
<file path=[Content_Types].xml><?xml version="1.0" encoding="utf-8"?>
<Types xmlns="http://schemas.openxmlformats.org/package/2006/content-types">
  <Default Extension="png" ContentType="image/png"/>
  <Default Extension="jpeg" ContentType="image/jpeg"/>
  <Default Extension="emf" ContentType="image/x-emf"/>
  <Default Extension="wmf" ContentType="image/x-wmf"/>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charts/chart17.xml" ContentType="application/vnd.openxmlformats-officedocument.drawingml.chart+xml"/>
  <Override PartName="/word/theme/themeOverride17.xml" ContentType="application/vnd.openxmlformats-officedocument.themeOverride+xml"/>
  <Override PartName="/word/charts/chart18.xml" ContentType="application/vnd.openxmlformats-officedocument.drawingml.chart+xml"/>
  <Override PartName="/word/theme/themeOverride18.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7F7" w:rsidRPr="00364C92" w:rsidRDefault="003D07F7" w:rsidP="00690AAF">
      <w:pPr>
        <w:tabs>
          <w:tab w:val="left" w:pos="4320"/>
          <w:tab w:val="left" w:pos="4410"/>
        </w:tabs>
      </w:pPr>
      <w:r w:rsidRPr="00364C92">
        <w:rPr>
          <w:lang w:val="en-CA"/>
        </w:rPr>
        <w:t xml:space="preserve"> </w:t>
      </w:r>
      <w:r w:rsidR="00665C7E" w:rsidRPr="00364C92">
        <w:rPr>
          <w:lang w:val="en-CA"/>
        </w:rPr>
        <w:fldChar w:fldCharType="begin"/>
      </w:r>
      <w:r w:rsidRPr="00364C92">
        <w:rPr>
          <w:lang w:val="en-CA"/>
        </w:rPr>
        <w:instrText xml:space="preserve"> SEQ CHAPTER \h \r 1</w:instrText>
      </w:r>
      <w:r w:rsidR="00665C7E" w:rsidRPr="00364C92">
        <w:rPr>
          <w:lang w:val="en-CA"/>
        </w:rPr>
        <w:fldChar w:fldCharType="end"/>
      </w:r>
      <w:r w:rsidRPr="00364C92">
        <w:t>To the Graduate Council:</w:t>
      </w:r>
      <w:r w:rsidRPr="00364C92">
        <w:tab/>
      </w:r>
    </w:p>
    <w:p w:rsidR="003D07F7" w:rsidRPr="00364C92" w:rsidRDefault="003D07F7" w:rsidP="00690AAF"/>
    <w:p w:rsidR="003D07F7" w:rsidRPr="00364C92" w:rsidRDefault="003D07F7" w:rsidP="006563C0">
      <w:r w:rsidRPr="00364C92">
        <w:t>I am submitting herewith a</w:t>
      </w:r>
      <w:r w:rsidR="00427833" w:rsidRPr="00364C92">
        <w:t xml:space="preserve"> </w:t>
      </w:r>
      <w:r w:rsidR="006563C0">
        <w:t>dissertation</w:t>
      </w:r>
      <w:r w:rsidR="00427833" w:rsidRPr="00364C92">
        <w:t xml:space="preserve"> written by </w:t>
      </w:r>
      <w:r w:rsidR="006563C0">
        <w:t>Josh G. Fogle</w:t>
      </w:r>
      <w:r w:rsidR="00427833" w:rsidRPr="00364C92">
        <w:t xml:space="preserve"> </w:t>
      </w:r>
      <w:r w:rsidRPr="00364C92">
        <w:t>entitled “</w:t>
      </w:r>
      <w:r w:rsidR="006563C0" w:rsidRPr="006563C0">
        <w:t>Processing, Structure, and Properties of Nanoparticle Reinforced Nonwoven Sandwich Composites</w:t>
      </w:r>
      <w:r w:rsidR="00AF69E5">
        <w:t>.</w:t>
      </w:r>
      <w:r w:rsidRPr="00364C92">
        <w:t xml:space="preserve">” I have examined the final electronic copy of this </w:t>
      </w:r>
      <w:r w:rsidR="006563C0">
        <w:t>dissertation</w:t>
      </w:r>
      <w:r w:rsidRPr="00364C92">
        <w:t xml:space="preserve"> for form and content and recommend that it be accepted in partial fulfillment of the requirements for </w:t>
      </w:r>
      <w:r w:rsidR="006563C0">
        <w:t>degree of Doctor of Philosophy, with a major in Polymer Engineering</w:t>
      </w:r>
    </w:p>
    <w:p w:rsidR="003D07F7" w:rsidRPr="00364C92" w:rsidRDefault="003D07F7" w:rsidP="00690AAF"/>
    <w:p w:rsidR="003D07F7" w:rsidRPr="00364C92" w:rsidRDefault="003D07F7" w:rsidP="00690AAF"/>
    <w:p w:rsidR="003D07F7" w:rsidRPr="00364C92" w:rsidRDefault="006563C0" w:rsidP="00690AAF">
      <w:pPr>
        <w:tabs>
          <w:tab w:val="left" w:pos="4050"/>
        </w:tabs>
      </w:pPr>
      <w:r>
        <w:tab/>
        <w:t xml:space="preserve">   Gajanan Bhat</w:t>
      </w:r>
      <w:r w:rsidR="003D07F7" w:rsidRPr="00364C92">
        <w:t>, Major Professor</w:t>
      </w:r>
    </w:p>
    <w:p w:rsidR="003D07F7" w:rsidRPr="00364C92" w:rsidRDefault="003D07F7" w:rsidP="00690AAF"/>
    <w:p w:rsidR="003D07F7" w:rsidRPr="00364C92" w:rsidRDefault="003D07F7" w:rsidP="00690AAF"/>
    <w:p w:rsidR="006563C0" w:rsidRDefault="003D07F7" w:rsidP="00690AAF">
      <w:r w:rsidRPr="00364C92">
        <w:t xml:space="preserve">We have read this dissertation </w:t>
      </w:r>
    </w:p>
    <w:p w:rsidR="003D07F7" w:rsidRPr="00364C92" w:rsidRDefault="003D07F7" w:rsidP="00690AAF">
      <w:proofErr w:type="gramStart"/>
      <w:r w:rsidRPr="00364C92">
        <w:t>and</w:t>
      </w:r>
      <w:proofErr w:type="gramEnd"/>
      <w:r w:rsidRPr="00364C92">
        <w:t xml:space="preserve"> recommend its acceptance:</w:t>
      </w:r>
    </w:p>
    <w:p w:rsidR="00826D54" w:rsidRPr="00364C92" w:rsidRDefault="00826D54" w:rsidP="00690AAF"/>
    <w:p w:rsidR="003D07F7" w:rsidRPr="00364C92" w:rsidRDefault="00BF0FBB" w:rsidP="00690AAF">
      <w:r>
        <w:rPr>
          <w:noProof/>
        </w:rPr>
        <mc:AlternateContent>
          <mc:Choice Requires="wps">
            <w:drawing>
              <wp:anchor distT="0" distB="0" distL="114300" distR="114300" simplePos="0" relativeHeight="251656704" behindDoc="0" locked="0" layoutInCell="1" allowOverlap="1" wp14:anchorId="0E8DB48E" wp14:editId="6D54626E">
                <wp:simplePos x="0" y="0"/>
                <wp:positionH relativeFrom="page">
                  <wp:posOffset>1146810</wp:posOffset>
                </wp:positionH>
                <wp:positionV relativeFrom="page">
                  <wp:posOffset>3696335</wp:posOffset>
                </wp:positionV>
                <wp:extent cx="1990090" cy="0"/>
                <wp:effectExtent l="13335" t="10160" r="6350" b="8890"/>
                <wp:wrapNone/>
                <wp:docPr id="1331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009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0.3pt,291.05pt" to="247pt,29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fwyFgIAAC0EAAAOAAAAZHJzL2Uyb0RvYy54bWysU8GO2jAQvVfqP1i5QxJIWRIRVlUCvdAW&#10;abcfYGyHWHVsyzYEVPXfOzYJWtpLVfXijOOZ5zfznlfPl06gMzOWK1lG6TSJEJNEUS6PZfTtdTtZ&#10;Rsg6LCkWSrIyujIbPa/fv1v1umAz1SpBmUEAIm3R6zJqndNFHFvSsg7bqdJMwmGjTIcdbM0xpgb3&#10;gN6JeJYki7hXhmqjCLMW/ta3w2gd8JuGEfe1aSxzSJQRcHNhNWE9+DVer3BxNFi3nAw08D+w6DCX&#10;cOkdqsYOo5Phf0B1nBhlVeOmRHWxahpOWOgBukmT37p5abFmoRcYjtX3Mdn/B0u+nPcGcQrazefp&#10;PEISdyDTjkuGnvx0em0LSKrk3vj+yEW+6J0i3y2SqmqxPLLA8vWqoSz1FfFDid9YDXcc+s+KQg4+&#10;ORVGdWlM5yFhCOgSFLneFWEXhwj8TPM8SXIQjoxnMS7GQm2s+8RUh3xQRgI4B2B83lnnieBiTPH3&#10;SLXlQgTBhUQ9gM/SfBYqrBKc+lOfZ83xUAmDzth7BkyWBJsA2kOaUSdJA1rLMN0MscNc3GLIF9Lj&#10;QS/AZ4hupviRJ/lmuVlmk2y22EyypK4nH7dVNlls06cP9byuqjr96amlWdFySpn07EaDptnfGWB4&#10;Kjdr3S16n0P8iB4GBmTHbyAdxPT63ZxwUPS6N6PI4MmQPLwfb/q3e4jfvvL1LwAAAP//AwBQSwME&#10;FAAGAAgAAAAhADYWxhjeAAAACwEAAA8AAABkcnMvZG93bnJldi54bWxMj8FOwzAQRO9I/IO1SNyo&#10;3VKqEOJUUMQFcWkbgbi58ZJExGsrdtPw9ywSEhxn9ml2plhPrhcjDrHzpGE+UyCQam87ajRU+6er&#10;DERMhqzpPaGGL4ywLs/PCpNbf6ItjrvUCA6hmBsNbUohlzLWLToTZz4g8e3DD84klkMj7WBOHO56&#10;uVBqJZ3piD+0JuCmxfpzd3Qarveqeo1d2uDL8+PD21gFCu9B68uL6f4ORMIp/cHwU5+rQ8mdDv5I&#10;NoqedaZWjGq4yRZzEEwsb5e87vDryLKQ/zeU3wAAAP//AwBQSwECLQAUAAYACAAAACEAtoM4kv4A&#10;AADhAQAAEwAAAAAAAAAAAAAAAAAAAAAAW0NvbnRlbnRfVHlwZXNdLnhtbFBLAQItABQABgAIAAAA&#10;IQA4/SH/1gAAAJQBAAALAAAAAAAAAAAAAAAAAC8BAABfcmVscy8ucmVsc1BLAQItABQABgAIAAAA&#10;IQC01fwyFgIAAC0EAAAOAAAAAAAAAAAAAAAAAC4CAABkcnMvZTJvRG9jLnhtbFBLAQItABQABgAI&#10;AAAAIQA2FsYY3gAAAAsBAAAPAAAAAAAAAAAAAAAAAHAEAABkcnMvZG93bnJldi54bWxQSwUGAAAA&#10;AAQABADzAAAAewUAAAAA&#10;" strokecolor="#020000" strokeweight=".96pt">
                <w10:wrap anchorx="page" anchory="page"/>
              </v:line>
            </w:pict>
          </mc:Fallback>
        </mc:AlternateContent>
      </w:r>
    </w:p>
    <w:p w:rsidR="003D07F7" w:rsidRPr="00364C92" w:rsidRDefault="006563C0" w:rsidP="00690AAF">
      <w:r>
        <w:t>Roberto Benson</w:t>
      </w:r>
    </w:p>
    <w:p w:rsidR="003D07F7" w:rsidRPr="00364C92" w:rsidRDefault="003D07F7" w:rsidP="00690AAF"/>
    <w:p w:rsidR="003D07F7" w:rsidRPr="00364C92" w:rsidRDefault="003D07F7" w:rsidP="00690AAF"/>
    <w:p w:rsidR="006563C0" w:rsidRDefault="006563C0" w:rsidP="00690AAF"/>
    <w:p w:rsidR="003D07F7" w:rsidRPr="00364C92" w:rsidRDefault="006563C0" w:rsidP="00690AAF">
      <w:r>
        <w:t>Kevin Kit</w:t>
      </w:r>
      <w:r w:rsidR="00BF0FBB">
        <w:rPr>
          <w:noProof/>
        </w:rPr>
        <mc:AlternateContent>
          <mc:Choice Requires="wps">
            <w:drawing>
              <wp:anchor distT="0" distB="0" distL="114300" distR="114300" simplePos="0" relativeHeight="251658752" behindDoc="0" locked="0" layoutInCell="1" allowOverlap="1" wp14:anchorId="595114AA" wp14:editId="16929D98">
                <wp:simplePos x="0" y="0"/>
                <wp:positionH relativeFrom="page">
                  <wp:posOffset>1146810</wp:posOffset>
                </wp:positionH>
                <wp:positionV relativeFrom="page">
                  <wp:posOffset>4417695</wp:posOffset>
                </wp:positionV>
                <wp:extent cx="1925320" cy="0"/>
                <wp:effectExtent l="13335" t="7620" r="13970" b="11430"/>
                <wp:wrapNone/>
                <wp:docPr id="1331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532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0.3pt,347.85pt" to="241.9pt,34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77oFQIAAC0EAAAOAAAAZHJzL2Uyb0RvYy54bWysU02P2jAQvVfqf7Byh3yQpRARVlUCvdAW&#10;abc/wNgOserYlm0IqOp/79gkaGkvVdWLM45nnt/Me149XzqBzsxYrmQZpdMkQkwSRbk8ltG31+1k&#10;ESHrsKRYKMnK6Mps9Lx+/27V64JlqlWCMoMARNqi12XUOqeLOLakZR22U6WZhMNGmQ472JpjTA3u&#10;Ab0TcZYk87hXhmqjCLMW/ta3w2gd8JuGEfe1aSxzSJQRcHNhNWE9+DVer3BxNFi3nAw08D+w6DCX&#10;cOkdqsYOo5Phf0B1nBhlVeOmRHWxahpOWOgBukmT37p5abFmoRcYjtX3Mdn/B0u+nPcGcQrazWZp&#10;FiGJO5BpxyVDSz+dXtsCkiq5N74/cpEveqfId4ukqlosjyywfL1qKEt9RfxQ4jdWwx2H/rOikINP&#10;ToVRXRrTeUgYAroERa53RdjFIQI/02X2NMtAODKexbgYC7Wx7hNTHfJBGQngHIDxeWedJ4KLMcXf&#10;I9WWCxEEFxL1AJ4BfKiwSnDqT32eNcdDJQw6Y+8ZMFkSbAJoD2lGnSQNaC3DdDPEDnNxiyFfSI8H&#10;vQCfIbqZ4scyWW4Wm0U+ybP5ZpIndT35uK3yyXybfniqZ3VV1elPTy3Ni5ZTyqRnNxo0zf/OAMNT&#10;uVnrbtH7HOJH9DAwIDt+A+kgptfv5oSDote9GUUGT4bk4f1407/dQ/z2la9/AQAA//8DAFBLAwQU&#10;AAYACAAAACEA+K/6x90AAAALAQAADwAAAGRycy9kb3ducmV2LnhtbEyPwU7DMBBE70j8g7VI3KgN&#10;hRBCnAqKuCAutBGImxsvSUS8tmI3DX/PIiHBcWafZmfK1ewGMeEYe08azhcKBFLjbU+thnr7eJaD&#10;iMmQNYMn1PCFEVbV8VFpCusP9ILTJrWCQygWRkOXUiikjE2HzsSFD0h8+/CjM4nl2Eo7mgOHu0Fe&#10;KJVJZ3riD50JuO6w+dzsnYblVtWvsU9rfH56uH+b6kDhPWh9ejLf3YJIOKc/GH7qc3WouNPO78lG&#10;MbDOVcaohuzm6hoEE5f5ksfsfh1ZlfL/huobAAD//wMAUEsBAi0AFAAGAAgAAAAhALaDOJL+AAAA&#10;4QEAABMAAAAAAAAAAAAAAAAAAAAAAFtDb250ZW50X1R5cGVzXS54bWxQSwECLQAUAAYACAAAACEA&#10;OP0h/9YAAACUAQAACwAAAAAAAAAAAAAAAAAvAQAAX3JlbHMvLnJlbHNQSwECLQAUAAYACAAAACEA&#10;EDO+6BUCAAAtBAAADgAAAAAAAAAAAAAAAAAuAgAAZHJzL2Uyb0RvYy54bWxQSwECLQAUAAYACAAA&#10;ACEA+K/6x90AAAALAQAADwAAAAAAAAAAAAAAAABvBAAAZHJzL2Rvd25yZXYueG1sUEsFBgAAAAAE&#10;AAQA8wAAAHkFAAAAAA==&#10;" strokecolor="#020000" strokeweight=".96pt">
                <w10:wrap anchorx="page" anchory="page"/>
              </v:line>
            </w:pict>
          </mc:Fallback>
        </mc:AlternateContent>
      </w:r>
    </w:p>
    <w:p w:rsidR="003D07F7" w:rsidRPr="00364C92" w:rsidRDefault="003D07F7" w:rsidP="00690AAF"/>
    <w:p w:rsidR="003D07F7" w:rsidRPr="00364C92" w:rsidRDefault="003D07F7" w:rsidP="00690AAF"/>
    <w:p w:rsidR="003D07F7" w:rsidRPr="00364C92" w:rsidRDefault="00BF0FBB" w:rsidP="00690AAF">
      <w:pPr>
        <w:tabs>
          <w:tab w:val="left" w:pos="4320"/>
        </w:tabs>
      </w:pPr>
      <w:r>
        <w:rPr>
          <w:noProof/>
        </w:rPr>
        <mc:AlternateContent>
          <mc:Choice Requires="wps">
            <w:drawing>
              <wp:anchor distT="0" distB="0" distL="114300" distR="114300" simplePos="0" relativeHeight="251655680" behindDoc="0" locked="0" layoutInCell="1" allowOverlap="1" wp14:anchorId="11B48FE9" wp14:editId="5701A041">
                <wp:simplePos x="0" y="0"/>
                <wp:positionH relativeFrom="page">
                  <wp:posOffset>1146810</wp:posOffset>
                </wp:positionH>
                <wp:positionV relativeFrom="page">
                  <wp:posOffset>5113020</wp:posOffset>
                </wp:positionV>
                <wp:extent cx="1925320" cy="0"/>
                <wp:effectExtent l="13335" t="7620" r="13970" b="11430"/>
                <wp:wrapNone/>
                <wp:docPr id="310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532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0.3pt,402.6pt" to="241.9pt,40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RjbFAIAACwEAAAOAAAAZHJzL2Uyb0RvYy54bWysU02P2jAQvVfqf7B8h3zAUogIqyqBXmiL&#10;tNsfYGyHWHVsyzYEVPW/d2wIWtpLVfXijOOZ5zfznpfP506iE7dOaFXibJxixBXVTKhDib+9bkZz&#10;jJwnihGpFS/xhTv8vHr/btmbgue61ZJxiwBEuaI3JW69N0WSONryjrixNlzBYaNtRzxs7SFhlvSA&#10;3skkT9NZ0mvLjNWUOwd/6+shXkX8puHUf20axz2SJQZuPq42rvuwJqslKQ6WmFbQGw3yDyw6IhRc&#10;eoeqiSfoaMUfUJ2gVjvd+DHVXaKbRlAee4BusvS3bl5aYnjsBYbjzH1M7v/B0i+nnUWClXiSpROM&#10;FOlApa1QHM3CcHrjCsip1M6G9uhZvZitpt8dUrpqiTrwSPL1YqAsCxXJQ0nYOANX7PvPmkEOOXod&#10;J3VubBcgYQboHAW53AXhZ48o/MwW+dMkB93ocJaQYig01vlPXHcoBCWWwDkCk9PW+UCEFENKuEfp&#10;jZAy6i0V6gE8B/hY4bQULJyGPGcP+0padCLBMuCxNLoE0B7SrD4qFtFaTtj6Fnsi5DWGfKkCHvQC&#10;fG7R1RM/FuliPV/Pp6NpPluPpmldjz5uqulotsk+PNWTuqrq7Geglk2LVjDGVWA3+DOb/p3+t5dy&#10;ddbdofc5JI/ocWBAdvhG0lHMoN/VCXvNLjs7iAyWjMm35xM8/3YP8dtHvvoFAAD//wMAUEsDBBQA&#10;BgAIAAAAIQBHKREe3QAAAAsBAAAPAAAAZHJzL2Rvd25yZXYueG1sTI/BTsMwEETvSPyDtUjcqE0L&#10;VZTGqaCIC+JCG4G4ufE2iYjXVuym4e9ZJKRynNmn2ZliPblejDjEzpOG25kCgVR721Gjodo932Qg&#10;YjJkTe8JNXxjhHV5eVGY3PoTveG4TY3gEIq50dCmFHIpY92iM3HmAxLfDn5wJrEcGmkHc+Jw18u5&#10;UkvpTEf8oTUBNy3WX9uj07DYqeo9dmmDry9Pjx9jFSh8Bq2vr6aHFYiEUzrD8Fufq0PJnfb+SDaK&#10;nnWmloxqyNT9HAQTd9mCx+z/HFkW8v+G8gcAAP//AwBQSwECLQAUAAYACAAAACEAtoM4kv4AAADh&#10;AQAAEwAAAAAAAAAAAAAAAAAAAAAAW0NvbnRlbnRfVHlwZXNdLnhtbFBLAQItABQABgAIAAAAIQA4&#10;/SH/1gAAAJQBAAALAAAAAAAAAAAAAAAAAC8BAABfcmVscy8ucmVsc1BLAQItABQABgAIAAAAIQCK&#10;iRjbFAIAACwEAAAOAAAAAAAAAAAAAAAAAC4CAABkcnMvZTJvRG9jLnhtbFBLAQItABQABgAIAAAA&#10;IQBHKREe3QAAAAsBAAAPAAAAAAAAAAAAAAAAAG4EAABkcnMvZG93bnJldi54bWxQSwUGAAAAAAQA&#10;BADzAAAAeAUAAAAA&#10;" strokecolor="#020000" strokeweight=".96pt">
                <w10:wrap anchorx="page" anchory="page"/>
              </v:line>
            </w:pict>
          </mc:Fallback>
        </mc:AlternateContent>
      </w:r>
      <w:r w:rsidR="003D07F7" w:rsidRPr="00364C92">
        <w:t xml:space="preserve"> </w:t>
      </w:r>
    </w:p>
    <w:p w:rsidR="003D07F7" w:rsidRPr="00364C92" w:rsidRDefault="006563C0" w:rsidP="00690AAF">
      <w:r>
        <w:t>Jimmy Mays</w:t>
      </w:r>
    </w:p>
    <w:p w:rsidR="003D07F7" w:rsidRPr="00364C92" w:rsidRDefault="003D07F7" w:rsidP="00690AAF">
      <w:pPr>
        <w:tabs>
          <w:tab w:val="left" w:pos="4320"/>
        </w:tabs>
      </w:pPr>
    </w:p>
    <w:p w:rsidR="003D07F7" w:rsidRPr="00364C92" w:rsidRDefault="003D07F7" w:rsidP="00690AAF">
      <w:pPr>
        <w:tabs>
          <w:tab w:val="left" w:pos="4320"/>
        </w:tabs>
      </w:pPr>
    </w:p>
    <w:p w:rsidR="00826D54" w:rsidRPr="00364C92" w:rsidRDefault="00826D54" w:rsidP="00690AAF">
      <w:pPr>
        <w:tabs>
          <w:tab w:val="left" w:pos="4050"/>
          <w:tab w:val="left" w:pos="4320"/>
        </w:tabs>
      </w:pPr>
      <w:r w:rsidRPr="00364C92">
        <w:tab/>
      </w:r>
      <w:r w:rsidR="003D07F7" w:rsidRPr="00364C92">
        <w:t>Accepted for the Council:</w:t>
      </w:r>
    </w:p>
    <w:p w:rsidR="00826D54" w:rsidRPr="00364C92" w:rsidRDefault="00826D54" w:rsidP="00690AAF">
      <w:pPr>
        <w:tabs>
          <w:tab w:val="left" w:pos="4050"/>
          <w:tab w:val="left" w:pos="4320"/>
        </w:tabs>
      </w:pPr>
      <w:r w:rsidRPr="00364C92">
        <w:tab/>
      </w:r>
    </w:p>
    <w:p w:rsidR="003D07F7" w:rsidRPr="00364C92" w:rsidRDefault="00826D54" w:rsidP="00690AAF">
      <w:pPr>
        <w:tabs>
          <w:tab w:val="left" w:pos="4050"/>
          <w:tab w:val="left" w:pos="4320"/>
        </w:tabs>
      </w:pPr>
      <w:r w:rsidRPr="00364C92">
        <w:tab/>
        <w:t>Carolyn R. Hodges</w:t>
      </w:r>
    </w:p>
    <w:p w:rsidR="003D07F7" w:rsidRPr="00364C92" w:rsidRDefault="00BF0FBB" w:rsidP="0056480F">
      <w:pPr>
        <w:tabs>
          <w:tab w:val="left" w:pos="4050"/>
          <w:tab w:val="left" w:pos="4320"/>
        </w:tabs>
        <w:spacing w:line="360" w:lineRule="auto"/>
        <w:ind w:left="90" w:firstLine="2880"/>
      </w:pPr>
      <w:r>
        <w:rPr>
          <w:noProof/>
          <w:sz w:val="16"/>
          <w:szCs w:val="16"/>
        </w:rPr>
        <mc:AlternateContent>
          <mc:Choice Requires="wps">
            <w:drawing>
              <wp:anchor distT="0" distB="0" distL="114300" distR="114300" simplePos="0" relativeHeight="251657728" behindDoc="0" locked="0" layoutInCell="1" allowOverlap="1" wp14:anchorId="21A60A02" wp14:editId="79DAC45E">
                <wp:simplePos x="0" y="0"/>
                <wp:positionH relativeFrom="page">
                  <wp:posOffset>3706495</wp:posOffset>
                </wp:positionH>
                <wp:positionV relativeFrom="page">
                  <wp:posOffset>6156325</wp:posOffset>
                </wp:positionV>
                <wp:extent cx="2199640" cy="0"/>
                <wp:effectExtent l="10795" t="12700" r="8890" b="6350"/>
                <wp:wrapNone/>
                <wp:docPr id="310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964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91.85pt,484.75pt" to="465.05pt,48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zKNFQIAACwEAAAOAAAAZHJzL2Uyb0RvYy54bWysU02P2yAQvVfqf0DcE3+smyZWnFVlJ71s&#10;u5F2+wMI4BgVAwISJ6r63zuQONq0l6rqBQ9m5vFm3mP5eOolOnLrhFYVzqYpRlxRzYTaV/jb62Yy&#10;x8h5ohiRWvEKn7nDj6v375aDKXmuOy0ZtwhAlCsHU+HOe1MmiaMd74mbasMVHLba9sTD1u4TZskA&#10;6L1M8jSdJYO2zFhNuXPwt7kc4lXEb1tO/XPbOu6RrDBw83G1cd2FNVktSbm3xHSCXmmQf2DRE6Hg&#10;0htUQzxBByv+gOoFtdrp1k+p7hPdtoLy2AN0k6W/dfPSEcNjLzAcZ25jcv8Pln49bi0SrMIPWZpj&#10;pEgPKj0JxdE8DGcwroScWm1taI+e1It50vS7Q0rXHVF7Hkm+ng2UZaEiuSsJG2fgit3wRTPIIQev&#10;46ROre0DJMwAnaIg55sg/OQRhZ95tljMCtCNjmcJKcdCY53/zHWPQlBhCZwjMDk+OR+IkHJMCfco&#10;vRFSRr2lQgOwBfQ8VjgtBQunIc/Z/a6WFh1JsAx4LI0uAbS7NKsPikW0jhO2vsaeCHmJIV+qgAe9&#10;AJ9rdPHEj0W6WM/X82JS5LP1pEibZvJpUxeT2Sb7+KF5aOq6yX4GallRdoIxrgK70Z9Z8Xf6X1/K&#10;xVk3h97mkNyjx4EB2fEbSUcxg34XJ+w0O2/tKDJYMiZfn0/w/Ns9xG8f+eoXAAAA//8DAFBLAwQU&#10;AAYACAAAACEAPUXfbuAAAAALAQAADwAAAGRycy9kb3ducmV2LnhtbEyPwU7DMAyG70h7h8hI3Fgy&#10;qo21NJ1giMu0C1sF4pY1pq3WOFGTdeXtF6RJcLT96ff356vRdGzA3reWJMymAhhSZXVLtYRy/3a/&#10;BOaDIq06SyjhBz2sislNrjJtz/SOwy7ULIaQz5SEJgSXce6rBo3yU+uQ4u3b9kaFOPY11706x3DT&#10;8QchFtyoluKHRjlcN1gddycjIdmL8sO3YY3bzevL51A6cl9Oyrvb8fkJWMAx/MHwqx/VoYhOB3si&#10;7VknYb5MHiMqIV2kc2CRSBMxA3a4bniR8/8digsAAAD//wMAUEsBAi0AFAAGAAgAAAAhALaDOJL+&#10;AAAA4QEAABMAAAAAAAAAAAAAAAAAAAAAAFtDb250ZW50X1R5cGVzXS54bWxQSwECLQAUAAYACAAA&#10;ACEAOP0h/9YAAACUAQAACwAAAAAAAAAAAAAAAAAvAQAAX3JlbHMvLnJlbHNQSwECLQAUAAYACAAA&#10;ACEA+nsyjRUCAAAsBAAADgAAAAAAAAAAAAAAAAAuAgAAZHJzL2Uyb0RvYy54bWxQSwECLQAUAAYA&#10;CAAAACEAPUXfbuAAAAALAQAADwAAAAAAAAAAAAAAAABvBAAAZHJzL2Rvd25yZXYueG1sUEsFBgAA&#10;AAAEAAQA8wAAAHwFAAAAAA==&#10;" strokecolor="#020000" strokeweight=".96pt">
                <w10:wrap anchorx="page" anchory="page"/>
              </v:line>
            </w:pict>
          </mc:Fallback>
        </mc:AlternateContent>
      </w:r>
      <w:r w:rsidR="003D07F7" w:rsidRPr="00364C92">
        <w:tab/>
        <w:t>Vice Provost and Dean of the Graduate School</w:t>
      </w:r>
    </w:p>
    <w:p w:rsidR="003D07F7" w:rsidRPr="00364C92" w:rsidRDefault="003D07F7" w:rsidP="0056480F">
      <w:pPr>
        <w:tabs>
          <w:tab w:val="left" w:pos="180"/>
          <w:tab w:val="left" w:pos="360"/>
        </w:tabs>
        <w:spacing w:line="360" w:lineRule="auto"/>
        <w:ind w:left="90" w:firstLine="1080"/>
        <w:jc w:val="center"/>
      </w:pPr>
    </w:p>
    <w:p w:rsidR="003D07F7" w:rsidRPr="00364C92" w:rsidRDefault="003D07F7" w:rsidP="0056480F">
      <w:pPr>
        <w:tabs>
          <w:tab w:val="left" w:pos="180"/>
          <w:tab w:val="left" w:pos="360"/>
        </w:tabs>
        <w:spacing w:line="360" w:lineRule="auto"/>
        <w:ind w:left="90" w:firstLine="8450"/>
        <w:jc w:val="center"/>
      </w:pPr>
    </w:p>
    <w:p w:rsidR="003D07F7" w:rsidRPr="00364C92" w:rsidRDefault="003D07F7" w:rsidP="0056480F">
      <w:pPr>
        <w:tabs>
          <w:tab w:val="left" w:pos="180"/>
          <w:tab w:val="left" w:pos="360"/>
        </w:tabs>
        <w:spacing w:line="360" w:lineRule="auto"/>
        <w:ind w:left="90" w:firstLine="8450"/>
        <w:jc w:val="center"/>
      </w:pPr>
    </w:p>
    <w:p w:rsidR="003D07F7" w:rsidRPr="00364C92" w:rsidRDefault="003D07F7" w:rsidP="0056480F">
      <w:pPr>
        <w:tabs>
          <w:tab w:val="left" w:pos="180"/>
          <w:tab w:val="left" w:pos="360"/>
        </w:tabs>
        <w:spacing w:line="360" w:lineRule="auto"/>
        <w:ind w:left="90" w:firstLine="8450"/>
        <w:jc w:val="center"/>
      </w:pPr>
    </w:p>
    <w:p w:rsidR="003D07F7" w:rsidRPr="00364C92" w:rsidRDefault="003D07F7" w:rsidP="0056480F">
      <w:pPr>
        <w:tabs>
          <w:tab w:val="left" w:pos="180"/>
          <w:tab w:val="left" w:pos="360"/>
        </w:tabs>
        <w:spacing w:line="360" w:lineRule="auto"/>
        <w:ind w:left="90" w:firstLine="8450"/>
        <w:jc w:val="center"/>
      </w:pPr>
    </w:p>
    <w:p w:rsidR="003D07F7" w:rsidRPr="00364C92" w:rsidRDefault="003D07F7" w:rsidP="0056480F">
      <w:pPr>
        <w:tabs>
          <w:tab w:val="left" w:pos="180"/>
          <w:tab w:val="left" w:pos="360"/>
        </w:tabs>
        <w:spacing w:line="360" w:lineRule="auto"/>
        <w:ind w:left="90" w:firstLine="8450"/>
        <w:jc w:val="center"/>
      </w:pPr>
    </w:p>
    <w:p w:rsidR="003D07F7" w:rsidRPr="00364C92" w:rsidRDefault="003D07F7" w:rsidP="0056480F">
      <w:pPr>
        <w:tabs>
          <w:tab w:val="left" w:pos="180"/>
          <w:tab w:val="left" w:pos="360"/>
        </w:tabs>
        <w:spacing w:line="360" w:lineRule="auto"/>
        <w:ind w:left="90" w:firstLine="8450"/>
        <w:jc w:val="center"/>
      </w:pPr>
    </w:p>
    <w:p w:rsidR="003D07F7" w:rsidRPr="00364C92" w:rsidRDefault="003D07F7" w:rsidP="0056480F">
      <w:pPr>
        <w:tabs>
          <w:tab w:val="left" w:pos="180"/>
          <w:tab w:val="left" w:pos="360"/>
        </w:tabs>
        <w:spacing w:line="360" w:lineRule="auto"/>
        <w:ind w:left="90" w:firstLine="8450"/>
        <w:jc w:val="center"/>
      </w:pPr>
    </w:p>
    <w:p w:rsidR="003D07F7" w:rsidRPr="00364C92" w:rsidRDefault="003D07F7" w:rsidP="0056480F">
      <w:pPr>
        <w:tabs>
          <w:tab w:val="left" w:pos="180"/>
          <w:tab w:val="left" w:pos="360"/>
        </w:tabs>
        <w:spacing w:line="360" w:lineRule="auto"/>
        <w:ind w:left="90" w:firstLine="540"/>
        <w:jc w:val="center"/>
      </w:pPr>
      <w:r w:rsidRPr="00364C92">
        <w:t>(Original signatures are on file with official student records.)</w:t>
      </w:r>
    </w:p>
    <w:p w:rsidR="0087349A" w:rsidRPr="00364C92" w:rsidRDefault="0087349A" w:rsidP="0056480F">
      <w:pPr>
        <w:spacing w:line="360" w:lineRule="auto"/>
      </w:pPr>
    </w:p>
    <w:p w:rsidR="003D07F7" w:rsidRPr="00364C92" w:rsidRDefault="00364C92" w:rsidP="00D26677">
      <w:pPr>
        <w:jc w:val="center"/>
        <w:rPr>
          <w:b/>
          <w:sz w:val="36"/>
          <w:szCs w:val="36"/>
          <w:lang w:val="en-CA"/>
        </w:rPr>
      </w:pPr>
      <w:r w:rsidRPr="00364C92">
        <w:rPr>
          <w:b/>
          <w:sz w:val="36"/>
          <w:szCs w:val="36"/>
          <w:lang w:val="en-CA"/>
        </w:rPr>
        <w:t>Processing, Structure, and Properties of Nano</w:t>
      </w:r>
      <w:r w:rsidR="00A15584">
        <w:rPr>
          <w:b/>
          <w:sz w:val="36"/>
          <w:szCs w:val="36"/>
          <w:lang w:val="en-CA"/>
        </w:rPr>
        <w:t>particle</w:t>
      </w:r>
      <w:r w:rsidRPr="00364C92">
        <w:rPr>
          <w:b/>
          <w:sz w:val="36"/>
          <w:szCs w:val="36"/>
          <w:lang w:val="en-CA"/>
        </w:rPr>
        <w:t xml:space="preserve"> Reinf</w:t>
      </w:r>
      <w:r w:rsidR="006563C0">
        <w:rPr>
          <w:b/>
          <w:sz w:val="36"/>
          <w:szCs w:val="36"/>
          <w:lang w:val="en-CA"/>
        </w:rPr>
        <w:t>orced</w:t>
      </w:r>
      <w:r w:rsidRPr="00364C92">
        <w:rPr>
          <w:b/>
          <w:sz w:val="36"/>
          <w:szCs w:val="36"/>
          <w:lang w:val="en-CA"/>
        </w:rPr>
        <w:t xml:space="preserve"> Nonwoven Sandwich Composites</w:t>
      </w:r>
    </w:p>
    <w:p w:rsidR="00236E6D" w:rsidRPr="00364C92" w:rsidRDefault="00236E6D" w:rsidP="00D26677">
      <w:pPr>
        <w:jc w:val="center"/>
        <w:rPr>
          <w:sz w:val="36"/>
          <w:szCs w:val="36"/>
        </w:rPr>
      </w:pPr>
    </w:p>
    <w:p w:rsidR="00236E6D" w:rsidRPr="00364C92" w:rsidRDefault="00236E6D" w:rsidP="00D26677">
      <w:pPr>
        <w:jc w:val="center"/>
        <w:rPr>
          <w:sz w:val="36"/>
          <w:szCs w:val="36"/>
        </w:rPr>
      </w:pPr>
    </w:p>
    <w:p w:rsidR="00236E6D" w:rsidRPr="00364C92" w:rsidRDefault="00236E6D" w:rsidP="00D26677">
      <w:pPr>
        <w:jc w:val="center"/>
        <w:rPr>
          <w:sz w:val="36"/>
          <w:szCs w:val="36"/>
        </w:rPr>
      </w:pPr>
    </w:p>
    <w:p w:rsidR="00236E6D" w:rsidRPr="00364C92" w:rsidRDefault="00236E6D" w:rsidP="00D26677">
      <w:pPr>
        <w:jc w:val="center"/>
        <w:rPr>
          <w:sz w:val="36"/>
          <w:szCs w:val="36"/>
        </w:rPr>
      </w:pPr>
    </w:p>
    <w:p w:rsidR="00236E6D" w:rsidRPr="00364C92" w:rsidRDefault="00236E6D" w:rsidP="00D26677">
      <w:pPr>
        <w:jc w:val="center"/>
        <w:rPr>
          <w:sz w:val="36"/>
          <w:szCs w:val="36"/>
        </w:rPr>
      </w:pPr>
    </w:p>
    <w:p w:rsidR="00236E6D" w:rsidRPr="00364C92" w:rsidRDefault="00236E6D" w:rsidP="00D26677">
      <w:pPr>
        <w:jc w:val="center"/>
        <w:rPr>
          <w:sz w:val="36"/>
          <w:szCs w:val="36"/>
        </w:rPr>
      </w:pPr>
    </w:p>
    <w:p w:rsidR="00236E6D" w:rsidRPr="00364C92" w:rsidRDefault="00236E6D" w:rsidP="00D26677">
      <w:pPr>
        <w:jc w:val="center"/>
        <w:rPr>
          <w:sz w:val="36"/>
          <w:szCs w:val="36"/>
        </w:rPr>
      </w:pPr>
    </w:p>
    <w:p w:rsidR="00236E6D" w:rsidRPr="00364C92" w:rsidRDefault="00236E6D" w:rsidP="00D26677">
      <w:pPr>
        <w:jc w:val="center"/>
        <w:rPr>
          <w:sz w:val="36"/>
          <w:szCs w:val="36"/>
        </w:rPr>
      </w:pPr>
    </w:p>
    <w:p w:rsidR="00236E6D" w:rsidRPr="00364C92" w:rsidRDefault="00236E6D" w:rsidP="00D26677">
      <w:pPr>
        <w:jc w:val="center"/>
        <w:rPr>
          <w:sz w:val="36"/>
          <w:szCs w:val="36"/>
        </w:rPr>
      </w:pPr>
    </w:p>
    <w:p w:rsidR="00236E6D" w:rsidRPr="00364C92" w:rsidRDefault="009C755C" w:rsidP="00D26677">
      <w:pPr>
        <w:jc w:val="center"/>
        <w:rPr>
          <w:sz w:val="36"/>
          <w:szCs w:val="36"/>
        </w:rPr>
      </w:pPr>
      <w:r w:rsidRPr="00364C92">
        <w:rPr>
          <w:sz w:val="36"/>
          <w:szCs w:val="36"/>
        </w:rPr>
        <w:t xml:space="preserve">A </w:t>
      </w:r>
      <w:r w:rsidR="00364C92">
        <w:rPr>
          <w:sz w:val="36"/>
          <w:szCs w:val="36"/>
        </w:rPr>
        <w:t>Dissertation</w:t>
      </w:r>
      <w:r w:rsidRPr="00364C92">
        <w:rPr>
          <w:sz w:val="36"/>
          <w:szCs w:val="36"/>
        </w:rPr>
        <w:t xml:space="preserve"> Presented for</w:t>
      </w:r>
      <w:r w:rsidR="008865B6" w:rsidRPr="00364C92">
        <w:rPr>
          <w:sz w:val="36"/>
          <w:szCs w:val="36"/>
        </w:rPr>
        <w:t xml:space="preserve"> the</w:t>
      </w:r>
    </w:p>
    <w:p w:rsidR="009C755C" w:rsidRPr="00364C92" w:rsidRDefault="00364C92" w:rsidP="00D26677">
      <w:pPr>
        <w:jc w:val="center"/>
        <w:rPr>
          <w:sz w:val="36"/>
          <w:szCs w:val="36"/>
        </w:rPr>
      </w:pPr>
      <w:r>
        <w:rPr>
          <w:sz w:val="36"/>
          <w:szCs w:val="36"/>
        </w:rPr>
        <w:t>Doctor of P</w:t>
      </w:r>
      <w:r w:rsidR="00A031E3">
        <w:rPr>
          <w:sz w:val="36"/>
          <w:szCs w:val="36"/>
        </w:rPr>
        <w:t>h</w:t>
      </w:r>
      <w:r>
        <w:rPr>
          <w:sz w:val="36"/>
          <w:szCs w:val="36"/>
        </w:rPr>
        <w:t>ilosophy</w:t>
      </w:r>
    </w:p>
    <w:p w:rsidR="009C755C" w:rsidRPr="00364C92" w:rsidRDefault="009C755C" w:rsidP="00D26677">
      <w:pPr>
        <w:jc w:val="center"/>
        <w:rPr>
          <w:sz w:val="36"/>
          <w:szCs w:val="36"/>
        </w:rPr>
      </w:pPr>
      <w:r w:rsidRPr="00364C92">
        <w:rPr>
          <w:sz w:val="36"/>
          <w:szCs w:val="36"/>
        </w:rPr>
        <w:t>Degree</w:t>
      </w:r>
    </w:p>
    <w:p w:rsidR="009C755C" w:rsidRPr="00364C92" w:rsidRDefault="009C755C" w:rsidP="00D26677">
      <w:pPr>
        <w:jc w:val="center"/>
        <w:rPr>
          <w:sz w:val="36"/>
          <w:szCs w:val="36"/>
        </w:rPr>
      </w:pPr>
      <w:r w:rsidRPr="00364C92">
        <w:rPr>
          <w:sz w:val="36"/>
          <w:szCs w:val="36"/>
        </w:rPr>
        <w:t>The University of Tennessee, Knoxville</w:t>
      </w:r>
    </w:p>
    <w:p w:rsidR="00236E6D" w:rsidRPr="00364C92" w:rsidRDefault="00236E6D" w:rsidP="00D26677">
      <w:pPr>
        <w:jc w:val="center"/>
        <w:rPr>
          <w:sz w:val="36"/>
          <w:szCs w:val="36"/>
        </w:rPr>
      </w:pPr>
    </w:p>
    <w:p w:rsidR="00236E6D" w:rsidRPr="00364C92" w:rsidRDefault="00236E6D" w:rsidP="00D26677">
      <w:pPr>
        <w:jc w:val="center"/>
        <w:rPr>
          <w:sz w:val="36"/>
          <w:szCs w:val="36"/>
        </w:rPr>
      </w:pPr>
    </w:p>
    <w:p w:rsidR="00236E6D" w:rsidRPr="00364C92" w:rsidRDefault="00236E6D" w:rsidP="00D26677">
      <w:pPr>
        <w:jc w:val="center"/>
        <w:rPr>
          <w:sz w:val="36"/>
          <w:szCs w:val="36"/>
        </w:rPr>
      </w:pPr>
    </w:p>
    <w:p w:rsidR="00236E6D" w:rsidRPr="00364C92" w:rsidRDefault="00236E6D" w:rsidP="00D26677">
      <w:pPr>
        <w:jc w:val="center"/>
        <w:rPr>
          <w:sz w:val="36"/>
          <w:szCs w:val="36"/>
        </w:rPr>
      </w:pPr>
    </w:p>
    <w:p w:rsidR="00236E6D" w:rsidRPr="00364C92" w:rsidRDefault="00236E6D" w:rsidP="0056480F">
      <w:pPr>
        <w:spacing w:line="360" w:lineRule="auto"/>
        <w:jc w:val="center"/>
        <w:rPr>
          <w:sz w:val="36"/>
          <w:szCs w:val="36"/>
        </w:rPr>
      </w:pPr>
    </w:p>
    <w:p w:rsidR="00236E6D" w:rsidRPr="00364C92" w:rsidRDefault="00236E6D" w:rsidP="0056480F">
      <w:pPr>
        <w:spacing w:line="360" w:lineRule="auto"/>
        <w:jc w:val="center"/>
        <w:rPr>
          <w:sz w:val="36"/>
          <w:szCs w:val="36"/>
        </w:rPr>
      </w:pPr>
    </w:p>
    <w:p w:rsidR="00236E6D" w:rsidRPr="00364C92" w:rsidRDefault="00236E6D" w:rsidP="0056480F">
      <w:pPr>
        <w:spacing w:line="360" w:lineRule="auto"/>
        <w:jc w:val="center"/>
        <w:rPr>
          <w:sz w:val="36"/>
          <w:szCs w:val="36"/>
        </w:rPr>
      </w:pPr>
    </w:p>
    <w:p w:rsidR="00236E6D" w:rsidRPr="00364C92" w:rsidRDefault="00236E6D" w:rsidP="0056480F">
      <w:pPr>
        <w:spacing w:line="360" w:lineRule="auto"/>
        <w:jc w:val="center"/>
        <w:rPr>
          <w:sz w:val="36"/>
          <w:szCs w:val="36"/>
        </w:rPr>
      </w:pPr>
    </w:p>
    <w:p w:rsidR="00236E6D" w:rsidRPr="00364C92" w:rsidRDefault="00364C92" w:rsidP="0056480F">
      <w:pPr>
        <w:spacing w:line="360" w:lineRule="auto"/>
        <w:jc w:val="center"/>
        <w:rPr>
          <w:sz w:val="36"/>
          <w:szCs w:val="36"/>
        </w:rPr>
      </w:pPr>
      <w:r>
        <w:rPr>
          <w:sz w:val="36"/>
          <w:szCs w:val="36"/>
        </w:rPr>
        <w:t>Josh G</w:t>
      </w:r>
      <w:r w:rsidR="009A7006">
        <w:rPr>
          <w:sz w:val="36"/>
          <w:szCs w:val="36"/>
        </w:rPr>
        <w:t>riffith</w:t>
      </w:r>
      <w:r>
        <w:rPr>
          <w:sz w:val="36"/>
          <w:szCs w:val="36"/>
        </w:rPr>
        <w:t xml:space="preserve"> Fogle</w:t>
      </w:r>
    </w:p>
    <w:p w:rsidR="009C755C" w:rsidRPr="00364C92" w:rsidRDefault="00672DDD" w:rsidP="0056480F">
      <w:pPr>
        <w:spacing w:line="360" w:lineRule="auto"/>
        <w:jc w:val="center"/>
        <w:rPr>
          <w:sz w:val="36"/>
          <w:szCs w:val="36"/>
        </w:rPr>
      </w:pPr>
      <w:r w:rsidRPr="00364C92">
        <w:rPr>
          <w:sz w:val="36"/>
          <w:szCs w:val="36"/>
        </w:rPr>
        <w:t>December</w:t>
      </w:r>
      <w:r w:rsidR="009C755C" w:rsidRPr="00364C92">
        <w:rPr>
          <w:sz w:val="36"/>
          <w:szCs w:val="36"/>
        </w:rPr>
        <w:t xml:space="preserve"> </w:t>
      </w:r>
      <w:r w:rsidR="003D07F7" w:rsidRPr="00364C92">
        <w:rPr>
          <w:sz w:val="36"/>
          <w:szCs w:val="36"/>
        </w:rPr>
        <w:t>2</w:t>
      </w:r>
      <w:r w:rsidR="00364C92">
        <w:rPr>
          <w:sz w:val="36"/>
          <w:szCs w:val="36"/>
        </w:rPr>
        <w:t>013</w:t>
      </w:r>
    </w:p>
    <w:p w:rsidR="00236E6D" w:rsidRPr="00364C92" w:rsidRDefault="00236E6D" w:rsidP="0056480F">
      <w:pPr>
        <w:spacing w:line="360" w:lineRule="auto"/>
        <w:jc w:val="center"/>
        <w:rPr>
          <w:sz w:val="36"/>
          <w:szCs w:val="36"/>
        </w:rPr>
      </w:pPr>
    </w:p>
    <w:p w:rsidR="00236E6D" w:rsidRPr="00364C92" w:rsidRDefault="003D07F7" w:rsidP="0056480F">
      <w:pPr>
        <w:spacing w:line="360" w:lineRule="auto"/>
        <w:jc w:val="center"/>
      </w:pPr>
      <w:r w:rsidRPr="00364C92">
        <w:lastRenderedPageBreak/>
        <w:t>Copyright © 20</w:t>
      </w:r>
      <w:r w:rsidR="00364C92">
        <w:t>13</w:t>
      </w:r>
      <w:r w:rsidR="00236E6D" w:rsidRPr="00364C92">
        <w:t xml:space="preserve"> by </w:t>
      </w:r>
      <w:r w:rsidR="00364C92">
        <w:t>Josh G. Fogle</w:t>
      </w:r>
    </w:p>
    <w:p w:rsidR="00236E6D" w:rsidRPr="00364C92" w:rsidRDefault="00236E6D" w:rsidP="0056480F">
      <w:pPr>
        <w:spacing w:line="360" w:lineRule="auto"/>
        <w:jc w:val="center"/>
      </w:pPr>
      <w:r w:rsidRPr="00364C92">
        <w:t>All rights reserved.</w:t>
      </w:r>
    </w:p>
    <w:p w:rsidR="00236E6D" w:rsidRPr="00364C92" w:rsidRDefault="00236E6D" w:rsidP="0056480F">
      <w:pPr>
        <w:spacing w:line="360" w:lineRule="auto"/>
        <w:jc w:val="center"/>
      </w:pPr>
    </w:p>
    <w:p w:rsidR="00236E6D" w:rsidRPr="00364C92" w:rsidRDefault="00236E6D" w:rsidP="0056480F">
      <w:pPr>
        <w:spacing w:line="360" w:lineRule="auto"/>
        <w:jc w:val="center"/>
      </w:pPr>
    </w:p>
    <w:p w:rsidR="00236E6D" w:rsidRPr="00364C92" w:rsidRDefault="00236E6D" w:rsidP="0056480F">
      <w:pPr>
        <w:spacing w:line="360" w:lineRule="auto"/>
        <w:jc w:val="center"/>
      </w:pPr>
    </w:p>
    <w:p w:rsidR="00236E6D" w:rsidRPr="00364C92" w:rsidRDefault="00236E6D" w:rsidP="0056480F">
      <w:pPr>
        <w:spacing w:line="360" w:lineRule="auto"/>
        <w:jc w:val="center"/>
      </w:pPr>
    </w:p>
    <w:p w:rsidR="00236E6D" w:rsidRPr="00364C92" w:rsidRDefault="00236E6D" w:rsidP="0056480F">
      <w:pPr>
        <w:spacing w:line="360" w:lineRule="auto"/>
        <w:jc w:val="center"/>
      </w:pPr>
    </w:p>
    <w:p w:rsidR="00236E6D" w:rsidRPr="00364C92" w:rsidRDefault="00236E6D" w:rsidP="0056480F">
      <w:pPr>
        <w:spacing w:line="360" w:lineRule="auto"/>
        <w:jc w:val="center"/>
      </w:pPr>
    </w:p>
    <w:p w:rsidR="00236E6D" w:rsidRPr="00364C92" w:rsidRDefault="00236E6D" w:rsidP="0056480F">
      <w:pPr>
        <w:spacing w:line="360" w:lineRule="auto"/>
        <w:jc w:val="center"/>
      </w:pPr>
    </w:p>
    <w:p w:rsidR="00236E6D" w:rsidRPr="00364C92" w:rsidRDefault="00236E6D" w:rsidP="0056480F">
      <w:pPr>
        <w:spacing w:line="360" w:lineRule="auto"/>
        <w:jc w:val="center"/>
      </w:pPr>
    </w:p>
    <w:p w:rsidR="00236E6D" w:rsidRPr="00364C92" w:rsidRDefault="00236E6D" w:rsidP="0056480F">
      <w:pPr>
        <w:spacing w:line="360" w:lineRule="auto"/>
        <w:jc w:val="center"/>
      </w:pPr>
    </w:p>
    <w:p w:rsidR="00236E6D" w:rsidRPr="00364C92" w:rsidRDefault="00236E6D" w:rsidP="0056480F">
      <w:pPr>
        <w:spacing w:line="360" w:lineRule="auto"/>
        <w:jc w:val="center"/>
      </w:pPr>
    </w:p>
    <w:p w:rsidR="00236E6D" w:rsidRPr="00364C92" w:rsidRDefault="00236E6D" w:rsidP="0056480F">
      <w:pPr>
        <w:spacing w:line="360" w:lineRule="auto"/>
        <w:jc w:val="center"/>
      </w:pPr>
    </w:p>
    <w:p w:rsidR="00236E6D" w:rsidRPr="00364C92" w:rsidRDefault="00236E6D" w:rsidP="0056480F">
      <w:pPr>
        <w:spacing w:line="360" w:lineRule="auto"/>
        <w:jc w:val="center"/>
      </w:pPr>
    </w:p>
    <w:p w:rsidR="00236E6D" w:rsidRPr="00364C92" w:rsidRDefault="00236E6D" w:rsidP="0056480F">
      <w:pPr>
        <w:spacing w:line="360" w:lineRule="auto"/>
        <w:jc w:val="center"/>
      </w:pPr>
    </w:p>
    <w:p w:rsidR="00236E6D" w:rsidRPr="00364C92" w:rsidRDefault="00236E6D" w:rsidP="0056480F">
      <w:pPr>
        <w:spacing w:line="360" w:lineRule="auto"/>
        <w:jc w:val="center"/>
      </w:pPr>
    </w:p>
    <w:p w:rsidR="00CD73A9" w:rsidRPr="00364C92" w:rsidRDefault="00236E6D" w:rsidP="0056480F">
      <w:pPr>
        <w:spacing w:line="360" w:lineRule="auto"/>
        <w:jc w:val="center"/>
        <w:rPr>
          <w:b/>
          <w:sz w:val="28"/>
          <w:szCs w:val="28"/>
        </w:rPr>
      </w:pPr>
      <w:r w:rsidRPr="00364C92">
        <w:rPr>
          <w:sz w:val="36"/>
          <w:szCs w:val="36"/>
        </w:rPr>
        <w:br w:type="page"/>
      </w:r>
      <w:r w:rsidR="00CD73A9" w:rsidRPr="00364C92">
        <w:rPr>
          <w:b/>
          <w:sz w:val="28"/>
          <w:szCs w:val="28"/>
        </w:rPr>
        <w:lastRenderedPageBreak/>
        <w:t>ACKNOWLEDGEMENTS</w:t>
      </w:r>
    </w:p>
    <w:p w:rsidR="00CD73A9" w:rsidRPr="00364C92" w:rsidRDefault="00CD73A9" w:rsidP="0056480F">
      <w:pPr>
        <w:spacing w:line="360" w:lineRule="auto"/>
        <w:jc w:val="center"/>
      </w:pPr>
    </w:p>
    <w:p w:rsidR="008E5A47" w:rsidRDefault="00BD1CA7" w:rsidP="00BD1CA7">
      <w:pPr>
        <w:spacing w:line="360" w:lineRule="auto"/>
      </w:pPr>
      <w:r>
        <w:t>I would like to thank Dr. Gajanan Bhat for providing me with th</w:t>
      </w:r>
      <w:r w:rsidR="008E5A47">
        <w:t>is opportunity,</w:t>
      </w:r>
      <w:r>
        <w:t xml:space="preserve"> </w:t>
      </w:r>
      <w:r w:rsidR="00CE63DA">
        <w:t xml:space="preserve">his </w:t>
      </w:r>
      <w:r w:rsidR="008E5A47">
        <w:t>continued encouragement, and patience throughout</w:t>
      </w:r>
      <w:r w:rsidR="00CE63DA">
        <w:t>.  I would also like to express my sincere gratitude to Dr. Roberto Benson for always having an open door</w:t>
      </w:r>
      <w:r w:rsidR="008E5A47">
        <w:t xml:space="preserve"> as well as his </w:t>
      </w:r>
      <w:r w:rsidR="00CE63DA">
        <w:t xml:space="preserve">guidance and </w:t>
      </w:r>
      <w:r w:rsidR="008E5A47">
        <w:t>insightfulness</w:t>
      </w:r>
      <w:r w:rsidR="00CE63DA">
        <w:t>.  I would also like to thank D</w:t>
      </w:r>
      <w:r w:rsidR="00734987">
        <w:t>r</w:t>
      </w:r>
      <w:r w:rsidR="00CE63DA">
        <w:t xml:space="preserve">. Kevin Kit and Dr. Jimmy Mays for taking the time to serve on my advisors committee.  </w:t>
      </w:r>
    </w:p>
    <w:p w:rsidR="008E5A47" w:rsidRDefault="008E5A47" w:rsidP="00BD1CA7">
      <w:pPr>
        <w:spacing w:line="360" w:lineRule="auto"/>
      </w:pPr>
    </w:p>
    <w:p w:rsidR="00E62E5E" w:rsidRDefault="00E62E5E" w:rsidP="00BD1CA7">
      <w:pPr>
        <w:spacing w:line="360" w:lineRule="auto"/>
      </w:pPr>
      <w:r>
        <w:t>I am also abundantly grateful</w:t>
      </w:r>
      <w:r w:rsidR="00A82B0E">
        <w:t xml:space="preserve"> to</w:t>
      </w:r>
      <w:r w:rsidR="008E5A47">
        <w:t xml:space="preserve"> Chris Eash for </w:t>
      </w:r>
      <w:r>
        <w:t>training me to operate the melt blowing lines</w:t>
      </w:r>
      <w:r w:rsidR="005523C4">
        <w:t xml:space="preserve"> and</w:t>
      </w:r>
      <w:r w:rsidR="00590E66">
        <w:t xml:space="preserve"> </w:t>
      </w:r>
      <w:r>
        <w:t xml:space="preserve">Grant Murphy who was so very dependable in assisting with testing and the everyday activities of UTNRL.  </w:t>
      </w:r>
      <w:r w:rsidR="008E5A47">
        <w:t xml:space="preserve">I am also very appreciative for the support and assistance from the Materials Science and Engineering staff: </w:t>
      </w:r>
      <w:r w:rsidR="00A82B0E">
        <w:t xml:space="preserve"> </w:t>
      </w:r>
      <w:r w:rsidR="008E5A47">
        <w:t>Carla Lawrence, Martha Gale, and Tonya Brewer.</w:t>
      </w:r>
      <w:r>
        <w:t xml:space="preserve">  I also thank the Office of Naval Research for funding this </w:t>
      </w:r>
      <w:r w:rsidR="00A82B0E">
        <w:t>project</w:t>
      </w:r>
      <w:r>
        <w:t xml:space="preserve"> and Lubrizol Inc. for donating </w:t>
      </w:r>
      <w:r w:rsidR="00A82B0E">
        <w:t>the polyurethanes used in th</w:t>
      </w:r>
      <w:r w:rsidR="006C6331">
        <w:t>is</w:t>
      </w:r>
      <w:r>
        <w:t xml:space="preserve"> research.  </w:t>
      </w:r>
    </w:p>
    <w:p w:rsidR="00E62E5E" w:rsidRDefault="00E62E5E" w:rsidP="00BD1CA7">
      <w:pPr>
        <w:spacing w:line="360" w:lineRule="auto"/>
      </w:pPr>
    </w:p>
    <w:p w:rsidR="00236E6D" w:rsidRPr="00364C92" w:rsidRDefault="00E62E5E" w:rsidP="00BD1CA7">
      <w:pPr>
        <w:spacing w:line="360" w:lineRule="auto"/>
      </w:pPr>
      <w:r>
        <w:t>Finally, I</w:t>
      </w:r>
      <w:r w:rsidR="00A82B0E">
        <w:t xml:space="preserve"> would like to acknowledge my family whose </w:t>
      </w:r>
      <w:r w:rsidR="00590E66">
        <w:t xml:space="preserve">endless </w:t>
      </w:r>
      <w:r w:rsidR="00A82B0E">
        <w:t>support made this possible.  I would like to thank my parents for always believing in m</w:t>
      </w:r>
      <w:r w:rsidR="006C6331">
        <w:t>e</w:t>
      </w:r>
      <w:r w:rsidR="00A82B0E">
        <w:t xml:space="preserve"> and brother, Lance, for </w:t>
      </w:r>
      <w:r w:rsidR="006C6331">
        <w:t>his encouragement</w:t>
      </w:r>
      <w:r w:rsidR="00331483">
        <w:t xml:space="preserve">.  I would especially like to thank my oldest brother, Ray, who always gave me </w:t>
      </w:r>
      <w:r w:rsidR="00B46BC0">
        <w:t xml:space="preserve">the </w:t>
      </w:r>
      <w:r w:rsidR="00331483">
        <w:t xml:space="preserve">confidence and motivation to push through this challenging </w:t>
      </w:r>
      <w:r w:rsidR="00B46BC0">
        <w:t>endeavor</w:t>
      </w:r>
      <w:r w:rsidR="00331483">
        <w:t xml:space="preserve">.  </w:t>
      </w:r>
      <w:r w:rsidR="00CD73A9" w:rsidRPr="00364C92">
        <w:rPr>
          <w:sz w:val="36"/>
          <w:szCs w:val="36"/>
        </w:rPr>
        <w:br w:type="page"/>
      </w:r>
      <w:r w:rsidR="00236E6D" w:rsidRPr="00364C92">
        <w:rPr>
          <w:b/>
          <w:bCs/>
          <w:sz w:val="28"/>
          <w:szCs w:val="28"/>
        </w:rPr>
        <w:lastRenderedPageBreak/>
        <w:t>ABSTRACT</w:t>
      </w:r>
    </w:p>
    <w:p w:rsidR="00236E6D" w:rsidRPr="00364C92" w:rsidRDefault="00236E6D" w:rsidP="0056480F">
      <w:pPr>
        <w:spacing w:line="360" w:lineRule="auto"/>
      </w:pPr>
    </w:p>
    <w:p w:rsidR="00A031E3" w:rsidRDefault="00A031E3" w:rsidP="0056480F">
      <w:pPr>
        <w:spacing w:line="360" w:lineRule="auto"/>
      </w:pPr>
      <w:r>
        <w:t>Shockwaves produced from ballistic impacts and improvised explosive device</w:t>
      </w:r>
      <w:r w:rsidR="00D1045D">
        <w:t>s</w:t>
      </w:r>
      <w:r>
        <w:t xml:space="preserve"> are capable of causing severe internal trauma to soldiers.  Current antiballistic materials give adequate protection to soldiers from high velocity </w:t>
      </w:r>
      <w:proofErr w:type="gramStart"/>
      <w:r>
        <w:t>impacts,</w:t>
      </w:r>
      <w:proofErr w:type="gramEnd"/>
      <w:r>
        <w:t xml:space="preserve"> however they are insufficient at absorbing and dissipating shockwave energy generated by these impacts and IED explosio</w:t>
      </w:r>
      <w:r w:rsidR="00D1045D">
        <w:t>ns.  The goal of this research was</w:t>
      </w:r>
      <w:r>
        <w:t xml:space="preserve"> to develop shockwave absorbing protective materials which can be used as liners in conjunction with current antiballistic materials</w:t>
      </w:r>
      <w:r w:rsidR="00495BE6">
        <w:t xml:space="preserve"> by reinforcing thermoplastic polyurethane nonwovens with high modulus nanoparticles</w:t>
      </w:r>
      <w:r>
        <w:t xml:space="preserve">.  </w:t>
      </w:r>
    </w:p>
    <w:p w:rsidR="00513587" w:rsidRDefault="00513587" w:rsidP="0056480F">
      <w:pPr>
        <w:spacing w:line="360" w:lineRule="auto"/>
      </w:pPr>
    </w:p>
    <w:p w:rsidR="003540B0" w:rsidRDefault="003540B0" w:rsidP="003540B0">
      <w:pPr>
        <w:spacing w:line="360" w:lineRule="auto"/>
      </w:pPr>
      <w:r>
        <w:rPr>
          <w:rFonts w:eastAsia="ヒラギノ角ゴ Pro W3"/>
        </w:rPr>
        <w:t>To determine the appropriate TPU for the ap</w:t>
      </w:r>
      <w:r w:rsidR="0059040D">
        <w:rPr>
          <w:rFonts w:eastAsia="ヒラギノ角ゴ Pro W3"/>
        </w:rPr>
        <w:t>plication, a series of TPUs of</w:t>
      </w:r>
      <w:r>
        <w:rPr>
          <w:rFonts w:eastAsia="ヒラギノ角ゴ Pro W3"/>
        </w:rPr>
        <w:t xml:space="preserve"> shore hardness ranging from 60D to 85A were melt blown to investigate processability, web structure, mechanical, and thermal properties.  It was determined that a TPU of 90A shore hardness was most suitable and possessed a glass transition in the ideal range to exploit the transition from rubber to glass phase upon high velocity impact to allow for large amounts of energy dissipation.  </w:t>
      </w:r>
      <w:r>
        <w:t>Nanoparticles investigated for reinforcement includ</w:t>
      </w:r>
      <w:r w:rsidR="00D1045D">
        <w:t>e: nanoclay, graphite, C60</w:t>
      </w:r>
      <w:r>
        <w:t>, POSS</w:t>
      </w:r>
      <w:r w:rsidR="00D1045D">
        <w:t>,</w:t>
      </w:r>
      <w:r>
        <w:t xml:space="preserve"> and inorgan</w:t>
      </w:r>
      <w:r w:rsidR="00D1045D">
        <w:t>ic disulfide nanotubes</w:t>
      </w:r>
      <w:r>
        <w:t xml:space="preserve">.  Methods used to incorporate the nanoparticles into the nonwoven web were: dip coating, ultrasonic spray coating, and melt blowing with compounded mixtures of polymer and nanoparticle blends.  The loaded webs were fabricated </w:t>
      </w:r>
      <w:r w:rsidR="00D1045D">
        <w:t xml:space="preserve">into </w:t>
      </w:r>
      <w:r>
        <w:t xml:space="preserve">sandwiched nanocomposites to investigate the performance by dynamic, and high frequency testing.  </w:t>
      </w:r>
    </w:p>
    <w:p w:rsidR="003540B0" w:rsidRDefault="003540B0" w:rsidP="0056480F">
      <w:pPr>
        <w:spacing w:line="360" w:lineRule="auto"/>
        <w:rPr>
          <w:rFonts w:eastAsia="ヒラギノ角ゴ Pro W3"/>
        </w:rPr>
      </w:pPr>
    </w:p>
    <w:p w:rsidR="00513587" w:rsidRDefault="003540B0" w:rsidP="0056480F">
      <w:pPr>
        <w:spacing w:line="360" w:lineRule="auto"/>
      </w:pPr>
      <w:r>
        <w:rPr>
          <w:rFonts w:eastAsia="ヒラギノ角ゴ Pro W3"/>
        </w:rPr>
        <w:t>The ultra-sonic spray coating method produced the most uniform dispersion of nanoparticles and greatest improvement in the dynamic mechanical properties of the reinforcement methods investigated.  Of the multiple nanoparticles used for reinforcement, C60 provided the greatest improvement in damping ability.  With optimized spray coating parameters, the storage and loss moduli of the C60 reinforced sandwich composite at 0.2% by weight l</w:t>
      </w:r>
      <w:bookmarkStart w:id="0" w:name="_GoBack"/>
      <w:bookmarkEnd w:id="0"/>
      <w:r>
        <w:rPr>
          <w:rFonts w:eastAsia="ヒラギノ角ゴ Pro W3"/>
        </w:rPr>
        <w:t xml:space="preserve">oading were increased by </w:t>
      </w:r>
      <w:r w:rsidR="0059040D">
        <w:rPr>
          <w:rFonts w:eastAsia="ヒラギノ角ゴ Pro W3"/>
        </w:rPr>
        <w:t>15 times</w:t>
      </w:r>
      <w:r>
        <w:rPr>
          <w:rFonts w:eastAsia="ヒラギノ角ゴ Pro W3"/>
        </w:rPr>
        <w:t xml:space="preserve"> over the control sample</w:t>
      </w:r>
      <w:r w:rsidR="0059040D">
        <w:rPr>
          <w:rFonts w:eastAsia="ヒラギノ角ゴ Pro W3"/>
        </w:rPr>
        <w:t>.</w:t>
      </w:r>
    </w:p>
    <w:p w:rsidR="00236E6D" w:rsidRPr="00364C92" w:rsidRDefault="00236E6D" w:rsidP="0056480F">
      <w:pPr>
        <w:numPr>
          <w:ilvl w:val="12"/>
          <w:numId w:val="0"/>
        </w:numPr>
        <w:spacing w:line="360" w:lineRule="auto"/>
        <w:jc w:val="center"/>
      </w:pPr>
      <w:r w:rsidRPr="00364C92">
        <w:br w:type="page"/>
      </w:r>
      <w:r w:rsidRPr="00364C92">
        <w:rPr>
          <w:b/>
          <w:bCs/>
          <w:sz w:val="28"/>
          <w:szCs w:val="28"/>
        </w:rPr>
        <w:lastRenderedPageBreak/>
        <w:t>TABLE OF CONTENTS</w:t>
      </w:r>
    </w:p>
    <w:p w:rsidR="00236E6D" w:rsidRPr="00364C92" w:rsidRDefault="00236E6D" w:rsidP="0056480F">
      <w:pPr>
        <w:numPr>
          <w:ilvl w:val="12"/>
          <w:numId w:val="0"/>
        </w:numPr>
        <w:spacing w:line="360" w:lineRule="auto"/>
        <w:jc w:val="center"/>
      </w:pPr>
    </w:p>
    <w:p w:rsidR="00236E6D" w:rsidRPr="00364C92" w:rsidRDefault="00236E6D" w:rsidP="0056480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ind w:left="8280" w:hanging="8280"/>
      </w:pPr>
      <w:r w:rsidRPr="00364C92">
        <w:t>Chapter</w:t>
      </w:r>
      <w:r w:rsidRPr="00364C92">
        <w:tab/>
      </w:r>
      <w:r w:rsidRPr="00364C92">
        <w:tab/>
      </w:r>
      <w:r w:rsidRPr="00364C92">
        <w:tab/>
      </w:r>
      <w:r w:rsidRPr="00364C92">
        <w:tab/>
      </w:r>
      <w:r w:rsidRPr="00364C92">
        <w:tab/>
      </w:r>
      <w:r w:rsidRPr="00364C92">
        <w:tab/>
      </w:r>
      <w:r w:rsidRPr="00364C92">
        <w:tab/>
      </w:r>
      <w:r w:rsidRPr="00364C92">
        <w:tab/>
      </w:r>
      <w:r w:rsidRPr="00364C92">
        <w:tab/>
        <w:t xml:space="preserve">    </w:t>
      </w:r>
      <w:r w:rsidR="00C15EC9">
        <w:t xml:space="preserve">         </w:t>
      </w:r>
      <w:r w:rsidRPr="00364C92">
        <w:t xml:space="preserve">   Page</w:t>
      </w:r>
    </w:p>
    <w:sdt>
      <w:sdtPr>
        <w:rPr>
          <w:b/>
          <w:bCs/>
        </w:rPr>
        <w:id w:val="1231657888"/>
        <w:docPartObj>
          <w:docPartGallery w:val="Table of Contents"/>
          <w:docPartUnique/>
        </w:docPartObj>
      </w:sdtPr>
      <w:sdtEndPr>
        <w:rPr>
          <w:b w:val="0"/>
          <w:bCs w:val="0"/>
          <w:noProof/>
        </w:rPr>
      </w:sdtEndPr>
      <w:sdtContent>
        <w:p w:rsidR="00C15EC9" w:rsidRDefault="008E5FF4">
          <w:pPr>
            <w:pStyle w:val="TOC1"/>
            <w:tabs>
              <w:tab w:val="right" w:leader="dot" w:pos="863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372747058" w:history="1">
            <w:r w:rsidR="00C15EC9" w:rsidRPr="005B59D5">
              <w:rPr>
                <w:rStyle w:val="Hyperlink"/>
                <w:rFonts w:eastAsia="ヒラギノ角ゴ Pro W3"/>
                <w:noProof/>
              </w:rPr>
              <w:t>CHAPTER I: INTRODUCTION</w:t>
            </w:r>
            <w:r w:rsidR="00C15EC9">
              <w:rPr>
                <w:noProof/>
                <w:webHidden/>
              </w:rPr>
              <w:tab/>
            </w:r>
            <w:r w:rsidR="00C15EC9">
              <w:rPr>
                <w:noProof/>
                <w:webHidden/>
              </w:rPr>
              <w:fldChar w:fldCharType="begin"/>
            </w:r>
            <w:r w:rsidR="00C15EC9">
              <w:rPr>
                <w:noProof/>
                <w:webHidden/>
              </w:rPr>
              <w:instrText xml:space="preserve"> PAGEREF _Toc372747058 \h </w:instrText>
            </w:r>
            <w:r w:rsidR="00C15EC9">
              <w:rPr>
                <w:noProof/>
                <w:webHidden/>
              </w:rPr>
            </w:r>
            <w:r w:rsidR="00C15EC9">
              <w:rPr>
                <w:noProof/>
                <w:webHidden/>
              </w:rPr>
              <w:fldChar w:fldCharType="separate"/>
            </w:r>
            <w:r w:rsidR="00C15EC9">
              <w:rPr>
                <w:noProof/>
                <w:webHidden/>
              </w:rPr>
              <w:t>1</w:t>
            </w:r>
            <w:r w:rsidR="00C15EC9">
              <w:rPr>
                <w:noProof/>
                <w:webHidden/>
              </w:rPr>
              <w:fldChar w:fldCharType="end"/>
            </w:r>
          </w:hyperlink>
        </w:p>
        <w:p w:rsidR="00C15EC9" w:rsidRDefault="009A7006">
          <w:pPr>
            <w:pStyle w:val="TOC2"/>
            <w:tabs>
              <w:tab w:val="right" w:leader="dot" w:pos="8630"/>
            </w:tabs>
            <w:rPr>
              <w:rFonts w:asciiTheme="minorHAnsi" w:eastAsiaTheme="minorEastAsia" w:hAnsiTheme="minorHAnsi" w:cstheme="minorBidi"/>
              <w:noProof/>
              <w:sz w:val="22"/>
              <w:szCs w:val="22"/>
            </w:rPr>
          </w:pPr>
          <w:hyperlink w:anchor="_Toc372747059" w:history="1">
            <w:r w:rsidR="00C15EC9" w:rsidRPr="005B59D5">
              <w:rPr>
                <w:rStyle w:val="Hyperlink"/>
                <w:rFonts w:eastAsia="ヒラギノ角ゴ Pro W3"/>
                <w:noProof/>
                <w:lang w:eastAsia="zh-CN"/>
              </w:rPr>
              <w:t>1.1: Scope</w:t>
            </w:r>
            <w:r w:rsidR="00C15EC9">
              <w:rPr>
                <w:noProof/>
                <w:webHidden/>
              </w:rPr>
              <w:tab/>
            </w:r>
            <w:r w:rsidR="00C15EC9">
              <w:rPr>
                <w:noProof/>
                <w:webHidden/>
              </w:rPr>
              <w:fldChar w:fldCharType="begin"/>
            </w:r>
            <w:r w:rsidR="00C15EC9">
              <w:rPr>
                <w:noProof/>
                <w:webHidden/>
              </w:rPr>
              <w:instrText xml:space="preserve"> PAGEREF _Toc372747059 \h </w:instrText>
            </w:r>
            <w:r w:rsidR="00C15EC9">
              <w:rPr>
                <w:noProof/>
                <w:webHidden/>
              </w:rPr>
            </w:r>
            <w:r w:rsidR="00C15EC9">
              <w:rPr>
                <w:noProof/>
                <w:webHidden/>
              </w:rPr>
              <w:fldChar w:fldCharType="separate"/>
            </w:r>
            <w:r w:rsidR="00C15EC9">
              <w:rPr>
                <w:noProof/>
                <w:webHidden/>
              </w:rPr>
              <w:t>1</w:t>
            </w:r>
            <w:r w:rsidR="00C15EC9">
              <w:rPr>
                <w:noProof/>
                <w:webHidden/>
              </w:rPr>
              <w:fldChar w:fldCharType="end"/>
            </w:r>
          </w:hyperlink>
        </w:p>
        <w:p w:rsidR="00C15EC9" w:rsidRDefault="009A7006">
          <w:pPr>
            <w:pStyle w:val="TOC2"/>
            <w:tabs>
              <w:tab w:val="right" w:leader="dot" w:pos="8630"/>
            </w:tabs>
            <w:rPr>
              <w:rFonts w:asciiTheme="minorHAnsi" w:eastAsiaTheme="minorEastAsia" w:hAnsiTheme="minorHAnsi" w:cstheme="minorBidi"/>
              <w:noProof/>
              <w:sz w:val="22"/>
              <w:szCs w:val="22"/>
            </w:rPr>
          </w:pPr>
          <w:hyperlink w:anchor="_Toc372747060" w:history="1">
            <w:r w:rsidR="00C15EC9" w:rsidRPr="005B59D5">
              <w:rPr>
                <w:rStyle w:val="Hyperlink"/>
                <w:rFonts w:eastAsia="ヒラギノ角ゴ Pro W3"/>
                <w:noProof/>
              </w:rPr>
              <w:t>1.2: Description of Threats and Shockwaves</w:t>
            </w:r>
            <w:r w:rsidR="00C15EC9">
              <w:rPr>
                <w:noProof/>
                <w:webHidden/>
              </w:rPr>
              <w:tab/>
            </w:r>
            <w:r w:rsidR="00C15EC9">
              <w:rPr>
                <w:noProof/>
                <w:webHidden/>
              </w:rPr>
              <w:fldChar w:fldCharType="begin"/>
            </w:r>
            <w:r w:rsidR="00C15EC9">
              <w:rPr>
                <w:noProof/>
                <w:webHidden/>
              </w:rPr>
              <w:instrText xml:space="preserve"> PAGEREF _Toc372747060 \h </w:instrText>
            </w:r>
            <w:r w:rsidR="00C15EC9">
              <w:rPr>
                <w:noProof/>
                <w:webHidden/>
              </w:rPr>
            </w:r>
            <w:r w:rsidR="00C15EC9">
              <w:rPr>
                <w:noProof/>
                <w:webHidden/>
              </w:rPr>
              <w:fldChar w:fldCharType="separate"/>
            </w:r>
            <w:r w:rsidR="00C15EC9">
              <w:rPr>
                <w:noProof/>
                <w:webHidden/>
              </w:rPr>
              <w:t>2</w:t>
            </w:r>
            <w:r w:rsidR="00C15EC9">
              <w:rPr>
                <w:noProof/>
                <w:webHidden/>
              </w:rPr>
              <w:fldChar w:fldCharType="end"/>
            </w:r>
          </w:hyperlink>
        </w:p>
        <w:p w:rsidR="00C15EC9" w:rsidRDefault="009A7006">
          <w:pPr>
            <w:pStyle w:val="TOC3"/>
            <w:tabs>
              <w:tab w:val="right" w:leader="dot" w:pos="8630"/>
            </w:tabs>
            <w:rPr>
              <w:rFonts w:asciiTheme="minorHAnsi" w:eastAsiaTheme="minorEastAsia" w:hAnsiTheme="minorHAnsi" w:cstheme="minorBidi"/>
              <w:noProof/>
              <w:sz w:val="22"/>
              <w:szCs w:val="22"/>
            </w:rPr>
          </w:pPr>
          <w:hyperlink w:anchor="_Toc372747061" w:history="1">
            <w:r w:rsidR="00C15EC9" w:rsidRPr="005B59D5">
              <w:rPr>
                <w:rStyle w:val="Hyperlink"/>
                <w:rFonts w:eastAsia="ヒラギノ角ゴ Pro W3"/>
                <w:noProof/>
              </w:rPr>
              <w:t>1.2.1: Ballistic Impacts</w:t>
            </w:r>
            <w:r w:rsidR="00C15EC9">
              <w:rPr>
                <w:noProof/>
                <w:webHidden/>
              </w:rPr>
              <w:tab/>
            </w:r>
            <w:r w:rsidR="00C15EC9">
              <w:rPr>
                <w:noProof/>
                <w:webHidden/>
              </w:rPr>
              <w:fldChar w:fldCharType="begin"/>
            </w:r>
            <w:r w:rsidR="00C15EC9">
              <w:rPr>
                <w:noProof/>
                <w:webHidden/>
              </w:rPr>
              <w:instrText xml:space="preserve"> PAGEREF _Toc372747061 \h </w:instrText>
            </w:r>
            <w:r w:rsidR="00C15EC9">
              <w:rPr>
                <w:noProof/>
                <w:webHidden/>
              </w:rPr>
            </w:r>
            <w:r w:rsidR="00C15EC9">
              <w:rPr>
                <w:noProof/>
                <w:webHidden/>
              </w:rPr>
              <w:fldChar w:fldCharType="separate"/>
            </w:r>
            <w:r w:rsidR="00C15EC9">
              <w:rPr>
                <w:noProof/>
                <w:webHidden/>
              </w:rPr>
              <w:t>2</w:t>
            </w:r>
            <w:r w:rsidR="00C15EC9">
              <w:rPr>
                <w:noProof/>
                <w:webHidden/>
              </w:rPr>
              <w:fldChar w:fldCharType="end"/>
            </w:r>
          </w:hyperlink>
        </w:p>
        <w:p w:rsidR="00C15EC9" w:rsidRDefault="009A7006">
          <w:pPr>
            <w:pStyle w:val="TOC3"/>
            <w:tabs>
              <w:tab w:val="right" w:leader="dot" w:pos="8630"/>
            </w:tabs>
            <w:rPr>
              <w:rFonts w:asciiTheme="minorHAnsi" w:eastAsiaTheme="minorEastAsia" w:hAnsiTheme="minorHAnsi" w:cstheme="minorBidi"/>
              <w:noProof/>
              <w:sz w:val="22"/>
              <w:szCs w:val="22"/>
            </w:rPr>
          </w:pPr>
          <w:hyperlink w:anchor="_Toc372747062" w:history="1">
            <w:r w:rsidR="00C15EC9" w:rsidRPr="005B59D5">
              <w:rPr>
                <w:rStyle w:val="Hyperlink"/>
                <w:rFonts w:eastAsia="ヒラギノ角ゴ Pro W3"/>
                <w:noProof/>
              </w:rPr>
              <w:t>1.2.2: Explosive Devices</w:t>
            </w:r>
            <w:r w:rsidR="00C15EC9">
              <w:rPr>
                <w:noProof/>
                <w:webHidden/>
              </w:rPr>
              <w:tab/>
            </w:r>
            <w:r w:rsidR="00C15EC9">
              <w:rPr>
                <w:noProof/>
                <w:webHidden/>
              </w:rPr>
              <w:fldChar w:fldCharType="begin"/>
            </w:r>
            <w:r w:rsidR="00C15EC9">
              <w:rPr>
                <w:noProof/>
                <w:webHidden/>
              </w:rPr>
              <w:instrText xml:space="preserve"> PAGEREF _Toc372747062 \h </w:instrText>
            </w:r>
            <w:r w:rsidR="00C15EC9">
              <w:rPr>
                <w:noProof/>
                <w:webHidden/>
              </w:rPr>
            </w:r>
            <w:r w:rsidR="00C15EC9">
              <w:rPr>
                <w:noProof/>
                <w:webHidden/>
              </w:rPr>
              <w:fldChar w:fldCharType="separate"/>
            </w:r>
            <w:r w:rsidR="00C15EC9">
              <w:rPr>
                <w:noProof/>
                <w:webHidden/>
              </w:rPr>
              <w:t>3</w:t>
            </w:r>
            <w:r w:rsidR="00C15EC9">
              <w:rPr>
                <w:noProof/>
                <w:webHidden/>
              </w:rPr>
              <w:fldChar w:fldCharType="end"/>
            </w:r>
          </w:hyperlink>
        </w:p>
        <w:p w:rsidR="00C15EC9" w:rsidRDefault="009A7006">
          <w:pPr>
            <w:pStyle w:val="TOC3"/>
            <w:tabs>
              <w:tab w:val="right" w:leader="dot" w:pos="8630"/>
            </w:tabs>
            <w:rPr>
              <w:rFonts w:asciiTheme="minorHAnsi" w:eastAsiaTheme="minorEastAsia" w:hAnsiTheme="minorHAnsi" w:cstheme="minorBidi"/>
              <w:noProof/>
              <w:sz w:val="22"/>
              <w:szCs w:val="22"/>
            </w:rPr>
          </w:pPr>
          <w:hyperlink w:anchor="_Toc372747063" w:history="1">
            <w:r w:rsidR="00C15EC9" w:rsidRPr="005B59D5">
              <w:rPr>
                <w:rStyle w:val="Hyperlink"/>
                <w:rFonts w:eastAsia="ヒラギノ角ゴ Pro W3"/>
                <w:noProof/>
              </w:rPr>
              <w:t>1.2.3: Shockwaves</w:t>
            </w:r>
            <w:r w:rsidR="00C15EC9">
              <w:rPr>
                <w:noProof/>
                <w:webHidden/>
              </w:rPr>
              <w:tab/>
            </w:r>
            <w:r w:rsidR="00C15EC9">
              <w:rPr>
                <w:noProof/>
                <w:webHidden/>
              </w:rPr>
              <w:fldChar w:fldCharType="begin"/>
            </w:r>
            <w:r w:rsidR="00C15EC9">
              <w:rPr>
                <w:noProof/>
                <w:webHidden/>
              </w:rPr>
              <w:instrText xml:space="preserve"> PAGEREF _Toc372747063 \h </w:instrText>
            </w:r>
            <w:r w:rsidR="00C15EC9">
              <w:rPr>
                <w:noProof/>
                <w:webHidden/>
              </w:rPr>
            </w:r>
            <w:r w:rsidR="00C15EC9">
              <w:rPr>
                <w:noProof/>
                <w:webHidden/>
              </w:rPr>
              <w:fldChar w:fldCharType="separate"/>
            </w:r>
            <w:r w:rsidR="00C15EC9">
              <w:rPr>
                <w:noProof/>
                <w:webHidden/>
              </w:rPr>
              <w:t>5</w:t>
            </w:r>
            <w:r w:rsidR="00C15EC9">
              <w:rPr>
                <w:noProof/>
                <w:webHidden/>
              </w:rPr>
              <w:fldChar w:fldCharType="end"/>
            </w:r>
          </w:hyperlink>
        </w:p>
        <w:p w:rsidR="00C15EC9" w:rsidRDefault="009A7006">
          <w:pPr>
            <w:pStyle w:val="TOC2"/>
            <w:tabs>
              <w:tab w:val="right" w:leader="dot" w:pos="8630"/>
            </w:tabs>
            <w:rPr>
              <w:rFonts w:asciiTheme="minorHAnsi" w:eastAsiaTheme="minorEastAsia" w:hAnsiTheme="minorHAnsi" w:cstheme="minorBidi"/>
              <w:noProof/>
              <w:sz w:val="22"/>
              <w:szCs w:val="22"/>
            </w:rPr>
          </w:pPr>
          <w:hyperlink w:anchor="_Toc372747064" w:history="1">
            <w:r w:rsidR="00C15EC9" w:rsidRPr="005B59D5">
              <w:rPr>
                <w:rStyle w:val="Hyperlink"/>
                <w:rFonts w:eastAsia="ヒラギノ角ゴ Pro W3"/>
                <w:noProof/>
                <w:lang w:eastAsia="zh-CN"/>
              </w:rPr>
              <w:t>1.3: Injuries</w:t>
            </w:r>
            <w:r w:rsidR="00C15EC9">
              <w:rPr>
                <w:noProof/>
                <w:webHidden/>
              </w:rPr>
              <w:tab/>
            </w:r>
            <w:r w:rsidR="00C15EC9">
              <w:rPr>
                <w:noProof/>
                <w:webHidden/>
              </w:rPr>
              <w:fldChar w:fldCharType="begin"/>
            </w:r>
            <w:r w:rsidR="00C15EC9">
              <w:rPr>
                <w:noProof/>
                <w:webHidden/>
              </w:rPr>
              <w:instrText xml:space="preserve"> PAGEREF _Toc372747064 \h </w:instrText>
            </w:r>
            <w:r w:rsidR="00C15EC9">
              <w:rPr>
                <w:noProof/>
                <w:webHidden/>
              </w:rPr>
            </w:r>
            <w:r w:rsidR="00C15EC9">
              <w:rPr>
                <w:noProof/>
                <w:webHidden/>
              </w:rPr>
              <w:fldChar w:fldCharType="separate"/>
            </w:r>
            <w:r w:rsidR="00C15EC9">
              <w:rPr>
                <w:noProof/>
                <w:webHidden/>
              </w:rPr>
              <w:t>7</w:t>
            </w:r>
            <w:r w:rsidR="00C15EC9">
              <w:rPr>
                <w:noProof/>
                <w:webHidden/>
              </w:rPr>
              <w:fldChar w:fldCharType="end"/>
            </w:r>
          </w:hyperlink>
        </w:p>
        <w:p w:rsidR="00C15EC9" w:rsidRDefault="009A7006">
          <w:pPr>
            <w:pStyle w:val="TOC3"/>
            <w:tabs>
              <w:tab w:val="right" w:leader="dot" w:pos="8630"/>
            </w:tabs>
            <w:rPr>
              <w:rFonts w:asciiTheme="minorHAnsi" w:eastAsiaTheme="minorEastAsia" w:hAnsiTheme="minorHAnsi" w:cstheme="minorBidi"/>
              <w:noProof/>
              <w:sz w:val="22"/>
              <w:szCs w:val="22"/>
            </w:rPr>
          </w:pPr>
          <w:hyperlink w:anchor="_Toc372747065" w:history="1">
            <w:r w:rsidR="00C15EC9" w:rsidRPr="005B59D5">
              <w:rPr>
                <w:rStyle w:val="Hyperlink"/>
                <w:rFonts w:eastAsia="ヒラギノ角ゴ Pro W3"/>
                <w:noProof/>
              </w:rPr>
              <w:t>1.3.1.: Blunt Trauma</w:t>
            </w:r>
            <w:r w:rsidR="00C15EC9">
              <w:rPr>
                <w:noProof/>
                <w:webHidden/>
              </w:rPr>
              <w:tab/>
            </w:r>
            <w:r w:rsidR="00C15EC9">
              <w:rPr>
                <w:noProof/>
                <w:webHidden/>
              </w:rPr>
              <w:fldChar w:fldCharType="begin"/>
            </w:r>
            <w:r w:rsidR="00C15EC9">
              <w:rPr>
                <w:noProof/>
                <w:webHidden/>
              </w:rPr>
              <w:instrText xml:space="preserve"> PAGEREF _Toc372747065 \h </w:instrText>
            </w:r>
            <w:r w:rsidR="00C15EC9">
              <w:rPr>
                <w:noProof/>
                <w:webHidden/>
              </w:rPr>
            </w:r>
            <w:r w:rsidR="00C15EC9">
              <w:rPr>
                <w:noProof/>
                <w:webHidden/>
              </w:rPr>
              <w:fldChar w:fldCharType="separate"/>
            </w:r>
            <w:r w:rsidR="00C15EC9">
              <w:rPr>
                <w:noProof/>
                <w:webHidden/>
              </w:rPr>
              <w:t>8</w:t>
            </w:r>
            <w:r w:rsidR="00C15EC9">
              <w:rPr>
                <w:noProof/>
                <w:webHidden/>
              </w:rPr>
              <w:fldChar w:fldCharType="end"/>
            </w:r>
          </w:hyperlink>
        </w:p>
        <w:p w:rsidR="00C15EC9" w:rsidRDefault="009A7006">
          <w:pPr>
            <w:pStyle w:val="TOC3"/>
            <w:tabs>
              <w:tab w:val="right" w:leader="dot" w:pos="8630"/>
            </w:tabs>
            <w:rPr>
              <w:rFonts w:asciiTheme="minorHAnsi" w:eastAsiaTheme="minorEastAsia" w:hAnsiTheme="minorHAnsi" w:cstheme="minorBidi"/>
              <w:noProof/>
              <w:sz w:val="22"/>
              <w:szCs w:val="22"/>
            </w:rPr>
          </w:pPr>
          <w:hyperlink w:anchor="_Toc372747066" w:history="1">
            <w:r w:rsidR="00C15EC9" w:rsidRPr="005B59D5">
              <w:rPr>
                <w:rStyle w:val="Hyperlink"/>
                <w:rFonts w:eastAsia="ヒラギノ角ゴ Pro W3"/>
                <w:noProof/>
              </w:rPr>
              <w:t>1.3.2: Traumatic Brain Injuries (TBI)</w:t>
            </w:r>
            <w:r w:rsidR="00C15EC9">
              <w:rPr>
                <w:noProof/>
                <w:webHidden/>
              </w:rPr>
              <w:tab/>
            </w:r>
            <w:r w:rsidR="00C15EC9">
              <w:rPr>
                <w:noProof/>
                <w:webHidden/>
              </w:rPr>
              <w:fldChar w:fldCharType="begin"/>
            </w:r>
            <w:r w:rsidR="00C15EC9">
              <w:rPr>
                <w:noProof/>
                <w:webHidden/>
              </w:rPr>
              <w:instrText xml:space="preserve"> PAGEREF _Toc372747066 \h </w:instrText>
            </w:r>
            <w:r w:rsidR="00C15EC9">
              <w:rPr>
                <w:noProof/>
                <w:webHidden/>
              </w:rPr>
            </w:r>
            <w:r w:rsidR="00C15EC9">
              <w:rPr>
                <w:noProof/>
                <w:webHidden/>
              </w:rPr>
              <w:fldChar w:fldCharType="separate"/>
            </w:r>
            <w:r w:rsidR="00C15EC9">
              <w:rPr>
                <w:noProof/>
                <w:webHidden/>
              </w:rPr>
              <w:t>9</w:t>
            </w:r>
            <w:r w:rsidR="00C15EC9">
              <w:rPr>
                <w:noProof/>
                <w:webHidden/>
              </w:rPr>
              <w:fldChar w:fldCharType="end"/>
            </w:r>
          </w:hyperlink>
        </w:p>
        <w:p w:rsidR="00C15EC9" w:rsidRDefault="009A7006">
          <w:pPr>
            <w:pStyle w:val="TOC2"/>
            <w:tabs>
              <w:tab w:val="right" w:leader="dot" w:pos="8630"/>
            </w:tabs>
            <w:rPr>
              <w:rFonts w:asciiTheme="minorHAnsi" w:eastAsiaTheme="minorEastAsia" w:hAnsiTheme="minorHAnsi" w:cstheme="minorBidi"/>
              <w:noProof/>
              <w:sz w:val="22"/>
              <w:szCs w:val="22"/>
            </w:rPr>
          </w:pPr>
          <w:hyperlink w:anchor="_Toc372747067" w:history="1">
            <w:r w:rsidR="00C15EC9" w:rsidRPr="005B59D5">
              <w:rPr>
                <w:rStyle w:val="Hyperlink"/>
                <w:rFonts w:eastAsia="ヒラギノ角ゴ Pro W3"/>
                <w:noProof/>
                <w:lang w:eastAsia="zh-CN"/>
              </w:rPr>
              <w:t>1.4: Anti-Ballistic Protection Gear</w:t>
            </w:r>
            <w:r w:rsidR="00C15EC9">
              <w:rPr>
                <w:noProof/>
                <w:webHidden/>
              </w:rPr>
              <w:tab/>
            </w:r>
            <w:r w:rsidR="00C15EC9">
              <w:rPr>
                <w:noProof/>
                <w:webHidden/>
              </w:rPr>
              <w:fldChar w:fldCharType="begin"/>
            </w:r>
            <w:r w:rsidR="00C15EC9">
              <w:rPr>
                <w:noProof/>
                <w:webHidden/>
              </w:rPr>
              <w:instrText xml:space="preserve"> PAGEREF _Toc372747067 \h </w:instrText>
            </w:r>
            <w:r w:rsidR="00C15EC9">
              <w:rPr>
                <w:noProof/>
                <w:webHidden/>
              </w:rPr>
            </w:r>
            <w:r w:rsidR="00C15EC9">
              <w:rPr>
                <w:noProof/>
                <w:webHidden/>
              </w:rPr>
              <w:fldChar w:fldCharType="separate"/>
            </w:r>
            <w:r w:rsidR="00C15EC9">
              <w:rPr>
                <w:noProof/>
                <w:webHidden/>
              </w:rPr>
              <w:t>10</w:t>
            </w:r>
            <w:r w:rsidR="00C15EC9">
              <w:rPr>
                <w:noProof/>
                <w:webHidden/>
              </w:rPr>
              <w:fldChar w:fldCharType="end"/>
            </w:r>
          </w:hyperlink>
        </w:p>
        <w:p w:rsidR="00C15EC9" w:rsidRDefault="009A7006">
          <w:pPr>
            <w:pStyle w:val="TOC3"/>
            <w:tabs>
              <w:tab w:val="right" w:leader="dot" w:pos="8630"/>
            </w:tabs>
            <w:rPr>
              <w:rFonts w:asciiTheme="minorHAnsi" w:eastAsiaTheme="minorEastAsia" w:hAnsiTheme="minorHAnsi" w:cstheme="minorBidi"/>
              <w:noProof/>
              <w:sz w:val="22"/>
              <w:szCs w:val="22"/>
            </w:rPr>
          </w:pPr>
          <w:hyperlink w:anchor="_Toc372747068" w:history="1">
            <w:r w:rsidR="00C15EC9" w:rsidRPr="005B59D5">
              <w:rPr>
                <w:rStyle w:val="Hyperlink"/>
                <w:rFonts w:eastAsia="ヒラギノ角ゴ Pro W3"/>
                <w:noProof/>
                <w:lang w:eastAsia="zh-CN"/>
              </w:rPr>
              <w:t>1.4.1 Personal Protection Gear</w:t>
            </w:r>
            <w:r w:rsidR="00C15EC9">
              <w:rPr>
                <w:noProof/>
                <w:webHidden/>
              </w:rPr>
              <w:tab/>
            </w:r>
            <w:r w:rsidR="00C15EC9">
              <w:rPr>
                <w:noProof/>
                <w:webHidden/>
              </w:rPr>
              <w:fldChar w:fldCharType="begin"/>
            </w:r>
            <w:r w:rsidR="00C15EC9">
              <w:rPr>
                <w:noProof/>
                <w:webHidden/>
              </w:rPr>
              <w:instrText xml:space="preserve"> PAGEREF _Toc372747068 \h </w:instrText>
            </w:r>
            <w:r w:rsidR="00C15EC9">
              <w:rPr>
                <w:noProof/>
                <w:webHidden/>
              </w:rPr>
            </w:r>
            <w:r w:rsidR="00C15EC9">
              <w:rPr>
                <w:noProof/>
                <w:webHidden/>
              </w:rPr>
              <w:fldChar w:fldCharType="separate"/>
            </w:r>
            <w:r w:rsidR="00C15EC9">
              <w:rPr>
                <w:noProof/>
                <w:webHidden/>
              </w:rPr>
              <w:t>11</w:t>
            </w:r>
            <w:r w:rsidR="00C15EC9">
              <w:rPr>
                <w:noProof/>
                <w:webHidden/>
              </w:rPr>
              <w:fldChar w:fldCharType="end"/>
            </w:r>
          </w:hyperlink>
        </w:p>
        <w:p w:rsidR="00C15EC9" w:rsidRDefault="009A7006">
          <w:pPr>
            <w:pStyle w:val="TOC2"/>
            <w:tabs>
              <w:tab w:val="right" w:leader="dot" w:pos="8630"/>
            </w:tabs>
            <w:rPr>
              <w:rFonts w:asciiTheme="minorHAnsi" w:eastAsiaTheme="minorEastAsia" w:hAnsiTheme="minorHAnsi" w:cstheme="minorBidi"/>
              <w:noProof/>
              <w:sz w:val="22"/>
              <w:szCs w:val="22"/>
            </w:rPr>
          </w:pPr>
          <w:hyperlink w:anchor="_Toc372747069" w:history="1">
            <w:r w:rsidR="00C15EC9" w:rsidRPr="005B59D5">
              <w:rPr>
                <w:rStyle w:val="Hyperlink"/>
                <w:rFonts w:eastAsia="ヒラギノ角ゴ Pro W3"/>
                <w:noProof/>
              </w:rPr>
              <w:t>1.5: Proposed Addition to Existing Personal Protection Gear</w:t>
            </w:r>
            <w:r w:rsidR="00C15EC9">
              <w:rPr>
                <w:noProof/>
                <w:webHidden/>
              </w:rPr>
              <w:tab/>
            </w:r>
            <w:r w:rsidR="00C15EC9">
              <w:rPr>
                <w:noProof/>
                <w:webHidden/>
              </w:rPr>
              <w:fldChar w:fldCharType="begin"/>
            </w:r>
            <w:r w:rsidR="00C15EC9">
              <w:rPr>
                <w:noProof/>
                <w:webHidden/>
              </w:rPr>
              <w:instrText xml:space="preserve"> PAGEREF _Toc372747069 \h </w:instrText>
            </w:r>
            <w:r w:rsidR="00C15EC9">
              <w:rPr>
                <w:noProof/>
                <w:webHidden/>
              </w:rPr>
            </w:r>
            <w:r w:rsidR="00C15EC9">
              <w:rPr>
                <w:noProof/>
                <w:webHidden/>
              </w:rPr>
              <w:fldChar w:fldCharType="separate"/>
            </w:r>
            <w:r w:rsidR="00C15EC9">
              <w:rPr>
                <w:noProof/>
                <w:webHidden/>
              </w:rPr>
              <w:t>15</w:t>
            </w:r>
            <w:r w:rsidR="00C15EC9">
              <w:rPr>
                <w:noProof/>
                <w:webHidden/>
              </w:rPr>
              <w:fldChar w:fldCharType="end"/>
            </w:r>
          </w:hyperlink>
        </w:p>
        <w:p w:rsidR="00C15EC9" w:rsidRDefault="009A7006">
          <w:pPr>
            <w:pStyle w:val="TOC1"/>
            <w:tabs>
              <w:tab w:val="right" w:leader="dot" w:pos="8630"/>
            </w:tabs>
            <w:rPr>
              <w:rFonts w:asciiTheme="minorHAnsi" w:eastAsiaTheme="minorEastAsia" w:hAnsiTheme="minorHAnsi" w:cstheme="minorBidi"/>
              <w:noProof/>
              <w:sz w:val="22"/>
              <w:szCs w:val="22"/>
            </w:rPr>
          </w:pPr>
          <w:hyperlink w:anchor="_Toc372747070" w:history="1">
            <w:r w:rsidR="00C15EC9" w:rsidRPr="005B59D5">
              <w:rPr>
                <w:rStyle w:val="Hyperlink"/>
                <w:rFonts w:eastAsia="ヒラギノ角ゴ Pro W3"/>
                <w:noProof/>
                <w:lang w:eastAsia="zh-CN"/>
              </w:rPr>
              <w:t>CHAPTER 2: LITERATURE REVIEW</w:t>
            </w:r>
            <w:r w:rsidR="00C15EC9">
              <w:rPr>
                <w:noProof/>
                <w:webHidden/>
              </w:rPr>
              <w:tab/>
            </w:r>
            <w:r w:rsidR="00C15EC9">
              <w:rPr>
                <w:noProof/>
                <w:webHidden/>
              </w:rPr>
              <w:fldChar w:fldCharType="begin"/>
            </w:r>
            <w:r w:rsidR="00C15EC9">
              <w:rPr>
                <w:noProof/>
                <w:webHidden/>
              </w:rPr>
              <w:instrText xml:space="preserve"> PAGEREF _Toc372747070 \h </w:instrText>
            </w:r>
            <w:r w:rsidR="00C15EC9">
              <w:rPr>
                <w:noProof/>
                <w:webHidden/>
              </w:rPr>
            </w:r>
            <w:r w:rsidR="00C15EC9">
              <w:rPr>
                <w:noProof/>
                <w:webHidden/>
              </w:rPr>
              <w:fldChar w:fldCharType="separate"/>
            </w:r>
            <w:r w:rsidR="00C15EC9">
              <w:rPr>
                <w:noProof/>
                <w:webHidden/>
              </w:rPr>
              <w:t>16</w:t>
            </w:r>
            <w:r w:rsidR="00C15EC9">
              <w:rPr>
                <w:noProof/>
                <w:webHidden/>
              </w:rPr>
              <w:fldChar w:fldCharType="end"/>
            </w:r>
          </w:hyperlink>
        </w:p>
        <w:p w:rsidR="00C15EC9" w:rsidRDefault="009A7006">
          <w:pPr>
            <w:pStyle w:val="TOC2"/>
            <w:tabs>
              <w:tab w:val="right" w:leader="dot" w:pos="8630"/>
            </w:tabs>
            <w:rPr>
              <w:rFonts w:asciiTheme="minorHAnsi" w:eastAsiaTheme="minorEastAsia" w:hAnsiTheme="minorHAnsi" w:cstheme="minorBidi"/>
              <w:noProof/>
              <w:sz w:val="22"/>
              <w:szCs w:val="22"/>
            </w:rPr>
          </w:pPr>
          <w:hyperlink w:anchor="_Toc372747071" w:history="1">
            <w:r w:rsidR="00C15EC9" w:rsidRPr="005B59D5">
              <w:rPr>
                <w:rStyle w:val="Hyperlink"/>
                <w:rFonts w:eastAsia="ヒラギノ角ゴ Pro W3"/>
                <w:noProof/>
                <w:lang w:eastAsia="zh-CN"/>
              </w:rPr>
              <w:t>2.1:  Thermoplastic Elastomers (TPEs)</w:t>
            </w:r>
            <w:r w:rsidR="00C15EC9">
              <w:rPr>
                <w:noProof/>
                <w:webHidden/>
              </w:rPr>
              <w:tab/>
            </w:r>
            <w:r w:rsidR="00C15EC9">
              <w:rPr>
                <w:noProof/>
                <w:webHidden/>
              </w:rPr>
              <w:fldChar w:fldCharType="begin"/>
            </w:r>
            <w:r w:rsidR="00C15EC9">
              <w:rPr>
                <w:noProof/>
                <w:webHidden/>
              </w:rPr>
              <w:instrText xml:space="preserve"> PAGEREF _Toc372747071 \h </w:instrText>
            </w:r>
            <w:r w:rsidR="00C15EC9">
              <w:rPr>
                <w:noProof/>
                <w:webHidden/>
              </w:rPr>
            </w:r>
            <w:r w:rsidR="00C15EC9">
              <w:rPr>
                <w:noProof/>
                <w:webHidden/>
              </w:rPr>
              <w:fldChar w:fldCharType="separate"/>
            </w:r>
            <w:r w:rsidR="00C15EC9">
              <w:rPr>
                <w:noProof/>
                <w:webHidden/>
              </w:rPr>
              <w:t>16</w:t>
            </w:r>
            <w:r w:rsidR="00C15EC9">
              <w:rPr>
                <w:noProof/>
                <w:webHidden/>
              </w:rPr>
              <w:fldChar w:fldCharType="end"/>
            </w:r>
          </w:hyperlink>
        </w:p>
        <w:p w:rsidR="00C15EC9" w:rsidRDefault="009A7006">
          <w:pPr>
            <w:pStyle w:val="TOC3"/>
            <w:tabs>
              <w:tab w:val="right" w:leader="dot" w:pos="8630"/>
            </w:tabs>
            <w:rPr>
              <w:rFonts w:asciiTheme="minorHAnsi" w:eastAsiaTheme="minorEastAsia" w:hAnsiTheme="minorHAnsi" w:cstheme="minorBidi"/>
              <w:noProof/>
              <w:sz w:val="22"/>
              <w:szCs w:val="22"/>
            </w:rPr>
          </w:pPr>
          <w:hyperlink w:anchor="_Toc372747072" w:history="1">
            <w:r w:rsidR="00C15EC9" w:rsidRPr="005B59D5">
              <w:rPr>
                <w:rStyle w:val="Hyperlink"/>
                <w:rFonts w:eastAsia="Calibri"/>
                <w:noProof/>
                <w:lang w:eastAsia="zh-CN"/>
              </w:rPr>
              <w:t>2.1.1: Structure and Morphology of TPEs</w:t>
            </w:r>
            <w:r w:rsidR="00C15EC9">
              <w:rPr>
                <w:noProof/>
                <w:webHidden/>
              </w:rPr>
              <w:tab/>
            </w:r>
            <w:r w:rsidR="00C15EC9">
              <w:rPr>
                <w:noProof/>
                <w:webHidden/>
              </w:rPr>
              <w:fldChar w:fldCharType="begin"/>
            </w:r>
            <w:r w:rsidR="00C15EC9">
              <w:rPr>
                <w:noProof/>
                <w:webHidden/>
              </w:rPr>
              <w:instrText xml:space="preserve"> PAGEREF _Toc372747072 \h </w:instrText>
            </w:r>
            <w:r w:rsidR="00C15EC9">
              <w:rPr>
                <w:noProof/>
                <w:webHidden/>
              </w:rPr>
            </w:r>
            <w:r w:rsidR="00C15EC9">
              <w:rPr>
                <w:noProof/>
                <w:webHidden/>
              </w:rPr>
              <w:fldChar w:fldCharType="separate"/>
            </w:r>
            <w:r w:rsidR="00C15EC9">
              <w:rPr>
                <w:noProof/>
                <w:webHidden/>
              </w:rPr>
              <w:t>18</w:t>
            </w:r>
            <w:r w:rsidR="00C15EC9">
              <w:rPr>
                <w:noProof/>
                <w:webHidden/>
              </w:rPr>
              <w:fldChar w:fldCharType="end"/>
            </w:r>
          </w:hyperlink>
        </w:p>
        <w:p w:rsidR="00C15EC9" w:rsidRDefault="009A7006">
          <w:pPr>
            <w:pStyle w:val="TOC2"/>
            <w:tabs>
              <w:tab w:val="right" w:leader="dot" w:pos="8630"/>
            </w:tabs>
            <w:rPr>
              <w:rFonts w:asciiTheme="minorHAnsi" w:eastAsiaTheme="minorEastAsia" w:hAnsiTheme="minorHAnsi" w:cstheme="minorBidi"/>
              <w:noProof/>
              <w:sz w:val="22"/>
              <w:szCs w:val="22"/>
            </w:rPr>
          </w:pPr>
          <w:hyperlink w:anchor="_Toc372747073" w:history="1">
            <w:r w:rsidR="00C15EC9" w:rsidRPr="005B59D5">
              <w:rPr>
                <w:rStyle w:val="Hyperlink"/>
                <w:rFonts w:eastAsia="Calibri"/>
                <w:noProof/>
                <w:lang w:eastAsia="zh-CN"/>
              </w:rPr>
              <w:t>2.2: Thermoplastic Polyurethane (TPU)</w:t>
            </w:r>
            <w:r w:rsidR="00C15EC9">
              <w:rPr>
                <w:noProof/>
                <w:webHidden/>
              </w:rPr>
              <w:tab/>
            </w:r>
            <w:r w:rsidR="00C15EC9">
              <w:rPr>
                <w:noProof/>
                <w:webHidden/>
              </w:rPr>
              <w:fldChar w:fldCharType="begin"/>
            </w:r>
            <w:r w:rsidR="00C15EC9">
              <w:rPr>
                <w:noProof/>
                <w:webHidden/>
              </w:rPr>
              <w:instrText xml:space="preserve"> PAGEREF _Toc372747073 \h </w:instrText>
            </w:r>
            <w:r w:rsidR="00C15EC9">
              <w:rPr>
                <w:noProof/>
                <w:webHidden/>
              </w:rPr>
            </w:r>
            <w:r w:rsidR="00C15EC9">
              <w:rPr>
                <w:noProof/>
                <w:webHidden/>
              </w:rPr>
              <w:fldChar w:fldCharType="separate"/>
            </w:r>
            <w:r w:rsidR="00C15EC9">
              <w:rPr>
                <w:noProof/>
                <w:webHidden/>
              </w:rPr>
              <w:t>20</w:t>
            </w:r>
            <w:r w:rsidR="00C15EC9">
              <w:rPr>
                <w:noProof/>
                <w:webHidden/>
              </w:rPr>
              <w:fldChar w:fldCharType="end"/>
            </w:r>
          </w:hyperlink>
        </w:p>
        <w:p w:rsidR="00C15EC9" w:rsidRDefault="009A7006">
          <w:pPr>
            <w:pStyle w:val="TOC3"/>
            <w:tabs>
              <w:tab w:val="right" w:leader="dot" w:pos="8630"/>
            </w:tabs>
            <w:rPr>
              <w:rFonts w:asciiTheme="minorHAnsi" w:eastAsiaTheme="minorEastAsia" w:hAnsiTheme="minorHAnsi" w:cstheme="minorBidi"/>
              <w:noProof/>
              <w:sz w:val="22"/>
              <w:szCs w:val="22"/>
            </w:rPr>
          </w:pPr>
          <w:hyperlink w:anchor="_Toc372747074" w:history="1">
            <w:r w:rsidR="00C15EC9" w:rsidRPr="005B59D5">
              <w:rPr>
                <w:rStyle w:val="Hyperlink"/>
                <w:rFonts w:eastAsia="ヒラギノ角ゴ Pro W3"/>
                <w:noProof/>
                <w:lang w:eastAsia="zh-CN"/>
              </w:rPr>
              <w:t>2.2.1: Shore Hardness</w:t>
            </w:r>
            <w:r w:rsidR="00C15EC9">
              <w:rPr>
                <w:noProof/>
                <w:webHidden/>
              </w:rPr>
              <w:tab/>
            </w:r>
            <w:r w:rsidR="00C15EC9">
              <w:rPr>
                <w:noProof/>
                <w:webHidden/>
              </w:rPr>
              <w:fldChar w:fldCharType="begin"/>
            </w:r>
            <w:r w:rsidR="00C15EC9">
              <w:rPr>
                <w:noProof/>
                <w:webHidden/>
              </w:rPr>
              <w:instrText xml:space="preserve"> PAGEREF _Toc372747074 \h </w:instrText>
            </w:r>
            <w:r w:rsidR="00C15EC9">
              <w:rPr>
                <w:noProof/>
                <w:webHidden/>
              </w:rPr>
            </w:r>
            <w:r w:rsidR="00C15EC9">
              <w:rPr>
                <w:noProof/>
                <w:webHidden/>
              </w:rPr>
              <w:fldChar w:fldCharType="separate"/>
            </w:r>
            <w:r w:rsidR="00C15EC9">
              <w:rPr>
                <w:noProof/>
                <w:webHidden/>
              </w:rPr>
              <w:t>25</w:t>
            </w:r>
            <w:r w:rsidR="00C15EC9">
              <w:rPr>
                <w:noProof/>
                <w:webHidden/>
              </w:rPr>
              <w:fldChar w:fldCharType="end"/>
            </w:r>
          </w:hyperlink>
        </w:p>
        <w:p w:rsidR="00C15EC9" w:rsidRDefault="009A7006">
          <w:pPr>
            <w:pStyle w:val="TOC3"/>
            <w:tabs>
              <w:tab w:val="right" w:leader="dot" w:pos="8630"/>
            </w:tabs>
            <w:rPr>
              <w:rFonts w:asciiTheme="minorHAnsi" w:eastAsiaTheme="minorEastAsia" w:hAnsiTheme="minorHAnsi" w:cstheme="minorBidi"/>
              <w:noProof/>
              <w:sz w:val="22"/>
              <w:szCs w:val="22"/>
            </w:rPr>
          </w:pPr>
          <w:hyperlink w:anchor="_Toc372747075" w:history="1">
            <w:r w:rsidR="00C15EC9" w:rsidRPr="005B59D5">
              <w:rPr>
                <w:rStyle w:val="Hyperlink"/>
                <w:rFonts w:eastAsia="ヒラギノ角ゴ Pro W3"/>
                <w:noProof/>
                <w:lang w:eastAsia="zh-CN"/>
              </w:rPr>
              <w:t>2.2.2: TPU Fibers</w:t>
            </w:r>
            <w:r w:rsidR="00C15EC9">
              <w:rPr>
                <w:noProof/>
                <w:webHidden/>
              </w:rPr>
              <w:tab/>
            </w:r>
            <w:r w:rsidR="00C15EC9">
              <w:rPr>
                <w:noProof/>
                <w:webHidden/>
              </w:rPr>
              <w:fldChar w:fldCharType="begin"/>
            </w:r>
            <w:r w:rsidR="00C15EC9">
              <w:rPr>
                <w:noProof/>
                <w:webHidden/>
              </w:rPr>
              <w:instrText xml:space="preserve"> PAGEREF _Toc372747075 \h </w:instrText>
            </w:r>
            <w:r w:rsidR="00C15EC9">
              <w:rPr>
                <w:noProof/>
                <w:webHidden/>
              </w:rPr>
            </w:r>
            <w:r w:rsidR="00C15EC9">
              <w:rPr>
                <w:noProof/>
                <w:webHidden/>
              </w:rPr>
              <w:fldChar w:fldCharType="separate"/>
            </w:r>
            <w:r w:rsidR="00C15EC9">
              <w:rPr>
                <w:noProof/>
                <w:webHidden/>
              </w:rPr>
              <w:t>26</w:t>
            </w:r>
            <w:r w:rsidR="00C15EC9">
              <w:rPr>
                <w:noProof/>
                <w:webHidden/>
              </w:rPr>
              <w:fldChar w:fldCharType="end"/>
            </w:r>
          </w:hyperlink>
        </w:p>
        <w:p w:rsidR="00C15EC9" w:rsidRDefault="009A7006">
          <w:pPr>
            <w:pStyle w:val="TOC2"/>
            <w:tabs>
              <w:tab w:val="right" w:leader="dot" w:pos="8630"/>
            </w:tabs>
            <w:rPr>
              <w:rFonts w:asciiTheme="minorHAnsi" w:eastAsiaTheme="minorEastAsia" w:hAnsiTheme="minorHAnsi" w:cstheme="minorBidi"/>
              <w:noProof/>
              <w:sz w:val="22"/>
              <w:szCs w:val="22"/>
            </w:rPr>
          </w:pPr>
          <w:hyperlink w:anchor="_Toc372747076" w:history="1">
            <w:r w:rsidR="00C15EC9" w:rsidRPr="005B59D5">
              <w:rPr>
                <w:rStyle w:val="Hyperlink"/>
                <w:rFonts w:eastAsia="ヒラギノ角ゴ Pro W3"/>
                <w:noProof/>
                <w:lang w:eastAsia="zh-CN"/>
              </w:rPr>
              <w:t>2.3: Energy Dissipation Mechanisms of Elastomers</w:t>
            </w:r>
            <w:r w:rsidR="00C15EC9">
              <w:rPr>
                <w:noProof/>
                <w:webHidden/>
              </w:rPr>
              <w:tab/>
            </w:r>
            <w:r w:rsidR="00C15EC9">
              <w:rPr>
                <w:noProof/>
                <w:webHidden/>
              </w:rPr>
              <w:fldChar w:fldCharType="begin"/>
            </w:r>
            <w:r w:rsidR="00C15EC9">
              <w:rPr>
                <w:noProof/>
                <w:webHidden/>
              </w:rPr>
              <w:instrText xml:space="preserve"> PAGEREF _Toc372747076 \h </w:instrText>
            </w:r>
            <w:r w:rsidR="00C15EC9">
              <w:rPr>
                <w:noProof/>
                <w:webHidden/>
              </w:rPr>
            </w:r>
            <w:r w:rsidR="00C15EC9">
              <w:rPr>
                <w:noProof/>
                <w:webHidden/>
              </w:rPr>
              <w:fldChar w:fldCharType="separate"/>
            </w:r>
            <w:r w:rsidR="00C15EC9">
              <w:rPr>
                <w:noProof/>
                <w:webHidden/>
              </w:rPr>
              <w:t>28</w:t>
            </w:r>
            <w:r w:rsidR="00C15EC9">
              <w:rPr>
                <w:noProof/>
                <w:webHidden/>
              </w:rPr>
              <w:fldChar w:fldCharType="end"/>
            </w:r>
          </w:hyperlink>
        </w:p>
        <w:p w:rsidR="00C15EC9" w:rsidRDefault="009A7006">
          <w:pPr>
            <w:pStyle w:val="TOC2"/>
            <w:tabs>
              <w:tab w:val="right" w:leader="dot" w:pos="8630"/>
            </w:tabs>
            <w:rPr>
              <w:rFonts w:asciiTheme="minorHAnsi" w:eastAsiaTheme="minorEastAsia" w:hAnsiTheme="minorHAnsi" w:cstheme="minorBidi"/>
              <w:noProof/>
              <w:sz w:val="22"/>
              <w:szCs w:val="22"/>
            </w:rPr>
          </w:pPr>
          <w:hyperlink w:anchor="_Toc372747077" w:history="1">
            <w:r w:rsidR="00C15EC9" w:rsidRPr="005B59D5">
              <w:rPr>
                <w:rStyle w:val="Hyperlink"/>
                <w:rFonts w:eastAsia="ヒラギノ角ゴ Pro W3"/>
                <w:noProof/>
                <w:lang w:eastAsia="zh-CN"/>
              </w:rPr>
              <w:t>2.4: Melt Blowing Process</w:t>
            </w:r>
            <w:r w:rsidR="00C15EC9">
              <w:rPr>
                <w:noProof/>
                <w:webHidden/>
              </w:rPr>
              <w:tab/>
            </w:r>
            <w:r w:rsidR="00C15EC9">
              <w:rPr>
                <w:noProof/>
                <w:webHidden/>
              </w:rPr>
              <w:fldChar w:fldCharType="begin"/>
            </w:r>
            <w:r w:rsidR="00C15EC9">
              <w:rPr>
                <w:noProof/>
                <w:webHidden/>
              </w:rPr>
              <w:instrText xml:space="preserve"> PAGEREF _Toc372747077 \h </w:instrText>
            </w:r>
            <w:r w:rsidR="00C15EC9">
              <w:rPr>
                <w:noProof/>
                <w:webHidden/>
              </w:rPr>
            </w:r>
            <w:r w:rsidR="00C15EC9">
              <w:rPr>
                <w:noProof/>
                <w:webHidden/>
              </w:rPr>
              <w:fldChar w:fldCharType="separate"/>
            </w:r>
            <w:r w:rsidR="00C15EC9">
              <w:rPr>
                <w:noProof/>
                <w:webHidden/>
              </w:rPr>
              <w:t>32</w:t>
            </w:r>
            <w:r w:rsidR="00C15EC9">
              <w:rPr>
                <w:noProof/>
                <w:webHidden/>
              </w:rPr>
              <w:fldChar w:fldCharType="end"/>
            </w:r>
          </w:hyperlink>
        </w:p>
        <w:p w:rsidR="00C15EC9" w:rsidRDefault="009A7006">
          <w:pPr>
            <w:pStyle w:val="TOC1"/>
            <w:tabs>
              <w:tab w:val="right" w:leader="dot" w:pos="8630"/>
            </w:tabs>
            <w:rPr>
              <w:rFonts w:asciiTheme="minorHAnsi" w:eastAsiaTheme="minorEastAsia" w:hAnsiTheme="minorHAnsi" w:cstheme="minorBidi"/>
              <w:noProof/>
              <w:sz w:val="22"/>
              <w:szCs w:val="22"/>
            </w:rPr>
          </w:pPr>
          <w:hyperlink w:anchor="_Toc372747078" w:history="1">
            <w:r w:rsidR="00C15EC9" w:rsidRPr="005B59D5">
              <w:rPr>
                <w:rStyle w:val="Hyperlink"/>
                <w:rFonts w:eastAsia="ヒラギノ角ゴ Pro W3"/>
                <w:noProof/>
                <w:lang w:eastAsia="zh-CN"/>
              </w:rPr>
              <w:t>CHAPTER 3: OBJECTIVES AND METHODS</w:t>
            </w:r>
            <w:r w:rsidR="00C15EC9">
              <w:rPr>
                <w:noProof/>
                <w:webHidden/>
              </w:rPr>
              <w:tab/>
            </w:r>
            <w:r w:rsidR="00C15EC9">
              <w:rPr>
                <w:noProof/>
                <w:webHidden/>
              </w:rPr>
              <w:fldChar w:fldCharType="begin"/>
            </w:r>
            <w:r w:rsidR="00C15EC9">
              <w:rPr>
                <w:noProof/>
                <w:webHidden/>
              </w:rPr>
              <w:instrText xml:space="preserve"> PAGEREF _Toc372747078 \h </w:instrText>
            </w:r>
            <w:r w:rsidR="00C15EC9">
              <w:rPr>
                <w:noProof/>
                <w:webHidden/>
              </w:rPr>
            </w:r>
            <w:r w:rsidR="00C15EC9">
              <w:rPr>
                <w:noProof/>
                <w:webHidden/>
              </w:rPr>
              <w:fldChar w:fldCharType="separate"/>
            </w:r>
            <w:r w:rsidR="00C15EC9">
              <w:rPr>
                <w:noProof/>
                <w:webHidden/>
              </w:rPr>
              <w:t>38</w:t>
            </w:r>
            <w:r w:rsidR="00C15EC9">
              <w:rPr>
                <w:noProof/>
                <w:webHidden/>
              </w:rPr>
              <w:fldChar w:fldCharType="end"/>
            </w:r>
          </w:hyperlink>
        </w:p>
        <w:p w:rsidR="00C15EC9" w:rsidRDefault="009A7006">
          <w:pPr>
            <w:pStyle w:val="TOC2"/>
            <w:tabs>
              <w:tab w:val="right" w:leader="dot" w:pos="8630"/>
            </w:tabs>
            <w:rPr>
              <w:rFonts w:asciiTheme="minorHAnsi" w:eastAsiaTheme="minorEastAsia" w:hAnsiTheme="minorHAnsi" w:cstheme="minorBidi"/>
              <w:noProof/>
              <w:sz w:val="22"/>
              <w:szCs w:val="22"/>
            </w:rPr>
          </w:pPr>
          <w:hyperlink w:anchor="_Toc372747079" w:history="1">
            <w:r w:rsidR="00C15EC9" w:rsidRPr="005B59D5">
              <w:rPr>
                <w:rStyle w:val="Hyperlink"/>
                <w:rFonts w:eastAsia="ヒラギノ角ゴ Pro W3"/>
                <w:noProof/>
                <w:lang w:eastAsia="zh-CN"/>
              </w:rPr>
              <w:t>3.1:   Introduction</w:t>
            </w:r>
            <w:r w:rsidR="00C15EC9">
              <w:rPr>
                <w:noProof/>
                <w:webHidden/>
              </w:rPr>
              <w:tab/>
            </w:r>
            <w:r w:rsidR="00C15EC9">
              <w:rPr>
                <w:noProof/>
                <w:webHidden/>
              </w:rPr>
              <w:fldChar w:fldCharType="begin"/>
            </w:r>
            <w:r w:rsidR="00C15EC9">
              <w:rPr>
                <w:noProof/>
                <w:webHidden/>
              </w:rPr>
              <w:instrText xml:space="preserve"> PAGEREF _Toc372747079 \h </w:instrText>
            </w:r>
            <w:r w:rsidR="00C15EC9">
              <w:rPr>
                <w:noProof/>
                <w:webHidden/>
              </w:rPr>
            </w:r>
            <w:r w:rsidR="00C15EC9">
              <w:rPr>
                <w:noProof/>
                <w:webHidden/>
              </w:rPr>
              <w:fldChar w:fldCharType="separate"/>
            </w:r>
            <w:r w:rsidR="00C15EC9">
              <w:rPr>
                <w:noProof/>
                <w:webHidden/>
              </w:rPr>
              <w:t>38</w:t>
            </w:r>
            <w:r w:rsidR="00C15EC9">
              <w:rPr>
                <w:noProof/>
                <w:webHidden/>
              </w:rPr>
              <w:fldChar w:fldCharType="end"/>
            </w:r>
          </w:hyperlink>
        </w:p>
        <w:p w:rsidR="00C15EC9" w:rsidRDefault="009A7006">
          <w:pPr>
            <w:pStyle w:val="TOC3"/>
            <w:tabs>
              <w:tab w:val="right" w:leader="dot" w:pos="8630"/>
            </w:tabs>
            <w:rPr>
              <w:rFonts w:asciiTheme="minorHAnsi" w:eastAsiaTheme="minorEastAsia" w:hAnsiTheme="minorHAnsi" w:cstheme="minorBidi"/>
              <w:noProof/>
              <w:sz w:val="22"/>
              <w:szCs w:val="22"/>
            </w:rPr>
          </w:pPr>
          <w:hyperlink w:anchor="_Toc372747080" w:history="1">
            <w:r w:rsidR="00C15EC9" w:rsidRPr="005B59D5">
              <w:rPr>
                <w:rStyle w:val="Hyperlink"/>
                <w:rFonts w:eastAsia="ヒラギノ角ゴ Pro W3"/>
                <w:noProof/>
                <w:lang w:eastAsia="zh-CN"/>
              </w:rPr>
              <w:t>3.1.1: Objectives</w:t>
            </w:r>
            <w:r w:rsidR="00C15EC9">
              <w:rPr>
                <w:noProof/>
                <w:webHidden/>
              </w:rPr>
              <w:tab/>
            </w:r>
            <w:r w:rsidR="00C15EC9">
              <w:rPr>
                <w:noProof/>
                <w:webHidden/>
              </w:rPr>
              <w:fldChar w:fldCharType="begin"/>
            </w:r>
            <w:r w:rsidR="00C15EC9">
              <w:rPr>
                <w:noProof/>
                <w:webHidden/>
              </w:rPr>
              <w:instrText xml:space="preserve"> PAGEREF _Toc372747080 \h </w:instrText>
            </w:r>
            <w:r w:rsidR="00C15EC9">
              <w:rPr>
                <w:noProof/>
                <w:webHidden/>
              </w:rPr>
            </w:r>
            <w:r w:rsidR="00C15EC9">
              <w:rPr>
                <w:noProof/>
                <w:webHidden/>
              </w:rPr>
              <w:fldChar w:fldCharType="separate"/>
            </w:r>
            <w:r w:rsidR="00C15EC9">
              <w:rPr>
                <w:noProof/>
                <w:webHidden/>
              </w:rPr>
              <w:t>40</w:t>
            </w:r>
            <w:r w:rsidR="00C15EC9">
              <w:rPr>
                <w:noProof/>
                <w:webHidden/>
              </w:rPr>
              <w:fldChar w:fldCharType="end"/>
            </w:r>
          </w:hyperlink>
        </w:p>
        <w:p w:rsidR="00C15EC9" w:rsidRDefault="009A7006">
          <w:pPr>
            <w:pStyle w:val="TOC3"/>
            <w:tabs>
              <w:tab w:val="right" w:leader="dot" w:pos="8630"/>
            </w:tabs>
            <w:rPr>
              <w:rFonts w:asciiTheme="minorHAnsi" w:eastAsiaTheme="minorEastAsia" w:hAnsiTheme="minorHAnsi" w:cstheme="minorBidi"/>
              <w:noProof/>
              <w:sz w:val="22"/>
              <w:szCs w:val="22"/>
            </w:rPr>
          </w:pPr>
          <w:hyperlink w:anchor="_Toc372747081" w:history="1">
            <w:r w:rsidR="00C15EC9" w:rsidRPr="005B59D5">
              <w:rPr>
                <w:rStyle w:val="Hyperlink"/>
                <w:rFonts w:eastAsia="ヒラギノ角ゴ Pro W3"/>
                <w:noProof/>
                <w:lang w:eastAsia="zh-CN"/>
              </w:rPr>
              <w:t>3.1.2: Approach</w:t>
            </w:r>
            <w:r w:rsidR="00C15EC9">
              <w:rPr>
                <w:noProof/>
                <w:webHidden/>
              </w:rPr>
              <w:tab/>
            </w:r>
            <w:r w:rsidR="00C15EC9">
              <w:rPr>
                <w:noProof/>
                <w:webHidden/>
              </w:rPr>
              <w:fldChar w:fldCharType="begin"/>
            </w:r>
            <w:r w:rsidR="00C15EC9">
              <w:rPr>
                <w:noProof/>
                <w:webHidden/>
              </w:rPr>
              <w:instrText xml:space="preserve"> PAGEREF _Toc372747081 \h </w:instrText>
            </w:r>
            <w:r w:rsidR="00C15EC9">
              <w:rPr>
                <w:noProof/>
                <w:webHidden/>
              </w:rPr>
            </w:r>
            <w:r w:rsidR="00C15EC9">
              <w:rPr>
                <w:noProof/>
                <w:webHidden/>
              </w:rPr>
              <w:fldChar w:fldCharType="separate"/>
            </w:r>
            <w:r w:rsidR="00C15EC9">
              <w:rPr>
                <w:noProof/>
                <w:webHidden/>
              </w:rPr>
              <w:t>41</w:t>
            </w:r>
            <w:r w:rsidR="00C15EC9">
              <w:rPr>
                <w:noProof/>
                <w:webHidden/>
              </w:rPr>
              <w:fldChar w:fldCharType="end"/>
            </w:r>
          </w:hyperlink>
        </w:p>
        <w:p w:rsidR="00C15EC9" w:rsidRDefault="009A7006">
          <w:pPr>
            <w:pStyle w:val="TOC2"/>
            <w:tabs>
              <w:tab w:val="right" w:leader="dot" w:pos="8630"/>
            </w:tabs>
            <w:rPr>
              <w:rFonts w:asciiTheme="minorHAnsi" w:eastAsiaTheme="minorEastAsia" w:hAnsiTheme="minorHAnsi" w:cstheme="minorBidi"/>
              <w:noProof/>
              <w:sz w:val="22"/>
              <w:szCs w:val="22"/>
            </w:rPr>
          </w:pPr>
          <w:hyperlink w:anchor="_Toc372747082" w:history="1">
            <w:r w:rsidR="00C15EC9" w:rsidRPr="005B59D5">
              <w:rPr>
                <w:rStyle w:val="Hyperlink"/>
                <w:rFonts w:eastAsia="ヒラギノ角ゴ Pro W3"/>
                <w:noProof/>
                <w:lang w:eastAsia="zh-CN"/>
              </w:rPr>
              <w:t>3.2:  Materials</w:t>
            </w:r>
            <w:r w:rsidR="00C15EC9">
              <w:rPr>
                <w:noProof/>
                <w:webHidden/>
              </w:rPr>
              <w:tab/>
            </w:r>
            <w:r w:rsidR="00C15EC9">
              <w:rPr>
                <w:noProof/>
                <w:webHidden/>
              </w:rPr>
              <w:fldChar w:fldCharType="begin"/>
            </w:r>
            <w:r w:rsidR="00C15EC9">
              <w:rPr>
                <w:noProof/>
                <w:webHidden/>
              </w:rPr>
              <w:instrText xml:space="preserve"> PAGEREF _Toc372747082 \h </w:instrText>
            </w:r>
            <w:r w:rsidR="00C15EC9">
              <w:rPr>
                <w:noProof/>
                <w:webHidden/>
              </w:rPr>
            </w:r>
            <w:r w:rsidR="00C15EC9">
              <w:rPr>
                <w:noProof/>
                <w:webHidden/>
              </w:rPr>
              <w:fldChar w:fldCharType="separate"/>
            </w:r>
            <w:r w:rsidR="00C15EC9">
              <w:rPr>
                <w:noProof/>
                <w:webHidden/>
              </w:rPr>
              <w:t>42</w:t>
            </w:r>
            <w:r w:rsidR="00C15EC9">
              <w:rPr>
                <w:noProof/>
                <w:webHidden/>
              </w:rPr>
              <w:fldChar w:fldCharType="end"/>
            </w:r>
          </w:hyperlink>
        </w:p>
        <w:p w:rsidR="00C15EC9" w:rsidRDefault="009A7006">
          <w:pPr>
            <w:pStyle w:val="TOC3"/>
            <w:tabs>
              <w:tab w:val="right" w:leader="dot" w:pos="8630"/>
            </w:tabs>
            <w:rPr>
              <w:rFonts w:asciiTheme="minorHAnsi" w:eastAsiaTheme="minorEastAsia" w:hAnsiTheme="minorHAnsi" w:cstheme="minorBidi"/>
              <w:noProof/>
              <w:sz w:val="22"/>
              <w:szCs w:val="22"/>
            </w:rPr>
          </w:pPr>
          <w:hyperlink w:anchor="_Toc372747083" w:history="1">
            <w:r w:rsidR="00C15EC9" w:rsidRPr="005B59D5">
              <w:rPr>
                <w:rStyle w:val="Hyperlink"/>
                <w:rFonts w:eastAsia="ヒラギノ角ゴ Pro W3"/>
                <w:noProof/>
                <w:lang w:eastAsia="zh-CN"/>
              </w:rPr>
              <w:t>3.2.1: Lubrizol Estane TPU</w:t>
            </w:r>
            <w:r w:rsidR="00C15EC9">
              <w:rPr>
                <w:noProof/>
                <w:webHidden/>
              </w:rPr>
              <w:tab/>
            </w:r>
            <w:r w:rsidR="00C15EC9">
              <w:rPr>
                <w:noProof/>
                <w:webHidden/>
              </w:rPr>
              <w:fldChar w:fldCharType="begin"/>
            </w:r>
            <w:r w:rsidR="00C15EC9">
              <w:rPr>
                <w:noProof/>
                <w:webHidden/>
              </w:rPr>
              <w:instrText xml:space="preserve"> PAGEREF _Toc372747083 \h </w:instrText>
            </w:r>
            <w:r w:rsidR="00C15EC9">
              <w:rPr>
                <w:noProof/>
                <w:webHidden/>
              </w:rPr>
            </w:r>
            <w:r w:rsidR="00C15EC9">
              <w:rPr>
                <w:noProof/>
                <w:webHidden/>
              </w:rPr>
              <w:fldChar w:fldCharType="separate"/>
            </w:r>
            <w:r w:rsidR="00C15EC9">
              <w:rPr>
                <w:noProof/>
                <w:webHidden/>
              </w:rPr>
              <w:t>42</w:t>
            </w:r>
            <w:r w:rsidR="00C15EC9">
              <w:rPr>
                <w:noProof/>
                <w:webHidden/>
              </w:rPr>
              <w:fldChar w:fldCharType="end"/>
            </w:r>
          </w:hyperlink>
        </w:p>
        <w:p w:rsidR="00C15EC9" w:rsidRDefault="009A7006">
          <w:pPr>
            <w:pStyle w:val="TOC3"/>
            <w:tabs>
              <w:tab w:val="right" w:leader="dot" w:pos="8630"/>
            </w:tabs>
            <w:rPr>
              <w:rFonts w:asciiTheme="minorHAnsi" w:eastAsiaTheme="minorEastAsia" w:hAnsiTheme="minorHAnsi" w:cstheme="minorBidi"/>
              <w:noProof/>
              <w:sz w:val="22"/>
              <w:szCs w:val="22"/>
            </w:rPr>
          </w:pPr>
          <w:hyperlink w:anchor="_Toc372747084" w:history="1">
            <w:r w:rsidR="00C15EC9" w:rsidRPr="005B59D5">
              <w:rPr>
                <w:rStyle w:val="Hyperlink"/>
                <w:rFonts w:eastAsia="ヒラギノ角ゴ Pro W3"/>
                <w:noProof/>
                <w:lang w:eastAsia="zh-CN"/>
              </w:rPr>
              <w:t>3.2.2: Nanofillers</w:t>
            </w:r>
            <w:r w:rsidR="00C15EC9">
              <w:rPr>
                <w:noProof/>
                <w:webHidden/>
              </w:rPr>
              <w:tab/>
            </w:r>
            <w:r w:rsidR="00C15EC9">
              <w:rPr>
                <w:noProof/>
                <w:webHidden/>
              </w:rPr>
              <w:fldChar w:fldCharType="begin"/>
            </w:r>
            <w:r w:rsidR="00C15EC9">
              <w:rPr>
                <w:noProof/>
                <w:webHidden/>
              </w:rPr>
              <w:instrText xml:space="preserve"> PAGEREF _Toc372747084 \h </w:instrText>
            </w:r>
            <w:r w:rsidR="00C15EC9">
              <w:rPr>
                <w:noProof/>
                <w:webHidden/>
              </w:rPr>
            </w:r>
            <w:r w:rsidR="00C15EC9">
              <w:rPr>
                <w:noProof/>
                <w:webHidden/>
              </w:rPr>
              <w:fldChar w:fldCharType="separate"/>
            </w:r>
            <w:r w:rsidR="00C15EC9">
              <w:rPr>
                <w:noProof/>
                <w:webHidden/>
              </w:rPr>
              <w:t>42</w:t>
            </w:r>
            <w:r w:rsidR="00C15EC9">
              <w:rPr>
                <w:noProof/>
                <w:webHidden/>
              </w:rPr>
              <w:fldChar w:fldCharType="end"/>
            </w:r>
          </w:hyperlink>
        </w:p>
        <w:p w:rsidR="00C15EC9" w:rsidRDefault="009A7006">
          <w:pPr>
            <w:pStyle w:val="TOC2"/>
            <w:tabs>
              <w:tab w:val="right" w:leader="dot" w:pos="8630"/>
            </w:tabs>
            <w:rPr>
              <w:rFonts w:asciiTheme="minorHAnsi" w:eastAsiaTheme="minorEastAsia" w:hAnsiTheme="minorHAnsi" w:cstheme="minorBidi"/>
              <w:noProof/>
              <w:sz w:val="22"/>
              <w:szCs w:val="22"/>
            </w:rPr>
          </w:pPr>
          <w:hyperlink w:anchor="_Toc372747085" w:history="1">
            <w:r w:rsidR="00C15EC9" w:rsidRPr="005B59D5">
              <w:rPr>
                <w:rStyle w:val="Hyperlink"/>
                <w:rFonts w:eastAsia="ヒラギノ角ゴ Pro W3"/>
                <w:noProof/>
                <w:lang w:eastAsia="zh-CN"/>
              </w:rPr>
              <w:t>3.3: Melt Blowing</w:t>
            </w:r>
            <w:r w:rsidR="00C15EC9">
              <w:rPr>
                <w:noProof/>
                <w:webHidden/>
              </w:rPr>
              <w:tab/>
            </w:r>
            <w:r w:rsidR="00C15EC9">
              <w:rPr>
                <w:noProof/>
                <w:webHidden/>
              </w:rPr>
              <w:fldChar w:fldCharType="begin"/>
            </w:r>
            <w:r w:rsidR="00C15EC9">
              <w:rPr>
                <w:noProof/>
                <w:webHidden/>
              </w:rPr>
              <w:instrText xml:space="preserve"> PAGEREF _Toc372747085 \h </w:instrText>
            </w:r>
            <w:r w:rsidR="00C15EC9">
              <w:rPr>
                <w:noProof/>
                <w:webHidden/>
              </w:rPr>
            </w:r>
            <w:r w:rsidR="00C15EC9">
              <w:rPr>
                <w:noProof/>
                <w:webHidden/>
              </w:rPr>
              <w:fldChar w:fldCharType="separate"/>
            </w:r>
            <w:r w:rsidR="00C15EC9">
              <w:rPr>
                <w:noProof/>
                <w:webHidden/>
              </w:rPr>
              <w:t>47</w:t>
            </w:r>
            <w:r w:rsidR="00C15EC9">
              <w:rPr>
                <w:noProof/>
                <w:webHidden/>
              </w:rPr>
              <w:fldChar w:fldCharType="end"/>
            </w:r>
          </w:hyperlink>
        </w:p>
        <w:p w:rsidR="00C15EC9" w:rsidRDefault="009A7006">
          <w:pPr>
            <w:pStyle w:val="TOC3"/>
            <w:tabs>
              <w:tab w:val="right" w:leader="dot" w:pos="8630"/>
            </w:tabs>
            <w:rPr>
              <w:rFonts w:asciiTheme="minorHAnsi" w:eastAsiaTheme="minorEastAsia" w:hAnsiTheme="minorHAnsi" w:cstheme="minorBidi"/>
              <w:noProof/>
              <w:sz w:val="22"/>
              <w:szCs w:val="22"/>
            </w:rPr>
          </w:pPr>
          <w:hyperlink w:anchor="_Toc372747086" w:history="1">
            <w:r w:rsidR="00C15EC9" w:rsidRPr="005B59D5">
              <w:rPr>
                <w:rStyle w:val="Hyperlink"/>
                <w:rFonts w:eastAsia="ヒラギノ角ゴ Pro W3"/>
                <w:noProof/>
                <w:lang w:eastAsia="zh-CN"/>
              </w:rPr>
              <w:t>3.3.1: Ether and Ester based TPU Screening</w:t>
            </w:r>
            <w:r w:rsidR="00C15EC9">
              <w:rPr>
                <w:noProof/>
                <w:webHidden/>
              </w:rPr>
              <w:tab/>
            </w:r>
            <w:r w:rsidR="00C15EC9">
              <w:rPr>
                <w:noProof/>
                <w:webHidden/>
              </w:rPr>
              <w:fldChar w:fldCharType="begin"/>
            </w:r>
            <w:r w:rsidR="00C15EC9">
              <w:rPr>
                <w:noProof/>
                <w:webHidden/>
              </w:rPr>
              <w:instrText xml:space="preserve"> PAGEREF _Toc372747086 \h </w:instrText>
            </w:r>
            <w:r w:rsidR="00C15EC9">
              <w:rPr>
                <w:noProof/>
                <w:webHidden/>
              </w:rPr>
            </w:r>
            <w:r w:rsidR="00C15EC9">
              <w:rPr>
                <w:noProof/>
                <w:webHidden/>
              </w:rPr>
              <w:fldChar w:fldCharType="separate"/>
            </w:r>
            <w:r w:rsidR="00C15EC9">
              <w:rPr>
                <w:noProof/>
                <w:webHidden/>
              </w:rPr>
              <w:t>47</w:t>
            </w:r>
            <w:r w:rsidR="00C15EC9">
              <w:rPr>
                <w:noProof/>
                <w:webHidden/>
              </w:rPr>
              <w:fldChar w:fldCharType="end"/>
            </w:r>
          </w:hyperlink>
        </w:p>
        <w:p w:rsidR="00C15EC9" w:rsidRDefault="009A7006">
          <w:pPr>
            <w:pStyle w:val="TOC3"/>
            <w:tabs>
              <w:tab w:val="right" w:leader="dot" w:pos="8630"/>
            </w:tabs>
            <w:rPr>
              <w:rFonts w:asciiTheme="minorHAnsi" w:eastAsiaTheme="minorEastAsia" w:hAnsiTheme="minorHAnsi" w:cstheme="minorBidi"/>
              <w:noProof/>
              <w:sz w:val="22"/>
              <w:szCs w:val="22"/>
            </w:rPr>
          </w:pPr>
          <w:hyperlink w:anchor="_Toc372747087" w:history="1">
            <w:r w:rsidR="00C15EC9" w:rsidRPr="005B59D5">
              <w:rPr>
                <w:rStyle w:val="Hyperlink"/>
                <w:rFonts w:eastAsia="ヒラギノ角ゴ Pro W3"/>
                <w:noProof/>
                <w:lang w:eastAsia="zh-CN"/>
              </w:rPr>
              <w:t>3.3.2: TPU Web for Nanofiller Reinforcing</w:t>
            </w:r>
            <w:r w:rsidR="00C15EC9">
              <w:rPr>
                <w:noProof/>
                <w:webHidden/>
              </w:rPr>
              <w:tab/>
            </w:r>
            <w:r w:rsidR="00C15EC9">
              <w:rPr>
                <w:noProof/>
                <w:webHidden/>
              </w:rPr>
              <w:fldChar w:fldCharType="begin"/>
            </w:r>
            <w:r w:rsidR="00C15EC9">
              <w:rPr>
                <w:noProof/>
                <w:webHidden/>
              </w:rPr>
              <w:instrText xml:space="preserve"> PAGEREF _Toc372747087 \h </w:instrText>
            </w:r>
            <w:r w:rsidR="00C15EC9">
              <w:rPr>
                <w:noProof/>
                <w:webHidden/>
              </w:rPr>
            </w:r>
            <w:r w:rsidR="00C15EC9">
              <w:rPr>
                <w:noProof/>
                <w:webHidden/>
              </w:rPr>
              <w:fldChar w:fldCharType="separate"/>
            </w:r>
            <w:r w:rsidR="00C15EC9">
              <w:rPr>
                <w:noProof/>
                <w:webHidden/>
              </w:rPr>
              <w:t>49</w:t>
            </w:r>
            <w:r w:rsidR="00C15EC9">
              <w:rPr>
                <w:noProof/>
                <w:webHidden/>
              </w:rPr>
              <w:fldChar w:fldCharType="end"/>
            </w:r>
          </w:hyperlink>
        </w:p>
        <w:p w:rsidR="00C15EC9" w:rsidRDefault="009A7006">
          <w:pPr>
            <w:pStyle w:val="TOC3"/>
            <w:tabs>
              <w:tab w:val="right" w:leader="dot" w:pos="8630"/>
            </w:tabs>
            <w:rPr>
              <w:rFonts w:asciiTheme="minorHAnsi" w:eastAsiaTheme="minorEastAsia" w:hAnsiTheme="minorHAnsi" w:cstheme="minorBidi"/>
              <w:noProof/>
              <w:sz w:val="22"/>
              <w:szCs w:val="22"/>
            </w:rPr>
          </w:pPr>
          <w:hyperlink w:anchor="_Toc372747088" w:history="1">
            <w:r w:rsidR="00C15EC9" w:rsidRPr="005B59D5">
              <w:rPr>
                <w:rStyle w:val="Hyperlink"/>
                <w:rFonts w:eastAsia="ヒラギノ角ゴ Pro W3"/>
                <w:noProof/>
                <w:lang w:eastAsia="zh-CN"/>
              </w:rPr>
              <w:t>3.3.3: TPU/C60 Compounded Blends</w:t>
            </w:r>
            <w:r w:rsidR="00C15EC9">
              <w:rPr>
                <w:noProof/>
                <w:webHidden/>
              </w:rPr>
              <w:tab/>
            </w:r>
            <w:r w:rsidR="00C15EC9">
              <w:rPr>
                <w:noProof/>
                <w:webHidden/>
              </w:rPr>
              <w:fldChar w:fldCharType="begin"/>
            </w:r>
            <w:r w:rsidR="00C15EC9">
              <w:rPr>
                <w:noProof/>
                <w:webHidden/>
              </w:rPr>
              <w:instrText xml:space="preserve"> PAGEREF _Toc372747088 \h </w:instrText>
            </w:r>
            <w:r w:rsidR="00C15EC9">
              <w:rPr>
                <w:noProof/>
                <w:webHidden/>
              </w:rPr>
            </w:r>
            <w:r w:rsidR="00C15EC9">
              <w:rPr>
                <w:noProof/>
                <w:webHidden/>
              </w:rPr>
              <w:fldChar w:fldCharType="separate"/>
            </w:r>
            <w:r w:rsidR="00C15EC9">
              <w:rPr>
                <w:noProof/>
                <w:webHidden/>
              </w:rPr>
              <w:t>50</w:t>
            </w:r>
            <w:r w:rsidR="00C15EC9">
              <w:rPr>
                <w:noProof/>
                <w:webHidden/>
              </w:rPr>
              <w:fldChar w:fldCharType="end"/>
            </w:r>
          </w:hyperlink>
        </w:p>
        <w:p w:rsidR="00C15EC9" w:rsidRDefault="009A7006">
          <w:pPr>
            <w:pStyle w:val="TOC2"/>
            <w:tabs>
              <w:tab w:val="right" w:leader="dot" w:pos="8630"/>
            </w:tabs>
            <w:rPr>
              <w:rFonts w:asciiTheme="minorHAnsi" w:eastAsiaTheme="minorEastAsia" w:hAnsiTheme="minorHAnsi" w:cstheme="minorBidi"/>
              <w:noProof/>
              <w:sz w:val="22"/>
              <w:szCs w:val="22"/>
            </w:rPr>
          </w:pPr>
          <w:hyperlink w:anchor="_Toc372747089" w:history="1">
            <w:r w:rsidR="00C15EC9" w:rsidRPr="005B59D5">
              <w:rPr>
                <w:rStyle w:val="Hyperlink"/>
                <w:rFonts w:eastAsia="ヒラギノ角ゴ Pro W3"/>
                <w:noProof/>
                <w:lang w:eastAsia="zh-CN"/>
              </w:rPr>
              <w:t>3.4:  Nanofiller Reinforcing Strategies on Preformed Webs</w:t>
            </w:r>
            <w:r w:rsidR="00C15EC9">
              <w:rPr>
                <w:noProof/>
                <w:webHidden/>
              </w:rPr>
              <w:tab/>
            </w:r>
            <w:r w:rsidR="00C15EC9">
              <w:rPr>
                <w:noProof/>
                <w:webHidden/>
              </w:rPr>
              <w:fldChar w:fldCharType="begin"/>
            </w:r>
            <w:r w:rsidR="00C15EC9">
              <w:rPr>
                <w:noProof/>
                <w:webHidden/>
              </w:rPr>
              <w:instrText xml:space="preserve"> PAGEREF _Toc372747089 \h </w:instrText>
            </w:r>
            <w:r w:rsidR="00C15EC9">
              <w:rPr>
                <w:noProof/>
                <w:webHidden/>
              </w:rPr>
            </w:r>
            <w:r w:rsidR="00C15EC9">
              <w:rPr>
                <w:noProof/>
                <w:webHidden/>
              </w:rPr>
              <w:fldChar w:fldCharType="separate"/>
            </w:r>
            <w:r w:rsidR="00C15EC9">
              <w:rPr>
                <w:noProof/>
                <w:webHidden/>
              </w:rPr>
              <w:t>52</w:t>
            </w:r>
            <w:r w:rsidR="00C15EC9">
              <w:rPr>
                <w:noProof/>
                <w:webHidden/>
              </w:rPr>
              <w:fldChar w:fldCharType="end"/>
            </w:r>
          </w:hyperlink>
        </w:p>
        <w:p w:rsidR="00C15EC9" w:rsidRDefault="009A7006">
          <w:pPr>
            <w:pStyle w:val="TOC3"/>
            <w:tabs>
              <w:tab w:val="right" w:leader="dot" w:pos="8630"/>
            </w:tabs>
            <w:rPr>
              <w:rFonts w:asciiTheme="minorHAnsi" w:eastAsiaTheme="minorEastAsia" w:hAnsiTheme="minorHAnsi" w:cstheme="minorBidi"/>
              <w:noProof/>
              <w:sz w:val="22"/>
              <w:szCs w:val="22"/>
            </w:rPr>
          </w:pPr>
          <w:hyperlink w:anchor="_Toc372747090" w:history="1">
            <w:r w:rsidR="00C15EC9" w:rsidRPr="005B59D5">
              <w:rPr>
                <w:rStyle w:val="Hyperlink"/>
                <w:rFonts w:eastAsia="ヒラギノ角ゴ Pro W3"/>
                <w:noProof/>
                <w:lang w:eastAsia="zh-CN"/>
              </w:rPr>
              <w:t>3.4.1: Dip Coating Strategies</w:t>
            </w:r>
            <w:r w:rsidR="00C15EC9">
              <w:rPr>
                <w:noProof/>
                <w:webHidden/>
              </w:rPr>
              <w:tab/>
            </w:r>
            <w:r w:rsidR="00C15EC9">
              <w:rPr>
                <w:noProof/>
                <w:webHidden/>
              </w:rPr>
              <w:fldChar w:fldCharType="begin"/>
            </w:r>
            <w:r w:rsidR="00C15EC9">
              <w:rPr>
                <w:noProof/>
                <w:webHidden/>
              </w:rPr>
              <w:instrText xml:space="preserve"> PAGEREF _Toc372747090 \h </w:instrText>
            </w:r>
            <w:r w:rsidR="00C15EC9">
              <w:rPr>
                <w:noProof/>
                <w:webHidden/>
              </w:rPr>
            </w:r>
            <w:r w:rsidR="00C15EC9">
              <w:rPr>
                <w:noProof/>
                <w:webHidden/>
              </w:rPr>
              <w:fldChar w:fldCharType="separate"/>
            </w:r>
            <w:r w:rsidR="00C15EC9">
              <w:rPr>
                <w:noProof/>
                <w:webHidden/>
              </w:rPr>
              <w:t>52</w:t>
            </w:r>
            <w:r w:rsidR="00C15EC9">
              <w:rPr>
                <w:noProof/>
                <w:webHidden/>
              </w:rPr>
              <w:fldChar w:fldCharType="end"/>
            </w:r>
          </w:hyperlink>
        </w:p>
        <w:p w:rsidR="00C15EC9" w:rsidRDefault="009A7006">
          <w:pPr>
            <w:pStyle w:val="TOC3"/>
            <w:tabs>
              <w:tab w:val="right" w:leader="dot" w:pos="8630"/>
            </w:tabs>
            <w:rPr>
              <w:rFonts w:asciiTheme="minorHAnsi" w:eastAsiaTheme="minorEastAsia" w:hAnsiTheme="minorHAnsi" w:cstheme="minorBidi"/>
              <w:noProof/>
              <w:sz w:val="22"/>
              <w:szCs w:val="22"/>
            </w:rPr>
          </w:pPr>
          <w:hyperlink w:anchor="_Toc372747091" w:history="1">
            <w:r w:rsidR="00C15EC9" w:rsidRPr="005B59D5">
              <w:rPr>
                <w:rStyle w:val="Hyperlink"/>
                <w:rFonts w:eastAsia="ヒラギノ角ゴ Pro W3"/>
                <w:noProof/>
                <w:lang w:eastAsia="zh-CN"/>
              </w:rPr>
              <w:t>3.4.2: Continuous Ultrasonic Spray Coating</w:t>
            </w:r>
            <w:r w:rsidR="00C15EC9">
              <w:rPr>
                <w:noProof/>
                <w:webHidden/>
              </w:rPr>
              <w:tab/>
            </w:r>
            <w:r w:rsidR="00C15EC9">
              <w:rPr>
                <w:noProof/>
                <w:webHidden/>
              </w:rPr>
              <w:fldChar w:fldCharType="begin"/>
            </w:r>
            <w:r w:rsidR="00C15EC9">
              <w:rPr>
                <w:noProof/>
                <w:webHidden/>
              </w:rPr>
              <w:instrText xml:space="preserve"> PAGEREF _Toc372747091 \h </w:instrText>
            </w:r>
            <w:r w:rsidR="00C15EC9">
              <w:rPr>
                <w:noProof/>
                <w:webHidden/>
              </w:rPr>
            </w:r>
            <w:r w:rsidR="00C15EC9">
              <w:rPr>
                <w:noProof/>
                <w:webHidden/>
              </w:rPr>
              <w:fldChar w:fldCharType="separate"/>
            </w:r>
            <w:r w:rsidR="00C15EC9">
              <w:rPr>
                <w:noProof/>
                <w:webHidden/>
              </w:rPr>
              <w:t>55</w:t>
            </w:r>
            <w:r w:rsidR="00C15EC9">
              <w:rPr>
                <w:noProof/>
                <w:webHidden/>
              </w:rPr>
              <w:fldChar w:fldCharType="end"/>
            </w:r>
          </w:hyperlink>
        </w:p>
        <w:p w:rsidR="00C15EC9" w:rsidRDefault="009A7006">
          <w:pPr>
            <w:pStyle w:val="TOC2"/>
            <w:tabs>
              <w:tab w:val="right" w:leader="dot" w:pos="8630"/>
            </w:tabs>
            <w:rPr>
              <w:rFonts w:asciiTheme="minorHAnsi" w:eastAsiaTheme="minorEastAsia" w:hAnsiTheme="minorHAnsi" w:cstheme="minorBidi"/>
              <w:noProof/>
              <w:sz w:val="22"/>
              <w:szCs w:val="22"/>
            </w:rPr>
          </w:pPr>
          <w:hyperlink w:anchor="_Toc372747092" w:history="1">
            <w:r w:rsidR="00C15EC9" w:rsidRPr="005B59D5">
              <w:rPr>
                <w:rStyle w:val="Hyperlink"/>
                <w:rFonts w:eastAsia="ヒラギノ角ゴ Pro W3"/>
                <w:noProof/>
                <w:lang w:eastAsia="zh-CN"/>
              </w:rPr>
              <w:t>3.5: Sandwich Composite Fabrication</w:t>
            </w:r>
            <w:r w:rsidR="00C15EC9">
              <w:rPr>
                <w:noProof/>
                <w:webHidden/>
              </w:rPr>
              <w:tab/>
            </w:r>
            <w:r w:rsidR="00C15EC9">
              <w:rPr>
                <w:noProof/>
                <w:webHidden/>
              </w:rPr>
              <w:fldChar w:fldCharType="begin"/>
            </w:r>
            <w:r w:rsidR="00C15EC9">
              <w:rPr>
                <w:noProof/>
                <w:webHidden/>
              </w:rPr>
              <w:instrText xml:space="preserve"> PAGEREF _Toc372747092 \h </w:instrText>
            </w:r>
            <w:r w:rsidR="00C15EC9">
              <w:rPr>
                <w:noProof/>
                <w:webHidden/>
              </w:rPr>
            </w:r>
            <w:r w:rsidR="00C15EC9">
              <w:rPr>
                <w:noProof/>
                <w:webHidden/>
              </w:rPr>
              <w:fldChar w:fldCharType="separate"/>
            </w:r>
            <w:r w:rsidR="00C15EC9">
              <w:rPr>
                <w:noProof/>
                <w:webHidden/>
              </w:rPr>
              <w:t>61</w:t>
            </w:r>
            <w:r w:rsidR="00C15EC9">
              <w:rPr>
                <w:noProof/>
                <w:webHidden/>
              </w:rPr>
              <w:fldChar w:fldCharType="end"/>
            </w:r>
          </w:hyperlink>
        </w:p>
        <w:p w:rsidR="00C15EC9" w:rsidRDefault="009A7006">
          <w:pPr>
            <w:pStyle w:val="TOC2"/>
            <w:tabs>
              <w:tab w:val="right" w:leader="dot" w:pos="8630"/>
            </w:tabs>
            <w:rPr>
              <w:rFonts w:asciiTheme="minorHAnsi" w:eastAsiaTheme="minorEastAsia" w:hAnsiTheme="minorHAnsi" w:cstheme="minorBidi"/>
              <w:noProof/>
              <w:sz w:val="22"/>
              <w:szCs w:val="22"/>
            </w:rPr>
          </w:pPr>
          <w:hyperlink w:anchor="_Toc372747093" w:history="1">
            <w:r w:rsidR="00C15EC9" w:rsidRPr="005B59D5">
              <w:rPr>
                <w:rStyle w:val="Hyperlink"/>
                <w:rFonts w:eastAsia="ヒラギノ角ゴ Pro W3"/>
                <w:noProof/>
                <w:lang w:eastAsia="zh-CN"/>
              </w:rPr>
              <w:t>3.6:   Characterization Methods</w:t>
            </w:r>
            <w:r w:rsidR="00C15EC9">
              <w:rPr>
                <w:noProof/>
                <w:webHidden/>
              </w:rPr>
              <w:tab/>
            </w:r>
            <w:r w:rsidR="00C15EC9">
              <w:rPr>
                <w:noProof/>
                <w:webHidden/>
              </w:rPr>
              <w:fldChar w:fldCharType="begin"/>
            </w:r>
            <w:r w:rsidR="00C15EC9">
              <w:rPr>
                <w:noProof/>
                <w:webHidden/>
              </w:rPr>
              <w:instrText xml:space="preserve"> PAGEREF _Toc372747093 \h </w:instrText>
            </w:r>
            <w:r w:rsidR="00C15EC9">
              <w:rPr>
                <w:noProof/>
                <w:webHidden/>
              </w:rPr>
            </w:r>
            <w:r w:rsidR="00C15EC9">
              <w:rPr>
                <w:noProof/>
                <w:webHidden/>
              </w:rPr>
              <w:fldChar w:fldCharType="separate"/>
            </w:r>
            <w:r w:rsidR="00C15EC9">
              <w:rPr>
                <w:noProof/>
                <w:webHidden/>
              </w:rPr>
              <w:t>62</w:t>
            </w:r>
            <w:r w:rsidR="00C15EC9">
              <w:rPr>
                <w:noProof/>
                <w:webHidden/>
              </w:rPr>
              <w:fldChar w:fldCharType="end"/>
            </w:r>
          </w:hyperlink>
        </w:p>
        <w:p w:rsidR="00C15EC9" w:rsidRDefault="009A7006">
          <w:pPr>
            <w:pStyle w:val="TOC3"/>
            <w:tabs>
              <w:tab w:val="right" w:leader="dot" w:pos="8630"/>
            </w:tabs>
            <w:rPr>
              <w:rFonts w:asciiTheme="minorHAnsi" w:eastAsiaTheme="minorEastAsia" w:hAnsiTheme="minorHAnsi" w:cstheme="minorBidi"/>
              <w:noProof/>
              <w:sz w:val="22"/>
              <w:szCs w:val="22"/>
            </w:rPr>
          </w:pPr>
          <w:hyperlink w:anchor="_Toc372747094" w:history="1">
            <w:r w:rsidR="00C15EC9" w:rsidRPr="005B59D5">
              <w:rPr>
                <w:rStyle w:val="Hyperlink"/>
                <w:rFonts w:eastAsia="ヒラギノ角ゴ Pro W3"/>
                <w:noProof/>
                <w:lang w:eastAsia="zh-CN"/>
              </w:rPr>
              <w:t>3.6.1: Differential Scanning Calorimetry (DSC)</w:t>
            </w:r>
            <w:r w:rsidR="00C15EC9">
              <w:rPr>
                <w:noProof/>
                <w:webHidden/>
              </w:rPr>
              <w:tab/>
            </w:r>
            <w:r w:rsidR="00C15EC9">
              <w:rPr>
                <w:noProof/>
                <w:webHidden/>
              </w:rPr>
              <w:fldChar w:fldCharType="begin"/>
            </w:r>
            <w:r w:rsidR="00C15EC9">
              <w:rPr>
                <w:noProof/>
                <w:webHidden/>
              </w:rPr>
              <w:instrText xml:space="preserve"> PAGEREF _Toc372747094 \h </w:instrText>
            </w:r>
            <w:r w:rsidR="00C15EC9">
              <w:rPr>
                <w:noProof/>
                <w:webHidden/>
              </w:rPr>
            </w:r>
            <w:r w:rsidR="00C15EC9">
              <w:rPr>
                <w:noProof/>
                <w:webHidden/>
              </w:rPr>
              <w:fldChar w:fldCharType="separate"/>
            </w:r>
            <w:r w:rsidR="00C15EC9">
              <w:rPr>
                <w:noProof/>
                <w:webHidden/>
              </w:rPr>
              <w:t>62</w:t>
            </w:r>
            <w:r w:rsidR="00C15EC9">
              <w:rPr>
                <w:noProof/>
                <w:webHidden/>
              </w:rPr>
              <w:fldChar w:fldCharType="end"/>
            </w:r>
          </w:hyperlink>
        </w:p>
        <w:p w:rsidR="00C15EC9" w:rsidRDefault="009A7006">
          <w:pPr>
            <w:pStyle w:val="TOC3"/>
            <w:tabs>
              <w:tab w:val="right" w:leader="dot" w:pos="8630"/>
            </w:tabs>
            <w:rPr>
              <w:rFonts w:asciiTheme="minorHAnsi" w:eastAsiaTheme="minorEastAsia" w:hAnsiTheme="minorHAnsi" w:cstheme="minorBidi"/>
              <w:noProof/>
              <w:sz w:val="22"/>
              <w:szCs w:val="22"/>
            </w:rPr>
          </w:pPr>
          <w:hyperlink w:anchor="_Toc372747095" w:history="1">
            <w:r w:rsidR="00C15EC9" w:rsidRPr="005B59D5">
              <w:rPr>
                <w:rStyle w:val="Hyperlink"/>
                <w:rFonts w:eastAsia="ヒラギノ角ゴ Pro W3"/>
                <w:noProof/>
                <w:lang w:eastAsia="zh-CN"/>
              </w:rPr>
              <w:t>3.6.2 Melt Flow Rate (MFR)</w:t>
            </w:r>
            <w:r w:rsidR="00C15EC9">
              <w:rPr>
                <w:noProof/>
                <w:webHidden/>
              </w:rPr>
              <w:tab/>
            </w:r>
            <w:r w:rsidR="00C15EC9">
              <w:rPr>
                <w:noProof/>
                <w:webHidden/>
              </w:rPr>
              <w:fldChar w:fldCharType="begin"/>
            </w:r>
            <w:r w:rsidR="00C15EC9">
              <w:rPr>
                <w:noProof/>
                <w:webHidden/>
              </w:rPr>
              <w:instrText xml:space="preserve"> PAGEREF _Toc372747095 \h </w:instrText>
            </w:r>
            <w:r w:rsidR="00C15EC9">
              <w:rPr>
                <w:noProof/>
                <w:webHidden/>
              </w:rPr>
            </w:r>
            <w:r w:rsidR="00C15EC9">
              <w:rPr>
                <w:noProof/>
                <w:webHidden/>
              </w:rPr>
              <w:fldChar w:fldCharType="separate"/>
            </w:r>
            <w:r w:rsidR="00C15EC9">
              <w:rPr>
                <w:noProof/>
                <w:webHidden/>
              </w:rPr>
              <w:t>63</w:t>
            </w:r>
            <w:r w:rsidR="00C15EC9">
              <w:rPr>
                <w:noProof/>
                <w:webHidden/>
              </w:rPr>
              <w:fldChar w:fldCharType="end"/>
            </w:r>
          </w:hyperlink>
        </w:p>
        <w:p w:rsidR="00C15EC9" w:rsidRDefault="009A7006">
          <w:pPr>
            <w:pStyle w:val="TOC3"/>
            <w:tabs>
              <w:tab w:val="right" w:leader="dot" w:pos="8630"/>
            </w:tabs>
            <w:rPr>
              <w:rFonts w:asciiTheme="minorHAnsi" w:eastAsiaTheme="minorEastAsia" w:hAnsiTheme="minorHAnsi" w:cstheme="minorBidi"/>
              <w:noProof/>
              <w:sz w:val="22"/>
              <w:szCs w:val="22"/>
            </w:rPr>
          </w:pPr>
          <w:hyperlink w:anchor="_Toc372747096" w:history="1">
            <w:r w:rsidR="00C15EC9" w:rsidRPr="005B59D5">
              <w:rPr>
                <w:rStyle w:val="Hyperlink"/>
                <w:rFonts w:eastAsia="ヒラギノ角ゴ Pro W3"/>
                <w:noProof/>
                <w:lang w:eastAsia="zh-CN"/>
              </w:rPr>
              <w:t>3.6.3: Solution Viscosity</w:t>
            </w:r>
            <w:r w:rsidR="00C15EC9">
              <w:rPr>
                <w:noProof/>
                <w:webHidden/>
              </w:rPr>
              <w:tab/>
            </w:r>
            <w:r w:rsidR="00C15EC9">
              <w:rPr>
                <w:noProof/>
                <w:webHidden/>
              </w:rPr>
              <w:fldChar w:fldCharType="begin"/>
            </w:r>
            <w:r w:rsidR="00C15EC9">
              <w:rPr>
                <w:noProof/>
                <w:webHidden/>
              </w:rPr>
              <w:instrText xml:space="preserve"> PAGEREF _Toc372747096 \h </w:instrText>
            </w:r>
            <w:r w:rsidR="00C15EC9">
              <w:rPr>
                <w:noProof/>
                <w:webHidden/>
              </w:rPr>
            </w:r>
            <w:r w:rsidR="00C15EC9">
              <w:rPr>
                <w:noProof/>
                <w:webHidden/>
              </w:rPr>
              <w:fldChar w:fldCharType="separate"/>
            </w:r>
            <w:r w:rsidR="00C15EC9">
              <w:rPr>
                <w:noProof/>
                <w:webHidden/>
              </w:rPr>
              <w:t>65</w:t>
            </w:r>
            <w:r w:rsidR="00C15EC9">
              <w:rPr>
                <w:noProof/>
                <w:webHidden/>
              </w:rPr>
              <w:fldChar w:fldCharType="end"/>
            </w:r>
          </w:hyperlink>
        </w:p>
        <w:p w:rsidR="00C15EC9" w:rsidRDefault="009A7006">
          <w:pPr>
            <w:pStyle w:val="TOC3"/>
            <w:tabs>
              <w:tab w:val="right" w:leader="dot" w:pos="8630"/>
            </w:tabs>
            <w:rPr>
              <w:rFonts w:asciiTheme="minorHAnsi" w:eastAsiaTheme="minorEastAsia" w:hAnsiTheme="minorHAnsi" w:cstheme="minorBidi"/>
              <w:noProof/>
              <w:sz w:val="22"/>
              <w:szCs w:val="22"/>
            </w:rPr>
          </w:pPr>
          <w:hyperlink w:anchor="_Toc372747097" w:history="1">
            <w:r w:rsidR="00C15EC9" w:rsidRPr="005B59D5">
              <w:rPr>
                <w:rStyle w:val="Hyperlink"/>
                <w:rFonts w:eastAsia="ヒラギノ角ゴ Pro W3"/>
                <w:noProof/>
                <w:lang w:eastAsia="zh-CN"/>
              </w:rPr>
              <w:t>3.6.4:  Scanning Election Microscope Imaging (SEM)</w:t>
            </w:r>
            <w:r w:rsidR="00C15EC9">
              <w:rPr>
                <w:noProof/>
                <w:webHidden/>
              </w:rPr>
              <w:tab/>
            </w:r>
            <w:r w:rsidR="00C15EC9">
              <w:rPr>
                <w:noProof/>
                <w:webHidden/>
              </w:rPr>
              <w:fldChar w:fldCharType="begin"/>
            </w:r>
            <w:r w:rsidR="00C15EC9">
              <w:rPr>
                <w:noProof/>
                <w:webHidden/>
              </w:rPr>
              <w:instrText xml:space="preserve"> PAGEREF _Toc372747097 \h </w:instrText>
            </w:r>
            <w:r w:rsidR="00C15EC9">
              <w:rPr>
                <w:noProof/>
                <w:webHidden/>
              </w:rPr>
            </w:r>
            <w:r w:rsidR="00C15EC9">
              <w:rPr>
                <w:noProof/>
                <w:webHidden/>
              </w:rPr>
              <w:fldChar w:fldCharType="separate"/>
            </w:r>
            <w:r w:rsidR="00C15EC9">
              <w:rPr>
                <w:noProof/>
                <w:webHidden/>
              </w:rPr>
              <w:t>68</w:t>
            </w:r>
            <w:r w:rsidR="00C15EC9">
              <w:rPr>
                <w:noProof/>
                <w:webHidden/>
              </w:rPr>
              <w:fldChar w:fldCharType="end"/>
            </w:r>
          </w:hyperlink>
        </w:p>
        <w:p w:rsidR="00C15EC9" w:rsidRDefault="009A7006">
          <w:pPr>
            <w:pStyle w:val="TOC3"/>
            <w:tabs>
              <w:tab w:val="right" w:leader="dot" w:pos="8630"/>
            </w:tabs>
            <w:rPr>
              <w:rFonts w:asciiTheme="minorHAnsi" w:eastAsiaTheme="minorEastAsia" w:hAnsiTheme="minorHAnsi" w:cstheme="minorBidi"/>
              <w:noProof/>
              <w:sz w:val="22"/>
              <w:szCs w:val="22"/>
            </w:rPr>
          </w:pPr>
          <w:hyperlink w:anchor="_Toc372747098" w:history="1">
            <w:r w:rsidR="00C15EC9" w:rsidRPr="005B59D5">
              <w:rPr>
                <w:rStyle w:val="Hyperlink"/>
                <w:rFonts w:eastAsia="ヒラギノ角ゴ Pro W3"/>
                <w:noProof/>
                <w:lang w:eastAsia="zh-CN"/>
              </w:rPr>
              <w:t>3.6.5:  Fiber Diameter Measurements</w:t>
            </w:r>
            <w:r w:rsidR="00C15EC9">
              <w:rPr>
                <w:noProof/>
                <w:webHidden/>
              </w:rPr>
              <w:tab/>
            </w:r>
            <w:r w:rsidR="00C15EC9">
              <w:rPr>
                <w:noProof/>
                <w:webHidden/>
              </w:rPr>
              <w:fldChar w:fldCharType="begin"/>
            </w:r>
            <w:r w:rsidR="00C15EC9">
              <w:rPr>
                <w:noProof/>
                <w:webHidden/>
              </w:rPr>
              <w:instrText xml:space="preserve"> PAGEREF _Toc372747098 \h </w:instrText>
            </w:r>
            <w:r w:rsidR="00C15EC9">
              <w:rPr>
                <w:noProof/>
                <w:webHidden/>
              </w:rPr>
            </w:r>
            <w:r w:rsidR="00C15EC9">
              <w:rPr>
                <w:noProof/>
                <w:webHidden/>
              </w:rPr>
              <w:fldChar w:fldCharType="separate"/>
            </w:r>
            <w:r w:rsidR="00C15EC9">
              <w:rPr>
                <w:noProof/>
                <w:webHidden/>
              </w:rPr>
              <w:t>68</w:t>
            </w:r>
            <w:r w:rsidR="00C15EC9">
              <w:rPr>
                <w:noProof/>
                <w:webHidden/>
              </w:rPr>
              <w:fldChar w:fldCharType="end"/>
            </w:r>
          </w:hyperlink>
        </w:p>
        <w:p w:rsidR="00C15EC9" w:rsidRDefault="009A7006">
          <w:pPr>
            <w:pStyle w:val="TOC3"/>
            <w:tabs>
              <w:tab w:val="right" w:leader="dot" w:pos="8630"/>
            </w:tabs>
            <w:rPr>
              <w:rFonts w:asciiTheme="minorHAnsi" w:eastAsiaTheme="minorEastAsia" w:hAnsiTheme="minorHAnsi" w:cstheme="minorBidi"/>
              <w:noProof/>
              <w:sz w:val="22"/>
              <w:szCs w:val="22"/>
            </w:rPr>
          </w:pPr>
          <w:hyperlink w:anchor="_Toc372747099" w:history="1">
            <w:r w:rsidR="00C15EC9" w:rsidRPr="005B59D5">
              <w:rPr>
                <w:rStyle w:val="Hyperlink"/>
                <w:rFonts w:eastAsia="ヒラギノ角ゴ Pro W3"/>
                <w:noProof/>
                <w:lang w:eastAsia="zh-CN"/>
              </w:rPr>
              <w:t>3.6.6:  Strength and Elongation at Break</w:t>
            </w:r>
            <w:r w:rsidR="00C15EC9">
              <w:rPr>
                <w:noProof/>
                <w:webHidden/>
              </w:rPr>
              <w:tab/>
            </w:r>
            <w:r w:rsidR="00C15EC9">
              <w:rPr>
                <w:noProof/>
                <w:webHidden/>
              </w:rPr>
              <w:fldChar w:fldCharType="begin"/>
            </w:r>
            <w:r w:rsidR="00C15EC9">
              <w:rPr>
                <w:noProof/>
                <w:webHidden/>
              </w:rPr>
              <w:instrText xml:space="preserve"> PAGEREF _Toc372747099 \h </w:instrText>
            </w:r>
            <w:r w:rsidR="00C15EC9">
              <w:rPr>
                <w:noProof/>
                <w:webHidden/>
              </w:rPr>
            </w:r>
            <w:r w:rsidR="00C15EC9">
              <w:rPr>
                <w:noProof/>
                <w:webHidden/>
              </w:rPr>
              <w:fldChar w:fldCharType="separate"/>
            </w:r>
            <w:r w:rsidR="00C15EC9">
              <w:rPr>
                <w:noProof/>
                <w:webHidden/>
              </w:rPr>
              <w:t>69</w:t>
            </w:r>
            <w:r w:rsidR="00C15EC9">
              <w:rPr>
                <w:noProof/>
                <w:webHidden/>
              </w:rPr>
              <w:fldChar w:fldCharType="end"/>
            </w:r>
          </w:hyperlink>
        </w:p>
        <w:p w:rsidR="00C15EC9" w:rsidRDefault="009A7006">
          <w:pPr>
            <w:pStyle w:val="TOC3"/>
            <w:tabs>
              <w:tab w:val="right" w:leader="dot" w:pos="8630"/>
            </w:tabs>
            <w:rPr>
              <w:rFonts w:asciiTheme="minorHAnsi" w:eastAsiaTheme="minorEastAsia" w:hAnsiTheme="minorHAnsi" w:cstheme="minorBidi"/>
              <w:noProof/>
              <w:sz w:val="22"/>
              <w:szCs w:val="22"/>
            </w:rPr>
          </w:pPr>
          <w:hyperlink w:anchor="_Toc372747100" w:history="1">
            <w:r w:rsidR="00C15EC9" w:rsidRPr="005B59D5">
              <w:rPr>
                <w:rStyle w:val="Hyperlink"/>
                <w:rFonts w:eastAsia="ヒラギノ角ゴ Pro W3"/>
                <w:noProof/>
                <w:lang w:eastAsia="zh-CN"/>
              </w:rPr>
              <w:t>3.6.7:  Air Permeability</w:t>
            </w:r>
            <w:r w:rsidR="00C15EC9">
              <w:rPr>
                <w:noProof/>
                <w:webHidden/>
              </w:rPr>
              <w:tab/>
            </w:r>
            <w:r w:rsidR="00C15EC9">
              <w:rPr>
                <w:noProof/>
                <w:webHidden/>
              </w:rPr>
              <w:fldChar w:fldCharType="begin"/>
            </w:r>
            <w:r w:rsidR="00C15EC9">
              <w:rPr>
                <w:noProof/>
                <w:webHidden/>
              </w:rPr>
              <w:instrText xml:space="preserve"> PAGEREF _Toc372747100 \h </w:instrText>
            </w:r>
            <w:r w:rsidR="00C15EC9">
              <w:rPr>
                <w:noProof/>
                <w:webHidden/>
              </w:rPr>
            </w:r>
            <w:r w:rsidR="00C15EC9">
              <w:rPr>
                <w:noProof/>
                <w:webHidden/>
              </w:rPr>
              <w:fldChar w:fldCharType="separate"/>
            </w:r>
            <w:r w:rsidR="00C15EC9">
              <w:rPr>
                <w:noProof/>
                <w:webHidden/>
              </w:rPr>
              <w:t>69</w:t>
            </w:r>
            <w:r w:rsidR="00C15EC9">
              <w:rPr>
                <w:noProof/>
                <w:webHidden/>
              </w:rPr>
              <w:fldChar w:fldCharType="end"/>
            </w:r>
          </w:hyperlink>
        </w:p>
        <w:p w:rsidR="00C15EC9" w:rsidRDefault="009A7006">
          <w:pPr>
            <w:pStyle w:val="TOC3"/>
            <w:tabs>
              <w:tab w:val="right" w:leader="dot" w:pos="8630"/>
            </w:tabs>
            <w:rPr>
              <w:rFonts w:asciiTheme="minorHAnsi" w:eastAsiaTheme="minorEastAsia" w:hAnsiTheme="minorHAnsi" w:cstheme="minorBidi"/>
              <w:noProof/>
              <w:sz w:val="22"/>
              <w:szCs w:val="22"/>
            </w:rPr>
          </w:pPr>
          <w:hyperlink w:anchor="_Toc372747101" w:history="1">
            <w:r w:rsidR="00C15EC9" w:rsidRPr="005B59D5">
              <w:rPr>
                <w:rStyle w:val="Hyperlink"/>
                <w:rFonts w:eastAsia="ヒラギノ角ゴ Pro W3"/>
                <w:noProof/>
                <w:lang w:eastAsia="zh-CN"/>
              </w:rPr>
              <w:t>3.6.8:  Pore Size</w:t>
            </w:r>
            <w:r w:rsidR="00C15EC9">
              <w:rPr>
                <w:noProof/>
                <w:webHidden/>
              </w:rPr>
              <w:tab/>
            </w:r>
            <w:r w:rsidR="00C15EC9">
              <w:rPr>
                <w:noProof/>
                <w:webHidden/>
              </w:rPr>
              <w:fldChar w:fldCharType="begin"/>
            </w:r>
            <w:r w:rsidR="00C15EC9">
              <w:rPr>
                <w:noProof/>
                <w:webHidden/>
              </w:rPr>
              <w:instrText xml:space="preserve"> PAGEREF _Toc372747101 \h </w:instrText>
            </w:r>
            <w:r w:rsidR="00C15EC9">
              <w:rPr>
                <w:noProof/>
                <w:webHidden/>
              </w:rPr>
            </w:r>
            <w:r w:rsidR="00C15EC9">
              <w:rPr>
                <w:noProof/>
                <w:webHidden/>
              </w:rPr>
              <w:fldChar w:fldCharType="separate"/>
            </w:r>
            <w:r w:rsidR="00C15EC9">
              <w:rPr>
                <w:noProof/>
                <w:webHidden/>
              </w:rPr>
              <w:t>70</w:t>
            </w:r>
            <w:r w:rsidR="00C15EC9">
              <w:rPr>
                <w:noProof/>
                <w:webHidden/>
              </w:rPr>
              <w:fldChar w:fldCharType="end"/>
            </w:r>
          </w:hyperlink>
        </w:p>
        <w:p w:rsidR="00C15EC9" w:rsidRDefault="009A7006">
          <w:pPr>
            <w:pStyle w:val="TOC3"/>
            <w:tabs>
              <w:tab w:val="right" w:leader="dot" w:pos="8630"/>
            </w:tabs>
            <w:rPr>
              <w:rFonts w:asciiTheme="minorHAnsi" w:eastAsiaTheme="minorEastAsia" w:hAnsiTheme="minorHAnsi" w:cstheme="minorBidi"/>
              <w:noProof/>
              <w:sz w:val="22"/>
              <w:szCs w:val="22"/>
            </w:rPr>
          </w:pPr>
          <w:hyperlink w:anchor="_Toc372747102" w:history="1">
            <w:r w:rsidR="00C15EC9" w:rsidRPr="005B59D5">
              <w:rPr>
                <w:rStyle w:val="Hyperlink"/>
                <w:rFonts w:eastAsia="ヒラギノ角ゴ Pro W3"/>
                <w:noProof/>
                <w:lang w:eastAsia="zh-CN"/>
              </w:rPr>
              <w:t>3.6.9:  Dynamic Mechanical Analysis (DMA)</w:t>
            </w:r>
            <w:r w:rsidR="00C15EC9">
              <w:rPr>
                <w:noProof/>
                <w:webHidden/>
              </w:rPr>
              <w:tab/>
            </w:r>
            <w:r w:rsidR="00C15EC9">
              <w:rPr>
                <w:noProof/>
                <w:webHidden/>
              </w:rPr>
              <w:fldChar w:fldCharType="begin"/>
            </w:r>
            <w:r w:rsidR="00C15EC9">
              <w:rPr>
                <w:noProof/>
                <w:webHidden/>
              </w:rPr>
              <w:instrText xml:space="preserve"> PAGEREF _Toc372747102 \h </w:instrText>
            </w:r>
            <w:r w:rsidR="00C15EC9">
              <w:rPr>
                <w:noProof/>
                <w:webHidden/>
              </w:rPr>
            </w:r>
            <w:r w:rsidR="00C15EC9">
              <w:rPr>
                <w:noProof/>
                <w:webHidden/>
              </w:rPr>
              <w:fldChar w:fldCharType="separate"/>
            </w:r>
            <w:r w:rsidR="00C15EC9">
              <w:rPr>
                <w:noProof/>
                <w:webHidden/>
              </w:rPr>
              <w:t>70</w:t>
            </w:r>
            <w:r w:rsidR="00C15EC9">
              <w:rPr>
                <w:noProof/>
                <w:webHidden/>
              </w:rPr>
              <w:fldChar w:fldCharType="end"/>
            </w:r>
          </w:hyperlink>
        </w:p>
        <w:p w:rsidR="00C15EC9" w:rsidRDefault="009A7006">
          <w:pPr>
            <w:pStyle w:val="TOC3"/>
            <w:tabs>
              <w:tab w:val="right" w:leader="dot" w:pos="8630"/>
            </w:tabs>
            <w:rPr>
              <w:rFonts w:asciiTheme="minorHAnsi" w:eastAsiaTheme="minorEastAsia" w:hAnsiTheme="minorHAnsi" w:cstheme="minorBidi"/>
              <w:noProof/>
              <w:sz w:val="22"/>
              <w:szCs w:val="22"/>
            </w:rPr>
          </w:pPr>
          <w:hyperlink w:anchor="_Toc372747103" w:history="1">
            <w:r w:rsidR="00C15EC9" w:rsidRPr="005B59D5">
              <w:rPr>
                <w:rStyle w:val="Hyperlink"/>
                <w:rFonts w:eastAsia="ヒラギノ角ゴ Pro W3"/>
                <w:noProof/>
                <w:lang w:eastAsia="zh-CN"/>
              </w:rPr>
              <w:t>3.6.10:  Densification</w:t>
            </w:r>
            <w:r w:rsidR="00C15EC9">
              <w:rPr>
                <w:noProof/>
                <w:webHidden/>
              </w:rPr>
              <w:tab/>
            </w:r>
            <w:r w:rsidR="00C15EC9">
              <w:rPr>
                <w:noProof/>
                <w:webHidden/>
              </w:rPr>
              <w:fldChar w:fldCharType="begin"/>
            </w:r>
            <w:r w:rsidR="00C15EC9">
              <w:rPr>
                <w:noProof/>
                <w:webHidden/>
              </w:rPr>
              <w:instrText xml:space="preserve"> PAGEREF _Toc372747103 \h </w:instrText>
            </w:r>
            <w:r w:rsidR="00C15EC9">
              <w:rPr>
                <w:noProof/>
                <w:webHidden/>
              </w:rPr>
            </w:r>
            <w:r w:rsidR="00C15EC9">
              <w:rPr>
                <w:noProof/>
                <w:webHidden/>
              </w:rPr>
              <w:fldChar w:fldCharType="separate"/>
            </w:r>
            <w:r w:rsidR="00C15EC9">
              <w:rPr>
                <w:noProof/>
                <w:webHidden/>
              </w:rPr>
              <w:t>82</w:t>
            </w:r>
            <w:r w:rsidR="00C15EC9">
              <w:rPr>
                <w:noProof/>
                <w:webHidden/>
              </w:rPr>
              <w:fldChar w:fldCharType="end"/>
            </w:r>
          </w:hyperlink>
        </w:p>
        <w:p w:rsidR="00C15EC9" w:rsidRDefault="009A7006">
          <w:pPr>
            <w:pStyle w:val="TOC3"/>
            <w:tabs>
              <w:tab w:val="right" w:leader="dot" w:pos="8630"/>
            </w:tabs>
            <w:rPr>
              <w:rFonts w:asciiTheme="minorHAnsi" w:eastAsiaTheme="minorEastAsia" w:hAnsiTheme="minorHAnsi" w:cstheme="minorBidi"/>
              <w:noProof/>
              <w:sz w:val="22"/>
              <w:szCs w:val="22"/>
            </w:rPr>
          </w:pPr>
          <w:hyperlink w:anchor="_Toc372747104" w:history="1">
            <w:r w:rsidR="00C15EC9" w:rsidRPr="005B59D5">
              <w:rPr>
                <w:rStyle w:val="Hyperlink"/>
                <w:rFonts w:eastAsia="ヒラギノ角ゴ Pro W3"/>
                <w:noProof/>
                <w:lang w:eastAsia="zh-CN"/>
              </w:rPr>
              <w:t>3.6.11: Fracturing</w:t>
            </w:r>
            <w:r w:rsidR="00C15EC9">
              <w:rPr>
                <w:noProof/>
                <w:webHidden/>
              </w:rPr>
              <w:tab/>
            </w:r>
            <w:r w:rsidR="00C15EC9">
              <w:rPr>
                <w:noProof/>
                <w:webHidden/>
              </w:rPr>
              <w:fldChar w:fldCharType="begin"/>
            </w:r>
            <w:r w:rsidR="00C15EC9">
              <w:rPr>
                <w:noProof/>
                <w:webHidden/>
              </w:rPr>
              <w:instrText xml:space="preserve"> PAGEREF _Toc372747104 \h </w:instrText>
            </w:r>
            <w:r w:rsidR="00C15EC9">
              <w:rPr>
                <w:noProof/>
                <w:webHidden/>
              </w:rPr>
            </w:r>
            <w:r w:rsidR="00C15EC9">
              <w:rPr>
                <w:noProof/>
                <w:webHidden/>
              </w:rPr>
              <w:fldChar w:fldCharType="separate"/>
            </w:r>
            <w:r w:rsidR="00C15EC9">
              <w:rPr>
                <w:noProof/>
                <w:webHidden/>
              </w:rPr>
              <w:t>82</w:t>
            </w:r>
            <w:r w:rsidR="00C15EC9">
              <w:rPr>
                <w:noProof/>
                <w:webHidden/>
              </w:rPr>
              <w:fldChar w:fldCharType="end"/>
            </w:r>
          </w:hyperlink>
        </w:p>
        <w:p w:rsidR="00C15EC9" w:rsidRDefault="009A7006">
          <w:pPr>
            <w:pStyle w:val="TOC3"/>
            <w:tabs>
              <w:tab w:val="right" w:leader="dot" w:pos="8630"/>
            </w:tabs>
            <w:rPr>
              <w:rFonts w:asciiTheme="minorHAnsi" w:eastAsiaTheme="minorEastAsia" w:hAnsiTheme="minorHAnsi" w:cstheme="minorBidi"/>
              <w:noProof/>
              <w:sz w:val="22"/>
              <w:szCs w:val="22"/>
            </w:rPr>
          </w:pPr>
          <w:hyperlink w:anchor="_Toc372747105" w:history="1">
            <w:r w:rsidR="00C15EC9" w:rsidRPr="005B59D5">
              <w:rPr>
                <w:rStyle w:val="Hyperlink"/>
                <w:rFonts w:eastAsia="ヒラギノ角ゴ Pro W3"/>
                <w:noProof/>
              </w:rPr>
              <w:t>3.6.12:  Mini-Shaker</w:t>
            </w:r>
            <w:r w:rsidR="00C15EC9">
              <w:rPr>
                <w:noProof/>
                <w:webHidden/>
              </w:rPr>
              <w:tab/>
            </w:r>
            <w:r w:rsidR="00C15EC9">
              <w:rPr>
                <w:noProof/>
                <w:webHidden/>
              </w:rPr>
              <w:fldChar w:fldCharType="begin"/>
            </w:r>
            <w:r w:rsidR="00C15EC9">
              <w:rPr>
                <w:noProof/>
                <w:webHidden/>
              </w:rPr>
              <w:instrText xml:space="preserve"> PAGEREF _Toc372747105 \h </w:instrText>
            </w:r>
            <w:r w:rsidR="00C15EC9">
              <w:rPr>
                <w:noProof/>
                <w:webHidden/>
              </w:rPr>
            </w:r>
            <w:r w:rsidR="00C15EC9">
              <w:rPr>
                <w:noProof/>
                <w:webHidden/>
              </w:rPr>
              <w:fldChar w:fldCharType="separate"/>
            </w:r>
            <w:r w:rsidR="00C15EC9">
              <w:rPr>
                <w:noProof/>
                <w:webHidden/>
              </w:rPr>
              <w:t>82</w:t>
            </w:r>
            <w:r w:rsidR="00C15EC9">
              <w:rPr>
                <w:noProof/>
                <w:webHidden/>
              </w:rPr>
              <w:fldChar w:fldCharType="end"/>
            </w:r>
          </w:hyperlink>
        </w:p>
        <w:p w:rsidR="00C15EC9" w:rsidRDefault="009A7006">
          <w:pPr>
            <w:pStyle w:val="TOC1"/>
            <w:tabs>
              <w:tab w:val="right" w:leader="dot" w:pos="8630"/>
            </w:tabs>
            <w:rPr>
              <w:rFonts w:asciiTheme="minorHAnsi" w:eastAsiaTheme="minorEastAsia" w:hAnsiTheme="minorHAnsi" w:cstheme="minorBidi"/>
              <w:noProof/>
              <w:sz w:val="22"/>
              <w:szCs w:val="22"/>
            </w:rPr>
          </w:pPr>
          <w:hyperlink w:anchor="_Toc372747106" w:history="1">
            <w:r w:rsidR="00C15EC9" w:rsidRPr="005B59D5">
              <w:rPr>
                <w:rStyle w:val="Hyperlink"/>
                <w:rFonts w:eastAsia="ヒラギノ角ゴ Pro W3"/>
                <w:noProof/>
                <w:lang w:eastAsia="zh-CN"/>
              </w:rPr>
              <w:t>CHAPTER 4: MELT BLOWING AND COATING RESULTS</w:t>
            </w:r>
            <w:r w:rsidR="00C15EC9">
              <w:rPr>
                <w:noProof/>
                <w:webHidden/>
              </w:rPr>
              <w:tab/>
            </w:r>
            <w:r w:rsidR="00C15EC9">
              <w:rPr>
                <w:noProof/>
                <w:webHidden/>
              </w:rPr>
              <w:fldChar w:fldCharType="begin"/>
            </w:r>
            <w:r w:rsidR="00C15EC9">
              <w:rPr>
                <w:noProof/>
                <w:webHidden/>
              </w:rPr>
              <w:instrText xml:space="preserve"> PAGEREF _Toc372747106 \h </w:instrText>
            </w:r>
            <w:r w:rsidR="00C15EC9">
              <w:rPr>
                <w:noProof/>
                <w:webHidden/>
              </w:rPr>
            </w:r>
            <w:r w:rsidR="00C15EC9">
              <w:rPr>
                <w:noProof/>
                <w:webHidden/>
              </w:rPr>
              <w:fldChar w:fldCharType="separate"/>
            </w:r>
            <w:r w:rsidR="00C15EC9">
              <w:rPr>
                <w:noProof/>
                <w:webHidden/>
              </w:rPr>
              <w:t>85</w:t>
            </w:r>
            <w:r w:rsidR="00C15EC9">
              <w:rPr>
                <w:noProof/>
                <w:webHidden/>
              </w:rPr>
              <w:fldChar w:fldCharType="end"/>
            </w:r>
          </w:hyperlink>
        </w:p>
        <w:p w:rsidR="00C15EC9" w:rsidRDefault="009A7006">
          <w:pPr>
            <w:pStyle w:val="TOC2"/>
            <w:tabs>
              <w:tab w:val="right" w:leader="dot" w:pos="8630"/>
            </w:tabs>
            <w:rPr>
              <w:rFonts w:asciiTheme="minorHAnsi" w:eastAsiaTheme="minorEastAsia" w:hAnsiTheme="minorHAnsi" w:cstheme="minorBidi"/>
              <w:noProof/>
              <w:sz w:val="22"/>
              <w:szCs w:val="22"/>
            </w:rPr>
          </w:pPr>
          <w:hyperlink w:anchor="_Toc372747107" w:history="1">
            <w:r w:rsidR="00C15EC9" w:rsidRPr="005B59D5">
              <w:rPr>
                <w:rStyle w:val="Hyperlink"/>
                <w:rFonts w:eastAsia="ヒラギノ角ゴ Pro W3"/>
                <w:noProof/>
                <w:lang w:eastAsia="zh-CN"/>
              </w:rPr>
              <w:t>4.1: Ether and Ester based TPU Screening</w:t>
            </w:r>
            <w:r w:rsidR="00C15EC9">
              <w:rPr>
                <w:noProof/>
                <w:webHidden/>
              </w:rPr>
              <w:tab/>
            </w:r>
            <w:r w:rsidR="00C15EC9">
              <w:rPr>
                <w:noProof/>
                <w:webHidden/>
              </w:rPr>
              <w:fldChar w:fldCharType="begin"/>
            </w:r>
            <w:r w:rsidR="00C15EC9">
              <w:rPr>
                <w:noProof/>
                <w:webHidden/>
              </w:rPr>
              <w:instrText xml:space="preserve"> PAGEREF _Toc372747107 \h </w:instrText>
            </w:r>
            <w:r w:rsidR="00C15EC9">
              <w:rPr>
                <w:noProof/>
                <w:webHidden/>
              </w:rPr>
            </w:r>
            <w:r w:rsidR="00C15EC9">
              <w:rPr>
                <w:noProof/>
                <w:webHidden/>
              </w:rPr>
              <w:fldChar w:fldCharType="separate"/>
            </w:r>
            <w:r w:rsidR="00C15EC9">
              <w:rPr>
                <w:noProof/>
                <w:webHidden/>
              </w:rPr>
              <w:t>85</w:t>
            </w:r>
            <w:r w:rsidR="00C15EC9">
              <w:rPr>
                <w:noProof/>
                <w:webHidden/>
              </w:rPr>
              <w:fldChar w:fldCharType="end"/>
            </w:r>
          </w:hyperlink>
        </w:p>
        <w:p w:rsidR="00C15EC9" w:rsidRDefault="009A7006">
          <w:pPr>
            <w:pStyle w:val="TOC3"/>
            <w:tabs>
              <w:tab w:val="right" w:leader="dot" w:pos="8630"/>
            </w:tabs>
            <w:rPr>
              <w:rFonts w:asciiTheme="minorHAnsi" w:eastAsiaTheme="minorEastAsia" w:hAnsiTheme="minorHAnsi" w:cstheme="minorBidi"/>
              <w:noProof/>
              <w:sz w:val="22"/>
              <w:szCs w:val="22"/>
            </w:rPr>
          </w:pPr>
          <w:hyperlink w:anchor="_Toc372747108" w:history="1">
            <w:r w:rsidR="00C15EC9" w:rsidRPr="005B59D5">
              <w:rPr>
                <w:rStyle w:val="Hyperlink"/>
                <w:rFonts w:eastAsia="ヒラギノ角ゴ Pro W3"/>
                <w:noProof/>
                <w:lang w:eastAsia="zh-CN"/>
              </w:rPr>
              <w:t>4.1.1:  Determination of Process Parameters</w:t>
            </w:r>
            <w:r w:rsidR="00C15EC9">
              <w:rPr>
                <w:noProof/>
                <w:webHidden/>
              </w:rPr>
              <w:tab/>
            </w:r>
            <w:r w:rsidR="00C15EC9">
              <w:rPr>
                <w:noProof/>
                <w:webHidden/>
              </w:rPr>
              <w:fldChar w:fldCharType="begin"/>
            </w:r>
            <w:r w:rsidR="00C15EC9">
              <w:rPr>
                <w:noProof/>
                <w:webHidden/>
              </w:rPr>
              <w:instrText xml:space="preserve"> PAGEREF _Toc372747108 \h </w:instrText>
            </w:r>
            <w:r w:rsidR="00C15EC9">
              <w:rPr>
                <w:noProof/>
                <w:webHidden/>
              </w:rPr>
            </w:r>
            <w:r w:rsidR="00C15EC9">
              <w:rPr>
                <w:noProof/>
                <w:webHidden/>
              </w:rPr>
              <w:fldChar w:fldCharType="separate"/>
            </w:r>
            <w:r w:rsidR="00C15EC9">
              <w:rPr>
                <w:noProof/>
                <w:webHidden/>
              </w:rPr>
              <w:t>85</w:t>
            </w:r>
            <w:r w:rsidR="00C15EC9">
              <w:rPr>
                <w:noProof/>
                <w:webHidden/>
              </w:rPr>
              <w:fldChar w:fldCharType="end"/>
            </w:r>
          </w:hyperlink>
        </w:p>
        <w:p w:rsidR="00C15EC9" w:rsidRDefault="009A7006">
          <w:pPr>
            <w:pStyle w:val="TOC3"/>
            <w:tabs>
              <w:tab w:val="right" w:leader="dot" w:pos="8630"/>
            </w:tabs>
            <w:rPr>
              <w:rFonts w:asciiTheme="minorHAnsi" w:eastAsiaTheme="minorEastAsia" w:hAnsiTheme="minorHAnsi" w:cstheme="minorBidi"/>
              <w:noProof/>
              <w:sz w:val="22"/>
              <w:szCs w:val="22"/>
            </w:rPr>
          </w:pPr>
          <w:hyperlink w:anchor="_Toc372747109" w:history="1">
            <w:r w:rsidR="00C15EC9" w:rsidRPr="005B59D5">
              <w:rPr>
                <w:rStyle w:val="Hyperlink"/>
                <w:rFonts w:eastAsia="ヒラギノ角ゴ Pro W3"/>
                <w:noProof/>
                <w:lang w:eastAsia="zh-CN"/>
              </w:rPr>
              <w:t>4.1.2: Nonwoven Web Characterization</w:t>
            </w:r>
            <w:r w:rsidR="00C15EC9">
              <w:rPr>
                <w:noProof/>
                <w:webHidden/>
              </w:rPr>
              <w:tab/>
            </w:r>
            <w:r w:rsidR="00C15EC9">
              <w:rPr>
                <w:noProof/>
                <w:webHidden/>
              </w:rPr>
              <w:fldChar w:fldCharType="begin"/>
            </w:r>
            <w:r w:rsidR="00C15EC9">
              <w:rPr>
                <w:noProof/>
                <w:webHidden/>
              </w:rPr>
              <w:instrText xml:space="preserve"> PAGEREF _Toc372747109 \h </w:instrText>
            </w:r>
            <w:r w:rsidR="00C15EC9">
              <w:rPr>
                <w:noProof/>
                <w:webHidden/>
              </w:rPr>
            </w:r>
            <w:r w:rsidR="00C15EC9">
              <w:rPr>
                <w:noProof/>
                <w:webHidden/>
              </w:rPr>
              <w:fldChar w:fldCharType="separate"/>
            </w:r>
            <w:r w:rsidR="00C15EC9">
              <w:rPr>
                <w:noProof/>
                <w:webHidden/>
              </w:rPr>
              <w:t>87</w:t>
            </w:r>
            <w:r w:rsidR="00C15EC9">
              <w:rPr>
                <w:noProof/>
                <w:webHidden/>
              </w:rPr>
              <w:fldChar w:fldCharType="end"/>
            </w:r>
          </w:hyperlink>
        </w:p>
        <w:p w:rsidR="00C15EC9" w:rsidRDefault="009A7006">
          <w:pPr>
            <w:pStyle w:val="TOC3"/>
            <w:tabs>
              <w:tab w:val="right" w:leader="dot" w:pos="8630"/>
            </w:tabs>
            <w:rPr>
              <w:rFonts w:asciiTheme="minorHAnsi" w:eastAsiaTheme="minorEastAsia" w:hAnsiTheme="minorHAnsi" w:cstheme="minorBidi"/>
              <w:noProof/>
              <w:sz w:val="22"/>
              <w:szCs w:val="22"/>
            </w:rPr>
          </w:pPr>
          <w:hyperlink w:anchor="_Toc372747110" w:history="1">
            <w:r w:rsidR="00C15EC9" w:rsidRPr="005B59D5">
              <w:rPr>
                <w:rStyle w:val="Hyperlink"/>
                <w:rFonts w:eastAsia="ヒラギノ角ゴ Pro W3"/>
                <w:noProof/>
                <w:lang w:eastAsia="zh-CN"/>
              </w:rPr>
              <w:t>4.1.3: TPU Nonwoven Web Screening Conclusions</w:t>
            </w:r>
            <w:r w:rsidR="00C15EC9">
              <w:rPr>
                <w:noProof/>
                <w:webHidden/>
              </w:rPr>
              <w:tab/>
            </w:r>
            <w:r w:rsidR="00C15EC9">
              <w:rPr>
                <w:noProof/>
                <w:webHidden/>
              </w:rPr>
              <w:fldChar w:fldCharType="begin"/>
            </w:r>
            <w:r w:rsidR="00C15EC9">
              <w:rPr>
                <w:noProof/>
                <w:webHidden/>
              </w:rPr>
              <w:instrText xml:space="preserve"> PAGEREF _Toc372747110 \h </w:instrText>
            </w:r>
            <w:r w:rsidR="00C15EC9">
              <w:rPr>
                <w:noProof/>
                <w:webHidden/>
              </w:rPr>
            </w:r>
            <w:r w:rsidR="00C15EC9">
              <w:rPr>
                <w:noProof/>
                <w:webHidden/>
              </w:rPr>
              <w:fldChar w:fldCharType="separate"/>
            </w:r>
            <w:r w:rsidR="00C15EC9">
              <w:rPr>
                <w:noProof/>
                <w:webHidden/>
              </w:rPr>
              <w:t>109</w:t>
            </w:r>
            <w:r w:rsidR="00C15EC9">
              <w:rPr>
                <w:noProof/>
                <w:webHidden/>
              </w:rPr>
              <w:fldChar w:fldCharType="end"/>
            </w:r>
          </w:hyperlink>
        </w:p>
        <w:p w:rsidR="00C15EC9" w:rsidRDefault="009A7006">
          <w:pPr>
            <w:pStyle w:val="TOC2"/>
            <w:tabs>
              <w:tab w:val="right" w:leader="dot" w:pos="8630"/>
            </w:tabs>
            <w:rPr>
              <w:rFonts w:asciiTheme="minorHAnsi" w:eastAsiaTheme="minorEastAsia" w:hAnsiTheme="minorHAnsi" w:cstheme="minorBidi"/>
              <w:noProof/>
              <w:sz w:val="22"/>
              <w:szCs w:val="22"/>
            </w:rPr>
          </w:pPr>
          <w:hyperlink w:anchor="_Toc372747111" w:history="1">
            <w:r w:rsidR="00C15EC9" w:rsidRPr="005B59D5">
              <w:rPr>
                <w:rStyle w:val="Hyperlink"/>
                <w:rFonts w:eastAsia="ヒラギノ角ゴ Pro W3"/>
                <w:noProof/>
                <w:lang w:eastAsia="zh-CN"/>
              </w:rPr>
              <w:t>4.2: TPU Web for Nanofiller Reinforcing</w:t>
            </w:r>
            <w:r w:rsidR="00C15EC9">
              <w:rPr>
                <w:noProof/>
                <w:webHidden/>
              </w:rPr>
              <w:tab/>
            </w:r>
            <w:r w:rsidR="00C15EC9">
              <w:rPr>
                <w:noProof/>
                <w:webHidden/>
              </w:rPr>
              <w:fldChar w:fldCharType="begin"/>
            </w:r>
            <w:r w:rsidR="00C15EC9">
              <w:rPr>
                <w:noProof/>
                <w:webHidden/>
              </w:rPr>
              <w:instrText xml:space="preserve"> PAGEREF _Toc372747111 \h </w:instrText>
            </w:r>
            <w:r w:rsidR="00C15EC9">
              <w:rPr>
                <w:noProof/>
                <w:webHidden/>
              </w:rPr>
            </w:r>
            <w:r w:rsidR="00C15EC9">
              <w:rPr>
                <w:noProof/>
                <w:webHidden/>
              </w:rPr>
              <w:fldChar w:fldCharType="separate"/>
            </w:r>
            <w:r w:rsidR="00C15EC9">
              <w:rPr>
                <w:noProof/>
                <w:webHidden/>
              </w:rPr>
              <w:t>109</w:t>
            </w:r>
            <w:r w:rsidR="00C15EC9">
              <w:rPr>
                <w:noProof/>
                <w:webHidden/>
              </w:rPr>
              <w:fldChar w:fldCharType="end"/>
            </w:r>
          </w:hyperlink>
        </w:p>
        <w:p w:rsidR="00C15EC9" w:rsidRDefault="009A7006">
          <w:pPr>
            <w:pStyle w:val="TOC2"/>
            <w:tabs>
              <w:tab w:val="right" w:leader="dot" w:pos="8630"/>
            </w:tabs>
            <w:rPr>
              <w:rFonts w:asciiTheme="minorHAnsi" w:eastAsiaTheme="minorEastAsia" w:hAnsiTheme="minorHAnsi" w:cstheme="minorBidi"/>
              <w:noProof/>
              <w:sz w:val="22"/>
              <w:szCs w:val="22"/>
            </w:rPr>
          </w:pPr>
          <w:hyperlink w:anchor="_Toc372747112" w:history="1">
            <w:r w:rsidR="00C15EC9" w:rsidRPr="005B59D5">
              <w:rPr>
                <w:rStyle w:val="Hyperlink"/>
                <w:rFonts w:eastAsia="ヒラギノ角ゴ Pro W3"/>
                <w:noProof/>
                <w:lang w:eastAsia="zh-CN"/>
              </w:rPr>
              <w:t>4.3: Compounded TPU/C60 Polymer and Webs</w:t>
            </w:r>
            <w:r w:rsidR="00C15EC9">
              <w:rPr>
                <w:noProof/>
                <w:webHidden/>
              </w:rPr>
              <w:tab/>
            </w:r>
            <w:r w:rsidR="00C15EC9">
              <w:rPr>
                <w:noProof/>
                <w:webHidden/>
              </w:rPr>
              <w:fldChar w:fldCharType="begin"/>
            </w:r>
            <w:r w:rsidR="00C15EC9">
              <w:rPr>
                <w:noProof/>
                <w:webHidden/>
              </w:rPr>
              <w:instrText xml:space="preserve"> PAGEREF _Toc372747112 \h </w:instrText>
            </w:r>
            <w:r w:rsidR="00C15EC9">
              <w:rPr>
                <w:noProof/>
                <w:webHidden/>
              </w:rPr>
            </w:r>
            <w:r w:rsidR="00C15EC9">
              <w:rPr>
                <w:noProof/>
                <w:webHidden/>
              </w:rPr>
              <w:fldChar w:fldCharType="separate"/>
            </w:r>
            <w:r w:rsidR="00C15EC9">
              <w:rPr>
                <w:noProof/>
                <w:webHidden/>
              </w:rPr>
              <w:t>117</w:t>
            </w:r>
            <w:r w:rsidR="00C15EC9">
              <w:rPr>
                <w:noProof/>
                <w:webHidden/>
              </w:rPr>
              <w:fldChar w:fldCharType="end"/>
            </w:r>
          </w:hyperlink>
        </w:p>
        <w:p w:rsidR="00C15EC9" w:rsidRDefault="009A7006">
          <w:pPr>
            <w:pStyle w:val="TOC1"/>
            <w:tabs>
              <w:tab w:val="right" w:leader="dot" w:pos="8630"/>
            </w:tabs>
            <w:rPr>
              <w:rFonts w:asciiTheme="minorHAnsi" w:eastAsiaTheme="minorEastAsia" w:hAnsiTheme="minorHAnsi" w:cstheme="minorBidi"/>
              <w:noProof/>
              <w:sz w:val="22"/>
              <w:szCs w:val="22"/>
            </w:rPr>
          </w:pPr>
          <w:hyperlink w:anchor="_Toc372747113" w:history="1">
            <w:r w:rsidR="00C15EC9" w:rsidRPr="005B59D5">
              <w:rPr>
                <w:rStyle w:val="Hyperlink"/>
                <w:rFonts w:eastAsia="ヒラギノ角ゴ Pro W3"/>
                <w:noProof/>
                <w:lang w:eastAsia="zh-CN"/>
              </w:rPr>
              <w:t>CHAPTER 5: Nano-reinforced Sandwich Composite Results</w:t>
            </w:r>
            <w:r w:rsidR="00C15EC9">
              <w:rPr>
                <w:noProof/>
                <w:webHidden/>
              </w:rPr>
              <w:tab/>
            </w:r>
            <w:r w:rsidR="00C15EC9">
              <w:rPr>
                <w:noProof/>
                <w:webHidden/>
              </w:rPr>
              <w:fldChar w:fldCharType="begin"/>
            </w:r>
            <w:r w:rsidR="00C15EC9">
              <w:rPr>
                <w:noProof/>
                <w:webHidden/>
              </w:rPr>
              <w:instrText xml:space="preserve"> PAGEREF _Toc372747113 \h </w:instrText>
            </w:r>
            <w:r w:rsidR="00C15EC9">
              <w:rPr>
                <w:noProof/>
                <w:webHidden/>
              </w:rPr>
            </w:r>
            <w:r w:rsidR="00C15EC9">
              <w:rPr>
                <w:noProof/>
                <w:webHidden/>
              </w:rPr>
              <w:fldChar w:fldCharType="separate"/>
            </w:r>
            <w:r w:rsidR="00C15EC9">
              <w:rPr>
                <w:noProof/>
                <w:webHidden/>
              </w:rPr>
              <w:t>126</w:t>
            </w:r>
            <w:r w:rsidR="00C15EC9">
              <w:rPr>
                <w:noProof/>
                <w:webHidden/>
              </w:rPr>
              <w:fldChar w:fldCharType="end"/>
            </w:r>
          </w:hyperlink>
        </w:p>
        <w:p w:rsidR="00C15EC9" w:rsidRDefault="009A7006">
          <w:pPr>
            <w:pStyle w:val="TOC2"/>
            <w:tabs>
              <w:tab w:val="right" w:leader="dot" w:pos="8630"/>
            </w:tabs>
            <w:rPr>
              <w:rFonts w:asciiTheme="minorHAnsi" w:eastAsiaTheme="minorEastAsia" w:hAnsiTheme="minorHAnsi" w:cstheme="minorBidi"/>
              <w:noProof/>
              <w:sz w:val="22"/>
              <w:szCs w:val="22"/>
            </w:rPr>
          </w:pPr>
          <w:hyperlink w:anchor="_Toc372747114" w:history="1">
            <w:r w:rsidR="00C15EC9" w:rsidRPr="005B59D5">
              <w:rPr>
                <w:rStyle w:val="Hyperlink"/>
                <w:rFonts w:eastAsia="ヒラギノ角ゴ Pro W3"/>
                <w:noProof/>
                <w:lang w:eastAsia="zh-CN"/>
              </w:rPr>
              <w:t>5.1: Dip Coating</w:t>
            </w:r>
            <w:r w:rsidR="00C15EC9">
              <w:rPr>
                <w:noProof/>
                <w:webHidden/>
              </w:rPr>
              <w:tab/>
            </w:r>
            <w:r w:rsidR="00C15EC9">
              <w:rPr>
                <w:noProof/>
                <w:webHidden/>
              </w:rPr>
              <w:fldChar w:fldCharType="begin"/>
            </w:r>
            <w:r w:rsidR="00C15EC9">
              <w:rPr>
                <w:noProof/>
                <w:webHidden/>
              </w:rPr>
              <w:instrText xml:space="preserve"> PAGEREF _Toc372747114 \h </w:instrText>
            </w:r>
            <w:r w:rsidR="00C15EC9">
              <w:rPr>
                <w:noProof/>
                <w:webHidden/>
              </w:rPr>
            </w:r>
            <w:r w:rsidR="00C15EC9">
              <w:rPr>
                <w:noProof/>
                <w:webHidden/>
              </w:rPr>
              <w:fldChar w:fldCharType="separate"/>
            </w:r>
            <w:r w:rsidR="00C15EC9">
              <w:rPr>
                <w:noProof/>
                <w:webHidden/>
              </w:rPr>
              <w:t>126</w:t>
            </w:r>
            <w:r w:rsidR="00C15EC9">
              <w:rPr>
                <w:noProof/>
                <w:webHidden/>
              </w:rPr>
              <w:fldChar w:fldCharType="end"/>
            </w:r>
          </w:hyperlink>
        </w:p>
        <w:p w:rsidR="00C15EC9" w:rsidRDefault="009A7006">
          <w:pPr>
            <w:pStyle w:val="TOC2"/>
            <w:tabs>
              <w:tab w:val="right" w:leader="dot" w:pos="8630"/>
            </w:tabs>
            <w:rPr>
              <w:rFonts w:asciiTheme="minorHAnsi" w:eastAsiaTheme="minorEastAsia" w:hAnsiTheme="minorHAnsi" w:cstheme="minorBidi"/>
              <w:noProof/>
              <w:sz w:val="22"/>
              <w:szCs w:val="22"/>
            </w:rPr>
          </w:pPr>
          <w:hyperlink w:anchor="_Toc372747115" w:history="1">
            <w:r w:rsidR="00C15EC9" w:rsidRPr="005B59D5">
              <w:rPr>
                <w:rStyle w:val="Hyperlink"/>
                <w:rFonts w:eastAsia="ヒラギノ角ゴ Pro W3"/>
                <w:noProof/>
                <w:lang w:eastAsia="zh-CN"/>
              </w:rPr>
              <w:t>5.2: Continuous Ultrasonic Spray Coating</w:t>
            </w:r>
            <w:r w:rsidR="00C15EC9">
              <w:rPr>
                <w:noProof/>
                <w:webHidden/>
              </w:rPr>
              <w:tab/>
            </w:r>
            <w:r w:rsidR="00C15EC9">
              <w:rPr>
                <w:noProof/>
                <w:webHidden/>
              </w:rPr>
              <w:fldChar w:fldCharType="begin"/>
            </w:r>
            <w:r w:rsidR="00C15EC9">
              <w:rPr>
                <w:noProof/>
                <w:webHidden/>
              </w:rPr>
              <w:instrText xml:space="preserve"> PAGEREF _Toc372747115 \h </w:instrText>
            </w:r>
            <w:r w:rsidR="00C15EC9">
              <w:rPr>
                <w:noProof/>
                <w:webHidden/>
              </w:rPr>
            </w:r>
            <w:r w:rsidR="00C15EC9">
              <w:rPr>
                <w:noProof/>
                <w:webHidden/>
              </w:rPr>
              <w:fldChar w:fldCharType="separate"/>
            </w:r>
            <w:r w:rsidR="00C15EC9">
              <w:rPr>
                <w:noProof/>
                <w:webHidden/>
              </w:rPr>
              <w:t>129</w:t>
            </w:r>
            <w:r w:rsidR="00C15EC9">
              <w:rPr>
                <w:noProof/>
                <w:webHidden/>
              </w:rPr>
              <w:fldChar w:fldCharType="end"/>
            </w:r>
          </w:hyperlink>
        </w:p>
        <w:p w:rsidR="00C15EC9" w:rsidRDefault="009A7006">
          <w:pPr>
            <w:pStyle w:val="TOC2"/>
            <w:tabs>
              <w:tab w:val="right" w:leader="dot" w:pos="8630"/>
            </w:tabs>
            <w:rPr>
              <w:rFonts w:asciiTheme="minorHAnsi" w:eastAsiaTheme="minorEastAsia" w:hAnsiTheme="minorHAnsi" w:cstheme="minorBidi"/>
              <w:noProof/>
              <w:sz w:val="22"/>
              <w:szCs w:val="22"/>
            </w:rPr>
          </w:pPr>
          <w:hyperlink w:anchor="_Toc372747116" w:history="1">
            <w:r w:rsidR="00C15EC9" w:rsidRPr="005B59D5">
              <w:rPr>
                <w:rStyle w:val="Hyperlink"/>
                <w:rFonts w:eastAsia="ヒラギノ角ゴ Pro W3"/>
                <w:noProof/>
                <w:lang w:eastAsia="zh-CN"/>
              </w:rPr>
              <w:t>5.3: TPU/C60 Compounded Sandwich Composites</w:t>
            </w:r>
            <w:r w:rsidR="00C15EC9">
              <w:rPr>
                <w:noProof/>
                <w:webHidden/>
              </w:rPr>
              <w:tab/>
            </w:r>
            <w:r w:rsidR="00C15EC9">
              <w:rPr>
                <w:noProof/>
                <w:webHidden/>
              </w:rPr>
              <w:fldChar w:fldCharType="begin"/>
            </w:r>
            <w:r w:rsidR="00C15EC9">
              <w:rPr>
                <w:noProof/>
                <w:webHidden/>
              </w:rPr>
              <w:instrText xml:space="preserve"> PAGEREF _Toc372747116 \h </w:instrText>
            </w:r>
            <w:r w:rsidR="00C15EC9">
              <w:rPr>
                <w:noProof/>
                <w:webHidden/>
              </w:rPr>
            </w:r>
            <w:r w:rsidR="00C15EC9">
              <w:rPr>
                <w:noProof/>
                <w:webHidden/>
              </w:rPr>
              <w:fldChar w:fldCharType="separate"/>
            </w:r>
            <w:r w:rsidR="00C15EC9">
              <w:rPr>
                <w:noProof/>
                <w:webHidden/>
              </w:rPr>
              <w:t>139</w:t>
            </w:r>
            <w:r w:rsidR="00C15EC9">
              <w:rPr>
                <w:noProof/>
                <w:webHidden/>
              </w:rPr>
              <w:fldChar w:fldCharType="end"/>
            </w:r>
          </w:hyperlink>
        </w:p>
        <w:p w:rsidR="00C15EC9" w:rsidRDefault="009A7006">
          <w:pPr>
            <w:pStyle w:val="TOC2"/>
            <w:tabs>
              <w:tab w:val="right" w:leader="dot" w:pos="8630"/>
            </w:tabs>
            <w:rPr>
              <w:rFonts w:asciiTheme="minorHAnsi" w:eastAsiaTheme="minorEastAsia" w:hAnsiTheme="minorHAnsi" w:cstheme="minorBidi"/>
              <w:noProof/>
              <w:sz w:val="22"/>
              <w:szCs w:val="22"/>
            </w:rPr>
          </w:pPr>
          <w:hyperlink w:anchor="_Toc372747117" w:history="1">
            <w:r w:rsidR="00C15EC9" w:rsidRPr="005B59D5">
              <w:rPr>
                <w:rStyle w:val="Hyperlink"/>
                <w:rFonts w:eastAsia="ヒラギノ角ゴ Pro W3"/>
                <w:noProof/>
              </w:rPr>
              <w:t>5.4: Spray and Compounded C60 sandwich Composite Comparison</w:t>
            </w:r>
            <w:r w:rsidR="00C15EC9">
              <w:rPr>
                <w:noProof/>
                <w:webHidden/>
              </w:rPr>
              <w:tab/>
            </w:r>
            <w:r w:rsidR="00C15EC9">
              <w:rPr>
                <w:noProof/>
                <w:webHidden/>
              </w:rPr>
              <w:fldChar w:fldCharType="begin"/>
            </w:r>
            <w:r w:rsidR="00C15EC9">
              <w:rPr>
                <w:noProof/>
                <w:webHidden/>
              </w:rPr>
              <w:instrText xml:space="preserve"> PAGEREF _Toc372747117 \h </w:instrText>
            </w:r>
            <w:r w:rsidR="00C15EC9">
              <w:rPr>
                <w:noProof/>
                <w:webHidden/>
              </w:rPr>
            </w:r>
            <w:r w:rsidR="00C15EC9">
              <w:rPr>
                <w:noProof/>
                <w:webHidden/>
              </w:rPr>
              <w:fldChar w:fldCharType="separate"/>
            </w:r>
            <w:r w:rsidR="00C15EC9">
              <w:rPr>
                <w:noProof/>
                <w:webHidden/>
              </w:rPr>
              <w:t>141</w:t>
            </w:r>
            <w:r w:rsidR="00C15EC9">
              <w:rPr>
                <w:noProof/>
                <w:webHidden/>
              </w:rPr>
              <w:fldChar w:fldCharType="end"/>
            </w:r>
          </w:hyperlink>
        </w:p>
        <w:p w:rsidR="00C15EC9" w:rsidRDefault="009A7006">
          <w:pPr>
            <w:pStyle w:val="TOC2"/>
            <w:tabs>
              <w:tab w:val="right" w:leader="dot" w:pos="8630"/>
            </w:tabs>
            <w:rPr>
              <w:rFonts w:asciiTheme="minorHAnsi" w:eastAsiaTheme="minorEastAsia" w:hAnsiTheme="minorHAnsi" w:cstheme="minorBidi"/>
              <w:noProof/>
              <w:sz w:val="22"/>
              <w:szCs w:val="22"/>
            </w:rPr>
          </w:pPr>
          <w:hyperlink w:anchor="_Toc372747118" w:history="1">
            <w:r w:rsidR="00C15EC9" w:rsidRPr="005B59D5">
              <w:rPr>
                <w:rStyle w:val="Hyperlink"/>
                <w:rFonts w:eastAsia="ヒラギノ角ゴ Pro W3"/>
                <w:noProof/>
              </w:rPr>
              <w:t>5.5.  High Frequency Response</w:t>
            </w:r>
            <w:r w:rsidR="00C15EC9">
              <w:rPr>
                <w:noProof/>
                <w:webHidden/>
              </w:rPr>
              <w:tab/>
            </w:r>
            <w:r w:rsidR="00C15EC9">
              <w:rPr>
                <w:noProof/>
                <w:webHidden/>
              </w:rPr>
              <w:fldChar w:fldCharType="begin"/>
            </w:r>
            <w:r w:rsidR="00C15EC9">
              <w:rPr>
                <w:noProof/>
                <w:webHidden/>
              </w:rPr>
              <w:instrText xml:space="preserve"> PAGEREF _Toc372747118 \h </w:instrText>
            </w:r>
            <w:r w:rsidR="00C15EC9">
              <w:rPr>
                <w:noProof/>
                <w:webHidden/>
              </w:rPr>
            </w:r>
            <w:r w:rsidR="00C15EC9">
              <w:rPr>
                <w:noProof/>
                <w:webHidden/>
              </w:rPr>
              <w:fldChar w:fldCharType="separate"/>
            </w:r>
            <w:r w:rsidR="00C15EC9">
              <w:rPr>
                <w:noProof/>
                <w:webHidden/>
              </w:rPr>
              <w:t>147</w:t>
            </w:r>
            <w:r w:rsidR="00C15EC9">
              <w:rPr>
                <w:noProof/>
                <w:webHidden/>
              </w:rPr>
              <w:fldChar w:fldCharType="end"/>
            </w:r>
          </w:hyperlink>
        </w:p>
        <w:p w:rsidR="00C15EC9" w:rsidRDefault="009A7006">
          <w:pPr>
            <w:pStyle w:val="TOC1"/>
            <w:tabs>
              <w:tab w:val="right" w:leader="dot" w:pos="8630"/>
            </w:tabs>
            <w:rPr>
              <w:rFonts w:asciiTheme="minorHAnsi" w:eastAsiaTheme="minorEastAsia" w:hAnsiTheme="minorHAnsi" w:cstheme="minorBidi"/>
              <w:noProof/>
              <w:sz w:val="22"/>
              <w:szCs w:val="22"/>
            </w:rPr>
          </w:pPr>
          <w:hyperlink w:anchor="_Toc372747119" w:history="1">
            <w:r w:rsidR="00C15EC9" w:rsidRPr="005B59D5">
              <w:rPr>
                <w:rStyle w:val="Hyperlink"/>
                <w:rFonts w:eastAsia="ヒラギノ角ゴ Pro W3"/>
                <w:noProof/>
              </w:rPr>
              <w:t>CHAPTER 6: CONCLUSIONS</w:t>
            </w:r>
            <w:r w:rsidR="00C15EC9">
              <w:rPr>
                <w:noProof/>
                <w:webHidden/>
              </w:rPr>
              <w:tab/>
            </w:r>
            <w:r w:rsidR="00C15EC9">
              <w:rPr>
                <w:noProof/>
                <w:webHidden/>
              </w:rPr>
              <w:fldChar w:fldCharType="begin"/>
            </w:r>
            <w:r w:rsidR="00C15EC9">
              <w:rPr>
                <w:noProof/>
                <w:webHidden/>
              </w:rPr>
              <w:instrText xml:space="preserve"> PAGEREF _Toc372747119 \h </w:instrText>
            </w:r>
            <w:r w:rsidR="00C15EC9">
              <w:rPr>
                <w:noProof/>
                <w:webHidden/>
              </w:rPr>
            </w:r>
            <w:r w:rsidR="00C15EC9">
              <w:rPr>
                <w:noProof/>
                <w:webHidden/>
              </w:rPr>
              <w:fldChar w:fldCharType="separate"/>
            </w:r>
            <w:r w:rsidR="00C15EC9">
              <w:rPr>
                <w:noProof/>
                <w:webHidden/>
              </w:rPr>
              <w:t>150</w:t>
            </w:r>
            <w:r w:rsidR="00C15EC9">
              <w:rPr>
                <w:noProof/>
                <w:webHidden/>
              </w:rPr>
              <w:fldChar w:fldCharType="end"/>
            </w:r>
          </w:hyperlink>
        </w:p>
        <w:p w:rsidR="00C15EC9" w:rsidRDefault="009A7006">
          <w:pPr>
            <w:pStyle w:val="TOC2"/>
            <w:tabs>
              <w:tab w:val="right" w:leader="dot" w:pos="8630"/>
            </w:tabs>
            <w:rPr>
              <w:rFonts w:asciiTheme="minorHAnsi" w:eastAsiaTheme="minorEastAsia" w:hAnsiTheme="minorHAnsi" w:cstheme="minorBidi"/>
              <w:noProof/>
              <w:sz w:val="22"/>
              <w:szCs w:val="22"/>
            </w:rPr>
          </w:pPr>
          <w:hyperlink w:anchor="_Toc372747120" w:history="1">
            <w:r w:rsidR="00C15EC9" w:rsidRPr="005B59D5">
              <w:rPr>
                <w:rStyle w:val="Hyperlink"/>
                <w:rFonts w:eastAsia="ヒラギノ角ゴ Pro W3"/>
                <w:noProof/>
              </w:rPr>
              <w:t>6.1: TPU Screening</w:t>
            </w:r>
            <w:r w:rsidR="00C15EC9">
              <w:rPr>
                <w:noProof/>
                <w:webHidden/>
              </w:rPr>
              <w:tab/>
            </w:r>
            <w:r w:rsidR="00C15EC9">
              <w:rPr>
                <w:noProof/>
                <w:webHidden/>
              </w:rPr>
              <w:fldChar w:fldCharType="begin"/>
            </w:r>
            <w:r w:rsidR="00C15EC9">
              <w:rPr>
                <w:noProof/>
                <w:webHidden/>
              </w:rPr>
              <w:instrText xml:space="preserve"> PAGEREF _Toc372747120 \h </w:instrText>
            </w:r>
            <w:r w:rsidR="00C15EC9">
              <w:rPr>
                <w:noProof/>
                <w:webHidden/>
              </w:rPr>
            </w:r>
            <w:r w:rsidR="00C15EC9">
              <w:rPr>
                <w:noProof/>
                <w:webHidden/>
              </w:rPr>
              <w:fldChar w:fldCharType="separate"/>
            </w:r>
            <w:r w:rsidR="00C15EC9">
              <w:rPr>
                <w:noProof/>
                <w:webHidden/>
              </w:rPr>
              <w:t>150</w:t>
            </w:r>
            <w:r w:rsidR="00C15EC9">
              <w:rPr>
                <w:noProof/>
                <w:webHidden/>
              </w:rPr>
              <w:fldChar w:fldCharType="end"/>
            </w:r>
          </w:hyperlink>
        </w:p>
        <w:p w:rsidR="00C15EC9" w:rsidRDefault="009A7006">
          <w:pPr>
            <w:pStyle w:val="TOC2"/>
            <w:tabs>
              <w:tab w:val="right" w:leader="dot" w:pos="8630"/>
            </w:tabs>
            <w:rPr>
              <w:rFonts w:asciiTheme="minorHAnsi" w:eastAsiaTheme="minorEastAsia" w:hAnsiTheme="minorHAnsi" w:cstheme="minorBidi"/>
              <w:noProof/>
              <w:sz w:val="22"/>
              <w:szCs w:val="22"/>
            </w:rPr>
          </w:pPr>
          <w:hyperlink w:anchor="_Toc372747121" w:history="1">
            <w:r w:rsidR="00C15EC9" w:rsidRPr="005B59D5">
              <w:rPr>
                <w:rStyle w:val="Hyperlink"/>
                <w:rFonts w:eastAsia="ヒラギノ角ゴ Pro W3"/>
                <w:noProof/>
              </w:rPr>
              <w:t>6.2: Nanoparticle Reinforced Sandwich Composites</w:t>
            </w:r>
            <w:r w:rsidR="00C15EC9">
              <w:rPr>
                <w:noProof/>
                <w:webHidden/>
              </w:rPr>
              <w:tab/>
            </w:r>
            <w:r w:rsidR="00C15EC9">
              <w:rPr>
                <w:noProof/>
                <w:webHidden/>
              </w:rPr>
              <w:fldChar w:fldCharType="begin"/>
            </w:r>
            <w:r w:rsidR="00C15EC9">
              <w:rPr>
                <w:noProof/>
                <w:webHidden/>
              </w:rPr>
              <w:instrText xml:space="preserve"> PAGEREF _Toc372747121 \h </w:instrText>
            </w:r>
            <w:r w:rsidR="00C15EC9">
              <w:rPr>
                <w:noProof/>
                <w:webHidden/>
              </w:rPr>
            </w:r>
            <w:r w:rsidR="00C15EC9">
              <w:rPr>
                <w:noProof/>
                <w:webHidden/>
              </w:rPr>
              <w:fldChar w:fldCharType="separate"/>
            </w:r>
            <w:r w:rsidR="00C15EC9">
              <w:rPr>
                <w:noProof/>
                <w:webHidden/>
              </w:rPr>
              <w:t>151</w:t>
            </w:r>
            <w:r w:rsidR="00C15EC9">
              <w:rPr>
                <w:noProof/>
                <w:webHidden/>
              </w:rPr>
              <w:fldChar w:fldCharType="end"/>
            </w:r>
          </w:hyperlink>
        </w:p>
        <w:p w:rsidR="00C15EC9" w:rsidRDefault="009A7006">
          <w:pPr>
            <w:pStyle w:val="TOC2"/>
            <w:tabs>
              <w:tab w:val="right" w:leader="dot" w:pos="8630"/>
            </w:tabs>
            <w:rPr>
              <w:rFonts w:asciiTheme="minorHAnsi" w:eastAsiaTheme="minorEastAsia" w:hAnsiTheme="minorHAnsi" w:cstheme="minorBidi"/>
              <w:noProof/>
              <w:sz w:val="22"/>
              <w:szCs w:val="22"/>
            </w:rPr>
          </w:pPr>
          <w:hyperlink w:anchor="_Toc372747122" w:history="1">
            <w:r w:rsidR="00C15EC9" w:rsidRPr="005B59D5">
              <w:rPr>
                <w:rStyle w:val="Hyperlink"/>
                <w:rFonts w:eastAsia="ヒラギノ角ゴ Pro W3"/>
                <w:noProof/>
              </w:rPr>
              <w:t>6.3: High Frequency Testing</w:t>
            </w:r>
            <w:r w:rsidR="00C15EC9">
              <w:rPr>
                <w:noProof/>
                <w:webHidden/>
              </w:rPr>
              <w:tab/>
            </w:r>
            <w:r w:rsidR="00C15EC9">
              <w:rPr>
                <w:noProof/>
                <w:webHidden/>
              </w:rPr>
              <w:fldChar w:fldCharType="begin"/>
            </w:r>
            <w:r w:rsidR="00C15EC9">
              <w:rPr>
                <w:noProof/>
                <w:webHidden/>
              </w:rPr>
              <w:instrText xml:space="preserve"> PAGEREF _Toc372747122 \h </w:instrText>
            </w:r>
            <w:r w:rsidR="00C15EC9">
              <w:rPr>
                <w:noProof/>
                <w:webHidden/>
              </w:rPr>
            </w:r>
            <w:r w:rsidR="00C15EC9">
              <w:rPr>
                <w:noProof/>
                <w:webHidden/>
              </w:rPr>
              <w:fldChar w:fldCharType="separate"/>
            </w:r>
            <w:r w:rsidR="00C15EC9">
              <w:rPr>
                <w:noProof/>
                <w:webHidden/>
              </w:rPr>
              <w:t>152</w:t>
            </w:r>
            <w:r w:rsidR="00C15EC9">
              <w:rPr>
                <w:noProof/>
                <w:webHidden/>
              </w:rPr>
              <w:fldChar w:fldCharType="end"/>
            </w:r>
          </w:hyperlink>
        </w:p>
        <w:p w:rsidR="00C15EC9" w:rsidRDefault="009A7006">
          <w:pPr>
            <w:pStyle w:val="TOC2"/>
            <w:tabs>
              <w:tab w:val="right" w:leader="dot" w:pos="8630"/>
            </w:tabs>
            <w:rPr>
              <w:rFonts w:asciiTheme="minorHAnsi" w:eastAsiaTheme="minorEastAsia" w:hAnsiTheme="minorHAnsi" w:cstheme="minorBidi"/>
              <w:noProof/>
              <w:sz w:val="22"/>
              <w:szCs w:val="22"/>
            </w:rPr>
          </w:pPr>
          <w:hyperlink w:anchor="_Toc372747123" w:history="1">
            <w:r w:rsidR="00C15EC9" w:rsidRPr="005B59D5">
              <w:rPr>
                <w:rStyle w:val="Hyperlink"/>
                <w:rFonts w:eastAsia="ヒラギノ角ゴ Pro W3"/>
                <w:noProof/>
              </w:rPr>
              <w:t>6.4:  Overall Conclusions</w:t>
            </w:r>
            <w:r w:rsidR="00C15EC9">
              <w:rPr>
                <w:noProof/>
                <w:webHidden/>
              </w:rPr>
              <w:tab/>
            </w:r>
            <w:r w:rsidR="00C15EC9">
              <w:rPr>
                <w:noProof/>
                <w:webHidden/>
              </w:rPr>
              <w:fldChar w:fldCharType="begin"/>
            </w:r>
            <w:r w:rsidR="00C15EC9">
              <w:rPr>
                <w:noProof/>
                <w:webHidden/>
              </w:rPr>
              <w:instrText xml:space="preserve"> PAGEREF _Toc372747123 \h </w:instrText>
            </w:r>
            <w:r w:rsidR="00C15EC9">
              <w:rPr>
                <w:noProof/>
                <w:webHidden/>
              </w:rPr>
            </w:r>
            <w:r w:rsidR="00C15EC9">
              <w:rPr>
                <w:noProof/>
                <w:webHidden/>
              </w:rPr>
              <w:fldChar w:fldCharType="separate"/>
            </w:r>
            <w:r w:rsidR="00C15EC9">
              <w:rPr>
                <w:noProof/>
                <w:webHidden/>
              </w:rPr>
              <w:t>153</w:t>
            </w:r>
            <w:r w:rsidR="00C15EC9">
              <w:rPr>
                <w:noProof/>
                <w:webHidden/>
              </w:rPr>
              <w:fldChar w:fldCharType="end"/>
            </w:r>
          </w:hyperlink>
        </w:p>
        <w:p w:rsidR="00C15EC9" w:rsidRDefault="009A7006">
          <w:pPr>
            <w:pStyle w:val="TOC2"/>
            <w:tabs>
              <w:tab w:val="right" w:leader="dot" w:pos="8630"/>
            </w:tabs>
            <w:rPr>
              <w:rFonts w:asciiTheme="minorHAnsi" w:eastAsiaTheme="minorEastAsia" w:hAnsiTheme="minorHAnsi" w:cstheme="minorBidi"/>
              <w:noProof/>
              <w:sz w:val="22"/>
              <w:szCs w:val="22"/>
            </w:rPr>
          </w:pPr>
          <w:hyperlink w:anchor="_Toc372747124" w:history="1">
            <w:r w:rsidR="00C15EC9" w:rsidRPr="005B59D5">
              <w:rPr>
                <w:rStyle w:val="Hyperlink"/>
                <w:rFonts w:eastAsia="ヒラギノ角ゴ Pro W3"/>
                <w:noProof/>
              </w:rPr>
              <w:t>6.5: Recommendations for further work</w:t>
            </w:r>
            <w:r w:rsidR="00C15EC9">
              <w:rPr>
                <w:noProof/>
                <w:webHidden/>
              </w:rPr>
              <w:tab/>
            </w:r>
            <w:r w:rsidR="00C15EC9">
              <w:rPr>
                <w:noProof/>
                <w:webHidden/>
              </w:rPr>
              <w:fldChar w:fldCharType="begin"/>
            </w:r>
            <w:r w:rsidR="00C15EC9">
              <w:rPr>
                <w:noProof/>
                <w:webHidden/>
              </w:rPr>
              <w:instrText xml:space="preserve"> PAGEREF _Toc372747124 \h </w:instrText>
            </w:r>
            <w:r w:rsidR="00C15EC9">
              <w:rPr>
                <w:noProof/>
                <w:webHidden/>
              </w:rPr>
            </w:r>
            <w:r w:rsidR="00C15EC9">
              <w:rPr>
                <w:noProof/>
                <w:webHidden/>
              </w:rPr>
              <w:fldChar w:fldCharType="separate"/>
            </w:r>
            <w:r w:rsidR="00C15EC9">
              <w:rPr>
                <w:noProof/>
                <w:webHidden/>
              </w:rPr>
              <w:t>154</w:t>
            </w:r>
            <w:r w:rsidR="00C15EC9">
              <w:rPr>
                <w:noProof/>
                <w:webHidden/>
              </w:rPr>
              <w:fldChar w:fldCharType="end"/>
            </w:r>
          </w:hyperlink>
        </w:p>
        <w:p w:rsidR="00C15EC9" w:rsidRDefault="009A7006">
          <w:pPr>
            <w:pStyle w:val="TOC1"/>
            <w:tabs>
              <w:tab w:val="right" w:leader="dot" w:pos="8630"/>
            </w:tabs>
            <w:rPr>
              <w:rFonts w:asciiTheme="minorHAnsi" w:eastAsiaTheme="minorEastAsia" w:hAnsiTheme="minorHAnsi" w:cstheme="minorBidi"/>
              <w:noProof/>
              <w:sz w:val="22"/>
              <w:szCs w:val="22"/>
            </w:rPr>
          </w:pPr>
          <w:hyperlink w:anchor="_Toc372747125" w:history="1">
            <w:r w:rsidR="00C15EC9" w:rsidRPr="005B59D5">
              <w:rPr>
                <w:rStyle w:val="Hyperlink"/>
                <w:rFonts w:eastAsia="ヒラギノ角ゴ Pro W3"/>
                <w:noProof/>
              </w:rPr>
              <w:t>REFERENCES</w:t>
            </w:r>
            <w:r w:rsidR="00C15EC9">
              <w:rPr>
                <w:noProof/>
                <w:webHidden/>
              </w:rPr>
              <w:tab/>
            </w:r>
            <w:r w:rsidR="00C15EC9">
              <w:rPr>
                <w:noProof/>
                <w:webHidden/>
              </w:rPr>
              <w:fldChar w:fldCharType="begin"/>
            </w:r>
            <w:r w:rsidR="00C15EC9">
              <w:rPr>
                <w:noProof/>
                <w:webHidden/>
              </w:rPr>
              <w:instrText xml:space="preserve"> PAGEREF _Toc372747125 \h </w:instrText>
            </w:r>
            <w:r w:rsidR="00C15EC9">
              <w:rPr>
                <w:noProof/>
                <w:webHidden/>
              </w:rPr>
            </w:r>
            <w:r w:rsidR="00C15EC9">
              <w:rPr>
                <w:noProof/>
                <w:webHidden/>
              </w:rPr>
              <w:fldChar w:fldCharType="separate"/>
            </w:r>
            <w:r w:rsidR="00C15EC9">
              <w:rPr>
                <w:noProof/>
                <w:webHidden/>
              </w:rPr>
              <w:t>155</w:t>
            </w:r>
            <w:r w:rsidR="00C15EC9">
              <w:rPr>
                <w:noProof/>
                <w:webHidden/>
              </w:rPr>
              <w:fldChar w:fldCharType="end"/>
            </w:r>
          </w:hyperlink>
        </w:p>
        <w:p w:rsidR="00C15EC9" w:rsidRDefault="009A7006">
          <w:pPr>
            <w:pStyle w:val="TOC1"/>
            <w:tabs>
              <w:tab w:val="right" w:leader="dot" w:pos="8630"/>
            </w:tabs>
            <w:rPr>
              <w:rFonts w:asciiTheme="minorHAnsi" w:eastAsiaTheme="minorEastAsia" w:hAnsiTheme="minorHAnsi" w:cstheme="minorBidi"/>
              <w:noProof/>
              <w:sz w:val="22"/>
              <w:szCs w:val="22"/>
            </w:rPr>
          </w:pPr>
          <w:hyperlink w:anchor="_Toc372747126" w:history="1">
            <w:r w:rsidR="00C15EC9" w:rsidRPr="005B59D5">
              <w:rPr>
                <w:rStyle w:val="Hyperlink"/>
                <w:noProof/>
              </w:rPr>
              <w:t>Vita</w:t>
            </w:r>
            <w:r w:rsidR="00C15EC9">
              <w:rPr>
                <w:noProof/>
                <w:webHidden/>
              </w:rPr>
              <w:tab/>
            </w:r>
            <w:r w:rsidR="00C15EC9">
              <w:rPr>
                <w:noProof/>
                <w:webHidden/>
              </w:rPr>
              <w:fldChar w:fldCharType="begin"/>
            </w:r>
            <w:r w:rsidR="00C15EC9">
              <w:rPr>
                <w:noProof/>
                <w:webHidden/>
              </w:rPr>
              <w:instrText xml:space="preserve"> PAGEREF _Toc372747126 \h </w:instrText>
            </w:r>
            <w:r w:rsidR="00C15EC9">
              <w:rPr>
                <w:noProof/>
                <w:webHidden/>
              </w:rPr>
            </w:r>
            <w:r w:rsidR="00C15EC9">
              <w:rPr>
                <w:noProof/>
                <w:webHidden/>
              </w:rPr>
              <w:fldChar w:fldCharType="separate"/>
            </w:r>
            <w:r w:rsidR="00C15EC9">
              <w:rPr>
                <w:noProof/>
                <w:webHidden/>
              </w:rPr>
              <w:t>168</w:t>
            </w:r>
            <w:r w:rsidR="00C15EC9">
              <w:rPr>
                <w:noProof/>
                <w:webHidden/>
              </w:rPr>
              <w:fldChar w:fldCharType="end"/>
            </w:r>
          </w:hyperlink>
        </w:p>
        <w:p w:rsidR="008E5FF4" w:rsidRDefault="008E5FF4">
          <w:r>
            <w:rPr>
              <w:b/>
              <w:bCs/>
              <w:noProof/>
            </w:rPr>
            <w:fldChar w:fldCharType="end"/>
          </w:r>
        </w:p>
      </w:sdtContent>
    </w:sdt>
    <w:p w:rsidR="00236E6D" w:rsidRPr="00364C92" w:rsidRDefault="00236E6D" w:rsidP="0056480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ind w:left="8280" w:hanging="8280"/>
      </w:pPr>
    </w:p>
    <w:p w:rsidR="00236E6D" w:rsidRPr="00364C92" w:rsidRDefault="009C755C" w:rsidP="0056480F">
      <w:pPr>
        <w:numPr>
          <w:ilvl w:val="12"/>
          <w:numId w:val="0"/>
        </w:numPr>
        <w:spacing w:line="360" w:lineRule="auto"/>
        <w:jc w:val="center"/>
      </w:pPr>
      <w:r w:rsidRPr="00364C92">
        <w:rPr>
          <w:b/>
          <w:bCs/>
          <w:sz w:val="28"/>
          <w:szCs w:val="28"/>
        </w:rPr>
        <w:br w:type="page"/>
      </w:r>
      <w:r w:rsidR="00236E6D" w:rsidRPr="00364C92">
        <w:rPr>
          <w:b/>
          <w:bCs/>
          <w:sz w:val="28"/>
          <w:szCs w:val="28"/>
        </w:rPr>
        <w:lastRenderedPageBreak/>
        <w:t>LIST OF TABLES</w:t>
      </w:r>
    </w:p>
    <w:p w:rsidR="00236E6D" w:rsidRPr="00364C92" w:rsidRDefault="00236E6D" w:rsidP="0056480F">
      <w:pPr>
        <w:numPr>
          <w:ilvl w:val="12"/>
          <w:numId w:val="0"/>
        </w:numPr>
        <w:spacing w:line="360" w:lineRule="auto"/>
        <w:jc w:val="center"/>
      </w:pPr>
    </w:p>
    <w:p w:rsidR="00236E6D" w:rsidRPr="00364C92" w:rsidRDefault="00236E6D" w:rsidP="0056480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ind w:left="8280" w:hanging="8280"/>
      </w:pPr>
      <w:r w:rsidRPr="00364C92">
        <w:t>Table</w:t>
      </w:r>
      <w:r w:rsidRPr="00364C92">
        <w:tab/>
      </w:r>
      <w:r w:rsidRPr="00364C92">
        <w:tab/>
      </w:r>
      <w:r w:rsidRPr="00364C92">
        <w:tab/>
      </w:r>
      <w:r w:rsidRPr="00364C92">
        <w:tab/>
      </w:r>
      <w:r w:rsidRPr="00364C92">
        <w:tab/>
      </w:r>
      <w:r w:rsidRPr="00364C92">
        <w:tab/>
      </w:r>
      <w:r w:rsidRPr="00364C92">
        <w:tab/>
      </w:r>
      <w:r w:rsidRPr="00364C92">
        <w:tab/>
      </w:r>
      <w:r w:rsidRPr="00364C92">
        <w:tab/>
      </w:r>
      <w:r w:rsidRPr="00364C92">
        <w:tab/>
        <w:t xml:space="preserve">  </w:t>
      </w:r>
      <w:r w:rsidR="00C15EC9">
        <w:t xml:space="preserve">            </w:t>
      </w:r>
      <w:r w:rsidRPr="00364C92">
        <w:t xml:space="preserve">  Page</w:t>
      </w:r>
    </w:p>
    <w:p w:rsidR="00F84710" w:rsidRDefault="00D23CD6">
      <w:pPr>
        <w:pStyle w:val="TableofFigures"/>
        <w:tabs>
          <w:tab w:val="right" w:leader="dot" w:pos="8630"/>
        </w:tabs>
        <w:rPr>
          <w:rFonts w:asciiTheme="minorHAnsi" w:eastAsiaTheme="minorEastAsia" w:hAnsiTheme="minorHAnsi" w:cstheme="minorBidi"/>
          <w:noProof/>
          <w:sz w:val="22"/>
          <w:szCs w:val="22"/>
        </w:rPr>
      </w:pPr>
      <w:r>
        <w:fldChar w:fldCharType="begin"/>
      </w:r>
      <w:r>
        <w:instrText xml:space="preserve"> TOC \h \z \c "Table" </w:instrText>
      </w:r>
      <w:r>
        <w:fldChar w:fldCharType="separate"/>
      </w:r>
      <w:hyperlink w:anchor="_Toc372738094" w:history="1">
        <w:r w:rsidR="00F84710" w:rsidRPr="009A5CB2">
          <w:rPr>
            <w:rStyle w:val="Hyperlink"/>
            <w:rFonts w:asciiTheme="majorHAnsi" w:eastAsia="Calibri" w:hAnsiTheme="majorHAnsi" w:cstheme="majorHAnsi"/>
            <w:bCs/>
            <w:noProof/>
          </w:rPr>
          <w:t>Table 1. Commercialization of thermoplastic elastomers.</w:t>
        </w:r>
        <w:r w:rsidR="00F84710">
          <w:rPr>
            <w:noProof/>
            <w:webHidden/>
          </w:rPr>
          <w:tab/>
        </w:r>
        <w:r w:rsidR="00F84710">
          <w:rPr>
            <w:noProof/>
            <w:webHidden/>
          </w:rPr>
          <w:fldChar w:fldCharType="begin"/>
        </w:r>
        <w:r w:rsidR="00F84710">
          <w:rPr>
            <w:noProof/>
            <w:webHidden/>
          </w:rPr>
          <w:instrText xml:space="preserve"> PAGEREF _Toc372738094 \h </w:instrText>
        </w:r>
        <w:r w:rsidR="00F84710">
          <w:rPr>
            <w:noProof/>
            <w:webHidden/>
          </w:rPr>
        </w:r>
        <w:r w:rsidR="00F84710">
          <w:rPr>
            <w:noProof/>
            <w:webHidden/>
          </w:rPr>
          <w:fldChar w:fldCharType="separate"/>
        </w:r>
        <w:r w:rsidR="00F84710">
          <w:rPr>
            <w:noProof/>
            <w:webHidden/>
          </w:rPr>
          <w:t>17</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095" w:history="1">
        <w:r w:rsidR="00F84710" w:rsidRPr="009A5CB2">
          <w:rPr>
            <w:rStyle w:val="Hyperlink"/>
            <w:rFonts w:asciiTheme="majorHAnsi" w:eastAsia="Calibri" w:hAnsiTheme="majorHAnsi" w:cstheme="majorHAnsi"/>
            <w:bCs/>
            <w:noProof/>
          </w:rPr>
          <w:t>Table 2. Shore hardness conversion table.</w:t>
        </w:r>
        <w:r w:rsidR="00F84710">
          <w:rPr>
            <w:noProof/>
            <w:webHidden/>
          </w:rPr>
          <w:tab/>
        </w:r>
        <w:r w:rsidR="00F84710">
          <w:rPr>
            <w:noProof/>
            <w:webHidden/>
          </w:rPr>
          <w:fldChar w:fldCharType="begin"/>
        </w:r>
        <w:r w:rsidR="00F84710">
          <w:rPr>
            <w:noProof/>
            <w:webHidden/>
          </w:rPr>
          <w:instrText xml:space="preserve"> PAGEREF _Toc372738095 \h </w:instrText>
        </w:r>
        <w:r w:rsidR="00F84710">
          <w:rPr>
            <w:noProof/>
            <w:webHidden/>
          </w:rPr>
        </w:r>
        <w:r w:rsidR="00F84710">
          <w:rPr>
            <w:noProof/>
            <w:webHidden/>
          </w:rPr>
          <w:fldChar w:fldCharType="separate"/>
        </w:r>
        <w:r w:rsidR="00F84710">
          <w:rPr>
            <w:noProof/>
            <w:webHidden/>
          </w:rPr>
          <w:t>26</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096" w:history="1">
        <w:r w:rsidR="00F84710" w:rsidRPr="009A5CB2">
          <w:rPr>
            <w:rStyle w:val="Hyperlink"/>
            <w:rFonts w:asciiTheme="majorHAnsi" w:eastAsia="Calibri" w:hAnsiTheme="majorHAnsi" w:cstheme="majorHAnsi"/>
            <w:bCs/>
            <w:noProof/>
          </w:rPr>
          <w:t>Table 3. TPU Melt Blowing Conditions</w:t>
        </w:r>
        <w:r w:rsidR="00F84710">
          <w:rPr>
            <w:noProof/>
            <w:webHidden/>
          </w:rPr>
          <w:tab/>
        </w:r>
        <w:r w:rsidR="00F84710">
          <w:rPr>
            <w:noProof/>
            <w:webHidden/>
          </w:rPr>
          <w:fldChar w:fldCharType="begin"/>
        </w:r>
        <w:r w:rsidR="00F84710">
          <w:rPr>
            <w:noProof/>
            <w:webHidden/>
          </w:rPr>
          <w:instrText xml:space="preserve"> PAGEREF _Toc372738096 \h </w:instrText>
        </w:r>
        <w:r w:rsidR="00F84710">
          <w:rPr>
            <w:noProof/>
            <w:webHidden/>
          </w:rPr>
        </w:r>
        <w:r w:rsidR="00F84710">
          <w:rPr>
            <w:noProof/>
            <w:webHidden/>
          </w:rPr>
          <w:fldChar w:fldCharType="separate"/>
        </w:r>
        <w:r w:rsidR="00F84710">
          <w:rPr>
            <w:noProof/>
            <w:webHidden/>
          </w:rPr>
          <w:t>48</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097" w:history="1">
        <w:r w:rsidR="00F84710" w:rsidRPr="009A5CB2">
          <w:rPr>
            <w:rStyle w:val="Hyperlink"/>
            <w:rFonts w:asciiTheme="majorHAnsi" w:eastAsia="Calibri" w:hAnsiTheme="majorHAnsi" w:cstheme="majorHAnsi"/>
            <w:bCs/>
            <w:noProof/>
          </w:rPr>
          <w:t>Table 4. Melt blowing conditions for TPU T90A shore hardness webs for nanofiller coating reinforcement.</w:t>
        </w:r>
        <w:r w:rsidR="00F84710">
          <w:rPr>
            <w:noProof/>
            <w:webHidden/>
          </w:rPr>
          <w:tab/>
        </w:r>
        <w:r w:rsidR="00F84710">
          <w:rPr>
            <w:noProof/>
            <w:webHidden/>
          </w:rPr>
          <w:fldChar w:fldCharType="begin"/>
        </w:r>
        <w:r w:rsidR="00F84710">
          <w:rPr>
            <w:noProof/>
            <w:webHidden/>
          </w:rPr>
          <w:instrText xml:space="preserve"> PAGEREF _Toc372738097 \h </w:instrText>
        </w:r>
        <w:r w:rsidR="00F84710">
          <w:rPr>
            <w:noProof/>
            <w:webHidden/>
          </w:rPr>
        </w:r>
        <w:r w:rsidR="00F84710">
          <w:rPr>
            <w:noProof/>
            <w:webHidden/>
          </w:rPr>
          <w:fldChar w:fldCharType="separate"/>
        </w:r>
        <w:r w:rsidR="00F84710">
          <w:rPr>
            <w:noProof/>
            <w:webHidden/>
          </w:rPr>
          <w:t>50</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098" w:history="1">
        <w:r w:rsidR="00F84710" w:rsidRPr="009A5CB2">
          <w:rPr>
            <w:rStyle w:val="Hyperlink"/>
            <w:rFonts w:asciiTheme="majorHAnsi" w:eastAsia="Calibri" w:hAnsiTheme="majorHAnsi" w:cstheme="majorHAnsi"/>
            <w:bCs/>
            <w:noProof/>
          </w:rPr>
          <w:t>Table 5. Melt Blowing parameters for compounded TPU/C60 blends and control (neat) samples.</w:t>
        </w:r>
        <w:r w:rsidR="00F84710">
          <w:rPr>
            <w:noProof/>
            <w:webHidden/>
          </w:rPr>
          <w:tab/>
        </w:r>
        <w:r w:rsidR="00F84710">
          <w:rPr>
            <w:noProof/>
            <w:webHidden/>
          </w:rPr>
          <w:fldChar w:fldCharType="begin"/>
        </w:r>
        <w:r w:rsidR="00F84710">
          <w:rPr>
            <w:noProof/>
            <w:webHidden/>
          </w:rPr>
          <w:instrText xml:space="preserve"> PAGEREF _Toc372738098 \h </w:instrText>
        </w:r>
        <w:r w:rsidR="00F84710">
          <w:rPr>
            <w:noProof/>
            <w:webHidden/>
          </w:rPr>
        </w:r>
        <w:r w:rsidR="00F84710">
          <w:rPr>
            <w:noProof/>
            <w:webHidden/>
          </w:rPr>
          <w:fldChar w:fldCharType="separate"/>
        </w:r>
        <w:r w:rsidR="00F84710">
          <w:rPr>
            <w:noProof/>
            <w:webHidden/>
          </w:rPr>
          <w:t>52</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099" w:history="1">
        <w:r w:rsidR="00F84710" w:rsidRPr="009A5CB2">
          <w:rPr>
            <w:rStyle w:val="Hyperlink"/>
            <w:rFonts w:asciiTheme="majorHAnsi" w:eastAsia="Calibri" w:hAnsiTheme="majorHAnsi" w:cstheme="majorHAnsi"/>
            <w:bCs/>
            <w:noProof/>
          </w:rPr>
          <w:t>Table 6. Dip coating parameters for 30 gsm TPU preformed nonwoven webs in nanoclay/pentanol solution</w:t>
        </w:r>
        <w:r w:rsidR="00F84710">
          <w:rPr>
            <w:noProof/>
            <w:webHidden/>
          </w:rPr>
          <w:tab/>
        </w:r>
        <w:r w:rsidR="00F84710">
          <w:rPr>
            <w:noProof/>
            <w:webHidden/>
          </w:rPr>
          <w:fldChar w:fldCharType="begin"/>
        </w:r>
        <w:r w:rsidR="00F84710">
          <w:rPr>
            <w:noProof/>
            <w:webHidden/>
          </w:rPr>
          <w:instrText xml:space="preserve"> PAGEREF _Toc372738099 \h </w:instrText>
        </w:r>
        <w:r w:rsidR="00F84710">
          <w:rPr>
            <w:noProof/>
            <w:webHidden/>
          </w:rPr>
        </w:r>
        <w:r w:rsidR="00F84710">
          <w:rPr>
            <w:noProof/>
            <w:webHidden/>
          </w:rPr>
          <w:fldChar w:fldCharType="separate"/>
        </w:r>
        <w:r w:rsidR="00F84710">
          <w:rPr>
            <w:noProof/>
            <w:webHidden/>
          </w:rPr>
          <w:t>54</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00" w:history="1">
        <w:r w:rsidR="00F84710" w:rsidRPr="009A5CB2">
          <w:rPr>
            <w:rStyle w:val="Hyperlink"/>
            <w:rFonts w:eastAsia="ヒラギノ角ゴ Pro W3"/>
            <w:bCs/>
            <w:noProof/>
          </w:rPr>
          <w:t>Table 7.  C60 spray parameters.</w:t>
        </w:r>
        <w:r w:rsidR="00F84710">
          <w:rPr>
            <w:noProof/>
            <w:webHidden/>
          </w:rPr>
          <w:tab/>
        </w:r>
        <w:r w:rsidR="00F84710">
          <w:rPr>
            <w:noProof/>
            <w:webHidden/>
          </w:rPr>
          <w:fldChar w:fldCharType="begin"/>
        </w:r>
        <w:r w:rsidR="00F84710">
          <w:rPr>
            <w:noProof/>
            <w:webHidden/>
          </w:rPr>
          <w:instrText xml:space="preserve"> PAGEREF _Toc372738100 \h </w:instrText>
        </w:r>
        <w:r w:rsidR="00F84710">
          <w:rPr>
            <w:noProof/>
            <w:webHidden/>
          </w:rPr>
        </w:r>
        <w:r w:rsidR="00F84710">
          <w:rPr>
            <w:noProof/>
            <w:webHidden/>
          </w:rPr>
          <w:fldChar w:fldCharType="separate"/>
        </w:r>
        <w:r w:rsidR="00F84710">
          <w:rPr>
            <w:noProof/>
            <w:webHidden/>
          </w:rPr>
          <w:t>59</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01" w:history="1">
        <w:r w:rsidR="00F84710" w:rsidRPr="009A5CB2">
          <w:rPr>
            <w:rStyle w:val="Hyperlink"/>
            <w:rFonts w:eastAsia="ヒラギノ角ゴ Pro W3"/>
            <w:bCs/>
            <w:noProof/>
          </w:rPr>
          <w:t>Table 8.  POSS spray parameters.</w:t>
        </w:r>
        <w:r w:rsidR="00F84710">
          <w:rPr>
            <w:noProof/>
            <w:webHidden/>
          </w:rPr>
          <w:tab/>
        </w:r>
        <w:r w:rsidR="00F84710">
          <w:rPr>
            <w:noProof/>
            <w:webHidden/>
          </w:rPr>
          <w:fldChar w:fldCharType="begin"/>
        </w:r>
        <w:r w:rsidR="00F84710">
          <w:rPr>
            <w:noProof/>
            <w:webHidden/>
          </w:rPr>
          <w:instrText xml:space="preserve"> PAGEREF _Toc372738101 \h </w:instrText>
        </w:r>
        <w:r w:rsidR="00F84710">
          <w:rPr>
            <w:noProof/>
            <w:webHidden/>
          </w:rPr>
        </w:r>
        <w:r w:rsidR="00F84710">
          <w:rPr>
            <w:noProof/>
            <w:webHidden/>
          </w:rPr>
          <w:fldChar w:fldCharType="separate"/>
        </w:r>
        <w:r w:rsidR="00F84710">
          <w:rPr>
            <w:noProof/>
            <w:webHidden/>
          </w:rPr>
          <w:t>60</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02" w:history="1">
        <w:r w:rsidR="00F84710" w:rsidRPr="009A5CB2">
          <w:rPr>
            <w:rStyle w:val="Hyperlink"/>
            <w:rFonts w:eastAsia="ヒラギノ角ゴ Pro W3"/>
            <w:bCs/>
            <w:noProof/>
          </w:rPr>
          <w:t>Table 9.  Spray parameters for Trail 2: C60, Graphite, and INT.</w:t>
        </w:r>
        <w:r w:rsidR="00F84710">
          <w:rPr>
            <w:noProof/>
            <w:webHidden/>
          </w:rPr>
          <w:tab/>
        </w:r>
        <w:r w:rsidR="00F84710">
          <w:rPr>
            <w:noProof/>
            <w:webHidden/>
          </w:rPr>
          <w:fldChar w:fldCharType="begin"/>
        </w:r>
        <w:r w:rsidR="00F84710">
          <w:rPr>
            <w:noProof/>
            <w:webHidden/>
          </w:rPr>
          <w:instrText xml:space="preserve"> PAGEREF _Toc372738102 \h </w:instrText>
        </w:r>
        <w:r w:rsidR="00F84710">
          <w:rPr>
            <w:noProof/>
            <w:webHidden/>
          </w:rPr>
        </w:r>
        <w:r w:rsidR="00F84710">
          <w:rPr>
            <w:noProof/>
            <w:webHidden/>
          </w:rPr>
          <w:fldChar w:fldCharType="separate"/>
        </w:r>
        <w:r w:rsidR="00F84710">
          <w:rPr>
            <w:noProof/>
            <w:webHidden/>
          </w:rPr>
          <w:t>61</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03" w:history="1">
        <w:r w:rsidR="00F84710" w:rsidRPr="009A5CB2">
          <w:rPr>
            <w:rStyle w:val="Hyperlink"/>
            <w:rFonts w:asciiTheme="majorHAnsi" w:eastAsia="Calibri" w:hAnsiTheme="majorHAnsi" w:cstheme="majorHAnsi"/>
            <w:bCs/>
            <w:noProof/>
          </w:rPr>
          <w:t>Table 10.  TPU pellet and web intrinsic viscosity.</w:t>
        </w:r>
        <w:r w:rsidR="00F84710">
          <w:rPr>
            <w:noProof/>
            <w:webHidden/>
          </w:rPr>
          <w:tab/>
        </w:r>
        <w:r w:rsidR="00F84710">
          <w:rPr>
            <w:noProof/>
            <w:webHidden/>
          </w:rPr>
          <w:fldChar w:fldCharType="begin"/>
        </w:r>
        <w:r w:rsidR="00F84710">
          <w:rPr>
            <w:noProof/>
            <w:webHidden/>
          </w:rPr>
          <w:instrText xml:space="preserve"> PAGEREF _Toc372738103 \h </w:instrText>
        </w:r>
        <w:r w:rsidR="00F84710">
          <w:rPr>
            <w:noProof/>
            <w:webHidden/>
          </w:rPr>
        </w:r>
        <w:r w:rsidR="00F84710">
          <w:rPr>
            <w:noProof/>
            <w:webHidden/>
          </w:rPr>
          <w:fldChar w:fldCharType="separate"/>
        </w:r>
        <w:r w:rsidR="00F84710">
          <w:rPr>
            <w:noProof/>
            <w:webHidden/>
          </w:rPr>
          <w:t>90</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04" w:history="1">
        <w:r w:rsidR="00F84710" w:rsidRPr="009A5CB2">
          <w:rPr>
            <w:rStyle w:val="Hyperlink"/>
            <w:rFonts w:asciiTheme="majorHAnsi" w:eastAsia="Calibri" w:hAnsiTheme="majorHAnsi" w:cstheme="majorHAnsi"/>
            <w:bCs/>
            <w:noProof/>
          </w:rPr>
          <w:t>Table 11.  T90A web properties.</w:t>
        </w:r>
        <w:r w:rsidR="00F84710">
          <w:rPr>
            <w:noProof/>
            <w:webHidden/>
          </w:rPr>
          <w:tab/>
        </w:r>
        <w:r w:rsidR="00F84710">
          <w:rPr>
            <w:noProof/>
            <w:webHidden/>
          </w:rPr>
          <w:fldChar w:fldCharType="begin"/>
        </w:r>
        <w:r w:rsidR="00F84710">
          <w:rPr>
            <w:noProof/>
            <w:webHidden/>
          </w:rPr>
          <w:instrText xml:space="preserve"> PAGEREF _Toc372738104 \h </w:instrText>
        </w:r>
        <w:r w:rsidR="00F84710">
          <w:rPr>
            <w:noProof/>
            <w:webHidden/>
          </w:rPr>
        </w:r>
        <w:r w:rsidR="00F84710">
          <w:rPr>
            <w:noProof/>
            <w:webHidden/>
          </w:rPr>
          <w:fldChar w:fldCharType="separate"/>
        </w:r>
        <w:r w:rsidR="00F84710">
          <w:rPr>
            <w:noProof/>
            <w:webHidden/>
          </w:rPr>
          <w:t>110</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05" w:history="1">
        <w:r w:rsidR="00F84710" w:rsidRPr="009A5CB2">
          <w:rPr>
            <w:rStyle w:val="Hyperlink"/>
            <w:rFonts w:eastAsia="ヒラギノ角ゴ Pro W3"/>
            <w:bCs/>
            <w:noProof/>
          </w:rPr>
          <w:t>Table 12.  Summary of DMA data at 1 and 100 rad/s for Trial 2.</w:t>
        </w:r>
        <w:r w:rsidR="00F84710">
          <w:rPr>
            <w:noProof/>
            <w:webHidden/>
          </w:rPr>
          <w:tab/>
        </w:r>
        <w:r w:rsidR="00F84710">
          <w:rPr>
            <w:noProof/>
            <w:webHidden/>
          </w:rPr>
          <w:fldChar w:fldCharType="begin"/>
        </w:r>
        <w:r w:rsidR="00F84710">
          <w:rPr>
            <w:noProof/>
            <w:webHidden/>
          </w:rPr>
          <w:instrText xml:space="preserve"> PAGEREF _Toc372738105 \h </w:instrText>
        </w:r>
        <w:r w:rsidR="00F84710">
          <w:rPr>
            <w:noProof/>
            <w:webHidden/>
          </w:rPr>
        </w:r>
        <w:r w:rsidR="00F84710">
          <w:rPr>
            <w:noProof/>
            <w:webHidden/>
          </w:rPr>
          <w:fldChar w:fldCharType="separate"/>
        </w:r>
        <w:r w:rsidR="00F84710">
          <w:rPr>
            <w:noProof/>
            <w:webHidden/>
          </w:rPr>
          <w:t>138</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06" w:history="1">
        <w:r w:rsidR="00F84710" w:rsidRPr="009A5CB2">
          <w:rPr>
            <w:rStyle w:val="Hyperlink"/>
            <w:noProof/>
          </w:rPr>
          <w:t>Table 13.  Theoretical and experimental storage moduli.</w:t>
        </w:r>
        <w:r w:rsidR="00F84710">
          <w:rPr>
            <w:noProof/>
            <w:webHidden/>
          </w:rPr>
          <w:tab/>
        </w:r>
        <w:r w:rsidR="00F84710">
          <w:rPr>
            <w:noProof/>
            <w:webHidden/>
          </w:rPr>
          <w:fldChar w:fldCharType="begin"/>
        </w:r>
        <w:r w:rsidR="00F84710">
          <w:rPr>
            <w:noProof/>
            <w:webHidden/>
          </w:rPr>
          <w:instrText xml:space="preserve"> PAGEREF _Toc372738106 \h </w:instrText>
        </w:r>
        <w:r w:rsidR="00F84710">
          <w:rPr>
            <w:noProof/>
            <w:webHidden/>
          </w:rPr>
        </w:r>
        <w:r w:rsidR="00F84710">
          <w:rPr>
            <w:noProof/>
            <w:webHidden/>
          </w:rPr>
          <w:fldChar w:fldCharType="separate"/>
        </w:r>
        <w:r w:rsidR="00F84710">
          <w:rPr>
            <w:noProof/>
            <w:webHidden/>
          </w:rPr>
          <w:t>144</w:t>
        </w:r>
        <w:r w:rsidR="00F84710">
          <w:rPr>
            <w:noProof/>
            <w:webHidden/>
          </w:rPr>
          <w:fldChar w:fldCharType="end"/>
        </w:r>
      </w:hyperlink>
    </w:p>
    <w:p w:rsidR="00236E6D" w:rsidRPr="00364C92" w:rsidRDefault="00D23CD6" w:rsidP="0056480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ind w:left="8280" w:hanging="8280"/>
      </w:pPr>
      <w:r>
        <w:fldChar w:fldCharType="end"/>
      </w:r>
    </w:p>
    <w:p w:rsidR="00A031E3" w:rsidRDefault="00A031E3" w:rsidP="0056480F">
      <w:pPr>
        <w:numPr>
          <w:ilvl w:val="12"/>
          <w:numId w:val="0"/>
        </w:numPr>
        <w:spacing w:line="360" w:lineRule="auto"/>
        <w:jc w:val="center"/>
        <w:rPr>
          <w:b/>
          <w:bCs/>
          <w:sz w:val="28"/>
          <w:szCs w:val="28"/>
        </w:rPr>
      </w:pPr>
    </w:p>
    <w:p w:rsidR="00A031E3" w:rsidRDefault="00A031E3" w:rsidP="0056480F">
      <w:pPr>
        <w:numPr>
          <w:ilvl w:val="12"/>
          <w:numId w:val="0"/>
        </w:numPr>
        <w:spacing w:line="360" w:lineRule="auto"/>
        <w:jc w:val="center"/>
        <w:rPr>
          <w:b/>
          <w:bCs/>
          <w:sz w:val="28"/>
          <w:szCs w:val="28"/>
        </w:rPr>
      </w:pPr>
    </w:p>
    <w:p w:rsidR="00A031E3" w:rsidRDefault="00A031E3" w:rsidP="0056480F">
      <w:pPr>
        <w:numPr>
          <w:ilvl w:val="12"/>
          <w:numId w:val="0"/>
        </w:numPr>
        <w:spacing w:line="360" w:lineRule="auto"/>
        <w:jc w:val="center"/>
        <w:rPr>
          <w:b/>
          <w:bCs/>
          <w:sz w:val="28"/>
          <w:szCs w:val="28"/>
        </w:rPr>
      </w:pPr>
    </w:p>
    <w:p w:rsidR="00A031E3" w:rsidRDefault="00A031E3" w:rsidP="0056480F">
      <w:pPr>
        <w:numPr>
          <w:ilvl w:val="12"/>
          <w:numId w:val="0"/>
        </w:numPr>
        <w:spacing w:line="360" w:lineRule="auto"/>
        <w:jc w:val="center"/>
        <w:rPr>
          <w:b/>
          <w:bCs/>
          <w:sz w:val="28"/>
          <w:szCs w:val="28"/>
        </w:rPr>
      </w:pPr>
    </w:p>
    <w:p w:rsidR="00A031E3" w:rsidRDefault="00A031E3" w:rsidP="0056480F">
      <w:pPr>
        <w:numPr>
          <w:ilvl w:val="12"/>
          <w:numId w:val="0"/>
        </w:numPr>
        <w:spacing w:line="360" w:lineRule="auto"/>
        <w:jc w:val="center"/>
        <w:rPr>
          <w:b/>
          <w:bCs/>
          <w:sz w:val="28"/>
          <w:szCs w:val="28"/>
        </w:rPr>
      </w:pPr>
    </w:p>
    <w:p w:rsidR="00A031E3" w:rsidRDefault="00A031E3" w:rsidP="0056480F">
      <w:pPr>
        <w:numPr>
          <w:ilvl w:val="12"/>
          <w:numId w:val="0"/>
        </w:numPr>
        <w:spacing w:line="360" w:lineRule="auto"/>
        <w:jc w:val="center"/>
        <w:rPr>
          <w:b/>
          <w:bCs/>
          <w:sz w:val="28"/>
          <w:szCs w:val="28"/>
        </w:rPr>
      </w:pPr>
    </w:p>
    <w:p w:rsidR="00A031E3" w:rsidRDefault="00A031E3" w:rsidP="0056480F">
      <w:pPr>
        <w:numPr>
          <w:ilvl w:val="12"/>
          <w:numId w:val="0"/>
        </w:numPr>
        <w:spacing w:line="360" w:lineRule="auto"/>
        <w:jc w:val="center"/>
        <w:rPr>
          <w:b/>
          <w:bCs/>
          <w:sz w:val="28"/>
          <w:szCs w:val="28"/>
        </w:rPr>
      </w:pPr>
    </w:p>
    <w:p w:rsidR="00A031E3" w:rsidRDefault="00A031E3" w:rsidP="0056480F">
      <w:pPr>
        <w:numPr>
          <w:ilvl w:val="12"/>
          <w:numId w:val="0"/>
        </w:numPr>
        <w:spacing w:line="360" w:lineRule="auto"/>
        <w:jc w:val="center"/>
        <w:rPr>
          <w:b/>
          <w:bCs/>
          <w:sz w:val="28"/>
          <w:szCs w:val="28"/>
        </w:rPr>
      </w:pPr>
    </w:p>
    <w:p w:rsidR="00A031E3" w:rsidRDefault="00A031E3" w:rsidP="0056480F">
      <w:pPr>
        <w:numPr>
          <w:ilvl w:val="12"/>
          <w:numId w:val="0"/>
        </w:numPr>
        <w:spacing w:line="360" w:lineRule="auto"/>
        <w:jc w:val="center"/>
        <w:rPr>
          <w:b/>
          <w:bCs/>
          <w:sz w:val="28"/>
          <w:szCs w:val="28"/>
        </w:rPr>
      </w:pPr>
    </w:p>
    <w:p w:rsidR="00A031E3" w:rsidRDefault="00A031E3" w:rsidP="0056480F">
      <w:pPr>
        <w:numPr>
          <w:ilvl w:val="12"/>
          <w:numId w:val="0"/>
        </w:numPr>
        <w:spacing w:line="360" w:lineRule="auto"/>
        <w:jc w:val="center"/>
        <w:rPr>
          <w:b/>
          <w:bCs/>
          <w:sz w:val="28"/>
          <w:szCs w:val="28"/>
        </w:rPr>
      </w:pPr>
    </w:p>
    <w:p w:rsidR="00A031E3" w:rsidRDefault="00A031E3" w:rsidP="0056480F">
      <w:pPr>
        <w:numPr>
          <w:ilvl w:val="12"/>
          <w:numId w:val="0"/>
        </w:numPr>
        <w:spacing w:line="360" w:lineRule="auto"/>
        <w:jc w:val="center"/>
        <w:rPr>
          <w:b/>
          <w:bCs/>
          <w:sz w:val="28"/>
          <w:szCs w:val="28"/>
        </w:rPr>
      </w:pPr>
    </w:p>
    <w:p w:rsidR="00A031E3" w:rsidRDefault="00A031E3" w:rsidP="0056480F">
      <w:pPr>
        <w:numPr>
          <w:ilvl w:val="12"/>
          <w:numId w:val="0"/>
        </w:numPr>
        <w:spacing w:line="360" w:lineRule="auto"/>
        <w:jc w:val="center"/>
        <w:rPr>
          <w:b/>
          <w:bCs/>
          <w:sz w:val="28"/>
          <w:szCs w:val="28"/>
        </w:rPr>
      </w:pPr>
    </w:p>
    <w:p w:rsidR="00A031E3" w:rsidRDefault="00A031E3" w:rsidP="0056480F">
      <w:pPr>
        <w:numPr>
          <w:ilvl w:val="12"/>
          <w:numId w:val="0"/>
        </w:numPr>
        <w:spacing w:line="360" w:lineRule="auto"/>
        <w:jc w:val="center"/>
        <w:rPr>
          <w:b/>
          <w:bCs/>
          <w:sz w:val="28"/>
          <w:szCs w:val="28"/>
        </w:rPr>
      </w:pPr>
    </w:p>
    <w:p w:rsidR="00236E6D" w:rsidRPr="00364C92" w:rsidRDefault="00236E6D" w:rsidP="0056480F">
      <w:pPr>
        <w:numPr>
          <w:ilvl w:val="12"/>
          <w:numId w:val="0"/>
        </w:numPr>
        <w:spacing w:line="360" w:lineRule="auto"/>
        <w:jc w:val="center"/>
      </w:pPr>
      <w:r w:rsidRPr="00364C92">
        <w:rPr>
          <w:b/>
          <w:bCs/>
          <w:sz w:val="28"/>
          <w:szCs w:val="28"/>
        </w:rPr>
        <w:lastRenderedPageBreak/>
        <w:t>LIST OF FIGURES</w:t>
      </w:r>
    </w:p>
    <w:p w:rsidR="00236E6D" w:rsidRPr="00364C92" w:rsidRDefault="00236E6D" w:rsidP="0056480F">
      <w:pPr>
        <w:numPr>
          <w:ilvl w:val="12"/>
          <w:numId w:val="0"/>
        </w:numPr>
        <w:spacing w:line="360" w:lineRule="auto"/>
      </w:pPr>
    </w:p>
    <w:p w:rsidR="00236E6D" w:rsidRPr="00364C92" w:rsidRDefault="00236E6D" w:rsidP="0056480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spacing w:line="360" w:lineRule="auto"/>
        <w:ind w:left="8280" w:hanging="8280"/>
      </w:pPr>
      <w:r w:rsidRPr="00364C92">
        <w:t>Figure</w:t>
      </w:r>
      <w:r w:rsidRPr="00364C92">
        <w:tab/>
      </w:r>
      <w:r w:rsidRPr="00364C92">
        <w:tab/>
      </w:r>
      <w:r w:rsidRPr="00364C92">
        <w:tab/>
      </w:r>
      <w:r w:rsidRPr="00364C92">
        <w:tab/>
      </w:r>
      <w:r w:rsidRPr="00364C92">
        <w:tab/>
      </w:r>
      <w:r w:rsidRPr="00364C92">
        <w:tab/>
      </w:r>
      <w:r w:rsidRPr="00364C92">
        <w:tab/>
      </w:r>
      <w:r w:rsidRPr="00364C92">
        <w:tab/>
      </w:r>
      <w:r w:rsidRPr="00364C92">
        <w:tab/>
      </w:r>
      <w:r w:rsidRPr="00364C92">
        <w:tab/>
      </w:r>
      <w:r w:rsidR="00C15EC9">
        <w:t xml:space="preserve">  </w:t>
      </w:r>
      <w:r w:rsidRPr="00364C92">
        <w:tab/>
      </w:r>
      <w:r w:rsidR="00C15EC9">
        <w:t xml:space="preserve">        </w:t>
      </w:r>
      <w:r w:rsidRPr="00364C92">
        <w:t>Page</w:t>
      </w:r>
    </w:p>
    <w:p w:rsidR="00F84710" w:rsidRDefault="00D23CD6">
      <w:pPr>
        <w:pStyle w:val="TableofFigures"/>
        <w:tabs>
          <w:tab w:val="right" w:leader="dot" w:pos="8630"/>
        </w:tabs>
        <w:rPr>
          <w:rFonts w:asciiTheme="minorHAnsi" w:eastAsiaTheme="minorEastAsia" w:hAnsiTheme="minorHAnsi" w:cstheme="minorBidi"/>
          <w:noProof/>
          <w:sz w:val="22"/>
          <w:szCs w:val="22"/>
        </w:rPr>
      </w:pPr>
      <w:r>
        <w:fldChar w:fldCharType="begin"/>
      </w:r>
      <w:r>
        <w:instrText xml:space="preserve"> TOC \h \z \c "Figure" </w:instrText>
      </w:r>
      <w:r>
        <w:fldChar w:fldCharType="separate"/>
      </w:r>
      <w:hyperlink w:anchor="_Toc372738107" w:history="1">
        <w:r w:rsidR="00F84710" w:rsidRPr="00B40524">
          <w:rPr>
            <w:rStyle w:val="Hyperlink"/>
            <w:rFonts w:asciiTheme="majorHAnsi" w:eastAsia="Calibri" w:hAnsiTheme="majorHAnsi" w:cstheme="majorHAnsi"/>
            <w:bCs/>
            <w:noProof/>
          </w:rPr>
          <w:t>Figure 1. Bullet shockwaves. [6]</w:t>
        </w:r>
        <w:r w:rsidR="00F84710">
          <w:rPr>
            <w:noProof/>
            <w:webHidden/>
          </w:rPr>
          <w:tab/>
        </w:r>
        <w:r w:rsidR="00F84710">
          <w:rPr>
            <w:noProof/>
            <w:webHidden/>
          </w:rPr>
          <w:fldChar w:fldCharType="begin"/>
        </w:r>
        <w:r w:rsidR="00F84710">
          <w:rPr>
            <w:noProof/>
            <w:webHidden/>
          </w:rPr>
          <w:instrText xml:space="preserve"> PAGEREF _Toc372738107 \h </w:instrText>
        </w:r>
        <w:r w:rsidR="00F84710">
          <w:rPr>
            <w:noProof/>
            <w:webHidden/>
          </w:rPr>
        </w:r>
        <w:r w:rsidR="00F84710">
          <w:rPr>
            <w:noProof/>
            <w:webHidden/>
          </w:rPr>
          <w:fldChar w:fldCharType="separate"/>
        </w:r>
        <w:r w:rsidR="00F84710">
          <w:rPr>
            <w:noProof/>
            <w:webHidden/>
          </w:rPr>
          <w:t>3</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08" w:history="1">
        <w:r w:rsidR="00F84710" w:rsidRPr="00B40524">
          <w:rPr>
            <w:rStyle w:val="Hyperlink"/>
            <w:rFonts w:asciiTheme="majorHAnsi" w:eastAsia="Calibri" w:hAnsiTheme="majorHAnsi" w:cstheme="majorHAnsi"/>
            <w:bCs/>
            <w:noProof/>
          </w:rPr>
          <w:t>Figure 2.  Schematic of IED. [7]</w:t>
        </w:r>
        <w:r w:rsidR="00F84710">
          <w:rPr>
            <w:noProof/>
            <w:webHidden/>
          </w:rPr>
          <w:tab/>
        </w:r>
        <w:r w:rsidR="00F84710">
          <w:rPr>
            <w:noProof/>
            <w:webHidden/>
          </w:rPr>
          <w:fldChar w:fldCharType="begin"/>
        </w:r>
        <w:r w:rsidR="00F84710">
          <w:rPr>
            <w:noProof/>
            <w:webHidden/>
          </w:rPr>
          <w:instrText xml:space="preserve"> PAGEREF _Toc372738108 \h </w:instrText>
        </w:r>
        <w:r w:rsidR="00F84710">
          <w:rPr>
            <w:noProof/>
            <w:webHidden/>
          </w:rPr>
        </w:r>
        <w:r w:rsidR="00F84710">
          <w:rPr>
            <w:noProof/>
            <w:webHidden/>
          </w:rPr>
          <w:fldChar w:fldCharType="separate"/>
        </w:r>
        <w:r w:rsidR="00F84710">
          <w:rPr>
            <w:noProof/>
            <w:webHidden/>
          </w:rPr>
          <w:t>4</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09" w:history="1">
        <w:r w:rsidR="00F84710" w:rsidRPr="00B40524">
          <w:rPr>
            <w:rStyle w:val="Hyperlink"/>
            <w:rFonts w:asciiTheme="majorHAnsi" w:eastAsia="Calibri" w:hAnsiTheme="majorHAnsi" w:cstheme="majorHAnsi"/>
            <w:bCs/>
            <w:noProof/>
          </w:rPr>
          <w:t>Figure 3. Blast wave parameters. [12]</w:t>
        </w:r>
        <w:r w:rsidR="00F84710">
          <w:rPr>
            <w:noProof/>
            <w:webHidden/>
          </w:rPr>
          <w:tab/>
        </w:r>
        <w:r w:rsidR="00F84710">
          <w:rPr>
            <w:noProof/>
            <w:webHidden/>
          </w:rPr>
          <w:fldChar w:fldCharType="begin"/>
        </w:r>
        <w:r w:rsidR="00F84710">
          <w:rPr>
            <w:noProof/>
            <w:webHidden/>
          </w:rPr>
          <w:instrText xml:space="preserve"> PAGEREF _Toc372738109 \h </w:instrText>
        </w:r>
        <w:r w:rsidR="00F84710">
          <w:rPr>
            <w:noProof/>
            <w:webHidden/>
          </w:rPr>
        </w:r>
        <w:r w:rsidR="00F84710">
          <w:rPr>
            <w:noProof/>
            <w:webHidden/>
          </w:rPr>
          <w:fldChar w:fldCharType="separate"/>
        </w:r>
        <w:r w:rsidR="00F84710">
          <w:rPr>
            <w:noProof/>
            <w:webHidden/>
          </w:rPr>
          <w:t>6</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10" w:history="1">
        <w:r w:rsidR="00F84710" w:rsidRPr="00B40524">
          <w:rPr>
            <w:rStyle w:val="Hyperlink"/>
            <w:rFonts w:asciiTheme="majorHAnsi" w:eastAsia="Calibri" w:hAnsiTheme="majorHAnsi" w:cstheme="majorHAnsi"/>
            <w:bCs/>
            <w:noProof/>
          </w:rPr>
          <w:t>Figure 4. Mechanism of ballistic protection and stress dispersion. [12]</w:t>
        </w:r>
        <w:r w:rsidR="00F84710">
          <w:rPr>
            <w:noProof/>
            <w:webHidden/>
          </w:rPr>
          <w:tab/>
        </w:r>
        <w:r w:rsidR="00F84710">
          <w:rPr>
            <w:noProof/>
            <w:webHidden/>
          </w:rPr>
          <w:fldChar w:fldCharType="begin"/>
        </w:r>
        <w:r w:rsidR="00F84710">
          <w:rPr>
            <w:noProof/>
            <w:webHidden/>
          </w:rPr>
          <w:instrText xml:space="preserve"> PAGEREF _Toc372738110 \h </w:instrText>
        </w:r>
        <w:r w:rsidR="00F84710">
          <w:rPr>
            <w:noProof/>
            <w:webHidden/>
          </w:rPr>
        </w:r>
        <w:r w:rsidR="00F84710">
          <w:rPr>
            <w:noProof/>
            <w:webHidden/>
          </w:rPr>
          <w:fldChar w:fldCharType="separate"/>
        </w:r>
        <w:r w:rsidR="00F84710">
          <w:rPr>
            <w:noProof/>
            <w:webHidden/>
          </w:rPr>
          <w:t>7</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11" w:history="1">
        <w:r w:rsidR="00F84710" w:rsidRPr="00B40524">
          <w:rPr>
            <w:rStyle w:val="Hyperlink"/>
            <w:rFonts w:asciiTheme="majorHAnsi" w:eastAsia="Calibri" w:hAnsiTheme="majorHAnsi" w:cstheme="majorHAnsi"/>
            <w:bCs/>
            <w:noProof/>
          </w:rPr>
          <w:t>Figure 5. Back-face deformation. [6]</w:t>
        </w:r>
        <w:r w:rsidR="00F84710">
          <w:rPr>
            <w:noProof/>
            <w:webHidden/>
          </w:rPr>
          <w:tab/>
        </w:r>
        <w:r w:rsidR="00F84710">
          <w:rPr>
            <w:noProof/>
            <w:webHidden/>
          </w:rPr>
          <w:fldChar w:fldCharType="begin"/>
        </w:r>
        <w:r w:rsidR="00F84710">
          <w:rPr>
            <w:noProof/>
            <w:webHidden/>
          </w:rPr>
          <w:instrText xml:space="preserve"> PAGEREF _Toc372738111 \h </w:instrText>
        </w:r>
        <w:r w:rsidR="00F84710">
          <w:rPr>
            <w:noProof/>
            <w:webHidden/>
          </w:rPr>
        </w:r>
        <w:r w:rsidR="00F84710">
          <w:rPr>
            <w:noProof/>
            <w:webHidden/>
          </w:rPr>
          <w:fldChar w:fldCharType="separate"/>
        </w:r>
        <w:r w:rsidR="00F84710">
          <w:rPr>
            <w:noProof/>
            <w:webHidden/>
          </w:rPr>
          <w:t>8</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12" w:history="1">
        <w:r w:rsidR="00F84710" w:rsidRPr="00B40524">
          <w:rPr>
            <w:rStyle w:val="Hyperlink"/>
            <w:rFonts w:asciiTheme="majorHAnsi" w:eastAsia="Calibri" w:hAnsiTheme="majorHAnsi" w:cstheme="majorHAnsi"/>
            <w:bCs/>
            <w:noProof/>
          </w:rPr>
          <w:t>Figure 6. Pressure profiles in the air and in the brain during intracranial pressure wave penetration. Note that the intracranial pressure wave is faster than the incident shock wave in the air. [18]</w:t>
        </w:r>
        <w:r w:rsidR="00F84710">
          <w:rPr>
            <w:noProof/>
            <w:webHidden/>
          </w:rPr>
          <w:tab/>
        </w:r>
        <w:r w:rsidR="00F84710">
          <w:rPr>
            <w:noProof/>
            <w:webHidden/>
          </w:rPr>
          <w:fldChar w:fldCharType="begin"/>
        </w:r>
        <w:r w:rsidR="00F84710">
          <w:rPr>
            <w:noProof/>
            <w:webHidden/>
          </w:rPr>
          <w:instrText xml:space="preserve"> PAGEREF _Toc372738112 \h </w:instrText>
        </w:r>
        <w:r w:rsidR="00F84710">
          <w:rPr>
            <w:noProof/>
            <w:webHidden/>
          </w:rPr>
        </w:r>
        <w:r w:rsidR="00F84710">
          <w:rPr>
            <w:noProof/>
            <w:webHidden/>
          </w:rPr>
          <w:fldChar w:fldCharType="separate"/>
        </w:r>
        <w:r w:rsidR="00F84710">
          <w:rPr>
            <w:noProof/>
            <w:webHidden/>
          </w:rPr>
          <w:t>10</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13" w:history="1">
        <w:r w:rsidR="00F84710" w:rsidRPr="00B40524">
          <w:rPr>
            <w:rStyle w:val="Hyperlink"/>
            <w:rFonts w:asciiTheme="majorHAnsi" w:eastAsia="Calibri" w:hAnsiTheme="majorHAnsi" w:cstheme="majorHAnsi"/>
            <w:bCs/>
            <w:noProof/>
          </w:rPr>
          <w:t>Figure 7. Woven fiber structures [22].</w:t>
        </w:r>
        <w:r w:rsidR="00F84710">
          <w:rPr>
            <w:noProof/>
            <w:webHidden/>
          </w:rPr>
          <w:tab/>
        </w:r>
        <w:r w:rsidR="00F84710">
          <w:rPr>
            <w:noProof/>
            <w:webHidden/>
          </w:rPr>
          <w:fldChar w:fldCharType="begin"/>
        </w:r>
        <w:r w:rsidR="00F84710">
          <w:rPr>
            <w:noProof/>
            <w:webHidden/>
          </w:rPr>
          <w:instrText xml:space="preserve"> PAGEREF _Toc372738113 \h </w:instrText>
        </w:r>
        <w:r w:rsidR="00F84710">
          <w:rPr>
            <w:noProof/>
            <w:webHidden/>
          </w:rPr>
        </w:r>
        <w:r w:rsidR="00F84710">
          <w:rPr>
            <w:noProof/>
            <w:webHidden/>
          </w:rPr>
          <w:fldChar w:fldCharType="separate"/>
        </w:r>
        <w:r w:rsidR="00F84710">
          <w:rPr>
            <w:noProof/>
            <w:webHidden/>
          </w:rPr>
          <w:t>13</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14" w:history="1">
        <w:r w:rsidR="00F84710" w:rsidRPr="00B40524">
          <w:rPr>
            <w:rStyle w:val="Hyperlink"/>
            <w:rFonts w:asciiTheme="majorHAnsi" w:eastAsia="Calibri" w:hAnsiTheme="majorHAnsi" w:cstheme="majorHAnsi"/>
            <w:bCs/>
            <w:noProof/>
          </w:rPr>
          <w:t>Figure 8.  Different camouflaged Interceptor vests. [23]</w:t>
        </w:r>
        <w:r w:rsidR="00F84710">
          <w:rPr>
            <w:noProof/>
            <w:webHidden/>
          </w:rPr>
          <w:tab/>
        </w:r>
        <w:r w:rsidR="00F84710">
          <w:rPr>
            <w:noProof/>
            <w:webHidden/>
          </w:rPr>
          <w:fldChar w:fldCharType="begin"/>
        </w:r>
        <w:r w:rsidR="00F84710">
          <w:rPr>
            <w:noProof/>
            <w:webHidden/>
          </w:rPr>
          <w:instrText xml:space="preserve"> PAGEREF _Toc372738114 \h </w:instrText>
        </w:r>
        <w:r w:rsidR="00F84710">
          <w:rPr>
            <w:noProof/>
            <w:webHidden/>
          </w:rPr>
        </w:r>
        <w:r w:rsidR="00F84710">
          <w:rPr>
            <w:noProof/>
            <w:webHidden/>
          </w:rPr>
          <w:fldChar w:fldCharType="separate"/>
        </w:r>
        <w:r w:rsidR="00F84710">
          <w:rPr>
            <w:noProof/>
            <w:webHidden/>
          </w:rPr>
          <w:t>13</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15" w:history="1">
        <w:r w:rsidR="00F84710" w:rsidRPr="00B40524">
          <w:rPr>
            <w:rStyle w:val="Hyperlink"/>
            <w:rFonts w:asciiTheme="majorHAnsi" w:eastAsia="Calibri" w:hAnsiTheme="majorHAnsi" w:cstheme="majorHAnsi"/>
            <w:bCs/>
            <w:noProof/>
          </w:rPr>
          <w:t>Figure 9. Military helmets. [24]</w:t>
        </w:r>
        <w:r w:rsidR="00F84710">
          <w:rPr>
            <w:noProof/>
            <w:webHidden/>
          </w:rPr>
          <w:tab/>
        </w:r>
        <w:r w:rsidR="00F84710">
          <w:rPr>
            <w:noProof/>
            <w:webHidden/>
          </w:rPr>
          <w:fldChar w:fldCharType="begin"/>
        </w:r>
        <w:r w:rsidR="00F84710">
          <w:rPr>
            <w:noProof/>
            <w:webHidden/>
          </w:rPr>
          <w:instrText xml:space="preserve"> PAGEREF _Toc372738115 \h </w:instrText>
        </w:r>
        <w:r w:rsidR="00F84710">
          <w:rPr>
            <w:noProof/>
            <w:webHidden/>
          </w:rPr>
        </w:r>
        <w:r w:rsidR="00F84710">
          <w:rPr>
            <w:noProof/>
            <w:webHidden/>
          </w:rPr>
          <w:fldChar w:fldCharType="separate"/>
        </w:r>
        <w:r w:rsidR="00F84710">
          <w:rPr>
            <w:noProof/>
            <w:webHidden/>
          </w:rPr>
          <w:t>14</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16" w:history="1">
        <w:r w:rsidR="00F84710" w:rsidRPr="00B40524">
          <w:rPr>
            <w:rStyle w:val="Hyperlink"/>
            <w:rFonts w:asciiTheme="majorHAnsi" w:eastAsia="Calibri" w:hAnsiTheme="majorHAnsi" w:cstheme="majorHAnsi"/>
            <w:bCs/>
            <w:noProof/>
          </w:rPr>
          <w:t>Figure 10. ACH and its parts.[24]</w:t>
        </w:r>
        <w:r w:rsidR="00F84710">
          <w:rPr>
            <w:noProof/>
            <w:webHidden/>
          </w:rPr>
          <w:tab/>
        </w:r>
        <w:r w:rsidR="00F84710">
          <w:rPr>
            <w:noProof/>
            <w:webHidden/>
          </w:rPr>
          <w:fldChar w:fldCharType="begin"/>
        </w:r>
        <w:r w:rsidR="00F84710">
          <w:rPr>
            <w:noProof/>
            <w:webHidden/>
          </w:rPr>
          <w:instrText xml:space="preserve"> PAGEREF _Toc372738116 \h </w:instrText>
        </w:r>
        <w:r w:rsidR="00F84710">
          <w:rPr>
            <w:noProof/>
            <w:webHidden/>
          </w:rPr>
        </w:r>
        <w:r w:rsidR="00F84710">
          <w:rPr>
            <w:noProof/>
            <w:webHidden/>
          </w:rPr>
          <w:fldChar w:fldCharType="separate"/>
        </w:r>
        <w:r w:rsidR="00F84710">
          <w:rPr>
            <w:noProof/>
            <w:webHidden/>
          </w:rPr>
          <w:t>15</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17" w:history="1">
        <w:r w:rsidR="00F84710" w:rsidRPr="00B40524">
          <w:rPr>
            <w:rStyle w:val="Hyperlink"/>
            <w:noProof/>
          </w:rPr>
          <w:t xml:space="preserve">Figure 11.  </w:t>
        </w:r>
        <w:r w:rsidR="00F84710" w:rsidRPr="00B40524">
          <w:rPr>
            <w:rStyle w:val="Hyperlink"/>
            <w:rFonts w:asciiTheme="majorHAnsi" w:eastAsia="Calibri" w:hAnsiTheme="majorHAnsi" w:cstheme="majorHAnsi"/>
            <w:noProof/>
          </w:rPr>
          <w:t>Cost and performance of TPEs. [26]</w:t>
        </w:r>
        <w:r w:rsidR="00F84710">
          <w:rPr>
            <w:noProof/>
            <w:webHidden/>
          </w:rPr>
          <w:tab/>
        </w:r>
        <w:r w:rsidR="00F84710">
          <w:rPr>
            <w:noProof/>
            <w:webHidden/>
          </w:rPr>
          <w:fldChar w:fldCharType="begin"/>
        </w:r>
        <w:r w:rsidR="00F84710">
          <w:rPr>
            <w:noProof/>
            <w:webHidden/>
          </w:rPr>
          <w:instrText xml:space="preserve"> PAGEREF _Toc372738117 \h </w:instrText>
        </w:r>
        <w:r w:rsidR="00F84710">
          <w:rPr>
            <w:noProof/>
            <w:webHidden/>
          </w:rPr>
        </w:r>
        <w:r w:rsidR="00F84710">
          <w:rPr>
            <w:noProof/>
            <w:webHidden/>
          </w:rPr>
          <w:fldChar w:fldCharType="separate"/>
        </w:r>
        <w:r w:rsidR="00F84710">
          <w:rPr>
            <w:noProof/>
            <w:webHidden/>
          </w:rPr>
          <w:t>16</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18" w:history="1">
        <w:r w:rsidR="00F84710" w:rsidRPr="00B40524">
          <w:rPr>
            <w:rStyle w:val="Hyperlink"/>
            <w:rFonts w:asciiTheme="majorHAnsi" w:eastAsia="Calibri" w:hAnsiTheme="majorHAnsi" w:cstheme="majorHAnsi"/>
            <w:bCs/>
            <w:noProof/>
          </w:rPr>
          <w:t>Figure 12. a.) Vulcanized Neoprene. [28]  b.) physical crosslinking by crystallization.</w:t>
        </w:r>
        <w:r w:rsidR="00F84710">
          <w:rPr>
            <w:noProof/>
            <w:webHidden/>
          </w:rPr>
          <w:tab/>
        </w:r>
        <w:r w:rsidR="00F84710">
          <w:rPr>
            <w:noProof/>
            <w:webHidden/>
          </w:rPr>
          <w:fldChar w:fldCharType="begin"/>
        </w:r>
        <w:r w:rsidR="00F84710">
          <w:rPr>
            <w:noProof/>
            <w:webHidden/>
          </w:rPr>
          <w:instrText xml:space="preserve"> PAGEREF _Toc372738118 \h </w:instrText>
        </w:r>
        <w:r w:rsidR="00F84710">
          <w:rPr>
            <w:noProof/>
            <w:webHidden/>
          </w:rPr>
        </w:r>
        <w:r w:rsidR="00F84710">
          <w:rPr>
            <w:noProof/>
            <w:webHidden/>
          </w:rPr>
          <w:fldChar w:fldCharType="separate"/>
        </w:r>
        <w:r w:rsidR="00F84710">
          <w:rPr>
            <w:noProof/>
            <w:webHidden/>
          </w:rPr>
          <w:t>18</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19" w:history="1">
        <w:r w:rsidR="00F84710" w:rsidRPr="00B40524">
          <w:rPr>
            <w:rStyle w:val="Hyperlink"/>
            <w:rFonts w:asciiTheme="majorHAnsi" w:eastAsia="Calibri" w:hAnsiTheme="majorHAnsi" w:cstheme="majorHAnsi"/>
            <w:bCs/>
            <w:noProof/>
          </w:rPr>
          <w:t>Figure 13. Morphology of TPEs. [30], [52]</w:t>
        </w:r>
        <w:r w:rsidR="00F84710">
          <w:rPr>
            <w:noProof/>
            <w:webHidden/>
          </w:rPr>
          <w:tab/>
        </w:r>
        <w:r w:rsidR="00F84710">
          <w:rPr>
            <w:noProof/>
            <w:webHidden/>
          </w:rPr>
          <w:fldChar w:fldCharType="begin"/>
        </w:r>
        <w:r w:rsidR="00F84710">
          <w:rPr>
            <w:noProof/>
            <w:webHidden/>
          </w:rPr>
          <w:instrText xml:space="preserve"> PAGEREF _Toc372738119 \h </w:instrText>
        </w:r>
        <w:r w:rsidR="00F84710">
          <w:rPr>
            <w:noProof/>
            <w:webHidden/>
          </w:rPr>
        </w:r>
        <w:r w:rsidR="00F84710">
          <w:rPr>
            <w:noProof/>
            <w:webHidden/>
          </w:rPr>
          <w:fldChar w:fldCharType="separate"/>
        </w:r>
        <w:r w:rsidR="00F84710">
          <w:rPr>
            <w:noProof/>
            <w:webHidden/>
          </w:rPr>
          <w:t>19</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20" w:history="1">
        <w:r w:rsidR="00F84710" w:rsidRPr="00B40524">
          <w:rPr>
            <w:rStyle w:val="Hyperlink"/>
            <w:rFonts w:asciiTheme="majorHAnsi" w:eastAsia="Calibri" w:hAnsiTheme="majorHAnsi" w:cstheme="majorHAnsi"/>
            <w:bCs/>
            <w:noProof/>
          </w:rPr>
          <w:t>Figure 14. Block copolymer TPE alternating segments. [27]</w:t>
        </w:r>
        <w:r w:rsidR="00F84710">
          <w:rPr>
            <w:noProof/>
            <w:webHidden/>
          </w:rPr>
          <w:tab/>
        </w:r>
        <w:r w:rsidR="00F84710">
          <w:rPr>
            <w:noProof/>
            <w:webHidden/>
          </w:rPr>
          <w:fldChar w:fldCharType="begin"/>
        </w:r>
        <w:r w:rsidR="00F84710">
          <w:rPr>
            <w:noProof/>
            <w:webHidden/>
          </w:rPr>
          <w:instrText xml:space="preserve"> PAGEREF _Toc372738120 \h </w:instrText>
        </w:r>
        <w:r w:rsidR="00F84710">
          <w:rPr>
            <w:noProof/>
            <w:webHidden/>
          </w:rPr>
        </w:r>
        <w:r w:rsidR="00F84710">
          <w:rPr>
            <w:noProof/>
            <w:webHidden/>
          </w:rPr>
          <w:fldChar w:fldCharType="separate"/>
        </w:r>
        <w:r w:rsidR="00F84710">
          <w:rPr>
            <w:noProof/>
            <w:webHidden/>
          </w:rPr>
          <w:t>19</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21" w:history="1">
        <w:r w:rsidR="00F84710" w:rsidRPr="00B40524">
          <w:rPr>
            <w:rStyle w:val="Hyperlink"/>
            <w:noProof/>
          </w:rPr>
          <w:t>Figure 15.  Commonly used aromatic diisocyanates. [30]</w:t>
        </w:r>
        <w:r w:rsidR="00F84710">
          <w:rPr>
            <w:noProof/>
            <w:webHidden/>
          </w:rPr>
          <w:tab/>
        </w:r>
        <w:r w:rsidR="00F84710">
          <w:rPr>
            <w:noProof/>
            <w:webHidden/>
          </w:rPr>
          <w:fldChar w:fldCharType="begin"/>
        </w:r>
        <w:r w:rsidR="00F84710">
          <w:rPr>
            <w:noProof/>
            <w:webHidden/>
          </w:rPr>
          <w:instrText xml:space="preserve"> PAGEREF _Toc372738121 \h </w:instrText>
        </w:r>
        <w:r w:rsidR="00F84710">
          <w:rPr>
            <w:noProof/>
            <w:webHidden/>
          </w:rPr>
        </w:r>
        <w:r w:rsidR="00F84710">
          <w:rPr>
            <w:noProof/>
            <w:webHidden/>
          </w:rPr>
          <w:fldChar w:fldCharType="separate"/>
        </w:r>
        <w:r w:rsidR="00F84710">
          <w:rPr>
            <w:noProof/>
            <w:webHidden/>
          </w:rPr>
          <w:t>21</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22" w:history="1">
        <w:r w:rsidR="00F84710" w:rsidRPr="00B40524">
          <w:rPr>
            <w:rStyle w:val="Hyperlink"/>
            <w:noProof/>
          </w:rPr>
          <w:t>Figure 16.  Commonly used macrodiols for TPU soft segments.</w:t>
        </w:r>
        <w:r w:rsidR="00F84710">
          <w:rPr>
            <w:noProof/>
            <w:webHidden/>
          </w:rPr>
          <w:tab/>
        </w:r>
        <w:r w:rsidR="00F84710">
          <w:rPr>
            <w:noProof/>
            <w:webHidden/>
          </w:rPr>
          <w:fldChar w:fldCharType="begin"/>
        </w:r>
        <w:r w:rsidR="00F84710">
          <w:rPr>
            <w:noProof/>
            <w:webHidden/>
          </w:rPr>
          <w:instrText xml:space="preserve"> PAGEREF _Toc372738122 \h </w:instrText>
        </w:r>
        <w:r w:rsidR="00F84710">
          <w:rPr>
            <w:noProof/>
            <w:webHidden/>
          </w:rPr>
        </w:r>
        <w:r w:rsidR="00F84710">
          <w:rPr>
            <w:noProof/>
            <w:webHidden/>
          </w:rPr>
          <w:fldChar w:fldCharType="separate"/>
        </w:r>
        <w:r w:rsidR="00F84710">
          <w:rPr>
            <w:noProof/>
            <w:webHidden/>
          </w:rPr>
          <w:t>23</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23" w:history="1">
        <w:r w:rsidR="00F84710" w:rsidRPr="00B40524">
          <w:rPr>
            <w:rStyle w:val="Hyperlink"/>
            <w:noProof/>
          </w:rPr>
          <w:t>Figure 17.  Hydrogen bonding in TPU. [30]</w:t>
        </w:r>
        <w:r w:rsidR="00F84710">
          <w:rPr>
            <w:noProof/>
            <w:webHidden/>
          </w:rPr>
          <w:tab/>
        </w:r>
        <w:r w:rsidR="00F84710">
          <w:rPr>
            <w:noProof/>
            <w:webHidden/>
          </w:rPr>
          <w:fldChar w:fldCharType="begin"/>
        </w:r>
        <w:r w:rsidR="00F84710">
          <w:rPr>
            <w:noProof/>
            <w:webHidden/>
          </w:rPr>
          <w:instrText xml:space="preserve"> PAGEREF _Toc372738123 \h </w:instrText>
        </w:r>
        <w:r w:rsidR="00F84710">
          <w:rPr>
            <w:noProof/>
            <w:webHidden/>
          </w:rPr>
        </w:r>
        <w:r w:rsidR="00F84710">
          <w:rPr>
            <w:noProof/>
            <w:webHidden/>
          </w:rPr>
          <w:fldChar w:fldCharType="separate"/>
        </w:r>
        <w:r w:rsidR="00F84710">
          <w:rPr>
            <w:noProof/>
            <w:webHidden/>
          </w:rPr>
          <w:t>24</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24" w:history="1">
        <w:r w:rsidR="00F84710" w:rsidRPr="00B40524">
          <w:rPr>
            <w:rStyle w:val="Hyperlink"/>
            <w:noProof/>
          </w:rPr>
          <w:t>Figure 18.  Estane, a polyester based TPU from Lubrizol.</w:t>
        </w:r>
        <w:r w:rsidR="00F84710">
          <w:rPr>
            <w:noProof/>
            <w:webHidden/>
          </w:rPr>
          <w:tab/>
        </w:r>
        <w:r w:rsidR="00F84710">
          <w:rPr>
            <w:noProof/>
            <w:webHidden/>
          </w:rPr>
          <w:fldChar w:fldCharType="begin"/>
        </w:r>
        <w:r w:rsidR="00F84710">
          <w:rPr>
            <w:noProof/>
            <w:webHidden/>
          </w:rPr>
          <w:instrText xml:space="preserve"> PAGEREF _Toc372738124 \h </w:instrText>
        </w:r>
        <w:r w:rsidR="00F84710">
          <w:rPr>
            <w:noProof/>
            <w:webHidden/>
          </w:rPr>
        </w:r>
        <w:r w:rsidR="00F84710">
          <w:rPr>
            <w:noProof/>
            <w:webHidden/>
          </w:rPr>
          <w:fldChar w:fldCharType="separate"/>
        </w:r>
        <w:r w:rsidR="00F84710">
          <w:rPr>
            <w:noProof/>
            <w:webHidden/>
          </w:rPr>
          <w:t>25</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25" w:history="1">
        <w:r w:rsidR="00F84710" w:rsidRPr="00B40524">
          <w:rPr>
            <w:rStyle w:val="Hyperlink"/>
            <w:rFonts w:asciiTheme="majorHAnsi" w:eastAsia="Calibri" w:hAnsiTheme="majorHAnsi" w:cstheme="majorHAnsi"/>
            <w:bCs/>
            <w:noProof/>
          </w:rPr>
          <w:t>Figure 19. Polymer chain alignment extension under tension.</w:t>
        </w:r>
        <w:r w:rsidR="00F84710">
          <w:rPr>
            <w:noProof/>
            <w:webHidden/>
          </w:rPr>
          <w:tab/>
        </w:r>
        <w:r w:rsidR="00F84710">
          <w:rPr>
            <w:noProof/>
            <w:webHidden/>
          </w:rPr>
          <w:fldChar w:fldCharType="begin"/>
        </w:r>
        <w:r w:rsidR="00F84710">
          <w:rPr>
            <w:noProof/>
            <w:webHidden/>
          </w:rPr>
          <w:instrText xml:space="preserve"> PAGEREF _Toc372738125 \h </w:instrText>
        </w:r>
        <w:r w:rsidR="00F84710">
          <w:rPr>
            <w:noProof/>
            <w:webHidden/>
          </w:rPr>
        </w:r>
        <w:r w:rsidR="00F84710">
          <w:rPr>
            <w:noProof/>
            <w:webHidden/>
          </w:rPr>
          <w:fldChar w:fldCharType="separate"/>
        </w:r>
        <w:r w:rsidR="00F84710">
          <w:rPr>
            <w:noProof/>
            <w:webHidden/>
          </w:rPr>
          <w:t>26</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26" w:history="1">
        <w:r w:rsidR="00F84710" w:rsidRPr="00B40524">
          <w:rPr>
            <w:rStyle w:val="Hyperlink"/>
            <w:rFonts w:asciiTheme="majorHAnsi" w:eastAsia="Calibri" w:hAnsiTheme="majorHAnsi" w:cstheme="majorHAnsi"/>
            <w:bCs/>
            <w:noProof/>
          </w:rPr>
          <w:t>Figure 20. Typical tensile curves of thermoplastic fibers. [32]</w:t>
        </w:r>
        <w:r w:rsidR="00F84710">
          <w:rPr>
            <w:noProof/>
            <w:webHidden/>
          </w:rPr>
          <w:tab/>
        </w:r>
        <w:r w:rsidR="00F84710">
          <w:rPr>
            <w:noProof/>
            <w:webHidden/>
          </w:rPr>
          <w:fldChar w:fldCharType="begin"/>
        </w:r>
        <w:r w:rsidR="00F84710">
          <w:rPr>
            <w:noProof/>
            <w:webHidden/>
          </w:rPr>
          <w:instrText xml:space="preserve"> PAGEREF _Toc372738126 \h </w:instrText>
        </w:r>
        <w:r w:rsidR="00F84710">
          <w:rPr>
            <w:noProof/>
            <w:webHidden/>
          </w:rPr>
        </w:r>
        <w:r w:rsidR="00F84710">
          <w:rPr>
            <w:noProof/>
            <w:webHidden/>
          </w:rPr>
          <w:fldChar w:fldCharType="separate"/>
        </w:r>
        <w:r w:rsidR="00F84710">
          <w:rPr>
            <w:noProof/>
            <w:webHidden/>
          </w:rPr>
          <w:t>27</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27" w:history="1">
        <w:r w:rsidR="00F84710" w:rsidRPr="00B40524">
          <w:rPr>
            <w:rStyle w:val="Hyperlink"/>
            <w:noProof/>
          </w:rPr>
          <w:t xml:space="preserve">Figure 21.  </w:t>
        </w:r>
        <w:r w:rsidR="00F84710" w:rsidRPr="00B40524">
          <w:rPr>
            <w:rStyle w:val="Hyperlink"/>
            <w:rFonts w:asciiTheme="majorHAnsi" w:eastAsia="Calibri" w:hAnsiTheme="majorHAnsi" w:cstheme="majorHAnsi"/>
            <w:noProof/>
          </w:rPr>
          <w:t>Tensile curves of TPU fibers. [33]</w:t>
        </w:r>
        <w:r w:rsidR="00F84710">
          <w:rPr>
            <w:noProof/>
            <w:webHidden/>
          </w:rPr>
          <w:tab/>
        </w:r>
        <w:r w:rsidR="00F84710">
          <w:rPr>
            <w:noProof/>
            <w:webHidden/>
          </w:rPr>
          <w:fldChar w:fldCharType="begin"/>
        </w:r>
        <w:r w:rsidR="00F84710">
          <w:rPr>
            <w:noProof/>
            <w:webHidden/>
          </w:rPr>
          <w:instrText xml:space="preserve"> PAGEREF _Toc372738127 \h </w:instrText>
        </w:r>
        <w:r w:rsidR="00F84710">
          <w:rPr>
            <w:noProof/>
            <w:webHidden/>
          </w:rPr>
        </w:r>
        <w:r w:rsidR="00F84710">
          <w:rPr>
            <w:noProof/>
            <w:webHidden/>
          </w:rPr>
          <w:fldChar w:fldCharType="separate"/>
        </w:r>
        <w:r w:rsidR="00F84710">
          <w:rPr>
            <w:noProof/>
            <w:webHidden/>
          </w:rPr>
          <w:t>28</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28" w:history="1">
        <w:r w:rsidR="00F84710" w:rsidRPr="00B40524">
          <w:rPr>
            <w:rStyle w:val="Hyperlink"/>
            <w:rFonts w:asciiTheme="majorHAnsi" w:eastAsia="Calibri" w:hAnsiTheme="majorHAnsi" w:cstheme="majorHAnsi"/>
            <w:bCs/>
            <w:noProof/>
          </w:rPr>
          <w:t>Figure 22.  Urea and urethane chemical structures.</w:t>
        </w:r>
        <w:r w:rsidR="00F84710">
          <w:rPr>
            <w:noProof/>
            <w:webHidden/>
          </w:rPr>
          <w:tab/>
        </w:r>
        <w:r w:rsidR="00F84710">
          <w:rPr>
            <w:noProof/>
            <w:webHidden/>
          </w:rPr>
          <w:fldChar w:fldCharType="begin"/>
        </w:r>
        <w:r w:rsidR="00F84710">
          <w:rPr>
            <w:noProof/>
            <w:webHidden/>
          </w:rPr>
          <w:instrText xml:space="preserve"> PAGEREF _Toc372738128 \h </w:instrText>
        </w:r>
        <w:r w:rsidR="00F84710">
          <w:rPr>
            <w:noProof/>
            <w:webHidden/>
          </w:rPr>
        </w:r>
        <w:r w:rsidR="00F84710">
          <w:rPr>
            <w:noProof/>
            <w:webHidden/>
          </w:rPr>
          <w:fldChar w:fldCharType="separate"/>
        </w:r>
        <w:r w:rsidR="00F84710">
          <w:rPr>
            <w:noProof/>
            <w:webHidden/>
          </w:rPr>
          <w:t>30</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29" w:history="1">
        <w:r w:rsidR="00F84710" w:rsidRPr="00B40524">
          <w:rPr>
            <w:rStyle w:val="Hyperlink"/>
            <w:rFonts w:asciiTheme="majorHAnsi" w:eastAsia="Calibri" w:hAnsiTheme="majorHAnsi" w:cstheme="majorHAnsi"/>
            <w:bCs/>
            <w:noProof/>
          </w:rPr>
          <w:t>Figure 23. a) Schematic of horizontal melt blowing line.  b)  Exxon style melt blowing die.</w:t>
        </w:r>
        <w:r w:rsidR="00F84710">
          <w:rPr>
            <w:noProof/>
            <w:webHidden/>
          </w:rPr>
          <w:tab/>
        </w:r>
        <w:r w:rsidR="00F84710">
          <w:rPr>
            <w:noProof/>
            <w:webHidden/>
          </w:rPr>
          <w:fldChar w:fldCharType="begin"/>
        </w:r>
        <w:r w:rsidR="00F84710">
          <w:rPr>
            <w:noProof/>
            <w:webHidden/>
          </w:rPr>
          <w:instrText xml:space="preserve"> PAGEREF _Toc372738129 \h </w:instrText>
        </w:r>
        <w:r w:rsidR="00F84710">
          <w:rPr>
            <w:noProof/>
            <w:webHidden/>
          </w:rPr>
        </w:r>
        <w:r w:rsidR="00F84710">
          <w:rPr>
            <w:noProof/>
            <w:webHidden/>
          </w:rPr>
          <w:fldChar w:fldCharType="separate"/>
        </w:r>
        <w:r w:rsidR="00F84710">
          <w:rPr>
            <w:noProof/>
            <w:webHidden/>
          </w:rPr>
          <w:t>33</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30" w:history="1">
        <w:r w:rsidR="00F84710" w:rsidRPr="00B40524">
          <w:rPr>
            <w:rStyle w:val="Hyperlink"/>
            <w:rFonts w:asciiTheme="majorHAnsi" w:eastAsia="Calibri" w:hAnsiTheme="majorHAnsi" w:cstheme="majorHAnsi"/>
            <w:bCs/>
            <w:noProof/>
          </w:rPr>
          <w:t>Figure 24. UTNRL 15.4 cm (6 in) melt blowing line coathanger.</w:t>
        </w:r>
        <w:r w:rsidR="00F84710">
          <w:rPr>
            <w:noProof/>
            <w:webHidden/>
          </w:rPr>
          <w:tab/>
        </w:r>
        <w:r w:rsidR="00F84710">
          <w:rPr>
            <w:noProof/>
            <w:webHidden/>
          </w:rPr>
          <w:fldChar w:fldCharType="begin"/>
        </w:r>
        <w:r w:rsidR="00F84710">
          <w:rPr>
            <w:noProof/>
            <w:webHidden/>
          </w:rPr>
          <w:instrText xml:space="preserve"> PAGEREF _Toc372738130 \h </w:instrText>
        </w:r>
        <w:r w:rsidR="00F84710">
          <w:rPr>
            <w:noProof/>
            <w:webHidden/>
          </w:rPr>
        </w:r>
        <w:r w:rsidR="00F84710">
          <w:rPr>
            <w:noProof/>
            <w:webHidden/>
          </w:rPr>
          <w:fldChar w:fldCharType="separate"/>
        </w:r>
        <w:r w:rsidR="00F84710">
          <w:rPr>
            <w:noProof/>
            <w:webHidden/>
          </w:rPr>
          <w:t>34</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31" w:history="1">
        <w:r w:rsidR="00F84710" w:rsidRPr="00B40524">
          <w:rPr>
            <w:rStyle w:val="Hyperlink"/>
            <w:rFonts w:asciiTheme="majorHAnsi" w:eastAsia="Calibri" w:hAnsiTheme="majorHAnsi" w:cstheme="majorHAnsi"/>
            <w:bCs/>
            <w:noProof/>
          </w:rPr>
          <w:t>Figure 25. Schematic for melt blown nonwovens and nanofiller incorporation by dip coating and ultra-sonic spraying.</w:t>
        </w:r>
        <w:r w:rsidR="00F84710">
          <w:rPr>
            <w:noProof/>
            <w:webHidden/>
          </w:rPr>
          <w:tab/>
        </w:r>
        <w:r w:rsidR="00F84710">
          <w:rPr>
            <w:noProof/>
            <w:webHidden/>
          </w:rPr>
          <w:fldChar w:fldCharType="begin"/>
        </w:r>
        <w:r w:rsidR="00F84710">
          <w:rPr>
            <w:noProof/>
            <w:webHidden/>
          </w:rPr>
          <w:instrText xml:space="preserve"> PAGEREF _Toc372738131 \h </w:instrText>
        </w:r>
        <w:r w:rsidR="00F84710">
          <w:rPr>
            <w:noProof/>
            <w:webHidden/>
          </w:rPr>
        </w:r>
        <w:r w:rsidR="00F84710">
          <w:rPr>
            <w:noProof/>
            <w:webHidden/>
          </w:rPr>
          <w:fldChar w:fldCharType="separate"/>
        </w:r>
        <w:r w:rsidR="00F84710">
          <w:rPr>
            <w:noProof/>
            <w:webHidden/>
          </w:rPr>
          <w:t>41</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32" w:history="1">
        <w:r w:rsidR="00F84710" w:rsidRPr="00B40524">
          <w:rPr>
            <w:rStyle w:val="Hyperlink"/>
            <w:rFonts w:asciiTheme="majorHAnsi" w:eastAsia="Calibri" w:hAnsiTheme="majorHAnsi" w:cstheme="majorHAnsi"/>
            <w:bCs/>
            <w:noProof/>
          </w:rPr>
          <w:t>Figure 26.  Dispersion and exfoliation of nanoclay. [106]</w:t>
        </w:r>
        <w:r w:rsidR="00F84710">
          <w:rPr>
            <w:noProof/>
            <w:webHidden/>
          </w:rPr>
          <w:tab/>
        </w:r>
        <w:r w:rsidR="00F84710">
          <w:rPr>
            <w:noProof/>
            <w:webHidden/>
          </w:rPr>
          <w:fldChar w:fldCharType="begin"/>
        </w:r>
        <w:r w:rsidR="00F84710">
          <w:rPr>
            <w:noProof/>
            <w:webHidden/>
          </w:rPr>
          <w:instrText xml:space="preserve"> PAGEREF _Toc372738132 \h </w:instrText>
        </w:r>
        <w:r w:rsidR="00F84710">
          <w:rPr>
            <w:noProof/>
            <w:webHidden/>
          </w:rPr>
        </w:r>
        <w:r w:rsidR="00F84710">
          <w:rPr>
            <w:noProof/>
            <w:webHidden/>
          </w:rPr>
          <w:fldChar w:fldCharType="separate"/>
        </w:r>
        <w:r w:rsidR="00F84710">
          <w:rPr>
            <w:noProof/>
            <w:webHidden/>
          </w:rPr>
          <w:t>44</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33" w:history="1">
        <w:r w:rsidR="00F84710" w:rsidRPr="00B40524">
          <w:rPr>
            <w:rStyle w:val="Hyperlink"/>
            <w:rFonts w:asciiTheme="majorHAnsi" w:eastAsia="Calibri" w:hAnsiTheme="majorHAnsi" w:cstheme="majorHAnsi"/>
            <w:bCs/>
            <w:noProof/>
          </w:rPr>
          <w:t>Figure 27.  Graphite Structure.</w:t>
        </w:r>
        <w:r w:rsidR="00F84710">
          <w:rPr>
            <w:noProof/>
            <w:webHidden/>
          </w:rPr>
          <w:tab/>
        </w:r>
        <w:r w:rsidR="00F84710">
          <w:rPr>
            <w:noProof/>
            <w:webHidden/>
          </w:rPr>
          <w:fldChar w:fldCharType="begin"/>
        </w:r>
        <w:r w:rsidR="00F84710">
          <w:rPr>
            <w:noProof/>
            <w:webHidden/>
          </w:rPr>
          <w:instrText xml:space="preserve"> PAGEREF _Toc372738133 \h </w:instrText>
        </w:r>
        <w:r w:rsidR="00F84710">
          <w:rPr>
            <w:noProof/>
            <w:webHidden/>
          </w:rPr>
        </w:r>
        <w:r w:rsidR="00F84710">
          <w:rPr>
            <w:noProof/>
            <w:webHidden/>
          </w:rPr>
          <w:fldChar w:fldCharType="separate"/>
        </w:r>
        <w:r w:rsidR="00F84710">
          <w:rPr>
            <w:noProof/>
            <w:webHidden/>
          </w:rPr>
          <w:t>44</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34" w:history="1">
        <w:r w:rsidR="00F84710" w:rsidRPr="00B40524">
          <w:rPr>
            <w:rStyle w:val="Hyperlink"/>
            <w:rFonts w:asciiTheme="majorHAnsi" w:eastAsia="Calibri" w:hAnsiTheme="majorHAnsi" w:cstheme="majorHAnsi"/>
            <w:bCs/>
            <w:noProof/>
          </w:rPr>
          <w:t>Figure 28. Fullerene C600 structure. [108]</w:t>
        </w:r>
        <w:r w:rsidR="00F84710">
          <w:rPr>
            <w:noProof/>
            <w:webHidden/>
          </w:rPr>
          <w:tab/>
        </w:r>
        <w:r w:rsidR="00F84710">
          <w:rPr>
            <w:noProof/>
            <w:webHidden/>
          </w:rPr>
          <w:fldChar w:fldCharType="begin"/>
        </w:r>
        <w:r w:rsidR="00F84710">
          <w:rPr>
            <w:noProof/>
            <w:webHidden/>
          </w:rPr>
          <w:instrText xml:space="preserve"> PAGEREF _Toc372738134 \h </w:instrText>
        </w:r>
        <w:r w:rsidR="00F84710">
          <w:rPr>
            <w:noProof/>
            <w:webHidden/>
          </w:rPr>
        </w:r>
        <w:r w:rsidR="00F84710">
          <w:rPr>
            <w:noProof/>
            <w:webHidden/>
          </w:rPr>
          <w:fldChar w:fldCharType="separate"/>
        </w:r>
        <w:r w:rsidR="00F84710">
          <w:rPr>
            <w:noProof/>
            <w:webHidden/>
          </w:rPr>
          <w:t>45</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35" w:history="1">
        <w:r w:rsidR="00F84710" w:rsidRPr="00B40524">
          <w:rPr>
            <w:rStyle w:val="Hyperlink"/>
            <w:rFonts w:asciiTheme="majorHAnsi" w:eastAsia="Calibri" w:hAnsiTheme="majorHAnsi" w:cstheme="majorHAnsi"/>
            <w:bCs/>
            <w:noProof/>
          </w:rPr>
          <w:t>Figure 29. Methacrylate Iso-octyl POSS structure. [109]</w:t>
        </w:r>
        <w:r w:rsidR="00F84710">
          <w:rPr>
            <w:noProof/>
            <w:webHidden/>
          </w:rPr>
          <w:tab/>
        </w:r>
        <w:r w:rsidR="00F84710">
          <w:rPr>
            <w:noProof/>
            <w:webHidden/>
          </w:rPr>
          <w:fldChar w:fldCharType="begin"/>
        </w:r>
        <w:r w:rsidR="00F84710">
          <w:rPr>
            <w:noProof/>
            <w:webHidden/>
          </w:rPr>
          <w:instrText xml:space="preserve"> PAGEREF _Toc372738135 \h </w:instrText>
        </w:r>
        <w:r w:rsidR="00F84710">
          <w:rPr>
            <w:noProof/>
            <w:webHidden/>
          </w:rPr>
        </w:r>
        <w:r w:rsidR="00F84710">
          <w:rPr>
            <w:noProof/>
            <w:webHidden/>
          </w:rPr>
          <w:fldChar w:fldCharType="separate"/>
        </w:r>
        <w:r w:rsidR="00F84710">
          <w:rPr>
            <w:noProof/>
            <w:webHidden/>
          </w:rPr>
          <w:t>46</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36" w:history="1">
        <w:r w:rsidR="00F84710" w:rsidRPr="00B40524">
          <w:rPr>
            <w:rStyle w:val="Hyperlink"/>
            <w:rFonts w:asciiTheme="majorHAnsi" w:eastAsia="Calibri" w:hAnsiTheme="majorHAnsi" w:cstheme="majorHAnsi"/>
            <w:bCs/>
            <w:noProof/>
          </w:rPr>
          <w:t>Figure 30.  Tungsten Disulfide multi-walled nanotube. [110]</w:t>
        </w:r>
        <w:r w:rsidR="00F84710">
          <w:rPr>
            <w:noProof/>
            <w:webHidden/>
          </w:rPr>
          <w:tab/>
        </w:r>
        <w:r w:rsidR="00F84710">
          <w:rPr>
            <w:noProof/>
            <w:webHidden/>
          </w:rPr>
          <w:fldChar w:fldCharType="begin"/>
        </w:r>
        <w:r w:rsidR="00F84710">
          <w:rPr>
            <w:noProof/>
            <w:webHidden/>
          </w:rPr>
          <w:instrText xml:space="preserve"> PAGEREF _Toc372738136 \h </w:instrText>
        </w:r>
        <w:r w:rsidR="00F84710">
          <w:rPr>
            <w:noProof/>
            <w:webHidden/>
          </w:rPr>
        </w:r>
        <w:r w:rsidR="00F84710">
          <w:rPr>
            <w:noProof/>
            <w:webHidden/>
          </w:rPr>
          <w:fldChar w:fldCharType="separate"/>
        </w:r>
        <w:r w:rsidR="00F84710">
          <w:rPr>
            <w:noProof/>
            <w:webHidden/>
          </w:rPr>
          <w:t>47</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37" w:history="1">
        <w:r w:rsidR="00F84710" w:rsidRPr="00B40524">
          <w:rPr>
            <w:rStyle w:val="Hyperlink"/>
            <w:rFonts w:asciiTheme="majorHAnsi" w:eastAsia="Calibri" w:hAnsiTheme="majorHAnsi" w:cstheme="majorHAnsi"/>
            <w:bCs/>
            <w:noProof/>
          </w:rPr>
          <w:t>Figure 31. (a.)  Single screw extruder. (b.) Fibers exiting the die.  (c.)  Web being collected on the bobbin.</w:t>
        </w:r>
        <w:r w:rsidR="00F84710">
          <w:rPr>
            <w:noProof/>
            <w:webHidden/>
          </w:rPr>
          <w:tab/>
        </w:r>
        <w:r w:rsidR="00F84710">
          <w:rPr>
            <w:noProof/>
            <w:webHidden/>
          </w:rPr>
          <w:fldChar w:fldCharType="begin"/>
        </w:r>
        <w:r w:rsidR="00F84710">
          <w:rPr>
            <w:noProof/>
            <w:webHidden/>
          </w:rPr>
          <w:instrText xml:space="preserve"> PAGEREF _Toc372738137 \h </w:instrText>
        </w:r>
        <w:r w:rsidR="00F84710">
          <w:rPr>
            <w:noProof/>
            <w:webHidden/>
          </w:rPr>
        </w:r>
        <w:r w:rsidR="00F84710">
          <w:rPr>
            <w:noProof/>
            <w:webHidden/>
          </w:rPr>
          <w:fldChar w:fldCharType="separate"/>
        </w:r>
        <w:r w:rsidR="00F84710">
          <w:rPr>
            <w:noProof/>
            <w:webHidden/>
          </w:rPr>
          <w:t>49</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38" w:history="1">
        <w:r w:rsidR="00F84710" w:rsidRPr="00B40524">
          <w:rPr>
            <w:rStyle w:val="Hyperlink"/>
            <w:rFonts w:asciiTheme="majorHAnsi" w:eastAsia="Calibri" w:hAnsiTheme="majorHAnsi" w:cstheme="majorHAnsi"/>
            <w:bCs/>
            <w:noProof/>
          </w:rPr>
          <w:t>Figure 32.  Illistration of TPU/C60 masterbatch preperation.</w:t>
        </w:r>
        <w:r w:rsidR="00F84710">
          <w:rPr>
            <w:noProof/>
            <w:webHidden/>
          </w:rPr>
          <w:tab/>
        </w:r>
        <w:r w:rsidR="00F84710">
          <w:rPr>
            <w:noProof/>
            <w:webHidden/>
          </w:rPr>
          <w:fldChar w:fldCharType="begin"/>
        </w:r>
        <w:r w:rsidR="00F84710">
          <w:rPr>
            <w:noProof/>
            <w:webHidden/>
          </w:rPr>
          <w:instrText xml:space="preserve"> PAGEREF _Toc372738138 \h </w:instrText>
        </w:r>
        <w:r w:rsidR="00F84710">
          <w:rPr>
            <w:noProof/>
            <w:webHidden/>
          </w:rPr>
        </w:r>
        <w:r w:rsidR="00F84710">
          <w:rPr>
            <w:noProof/>
            <w:webHidden/>
          </w:rPr>
          <w:fldChar w:fldCharType="separate"/>
        </w:r>
        <w:r w:rsidR="00F84710">
          <w:rPr>
            <w:noProof/>
            <w:webHidden/>
          </w:rPr>
          <w:t>51</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39" w:history="1">
        <w:r w:rsidR="00F84710" w:rsidRPr="00B40524">
          <w:rPr>
            <w:rStyle w:val="Hyperlink"/>
            <w:rFonts w:asciiTheme="majorHAnsi" w:eastAsia="Calibri" w:hAnsiTheme="majorHAnsi" w:cstheme="majorHAnsi"/>
            <w:bCs/>
            <w:noProof/>
          </w:rPr>
          <w:t>Figure 33.  Mathis Coater/Padder/Dryer System</w:t>
        </w:r>
        <w:r w:rsidR="00F84710">
          <w:rPr>
            <w:noProof/>
            <w:webHidden/>
          </w:rPr>
          <w:tab/>
        </w:r>
        <w:r w:rsidR="00F84710">
          <w:rPr>
            <w:noProof/>
            <w:webHidden/>
          </w:rPr>
          <w:fldChar w:fldCharType="begin"/>
        </w:r>
        <w:r w:rsidR="00F84710">
          <w:rPr>
            <w:noProof/>
            <w:webHidden/>
          </w:rPr>
          <w:instrText xml:space="preserve"> PAGEREF _Toc372738139 \h </w:instrText>
        </w:r>
        <w:r w:rsidR="00F84710">
          <w:rPr>
            <w:noProof/>
            <w:webHidden/>
          </w:rPr>
        </w:r>
        <w:r w:rsidR="00F84710">
          <w:rPr>
            <w:noProof/>
            <w:webHidden/>
          </w:rPr>
          <w:fldChar w:fldCharType="separate"/>
        </w:r>
        <w:r w:rsidR="00F84710">
          <w:rPr>
            <w:noProof/>
            <w:webHidden/>
          </w:rPr>
          <w:t>53</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40" w:history="1">
        <w:r w:rsidR="00F84710" w:rsidRPr="00B40524">
          <w:rPr>
            <w:rStyle w:val="Hyperlink"/>
            <w:rFonts w:asciiTheme="majorHAnsi" w:eastAsia="Calibri" w:hAnsiTheme="majorHAnsi" w:cstheme="majorHAnsi"/>
            <w:bCs/>
            <w:noProof/>
          </w:rPr>
          <w:t>Figure 34. Estane coated with C60/toluene solution. A. Control, B. 1 wt%, C. 5 wt%</w:t>
        </w:r>
        <w:r w:rsidR="00F84710">
          <w:rPr>
            <w:noProof/>
            <w:webHidden/>
          </w:rPr>
          <w:tab/>
        </w:r>
        <w:r w:rsidR="00F84710">
          <w:rPr>
            <w:noProof/>
            <w:webHidden/>
          </w:rPr>
          <w:fldChar w:fldCharType="begin"/>
        </w:r>
        <w:r w:rsidR="00F84710">
          <w:rPr>
            <w:noProof/>
            <w:webHidden/>
          </w:rPr>
          <w:instrText xml:space="preserve"> PAGEREF _Toc372738140 \h </w:instrText>
        </w:r>
        <w:r w:rsidR="00F84710">
          <w:rPr>
            <w:noProof/>
            <w:webHidden/>
          </w:rPr>
        </w:r>
        <w:r w:rsidR="00F84710">
          <w:rPr>
            <w:noProof/>
            <w:webHidden/>
          </w:rPr>
          <w:fldChar w:fldCharType="separate"/>
        </w:r>
        <w:r w:rsidR="00F84710">
          <w:rPr>
            <w:noProof/>
            <w:webHidden/>
          </w:rPr>
          <w:t>55</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41" w:history="1">
        <w:r w:rsidR="00F84710" w:rsidRPr="00B40524">
          <w:rPr>
            <w:rStyle w:val="Hyperlink"/>
            <w:rFonts w:asciiTheme="majorHAnsi" w:eastAsia="Calibri" w:hAnsiTheme="majorHAnsi" w:cstheme="majorHAnsi"/>
            <w:bCs/>
            <w:noProof/>
          </w:rPr>
          <w:t>Figure 35. Sono-Tek WideTrack spray system paired with a Mathis Coater/Padder/ Dryer.</w:t>
        </w:r>
        <w:r w:rsidR="00F84710">
          <w:rPr>
            <w:noProof/>
            <w:webHidden/>
          </w:rPr>
          <w:tab/>
        </w:r>
        <w:r w:rsidR="00F84710">
          <w:rPr>
            <w:noProof/>
            <w:webHidden/>
          </w:rPr>
          <w:fldChar w:fldCharType="begin"/>
        </w:r>
        <w:r w:rsidR="00F84710">
          <w:rPr>
            <w:noProof/>
            <w:webHidden/>
          </w:rPr>
          <w:instrText xml:space="preserve"> PAGEREF _Toc372738141 \h </w:instrText>
        </w:r>
        <w:r w:rsidR="00F84710">
          <w:rPr>
            <w:noProof/>
            <w:webHidden/>
          </w:rPr>
        </w:r>
        <w:r w:rsidR="00F84710">
          <w:rPr>
            <w:noProof/>
            <w:webHidden/>
          </w:rPr>
          <w:fldChar w:fldCharType="separate"/>
        </w:r>
        <w:r w:rsidR="00F84710">
          <w:rPr>
            <w:noProof/>
            <w:webHidden/>
          </w:rPr>
          <w:t>56</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42" w:history="1">
        <w:r w:rsidR="00F84710" w:rsidRPr="00B40524">
          <w:rPr>
            <w:rStyle w:val="Hyperlink"/>
            <w:rFonts w:asciiTheme="majorHAnsi" w:eastAsia="Calibri" w:hAnsiTheme="majorHAnsi" w:cstheme="majorHAnsi"/>
            <w:bCs/>
            <w:noProof/>
          </w:rPr>
          <w:t>Figure 36. a)</w:t>
        </w:r>
        <w:r w:rsidR="00F84710" w:rsidRPr="00B40524">
          <w:rPr>
            <w:rStyle w:val="Hyperlink"/>
            <w:rFonts w:asciiTheme="majorHAnsi" w:eastAsia="MS PGothic" w:hAnsiTheme="majorHAnsi" w:cstheme="majorHAnsi"/>
            <w:bCs/>
            <w:noProof/>
            <w:kern w:val="24"/>
          </w:rPr>
          <w:t xml:space="preserve"> </w:t>
        </w:r>
        <w:r w:rsidR="00F84710" w:rsidRPr="00B40524">
          <w:rPr>
            <w:rStyle w:val="Hyperlink"/>
            <w:rFonts w:asciiTheme="majorHAnsi" w:eastAsia="Calibri" w:hAnsiTheme="majorHAnsi" w:cstheme="majorHAnsi"/>
            <w:bCs/>
            <w:noProof/>
          </w:rPr>
          <w:t>Illustration of nozzle and jet block emphasizing positioning of air jets to control spray width. b) Nozzle Construction</w:t>
        </w:r>
        <w:r w:rsidR="00F84710">
          <w:rPr>
            <w:noProof/>
            <w:webHidden/>
          </w:rPr>
          <w:tab/>
        </w:r>
        <w:r w:rsidR="00F84710">
          <w:rPr>
            <w:noProof/>
            <w:webHidden/>
          </w:rPr>
          <w:fldChar w:fldCharType="begin"/>
        </w:r>
        <w:r w:rsidR="00F84710">
          <w:rPr>
            <w:noProof/>
            <w:webHidden/>
          </w:rPr>
          <w:instrText xml:space="preserve"> PAGEREF _Toc372738142 \h </w:instrText>
        </w:r>
        <w:r w:rsidR="00F84710">
          <w:rPr>
            <w:noProof/>
            <w:webHidden/>
          </w:rPr>
        </w:r>
        <w:r w:rsidR="00F84710">
          <w:rPr>
            <w:noProof/>
            <w:webHidden/>
          </w:rPr>
          <w:fldChar w:fldCharType="separate"/>
        </w:r>
        <w:r w:rsidR="00F84710">
          <w:rPr>
            <w:noProof/>
            <w:webHidden/>
          </w:rPr>
          <w:t>57</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43" w:history="1">
        <w:r w:rsidR="00F84710" w:rsidRPr="00B40524">
          <w:rPr>
            <w:rStyle w:val="Hyperlink"/>
            <w:rFonts w:asciiTheme="majorHAnsi" w:eastAsia="Calibri" w:hAnsiTheme="majorHAnsi" w:cstheme="majorHAnsi"/>
            <w:bCs/>
            <w:noProof/>
          </w:rPr>
          <w:t>Figure 37.  WideTrack Spray System Components.</w:t>
        </w:r>
        <w:r w:rsidR="00F84710">
          <w:rPr>
            <w:noProof/>
            <w:webHidden/>
          </w:rPr>
          <w:tab/>
        </w:r>
        <w:r w:rsidR="00F84710">
          <w:rPr>
            <w:noProof/>
            <w:webHidden/>
          </w:rPr>
          <w:fldChar w:fldCharType="begin"/>
        </w:r>
        <w:r w:rsidR="00F84710">
          <w:rPr>
            <w:noProof/>
            <w:webHidden/>
          </w:rPr>
          <w:instrText xml:space="preserve"> PAGEREF _Toc372738143 \h </w:instrText>
        </w:r>
        <w:r w:rsidR="00F84710">
          <w:rPr>
            <w:noProof/>
            <w:webHidden/>
          </w:rPr>
        </w:r>
        <w:r w:rsidR="00F84710">
          <w:rPr>
            <w:noProof/>
            <w:webHidden/>
          </w:rPr>
          <w:fldChar w:fldCharType="separate"/>
        </w:r>
        <w:r w:rsidR="00F84710">
          <w:rPr>
            <w:noProof/>
            <w:webHidden/>
          </w:rPr>
          <w:t>58</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44" w:history="1">
        <w:r w:rsidR="00F84710" w:rsidRPr="00B40524">
          <w:rPr>
            <w:rStyle w:val="Hyperlink"/>
            <w:rFonts w:asciiTheme="majorHAnsi" w:eastAsia="Calibri" w:hAnsiTheme="majorHAnsi" w:cstheme="majorHAnsi"/>
            <w:bCs/>
            <w:noProof/>
          </w:rPr>
          <w:t>Figure 38. Wabash Hot Press</w:t>
        </w:r>
        <w:r w:rsidR="00F84710">
          <w:rPr>
            <w:noProof/>
            <w:webHidden/>
          </w:rPr>
          <w:tab/>
        </w:r>
        <w:r w:rsidR="00F84710">
          <w:rPr>
            <w:noProof/>
            <w:webHidden/>
          </w:rPr>
          <w:fldChar w:fldCharType="begin"/>
        </w:r>
        <w:r w:rsidR="00F84710">
          <w:rPr>
            <w:noProof/>
            <w:webHidden/>
          </w:rPr>
          <w:instrText xml:space="preserve"> PAGEREF _Toc372738144 \h </w:instrText>
        </w:r>
        <w:r w:rsidR="00F84710">
          <w:rPr>
            <w:noProof/>
            <w:webHidden/>
          </w:rPr>
        </w:r>
        <w:r w:rsidR="00F84710">
          <w:rPr>
            <w:noProof/>
            <w:webHidden/>
          </w:rPr>
          <w:fldChar w:fldCharType="separate"/>
        </w:r>
        <w:r w:rsidR="00F84710">
          <w:rPr>
            <w:noProof/>
            <w:webHidden/>
          </w:rPr>
          <w:t>62</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45" w:history="1">
        <w:r w:rsidR="00F84710" w:rsidRPr="00B40524">
          <w:rPr>
            <w:rStyle w:val="Hyperlink"/>
            <w:rFonts w:asciiTheme="majorHAnsi" w:eastAsia="Calibri" w:hAnsiTheme="majorHAnsi" w:cstheme="majorHAnsi"/>
            <w:bCs/>
            <w:noProof/>
          </w:rPr>
          <w:t>Figure 39. Tinius Olsen Extrusion Plastometer MP987</w:t>
        </w:r>
        <w:r w:rsidR="00F84710">
          <w:rPr>
            <w:noProof/>
            <w:webHidden/>
          </w:rPr>
          <w:tab/>
        </w:r>
        <w:r w:rsidR="00F84710">
          <w:rPr>
            <w:noProof/>
            <w:webHidden/>
          </w:rPr>
          <w:fldChar w:fldCharType="begin"/>
        </w:r>
        <w:r w:rsidR="00F84710">
          <w:rPr>
            <w:noProof/>
            <w:webHidden/>
          </w:rPr>
          <w:instrText xml:space="preserve"> PAGEREF _Toc372738145 \h </w:instrText>
        </w:r>
        <w:r w:rsidR="00F84710">
          <w:rPr>
            <w:noProof/>
            <w:webHidden/>
          </w:rPr>
        </w:r>
        <w:r w:rsidR="00F84710">
          <w:rPr>
            <w:noProof/>
            <w:webHidden/>
          </w:rPr>
          <w:fldChar w:fldCharType="separate"/>
        </w:r>
        <w:r w:rsidR="00F84710">
          <w:rPr>
            <w:noProof/>
            <w:webHidden/>
          </w:rPr>
          <w:t>64</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46" w:history="1">
        <w:r w:rsidR="00F84710" w:rsidRPr="00B40524">
          <w:rPr>
            <w:rStyle w:val="Hyperlink"/>
            <w:rFonts w:asciiTheme="majorHAnsi" w:eastAsia="Calibri" w:hAnsiTheme="majorHAnsi" w:cstheme="majorHAnsi"/>
            <w:bCs/>
            <w:noProof/>
          </w:rPr>
          <w:t>Figure 40. Ubbelohde Viscometer</w:t>
        </w:r>
        <w:r w:rsidR="00F84710">
          <w:rPr>
            <w:noProof/>
            <w:webHidden/>
          </w:rPr>
          <w:tab/>
        </w:r>
        <w:r w:rsidR="00F84710">
          <w:rPr>
            <w:noProof/>
            <w:webHidden/>
          </w:rPr>
          <w:fldChar w:fldCharType="begin"/>
        </w:r>
        <w:r w:rsidR="00F84710">
          <w:rPr>
            <w:noProof/>
            <w:webHidden/>
          </w:rPr>
          <w:instrText xml:space="preserve"> PAGEREF _Toc372738146 \h </w:instrText>
        </w:r>
        <w:r w:rsidR="00F84710">
          <w:rPr>
            <w:noProof/>
            <w:webHidden/>
          </w:rPr>
        </w:r>
        <w:r w:rsidR="00F84710">
          <w:rPr>
            <w:noProof/>
            <w:webHidden/>
          </w:rPr>
          <w:fldChar w:fldCharType="separate"/>
        </w:r>
        <w:r w:rsidR="00F84710">
          <w:rPr>
            <w:noProof/>
            <w:webHidden/>
          </w:rPr>
          <w:t>65</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47" w:history="1">
        <w:r w:rsidR="00F84710" w:rsidRPr="00B40524">
          <w:rPr>
            <w:rStyle w:val="Hyperlink"/>
            <w:rFonts w:asciiTheme="majorHAnsi" w:eastAsia="Calibri" w:hAnsiTheme="majorHAnsi" w:cstheme="majorHAnsi"/>
            <w:bCs/>
            <w:noProof/>
          </w:rPr>
          <w:t>Figure 41. Extrapolation of intrinsic viscosity.</w:t>
        </w:r>
        <w:r w:rsidR="00F84710">
          <w:rPr>
            <w:noProof/>
            <w:webHidden/>
          </w:rPr>
          <w:tab/>
        </w:r>
        <w:r w:rsidR="00F84710">
          <w:rPr>
            <w:noProof/>
            <w:webHidden/>
          </w:rPr>
          <w:fldChar w:fldCharType="begin"/>
        </w:r>
        <w:r w:rsidR="00F84710">
          <w:rPr>
            <w:noProof/>
            <w:webHidden/>
          </w:rPr>
          <w:instrText xml:space="preserve"> PAGEREF _Toc372738147 \h </w:instrText>
        </w:r>
        <w:r w:rsidR="00F84710">
          <w:rPr>
            <w:noProof/>
            <w:webHidden/>
          </w:rPr>
        </w:r>
        <w:r w:rsidR="00F84710">
          <w:rPr>
            <w:noProof/>
            <w:webHidden/>
          </w:rPr>
          <w:fldChar w:fldCharType="separate"/>
        </w:r>
        <w:r w:rsidR="00F84710">
          <w:rPr>
            <w:noProof/>
            <w:webHidden/>
          </w:rPr>
          <w:t>67</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48" w:history="1">
        <w:r w:rsidR="00F84710" w:rsidRPr="00B40524">
          <w:rPr>
            <w:rStyle w:val="Hyperlink"/>
            <w:rFonts w:asciiTheme="majorHAnsi" w:eastAsia="Calibri" w:hAnsiTheme="majorHAnsi" w:cstheme="majorHAnsi"/>
            <w:bCs/>
            <w:noProof/>
          </w:rPr>
          <w:t>Figure 42. Cannon Temperature bath CT-1000 with Cannon OB K361 Ubbeholde Viscometer.</w:t>
        </w:r>
        <w:r w:rsidR="00F84710">
          <w:rPr>
            <w:noProof/>
            <w:webHidden/>
          </w:rPr>
          <w:tab/>
        </w:r>
        <w:r w:rsidR="00F84710">
          <w:rPr>
            <w:noProof/>
            <w:webHidden/>
          </w:rPr>
          <w:fldChar w:fldCharType="begin"/>
        </w:r>
        <w:r w:rsidR="00F84710">
          <w:rPr>
            <w:noProof/>
            <w:webHidden/>
          </w:rPr>
          <w:instrText xml:space="preserve"> PAGEREF _Toc372738148 \h </w:instrText>
        </w:r>
        <w:r w:rsidR="00F84710">
          <w:rPr>
            <w:noProof/>
            <w:webHidden/>
          </w:rPr>
        </w:r>
        <w:r w:rsidR="00F84710">
          <w:rPr>
            <w:noProof/>
            <w:webHidden/>
          </w:rPr>
          <w:fldChar w:fldCharType="separate"/>
        </w:r>
        <w:r w:rsidR="00F84710">
          <w:rPr>
            <w:noProof/>
            <w:webHidden/>
          </w:rPr>
          <w:t>68</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49" w:history="1">
        <w:r w:rsidR="00F84710" w:rsidRPr="00B40524">
          <w:rPr>
            <w:rStyle w:val="Hyperlink"/>
            <w:rFonts w:asciiTheme="majorHAnsi" w:eastAsia="Calibri" w:hAnsiTheme="majorHAnsi" w:cstheme="majorHAnsi"/>
            <w:bCs/>
            <w:noProof/>
          </w:rPr>
          <w:t>Figure 43. TexTest Air Permeability Tester</w:t>
        </w:r>
        <w:r w:rsidR="00F84710">
          <w:rPr>
            <w:noProof/>
            <w:webHidden/>
          </w:rPr>
          <w:tab/>
        </w:r>
        <w:r w:rsidR="00F84710">
          <w:rPr>
            <w:noProof/>
            <w:webHidden/>
          </w:rPr>
          <w:fldChar w:fldCharType="begin"/>
        </w:r>
        <w:r w:rsidR="00F84710">
          <w:rPr>
            <w:noProof/>
            <w:webHidden/>
          </w:rPr>
          <w:instrText xml:space="preserve"> PAGEREF _Toc372738149 \h </w:instrText>
        </w:r>
        <w:r w:rsidR="00F84710">
          <w:rPr>
            <w:noProof/>
            <w:webHidden/>
          </w:rPr>
        </w:r>
        <w:r w:rsidR="00F84710">
          <w:rPr>
            <w:noProof/>
            <w:webHidden/>
          </w:rPr>
          <w:fldChar w:fldCharType="separate"/>
        </w:r>
        <w:r w:rsidR="00F84710">
          <w:rPr>
            <w:noProof/>
            <w:webHidden/>
          </w:rPr>
          <w:t>69</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50" w:history="1">
        <w:r w:rsidR="00F84710" w:rsidRPr="00B40524">
          <w:rPr>
            <w:rStyle w:val="Hyperlink"/>
            <w:noProof/>
          </w:rPr>
          <w:t>Figure 44.  Cyclic stress-strain curve for purely elastic materials showing stress in phase with the strain. [111]</w:t>
        </w:r>
        <w:r w:rsidR="00F84710">
          <w:rPr>
            <w:noProof/>
            <w:webHidden/>
          </w:rPr>
          <w:tab/>
        </w:r>
        <w:r w:rsidR="00F84710">
          <w:rPr>
            <w:noProof/>
            <w:webHidden/>
          </w:rPr>
          <w:fldChar w:fldCharType="begin"/>
        </w:r>
        <w:r w:rsidR="00F84710">
          <w:rPr>
            <w:noProof/>
            <w:webHidden/>
          </w:rPr>
          <w:instrText xml:space="preserve"> PAGEREF _Toc372738150 \h </w:instrText>
        </w:r>
        <w:r w:rsidR="00F84710">
          <w:rPr>
            <w:noProof/>
            <w:webHidden/>
          </w:rPr>
        </w:r>
        <w:r w:rsidR="00F84710">
          <w:rPr>
            <w:noProof/>
            <w:webHidden/>
          </w:rPr>
          <w:fldChar w:fldCharType="separate"/>
        </w:r>
        <w:r w:rsidR="00F84710">
          <w:rPr>
            <w:noProof/>
            <w:webHidden/>
          </w:rPr>
          <w:t>72</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51" w:history="1">
        <w:r w:rsidR="00F84710" w:rsidRPr="00B40524">
          <w:rPr>
            <w:rStyle w:val="Hyperlink"/>
            <w:rFonts w:asciiTheme="majorHAnsi" w:hAnsiTheme="majorHAnsi" w:cstheme="majorHAnsi"/>
            <w:noProof/>
          </w:rPr>
          <w:t>Figure 45.   Cyclic stress-strain curve for purely viscous materials showing stress 90° out of phase with the strain. [111]</w:t>
        </w:r>
        <w:r w:rsidR="00F84710">
          <w:rPr>
            <w:noProof/>
            <w:webHidden/>
          </w:rPr>
          <w:tab/>
        </w:r>
        <w:r w:rsidR="00F84710">
          <w:rPr>
            <w:noProof/>
            <w:webHidden/>
          </w:rPr>
          <w:fldChar w:fldCharType="begin"/>
        </w:r>
        <w:r w:rsidR="00F84710">
          <w:rPr>
            <w:noProof/>
            <w:webHidden/>
          </w:rPr>
          <w:instrText xml:space="preserve"> PAGEREF _Toc372738151 \h </w:instrText>
        </w:r>
        <w:r w:rsidR="00F84710">
          <w:rPr>
            <w:noProof/>
            <w:webHidden/>
          </w:rPr>
        </w:r>
        <w:r w:rsidR="00F84710">
          <w:rPr>
            <w:noProof/>
            <w:webHidden/>
          </w:rPr>
          <w:fldChar w:fldCharType="separate"/>
        </w:r>
        <w:r w:rsidR="00F84710">
          <w:rPr>
            <w:noProof/>
            <w:webHidden/>
          </w:rPr>
          <w:t>72</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52" w:history="1">
        <w:r w:rsidR="00F84710" w:rsidRPr="00B40524">
          <w:rPr>
            <w:rStyle w:val="Hyperlink"/>
            <w:rFonts w:asciiTheme="majorHAnsi" w:eastAsia="Calibri" w:hAnsiTheme="majorHAnsi" w:cstheme="majorHAnsi"/>
            <w:bCs/>
            <w:noProof/>
          </w:rPr>
          <w:t>Figure 46. Sinusoidal curve with strain lagging behind the applied stress by the phase angle, δ. [111]</w:t>
        </w:r>
        <w:r w:rsidR="00F84710">
          <w:rPr>
            <w:noProof/>
            <w:webHidden/>
          </w:rPr>
          <w:tab/>
        </w:r>
        <w:r w:rsidR="00F84710">
          <w:rPr>
            <w:noProof/>
            <w:webHidden/>
          </w:rPr>
          <w:fldChar w:fldCharType="begin"/>
        </w:r>
        <w:r w:rsidR="00F84710">
          <w:rPr>
            <w:noProof/>
            <w:webHidden/>
          </w:rPr>
          <w:instrText xml:space="preserve"> PAGEREF _Toc372738152 \h </w:instrText>
        </w:r>
        <w:r w:rsidR="00F84710">
          <w:rPr>
            <w:noProof/>
            <w:webHidden/>
          </w:rPr>
        </w:r>
        <w:r w:rsidR="00F84710">
          <w:rPr>
            <w:noProof/>
            <w:webHidden/>
          </w:rPr>
          <w:fldChar w:fldCharType="separate"/>
        </w:r>
        <w:r w:rsidR="00F84710">
          <w:rPr>
            <w:noProof/>
            <w:webHidden/>
          </w:rPr>
          <w:t>73</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53" w:history="1">
        <w:r w:rsidR="00F84710" w:rsidRPr="00B40524">
          <w:rPr>
            <w:rStyle w:val="Hyperlink"/>
            <w:noProof/>
          </w:rPr>
          <w:t>Figure 47.  Illustration of storage modulus, loss modulus and tan delta for a polymer in various phases. [112]</w:t>
        </w:r>
        <w:r w:rsidR="00F84710">
          <w:rPr>
            <w:noProof/>
            <w:webHidden/>
          </w:rPr>
          <w:tab/>
        </w:r>
        <w:r w:rsidR="00F84710">
          <w:rPr>
            <w:noProof/>
            <w:webHidden/>
          </w:rPr>
          <w:fldChar w:fldCharType="begin"/>
        </w:r>
        <w:r w:rsidR="00F84710">
          <w:rPr>
            <w:noProof/>
            <w:webHidden/>
          </w:rPr>
          <w:instrText xml:space="preserve"> PAGEREF _Toc372738153 \h </w:instrText>
        </w:r>
        <w:r w:rsidR="00F84710">
          <w:rPr>
            <w:noProof/>
            <w:webHidden/>
          </w:rPr>
        </w:r>
        <w:r w:rsidR="00F84710">
          <w:rPr>
            <w:noProof/>
            <w:webHidden/>
          </w:rPr>
          <w:fldChar w:fldCharType="separate"/>
        </w:r>
        <w:r w:rsidR="00F84710">
          <w:rPr>
            <w:noProof/>
            <w:webHidden/>
          </w:rPr>
          <w:t>75</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54" w:history="1">
        <w:r w:rsidR="00F84710" w:rsidRPr="00B40524">
          <w:rPr>
            <w:rStyle w:val="Hyperlink"/>
            <w:noProof/>
          </w:rPr>
          <w:t>Figure 48.  Free volume in polymers as a function of temperature. [94]</w:t>
        </w:r>
        <w:r w:rsidR="00F84710">
          <w:rPr>
            <w:noProof/>
            <w:webHidden/>
          </w:rPr>
          <w:tab/>
        </w:r>
        <w:r w:rsidR="00F84710">
          <w:rPr>
            <w:noProof/>
            <w:webHidden/>
          </w:rPr>
          <w:fldChar w:fldCharType="begin"/>
        </w:r>
        <w:r w:rsidR="00F84710">
          <w:rPr>
            <w:noProof/>
            <w:webHidden/>
          </w:rPr>
          <w:instrText xml:space="preserve"> PAGEREF _Toc372738154 \h </w:instrText>
        </w:r>
        <w:r w:rsidR="00F84710">
          <w:rPr>
            <w:noProof/>
            <w:webHidden/>
          </w:rPr>
        </w:r>
        <w:r w:rsidR="00F84710">
          <w:rPr>
            <w:noProof/>
            <w:webHidden/>
          </w:rPr>
          <w:fldChar w:fldCharType="separate"/>
        </w:r>
        <w:r w:rsidR="00F84710">
          <w:rPr>
            <w:noProof/>
            <w:webHidden/>
          </w:rPr>
          <w:t>76</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55" w:history="1">
        <w:r w:rsidR="00F84710" w:rsidRPr="00B40524">
          <w:rPr>
            <w:rStyle w:val="Hyperlink"/>
            <w:noProof/>
          </w:rPr>
          <w:t>Figure 49.  Crankshaft model showing various motions of a polymer chain.</w:t>
        </w:r>
        <w:r w:rsidR="00F84710">
          <w:rPr>
            <w:noProof/>
            <w:webHidden/>
          </w:rPr>
          <w:tab/>
        </w:r>
        <w:r w:rsidR="00F84710">
          <w:rPr>
            <w:noProof/>
            <w:webHidden/>
          </w:rPr>
          <w:fldChar w:fldCharType="begin"/>
        </w:r>
        <w:r w:rsidR="00F84710">
          <w:rPr>
            <w:noProof/>
            <w:webHidden/>
          </w:rPr>
          <w:instrText xml:space="preserve"> PAGEREF _Toc372738155 \h </w:instrText>
        </w:r>
        <w:r w:rsidR="00F84710">
          <w:rPr>
            <w:noProof/>
            <w:webHidden/>
          </w:rPr>
        </w:r>
        <w:r w:rsidR="00F84710">
          <w:rPr>
            <w:noProof/>
            <w:webHidden/>
          </w:rPr>
          <w:fldChar w:fldCharType="separate"/>
        </w:r>
        <w:r w:rsidR="00F84710">
          <w:rPr>
            <w:noProof/>
            <w:webHidden/>
          </w:rPr>
          <w:t>77</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56" w:history="1">
        <w:r w:rsidR="00F84710" w:rsidRPr="00B40524">
          <w:rPr>
            <w:rStyle w:val="Hyperlink"/>
            <w:noProof/>
          </w:rPr>
          <w:t>Figure 50.  Idealized DMA temperature scan showing possible transitions for different polymer types. [111]</w:t>
        </w:r>
        <w:r w:rsidR="00F84710">
          <w:rPr>
            <w:noProof/>
            <w:webHidden/>
          </w:rPr>
          <w:tab/>
        </w:r>
        <w:r w:rsidR="00F84710">
          <w:rPr>
            <w:noProof/>
            <w:webHidden/>
          </w:rPr>
          <w:fldChar w:fldCharType="begin"/>
        </w:r>
        <w:r w:rsidR="00F84710">
          <w:rPr>
            <w:noProof/>
            <w:webHidden/>
          </w:rPr>
          <w:instrText xml:space="preserve"> PAGEREF _Toc372738156 \h </w:instrText>
        </w:r>
        <w:r w:rsidR="00F84710">
          <w:rPr>
            <w:noProof/>
            <w:webHidden/>
          </w:rPr>
        </w:r>
        <w:r w:rsidR="00F84710">
          <w:rPr>
            <w:noProof/>
            <w:webHidden/>
          </w:rPr>
          <w:fldChar w:fldCharType="separate"/>
        </w:r>
        <w:r w:rsidR="00F84710">
          <w:rPr>
            <w:noProof/>
            <w:webHidden/>
          </w:rPr>
          <w:t>78</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57" w:history="1">
        <w:r w:rsidR="00F84710" w:rsidRPr="00B40524">
          <w:rPr>
            <w:rStyle w:val="Hyperlink"/>
            <w:noProof/>
          </w:rPr>
          <w:t>Figure 51.  Master curve generated form the WLF equation.</w:t>
        </w:r>
        <w:r w:rsidR="00F84710">
          <w:rPr>
            <w:noProof/>
            <w:webHidden/>
          </w:rPr>
          <w:tab/>
        </w:r>
        <w:r w:rsidR="00F84710">
          <w:rPr>
            <w:noProof/>
            <w:webHidden/>
          </w:rPr>
          <w:fldChar w:fldCharType="begin"/>
        </w:r>
        <w:r w:rsidR="00F84710">
          <w:rPr>
            <w:noProof/>
            <w:webHidden/>
          </w:rPr>
          <w:instrText xml:space="preserve"> PAGEREF _Toc372738157 \h </w:instrText>
        </w:r>
        <w:r w:rsidR="00F84710">
          <w:rPr>
            <w:noProof/>
            <w:webHidden/>
          </w:rPr>
        </w:r>
        <w:r w:rsidR="00F84710">
          <w:rPr>
            <w:noProof/>
            <w:webHidden/>
          </w:rPr>
          <w:fldChar w:fldCharType="separate"/>
        </w:r>
        <w:r w:rsidR="00F84710">
          <w:rPr>
            <w:noProof/>
            <w:webHidden/>
          </w:rPr>
          <w:t>81</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58" w:history="1">
        <w:r w:rsidR="00F84710" w:rsidRPr="00B40524">
          <w:rPr>
            <w:rStyle w:val="Hyperlink"/>
            <w:noProof/>
          </w:rPr>
          <w:t>Figure 52.  Mini-Shaker setup</w:t>
        </w:r>
        <w:r w:rsidR="00F84710">
          <w:rPr>
            <w:noProof/>
            <w:webHidden/>
          </w:rPr>
          <w:tab/>
        </w:r>
        <w:r w:rsidR="00F84710">
          <w:rPr>
            <w:noProof/>
            <w:webHidden/>
          </w:rPr>
          <w:fldChar w:fldCharType="begin"/>
        </w:r>
        <w:r w:rsidR="00F84710">
          <w:rPr>
            <w:noProof/>
            <w:webHidden/>
          </w:rPr>
          <w:instrText xml:space="preserve"> PAGEREF _Toc372738158 \h </w:instrText>
        </w:r>
        <w:r w:rsidR="00F84710">
          <w:rPr>
            <w:noProof/>
            <w:webHidden/>
          </w:rPr>
        </w:r>
        <w:r w:rsidR="00F84710">
          <w:rPr>
            <w:noProof/>
            <w:webHidden/>
          </w:rPr>
          <w:fldChar w:fldCharType="separate"/>
        </w:r>
        <w:r w:rsidR="00F84710">
          <w:rPr>
            <w:noProof/>
            <w:webHidden/>
          </w:rPr>
          <w:t>83</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59" w:history="1">
        <w:r w:rsidR="00F84710" w:rsidRPr="00B40524">
          <w:rPr>
            <w:rStyle w:val="Hyperlink"/>
            <w:noProof/>
          </w:rPr>
          <w:t>Figure 53.  Half power bandwidth method (-3dB method)</w:t>
        </w:r>
        <w:r w:rsidR="00F84710">
          <w:rPr>
            <w:noProof/>
            <w:webHidden/>
          </w:rPr>
          <w:tab/>
        </w:r>
        <w:r w:rsidR="00F84710">
          <w:rPr>
            <w:noProof/>
            <w:webHidden/>
          </w:rPr>
          <w:fldChar w:fldCharType="begin"/>
        </w:r>
        <w:r w:rsidR="00F84710">
          <w:rPr>
            <w:noProof/>
            <w:webHidden/>
          </w:rPr>
          <w:instrText xml:space="preserve"> PAGEREF _Toc372738159 \h </w:instrText>
        </w:r>
        <w:r w:rsidR="00F84710">
          <w:rPr>
            <w:noProof/>
            <w:webHidden/>
          </w:rPr>
        </w:r>
        <w:r w:rsidR="00F84710">
          <w:rPr>
            <w:noProof/>
            <w:webHidden/>
          </w:rPr>
          <w:fldChar w:fldCharType="separate"/>
        </w:r>
        <w:r w:rsidR="00F84710">
          <w:rPr>
            <w:noProof/>
            <w:webHidden/>
          </w:rPr>
          <w:t>84</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60" w:history="1">
        <w:r w:rsidR="00F84710" w:rsidRPr="00B40524">
          <w:rPr>
            <w:rStyle w:val="Hyperlink"/>
            <w:noProof/>
          </w:rPr>
          <w:t>Figure 54.  Ether and Ester based TPU resin melting curves.</w:t>
        </w:r>
        <w:r w:rsidR="00F84710">
          <w:rPr>
            <w:noProof/>
            <w:webHidden/>
          </w:rPr>
          <w:tab/>
        </w:r>
        <w:r w:rsidR="00F84710">
          <w:rPr>
            <w:noProof/>
            <w:webHidden/>
          </w:rPr>
          <w:fldChar w:fldCharType="begin"/>
        </w:r>
        <w:r w:rsidR="00F84710">
          <w:rPr>
            <w:noProof/>
            <w:webHidden/>
          </w:rPr>
          <w:instrText xml:space="preserve"> PAGEREF _Toc372738160 \h </w:instrText>
        </w:r>
        <w:r w:rsidR="00F84710">
          <w:rPr>
            <w:noProof/>
            <w:webHidden/>
          </w:rPr>
        </w:r>
        <w:r w:rsidR="00F84710">
          <w:rPr>
            <w:noProof/>
            <w:webHidden/>
          </w:rPr>
          <w:fldChar w:fldCharType="separate"/>
        </w:r>
        <w:r w:rsidR="00F84710">
          <w:rPr>
            <w:noProof/>
            <w:webHidden/>
          </w:rPr>
          <w:t>86</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61" w:history="1">
        <w:r w:rsidR="00F84710" w:rsidRPr="00B40524">
          <w:rPr>
            <w:rStyle w:val="Hyperlink"/>
            <w:noProof/>
          </w:rPr>
          <w:t>Figure 55.  Ether and Ester based TPU resin melt flow rate as a function of temperature.</w:t>
        </w:r>
        <w:r w:rsidR="00F84710">
          <w:rPr>
            <w:noProof/>
            <w:webHidden/>
          </w:rPr>
          <w:tab/>
        </w:r>
        <w:r w:rsidR="00F84710">
          <w:rPr>
            <w:noProof/>
            <w:webHidden/>
          </w:rPr>
          <w:fldChar w:fldCharType="begin"/>
        </w:r>
        <w:r w:rsidR="00F84710">
          <w:rPr>
            <w:noProof/>
            <w:webHidden/>
          </w:rPr>
          <w:instrText xml:space="preserve"> PAGEREF _Toc372738161 \h </w:instrText>
        </w:r>
        <w:r w:rsidR="00F84710">
          <w:rPr>
            <w:noProof/>
            <w:webHidden/>
          </w:rPr>
        </w:r>
        <w:r w:rsidR="00F84710">
          <w:rPr>
            <w:noProof/>
            <w:webHidden/>
          </w:rPr>
          <w:fldChar w:fldCharType="separate"/>
        </w:r>
        <w:r w:rsidR="00F84710">
          <w:rPr>
            <w:noProof/>
            <w:webHidden/>
          </w:rPr>
          <w:t>87</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62" w:history="1">
        <w:r w:rsidR="00F84710" w:rsidRPr="00B40524">
          <w:rPr>
            <w:rStyle w:val="Hyperlink"/>
            <w:noProof/>
          </w:rPr>
          <w:t>Figure 56.  Ether and Ester based TPU resin cooling curves.</w:t>
        </w:r>
        <w:r w:rsidR="00F84710">
          <w:rPr>
            <w:noProof/>
            <w:webHidden/>
          </w:rPr>
          <w:tab/>
        </w:r>
        <w:r w:rsidR="00F84710">
          <w:rPr>
            <w:noProof/>
            <w:webHidden/>
          </w:rPr>
          <w:fldChar w:fldCharType="begin"/>
        </w:r>
        <w:r w:rsidR="00F84710">
          <w:rPr>
            <w:noProof/>
            <w:webHidden/>
          </w:rPr>
          <w:instrText xml:space="preserve"> PAGEREF _Toc372738162 \h </w:instrText>
        </w:r>
        <w:r w:rsidR="00F84710">
          <w:rPr>
            <w:noProof/>
            <w:webHidden/>
          </w:rPr>
        </w:r>
        <w:r w:rsidR="00F84710">
          <w:rPr>
            <w:noProof/>
            <w:webHidden/>
          </w:rPr>
          <w:fldChar w:fldCharType="separate"/>
        </w:r>
        <w:r w:rsidR="00F84710">
          <w:rPr>
            <w:noProof/>
            <w:webHidden/>
          </w:rPr>
          <w:t>88</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63" w:history="1">
        <w:r w:rsidR="00F84710" w:rsidRPr="00B40524">
          <w:rPr>
            <w:rStyle w:val="Hyperlink"/>
            <w:noProof/>
          </w:rPr>
          <w:t>Figure 57.  Ether and Ester based TPU resin and web intrinsic viscosity.</w:t>
        </w:r>
        <w:r w:rsidR="00F84710">
          <w:rPr>
            <w:noProof/>
            <w:webHidden/>
          </w:rPr>
          <w:tab/>
        </w:r>
        <w:r w:rsidR="00F84710">
          <w:rPr>
            <w:noProof/>
            <w:webHidden/>
          </w:rPr>
          <w:fldChar w:fldCharType="begin"/>
        </w:r>
        <w:r w:rsidR="00F84710">
          <w:rPr>
            <w:noProof/>
            <w:webHidden/>
          </w:rPr>
          <w:instrText xml:space="preserve"> PAGEREF _Toc372738163 \h </w:instrText>
        </w:r>
        <w:r w:rsidR="00F84710">
          <w:rPr>
            <w:noProof/>
            <w:webHidden/>
          </w:rPr>
        </w:r>
        <w:r w:rsidR="00F84710">
          <w:rPr>
            <w:noProof/>
            <w:webHidden/>
          </w:rPr>
          <w:fldChar w:fldCharType="separate"/>
        </w:r>
        <w:r w:rsidR="00F84710">
          <w:rPr>
            <w:noProof/>
            <w:webHidden/>
          </w:rPr>
          <w:t>89</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64" w:history="1">
        <w:r w:rsidR="00F84710" w:rsidRPr="00B40524">
          <w:rPr>
            <w:rStyle w:val="Hyperlink"/>
            <w:rFonts w:asciiTheme="majorHAnsi" w:eastAsia="Calibri" w:hAnsiTheme="majorHAnsi" w:cstheme="majorHAnsi"/>
            <w:bCs/>
            <w:noProof/>
          </w:rPr>
          <w:t>Figure 58. .  SEM images of ether based webs. Top down: T55D, T92A, T85A.  Left to right: 20/25, 30/25, 50/25 (DCD/Air pressure)</w:t>
        </w:r>
        <w:r w:rsidR="00F84710">
          <w:rPr>
            <w:noProof/>
            <w:webHidden/>
          </w:rPr>
          <w:tab/>
        </w:r>
        <w:r w:rsidR="00F84710">
          <w:rPr>
            <w:noProof/>
            <w:webHidden/>
          </w:rPr>
          <w:fldChar w:fldCharType="begin"/>
        </w:r>
        <w:r w:rsidR="00F84710">
          <w:rPr>
            <w:noProof/>
            <w:webHidden/>
          </w:rPr>
          <w:instrText xml:space="preserve"> PAGEREF _Toc372738164 \h </w:instrText>
        </w:r>
        <w:r w:rsidR="00F84710">
          <w:rPr>
            <w:noProof/>
            <w:webHidden/>
          </w:rPr>
        </w:r>
        <w:r w:rsidR="00F84710">
          <w:rPr>
            <w:noProof/>
            <w:webHidden/>
          </w:rPr>
          <w:fldChar w:fldCharType="separate"/>
        </w:r>
        <w:r w:rsidR="00F84710">
          <w:rPr>
            <w:noProof/>
            <w:webHidden/>
          </w:rPr>
          <w:t>91</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65" w:history="1">
        <w:r w:rsidR="00F84710" w:rsidRPr="00B40524">
          <w:rPr>
            <w:rStyle w:val="Hyperlink"/>
            <w:rFonts w:asciiTheme="majorHAnsi" w:eastAsia="Calibri" w:hAnsiTheme="majorHAnsi" w:cstheme="majorHAnsi"/>
            <w:bCs/>
            <w:noProof/>
          </w:rPr>
          <w:t>Figure 59.  SEM images of ester based webs. Top down: S60D, S92A.  Left to right: 20/25, 30/25, 50/25  (DCD/Air pressure)</w:t>
        </w:r>
        <w:r w:rsidR="00F84710">
          <w:rPr>
            <w:noProof/>
            <w:webHidden/>
          </w:rPr>
          <w:tab/>
        </w:r>
        <w:r w:rsidR="00F84710">
          <w:rPr>
            <w:noProof/>
            <w:webHidden/>
          </w:rPr>
          <w:fldChar w:fldCharType="begin"/>
        </w:r>
        <w:r w:rsidR="00F84710">
          <w:rPr>
            <w:noProof/>
            <w:webHidden/>
          </w:rPr>
          <w:instrText xml:space="preserve"> PAGEREF _Toc372738165 \h </w:instrText>
        </w:r>
        <w:r w:rsidR="00F84710">
          <w:rPr>
            <w:noProof/>
            <w:webHidden/>
          </w:rPr>
        </w:r>
        <w:r w:rsidR="00F84710">
          <w:rPr>
            <w:noProof/>
            <w:webHidden/>
          </w:rPr>
          <w:fldChar w:fldCharType="separate"/>
        </w:r>
        <w:r w:rsidR="00F84710">
          <w:rPr>
            <w:noProof/>
            <w:webHidden/>
          </w:rPr>
          <w:t>92</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66" w:history="1">
        <w:r w:rsidR="00F84710" w:rsidRPr="00B40524">
          <w:rPr>
            <w:rStyle w:val="Hyperlink"/>
            <w:rFonts w:asciiTheme="majorHAnsi" w:eastAsia="Calibri" w:hAnsiTheme="majorHAnsi" w:cstheme="majorHAnsi"/>
            <w:bCs/>
            <w:noProof/>
          </w:rPr>
          <w:t>Figure 60. Avg. fiber diameter of TPU 80 gsm webs.</w:t>
        </w:r>
        <w:r w:rsidR="00F84710">
          <w:rPr>
            <w:noProof/>
            <w:webHidden/>
          </w:rPr>
          <w:tab/>
        </w:r>
        <w:r w:rsidR="00F84710">
          <w:rPr>
            <w:noProof/>
            <w:webHidden/>
          </w:rPr>
          <w:fldChar w:fldCharType="begin"/>
        </w:r>
        <w:r w:rsidR="00F84710">
          <w:rPr>
            <w:noProof/>
            <w:webHidden/>
          </w:rPr>
          <w:instrText xml:space="preserve"> PAGEREF _Toc372738166 \h </w:instrText>
        </w:r>
        <w:r w:rsidR="00F84710">
          <w:rPr>
            <w:noProof/>
            <w:webHidden/>
          </w:rPr>
        </w:r>
        <w:r w:rsidR="00F84710">
          <w:rPr>
            <w:noProof/>
            <w:webHidden/>
          </w:rPr>
          <w:fldChar w:fldCharType="separate"/>
        </w:r>
        <w:r w:rsidR="00F84710">
          <w:rPr>
            <w:noProof/>
            <w:webHidden/>
          </w:rPr>
          <w:t>93</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67" w:history="1">
        <w:r w:rsidR="00F84710" w:rsidRPr="00B40524">
          <w:rPr>
            <w:rStyle w:val="Hyperlink"/>
            <w:noProof/>
          </w:rPr>
          <w:t>Figure 61. Ether based web fiber diameter distributions. The curve peak represents the average.</w:t>
        </w:r>
        <w:r w:rsidR="00F84710">
          <w:rPr>
            <w:noProof/>
            <w:webHidden/>
          </w:rPr>
          <w:tab/>
        </w:r>
        <w:r w:rsidR="00F84710">
          <w:rPr>
            <w:noProof/>
            <w:webHidden/>
          </w:rPr>
          <w:fldChar w:fldCharType="begin"/>
        </w:r>
        <w:r w:rsidR="00F84710">
          <w:rPr>
            <w:noProof/>
            <w:webHidden/>
          </w:rPr>
          <w:instrText xml:space="preserve"> PAGEREF _Toc372738167 \h </w:instrText>
        </w:r>
        <w:r w:rsidR="00F84710">
          <w:rPr>
            <w:noProof/>
            <w:webHidden/>
          </w:rPr>
        </w:r>
        <w:r w:rsidR="00F84710">
          <w:rPr>
            <w:noProof/>
            <w:webHidden/>
          </w:rPr>
          <w:fldChar w:fldCharType="separate"/>
        </w:r>
        <w:r w:rsidR="00F84710">
          <w:rPr>
            <w:noProof/>
            <w:webHidden/>
          </w:rPr>
          <w:t>94</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r:id="rId9" w:anchor="_Toc372738168" w:history="1">
        <w:r w:rsidR="00F84710" w:rsidRPr="00B40524">
          <w:rPr>
            <w:rStyle w:val="Hyperlink"/>
            <w:noProof/>
          </w:rPr>
          <w:t>Figure 62.  Ester based web fiber diameter distributions. The curve peak represents the average.</w:t>
        </w:r>
        <w:r w:rsidR="00F84710">
          <w:rPr>
            <w:noProof/>
            <w:webHidden/>
          </w:rPr>
          <w:tab/>
        </w:r>
        <w:r w:rsidR="00F84710">
          <w:rPr>
            <w:noProof/>
            <w:webHidden/>
          </w:rPr>
          <w:fldChar w:fldCharType="begin"/>
        </w:r>
        <w:r w:rsidR="00F84710">
          <w:rPr>
            <w:noProof/>
            <w:webHidden/>
          </w:rPr>
          <w:instrText xml:space="preserve"> PAGEREF _Toc372738168 \h </w:instrText>
        </w:r>
        <w:r w:rsidR="00F84710">
          <w:rPr>
            <w:noProof/>
            <w:webHidden/>
          </w:rPr>
        </w:r>
        <w:r w:rsidR="00F84710">
          <w:rPr>
            <w:noProof/>
            <w:webHidden/>
          </w:rPr>
          <w:fldChar w:fldCharType="separate"/>
        </w:r>
        <w:r w:rsidR="00F84710">
          <w:rPr>
            <w:noProof/>
            <w:webHidden/>
          </w:rPr>
          <w:t>95</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69" w:history="1">
        <w:r w:rsidR="00F84710" w:rsidRPr="00B40524">
          <w:rPr>
            <w:rStyle w:val="Hyperlink"/>
            <w:rFonts w:asciiTheme="majorHAnsi" w:eastAsia="Calibri" w:hAnsiTheme="majorHAnsi" w:cstheme="majorHAnsi"/>
            <w:bCs/>
            <w:noProof/>
          </w:rPr>
          <w:t>Figure 63. Web strength and elongation % at break in the machine direction.</w:t>
        </w:r>
        <w:r w:rsidR="00F84710">
          <w:rPr>
            <w:noProof/>
            <w:webHidden/>
          </w:rPr>
          <w:tab/>
        </w:r>
        <w:r w:rsidR="00F84710">
          <w:rPr>
            <w:noProof/>
            <w:webHidden/>
          </w:rPr>
          <w:fldChar w:fldCharType="begin"/>
        </w:r>
        <w:r w:rsidR="00F84710">
          <w:rPr>
            <w:noProof/>
            <w:webHidden/>
          </w:rPr>
          <w:instrText xml:space="preserve"> PAGEREF _Toc372738169 \h </w:instrText>
        </w:r>
        <w:r w:rsidR="00F84710">
          <w:rPr>
            <w:noProof/>
            <w:webHidden/>
          </w:rPr>
        </w:r>
        <w:r w:rsidR="00F84710">
          <w:rPr>
            <w:noProof/>
            <w:webHidden/>
          </w:rPr>
          <w:fldChar w:fldCharType="separate"/>
        </w:r>
        <w:r w:rsidR="00F84710">
          <w:rPr>
            <w:noProof/>
            <w:webHidden/>
          </w:rPr>
          <w:t>96</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70" w:history="1">
        <w:r w:rsidR="00F84710" w:rsidRPr="00B40524">
          <w:rPr>
            <w:rStyle w:val="Hyperlink"/>
            <w:noProof/>
          </w:rPr>
          <w:t>Figure 64.  Average pore diameter as function of DCD and air pressure.</w:t>
        </w:r>
        <w:r w:rsidR="00F84710">
          <w:rPr>
            <w:noProof/>
            <w:webHidden/>
          </w:rPr>
          <w:tab/>
        </w:r>
        <w:r w:rsidR="00F84710">
          <w:rPr>
            <w:noProof/>
            <w:webHidden/>
          </w:rPr>
          <w:fldChar w:fldCharType="begin"/>
        </w:r>
        <w:r w:rsidR="00F84710">
          <w:rPr>
            <w:noProof/>
            <w:webHidden/>
          </w:rPr>
          <w:instrText xml:space="preserve"> PAGEREF _Toc372738170 \h </w:instrText>
        </w:r>
        <w:r w:rsidR="00F84710">
          <w:rPr>
            <w:noProof/>
            <w:webHidden/>
          </w:rPr>
        </w:r>
        <w:r w:rsidR="00F84710">
          <w:rPr>
            <w:noProof/>
            <w:webHidden/>
          </w:rPr>
          <w:fldChar w:fldCharType="separate"/>
        </w:r>
        <w:r w:rsidR="00F84710">
          <w:rPr>
            <w:noProof/>
            <w:webHidden/>
          </w:rPr>
          <w:t>100</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71" w:history="1">
        <w:r w:rsidR="00F84710" w:rsidRPr="00B40524">
          <w:rPr>
            <w:rStyle w:val="Hyperlink"/>
            <w:rFonts w:asciiTheme="majorHAnsi" w:eastAsia="Calibri" w:hAnsiTheme="majorHAnsi" w:cstheme="majorHAnsi"/>
            <w:bCs/>
            <w:noProof/>
          </w:rPr>
          <w:t>Figure 65. Ether and Ester web air permeability as function of DCD and air pressure.</w:t>
        </w:r>
        <w:r w:rsidR="00F84710">
          <w:rPr>
            <w:noProof/>
            <w:webHidden/>
          </w:rPr>
          <w:tab/>
        </w:r>
        <w:r w:rsidR="00F84710">
          <w:rPr>
            <w:noProof/>
            <w:webHidden/>
          </w:rPr>
          <w:fldChar w:fldCharType="begin"/>
        </w:r>
        <w:r w:rsidR="00F84710">
          <w:rPr>
            <w:noProof/>
            <w:webHidden/>
          </w:rPr>
          <w:instrText xml:space="preserve"> PAGEREF _Toc372738171 \h </w:instrText>
        </w:r>
        <w:r w:rsidR="00F84710">
          <w:rPr>
            <w:noProof/>
            <w:webHidden/>
          </w:rPr>
        </w:r>
        <w:r w:rsidR="00F84710">
          <w:rPr>
            <w:noProof/>
            <w:webHidden/>
          </w:rPr>
          <w:fldChar w:fldCharType="separate"/>
        </w:r>
        <w:r w:rsidR="00F84710">
          <w:rPr>
            <w:noProof/>
            <w:webHidden/>
          </w:rPr>
          <w:t>101</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72" w:history="1">
        <w:r w:rsidR="00F84710" w:rsidRPr="00B40524">
          <w:rPr>
            <w:rStyle w:val="Hyperlink"/>
            <w:rFonts w:asciiTheme="majorHAnsi" w:eastAsia="Calibri" w:hAnsiTheme="majorHAnsi" w:cstheme="majorHAnsi"/>
            <w:bCs/>
            <w:noProof/>
          </w:rPr>
          <w:t>Figure 66.  E' and E" of DMA frequency scans at room temperature of 80 gsm 1 layer webs.</w:t>
        </w:r>
        <w:r w:rsidR="00F84710">
          <w:rPr>
            <w:noProof/>
            <w:webHidden/>
          </w:rPr>
          <w:tab/>
        </w:r>
        <w:r w:rsidR="00F84710">
          <w:rPr>
            <w:noProof/>
            <w:webHidden/>
          </w:rPr>
          <w:fldChar w:fldCharType="begin"/>
        </w:r>
        <w:r w:rsidR="00F84710">
          <w:rPr>
            <w:noProof/>
            <w:webHidden/>
          </w:rPr>
          <w:instrText xml:space="preserve"> PAGEREF _Toc372738172 \h </w:instrText>
        </w:r>
        <w:r w:rsidR="00F84710">
          <w:rPr>
            <w:noProof/>
            <w:webHidden/>
          </w:rPr>
        </w:r>
        <w:r w:rsidR="00F84710">
          <w:rPr>
            <w:noProof/>
            <w:webHidden/>
          </w:rPr>
          <w:fldChar w:fldCharType="separate"/>
        </w:r>
        <w:r w:rsidR="00F84710">
          <w:rPr>
            <w:noProof/>
            <w:webHidden/>
          </w:rPr>
          <w:t>102</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73" w:history="1">
        <w:r w:rsidR="00F84710" w:rsidRPr="00B40524">
          <w:rPr>
            <w:rStyle w:val="Hyperlink"/>
            <w:rFonts w:asciiTheme="majorHAnsi" w:eastAsia="Calibri" w:hAnsiTheme="majorHAnsi" w:cstheme="majorHAnsi"/>
            <w:bCs/>
            <w:noProof/>
          </w:rPr>
          <w:t>Figure 67. Storage Modulus (E’) of 4 layer composites of 80 gsm webs.</w:t>
        </w:r>
        <w:r w:rsidR="00F84710">
          <w:rPr>
            <w:noProof/>
            <w:webHidden/>
          </w:rPr>
          <w:tab/>
        </w:r>
        <w:r w:rsidR="00F84710">
          <w:rPr>
            <w:noProof/>
            <w:webHidden/>
          </w:rPr>
          <w:fldChar w:fldCharType="begin"/>
        </w:r>
        <w:r w:rsidR="00F84710">
          <w:rPr>
            <w:noProof/>
            <w:webHidden/>
          </w:rPr>
          <w:instrText xml:space="preserve"> PAGEREF _Toc372738173 \h </w:instrText>
        </w:r>
        <w:r w:rsidR="00F84710">
          <w:rPr>
            <w:noProof/>
            <w:webHidden/>
          </w:rPr>
        </w:r>
        <w:r w:rsidR="00F84710">
          <w:rPr>
            <w:noProof/>
            <w:webHidden/>
          </w:rPr>
          <w:fldChar w:fldCharType="separate"/>
        </w:r>
        <w:r w:rsidR="00F84710">
          <w:rPr>
            <w:noProof/>
            <w:webHidden/>
          </w:rPr>
          <w:t>103</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74" w:history="1">
        <w:r w:rsidR="00F84710" w:rsidRPr="00B40524">
          <w:rPr>
            <w:rStyle w:val="Hyperlink"/>
            <w:rFonts w:asciiTheme="majorHAnsi" w:eastAsia="Calibri" w:hAnsiTheme="majorHAnsi" w:cstheme="majorHAnsi"/>
            <w:bCs/>
            <w:noProof/>
          </w:rPr>
          <w:t>Figure 68. Loss Modulus (E”) of 4 layer composites of 80 gsm webs.</w:t>
        </w:r>
        <w:r w:rsidR="00F84710">
          <w:rPr>
            <w:noProof/>
            <w:webHidden/>
          </w:rPr>
          <w:tab/>
        </w:r>
        <w:r w:rsidR="00F84710">
          <w:rPr>
            <w:noProof/>
            <w:webHidden/>
          </w:rPr>
          <w:fldChar w:fldCharType="begin"/>
        </w:r>
        <w:r w:rsidR="00F84710">
          <w:rPr>
            <w:noProof/>
            <w:webHidden/>
          </w:rPr>
          <w:instrText xml:space="preserve"> PAGEREF _Toc372738174 \h </w:instrText>
        </w:r>
        <w:r w:rsidR="00F84710">
          <w:rPr>
            <w:noProof/>
            <w:webHidden/>
          </w:rPr>
        </w:r>
        <w:r w:rsidR="00F84710">
          <w:rPr>
            <w:noProof/>
            <w:webHidden/>
          </w:rPr>
          <w:fldChar w:fldCharType="separate"/>
        </w:r>
        <w:r w:rsidR="00F84710">
          <w:rPr>
            <w:noProof/>
            <w:webHidden/>
          </w:rPr>
          <w:t>104</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75" w:history="1">
        <w:r w:rsidR="00F84710" w:rsidRPr="00B40524">
          <w:rPr>
            <w:rStyle w:val="Hyperlink"/>
            <w:rFonts w:asciiTheme="majorHAnsi" w:eastAsia="Calibri" w:hAnsiTheme="majorHAnsi" w:cstheme="majorHAnsi"/>
            <w:bCs/>
            <w:noProof/>
          </w:rPr>
          <w:t>Figure 69. Tan delta of 4 layer composites of 80 gsm webs.</w:t>
        </w:r>
        <w:r w:rsidR="00F84710">
          <w:rPr>
            <w:noProof/>
            <w:webHidden/>
          </w:rPr>
          <w:tab/>
        </w:r>
        <w:r w:rsidR="00F84710">
          <w:rPr>
            <w:noProof/>
            <w:webHidden/>
          </w:rPr>
          <w:fldChar w:fldCharType="begin"/>
        </w:r>
        <w:r w:rsidR="00F84710">
          <w:rPr>
            <w:noProof/>
            <w:webHidden/>
          </w:rPr>
          <w:instrText xml:space="preserve"> PAGEREF _Toc372738175 \h </w:instrText>
        </w:r>
        <w:r w:rsidR="00F84710">
          <w:rPr>
            <w:noProof/>
            <w:webHidden/>
          </w:rPr>
        </w:r>
        <w:r w:rsidR="00F84710">
          <w:rPr>
            <w:noProof/>
            <w:webHidden/>
          </w:rPr>
          <w:fldChar w:fldCharType="separate"/>
        </w:r>
        <w:r w:rsidR="00F84710">
          <w:rPr>
            <w:noProof/>
            <w:webHidden/>
          </w:rPr>
          <w:t>106</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76" w:history="1">
        <w:r w:rsidR="00F84710" w:rsidRPr="00B40524">
          <w:rPr>
            <w:rStyle w:val="Hyperlink"/>
            <w:noProof/>
          </w:rPr>
          <w:t>Figure 70.  Ether and Ester based TPU web activation energy.</w:t>
        </w:r>
        <w:r w:rsidR="00F84710">
          <w:rPr>
            <w:noProof/>
            <w:webHidden/>
          </w:rPr>
          <w:tab/>
        </w:r>
        <w:r w:rsidR="00F84710">
          <w:rPr>
            <w:noProof/>
            <w:webHidden/>
          </w:rPr>
          <w:fldChar w:fldCharType="begin"/>
        </w:r>
        <w:r w:rsidR="00F84710">
          <w:rPr>
            <w:noProof/>
            <w:webHidden/>
          </w:rPr>
          <w:instrText xml:space="preserve"> PAGEREF _Toc372738176 \h </w:instrText>
        </w:r>
        <w:r w:rsidR="00F84710">
          <w:rPr>
            <w:noProof/>
            <w:webHidden/>
          </w:rPr>
        </w:r>
        <w:r w:rsidR="00F84710">
          <w:rPr>
            <w:noProof/>
            <w:webHidden/>
          </w:rPr>
          <w:fldChar w:fldCharType="separate"/>
        </w:r>
        <w:r w:rsidR="00F84710">
          <w:rPr>
            <w:noProof/>
            <w:webHidden/>
          </w:rPr>
          <w:t>107</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77" w:history="1">
        <w:r w:rsidR="00F84710" w:rsidRPr="00B40524">
          <w:rPr>
            <w:rStyle w:val="Hyperlink"/>
            <w:noProof/>
          </w:rPr>
          <w:t>Figure 71.  Tg prediction at high frequencies.</w:t>
        </w:r>
        <w:r w:rsidR="00F84710">
          <w:rPr>
            <w:noProof/>
            <w:webHidden/>
          </w:rPr>
          <w:tab/>
        </w:r>
        <w:r w:rsidR="00F84710">
          <w:rPr>
            <w:noProof/>
            <w:webHidden/>
          </w:rPr>
          <w:fldChar w:fldCharType="begin"/>
        </w:r>
        <w:r w:rsidR="00F84710">
          <w:rPr>
            <w:noProof/>
            <w:webHidden/>
          </w:rPr>
          <w:instrText xml:space="preserve"> PAGEREF _Toc372738177 \h </w:instrText>
        </w:r>
        <w:r w:rsidR="00F84710">
          <w:rPr>
            <w:noProof/>
            <w:webHidden/>
          </w:rPr>
        </w:r>
        <w:r w:rsidR="00F84710">
          <w:rPr>
            <w:noProof/>
            <w:webHidden/>
          </w:rPr>
          <w:fldChar w:fldCharType="separate"/>
        </w:r>
        <w:r w:rsidR="00F84710">
          <w:rPr>
            <w:noProof/>
            <w:webHidden/>
          </w:rPr>
          <w:t>108</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78" w:history="1">
        <w:r w:rsidR="00F84710" w:rsidRPr="00B40524">
          <w:rPr>
            <w:rStyle w:val="Hyperlink"/>
            <w:rFonts w:asciiTheme="majorHAnsi" w:eastAsia="Calibri" w:hAnsiTheme="majorHAnsi" w:cstheme="majorHAnsi"/>
            <w:bCs/>
            <w:noProof/>
          </w:rPr>
          <w:t>Figure 72. T90A 4 layer sandwich DMA temperature scan.</w:t>
        </w:r>
        <w:r w:rsidR="00F84710">
          <w:rPr>
            <w:noProof/>
            <w:webHidden/>
          </w:rPr>
          <w:tab/>
        </w:r>
        <w:r w:rsidR="00F84710">
          <w:rPr>
            <w:noProof/>
            <w:webHidden/>
          </w:rPr>
          <w:fldChar w:fldCharType="begin"/>
        </w:r>
        <w:r w:rsidR="00F84710">
          <w:rPr>
            <w:noProof/>
            <w:webHidden/>
          </w:rPr>
          <w:instrText xml:space="preserve"> PAGEREF _Toc372738178 \h </w:instrText>
        </w:r>
        <w:r w:rsidR="00F84710">
          <w:rPr>
            <w:noProof/>
            <w:webHidden/>
          </w:rPr>
        </w:r>
        <w:r w:rsidR="00F84710">
          <w:rPr>
            <w:noProof/>
            <w:webHidden/>
          </w:rPr>
          <w:fldChar w:fldCharType="separate"/>
        </w:r>
        <w:r w:rsidR="00F84710">
          <w:rPr>
            <w:noProof/>
            <w:webHidden/>
          </w:rPr>
          <w:t>111</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79" w:history="1">
        <w:r w:rsidR="00F84710" w:rsidRPr="00B40524">
          <w:rPr>
            <w:rStyle w:val="Hyperlink"/>
            <w:noProof/>
          </w:rPr>
          <w:t>Figure 73.  Prediction of Tg for T90A at high frequencies.</w:t>
        </w:r>
        <w:r w:rsidR="00F84710">
          <w:rPr>
            <w:noProof/>
            <w:webHidden/>
          </w:rPr>
          <w:tab/>
        </w:r>
        <w:r w:rsidR="00F84710">
          <w:rPr>
            <w:noProof/>
            <w:webHidden/>
          </w:rPr>
          <w:fldChar w:fldCharType="begin"/>
        </w:r>
        <w:r w:rsidR="00F84710">
          <w:rPr>
            <w:noProof/>
            <w:webHidden/>
          </w:rPr>
          <w:instrText xml:space="preserve"> PAGEREF _Toc372738179 \h </w:instrText>
        </w:r>
        <w:r w:rsidR="00F84710">
          <w:rPr>
            <w:noProof/>
            <w:webHidden/>
          </w:rPr>
        </w:r>
        <w:r w:rsidR="00F84710">
          <w:rPr>
            <w:noProof/>
            <w:webHidden/>
          </w:rPr>
          <w:fldChar w:fldCharType="separate"/>
        </w:r>
        <w:r w:rsidR="00F84710">
          <w:rPr>
            <w:noProof/>
            <w:webHidden/>
          </w:rPr>
          <w:t>112</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80" w:history="1">
        <w:r w:rsidR="00F84710" w:rsidRPr="00B40524">
          <w:rPr>
            <w:rStyle w:val="Hyperlink"/>
            <w:noProof/>
          </w:rPr>
          <w:t>Figure 74.  T90A pellet and web melting and cooling curves.</w:t>
        </w:r>
        <w:r w:rsidR="00F84710">
          <w:rPr>
            <w:noProof/>
            <w:webHidden/>
          </w:rPr>
          <w:tab/>
        </w:r>
        <w:r w:rsidR="00F84710">
          <w:rPr>
            <w:noProof/>
            <w:webHidden/>
          </w:rPr>
          <w:fldChar w:fldCharType="begin"/>
        </w:r>
        <w:r w:rsidR="00F84710">
          <w:rPr>
            <w:noProof/>
            <w:webHidden/>
          </w:rPr>
          <w:instrText xml:space="preserve"> PAGEREF _Toc372738180 \h </w:instrText>
        </w:r>
        <w:r w:rsidR="00F84710">
          <w:rPr>
            <w:noProof/>
            <w:webHidden/>
          </w:rPr>
        </w:r>
        <w:r w:rsidR="00F84710">
          <w:rPr>
            <w:noProof/>
            <w:webHidden/>
          </w:rPr>
          <w:fldChar w:fldCharType="separate"/>
        </w:r>
        <w:r w:rsidR="00F84710">
          <w:rPr>
            <w:noProof/>
            <w:webHidden/>
          </w:rPr>
          <w:t>113</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81" w:history="1">
        <w:r w:rsidR="00F84710" w:rsidRPr="00B40524">
          <w:rPr>
            <w:rStyle w:val="Hyperlink"/>
            <w:noProof/>
          </w:rPr>
          <w:t>Figure 75.  Effects of annealing temperature on T90A webs.</w:t>
        </w:r>
        <w:r w:rsidR="00F84710">
          <w:rPr>
            <w:noProof/>
            <w:webHidden/>
          </w:rPr>
          <w:tab/>
        </w:r>
        <w:r w:rsidR="00F84710">
          <w:rPr>
            <w:noProof/>
            <w:webHidden/>
          </w:rPr>
          <w:fldChar w:fldCharType="begin"/>
        </w:r>
        <w:r w:rsidR="00F84710">
          <w:rPr>
            <w:noProof/>
            <w:webHidden/>
          </w:rPr>
          <w:instrText xml:space="preserve"> PAGEREF _Toc372738181 \h </w:instrText>
        </w:r>
        <w:r w:rsidR="00F84710">
          <w:rPr>
            <w:noProof/>
            <w:webHidden/>
          </w:rPr>
        </w:r>
        <w:r w:rsidR="00F84710">
          <w:rPr>
            <w:noProof/>
            <w:webHidden/>
          </w:rPr>
          <w:fldChar w:fldCharType="separate"/>
        </w:r>
        <w:r w:rsidR="00F84710">
          <w:rPr>
            <w:noProof/>
            <w:webHidden/>
          </w:rPr>
          <w:t>115</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82" w:history="1">
        <w:r w:rsidR="00F84710" w:rsidRPr="00B40524">
          <w:rPr>
            <w:rStyle w:val="Hyperlink"/>
            <w:noProof/>
          </w:rPr>
          <w:t>Figure 76.  Melting and cooling curves of T90A/C60 compounded webs.</w:t>
        </w:r>
        <w:r w:rsidR="00F84710">
          <w:rPr>
            <w:noProof/>
            <w:webHidden/>
          </w:rPr>
          <w:tab/>
        </w:r>
        <w:r w:rsidR="00F84710">
          <w:rPr>
            <w:noProof/>
            <w:webHidden/>
          </w:rPr>
          <w:fldChar w:fldCharType="begin"/>
        </w:r>
        <w:r w:rsidR="00F84710">
          <w:rPr>
            <w:noProof/>
            <w:webHidden/>
          </w:rPr>
          <w:instrText xml:space="preserve"> PAGEREF _Toc372738182 \h </w:instrText>
        </w:r>
        <w:r w:rsidR="00F84710">
          <w:rPr>
            <w:noProof/>
            <w:webHidden/>
          </w:rPr>
        </w:r>
        <w:r w:rsidR="00F84710">
          <w:rPr>
            <w:noProof/>
            <w:webHidden/>
          </w:rPr>
          <w:fldChar w:fldCharType="separate"/>
        </w:r>
        <w:r w:rsidR="00F84710">
          <w:rPr>
            <w:noProof/>
            <w:webHidden/>
          </w:rPr>
          <w:t>118</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83" w:history="1">
        <w:r w:rsidR="00F84710" w:rsidRPr="00B40524">
          <w:rPr>
            <w:rStyle w:val="Hyperlink"/>
            <w:noProof/>
          </w:rPr>
          <w:t>Figure 77.  Neat (top) and TPU/C60 at 0.1% wt loading (bottom) at 20, 30, and 40 cm DCD.</w:t>
        </w:r>
        <w:r w:rsidR="00F84710">
          <w:rPr>
            <w:noProof/>
            <w:webHidden/>
          </w:rPr>
          <w:tab/>
        </w:r>
        <w:r w:rsidR="00F84710">
          <w:rPr>
            <w:noProof/>
            <w:webHidden/>
          </w:rPr>
          <w:fldChar w:fldCharType="begin"/>
        </w:r>
        <w:r w:rsidR="00F84710">
          <w:rPr>
            <w:noProof/>
            <w:webHidden/>
          </w:rPr>
          <w:instrText xml:space="preserve"> PAGEREF _Toc372738183 \h </w:instrText>
        </w:r>
        <w:r w:rsidR="00F84710">
          <w:rPr>
            <w:noProof/>
            <w:webHidden/>
          </w:rPr>
        </w:r>
        <w:r w:rsidR="00F84710">
          <w:rPr>
            <w:noProof/>
            <w:webHidden/>
          </w:rPr>
          <w:fldChar w:fldCharType="separate"/>
        </w:r>
        <w:r w:rsidR="00F84710">
          <w:rPr>
            <w:noProof/>
            <w:webHidden/>
          </w:rPr>
          <w:t>119</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84" w:history="1">
        <w:r w:rsidR="00F84710" w:rsidRPr="00B40524">
          <w:rPr>
            <w:rStyle w:val="Hyperlink"/>
            <w:noProof/>
          </w:rPr>
          <w:t>Figure 78.  Melt blown TPU/C60 webs at 0.1% wt. C60 loading collected at 30 cm DCD.</w:t>
        </w:r>
        <w:r w:rsidR="00F84710">
          <w:rPr>
            <w:noProof/>
            <w:webHidden/>
          </w:rPr>
          <w:tab/>
        </w:r>
        <w:r w:rsidR="00F84710">
          <w:rPr>
            <w:noProof/>
            <w:webHidden/>
          </w:rPr>
          <w:fldChar w:fldCharType="begin"/>
        </w:r>
        <w:r w:rsidR="00F84710">
          <w:rPr>
            <w:noProof/>
            <w:webHidden/>
          </w:rPr>
          <w:instrText xml:space="preserve"> PAGEREF _Toc372738184 \h </w:instrText>
        </w:r>
        <w:r w:rsidR="00F84710">
          <w:rPr>
            <w:noProof/>
            <w:webHidden/>
          </w:rPr>
        </w:r>
        <w:r w:rsidR="00F84710">
          <w:rPr>
            <w:noProof/>
            <w:webHidden/>
          </w:rPr>
          <w:fldChar w:fldCharType="separate"/>
        </w:r>
        <w:r w:rsidR="00F84710">
          <w:rPr>
            <w:noProof/>
            <w:webHidden/>
          </w:rPr>
          <w:t>120</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85" w:history="1">
        <w:r w:rsidR="00F84710" w:rsidRPr="00B40524">
          <w:rPr>
            <w:rStyle w:val="Hyperlink"/>
            <w:noProof/>
          </w:rPr>
          <w:t>Figure 79.  Melt blown TPU/C60 webs at 0.1% wt. C60 loading collected at 30 cm DCD.</w:t>
        </w:r>
        <w:r w:rsidR="00F84710">
          <w:rPr>
            <w:noProof/>
            <w:webHidden/>
          </w:rPr>
          <w:tab/>
        </w:r>
        <w:r w:rsidR="00F84710">
          <w:rPr>
            <w:noProof/>
            <w:webHidden/>
          </w:rPr>
          <w:fldChar w:fldCharType="begin"/>
        </w:r>
        <w:r w:rsidR="00F84710">
          <w:rPr>
            <w:noProof/>
            <w:webHidden/>
          </w:rPr>
          <w:instrText xml:space="preserve"> PAGEREF _Toc372738185 \h </w:instrText>
        </w:r>
        <w:r w:rsidR="00F84710">
          <w:rPr>
            <w:noProof/>
            <w:webHidden/>
          </w:rPr>
        </w:r>
        <w:r w:rsidR="00F84710">
          <w:rPr>
            <w:noProof/>
            <w:webHidden/>
          </w:rPr>
          <w:fldChar w:fldCharType="separate"/>
        </w:r>
        <w:r w:rsidR="00F84710">
          <w:rPr>
            <w:noProof/>
            <w:webHidden/>
          </w:rPr>
          <w:t>120</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86" w:history="1">
        <w:r w:rsidR="00F84710" w:rsidRPr="00B40524">
          <w:rPr>
            <w:rStyle w:val="Hyperlink"/>
            <w:noProof/>
          </w:rPr>
          <w:t>Figure 80. Average fiber diameter of T90A/C60 webs as function of DCD.</w:t>
        </w:r>
        <w:r w:rsidR="00F84710">
          <w:rPr>
            <w:noProof/>
            <w:webHidden/>
          </w:rPr>
          <w:tab/>
        </w:r>
        <w:r w:rsidR="00F84710">
          <w:rPr>
            <w:noProof/>
            <w:webHidden/>
          </w:rPr>
          <w:fldChar w:fldCharType="begin"/>
        </w:r>
        <w:r w:rsidR="00F84710">
          <w:rPr>
            <w:noProof/>
            <w:webHidden/>
          </w:rPr>
          <w:instrText xml:space="preserve"> PAGEREF _Toc372738186 \h </w:instrText>
        </w:r>
        <w:r w:rsidR="00F84710">
          <w:rPr>
            <w:noProof/>
            <w:webHidden/>
          </w:rPr>
        </w:r>
        <w:r w:rsidR="00F84710">
          <w:rPr>
            <w:noProof/>
            <w:webHidden/>
          </w:rPr>
          <w:fldChar w:fldCharType="separate"/>
        </w:r>
        <w:r w:rsidR="00F84710">
          <w:rPr>
            <w:noProof/>
            <w:webHidden/>
          </w:rPr>
          <w:t>122</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87" w:history="1">
        <w:r w:rsidR="00F84710" w:rsidRPr="00B40524">
          <w:rPr>
            <w:rStyle w:val="Hyperlink"/>
            <w:noProof/>
          </w:rPr>
          <w:t>Figure 81.  Fiber distributions of T90A/C60 webs.</w:t>
        </w:r>
        <w:r w:rsidR="00F84710">
          <w:rPr>
            <w:noProof/>
            <w:webHidden/>
          </w:rPr>
          <w:tab/>
        </w:r>
        <w:r w:rsidR="00F84710">
          <w:rPr>
            <w:noProof/>
            <w:webHidden/>
          </w:rPr>
          <w:fldChar w:fldCharType="begin"/>
        </w:r>
        <w:r w:rsidR="00F84710">
          <w:rPr>
            <w:noProof/>
            <w:webHidden/>
          </w:rPr>
          <w:instrText xml:space="preserve"> PAGEREF _Toc372738187 \h </w:instrText>
        </w:r>
        <w:r w:rsidR="00F84710">
          <w:rPr>
            <w:noProof/>
            <w:webHidden/>
          </w:rPr>
        </w:r>
        <w:r w:rsidR="00F84710">
          <w:rPr>
            <w:noProof/>
            <w:webHidden/>
          </w:rPr>
          <w:fldChar w:fldCharType="separate"/>
        </w:r>
        <w:r w:rsidR="00F84710">
          <w:rPr>
            <w:noProof/>
            <w:webHidden/>
          </w:rPr>
          <w:t>122</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88" w:history="1">
        <w:r w:rsidR="00F84710" w:rsidRPr="00B40524">
          <w:rPr>
            <w:rStyle w:val="Hyperlink"/>
            <w:rFonts w:asciiTheme="majorHAnsi" w:eastAsia="Calibri" w:hAnsiTheme="majorHAnsi" w:cstheme="majorHAnsi"/>
            <w:bCs/>
            <w:noProof/>
          </w:rPr>
          <w:t>Figure 82. Break force and elongation of T90A/C60 webs in the machine direction.</w:t>
        </w:r>
        <w:r w:rsidR="00F84710">
          <w:rPr>
            <w:noProof/>
            <w:webHidden/>
          </w:rPr>
          <w:tab/>
        </w:r>
        <w:r w:rsidR="00F84710">
          <w:rPr>
            <w:noProof/>
            <w:webHidden/>
          </w:rPr>
          <w:fldChar w:fldCharType="begin"/>
        </w:r>
        <w:r w:rsidR="00F84710">
          <w:rPr>
            <w:noProof/>
            <w:webHidden/>
          </w:rPr>
          <w:instrText xml:space="preserve"> PAGEREF _Toc372738188 \h </w:instrText>
        </w:r>
        <w:r w:rsidR="00F84710">
          <w:rPr>
            <w:noProof/>
            <w:webHidden/>
          </w:rPr>
        </w:r>
        <w:r w:rsidR="00F84710">
          <w:rPr>
            <w:noProof/>
            <w:webHidden/>
          </w:rPr>
          <w:fldChar w:fldCharType="separate"/>
        </w:r>
        <w:r w:rsidR="00F84710">
          <w:rPr>
            <w:noProof/>
            <w:webHidden/>
          </w:rPr>
          <w:t>124</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89" w:history="1">
        <w:r w:rsidR="00F84710" w:rsidRPr="00B40524">
          <w:rPr>
            <w:rStyle w:val="Hyperlink"/>
            <w:rFonts w:asciiTheme="majorHAnsi" w:eastAsia="Calibri" w:hAnsiTheme="majorHAnsi" w:cstheme="majorHAnsi"/>
            <w:bCs/>
            <w:noProof/>
          </w:rPr>
          <w:t>Figure 83. Air permeability and avg. pore diameter of TPU/C60 webs.</w:t>
        </w:r>
        <w:r w:rsidR="00F84710">
          <w:rPr>
            <w:noProof/>
            <w:webHidden/>
          </w:rPr>
          <w:tab/>
        </w:r>
        <w:r w:rsidR="00F84710">
          <w:rPr>
            <w:noProof/>
            <w:webHidden/>
          </w:rPr>
          <w:fldChar w:fldCharType="begin"/>
        </w:r>
        <w:r w:rsidR="00F84710">
          <w:rPr>
            <w:noProof/>
            <w:webHidden/>
          </w:rPr>
          <w:instrText xml:space="preserve"> PAGEREF _Toc372738189 \h </w:instrText>
        </w:r>
        <w:r w:rsidR="00F84710">
          <w:rPr>
            <w:noProof/>
            <w:webHidden/>
          </w:rPr>
        </w:r>
        <w:r w:rsidR="00F84710">
          <w:rPr>
            <w:noProof/>
            <w:webHidden/>
          </w:rPr>
          <w:fldChar w:fldCharType="separate"/>
        </w:r>
        <w:r w:rsidR="00F84710">
          <w:rPr>
            <w:noProof/>
            <w:webHidden/>
          </w:rPr>
          <w:t>125</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90" w:history="1">
        <w:r w:rsidR="00F84710" w:rsidRPr="00B40524">
          <w:rPr>
            <w:rStyle w:val="Hyperlink"/>
            <w:rFonts w:asciiTheme="majorHAnsi" w:eastAsia="Calibri" w:hAnsiTheme="majorHAnsi" w:cstheme="majorHAnsi"/>
            <w:bCs/>
            <w:noProof/>
          </w:rPr>
          <w:t>Figure 84.  Estane TPU continuously coated with Cloisite 30B nanoclay. a.) 1%, b.) 5%</w:t>
        </w:r>
        <w:r w:rsidR="00F84710">
          <w:rPr>
            <w:noProof/>
            <w:webHidden/>
          </w:rPr>
          <w:tab/>
        </w:r>
        <w:r w:rsidR="00F84710">
          <w:rPr>
            <w:noProof/>
            <w:webHidden/>
          </w:rPr>
          <w:fldChar w:fldCharType="begin"/>
        </w:r>
        <w:r w:rsidR="00F84710">
          <w:rPr>
            <w:noProof/>
            <w:webHidden/>
          </w:rPr>
          <w:instrText xml:space="preserve"> PAGEREF _Toc372738190 \h </w:instrText>
        </w:r>
        <w:r w:rsidR="00F84710">
          <w:rPr>
            <w:noProof/>
            <w:webHidden/>
          </w:rPr>
        </w:r>
        <w:r w:rsidR="00F84710">
          <w:rPr>
            <w:noProof/>
            <w:webHidden/>
          </w:rPr>
          <w:fldChar w:fldCharType="separate"/>
        </w:r>
        <w:r w:rsidR="00F84710">
          <w:rPr>
            <w:noProof/>
            <w:webHidden/>
          </w:rPr>
          <w:t>126</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91" w:history="1">
        <w:r w:rsidR="00F84710" w:rsidRPr="00B40524">
          <w:rPr>
            <w:rStyle w:val="Hyperlink"/>
            <w:rFonts w:asciiTheme="majorHAnsi" w:eastAsia="Calibri" w:hAnsiTheme="majorHAnsi" w:cstheme="majorHAnsi"/>
            <w:bCs/>
            <w:noProof/>
          </w:rPr>
          <w:t>Figure 85.  DMA of 16 layer continuously coated webs with Cloisite 30B nanoclay.</w:t>
        </w:r>
        <w:r w:rsidR="00F84710">
          <w:rPr>
            <w:noProof/>
            <w:webHidden/>
          </w:rPr>
          <w:tab/>
        </w:r>
        <w:r w:rsidR="00F84710">
          <w:rPr>
            <w:noProof/>
            <w:webHidden/>
          </w:rPr>
          <w:fldChar w:fldCharType="begin"/>
        </w:r>
        <w:r w:rsidR="00F84710">
          <w:rPr>
            <w:noProof/>
            <w:webHidden/>
          </w:rPr>
          <w:instrText xml:space="preserve"> PAGEREF _Toc372738191 \h </w:instrText>
        </w:r>
        <w:r w:rsidR="00F84710">
          <w:rPr>
            <w:noProof/>
            <w:webHidden/>
          </w:rPr>
        </w:r>
        <w:r w:rsidR="00F84710">
          <w:rPr>
            <w:noProof/>
            <w:webHidden/>
          </w:rPr>
          <w:fldChar w:fldCharType="separate"/>
        </w:r>
        <w:r w:rsidR="00F84710">
          <w:rPr>
            <w:noProof/>
            <w:webHidden/>
          </w:rPr>
          <w:t>127</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92" w:history="1">
        <w:r w:rsidR="00F84710" w:rsidRPr="00B40524">
          <w:rPr>
            <w:rStyle w:val="Hyperlink"/>
            <w:rFonts w:asciiTheme="majorHAnsi" w:eastAsia="Calibri" w:hAnsiTheme="majorHAnsi" w:cstheme="majorHAnsi"/>
            <w:noProof/>
          </w:rPr>
          <w:t>Figure 86.  DMA of 4 lay individual coated Cloisite 30B nanoclay samples.</w:t>
        </w:r>
        <w:r w:rsidR="00F84710">
          <w:rPr>
            <w:noProof/>
            <w:webHidden/>
          </w:rPr>
          <w:tab/>
        </w:r>
        <w:r w:rsidR="00F84710">
          <w:rPr>
            <w:noProof/>
            <w:webHidden/>
          </w:rPr>
          <w:fldChar w:fldCharType="begin"/>
        </w:r>
        <w:r w:rsidR="00F84710">
          <w:rPr>
            <w:noProof/>
            <w:webHidden/>
          </w:rPr>
          <w:instrText xml:space="preserve"> PAGEREF _Toc372738192 \h </w:instrText>
        </w:r>
        <w:r w:rsidR="00F84710">
          <w:rPr>
            <w:noProof/>
            <w:webHidden/>
          </w:rPr>
        </w:r>
        <w:r w:rsidR="00F84710">
          <w:rPr>
            <w:noProof/>
            <w:webHidden/>
          </w:rPr>
          <w:fldChar w:fldCharType="separate"/>
        </w:r>
        <w:r w:rsidR="00F84710">
          <w:rPr>
            <w:noProof/>
            <w:webHidden/>
          </w:rPr>
          <w:t>128</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93" w:history="1">
        <w:r w:rsidR="00F84710" w:rsidRPr="00B40524">
          <w:rPr>
            <w:rStyle w:val="Hyperlink"/>
            <w:noProof/>
          </w:rPr>
          <w:t xml:space="preserve">Figure 87.  </w:t>
        </w:r>
        <w:r w:rsidR="00F84710" w:rsidRPr="00B40524">
          <w:rPr>
            <w:rStyle w:val="Hyperlink"/>
            <w:rFonts w:asciiTheme="majorHAnsi" w:eastAsia="Calibri" w:hAnsiTheme="majorHAnsi" w:cstheme="majorHAnsi"/>
            <w:bCs/>
            <w:noProof/>
          </w:rPr>
          <w:t>DMA of 4 layer single dip coated C60 composites.</w:t>
        </w:r>
        <w:r w:rsidR="00F84710">
          <w:rPr>
            <w:noProof/>
            <w:webHidden/>
          </w:rPr>
          <w:tab/>
        </w:r>
        <w:r w:rsidR="00F84710">
          <w:rPr>
            <w:noProof/>
            <w:webHidden/>
          </w:rPr>
          <w:fldChar w:fldCharType="begin"/>
        </w:r>
        <w:r w:rsidR="00F84710">
          <w:rPr>
            <w:noProof/>
            <w:webHidden/>
          </w:rPr>
          <w:instrText xml:space="preserve"> PAGEREF _Toc372738193 \h </w:instrText>
        </w:r>
        <w:r w:rsidR="00F84710">
          <w:rPr>
            <w:noProof/>
            <w:webHidden/>
          </w:rPr>
        </w:r>
        <w:r w:rsidR="00F84710">
          <w:rPr>
            <w:noProof/>
            <w:webHidden/>
          </w:rPr>
          <w:fldChar w:fldCharType="separate"/>
        </w:r>
        <w:r w:rsidR="00F84710">
          <w:rPr>
            <w:noProof/>
            <w:webHidden/>
          </w:rPr>
          <w:t>128</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94" w:history="1">
        <w:r w:rsidR="00F84710" w:rsidRPr="00B40524">
          <w:rPr>
            <w:rStyle w:val="Hyperlink"/>
            <w:rFonts w:asciiTheme="majorHAnsi" w:eastAsia="Calibri" w:hAnsiTheme="majorHAnsi" w:cstheme="majorHAnsi"/>
            <w:bCs/>
            <w:noProof/>
          </w:rPr>
          <w:t>Figure 88. Single dip coated C60 webs. a.) 1%, b.) 5%</w:t>
        </w:r>
        <w:r w:rsidR="00F84710">
          <w:rPr>
            <w:noProof/>
            <w:webHidden/>
          </w:rPr>
          <w:tab/>
        </w:r>
        <w:r w:rsidR="00F84710">
          <w:rPr>
            <w:noProof/>
            <w:webHidden/>
          </w:rPr>
          <w:fldChar w:fldCharType="begin"/>
        </w:r>
        <w:r w:rsidR="00F84710">
          <w:rPr>
            <w:noProof/>
            <w:webHidden/>
          </w:rPr>
          <w:instrText xml:space="preserve"> PAGEREF _Toc372738194 \h </w:instrText>
        </w:r>
        <w:r w:rsidR="00F84710">
          <w:rPr>
            <w:noProof/>
            <w:webHidden/>
          </w:rPr>
        </w:r>
        <w:r w:rsidR="00F84710">
          <w:rPr>
            <w:noProof/>
            <w:webHidden/>
          </w:rPr>
          <w:fldChar w:fldCharType="separate"/>
        </w:r>
        <w:r w:rsidR="00F84710">
          <w:rPr>
            <w:noProof/>
            <w:webHidden/>
          </w:rPr>
          <w:t>129</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95" w:history="1">
        <w:r w:rsidR="00F84710" w:rsidRPr="00B40524">
          <w:rPr>
            <w:rStyle w:val="Hyperlink"/>
            <w:rFonts w:eastAsia="ヒラギノ角ゴ Pro W3"/>
            <w:bCs/>
            <w:noProof/>
          </w:rPr>
          <w:t>Figure 89.  SEM images of Trial 1 sprayed webs.</w:t>
        </w:r>
        <w:r w:rsidR="00F84710">
          <w:rPr>
            <w:noProof/>
            <w:webHidden/>
          </w:rPr>
          <w:tab/>
        </w:r>
        <w:r w:rsidR="00F84710">
          <w:rPr>
            <w:noProof/>
            <w:webHidden/>
          </w:rPr>
          <w:fldChar w:fldCharType="begin"/>
        </w:r>
        <w:r w:rsidR="00F84710">
          <w:rPr>
            <w:noProof/>
            <w:webHidden/>
          </w:rPr>
          <w:instrText xml:space="preserve"> PAGEREF _Toc372738195 \h </w:instrText>
        </w:r>
        <w:r w:rsidR="00F84710">
          <w:rPr>
            <w:noProof/>
            <w:webHidden/>
          </w:rPr>
        </w:r>
        <w:r w:rsidR="00F84710">
          <w:rPr>
            <w:noProof/>
            <w:webHidden/>
          </w:rPr>
          <w:fldChar w:fldCharType="separate"/>
        </w:r>
        <w:r w:rsidR="00F84710">
          <w:rPr>
            <w:noProof/>
            <w:webHidden/>
          </w:rPr>
          <w:t>130</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96" w:history="1">
        <w:r w:rsidR="00F84710" w:rsidRPr="00B40524">
          <w:rPr>
            <w:rStyle w:val="Hyperlink"/>
            <w:noProof/>
          </w:rPr>
          <w:t xml:space="preserve">Figure 90.  </w:t>
        </w:r>
        <w:r w:rsidR="00F84710" w:rsidRPr="00B40524">
          <w:rPr>
            <w:rStyle w:val="Hyperlink"/>
            <w:rFonts w:asciiTheme="majorHAnsi" w:eastAsia="Calibri" w:hAnsiTheme="majorHAnsi" w:cstheme="majorHAnsi"/>
            <w:bCs/>
            <w:noProof/>
          </w:rPr>
          <w:t>Trial 1 DMA results for C60 sandwich composites.</w:t>
        </w:r>
        <w:r w:rsidR="00F84710">
          <w:rPr>
            <w:noProof/>
            <w:webHidden/>
          </w:rPr>
          <w:tab/>
        </w:r>
        <w:r w:rsidR="00F84710">
          <w:rPr>
            <w:noProof/>
            <w:webHidden/>
          </w:rPr>
          <w:fldChar w:fldCharType="begin"/>
        </w:r>
        <w:r w:rsidR="00F84710">
          <w:rPr>
            <w:noProof/>
            <w:webHidden/>
          </w:rPr>
          <w:instrText xml:space="preserve"> PAGEREF _Toc372738196 \h </w:instrText>
        </w:r>
        <w:r w:rsidR="00F84710">
          <w:rPr>
            <w:noProof/>
            <w:webHidden/>
          </w:rPr>
        </w:r>
        <w:r w:rsidR="00F84710">
          <w:rPr>
            <w:noProof/>
            <w:webHidden/>
          </w:rPr>
          <w:fldChar w:fldCharType="separate"/>
        </w:r>
        <w:r w:rsidR="00F84710">
          <w:rPr>
            <w:noProof/>
            <w:webHidden/>
          </w:rPr>
          <w:t>131</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97" w:history="1">
        <w:r w:rsidR="00F84710" w:rsidRPr="00B40524">
          <w:rPr>
            <w:rStyle w:val="Hyperlink"/>
            <w:noProof/>
          </w:rPr>
          <w:t xml:space="preserve">Figure 91.  </w:t>
        </w:r>
        <w:r w:rsidR="00F84710" w:rsidRPr="00B40524">
          <w:rPr>
            <w:rStyle w:val="Hyperlink"/>
            <w:rFonts w:asciiTheme="majorHAnsi" w:eastAsia="Calibri" w:hAnsiTheme="majorHAnsi" w:cstheme="majorHAnsi"/>
            <w:bCs/>
            <w:noProof/>
          </w:rPr>
          <w:t>Trial 1 DMA results for POSS.</w:t>
        </w:r>
        <w:r w:rsidR="00F84710">
          <w:rPr>
            <w:noProof/>
            <w:webHidden/>
          </w:rPr>
          <w:tab/>
        </w:r>
        <w:r w:rsidR="00F84710">
          <w:rPr>
            <w:noProof/>
            <w:webHidden/>
          </w:rPr>
          <w:fldChar w:fldCharType="begin"/>
        </w:r>
        <w:r w:rsidR="00F84710">
          <w:rPr>
            <w:noProof/>
            <w:webHidden/>
          </w:rPr>
          <w:instrText xml:space="preserve"> PAGEREF _Toc372738197 \h </w:instrText>
        </w:r>
        <w:r w:rsidR="00F84710">
          <w:rPr>
            <w:noProof/>
            <w:webHidden/>
          </w:rPr>
        </w:r>
        <w:r w:rsidR="00F84710">
          <w:rPr>
            <w:noProof/>
            <w:webHidden/>
          </w:rPr>
          <w:fldChar w:fldCharType="separate"/>
        </w:r>
        <w:r w:rsidR="00F84710">
          <w:rPr>
            <w:noProof/>
            <w:webHidden/>
          </w:rPr>
          <w:t>131</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98" w:history="1">
        <w:r w:rsidR="00F84710" w:rsidRPr="00B40524">
          <w:rPr>
            <w:rStyle w:val="Hyperlink"/>
            <w:noProof/>
          </w:rPr>
          <w:t xml:space="preserve">Figure 92.  </w:t>
        </w:r>
        <w:r w:rsidR="00F84710" w:rsidRPr="00B40524">
          <w:rPr>
            <w:rStyle w:val="Hyperlink"/>
            <w:rFonts w:eastAsia="ヒラギノ角ゴ Pro W3"/>
            <w:bCs/>
            <w:noProof/>
          </w:rPr>
          <w:t>SEM images of C60 sprayed webs form Trial 2. (1000 and 5000 magnification)</w:t>
        </w:r>
        <w:r w:rsidR="00F84710">
          <w:rPr>
            <w:noProof/>
            <w:webHidden/>
          </w:rPr>
          <w:tab/>
        </w:r>
        <w:r w:rsidR="00F84710">
          <w:rPr>
            <w:noProof/>
            <w:webHidden/>
          </w:rPr>
          <w:fldChar w:fldCharType="begin"/>
        </w:r>
        <w:r w:rsidR="00F84710">
          <w:rPr>
            <w:noProof/>
            <w:webHidden/>
          </w:rPr>
          <w:instrText xml:space="preserve"> PAGEREF _Toc372738198 \h </w:instrText>
        </w:r>
        <w:r w:rsidR="00F84710">
          <w:rPr>
            <w:noProof/>
            <w:webHidden/>
          </w:rPr>
        </w:r>
        <w:r w:rsidR="00F84710">
          <w:rPr>
            <w:noProof/>
            <w:webHidden/>
          </w:rPr>
          <w:fldChar w:fldCharType="separate"/>
        </w:r>
        <w:r w:rsidR="00F84710">
          <w:rPr>
            <w:noProof/>
            <w:webHidden/>
          </w:rPr>
          <w:t>132</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199" w:history="1">
        <w:r w:rsidR="00F84710" w:rsidRPr="00B40524">
          <w:rPr>
            <w:rStyle w:val="Hyperlink"/>
            <w:noProof/>
          </w:rPr>
          <w:t xml:space="preserve">Figure 93.  </w:t>
        </w:r>
        <w:r w:rsidR="00F84710" w:rsidRPr="00B40524">
          <w:rPr>
            <w:rStyle w:val="Hyperlink"/>
            <w:rFonts w:eastAsia="ヒラギノ角ゴ Pro W3"/>
            <w:noProof/>
          </w:rPr>
          <w:t>SEM images of graphite sprayed webs from Trial 2.  (1000 and 5000X)</w:t>
        </w:r>
        <w:r w:rsidR="00F84710">
          <w:rPr>
            <w:noProof/>
            <w:webHidden/>
          </w:rPr>
          <w:tab/>
        </w:r>
        <w:r w:rsidR="00F84710">
          <w:rPr>
            <w:noProof/>
            <w:webHidden/>
          </w:rPr>
          <w:fldChar w:fldCharType="begin"/>
        </w:r>
        <w:r w:rsidR="00F84710">
          <w:rPr>
            <w:noProof/>
            <w:webHidden/>
          </w:rPr>
          <w:instrText xml:space="preserve"> PAGEREF _Toc372738199 \h </w:instrText>
        </w:r>
        <w:r w:rsidR="00F84710">
          <w:rPr>
            <w:noProof/>
            <w:webHidden/>
          </w:rPr>
        </w:r>
        <w:r w:rsidR="00F84710">
          <w:rPr>
            <w:noProof/>
            <w:webHidden/>
          </w:rPr>
          <w:fldChar w:fldCharType="separate"/>
        </w:r>
        <w:r w:rsidR="00F84710">
          <w:rPr>
            <w:noProof/>
            <w:webHidden/>
          </w:rPr>
          <w:t>133</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200" w:history="1">
        <w:r w:rsidR="00F84710" w:rsidRPr="00B40524">
          <w:rPr>
            <w:rStyle w:val="Hyperlink"/>
            <w:noProof/>
          </w:rPr>
          <w:t xml:space="preserve">Figure 94.  </w:t>
        </w:r>
        <w:r w:rsidR="00F84710" w:rsidRPr="00B40524">
          <w:rPr>
            <w:rStyle w:val="Hyperlink"/>
            <w:rFonts w:eastAsia="ヒラギノ角ゴ Pro W3"/>
            <w:bCs/>
            <w:noProof/>
          </w:rPr>
          <w:t>SEM images of INT sprayed webs from Trial 2.  (1000 and 5000X)</w:t>
        </w:r>
        <w:r w:rsidR="00F84710">
          <w:rPr>
            <w:noProof/>
            <w:webHidden/>
          </w:rPr>
          <w:tab/>
        </w:r>
        <w:r w:rsidR="00F84710">
          <w:rPr>
            <w:noProof/>
            <w:webHidden/>
          </w:rPr>
          <w:fldChar w:fldCharType="begin"/>
        </w:r>
        <w:r w:rsidR="00F84710">
          <w:rPr>
            <w:noProof/>
            <w:webHidden/>
          </w:rPr>
          <w:instrText xml:space="preserve"> PAGEREF _Toc372738200 \h </w:instrText>
        </w:r>
        <w:r w:rsidR="00F84710">
          <w:rPr>
            <w:noProof/>
            <w:webHidden/>
          </w:rPr>
        </w:r>
        <w:r w:rsidR="00F84710">
          <w:rPr>
            <w:noProof/>
            <w:webHidden/>
          </w:rPr>
          <w:fldChar w:fldCharType="separate"/>
        </w:r>
        <w:r w:rsidR="00F84710">
          <w:rPr>
            <w:noProof/>
            <w:webHidden/>
          </w:rPr>
          <w:t>134</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201" w:history="1">
        <w:r w:rsidR="00F84710" w:rsidRPr="00B40524">
          <w:rPr>
            <w:rStyle w:val="Hyperlink"/>
            <w:noProof/>
          </w:rPr>
          <w:t xml:space="preserve">Figure 95.  </w:t>
        </w:r>
        <w:r w:rsidR="00F84710" w:rsidRPr="00B40524">
          <w:rPr>
            <w:rStyle w:val="Hyperlink"/>
            <w:rFonts w:eastAsia="ヒラギノ角ゴ Pro W3"/>
            <w:bCs/>
            <w:noProof/>
          </w:rPr>
          <w:t>SEM imagers of hot pressed C60 sandwich composites: top layer, 3rd layer, and cross-section.</w:t>
        </w:r>
        <w:r w:rsidR="00F84710">
          <w:rPr>
            <w:noProof/>
            <w:webHidden/>
          </w:rPr>
          <w:tab/>
        </w:r>
        <w:r w:rsidR="00F84710">
          <w:rPr>
            <w:noProof/>
            <w:webHidden/>
          </w:rPr>
          <w:fldChar w:fldCharType="begin"/>
        </w:r>
        <w:r w:rsidR="00F84710">
          <w:rPr>
            <w:noProof/>
            <w:webHidden/>
          </w:rPr>
          <w:instrText xml:space="preserve"> PAGEREF _Toc372738201 \h </w:instrText>
        </w:r>
        <w:r w:rsidR="00F84710">
          <w:rPr>
            <w:noProof/>
            <w:webHidden/>
          </w:rPr>
        </w:r>
        <w:r w:rsidR="00F84710">
          <w:rPr>
            <w:noProof/>
            <w:webHidden/>
          </w:rPr>
          <w:fldChar w:fldCharType="separate"/>
        </w:r>
        <w:r w:rsidR="00F84710">
          <w:rPr>
            <w:noProof/>
            <w:webHidden/>
          </w:rPr>
          <w:t>135</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202" w:history="1">
        <w:r w:rsidR="00F84710" w:rsidRPr="00B40524">
          <w:rPr>
            <w:rStyle w:val="Hyperlink"/>
            <w:noProof/>
          </w:rPr>
          <w:t xml:space="preserve">Figure 96.  </w:t>
        </w:r>
        <w:r w:rsidR="00F84710" w:rsidRPr="00B40524">
          <w:rPr>
            <w:rStyle w:val="Hyperlink"/>
            <w:rFonts w:eastAsia="ヒラギノ角ゴ Pro W3"/>
            <w:bCs/>
            <w:noProof/>
          </w:rPr>
          <w:t>SEM imagers of hot pressed graphite sprayed webs of 3rd and top layer.</w:t>
        </w:r>
        <w:r w:rsidR="00F84710">
          <w:rPr>
            <w:noProof/>
            <w:webHidden/>
          </w:rPr>
          <w:tab/>
        </w:r>
        <w:r w:rsidR="00F84710">
          <w:rPr>
            <w:noProof/>
            <w:webHidden/>
          </w:rPr>
          <w:fldChar w:fldCharType="begin"/>
        </w:r>
        <w:r w:rsidR="00F84710">
          <w:rPr>
            <w:noProof/>
            <w:webHidden/>
          </w:rPr>
          <w:instrText xml:space="preserve"> PAGEREF _Toc372738202 \h </w:instrText>
        </w:r>
        <w:r w:rsidR="00F84710">
          <w:rPr>
            <w:noProof/>
            <w:webHidden/>
          </w:rPr>
        </w:r>
        <w:r w:rsidR="00F84710">
          <w:rPr>
            <w:noProof/>
            <w:webHidden/>
          </w:rPr>
          <w:fldChar w:fldCharType="separate"/>
        </w:r>
        <w:r w:rsidR="00F84710">
          <w:rPr>
            <w:noProof/>
            <w:webHidden/>
          </w:rPr>
          <w:t>136</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203" w:history="1">
        <w:r w:rsidR="00F84710" w:rsidRPr="00B40524">
          <w:rPr>
            <w:rStyle w:val="Hyperlink"/>
            <w:noProof/>
          </w:rPr>
          <w:t>Figure 97.  Trial 2 C60 4 layer sandwich composites.</w:t>
        </w:r>
        <w:r w:rsidR="00F84710">
          <w:rPr>
            <w:noProof/>
            <w:webHidden/>
          </w:rPr>
          <w:tab/>
        </w:r>
        <w:r w:rsidR="00F84710">
          <w:rPr>
            <w:noProof/>
            <w:webHidden/>
          </w:rPr>
          <w:fldChar w:fldCharType="begin"/>
        </w:r>
        <w:r w:rsidR="00F84710">
          <w:rPr>
            <w:noProof/>
            <w:webHidden/>
          </w:rPr>
          <w:instrText xml:space="preserve"> PAGEREF _Toc372738203 \h </w:instrText>
        </w:r>
        <w:r w:rsidR="00F84710">
          <w:rPr>
            <w:noProof/>
            <w:webHidden/>
          </w:rPr>
        </w:r>
        <w:r w:rsidR="00F84710">
          <w:rPr>
            <w:noProof/>
            <w:webHidden/>
          </w:rPr>
          <w:fldChar w:fldCharType="separate"/>
        </w:r>
        <w:r w:rsidR="00F84710">
          <w:rPr>
            <w:noProof/>
            <w:webHidden/>
          </w:rPr>
          <w:t>137</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204" w:history="1">
        <w:r w:rsidR="00F84710" w:rsidRPr="00B40524">
          <w:rPr>
            <w:rStyle w:val="Hyperlink"/>
            <w:rFonts w:asciiTheme="majorHAnsi" w:eastAsia="Calibri" w:hAnsiTheme="majorHAnsi" w:cstheme="majorHAnsi"/>
            <w:bCs/>
            <w:noProof/>
          </w:rPr>
          <w:t>Figure 98. Trial 2 Graphite 4 layer sandwich composites.</w:t>
        </w:r>
        <w:r w:rsidR="00F84710">
          <w:rPr>
            <w:noProof/>
            <w:webHidden/>
          </w:rPr>
          <w:tab/>
        </w:r>
        <w:r w:rsidR="00F84710">
          <w:rPr>
            <w:noProof/>
            <w:webHidden/>
          </w:rPr>
          <w:fldChar w:fldCharType="begin"/>
        </w:r>
        <w:r w:rsidR="00F84710">
          <w:rPr>
            <w:noProof/>
            <w:webHidden/>
          </w:rPr>
          <w:instrText xml:space="preserve"> PAGEREF _Toc372738204 \h </w:instrText>
        </w:r>
        <w:r w:rsidR="00F84710">
          <w:rPr>
            <w:noProof/>
            <w:webHidden/>
          </w:rPr>
        </w:r>
        <w:r w:rsidR="00F84710">
          <w:rPr>
            <w:noProof/>
            <w:webHidden/>
          </w:rPr>
          <w:fldChar w:fldCharType="separate"/>
        </w:r>
        <w:r w:rsidR="00F84710">
          <w:rPr>
            <w:noProof/>
            <w:webHidden/>
          </w:rPr>
          <w:t>137</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205" w:history="1">
        <w:r w:rsidR="00F84710" w:rsidRPr="00B40524">
          <w:rPr>
            <w:rStyle w:val="Hyperlink"/>
            <w:noProof/>
          </w:rPr>
          <w:t>Figure 99.  Trail 2 INT 4 layer sandwich composites.</w:t>
        </w:r>
        <w:r w:rsidR="00F84710">
          <w:rPr>
            <w:noProof/>
            <w:webHidden/>
          </w:rPr>
          <w:tab/>
        </w:r>
        <w:r w:rsidR="00F84710">
          <w:rPr>
            <w:noProof/>
            <w:webHidden/>
          </w:rPr>
          <w:fldChar w:fldCharType="begin"/>
        </w:r>
        <w:r w:rsidR="00F84710">
          <w:rPr>
            <w:noProof/>
            <w:webHidden/>
          </w:rPr>
          <w:instrText xml:space="preserve"> PAGEREF _Toc372738205 \h </w:instrText>
        </w:r>
        <w:r w:rsidR="00F84710">
          <w:rPr>
            <w:noProof/>
            <w:webHidden/>
          </w:rPr>
        </w:r>
        <w:r w:rsidR="00F84710">
          <w:rPr>
            <w:noProof/>
            <w:webHidden/>
          </w:rPr>
          <w:fldChar w:fldCharType="separate"/>
        </w:r>
        <w:r w:rsidR="00F84710">
          <w:rPr>
            <w:noProof/>
            <w:webHidden/>
          </w:rPr>
          <w:t>137</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206" w:history="1">
        <w:r w:rsidR="00F84710" w:rsidRPr="00B40524">
          <w:rPr>
            <w:rStyle w:val="Hyperlink"/>
            <w:noProof/>
          </w:rPr>
          <w:t>Figure 100.  Frequency sweep of 4 layer neat and TPU/C60 compounded sandwich composites.</w:t>
        </w:r>
        <w:r w:rsidR="00F84710">
          <w:rPr>
            <w:noProof/>
            <w:webHidden/>
          </w:rPr>
          <w:tab/>
        </w:r>
        <w:r w:rsidR="00F84710">
          <w:rPr>
            <w:noProof/>
            <w:webHidden/>
          </w:rPr>
          <w:fldChar w:fldCharType="begin"/>
        </w:r>
        <w:r w:rsidR="00F84710">
          <w:rPr>
            <w:noProof/>
            <w:webHidden/>
          </w:rPr>
          <w:instrText xml:space="preserve"> PAGEREF _Toc372738206 \h </w:instrText>
        </w:r>
        <w:r w:rsidR="00F84710">
          <w:rPr>
            <w:noProof/>
            <w:webHidden/>
          </w:rPr>
        </w:r>
        <w:r w:rsidR="00F84710">
          <w:rPr>
            <w:noProof/>
            <w:webHidden/>
          </w:rPr>
          <w:fldChar w:fldCharType="separate"/>
        </w:r>
        <w:r w:rsidR="00F84710">
          <w:rPr>
            <w:noProof/>
            <w:webHidden/>
          </w:rPr>
          <w:t>139</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207" w:history="1">
        <w:r w:rsidR="00F84710" w:rsidRPr="00B40524">
          <w:rPr>
            <w:rStyle w:val="Hyperlink"/>
            <w:noProof/>
          </w:rPr>
          <w:t>Figure 101. Temperature scan of 4 layer neat and T90A/C60 compounded sandwich composites at 10 and 100 Hz.</w:t>
        </w:r>
        <w:r w:rsidR="00F84710">
          <w:rPr>
            <w:noProof/>
            <w:webHidden/>
          </w:rPr>
          <w:tab/>
        </w:r>
        <w:r w:rsidR="00F84710">
          <w:rPr>
            <w:noProof/>
            <w:webHidden/>
          </w:rPr>
          <w:fldChar w:fldCharType="begin"/>
        </w:r>
        <w:r w:rsidR="00F84710">
          <w:rPr>
            <w:noProof/>
            <w:webHidden/>
          </w:rPr>
          <w:instrText xml:space="preserve"> PAGEREF _Toc372738207 \h </w:instrText>
        </w:r>
        <w:r w:rsidR="00F84710">
          <w:rPr>
            <w:noProof/>
            <w:webHidden/>
          </w:rPr>
        </w:r>
        <w:r w:rsidR="00F84710">
          <w:rPr>
            <w:noProof/>
            <w:webHidden/>
          </w:rPr>
          <w:fldChar w:fldCharType="separate"/>
        </w:r>
        <w:r w:rsidR="00F84710">
          <w:rPr>
            <w:noProof/>
            <w:webHidden/>
          </w:rPr>
          <w:t>141</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208" w:history="1">
        <w:r w:rsidR="00F84710" w:rsidRPr="00B40524">
          <w:rPr>
            <w:rStyle w:val="Hyperlink"/>
            <w:noProof/>
          </w:rPr>
          <w:t>Figure 102.  Bulk Density</w:t>
        </w:r>
        <w:r w:rsidR="00F84710">
          <w:rPr>
            <w:noProof/>
            <w:webHidden/>
          </w:rPr>
          <w:tab/>
        </w:r>
        <w:r w:rsidR="00F84710">
          <w:rPr>
            <w:noProof/>
            <w:webHidden/>
          </w:rPr>
          <w:fldChar w:fldCharType="begin"/>
        </w:r>
        <w:r w:rsidR="00F84710">
          <w:rPr>
            <w:noProof/>
            <w:webHidden/>
          </w:rPr>
          <w:instrText xml:space="preserve"> PAGEREF _Toc372738208 \h </w:instrText>
        </w:r>
        <w:r w:rsidR="00F84710">
          <w:rPr>
            <w:noProof/>
            <w:webHidden/>
          </w:rPr>
        </w:r>
        <w:r w:rsidR="00F84710">
          <w:rPr>
            <w:noProof/>
            <w:webHidden/>
          </w:rPr>
          <w:fldChar w:fldCharType="separate"/>
        </w:r>
        <w:r w:rsidR="00F84710">
          <w:rPr>
            <w:noProof/>
            <w:webHidden/>
          </w:rPr>
          <w:t>142</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209" w:history="1">
        <w:r w:rsidR="00F84710" w:rsidRPr="00B40524">
          <w:rPr>
            <w:rStyle w:val="Hyperlink"/>
            <w:noProof/>
          </w:rPr>
          <w:t>Figure 103.  Frequency scan at room temperature of spray and compounded sandwich composites.</w:t>
        </w:r>
        <w:r w:rsidR="00F84710">
          <w:rPr>
            <w:noProof/>
            <w:webHidden/>
          </w:rPr>
          <w:tab/>
        </w:r>
        <w:r w:rsidR="00F84710">
          <w:rPr>
            <w:noProof/>
            <w:webHidden/>
          </w:rPr>
          <w:fldChar w:fldCharType="begin"/>
        </w:r>
        <w:r w:rsidR="00F84710">
          <w:rPr>
            <w:noProof/>
            <w:webHidden/>
          </w:rPr>
          <w:instrText xml:space="preserve"> PAGEREF _Toc372738209 \h </w:instrText>
        </w:r>
        <w:r w:rsidR="00F84710">
          <w:rPr>
            <w:noProof/>
            <w:webHidden/>
          </w:rPr>
        </w:r>
        <w:r w:rsidR="00F84710">
          <w:rPr>
            <w:noProof/>
            <w:webHidden/>
          </w:rPr>
          <w:fldChar w:fldCharType="separate"/>
        </w:r>
        <w:r w:rsidR="00F84710">
          <w:rPr>
            <w:noProof/>
            <w:webHidden/>
          </w:rPr>
          <w:t>143</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210" w:history="1">
        <w:r w:rsidR="00F84710" w:rsidRPr="00B40524">
          <w:rPr>
            <w:rStyle w:val="Hyperlink"/>
            <w:noProof/>
          </w:rPr>
          <w:t>Figure 104.  Cross-section of liquid nitrogen fractured samples.</w:t>
        </w:r>
        <w:r w:rsidR="00F84710">
          <w:rPr>
            <w:noProof/>
            <w:webHidden/>
          </w:rPr>
          <w:tab/>
        </w:r>
        <w:r w:rsidR="00F84710">
          <w:rPr>
            <w:noProof/>
            <w:webHidden/>
          </w:rPr>
          <w:fldChar w:fldCharType="begin"/>
        </w:r>
        <w:r w:rsidR="00F84710">
          <w:rPr>
            <w:noProof/>
            <w:webHidden/>
          </w:rPr>
          <w:instrText xml:space="preserve"> PAGEREF _Toc372738210 \h </w:instrText>
        </w:r>
        <w:r w:rsidR="00F84710">
          <w:rPr>
            <w:noProof/>
            <w:webHidden/>
          </w:rPr>
        </w:r>
        <w:r w:rsidR="00F84710">
          <w:rPr>
            <w:noProof/>
            <w:webHidden/>
          </w:rPr>
          <w:fldChar w:fldCharType="separate"/>
        </w:r>
        <w:r w:rsidR="00F84710">
          <w:rPr>
            <w:noProof/>
            <w:webHidden/>
          </w:rPr>
          <w:t>146</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211" w:history="1">
        <w:r w:rsidR="00F84710" w:rsidRPr="00B40524">
          <w:rPr>
            <w:rStyle w:val="Hyperlink"/>
            <w:noProof/>
          </w:rPr>
          <w:t>Figure 105.  Frequency response curves</w:t>
        </w:r>
        <w:r w:rsidR="00F84710">
          <w:rPr>
            <w:noProof/>
            <w:webHidden/>
          </w:rPr>
          <w:tab/>
        </w:r>
        <w:r w:rsidR="00F84710">
          <w:rPr>
            <w:noProof/>
            <w:webHidden/>
          </w:rPr>
          <w:fldChar w:fldCharType="begin"/>
        </w:r>
        <w:r w:rsidR="00F84710">
          <w:rPr>
            <w:noProof/>
            <w:webHidden/>
          </w:rPr>
          <w:instrText xml:space="preserve"> PAGEREF _Toc372738211 \h </w:instrText>
        </w:r>
        <w:r w:rsidR="00F84710">
          <w:rPr>
            <w:noProof/>
            <w:webHidden/>
          </w:rPr>
        </w:r>
        <w:r w:rsidR="00F84710">
          <w:rPr>
            <w:noProof/>
            <w:webHidden/>
          </w:rPr>
          <w:fldChar w:fldCharType="separate"/>
        </w:r>
        <w:r w:rsidR="00F84710">
          <w:rPr>
            <w:noProof/>
            <w:webHidden/>
          </w:rPr>
          <w:t>147</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212" w:history="1">
        <w:r w:rsidR="00F84710" w:rsidRPr="00B40524">
          <w:rPr>
            <w:rStyle w:val="Hyperlink"/>
            <w:noProof/>
          </w:rPr>
          <w:t>Figure 106.  Damping Curves for 3</w:t>
        </w:r>
        <w:r w:rsidR="00F84710" w:rsidRPr="00B40524">
          <w:rPr>
            <w:rStyle w:val="Hyperlink"/>
            <w:noProof/>
            <w:vertAlign w:val="superscript"/>
          </w:rPr>
          <w:t>rd</w:t>
        </w:r>
        <w:r w:rsidR="00F84710" w:rsidRPr="00B40524">
          <w:rPr>
            <w:rStyle w:val="Hyperlink"/>
            <w:noProof/>
          </w:rPr>
          <w:t xml:space="preserve"> mode</w:t>
        </w:r>
        <w:r w:rsidR="00F84710">
          <w:rPr>
            <w:noProof/>
            <w:webHidden/>
          </w:rPr>
          <w:tab/>
        </w:r>
        <w:r w:rsidR="00F84710">
          <w:rPr>
            <w:noProof/>
            <w:webHidden/>
          </w:rPr>
          <w:fldChar w:fldCharType="begin"/>
        </w:r>
        <w:r w:rsidR="00F84710">
          <w:rPr>
            <w:noProof/>
            <w:webHidden/>
          </w:rPr>
          <w:instrText xml:space="preserve"> PAGEREF _Toc372738212 \h </w:instrText>
        </w:r>
        <w:r w:rsidR="00F84710">
          <w:rPr>
            <w:noProof/>
            <w:webHidden/>
          </w:rPr>
        </w:r>
        <w:r w:rsidR="00F84710">
          <w:rPr>
            <w:noProof/>
            <w:webHidden/>
          </w:rPr>
          <w:fldChar w:fldCharType="separate"/>
        </w:r>
        <w:r w:rsidR="00F84710">
          <w:rPr>
            <w:noProof/>
            <w:webHidden/>
          </w:rPr>
          <w:t>148</w:t>
        </w:r>
        <w:r w:rsidR="00F84710">
          <w:rPr>
            <w:noProof/>
            <w:webHidden/>
          </w:rPr>
          <w:fldChar w:fldCharType="end"/>
        </w:r>
      </w:hyperlink>
    </w:p>
    <w:p w:rsidR="00F84710" w:rsidRDefault="009A7006">
      <w:pPr>
        <w:pStyle w:val="TableofFigures"/>
        <w:tabs>
          <w:tab w:val="right" w:leader="dot" w:pos="8630"/>
        </w:tabs>
        <w:rPr>
          <w:rFonts w:asciiTheme="minorHAnsi" w:eastAsiaTheme="minorEastAsia" w:hAnsiTheme="minorHAnsi" w:cstheme="minorBidi"/>
          <w:noProof/>
          <w:sz w:val="22"/>
          <w:szCs w:val="22"/>
        </w:rPr>
      </w:pPr>
      <w:hyperlink w:anchor="_Toc372738213" w:history="1">
        <w:r w:rsidR="00F84710" w:rsidRPr="00B40524">
          <w:rPr>
            <w:rStyle w:val="Hyperlink"/>
            <w:noProof/>
          </w:rPr>
          <w:t>Figure 107.  Damping of 3rd and 4th modes</w:t>
        </w:r>
        <w:r w:rsidR="00F84710">
          <w:rPr>
            <w:noProof/>
            <w:webHidden/>
          </w:rPr>
          <w:tab/>
        </w:r>
        <w:r w:rsidR="00F84710">
          <w:rPr>
            <w:noProof/>
            <w:webHidden/>
          </w:rPr>
          <w:fldChar w:fldCharType="begin"/>
        </w:r>
        <w:r w:rsidR="00F84710">
          <w:rPr>
            <w:noProof/>
            <w:webHidden/>
          </w:rPr>
          <w:instrText xml:space="preserve"> PAGEREF _Toc372738213 \h </w:instrText>
        </w:r>
        <w:r w:rsidR="00F84710">
          <w:rPr>
            <w:noProof/>
            <w:webHidden/>
          </w:rPr>
        </w:r>
        <w:r w:rsidR="00F84710">
          <w:rPr>
            <w:noProof/>
            <w:webHidden/>
          </w:rPr>
          <w:fldChar w:fldCharType="separate"/>
        </w:r>
        <w:r w:rsidR="00F84710">
          <w:rPr>
            <w:noProof/>
            <w:webHidden/>
          </w:rPr>
          <w:t>149</w:t>
        </w:r>
        <w:r w:rsidR="00F84710">
          <w:rPr>
            <w:noProof/>
            <w:webHidden/>
          </w:rPr>
          <w:fldChar w:fldCharType="end"/>
        </w:r>
      </w:hyperlink>
    </w:p>
    <w:p w:rsidR="003C1575" w:rsidRPr="00364C92" w:rsidRDefault="00D23CD6" w:rsidP="0056480F">
      <w:pPr>
        <w:numPr>
          <w:ilvl w:val="12"/>
          <w:numId w:val="0"/>
        </w:numPr>
        <w:spacing w:line="360" w:lineRule="auto"/>
        <w:sectPr w:rsidR="003C1575" w:rsidRPr="00364C92" w:rsidSect="008E3974">
          <w:headerReference w:type="even" r:id="rId10"/>
          <w:headerReference w:type="default" r:id="rId11"/>
          <w:footerReference w:type="default" r:id="rId12"/>
          <w:pgSz w:w="12240" w:h="15840" w:code="1"/>
          <w:pgMar w:top="1440" w:right="1800" w:bottom="1872" w:left="1800" w:header="720" w:footer="1440" w:gutter="0"/>
          <w:pgNumType w:fmt="lowerRoman" w:start="1"/>
          <w:cols w:space="720"/>
          <w:noEndnote/>
          <w:titlePg/>
        </w:sectPr>
      </w:pPr>
      <w:r>
        <w:fldChar w:fldCharType="end"/>
      </w:r>
    </w:p>
    <w:p w:rsidR="00EC11B5" w:rsidRPr="003D5A57" w:rsidRDefault="003F4BED" w:rsidP="0056480F">
      <w:pPr>
        <w:pStyle w:val="Heading1"/>
        <w:spacing w:line="360" w:lineRule="auto"/>
        <w:rPr>
          <w:rFonts w:eastAsia="ヒラギノ角ゴ Pro W3"/>
        </w:rPr>
      </w:pPr>
      <w:bookmarkStart w:id="1" w:name="_Toc372747058"/>
      <w:r w:rsidRPr="003D5A57">
        <w:rPr>
          <w:rFonts w:eastAsia="ヒラギノ角ゴ Pro W3"/>
        </w:rPr>
        <w:lastRenderedPageBreak/>
        <w:t>CH</w:t>
      </w:r>
      <w:r w:rsidR="00BF0FBB" w:rsidRPr="003D5A57">
        <w:rPr>
          <w:rFonts w:eastAsia="ヒラギノ角ゴ Pro W3"/>
        </w:rPr>
        <w:t>APTER I: INTRODUCTION</w:t>
      </w:r>
      <w:bookmarkEnd w:id="1"/>
    </w:p>
    <w:p w:rsidR="003D5A57" w:rsidRDefault="00BF0FBB" w:rsidP="0056480F">
      <w:pPr>
        <w:pStyle w:val="Heading2"/>
        <w:rPr>
          <w:rFonts w:eastAsia="ヒラギノ角ゴ Pro W3"/>
          <w:lang w:eastAsia="zh-CN"/>
        </w:rPr>
      </w:pPr>
      <w:bookmarkStart w:id="2" w:name="_Toc372747059"/>
      <w:r>
        <w:rPr>
          <w:rFonts w:eastAsia="ヒラギノ角ゴ Pro W3"/>
          <w:lang w:eastAsia="zh-CN"/>
        </w:rPr>
        <w:t>1.1: Scope</w:t>
      </w:r>
      <w:bookmarkEnd w:id="2"/>
    </w:p>
    <w:p w:rsidR="007C74E2" w:rsidRPr="007C74E2" w:rsidRDefault="007C74E2" w:rsidP="0056480F">
      <w:pPr>
        <w:spacing w:line="360" w:lineRule="auto"/>
        <w:rPr>
          <w:rFonts w:eastAsia="ヒラギノ角ゴ Pro W3"/>
          <w:lang w:eastAsia="zh-CN"/>
        </w:rPr>
      </w:pPr>
    </w:p>
    <w:p w:rsidR="003F4BED" w:rsidRPr="003F4BED" w:rsidRDefault="003F4BED" w:rsidP="0056480F">
      <w:pPr>
        <w:widowControl w:val="0"/>
        <w:tabs>
          <w:tab w:val="left" w:pos="720"/>
        </w:tabs>
        <w:spacing w:line="360" w:lineRule="auto"/>
        <w:jc w:val="both"/>
        <w:rPr>
          <w:rFonts w:eastAsia="ヒラギノ角ゴ Pro W3"/>
          <w:lang w:eastAsia="zh-CN"/>
        </w:rPr>
      </w:pPr>
      <w:r w:rsidRPr="003F4BED">
        <w:rPr>
          <w:rFonts w:eastAsia="ヒラギノ角ゴ Pro W3"/>
          <w:lang w:eastAsia="zh-CN"/>
        </w:rPr>
        <w:t>The rise of fundamentalism in certain pockets of the world has been accompanied by an increase in encounters involving asymmetric threats. Defined as extended and unanticipated operations conducted by individuals, organizations</w:t>
      </w:r>
      <w:r w:rsidR="003A3F39">
        <w:rPr>
          <w:rFonts w:eastAsia="ヒラギノ角ゴ Pro W3"/>
          <w:lang w:eastAsia="zh-CN"/>
        </w:rPr>
        <w:t>,</w:t>
      </w:r>
      <w:r w:rsidRPr="003F4BED">
        <w:rPr>
          <w:rFonts w:eastAsia="ヒラギノ角ゴ Pro W3"/>
          <w:lang w:eastAsia="zh-CN"/>
        </w:rPr>
        <w:t xml:space="preserve"> and nations specifically targeting weak and vulnerable sections within the enemy countries, the prevalence of asymmetric threats continues to rise. In the words of former Secretary of Defense William Cohen, asymmetric threats are a </w:t>
      </w:r>
      <w:r w:rsidR="003A3F39">
        <w:rPr>
          <w:rFonts w:eastAsia="ヒラギノ角ゴ Pro W3"/>
          <w:lang w:eastAsia="zh-CN"/>
        </w:rPr>
        <w:t xml:space="preserve">major component in warfare [1].  </w:t>
      </w:r>
      <w:r w:rsidRPr="003F4BED">
        <w:rPr>
          <w:rFonts w:eastAsia="ヒラギノ角ゴ Pro W3"/>
          <w:lang w:eastAsia="zh-CN"/>
        </w:rPr>
        <w:t xml:space="preserve">Vulnerable sections at risk during these threats often include logistics, maintenance, communication and supply units, health care professionals, etc., and any individuals involved in all of these areas are at high risks during a conflict [2]. </w:t>
      </w:r>
      <w:r w:rsidR="003A3F39">
        <w:rPr>
          <w:rFonts w:eastAsia="ヒラギノ角ゴ Pro W3"/>
          <w:lang w:eastAsia="zh-CN"/>
        </w:rPr>
        <w:t xml:space="preserve"> </w:t>
      </w:r>
      <w:r w:rsidRPr="003F4BED">
        <w:rPr>
          <w:rFonts w:eastAsia="ヒラギノ角ゴ Pro W3"/>
          <w:lang w:eastAsia="zh-CN"/>
        </w:rPr>
        <w:t xml:space="preserve">An important consequence of the large number of improvised explosive devices (IEDs) soldiers are being confronted with is the subsequent increase in traumatic brain injuries. </w:t>
      </w:r>
      <w:r w:rsidR="003A3F39">
        <w:rPr>
          <w:rFonts w:eastAsia="ヒラギノ角ゴ Pro W3"/>
          <w:lang w:eastAsia="zh-CN"/>
        </w:rPr>
        <w:t xml:space="preserve"> </w:t>
      </w:r>
      <w:r w:rsidRPr="003F4BED">
        <w:rPr>
          <w:rFonts w:eastAsia="ヒラギノ角ゴ Pro W3"/>
          <w:lang w:eastAsia="zh-CN"/>
        </w:rPr>
        <w:t xml:space="preserve">While personal protection gear has been greatly improved over the years, protection from shockwaves generated by IED explosions has never been a priority. </w:t>
      </w:r>
      <w:r w:rsidR="003A3F39">
        <w:rPr>
          <w:rFonts w:eastAsia="ヒラギノ角ゴ Pro W3"/>
          <w:lang w:eastAsia="zh-CN"/>
        </w:rPr>
        <w:t xml:space="preserve"> </w:t>
      </w:r>
      <w:r w:rsidRPr="003F4BED">
        <w:rPr>
          <w:rFonts w:eastAsia="ヒラギノ角ゴ Pro W3"/>
          <w:lang w:eastAsia="zh-CN"/>
        </w:rPr>
        <w:t>However, with the increasing number of soldiers experiencing TBIs, it is clear much work must be done to understand the nature of the injury, how it occurs, and what can be done to prevent them [3].</w:t>
      </w:r>
    </w:p>
    <w:p w:rsidR="003F4BED" w:rsidRPr="003F4BED" w:rsidRDefault="003F4BED" w:rsidP="0056480F">
      <w:pPr>
        <w:widowControl w:val="0"/>
        <w:tabs>
          <w:tab w:val="left" w:pos="2160"/>
        </w:tabs>
        <w:spacing w:line="360" w:lineRule="auto"/>
        <w:jc w:val="both"/>
        <w:rPr>
          <w:rFonts w:eastAsia="ヒラギノ角ゴ Pro W3"/>
          <w:lang w:eastAsia="zh-CN"/>
        </w:rPr>
      </w:pPr>
    </w:p>
    <w:p w:rsidR="003F4BED" w:rsidRPr="003F4BED" w:rsidRDefault="003F4BED" w:rsidP="0056480F">
      <w:pPr>
        <w:widowControl w:val="0"/>
        <w:tabs>
          <w:tab w:val="left" w:pos="720"/>
        </w:tabs>
        <w:spacing w:line="360" w:lineRule="auto"/>
        <w:jc w:val="both"/>
        <w:rPr>
          <w:rFonts w:eastAsia="ヒラギノ角ゴ Pro W3"/>
          <w:lang w:eastAsia="zh-CN"/>
        </w:rPr>
      </w:pPr>
      <w:r w:rsidRPr="003F4BED">
        <w:rPr>
          <w:rFonts w:eastAsia="ヒラギノ角ゴ Pro W3"/>
          <w:lang w:eastAsia="zh-CN"/>
        </w:rPr>
        <w:t xml:space="preserve">Considering the United States’ manpower, advanced weaponry, and modern technological capabilities, many weaker organizations and nations utilize asymmetric threats against the USA as their preferred form of combat. </w:t>
      </w:r>
      <w:r w:rsidR="003A3F39">
        <w:rPr>
          <w:rFonts w:eastAsia="ヒラギノ角ゴ Pro W3"/>
          <w:lang w:eastAsia="zh-CN"/>
        </w:rPr>
        <w:t xml:space="preserve"> </w:t>
      </w:r>
      <w:r w:rsidRPr="003F4BED">
        <w:rPr>
          <w:rFonts w:eastAsia="ヒラギノ角ゴ Pro W3"/>
          <w:lang w:eastAsia="zh-CN"/>
        </w:rPr>
        <w:t xml:space="preserve">However, the threats of asymmetric weapons can be deterred through the implementation of a multifaceted strategy, which includes intelligence, data acquisition and analysis, and disruption of the asymmetric threat chain and technology through the utilization of protective gear, armored military vehicles, and hand held shields, etc.  There are certain necessary requirements for protective gear in such situations. </w:t>
      </w:r>
      <w:r w:rsidR="003A3F39">
        <w:rPr>
          <w:rFonts w:eastAsia="ヒラギノ角ゴ Pro W3"/>
          <w:lang w:eastAsia="zh-CN"/>
        </w:rPr>
        <w:t xml:space="preserve"> </w:t>
      </w:r>
      <w:r w:rsidRPr="003F4BED">
        <w:rPr>
          <w:rFonts w:eastAsia="ヒラギノ角ゴ Pro W3"/>
          <w:lang w:eastAsia="zh-CN"/>
        </w:rPr>
        <w:t xml:space="preserve">For example, usable materials must be light-weight, balanced, durable, cost-effective, and compatible with other equipment, comfortable, reusable, water repellent, moisture-vapor permeable, fire resistant, and </w:t>
      </w:r>
      <w:r w:rsidRPr="003F4BED">
        <w:rPr>
          <w:rFonts w:eastAsia="ヒラギノ角ゴ Pro W3"/>
          <w:lang w:eastAsia="zh-CN"/>
        </w:rPr>
        <w:lastRenderedPageBreak/>
        <w:t>camouflage capable. The gear should also have a low heat stress, conta</w:t>
      </w:r>
      <w:r w:rsidR="003A3F39">
        <w:rPr>
          <w:rFonts w:eastAsia="ヒラギノ角ゴ Pro W3"/>
          <w:lang w:eastAsia="zh-CN"/>
        </w:rPr>
        <w:t>in the ability to defeat projectiles</w:t>
      </w:r>
      <w:r w:rsidRPr="003F4BED">
        <w:rPr>
          <w:rFonts w:eastAsia="ヒラギノ角ゴ Pro W3"/>
          <w:lang w:eastAsia="zh-CN"/>
        </w:rPr>
        <w:t>, and have a longer service life.</w:t>
      </w:r>
    </w:p>
    <w:p w:rsidR="003F4BED" w:rsidRPr="003F4BED" w:rsidRDefault="003F4BED" w:rsidP="0056480F">
      <w:pPr>
        <w:widowControl w:val="0"/>
        <w:tabs>
          <w:tab w:val="left" w:pos="2160"/>
        </w:tabs>
        <w:spacing w:line="360" w:lineRule="auto"/>
        <w:jc w:val="both"/>
        <w:rPr>
          <w:rFonts w:eastAsia="ヒラギノ角ゴ Pro W3"/>
          <w:lang w:eastAsia="zh-CN"/>
        </w:rPr>
      </w:pPr>
    </w:p>
    <w:p w:rsidR="003F4BED" w:rsidRPr="003F4BED" w:rsidRDefault="003F4BED" w:rsidP="0056480F">
      <w:pPr>
        <w:widowControl w:val="0"/>
        <w:tabs>
          <w:tab w:val="left" w:pos="720"/>
          <w:tab w:val="left" w:pos="2160"/>
        </w:tabs>
        <w:spacing w:line="360" w:lineRule="auto"/>
        <w:jc w:val="both"/>
        <w:rPr>
          <w:rFonts w:eastAsia="ヒラギノ角ゴ Pro W3"/>
          <w:lang w:eastAsia="zh-CN"/>
        </w:rPr>
      </w:pPr>
      <w:r w:rsidRPr="003F4BED">
        <w:rPr>
          <w:rFonts w:eastAsia="ヒラギノ角ゴ Pro W3"/>
          <w:lang w:eastAsia="zh-CN"/>
        </w:rPr>
        <w:t xml:space="preserve">Only a composite material can fulfill a multitude of properties. </w:t>
      </w:r>
      <w:r w:rsidR="002401FF">
        <w:rPr>
          <w:rFonts w:eastAsia="ヒラギノ角ゴ Pro W3"/>
          <w:lang w:eastAsia="zh-CN"/>
        </w:rPr>
        <w:t xml:space="preserve"> </w:t>
      </w:r>
      <w:r w:rsidRPr="003F4BED">
        <w:rPr>
          <w:rFonts w:eastAsia="ヒラギノ角ゴ Pro W3"/>
          <w:lang w:eastAsia="zh-CN"/>
        </w:rPr>
        <w:t xml:space="preserve">Currently, much of the military protective gear is fabricated from composite materials based off very strong yet stiff and brittle fibers [4]. These materials perform well at preventing penetration of projectiles, however they are inefficient at absorbing and dissipating the remaining projectile energy and shockwaves generated from explosions.  A different material is required to absorb and dissipate this type of energy. Thermoplastic elastomeric composites are a rapidly growing field of advanced materials. </w:t>
      </w:r>
      <w:r w:rsidR="002401FF">
        <w:rPr>
          <w:rFonts w:eastAsia="ヒラギノ角ゴ Pro W3"/>
          <w:lang w:eastAsia="zh-CN"/>
        </w:rPr>
        <w:t xml:space="preserve"> </w:t>
      </w:r>
      <w:r w:rsidRPr="003F4BED">
        <w:rPr>
          <w:rFonts w:eastAsia="ヒラギノ角ゴ Pro W3"/>
          <w:lang w:eastAsia="zh-CN"/>
        </w:rPr>
        <w:t xml:space="preserve">Composites comprised of reinforcing nanofillers embedded in a matrix of thermoplastic elastic polymers offer high specific strength, stiffness and low density. </w:t>
      </w:r>
      <w:r w:rsidR="002401FF">
        <w:rPr>
          <w:rFonts w:eastAsia="ヒラギノ角ゴ Pro W3"/>
          <w:lang w:eastAsia="zh-CN"/>
        </w:rPr>
        <w:t xml:space="preserve"> </w:t>
      </w:r>
      <w:r w:rsidRPr="003F4BED">
        <w:rPr>
          <w:rFonts w:eastAsia="ヒラギノ角ゴ Pro W3"/>
          <w:lang w:eastAsia="zh-CN"/>
        </w:rPr>
        <w:t xml:space="preserve">Reinforced composite materials </w:t>
      </w:r>
      <w:r w:rsidR="002401FF">
        <w:rPr>
          <w:rFonts w:eastAsia="ヒラギノ角ゴ Pro W3"/>
          <w:lang w:eastAsia="zh-CN"/>
        </w:rPr>
        <w:t xml:space="preserve">can </w:t>
      </w:r>
      <w:r w:rsidRPr="003F4BED">
        <w:rPr>
          <w:rFonts w:eastAsia="ヒラギノ角ゴ Pro W3"/>
          <w:lang w:eastAsia="zh-CN"/>
        </w:rPr>
        <w:t xml:space="preserve">play an important role in military applications </w:t>
      </w:r>
      <w:r w:rsidR="002401FF">
        <w:rPr>
          <w:rFonts w:eastAsia="ヒラギノ角ゴ Pro W3"/>
          <w:lang w:eastAsia="zh-CN"/>
        </w:rPr>
        <w:t>and provide</w:t>
      </w:r>
      <w:r w:rsidRPr="003F4BED">
        <w:rPr>
          <w:rFonts w:eastAsia="ヒラギノ角ゴ Pro W3"/>
          <w:lang w:eastAsia="zh-CN"/>
        </w:rPr>
        <w:t xml:space="preserve"> materials with very high strength</w:t>
      </w:r>
      <w:r w:rsidR="002401FF">
        <w:rPr>
          <w:rFonts w:eastAsia="ヒラギノ角ゴ Pro W3"/>
          <w:lang w:eastAsia="zh-CN"/>
        </w:rPr>
        <w:t xml:space="preserve">, </w:t>
      </w:r>
      <w:r w:rsidRPr="003F4BED">
        <w:rPr>
          <w:rFonts w:eastAsia="ヒラギノ角ゴ Pro W3"/>
          <w:lang w:eastAsia="zh-CN"/>
        </w:rPr>
        <w:t>impact resistance</w:t>
      </w:r>
      <w:r w:rsidR="002401FF">
        <w:rPr>
          <w:rFonts w:eastAsia="ヒラギノ角ゴ Pro W3"/>
          <w:lang w:eastAsia="zh-CN"/>
        </w:rPr>
        <w:t>, and energy dissipation</w:t>
      </w:r>
      <w:r w:rsidRPr="003F4BED">
        <w:rPr>
          <w:rFonts w:eastAsia="ヒラギノ角ゴ Pro W3"/>
          <w:lang w:eastAsia="zh-CN"/>
        </w:rPr>
        <w:t>.</w:t>
      </w:r>
      <w:r w:rsidR="002401FF">
        <w:rPr>
          <w:rFonts w:eastAsia="ヒラギノ角ゴ Pro W3"/>
          <w:lang w:eastAsia="zh-CN"/>
        </w:rPr>
        <w:t xml:space="preserve"> </w:t>
      </w:r>
      <w:r w:rsidRPr="003F4BED">
        <w:rPr>
          <w:rFonts w:eastAsia="ヒラギノ角ゴ Pro W3"/>
          <w:lang w:eastAsia="zh-CN"/>
        </w:rPr>
        <w:t xml:space="preserve"> To achieve diverse properties in the gear, a prudent selection of nanofillers, polymers for the matrix, and soft and hard laminates have to be selected</w:t>
      </w:r>
      <w:r w:rsidR="00BF6473">
        <w:rPr>
          <w:rFonts w:eastAsia="ヒラギノ角ゴ Pro W3"/>
          <w:lang w:eastAsia="zh-CN"/>
        </w:rPr>
        <w:t>,</w:t>
      </w:r>
      <w:r w:rsidRPr="003F4BED">
        <w:rPr>
          <w:rFonts w:eastAsia="ヒラギノ角ゴ Pro W3"/>
          <w:lang w:eastAsia="zh-CN"/>
        </w:rPr>
        <w:t xml:space="preserve"> and the construction has to be engineered based on the level of hazard that is critical. </w:t>
      </w:r>
      <w:r w:rsidR="002401FF">
        <w:rPr>
          <w:rFonts w:eastAsia="ヒラギノ角ゴ Pro W3"/>
          <w:lang w:eastAsia="zh-CN"/>
        </w:rPr>
        <w:t xml:space="preserve"> </w:t>
      </w:r>
      <w:r w:rsidRPr="003F4BED">
        <w:rPr>
          <w:rFonts w:eastAsia="ヒラギノ角ゴ Pro W3"/>
          <w:lang w:eastAsia="zh-CN"/>
        </w:rPr>
        <w:t>Th</w:t>
      </w:r>
      <w:r w:rsidR="002401FF">
        <w:rPr>
          <w:rFonts w:eastAsia="ヒラギノ角ゴ Pro W3"/>
          <w:lang w:eastAsia="zh-CN"/>
        </w:rPr>
        <w:t>is</w:t>
      </w:r>
      <w:r w:rsidRPr="003F4BED">
        <w:rPr>
          <w:rFonts w:eastAsia="ヒラギノ角ゴ Pro W3"/>
          <w:lang w:eastAsia="zh-CN"/>
        </w:rPr>
        <w:t xml:space="preserve"> proposed research will address several of these aspects.</w:t>
      </w:r>
    </w:p>
    <w:p w:rsidR="003F4BED" w:rsidRPr="003F4BED" w:rsidRDefault="003F4BED" w:rsidP="0056480F">
      <w:pPr>
        <w:widowControl w:val="0"/>
        <w:tabs>
          <w:tab w:val="left" w:pos="2160"/>
        </w:tabs>
        <w:spacing w:line="360" w:lineRule="auto"/>
        <w:jc w:val="both"/>
        <w:rPr>
          <w:rFonts w:eastAsia="ヒラギノ角ゴ Pro W3"/>
          <w:lang w:eastAsia="zh-CN"/>
        </w:rPr>
      </w:pPr>
    </w:p>
    <w:p w:rsidR="003F4BED" w:rsidRDefault="003F4BED" w:rsidP="0056480F">
      <w:pPr>
        <w:pStyle w:val="Heading2"/>
        <w:rPr>
          <w:rFonts w:eastAsia="ヒラギノ角ゴ Pro W3"/>
        </w:rPr>
      </w:pPr>
      <w:bookmarkStart w:id="3" w:name="_Toc372747060"/>
      <w:r w:rsidRPr="007C74E2">
        <w:rPr>
          <w:rFonts w:eastAsia="ヒラギノ角ゴ Pro W3"/>
        </w:rPr>
        <w:t>1.2: Description of Threats and Shockwaves</w:t>
      </w:r>
      <w:bookmarkEnd w:id="3"/>
    </w:p>
    <w:p w:rsidR="002808DF" w:rsidRPr="002808DF" w:rsidRDefault="002808DF" w:rsidP="0056480F">
      <w:pPr>
        <w:spacing w:line="360" w:lineRule="auto"/>
        <w:rPr>
          <w:rFonts w:eastAsia="ヒラギノ角ゴ Pro W3"/>
        </w:rPr>
      </w:pPr>
    </w:p>
    <w:p w:rsidR="003F4BED" w:rsidRPr="007C74E2" w:rsidRDefault="003F4BED" w:rsidP="0056480F">
      <w:pPr>
        <w:pStyle w:val="Heading3"/>
        <w:rPr>
          <w:rFonts w:eastAsia="ヒラギノ角ゴ Pro W3"/>
        </w:rPr>
      </w:pPr>
      <w:bookmarkStart w:id="4" w:name="_Toc372747061"/>
      <w:r w:rsidRPr="007C74E2">
        <w:rPr>
          <w:rFonts w:eastAsia="ヒラギノ角ゴ Pro W3"/>
        </w:rPr>
        <w:t>1.2.1: Ballistic Impacts</w:t>
      </w:r>
      <w:bookmarkEnd w:id="4"/>
    </w:p>
    <w:p w:rsidR="007C74E2" w:rsidRDefault="007C74E2" w:rsidP="0056480F">
      <w:pPr>
        <w:widowControl w:val="0"/>
        <w:tabs>
          <w:tab w:val="left" w:pos="720"/>
          <w:tab w:val="left" w:pos="1440"/>
        </w:tabs>
        <w:spacing w:line="360" w:lineRule="auto"/>
        <w:jc w:val="both"/>
        <w:rPr>
          <w:rFonts w:eastAsia="ヒラギノ角ゴ Pro W3"/>
          <w:lang w:eastAsia="zh-CN"/>
        </w:rPr>
      </w:pPr>
    </w:p>
    <w:p w:rsidR="003F4BED" w:rsidRDefault="003C6A4C" w:rsidP="0056480F">
      <w:pPr>
        <w:widowControl w:val="0"/>
        <w:tabs>
          <w:tab w:val="left" w:pos="720"/>
          <w:tab w:val="left" w:pos="1440"/>
        </w:tabs>
        <w:spacing w:line="360" w:lineRule="auto"/>
        <w:jc w:val="both"/>
        <w:rPr>
          <w:rFonts w:eastAsia="ヒラギノ角ゴ Pro W3"/>
          <w:lang w:eastAsia="zh-CN"/>
        </w:rPr>
      </w:pPr>
      <w:r>
        <w:rPr>
          <w:rFonts w:eastAsia="ヒラギノ角ゴ Pro W3"/>
          <w:lang w:eastAsia="zh-CN"/>
        </w:rPr>
        <w:t>A b</w:t>
      </w:r>
      <w:r w:rsidR="003F4BED" w:rsidRPr="003F4BED">
        <w:rPr>
          <w:rFonts w:eastAsia="ヒラギノ角ゴ Pro W3"/>
          <w:lang w:eastAsia="zh-CN"/>
        </w:rPr>
        <w:t xml:space="preserve">allistic impact is generally </w:t>
      </w:r>
      <w:r>
        <w:rPr>
          <w:rFonts w:eastAsia="ヒラギノ角ゴ Pro W3"/>
          <w:lang w:eastAsia="zh-CN"/>
        </w:rPr>
        <w:t xml:space="preserve">described as </w:t>
      </w:r>
      <w:r w:rsidR="003F4BED" w:rsidRPr="003F4BED">
        <w:rPr>
          <w:rFonts w:eastAsia="ヒラギノ角ゴ Pro W3"/>
          <w:lang w:eastAsia="zh-CN"/>
        </w:rPr>
        <w:t xml:space="preserve">a low-mass high velocity impact by a projectile propelled by a source onto a target. </w:t>
      </w:r>
      <w:r>
        <w:rPr>
          <w:rFonts w:eastAsia="ヒラギノ角ゴ Pro W3"/>
          <w:lang w:eastAsia="zh-CN"/>
        </w:rPr>
        <w:t xml:space="preserve"> The</w:t>
      </w:r>
      <w:r w:rsidR="003F4BED" w:rsidRPr="003F4BED">
        <w:rPr>
          <w:rFonts w:eastAsia="ヒラギノ角ゴ Pro W3"/>
          <w:lang w:eastAsia="zh-CN"/>
        </w:rPr>
        <w:t xml:space="preserve"> high velocity impact may be initiated from handguns, rifles, and fragments or</w:t>
      </w:r>
      <w:r>
        <w:rPr>
          <w:rFonts w:eastAsia="ヒラギノ角ゴ Pro W3"/>
          <w:lang w:eastAsia="zh-CN"/>
        </w:rPr>
        <w:t xml:space="preserve"> debris from explosive devices.  </w:t>
      </w:r>
      <w:r w:rsidR="003F4BED" w:rsidRPr="003F4BED">
        <w:rPr>
          <w:rFonts w:eastAsia="ヒラギノ角ゴ Pro W3"/>
          <w:lang w:eastAsia="zh-CN"/>
        </w:rPr>
        <w:t>During the ballistic impact, energy transfer takes place from the projectile to the target.</w:t>
      </w:r>
      <w:r>
        <w:rPr>
          <w:rFonts w:eastAsia="ヒラギノ角ゴ Pro W3"/>
          <w:lang w:eastAsia="zh-CN"/>
        </w:rPr>
        <w:t xml:space="preserve"> </w:t>
      </w:r>
      <w:r w:rsidR="003F4BED" w:rsidRPr="003F4BED">
        <w:rPr>
          <w:rFonts w:eastAsia="ヒラギノ角ゴ Pro W3"/>
          <w:lang w:eastAsia="zh-CN"/>
        </w:rPr>
        <w:t xml:space="preserve"> The nature of the impact strongly depends on the properties of the projectile and target. </w:t>
      </w:r>
      <w:r>
        <w:rPr>
          <w:rFonts w:eastAsia="ヒラギノ角ゴ Pro W3"/>
          <w:lang w:eastAsia="zh-CN"/>
        </w:rPr>
        <w:t xml:space="preserve"> </w:t>
      </w:r>
      <w:r w:rsidR="003F4BED" w:rsidRPr="003F4BED">
        <w:rPr>
          <w:rFonts w:eastAsia="ヒラギノ角ゴ Pro W3"/>
          <w:lang w:eastAsia="zh-CN"/>
        </w:rPr>
        <w:t xml:space="preserve">Aspects of the two include the shape, size, velocity, and constitute material properties of the projectile and the material properties and makeup of the target. For impacts </w:t>
      </w:r>
      <w:r w:rsidR="003F4BED" w:rsidRPr="003F4BED">
        <w:rPr>
          <w:rFonts w:eastAsia="ヒラギノ角ゴ Pro W3"/>
          <w:lang w:eastAsia="zh-CN"/>
        </w:rPr>
        <w:lastRenderedPageBreak/>
        <w:t>corresponding to typical velocities from defense related terminal ballistics (~ 0.3 - 2 km/s), the peak strain rates generated are of the order of 10</w:t>
      </w:r>
      <w:r w:rsidR="003F4BED" w:rsidRPr="003F4BED">
        <w:rPr>
          <w:rFonts w:eastAsia="ヒラギノ角ゴ Pro W3"/>
          <w:vertAlign w:val="superscript"/>
          <w:lang w:eastAsia="zh-CN"/>
        </w:rPr>
        <w:t>5</w:t>
      </w:r>
      <w:r w:rsidR="003F4BED" w:rsidRPr="003F4BED">
        <w:rPr>
          <w:rFonts w:eastAsia="ヒラギノ角ゴ Pro W3"/>
          <w:lang w:eastAsia="zh-CN"/>
        </w:rPr>
        <w:t xml:space="preserve"> to 10</w:t>
      </w:r>
      <w:r w:rsidR="003F4BED" w:rsidRPr="003F4BED">
        <w:rPr>
          <w:rFonts w:eastAsia="ヒラギノ角ゴ Pro W3"/>
          <w:vertAlign w:val="superscript"/>
          <w:lang w:eastAsia="zh-CN"/>
        </w:rPr>
        <w:t>6</w:t>
      </w:r>
      <w:r w:rsidR="003F4BED" w:rsidRPr="003F4BED">
        <w:rPr>
          <w:rFonts w:eastAsia="ヒラギノ角ゴ Pro W3"/>
          <w:lang w:eastAsia="zh-CN"/>
        </w:rPr>
        <w:t xml:space="preserve"> s</w:t>
      </w:r>
      <w:r w:rsidR="003F4BED" w:rsidRPr="003F4BED">
        <w:rPr>
          <w:rFonts w:eastAsia="ヒラギノ角ゴ Pro W3"/>
          <w:vertAlign w:val="superscript"/>
          <w:lang w:eastAsia="zh-CN"/>
        </w:rPr>
        <w:t>-1</w:t>
      </w:r>
      <w:r w:rsidR="003F4BED" w:rsidRPr="003F4BED">
        <w:rPr>
          <w:rFonts w:eastAsia="ヒラギノ角ゴ Pro W3"/>
          <w:lang w:eastAsia="zh-CN"/>
        </w:rPr>
        <w:t xml:space="preserve"> [4].  All strain rates below the peak strain rate are likely to also be developed during the event at sufficiently long times and substantial deformation may occur as these lower strain rates as well as they are sustained for longer periods of time.  Upon impact, a series of physical phenomena takes place in a ver</w:t>
      </w:r>
      <w:r>
        <w:rPr>
          <w:rFonts w:eastAsia="ヒラギノ角ゴ Pro W3"/>
          <w:lang w:eastAsia="zh-CN"/>
        </w:rPr>
        <w:t>y short period of time: elastic</w:t>
      </w:r>
      <w:r w:rsidR="003F4BED" w:rsidRPr="003F4BED">
        <w:rPr>
          <w:rFonts w:eastAsia="ヒラギノ角ゴ Pro W3"/>
          <w:lang w:eastAsia="zh-CN"/>
        </w:rPr>
        <w:t xml:space="preserve"> and plastic wave propagation, fracture and fragmentation, perforation, and spallation [5].  Unfortunately, these phenomena are yet to be fully understood and controlled.  This is mainly due to the very quick time scales in which these phenomena occur, making observation and data collection difficult.</w:t>
      </w:r>
    </w:p>
    <w:p w:rsidR="0099429F" w:rsidRPr="003F4BED" w:rsidRDefault="0099429F" w:rsidP="0056480F">
      <w:pPr>
        <w:widowControl w:val="0"/>
        <w:tabs>
          <w:tab w:val="left" w:pos="720"/>
          <w:tab w:val="left" w:pos="1440"/>
        </w:tabs>
        <w:spacing w:line="360" w:lineRule="auto"/>
        <w:jc w:val="both"/>
        <w:rPr>
          <w:rFonts w:eastAsia="ヒラギノ角ゴ Pro W3"/>
          <w:lang w:eastAsia="zh-CN"/>
        </w:rPr>
      </w:pPr>
    </w:p>
    <w:p w:rsidR="003F4BED" w:rsidRPr="003F4BED" w:rsidRDefault="003F4BED" w:rsidP="0056480F">
      <w:pPr>
        <w:widowControl w:val="0"/>
        <w:tabs>
          <w:tab w:val="left" w:pos="1440"/>
        </w:tabs>
        <w:spacing w:line="360" w:lineRule="auto"/>
        <w:jc w:val="both"/>
        <w:rPr>
          <w:rFonts w:eastAsia="ヒラギノ角ゴ Pro W3"/>
          <w:lang w:eastAsia="zh-CN"/>
        </w:rPr>
      </w:pPr>
    </w:p>
    <w:p w:rsidR="003F4BED" w:rsidRPr="003F4BED" w:rsidRDefault="00BF0FBB" w:rsidP="0056480F">
      <w:pPr>
        <w:keepNext/>
        <w:widowControl w:val="0"/>
        <w:tabs>
          <w:tab w:val="left" w:pos="1440"/>
        </w:tabs>
        <w:spacing w:line="360" w:lineRule="auto"/>
        <w:jc w:val="center"/>
        <w:rPr>
          <w:rFonts w:ascii="Calibri" w:eastAsia="Calibri" w:hAnsi="Calibri"/>
          <w:sz w:val="22"/>
          <w:szCs w:val="22"/>
        </w:rPr>
      </w:pPr>
      <w:r>
        <w:rPr>
          <w:rFonts w:ascii="Calibri" w:eastAsia="Calibri" w:hAnsi="Calibri"/>
          <w:noProof/>
          <w:sz w:val="22"/>
          <w:szCs w:val="22"/>
        </w:rPr>
        <w:drawing>
          <wp:inline distT="0" distB="0" distL="0" distR="0" wp14:anchorId="11924BD9" wp14:editId="34747E5A">
            <wp:extent cx="2514600" cy="1714500"/>
            <wp:effectExtent l="0" t="0" r="0" b="0"/>
            <wp:docPr id="530" name="Picture 9240" descr="C:\Users\JFo\Pictures\bull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40" descr="C:\Users\JFo\Pictures\bullet.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14600" cy="1714500"/>
                    </a:xfrm>
                    <a:prstGeom prst="rect">
                      <a:avLst/>
                    </a:prstGeom>
                    <a:noFill/>
                    <a:ln>
                      <a:noFill/>
                    </a:ln>
                  </pic:spPr>
                </pic:pic>
              </a:graphicData>
            </a:graphic>
          </wp:inline>
        </w:drawing>
      </w:r>
    </w:p>
    <w:p w:rsidR="003F4BED" w:rsidRPr="001E08CC" w:rsidRDefault="003F4BED" w:rsidP="0056480F">
      <w:pPr>
        <w:spacing w:after="200" w:line="360" w:lineRule="auto"/>
        <w:jc w:val="center"/>
        <w:rPr>
          <w:rFonts w:asciiTheme="majorHAnsi" w:eastAsia="ヒラギノ角ゴ Pro W3" w:hAnsiTheme="majorHAnsi" w:cstheme="majorHAnsi"/>
          <w:bCs/>
          <w:sz w:val="36"/>
          <w:lang w:eastAsia="zh-CN"/>
        </w:rPr>
      </w:pPr>
      <w:bookmarkStart w:id="5" w:name="_Toc372738107"/>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1</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w:t>
      </w:r>
      <w:proofErr w:type="gramStart"/>
      <w:r w:rsidRPr="001E08CC">
        <w:rPr>
          <w:rFonts w:asciiTheme="majorHAnsi" w:eastAsia="Calibri" w:hAnsiTheme="majorHAnsi" w:cstheme="majorHAnsi"/>
          <w:bCs/>
          <w:szCs w:val="18"/>
        </w:rPr>
        <w:t>Bullet shockwaves.</w:t>
      </w:r>
      <w:proofErr w:type="gramEnd"/>
      <w:r w:rsidRPr="001E08CC">
        <w:rPr>
          <w:rFonts w:asciiTheme="majorHAnsi" w:eastAsia="Calibri" w:hAnsiTheme="majorHAnsi" w:cstheme="majorHAnsi"/>
          <w:bCs/>
          <w:szCs w:val="18"/>
        </w:rPr>
        <w:t xml:space="preserve"> [6]</w:t>
      </w:r>
      <w:bookmarkEnd w:id="5"/>
    </w:p>
    <w:p w:rsidR="003F4BED" w:rsidRPr="003F4BED" w:rsidRDefault="003F4BED" w:rsidP="0056480F">
      <w:pPr>
        <w:widowControl w:val="0"/>
        <w:tabs>
          <w:tab w:val="left" w:pos="1440"/>
        </w:tabs>
        <w:spacing w:line="360" w:lineRule="auto"/>
        <w:jc w:val="both"/>
        <w:rPr>
          <w:rFonts w:eastAsia="ヒラギノ角ゴ Pro W3"/>
          <w:lang w:eastAsia="zh-CN"/>
        </w:rPr>
      </w:pPr>
      <w:r w:rsidRPr="003F4BED">
        <w:rPr>
          <w:rFonts w:eastAsia="ヒラギノ角ゴ Pro W3"/>
          <w:lang w:eastAsia="zh-CN"/>
        </w:rPr>
        <w:tab/>
      </w:r>
    </w:p>
    <w:p w:rsidR="003F4BED" w:rsidRPr="007C74E2" w:rsidRDefault="003F4BED" w:rsidP="0056480F">
      <w:pPr>
        <w:pStyle w:val="Heading3"/>
        <w:rPr>
          <w:rFonts w:eastAsia="ヒラギノ角ゴ Pro W3"/>
        </w:rPr>
      </w:pPr>
      <w:bookmarkStart w:id="6" w:name="_Toc372747062"/>
      <w:r w:rsidRPr="007C74E2">
        <w:rPr>
          <w:rFonts w:eastAsia="ヒラギノ角ゴ Pro W3"/>
        </w:rPr>
        <w:t>1.2.2: Explosive Devices</w:t>
      </w:r>
      <w:bookmarkEnd w:id="6"/>
    </w:p>
    <w:p w:rsidR="00AB4724" w:rsidRDefault="00AB4724" w:rsidP="0056480F">
      <w:pPr>
        <w:widowControl w:val="0"/>
        <w:tabs>
          <w:tab w:val="left" w:pos="720"/>
        </w:tabs>
        <w:spacing w:line="360" w:lineRule="auto"/>
        <w:jc w:val="both"/>
        <w:rPr>
          <w:rFonts w:eastAsia="ヒラギノ角ゴ Pro W3"/>
          <w:lang w:eastAsia="zh-CN"/>
        </w:rPr>
      </w:pPr>
    </w:p>
    <w:p w:rsidR="003F4BED" w:rsidRPr="003F4BED" w:rsidRDefault="003F4BED" w:rsidP="0056480F">
      <w:pPr>
        <w:widowControl w:val="0"/>
        <w:tabs>
          <w:tab w:val="left" w:pos="720"/>
        </w:tabs>
        <w:spacing w:line="360" w:lineRule="auto"/>
        <w:jc w:val="both"/>
        <w:rPr>
          <w:rFonts w:eastAsia="ヒラギノ角ゴ Pro W3"/>
          <w:lang w:eastAsia="zh-CN"/>
        </w:rPr>
      </w:pPr>
      <w:r w:rsidRPr="003F4BED">
        <w:rPr>
          <w:rFonts w:eastAsia="ヒラギノ角ゴ Pro W3"/>
          <w:lang w:eastAsia="zh-CN"/>
        </w:rPr>
        <w:t>An explosive device is device that relies on the exothermic reaction</w:t>
      </w:r>
      <w:r w:rsidR="003C6A4C">
        <w:rPr>
          <w:rFonts w:eastAsia="ヒラギノ角ゴ Pro W3"/>
          <w:lang w:eastAsia="zh-CN"/>
        </w:rPr>
        <w:t>s</w:t>
      </w:r>
      <w:r w:rsidRPr="003F4BED">
        <w:rPr>
          <w:rFonts w:eastAsia="ヒラギノ角ゴ Pro W3"/>
          <w:lang w:eastAsia="zh-CN"/>
        </w:rPr>
        <w:t xml:space="preserve"> of an explosive material to provide an extremely sudden and</w:t>
      </w:r>
      <w:r w:rsidR="003C6A4C">
        <w:rPr>
          <w:rFonts w:eastAsia="ヒラギノ角ゴ Pro W3"/>
          <w:lang w:eastAsia="zh-CN"/>
        </w:rPr>
        <w:t xml:space="preserve"> violent release of energy [6].  </w:t>
      </w:r>
      <w:r w:rsidRPr="003F4BED">
        <w:rPr>
          <w:rFonts w:eastAsia="ヒラギノ角ゴ Pro W3"/>
          <w:lang w:eastAsia="zh-CN"/>
        </w:rPr>
        <w:t>In the scope of this research, this includes devices such as grenades, missiles, bombs, mortars, and the so called improvised explosive device (IED).  The Department of Defense describes an IED as:</w:t>
      </w:r>
    </w:p>
    <w:p w:rsidR="003F4BED" w:rsidRPr="003F4BED" w:rsidRDefault="003F4BED" w:rsidP="0056480F">
      <w:pPr>
        <w:widowControl w:val="0"/>
        <w:tabs>
          <w:tab w:val="left" w:pos="1440"/>
        </w:tabs>
        <w:spacing w:line="360" w:lineRule="auto"/>
        <w:jc w:val="both"/>
        <w:rPr>
          <w:rFonts w:eastAsia="ヒラギノ角ゴ Pro W3"/>
          <w:lang w:eastAsia="zh-CN"/>
        </w:rPr>
      </w:pPr>
    </w:p>
    <w:p w:rsidR="003F4BED" w:rsidRPr="003F4BED" w:rsidRDefault="003F4BED" w:rsidP="0056480F">
      <w:pPr>
        <w:widowControl w:val="0"/>
        <w:tabs>
          <w:tab w:val="left" w:pos="1440"/>
        </w:tabs>
        <w:spacing w:line="360" w:lineRule="auto"/>
        <w:jc w:val="both"/>
        <w:rPr>
          <w:rFonts w:eastAsia="ヒラギノ角ゴ Pro W3"/>
          <w:i/>
          <w:lang w:eastAsia="zh-CN"/>
        </w:rPr>
      </w:pPr>
      <w:r w:rsidRPr="003F4BED">
        <w:rPr>
          <w:rFonts w:eastAsia="ヒラギノ角ゴ Pro W3"/>
          <w:lang w:eastAsia="zh-CN"/>
        </w:rPr>
        <w:lastRenderedPageBreak/>
        <w:t>“</w:t>
      </w:r>
      <w:r w:rsidRPr="003F4BED">
        <w:rPr>
          <w:rFonts w:eastAsia="ヒラギノ角ゴ Pro W3"/>
          <w:i/>
          <w:lang w:eastAsia="zh-CN"/>
        </w:rPr>
        <w:t xml:space="preserve">A device placed or fabricated in an improvised manner incorporating destructive, lethal, noxious, pyrotechnic, or incendiary chemicals and designed to destroy, incapacitate, harass, or distract. It may incorporate military stores, but is normally devised from nonmilitary </w:t>
      </w:r>
      <w:proofErr w:type="gramStart"/>
      <w:r w:rsidRPr="003F4BED">
        <w:rPr>
          <w:rFonts w:eastAsia="ヒラギノ角ゴ Pro W3"/>
          <w:i/>
          <w:lang w:eastAsia="zh-CN"/>
        </w:rPr>
        <w:t>components[</w:t>
      </w:r>
      <w:proofErr w:type="gramEnd"/>
      <w:r w:rsidRPr="003F4BED">
        <w:rPr>
          <w:rFonts w:eastAsia="ヒラギノ角ゴ Pro W3"/>
          <w:i/>
          <w:lang w:eastAsia="zh-CN"/>
        </w:rPr>
        <w:t>9].”</w:t>
      </w:r>
    </w:p>
    <w:p w:rsidR="003F4BED" w:rsidRPr="003F4BED" w:rsidRDefault="003F4BED" w:rsidP="0056480F">
      <w:pPr>
        <w:widowControl w:val="0"/>
        <w:tabs>
          <w:tab w:val="left" w:pos="1440"/>
        </w:tabs>
        <w:spacing w:line="360" w:lineRule="auto"/>
        <w:jc w:val="both"/>
        <w:rPr>
          <w:rFonts w:eastAsia="ヒラギノ角ゴ Pro W3"/>
          <w:lang w:eastAsia="zh-CN"/>
        </w:rPr>
      </w:pPr>
    </w:p>
    <w:p w:rsidR="003F4BED" w:rsidRPr="003F4BED" w:rsidRDefault="003F4BED" w:rsidP="0056480F">
      <w:pPr>
        <w:widowControl w:val="0"/>
        <w:tabs>
          <w:tab w:val="left" w:pos="720"/>
        </w:tabs>
        <w:spacing w:line="360" w:lineRule="auto"/>
        <w:jc w:val="both"/>
        <w:rPr>
          <w:rFonts w:eastAsia="ヒラギノ角ゴ Pro W3"/>
          <w:lang w:eastAsia="zh-CN"/>
        </w:rPr>
      </w:pPr>
      <w:r w:rsidRPr="003F4BED">
        <w:rPr>
          <w:rFonts w:eastAsia="ヒラギノ角ゴ Pro W3"/>
          <w:lang w:eastAsia="zh-CN"/>
        </w:rPr>
        <w:t>The use of IEDs has risen significantly in the last few years with the US wars in the Middle East and the more frequent terrorist’s attacks.  In fact, in 2003, it was estimated that there were approximately 10 million IEDs planted underground in Iraq [7].  It has also been estimated that approximately 75% of deaths in Afghanistan were due to IEDs which is an increase from 40 to 60% of deaths in the Iraqi war attributed to IEDs</w:t>
      </w:r>
      <w:r w:rsidR="005B28F5">
        <w:rPr>
          <w:rFonts w:eastAsia="ヒラギノ角ゴ Pro W3"/>
          <w:lang w:eastAsia="zh-CN"/>
        </w:rPr>
        <w:t xml:space="preserve"> [7]</w:t>
      </w:r>
      <w:r w:rsidRPr="003F4BED">
        <w:rPr>
          <w:rFonts w:eastAsia="ヒラギノ角ゴ Pro W3"/>
          <w:lang w:eastAsia="zh-CN"/>
        </w:rPr>
        <w:t xml:space="preserve">.  The increase in use of IEDs is likely due to the ease in which IEDs may be produced from ordinary household items at low cost coupled with the magnitude of destruction they are capable of.  A diagram of a typical homemade IED and its components is shown in Figure 2. </w:t>
      </w:r>
    </w:p>
    <w:p w:rsidR="003F4BED" w:rsidRDefault="003F4BED" w:rsidP="0056480F">
      <w:pPr>
        <w:widowControl w:val="0"/>
        <w:tabs>
          <w:tab w:val="left" w:pos="720"/>
        </w:tabs>
        <w:spacing w:line="360" w:lineRule="auto"/>
        <w:jc w:val="both"/>
        <w:rPr>
          <w:rFonts w:eastAsia="ヒラギノ角ゴ Pro W3"/>
          <w:lang w:eastAsia="zh-CN"/>
        </w:rPr>
      </w:pPr>
    </w:p>
    <w:p w:rsidR="00513306" w:rsidRDefault="00513306" w:rsidP="0056480F">
      <w:pPr>
        <w:widowControl w:val="0"/>
        <w:tabs>
          <w:tab w:val="left" w:pos="720"/>
        </w:tabs>
        <w:spacing w:line="360" w:lineRule="auto"/>
        <w:jc w:val="both"/>
        <w:rPr>
          <w:rFonts w:eastAsia="ヒラギノ角ゴ Pro W3"/>
          <w:lang w:eastAsia="zh-CN"/>
        </w:rPr>
      </w:pPr>
    </w:p>
    <w:p w:rsidR="00513306" w:rsidRPr="003F4BED" w:rsidRDefault="00513306" w:rsidP="0056480F">
      <w:pPr>
        <w:widowControl w:val="0"/>
        <w:tabs>
          <w:tab w:val="left" w:pos="720"/>
        </w:tabs>
        <w:spacing w:line="360" w:lineRule="auto"/>
        <w:jc w:val="both"/>
        <w:rPr>
          <w:rFonts w:eastAsia="ヒラギノ角ゴ Pro W3"/>
          <w:lang w:eastAsia="zh-CN"/>
        </w:rPr>
      </w:pPr>
    </w:p>
    <w:p w:rsidR="003F4BED" w:rsidRPr="003F4BED" w:rsidRDefault="00BF0FBB" w:rsidP="0056480F">
      <w:pPr>
        <w:keepNext/>
        <w:widowControl w:val="0"/>
        <w:tabs>
          <w:tab w:val="left" w:pos="1440"/>
        </w:tabs>
        <w:spacing w:line="360" w:lineRule="auto"/>
        <w:jc w:val="center"/>
        <w:rPr>
          <w:rFonts w:ascii="Calibri" w:eastAsia="Calibri" w:hAnsi="Calibri"/>
          <w:sz w:val="22"/>
          <w:szCs w:val="22"/>
        </w:rPr>
      </w:pPr>
      <w:r>
        <w:rPr>
          <w:rFonts w:ascii="Calibri" w:eastAsia="Calibri" w:hAnsi="Calibri"/>
          <w:noProof/>
          <w:sz w:val="22"/>
          <w:szCs w:val="22"/>
        </w:rPr>
        <w:drawing>
          <wp:inline distT="0" distB="0" distL="0" distR="0" wp14:anchorId="74201736" wp14:editId="0E276EA0">
            <wp:extent cx="3810000" cy="3038475"/>
            <wp:effectExtent l="0" t="0" r="0" b="0"/>
            <wp:docPr id="529" name="Picture 9241" descr="C:\Users\JFo\Pictures\I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41" descr="C:\Users\JFo\Pictures\IED.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10000" cy="3038475"/>
                    </a:xfrm>
                    <a:prstGeom prst="rect">
                      <a:avLst/>
                    </a:prstGeom>
                    <a:noFill/>
                    <a:ln>
                      <a:noFill/>
                    </a:ln>
                  </pic:spPr>
                </pic:pic>
              </a:graphicData>
            </a:graphic>
          </wp:inline>
        </w:drawing>
      </w:r>
    </w:p>
    <w:p w:rsidR="003F4BED" w:rsidRPr="001E08CC" w:rsidRDefault="003F4BED" w:rsidP="0056480F">
      <w:pPr>
        <w:spacing w:after="200" w:line="360" w:lineRule="auto"/>
        <w:jc w:val="center"/>
        <w:rPr>
          <w:rFonts w:asciiTheme="majorHAnsi" w:eastAsia="ヒラギノ角ゴ Pro W3" w:hAnsiTheme="majorHAnsi" w:cstheme="majorHAnsi"/>
          <w:bCs/>
          <w:sz w:val="36"/>
          <w:lang w:eastAsia="zh-CN"/>
        </w:rPr>
      </w:pPr>
      <w:bookmarkStart w:id="7" w:name="_Toc372738108"/>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2</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w:t>
      </w:r>
      <w:proofErr w:type="gramStart"/>
      <w:r w:rsidRPr="001E08CC">
        <w:rPr>
          <w:rFonts w:asciiTheme="majorHAnsi" w:eastAsia="Calibri" w:hAnsiTheme="majorHAnsi" w:cstheme="majorHAnsi"/>
          <w:bCs/>
          <w:szCs w:val="18"/>
        </w:rPr>
        <w:t>Schematic of IED.</w:t>
      </w:r>
      <w:proofErr w:type="gramEnd"/>
      <w:r w:rsidRPr="001E08CC">
        <w:rPr>
          <w:rFonts w:asciiTheme="majorHAnsi" w:eastAsia="Calibri" w:hAnsiTheme="majorHAnsi" w:cstheme="majorHAnsi"/>
          <w:bCs/>
          <w:szCs w:val="18"/>
        </w:rPr>
        <w:t xml:space="preserve"> [7]</w:t>
      </w:r>
      <w:bookmarkEnd w:id="7"/>
    </w:p>
    <w:p w:rsidR="003F4BED" w:rsidRPr="003F4BED" w:rsidRDefault="003F4BED" w:rsidP="005B28F5">
      <w:pPr>
        <w:widowControl w:val="0"/>
        <w:spacing w:line="360" w:lineRule="auto"/>
        <w:jc w:val="both"/>
        <w:rPr>
          <w:rFonts w:eastAsia="ヒラギノ角ゴ Pro W3"/>
          <w:lang w:eastAsia="zh-CN"/>
        </w:rPr>
      </w:pPr>
      <w:r w:rsidRPr="003F4BED">
        <w:rPr>
          <w:rFonts w:eastAsia="ヒラギノ角ゴ Pro W3"/>
          <w:lang w:eastAsia="zh-CN"/>
        </w:rPr>
        <w:lastRenderedPageBreak/>
        <w:t>Currently, IEDs are the biggest threat to soldiers located in both Iraq and Afghanistan [8].  One reason for this is due to the very nature of IEDs as they are produced in low technology, makeshift methods with random items.  This makes them hard to locate prior to detonation.  IEDs can be detonated either remotely, by disturbance, or by suicide bombers.</w:t>
      </w:r>
      <w:r w:rsidR="00BF6473">
        <w:rPr>
          <w:rFonts w:eastAsia="ヒラギノ角ゴ Pro W3"/>
          <w:lang w:eastAsia="zh-CN"/>
        </w:rPr>
        <w:t xml:space="preserve">  </w:t>
      </w:r>
      <w:r w:rsidRPr="003F4BED">
        <w:rPr>
          <w:rFonts w:eastAsia="ヒラギノ角ゴ Pro W3"/>
          <w:lang w:eastAsia="zh-CN"/>
        </w:rPr>
        <w:t>Injury can occur by either infringement of projectiles or fragments incorporated in the device or debris from surrounding structures disturbed by the blast.  Also generated in the blasts are shockwaves which propagate at high rates from the detonation site and are capable of causing great destruction to surrounding structures and severe bodily harm to individuals in its proximity.</w:t>
      </w:r>
    </w:p>
    <w:p w:rsidR="003F4BED" w:rsidRPr="003F4BED" w:rsidRDefault="003F4BED" w:rsidP="0056480F">
      <w:pPr>
        <w:widowControl w:val="0"/>
        <w:tabs>
          <w:tab w:val="left" w:pos="1440"/>
        </w:tabs>
        <w:spacing w:line="360" w:lineRule="auto"/>
        <w:jc w:val="both"/>
        <w:rPr>
          <w:rFonts w:eastAsia="ヒラギノ角ゴ Pro W3"/>
          <w:lang w:eastAsia="zh-CN"/>
        </w:rPr>
      </w:pPr>
    </w:p>
    <w:p w:rsidR="003F4BED" w:rsidRPr="00853518" w:rsidRDefault="003F4BED" w:rsidP="0056480F">
      <w:pPr>
        <w:pStyle w:val="Heading3"/>
        <w:rPr>
          <w:rFonts w:eastAsia="ヒラギノ角ゴ Pro W3"/>
        </w:rPr>
      </w:pPr>
      <w:bookmarkStart w:id="8" w:name="_Toc372747063"/>
      <w:r w:rsidRPr="00853518">
        <w:rPr>
          <w:rFonts w:eastAsia="ヒラギノ角ゴ Pro W3"/>
        </w:rPr>
        <w:t>1.2.3: Shockwaves</w:t>
      </w:r>
      <w:bookmarkEnd w:id="8"/>
    </w:p>
    <w:p w:rsidR="003F4BED" w:rsidRPr="003F4BED" w:rsidRDefault="003F4BED" w:rsidP="0056480F">
      <w:pPr>
        <w:widowControl w:val="0"/>
        <w:tabs>
          <w:tab w:val="left" w:pos="1440"/>
        </w:tabs>
        <w:spacing w:line="360" w:lineRule="auto"/>
        <w:jc w:val="both"/>
        <w:rPr>
          <w:rFonts w:eastAsia="ヒラギノ角ゴ Pro W3"/>
          <w:lang w:eastAsia="zh-CN"/>
        </w:rPr>
      </w:pPr>
    </w:p>
    <w:p w:rsidR="003F4BED" w:rsidRPr="003F4BED" w:rsidRDefault="003F4BED" w:rsidP="0056480F">
      <w:pPr>
        <w:widowControl w:val="0"/>
        <w:tabs>
          <w:tab w:val="left" w:pos="720"/>
        </w:tabs>
        <w:spacing w:line="360" w:lineRule="auto"/>
        <w:jc w:val="both"/>
        <w:rPr>
          <w:rFonts w:eastAsia="ヒラギノ角ゴ Pro W3"/>
          <w:lang w:eastAsia="zh-CN"/>
        </w:rPr>
      </w:pPr>
      <w:r w:rsidRPr="003F4BED">
        <w:rPr>
          <w:rFonts w:eastAsia="ヒラギノ角ゴ Pro W3"/>
          <w:lang w:eastAsia="zh-CN"/>
        </w:rPr>
        <w:t xml:space="preserve">Shockwaves are high speed, large-amplitude mechanical transients generated by violent impacts and explosions. They are caused by an extreme increase in pressure in a short amount of time which spreads out over a large area at high speeds [9, 10].  To be defined as a shockwave, the wave must be moving faster than the speed of sound, 340 m/s at sea level.  It has been estimated that shockwaves may reach speeds of at least 1,600 </w:t>
      </w:r>
      <w:proofErr w:type="spellStart"/>
      <w:r w:rsidRPr="003F4BED">
        <w:rPr>
          <w:rFonts w:eastAsia="ヒラギノ角ゴ Pro W3"/>
          <w:lang w:eastAsia="zh-CN"/>
        </w:rPr>
        <w:t>ft</w:t>
      </w:r>
      <w:proofErr w:type="spellEnd"/>
      <w:r w:rsidRPr="003F4BED">
        <w:rPr>
          <w:rFonts w:eastAsia="ヒラギノ角ゴ Pro W3"/>
          <w:lang w:eastAsia="zh-CN"/>
        </w:rPr>
        <w:t>/s (490 m/s) from the detonation point [10].</w:t>
      </w:r>
    </w:p>
    <w:p w:rsidR="003F4BED" w:rsidRPr="003F4BED" w:rsidRDefault="003F4BED" w:rsidP="0056480F">
      <w:pPr>
        <w:widowControl w:val="0"/>
        <w:tabs>
          <w:tab w:val="left" w:pos="1440"/>
        </w:tabs>
        <w:spacing w:line="360" w:lineRule="auto"/>
        <w:jc w:val="both"/>
        <w:rPr>
          <w:rFonts w:eastAsia="ヒラギノ角ゴ Pro W3"/>
          <w:lang w:eastAsia="zh-CN"/>
        </w:rPr>
      </w:pPr>
    </w:p>
    <w:p w:rsidR="003F4BED" w:rsidRDefault="003F4BED" w:rsidP="005B28F5">
      <w:pPr>
        <w:widowControl w:val="0"/>
        <w:spacing w:line="360" w:lineRule="auto"/>
        <w:jc w:val="both"/>
        <w:rPr>
          <w:rFonts w:eastAsia="ヒラギノ角ゴ Pro W3"/>
          <w:lang w:eastAsia="zh-CN"/>
        </w:rPr>
      </w:pPr>
      <w:r w:rsidRPr="003F4BED">
        <w:rPr>
          <w:rFonts w:eastAsia="ヒラギノ角ゴ Pro W3"/>
          <w:lang w:eastAsia="zh-CN"/>
        </w:rPr>
        <w:t>A blast or explosion results when solids or liquids are rapidly converted into a gas.  In this state, the gas molecules become</w:t>
      </w:r>
      <w:r w:rsidR="005B28F5">
        <w:rPr>
          <w:rFonts w:eastAsia="ヒラギノ角ゴ Pro W3"/>
          <w:lang w:eastAsia="zh-CN"/>
        </w:rPr>
        <w:t xml:space="preserve"> heated and highly pressurized.  </w:t>
      </w:r>
      <w:r w:rsidRPr="003F4BED">
        <w:rPr>
          <w:rFonts w:eastAsia="ヒラギノ角ゴ Pro W3"/>
          <w:lang w:eastAsia="zh-CN"/>
        </w:rPr>
        <w:t xml:space="preserve">The heated gas expands into the surrounding air at speeds higher than that at which sound travels, compressing the air and creating a peak of overpressure wave or shockwave radiating from the point of detonation. </w:t>
      </w:r>
      <w:r w:rsidR="005B28F5">
        <w:rPr>
          <w:rFonts w:eastAsia="ヒラギノ角ゴ Pro W3"/>
          <w:lang w:eastAsia="zh-CN"/>
        </w:rPr>
        <w:t xml:space="preserve"> </w:t>
      </w:r>
      <w:r w:rsidRPr="003F4BED">
        <w:rPr>
          <w:rFonts w:eastAsia="ヒラギノ角ゴ Pro W3"/>
          <w:lang w:eastAsia="zh-CN"/>
        </w:rPr>
        <w:t xml:space="preserve">Closely following the shockwave is a blast wind that also radiates from the point of detonation. </w:t>
      </w:r>
      <w:r w:rsidR="005B28F5">
        <w:rPr>
          <w:rFonts w:eastAsia="ヒラギノ角ゴ Pro W3"/>
          <w:lang w:eastAsia="zh-CN"/>
        </w:rPr>
        <w:t xml:space="preserve"> </w:t>
      </w:r>
      <w:r w:rsidRPr="003F4BED">
        <w:rPr>
          <w:rFonts w:eastAsia="ヒラギノ角ゴ Pro W3"/>
          <w:lang w:eastAsia="zh-CN"/>
        </w:rPr>
        <w:t xml:space="preserve">As the gas expands, the pressure drops and creates a vacuum or negative pressure wave.  The effects of </w:t>
      </w:r>
      <w:r w:rsidR="00BF6473">
        <w:rPr>
          <w:rFonts w:eastAsia="ヒラギノ角ゴ Pro W3"/>
          <w:lang w:eastAsia="zh-CN"/>
        </w:rPr>
        <w:t xml:space="preserve">the </w:t>
      </w:r>
      <w:r w:rsidRPr="003F4BED">
        <w:rPr>
          <w:rFonts w:eastAsia="ヒラギノ角ゴ Pro W3"/>
          <w:lang w:eastAsia="zh-CN"/>
        </w:rPr>
        <w:t>primary overpressure wave are nonlinear and very complex.  The damage produced by the overpressure wave typically decreases exponentially from the blast epicenter.</w:t>
      </w:r>
      <w:r w:rsidR="00BD219E">
        <w:rPr>
          <w:rFonts w:eastAsia="ヒラギノ角ゴ Pro W3"/>
          <w:lang w:eastAsia="zh-CN"/>
        </w:rPr>
        <w:t xml:space="preserve">  </w:t>
      </w:r>
      <w:r w:rsidRPr="003F4BED">
        <w:rPr>
          <w:rFonts w:eastAsia="ヒラギノ角ゴ Pro W3"/>
          <w:lang w:eastAsia="zh-CN"/>
        </w:rPr>
        <w:t xml:space="preserve">If the explosion is detonated within an enclosed space or if the blast waves travel inside an enclosed space, then the effects of </w:t>
      </w:r>
      <w:r w:rsidRPr="003F4BED">
        <w:rPr>
          <w:rFonts w:eastAsia="ヒラギノ角ゴ Pro W3"/>
          <w:lang w:eastAsia="zh-CN"/>
        </w:rPr>
        <w:lastRenderedPageBreak/>
        <w:t xml:space="preserve">the blast waves become additive nonlinearly as the waves reflect off walls, floors, and ceilings. The discontinuous waves cause abrupt changes in density and pressure which can reach the range of </w:t>
      </w:r>
      <w:proofErr w:type="spellStart"/>
      <w:r w:rsidRPr="003F4BED">
        <w:rPr>
          <w:rFonts w:eastAsia="ヒラギノ角ゴ Pro W3"/>
          <w:lang w:eastAsia="zh-CN"/>
        </w:rPr>
        <w:t>giga</w:t>
      </w:r>
      <w:proofErr w:type="spellEnd"/>
      <w:r w:rsidRPr="003F4BED">
        <w:rPr>
          <w:rFonts w:eastAsia="ヒラギノ角ゴ Pro W3"/>
          <w:lang w:eastAsia="zh-CN"/>
        </w:rPr>
        <w:t xml:space="preserve"> </w:t>
      </w:r>
      <w:proofErr w:type="spellStart"/>
      <w:r w:rsidRPr="003F4BED">
        <w:rPr>
          <w:rFonts w:eastAsia="ヒラギノ角ゴ Pro W3"/>
          <w:lang w:eastAsia="zh-CN"/>
        </w:rPr>
        <w:t>Pascals</w:t>
      </w:r>
      <w:proofErr w:type="spellEnd"/>
      <w:r w:rsidRPr="003F4BED">
        <w:rPr>
          <w:rFonts w:eastAsia="ヒラギノ角ゴ Pro W3"/>
          <w:lang w:eastAsia="zh-CN"/>
        </w:rPr>
        <w:t xml:space="preserve"> (</w:t>
      </w:r>
      <w:proofErr w:type="gramStart"/>
      <w:r w:rsidRPr="003F4BED">
        <w:rPr>
          <w:rFonts w:eastAsia="ヒラギノ角ゴ Pro W3"/>
          <w:lang w:eastAsia="zh-CN"/>
        </w:rPr>
        <w:t>GPa</w:t>
      </w:r>
      <w:proofErr w:type="gramEnd"/>
      <w:r w:rsidRPr="003F4BED">
        <w:rPr>
          <w:rFonts w:eastAsia="ヒラギノ角ゴ Pro W3"/>
          <w:lang w:eastAsia="zh-CN"/>
        </w:rPr>
        <w:t>) [11]. A diagram of a typical shockwave action is shown in Figure 3.</w:t>
      </w:r>
    </w:p>
    <w:p w:rsidR="009A4775" w:rsidRDefault="009A4775" w:rsidP="005B28F5">
      <w:pPr>
        <w:widowControl w:val="0"/>
        <w:spacing w:line="360" w:lineRule="auto"/>
        <w:jc w:val="both"/>
        <w:rPr>
          <w:rFonts w:eastAsia="ヒラギノ角ゴ Pro W3"/>
          <w:lang w:eastAsia="zh-CN"/>
        </w:rPr>
      </w:pPr>
    </w:p>
    <w:p w:rsidR="009A4775" w:rsidRPr="003F4BED" w:rsidRDefault="009A4775" w:rsidP="005B28F5">
      <w:pPr>
        <w:widowControl w:val="0"/>
        <w:spacing w:line="360" w:lineRule="auto"/>
        <w:jc w:val="both"/>
        <w:rPr>
          <w:rFonts w:eastAsia="ヒラギノ角ゴ Pro W3"/>
          <w:lang w:eastAsia="zh-CN"/>
        </w:rPr>
      </w:pPr>
    </w:p>
    <w:p w:rsidR="003F4BED" w:rsidRPr="003F4BED" w:rsidRDefault="003F4BED" w:rsidP="0056480F">
      <w:pPr>
        <w:widowControl w:val="0"/>
        <w:tabs>
          <w:tab w:val="left" w:pos="1440"/>
        </w:tabs>
        <w:spacing w:line="360" w:lineRule="auto"/>
        <w:jc w:val="both"/>
        <w:rPr>
          <w:rFonts w:eastAsia="ヒラギノ角ゴ Pro W3"/>
          <w:lang w:eastAsia="zh-CN"/>
        </w:rPr>
      </w:pPr>
    </w:p>
    <w:p w:rsidR="003F4BED" w:rsidRPr="003F4BED" w:rsidRDefault="00BF0FBB" w:rsidP="0056480F">
      <w:pPr>
        <w:keepNext/>
        <w:widowControl w:val="0"/>
        <w:tabs>
          <w:tab w:val="left" w:pos="1440"/>
        </w:tabs>
        <w:spacing w:line="360" w:lineRule="auto"/>
        <w:jc w:val="center"/>
        <w:rPr>
          <w:rFonts w:ascii="Calibri" w:eastAsia="Calibri" w:hAnsi="Calibri"/>
          <w:sz w:val="22"/>
          <w:szCs w:val="22"/>
        </w:rPr>
      </w:pPr>
      <w:r>
        <w:rPr>
          <w:rFonts w:ascii="Calibri" w:eastAsia="Calibri" w:hAnsi="Calibri"/>
          <w:noProof/>
          <w:sz w:val="22"/>
          <w:szCs w:val="22"/>
        </w:rPr>
        <w:drawing>
          <wp:inline distT="0" distB="0" distL="0" distR="0" wp14:anchorId="19CBBB48" wp14:editId="37DC73C0">
            <wp:extent cx="5257800" cy="3495675"/>
            <wp:effectExtent l="0" t="0" r="0" b="0"/>
            <wp:docPr id="528" name="Picture 9242" descr="C:\Users\JFo\Pictures\shockw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42" descr="C:\Users\JFo\Pictures\shockwave.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57800" cy="3495675"/>
                    </a:xfrm>
                    <a:prstGeom prst="rect">
                      <a:avLst/>
                    </a:prstGeom>
                    <a:noFill/>
                    <a:ln>
                      <a:noFill/>
                    </a:ln>
                  </pic:spPr>
                </pic:pic>
              </a:graphicData>
            </a:graphic>
          </wp:inline>
        </w:drawing>
      </w:r>
    </w:p>
    <w:p w:rsidR="003F4BED" w:rsidRPr="001E08CC" w:rsidRDefault="003F4BED" w:rsidP="0056480F">
      <w:pPr>
        <w:spacing w:after="200" w:line="360" w:lineRule="auto"/>
        <w:jc w:val="center"/>
        <w:rPr>
          <w:rFonts w:asciiTheme="majorHAnsi" w:eastAsia="ヒラギノ角ゴ Pro W3" w:hAnsiTheme="majorHAnsi" w:cstheme="majorHAnsi"/>
          <w:bCs/>
          <w:sz w:val="36"/>
          <w:lang w:eastAsia="zh-CN"/>
        </w:rPr>
      </w:pPr>
      <w:bookmarkStart w:id="9" w:name="_Toc372738109"/>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3</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Blast wave parameters. [12]</w:t>
      </w:r>
      <w:bookmarkEnd w:id="9"/>
    </w:p>
    <w:p w:rsidR="003F4BED" w:rsidRPr="003F4BED" w:rsidRDefault="003F4BED" w:rsidP="0056480F">
      <w:pPr>
        <w:widowControl w:val="0"/>
        <w:tabs>
          <w:tab w:val="left" w:pos="1440"/>
        </w:tabs>
        <w:spacing w:line="360" w:lineRule="auto"/>
        <w:jc w:val="both"/>
        <w:rPr>
          <w:rFonts w:eastAsia="ヒラギノ角ゴ Pro W3"/>
          <w:lang w:eastAsia="zh-CN"/>
        </w:rPr>
      </w:pPr>
    </w:p>
    <w:p w:rsidR="009A4775" w:rsidRDefault="009A4775" w:rsidP="0056480F">
      <w:pPr>
        <w:widowControl w:val="0"/>
        <w:spacing w:line="360" w:lineRule="auto"/>
        <w:jc w:val="both"/>
        <w:rPr>
          <w:rFonts w:eastAsia="ヒラギノ角ゴ Pro W3"/>
          <w:lang w:eastAsia="zh-CN"/>
        </w:rPr>
      </w:pPr>
    </w:p>
    <w:p w:rsidR="003F4BED" w:rsidRDefault="003F4BED" w:rsidP="0056480F">
      <w:pPr>
        <w:widowControl w:val="0"/>
        <w:spacing w:line="360" w:lineRule="auto"/>
        <w:jc w:val="both"/>
        <w:rPr>
          <w:rFonts w:eastAsia="ヒラギノ角ゴ Pro W3"/>
          <w:lang w:eastAsia="zh-CN"/>
        </w:rPr>
      </w:pPr>
      <w:r w:rsidRPr="003F4BED">
        <w:rPr>
          <w:rFonts w:eastAsia="ヒラギノ角ゴ Pro W3"/>
          <w:lang w:eastAsia="zh-CN"/>
        </w:rPr>
        <w:t>In ballistic impacts, the kinetic energy of the projectile is transferred to the material at impact.  Depending on the type of material impacted, some of the kinetic energy is dissipated through deformation and material failure at and near the impact zone.  The remaining energy is then transferred to the impacted object and dispersed throughout the impacted material, being reflected and amplified at edges and junction points in a manner similar to shockwaves generated by explosions.</w:t>
      </w:r>
      <w:r w:rsidR="00BD219E">
        <w:rPr>
          <w:rFonts w:eastAsia="ヒラギノ角ゴ Pro W3"/>
          <w:lang w:eastAsia="zh-CN"/>
        </w:rPr>
        <w:t xml:space="preserve"> </w:t>
      </w:r>
      <w:r w:rsidRPr="003F4BED">
        <w:rPr>
          <w:rFonts w:eastAsia="ヒラギノ角ゴ Pro W3"/>
          <w:lang w:eastAsia="zh-CN"/>
        </w:rPr>
        <w:t xml:space="preserve"> Figure 4 depicts the dispersion of energy </w:t>
      </w:r>
      <w:r w:rsidRPr="003F4BED">
        <w:rPr>
          <w:rFonts w:eastAsia="ヒラギノ角ゴ Pro W3"/>
          <w:lang w:eastAsia="zh-CN"/>
        </w:rPr>
        <w:lastRenderedPageBreak/>
        <w:t>from the projectile over the material.</w:t>
      </w:r>
    </w:p>
    <w:p w:rsidR="003F4BED" w:rsidRPr="003F4BED" w:rsidRDefault="003F4BED" w:rsidP="0056480F">
      <w:pPr>
        <w:widowControl w:val="0"/>
        <w:tabs>
          <w:tab w:val="left" w:pos="1440"/>
        </w:tabs>
        <w:spacing w:line="360" w:lineRule="auto"/>
        <w:jc w:val="both"/>
        <w:rPr>
          <w:rFonts w:eastAsia="ヒラギノ角ゴ Pro W3"/>
          <w:lang w:eastAsia="zh-CN"/>
        </w:rPr>
      </w:pPr>
    </w:p>
    <w:p w:rsidR="003F4BED" w:rsidRPr="003F4BED" w:rsidRDefault="003F4BED" w:rsidP="0056480F">
      <w:pPr>
        <w:widowControl w:val="0"/>
        <w:tabs>
          <w:tab w:val="left" w:pos="1440"/>
        </w:tabs>
        <w:spacing w:line="360" w:lineRule="auto"/>
        <w:jc w:val="both"/>
        <w:rPr>
          <w:rFonts w:eastAsia="ヒラギノ角ゴ Pro W3"/>
          <w:lang w:eastAsia="zh-CN"/>
        </w:rPr>
      </w:pPr>
    </w:p>
    <w:p w:rsidR="003F4BED" w:rsidRPr="003F4BED" w:rsidRDefault="00BD219E" w:rsidP="0056480F">
      <w:pPr>
        <w:keepNext/>
        <w:widowControl w:val="0"/>
        <w:tabs>
          <w:tab w:val="left" w:pos="1440"/>
        </w:tabs>
        <w:spacing w:line="360" w:lineRule="auto"/>
        <w:jc w:val="center"/>
        <w:rPr>
          <w:rFonts w:ascii="Calibri" w:eastAsia="Calibri" w:hAnsi="Calibri"/>
          <w:sz w:val="22"/>
          <w:szCs w:val="22"/>
        </w:rPr>
      </w:pPr>
      <w:r>
        <w:rPr>
          <w:noProof/>
        </w:rPr>
        <w:drawing>
          <wp:inline distT="0" distB="0" distL="0" distR="0" wp14:anchorId="1F51683D" wp14:editId="1118BDAF">
            <wp:extent cx="3886200" cy="1752600"/>
            <wp:effectExtent l="0" t="0" r="0" b="0"/>
            <wp:docPr id="24" name="Picture 24" descr="C:\Users\JFo\AppData\Local\Microsoft\Windows\Temporary Internet Files\Content.Word\bullet impa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Fo\AppData\Local\Microsoft\Windows\Temporary Internet Files\Content.Word\bullet impact.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86200" cy="1752600"/>
                    </a:xfrm>
                    <a:prstGeom prst="rect">
                      <a:avLst/>
                    </a:prstGeom>
                    <a:noFill/>
                    <a:ln>
                      <a:noFill/>
                    </a:ln>
                  </pic:spPr>
                </pic:pic>
              </a:graphicData>
            </a:graphic>
          </wp:inline>
        </w:drawing>
      </w:r>
    </w:p>
    <w:p w:rsidR="003F4BED" w:rsidRPr="001E08CC" w:rsidRDefault="003F4BED" w:rsidP="0056480F">
      <w:pPr>
        <w:spacing w:after="200" w:line="360" w:lineRule="auto"/>
        <w:jc w:val="center"/>
        <w:rPr>
          <w:rFonts w:asciiTheme="majorHAnsi" w:eastAsia="ヒラギノ角ゴ Pro W3" w:hAnsiTheme="majorHAnsi" w:cstheme="majorHAnsi"/>
          <w:bCs/>
          <w:sz w:val="36"/>
          <w:lang w:eastAsia="zh-CN"/>
        </w:rPr>
      </w:pPr>
      <w:bookmarkStart w:id="10" w:name="_Toc372738110"/>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4</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w:t>
      </w:r>
      <w:proofErr w:type="gramStart"/>
      <w:r w:rsidRPr="001E08CC">
        <w:rPr>
          <w:rFonts w:asciiTheme="majorHAnsi" w:eastAsia="Calibri" w:hAnsiTheme="majorHAnsi" w:cstheme="majorHAnsi"/>
          <w:bCs/>
          <w:szCs w:val="18"/>
        </w:rPr>
        <w:t>Mechanism of ballistic protection and stress dispersion.</w:t>
      </w:r>
      <w:proofErr w:type="gramEnd"/>
      <w:r w:rsidR="001E08CC">
        <w:rPr>
          <w:rFonts w:asciiTheme="majorHAnsi" w:eastAsia="Calibri" w:hAnsiTheme="majorHAnsi" w:cstheme="majorHAnsi"/>
          <w:bCs/>
          <w:szCs w:val="18"/>
        </w:rPr>
        <w:t xml:space="preserve"> [12]</w:t>
      </w:r>
      <w:bookmarkEnd w:id="10"/>
    </w:p>
    <w:p w:rsidR="00853518" w:rsidRDefault="00853518" w:rsidP="0056480F">
      <w:pPr>
        <w:pStyle w:val="Heading2"/>
        <w:rPr>
          <w:rFonts w:eastAsia="ヒラギノ角ゴ Pro W3"/>
          <w:lang w:eastAsia="zh-CN"/>
        </w:rPr>
      </w:pPr>
    </w:p>
    <w:p w:rsidR="003F4BED" w:rsidRPr="003F4BED" w:rsidRDefault="003F4BED" w:rsidP="0056480F">
      <w:pPr>
        <w:pStyle w:val="Heading2"/>
        <w:rPr>
          <w:rFonts w:eastAsia="ヒラギノ角ゴ Pro W3"/>
          <w:lang w:eastAsia="zh-CN"/>
        </w:rPr>
      </w:pPr>
      <w:bookmarkStart w:id="11" w:name="_Toc372747064"/>
      <w:r w:rsidRPr="003F4BED">
        <w:rPr>
          <w:rFonts w:eastAsia="ヒラギノ角ゴ Pro W3"/>
          <w:lang w:eastAsia="zh-CN"/>
        </w:rPr>
        <w:t>1.3: Injuries</w:t>
      </w:r>
      <w:bookmarkEnd w:id="11"/>
    </w:p>
    <w:p w:rsidR="003F4BED" w:rsidRPr="003F4BED" w:rsidRDefault="003F4BED" w:rsidP="0056480F">
      <w:pPr>
        <w:widowControl w:val="0"/>
        <w:tabs>
          <w:tab w:val="left" w:pos="1440"/>
        </w:tabs>
        <w:spacing w:line="360" w:lineRule="auto"/>
        <w:jc w:val="both"/>
        <w:rPr>
          <w:rFonts w:eastAsia="ヒラギノ角ゴ Pro W3"/>
          <w:b/>
          <w:lang w:eastAsia="zh-CN"/>
        </w:rPr>
      </w:pPr>
    </w:p>
    <w:p w:rsidR="003F4BED" w:rsidRDefault="003F4BED" w:rsidP="0056480F">
      <w:pPr>
        <w:widowControl w:val="0"/>
        <w:tabs>
          <w:tab w:val="left" w:pos="720"/>
        </w:tabs>
        <w:spacing w:line="360" w:lineRule="auto"/>
        <w:jc w:val="both"/>
        <w:rPr>
          <w:rFonts w:eastAsia="ヒラギノ角ゴ Pro W3"/>
          <w:lang w:eastAsia="zh-CN"/>
        </w:rPr>
      </w:pPr>
      <w:r w:rsidRPr="003F4BED">
        <w:rPr>
          <w:rFonts w:eastAsia="ヒラギノ角ゴ Pro W3"/>
          <w:lang w:eastAsia="zh-CN"/>
        </w:rPr>
        <w:t>The primary and ultimate function of anti-ballistic protection materials is to prevent fatality of individuals.  While fatality may not occur if the armor is fully penetrated, th</w:t>
      </w:r>
      <w:r w:rsidR="00BF6473">
        <w:rPr>
          <w:rFonts w:eastAsia="ヒラギノ角ゴ Pro W3"/>
          <w:lang w:eastAsia="zh-CN"/>
        </w:rPr>
        <w:t>e</w:t>
      </w:r>
      <w:r w:rsidRPr="003F4BED">
        <w:rPr>
          <w:rFonts w:eastAsia="ヒラギノ角ゴ Pro W3"/>
          <w:lang w:eastAsia="zh-CN"/>
        </w:rPr>
        <w:t xml:space="preserve"> resulting types of injuries are not relevant to this application and will not be discussed here.  The type injury of concern occurs when the armor performs its primary function of stopping projectiles.  When the projectile is stopped however, a high strain wave or shockwave may still be spread to the </w:t>
      </w:r>
      <w:r w:rsidR="00BD219E">
        <w:rPr>
          <w:rFonts w:eastAsia="ヒラギノ角ゴ Pro W3"/>
          <w:lang w:eastAsia="zh-CN"/>
        </w:rPr>
        <w:t xml:space="preserve">underlying </w:t>
      </w:r>
      <w:r w:rsidRPr="003F4BED">
        <w:rPr>
          <w:rFonts w:eastAsia="ヒラギノ角ゴ Pro W3"/>
          <w:lang w:eastAsia="zh-CN"/>
        </w:rPr>
        <w:t xml:space="preserve">individual. </w:t>
      </w:r>
      <w:r w:rsidR="00BD219E">
        <w:rPr>
          <w:rFonts w:eastAsia="ヒラギノ角ゴ Pro W3"/>
          <w:lang w:eastAsia="zh-CN"/>
        </w:rPr>
        <w:t xml:space="preserve"> </w:t>
      </w:r>
      <w:r w:rsidRPr="003F4BED">
        <w:rPr>
          <w:rFonts w:eastAsia="ヒラギノ角ゴ Pro W3"/>
          <w:lang w:eastAsia="zh-CN"/>
        </w:rPr>
        <w:t>As stated previously, this type shockwave is similar to those generated by explosions and both are capable of inflicting serious and sometimes fatal injuries.</w:t>
      </w:r>
      <w:r w:rsidR="00BD219E">
        <w:rPr>
          <w:rFonts w:eastAsia="ヒラギノ角ゴ Pro W3"/>
          <w:lang w:eastAsia="zh-CN"/>
        </w:rPr>
        <w:t xml:space="preserve">  </w:t>
      </w:r>
      <w:r w:rsidRPr="003F4BED">
        <w:rPr>
          <w:rFonts w:eastAsia="ヒラギノ角ゴ Pro W3"/>
          <w:lang w:eastAsia="zh-CN"/>
        </w:rPr>
        <w:t>It is interesting to note that as advanced body armor and head protection gear have greatly reduced soldier fatalities f</w:t>
      </w:r>
      <w:r w:rsidR="00BD219E">
        <w:rPr>
          <w:rFonts w:eastAsia="ヒラギノ角ゴ Pro W3"/>
          <w:lang w:eastAsia="zh-CN"/>
        </w:rPr>
        <w:t>ro</w:t>
      </w:r>
      <w:r w:rsidRPr="003F4BED">
        <w:rPr>
          <w:rFonts w:eastAsia="ヒラギノ角ゴ Pro W3"/>
          <w:lang w:eastAsia="zh-CN"/>
        </w:rPr>
        <w:t xml:space="preserve">m explosion and ballistic attacks, the problem of brain and internal organ injuries in the attack survivors has become more prevalent [14]. </w:t>
      </w:r>
      <w:r w:rsidR="00BD219E">
        <w:rPr>
          <w:rFonts w:eastAsia="ヒラギノ角ゴ Pro W3"/>
          <w:lang w:eastAsia="zh-CN"/>
        </w:rPr>
        <w:t xml:space="preserve"> </w:t>
      </w:r>
      <w:r w:rsidR="00BF6473">
        <w:rPr>
          <w:rFonts w:eastAsia="ヒラギノ角ゴ Pro W3"/>
          <w:lang w:eastAsia="zh-CN"/>
        </w:rPr>
        <w:t>T</w:t>
      </w:r>
      <w:r w:rsidRPr="003F4BED">
        <w:rPr>
          <w:rFonts w:eastAsia="ヒラギノ角ゴ Pro W3"/>
          <w:lang w:eastAsia="zh-CN"/>
        </w:rPr>
        <w:t>hese blast and impact induced injuries which are typically not accompanied by visible, external bodily injuries have become a serious problem.</w:t>
      </w:r>
    </w:p>
    <w:p w:rsidR="00853518" w:rsidRPr="003F4BED" w:rsidRDefault="00853518" w:rsidP="0056480F">
      <w:pPr>
        <w:widowControl w:val="0"/>
        <w:tabs>
          <w:tab w:val="left" w:pos="720"/>
        </w:tabs>
        <w:spacing w:line="360" w:lineRule="auto"/>
        <w:jc w:val="both"/>
        <w:rPr>
          <w:rFonts w:eastAsia="ヒラギノ角ゴ Pro W3"/>
          <w:lang w:eastAsia="zh-CN"/>
        </w:rPr>
      </w:pPr>
    </w:p>
    <w:p w:rsidR="003F4BED" w:rsidRPr="002808DF" w:rsidRDefault="003F4BED" w:rsidP="0056480F">
      <w:pPr>
        <w:pStyle w:val="Heading3"/>
        <w:rPr>
          <w:rFonts w:eastAsia="ヒラギノ角ゴ Pro W3"/>
        </w:rPr>
      </w:pPr>
      <w:bookmarkStart w:id="12" w:name="_Toc372747065"/>
      <w:r w:rsidRPr="002808DF">
        <w:rPr>
          <w:rFonts w:eastAsia="ヒラギノ角ゴ Pro W3"/>
        </w:rPr>
        <w:lastRenderedPageBreak/>
        <w:t>1.3.1.: Blunt Trauma</w:t>
      </w:r>
      <w:bookmarkEnd w:id="12"/>
    </w:p>
    <w:p w:rsidR="003F4BED" w:rsidRPr="003F4BED" w:rsidRDefault="003F4BED" w:rsidP="0056480F">
      <w:pPr>
        <w:widowControl w:val="0"/>
        <w:tabs>
          <w:tab w:val="left" w:pos="1440"/>
        </w:tabs>
        <w:spacing w:line="360" w:lineRule="auto"/>
        <w:jc w:val="both"/>
        <w:rPr>
          <w:rFonts w:eastAsia="ヒラギノ角ゴ Pro W3"/>
          <w:lang w:eastAsia="zh-CN"/>
        </w:rPr>
      </w:pPr>
    </w:p>
    <w:p w:rsidR="003F4BED" w:rsidRDefault="003F4BED" w:rsidP="0056480F">
      <w:pPr>
        <w:widowControl w:val="0"/>
        <w:tabs>
          <w:tab w:val="left" w:pos="720"/>
        </w:tabs>
        <w:spacing w:line="360" w:lineRule="auto"/>
        <w:jc w:val="both"/>
        <w:rPr>
          <w:rFonts w:eastAsia="ヒラギノ角ゴ Pro W3"/>
          <w:lang w:eastAsia="zh-CN"/>
        </w:rPr>
      </w:pPr>
      <w:r w:rsidRPr="003F4BED">
        <w:rPr>
          <w:rFonts w:eastAsia="ヒラギノ角ゴ Pro W3"/>
          <w:lang w:eastAsia="zh-CN"/>
        </w:rPr>
        <w:t>When a projectile strikes body armor</w:t>
      </w:r>
      <w:r w:rsidR="00BD219E">
        <w:rPr>
          <w:rFonts w:eastAsia="ヒラギノ角ゴ Pro W3"/>
          <w:lang w:eastAsia="zh-CN"/>
        </w:rPr>
        <w:t>, although it may not fully penetrate said armor</w:t>
      </w:r>
      <w:r w:rsidRPr="003F4BED">
        <w:rPr>
          <w:rFonts w:eastAsia="ヒラギノ角ゴ Pro W3"/>
          <w:lang w:eastAsia="zh-CN"/>
        </w:rPr>
        <w:t xml:space="preserve">, injury can still be caused by two distinct mechanisms: localized deformation behind the armor due to out-of-plane displacement of the armor into the body and also via the shockwave created due to the rapid deceleration and transfer of energy from the projectile to the armor which propagates through the body. </w:t>
      </w:r>
      <w:r w:rsidR="00BF6473">
        <w:rPr>
          <w:rFonts w:eastAsia="ヒラギノ角ゴ Pro W3"/>
          <w:lang w:eastAsia="zh-CN"/>
        </w:rPr>
        <w:t xml:space="preserve"> </w:t>
      </w:r>
      <w:r w:rsidRPr="003F4BED">
        <w:rPr>
          <w:rFonts w:eastAsia="ヒラギノ角ゴ Pro W3"/>
          <w:lang w:eastAsia="zh-CN"/>
        </w:rPr>
        <w:t>Injuries due to the localized deformation are classified as “behind armor blunt trauma</w:t>
      </w:r>
      <w:r w:rsidR="00BD219E">
        <w:rPr>
          <w:rFonts w:eastAsia="ヒラギノ角ゴ Pro W3"/>
          <w:lang w:eastAsia="zh-CN"/>
        </w:rPr>
        <w:t>”</w:t>
      </w:r>
      <w:r w:rsidRPr="003F4BED">
        <w:rPr>
          <w:rFonts w:eastAsia="ヒラギノ角ゴ Pro W3"/>
          <w:lang w:eastAsia="zh-CN"/>
        </w:rPr>
        <w:t xml:space="preserve"> (BABT) and in some cases result in fatality.  In this situation, the armor distributes the impact energy over a large area causing </w:t>
      </w:r>
      <w:r w:rsidR="00BD219E">
        <w:rPr>
          <w:rFonts w:eastAsia="ヒラギノ角ゴ Pro W3"/>
          <w:lang w:eastAsia="zh-CN"/>
        </w:rPr>
        <w:t>global deformation to</w:t>
      </w:r>
      <w:r w:rsidRPr="003F4BED">
        <w:rPr>
          <w:rFonts w:eastAsia="ヒラギノ角ゴ Pro W3"/>
          <w:lang w:eastAsia="zh-CN"/>
        </w:rPr>
        <w:t xml:space="preserve"> the chest.  Localized deformation of the body armor can cause “back-face signature” in the armor, potentially causing lacerati</w:t>
      </w:r>
      <w:r w:rsidR="00BF6473">
        <w:rPr>
          <w:rFonts w:eastAsia="ヒラギノ角ゴ Pro W3"/>
          <w:lang w:eastAsia="zh-CN"/>
        </w:rPr>
        <w:t>ons to the individual. (Figure 5</w:t>
      </w:r>
      <w:r w:rsidRPr="003F4BED">
        <w:rPr>
          <w:rFonts w:eastAsia="ヒラギノ角ゴ Pro W3"/>
          <w:lang w:eastAsia="zh-CN"/>
        </w:rPr>
        <w:t>) Although the vest is successful in stopping the projectile, it is not effe</w:t>
      </w:r>
      <w:r w:rsidR="00BD219E">
        <w:rPr>
          <w:rFonts w:eastAsia="ヒラギノ角ゴ Pro W3"/>
          <w:lang w:eastAsia="zh-CN"/>
        </w:rPr>
        <w:t>ctively dissipating enough</w:t>
      </w:r>
      <w:r w:rsidRPr="003F4BED">
        <w:rPr>
          <w:rFonts w:eastAsia="ヒラギノ角ゴ Pro W3"/>
          <w:lang w:eastAsia="zh-CN"/>
        </w:rPr>
        <w:t xml:space="preserve"> energy to stop large deformation on the back face of the armor in the impact area.  The back-face signature of body armor is classified as the distance between the original plane of the back face of the armor and the point of maximum displacement of the projectile line of flight.  </w:t>
      </w:r>
    </w:p>
    <w:p w:rsidR="00C15EC9" w:rsidRDefault="00C15EC9" w:rsidP="0056480F">
      <w:pPr>
        <w:widowControl w:val="0"/>
        <w:tabs>
          <w:tab w:val="left" w:pos="720"/>
        </w:tabs>
        <w:spacing w:line="360" w:lineRule="auto"/>
        <w:jc w:val="both"/>
        <w:rPr>
          <w:rFonts w:eastAsia="ヒラギノ角ゴ Pro W3"/>
          <w:lang w:eastAsia="zh-CN"/>
        </w:rPr>
      </w:pPr>
    </w:p>
    <w:p w:rsidR="00853518" w:rsidRPr="003F4BED" w:rsidRDefault="00853518" w:rsidP="0056480F">
      <w:pPr>
        <w:widowControl w:val="0"/>
        <w:tabs>
          <w:tab w:val="left" w:pos="720"/>
        </w:tabs>
        <w:spacing w:line="360" w:lineRule="auto"/>
        <w:jc w:val="both"/>
        <w:rPr>
          <w:rFonts w:eastAsia="ヒラギノ角ゴ Pro W3"/>
          <w:lang w:eastAsia="zh-CN"/>
        </w:rPr>
      </w:pPr>
    </w:p>
    <w:p w:rsidR="003F4BED" w:rsidRPr="003F4BED" w:rsidRDefault="003F4BED" w:rsidP="0056480F">
      <w:pPr>
        <w:widowControl w:val="0"/>
        <w:tabs>
          <w:tab w:val="left" w:pos="720"/>
        </w:tabs>
        <w:spacing w:line="360" w:lineRule="auto"/>
        <w:jc w:val="both"/>
        <w:rPr>
          <w:rFonts w:eastAsia="ヒラギノ角ゴ Pro W3"/>
          <w:lang w:eastAsia="zh-CN"/>
        </w:rPr>
      </w:pPr>
    </w:p>
    <w:p w:rsidR="003F4BED" w:rsidRPr="003F4BED" w:rsidRDefault="006E484A" w:rsidP="0056480F">
      <w:pPr>
        <w:keepNext/>
        <w:widowControl w:val="0"/>
        <w:tabs>
          <w:tab w:val="left" w:pos="1440"/>
        </w:tabs>
        <w:spacing w:line="360" w:lineRule="auto"/>
        <w:jc w:val="center"/>
        <w:rPr>
          <w:rFonts w:ascii="Calibri" w:eastAsia="Calibri" w:hAnsi="Calibri"/>
          <w:sz w:val="22"/>
          <w:szCs w:val="22"/>
        </w:rPr>
      </w:pPr>
      <w:r>
        <w:rPr>
          <w:rFonts w:ascii="Calibri" w:eastAsia="Calibri" w:hAnsi="Calibri"/>
          <w:noProof/>
          <w:sz w:val="22"/>
          <w:szCs w:val="22"/>
        </w:rPr>
        <w:drawing>
          <wp:inline distT="0" distB="0" distL="0" distR="0" wp14:anchorId="7D31AE06" wp14:editId="75EE1902">
            <wp:extent cx="3657600" cy="2438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57600" cy="2438400"/>
                    </a:xfrm>
                    <a:prstGeom prst="rect">
                      <a:avLst/>
                    </a:prstGeom>
                    <a:noFill/>
                  </pic:spPr>
                </pic:pic>
              </a:graphicData>
            </a:graphic>
          </wp:inline>
        </w:drawing>
      </w:r>
    </w:p>
    <w:p w:rsidR="003F4BED" w:rsidRPr="001E08CC" w:rsidRDefault="003F4BED" w:rsidP="0056480F">
      <w:pPr>
        <w:spacing w:after="200" w:line="360" w:lineRule="auto"/>
        <w:jc w:val="center"/>
        <w:rPr>
          <w:rFonts w:asciiTheme="majorHAnsi" w:eastAsia="ヒラギノ角ゴ Pro W3" w:hAnsiTheme="majorHAnsi" w:cstheme="majorHAnsi"/>
          <w:bCs/>
          <w:sz w:val="36"/>
          <w:lang w:eastAsia="zh-CN"/>
        </w:rPr>
      </w:pPr>
      <w:bookmarkStart w:id="13" w:name="_Toc372738111"/>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5</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w:t>
      </w:r>
      <w:proofErr w:type="gramStart"/>
      <w:r w:rsidRPr="001E08CC">
        <w:rPr>
          <w:rFonts w:asciiTheme="majorHAnsi" w:eastAsia="Calibri" w:hAnsiTheme="majorHAnsi" w:cstheme="majorHAnsi"/>
          <w:bCs/>
          <w:szCs w:val="18"/>
        </w:rPr>
        <w:t>Back-face deformation.</w:t>
      </w:r>
      <w:proofErr w:type="gramEnd"/>
      <w:r w:rsidRPr="001E08CC">
        <w:rPr>
          <w:rFonts w:asciiTheme="majorHAnsi" w:eastAsia="Calibri" w:hAnsiTheme="majorHAnsi" w:cstheme="majorHAnsi"/>
          <w:bCs/>
          <w:szCs w:val="18"/>
        </w:rPr>
        <w:t xml:space="preserve"> [6]</w:t>
      </w:r>
      <w:bookmarkEnd w:id="13"/>
    </w:p>
    <w:p w:rsidR="003F4BED" w:rsidRPr="002808DF" w:rsidRDefault="003F4BED" w:rsidP="0056480F">
      <w:pPr>
        <w:pStyle w:val="Heading3"/>
        <w:rPr>
          <w:rFonts w:eastAsia="ヒラギノ角ゴ Pro W3"/>
        </w:rPr>
      </w:pPr>
      <w:bookmarkStart w:id="14" w:name="_Toc372747066"/>
      <w:r w:rsidRPr="002808DF">
        <w:rPr>
          <w:rFonts w:eastAsia="ヒラギノ角ゴ Pro W3"/>
        </w:rPr>
        <w:lastRenderedPageBreak/>
        <w:t>1.3.2: Traumatic Brain Injuries (TBI)</w:t>
      </w:r>
      <w:bookmarkEnd w:id="14"/>
    </w:p>
    <w:p w:rsidR="003F4BED" w:rsidRPr="003F4BED" w:rsidRDefault="003F4BED" w:rsidP="0056480F">
      <w:pPr>
        <w:widowControl w:val="0"/>
        <w:tabs>
          <w:tab w:val="left" w:pos="1440"/>
        </w:tabs>
        <w:spacing w:line="360" w:lineRule="auto"/>
        <w:jc w:val="both"/>
        <w:rPr>
          <w:rFonts w:eastAsia="ヒラギノ角ゴ Pro W3"/>
          <w:lang w:eastAsia="zh-CN"/>
        </w:rPr>
      </w:pPr>
    </w:p>
    <w:p w:rsidR="003F4BED" w:rsidRPr="003F4BED" w:rsidRDefault="003F4BED" w:rsidP="0056480F">
      <w:pPr>
        <w:widowControl w:val="0"/>
        <w:tabs>
          <w:tab w:val="left" w:pos="720"/>
        </w:tabs>
        <w:spacing w:line="360" w:lineRule="auto"/>
        <w:jc w:val="both"/>
        <w:rPr>
          <w:rFonts w:eastAsia="ヒラギノ角ゴ Pro W3"/>
          <w:lang w:eastAsia="zh-CN"/>
        </w:rPr>
      </w:pPr>
      <w:r w:rsidRPr="003F4BED">
        <w:rPr>
          <w:rFonts w:eastAsia="ヒラギノ角ゴ Pro W3"/>
          <w:lang w:eastAsia="zh-CN"/>
        </w:rPr>
        <w:t>Traumatic Brain Injuries (TBI) resulting from impact and blast induced shockwaves are the most widely diagnosed injuries among the soldiers who returned from recent military conflicts.  It has been dubbed “the signature injury of the Iraq and Afghanistan wars” [2].  As modern armor has substantially reduced fatalities, the lower mortality rates have also revea</w:t>
      </w:r>
      <w:r w:rsidR="000D7924">
        <w:rPr>
          <w:rFonts w:eastAsia="ヒラギノ角ゴ Pro W3"/>
          <w:lang w:eastAsia="zh-CN"/>
        </w:rPr>
        <w:t xml:space="preserve">led the high prevalence of TBI.  </w:t>
      </w:r>
      <w:r w:rsidRPr="003F4BED">
        <w:rPr>
          <w:rFonts w:eastAsia="ヒラギノ角ゴ Pro W3"/>
          <w:lang w:eastAsia="zh-CN"/>
        </w:rPr>
        <w:t xml:space="preserve">The increased use of IEDs has also led to more soldiers experiencing TBIs. </w:t>
      </w:r>
    </w:p>
    <w:p w:rsidR="003F4BED" w:rsidRPr="003F4BED" w:rsidRDefault="003F4BED" w:rsidP="0056480F">
      <w:pPr>
        <w:widowControl w:val="0"/>
        <w:tabs>
          <w:tab w:val="left" w:pos="1440"/>
        </w:tabs>
        <w:spacing w:line="360" w:lineRule="auto"/>
        <w:jc w:val="both"/>
        <w:rPr>
          <w:rFonts w:eastAsia="ヒラギノ角ゴ Pro W3"/>
          <w:lang w:eastAsia="zh-CN"/>
        </w:rPr>
      </w:pPr>
    </w:p>
    <w:p w:rsidR="003F4BED" w:rsidRPr="003F4BED" w:rsidRDefault="003F4BED" w:rsidP="0056480F">
      <w:pPr>
        <w:widowControl w:val="0"/>
        <w:tabs>
          <w:tab w:val="left" w:pos="720"/>
        </w:tabs>
        <w:spacing w:line="360" w:lineRule="auto"/>
        <w:jc w:val="both"/>
        <w:rPr>
          <w:rFonts w:eastAsia="ヒラギノ角ゴ Pro W3"/>
          <w:lang w:eastAsia="zh-CN"/>
        </w:rPr>
      </w:pPr>
      <w:r w:rsidRPr="003F4BED">
        <w:rPr>
          <w:rFonts w:eastAsia="ヒラギノ角ゴ Pro W3"/>
          <w:lang w:eastAsia="zh-CN"/>
        </w:rPr>
        <w:t>Brain injuries can be divided into two separate groups: blast-induced traumatic brain injuries (bTBI) and impact-induced traumatic brain injuries (iTBI).  The mechanism by which a TBI occurs has been researched heavily in recent years due to lack of understanding of the injury.</w:t>
      </w:r>
      <w:r w:rsidR="000D7924">
        <w:rPr>
          <w:rFonts w:eastAsia="ヒラギノ角ゴ Pro W3"/>
          <w:lang w:eastAsia="zh-CN"/>
        </w:rPr>
        <w:t xml:space="preserve">  R</w:t>
      </w:r>
      <w:r w:rsidRPr="003F4BED">
        <w:rPr>
          <w:rFonts w:eastAsia="ヒラギノ角ゴ Pro W3"/>
          <w:lang w:eastAsia="zh-CN"/>
        </w:rPr>
        <w:t xml:space="preserve">esearch has brought forth different possible traumas which could be occurring inside the head during and following exposure. </w:t>
      </w:r>
      <w:r w:rsidR="000D7924">
        <w:rPr>
          <w:rFonts w:eastAsia="ヒラギノ角ゴ Pro W3"/>
          <w:lang w:eastAsia="zh-CN"/>
        </w:rPr>
        <w:t xml:space="preserve"> </w:t>
      </w:r>
      <w:r w:rsidRPr="003F4BED">
        <w:rPr>
          <w:rFonts w:eastAsia="ヒラギノ角ゴ Pro W3"/>
          <w:lang w:eastAsia="zh-CN"/>
        </w:rPr>
        <w:t>The most common explanation attributes the injury to the rapid compression of organs in the body due to the high pressure and high velocity shockwave [15]</w:t>
      </w:r>
      <w:r w:rsidR="000D7924">
        <w:rPr>
          <w:rFonts w:eastAsia="ヒラギノ角ゴ Pro W3"/>
          <w:lang w:eastAsia="zh-CN"/>
        </w:rPr>
        <w:t xml:space="preserve">.  </w:t>
      </w:r>
      <w:r w:rsidRPr="003F4BED">
        <w:rPr>
          <w:rFonts w:eastAsia="ヒラギノ角ゴ Pro W3"/>
          <w:lang w:eastAsia="zh-CN"/>
        </w:rPr>
        <w:t>Also, the sudden acceleration and deceleration forces often result in contusions of the frontal and temporal lobes which are located at the interface between soft tissues of the brain and the skull bones [16]</w:t>
      </w:r>
      <w:r w:rsidR="000D7924">
        <w:rPr>
          <w:rFonts w:eastAsia="ヒラギノ角ゴ Pro W3"/>
          <w:lang w:eastAsia="zh-CN"/>
        </w:rPr>
        <w:t xml:space="preserve">. </w:t>
      </w:r>
      <w:r w:rsidRPr="003F4BED">
        <w:rPr>
          <w:rFonts w:eastAsia="ヒラギノ角ゴ Pro W3"/>
          <w:lang w:eastAsia="zh-CN"/>
        </w:rPr>
        <w:t xml:space="preserve"> In addition, they often generate shear forces within different parts of the brain which displace at different rates, damaging brain white matter and the central nervous system (CNS).  </w:t>
      </w:r>
    </w:p>
    <w:p w:rsidR="003F4BED" w:rsidRPr="003F4BED" w:rsidRDefault="003F4BED" w:rsidP="0056480F">
      <w:pPr>
        <w:widowControl w:val="0"/>
        <w:tabs>
          <w:tab w:val="left" w:pos="720"/>
        </w:tabs>
        <w:spacing w:line="360" w:lineRule="auto"/>
        <w:jc w:val="both"/>
        <w:rPr>
          <w:rFonts w:eastAsia="ヒラギノ角ゴ Pro W3"/>
          <w:lang w:eastAsia="zh-CN"/>
        </w:rPr>
      </w:pPr>
    </w:p>
    <w:p w:rsidR="003F4BED" w:rsidRDefault="003F4BED" w:rsidP="0056480F">
      <w:pPr>
        <w:widowControl w:val="0"/>
        <w:tabs>
          <w:tab w:val="left" w:pos="1440"/>
        </w:tabs>
        <w:spacing w:line="360" w:lineRule="auto"/>
        <w:jc w:val="both"/>
        <w:rPr>
          <w:rFonts w:eastAsia="ヒラギノ角ゴ Pro W3"/>
          <w:lang w:eastAsia="zh-CN"/>
        </w:rPr>
      </w:pPr>
      <w:r w:rsidRPr="003F4BED">
        <w:rPr>
          <w:rFonts w:eastAsia="ヒラギノ角ゴ Pro W3"/>
          <w:lang w:eastAsia="zh-CN"/>
        </w:rPr>
        <w:t>Blast waves can also impose a complicated series of mechanical and physical reactions involving local bending, fracturing of the skull and density changes to the intracranial contents inducing strains and stresses in the brain tissues.  This mechanism is known as coup-countercoup injury an</w:t>
      </w:r>
      <w:r w:rsidR="00BF6473">
        <w:rPr>
          <w:rFonts w:eastAsia="ヒラギノ角ゴ Pro W3"/>
          <w:lang w:eastAsia="zh-CN"/>
        </w:rPr>
        <w:t>d is depicted in Figure 6</w:t>
      </w:r>
      <w:r w:rsidR="000D7924">
        <w:rPr>
          <w:rFonts w:eastAsia="ヒラギノ角ゴ Pro W3"/>
          <w:lang w:eastAsia="zh-CN"/>
        </w:rPr>
        <w:t xml:space="preserve"> [18].  </w:t>
      </w:r>
      <w:r w:rsidRPr="003F4BED">
        <w:rPr>
          <w:rFonts w:eastAsia="ヒラギノ角ゴ Pro W3"/>
          <w:lang w:eastAsia="zh-CN"/>
        </w:rPr>
        <w:t xml:space="preserve">Coup contusions are produced by the impact of the brain at the loading location while counter-coup contusions follow from the bouncing of the brain against the inner posterior surface of the skull. </w:t>
      </w:r>
      <w:r w:rsidR="000D7924">
        <w:rPr>
          <w:rFonts w:eastAsia="ヒラギノ角ゴ Pro W3"/>
          <w:lang w:eastAsia="zh-CN"/>
        </w:rPr>
        <w:t xml:space="preserve"> </w:t>
      </w:r>
      <w:r w:rsidRPr="003F4BED">
        <w:rPr>
          <w:rFonts w:eastAsia="ヒラギノ角ゴ Pro W3"/>
          <w:lang w:eastAsia="zh-CN"/>
        </w:rPr>
        <w:t>Some of the common symptoms of a mild TBI include headaches, fatigue, difficulty sleeping</w:t>
      </w:r>
      <w:r w:rsidR="000D7924">
        <w:rPr>
          <w:rFonts w:eastAsia="ヒラギノ角ゴ Pro W3"/>
          <w:lang w:eastAsia="zh-CN"/>
        </w:rPr>
        <w:t>,</w:t>
      </w:r>
      <w:r w:rsidRPr="003F4BED">
        <w:rPr>
          <w:rFonts w:eastAsia="ヒラギノ角ゴ Pro W3"/>
          <w:lang w:eastAsia="zh-CN"/>
        </w:rPr>
        <w:t xml:space="preserve"> and vision problems while symptoms of a moderate TBI include forgetfulness, speech </w:t>
      </w:r>
      <w:r w:rsidRPr="003F4BED">
        <w:rPr>
          <w:rFonts w:eastAsia="ヒラギノ角ゴ Pro W3"/>
          <w:lang w:eastAsia="zh-CN"/>
        </w:rPr>
        <w:lastRenderedPageBreak/>
        <w:t>problems</w:t>
      </w:r>
      <w:r w:rsidR="000D7924">
        <w:rPr>
          <w:rFonts w:eastAsia="ヒラギノ角ゴ Pro W3"/>
          <w:lang w:eastAsia="zh-CN"/>
        </w:rPr>
        <w:t>,</w:t>
      </w:r>
      <w:r w:rsidRPr="003F4BED">
        <w:rPr>
          <w:rFonts w:eastAsia="ヒラギノ角ゴ Pro W3"/>
          <w:lang w:eastAsia="zh-CN"/>
        </w:rPr>
        <w:t xml:space="preserve"> and decision-making issues [17].</w:t>
      </w:r>
      <w:r w:rsidR="001241A8">
        <w:rPr>
          <w:rFonts w:eastAsia="ヒラギノ角ゴ Pro W3"/>
          <w:lang w:eastAsia="zh-CN"/>
        </w:rPr>
        <w:t xml:space="preserve">  </w:t>
      </w:r>
      <w:r w:rsidRPr="003F4BED">
        <w:rPr>
          <w:rFonts w:eastAsia="ヒラギノ角ゴ Pro W3"/>
          <w:lang w:eastAsia="zh-CN"/>
        </w:rPr>
        <w:t>Rehabilitation can include treatment at a trauma center where a course of action is specific to the patient and their situation.</w:t>
      </w:r>
    </w:p>
    <w:p w:rsidR="00853518" w:rsidRPr="003F4BED" w:rsidRDefault="00853518" w:rsidP="0056480F">
      <w:pPr>
        <w:widowControl w:val="0"/>
        <w:tabs>
          <w:tab w:val="left" w:pos="1440"/>
        </w:tabs>
        <w:spacing w:line="360" w:lineRule="auto"/>
        <w:jc w:val="both"/>
        <w:rPr>
          <w:rFonts w:eastAsia="ヒラギノ角ゴ Pro W3"/>
          <w:lang w:eastAsia="zh-CN"/>
        </w:rPr>
      </w:pPr>
    </w:p>
    <w:p w:rsidR="003F4BED" w:rsidRPr="003F4BED" w:rsidRDefault="003F4BED" w:rsidP="0056480F">
      <w:pPr>
        <w:widowControl w:val="0"/>
        <w:tabs>
          <w:tab w:val="left" w:pos="1440"/>
        </w:tabs>
        <w:spacing w:line="360" w:lineRule="auto"/>
        <w:jc w:val="both"/>
        <w:rPr>
          <w:rFonts w:eastAsia="ヒラギノ角ゴ Pro W3"/>
          <w:lang w:eastAsia="zh-CN"/>
        </w:rPr>
      </w:pPr>
    </w:p>
    <w:p w:rsidR="003F4BED" w:rsidRPr="003F4BED" w:rsidRDefault="00BF0FBB" w:rsidP="0056480F">
      <w:pPr>
        <w:keepNext/>
        <w:widowControl w:val="0"/>
        <w:tabs>
          <w:tab w:val="left" w:pos="1440"/>
        </w:tabs>
        <w:spacing w:line="360" w:lineRule="auto"/>
        <w:jc w:val="center"/>
        <w:rPr>
          <w:rFonts w:ascii="Calibri" w:eastAsia="Calibri" w:hAnsi="Calibri"/>
          <w:sz w:val="22"/>
          <w:szCs w:val="22"/>
        </w:rPr>
      </w:pPr>
      <w:r>
        <w:rPr>
          <w:rFonts w:ascii="Calibri" w:eastAsia="Calibri" w:hAnsi="Calibri"/>
          <w:noProof/>
          <w:sz w:val="22"/>
          <w:szCs w:val="22"/>
        </w:rPr>
        <w:drawing>
          <wp:inline distT="0" distB="0" distL="0" distR="0" wp14:anchorId="4A425318" wp14:editId="6D7A92D0">
            <wp:extent cx="3019425" cy="3343275"/>
            <wp:effectExtent l="0" t="0" r="0" b="0"/>
            <wp:docPr id="525" name="Picture 9245" descr="http://c431376.r76.cf2.rackcdn.com/43326/fneur-04-00059-HTML/image_m/fneur-04-00059-g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45" descr="http://c431376.r76.cf2.rackcdn.com/43326/fneur-04-00059-HTML/image_m/fneur-04-00059-g003.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19425" cy="3343275"/>
                    </a:xfrm>
                    <a:prstGeom prst="rect">
                      <a:avLst/>
                    </a:prstGeom>
                    <a:noFill/>
                    <a:ln>
                      <a:noFill/>
                    </a:ln>
                  </pic:spPr>
                </pic:pic>
              </a:graphicData>
            </a:graphic>
          </wp:inline>
        </w:drawing>
      </w:r>
    </w:p>
    <w:p w:rsidR="003F4BED" w:rsidRPr="001E08CC" w:rsidRDefault="003F4BED" w:rsidP="0056480F">
      <w:pPr>
        <w:spacing w:after="200" w:line="360" w:lineRule="auto"/>
        <w:jc w:val="center"/>
        <w:rPr>
          <w:rFonts w:asciiTheme="majorHAnsi" w:eastAsia="ヒラギノ角ゴ Pro W3" w:hAnsiTheme="majorHAnsi" w:cstheme="majorHAnsi"/>
          <w:bCs/>
          <w:sz w:val="36"/>
          <w:lang w:eastAsia="zh-CN"/>
        </w:rPr>
      </w:pPr>
      <w:bookmarkStart w:id="15" w:name="_Toc372738112"/>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6</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Pressure profiles in the air and in the brain during intracranial pressure wave penetration. Note that the intracranial pressure wave is faster than the incident shock wave in the air. [18]</w:t>
      </w:r>
      <w:bookmarkEnd w:id="15"/>
    </w:p>
    <w:p w:rsidR="003F4BED" w:rsidRPr="003F4BED" w:rsidRDefault="003F4BED" w:rsidP="0056480F">
      <w:pPr>
        <w:widowControl w:val="0"/>
        <w:tabs>
          <w:tab w:val="left" w:pos="1440"/>
        </w:tabs>
        <w:spacing w:line="360" w:lineRule="auto"/>
        <w:jc w:val="both"/>
        <w:rPr>
          <w:rFonts w:eastAsia="ヒラギノ角ゴ Pro W3"/>
          <w:b/>
          <w:lang w:eastAsia="zh-CN"/>
        </w:rPr>
      </w:pPr>
    </w:p>
    <w:p w:rsidR="003F4BED" w:rsidRPr="003F4BED" w:rsidRDefault="003F4BED" w:rsidP="0056480F">
      <w:pPr>
        <w:pStyle w:val="Heading2"/>
        <w:rPr>
          <w:rFonts w:eastAsia="ヒラギノ角ゴ Pro W3"/>
          <w:lang w:eastAsia="zh-CN"/>
        </w:rPr>
      </w:pPr>
      <w:bookmarkStart w:id="16" w:name="_Toc372747067"/>
      <w:r w:rsidRPr="003F4BED">
        <w:rPr>
          <w:rFonts w:eastAsia="ヒラギノ角ゴ Pro W3"/>
          <w:lang w:eastAsia="zh-CN"/>
        </w:rPr>
        <w:t>1.4: Anti-Ballistic Protection Gear</w:t>
      </w:r>
      <w:bookmarkEnd w:id="16"/>
    </w:p>
    <w:p w:rsidR="003F4BED" w:rsidRPr="003F4BED" w:rsidRDefault="003F4BED" w:rsidP="0056480F">
      <w:pPr>
        <w:widowControl w:val="0"/>
        <w:tabs>
          <w:tab w:val="left" w:pos="1440"/>
        </w:tabs>
        <w:spacing w:line="360" w:lineRule="auto"/>
        <w:jc w:val="both"/>
        <w:rPr>
          <w:rFonts w:eastAsia="ヒラギノ角ゴ Pro W3"/>
          <w:lang w:eastAsia="zh-CN"/>
        </w:rPr>
      </w:pPr>
    </w:p>
    <w:p w:rsidR="003F4BED" w:rsidRPr="003F4BED" w:rsidRDefault="003F4BED" w:rsidP="0056480F">
      <w:pPr>
        <w:widowControl w:val="0"/>
        <w:tabs>
          <w:tab w:val="left" w:pos="720"/>
          <w:tab w:val="left" w:pos="1440"/>
        </w:tabs>
        <w:spacing w:line="360" w:lineRule="auto"/>
        <w:jc w:val="both"/>
        <w:rPr>
          <w:rFonts w:eastAsia="ヒラギノ角ゴ Pro W3"/>
          <w:lang w:eastAsia="zh-CN"/>
        </w:rPr>
      </w:pPr>
      <w:r w:rsidRPr="003F4BED">
        <w:rPr>
          <w:rFonts w:eastAsia="ヒラギノ角ゴ Pro W3"/>
          <w:lang w:eastAsia="zh-CN"/>
        </w:rPr>
        <w:t xml:space="preserve">The primary requirement of anti-ballistic protection gear is to limit penetration of the bullet, projectile, or fragment and prevent fatality. </w:t>
      </w:r>
      <w:r w:rsidR="001241A8">
        <w:rPr>
          <w:rFonts w:eastAsia="ヒラギノ角ゴ Pro W3"/>
          <w:lang w:eastAsia="zh-CN"/>
        </w:rPr>
        <w:t xml:space="preserve"> </w:t>
      </w:r>
      <w:r w:rsidRPr="003F4BED">
        <w:rPr>
          <w:rFonts w:eastAsia="ヒラギノ角ゴ Pro W3"/>
          <w:lang w:eastAsia="zh-CN"/>
        </w:rPr>
        <w:t>The secondary function is to dissipate kinetic energy of the projectile so that only a small fraction of it is transmitted to the underlying body.  Modern armor systems are divided into two main categories: hard and soft body armor.  The hard armor consists of hard metal or ceramic plates and generally hard armor offers greater protection than soft armor but is much heavier.</w:t>
      </w:r>
      <w:r w:rsidR="001241A8">
        <w:rPr>
          <w:rFonts w:eastAsia="ヒラギノ角ゴ Pro W3"/>
          <w:lang w:eastAsia="zh-CN"/>
        </w:rPr>
        <w:t xml:space="preserve"> </w:t>
      </w:r>
      <w:r w:rsidRPr="003F4BED">
        <w:rPr>
          <w:rFonts w:eastAsia="ヒラギノ角ゴ Pro W3"/>
          <w:lang w:eastAsia="zh-CN"/>
        </w:rPr>
        <w:t xml:space="preserve"> Utilization of </w:t>
      </w:r>
      <w:r w:rsidRPr="003F4BED">
        <w:rPr>
          <w:rFonts w:eastAsia="ヒラギノ角ゴ Pro W3"/>
          <w:lang w:eastAsia="zh-CN"/>
        </w:rPr>
        <w:lastRenderedPageBreak/>
        <w:t>soft fabric armor in certain ballistic applications i</w:t>
      </w:r>
      <w:r w:rsidR="001241A8">
        <w:rPr>
          <w:rFonts w:eastAsia="ヒラギノ角ゴ Pro W3"/>
          <w:lang w:eastAsia="zh-CN"/>
        </w:rPr>
        <w:t>s</w:t>
      </w:r>
      <w:r w:rsidRPr="003F4BED">
        <w:rPr>
          <w:rFonts w:eastAsia="ヒラギノ角ゴ Pro W3"/>
          <w:lang w:eastAsia="zh-CN"/>
        </w:rPr>
        <w:t xml:space="preserve"> increasingly preferred over conventional rigid hard armor systems because of its superior strength-to-weight ratio and flexibility which allows the wearer mobility and comfort.    </w:t>
      </w:r>
    </w:p>
    <w:p w:rsidR="003F4BED" w:rsidRDefault="003F4BED" w:rsidP="0056480F">
      <w:pPr>
        <w:widowControl w:val="0"/>
        <w:tabs>
          <w:tab w:val="left" w:pos="1440"/>
        </w:tabs>
        <w:spacing w:line="360" w:lineRule="auto"/>
        <w:jc w:val="both"/>
        <w:rPr>
          <w:rFonts w:eastAsia="ヒラギノ角ゴ Pro W3"/>
          <w:lang w:eastAsia="zh-CN"/>
        </w:rPr>
      </w:pPr>
    </w:p>
    <w:p w:rsidR="009A4775" w:rsidRPr="003F4BED" w:rsidRDefault="009A4775" w:rsidP="0056480F">
      <w:pPr>
        <w:widowControl w:val="0"/>
        <w:tabs>
          <w:tab w:val="left" w:pos="1440"/>
        </w:tabs>
        <w:spacing w:line="360" w:lineRule="auto"/>
        <w:jc w:val="both"/>
        <w:rPr>
          <w:rFonts w:eastAsia="ヒラギノ角ゴ Pro W3"/>
          <w:lang w:eastAsia="zh-CN"/>
        </w:rPr>
      </w:pPr>
    </w:p>
    <w:p w:rsidR="003F4BED" w:rsidRPr="003F4BED" w:rsidRDefault="003F4BED" w:rsidP="0056480F">
      <w:pPr>
        <w:pStyle w:val="Heading3"/>
        <w:rPr>
          <w:rFonts w:eastAsia="ヒラギノ角ゴ Pro W3"/>
          <w:lang w:eastAsia="zh-CN"/>
        </w:rPr>
      </w:pPr>
      <w:bookmarkStart w:id="17" w:name="_Toc372747068"/>
      <w:r w:rsidRPr="003F4BED">
        <w:rPr>
          <w:rFonts w:eastAsia="ヒラギノ角ゴ Pro W3"/>
          <w:lang w:eastAsia="zh-CN"/>
        </w:rPr>
        <w:t>1.4.1 Personal Protection Gear</w:t>
      </w:r>
      <w:bookmarkEnd w:id="17"/>
    </w:p>
    <w:p w:rsidR="003F4BED" w:rsidRPr="003F4BED" w:rsidRDefault="003F4BED" w:rsidP="0056480F">
      <w:pPr>
        <w:widowControl w:val="0"/>
        <w:tabs>
          <w:tab w:val="left" w:pos="1440"/>
        </w:tabs>
        <w:spacing w:line="360" w:lineRule="auto"/>
        <w:rPr>
          <w:rFonts w:eastAsia="ヒラギノ角ゴ Pro W3"/>
          <w:b/>
          <w:lang w:eastAsia="zh-CN"/>
        </w:rPr>
      </w:pPr>
    </w:p>
    <w:p w:rsidR="003F4BED" w:rsidRPr="002808DF" w:rsidRDefault="00F442C7" w:rsidP="0056480F">
      <w:pPr>
        <w:widowControl w:val="0"/>
        <w:tabs>
          <w:tab w:val="left" w:pos="1440"/>
        </w:tabs>
        <w:spacing w:line="360" w:lineRule="auto"/>
        <w:jc w:val="both"/>
        <w:rPr>
          <w:rFonts w:eastAsia="ヒラギノ角ゴ Pro W3"/>
          <w:i/>
          <w:lang w:eastAsia="zh-CN"/>
        </w:rPr>
      </w:pPr>
      <w:r>
        <w:rPr>
          <w:rFonts w:eastAsia="ヒラギノ角ゴ Pro W3"/>
          <w:i/>
          <w:lang w:eastAsia="zh-CN"/>
        </w:rPr>
        <w:t>Bullet Resistant Vest</w:t>
      </w:r>
    </w:p>
    <w:p w:rsidR="003F4BED" w:rsidRPr="003F4BED" w:rsidRDefault="003F4BED" w:rsidP="0056480F">
      <w:pPr>
        <w:widowControl w:val="0"/>
        <w:tabs>
          <w:tab w:val="left" w:pos="1440"/>
        </w:tabs>
        <w:spacing w:line="360" w:lineRule="auto"/>
        <w:jc w:val="both"/>
        <w:rPr>
          <w:rFonts w:eastAsia="ヒラギノ角ゴ Pro W3"/>
          <w:b/>
          <w:lang w:eastAsia="zh-CN"/>
        </w:rPr>
      </w:pPr>
    </w:p>
    <w:p w:rsidR="003F4BED" w:rsidRPr="003F4BED" w:rsidRDefault="003F4BED" w:rsidP="0056480F">
      <w:pPr>
        <w:widowControl w:val="0"/>
        <w:tabs>
          <w:tab w:val="left" w:pos="720"/>
        </w:tabs>
        <w:spacing w:line="360" w:lineRule="auto"/>
        <w:jc w:val="both"/>
        <w:rPr>
          <w:rFonts w:eastAsia="ヒラギノ角ゴ Pro W3"/>
          <w:lang w:eastAsia="zh-CN"/>
        </w:rPr>
      </w:pPr>
      <w:r w:rsidRPr="003F4BED">
        <w:rPr>
          <w:rFonts w:eastAsia="ヒラギノ角ゴ Pro W3"/>
          <w:lang w:eastAsia="zh-CN"/>
        </w:rPr>
        <w:t>Since the emergence of the high performance aramids and ultra-high molecular weight polyethylene fibers in the 1960s, a significant improvement in comfort and ballistic efficiency has been observed [19].</w:t>
      </w:r>
      <w:r w:rsidR="001241A8">
        <w:rPr>
          <w:rFonts w:eastAsia="ヒラギノ角ゴ Pro W3"/>
          <w:lang w:eastAsia="zh-CN"/>
        </w:rPr>
        <w:t xml:space="preserve">  </w:t>
      </w:r>
      <w:r w:rsidRPr="003F4BED">
        <w:rPr>
          <w:rFonts w:eastAsia="ヒラギノ角ゴ Pro W3"/>
          <w:lang w:eastAsia="zh-CN"/>
        </w:rPr>
        <w:t xml:space="preserve">These synthetic fibers possess high strength and moduli due to high degrees of polymer chain orientation in the fibers.  </w:t>
      </w:r>
      <w:r w:rsidR="00F04D76">
        <w:rPr>
          <w:rFonts w:eastAsia="ヒラギノ角ゴ Pro W3"/>
          <w:lang w:eastAsia="zh-CN"/>
        </w:rPr>
        <w:t>With the advent of these fibers, p</w:t>
      </w:r>
      <w:r w:rsidRPr="003F4BED">
        <w:rPr>
          <w:rFonts w:eastAsia="ヒラギノ角ゴ Pro W3"/>
          <w:lang w:eastAsia="zh-CN"/>
        </w:rPr>
        <w:t>ersonal protection gear was able to be fashioned at w</w:t>
      </w:r>
      <w:r w:rsidR="00BF6473">
        <w:rPr>
          <w:rFonts w:eastAsia="ヒラギノ角ゴ Pro W3"/>
          <w:lang w:eastAsia="zh-CN"/>
        </w:rPr>
        <w:t>eights and flexibility which was</w:t>
      </w:r>
      <w:r w:rsidRPr="003F4BED">
        <w:rPr>
          <w:rFonts w:eastAsia="ヒラギノ角ゴ Pro W3"/>
          <w:lang w:eastAsia="zh-CN"/>
        </w:rPr>
        <w:t xml:space="preserve"> comfortable to the wearer and </w:t>
      </w:r>
      <w:r w:rsidR="00F04D76">
        <w:rPr>
          <w:rFonts w:eastAsia="ヒラギノ角ゴ Pro W3"/>
          <w:lang w:eastAsia="zh-CN"/>
        </w:rPr>
        <w:t xml:space="preserve">had minimal effect on mobility.  </w:t>
      </w:r>
      <w:r w:rsidRPr="003F4BED">
        <w:rPr>
          <w:rFonts w:eastAsia="ヒラギノ角ゴ Pro W3"/>
          <w:lang w:eastAsia="zh-CN"/>
        </w:rPr>
        <w:t xml:space="preserve">Today, bullet-resistant vests are quite literally a vital component of the uniform for many of the men and women serving our country, either in law enforcement or in the military, and have been directly attributed </w:t>
      </w:r>
      <w:r w:rsidR="00F04D76">
        <w:rPr>
          <w:rFonts w:eastAsia="ヒラギノ角ゴ Pro W3"/>
          <w:lang w:eastAsia="zh-CN"/>
        </w:rPr>
        <w:t xml:space="preserve">with saving thousands of lives.  </w:t>
      </w:r>
      <w:r w:rsidRPr="003F4BED">
        <w:rPr>
          <w:rFonts w:eastAsia="ヒラギノ角ゴ Pro W3"/>
          <w:lang w:eastAsia="zh-CN"/>
        </w:rPr>
        <w:t>The impact resistance of a soft armor depends on its capability to absorb energy locally at the impact zone and disperse energy rapidly out of the impact zone.  These characteristics are determined by a number of factors: fiber intrinsic properties, fabric structure characteristics (</w:t>
      </w:r>
      <w:proofErr w:type="spellStart"/>
      <w:r w:rsidRPr="003F4BED">
        <w:rPr>
          <w:rFonts w:eastAsia="ヒラギノ角ゴ Pro W3"/>
          <w:lang w:eastAsia="zh-CN"/>
        </w:rPr>
        <w:t>ie</w:t>
      </w:r>
      <w:proofErr w:type="spellEnd"/>
      <w:r w:rsidRPr="003F4BED">
        <w:rPr>
          <w:rFonts w:eastAsia="ヒラギノ角ゴ Pro W3"/>
          <w:lang w:eastAsia="zh-CN"/>
        </w:rPr>
        <w:t>.</w:t>
      </w:r>
      <w:r w:rsidR="00F04D76">
        <w:rPr>
          <w:rFonts w:eastAsia="ヒラギノ角ゴ Pro W3"/>
          <w:lang w:eastAsia="zh-CN"/>
        </w:rPr>
        <w:t xml:space="preserve"> </w:t>
      </w:r>
      <w:r w:rsidRPr="003F4BED">
        <w:rPr>
          <w:rFonts w:eastAsia="ヒラギノ角ゴ Pro W3"/>
          <w:lang w:eastAsia="zh-CN"/>
        </w:rPr>
        <w:t>woven pattern, nonwoven), number of layers, amount and type of binder if used, projectile shape, mass, and intrinsic material properties</w:t>
      </w:r>
      <w:r w:rsidR="00F04D76">
        <w:rPr>
          <w:rFonts w:eastAsia="ヒラギノ角ゴ Pro W3"/>
          <w:lang w:eastAsia="zh-CN"/>
        </w:rPr>
        <w:t xml:space="preserve"> of the projectile</w:t>
      </w:r>
      <w:r w:rsidRPr="003F4BED">
        <w:rPr>
          <w:rFonts w:eastAsia="ヒラギノ角ゴ Pro W3"/>
          <w:lang w:eastAsia="zh-CN"/>
        </w:rPr>
        <w:t>, impact velocity, and interfacial friction characteristics within the impact zone [20, 21] .</w:t>
      </w:r>
    </w:p>
    <w:p w:rsidR="003F4BED" w:rsidRPr="003F4BED" w:rsidRDefault="003F4BED" w:rsidP="0056480F">
      <w:pPr>
        <w:widowControl w:val="0"/>
        <w:tabs>
          <w:tab w:val="left" w:pos="1440"/>
        </w:tabs>
        <w:spacing w:line="360" w:lineRule="auto"/>
        <w:jc w:val="both"/>
        <w:rPr>
          <w:rFonts w:eastAsia="ヒラギノ角ゴ Pro W3"/>
          <w:lang w:eastAsia="zh-CN"/>
        </w:rPr>
      </w:pPr>
    </w:p>
    <w:p w:rsidR="003F4BED" w:rsidRPr="003F4BED" w:rsidRDefault="003F4BED" w:rsidP="0056480F">
      <w:pPr>
        <w:widowControl w:val="0"/>
        <w:tabs>
          <w:tab w:val="left" w:pos="720"/>
        </w:tabs>
        <w:spacing w:line="360" w:lineRule="auto"/>
        <w:jc w:val="both"/>
        <w:rPr>
          <w:rFonts w:eastAsia="ヒラギノ角ゴ Pro W3"/>
          <w:lang w:eastAsia="zh-CN"/>
        </w:rPr>
      </w:pPr>
      <w:r w:rsidRPr="003F4BED">
        <w:rPr>
          <w:rFonts w:eastAsia="ヒラギノ角ゴ Pro W3"/>
          <w:lang w:eastAsia="zh-CN"/>
        </w:rPr>
        <w:t>The principal factor that dictates the design of body armors is the type(s) of threat(s) fo</w:t>
      </w:r>
      <w:r w:rsidR="00780133">
        <w:rPr>
          <w:rFonts w:eastAsia="ヒラギノ角ゴ Pro W3"/>
          <w:lang w:eastAsia="zh-CN"/>
        </w:rPr>
        <w:t xml:space="preserve">r which protection is required </w:t>
      </w:r>
      <w:r w:rsidRPr="003F4BED">
        <w:rPr>
          <w:rFonts w:eastAsia="ヒラギノ角ゴ Pro W3"/>
          <w:lang w:eastAsia="zh-CN"/>
        </w:rPr>
        <w:t>that is, ballistic, fragment, blast, stab, slash, chemical, fire, etc.</w:t>
      </w:r>
      <w:r w:rsidR="00780133">
        <w:rPr>
          <w:rFonts w:eastAsia="ヒラギノ角ゴ Pro W3"/>
          <w:lang w:eastAsia="zh-CN"/>
        </w:rPr>
        <w:t xml:space="preserve">  </w:t>
      </w:r>
      <w:r w:rsidRPr="003F4BED">
        <w:rPr>
          <w:rFonts w:eastAsia="ヒラギノ角ゴ Pro W3"/>
          <w:lang w:eastAsia="zh-CN"/>
        </w:rPr>
        <w:t>Armors optimized for protection against one threat type may not, however, be s</w:t>
      </w:r>
      <w:r w:rsidR="00780133">
        <w:rPr>
          <w:rFonts w:eastAsia="ヒラギノ角ゴ Pro W3"/>
          <w:lang w:eastAsia="zh-CN"/>
        </w:rPr>
        <w:t xml:space="preserve">uitable for other threat types.  </w:t>
      </w:r>
      <w:r w:rsidRPr="003F4BED">
        <w:rPr>
          <w:rFonts w:eastAsia="ヒラギノ角ゴ Pro W3"/>
          <w:lang w:eastAsia="zh-CN"/>
        </w:rPr>
        <w:t xml:space="preserve">For example, textiles designed for ballistic protection </w:t>
      </w:r>
      <w:r w:rsidRPr="003F4BED">
        <w:rPr>
          <w:rFonts w:eastAsia="ヒラギノ角ゴ Pro W3"/>
          <w:lang w:eastAsia="zh-CN"/>
        </w:rPr>
        <w:lastRenderedPageBreak/>
        <w:t xml:space="preserve">require sufficient yarn mobility within the weave to avoid premature failures and </w:t>
      </w:r>
      <w:r w:rsidR="00780133">
        <w:rPr>
          <w:rFonts w:eastAsia="ヒラギノ角ゴ Pro W3"/>
          <w:lang w:eastAsia="zh-CN"/>
        </w:rPr>
        <w:t xml:space="preserve">typically these materials </w:t>
      </w:r>
      <w:r w:rsidRPr="003F4BED">
        <w:rPr>
          <w:rFonts w:eastAsia="ヒラギノ角ゴ Pro W3"/>
          <w:lang w:eastAsia="zh-CN"/>
        </w:rPr>
        <w:t xml:space="preserve">will not perform well for stab protection. </w:t>
      </w:r>
      <w:r w:rsidR="00780133">
        <w:rPr>
          <w:rFonts w:eastAsia="ヒラギノ角ゴ Pro W3"/>
          <w:lang w:eastAsia="zh-CN"/>
        </w:rPr>
        <w:t xml:space="preserve"> </w:t>
      </w:r>
      <w:r w:rsidRPr="003F4BED">
        <w:rPr>
          <w:rFonts w:eastAsia="ヒラギノ角ゴ Pro W3"/>
          <w:lang w:eastAsia="zh-CN"/>
        </w:rPr>
        <w:t>Textiles designed for stab resistance require dense weaves to prevent yarns from being pushed aside from the tip of sharp</w:t>
      </w:r>
      <w:r w:rsidR="00780133">
        <w:rPr>
          <w:rFonts w:eastAsia="ヒラギノ角ゴ Pro W3"/>
          <w:lang w:eastAsia="zh-CN"/>
        </w:rPr>
        <w:t xml:space="preserve"> </w:t>
      </w:r>
      <w:r w:rsidRPr="003F4BED">
        <w:rPr>
          <w:rFonts w:eastAsia="ヒラギノ角ゴ Pro W3"/>
          <w:lang w:eastAsia="zh-CN"/>
        </w:rPr>
        <w:t>pointed objects such as knives, needles, awls, and ice picks.</w:t>
      </w:r>
      <w:r w:rsidR="00780133">
        <w:rPr>
          <w:rFonts w:eastAsia="ヒラギノ角ゴ Pro W3"/>
          <w:lang w:eastAsia="zh-CN"/>
        </w:rPr>
        <w:t xml:space="preserve"> </w:t>
      </w:r>
      <w:r w:rsidRPr="003F4BED">
        <w:rPr>
          <w:rFonts w:eastAsia="ヒラギノ角ゴ Pro W3"/>
          <w:lang w:eastAsia="zh-CN"/>
        </w:rPr>
        <w:t xml:space="preserve"> Dense weaves that prevent punctures can lead to premature or punch-through</w:t>
      </w:r>
      <w:r w:rsidR="00780133">
        <w:rPr>
          <w:rFonts w:eastAsia="ヒラギノ角ゴ Pro W3"/>
          <w:lang w:eastAsia="zh-CN"/>
        </w:rPr>
        <w:t xml:space="preserve"> failures in ballistic impacts.  </w:t>
      </w:r>
      <w:r w:rsidRPr="003F4BED">
        <w:rPr>
          <w:rFonts w:eastAsia="ヒラギノ角ゴ Pro W3"/>
          <w:lang w:eastAsia="zh-CN"/>
        </w:rPr>
        <w:t>Consequently, design parameters for optimizing both ballistic defense and stab defense often work against each other.  This is similar to the issues with resulting blunt trauma after ballistic impact regarding soft bod</w:t>
      </w:r>
      <w:r w:rsidR="00780133">
        <w:rPr>
          <w:rFonts w:eastAsia="ヒラギノ角ゴ Pro W3"/>
          <w:lang w:eastAsia="zh-CN"/>
        </w:rPr>
        <w:t>y</w:t>
      </w:r>
      <w:r w:rsidRPr="003F4BED">
        <w:rPr>
          <w:rFonts w:eastAsia="ヒラギノ角ゴ Pro W3"/>
          <w:lang w:eastAsia="zh-CN"/>
        </w:rPr>
        <w:t xml:space="preserve"> armor preventing penetration to the underlying individual by stopping the high velocity projectile and dissipating the blast and shockwave energy.</w:t>
      </w:r>
    </w:p>
    <w:p w:rsidR="003F4BED" w:rsidRPr="003F4BED" w:rsidRDefault="003F4BED" w:rsidP="0056480F">
      <w:pPr>
        <w:widowControl w:val="0"/>
        <w:tabs>
          <w:tab w:val="left" w:pos="1440"/>
        </w:tabs>
        <w:spacing w:line="360" w:lineRule="auto"/>
        <w:jc w:val="both"/>
        <w:rPr>
          <w:rFonts w:eastAsia="ヒラギノ角ゴ Pro W3"/>
          <w:lang w:eastAsia="zh-CN"/>
        </w:rPr>
      </w:pPr>
    </w:p>
    <w:p w:rsidR="003F4BED" w:rsidRPr="003F4BED" w:rsidRDefault="003F4BED" w:rsidP="0056480F">
      <w:pPr>
        <w:widowControl w:val="0"/>
        <w:tabs>
          <w:tab w:val="left" w:pos="720"/>
        </w:tabs>
        <w:spacing w:line="360" w:lineRule="auto"/>
        <w:jc w:val="both"/>
        <w:rPr>
          <w:rFonts w:eastAsia="ヒラギノ角ゴ Pro W3"/>
          <w:lang w:eastAsia="zh-CN"/>
        </w:rPr>
      </w:pPr>
      <w:r w:rsidRPr="003F4BED">
        <w:rPr>
          <w:rFonts w:eastAsia="ヒラギノ角ゴ Pro W3"/>
          <w:lang w:eastAsia="zh-CN"/>
        </w:rPr>
        <w:t>Most vests are made from tightly woven Kevlar or Spectra fibers and are designed to withstand bullets fired from handguns and shotguns, as well as fragments from hand grenades and other explosive devices.</w:t>
      </w:r>
      <w:r w:rsidR="00780133">
        <w:rPr>
          <w:rFonts w:eastAsia="ヒラギノ角ゴ Pro W3"/>
          <w:lang w:eastAsia="zh-CN"/>
        </w:rPr>
        <w:t xml:space="preserve"> </w:t>
      </w:r>
      <w:r w:rsidRPr="003F4BED">
        <w:rPr>
          <w:rFonts w:eastAsia="ヒラギノ角ゴ Pro W3"/>
          <w:lang w:eastAsia="zh-CN"/>
        </w:rPr>
        <w:t xml:space="preserve"> Metal and ceramic plates can be added to ballistic vests for additional protection, and to help shield soldiers fr</w:t>
      </w:r>
      <w:r w:rsidR="00780133">
        <w:rPr>
          <w:rFonts w:eastAsia="ヒラギノ角ゴ Pro W3"/>
          <w:lang w:eastAsia="zh-CN"/>
        </w:rPr>
        <w:t xml:space="preserve">om knife attacks and stabbings.  </w:t>
      </w:r>
      <w:r w:rsidRPr="003F4BED">
        <w:rPr>
          <w:rFonts w:eastAsia="ヒラギノ角ゴ Pro W3"/>
          <w:lang w:eastAsia="zh-CN"/>
        </w:rPr>
        <w:t xml:space="preserve">Most combat soldiers wear "hard plate vests" that have the additional plate protection. </w:t>
      </w:r>
      <w:r w:rsidR="00780133">
        <w:rPr>
          <w:rFonts w:eastAsia="ヒラギノ角ゴ Pro W3"/>
          <w:lang w:eastAsia="zh-CN"/>
        </w:rPr>
        <w:t xml:space="preserve"> </w:t>
      </w:r>
      <w:r w:rsidRPr="003F4BED">
        <w:rPr>
          <w:rFonts w:eastAsia="ヒラギノ角ゴ Pro W3"/>
          <w:lang w:eastAsia="zh-CN"/>
        </w:rPr>
        <w:t>As stated previously, many aspects of the vest and projectile are involved in the outcome of a ballistic impact.  Today, ballistic-resistant vests are fabricated to different levels of protection with a tradeoff b</w:t>
      </w:r>
      <w:r w:rsidR="00780133">
        <w:rPr>
          <w:rFonts w:eastAsia="ヒラギノ角ゴ Pro W3"/>
          <w:lang w:eastAsia="zh-CN"/>
        </w:rPr>
        <w:t>etween more protection and wear-</w:t>
      </w:r>
      <w:r w:rsidR="00780133" w:rsidRPr="003F4BED">
        <w:rPr>
          <w:rFonts w:eastAsia="ヒラギノ角ゴ Pro W3"/>
          <w:lang w:eastAsia="zh-CN"/>
        </w:rPr>
        <w:t>ability</w:t>
      </w:r>
      <w:r w:rsidRPr="003F4BED">
        <w:rPr>
          <w:rFonts w:eastAsia="ヒラギノ角ゴ Pro W3"/>
          <w:lang w:eastAsia="zh-CN"/>
        </w:rPr>
        <w:t xml:space="preserve"> or concealability. </w:t>
      </w:r>
      <w:r w:rsidR="00780133">
        <w:rPr>
          <w:rFonts w:eastAsia="ヒラギノ角ゴ Pro W3"/>
          <w:lang w:eastAsia="zh-CN"/>
        </w:rPr>
        <w:t xml:space="preserve"> </w:t>
      </w:r>
      <w:r w:rsidRPr="003F4BED">
        <w:rPr>
          <w:rFonts w:eastAsia="ヒラギノ角ゴ Pro W3"/>
          <w:lang w:eastAsia="zh-CN"/>
        </w:rPr>
        <w:t>The 3 most prevalent levels of antiballistic vests are:</w:t>
      </w:r>
    </w:p>
    <w:p w:rsidR="003F4BED" w:rsidRPr="003F4BED" w:rsidRDefault="003F4BED" w:rsidP="0056480F">
      <w:pPr>
        <w:widowControl w:val="0"/>
        <w:tabs>
          <w:tab w:val="left" w:pos="720"/>
        </w:tabs>
        <w:spacing w:line="360" w:lineRule="auto"/>
        <w:jc w:val="both"/>
        <w:rPr>
          <w:rFonts w:eastAsia="ヒラギノ角ゴ Pro W3"/>
          <w:lang w:eastAsia="zh-CN"/>
        </w:rPr>
      </w:pPr>
    </w:p>
    <w:p w:rsidR="003F4BED" w:rsidRPr="003F4BED" w:rsidRDefault="003F4BED" w:rsidP="0056480F">
      <w:pPr>
        <w:widowControl w:val="0"/>
        <w:tabs>
          <w:tab w:val="left" w:pos="720"/>
        </w:tabs>
        <w:spacing w:line="360" w:lineRule="auto"/>
        <w:jc w:val="both"/>
        <w:rPr>
          <w:rFonts w:eastAsia="ヒラギノ角ゴ Pro W3"/>
          <w:lang w:eastAsia="zh-CN"/>
        </w:rPr>
      </w:pPr>
      <w:r w:rsidRPr="003F4BED">
        <w:rPr>
          <w:rFonts w:eastAsia="ヒラギノ角ゴ Pro W3"/>
          <w:lang w:eastAsia="zh-CN"/>
        </w:rPr>
        <w:t xml:space="preserve">    Level II-A: ~ 4 mm thick</w:t>
      </w:r>
    </w:p>
    <w:p w:rsidR="003F4BED" w:rsidRPr="003F4BED" w:rsidRDefault="003F4BED" w:rsidP="0056480F">
      <w:pPr>
        <w:widowControl w:val="0"/>
        <w:tabs>
          <w:tab w:val="left" w:pos="720"/>
        </w:tabs>
        <w:spacing w:line="360" w:lineRule="auto"/>
        <w:jc w:val="both"/>
        <w:rPr>
          <w:rFonts w:eastAsia="ヒラギノ角ゴ Pro W3"/>
          <w:lang w:eastAsia="zh-CN"/>
        </w:rPr>
      </w:pPr>
      <w:r w:rsidRPr="003F4BED">
        <w:rPr>
          <w:rFonts w:eastAsia="ヒラギノ角ゴ Pro W3"/>
          <w:lang w:eastAsia="zh-CN"/>
        </w:rPr>
        <w:t xml:space="preserve">    Level II: ~5 mm thick</w:t>
      </w:r>
    </w:p>
    <w:p w:rsidR="003F4BED" w:rsidRPr="003F4BED" w:rsidRDefault="003F4BED" w:rsidP="0056480F">
      <w:pPr>
        <w:widowControl w:val="0"/>
        <w:tabs>
          <w:tab w:val="left" w:pos="720"/>
        </w:tabs>
        <w:spacing w:line="360" w:lineRule="auto"/>
        <w:jc w:val="both"/>
        <w:rPr>
          <w:rFonts w:eastAsia="ヒラギノ角ゴ Pro W3"/>
          <w:lang w:eastAsia="zh-CN"/>
        </w:rPr>
      </w:pPr>
      <w:r w:rsidRPr="003F4BED">
        <w:rPr>
          <w:rFonts w:eastAsia="ヒラギノ角ゴ Pro W3"/>
          <w:lang w:eastAsia="zh-CN"/>
        </w:rPr>
        <w:t xml:space="preserve">    Level III-A: ~ 8 - 9 mm thick</w:t>
      </w:r>
    </w:p>
    <w:p w:rsidR="003F4BED" w:rsidRPr="003F4BED" w:rsidRDefault="003F4BED" w:rsidP="0056480F">
      <w:pPr>
        <w:widowControl w:val="0"/>
        <w:tabs>
          <w:tab w:val="left" w:pos="720"/>
        </w:tabs>
        <w:spacing w:line="360" w:lineRule="auto"/>
        <w:jc w:val="both"/>
        <w:rPr>
          <w:rFonts w:eastAsia="ヒラギノ角ゴ Pro W3"/>
          <w:lang w:eastAsia="zh-CN"/>
        </w:rPr>
      </w:pPr>
    </w:p>
    <w:p w:rsidR="003F4BED" w:rsidRDefault="003F4BED" w:rsidP="00151151">
      <w:pPr>
        <w:widowControl w:val="0"/>
        <w:tabs>
          <w:tab w:val="left" w:pos="720"/>
        </w:tabs>
        <w:spacing w:line="360" w:lineRule="auto"/>
        <w:jc w:val="both"/>
        <w:rPr>
          <w:rFonts w:eastAsia="ヒラギノ角ゴ Pro W3"/>
          <w:lang w:eastAsia="zh-CN"/>
        </w:rPr>
      </w:pPr>
      <w:r w:rsidRPr="003F4BED">
        <w:rPr>
          <w:rFonts w:eastAsia="ヒラギノ角ゴ Pro W3"/>
          <w:lang w:eastAsia="zh-CN"/>
        </w:rPr>
        <w:t xml:space="preserve"> The vests may consist of 8 to 24 layers of woven high performance fiber plies which are sandwiched together wit</w:t>
      </w:r>
      <w:r w:rsidR="00151151">
        <w:rPr>
          <w:rFonts w:eastAsia="ヒラギノ角ゴ Pro W3"/>
          <w:lang w:eastAsia="zh-CN"/>
        </w:rPr>
        <w:t xml:space="preserve">h heat and pressure [22].  </w:t>
      </w:r>
      <w:r w:rsidRPr="003F4BED">
        <w:rPr>
          <w:rFonts w:eastAsia="ヒラギノ角ゴ Pro W3"/>
          <w:lang w:eastAsia="zh-CN"/>
        </w:rPr>
        <w:t>The fibers can be woven together into a number of configurations, some of which are illustrated in Figure 7, to provide varying degrees of performance and flexibility.</w:t>
      </w:r>
      <w:r w:rsidR="00151151">
        <w:rPr>
          <w:rFonts w:eastAsia="ヒラギノ角ゴ Pro W3"/>
          <w:lang w:eastAsia="zh-CN"/>
        </w:rPr>
        <w:t xml:space="preserve">  </w:t>
      </w:r>
      <w:r w:rsidRPr="003F4BED">
        <w:rPr>
          <w:rFonts w:eastAsia="ヒラギノ角ゴ Pro W3"/>
          <w:lang w:eastAsia="zh-CN"/>
        </w:rPr>
        <w:t xml:space="preserve">Fiber structures for armor applications have traditionally been in unidirectional, plain, or basket weave configurations. </w:t>
      </w:r>
      <w:r w:rsidR="00151151">
        <w:rPr>
          <w:rFonts w:eastAsia="ヒラギノ角ゴ Pro W3"/>
          <w:lang w:eastAsia="zh-CN"/>
        </w:rPr>
        <w:t xml:space="preserve"> </w:t>
      </w:r>
      <w:r w:rsidRPr="003F4BED">
        <w:rPr>
          <w:rFonts w:eastAsia="ヒラギノ角ゴ Pro W3"/>
          <w:lang w:eastAsia="zh-CN"/>
        </w:rPr>
        <w:t xml:space="preserve">Unidirectional </w:t>
      </w:r>
      <w:r w:rsidRPr="003F4BED">
        <w:rPr>
          <w:rFonts w:eastAsia="ヒラギノ角ゴ Pro W3"/>
          <w:lang w:eastAsia="zh-CN"/>
        </w:rPr>
        <w:lastRenderedPageBreak/>
        <w:t xml:space="preserve">fiber layers may be rotated 90° with respect to adjacent layers to create a cross-ply fabric. Additional woven structures have been studied for armor applications, such as 3D structures to enhance the multi-hit capability of </w:t>
      </w:r>
      <w:r w:rsidR="00BF6473">
        <w:rPr>
          <w:rFonts w:eastAsia="ヒラギノ角ゴ Pro W3"/>
          <w:lang w:eastAsia="zh-CN"/>
        </w:rPr>
        <w:t>the materials</w:t>
      </w:r>
      <w:r w:rsidRPr="003F4BED">
        <w:rPr>
          <w:rFonts w:eastAsia="ヒラギノ角ゴ Pro W3"/>
          <w:lang w:eastAsia="zh-CN"/>
        </w:rPr>
        <w:t>.</w:t>
      </w:r>
    </w:p>
    <w:p w:rsidR="00A7270F" w:rsidRPr="003F4BED" w:rsidRDefault="00A7270F" w:rsidP="00151151">
      <w:pPr>
        <w:widowControl w:val="0"/>
        <w:tabs>
          <w:tab w:val="left" w:pos="720"/>
        </w:tabs>
        <w:spacing w:line="360" w:lineRule="auto"/>
        <w:jc w:val="both"/>
        <w:rPr>
          <w:rFonts w:eastAsia="ヒラギノ角ゴ Pro W3"/>
          <w:lang w:eastAsia="zh-CN"/>
        </w:rPr>
      </w:pPr>
    </w:p>
    <w:p w:rsidR="003F4BED" w:rsidRPr="003F4BED" w:rsidRDefault="003F4BED" w:rsidP="0056480F">
      <w:pPr>
        <w:widowControl w:val="0"/>
        <w:tabs>
          <w:tab w:val="left" w:pos="720"/>
        </w:tabs>
        <w:spacing w:line="360" w:lineRule="auto"/>
        <w:jc w:val="both"/>
        <w:rPr>
          <w:rFonts w:eastAsia="ヒラギノ角ゴ Pro W3"/>
          <w:lang w:eastAsia="zh-CN"/>
        </w:rPr>
      </w:pPr>
    </w:p>
    <w:p w:rsidR="003F4BED" w:rsidRPr="003F4BED" w:rsidRDefault="00BF0FBB" w:rsidP="0056480F">
      <w:pPr>
        <w:keepNext/>
        <w:widowControl w:val="0"/>
        <w:tabs>
          <w:tab w:val="left" w:pos="720"/>
        </w:tabs>
        <w:spacing w:line="360" w:lineRule="auto"/>
        <w:jc w:val="center"/>
        <w:rPr>
          <w:rFonts w:ascii="Calibri" w:eastAsia="Calibri" w:hAnsi="Calibri"/>
          <w:sz w:val="22"/>
          <w:szCs w:val="22"/>
        </w:rPr>
      </w:pPr>
      <w:r>
        <w:rPr>
          <w:rFonts w:eastAsia="ヒラギノ角ゴ Pro W3"/>
          <w:noProof/>
        </w:rPr>
        <w:drawing>
          <wp:inline distT="0" distB="0" distL="0" distR="0" wp14:anchorId="125F2043" wp14:editId="666576FD">
            <wp:extent cx="5394960" cy="1435609"/>
            <wp:effectExtent l="0" t="0" r="0" b="0"/>
            <wp:docPr id="524" name="Picture 9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4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94960" cy="1435609"/>
                    </a:xfrm>
                    <a:prstGeom prst="rect">
                      <a:avLst/>
                    </a:prstGeom>
                    <a:noFill/>
                    <a:ln>
                      <a:noFill/>
                    </a:ln>
                  </pic:spPr>
                </pic:pic>
              </a:graphicData>
            </a:graphic>
          </wp:inline>
        </w:drawing>
      </w:r>
    </w:p>
    <w:p w:rsidR="003F4BED" w:rsidRPr="001E08CC" w:rsidRDefault="003F4BED" w:rsidP="0056480F">
      <w:pPr>
        <w:spacing w:after="200" w:line="360" w:lineRule="auto"/>
        <w:jc w:val="center"/>
        <w:rPr>
          <w:rFonts w:asciiTheme="majorHAnsi" w:eastAsia="ヒラギノ角ゴ Pro W3" w:hAnsiTheme="majorHAnsi" w:cstheme="majorHAnsi"/>
          <w:bCs/>
          <w:sz w:val="36"/>
          <w:lang w:eastAsia="zh-CN"/>
        </w:rPr>
      </w:pPr>
      <w:bookmarkStart w:id="18" w:name="_Toc372738113"/>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7</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Woven fiber structures [22].</w:t>
      </w:r>
      <w:bookmarkEnd w:id="18"/>
    </w:p>
    <w:p w:rsidR="003F4BED" w:rsidRPr="003F4BED" w:rsidRDefault="003F4BED" w:rsidP="0056480F">
      <w:pPr>
        <w:widowControl w:val="0"/>
        <w:tabs>
          <w:tab w:val="left" w:pos="720"/>
        </w:tabs>
        <w:spacing w:line="360" w:lineRule="auto"/>
        <w:jc w:val="both"/>
        <w:rPr>
          <w:rFonts w:eastAsia="ヒラギノ角ゴ Pro W3"/>
          <w:lang w:eastAsia="zh-CN"/>
        </w:rPr>
      </w:pPr>
    </w:p>
    <w:p w:rsidR="003F4BED" w:rsidRPr="003F4BED" w:rsidRDefault="003F4BED" w:rsidP="0056480F">
      <w:pPr>
        <w:widowControl w:val="0"/>
        <w:tabs>
          <w:tab w:val="left" w:pos="720"/>
        </w:tabs>
        <w:spacing w:line="360" w:lineRule="auto"/>
        <w:jc w:val="both"/>
        <w:rPr>
          <w:rFonts w:eastAsia="ヒラギノ角ゴ Pro W3"/>
          <w:lang w:eastAsia="zh-CN"/>
        </w:rPr>
      </w:pPr>
      <w:r w:rsidRPr="003F4BED">
        <w:rPr>
          <w:rFonts w:eastAsia="ヒラギノ角ゴ Pro W3"/>
          <w:lang w:eastAsia="zh-CN"/>
        </w:rPr>
        <w:t>Figure 8 shows the Intercepto</w:t>
      </w:r>
      <w:r w:rsidR="00151151">
        <w:rPr>
          <w:rFonts w:eastAsia="ヒラギノ角ゴ Pro W3"/>
          <w:lang w:eastAsia="zh-CN"/>
        </w:rPr>
        <w:t>r Ballistic Armor (IBA) vest</w:t>
      </w:r>
      <w:r w:rsidRPr="003F4BED">
        <w:rPr>
          <w:rFonts w:eastAsia="ヒラギノ角ゴ Pro W3"/>
          <w:lang w:eastAsia="zh-CN"/>
        </w:rPr>
        <w:t xml:space="preserve"> currently worn by US military troops. </w:t>
      </w:r>
      <w:r w:rsidR="00151151">
        <w:rPr>
          <w:rFonts w:eastAsia="ヒラギノ角ゴ Pro W3"/>
          <w:lang w:eastAsia="zh-CN"/>
        </w:rPr>
        <w:t xml:space="preserve"> </w:t>
      </w:r>
      <w:r w:rsidRPr="003F4BED">
        <w:rPr>
          <w:rFonts w:eastAsia="ヒラギノ角ゴ Pro W3"/>
          <w:lang w:eastAsia="zh-CN"/>
        </w:rPr>
        <w:t xml:space="preserve">Depending on the size and additional add on, it can weigh from 8 to 33 pounds [22]. </w:t>
      </w:r>
      <w:r w:rsidR="00151151">
        <w:rPr>
          <w:rFonts w:eastAsia="ヒラギノ角ゴ Pro W3"/>
          <w:lang w:eastAsia="zh-CN"/>
        </w:rPr>
        <w:t xml:space="preserve"> The </w:t>
      </w:r>
      <w:r w:rsidRPr="003F4BED">
        <w:rPr>
          <w:rFonts w:eastAsia="ヒラギノ角ゴ Pro W3"/>
          <w:lang w:eastAsia="zh-CN"/>
        </w:rPr>
        <w:t>IBA is a modular system that consists of an outer vest, ballistic plates, and attachments that increase the area of coverage.</w:t>
      </w:r>
      <w:r w:rsidR="00151151">
        <w:rPr>
          <w:rFonts w:eastAsia="ヒラギノ角ゴ Pro W3"/>
          <w:lang w:eastAsia="zh-CN"/>
        </w:rPr>
        <w:t xml:space="preserve">  It</w:t>
      </w:r>
      <w:r w:rsidRPr="003F4BED">
        <w:rPr>
          <w:rFonts w:eastAsia="ヒラギノ角ゴ Pro W3"/>
          <w:lang w:eastAsia="zh-CN"/>
        </w:rPr>
        <w:t xml:space="preserve"> increases survivability by stopping or slowing bullets and fragments and b</w:t>
      </w:r>
      <w:r w:rsidR="00151151">
        <w:rPr>
          <w:rFonts w:eastAsia="ヒラギノ角ゴ Pro W3"/>
          <w:lang w:eastAsia="zh-CN"/>
        </w:rPr>
        <w:t>y reducing the</w:t>
      </w:r>
      <w:r w:rsidRPr="003F4BED">
        <w:rPr>
          <w:rFonts w:eastAsia="ヒラギノ角ゴ Pro W3"/>
          <w:lang w:eastAsia="zh-CN"/>
        </w:rPr>
        <w:t xml:space="preserve"> severity of wounds. </w:t>
      </w:r>
    </w:p>
    <w:p w:rsidR="003F4BED" w:rsidRPr="003F4BED" w:rsidRDefault="003F4BED" w:rsidP="0056480F">
      <w:pPr>
        <w:widowControl w:val="0"/>
        <w:tabs>
          <w:tab w:val="left" w:pos="720"/>
        </w:tabs>
        <w:spacing w:line="360" w:lineRule="auto"/>
        <w:jc w:val="both"/>
        <w:rPr>
          <w:rFonts w:eastAsia="ヒラギノ角ゴ Pro W3"/>
          <w:lang w:eastAsia="zh-CN"/>
        </w:rPr>
      </w:pPr>
    </w:p>
    <w:p w:rsidR="003F4BED" w:rsidRPr="003F4BED" w:rsidRDefault="003F4BED" w:rsidP="0056480F">
      <w:pPr>
        <w:widowControl w:val="0"/>
        <w:tabs>
          <w:tab w:val="left" w:pos="720"/>
        </w:tabs>
        <w:spacing w:line="360" w:lineRule="auto"/>
        <w:jc w:val="both"/>
        <w:rPr>
          <w:rFonts w:eastAsia="ヒラギノ角ゴ Pro W3"/>
          <w:lang w:eastAsia="zh-CN"/>
        </w:rPr>
      </w:pPr>
    </w:p>
    <w:p w:rsidR="003F4BED" w:rsidRPr="003F4BED" w:rsidRDefault="003F4BED" w:rsidP="0056480F">
      <w:pPr>
        <w:keepNext/>
        <w:widowControl w:val="0"/>
        <w:tabs>
          <w:tab w:val="left" w:pos="720"/>
        </w:tabs>
        <w:spacing w:line="360" w:lineRule="auto"/>
        <w:jc w:val="both"/>
        <w:rPr>
          <w:rFonts w:ascii="Calibri" w:eastAsia="Calibri" w:hAnsi="Calibri"/>
          <w:noProof/>
          <w:sz w:val="22"/>
          <w:szCs w:val="22"/>
        </w:rPr>
      </w:pPr>
    </w:p>
    <w:p w:rsidR="003F4BED" w:rsidRPr="003F4BED" w:rsidRDefault="00BF0FBB" w:rsidP="0056480F">
      <w:pPr>
        <w:keepNext/>
        <w:widowControl w:val="0"/>
        <w:tabs>
          <w:tab w:val="left" w:pos="720"/>
        </w:tabs>
        <w:spacing w:line="360" w:lineRule="auto"/>
        <w:jc w:val="both"/>
        <w:rPr>
          <w:rFonts w:ascii="Calibri" w:eastAsia="Calibri" w:hAnsi="Calibri"/>
          <w:sz w:val="22"/>
          <w:szCs w:val="22"/>
        </w:rPr>
      </w:pPr>
      <w:r>
        <w:rPr>
          <w:rFonts w:ascii="Calibri" w:eastAsia="Calibri" w:hAnsi="Calibri"/>
          <w:noProof/>
          <w:sz w:val="22"/>
          <w:szCs w:val="22"/>
        </w:rPr>
        <w:drawing>
          <wp:inline distT="0" distB="0" distL="0" distR="0" wp14:anchorId="5D92C125" wp14:editId="62087E3C">
            <wp:extent cx="5394960" cy="2074986"/>
            <wp:effectExtent l="0" t="0" r="0" b="1905"/>
            <wp:docPr id="523" name="Picture 9247" descr="C:\Users\JFo\Pictures\v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47" descr="C:\Users\JFo\Pictures\vest.jpg"/>
                    <pic:cNvPicPr>
                      <a:picLocks noChangeAspect="1" noChangeArrowheads="1"/>
                    </pic:cNvPicPr>
                  </pic:nvPicPr>
                  <pic:blipFill>
                    <a:blip r:embed="rId20" cstate="print">
                      <a:extLst>
                        <a:ext uri="{28A0092B-C50C-407E-A947-70E740481C1C}">
                          <a14:useLocalDpi xmlns:a14="http://schemas.microsoft.com/office/drawing/2010/main" val="0"/>
                        </a:ext>
                      </a:extLst>
                    </a:blip>
                    <a:srcRect t="14124" b="13762"/>
                    <a:stretch>
                      <a:fillRect/>
                    </a:stretch>
                  </pic:blipFill>
                  <pic:spPr bwMode="auto">
                    <a:xfrm>
                      <a:off x="0" y="0"/>
                      <a:ext cx="5394960" cy="2074986"/>
                    </a:xfrm>
                    <a:prstGeom prst="rect">
                      <a:avLst/>
                    </a:prstGeom>
                    <a:noFill/>
                    <a:ln>
                      <a:noFill/>
                    </a:ln>
                  </pic:spPr>
                </pic:pic>
              </a:graphicData>
            </a:graphic>
          </wp:inline>
        </w:drawing>
      </w:r>
    </w:p>
    <w:p w:rsidR="003F4BED" w:rsidRPr="001E08CC" w:rsidRDefault="003F4BED" w:rsidP="0056480F">
      <w:pPr>
        <w:spacing w:after="200" w:line="360" w:lineRule="auto"/>
        <w:jc w:val="center"/>
        <w:rPr>
          <w:rFonts w:asciiTheme="majorHAnsi" w:eastAsia="ヒラギノ角ゴ Pro W3" w:hAnsiTheme="majorHAnsi" w:cstheme="majorHAnsi"/>
          <w:bCs/>
          <w:sz w:val="36"/>
          <w:lang w:eastAsia="zh-CN"/>
        </w:rPr>
      </w:pPr>
      <w:bookmarkStart w:id="19" w:name="_Toc372738114"/>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8</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Different camouflaged Interceptor vests. [23]</w:t>
      </w:r>
      <w:bookmarkEnd w:id="19"/>
    </w:p>
    <w:p w:rsidR="003F4BED" w:rsidRPr="002808DF" w:rsidRDefault="003F4BED" w:rsidP="0056480F">
      <w:pPr>
        <w:widowControl w:val="0"/>
        <w:tabs>
          <w:tab w:val="left" w:pos="1440"/>
        </w:tabs>
        <w:spacing w:line="360" w:lineRule="auto"/>
        <w:jc w:val="both"/>
        <w:rPr>
          <w:rFonts w:eastAsia="ヒラギノ角ゴ Pro W3"/>
          <w:i/>
          <w:lang w:eastAsia="zh-CN"/>
        </w:rPr>
      </w:pPr>
      <w:r w:rsidRPr="002808DF">
        <w:rPr>
          <w:rFonts w:eastAsia="ヒラギノ角ゴ Pro W3"/>
          <w:i/>
          <w:lang w:eastAsia="zh-CN"/>
        </w:rPr>
        <w:lastRenderedPageBreak/>
        <w:t>Military Helmets</w:t>
      </w:r>
    </w:p>
    <w:p w:rsidR="003F4BED" w:rsidRPr="003F4BED" w:rsidRDefault="003F4BED" w:rsidP="0056480F">
      <w:pPr>
        <w:widowControl w:val="0"/>
        <w:tabs>
          <w:tab w:val="left" w:pos="1440"/>
        </w:tabs>
        <w:spacing w:line="360" w:lineRule="auto"/>
        <w:jc w:val="both"/>
        <w:rPr>
          <w:rFonts w:eastAsia="ヒラギノ角ゴ Pro W3"/>
          <w:lang w:eastAsia="zh-CN"/>
        </w:rPr>
      </w:pPr>
    </w:p>
    <w:p w:rsidR="003F4BED" w:rsidRDefault="003F4BED" w:rsidP="0056480F">
      <w:pPr>
        <w:widowControl w:val="0"/>
        <w:tabs>
          <w:tab w:val="left" w:pos="720"/>
        </w:tabs>
        <w:spacing w:line="360" w:lineRule="auto"/>
        <w:jc w:val="both"/>
        <w:rPr>
          <w:rFonts w:eastAsia="ヒラギノ角ゴ Pro W3"/>
          <w:lang w:eastAsia="zh-CN"/>
        </w:rPr>
      </w:pPr>
      <w:r w:rsidRPr="003F4BED">
        <w:rPr>
          <w:rFonts w:eastAsia="ヒラギノ角ゴ Pro W3"/>
          <w:lang w:eastAsia="zh-CN"/>
        </w:rPr>
        <w:t xml:space="preserve">Helmets have been used for head protection for centuries and are routinely updated as better technology and ballistic protection are achieved. </w:t>
      </w:r>
      <w:r w:rsidR="00151151">
        <w:rPr>
          <w:rFonts w:eastAsia="ヒラギノ角ゴ Pro W3"/>
          <w:lang w:eastAsia="zh-CN"/>
        </w:rPr>
        <w:t xml:space="preserve"> </w:t>
      </w:r>
      <w:r w:rsidRPr="003F4BED">
        <w:rPr>
          <w:rFonts w:eastAsia="ヒラギノ角ゴ Pro W3"/>
          <w:lang w:eastAsia="zh-CN"/>
        </w:rPr>
        <w:t xml:space="preserve">In the early 1960s, the US Army embarked on a program to replace the M1 steel helmet design with a single-walled, lighter, and more protective configuration. </w:t>
      </w:r>
      <w:r w:rsidR="00151151">
        <w:rPr>
          <w:rFonts w:eastAsia="ヒラギノ角ゴ Pro W3"/>
          <w:lang w:eastAsia="zh-CN"/>
        </w:rPr>
        <w:t xml:space="preserve"> </w:t>
      </w:r>
      <w:r w:rsidRPr="003F4BED">
        <w:rPr>
          <w:rFonts w:eastAsia="ヒラギノ角ゴ Pro W3"/>
          <w:lang w:eastAsia="zh-CN"/>
        </w:rPr>
        <w:t xml:space="preserve">After considerable research and development efforts, the improved Personnel Armor System for Ground Troops (PASGT) combat helmet made using Kevlar fibers and phenolic resin replaced the steel M1 helmet. Composite materials have been found to offer increased protective performance for a given mass when compared with steel, thus all of today’s combat helmets are composed of aramid or polyethylene based composites. </w:t>
      </w:r>
      <w:r w:rsidR="00151151">
        <w:rPr>
          <w:rFonts w:eastAsia="ヒラギノ角ゴ Pro W3"/>
          <w:lang w:eastAsia="zh-CN"/>
        </w:rPr>
        <w:t xml:space="preserve"> </w:t>
      </w:r>
      <w:r w:rsidRPr="003F4BED">
        <w:rPr>
          <w:rFonts w:eastAsia="ヒラギノ角ゴ Pro W3"/>
          <w:lang w:eastAsia="zh-CN"/>
        </w:rPr>
        <w:t xml:space="preserve">Since the PASGT helmet, the Advanced Combat Helmet (ACH) has been produced to reduce weight and increase anti-ballistic performance and comfort (Figure 9) [24]. </w:t>
      </w:r>
      <w:r w:rsidR="00151151">
        <w:rPr>
          <w:rFonts w:eastAsia="ヒラギノ角ゴ Pro W3"/>
          <w:lang w:eastAsia="zh-CN"/>
        </w:rPr>
        <w:t xml:space="preserve"> </w:t>
      </w:r>
      <w:r w:rsidRPr="003F4BED">
        <w:rPr>
          <w:rFonts w:eastAsia="ヒラギノ角ゴ Pro W3"/>
          <w:lang w:eastAsia="zh-CN"/>
        </w:rPr>
        <w:t>To add additional energy dissipation qualities and comfort to the helmets, various paddi</w:t>
      </w:r>
      <w:r w:rsidR="00151151">
        <w:rPr>
          <w:rFonts w:eastAsia="ヒラギノ角ゴ Pro W3"/>
          <w:lang w:eastAsia="zh-CN"/>
        </w:rPr>
        <w:t xml:space="preserve">ng systems have been developed.  </w:t>
      </w:r>
      <w:r w:rsidRPr="003F4BED">
        <w:rPr>
          <w:rFonts w:eastAsia="ヒラギノ角ゴ Pro W3"/>
          <w:lang w:eastAsia="zh-CN"/>
        </w:rPr>
        <w:t xml:space="preserve">The ACH utilizes a 9 pad system which is shown in Figure 10.  These pads are made of polyurethane </w:t>
      </w:r>
      <w:r w:rsidR="00BF6473">
        <w:rPr>
          <w:rFonts w:eastAsia="ヒラギノ角ゴ Pro W3"/>
          <w:lang w:eastAsia="zh-CN"/>
        </w:rPr>
        <w:t>f</w:t>
      </w:r>
      <w:r w:rsidRPr="003F4BED">
        <w:rPr>
          <w:rFonts w:eastAsia="ヒラギノ角ゴ Pro W3"/>
          <w:lang w:eastAsia="zh-CN"/>
        </w:rPr>
        <w:t xml:space="preserve">oams with size and dimension specifications for optimal performance.  These foams have helped somewhat helped alleviate the TBI problem but not to sufficient degrees.  </w:t>
      </w:r>
    </w:p>
    <w:p w:rsidR="00151151" w:rsidRDefault="00151151" w:rsidP="0056480F">
      <w:pPr>
        <w:widowControl w:val="0"/>
        <w:tabs>
          <w:tab w:val="left" w:pos="720"/>
        </w:tabs>
        <w:spacing w:line="360" w:lineRule="auto"/>
        <w:jc w:val="both"/>
        <w:rPr>
          <w:rFonts w:eastAsia="ヒラギノ角ゴ Pro W3"/>
          <w:lang w:eastAsia="zh-CN"/>
        </w:rPr>
      </w:pPr>
    </w:p>
    <w:p w:rsidR="00151151" w:rsidRPr="003F4BED" w:rsidRDefault="00151151" w:rsidP="0056480F">
      <w:pPr>
        <w:widowControl w:val="0"/>
        <w:tabs>
          <w:tab w:val="left" w:pos="720"/>
        </w:tabs>
        <w:spacing w:line="360" w:lineRule="auto"/>
        <w:jc w:val="both"/>
        <w:rPr>
          <w:rFonts w:eastAsia="ヒラギノ角ゴ Pro W3"/>
          <w:lang w:eastAsia="zh-CN"/>
        </w:rPr>
      </w:pPr>
    </w:p>
    <w:p w:rsidR="003F4BED" w:rsidRPr="003F4BED" w:rsidRDefault="003F4BED" w:rsidP="0056480F">
      <w:pPr>
        <w:widowControl w:val="0"/>
        <w:tabs>
          <w:tab w:val="left" w:pos="1440"/>
        </w:tabs>
        <w:spacing w:line="360" w:lineRule="auto"/>
        <w:jc w:val="both"/>
        <w:rPr>
          <w:rFonts w:eastAsia="ヒラギノ角ゴ Pro W3"/>
          <w:lang w:eastAsia="zh-CN"/>
        </w:rPr>
      </w:pPr>
    </w:p>
    <w:p w:rsidR="003F4BED" w:rsidRPr="003F4BED" w:rsidRDefault="00BF0FBB" w:rsidP="0056480F">
      <w:pPr>
        <w:keepNext/>
        <w:widowControl w:val="0"/>
        <w:tabs>
          <w:tab w:val="left" w:pos="720"/>
        </w:tabs>
        <w:spacing w:line="360" w:lineRule="auto"/>
        <w:jc w:val="center"/>
        <w:rPr>
          <w:rFonts w:ascii="Calibri" w:eastAsia="Calibri" w:hAnsi="Calibri"/>
          <w:sz w:val="22"/>
          <w:szCs w:val="22"/>
        </w:rPr>
      </w:pPr>
      <w:r>
        <w:rPr>
          <w:rFonts w:ascii="Calibri" w:eastAsia="Calibri" w:hAnsi="Calibri"/>
          <w:noProof/>
          <w:sz w:val="22"/>
          <w:szCs w:val="22"/>
        </w:rPr>
        <w:drawing>
          <wp:inline distT="0" distB="0" distL="0" distR="0" wp14:anchorId="7ADF9CCF" wp14:editId="6F8FA94F">
            <wp:extent cx="5394960" cy="1519221"/>
            <wp:effectExtent l="0" t="0" r="0" b="5080"/>
            <wp:docPr id="522" name="Picture 1025" descr="C:\Users\JFo\Pictures\helm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5" descr="C:\Users\JFo\Pictures\helmet.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94960" cy="1519221"/>
                    </a:xfrm>
                    <a:prstGeom prst="rect">
                      <a:avLst/>
                    </a:prstGeom>
                    <a:noFill/>
                    <a:ln>
                      <a:noFill/>
                    </a:ln>
                  </pic:spPr>
                </pic:pic>
              </a:graphicData>
            </a:graphic>
          </wp:inline>
        </w:drawing>
      </w:r>
    </w:p>
    <w:p w:rsidR="003F4BED" w:rsidRPr="001E08CC" w:rsidRDefault="003F4BED" w:rsidP="0056480F">
      <w:pPr>
        <w:spacing w:after="200" w:line="360" w:lineRule="auto"/>
        <w:jc w:val="center"/>
        <w:rPr>
          <w:rFonts w:asciiTheme="majorHAnsi" w:eastAsia="Calibri" w:hAnsiTheme="majorHAnsi" w:cstheme="majorHAnsi"/>
          <w:bCs/>
          <w:szCs w:val="18"/>
        </w:rPr>
      </w:pPr>
      <w:bookmarkStart w:id="20" w:name="_Toc372738115"/>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9</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Military helmets. [24]</w:t>
      </w:r>
      <w:bookmarkEnd w:id="20"/>
    </w:p>
    <w:p w:rsidR="003F4BED" w:rsidRPr="003F4BED" w:rsidRDefault="003F4BED" w:rsidP="0056480F">
      <w:pPr>
        <w:spacing w:after="200" w:line="360" w:lineRule="auto"/>
        <w:rPr>
          <w:rFonts w:ascii="Calibri" w:eastAsia="Calibri" w:hAnsi="Calibri"/>
          <w:sz w:val="22"/>
          <w:szCs w:val="22"/>
        </w:rPr>
      </w:pPr>
    </w:p>
    <w:p w:rsidR="003F4BED" w:rsidRPr="003F4BED" w:rsidRDefault="003F4BED" w:rsidP="00151151">
      <w:pPr>
        <w:widowControl w:val="0"/>
        <w:tabs>
          <w:tab w:val="left" w:pos="720"/>
        </w:tabs>
        <w:spacing w:line="360" w:lineRule="auto"/>
        <w:jc w:val="both"/>
        <w:rPr>
          <w:rFonts w:ascii="Calibri" w:eastAsia="Calibri" w:hAnsi="Calibri"/>
          <w:noProof/>
          <w:sz w:val="22"/>
          <w:szCs w:val="22"/>
        </w:rPr>
      </w:pPr>
      <w:r w:rsidRPr="003F4BED">
        <w:rPr>
          <w:rFonts w:eastAsia="ヒラギノ角ゴ Pro W3"/>
          <w:lang w:eastAsia="zh-CN"/>
        </w:rPr>
        <w:lastRenderedPageBreak/>
        <w:tab/>
        <w:t xml:space="preserve"> </w:t>
      </w:r>
    </w:p>
    <w:p w:rsidR="003F4BED" w:rsidRPr="003F4BED" w:rsidRDefault="00BF0FBB" w:rsidP="0056480F">
      <w:pPr>
        <w:keepNext/>
        <w:widowControl w:val="0"/>
        <w:tabs>
          <w:tab w:val="left" w:pos="720"/>
        </w:tabs>
        <w:spacing w:line="360" w:lineRule="auto"/>
        <w:jc w:val="center"/>
        <w:rPr>
          <w:rFonts w:ascii="Calibri" w:eastAsia="Calibri" w:hAnsi="Calibri"/>
          <w:sz w:val="22"/>
          <w:szCs w:val="22"/>
        </w:rPr>
      </w:pPr>
      <w:r>
        <w:rPr>
          <w:rFonts w:ascii="Calibri" w:eastAsia="Calibri" w:hAnsi="Calibri"/>
          <w:noProof/>
          <w:sz w:val="22"/>
          <w:szCs w:val="22"/>
        </w:rPr>
        <w:drawing>
          <wp:inline distT="0" distB="0" distL="0" distR="0" wp14:anchorId="755F1C21" wp14:editId="5CC7157F">
            <wp:extent cx="3371850" cy="2638425"/>
            <wp:effectExtent l="0" t="0" r="0" b="0"/>
            <wp:docPr id="521" name="Picture 1027" descr="C:\Users\JFo\Pictures\helmet padd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7" descr="C:\Users\JFo\Pictures\helmet padding.jpg"/>
                    <pic:cNvPicPr>
                      <a:picLocks noChangeAspect="1" noChangeArrowheads="1"/>
                    </pic:cNvPicPr>
                  </pic:nvPicPr>
                  <pic:blipFill>
                    <a:blip r:embed="rId22">
                      <a:extLst>
                        <a:ext uri="{28A0092B-C50C-407E-A947-70E740481C1C}">
                          <a14:useLocalDpi xmlns:a14="http://schemas.microsoft.com/office/drawing/2010/main" val="0"/>
                        </a:ext>
                      </a:extLst>
                    </a:blip>
                    <a:srcRect l="43146" b="15948"/>
                    <a:stretch>
                      <a:fillRect/>
                    </a:stretch>
                  </pic:blipFill>
                  <pic:spPr bwMode="auto">
                    <a:xfrm>
                      <a:off x="0" y="0"/>
                      <a:ext cx="3371850" cy="2638425"/>
                    </a:xfrm>
                    <a:prstGeom prst="rect">
                      <a:avLst/>
                    </a:prstGeom>
                    <a:noFill/>
                    <a:ln>
                      <a:noFill/>
                    </a:ln>
                  </pic:spPr>
                </pic:pic>
              </a:graphicData>
            </a:graphic>
          </wp:inline>
        </w:drawing>
      </w:r>
    </w:p>
    <w:p w:rsidR="003F4BED" w:rsidRPr="001E08CC" w:rsidRDefault="003F4BED" w:rsidP="0056480F">
      <w:pPr>
        <w:spacing w:after="200" w:line="360" w:lineRule="auto"/>
        <w:jc w:val="center"/>
        <w:rPr>
          <w:rFonts w:asciiTheme="majorHAnsi" w:eastAsia="ヒラギノ角ゴ Pro W3" w:hAnsiTheme="majorHAnsi" w:cstheme="majorHAnsi"/>
          <w:bCs/>
          <w:sz w:val="36"/>
          <w:lang w:eastAsia="zh-CN"/>
        </w:rPr>
      </w:pPr>
      <w:bookmarkStart w:id="21" w:name="_Toc372738116"/>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10</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ACH and its parts</w:t>
      </w:r>
      <w:proofErr w:type="gramStart"/>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24]</w:t>
      </w:r>
      <w:bookmarkEnd w:id="21"/>
    </w:p>
    <w:p w:rsidR="003F4BED" w:rsidRPr="003F4BED" w:rsidRDefault="003F4BED" w:rsidP="0056480F">
      <w:pPr>
        <w:widowControl w:val="0"/>
        <w:tabs>
          <w:tab w:val="left" w:pos="1440"/>
        </w:tabs>
        <w:spacing w:line="360" w:lineRule="auto"/>
        <w:jc w:val="both"/>
        <w:rPr>
          <w:rFonts w:eastAsia="ヒラギノ角ゴ Pro W3"/>
          <w:b/>
          <w:lang w:eastAsia="zh-CN"/>
        </w:rPr>
      </w:pPr>
    </w:p>
    <w:p w:rsidR="003F4BED" w:rsidRPr="003F4BED" w:rsidRDefault="003F4BED" w:rsidP="0056480F">
      <w:pPr>
        <w:widowControl w:val="0"/>
        <w:tabs>
          <w:tab w:val="left" w:pos="1440"/>
        </w:tabs>
        <w:spacing w:line="360" w:lineRule="auto"/>
        <w:jc w:val="both"/>
        <w:rPr>
          <w:rFonts w:eastAsia="ヒラギノ角ゴ Pro W3"/>
          <w:b/>
          <w:lang w:eastAsia="zh-CN"/>
        </w:rPr>
      </w:pPr>
    </w:p>
    <w:p w:rsidR="00BF6473" w:rsidRPr="00BF6473" w:rsidRDefault="00BF6473" w:rsidP="00BF6473">
      <w:pPr>
        <w:pStyle w:val="Heading2"/>
        <w:rPr>
          <w:rFonts w:eastAsia="ヒラギノ角ゴ Pro W3"/>
        </w:rPr>
      </w:pPr>
      <w:bookmarkStart w:id="22" w:name="_Toc372747069"/>
      <w:r w:rsidRPr="00BF6473">
        <w:rPr>
          <w:rFonts w:eastAsia="ヒラギノ角ゴ Pro W3"/>
        </w:rPr>
        <w:t>1.5: Proposed Addition to Existing Personal Protection Gear</w:t>
      </w:r>
      <w:bookmarkEnd w:id="22"/>
      <w:r w:rsidRPr="00BF6473">
        <w:rPr>
          <w:rFonts w:eastAsia="ヒラギノ角ゴ Pro W3"/>
        </w:rPr>
        <w:t xml:space="preserve"> </w:t>
      </w:r>
    </w:p>
    <w:p w:rsidR="00BF6473" w:rsidRPr="003F4BED" w:rsidRDefault="00BF6473" w:rsidP="00BF6473">
      <w:pPr>
        <w:widowControl w:val="0"/>
        <w:tabs>
          <w:tab w:val="left" w:pos="720"/>
        </w:tabs>
        <w:spacing w:after="200" w:line="360" w:lineRule="auto"/>
        <w:ind w:right="720"/>
        <w:jc w:val="both"/>
        <w:rPr>
          <w:rFonts w:eastAsia="Calibri"/>
        </w:rPr>
      </w:pPr>
    </w:p>
    <w:p w:rsidR="00BF6473" w:rsidRPr="003F4BED" w:rsidRDefault="00BF6473" w:rsidP="00BF6473">
      <w:pPr>
        <w:widowControl w:val="0"/>
        <w:tabs>
          <w:tab w:val="left" w:pos="720"/>
        </w:tabs>
        <w:spacing w:after="200" w:line="360" w:lineRule="auto"/>
        <w:ind w:right="720"/>
        <w:jc w:val="both"/>
        <w:rPr>
          <w:rFonts w:eastAsia="ヒラギノ角ゴ Pro W3"/>
          <w:lang w:eastAsia="zh-CN"/>
        </w:rPr>
      </w:pPr>
      <w:r w:rsidRPr="003F4BED">
        <w:rPr>
          <w:rFonts w:eastAsia="Calibri"/>
        </w:rPr>
        <w:t>As noted previously, while current anti-ballistic personal armor is generally effective at preventing projectile penetration to the underlying individual, they are not sufficient at absorbing the remaining kinetic energy of the impact or shockwaves generat</w:t>
      </w:r>
      <w:r>
        <w:rPr>
          <w:rFonts w:eastAsia="Calibri"/>
        </w:rPr>
        <w:t xml:space="preserve">ed by explosions. This </w:t>
      </w:r>
      <w:r w:rsidRPr="003F4BED">
        <w:rPr>
          <w:rFonts w:eastAsia="Calibri"/>
        </w:rPr>
        <w:t xml:space="preserve">research will attempt to address these armor shortcomings by developing flexible </w:t>
      </w:r>
      <w:r w:rsidRPr="003F4BED">
        <w:rPr>
          <w:rFonts w:eastAsia="ヒラギノ角ゴ Pro W3"/>
          <w:lang w:eastAsia="zh-CN"/>
        </w:rPr>
        <w:t>shockwave absorbing protective panels</w:t>
      </w:r>
      <w:r>
        <w:rPr>
          <w:rFonts w:eastAsia="ヒラギノ角ゴ Pro W3"/>
          <w:lang w:eastAsia="zh-CN"/>
        </w:rPr>
        <w:t xml:space="preserve"> from nanoparticle reinforced elastomeric fibrous sandwich composites </w:t>
      </w:r>
      <w:r w:rsidRPr="003F4BED">
        <w:rPr>
          <w:rFonts w:eastAsia="ヒラギノ角ゴ Pro W3"/>
          <w:lang w:eastAsia="zh-CN"/>
        </w:rPr>
        <w:t xml:space="preserve">of light weight which can be used as a liner in conjunction with current antiballistic materials to minimize shockwave induced trauma soldier’s experience.  This addition to existing armor will be of minimal weight and may even allow for reduction of primary anti-ballistic layers. </w:t>
      </w:r>
    </w:p>
    <w:p w:rsidR="003F4BED" w:rsidRDefault="003F4BED" w:rsidP="0056480F">
      <w:pPr>
        <w:spacing w:after="200" w:line="360" w:lineRule="auto"/>
        <w:rPr>
          <w:rFonts w:eastAsia="Calibri"/>
        </w:rPr>
      </w:pPr>
    </w:p>
    <w:p w:rsidR="003F4BED" w:rsidRPr="003F4BED" w:rsidRDefault="003F4BED" w:rsidP="0056480F">
      <w:pPr>
        <w:pStyle w:val="Heading1"/>
        <w:spacing w:line="360" w:lineRule="auto"/>
        <w:rPr>
          <w:rFonts w:eastAsia="Calibri"/>
        </w:rPr>
      </w:pPr>
      <w:bookmarkStart w:id="23" w:name="_Toc372747070"/>
      <w:r w:rsidRPr="003F4BED">
        <w:rPr>
          <w:rFonts w:eastAsia="ヒラギノ角ゴ Pro W3"/>
          <w:lang w:eastAsia="zh-CN"/>
        </w:rPr>
        <w:lastRenderedPageBreak/>
        <w:t>CHAPTER 2: LITERATURE REVIEW</w:t>
      </w:r>
      <w:bookmarkEnd w:id="23"/>
    </w:p>
    <w:p w:rsidR="007D4BFE" w:rsidRDefault="007D4BFE" w:rsidP="0056480F">
      <w:pPr>
        <w:widowControl w:val="0"/>
        <w:tabs>
          <w:tab w:val="left" w:pos="2160"/>
        </w:tabs>
        <w:spacing w:line="360" w:lineRule="auto"/>
        <w:jc w:val="both"/>
        <w:rPr>
          <w:rFonts w:eastAsia="ヒラギノ角ゴ Pro W3"/>
          <w:b/>
          <w:lang w:eastAsia="zh-CN"/>
        </w:rPr>
      </w:pPr>
    </w:p>
    <w:p w:rsidR="003F4BED" w:rsidRPr="003F4BED" w:rsidRDefault="003F4BED" w:rsidP="0056480F">
      <w:pPr>
        <w:pStyle w:val="Heading2"/>
        <w:rPr>
          <w:rFonts w:eastAsia="ヒラギノ角ゴ Pro W3"/>
          <w:lang w:eastAsia="zh-CN"/>
        </w:rPr>
      </w:pPr>
      <w:bookmarkStart w:id="24" w:name="_Toc372747071"/>
      <w:r w:rsidRPr="003F4BED">
        <w:rPr>
          <w:rFonts w:eastAsia="ヒラギノ角ゴ Pro W3"/>
          <w:lang w:eastAsia="zh-CN"/>
        </w:rPr>
        <w:t>2.1:  Thermoplastic Elastomers (TPEs)</w:t>
      </w:r>
      <w:bookmarkEnd w:id="24"/>
    </w:p>
    <w:p w:rsidR="003F4BED" w:rsidRPr="003F4BED" w:rsidRDefault="003F4BED" w:rsidP="0056480F">
      <w:pPr>
        <w:widowControl w:val="0"/>
        <w:tabs>
          <w:tab w:val="left" w:pos="2160"/>
        </w:tabs>
        <w:spacing w:line="360" w:lineRule="auto"/>
        <w:jc w:val="both"/>
        <w:rPr>
          <w:rFonts w:eastAsia="ヒラギノ角ゴ Pro W3"/>
          <w:b/>
          <w:lang w:eastAsia="zh-CN"/>
        </w:rPr>
      </w:pPr>
    </w:p>
    <w:p w:rsidR="003F4BED" w:rsidRDefault="003F4BED" w:rsidP="0056480F">
      <w:pPr>
        <w:widowControl w:val="0"/>
        <w:tabs>
          <w:tab w:val="left" w:pos="720"/>
        </w:tabs>
        <w:spacing w:line="360" w:lineRule="auto"/>
        <w:jc w:val="both"/>
        <w:rPr>
          <w:rFonts w:eastAsia="ヒラギノ角ゴ Pro W3"/>
          <w:lang w:eastAsia="zh-CN"/>
        </w:rPr>
      </w:pPr>
      <w:r w:rsidRPr="003F4BED">
        <w:rPr>
          <w:rFonts w:eastAsia="ヒラギノ角ゴ Pro W3"/>
          <w:lang w:eastAsia="zh-CN"/>
        </w:rPr>
        <w:t xml:space="preserve">Thermoplastic elastomers (TPEs) </w:t>
      </w:r>
      <w:r w:rsidR="00D72071">
        <w:rPr>
          <w:rFonts w:eastAsia="ヒラギノ角ゴ Pro W3"/>
          <w:lang w:eastAsia="zh-CN"/>
        </w:rPr>
        <w:t>are a class of polymers</w:t>
      </w:r>
      <w:r w:rsidRPr="003F4BED">
        <w:rPr>
          <w:rFonts w:eastAsia="ヒラギノ角ゴ Pro W3"/>
          <w:lang w:eastAsia="zh-CN"/>
        </w:rPr>
        <w:t xml:space="preserve"> which have the elastic behavior of thermoset elastomers and the processability of thermoplastics.  The development of thermoplastic materials having elastic properties started in the early 1930s at BF Goodrich with the invention of plasticization of PVC [25].   In 1937, scientists at DuPont made a major breakthrough with the discovery of basic diisocyanate polyaddition reactions which wa</w:t>
      </w:r>
      <w:r w:rsidR="002E16E3">
        <w:rPr>
          <w:rFonts w:eastAsia="ヒラギノ角ゴ Pro W3"/>
          <w:lang w:eastAsia="zh-CN"/>
        </w:rPr>
        <w:t xml:space="preserve">s applied to urethane polymers.  </w:t>
      </w:r>
      <w:r w:rsidRPr="003F4BED">
        <w:rPr>
          <w:rFonts w:eastAsia="ヒラギノ角ゴ Pro W3"/>
          <w:lang w:eastAsia="zh-CN"/>
        </w:rPr>
        <w:t xml:space="preserve">After much research, the first thermoplastic elastomer was commercialized by DuPont as thermoplastic polyurethane (TPU) in 1958 [25].  Since then, a few other thermoplastic elastomers have been commercialized to bridge the cost/performance shares of the elastomer market (Figure </w:t>
      </w:r>
      <w:r w:rsidR="002E16E3">
        <w:rPr>
          <w:rFonts w:eastAsia="ヒラギノ角ゴ Pro W3"/>
          <w:lang w:eastAsia="zh-CN"/>
        </w:rPr>
        <w:t>1</w:t>
      </w:r>
      <w:r w:rsidRPr="003F4BED">
        <w:rPr>
          <w:rFonts w:eastAsia="ヒラギノ角ゴ Pro W3"/>
          <w:lang w:eastAsia="zh-CN"/>
        </w:rPr>
        <w:t xml:space="preserve">1) [26]. </w:t>
      </w:r>
      <w:r w:rsidR="002E16E3">
        <w:rPr>
          <w:rFonts w:eastAsia="ヒラギノ角ゴ Pro W3"/>
          <w:lang w:eastAsia="zh-CN"/>
        </w:rPr>
        <w:t xml:space="preserve"> </w:t>
      </w:r>
      <w:r w:rsidRPr="003F4BED">
        <w:rPr>
          <w:rFonts w:eastAsia="ヒラギノ角ゴ Pro W3"/>
          <w:lang w:eastAsia="zh-CN"/>
        </w:rPr>
        <w:t>The TPEs listed in Table 1 are the six primary TPEs which are relevant in today’s market.</w:t>
      </w:r>
      <w:r w:rsidR="002E16E3">
        <w:rPr>
          <w:rFonts w:eastAsia="ヒラギノ角ゴ Pro W3"/>
          <w:lang w:eastAsia="zh-CN"/>
        </w:rPr>
        <w:t xml:space="preserve">  </w:t>
      </w:r>
      <w:r w:rsidRPr="003F4BED">
        <w:rPr>
          <w:rFonts w:eastAsia="ヒラギノ角ゴ Pro W3"/>
          <w:lang w:eastAsia="zh-CN"/>
        </w:rPr>
        <w:t>These six</w:t>
      </w:r>
      <w:r w:rsidR="002E16E3">
        <w:rPr>
          <w:rFonts w:eastAsia="ヒラギノ角ゴ Pro W3"/>
          <w:lang w:eastAsia="zh-CN"/>
        </w:rPr>
        <w:t xml:space="preserve"> TPEs</w:t>
      </w:r>
      <w:r w:rsidRPr="003F4BED">
        <w:rPr>
          <w:rFonts w:eastAsia="ヒラギノ角ゴ Pro W3"/>
          <w:lang w:eastAsia="zh-CN"/>
        </w:rPr>
        <w:t xml:space="preserve"> fall into one of two classes, multi block copolymers and polymer blends.  The olefin elastomers are part of the blend class while the remaining TPEs are multi block copolymers.  </w:t>
      </w:r>
    </w:p>
    <w:p w:rsidR="002E16E3" w:rsidRDefault="002E16E3" w:rsidP="0056480F">
      <w:pPr>
        <w:widowControl w:val="0"/>
        <w:tabs>
          <w:tab w:val="left" w:pos="720"/>
        </w:tabs>
        <w:spacing w:line="360" w:lineRule="auto"/>
        <w:jc w:val="both"/>
        <w:rPr>
          <w:rFonts w:eastAsia="ヒラギノ角ゴ Pro W3"/>
          <w:lang w:eastAsia="zh-CN"/>
        </w:rPr>
      </w:pPr>
    </w:p>
    <w:p w:rsidR="002E16E3" w:rsidRDefault="002E16E3" w:rsidP="0056480F">
      <w:pPr>
        <w:widowControl w:val="0"/>
        <w:tabs>
          <w:tab w:val="left" w:pos="720"/>
        </w:tabs>
        <w:spacing w:line="360" w:lineRule="auto"/>
        <w:jc w:val="both"/>
        <w:rPr>
          <w:rFonts w:eastAsia="ヒラギノ角ゴ Pro W3"/>
          <w:lang w:eastAsia="zh-CN"/>
        </w:rPr>
      </w:pPr>
    </w:p>
    <w:p w:rsidR="002E16E3" w:rsidRDefault="002E16E3" w:rsidP="0056480F">
      <w:pPr>
        <w:widowControl w:val="0"/>
        <w:tabs>
          <w:tab w:val="left" w:pos="720"/>
        </w:tabs>
        <w:spacing w:line="360" w:lineRule="auto"/>
        <w:jc w:val="both"/>
        <w:rPr>
          <w:rFonts w:eastAsia="ヒラギノ角ゴ Pro W3"/>
          <w:lang w:eastAsia="zh-CN"/>
        </w:rPr>
      </w:pPr>
    </w:p>
    <w:p w:rsidR="002E16E3" w:rsidRDefault="002E16E3" w:rsidP="002E16E3">
      <w:pPr>
        <w:keepNext/>
        <w:widowControl w:val="0"/>
        <w:tabs>
          <w:tab w:val="left" w:pos="720"/>
        </w:tabs>
        <w:spacing w:line="360" w:lineRule="auto"/>
        <w:jc w:val="center"/>
      </w:pPr>
      <w:r>
        <w:rPr>
          <w:rFonts w:ascii="Calibri" w:eastAsia="Calibri" w:hAnsi="Calibri"/>
          <w:noProof/>
          <w:sz w:val="22"/>
          <w:szCs w:val="22"/>
        </w:rPr>
        <w:drawing>
          <wp:inline distT="0" distB="0" distL="0" distR="0" wp14:anchorId="5C909E8C" wp14:editId="331F52E7">
            <wp:extent cx="3816619" cy="1737360"/>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816619" cy="1737360"/>
                    </a:xfrm>
                    <a:prstGeom prst="rect">
                      <a:avLst/>
                    </a:prstGeom>
                    <a:noFill/>
                  </pic:spPr>
                </pic:pic>
              </a:graphicData>
            </a:graphic>
          </wp:inline>
        </w:drawing>
      </w:r>
    </w:p>
    <w:p w:rsidR="002E16E3" w:rsidRPr="002E16E3" w:rsidRDefault="002E16E3" w:rsidP="002E16E3">
      <w:pPr>
        <w:pStyle w:val="Caption"/>
        <w:jc w:val="center"/>
        <w:rPr>
          <w:rFonts w:eastAsia="ヒラギノ角ゴ Pro W3"/>
          <w:b w:val="0"/>
          <w:sz w:val="24"/>
          <w:lang w:eastAsia="zh-CN"/>
        </w:rPr>
      </w:pPr>
      <w:bookmarkStart w:id="25" w:name="_Toc372738117"/>
      <w:proofErr w:type="gramStart"/>
      <w:r w:rsidRPr="002E16E3">
        <w:rPr>
          <w:b w:val="0"/>
          <w:sz w:val="24"/>
        </w:rPr>
        <w:t xml:space="preserve">Figure </w:t>
      </w:r>
      <w:r w:rsidRPr="002E16E3">
        <w:rPr>
          <w:b w:val="0"/>
          <w:sz w:val="24"/>
        </w:rPr>
        <w:fldChar w:fldCharType="begin"/>
      </w:r>
      <w:r w:rsidRPr="002E16E3">
        <w:rPr>
          <w:b w:val="0"/>
          <w:sz w:val="24"/>
        </w:rPr>
        <w:instrText xml:space="preserve"> SEQ Figure \* ARABIC </w:instrText>
      </w:r>
      <w:r w:rsidRPr="002E16E3">
        <w:rPr>
          <w:b w:val="0"/>
          <w:sz w:val="24"/>
        </w:rPr>
        <w:fldChar w:fldCharType="separate"/>
      </w:r>
      <w:r w:rsidR="00D157C9">
        <w:rPr>
          <w:b w:val="0"/>
          <w:noProof/>
          <w:sz w:val="24"/>
        </w:rPr>
        <w:t>11</w:t>
      </w:r>
      <w:r w:rsidRPr="002E16E3">
        <w:rPr>
          <w:b w:val="0"/>
          <w:sz w:val="24"/>
        </w:rPr>
        <w:fldChar w:fldCharType="end"/>
      </w:r>
      <w:r w:rsidRPr="002E16E3">
        <w:rPr>
          <w:b w:val="0"/>
          <w:sz w:val="24"/>
        </w:rPr>
        <w:t>.</w:t>
      </w:r>
      <w:proofErr w:type="gramEnd"/>
      <w:r w:rsidRPr="002E16E3">
        <w:rPr>
          <w:b w:val="0"/>
          <w:sz w:val="24"/>
        </w:rPr>
        <w:t xml:space="preserve">  </w:t>
      </w:r>
      <w:proofErr w:type="gramStart"/>
      <w:r w:rsidRPr="002E16E3">
        <w:rPr>
          <w:rFonts w:asciiTheme="majorHAnsi" w:eastAsia="Calibri" w:hAnsiTheme="majorHAnsi" w:cstheme="majorHAnsi"/>
          <w:b w:val="0"/>
          <w:bCs w:val="0"/>
          <w:sz w:val="24"/>
          <w:szCs w:val="18"/>
        </w:rPr>
        <w:t>Cost and performance of TPEs.</w:t>
      </w:r>
      <w:proofErr w:type="gramEnd"/>
      <w:r w:rsidRPr="002E16E3">
        <w:rPr>
          <w:rFonts w:asciiTheme="majorHAnsi" w:eastAsia="Calibri" w:hAnsiTheme="majorHAnsi" w:cstheme="majorHAnsi"/>
          <w:b w:val="0"/>
          <w:bCs w:val="0"/>
          <w:sz w:val="24"/>
          <w:szCs w:val="18"/>
        </w:rPr>
        <w:t xml:space="preserve"> [26]</w:t>
      </w:r>
      <w:bookmarkEnd w:id="25"/>
    </w:p>
    <w:p w:rsidR="002E16E3" w:rsidRDefault="002E16E3" w:rsidP="002E16E3">
      <w:pPr>
        <w:widowControl w:val="0"/>
        <w:tabs>
          <w:tab w:val="left" w:pos="720"/>
        </w:tabs>
        <w:spacing w:line="360" w:lineRule="auto"/>
        <w:jc w:val="center"/>
        <w:rPr>
          <w:rFonts w:eastAsia="ヒラギノ角ゴ Pro W3"/>
          <w:lang w:eastAsia="zh-CN"/>
        </w:rPr>
      </w:pPr>
    </w:p>
    <w:p w:rsidR="003F4BED" w:rsidRPr="001E08CC" w:rsidRDefault="003F4BED" w:rsidP="0056480F">
      <w:pPr>
        <w:keepNext/>
        <w:spacing w:after="200" w:line="360" w:lineRule="auto"/>
        <w:jc w:val="center"/>
        <w:rPr>
          <w:rFonts w:asciiTheme="majorHAnsi" w:eastAsia="Calibri" w:hAnsiTheme="majorHAnsi" w:cstheme="majorHAnsi"/>
          <w:bCs/>
          <w:color w:val="4F81BD"/>
          <w:szCs w:val="18"/>
        </w:rPr>
      </w:pPr>
      <w:bookmarkStart w:id="26" w:name="_Toc372738094"/>
      <w:proofErr w:type="gramStart"/>
      <w:r w:rsidRPr="001E08CC">
        <w:rPr>
          <w:rFonts w:asciiTheme="majorHAnsi" w:eastAsia="Calibri" w:hAnsiTheme="majorHAnsi" w:cstheme="majorHAnsi"/>
          <w:bCs/>
          <w:szCs w:val="18"/>
        </w:rPr>
        <w:lastRenderedPageBreak/>
        <w:t xml:space="preserve">Table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Table \* ARABIC </w:instrText>
      </w:r>
      <w:r w:rsidRPr="001E08CC">
        <w:rPr>
          <w:rFonts w:asciiTheme="majorHAnsi" w:eastAsia="Calibri" w:hAnsiTheme="majorHAnsi" w:cstheme="majorHAnsi"/>
          <w:bCs/>
          <w:szCs w:val="18"/>
        </w:rPr>
        <w:fldChar w:fldCharType="separate"/>
      </w:r>
      <w:r w:rsidR="00734B75">
        <w:rPr>
          <w:rFonts w:asciiTheme="majorHAnsi" w:eastAsia="Calibri" w:hAnsiTheme="majorHAnsi" w:cstheme="majorHAnsi"/>
          <w:bCs/>
          <w:noProof/>
          <w:szCs w:val="18"/>
        </w:rPr>
        <w:t>1</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w:t>
      </w:r>
      <w:proofErr w:type="gramStart"/>
      <w:r w:rsidRPr="001E08CC">
        <w:rPr>
          <w:rFonts w:asciiTheme="majorHAnsi" w:eastAsia="Calibri" w:hAnsiTheme="majorHAnsi" w:cstheme="majorHAnsi"/>
          <w:bCs/>
          <w:szCs w:val="18"/>
        </w:rPr>
        <w:t>Commercialization of thermoplastic elastomers.</w:t>
      </w:r>
      <w:bookmarkEnd w:id="26"/>
      <w:proofErr w:type="gramEnd"/>
    </w:p>
    <w:tbl>
      <w:tblPr>
        <w:tblW w:w="4945" w:type="dxa"/>
        <w:jc w:val="center"/>
        <w:tblInd w:w="93" w:type="dxa"/>
        <w:tblLook w:val="04A0" w:firstRow="1" w:lastRow="0" w:firstColumn="1" w:lastColumn="0" w:noHBand="0" w:noVBand="1"/>
      </w:tblPr>
      <w:tblGrid>
        <w:gridCol w:w="2500"/>
        <w:gridCol w:w="960"/>
        <w:gridCol w:w="1485"/>
      </w:tblGrid>
      <w:tr w:rsidR="003F4BED" w:rsidRPr="003F4BED" w:rsidTr="006A4220">
        <w:trPr>
          <w:trHeight w:val="315"/>
          <w:jc w:val="center"/>
        </w:trPr>
        <w:tc>
          <w:tcPr>
            <w:tcW w:w="2500" w:type="dxa"/>
            <w:tcBorders>
              <w:top w:val="single" w:sz="4" w:space="0" w:color="auto"/>
              <w:left w:val="nil"/>
              <w:bottom w:val="single" w:sz="8" w:space="0" w:color="auto"/>
              <w:right w:val="nil"/>
            </w:tcBorders>
            <w:shd w:val="clear" w:color="auto" w:fill="auto"/>
            <w:noWrap/>
            <w:vAlign w:val="center"/>
            <w:hideMark/>
          </w:tcPr>
          <w:p w:rsidR="003F4BED" w:rsidRPr="003F4BED" w:rsidRDefault="003F4BED" w:rsidP="0056480F">
            <w:pPr>
              <w:spacing w:line="360" w:lineRule="auto"/>
              <w:jc w:val="center"/>
              <w:rPr>
                <w:rFonts w:ascii="Calibri" w:hAnsi="Calibri"/>
                <w:b/>
                <w:bCs/>
                <w:color w:val="000000"/>
                <w:sz w:val="22"/>
                <w:szCs w:val="22"/>
              </w:rPr>
            </w:pPr>
            <w:r w:rsidRPr="003F4BED">
              <w:rPr>
                <w:rFonts w:ascii="Calibri" w:hAnsi="Calibri"/>
                <w:b/>
                <w:bCs/>
                <w:color w:val="000000"/>
                <w:sz w:val="22"/>
                <w:szCs w:val="22"/>
              </w:rPr>
              <w:t>TPE</w:t>
            </w:r>
          </w:p>
        </w:tc>
        <w:tc>
          <w:tcPr>
            <w:tcW w:w="960" w:type="dxa"/>
            <w:tcBorders>
              <w:top w:val="single" w:sz="4" w:space="0" w:color="auto"/>
              <w:left w:val="nil"/>
              <w:bottom w:val="single" w:sz="8" w:space="0" w:color="auto"/>
              <w:right w:val="nil"/>
            </w:tcBorders>
            <w:shd w:val="clear" w:color="auto" w:fill="auto"/>
            <w:noWrap/>
            <w:vAlign w:val="center"/>
            <w:hideMark/>
          </w:tcPr>
          <w:p w:rsidR="003F4BED" w:rsidRPr="003F4BED" w:rsidRDefault="003F4BED" w:rsidP="0056480F">
            <w:pPr>
              <w:spacing w:line="360" w:lineRule="auto"/>
              <w:jc w:val="center"/>
              <w:rPr>
                <w:rFonts w:ascii="Calibri" w:hAnsi="Calibri"/>
                <w:b/>
                <w:bCs/>
                <w:color w:val="000000"/>
                <w:sz w:val="22"/>
                <w:szCs w:val="22"/>
              </w:rPr>
            </w:pPr>
            <w:r w:rsidRPr="003F4BED">
              <w:rPr>
                <w:rFonts w:ascii="Calibri" w:hAnsi="Calibri"/>
                <w:b/>
                <w:bCs/>
                <w:color w:val="000000"/>
                <w:sz w:val="22"/>
                <w:szCs w:val="22"/>
              </w:rPr>
              <w:t>Year</w:t>
            </w:r>
          </w:p>
        </w:tc>
        <w:tc>
          <w:tcPr>
            <w:tcW w:w="1485" w:type="dxa"/>
            <w:tcBorders>
              <w:top w:val="single" w:sz="4" w:space="0" w:color="auto"/>
              <w:left w:val="nil"/>
              <w:bottom w:val="single" w:sz="8" w:space="0" w:color="auto"/>
              <w:right w:val="nil"/>
            </w:tcBorders>
            <w:shd w:val="clear" w:color="auto" w:fill="auto"/>
            <w:noWrap/>
            <w:vAlign w:val="center"/>
            <w:hideMark/>
          </w:tcPr>
          <w:p w:rsidR="003F4BED" w:rsidRPr="003F4BED" w:rsidRDefault="003F4BED" w:rsidP="0056480F">
            <w:pPr>
              <w:spacing w:line="360" w:lineRule="auto"/>
              <w:jc w:val="center"/>
              <w:rPr>
                <w:rFonts w:ascii="Calibri" w:hAnsi="Calibri"/>
                <w:b/>
                <w:bCs/>
                <w:color w:val="000000"/>
                <w:sz w:val="22"/>
                <w:szCs w:val="22"/>
              </w:rPr>
            </w:pPr>
            <w:r w:rsidRPr="003F4BED">
              <w:rPr>
                <w:rFonts w:ascii="Calibri" w:hAnsi="Calibri"/>
                <w:b/>
                <w:bCs/>
                <w:color w:val="000000"/>
                <w:sz w:val="22"/>
                <w:szCs w:val="22"/>
              </w:rPr>
              <w:t>Manufacturer</w:t>
            </w:r>
          </w:p>
        </w:tc>
      </w:tr>
      <w:tr w:rsidR="003F4BED" w:rsidRPr="003F4BED" w:rsidTr="006A4220">
        <w:trPr>
          <w:trHeight w:val="600"/>
          <w:jc w:val="center"/>
        </w:trPr>
        <w:tc>
          <w:tcPr>
            <w:tcW w:w="2500" w:type="dxa"/>
            <w:tcBorders>
              <w:top w:val="nil"/>
              <w:left w:val="nil"/>
              <w:bottom w:val="nil"/>
              <w:right w:val="nil"/>
            </w:tcBorders>
            <w:shd w:val="clear" w:color="auto" w:fill="auto"/>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Thermoplastic Polyurethane (TPU)</w:t>
            </w:r>
          </w:p>
        </w:tc>
        <w:tc>
          <w:tcPr>
            <w:tcW w:w="96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1958</w:t>
            </w:r>
          </w:p>
        </w:tc>
        <w:tc>
          <w:tcPr>
            <w:tcW w:w="1485"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DuPont</w:t>
            </w:r>
          </w:p>
        </w:tc>
      </w:tr>
      <w:tr w:rsidR="003F4BED" w:rsidRPr="003F4BED" w:rsidTr="006A4220">
        <w:trPr>
          <w:trHeight w:val="600"/>
          <w:jc w:val="center"/>
        </w:trPr>
        <w:tc>
          <w:tcPr>
            <w:tcW w:w="2500" w:type="dxa"/>
            <w:tcBorders>
              <w:top w:val="nil"/>
              <w:left w:val="nil"/>
              <w:bottom w:val="nil"/>
              <w:right w:val="nil"/>
            </w:tcBorders>
            <w:shd w:val="clear" w:color="auto" w:fill="auto"/>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Styrene Block Copolymers (SBC)</w:t>
            </w:r>
          </w:p>
        </w:tc>
        <w:tc>
          <w:tcPr>
            <w:tcW w:w="96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1965</w:t>
            </w:r>
          </w:p>
        </w:tc>
        <w:tc>
          <w:tcPr>
            <w:tcW w:w="1485"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Shell</w:t>
            </w:r>
          </w:p>
        </w:tc>
      </w:tr>
      <w:tr w:rsidR="003F4BED" w:rsidRPr="003F4BED" w:rsidTr="006A4220">
        <w:trPr>
          <w:trHeight w:val="360"/>
          <w:jc w:val="center"/>
        </w:trPr>
        <w:tc>
          <w:tcPr>
            <w:tcW w:w="2500" w:type="dxa"/>
            <w:tcBorders>
              <w:top w:val="nil"/>
              <w:left w:val="nil"/>
              <w:bottom w:val="nil"/>
              <w:right w:val="nil"/>
            </w:tcBorders>
            <w:shd w:val="clear" w:color="auto" w:fill="auto"/>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Copolyesters (COPE)</w:t>
            </w:r>
          </w:p>
        </w:tc>
        <w:tc>
          <w:tcPr>
            <w:tcW w:w="96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1972</w:t>
            </w:r>
          </w:p>
        </w:tc>
        <w:tc>
          <w:tcPr>
            <w:tcW w:w="1485"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DuPont</w:t>
            </w:r>
          </w:p>
        </w:tc>
      </w:tr>
      <w:tr w:rsidR="003F4BED" w:rsidRPr="003F4BED" w:rsidTr="006A4220">
        <w:trPr>
          <w:trHeight w:val="360"/>
          <w:jc w:val="center"/>
        </w:trPr>
        <w:tc>
          <w:tcPr>
            <w:tcW w:w="2500" w:type="dxa"/>
            <w:tcBorders>
              <w:top w:val="nil"/>
              <w:left w:val="nil"/>
              <w:bottom w:val="nil"/>
              <w:right w:val="nil"/>
            </w:tcBorders>
            <w:shd w:val="clear" w:color="auto" w:fill="auto"/>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Olefin Blends (TPO)</w:t>
            </w:r>
          </w:p>
        </w:tc>
        <w:tc>
          <w:tcPr>
            <w:tcW w:w="96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1976</w:t>
            </w:r>
          </w:p>
        </w:tc>
        <w:tc>
          <w:tcPr>
            <w:tcW w:w="1485"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Uniroyal</w:t>
            </w:r>
          </w:p>
        </w:tc>
      </w:tr>
      <w:tr w:rsidR="003F4BED" w:rsidRPr="003F4BED" w:rsidTr="006A4220">
        <w:trPr>
          <w:trHeight w:val="360"/>
          <w:jc w:val="center"/>
        </w:trPr>
        <w:tc>
          <w:tcPr>
            <w:tcW w:w="2500" w:type="dxa"/>
            <w:tcBorders>
              <w:top w:val="nil"/>
              <w:left w:val="nil"/>
              <w:bottom w:val="nil"/>
              <w:right w:val="nil"/>
            </w:tcBorders>
            <w:shd w:val="clear" w:color="auto" w:fill="auto"/>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Olefin Vulcanates (TPV)</w:t>
            </w:r>
          </w:p>
        </w:tc>
        <w:tc>
          <w:tcPr>
            <w:tcW w:w="96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1981</w:t>
            </w:r>
          </w:p>
        </w:tc>
        <w:tc>
          <w:tcPr>
            <w:tcW w:w="1485"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Monsanto</w:t>
            </w:r>
          </w:p>
        </w:tc>
      </w:tr>
      <w:tr w:rsidR="003F4BED" w:rsidRPr="003F4BED" w:rsidTr="006A4220">
        <w:trPr>
          <w:trHeight w:val="360"/>
          <w:jc w:val="center"/>
        </w:trPr>
        <w:tc>
          <w:tcPr>
            <w:tcW w:w="2500" w:type="dxa"/>
            <w:tcBorders>
              <w:top w:val="nil"/>
              <w:left w:val="nil"/>
              <w:bottom w:val="nil"/>
              <w:right w:val="nil"/>
            </w:tcBorders>
            <w:shd w:val="clear" w:color="auto" w:fill="auto"/>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Copolyamides (COPA)</w:t>
            </w:r>
          </w:p>
        </w:tc>
        <w:tc>
          <w:tcPr>
            <w:tcW w:w="96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1982</w:t>
            </w:r>
          </w:p>
        </w:tc>
        <w:tc>
          <w:tcPr>
            <w:tcW w:w="1485"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Dow</w:t>
            </w:r>
          </w:p>
        </w:tc>
      </w:tr>
    </w:tbl>
    <w:p w:rsidR="003F4BED" w:rsidRPr="003F4BED" w:rsidRDefault="003F4BED" w:rsidP="0056480F">
      <w:pPr>
        <w:keepNext/>
        <w:widowControl w:val="0"/>
        <w:tabs>
          <w:tab w:val="left" w:pos="2160"/>
        </w:tabs>
        <w:spacing w:line="360" w:lineRule="auto"/>
        <w:jc w:val="center"/>
        <w:rPr>
          <w:rFonts w:ascii="Calibri" w:eastAsia="Calibri" w:hAnsi="Calibri"/>
          <w:sz w:val="22"/>
          <w:szCs w:val="22"/>
        </w:rPr>
      </w:pPr>
    </w:p>
    <w:p w:rsidR="003F4BED" w:rsidRPr="003F4BED" w:rsidRDefault="003F4BED" w:rsidP="0056480F">
      <w:pPr>
        <w:spacing w:after="200" w:line="360" w:lineRule="auto"/>
        <w:jc w:val="center"/>
        <w:rPr>
          <w:rFonts w:eastAsia="ヒラギノ角ゴ Pro W3"/>
          <w:b/>
          <w:bCs/>
          <w:color w:val="4F81BD"/>
          <w:lang w:eastAsia="zh-CN"/>
        </w:rPr>
      </w:pPr>
    </w:p>
    <w:p w:rsidR="003F4BED" w:rsidRDefault="003F4BED" w:rsidP="0056480F">
      <w:pPr>
        <w:widowControl w:val="0"/>
        <w:tabs>
          <w:tab w:val="left" w:pos="720"/>
          <w:tab w:val="left" w:pos="2160"/>
        </w:tabs>
        <w:spacing w:line="360" w:lineRule="auto"/>
        <w:jc w:val="both"/>
        <w:rPr>
          <w:rFonts w:eastAsia="ヒラギノ角ゴ Pro W3"/>
          <w:lang w:eastAsia="zh-CN"/>
        </w:rPr>
      </w:pPr>
      <w:r w:rsidRPr="003F4BED">
        <w:rPr>
          <w:rFonts w:eastAsia="ヒラギノ角ゴ Pro W3"/>
          <w:lang w:eastAsia="zh-CN"/>
        </w:rPr>
        <w:t>Since the commercialization of the first thermoplastic elastomers, the growth of TPEs has been truly phenomenal with an annual growth rate of 8 to 9% per year between 1970 (100,000 metric tons</w:t>
      </w:r>
      <w:r w:rsidR="008C2BE1">
        <w:rPr>
          <w:rFonts w:eastAsia="ヒラギノ角ゴ Pro W3"/>
          <w:lang w:eastAsia="zh-CN"/>
        </w:rPr>
        <w:t xml:space="preserve">) and 1990 (650,000 MT) [26].  </w:t>
      </w:r>
      <w:r w:rsidRPr="003F4BED">
        <w:rPr>
          <w:rFonts w:eastAsia="ヒラギノ角ゴ Pro W3"/>
          <w:lang w:eastAsia="zh-CN"/>
        </w:rPr>
        <w:t xml:space="preserve">TPEs have mostly found their use in replacement of thermoset rubber compounds in existing parts, but have also found new applications in the medical, housewares, and fiber industry among others. </w:t>
      </w:r>
      <w:r w:rsidR="008C2BE1">
        <w:rPr>
          <w:rFonts w:eastAsia="ヒラギノ角ゴ Pro W3"/>
          <w:lang w:eastAsia="zh-CN"/>
        </w:rPr>
        <w:t xml:space="preserve"> </w:t>
      </w:r>
      <w:r w:rsidRPr="003F4BED">
        <w:rPr>
          <w:rFonts w:eastAsia="ヒラギノ角ゴ Pro W3"/>
          <w:lang w:eastAsia="zh-CN"/>
        </w:rPr>
        <w:t>While the class of thermosets is made of a broader chemical composition, the major distinguishing difference in thermoset</w:t>
      </w:r>
      <w:r w:rsidR="008C2BE1">
        <w:rPr>
          <w:rFonts w:eastAsia="ヒラギノ角ゴ Pro W3"/>
          <w:lang w:eastAsia="zh-CN"/>
        </w:rPr>
        <w:t xml:space="preserve"> </w:t>
      </w:r>
      <w:r w:rsidRPr="003F4BED">
        <w:rPr>
          <w:rFonts w:eastAsia="ヒラギノ角ゴ Pro W3"/>
          <w:lang w:eastAsia="zh-CN"/>
        </w:rPr>
        <w:t>elastomers and thermoplastic elastomers is the type of cross</w:t>
      </w:r>
      <w:r w:rsidR="008C2BE1">
        <w:rPr>
          <w:rFonts w:eastAsia="ヒラギノ角ゴ Pro W3"/>
          <w:lang w:eastAsia="zh-CN"/>
        </w:rPr>
        <w:t xml:space="preserve">linking between polymer chains.  </w:t>
      </w:r>
      <w:r w:rsidRPr="003F4BED">
        <w:rPr>
          <w:rFonts w:eastAsia="ヒラギノ角ゴ Pro W3"/>
          <w:lang w:eastAsia="zh-CN"/>
        </w:rPr>
        <w:t>Thermosets are typically molded followed by chemical crosslinking through vulcanization with sulfur or curing with peroxide crosslinking agents.</w:t>
      </w:r>
      <w:r w:rsidR="008C2BE1">
        <w:rPr>
          <w:rFonts w:eastAsia="ヒラギノ角ゴ Pro W3"/>
          <w:lang w:eastAsia="zh-CN"/>
        </w:rPr>
        <w:t xml:space="preserve"> </w:t>
      </w:r>
      <w:r w:rsidRPr="003F4BED">
        <w:rPr>
          <w:rFonts w:eastAsia="ヒラギノ角ゴ Pro W3"/>
          <w:lang w:eastAsia="zh-CN"/>
        </w:rPr>
        <w:t xml:space="preserve"> These crosslinks are irreversible and the final product is unmeltable. Some examples of thermoset elastomers include: latex, silicone, and neoprene (natural rubber).  The vulcanized chemical structure of neoprene is shown in Figure 12a.  Thermoplastics are physically crosslinked by crystallization between short segments of adjacent polymer chains and reversible hydrogen bonding (Figure 12b) [27].  These crosslinks may be broken under strain or heat but reform once the source of deformat</w:t>
      </w:r>
      <w:r w:rsidR="008C2BE1">
        <w:rPr>
          <w:rFonts w:eastAsia="ヒラギノ角ゴ Pro W3"/>
          <w:lang w:eastAsia="zh-CN"/>
        </w:rPr>
        <w:t xml:space="preserve">ion is removed [27].  </w:t>
      </w:r>
      <w:r w:rsidRPr="003F4BED">
        <w:rPr>
          <w:rFonts w:eastAsia="ヒラギノ角ゴ Pro W3"/>
          <w:lang w:eastAsia="zh-CN"/>
        </w:rPr>
        <w:t xml:space="preserve">The ability to be melted multiple times is a major advantage for TPEs as they may be recycled.  </w:t>
      </w:r>
    </w:p>
    <w:p w:rsidR="003F4BED" w:rsidRPr="003F4BED" w:rsidRDefault="00BF0FBB" w:rsidP="0056480F">
      <w:pPr>
        <w:keepNext/>
        <w:widowControl w:val="0"/>
        <w:tabs>
          <w:tab w:val="left" w:pos="2160"/>
        </w:tabs>
        <w:spacing w:line="360" w:lineRule="auto"/>
        <w:jc w:val="center"/>
        <w:rPr>
          <w:rFonts w:ascii="Calibri" w:eastAsia="Calibri" w:hAnsi="Calibri"/>
          <w:sz w:val="22"/>
          <w:szCs w:val="22"/>
        </w:rPr>
      </w:pPr>
      <w:r>
        <w:rPr>
          <w:rFonts w:eastAsia="Calibri"/>
          <w:noProof/>
          <w:sz w:val="22"/>
          <w:szCs w:val="22"/>
        </w:rPr>
        <w:lastRenderedPageBreak/>
        <w:drawing>
          <wp:inline distT="0" distB="0" distL="0" distR="0" wp14:anchorId="53BC2CED" wp14:editId="75146519">
            <wp:extent cx="5133975" cy="1543050"/>
            <wp:effectExtent l="0" t="0" r="0" b="0"/>
            <wp:docPr id="519" name="Picture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33975" cy="1543050"/>
                    </a:xfrm>
                    <a:prstGeom prst="rect">
                      <a:avLst/>
                    </a:prstGeom>
                    <a:noFill/>
                    <a:ln>
                      <a:noFill/>
                    </a:ln>
                  </pic:spPr>
                </pic:pic>
              </a:graphicData>
            </a:graphic>
          </wp:inline>
        </w:drawing>
      </w:r>
    </w:p>
    <w:p w:rsidR="003F4BED" w:rsidRPr="001E08CC" w:rsidRDefault="003F4BED" w:rsidP="0056480F">
      <w:pPr>
        <w:spacing w:after="200" w:line="360" w:lineRule="auto"/>
        <w:jc w:val="center"/>
        <w:rPr>
          <w:rFonts w:asciiTheme="majorHAnsi" w:eastAsia="Calibri" w:hAnsiTheme="majorHAnsi" w:cstheme="majorHAnsi"/>
          <w:bCs/>
          <w:szCs w:val="18"/>
        </w:rPr>
      </w:pPr>
      <w:bookmarkStart w:id="27" w:name="_Toc372738118"/>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12</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a.) Vulcanized Neoprene. [28</w:t>
      </w:r>
      <w:proofErr w:type="gramStart"/>
      <w:r w:rsidRPr="001E08CC">
        <w:rPr>
          <w:rFonts w:asciiTheme="majorHAnsi" w:eastAsia="Calibri" w:hAnsiTheme="majorHAnsi" w:cstheme="majorHAnsi"/>
          <w:bCs/>
          <w:szCs w:val="18"/>
        </w:rPr>
        <w:t>]  b</w:t>
      </w:r>
      <w:proofErr w:type="gramEnd"/>
      <w:r w:rsidRPr="001E08CC">
        <w:rPr>
          <w:rFonts w:asciiTheme="majorHAnsi" w:eastAsia="Calibri" w:hAnsiTheme="majorHAnsi" w:cstheme="majorHAnsi"/>
          <w:bCs/>
          <w:szCs w:val="18"/>
        </w:rPr>
        <w:t xml:space="preserve">.) </w:t>
      </w:r>
      <w:proofErr w:type="gramStart"/>
      <w:r w:rsidRPr="001E08CC">
        <w:rPr>
          <w:rFonts w:asciiTheme="majorHAnsi" w:eastAsia="Calibri" w:hAnsiTheme="majorHAnsi" w:cstheme="majorHAnsi"/>
          <w:bCs/>
          <w:szCs w:val="18"/>
        </w:rPr>
        <w:t>physical</w:t>
      </w:r>
      <w:proofErr w:type="gramEnd"/>
      <w:r w:rsidRPr="001E08CC">
        <w:rPr>
          <w:rFonts w:asciiTheme="majorHAnsi" w:eastAsia="Calibri" w:hAnsiTheme="majorHAnsi" w:cstheme="majorHAnsi"/>
          <w:bCs/>
          <w:szCs w:val="18"/>
        </w:rPr>
        <w:t xml:space="preserve"> crosslinking by crystallization.</w:t>
      </w:r>
      <w:bookmarkEnd w:id="27"/>
      <w:r w:rsidRPr="001E08CC">
        <w:rPr>
          <w:rFonts w:asciiTheme="majorHAnsi" w:eastAsia="Calibri" w:hAnsiTheme="majorHAnsi" w:cstheme="majorHAnsi"/>
          <w:bCs/>
          <w:szCs w:val="18"/>
        </w:rPr>
        <w:t xml:space="preserve"> </w:t>
      </w:r>
    </w:p>
    <w:p w:rsidR="003F4BED" w:rsidRDefault="003F4BED" w:rsidP="0056480F">
      <w:pPr>
        <w:spacing w:after="200" w:line="360" w:lineRule="auto"/>
        <w:jc w:val="center"/>
        <w:rPr>
          <w:rFonts w:eastAsia="ヒラギノ角ゴ Pro W3"/>
          <w:b/>
          <w:bCs/>
          <w:color w:val="4F81BD"/>
          <w:lang w:eastAsia="zh-CN"/>
        </w:rPr>
      </w:pPr>
    </w:p>
    <w:p w:rsidR="008C2BE1" w:rsidRPr="003F4BED" w:rsidRDefault="008C2BE1" w:rsidP="0056480F">
      <w:pPr>
        <w:spacing w:after="200" w:line="360" w:lineRule="auto"/>
        <w:jc w:val="center"/>
        <w:rPr>
          <w:rFonts w:eastAsia="ヒラギノ角ゴ Pro W3"/>
          <w:b/>
          <w:bCs/>
          <w:color w:val="4F81BD"/>
          <w:lang w:eastAsia="zh-CN"/>
        </w:rPr>
      </w:pPr>
    </w:p>
    <w:p w:rsidR="003F4BED" w:rsidRDefault="003F4BED" w:rsidP="0056480F">
      <w:pPr>
        <w:pStyle w:val="Heading3"/>
        <w:rPr>
          <w:rFonts w:eastAsia="Calibri"/>
          <w:lang w:eastAsia="zh-CN"/>
        </w:rPr>
      </w:pPr>
      <w:bookmarkStart w:id="28" w:name="_Toc372747072"/>
      <w:r w:rsidRPr="003F4BED">
        <w:rPr>
          <w:rFonts w:eastAsia="Calibri"/>
          <w:lang w:eastAsia="zh-CN"/>
        </w:rPr>
        <w:t>2.1.1: Structure and Morphology of TPEs</w:t>
      </w:r>
      <w:bookmarkEnd w:id="28"/>
    </w:p>
    <w:p w:rsidR="007D4BFE" w:rsidRPr="007D4BFE" w:rsidRDefault="007D4BFE" w:rsidP="0056480F">
      <w:pPr>
        <w:spacing w:line="360" w:lineRule="auto"/>
        <w:rPr>
          <w:rFonts w:eastAsia="Calibri"/>
          <w:lang w:eastAsia="zh-CN"/>
        </w:rPr>
      </w:pPr>
    </w:p>
    <w:p w:rsidR="003F4BED" w:rsidRPr="003F4BED" w:rsidRDefault="003F4BED" w:rsidP="0056480F">
      <w:pPr>
        <w:tabs>
          <w:tab w:val="left" w:pos="720"/>
        </w:tabs>
        <w:spacing w:after="200" w:line="360" w:lineRule="auto"/>
        <w:rPr>
          <w:rFonts w:eastAsia="Calibri"/>
          <w:szCs w:val="22"/>
          <w:lang w:eastAsia="zh-CN"/>
        </w:rPr>
      </w:pPr>
      <w:r w:rsidRPr="003F4BED">
        <w:rPr>
          <w:rFonts w:eastAsia="Calibri"/>
          <w:szCs w:val="22"/>
          <w:lang w:eastAsia="zh-CN"/>
        </w:rPr>
        <w:t xml:space="preserve">Thermoplastic elastomers are generally composed of incompatible components where their free energy of mixing </w:t>
      </w:r>
      <w:r w:rsidR="008C2BE1">
        <w:rPr>
          <w:rFonts w:eastAsia="Calibri"/>
          <w:szCs w:val="22"/>
          <w:lang w:eastAsia="zh-CN"/>
        </w:rPr>
        <w:t>(</w:t>
      </w:r>
      <w:proofErr w:type="spellStart"/>
      <w:r w:rsidR="008C2BE1" w:rsidRPr="003F4BED">
        <w:rPr>
          <w:rFonts w:eastAsia="Calibri"/>
          <w:szCs w:val="22"/>
          <w:lang w:eastAsia="zh-CN"/>
        </w:rPr>
        <w:t>ΔG</w:t>
      </w:r>
      <w:r w:rsidR="008C2BE1" w:rsidRPr="003F4BED">
        <w:rPr>
          <w:rFonts w:eastAsia="Calibri"/>
          <w:szCs w:val="22"/>
          <w:vertAlign w:val="subscript"/>
          <w:lang w:eastAsia="zh-CN"/>
        </w:rPr>
        <w:t>mixing</w:t>
      </w:r>
      <w:proofErr w:type="spellEnd"/>
      <w:r w:rsidR="008C2BE1">
        <w:rPr>
          <w:rFonts w:eastAsia="Calibri"/>
          <w:szCs w:val="22"/>
          <w:lang w:eastAsia="zh-CN"/>
        </w:rPr>
        <w:t xml:space="preserve">) </w:t>
      </w:r>
      <w:r w:rsidRPr="003F4BED">
        <w:rPr>
          <w:rFonts w:eastAsia="Calibri"/>
          <w:szCs w:val="22"/>
          <w:lang w:eastAsia="zh-CN"/>
        </w:rPr>
        <w:t xml:space="preserve">is </w:t>
      </w:r>
      <w:r w:rsidR="008C2BE1">
        <w:rPr>
          <w:rFonts w:eastAsia="Calibri"/>
          <w:szCs w:val="22"/>
          <w:lang w:eastAsia="zh-CN"/>
        </w:rPr>
        <w:t xml:space="preserve">≥ 0 [25].  </w:t>
      </w:r>
      <w:r w:rsidRPr="003F4BED">
        <w:rPr>
          <w:rFonts w:eastAsia="Calibri"/>
          <w:szCs w:val="22"/>
          <w:lang w:eastAsia="zh-CN"/>
        </w:rPr>
        <w:t>Upon cooling, these incompatible components undergo phase separation to reach a more favorable entro</w:t>
      </w:r>
      <w:r w:rsidR="008C2BE1">
        <w:rPr>
          <w:rFonts w:eastAsia="Calibri"/>
          <w:szCs w:val="22"/>
          <w:lang w:eastAsia="zh-CN"/>
        </w:rPr>
        <w:t>pic state (Figure 1</w:t>
      </w:r>
      <w:r w:rsidR="00512B19">
        <w:rPr>
          <w:rFonts w:eastAsia="Calibri"/>
          <w:szCs w:val="22"/>
          <w:lang w:eastAsia="zh-CN"/>
        </w:rPr>
        <w:t>3</w:t>
      </w:r>
      <w:r w:rsidR="008C2BE1">
        <w:rPr>
          <w:rFonts w:eastAsia="Calibri"/>
          <w:szCs w:val="22"/>
          <w:lang w:eastAsia="zh-CN"/>
        </w:rPr>
        <w:t xml:space="preserve">).  </w:t>
      </w:r>
      <w:r w:rsidRPr="003F4BED">
        <w:rPr>
          <w:rFonts w:eastAsia="Calibri"/>
          <w:szCs w:val="22"/>
          <w:lang w:eastAsia="zh-CN"/>
        </w:rPr>
        <w:t>This phase separation is what allows the polymers to act as elastomers.</w:t>
      </w:r>
      <w:r w:rsidR="008C2BE1">
        <w:rPr>
          <w:rFonts w:eastAsia="Calibri"/>
          <w:szCs w:val="22"/>
          <w:lang w:eastAsia="zh-CN"/>
        </w:rPr>
        <w:t xml:space="preserve">  </w:t>
      </w:r>
      <w:r w:rsidRPr="003F4BED">
        <w:rPr>
          <w:rFonts w:eastAsia="Calibri"/>
          <w:szCs w:val="22"/>
          <w:lang w:eastAsia="zh-CN"/>
        </w:rPr>
        <w:t>The more incompatible the components, the better the phase separation will be and the greate</w:t>
      </w:r>
      <w:r w:rsidR="008C2BE1">
        <w:rPr>
          <w:rFonts w:eastAsia="Calibri"/>
          <w:szCs w:val="22"/>
          <w:lang w:eastAsia="zh-CN"/>
        </w:rPr>
        <w:t xml:space="preserve">r the elastic properties [27].  </w:t>
      </w:r>
      <w:r w:rsidRPr="003F4BED">
        <w:rPr>
          <w:rFonts w:eastAsia="Calibri"/>
          <w:szCs w:val="22"/>
          <w:lang w:eastAsia="zh-CN"/>
        </w:rPr>
        <w:t>Virtually all TPEs consist of at least two polymeric phases, a dispersed hard thermoplastic phase and a continuous soft elastomeric phase.  The properties of the resulting TPE will be derived from the properties of each of the two phases</w:t>
      </w:r>
      <w:r w:rsidR="00EE7BFB">
        <w:rPr>
          <w:rFonts w:eastAsia="Calibri"/>
          <w:szCs w:val="22"/>
          <w:lang w:eastAsia="zh-CN"/>
        </w:rPr>
        <w:t xml:space="preserve"> and their mutual interaction.  </w:t>
      </w:r>
      <w:r w:rsidRPr="003F4BED">
        <w:rPr>
          <w:rFonts w:eastAsia="Calibri"/>
          <w:szCs w:val="22"/>
          <w:lang w:eastAsia="zh-CN"/>
        </w:rPr>
        <w:t>In multiblock copolymers, the hard and soft phases alternate along the chain (Figure 1</w:t>
      </w:r>
      <w:r w:rsidR="00512B19">
        <w:rPr>
          <w:rFonts w:eastAsia="Calibri"/>
          <w:szCs w:val="22"/>
          <w:lang w:eastAsia="zh-CN"/>
        </w:rPr>
        <w:t>4</w:t>
      </w:r>
      <w:r w:rsidRPr="003F4BED">
        <w:rPr>
          <w:rFonts w:eastAsia="Calibri"/>
          <w:szCs w:val="22"/>
          <w:lang w:eastAsia="zh-CN"/>
        </w:rPr>
        <w:t xml:space="preserve">).  The olefinic blends have random arrangement of the hard segments along the chain but still consist of two separated phases.  </w:t>
      </w:r>
    </w:p>
    <w:p w:rsidR="003F4BED" w:rsidRPr="003F4BED" w:rsidRDefault="003F4BED" w:rsidP="0056480F">
      <w:pPr>
        <w:tabs>
          <w:tab w:val="left" w:pos="450"/>
        </w:tabs>
        <w:spacing w:after="200" w:line="360" w:lineRule="auto"/>
        <w:rPr>
          <w:rFonts w:eastAsia="Calibri"/>
          <w:szCs w:val="22"/>
          <w:lang w:eastAsia="zh-CN"/>
        </w:rPr>
      </w:pPr>
    </w:p>
    <w:p w:rsidR="003F4BED" w:rsidRPr="003F4BED" w:rsidRDefault="00BF0FBB" w:rsidP="0056480F">
      <w:pPr>
        <w:keepNext/>
        <w:tabs>
          <w:tab w:val="left" w:pos="450"/>
        </w:tabs>
        <w:spacing w:after="200" w:line="360" w:lineRule="auto"/>
        <w:jc w:val="center"/>
        <w:rPr>
          <w:rFonts w:ascii="Calibri" w:eastAsia="Calibri" w:hAnsi="Calibri"/>
          <w:sz w:val="22"/>
          <w:szCs w:val="22"/>
        </w:rPr>
      </w:pPr>
      <w:r>
        <w:rPr>
          <w:rFonts w:eastAsia="Calibri"/>
          <w:i/>
          <w:noProof/>
          <w:sz w:val="22"/>
          <w:szCs w:val="22"/>
        </w:rPr>
        <w:lastRenderedPageBreak/>
        <w:drawing>
          <wp:inline distT="0" distB="0" distL="0" distR="0" wp14:anchorId="2A776A97" wp14:editId="4240FC18">
            <wp:extent cx="5394960" cy="1609344"/>
            <wp:effectExtent l="0" t="0" r="0" b="0"/>
            <wp:docPr id="518" name="Pictur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394960" cy="1609344"/>
                    </a:xfrm>
                    <a:prstGeom prst="rect">
                      <a:avLst/>
                    </a:prstGeom>
                    <a:noFill/>
                    <a:ln>
                      <a:noFill/>
                    </a:ln>
                  </pic:spPr>
                </pic:pic>
              </a:graphicData>
            </a:graphic>
          </wp:inline>
        </w:drawing>
      </w:r>
    </w:p>
    <w:p w:rsidR="003F4BED" w:rsidRPr="001E08CC" w:rsidRDefault="003F4BED" w:rsidP="0056480F">
      <w:pPr>
        <w:spacing w:after="200" w:line="360" w:lineRule="auto"/>
        <w:jc w:val="center"/>
        <w:rPr>
          <w:rFonts w:asciiTheme="majorHAnsi" w:eastAsia="Calibri" w:hAnsiTheme="majorHAnsi" w:cstheme="majorHAnsi"/>
          <w:bCs/>
          <w:szCs w:val="18"/>
        </w:rPr>
      </w:pPr>
      <w:bookmarkStart w:id="29" w:name="_Toc372738119"/>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13</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w:t>
      </w:r>
      <w:proofErr w:type="gramStart"/>
      <w:r w:rsidRPr="001E08CC">
        <w:rPr>
          <w:rFonts w:asciiTheme="majorHAnsi" w:eastAsia="Calibri" w:hAnsiTheme="majorHAnsi" w:cstheme="majorHAnsi"/>
          <w:bCs/>
          <w:szCs w:val="18"/>
        </w:rPr>
        <w:t>Morphology of TPEs.</w:t>
      </w:r>
      <w:proofErr w:type="gramEnd"/>
      <w:r w:rsidRPr="001E08CC">
        <w:rPr>
          <w:rFonts w:asciiTheme="majorHAnsi" w:eastAsia="Calibri" w:hAnsiTheme="majorHAnsi" w:cstheme="majorHAnsi"/>
          <w:bCs/>
          <w:szCs w:val="18"/>
        </w:rPr>
        <w:t xml:space="preserve"> [30], [52]</w:t>
      </w:r>
      <w:bookmarkEnd w:id="29"/>
    </w:p>
    <w:p w:rsidR="003F4BED" w:rsidRDefault="003F4BED" w:rsidP="0056480F">
      <w:pPr>
        <w:spacing w:after="200" w:line="360" w:lineRule="auto"/>
        <w:jc w:val="center"/>
        <w:rPr>
          <w:rFonts w:eastAsia="Calibri"/>
          <w:b/>
          <w:bCs/>
          <w:color w:val="4F81BD"/>
          <w:szCs w:val="18"/>
          <w:lang w:eastAsia="zh-CN"/>
        </w:rPr>
      </w:pPr>
    </w:p>
    <w:p w:rsidR="007C5D5D" w:rsidRPr="003F4BED" w:rsidRDefault="007C5D5D" w:rsidP="0056480F">
      <w:pPr>
        <w:spacing w:after="200" w:line="360" w:lineRule="auto"/>
        <w:jc w:val="center"/>
        <w:rPr>
          <w:rFonts w:eastAsia="Calibri"/>
          <w:b/>
          <w:bCs/>
          <w:color w:val="4F81BD"/>
          <w:szCs w:val="18"/>
          <w:lang w:eastAsia="zh-CN"/>
        </w:rPr>
      </w:pPr>
    </w:p>
    <w:p w:rsidR="003F4BED" w:rsidRPr="003F4BED" w:rsidRDefault="00BF0FBB" w:rsidP="0056480F">
      <w:pPr>
        <w:keepNext/>
        <w:tabs>
          <w:tab w:val="left" w:pos="450"/>
        </w:tabs>
        <w:spacing w:after="200" w:line="360" w:lineRule="auto"/>
        <w:jc w:val="center"/>
        <w:rPr>
          <w:rFonts w:ascii="Calibri" w:eastAsia="Calibri" w:hAnsi="Calibri"/>
          <w:sz w:val="22"/>
          <w:szCs w:val="22"/>
        </w:rPr>
      </w:pPr>
      <w:r>
        <w:rPr>
          <w:rFonts w:eastAsia="Calibri"/>
          <w:i/>
          <w:noProof/>
          <w:sz w:val="22"/>
          <w:szCs w:val="22"/>
        </w:rPr>
        <w:drawing>
          <wp:inline distT="0" distB="0" distL="0" distR="0" wp14:anchorId="52140B5F" wp14:editId="66050F81">
            <wp:extent cx="4686300" cy="695325"/>
            <wp:effectExtent l="0" t="0" r="0" b="0"/>
            <wp:docPr id="517" name="Pictur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686300" cy="695325"/>
                    </a:xfrm>
                    <a:prstGeom prst="rect">
                      <a:avLst/>
                    </a:prstGeom>
                    <a:noFill/>
                    <a:ln>
                      <a:noFill/>
                    </a:ln>
                  </pic:spPr>
                </pic:pic>
              </a:graphicData>
            </a:graphic>
          </wp:inline>
        </w:drawing>
      </w:r>
    </w:p>
    <w:p w:rsidR="003F4BED" w:rsidRPr="001E08CC" w:rsidRDefault="003F4BED" w:rsidP="0056480F">
      <w:pPr>
        <w:spacing w:after="200" w:line="360" w:lineRule="auto"/>
        <w:jc w:val="center"/>
        <w:rPr>
          <w:rFonts w:asciiTheme="majorHAnsi" w:eastAsia="Calibri" w:hAnsiTheme="majorHAnsi" w:cstheme="majorHAnsi"/>
          <w:bCs/>
          <w:sz w:val="36"/>
          <w:szCs w:val="18"/>
          <w:lang w:eastAsia="zh-CN"/>
        </w:rPr>
      </w:pPr>
      <w:bookmarkStart w:id="30" w:name="_Toc372738120"/>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14</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Block copolymer TPE alternating segments. [27]</w:t>
      </w:r>
      <w:bookmarkEnd w:id="30"/>
    </w:p>
    <w:p w:rsidR="003F4BED" w:rsidRPr="003F4BED" w:rsidRDefault="003F4BED" w:rsidP="0056480F">
      <w:pPr>
        <w:tabs>
          <w:tab w:val="left" w:pos="450"/>
        </w:tabs>
        <w:spacing w:after="200" w:line="360" w:lineRule="auto"/>
        <w:rPr>
          <w:rFonts w:eastAsia="Calibri"/>
          <w:szCs w:val="22"/>
          <w:lang w:eastAsia="zh-CN"/>
        </w:rPr>
      </w:pPr>
    </w:p>
    <w:p w:rsidR="003F4BED" w:rsidRPr="003F4BED" w:rsidRDefault="003F4BED" w:rsidP="0056480F">
      <w:pPr>
        <w:tabs>
          <w:tab w:val="left" w:pos="720"/>
        </w:tabs>
        <w:spacing w:after="200" w:line="360" w:lineRule="auto"/>
        <w:rPr>
          <w:rFonts w:eastAsia="Calibri"/>
          <w:szCs w:val="22"/>
          <w:lang w:eastAsia="zh-CN"/>
        </w:rPr>
      </w:pPr>
      <w:r w:rsidRPr="003F4BED">
        <w:rPr>
          <w:rFonts w:eastAsia="Calibri"/>
          <w:szCs w:val="22"/>
          <w:lang w:eastAsia="zh-CN"/>
        </w:rPr>
        <w:t xml:space="preserve">Mechanical properties are controlled by the hard/soft segment ratio [28, 29].  The soft segments are typically composed of low </w:t>
      </w:r>
      <w:proofErr w:type="gramStart"/>
      <w:r w:rsidRPr="003F4BED">
        <w:rPr>
          <w:rFonts w:eastAsia="Calibri"/>
          <w:szCs w:val="22"/>
          <w:lang w:eastAsia="zh-CN"/>
        </w:rPr>
        <w:t>Tg</w:t>
      </w:r>
      <w:proofErr w:type="gramEnd"/>
      <w:r w:rsidRPr="003F4BED">
        <w:rPr>
          <w:rFonts w:eastAsia="Calibri"/>
          <w:szCs w:val="22"/>
          <w:lang w:eastAsia="zh-CN"/>
        </w:rPr>
        <w:t xml:space="preserve"> polyethers, polyesters, or glycols.  They form the continuous amorphous phase and control the elasticity, hydrolytic stability, chemical stability and other lo</w:t>
      </w:r>
      <w:r w:rsidR="00EE7BFB">
        <w:rPr>
          <w:rFonts w:eastAsia="Calibri"/>
          <w:szCs w:val="22"/>
          <w:lang w:eastAsia="zh-CN"/>
        </w:rPr>
        <w:t xml:space="preserve">w temperature properties [29].  </w:t>
      </w:r>
      <w:r w:rsidRPr="003F4BED">
        <w:rPr>
          <w:rFonts w:eastAsia="Calibri"/>
          <w:szCs w:val="22"/>
          <w:lang w:eastAsia="zh-CN"/>
        </w:rPr>
        <w:t>The polyether types are slightly more expensive and have better hydrolytic stability and low temperature flexibility than polyester types.</w:t>
      </w:r>
      <w:r w:rsidR="00EE7BFB">
        <w:rPr>
          <w:rFonts w:eastAsia="Calibri"/>
          <w:szCs w:val="22"/>
          <w:lang w:eastAsia="zh-CN"/>
        </w:rPr>
        <w:t xml:space="preserve">  </w:t>
      </w:r>
      <w:r w:rsidRPr="003F4BED">
        <w:rPr>
          <w:rFonts w:eastAsia="Calibri"/>
          <w:szCs w:val="22"/>
          <w:lang w:eastAsia="zh-CN"/>
        </w:rPr>
        <w:t xml:space="preserve">Mechanical strength properties of the polyester types are generally higher however due to the higher degree of hydrogen bonding which </w:t>
      </w:r>
      <w:r w:rsidR="00EE7BFB">
        <w:rPr>
          <w:rFonts w:eastAsia="Calibri"/>
          <w:szCs w:val="22"/>
          <w:lang w:eastAsia="zh-CN"/>
        </w:rPr>
        <w:t>leads to greater phase mixing</w:t>
      </w:r>
      <w:r w:rsidRPr="003F4BED">
        <w:rPr>
          <w:rFonts w:eastAsia="Calibri"/>
          <w:szCs w:val="22"/>
          <w:lang w:eastAsia="zh-CN"/>
        </w:rPr>
        <w:t xml:space="preserve"> and st</w:t>
      </w:r>
      <w:r w:rsidR="00EE7BFB">
        <w:rPr>
          <w:rFonts w:eastAsia="Calibri"/>
          <w:szCs w:val="22"/>
          <w:lang w:eastAsia="zh-CN"/>
        </w:rPr>
        <w:t xml:space="preserve">ronger interchain bonding [29].  </w:t>
      </w:r>
      <w:r w:rsidRPr="003F4BED">
        <w:rPr>
          <w:rFonts w:eastAsia="Calibri"/>
          <w:szCs w:val="22"/>
          <w:lang w:eastAsia="zh-CN"/>
        </w:rPr>
        <w:t>As the hard segment content is decreased and the soft segment is increased, the strength dec</w:t>
      </w:r>
      <w:r w:rsidR="00EE7BFB">
        <w:rPr>
          <w:rFonts w:eastAsia="Calibri"/>
          <w:szCs w:val="22"/>
          <w:lang w:eastAsia="zh-CN"/>
        </w:rPr>
        <w:t xml:space="preserve">reases and elongation increase.  </w:t>
      </w:r>
      <w:r w:rsidR="00EE7BFB" w:rsidRPr="003F4BED">
        <w:rPr>
          <w:rFonts w:eastAsia="Calibri"/>
          <w:szCs w:val="22"/>
          <w:lang w:eastAsia="zh-CN"/>
        </w:rPr>
        <w:t>These composition alterations allow</w:t>
      </w:r>
      <w:r w:rsidRPr="003F4BED">
        <w:rPr>
          <w:rFonts w:eastAsia="Calibri"/>
          <w:szCs w:val="22"/>
          <w:lang w:eastAsia="zh-CN"/>
        </w:rPr>
        <w:t xml:space="preserve"> producers to provide TPEs to cover a broad range of properties.  </w:t>
      </w:r>
    </w:p>
    <w:p w:rsidR="003F4BED" w:rsidRPr="003F4BED" w:rsidRDefault="003F4BED" w:rsidP="0056480F">
      <w:pPr>
        <w:tabs>
          <w:tab w:val="left" w:pos="720"/>
        </w:tabs>
        <w:spacing w:after="200" w:line="360" w:lineRule="auto"/>
        <w:rPr>
          <w:rFonts w:eastAsia="Calibri"/>
          <w:szCs w:val="22"/>
          <w:lang w:eastAsia="zh-CN"/>
        </w:rPr>
      </w:pPr>
      <w:r w:rsidRPr="003F4BED">
        <w:rPr>
          <w:rFonts w:eastAsia="Calibri"/>
          <w:szCs w:val="22"/>
          <w:lang w:eastAsia="zh-CN"/>
        </w:rPr>
        <w:lastRenderedPageBreak/>
        <w:t xml:space="preserve">The hard blocks account for the mechanical stability of the material.  They give rise to reversible crosslinks which are embedded in the low glass transition temperature </w:t>
      </w:r>
      <w:r w:rsidR="00A64CE0">
        <w:rPr>
          <w:rFonts w:eastAsia="Calibri"/>
          <w:szCs w:val="22"/>
          <w:lang w:eastAsia="zh-CN"/>
        </w:rPr>
        <w:t xml:space="preserve">amorphous phase.  </w:t>
      </w:r>
      <w:r w:rsidRPr="003F4BED">
        <w:rPr>
          <w:rFonts w:eastAsia="Calibri"/>
          <w:szCs w:val="22"/>
          <w:lang w:eastAsia="zh-CN"/>
        </w:rPr>
        <w:t>Above the melting temperature of these hard domains, a viscous polymer melt is obtained which can be processed easily on convent</w:t>
      </w:r>
      <w:r w:rsidR="00A64CE0">
        <w:rPr>
          <w:rFonts w:eastAsia="Calibri"/>
          <w:szCs w:val="22"/>
          <w:lang w:eastAsia="zh-CN"/>
        </w:rPr>
        <w:t xml:space="preserve">ional thermoplastic equipment.  </w:t>
      </w:r>
      <w:r w:rsidRPr="003F4BED">
        <w:rPr>
          <w:rFonts w:eastAsia="Calibri"/>
          <w:szCs w:val="22"/>
          <w:lang w:eastAsia="zh-CN"/>
        </w:rPr>
        <w:t>The hard blocks are generally based on polyester, polyamide, or polyurethane s</w:t>
      </w:r>
      <w:r w:rsidR="00A64CE0">
        <w:rPr>
          <w:rFonts w:eastAsia="Calibri"/>
          <w:szCs w:val="22"/>
          <w:lang w:eastAsia="zh-CN"/>
        </w:rPr>
        <w:t xml:space="preserve">egments.  </w:t>
      </w:r>
      <w:r w:rsidRPr="003F4BED">
        <w:rPr>
          <w:rFonts w:eastAsia="Calibri"/>
          <w:szCs w:val="22"/>
          <w:lang w:eastAsia="zh-CN"/>
        </w:rPr>
        <w:t>At ambient temperatures, the hard blocks are incompatible with the soft blocks.  This induces microphase separation by crystallization upon cooling from the melt.  The ordered arrays are formed by the crystallized hard blocks (Figure 12b and 13).</w:t>
      </w:r>
      <w:r w:rsidR="00A64CE0">
        <w:rPr>
          <w:rFonts w:eastAsia="Calibri"/>
          <w:szCs w:val="22"/>
          <w:lang w:eastAsia="zh-CN"/>
        </w:rPr>
        <w:t xml:space="preserve">  </w:t>
      </w:r>
      <w:r w:rsidRPr="003F4BED">
        <w:rPr>
          <w:rFonts w:eastAsia="Calibri"/>
          <w:szCs w:val="22"/>
          <w:lang w:eastAsia="zh-CN"/>
        </w:rPr>
        <w:t>Hard blocks that are not crystallized</w:t>
      </w:r>
      <w:r w:rsidR="00A64CE0">
        <w:rPr>
          <w:rFonts w:eastAsia="Calibri"/>
          <w:szCs w:val="22"/>
          <w:lang w:eastAsia="zh-CN"/>
        </w:rPr>
        <w:t xml:space="preserve"> are dissolved in the amorphous</w:t>
      </w:r>
      <w:r w:rsidRPr="003F4BED">
        <w:rPr>
          <w:rFonts w:eastAsia="Calibri"/>
          <w:szCs w:val="22"/>
          <w:lang w:eastAsia="zh-CN"/>
        </w:rPr>
        <w:t xml:space="preserve"> soft phase, and this incomplete phase separation leads to an increase of the glass transition temperature of the soft phase, which is undesired for the low temperature flexibility and elasticity of the material therefore the need for high incompatibility of the segments [29].</w:t>
      </w:r>
    </w:p>
    <w:p w:rsidR="003F4BED" w:rsidRPr="003F4BED" w:rsidRDefault="003F4BED" w:rsidP="0056480F">
      <w:pPr>
        <w:tabs>
          <w:tab w:val="left" w:pos="720"/>
        </w:tabs>
        <w:spacing w:after="200" w:line="360" w:lineRule="auto"/>
        <w:rPr>
          <w:rFonts w:eastAsia="Calibri"/>
          <w:szCs w:val="22"/>
          <w:lang w:eastAsia="zh-CN"/>
        </w:rPr>
      </w:pPr>
      <w:r w:rsidRPr="003F4BED">
        <w:rPr>
          <w:rFonts w:eastAsia="Calibri"/>
          <w:szCs w:val="22"/>
          <w:lang w:eastAsia="zh-CN"/>
        </w:rPr>
        <w:t>Upon static deformation of these materials, the hard blocks remain crystalline and do not deform.</w:t>
      </w:r>
      <w:r w:rsidR="00A64CE0">
        <w:rPr>
          <w:rFonts w:eastAsia="Calibri"/>
          <w:szCs w:val="22"/>
          <w:lang w:eastAsia="zh-CN"/>
        </w:rPr>
        <w:t xml:space="preserve">  </w:t>
      </w:r>
      <w:r w:rsidRPr="003F4BED">
        <w:rPr>
          <w:rFonts w:eastAsia="Calibri"/>
          <w:szCs w:val="22"/>
          <w:lang w:eastAsia="zh-CN"/>
        </w:rPr>
        <w:t>However, the soft elastic domain is easily deformed with the hard segments acting as tie points that function both as physical crosslinks and reinforcing fillers.  The recovery of TPEs is good as long as the domains are not strained to greatly and the temperatures are well below the crystallization temperature.  Irreversible changes in their morphologies may occur above a certain point as the hard blocks are disrupted and reorganize</w:t>
      </w:r>
      <w:r w:rsidR="00A64CE0">
        <w:rPr>
          <w:rFonts w:eastAsia="Calibri"/>
          <w:szCs w:val="22"/>
          <w:lang w:eastAsia="zh-CN"/>
        </w:rPr>
        <w:t>,</w:t>
      </w:r>
      <w:r w:rsidRPr="003F4BED">
        <w:rPr>
          <w:rFonts w:eastAsia="Calibri"/>
          <w:szCs w:val="22"/>
          <w:lang w:eastAsia="zh-CN"/>
        </w:rPr>
        <w:t xml:space="preserve"> resulting in energy dissipation </w:t>
      </w:r>
      <w:r w:rsidR="00A64CE0">
        <w:rPr>
          <w:rFonts w:eastAsia="Calibri"/>
          <w:szCs w:val="22"/>
          <w:lang w:eastAsia="zh-CN"/>
        </w:rPr>
        <w:t xml:space="preserve">but </w:t>
      </w:r>
      <w:r w:rsidRPr="003F4BED">
        <w:rPr>
          <w:rFonts w:eastAsia="Calibri"/>
          <w:szCs w:val="22"/>
          <w:lang w:eastAsia="zh-CN"/>
        </w:rPr>
        <w:t>incomplete recovery to their initial dimensions.</w:t>
      </w:r>
    </w:p>
    <w:p w:rsidR="003F4BED" w:rsidRPr="003F4BED" w:rsidRDefault="003F4BED" w:rsidP="0056480F">
      <w:pPr>
        <w:tabs>
          <w:tab w:val="left" w:pos="450"/>
        </w:tabs>
        <w:spacing w:after="200" w:line="360" w:lineRule="auto"/>
        <w:rPr>
          <w:rFonts w:eastAsia="Calibri"/>
          <w:szCs w:val="22"/>
          <w:lang w:eastAsia="zh-CN"/>
        </w:rPr>
      </w:pPr>
    </w:p>
    <w:p w:rsidR="003F4BED" w:rsidRDefault="003F4BED" w:rsidP="0056480F">
      <w:pPr>
        <w:pStyle w:val="Heading2"/>
        <w:rPr>
          <w:rFonts w:eastAsia="Calibri"/>
          <w:lang w:eastAsia="zh-CN"/>
        </w:rPr>
      </w:pPr>
      <w:bookmarkStart w:id="31" w:name="_Toc372747073"/>
      <w:r w:rsidRPr="003F4BED">
        <w:rPr>
          <w:rFonts w:eastAsia="Calibri"/>
          <w:lang w:eastAsia="zh-CN"/>
        </w:rPr>
        <w:t>2.2: Thermoplastic Polyurethane (TPU)</w:t>
      </w:r>
      <w:bookmarkEnd w:id="31"/>
      <w:r w:rsidRPr="003F4BED">
        <w:rPr>
          <w:rFonts w:eastAsia="Calibri"/>
          <w:lang w:eastAsia="zh-CN"/>
        </w:rPr>
        <w:t xml:space="preserve"> </w:t>
      </w:r>
    </w:p>
    <w:p w:rsidR="0056480F" w:rsidRPr="0056480F" w:rsidRDefault="0056480F" w:rsidP="0056480F">
      <w:pPr>
        <w:spacing w:line="360" w:lineRule="auto"/>
        <w:rPr>
          <w:rFonts w:eastAsia="Calibri"/>
          <w:lang w:eastAsia="zh-CN"/>
        </w:rPr>
      </w:pPr>
    </w:p>
    <w:p w:rsidR="00AE2644" w:rsidRDefault="003F4BED" w:rsidP="0056480F">
      <w:pPr>
        <w:tabs>
          <w:tab w:val="left" w:pos="720"/>
        </w:tabs>
        <w:spacing w:after="200" w:line="360" w:lineRule="auto"/>
        <w:rPr>
          <w:rFonts w:eastAsia="Calibri"/>
          <w:szCs w:val="22"/>
          <w:lang w:eastAsia="zh-CN"/>
        </w:rPr>
      </w:pPr>
      <w:r w:rsidRPr="003F4BED">
        <w:rPr>
          <w:rFonts w:eastAsia="Calibri"/>
          <w:szCs w:val="22"/>
          <w:lang w:eastAsia="zh-CN"/>
        </w:rPr>
        <w:t>A TPU is prepared from three types of chemicals: a diisocyanate, a macroglycol</w:t>
      </w:r>
      <w:r w:rsidR="0033358B">
        <w:rPr>
          <w:rFonts w:eastAsia="Calibri"/>
          <w:szCs w:val="22"/>
          <w:lang w:eastAsia="zh-CN"/>
        </w:rPr>
        <w:t xml:space="preserve"> (</w:t>
      </w:r>
      <w:proofErr w:type="spellStart"/>
      <w:r w:rsidR="0033358B">
        <w:rPr>
          <w:rFonts w:eastAsia="Calibri"/>
          <w:szCs w:val="22"/>
          <w:lang w:eastAsia="zh-CN"/>
        </w:rPr>
        <w:t>polyol</w:t>
      </w:r>
      <w:proofErr w:type="spellEnd"/>
      <w:r w:rsidR="0033358B">
        <w:rPr>
          <w:rFonts w:eastAsia="Calibri"/>
          <w:szCs w:val="22"/>
          <w:lang w:eastAsia="zh-CN"/>
        </w:rPr>
        <w:t>)</w:t>
      </w:r>
      <w:r w:rsidRPr="003F4BED">
        <w:rPr>
          <w:rFonts w:eastAsia="Calibri"/>
          <w:szCs w:val="22"/>
          <w:lang w:eastAsia="zh-CN"/>
        </w:rPr>
        <w:t>, and a short chain extender to form a multiple hard/soft</w:t>
      </w:r>
      <w:r w:rsidR="007806B2">
        <w:rPr>
          <w:rFonts w:eastAsia="Calibri"/>
          <w:szCs w:val="22"/>
          <w:lang w:eastAsia="zh-CN"/>
        </w:rPr>
        <w:t xml:space="preserve"> block structure [30</w:t>
      </w:r>
      <w:r w:rsidR="0027004A">
        <w:rPr>
          <w:rFonts w:eastAsia="Calibri"/>
          <w:szCs w:val="22"/>
          <w:lang w:eastAsia="zh-CN"/>
        </w:rPr>
        <w:t xml:space="preserve">].  </w:t>
      </w:r>
      <w:r w:rsidRPr="003F4BED">
        <w:rPr>
          <w:rFonts w:eastAsia="Calibri"/>
          <w:szCs w:val="22"/>
          <w:lang w:eastAsia="zh-CN"/>
        </w:rPr>
        <w:t>The diisocyanate can be aromatic or aliphatic</w:t>
      </w:r>
      <w:r w:rsidR="007806B2">
        <w:rPr>
          <w:rFonts w:eastAsia="Calibri"/>
          <w:szCs w:val="22"/>
          <w:lang w:eastAsia="zh-CN"/>
        </w:rPr>
        <w:t xml:space="preserve">.  </w:t>
      </w:r>
      <w:proofErr w:type="spellStart"/>
      <w:r w:rsidR="00AE2644">
        <w:rPr>
          <w:rFonts w:eastAsia="Calibri"/>
          <w:szCs w:val="22"/>
          <w:lang w:eastAsia="zh-CN"/>
        </w:rPr>
        <w:t>Diphenylmethane</w:t>
      </w:r>
      <w:proofErr w:type="spellEnd"/>
      <w:r w:rsidR="00AE2644">
        <w:rPr>
          <w:rFonts w:eastAsia="Calibri"/>
          <w:szCs w:val="22"/>
          <w:lang w:eastAsia="zh-CN"/>
        </w:rPr>
        <w:t xml:space="preserve"> diisocyanate (MDI), toluene diisocyanate (TDI), and naphthalene diisocyanate (NDI) are common aromatic monomers utilized in commercial fiber resins.  Their structures are shown in Figure 1</w:t>
      </w:r>
      <w:r w:rsidR="00512B19">
        <w:rPr>
          <w:rFonts w:eastAsia="Calibri"/>
          <w:szCs w:val="22"/>
          <w:lang w:eastAsia="zh-CN"/>
        </w:rPr>
        <w:t>5</w:t>
      </w:r>
      <w:r w:rsidR="00AE2644">
        <w:rPr>
          <w:rFonts w:eastAsia="Calibri"/>
          <w:szCs w:val="22"/>
          <w:lang w:eastAsia="zh-CN"/>
        </w:rPr>
        <w:t xml:space="preserve">.  </w:t>
      </w:r>
    </w:p>
    <w:p w:rsidR="00AE2644" w:rsidRDefault="00AE2644" w:rsidP="00AE2644">
      <w:pPr>
        <w:keepNext/>
        <w:tabs>
          <w:tab w:val="left" w:pos="720"/>
        </w:tabs>
        <w:spacing w:after="200" w:line="360" w:lineRule="auto"/>
        <w:jc w:val="center"/>
      </w:pPr>
      <w:r>
        <w:rPr>
          <w:noProof/>
        </w:rPr>
        <w:lastRenderedPageBreak/>
        <w:drawing>
          <wp:inline distT="0" distB="0" distL="0" distR="0" wp14:anchorId="6B30B974" wp14:editId="47477F11">
            <wp:extent cx="4267200" cy="2724150"/>
            <wp:effectExtent l="0" t="0" r="0" b="0"/>
            <wp:docPr id="491" name="Picture 491" descr="C:\Users\JFo\AppData\Local\Microsoft\Windows\Temporary Internet Files\Content.Word\diisocyanat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Fo\AppData\Local\Microsoft\Windows\Temporary Internet Files\Content.Word\diisocyanates.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267200" cy="2724150"/>
                    </a:xfrm>
                    <a:prstGeom prst="rect">
                      <a:avLst/>
                    </a:prstGeom>
                    <a:noFill/>
                    <a:ln>
                      <a:noFill/>
                    </a:ln>
                  </pic:spPr>
                </pic:pic>
              </a:graphicData>
            </a:graphic>
          </wp:inline>
        </w:drawing>
      </w:r>
    </w:p>
    <w:p w:rsidR="00AE2644" w:rsidRDefault="00AE2644" w:rsidP="00AE2644">
      <w:pPr>
        <w:pStyle w:val="Caption"/>
        <w:jc w:val="center"/>
        <w:rPr>
          <w:b w:val="0"/>
          <w:sz w:val="24"/>
        </w:rPr>
      </w:pPr>
      <w:bookmarkStart w:id="32" w:name="_Toc372738121"/>
      <w:proofErr w:type="gramStart"/>
      <w:r w:rsidRPr="00AE2644">
        <w:rPr>
          <w:b w:val="0"/>
          <w:sz w:val="24"/>
        </w:rPr>
        <w:t xml:space="preserve">Figure </w:t>
      </w:r>
      <w:r w:rsidRPr="00AE2644">
        <w:rPr>
          <w:b w:val="0"/>
          <w:sz w:val="24"/>
        </w:rPr>
        <w:fldChar w:fldCharType="begin"/>
      </w:r>
      <w:r w:rsidRPr="00AE2644">
        <w:rPr>
          <w:b w:val="0"/>
          <w:sz w:val="24"/>
        </w:rPr>
        <w:instrText xml:space="preserve"> SEQ Figure \* ARABIC </w:instrText>
      </w:r>
      <w:r w:rsidRPr="00AE2644">
        <w:rPr>
          <w:b w:val="0"/>
          <w:sz w:val="24"/>
        </w:rPr>
        <w:fldChar w:fldCharType="separate"/>
      </w:r>
      <w:r w:rsidR="00D157C9">
        <w:rPr>
          <w:b w:val="0"/>
          <w:noProof/>
          <w:sz w:val="24"/>
        </w:rPr>
        <w:t>15</w:t>
      </w:r>
      <w:r w:rsidRPr="00AE2644">
        <w:rPr>
          <w:b w:val="0"/>
          <w:sz w:val="24"/>
        </w:rPr>
        <w:fldChar w:fldCharType="end"/>
      </w:r>
      <w:r w:rsidRPr="00AE2644">
        <w:rPr>
          <w:b w:val="0"/>
          <w:sz w:val="24"/>
        </w:rPr>
        <w:t>.</w:t>
      </w:r>
      <w:proofErr w:type="gramEnd"/>
      <w:r w:rsidRPr="00AE2644">
        <w:rPr>
          <w:b w:val="0"/>
          <w:sz w:val="24"/>
        </w:rPr>
        <w:t xml:space="preserve">  </w:t>
      </w:r>
      <w:proofErr w:type="gramStart"/>
      <w:r w:rsidRPr="00AE2644">
        <w:rPr>
          <w:b w:val="0"/>
          <w:sz w:val="24"/>
        </w:rPr>
        <w:t>Commonly used aromatic diisocyanates.</w:t>
      </w:r>
      <w:proofErr w:type="gramEnd"/>
      <w:r w:rsidRPr="00AE2644">
        <w:rPr>
          <w:b w:val="0"/>
          <w:sz w:val="24"/>
        </w:rPr>
        <w:t xml:space="preserve"> [30]</w:t>
      </w:r>
      <w:bookmarkEnd w:id="32"/>
    </w:p>
    <w:p w:rsidR="00186ADF" w:rsidRPr="00186ADF" w:rsidRDefault="00186ADF" w:rsidP="00186ADF">
      <w:pPr>
        <w:rPr>
          <w:rFonts w:eastAsia="Calibri"/>
        </w:rPr>
      </w:pPr>
    </w:p>
    <w:p w:rsidR="00AE2644" w:rsidRDefault="00AE2644" w:rsidP="0056480F">
      <w:pPr>
        <w:tabs>
          <w:tab w:val="left" w:pos="720"/>
        </w:tabs>
        <w:spacing w:after="200" w:line="360" w:lineRule="auto"/>
        <w:rPr>
          <w:rFonts w:eastAsia="Calibri"/>
          <w:szCs w:val="22"/>
          <w:lang w:eastAsia="zh-CN"/>
        </w:rPr>
      </w:pPr>
    </w:p>
    <w:p w:rsidR="00FC45F9" w:rsidRDefault="003F4BED" w:rsidP="0056480F">
      <w:pPr>
        <w:tabs>
          <w:tab w:val="left" w:pos="720"/>
        </w:tabs>
        <w:spacing w:after="200" w:line="360" w:lineRule="auto"/>
        <w:rPr>
          <w:rFonts w:eastAsia="Calibri"/>
          <w:szCs w:val="22"/>
          <w:lang w:eastAsia="zh-CN"/>
        </w:rPr>
      </w:pPr>
      <w:r w:rsidRPr="003F4BED">
        <w:rPr>
          <w:rFonts w:eastAsia="Calibri"/>
          <w:szCs w:val="22"/>
          <w:lang w:eastAsia="zh-CN"/>
        </w:rPr>
        <w:t>The diisocyanate and short chain extender form urethane linkages and are the basis of the hard segments</w:t>
      </w:r>
      <w:r w:rsidR="006808CD">
        <w:rPr>
          <w:rFonts w:eastAsia="Calibri"/>
          <w:szCs w:val="22"/>
          <w:lang w:eastAsia="zh-CN"/>
        </w:rPr>
        <w:t xml:space="preserve"> (HS)</w:t>
      </w:r>
      <w:r w:rsidRPr="003F4BED">
        <w:rPr>
          <w:rFonts w:eastAsia="Calibri"/>
          <w:szCs w:val="22"/>
          <w:lang w:eastAsia="zh-CN"/>
        </w:rPr>
        <w:t>.  The urethane linkages in the hard blocks are capable of a high degree of inter and intramolecular hydrogen bonding.  Such bonding increases the crystallinity of the hard phase and can influ</w:t>
      </w:r>
      <w:r w:rsidR="00FC45F9">
        <w:rPr>
          <w:rFonts w:eastAsia="Calibri"/>
          <w:szCs w:val="22"/>
          <w:lang w:eastAsia="zh-CN"/>
        </w:rPr>
        <w:t xml:space="preserve">ence the mechanical properties.  </w:t>
      </w:r>
    </w:p>
    <w:p w:rsidR="00E3290C" w:rsidRDefault="00FC45F9" w:rsidP="0056480F">
      <w:pPr>
        <w:tabs>
          <w:tab w:val="left" w:pos="720"/>
        </w:tabs>
        <w:spacing w:after="200" w:line="360" w:lineRule="auto"/>
        <w:rPr>
          <w:rFonts w:eastAsia="Calibri"/>
          <w:szCs w:val="22"/>
          <w:lang w:eastAsia="zh-CN"/>
        </w:rPr>
      </w:pPr>
      <w:r w:rsidRPr="00FC45F9">
        <w:rPr>
          <w:rFonts w:eastAsia="Calibri"/>
          <w:szCs w:val="22"/>
          <w:lang w:eastAsia="zh-CN"/>
        </w:rPr>
        <w:t xml:space="preserve">The chain extenders play a very important role. Without a chain extender, a </w:t>
      </w:r>
      <w:r w:rsidR="0033358B">
        <w:rPr>
          <w:rFonts w:eastAsia="Calibri"/>
          <w:szCs w:val="22"/>
          <w:lang w:eastAsia="zh-CN"/>
        </w:rPr>
        <w:t>T</w:t>
      </w:r>
      <w:r w:rsidRPr="00FC45F9">
        <w:rPr>
          <w:rFonts w:eastAsia="Calibri"/>
          <w:szCs w:val="22"/>
          <w:lang w:eastAsia="zh-CN"/>
        </w:rPr>
        <w:t>PU</w:t>
      </w:r>
      <w:r>
        <w:rPr>
          <w:rFonts w:eastAsia="Calibri"/>
          <w:szCs w:val="22"/>
          <w:lang w:eastAsia="zh-CN"/>
        </w:rPr>
        <w:t xml:space="preserve"> </w:t>
      </w:r>
      <w:r w:rsidRPr="00FC45F9">
        <w:rPr>
          <w:rFonts w:eastAsia="Calibri"/>
          <w:szCs w:val="22"/>
          <w:lang w:eastAsia="zh-CN"/>
        </w:rPr>
        <w:t xml:space="preserve">formed by directly reacting diisocyanate and </w:t>
      </w:r>
      <w:r w:rsidR="0033358B">
        <w:rPr>
          <w:rFonts w:eastAsia="Calibri"/>
          <w:szCs w:val="22"/>
          <w:lang w:eastAsia="zh-CN"/>
        </w:rPr>
        <w:t xml:space="preserve">a </w:t>
      </w:r>
      <w:proofErr w:type="spellStart"/>
      <w:r w:rsidRPr="00FC45F9">
        <w:rPr>
          <w:rFonts w:eastAsia="Calibri"/>
          <w:szCs w:val="22"/>
          <w:lang w:eastAsia="zh-CN"/>
        </w:rPr>
        <w:t>polyol</w:t>
      </w:r>
      <w:proofErr w:type="spellEnd"/>
      <w:r w:rsidRPr="00FC45F9">
        <w:rPr>
          <w:rFonts w:eastAsia="Calibri"/>
          <w:szCs w:val="22"/>
          <w:lang w:eastAsia="zh-CN"/>
        </w:rPr>
        <w:t xml:space="preserve"> generally has very poor physical</w:t>
      </w:r>
      <w:r>
        <w:rPr>
          <w:rFonts w:eastAsia="Calibri"/>
          <w:szCs w:val="22"/>
          <w:lang w:eastAsia="zh-CN"/>
        </w:rPr>
        <w:t xml:space="preserve"> </w:t>
      </w:r>
      <w:r w:rsidRPr="00FC45F9">
        <w:rPr>
          <w:rFonts w:eastAsia="Calibri"/>
          <w:szCs w:val="22"/>
          <w:lang w:eastAsia="zh-CN"/>
        </w:rPr>
        <w:t>properties and often does not exhibit microphase separation.</w:t>
      </w:r>
      <w:r w:rsidR="0027004A">
        <w:rPr>
          <w:rFonts w:eastAsia="Calibri"/>
          <w:szCs w:val="22"/>
          <w:lang w:eastAsia="zh-CN"/>
        </w:rPr>
        <w:t xml:space="preserve">  </w:t>
      </w:r>
      <w:r w:rsidRPr="00FC45F9">
        <w:rPr>
          <w:rFonts w:eastAsia="Calibri"/>
          <w:szCs w:val="22"/>
          <w:lang w:eastAsia="zh-CN"/>
        </w:rPr>
        <w:t>The intr</w:t>
      </w:r>
      <w:r w:rsidR="0027004A">
        <w:rPr>
          <w:rFonts w:eastAsia="Calibri"/>
          <w:szCs w:val="22"/>
          <w:lang w:eastAsia="zh-CN"/>
        </w:rPr>
        <w:t>oduction of a chain extender</w:t>
      </w:r>
      <w:r w:rsidRPr="00FC45F9">
        <w:rPr>
          <w:rFonts w:eastAsia="Calibri"/>
          <w:szCs w:val="22"/>
          <w:lang w:eastAsia="zh-CN"/>
        </w:rPr>
        <w:t xml:space="preserve"> increase</w:t>
      </w:r>
      <w:r w:rsidR="0027004A">
        <w:rPr>
          <w:rFonts w:eastAsia="Calibri"/>
          <w:szCs w:val="22"/>
          <w:lang w:eastAsia="zh-CN"/>
        </w:rPr>
        <w:t>s</w:t>
      </w:r>
      <w:r w:rsidRPr="00FC45F9">
        <w:rPr>
          <w:rFonts w:eastAsia="Calibri"/>
          <w:szCs w:val="22"/>
          <w:lang w:eastAsia="zh-CN"/>
        </w:rPr>
        <w:t xml:space="preserve"> the HS length to allow HS</w:t>
      </w:r>
      <w:r>
        <w:rPr>
          <w:rFonts w:eastAsia="Calibri"/>
          <w:szCs w:val="22"/>
          <w:lang w:eastAsia="zh-CN"/>
        </w:rPr>
        <w:t xml:space="preserve"> </w:t>
      </w:r>
      <w:r w:rsidRPr="00FC45F9">
        <w:rPr>
          <w:rFonts w:eastAsia="Calibri"/>
          <w:szCs w:val="22"/>
          <w:lang w:eastAsia="zh-CN"/>
        </w:rPr>
        <w:t>segregation, which results in good mechanical properties, such as an increase in the</w:t>
      </w:r>
      <w:r>
        <w:rPr>
          <w:rFonts w:eastAsia="Calibri"/>
          <w:szCs w:val="22"/>
          <w:lang w:eastAsia="zh-CN"/>
        </w:rPr>
        <w:t xml:space="preserve"> </w:t>
      </w:r>
      <w:r w:rsidRPr="00FC45F9">
        <w:rPr>
          <w:rFonts w:eastAsia="Calibri"/>
          <w:szCs w:val="22"/>
          <w:lang w:eastAsia="zh-CN"/>
        </w:rPr>
        <w:t>modulus and an increase in the HS glass transi</w:t>
      </w:r>
      <w:r>
        <w:rPr>
          <w:rFonts w:eastAsia="Calibri"/>
          <w:szCs w:val="22"/>
          <w:lang w:eastAsia="zh-CN"/>
        </w:rPr>
        <w:t>tion temperature of the pol</w:t>
      </w:r>
      <w:r w:rsidR="0027004A">
        <w:rPr>
          <w:rFonts w:eastAsia="Calibri"/>
          <w:szCs w:val="22"/>
          <w:lang w:eastAsia="zh-CN"/>
        </w:rPr>
        <w:t>ymer [30].  T</w:t>
      </w:r>
      <w:r w:rsidRPr="00FC45F9">
        <w:rPr>
          <w:rFonts w:eastAsia="Calibri"/>
          <w:szCs w:val="22"/>
          <w:lang w:eastAsia="zh-CN"/>
        </w:rPr>
        <w:t xml:space="preserve">PU chain extenders can be categorized into two classes: aromatic diols and </w:t>
      </w:r>
      <w:proofErr w:type="spellStart"/>
      <w:r w:rsidRPr="00FC45F9">
        <w:rPr>
          <w:rFonts w:eastAsia="Calibri"/>
          <w:szCs w:val="22"/>
          <w:lang w:eastAsia="zh-CN"/>
        </w:rPr>
        <w:t>diamines</w:t>
      </w:r>
      <w:proofErr w:type="spellEnd"/>
      <w:r>
        <w:rPr>
          <w:rFonts w:eastAsia="Calibri"/>
          <w:szCs w:val="22"/>
          <w:lang w:eastAsia="zh-CN"/>
        </w:rPr>
        <w:t xml:space="preserve"> </w:t>
      </w:r>
      <w:r w:rsidRPr="00FC45F9">
        <w:rPr>
          <w:rFonts w:eastAsia="Calibri"/>
          <w:szCs w:val="22"/>
          <w:lang w:eastAsia="zh-CN"/>
        </w:rPr>
        <w:t xml:space="preserve">and the corresponding aliphatic diols and </w:t>
      </w:r>
      <w:proofErr w:type="spellStart"/>
      <w:r w:rsidRPr="00FC45F9">
        <w:rPr>
          <w:rFonts w:eastAsia="Calibri"/>
          <w:szCs w:val="22"/>
          <w:lang w:eastAsia="zh-CN"/>
        </w:rPr>
        <w:t>diamines</w:t>
      </w:r>
      <w:proofErr w:type="spellEnd"/>
      <w:r w:rsidRPr="00FC45F9">
        <w:rPr>
          <w:rFonts w:eastAsia="Calibri"/>
          <w:szCs w:val="22"/>
          <w:lang w:eastAsia="zh-CN"/>
        </w:rPr>
        <w:t xml:space="preserve">. In general </w:t>
      </w:r>
      <w:r w:rsidR="0027004A">
        <w:rPr>
          <w:rFonts w:eastAsia="Calibri"/>
          <w:szCs w:val="22"/>
          <w:lang w:eastAsia="zh-CN"/>
        </w:rPr>
        <w:t>T</w:t>
      </w:r>
      <w:r w:rsidRPr="00FC45F9">
        <w:rPr>
          <w:rFonts w:eastAsia="Calibri"/>
          <w:szCs w:val="22"/>
          <w:lang w:eastAsia="zh-CN"/>
        </w:rPr>
        <w:t>PUs chain</w:t>
      </w:r>
      <w:r>
        <w:rPr>
          <w:rFonts w:eastAsia="Calibri"/>
          <w:szCs w:val="22"/>
          <w:lang w:eastAsia="zh-CN"/>
        </w:rPr>
        <w:t xml:space="preserve"> </w:t>
      </w:r>
      <w:r w:rsidRPr="00FC45F9">
        <w:rPr>
          <w:rFonts w:eastAsia="Calibri"/>
          <w:szCs w:val="22"/>
          <w:lang w:eastAsia="zh-CN"/>
        </w:rPr>
        <w:t>extended with an aliphatic diol produce a softer material than do their aromatic</w:t>
      </w:r>
      <w:r>
        <w:rPr>
          <w:rFonts w:eastAsia="Calibri"/>
          <w:szCs w:val="22"/>
          <w:lang w:eastAsia="zh-CN"/>
        </w:rPr>
        <w:t xml:space="preserve"> </w:t>
      </w:r>
      <w:r w:rsidRPr="00FC45F9">
        <w:rPr>
          <w:rFonts w:eastAsia="Calibri"/>
          <w:szCs w:val="22"/>
          <w:lang w:eastAsia="zh-CN"/>
        </w:rPr>
        <w:t>chain extended counterparts</w:t>
      </w:r>
      <w:r w:rsidR="0033358B">
        <w:rPr>
          <w:rFonts w:eastAsia="Calibri"/>
          <w:szCs w:val="22"/>
          <w:lang w:eastAsia="zh-CN"/>
        </w:rPr>
        <w:t xml:space="preserve"> [30].  </w:t>
      </w:r>
      <w:r w:rsidR="00D715F5" w:rsidRPr="00D715F5">
        <w:rPr>
          <w:rFonts w:eastAsia="Calibri"/>
          <w:szCs w:val="22"/>
          <w:lang w:eastAsia="zh-CN"/>
        </w:rPr>
        <w:t xml:space="preserve">The chain extender structure strongly influences the </w:t>
      </w:r>
      <w:r w:rsidR="0033358B">
        <w:rPr>
          <w:rFonts w:eastAsia="Calibri"/>
          <w:szCs w:val="22"/>
          <w:lang w:eastAsia="zh-CN"/>
        </w:rPr>
        <w:t>T</w:t>
      </w:r>
      <w:r w:rsidR="00D715F5" w:rsidRPr="00D715F5">
        <w:rPr>
          <w:rFonts w:eastAsia="Calibri"/>
          <w:szCs w:val="22"/>
          <w:lang w:eastAsia="zh-CN"/>
        </w:rPr>
        <w:t>PUs mechanical performance.</w:t>
      </w:r>
      <w:r w:rsidR="00D715F5">
        <w:rPr>
          <w:rFonts w:eastAsia="Calibri"/>
          <w:szCs w:val="22"/>
          <w:lang w:eastAsia="zh-CN"/>
        </w:rPr>
        <w:t xml:space="preserve">  </w:t>
      </w:r>
      <w:r w:rsidR="00512B19">
        <w:rPr>
          <w:rFonts w:eastAsia="Calibri"/>
          <w:szCs w:val="22"/>
          <w:lang w:eastAsia="zh-CN"/>
        </w:rPr>
        <w:t>By m</w:t>
      </w:r>
      <w:r w:rsidR="00D715F5" w:rsidRPr="00D715F5">
        <w:rPr>
          <w:rFonts w:eastAsia="Calibri"/>
          <w:szCs w:val="22"/>
          <w:lang w:eastAsia="zh-CN"/>
        </w:rPr>
        <w:t xml:space="preserve">odifying the ratio between the </w:t>
      </w:r>
      <w:proofErr w:type="spellStart"/>
      <w:r w:rsidR="00D715F5" w:rsidRPr="00D715F5">
        <w:rPr>
          <w:rFonts w:eastAsia="Calibri"/>
          <w:szCs w:val="22"/>
          <w:lang w:eastAsia="zh-CN"/>
        </w:rPr>
        <w:t>polyol</w:t>
      </w:r>
      <w:proofErr w:type="spellEnd"/>
      <w:r w:rsidR="00D715F5" w:rsidRPr="00D715F5">
        <w:rPr>
          <w:rFonts w:eastAsia="Calibri"/>
          <w:szCs w:val="22"/>
          <w:lang w:eastAsia="zh-CN"/>
        </w:rPr>
        <w:t xml:space="preserve"> and chain extender, </w:t>
      </w:r>
      <w:r w:rsidR="0033358B">
        <w:rPr>
          <w:rFonts w:eastAsia="Calibri"/>
          <w:szCs w:val="22"/>
          <w:lang w:eastAsia="zh-CN"/>
        </w:rPr>
        <w:t>T</w:t>
      </w:r>
      <w:r w:rsidR="00D715F5" w:rsidRPr="00D715F5">
        <w:rPr>
          <w:rFonts w:eastAsia="Calibri"/>
          <w:szCs w:val="22"/>
          <w:lang w:eastAsia="zh-CN"/>
        </w:rPr>
        <w:t>PUs may result</w:t>
      </w:r>
      <w:r w:rsidR="00D715F5">
        <w:rPr>
          <w:rFonts w:eastAsia="Calibri"/>
          <w:szCs w:val="22"/>
          <w:lang w:eastAsia="zh-CN"/>
        </w:rPr>
        <w:t xml:space="preserve"> </w:t>
      </w:r>
      <w:r w:rsidR="00D715F5" w:rsidRPr="00D715F5">
        <w:rPr>
          <w:rFonts w:eastAsia="Calibri"/>
          <w:szCs w:val="22"/>
          <w:lang w:eastAsia="zh-CN"/>
        </w:rPr>
        <w:t xml:space="preserve">in a change from a hard, brittle material to a rubbery </w:t>
      </w:r>
      <w:r w:rsidR="00D715F5" w:rsidRPr="00D715F5">
        <w:rPr>
          <w:rFonts w:eastAsia="Calibri"/>
          <w:szCs w:val="22"/>
          <w:lang w:eastAsia="zh-CN"/>
        </w:rPr>
        <w:lastRenderedPageBreak/>
        <w:t>elastomer, as a result of the</w:t>
      </w:r>
      <w:r w:rsidR="00D715F5">
        <w:rPr>
          <w:rFonts w:eastAsia="Calibri"/>
          <w:szCs w:val="22"/>
          <w:lang w:eastAsia="zh-CN"/>
        </w:rPr>
        <w:t xml:space="preserve"> </w:t>
      </w:r>
      <w:r w:rsidR="00D715F5" w:rsidRPr="00D715F5">
        <w:rPr>
          <w:rFonts w:eastAsia="Calibri"/>
          <w:szCs w:val="22"/>
          <w:lang w:eastAsia="zh-CN"/>
        </w:rPr>
        <w:t>variation of the HS concentration (defined as the ratio of the mass of the non-</w:t>
      </w:r>
      <w:proofErr w:type="spellStart"/>
      <w:r w:rsidR="00D715F5" w:rsidRPr="00D715F5">
        <w:rPr>
          <w:rFonts w:eastAsia="Calibri"/>
          <w:szCs w:val="22"/>
          <w:lang w:eastAsia="zh-CN"/>
        </w:rPr>
        <w:t>polyol</w:t>
      </w:r>
      <w:proofErr w:type="spellEnd"/>
      <w:r w:rsidR="00D715F5">
        <w:rPr>
          <w:rFonts w:eastAsia="Calibri"/>
          <w:szCs w:val="22"/>
          <w:lang w:eastAsia="zh-CN"/>
        </w:rPr>
        <w:t xml:space="preserve"> </w:t>
      </w:r>
      <w:r w:rsidR="00D715F5" w:rsidRPr="00D715F5">
        <w:rPr>
          <w:rFonts w:eastAsia="Calibri"/>
          <w:szCs w:val="22"/>
          <w:lang w:eastAsia="zh-CN"/>
        </w:rPr>
        <w:t>components to the total mass of the polymer)</w:t>
      </w:r>
      <w:r w:rsidR="00D715F5">
        <w:rPr>
          <w:rFonts w:eastAsia="Calibri"/>
          <w:szCs w:val="22"/>
          <w:lang w:eastAsia="zh-CN"/>
        </w:rPr>
        <w:t xml:space="preserve"> [30].  </w:t>
      </w:r>
      <w:r w:rsidR="003F4BED" w:rsidRPr="003F4BED">
        <w:rPr>
          <w:rFonts w:eastAsia="Calibri"/>
          <w:szCs w:val="22"/>
          <w:lang w:eastAsia="zh-CN"/>
        </w:rPr>
        <w:t xml:space="preserve">Some common </w:t>
      </w:r>
      <w:r w:rsidR="00E3290C">
        <w:rPr>
          <w:rFonts w:eastAsia="Calibri"/>
          <w:szCs w:val="22"/>
          <w:lang w:eastAsia="zh-CN"/>
        </w:rPr>
        <w:t>diol chain extenders</w:t>
      </w:r>
      <w:r w:rsidR="003F4BED" w:rsidRPr="003F4BED">
        <w:rPr>
          <w:rFonts w:eastAsia="Calibri"/>
          <w:szCs w:val="22"/>
          <w:lang w:eastAsia="zh-CN"/>
        </w:rPr>
        <w:t xml:space="preserve"> include: ethylene glycol</w:t>
      </w:r>
      <w:r w:rsidR="00E3290C">
        <w:rPr>
          <w:rFonts w:eastAsia="Calibri"/>
          <w:szCs w:val="22"/>
          <w:lang w:eastAsia="zh-CN"/>
        </w:rPr>
        <w:t xml:space="preserve"> (EG)</w:t>
      </w:r>
      <w:r w:rsidR="003F4BED" w:rsidRPr="003F4BED">
        <w:rPr>
          <w:rFonts w:eastAsia="Calibri"/>
          <w:szCs w:val="22"/>
          <w:lang w:eastAsia="zh-CN"/>
        </w:rPr>
        <w:t xml:space="preserve">, </w:t>
      </w:r>
      <w:proofErr w:type="spellStart"/>
      <w:r w:rsidR="00E3290C">
        <w:rPr>
          <w:rFonts w:eastAsia="Calibri"/>
          <w:szCs w:val="22"/>
          <w:lang w:eastAsia="zh-CN"/>
        </w:rPr>
        <w:t>diethylene</w:t>
      </w:r>
      <w:proofErr w:type="spellEnd"/>
      <w:r w:rsidR="00E3290C">
        <w:rPr>
          <w:rFonts w:eastAsia="Calibri"/>
          <w:szCs w:val="22"/>
          <w:lang w:eastAsia="zh-CN"/>
        </w:rPr>
        <w:t xml:space="preserve"> glycol (DEG), </w:t>
      </w:r>
      <w:r w:rsidR="003F4BED" w:rsidRPr="003F4BED">
        <w:rPr>
          <w:rFonts w:eastAsia="Calibri"/>
          <w:szCs w:val="22"/>
          <w:lang w:eastAsia="zh-CN"/>
        </w:rPr>
        <w:t>butanediol</w:t>
      </w:r>
      <w:r w:rsidR="00E3290C">
        <w:rPr>
          <w:rFonts w:eastAsia="Calibri"/>
          <w:szCs w:val="22"/>
          <w:lang w:eastAsia="zh-CN"/>
        </w:rPr>
        <w:t xml:space="preserve"> (BD or BDO), </w:t>
      </w:r>
      <w:r w:rsidR="003F4BED" w:rsidRPr="003F4BED">
        <w:rPr>
          <w:rFonts w:eastAsia="Calibri"/>
          <w:szCs w:val="22"/>
          <w:lang w:eastAsia="zh-CN"/>
        </w:rPr>
        <w:t>hexane diol</w:t>
      </w:r>
      <w:r w:rsidR="00E3290C">
        <w:rPr>
          <w:rFonts w:eastAsia="Calibri"/>
          <w:szCs w:val="22"/>
          <w:lang w:eastAsia="zh-CN"/>
        </w:rPr>
        <w:t xml:space="preserve"> (HG),</w:t>
      </w:r>
      <w:r w:rsidR="00D715F5">
        <w:rPr>
          <w:rFonts w:eastAsia="Calibri"/>
          <w:szCs w:val="22"/>
          <w:lang w:eastAsia="zh-CN"/>
        </w:rPr>
        <w:t xml:space="preserve"> </w:t>
      </w:r>
      <w:proofErr w:type="spellStart"/>
      <w:r w:rsidR="00D715F5">
        <w:rPr>
          <w:rFonts w:eastAsia="Calibri"/>
          <w:szCs w:val="22"/>
          <w:lang w:eastAsia="zh-CN"/>
        </w:rPr>
        <w:t>octanediol</w:t>
      </w:r>
      <w:proofErr w:type="spellEnd"/>
      <w:r w:rsidR="00D715F5">
        <w:rPr>
          <w:rFonts w:eastAsia="Calibri"/>
          <w:szCs w:val="22"/>
          <w:lang w:eastAsia="zh-CN"/>
        </w:rPr>
        <w:t xml:space="preserve"> (D)</w:t>
      </w:r>
      <w:r w:rsidR="00E3290C">
        <w:rPr>
          <w:rFonts w:eastAsia="Calibri"/>
          <w:szCs w:val="22"/>
          <w:lang w:eastAsia="zh-CN"/>
        </w:rPr>
        <w:t xml:space="preserve"> and aromatic diols such as </w:t>
      </w:r>
      <w:proofErr w:type="spellStart"/>
      <w:r w:rsidR="00D715F5">
        <w:rPr>
          <w:rFonts w:eastAsia="Calibri"/>
          <w:szCs w:val="22"/>
          <w:lang w:eastAsia="zh-CN"/>
        </w:rPr>
        <w:t>teiazine</w:t>
      </w:r>
      <w:proofErr w:type="spellEnd"/>
      <w:r w:rsidR="00D715F5">
        <w:rPr>
          <w:rFonts w:eastAsia="Calibri"/>
          <w:szCs w:val="22"/>
          <w:lang w:eastAsia="zh-CN"/>
        </w:rPr>
        <w:t xml:space="preserve"> diol.  Examples of diamine chain extenders include: </w:t>
      </w:r>
      <w:proofErr w:type="spellStart"/>
      <w:r w:rsidR="00D715F5">
        <w:rPr>
          <w:rFonts w:eastAsia="Calibri"/>
          <w:szCs w:val="22"/>
          <w:lang w:eastAsia="zh-CN"/>
        </w:rPr>
        <w:t>diamino-dibenzyl</w:t>
      </w:r>
      <w:proofErr w:type="spellEnd"/>
      <w:r w:rsidR="00D715F5">
        <w:rPr>
          <w:rFonts w:eastAsia="Calibri"/>
          <w:szCs w:val="22"/>
          <w:lang w:eastAsia="zh-CN"/>
        </w:rPr>
        <w:t xml:space="preserve"> (DAB), diamine-pyridine (</w:t>
      </w:r>
      <w:proofErr w:type="spellStart"/>
      <w:r w:rsidR="00D715F5">
        <w:rPr>
          <w:rFonts w:eastAsia="Calibri"/>
          <w:szCs w:val="22"/>
          <w:lang w:eastAsia="zh-CN"/>
        </w:rPr>
        <w:t>DAPy</w:t>
      </w:r>
      <w:proofErr w:type="spellEnd"/>
      <w:r w:rsidR="00D715F5">
        <w:rPr>
          <w:rFonts w:eastAsia="Calibri"/>
          <w:szCs w:val="22"/>
          <w:lang w:eastAsia="zh-CN"/>
        </w:rPr>
        <w:t xml:space="preserve">), and methylene diamine (MDA).  </w:t>
      </w:r>
    </w:p>
    <w:p w:rsidR="003F4BED" w:rsidRDefault="003F4BED" w:rsidP="0056480F">
      <w:pPr>
        <w:tabs>
          <w:tab w:val="left" w:pos="720"/>
        </w:tabs>
        <w:spacing w:after="200" w:line="360" w:lineRule="auto"/>
        <w:rPr>
          <w:rFonts w:eastAsia="Calibri"/>
          <w:szCs w:val="22"/>
          <w:lang w:eastAsia="zh-CN"/>
        </w:rPr>
      </w:pPr>
      <w:r w:rsidRPr="003F4BED">
        <w:rPr>
          <w:rFonts w:eastAsia="Calibri"/>
          <w:szCs w:val="22"/>
          <w:lang w:eastAsia="zh-CN"/>
        </w:rPr>
        <w:t xml:space="preserve">The long chain </w:t>
      </w:r>
      <w:proofErr w:type="spellStart"/>
      <w:r w:rsidR="00E3290C">
        <w:rPr>
          <w:rFonts w:eastAsia="Calibri"/>
          <w:szCs w:val="22"/>
          <w:lang w:eastAsia="zh-CN"/>
        </w:rPr>
        <w:t>macro</w:t>
      </w:r>
      <w:r w:rsidRPr="003F4BED">
        <w:rPr>
          <w:rFonts w:eastAsia="Calibri"/>
          <w:szCs w:val="22"/>
          <w:lang w:eastAsia="zh-CN"/>
        </w:rPr>
        <w:t>diols</w:t>
      </w:r>
      <w:proofErr w:type="spellEnd"/>
      <w:r w:rsidRPr="003F4BED">
        <w:rPr>
          <w:rFonts w:eastAsia="Calibri"/>
          <w:szCs w:val="22"/>
          <w:lang w:eastAsia="zh-CN"/>
        </w:rPr>
        <w:t xml:space="preserve"> </w:t>
      </w:r>
      <w:r w:rsidR="006808CD">
        <w:rPr>
          <w:rFonts w:eastAsia="Calibri"/>
          <w:szCs w:val="22"/>
          <w:lang w:eastAsia="zh-CN"/>
        </w:rPr>
        <w:t xml:space="preserve">used for the soft segment (SS) </w:t>
      </w:r>
      <w:r w:rsidRPr="003F4BED">
        <w:rPr>
          <w:rFonts w:eastAsia="Calibri"/>
          <w:szCs w:val="22"/>
          <w:lang w:eastAsia="zh-CN"/>
        </w:rPr>
        <w:t xml:space="preserve">typically have a molecular weight between 600 and 6000 and can be divided into polyester and polyether diols [29].  </w:t>
      </w:r>
      <w:r w:rsidR="006808CD">
        <w:rPr>
          <w:rFonts w:eastAsia="Calibri"/>
          <w:szCs w:val="22"/>
          <w:lang w:eastAsia="zh-CN"/>
        </w:rPr>
        <w:t>Some examples are shown in Figure 1</w:t>
      </w:r>
      <w:r w:rsidR="00512B19">
        <w:rPr>
          <w:rFonts w:eastAsia="Calibri"/>
          <w:szCs w:val="22"/>
          <w:lang w:eastAsia="zh-CN"/>
        </w:rPr>
        <w:t>6</w:t>
      </w:r>
      <w:r w:rsidR="006808CD">
        <w:rPr>
          <w:rFonts w:eastAsia="Calibri"/>
          <w:szCs w:val="22"/>
          <w:lang w:eastAsia="zh-CN"/>
        </w:rPr>
        <w:t xml:space="preserve">.  </w:t>
      </w:r>
      <w:r w:rsidRPr="003F4BED">
        <w:rPr>
          <w:rFonts w:eastAsia="Calibri"/>
          <w:szCs w:val="22"/>
          <w:lang w:eastAsia="zh-CN"/>
        </w:rPr>
        <w:t>With higher molecular weight, the degree of phase separati</w:t>
      </w:r>
      <w:r w:rsidR="007B6999">
        <w:rPr>
          <w:rFonts w:eastAsia="Calibri"/>
          <w:szCs w:val="22"/>
          <w:lang w:eastAsia="zh-CN"/>
        </w:rPr>
        <w:t xml:space="preserve">on of the two phases increases.  </w:t>
      </w:r>
      <w:r w:rsidRPr="003F4BED">
        <w:rPr>
          <w:rFonts w:eastAsia="Calibri"/>
          <w:szCs w:val="22"/>
          <w:lang w:eastAsia="zh-CN"/>
        </w:rPr>
        <w:t>These long chain diols form the continuous amorphous phase.</w:t>
      </w:r>
      <w:r w:rsidR="00186ADF">
        <w:rPr>
          <w:rFonts w:eastAsia="Calibri"/>
          <w:szCs w:val="22"/>
          <w:lang w:eastAsia="zh-CN"/>
        </w:rPr>
        <w:t xml:space="preserve">  </w:t>
      </w:r>
    </w:p>
    <w:p w:rsidR="00186ADF" w:rsidRDefault="00186ADF" w:rsidP="0056480F">
      <w:pPr>
        <w:tabs>
          <w:tab w:val="left" w:pos="720"/>
        </w:tabs>
        <w:spacing w:after="200" w:line="360" w:lineRule="auto"/>
        <w:rPr>
          <w:rFonts w:eastAsia="Calibri"/>
          <w:szCs w:val="22"/>
          <w:lang w:eastAsia="zh-CN"/>
        </w:rPr>
      </w:pPr>
    </w:p>
    <w:p w:rsidR="00186ADF" w:rsidRPr="003F4BED" w:rsidRDefault="00186ADF" w:rsidP="0056480F">
      <w:pPr>
        <w:tabs>
          <w:tab w:val="left" w:pos="720"/>
        </w:tabs>
        <w:spacing w:after="200" w:line="360" w:lineRule="auto"/>
        <w:rPr>
          <w:rFonts w:eastAsia="Calibri"/>
          <w:szCs w:val="22"/>
          <w:lang w:eastAsia="zh-CN"/>
        </w:rPr>
      </w:pPr>
    </w:p>
    <w:p w:rsidR="00186ADF" w:rsidRDefault="00186ADF" w:rsidP="00186ADF">
      <w:pPr>
        <w:keepNext/>
        <w:tabs>
          <w:tab w:val="left" w:pos="0"/>
        </w:tabs>
        <w:spacing w:after="200" w:line="360" w:lineRule="auto"/>
        <w:jc w:val="center"/>
      </w:pPr>
      <w:r>
        <w:rPr>
          <w:noProof/>
        </w:rPr>
        <w:lastRenderedPageBreak/>
        <w:drawing>
          <wp:inline distT="0" distB="0" distL="0" distR="0" wp14:anchorId="1CE2869F" wp14:editId="39533444">
            <wp:extent cx="4572000" cy="4095750"/>
            <wp:effectExtent l="0" t="0" r="0" b="0"/>
            <wp:docPr id="289" name="Picture 289" descr="C:\Users\JFo\AppData\Local\Microsoft\Windows\Temporary Internet Files\Content.Word\soft segme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Fo\AppData\Local\Microsoft\Windows\Temporary Internet Files\Content.Word\soft segments.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72000" cy="4095750"/>
                    </a:xfrm>
                    <a:prstGeom prst="rect">
                      <a:avLst/>
                    </a:prstGeom>
                    <a:noFill/>
                    <a:ln>
                      <a:noFill/>
                    </a:ln>
                  </pic:spPr>
                </pic:pic>
              </a:graphicData>
            </a:graphic>
          </wp:inline>
        </w:drawing>
      </w:r>
    </w:p>
    <w:p w:rsidR="003F4BED" w:rsidRPr="00186ADF" w:rsidRDefault="00186ADF" w:rsidP="00186ADF">
      <w:pPr>
        <w:pStyle w:val="Caption"/>
        <w:jc w:val="center"/>
        <w:rPr>
          <w:rFonts w:eastAsia="Calibri"/>
          <w:b w:val="0"/>
          <w:sz w:val="24"/>
          <w:szCs w:val="22"/>
          <w:lang w:eastAsia="zh-CN"/>
        </w:rPr>
      </w:pPr>
      <w:bookmarkStart w:id="33" w:name="_Toc372738122"/>
      <w:proofErr w:type="gramStart"/>
      <w:r w:rsidRPr="00186ADF">
        <w:rPr>
          <w:b w:val="0"/>
          <w:sz w:val="24"/>
        </w:rPr>
        <w:t xml:space="preserve">Figure </w:t>
      </w:r>
      <w:r w:rsidRPr="00186ADF">
        <w:rPr>
          <w:b w:val="0"/>
          <w:sz w:val="24"/>
        </w:rPr>
        <w:fldChar w:fldCharType="begin"/>
      </w:r>
      <w:r w:rsidRPr="00186ADF">
        <w:rPr>
          <w:b w:val="0"/>
          <w:sz w:val="24"/>
        </w:rPr>
        <w:instrText xml:space="preserve"> SEQ Figure \* ARABIC </w:instrText>
      </w:r>
      <w:r w:rsidRPr="00186ADF">
        <w:rPr>
          <w:b w:val="0"/>
          <w:sz w:val="24"/>
        </w:rPr>
        <w:fldChar w:fldCharType="separate"/>
      </w:r>
      <w:r w:rsidR="00D157C9">
        <w:rPr>
          <w:b w:val="0"/>
          <w:noProof/>
          <w:sz w:val="24"/>
        </w:rPr>
        <w:t>16</w:t>
      </w:r>
      <w:r w:rsidRPr="00186ADF">
        <w:rPr>
          <w:b w:val="0"/>
          <w:sz w:val="24"/>
        </w:rPr>
        <w:fldChar w:fldCharType="end"/>
      </w:r>
      <w:r w:rsidRPr="00186ADF">
        <w:rPr>
          <w:b w:val="0"/>
          <w:sz w:val="24"/>
        </w:rPr>
        <w:t>.</w:t>
      </w:r>
      <w:proofErr w:type="gramEnd"/>
      <w:r w:rsidRPr="00186ADF">
        <w:rPr>
          <w:b w:val="0"/>
          <w:sz w:val="24"/>
        </w:rPr>
        <w:t xml:space="preserve">  </w:t>
      </w:r>
      <w:proofErr w:type="gramStart"/>
      <w:r w:rsidRPr="00186ADF">
        <w:rPr>
          <w:b w:val="0"/>
          <w:sz w:val="24"/>
        </w:rPr>
        <w:t xml:space="preserve">Commonly used </w:t>
      </w:r>
      <w:proofErr w:type="spellStart"/>
      <w:r w:rsidRPr="00186ADF">
        <w:rPr>
          <w:b w:val="0"/>
          <w:sz w:val="24"/>
        </w:rPr>
        <w:t>macrodiols</w:t>
      </w:r>
      <w:proofErr w:type="spellEnd"/>
      <w:r w:rsidRPr="00186ADF">
        <w:rPr>
          <w:b w:val="0"/>
          <w:sz w:val="24"/>
        </w:rPr>
        <w:t xml:space="preserve"> for TPU soft segments.</w:t>
      </w:r>
      <w:bookmarkEnd w:id="33"/>
      <w:proofErr w:type="gramEnd"/>
    </w:p>
    <w:p w:rsidR="00186ADF" w:rsidRDefault="00186ADF" w:rsidP="0056480F">
      <w:pPr>
        <w:tabs>
          <w:tab w:val="left" w:pos="450"/>
        </w:tabs>
        <w:spacing w:after="200" w:line="360" w:lineRule="auto"/>
        <w:rPr>
          <w:rFonts w:eastAsia="Calibri"/>
          <w:szCs w:val="22"/>
          <w:lang w:eastAsia="zh-CN"/>
        </w:rPr>
      </w:pPr>
    </w:p>
    <w:p w:rsidR="00800D57" w:rsidRDefault="00800D57" w:rsidP="0056480F">
      <w:pPr>
        <w:tabs>
          <w:tab w:val="left" w:pos="450"/>
        </w:tabs>
        <w:spacing w:after="200" w:line="360" w:lineRule="auto"/>
        <w:rPr>
          <w:rFonts w:eastAsia="Calibri"/>
          <w:szCs w:val="22"/>
          <w:lang w:eastAsia="zh-CN"/>
        </w:rPr>
      </w:pPr>
    </w:p>
    <w:p w:rsidR="00BD4683" w:rsidRDefault="006808CD" w:rsidP="0056480F">
      <w:pPr>
        <w:tabs>
          <w:tab w:val="left" w:pos="450"/>
        </w:tabs>
        <w:spacing w:after="200" w:line="360" w:lineRule="auto"/>
        <w:rPr>
          <w:rFonts w:eastAsia="Calibri"/>
          <w:szCs w:val="22"/>
          <w:lang w:eastAsia="zh-CN"/>
        </w:rPr>
      </w:pPr>
      <w:r>
        <w:rPr>
          <w:rFonts w:eastAsia="Calibri"/>
          <w:szCs w:val="22"/>
          <w:lang w:eastAsia="zh-CN"/>
        </w:rPr>
        <w:t>The ether (C-O) bond in the polyether soft segment (SS) and</w:t>
      </w:r>
      <w:r w:rsidR="00800D57">
        <w:rPr>
          <w:rFonts w:eastAsia="Calibri"/>
          <w:szCs w:val="22"/>
          <w:lang w:eastAsia="zh-CN"/>
        </w:rPr>
        <w:t xml:space="preserve"> </w:t>
      </w:r>
      <w:r w:rsidR="00F028F4">
        <w:rPr>
          <w:rFonts w:eastAsia="Calibri"/>
          <w:szCs w:val="22"/>
          <w:lang w:eastAsia="zh-CN"/>
        </w:rPr>
        <w:t xml:space="preserve">ester (CO-O) bond in the polyester are capable of hydrogen bonding with the urethane linkages (NH-CO) in the hard domain, influencing the degree of phase segregation.  </w:t>
      </w:r>
      <w:r w:rsidR="00800D57">
        <w:rPr>
          <w:rFonts w:eastAsia="Calibri"/>
          <w:szCs w:val="22"/>
          <w:lang w:eastAsia="zh-CN"/>
        </w:rPr>
        <w:t>There is also hydrogen bonding within the</w:t>
      </w:r>
      <w:r w:rsidR="007B6999">
        <w:rPr>
          <w:rFonts w:eastAsia="Calibri"/>
          <w:szCs w:val="22"/>
          <w:lang w:eastAsia="zh-CN"/>
        </w:rPr>
        <w:t xml:space="preserve"> hard segment urethane groups.  </w:t>
      </w:r>
      <w:r w:rsidR="00800D57">
        <w:rPr>
          <w:rFonts w:eastAsia="Calibri"/>
          <w:szCs w:val="22"/>
          <w:lang w:eastAsia="zh-CN"/>
        </w:rPr>
        <w:t>Figure 1</w:t>
      </w:r>
      <w:r w:rsidR="0028059B">
        <w:rPr>
          <w:rFonts w:eastAsia="Calibri"/>
          <w:szCs w:val="22"/>
          <w:lang w:eastAsia="zh-CN"/>
        </w:rPr>
        <w:t>7</w:t>
      </w:r>
      <w:r w:rsidR="00800D57">
        <w:rPr>
          <w:rFonts w:eastAsia="Calibri"/>
          <w:szCs w:val="22"/>
          <w:lang w:eastAsia="zh-CN"/>
        </w:rPr>
        <w:t xml:space="preserve"> shows the hydrogen bonding interactions found in thermoplastic polyurethanes.  </w:t>
      </w:r>
      <w:r w:rsidR="00F028F4">
        <w:rPr>
          <w:rFonts w:eastAsia="Calibri"/>
          <w:szCs w:val="22"/>
          <w:lang w:eastAsia="zh-CN"/>
        </w:rPr>
        <w:t xml:space="preserve">The polyesters are generally stronger hydrogen bond acceptors than polyethers as they generally have no unreactive end </w:t>
      </w:r>
      <w:r w:rsidR="002B0419">
        <w:rPr>
          <w:rFonts w:eastAsia="Calibri"/>
          <w:szCs w:val="22"/>
          <w:lang w:eastAsia="zh-CN"/>
        </w:rPr>
        <w:t>groups which contribute</w:t>
      </w:r>
      <w:r w:rsidR="00BD4683">
        <w:rPr>
          <w:rFonts w:eastAsia="Calibri"/>
          <w:szCs w:val="22"/>
          <w:lang w:eastAsia="zh-CN"/>
        </w:rPr>
        <w:t xml:space="preserve"> the</w:t>
      </w:r>
      <w:r w:rsidR="00F028F4">
        <w:rPr>
          <w:rFonts w:eastAsia="Calibri"/>
          <w:szCs w:val="22"/>
          <w:lang w:eastAsia="zh-CN"/>
        </w:rPr>
        <w:t xml:space="preserve"> higher strength of polyester based TPUs</w:t>
      </w:r>
      <w:r w:rsidR="0028059B">
        <w:rPr>
          <w:rFonts w:eastAsia="Calibri"/>
          <w:szCs w:val="22"/>
          <w:lang w:eastAsia="zh-CN"/>
        </w:rPr>
        <w:t xml:space="preserve"> [30]</w:t>
      </w:r>
      <w:r w:rsidR="00F028F4">
        <w:rPr>
          <w:rFonts w:eastAsia="Calibri"/>
          <w:szCs w:val="22"/>
          <w:lang w:eastAsia="zh-CN"/>
        </w:rPr>
        <w:t xml:space="preserve">.  The increased polarity of the ester carbonyl group also leads to stronger hydrogen bonding between the hard and soft segments.  </w:t>
      </w:r>
      <w:r w:rsidR="00BD4683">
        <w:rPr>
          <w:rFonts w:eastAsia="Calibri"/>
          <w:szCs w:val="22"/>
          <w:lang w:eastAsia="zh-CN"/>
        </w:rPr>
        <w:t>Therefore</w:t>
      </w:r>
      <w:r w:rsidR="00F028F4">
        <w:rPr>
          <w:rFonts w:eastAsia="Calibri"/>
          <w:szCs w:val="22"/>
          <w:lang w:eastAsia="zh-CN"/>
        </w:rPr>
        <w:t xml:space="preserve">, polyester based TPUs typically have enhanced phase mixing due to the increased number of ester groups capable of forming </w:t>
      </w:r>
      <w:r w:rsidR="00F028F4">
        <w:rPr>
          <w:rFonts w:eastAsia="Calibri"/>
          <w:szCs w:val="22"/>
          <w:lang w:eastAsia="zh-CN"/>
        </w:rPr>
        <w:lastRenderedPageBreak/>
        <w:t>hydrogen bonding with the urethane groups of the hard segments</w:t>
      </w:r>
      <w:r w:rsidR="00BD4683">
        <w:rPr>
          <w:rFonts w:eastAsia="Calibri"/>
          <w:szCs w:val="22"/>
          <w:lang w:eastAsia="zh-CN"/>
        </w:rPr>
        <w:t xml:space="preserve"> while polyether based TPUs have higher phase  separation.  </w:t>
      </w:r>
    </w:p>
    <w:p w:rsidR="00186ADF" w:rsidRDefault="00BD4683" w:rsidP="0056480F">
      <w:pPr>
        <w:tabs>
          <w:tab w:val="left" w:pos="450"/>
        </w:tabs>
        <w:spacing w:after="200" w:line="360" w:lineRule="auto"/>
        <w:rPr>
          <w:rFonts w:eastAsia="Calibri"/>
          <w:szCs w:val="22"/>
          <w:lang w:eastAsia="zh-CN"/>
        </w:rPr>
      </w:pPr>
      <w:r>
        <w:rPr>
          <w:rFonts w:eastAsia="Calibri"/>
          <w:szCs w:val="22"/>
          <w:lang w:eastAsia="zh-CN"/>
        </w:rPr>
        <w:t>The phase mixing of polyester based TPUs leads to a higher temperature dependence of the TPU properties including more hysteresis or stress softening [29].  The higher degree of hydrogen bonding leads to higher strength and modulus, better chemical resistance to solvents and high temperatures</w:t>
      </w:r>
      <w:r w:rsidR="009E26D6">
        <w:rPr>
          <w:rFonts w:eastAsia="Calibri"/>
          <w:szCs w:val="22"/>
          <w:lang w:eastAsia="zh-CN"/>
        </w:rPr>
        <w:t xml:space="preserve"> but leaves them susceptible to hydrolytic chain scission</w:t>
      </w:r>
      <w:r>
        <w:rPr>
          <w:rFonts w:eastAsia="Calibri"/>
          <w:szCs w:val="22"/>
          <w:lang w:eastAsia="zh-CN"/>
        </w:rPr>
        <w:t>.  In contrast, polyether based TPUs typically have good hydrolysis resistance</w:t>
      </w:r>
      <w:r w:rsidR="009E26D6">
        <w:rPr>
          <w:rFonts w:eastAsia="Calibri"/>
          <w:szCs w:val="22"/>
          <w:lang w:eastAsia="zh-CN"/>
        </w:rPr>
        <w:t xml:space="preserve"> and flexibility</w:t>
      </w:r>
      <w:r>
        <w:rPr>
          <w:rFonts w:eastAsia="Calibri"/>
          <w:szCs w:val="22"/>
          <w:lang w:eastAsia="zh-CN"/>
        </w:rPr>
        <w:t xml:space="preserve">.  </w:t>
      </w:r>
      <w:r w:rsidR="006E5DCC">
        <w:rPr>
          <w:rFonts w:eastAsia="Calibri"/>
          <w:szCs w:val="22"/>
          <w:lang w:eastAsia="zh-CN"/>
        </w:rPr>
        <w:t>The polyether based TPU</w:t>
      </w:r>
      <w:r w:rsidR="0028059B">
        <w:rPr>
          <w:rFonts w:eastAsia="Calibri"/>
          <w:szCs w:val="22"/>
          <w:lang w:eastAsia="zh-CN"/>
        </w:rPr>
        <w:t>s</w:t>
      </w:r>
      <w:r w:rsidR="006E5DCC">
        <w:rPr>
          <w:rFonts w:eastAsia="Calibri"/>
          <w:szCs w:val="22"/>
          <w:lang w:eastAsia="zh-CN"/>
        </w:rPr>
        <w:t xml:space="preserve"> usually have a lower glass transition temperature than polyester based TPU with equivalent SS molecular weight due the better phase separation and less phase mixing.  </w:t>
      </w:r>
    </w:p>
    <w:p w:rsidR="00186ADF" w:rsidRDefault="00186ADF" w:rsidP="0056480F">
      <w:pPr>
        <w:tabs>
          <w:tab w:val="left" w:pos="450"/>
        </w:tabs>
        <w:spacing w:after="200" w:line="360" w:lineRule="auto"/>
        <w:rPr>
          <w:rFonts w:eastAsia="Calibri"/>
          <w:szCs w:val="22"/>
          <w:lang w:eastAsia="zh-CN"/>
        </w:rPr>
      </w:pPr>
    </w:p>
    <w:p w:rsidR="00800D57" w:rsidRDefault="00800D57" w:rsidP="00800D57">
      <w:pPr>
        <w:keepNext/>
        <w:tabs>
          <w:tab w:val="left" w:pos="450"/>
        </w:tabs>
        <w:spacing w:after="200" w:line="360" w:lineRule="auto"/>
        <w:jc w:val="center"/>
      </w:pPr>
      <w:r>
        <w:rPr>
          <w:noProof/>
        </w:rPr>
        <w:drawing>
          <wp:inline distT="0" distB="0" distL="0" distR="0" wp14:anchorId="4808D883" wp14:editId="16670231">
            <wp:extent cx="5486400" cy="1794753"/>
            <wp:effectExtent l="0" t="0" r="0" b="0"/>
            <wp:docPr id="294" name="Picture 294" descr="C:\Users\JFo\AppData\Local\Microsoft\Windows\Temporary Internet Files\Content.Word\hydrogen bond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Fo\AppData\Local\Microsoft\Windows\Temporary Internet Files\Content.Word\hydrogen bonding.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86400" cy="1794753"/>
                    </a:xfrm>
                    <a:prstGeom prst="rect">
                      <a:avLst/>
                    </a:prstGeom>
                    <a:noFill/>
                    <a:ln>
                      <a:noFill/>
                    </a:ln>
                  </pic:spPr>
                </pic:pic>
              </a:graphicData>
            </a:graphic>
          </wp:inline>
        </w:drawing>
      </w:r>
    </w:p>
    <w:p w:rsidR="00186ADF" w:rsidRPr="00800D57" w:rsidRDefault="00800D57" w:rsidP="00800D57">
      <w:pPr>
        <w:pStyle w:val="Caption"/>
        <w:jc w:val="center"/>
        <w:rPr>
          <w:rFonts w:eastAsia="Calibri"/>
          <w:b w:val="0"/>
          <w:sz w:val="24"/>
          <w:szCs w:val="22"/>
          <w:lang w:eastAsia="zh-CN"/>
        </w:rPr>
      </w:pPr>
      <w:bookmarkStart w:id="34" w:name="_Toc372738123"/>
      <w:proofErr w:type="gramStart"/>
      <w:r w:rsidRPr="00800D57">
        <w:rPr>
          <w:b w:val="0"/>
          <w:sz w:val="24"/>
        </w:rPr>
        <w:t xml:space="preserve">Figure </w:t>
      </w:r>
      <w:r w:rsidRPr="00800D57">
        <w:rPr>
          <w:b w:val="0"/>
          <w:sz w:val="24"/>
        </w:rPr>
        <w:fldChar w:fldCharType="begin"/>
      </w:r>
      <w:r w:rsidRPr="00800D57">
        <w:rPr>
          <w:b w:val="0"/>
          <w:sz w:val="24"/>
        </w:rPr>
        <w:instrText xml:space="preserve"> SEQ Figure \* ARABIC </w:instrText>
      </w:r>
      <w:r w:rsidRPr="00800D57">
        <w:rPr>
          <w:b w:val="0"/>
          <w:sz w:val="24"/>
        </w:rPr>
        <w:fldChar w:fldCharType="separate"/>
      </w:r>
      <w:r w:rsidR="00D157C9">
        <w:rPr>
          <w:b w:val="0"/>
          <w:noProof/>
          <w:sz w:val="24"/>
        </w:rPr>
        <w:t>17</w:t>
      </w:r>
      <w:r w:rsidRPr="00800D57">
        <w:rPr>
          <w:b w:val="0"/>
          <w:sz w:val="24"/>
        </w:rPr>
        <w:fldChar w:fldCharType="end"/>
      </w:r>
      <w:r w:rsidRPr="00800D57">
        <w:rPr>
          <w:b w:val="0"/>
          <w:sz w:val="24"/>
        </w:rPr>
        <w:t>.</w:t>
      </w:r>
      <w:proofErr w:type="gramEnd"/>
      <w:r w:rsidRPr="00800D57">
        <w:rPr>
          <w:b w:val="0"/>
          <w:sz w:val="24"/>
        </w:rPr>
        <w:t xml:space="preserve">  </w:t>
      </w:r>
      <w:proofErr w:type="gramStart"/>
      <w:r w:rsidRPr="00800D57">
        <w:rPr>
          <w:b w:val="0"/>
          <w:sz w:val="24"/>
        </w:rPr>
        <w:t>Hydrogen bonding in TPU.</w:t>
      </w:r>
      <w:proofErr w:type="gramEnd"/>
      <w:r w:rsidRPr="00800D57">
        <w:rPr>
          <w:b w:val="0"/>
          <w:sz w:val="24"/>
        </w:rPr>
        <w:t xml:space="preserve"> [30]</w:t>
      </w:r>
      <w:bookmarkEnd w:id="34"/>
    </w:p>
    <w:p w:rsidR="003F4BED" w:rsidRPr="003F4BED" w:rsidRDefault="003F4BED" w:rsidP="0056480F">
      <w:pPr>
        <w:keepNext/>
        <w:tabs>
          <w:tab w:val="left" w:pos="450"/>
        </w:tabs>
        <w:spacing w:after="200" w:line="360" w:lineRule="auto"/>
        <w:jc w:val="center"/>
        <w:rPr>
          <w:rFonts w:ascii="Calibri" w:eastAsia="Calibri" w:hAnsi="Calibri"/>
          <w:sz w:val="22"/>
          <w:szCs w:val="22"/>
        </w:rPr>
      </w:pPr>
    </w:p>
    <w:p w:rsidR="007C5D5D" w:rsidRDefault="007C5D5D" w:rsidP="0056480F">
      <w:pPr>
        <w:tabs>
          <w:tab w:val="left" w:pos="720"/>
        </w:tabs>
        <w:spacing w:after="200" w:line="360" w:lineRule="auto"/>
        <w:rPr>
          <w:rFonts w:eastAsia="Calibri"/>
          <w:szCs w:val="22"/>
          <w:lang w:eastAsia="zh-CN"/>
        </w:rPr>
      </w:pPr>
    </w:p>
    <w:p w:rsidR="003F4BED" w:rsidRPr="003F4BED" w:rsidRDefault="003F4BED" w:rsidP="0056480F">
      <w:pPr>
        <w:tabs>
          <w:tab w:val="left" w:pos="720"/>
        </w:tabs>
        <w:spacing w:after="200" w:line="360" w:lineRule="auto"/>
        <w:rPr>
          <w:rFonts w:eastAsia="Calibri"/>
          <w:szCs w:val="22"/>
          <w:lang w:eastAsia="zh-CN"/>
        </w:rPr>
      </w:pPr>
      <w:r w:rsidRPr="003F4BED">
        <w:rPr>
          <w:rFonts w:eastAsia="Calibri"/>
          <w:szCs w:val="22"/>
          <w:lang w:eastAsia="zh-CN"/>
        </w:rPr>
        <w:t xml:space="preserve">TPUs are </w:t>
      </w:r>
      <w:proofErr w:type="gramStart"/>
      <w:r w:rsidRPr="003F4BED">
        <w:rPr>
          <w:rFonts w:eastAsia="Calibri"/>
          <w:szCs w:val="22"/>
          <w:lang w:eastAsia="zh-CN"/>
        </w:rPr>
        <w:t>melt</w:t>
      </w:r>
      <w:proofErr w:type="gramEnd"/>
      <w:r w:rsidRPr="003F4BED">
        <w:rPr>
          <w:rFonts w:eastAsia="Calibri"/>
          <w:szCs w:val="22"/>
          <w:lang w:eastAsia="zh-CN"/>
        </w:rPr>
        <w:t xml:space="preserve"> processed into single fibers, yarns, spunbond, and melt blown into nonwovens.  Very little literature of TPU fibers can be found as most research and development has been done in industry.  A few articles concerning melt blowing and crystallization kinetics of TPU have been published [76-79].  Numerous patents have been filed covering a broad range of chemical compositions.  Newer research is directed at shape memory</w:t>
      </w:r>
      <w:r w:rsidR="007B6999">
        <w:rPr>
          <w:rFonts w:eastAsia="Calibri"/>
          <w:szCs w:val="22"/>
          <w:lang w:eastAsia="zh-CN"/>
        </w:rPr>
        <w:t xml:space="preserve"> TPUs which are heat activated.  </w:t>
      </w:r>
      <w:r w:rsidRPr="003F4BED">
        <w:rPr>
          <w:rFonts w:eastAsia="Calibri"/>
          <w:szCs w:val="22"/>
          <w:lang w:eastAsia="zh-CN"/>
        </w:rPr>
        <w:t xml:space="preserve">These shape memory TPUs offer </w:t>
      </w:r>
      <w:r w:rsidRPr="003F4BED">
        <w:rPr>
          <w:rFonts w:eastAsia="Calibri"/>
          <w:szCs w:val="22"/>
          <w:lang w:eastAsia="zh-CN"/>
        </w:rPr>
        <w:lastRenderedPageBreak/>
        <w:t>advantages over the traditional shape memory alloys as well as new applications which are designed to take advantage of their behavior [31].</w:t>
      </w:r>
    </w:p>
    <w:p w:rsidR="003F4BED" w:rsidRPr="003F4BED" w:rsidRDefault="003F4BED" w:rsidP="0056480F">
      <w:pPr>
        <w:tabs>
          <w:tab w:val="left" w:pos="720"/>
        </w:tabs>
        <w:spacing w:after="200" w:line="360" w:lineRule="auto"/>
        <w:rPr>
          <w:rFonts w:eastAsia="Calibri"/>
          <w:szCs w:val="22"/>
          <w:lang w:eastAsia="zh-CN"/>
        </w:rPr>
      </w:pPr>
      <w:r w:rsidRPr="003F4BED">
        <w:rPr>
          <w:rFonts w:eastAsia="Calibri"/>
          <w:szCs w:val="22"/>
          <w:lang w:eastAsia="zh-CN"/>
        </w:rPr>
        <w:t xml:space="preserve">There are numerous manufactures of TPU fiber-grade resins and fibers.  A few of the notable supplier and product names in the US are BASF (Ellastolan), Bayer (Texin), and Lubrizol (Estane and Pelletane). </w:t>
      </w:r>
      <w:r w:rsidR="00D9679F">
        <w:rPr>
          <w:rFonts w:eastAsia="Calibri"/>
          <w:szCs w:val="22"/>
          <w:lang w:eastAsia="zh-CN"/>
        </w:rPr>
        <w:t xml:space="preserve"> An MDI hard segment and polyester based SS TPU from Lubrizol is shown in Figure 1</w:t>
      </w:r>
      <w:r w:rsidR="0028059B">
        <w:rPr>
          <w:rFonts w:eastAsia="Calibri"/>
          <w:szCs w:val="22"/>
          <w:lang w:eastAsia="zh-CN"/>
        </w:rPr>
        <w:t>8</w:t>
      </w:r>
      <w:r w:rsidR="00D9679F">
        <w:rPr>
          <w:rFonts w:eastAsia="Calibri"/>
          <w:szCs w:val="22"/>
          <w:lang w:eastAsia="zh-CN"/>
        </w:rPr>
        <w:t xml:space="preserve">.  </w:t>
      </w:r>
      <w:r w:rsidRPr="003F4BED">
        <w:rPr>
          <w:rFonts w:eastAsia="Calibri"/>
          <w:szCs w:val="22"/>
          <w:lang w:eastAsia="zh-CN"/>
        </w:rPr>
        <w:t>TPU fibers are the most used out of the four TPEs used in fiber spinning and elastic fiber applications.  It is a common belief that the traditional Lycra or Spandex fibers are thermoplastic elastomers and melt processed, however the majority on the market are dry spun</w:t>
      </w:r>
      <w:r w:rsidR="0028059B">
        <w:rPr>
          <w:rFonts w:eastAsia="Calibri"/>
          <w:szCs w:val="22"/>
          <w:lang w:eastAsia="zh-CN"/>
        </w:rPr>
        <w:t xml:space="preserve"> while others are wet spun</w:t>
      </w:r>
      <w:r w:rsidRPr="003F4BED">
        <w:rPr>
          <w:rFonts w:eastAsia="Calibri"/>
          <w:szCs w:val="22"/>
          <w:lang w:eastAsia="zh-CN"/>
        </w:rPr>
        <w:t xml:space="preserve">.  These polymers are polyurethane-urea based and degrade at temperatures below the urethane/urea linkages melt.  This along with extensive hydrogen bonding prevents most from being </w:t>
      </w:r>
      <w:proofErr w:type="gramStart"/>
      <w:r w:rsidRPr="003F4BED">
        <w:rPr>
          <w:rFonts w:eastAsia="Calibri"/>
          <w:szCs w:val="22"/>
          <w:lang w:eastAsia="zh-CN"/>
        </w:rPr>
        <w:t>melt</w:t>
      </w:r>
      <w:proofErr w:type="gramEnd"/>
      <w:r w:rsidRPr="003F4BED">
        <w:rPr>
          <w:rFonts w:eastAsia="Calibri"/>
          <w:szCs w:val="22"/>
          <w:lang w:eastAsia="zh-CN"/>
        </w:rPr>
        <w:t xml:space="preserve"> processed.  </w:t>
      </w:r>
    </w:p>
    <w:p w:rsidR="003F4BED" w:rsidRDefault="003F4BED" w:rsidP="0056480F">
      <w:pPr>
        <w:widowControl w:val="0"/>
        <w:tabs>
          <w:tab w:val="left" w:pos="2160"/>
        </w:tabs>
        <w:spacing w:line="360" w:lineRule="auto"/>
        <w:jc w:val="both"/>
        <w:rPr>
          <w:rFonts w:eastAsia="ヒラギノ角ゴ Pro W3"/>
          <w:b/>
          <w:lang w:eastAsia="zh-CN"/>
        </w:rPr>
      </w:pPr>
    </w:p>
    <w:p w:rsidR="00800D57" w:rsidRDefault="00800D57" w:rsidP="0056480F">
      <w:pPr>
        <w:widowControl w:val="0"/>
        <w:tabs>
          <w:tab w:val="left" w:pos="2160"/>
        </w:tabs>
        <w:spacing w:line="360" w:lineRule="auto"/>
        <w:jc w:val="both"/>
        <w:rPr>
          <w:rFonts w:eastAsia="ヒラギノ角ゴ Pro W3"/>
          <w:b/>
          <w:lang w:eastAsia="zh-CN"/>
        </w:rPr>
      </w:pPr>
    </w:p>
    <w:p w:rsidR="00800D57" w:rsidRDefault="00800D57" w:rsidP="00800D57">
      <w:pPr>
        <w:keepNext/>
        <w:widowControl w:val="0"/>
        <w:tabs>
          <w:tab w:val="left" w:pos="2160"/>
        </w:tabs>
        <w:spacing w:line="360" w:lineRule="auto"/>
        <w:jc w:val="center"/>
      </w:pPr>
      <w:r>
        <w:rPr>
          <w:noProof/>
        </w:rPr>
        <w:drawing>
          <wp:inline distT="0" distB="0" distL="0" distR="0" wp14:anchorId="08CBDB29" wp14:editId="0FA360B4">
            <wp:extent cx="4352925" cy="838200"/>
            <wp:effectExtent l="0" t="0" r="9525" b="0"/>
            <wp:docPr id="526" name="Picture 526" descr="C:\Users\JFo\AppData\Local\Microsoft\Windows\Temporary Internet Files\Content.Word\estane polyester bas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Fo\AppData\Local\Microsoft\Windows\Temporary Internet Files\Content.Word\estane polyester based.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352925" cy="838200"/>
                    </a:xfrm>
                    <a:prstGeom prst="rect">
                      <a:avLst/>
                    </a:prstGeom>
                    <a:noFill/>
                    <a:ln>
                      <a:noFill/>
                    </a:ln>
                  </pic:spPr>
                </pic:pic>
              </a:graphicData>
            </a:graphic>
          </wp:inline>
        </w:drawing>
      </w:r>
    </w:p>
    <w:p w:rsidR="00800D57" w:rsidRPr="00800D57" w:rsidRDefault="00800D57" w:rsidP="00800D57">
      <w:pPr>
        <w:pStyle w:val="Caption"/>
        <w:jc w:val="center"/>
        <w:rPr>
          <w:rFonts w:eastAsia="ヒラギノ角ゴ Pro W3"/>
          <w:b w:val="0"/>
          <w:sz w:val="24"/>
          <w:lang w:eastAsia="zh-CN"/>
        </w:rPr>
      </w:pPr>
      <w:bookmarkStart w:id="35" w:name="_Toc372738124"/>
      <w:proofErr w:type="gramStart"/>
      <w:r w:rsidRPr="00800D57">
        <w:rPr>
          <w:b w:val="0"/>
          <w:sz w:val="24"/>
        </w:rPr>
        <w:t xml:space="preserve">Figure </w:t>
      </w:r>
      <w:r w:rsidRPr="00800D57">
        <w:rPr>
          <w:b w:val="0"/>
          <w:sz w:val="24"/>
        </w:rPr>
        <w:fldChar w:fldCharType="begin"/>
      </w:r>
      <w:r w:rsidRPr="00800D57">
        <w:rPr>
          <w:b w:val="0"/>
          <w:sz w:val="24"/>
        </w:rPr>
        <w:instrText xml:space="preserve"> SEQ Figure \* ARABIC </w:instrText>
      </w:r>
      <w:r w:rsidRPr="00800D57">
        <w:rPr>
          <w:b w:val="0"/>
          <w:sz w:val="24"/>
        </w:rPr>
        <w:fldChar w:fldCharType="separate"/>
      </w:r>
      <w:r w:rsidR="00D157C9">
        <w:rPr>
          <w:b w:val="0"/>
          <w:noProof/>
          <w:sz w:val="24"/>
        </w:rPr>
        <w:t>18</w:t>
      </w:r>
      <w:r w:rsidRPr="00800D57">
        <w:rPr>
          <w:b w:val="0"/>
          <w:sz w:val="24"/>
        </w:rPr>
        <w:fldChar w:fldCharType="end"/>
      </w:r>
      <w:r w:rsidRPr="00800D57">
        <w:rPr>
          <w:b w:val="0"/>
          <w:sz w:val="24"/>
        </w:rPr>
        <w:t>.</w:t>
      </w:r>
      <w:proofErr w:type="gramEnd"/>
      <w:r w:rsidRPr="00800D57">
        <w:rPr>
          <w:b w:val="0"/>
          <w:sz w:val="24"/>
        </w:rPr>
        <w:t xml:space="preserve">  Estane, </w:t>
      </w:r>
      <w:proofErr w:type="gramStart"/>
      <w:r w:rsidRPr="00800D57">
        <w:rPr>
          <w:b w:val="0"/>
          <w:sz w:val="24"/>
        </w:rPr>
        <w:t>a polyester</w:t>
      </w:r>
      <w:proofErr w:type="gramEnd"/>
      <w:r w:rsidRPr="00800D57">
        <w:rPr>
          <w:b w:val="0"/>
          <w:sz w:val="24"/>
        </w:rPr>
        <w:t xml:space="preserve"> based TPU from Lubrizol.</w:t>
      </w:r>
      <w:bookmarkEnd w:id="35"/>
    </w:p>
    <w:p w:rsidR="00800D57" w:rsidRDefault="00800D57" w:rsidP="0056480F">
      <w:pPr>
        <w:widowControl w:val="0"/>
        <w:tabs>
          <w:tab w:val="left" w:pos="2160"/>
        </w:tabs>
        <w:spacing w:line="360" w:lineRule="auto"/>
        <w:jc w:val="both"/>
        <w:rPr>
          <w:rFonts w:eastAsia="ヒラギノ角ゴ Pro W3"/>
          <w:b/>
          <w:lang w:eastAsia="zh-CN"/>
        </w:rPr>
      </w:pPr>
    </w:p>
    <w:p w:rsidR="00800D57" w:rsidRDefault="00800D57" w:rsidP="0056480F">
      <w:pPr>
        <w:widowControl w:val="0"/>
        <w:tabs>
          <w:tab w:val="left" w:pos="2160"/>
        </w:tabs>
        <w:spacing w:line="360" w:lineRule="auto"/>
        <w:jc w:val="both"/>
        <w:rPr>
          <w:rFonts w:eastAsia="ヒラギノ角ゴ Pro W3"/>
          <w:b/>
          <w:lang w:eastAsia="zh-CN"/>
        </w:rPr>
      </w:pPr>
    </w:p>
    <w:p w:rsidR="00800D57" w:rsidRPr="003F4BED" w:rsidRDefault="00800D57" w:rsidP="0056480F">
      <w:pPr>
        <w:widowControl w:val="0"/>
        <w:tabs>
          <w:tab w:val="left" w:pos="2160"/>
        </w:tabs>
        <w:spacing w:line="360" w:lineRule="auto"/>
        <w:jc w:val="both"/>
        <w:rPr>
          <w:rFonts w:eastAsia="ヒラギノ角ゴ Pro W3"/>
          <w:b/>
          <w:lang w:eastAsia="zh-CN"/>
        </w:rPr>
      </w:pPr>
    </w:p>
    <w:p w:rsidR="003F4BED" w:rsidRPr="003F4BED" w:rsidRDefault="003F4BED" w:rsidP="0056480F">
      <w:pPr>
        <w:pStyle w:val="Heading3"/>
        <w:rPr>
          <w:rFonts w:eastAsia="ヒラギノ角ゴ Pro W3"/>
          <w:lang w:eastAsia="zh-CN"/>
        </w:rPr>
      </w:pPr>
      <w:bookmarkStart w:id="36" w:name="_Toc372747074"/>
      <w:r w:rsidRPr="003F4BED">
        <w:rPr>
          <w:rFonts w:eastAsia="ヒラギノ角ゴ Pro W3"/>
          <w:lang w:eastAsia="zh-CN"/>
        </w:rPr>
        <w:t>2.2.1: Shore Hardness</w:t>
      </w:r>
      <w:bookmarkEnd w:id="36"/>
    </w:p>
    <w:p w:rsidR="003F4BED" w:rsidRPr="003F4BED" w:rsidRDefault="003F4BED" w:rsidP="0056480F">
      <w:pPr>
        <w:widowControl w:val="0"/>
        <w:tabs>
          <w:tab w:val="left" w:pos="1440"/>
        </w:tabs>
        <w:spacing w:line="360" w:lineRule="auto"/>
        <w:jc w:val="both"/>
        <w:rPr>
          <w:rFonts w:eastAsia="ヒラギノ角ゴ Pro W3"/>
          <w:b/>
          <w:lang w:eastAsia="zh-CN"/>
        </w:rPr>
      </w:pPr>
    </w:p>
    <w:p w:rsidR="003F4BED" w:rsidRPr="003F4BED" w:rsidRDefault="003F4BED" w:rsidP="0056480F">
      <w:pPr>
        <w:widowControl w:val="0"/>
        <w:tabs>
          <w:tab w:val="left" w:pos="720"/>
          <w:tab w:val="left" w:pos="1440"/>
        </w:tabs>
        <w:spacing w:line="360" w:lineRule="auto"/>
        <w:jc w:val="both"/>
        <w:rPr>
          <w:rFonts w:eastAsia="ヒラギノ角ゴ Pro W3"/>
          <w:lang w:eastAsia="zh-CN"/>
        </w:rPr>
      </w:pPr>
      <w:r w:rsidRPr="003F4BED">
        <w:rPr>
          <w:rFonts w:eastAsia="ヒラギノ角ゴ Pro W3"/>
          <w:lang w:eastAsia="zh-CN"/>
        </w:rPr>
        <w:t xml:space="preserve">TPUs are commonly rated by shore hardness. Shore hardness is a measure of the resistance of a material to penetration of a spring loaded needle-like indenter.  Shore </w:t>
      </w:r>
      <w:proofErr w:type="gramStart"/>
      <w:r w:rsidRPr="003F4BED">
        <w:rPr>
          <w:rFonts w:eastAsia="ヒラギノ角ゴ Pro W3"/>
          <w:lang w:eastAsia="zh-CN"/>
        </w:rPr>
        <w:t>A</w:t>
      </w:r>
      <w:proofErr w:type="gramEnd"/>
      <w:r w:rsidRPr="003F4BED">
        <w:rPr>
          <w:rFonts w:eastAsia="ヒラギノ角ゴ Pro W3"/>
          <w:lang w:eastAsia="zh-CN"/>
        </w:rPr>
        <w:t xml:space="preserve"> scale is used for testing soft elastomers and other soft polymers.  Hardness of hard elastomers and most other polymer materials is measured by Shore D scale.  A conversion scale for the two is shown in Table 2.  Shore hardness may be used to relate a </w:t>
      </w:r>
      <w:r w:rsidRPr="003F4BED">
        <w:rPr>
          <w:rFonts w:eastAsia="ヒラギノ角ゴ Pro W3"/>
          <w:lang w:eastAsia="zh-CN"/>
        </w:rPr>
        <w:lastRenderedPageBreak/>
        <w:t xml:space="preserve">hard/soft segment ratios and mechanical properties. </w:t>
      </w:r>
    </w:p>
    <w:p w:rsidR="003F4BED" w:rsidRPr="003F4BED" w:rsidRDefault="003F4BED" w:rsidP="0056480F">
      <w:pPr>
        <w:widowControl w:val="0"/>
        <w:tabs>
          <w:tab w:val="left" w:pos="1440"/>
        </w:tabs>
        <w:spacing w:line="360" w:lineRule="auto"/>
        <w:jc w:val="both"/>
        <w:rPr>
          <w:rFonts w:eastAsia="ヒラギノ角ゴ Pro W3"/>
          <w:lang w:eastAsia="zh-CN"/>
        </w:rPr>
      </w:pPr>
    </w:p>
    <w:p w:rsidR="003F4BED" w:rsidRPr="003F4BED" w:rsidRDefault="003F4BED" w:rsidP="0056480F">
      <w:pPr>
        <w:widowControl w:val="0"/>
        <w:tabs>
          <w:tab w:val="left" w:pos="720"/>
        </w:tabs>
        <w:spacing w:line="360" w:lineRule="auto"/>
        <w:jc w:val="both"/>
        <w:rPr>
          <w:rFonts w:eastAsia="ヒラギノ角ゴ Pro W3"/>
          <w:b/>
          <w:lang w:eastAsia="zh-CN"/>
        </w:rPr>
      </w:pPr>
      <w:r w:rsidRPr="003F4BED">
        <w:rPr>
          <w:rFonts w:eastAsia="ヒラギノ角ゴ Pro W3"/>
          <w:lang w:eastAsia="zh-CN"/>
        </w:rPr>
        <w:tab/>
      </w:r>
      <w:r w:rsidRPr="003F4BED">
        <w:rPr>
          <w:rFonts w:eastAsia="ヒラギノ角ゴ Pro W3"/>
          <w:b/>
          <w:lang w:eastAsia="zh-CN"/>
        </w:rPr>
        <w:t xml:space="preserve"> </w:t>
      </w:r>
    </w:p>
    <w:p w:rsidR="003F4BED" w:rsidRPr="001E08CC" w:rsidRDefault="003F4BED" w:rsidP="0056480F">
      <w:pPr>
        <w:keepNext/>
        <w:spacing w:after="200" w:line="360" w:lineRule="auto"/>
        <w:jc w:val="center"/>
        <w:rPr>
          <w:rFonts w:asciiTheme="majorHAnsi" w:eastAsia="Calibri" w:hAnsiTheme="majorHAnsi" w:cstheme="majorHAnsi"/>
          <w:bCs/>
          <w:szCs w:val="18"/>
        </w:rPr>
      </w:pPr>
      <w:bookmarkStart w:id="37" w:name="_Toc372738095"/>
      <w:proofErr w:type="gramStart"/>
      <w:r w:rsidRPr="001E08CC">
        <w:rPr>
          <w:rFonts w:asciiTheme="majorHAnsi" w:eastAsia="Calibri" w:hAnsiTheme="majorHAnsi" w:cstheme="majorHAnsi"/>
          <w:bCs/>
          <w:szCs w:val="18"/>
        </w:rPr>
        <w:t xml:space="preserve">Table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Table \* ARABIC </w:instrText>
      </w:r>
      <w:r w:rsidRPr="001E08CC">
        <w:rPr>
          <w:rFonts w:asciiTheme="majorHAnsi" w:eastAsia="Calibri" w:hAnsiTheme="majorHAnsi" w:cstheme="majorHAnsi"/>
          <w:bCs/>
          <w:szCs w:val="18"/>
        </w:rPr>
        <w:fldChar w:fldCharType="separate"/>
      </w:r>
      <w:r w:rsidR="00734B75">
        <w:rPr>
          <w:rFonts w:asciiTheme="majorHAnsi" w:eastAsia="Calibri" w:hAnsiTheme="majorHAnsi" w:cstheme="majorHAnsi"/>
          <w:bCs/>
          <w:noProof/>
          <w:szCs w:val="18"/>
        </w:rPr>
        <w:t>2</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Shore hardness conversion table.</w:t>
      </w:r>
      <w:bookmarkEnd w:id="37"/>
    </w:p>
    <w:tbl>
      <w:tblPr>
        <w:tblW w:w="6969" w:type="dxa"/>
        <w:jc w:val="center"/>
        <w:tblInd w:w="93" w:type="dxa"/>
        <w:tblLook w:val="04A0" w:firstRow="1" w:lastRow="0" w:firstColumn="1" w:lastColumn="0" w:noHBand="0" w:noVBand="1"/>
      </w:tblPr>
      <w:tblGrid>
        <w:gridCol w:w="961"/>
        <w:gridCol w:w="497"/>
        <w:gridCol w:w="496"/>
        <w:gridCol w:w="496"/>
        <w:gridCol w:w="496"/>
        <w:gridCol w:w="496"/>
        <w:gridCol w:w="496"/>
        <w:gridCol w:w="496"/>
        <w:gridCol w:w="496"/>
        <w:gridCol w:w="496"/>
        <w:gridCol w:w="496"/>
        <w:gridCol w:w="496"/>
        <w:gridCol w:w="551"/>
      </w:tblGrid>
      <w:tr w:rsidR="003F4BED" w:rsidRPr="003F4BED" w:rsidTr="006A4220">
        <w:trPr>
          <w:trHeight w:val="300"/>
          <w:jc w:val="center"/>
        </w:trPr>
        <w:tc>
          <w:tcPr>
            <w:tcW w:w="961" w:type="dxa"/>
            <w:tcBorders>
              <w:top w:val="single" w:sz="4" w:space="0" w:color="auto"/>
              <w:left w:val="single" w:sz="4" w:space="0" w:color="auto"/>
              <w:bottom w:val="single" w:sz="4" w:space="0" w:color="auto"/>
              <w:right w:val="single" w:sz="4" w:space="0" w:color="auto"/>
            </w:tcBorders>
            <w:shd w:val="clear" w:color="000000" w:fill="DCE6F1"/>
            <w:noWrap/>
            <w:vAlign w:val="center"/>
            <w:hideMark/>
          </w:tcPr>
          <w:p w:rsidR="003F4BED" w:rsidRPr="003F4BED" w:rsidRDefault="003F4BED" w:rsidP="0056480F">
            <w:pPr>
              <w:spacing w:line="360" w:lineRule="auto"/>
              <w:rPr>
                <w:rFonts w:ascii="Calibri" w:hAnsi="Calibri"/>
                <w:color w:val="000000"/>
                <w:sz w:val="22"/>
                <w:szCs w:val="22"/>
              </w:rPr>
            </w:pPr>
            <w:r w:rsidRPr="003F4BED">
              <w:rPr>
                <w:rFonts w:ascii="Calibri" w:hAnsi="Calibri"/>
                <w:color w:val="000000"/>
                <w:sz w:val="22"/>
                <w:szCs w:val="22"/>
              </w:rPr>
              <w:t>Shore A</w:t>
            </w:r>
          </w:p>
        </w:tc>
        <w:tc>
          <w:tcPr>
            <w:tcW w:w="497" w:type="dxa"/>
            <w:tcBorders>
              <w:top w:val="single" w:sz="4" w:space="0" w:color="auto"/>
              <w:left w:val="nil"/>
              <w:bottom w:val="single" w:sz="4" w:space="0" w:color="auto"/>
              <w:right w:val="single" w:sz="4" w:space="0" w:color="auto"/>
            </w:tcBorders>
            <w:shd w:val="clear" w:color="auto" w:fill="auto"/>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45</w:t>
            </w:r>
          </w:p>
        </w:tc>
        <w:tc>
          <w:tcPr>
            <w:tcW w:w="496" w:type="dxa"/>
            <w:tcBorders>
              <w:top w:val="single" w:sz="4" w:space="0" w:color="auto"/>
              <w:left w:val="nil"/>
              <w:bottom w:val="single" w:sz="4" w:space="0" w:color="auto"/>
              <w:right w:val="single" w:sz="4" w:space="0" w:color="auto"/>
            </w:tcBorders>
            <w:shd w:val="clear" w:color="auto" w:fill="auto"/>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50</w:t>
            </w:r>
          </w:p>
        </w:tc>
        <w:tc>
          <w:tcPr>
            <w:tcW w:w="496" w:type="dxa"/>
            <w:tcBorders>
              <w:top w:val="single" w:sz="4" w:space="0" w:color="auto"/>
              <w:left w:val="nil"/>
              <w:bottom w:val="single" w:sz="4" w:space="0" w:color="auto"/>
              <w:right w:val="single" w:sz="4" w:space="0" w:color="auto"/>
            </w:tcBorders>
            <w:shd w:val="clear" w:color="auto" w:fill="auto"/>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55</w:t>
            </w:r>
          </w:p>
        </w:tc>
        <w:tc>
          <w:tcPr>
            <w:tcW w:w="496" w:type="dxa"/>
            <w:tcBorders>
              <w:top w:val="single" w:sz="4" w:space="0" w:color="auto"/>
              <w:left w:val="nil"/>
              <w:bottom w:val="single" w:sz="4" w:space="0" w:color="auto"/>
              <w:right w:val="single" w:sz="4" w:space="0" w:color="auto"/>
            </w:tcBorders>
            <w:shd w:val="clear" w:color="auto" w:fill="auto"/>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60</w:t>
            </w:r>
          </w:p>
        </w:tc>
        <w:tc>
          <w:tcPr>
            <w:tcW w:w="496" w:type="dxa"/>
            <w:tcBorders>
              <w:top w:val="single" w:sz="4" w:space="0" w:color="auto"/>
              <w:left w:val="nil"/>
              <w:bottom w:val="single" w:sz="4" w:space="0" w:color="auto"/>
              <w:right w:val="single" w:sz="4" w:space="0" w:color="auto"/>
            </w:tcBorders>
            <w:shd w:val="clear" w:color="auto" w:fill="auto"/>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65</w:t>
            </w:r>
          </w:p>
        </w:tc>
        <w:tc>
          <w:tcPr>
            <w:tcW w:w="496" w:type="dxa"/>
            <w:tcBorders>
              <w:top w:val="single" w:sz="4" w:space="0" w:color="auto"/>
              <w:left w:val="nil"/>
              <w:bottom w:val="single" w:sz="4" w:space="0" w:color="auto"/>
              <w:right w:val="single" w:sz="4" w:space="0" w:color="auto"/>
            </w:tcBorders>
            <w:shd w:val="clear" w:color="auto" w:fill="auto"/>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70</w:t>
            </w:r>
          </w:p>
        </w:tc>
        <w:tc>
          <w:tcPr>
            <w:tcW w:w="496" w:type="dxa"/>
            <w:tcBorders>
              <w:top w:val="single" w:sz="4" w:space="0" w:color="auto"/>
              <w:left w:val="nil"/>
              <w:bottom w:val="single" w:sz="4" w:space="0" w:color="auto"/>
              <w:right w:val="single" w:sz="4" w:space="0" w:color="auto"/>
            </w:tcBorders>
            <w:shd w:val="clear" w:color="auto" w:fill="auto"/>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75</w:t>
            </w:r>
          </w:p>
        </w:tc>
        <w:tc>
          <w:tcPr>
            <w:tcW w:w="496" w:type="dxa"/>
            <w:tcBorders>
              <w:top w:val="single" w:sz="4" w:space="0" w:color="auto"/>
              <w:left w:val="nil"/>
              <w:bottom w:val="single" w:sz="4" w:space="0" w:color="auto"/>
              <w:right w:val="single" w:sz="4" w:space="0" w:color="auto"/>
            </w:tcBorders>
            <w:shd w:val="clear" w:color="auto" w:fill="auto"/>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80</w:t>
            </w:r>
          </w:p>
        </w:tc>
        <w:tc>
          <w:tcPr>
            <w:tcW w:w="496" w:type="dxa"/>
            <w:tcBorders>
              <w:top w:val="single" w:sz="4" w:space="0" w:color="auto"/>
              <w:left w:val="nil"/>
              <w:bottom w:val="single" w:sz="4" w:space="0" w:color="auto"/>
              <w:right w:val="single" w:sz="4" w:space="0" w:color="auto"/>
            </w:tcBorders>
            <w:shd w:val="clear" w:color="auto" w:fill="auto"/>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85</w:t>
            </w:r>
          </w:p>
        </w:tc>
        <w:tc>
          <w:tcPr>
            <w:tcW w:w="496" w:type="dxa"/>
            <w:tcBorders>
              <w:top w:val="single" w:sz="4" w:space="0" w:color="auto"/>
              <w:left w:val="nil"/>
              <w:bottom w:val="single" w:sz="4" w:space="0" w:color="auto"/>
              <w:right w:val="single" w:sz="4" w:space="0" w:color="auto"/>
            </w:tcBorders>
            <w:shd w:val="clear" w:color="auto" w:fill="auto"/>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90</w:t>
            </w:r>
          </w:p>
        </w:tc>
        <w:tc>
          <w:tcPr>
            <w:tcW w:w="496" w:type="dxa"/>
            <w:tcBorders>
              <w:top w:val="single" w:sz="4" w:space="0" w:color="auto"/>
              <w:left w:val="nil"/>
              <w:bottom w:val="single" w:sz="4" w:space="0" w:color="auto"/>
              <w:right w:val="single" w:sz="4" w:space="0" w:color="auto"/>
            </w:tcBorders>
            <w:shd w:val="clear" w:color="auto" w:fill="auto"/>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95</w:t>
            </w:r>
          </w:p>
        </w:tc>
        <w:tc>
          <w:tcPr>
            <w:tcW w:w="551" w:type="dxa"/>
            <w:tcBorders>
              <w:top w:val="single" w:sz="4" w:space="0" w:color="auto"/>
              <w:left w:val="nil"/>
              <w:bottom w:val="single" w:sz="4" w:space="0" w:color="auto"/>
              <w:right w:val="single" w:sz="4" w:space="0" w:color="auto"/>
            </w:tcBorders>
            <w:shd w:val="clear" w:color="auto" w:fill="auto"/>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100</w:t>
            </w:r>
          </w:p>
        </w:tc>
      </w:tr>
      <w:tr w:rsidR="003F4BED" w:rsidRPr="003F4BED" w:rsidTr="006A4220">
        <w:trPr>
          <w:trHeight w:val="300"/>
          <w:jc w:val="center"/>
        </w:trPr>
        <w:tc>
          <w:tcPr>
            <w:tcW w:w="961" w:type="dxa"/>
            <w:tcBorders>
              <w:top w:val="nil"/>
              <w:left w:val="single" w:sz="4" w:space="0" w:color="auto"/>
              <w:bottom w:val="single" w:sz="4" w:space="0" w:color="auto"/>
              <w:right w:val="single" w:sz="4" w:space="0" w:color="auto"/>
            </w:tcBorders>
            <w:shd w:val="clear" w:color="000000" w:fill="DCE6F1"/>
            <w:noWrap/>
            <w:vAlign w:val="center"/>
            <w:hideMark/>
          </w:tcPr>
          <w:p w:rsidR="003F4BED" w:rsidRPr="003F4BED" w:rsidRDefault="003F4BED" w:rsidP="0056480F">
            <w:pPr>
              <w:spacing w:line="360" w:lineRule="auto"/>
              <w:rPr>
                <w:rFonts w:ascii="Calibri" w:hAnsi="Calibri"/>
                <w:color w:val="000000"/>
                <w:sz w:val="22"/>
                <w:szCs w:val="22"/>
              </w:rPr>
            </w:pPr>
            <w:r w:rsidRPr="003F4BED">
              <w:rPr>
                <w:rFonts w:ascii="Calibri" w:hAnsi="Calibri"/>
                <w:color w:val="000000"/>
                <w:sz w:val="22"/>
                <w:szCs w:val="22"/>
              </w:rPr>
              <w:t>Shore D</w:t>
            </w:r>
          </w:p>
        </w:tc>
        <w:tc>
          <w:tcPr>
            <w:tcW w:w="497" w:type="dxa"/>
            <w:tcBorders>
              <w:top w:val="nil"/>
              <w:left w:val="nil"/>
              <w:bottom w:val="single" w:sz="4" w:space="0" w:color="auto"/>
              <w:right w:val="single" w:sz="4" w:space="0" w:color="auto"/>
            </w:tcBorders>
            <w:shd w:val="clear" w:color="auto" w:fill="auto"/>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10</w:t>
            </w:r>
          </w:p>
        </w:tc>
        <w:tc>
          <w:tcPr>
            <w:tcW w:w="496" w:type="dxa"/>
            <w:tcBorders>
              <w:top w:val="nil"/>
              <w:left w:val="nil"/>
              <w:bottom w:val="single" w:sz="4" w:space="0" w:color="auto"/>
              <w:right w:val="single" w:sz="4" w:space="0" w:color="auto"/>
            </w:tcBorders>
            <w:shd w:val="clear" w:color="auto" w:fill="auto"/>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12</w:t>
            </w:r>
          </w:p>
        </w:tc>
        <w:tc>
          <w:tcPr>
            <w:tcW w:w="496" w:type="dxa"/>
            <w:tcBorders>
              <w:top w:val="nil"/>
              <w:left w:val="nil"/>
              <w:bottom w:val="single" w:sz="4" w:space="0" w:color="auto"/>
              <w:right w:val="single" w:sz="4" w:space="0" w:color="auto"/>
            </w:tcBorders>
            <w:shd w:val="clear" w:color="auto" w:fill="auto"/>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14</w:t>
            </w:r>
          </w:p>
        </w:tc>
        <w:tc>
          <w:tcPr>
            <w:tcW w:w="496" w:type="dxa"/>
            <w:tcBorders>
              <w:top w:val="nil"/>
              <w:left w:val="nil"/>
              <w:bottom w:val="single" w:sz="4" w:space="0" w:color="auto"/>
              <w:right w:val="single" w:sz="4" w:space="0" w:color="auto"/>
            </w:tcBorders>
            <w:shd w:val="clear" w:color="auto" w:fill="auto"/>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16</w:t>
            </w:r>
          </w:p>
        </w:tc>
        <w:tc>
          <w:tcPr>
            <w:tcW w:w="496" w:type="dxa"/>
            <w:tcBorders>
              <w:top w:val="nil"/>
              <w:left w:val="nil"/>
              <w:bottom w:val="single" w:sz="4" w:space="0" w:color="auto"/>
              <w:right w:val="single" w:sz="4" w:space="0" w:color="auto"/>
            </w:tcBorders>
            <w:shd w:val="clear" w:color="auto" w:fill="auto"/>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19</w:t>
            </w:r>
          </w:p>
        </w:tc>
        <w:tc>
          <w:tcPr>
            <w:tcW w:w="496" w:type="dxa"/>
            <w:tcBorders>
              <w:top w:val="nil"/>
              <w:left w:val="nil"/>
              <w:bottom w:val="single" w:sz="4" w:space="0" w:color="auto"/>
              <w:right w:val="single" w:sz="4" w:space="0" w:color="auto"/>
            </w:tcBorders>
            <w:shd w:val="clear" w:color="auto" w:fill="auto"/>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22</w:t>
            </w:r>
          </w:p>
        </w:tc>
        <w:tc>
          <w:tcPr>
            <w:tcW w:w="496" w:type="dxa"/>
            <w:tcBorders>
              <w:top w:val="nil"/>
              <w:left w:val="nil"/>
              <w:bottom w:val="single" w:sz="4" w:space="0" w:color="auto"/>
              <w:right w:val="single" w:sz="4" w:space="0" w:color="auto"/>
            </w:tcBorders>
            <w:shd w:val="clear" w:color="auto" w:fill="auto"/>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25</w:t>
            </w:r>
          </w:p>
        </w:tc>
        <w:tc>
          <w:tcPr>
            <w:tcW w:w="496" w:type="dxa"/>
            <w:tcBorders>
              <w:top w:val="nil"/>
              <w:left w:val="nil"/>
              <w:bottom w:val="single" w:sz="4" w:space="0" w:color="auto"/>
              <w:right w:val="single" w:sz="4" w:space="0" w:color="auto"/>
            </w:tcBorders>
            <w:shd w:val="clear" w:color="auto" w:fill="auto"/>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29</w:t>
            </w:r>
          </w:p>
        </w:tc>
        <w:tc>
          <w:tcPr>
            <w:tcW w:w="496" w:type="dxa"/>
            <w:tcBorders>
              <w:top w:val="nil"/>
              <w:left w:val="nil"/>
              <w:bottom w:val="single" w:sz="4" w:space="0" w:color="auto"/>
              <w:right w:val="single" w:sz="4" w:space="0" w:color="auto"/>
            </w:tcBorders>
            <w:shd w:val="clear" w:color="auto" w:fill="auto"/>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33</w:t>
            </w:r>
          </w:p>
        </w:tc>
        <w:tc>
          <w:tcPr>
            <w:tcW w:w="496" w:type="dxa"/>
            <w:tcBorders>
              <w:top w:val="nil"/>
              <w:left w:val="nil"/>
              <w:bottom w:val="single" w:sz="4" w:space="0" w:color="auto"/>
              <w:right w:val="single" w:sz="4" w:space="0" w:color="auto"/>
            </w:tcBorders>
            <w:shd w:val="clear" w:color="auto" w:fill="auto"/>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39</w:t>
            </w:r>
          </w:p>
        </w:tc>
        <w:tc>
          <w:tcPr>
            <w:tcW w:w="496" w:type="dxa"/>
            <w:tcBorders>
              <w:top w:val="nil"/>
              <w:left w:val="nil"/>
              <w:bottom w:val="single" w:sz="4" w:space="0" w:color="auto"/>
              <w:right w:val="single" w:sz="4" w:space="0" w:color="auto"/>
            </w:tcBorders>
            <w:shd w:val="clear" w:color="auto" w:fill="auto"/>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46</w:t>
            </w:r>
          </w:p>
        </w:tc>
        <w:tc>
          <w:tcPr>
            <w:tcW w:w="551" w:type="dxa"/>
            <w:tcBorders>
              <w:top w:val="nil"/>
              <w:left w:val="nil"/>
              <w:bottom w:val="single" w:sz="4" w:space="0" w:color="auto"/>
              <w:right w:val="single" w:sz="4" w:space="0" w:color="auto"/>
            </w:tcBorders>
            <w:shd w:val="clear" w:color="auto" w:fill="auto"/>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58</w:t>
            </w:r>
          </w:p>
        </w:tc>
      </w:tr>
    </w:tbl>
    <w:p w:rsidR="003F4BED" w:rsidRPr="003F4BED" w:rsidRDefault="003F4BED" w:rsidP="0056480F">
      <w:pPr>
        <w:widowControl w:val="0"/>
        <w:tabs>
          <w:tab w:val="left" w:pos="720"/>
        </w:tabs>
        <w:spacing w:line="360" w:lineRule="auto"/>
        <w:jc w:val="both"/>
        <w:rPr>
          <w:rFonts w:eastAsia="ヒラギノ角ゴ Pro W3"/>
          <w:lang w:eastAsia="zh-CN"/>
        </w:rPr>
      </w:pPr>
      <w:r w:rsidRPr="003F4BED">
        <w:rPr>
          <w:rFonts w:eastAsia="ヒラギノ角ゴ Pro W3"/>
          <w:lang w:eastAsia="zh-CN"/>
        </w:rPr>
        <w:t xml:space="preserve">  </w:t>
      </w:r>
      <w:r w:rsidRPr="003F4BED">
        <w:rPr>
          <w:rFonts w:eastAsia="ヒラギノ角ゴ Pro W3"/>
          <w:lang w:eastAsia="zh-CN"/>
        </w:rPr>
        <w:tab/>
      </w:r>
      <w:r w:rsidRPr="003F4BED">
        <w:rPr>
          <w:rFonts w:eastAsia="ヒラギノ角ゴ Pro W3"/>
          <w:lang w:eastAsia="zh-CN"/>
        </w:rPr>
        <w:tab/>
      </w:r>
    </w:p>
    <w:p w:rsidR="003F4BED" w:rsidRDefault="003F4BED" w:rsidP="0056480F">
      <w:pPr>
        <w:widowControl w:val="0"/>
        <w:tabs>
          <w:tab w:val="left" w:pos="720"/>
        </w:tabs>
        <w:spacing w:line="360" w:lineRule="auto"/>
        <w:jc w:val="both"/>
        <w:rPr>
          <w:rFonts w:eastAsia="ヒラギノ角ゴ Pro W3"/>
          <w:lang w:eastAsia="zh-CN"/>
        </w:rPr>
      </w:pPr>
    </w:p>
    <w:p w:rsidR="007B6999" w:rsidRPr="003F4BED" w:rsidRDefault="007B6999" w:rsidP="0056480F">
      <w:pPr>
        <w:widowControl w:val="0"/>
        <w:tabs>
          <w:tab w:val="left" w:pos="720"/>
        </w:tabs>
        <w:spacing w:line="360" w:lineRule="auto"/>
        <w:jc w:val="both"/>
        <w:rPr>
          <w:rFonts w:eastAsia="ヒラギノ角ゴ Pro W3"/>
          <w:lang w:eastAsia="zh-CN"/>
        </w:rPr>
      </w:pPr>
    </w:p>
    <w:p w:rsidR="003F4BED" w:rsidRPr="003F4BED" w:rsidRDefault="003F4BED" w:rsidP="0056480F">
      <w:pPr>
        <w:pStyle w:val="Heading3"/>
        <w:rPr>
          <w:rFonts w:eastAsia="ヒラギノ角ゴ Pro W3"/>
          <w:lang w:eastAsia="zh-CN"/>
        </w:rPr>
      </w:pPr>
      <w:bookmarkStart w:id="38" w:name="_Toc372747075"/>
      <w:r w:rsidRPr="003F4BED">
        <w:rPr>
          <w:rFonts w:eastAsia="ヒラギノ角ゴ Pro W3"/>
          <w:lang w:eastAsia="zh-CN"/>
        </w:rPr>
        <w:t>2.2.2: TPU Fibers</w:t>
      </w:r>
      <w:bookmarkEnd w:id="38"/>
    </w:p>
    <w:p w:rsidR="003F4BED" w:rsidRPr="003F4BED" w:rsidRDefault="003F4BED" w:rsidP="0056480F">
      <w:pPr>
        <w:widowControl w:val="0"/>
        <w:tabs>
          <w:tab w:val="left" w:pos="1440"/>
        </w:tabs>
        <w:spacing w:line="360" w:lineRule="auto"/>
        <w:jc w:val="both"/>
        <w:rPr>
          <w:rFonts w:eastAsia="ヒラギノ角ゴ Pro W3"/>
          <w:lang w:eastAsia="zh-CN"/>
        </w:rPr>
      </w:pPr>
    </w:p>
    <w:p w:rsidR="003F4BED" w:rsidRPr="003F4BED" w:rsidRDefault="003F4BED" w:rsidP="0056480F">
      <w:pPr>
        <w:widowControl w:val="0"/>
        <w:tabs>
          <w:tab w:val="left" w:pos="720"/>
        </w:tabs>
        <w:spacing w:line="360" w:lineRule="auto"/>
        <w:jc w:val="both"/>
        <w:rPr>
          <w:rFonts w:eastAsia="ヒラギノ角ゴ Pro W3"/>
          <w:lang w:eastAsia="zh-CN"/>
        </w:rPr>
      </w:pPr>
      <w:r w:rsidRPr="003F4BED">
        <w:rPr>
          <w:rFonts w:eastAsia="ヒラギノ角ゴ Pro W3"/>
          <w:lang w:eastAsia="zh-CN"/>
        </w:rPr>
        <w:t>Fibers extend and contract by conformational change from compact random coil</w:t>
      </w:r>
      <w:r w:rsidR="007B6999">
        <w:rPr>
          <w:rFonts w:eastAsia="ヒラギノ角ゴ Pro W3"/>
          <w:lang w:eastAsia="zh-CN"/>
        </w:rPr>
        <w:t>s</w:t>
      </w:r>
      <w:r w:rsidRPr="003F4BED">
        <w:rPr>
          <w:rFonts w:eastAsia="ヒラギノ角ゴ Pro W3"/>
          <w:lang w:eastAsia="zh-CN"/>
        </w:rPr>
        <w:t xml:space="preserve"> to extended chain</w:t>
      </w:r>
      <w:r w:rsidR="007B6999">
        <w:rPr>
          <w:rFonts w:eastAsia="ヒラギノ角ゴ Pro W3"/>
          <w:lang w:eastAsia="zh-CN"/>
        </w:rPr>
        <w:t xml:space="preserve">s as shown in </w:t>
      </w:r>
      <w:r w:rsidRPr="003F4BED">
        <w:rPr>
          <w:rFonts w:eastAsia="ヒラギノ角ゴ Pro W3"/>
          <w:lang w:eastAsia="zh-CN"/>
        </w:rPr>
        <w:t>Figur</w:t>
      </w:r>
      <w:r w:rsidR="0028059B">
        <w:rPr>
          <w:rFonts w:eastAsia="ヒラギノ角ゴ Pro W3"/>
          <w:lang w:eastAsia="zh-CN"/>
        </w:rPr>
        <w:t>e 19</w:t>
      </w:r>
      <w:r w:rsidRPr="003F4BED">
        <w:rPr>
          <w:rFonts w:eastAsia="ヒラギノ角ゴ Pro W3"/>
          <w:lang w:eastAsia="zh-CN"/>
        </w:rPr>
        <w:t>.  Conventional fibers like polyethylene terephthalate, nylon, acrylic, polypropylene etc., which have the stress st</w:t>
      </w:r>
      <w:r w:rsidR="007B6999">
        <w:rPr>
          <w:rFonts w:eastAsia="ヒラギノ角ゴ Pro W3"/>
          <w:lang w:eastAsia="zh-CN"/>
        </w:rPr>
        <w:t>rain curves as shown in Fig. 2</w:t>
      </w:r>
      <w:r w:rsidR="0028059B">
        <w:rPr>
          <w:rFonts w:eastAsia="ヒラギノ角ゴ Pro W3"/>
          <w:lang w:eastAsia="zh-CN"/>
        </w:rPr>
        <w:t>0</w:t>
      </w:r>
      <w:r w:rsidRPr="003F4BED">
        <w:rPr>
          <w:rFonts w:eastAsia="ヒラギノ角ゴ Pro W3"/>
          <w:lang w:eastAsia="zh-CN"/>
        </w:rPr>
        <w:t xml:space="preserve"> exhibit strain up to 50% depending upon the fiber type</w:t>
      </w:r>
      <w:r w:rsidR="007B6999">
        <w:rPr>
          <w:rFonts w:eastAsia="ヒラギノ角ゴ Pro W3"/>
          <w:lang w:eastAsia="zh-CN"/>
        </w:rPr>
        <w:t xml:space="preserve"> and show  little</w:t>
      </w:r>
      <w:r w:rsidRPr="003F4BED">
        <w:rPr>
          <w:rFonts w:eastAsia="ヒラギノ角ゴ Pro W3"/>
          <w:lang w:eastAsia="zh-CN"/>
        </w:rPr>
        <w:t xml:space="preserve"> recoverable extension which is sufficient for the traditional apparel end uses.  </w:t>
      </w:r>
    </w:p>
    <w:p w:rsidR="003F4BED" w:rsidRPr="003F4BED" w:rsidRDefault="003F4BED" w:rsidP="0056480F">
      <w:pPr>
        <w:widowControl w:val="0"/>
        <w:tabs>
          <w:tab w:val="left" w:pos="1440"/>
        </w:tabs>
        <w:spacing w:line="360" w:lineRule="auto"/>
        <w:jc w:val="both"/>
        <w:rPr>
          <w:rFonts w:ascii="Calibri" w:eastAsia="Calibri" w:hAnsi="Calibri"/>
          <w:noProof/>
          <w:sz w:val="22"/>
          <w:szCs w:val="22"/>
        </w:rPr>
      </w:pPr>
    </w:p>
    <w:p w:rsidR="003F4BED" w:rsidRPr="003F4BED" w:rsidRDefault="00BF0FBB" w:rsidP="0056480F">
      <w:pPr>
        <w:keepNext/>
        <w:widowControl w:val="0"/>
        <w:tabs>
          <w:tab w:val="left" w:pos="1440"/>
        </w:tabs>
        <w:spacing w:line="360" w:lineRule="auto"/>
        <w:jc w:val="center"/>
        <w:rPr>
          <w:rFonts w:ascii="Calibri" w:eastAsia="Calibri" w:hAnsi="Calibri"/>
          <w:sz w:val="22"/>
          <w:szCs w:val="22"/>
        </w:rPr>
      </w:pPr>
      <w:r>
        <w:rPr>
          <w:rFonts w:ascii="Calibri" w:eastAsia="Calibri" w:hAnsi="Calibri"/>
          <w:noProof/>
          <w:sz w:val="22"/>
          <w:szCs w:val="22"/>
        </w:rPr>
        <w:drawing>
          <wp:inline distT="0" distB="0" distL="0" distR="0" wp14:anchorId="09C1A4B2" wp14:editId="64D80931">
            <wp:extent cx="3952875" cy="2638425"/>
            <wp:effectExtent l="0" t="0" r="0" b="0"/>
            <wp:docPr id="515" name="Pictur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3"/>
                    <pic:cNvPicPr>
                      <a:picLocks noChangeAspect="1" noChangeArrowheads="1"/>
                    </pic:cNvPicPr>
                  </pic:nvPicPr>
                  <pic:blipFill>
                    <a:blip r:embed="rId31">
                      <a:extLst>
                        <a:ext uri="{28A0092B-C50C-407E-A947-70E740481C1C}">
                          <a14:useLocalDpi xmlns:a14="http://schemas.microsoft.com/office/drawing/2010/main" val="0"/>
                        </a:ext>
                      </a:extLst>
                    </a:blip>
                    <a:srcRect l="-5042" t="-1515" r="62679" b="1515"/>
                    <a:stretch>
                      <a:fillRect/>
                    </a:stretch>
                  </pic:blipFill>
                  <pic:spPr bwMode="auto">
                    <a:xfrm>
                      <a:off x="0" y="0"/>
                      <a:ext cx="3952875" cy="2638425"/>
                    </a:xfrm>
                    <a:prstGeom prst="rect">
                      <a:avLst/>
                    </a:prstGeom>
                    <a:noFill/>
                    <a:ln>
                      <a:noFill/>
                    </a:ln>
                  </pic:spPr>
                </pic:pic>
              </a:graphicData>
            </a:graphic>
          </wp:inline>
        </w:drawing>
      </w:r>
    </w:p>
    <w:p w:rsidR="003F4BED" w:rsidRPr="001E08CC" w:rsidRDefault="003F4BED" w:rsidP="0056480F">
      <w:pPr>
        <w:spacing w:after="200" w:line="360" w:lineRule="auto"/>
        <w:jc w:val="center"/>
        <w:rPr>
          <w:rFonts w:asciiTheme="majorHAnsi" w:eastAsia="ヒラギノ角ゴ Pro W3" w:hAnsiTheme="majorHAnsi" w:cstheme="majorHAnsi"/>
          <w:bCs/>
          <w:sz w:val="36"/>
          <w:lang w:eastAsia="zh-CN"/>
        </w:rPr>
      </w:pPr>
      <w:bookmarkStart w:id="39" w:name="_Toc372738125"/>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19</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w:t>
      </w:r>
      <w:proofErr w:type="gramStart"/>
      <w:r w:rsidRPr="001E08CC">
        <w:rPr>
          <w:rFonts w:asciiTheme="majorHAnsi" w:eastAsia="Calibri" w:hAnsiTheme="majorHAnsi" w:cstheme="majorHAnsi"/>
          <w:bCs/>
          <w:szCs w:val="18"/>
        </w:rPr>
        <w:t>Polymer chain alignment extension under tension.</w:t>
      </w:r>
      <w:bookmarkEnd w:id="39"/>
      <w:proofErr w:type="gramEnd"/>
    </w:p>
    <w:p w:rsidR="003F4BED" w:rsidRPr="003F4BED" w:rsidRDefault="00BF0FBB" w:rsidP="00A06139">
      <w:pPr>
        <w:keepNext/>
        <w:widowControl w:val="0"/>
        <w:tabs>
          <w:tab w:val="left" w:pos="90"/>
        </w:tabs>
        <w:spacing w:line="360" w:lineRule="auto"/>
        <w:jc w:val="center"/>
        <w:rPr>
          <w:rFonts w:ascii="Calibri" w:eastAsia="Calibri" w:hAnsi="Calibri"/>
          <w:sz w:val="22"/>
          <w:szCs w:val="22"/>
        </w:rPr>
      </w:pPr>
      <w:r>
        <w:rPr>
          <w:rFonts w:eastAsia="Calibri"/>
          <w:i/>
          <w:noProof/>
          <w:sz w:val="22"/>
          <w:szCs w:val="22"/>
        </w:rPr>
        <w:lastRenderedPageBreak/>
        <w:drawing>
          <wp:inline distT="0" distB="0" distL="0" distR="0" wp14:anchorId="4EE59669" wp14:editId="58C80C6A">
            <wp:extent cx="4663440" cy="3720284"/>
            <wp:effectExtent l="0" t="0" r="3810" b="0"/>
            <wp:docPr id="514" name="Pictur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4"/>
                    <pic:cNvPicPr>
                      <a:picLocks noChangeAspect="1" noChangeArrowheads="1"/>
                    </pic:cNvPicPr>
                  </pic:nvPicPr>
                  <pic:blipFill rotWithShape="1">
                    <a:blip r:embed="rId32">
                      <a:extLst>
                        <a:ext uri="{28A0092B-C50C-407E-A947-70E740481C1C}">
                          <a14:useLocalDpi xmlns:a14="http://schemas.microsoft.com/office/drawing/2010/main" val="0"/>
                        </a:ext>
                      </a:extLst>
                    </a:blip>
                    <a:srcRect r="50093"/>
                    <a:stretch/>
                  </pic:blipFill>
                  <pic:spPr bwMode="auto">
                    <a:xfrm>
                      <a:off x="0" y="0"/>
                      <a:ext cx="4663440" cy="3720284"/>
                    </a:xfrm>
                    <a:prstGeom prst="rect">
                      <a:avLst/>
                    </a:prstGeom>
                    <a:noFill/>
                    <a:ln>
                      <a:noFill/>
                    </a:ln>
                    <a:extLst>
                      <a:ext uri="{53640926-AAD7-44D8-BBD7-CCE9431645EC}">
                        <a14:shadowObscured xmlns:a14="http://schemas.microsoft.com/office/drawing/2010/main"/>
                      </a:ext>
                    </a:extLst>
                  </pic:spPr>
                </pic:pic>
              </a:graphicData>
            </a:graphic>
          </wp:inline>
        </w:drawing>
      </w:r>
    </w:p>
    <w:p w:rsidR="003F4BED" w:rsidRPr="001E08CC" w:rsidRDefault="003F4BED" w:rsidP="0056480F">
      <w:pPr>
        <w:spacing w:after="200" w:line="360" w:lineRule="auto"/>
        <w:jc w:val="center"/>
        <w:rPr>
          <w:rFonts w:asciiTheme="majorHAnsi" w:eastAsia="Calibri" w:hAnsiTheme="majorHAnsi" w:cstheme="majorHAnsi"/>
          <w:bCs/>
          <w:i/>
          <w:szCs w:val="18"/>
        </w:rPr>
      </w:pPr>
      <w:bookmarkStart w:id="40" w:name="_Toc372738126"/>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20</w:t>
      </w:r>
      <w:r w:rsidRPr="001E08CC">
        <w:rPr>
          <w:rFonts w:asciiTheme="majorHAnsi" w:eastAsia="Calibri" w:hAnsiTheme="majorHAnsi" w:cstheme="majorHAnsi"/>
          <w:bCs/>
          <w:szCs w:val="18"/>
        </w:rPr>
        <w:fldChar w:fldCharType="end"/>
      </w:r>
      <w:r w:rsidR="00A06139" w:rsidRPr="001E08CC">
        <w:rPr>
          <w:rFonts w:asciiTheme="majorHAnsi" w:eastAsia="Calibri" w:hAnsiTheme="majorHAnsi" w:cstheme="majorHAnsi"/>
          <w:bCs/>
          <w:szCs w:val="18"/>
        </w:rPr>
        <w:t>.</w:t>
      </w:r>
      <w:proofErr w:type="gramEnd"/>
      <w:r w:rsidR="00A06139" w:rsidRPr="001E08CC">
        <w:rPr>
          <w:rFonts w:asciiTheme="majorHAnsi" w:eastAsia="Calibri" w:hAnsiTheme="majorHAnsi" w:cstheme="majorHAnsi"/>
          <w:bCs/>
          <w:szCs w:val="18"/>
        </w:rPr>
        <w:t xml:space="preserve"> </w:t>
      </w:r>
      <w:proofErr w:type="gramStart"/>
      <w:r w:rsidRPr="001E08CC">
        <w:rPr>
          <w:rFonts w:asciiTheme="majorHAnsi" w:eastAsia="Calibri" w:hAnsiTheme="majorHAnsi" w:cstheme="majorHAnsi"/>
          <w:bCs/>
          <w:szCs w:val="18"/>
        </w:rPr>
        <w:t>Typical tensile curves of thermoplastic fibers.</w:t>
      </w:r>
      <w:proofErr w:type="gramEnd"/>
      <w:r w:rsidRPr="001E08CC">
        <w:rPr>
          <w:rFonts w:asciiTheme="majorHAnsi" w:eastAsia="Calibri" w:hAnsiTheme="majorHAnsi" w:cstheme="majorHAnsi"/>
          <w:bCs/>
          <w:szCs w:val="18"/>
        </w:rPr>
        <w:t xml:space="preserve"> [32]</w:t>
      </w:r>
      <w:bookmarkEnd w:id="40"/>
      <w:r w:rsidRPr="001E08CC">
        <w:rPr>
          <w:rFonts w:asciiTheme="majorHAnsi" w:eastAsia="Calibri" w:hAnsiTheme="majorHAnsi" w:cstheme="majorHAnsi"/>
          <w:bCs/>
          <w:szCs w:val="18"/>
        </w:rPr>
        <w:t xml:space="preserve">  </w:t>
      </w:r>
    </w:p>
    <w:p w:rsidR="003F4BED" w:rsidRDefault="003F4BED" w:rsidP="0056480F">
      <w:pPr>
        <w:widowControl w:val="0"/>
        <w:tabs>
          <w:tab w:val="left" w:pos="1440"/>
        </w:tabs>
        <w:spacing w:line="360" w:lineRule="auto"/>
        <w:jc w:val="both"/>
        <w:rPr>
          <w:rFonts w:eastAsia="ヒラギノ角ゴ Pro W3"/>
          <w:b/>
          <w:lang w:eastAsia="zh-CN"/>
        </w:rPr>
      </w:pPr>
    </w:p>
    <w:p w:rsidR="007B6999" w:rsidRDefault="007B6999" w:rsidP="0056480F">
      <w:pPr>
        <w:widowControl w:val="0"/>
        <w:tabs>
          <w:tab w:val="left" w:pos="1440"/>
        </w:tabs>
        <w:spacing w:line="360" w:lineRule="auto"/>
        <w:jc w:val="both"/>
        <w:rPr>
          <w:rFonts w:eastAsia="ヒラギノ角ゴ Pro W3"/>
          <w:b/>
          <w:lang w:eastAsia="zh-CN"/>
        </w:rPr>
      </w:pPr>
    </w:p>
    <w:p w:rsidR="007B6999" w:rsidRPr="003F4BED" w:rsidRDefault="007B6999" w:rsidP="007B6999">
      <w:pPr>
        <w:widowControl w:val="0"/>
        <w:tabs>
          <w:tab w:val="left" w:pos="720"/>
        </w:tabs>
        <w:spacing w:line="360" w:lineRule="auto"/>
        <w:jc w:val="both"/>
        <w:rPr>
          <w:rFonts w:eastAsia="ヒラギノ角ゴ Pro W3"/>
          <w:lang w:eastAsia="zh-CN"/>
        </w:rPr>
      </w:pPr>
      <w:r>
        <w:rPr>
          <w:rFonts w:eastAsia="ヒラギノ角ゴ Pro W3"/>
          <w:lang w:eastAsia="zh-CN"/>
        </w:rPr>
        <w:t>T</w:t>
      </w:r>
      <w:r w:rsidRPr="003F4BED">
        <w:rPr>
          <w:rFonts w:eastAsia="ヒラギノ角ゴ Pro W3"/>
          <w:lang w:eastAsia="zh-CN"/>
        </w:rPr>
        <w:t>he amount of stretchability desired in the products like sportswear, leisurewear, stockings, tights, socks, underwear, elastic bands in clothes, and personal care products like baby diapers, incontinence products, and medical bandages is far higher than these levels achieved by the conventional fibers [33].  TPUs hav</w:t>
      </w:r>
      <w:r>
        <w:rPr>
          <w:rFonts w:eastAsia="ヒラギノ角ゴ Pro W3"/>
          <w:lang w:eastAsia="zh-CN"/>
        </w:rPr>
        <w:t>e the potential to exhibit the required</w:t>
      </w:r>
      <w:r w:rsidRPr="003F4BED">
        <w:rPr>
          <w:rFonts w:eastAsia="ヒラギノ角ゴ Pro W3"/>
          <w:lang w:eastAsia="zh-CN"/>
        </w:rPr>
        <w:t xml:space="preserve"> level </w:t>
      </w:r>
      <w:r>
        <w:rPr>
          <w:rFonts w:eastAsia="ヒラギノ角ゴ Pro W3"/>
          <w:lang w:eastAsia="zh-CN"/>
        </w:rPr>
        <w:t>of extensions as shown in Figure 2</w:t>
      </w:r>
      <w:r w:rsidR="0028059B">
        <w:rPr>
          <w:rFonts w:eastAsia="ヒラギノ角ゴ Pro W3"/>
          <w:lang w:eastAsia="zh-CN"/>
        </w:rPr>
        <w:t>1</w:t>
      </w:r>
      <w:r w:rsidRPr="003F4BED">
        <w:rPr>
          <w:rFonts w:eastAsia="ヒラギノ角ゴ Pro W3"/>
          <w:lang w:eastAsia="zh-CN"/>
        </w:rPr>
        <w:t>.  Note the elongation ranges from ~ 300 to 750%.  This graph also shows the effect of changing the hard/soft segment ratio.  The fiber of 75D shore hardness has a tensile strength of ~ 10,500 psi with ~ 300% elongation.  As the ratio of hard to soft segments decreases (75D to 80A), the strength decreases and the elongation increases.  All of the TPEs show this trend with hard/soft segment ratio chemistry changes.</w:t>
      </w:r>
    </w:p>
    <w:p w:rsidR="007B6999" w:rsidRPr="003F4BED" w:rsidRDefault="007B6999" w:rsidP="0056480F">
      <w:pPr>
        <w:widowControl w:val="0"/>
        <w:tabs>
          <w:tab w:val="left" w:pos="1440"/>
        </w:tabs>
        <w:spacing w:line="360" w:lineRule="auto"/>
        <w:jc w:val="both"/>
        <w:rPr>
          <w:rFonts w:eastAsia="ヒラギノ角ゴ Pro W3"/>
          <w:b/>
          <w:lang w:eastAsia="zh-CN"/>
        </w:rPr>
      </w:pPr>
    </w:p>
    <w:p w:rsidR="00A06139" w:rsidRDefault="00A06139" w:rsidP="00A06139">
      <w:pPr>
        <w:keepNext/>
        <w:widowControl w:val="0"/>
        <w:tabs>
          <w:tab w:val="left" w:pos="1440"/>
        </w:tabs>
        <w:spacing w:line="360" w:lineRule="auto"/>
        <w:jc w:val="center"/>
      </w:pPr>
      <w:r>
        <w:rPr>
          <w:rFonts w:eastAsia="ヒラギノ角ゴ Pro W3"/>
          <w:b/>
          <w:noProof/>
        </w:rPr>
        <w:lastRenderedPageBreak/>
        <w:drawing>
          <wp:inline distT="0" distB="0" distL="0" distR="0" wp14:anchorId="0D912949" wp14:editId="14E982C7">
            <wp:extent cx="4114800" cy="3323262"/>
            <wp:effectExtent l="0" t="0" r="0" b="0"/>
            <wp:docPr id="13339" name="Picture 13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33">
                      <a:extLst>
                        <a:ext uri="{28A0092B-C50C-407E-A947-70E740481C1C}">
                          <a14:useLocalDpi xmlns:a14="http://schemas.microsoft.com/office/drawing/2010/main" val="0"/>
                        </a:ext>
                      </a:extLst>
                    </a:blip>
                    <a:srcRect l="50680"/>
                    <a:stretch/>
                  </pic:blipFill>
                  <pic:spPr bwMode="auto">
                    <a:xfrm>
                      <a:off x="0" y="0"/>
                      <a:ext cx="4114800" cy="3323262"/>
                    </a:xfrm>
                    <a:prstGeom prst="rect">
                      <a:avLst/>
                    </a:prstGeom>
                    <a:noFill/>
                    <a:ln>
                      <a:noFill/>
                    </a:ln>
                    <a:extLst>
                      <a:ext uri="{53640926-AAD7-44D8-BBD7-CCE9431645EC}">
                        <a14:shadowObscured xmlns:a14="http://schemas.microsoft.com/office/drawing/2010/main"/>
                      </a:ext>
                    </a:extLst>
                  </pic:spPr>
                </pic:pic>
              </a:graphicData>
            </a:graphic>
          </wp:inline>
        </w:drawing>
      </w:r>
    </w:p>
    <w:p w:rsidR="003F4BED" w:rsidRPr="001E08CC" w:rsidRDefault="00A06139" w:rsidP="00A06139">
      <w:pPr>
        <w:pStyle w:val="Caption"/>
        <w:jc w:val="center"/>
        <w:rPr>
          <w:rFonts w:eastAsia="ヒラギノ角ゴ Pro W3"/>
          <w:b w:val="0"/>
          <w:sz w:val="24"/>
          <w:szCs w:val="18"/>
          <w:lang w:eastAsia="zh-CN"/>
        </w:rPr>
      </w:pPr>
      <w:bookmarkStart w:id="41" w:name="_Toc372738127"/>
      <w:proofErr w:type="gramStart"/>
      <w:r w:rsidRPr="001E08CC">
        <w:rPr>
          <w:b w:val="0"/>
          <w:sz w:val="24"/>
          <w:szCs w:val="18"/>
        </w:rPr>
        <w:t xml:space="preserve">Figure </w:t>
      </w:r>
      <w:r w:rsidRPr="001E08CC">
        <w:rPr>
          <w:b w:val="0"/>
          <w:sz w:val="24"/>
          <w:szCs w:val="18"/>
        </w:rPr>
        <w:fldChar w:fldCharType="begin"/>
      </w:r>
      <w:r w:rsidRPr="001E08CC">
        <w:rPr>
          <w:b w:val="0"/>
          <w:sz w:val="24"/>
          <w:szCs w:val="18"/>
        </w:rPr>
        <w:instrText xml:space="preserve"> SEQ Figure \* ARABIC </w:instrText>
      </w:r>
      <w:r w:rsidRPr="001E08CC">
        <w:rPr>
          <w:b w:val="0"/>
          <w:sz w:val="24"/>
          <w:szCs w:val="18"/>
        </w:rPr>
        <w:fldChar w:fldCharType="separate"/>
      </w:r>
      <w:r w:rsidR="00D157C9">
        <w:rPr>
          <w:b w:val="0"/>
          <w:noProof/>
          <w:sz w:val="24"/>
          <w:szCs w:val="18"/>
        </w:rPr>
        <w:t>21</w:t>
      </w:r>
      <w:r w:rsidRPr="001E08CC">
        <w:rPr>
          <w:b w:val="0"/>
          <w:sz w:val="24"/>
          <w:szCs w:val="18"/>
        </w:rPr>
        <w:fldChar w:fldCharType="end"/>
      </w:r>
      <w:r w:rsidRPr="001E08CC">
        <w:rPr>
          <w:b w:val="0"/>
          <w:sz w:val="24"/>
          <w:szCs w:val="18"/>
        </w:rPr>
        <w:t>.</w:t>
      </w:r>
      <w:proofErr w:type="gramEnd"/>
      <w:r w:rsidRPr="001E08CC">
        <w:rPr>
          <w:b w:val="0"/>
          <w:sz w:val="24"/>
          <w:szCs w:val="18"/>
        </w:rPr>
        <w:t xml:space="preserve">  </w:t>
      </w:r>
      <w:r w:rsidRPr="001E08CC">
        <w:rPr>
          <w:rFonts w:asciiTheme="majorHAnsi" w:eastAsia="Calibri" w:hAnsiTheme="majorHAnsi" w:cstheme="majorHAnsi"/>
          <w:b w:val="0"/>
          <w:bCs w:val="0"/>
          <w:sz w:val="24"/>
          <w:szCs w:val="18"/>
        </w:rPr>
        <w:t>Tensile curves of TPU fibers. [33]</w:t>
      </w:r>
      <w:bookmarkEnd w:id="41"/>
    </w:p>
    <w:p w:rsidR="00A06139" w:rsidRDefault="00A06139" w:rsidP="0056480F">
      <w:pPr>
        <w:pStyle w:val="Heading2"/>
        <w:rPr>
          <w:rFonts w:eastAsia="ヒラギノ角ゴ Pro W3"/>
          <w:lang w:eastAsia="zh-CN"/>
        </w:rPr>
      </w:pPr>
    </w:p>
    <w:p w:rsidR="007B6999" w:rsidRDefault="007B6999" w:rsidP="0056480F">
      <w:pPr>
        <w:pStyle w:val="Heading2"/>
        <w:rPr>
          <w:rFonts w:eastAsia="ヒラギノ角ゴ Pro W3"/>
          <w:lang w:eastAsia="zh-CN"/>
        </w:rPr>
      </w:pPr>
    </w:p>
    <w:p w:rsidR="003F4BED" w:rsidRPr="003F4BED" w:rsidRDefault="003F4BED" w:rsidP="0056480F">
      <w:pPr>
        <w:pStyle w:val="Heading2"/>
        <w:rPr>
          <w:rFonts w:eastAsia="ヒラギノ角ゴ Pro W3"/>
          <w:lang w:eastAsia="zh-CN"/>
        </w:rPr>
      </w:pPr>
      <w:bookmarkStart w:id="42" w:name="_Toc372747076"/>
      <w:r w:rsidRPr="003F4BED">
        <w:rPr>
          <w:rFonts w:eastAsia="ヒラギノ角ゴ Pro W3"/>
          <w:lang w:eastAsia="zh-CN"/>
        </w:rPr>
        <w:t>2.3: Energy Dissipation Mechanisms of Elastomers</w:t>
      </w:r>
      <w:bookmarkEnd w:id="42"/>
    </w:p>
    <w:p w:rsidR="003F4BED" w:rsidRPr="003F4BED" w:rsidRDefault="003F4BED" w:rsidP="0056480F">
      <w:pPr>
        <w:widowControl w:val="0"/>
        <w:tabs>
          <w:tab w:val="left" w:pos="1440"/>
        </w:tabs>
        <w:spacing w:line="360" w:lineRule="auto"/>
        <w:jc w:val="both"/>
        <w:rPr>
          <w:rFonts w:eastAsia="ヒラギノ角ゴ Pro W3"/>
          <w:lang w:eastAsia="zh-CN"/>
        </w:rPr>
      </w:pPr>
    </w:p>
    <w:p w:rsidR="003F4BED" w:rsidRPr="003F4BED" w:rsidRDefault="003F4BED" w:rsidP="0056480F">
      <w:pPr>
        <w:widowControl w:val="0"/>
        <w:tabs>
          <w:tab w:val="left" w:pos="720"/>
        </w:tabs>
        <w:spacing w:line="360" w:lineRule="auto"/>
        <w:jc w:val="both"/>
        <w:rPr>
          <w:rFonts w:eastAsia="ヒラギノ角ゴ Pro W3"/>
          <w:lang w:eastAsia="zh-CN"/>
        </w:rPr>
      </w:pPr>
      <w:r w:rsidRPr="003F4BED">
        <w:rPr>
          <w:rFonts w:eastAsia="ヒラギノ角ゴ Pro W3"/>
          <w:lang w:eastAsia="zh-CN"/>
        </w:rPr>
        <w:t>Research in elastomer energy absorption and dissipation has increased in recent year</w:t>
      </w:r>
      <w:r w:rsidR="0028059B">
        <w:rPr>
          <w:rFonts w:eastAsia="ヒラギノ角ゴ Pro W3"/>
          <w:lang w:eastAsia="zh-CN"/>
        </w:rPr>
        <w:t>s</w:t>
      </w:r>
      <w:r w:rsidRPr="003F4BED">
        <w:rPr>
          <w:rFonts w:eastAsia="ヒラギノ角ゴ Pro W3"/>
          <w:lang w:eastAsia="zh-CN"/>
        </w:rPr>
        <w:t xml:space="preserve"> due to the increased number of soldiers suffering from TBI and blunt trauma.</w:t>
      </w:r>
      <w:r w:rsidR="004753B4">
        <w:rPr>
          <w:rFonts w:eastAsia="ヒラギノ角ゴ Pro W3"/>
          <w:lang w:eastAsia="zh-CN"/>
        </w:rPr>
        <w:t xml:space="preserve">  </w:t>
      </w:r>
      <w:r w:rsidRPr="003F4BED">
        <w:rPr>
          <w:rFonts w:eastAsia="ヒラギノ角ゴ Pro W3"/>
          <w:lang w:eastAsia="zh-CN"/>
        </w:rPr>
        <w:t xml:space="preserve">The high cost for the development of a new high performance fiber which may at least maintain current antiballistic properties while improving upon the residual energy dissipation also led to investigation of existing materials in which little research had been performed for mechanical properties at high strain rates. </w:t>
      </w:r>
      <w:r w:rsidR="004753B4">
        <w:rPr>
          <w:rFonts w:eastAsia="ヒラギノ角ゴ Pro W3"/>
          <w:lang w:eastAsia="zh-CN"/>
        </w:rPr>
        <w:t xml:space="preserve"> </w:t>
      </w:r>
      <w:r w:rsidRPr="003F4BED">
        <w:rPr>
          <w:rFonts w:eastAsia="ヒラギノ角ゴ Pro W3"/>
          <w:lang w:eastAsia="zh-CN"/>
        </w:rPr>
        <w:t>It is well known that thermoplastic polymers and especially elastomer mechanical properties are strain rate dependent.</w:t>
      </w:r>
      <w:r w:rsidR="004753B4">
        <w:rPr>
          <w:rFonts w:eastAsia="ヒラギノ角ゴ Pro W3"/>
          <w:lang w:eastAsia="zh-CN"/>
        </w:rPr>
        <w:t xml:space="preserve"> </w:t>
      </w:r>
      <w:r w:rsidRPr="003F4BED">
        <w:rPr>
          <w:rFonts w:eastAsia="ヒラギノ角ゴ Pro W3"/>
          <w:lang w:eastAsia="zh-CN"/>
        </w:rPr>
        <w:t xml:space="preserve"> In particular, phase separated copolymers have displayed outstanding </w:t>
      </w:r>
      <w:r w:rsidR="004753B4">
        <w:rPr>
          <w:rFonts w:eastAsia="ヒラギノ角ゴ Pro W3"/>
          <w:lang w:eastAsia="zh-CN"/>
        </w:rPr>
        <w:t>energy dissipation capabilities</w:t>
      </w:r>
      <w:r w:rsidRPr="003F4BED">
        <w:rPr>
          <w:rFonts w:eastAsia="ヒラギノ角ゴ Pro W3"/>
          <w:lang w:eastAsia="zh-CN"/>
        </w:rPr>
        <w:t xml:space="preserve"> and researchers have suggested this could be a result of the </w:t>
      </w:r>
      <w:r w:rsidR="004753B4">
        <w:rPr>
          <w:rFonts w:eastAsia="ヒラギノ角ゴ Pro W3"/>
          <w:lang w:eastAsia="zh-CN"/>
        </w:rPr>
        <w:t xml:space="preserve">phase separated structure [34].  </w:t>
      </w:r>
      <w:r w:rsidRPr="003F4BED">
        <w:rPr>
          <w:rFonts w:eastAsia="ヒラギノ角ゴ Pro W3"/>
          <w:lang w:eastAsia="zh-CN"/>
        </w:rPr>
        <w:t xml:space="preserve">Even with the abundant research devoted to elastomers, the nonlinear viscoelastic </w:t>
      </w:r>
      <w:r w:rsidRPr="003F4BED">
        <w:rPr>
          <w:rFonts w:eastAsia="ヒラギノ角ゴ Pro W3"/>
          <w:lang w:eastAsia="zh-CN"/>
        </w:rPr>
        <w:lastRenderedPageBreak/>
        <w:t xml:space="preserve">mechanisms and dynamics in polymers during and immediately following ballistic or blast events remain obscure.  A major problem in investigation of polymer behavior at high strain rates is the lack of methods and instruments which can be utilized to study the phenomena exhibited on those time scales as well as difficulty relating to easily attainable small strain, linear viscoelastic measurements in DMA to large strain, highly nonlinear behaviors encountered at impact. Polymers exhibit strong rate-dependent mechanical behavior and in </w:t>
      </w:r>
      <w:r w:rsidR="00724E17">
        <w:rPr>
          <w:rFonts w:eastAsia="ヒラギノ角ゴ Pro W3"/>
          <w:lang w:eastAsia="zh-CN"/>
        </w:rPr>
        <w:t>a high</w:t>
      </w:r>
      <w:r w:rsidRPr="003F4BED">
        <w:rPr>
          <w:rFonts w:eastAsia="ヒラギノ角ゴ Pro W3"/>
          <w:lang w:eastAsia="zh-CN"/>
        </w:rPr>
        <w:t xml:space="preserve"> frequency regime, the rate sensitivity of polymers change</w:t>
      </w:r>
      <w:r w:rsidR="00724E17">
        <w:rPr>
          <w:rFonts w:eastAsia="ヒラギノ角ゴ Pro W3"/>
          <w:lang w:eastAsia="zh-CN"/>
        </w:rPr>
        <w:t>s</w:t>
      </w:r>
      <w:r w:rsidRPr="003F4BED">
        <w:rPr>
          <w:rFonts w:eastAsia="ヒラギノ角ゴ Pro W3"/>
          <w:lang w:eastAsia="zh-CN"/>
        </w:rPr>
        <w:t xml:space="preserve"> as various primary and secondary molecular mobility mechanisms are accessed.  </w:t>
      </w:r>
    </w:p>
    <w:p w:rsidR="003F4BED" w:rsidRPr="003F4BED" w:rsidRDefault="003F4BED" w:rsidP="0056480F">
      <w:pPr>
        <w:widowControl w:val="0"/>
        <w:tabs>
          <w:tab w:val="left" w:pos="4215"/>
        </w:tabs>
        <w:spacing w:line="360" w:lineRule="auto"/>
        <w:jc w:val="both"/>
        <w:rPr>
          <w:rFonts w:eastAsia="ヒラギノ角ゴ Pro W3"/>
          <w:lang w:eastAsia="zh-CN"/>
        </w:rPr>
      </w:pPr>
    </w:p>
    <w:p w:rsidR="003F4BED" w:rsidRPr="003F4BED" w:rsidRDefault="003F4BED" w:rsidP="0056480F">
      <w:pPr>
        <w:widowControl w:val="0"/>
        <w:spacing w:line="360" w:lineRule="auto"/>
        <w:jc w:val="both"/>
        <w:rPr>
          <w:rFonts w:eastAsia="ヒラギノ角ゴ Pro W3"/>
          <w:lang w:eastAsia="zh-CN"/>
        </w:rPr>
      </w:pPr>
      <w:r w:rsidRPr="003F4BED">
        <w:rPr>
          <w:rFonts w:eastAsia="ヒラギノ角ゴ Pro W3"/>
          <w:lang w:eastAsia="zh-CN"/>
        </w:rPr>
        <w:t>Early research focused on qualitative correlation between the mechanical dampening peaks and impact toughness of polymers.  Heijboer et al [35] and Boyer et al [36] observed that if a polymer possesses subambient relaxations (</w:t>
      </w:r>
      <w:r w:rsidR="00724E17">
        <w:rPr>
          <w:rFonts w:eastAsia="ヒラギノ角ゴ Pro W3"/>
          <w:lang w:eastAsia="zh-CN"/>
        </w:rPr>
        <w:t xml:space="preserve">γ and </w:t>
      </w:r>
      <w:r w:rsidR="00724E17">
        <w:rPr>
          <w:rFonts w:ascii="Calibri" w:eastAsia="ヒラギノ角ゴ Pro W3" w:hAnsi="Calibri"/>
          <w:lang w:eastAsia="zh-CN"/>
        </w:rPr>
        <w:t>α</w:t>
      </w:r>
      <w:r w:rsidRPr="003F4BED">
        <w:rPr>
          <w:rFonts w:eastAsia="ヒラギノ角ゴ Pro W3"/>
          <w:lang w:eastAsia="zh-CN"/>
        </w:rPr>
        <w:t xml:space="preserve">) which originate from </w:t>
      </w:r>
      <w:r w:rsidR="00724E17">
        <w:rPr>
          <w:rFonts w:eastAsia="ヒラギノ角ゴ Pro W3"/>
          <w:lang w:eastAsia="zh-CN"/>
        </w:rPr>
        <w:t xml:space="preserve">side chain and </w:t>
      </w:r>
      <w:r w:rsidRPr="003F4BED">
        <w:rPr>
          <w:rFonts w:eastAsia="ヒラギノ角ゴ Pro W3"/>
          <w:lang w:eastAsia="zh-CN"/>
        </w:rPr>
        <w:t>main chain motion</w:t>
      </w:r>
      <w:r w:rsidR="00E60035">
        <w:rPr>
          <w:rFonts w:eastAsia="ヒラギノ角ゴ Pro W3"/>
          <w:lang w:eastAsia="zh-CN"/>
        </w:rPr>
        <w:t>s</w:t>
      </w:r>
      <w:r w:rsidRPr="003F4BED">
        <w:rPr>
          <w:rFonts w:eastAsia="ヒラギノ角ゴ Pro W3"/>
          <w:lang w:eastAsia="zh-CN"/>
        </w:rPr>
        <w:t xml:space="preserve">, the polymer would exhibit good impact toughness at room temperature.  The </w:t>
      </w:r>
      <w:r w:rsidR="00724E17">
        <w:rPr>
          <w:rFonts w:ascii="Calibri" w:eastAsia="ヒラギノ角ゴ Pro W3" w:hAnsi="Calibri"/>
          <w:lang w:eastAsia="zh-CN"/>
        </w:rPr>
        <w:t>α</w:t>
      </w:r>
      <w:r w:rsidR="00724E17">
        <w:rPr>
          <w:rFonts w:eastAsia="ヒラギノ角ゴ Pro W3"/>
          <w:lang w:eastAsia="zh-CN"/>
        </w:rPr>
        <w:t xml:space="preserve"> transition also known as the </w:t>
      </w:r>
      <w:r w:rsidRPr="003F4BED">
        <w:rPr>
          <w:rFonts w:eastAsia="ヒラギノ角ゴ Pro W3"/>
          <w:lang w:eastAsia="zh-CN"/>
        </w:rPr>
        <w:t xml:space="preserve">glass transition is a second order transition during which the first order Gibbs free energy terms, (volume, enthalpy, entropy) remain constant while second order derivatives such as specific heat and coefficient of thermal expansion undergo change [54]. </w:t>
      </w:r>
      <w:r w:rsidR="00724E17">
        <w:rPr>
          <w:rFonts w:eastAsia="ヒラギノ角ゴ Pro W3"/>
          <w:lang w:eastAsia="zh-CN"/>
        </w:rPr>
        <w:t xml:space="preserve"> </w:t>
      </w:r>
      <w:r w:rsidRPr="003F4BED">
        <w:rPr>
          <w:rFonts w:eastAsia="ヒラギノ角ゴ Pro W3"/>
          <w:lang w:eastAsia="zh-CN"/>
        </w:rPr>
        <w:t>Though the glass transition is generally reported as a single temperature, it occurs ov</w:t>
      </w:r>
      <w:r w:rsidR="00724E17">
        <w:rPr>
          <w:rFonts w:eastAsia="ヒラギノ角ゴ Pro W3"/>
          <w:lang w:eastAsia="zh-CN"/>
        </w:rPr>
        <w:t xml:space="preserve">er a range of temperatures.  For ease in quantifying, </w:t>
      </w:r>
      <w:proofErr w:type="gramStart"/>
      <w:r w:rsidR="00724E17">
        <w:rPr>
          <w:rFonts w:eastAsia="ヒラギノ角ゴ Pro W3"/>
          <w:lang w:eastAsia="zh-CN"/>
        </w:rPr>
        <w:t>Tg</w:t>
      </w:r>
      <w:proofErr w:type="gramEnd"/>
      <w:r w:rsidR="00724E17">
        <w:rPr>
          <w:rFonts w:eastAsia="ヒラギノ角ゴ Pro W3"/>
          <w:lang w:eastAsia="zh-CN"/>
        </w:rPr>
        <w:t xml:space="preserve"> is generally</w:t>
      </w:r>
      <w:r w:rsidRPr="003F4BED">
        <w:rPr>
          <w:rFonts w:eastAsia="ヒラギノ角ゴ Pro W3"/>
          <w:lang w:eastAsia="zh-CN"/>
        </w:rPr>
        <w:t xml:space="preserve"> taken to be the temperature at which half</w:t>
      </w:r>
      <w:r w:rsidR="00724E17">
        <w:rPr>
          <w:rFonts w:eastAsia="ヒラギノ角ゴ Pro W3"/>
          <w:lang w:eastAsia="zh-CN"/>
        </w:rPr>
        <w:t xml:space="preserve"> of the transition is complete.  </w:t>
      </w:r>
      <w:r w:rsidRPr="003F4BED">
        <w:rPr>
          <w:rFonts w:eastAsia="ヒラギノ角ゴ Pro W3"/>
          <w:lang w:eastAsia="zh-CN"/>
        </w:rPr>
        <w:t>During this transition when the temperature is increasing</w:t>
      </w:r>
      <w:r w:rsidR="00724E17">
        <w:rPr>
          <w:rFonts w:eastAsia="ヒラギノ角ゴ Pro W3"/>
          <w:lang w:eastAsia="zh-CN"/>
        </w:rPr>
        <w:t>,</w:t>
      </w:r>
      <w:r w:rsidRPr="003F4BED">
        <w:rPr>
          <w:rFonts w:eastAsia="ヒラギノ角ゴ Pro W3"/>
          <w:lang w:eastAsia="zh-CN"/>
        </w:rPr>
        <w:t xml:space="preserve"> the polymer behavior changes from glassy to rubbery over the </w:t>
      </w:r>
      <w:proofErr w:type="gramStart"/>
      <w:r w:rsidRPr="003F4BED">
        <w:rPr>
          <w:rFonts w:eastAsia="ヒラギノ角ゴ Pro W3"/>
          <w:lang w:eastAsia="zh-CN"/>
        </w:rPr>
        <w:t>Tg</w:t>
      </w:r>
      <w:proofErr w:type="gramEnd"/>
      <w:r w:rsidRPr="003F4BED">
        <w:rPr>
          <w:rFonts w:eastAsia="ヒラギノ角ゴ Pro W3"/>
          <w:lang w:eastAsia="zh-CN"/>
        </w:rPr>
        <w:t xml:space="preserve"> range, and the opposite occurs on cooling through Tg.  </w:t>
      </w:r>
      <w:proofErr w:type="gramStart"/>
      <w:r w:rsidRPr="003F4BED">
        <w:rPr>
          <w:rFonts w:eastAsia="ヒラギノ角ゴ Pro W3"/>
          <w:lang w:eastAsia="zh-CN"/>
        </w:rPr>
        <w:t>Tg</w:t>
      </w:r>
      <w:proofErr w:type="gramEnd"/>
      <w:r w:rsidRPr="003F4BED">
        <w:rPr>
          <w:rFonts w:eastAsia="ヒラギノ角ゴ Pro W3"/>
          <w:lang w:eastAsia="zh-CN"/>
        </w:rPr>
        <w:t xml:space="preserve"> can be monitored during calorimetric experiments or under dynamic mechanical loading in the linear region of the polymers viscoelastic properties over the appropriate temperature range.  It should be noted that the two methods will give different results with the DMA Tg value typically being greater.</w:t>
      </w:r>
    </w:p>
    <w:p w:rsidR="003F4BED" w:rsidRPr="003F4BED" w:rsidRDefault="003F4BED" w:rsidP="0056480F">
      <w:pPr>
        <w:widowControl w:val="0"/>
        <w:spacing w:line="360" w:lineRule="auto"/>
        <w:jc w:val="both"/>
        <w:rPr>
          <w:rFonts w:eastAsia="ヒラギノ角ゴ Pro W3"/>
          <w:lang w:eastAsia="zh-CN"/>
        </w:rPr>
      </w:pPr>
    </w:p>
    <w:p w:rsidR="003F4BED" w:rsidRPr="003F4BED" w:rsidRDefault="003F4BED" w:rsidP="0056480F">
      <w:pPr>
        <w:widowControl w:val="0"/>
        <w:spacing w:line="360" w:lineRule="auto"/>
        <w:jc w:val="both"/>
        <w:rPr>
          <w:rFonts w:eastAsia="ヒラギノ角ゴ Pro W3"/>
          <w:lang w:eastAsia="zh-CN"/>
        </w:rPr>
      </w:pPr>
      <w:r w:rsidRPr="003F4BED">
        <w:rPr>
          <w:rFonts w:eastAsia="ヒラギノ角ゴ Pro W3"/>
          <w:lang w:eastAsia="zh-CN"/>
        </w:rPr>
        <w:t>Vincent et al [37] disputed this relationship of dampening peak</w:t>
      </w:r>
      <w:r w:rsidR="00E60035">
        <w:rPr>
          <w:rFonts w:eastAsia="ヒラギノ角ゴ Pro W3"/>
          <w:lang w:eastAsia="zh-CN"/>
        </w:rPr>
        <w:t xml:space="preserve"> (γ transition)</w:t>
      </w:r>
      <w:r w:rsidRPr="003F4BED">
        <w:rPr>
          <w:rFonts w:eastAsia="ヒラギノ角ゴ Pro W3"/>
          <w:lang w:eastAsia="zh-CN"/>
        </w:rPr>
        <w:t xml:space="preserve"> and impact toughness proposed by Heijboer and Boyer, citing a large number of polymers in which only about 60% of the cases could be accounted for by the loss peak toughness relationship.  Never the less, many other researchers have been able to make correlations </w:t>
      </w:r>
      <w:r w:rsidRPr="003F4BED">
        <w:rPr>
          <w:rFonts w:eastAsia="ヒラギノ角ゴ Pro W3"/>
          <w:lang w:eastAsia="zh-CN"/>
        </w:rPr>
        <w:lastRenderedPageBreak/>
        <w:t xml:space="preserve">between polymer viscoelastic properties in the linear regime with nonlinear behavior at strain rates and time scales associated with blast impacts and shockwave energy.  </w:t>
      </w:r>
    </w:p>
    <w:p w:rsidR="003F4BED" w:rsidRPr="003F4BED" w:rsidRDefault="003F4BED" w:rsidP="0056480F">
      <w:pPr>
        <w:widowControl w:val="0"/>
        <w:spacing w:line="360" w:lineRule="auto"/>
        <w:jc w:val="both"/>
        <w:rPr>
          <w:rFonts w:eastAsia="ヒラギノ角ゴ Pro W3"/>
          <w:lang w:eastAsia="zh-CN"/>
        </w:rPr>
      </w:pPr>
    </w:p>
    <w:p w:rsidR="003F4BED" w:rsidRDefault="003F4BED" w:rsidP="0056480F">
      <w:pPr>
        <w:widowControl w:val="0"/>
        <w:tabs>
          <w:tab w:val="left" w:pos="720"/>
        </w:tabs>
        <w:spacing w:line="360" w:lineRule="auto"/>
        <w:jc w:val="both"/>
        <w:rPr>
          <w:rFonts w:eastAsia="ヒラギノ角ゴ Pro W3"/>
          <w:lang w:eastAsia="zh-CN"/>
        </w:rPr>
      </w:pPr>
      <w:r w:rsidRPr="003F4BED">
        <w:rPr>
          <w:rFonts w:eastAsia="ヒラギノ角ゴ Pro W3"/>
          <w:lang w:eastAsia="zh-CN"/>
        </w:rPr>
        <w:t xml:space="preserve">Of the multitude of elastomers available in the market, </w:t>
      </w:r>
      <w:r w:rsidR="00E60035">
        <w:rPr>
          <w:rFonts w:eastAsia="ヒラギノ角ゴ Pro W3"/>
          <w:lang w:eastAsia="zh-CN"/>
        </w:rPr>
        <w:t>much</w:t>
      </w:r>
      <w:r w:rsidRPr="003F4BED">
        <w:rPr>
          <w:rFonts w:eastAsia="ヒラギノ角ゴ Pro W3"/>
          <w:lang w:eastAsia="zh-CN"/>
        </w:rPr>
        <w:t xml:space="preserve"> research has been devoted to polyurea as a coating or laminate on hard armor and structures for blast resistance and reduction of fragmentation.  This polymer is very similar to polyurethane with only nitrogen in place of the oxygen in urethane (Figur</w:t>
      </w:r>
      <w:r w:rsidR="00E60035">
        <w:rPr>
          <w:rFonts w:eastAsia="ヒラギノ角ゴ Pro W3"/>
          <w:lang w:eastAsia="zh-CN"/>
        </w:rPr>
        <w:t>e 2</w:t>
      </w:r>
      <w:r w:rsidR="0028059B">
        <w:rPr>
          <w:rFonts w:eastAsia="ヒラギノ角ゴ Pro W3"/>
          <w:lang w:eastAsia="zh-CN"/>
        </w:rPr>
        <w:t>2</w:t>
      </w:r>
      <w:r w:rsidRPr="003F4BED">
        <w:rPr>
          <w:rFonts w:eastAsia="ヒラギノ角ゴ Pro W3"/>
          <w:lang w:eastAsia="zh-CN"/>
        </w:rPr>
        <w:t>) while maintaining the hard/soft separated phase morphology.</w:t>
      </w:r>
      <w:r w:rsidR="00E60035">
        <w:rPr>
          <w:rFonts w:eastAsia="ヒラギノ角ゴ Pro W3"/>
          <w:lang w:eastAsia="zh-CN"/>
        </w:rPr>
        <w:t xml:space="preserve"> </w:t>
      </w:r>
      <w:r w:rsidRPr="003F4BED">
        <w:rPr>
          <w:rFonts w:eastAsia="ヒラギノ角ゴ Pro W3"/>
          <w:lang w:eastAsia="zh-CN"/>
        </w:rPr>
        <w:t xml:space="preserve"> Reflecting the performance advantages of the polymer and the desire to further its application, there has been a large amount of experimental research aimed at </w:t>
      </w:r>
      <w:r w:rsidR="00E60035">
        <w:rPr>
          <w:rFonts w:eastAsia="ヒラギノ角ゴ Pro W3"/>
          <w:lang w:eastAsia="zh-CN"/>
        </w:rPr>
        <w:t xml:space="preserve">a </w:t>
      </w:r>
      <w:r w:rsidRPr="003F4BED">
        <w:rPr>
          <w:rFonts w:eastAsia="ヒラギノ角ゴ Pro W3"/>
          <w:lang w:eastAsia="zh-CN"/>
        </w:rPr>
        <w:t>better understanding of the structure, molecular dynamics, static and dynamic mechanical properties, blast and impact resistance, constitutive modeling, and sophisticated multi-scale modeling [38-56].</w:t>
      </w:r>
    </w:p>
    <w:p w:rsidR="00A06139" w:rsidRDefault="00A06139" w:rsidP="0056480F">
      <w:pPr>
        <w:widowControl w:val="0"/>
        <w:tabs>
          <w:tab w:val="left" w:pos="720"/>
        </w:tabs>
        <w:spacing w:line="360" w:lineRule="auto"/>
        <w:jc w:val="both"/>
        <w:rPr>
          <w:rFonts w:eastAsia="ヒラギノ角ゴ Pro W3"/>
          <w:lang w:eastAsia="zh-CN"/>
        </w:rPr>
      </w:pPr>
    </w:p>
    <w:p w:rsidR="007C5D5D" w:rsidRPr="003F4BED" w:rsidRDefault="007C5D5D" w:rsidP="0056480F">
      <w:pPr>
        <w:widowControl w:val="0"/>
        <w:tabs>
          <w:tab w:val="left" w:pos="720"/>
        </w:tabs>
        <w:spacing w:line="360" w:lineRule="auto"/>
        <w:jc w:val="both"/>
        <w:rPr>
          <w:rFonts w:eastAsia="ヒラギノ角ゴ Pro W3"/>
          <w:lang w:eastAsia="zh-CN"/>
        </w:rPr>
      </w:pPr>
    </w:p>
    <w:p w:rsidR="003F4BED" w:rsidRPr="003F4BED" w:rsidRDefault="00BF0FBB" w:rsidP="0056480F">
      <w:pPr>
        <w:keepNext/>
        <w:widowControl w:val="0"/>
        <w:tabs>
          <w:tab w:val="left" w:pos="4215"/>
        </w:tabs>
        <w:spacing w:line="360" w:lineRule="auto"/>
        <w:jc w:val="center"/>
        <w:rPr>
          <w:rFonts w:ascii="Calibri" w:eastAsia="Calibri" w:hAnsi="Calibri"/>
          <w:sz w:val="22"/>
          <w:szCs w:val="22"/>
        </w:rPr>
      </w:pPr>
      <w:r>
        <w:rPr>
          <w:rFonts w:eastAsia="ヒラギノ角ゴ Pro W3"/>
          <w:noProof/>
        </w:rPr>
        <w:drawing>
          <wp:inline distT="0" distB="0" distL="0" distR="0" wp14:anchorId="5D4ADB0B" wp14:editId="1BC20B2B">
            <wp:extent cx="3743325" cy="1266825"/>
            <wp:effectExtent l="0" t="0" r="0" b="0"/>
            <wp:docPr id="513" name="Pictur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743325" cy="1266825"/>
                    </a:xfrm>
                    <a:prstGeom prst="rect">
                      <a:avLst/>
                    </a:prstGeom>
                    <a:noFill/>
                    <a:ln>
                      <a:noFill/>
                    </a:ln>
                  </pic:spPr>
                </pic:pic>
              </a:graphicData>
            </a:graphic>
          </wp:inline>
        </w:drawing>
      </w:r>
    </w:p>
    <w:p w:rsidR="003F4BED" w:rsidRPr="001E08CC" w:rsidRDefault="003F4BED" w:rsidP="0056480F">
      <w:pPr>
        <w:spacing w:after="200" w:line="360" w:lineRule="auto"/>
        <w:jc w:val="center"/>
        <w:rPr>
          <w:rFonts w:asciiTheme="majorHAnsi" w:eastAsia="ヒラギノ角ゴ Pro W3" w:hAnsiTheme="majorHAnsi" w:cstheme="majorHAnsi"/>
          <w:bCs/>
          <w:sz w:val="36"/>
          <w:lang w:eastAsia="zh-CN"/>
        </w:rPr>
      </w:pPr>
      <w:bookmarkStart w:id="43" w:name="_Toc372738128"/>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22</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w:t>
      </w:r>
      <w:proofErr w:type="gramStart"/>
      <w:r w:rsidRPr="001E08CC">
        <w:rPr>
          <w:rFonts w:asciiTheme="majorHAnsi" w:eastAsia="Calibri" w:hAnsiTheme="majorHAnsi" w:cstheme="majorHAnsi"/>
          <w:bCs/>
          <w:szCs w:val="18"/>
        </w:rPr>
        <w:t>Urea and urethane chemical structures.</w:t>
      </w:r>
      <w:bookmarkEnd w:id="43"/>
      <w:proofErr w:type="gramEnd"/>
    </w:p>
    <w:p w:rsidR="003F4BED" w:rsidRDefault="003F4BED" w:rsidP="0056480F">
      <w:pPr>
        <w:widowControl w:val="0"/>
        <w:tabs>
          <w:tab w:val="left" w:pos="4215"/>
        </w:tabs>
        <w:spacing w:line="360" w:lineRule="auto"/>
        <w:jc w:val="both"/>
        <w:rPr>
          <w:rFonts w:eastAsia="ヒラギノ角ゴ Pro W3"/>
          <w:lang w:eastAsia="zh-CN"/>
        </w:rPr>
      </w:pPr>
    </w:p>
    <w:p w:rsidR="00A06139" w:rsidRPr="003F4BED" w:rsidRDefault="00A06139" w:rsidP="0056480F">
      <w:pPr>
        <w:widowControl w:val="0"/>
        <w:tabs>
          <w:tab w:val="left" w:pos="4215"/>
        </w:tabs>
        <w:spacing w:line="360" w:lineRule="auto"/>
        <w:jc w:val="both"/>
        <w:rPr>
          <w:rFonts w:eastAsia="ヒラギノ角ゴ Pro W3"/>
          <w:lang w:eastAsia="zh-CN"/>
        </w:rPr>
      </w:pPr>
    </w:p>
    <w:p w:rsidR="003F4BED" w:rsidRPr="003F4BED" w:rsidRDefault="003F4BED" w:rsidP="0056480F">
      <w:pPr>
        <w:widowControl w:val="0"/>
        <w:tabs>
          <w:tab w:val="left" w:pos="720"/>
        </w:tabs>
        <w:spacing w:line="360" w:lineRule="auto"/>
        <w:jc w:val="both"/>
        <w:rPr>
          <w:rFonts w:eastAsia="ヒラギノ角ゴ Pro W3"/>
          <w:lang w:eastAsia="zh-CN"/>
        </w:rPr>
      </w:pPr>
      <w:r w:rsidRPr="003F4BED">
        <w:rPr>
          <w:rFonts w:eastAsia="ヒラギノ角ゴ Pro W3"/>
          <w:lang w:eastAsia="zh-CN"/>
        </w:rPr>
        <w:t xml:space="preserve">Rowland et al [38-43] </w:t>
      </w:r>
      <w:r w:rsidR="00E60035">
        <w:rPr>
          <w:rFonts w:eastAsia="ヒラギノ角ゴ Pro W3"/>
          <w:lang w:eastAsia="zh-CN"/>
        </w:rPr>
        <w:t>has</w:t>
      </w:r>
      <w:r w:rsidRPr="003F4BED">
        <w:rPr>
          <w:rFonts w:eastAsia="ヒラギノ角ゴ Pro W3"/>
          <w:lang w:eastAsia="zh-CN"/>
        </w:rPr>
        <w:t xml:space="preserve"> done extensive research into polyurea and various other elastomers to a lesser extent under hig</w:t>
      </w:r>
      <w:r w:rsidR="00E60035">
        <w:rPr>
          <w:rFonts w:eastAsia="ヒラギノ角ゴ Pro W3"/>
          <w:lang w:eastAsia="zh-CN"/>
        </w:rPr>
        <w:t>h strain rate deformation.  He</w:t>
      </w:r>
      <w:r w:rsidRPr="003F4BED">
        <w:rPr>
          <w:rFonts w:eastAsia="ヒラギノ角ゴ Pro W3"/>
          <w:lang w:eastAsia="zh-CN"/>
        </w:rPr>
        <w:t xml:space="preserve"> found that not only is the polymer behavior dependent on the rate of deformation but also on the temperature and pressure increases caused by ballistic impacts and shockwaves.  Particularly, if the loading or impact imposes a strain rate sufficiently high that the material response extends to frequencies beyond the rubbery plateau regime of the viscoelastic spectrum, large scale rearrangements of the polymer chains over a significant length are precluded </w:t>
      </w:r>
      <w:r w:rsidRPr="003F4BED">
        <w:rPr>
          <w:rFonts w:eastAsia="ヒラギノ角ゴ Pro W3"/>
          <w:lang w:eastAsia="zh-CN"/>
        </w:rPr>
        <w:lastRenderedPageBreak/>
        <w:t>[40].  Under these conditions, the elastomers rubbery like behavior becomes more leather like as it transi</w:t>
      </w:r>
      <w:r w:rsidR="00E60035">
        <w:rPr>
          <w:rFonts w:eastAsia="ヒラギノ角ゴ Pro W3"/>
          <w:lang w:eastAsia="zh-CN"/>
        </w:rPr>
        <w:t>tions into the glassy state and displays</w:t>
      </w:r>
      <w:r w:rsidRPr="003F4BED">
        <w:rPr>
          <w:rFonts w:eastAsia="ヒラギノ角ゴ Pro W3"/>
          <w:lang w:eastAsia="zh-CN"/>
        </w:rPr>
        <w:t xml:space="preserve"> large energy dissi</w:t>
      </w:r>
      <w:r w:rsidR="00E60035">
        <w:rPr>
          <w:rFonts w:eastAsia="ヒラギノ角ゴ Pro W3"/>
          <w:lang w:eastAsia="zh-CN"/>
        </w:rPr>
        <w:t xml:space="preserve">pation [52].  </w:t>
      </w:r>
      <w:r w:rsidRPr="003F4BED">
        <w:rPr>
          <w:rFonts w:eastAsia="ヒラギノ角ゴ Pro W3"/>
          <w:lang w:eastAsia="zh-CN"/>
        </w:rPr>
        <w:t>An important aspect of this phenomenon is the relaxation time (</w:t>
      </w:r>
      <w:r w:rsidRPr="003F4BED">
        <w:rPr>
          <w:rFonts w:eastAsia="ヒラギノ角ゴ Pro W3"/>
          <w:i/>
          <w:lang w:eastAsia="zh-CN"/>
        </w:rPr>
        <w:t>τ</w:t>
      </w:r>
      <w:r w:rsidRPr="003F4BED">
        <w:rPr>
          <w:rFonts w:eastAsia="ヒラギノ角ゴ Pro W3"/>
          <w:lang w:eastAsia="zh-CN"/>
        </w:rPr>
        <w:t>) of the segmental dynamics of the polymer in comparison to the strain rate during loading.</w:t>
      </w:r>
      <w:r w:rsidR="00E60035">
        <w:rPr>
          <w:rFonts w:eastAsia="ヒラギノ角ゴ Pro W3"/>
          <w:lang w:eastAsia="zh-CN"/>
        </w:rPr>
        <w:t xml:space="preserve"> </w:t>
      </w:r>
      <w:r w:rsidRPr="003F4BED">
        <w:rPr>
          <w:rFonts w:eastAsia="ヒラギノ角ゴ Pro W3"/>
          <w:lang w:eastAsia="zh-CN"/>
        </w:rPr>
        <w:t xml:space="preserve"> For ballistic impacts and shockwave infringement, the strain rate may be as high as 10</w:t>
      </w:r>
      <w:r w:rsidRPr="003F4BED">
        <w:rPr>
          <w:rFonts w:eastAsia="ヒラギノ角ゴ Pro W3"/>
          <w:vertAlign w:val="superscript"/>
          <w:lang w:eastAsia="zh-CN"/>
        </w:rPr>
        <w:t>5</w:t>
      </w:r>
      <w:r w:rsidRPr="003F4BED">
        <w:rPr>
          <w:rFonts w:eastAsia="ヒラギノ角ゴ Pro W3"/>
          <w:lang w:eastAsia="zh-CN"/>
        </w:rPr>
        <w:t xml:space="preserve"> s</w:t>
      </w:r>
      <w:r w:rsidRPr="003F4BED">
        <w:rPr>
          <w:rFonts w:eastAsia="ヒラギノ角ゴ Pro W3"/>
          <w:vertAlign w:val="superscript"/>
          <w:lang w:eastAsia="zh-CN"/>
        </w:rPr>
        <w:t>-1</w:t>
      </w:r>
      <w:r w:rsidRPr="003F4BED">
        <w:rPr>
          <w:rFonts w:eastAsia="ヒラギノ角ゴ Pro W3"/>
          <w:lang w:eastAsia="zh-CN"/>
        </w:rPr>
        <w:t xml:space="preserve"> or more.  If the polymer chain relaxation time is similar, the deformation will involve the polymer segmental dynamics and relaxations by transferring to the glassy state.</w:t>
      </w:r>
      <w:r w:rsidR="00E60035">
        <w:rPr>
          <w:rFonts w:eastAsia="ヒラギノ角ゴ Pro W3"/>
          <w:lang w:eastAsia="zh-CN"/>
        </w:rPr>
        <w:t xml:space="preserve"> </w:t>
      </w:r>
      <w:r w:rsidRPr="003F4BED">
        <w:rPr>
          <w:rFonts w:eastAsia="ヒラギノ角ゴ Pro W3"/>
          <w:lang w:eastAsia="zh-CN"/>
        </w:rPr>
        <w:t xml:space="preserve"> However, if the deformation rate is too low (low frequency) compared to the chain relaxation time (t &gt;&gt; τ), the material will respond in a rubber like fashion due to large scale </w:t>
      </w:r>
      <w:r w:rsidR="00E60035">
        <w:rPr>
          <w:rFonts w:eastAsia="ヒラギノ角ゴ Pro W3"/>
          <w:lang w:eastAsia="zh-CN"/>
        </w:rPr>
        <w:t xml:space="preserve">mobility of the chain segments.  </w:t>
      </w:r>
      <w:r w:rsidRPr="003F4BED">
        <w:rPr>
          <w:rFonts w:eastAsia="ヒラギノ角ゴ Pro W3"/>
          <w:lang w:eastAsia="zh-CN"/>
        </w:rPr>
        <w:t xml:space="preserve">If the deformation rate is very high (high frequency), the material will behave like a glass as the chain motions will be frozen out (t &lt;&lt; τ) leaving the material with little energy dissipation ability. To analyze this, Rowland investigated two materials with different </w:t>
      </w:r>
      <w:proofErr w:type="gramStart"/>
      <w:r w:rsidRPr="003F4BED">
        <w:rPr>
          <w:rFonts w:eastAsia="ヒラギノ角ゴ Pro W3"/>
          <w:lang w:eastAsia="zh-CN"/>
        </w:rPr>
        <w:t>Tg</w:t>
      </w:r>
      <w:proofErr w:type="gramEnd"/>
      <w:r w:rsidRPr="003F4BED">
        <w:rPr>
          <w:rFonts w:eastAsia="ヒラギノ角ゴ Pro W3"/>
          <w:lang w:eastAsia="zh-CN"/>
        </w:rPr>
        <w:t xml:space="preserve"> and relaxation times, polyurea and polybutadiene.  The polyurea had the higher </w:t>
      </w:r>
      <w:proofErr w:type="gramStart"/>
      <w:r w:rsidRPr="003F4BED">
        <w:rPr>
          <w:rFonts w:eastAsia="ヒラギノ角ゴ Pro W3"/>
          <w:lang w:eastAsia="zh-CN"/>
        </w:rPr>
        <w:t>Tg</w:t>
      </w:r>
      <w:proofErr w:type="gramEnd"/>
      <w:r w:rsidRPr="003F4BED">
        <w:rPr>
          <w:rFonts w:eastAsia="ヒラギノ角ゴ Pro W3"/>
          <w:lang w:eastAsia="zh-CN"/>
        </w:rPr>
        <w:t xml:space="preserve"> and shorter relaxation time of the two.  Under the same high stra</w:t>
      </w:r>
      <w:r w:rsidR="00E60035">
        <w:rPr>
          <w:rFonts w:eastAsia="ヒラギノ角ゴ Pro W3"/>
          <w:lang w:eastAsia="zh-CN"/>
        </w:rPr>
        <w:t>in rate testing conditions, he</w:t>
      </w:r>
      <w:r w:rsidRPr="003F4BED">
        <w:rPr>
          <w:rFonts w:eastAsia="ヒラギノ角ゴ Pro W3"/>
          <w:lang w:eastAsia="zh-CN"/>
        </w:rPr>
        <w:t xml:space="preserve"> found the polyurea to undergo phase transition from rubbery to glass while the polybutadiene remain in the rubbery state.  The polyurea was able to absorb over two orders of magnitude more energy than the polybutadiene due to the phase transition during impact.  To exploit this effect, Rowland proposed that the polymer must have a relatively high </w:t>
      </w:r>
      <w:proofErr w:type="gramStart"/>
      <w:r w:rsidRPr="003F4BED">
        <w:rPr>
          <w:rFonts w:eastAsia="ヒラギノ角ゴ Pro W3"/>
          <w:lang w:eastAsia="zh-CN"/>
        </w:rPr>
        <w:t>Tg</w:t>
      </w:r>
      <w:proofErr w:type="gramEnd"/>
      <w:r w:rsidRPr="003F4BED">
        <w:rPr>
          <w:rFonts w:eastAsia="ヒラギノ角ゴ Pro W3"/>
          <w:lang w:eastAsia="zh-CN"/>
        </w:rPr>
        <w:t xml:space="preserve"> being close to the operating temperature. </w:t>
      </w:r>
      <w:r w:rsidR="00E60035">
        <w:rPr>
          <w:rFonts w:eastAsia="ヒラギノ角ゴ Pro W3"/>
          <w:lang w:eastAsia="zh-CN"/>
        </w:rPr>
        <w:t xml:space="preserve"> </w:t>
      </w:r>
      <w:r w:rsidRPr="003F4BED">
        <w:rPr>
          <w:rFonts w:eastAsia="ヒラギノ角ゴ Pro W3"/>
          <w:lang w:eastAsia="zh-CN"/>
        </w:rPr>
        <w:t>Also since the glass transition is rate depen</w:t>
      </w:r>
      <w:r w:rsidR="0028059B">
        <w:rPr>
          <w:rFonts w:eastAsia="ヒラギノ角ゴ Pro W3"/>
          <w:lang w:eastAsia="zh-CN"/>
        </w:rPr>
        <w:t xml:space="preserve">dent, the polymer </w:t>
      </w:r>
      <w:proofErr w:type="gramStart"/>
      <w:r w:rsidR="0028059B">
        <w:rPr>
          <w:rFonts w:eastAsia="ヒラギノ角ゴ Pro W3"/>
          <w:lang w:eastAsia="zh-CN"/>
        </w:rPr>
        <w:t>Tg</w:t>
      </w:r>
      <w:proofErr w:type="gramEnd"/>
      <w:r w:rsidR="0028059B">
        <w:rPr>
          <w:rFonts w:eastAsia="ヒラギノ角ゴ Pro W3"/>
          <w:lang w:eastAsia="zh-CN"/>
        </w:rPr>
        <w:t xml:space="preserve"> should be 5</w:t>
      </w:r>
      <w:r w:rsidRPr="003F4BED">
        <w:rPr>
          <w:rFonts w:eastAsia="ヒラギノ角ゴ Pro W3"/>
          <w:lang w:eastAsia="zh-CN"/>
        </w:rPr>
        <w:t xml:space="preserve"> to 20 degrees lower than the service temperature with a broad transition to further maximize the deformation-induced glass transition energy absorption phase change.</w:t>
      </w:r>
    </w:p>
    <w:p w:rsidR="003F4BED" w:rsidRPr="003F4BED" w:rsidRDefault="003F4BED" w:rsidP="0056480F">
      <w:pPr>
        <w:widowControl w:val="0"/>
        <w:tabs>
          <w:tab w:val="left" w:pos="4215"/>
        </w:tabs>
        <w:spacing w:line="360" w:lineRule="auto"/>
        <w:jc w:val="both"/>
        <w:rPr>
          <w:rFonts w:eastAsia="ヒラギノ角ゴ Pro W3"/>
          <w:lang w:eastAsia="zh-CN"/>
        </w:rPr>
      </w:pPr>
      <w:r w:rsidRPr="003F4BED">
        <w:rPr>
          <w:rFonts w:eastAsia="ヒラギノ角ゴ Pro W3"/>
          <w:lang w:eastAsia="zh-CN"/>
        </w:rPr>
        <w:tab/>
      </w:r>
    </w:p>
    <w:p w:rsidR="003F4BED" w:rsidRPr="003F4BED" w:rsidRDefault="003F4BED" w:rsidP="0056480F">
      <w:pPr>
        <w:widowControl w:val="0"/>
        <w:tabs>
          <w:tab w:val="left" w:pos="1440"/>
        </w:tabs>
        <w:spacing w:line="360" w:lineRule="auto"/>
        <w:jc w:val="both"/>
        <w:rPr>
          <w:rFonts w:eastAsia="ヒラギノ角ゴ Pro W3"/>
          <w:lang w:eastAsia="zh-CN"/>
        </w:rPr>
      </w:pPr>
      <w:r w:rsidRPr="003F4BED">
        <w:rPr>
          <w:rFonts w:eastAsia="ヒラギノ角ゴ Pro W3"/>
          <w:lang w:eastAsia="zh-CN"/>
        </w:rPr>
        <w:t xml:space="preserve">Other possible energy dampening mechanisms of polyurea or polyurethane could involve the breakage of H-bonding between chains, the high frequency resonance of the hard segments, the viscous dissipation of the soft matrix, and the nano and micro-scale interactions with the separated phases.  </w:t>
      </w:r>
    </w:p>
    <w:p w:rsidR="003F4BED" w:rsidRPr="003F4BED" w:rsidRDefault="003F4BED" w:rsidP="0056480F">
      <w:pPr>
        <w:widowControl w:val="0"/>
        <w:tabs>
          <w:tab w:val="left" w:pos="1530"/>
          <w:tab w:val="left" w:pos="2160"/>
        </w:tabs>
        <w:spacing w:line="360" w:lineRule="auto"/>
        <w:jc w:val="both"/>
        <w:rPr>
          <w:rFonts w:eastAsia="Calibri"/>
          <w:szCs w:val="22"/>
          <w:lang w:eastAsia="zh-CN"/>
        </w:rPr>
      </w:pPr>
      <w:r w:rsidRPr="003F4BED">
        <w:rPr>
          <w:rFonts w:eastAsia="ヒラギノ角ゴ Pro W3"/>
          <w:b/>
          <w:lang w:eastAsia="zh-CN"/>
        </w:rPr>
        <w:tab/>
      </w:r>
      <w:r w:rsidRPr="003F4BED">
        <w:rPr>
          <w:rFonts w:eastAsia="Calibri"/>
          <w:szCs w:val="22"/>
          <w:lang w:eastAsia="zh-CN"/>
        </w:rPr>
        <w:t xml:space="preserve"> </w:t>
      </w:r>
    </w:p>
    <w:p w:rsidR="003F4BED" w:rsidRPr="003F4BED" w:rsidRDefault="003F4BED" w:rsidP="0056480F">
      <w:pPr>
        <w:pStyle w:val="Heading2"/>
        <w:rPr>
          <w:rFonts w:eastAsia="ヒラギノ角ゴ Pro W3"/>
          <w:lang w:eastAsia="zh-CN"/>
        </w:rPr>
      </w:pPr>
      <w:bookmarkStart w:id="44" w:name="_Toc372747077"/>
      <w:r w:rsidRPr="003F4BED">
        <w:rPr>
          <w:rFonts w:eastAsia="ヒラギノ角ゴ Pro W3"/>
          <w:lang w:eastAsia="zh-CN"/>
        </w:rPr>
        <w:lastRenderedPageBreak/>
        <w:t>2.4: Melt Blowing Process</w:t>
      </w:r>
      <w:bookmarkEnd w:id="44"/>
    </w:p>
    <w:p w:rsidR="003F4BED" w:rsidRPr="003F4BED" w:rsidRDefault="003F4BED" w:rsidP="0056480F">
      <w:pPr>
        <w:widowControl w:val="0"/>
        <w:tabs>
          <w:tab w:val="left" w:pos="1440"/>
        </w:tabs>
        <w:spacing w:line="360" w:lineRule="auto"/>
        <w:jc w:val="both"/>
        <w:rPr>
          <w:rFonts w:eastAsia="ヒラギノ角ゴ Pro W3"/>
          <w:b/>
          <w:lang w:eastAsia="zh-CN"/>
        </w:rPr>
      </w:pPr>
    </w:p>
    <w:p w:rsidR="003F4BED" w:rsidRPr="003F4BED" w:rsidRDefault="003F4BED" w:rsidP="0056480F">
      <w:pPr>
        <w:widowControl w:val="0"/>
        <w:tabs>
          <w:tab w:val="left" w:pos="720"/>
          <w:tab w:val="left" w:pos="1440"/>
        </w:tabs>
        <w:spacing w:line="360" w:lineRule="auto"/>
        <w:jc w:val="both"/>
        <w:rPr>
          <w:rFonts w:eastAsia="ヒラギノ角ゴ Pro W3"/>
          <w:lang w:eastAsia="zh-CN"/>
        </w:rPr>
      </w:pPr>
      <w:r w:rsidRPr="003F4BED">
        <w:rPr>
          <w:rFonts w:eastAsia="ヒラギノ角ゴ Pro W3"/>
          <w:lang w:eastAsia="zh-CN"/>
        </w:rPr>
        <w:t xml:space="preserve">The melt blowing process concept was developed by Wente in the 1950s at the Naval Research Laboratory and later further developed and commercialized by Exxon Chemical Company in the early 1970s  [57,58].  Since then it has become one of the major nonwoven processing methods utilized commercially due to its high quality webs and fast production rate.  Melt blowing may best be described as a process in which thermoplastic polymer granules are fed into a heated extruder where </w:t>
      </w:r>
      <w:r w:rsidR="0028059B">
        <w:rPr>
          <w:rFonts w:eastAsia="ヒラギノ角ゴ Pro W3"/>
          <w:lang w:eastAsia="zh-CN"/>
        </w:rPr>
        <w:t>they are</w:t>
      </w:r>
      <w:r w:rsidRPr="003F4BED">
        <w:rPr>
          <w:rFonts w:eastAsia="ヒラギノ角ゴ Pro W3"/>
          <w:lang w:eastAsia="zh-CN"/>
        </w:rPr>
        <w:t xml:space="preserve"> melted and mixed and then pumped into the die.  The molten polymer is then extruded through the die orifices into converging hot air streams that rapidly attenuate the fibers while transporting them to the collector [57].  When the fiber exits the die, it immediately begins cooling and usually completes quenching while on the collection belt, forming a self-bonded nonwoven web.  The average fiber diameter of melt blown nonwoven microfiber webs typically average from 1 – 10 um depending on the polymer viscosity and processing conditions.  Conventional fiber spinning methods and spunbonding typically produce textiles with average diameters between 12 and 50 um [58].   The small fiber diameter</w:t>
      </w:r>
      <w:r w:rsidR="004A2464">
        <w:rPr>
          <w:rFonts w:eastAsia="ヒラギノ角ゴ Pro W3"/>
          <w:lang w:eastAsia="zh-CN"/>
        </w:rPr>
        <w:t>s</w:t>
      </w:r>
      <w:r w:rsidRPr="003F4BED">
        <w:rPr>
          <w:rFonts w:eastAsia="ヒラギノ角ゴ Pro W3"/>
          <w:lang w:eastAsia="zh-CN"/>
        </w:rPr>
        <w:t xml:space="preserve"> of melt blown nonwoven webs give them excellent filtration qualities and consequently filtration applications present a great demand for nonwoven webs.  Other applications that utilize nonwoven materials include: hygiene products (i.e. wipes), wound dressings, tissue scaffolding, oil absorbents, thermal insulators, battery separators, a</w:t>
      </w:r>
      <w:r w:rsidR="00F843EE">
        <w:rPr>
          <w:rFonts w:eastAsia="ヒラギノ角ゴ Pro W3"/>
          <w:lang w:eastAsia="zh-CN"/>
        </w:rPr>
        <w:t xml:space="preserve">nd various apparel garments [58, </w:t>
      </w:r>
      <w:r w:rsidRPr="003F4BED">
        <w:rPr>
          <w:rFonts w:eastAsia="ヒラギノ角ゴ Pro W3"/>
          <w:lang w:eastAsia="zh-CN"/>
        </w:rPr>
        <w:t xml:space="preserve">59].  </w:t>
      </w:r>
    </w:p>
    <w:p w:rsidR="003F4BED" w:rsidRPr="003F4BED" w:rsidRDefault="003F4BED" w:rsidP="0056480F">
      <w:pPr>
        <w:widowControl w:val="0"/>
        <w:tabs>
          <w:tab w:val="left" w:pos="1440"/>
        </w:tabs>
        <w:spacing w:line="360" w:lineRule="auto"/>
        <w:jc w:val="both"/>
        <w:rPr>
          <w:rFonts w:eastAsia="ヒラギノ角ゴ Pro W3"/>
          <w:lang w:eastAsia="zh-CN"/>
        </w:rPr>
      </w:pPr>
    </w:p>
    <w:p w:rsidR="003F4BED" w:rsidRDefault="003F4BED" w:rsidP="0056480F">
      <w:pPr>
        <w:widowControl w:val="0"/>
        <w:tabs>
          <w:tab w:val="left" w:pos="720"/>
        </w:tabs>
        <w:spacing w:line="360" w:lineRule="auto"/>
        <w:jc w:val="both"/>
        <w:rPr>
          <w:rFonts w:eastAsia="ヒラギノ角ゴ Pro W3"/>
          <w:lang w:eastAsia="zh-CN"/>
        </w:rPr>
      </w:pPr>
      <w:r w:rsidRPr="003F4BED">
        <w:rPr>
          <w:rFonts w:eastAsia="ヒラギノ角ゴ Pro W3"/>
          <w:lang w:eastAsia="zh-CN"/>
        </w:rPr>
        <w:t>A typi</w:t>
      </w:r>
      <w:r w:rsidR="004A2464">
        <w:rPr>
          <w:rFonts w:eastAsia="ヒラギノ角ゴ Pro W3"/>
          <w:lang w:eastAsia="zh-CN"/>
        </w:rPr>
        <w:t>cal melt blowing line (Figure 2</w:t>
      </w:r>
      <w:r w:rsidR="0028059B">
        <w:rPr>
          <w:rFonts w:eastAsia="ヒラギノ角ゴ Pro W3"/>
          <w:lang w:eastAsia="zh-CN"/>
        </w:rPr>
        <w:t>3</w:t>
      </w:r>
      <w:r w:rsidR="004A2464">
        <w:rPr>
          <w:rFonts w:eastAsia="ヒラギノ角ゴ Pro W3"/>
          <w:lang w:eastAsia="zh-CN"/>
        </w:rPr>
        <w:t>a) consists of a</w:t>
      </w:r>
      <w:r w:rsidRPr="003F4BED">
        <w:rPr>
          <w:rFonts w:eastAsia="ヒラギノ角ゴ Pro W3"/>
          <w:lang w:eastAsia="zh-CN"/>
        </w:rPr>
        <w:t xml:space="preserve"> </w:t>
      </w:r>
      <w:r w:rsidR="004A2464">
        <w:rPr>
          <w:rFonts w:eastAsia="ヒラギノ角ゴ Pro W3"/>
          <w:lang w:eastAsia="zh-CN"/>
        </w:rPr>
        <w:t xml:space="preserve">hopper, </w:t>
      </w:r>
      <w:r w:rsidRPr="003F4BED">
        <w:rPr>
          <w:rFonts w:eastAsia="ヒラギノ角ゴ Pro W3"/>
          <w:lang w:eastAsia="zh-CN"/>
        </w:rPr>
        <w:t xml:space="preserve">extruder, metering pump, a multi-hole die assembly, an air compressor, air heaters, a collection belt equipped with a suction system, and a winding apparatus.  Consequently there are numerous parameters which have an effect on the final properties of the melt blown nonwoven web.  Starting from the beginning of the process, the extruder speed and temperature zones, the metering pump speed and temperatures, the die design and orifice diameter, die temperatures, air temperature and flow rate, the die-to-collector distance (DCD), and collection speed all play a role in the final web quality and properties.  Some melt </w:t>
      </w:r>
      <w:r w:rsidRPr="003F4BED">
        <w:rPr>
          <w:rFonts w:eastAsia="ヒラギノ角ゴ Pro W3"/>
          <w:lang w:eastAsia="zh-CN"/>
        </w:rPr>
        <w:lastRenderedPageBreak/>
        <w:t>blowing lines may also use a secondary quenching air system to solidify the fibers at a faster rate.  Many of the web characteristics can be manipulated by altering multiple process parameters.  For instance, the average fiber diameter mainly depends on the die orifice size, throughput rate, melt viscosity and die temperature however, air temperature and velocity can also have a significant effect for some polymers</w:t>
      </w:r>
      <w:r w:rsidR="00B82751">
        <w:rPr>
          <w:rFonts w:eastAsia="ヒラギノ角ゴ Pro W3"/>
          <w:lang w:eastAsia="zh-CN"/>
        </w:rPr>
        <w:t xml:space="preserve"> while DCD can have a small effect under select processing conditions</w:t>
      </w:r>
      <w:r w:rsidR="004A2464">
        <w:rPr>
          <w:rFonts w:eastAsia="ヒラギノ角ゴ Pro W3"/>
          <w:lang w:eastAsia="zh-CN"/>
        </w:rPr>
        <w:t>.</w:t>
      </w:r>
      <w:r w:rsidRPr="003F4BED">
        <w:rPr>
          <w:rFonts w:eastAsia="ヒラギノ角ゴ Pro W3"/>
          <w:lang w:eastAsia="zh-CN"/>
        </w:rPr>
        <w:t xml:space="preserve"> </w:t>
      </w:r>
      <w:r w:rsidR="004A2464">
        <w:rPr>
          <w:rFonts w:eastAsia="ヒラギノ角ゴ Pro W3"/>
          <w:lang w:eastAsia="zh-CN"/>
        </w:rPr>
        <w:t xml:space="preserve"> </w:t>
      </w:r>
      <w:r w:rsidRPr="003F4BED">
        <w:rPr>
          <w:rFonts w:eastAsia="ヒラギノ角ゴ Pro W3"/>
          <w:lang w:eastAsia="zh-CN"/>
        </w:rPr>
        <w:t>The web basis weight (g/m</w:t>
      </w:r>
      <w:r w:rsidRPr="003F4BED">
        <w:rPr>
          <w:rFonts w:eastAsia="ヒラギノ角ゴ Pro W3"/>
          <w:vertAlign w:val="superscript"/>
          <w:lang w:eastAsia="zh-CN"/>
        </w:rPr>
        <w:t xml:space="preserve">2 </w:t>
      </w:r>
      <w:r w:rsidRPr="003F4BED">
        <w:rPr>
          <w:rFonts w:eastAsia="ヒラギノ角ゴ Pro W3"/>
          <w:lang w:eastAsia="zh-CN"/>
        </w:rPr>
        <w:t xml:space="preserve">or gsm) depends on the throughput rate, die orifice density and collection speed.  Other properties such as strength and elongation, pore size, and permeability are largely influenced by the temperature of the fiber exiting the die, air temperature, air velocity, and DCD.  </w:t>
      </w:r>
    </w:p>
    <w:p w:rsidR="00A06139" w:rsidRPr="003F4BED" w:rsidRDefault="00A06139" w:rsidP="0056480F">
      <w:pPr>
        <w:widowControl w:val="0"/>
        <w:tabs>
          <w:tab w:val="left" w:pos="720"/>
        </w:tabs>
        <w:spacing w:line="360" w:lineRule="auto"/>
        <w:jc w:val="both"/>
        <w:rPr>
          <w:rFonts w:eastAsia="ヒラギノ角ゴ Pro W3"/>
          <w:lang w:eastAsia="zh-CN"/>
        </w:rPr>
      </w:pPr>
    </w:p>
    <w:p w:rsidR="003F4BED" w:rsidRPr="003F4BED" w:rsidRDefault="003F4BED" w:rsidP="0056480F">
      <w:pPr>
        <w:widowControl w:val="0"/>
        <w:tabs>
          <w:tab w:val="left" w:pos="1440"/>
        </w:tabs>
        <w:spacing w:line="360" w:lineRule="auto"/>
        <w:jc w:val="both"/>
        <w:rPr>
          <w:rFonts w:eastAsia="ヒラギノ角ゴ Pro W3"/>
          <w:b/>
          <w:lang w:eastAsia="zh-CN"/>
        </w:rPr>
      </w:pPr>
    </w:p>
    <w:p w:rsidR="003F4BED" w:rsidRPr="003F4BED" w:rsidRDefault="00BF0FBB" w:rsidP="0056480F">
      <w:pPr>
        <w:keepNext/>
        <w:widowControl w:val="0"/>
        <w:tabs>
          <w:tab w:val="left" w:pos="1440"/>
        </w:tabs>
        <w:spacing w:line="360" w:lineRule="auto"/>
        <w:jc w:val="both"/>
        <w:rPr>
          <w:rFonts w:ascii="Calibri" w:eastAsia="Calibri" w:hAnsi="Calibri"/>
          <w:sz w:val="22"/>
          <w:szCs w:val="22"/>
        </w:rPr>
      </w:pPr>
      <w:r>
        <w:rPr>
          <w:rFonts w:eastAsia="Calibri"/>
          <w:noProof/>
          <w:szCs w:val="22"/>
        </w:rPr>
        <w:drawing>
          <wp:inline distT="0" distB="0" distL="0" distR="0" wp14:anchorId="7E331FBF" wp14:editId="0A55EC42">
            <wp:extent cx="5394960" cy="2205820"/>
            <wp:effectExtent l="0" t="0" r="0" b="4445"/>
            <wp:docPr id="512" name="Picture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394960" cy="2205820"/>
                    </a:xfrm>
                    <a:prstGeom prst="rect">
                      <a:avLst/>
                    </a:prstGeom>
                    <a:noFill/>
                    <a:ln>
                      <a:noFill/>
                    </a:ln>
                  </pic:spPr>
                </pic:pic>
              </a:graphicData>
            </a:graphic>
          </wp:inline>
        </w:drawing>
      </w:r>
    </w:p>
    <w:p w:rsidR="003F4BED" w:rsidRPr="001E08CC" w:rsidRDefault="003F4BED" w:rsidP="0056480F">
      <w:pPr>
        <w:spacing w:after="200" w:line="360" w:lineRule="auto"/>
        <w:jc w:val="center"/>
        <w:rPr>
          <w:rFonts w:asciiTheme="majorHAnsi" w:eastAsia="Calibri" w:hAnsiTheme="majorHAnsi" w:cstheme="majorHAnsi"/>
          <w:bCs/>
          <w:szCs w:val="18"/>
        </w:rPr>
      </w:pPr>
      <w:bookmarkStart w:id="45" w:name="_Toc372738129"/>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23</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a) Schematic of horizontal melt blowing line.  b)  Exxon style melt blowing die.</w:t>
      </w:r>
      <w:bookmarkEnd w:id="45"/>
    </w:p>
    <w:p w:rsidR="003F4BED" w:rsidRPr="003F4BED" w:rsidRDefault="003F4BED" w:rsidP="0056480F">
      <w:pPr>
        <w:spacing w:after="200" w:line="360" w:lineRule="auto"/>
        <w:jc w:val="both"/>
        <w:rPr>
          <w:rFonts w:eastAsia="ヒラギノ角ゴ Pro W3"/>
          <w:bCs/>
          <w:color w:val="4F81BD"/>
          <w:lang w:eastAsia="zh-CN"/>
        </w:rPr>
      </w:pPr>
    </w:p>
    <w:p w:rsidR="003F4BED" w:rsidRDefault="003F4BED" w:rsidP="0056480F">
      <w:pPr>
        <w:widowControl w:val="0"/>
        <w:tabs>
          <w:tab w:val="left" w:pos="720"/>
        </w:tabs>
        <w:spacing w:line="360" w:lineRule="auto"/>
        <w:jc w:val="both"/>
        <w:rPr>
          <w:rFonts w:eastAsia="ヒラギノ角ゴ Pro W3"/>
          <w:lang w:eastAsia="zh-CN"/>
        </w:rPr>
      </w:pPr>
      <w:r w:rsidRPr="003F4BED">
        <w:rPr>
          <w:rFonts w:eastAsia="ヒラギノ角ゴ Pro W3"/>
          <w:lang w:eastAsia="zh-CN"/>
        </w:rPr>
        <w:t>The die assembly is the most important part of the melt blowing line and must be precisely engineered for production of acceptable quality webs.  It consists of three components: the polymer distribution, die faceplate/nose, and air flow manifolds [60].  The polymer distribution may utilize a conventional T or straight manifold, fisht</w:t>
      </w:r>
      <w:r w:rsidR="0028059B">
        <w:rPr>
          <w:rFonts w:eastAsia="ヒラギノ角ゴ Pro W3"/>
          <w:lang w:eastAsia="zh-CN"/>
        </w:rPr>
        <w:t xml:space="preserve">ail, or coat hanger geometries.  </w:t>
      </w:r>
      <w:r w:rsidRPr="003F4BED">
        <w:rPr>
          <w:rFonts w:eastAsia="ヒラギノ角ゴ Pro W3"/>
          <w:lang w:eastAsia="zh-CN"/>
        </w:rPr>
        <w:t>Most commercial systems utilize the coat hanger type which is also used in this study. (Figure 2</w:t>
      </w:r>
      <w:r w:rsidR="0028059B">
        <w:rPr>
          <w:rFonts w:eastAsia="ヒラギノ角ゴ Pro W3"/>
          <w:lang w:eastAsia="zh-CN"/>
        </w:rPr>
        <w:t>4</w:t>
      </w:r>
      <w:r w:rsidRPr="003F4BED">
        <w:rPr>
          <w:rFonts w:eastAsia="ヒラギノ角ゴ Pro W3"/>
          <w:lang w:eastAsia="zh-CN"/>
        </w:rPr>
        <w:t xml:space="preserve">)  It is designed to yield a uniform polymer flow and </w:t>
      </w:r>
      <w:r w:rsidRPr="003F4BED">
        <w:rPr>
          <w:rFonts w:eastAsia="ヒラギノ角ゴ Pro W3"/>
          <w:lang w:eastAsia="zh-CN"/>
        </w:rPr>
        <w:lastRenderedPageBreak/>
        <w:t>temperature distributions at the die exit without excessively increasing the pressure drop in the die.</w:t>
      </w:r>
    </w:p>
    <w:p w:rsidR="00A7270F" w:rsidRDefault="00A7270F" w:rsidP="0056480F">
      <w:pPr>
        <w:widowControl w:val="0"/>
        <w:tabs>
          <w:tab w:val="left" w:pos="720"/>
        </w:tabs>
        <w:spacing w:line="360" w:lineRule="auto"/>
        <w:jc w:val="both"/>
        <w:rPr>
          <w:rFonts w:eastAsia="ヒラギノ角ゴ Pro W3"/>
          <w:lang w:eastAsia="zh-CN"/>
        </w:rPr>
      </w:pPr>
    </w:p>
    <w:p w:rsidR="007C5D5D" w:rsidRPr="003F4BED" w:rsidRDefault="007C5D5D" w:rsidP="0056480F">
      <w:pPr>
        <w:widowControl w:val="0"/>
        <w:tabs>
          <w:tab w:val="left" w:pos="720"/>
        </w:tabs>
        <w:spacing w:line="360" w:lineRule="auto"/>
        <w:jc w:val="both"/>
        <w:rPr>
          <w:rFonts w:eastAsia="ヒラギノ角ゴ Pro W3"/>
          <w:lang w:eastAsia="zh-CN"/>
        </w:rPr>
      </w:pPr>
    </w:p>
    <w:p w:rsidR="003F4BED" w:rsidRPr="003F4BED" w:rsidRDefault="003F4BED" w:rsidP="0056480F">
      <w:pPr>
        <w:widowControl w:val="0"/>
        <w:tabs>
          <w:tab w:val="left" w:pos="1440"/>
        </w:tabs>
        <w:spacing w:line="360" w:lineRule="auto"/>
        <w:jc w:val="both"/>
        <w:rPr>
          <w:rFonts w:eastAsia="ヒラギノ角ゴ Pro W3"/>
          <w:lang w:eastAsia="zh-CN"/>
        </w:rPr>
      </w:pPr>
    </w:p>
    <w:p w:rsidR="003F4BED" w:rsidRPr="003F4BED" w:rsidRDefault="00BF0FBB" w:rsidP="0056480F">
      <w:pPr>
        <w:keepNext/>
        <w:widowControl w:val="0"/>
        <w:tabs>
          <w:tab w:val="left" w:pos="1440"/>
        </w:tabs>
        <w:spacing w:line="360" w:lineRule="auto"/>
        <w:jc w:val="center"/>
        <w:rPr>
          <w:rFonts w:ascii="Calibri" w:eastAsia="Calibri" w:hAnsi="Calibri"/>
          <w:sz w:val="22"/>
          <w:szCs w:val="22"/>
        </w:rPr>
      </w:pPr>
      <w:r>
        <w:rPr>
          <w:rFonts w:eastAsia="Calibri"/>
          <w:noProof/>
          <w:szCs w:val="22"/>
        </w:rPr>
        <w:drawing>
          <wp:inline distT="0" distB="0" distL="0" distR="0" wp14:anchorId="1D555BD9" wp14:editId="6EB14C53">
            <wp:extent cx="2381250" cy="914400"/>
            <wp:effectExtent l="0" t="0" r="0" b="0"/>
            <wp:docPr id="511" name="Pictur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381250" cy="914400"/>
                    </a:xfrm>
                    <a:prstGeom prst="rect">
                      <a:avLst/>
                    </a:prstGeom>
                    <a:noFill/>
                    <a:ln>
                      <a:noFill/>
                    </a:ln>
                  </pic:spPr>
                </pic:pic>
              </a:graphicData>
            </a:graphic>
          </wp:inline>
        </w:drawing>
      </w:r>
    </w:p>
    <w:p w:rsidR="003F4BED" w:rsidRPr="001E08CC" w:rsidRDefault="003F4BED" w:rsidP="0056480F">
      <w:pPr>
        <w:spacing w:after="200" w:line="360" w:lineRule="auto"/>
        <w:jc w:val="center"/>
        <w:rPr>
          <w:rFonts w:asciiTheme="majorHAnsi" w:eastAsia="Calibri" w:hAnsiTheme="majorHAnsi" w:cstheme="majorHAnsi"/>
          <w:bCs/>
          <w:szCs w:val="18"/>
        </w:rPr>
      </w:pPr>
      <w:bookmarkStart w:id="46" w:name="_Toc372738130"/>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24</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UTNRL 15.4 cm (6 in) </w:t>
      </w:r>
      <w:proofErr w:type="gramStart"/>
      <w:r w:rsidRPr="001E08CC">
        <w:rPr>
          <w:rFonts w:asciiTheme="majorHAnsi" w:eastAsia="Calibri" w:hAnsiTheme="majorHAnsi" w:cstheme="majorHAnsi"/>
          <w:bCs/>
          <w:szCs w:val="18"/>
        </w:rPr>
        <w:t>melt</w:t>
      </w:r>
      <w:proofErr w:type="gramEnd"/>
      <w:r w:rsidRPr="001E08CC">
        <w:rPr>
          <w:rFonts w:asciiTheme="majorHAnsi" w:eastAsia="Calibri" w:hAnsiTheme="majorHAnsi" w:cstheme="majorHAnsi"/>
          <w:bCs/>
          <w:szCs w:val="18"/>
        </w:rPr>
        <w:t xml:space="preserve"> blowing line </w:t>
      </w:r>
      <w:proofErr w:type="spellStart"/>
      <w:r w:rsidRPr="001E08CC">
        <w:rPr>
          <w:rFonts w:asciiTheme="majorHAnsi" w:eastAsia="Calibri" w:hAnsiTheme="majorHAnsi" w:cstheme="majorHAnsi"/>
          <w:bCs/>
          <w:szCs w:val="18"/>
        </w:rPr>
        <w:t>coathanger</w:t>
      </w:r>
      <w:proofErr w:type="spellEnd"/>
      <w:r w:rsidRPr="001E08CC">
        <w:rPr>
          <w:rFonts w:asciiTheme="majorHAnsi" w:eastAsia="Calibri" w:hAnsiTheme="majorHAnsi" w:cstheme="majorHAnsi"/>
          <w:bCs/>
          <w:szCs w:val="18"/>
        </w:rPr>
        <w:t>.</w:t>
      </w:r>
      <w:bookmarkEnd w:id="46"/>
    </w:p>
    <w:p w:rsidR="003F4BED" w:rsidRPr="003F4BED" w:rsidRDefault="003F4BED" w:rsidP="0056480F">
      <w:pPr>
        <w:spacing w:after="200" w:line="360" w:lineRule="auto"/>
        <w:rPr>
          <w:rFonts w:ascii="Calibri" w:eastAsia="Calibri" w:hAnsi="Calibri"/>
          <w:sz w:val="22"/>
          <w:szCs w:val="22"/>
        </w:rPr>
      </w:pPr>
    </w:p>
    <w:p w:rsidR="007C5D5D" w:rsidRDefault="007C5D5D" w:rsidP="0056480F">
      <w:pPr>
        <w:widowControl w:val="0"/>
        <w:tabs>
          <w:tab w:val="left" w:pos="720"/>
        </w:tabs>
        <w:spacing w:line="360" w:lineRule="auto"/>
        <w:jc w:val="both"/>
        <w:rPr>
          <w:rFonts w:eastAsia="ヒラギノ角ゴ Pro W3"/>
          <w:lang w:eastAsia="zh-CN"/>
        </w:rPr>
      </w:pPr>
    </w:p>
    <w:p w:rsidR="003F4BED" w:rsidRPr="003F4BED" w:rsidRDefault="003F4BED" w:rsidP="0056480F">
      <w:pPr>
        <w:widowControl w:val="0"/>
        <w:tabs>
          <w:tab w:val="left" w:pos="720"/>
        </w:tabs>
        <w:spacing w:line="360" w:lineRule="auto"/>
        <w:jc w:val="both"/>
        <w:rPr>
          <w:rFonts w:eastAsia="ヒラギノ角ゴ Pro W3"/>
          <w:lang w:eastAsia="zh-CN"/>
        </w:rPr>
      </w:pPr>
      <w:r w:rsidRPr="003F4BED">
        <w:rPr>
          <w:rFonts w:eastAsia="ヒラギノ角ゴ Pro W3"/>
          <w:lang w:eastAsia="zh-CN"/>
        </w:rPr>
        <w:t>The die nose piece geometry has a great influence on the uniformity of the web.  The prevalent geometries in melt blowing are: slot die</w:t>
      </w:r>
      <w:r w:rsidR="004A2464">
        <w:rPr>
          <w:rFonts w:eastAsia="ヒラギノ角ゴ Pro W3"/>
          <w:lang w:eastAsia="zh-CN"/>
        </w:rPr>
        <w:t>s (Exxon style shown in Figure 2</w:t>
      </w:r>
      <w:r w:rsidR="0028059B">
        <w:rPr>
          <w:rFonts w:eastAsia="ヒラギノ角ゴ Pro W3"/>
          <w:lang w:eastAsia="zh-CN"/>
        </w:rPr>
        <w:t>3</w:t>
      </w:r>
      <w:r w:rsidRPr="003F4BED">
        <w:rPr>
          <w:rFonts w:eastAsia="ヒラギノ角ゴ Pro W3"/>
          <w:lang w:eastAsia="zh-CN"/>
        </w:rPr>
        <w:t>b), Hills, AGR/NTI, and annular capillary (</w:t>
      </w:r>
      <w:proofErr w:type="spellStart"/>
      <w:r w:rsidRPr="003F4BED">
        <w:rPr>
          <w:rFonts w:eastAsia="ヒラギノ角ゴ Pro W3"/>
          <w:lang w:eastAsia="zh-CN"/>
        </w:rPr>
        <w:t>Biax</w:t>
      </w:r>
      <w:proofErr w:type="spellEnd"/>
      <w:r w:rsidRPr="003F4BED">
        <w:rPr>
          <w:rFonts w:eastAsia="ヒラギノ角ゴ Pro W3"/>
          <w:lang w:eastAsia="zh-CN"/>
        </w:rPr>
        <w:t xml:space="preserve">) </w:t>
      </w:r>
      <w:r w:rsidR="004A2464">
        <w:rPr>
          <w:rFonts w:eastAsia="ヒラギノ角ゴ Pro W3"/>
          <w:lang w:eastAsia="zh-CN"/>
        </w:rPr>
        <w:t>[61].  The melt blowing</w:t>
      </w:r>
      <w:r w:rsidRPr="003F4BED">
        <w:rPr>
          <w:rFonts w:eastAsia="ヒラギノ角ゴ Pro W3"/>
          <w:lang w:eastAsia="zh-CN"/>
        </w:rPr>
        <w:t xml:space="preserve"> dies typically contain several hundred orifices in single or several rows and must be precisely engineered to very tight tolerances.  Hole diameters may range from </w:t>
      </w:r>
      <w:r w:rsidR="0028059B">
        <w:rPr>
          <w:rFonts w:eastAsia="ヒラギノ角ゴ Pro W3"/>
          <w:lang w:eastAsia="zh-CN"/>
        </w:rPr>
        <w:t>0.3</w:t>
      </w:r>
      <w:r w:rsidRPr="003F4BED">
        <w:rPr>
          <w:rFonts w:eastAsia="ヒラギノ角ゴ Pro W3"/>
          <w:lang w:eastAsia="zh-CN"/>
        </w:rPr>
        <w:t xml:space="preserve"> mm or larger for microfibers to 0.03 mm for nanofiber production.  The angle and the gap or air distance </w:t>
      </w:r>
      <w:r w:rsidR="004A2464">
        <w:rPr>
          <w:rFonts w:eastAsia="ヒラギノ角ゴ Pro W3"/>
          <w:lang w:eastAsia="zh-CN"/>
        </w:rPr>
        <w:t>the die nosepiece (see Figure 2</w:t>
      </w:r>
      <w:r w:rsidR="0028059B">
        <w:rPr>
          <w:rFonts w:eastAsia="ヒラギノ角ゴ Pro W3"/>
          <w:lang w:eastAsia="zh-CN"/>
        </w:rPr>
        <w:t>3</w:t>
      </w:r>
      <w:r w:rsidRPr="003F4BED">
        <w:rPr>
          <w:rFonts w:eastAsia="ヒラギノ角ゴ Pro W3"/>
          <w:lang w:eastAsia="zh-CN"/>
        </w:rPr>
        <w:t xml:space="preserve">b) makes with the air manifold also influence web uniformity and fiber attenuation.  </w:t>
      </w:r>
    </w:p>
    <w:p w:rsidR="003F4BED" w:rsidRPr="003F4BED" w:rsidRDefault="003F4BED" w:rsidP="0056480F">
      <w:pPr>
        <w:widowControl w:val="0"/>
        <w:tabs>
          <w:tab w:val="left" w:pos="1440"/>
        </w:tabs>
        <w:spacing w:line="360" w:lineRule="auto"/>
        <w:jc w:val="both"/>
        <w:rPr>
          <w:rFonts w:eastAsia="ヒラギノ角ゴ Pro W3"/>
          <w:lang w:eastAsia="zh-CN"/>
        </w:rPr>
      </w:pPr>
    </w:p>
    <w:p w:rsidR="003F4BED" w:rsidRPr="003F4BED" w:rsidRDefault="003F4BED" w:rsidP="0056480F">
      <w:pPr>
        <w:widowControl w:val="0"/>
        <w:tabs>
          <w:tab w:val="left" w:pos="720"/>
        </w:tabs>
        <w:spacing w:line="360" w:lineRule="auto"/>
        <w:jc w:val="both"/>
        <w:rPr>
          <w:rFonts w:eastAsia="ヒラギノ角ゴ Pro W3"/>
          <w:lang w:eastAsia="zh-CN"/>
        </w:rPr>
      </w:pPr>
      <w:r w:rsidRPr="003F4BED">
        <w:rPr>
          <w:rFonts w:eastAsia="ヒラギノ角ゴ Pro W3"/>
          <w:lang w:eastAsia="zh-CN"/>
        </w:rPr>
        <w:t xml:space="preserve">Little research has been published concerning the melt blowing process and the properties of the nonwoven webs produced at different parameters.  This is likely due to the high startup cost for pilot scale melt blowing lines to be used in academics as industry doesn’t typically publish.  Many researchers have adapted by building small single and multi-hole orifice melt blowing equipment to investigate aspects of the process and formulate mathematical models.  </w:t>
      </w:r>
      <w:proofErr w:type="spellStart"/>
      <w:r w:rsidRPr="003F4BED">
        <w:rPr>
          <w:rFonts w:eastAsia="ヒラギノ角ゴ Pro W3"/>
          <w:lang w:eastAsia="zh-CN"/>
        </w:rPr>
        <w:t>Shambaugh</w:t>
      </w:r>
      <w:proofErr w:type="spellEnd"/>
      <w:r w:rsidRPr="003F4BED">
        <w:rPr>
          <w:rFonts w:eastAsia="ヒラギノ角ゴ Pro W3"/>
          <w:lang w:eastAsia="zh-CN"/>
        </w:rPr>
        <w:t xml:space="preserve"> and coauthors [62-68] have modeled many aspects of melt blowing concerning die geometries, air flow fields, and air temperature profiles and their influences on fiber diameter and distributions.  </w:t>
      </w:r>
      <w:proofErr w:type="gramStart"/>
      <w:r w:rsidRPr="003F4BED">
        <w:rPr>
          <w:rFonts w:eastAsia="ヒラギノ角ゴ Pro W3"/>
          <w:lang w:eastAsia="zh-CN"/>
        </w:rPr>
        <w:t>Su</w:t>
      </w:r>
      <w:r w:rsidR="0028059B">
        <w:rPr>
          <w:rFonts w:eastAsia="ヒラギノ角ゴ Pro W3"/>
          <w:lang w:eastAsia="zh-CN"/>
        </w:rPr>
        <w:t>n  [</w:t>
      </w:r>
      <w:proofErr w:type="gramEnd"/>
      <w:r w:rsidR="0028059B">
        <w:rPr>
          <w:rFonts w:eastAsia="ヒラギノ角ゴ Pro W3"/>
          <w:lang w:eastAsia="zh-CN"/>
        </w:rPr>
        <w:t xml:space="preserve">69] and </w:t>
      </w:r>
      <w:proofErr w:type="spellStart"/>
      <w:r w:rsidR="0028059B">
        <w:rPr>
          <w:rFonts w:eastAsia="ヒラギノ角ゴ Pro W3"/>
          <w:lang w:eastAsia="zh-CN"/>
        </w:rPr>
        <w:t>Xin</w:t>
      </w:r>
      <w:proofErr w:type="spellEnd"/>
      <w:r w:rsidRPr="003F4BED">
        <w:rPr>
          <w:rFonts w:eastAsia="ヒラギノ角ゴ Pro W3"/>
          <w:lang w:eastAsia="zh-CN"/>
        </w:rPr>
        <w:t xml:space="preserve"> [70] modeled melt </w:t>
      </w:r>
      <w:r w:rsidRPr="003F4BED">
        <w:rPr>
          <w:rFonts w:eastAsia="ヒラギノ角ゴ Pro W3"/>
          <w:lang w:eastAsia="zh-CN"/>
        </w:rPr>
        <w:lastRenderedPageBreak/>
        <w:t>blown fiber formation and whipping motion</w:t>
      </w:r>
      <w:r w:rsidR="004A2464">
        <w:rPr>
          <w:rFonts w:eastAsia="ヒラギノ角ゴ Pro W3"/>
          <w:lang w:eastAsia="zh-CN"/>
        </w:rPr>
        <w:t xml:space="preserve"> while</w:t>
      </w:r>
      <w:r w:rsidR="0028059B">
        <w:rPr>
          <w:rFonts w:eastAsia="ヒラギノ角ゴ Pro W3"/>
          <w:lang w:eastAsia="zh-CN"/>
        </w:rPr>
        <w:t xml:space="preserve"> Tan and </w:t>
      </w:r>
      <w:proofErr w:type="spellStart"/>
      <w:r w:rsidR="0028059B">
        <w:rPr>
          <w:rFonts w:eastAsia="ヒラギノ角ゴ Pro W3"/>
          <w:lang w:eastAsia="zh-CN"/>
        </w:rPr>
        <w:t>Zhau</w:t>
      </w:r>
      <w:proofErr w:type="spellEnd"/>
      <w:r w:rsidRPr="003F4BED">
        <w:rPr>
          <w:rFonts w:eastAsia="ヒラギノ角ゴ Pro W3"/>
          <w:lang w:eastAsia="zh-CN"/>
        </w:rPr>
        <w:t xml:space="preserve"> [71,72]</w:t>
      </w:r>
      <w:r w:rsidRPr="003F4BED">
        <w:rPr>
          <w:rFonts w:eastAsia="ヒラギノ角ゴ Pro W3"/>
          <w:vertAlign w:val="superscript"/>
          <w:lang w:eastAsia="zh-CN"/>
        </w:rPr>
        <w:t xml:space="preserve"> </w:t>
      </w:r>
      <w:r w:rsidRPr="003F4BED">
        <w:rPr>
          <w:rFonts w:eastAsia="ヒラギノ角ゴ Pro W3"/>
          <w:lang w:eastAsia="zh-CN"/>
        </w:rPr>
        <w:t xml:space="preserve">modeled viscoelasticity effects.  </w:t>
      </w:r>
    </w:p>
    <w:p w:rsidR="003F4BED" w:rsidRPr="003F4BED" w:rsidRDefault="003F4BED" w:rsidP="0056480F">
      <w:pPr>
        <w:widowControl w:val="0"/>
        <w:tabs>
          <w:tab w:val="left" w:pos="1440"/>
        </w:tabs>
        <w:spacing w:line="360" w:lineRule="auto"/>
        <w:jc w:val="both"/>
        <w:rPr>
          <w:rFonts w:eastAsia="ヒラギノ角ゴ Pro W3"/>
          <w:lang w:eastAsia="zh-CN"/>
        </w:rPr>
      </w:pPr>
    </w:p>
    <w:p w:rsidR="003F4BED" w:rsidRPr="003F4BED" w:rsidRDefault="003F4BED" w:rsidP="0056480F">
      <w:pPr>
        <w:widowControl w:val="0"/>
        <w:spacing w:line="360" w:lineRule="auto"/>
        <w:jc w:val="both"/>
        <w:rPr>
          <w:rFonts w:eastAsia="ヒラギノ角ゴ Pro W3"/>
          <w:lang w:eastAsia="zh-CN"/>
        </w:rPr>
      </w:pPr>
      <w:r w:rsidRPr="003F4BED">
        <w:rPr>
          <w:rFonts w:eastAsia="ヒラギノ角ゴ Pro W3"/>
          <w:lang w:eastAsia="zh-CN"/>
        </w:rPr>
        <w:t>Provided the molecular weight is not too high, any thermoplastic polymer can be melt blown though very few</w:t>
      </w:r>
      <w:r w:rsidR="004A2464">
        <w:rPr>
          <w:rFonts w:eastAsia="ヒラギノ角ゴ Pro W3"/>
          <w:lang w:eastAsia="zh-CN"/>
        </w:rPr>
        <w:t xml:space="preserve"> species have been reported on.  </w:t>
      </w:r>
      <w:r w:rsidRPr="003F4BED">
        <w:rPr>
          <w:rFonts w:eastAsia="ヒラギノ角ゴ Pro W3"/>
          <w:lang w:eastAsia="zh-CN"/>
        </w:rPr>
        <w:t>PP is by far the most used in commercial opera</w:t>
      </w:r>
      <w:r w:rsidR="0028059B">
        <w:rPr>
          <w:rFonts w:eastAsia="ヒラギノ角ゴ Pro W3"/>
          <w:lang w:eastAsia="zh-CN"/>
        </w:rPr>
        <w:t xml:space="preserve">tions.  Lee and Wadsworth </w:t>
      </w:r>
      <w:r w:rsidRPr="003F4BED">
        <w:rPr>
          <w:rFonts w:eastAsia="ヒラギノ角ゴ Pro W3"/>
          <w:lang w:eastAsia="zh-CN"/>
        </w:rPr>
        <w:t xml:space="preserve">[73,74] investigated the effect of different processing conditions on 700 MFR PP webs produced on a 20 in. melt blown line equipped with an Exxon style die (401 holes of 0.4 mm diameter) at a throughput rate of 0.4 g/hole/min.  They found little change in average fiber diameter with changes in DCD.  However they did see significant diameter decreases with decreasing die temperature and increasing air velocity.  They also found air permeability and pore size to increase with increasing DCD while both decreased with increasing die temperature and air velocity.  They proposed these changes were due to the average fiber diameter and the degree of fiber entanglement and bundling in the web at the respective die temperature and air flow rates.  From examination of SEM images, they determined the degree of entanglement to decrease with decreasing DCD and increasing die temperature and air velocity.  They also studied strength properties of the webs in the machine (production) and cross (transverse) directions.  Overall they found strength to decrease with increasing DCD while elongation increased.  Machine direction (MD) strength was greater than CD strength at low DCDs and became similar as DCD increased due to decreasing fiber orientation in the web at higher DCDs.  Web strength was also found to increase with increasing die temperature </w:t>
      </w:r>
      <w:r w:rsidR="0028059B">
        <w:rPr>
          <w:rFonts w:eastAsia="ヒラギノ角ゴ Pro W3"/>
          <w:lang w:eastAsia="zh-CN"/>
        </w:rPr>
        <w:t xml:space="preserve">and air velocity.  Bresee </w:t>
      </w:r>
      <w:r w:rsidRPr="003F4BED">
        <w:rPr>
          <w:rFonts w:eastAsia="ヒラギノ角ゴ Pro W3"/>
          <w:lang w:eastAsia="zh-CN"/>
        </w:rPr>
        <w:t>[58</w:t>
      </w:r>
      <w:proofErr w:type="gramStart"/>
      <w:r w:rsidRPr="003F4BED">
        <w:rPr>
          <w:rFonts w:eastAsia="ヒラギノ角ゴ Pro W3"/>
          <w:lang w:eastAsia="zh-CN"/>
        </w:rPr>
        <w:t>,75</w:t>
      </w:r>
      <w:proofErr w:type="gramEnd"/>
      <w:r w:rsidRPr="003F4BED">
        <w:rPr>
          <w:rFonts w:eastAsia="ヒラギノ角ゴ Pro W3"/>
          <w:lang w:eastAsia="zh-CN"/>
        </w:rPr>
        <w:t>] studied effects of DCD on fiber entanglement, fiber orientation, and pore structure of 1259 and 400 MFR PP.  All of his fi</w:t>
      </w:r>
      <w:r w:rsidR="0028059B">
        <w:rPr>
          <w:rFonts w:eastAsia="ヒラギノ角ゴ Pro W3"/>
          <w:lang w:eastAsia="zh-CN"/>
        </w:rPr>
        <w:t>ndings were similar to Lee</w:t>
      </w:r>
      <w:r w:rsidRPr="003F4BED">
        <w:rPr>
          <w:rFonts w:eastAsia="ヒラギノ角ゴ Pro W3"/>
          <w:lang w:eastAsia="zh-CN"/>
        </w:rPr>
        <w:t xml:space="preserve"> [73</w:t>
      </w:r>
      <w:proofErr w:type="gramStart"/>
      <w:r w:rsidRPr="003F4BED">
        <w:rPr>
          <w:rFonts w:eastAsia="ヒラギノ角ゴ Pro W3"/>
          <w:lang w:eastAsia="zh-CN"/>
        </w:rPr>
        <w:t>,74</w:t>
      </w:r>
      <w:proofErr w:type="gramEnd"/>
      <w:r w:rsidRPr="003F4BED">
        <w:rPr>
          <w:rFonts w:eastAsia="ヒラギノ角ゴ Pro W3"/>
          <w:lang w:eastAsia="zh-CN"/>
        </w:rPr>
        <w:t>] except he found fiber diameter and entanglement to increase with increasing DCD.</w:t>
      </w:r>
    </w:p>
    <w:p w:rsidR="003F4BED" w:rsidRPr="003F4BED" w:rsidRDefault="003F4BED" w:rsidP="0056480F">
      <w:pPr>
        <w:widowControl w:val="0"/>
        <w:tabs>
          <w:tab w:val="left" w:pos="720"/>
        </w:tabs>
        <w:spacing w:line="360" w:lineRule="auto"/>
        <w:jc w:val="both"/>
        <w:rPr>
          <w:rFonts w:eastAsia="ヒラギノ角ゴ Pro W3"/>
          <w:lang w:eastAsia="zh-CN"/>
        </w:rPr>
      </w:pPr>
    </w:p>
    <w:p w:rsidR="003F4BED" w:rsidRDefault="003F4BED" w:rsidP="0056480F">
      <w:pPr>
        <w:widowControl w:val="0"/>
        <w:spacing w:line="360" w:lineRule="auto"/>
        <w:jc w:val="both"/>
        <w:rPr>
          <w:rFonts w:eastAsia="ヒラギノ角ゴ Pro W3"/>
          <w:lang w:eastAsia="zh-CN"/>
        </w:rPr>
      </w:pPr>
      <w:r w:rsidRPr="003F4BED">
        <w:rPr>
          <w:rFonts w:eastAsia="ヒラギノ角ゴ Pro W3"/>
          <w:lang w:eastAsia="zh-CN"/>
        </w:rPr>
        <w:t xml:space="preserve">Lee and Wadsworth [76] also investigated microfiber nonwoven polyether based TPU webs of shore hardness 79A and 80A respectively.  The webs were processed on UTNRL’s 20 in line equipped with an Exxon style die of 30 holes/in at a diameter of 0.368 mm.  They found melt blowing TPUs to be much more complicated than </w:t>
      </w:r>
      <w:r w:rsidRPr="003F4BED">
        <w:rPr>
          <w:rFonts w:eastAsia="ヒラギノ角ゴ Pro W3"/>
          <w:lang w:eastAsia="zh-CN"/>
        </w:rPr>
        <w:lastRenderedPageBreak/>
        <w:t>processing PP due to much narrower range of processing conditions which produce high quality webs.  They found average fiber diameter to increase with increasing DCD when die temperature and air flow rate remain constant.  This is fundamentally different than the trends PP webs show under similar circumstances [73</w:t>
      </w:r>
      <w:proofErr w:type="gramStart"/>
      <w:r w:rsidRPr="003F4BED">
        <w:rPr>
          <w:rFonts w:eastAsia="ヒラギノ角ゴ Pro W3"/>
          <w:lang w:eastAsia="zh-CN"/>
        </w:rPr>
        <w:t>,74</w:t>
      </w:r>
      <w:proofErr w:type="gramEnd"/>
      <w:r w:rsidRPr="003F4BED">
        <w:rPr>
          <w:rFonts w:eastAsia="ヒラギノ角ゴ Pro W3"/>
          <w:lang w:eastAsia="zh-CN"/>
        </w:rPr>
        <w:t>].  They also found average</w:t>
      </w:r>
      <w:r w:rsidR="00B82751">
        <w:rPr>
          <w:rFonts w:eastAsia="ヒラギノ角ゴ Pro W3"/>
          <w:lang w:eastAsia="zh-CN"/>
        </w:rPr>
        <w:t xml:space="preserve"> fiber diameter decreased by approximately 8</w:t>
      </w:r>
      <w:r w:rsidRPr="003F4BED">
        <w:rPr>
          <w:rFonts w:eastAsia="ヒラギノ角ゴ Pro W3"/>
          <w:lang w:eastAsia="zh-CN"/>
        </w:rPr>
        <w:t xml:space="preserve"> um with increase from ~ 123 </w:t>
      </w:r>
      <w:proofErr w:type="spellStart"/>
      <w:r w:rsidRPr="003F4BED">
        <w:rPr>
          <w:rFonts w:eastAsia="ヒラギノ角ゴ Pro W3"/>
          <w:lang w:eastAsia="zh-CN"/>
        </w:rPr>
        <w:t>scfm</w:t>
      </w:r>
      <w:proofErr w:type="spellEnd"/>
      <w:r w:rsidRPr="003F4BED">
        <w:rPr>
          <w:rFonts w:eastAsia="ヒラギノ角ゴ Pro W3"/>
          <w:lang w:eastAsia="zh-CN"/>
        </w:rPr>
        <w:t xml:space="preserve"> to ~150 </w:t>
      </w:r>
      <w:proofErr w:type="spellStart"/>
      <w:r w:rsidRPr="003F4BED">
        <w:rPr>
          <w:rFonts w:eastAsia="ヒラギノ角ゴ Pro W3"/>
          <w:lang w:eastAsia="zh-CN"/>
        </w:rPr>
        <w:t>scfm</w:t>
      </w:r>
      <w:proofErr w:type="spellEnd"/>
      <w:r w:rsidRPr="003F4BED">
        <w:rPr>
          <w:rFonts w:eastAsia="ヒラギノ角ゴ Pro W3"/>
          <w:lang w:eastAsia="zh-CN"/>
        </w:rPr>
        <w:t xml:space="preserve"> air flow rate for the polymer with 79A shore hardness.  Fiber orientation in the web was also found to increase in the machine direction with increasing DCD.  Again, this is the opposite of what they found with PP [74].  They observed that the fiber entanglement increased with increasing DCD.  </w:t>
      </w:r>
    </w:p>
    <w:p w:rsidR="00A06139" w:rsidRPr="003F4BED" w:rsidRDefault="00A06139" w:rsidP="0056480F">
      <w:pPr>
        <w:widowControl w:val="0"/>
        <w:spacing w:line="360" w:lineRule="auto"/>
        <w:jc w:val="both"/>
        <w:rPr>
          <w:rFonts w:eastAsia="ヒラギノ角ゴ Pro W3"/>
          <w:lang w:eastAsia="zh-CN"/>
        </w:rPr>
      </w:pPr>
    </w:p>
    <w:p w:rsidR="003F4BED" w:rsidRPr="003F4BED" w:rsidRDefault="0028059B" w:rsidP="0056480F">
      <w:pPr>
        <w:widowControl w:val="0"/>
        <w:tabs>
          <w:tab w:val="left" w:pos="1440"/>
        </w:tabs>
        <w:spacing w:line="360" w:lineRule="auto"/>
        <w:jc w:val="both"/>
        <w:rPr>
          <w:rFonts w:eastAsia="ヒラギノ角ゴ Pro W3"/>
          <w:lang w:eastAsia="zh-CN"/>
        </w:rPr>
      </w:pPr>
      <w:proofErr w:type="spellStart"/>
      <w:r>
        <w:rPr>
          <w:rFonts w:eastAsia="ヒラギノ角ゴ Pro W3"/>
          <w:lang w:eastAsia="zh-CN"/>
        </w:rPr>
        <w:t>Zapletalova</w:t>
      </w:r>
      <w:proofErr w:type="spellEnd"/>
      <w:r w:rsidR="003F4BED" w:rsidRPr="003F4BED">
        <w:rPr>
          <w:rFonts w:eastAsia="ヒラギノ角ゴ Pro W3"/>
          <w:lang w:eastAsia="zh-CN"/>
        </w:rPr>
        <w:t xml:space="preserve"> [77] investigated melt blown polyether based TPU melt blown webs of 80A, 90A, and 98A shore hardness respectively. The webs were processed at </w:t>
      </w:r>
      <w:r w:rsidR="00B82751">
        <w:rPr>
          <w:rFonts w:eastAsia="ヒラギノ角ゴ Pro W3"/>
          <w:lang w:eastAsia="zh-CN"/>
        </w:rPr>
        <w:t>North Carolina State Research Center (</w:t>
      </w:r>
      <w:r w:rsidR="003F4BED" w:rsidRPr="003F4BED">
        <w:rPr>
          <w:rFonts w:eastAsia="ヒラギノ角ゴ Pro W3"/>
          <w:lang w:eastAsia="zh-CN"/>
        </w:rPr>
        <w:t>NCRC</w:t>
      </w:r>
      <w:r w:rsidR="00B82751">
        <w:rPr>
          <w:rFonts w:eastAsia="ヒラギノ角ゴ Pro W3"/>
          <w:lang w:eastAsia="zh-CN"/>
        </w:rPr>
        <w:t>)</w:t>
      </w:r>
      <w:r w:rsidR="003F4BED" w:rsidRPr="003F4BED">
        <w:rPr>
          <w:rFonts w:eastAsia="ヒラギノ角ゴ Pro W3"/>
          <w:lang w:eastAsia="zh-CN"/>
        </w:rPr>
        <w:t xml:space="preserve"> though die cha</w:t>
      </w:r>
      <w:r w:rsidR="00B82751">
        <w:rPr>
          <w:rFonts w:eastAsia="ヒラギノ角ゴ Pro W3"/>
          <w:lang w:eastAsia="zh-CN"/>
        </w:rPr>
        <w:t>racteristics were not discussed,</w:t>
      </w:r>
      <w:r w:rsidR="003F4BED" w:rsidRPr="003F4BED">
        <w:rPr>
          <w:rFonts w:eastAsia="ヒラギノ角ゴ Pro W3"/>
          <w:lang w:eastAsia="zh-CN"/>
        </w:rPr>
        <w:t xml:space="preserve"> the polymer flow rate was maintained at 0.5 g/hole/min.  Webs were collected under the same air flow rate at different DCDs.  They found all webs produced, no matter shore hardness, had an average fiber diameter of ~ 5 microns with similar distributions.  The polymer intrinsic viscosities decreased 75 to 80% after processing.  Web breaki</w:t>
      </w:r>
      <w:r>
        <w:rPr>
          <w:rFonts w:eastAsia="ヒラギノ角ゴ Pro W3"/>
          <w:lang w:eastAsia="zh-CN"/>
        </w:rPr>
        <w:t>ng strength</w:t>
      </w:r>
      <w:r w:rsidR="00B82751">
        <w:rPr>
          <w:rFonts w:eastAsia="ヒラギノ角ゴ Pro W3"/>
          <w:lang w:eastAsia="zh-CN"/>
        </w:rPr>
        <w:t xml:space="preserve"> and break</w:t>
      </w:r>
      <w:r w:rsidR="003F4BED" w:rsidRPr="003F4BED">
        <w:rPr>
          <w:rFonts w:eastAsia="ヒラギノ角ゴ Pro W3"/>
          <w:lang w:eastAsia="zh-CN"/>
        </w:rPr>
        <w:t xml:space="preserve"> elongation decreased with increasing DCD.  The effect of decreasing polymer shore hardness was found to decrease breaking strength and increase breaking elongation.</w:t>
      </w:r>
    </w:p>
    <w:p w:rsidR="003F4BED" w:rsidRPr="003F4BED" w:rsidRDefault="003F4BED" w:rsidP="0056480F">
      <w:pPr>
        <w:widowControl w:val="0"/>
        <w:tabs>
          <w:tab w:val="left" w:pos="720"/>
        </w:tabs>
        <w:spacing w:line="360" w:lineRule="auto"/>
        <w:jc w:val="both"/>
        <w:rPr>
          <w:rFonts w:eastAsia="ヒラギノ角ゴ Pro W3"/>
          <w:lang w:eastAsia="zh-CN"/>
        </w:rPr>
      </w:pPr>
    </w:p>
    <w:p w:rsidR="003F4BED" w:rsidRPr="003F4BED" w:rsidRDefault="0028059B" w:rsidP="0056480F">
      <w:pPr>
        <w:widowControl w:val="0"/>
        <w:tabs>
          <w:tab w:val="left" w:pos="720"/>
        </w:tabs>
        <w:spacing w:line="360" w:lineRule="auto"/>
        <w:jc w:val="both"/>
        <w:rPr>
          <w:rFonts w:eastAsia="ヒラギノ角ゴ Pro W3"/>
          <w:lang w:eastAsia="zh-CN"/>
        </w:rPr>
      </w:pPr>
      <w:r>
        <w:rPr>
          <w:rFonts w:eastAsia="ヒラギノ角ゴ Pro W3"/>
          <w:lang w:eastAsia="zh-CN"/>
        </w:rPr>
        <w:t>Bergenir</w:t>
      </w:r>
      <w:r w:rsidR="003F4BED" w:rsidRPr="003F4BED">
        <w:rPr>
          <w:rFonts w:eastAsia="ヒラギノ角ゴ Pro W3"/>
          <w:lang w:eastAsia="zh-CN"/>
        </w:rPr>
        <w:t xml:space="preserve"> [78</w:t>
      </w:r>
      <w:proofErr w:type="gramStart"/>
      <w:r w:rsidR="003F4BED" w:rsidRPr="003F4BED">
        <w:rPr>
          <w:rFonts w:eastAsia="ヒラギノ角ゴ Pro W3"/>
          <w:lang w:eastAsia="zh-CN"/>
        </w:rPr>
        <w:t>,79</w:t>
      </w:r>
      <w:proofErr w:type="gramEnd"/>
      <w:r w:rsidR="003F4BED" w:rsidRPr="003F4BED">
        <w:rPr>
          <w:rFonts w:eastAsia="ヒラギノ角ゴ Pro W3"/>
          <w:lang w:eastAsia="zh-CN"/>
        </w:rPr>
        <w:t xml:space="preserve">] investigated polyether and polyester TPUs and PEBA of various shore hardness’s.  The webs were processed at NCRC using a slot die with 535 holes having 0.381 </w:t>
      </w:r>
      <w:proofErr w:type="gramStart"/>
      <w:r w:rsidR="003F4BED" w:rsidRPr="003F4BED">
        <w:rPr>
          <w:rFonts w:eastAsia="ヒラギノ角ゴ Pro W3"/>
          <w:lang w:eastAsia="zh-CN"/>
        </w:rPr>
        <w:t>diameter</w:t>
      </w:r>
      <w:proofErr w:type="gramEnd"/>
      <w:r w:rsidR="003F4BED" w:rsidRPr="003F4BED">
        <w:rPr>
          <w:rFonts w:eastAsia="ヒラギノ角ゴ Pro W3"/>
          <w:lang w:eastAsia="zh-CN"/>
        </w:rPr>
        <w:t xml:space="preserve">.  TPU webs were processed at 0.5 g/hole/min while PEBA at 0.24 g/hole/min.  They investigated the crystallization rate, finding it to be dependent on the relative concentration of the hard and soft segments under similar cooling conditions and increasing with polymer hardness.  The PEBA webs showed decreasing web strength and elongation with increasing hardness while the TPU webs showed increases with increasing hardness.  The strength of the two softer PEBA webs remained almost constant with increasing DCD while the highest shore hardness web showed significant </w:t>
      </w:r>
      <w:r w:rsidR="003F4BED" w:rsidRPr="003F4BED">
        <w:rPr>
          <w:rFonts w:eastAsia="ヒラギノ角ゴ Pro W3"/>
          <w:lang w:eastAsia="zh-CN"/>
        </w:rPr>
        <w:lastRenderedPageBreak/>
        <w:t xml:space="preserve">decrease and elongation.  The TPU webs breaking strength and elongation decreased over the entire DCD range investigated.  </w:t>
      </w:r>
    </w:p>
    <w:p w:rsidR="003F4BED" w:rsidRPr="003F4BED" w:rsidRDefault="003F4BED" w:rsidP="0056480F">
      <w:pPr>
        <w:widowControl w:val="0"/>
        <w:tabs>
          <w:tab w:val="left" w:pos="1440"/>
        </w:tabs>
        <w:spacing w:line="360" w:lineRule="auto"/>
        <w:jc w:val="both"/>
        <w:rPr>
          <w:rFonts w:eastAsia="ヒラギノ角ゴ Pro W3"/>
          <w:lang w:eastAsia="zh-CN"/>
        </w:rPr>
      </w:pPr>
    </w:p>
    <w:p w:rsidR="003F4BED" w:rsidRPr="003F4BED" w:rsidRDefault="003F4BED" w:rsidP="0056480F">
      <w:pPr>
        <w:widowControl w:val="0"/>
        <w:tabs>
          <w:tab w:val="left" w:pos="720"/>
          <w:tab w:val="left" w:pos="1440"/>
        </w:tabs>
        <w:spacing w:line="360" w:lineRule="auto"/>
        <w:jc w:val="both"/>
        <w:rPr>
          <w:rFonts w:eastAsia="ヒラギノ角ゴ Pro W3"/>
          <w:lang w:eastAsia="zh-CN"/>
        </w:rPr>
      </w:pPr>
      <w:r w:rsidRPr="003F4BED">
        <w:rPr>
          <w:rFonts w:eastAsia="ヒラギノ角ゴ Pro W3"/>
          <w:lang w:eastAsia="zh-CN"/>
        </w:rPr>
        <w:t>PLA melt blown webs we</w:t>
      </w:r>
      <w:r w:rsidR="0028059B">
        <w:rPr>
          <w:rFonts w:eastAsia="ヒラギノ角ゴ Pro W3"/>
          <w:lang w:eastAsia="zh-CN"/>
        </w:rPr>
        <w:t xml:space="preserve">re investigated by </w:t>
      </w:r>
      <w:proofErr w:type="spellStart"/>
      <w:r w:rsidR="0028059B">
        <w:rPr>
          <w:rFonts w:eastAsia="ヒラギノ角ゴ Pro W3"/>
          <w:lang w:eastAsia="zh-CN"/>
        </w:rPr>
        <w:t>Gazzola</w:t>
      </w:r>
      <w:proofErr w:type="spellEnd"/>
      <w:r w:rsidRPr="003F4BED">
        <w:rPr>
          <w:rFonts w:eastAsia="ヒラギノ角ゴ Pro W3"/>
          <w:lang w:eastAsia="zh-CN"/>
        </w:rPr>
        <w:t xml:space="preserve"> [80] for use in tissue scaffolds.  Nano and microfiber webs were processed on UTNRL’s six inch research line. An in depth study was conducted involving web crystallization, strength and pore size for different </w:t>
      </w:r>
      <w:r w:rsidR="0028059B">
        <w:rPr>
          <w:rFonts w:eastAsia="ヒラギノ角ゴ Pro W3"/>
          <w:lang w:eastAsia="zh-CN"/>
        </w:rPr>
        <w:t>processing conditions. Liu</w:t>
      </w:r>
      <w:r w:rsidRPr="003F4BED">
        <w:rPr>
          <w:rFonts w:eastAsia="ヒラギノ角ゴ Pro W3"/>
          <w:lang w:eastAsia="zh-CN"/>
        </w:rPr>
        <w:t xml:space="preserve"> [81] studied the filtration performance of PLA melt blown webs.  Interestingly, they found average fiber diameter to increase with increasing die temperatur</w:t>
      </w:r>
      <w:r w:rsidR="0028059B">
        <w:rPr>
          <w:rFonts w:eastAsia="ヒラギノ角ゴ Pro W3"/>
          <w:lang w:eastAsia="zh-CN"/>
        </w:rPr>
        <w:t>e and air gap width.  Chen</w:t>
      </w:r>
      <w:r w:rsidRPr="003F4BED">
        <w:rPr>
          <w:rFonts w:eastAsia="ヒラギノ角ゴ Pro W3"/>
          <w:lang w:eastAsia="zh-CN"/>
        </w:rPr>
        <w:t xml:space="preserve"> [82] processed PBT webs and formulated a model to predict average fiber diameter.</w:t>
      </w:r>
    </w:p>
    <w:p w:rsidR="003F4BED" w:rsidRPr="003F4BED" w:rsidRDefault="003F4BED" w:rsidP="0056480F">
      <w:pPr>
        <w:widowControl w:val="0"/>
        <w:tabs>
          <w:tab w:val="left" w:pos="720"/>
          <w:tab w:val="left" w:pos="1440"/>
        </w:tabs>
        <w:spacing w:line="360" w:lineRule="auto"/>
        <w:jc w:val="both"/>
        <w:rPr>
          <w:rFonts w:eastAsia="ヒラギノ角ゴ Pro W3"/>
          <w:lang w:eastAsia="zh-CN"/>
        </w:rPr>
      </w:pPr>
    </w:p>
    <w:p w:rsidR="003F4BED" w:rsidRPr="003F4BED" w:rsidRDefault="003F4BED" w:rsidP="0056480F">
      <w:pPr>
        <w:widowControl w:val="0"/>
        <w:tabs>
          <w:tab w:val="left" w:pos="720"/>
        </w:tabs>
        <w:spacing w:line="360" w:lineRule="auto"/>
        <w:jc w:val="both"/>
        <w:rPr>
          <w:rFonts w:eastAsia="ヒラギノ角ゴ Pro W3"/>
          <w:lang w:eastAsia="zh-CN"/>
        </w:rPr>
      </w:pPr>
      <w:r w:rsidRPr="003F4BED">
        <w:rPr>
          <w:rFonts w:eastAsia="ヒラギノ角ゴ Pro W3"/>
          <w:lang w:eastAsia="zh-CN"/>
        </w:rPr>
        <w:t xml:space="preserve">In this research, we will investigate properties of melt blown nonwoven aromatic </w:t>
      </w:r>
      <w:r w:rsidR="0028059B">
        <w:rPr>
          <w:rFonts w:eastAsia="ヒラギノ角ゴ Pro W3"/>
          <w:lang w:eastAsia="zh-CN"/>
        </w:rPr>
        <w:t xml:space="preserve">hard segment based and </w:t>
      </w:r>
      <w:r w:rsidRPr="003F4BED">
        <w:rPr>
          <w:rFonts w:eastAsia="ヒラギノ角ゴ Pro W3"/>
          <w:lang w:eastAsia="zh-CN"/>
        </w:rPr>
        <w:t xml:space="preserve">polyether and polyester </w:t>
      </w:r>
      <w:r w:rsidR="0028059B">
        <w:rPr>
          <w:rFonts w:eastAsia="ヒラギノ角ゴ Pro W3"/>
          <w:lang w:eastAsia="zh-CN"/>
        </w:rPr>
        <w:t xml:space="preserve">soft segment </w:t>
      </w:r>
      <w:r w:rsidRPr="003F4BED">
        <w:rPr>
          <w:rFonts w:eastAsia="ヒラギノ角ゴ Pro W3"/>
          <w:lang w:eastAsia="zh-CN"/>
        </w:rPr>
        <w:t>based TPU’s of different shore hardness collected at multiple air flow rates and DCDs.</w:t>
      </w:r>
      <w:r w:rsidR="0028059B">
        <w:rPr>
          <w:rFonts w:eastAsia="ヒラギノ角ゴ Pro W3"/>
          <w:lang w:eastAsia="zh-CN"/>
        </w:rPr>
        <w:t xml:space="preserve">  One web will be used for reinforcement with nanoparticles.</w:t>
      </w:r>
    </w:p>
    <w:p w:rsidR="003F4BED" w:rsidRPr="003F4BED" w:rsidRDefault="003F4BED" w:rsidP="0056480F">
      <w:pPr>
        <w:widowControl w:val="0"/>
        <w:tabs>
          <w:tab w:val="left" w:pos="1440"/>
        </w:tabs>
        <w:spacing w:line="360" w:lineRule="auto"/>
        <w:jc w:val="both"/>
        <w:rPr>
          <w:rFonts w:eastAsia="ヒラギノ角ゴ Pro W3"/>
          <w:b/>
          <w:lang w:eastAsia="zh-CN"/>
        </w:rPr>
      </w:pPr>
    </w:p>
    <w:p w:rsidR="003F4BED" w:rsidRPr="003F4BED" w:rsidRDefault="003F4BED" w:rsidP="0056480F">
      <w:pPr>
        <w:widowControl w:val="0"/>
        <w:tabs>
          <w:tab w:val="left" w:pos="1440"/>
        </w:tabs>
        <w:spacing w:line="360" w:lineRule="auto"/>
        <w:jc w:val="both"/>
        <w:rPr>
          <w:rFonts w:eastAsia="ヒラギノ角ゴ Pro W3"/>
          <w:b/>
          <w:lang w:eastAsia="zh-CN"/>
        </w:rPr>
      </w:pPr>
    </w:p>
    <w:p w:rsidR="003F4BED" w:rsidRPr="003F4BED" w:rsidRDefault="003F4BED" w:rsidP="0056480F">
      <w:pPr>
        <w:spacing w:after="200" w:line="360" w:lineRule="auto"/>
        <w:rPr>
          <w:rFonts w:eastAsia="Calibri"/>
        </w:rPr>
      </w:pPr>
    </w:p>
    <w:p w:rsidR="003F4BED" w:rsidRPr="003F4BED" w:rsidRDefault="003F4BED" w:rsidP="0056480F">
      <w:pPr>
        <w:spacing w:after="200" w:line="360" w:lineRule="auto"/>
        <w:rPr>
          <w:rFonts w:eastAsia="Calibri"/>
        </w:rPr>
      </w:pPr>
    </w:p>
    <w:p w:rsidR="003F4BED" w:rsidRPr="003F4BED" w:rsidRDefault="003F4BED" w:rsidP="0056480F">
      <w:pPr>
        <w:spacing w:after="200" w:line="360" w:lineRule="auto"/>
        <w:rPr>
          <w:rFonts w:eastAsia="Calibri"/>
        </w:rPr>
      </w:pPr>
    </w:p>
    <w:p w:rsidR="003F4BED" w:rsidRPr="003F4BED" w:rsidRDefault="003F4BED" w:rsidP="0056480F">
      <w:pPr>
        <w:spacing w:after="200" w:line="360" w:lineRule="auto"/>
        <w:rPr>
          <w:rFonts w:eastAsia="Calibri"/>
        </w:rPr>
      </w:pPr>
    </w:p>
    <w:p w:rsidR="003F4BED" w:rsidRPr="003F4BED" w:rsidRDefault="003F4BED" w:rsidP="0056480F">
      <w:pPr>
        <w:spacing w:after="200" w:line="360" w:lineRule="auto"/>
        <w:rPr>
          <w:rFonts w:eastAsia="Calibri"/>
        </w:rPr>
      </w:pPr>
    </w:p>
    <w:p w:rsidR="003F4BED" w:rsidRPr="003F4BED" w:rsidRDefault="003F4BED" w:rsidP="0056480F">
      <w:pPr>
        <w:spacing w:after="200" w:line="360" w:lineRule="auto"/>
        <w:rPr>
          <w:rFonts w:eastAsia="Calibri"/>
        </w:rPr>
      </w:pPr>
    </w:p>
    <w:p w:rsidR="003F4BED" w:rsidRPr="003F4BED" w:rsidRDefault="003F4BED" w:rsidP="0056480F">
      <w:pPr>
        <w:spacing w:after="200" w:line="360" w:lineRule="auto"/>
        <w:rPr>
          <w:rFonts w:eastAsia="Calibri"/>
        </w:rPr>
      </w:pPr>
    </w:p>
    <w:p w:rsidR="003F4BED" w:rsidRDefault="003F4BED" w:rsidP="0056480F">
      <w:pPr>
        <w:spacing w:after="200" w:line="360" w:lineRule="auto"/>
        <w:rPr>
          <w:rFonts w:eastAsia="Calibri"/>
        </w:rPr>
      </w:pPr>
    </w:p>
    <w:p w:rsidR="00DF2774" w:rsidRDefault="00DF2774" w:rsidP="0056480F">
      <w:pPr>
        <w:spacing w:after="200" w:line="360" w:lineRule="auto"/>
        <w:rPr>
          <w:rFonts w:eastAsia="Calibri"/>
        </w:rPr>
      </w:pPr>
    </w:p>
    <w:p w:rsidR="003F4BED" w:rsidRPr="003F4BED" w:rsidRDefault="003F4BED" w:rsidP="0056480F">
      <w:pPr>
        <w:pStyle w:val="Heading1"/>
        <w:spacing w:line="360" w:lineRule="auto"/>
        <w:rPr>
          <w:rFonts w:eastAsia="ヒラギノ角ゴ Pro W3"/>
          <w:lang w:eastAsia="zh-CN"/>
        </w:rPr>
      </w:pPr>
      <w:bookmarkStart w:id="47" w:name="_Toc372747078"/>
      <w:r w:rsidRPr="003F4BED">
        <w:rPr>
          <w:rFonts w:eastAsia="ヒラギノ角ゴ Pro W3"/>
          <w:lang w:eastAsia="zh-CN"/>
        </w:rPr>
        <w:lastRenderedPageBreak/>
        <w:t>CHAPTER 3: OBJECTIVES AND METHODS</w:t>
      </w:r>
      <w:bookmarkEnd w:id="47"/>
      <w:r w:rsidRPr="003F4BED">
        <w:rPr>
          <w:rFonts w:eastAsia="ヒラギノ角ゴ Pro W3"/>
          <w:lang w:eastAsia="zh-CN"/>
        </w:rPr>
        <w:tab/>
      </w:r>
    </w:p>
    <w:p w:rsidR="003F4BED" w:rsidRDefault="003F4BED" w:rsidP="0056480F">
      <w:pPr>
        <w:pStyle w:val="Heading2"/>
        <w:rPr>
          <w:rFonts w:eastAsia="ヒラギノ角ゴ Pro W3"/>
          <w:lang w:eastAsia="zh-CN"/>
        </w:rPr>
      </w:pPr>
      <w:bookmarkStart w:id="48" w:name="_Toc372747079"/>
      <w:r w:rsidRPr="003F4BED">
        <w:rPr>
          <w:rFonts w:eastAsia="ヒラギノ角ゴ Pro W3"/>
          <w:lang w:eastAsia="zh-CN"/>
        </w:rPr>
        <w:t>3.1:   Introduction</w:t>
      </w:r>
      <w:bookmarkEnd w:id="48"/>
    </w:p>
    <w:p w:rsidR="0056480F" w:rsidRPr="0056480F" w:rsidRDefault="0056480F" w:rsidP="0056480F">
      <w:pPr>
        <w:spacing w:line="360" w:lineRule="auto"/>
        <w:rPr>
          <w:rFonts w:eastAsia="ヒラギノ角ゴ Pro W3"/>
          <w:lang w:eastAsia="zh-CN"/>
        </w:rPr>
      </w:pPr>
    </w:p>
    <w:p w:rsidR="00362DE2" w:rsidRDefault="003F4BED" w:rsidP="0056480F">
      <w:pPr>
        <w:spacing w:after="200" w:line="360" w:lineRule="auto"/>
        <w:rPr>
          <w:rFonts w:eastAsia="ヒラギノ角ゴ Pro W3"/>
          <w:lang w:eastAsia="zh-CN"/>
        </w:rPr>
      </w:pPr>
      <w:r w:rsidRPr="003F4BED">
        <w:rPr>
          <w:rFonts w:eastAsia="ヒラギノ角ゴ Pro W3"/>
          <w:lang w:eastAsia="zh-CN"/>
        </w:rPr>
        <w:t>The primary function of a bullet resistant vest is to stop the projectile therefore the materials utilized in the vest construction are chosen based on their ability to contribute to that function.  While the current high performance fibers have high strength and moduli, they are brittle and hav</w:t>
      </w:r>
      <w:r w:rsidR="002629EA">
        <w:rPr>
          <w:rFonts w:eastAsia="ヒラギノ角ゴ Pro W3"/>
          <w:lang w:eastAsia="zh-CN"/>
        </w:rPr>
        <w:t xml:space="preserve">e poor viscoelastic properties.  </w:t>
      </w:r>
      <w:r w:rsidR="0007204A">
        <w:rPr>
          <w:rFonts w:eastAsia="ヒラギノ角ゴ Pro W3"/>
          <w:lang w:eastAsia="zh-CN"/>
        </w:rPr>
        <w:t>These fibers are</w:t>
      </w:r>
      <w:r w:rsidRPr="003F4BED">
        <w:rPr>
          <w:rFonts w:eastAsia="ヒラギノ角ゴ Pro W3"/>
          <w:lang w:eastAsia="zh-CN"/>
        </w:rPr>
        <w:t xml:space="preserve"> highly efficient at preventing penetration. </w:t>
      </w:r>
      <w:r w:rsidR="00362DE2">
        <w:rPr>
          <w:rFonts w:eastAsia="ヒラギノ角ゴ Pro W3"/>
          <w:lang w:eastAsia="zh-CN"/>
        </w:rPr>
        <w:t xml:space="preserve"> </w:t>
      </w:r>
      <w:r w:rsidRPr="003F4BED">
        <w:rPr>
          <w:rFonts w:eastAsia="ヒラギノ角ゴ Pro W3"/>
          <w:lang w:eastAsia="zh-CN"/>
        </w:rPr>
        <w:t xml:space="preserve">Conversely, they are not as efficient in absorbing and dissipating the remaining kinetic energy after the projectile has been stopped or </w:t>
      </w:r>
      <w:r w:rsidR="002629EA">
        <w:rPr>
          <w:rFonts w:eastAsia="ヒラギノ角ゴ Pro W3"/>
          <w:lang w:eastAsia="zh-CN"/>
        </w:rPr>
        <w:t>from shockwaves generated by explosive blasts.</w:t>
      </w:r>
      <w:r w:rsidRPr="003F4BED">
        <w:rPr>
          <w:rFonts w:eastAsia="ヒラギノ角ゴ Pro W3"/>
          <w:lang w:eastAsia="zh-CN"/>
        </w:rPr>
        <w:t xml:space="preserve"> </w:t>
      </w:r>
    </w:p>
    <w:p w:rsidR="00FE7EA0" w:rsidRDefault="00B74C9B" w:rsidP="00362DE2">
      <w:pPr>
        <w:spacing w:after="200" w:line="360" w:lineRule="auto"/>
        <w:rPr>
          <w:rFonts w:eastAsia="Calibri"/>
        </w:rPr>
      </w:pPr>
      <w:r>
        <w:rPr>
          <w:rFonts w:eastAsia="Calibri"/>
        </w:rPr>
        <w:t xml:space="preserve">As discussed previously, polyurea and polyurethane elastomers have displayed outstanding energy dissipation capabilities [34, 38–56].  Polyurethane foams have long been utilized as damping materials </w:t>
      </w:r>
      <w:r w:rsidR="00A71EF3">
        <w:rPr>
          <w:rFonts w:eastAsia="Calibri"/>
        </w:rPr>
        <w:t xml:space="preserve">for the auto industry </w:t>
      </w:r>
      <w:r>
        <w:rPr>
          <w:rFonts w:eastAsia="Calibri"/>
        </w:rPr>
        <w:t xml:space="preserve">and are </w:t>
      </w:r>
      <w:r w:rsidR="00A71EF3">
        <w:rPr>
          <w:rFonts w:eastAsia="Calibri"/>
        </w:rPr>
        <w:t xml:space="preserve">also </w:t>
      </w:r>
      <w:r>
        <w:rPr>
          <w:rFonts w:eastAsia="Calibri"/>
        </w:rPr>
        <w:t>incorporated into the ACH combat helmet shown in Figure 10</w:t>
      </w:r>
      <w:r w:rsidR="00A71EF3">
        <w:rPr>
          <w:rFonts w:eastAsia="Calibri"/>
        </w:rPr>
        <w:t xml:space="preserve"> [83 – 88]</w:t>
      </w:r>
      <w:r>
        <w:rPr>
          <w:rFonts w:eastAsia="Calibri"/>
        </w:rPr>
        <w:t xml:space="preserve">.  </w:t>
      </w:r>
      <w:r w:rsidR="00B13D3B">
        <w:rPr>
          <w:rFonts w:eastAsia="Calibri"/>
        </w:rPr>
        <w:t xml:space="preserve">Other forms of polyurethane such as injection molded parts, fibers, and films have also shown </w:t>
      </w:r>
      <w:r w:rsidR="00933C16">
        <w:rPr>
          <w:rFonts w:eastAsia="Calibri"/>
        </w:rPr>
        <w:t>excellent damping ability [89-93</w:t>
      </w:r>
      <w:r w:rsidR="00B13D3B">
        <w:rPr>
          <w:rFonts w:eastAsia="Calibri"/>
        </w:rPr>
        <w:t xml:space="preserve">].  </w:t>
      </w:r>
    </w:p>
    <w:p w:rsidR="00933C16" w:rsidRDefault="00933C16" w:rsidP="00362DE2">
      <w:pPr>
        <w:spacing w:after="200" w:line="360" w:lineRule="auto"/>
        <w:rPr>
          <w:rFonts w:eastAsia="Calibri"/>
        </w:rPr>
      </w:pPr>
      <w:r>
        <w:rPr>
          <w:rFonts w:eastAsia="Calibri"/>
        </w:rPr>
        <w:t>C</w:t>
      </w:r>
      <w:r w:rsidR="00B13D3B" w:rsidRPr="00B13D3B">
        <w:rPr>
          <w:rFonts w:eastAsia="Calibri"/>
        </w:rPr>
        <w:t>omposite</w:t>
      </w:r>
      <w:r>
        <w:rPr>
          <w:rFonts w:eastAsia="Calibri"/>
        </w:rPr>
        <w:t xml:space="preserve"> materials </w:t>
      </w:r>
      <w:r w:rsidR="00B13D3B" w:rsidRPr="00B13D3B">
        <w:rPr>
          <w:rFonts w:eastAsia="Calibri"/>
        </w:rPr>
        <w:t>are de</w:t>
      </w:r>
      <w:r>
        <w:rPr>
          <w:rFonts w:eastAsia="Calibri"/>
        </w:rPr>
        <w:t xml:space="preserve">signed to achieve unique </w:t>
      </w:r>
      <w:r w:rsidR="00B13D3B" w:rsidRPr="00B13D3B">
        <w:rPr>
          <w:rFonts w:eastAsia="Calibri"/>
        </w:rPr>
        <w:t>mechanical properties and superior performance characteristics, not possible with traditional materials.  The need for high strength, high stiffness and lightweight materials for structural applications has increased the use of composites in high performance applications like aircraft,</w:t>
      </w:r>
      <w:r>
        <w:rPr>
          <w:rFonts w:eastAsia="Calibri"/>
        </w:rPr>
        <w:t xml:space="preserve"> land-based vehicles and armor.  Many researches have shown that addition of nanoparticles and nanofillers can greatly increase the inherent damping ability of polyurethane materials.  </w:t>
      </w:r>
      <w:r w:rsidR="00B70275">
        <w:rPr>
          <w:rFonts w:eastAsia="Calibri"/>
        </w:rPr>
        <w:t xml:space="preserve">Hwang [94], Mackintosh [95], Xia [96], </w:t>
      </w:r>
      <w:proofErr w:type="spellStart"/>
      <w:r w:rsidR="00B70275">
        <w:rPr>
          <w:rFonts w:eastAsia="Calibri"/>
        </w:rPr>
        <w:t>Tzong</w:t>
      </w:r>
      <w:proofErr w:type="spellEnd"/>
      <w:r w:rsidR="00B70275">
        <w:rPr>
          <w:rFonts w:eastAsia="Calibri"/>
        </w:rPr>
        <w:t xml:space="preserve"> [97], and Chen [98] have all shown polyurethane strength and damping ability can be improved with addition of carbon nanotubes.  </w:t>
      </w:r>
      <w:r w:rsidR="005A5A14">
        <w:rPr>
          <w:rFonts w:eastAsia="Calibri"/>
        </w:rPr>
        <w:t xml:space="preserve">Other nanoparticles such as graphene, cellulose nanocrystals, and silica have also been shown to improve damping in polyurethane [99-101]. </w:t>
      </w:r>
    </w:p>
    <w:p w:rsidR="00362DE2" w:rsidRPr="003F4BED" w:rsidRDefault="005A5A14" w:rsidP="00362DE2">
      <w:pPr>
        <w:spacing w:after="200" w:line="360" w:lineRule="auto"/>
        <w:rPr>
          <w:rFonts w:eastAsia="Calibri"/>
        </w:rPr>
      </w:pPr>
      <w:r>
        <w:rPr>
          <w:rFonts w:eastAsia="Calibri"/>
        </w:rPr>
        <w:t>M</w:t>
      </w:r>
      <w:r w:rsidR="00B13D3B" w:rsidRPr="00B13D3B">
        <w:rPr>
          <w:rFonts w:eastAsia="Calibri"/>
        </w:rPr>
        <w:t xml:space="preserve">ulti-layered sandwich composites may be engineered to absorb and dissipate shock energy by using elastic materials </w:t>
      </w:r>
      <w:r w:rsidR="0028059B">
        <w:rPr>
          <w:rFonts w:eastAsia="Calibri"/>
        </w:rPr>
        <w:t xml:space="preserve">such as TPU nanocomposites </w:t>
      </w:r>
      <w:r w:rsidR="00B13D3B" w:rsidRPr="00B13D3B">
        <w:rPr>
          <w:rFonts w:eastAsia="Calibri"/>
        </w:rPr>
        <w:t>whi</w:t>
      </w:r>
      <w:r w:rsidR="00A70DC0">
        <w:rPr>
          <w:rFonts w:eastAsia="Calibri"/>
        </w:rPr>
        <w:t xml:space="preserve">ch exhibit damping </w:t>
      </w:r>
      <w:r w:rsidR="0028059B">
        <w:rPr>
          <w:rFonts w:eastAsia="Calibri"/>
        </w:rPr>
        <w:lastRenderedPageBreak/>
        <w:t>properties</w:t>
      </w:r>
      <w:r w:rsidR="00A70DC0">
        <w:rPr>
          <w:rFonts w:eastAsia="Calibri"/>
        </w:rPr>
        <w:t xml:space="preserve">.  </w:t>
      </w:r>
      <w:r w:rsidR="002629EA">
        <w:rPr>
          <w:rFonts w:eastAsia="Calibri"/>
        </w:rPr>
        <w:t xml:space="preserve">In addition, fibrous composites composed of nonwoven webs have an ability to disperse the shock energy over a large area due to </w:t>
      </w:r>
      <w:r w:rsidR="00BD6F9D">
        <w:rPr>
          <w:rFonts w:eastAsia="Calibri"/>
        </w:rPr>
        <w:t>their</w:t>
      </w:r>
      <w:r w:rsidR="002629EA">
        <w:rPr>
          <w:rFonts w:eastAsia="Calibri"/>
        </w:rPr>
        <w:t xml:space="preserve"> high degree of fiber-to-fiber contacts and the</w:t>
      </w:r>
      <w:r w:rsidR="00BD6F9D">
        <w:rPr>
          <w:rFonts w:eastAsia="Calibri"/>
        </w:rPr>
        <w:t>ir</w:t>
      </w:r>
      <w:r w:rsidR="002629EA">
        <w:rPr>
          <w:rFonts w:eastAsia="Calibri"/>
        </w:rPr>
        <w:t xml:space="preserve"> </w:t>
      </w:r>
      <w:r w:rsidR="00BD6F9D">
        <w:rPr>
          <w:rFonts w:eastAsia="Calibri"/>
        </w:rPr>
        <w:t xml:space="preserve">small fiber diameter.  </w:t>
      </w:r>
      <w:r w:rsidR="00BD6F9D" w:rsidRPr="00BD6F9D">
        <w:rPr>
          <w:rFonts w:eastAsia="Calibri"/>
        </w:rPr>
        <w:t xml:space="preserve">The web structure can also be tuned to capture and hold </w:t>
      </w:r>
      <w:r w:rsidR="00BD6F9D">
        <w:rPr>
          <w:rFonts w:eastAsia="Calibri"/>
        </w:rPr>
        <w:t xml:space="preserve">high modulus reinforcing nanoparticles which </w:t>
      </w:r>
      <w:r w:rsidR="00BD6F9D" w:rsidRPr="00BD6F9D">
        <w:rPr>
          <w:rFonts w:eastAsia="Calibri"/>
        </w:rPr>
        <w:t>increase</w:t>
      </w:r>
      <w:r w:rsidR="00BD6F9D">
        <w:rPr>
          <w:rFonts w:eastAsia="Calibri"/>
        </w:rPr>
        <w:t xml:space="preserve"> the</w:t>
      </w:r>
      <w:r w:rsidR="00BD6F9D" w:rsidRPr="00BD6F9D">
        <w:rPr>
          <w:rFonts w:eastAsia="Calibri"/>
        </w:rPr>
        <w:t xml:space="preserve"> composite strength and </w:t>
      </w:r>
      <w:r w:rsidR="00BD6F9D">
        <w:rPr>
          <w:rFonts w:eastAsia="Calibri"/>
        </w:rPr>
        <w:t xml:space="preserve">provide additional </w:t>
      </w:r>
      <w:r w:rsidR="00BD6F9D" w:rsidRPr="00BD6F9D">
        <w:rPr>
          <w:rFonts w:eastAsia="Calibri"/>
        </w:rPr>
        <w:t>surface area for shockwave interaction</w:t>
      </w:r>
      <w:r w:rsidR="00BD6F9D">
        <w:rPr>
          <w:rFonts w:eastAsia="Calibri"/>
        </w:rPr>
        <w:t xml:space="preserve">.  </w:t>
      </w:r>
      <w:r w:rsidR="00BD6F9D" w:rsidRPr="00BD6F9D">
        <w:rPr>
          <w:rFonts w:eastAsia="Calibri"/>
        </w:rPr>
        <w:t xml:space="preserve">A layered </w:t>
      </w:r>
      <w:r w:rsidR="00BD6F9D">
        <w:rPr>
          <w:rFonts w:eastAsia="Calibri"/>
        </w:rPr>
        <w:t xml:space="preserve">nonwoven </w:t>
      </w:r>
      <w:r w:rsidR="00BD6F9D" w:rsidRPr="00BD6F9D">
        <w:rPr>
          <w:rFonts w:eastAsia="Calibri"/>
        </w:rPr>
        <w:t xml:space="preserve">composite system fabricated with high pressure at low temperatures </w:t>
      </w:r>
      <w:r w:rsidR="0028059B">
        <w:rPr>
          <w:rFonts w:eastAsia="Calibri"/>
        </w:rPr>
        <w:t xml:space="preserve">can </w:t>
      </w:r>
      <w:r w:rsidR="00BD6F9D" w:rsidRPr="00BD6F9D">
        <w:rPr>
          <w:rFonts w:eastAsia="Calibri"/>
        </w:rPr>
        <w:t>yield densified nano</w:t>
      </w:r>
      <w:r w:rsidR="0028059B">
        <w:rPr>
          <w:rFonts w:eastAsia="Calibri"/>
        </w:rPr>
        <w:t>particle</w:t>
      </w:r>
      <w:r w:rsidR="00BD6F9D" w:rsidRPr="00BD6F9D">
        <w:rPr>
          <w:rFonts w:eastAsia="Calibri"/>
        </w:rPr>
        <w:t xml:space="preserve"> reinforced fibrous structure engineered for maximum energy dissipation at high frequencies or time.</w:t>
      </w:r>
    </w:p>
    <w:p w:rsidR="003F4BED" w:rsidRPr="003F4BED" w:rsidRDefault="003F4BED" w:rsidP="0056480F">
      <w:pPr>
        <w:spacing w:after="200" w:line="360" w:lineRule="auto"/>
        <w:rPr>
          <w:rFonts w:eastAsia="ヒラギノ角ゴ Pro W3"/>
          <w:lang w:eastAsia="zh-CN"/>
        </w:rPr>
      </w:pPr>
      <w:r w:rsidRPr="003F4BED">
        <w:rPr>
          <w:rFonts w:eastAsia="ヒラギノ角ゴ Pro W3"/>
          <w:lang w:eastAsia="zh-CN"/>
        </w:rPr>
        <w:t xml:space="preserve">This research is aimed at designing and fabricating elastic sandwich nanocomposites to use as a layer behind the current anti-ballistic armor to minimize the transfer of energy to the underlying individual. </w:t>
      </w:r>
      <w:r w:rsidR="00BD6F9D">
        <w:rPr>
          <w:rFonts w:eastAsia="ヒラギノ角ゴ Pro W3"/>
          <w:lang w:eastAsia="zh-CN"/>
        </w:rPr>
        <w:t xml:space="preserve"> </w:t>
      </w:r>
      <w:r w:rsidRPr="003F4BED">
        <w:rPr>
          <w:rFonts w:eastAsia="ヒラギノ角ゴ Pro W3"/>
          <w:lang w:eastAsia="zh-CN"/>
        </w:rPr>
        <w:t>The approa</w:t>
      </w:r>
      <w:r w:rsidR="00BD6F9D">
        <w:rPr>
          <w:rFonts w:eastAsia="ヒラギノ角ゴ Pro W3"/>
          <w:lang w:eastAsia="zh-CN"/>
        </w:rPr>
        <w:t xml:space="preserve">ch has been to reinforce </w:t>
      </w:r>
      <w:r w:rsidR="0028059B">
        <w:rPr>
          <w:rFonts w:eastAsia="ヒラギノ角ゴ Pro W3"/>
          <w:lang w:eastAsia="zh-CN"/>
        </w:rPr>
        <w:t>thermoplastic polyurethane nonwoven webs</w:t>
      </w:r>
      <w:r w:rsidRPr="003F4BED">
        <w:rPr>
          <w:rFonts w:eastAsia="ヒラギノ角ゴ Pro W3"/>
          <w:lang w:eastAsia="zh-CN"/>
        </w:rPr>
        <w:t xml:space="preserve"> with nano</w:t>
      </w:r>
      <w:r w:rsidR="0028059B">
        <w:rPr>
          <w:rFonts w:eastAsia="ヒラギノ角ゴ Pro W3"/>
          <w:lang w:eastAsia="zh-CN"/>
        </w:rPr>
        <w:t>particles</w:t>
      </w:r>
      <w:r w:rsidRPr="003F4BED">
        <w:rPr>
          <w:rFonts w:eastAsia="ヒラギノ角ゴ Pro W3"/>
          <w:lang w:eastAsia="zh-CN"/>
        </w:rPr>
        <w:t xml:space="preserve"> consisting of nanoclay, graphite, C60, POSS, and tungsten disulfide </w:t>
      </w:r>
      <w:r w:rsidR="00BD6F9D">
        <w:rPr>
          <w:rFonts w:eastAsia="ヒラギノ角ゴ Pro W3"/>
          <w:lang w:eastAsia="zh-CN"/>
        </w:rPr>
        <w:t xml:space="preserve">multi-walled nanotubes (INT).  </w:t>
      </w:r>
      <w:r w:rsidRPr="003F4BED">
        <w:rPr>
          <w:rFonts w:eastAsia="ヒラギノ角ゴ Pro W3"/>
          <w:lang w:eastAsia="zh-CN"/>
        </w:rPr>
        <w:t xml:space="preserve">Whereas </w:t>
      </w:r>
      <w:r w:rsidR="0028059B">
        <w:rPr>
          <w:rFonts w:eastAsia="ヒラギノ角ゴ Pro W3"/>
          <w:lang w:eastAsia="zh-CN"/>
        </w:rPr>
        <w:t>TPU</w:t>
      </w:r>
      <w:r w:rsidRPr="003F4BED">
        <w:rPr>
          <w:rFonts w:eastAsia="ヒラギノ角ゴ Pro W3"/>
          <w:lang w:eastAsia="zh-CN"/>
        </w:rPr>
        <w:t xml:space="preserve"> polymers have high-energy absorption, this can be enhanced by reinforcing with nanoparticles that have high modulus and energy absorption capability.</w:t>
      </w:r>
    </w:p>
    <w:p w:rsidR="003F4BED" w:rsidRPr="003F4BED" w:rsidRDefault="003F4BED" w:rsidP="0056480F">
      <w:pPr>
        <w:spacing w:after="200" w:line="360" w:lineRule="auto"/>
        <w:rPr>
          <w:rFonts w:eastAsia="ヒラギノ角ゴ Pro W3"/>
          <w:lang w:eastAsia="zh-CN"/>
        </w:rPr>
      </w:pPr>
      <w:r w:rsidRPr="003F4BED">
        <w:rPr>
          <w:rFonts w:eastAsia="ヒラギノ角ゴ Pro W3"/>
          <w:lang w:eastAsia="zh-CN"/>
        </w:rPr>
        <w:t xml:space="preserve">To exploit these characteristics, </w:t>
      </w:r>
      <w:r w:rsidR="00BD6F9D">
        <w:rPr>
          <w:rFonts w:eastAsia="ヒラギノ角ゴ Pro W3"/>
          <w:lang w:eastAsia="zh-CN"/>
        </w:rPr>
        <w:t xml:space="preserve">studies are performed by </w:t>
      </w:r>
      <w:r w:rsidRPr="003F4BED">
        <w:rPr>
          <w:rFonts w:eastAsia="ヒラギノ角ゴ Pro W3"/>
          <w:lang w:eastAsia="zh-CN"/>
        </w:rPr>
        <w:t>physically dispers</w:t>
      </w:r>
      <w:r w:rsidR="00BD6F9D">
        <w:rPr>
          <w:rFonts w:eastAsia="ヒラギノ角ゴ Pro W3"/>
          <w:lang w:eastAsia="zh-CN"/>
        </w:rPr>
        <w:t>ing nanoparticles</w:t>
      </w:r>
      <w:r w:rsidRPr="003F4BED">
        <w:rPr>
          <w:rFonts w:eastAsia="ヒラギノ角ゴ Pro W3"/>
          <w:lang w:eastAsia="zh-CN"/>
        </w:rPr>
        <w:t xml:space="preserve"> into </w:t>
      </w:r>
      <w:r w:rsidR="005970CD">
        <w:rPr>
          <w:rFonts w:eastAsia="ヒラギノ角ゴ Pro W3"/>
          <w:lang w:eastAsia="zh-CN"/>
        </w:rPr>
        <w:t xml:space="preserve">preformed </w:t>
      </w:r>
      <w:r w:rsidRPr="003F4BED">
        <w:rPr>
          <w:rFonts w:eastAsia="ヒラギノ角ゴ Pro W3"/>
          <w:lang w:eastAsia="zh-CN"/>
        </w:rPr>
        <w:t>TPU micro</w:t>
      </w:r>
      <w:r w:rsidR="006F64A9">
        <w:rPr>
          <w:rFonts w:eastAsia="ヒラギノ角ゴ Pro W3"/>
          <w:lang w:eastAsia="zh-CN"/>
        </w:rPr>
        <w:t>fiber</w:t>
      </w:r>
      <w:r w:rsidRPr="003F4BED">
        <w:rPr>
          <w:rFonts w:eastAsia="ヒラギノ角ゴ Pro W3"/>
          <w:lang w:eastAsia="zh-CN"/>
        </w:rPr>
        <w:t xml:space="preserve"> melt blown nonwoven webs and</w:t>
      </w:r>
      <w:r w:rsidR="00BD6F9D">
        <w:rPr>
          <w:rFonts w:eastAsia="ヒラギノ角ゴ Pro W3"/>
          <w:lang w:eastAsia="zh-CN"/>
        </w:rPr>
        <w:t xml:space="preserve"> melt blowing </w:t>
      </w:r>
      <w:r w:rsidR="005970CD">
        <w:rPr>
          <w:rFonts w:eastAsia="ヒラギノ角ゴ Pro W3"/>
          <w:lang w:eastAsia="zh-CN"/>
        </w:rPr>
        <w:t xml:space="preserve">webs with </w:t>
      </w:r>
      <w:r w:rsidR="00BD6F9D">
        <w:rPr>
          <w:rFonts w:eastAsia="ヒラギノ角ゴ Pro W3"/>
          <w:lang w:eastAsia="zh-CN"/>
        </w:rPr>
        <w:t>compounded TPU/nanoparticle blends.  The webs are</w:t>
      </w:r>
      <w:r w:rsidRPr="003F4BED">
        <w:rPr>
          <w:rFonts w:eastAsia="ヒラギノ角ゴ Pro W3"/>
          <w:lang w:eastAsia="zh-CN"/>
        </w:rPr>
        <w:t xml:space="preserve"> then fabri</w:t>
      </w:r>
      <w:r w:rsidR="00BD6F9D">
        <w:rPr>
          <w:rFonts w:eastAsia="ヒラギノ角ゴ Pro W3"/>
          <w:lang w:eastAsia="zh-CN"/>
        </w:rPr>
        <w:t xml:space="preserve">cated into sandwich composites by compression molding.  </w:t>
      </w:r>
      <w:r w:rsidRPr="003F4BED">
        <w:rPr>
          <w:rFonts w:eastAsia="ヒラギノ角ゴ Pro W3"/>
          <w:lang w:eastAsia="zh-CN"/>
        </w:rPr>
        <w:t xml:space="preserve">Methods will be utilized such that these nanofiller infiltrated fabrics will have a fairly uniform distribution and dispersion of nanoparticles in the matrix. </w:t>
      </w:r>
      <w:r w:rsidR="00BD6F9D">
        <w:rPr>
          <w:rFonts w:eastAsia="ヒラギノ角ゴ Pro W3"/>
          <w:lang w:eastAsia="zh-CN"/>
        </w:rPr>
        <w:t xml:space="preserve"> </w:t>
      </w:r>
      <w:r w:rsidRPr="003F4BED">
        <w:rPr>
          <w:rFonts w:eastAsia="ヒラギノ角ゴ Pro W3"/>
          <w:lang w:eastAsia="zh-CN"/>
        </w:rPr>
        <w:t xml:space="preserve">These sandwich nanocomposites are designed to exploit the energy dissipation capabilities of the raw materials and the composite design.  Some possible energy dissipation mechanisms consist of: strain induced phase transition, high frequency of the hard segments, viscous dissipation of the soft matrix, interaction with nanoparticles, nanoparticle mechanical properties, </w:t>
      </w:r>
      <w:proofErr w:type="gramStart"/>
      <w:r w:rsidRPr="003F4BED">
        <w:rPr>
          <w:rFonts w:eastAsia="ヒラギノ角ゴ Pro W3"/>
          <w:lang w:eastAsia="zh-CN"/>
        </w:rPr>
        <w:t>strain</w:t>
      </w:r>
      <w:proofErr w:type="gramEnd"/>
      <w:r w:rsidRPr="003F4BED">
        <w:rPr>
          <w:rFonts w:eastAsia="ヒラギノ角ゴ Pro W3"/>
          <w:lang w:eastAsia="zh-CN"/>
        </w:rPr>
        <w:t xml:space="preserve"> dispersion of the nonwoven fibers</w:t>
      </w:r>
      <w:r w:rsidR="007E6586">
        <w:rPr>
          <w:rFonts w:eastAsia="ヒラギノ角ゴ Pro W3"/>
          <w:lang w:eastAsia="zh-CN"/>
        </w:rPr>
        <w:t>,</w:t>
      </w:r>
      <w:r w:rsidR="00F211C0">
        <w:rPr>
          <w:rFonts w:eastAsia="ヒラギノ角ゴ Pro W3"/>
          <w:lang w:eastAsia="zh-CN"/>
        </w:rPr>
        <w:t xml:space="preserve"> friction at the nanoparticle/polymer interface</w:t>
      </w:r>
      <w:r w:rsidRPr="003F4BED">
        <w:rPr>
          <w:rFonts w:eastAsia="ヒラギノ角ゴ Pro W3"/>
          <w:lang w:eastAsia="zh-CN"/>
        </w:rPr>
        <w:t>, and the sandwich layer interfaces and delamination processes.</w:t>
      </w:r>
    </w:p>
    <w:p w:rsidR="003F4BED" w:rsidRPr="003F4BED" w:rsidRDefault="003F4BED" w:rsidP="0056480F">
      <w:pPr>
        <w:spacing w:after="200" w:line="360" w:lineRule="auto"/>
        <w:rPr>
          <w:rFonts w:eastAsia="ヒラギノ角ゴ Pro W3"/>
          <w:b/>
          <w:lang w:eastAsia="zh-CN"/>
        </w:rPr>
      </w:pPr>
    </w:p>
    <w:p w:rsidR="003F4BED" w:rsidRDefault="003F4BED" w:rsidP="0056480F">
      <w:pPr>
        <w:pStyle w:val="Heading3"/>
        <w:rPr>
          <w:rFonts w:eastAsia="ヒラギノ角ゴ Pro W3"/>
          <w:lang w:eastAsia="zh-CN"/>
        </w:rPr>
      </w:pPr>
      <w:bookmarkStart w:id="49" w:name="_Toc372747080"/>
      <w:r w:rsidRPr="003F4BED">
        <w:rPr>
          <w:rFonts w:eastAsia="ヒラギノ角ゴ Pro W3"/>
          <w:lang w:eastAsia="zh-CN"/>
        </w:rPr>
        <w:lastRenderedPageBreak/>
        <w:t>3.1.1: Objectives</w:t>
      </w:r>
      <w:bookmarkEnd w:id="49"/>
      <w:r w:rsidRPr="003F4BED">
        <w:rPr>
          <w:rFonts w:eastAsia="ヒラギノ角ゴ Pro W3"/>
          <w:lang w:eastAsia="zh-CN"/>
        </w:rPr>
        <w:tab/>
      </w:r>
    </w:p>
    <w:p w:rsidR="0056480F" w:rsidRPr="0056480F" w:rsidRDefault="0056480F" w:rsidP="0056480F">
      <w:pPr>
        <w:spacing w:line="360" w:lineRule="auto"/>
        <w:rPr>
          <w:rFonts w:eastAsia="ヒラギノ角ゴ Pro W3"/>
          <w:lang w:eastAsia="zh-CN"/>
        </w:rPr>
      </w:pPr>
    </w:p>
    <w:p w:rsidR="003F4BED" w:rsidRPr="003F4BED" w:rsidRDefault="005D6A8F" w:rsidP="0056480F">
      <w:pPr>
        <w:spacing w:after="200" w:line="360" w:lineRule="auto"/>
        <w:rPr>
          <w:rFonts w:eastAsia="ヒラギノ角ゴ Pro W3"/>
          <w:lang w:eastAsia="zh-CN"/>
        </w:rPr>
      </w:pPr>
      <w:r>
        <w:rPr>
          <w:rFonts w:eastAsia="ヒラギノ角ゴ Pro W3"/>
          <w:b/>
          <w:u w:val="single"/>
          <w:lang w:eastAsia="zh-CN"/>
        </w:rPr>
        <w:t xml:space="preserve">Project </w:t>
      </w:r>
      <w:r w:rsidR="003F4BED" w:rsidRPr="003F4BED">
        <w:rPr>
          <w:rFonts w:eastAsia="ヒラギノ角ゴ Pro W3"/>
          <w:b/>
          <w:u w:val="single"/>
          <w:lang w:eastAsia="zh-CN"/>
        </w:rPr>
        <w:t>Objective:</w:t>
      </w:r>
      <w:r w:rsidR="00644BB8">
        <w:rPr>
          <w:rFonts w:eastAsia="ヒラギノ角ゴ Pro W3"/>
          <w:lang w:eastAsia="zh-CN"/>
        </w:rPr>
        <w:t xml:space="preserve"> The overall project</w:t>
      </w:r>
      <w:r w:rsidR="003F4BED" w:rsidRPr="003F4BED">
        <w:rPr>
          <w:rFonts w:eastAsia="ヒラギノ角ゴ Pro W3"/>
          <w:lang w:eastAsia="zh-CN"/>
        </w:rPr>
        <w:t xml:space="preserve"> objective is to develop </w:t>
      </w:r>
      <w:r w:rsidR="00644BB8">
        <w:rPr>
          <w:rFonts w:eastAsia="ヒラギノ角ゴ Pro W3"/>
          <w:lang w:eastAsia="zh-CN"/>
        </w:rPr>
        <w:t xml:space="preserve">potential </w:t>
      </w:r>
      <w:r w:rsidR="003F4BED" w:rsidRPr="003F4BED">
        <w:rPr>
          <w:rFonts w:eastAsia="ヒラギノ角ゴ Pro W3"/>
          <w:lang w:eastAsia="zh-CN"/>
        </w:rPr>
        <w:t>shockwave absorbing protective panels which can be used as a liner in conjunction with current antiballistic materials to minimize shockwave induced trauma soldiers experience from ballistic impacts and/or blast exposure.</w:t>
      </w:r>
    </w:p>
    <w:p w:rsidR="003F4BED" w:rsidRDefault="003F4BED" w:rsidP="0056480F">
      <w:pPr>
        <w:tabs>
          <w:tab w:val="left" w:pos="360"/>
          <w:tab w:val="left" w:pos="630"/>
        </w:tabs>
        <w:spacing w:after="200" w:line="360" w:lineRule="auto"/>
        <w:rPr>
          <w:rFonts w:eastAsia="ヒラギノ角ゴ Pro W3"/>
          <w:b/>
          <w:lang w:eastAsia="zh-CN"/>
        </w:rPr>
      </w:pPr>
    </w:p>
    <w:p w:rsidR="003F4BED" w:rsidRPr="003F4BED" w:rsidRDefault="005D6A8F" w:rsidP="0056480F">
      <w:pPr>
        <w:spacing w:after="200" w:line="360" w:lineRule="auto"/>
        <w:rPr>
          <w:rFonts w:eastAsia="ヒラギノ角ゴ Pro W3"/>
          <w:b/>
          <w:u w:val="single"/>
          <w:lang w:eastAsia="zh-CN"/>
        </w:rPr>
      </w:pPr>
      <w:r>
        <w:rPr>
          <w:rFonts w:eastAsia="ヒラギノ角ゴ Pro W3"/>
          <w:b/>
          <w:u w:val="single"/>
          <w:lang w:eastAsia="zh-CN"/>
        </w:rPr>
        <w:t xml:space="preserve">Research </w:t>
      </w:r>
      <w:r w:rsidR="003F4BED" w:rsidRPr="003F4BED">
        <w:rPr>
          <w:rFonts w:eastAsia="ヒラギノ角ゴ Pro W3"/>
          <w:b/>
          <w:u w:val="single"/>
          <w:lang w:eastAsia="zh-CN"/>
        </w:rPr>
        <w:t>Objectives:</w:t>
      </w:r>
    </w:p>
    <w:p w:rsidR="003F4BED" w:rsidRPr="003F4BED" w:rsidRDefault="003F4BED" w:rsidP="0056480F">
      <w:pPr>
        <w:numPr>
          <w:ilvl w:val="0"/>
          <w:numId w:val="45"/>
        </w:numPr>
        <w:spacing w:after="200" w:line="360" w:lineRule="auto"/>
        <w:contextualSpacing/>
        <w:rPr>
          <w:rFonts w:eastAsia="ヒラギノ角ゴ Pro W3"/>
          <w:lang w:eastAsia="zh-CN"/>
        </w:rPr>
      </w:pPr>
      <w:r w:rsidRPr="003F4BED">
        <w:rPr>
          <w:rFonts w:eastAsia="ヒラギノ角ゴ Pro W3"/>
          <w:lang w:eastAsia="zh-CN"/>
        </w:rPr>
        <w:t>Understand the influence of Melt Blowing behavior and property development of TPU nonwoven microfiber webs and optimize process parameters</w:t>
      </w:r>
      <w:r w:rsidR="00644BB8">
        <w:rPr>
          <w:rFonts w:eastAsia="ヒラギノ角ゴ Pro W3"/>
          <w:lang w:eastAsia="zh-CN"/>
        </w:rPr>
        <w:t>.  This includes investigation of the:</w:t>
      </w:r>
    </w:p>
    <w:p w:rsidR="003F4BED" w:rsidRPr="003F4BED" w:rsidRDefault="003F4BED" w:rsidP="0056480F">
      <w:pPr>
        <w:numPr>
          <w:ilvl w:val="1"/>
          <w:numId w:val="45"/>
        </w:numPr>
        <w:spacing w:after="200" w:line="360" w:lineRule="auto"/>
        <w:contextualSpacing/>
        <w:rPr>
          <w:rFonts w:eastAsia="ヒラギノ角ゴ Pro W3"/>
          <w:lang w:eastAsia="zh-CN"/>
        </w:rPr>
      </w:pPr>
      <w:r w:rsidRPr="003F4BED">
        <w:rPr>
          <w:rFonts w:eastAsia="ヒラギノ角ゴ Pro W3"/>
          <w:lang w:eastAsia="zh-CN"/>
        </w:rPr>
        <w:t>Influence of Ether and Ester based resins</w:t>
      </w:r>
    </w:p>
    <w:p w:rsidR="003F4BED" w:rsidRPr="003F4BED" w:rsidRDefault="003F4BED" w:rsidP="0056480F">
      <w:pPr>
        <w:numPr>
          <w:ilvl w:val="1"/>
          <w:numId w:val="45"/>
        </w:numPr>
        <w:spacing w:after="200" w:line="360" w:lineRule="auto"/>
        <w:contextualSpacing/>
        <w:rPr>
          <w:rFonts w:eastAsia="ヒラギノ角ゴ Pro W3"/>
          <w:lang w:eastAsia="zh-CN"/>
        </w:rPr>
      </w:pPr>
      <w:r w:rsidRPr="003F4BED">
        <w:rPr>
          <w:rFonts w:eastAsia="ヒラギノ角ゴ Pro W3"/>
          <w:lang w:eastAsia="zh-CN"/>
        </w:rPr>
        <w:t>Influence of shore hardness</w:t>
      </w:r>
    </w:p>
    <w:p w:rsidR="003F4BED" w:rsidRPr="003F4BED" w:rsidRDefault="003F4BED" w:rsidP="0056480F">
      <w:pPr>
        <w:numPr>
          <w:ilvl w:val="1"/>
          <w:numId w:val="45"/>
        </w:numPr>
        <w:spacing w:after="200" w:line="360" w:lineRule="auto"/>
        <w:contextualSpacing/>
        <w:rPr>
          <w:rFonts w:eastAsia="ヒラギノ角ゴ Pro W3"/>
          <w:lang w:eastAsia="zh-CN"/>
        </w:rPr>
      </w:pPr>
      <w:r w:rsidRPr="003F4BED">
        <w:rPr>
          <w:rFonts w:eastAsia="ヒラギノ角ゴ Pro W3"/>
          <w:lang w:eastAsia="zh-CN"/>
        </w:rPr>
        <w:t xml:space="preserve">Influence of </w:t>
      </w:r>
      <w:r w:rsidR="00435E4A">
        <w:rPr>
          <w:rFonts w:eastAsia="ヒラギノ角ゴ Pro W3"/>
          <w:lang w:eastAsia="zh-CN"/>
        </w:rPr>
        <w:t>die-to-collector distance (DCD)</w:t>
      </w:r>
    </w:p>
    <w:p w:rsidR="003F4BED" w:rsidRPr="003F4BED" w:rsidRDefault="003F4BED" w:rsidP="0056480F">
      <w:pPr>
        <w:numPr>
          <w:ilvl w:val="1"/>
          <w:numId w:val="45"/>
        </w:numPr>
        <w:spacing w:after="200" w:line="360" w:lineRule="auto"/>
        <w:contextualSpacing/>
        <w:rPr>
          <w:rFonts w:eastAsia="ヒラギノ角ゴ Pro W3"/>
          <w:lang w:eastAsia="zh-CN"/>
        </w:rPr>
      </w:pPr>
      <w:r w:rsidRPr="003F4BED">
        <w:rPr>
          <w:rFonts w:eastAsia="ヒラギノ角ゴ Pro W3"/>
          <w:lang w:eastAsia="zh-CN"/>
        </w:rPr>
        <w:t>Influence of Air Pressure</w:t>
      </w:r>
    </w:p>
    <w:p w:rsidR="003F4BED" w:rsidRPr="003F4BED" w:rsidRDefault="003F4BED" w:rsidP="0056480F">
      <w:pPr>
        <w:numPr>
          <w:ilvl w:val="0"/>
          <w:numId w:val="45"/>
        </w:numPr>
        <w:spacing w:after="200" w:line="360" w:lineRule="auto"/>
        <w:contextualSpacing/>
        <w:rPr>
          <w:rFonts w:eastAsia="ヒラギノ角ゴ Pro W3"/>
          <w:lang w:eastAsia="zh-CN"/>
        </w:rPr>
      </w:pPr>
      <w:r w:rsidRPr="003F4BED">
        <w:rPr>
          <w:rFonts w:eastAsia="ヒラギノ角ゴ Pro W3"/>
          <w:lang w:eastAsia="zh-CN"/>
        </w:rPr>
        <w:t>Develop Processes for Dip and Spray Coating and optimize those processes to investigate different nano</w:t>
      </w:r>
      <w:r w:rsidR="0028059B">
        <w:rPr>
          <w:rFonts w:eastAsia="ヒラギノ角ゴ Pro W3"/>
          <w:lang w:eastAsia="zh-CN"/>
        </w:rPr>
        <w:t>particle</w:t>
      </w:r>
      <w:r w:rsidRPr="003F4BED">
        <w:rPr>
          <w:rFonts w:eastAsia="ヒラギノ角ゴ Pro W3"/>
          <w:lang w:eastAsia="zh-CN"/>
        </w:rPr>
        <w:t xml:space="preserve"> add on wt%</w:t>
      </w:r>
    </w:p>
    <w:p w:rsidR="003F4BED" w:rsidRPr="003F4BED" w:rsidRDefault="003F4BED" w:rsidP="0056480F">
      <w:pPr>
        <w:numPr>
          <w:ilvl w:val="0"/>
          <w:numId w:val="45"/>
        </w:numPr>
        <w:spacing w:after="200" w:line="360" w:lineRule="auto"/>
        <w:contextualSpacing/>
        <w:rPr>
          <w:rFonts w:eastAsia="ヒラギノ角ゴ Pro W3"/>
          <w:lang w:eastAsia="zh-CN"/>
        </w:rPr>
      </w:pPr>
      <w:r w:rsidRPr="003F4BED">
        <w:rPr>
          <w:rFonts w:eastAsia="ヒラギノ角ゴ Pro W3"/>
          <w:lang w:eastAsia="zh-CN"/>
        </w:rPr>
        <w:t>Me</w:t>
      </w:r>
      <w:r w:rsidR="00644BB8">
        <w:rPr>
          <w:rFonts w:eastAsia="ヒラギノ角ゴ Pro W3"/>
          <w:lang w:eastAsia="zh-CN"/>
        </w:rPr>
        <w:t>lt Blow compounded TPU/Nanoparticle</w:t>
      </w:r>
      <w:r w:rsidRPr="003F4BED">
        <w:rPr>
          <w:rFonts w:eastAsia="ヒラギノ角ゴ Pro W3"/>
          <w:lang w:eastAsia="zh-CN"/>
        </w:rPr>
        <w:t xml:space="preserve"> blends to understand process behavior and characteristics of nanoparticle loaded TPU nonwoven webs</w:t>
      </w:r>
    </w:p>
    <w:p w:rsidR="003F4BED" w:rsidRPr="003F4BED" w:rsidRDefault="00644BB8" w:rsidP="0056480F">
      <w:pPr>
        <w:numPr>
          <w:ilvl w:val="0"/>
          <w:numId w:val="45"/>
        </w:numPr>
        <w:spacing w:after="200" w:line="360" w:lineRule="auto"/>
        <w:contextualSpacing/>
        <w:rPr>
          <w:rFonts w:eastAsia="ヒラギノ角ゴ Pro W3"/>
          <w:lang w:eastAsia="zh-CN"/>
        </w:rPr>
      </w:pPr>
      <w:r>
        <w:rPr>
          <w:rFonts w:eastAsia="ヒラギノ角ゴ Pro W3"/>
          <w:lang w:eastAsia="zh-CN"/>
        </w:rPr>
        <w:t>Identify the nanoparticle</w:t>
      </w:r>
      <w:r w:rsidR="003F4BED" w:rsidRPr="003F4BED">
        <w:rPr>
          <w:rFonts w:eastAsia="ヒラギノ角ゴ Pro W3"/>
          <w:lang w:eastAsia="zh-CN"/>
        </w:rPr>
        <w:t xml:space="preserve"> and method of introducing nano</w:t>
      </w:r>
      <w:r>
        <w:rPr>
          <w:rFonts w:eastAsia="ヒラギノ角ゴ Pro W3"/>
          <w:lang w:eastAsia="zh-CN"/>
        </w:rPr>
        <w:t>particles</w:t>
      </w:r>
      <w:r w:rsidR="003F4BED" w:rsidRPr="003F4BED">
        <w:rPr>
          <w:rFonts w:eastAsia="ヒラギノ角ゴ Pro W3"/>
          <w:lang w:eastAsia="zh-CN"/>
        </w:rPr>
        <w:t xml:space="preserve"> to the TPU nonwoven web</w:t>
      </w:r>
      <w:r>
        <w:rPr>
          <w:rFonts w:eastAsia="ヒラギノ角ゴ Pro W3"/>
          <w:lang w:eastAsia="zh-CN"/>
        </w:rPr>
        <w:t xml:space="preserve"> which</w:t>
      </w:r>
      <w:r w:rsidR="003F4BED" w:rsidRPr="003F4BED">
        <w:rPr>
          <w:rFonts w:eastAsia="ヒラギノ角ゴ Pro W3"/>
          <w:lang w:eastAsia="zh-CN"/>
        </w:rPr>
        <w:t xml:space="preserve"> should be investigated for high strain rate performance.  </w:t>
      </w:r>
    </w:p>
    <w:p w:rsidR="003F4BED" w:rsidRDefault="003F4BED" w:rsidP="0056480F">
      <w:pPr>
        <w:spacing w:after="200" w:line="360" w:lineRule="auto"/>
        <w:rPr>
          <w:rFonts w:eastAsia="ヒラギノ角ゴ Pro W3"/>
          <w:b/>
          <w:lang w:eastAsia="zh-CN"/>
        </w:rPr>
      </w:pPr>
    </w:p>
    <w:p w:rsidR="00730DAA" w:rsidRDefault="00730DAA" w:rsidP="0056480F">
      <w:pPr>
        <w:spacing w:after="200" w:line="360" w:lineRule="auto"/>
        <w:rPr>
          <w:rFonts w:eastAsia="ヒラギノ角ゴ Pro W3"/>
          <w:b/>
          <w:lang w:eastAsia="zh-CN"/>
        </w:rPr>
      </w:pPr>
    </w:p>
    <w:p w:rsidR="00730DAA" w:rsidRDefault="00730DAA" w:rsidP="0056480F">
      <w:pPr>
        <w:spacing w:after="200" w:line="360" w:lineRule="auto"/>
        <w:rPr>
          <w:rFonts w:eastAsia="ヒラギノ角ゴ Pro W3"/>
          <w:b/>
          <w:lang w:eastAsia="zh-CN"/>
        </w:rPr>
      </w:pPr>
    </w:p>
    <w:p w:rsidR="00A70DC0" w:rsidRDefault="00A70DC0" w:rsidP="0056480F">
      <w:pPr>
        <w:spacing w:after="200" w:line="360" w:lineRule="auto"/>
        <w:rPr>
          <w:rFonts w:eastAsia="ヒラギノ角ゴ Pro W3"/>
          <w:b/>
          <w:lang w:eastAsia="zh-CN"/>
        </w:rPr>
      </w:pPr>
    </w:p>
    <w:p w:rsidR="003F4BED" w:rsidRDefault="003F4BED" w:rsidP="0056480F">
      <w:pPr>
        <w:pStyle w:val="Heading3"/>
        <w:rPr>
          <w:rFonts w:eastAsia="ヒラギノ角ゴ Pro W3"/>
          <w:lang w:eastAsia="zh-CN"/>
        </w:rPr>
      </w:pPr>
      <w:bookmarkStart w:id="50" w:name="_Toc372747081"/>
      <w:r w:rsidRPr="003F4BED">
        <w:rPr>
          <w:rFonts w:eastAsia="ヒラギノ角ゴ Pro W3"/>
          <w:lang w:eastAsia="zh-CN"/>
        </w:rPr>
        <w:lastRenderedPageBreak/>
        <w:t>3.1.2: Approach</w:t>
      </w:r>
      <w:bookmarkEnd w:id="50"/>
    </w:p>
    <w:p w:rsidR="0056480F" w:rsidRPr="0056480F" w:rsidRDefault="0056480F" w:rsidP="0056480F">
      <w:pPr>
        <w:spacing w:line="360" w:lineRule="auto"/>
        <w:rPr>
          <w:rFonts w:eastAsia="ヒラギノ角ゴ Pro W3"/>
          <w:lang w:eastAsia="zh-CN"/>
        </w:rPr>
      </w:pPr>
    </w:p>
    <w:p w:rsidR="003F4BED" w:rsidRDefault="003F4BED" w:rsidP="0056480F">
      <w:pPr>
        <w:spacing w:after="200" w:line="360" w:lineRule="auto"/>
        <w:rPr>
          <w:rFonts w:eastAsia="ヒラギノ角ゴ Pro W3"/>
          <w:lang w:eastAsia="zh-CN"/>
        </w:rPr>
      </w:pPr>
      <w:r w:rsidRPr="003F4BED">
        <w:rPr>
          <w:rFonts w:eastAsia="ヒラギノ角ゴ Pro W3"/>
          <w:lang w:eastAsia="zh-CN"/>
        </w:rPr>
        <w:t>Ether and ester based</w:t>
      </w:r>
      <w:r w:rsidR="0028059B">
        <w:rPr>
          <w:rFonts w:eastAsia="ヒラギノ角ゴ Pro W3"/>
          <w:lang w:eastAsia="zh-CN"/>
        </w:rPr>
        <w:t xml:space="preserve"> soft segment</w:t>
      </w:r>
      <w:r w:rsidRPr="003F4BED">
        <w:rPr>
          <w:rFonts w:eastAsia="ヒラギノ角ゴ Pro W3"/>
          <w:lang w:eastAsia="zh-CN"/>
        </w:rPr>
        <w:t xml:space="preserve"> thermoplastic polyurethane of various shore hardness are melt blown into microfiber webs with one being chosen for the reinforcing procedures. </w:t>
      </w:r>
      <w:r w:rsidR="0028059B">
        <w:rPr>
          <w:rFonts w:eastAsia="ヒラギノ角ゴ Pro W3"/>
          <w:lang w:eastAsia="zh-CN"/>
        </w:rPr>
        <w:t xml:space="preserve">  </w:t>
      </w:r>
      <w:r w:rsidRPr="003F4BED">
        <w:rPr>
          <w:rFonts w:eastAsia="ヒラギノ角ゴ Pro W3"/>
          <w:lang w:eastAsia="zh-CN"/>
        </w:rPr>
        <w:t xml:space="preserve">The chosen web is reinforced with nanoparticles by dip and spray coating methods. </w:t>
      </w:r>
      <w:r w:rsidR="00644BB8">
        <w:rPr>
          <w:rFonts w:eastAsia="ヒラギノ角ゴ Pro W3"/>
          <w:lang w:eastAsia="zh-CN"/>
        </w:rPr>
        <w:t xml:space="preserve"> </w:t>
      </w:r>
      <w:r w:rsidRPr="003F4BED">
        <w:rPr>
          <w:rFonts w:eastAsia="ヒラギノ角ゴ Pro W3"/>
          <w:lang w:eastAsia="zh-CN"/>
        </w:rPr>
        <w:t xml:space="preserve">The selected TPU is also compounded with C60 fullerene and melt blown into nonwoven TPU/C60 webs. </w:t>
      </w:r>
      <w:r w:rsidR="00644BB8">
        <w:rPr>
          <w:rFonts w:eastAsia="ヒラギノ角ゴ Pro W3"/>
          <w:lang w:eastAsia="zh-CN"/>
        </w:rPr>
        <w:t xml:space="preserve"> </w:t>
      </w:r>
      <w:r w:rsidRPr="003F4BED">
        <w:rPr>
          <w:rFonts w:eastAsia="ヒラギノ角ゴ Pro W3"/>
          <w:lang w:eastAsia="zh-CN"/>
        </w:rPr>
        <w:t xml:space="preserve">The reinforced webs </w:t>
      </w:r>
      <w:r w:rsidR="00E86B98">
        <w:rPr>
          <w:rFonts w:eastAsia="ヒラギノ角ゴ Pro W3"/>
          <w:lang w:eastAsia="zh-CN"/>
        </w:rPr>
        <w:t>from the 3 strategies are then</w:t>
      </w:r>
      <w:r w:rsidRPr="003F4BED">
        <w:rPr>
          <w:rFonts w:eastAsia="ヒラギノ角ゴ Pro W3"/>
          <w:lang w:eastAsia="zh-CN"/>
        </w:rPr>
        <w:t xml:space="preserve"> fabricated into </w:t>
      </w:r>
      <w:r w:rsidR="00E86B98">
        <w:rPr>
          <w:rFonts w:eastAsia="ヒラギノ角ゴ Pro W3"/>
          <w:lang w:eastAsia="zh-CN"/>
        </w:rPr>
        <w:t xml:space="preserve">multi-ply </w:t>
      </w:r>
      <w:r w:rsidRPr="003F4BED">
        <w:rPr>
          <w:rFonts w:eastAsia="ヒラギノ角ゴ Pro W3"/>
          <w:lang w:eastAsia="zh-CN"/>
        </w:rPr>
        <w:t xml:space="preserve">sandwich composites. </w:t>
      </w:r>
      <w:r w:rsidR="0028059B">
        <w:rPr>
          <w:rFonts w:eastAsia="ヒラギノ角ゴ Pro W3"/>
          <w:lang w:eastAsia="zh-CN"/>
        </w:rPr>
        <w:t xml:space="preserve"> </w:t>
      </w:r>
      <w:r w:rsidRPr="003F4BED">
        <w:rPr>
          <w:rFonts w:eastAsia="ヒラギノ角ゴ Pro W3"/>
          <w:lang w:eastAsia="zh-CN"/>
        </w:rPr>
        <w:t>A flow chart for t</w:t>
      </w:r>
      <w:r w:rsidR="00C104E2">
        <w:rPr>
          <w:rFonts w:eastAsia="ヒラギノ角ゴ Pro W3"/>
          <w:lang w:eastAsia="zh-CN"/>
        </w:rPr>
        <w:t>he process is shown in Figure 2</w:t>
      </w:r>
      <w:r w:rsidR="0028059B">
        <w:rPr>
          <w:rFonts w:eastAsia="ヒラギノ角ゴ Pro W3"/>
          <w:lang w:eastAsia="zh-CN"/>
        </w:rPr>
        <w:t>5</w:t>
      </w:r>
      <w:r w:rsidRPr="003F4BED">
        <w:rPr>
          <w:rFonts w:eastAsia="ヒラギノ角ゴ Pro W3"/>
          <w:lang w:eastAsia="zh-CN"/>
        </w:rPr>
        <w:t>.</w:t>
      </w:r>
    </w:p>
    <w:p w:rsidR="00730DAA" w:rsidRPr="003F4BED" w:rsidRDefault="00730DAA" w:rsidP="0056480F">
      <w:pPr>
        <w:spacing w:after="200" w:line="360" w:lineRule="auto"/>
        <w:rPr>
          <w:rFonts w:eastAsia="ヒラギノ角ゴ Pro W3"/>
          <w:b/>
          <w:lang w:eastAsia="zh-CN"/>
        </w:rPr>
      </w:pPr>
    </w:p>
    <w:p w:rsidR="003F4BED" w:rsidRPr="003F4BED" w:rsidRDefault="003F4BED" w:rsidP="0056480F">
      <w:pPr>
        <w:spacing w:after="200" w:line="360" w:lineRule="auto"/>
        <w:rPr>
          <w:rFonts w:eastAsia="ヒラギノ角ゴ Pro W3"/>
          <w:b/>
          <w:lang w:eastAsia="zh-CN"/>
        </w:rPr>
      </w:pPr>
    </w:p>
    <w:p w:rsidR="003F4BED" w:rsidRPr="003F4BED" w:rsidRDefault="00BF0FBB" w:rsidP="0056480F">
      <w:pPr>
        <w:keepNext/>
        <w:spacing w:after="200" w:line="360" w:lineRule="auto"/>
        <w:jc w:val="center"/>
        <w:rPr>
          <w:rFonts w:ascii="Calibri" w:eastAsia="Calibri" w:hAnsi="Calibri"/>
          <w:sz w:val="22"/>
          <w:szCs w:val="22"/>
        </w:rPr>
      </w:pPr>
      <w:r>
        <w:rPr>
          <w:rFonts w:eastAsia="ヒラギノ角ゴ Pro W3"/>
          <w:b/>
          <w:noProof/>
        </w:rPr>
        <w:drawing>
          <wp:inline distT="0" distB="0" distL="0" distR="0" wp14:anchorId="22CA0AB5" wp14:editId="3C0993A7">
            <wp:extent cx="2286000" cy="4124325"/>
            <wp:effectExtent l="0" t="0" r="0" b="0"/>
            <wp:docPr id="510" name="Picture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286000" cy="4124325"/>
                    </a:xfrm>
                    <a:prstGeom prst="rect">
                      <a:avLst/>
                    </a:prstGeom>
                    <a:noFill/>
                    <a:ln>
                      <a:noFill/>
                    </a:ln>
                  </pic:spPr>
                </pic:pic>
              </a:graphicData>
            </a:graphic>
          </wp:inline>
        </w:drawing>
      </w:r>
    </w:p>
    <w:p w:rsidR="003F4BED" w:rsidRPr="001E08CC" w:rsidRDefault="003F4BED" w:rsidP="0056480F">
      <w:pPr>
        <w:spacing w:after="200" w:line="360" w:lineRule="auto"/>
        <w:jc w:val="center"/>
        <w:rPr>
          <w:rFonts w:asciiTheme="majorHAnsi" w:eastAsia="Calibri" w:hAnsiTheme="majorHAnsi" w:cstheme="majorHAnsi"/>
          <w:bCs/>
          <w:szCs w:val="18"/>
        </w:rPr>
      </w:pPr>
      <w:bookmarkStart w:id="51" w:name="_Toc372738131"/>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25</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w:t>
      </w:r>
      <w:proofErr w:type="gramStart"/>
      <w:r w:rsidRPr="001E08CC">
        <w:rPr>
          <w:rFonts w:asciiTheme="majorHAnsi" w:eastAsia="Calibri" w:hAnsiTheme="majorHAnsi" w:cstheme="majorHAnsi"/>
          <w:bCs/>
          <w:szCs w:val="18"/>
        </w:rPr>
        <w:t>Schematic for melt blown nonwovens and nanofiller in</w:t>
      </w:r>
      <w:r w:rsidR="00C104E2">
        <w:rPr>
          <w:rFonts w:asciiTheme="majorHAnsi" w:eastAsia="Calibri" w:hAnsiTheme="majorHAnsi" w:cstheme="majorHAnsi"/>
          <w:bCs/>
          <w:szCs w:val="18"/>
        </w:rPr>
        <w:t xml:space="preserve">corporation by dip coating and </w:t>
      </w:r>
      <w:r w:rsidRPr="001E08CC">
        <w:rPr>
          <w:rFonts w:asciiTheme="majorHAnsi" w:eastAsia="Calibri" w:hAnsiTheme="majorHAnsi" w:cstheme="majorHAnsi"/>
          <w:bCs/>
          <w:szCs w:val="18"/>
        </w:rPr>
        <w:t>ultra-sonic spraying.</w:t>
      </w:r>
      <w:bookmarkEnd w:id="51"/>
      <w:proofErr w:type="gramEnd"/>
      <w:r w:rsidRPr="001E08CC">
        <w:rPr>
          <w:rFonts w:asciiTheme="majorHAnsi" w:eastAsia="Calibri" w:hAnsiTheme="majorHAnsi" w:cstheme="majorHAnsi"/>
          <w:bCs/>
          <w:szCs w:val="18"/>
        </w:rPr>
        <w:t xml:space="preserve"> </w:t>
      </w:r>
    </w:p>
    <w:p w:rsidR="003F4BED" w:rsidRDefault="003F4BED" w:rsidP="0056480F">
      <w:pPr>
        <w:pStyle w:val="Heading2"/>
        <w:rPr>
          <w:rFonts w:eastAsia="ヒラギノ角ゴ Pro W3"/>
          <w:lang w:eastAsia="zh-CN"/>
        </w:rPr>
      </w:pPr>
      <w:bookmarkStart w:id="52" w:name="_Toc372747082"/>
      <w:r w:rsidRPr="003F4BED">
        <w:rPr>
          <w:rFonts w:eastAsia="ヒラギノ角ゴ Pro W3"/>
          <w:lang w:eastAsia="zh-CN"/>
        </w:rPr>
        <w:lastRenderedPageBreak/>
        <w:t>3.2:  Materials</w:t>
      </w:r>
      <w:bookmarkEnd w:id="52"/>
    </w:p>
    <w:p w:rsidR="0056480F" w:rsidRPr="0056480F" w:rsidRDefault="0056480F" w:rsidP="0056480F">
      <w:pPr>
        <w:spacing w:line="360" w:lineRule="auto"/>
        <w:rPr>
          <w:rFonts w:eastAsia="ヒラギノ角ゴ Pro W3"/>
          <w:lang w:eastAsia="zh-CN"/>
        </w:rPr>
      </w:pPr>
    </w:p>
    <w:p w:rsidR="003F4BED" w:rsidRDefault="003F4BED" w:rsidP="0056480F">
      <w:pPr>
        <w:pStyle w:val="Heading3"/>
        <w:rPr>
          <w:rFonts w:eastAsia="ヒラギノ角ゴ Pro W3"/>
          <w:lang w:eastAsia="zh-CN"/>
        </w:rPr>
      </w:pPr>
      <w:bookmarkStart w:id="53" w:name="_Toc372747083"/>
      <w:r w:rsidRPr="003F4BED">
        <w:rPr>
          <w:rFonts w:eastAsia="ヒラギノ角ゴ Pro W3"/>
          <w:lang w:eastAsia="zh-CN"/>
        </w:rPr>
        <w:t>3.2.1: Lubrizol Estane TPU</w:t>
      </w:r>
      <w:bookmarkEnd w:id="53"/>
      <w:r w:rsidRPr="003F4BED">
        <w:rPr>
          <w:rFonts w:eastAsia="ヒラギノ角ゴ Pro W3"/>
          <w:lang w:eastAsia="zh-CN"/>
        </w:rPr>
        <w:t xml:space="preserve"> </w:t>
      </w:r>
    </w:p>
    <w:p w:rsidR="0056480F" w:rsidRPr="0056480F" w:rsidRDefault="0056480F" w:rsidP="0056480F">
      <w:pPr>
        <w:spacing w:line="360" w:lineRule="auto"/>
        <w:rPr>
          <w:rFonts w:eastAsia="ヒラギノ角ゴ Pro W3"/>
          <w:lang w:eastAsia="zh-CN"/>
        </w:rPr>
      </w:pPr>
    </w:p>
    <w:p w:rsidR="003F4BED" w:rsidRPr="003F4BED" w:rsidRDefault="003F4BED" w:rsidP="0056480F">
      <w:pPr>
        <w:spacing w:after="200" w:line="360" w:lineRule="auto"/>
        <w:rPr>
          <w:rFonts w:eastAsia="ヒラギノ角ゴ Pro W3"/>
          <w:lang w:eastAsia="zh-CN"/>
        </w:rPr>
      </w:pPr>
      <w:r w:rsidRPr="003F4BED">
        <w:rPr>
          <w:rFonts w:eastAsia="ヒラギノ角ゴ Pro W3"/>
          <w:lang w:eastAsia="zh-CN"/>
        </w:rPr>
        <w:t xml:space="preserve">Estane 58315, 58219, 58271, 58277 and Estane ETE 55DT3 and 60DS3 TPU elastomers provided by Lubrizol, Inc. were used in processing melt blown nonwoven webs.  </w:t>
      </w:r>
      <w:r w:rsidR="00487BBB">
        <w:rPr>
          <w:rFonts w:eastAsia="ヒラギノ角ゴ Pro W3"/>
          <w:lang w:eastAsia="zh-CN"/>
        </w:rPr>
        <w:t xml:space="preserve">All of the TPUs have aromatic </w:t>
      </w:r>
      <w:r w:rsidR="00F477AB">
        <w:rPr>
          <w:rFonts w:eastAsia="ヒラギノ角ゴ Pro W3"/>
          <w:lang w:eastAsia="zh-CN"/>
        </w:rPr>
        <w:t xml:space="preserve">based </w:t>
      </w:r>
      <w:r w:rsidR="00487BBB">
        <w:rPr>
          <w:rFonts w:eastAsia="ヒラギノ角ゴ Pro W3"/>
          <w:lang w:eastAsia="zh-CN"/>
        </w:rPr>
        <w:t xml:space="preserve">hard segments.  </w:t>
      </w:r>
      <w:r w:rsidRPr="003F4BED">
        <w:rPr>
          <w:rFonts w:eastAsia="ヒラギノ角ゴ Pro W3"/>
          <w:lang w:eastAsia="zh-CN"/>
        </w:rPr>
        <w:t xml:space="preserve">The 58000 series consists of </w:t>
      </w:r>
      <w:r w:rsidR="00487BBB">
        <w:rPr>
          <w:rFonts w:eastAsia="ヒラギノ角ゴ Pro W3"/>
          <w:lang w:eastAsia="zh-CN"/>
        </w:rPr>
        <w:t>2</w:t>
      </w:r>
      <w:r w:rsidRPr="003F4BED">
        <w:rPr>
          <w:rFonts w:eastAsia="ヒラギノ角ゴ Pro W3"/>
          <w:lang w:eastAsia="zh-CN"/>
        </w:rPr>
        <w:t xml:space="preserve"> polyether-based </w:t>
      </w:r>
      <w:r w:rsidR="00487BBB">
        <w:rPr>
          <w:rFonts w:eastAsia="ヒラギノ角ゴ Pro W3"/>
          <w:lang w:eastAsia="zh-CN"/>
        </w:rPr>
        <w:t>soft segment</w:t>
      </w:r>
      <w:r w:rsidR="00F477AB">
        <w:rPr>
          <w:rFonts w:eastAsia="ヒラギノ角ゴ Pro W3"/>
          <w:lang w:eastAsia="zh-CN"/>
        </w:rPr>
        <w:t xml:space="preserve"> TPUs and</w:t>
      </w:r>
      <w:r w:rsidR="00487BBB">
        <w:rPr>
          <w:rFonts w:eastAsia="ヒラギノ角ゴ Pro W3"/>
          <w:lang w:eastAsia="zh-CN"/>
        </w:rPr>
        <w:t xml:space="preserve"> 2</w:t>
      </w:r>
      <w:r w:rsidRPr="003F4BED">
        <w:rPr>
          <w:rFonts w:eastAsia="ヒラギノ角ゴ Pro W3"/>
          <w:lang w:eastAsia="zh-CN"/>
        </w:rPr>
        <w:t xml:space="preserve"> polyester-based</w:t>
      </w:r>
      <w:r w:rsidR="00487BBB">
        <w:rPr>
          <w:rFonts w:eastAsia="ヒラギノ角ゴ Pro W3"/>
          <w:lang w:eastAsia="zh-CN"/>
        </w:rPr>
        <w:t xml:space="preserve"> soft segment</w:t>
      </w:r>
      <w:r w:rsidRPr="003F4BED">
        <w:rPr>
          <w:rFonts w:eastAsia="ヒラギノ角ゴ Pro W3"/>
          <w:lang w:eastAsia="zh-CN"/>
        </w:rPr>
        <w:t xml:space="preserve"> TPUs with matching shore hardness of 85A and 92A.  The ETE (Easy to Extrude) TPUs consist of a polyether-based </w:t>
      </w:r>
      <w:r w:rsidR="00F477AB">
        <w:rPr>
          <w:rFonts w:eastAsia="ヒラギノ角ゴ Pro W3"/>
          <w:lang w:eastAsia="zh-CN"/>
        </w:rPr>
        <w:t xml:space="preserve">soft segment </w:t>
      </w:r>
      <w:r w:rsidRPr="003F4BED">
        <w:rPr>
          <w:rFonts w:eastAsia="ヒラギノ角ゴ Pro W3"/>
          <w:lang w:eastAsia="zh-CN"/>
        </w:rPr>
        <w:t xml:space="preserve">TPU with shore hardness of 55D and a polyester-based </w:t>
      </w:r>
      <w:r w:rsidR="00F477AB">
        <w:rPr>
          <w:rFonts w:eastAsia="ヒラギノ角ゴ Pro W3"/>
          <w:lang w:eastAsia="zh-CN"/>
        </w:rPr>
        <w:t xml:space="preserve">soft segment based </w:t>
      </w:r>
      <w:r w:rsidRPr="003F4BED">
        <w:rPr>
          <w:rFonts w:eastAsia="ヒラギノ角ゴ Pro W3"/>
          <w:lang w:eastAsia="zh-CN"/>
        </w:rPr>
        <w:t xml:space="preserve">TPU of shore hardness 60D.  Within this study, ether and ester series will be denoted as </w:t>
      </w:r>
      <w:proofErr w:type="spellStart"/>
      <w:r w:rsidRPr="003F4BED">
        <w:rPr>
          <w:rFonts w:eastAsia="ヒラギノ角ゴ Pro W3"/>
          <w:i/>
          <w:lang w:eastAsia="zh-CN"/>
        </w:rPr>
        <w:t>Txxh</w:t>
      </w:r>
      <w:proofErr w:type="spellEnd"/>
      <w:r w:rsidRPr="003F4BED">
        <w:rPr>
          <w:rFonts w:eastAsia="ヒラギノ角ゴ Pro W3"/>
          <w:lang w:eastAsia="zh-CN"/>
        </w:rPr>
        <w:t xml:space="preserve"> and </w:t>
      </w:r>
      <w:proofErr w:type="spellStart"/>
      <w:r w:rsidRPr="003F4BED">
        <w:rPr>
          <w:rFonts w:eastAsia="ヒラギノ角ゴ Pro W3"/>
          <w:i/>
          <w:lang w:eastAsia="zh-CN"/>
        </w:rPr>
        <w:t>Sxxh</w:t>
      </w:r>
      <w:proofErr w:type="spellEnd"/>
      <w:r w:rsidRPr="003F4BED">
        <w:rPr>
          <w:rFonts w:eastAsia="ヒラギノ角ゴ Pro W3"/>
          <w:lang w:eastAsia="zh-CN"/>
        </w:rPr>
        <w:t xml:space="preserve">, respectively, where </w:t>
      </w:r>
      <w:r w:rsidR="00F477AB">
        <w:rPr>
          <w:rFonts w:eastAsia="ヒラギノ角ゴ Pro W3"/>
          <w:lang w:eastAsia="zh-CN"/>
        </w:rPr>
        <w:t xml:space="preserve">T </w:t>
      </w:r>
      <w:r w:rsidR="008745F6">
        <w:rPr>
          <w:rFonts w:eastAsia="ヒラギノ角ゴ Pro W3"/>
          <w:lang w:eastAsia="zh-CN"/>
        </w:rPr>
        <w:t>and</w:t>
      </w:r>
      <w:r w:rsidR="00F477AB">
        <w:rPr>
          <w:rFonts w:eastAsia="ヒラギノ角ゴ Pro W3"/>
          <w:lang w:eastAsia="zh-CN"/>
        </w:rPr>
        <w:t xml:space="preserve"> S represent ether and ester based soft segments while the </w:t>
      </w:r>
      <w:r w:rsidRPr="003F4BED">
        <w:rPr>
          <w:rFonts w:eastAsia="ヒラギノ角ゴ Pro W3"/>
          <w:i/>
          <w:lang w:eastAsia="zh-CN"/>
        </w:rPr>
        <w:t>xx</w:t>
      </w:r>
      <w:r w:rsidRPr="003F4BED">
        <w:rPr>
          <w:rFonts w:eastAsia="ヒラギノ角ゴ Pro W3"/>
          <w:lang w:eastAsia="zh-CN"/>
        </w:rPr>
        <w:t xml:space="preserve"> represents the shore hardness and </w:t>
      </w:r>
      <w:r w:rsidRPr="003F4BED">
        <w:rPr>
          <w:rFonts w:eastAsia="ヒラギノ角ゴ Pro W3"/>
          <w:i/>
          <w:lang w:eastAsia="zh-CN"/>
        </w:rPr>
        <w:t>h</w:t>
      </w:r>
      <w:r w:rsidRPr="003F4BED">
        <w:rPr>
          <w:rFonts w:eastAsia="ヒラギノ角ゴ Pro W3"/>
          <w:lang w:eastAsia="zh-CN"/>
        </w:rPr>
        <w:t xml:space="preserve"> represents the shore hardness scale letter.  </w:t>
      </w:r>
    </w:p>
    <w:p w:rsidR="003F4BED" w:rsidRPr="003F4BED" w:rsidRDefault="003F4BED" w:rsidP="0056480F">
      <w:pPr>
        <w:spacing w:after="200" w:line="360" w:lineRule="auto"/>
        <w:rPr>
          <w:rFonts w:eastAsia="ヒラギノ角ゴ Pro W3"/>
          <w:lang w:eastAsia="zh-CN"/>
        </w:rPr>
      </w:pPr>
      <w:r w:rsidRPr="003F4BED">
        <w:rPr>
          <w:rFonts w:eastAsia="ヒラギノ角ゴ Pro W3"/>
          <w:lang w:eastAsia="zh-CN"/>
        </w:rPr>
        <w:t xml:space="preserve">Estane 58215, an aromatic </w:t>
      </w:r>
      <w:r w:rsidR="008745F6">
        <w:rPr>
          <w:rFonts w:eastAsia="ヒラギノ角ゴ Pro W3"/>
          <w:lang w:eastAsia="zh-CN"/>
        </w:rPr>
        <w:t xml:space="preserve">based hard segment and </w:t>
      </w:r>
      <w:r w:rsidRPr="003F4BED">
        <w:rPr>
          <w:rFonts w:eastAsia="ヒラギノ角ゴ Pro W3"/>
          <w:lang w:eastAsia="zh-CN"/>
        </w:rPr>
        <w:t xml:space="preserve">polyether-based </w:t>
      </w:r>
      <w:r w:rsidR="008745F6">
        <w:rPr>
          <w:rFonts w:eastAsia="ヒラギノ角ゴ Pro W3"/>
          <w:lang w:eastAsia="zh-CN"/>
        </w:rPr>
        <w:t xml:space="preserve">soft segment </w:t>
      </w:r>
      <w:r w:rsidRPr="003F4BED">
        <w:rPr>
          <w:rFonts w:eastAsia="ヒラギノ角ゴ Pro W3"/>
          <w:lang w:eastAsia="zh-CN"/>
        </w:rPr>
        <w:t>TPU of 90A shore hardness was used for reinforcing with nano</w:t>
      </w:r>
      <w:r w:rsidR="005B7F03">
        <w:rPr>
          <w:rFonts w:eastAsia="ヒラギノ角ゴ Pro W3"/>
          <w:lang w:eastAsia="zh-CN"/>
        </w:rPr>
        <w:t>particles</w:t>
      </w:r>
      <w:r w:rsidRPr="003F4BED">
        <w:rPr>
          <w:rFonts w:eastAsia="ヒラギノ角ゴ Pro W3"/>
          <w:lang w:eastAsia="zh-CN"/>
        </w:rPr>
        <w:t>. It was chosen after analysis of the results for the melt blown webs of the TPUs detailed previously.</w:t>
      </w:r>
    </w:p>
    <w:p w:rsidR="003F4BED" w:rsidRPr="003F4BED" w:rsidRDefault="003F4BED" w:rsidP="0056480F">
      <w:pPr>
        <w:spacing w:after="200" w:line="360" w:lineRule="auto"/>
        <w:rPr>
          <w:rFonts w:eastAsia="ヒラギノ角ゴ Pro W3"/>
          <w:lang w:eastAsia="zh-CN"/>
        </w:rPr>
      </w:pPr>
    </w:p>
    <w:p w:rsidR="003F4BED" w:rsidRDefault="003F4BED" w:rsidP="0056480F">
      <w:pPr>
        <w:pStyle w:val="Heading3"/>
        <w:rPr>
          <w:rFonts w:eastAsia="ヒラギノ角ゴ Pro W3"/>
          <w:lang w:eastAsia="zh-CN"/>
        </w:rPr>
      </w:pPr>
      <w:bookmarkStart w:id="54" w:name="_Toc372747084"/>
      <w:r w:rsidRPr="003F4BED">
        <w:rPr>
          <w:rFonts w:eastAsia="ヒラギノ角ゴ Pro W3"/>
          <w:lang w:eastAsia="zh-CN"/>
        </w:rPr>
        <w:t>3.2.2: Nanofillers</w:t>
      </w:r>
      <w:bookmarkEnd w:id="54"/>
    </w:p>
    <w:p w:rsidR="0056480F" w:rsidRPr="0056480F" w:rsidRDefault="0056480F" w:rsidP="0056480F">
      <w:pPr>
        <w:spacing w:line="360" w:lineRule="auto"/>
        <w:rPr>
          <w:rFonts w:eastAsia="ヒラギノ角ゴ Pro W3"/>
          <w:lang w:eastAsia="zh-CN"/>
        </w:rPr>
      </w:pPr>
    </w:p>
    <w:p w:rsidR="003F4BED" w:rsidRPr="0056480F" w:rsidRDefault="003F4BED" w:rsidP="0056480F">
      <w:pPr>
        <w:spacing w:after="200" w:line="360" w:lineRule="auto"/>
        <w:rPr>
          <w:rFonts w:eastAsia="ヒラギノ角ゴ Pro W3"/>
          <w:i/>
          <w:lang w:eastAsia="zh-CN"/>
        </w:rPr>
      </w:pPr>
      <w:r w:rsidRPr="0056480F">
        <w:rPr>
          <w:rFonts w:eastAsia="ヒラギノ角ゴ Pro W3"/>
          <w:i/>
          <w:lang w:eastAsia="zh-CN"/>
        </w:rPr>
        <w:t>Nanoclay</w:t>
      </w:r>
    </w:p>
    <w:p w:rsidR="003F4BED" w:rsidRPr="003F4BED" w:rsidRDefault="003F4BED" w:rsidP="0056480F">
      <w:pPr>
        <w:spacing w:after="200" w:line="360" w:lineRule="auto"/>
        <w:rPr>
          <w:rFonts w:eastAsia="ヒラギノ角ゴ Pro W3"/>
          <w:b/>
          <w:lang w:eastAsia="zh-CN"/>
        </w:rPr>
      </w:pPr>
      <w:r w:rsidRPr="003F4BED">
        <w:rPr>
          <w:rFonts w:eastAsia="ヒラギノ角ゴ Pro W3"/>
          <w:lang w:eastAsia="zh-CN"/>
        </w:rPr>
        <w:t>The most common type of nanoclay used for reinforcement is montmorillonite (MMT) as it is readily available in large quantities at low cost</w:t>
      </w:r>
      <w:r w:rsidR="00DA265E">
        <w:rPr>
          <w:rFonts w:eastAsia="ヒラギノ角ゴ Pro W3"/>
          <w:lang w:eastAsia="zh-CN"/>
        </w:rPr>
        <w:t>,</w:t>
      </w:r>
      <w:r w:rsidRPr="003F4BED">
        <w:rPr>
          <w:rFonts w:eastAsia="ヒラギノ角ゴ Pro W3"/>
          <w:lang w:eastAsia="zh-CN"/>
        </w:rPr>
        <w:t xml:space="preserve"> and its chemistry is well understood. Montmorillonites belong to the family of 2:1 smectic minerals whose layers are composed of two tetrahedral sheets linked to an octahedral sheet [</w:t>
      </w:r>
      <w:r w:rsidR="00890F76">
        <w:rPr>
          <w:rFonts w:eastAsia="ヒラギノ角ゴ Pro W3"/>
          <w:lang w:eastAsia="zh-CN"/>
        </w:rPr>
        <w:t>102</w:t>
      </w:r>
      <w:r w:rsidRPr="003F4BED">
        <w:rPr>
          <w:rFonts w:eastAsia="ヒラギノ角ゴ Pro W3"/>
          <w:lang w:eastAsia="zh-CN"/>
        </w:rPr>
        <w:t xml:space="preserve">]. </w:t>
      </w:r>
      <w:r w:rsidR="00DA265E">
        <w:rPr>
          <w:rFonts w:eastAsia="ヒラギノ角ゴ Pro W3"/>
          <w:lang w:eastAsia="zh-CN"/>
        </w:rPr>
        <w:t xml:space="preserve"> </w:t>
      </w:r>
      <w:r w:rsidRPr="003F4BED">
        <w:rPr>
          <w:rFonts w:eastAsia="ヒラギノ角ゴ Pro W3"/>
          <w:lang w:eastAsia="zh-CN"/>
        </w:rPr>
        <w:t xml:space="preserve">Stacking of the layers occurs through weak van der Waals forces and can be broken up by intercalation into individual sheets having a high aspect ratio of around 1000 that can be subsequently dispersed in the polymer matrix for reinforcement. </w:t>
      </w:r>
      <w:r w:rsidR="00DA265E">
        <w:rPr>
          <w:rFonts w:eastAsia="ヒラギノ角ゴ Pro W3"/>
          <w:lang w:eastAsia="zh-CN"/>
        </w:rPr>
        <w:t xml:space="preserve"> </w:t>
      </w:r>
      <w:r w:rsidRPr="003F4BED">
        <w:rPr>
          <w:rFonts w:eastAsia="ヒラギノ角ゴ Pro W3"/>
          <w:lang w:eastAsia="zh-CN"/>
        </w:rPr>
        <w:t xml:space="preserve">The </w:t>
      </w:r>
      <w:proofErr w:type="gramStart"/>
      <w:r w:rsidRPr="003F4BED">
        <w:rPr>
          <w:rFonts w:eastAsia="ヒラギノ角ゴ Pro W3"/>
          <w:lang w:eastAsia="zh-CN"/>
        </w:rPr>
        <w:t>d(</w:t>
      </w:r>
      <w:proofErr w:type="gramEnd"/>
      <w:r w:rsidRPr="003F4BED">
        <w:rPr>
          <w:rFonts w:eastAsia="ヒラギノ角ゴ Pro W3"/>
          <w:lang w:eastAsia="zh-CN"/>
        </w:rPr>
        <w:t xml:space="preserve">001) spacing of </w:t>
      </w:r>
      <w:r w:rsidRPr="003F4BED">
        <w:rPr>
          <w:rFonts w:eastAsia="ヒラギノ角ゴ Pro W3"/>
          <w:lang w:eastAsia="zh-CN"/>
        </w:rPr>
        <w:lastRenderedPageBreak/>
        <w:t xml:space="preserve">montmorillonite, comprising the platelets separated by an interlayer called the gallery, can vary over a wide range from a minimum distance of 0.95 nm </w:t>
      </w:r>
      <w:r w:rsidR="00DA265E">
        <w:rPr>
          <w:rFonts w:eastAsia="ヒラギノ角ゴ Pro W3"/>
          <w:lang w:eastAsia="zh-CN"/>
        </w:rPr>
        <w:t xml:space="preserve">which </w:t>
      </w:r>
      <w:r w:rsidRPr="003F4BED">
        <w:rPr>
          <w:rFonts w:eastAsia="ヒラギノ角ゴ Pro W3"/>
          <w:lang w:eastAsia="zh-CN"/>
        </w:rPr>
        <w:t>corresponding</w:t>
      </w:r>
      <w:r w:rsidR="00890F76">
        <w:rPr>
          <w:rFonts w:eastAsia="ヒラギノ角ゴ Pro W3"/>
          <w:lang w:eastAsia="zh-CN"/>
        </w:rPr>
        <w:t xml:space="preserve"> to the fully collapsed state [103</w:t>
      </w:r>
      <w:r w:rsidRPr="003F4BED">
        <w:rPr>
          <w:rFonts w:eastAsia="ヒラギノ角ゴ Pro W3"/>
          <w:lang w:eastAsia="zh-CN"/>
        </w:rPr>
        <w:t>]</w:t>
      </w:r>
      <w:r w:rsidR="00DA265E">
        <w:rPr>
          <w:rFonts w:eastAsia="ヒラギノ角ゴ Pro W3"/>
          <w:lang w:eastAsia="zh-CN"/>
        </w:rPr>
        <w:t xml:space="preserve">. </w:t>
      </w:r>
      <w:r w:rsidRPr="003F4BED">
        <w:rPr>
          <w:rFonts w:eastAsia="ヒラギノ角ゴ Pro W3"/>
          <w:lang w:eastAsia="zh-CN"/>
        </w:rPr>
        <w:t xml:space="preserve"> Usually montmorillonite has negative charges on the interlayer gallery walls, in which cations such as Na+ or Ca2+ can be absorbed. </w:t>
      </w:r>
      <w:r w:rsidR="00DA265E">
        <w:rPr>
          <w:rFonts w:eastAsia="ヒラギノ角ゴ Pro W3"/>
          <w:lang w:eastAsia="zh-CN"/>
        </w:rPr>
        <w:t xml:space="preserve"> </w:t>
      </w:r>
      <w:r w:rsidRPr="003F4BED">
        <w:rPr>
          <w:rFonts w:eastAsia="ヒラギノ角ゴ Pro W3"/>
          <w:lang w:eastAsia="zh-CN"/>
        </w:rPr>
        <w:t>To reduce the polar characteristic of the silicate, ca</w:t>
      </w:r>
      <w:r w:rsidR="00DA265E">
        <w:rPr>
          <w:rFonts w:eastAsia="ヒラギノ角ゴ Pro W3"/>
          <w:lang w:eastAsia="zh-CN"/>
        </w:rPr>
        <w:t>tion exchange reactions are</w:t>
      </w:r>
      <w:r w:rsidRPr="003F4BED">
        <w:rPr>
          <w:rFonts w:eastAsia="ヒラギノ角ゴ Pro W3"/>
          <w:lang w:eastAsia="zh-CN"/>
        </w:rPr>
        <w:t xml:space="preserve"> used with various organic modifiers to render the hydrophilic silicate surface at least partially organophilic. </w:t>
      </w:r>
      <w:r w:rsidR="00DA265E">
        <w:rPr>
          <w:rFonts w:eastAsia="ヒラギノ角ゴ Pro W3"/>
          <w:lang w:eastAsia="zh-CN"/>
        </w:rPr>
        <w:t xml:space="preserve"> </w:t>
      </w:r>
      <w:r w:rsidRPr="003F4BED">
        <w:rPr>
          <w:rFonts w:eastAsia="ヒラギノ角ゴ Pro W3"/>
          <w:lang w:eastAsia="zh-CN"/>
        </w:rPr>
        <w:t>Also, ion exchange advantageously increases the initial gallery spacing at the same time as improving compati</w:t>
      </w:r>
      <w:r w:rsidR="005B7F03">
        <w:rPr>
          <w:rFonts w:eastAsia="ヒラギノ角ゴ Pro W3"/>
          <w:lang w:eastAsia="zh-CN"/>
        </w:rPr>
        <w:t xml:space="preserve">bility with non-polar polymers.  </w:t>
      </w:r>
      <w:r w:rsidRPr="003F4BED">
        <w:rPr>
          <w:rFonts w:eastAsia="ヒラギノ角ゴ Pro W3"/>
          <w:lang w:eastAsia="zh-CN"/>
        </w:rPr>
        <w:t>Generally the structure of nanocomposites can be differentiated by the degree of dispers</w:t>
      </w:r>
      <w:r w:rsidR="00890F76">
        <w:rPr>
          <w:rFonts w:eastAsia="ヒラギノ角ゴ Pro W3"/>
          <w:lang w:eastAsia="zh-CN"/>
        </w:rPr>
        <w:t>ion of the layered silicates [104</w:t>
      </w:r>
      <w:r w:rsidRPr="003F4BED">
        <w:rPr>
          <w:rFonts w:eastAsia="ヒラギノ角ゴ Pro W3"/>
          <w:lang w:eastAsia="zh-CN"/>
        </w:rPr>
        <w:t>]</w:t>
      </w:r>
      <w:r w:rsidR="00DA265E">
        <w:rPr>
          <w:rFonts w:eastAsia="ヒラギノ角ゴ Pro W3"/>
          <w:lang w:eastAsia="zh-CN"/>
        </w:rPr>
        <w:t xml:space="preserve">. </w:t>
      </w:r>
      <w:r w:rsidRPr="003F4BED">
        <w:rPr>
          <w:rFonts w:eastAsia="ヒラギノ角ゴ Pro W3"/>
          <w:lang w:eastAsia="zh-CN"/>
        </w:rPr>
        <w:t xml:space="preserve"> Layered silicates can assemble into tactoids, which are relatively large aggregates in the polymer matrix and thus resemble an immiscible phase as in a conventional microscale composite. </w:t>
      </w:r>
      <w:r w:rsidR="00DA265E">
        <w:rPr>
          <w:rFonts w:eastAsia="ヒラギノ角ゴ Pro W3"/>
          <w:lang w:eastAsia="zh-CN"/>
        </w:rPr>
        <w:t xml:space="preserve"> </w:t>
      </w:r>
      <w:r w:rsidRPr="003F4BED">
        <w:rPr>
          <w:rFonts w:eastAsia="ヒラギノ角ゴ Pro W3"/>
          <w:lang w:eastAsia="zh-CN"/>
        </w:rPr>
        <w:t>Intercalated structure indicates that a single polymer chain diffuses into the galleries between the layers, resulting in formation of alternate layers of p</w:t>
      </w:r>
      <w:r w:rsidR="00890F76">
        <w:rPr>
          <w:rFonts w:eastAsia="ヒラギノ角ゴ Pro W3"/>
          <w:lang w:eastAsia="zh-CN"/>
        </w:rPr>
        <w:t>olymer and inorganic mineral [105</w:t>
      </w:r>
      <w:r w:rsidRPr="003F4BED">
        <w:rPr>
          <w:rFonts w:eastAsia="ヒラギノ角ゴ Pro W3"/>
          <w:lang w:eastAsia="zh-CN"/>
        </w:rPr>
        <w:t>]</w:t>
      </w:r>
      <w:r w:rsidR="00DA265E">
        <w:rPr>
          <w:rFonts w:eastAsia="ヒラギノ角ゴ Pro W3"/>
          <w:lang w:eastAsia="zh-CN"/>
        </w:rPr>
        <w:t xml:space="preserve">.  </w:t>
      </w:r>
      <w:r w:rsidRPr="003F4BED">
        <w:rPr>
          <w:rFonts w:eastAsia="ヒラギノ角ゴ Pro W3"/>
          <w:lang w:eastAsia="zh-CN"/>
        </w:rPr>
        <w:t>In the ideal exfoliated structure, the silicate layers are completely opened up and dispersed disorderly and uniformly in a continuous polymer matrix [</w:t>
      </w:r>
      <w:r w:rsidR="00890F76">
        <w:rPr>
          <w:rFonts w:eastAsia="ヒラギノ角ゴ Pro W3"/>
          <w:lang w:eastAsia="zh-CN"/>
        </w:rPr>
        <w:t>106</w:t>
      </w:r>
      <w:r w:rsidRPr="003F4BED">
        <w:rPr>
          <w:rFonts w:eastAsia="ヒラギノ角ゴ Pro W3"/>
          <w:lang w:eastAsia="zh-CN"/>
        </w:rPr>
        <w:t>]</w:t>
      </w:r>
      <w:r w:rsidR="00DA265E">
        <w:rPr>
          <w:rFonts w:eastAsia="ヒラギノ角ゴ Pro W3"/>
          <w:lang w:eastAsia="zh-CN"/>
        </w:rPr>
        <w:t>.</w:t>
      </w:r>
    </w:p>
    <w:p w:rsidR="003F4BED" w:rsidRDefault="003F4BED" w:rsidP="0056480F">
      <w:pPr>
        <w:spacing w:after="200" w:line="360" w:lineRule="auto"/>
        <w:rPr>
          <w:rFonts w:eastAsia="ヒラギノ角ゴ Pro W3"/>
          <w:lang w:eastAsia="zh-CN"/>
        </w:rPr>
      </w:pPr>
      <w:r w:rsidRPr="003F4BED">
        <w:rPr>
          <w:rFonts w:eastAsia="ヒラギノ角ゴ Pro W3"/>
          <w:lang w:eastAsia="zh-CN"/>
        </w:rPr>
        <w:t xml:space="preserve">Cloisite 30B, </w:t>
      </w:r>
      <w:proofErr w:type="gramStart"/>
      <w:r w:rsidRPr="003F4BED">
        <w:rPr>
          <w:rFonts w:eastAsia="ヒラギノ角ゴ Pro W3"/>
          <w:lang w:eastAsia="zh-CN"/>
        </w:rPr>
        <w:t>a</w:t>
      </w:r>
      <w:proofErr w:type="gramEnd"/>
      <w:r w:rsidRPr="003F4BED">
        <w:rPr>
          <w:rFonts w:eastAsia="ヒラギノ角ゴ Pro W3"/>
          <w:lang w:eastAsia="zh-CN"/>
        </w:rPr>
        <w:t xml:space="preserve"> alkyl quaternary ammonium salt </w:t>
      </w:r>
      <w:proofErr w:type="spellStart"/>
      <w:r w:rsidRPr="003F4BED">
        <w:rPr>
          <w:rFonts w:eastAsia="ヒラギノ角ゴ Pro W3"/>
          <w:lang w:eastAsia="zh-CN"/>
        </w:rPr>
        <w:t>bentonite</w:t>
      </w:r>
      <w:proofErr w:type="spellEnd"/>
      <w:r w:rsidRPr="003F4BED">
        <w:rPr>
          <w:rFonts w:eastAsia="ヒラギノ角ゴ Pro W3"/>
          <w:lang w:eastAsia="zh-CN"/>
        </w:rPr>
        <w:t xml:space="preserve"> nanoclay, donated by Southern Clay Products Inc. was used in this research.  The nanoclay consists of organically modified nanometer scale, layered magnesium aluminum silicate platelets. </w:t>
      </w:r>
      <w:r w:rsidR="00DA265E">
        <w:rPr>
          <w:rFonts w:eastAsia="ヒラギノ角ゴ Pro W3"/>
          <w:lang w:eastAsia="zh-CN"/>
        </w:rPr>
        <w:t xml:space="preserve"> </w:t>
      </w:r>
      <w:r w:rsidRPr="003F4BED">
        <w:rPr>
          <w:rFonts w:eastAsia="ヒラギノ角ゴ Pro W3"/>
          <w:lang w:eastAsia="zh-CN"/>
        </w:rPr>
        <w:t>The silicate platelets that the additives are derived from are 1 nanometer thick</w:t>
      </w:r>
      <w:r w:rsidR="00DA265E">
        <w:rPr>
          <w:rFonts w:eastAsia="ヒラギノ角ゴ Pro W3"/>
          <w:lang w:eastAsia="zh-CN"/>
        </w:rPr>
        <w:t xml:space="preserve"> and 70 – 150 nanometers across [</w:t>
      </w:r>
      <w:r w:rsidR="00890F76">
        <w:rPr>
          <w:rFonts w:eastAsia="ヒラギノ角ゴ Pro W3"/>
          <w:lang w:eastAsia="zh-CN"/>
        </w:rPr>
        <w:t>107</w:t>
      </w:r>
      <w:r w:rsidR="00DA265E">
        <w:rPr>
          <w:rFonts w:eastAsia="ヒラギノ角ゴ Pro W3"/>
          <w:lang w:eastAsia="zh-CN"/>
        </w:rPr>
        <w:t>].  Figure 2</w:t>
      </w:r>
      <w:r w:rsidR="00731D3A">
        <w:rPr>
          <w:rFonts w:eastAsia="ヒラギノ角ゴ Pro W3"/>
          <w:lang w:eastAsia="zh-CN"/>
        </w:rPr>
        <w:t>6</w:t>
      </w:r>
      <w:r w:rsidR="00DA265E">
        <w:rPr>
          <w:rFonts w:eastAsia="ヒラギノ角ゴ Pro W3"/>
          <w:lang w:eastAsia="zh-CN"/>
        </w:rPr>
        <w:t xml:space="preserve"> shows the structural change of nanoclay particles with exfoliation.  </w:t>
      </w:r>
    </w:p>
    <w:p w:rsidR="004A00F1" w:rsidRPr="003F4BED" w:rsidRDefault="004A00F1" w:rsidP="0056480F">
      <w:pPr>
        <w:spacing w:after="200" w:line="360" w:lineRule="auto"/>
        <w:rPr>
          <w:rFonts w:eastAsia="ヒラギノ角ゴ Pro W3"/>
          <w:lang w:eastAsia="zh-CN"/>
        </w:rPr>
      </w:pPr>
    </w:p>
    <w:p w:rsidR="003F4BED" w:rsidRPr="003F4BED" w:rsidRDefault="00BF0FBB" w:rsidP="0056480F">
      <w:pPr>
        <w:keepNext/>
        <w:spacing w:after="200" w:line="360" w:lineRule="auto"/>
        <w:jc w:val="center"/>
        <w:rPr>
          <w:rFonts w:ascii="Calibri" w:eastAsia="Calibri" w:hAnsi="Calibri"/>
          <w:sz w:val="22"/>
          <w:szCs w:val="22"/>
        </w:rPr>
      </w:pPr>
      <w:r>
        <w:rPr>
          <w:rFonts w:ascii="Calibri" w:eastAsia="Calibri" w:hAnsi="Calibri"/>
          <w:noProof/>
          <w:sz w:val="22"/>
          <w:szCs w:val="22"/>
        </w:rPr>
        <w:lastRenderedPageBreak/>
        <w:drawing>
          <wp:inline distT="0" distB="0" distL="0" distR="0" wp14:anchorId="56723599" wp14:editId="767F16CE">
            <wp:extent cx="3429000" cy="1447800"/>
            <wp:effectExtent l="0" t="0" r="0" b="0"/>
            <wp:docPr id="50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429000" cy="1447800"/>
                    </a:xfrm>
                    <a:prstGeom prst="rect">
                      <a:avLst/>
                    </a:prstGeom>
                    <a:noFill/>
                    <a:ln>
                      <a:noFill/>
                    </a:ln>
                  </pic:spPr>
                </pic:pic>
              </a:graphicData>
            </a:graphic>
          </wp:inline>
        </w:drawing>
      </w:r>
    </w:p>
    <w:p w:rsidR="003F4BED" w:rsidRPr="001E08CC" w:rsidRDefault="003F4BED" w:rsidP="0056480F">
      <w:pPr>
        <w:spacing w:after="200" w:line="360" w:lineRule="auto"/>
        <w:jc w:val="center"/>
        <w:rPr>
          <w:rFonts w:asciiTheme="majorHAnsi" w:eastAsia="ヒラギノ角ゴ Pro W3" w:hAnsiTheme="majorHAnsi" w:cstheme="majorHAnsi"/>
          <w:bCs/>
          <w:sz w:val="36"/>
          <w:lang w:eastAsia="zh-CN"/>
        </w:rPr>
      </w:pPr>
      <w:bookmarkStart w:id="55" w:name="_Toc372738132"/>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26</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w:t>
      </w:r>
      <w:r w:rsidR="004A00F1" w:rsidRPr="001E08CC">
        <w:rPr>
          <w:rFonts w:asciiTheme="majorHAnsi" w:eastAsia="Calibri" w:hAnsiTheme="majorHAnsi" w:cstheme="majorHAnsi"/>
          <w:bCs/>
          <w:szCs w:val="18"/>
        </w:rPr>
        <w:t xml:space="preserve"> </w:t>
      </w:r>
      <w:proofErr w:type="gramStart"/>
      <w:r w:rsidR="004A00F1" w:rsidRPr="001E08CC">
        <w:rPr>
          <w:rFonts w:asciiTheme="majorHAnsi" w:eastAsia="Calibri" w:hAnsiTheme="majorHAnsi" w:cstheme="majorHAnsi"/>
          <w:bCs/>
          <w:szCs w:val="18"/>
        </w:rPr>
        <w:t>Dispersion and exfoliation of na</w:t>
      </w:r>
      <w:r w:rsidRPr="001E08CC">
        <w:rPr>
          <w:rFonts w:asciiTheme="majorHAnsi" w:eastAsia="Calibri" w:hAnsiTheme="majorHAnsi" w:cstheme="majorHAnsi"/>
          <w:bCs/>
          <w:szCs w:val="18"/>
        </w:rPr>
        <w:t>noclay.</w:t>
      </w:r>
      <w:proofErr w:type="gramEnd"/>
      <w:r w:rsidRPr="001E08CC">
        <w:rPr>
          <w:rFonts w:asciiTheme="majorHAnsi" w:eastAsia="Calibri" w:hAnsiTheme="majorHAnsi" w:cstheme="majorHAnsi"/>
          <w:bCs/>
          <w:szCs w:val="18"/>
        </w:rPr>
        <w:t xml:space="preserve"> [</w:t>
      </w:r>
      <w:r w:rsidR="00890F76">
        <w:rPr>
          <w:rFonts w:asciiTheme="majorHAnsi" w:eastAsia="Calibri" w:hAnsiTheme="majorHAnsi" w:cstheme="majorHAnsi"/>
          <w:bCs/>
          <w:szCs w:val="18"/>
        </w:rPr>
        <w:t>106</w:t>
      </w:r>
      <w:r w:rsidRPr="001E08CC">
        <w:rPr>
          <w:rFonts w:asciiTheme="majorHAnsi" w:eastAsia="Calibri" w:hAnsiTheme="majorHAnsi" w:cstheme="majorHAnsi"/>
          <w:bCs/>
          <w:szCs w:val="18"/>
        </w:rPr>
        <w:t>]</w:t>
      </w:r>
      <w:bookmarkEnd w:id="55"/>
    </w:p>
    <w:p w:rsidR="00DA265E" w:rsidRDefault="00DA265E" w:rsidP="0056480F">
      <w:pPr>
        <w:spacing w:after="200" w:line="360" w:lineRule="auto"/>
        <w:rPr>
          <w:rFonts w:eastAsia="ヒラギノ角ゴ Pro W3"/>
          <w:i/>
          <w:lang w:eastAsia="zh-CN"/>
        </w:rPr>
      </w:pPr>
    </w:p>
    <w:p w:rsidR="00DA265E" w:rsidRDefault="00DA265E" w:rsidP="0056480F">
      <w:pPr>
        <w:spacing w:after="200" w:line="360" w:lineRule="auto"/>
        <w:rPr>
          <w:rFonts w:eastAsia="ヒラギノ角ゴ Pro W3"/>
          <w:i/>
          <w:lang w:eastAsia="zh-CN"/>
        </w:rPr>
      </w:pPr>
    </w:p>
    <w:p w:rsidR="003F4BED" w:rsidRPr="0056480F" w:rsidRDefault="0056480F" w:rsidP="0056480F">
      <w:pPr>
        <w:spacing w:after="200" w:line="360" w:lineRule="auto"/>
        <w:rPr>
          <w:rFonts w:eastAsia="ヒラギノ角ゴ Pro W3"/>
          <w:i/>
          <w:lang w:eastAsia="zh-CN"/>
        </w:rPr>
      </w:pPr>
      <w:r w:rsidRPr="0056480F">
        <w:rPr>
          <w:rFonts w:eastAsia="ヒラギノ角ゴ Pro W3"/>
          <w:i/>
          <w:lang w:eastAsia="zh-CN"/>
        </w:rPr>
        <w:t>Graphite</w:t>
      </w:r>
    </w:p>
    <w:p w:rsidR="003F4BED" w:rsidRPr="003F4BED" w:rsidRDefault="003F4BED" w:rsidP="0056480F">
      <w:pPr>
        <w:spacing w:after="200" w:line="360" w:lineRule="auto"/>
        <w:rPr>
          <w:rFonts w:eastAsia="ヒラギノ角ゴ Pro W3"/>
          <w:lang w:eastAsia="zh-CN"/>
        </w:rPr>
      </w:pPr>
      <w:r w:rsidRPr="003F4BED">
        <w:rPr>
          <w:rFonts w:eastAsia="ヒラギノ角ゴ Pro W3"/>
          <w:lang w:eastAsia="zh-CN"/>
        </w:rPr>
        <w:t xml:space="preserve">Synthetic graphite powder was purchased from Sigma Aldrich. </w:t>
      </w:r>
      <w:r w:rsidR="00F90BB7">
        <w:rPr>
          <w:rFonts w:eastAsia="ヒラギノ角ゴ Pro W3"/>
          <w:lang w:eastAsia="zh-CN"/>
        </w:rPr>
        <w:t xml:space="preserve"> </w:t>
      </w:r>
      <w:r w:rsidRPr="003F4BED">
        <w:rPr>
          <w:rFonts w:eastAsia="ヒラギノ角ゴ Pro W3"/>
          <w:lang w:eastAsia="zh-CN"/>
        </w:rPr>
        <w:t xml:space="preserve">The particle size was less than 10 </w:t>
      </w:r>
      <w:r w:rsidR="00731D3A">
        <w:rPr>
          <w:rFonts w:eastAsia="ヒラギノ角ゴ Pro W3"/>
          <w:lang w:eastAsia="zh-CN"/>
        </w:rPr>
        <w:t>microns</w:t>
      </w:r>
      <w:r w:rsidRPr="003F4BED">
        <w:rPr>
          <w:rFonts w:eastAsia="ヒラギノ角ゴ Pro W3"/>
          <w:lang w:eastAsia="zh-CN"/>
        </w:rPr>
        <w:t xml:space="preserve">. </w:t>
      </w:r>
      <w:r w:rsidR="00F90BB7">
        <w:rPr>
          <w:rFonts w:eastAsia="ヒラギノ角ゴ Pro W3"/>
          <w:lang w:eastAsia="zh-CN"/>
        </w:rPr>
        <w:t xml:space="preserve"> </w:t>
      </w:r>
      <w:r w:rsidRPr="003F4BED">
        <w:rPr>
          <w:rFonts w:eastAsia="ヒラギノ角ゴ Pro W3"/>
          <w:lang w:eastAsia="zh-CN"/>
        </w:rPr>
        <w:t xml:space="preserve">The graphite powder was exfoliated by a high power sonication treatment to achieve nanoscale graphene powder. </w:t>
      </w:r>
      <w:r w:rsidR="00F90BB7">
        <w:rPr>
          <w:rFonts w:eastAsia="ヒラギノ角ゴ Pro W3"/>
          <w:lang w:eastAsia="zh-CN"/>
        </w:rPr>
        <w:t xml:space="preserve"> </w:t>
      </w:r>
      <w:r w:rsidRPr="003F4BED">
        <w:rPr>
          <w:rFonts w:eastAsia="ヒラギノ角ゴ Pro W3"/>
          <w:lang w:eastAsia="zh-CN"/>
        </w:rPr>
        <w:t xml:space="preserve">The resulting powder was found to consist of nano and </w:t>
      </w:r>
      <w:proofErr w:type="spellStart"/>
      <w:r w:rsidRPr="003F4BED">
        <w:rPr>
          <w:rFonts w:eastAsia="ヒラギノ角ゴ Pro W3"/>
          <w:lang w:eastAsia="zh-CN"/>
        </w:rPr>
        <w:t>meso</w:t>
      </w:r>
      <w:proofErr w:type="spellEnd"/>
      <w:r w:rsidRPr="003F4BED">
        <w:rPr>
          <w:rFonts w:eastAsia="ヒラギノ角ゴ Pro W3"/>
          <w:lang w:eastAsia="zh-CN"/>
        </w:rPr>
        <w:t xml:space="preserve"> sized graphite sheets and platelets. </w:t>
      </w:r>
      <w:r w:rsidR="00F90BB7">
        <w:rPr>
          <w:rFonts w:eastAsia="ヒラギノ角ゴ Pro W3"/>
          <w:lang w:eastAsia="zh-CN"/>
        </w:rPr>
        <w:t xml:space="preserve"> </w:t>
      </w:r>
      <w:r w:rsidRPr="003F4BED">
        <w:rPr>
          <w:rFonts w:eastAsia="ヒラギノ角ゴ Pro W3"/>
          <w:lang w:eastAsia="zh-CN"/>
        </w:rPr>
        <w:t>The structure of a graphite platelet is depicted in Figure 2</w:t>
      </w:r>
      <w:r w:rsidR="00C104E2">
        <w:rPr>
          <w:rFonts w:eastAsia="ヒラギノ角ゴ Pro W3"/>
          <w:lang w:eastAsia="zh-CN"/>
        </w:rPr>
        <w:t>7</w:t>
      </w:r>
      <w:r w:rsidRPr="003F4BED">
        <w:rPr>
          <w:rFonts w:eastAsia="ヒラギノ角ゴ Pro W3"/>
          <w:lang w:eastAsia="zh-CN"/>
        </w:rPr>
        <w:t xml:space="preserve">. </w:t>
      </w:r>
    </w:p>
    <w:p w:rsidR="003F4BED" w:rsidRPr="003F4BED" w:rsidRDefault="003F4BED" w:rsidP="0056480F">
      <w:pPr>
        <w:spacing w:after="200" w:line="360" w:lineRule="auto"/>
        <w:rPr>
          <w:rFonts w:eastAsia="ヒラギノ角ゴ Pro W3"/>
          <w:b/>
          <w:lang w:eastAsia="zh-CN"/>
        </w:rPr>
      </w:pPr>
      <w:r w:rsidRPr="003F4BED">
        <w:rPr>
          <w:rFonts w:eastAsia="ヒラギノ角ゴ Pro W3"/>
          <w:lang w:eastAsia="zh-CN"/>
        </w:rPr>
        <w:t xml:space="preserve"> </w:t>
      </w:r>
    </w:p>
    <w:p w:rsidR="003F4BED" w:rsidRPr="003F4BED" w:rsidRDefault="00BF0FBB" w:rsidP="0056480F">
      <w:pPr>
        <w:keepNext/>
        <w:spacing w:after="200" w:line="360" w:lineRule="auto"/>
        <w:jc w:val="center"/>
        <w:rPr>
          <w:rFonts w:ascii="Calibri" w:eastAsia="Calibri" w:hAnsi="Calibri"/>
          <w:sz w:val="22"/>
          <w:szCs w:val="22"/>
        </w:rPr>
      </w:pPr>
      <w:r>
        <w:rPr>
          <w:rFonts w:ascii="Calibri" w:eastAsia="Calibri" w:hAnsi="Calibri"/>
          <w:noProof/>
          <w:sz w:val="22"/>
          <w:szCs w:val="22"/>
        </w:rPr>
        <w:drawing>
          <wp:inline distT="0" distB="0" distL="0" distR="0" wp14:anchorId="049AD014" wp14:editId="422D50AE">
            <wp:extent cx="2362200" cy="1419225"/>
            <wp:effectExtent l="0" t="0" r="0" b="0"/>
            <wp:docPr id="5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362200" cy="1419225"/>
                    </a:xfrm>
                    <a:prstGeom prst="rect">
                      <a:avLst/>
                    </a:prstGeom>
                    <a:noFill/>
                    <a:ln>
                      <a:noFill/>
                    </a:ln>
                    <a:effectLst/>
                  </pic:spPr>
                </pic:pic>
              </a:graphicData>
            </a:graphic>
          </wp:inline>
        </w:drawing>
      </w:r>
    </w:p>
    <w:p w:rsidR="003F4BED" w:rsidRPr="001E08CC" w:rsidRDefault="003F4BED" w:rsidP="0056480F">
      <w:pPr>
        <w:spacing w:after="200" w:line="360" w:lineRule="auto"/>
        <w:jc w:val="center"/>
        <w:rPr>
          <w:rFonts w:asciiTheme="majorHAnsi" w:eastAsia="ヒラギノ角ゴ Pro W3" w:hAnsiTheme="majorHAnsi" w:cstheme="majorHAnsi"/>
          <w:bCs/>
          <w:sz w:val="36"/>
          <w:lang w:eastAsia="zh-CN"/>
        </w:rPr>
      </w:pPr>
      <w:bookmarkStart w:id="56" w:name="_Toc372738133"/>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27</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w:t>
      </w:r>
      <w:proofErr w:type="gramStart"/>
      <w:r w:rsidRPr="001E08CC">
        <w:rPr>
          <w:rFonts w:asciiTheme="majorHAnsi" w:eastAsia="Calibri" w:hAnsiTheme="majorHAnsi" w:cstheme="majorHAnsi"/>
          <w:bCs/>
          <w:szCs w:val="18"/>
        </w:rPr>
        <w:t>Graphite Structure.</w:t>
      </w:r>
      <w:bookmarkEnd w:id="56"/>
      <w:proofErr w:type="gramEnd"/>
    </w:p>
    <w:p w:rsidR="00993C58" w:rsidRDefault="00993C58" w:rsidP="0056480F">
      <w:pPr>
        <w:tabs>
          <w:tab w:val="left" w:pos="360"/>
        </w:tabs>
        <w:spacing w:after="200" w:line="360" w:lineRule="auto"/>
        <w:rPr>
          <w:rFonts w:eastAsia="ヒラギノ角ゴ Pro W3"/>
          <w:b/>
          <w:lang w:eastAsia="zh-CN"/>
        </w:rPr>
      </w:pPr>
    </w:p>
    <w:p w:rsidR="003F4BED" w:rsidRPr="003F4BED" w:rsidRDefault="003F4BED" w:rsidP="0056480F">
      <w:pPr>
        <w:tabs>
          <w:tab w:val="left" w:pos="360"/>
        </w:tabs>
        <w:spacing w:after="200" w:line="360" w:lineRule="auto"/>
        <w:rPr>
          <w:rFonts w:eastAsia="ヒラギノ角ゴ Pro W3"/>
          <w:b/>
          <w:lang w:eastAsia="zh-CN"/>
        </w:rPr>
      </w:pPr>
      <w:r w:rsidRPr="003F4BED">
        <w:rPr>
          <w:rFonts w:eastAsia="ヒラギノ角ゴ Pro W3"/>
          <w:b/>
          <w:lang w:eastAsia="zh-CN"/>
        </w:rPr>
        <w:tab/>
      </w:r>
    </w:p>
    <w:p w:rsidR="003F4BED" w:rsidRPr="0056480F" w:rsidRDefault="003F4BED" w:rsidP="0056480F">
      <w:pPr>
        <w:spacing w:after="200" w:line="360" w:lineRule="auto"/>
        <w:rPr>
          <w:rFonts w:eastAsia="ヒラギノ角ゴ Pro W3"/>
          <w:i/>
          <w:lang w:eastAsia="zh-CN"/>
        </w:rPr>
      </w:pPr>
      <w:r w:rsidRPr="0056480F">
        <w:rPr>
          <w:rFonts w:eastAsia="ヒラギノ角ゴ Pro W3"/>
          <w:i/>
          <w:lang w:eastAsia="zh-CN"/>
        </w:rPr>
        <w:lastRenderedPageBreak/>
        <w:t>Carbon 60 Fullerenes</w:t>
      </w:r>
    </w:p>
    <w:p w:rsidR="003F4BED" w:rsidRDefault="003F4BED" w:rsidP="0056480F">
      <w:pPr>
        <w:spacing w:after="200" w:line="360" w:lineRule="auto"/>
        <w:rPr>
          <w:rFonts w:eastAsia="ヒラギノ角ゴ Pro W3"/>
          <w:lang w:eastAsia="zh-CN"/>
        </w:rPr>
      </w:pPr>
      <w:r w:rsidRPr="003F4BED">
        <w:rPr>
          <w:rFonts w:eastAsia="ヒラギノ角ゴ Pro W3"/>
          <w:lang w:eastAsia="zh-CN"/>
        </w:rPr>
        <w:t xml:space="preserve">Carbon 60 fullerene was purchased from </w:t>
      </w:r>
      <w:r w:rsidRPr="003F4BED">
        <w:rPr>
          <w:rFonts w:eastAsia="ヒラギノ角ゴ Pro W3"/>
          <w:i/>
          <w:lang w:eastAsia="zh-CN"/>
        </w:rPr>
        <w:t>SES Research</w:t>
      </w:r>
      <w:r w:rsidRPr="003F4BED">
        <w:rPr>
          <w:rFonts w:eastAsia="ヒラギノ角ゴ Pro W3"/>
          <w:lang w:eastAsia="zh-CN"/>
        </w:rPr>
        <w:t>.   C60 fullerene consists of 60 carbon atoms aligned in a spher</w:t>
      </w:r>
      <w:r w:rsidR="00C104E2">
        <w:rPr>
          <w:rFonts w:eastAsia="ヒラギノ角ゴ Pro W3"/>
          <w:lang w:eastAsia="zh-CN"/>
        </w:rPr>
        <w:t xml:space="preserve">e made up of many carbon rings. </w:t>
      </w:r>
      <w:r w:rsidRPr="003F4BED">
        <w:rPr>
          <w:rFonts w:eastAsia="ヒラギノ角ゴ Pro W3"/>
          <w:lang w:eastAsia="zh-CN"/>
        </w:rPr>
        <w:t>(Figure 2</w:t>
      </w:r>
      <w:r w:rsidR="00890F76">
        <w:rPr>
          <w:rFonts w:eastAsia="ヒラギノ角ゴ Pro W3"/>
          <w:lang w:eastAsia="zh-CN"/>
        </w:rPr>
        <w:t>8</w:t>
      </w:r>
      <w:r w:rsidRPr="003F4BED">
        <w:rPr>
          <w:rFonts w:eastAsia="ヒラギノ角ゴ Pro W3"/>
          <w:lang w:eastAsia="zh-CN"/>
        </w:rPr>
        <w:t xml:space="preserve">) Due to the shape and inherent nature of the C60 sphere, incorporating them in composite materials can impart energy dissipation qualities. </w:t>
      </w:r>
      <w:r w:rsidR="00F90BB7">
        <w:rPr>
          <w:rFonts w:eastAsia="ヒラギノ角ゴ Pro W3"/>
          <w:lang w:eastAsia="zh-CN"/>
        </w:rPr>
        <w:t xml:space="preserve"> </w:t>
      </w:r>
      <w:r w:rsidRPr="003F4BED">
        <w:rPr>
          <w:rFonts w:eastAsia="ヒラギノ角ゴ Pro W3"/>
          <w:lang w:eastAsia="zh-CN"/>
        </w:rPr>
        <w:t>During the shockwave propagation, the C60 is put under an influx of pressure, and the spheres respond by contracting and expanding with the pressure, allowing a great deal of the energy to be absorbed and dissipated.</w:t>
      </w:r>
      <w:r w:rsidR="00F90BB7">
        <w:rPr>
          <w:rFonts w:eastAsia="ヒラギノ角ゴ Pro W3"/>
          <w:lang w:eastAsia="zh-CN"/>
        </w:rPr>
        <w:t xml:space="preserve"> </w:t>
      </w:r>
      <w:r w:rsidRPr="003F4BED">
        <w:rPr>
          <w:rFonts w:eastAsia="ヒラギノ角ゴ Pro W3"/>
          <w:lang w:eastAsia="zh-CN"/>
        </w:rPr>
        <w:t xml:space="preserve"> The C60 have a mean sphere diameter of 68.3 nm and sphere outer diameter of 101.8 nm. [</w:t>
      </w:r>
      <w:r w:rsidR="00890F76">
        <w:rPr>
          <w:rFonts w:eastAsia="ヒラギノ角ゴ Pro W3"/>
          <w:lang w:eastAsia="zh-CN"/>
        </w:rPr>
        <w:t>108</w:t>
      </w:r>
      <w:r w:rsidRPr="003F4BED">
        <w:rPr>
          <w:rFonts w:eastAsia="ヒラギノ角ゴ Pro W3"/>
          <w:lang w:eastAsia="zh-CN"/>
        </w:rPr>
        <w:t>]</w:t>
      </w:r>
    </w:p>
    <w:p w:rsidR="00730DAA" w:rsidRDefault="00730DAA" w:rsidP="0056480F">
      <w:pPr>
        <w:spacing w:after="200" w:line="360" w:lineRule="auto"/>
        <w:rPr>
          <w:rFonts w:eastAsia="ヒラギノ角ゴ Pro W3"/>
          <w:lang w:eastAsia="zh-CN"/>
        </w:rPr>
      </w:pPr>
    </w:p>
    <w:p w:rsidR="00730DAA" w:rsidRPr="003F4BED" w:rsidRDefault="00730DAA" w:rsidP="0056480F">
      <w:pPr>
        <w:spacing w:after="200" w:line="360" w:lineRule="auto"/>
        <w:rPr>
          <w:rFonts w:eastAsia="ヒラギノ角ゴ Pro W3"/>
          <w:b/>
          <w:lang w:eastAsia="zh-CN"/>
        </w:rPr>
      </w:pPr>
    </w:p>
    <w:p w:rsidR="003F4BED" w:rsidRPr="003F4BED" w:rsidRDefault="00BF0FBB" w:rsidP="0056480F">
      <w:pPr>
        <w:keepNext/>
        <w:spacing w:after="200" w:line="360" w:lineRule="auto"/>
        <w:jc w:val="center"/>
        <w:rPr>
          <w:rFonts w:ascii="Calibri" w:eastAsia="Calibri" w:hAnsi="Calibri"/>
          <w:sz w:val="22"/>
          <w:szCs w:val="22"/>
        </w:rPr>
      </w:pPr>
      <w:r>
        <w:rPr>
          <w:rFonts w:ascii="Calibri" w:eastAsia="Calibri" w:hAnsi="Calibri"/>
          <w:noProof/>
          <w:sz w:val="22"/>
          <w:szCs w:val="22"/>
        </w:rPr>
        <w:drawing>
          <wp:inline distT="0" distB="0" distL="0" distR="0" wp14:anchorId="5F7CECA4" wp14:editId="568F29B7">
            <wp:extent cx="1533525" cy="1323975"/>
            <wp:effectExtent l="0" t="0" r="0" b="0"/>
            <wp:docPr id="50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33525" cy="1323975"/>
                    </a:xfrm>
                    <a:prstGeom prst="rect">
                      <a:avLst/>
                    </a:prstGeom>
                    <a:noFill/>
                    <a:ln>
                      <a:noFill/>
                    </a:ln>
                  </pic:spPr>
                </pic:pic>
              </a:graphicData>
            </a:graphic>
          </wp:inline>
        </w:drawing>
      </w:r>
    </w:p>
    <w:p w:rsidR="003F4BED" w:rsidRPr="001E08CC" w:rsidRDefault="003F4BED" w:rsidP="0056480F">
      <w:pPr>
        <w:spacing w:after="200" w:line="360" w:lineRule="auto"/>
        <w:jc w:val="center"/>
        <w:rPr>
          <w:rFonts w:asciiTheme="majorHAnsi" w:eastAsia="ヒラギノ角ゴ Pro W3" w:hAnsiTheme="majorHAnsi" w:cstheme="majorHAnsi"/>
          <w:bCs/>
          <w:sz w:val="36"/>
          <w:lang w:eastAsia="zh-CN"/>
        </w:rPr>
      </w:pPr>
      <w:bookmarkStart w:id="57" w:name="_Toc372738134"/>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28</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w:t>
      </w:r>
      <w:proofErr w:type="gramStart"/>
      <w:r w:rsidRPr="001E08CC">
        <w:rPr>
          <w:rFonts w:asciiTheme="majorHAnsi" w:eastAsia="Calibri" w:hAnsiTheme="majorHAnsi" w:cstheme="majorHAnsi"/>
          <w:bCs/>
          <w:szCs w:val="18"/>
        </w:rPr>
        <w:t>Fullerene C600 structure.</w:t>
      </w:r>
      <w:proofErr w:type="gramEnd"/>
      <w:r w:rsidRPr="001E08CC">
        <w:rPr>
          <w:rFonts w:asciiTheme="majorHAnsi" w:eastAsia="Calibri" w:hAnsiTheme="majorHAnsi" w:cstheme="majorHAnsi"/>
          <w:bCs/>
          <w:szCs w:val="18"/>
        </w:rPr>
        <w:t xml:space="preserve"> [</w:t>
      </w:r>
      <w:r w:rsidR="00890F76">
        <w:rPr>
          <w:rFonts w:asciiTheme="majorHAnsi" w:eastAsia="Calibri" w:hAnsiTheme="majorHAnsi" w:cstheme="majorHAnsi"/>
          <w:bCs/>
          <w:szCs w:val="18"/>
        </w:rPr>
        <w:t>108</w:t>
      </w:r>
      <w:r w:rsidRPr="001E08CC">
        <w:rPr>
          <w:rFonts w:asciiTheme="majorHAnsi" w:eastAsia="Calibri" w:hAnsiTheme="majorHAnsi" w:cstheme="majorHAnsi"/>
          <w:bCs/>
          <w:szCs w:val="18"/>
        </w:rPr>
        <w:t>]</w:t>
      </w:r>
      <w:bookmarkEnd w:id="57"/>
    </w:p>
    <w:p w:rsidR="0056480F" w:rsidRDefault="0056480F" w:rsidP="0056480F">
      <w:pPr>
        <w:spacing w:after="200" w:line="360" w:lineRule="auto"/>
        <w:rPr>
          <w:rFonts w:eastAsia="ヒラギノ角ゴ Pro W3"/>
          <w:lang w:eastAsia="zh-CN"/>
        </w:rPr>
      </w:pPr>
    </w:p>
    <w:p w:rsidR="00730DAA" w:rsidRPr="0056480F" w:rsidRDefault="00730DAA" w:rsidP="0056480F">
      <w:pPr>
        <w:spacing w:after="200" w:line="360" w:lineRule="auto"/>
        <w:rPr>
          <w:rFonts w:eastAsia="ヒラギノ角ゴ Pro W3"/>
          <w:lang w:eastAsia="zh-CN"/>
        </w:rPr>
      </w:pPr>
    </w:p>
    <w:p w:rsidR="003F4BED" w:rsidRPr="0056480F" w:rsidRDefault="003F4BED" w:rsidP="0056480F">
      <w:pPr>
        <w:spacing w:after="200" w:line="360" w:lineRule="auto"/>
        <w:rPr>
          <w:rFonts w:eastAsia="ヒラギノ角ゴ Pro W3"/>
          <w:i/>
          <w:lang w:eastAsia="zh-CN"/>
        </w:rPr>
      </w:pPr>
      <w:r w:rsidRPr="0056480F">
        <w:rPr>
          <w:rFonts w:eastAsia="ヒラギノ角ゴ Pro W3"/>
          <w:i/>
          <w:lang w:eastAsia="zh-CN"/>
        </w:rPr>
        <w:t>POSS</w:t>
      </w:r>
    </w:p>
    <w:p w:rsidR="003F4BED" w:rsidRDefault="003F4BED" w:rsidP="0056480F">
      <w:pPr>
        <w:spacing w:after="200" w:line="360" w:lineRule="auto"/>
        <w:rPr>
          <w:rFonts w:eastAsia="ヒラギノ角ゴ Pro W3"/>
          <w:lang w:eastAsia="zh-CN"/>
        </w:rPr>
      </w:pPr>
      <w:r w:rsidRPr="003F4BED">
        <w:rPr>
          <w:rFonts w:eastAsia="ヒラギノ角ゴ Pro W3"/>
          <w:lang w:eastAsia="zh-CN"/>
        </w:rPr>
        <w:t>Methacrylate Isooctyl Polyhedral Oligomeric Silsesquioxane (POSS) was purchased from Hybrid Plast</w:t>
      </w:r>
      <w:r w:rsidR="003F4849">
        <w:rPr>
          <w:rFonts w:eastAsia="ヒラギノ角ゴ Pro W3"/>
          <w:lang w:eastAsia="zh-CN"/>
        </w:rPr>
        <w:t xml:space="preserve">ics. (Figure </w:t>
      </w:r>
      <w:r w:rsidR="00890F76">
        <w:rPr>
          <w:rFonts w:eastAsia="ヒラギノ角ゴ Pro W3"/>
          <w:lang w:eastAsia="zh-CN"/>
        </w:rPr>
        <w:t>29</w:t>
      </w:r>
      <w:r w:rsidRPr="003F4BED">
        <w:rPr>
          <w:rFonts w:eastAsia="ヒラギノ角ゴ Pro W3"/>
          <w:lang w:eastAsia="zh-CN"/>
        </w:rPr>
        <w:t xml:space="preserve">) As received, it is </w:t>
      </w:r>
      <w:proofErr w:type="gramStart"/>
      <w:r w:rsidRPr="003F4BED">
        <w:rPr>
          <w:rFonts w:eastAsia="ヒラギノ角ゴ Pro W3"/>
          <w:lang w:eastAsia="zh-CN"/>
        </w:rPr>
        <w:t>a clear</w:t>
      </w:r>
      <w:proofErr w:type="gramEnd"/>
      <w:r w:rsidRPr="003F4BED">
        <w:rPr>
          <w:rFonts w:eastAsia="ヒラギノ角ゴ Pro W3"/>
          <w:lang w:eastAsia="zh-CN"/>
        </w:rPr>
        <w:t xml:space="preserve"> colorless oil. </w:t>
      </w:r>
      <w:r w:rsidR="00F90BB7">
        <w:rPr>
          <w:rFonts w:eastAsia="ヒラギノ角ゴ Pro W3"/>
          <w:lang w:eastAsia="zh-CN"/>
        </w:rPr>
        <w:t xml:space="preserve"> </w:t>
      </w:r>
      <w:r w:rsidRPr="003F4BED">
        <w:rPr>
          <w:rFonts w:eastAsia="ヒラギノ角ゴ Pro W3"/>
          <w:lang w:eastAsia="zh-CN"/>
        </w:rPr>
        <w:t>The POSS molecule contains a basic polyhedral silicone-oxygen nanostructured skeleton cage structure.</w:t>
      </w:r>
      <w:r w:rsidR="00F90BB7">
        <w:rPr>
          <w:rFonts w:eastAsia="ヒラギノ角ゴ Pro W3"/>
          <w:lang w:eastAsia="zh-CN"/>
        </w:rPr>
        <w:t xml:space="preserve"> </w:t>
      </w:r>
      <w:r w:rsidRPr="003F4BED">
        <w:rPr>
          <w:rFonts w:eastAsia="ヒラギノ角ゴ Pro W3"/>
          <w:lang w:eastAsia="zh-CN"/>
        </w:rPr>
        <w:t xml:space="preserve"> It may have 8 or 12 Si atoms surrounded by 8 or 12 organic groups.  This particular POSS has 8 Si atoms located at the corners surrounded by 12 oxygen atoms. </w:t>
      </w:r>
      <w:r w:rsidR="003F4849">
        <w:rPr>
          <w:rFonts w:eastAsia="ヒラギノ角ゴ Pro W3"/>
          <w:lang w:eastAsia="zh-CN"/>
        </w:rPr>
        <w:t xml:space="preserve"> </w:t>
      </w:r>
      <w:r w:rsidRPr="003F4BED">
        <w:rPr>
          <w:rFonts w:eastAsia="ヒラギノ角ゴ Pro W3"/>
          <w:lang w:eastAsia="zh-CN"/>
        </w:rPr>
        <w:t xml:space="preserve">There are 7 </w:t>
      </w:r>
      <w:r w:rsidRPr="003F4BED">
        <w:rPr>
          <w:rFonts w:eastAsia="ヒラギノ角ゴ Pro W3"/>
          <w:lang w:eastAsia="zh-CN"/>
        </w:rPr>
        <w:lastRenderedPageBreak/>
        <w:t xml:space="preserve">individual iso-octyl groups bonded to Si for compatibility and a polymerizable methacrylate functional group for interaction with polymers and surfaces. </w:t>
      </w:r>
    </w:p>
    <w:p w:rsidR="00A7270F" w:rsidRDefault="00A7270F" w:rsidP="0056480F">
      <w:pPr>
        <w:spacing w:after="200" w:line="360" w:lineRule="auto"/>
        <w:rPr>
          <w:rFonts w:eastAsia="ヒラギノ角ゴ Pro W3"/>
          <w:lang w:eastAsia="zh-CN"/>
        </w:rPr>
      </w:pPr>
    </w:p>
    <w:p w:rsidR="002221D6" w:rsidRPr="003F4BED" w:rsidRDefault="002221D6" w:rsidP="0056480F">
      <w:pPr>
        <w:spacing w:after="200" w:line="360" w:lineRule="auto"/>
        <w:rPr>
          <w:rFonts w:eastAsia="ヒラギノ角ゴ Pro W3"/>
          <w:lang w:eastAsia="zh-CN"/>
        </w:rPr>
      </w:pPr>
    </w:p>
    <w:p w:rsidR="003F4BED" w:rsidRPr="003F4BED" w:rsidRDefault="00BF0FBB" w:rsidP="0056480F">
      <w:pPr>
        <w:keepNext/>
        <w:spacing w:after="200" w:line="360" w:lineRule="auto"/>
        <w:jc w:val="center"/>
        <w:rPr>
          <w:rFonts w:ascii="Calibri" w:eastAsia="Calibri" w:hAnsi="Calibri"/>
          <w:sz w:val="22"/>
          <w:szCs w:val="22"/>
        </w:rPr>
      </w:pPr>
      <w:r>
        <w:rPr>
          <w:rFonts w:ascii="Calibri" w:eastAsia="Calibri" w:hAnsi="Calibri"/>
          <w:noProof/>
          <w:sz w:val="22"/>
          <w:szCs w:val="22"/>
        </w:rPr>
        <w:drawing>
          <wp:inline distT="0" distB="0" distL="0" distR="0" wp14:anchorId="4D403F06" wp14:editId="34BEB873">
            <wp:extent cx="2228850" cy="1609725"/>
            <wp:effectExtent l="0" t="0" r="0" b="0"/>
            <wp:docPr id="50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228850" cy="1609725"/>
                    </a:xfrm>
                    <a:prstGeom prst="rect">
                      <a:avLst/>
                    </a:prstGeom>
                    <a:noFill/>
                    <a:ln>
                      <a:noFill/>
                    </a:ln>
                  </pic:spPr>
                </pic:pic>
              </a:graphicData>
            </a:graphic>
          </wp:inline>
        </w:drawing>
      </w:r>
    </w:p>
    <w:p w:rsidR="003F4BED" w:rsidRPr="001E08CC" w:rsidRDefault="003F4BED" w:rsidP="0056480F">
      <w:pPr>
        <w:spacing w:after="200" w:line="360" w:lineRule="auto"/>
        <w:jc w:val="center"/>
        <w:rPr>
          <w:rFonts w:asciiTheme="majorHAnsi" w:eastAsia="ヒラギノ角ゴ Pro W3" w:hAnsiTheme="majorHAnsi" w:cstheme="majorHAnsi"/>
          <w:bCs/>
          <w:sz w:val="36"/>
          <w:lang w:eastAsia="zh-CN"/>
        </w:rPr>
      </w:pPr>
      <w:bookmarkStart w:id="58" w:name="_Toc372738135"/>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29</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w:t>
      </w:r>
      <w:proofErr w:type="gramStart"/>
      <w:r w:rsidRPr="001E08CC">
        <w:rPr>
          <w:rFonts w:asciiTheme="majorHAnsi" w:eastAsia="Calibri" w:hAnsiTheme="majorHAnsi" w:cstheme="majorHAnsi"/>
          <w:bCs/>
          <w:szCs w:val="18"/>
        </w:rPr>
        <w:t>Methacrylate Iso-octyl POSS structure.</w:t>
      </w:r>
      <w:proofErr w:type="gramEnd"/>
      <w:r w:rsidRPr="001E08CC">
        <w:rPr>
          <w:rFonts w:asciiTheme="majorHAnsi" w:eastAsia="Calibri" w:hAnsiTheme="majorHAnsi" w:cstheme="majorHAnsi"/>
          <w:bCs/>
          <w:szCs w:val="18"/>
        </w:rPr>
        <w:t xml:space="preserve"> [</w:t>
      </w:r>
      <w:r w:rsidR="00890F76">
        <w:rPr>
          <w:rFonts w:asciiTheme="majorHAnsi" w:eastAsia="Calibri" w:hAnsiTheme="majorHAnsi" w:cstheme="majorHAnsi"/>
          <w:bCs/>
          <w:szCs w:val="18"/>
        </w:rPr>
        <w:t>109</w:t>
      </w:r>
      <w:r w:rsidRPr="001E08CC">
        <w:rPr>
          <w:rFonts w:asciiTheme="majorHAnsi" w:eastAsia="Calibri" w:hAnsiTheme="majorHAnsi" w:cstheme="majorHAnsi"/>
          <w:bCs/>
          <w:szCs w:val="18"/>
        </w:rPr>
        <w:t>]</w:t>
      </w:r>
      <w:bookmarkEnd w:id="58"/>
    </w:p>
    <w:p w:rsidR="002221D6" w:rsidRDefault="002221D6" w:rsidP="0056480F">
      <w:pPr>
        <w:spacing w:after="200" w:line="360" w:lineRule="auto"/>
        <w:rPr>
          <w:rFonts w:eastAsia="ヒラギノ角ゴ Pro W3"/>
          <w:b/>
          <w:lang w:eastAsia="zh-CN"/>
        </w:rPr>
      </w:pPr>
    </w:p>
    <w:p w:rsidR="00730DAA" w:rsidRPr="003F4BED" w:rsidRDefault="00730DAA" w:rsidP="0056480F">
      <w:pPr>
        <w:spacing w:after="200" w:line="360" w:lineRule="auto"/>
        <w:rPr>
          <w:rFonts w:eastAsia="ヒラギノ角ゴ Pro W3"/>
          <w:b/>
          <w:lang w:eastAsia="zh-CN"/>
        </w:rPr>
      </w:pPr>
    </w:p>
    <w:p w:rsidR="003F4BED" w:rsidRPr="0056480F" w:rsidRDefault="003F4BED" w:rsidP="0056480F">
      <w:pPr>
        <w:spacing w:after="200" w:line="360" w:lineRule="auto"/>
        <w:rPr>
          <w:rFonts w:eastAsia="ヒラギノ角ゴ Pro W3"/>
          <w:i/>
          <w:lang w:eastAsia="zh-CN"/>
        </w:rPr>
      </w:pPr>
      <w:r w:rsidRPr="0056480F">
        <w:rPr>
          <w:rFonts w:eastAsia="ヒラギノ角ゴ Pro W3"/>
          <w:i/>
          <w:lang w:eastAsia="zh-CN"/>
        </w:rPr>
        <w:t>Tungsten Disulfide Nanotubes</w:t>
      </w:r>
    </w:p>
    <w:p w:rsidR="003F4BED" w:rsidRDefault="003F4BED" w:rsidP="0056480F">
      <w:pPr>
        <w:spacing w:after="200" w:line="360" w:lineRule="auto"/>
        <w:rPr>
          <w:rFonts w:eastAsia="ヒラギノ角ゴ Pro W3"/>
          <w:lang w:eastAsia="zh-CN"/>
        </w:rPr>
      </w:pPr>
      <w:r w:rsidRPr="003F4BED">
        <w:rPr>
          <w:rFonts w:eastAsia="ヒラギノ角ゴ Pro W3"/>
          <w:lang w:eastAsia="zh-CN"/>
        </w:rPr>
        <w:t>Tungsten disulfide multi-wall nanotubes</w:t>
      </w:r>
      <w:r w:rsidR="003F4849">
        <w:rPr>
          <w:rFonts w:eastAsia="ヒラギノ角ゴ Pro W3"/>
          <w:lang w:eastAsia="zh-CN"/>
        </w:rPr>
        <w:t xml:space="preserve"> (INTs)</w:t>
      </w:r>
      <w:r w:rsidRPr="003F4BED">
        <w:rPr>
          <w:rFonts w:eastAsia="ヒラギノ角ゴ Pro W3"/>
          <w:lang w:eastAsia="zh-CN"/>
        </w:rPr>
        <w:t xml:space="preserve"> were purchased from </w:t>
      </w:r>
      <w:proofErr w:type="spellStart"/>
      <w:r w:rsidRPr="003F4BED">
        <w:rPr>
          <w:rFonts w:eastAsia="ヒラギノ角ゴ Pro W3"/>
          <w:lang w:eastAsia="zh-CN"/>
        </w:rPr>
        <w:t>ApNano</w:t>
      </w:r>
      <w:proofErr w:type="spellEnd"/>
      <w:r w:rsidRPr="003F4BED">
        <w:rPr>
          <w:rFonts w:eastAsia="ヒラギノ角ゴ Pro W3"/>
          <w:lang w:eastAsia="zh-CN"/>
        </w:rPr>
        <w:t xml:space="preserve">. </w:t>
      </w:r>
      <w:r w:rsidR="003F4849">
        <w:rPr>
          <w:rFonts w:eastAsia="ヒラギノ角ゴ Pro W3"/>
          <w:lang w:eastAsia="zh-CN"/>
        </w:rPr>
        <w:t xml:space="preserve"> </w:t>
      </w:r>
      <w:r w:rsidRPr="003F4BED">
        <w:rPr>
          <w:rFonts w:eastAsia="ヒラギノ角ゴ Pro W3"/>
          <w:lang w:eastAsia="zh-CN"/>
        </w:rPr>
        <w:t xml:space="preserve">They are needle-like particles with a large aspect ratio </w:t>
      </w:r>
      <w:r w:rsidR="00731D3A">
        <w:rPr>
          <w:rFonts w:eastAsia="ヒラギノ角ゴ Pro W3"/>
          <w:lang w:eastAsia="zh-CN"/>
        </w:rPr>
        <w:t>(width: length</w:t>
      </w:r>
      <w:r w:rsidR="00C52F9E">
        <w:rPr>
          <w:rFonts w:eastAsia="ヒラギノ角ゴ Pro W3"/>
          <w:lang w:eastAsia="zh-CN"/>
        </w:rPr>
        <w:t xml:space="preserve"> = 100: 15</w:t>
      </w:r>
      <w:r w:rsidR="00731D3A">
        <w:rPr>
          <w:rFonts w:eastAsia="ヒラギノ角ゴ Pro W3"/>
          <w:lang w:eastAsia="zh-CN"/>
        </w:rPr>
        <w:t xml:space="preserve">) with </w:t>
      </w:r>
      <w:r w:rsidR="00731D3A" w:rsidRPr="003F4BED">
        <w:rPr>
          <w:rFonts w:eastAsia="ヒラギノ角ゴ Pro W3"/>
          <w:lang w:eastAsia="zh-CN"/>
        </w:rPr>
        <w:t>mean outer diameter of ~100 nm and a length of ~15 nm</w:t>
      </w:r>
      <w:r w:rsidR="00731D3A">
        <w:rPr>
          <w:rFonts w:eastAsia="ヒラギノ角ゴ Pro W3"/>
          <w:lang w:eastAsia="zh-CN"/>
        </w:rPr>
        <w:t xml:space="preserve">. </w:t>
      </w:r>
      <w:r w:rsidR="005B7F03">
        <w:rPr>
          <w:rFonts w:eastAsia="ヒラギノ角ゴ Pro W3"/>
          <w:lang w:eastAsia="zh-CN"/>
        </w:rPr>
        <w:t xml:space="preserve"> </w:t>
      </w:r>
      <w:r w:rsidRPr="003F4BED">
        <w:rPr>
          <w:rFonts w:eastAsia="ヒラギノ角ゴ Pro W3"/>
          <w:lang w:eastAsia="zh-CN"/>
        </w:rPr>
        <w:t>INTs exhibit excellent shock absorbing properties and impact resistance [</w:t>
      </w:r>
      <w:r w:rsidR="00890F76">
        <w:rPr>
          <w:rFonts w:eastAsia="ヒラギノ角ゴ Pro W3"/>
          <w:lang w:eastAsia="zh-CN"/>
        </w:rPr>
        <w:t>110</w:t>
      </w:r>
      <w:r w:rsidRPr="003F4BED">
        <w:rPr>
          <w:rFonts w:eastAsia="ヒラギノ角ゴ Pro W3"/>
          <w:lang w:eastAsia="zh-CN"/>
        </w:rPr>
        <w:t>]</w:t>
      </w:r>
      <w:r w:rsidR="003F4849">
        <w:rPr>
          <w:rFonts w:eastAsia="ヒラギノ角ゴ Pro W3"/>
          <w:lang w:eastAsia="zh-CN"/>
        </w:rPr>
        <w:t xml:space="preserve">. </w:t>
      </w:r>
      <w:r w:rsidRPr="003F4BED">
        <w:rPr>
          <w:rFonts w:eastAsia="ヒラギノ角ゴ Pro W3"/>
          <w:lang w:eastAsia="zh-CN"/>
        </w:rPr>
        <w:t xml:space="preserve"> They have shown resistance to shockwave pressures &gt; 21 </w:t>
      </w:r>
      <w:proofErr w:type="gramStart"/>
      <w:r w:rsidRPr="003F4BED">
        <w:rPr>
          <w:rFonts w:eastAsia="ヒラギノ角ゴ Pro W3"/>
          <w:lang w:eastAsia="zh-CN"/>
        </w:rPr>
        <w:t>GPa</w:t>
      </w:r>
      <w:proofErr w:type="gramEnd"/>
      <w:r w:rsidRPr="003F4BED">
        <w:rPr>
          <w:rFonts w:eastAsia="ヒラギノ角ゴ Pro W3"/>
          <w:lang w:eastAsia="zh-CN"/>
        </w:rPr>
        <w:t>. [</w:t>
      </w:r>
      <w:r w:rsidR="00890F76">
        <w:rPr>
          <w:rFonts w:eastAsia="ヒラギノ角ゴ Pro W3"/>
          <w:lang w:eastAsia="zh-CN"/>
        </w:rPr>
        <w:t>110</w:t>
      </w:r>
      <w:proofErr w:type="gramStart"/>
      <w:r w:rsidRPr="003F4BED">
        <w:rPr>
          <w:rFonts w:eastAsia="ヒラギノ角ゴ Pro W3"/>
          <w:lang w:eastAsia="zh-CN"/>
        </w:rPr>
        <w:t>]</w:t>
      </w:r>
      <w:r w:rsidR="003F4849">
        <w:rPr>
          <w:rFonts w:eastAsia="ヒラギノ角ゴ Pro W3"/>
          <w:lang w:eastAsia="zh-CN"/>
        </w:rPr>
        <w:t xml:space="preserve">  An</w:t>
      </w:r>
      <w:proofErr w:type="gramEnd"/>
      <w:r w:rsidR="003F4849">
        <w:rPr>
          <w:rFonts w:eastAsia="ヒラギノ角ゴ Pro W3"/>
          <w:lang w:eastAsia="zh-CN"/>
        </w:rPr>
        <w:t xml:space="preserve"> SEM image of a single INT is shown in Figure 3</w:t>
      </w:r>
      <w:r w:rsidR="00890F76">
        <w:rPr>
          <w:rFonts w:eastAsia="ヒラギノ角ゴ Pro W3"/>
          <w:lang w:eastAsia="zh-CN"/>
        </w:rPr>
        <w:t>0</w:t>
      </w:r>
      <w:r w:rsidR="003F4849">
        <w:rPr>
          <w:rFonts w:eastAsia="ヒラギノ角ゴ Pro W3"/>
          <w:lang w:eastAsia="zh-CN"/>
        </w:rPr>
        <w:t>.</w:t>
      </w:r>
    </w:p>
    <w:p w:rsidR="002221D6" w:rsidRPr="003F4BED" w:rsidRDefault="002221D6" w:rsidP="0056480F">
      <w:pPr>
        <w:spacing w:after="200" w:line="360" w:lineRule="auto"/>
        <w:rPr>
          <w:rFonts w:eastAsia="ヒラギノ角ゴ Pro W3"/>
          <w:lang w:eastAsia="zh-CN"/>
        </w:rPr>
      </w:pPr>
    </w:p>
    <w:p w:rsidR="003F4BED" w:rsidRPr="003F4BED" w:rsidRDefault="003F4BED" w:rsidP="0056480F">
      <w:pPr>
        <w:spacing w:after="200" w:line="360" w:lineRule="auto"/>
        <w:rPr>
          <w:rFonts w:eastAsia="ヒラギノ角ゴ Pro W3"/>
          <w:b/>
          <w:lang w:eastAsia="zh-CN"/>
        </w:rPr>
      </w:pPr>
    </w:p>
    <w:p w:rsidR="003F4BED" w:rsidRPr="003F4BED" w:rsidRDefault="00BF0FBB" w:rsidP="0056480F">
      <w:pPr>
        <w:keepNext/>
        <w:spacing w:after="200" w:line="360" w:lineRule="auto"/>
        <w:jc w:val="center"/>
        <w:rPr>
          <w:rFonts w:ascii="Calibri" w:eastAsia="Calibri" w:hAnsi="Calibri"/>
          <w:sz w:val="22"/>
          <w:szCs w:val="22"/>
        </w:rPr>
      </w:pPr>
      <w:r>
        <w:rPr>
          <w:rFonts w:eastAsia="ヒラギノ角ゴ Pro W3"/>
          <w:b/>
          <w:noProof/>
        </w:rPr>
        <w:lastRenderedPageBreak/>
        <w:drawing>
          <wp:inline distT="0" distB="0" distL="0" distR="0" wp14:anchorId="13B6E381" wp14:editId="6A428987">
            <wp:extent cx="1533525" cy="1524000"/>
            <wp:effectExtent l="0" t="0" r="0" b="0"/>
            <wp:docPr id="505" name="Picture 1053" descr="ApNano Multilayered Nanutubes Tech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3" descr="ApNano Multilayered Nanutubes Techology"/>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533525" cy="1524000"/>
                    </a:xfrm>
                    <a:prstGeom prst="rect">
                      <a:avLst/>
                    </a:prstGeom>
                    <a:noFill/>
                    <a:ln>
                      <a:noFill/>
                    </a:ln>
                  </pic:spPr>
                </pic:pic>
              </a:graphicData>
            </a:graphic>
          </wp:inline>
        </w:drawing>
      </w:r>
    </w:p>
    <w:p w:rsidR="003F4BED" w:rsidRPr="001E08CC" w:rsidRDefault="003F4BED" w:rsidP="0056480F">
      <w:pPr>
        <w:spacing w:after="200" w:line="360" w:lineRule="auto"/>
        <w:jc w:val="center"/>
        <w:rPr>
          <w:rFonts w:asciiTheme="majorHAnsi" w:eastAsia="ヒラギノ角ゴ Pro W3" w:hAnsiTheme="majorHAnsi" w:cstheme="majorHAnsi"/>
          <w:bCs/>
          <w:sz w:val="36"/>
          <w:lang w:eastAsia="zh-CN"/>
        </w:rPr>
      </w:pPr>
      <w:bookmarkStart w:id="59" w:name="_Toc372738136"/>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30</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w:t>
      </w:r>
      <w:proofErr w:type="gramStart"/>
      <w:r w:rsidRPr="001E08CC">
        <w:rPr>
          <w:rFonts w:asciiTheme="majorHAnsi" w:eastAsia="Calibri" w:hAnsiTheme="majorHAnsi" w:cstheme="majorHAnsi"/>
          <w:bCs/>
          <w:szCs w:val="18"/>
        </w:rPr>
        <w:t>Tungsten Disulfide multi-walled nanotube.</w:t>
      </w:r>
      <w:proofErr w:type="gramEnd"/>
      <w:r w:rsidRPr="001E08CC">
        <w:rPr>
          <w:rFonts w:asciiTheme="majorHAnsi" w:eastAsia="Calibri" w:hAnsiTheme="majorHAnsi" w:cstheme="majorHAnsi"/>
          <w:bCs/>
          <w:szCs w:val="18"/>
        </w:rPr>
        <w:t xml:space="preserve"> [</w:t>
      </w:r>
      <w:r w:rsidR="00890F76">
        <w:rPr>
          <w:rFonts w:asciiTheme="majorHAnsi" w:eastAsia="Calibri" w:hAnsiTheme="majorHAnsi" w:cstheme="majorHAnsi"/>
          <w:bCs/>
          <w:szCs w:val="18"/>
        </w:rPr>
        <w:t>110</w:t>
      </w:r>
      <w:r w:rsidRPr="001E08CC">
        <w:rPr>
          <w:rFonts w:asciiTheme="majorHAnsi" w:eastAsia="Calibri" w:hAnsiTheme="majorHAnsi" w:cstheme="majorHAnsi"/>
          <w:bCs/>
          <w:szCs w:val="18"/>
        </w:rPr>
        <w:t>]</w:t>
      </w:r>
      <w:bookmarkEnd w:id="59"/>
    </w:p>
    <w:p w:rsidR="003F4BED" w:rsidRPr="003F4BED" w:rsidRDefault="003F4BED" w:rsidP="0056480F">
      <w:pPr>
        <w:spacing w:after="200" w:line="360" w:lineRule="auto"/>
        <w:rPr>
          <w:rFonts w:eastAsia="ヒラギノ角ゴ Pro W3"/>
          <w:b/>
          <w:lang w:eastAsia="zh-CN"/>
        </w:rPr>
      </w:pPr>
    </w:p>
    <w:p w:rsidR="003F4BED" w:rsidRPr="003F4BED" w:rsidRDefault="003F4BED" w:rsidP="0056480F">
      <w:pPr>
        <w:pStyle w:val="Heading2"/>
        <w:rPr>
          <w:rFonts w:eastAsia="ヒラギノ角ゴ Pro W3"/>
          <w:lang w:eastAsia="zh-CN"/>
        </w:rPr>
      </w:pPr>
      <w:bookmarkStart w:id="60" w:name="_Toc372747085"/>
      <w:r w:rsidRPr="003F4BED">
        <w:rPr>
          <w:rFonts w:eastAsia="ヒラギノ角ゴ Pro W3"/>
          <w:lang w:eastAsia="zh-CN"/>
        </w:rPr>
        <w:t>3.3: Melt Blowing</w:t>
      </w:r>
      <w:bookmarkEnd w:id="60"/>
    </w:p>
    <w:p w:rsidR="003F4BED" w:rsidRPr="003F4BED" w:rsidRDefault="003F4BED" w:rsidP="0056480F">
      <w:pPr>
        <w:spacing w:after="200" w:line="360" w:lineRule="auto"/>
        <w:rPr>
          <w:rFonts w:eastAsia="ヒラギノ角ゴ Pro W3"/>
          <w:b/>
          <w:lang w:eastAsia="zh-CN"/>
        </w:rPr>
      </w:pPr>
    </w:p>
    <w:p w:rsidR="003F4BED" w:rsidRDefault="003F4BED" w:rsidP="0056480F">
      <w:pPr>
        <w:pStyle w:val="Heading3"/>
        <w:rPr>
          <w:rFonts w:eastAsia="ヒラギノ角ゴ Pro W3"/>
          <w:lang w:eastAsia="zh-CN"/>
        </w:rPr>
      </w:pPr>
      <w:bookmarkStart w:id="61" w:name="_Toc372747086"/>
      <w:r w:rsidRPr="003F4BED">
        <w:rPr>
          <w:rFonts w:eastAsia="ヒラギノ角ゴ Pro W3"/>
          <w:lang w:eastAsia="zh-CN"/>
        </w:rPr>
        <w:t xml:space="preserve">3.3.1: Ether and Ester based TPU </w:t>
      </w:r>
      <w:r w:rsidR="00DF5DAB">
        <w:rPr>
          <w:rFonts w:eastAsia="ヒラギノ角ゴ Pro W3"/>
          <w:lang w:eastAsia="zh-CN"/>
        </w:rPr>
        <w:t>Screening</w:t>
      </w:r>
      <w:bookmarkEnd w:id="61"/>
    </w:p>
    <w:p w:rsidR="0056480F" w:rsidRPr="0056480F" w:rsidRDefault="0056480F" w:rsidP="0056480F">
      <w:pPr>
        <w:spacing w:line="360" w:lineRule="auto"/>
        <w:rPr>
          <w:rFonts w:eastAsia="ヒラギノ角ゴ Pro W3"/>
          <w:lang w:eastAsia="zh-CN"/>
        </w:rPr>
      </w:pPr>
    </w:p>
    <w:p w:rsidR="00730DAA" w:rsidRPr="003F4BED" w:rsidRDefault="003F4BED" w:rsidP="0056480F">
      <w:pPr>
        <w:spacing w:after="200" w:line="360" w:lineRule="auto"/>
        <w:rPr>
          <w:rFonts w:eastAsia="ヒラギノ角ゴ Pro W3"/>
          <w:lang w:eastAsia="zh-CN"/>
        </w:rPr>
      </w:pPr>
      <w:r w:rsidRPr="003F4BED">
        <w:rPr>
          <w:rFonts w:eastAsia="ヒラギノ角ゴ Pro W3"/>
          <w:lang w:eastAsia="zh-CN"/>
        </w:rPr>
        <w:t>The TPU nonwoven webs were processed on the University of Tennessee Nonwovens Research Laboratory (UTNRL) horizontal six inch research melt blowing line.  The processing line consists of a 4 zone single screw extruder (1.5 in. diameter and 33 in. screw length), positive-displacement 10 cc/rev Zenith metering pump, an Ingersoll-Rand SSR-2000 air compressor, 2 air heaters in series, and a belt collector with vacuum.  An image of the melt bl</w:t>
      </w:r>
      <w:r w:rsidR="003F4849">
        <w:rPr>
          <w:rFonts w:eastAsia="ヒラギノ角ゴ Pro W3"/>
          <w:lang w:eastAsia="zh-CN"/>
        </w:rPr>
        <w:t>owing line is shown in Figure 3</w:t>
      </w:r>
      <w:r w:rsidR="00C52F9E">
        <w:rPr>
          <w:rFonts w:eastAsia="ヒラギノ角ゴ Pro W3"/>
          <w:lang w:eastAsia="zh-CN"/>
        </w:rPr>
        <w:t>1</w:t>
      </w:r>
      <w:r w:rsidRPr="003F4BED">
        <w:rPr>
          <w:rFonts w:eastAsia="ヒラギノ角ゴ Pro W3"/>
          <w:lang w:eastAsia="zh-CN"/>
        </w:rPr>
        <w:t xml:space="preserve">a. </w:t>
      </w:r>
      <w:r w:rsidR="003F4849">
        <w:rPr>
          <w:rFonts w:eastAsia="ヒラギノ角ゴ Pro W3"/>
          <w:lang w:eastAsia="zh-CN"/>
        </w:rPr>
        <w:t xml:space="preserve"> </w:t>
      </w:r>
      <w:proofErr w:type="gramStart"/>
      <w:r w:rsidRPr="003F4BED">
        <w:rPr>
          <w:rFonts w:eastAsia="ヒラギノ角ゴ Pro W3"/>
          <w:lang w:eastAsia="zh-CN"/>
        </w:rPr>
        <w:t>A 5.24 cm</w:t>
      </w:r>
      <w:r w:rsidR="003F4849">
        <w:rPr>
          <w:rFonts w:eastAsia="ヒラギノ角ゴ Pro W3"/>
          <w:lang w:eastAsia="zh-CN"/>
        </w:rPr>
        <w:t xml:space="preserve"> </w:t>
      </w:r>
      <w:r w:rsidRPr="003F4BED">
        <w:rPr>
          <w:rFonts w:eastAsia="ヒラギノ角ゴ Pro W3"/>
          <w:lang w:eastAsia="zh-CN"/>
        </w:rPr>
        <w:t>(6 in.)</w:t>
      </w:r>
      <w:proofErr w:type="gramEnd"/>
      <w:r w:rsidRPr="003F4BED">
        <w:rPr>
          <w:rFonts w:eastAsia="ヒラギノ角ゴ Pro W3"/>
          <w:lang w:eastAsia="zh-CN"/>
        </w:rPr>
        <w:t xml:space="preserve"> Exxon style die with a 60° nose angle, 20 holes/in at 0.457 mm (0.018 in.) diameter, and die setback and air gap of 1.52 mm (0.06 in.) was used in processing.  Prior to processing, all polymers were dried at 105 ° C in a Compu-Air humidifying dryer for 3-4 hr. to achieve moisture content below 0.02%.  </w:t>
      </w:r>
      <w:r w:rsidR="00C52F9E">
        <w:rPr>
          <w:rFonts w:eastAsia="ヒラギノ角ゴ Pro W3"/>
          <w:lang w:eastAsia="zh-CN"/>
        </w:rPr>
        <w:t>Starting</w:t>
      </w:r>
      <w:r w:rsidR="003F4849">
        <w:rPr>
          <w:rFonts w:eastAsia="ヒラギノ角ゴ Pro W3"/>
          <w:lang w:eastAsia="zh-CN"/>
        </w:rPr>
        <w:t xml:space="preserve"> temperatures of the process were determined by analysis of DSC and MFR results.  In melt blowing, it is vital to start at temperatures relatively close to optimal processing temperatures to avoid die clogging.  Clogged die orifices create webs with poor web quality and consequently, the system must be shut down to remove the clogged die for burn out procedures.  Once the process was begun, </w:t>
      </w:r>
      <w:r w:rsidR="00350F42">
        <w:rPr>
          <w:rFonts w:eastAsia="ヒラギノ角ゴ Pro W3"/>
          <w:lang w:eastAsia="zh-CN"/>
        </w:rPr>
        <w:t>t</w:t>
      </w:r>
      <w:r w:rsidRPr="003F4BED">
        <w:rPr>
          <w:rFonts w:eastAsia="ヒラギノ角ゴ Pro W3"/>
          <w:lang w:eastAsia="zh-CN"/>
        </w:rPr>
        <w:t xml:space="preserve">he extrusion temperatures were adjusted </w:t>
      </w:r>
      <w:r w:rsidR="00350F42" w:rsidRPr="003F4BED">
        <w:rPr>
          <w:rFonts w:eastAsia="ヒラギノ角ゴ Pro W3"/>
          <w:lang w:eastAsia="zh-CN"/>
        </w:rPr>
        <w:t>to maintain</w:t>
      </w:r>
      <w:r w:rsidRPr="003F4BED">
        <w:rPr>
          <w:rFonts w:eastAsia="ヒラギノ角ゴ Pro W3"/>
          <w:lang w:eastAsia="zh-CN"/>
        </w:rPr>
        <w:t xml:space="preserve"> die pressures in the range of 300 – 500 psi (2068 – 3447 </w:t>
      </w:r>
      <w:proofErr w:type="spellStart"/>
      <w:r w:rsidRPr="003F4BED">
        <w:rPr>
          <w:rFonts w:eastAsia="ヒラギノ角ゴ Pro W3"/>
          <w:lang w:eastAsia="zh-CN"/>
        </w:rPr>
        <w:t>kPa</w:t>
      </w:r>
      <w:proofErr w:type="spellEnd"/>
      <w:r w:rsidRPr="003F4BED">
        <w:rPr>
          <w:rFonts w:eastAsia="ヒラギノ角ゴ Pro W3"/>
          <w:lang w:eastAsia="zh-CN"/>
        </w:rPr>
        <w:t>)</w:t>
      </w:r>
      <w:r w:rsidR="00350F42">
        <w:rPr>
          <w:rFonts w:eastAsia="ヒラギノ角ゴ Pro W3"/>
          <w:lang w:eastAsia="zh-CN"/>
        </w:rPr>
        <w:t xml:space="preserve"> and allow equal comparison of the processed web properties.   Air </w:t>
      </w:r>
      <w:r w:rsidR="00350F42">
        <w:rPr>
          <w:rFonts w:eastAsia="ヒラギノ角ゴ Pro W3"/>
          <w:lang w:eastAsia="zh-CN"/>
        </w:rPr>
        <w:lastRenderedPageBreak/>
        <w:t>temperatures were</w:t>
      </w:r>
      <w:r w:rsidRPr="003F4BED">
        <w:rPr>
          <w:rFonts w:eastAsia="ヒラギノ角ゴ Pro W3"/>
          <w:lang w:eastAsia="zh-CN"/>
        </w:rPr>
        <w:t xml:space="preserve"> adjusted in accord with die temperature.  The process conditions for each polymer are shown in Table 3.  The polymer throughput was maintained between 0.67-0.68 g/hole/min and the collector speed was adjusted between 8.5-8.7 m/min to produce melt blown microfiber webs of 80 g/m</w:t>
      </w:r>
      <w:r w:rsidRPr="003F4BED">
        <w:rPr>
          <w:rFonts w:eastAsia="ヒラギノ角ゴ Pro W3"/>
          <w:vertAlign w:val="superscript"/>
          <w:lang w:eastAsia="zh-CN"/>
        </w:rPr>
        <w:t>2</w:t>
      </w:r>
      <w:r w:rsidR="004B436B">
        <w:rPr>
          <w:rFonts w:eastAsia="ヒラギノ角ゴ Pro W3"/>
          <w:lang w:eastAsia="zh-CN"/>
        </w:rPr>
        <w:t xml:space="preserve">.  </w:t>
      </w:r>
      <w:r w:rsidRPr="003F4BED">
        <w:rPr>
          <w:rFonts w:eastAsia="ヒラギノ角ゴ Pro W3"/>
          <w:lang w:eastAsia="zh-CN"/>
        </w:rPr>
        <w:t>The</w:t>
      </w:r>
      <w:r w:rsidR="00C52F9E">
        <w:rPr>
          <w:rFonts w:eastAsia="ヒラギノ角ゴ Pro W3"/>
          <w:lang w:eastAsia="zh-CN"/>
        </w:rPr>
        <w:t xml:space="preserve"> webs were collected at </w:t>
      </w:r>
      <w:r w:rsidRPr="003F4BED">
        <w:rPr>
          <w:rFonts w:eastAsia="ヒラギノ角ゴ Pro W3"/>
          <w:lang w:eastAsia="zh-CN"/>
        </w:rPr>
        <w:t>die</w:t>
      </w:r>
      <w:r w:rsidR="00C52F9E">
        <w:rPr>
          <w:rFonts w:eastAsia="ヒラギノ角ゴ Pro W3"/>
          <w:lang w:eastAsia="zh-CN"/>
        </w:rPr>
        <w:t>-</w:t>
      </w:r>
      <w:r w:rsidRPr="003F4BED">
        <w:rPr>
          <w:rFonts w:eastAsia="ヒラギノ角ゴ Pro W3"/>
          <w:lang w:eastAsia="zh-CN"/>
        </w:rPr>
        <w:t>to</w:t>
      </w:r>
      <w:r w:rsidR="00C52F9E">
        <w:rPr>
          <w:rFonts w:eastAsia="ヒラギノ角ゴ Pro W3"/>
          <w:lang w:eastAsia="zh-CN"/>
        </w:rPr>
        <w:t>-</w:t>
      </w:r>
      <w:r w:rsidRPr="003F4BED">
        <w:rPr>
          <w:rFonts w:eastAsia="ヒラギノ角ゴ Pro W3"/>
          <w:lang w:eastAsia="zh-CN"/>
        </w:rPr>
        <w:t>collector distances</w:t>
      </w:r>
      <w:r w:rsidR="00C52F9E">
        <w:rPr>
          <w:rFonts w:eastAsia="ヒラギノ角ゴ Pro W3"/>
          <w:lang w:eastAsia="zh-CN"/>
        </w:rPr>
        <w:t xml:space="preserve"> (DCDs)</w:t>
      </w:r>
      <w:r w:rsidRPr="003F4BED">
        <w:rPr>
          <w:rFonts w:eastAsia="ヒラギノ角ゴ Pro W3"/>
          <w:lang w:eastAsia="zh-CN"/>
        </w:rPr>
        <w:t xml:space="preserve"> of 20, 30, and 50 cm. </w:t>
      </w:r>
      <w:r w:rsidR="00350F42">
        <w:rPr>
          <w:rFonts w:eastAsia="ヒラギノ角ゴ Pro W3"/>
          <w:lang w:eastAsia="zh-CN"/>
        </w:rPr>
        <w:t xml:space="preserve">and </w:t>
      </w:r>
      <w:r w:rsidRPr="003F4BED">
        <w:rPr>
          <w:rFonts w:eastAsia="ヒラギノ角ゴ Pro W3"/>
          <w:lang w:eastAsia="zh-CN"/>
        </w:rPr>
        <w:t xml:space="preserve">at air pressures of 20 and 25 psi (137 – 172 </w:t>
      </w:r>
      <w:proofErr w:type="spellStart"/>
      <w:r w:rsidRPr="003F4BED">
        <w:rPr>
          <w:rFonts w:eastAsia="ヒラギノ角ゴ Pro W3"/>
          <w:lang w:eastAsia="zh-CN"/>
        </w:rPr>
        <w:t>kPa</w:t>
      </w:r>
      <w:proofErr w:type="spellEnd"/>
      <w:r w:rsidRPr="003F4BED">
        <w:rPr>
          <w:rFonts w:eastAsia="ヒラギノ角ゴ Pro W3"/>
          <w:lang w:eastAsia="zh-CN"/>
        </w:rPr>
        <w:t xml:space="preserve">) to give a good representation of the effects of DCD and air pressure (comparable to air flow rate) on the web properties. </w:t>
      </w:r>
      <w:r w:rsidR="00C52F9E">
        <w:rPr>
          <w:rFonts w:eastAsia="ヒラギノ角ゴ Pro W3"/>
          <w:lang w:eastAsia="zh-CN"/>
        </w:rPr>
        <w:t xml:space="preserve"> Figures 31b and 31</w:t>
      </w:r>
      <w:r w:rsidRPr="003F4BED">
        <w:rPr>
          <w:rFonts w:eastAsia="ヒラギノ角ゴ Pro W3"/>
          <w:lang w:eastAsia="zh-CN"/>
        </w:rPr>
        <w:t xml:space="preserve">c show fibers exiting the die and being collected on the winder.  </w:t>
      </w:r>
    </w:p>
    <w:p w:rsidR="0056480F" w:rsidRDefault="0056480F" w:rsidP="0056480F">
      <w:pPr>
        <w:spacing w:after="200" w:line="360" w:lineRule="auto"/>
        <w:rPr>
          <w:rFonts w:eastAsia="ヒラギノ角ゴ Pro W3"/>
          <w:lang w:eastAsia="zh-CN"/>
        </w:rPr>
      </w:pPr>
    </w:p>
    <w:p w:rsidR="00A7270F" w:rsidRDefault="00A7270F" w:rsidP="0056480F">
      <w:pPr>
        <w:spacing w:after="200" w:line="360" w:lineRule="auto"/>
        <w:rPr>
          <w:rFonts w:eastAsia="ヒラギノ角ゴ Pro W3"/>
          <w:lang w:eastAsia="zh-CN"/>
        </w:rPr>
      </w:pPr>
    </w:p>
    <w:p w:rsidR="003F4BED" w:rsidRPr="001E08CC" w:rsidRDefault="003F4BED" w:rsidP="0056480F">
      <w:pPr>
        <w:keepNext/>
        <w:spacing w:after="200" w:line="360" w:lineRule="auto"/>
        <w:jc w:val="center"/>
        <w:rPr>
          <w:rFonts w:asciiTheme="majorHAnsi" w:eastAsia="Calibri" w:hAnsiTheme="majorHAnsi" w:cstheme="majorHAnsi"/>
          <w:bCs/>
          <w:szCs w:val="18"/>
        </w:rPr>
      </w:pPr>
      <w:bookmarkStart w:id="62" w:name="_Toc372738096"/>
      <w:proofErr w:type="gramStart"/>
      <w:r w:rsidRPr="001E08CC">
        <w:rPr>
          <w:rFonts w:asciiTheme="majorHAnsi" w:eastAsia="Calibri" w:hAnsiTheme="majorHAnsi" w:cstheme="majorHAnsi"/>
          <w:bCs/>
          <w:szCs w:val="18"/>
        </w:rPr>
        <w:t xml:space="preserve">Table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Table \* ARABIC </w:instrText>
      </w:r>
      <w:r w:rsidRPr="001E08CC">
        <w:rPr>
          <w:rFonts w:asciiTheme="majorHAnsi" w:eastAsia="Calibri" w:hAnsiTheme="majorHAnsi" w:cstheme="majorHAnsi"/>
          <w:bCs/>
          <w:szCs w:val="18"/>
        </w:rPr>
        <w:fldChar w:fldCharType="separate"/>
      </w:r>
      <w:r w:rsidR="00734B75">
        <w:rPr>
          <w:rFonts w:asciiTheme="majorHAnsi" w:eastAsia="Calibri" w:hAnsiTheme="majorHAnsi" w:cstheme="majorHAnsi"/>
          <w:bCs/>
          <w:noProof/>
          <w:szCs w:val="18"/>
        </w:rPr>
        <w:t>3</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TPU Melt Blowing Conditions</w:t>
      </w:r>
      <w:bookmarkEnd w:id="62"/>
    </w:p>
    <w:tbl>
      <w:tblPr>
        <w:tblW w:w="7120" w:type="dxa"/>
        <w:jc w:val="center"/>
        <w:tblInd w:w="108" w:type="dxa"/>
        <w:tblLook w:val="04A0" w:firstRow="1" w:lastRow="0" w:firstColumn="1" w:lastColumn="0" w:noHBand="0" w:noVBand="1"/>
      </w:tblPr>
      <w:tblGrid>
        <w:gridCol w:w="960"/>
        <w:gridCol w:w="960"/>
        <w:gridCol w:w="2320"/>
        <w:gridCol w:w="960"/>
        <w:gridCol w:w="960"/>
        <w:gridCol w:w="960"/>
      </w:tblGrid>
      <w:tr w:rsidR="003F4BED" w:rsidRPr="003F4BED" w:rsidTr="006A4220">
        <w:trPr>
          <w:trHeight w:val="1005"/>
          <w:jc w:val="center"/>
        </w:trPr>
        <w:tc>
          <w:tcPr>
            <w:tcW w:w="960" w:type="dxa"/>
            <w:tcBorders>
              <w:top w:val="single" w:sz="4" w:space="0" w:color="auto"/>
              <w:left w:val="nil"/>
              <w:bottom w:val="single" w:sz="4" w:space="0" w:color="auto"/>
              <w:right w:val="nil"/>
            </w:tcBorders>
            <w:shd w:val="clear" w:color="auto" w:fill="auto"/>
            <w:noWrap/>
            <w:vAlign w:val="center"/>
            <w:hideMark/>
          </w:tcPr>
          <w:p w:rsidR="003F4BED" w:rsidRPr="003F4BED" w:rsidRDefault="003F4BED" w:rsidP="0056480F">
            <w:pPr>
              <w:spacing w:after="200" w:line="360" w:lineRule="auto"/>
              <w:jc w:val="center"/>
              <w:rPr>
                <w:rFonts w:ascii="Calibri" w:hAnsi="Calibri"/>
                <w:color w:val="000000"/>
                <w:sz w:val="22"/>
                <w:szCs w:val="22"/>
              </w:rPr>
            </w:pPr>
            <w:r w:rsidRPr="003F4BED">
              <w:rPr>
                <w:rFonts w:ascii="Calibri" w:hAnsi="Calibri"/>
                <w:color w:val="000000"/>
                <w:sz w:val="22"/>
                <w:szCs w:val="22"/>
              </w:rPr>
              <w:t>Polymer</w:t>
            </w:r>
          </w:p>
        </w:tc>
        <w:tc>
          <w:tcPr>
            <w:tcW w:w="960" w:type="dxa"/>
            <w:tcBorders>
              <w:top w:val="single" w:sz="4" w:space="0" w:color="auto"/>
              <w:left w:val="nil"/>
              <w:bottom w:val="single" w:sz="4" w:space="0" w:color="auto"/>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ID</w:t>
            </w:r>
          </w:p>
        </w:tc>
        <w:tc>
          <w:tcPr>
            <w:tcW w:w="2320" w:type="dxa"/>
            <w:tcBorders>
              <w:top w:val="single" w:sz="4" w:space="0" w:color="auto"/>
              <w:left w:val="nil"/>
              <w:bottom w:val="single" w:sz="4" w:space="0" w:color="auto"/>
              <w:right w:val="nil"/>
            </w:tcBorders>
            <w:shd w:val="clear" w:color="auto" w:fill="auto"/>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Extruder Temp. (°C)</w:t>
            </w:r>
          </w:p>
        </w:tc>
        <w:tc>
          <w:tcPr>
            <w:tcW w:w="960" w:type="dxa"/>
            <w:tcBorders>
              <w:top w:val="single" w:sz="4" w:space="0" w:color="auto"/>
              <w:left w:val="nil"/>
              <w:bottom w:val="single" w:sz="4" w:space="0" w:color="auto"/>
              <w:right w:val="nil"/>
            </w:tcBorders>
            <w:shd w:val="clear" w:color="auto" w:fill="auto"/>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M.P. Temp. (°C)</w:t>
            </w:r>
          </w:p>
        </w:tc>
        <w:tc>
          <w:tcPr>
            <w:tcW w:w="960" w:type="dxa"/>
            <w:tcBorders>
              <w:top w:val="single" w:sz="4" w:space="0" w:color="auto"/>
              <w:left w:val="nil"/>
              <w:bottom w:val="single" w:sz="4" w:space="0" w:color="auto"/>
              <w:right w:val="nil"/>
            </w:tcBorders>
            <w:shd w:val="clear" w:color="auto" w:fill="auto"/>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 xml:space="preserve">Die </w:t>
            </w:r>
            <w:proofErr w:type="gramStart"/>
            <w:r w:rsidRPr="003F4BED">
              <w:rPr>
                <w:rFonts w:ascii="Calibri" w:hAnsi="Calibri"/>
                <w:color w:val="000000"/>
                <w:sz w:val="22"/>
                <w:szCs w:val="22"/>
              </w:rPr>
              <w:t>Temp.</w:t>
            </w:r>
            <w:proofErr w:type="gramEnd"/>
            <w:r w:rsidRPr="003F4BED">
              <w:rPr>
                <w:rFonts w:ascii="Calibri" w:hAnsi="Calibri"/>
                <w:color w:val="000000"/>
                <w:sz w:val="22"/>
                <w:szCs w:val="22"/>
              </w:rPr>
              <w:t xml:space="preserve"> (°C)</w:t>
            </w:r>
          </w:p>
        </w:tc>
        <w:tc>
          <w:tcPr>
            <w:tcW w:w="960" w:type="dxa"/>
            <w:tcBorders>
              <w:top w:val="single" w:sz="4" w:space="0" w:color="auto"/>
              <w:left w:val="nil"/>
              <w:bottom w:val="single" w:sz="4" w:space="0" w:color="auto"/>
              <w:right w:val="nil"/>
            </w:tcBorders>
            <w:shd w:val="clear" w:color="auto" w:fill="auto"/>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Air Temp. (°C)</w:t>
            </w:r>
          </w:p>
        </w:tc>
      </w:tr>
      <w:tr w:rsidR="003F4BED" w:rsidRPr="003F4BED" w:rsidTr="006A4220">
        <w:trPr>
          <w:trHeight w:val="300"/>
          <w:jc w:val="center"/>
        </w:trPr>
        <w:tc>
          <w:tcPr>
            <w:tcW w:w="96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55DT3</w:t>
            </w:r>
          </w:p>
        </w:tc>
        <w:tc>
          <w:tcPr>
            <w:tcW w:w="96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T55D</w:t>
            </w:r>
          </w:p>
        </w:tc>
        <w:tc>
          <w:tcPr>
            <w:tcW w:w="232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215, 260, 255, 245</w:t>
            </w:r>
          </w:p>
        </w:tc>
        <w:tc>
          <w:tcPr>
            <w:tcW w:w="96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230</w:t>
            </w:r>
          </w:p>
        </w:tc>
        <w:tc>
          <w:tcPr>
            <w:tcW w:w="96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230</w:t>
            </w:r>
          </w:p>
        </w:tc>
        <w:tc>
          <w:tcPr>
            <w:tcW w:w="96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250</w:t>
            </w:r>
          </w:p>
        </w:tc>
      </w:tr>
      <w:tr w:rsidR="003F4BED" w:rsidRPr="003F4BED" w:rsidTr="006A4220">
        <w:trPr>
          <w:trHeight w:val="300"/>
          <w:jc w:val="center"/>
        </w:trPr>
        <w:tc>
          <w:tcPr>
            <w:tcW w:w="96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58219</w:t>
            </w:r>
          </w:p>
        </w:tc>
        <w:tc>
          <w:tcPr>
            <w:tcW w:w="96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T92A</w:t>
            </w:r>
          </w:p>
        </w:tc>
        <w:tc>
          <w:tcPr>
            <w:tcW w:w="232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205, 220, 230, 230</w:t>
            </w:r>
          </w:p>
        </w:tc>
        <w:tc>
          <w:tcPr>
            <w:tcW w:w="96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230</w:t>
            </w:r>
          </w:p>
        </w:tc>
        <w:tc>
          <w:tcPr>
            <w:tcW w:w="96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225</w:t>
            </w:r>
          </w:p>
        </w:tc>
        <w:tc>
          <w:tcPr>
            <w:tcW w:w="96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238</w:t>
            </w:r>
          </w:p>
        </w:tc>
      </w:tr>
      <w:tr w:rsidR="003F4BED" w:rsidRPr="003F4BED" w:rsidTr="006A4220">
        <w:trPr>
          <w:trHeight w:val="300"/>
          <w:jc w:val="center"/>
        </w:trPr>
        <w:tc>
          <w:tcPr>
            <w:tcW w:w="96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58315</w:t>
            </w:r>
          </w:p>
        </w:tc>
        <w:tc>
          <w:tcPr>
            <w:tcW w:w="96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T85A</w:t>
            </w:r>
          </w:p>
        </w:tc>
        <w:tc>
          <w:tcPr>
            <w:tcW w:w="232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200, 230, 230, 225</w:t>
            </w:r>
          </w:p>
        </w:tc>
        <w:tc>
          <w:tcPr>
            <w:tcW w:w="96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240</w:t>
            </w:r>
          </w:p>
        </w:tc>
        <w:tc>
          <w:tcPr>
            <w:tcW w:w="96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220</w:t>
            </w:r>
          </w:p>
        </w:tc>
        <w:tc>
          <w:tcPr>
            <w:tcW w:w="96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225</w:t>
            </w:r>
          </w:p>
        </w:tc>
      </w:tr>
      <w:tr w:rsidR="003F4BED" w:rsidRPr="003F4BED" w:rsidTr="006A4220">
        <w:trPr>
          <w:trHeight w:val="300"/>
          <w:jc w:val="center"/>
        </w:trPr>
        <w:tc>
          <w:tcPr>
            <w:tcW w:w="96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60DS3</w:t>
            </w:r>
          </w:p>
        </w:tc>
        <w:tc>
          <w:tcPr>
            <w:tcW w:w="96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S55D</w:t>
            </w:r>
          </w:p>
        </w:tc>
        <w:tc>
          <w:tcPr>
            <w:tcW w:w="232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215, 245, 240, 245</w:t>
            </w:r>
          </w:p>
        </w:tc>
        <w:tc>
          <w:tcPr>
            <w:tcW w:w="96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255</w:t>
            </w:r>
          </w:p>
        </w:tc>
        <w:tc>
          <w:tcPr>
            <w:tcW w:w="96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245</w:t>
            </w:r>
          </w:p>
        </w:tc>
        <w:tc>
          <w:tcPr>
            <w:tcW w:w="96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250</w:t>
            </w:r>
          </w:p>
        </w:tc>
      </w:tr>
      <w:tr w:rsidR="003F4BED" w:rsidRPr="003F4BED" w:rsidTr="006A4220">
        <w:trPr>
          <w:trHeight w:val="300"/>
          <w:jc w:val="center"/>
        </w:trPr>
        <w:tc>
          <w:tcPr>
            <w:tcW w:w="96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58277</w:t>
            </w:r>
          </w:p>
        </w:tc>
        <w:tc>
          <w:tcPr>
            <w:tcW w:w="96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S92A</w:t>
            </w:r>
          </w:p>
        </w:tc>
        <w:tc>
          <w:tcPr>
            <w:tcW w:w="232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205, 225, 230, 230</w:t>
            </w:r>
          </w:p>
        </w:tc>
        <w:tc>
          <w:tcPr>
            <w:tcW w:w="96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230</w:t>
            </w:r>
          </w:p>
        </w:tc>
        <w:tc>
          <w:tcPr>
            <w:tcW w:w="96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230</w:t>
            </w:r>
          </w:p>
        </w:tc>
        <w:tc>
          <w:tcPr>
            <w:tcW w:w="96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235</w:t>
            </w:r>
          </w:p>
        </w:tc>
      </w:tr>
      <w:tr w:rsidR="003F4BED" w:rsidRPr="003F4BED" w:rsidTr="006A4220">
        <w:trPr>
          <w:trHeight w:val="300"/>
          <w:jc w:val="center"/>
        </w:trPr>
        <w:tc>
          <w:tcPr>
            <w:tcW w:w="96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58271</w:t>
            </w:r>
          </w:p>
        </w:tc>
        <w:tc>
          <w:tcPr>
            <w:tcW w:w="96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S85A</w:t>
            </w:r>
          </w:p>
        </w:tc>
        <w:tc>
          <w:tcPr>
            <w:tcW w:w="2320" w:type="dxa"/>
            <w:tcBorders>
              <w:top w:val="nil"/>
              <w:left w:val="nil"/>
              <w:bottom w:val="nil"/>
              <w:right w:val="nil"/>
            </w:tcBorders>
            <w:shd w:val="clear" w:color="auto" w:fill="auto"/>
            <w:noWrap/>
            <w:vAlign w:val="bottom"/>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180, 190, 200, 200</w:t>
            </w:r>
          </w:p>
        </w:tc>
        <w:tc>
          <w:tcPr>
            <w:tcW w:w="96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210</w:t>
            </w:r>
          </w:p>
        </w:tc>
        <w:tc>
          <w:tcPr>
            <w:tcW w:w="96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190</w:t>
            </w:r>
          </w:p>
        </w:tc>
        <w:tc>
          <w:tcPr>
            <w:tcW w:w="960" w:type="dxa"/>
            <w:tcBorders>
              <w:top w:val="nil"/>
              <w:left w:val="nil"/>
              <w:bottom w:val="nil"/>
              <w:right w:val="nil"/>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190</w:t>
            </w:r>
          </w:p>
        </w:tc>
      </w:tr>
    </w:tbl>
    <w:p w:rsidR="003F4BED" w:rsidRPr="003F4BED" w:rsidRDefault="003F4BED" w:rsidP="0056480F">
      <w:pPr>
        <w:spacing w:after="200" w:line="360" w:lineRule="auto"/>
        <w:rPr>
          <w:rFonts w:eastAsia="ヒラギノ角ゴ Pro W3"/>
          <w:lang w:eastAsia="zh-CN"/>
        </w:rPr>
      </w:pPr>
    </w:p>
    <w:p w:rsidR="003F4BED" w:rsidRPr="003F4BED" w:rsidRDefault="003F4BED" w:rsidP="0056480F">
      <w:pPr>
        <w:spacing w:after="200" w:line="360" w:lineRule="auto"/>
        <w:rPr>
          <w:rFonts w:eastAsia="ヒラギノ角ゴ Pro W3"/>
          <w:lang w:eastAsia="zh-CN"/>
        </w:rPr>
      </w:pPr>
      <w:r w:rsidRPr="003F4BED">
        <w:rPr>
          <w:rFonts w:eastAsia="ヒラギノ角ゴ Pro W3"/>
          <w:lang w:eastAsia="zh-CN"/>
        </w:rPr>
        <w:tab/>
      </w:r>
      <w:r w:rsidRPr="003F4BED">
        <w:rPr>
          <w:rFonts w:eastAsia="ヒラギノ角ゴ Pro W3"/>
          <w:lang w:eastAsia="zh-CN"/>
        </w:rPr>
        <w:tab/>
      </w:r>
    </w:p>
    <w:p w:rsidR="003F4BED" w:rsidRPr="003F4BED" w:rsidRDefault="00BF0FBB" w:rsidP="0056480F">
      <w:pPr>
        <w:keepNext/>
        <w:spacing w:after="200" w:line="360" w:lineRule="auto"/>
        <w:jc w:val="center"/>
        <w:rPr>
          <w:rFonts w:ascii="Calibri" w:eastAsia="Calibri" w:hAnsi="Calibri"/>
          <w:sz w:val="22"/>
          <w:szCs w:val="22"/>
        </w:rPr>
      </w:pPr>
      <w:r>
        <w:rPr>
          <w:rFonts w:eastAsia="ヒラギノ角ゴ Pro W3"/>
          <w:noProof/>
        </w:rPr>
        <w:lastRenderedPageBreak/>
        <w:drawing>
          <wp:inline distT="0" distB="0" distL="0" distR="0" wp14:anchorId="15A2ECB1" wp14:editId="265F0451">
            <wp:extent cx="5029200" cy="1809750"/>
            <wp:effectExtent l="0" t="0" r="0" b="0"/>
            <wp:docPr id="504" name="Picture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029200" cy="1809750"/>
                    </a:xfrm>
                    <a:prstGeom prst="rect">
                      <a:avLst/>
                    </a:prstGeom>
                    <a:noFill/>
                    <a:ln>
                      <a:noFill/>
                    </a:ln>
                  </pic:spPr>
                </pic:pic>
              </a:graphicData>
            </a:graphic>
          </wp:inline>
        </w:drawing>
      </w:r>
    </w:p>
    <w:p w:rsidR="003F4BED" w:rsidRPr="001E08CC" w:rsidRDefault="003F4BED" w:rsidP="0056480F">
      <w:pPr>
        <w:spacing w:after="200" w:line="360" w:lineRule="auto"/>
        <w:jc w:val="center"/>
        <w:rPr>
          <w:rFonts w:asciiTheme="majorHAnsi" w:eastAsia="Calibri" w:hAnsiTheme="majorHAnsi" w:cstheme="majorHAnsi"/>
          <w:bCs/>
          <w:szCs w:val="18"/>
        </w:rPr>
      </w:pPr>
      <w:bookmarkStart w:id="63" w:name="_Toc372738137"/>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31</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(a.)  Single screw extruder. (b.) Fibers exiting the die.  (c.)  Web being collected on the bobbin.</w:t>
      </w:r>
      <w:bookmarkEnd w:id="63"/>
    </w:p>
    <w:p w:rsidR="003F4BED" w:rsidRPr="003F4BED" w:rsidRDefault="003F4BED" w:rsidP="0056480F">
      <w:pPr>
        <w:spacing w:after="200" w:line="360" w:lineRule="auto"/>
        <w:rPr>
          <w:rFonts w:eastAsia="ヒラギノ角ゴ Pro W3"/>
          <w:b/>
          <w:lang w:eastAsia="zh-CN"/>
        </w:rPr>
      </w:pPr>
    </w:p>
    <w:p w:rsidR="00350F42" w:rsidRPr="003F4BED" w:rsidRDefault="00350F42" w:rsidP="0056480F">
      <w:pPr>
        <w:spacing w:after="200" w:line="360" w:lineRule="auto"/>
        <w:rPr>
          <w:rFonts w:eastAsia="ヒラギノ角ゴ Pro W3"/>
          <w:b/>
          <w:lang w:eastAsia="zh-CN"/>
        </w:rPr>
      </w:pPr>
    </w:p>
    <w:p w:rsidR="003F4BED" w:rsidRDefault="0056480F" w:rsidP="0056480F">
      <w:pPr>
        <w:pStyle w:val="Heading3"/>
        <w:rPr>
          <w:rFonts w:eastAsia="ヒラギノ角ゴ Pro W3"/>
          <w:lang w:eastAsia="zh-CN"/>
        </w:rPr>
      </w:pPr>
      <w:bookmarkStart w:id="64" w:name="_Toc372747087"/>
      <w:r>
        <w:rPr>
          <w:rFonts w:eastAsia="ヒラギノ角ゴ Pro W3"/>
          <w:lang w:eastAsia="zh-CN"/>
        </w:rPr>
        <w:t>3.3.2: TPU Web</w:t>
      </w:r>
      <w:r w:rsidR="003F4BED" w:rsidRPr="003F4BED">
        <w:rPr>
          <w:rFonts w:eastAsia="ヒラギノ角ゴ Pro W3"/>
          <w:lang w:eastAsia="zh-CN"/>
        </w:rPr>
        <w:t xml:space="preserve"> for Nanofiller Reinforcing</w:t>
      </w:r>
      <w:bookmarkEnd w:id="64"/>
    </w:p>
    <w:p w:rsidR="0056480F" w:rsidRPr="0056480F" w:rsidRDefault="0056480F" w:rsidP="0056480F">
      <w:pPr>
        <w:spacing w:line="360" w:lineRule="auto"/>
        <w:rPr>
          <w:rFonts w:eastAsia="ヒラギノ角ゴ Pro W3"/>
          <w:lang w:eastAsia="zh-CN"/>
        </w:rPr>
      </w:pPr>
    </w:p>
    <w:p w:rsidR="003F4BED" w:rsidRPr="003F4BED" w:rsidRDefault="003F4BED" w:rsidP="0056480F">
      <w:pPr>
        <w:spacing w:after="200" w:line="360" w:lineRule="auto"/>
        <w:rPr>
          <w:rFonts w:eastAsia="ヒラギノ角ゴ Pro W3"/>
          <w:lang w:eastAsia="zh-CN"/>
        </w:rPr>
      </w:pPr>
      <w:r w:rsidRPr="003F4BED">
        <w:rPr>
          <w:rFonts w:eastAsia="ヒラギノ角ゴ Pro W3"/>
          <w:lang w:eastAsia="zh-CN"/>
        </w:rPr>
        <w:t xml:space="preserve">From the melt blowing trial of 80 </w:t>
      </w:r>
      <w:r w:rsidR="00893974">
        <w:rPr>
          <w:rFonts w:eastAsia="ヒラギノ角ゴ Pro W3"/>
          <w:lang w:eastAsia="zh-CN"/>
        </w:rPr>
        <w:t xml:space="preserve">grams per square meter basis weight (areal weight) </w:t>
      </w:r>
      <w:r w:rsidRPr="003F4BED">
        <w:rPr>
          <w:rFonts w:eastAsia="ヒラギノ角ゴ Pro W3"/>
          <w:lang w:eastAsia="zh-CN"/>
        </w:rPr>
        <w:t>webs, it was determined by taking into account a combination of ease of processing, web properties, and characteristics (Tg) that a TPU with shore hardness between 85A and 92A would likely exhibit the qualities desired.  Estane 58215 of 90A shore ha</w:t>
      </w:r>
      <w:r w:rsidR="004B436B">
        <w:rPr>
          <w:rFonts w:eastAsia="ヒラギノ角ゴ Pro W3"/>
          <w:lang w:eastAsia="zh-CN"/>
        </w:rPr>
        <w:t>rdness was chosen for nanoparticle</w:t>
      </w:r>
      <w:r w:rsidRPr="003F4BED">
        <w:rPr>
          <w:rFonts w:eastAsia="ヒラギノ角ゴ Pro W3"/>
          <w:lang w:eastAsia="zh-CN"/>
        </w:rPr>
        <w:t xml:space="preserve"> solution coating methods and mel</w:t>
      </w:r>
      <w:r w:rsidR="004B436B">
        <w:rPr>
          <w:rFonts w:eastAsia="ヒラギノ角ゴ Pro W3"/>
          <w:lang w:eastAsia="zh-CN"/>
        </w:rPr>
        <w:t>t blowing compounded TPU/C60</w:t>
      </w:r>
      <w:r w:rsidRPr="003F4BED">
        <w:rPr>
          <w:rFonts w:eastAsia="ヒラギノ角ゴ Pro W3"/>
          <w:lang w:eastAsia="zh-CN"/>
        </w:rPr>
        <w:t xml:space="preserve"> blends.  This polymer was not included in the melt blowing trial of TPUs previously discussed though there was experience with this polymer previously. </w:t>
      </w:r>
      <w:r w:rsidR="005B7F03">
        <w:rPr>
          <w:rFonts w:eastAsia="ヒラギノ角ゴ Pro W3"/>
          <w:lang w:eastAsia="zh-CN"/>
        </w:rPr>
        <w:t xml:space="preserve"> </w:t>
      </w:r>
      <w:r w:rsidRPr="003F4BED">
        <w:rPr>
          <w:rFonts w:eastAsia="ヒラギノ角ゴ Pro W3"/>
          <w:lang w:eastAsia="zh-CN"/>
        </w:rPr>
        <w:t xml:space="preserve">It will be referred to as T90A. </w:t>
      </w:r>
    </w:p>
    <w:p w:rsidR="005B7F03" w:rsidRDefault="003F4BED" w:rsidP="005B7F03">
      <w:pPr>
        <w:spacing w:after="200" w:line="360" w:lineRule="auto"/>
        <w:rPr>
          <w:rFonts w:eastAsia="ヒラギノ角ゴ Pro W3"/>
          <w:lang w:eastAsia="zh-CN"/>
        </w:rPr>
      </w:pPr>
      <w:r w:rsidRPr="003F4BED">
        <w:rPr>
          <w:rFonts w:eastAsia="ヒラギノ角ゴ Pro W3"/>
          <w:lang w:eastAsia="zh-CN"/>
        </w:rPr>
        <w:t>Webs of 100 g/m</w:t>
      </w:r>
      <w:r w:rsidRPr="003F4BED">
        <w:rPr>
          <w:rFonts w:eastAsia="ヒラギノ角ゴ Pro W3"/>
          <w:vertAlign w:val="superscript"/>
          <w:lang w:eastAsia="zh-CN"/>
        </w:rPr>
        <w:t>2</w:t>
      </w:r>
      <w:r w:rsidRPr="003F4BED">
        <w:rPr>
          <w:rFonts w:eastAsia="ヒラギノ角ゴ Pro W3"/>
          <w:lang w:eastAsia="zh-CN"/>
        </w:rPr>
        <w:t xml:space="preserve"> basis weight were </w:t>
      </w:r>
      <w:proofErr w:type="gramStart"/>
      <w:r w:rsidRPr="003F4BED">
        <w:rPr>
          <w:rFonts w:eastAsia="ヒラギノ角ゴ Pro W3"/>
          <w:lang w:eastAsia="zh-CN"/>
        </w:rPr>
        <w:t>melt</w:t>
      </w:r>
      <w:proofErr w:type="gramEnd"/>
      <w:r w:rsidRPr="003F4BED">
        <w:rPr>
          <w:rFonts w:eastAsia="ヒラギノ角ゴ Pro W3"/>
          <w:lang w:eastAsia="zh-CN"/>
        </w:rPr>
        <w:t xml:space="preserve"> blown on the UTNRL six inch research line. The processing parameters are listed in Table 4.  The webs were collected at a DCD of </w:t>
      </w:r>
      <w:r w:rsidR="004B436B">
        <w:rPr>
          <w:rFonts w:eastAsia="ヒラギノ角ゴ Pro W3"/>
          <w:lang w:eastAsia="zh-CN"/>
        </w:rPr>
        <w:t>40 cm with an air pressure of 35</w:t>
      </w:r>
      <w:r w:rsidRPr="003F4BED">
        <w:rPr>
          <w:rFonts w:eastAsia="ヒラギノ角ゴ Pro W3"/>
          <w:lang w:eastAsia="zh-CN"/>
        </w:rPr>
        <w:t xml:space="preserve"> psi.  Die pressure was maintained at approximately 500 psi (3447 </w:t>
      </w:r>
      <w:proofErr w:type="spellStart"/>
      <w:r w:rsidRPr="003F4BED">
        <w:rPr>
          <w:rFonts w:eastAsia="ヒラギノ角ゴ Pro W3"/>
          <w:lang w:eastAsia="zh-CN"/>
        </w:rPr>
        <w:t>kPa</w:t>
      </w:r>
      <w:proofErr w:type="spellEnd"/>
      <w:r w:rsidRPr="003F4BED">
        <w:rPr>
          <w:rFonts w:eastAsia="ヒラギノ角ゴ Pro W3"/>
          <w:lang w:eastAsia="zh-CN"/>
        </w:rPr>
        <w:t>) during processing. The throughput was maintained at 0.83 g/hole/min (</w:t>
      </w:r>
      <w:proofErr w:type="spellStart"/>
      <w:r w:rsidRPr="003F4BED">
        <w:rPr>
          <w:rFonts w:eastAsia="ヒラギノ角ゴ Pro W3"/>
          <w:lang w:eastAsia="zh-CN"/>
        </w:rPr>
        <w:t>ghm</w:t>
      </w:r>
      <w:proofErr w:type="spellEnd"/>
      <w:r w:rsidRPr="003F4BED">
        <w:rPr>
          <w:rFonts w:eastAsia="ヒラギノ角ゴ Pro W3"/>
          <w:lang w:eastAsia="zh-CN"/>
        </w:rPr>
        <w:t>), marginally higher than the first melt blowing trial and comparable to comm</w:t>
      </w:r>
      <w:r w:rsidR="005B7F03">
        <w:rPr>
          <w:rFonts w:eastAsia="ヒラギノ角ゴ Pro W3"/>
          <w:lang w:eastAsia="zh-CN"/>
        </w:rPr>
        <w:t xml:space="preserve">ercial </w:t>
      </w:r>
      <w:r w:rsidR="005B7F03">
        <w:rPr>
          <w:rFonts w:eastAsia="ヒラギノ角ゴ Pro W3"/>
          <w:lang w:eastAsia="zh-CN"/>
        </w:rPr>
        <w:lastRenderedPageBreak/>
        <w:t>production rates.  It should be noted that the throughput (0.67 – 0.68 g/hole/min) in the screening trial was limited to what was attainable for the shore hardness D polymer.</w:t>
      </w:r>
    </w:p>
    <w:p w:rsidR="003F4BED" w:rsidRPr="003F4BED" w:rsidRDefault="003F4BED" w:rsidP="0056480F">
      <w:pPr>
        <w:spacing w:after="200" w:line="360" w:lineRule="auto"/>
        <w:rPr>
          <w:rFonts w:eastAsia="ヒラギノ角ゴ Pro W3"/>
          <w:lang w:eastAsia="zh-CN"/>
        </w:rPr>
      </w:pPr>
    </w:p>
    <w:p w:rsidR="003F4BED" w:rsidRPr="001E08CC" w:rsidRDefault="003F4BED" w:rsidP="0056480F">
      <w:pPr>
        <w:keepNext/>
        <w:spacing w:after="200" w:line="360" w:lineRule="auto"/>
        <w:jc w:val="center"/>
        <w:rPr>
          <w:rFonts w:asciiTheme="majorHAnsi" w:eastAsia="Calibri" w:hAnsiTheme="majorHAnsi" w:cstheme="majorHAnsi"/>
          <w:bCs/>
          <w:szCs w:val="18"/>
        </w:rPr>
      </w:pPr>
      <w:bookmarkStart w:id="65" w:name="_Toc372738097"/>
      <w:proofErr w:type="gramStart"/>
      <w:r w:rsidRPr="001E08CC">
        <w:rPr>
          <w:rFonts w:asciiTheme="majorHAnsi" w:eastAsia="Calibri" w:hAnsiTheme="majorHAnsi" w:cstheme="majorHAnsi"/>
          <w:bCs/>
          <w:szCs w:val="18"/>
        </w:rPr>
        <w:t xml:space="preserve">Table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Table \* ARABIC </w:instrText>
      </w:r>
      <w:r w:rsidRPr="001E08CC">
        <w:rPr>
          <w:rFonts w:asciiTheme="majorHAnsi" w:eastAsia="Calibri" w:hAnsiTheme="majorHAnsi" w:cstheme="majorHAnsi"/>
          <w:bCs/>
          <w:szCs w:val="18"/>
        </w:rPr>
        <w:fldChar w:fldCharType="separate"/>
      </w:r>
      <w:r w:rsidR="00734B75">
        <w:rPr>
          <w:rFonts w:asciiTheme="majorHAnsi" w:eastAsia="Calibri" w:hAnsiTheme="majorHAnsi" w:cstheme="majorHAnsi"/>
          <w:bCs/>
          <w:noProof/>
          <w:szCs w:val="18"/>
        </w:rPr>
        <w:t>4</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Melt blowing conditions for TPU T90A shore hardness webs for nanofiller coating reinforcement.</w:t>
      </w:r>
      <w:bookmarkEnd w:id="65"/>
      <w:r w:rsidRPr="001E08CC">
        <w:rPr>
          <w:rFonts w:asciiTheme="majorHAnsi" w:eastAsia="Calibri" w:hAnsiTheme="majorHAnsi" w:cstheme="majorHAnsi"/>
          <w:bCs/>
          <w:szCs w:val="18"/>
        </w:rPr>
        <w:t xml:space="preserve"> </w:t>
      </w:r>
    </w:p>
    <w:tbl>
      <w:tblPr>
        <w:tblW w:w="8580" w:type="dxa"/>
        <w:jc w:val="center"/>
        <w:tblInd w:w="93" w:type="dxa"/>
        <w:tblLook w:val="04A0" w:firstRow="1" w:lastRow="0" w:firstColumn="1" w:lastColumn="0" w:noHBand="0" w:noVBand="1"/>
      </w:tblPr>
      <w:tblGrid>
        <w:gridCol w:w="1830"/>
        <w:gridCol w:w="915"/>
        <w:gridCol w:w="915"/>
        <w:gridCol w:w="941"/>
        <w:gridCol w:w="1287"/>
        <w:gridCol w:w="1012"/>
        <w:gridCol w:w="915"/>
        <w:gridCol w:w="765"/>
      </w:tblGrid>
      <w:tr w:rsidR="003F4BED" w:rsidRPr="00F211C0" w:rsidTr="00F211C0">
        <w:trPr>
          <w:trHeight w:val="787"/>
          <w:jc w:val="center"/>
        </w:trPr>
        <w:tc>
          <w:tcPr>
            <w:tcW w:w="1830" w:type="dxa"/>
            <w:tcBorders>
              <w:top w:val="single" w:sz="4" w:space="0" w:color="auto"/>
              <w:left w:val="nil"/>
              <w:bottom w:val="single" w:sz="4" w:space="0" w:color="auto"/>
              <w:right w:val="nil"/>
            </w:tcBorders>
            <w:shd w:val="clear" w:color="auto" w:fill="auto"/>
            <w:vAlign w:val="center"/>
            <w:hideMark/>
          </w:tcPr>
          <w:p w:rsidR="003F4BED" w:rsidRPr="00F211C0" w:rsidRDefault="003F4BED" w:rsidP="0056480F">
            <w:pPr>
              <w:spacing w:line="360" w:lineRule="auto"/>
              <w:jc w:val="center"/>
              <w:rPr>
                <w:rFonts w:asciiTheme="majorHAnsi" w:hAnsiTheme="majorHAnsi" w:cstheme="majorHAnsi"/>
                <w:color w:val="000000"/>
                <w:sz w:val="20"/>
                <w:szCs w:val="20"/>
              </w:rPr>
            </w:pPr>
            <w:r w:rsidRPr="00F211C0">
              <w:rPr>
                <w:rFonts w:asciiTheme="majorHAnsi" w:hAnsiTheme="majorHAnsi" w:cstheme="majorHAnsi"/>
                <w:color w:val="000000"/>
                <w:sz w:val="20"/>
                <w:szCs w:val="20"/>
              </w:rPr>
              <w:t>Extruder Temp.</w:t>
            </w:r>
            <w:r w:rsidR="00893974" w:rsidRPr="00F211C0">
              <w:rPr>
                <w:rFonts w:asciiTheme="majorHAnsi" w:hAnsiTheme="majorHAnsi" w:cstheme="majorHAnsi"/>
                <w:color w:val="000000"/>
                <w:sz w:val="20"/>
                <w:szCs w:val="20"/>
              </w:rPr>
              <w:t xml:space="preserve"> Zones</w:t>
            </w:r>
            <w:r w:rsidRPr="00F211C0">
              <w:rPr>
                <w:rFonts w:asciiTheme="majorHAnsi" w:hAnsiTheme="majorHAnsi" w:cstheme="majorHAnsi"/>
                <w:color w:val="000000"/>
                <w:sz w:val="20"/>
                <w:szCs w:val="20"/>
              </w:rPr>
              <w:t xml:space="preserve"> (°C)</w:t>
            </w:r>
          </w:p>
        </w:tc>
        <w:tc>
          <w:tcPr>
            <w:tcW w:w="915" w:type="dxa"/>
            <w:tcBorders>
              <w:top w:val="single" w:sz="4" w:space="0" w:color="auto"/>
              <w:left w:val="nil"/>
              <w:bottom w:val="single" w:sz="4" w:space="0" w:color="auto"/>
              <w:right w:val="nil"/>
            </w:tcBorders>
            <w:shd w:val="clear" w:color="auto" w:fill="auto"/>
            <w:vAlign w:val="center"/>
            <w:hideMark/>
          </w:tcPr>
          <w:p w:rsidR="003F4BED" w:rsidRPr="00F211C0" w:rsidRDefault="003F4BED" w:rsidP="0056480F">
            <w:pPr>
              <w:spacing w:line="360" w:lineRule="auto"/>
              <w:jc w:val="center"/>
              <w:rPr>
                <w:rFonts w:asciiTheme="majorHAnsi" w:hAnsiTheme="majorHAnsi" w:cstheme="majorHAnsi"/>
                <w:color w:val="000000"/>
                <w:sz w:val="20"/>
                <w:szCs w:val="20"/>
              </w:rPr>
            </w:pPr>
            <w:r w:rsidRPr="00F211C0">
              <w:rPr>
                <w:rFonts w:asciiTheme="majorHAnsi" w:hAnsiTheme="majorHAnsi" w:cstheme="majorHAnsi"/>
                <w:color w:val="000000"/>
                <w:sz w:val="20"/>
                <w:szCs w:val="20"/>
              </w:rPr>
              <w:t xml:space="preserve">Die </w:t>
            </w:r>
            <w:proofErr w:type="gramStart"/>
            <w:r w:rsidRPr="00F211C0">
              <w:rPr>
                <w:rFonts w:asciiTheme="majorHAnsi" w:hAnsiTheme="majorHAnsi" w:cstheme="majorHAnsi"/>
                <w:color w:val="000000"/>
                <w:sz w:val="20"/>
                <w:szCs w:val="20"/>
              </w:rPr>
              <w:t>Temp.</w:t>
            </w:r>
            <w:proofErr w:type="gramEnd"/>
            <w:r w:rsidRPr="00F211C0">
              <w:rPr>
                <w:rFonts w:asciiTheme="majorHAnsi" w:hAnsiTheme="majorHAnsi" w:cstheme="majorHAnsi"/>
                <w:color w:val="000000"/>
                <w:sz w:val="20"/>
                <w:szCs w:val="20"/>
              </w:rPr>
              <w:t xml:space="preserve"> (°C)</w:t>
            </w:r>
          </w:p>
        </w:tc>
        <w:tc>
          <w:tcPr>
            <w:tcW w:w="915" w:type="dxa"/>
            <w:tcBorders>
              <w:top w:val="single" w:sz="4" w:space="0" w:color="auto"/>
              <w:left w:val="nil"/>
              <w:bottom w:val="single" w:sz="4" w:space="0" w:color="auto"/>
              <w:right w:val="nil"/>
            </w:tcBorders>
            <w:shd w:val="clear" w:color="auto" w:fill="auto"/>
            <w:vAlign w:val="center"/>
            <w:hideMark/>
          </w:tcPr>
          <w:p w:rsidR="003F4BED" w:rsidRPr="00F211C0" w:rsidRDefault="003F4BED" w:rsidP="0056480F">
            <w:pPr>
              <w:spacing w:line="360" w:lineRule="auto"/>
              <w:jc w:val="center"/>
              <w:rPr>
                <w:rFonts w:asciiTheme="majorHAnsi" w:hAnsiTheme="majorHAnsi" w:cstheme="majorHAnsi"/>
                <w:color w:val="000000"/>
                <w:sz w:val="20"/>
                <w:szCs w:val="20"/>
              </w:rPr>
            </w:pPr>
            <w:r w:rsidRPr="00F211C0">
              <w:rPr>
                <w:rFonts w:asciiTheme="majorHAnsi" w:hAnsiTheme="majorHAnsi" w:cstheme="majorHAnsi"/>
                <w:color w:val="000000"/>
                <w:sz w:val="20"/>
                <w:szCs w:val="20"/>
              </w:rPr>
              <w:t>Air Temp. (°C)</w:t>
            </w:r>
          </w:p>
        </w:tc>
        <w:tc>
          <w:tcPr>
            <w:tcW w:w="941" w:type="dxa"/>
            <w:tcBorders>
              <w:top w:val="single" w:sz="4" w:space="0" w:color="auto"/>
              <w:left w:val="nil"/>
              <w:bottom w:val="single" w:sz="4" w:space="0" w:color="auto"/>
              <w:right w:val="nil"/>
            </w:tcBorders>
            <w:shd w:val="clear" w:color="auto" w:fill="auto"/>
            <w:vAlign w:val="center"/>
            <w:hideMark/>
          </w:tcPr>
          <w:p w:rsidR="003F4BED" w:rsidRPr="00F211C0" w:rsidRDefault="003F4BED" w:rsidP="0056480F">
            <w:pPr>
              <w:spacing w:line="360" w:lineRule="auto"/>
              <w:jc w:val="center"/>
              <w:rPr>
                <w:rFonts w:asciiTheme="majorHAnsi" w:hAnsiTheme="majorHAnsi" w:cstheme="majorHAnsi"/>
                <w:color w:val="000000"/>
                <w:sz w:val="20"/>
                <w:szCs w:val="20"/>
              </w:rPr>
            </w:pPr>
            <w:r w:rsidRPr="00F211C0">
              <w:rPr>
                <w:rFonts w:asciiTheme="majorHAnsi" w:hAnsiTheme="majorHAnsi" w:cstheme="majorHAnsi"/>
                <w:color w:val="000000"/>
                <w:sz w:val="20"/>
                <w:szCs w:val="20"/>
              </w:rPr>
              <w:t>Air Pressure (psi)</w:t>
            </w:r>
          </w:p>
        </w:tc>
        <w:tc>
          <w:tcPr>
            <w:tcW w:w="1287" w:type="dxa"/>
            <w:tcBorders>
              <w:top w:val="single" w:sz="4" w:space="0" w:color="auto"/>
              <w:left w:val="nil"/>
              <w:bottom w:val="single" w:sz="4" w:space="0" w:color="auto"/>
              <w:right w:val="nil"/>
            </w:tcBorders>
            <w:shd w:val="clear" w:color="auto" w:fill="auto"/>
            <w:vAlign w:val="center"/>
            <w:hideMark/>
          </w:tcPr>
          <w:p w:rsidR="003F4BED" w:rsidRPr="00F211C0" w:rsidRDefault="003F4BED" w:rsidP="0056480F">
            <w:pPr>
              <w:spacing w:line="360" w:lineRule="auto"/>
              <w:jc w:val="center"/>
              <w:rPr>
                <w:rFonts w:asciiTheme="majorHAnsi" w:hAnsiTheme="majorHAnsi" w:cstheme="majorHAnsi"/>
                <w:color w:val="000000"/>
                <w:sz w:val="20"/>
                <w:szCs w:val="20"/>
              </w:rPr>
            </w:pPr>
            <w:r w:rsidRPr="00F211C0">
              <w:rPr>
                <w:rFonts w:asciiTheme="majorHAnsi" w:hAnsiTheme="majorHAnsi" w:cstheme="majorHAnsi"/>
                <w:color w:val="000000"/>
                <w:sz w:val="20"/>
                <w:szCs w:val="20"/>
              </w:rPr>
              <w:t>Throughput (g/hole/min)</w:t>
            </w:r>
          </w:p>
        </w:tc>
        <w:tc>
          <w:tcPr>
            <w:tcW w:w="1012" w:type="dxa"/>
            <w:tcBorders>
              <w:top w:val="single" w:sz="4" w:space="0" w:color="auto"/>
              <w:left w:val="nil"/>
              <w:bottom w:val="single" w:sz="4" w:space="0" w:color="auto"/>
              <w:right w:val="nil"/>
            </w:tcBorders>
            <w:shd w:val="clear" w:color="auto" w:fill="auto"/>
            <w:vAlign w:val="center"/>
            <w:hideMark/>
          </w:tcPr>
          <w:p w:rsidR="003F4BED" w:rsidRPr="00F211C0" w:rsidRDefault="003F4BED" w:rsidP="0056480F">
            <w:pPr>
              <w:spacing w:line="360" w:lineRule="auto"/>
              <w:jc w:val="center"/>
              <w:rPr>
                <w:rFonts w:asciiTheme="majorHAnsi" w:hAnsiTheme="majorHAnsi" w:cstheme="majorHAnsi"/>
                <w:color w:val="000000"/>
                <w:sz w:val="20"/>
                <w:szCs w:val="20"/>
              </w:rPr>
            </w:pPr>
            <w:r w:rsidRPr="00F211C0">
              <w:rPr>
                <w:rFonts w:asciiTheme="majorHAnsi" w:hAnsiTheme="majorHAnsi" w:cstheme="majorHAnsi"/>
                <w:color w:val="000000"/>
                <w:sz w:val="20"/>
                <w:szCs w:val="20"/>
              </w:rPr>
              <w:t>Collector Speed (m/min)</w:t>
            </w:r>
          </w:p>
        </w:tc>
        <w:tc>
          <w:tcPr>
            <w:tcW w:w="915" w:type="dxa"/>
            <w:tcBorders>
              <w:top w:val="single" w:sz="4" w:space="0" w:color="auto"/>
              <w:left w:val="nil"/>
              <w:bottom w:val="single" w:sz="4" w:space="0" w:color="auto"/>
              <w:right w:val="nil"/>
            </w:tcBorders>
            <w:shd w:val="clear" w:color="auto" w:fill="auto"/>
            <w:vAlign w:val="center"/>
            <w:hideMark/>
          </w:tcPr>
          <w:p w:rsidR="003F4BED" w:rsidRPr="00F211C0" w:rsidRDefault="003F4BED" w:rsidP="0056480F">
            <w:pPr>
              <w:spacing w:line="360" w:lineRule="auto"/>
              <w:jc w:val="center"/>
              <w:rPr>
                <w:rFonts w:asciiTheme="majorHAnsi" w:hAnsiTheme="majorHAnsi" w:cstheme="majorHAnsi"/>
                <w:color w:val="000000"/>
                <w:sz w:val="20"/>
                <w:szCs w:val="20"/>
              </w:rPr>
            </w:pPr>
            <w:r w:rsidRPr="00F211C0">
              <w:rPr>
                <w:rFonts w:asciiTheme="majorHAnsi" w:hAnsiTheme="majorHAnsi" w:cstheme="majorHAnsi"/>
                <w:color w:val="000000"/>
                <w:sz w:val="20"/>
                <w:szCs w:val="20"/>
              </w:rPr>
              <w:t>Basis Wgt. (gsm)</w:t>
            </w:r>
          </w:p>
        </w:tc>
        <w:tc>
          <w:tcPr>
            <w:tcW w:w="765" w:type="dxa"/>
            <w:tcBorders>
              <w:top w:val="single" w:sz="4" w:space="0" w:color="auto"/>
              <w:left w:val="nil"/>
              <w:bottom w:val="single" w:sz="4" w:space="0" w:color="auto"/>
              <w:right w:val="nil"/>
            </w:tcBorders>
            <w:vAlign w:val="center"/>
          </w:tcPr>
          <w:p w:rsidR="003F4BED" w:rsidRPr="00F211C0" w:rsidRDefault="003F4BED" w:rsidP="0056480F">
            <w:pPr>
              <w:spacing w:line="360" w:lineRule="auto"/>
              <w:jc w:val="center"/>
              <w:rPr>
                <w:rFonts w:asciiTheme="majorHAnsi" w:hAnsiTheme="majorHAnsi" w:cstheme="majorHAnsi"/>
                <w:color w:val="000000"/>
                <w:sz w:val="20"/>
                <w:szCs w:val="20"/>
              </w:rPr>
            </w:pPr>
            <w:r w:rsidRPr="00F211C0">
              <w:rPr>
                <w:rFonts w:asciiTheme="majorHAnsi" w:hAnsiTheme="majorHAnsi" w:cstheme="majorHAnsi"/>
                <w:color w:val="000000"/>
                <w:sz w:val="20"/>
                <w:szCs w:val="20"/>
              </w:rPr>
              <w:t>DCD (cm)</w:t>
            </w:r>
          </w:p>
        </w:tc>
      </w:tr>
      <w:tr w:rsidR="003F4BED" w:rsidRPr="00F211C0" w:rsidTr="00F211C0">
        <w:trPr>
          <w:trHeight w:val="309"/>
          <w:jc w:val="center"/>
        </w:trPr>
        <w:tc>
          <w:tcPr>
            <w:tcW w:w="1830" w:type="dxa"/>
            <w:tcBorders>
              <w:top w:val="single" w:sz="4" w:space="0" w:color="auto"/>
              <w:left w:val="nil"/>
              <w:bottom w:val="nil"/>
              <w:right w:val="nil"/>
            </w:tcBorders>
            <w:shd w:val="clear" w:color="auto" w:fill="auto"/>
            <w:noWrap/>
            <w:vAlign w:val="center"/>
            <w:hideMark/>
          </w:tcPr>
          <w:p w:rsidR="003F4BED" w:rsidRPr="00F211C0" w:rsidRDefault="003F4BED" w:rsidP="0056480F">
            <w:pPr>
              <w:spacing w:line="360" w:lineRule="auto"/>
              <w:jc w:val="center"/>
              <w:rPr>
                <w:rFonts w:asciiTheme="majorHAnsi" w:hAnsiTheme="majorHAnsi" w:cstheme="majorHAnsi"/>
                <w:color w:val="000000"/>
                <w:sz w:val="20"/>
                <w:szCs w:val="20"/>
              </w:rPr>
            </w:pPr>
            <w:r w:rsidRPr="00F211C0">
              <w:rPr>
                <w:rFonts w:asciiTheme="majorHAnsi" w:hAnsiTheme="majorHAnsi" w:cstheme="majorHAnsi"/>
                <w:color w:val="000000"/>
                <w:sz w:val="20"/>
                <w:szCs w:val="20"/>
              </w:rPr>
              <w:t>230, 260, 250, 230</w:t>
            </w:r>
          </w:p>
        </w:tc>
        <w:tc>
          <w:tcPr>
            <w:tcW w:w="915" w:type="dxa"/>
            <w:tcBorders>
              <w:top w:val="nil"/>
              <w:left w:val="nil"/>
              <w:bottom w:val="nil"/>
              <w:right w:val="nil"/>
            </w:tcBorders>
            <w:shd w:val="clear" w:color="auto" w:fill="auto"/>
            <w:noWrap/>
            <w:vAlign w:val="center"/>
            <w:hideMark/>
          </w:tcPr>
          <w:p w:rsidR="003F4BED" w:rsidRPr="00F211C0" w:rsidRDefault="003F4BED" w:rsidP="0056480F">
            <w:pPr>
              <w:spacing w:line="360" w:lineRule="auto"/>
              <w:jc w:val="center"/>
              <w:rPr>
                <w:rFonts w:asciiTheme="majorHAnsi" w:hAnsiTheme="majorHAnsi" w:cstheme="majorHAnsi"/>
                <w:color w:val="000000"/>
                <w:sz w:val="20"/>
                <w:szCs w:val="20"/>
              </w:rPr>
            </w:pPr>
            <w:r w:rsidRPr="00F211C0">
              <w:rPr>
                <w:rFonts w:asciiTheme="majorHAnsi" w:hAnsiTheme="majorHAnsi" w:cstheme="majorHAnsi"/>
                <w:color w:val="000000"/>
                <w:sz w:val="20"/>
                <w:szCs w:val="20"/>
              </w:rPr>
              <w:t>230</w:t>
            </w:r>
          </w:p>
        </w:tc>
        <w:tc>
          <w:tcPr>
            <w:tcW w:w="915" w:type="dxa"/>
            <w:tcBorders>
              <w:top w:val="nil"/>
              <w:left w:val="nil"/>
              <w:bottom w:val="nil"/>
              <w:right w:val="nil"/>
            </w:tcBorders>
            <w:shd w:val="clear" w:color="auto" w:fill="auto"/>
            <w:noWrap/>
            <w:vAlign w:val="center"/>
            <w:hideMark/>
          </w:tcPr>
          <w:p w:rsidR="003F4BED" w:rsidRPr="00F211C0" w:rsidRDefault="003F4BED" w:rsidP="0056480F">
            <w:pPr>
              <w:spacing w:line="360" w:lineRule="auto"/>
              <w:jc w:val="center"/>
              <w:rPr>
                <w:rFonts w:asciiTheme="majorHAnsi" w:hAnsiTheme="majorHAnsi" w:cstheme="majorHAnsi"/>
                <w:color w:val="000000"/>
                <w:sz w:val="20"/>
                <w:szCs w:val="20"/>
              </w:rPr>
            </w:pPr>
            <w:r w:rsidRPr="00F211C0">
              <w:rPr>
                <w:rFonts w:asciiTheme="majorHAnsi" w:hAnsiTheme="majorHAnsi" w:cstheme="majorHAnsi"/>
                <w:color w:val="000000"/>
                <w:sz w:val="20"/>
                <w:szCs w:val="20"/>
              </w:rPr>
              <w:t>260</w:t>
            </w:r>
          </w:p>
        </w:tc>
        <w:tc>
          <w:tcPr>
            <w:tcW w:w="941" w:type="dxa"/>
            <w:tcBorders>
              <w:top w:val="nil"/>
              <w:left w:val="nil"/>
              <w:bottom w:val="nil"/>
              <w:right w:val="nil"/>
            </w:tcBorders>
            <w:shd w:val="clear" w:color="auto" w:fill="auto"/>
            <w:noWrap/>
            <w:vAlign w:val="center"/>
            <w:hideMark/>
          </w:tcPr>
          <w:p w:rsidR="003F4BED" w:rsidRPr="00F211C0" w:rsidRDefault="003F4BED" w:rsidP="005B7F03">
            <w:pPr>
              <w:spacing w:line="360" w:lineRule="auto"/>
              <w:jc w:val="center"/>
              <w:rPr>
                <w:rFonts w:asciiTheme="majorHAnsi" w:hAnsiTheme="majorHAnsi" w:cstheme="majorHAnsi"/>
                <w:color w:val="000000"/>
                <w:sz w:val="20"/>
                <w:szCs w:val="20"/>
              </w:rPr>
            </w:pPr>
            <w:r w:rsidRPr="00F211C0">
              <w:rPr>
                <w:rFonts w:asciiTheme="majorHAnsi" w:hAnsiTheme="majorHAnsi" w:cstheme="majorHAnsi"/>
                <w:color w:val="000000"/>
                <w:sz w:val="20"/>
                <w:szCs w:val="20"/>
              </w:rPr>
              <w:t>3</w:t>
            </w:r>
            <w:r w:rsidR="005B7F03">
              <w:rPr>
                <w:rFonts w:asciiTheme="majorHAnsi" w:hAnsiTheme="majorHAnsi" w:cstheme="majorHAnsi"/>
                <w:color w:val="000000"/>
                <w:sz w:val="20"/>
                <w:szCs w:val="20"/>
              </w:rPr>
              <w:t>5</w:t>
            </w:r>
          </w:p>
        </w:tc>
        <w:tc>
          <w:tcPr>
            <w:tcW w:w="1287" w:type="dxa"/>
            <w:tcBorders>
              <w:top w:val="nil"/>
              <w:left w:val="nil"/>
              <w:bottom w:val="nil"/>
              <w:right w:val="nil"/>
            </w:tcBorders>
            <w:shd w:val="clear" w:color="auto" w:fill="auto"/>
            <w:noWrap/>
            <w:vAlign w:val="center"/>
            <w:hideMark/>
          </w:tcPr>
          <w:p w:rsidR="003F4BED" w:rsidRPr="00F211C0" w:rsidRDefault="003F4BED" w:rsidP="0056480F">
            <w:pPr>
              <w:spacing w:line="360" w:lineRule="auto"/>
              <w:jc w:val="center"/>
              <w:rPr>
                <w:rFonts w:asciiTheme="majorHAnsi" w:hAnsiTheme="majorHAnsi" w:cstheme="majorHAnsi"/>
                <w:color w:val="000000"/>
                <w:sz w:val="20"/>
                <w:szCs w:val="20"/>
              </w:rPr>
            </w:pPr>
            <w:r w:rsidRPr="00F211C0">
              <w:rPr>
                <w:rFonts w:asciiTheme="majorHAnsi" w:hAnsiTheme="majorHAnsi" w:cstheme="majorHAnsi"/>
                <w:color w:val="000000"/>
                <w:sz w:val="20"/>
                <w:szCs w:val="20"/>
              </w:rPr>
              <w:t>0.83</w:t>
            </w:r>
          </w:p>
        </w:tc>
        <w:tc>
          <w:tcPr>
            <w:tcW w:w="1012" w:type="dxa"/>
            <w:tcBorders>
              <w:top w:val="nil"/>
              <w:left w:val="nil"/>
              <w:bottom w:val="nil"/>
              <w:right w:val="nil"/>
            </w:tcBorders>
            <w:shd w:val="clear" w:color="auto" w:fill="auto"/>
            <w:noWrap/>
            <w:vAlign w:val="center"/>
            <w:hideMark/>
          </w:tcPr>
          <w:p w:rsidR="003F4BED" w:rsidRPr="00F211C0" w:rsidRDefault="003F4BED" w:rsidP="0056480F">
            <w:pPr>
              <w:spacing w:line="360" w:lineRule="auto"/>
              <w:jc w:val="center"/>
              <w:rPr>
                <w:rFonts w:asciiTheme="majorHAnsi" w:hAnsiTheme="majorHAnsi" w:cstheme="majorHAnsi"/>
                <w:color w:val="000000"/>
                <w:sz w:val="20"/>
                <w:szCs w:val="20"/>
              </w:rPr>
            </w:pPr>
            <w:r w:rsidRPr="00F211C0">
              <w:rPr>
                <w:rFonts w:asciiTheme="majorHAnsi" w:hAnsiTheme="majorHAnsi" w:cstheme="majorHAnsi"/>
                <w:color w:val="000000"/>
                <w:sz w:val="20"/>
                <w:szCs w:val="20"/>
              </w:rPr>
              <w:t>5.2</w:t>
            </w:r>
          </w:p>
        </w:tc>
        <w:tc>
          <w:tcPr>
            <w:tcW w:w="915" w:type="dxa"/>
            <w:tcBorders>
              <w:top w:val="nil"/>
              <w:left w:val="nil"/>
              <w:bottom w:val="nil"/>
              <w:right w:val="nil"/>
            </w:tcBorders>
            <w:shd w:val="clear" w:color="auto" w:fill="auto"/>
            <w:noWrap/>
            <w:vAlign w:val="center"/>
            <w:hideMark/>
          </w:tcPr>
          <w:p w:rsidR="003F4BED" w:rsidRPr="00F211C0" w:rsidRDefault="003F4BED" w:rsidP="0056480F">
            <w:pPr>
              <w:spacing w:line="360" w:lineRule="auto"/>
              <w:jc w:val="center"/>
              <w:rPr>
                <w:rFonts w:asciiTheme="majorHAnsi" w:hAnsiTheme="majorHAnsi" w:cstheme="majorHAnsi"/>
                <w:color w:val="000000"/>
                <w:sz w:val="20"/>
                <w:szCs w:val="20"/>
              </w:rPr>
            </w:pPr>
            <w:r w:rsidRPr="00F211C0">
              <w:rPr>
                <w:rFonts w:asciiTheme="majorHAnsi" w:hAnsiTheme="majorHAnsi" w:cstheme="majorHAnsi"/>
                <w:color w:val="000000"/>
                <w:sz w:val="20"/>
                <w:szCs w:val="20"/>
              </w:rPr>
              <w:t>100</w:t>
            </w:r>
          </w:p>
        </w:tc>
        <w:tc>
          <w:tcPr>
            <w:tcW w:w="765" w:type="dxa"/>
            <w:tcBorders>
              <w:top w:val="nil"/>
              <w:left w:val="nil"/>
              <w:bottom w:val="nil"/>
              <w:right w:val="nil"/>
            </w:tcBorders>
          </w:tcPr>
          <w:p w:rsidR="003F4BED" w:rsidRPr="00F211C0" w:rsidRDefault="003F4BED" w:rsidP="0056480F">
            <w:pPr>
              <w:spacing w:line="360" w:lineRule="auto"/>
              <w:jc w:val="center"/>
              <w:rPr>
                <w:rFonts w:asciiTheme="majorHAnsi" w:hAnsiTheme="majorHAnsi" w:cstheme="majorHAnsi"/>
                <w:color w:val="000000"/>
                <w:sz w:val="20"/>
                <w:szCs w:val="20"/>
              </w:rPr>
            </w:pPr>
            <w:r w:rsidRPr="00F211C0">
              <w:rPr>
                <w:rFonts w:asciiTheme="majorHAnsi" w:hAnsiTheme="majorHAnsi" w:cstheme="majorHAnsi"/>
                <w:color w:val="000000"/>
                <w:sz w:val="20"/>
                <w:szCs w:val="20"/>
              </w:rPr>
              <w:t>40</w:t>
            </w:r>
          </w:p>
        </w:tc>
      </w:tr>
    </w:tbl>
    <w:p w:rsidR="003F4BED" w:rsidRPr="003F4BED" w:rsidRDefault="003F4BED" w:rsidP="0056480F">
      <w:pPr>
        <w:tabs>
          <w:tab w:val="left" w:pos="1155"/>
        </w:tabs>
        <w:spacing w:after="200" w:line="360" w:lineRule="auto"/>
        <w:rPr>
          <w:rFonts w:eastAsia="ヒラギノ角ゴ Pro W3"/>
          <w:lang w:eastAsia="zh-CN"/>
        </w:rPr>
      </w:pPr>
    </w:p>
    <w:p w:rsidR="004B436B" w:rsidRPr="003F4BED" w:rsidRDefault="004B436B" w:rsidP="0056480F">
      <w:pPr>
        <w:tabs>
          <w:tab w:val="left" w:pos="1155"/>
        </w:tabs>
        <w:spacing w:after="200" w:line="360" w:lineRule="auto"/>
        <w:rPr>
          <w:rFonts w:eastAsia="ヒラギノ角ゴ Pro W3"/>
          <w:b/>
          <w:lang w:eastAsia="zh-CN"/>
        </w:rPr>
      </w:pPr>
    </w:p>
    <w:p w:rsidR="003F4BED" w:rsidRDefault="003F4BED" w:rsidP="0056480F">
      <w:pPr>
        <w:pStyle w:val="Heading3"/>
        <w:rPr>
          <w:rFonts w:eastAsia="ヒラギノ角ゴ Pro W3"/>
          <w:lang w:eastAsia="zh-CN"/>
        </w:rPr>
      </w:pPr>
      <w:bookmarkStart w:id="66" w:name="_Toc372747088"/>
      <w:r w:rsidRPr="003F4BED">
        <w:rPr>
          <w:rFonts w:eastAsia="ヒラギノ角ゴ Pro W3"/>
          <w:lang w:eastAsia="zh-CN"/>
        </w:rPr>
        <w:t>3.3.3: TPU/C60 Compounded Blends</w:t>
      </w:r>
      <w:bookmarkEnd w:id="66"/>
    </w:p>
    <w:p w:rsidR="0056480F" w:rsidRPr="0056480F" w:rsidRDefault="0056480F" w:rsidP="0056480F">
      <w:pPr>
        <w:spacing w:line="360" w:lineRule="auto"/>
        <w:rPr>
          <w:rFonts w:eastAsia="ヒラギノ角ゴ Pro W3"/>
          <w:lang w:eastAsia="zh-CN"/>
        </w:rPr>
      </w:pPr>
    </w:p>
    <w:p w:rsidR="003F4BED" w:rsidRDefault="003F4BED" w:rsidP="0056480F">
      <w:pPr>
        <w:spacing w:line="360" w:lineRule="auto"/>
        <w:rPr>
          <w:rFonts w:eastAsia="ヒラギノ角ゴ Pro W3"/>
          <w:color w:val="000000"/>
        </w:rPr>
      </w:pPr>
      <w:r w:rsidRPr="003F4BED">
        <w:rPr>
          <w:rFonts w:eastAsia="ヒラギノ角ゴ Pro W3"/>
          <w:color w:val="000000"/>
        </w:rPr>
        <w:t>The C60/TPU masterbatch was prepared at 0.5 wt% loading (4 kg TPU pellets, 20 g C60).  In an attempt to increase C60 nanoparticle dispersion in the compounded masterbatch, a unique spray coating method was developed utilizing nickel plated aluminum and steel air atomizing sprayers purc</w:t>
      </w:r>
      <w:r w:rsidR="004B436B">
        <w:rPr>
          <w:rFonts w:eastAsia="ヒラギノ角ゴ Pro W3"/>
          <w:color w:val="000000"/>
        </w:rPr>
        <w:t xml:space="preserve">hased at McMaster-Carr.  </w:t>
      </w:r>
      <w:r w:rsidRPr="003F4BED">
        <w:rPr>
          <w:rFonts w:eastAsia="ヒラギノ角ゴ Pro W3"/>
          <w:color w:val="000000"/>
        </w:rPr>
        <w:t xml:space="preserve">A flow chart of the process is depicted in Figure </w:t>
      </w:r>
      <w:r w:rsidR="00893974">
        <w:rPr>
          <w:rFonts w:eastAsia="ヒラギノ角ゴ Pro W3"/>
          <w:color w:val="000000"/>
        </w:rPr>
        <w:t>32</w:t>
      </w:r>
      <w:r w:rsidRPr="003F4BED">
        <w:rPr>
          <w:rFonts w:eastAsia="ヒラギノ角ゴ Pro W3"/>
          <w:color w:val="000000"/>
        </w:rPr>
        <w:t>.  The TPU pellets were divided into four 1 kg batches and spread evenly into 20 x 14 x 2 in. baking pans.</w:t>
      </w:r>
      <w:r w:rsidR="004B436B">
        <w:rPr>
          <w:rFonts w:eastAsia="ヒラギノ角ゴ Pro W3"/>
          <w:color w:val="000000"/>
        </w:rPr>
        <w:t xml:space="preserve"> </w:t>
      </w:r>
      <w:r w:rsidRPr="003F4BED">
        <w:rPr>
          <w:rFonts w:eastAsia="ヒラギノ角ゴ Pro W3"/>
          <w:color w:val="000000"/>
        </w:rPr>
        <w:t xml:space="preserve"> The C60 nanoparticles, in </w:t>
      </w:r>
      <w:r w:rsidR="004B436B">
        <w:rPr>
          <w:rFonts w:eastAsia="ヒラギノ角ゴ Pro W3"/>
          <w:color w:val="000000"/>
        </w:rPr>
        <w:t>four</w:t>
      </w:r>
      <w:r w:rsidRPr="003F4BED">
        <w:rPr>
          <w:rFonts w:eastAsia="ヒラギノ角ゴ Pro W3"/>
          <w:color w:val="000000"/>
        </w:rPr>
        <w:t xml:space="preserve"> 5 g. batches, were dispersed into four 1 L volumes of toluene, a concentration of 5 mg/mL.  The individual volumes were put u</w:t>
      </w:r>
      <w:r w:rsidR="004B436B">
        <w:rPr>
          <w:rFonts w:eastAsia="ヒラギノ角ゴ Pro W3"/>
          <w:color w:val="000000"/>
        </w:rPr>
        <w:t>nder magnetic stir for 5 min followed by</w:t>
      </w:r>
      <w:r w:rsidRPr="003F4BED">
        <w:rPr>
          <w:rFonts w:eastAsia="ヒラギノ角ゴ Pro W3"/>
          <w:color w:val="000000"/>
        </w:rPr>
        <w:t xml:space="preserve"> sonicat</w:t>
      </w:r>
      <w:r w:rsidR="004B436B">
        <w:rPr>
          <w:rFonts w:eastAsia="ヒラギノ角ゴ Pro W3"/>
          <w:color w:val="000000"/>
        </w:rPr>
        <w:t>ion treatment</w:t>
      </w:r>
      <w:r w:rsidRPr="003F4BED">
        <w:rPr>
          <w:rFonts w:eastAsia="ヒラギノ角ゴ Pro W3"/>
          <w:color w:val="000000"/>
        </w:rPr>
        <w:t xml:space="preserve"> at 42 kHz for 30 min before filling the 32 oz. steel air atomizing sprayer. </w:t>
      </w:r>
      <w:r w:rsidR="004B436B">
        <w:rPr>
          <w:rFonts w:eastAsia="ヒラギノ角ゴ Pro W3"/>
          <w:color w:val="000000"/>
        </w:rPr>
        <w:t xml:space="preserve"> </w:t>
      </w:r>
      <w:r w:rsidRPr="003F4BED">
        <w:rPr>
          <w:rFonts w:eastAsia="ヒラギノ角ゴ Pro W3"/>
          <w:color w:val="000000"/>
        </w:rPr>
        <w:t xml:space="preserve">The sprayer was shaken periodically during spraying to maintain dispersion of the particles in the solution.  Each TPU batch was sprayed with 1 L of C60/toluene solution.  Prior to spraying the C60/toluene solution, DMF was misted onto the pellets followed by mixing to cover the entire pellet surface.  The pellets were then allowed to sit for 5 minutes to allow for swelling of the pellet surface.  This allowed the C60 nanoparticles to be absorbed into the outer layers of the individual pellets once dried.  The process was </w:t>
      </w:r>
      <w:r w:rsidRPr="003F4BED">
        <w:rPr>
          <w:rFonts w:eastAsia="ヒラギノ角ゴ Pro W3"/>
          <w:color w:val="000000"/>
        </w:rPr>
        <w:lastRenderedPageBreak/>
        <w:t xml:space="preserve">repeated 4 times to attain the desired 0.5 wt% loading.  The 4 kg of C60 spray coated pellets were allowed to air dry for 1 week with periodic mixing under a laboratory vacuum hood.  </w:t>
      </w:r>
    </w:p>
    <w:p w:rsidR="00A7270F" w:rsidRDefault="00A7270F" w:rsidP="0056480F">
      <w:pPr>
        <w:spacing w:line="360" w:lineRule="auto"/>
        <w:rPr>
          <w:rFonts w:eastAsia="ヒラギノ角ゴ Pro W3"/>
          <w:color w:val="000000"/>
        </w:rPr>
      </w:pPr>
    </w:p>
    <w:p w:rsidR="004A00F1" w:rsidRPr="003F4BED" w:rsidRDefault="004A00F1" w:rsidP="0056480F">
      <w:pPr>
        <w:spacing w:line="360" w:lineRule="auto"/>
        <w:rPr>
          <w:rFonts w:eastAsia="ヒラギノ角ゴ Pro W3"/>
          <w:color w:val="000000"/>
        </w:rPr>
      </w:pPr>
    </w:p>
    <w:p w:rsidR="003F4BED" w:rsidRPr="003F4BED" w:rsidRDefault="00BF0FBB" w:rsidP="0056480F">
      <w:pPr>
        <w:keepNext/>
        <w:spacing w:after="200" w:line="360" w:lineRule="auto"/>
        <w:jc w:val="center"/>
        <w:rPr>
          <w:rFonts w:ascii="Calibri" w:eastAsia="Calibri" w:hAnsi="Calibri"/>
          <w:sz w:val="22"/>
          <w:szCs w:val="22"/>
        </w:rPr>
      </w:pPr>
      <w:r>
        <w:rPr>
          <w:rFonts w:ascii="Calibri" w:eastAsia="Calibri" w:hAnsi="Calibri"/>
          <w:b/>
          <w:noProof/>
          <w:sz w:val="22"/>
          <w:szCs w:val="22"/>
        </w:rPr>
        <w:drawing>
          <wp:inline distT="0" distB="0" distL="0" distR="0" wp14:anchorId="26354BE1" wp14:editId="65ACAFE8">
            <wp:extent cx="5269100" cy="857250"/>
            <wp:effectExtent l="0" t="0" r="0" b="0"/>
            <wp:docPr id="503" name="Picture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303520" cy="862850"/>
                    </a:xfrm>
                    <a:prstGeom prst="rect">
                      <a:avLst/>
                    </a:prstGeom>
                    <a:noFill/>
                    <a:ln>
                      <a:noFill/>
                    </a:ln>
                  </pic:spPr>
                </pic:pic>
              </a:graphicData>
            </a:graphic>
          </wp:inline>
        </w:drawing>
      </w:r>
    </w:p>
    <w:p w:rsidR="003F4BED" w:rsidRPr="001E08CC" w:rsidRDefault="003F4BED" w:rsidP="0056480F">
      <w:pPr>
        <w:spacing w:after="200" w:line="360" w:lineRule="auto"/>
        <w:jc w:val="center"/>
        <w:rPr>
          <w:rFonts w:asciiTheme="majorHAnsi" w:eastAsia="Calibri" w:hAnsiTheme="majorHAnsi" w:cstheme="majorHAnsi"/>
          <w:bCs/>
          <w:szCs w:val="18"/>
        </w:rPr>
      </w:pPr>
      <w:bookmarkStart w:id="67" w:name="_Toc372738138"/>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32</w:t>
      </w:r>
      <w:r w:rsidRPr="001E08CC">
        <w:rPr>
          <w:rFonts w:asciiTheme="majorHAnsi" w:eastAsia="Calibri" w:hAnsiTheme="majorHAnsi" w:cstheme="majorHAnsi"/>
          <w:bCs/>
          <w:noProof/>
          <w:szCs w:val="18"/>
        </w:rPr>
        <w:fldChar w:fldCharType="end"/>
      </w:r>
      <w:r w:rsidR="001E08CC">
        <w:rPr>
          <w:rFonts w:asciiTheme="majorHAnsi" w:eastAsia="Calibri" w:hAnsiTheme="majorHAnsi" w:cstheme="majorHAnsi"/>
          <w:bCs/>
          <w:noProof/>
          <w:szCs w:val="18"/>
        </w:rPr>
        <w:t>.</w:t>
      </w:r>
      <w:proofErr w:type="gramEnd"/>
      <w:r w:rsidR="001E08CC">
        <w:rPr>
          <w:rFonts w:asciiTheme="majorHAnsi" w:eastAsia="Calibri" w:hAnsiTheme="majorHAnsi" w:cstheme="majorHAnsi"/>
          <w:bCs/>
          <w:noProof/>
          <w:szCs w:val="18"/>
        </w:rPr>
        <w:t xml:space="preserve">  Illistration of TPU/C60 masterbatch preperation.</w:t>
      </w:r>
      <w:bookmarkEnd w:id="67"/>
      <w:r w:rsidR="001E08CC">
        <w:rPr>
          <w:rFonts w:asciiTheme="majorHAnsi" w:eastAsia="Calibri" w:hAnsiTheme="majorHAnsi" w:cstheme="majorHAnsi"/>
          <w:bCs/>
          <w:noProof/>
          <w:szCs w:val="18"/>
        </w:rPr>
        <w:t xml:space="preserve"> </w:t>
      </w:r>
    </w:p>
    <w:p w:rsidR="004A00F1" w:rsidRDefault="004A00F1" w:rsidP="0056480F">
      <w:pPr>
        <w:spacing w:line="360" w:lineRule="auto"/>
        <w:rPr>
          <w:rFonts w:eastAsia="ヒラギノ角ゴ Pro W3"/>
          <w:color w:val="000000"/>
        </w:rPr>
      </w:pPr>
    </w:p>
    <w:p w:rsidR="004A00F1" w:rsidRDefault="004A00F1" w:rsidP="0056480F">
      <w:pPr>
        <w:spacing w:line="360" w:lineRule="auto"/>
        <w:rPr>
          <w:rFonts w:eastAsia="ヒラギノ角ゴ Pro W3"/>
          <w:color w:val="000000"/>
        </w:rPr>
      </w:pPr>
    </w:p>
    <w:p w:rsidR="003F4BED" w:rsidRPr="003F4BED" w:rsidRDefault="003F4BED" w:rsidP="0056480F">
      <w:pPr>
        <w:spacing w:line="360" w:lineRule="auto"/>
        <w:rPr>
          <w:rFonts w:eastAsia="ヒラギノ角ゴ Pro W3"/>
          <w:color w:val="000000"/>
        </w:rPr>
      </w:pPr>
      <w:r w:rsidRPr="003F4BED">
        <w:rPr>
          <w:rFonts w:eastAsia="ヒラギノ角ゴ Pro W3"/>
          <w:color w:val="000000"/>
        </w:rPr>
        <w:t xml:space="preserve">The coated pellets were dried at 105 ° C in a Compu-Air humidifying dryer for 3-4 hr. to achieve </w:t>
      </w:r>
      <w:proofErr w:type="gramStart"/>
      <w:r w:rsidRPr="003F4BED">
        <w:rPr>
          <w:rFonts w:eastAsia="ヒラギノ角ゴ Pro W3"/>
          <w:color w:val="000000"/>
        </w:rPr>
        <w:t>a moisture</w:t>
      </w:r>
      <w:proofErr w:type="gramEnd"/>
      <w:r w:rsidRPr="003F4BED">
        <w:rPr>
          <w:rFonts w:eastAsia="ヒラギノ角ゴ Pro W3"/>
          <w:color w:val="000000"/>
        </w:rPr>
        <w:t xml:space="preserve"> content below 0.02% and remove all toluene.  The dried resin was sealed in an air tight bag until compounding.  The compounding of the master batch was performed at Techmer PM in Clinton, Tennessee.  Briefly, the dried C60 sprayed pellets were fed through a twin screw extruder</w:t>
      </w:r>
      <w:r w:rsidR="000E5437">
        <w:rPr>
          <w:rFonts w:eastAsia="ヒラギノ角ゴ Pro W3"/>
          <w:color w:val="000000"/>
        </w:rPr>
        <w:t xml:space="preserve"> and the extruded filament was quenched in a water bath and then pelletized.</w:t>
      </w:r>
      <w:r w:rsidRPr="003F4BED">
        <w:rPr>
          <w:rFonts w:eastAsia="ヒラギノ角ゴ Pro W3"/>
          <w:color w:val="000000"/>
        </w:rPr>
        <w:t xml:space="preserve">  Out of the initial 4 kg, 2270 g. was returned.</w:t>
      </w:r>
    </w:p>
    <w:p w:rsidR="003F4BED" w:rsidRPr="003F4BED" w:rsidRDefault="003F4BED" w:rsidP="0056480F">
      <w:pPr>
        <w:spacing w:line="360" w:lineRule="auto"/>
        <w:rPr>
          <w:rFonts w:eastAsia="ヒラギノ角ゴ Pro W3"/>
          <w:color w:val="000000"/>
        </w:rPr>
      </w:pPr>
    </w:p>
    <w:p w:rsidR="003F4BED" w:rsidRDefault="003F4BED" w:rsidP="0056480F">
      <w:pPr>
        <w:spacing w:line="360" w:lineRule="auto"/>
        <w:rPr>
          <w:rFonts w:eastAsia="ヒラギノ角ゴ Pro W3"/>
          <w:color w:val="000000"/>
        </w:rPr>
      </w:pPr>
      <w:r w:rsidRPr="003F4BED">
        <w:rPr>
          <w:rFonts w:eastAsia="ヒラギノ角ゴ Pro W3"/>
          <w:color w:val="000000"/>
        </w:rPr>
        <w:t>The 0.5 wt% C60/TPU masterbatch was further diluted down to 0.1 and 0.3 wt%  by mixing with neat polymer then melt blown into microfiber nonwoven webs of 100 g/m</w:t>
      </w:r>
      <w:r w:rsidRPr="003F4BED">
        <w:rPr>
          <w:rFonts w:eastAsia="ヒラギノ角ゴ Pro W3"/>
          <w:color w:val="000000"/>
          <w:vertAlign w:val="superscript"/>
        </w:rPr>
        <w:t>2</w:t>
      </w:r>
      <w:r w:rsidRPr="003F4BED">
        <w:rPr>
          <w:rFonts w:eastAsia="ヒラギノ角ゴ Pro W3"/>
          <w:color w:val="000000"/>
        </w:rPr>
        <w:t xml:space="preserve"> basis weight.  UTNRL’s six inch research line was used again.  For this melt blowing trial, the metering pump was removed as a precaution to avoid system clogging and particle agglomeration.  </w:t>
      </w:r>
      <w:proofErr w:type="gramStart"/>
      <w:r w:rsidRPr="003F4BED">
        <w:rPr>
          <w:rFonts w:eastAsia="ヒラギノ角ゴ Pro W3"/>
          <w:color w:val="000000"/>
        </w:rPr>
        <w:t>A 5.24 cm</w:t>
      </w:r>
      <w:r w:rsidR="000E5437">
        <w:rPr>
          <w:rFonts w:eastAsia="ヒラギノ角ゴ Pro W3"/>
          <w:color w:val="000000"/>
        </w:rPr>
        <w:t xml:space="preserve"> </w:t>
      </w:r>
      <w:r w:rsidRPr="003F4BED">
        <w:rPr>
          <w:rFonts w:eastAsia="ヒラギノ角ゴ Pro W3"/>
          <w:color w:val="000000"/>
        </w:rPr>
        <w:t>(6 in.)</w:t>
      </w:r>
      <w:proofErr w:type="gramEnd"/>
      <w:r w:rsidRPr="003F4BED">
        <w:rPr>
          <w:rFonts w:eastAsia="ヒラギノ角ゴ Pro W3"/>
          <w:color w:val="000000"/>
        </w:rPr>
        <w:t xml:space="preserve"> Exxon style die with a 60° nose angle, 7.87 holes/cm (20 holes/in) at 0.635 mm (0.025 in.) diameter, and die setback and air gap of 1.52 mm (0.06 in.) was used in processing.  </w:t>
      </w:r>
    </w:p>
    <w:p w:rsidR="00F204EB" w:rsidRPr="003F4BED" w:rsidRDefault="00F204EB" w:rsidP="0056480F">
      <w:pPr>
        <w:spacing w:line="360" w:lineRule="auto"/>
        <w:rPr>
          <w:rFonts w:eastAsia="ヒラギノ角ゴ Pro W3"/>
          <w:color w:val="000000"/>
        </w:rPr>
      </w:pPr>
    </w:p>
    <w:p w:rsidR="003F4BED" w:rsidRPr="003F4BED" w:rsidRDefault="003F4BED" w:rsidP="0056480F">
      <w:pPr>
        <w:spacing w:line="360" w:lineRule="auto"/>
        <w:rPr>
          <w:rFonts w:eastAsia="ヒラギノ角ゴ Pro W3"/>
          <w:color w:val="000000"/>
        </w:rPr>
      </w:pPr>
      <w:r w:rsidRPr="003F4BED">
        <w:rPr>
          <w:rFonts w:eastAsia="ヒラギノ角ゴ Pro W3"/>
          <w:color w:val="000000"/>
        </w:rPr>
        <w:t xml:space="preserve">The processing parameters </w:t>
      </w:r>
      <w:r w:rsidR="00893974">
        <w:rPr>
          <w:rFonts w:eastAsia="ヒラギノ角ゴ Pro W3"/>
          <w:color w:val="000000"/>
        </w:rPr>
        <w:t xml:space="preserve">for the TPU/C60 blends and control webs </w:t>
      </w:r>
      <w:r w:rsidRPr="003F4BED">
        <w:rPr>
          <w:rFonts w:eastAsia="ヒラギノ角ゴ Pro W3"/>
          <w:color w:val="000000"/>
        </w:rPr>
        <w:t>are presented in Table 5.   Loaded C60/TPU webs of 0.1 and 0.3 wt% along with neat TPU webs for controls were all processed at the same temperature and throughput parameters.</w:t>
      </w:r>
      <w:r w:rsidR="000E5437">
        <w:rPr>
          <w:rFonts w:eastAsia="ヒラギノ角ゴ Pro W3"/>
          <w:color w:val="000000"/>
        </w:rPr>
        <w:t xml:space="preserve">  </w:t>
      </w:r>
      <w:r w:rsidRPr="003F4BED">
        <w:rPr>
          <w:rFonts w:eastAsia="ヒラギノ角ゴ Pro W3"/>
          <w:color w:val="000000"/>
        </w:rPr>
        <w:t xml:space="preserve">The </w:t>
      </w:r>
      <w:r w:rsidRPr="003F4BED">
        <w:rPr>
          <w:rFonts w:eastAsia="ヒラギノ角ゴ Pro W3"/>
          <w:color w:val="000000"/>
        </w:rPr>
        <w:lastRenderedPageBreak/>
        <w:t xml:space="preserve">screw speed had to be increased from 16 rpm for the neat samples to 18 rpm for the loaded webs in order to maintain throughput (0.55 </w:t>
      </w:r>
      <w:proofErr w:type="spellStart"/>
      <w:r w:rsidRPr="003F4BED">
        <w:rPr>
          <w:rFonts w:eastAsia="ヒラギノ角ゴ Pro W3"/>
          <w:color w:val="000000"/>
        </w:rPr>
        <w:t>ghm</w:t>
      </w:r>
      <w:proofErr w:type="spellEnd"/>
      <w:r w:rsidRPr="003F4BED">
        <w:rPr>
          <w:rFonts w:eastAsia="ヒラギノ角ゴ Pro W3"/>
          <w:color w:val="000000"/>
        </w:rPr>
        <w:t>) throughout the trial.  Despite this, the</w:t>
      </w:r>
      <w:r w:rsidR="000E5437">
        <w:rPr>
          <w:rFonts w:eastAsia="ヒラギノ角ゴ Pro W3"/>
          <w:color w:val="000000"/>
        </w:rPr>
        <w:t xml:space="preserve"> die</w:t>
      </w:r>
      <w:r w:rsidRPr="003F4BED">
        <w:rPr>
          <w:rFonts w:eastAsia="ヒラギノ角ゴ Pro W3"/>
          <w:color w:val="000000"/>
        </w:rPr>
        <w:t xml:space="preserve"> pressure in the extruder remained between 130 and 150 throughout processing.  Collection speed was maintained at 4.36 m/min to produce webs of 100 g/m</w:t>
      </w:r>
      <w:r w:rsidRPr="003F4BED">
        <w:rPr>
          <w:rFonts w:eastAsia="ヒラギノ角ゴ Pro W3"/>
          <w:color w:val="000000"/>
          <w:vertAlign w:val="superscript"/>
        </w:rPr>
        <w:t xml:space="preserve">2 </w:t>
      </w:r>
      <w:r w:rsidRPr="003F4BED">
        <w:rPr>
          <w:rFonts w:eastAsia="ヒラギノ角ゴ Pro W3"/>
          <w:color w:val="000000"/>
        </w:rPr>
        <w:t>basis weight.  Webs we</w:t>
      </w:r>
      <w:r w:rsidR="00893974">
        <w:rPr>
          <w:rFonts w:eastAsia="ヒラギノ角ゴ Pro W3"/>
          <w:color w:val="000000"/>
        </w:rPr>
        <w:t>re collected at DCD</w:t>
      </w:r>
      <w:r w:rsidRPr="003F4BED">
        <w:rPr>
          <w:rFonts w:eastAsia="ヒラギノ角ゴ Pro W3"/>
          <w:color w:val="000000"/>
        </w:rPr>
        <w:t>s of 20, 30, and 40 cm to investigate nonwoven properties of the 0.1 wt% and neat materials.  The 0.3 wt% batch was only</w:t>
      </w:r>
      <w:r w:rsidR="00893974">
        <w:rPr>
          <w:rFonts w:eastAsia="ヒラギノ角ゴ Pro W3"/>
          <w:color w:val="000000"/>
        </w:rPr>
        <w:t xml:space="preserve"> collected</w:t>
      </w:r>
      <w:r w:rsidRPr="003F4BED">
        <w:rPr>
          <w:rFonts w:eastAsia="ヒラギノ角ゴ Pro W3"/>
          <w:color w:val="000000"/>
        </w:rPr>
        <w:t xml:space="preserve"> at a DCD of 30 cm due to lack of compounded polymer.  It was found that high quality webs could only be obtained at a narrow air pressure range, 16 – 19 psi, thus a pressure of 19 psi was utilized in this study.  </w:t>
      </w:r>
    </w:p>
    <w:p w:rsidR="003F4BED" w:rsidRPr="003F4BED" w:rsidRDefault="003F4BED" w:rsidP="0056480F">
      <w:pPr>
        <w:spacing w:line="360" w:lineRule="auto"/>
        <w:rPr>
          <w:rFonts w:eastAsia="ヒラギノ角ゴ Pro W3"/>
          <w:color w:val="000000"/>
        </w:rPr>
      </w:pPr>
    </w:p>
    <w:p w:rsidR="003F4BED" w:rsidRPr="003F4BED" w:rsidRDefault="003F4BED" w:rsidP="0056480F">
      <w:pPr>
        <w:spacing w:line="360" w:lineRule="auto"/>
        <w:rPr>
          <w:rFonts w:eastAsia="ヒラギノ角ゴ Pro W3"/>
          <w:color w:val="000000"/>
        </w:rPr>
      </w:pPr>
    </w:p>
    <w:p w:rsidR="003F4BED" w:rsidRPr="001E08CC" w:rsidRDefault="003F4BED" w:rsidP="0056480F">
      <w:pPr>
        <w:keepNext/>
        <w:spacing w:after="200" w:line="360" w:lineRule="auto"/>
        <w:jc w:val="center"/>
        <w:rPr>
          <w:rFonts w:asciiTheme="majorHAnsi" w:eastAsia="Calibri" w:hAnsiTheme="majorHAnsi" w:cstheme="majorHAnsi"/>
          <w:bCs/>
          <w:szCs w:val="18"/>
        </w:rPr>
      </w:pPr>
      <w:bookmarkStart w:id="68" w:name="_Toc372738098"/>
      <w:proofErr w:type="gramStart"/>
      <w:r w:rsidRPr="001E08CC">
        <w:rPr>
          <w:rFonts w:asciiTheme="majorHAnsi" w:eastAsia="Calibri" w:hAnsiTheme="majorHAnsi" w:cstheme="majorHAnsi"/>
          <w:bCs/>
          <w:szCs w:val="18"/>
        </w:rPr>
        <w:t xml:space="preserve">Table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Table \* ARABIC </w:instrText>
      </w:r>
      <w:r w:rsidRPr="001E08CC">
        <w:rPr>
          <w:rFonts w:asciiTheme="majorHAnsi" w:eastAsia="Calibri" w:hAnsiTheme="majorHAnsi" w:cstheme="majorHAnsi"/>
          <w:bCs/>
          <w:szCs w:val="18"/>
        </w:rPr>
        <w:fldChar w:fldCharType="separate"/>
      </w:r>
      <w:r w:rsidR="00734B75">
        <w:rPr>
          <w:rFonts w:asciiTheme="majorHAnsi" w:eastAsia="Calibri" w:hAnsiTheme="majorHAnsi" w:cstheme="majorHAnsi"/>
          <w:bCs/>
          <w:noProof/>
          <w:szCs w:val="18"/>
        </w:rPr>
        <w:t>5</w:t>
      </w:r>
      <w:r w:rsidRPr="001E08CC">
        <w:rPr>
          <w:rFonts w:asciiTheme="majorHAnsi" w:eastAsia="Calibri" w:hAnsiTheme="majorHAnsi" w:cstheme="majorHAnsi"/>
          <w:bCs/>
          <w:noProof/>
          <w:szCs w:val="18"/>
        </w:rPr>
        <w:fldChar w:fldCharType="end"/>
      </w:r>
      <w:r w:rsidRPr="001E08CC">
        <w:rPr>
          <w:rFonts w:asciiTheme="majorHAnsi" w:eastAsia="Calibri" w:hAnsiTheme="majorHAnsi" w:cstheme="majorHAnsi"/>
          <w:bCs/>
          <w:noProof/>
          <w:szCs w:val="18"/>
        </w:rPr>
        <w:t>.</w:t>
      </w:r>
      <w:proofErr w:type="gramEnd"/>
      <w:r w:rsidRPr="001E08CC">
        <w:rPr>
          <w:rFonts w:asciiTheme="majorHAnsi" w:eastAsia="Calibri" w:hAnsiTheme="majorHAnsi" w:cstheme="majorHAnsi"/>
          <w:bCs/>
          <w:noProof/>
          <w:szCs w:val="18"/>
        </w:rPr>
        <w:t xml:space="preserve"> Melt Blowing parameters for compounded TPU/C60 blends and control (neat) samples.</w:t>
      </w:r>
      <w:bookmarkEnd w:id="68"/>
    </w:p>
    <w:tbl>
      <w:tblPr>
        <w:tblW w:w="8040" w:type="dxa"/>
        <w:jc w:val="center"/>
        <w:tblInd w:w="93" w:type="dxa"/>
        <w:tblLook w:val="04A0" w:firstRow="1" w:lastRow="0" w:firstColumn="1" w:lastColumn="0" w:noHBand="0" w:noVBand="1"/>
      </w:tblPr>
      <w:tblGrid>
        <w:gridCol w:w="1920"/>
        <w:gridCol w:w="960"/>
        <w:gridCol w:w="960"/>
        <w:gridCol w:w="962"/>
        <w:gridCol w:w="1320"/>
        <w:gridCol w:w="1035"/>
        <w:gridCol w:w="960"/>
      </w:tblGrid>
      <w:tr w:rsidR="003F4BED" w:rsidRPr="001B2DA4" w:rsidTr="006A4220">
        <w:trPr>
          <w:trHeight w:val="765"/>
          <w:jc w:val="center"/>
        </w:trPr>
        <w:tc>
          <w:tcPr>
            <w:tcW w:w="1920" w:type="dxa"/>
            <w:tcBorders>
              <w:top w:val="single" w:sz="4" w:space="0" w:color="auto"/>
              <w:left w:val="nil"/>
              <w:bottom w:val="single" w:sz="4" w:space="0" w:color="auto"/>
              <w:right w:val="nil"/>
            </w:tcBorders>
            <w:shd w:val="clear" w:color="auto" w:fill="auto"/>
            <w:vAlign w:val="center"/>
            <w:hideMark/>
          </w:tcPr>
          <w:p w:rsidR="003F4BED" w:rsidRPr="001B2DA4" w:rsidRDefault="003F4BED" w:rsidP="0056480F">
            <w:pPr>
              <w:spacing w:line="360" w:lineRule="auto"/>
              <w:jc w:val="center"/>
              <w:rPr>
                <w:rFonts w:asciiTheme="majorHAnsi" w:hAnsiTheme="majorHAnsi" w:cstheme="majorHAnsi"/>
                <w:color w:val="000000"/>
                <w:sz w:val="22"/>
                <w:szCs w:val="20"/>
              </w:rPr>
            </w:pPr>
            <w:r w:rsidRPr="001B2DA4">
              <w:rPr>
                <w:rFonts w:asciiTheme="majorHAnsi" w:hAnsiTheme="majorHAnsi" w:cstheme="majorHAnsi"/>
                <w:color w:val="000000"/>
                <w:sz w:val="22"/>
                <w:szCs w:val="20"/>
              </w:rPr>
              <w:t>Extruder Tem</w:t>
            </w:r>
            <w:r w:rsidR="00893974">
              <w:rPr>
                <w:rFonts w:asciiTheme="majorHAnsi" w:hAnsiTheme="majorHAnsi" w:cstheme="majorHAnsi"/>
                <w:color w:val="000000"/>
                <w:sz w:val="22"/>
                <w:szCs w:val="20"/>
              </w:rPr>
              <w:t>p. Zones</w:t>
            </w:r>
            <w:r w:rsidRPr="001B2DA4">
              <w:rPr>
                <w:rFonts w:asciiTheme="majorHAnsi" w:hAnsiTheme="majorHAnsi" w:cstheme="majorHAnsi"/>
                <w:color w:val="000000"/>
                <w:sz w:val="22"/>
                <w:szCs w:val="20"/>
              </w:rPr>
              <w:t xml:space="preserve"> (°C)</w:t>
            </w:r>
          </w:p>
        </w:tc>
        <w:tc>
          <w:tcPr>
            <w:tcW w:w="960" w:type="dxa"/>
            <w:tcBorders>
              <w:top w:val="single" w:sz="4" w:space="0" w:color="auto"/>
              <w:left w:val="nil"/>
              <w:bottom w:val="single" w:sz="4" w:space="0" w:color="auto"/>
              <w:right w:val="nil"/>
            </w:tcBorders>
            <w:shd w:val="clear" w:color="auto" w:fill="auto"/>
            <w:vAlign w:val="center"/>
            <w:hideMark/>
          </w:tcPr>
          <w:p w:rsidR="003F4BED" w:rsidRPr="001B2DA4" w:rsidRDefault="003F4BED" w:rsidP="0056480F">
            <w:pPr>
              <w:spacing w:line="360" w:lineRule="auto"/>
              <w:jc w:val="center"/>
              <w:rPr>
                <w:rFonts w:asciiTheme="majorHAnsi" w:hAnsiTheme="majorHAnsi" w:cstheme="majorHAnsi"/>
                <w:color w:val="000000"/>
                <w:sz w:val="22"/>
                <w:szCs w:val="20"/>
              </w:rPr>
            </w:pPr>
            <w:r w:rsidRPr="001B2DA4">
              <w:rPr>
                <w:rFonts w:asciiTheme="majorHAnsi" w:hAnsiTheme="majorHAnsi" w:cstheme="majorHAnsi"/>
                <w:color w:val="000000"/>
                <w:sz w:val="22"/>
                <w:szCs w:val="20"/>
              </w:rPr>
              <w:t xml:space="preserve">Die </w:t>
            </w:r>
            <w:proofErr w:type="gramStart"/>
            <w:r w:rsidRPr="001B2DA4">
              <w:rPr>
                <w:rFonts w:asciiTheme="majorHAnsi" w:hAnsiTheme="majorHAnsi" w:cstheme="majorHAnsi"/>
                <w:color w:val="000000"/>
                <w:sz w:val="22"/>
                <w:szCs w:val="20"/>
              </w:rPr>
              <w:t>Temp.</w:t>
            </w:r>
            <w:proofErr w:type="gramEnd"/>
            <w:r w:rsidRPr="001B2DA4">
              <w:rPr>
                <w:rFonts w:asciiTheme="majorHAnsi" w:hAnsiTheme="majorHAnsi" w:cstheme="majorHAnsi"/>
                <w:color w:val="000000"/>
                <w:sz w:val="22"/>
                <w:szCs w:val="20"/>
              </w:rPr>
              <w:t xml:space="preserve"> (°C)</w:t>
            </w:r>
          </w:p>
        </w:tc>
        <w:tc>
          <w:tcPr>
            <w:tcW w:w="960" w:type="dxa"/>
            <w:tcBorders>
              <w:top w:val="single" w:sz="4" w:space="0" w:color="auto"/>
              <w:left w:val="nil"/>
              <w:bottom w:val="single" w:sz="4" w:space="0" w:color="auto"/>
              <w:right w:val="nil"/>
            </w:tcBorders>
            <w:shd w:val="clear" w:color="auto" w:fill="auto"/>
            <w:vAlign w:val="center"/>
            <w:hideMark/>
          </w:tcPr>
          <w:p w:rsidR="003F4BED" w:rsidRPr="001B2DA4" w:rsidRDefault="003F4BED" w:rsidP="0056480F">
            <w:pPr>
              <w:spacing w:line="360" w:lineRule="auto"/>
              <w:jc w:val="center"/>
              <w:rPr>
                <w:rFonts w:asciiTheme="majorHAnsi" w:hAnsiTheme="majorHAnsi" w:cstheme="majorHAnsi"/>
                <w:color w:val="000000"/>
                <w:sz w:val="22"/>
                <w:szCs w:val="20"/>
              </w:rPr>
            </w:pPr>
            <w:r w:rsidRPr="001B2DA4">
              <w:rPr>
                <w:rFonts w:asciiTheme="majorHAnsi" w:hAnsiTheme="majorHAnsi" w:cstheme="majorHAnsi"/>
                <w:color w:val="000000"/>
                <w:sz w:val="22"/>
                <w:szCs w:val="20"/>
              </w:rPr>
              <w:t>Air Temp. (°C)</w:t>
            </w:r>
          </w:p>
        </w:tc>
        <w:tc>
          <w:tcPr>
            <w:tcW w:w="960" w:type="dxa"/>
            <w:tcBorders>
              <w:top w:val="single" w:sz="4" w:space="0" w:color="auto"/>
              <w:left w:val="nil"/>
              <w:bottom w:val="single" w:sz="4" w:space="0" w:color="auto"/>
              <w:right w:val="nil"/>
            </w:tcBorders>
            <w:shd w:val="clear" w:color="auto" w:fill="auto"/>
            <w:vAlign w:val="center"/>
            <w:hideMark/>
          </w:tcPr>
          <w:p w:rsidR="003F4BED" w:rsidRPr="001B2DA4" w:rsidRDefault="003F4BED" w:rsidP="0056480F">
            <w:pPr>
              <w:spacing w:line="360" w:lineRule="auto"/>
              <w:jc w:val="center"/>
              <w:rPr>
                <w:rFonts w:asciiTheme="majorHAnsi" w:hAnsiTheme="majorHAnsi" w:cstheme="majorHAnsi"/>
                <w:color w:val="000000"/>
                <w:sz w:val="22"/>
                <w:szCs w:val="20"/>
              </w:rPr>
            </w:pPr>
            <w:r w:rsidRPr="001B2DA4">
              <w:rPr>
                <w:rFonts w:asciiTheme="majorHAnsi" w:hAnsiTheme="majorHAnsi" w:cstheme="majorHAnsi"/>
                <w:color w:val="000000"/>
                <w:sz w:val="22"/>
                <w:szCs w:val="20"/>
              </w:rPr>
              <w:t>Air Pressure (psi)</w:t>
            </w:r>
          </w:p>
        </w:tc>
        <w:tc>
          <w:tcPr>
            <w:tcW w:w="1320" w:type="dxa"/>
            <w:tcBorders>
              <w:top w:val="single" w:sz="4" w:space="0" w:color="auto"/>
              <w:left w:val="nil"/>
              <w:bottom w:val="single" w:sz="4" w:space="0" w:color="auto"/>
              <w:right w:val="nil"/>
            </w:tcBorders>
            <w:shd w:val="clear" w:color="auto" w:fill="auto"/>
            <w:vAlign w:val="center"/>
            <w:hideMark/>
          </w:tcPr>
          <w:p w:rsidR="003F4BED" w:rsidRPr="001B2DA4" w:rsidRDefault="003F4BED" w:rsidP="0056480F">
            <w:pPr>
              <w:spacing w:line="360" w:lineRule="auto"/>
              <w:jc w:val="center"/>
              <w:rPr>
                <w:rFonts w:asciiTheme="majorHAnsi" w:hAnsiTheme="majorHAnsi" w:cstheme="majorHAnsi"/>
                <w:color w:val="000000"/>
                <w:sz w:val="22"/>
                <w:szCs w:val="20"/>
              </w:rPr>
            </w:pPr>
            <w:r w:rsidRPr="001B2DA4">
              <w:rPr>
                <w:rFonts w:asciiTheme="majorHAnsi" w:hAnsiTheme="majorHAnsi" w:cstheme="majorHAnsi"/>
                <w:color w:val="000000"/>
                <w:sz w:val="22"/>
                <w:szCs w:val="20"/>
              </w:rPr>
              <w:t>Throughput (g/hole/min)</w:t>
            </w:r>
          </w:p>
        </w:tc>
        <w:tc>
          <w:tcPr>
            <w:tcW w:w="960" w:type="dxa"/>
            <w:tcBorders>
              <w:top w:val="single" w:sz="4" w:space="0" w:color="auto"/>
              <w:left w:val="nil"/>
              <w:bottom w:val="single" w:sz="4" w:space="0" w:color="auto"/>
              <w:right w:val="nil"/>
            </w:tcBorders>
            <w:shd w:val="clear" w:color="auto" w:fill="auto"/>
            <w:vAlign w:val="center"/>
            <w:hideMark/>
          </w:tcPr>
          <w:p w:rsidR="003F4BED" w:rsidRPr="001B2DA4" w:rsidRDefault="003F4BED" w:rsidP="0056480F">
            <w:pPr>
              <w:spacing w:line="360" w:lineRule="auto"/>
              <w:jc w:val="center"/>
              <w:rPr>
                <w:rFonts w:asciiTheme="majorHAnsi" w:hAnsiTheme="majorHAnsi" w:cstheme="majorHAnsi"/>
                <w:color w:val="000000"/>
                <w:sz w:val="22"/>
                <w:szCs w:val="20"/>
              </w:rPr>
            </w:pPr>
            <w:r w:rsidRPr="001B2DA4">
              <w:rPr>
                <w:rFonts w:asciiTheme="majorHAnsi" w:hAnsiTheme="majorHAnsi" w:cstheme="majorHAnsi"/>
                <w:color w:val="000000"/>
                <w:sz w:val="22"/>
                <w:szCs w:val="20"/>
              </w:rPr>
              <w:t>Collector Speed (m/min)</w:t>
            </w:r>
          </w:p>
        </w:tc>
        <w:tc>
          <w:tcPr>
            <w:tcW w:w="960" w:type="dxa"/>
            <w:tcBorders>
              <w:top w:val="single" w:sz="4" w:space="0" w:color="auto"/>
              <w:left w:val="nil"/>
              <w:bottom w:val="single" w:sz="4" w:space="0" w:color="auto"/>
              <w:right w:val="nil"/>
            </w:tcBorders>
            <w:shd w:val="clear" w:color="auto" w:fill="auto"/>
            <w:vAlign w:val="center"/>
            <w:hideMark/>
          </w:tcPr>
          <w:p w:rsidR="003F4BED" w:rsidRPr="001B2DA4" w:rsidRDefault="003F4BED" w:rsidP="0056480F">
            <w:pPr>
              <w:spacing w:line="360" w:lineRule="auto"/>
              <w:jc w:val="center"/>
              <w:rPr>
                <w:rFonts w:asciiTheme="majorHAnsi" w:hAnsiTheme="majorHAnsi" w:cstheme="majorHAnsi"/>
                <w:color w:val="000000"/>
                <w:sz w:val="22"/>
                <w:szCs w:val="20"/>
              </w:rPr>
            </w:pPr>
            <w:r w:rsidRPr="001B2DA4">
              <w:rPr>
                <w:rFonts w:asciiTheme="majorHAnsi" w:hAnsiTheme="majorHAnsi" w:cstheme="majorHAnsi"/>
                <w:color w:val="000000"/>
                <w:sz w:val="22"/>
                <w:szCs w:val="20"/>
              </w:rPr>
              <w:t>Basis Wgt. (gsm)</w:t>
            </w:r>
          </w:p>
        </w:tc>
      </w:tr>
      <w:tr w:rsidR="003F4BED" w:rsidRPr="001B2DA4" w:rsidTr="006A4220">
        <w:trPr>
          <w:trHeight w:val="300"/>
          <w:jc w:val="center"/>
        </w:trPr>
        <w:tc>
          <w:tcPr>
            <w:tcW w:w="1920" w:type="dxa"/>
            <w:tcBorders>
              <w:top w:val="single" w:sz="4" w:space="0" w:color="auto"/>
              <w:left w:val="nil"/>
              <w:bottom w:val="nil"/>
              <w:right w:val="nil"/>
            </w:tcBorders>
            <w:shd w:val="clear" w:color="auto" w:fill="auto"/>
            <w:noWrap/>
            <w:vAlign w:val="center"/>
            <w:hideMark/>
          </w:tcPr>
          <w:p w:rsidR="003F4BED" w:rsidRPr="001B2DA4" w:rsidRDefault="003F4BED" w:rsidP="0056480F">
            <w:pPr>
              <w:spacing w:line="360" w:lineRule="auto"/>
              <w:jc w:val="center"/>
              <w:rPr>
                <w:rFonts w:asciiTheme="majorHAnsi" w:hAnsiTheme="majorHAnsi" w:cstheme="majorHAnsi"/>
                <w:color w:val="000000"/>
                <w:sz w:val="22"/>
                <w:szCs w:val="20"/>
              </w:rPr>
            </w:pPr>
            <w:r w:rsidRPr="001B2DA4">
              <w:rPr>
                <w:rFonts w:asciiTheme="majorHAnsi" w:hAnsiTheme="majorHAnsi" w:cstheme="majorHAnsi"/>
                <w:color w:val="000000"/>
                <w:sz w:val="22"/>
                <w:szCs w:val="20"/>
              </w:rPr>
              <w:t>220, 240, 230, 230</w:t>
            </w:r>
          </w:p>
        </w:tc>
        <w:tc>
          <w:tcPr>
            <w:tcW w:w="960" w:type="dxa"/>
            <w:tcBorders>
              <w:top w:val="nil"/>
              <w:left w:val="nil"/>
              <w:bottom w:val="nil"/>
              <w:right w:val="nil"/>
            </w:tcBorders>
            <w:shd w:val="clear" w:color="auto" w:fill="auto"/>
            <w:noWrap/>
            <w:vAlign w:val="center"/>
            <w:hideMark/>
          </w:tcPr>
          <w:p w:rsidR="003F4BED" w:rsidRPr="001B2DA4" w:rsidRDefault="003F4BED" w:rsidP="0056480F">
            <w:pPr>
              <w:spacing w:line="360" w:lineRule="auto"/>
              <w:jc w:val="center"/>
              <w:rPr>
                <w:rFonts w:asciiTheme="majorHAnsi" w:hAnsiTheme="majorHAnsi" w:cstheme="majorHAnsi"/>
                <w:color w:val="000000"/>
                <w:sz w:val="22"/>
                <w:szCs w:val="20"/>
              </w:rPr>
            </w:pPr>
            <w:r w:rsidRPr="001B2DA4">
              <w:rPr>
                <w:rFonts w:asciiTheme="majorHAnsi" w:hAnsiTheme="majorHAnsi" w:cstheme="majorHAnsi"/>
                <w:color w:val="000000"/>
                <w:sz w:val="22"/>
                <w:szCs w:val="20"/>
              </w:rPr>
              <w:t>220</w:t>
            </w:r>
          </w:p>
        </w:tc>
        <w:tc>
          <w:tcPr>
            <w:tcW w:w="960" w:type="dxa"/>
            <w:tcBorders>
              <w:top w:val="nil"/>
              <w:left w:val="nil"/>
              <w:bottom w:val="nil"/>
              <w:right w:val="nil"/>
            </w:tcBorders>
            <w:shd w:val="clear" w:color="auto" w:fill="auto"/>
            <w:noWrap/>
            <w:vAlign w:val="center"/>
            <w:hideMark/>
          </w:tcPr>
          <w:p w:rsidR="003F4BED" w:rsidRPr="001B2DA4" w:rsidRDefault="003F4BED" w:rsidP="0056480F">
            <w:pPr>
              <w:spacing w:line="360" w:lineRule="auto"/>
              <w:jc w:val="center"/>
              <w:rPr>
                <w:rFonts w:asciiTheme="majorHAnsi" w:hAnsiTheme="majorHAnsi" w:cstheme="majorHAnsi"/>
                <w:color w:val="000000"/>
                <w:sz w:val="22"/>
                <w:szCs w:val="20"/>
              </w:rPr>
            </w:pPr>
            <w:r w:rsidRPr="001B2DA4">
              <w:rPr>
                <w:rFonts w:asciiTheme="majorHAnsi" w:hAnsiTheme="majorHAnsi" w:cstheme="majorHAnsi"/>
                <w:color w:val="000000"/>
                <w:sz w:val="22"/>
                <w:szCs w:val="20"/>
              </w:rPr>
              <w:t>274</w:t>
            </w:r>
          </w:p>
        </w:tc>
        <w:tc>
          <w:tcPr>
            <w:tcW w:w="960" w:type="dxa"/>
            <w:tcBorders>
              <w:top w:val="nil"/>
              <w:left w:val="nil"/>
              <w:bottom w:val="nil"/>
              <w:right w:val="nil"/>
            </w:tcBorders>
            <w:shd w:val="clear" w:color="auto" w:fill="auto"/>
            <w:noWrap/>
            <w:vAlign w:val="center"/>
            <w:hideMark/>
          </w:tcPr>
          <w:p w:rsidR="003F4BED" w:rsidRPr="001B2DA4" w:rsidRDefault="003F4BED" w:rsidP="0056480F">
            <w:pPr>
              <w:spacing w:line="360" w:lineRule="auto"/>
              <w:jc w:val="center"/>
              <w:rPr>
                <w:rFonts w:asciiTheme="majorHAnsi" w:hAnsiTheme="majorHAnsi" w:cstheme="majorHAnsi"/>
                <w:color w:val="000000"/>
                <w:sz w:val="22"/>
                <w:szCs w:val="20"/>
              </w:rPr>
            </w:pPr>
            <w:r w:rsidRPr="001B2DA4">
              <w:rPr>
                <w:rFonts w:asciiTheme="majorHAnsi" w:hAnsiTheme="majorHAnsi" w:cstheme="majorHAnsi"/>
                <w:color w:val="000000"/>
                <w:sz w:val="22"/>
                <w:szCs w:val="20"/>
              </w:rPr>
              <w:t>19</w:t>
            </w:r>
          </w:p>
        </w:tc>
        <w:tc>
          <w:tcPr>
            <w:tcW w:w="1320" w:type="dxa"/>
            <w:tcBorders>
              <w:top w:val="nil"/>
              <w:left w:val="nil"/>
              <w:bottom w:val="nil"/>
              <w:right w:val="nil"/>
            </w:tcBorders>
            <w:shd w:val="clear" w:color="auto" w:fill="auto"/>
            <w:noWrap/>
            <w:vAlign w:val="center"/>
            <w:hideMark/>
          </w:tcPr>
          <w:p w:rsidR="003F4BED" w:rsidRPr="001B2DA4" w:rsidRDefault="003F4BED" w:rsidP="0056480F">
            <w:pPr>
              <w:spacing w:line="360" w:lineRule="auto"/>
              <w:jc w:val="center"/>
              <w:rPr>
                <w:rFonts w:asciiTheme="majorHAnsi" w:hAnsiTheme="majorHAnsi" w:cstheme="majorHAnsi"/>
                <w:color w:val="000000"/>
                <w:sz w:val="22"/>
                <w:szCs w:val="20"/>
              </w:rPr>
            </w:pPr>
            <w:r w:rsidRPr="001B2DA4">
              <w:rPr>
                <w:rFonts w:asciiTheme="majorHAnsi" w:hAnsiTheme="majorHAnsi" w:cstheme="majorHAnsi"/>
                <w:color w:val="000000"/>
                <w:sz w:val="22"/>
                <w:szCs w:val="20"/>
              </w:rPr>
              <w:t>0.55</w:t>
            </w:r>
          </w:p>
        </w:tc>
        <w:tc>
          <w:tcPr>
            <w:tcW w:w="960" w:type="dxa"/>
            <w:tcBorders>
              <w:top w:val="nil"/>
              <w:left w:val="nil"/>
              <w:bottom w:val="nil"/>
              <w:right w:val="nil"/>
            </w:tcBorders>
            <w:shd w:val="clear" w:color="auto" w:fill="auto"/>
            <w:noWrap/>
            <w:vAlign w:val="center"/>
            <w:hideMark/>
          </w:tcPr>
          <w:p w:rsidR="003F4BED" w:rsidRPr="001B2DA4" w:rsidRDefault="003F4BED" w:rsidP="0056480F">
            <w:pPr>
              <w:spacing w:line="360" w:lineRule="auto"/>
              <w:jc w:val="center"/>
              <w:rPr>
                <w:rFonts w:asciiTheme="majorHAnsi" w:hAnsiTheme="majorHAnsi" w:cstheme="majorHAnsi"/>
                <w:color w:val="000000"/>
                <w:sz w:val="22"/>
                <w:szCs w:val="20"/>
              </w:rPr>
            </w:pPr>
            <w:r w:rsidRPr="001B2DA4">
              <w:rPr>
                <w:rFonts w:asciiTheme="majorHAnsi" w:hAnsiTheme="majorHAnsi" w:cstheme="majorHAnsi"/>
                <w:color w:val="000000"/>
                <w:sz w:val="22"/>
                <w:szCs w:val="20"/>
              </w:rPr>
              <w:t>4.36</w:t>
            </w:r>
          </w:p>
        </w:tc>
        <w:tc>
          <w:tcPr>
            <w:tcW w:w="960" w:type="dxa"/>
            <w:tcBorders>
              <w:top w:val="nil"/>
              <w:left w:val="nil"/>
              <w:bottom w:val="nil"/>
              <w:right w:val="nil"/>
            </w:tcBorders>
            <w:shd w:val="clear" w:color="auto" w:fill="auto"/>
            <w:noWrap/>
            <w:vAlign w:val="center"/>
            <w:hideMark/>
          </w:tcPr>
          <w:p w:rsidR="003F4BED" w:rsidRPr="001B2DA4" w:rsidRDefault="003F4BED" w:rsidP="0056480F">
            <w:pPr>
              <w:spacing w:line="360" w:lineRule="auto"/>
              <w:jc w:val="center"/>
              <w:rPr>
                <w:rFonts w:asciiTheme="majorHAnsi" w:hAnsiTheme="majorHAnsi" w:cstheme="majorHAnsi"/>
                <w:color w:val="000000"/>
                <w:sz w:val="22"/>
                <w:szCs w:val="20"/>
              </w:rPr>
            </w:pPr>
            <w:r w:rsidRPr="001B2DA4">
              <w:rPr>
                <w:rFonts w:asciiTheme="majorHAnsi" w:hAnsiTheme="majorHAnsi" w:cstheme="majorHAnsi"/>
                <w:color w:val="000000"/>
                <w:sz w:val="22"/>
                <w:szCs w:val="20"/>
              </w:rPr>
              <w:t>100</w:t>
            </w:r>
          </w:p>
        </w:tc>
      </w:tr>
    </w:tbl>
    <w:p w:rsidR="003F4BED" w:rsidRPr="003F4BED" w:rsidRDefault="003F4BED" w:rsidP="0056480F">
      <w:pPr>
        <w:spacing w:after="200" w:line="360" w:lineRule="auto"/>
        <w:rPr>
          <w:rFonts w:eastAsia="ヒラギノ角ゴ Pro W3"/>
          <w:lang w:eastAsia="zh-CN"/>
        </w:rPr>
      </w:pPr>
    </w:p>
    <w:p w:rsidR="003F4BED" w:rsidRPr="003F4BED" w:rsidRDefault="003F4BED" w:rsidP="0056480F">
      <w:pPr>
        <w:spacing w:after="200" w:line="360" w:lineRule="auto"/>
        <w:rPr>
          <w:rFonts w:eastAsia="ヒラギノ角ゴ Pro W3"/>
          <w:b/>
          <w:lang w:eastAsia="zh-CN"/>
        </w:rPr>
      </w:pPr>
    </w:p>
    <w:p w:rsidR="003F4BED" w:rsidRDefault="003F4BED" w:rsidP="0056480F">
      <w:pPr>
        <w:pStyle w:val="Heading2"/>
        <w:rPr>
          <w:rFonts w:eastAsia="ヒラギノ角ゴ Pro W3"/>
          <w:lang w:eastAsia="zh-CN"/>
        </w:rPr>
      </w:pPr>
      <w:bookmarkStart w:id="69" w:name="_Toc372747089"/>
      <w:r w:rsidRPr="003F4BED">
        <w:rPr>
          <w:rFonts w:eastAsia="ヒラギノ角ゴ Pro W3"/>
          <w:lang w:eastAsia="zh-CN"/>
        </w:rPr>
        <w:t>3.4:  Nanofiller Reinforcing Strategies on Preformed Webs</w:t>
      </w:r>
      <w:bookmarkEnd w:id="69"/>
    </w:p>
    <w:p w:rsidR="0056480F" w:rsidRPr="0056480F" w:rsidRDefault="0056480F" w:rsidP="0056480F">
      <w:pPr>
        <w:spacing w:line="360" w:lineRule="auto"/>
        <w:rPr>
          <w:rFonts w:eastAsia="ヒラギノ角ゴ Pro W3"/>
          <w:lang w:eastAsia="zh-CN"/>
        </w:rPr>
      </w:pPr>
    </w:p>
    <w:p w:rsidR="003F4BED" w:rsidRDefault="003F4BED" w:rsidP="0056480F">
      <w:pPr>
        <w:pStyle w:val="Heading3"/>
        <w:rPr>
          <w:rFonts w:eastAsia="ヒラギノ角ゴ Pro W3"/>
          <w:lang w:eastAsia="zh-CN"/>
        </w:rPr>
      </w:pPr>
      <w:bookmarkStart w:id="70" w:name="_Toc372747090"/>
      <w:r w:rsidRPr="003F4BED">
        <w:rPr>
          <w:rFonts w:eastAsia="ヒラギノ角ゴ Pro W3"/>
          <w:lang w:eastAsia="zh-CN"/>
        </w:rPr>
        <w:t>3.4.1: Dip Coating Strategies</w:t>
      </w:r>
      <w:bookmarkEnd w:id="70"/>
      <w:r w:rsidRPr="003F4BED">
        <w:rPr>
          <w:rFonts w:eastAsia="ヒラギノ角ゴ Pro W3"/>
          <w:lang w:eastAsia="zh-CN"/>
        </w:rPr>
        <w:t xml:space="preserve"> </w:t>
      </w:r>
    </w:p>
    <w:p w:rsidR="0056480F" w:rsidRPr="0056480F" w:rsidRDefault="0056480F" w:rsidP="0056480F">
      <w:pPr>
        <w:spacing w:line="360" w:lineRule="auto"/>
        <w:rPr>
          <w:rFonts w:eastAsia="ヒラギノ角ゴ Pro W3"/>
          <w:lang w:eastAsia="zh-CN"/>
        </w:rPr>
      </w:pPr>
    </w:p>
    <w:p w:rsidR="003F4BED" w:rsidRPr="0056480F" w:rsidRDefault="003F4BED" w:rsidP="0056480F">
      <w:pPr>
        <w:spacing w:after="200" w:line="360" w:lineRule="auto"/>
        <w:rPr>
          <w:rFonts w:eastAsia="ヒラギノ角ゴ Pro W3"/>
          <w:i/>
          <w:lang w:eastAsia="zh-CN"/>
        </w:rPr>
      </w:pPr>
      <w:r w:rsidRPr="0056480F">
        <w:rPr>
          <w:rFonts w:eastAsia="ヒラギノ角ゴ Pro W3"/>
          <w:i/>
          <w:lang w:eastAsia="zh-CN"/>
        </w:rPr>
        <w:t>Continuous Dip Coating</w:t>
      </w:r>
    </w:p>
    <w:p w:rsidR="003F4BED" w:rsidRPr="003F4BED" w:rsidRDefault="003F4BED" w:rsidP="0056480F">
      <w:pPr>
        <w:spacing w:after="200" w:line="360" w:lineRule="auto"/>
        <w:rPr>
          <w:rFonts w:eastAsia="ヒラギノ角ゴ Pro W3"/>
          <w:lang w:eastAsia="zh-CN"/>
        </w:rPr>
      </w:pPr>
      <w:r w:rsidRPr="003F4BED">
        <w:rPr>
          <w:rFonts w:eastAsia="ヒラギノ角ゴ Pro W3"/>
          <w:lang w:eastAsia="zh-CN"/>
        </w:rPr>
        <w:t>A Mathis</w:t>
      </w:r>
      <w:r w:rsidR="001B2DA4">
        <w:rPr>
          <w:rFonts w:eastAsia="ヒラギノ角ゴ Pro W3"/>
          <w:lang w:eastAsia="zh-CN"/>
        </w:rPr>
        <w:t xml:space="preserve"> Coating/Padder/Dryer (Figure 3</w:t>
      </w:r>
      <w:r w:rsidR="00890F76">
        <w:rPr>
          <w:rFonts w:eastAsia="ヒラギノ角ゴ Pro W3"/>
          <w:lang w:eastAsia="zh-CN"/>
        </w:rPr>
        <w:t>3</w:t>
      </w:r>
      <w:r w:rsidRPr="003F4BED">
        <w:rPr>
          <w:rFonts w:eastAsia="ヒラギノ角ゴ Pro W3"/>
          <w:lang w:eastAsia="zh-CN"/>
        </w:rPr>
        <w:t>) was utilized in continuous dip coating of T90A webs of 30 gsm basis weight with Cloisite 30B nanoclay.</w:t>
      </w:r>
      <w:r w:rsidR="001B2DA4">
        <w:rPr>
          <w:rFonts w:eastAsia="ヒラギノ角ゴ Pro W3"/>
          <w:lang w:eastAsia="zh-CN"/>
        </w:rPr>
        <w:t xml:space="preserve"> </w:t>
      </w:r>
      <w:r w:rsidRPr="003F4BED">
        <w:rPr>
          <w:rFonts w:eastAsia="ヒラギノ角ゴ Pro W3"/>
          <w:lang w:eastAsia="zh-CN"/>
        </w:rPr>
        <w:t xml:space="preserve"> The system consists of 2 nip pressure rolls, drying oven with vacuum</w:t>
      </w:r>
      <w:r w:rsidR="001B2DA4">
        <w:rPr>
          <w:rFonts w:eastAsia="ヒラギノ角ゴ Pro W3"/>
          <w:lang w:eastAsia="zh-CN"/>
        </w:rPr>
        <w:t>,</w:t>
      </w:r>
      <w:r w:rsidRPr="003F4BED">
        <w:rPr>
          <w:rFonts w:eastAsia="ヒラギノ角ゴ Pro W3"/>
          <w:lang w:eastAsia="zh-CN"/>
        </w:rPr>
        <w:t xml:space="preserve"> and winding system with collection speeds </w:t>
      </w:r>
      <w:r w:rsidRPr="003F4BED">
        <w:rPr>
          <w:rFonts w:eastAsia="ヒラギノ角ゴ Pro W3"/>
          <w:lang w:eastAsia="zh-CN"/>
        </w:rPr>
        <w:lastRenderedPageBreak/>
        <w:t>ran</w:t>
      </w:r>
      <w:r w:rsidR="001B2DA4">
        <w:rPr>
          <w:rFonts w:eastAsia="ヒラギノ角ゴ Pro W3"/>
          <w:lang w:eastAsia="zh-CN"/>
        </w:rPr>
        <w:t xml:space="preserve">ging from 0.1 m/min to 2 m/min.  </w:t>
      </w:r>
      <w:r w:rsidR="00AF50CA">
        <w:rPr>
          <w:rFonts w:eastAsia="ヒラギノ角ゴ Pro W3"/>
          <w:lang w:eastAsia="zh-CN"/>
        </w:rPr>
        <w:t>Equations (1) and (2)</w:t>
      </w:r>
      <w:r w:rsidRPr="003F4BED">
        <w:rPr>
          <w:rFonts w:eastAsia="ヒラギノ角ゴ Pro W3"/>
          <w:lang w:eastAsia="zh-CN"/>
        </w:rPr>
        <w:t xml:space="preserve"> were used to determine the solution concentration needed to achieve a specific loading of nanoclay.  </w:t>
      </w:r>
    </w:p>
    <w:p w:rsidR="003F4BED" w:rsidRDefault="003F4BED" w:rsidP="0056480F">
      <w:pPr>
        <w:spacing w:after="200" w:line="360" w:lineRule="auto"/>
        <w:rPr>
          <w:rFonts w:eastAsia="ヒラギノ角ゴ Pro W3"/>
          <w:lang w:eastAsia="zh-CN"/>
        </w:rPr>
      </w:pPr>
    </w:p>
    <w:p w:rsidR="0083656B" w:rsidRPr="003F4BED" w:rsidRDefault="0083656B" w:rsidP="0056480F">
      <w:pPr>
        <w:spacing w:after="200" w:line="360" w:lineRule="auto"/>
        <w:rPr>
          <w:rFonts w:eastAsia="ヒラギノ角ゴ Pro W3"/>
          <w:lang w:eastAsia="zh-CN"/>
        </w:rPr>
      </w:pPr>
      <w:r>
        <w:rPr>
          <w:rFonts w:eastAsia="ヒラギノ角ゴ Pro W3"/>
          <w:lang w:eastAsia="zh-CN"/>
        </w:rPr>
        <w:tab/>
      </w:r>
    </w:p>
    <w:p w:rsidR="003F4BED" w:rsidRPr="00BF0FBB" w:rsidRDefault="00AF50CA" w:rsidP="0056480F">
      <w:pPr>
        <w:spacing w:after="200" w:line="360" w:lineRule="auto"/>
        <w:rPr>
          <w:rFonts w:eastAsia="ヒラギノ角ゴ Pro W3"/>
          <w:lang w:eastAsia="zh-CN"/>
        </w:rPr>
      </w:pPr>
      <w:r>
        <w:rPr>
          <w:rFonts w:eastAsia="ヒラギノ角ゴ Pro W3"/>
          <w:b/>
          <w:sz w:val="22"/>
          <w:szCs w:val="22"/>
        </w:rPr>
        <w:t xml:space="preserve">                                   </w:t>
      </w:r>
      <m:oMath>
        <m:r>
          <m:rPr>
            <m:sty m:val="bi"/>
          </m:rPr>
          <w:rPr>
            <w:rFonts w:ascii="Cambria Math" w:eastAsia="Calibri" w:hAnsi="Cambria Math"/>
            <w:sz w:val="28"/>
            <w:szCs w:val="22"/>
          </w:rPr>
          <m:t>% wet pickup of web=</m:t>
        </m:r>
        <m:f>
          <m:fPr>
            <m:ctrlPr>
              <w:rPr>
                <w:rFonts w:ascii="Cambria Math" w:eastAsia="Calibri" w:hAnsi="Cambria Math"/>
                <w:i/>
                <w:sz w:val="28"/>
                <w:szCs w:val="22"/>
              </w:rPr>
            </m:ctrlPr>
          </m:fPr>
          <m:num>
            <m:r>
              <m:rPr>
                <m:sty m:val="bi"/>
              </m:rPr>
              <w:rPr>
                <w:rFonts w:ascii="Cambria Math" w:eastAsia="Calibri" w:hAnsi="Cambria Math"/>
                <w:sz w:val="28"/>
                <w:szCs w:val="22"/>
              </w:rPr>
              <m:t>wet wgt</m:t>
            </m:r>
          </m:num>
          <m:den>
            <m:r>
              <m:rPr>
                <m:sty m:val="bi"/>
              </m:rPr>
              <w:rPr>
                <w:rFonts w:ascii="Cambria Math" w:eastAsia="Calibri" w:hAnsi="Cambria Math"/>
                <w:sz w:val="28"/>
                <w:szCs w:val="22"/>
              </w:rPr>
              <m:t>dry wgt</m:t>
            </m:r>
          </m:den>
        </m:f>
        <m:r>
          <m:rPr>
            <m:sty m:val="bi"/>
          </m:rPr>
          <w:rPr>
            <w:rFonts w:ascii="Cambria Math" w:eastAsia="Calibri" w:hAnsi="Cambria Math"/>
            <w:sz w:val="28"/>
            <w:szCs w:val="22"/>
          </w:rPr>
          <m:t>*100</m:t>
        </m:r>
      </m:oMath>
      <w:r>
        <w:rPr>
          <w:rFonts w:eastAsia="ヒラギノ角ゴ Pro W3"/>
          <w:b/>
          <w:sz w:val="22"/>
          <w:szCs w:val="22"/>
        </w:rPr>
        <w:t xml:space="preserve">                             </w:t>
      </w:r>
      <w:proofErr w:type="gramStart"/>
      <w:r w:rsidRPr="00AF50CA">
        <w:rPr>
          <w:rFonts w:eastAsia="ヒラギノ角ゴ Pro W3"/>
          <w:sz w:val="22"/>
          <w:szCs w:val="22"/>
        </w:rPr>
        <w:t>( 1</w:t>
      </w:r>
      <w:proofErr w:type="gramEnd"/>
      <w:r w:rsidRPr="00AF50CA">
        <w:rPr>
          <w:rFonts w:eastAsia="ヒラギノ角ゴ Pro W3"/>
          <w:sz w:val="22"/>
          <w:szCs w:val="22"/>
        </w:rPr>
        <w:t xml:space="preserve"> )</w:t>
      </w:r>
    </w:p>
    <w:p w:rsidR="003F4BED" w:rsidRPr="003F4BED" w:rsidRDefault="003F4BED" w:rsidP="0056480F">
      <w:pPr>
        <w:spacing w:after="200" w:line="360" w:lineRule="auto"/>
        <w:rPr>
          <w:rFonts w:eastAsia="ヒラギノ角ゴ Pro W3"/>
          <w:lang w:eastAsia="zh-CN"/>
        </w:rPr>
      </w:pPr>
    </w:p>
    <w:p w:rsidR="003F4BED" w:rsidRPr="00BF0FBB" w:rsidRDefault="00AF50CA" w:rsidP="0056480F">
      <w:pPr>
        <w:spacing w:after="200" w:line="360" w:lineRule="auto"/>
        <w:rPr>
          <w:rFonts w:eastAsia="ヒラギノ角ゴ Pro W3"/>
          <w:sz w:val="22"/>
          <w:szCs w:val="22"/>
        </w:rPr>
      </w:pPr>
      <w:r>
        <w:rPr>
          <w:rFonts w:eastAsia="ヒラギノ角ゴ Pro W3"/>
          <w:b/>
          <w:sz w:val="22"/>
          <w:szCs w:val="22"/>
        </w:rPr>
        <w:t xml:space="preserve"> </w:t>
      </w:r>
      <w:r>
        <w:rPr>
          <w:rFonts w:eastAsia="ヒラギノ角ゴ Pro W3"/>
          <w:b/>
          <w:sz w:val="22"/>
          <w:szCs w:val="22"/>
        </w:rPr>
        <w:tab/>
      </w:r>
      <w:r>
        <w:rPr>
          <w:rFonts w:eastAsia="ヒラギノ角ゴ Pro W3"/>
          <w:b/>
          <w:sz w:val="22"/>
          <w:szCs w:val="22"/>
        </w:rPr>
        <w:tab/>
        <w:t xml:space="preserve">               </w:t>
      </w:r>
      <m:oMath>
        <m:r>
          <m:rPr>
            <m:sty m:val="bi"/>
          </m:rPr>
          <w:rPr>
            <w:rFonts w:ascii="Cambria Math" w:eastAsia="Calibri" w:hAnsi="Cambria Math"/>
            <w:sz w:val="28"/>
            <w:szCs w:val="22"/>
          </w:rPr>
          <m:t xml:space="preserve">% concentration= </m:t>
        </m:r>
        <m:f>
          <m:fPr>
            <m:ctrlPr>
              <w:rPr>
                <w:rFonts w:ascii="Cambria Math" w:eastAsia="Calibri" w:hAnsi="Cambria Math"/>
                <w:i/>
                <w:sz w:val="28"/>
                <w:szCs w:val="22"/>
              </w:rPr>
            </m:ctrlPr>
          </m:fPr>
          <m:num>
            <m:r>
              <m:rPr>
                <m:sty m:val="bi"/>
              </m:rPr>
              <w:rPr>
                <w:rFonts w:ascii="Cambria Math" w:eastAsia="Calibri" w:hAnsi="Cambria Math"/>
                <w:sz w:val="28"/>
                <w:szCs w:val="22"/>
              </w:rPr>
              <m:t>% add on</m:t>
            </m:r>
          </m:num>
          <m:den>
            <m:r>
              <m:rPr>
                <m:sty m:val="bi"/>
              </m:rPr>
              <w:rPr>
                <w:rFonts w:ascii="Cambria Math" w:eastAsia="Calibri" w:hAnsi="Cambria Math"/>
                <w:sz w:val="28"/>
                <w:szCs w:val="22"/>
              </w:rPr>
              <m:t>% wet pickup</m:t>
            </m:r>
          </m:den>
        </m:f>
      </m:oMath>
      <w:r>
        <w:rPr>
          <w:rFonts w:eastAsia="ヒラギノ角ゴ Pro W3"/>
          <w:sz w:val="22"/>
          <w:szCs w:val="22"/>
        </w:rPr>
        <w:t xml:space="preserve">                                    </w:t>
      </w:r>
      <w:proofErr w:type="gramStart"/>
      <w:r>
        <w:rPr>
          <w:rFonts w:eastAsia="ヒラギノ角ゴ Pro W3"/>
          <w:sz w:val="22"/>
          <w:szCs w:val="22"/>
        </w:rPr>
        <w:t>( 2</w:t>
      </w:r>
      <w:proofErr w:type="gramEnd"/>
      <w:r>
        <w:rPr>
          <w:rFonts w:eastAsia="ヒラギノ角ゴ Pro W3"/>
          <w:sz w:val="22"/>
          <w:szCs w:val="22"/>
        </w:rPr>
        <w:t xml:space="preserve"> )</w:t>
      </w:r>
    </w:p>
    <w:p w:rsidR="003F4BED" w:rsidRDefault="003F4BED" w:rsidP="0056480F">
      <w:pPr>
        <w:spacing w:after="200" w:line="360" w:lineRule="auto"/>
        <w:rPr>
          <w:rFonts w:eastAsia="ヒラギノ角ゴ Pro W3"/>
          <w:lang w:eastAsia="zh-CN"/>
        </w:rPr>
      </w:pPr>
    </w:p>
    <w:p w:rsidR="00A7270F" w:rsidRPr="003F4BED" w:rsidRDefault="00A7270F" w:rsidP="0056480F">
      <w:pPr>
        <w:spacing w:after="200" w:line="360" w:lineRule="auto"/>
        <w:rPr>
          <w:rFonts w:eastAsia="ヒラギノ角ゴ Pro W3"/>
          <w:lang w:eastAsia="zh-CN"/>
        </w:rPr>
      </w:pPr>
    </w:p>
    <w:p w:rsidR="003F4BED" w:rsidRPr="003F4BED" w:rsidRDefault="00BF0FBB" w:rsidP="0056480F">
      <w:pPr>
        <w:keepNext/>
        <w:spacing w:after="200" w:line="360" w:lineRule="auto"/>
        <w:jc w:val="center"/>
        <w:rPr>
          <w:rFonts w:ascii="Calibri" w:eastAsia="Calibri" w:hAnsi="Calibri"/>
          <w:sz w:val="22"/>
          <w:szCs w:val="22"/>
        </w:rPr>
      </w:pPr>
      <w:r>
        <w:rPr>
          <w:rFonts w:eastAsia="ヒラギノ角ゴ Pro W3"/>
          <w:noProof/>
        </w:rPr>
        <w:drawing>
          <wp:inline distT="0" distB="0" distL="0" distR="0" wp14:anchorId="2CE547D3" wp14:editId="73013CBF">
            <wp:extent cx="4057650" cy="2324100"/>
            <wp:effectExtent l="0" t="0" r="0" b="0"/>
            <wp:docPr id="502" name="Picture 11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6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057650" cy="2324100"/>
                    </a:xfrm>
                    <a:prstGeom prst="rect">
                      <a:avLst/>
                    </a:prstGeom>
                    <a:noFill/>
                    <a:ln>
                      <a:noFill/>
                    </a:ln>
                  </pic:spPr>
                </pic:pic>
              </a:graphicData>
            </a:graphic>
          </wp:inline>
        </w:drawing>
      </w:r>
    </w:p>
    <w:p w:rsidR="003F4BED" w:rsidRPr="001E08CC" w:rsidRDefault="003F4BED" w:rsidP="0056480F">
      <w:pPr>
        <w:spacing w:after="200" w:line="360" w:lineRule="auto"/>
        <w:jc w:val="center"/>
        <w:rPr>
          <w:rFonts w:asciiTheme="majorHAnsi" w:eastAsia="ヒラギノ角ゴ Pro W3" w:hAnsiTheme="majorHAnsi" w:cstheme="majorHAnsi"/>
          <w:bCs/>
          <w:sz w:val="36"/>
          <w:lang w:eastAsia="zh-CN"/>
        </w:rPr>
      </w:pPr>
      <w:bookmarkStart w:id="71" w:name="_Toc372738139"/>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33</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Mathis Coater/Padder/Dryer System</w:t>
      </w:r>
      <w:bookmarkEnd w:id="71"/>
    </w:p>
    <w:p w:rsidR="003F4BED" w:rsidRPr="003F4BED" w:rsidRDefault="003F4BED" w:rsidP="0056480F">
      <w:pPr>
        <w:spacing w:after="200" w:line="360" w:lineRule="auto"/>
        <w:rPr>
          <w:rFonts w:eastAsia="ヒラギノ角ゴ Pro W3"/>
          <w:lang w:eastAsia="zh-CN"/>
        </w:rPr>
      </w:pPr>
    </w:p>
    <w:p w:rsidR="00F204EB" w:rsidRDefault="003F4BED" w:rsidP="0056480F">
      <w:pPr>
        <w:spacing w:after="200" w:line="360" w:lineRule="auto"/>
        <w:rPr>
          <w:rFonts w:eastAsia="ヒラギノ角ゴ Pro W3"/>
          <w:lang w:eastAsia="zh-CN"/>
        </w:rPr>
      </w:pPr>
      <w:r w:rsidRPr="003F4BED">
        <w:rPr>
          <w:rFonts w:eastAsia="ヒラギノ角ゴ Pro W3"/>
          <w:lang w:eastAsia="zh-CN"/>
        </w:rPr>
        <w:t xml:space="preserve">Webs were loaded </w:t>
      </w:r>
      <w:r w:rsidR="0080613F">
        <w:rPr>
          <w:rFonts w:eastAsia="ヒラギノ角ゴ Pro W3"/>
          <w:lang w:eastAsia="zh-CN"/>
        </w:rPr>
        <w:t>at 1, 3, and 5 wt% on the 30 g/m</w:t>
      </w:r>
      <w:r w:rsidR="0080613F">
        <w:rPr>
          <w:rFonts w:eastAsia="ヒラギノ角ゴ Pro W3"/>
          <w:vertAlign w:val="superscript"/>
          <w:lang w:eastAsia="zh-CN"/>
        </w:rPr>
        <w:t>2</w:t>
      </w:r>
      <w:r w:rsidR="0080613F">
        <w:rPr>
          <w:rFonts w:eastAsia="ヒラギノ角ゴ Pro W3"/>
          <w:lang w:eastAsia="zh-CN"/>
        </w:rPr>
        <w:t xml:space="preserve"> (gsm)</w:t>
      </w:r>
      <w:r w:rsidRPr="003F4BED">
        <w:rPr>
          <w:rFonts w:eastAsia="ヒラギノ角ゴ Pro W3"/>
          <w:lang w:eastAsia="zh-CN"/>
        </w:rPr>
        <w:t xml:space="preserve"> web by coating in concentrations of [0.0015], [0.0046], and [0.0077]</w:t>
      </w:r>
      <w:r w:rsidR="0080613F">
        <w:rPr>
          <w:rFonts w:eastAsia="ヒラギノ角ゴ Pro W3"/>
          <w:lang w:eastAsia="zh-CN"/>
        </w:rPr>
        <w:t>,</w:t>
      </w:r>
      <w:r w:rsidRPr="003F4BED">
        <w:rPr>
          <w:rFonts w:eastAsia="ヒラギノ角ゴ Pro W3"/>
          <w:lang w:eastAsia="zh-CN"/>
        </w:rPr>
        <w:t xml:space="preserve"> respectively. </w:t>
      </w:r>
      <w:r w:rsidR="005B7F03">
        <w:rPr>
          <w:rFonts w:eastAsia="ヒラギノ角ゴ Pro W3"/>
          <w:lang w:eastAsia="zh-CN"/>
        </w:rPr>
        <w:t xml:space="preserve"> </w:t>
      </w:r>
      <w:r w:rsidRPr="003F4BED">
        <w:rPr>
          <w:rFonts w:eastAsia="ヒラギノ角ゴ Pro W3"/>
          <w:lang w:eastAsia="zh-CN"/>
        </w:rPr>
        <w:t xml:space="preserve">The pentanol/30B solutions were sonicated at 42 kHz for 20 min prior to coating to break up the clay </w:t>
      </w:r>
      <w:r w:rsidRPr="003F4BED">
        <w:rPr>
          <w:rFonts w:eastAsia="ヒラギノ角ゴ Pro W3"/>
          <w:lang w:eastAsia="zh-CN"/>
        </w:rPr>
        <w:lastRenderedPageBreak/>
        <w:t xml:space="preserve">platelets and disperse the nanoclay evenly in the pentanol. </w:t>
      </w:r>
      <w:r w:rsidR="00D029BD">
        <w:rPr>
          <w:rFonts w:eastAsia="ヒラギノ角ゴ Pro W3"/>
          <w:lang w:eastAsia="zh-CN"/>
        </w:rPr>
        <w:t xml:space="preserve"> </w:t>
      </w:r>
      <w:r w:rsidRPr="003F4BED">
        <w:rPr>
          <w:rFonts w:eastAsia="ヒラギノ角ゴ Pro W3"/>
          <w:lang w:eastAsia="zh-CN"/>
        </w:rPr>
        <w:t>The nanoclay/pentanol solutions were then transferred to an online sonicator and sonicated at 25 kHz during the coating process.</w:t>
      </w:r>
      <w:r w:rsidR="00D029BD">
        <w:rPr>
          <w:rFonts w:eastAsia="ヒラギノ角ゴ Pro W3"/>
          <w:lang w:eastAsia="zh-CN"/>
        </w:rPr>
        <w:t xml:space="preserve"> </w:t>
      </w:r>
      <w:r w:rsidRPr="003F4BED">
        <w:rPr>
          <w:rFonts w:eastAsia="ヒラギノ角ゴ Pro W3"/>
          <w:lang w:eastAsia="zh-CN"/>
        </w:rPr>
        <w:t xml:space="preserve"> This online sonicator was used to prevent settling of the nano</w:t>
      </w:r>
      <w:r w:rsidR="005B7F03">
        <w:rPr>
          <w:rFonts w:eastAsia="ヒラギノ角ゴ Pro W3"/>
          <w:lang w:eastAsia="zh-CN"/>
        </w:rPr>
        <w:t>particle</w:t>
      </w:r>
      <w:r w:rsidRPr="003F4BED">
        <w:rPr>
          <w:rFonts w:eastAsia="ヒラギノ角ゴ Pro W3"/>
          <w:lang w:eastAsia="zh-CN"/>
        </w:rPr>
        <w:t xml:space="preserve"> in the solvent thereby allowing high dispersion in the microfiber webs at </w:t>
      </w:r>
      <w:r w:rsidR="00D029BD">
        <w:rPr>
          <w:rFonts w:eastAsia="ヒラギノ角ゴ Pro W3"/>
          <w:lang w:eastAsia="zh-CN"/>
        </w:rPr>
        <w:t xml:space="preserve">the desired add on </w:t>
      </w:r>
      <w:r w:rsidR="0080613F">
        <w:rPr>
          <w:rFonts w:eastAsia="ヒラギノ角ゴ Pro W3"/>
          <w:lang w:eastAsia="zh-CN"/>
        </w:rPr>
        <w:t>weight percent</w:t>
      </w:r>
      <w:r w:rsidR="00D029BD">
        <w:rPr>
          <w:rFonts w:eastAsia="ヒラギノ角ゴ Pro W3"/>
          <w:lang w:eastAsia="zh-CN"/>
        </w:rPr>
        <w:t xml:space="preserve">.  </w:t>
      </w:r>
      <w:r w:rsidRPr="003F4BED">
        <w:rPr>
          <w:rFonts w:eastAsia="ヒラギノ角ゴ Pro W3"/>
          <w:lang w:eastAsia="zh-CN"/>
        </w:rPr>
        <w:t xml:space="preserve">Table 6 presents the Mathis operation parameters used during the coating process. </w:t>
      </w:r>
      <w:r w:rsidR="00D029BD">
        <w:rPr>
          <w:rFonts w:eastAsia="ヒラギノ角ゴ Pro W3"/>
          <w:lang w:eastAsia="zh-CN"/>
        </w:rPr>
        <w:t xml:space="preserve"> </w:t>
      </w:r>
      <w:r w:rsidRPr="003F4BED">
        <w:rPr>
          <w:rFonts w:eastAsia="ヒラギノ角ゴ Pro W3"/>
          <w:lang w:eastAsia="zh-CN"/>
        </w:rPr>
        <w:t>The % wet pick up for the 30 gsm TPU webs in</w:t>
      </w:r>
      <w:r w:rsidR="00D029BD">
        <w:rPr>
          <w:rFonts w:eastAsia="ヒラギノ角ゴ Pro W3"/>
          <w:lang w:eastAsia="zh-CN"/>
        </w:rPr>
        <w:t xml:space="preserve"> pentanol was found to be 650%.  </w:t>
      </w:r>
      <w:r w:rsidRPr="003F4BED">
        <w:rPr>
          <w:rFonts w:eastAsia="ヒラギノ角ゴ Pro W3"/>
          <w:lang w:eastAsia="zh-CN"/>
        </w:rPr>
        <w:t>Once the webs were run through the sonicating nanoclay/pentanol solution, they travel</w:t>
      </w:r>
      <w:r w:rsidR="00D029BD">
        <w:rPr>
          <w:rFonts w:eastAsia="ヒラギノ角ゴ Pro W3"/>
          <w:lang w:eastAsia="zh-CN"/>
        </w:rPr>
        <w:t>ed</w:t>
      </w:r>
      <w:r w:rsidRPr="003F4BED">
        <w:rPr>
          <w:rFonts w:eastAsia="ヒラギノ角ゴ Pro W3"/>
          <w:lang w:eastAsia="zh-CN"/>
        </w:rPr>
        <w:t xml:space="preserve"> through nip pressure rolls then the dryer followed by a final nip pressure and a winding roll for collection.</w:t>
      </w:r>
    </w:p>
    <w:p w:rsidR="003F4BED" w:rsidRPr="003F4BED" w:rsidRDefault="003F4BED" w:rsidP="0056480F">
      <w:pPr>
        <w:spacing w:after="200" w:line="360" w:lineRule="auto"/>
        <w:rPr>
          <w:rFonts w:eastAsia="ヒラギノ角ゴ Pro W3"/>
          <w:lang w:eastAsia="zh-CN"/>
        </w:rPr>
      </w:pPr>
    </w:p>
    <w:p w:rsidR="003F4BED" w:rsidRPr="001E08CC" w:rsidRDefault="003F4BED" w:rsidP="0056480F">
      <w:pPr>
        <w:keepNext/>
        <w:spacing w:after="200" w:line="360" w:lineRule="auto"/>
        <w:jc w:val="center"/>
        <w:rPr>
          <w:rFonts w:asciiTheme="majorHAnsi" w:eastAsia="Calibri" w:hAnsiTheme="majorHAnsi" w:cstheme="majorHAnsi"/>
          <w:bCs/>
          <w:szCs w:val="18"/>
        </w:rPr>
      </w:pPr>
      <w:bookmarkStart w:id="72" w:name="_Toc372738099"/>
      <w:proofErr w:type="gramStart"/>
      <w:r w:rsidRPr="001E08CC">
        <w:rPr>
          <w:rFonts w:asciiTheme="majorHAnsi" w:eastAsia="Calibri" w:hAnsiTheme="majorHAnsi" w:cstheme="majorHAnsi"/>
          <w:bCs/>
          <w:szCs w:val="18"/>
        </w:rPr>
        <w:t xml:space="preserve">Table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Table \* ARABIC </w:instrText>
      </w:r>
      <w:r w:rsidRPr="001E08CC">
        <w:rPr>
          <w:rFonts w:asciiTheme="majorHAnsi" w:eastAsia="Calibri" w:hAnsiTheme="majorHAnsi" w:cstheme="majorHAnsi"/>
          <w:bCs/>
          <w:szCs w:val="18"/>
        </w:rPr>
        <w:fldChar w:fldCharType="separate"/>
      </w:r>
      <w:r w:rsidR="00734B75">
        <w:rPr>
          <w:rFonts w:asciiTheme="majorHAnsi" w:eastAsia="Calibri" w:hAnsiTheme="majorHAnsi" w:cstheme="majorHAnsi"/>
          <w:bCs/>
          <w:noProof/>
          <w:szCs w:val="18"/>
        </w:rPr>
        <w:t>6</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Dip coating parameters for 30 gsm TPU preformed nonwoven webs in nanoclay/pentanol solution</w:t>
      </w:r>
      <w:bookmarkEnd w:id="72"/>
    </w:p>
    <w:tbl>
      <w:tblPr>
        <w:tblW w:w="4200" w:type="dxa"/>
        <w:jc w:val="center"/>
        <w:tblCellMar>
          <w:left w:w="0" w:type="dxa"/>
          <w:right w:w="0" w:type="dxa"/>
        </w:tblCellMar>
        <w:tblLook w:val="0600" w:firstRow="0" w:lastRow="0" w:firstColumn="0" w:lastColumn="0" w:noHBand="1" w:noVBand="1"/>
      </w:tblPr>
      <w:tblGrid>
        <w:gridCol w:w="2160"/>
        <w:gridCol w:w="2040"/>
      </w:tblGrid>
      <w:tr w:rsidR="003F4BED" w:rsidRPr="003F4BED" w:rsidTr="006A4220">
        <w:trPr>
          <w:trHeight w:val="457"/>
          <w:jc w:val="center"/>
        </w:trPr>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3F4BED" w:rsidRPr="003F4BED" w:rsidRDefault="003F4BED" w:rsidP="0056480F">
            <w:pPr>
              <w:spacing w:line="360" w:lineRule="auto"/>
              <w:jc w:val="center"/>
              <w:textAlignment w:val="center"/>
              <w:rPr>
                <w:rFonts w:ascii="Arial" w:hAnsi="Arial" w:cs="Arial"/>
                <w:sz w:val="20"/>
                <w:szCs w:val="36"/>
              </w:rPr>
            </w:pPr>
            <w:r w:rsidRPr="003F4BED">
              <w:rPr>
                <w:rFonts w:ascii="Calibri" w:eastAsia="MS PGothic" w:hAnsi="Calibri" w:cs="Calibri"/>
                <w:b/>
                <w:bCs/>
                <w:color w:val="000000"/>
                <w:kern w:val="24"/>
                <w:sz w:val="20"/>
              </w:rPr>
              <w:t>Parameters</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3F4BED" w:rsidRPr="003F4BED" w:rsidRDefault="003F4BED" w:rsidP="0056480F">
            <w:pPr>
              <w:spacing w:line="360" w:lineRule="auto"/>
              <w:jc w:val="center"/>
              <w:textAlignment w:val="center"/>
              <w:rPr>
                <w:rFonts w:ascii="Arial" w:hAnsi="Arial" w:cs="Arial"/>
                <w:sz w:val="20"/>
                <w:szCs w:val="36"/>
              </w:rPr>
            </w:pPr>
            <w:r w:rsidRPr="003F4BED">
              <w:rPr>
                <w:rFonts w:ascii="Calibri" w:eastAsia="MS PGothic" w:hAnsi="Calibri" w:cs="Calibri"/>
                <w:b/>
                <w:bCs/>
                <w:color w:val="000000"/>
                <w:kern w:val="24"/>
                <w:sz w:val="20"/>
              </w:rPr>
              <w:t>30B/Pentanol Solution</w:t>
            </w:r>
          </w:p>
        </w:tc>
      </w:tr>
      <w:tr w:rsidR="003F4BED" w:rsidRPr="003F4BED" w:rsidTr="006A4220">
        <w:trPr>
          <w:trHeight w:val="397"/>
          <w:jc w:val="center"/>
        </w:trPr>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3F4BED" w:rsidRPr="003F4BED" w:rsidRDefault="003F4BED" w:rsidP="0056480F">
            <w:pPr>
              <w:spacing w:line="360" w:lineRule="auto"/>
              <w:jc w:val="center"/>
              <w:textAlignment w:val="center"/>
              <w:rPr>
                <w:rFonts w:ascii="Arial" w:hAnsi="Arial" w:cs="Arial"/>
                <w:sz w:val="20"/>
                <w:szCs w:val="36"/>
              </w:rPr>
            </w:pPr>
            <w:r w:rsidRPr="003F4BED">
              <w:rPr>
                <w:rFonts w:ascii="Calibri" w:eastAsia="MS PGothic" w:hAnsi="Calibri" w:cs="Calibri"/>
                <w:color w:val="000000"/>
                <w:kern w:val="24"/>
                <w:sz w:val="20"/>
              </w:rPr>
              <w:t>% Wet Pick-up</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3F4BED" w:rsidRPr="003F4BED" w:rsidRDefault="003F4BED" w:rsidP="0056480F">
            <w:pPr>
              <w:spacing w:line="360" w:lineRule="auto"/>
              <w:jc w:val="center"/>
              <w:textAlignment w:val="center"/>
              <w:rPr>
                <w:rFonts w:ascii="Arial" w:hAnsi="Arial" w:cs="Arial"/>
                <w:sz w:val="20"/>
                <w:szCs w:val="36"/>
              </w:rPr>
            </w:pPr>
            <w:r w:rsidRPr="003F4BED">
              <w:rPr>
                <w:rFonts w:ascii="Calibri" w:eastAsia="MS PGothic" w:hAnsi="Calibri" w:cs="Calibri"/>
                <w:color w:val="000000"/>
                <w:kern w:val="24"/>
                <w:sz w:val="20"/>
              </w:rPr>
              <w:t>650</w:t>
            </w:r>
          </w:p>
        </w:tc>
      </w:tr>
      <w:tr w:rsidR="003F4BED" w:rsidRPr="003F4BED" w:rsidTr="006A4220">
        <w:trPr>
          <w:trHeight w:val="388"/>
          <w:jc w:val="center"/>
        </w:trPr>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3F4BED" w:rsidRPr="003F4BED" w:rsidRDefault="003F4BED" w:rsidP="0056480F">
            <w:pPr>
              <w:spacing w:line="360" w:lineRule="auto"/>
              <w:jc w:val="center"/>
              <w:textAlignment w:val="center"/>
              <w:rPr>
                <w:rFonts w:ascii="Arial" w:hAnsi="Arial" w:cs="Arial"/>
                <w:sz w:val="20"/>
                <w:szCs w:val="36"/>
              </w:rPr>
            </w:pPr>
            <w:r w:rsidRPr="003F4BED">
              <w:rPr>
                <w:rFonts w:ascii="Calibri" w:eastAsia="MS PGothic" w:hAnsi="Calibri" w:cs="Calibri"/>
                <w:color w:val="000000"/>
                <w:kern w:val="24"/>
                <w:sz w:val="20"/>
              </w:rPr>
              <w:t>Web Run</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3F4BED" w:rsidRPr="003F4BED" w:rsidRDefault="003F4BED" w:rsidP="0056480F">
            <w:pPr>
              <w:spacing w:line="360" w:lineRule="auto"/>
              <w:jc w:val="center"/>
              <w:textAlignment w:val="center"/>
              <w:rPr>
                <w:rFonts w:ascii="Arial" w:hAnsi="Arial" w:cs="Arial"/>
                <w:sz w:val="20"/>
                <w:szCs w:val="36"/>
              </w:rPr>
            </w:pPr>
            <w:r w:rsidRPr="003F4BED">
              <w:rPr>
                <w:rFonts w:ascii="Calibri" w:eastAsia="MS PGothic" w:hAnsi="Calibri" w:cs="Calibri"/>
                <w:color w:val="000000"/>
                <w:kern w:val="24"/>
                <w:sz w:val="20"/>
              </w:rPr>
              <w:t>1.5 m/min</w:t>
            </w:r>
          </w:p>
        </w:tc>
      </w:tr>
      <w:tr w:rsidR="003F4BED" w:rsidRPr="003F4BED" w:rsidTr="006A4220">
        <w:trPr>
          <w:trHeight w:val="442"/>
          <w:jc w:val="center"/>
        </w:trPr>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3F4BED" w:rsidRPr="003F4BED" w:rsidRDefault="003F4BED" w:rsidP="0056480F">
            <w:pPr>
              <w:spacing w:line="360" w:lineRule="auto"/>
              <w:jc w:val="center"/>
              <w:textAlignment w:val="center"/>
              <w:rPr>
                <w:rFonts w:ascii="Arial" w:hAnsi="Arial" w:cs="Arial"/>
                <w:sz w:val="20"/>
                <w:szCs w:val="36"/>
              </w:rPr>
            </w:pPr>
            <w:r w:rsidRPr="003F4BED">
              <w:rPr>
                <w:rFonts w:ascii="Calibri" w:eastAsia="MS PGothic" w:hAnsi="Calibri" w:cs="Calibri"/>
                <w:color w:val="000000"/>
                <w:kern w:val="24"/>
                <w:sz w:val="20"/>
              </w:rPr>
              <w:t>Nip Pressure</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3F4BED" w:rsidRPr="003F4BED" w:rsidRDefault="003F4BED" w:rsidP="0056480F">
            <w:pPr>
              <w:spacing w:line="360" w:lineRule="auto"/>
              <w:jc w:val="center"/>
              <w:textAlignment w:val="center"/>
              <w:rPr>
                <w:rFonts w:ascii="Arial" w:hAnsi="Arial" w:cs="Arial"/>
                <w:sz w:val="20"/>
                <w:szCs w:val="36"/>
              </w:rPr>
            </w:pPr>
            <w:r w:rsidRPr="003F4BED">
              <w:rPr>
                <w:rFonts w:ascii="Calibri" w:eastAsia="MS PGothic" w:hAnsi="Calibri" w:cs="Calibri"/>
                <w:color w:val="000000"/>
                <w:kern w:val="24"/>
                <w:sz w:val="20"/>
              </w:rPr>
              <w:t>0.75 bar</w:t>
            </w:r>
          </w:p>
        </w:tc>
      </w:tr>
      <w:tr w:rsidR="003F4BED" w:rsidRPr="003F4BED" w:rsidTr="006A4220">
        <w:trPr>
          <w:trHeight w:val="415"/>
          <w:jc w:val="center"/>
        </w:trPr>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3F4BED" w:rsidRPr="003F4BED" w:rsidRDefault="003F4BED" w:rsidP="0056480F">
            <w:pPr>
              <w:spacing w:line="360" w:lineRule="auto"/>
              <w:jc w:val="center"/>
              <w:textAlignment w:val="center"/>
              <w:rPr>
                <w:rFonts w:ascii="Arial" w:hAnsi="Arial" w:cs="Arial"/>
                <w:sz w:val="20"/>
                <w:szCs w:val="36"/>
              </w:rPr>
            </w:pPr>
            <w:r w:rsidRPr="003F4BED">
              <w:rPr>
                <w:rFonts w:ascii="Calibri" w:eastAsia="MS PGothic" w:hAnsi="Calibri" w:cs="Calibri"/>
                <w:color w:val="000000"/>
                <w:kern w:val="24"/>
                <w:sz w:val="20"/>
              </w:rPr>
              <w:t>Dryer Temperature</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3F4BED" w:rsidRPr="003F4BED" w:rsidRDefault="003F4BED" w:rsidP="0056480F">
            <w:pPr>
              <w:spacing w:line="360" w:lineRule="auto"/>
              <w:jc w:val="center"/>
              <w:textAlignment w:val="center"/>
              <w:rPr>
                <w:rFonts w:ascii="Arial" w:hAnsi="Arial" w:cs="Arial"/>
                <w:sz w:val="20"/>
                <w:szCs w:val="36"/>
              </w:rPr>
            </w:pPr>
            <w:r w:rsidRPr="003F4BED">
              <w:rPr>
                <w:rFonts w:ascii="Calibri" w:eastAsia="MS PGothic" w:hAnsi="Calibri" w:cs="Calibri"/>
                <w:color w:val="000000"/>
                <w:kern w:val="24"/>
                <w:sz w:val="20"/>
              </w:rPr>
              <w:t>130°C</w:t>
            </w:r>
          </w:p>
        </w:tc>
      </w:tr>
      <w:tr w:rsidR="003F4BED" w:rsidRPr="003F4BED" w:rsidTr="006A4220">
        <w:trPr>
          <w:trHeight w:val="415"/>
          <w:jc w:val="center"/>
        </w:trPr>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3F4BED" w:rsidRPr="003F4BED" w:rsidRDefault="003F4BED" w:rsidP="0056480F">
            <w:pPr>
              <w:spacing w:line="360" w:lineRule="auto"/>
              <w:jc w:val="center"/>
              <w:textAlignment w:val="center"/>
              <w:rPr>
                <w:rFonts w:ascii="Arial" w:hAnsi="Arial" w:cs="Arial"/>
                <w:sz w:val="20"/>
                <w:szCs w:val="36"/>
              </w:rPr>
            </w:pPr>
            <w:r w:rsidRPr="003F4BED">
              <w:rPr>
                <w:rFonts w:ascii="Calibri" w:eastAsia="MS PGothic" w:hAnsi="Calibri" w:cs="Calibri"/>
                <w:color w:val="000000"/>
                <w:kern w:val="24"/>
                <w:sz w:val="20"/>
              </w:rPr>
              <w:t xml:space="preserve">Dwell Time </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rsidR="003F4BED" w:rsidRPr="003F4BED" w:rsidRDefault="003F4BED" w:rsidP="0056480F">
            <w:pPr>
              <w:spacing w:line="360" w:lineRule="auto"/>
              <w:jc w:val="center"/>
              <w:textAlignment w:val="center"/>
              <w:rPr>
                <w:rFonts w:ascii="Arial" w:hAnsi="Arial" w:cs="Arial"/>
                <w:sz w:val="20"/>
                <w:szCs w:val="36"/>
              </w:rPr>
            </w:pPr>
            <w:r w:rsidRPr="003F4BED">
              <w:rPr>
                <w:rFonts w:ascii="Calibri" w:eastAsia="MS PGothic" w:hAnsi="Calibri" w:cs="Calibri"/>
                <w:color w:val="000000"/>
                <w:kern w:val="24"/>
                <w:sz w:val="20"/>
              </w:rPr>
              <w:t>36 sec</w:t>
            </w:r>
          </w:p>
        </w:tc>
      </w:tr>
    </w:tbl>
    <w:p w:rsidR="003F4BED" w:rsidRPr="003F4BED" w:rsidRDefault="003F4BED" w:rsidP="0056480F">
      <w:pPr>
        <w:spacing w:after="200" w:line="360" w:lineRule="auto"/>
        <w:rPr>
          <w:rFonts w:eastAsia="ヒラギノ角ゴ Pro W3"/>
          <w:lang w:eastAsia="zh-CN"/>
        </w:rPr>
      </w:pPr>
    </w:p>
    <w:p w:rsidR="003F4BED" w:rsidRPr="003F4BED" w:rsidRDefault="003F4BED" w:rsidP="0056480F">
      <w:pPr>
        <w:spacing w:after="200" w:line="360" w:lineRule="auto"/>
        <w:rPr>
          <w:rFonts w:eastAsia="ヒラギノ角ゴ Pro W3"/>
          <w:lang w:eastAsia="zh-CN"/>
        </w:rPr>
      </w:pPr>
    </w:p>
    <w:p w:rsidR="003F4BED" w:rsidRPr="0056480F" w:rsidRDefault="003F4BED" w:rsidP="0056480F">
      <w:pPr>
        <w:spacing w:after="200" w:line="360" w:lineRule="auto"/>
        <w:rPr>
          <w:rFonts w:eastAsia="ヒラギノ角ゴ Pro W3"/>
          <w:i/>
          <w:lang w:eastAsia="zh-CN"/>
        </w:rPr>
      </w:pPr>
      <w:r w:rsidRPr="0056480F">
        <w:rPr>
          <w:rFonts w:eastAsia="ヒラギノ角ゴ Pro W3"/>
          <w:i/>
          <w:lang w:eastAsia="zh-CN"/>
        </w:rPr>
        <w:t>Individual Dip Coating</w:t>
      </w:r>
    </w:p>
    <w:p w:rsidR="003F4BED" w:rsidRDefault="003F4BED" w:rsidP="0056480F">
      <w:pPr>
        <w:spacing w:line="360" w:lineRule="auto"/>
        <w:rPr>
          <w:rFonts w:eastAsia="ヒラギノ角ゴ Pro W3"/>
          <w:color w:val="000000"/>
        </w:rPr>
      </w:pPr>
      <w:r w:rsidRPr="003F4BED">
        <w:rPr>
          <w:rFonts w:eastAsia="ヒラギノ角ゴ Pro W3"/>
          <w:color w:val="000000"/>
        </w:rPr>
        <w:t xml:space="preserve">Cloisite 30B and carbon-60 fullerene were used in single dip coating 2.5 x 2.5 in. samples of 100 gsm T90A </w:t>
      </w:r>
      <w:r w:rsidR="00D029BD">
        <w:rPr>
          <w:rFonts w:eastAsia="ヒラギノ角ゴ Pro W3"/>
          <w:color w:val="000000"/>
        </w:rPr>
        <w:t>nonwoven webs.  Solutions of nanoclay 30B</w:t>
      </w:r>
      <w:r w:rsidRPr="003F4BED">
        <w:rPr>
          <w:rFonts w:eastAsia="ヒラギノ角ゴ Pro W3"/>
          <w:color w:val="000000"/>
        </w:rPr>
        <w:t>/pentanol and C60/toluene were prepared for 1, 3, and</w:t>
      </w:r>
      <w:r w:rsidR="00D029BD">
        <w:rPr>
          <w:rFonts w:eastAsia="ヒラギノ角ゴ Pro W3"/>
          <w:color w:val="000000"/>
        </w:rPr>
        <w:t xml:space="preserve"> 5% loading of the nanofillers.  </w:t>
      </w:r>
      <w:r w:rsidRPr="003F4BED">
        <w:rPr>
          <w:rFonts w:eastAsia="ヒラギノ角ゴ Pro W3"/>
          <w:color w:val="000000"/>
        </w:rPr>
        <w:t xml:space="preserve">The mass of each 2.5 x 2.5 in. sample was recorded, and the appropriate mass of nanofiller to achieve the desired add on wt% was weighed out and added to 25 mL of the corresponding solvent. </w:t>
      </w:r>
      <w:r w:rsidR="00D029BD">
        <w:rPr>
          <w:rFonts w:eastAsia="ヒラギノ角ゴ Pro W3"/>
          <w:color w:val="000000"/>
        </w:rPr>
        <w:t xml:space="preserve"> </w:t>
      </w:r>
      <w:r w:rsidRPr="003F4BED">
        <w:rPr>
          <w:rFonts w:eastAsia="ヒラギノ角ゴ Pro W3"/>
          <w:color w:val="000000"/>
        </w:rPr>
        <w:t xml:space="preserve">The clay solution was sonicated at 42 kHz for 20 min and the fullerene solutions were sonicated </w:t>
      </w:r>
      <w:r w:rsidRPr="003F4BED">
        <w:rPr>
          <w:rFonts w:eastAsia="ヒラギノ角ゴ Pro W3"/>
          <w:color w:val="000000"/>
        </w:rPr>
        <w:lastRenderedPageBreak/>
        <w:t>fo</w:t>
      </w:r>
      <w:r w:rsidR="00D029BD">
        <w:rPr>
          <w:rFonts w:eastAsia="ヒラギノ角ゴ Pro W3"/>
          <w:color w:val="000000"/>
        </w:rPr>
        <w:t xml:space="preserve">r 5 min at the same frequency.  </w:t>
      </w:r>
      <w:r w:rsidRPr="003F4BED">
        <w:rPr>
          <w:rFonts w:eastAsia="ヒラギノ角ゴ Pro W3"/>
          <w:color w:val="000000"/>
        </w:rPr>
        <w:t>The 25 mL nanofiller solutions were then poured into a petri dish and allowed to spread evenly.  The webs were then carefully placed in the dish and allowed to absorb the solution.  The samples were then dried overnight in a chemical hood to allow for complete evaporation of the solvent.</w:t>
      </w:r>
      <w:r w:rsidR="00D029BD">
        <w:rPr>
          <w:rFonts w:eastAsia="ヒラギノ角ゴ Pro W3"/>
          <w:color w:val="000000"/>
        </w:rPr>
        <w:t xml:space="preserve"> </w:t>
      </w:r>
      <w:r w:rsidRPr="003F4BED">
        <w:rPr>
          <w:rFonts w:eastAsia="ヒラギノ角ゴ Pro W3"/>
          <w:color w:val="000000"/>
        </w:rPr>
        <w:t xml:space="preserve"> Figure 3</w:t>
      </w:r>
      <w:r w:rsidR="00890F76">
        <w:rPr>
          <w:rFonts w:eastAsia="ヒラギノ角ゴ Pro W3"/>
          <w:color w:val="000000"/>
        </w:rPr>
        <w:t>4</w:t>
      </w:r>
      <w:r w:rsidRPr="003F4BED">
        <w:rPr>
          <w:rFonts w:eastAsia="ヒラギノ角ゴ Pro W3"/>
          <w:color w:val="000000"/>
        </w:rPr>
        <w:t xml:space="preserve"> shows the system used and samples coated with 1 and 5 wt% C60 as well as a control sample without nanofiller.  </w:t>
      </w:r>
    </w:p>
    <w:p w:rsidR="00513306" w:rsidRPr="003F4BED" w:rsidRDefault="00513306" w:rsidP="0056480F">
      <w:pPr>
        <w:spacing w:line="360" w:lineRule="auto"/>
        <w:rPr>
          <w:rFonts w:eastAsia="ヒラギノ角ゴ Pro W3"/>
          <w:b/>
          <w:color w:val="000000"/>
        </w:rPr>
      </w:pPr>
    </w:p>
    <w:p w:rsidR="003F4BED" w:rsidRPr="003F4BED" w:rsidRDefault="003F4BED" w:rsidP="0056480F">
      <w:pPr>
        <w:spacing w:after="200" w:line="360" w:lineRule="auto"/>
        <w:rPr>
          <w:rFonts w:eastAsia="ヒラギノ角ゴ Pro W3"/>
          <w:lang w:eastAsia="zh-CN"/>
        </w:rPr>
      </w:pPr>
    </w:p>
    <w:p w:rsidR="003F4BED" w:rsidRPr="003F4BED" w:rsidRDefault="0080613F" w:rsidP="0056480F">
      <w:pPr>
        <w:keepNext/>
        <w:spacing w:after="200" w:line="360" w:lineRule="auto"/>
        <w:jc w:val="center"/>
        <w:rPr>
          <w:rFonts w:ascii="Calibri" w:eastAsia="Calibri" w:hAnsi="Calibri"/>
          <w:sz w:val="22"/>
          <w:szCs w:val="22"/>
        </w:rPr>
      </w:pPr>
      <w:r w:rsidRPr="0080613F">
        <w:rPr>
          <w:rFonts w:asciiTheme="majorHAnsi" w:eastAsia="Calibri" w:hAnsiTheme="majorHAnsi" w:cstheme="majorHAnsi"/>
          <w:bCs/>
          <w:noProof/>
          <w:szCs w:val="18"/>
        </w:rPr>
        <mc:AlternateContent>
          <mc:Choice Requires="wps">
            <w:drawing>
              <wp:anchor distT="0" distB="0" distL="114300" distR="114300" simplePos="0" relativeHeight="251685376" behindDoc="0" locked="0" layoutInCell="1" allowOverlap="1" wp14:anchorId="11845616" wp14:editId="1CE756A5">
                <wp:simplePos x="0" y="0"/>
                <wp:positionH relativeFrom="column">
                  <wp:posOffset>3486150</wp:posOffset>
                </wp:positionH>
                <wp:positionV relativeFrom="paragraph">
                  <wp:posOffset>821690</wp:posOffset>
                </wp:positionV>
                <wp:extent cx="257175" cy="1403985"/>
                <wp:effectExtent l="0" t="0" r="0" b="0"/>
                <wp:wrapNone/>
                <wp:docPr id="4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1403985"/>
                        </a:xfrm>
                        <a:prstGeom prst="rect">
                          <a:avLst/>
                        </a:prstGeom>
                        <a:noFill/>
                        <a:ln w="9525">
                          <a:noFill/>
                          <a:miter lim="800000"/>
                          <a:headEnd/>
                          <a:tailEnd/>
                        </a:ln>
                      </wps:spPr>
                      <wps:txbx>
                        <w:txbxContent>
                          <w:p w:rsidR="009A7006" w:rsidRPr="0080613F" w:rsidRDefault="009A7006" w:rsidP="0080613F">
                            <w:r>
                              <w:t>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74.5pt;margin-top:64.7pt;width:20.25pt;height:110.55pt;z-index:2516853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9dWDQIAAPQDAAAOAAAAZHJzL2Uyb0RvYy54bWysU9uO2yAQfa/Uf0C8N740bhIrzmq721SV&#10;thdptx9AMI5RgaFAYqdf3wFns1H7VpUHBMzMmTlnhvXNqBU5CuclmIYWs5wSYTi00uwb+v1p+2ZJ&#10;iQ/MtEyBEQ09CU9vNq9frQdbixJ6UK1wBEGMrwfb0D4EW2eZ573QzM/ACoPGDpxmAa9un7WODYiu&#10;VVbm+btsANdaB1x4j6/3k5FuEn7XCR6+dp0XgaiGYm0h7S7tu7hnmzWr947ZXvJzGewfqtBMGkx6&#10;gbpngZGDk39BackdeOjCjIPOoOskF4kDsinyP9g89syKxAXF8fYik/9/sPzL8Zsjsm3ofImtMkxj&#10;k57EGMh7GEkZ9Rmsr9Ht0aJjGPEZ+5y4evsA/IcnBu56Zvbi1jkYesFarK+IkdlV6ITjI8hu+Awt&#10;pmGHAAlo7JyO4qEcBNGxT6dLb2IpHB/LalEsKko4mop5/na1rFIKVj9HW+fDRwGaxENDHfY+obPj&#10;gw+xGlY/u8RkBrZSqdR/ZcjQ0FVVVingyqJlwPFUUjd0mcc1DUwk+cG0KTgwqaYzJlDmzDoSnSiH&#10;cTeiY5RiB+0J+TuYxhC/DR56cL8oGXAEG+p/HpgTlKhPBjVcFfN5nNl0mVeLEi/u2rK7tjDDEaqh&#10;gZLpeBfSnEeu3t6i1luZZHip5FwrjlZS5/wN4uxe35PXy2fd/AYAAP//AwBQSwMEFAAGAAgAAAAh&#10;APcQSYvfAAAACwEAAA8AAABkcnMvZG93bnJldi54bWxMj81OwzAQhO9IvIO1SNyoTWigCXGqCrXl&#10;CJSIsxsvSUT8I9tNw9uznOA4mtHMN9V6NiObMMTBWQm3CwEMbev0YDsJzfvuZgUsJmW1Gp1FCd8Y&#10;YV1fXlSq1O5s33A6pI5RiY2lktCn5EvOY9ujUXHhPFryPl0wKpEMHddBnancjDwT4p4bNVha6JXH&#10;px7br8PJSPDJ7x+ew8vrZrubRPOxb7Kh20p5fTVvHoElnNNfGH7xCR1qYjq6k9WRjRLyZUFfEhlZ&#10;sQRGiXxV5MCOEu5ykQOvK/7/Q/0DAAD//wMAUEsBAi0AFAAGAAgAAAAhALaDOJL+AAAA4QEAABMA&#10;AAAAAAAAAAAAAAAAAAAAAFtDb250ZW50X1R5cGVzXS54bWxQSwECLQAUAAYACAAAACEAOP0h/9YA&#10;AACUAQAACwAAAAAAAAAAAAAAAAAvAQAAX3JlbHMvLnJlbHNQSwECLQAUAAYACAAAACEAp7vXVg0C&#10;AAD0AwAADgAAAAAAAAAAAAAAAAAuAgAAZHJzL2Uyb0RvYy54bWxQSwECLQAUAAYACAAAACEA9xBJ&#10;i98AAAALAQAADwAAAAAAAAAAAAAAAABnBAAAZHJzL2Rvd25yZXYueG1sUEsFBgAAAAAEAAQA8wAA&#10;AHMFAAAAAA==&#10;" filled="f" stroked="f">
                <v:textbox style="mso-fit-shape-to-text:t">
                  <w:txbxContent>
                    <w:p w:rsidR="009A7006" w:rsidRPr="0080613F" w:rsidRDefault="009A7006" w:rsidP="0080613F">
                      <w:r>
                        <w:t>C</w:t>
                      </w:r>
                    </w:p>
                  </w:txbxContent>
                </v:textbox>
              </v:shape>
            </w:pict>
          </mc:Fallback>
        </mc:AlternateContent>
      </w:r>
      <w:r w:rsidRPr="0080613F">
        <w:rPr>
          <w:rFonts w:asciiTheme="majorHAnsi" w:eastAsia="Calibri" w:hAnsiTheme="majorHAnsi" w:cstheme="majorHAnsi"/>
          <w:bCs/>
          <w:noProof/>
          <w:szCs w:val="18"/>
        </w:rPr>
        <mc:AlternateContent>
          <mc:Choice Requires="wps">
            <w:drawing>
              <wp:anchor distT="0" distB="0" distL="114300" distR="114300" simplePos="0" relativeHeight="251683328" behindDoc="0" locked="0" layoutInCell="1" allowOverlap="1" wp14:anchorId="71F3CACF" wp14:editId="30B8635B">
                <wp:simplePos x="0" y="0"/>
                <wp:positionH relativeFrom="column">
                  <wp:posOffset>1876425</wp:posOffset>
                </wp:positionH>
                <wp:positionV relativeFrom="paragraph">
                  <wp:posOffset>926465</wp:posOffset>
                </wp:positionV>
                <wp:extent cx="257175" cy="1403985"/>
                <wp:effectExtent l="0" t="0" r="0" b="0"/>
                <wp:wrapNone/>
                <wp:docPr id="4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1403985"/>
                        </a:xfrm>
                        <a:prstGeom prst="rect">
                          <a:avLst/>
                        </a:prstGeom>
                        <a:noFill/>
                        <a:ln w="9525">
                          <a:noFill/>
                          <a:miter lim="800000"/>
                          <a:headEnd/>
                          <a:tailEnd/>
                        </a:ln>
                      </wps:spPr>
                      <wps:txbx>
                        <w:txbxContent>
                          <w:p w:rsidR="009A7006" w:rsidRPr="0080613F" w:rsidRDefault="009A7006" w:rsidP="0080613F">
                            <w:r w:rsidRPr="0080613F">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147.75pt;margin-top:72.95pt;width:20.25pt;height:110.55pt;z-index:2516833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x50EAIAAPsDAAAOAAAAZHJzL2Uyb0RvYy54bWysU9uO2yAQfa/Uf0C8N3Zcu0msOKvtblNV&#10;2l6k3X4AwThGBYYCiZ1+fQeczUbtW1UeEMMwZ+acGdY3o1bkKJyXYBo6n+WUCMOhlWbf0O9P2zdL&#10;SnxgpmUKjGjoSXh6s3n9aj3YWhTQg2qFIwhifD3YhvYh2DrLPO+FZn4GVhh0duA0C2i6fdY6NiC6&#10;VlmR5++yAVxrHXDhPd7eT066SfhdJ3j42nVeBKIairWFtLu07+Kebdas3jtme8nPZbB/qEIzaTDp&#10;BeqeBUYOTv4FpSV34KELMw46g66TXCQOyGae/8HmsWdWJC4ojrcXmfz/g+Vfjt8ckW1Dy2VJiWEa&#10;m/QkxkDew0iKqM9gfY3PHi0+DCNeY58TV28fgP/wxMBdz8xe3DoHQy9Yi/XNY2R2FTrh+AiyGz5D&#10;i2nYIUACGjuno3goB0F07NPp0ptYCsfLolrMFxUlHF3zMn+7WlYpBaufo63z4aMATeKhoQ57n9DZ&#10;8cGHWA2rn5/EZAa2UqnUf2XI0NBVVVQp4MqjZcDxVFI3dJnHNQ1MJPnBtCk4MKmmMyZQ5sw6Ep0o&#10;h3E3JoGTJFGRHbQnlMHBNI34e/DQg/tFyYCT2FD/88CcoER9Mijlal6WcXSTUVaLAg137dlde5jh&#10;CNXQQMl0vAtp3CNlb29R8q1MarxUci4ZJyyJdP4NcYSv7fTq5c9ufgMAAP//AwBQSwMEFAAGAAgA&#10;AAAhABeQlrPgAAAACwEAAA8AAABkcnMvZG93bnJldi54bWxMj8FOwzAQRO9I/IO1SNyoTUrSNsSp&#10;KtSWY6FEPbuxSSLitRW7afh7lhPcdjRPszPFerI9G80QOocSHmcCmMHa6Q4bCdXH7mEJLESFWvUO&#10;jYRvE2Bd3t4UKtfuiu9mPMaGUQiGXEloY/Q556FujVVh5rxB8j7dYFUkOTRcD+pK4bbniRAZt6pD&#10;+tAqb15aU38dL1aCj36/eB0Ob5vtbhTVaV8lXbOV8v5u2jwDi2aKfzD81qfqUFKns7ugDqyXkKzS&#10;lFAyntIVMCLm84zWnenIFgJ4WfD/G8ofAAAA//8DAFBLAQItABQABgAIAAAAIQC2gziS/gAAAOEB&#10;AAATAAAAAAAAAAAAAAAAAAAAAABbQ29udGVudF9UeXBlc10ueG1sUEsBAi0AFAAGAAgAAAAhADj9&#10;If/WAAAAlAEAAAsAAAAAAAAAAAAAAAAALwEAAF9yZWxzLy5yZWxzUEsBAi0AFAAGAAgAAAAhAN7r&#10;HnQQAgAA+wMAAA4AAAAAAAAAAAAAAAAALgIAAGRycy9lMm9Eb2MueG1sUEsBAi0AFAAGAAgAAAAh&#10;ABeQlrPgAAAACwEAAA8AAAAAAAAAAAAAAAAAagQAAGRycy9kb3ducmV2LnhtbFBLBQYAAAAABAAE&#10;APMAAAB3BQAAAAA=&#10;" filled="f" stroked="f">
                <v:textbox style="mso-fit-shape-to-text:t">
                  <w:txbxContent>
                    <w:p w:rsidR="009A7006" w:rsidRPr="0080613F" w:rsidRDefault="009A7006" w:rsidP="0080613F">
                      <w:r w:rsidRPr="0080613F">
                        <w:t>B</w:t>
                      </w:r>
                    </w:p>
                  </w:txbxContent>
                </v:textbox>
              </v:shape>
            </w:pict>
          </mc:Fallback>
        </mc:AlternateContent>
      </w:r>
      <w:r w:rsidRPr="0080613F">
        <w:rPr>
          <w:rFonts w:asciiTheme="majorHAnsi" w:eastAsia="Calibri" w:hAnsiTheme="majorHAnsi" w:cstheme="majorHAnsi"/>
          <w:bCs/>
          <w:noProof/>
          <w:szCs w:val="18"/>
        </w:rPr>
        <mc:AlternateContent>
          <mc:Choice Requires="wps">
            <w:drawing>
              <wp:anchor distT="0" distB="0" distL="114300" distR="114300" simplePos="0" relativeHeight="251681280" behindDoc="0" locked="0" layoutInCell="1" allowOverlap="1" wp14:anchorId="2CC87326" wp14:editId="20F65186">
                <wp:simplePos x="0" y="0"/>
                <wp:positionH relativeFrom="column">
                  <wp:posOffset>2714625</wp:posOffset>
                </wp:positionH>
                <wp:positionV relativeFrom="paragraph">
                  <wp:posOffset>1755140</wp:posOffset>
                </wp:positionV>
                <wp:extent cx="257175" cy="1403985"/>
                <wp:effectExtent l="0" t="0" r="0" b="0"/>
                <wp:wrapNone/>
                <wp:docPr id="4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1403985"/>
                        </a:xfrm>
                        <a:prstGeom prst="rect">
                          <a:avLst/>
                        </a:prstGeom>
                        <a:noFill/>
                        <a:ln w="9525">
                          <a:noFill/>
                          <a:miter lim="800000"/>
                          <a:headEnd/>
                          <a:tailEnd/>
                        </a:ln>
                      </wps:spPr>
                      <wps:txbx>
                        <w:txbxContent>
                          <w:p w:rsidR="009A7006" w:rsidRPr="0080613F" w:rsidRDefault="009A7006">
                            <w:r w:rsidRPr="0080613F">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213.75pt;margin-top:138.2pt;width:20.25pt;height:110.55pt;z-index:2516812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O2gEAIAAPsDAAAOAAAAZHJzL2Uyb0RvYy54bWysU9uO2yAQfa/Uf0C8N7403iRWnNV2t6kq&#10;bS/Sbj+AYByjAkOBxE6/vgPOplH7VpUHxDDMmTlnhvXtqBU5CuclmIYWs5wSYTi00uwb+u15+2ZJ&#10;iQ/MtEyBEQ09CU9vN69frQdbixJ6UK1wBEGMrwfb0D4EW2eZ573QzM/ACoPODpxmAU23z1rHBkTX&#10;Kivz/CYbwLXWARfe4+3D5KSbhN91gocvXedFIKqhWFtIu0v7Lu7ZZs3qvWO2l/xcBvuHKjSTBpNe&#10;oB5YYOTg5F9QWnIHHrow46Az6DrJReKAbIr8DzZPPbMicUFxvL3I5P8fLP98/OqIbBs6v1lQYpjG&#10;Jj2LMZB3MJIy6jNYX+OzJ4sPw4jX2OfE1dtH4N89MXDfM7MXd87B0AvWYn1FjMyuQiccH0F2wydo&#10;MQ07BEhAY+d0FA/lIIiOfTpdehNL4XhZVotiUVHC0VXM87erZZVSsPol2jofPgjQJB4a6rD3CZ0d&#10;H32I1bD65UlMZmArlUr9V4YMDV1VZZUCrjxaBhxPJXVDl3lc08BEku9Nm4IDk2o6YwJlzqwj0Yly&#10;GHdjEvgi5g7aE8rgYJpG/D146MH9pGTASWyo/3FgTlCiPhqUclXM53F0kzGvFiUa7tqzu/YwwxGq&#10;oYGS6Xgf0rhHyt7eoeRbmdSIvZkqOZeME5ZEOv+GOMLXdnr1+89ufgEAAP//AwBQSwMEFAAGAAgA&#10;AAAhAMqhH8/fAAAACwEAAA8AAABkcnMvZG93bnJldi54bWxMj81OwzAQhO9IvIO1SNyoQxSSksap&#10;KtSWI6VEnN14m0TEP7LdNLw9ywluO5pPszPVetYjm9CHwRoBj4sEGJrWqsF0ApqP3cMSWIjSKDla&#10;gwK+McC6vr2pZKns1bzjdIwdoxATSimgj9GVnIe2Ry3Dwjo05J2t1zKS9B1XXl4pXI88TZKcazkY&#10;+tBLhy89tl/HixbgotsXr/7tsNnupqT53Dfp0G2FuL+bNytgEef4B8NvfaoONXU62YtRgY0CsrR4&#10;IlRAWuQZMCKyfEnrTnQ8k8Xriv/fUP8AAAD//wMAUEsBAi0AFAAGAAgAAAAhALaDOJL+AAAA4QEA&#10;ABMAAAAAAAAAAAAAAAAAAAAAAFtDb250ZW50X1R5cGVzXS54bWxQSwECLQAUAAYACAAAACEAOP0h&#10;/9YAAACUAQAACwAAAAAAAAAAAAAAAAAvAQAAX3JlbHMvLnJlbHNQSwECLQAUAAYACAAAACEA/dzt&#10;oBACAAD7AwAADgAAAAAAAAAAAAAAAAAuAgAAZHJzL2Uyb0RvYy54bWxQSwECLQAUAAYACAAAACEA&#10;yqEfz98AAAALAQAADwAAAAAAAAAAAAAAAABqBAAAZHJzL2Rvd25yZXYueG1sUEsFBgAAAAAEAAQA&#10;8wAAAHYFAAAAAA==&#10;" filled="f" stroked="f">
                <v:textbox style="mso-fit-shape-to-text:t">
                  <w:txbxContent>
                    <w:p w:rsidR="009A7006" w:rsidRPr="0080613F" w:rsidRDefault="009A7006">
                      <w:r w:rsidRPr="0080613F">
                        <w:t>A</w:t>
                      </w:r>
                    </w:p>
                  </w:txbxContent>
                </v:textbox>
              </v:shape>
            </w:pict>
          </mc:Fallback>
        </mc:AlternateContent>
      </w:r>
      <w:r w:rsidR="00BF0FBB">
        <w:rPr>
          <w:rFonts w:eastAsia="ヒラギノ角ゴ Pro W3"/>
          <w:noProof/>
        </w:rPr>
        <w:drawing>
          <wp:inline distT="0" distB="0" distL="0" distR="0" wp14:anchorId="24A2378E" wp14:editId="7E3A0D10">
            <wp:extent cx="2562225" cy="2314575"/>
            <wp:effectExtent l="0" t="0" r="0" b="0"/>
            <wp:docPr id="501" name="Picture 11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6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562225" cy="2314575"/>
                    </a:xfrm>
                    <a:prstGeom prst="rect">
                      <a:avLst/>
                    </a:prstGeom>
                    <a:noFill/>
                    <a:ln>
                      <a:noFill/>
                    </a:ln>
                  </pic:spPr>
                </pic:pic>
              </a:graphicData>
            </a:graphic>
          </wp:inline>
        </w:drawing>
      </w:r>
    </w:p>
    <w:p w:rsidR="003F4BED" w:rsidRPr="001E08CC" w:rsidRDefault="003F4BED" w:rsidP="00AC01F7">
      <w:pPr>
        <w:spacing w:after="200" w:line="360" w:lineRule="auto"/>
        <w:jc w:val="center"/>
        <w:rPr>
          <w:rFonts w:asciiTheme="majorHAnsi" w:eastAsia="Calibri" w:hAnsiTheme="majorHAnsi" w:cstheme="majorHAnsi"/>
          <w:bCs/>
          <w:szCs w:val="18"/>
        </w:rPr>
      </w:pPr>
      <w:bookmarkStart w:id="73" w:name="_Toc372738140"/>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34</w:t>
      </w:r>
      <w:r w:rsidRPr="001E08CC">
        <w:rPr>
          <w:rFonts w:asciiTheme="majorHAnsi" w:eastAsia="Calibri" w:hAnsiTheme="majorHAnsi" w:cstheme="majorHAnsi"/>
          <w:bCs/>
          <w:szCs w:val="18"/>
        </w:rPr>
        <w:fldChar w:fldCharType="end"/>
      </w:r>
      <w:r w:rsidR="0080613F">
        <w:rPr>
          <w:rFonts w:asciiTheme="majorHAnsi" w:eastAsia="Calibri" w:hAnsiTheme="majorHAnsi" w:cstheme="majorHAnsi"/>
          <w:bCs/>
          <w:szCs w:val="18"/>
        </w:rPr>
        <w:t>.</w:t>
      </w:r>
      <w:proofErr w:type="gramEnd"/>
      <w:r w:rsidR="0080613F">
        <w:rPr>
          <w:rFonts w:asciiTheme="majorHAnsi" w:eastAsia="Calibri" w:hAnsiTheme="majorHAnsi" w:cstheme="majorHAnsi"/>
          <w:bCs/>
          <w:szCs w:val="18"/>
        </w:rPr>
        <w:t xml:space="preserve"> Estane coated with C60</w:t>
      </w:r>
      <w:r w:rsidRPr="001E08CC">
        <w:rPr>
          <w:rFonts w:asciiTheme="majorHAnsi" w:eastAsia="Calibri" w:hAnsiTheme="majorHAnsi" w:cstheme="majorHAnsi"/>
          <w:bCs/>
          <w:szCs w:val="18"/>
        </w:rPr>
        <w:t xml:space="preserve">/toluene solution. </w:t>
      </w:r>
      <w:r w:rsidR="0080613F">
        <w:rPr>
          <w:rFonts w:asciiTheme="majorHAnsi" w:eastAsia="Calibri" w:hAnsiTheme="majorHAnsi" w:cstheme="majorHAnsi"/>
          <w:bCs/>
          <w:szCs w:val="18"/>
        </w:rPr>
        <w:t>A. Control, B. 1</w:t>
      </w:r>
      <w:r w:rsidR="00AC01F7">
        <w:rPr>
          <w:rFonts w:asciiTheme="majorHAnsi" w:eastAsia="Calibri" w:hAnsiTheme="majorHAnsi" w:cstheme="majorHAnsi"/>
          <w:bCs/>
          <w:szCs w:val="18"/>
        </w:rPr>
        <w:t xml:space="preserve"> wt%</w:t>
      </w:r>
      <w:r w:rsidR="0080613F">
        <w:rPr>
          <w:rFonts w:asciiTheme="majorHAnsi" w:eastAsia="Calibri" w:hAnsiTheme="majorHAnsi" w:cstheme="majorHAnsi"/>
          <w:bCs/>
          <w:szCs w:val="18"/>
        </w:rPr>
        <w:t>, C. 5</w:t>
      </w:r>
      <w:r w:rsidR="00AC01F7">
        <w:rPr>
          <w:rFonts w:asciiTheme="majorHAnsi" w:eastAsia="Calibri" w:hAnsiTheme="majorHAnsi" w:cstheme="majorHAnsi"/>
          <w:bCs/>
          <w:szCs w:val="18"/>
        </w:rPr>
        <w:t xml:space="preserve"> wt</w:t>
      </w:r>
      <w:r w:rsidR="0080613F">
        <w:rPr>
          <w:rFonts w:asciiTheme="majorHAnsi" w:eastAsia="Calibri" w:hAnsiTheme="majorHAnsi" w:cstheme="majorHAnsi"/>
          <w:bCs/>
          <w:szCs w:val="18"/>
        </w:rPr>
        <w:t>%</w:t>
      </w:r>
      <w:bookmarkEnd w:id="73"/>
      <w:r w:rsidR="0080613F">
        <w:rPr>
          <w:rFonts w:asciiTheme="majorHAnsi" w:eastAsia="Calibri" w:hAnsiTheme="majorHAnsi" w:cstheme="majorHAnsi"/>
          <w:bCs/>
          <w:szCs w:val="18"/>
        </w:rPr>
        <w:t xml:space="preserve"> </w:t>
      </w:r>
    </w:p>
    <w:p w:rsidR="0080613F" w:rsidRDefault="0080613F" w:rsidP="00B96646">
      <w:pPr>
        <w:pStyle w:val="Heading3"/>
        <w:rPr>
          <w:rFonts w:eastAsia="ヒラギノ角ゴ Pro W3"/>
          <w:lang w:eastAsia="zh-CN"/>
        </w:rPr>
      </w:pPr>
    </w:p>
    <w:p w:rsidR="003F4BED" w:rsidRDefault="003F4BED" w:rsidP="00B96646">
      <w:pPr>
        <w:pStyle w:val="Heading3"/>
        <w:rPr>
          <w:rFonts w:eastAsia="ヒラギノ角ゴ Pro W3"/>
          <w:lang w:eastAsia="zh-CN"/>
        </w:rPr>
      </w:pPr>
      <w:bookmarkStart w:id="74" w:name="_Toc372747091"/>
      <w:r w:rsidRPr="003F4BED">
        <w:rPr>
          <w:rFonts w:eastAsia="ヒラギノ角ゴ Pro W3"/>
          <w:lang w:eastAsia="zh-CN"/>
        </w:rPr>
        <w:t>3.4.2: Continuous Ultrasonic Spray Coating</w:t>
      </w:r>
      <w:bookmarkEnd w:id="74"/>
      <w:r w:rsidRPr="003F4BED">
        <w:rPr>
          <w:rFonts w:eastAsia="ヒラギノ角ゴ Pro W3"/>
          <w:lang w:eastAsia="zh-CN"/>
        </w:rPr>
        <w:t xml:space="preserve"> </w:t>
      </w:r>
    </w:p>
    <w:p w:rsidR="00B96646" w:rsidRPr="00B96646" w:rsidRDefault="00B96646" w:rsidP="00B96646">
      <w:pPr>
        <w:rPr>
          <w:rFonts w:eastAsia="ヒラギノ角ゴ Pro W3"/>
          <w:lang w:eastAsia="zh-CN"/>
        </w:rPr>
      </w:pPr>
    </w:p>
    <w:p w:rsidR="003F4BED" w:rsidRPr="003F4BED" w:rsidRDefault="003F4BED" w:rsidP="0056480F">
      <w:pPr>
        <w:spacing w:after="200" w:line="360" w:lineRule="auto"/>
        <w:rPr>
          <w:rFonts w:eastAsia="ヒラギノ角ゴ Pro W3"/>
          <w:lang w:eastAsia="zh-CN"/>
        </w:rPr>
      </w:pPr>
      <w:r w:rsidRPr="003F4BED">
        <w:rPr>
          <w:rFonts w:eastAsia="ヒラギノ角ゴ Pro W3"/>
          <w:lang w:eastAsia="zh-CN"/>
        </w:rPr>
        <w:t xml:space="preserve">A Wide-Track ultra-sonicating spray system was purchased from </w:t>
      </w:r>
      <w:r w:rsidRPr="003F4BED">
        <w:rPr>
          <w:rFonts w:eastAsia="ヒラギノ角ゴ Pro W3"/>
          <w:i/>
          <w:lang w:eastAsia="zh-CN"/>
        </w:rPr>
        <w:t>Sono-Tek Corporation</w:t>
      </w:r>
      <w:r w:rsidRPr="003F4BED">
        <w:rPr>
          <w:rFonts w:eastAsia="ヒラギノ角ゴ Pro W3"/>
          <w:lang w:eastAsia="zh-CN"/>
        </w:rPr>
        <w:t>.  The system is equipped with a 25 Hz stainless steel non-clogging ultrasonic nozzle capable of producing droplet sizes averaging ~55 um.  The atomization of the solvent and nanofiller allows for precise control of coating at a specified flow rate, providing for a more uniform dispersion of the nanofiller.  Spray widths may range from 2 to 24 inches.  The spray system was used in conjunction with a Mathis Coater/Padder/Dryer m</w:t>
      </w:r>
      <w:r w:rsidR="00947A34">
        <w:rPr>
          <w:rFonts w:eastAsia="ヒラギノ角ゴ Pro W3"/>
          <w:lang w:eastAsia="zh-CN"/>
        </w:rPr>
        <w:t xml:space="preserve">achine </w:t>
      </w:r>
      <w:r w:rsidRPr="003F4BED">
        <w:rPr>
          <w:rFonts w:eastAsia="ヒラギノ角ゴ Pro W3"/>
          <w:lang w:eastAsia="zh-CN"/>
        </w:rPr>
        <w:t>to enable continuous spraying and online drying of the webs after spraying.</w:t>
      </w:r>
      <w:r w:rsidR="00B20F5A">
        <w:rPr>
          <w:rFonts w:eastAsia="ヒラギノ角ゴ Pro W3"/>
          <w:lang w:eastAsia="zh-CN"/>
        </w:rPr>
        <w:t xml:space="preserve"> (Figure 35)</w:t>
      </w:r>
    </w:p>
    <w:p w:rsidR="003F4BED" w:rsidRPr="003F4BED" w:rsidRDefault="003F4BED" w:rsidP="0056480F">
      <w:pPr>
        <w:spacing w:after="200" w:line="360" w:lineRule="auto"/>
        <w:rPr>
          <w:rFonts w:eastAsia="ヒラギノ角ゴ Pro W3"/>
          <w:lang w:eastAsia="zh-CN"/>
        </w:rPr>
      </w:pPr>
    </w:p>
    <w:p w:rsidR="003F4BED" w:rsidRPr="003F4BED" w:rsidRDefault="00BF0FBB" w:rsidP="0056480F">
      <w:pPr>
        <w:keepNext/>
        <w:spacing w:after="200" w:line="360" w:lineRule="auto"/>
        <w:jc w:val="center"/>
        <w:rPr>
          <w:rFonts w:ascii="Calibri" w:eastAsia="Calibri" w:hAnsi="Calibri"/>
          <w:sz w:val="22"/>
          <w:szCs w:val="22"/>
        </w:rPr>
      </w:pPr>
      <w:r>
        <w:rPr>
          <w:rFonts w:ascii="Calibri" w:eastAsia="Calibri" w:hAnsi="Calibri"/>
          <w:noProof/>
          <w:sz w:val="22"/>
          <w:szCs w:val="22"/>
        </w:rPr>
        <w:lastRenderedPageBreak/>
        <w:drawing>
          <wp:inline distT="0" distB="0" distL="0" distR="0" wp14:anchorId="14140DC9" wp14:editId="60618BF1">
            <wp:extent cx="4086225" cy="2438400"/>
            <wp:effectExtent l="0" t="0" r="0" b="0"/>
            <wp:docPr id="50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086225" cy="2438400"/>
                    </a:xfrm>
                    <a:prstGeom prst="rect">
                      <a:avLst/>
                    </a:prstGeom>
                    <a:noFill/>
                    <a:ln>
                      <a:noFill/>
                    </a:ln>
                  </pic:spPr>
                </pic:pic>
              </a:graphicData>
            </a:graphic>
          </wp:inline>
        </w:drawing>
      </w:r>
    </w:p>
    <w:p w:rsidR="003F4BED" w:rsidRPr="001E08CC" w:rsidRDefault="003F4BED" w:rsidP="0056480F">
      <w:pPr>
        <w:spacing w:after="200" w:line="360" w:lineRule="auto"/>
        <w:jc w:val="center"/>
        <w:rPr>
          <w:rFonts w:asciiTheme="majorHAnsi" w:eastAsia="Calibri" w:hAnsiTheme="majorHAnsi" w:cstheme="majorHAnsi"/>
          <w:bCs/>
          <w:szCs w:val="18"/>
        </w:rPr>
      </w:pPr>
      <w:bookmarkStart w:id="75" w:name="_Toc372738141"/>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35</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Sono-Tek WideTrack spray system paired with a Mathis Coater/Padder/ Dryer.</w:t>
      </w:r>
      <w:bookmarkEnd w:id="75"/>
    </w:p>
    <w:p w:rsidR="003F4BED" w:rsidRPr="003F4BED" w:rsidRDefault="003F4BED" w:rsidP="0056480F">
      <w:pPr>
        <w:spacing w:after="200" w:line="360" w:lineRule="auto"/>
        <w:rPr>
          <w:rFonts w:ascii="Calibri" w:eastAsia="Calibri" w:hAnsi="Calibri"/>
          <w:sz w:val="22"/>
          <w:szCs w:val="22"/>
        </w:rPr>
      </w:pPr>
    </w:p>
    <w:p w:rsidR="003F4BED" w:rsidRPr="003F4BED" w:rsidRDefault="003F4BED" w:rsidP="0056480F">
      <w:pPr>
        <w:spacing w:after="200" w:line="360" w:lineRule="auto"/>
        <w:rPr>
          <w:rFonts w:eastAsia="ヒラギノ角ゴ Pro W3"/>
          <w:b/>
          <w:lang w:eastAsia="zh-CN"/>
        </w:rPr>
      </w:pPr>
      <w:r w:rsidRPr="003F4BED">
        <w:rPr>
          <w:rFonts w:eastAsia="ヒラギノ角ゴ Pro W3"/>
          <w:lang w:eastAsia="zh-CN"/>
        </w:rPr>
        <w:t xml:space="preserve">As their name implies, ultrasonic nozzles employ high frequency sound waves, those beyond the range of human hearing. </w:t>
      </w:r>
      <w:r w:rsidR="00947A34">
        <w:rPr>
          <w:rFonts w:eastAsia="ヒラギノ角ゴ Pro W3"/>
          <w:lang w:eastAsia="zh-CN"/>
        </w:rPr>
        <w:t xml:space="preserve"> </w:t>
      </w:r>
      <w:r w:rsidRPr="003F4BED">
        <w:rPr>
          <w:rFonts w:eastAsia="ヒラギノ角ゴ Pro W3"/>
          <w:lang w:eastAsia="zh-CN"/>
        </w:rPr>
        <w:t xml:space="preserve">The sound waves are created by disc-shaped ceramic piezoelectric transducers which convert electrical energy into mechanical energy. The transducers receive electrical input in the form of a high frequency signal from a power generator and convert that into vibratory motion at the same frequency. </w:t>
      </w:r>
      <w:r w:rsidR="00947A34">
        <w:rPr>
          <w:rFonts w:eastAsia="ヒラギノ角ゴ Pro W3"/>
          <w:lang w:eastAsia="zh-CN"/>
        </w:rPr>
        <w:t xml:space="preserve"> </w:t>
      </w:r>
      <w:r w:rsidRPr="003F4BED">
        <w:rPr>
          <w:rFonts w:eastAsia="ヒラギノ角ゴ Pro W3"/>
          <w:lang w:eastAsia="zh-CN"/>
        </w:rPr>
        <w:t xml:space="preserve">Two titanium cylinders magnify the motion and increase the vibration amplitude at the atomizing surface. </w:t>
      </w:r>
      <w:r w:rsidR="00947A34">
        <w:rPr>
          <w:rFonts w:eastAsia="ヒラギノ角ゴ Pro W3"/>
          <w:lang w:eastAsia="zh-CN"/>
        </w:rPr>
        <w:t xml:space="preserve"> </w:t>
      </w:r>
      <w:r w:rsidRPr="003F4BED">
        <w:rPr>
          <w:rFonts w:eastAsia="ヒラギノ角ゴ Pro W3"/>
          <w:lang w:eastAsia="zh-CN"/>
        </w:rPr>
        <w:t>A schematic of the nozzle assembly is</w:t>
      </w:r>
      <w:r w:rsidR="00B20F5A">
        <w:rPr>
          <w:rFonts w:eastAsia="ヒラギノ角ゴ Pro W3"/>
          <w:lang w:eastAsia="zh-CN"/>
        </w:rPr>
        <w:t xml:space="preserve"> shown in Figure 36</w:t>
      </w:r>
      <w:r w:rsidRPr="003F4BED">
        <w:rPr>
          <w:rFonts w:eastAsia="ヒラギノ角ゴ Pro W3"/>
          <w:lang w:eastAsia="zh-CN"/>
        </w:rPr>
        <w:t xml:space="preserve">b. Nozzles are configured such that </w:t>
      </w:r>
      <w:r w:rsidR="00947A34" w:rsidRPr="003F4BED">
        <w:rPr>
          <w:rFonts w:eastAsia="ヒラギノ角ゴ Pro W3"/>
          <w:lang w:eastAsia="zh-CN"/>
        </w:rPr>
        <w:t>excitation of the piezoelectric crystals creates</w:t>
      </w:r>
      <w:r w:rsidRPr="003F4BED">
        <w:rPr>
          <w:rFonts w:eastAsia="ヒラギノ角ゴ Pro W3"/>
          <w:lang w:eastAsia="zh-CN"/>
        </w:rPr>
        <w:t xml:space="preserve"> a transverse standing wave along the length of the nozzle. </w:t>
      </w:r>
      <w:r w:rsidR="00947A34">
        <w:rPr>
          <w:rFonts w:eastAsia="ヒラギノ角ゴ Pro W3"/>
          <w:lang w:eastAsia="zh-CN"/>
        </w:rPr>
        <w:t xml:space="preserve"> </w:t>
      </w:r>
      <w:r w:rsidRPr="003F4BED">
        <w:rPr>
          <w:rFonts w:eastAsia="ヒラギノ角ゴ Pro W3"/>
          <w:lang w:eastAsia="zh-CN"/>
        </w:rPr>
        <w:t>The ultrasonic energy originating from the crystals located in the large diameter of the nozzle body undergoes a step transition and amplification as the standing wave traverses the length of the nozzle. The air delivery system is comp</w:t>
      </w:r>
      <w:r w:rsidR="00947A34">
        <w:rPr>
          <w:rFonts w:eastAsia="ヒラギノ角ゴ Pro W3"/>
          <w:lang w:eastAsia="zh-CN"/>
        </w:rPr>
        <w:t>osed of two air jets. (Figure 3</w:t>
      </w:r>
      <w:r w:rsidR="00B20F5A">
        <w:rPr>
          <w:rFonts w:eastAsia="ヒラギノ角ゴ Pro W3"/>
          <w:lang w:eastAsia="zh-CN"/>
        </w:rPr>
        <w:t>6</w:t>
      </w:r>
      <w:r w:rsidRPr="003F4BED">
        <w:rPr>
          <w:rFonts w:eastAsia="ヒラギノ角ゴ Pro W3"/>
          <w:lang w:eastAsia="zh-CN"/>
        </w:rPr>
        <w:t>a) They alternate on and off to create a sweeping spray pattern which is uniform and highly repeatable.  All components of the WideTrack system are shown in Figure 3</w:t>
      </w:r>
      <w:r w:rsidR="00B20F5A">
        <w:rPr>
          <w:rFonts w:eastAsia="ヒラギノ角ゴ Pro W3"/>
          <w:lang w:eastAsia="zh-CN"/>
        </w:rPr>
        <w:t>7</w:t>
      </w:r>
      <w:r w:rsidRPr="003F4BED">
        <w:rPr>
          <w:rFonts w:eastAsia="ヒラギノ角ゴ Pro W3"/>
          <w:lang w:eastAsia="zh-CN"/>
        </w:rPr>
        <w:t xml:space="preserve"> along with a web being sprayed with C60 solution and the same web exiting the dryer.</w:t>
      </w:r>
    </w:p>
    <w:p w:rsidR="003F4BED" w:rsidRPr="003F4BED" w:rsidRDefault="00BF0FBB" w:rsidP="0056480F">
      <w:pPr>
        <w:keepNext/>
        <w:spacing w:after="200" w:line="360" w:lineRule="auto"/>
        <w:jc w:val="center"/>
        <w:rPr>
          <w:rFonts w:ascii="Calibri" w:eastAsia="Calibri" w:hAnsi="Calibri"/>
          <w:sz w:val="22"/>
          <w:szCs w:val="22"/>
        </w:rPr>
      </w:pPr>
      <w:r>
        <w:rPr>
          <w:rFonts w:eastAsia="ヒラギノ角ゴ Pro W3"/>
          <w:b/>
          <w:noProof/>
        </w:rPr>
        <w:lastRenderedPageBreak/>
        <w:drawing>
          <wp:inline distT="0" distB="0" distL="0" distR="0" wp14:anchorId="19429809" wp14:editId="2ACF51EF">
            <wp:extent cx="5303520" cy="2769413"/>
            <wp:effectExtent l="0" t="0" r="0" b="0"/>
            <wp:docPr id="499" name="Picture 11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6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303520" cy="2769413"/>
                    </a:xfrm>
                    <a:prstGeom prst="rect">
                      <a:avLst/>
                    </a:prstGeom>
                    <a:noFill/>
                    <a:ln>
                      <a:noFill/>
                    </a:ln>
                  </pic:spPr>
                </pic:pic>
              </a:graphicData>
            </a:graphic>
          </wp:inline>
        </w:drawing>
      </w:r>
    </w:p>
    <w:p w:rsidR="003F4BED" w:rsidRPr="001E08CC" w:rsidRDefault="003F4BED" w:rsidP="0056480F">
      <w:pPr>
        <w:spacing w:after="200" w:line="360" w:lineRule="auto"/>
        <w:jc w:val="center"/>
        <w:rPr>
          <w:rFonts w:asciiTheme="majorHAnsi" w:eastAsia="Calibri" w:hAnsiTheme="majorHAnsi" w:cstheme="majorHAnsi"/>
          <w:bCs/>
          <w:szCs w:val="18"/>
        </w:rPr>
      </w:pPr>
      <w:bookmarkStart w:id="76" w:name="_Toc372738142"/>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36</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a)</w:t>
      </w:r>
      <w:r w:rsidRPr="001E08CC">
        <w:rPr>
          <w:rFonts w:asciiTheme="majorHAnsi" w:eastAsia="MS PGothic" w:hAnsiTheme="majorHAnsi" w:cstheme="majorHAnsi"/>
          <w:bCs/>
          <w:kern w:val="24"/>
          <w:sz w:val="44"/>
          <w:szCs w:val="32"/>
        </w:rPr>
        <w:t xml:space="preserve"> </w:t>
      </w:r>
      <w:r w:rsidRPr="001E08CC">
        <w:rPr>
          <w:rFonts w:asciiTheme="majorHAnsi" w:eastAsia="Calibri" w:hAnsiTheme="majorHAnsi" w:cstheme="majorHAnsi"/>
          <w:bCs/>
          <w:szCs w:val="18"/>
        </w:rPr>
        <w:t>Illustration of nozzle and jet block emphasizing positioning of air jets to control spray width. b) Nozzle Construction</w:t>
      </w:r>
      <w:bookmarkEnd w:id="76"/>
    </w:p>
    <w:p w:rsidR="003F4BED" w:rsidRPr="003F4BED" w:rsidRDefault="003F4BED" w:rsidP="0056480F">
      <w:pPr>
        <w:spacing w:after="200" w:line="360" w:lineRule="auto"/>
        <w:jc w:val="center"/>
        <w:rPr>
          <w:rFonts w:eastAsia="ヒラギノ角ゴ Pro W3"/>
          <w:bCs/>
          <w:color w:val="4F81BD"/>
          <w:lang w:eastAsia="zh-CN"/>
        </w:rPr>
      </w:pPr>
      <w:r w:rsidRPr="003F4BED">
        <w:rPr>
          <w:rFonts w:ascii="Calibri" w:eastAsia="Calibri" w:hAnsi="Calibri"/>
          <w:b/>
          <w:bCs/>
          <w:color w:val="4F81BD"/>
          <w:sz w:val="18"/>
          <w:szCs w:val="18"/>
        </w:rPr>
        <w:t xml:space="preserve"> </w:t>
      </w:r>
    </w:p>
    <w:p w:rsidR="003F4BED" w:rsidRPr="003F4BED" w:rsidRDefault="00BF0FBB" w:rsidP="0056480F">
      <w:pPr>
        <w:keepNext/>
        <w:spacing w:after="200" w:line="360" w:lineRule="auto"/>
        <w:jc w:val="center"/>
        <w:rPr>
          <w:rFonts w:ascii="Calibri" w:eastAsia="Calibri" w:hAnsi="Calibri"/>
          <w:sz w:val="22"/>
          <w:szCs w:val="22"/>
        </w:rPr>
      </w:pPr>
      <w:r>
        <w:rPr>
          <w:rFonts w:eastAsia="ヒラギノ角ゴ Pro W3"/>
          <w:b/>
          <w:noProof/>
        </w:rPr>
        <w:lastRenderedPageBreak/>
        <w:drawing>
          <wp:inline distT="0" distB="0" distL="0" distR="0" wp14:anchorId="6E870E4B" wp14:editId="4E3C5698">
            <wp:extent cx="5848350" cy="3619500"/>
            <wp:effectExtent l="0" t="0" r="0" b="0"/>
            <wp:docPr id="498" name="Picture 11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6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848350" cy="3619500"/>
                    </a:xfrm>
                    <a:prstGeom prst="rect">
                      <a:avLst/>
                    </a:prstGeom>
                    <a:noFill/>
                    <a:ln>
                      <a:noFill/>
                    </a:ln>
                  </pic:spPr>
                </pic:pic>
              </a:graphicData>
            </a:graphic>
          </wp:inline>
        </w:drawing>
      </w:r>
    </w:p>
    <w:p w:rsidR="003F4BED" w:rsidRPr="001E08CC" w:rsidRDefault="003F4BED" w:rsidP="0056480F">
      <w:pPr>
        <w:spacing w:after="200" w:line="360" w:lineRule="auto"/>
        <w:jc w:val="center"/>
        <w:rPr>
          <w:rFonts w:asciiTheme="majorHAnsi" w:eastAsia="ヒラギノ角ゴ Pro W3" w:hAnsiTheme="majorHAnsi" w:cstheme="majorHAnsi"/>
          <w:bCs/>
          <w:sz w:val="36"/>
          <w:lang w:eastAsia="zh-CN"/>
        </w:rPr>
      </w:pPr>
      <w:bookmarkStart w:id="77" w:name="_Toc372738143"/>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37</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002221D6" w:rsidRPr="001E08CC">
        <w:rPr>
          <w:rFonts w:asciiTheme="majorHAnsi" w:eastAsia="Calibri" w:hAnsiTheme="majorHAnsi" w:cstheme="majorHAnsi"/>
          <w:bCs/>
          <w:szCs w:val="18"/>
        </w:rPr>
        <w:t xml:space="preserve">  </w:t>
      </w:r>
      <w:proofErr w:type="gramStart"/>
      <w:r w:rsidRPr="001E08CC">
        <w:rPr>
          <w:rFonts w:asciiTheme="majorHAnsi" w:eastAsia="Calibri" w:hAnsiTheme="majorHAnsi" w:cstheme="majorHAnsi"/>
          <w:bCs/>
          <w:szCs w:val="18"/>
        </w:rPr>
        <w:t>WideTrack Spray System Components.</w:t>
      </w:r>
      <w:bookmarkEnd w:id="77"/>
      <w:proofErr w:type="gramEnd"/>
    </w:p>
    <w:p w:rsidR="003F4BED" w:rsidRDefault="003F4BED" w:rsidP="0056480F">
      <w:pPr>
        <w:spacing w:after="200" w:line="360" w:lineRule="auto"/>
        <w:rPr>
          <w:rFonts w:eastAsia="ヒラギノ角ゴ Pro W3"/>
          <w:lang w:eastAsia="zh-CN"/>
        </w:rPr>
      </w:pPr>
    </w:p>
    <w:p w:rsidR="00A7270F" w:rsidRPr="003F4BED" w:rsidRDefault="00A7270F" w:rsidP="0056480F">
      <w:pPr>
        <w:spacing w:after="200" w:line="360" w:lineRule="auto"/>
        <w:rPr>
          <w:rFonts w:eastAsia="ヒラギノ角ゴ Pro W3"/>
          <w:lang w:eastAsia="zh-CN"/>
        </w:rPr>
      </w:pPr>
    </w:p>
    <w:p w:rsidR="003F4BED" w:rsidRPr="003F4BED" w:rsidRDefault="003F4BED" w:rsidP="0056480F">
      <w:pPr>
        <w:spacing w:after="200" w:line="360" w:lineRule="auto"/>
        <w:rPr>
          <w:rFonts w:eastAsia="ヒラギノ角ゴ Pro W3"/>
          <w:lang w:eastAsia="zh-CN"/>
        </w:rPr>
      </w:pPr>
      <w:r w:rsidRPr="003F4BED">
        <w:rPr>
          <w:rFonts w:eastAsia="ヒラギノ角ゴ Pro W3"/>
          <w:lang w:eastAsia="zh-CN"/>
        </w:rPr>
        <w:t xml:space="preserve">The operation parameters of the system were determined by simultaneously solving the equations </w:t>
      </w:r>
      <w:r w:rsidR="006C3212">
        <w:rPr>
          <w:rFonts w:eastAsia="ヒラギノ角ゴ Pro W3"/>
          <w:lang w:eastAsia="zh-CN"/>
        </w:rPr>
        <w:t>(3) – (6)</w:t>
      </w:r>
      <w:r w:rsidRPr="003F4BED">
        <w:rPr>
          <w:rFonts w:eastAsia="ヒラギノ角ゴ Pro W3"/>
          <w:lang w:eastAsia="zh-CN"/>
        </w:rPr>
        <w:t>.</w:t>
      </w:r>
    </w:p>
    <w:p w:rsidR="003F4BED" w:rsidRPr="003F4BED" w:rsidRDefault="003F4BED" w:rsidP="0056480F">
      <w:pPr>
        <w:spacing w:after="200" w:line="360" w:lineRule="auto"/>
        <w:rPr>
          <w:rFonts w:eastAsia="ヒラギノ角ゴ Pro W3"/>
          <w:lang w:eastAsia="zh-CN"/>
        </w:rPr>
      </w:pPr>
    </w:p>
    <w:p w:rsidR="003F4BED" w:rsidRPr="00BF0FBB" w:rsidRDefault="006C3212" w:rsidP="0056480F">
      <w:pPr>
        <w:spacing w:after="200" w:line="360" w:lineRule="auto"/>
        <w:rPr>
          <w:rFonts w:eastAsia="ヒラギノ角ゴ Pro W3"/>
          <w:lang w:eastAsia="zh-CN"/>
        </w:rPr>
      </w:pPr>
      <w:r>
        <w:rPr>
          <w:rFonts w:eastAsia="ヒラギノ角ゴ Pro W3"/>
          <w:b/>
          <w:lang w:eastAsia="zh-CN"/>
        </w:rPr>
        <w:t xml:space="preserve">                          </w:t>
      </w:r>
      <m:oMath>
        <m:r>
          <m:rPr>
            <m:sty m:val="b"/>
          </m:rPr>
          <w:rPr>
            <w:rFonts w:ascii="Cambria Math" w:eastAsia="ヒラギノ角ゴ Pro W3" w:hAnsi="Cambria Math"/>
            <w:sz w:val="28"/>
            <w:lang w:eastAsia="zh-CN"/>
          </w:rPr>
          <m:t xml:space="preserve">Nanoparticle Feed Rate= </m:t>
        </m:r>
        <m:f>
          <m:fPr>
            <m:ctrlPr>
              <w:rPr>
                <w:rFonts w:ascii="Cambria Math" w:eastAsia="ヒラギノ角ゴ Pro W3" w:hAnsi="Cambria Math"/>
                <w:sz w:val="28"/>
                <w:lang w:eastAsia="zh-CN"/>
              </w:rPr>
            </m:ctrlPr>
          </m:fPr>
          <m:num>
            <m:r>
              <m:rPr>
                <m:sty m:val="b"/>
              </m:rPr>
              <w:rPr>
                <w:rFonts w:ascii="Cambria Math" w:eastAsia="ヒラギノ角ゴ Pro W3" w:hAnsi="Cambria Math"/>
                <w:sz w:val="28"/>
                <w:lang w:eastAsia="zh-CN"/>
              </w:rPr>
              <m:t>Volume Flow Rate</m:t>
            </m:r>
          </m:num>
          <m:den>
            <m:r>
              <m:rPr>
                <m:sty m:val="b"/>
              </m:rPr>
              <w:rPr>
                <w:rFonts w:ascii="Cambria Math" w:eastAsia="ヒラギノ角ゴ Pro W3" w:hAnsi="Cambria Math"/>
                <w:sz w:val="28"/>
                <w:lang w:eastAsia="zh-CN"/>
              </w:rPr>
              <m:t>Solution  Concentration</m:t>
            </m:r>
          </m:den>
        </m:f>
      </m:oMath>
      <w:r>
        <w:rPr>
          <w:rFonts w:eastAsia="ヒラギノ角ゴ Pro W3"/>
          <w:lang w:eastAsia="zh-CN"/>
        </w:rPr>
        <w:t xml:space="preserve">               </w:t>
      </w:r>
      <w:proofErr w:type="gramStart"/>
      <w:r>
        <w:rPr>
          <w:rFonts w:eastAsia="ヒラギノ角ゴ Pro W3"/>
          <w:lang w:eastAsia="zh-CN"/>
        </w:rPr>
        <w:t>( 3</w:t>
      </w:r>
      <w:proofErr w:type="gramEnd"/>
      <w:r>
        <w:rPr>
          <w:rFonts w:eastAsia="ヒラギノ角ゴ Pro W3"/>
          <w:lang w:eastAsia="zh-CN"/>
        </w:rPr>
        <w:t xml:space="preserve"> )</w:t>
      </w:r>
    </w:p>
    <w:p w:rsidR="003F4BED" w:rsidRPr="003F4BED" w:rsidRDefault="003F4BED" w:rsidP="0056480F">
      <w:pPr>
        <w:spacing w:after="200" w:line="360" w:lineRule="auto"/>
        <w:rPr>
          <w:rFonts w:eastAsia="ヒラギノ角ゴ Pro W3"/>
          <w:b/>
          <w:lang w:eastAsia="zh-CN"/>
        </w:rPr>
      </w:pPr>
    </w:p>
    <w:p w:rsidR="003F4BED" w:rsidRPr="00BF0FBB" w:rsidRDefault="006C3212" w:rsidP="0056480F">
      <w:pPr>
        <w:spacing w:after="200" w:line="360" w:lineRule="auto"/>
        <w:rPr>
          <w:rFonts w:eastAsia="ヒラギノ角ゴ Pro W3"/>
          <w:b/>
          <w:lang w:eastAsia="zh-CN"/>
        </w:rPr>
      </w:pPr>
      <w:r>
        <w:rPr>
          <w:rFonts w:eastAsia="ヒラギノ角ゴ Pro W3"/>
          <w:b/>
          <w:lang w:eastAsia="zh-CN"/>
        </w:rPr>
        <w:t xml:space="preserve">                               </w:t>
      </w:r>
      <m:oMath>
        <m:r>
          <m:rPr>
            <m:sty m:val="b"/>
          </m:rPr>
          <w:rPr>
            <w:rFonts w:ascii="Cambria Math" w:eastAsia="ヒラギノ角ゴ Pro W3" w:hAnsi="Cambria Math"/>
            <w:sz w:val="28"/>
            <w:lang w:eastAsia="zh-CN"/>
          </w:rPr>
          <m:t xml:space="preserve">Fabric Areal Feed Rate= </m:t>
        </m:r>
        <m:f>
          <m:fPr>
            <m:ctrlPr>
              <w:rPr>
                <w:rFonts w:ascii="Cambria Math" w:eastAsia="ヒラギノ角ゴ Pro W3" w:hAnsi="Cambria Math"/>
                <w:sz w:val="28"/>
                <w:lang w:eastAsia="zh-CN"/>
              </w:rPr>
            </m:ctrlPr>
          </m:fPr>
          <m:num>
            <m:r>
              <m:rPr>
                <m:sty m:val="b"/>
              </m:rPr>
              <w:rPr>
                <w:rFonts w:ascii="Cambria Math" w:eastAsia="ヒラギノ角ゴ Pro W3" w:hAnsi="Cambria Math"/>
                <w:sz w:val="28"/>
                <w:lang w:eastAsia="zh-CN"/>
              </w:rPr>
              <m:t>Deposition Width</m:t>
            </m:r>
          </m:num>
          <m:den>
            <m:r>
              <m:rPr>
                <m:sty m:val="b"/>
              </m:rPr>
              <w:rPr>
                <w:rFonts w:ascii="Cambria Math" w:eastAsia="ヒラギノ角ゴ Pro W3" w:hAnsi="Cambria Math"/>
                <w:sz w:val="28"/>
                <w:lang w:eastAsia="zh-CN"/>
              </w:rPr>
              <m:t>Belt Speed</m:t>
            </m:r>
          </m:den>
        </m:f>
      </m:oMath>
      <w:r>
        <w:rPr>
          <w:rFonts w:eastAsia="ヒラギノ角ゴ Pro W3"/>
          <w:lang w:eastAsia="zh-CN"/>
        </w:rPr>
        <w:t xml:space="preserve">                     </w:t>
      </w:r>
      <w:proofErr w:type="gramStart"/>
      <w:r>
        <w:rPr>
          <w:rFonts w:eastAsia="ヒラギノ角ゴ Pro W3"/>
          <w:lang w:eastAsia="zh-CN"/>
        </w:rPr>
        <w:t>( 4</w:t>
      </w:r>
      <w:proofErr w:type="gramEnd"/>
      <w:r>
        <w:rPr>
          <w:rFonts w:eastAsia="ヒラギノ角ゴ Pro W3"/>
          <w:lang w:eastAsia="zh-CN"/>
        </w:rPr>
        <w:t xml:space="preserve"> )</w:t>
      </w:r>
    </w:p>
    <w:p w:rsidR="003F4BED" w:rsidRPr="003F4BED" w:rsidRDefault="003F4BED" w:rsidP="0056480F">
      <w:pPr>
        <w:spacing w:after="200" w:line="360" w:lineRule="auto"/>
        <w:rPr>
          <w:rFonts w:eastAsia="ヒラギノ角ゴ Pro W3"/>
          <w:b/>
          <w:lang w:eastAsia="zh-CN"/>
        </w:rPr>
      </w:pPr>
    </w:p>
    <w:p w:rsidR="003F4BED" w:rsidRPr="00BF0FBB" w:rsidRDefault="006C3212" w:rsidP="0056480F">
      <w:pPr>
        <w:spacing w:after="200" w:line="360" w:lineRule="auto"/>
        <w:rPr>
          <w:rFonts w:eastAsia="ヒラギノ角ゴ Pro W3"/>
          <w:b/>
          <w:lang w:eastAsia="zh-CN"/>
        </w:rPr>
      </w:pPr>
      <w:r>
        <w:rPr>
          <w:rFonts w:eastAsia="ヒラギノ角ゴ Pro W3"/>
          <w:b/>
          <w:sz w:val="28"/>
          <w:lang w:eastAsia="zh-CN"/>
        </w:rPr>
        <w:lastRenderedPageBreak/>
        <w:t xml:space="preserve">         </w:t>
      </w:r>
      <m:oMath>
        <m:r>
          <m:rPr>
            <m:sty m:val="b"/>
          </m:rPr>
          <w:rPr>
            <w:rFonts w:ascii="Cambria Math" w:eastAsia="ヒラギノ角ゴ Pro W3" w:hAnsi="Cambria Math"/>
            <w:sz w:val="28"/>
            <w:lang w:eastAsia="zh-CN"/>
          </w:rPr>
          <m:t xml:space="preserve">Nanoparticle Deposition Density= </m:t>
        </m:r>
        <m:f>
          <m:fPr>
            <m:ctrlPr>
              <w:rPr>
                <w:rFonts w:ascii="Cambria Math" w:eastAsia="ヒラギノ角ゴ Pro W3" w:hAnsi="Cambria Math"/>
                <w:sz w:val="28"/>
                <w:lang w:eastAsia="zh-CN"/>
              </w:rPr>
            </m:ctrlPr>
          </m:fPr>
          <m:num>
            <m:r>
              <m:rPr>
                <m:sty m:val="b"/>
              </m:rPr>
              <w:rPr>
                <w:rFonts w:ascii="Cambria Math" w:eastAsia="ヒラギノ角ゴ Pro W3" w:hAnsi="Cambria Math"/>
                <w:sz w:val="28"/>
                <w:lang w:eastAsia="zh-CN"/>
              </w:rPr>
              <m:t>Nanoparticle Feed Rate</m:t>
            </m:r>
          </m:num>
          <m:den>
            <m:r>
              <m:rPr>
                <m:sty m:val="b"/>
              </m:rPr>
              <w:rPr>
                <w:rFonts w:ascii="Cambria Math" w:eastAsia="ヒラギノ角ゴ Pro W3" w:hAnsi="Cambria Math"/>
                <w:sz w:val="28"/>
                <w:lang w:eastAsia="zh-CN"/>
              </w:rPr>
              <m:t>Fabric Areal Feed Rate</m:t>
            </m:r>
          </m:den>
        </m:f>
      </m:oMath>
      <w:r>
        <w:rPr>
          <w:rFonts w:eastAsia="ヒラギノ角ゴ Pro W3"/>
          <w:lang w:eastAsia="zh-CN"/>
        </w:rPr>
        <w:t xml:space="preserve">           </w:t>
      </w:r>
      <w:proofErr w:type="gramStart"/>
      <w:r>
        <w:rPr>
          <w:rFonts w:eastAsia="ヒラギノ角ゴ Pro W3"/>
          <w:lang w:eastAsia="zh-CN"/>
        </w:rPr>
        <w:t>( 5</w:t>
      </w:r>
      <w:proofErr w:type="gramEnd"/>
      <w:r>
        <w:rPr>
          <w:rFonts w:eastAsia="ヒラギノ角ゴ Pro W3"/>
          <w:lang w:eastAsia="zh-CN"/>
        </w:rPr>
        <w:t xml:space="preserve"> )</w:t>
      </w:r>
    </w:p>
    <w:p w:rsidR="003F4BED" w:rsidRPr="003F4BED" w:rsidRDefault="003F4BED" w:rsidP="0056480F">
      <w:pPr>
        <w:tabs>
          <w:tab w:val="left" w:pos="540"/>
        </w:tabs>
        <w:spacing w:after="200" w:line="360" w:lineRule="auto"/>
        <w:rPr>
          <w:rFonts w:eastAsia="ヒラギノ角ゴ Pro W3"/>
          <w:b/>
          <w:lang w:eastAsia="zh-CN"/>
        </w:rPr>
      </w:pPr>
    </w:p>
    <w:p w:rsidR="003F4BED" w:rsidRPr="00BF0FBB" w:rsidRDefault="006C3212" w:rsidP="0056480F">
      <w:pPr>
        <w:spacing w:after="200" w:line="360" w:lineRule="auto"/>
        <w:rPr>
          <w:rFonts w:eastAsia="ヒラギノ角ゴ Pro W3"/>
          <w:b/>
          <w:lang w:eastAsia="zh-CN"/>
        </w:rPr>
      </w:pPr>
      <m:oMath>
        <m:r>
          <m:rPr>
            <m:sty m:val="b"/>
          </m:rPr>
          <w:rPr>
            <w:rFonts w:ascii="Cambria Math" w:eastAsia="ヒラギノ角ゴ Pro W3" w:hAnsi="Cambria Math"/>
            <w:sz w:val="28"/>
            <w:lang w:eastAsia="zh-CN"/>
          </w:rPr>
          <m:t xml:space="preserve">          Nanoparticle add on wgt%= </m:t>
        </m:r>
        <m:f>
          <m:fPr>
            <m:ctrlPr>
              <w:rPr>
                <w:rFonts w:ascii="Cambria Math" w:eastAsia="ヒラギノ角ゴ Pro W3" w:hAnsi="Cambria Math"/>
                <w:sz w:val="28"/>
                <w:lang w:eastAsia="zh-CN"/>
              </w:rPr>
            </m:ctrlPr>
          </m:fPr>
          <m:num>
            <m:r>
              <m:rPr>
                <m:sty m:val="b"/>
              </m:rPr>
              <w:rPr>
                <w:rFonts w:ascii="Cambria Math" w:eastAsia="ヒラギノ角ゴ Pro W3" w:hAnsi="Cambria Math"/>
                <w:sz w:val="28"/>
                <w:lang w:eastAsia="zh-CN"/>
              </w:rPr>
              <m:t>Nanoparticle Deposition Density</m:t>
            </m:r>
          </m:num>
          <m:den>
            <m:r>
              <m:rPr>
                <m:sty m:val="b"/>
              </m:rPr>
              <w:rPr>
                <w:rFonts w:ascii="Cambria Math" w:eastAsia="ヒラギノ角ゴ Pro W3" w:hAnsi="Cambria Math"/>
                <w:sz w:val="28"/>
                <w:lang w:eastAsia="zh-CN"/>
              </w:rPr>
              <m:t>Fabric Basis Wgt</m:t>
            </m:r>
          </m:den>
        </m:f>
      </m:oMath>
      <w:r>
        <w:rPr>
          <w:rFonts w:eastAsia="ヒラギノ角ゴ Pro W3"/>
          <w:lang w:eastAsia="zh-CN"/>
        </w:rPr>
        <w:t xml:space="preserve">          </w:t>
      </w:r>
      <w:proofErr w:type="gramStart"/>
      <w:r>
        <w:rPr>
          <w:rFonts w:eastAsia="ヒラギノ角ゴ Pro W3"/>
          <w:lang w:eastAsia="zh-CN"/>
        </w:rPr>
        <w:t>( 6</w:t>
      </w:r>
      <w:proofErr w:type="gramEnd"/>
      <w:r>
        <w:rPr>
          <w:rFonts w:eastAsia="ヒラギノ角ゴ Pro W3"/>
          <w:lang w:eastAsia="zh-CN"/>
        </w:rPr>
        <w:t xml:space="preserve"> )</w:t>
      </w:r>
    </w:p>
    <w:p w:rsidR="003F4BED" w:rsidRPr="003F4BED" w:rsidRDefault="003F4BED" w:rsidP="0056480F">
      <w:pPr>
        <w:spacing w:after="200" w:line="360" w:lineRule="auto"/>
        <w:rPr>
          <w:rFonts w:eastAsia="ヒラギノ角ゴ Pro W3"/>
          <w:b/>
          <w:lang w:eastAsia="zh-CN"/>
        </w:rPr>
      </w:pPr>
    </w:p>
    <w:p w:rsidR="003F4BED" w:rsidRPr="003F4BED" w:rsidRDefault="003F4BED" w:rsidP="0056480F">
      <w:pPr>
        <w:spacing w:after="200" w:line="360" w:lineRule="auto"/>
        <w:rPr>
          <w:rFonts w:eastAsia="ヒラギノ角ゴ Pro W3"/>
          <w:lang w:eastAsia="zh-CN"/>
        </w:rPr>
      </w:pPr>
      <w:r w:rsidRPr="003F4BED">
        <w:rPr>
          <w:rFonts w:eastAsia="ヒラギノ角ゴ Pro W3"/>
          <w:lang w:eastAsia="zh-CN"/>
        </w:rPr>
        <w:t>Two nanofiller solutions spraying trials with different parameter constants were performed and carried out as follows.</w:t>
      </w:r>
    </w:p>
    <w:p w:rsidR="003F4BED" w:rsidRPr="00B055E1" w:rsidRDefault="003F4BED" w:rsidP="0056480F">
      <w:pPr>
        <w:spacing w:after="200" w:line="360" w:lineRule="auto"/>
        <w:rPr>
          <w:rFonts w:eastAsia="ヒラギノ角ゴ Pro W3"/>
          <w:lang w:eastAsia="zh-CN"/>
        </w:rPr>
      </w:pPr>
      <w:r w:rsidRPr="003F4BED">
        <w:rPr>
          <w:rFonts w:eastAsia="ヒラギノ角ゴ Pro W3"/>
          <w:b/>
          <w:lang w:eastAsia="zh-CN"/>
        </w:rPr>
        <w:tab/>
      </w:r>
    </w:p>
    <w:p w:rsidR="003F4BED" w:rsidRPr="00B96646" w:rsidRDefault="003F4BED" w:rsidP="0056480F">
      <w:pPr>
        <w:spacing w:after="200" w:line="360" w:lineRule="auto"/>
        <w:rPr>
          <w:rFonts w:eastAsia="ヒラギノ角ゴ Pro W3"/>
          <w:i/>
          <w:lang w:eastAsia="zh-CN"/>
        </w:rPr>
      </w:pPr>
      <w:r w:rsidRPr="00B96646">
        <w:rPr>
          <w:rFonts w:eastAsia="ヒラギノ角ゴ Pro W3"/>
          <w:i/>
          <w:lang w:eastAsia="zh-CN"/>
        </w:rPr>
        <w:t>Trial 1</w:t>
      </w:r>
    </w:p>
    <w:p w:rsidR="003F4BED" w:rsidRDefault="003F4BED" w:rsidP="0056480F">
      <w:pPr>
        <w:spacing w:line="360" w:lineRule="auto"/>
        <w:rPr>
          <w:rFonts w:eastAsia="ヒラギノ角ゴ Pro W3"/>
          <w:color w:val="000000"/>
        </w:rPr>
      </w:pPr>
      <w:r w:rsidRPr="003F4BED">
        <w:rPr>
          <w:rFonts w:eastAsia="ヒラギノ角ゴ Pro W3"/>
          <w:color w:val="000000"/>
        </w:rPr>
        <w:t>For Trial 1, the nanoparticle solution concentration was kept constant while the volume flow rate (VFR) and belt speed (BS) were varied in order to achieve the desired add on wt%</w:t>
      </w:r>
      <w:r w:rsidR="001F5628">
        <w:rPr>
          <w:rFonts w:eastAsia="ヒラギノ角ゴ Pro W3"/>
          <w:color w:val="000000"/>
        </w:rPr>
        <w:t xml:space="preserve"> of the respective nanoparticles</w:t>
      </w:r>
      <w:r w:rsidRPr="003F4BED">
        <w:rPr>
          <w:rFonts w:eastAsia="ヒラギノ角ゴ Pro W3"/>
          <w:color w:val="000000"/>
        </w:rPr>
        <w:t>.  The webs were sprayed on both sides, half of the desired add on wt% per side, to achieve totals of 1, 3, and 5 add on wt%.  The process parameters are listed in Tables 7 and 8 for C60 and POSS nanofillers dispersed in toluene.  Prior to spraying, the solutions were sonicated at 42 kHz for 30 min.  The drying oven was set at 65 °C.</w:t>
      </w:r>
    </w:p>
    <w:p w:rsidR="00B96646" w:rsidRPr="003F4BED" w:rsidRDefault="00B96646" w:rsidP="0056480F">
      <w:pPr>
        <w:spacing w:line="360" w:lineRule="auto"/>
        <w:rPr>
          <w:rFonts w:eastAsia="ヒラギノ角ゴ Pro W3"/>
          <w:color w:val="000000"/>
        </w:rPr>
      </w:pPr>
    </w:p>
    <w:p w:rsidR="003F4BED" w:rsidRPr="003F4BED" w:rsidRDefault="003F4BED" w:rsidP="0056480F">
      <w:pPr>
        <w:spacing w:line="360" w:lineRule="auto"/>
        <w:rPr>
          <w:rFonts w:eastAsia="ヒラギノ角ゴ Pro W3"/>
          <w:color w:val="000000"/>
        </w:rPr>
      </w:pPr>
    </w:p>
    <w:p w:rsidR="003F4BED" w:rsidRPr="001E08CC" w:rsidRDefault="003F4BED" w:rsidP="0056480F">
      <w:pPr>
        <w:keepNext/>
        <w:spacing w:after="200" w:line="360" w:lineRule="auto"/>
        <w:jc w:val="center"/>
        <w:rPr>
          <w:rFonts w:eastAsia="ヒラギノ角ゴ Pro W3"/>
          <w:bCs/>
          <w:color w:val="000000"/>
          <w:szCs w:val="18"/>
        </w:rPr>
      </w:pPr>
      <w:bookmarkStart w:id="78" w:name="_Toc372738100"/>
      <w:proofErr w:type="gramStart"/>
      <w:r w:rsidRPr="001E08CC">
        <w:rPr>
          <w:rFonts w:eastAsia="ヒラギノ角ゴ Pro W3"/>
          <w:bCs/>
          <w:color w:val="000000"/>
          <w:szCs w:val="18"/>
        </w:rPr>
        <w:t xml:space="preserve">Table </w:t>
      </w:r>
      <w:r w:rsidRPr="001E08CC">
        <w:rPr>
          <w:rFonts w:eastAsia="ヒラギノ角ゴ Pro W3"/>
          <w:bCs/>
          <w:color w:val="000000"/>
          <w:szCs w:val="18"/>
        </w:rPr>
        <w:fldChar w:fldCharType="begin"/>
      </w:r>
      <w:r w:rsidRPr="001E08CC">
        <w:rPr>
          <w:rFonts w:eastAsia="ヒラギノ角ゴ Pro W3"/>
          <w:bCs/>
          <w:color w:val="000000"/>
          <w:szCs w:val="18"/>
        </w:rPr>
        <w:instrText xml:space="preserve"> SEQ Table \* ARABIC </w:instrText>
      </w:r>
      <w:r w:rsidRPr="001E08CC">
        <w:rPr>
          <w:rFonts w:eastAsia="ヒラギノ角ゴ Pro W3"/>
          <w:bCs/>
          <w:color w:val="000000"/>
          <w:szCs w:val="18"/>
        </w:rPr>
        <w:fldChar w:fldCharType="separate"/>
      </w:r>
      <w:r w:rsidR="00734B75">
        <w:rPr>
          <w:rFonts w:eastAsia="ヒラギノ角ゴ Pro W3"/>
          <w:bCs/>
          <w:noProof/>
          <w:color w:val="000000"/>
          <w:szCs w:val="18"/>
        </w:rPr>
        <w:t>7</w:t>
      </w:r>
      <w:r w:rsidRPr="001E08CC">
        <w:rPr>
          <w:rFonts w:eastAsia="ヒラギノ角ゴ Pro W3"/>
          <w:bCs/>
          <w:color w:val="000000"/>
          <w:szCs w:val="18"/>
        </w:rPr>
        <w:fldChar w:fldCharType="end"/>
      </w:r>
      <w:r w:rsidRPr="001E08CC">
        <w:rPr>
          <w:rFonts w:eastAsia="ヒラギノ角ゴ Pro W3"/>
          <w:bCs/>
          <w:color w:val="000000"/>
          <w:szCs w:val="18"/>
        </w:rPr>
        <w:t>.</w:t>
      </w:r>
      <w:proofErr w:type="gramEnd"/>
      <w:r w:rsidRPr="001E08CC">
        <w:rPr>
          <w:rFonts w:eastAsia="ヒラギノ角ゴ Pro W3"/>
          <w:bCs/>
          <w:color w:val="000000"/>
          <w:szCs w:val="18"/>
        </w:rPr>
        <w:t xml:space="preserve">  C60 spray parameters.</w:t>
      </w:r>
      <w:bookmarkEnd w:id="78"/>
    </w:p>
    <w:tbl>
      <w:tblPr>
        <w:tblW w:w="7960" w:type="dxa"/>
        <w:jc w:val="center"/>
        <w:tblInd w:w="93" w:type="dxa"/>
        <w:tblLook w:val="0420" w:firstRow="1" w:lastRow="0" w:firstColumn="0" w:lastColumn="0" w:noHBand="0" w:noVBand="1"/>
      </w:tblPr>
      <w:tblGrid>
        <w:gridCol w:w="1812"/>
        <w:gridCol w:w="2137"/>
        <w:gridCol w:w="2012"/>
        <w:gridCol w:w="1999"/>
      </w:tblGrid>
      <w:tr w:rsidR="003F4BED" w:rsidRPr="00B96646" w:rsidTr="006A4220">
        <w:trPr>
          <w:trHeight w:val="402"/>
          <w:jc w:val="center"/>
        </w:trPr>
        <w:tc>
          <w:tcPr>
            <w:tcW w:w="7960"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F4BED" w:rsidRPr="00B96646" w:rsidRDefault="003F4BED" w:rsidP="0056480F">
            <w:pPr>
              <w:spacing w:line="360" w:lineRule="auto"/>
              <w:rPr>
                <w:b/>
                <w:bCs/>
                <w:color w:val="000000"/>
                <w:sz w:val="22"/>
                <w:szCs w:val="22"/>
              </w:rPr>
            </w:pPr>
            <w:r w:rsidRPr="00B96646">
              <w:rPr>
                <w:b/>
                <w:bCs/>
                <w:color w:val="000000"/>
                <w:sz w:val="22"/>
                <w:szCs w:val="22"/>
              </w:rPr>
              <w:t>C60/Toluene [2.735 mg/ml] concentration</w:t>
            </w:r>
          </w:p>
        </w:tc>
      </w:tr>
      <w:tr w:rsidR="003F4BED" w:rsidRPr="00B96646" w:rsidTr="006A4220">
        <w:trPr>
          <w:trHeight w:val="300"/>
          <w:jc w:val="center"/>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3F4BED" w:rsidRPr="00B96646" w:rsidRDefault="003F4BED" w:rsidP="0056480F">
            <w:pPr>
              <w:spacing w:line="360" w:lineRule="auto"/>
              <w:jc w:val="center"/>
              <w:rPr>
                <w:color w:val="000000"/>
                <w:sz w:val="22"/>
                <w:szCs w:val="22"/>
              </w:rPr>
            </w:pPr>
            <w:r w:rsidRPr="00B96646">
              <w:rPr>
                <w:color w:val="000000"/>
                <w:sz w:val="22"/>
                <w:szCs w:val="22"/>
              </w:rPr>
              <w:t>Total add on wt%</w:t>
            </w:r>
          </w:p>
        </w:tc>
        <w:tc>
          <w:tcPr>
            <w:tcW w:w="2137" w:type="dxa"/>
            <w:tcBorders>
              <w:top w:val="nil"/>
              <w:left w:val="nil"/>
              <w:bottom w:val="single" w:sz="4" w:space="0" w:color="auto"/>
              <w:right w:val="single" w:sz="4" w:space="0" w:color="auto"/>
            </w:tcBorders>
            <w:shd w:val="clear" w:color="auto" w:fill="auto"/>
            <w:noWrap/>
            <w:vAlign w:val="center"/>
            <w:hideMark/>
          </w:tcPr>
          <w:p w:rsidR="003F4BED" w:rsidRPr="00B96646" w:rsidRDefault="003F4BED" w:rsidP="0056480F">
            <w:pPr>
              <w:spacing w:line="360" w:lineRule="auto"/>
              <w:jc w:val="center"/>
              <w:rPr>
                <w:color w:val="000000"/>
                <w:sz w:val="22"/>
                <w:szCs w:val="22"/>
              </w:rPr>
            </w:pPr>
            <w:r w:rsidRPr="00B96646">
              <w:rPr>
                <w:color w:val="000000"/>
                <w:sz w:val="22"/>
                <w:szCs w:val="22"/>
              </w:rPr>
              <w:t>Add on wt% per side</w:t>
            </w:r>
          </w:p>
        </w:tc>
        <w:tc>
          <w:tcPr>
            <w:tcW w:w="2012" w:type="dxa"/>
            <w:tcBorders>
              <w:top w:val="nil"/>
              <w:left w:val="nil"/>
              <w:bottom w:val="single" w:sz="4" w:space="0" w:color="auto"/>
              <w:right w:val="single" w:sz="4" w:space="0" w:color="auto"/>
            </w:tcBorders>
            <w:shd w:val="clear" w:color="auto" w:fill="auto"/>
            <w:noWrap/>
            <w:vAlign w:val="center"/>
            <w:hideMark/>
          </w:tcPr>
          <w:p w:rsidR="003F4BED" w:rsidRPr="00B96646" w:rsidRDefault="003F4BED" w:rsidP="0056480F">
            <w:pPr>
              <w:spacing w:line="360" w:lineRule="auto"/>
              <w:jc w:val="center"/>
              <w:rPr>
                <w:color w:val="000000"/>
                <w:sz w:val="22"/>
                <w:szCs w:val="22"/>
              </w:rPr>
            </w:pPr>
            <w:r w:rsidRPr="00B96646">
              <w:rPr>
                <w:color w:val="000000"/>
                <w:sz w:val="22"/>
                <w:szCs w:val="22"/>
              </w:rPr>
              <w:t>Flow Rate (ml/min)</w:t>
            </w:r>
          </w:p>
        </w:tc>
        <w:tc>
          <w:tcPr>
            <w:tcW w:w="1999" w:type="dxa"/>
            <w:tcBorders>
              <w:top w:val="nil"/>
              <w:left w:val="nil"/>
              <w:bottom w:val="single" w:sz="4" w:space="0" w:color="auto"/>
              <w:right w:val="single" w:sz="4" w:space="0" w:color="auto"/>
            </w:tcBorders>
            <w:shd w:val="clear" w:color="auto" w:fill="auto"/>
            <w:noWrap/>
            <w:vAlign w:val="center"/>
            <w:hideMark/>
          </w:tcPr>
          <w:p w:rsidR="003F4BED" w:rsidRPr="00B96646" w:rsidRDefault="003F4BED" w:rsidP="0056480F">
            <w:pPr>
              <w:spacing w:line="360" w:lineRule="auto"/>
              <w:jc w:val="center"/>
              <w:rPr>
                <w:color w:val="000000"/>
                <w:sz w:val="22"/>
                <w:szCs w:val="22"/>
              </w:rPr>
            </w:pPr>
            <w:r w:rsidRPr="00B96646">
              <w:rPr>
                <w:color w:val="000000"/>
                <w:sz w:val="22"/>
                <w:szCs w:val="22"/>
              </w:rPr>
              <w:t>Belt Speed (m/min)</w:t>
            </w:r>
          </w:p>
        </w:tc>
      </w:tr>
      <w:tr w:rsidR="003F4BED" w:rsidRPr="00B96646" w:rsidTr="006A4220">
        <w:trPr>
          <w:trHeight w:val="300"/>
          <w:jc w:val="center"/>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3F4BED" w:rsidRPr="00B96646" w:rsidRDefault="003F4BED" w:rsidP="0056480F">
            <w:pPr>
              <w:spacing w:line="360" w:lineRule="auto"/>
              <w:jc w:val="center"/>
              <w:rPr>
                <w:color w:val="000000"/>
                <w:sz w:val="22"/>
                <w:szCs w:val="22"/>
              </w:rPr>
            </w:pPr>
            <w:r w:rsidRPr="00B96646">
              <w:rPr>
                <w:color w:val="000000"/>
                <w:sz w:val="22"/>
                <w:szCs w:val="22"/>
              </w:rPr>
              <w:t>1</w:t>
            </w:r>
          </w:p>
        </w:tc>
        <w:tc>
          <w:tcPr>
            <w:tcW w:w="2137" w:type="dxa"/>
            <w:tcBorders>
              <w:top w:val="nil"/>
              <w:left w:val="nil"/>
              <w:bottom w:val="single" w:sz="4" w:space="0" w:color="auto"/>
              <w:right w:val="single" w:sz="4" w:space="0" w:color="auto"/>
            </w:tcBorders>
            <w:shd w:val="clear" w:color="auto" w:fill="auto"/>
            <w:noWrap/>
            <w:vAlign w:val="center"/>
            <w:hideMark/>
          </w:tcPr>
          <w:p w:rsidR="003F4BED" w:rsidRPr="00B96646" w:rsidRDefault="003F4BED" w:rsidP="0056480F">
            <w:pPr>
              <w:spacing w:line="360" w:lineRule="auto"/>
              <w:jc w:val="center"/>
              <w:rPr>
                <w:color w:val="000000"/>
                <w:sz w:val="22"/>
                <w:szCs w:val="22"/>
              </w:rPr>
            </w:pPr>
            <w:r w:rsidRPr="00B96646">
              <w:rPr>
                <w:color w:val="000000"/>
                <w:sz w:val="22"/>
                <w:szCs w:val="22"/>
              </w:rPr>
              <w:t>0.5</w:t>
            </w:r>
          </w:p>
        </w:tc>
        <w:tc>
          <w:tcPr>
            <w:tcW w:w="2012" w:type="dxa"/>
            <w:tcBorders>
              <w:top w:val="nil"/>
              <w:left w:val="nil"/>
              <w:bottom w:val="single" w:sz="4" w:space="0" w:color="auto"/>
              <w:right w:val="single" w:sz="4" w:space="0" w:color="auto"/>
            </w:tcBorders>
            <w:shd w:val="clear" w:color="auto" w:fill="auto"/>
            <w:noWrap/>
            <w:vAlign w:val="center"/>
            <w:hideMark/>
          </w:tcPr>
          <w:p w:rsidR="003F4BED" w:rsidRPr="00B96646" w:rsidRDefault="003F4BED" w:rsidP="0056480F">
            <w:pPr>
              <w:spacing w:line="360" w:lineRule="auto"/>
              <w:jc w:val="center"/>
              <w:rPr>
                <w:color w:val="000000"/>
                <w:sz w:val="22"/>
                <w:szCs w:val="22"/>
              </w:rPr>
            </w:pPr>
            <w:r w:rsidRPr="00B96646">
              <w:rPr>
                <w:color w:val="000000"/>
                <w:sz w:val="22"/>
                <w:szCs w:val="22"/>
              </w:rPr>
              <w:t>27.8</w:t>
            </w:r>
          </w:p>
        </w:tc>
        <w:tc>
          <w:tcPr>
            <w:tcW w:w="1999" w:type="dxa"/>
            <w:tcBorders>
              <w:top w:val="nil"/>
              <w:left w:val="nil"/>
              <w:bottom w:val="single" w:sz="4" w:space="0" w:color="auto"/>
              <w:right w:val="single" w:sz="4" w:space="0" w:color="auto"/>
            </w:tcBorders>
            <w:shd w:val="clear" w:color="auto" w:fill="auto"/>
            <w:noWrap/>
            <w:vAlign w:val="center"/>
            <w:hideMark/>
          </w:tcPr>
          <w:p w:rsidR="003F4BED" w:rsidRPr="00B96646" w:rsidRDefault="003F4BED" w:rsidP="0056480F">
            <w:pPr>
              <w:spacing w:line="360" w:lineRule="auto"/>
              <w:jc w:val="center"/>
              <w:rPr>
                <w:color w:val="000000"/>
                <w:sz w:val="22"/>
                <w:szCs w:val="22"/>
              </w:rPr>
            </w:pPr>
            <w:r w:rsidRPr="00B96646">
              <w:rPr>
                <w:color w:val="000000"/>
                <w:sz w:val="22"/>
                <w:szCs w:val="22"/>
              </w:rPr>
              <w:t>1</w:t>
            </w:r>
          </w:p>
        </w:tc>
      </w:tr>
      <w:tr w:rsidR="003F4BED" w:rsidRPr="00B96646" w:rsidTr="006A4220">
        <w:trPr>
          <w:trHeight w:val="300"/>
          <w:jc w:val="center"/>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3F4BED" w:rsidRPr="00B96646" w:rsidRDefault="003F4BED" w:rsidP="0056480F">
            <w:pPr>
              <w:spacing w:line="360" w:lineRule="auto"/>
              <w:jc w:val="center"/>
              <w:rPr>
                <w:color w:val="000000"/>
                <w:sz w:val="22"/>
                <w:szCs w:val="22"/>
              </w:rPr>
            </w:pPr>
            <w:r w:rsidRPr="00B96646">
              <w:rPr>
                <w:color w:val="000000"/>
                <w:sz w:val="22"/>
                <w:szCs w:val="22"/>
              </w:rPr>
              <w:t>3</w:t>
            </w:r>
          </w:p>
        </w:tc>
        <w:tc>
          <w:tcPr>
            <w:tcW w:w="2137" w:type="dxa"/>
            <w:tcBorders>
              <w:top w:val="nil"/>
              <w:left w:val="nil"/>
              <w:bottom w:val="single" w:sz="4" w:space="0" w:color="auto"/>
              <w:right w:val="single" w:sz="4" w:space="0" w:color="auto"/>
            </w:tcBorders>
            <w:shd w:val="clear" w:color="auto" w:fill="auto"/>
            <w:noWrap/>
            <w:vAlign w:val="center"/>
            <w:hideMark/>
          </w:tcPr>
          <w:p w:rsidR="003F4BED" w:rsidRPr="00B96646" w:rsidRDefault="003F4BED" w:rsidP="0056480F">
            <w:pPr>
              <w:spacing w:line="360" w:lineRule="auto"/>
              <w:jc w:val="center"/>
              <w:rPr>
                <w:color w:val="000000"/>
                <w:sz w:val="22"/>
                <w:szCs w:val="22"/>
              </w:rPr>
            </w:pPr>
            <w:r w:rsidRPr="00B96646">
              <w:rPr>
                <w:color w:val="000000"/>
                <w:sz w:val="22"/>
                <w:szCs w:val="22"/>
              </w:rPr>
              <w:t>1.5</w:t>
            </w:r>
          </w:p>
        </w:tc>
        <w:tc>
          <w:tcPr>
            <w:tcW w:w="2012" w:type="dxa"/>
            <w:tcBorders>
              <w:top w:val="nil"/>
              <w:left w:val="nil"/>
              <w:bottom w:val="single" w:sz="4" w:space="0" w:color="auto"/>
              <w:right w:val="single" w:sz="4" w:space="0" w:color="auto"/>
            </w:tcBorders>
            <w:shd w:val="clear" w:color="auto" w:fill="auto"/>
            <w:noWrap/>
            <w:vAlign w:val="center"/>
            <w:hideMark/>
          </w:tcPr>
          <w:p w:rsidR="003F4BED" w:rsidRPr="00B96646" w:rsidRDefault="003F4BED" w:rsidP="0056480F">
            <w:pPr>
              <w:spacing w:line="360" w:lineRule="auto"/>
              <w:jc w:val="center"/>
              <w:rPr>
                <w:color w:val="000000"/>
                <w:sz w:val="22"/>
                <w:szCs w:val="22"/>
              </w:rPr>
            </w:pPr>
            <w:r w:rsidRPr="00B96646">
              <w:rPr>
                <w:color w:val="000000"/>
                <w:sz w:val="22"/>
                <w:szCs w:val="22"/>
              </w:rPr>
              <w:t>35</w:t>
            </w:r>
          </w:p>
        </w:tc>
        <w:tc>
          <w:tcPr>
            <w:tcW w:w="1999" w:type="dxa"/>
            <w:tcBorders>
              <w:top w:val="nil"/>
              <w:left w:val="nil"/>
              <w:bottom w:val="single" w:sz="4" w:space="0" w:color="auto"/>
              <w:right w:val="single" w:sz="4" w:space="0" w:color="auto"/>
            </w:tcBorders>
            <w:shd w:val="clear" w:color="auto" w:fill="auto"/>
            <w:noWrap/>
            <w:vAlign w:val="center"/>
            <w:hideMark/>
          </w:tcPr>
          <w:p w:rsidR="003F4BED" w:rsidRPr="00B96646" w:rsidRDefault="003F4BED" w:rsidP="0056480F">
            <w:pPr>
              <w:spacing w:line="360" w:lineRule="auto"/>
              <w:jc w:val="center"/>
              <w:rPr>
                <w:color w:val="000000"/>
                <w:sz w:val="22"/>
                <w:szCs w:val="22"/>
              </w:rPr>
            </w:pPr>
            <w:r w:rsidRPr="00B96646">
              <w:rPr>
                <w:color w:val="000000"/>
                <w:sz w:val="22"/>
                <w:szCs w:val="22"/>
              </w:rPr>
              <w:t>0.418</w:t>
            </w:r>
          </w:p>
        </w:tc>
      </w:tr>
      <w:tr w:rsidR="003F4BED" w:rsidRPr="00B96646" w:rsidTr="006A4220">
        <w:trPr>
          <w:trHeight w:val="300"/>
          <w:jc w:val="center"/>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3F4BED" w:rsidRPr="00B96646" w:rsidRDefault="003F4BED" w:rsidP="0056480F">
            <w:pPr>
              <w:spacing w:line="360" w:lineRule="auto"/>
              <w:jc w:val="center"/>
              <w:rPr>
                <w:color w:val="000000"/>
                <w:sz w:val="22"/>
                <w:szCs w:val="22"/>
              </w:rPr>
            </w:pPr>
            <w:r w:rsidRPr="00B96646">
              <w:rPr>
                <w:color w:val="000000"/>
                <w:sz w:val="22"/>
                <w:szCs w:val="22"/>
              </w:rPr>
              <w:t>5</w:t>
            </w:r>
          </w:p>
        </w:tc>
        <w:tc>
          <w:tcPr>
            <w:tcW w:w="2137" w:type="dxa"/>
            <w:tcBorders>
              <w:top w:val="nil"/>
              <w:left w:val="nil"/>
              <w:bottom w:val="single" w:sz="4" w:space="0" w:color="auto"/>
              <w:right w:val="single" w:sz="4" w:space="0" w:color="auto"/>
            </w:tcBorders>
            <w:shd w:val="clear" w:color="auto" w:fill="auto"/>
            <w:noWrap/>
            <w:vAlign w:val="center"/>
            <w:hideMark/>
          </w:tcPr>
          <w:p w:rsidR="003F4BED" w:rsidRPr="00B96646" w:rsidRDefault="003F4BED" w:rsidP="0056480F">
            <w:pPr>
              <w:spacing w:line="360" w:lineRule="auto"/>
              <w:jc w:val="center"/>
              <w:rPr>
                <w:color w:val="000000"/>
                <w:sz w:val="22"/>
                <w:szCs w:val="22"/>
              </w:rPr>
            </w:pPr>
            <w:r w:rsidRPr="00B96646">
              <w:rPr>
                <w:color w:val="000000"/>
                <w:sz w:val="22"/>
                <w:szCs w:val="22"/>
              </w:rPr>
              <w:t>2.5</w:t>
            </w:r>
          </w:p>
        </w:tc>
        <w:tc>
          <w:tcPr>
            <w:tcW w:w="2012" w:type="dxa"/>
            <w:tcBorders>
              <w:top w:val="nil"/>
              <w:left w:val="nil"/>
              <w:bottom w:val="single" w:sz="4" w:space="0" w:color="auto"/>
              <w:right w:val="single" w:sz="4" w:space="0" w:color="auto"/>
            </w:tcBorders>
            <w:shd w:val="clear" w:color="auto" w:fill="auto"/>
            <w:noWrap/>
            <w:vAlign w:val="center"/>
            <w:hideMark/>
          </w:tcPr>
          <w:p w:rsidR="003F4BED" w:rsidRPr="00B96646" w:rsidRDefault="003F4BED" w:rsidP="0056480F">
            <w:pPr>
              <w:spacing w:line="360" w:lineRule="auto"/>
              <w:jc w:val="center"/>
              <w:rPr>
                <w:color w:val="000000"/>
                <w:sz w:val="22"/>
                <w:szCs w:val="22"/>
              </w:rPr>
            </w:pPr>
            <w:r w:rsidRPr="00B96646">
              <w:rPr>
                <w:color w:val="000000"/>
                <w:sz w:val="22"/>
                <w:szCs w:val="22"/>
              </w:rPr>
              <w:t>40</w:t>
            </w:r>
          </w:p>
        </w:tc>
        <w:tc>
          <w:tcPr>
            <w:tcW w:w="1999" w:type="dxa"/>
            <w:tcBorders>
              <w:top w:val="nil"/>
              <w:left w:val="nil"/>
              <w:bottom w:val="single" w:sz="4" w:space="0" w:color="auto"/>
              <w:right w:val="single" w:sz="4" w:space="0" w:color="auto"/>
            </w:tcBorders>
            <w:shd w:val="clear" w:color="auto" w:fill="auto"/>
            <w:noWrap/>
            <w:vAlign w:val="center"/>
            <w:hideMark/>
          </w:tcPr>
          <w:p w:rsidR="003F4BED" w:rsidRPr="00B96646" w:rsidRDefault="003F4BED" w:rsidP="0056480F">
            <w:pPr>
              <w:spacing w:line="360" w:lineRule="auto"/>
              <w:jc w:val="center"/>
              <w:rPr>
                <w:color w:val="000000"/>
                <w:sz w:val="22"/>
                <w:szCs w:val="22"/>
              </w:rPr>
            </w:pPr>
            <w:r w:rsidRPr="00B96646">
              <w:rPr>
                <w:color w:val="000000"/>
                <w:sz w:val="22"/>
                <w:szCs w:val="22"/>
              </w:rPr>
              <w:t>0.287</w:t>
            </w:r>
          </w:p>
        </w:tc>
      </w:tr>
    </w:tbl>
    <w:p w:rsidR="003F4BED" w:rsidRDefault="003F4BED" w:rsidP="0056480F">
      <w:pPr>
        <w:spacing w:line="360" w:lineRule="auto"/>
        <w:rPr>
          <w:rFonts w:eastAsia="ヒラギノ角ゴ Pro W3"/>
          <w:color w:val="000000"/>
        </w:rPr>
      </w:pPr>
    </w:p>
    <w:p w:rsidR="00B96646" w:rsidRDefault="00B96646" w:rsidP="0056480F">
      <w:pPr>
        <w:spacing w:line="360" w:lineRule="auto"/>
        <w:rPr>
          <w:rFonts w:eastAsia="ヒラギノ角ゴ Pro W3"/>
          <w:color w:val="000000"/>
        </w:rPr>
      </w:pPr>
    </w:p>
    <w:p w:rsidR="00B96646" w:rsidRPr="003F4BED" w:rsidRDefault="00B96646" w:rsidP="0056480F">
      <w:pPr>
        <w:spacing w:line="360" w:lineRule="auto"/>
        <w:rPr>
          <w:rFonts w:eastAsia="ヒラギノ角ゴ Pro W3"/>
          <w:color w:val="000000"/>
        </w:rPr>
      </w:pPr>
    </w:p>
    <w:p w:rsidR="003F4BED" w:rsidRPr="001E08CC" w:rsidRDefault="003F4BED" w:rsidP="0056480F">
      <w:pPr>
        <w:keepNext/>
        <w:spacing w:after="200" w:line="360" w:lineRule="auto"/>
        <w:jc w:val="center"/>
        <w:rPr>
          <w:rFonts w:eastAsia="ヒラギノ角ゴ Pro W3"/>
          <w:bCs/>
          <w:color w:val="000000"/>
          <w:szCs w:val="18"/>
        </w:rPr>
      </w:pPr>
      <w:bookmarkStart w:id="79" w:name="_Toc372738101"/>
      <w:proofErr w:type="gramStart"/>
      <w:r w:rsidRPr="001E08CC">
        <w:rPr>
          <w:rFonts w:eastAsia="ヒラギノ角ゴ Pro W3"/>
          <w:bCs/>
          <w:color w:val="000000"/>
          <w:szCs w:val="18"/>
        </w:rPr>
        <w:t xml:space="preserve">Table </w:t>
      </w:r>
      <w:r w:rsidRPr="001E08CC">
        <w:rPr>
          <w:rFonts w:eastAsia="ヒラギノ角ゴ Pro W3"/>
          <w:bCs/>
          <w:color w:val="000000"/>
          <w:szCs w:val="18"/>
        </w:rPr>
        <w:fldChar w:fldCharType="begin"/>
      </w:r>
      <w:r w:rsidRPr="001E08CC">
        <w:rPr>
          <w:rFonts w:eastAsia="ヒラギノ角ゴ Pro W3"/>
          <w:bCs/>
          <w:color w:val="000000"/>
          <w:szCs w:val="18"/>
        </w:rPr>
        <w:instrText xml:space="preserve"> SEQ Table \* ARABIC </w:instrText>
      </w:r>
      <w:r w:rsidRPr="001E08CC">
        <w:rPr>
          <w:rFonts w:eastAsia="ヒラギノ角ゴ Pro W3"/>
          <w:bCs/>
          <w:color w:val="000000"/>
          <w:szCs w:val="18"/>
        </w:rPr>
        <w:fldChar w:fldCharType="separate"/>
      </w:r>
      <w:r w:rsidR="00734B75">
        <w:rPr>
          <w:rFonts w:eastAsia="ヒラギノ角ゴ Pro W3"/>
          <w:bCs/>
          <w:noProof/>
          <w:color w:val="000000"/>
          <w:szCs w:val="18"/>
        </w:rPr>
        <w:t>8</w:t>
      </w:r>
      <w:r w:rsidRPr="001E08CC">
        <w:rPr>
          <w:rFonts w:eastAsia="ヒラギノ角ゴ Pro W3"/>
          <w:bCs/>
          <w:color w:val="000000"/>
          <w:szCs w:val="18"/>
        </w:rPr>
        <w:fldChar w:fldCharType="end"/>
      </w:r>
      <w:r w:rsidRPr="001E08CC">
        <w:rPr>
          <w:rFonts w:eastAsia="ヒラギノ角ゴ Pro W3"/>
          <w:bCs/>
          <w:color w:val="000000"/>
          <w:szCs w:val="18"/>
        </w:rPr>
        <w:t>.</w:t>
      </w:r>
      <w:proofErr w:type="gramEnd"/>
      <w:r w:rsidRPr="001E08CC">
        <w:rPr>
          <w:rFonts w:eastAsia="ヒラギノ角ゴ Pro W3"/>
          <w:bCs/>
          <w:color w:val="000000"/>
          <w:szCs w:val="18"/>
        </w:rPr>
        <w:t xml:space="preserve">  POSS spray parameters.</w:t>
      </w:r>
      <w:bookmarkEnd w:id="79"/>
    </w:p>
    <w:tbl>
      <w:tblPr>
        <w:tblW w:w="7960" w:type="dxa"/>
        <w:jc w:val="center"/>
        <w:tblInd w:w="93" w:type="dxa"/>
        <w:tblLook w:val="0420" w:firstRow="1" w:lastRow="0" w:firstColumn="0" w:lastColumn="0" w:noHBand="0" w:noVBand="1"/>
      </w:tblPr>
      <w:tblGrid>
        <w:gridCol w:w="1812"/>
        <w:gridCol w:w="2134"/>
        <w:gridCol w:w="1995"/>
        <w:gridCol w:w="2019"/>
      </w:tblGrid>
      <w:tr w:rsidR="003F4BED" w:rsidRPr="00B96646" w:rsidTr="006A4220">
        <w:trPr>
          <w:trHeight w:val="300"/>
          <w:jc w:val="center"/>
        </w:trPr>
        <w:tc>
          <w:tcPr>
            <w:tcW w:w="7960"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F4BED" w:rsidRPr="00B96646" w:rsidRDefault="003F4BED" w:rsidP="0056480F">
            <w:pPr>
              <w:spacing w:line="360" w:lineRule="auto"/>
              <w:rPr>
                <w:rFonts w:ascii="Calibri" w:hAnsi="Calibri" w:cs="Calibri"/>
                <w:b/>
                <w:bCs/>
                <w:color w:val="000000"/>
                <w:sz w:val="22"/>
                <w:szCs w:val="22"/>
              </w:rPr>
            </w:pPr>
            <w:r w:rsidRPr="00B96646">
              <w:rPr>
                <w:rFonts w:ascii="Calibri" w:hAnsi="Calibri" w:cs="Calibri"/>
                <w:b/>
                <w:bCs/>
                <w:color w:val="000000"/>
                <w:sz w:val="22"/>
                <w:szCs w:val="22"/>
              </w:rPr>
              <w:t>POSS/Toluene [4 mg/ml] concentration</w:t>
            </w:r>
          </w:p>
        </w:tc>
      </w:tr>
      <w:tr w:rsidR="003F4BED" w:rsidRPr="00B96646" w:rsidTr="006A4220">
        <w:trPr>
          <w:trHeight w:val="300"/>
          <w:jc w:val="center"/>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3F4BED" w:rsidRPr="00B96646" w:rsidRDefault="003F4BED" w:rsidP="0056480F">
            <w:pPr>
              <w:spacing w:line="360" w:lineRule="auto"/>
              <w:jc w:val="center"/>
              <w:rPr>
                <w:rFonts w:ascii="Calibri" w:hAnsi="Calibri" w:cs="Calibri"/>
                <w:color w:val="000000"/>
                <w:sz w:val="22"/>
                <w:szCs w:val="22"/>
              </w:rPr>
            </w:pPr>
            <w:r w:rsidRPr="00B96646">
              <w:rPr>
                <w:rFonts w:ascii="Calibri" w:hAnsi="Calibri" w:cs="Calibri"/>
                <w:color w:val="000000"/>
                <w:sz w:val="22"/>
                <w:szCs w:val="22"/>
              </w:rPr>
              <w:t>Total add on wt%</w:t>
            </w:r>
          </w:p>
        </w:tc>
        <w:tc>
          <w:tcPr>
            <w:tcW w:w="2134" w:type="dxa"/>
            <w:tcBorders>
              <w:top w:val="nil"/>
              <w:left w:val="nil"/>
              <w:bottom w:val="single" w:sz="4" w:space="0" w:color="auto"/>
              <w:right w:val="single" w:sz="4" w:space="0" w:color="auto"/>
            </w:tcBorders>
            <w:shd w:val="clear" w:color="auto" w:fill="auto"/>
            <w:noWrap/>
            <w:vAlign w:val="center"/>
            <w:hideMark/>
          </w:tcPr>
          <w:p w:rsidR="003F4BED" w:rsidRPr="00B96646" w:rsidRDefault="003F4BED" w:rsidP="0056480F">
            <w:pPr>
              <w:spacing w:line="360" w:lineRule="auto"/>
              <w:jc w:val="center"/>
              <w:rPr>
                <w:rFonts w:ascii="Calibri" w:hAnsi="Calibri" w:cs="Calibri"/>
                <w:color w:val="000000"/>
                <w:sz w:val="22"/>
                <w:szCs w:val="22"/>
              </w:rPr>
            </w:pPr>
            <w:r w:rsidRPr="00B96646">
              <w:rPr>
                <w:rFonts w:ascii="Calibri" w:hAnsi="Calibri" w:cs="Calibri"/>
                <w:color w:val="000000"/>
                <w:sz w:val="22"/>
                <w:szCs w:val="22"/>
              </w:rPr>
              <w:t>Add on wt% per side</w:t>
            </w:r>
          </w:p>
        </w:tc>
        <w:tc>
          <w:tcPr>
            <w:tcW w:w="1995" w:type="dxa"/>
            <w:tcBorders>
              <w:top w:val="nil"/>
              <w:left w:val="nil"/>
              <w:bottom w:val="single" w:sz="4" w:space="0" w:color="auto"/>
              <w:right w:val="single" w:sz="4" w:space="0" w:color="auto"/>
            </w:tcBorders>
            <w:shd w:val="clear" w:color="auto" w:fill="auto"/>
            <w:noWrap/>
            <w:vAlign w:val="center"/>
            <w:hideMark/>
          </w:tcPr>
          <w:p w:rsidR="003F4BED" w:rsidRPr="00B96646" w:rsidRDefault="003F4BED" w:rsidP="0056480F">
            <w:pPr>
              <w:spacing w:line="360" w:lineRule="auto"/>
              <w:jc w:val="center"/>
              <w:rPr>
                <w:rFonts w:ascii="Calibri" w:hAnsi="Calibri" w:cs="Calibri"/>
                <w:color w:val="000000"/>
                <w:sz w:val="22"/>
                <w:szCs w:val="22"/>
              </w:rPr>
            </w:pPr>
            <w:r w:rsidRPr="00B96646">
              <w:rPr>
                <w:rFonts w:ascii="Calibri" w:hAnsi="Calibri" w:cs="Calibri"/>
                <w:color w:val="000000"/>
                <w:sz w:val="22"/>
                <w:szCs w:val="22"/>
              </w:rPr>
              <w:t>Flow Rate (ml/min)</w:t>
            </w:r>
          </w:p>
        </w:tc>
        <w:tc>
          <w:tcPr>
            <w:tcW w:w="2019" w:type="dxa"/>
            <w:tcBorders>
              <w:top w:val="nil"/>
              <w:left w:val="nil"/>
              <w:bottom w:val="single" w:sz="4" w:space="0" w:color="auto"/>
              <w:right w:val="single" w:sz="4" w:space="0" w:color="auto"/>
            </w:tcBorders>
            <w:shd w:val="clear" w:color="auto" w:fill="auto"/>
            <w:noWrap/>
            <w:vAlign w:val="center"/>
            <w:hideMark/>
          </w:tcPr>
          <w:p w:rsidR="003F4BED" w:rsidRPr="00B96646" w:rsidRDefault="003F4BED" w:rsidP="0056480F">
            <w:pPr>
              <w:spacing w:line="360" w:lineRule="auto"/>
              <w:jc w:val="center"/>
              <w:rPr>
                <w:rFonts w:ascii="Calibri" w:hAnsi="Calibri" w:cs="Calibri"/>
                <w:color w:val="000000"/>
                <w:sz w:val="22"/>
                <w:szCs w:val="22"/>
              </w:rPr>
            </w:pPr>
            <w:r w:rsidRPr="00B96646">
              <w:rPr>
                <w:rFonts w:ascii="Calibri" w:hAnsi="Calibri" w:cs="Calibri"/>
                <w:color w:val="000000"/>
                <w:sz w:val="22"/>
                <w:szCs w:val="22"/>
              </w:rPr>
              <w:t>Belt Speed (m/min)</w:t>
            </w:r>
          </w:p>
        </w:tc>
      </w:tr>
      <w:tr w:rsidR="003F4BED" w:rsidRPr="00B96646" w:rsidTr="006A4220">
        <w:trPr>
          <w:trHeight w:val="300"/>
          <w:jc w:val="center"/>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3F4BED" w:rsidRPr="00B96646" w:rsidRDefault="003F4BED" w:rsidP="0056480F">
            <w:pPr>
              <w:spacing w:line="360" w:lineRule="auto"/>
              <w:jc w:val="center"/>
              <w:rPr>
                <w:rFonts w:ascii="Calibri" w:hAnsi="Calibri" w:cs="Calibri"/>
                <w:color w:val="000000"/>
                <w:sz w:val="22"/>
                <w:szCs w:val="22"/>
              </w:rPr>
            </w:pPr>
            <w:r w:rsidRPr="00B96646">
              <w:rPr>
                <w:rFonts w:ascii="Calibri" w:hAnsi="Calibri" w:cs="Calibri"/>
                <w:color w:val="000000"/>
                <w:sz w:val="22"/>
                <w:szCs w:val="22"/>
              </w:rPr>
              <w:t>1</w:t>
            </w:r>
          </w:p>
        </w:tc>
        <w:tc>
          <w:tcPr>
            <w:tcW w:w="2134" w:type="dxa"/>
            <w:tcBorders>
              <w:top w:val="nil"/>
              <w:left w:val="nil"/>
              <w:bottom w:val="single" w:sz="4" w:space="0" w:color="auto"/>
              <w:right w:val="single" w:sz="4" w:space="0" w:color="auto"/>
            </w:tcBorders>
            <w:shd w:val="clear" w:color="auto" w:fill="auto"/>
            <w:noWrap/>
            <w:vAlign w:val="center"/>
            <w:hideMark/>
          </w:tcPr>
          <w:p w:rsidR="003F4BED" w:rsidRPr="00B96646" w:rsidRDefault="003F4BED" w:rsidP="0056480F">
            <w:pPr>
              <w:spacing w:line="360" w:lineRule="auto"/>
              <w:jc w:val="center"/>
              <w:rPr>
                <w:rFonts w:ascii="Calibri" w:hAnsi="Calibri" w:cs="Calibri"/>
                <w:color w:val="000000"/>
                <w:sz w:val="22"/>
                <w:szCs w:val="22"/>
              </w:rPr>
            </w:pPr>
            <w:r w:rsidRPr="00B96646">
              <w:rPr>
                <w:rFonts w:ascii="Calibri" w:hAnsi="Calibri" w:cs="Calibri"/>
                <w:color w:val="000000"/>
                <w:sz w:val="22"/>
                <w:szCs w:val="22"/>
              </w:rPr>
              <w:t>0.5</w:t>
            </w:r>
          </w:p>
        </w:tc>
        <w:tc>
          <w:tcPr>
            <w:tcW w:w="1995" w:type="dxa"/>
            <w:tcBorders>
              <w:top w:val="nil"/>
              <w:left w:val="nil"/>
              <w:bottom w:val="single" w:sz="4" w:space="0" w:color="auto"/>
              <w:right w:val="single" w:sz="4" w:space="0" w:color="auto"/>
            </w:tcBorders>
            <w:shd w:val="clear" w:color="auto" w:fill="auto"/>
            <w:noWrap/>
            <w:vAlign w:val="center"/>
            <w:hideMark/>
          </w:tcPr>
          <w:p w:rsidR="003F4BED" w:rsidRPr="00B96646" w:rsidRDefault="003F4BED" w:rsidP="0056480F">
            <w:pPr>
              <w:spacing w:line="360" w:lineRule="auto"/>
              <w:jc w:val="center"/>
              <w:rPr>
                <w:rFonts w:ascii="Calibri" w:hAnsi="Calibri" w:cs="Calibri"/>
                <w:color w:val="000000"/>
                <w:sz w:val="22"/>
                <w:szCs w:val="22"/>
              </w:rPr>
            </w:pPr>
            <w:r w:rsidRPr="00B96646">
              <w:rPr>
                <w:rFonts w:ascii="Calibri" w:hAnsi="Calibri" w:cs="Calibri"/>
                <w:color w:val="000000"/>
                <w:sz w:val="22"/>
                <w:szCs w:val="22"/>
              </w:rPr>
              <w:t>25</w:t>
            </w:r>
          </w:p>
        </w:tc>
        <w:tc>
          <w:tcPr>
            <w:tcW w:w="2019" w:type="dxa"/>
            <w:tcBorders>
              <w:top w:val="nil"/>
              <w:left w:val="nil"/>
              <w:bottom w:val="single" w:sz="4" w:space="0" w:color="auto"/>
              <w:right w:val="single" w:sz="4" w:space="0" w:color="auto"/>
            </w:tcBorders>
            <w:shd w:val="clear" w:color="auto" w:fill="auto"/>
            <w:noWrap/>
            <w:vAlign w:val="center"/>
            <w:hideMark/>
          </w:tcPr>
          <w:p w:rsidR="003F4BED" w:rsidRPr="00B96646" w:rsidRDefault="003F4BED" w:rsidP="0056480F">
            <w:pPr>
              <w:spacing w:line="360" w:lineRule="auto"/>
              <w:jc w:val="center"/>
              <w:rPr>
                <w:rFonts w:ascii="Calibri" w:hAnsi="Calibri" w:cs="Calibri"/>
                <w:color w:val="000000"/>
                <w:sz w:val="22"/>
                <w:szCs w:val="22"/>
              </w:rPr>
            </w:pPr>
            <w:r w:rsidRPr="00B96646">
              <w:rPr>
                <w:rFonts w:ascii="Calibri" w:hAnsi="Calibri" w:cs="Calibri"/>
                <w:color w:val="000000"/>
                <w:sz w:val="22"/>
                <w:szCs w:val="22"/>
              </w:rPr>
              <w:t>1</w:t>
            </w:r>
          </w:p>
        </w:tc>
      </w:tr>
      <w:tr w:rsidR="003F4BED" w:rsidRPr="00B96646" w:rsidTr="006A4220">
        <w:trPr>
          <w:trHeight w:val="300"/>
          <w:jc w:val="center"/>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3F4BED" w:rsidRPr="00B96646" w:rsidRDefault="003F4BED" w:rsidP="0056480F">
            <w:pPr>
              <w:spacing w:line="360" w:lineRule="auto"/>
              <w:jc w:val="center"/>
              <w:rPr>
                <w:rFonts w:ascii="Calibri" w:hAnsi="Calibri" w:cs="Calibri"/>
                <w:color w:val="000000"/>
                <w:sz w:val="22"/>
                <w:szCs w:val="22"/>
              </w:rPr>
            </w:pPr>
            <w:r w:rsidRPr="00B96646">
              <w:rPr>
                <w:rFonts w:ascii="Calibri" w:hAnsi="Calibri" w:cs="Calibri"/>
                <w:color w:val="000000"/>
                <w:sz w:val="22"/>
                <w:szCs w:val="22"/>
              </w:rPr>
              <w:t>3</w:t>
            </w:r>
          </w:p>
        </w:tc>
        <w:tc>
          <w:tcPr>
            <w:tcW w:w="2134" w:type="dxa"/>
            <w:tcBorders>
              <w:top w:val="nil"/>
              <w:left w:val="nil"/>
              <w:bottom w:val="single" w:sz="4" w:space="0" w:color="auto"/>
              <w:right w:val="single" w:sz="4" w:space="0" w:color="auto"/>
            </w:tcBorders>
            <w:shd w:val="clear" w:color="auto" w:fill="auto"/>
            <w:noWrap/>
            <w:vAlign w:val="center"/>
            <w:hideMark/>
          </w:tcPr>
          <w:p w:rsidR="003F4BED" w:rsidRPr="00B96646" w:rsidRDefault="003F4BED" w:rsidP="0056480F">
            <w:pPr>
              <w:spacing w:line="360" w:lineRule="auto"/>
              <w:jc w:val="center"/>
              <w:rPr>
                <w:rFonts w:ascii="Calibri" w:hAnsi="Calibri" w:cs="Calibri"/>
                <w:color w:val="000000"/>
                <w:sz w:val="22"/>
                <w:szCs w:val="22"/>
              </w:rPr>
            </w:pPr>
            <w:r w:rsidRPr="00B96646">
              <w:rPr>
                <w:rFonts w:ascii="Calibri" w:hAnsi="Calibri" w:cs="Calibri"/>
                <w:color w:val="000000"/>
                <w:sz w:val="22"/>
                <w:szCs w:val="22"/>
              </w:rPr>
              <w:t>1.5</w:t>
            </w:r>
          </w:p>
        </w:tc>
        <w:tc>
          <w:tcPr>
            <w:tcW w:w="1995" w:type="dxa"/>
            <w:tcBorders>
              <w:top w:val="nil"/>
              <w:left w:val="nil"/>
              <w:bottom w:val="single" w:sz="4" w:space="0" w:color="auto"/>
              <w:right w:val="single" w:sz="4" w:space="0" w:color="auto"/>
            </w:tcBorders>
            <w:shd w:val="clear" w:color="auto" w:fill="auto"/>
            <w:noWrap/>
            <w:vAlign w:val="center"/>
            <w:hideMark/>
          </w:tcPr>
          <w:p w:rsidR="003F4BED" w:rsidRPr="00B96646" w:rsidRDefault="003F4BED" w:rsidP="0056480F">
            <w:pPr>
              <w:spacing w:line="360" w:lineRule="auto"/>
              <w:jc w:val="center"/>
              <w:rPr>
                <w:rFonts w:ascii="Calibri" w:hAnsi="Calibri" w:cs="Calibri"/>
                <w:color w:val="000000"/>
                <w:sz w:val="22"/>
                <w:szCs w:val="22"/>
              </w:rPr>
            </w:pPr>
            <w:r w:rsidRPr="00B96646">
              <w:rPr>
                <w:rFonts w:ascii="Calibri" w:hAnsi="Calibri" w:cs="Calibri"/>
                <w:color w:val="000000"/>
                <w:sz w:val="22"/>
                <w:szCs w:val="22"/>
              </w:rPr>
              <w:t>30</w:t>
            </w:r>
          </w:p>
        </w:tc>
        <w:tc>
          <w:tcPr>
            <w:tcW w:w="2019" w:type="dxa"/>
            <w:tcBorders>
              <w:top w:val="nil"/>
              <w:left w:val="nil"/>
              <w:bottom w:val="single" w:sz="4" w:space="0" w:color="auto"/>
              <w:right w:val="single" w:sz="4" w:space="0" w:color="auto"/>
            </w:tcBorders>
            <w:shd w:val="clear" w:color="auto" w:fill="auto"/>
            <w:noWrap/>
            <w:vAlign w:val="center"/>
            <w:hideMark/>
          </w:tcPr>
          <w:p w:rsidR="003F4BED" w:rsidRPr="00B96646" w:rsidRDefault="003F4BED" w:rsidP="0056480F">
            <w:pPr>
              <w:spacing w:line="360" w:lineRule="auto"/>
              <w:jc w:val="center"/>
              <w:rPr>
                <w:rFonts w:ascii="Calibri" w:hAnsi="Calibri" w:cs="Calibri"/>
                <w:color w:val="000000"/>
                <w:sz w:val="22"/>
                <w:szCs w:val="22"/>
              </w:rPr>
            </w:pPr>
            <w:r w:rsidRPr="00B96646">
              <w:rPr>
                <w:rFonts w:ascii="Calibri" w:hAnsi="Calibri" w:cs="Calibri"/>
                <w:color w:val="000000"/>
                <w:sz w:val="22"/>
                <w:szCs w:val="22"/>
              </w:rPr>
              <w:t>0.525</w:t>
            </w:r>
          </w:p>
        </w:tc>
      </w:tr>
      <w:tr w:rsidR="003F4BED" w:rsidRPr="00B96646" w:rsidTr="006A4220">
        <w:trPr>
          <w:trHeight w:val="300"/>
          <w:jc w:val="center"/>
        </w:trPr>
        <w:tc>
          <w:tcPr>
            <w:tcW w:w="1812" w:type="dxa"/>
            <w:tcBorders>
              <w:top w:val="nil"/>
              <w:left w:val="single" w:sz="4" w:space="0" w:color="auto"/>
              <w:bottom w:val="single" w:sz="4" w:space="0" w:color="auto"/>
              <w:right w:val="single" w:sz="4" w:space="0" w:color="auto"/>
            </w:tcBorders>
            <w:shd w:val="clear" w:color="auto" w:fill="auto"/>
            <w:noWrap/>
            <w:vAlign w:val="center"/>
            <w:hideMark/>
          </w:tcPr>
          <w:p w:rsidR="003F4BED" w:rsidRPr="00B96646" w:rsidRDefault="003F4BED" w:rsidP="0056480F">
            <w:pPr>
              <w:spacing w:line="360" w:lineRule="auto"/>
              <w:jc w:val="center"/>
              <w:rPr>
                <w:rFonts w:ascii="Calibri" w:hAnsi="Calibri" w:cs="Calibri"/>
                <w:color w:val="000000"/>
                <w:sz w:val="22"/>
                <w:szCs w:val="22"/>
              </w:rPr>
            </w:pPr>
            <w:r w:rsidRPr="00B96646">
              <w:rPr>
                <w:rFonts w:ascii="Calibri" w:hAnsi="Calibri" w:cs="Calibri"/>
                <w:color w:val="000000"/>
                <w:sz w:val="22"/>
                <w:szCs w:val="22"/>
              </w:rPr>
              <w:t>5</w:t>
            </w:r>
          </w:p>
        </w:tc>
        <w:tc>
          <w:tcPr>
            <w:tcW w:w="2134" w:type="dxa"/>
            <w:tcBorders>
              <w:top w:val="nil"/>
              <w:left w:val="nil"/>
              <w:bottom w:val="single" w:sz="4" w:space="0" w:color="auto"/>
              <w:right w:val="single" w:sz="4" w:space="0" w:color="auto"/>
            </w:tcBorders>
            <w:shd w:val="clear" w:color="auto" w:fill="auto"/>
            <w:noWrap/>
            <w:vAlign w:val="center"/>
            <w:hideMark/>
          </w:tcPr>
          <w:p w:rsidR="003F4BED" w:rsidRPr="00B96646" w:rsidRDefault="003F4BED" w:rsidP="0056480F">
            <w:pPr>
              <w:spacing w:line="360" w:lineRule="auto"/>
              <w:jc w:val="center"/>
              <w:rPr>
                <w:rFonts w:ascii="Calibri" w:hAnsi="Calibri" w:cs="Calibri"/>
                <w:color w:val="000000"/>
                <w:sz w:val="22"/>
                <w:szCs w:val="22"/>
              </w:rPr>
            </w:pPr>
            <w:r w:rsidRPr="00B96646">
              <w:rPr>
                <w:rFonts w:ascii="Calibri" w:hAnsi="Calibri" w:cs="Calibri"/>
                <w:color w:val="000000"/>
                <w:sz w:val="22"/>
                <w:szCs w:val="22"/>
              </w:rPr>
              <w:t>2.5</w:t>
            </w:r>
          </w:p>
        </w:tc>
        <w:tc>
          <w:tcPr>
            <w:tcW w:w="1995" w:type="dxa"/>
            <w:tcBorders>
              <w:top w:val="nil"/>
              <w:left w:val="nil"/>
              <w:bottom w:val="single" w:sz="4" w:space="0" w:color="auto"/>
              <w:right w:val="single" w:sz="4" w:space="0" w:color="auto"/>
            </w:tcBorders>
            <w:shd w:val="clear" w:color="auto" w:fill="auto"/>
            <w:noWrap/>
            <w:vAlign w:val="center"/>
            <w:hideMark/>
          </w:tcPr>
          <w:p w:rsidR="003F4BED" w:rsidRPr="00B96646" w:rsidRDefault="003F4BED" w:rsidP="0056480F">
            <w:pPr>
              <w:spacing w:line="360" w:lineRule="auto"/>
              <w:jc w:val="center"/>
              <w:rPr>
                <w:rFonts w:ascii="Calibri" w:hAnsi="Calibri" w:cs="Calibri"/>
                <w:color w:val="000000"/>
                <w:sz w:val="22"/>
                <w:szCs w:val="22"/>
              </w:rPr>
            </w:pPr>
            <w:r w:rsidRPr="00B96646">
              <w:rPr>
                <w:rFonts w:ascii="Calibri" w:hAnsi="Calibri" w:cs="Calibri"/>
                <w:color w:val="000000"/>
                <w:sz w:val="22"/>
                <w:szCs w:val="22"/>
              </w:rPr>
              <w:t>35</w:t>
            </w:r>
          </w:p>
        </w:tc>
        <w:tc>
          <w:tcPr>
            <w:tcW w:w="2019" w:type="dxa"/>
            <w:tcBorders>
              <w:top w:val="nil"/>
              <w:left w:val="nil"/>
              <w:bottom w:val="single" w:sz="4" w:space="0" w:color="auto"/>
              <w:right w:val="single" w:sz="4" w:space="0" w:color="auto"/>
            </w:tcBorders>
            <w:shd w:val="clear" w:color="auto" w:fill="auto"/>
            <w:noWrap/>
            <w:vAlign w:val="center"/>
            <w:hideMark/>
          </w:tcPr>
          <w:p w:rsidR="003F4BED" w:rsidRPr="00B96646" w:rsidRDefault="003F4BED" w:rsidP="0056480F">
            <w:pPr>
              <w:spacing w:line="360" w:lineRule="auto"/>
              <w:jc w:val="center"/>
              <w:rPr>
                <w:rFonts w:ascii="Calibri" w:hAnsi="Calibri" w:cs="Calibri"/>
                <w:color w:val="000000"/>
                <w:sz w:val="22"/>
                <w:szCs w:val="22"/>
              </w:rPr>
            </w:pPr>
            <w:r w:rsidRPr="00B96646">
              <w:rPr>
                <w:rFonts w:ascii="Calibri" w:hAnsi="Calibri" w:cs="Calibri"/>
                <w:color w:val="000000"/>
                <w:sz w:val="22"/>
                <w:szCs w:val="22"/>
              </w:rPr>
              <w:t>0.367</w:t>
            </w:r>
          </w:p>
        </w:tc>
      </w:tr>
    </w:tbl>
    <w:p w:rsidR="003F4BED" w:rsidRPr="003F4BED" w:rsidRDefault="003F4BED" w:rsidP="0056480F">
      <w:pPr>
        <w:spacing w:after="200" w:line="360" w:lineRule="auto"/>
        <w:rPr>
          <w:rFonts w:eastAsia="ヒラギノ角ゴ Pro W3"/>
          <w:lang w:eastAsia="zh-CN"/>
        </w:rPr>
      </w:pPr>
    </w:p>
    <w:p w:rsidR="003F4BED" w:rsidRPr="003F4BED" w:rsidRDefault="003F4BED" w:rsidP="0056480F">
      <w:pPr>
        <w:spacing w:after="200" w:line="360" w:lineRule="auto"/>
        <w:rPr>
          <w:rFonts w:eastAsia="ヒラギノ角ゴ Pro W3"/>
          <w:b/>
          <w:lang w:eastAsia="zh-CN"/>
        </w:rPr>
      </w:pPr>
    </w:p>
    <w:p w:rsidR="003F4BED" w:rsidRPr="00B96646" w:rsidRDefault="003F4BED" w:rsidP="0056480F">
      <w:pPr>
        <w:spacing w:after="200" w:line="360" w:lineRule="auto"/>
        <w:rPr>
          <w:rFonts w:eastAsia="ヒラギノ角ゴ Pro W3"/>
          <w:i/>
          <w:lang w:eastAsia="zh-CN"/>
        </w:rPr>
      </w:pPr>
      <w:r w:rsidRPr="00B96646">
        <w:rPr>
          <w:rFonts w:eastAsia="ヒラギノ角ゴ Pro W3"/>
          <w:i/>
          <w:lang w:eastAsia="zh-CN"/>
        </w:rPr>
        <w:t>Trial 2</w:t>
      </w:r>
    </w:p>
    <w:p w:rsidR="003F4BED" w:rsidRPr="003F4BED" w:rsidRDefault="003F4BED" w:rsidP="0056480F">
      <w:pPr>
        <w:spacing w:line="360" w:lineRule="auto"/>
        <w:rPr>
          <w:rFonts w:eastAsia="ヒラギノ角ゴ Pro W3"/>
          <w:color w:val="000000"/>
        </w:rPr>
      </w:pPr>
      <w:r w:rsidRPr="003F4BED">
        <w:rPr>
          <w:rFonts w:eastAsia="ヒラギノ角ゴ Pro W3"/>
          <w:color w:val="000000"/>
        </w:rPr>
        <w:t>From Trial 1 observations, it was determined that the spray system produced the best nanoparticle dispersion between 25 – 30 ml/min flow rates with belt speed close to 0.5 m/min.  For Trial 2, the VFR and belt speed were kept constant while the solution concentration was altered to a</w:t>
      </w:r>
      <w:r w:rsidR="00B055E1">
        <w:rPr>
          <w:rFonts w:eastAsia="ヒラギノ角ゴ Pro W3"/>
          <w:color w:val="000000"/>
        </w:rPr>
        <w:t>chieve the desired add on wt%</w:t>
      </w:r>
      <w:r w:rsidR="001F5628">
        <w:rPr>
          <w:rFonts w:eastAsia="ヒラギノ角ゴ Pro W3"/>
          <w:color w:val="000000"/>
        </w:rPr>
        <w:t xml:space="preserve"> of the respective nanoparticles</w:t>
      </w:r>
      <w:r w:rsidR="00B055E1">
        <w:rPr>
          <w:rFonts w:eastAsia="ヒラギノ角ゴ Pro W3"/>
          <w:color w:val="000000"/>
        </w:rPr>
        <w:t xml:space="preserve">.  </w:t>
      </w:r>
      <w:r w:rsidRPr="003F4BED">
        <w:rPr>
          <w:rFonts w:eastAsia="ヒラギノ角ゴ Pro W3"/>
          <w:color w:val="000000"/>
        </w:rPr>
        <w:t>The parameters for Trial 2 are detailed in Table 9.  The nanofillers sprayed include fullerene C60, graphite, and inorganic tungsten disulfide nanotubes (INT</w:t>
      </w:r>
      <w:r w:rsidR="00B055E1">
        <w:rPr>
          <w:rFonts w:eastAsia="ヒラギノ角ゴ Pro W3"/>
          <w:color w:val="000000"/>
        </w:rPr>
        <w:t>s</w:t>
      </w:r>
      <w:r w:rsidRPr="003F4BED">
        <w:rPr>
          <w:rFonts w:eastAsia="ヒラギノ角ゴ Pro W3"/>
          <w:color w:val="000000"/>
        </w:rPr>
        <w:t xml:space="preserve">).  The C60 and graphite were dispersed in toluene while the </w:t>
      </w:r>
      <w:r w:rsidR="001F5628">
        <w:rPr>
          <w:rFonts w:eastAsia="ヒラギノ角ゴ Pro W3"/>
          <w:color w:val="000000"/>
        </w:rPr>
        <w:t>tungsten disulfide INT</w:t>
      </w:r>
      <w:r w:rsidRPr="003F4BED">
        <w:rPr>
          <w:rFonts w:eastAsia="ヒラギノ角ゴ Pro W3"/>
          <w:color w:val="000000"/>
        </w:rPr>
        <w:t>s were dispersed in ethanol with 15% Wetter D-75E surfactant to aid in kee</w:t>
      </w:r>
      <w:r w:rsidR="00B055E1">
        <w:rPr>
          <w:rFonts w:eastAsia="ヒラギノ角ゴ Pro W3"/>
          <w:color w:val="000000"/>
        </w:rPr>
        <w:t xml:space="preserve">ping the particles in solution.  </w:t>
      </w:r>
      <w:r w:rsidRPr="003F4BED">
        <w:rPr>
          <w:rFonts w:eastAsia="ヒラギノ角ゴ Pro W3"/>
          <w:color w:val="000000"/>
        </w:rPr>
        <w:t>The solutions were sonicated for 30 min at 42 kHz prior to spraying.  Unlike Trial 1, Trial 2 solutions were also sonicated at 25 kHz during the spraying process to prevent settling of the nanoparticles while in the spray system reservoir.</w:t>
      </w:r>
    </w:p>
    <w:p w:rsidR="003F4BED" w:rsidRDefault="003F4BED" w:rsidP="0056480F">
      <w:pPr>
        <w:spacing w:line="360" w:lineRule="auto"/>
        <w:rPr>
          <w:rFonts w:eastAsia="ヒラギノ角ゴ Pro W3"/>
          <w:color w:val="000000"/>
        </w:rPr>
      </w:pPr>
    </w:p>
    <w:p w:rsidR="00B96646" w:rsidRDefault="00B96646" w:rsidP="0056480F">
      <w:pPr>
        <w:spacing w:line="360" w:lineRule="auto"/>
        <w:rPr>
          <w:rFonts w:eastAsia="ヒラギノ角ゴ Pro W3"/>
          <w:color w:val="000000"/>
        </w:rPr>
      </w:pPr>
    </w:p>
    <w:p w:rsidR="00B96646" w:rsidRDefault="00B96646" w:rsidP="0056480F">
      <w:pPr>
        <w:spacing w:line="360" w:lineRule="auto"/>
        <w:rPr>
          <w:rFonts w:eastAsia="ヒラギノ角ゴ Pro W3"/>
          <w:color w:val="000000"/>
        </w:rPr>
      </w:pPr>
    </w:p>
    <w:p w:rsidR="00B96646" w:rsidRDefault="00B96646" w:rsidP="0056480F">
      <w:pPr>
        <w:spacing w:line="360" w:lineRule="auto"/>
        <w:rPr>
          <w:rFonts w:eastAsia="ヒラギノ角ゴ Pro W3"/>
          <w:color w:val="000000"/>
        </w:rPr>
      </w:pPr>
    </w:p>
    <w:p w:rsidR="00B96646" w:rsidRDefault="00B96646" w:rsidP="0056480F">
      <w:pPr>
        <w:spacing w:line="360" w:lineRule="auto"/>
        <w:rPr>
          <w:rFonts w:eastAsia="ヒラギノ角ゴ Pro W3"/>
          <w:color w:val="000000"/>
        </w:rPr>
      </w:pPr>
    </w:p>
    <w:p w:rsidR="00B96646" w:rsidRPr="003F4BED" w:rsidRDefault="00B96646" w:rsidP="0056480F">
      <w:pPr>
        <w:spacing w:line="360" w:lineRule="auto"/>
        <w:rPr>
          <w:rFonts w:eastAsia="ヒラギノ角ゴ Pro W3"/>
          <w:color w:val="000000"/>
        </w:rPr>
      </w:pPr>
    </w:p>
    <w:p w:rsidR="003F4BED" w:rsidRPr="003F4BED" w:rsidRDefault="003F4BED" w:rsidP="0056480F">
      <w:pPr>
        <w:spacing w:line="360" w:lineRule="auto"/>
        <w:rPr>
          <w:rFonts w:eastAsia="ヒラギノ角ゴ Pro W3"/>
          <w:b/>
          <w:i/>
          <w:color w:val="000000"/>
        </w:rPr>
      </w:pPr>
    </w:p>
    <w:p w:rsidR="003F4BED" w:rsidRPr="001E08CC" w:rsidRDefault="003F4BED" w:rsidP="0056480F">
      <w:pPr>
        <w:keepNext/>
        <w:spacing w:after="200" w:line="360" w:lineRule="auto"/>
        <w:jc w:val="center"/>
        <w:rPr>
          <w:rFonts w:eastAsia="ヒラギノ角ゴ Pro W3"/>
          <w:bCs/>
          <w:color w:val="000000"/>
          <w:szCs w:val="18"/>
        </w:rPr>
      </w:pPr>
      <w:bookmarkStart w:id="80" w:name="_Toc372738102"/>
      <w:proofErr w:type="gramStart"/>
      <w:r w:rsidRPr="001E08CC">
        <w:rPr>
          <w:rFonts w:eastAsia="ヒラギノ角ゴ Pro W3"/>
          <w:bCs/>
          <w:color w:val="000000"/>
          <w:szCs w:val="18"/>
        </w:rPr>
        <w:t xml:space="preserve">Table </w:t>
      </w:r>
      <w:r w:rsidRPr="001E08CC">
        <w:rPr>
          <w:rFonts w:eastAsia="ヒラギノ角ゴ Pro W3"/>
          <w:bCs/>
          <w:color w:val="000000"/>
          <w:szCs w:val="18"/>
        </w:rPr>
        <w:fldChar w:fldCharType="begin"/>
      </w:r>
      <w:r w:rsidRPr="001E08CC">
        <w:rPr>
          <w:rFonts w:eastAsia="ヒラギノ角ゴ Pro W3"/>
          <w:bCs/>
          <w:color w:val="000000"/>
          <w:szCs w:val="18"/>
        </w:rPr>
        <w:instrText xml:space="preserve"> SEQ Table \* ARABIC </w:instrText>
      </w:r>
      <w:r w:rsidRPr="001E08CC">
        <w:rPr>
          <w:rFonts w:eastAsia="ヒラギノ角ゴ Pro W3"/>
          <w:bCs/>
          <w:color w:val="000000"/>
          <w:szCs w:val="18"/>
        </w:rPr>
        <w:fldChar w:fldCharType="separate"/>
      </w:r>
      <w:r w:rsidR="00734B75">
        <w:rPr>
          <w:rFonts w:eastAsia="ヒラギノ角ゴ Pro W3"/>
          <w:bCs/>
          <w:noProof/>
          <w:color w:val="000000"/>
          <w:szCs w:val="18"/>
        </w:rPr>
        <w:t>9</w:t>
      </w:r>
      <w:r w:rsidRPr="001E08CC">
        <w:rPr>
          <w:rFonts w:eastAsia="ヒラギノ角ゴ Pro W3"/>
          <w:bCs/>
          <w:color w:val="000000"/>
          <w:szCs w:val="18"/>
        </w:rPr>
        <w:fldChar w:fldCharType="end"/>
      </w:r>
      <w:r w:rsidRPr="001E08CC">
        <w:rPr>
          <w:rFonts w:eastAsia="ヒラギノ角ゴ Pro W3"/>
          <w:bCs/>
          <w:color w:val="000000"/>
          <w:szCs w:val="18"/>
        </w:rPr>
        <w:t>.</w:t>
      </w:r>
      <w:proofErr w:type="gramEnd"/>
      <w:r w:rsidRPr="001E08CC">
        <w:rPr>
          <w:rFonts w:eastAsia="ヒラギノ角ゴ Pro W3"/>
          <w:bCs/>
          <w:color w:val="000000"/>
          <w:szCs w:val="18"/>
        </w:rPr>
        <w:t xml:space="preserve">  Spray parameters for Trail 2: C60, Graphite, and INT.</w:t>
      </w:r>
      <w:bookmarkEnd w:id="80"/>
    </w:p>
    <w:tbl>
      <w:tblPr>
        <w:tblW w:w="8287" w:type="dxa"/>
        <w:jc w:val="center"/>
        <w:tblInd w:w="93" w:type="dxa"/>
        <w:tblLook w:val="0420" w:firstRow="1" w:lastRow="0" w:firstColumn="0" w:lastColumn="0" w:noHBand="0" w:noVBand="1"/>
      </w:tblPr>
      <w:tblGrid>
        <w:gridCol w:w="2740"/>
        <w:gridCol w:w="1126"/>
        <w:gridCol w:w="1289"/>
        <w:gridCol w:w="1132"/>
        <w:gridCol w:w="999"/>
        <w:gridCol w:w="1026"/>
      </w:tblGrid>
      <w:tr w:rsidR="003F4BED" w:rsidRPr="00B96646" w:rsidTr="00730DAA">
        <w:trPr>
          <w:trHeight w:val="297"/>
          <w:jc w:val="center"/>
        </w:trPr>
        <w:tc>
          <w:tcPr>
            <w:tcW w:w="27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F4BED" w:rsidRPr="00B96646" w:rsidRDefault="003F4BED" w:rsidP="0056480F">
            <w:pPr>
              <w:spacing w:line="360" w:lineRule="auto"/>
              <w:jc w:val="center"/>
              <w:rPr>
                <w:color w:val="000000"/>
                <w:sz w:val="22"/>
                <w:szCs w:val="20"/>
              </w:rPr>
            </w:pPr>
            <w:r w:rsidRPr="00B96646">
              <w:rPr>
                <w:color w:val="000000"/>
                <w:sz w:val="22"/>
                <w:szCs w:val="20"/>
              </w:rPr>
              <w:t>Nanomaterial/Solvent</w:t>
            </w:r>
          </w:p>
        </w:tc>
        <w:tc>
          <w:tcPr>
            <w:tcW w:w="3547" w:type="dxa"/>
            <w:gridSpan w:val="3"/>
            <w:tcBorders>
              <w:top w:val="single" w:sz="4" w:space="0" w:color="auto"/>
              <w:left w:val="nil"/>
              <w:bottom w:val="single" w:sz="4" w:space="0" w:color="auto"/>
              <w:right w:val="single" w:sz="4" w:space="0" w:color="000000"/>
            </w:tcBorders>
            <w:shd w:val="clear" w:color="auto" w:fill="auto"/>
            <w:noWrap/>
            <w:vAlign w:val="bottom"/>
            <w:hideMark/>
          </w:tcPr>
          <w:p w:rsidR="003F4BED" w:rsidRPr="00B96646" w:rsidRDefault="003F4BED" w:rsidP="0056480F">
            <w:pPr>
              <w:spacing w:line="360" w:lineRule="auto"/>
              <w:jc w:val="center"/>
              <w:rPr>
                <w:color w:val="000000"/>
                <w:sz w:val="22"/>
                <w:szCs w:val="20"/>
              </w:rPr>
            </w:pPr>
            <w:r w:rsidRPr="00B96646">
              <w:rPr>
                <w:color w:val="000000"/>
                <w:sz w:val="22"/>
                <w:szCs w:val="20"/>
              </w:rPr>
              <w:t>Concentration (mg/ml) for target add on wt%</w:t>
            </w:r>
          </w:p>
        </w:tc>
        <w:tc>
          <w:tcPr>
            <w:tcW w:w="200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3F4BED" w:rsidRPr="00B96646" w:rsidRDefault="003F4BED" w:rsidP="0056480F">
            <w:pPr>
              <w:spacing w:line="360" w:lineRule="auto"/>
              <w:jc w:val="center"/>
              <w:rPr>
                <w:color w:val="000000"/>
                <w:sz w:val="22"/>
                <w:szCs w:val="20"/>
              </w:rPr>
            </w:pPr>
            <w:r w:rsidRPr="00B96646">
              <w:rPr>
                <w:color w:val="000000"/>
                <w:sz w:val="22"/>
                <w:szCs w:val="20"/>
              </w:rPr>
              <w:t>Operation Parameters</w:t>
            </w:r>
          </w:p>
        </w:tc>
      </w:tr>
      <w:tr w:rsidR="003F4BED" w:rsidRPr="00B96646" w:rsidTr="00730DAA">
        <w:trPr>
          <w:trHeight w:val="297"/>
          <w:jc w:val="center"/>
        </w:trPr>
        <w:tc>
          <w:tcPr>
            <w:tcW w:w="2740" w:type="dxa"/>
            <w:vMerge/>
            <w:tcBorders>
              <w:top w:val="single" w:sz="4" w:space="0" w:color="auto"/>
              <w:left w:val="single" w:sz="4" w:space="0" w:color="auto"/>
              <w:bottom w:val="single" w:sz="4" w:space="0" w:color="auto"/>
              <w:right w:val="single" w:sz="4" w:space="0" w:color="auto"/>
            </w:tcBorders>
            <w:vAlign w:val="center"/>
            <w:hideMark/>
          </w:tcPr>
          <w:p w:rsidR="003F4BED" w:rsidRPr="00B96646" w:rsidRDefault="003F4BED" w:rsidP="0056480F">
            <w:pPr>
              <w:spacing w:line="360" w:lineRule="auto"/>
              <w:rPr>
                <w:color w:val="000000"/>
                <w:sz w:val="22"/>
                <w:szCs w:val="20"/>
              </w:rPr>
            </w:pPr>
          </w:p>
        </w:tc>
        <w:tc>
          <w:tcPr>
            <w:tcW w:w="1126" w:type="dxa"/>
            <w:tcBorders>
              <w:top w:val="nil"/>
              <w:left w:val="nil"/>
              <w:bottom w:val="single" w:sz="4" w:space="0" w:color="auto"/>
              <w:right w:val="single" w:sz="4" w:space="0" w:color="auto"/>
            </w:tcBorders>
            <w:shd w:val="clear" w:color="auto" w:fill="auto"/>
            <w:noWrap/>
            <w:vAlign w:val="center"/>
            <w:hideMark/>
          </w:tcPr>
          <w:p w:rsidR="003F4BED" w:rsidRPr="00B96646" w:rsidRDefault="003F4BED" w:rsidP="0056480F">
            <w:pPr>
              <w:spacing w:line="360" w:lineRule="auto"/>
              <w:jc w:val="center"/>
              <w:rPr>
                <w:color w:val="000000"/>
                <w:sz w:val="22"/>
                <w:szCs w:val="20"/>
              </w:rPr>
            </w:pPr>
            <w:r w:rsidRPr="00B96646">
              <w:rPr>
                <w:color w:val="000000"/>
                <w:sz w:val="22"/>
                <w:szCs w:val="20"/>
              </w:rPr>
              <w:t>0.20%</w:t>
            </w:r>
          </w:p>
        </w:tc>
        <w:tc>
          <w:tcPr>
            <w:tcW w:w="1289" w:type="dxa"/>
            <w:tcBorders>
              <w:top w:val="nil"/>
              <w:left w:val="nil"/>
              <w:bottom w:val="single" w:sz="4" w:space="0" w:color="auto"/>
              <w:right w:val="single" w:sz="4" w:space="0" w:color="auto"/>
            </w:tcBorders>
            <w:shd w:val="clear" w:color="auto" w:fill="auto"/>
            <w:noWrap/>
            <w:vAlign w:val="center"/>
            <w:hideMark/>
          </w:tcPr>
          <w:p w:rsidR="003F4BED" w:rsidRPr="00B96646" w:rsidRDefault="003F4BED" w:rsidP="0056480F">
            <w:pPr>
              <w:spacing w:line="360" w:lineRule="auto"/>
              <w:jc w:val="center"/>
              <w:rPr>
                <w:color w:val="000000"/>
                <w:sz w:val="22"/>
                <w:szCs w:val="20"/>
              </w:rPr>
            </w:pPr>
            <w:r w:rsidRPr="00B96646">
              <w:rPr>
                <w:color w:val="000000"/>
                <w:sz w:val="22"/>
                <w:szCs w:val="20"/>
              </w:rPr>
              <w:t>0.60%</w:t>
            </w:r>
          </w:p>
        </w:tc>
        <w:tc>
          <w:tcPr>
            <w:tcW w:w="1131" w:type="dxa"/>
            <w:tcBorders>
              <w:top w:val="nil"/>
              <w:left w:val="nil"/>
              <w:bottom w:val="single" w:sz="4" w:space="0" w:color="auto"/>
              <w:right w:val="single" w:sz="4" w:space="0" w:color="auto"/>
            </w:tcBorders>
            <w:shd w:val="clear" w:color="auto" w:fill="auto"/>
            <w:noWrap/>
            <w:vAlign w:val="center"/>
            <w:hideMark/>
          </w:tcPr>
          <w:p w:rsidR="003F4BED" w:rsidRPr="00B96646" w:rsidRDefault="003F4BED" w:rsidP="0056480F">
            <w:pPr>
              <w:spacing w:line="360" w:lineRule="auto"/>
              <w:jc w:val="center"/>
              <w:rPr>
                <w:color w:val="000000"/>
                <w:sz w:val="22"/>
                <w:szCs w:val="20"/>
              </w:rPr>
            </w:pPr>
            <w:r w:rsidRPr="00B96646">
              <w:rPr>
                <w:color w:val="000000"/>
                <w:sz w:val="22"/>
                <w:szCs w:val="20"/>
              </w:rPr>
              <w:t>1%</w:t>
            </w:r>
          </w:p>
        </w:tc>
        <w:tc>
          <w:tcPr>
            <w:tcW w:w="974" w:type="dxa"/>
            <w:tcBorders>
              <w:top w:val="nil"/>
              <w:left w:val="nil"/>
              <w:bottom w:val="single" w:sz="4" w:space="0" w:color="auto"/>
              <w:right w:val="single" w:sz="4" w:space="0" w:color="auto"/>
            </w:tcBorders>
            <w:shd w:val="clear" w:color="auto" w:fill="auto"/>
            <w:noWrap/>
            <w:vAlign w:val="center"/>
            <w:hideMark/>
          </w:tcPr>
          <w:p w:rsidR="003F4BED" w:rsidRPr="00B96646" w:rsidRDefault="003F4BED" w:rsidP="0056480F">
            <w:pPr>
              <w:spacing w:line="360" w:lineRule="auto"/>
              <w:jc w:val="center"/>
              <w:rPr>
                <w:color w:val="000000"/>
                <w:sz w:val="22"/>
                <w:szCs w:val="20"/>
              </w:rPr>
            </w:pPr>
            <w:r w:rsidRPr="00B96646">
              <w:rPr>
                <w:color w:val="000000"/>
                <w:sz w:val="22"/>
                <w:szCs w:val="20"/>
              </w:rPr>
              <w:t>VFR (ml/min)</w:t>
            </w:r>
          </w:p>
        </w:tc>
        <w:tc>
          <w:tcPr>
            <w:tcW w:w="1026" w:type="dxa"/>
            <w:tcBorders>
              <w:top w:val="nil"/>
              <w:left w:val="nil"/>
              <w:bottom w:val="single" w:sz="4" w:space="0" w:color="auto"/>
              <w:right w:val="single" w:sz="4" w:space="0" w:color="auto"/>
            </w:tcBorders>
            <w:shd w:val="clear" w:color="auto" w:fill="auto"/>
            <w:noWrap/>
            <w:vAlign w:val="center"/>
            <w:hideMark/>
          </w:tcPr>
          <w:p w:rsidR="003F4BED" w:rsidRPr="00B96646" w:rsidRDefault="003F4BED" w:rsidP="0056480F">
            <w:pPr>
              <w:spacing w:line="360" w:lineRule="auto"/>
              <w:jc w:val="center"/>
              <w:rPr>
                <w:color w:val="000000"/>
                <w:sz w:val="22"/>
                <w:szCs w:val="20"/>
              </w:rPr>
            </w:pPr>
            <w:r w:rsidRPr="00B96646">
              <w:rPr>
                <w:color w:val="000000"/>
                <w:sz w:val="22"/>
                <w:szCs w:val="20"/>
              </w:rPr>
              <w:t>BS (m/min)</w:t>
            </w:r>
          </w:p>
        </w:tc>
      </w:tr>
      <w:tr w:rsidR="003F4BED" w:rsidRPr="00B96646" w:rsidTr="00730DAA">
        <w:trPr>
          <w:trHeight w:val="297"/>
          <w:jc w:val="center"/>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rsidR="003F4BED" w:rsidRPr="00B96646" w:rsidRDefault="003F4BED" w:rsidP="00DF5DAB">
            <w:pPr>
              <w:spacing w:line="360" w:lineRule="auto"/>
              <w:jc w:val="center"/>
              <w:rPr>
                <w:color w:val="000000"/>
                <w:sz w:val="22"/>
                <w:szCs w:val="20"/>
              </w:rPr>
            </w:pPr>
            <w:r w:rsidRPr="00B96646">
              <w:rPr>
                <w:color w:val="000000"/>
                <w:sz w:val="22"/>
                <w:szCs w:val="20"/>
              </w:rPr>
              <w:t>C60/Toluene</w:t>
            </w:r>
          </w:p>
        </w:tc>
        <w:tc>
          <w:tcPr>
            <w:tcW w:w="1126" w:type="dxa"/>
            <w:tcBorders>
              <w:top w:val="nil"/>
              <w:left w:val="nil"/>
              <w:bottom w:val="single" w:sz="4" w:space="0" w:color="auto"/>
              <w:right w:val="single" w:sz="4" w:space="0" w:color="auto"/>
            </w:tcBorders>
            <w:shd w:val="clear" w:color="auto" w:fill="auto"/>
            <w:noWrap/>
            <w:vAlign w:val="bottom"/>
            <w:hideMark/>
          </w:tcPr>
          <w:p w:rsidR="003F4BED" w:rsidRPr="00B96646" w:rsidRDefault="003F4BED" w:rsidP="00DF5DAB">
            <w:pPr>
              <w:spacing w:line="360" w:lineRule="auto"/>
              <w:jc w:val="center"/>
              <w:rPr>
                <w:color w:val="000000"/>
                <w:sz w:val="22"/>
                <w:szCs w:val="20"/>
              </w:rPr>
            </w:pPr>
            <w:r w:rsidRPr="00B96646">
              <w:rPr>
                <w:color w:val="000000"/>
                <w:sz w:val="22"/>
                <w:szCs w:val="20"/>
              </w:rPr>
              <w:t>0.610</w:t>
            </w:r>
          </w:p>
        </w:tc>
        <w:tc>
          <w:tcPr>
            <w:tcW w:w="1289" w:type="dxa"/>
            <w:tcBorders>
              <w:top w:val="nil"/>
              <w:left w:val="nil"/>
              <w:bottom w:val="single" w:sz="4" w:space="0" w:color="auto"/>
              <w:right w:val="single" w:sz="4" w:space="0" w:color="auto"/>
            </w:tcBorders>
            <w:shd w:val="clear" w:color="auto" w:fill="auto"/>
            <w:noWrap/>
            <w:vAlign w:val="bottom"/>
            <w:hideMark/>
          </w:tcPr>
          <w:p w:rsidR="003F4BED" w:rsidRPr="00B96646" w:rsidRDefault="003F4BED" w:rsidP="00DF5DAB">
            <w:pPr>
              <w:spacing w:line="360" w:lineRule="auto"/>
              <w:jc w:val="center"/>
              <w:rPr>
                <w:color w:val="000000"/>
                <w:sz w:val="22"/>
                <w:szCs w:val="20"/>
              </w:rPr>
            </w:pPr>
            <w:r w:rsidRPr="00B96646">
              <w:rPr>
                <w:color w:val="000000"/>
                <w:sz w:val="22"/>
                <w:szCs w:val="20"/>
              </w:rPr>
              <w:t>1.83</w:t>
            </w:r>
          </w:p>
        </w:tc>
        <w:tc>
          <w:tcPr>
            <w:tcW w:w="1131" w:type="dxa"/>
            <w:tcBorders>
              <w:top w:val="nil"/>
              <w:left w:val="nil"/>
              <w:bottom w:val="single" w:sz="4" w:space="0" w:color="auto"/>
              <w:right w:val="single" w:sz="4" w:space="0" w:color="auto"/>
            </w:tcBorders>
            <w:shd w:val="clear" w:color="auto" w:fill="auto"/>
            <w:noWrap/>
            <w:vAlign w:val="bottom"/>
            <w:hideMark/>
          </w:tcPr>
          <w:p w:rsidR="003F4BED" w:rsidRPr="00B96646" w:rsidRDefault="003F4BED" w:rsidP="00DF5DAB">
            <w:pPr>
              <w:spacing w:line="360" w:lineRule="auto"/>
              <w:jc w:val="center"/>
              <w:rPr>
                <w:color w:val="000000"/>
                <w:sz w:val="22"/>
                <w:szCs w:val="20"/>
              </w:rPr>
            </w:pPr>
            <w:r w:rsidRPr="00B96646">
              <w:rPr>
                <w:color w:val="000000"/>
                <w:sz w:val="22"/>
                <w:szCs w:val="20"/>
              </w:rPr>
              <w:t>3.05</w:t>
            </w:r>
          </w:p>
        </w:tc>
        <w:tc>
          <w:tcPr>
            <w:tcW w:w="974" w:type="dxa"/>
            <w:tcBorders>
              <w:top w:val="nil"/>
              <w:left w:val="nil"/>
              <w:bottom w:val="single" w:sz="4" w:space="0" w:color="auto"/>
              <w:right w:val="single" w:sz="4" w:space="0" w:color="auto"/>
            </w:tcBorders>
            <w:shd w:val="clear" w:color="auto" w:fill="auto"/>
            <w:noWrap/>
            <w:vAlign w:val="bottom"/>
            <w:hideMark/>
          </w:tcPr>
          <w:p w:rsidR="003F4BED" w:rsidRPr="00B96646" w:rsidRDefault="003F4BED" w:rsidP="00DF5DAB">
            <w:pPr>
              <w:spacing w:line="360" w:lineRule="auto"/>
              <w:jc w:val="center"/>
              <w:rPr>
                <w:color w:val="000000"/>
                <w:sz w:val="22"/>
                <w:szCs w:val="20"/>
              </w:rPr>
            </w:pPr>
            <w:r w:rsidRPr="00B96646">
              <w:rPr>
                <w:color w:val="000000"/>
                <w:sz w:val="22"/>
                <w:szCs w:val="20"/>
              </w:rPr>
              <w:t>25</w:t>
            </w:r>
          </w:p>
        </w:tc>
        <w:tc>
          <w:tcPr>
            <w:tcW w:w="1026" w:type="dxa"/>
            <w:tcBorders>
              <w:top w:val="nil"/>
              <w:left w:val="nil"/>
              <w:bottom w:val="single" w:sz="4" w:space="0" w:color="auto"/>
              <w:right w:val="single" w:sz="4" w:space="0" w:color="auto"/>
            </w:tcBorders>
            <w:shd w:val="clear" w:color="auto" w:fill="auto"/>
            <w:noWrap/>
            <w:vAlign w:val="bottom"/>
            <w:hideMark/>
          </w:tcPr>
          <w:p w:rsidR="003F4BED" w:rsidRPr="00B96646" w:rsidRDefault="003F4BED" w:rsidP="00DF5DAB">
            <w:pPr>
              <w:spacing w:line="360" w:lineRule="auto"/>
              <w:jc w:val="center"/>
              <w:rPr>
                <w:color w:val="000000"/>
                <w:sz w:val="22"/>
                <w:szCs w:val="20"/>
              </w:rPr>
            </w:pPr>
            <w:r w:rsidRPr="00B96646">
              <w:rPr>
                <w:color w:val="000000"/>
                <w:sz w:val="22"/>
                <w:szCs w:val="20"/>
              </w:rPr>
              <w:t>0.5</w:t>
            </w:r>
          </w:p>
        </w:tc>
      </w:tr>
      <w:tr w:rsidR="003F4BED" w:rsidRPr="00B96646" w:rsidTr="00730DAA">
        <w:trPr>
          <w:trHeight w:val="297"/>
          <w:jc w:val="center"/>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rsidR="003F4BED" w:rsidRPr="00B96646" w:rsidRDefault="003F4BED" w:rsidP="00DF5DAB">
            <w:pPr>
              <w:spacing w:line="360" w:lineRule="auto"/>
              <w:jc w:val="center"/>
              <w:rPr>
                <w:color w:val="000000"/>
                <w:sz w:val="22"/>
                <w:szCs w:val="20"/>
              </w:rPr>
            </w:pPr>
            <w:r w:rsidRPr="00B96646">
              <w:rPr>
                <w:color w:val="000000"/>
                <w:sz w:val="22"/>
                <w:szCs w:val="20"/>
              </w:rPr>
              <w:t>Graphite/Toluene</w:t>
            </w:r>
          </w:p>
        </w:tc>
        <w:tc>
          <w:tcPr>
            <w:tcW w:w="1126" w:type="dxa"/>
            <w:tcBorders>
              <w:top w:val="nil"/>
              <w:left w:val="nil"/>
              <w:bottom w:val="single" w:sz="4" w:space="0" w:color="auto"/>
              <w:right w:val="single" w:sz="4" w:space="0" w:color="auto"/>
            </w:tcBorders>
            <w:shd w:val="clear" w:color="auto" w:fill="auto"/>
            <w:noWrap/>
            <w:vAlign w:val="bottom"/>
            <w:hideMark/>
          </w:tcPr>
          <w:p w:rsidR="003F4BED" w:rsidRPr="00B96646" w:rsidRDefault="003F4BED" w:rsidP="00DF5DAB">
            <w:pPr>
              <w:spacing w:line="360" w:lineRule="auto"/>
              <w:jc w:val="center"/>
              <w:rPr>
                <w:color w:val="000000"/>
                <w:sz w:val="22"/>
                <w:szCs w:val="20"/>
              </w:rPr>
            </w:pPr>
            <w:r w:rsidRPr="00B96646">
              <w:rPr>
                <w:color w:val="000000"/>
                <w:sz w:val="22"/>
                <w:szCs w:val="20"/>
              </w:rPr>
              <w:t>0.4064</w:t>
            </w:r>
          </w:p>
        </w:tc>
        <w:tc>
          <w:tcPr>
            <w:tcW w:w="1289" w:type="dxa"/>
            <w:tcBorders>
              <w:top w:val="nil"/>
              <w:left w:val="nil"/>
              <w:bottom w:val="single" w:sz="4" w:space="0" w:color="auto"/>
              <w:right w:val="single" w:sz="4" w:space="0" w:color="auto"/>
            </w:tcBorders>
            <w:shd w:val="clear" w:color="auto" w:fill="auto"/>
            <w:noWrap/>
            <w:vAlign w:val="bottom"/>
            <w:hideMark/>
          </w:tcPr>
          <w:p w:rsidR="003F4BED" w:rsidRPr="00B96646" w:rsidRDefault="003F4BED" w:rsidP="00DF5DAB">
            <w:pPr>
              <w:spacing w:line="360" w:lineRule="auto"/>
              <w:jc w:val="center"/>
              <w:rPr>
                <w:color w:val="000000"/>
                <w:sz w:val="22"/>
                <w:szCs w:val="20"/>
              </w:rPr>
            </w:pPr>
            <w:r w:rsidRPr="00B96646">
              <w:rPr>
                <w:color w:val="000000"/>
                <w:sz w:val="22"/>
                <w:szCs w:val="20"/>
              </w:rPr>
              <w:t>1.219</w:t>
            </w:r>
          </w:p>
        </w:tc>
        <w:tc>
          <w:tcPr>
            <w:tcW w:w="1131" w:type="dxa"/>
            <w:tcBorders>
              <w:top w:val="nil"/>
              <w:left w:val="nil"/>
              <w:bottom w:val="single" w:sz="4" w:space="0" w:color="auto"/>
              <w:right w:val="single" w:sz="4" w:space="0" w:color="auto"/>
            </w:tcBorders>
            <w:shd w:val="clear" w:color="auto" w:fill="auto"/>
            <w:noWrap/>
            <w:vAlign w:val="bottom"/>
            <w:hideMark/>
          </w:tcPr>
          <w:p w:rsidR="003F4BED" w:rsidRPr="00B96646" w:rsidRDefault="003F4BED" w:rsidP="00DF5DAB">
            <w:pPr>
              <w:spacing w:line="360" w:lineRule="auto"/>
              <w:jc w:val="center"/>
              <w:rPr>
                <w:color w:val="000000"/>
                <w:sz w:val="22"/>
                <w:szCs w:val="20"/>
              </w:rPr>
            </w:pPr>
            <w:r w:rsidRPr="00B96646">
              <w:rPr>
                <w:color w:val="000000"/>
                <w:sz w:val="22"/>
                <w:szCs w:val="20"/>
              </w:rPr>
              <w:t>2.032</w:t>
            </w:r>
          </w:p>
        </w:tc>
        <w:tc>
          <w:tcPr>
            <w:tcW w:w="974" w:type="dxa"/>
            <w:tcBorders>
              <w:top w:val="nil"/>
              <w:left w:val="nil"/>
              <w:bottom w:val="single" w:sz="4" w:space="0" w:color="auto"/>
              <w:right w:val="single" w:sz="4" w:space="0" w:color="auto"/>
            </w:tcBorders>
            <w:shd w:val="clear" w:color="auto" w:fill="auto"/>
            <w:noWrap/>
            <w:vAlign w:val="bottom"/>
            <w:hideMark/>
          </w:tcPr>
          <w:p w:rsidR="003F4BED" w:rsidRPr="00B96646" w:rsidRDefault="003F4BED" w:rsidP="00DF5DAB">
            <w:pPr>
              <w:spacing w:line="360" w:lineRule="auto"/>
              <w:jc w:val="center"/>
              <w:rPr>
                <w:color w:val="000000"/>
                <w:sz w:val="22"/>
                <w:szCs w:val="20"/>
              </w:rPr>
            </w:pPr>
            <w:r w:rsidRPr="00B96646">
              <w:rPr>
                <w:color w:val="000000"/>
                <w:sz w:val="22"/>
                <w:szCs w:val="20"/>
              </w:rPr>
              <w:t>30</w:t>
            </w:r>
          </w:p>
        </w:tc>
        <w:tc>
          <w:tcPr>
            <w:tcW w:w="1026" w:type="dxa"/>
            <w:tcBorders>
              <w:top w:val="nil"/>
              <w:left w:val="nil"/>
              <w:bottom w:val="single" w:sz="4" w:space="0" w:color="auto"/>
              <w:right w:val="single" w:sz="4" w:space="0" w:color="auto"/>
            </w:tcBorders>
            <w:shd w:val="clear" w:color="auto" w:fill="auto"/>
            <w:noWrap/>
            <w:vAlign w:val="bottom"/>
            <w:hideMark/>
          </w:tcPr>
          <w:p w:rsidR="003F4BED" w:rsidRPr="00B96646" w:rsidRDefault="003F4BED" w:rsidP="00DF5DAB">
            <w:pPr>
              <w:spacing w:line="360" w:lineRule="auto"/>
              <w:jc w:val="center"/>
              <w:rPr>
                <w:color w:val="000000"/>
                <w:sz w:val="22"/>
                <w:szCs w:val="20"/>
              </w:rPr>
            </w:pPr>
            <w:r w:rsidRPr="00B96646">
              <w:rPr>
                <w:color w:val="000000"/>
                <w:sz w:val="22"/>
                <w:szCs w:val="20"/>
              </w:rPr>
              <w:t>0.4</w:t>
            </w:r>
          </w:p>
        </w:tc>
      </w:tr>
      <w:tr w:rsidR="003F4BED" w:rsidRPr="00B96646" w:rsidTr="00730DAA">
        <w:trPr>
          <w:trHeight w:val="297"/>
          <w:jc w:val="center"/>
        </w:trPr>
        <w:tc>
          <w:tcPr>
            <w:tcW w:w="2740" w:type="dxa"/>
            <w:tcBorders>
              <w:top w:val="nil"/>
              <w:left w:val="single" w:sz="4" w:space="0" w:color="auto"/>
              <w:bottom w:val="single" w:sz="4" w:space="0" w:color="auto"/>
              <w:right w:val="single" w:sz="4" w:space="0" w:color="auto"/>
            </w:tcBorders>
            <w:shd w:val="clear" w:color="auto" w:fill="auto"/>
            <w:noWrap/>
            <w:vAlign w:val="center"/>
            <w:hideMark/>
          </w:tcPr>
          <w:p w:rsidR="003F4BED" w:rsidRPr="00B96646" w:rsidRDefault="003F4BED" w:rsidP="00DF5DAB">
            <w:pPr>
              <w:spacing w:line="360" w:lineRule="auto"/>
              <w:jc w:val="center"/>
              <w:rPr>
                <w:color w:val="000000"/>
                <w:sz w:val="22"/>
                <w:szCs w:val="20"/>
              </w:rPr>
            </w:pPr>
            <w:r w:rsidRPr="00B96646">
              <w:rPr>
                <w:color w:val="000000"/>
                <w:sz w:val="22"/>
                <w:szCs w:val="20"/>
              </w:rPr>
              <w:t>INT/Ethanol/15% Wetter D-75E</w:t>
            </w:r>
          </w:p>
        </w:tc>
        <w:tc>
          <w:tcPr>
            <w:tcW w:w="1126" w:type="dxa"/>
            <w:tcBorders>
              <w:top w:val="nil"/>
              <w:left w:val="nil"/>
              <w:bottom w:val="single" w:sz="4" w:space="0" w:color="auto"/>
              <w:right w:val="single" w:sz="4" w:space="0" w:color="auto"/>
            </w:tcBorders>
            <w:shd w:val="clear" w:color="auto" w:fill="auto"/>
            <w:noWrap/>
            <w:vAlign w:val="center"/>
            <w:hideMark/>
          </w:tcPr>
          <w:p w:rsidR="003F4BED" w:rsidRPr="00B96646" w:rsidRDefault="003F4BED" w:rsidP="00DF5DAB">
            <w:pPr>
              <w:spacing w:line="360" w:lineRule="auto"/>
              <w:jc w:val="center"/>
              <w:rPr>
                <w:color w:val="000000"/>
                <w:sz w:val="22"/>
                <w:szCs w:val="20"/>
              </w:rPr>
            </w:pPr>
            <w:r w:rsidRPr="00B96646">
              <w:rPr>
                <w:color w:val="000000"/>
                <w:sz w:val="22"/>
                <w:szCs w:val="20"/>
              </w:rPr>
              <w:t>0.6096</w:t>
            </w:r>
          </w:p>
        </w:tc>
        <w:tc>
          <w:tcPr>
            <w:tcW w:w="1289" w:type="dxa"/>
            <w:tcBorders>
              <w:top w:val="nil"/>
              <w:left w:val="nil"/>
              <w:bottom w:val="single" w:sz="4" w:space="0" w:color="auto"/>
              <w:right w:val="single" w:sz="4" w:space="0" w:color="auto"/>
            </w:tcBorders>
            <w:shd w:val="clear" w:color="auto" w:fill="auto"/>
            <w:noWrap/>
            <w:vAlign w:val="center"/>
            <w:hideMark/>
          </w:tcPr>
          <w:p w:rsidR="003F4BED" w:rsidRPr="00B96646" w:rsidRDefault="003F4BED" w:rsidP="00DF5DAB">
            <w:pPr>
              <w:spacing w:line="360" w:lineRule="auto"/>
              <w:jc w:val="center"/>
              <w:rPr>
                <w:color w:val="000000"/>
                <w:sz w:val="22"/>
                <w:szCs w:val="20"/>
              </w:rPr>
            </w:pPr>
            <w:r w:rsidRPr="00B96646">
              <w:rPr>
                <w:color w:val="000000"/>
                <w:sz w:val="22"/>
                <w:szCs w:val="20"/>
              </w:rPr>
              <w:t>1.829</w:t>
            </w:r>
          </w:p>
        </w:tc>
        <w:tc>
          <w:tcPr>
            <w:tcW w:w="1131" w:type="dxa"/>
            <w:tcBorders>
              <w:top w:val="nil"/>
              <w:left w:val="nil"/>
              <w:bottom w:val="single" w:sz="4" w:space="0" w:color="auto"/>
              <w:right w:val="single" w:sz="4" w:space="0" w:color="auto"/>
            </w:tcBorders>
            <w:shd w:val="clear" w:color="auto" w:fill="auto"/>
            <w:noWrap/>
            <w:vAlign w:val="center"/>
            <w:hideMark/>
          </w:tcPr>
          <w:p w:rsidR="003F4BED" w:rsidRPr="00B96646" w:rsidRDefault="003F4BED" w:rsidP="00DF5DAB">
            <w:pPr>
              <w:spacing w:line="360" w:lineRule="auto"/>
              <w:jc w:val="center"/>
              <w:rPr>
                <w:color w:val="000000"/>
                <w:sz w:val="22"/>
                <w:szCs w:val="20"/>
              </w:rPr>
            </w:pPr>
            <w:r w:rsidRPr="00B96646">
              <w:rPr>
                <w:color w:val="000000"/>
                <w:sz w:val="22"/>
                <w:szCs w:val="20"/>
              </w:rPr>
              <w:t>3.048</w:t>
            </w:r>
          </w:p>
        </w:tc>
        <w:tc>
          <w:tcPr>
            <w:tcW w:w="974" w:type="dxa"/>
            <w:tcBorders>
              <w:top w:val="nil"/>
              <w:left w:val="nil"/>
              <w:bottom w:val="single" w:sz="4" w:space="0" w:color="auto"/>
              <w:right w:val="single" w:sz="4" w:space="0" w:color="auto"/>
            </w:tcBorders>
            <w:shd w:val="clear" w:color="auto" w:fill="auto"/>
            <w:noWrap/>
            <w:vAlign w:val="center"/>
            <w:hideMark/>
          </w:tcPr>
          <w:p w:rsidR="003F4BED" w:rsidRPr="00B96646" w:rsidRDefault="003F4BED" w:rsidP="00DF5DAB">
            <w:pPr>
              <w:spacing w:line="360" w:lineRule="auto"/>
              <w:jc w:val="center"/>
              <w:rPr>
                <w:color w:val="000000"/>
                <w:sz w:val="22"/>
                <w:szCs w:val="20"/>
              </w:rPr>
            </w:pPr>
            <w:r w:rsidRPr="00B96646">
              <w:rPr>
                <w:color w:val="000000"/>
                <w:sz w:val="22"/>
                <w:szCs w:val="20"/>
              </w:rPr>
              <w:t>25</w:t>
            </w:r>
          </w:p>
        </w:tc>
        <w:tc>
          <w:tcPr>
            <w:tcW w:w="1026" w:type="dxa"/>
            <w:tcBorders>
              <w:top w:val="nil"/>
              <w:left w:val="nil"/>
              <w:bottom w:val="single" w:sz="4" w:space="0" w:color="auto"/>
              <w:right w:val="single" w:sz="4" w:space="0" w:color="auto"/>
            </w:tcBorders>
            <w:shd w:val="clear" w:color="auto" w:fill="auto"/>
            <w:noWrap/>
            <w:vAlign w:val="center"/>
            <w:hideMark/>
          </w:tcPr>
          <w:p w:rsidR="003F4BED" w:rsidRPr="00B96646" w:rsidRDefault="003F4BED" w:rsidP="00DF5DAB">
            <w:pPr>
              <w:spacing w:line="360" w:lineRule="auto"/>
              <w:jc w:val="center"/>
              <w:rPr>
                <w:color w:val="000000"/>
                <w:sz w:val="22"/>
                <w:szCs w:val="20"/>
              </w:rPr>
            </w:pPr>
            <w:r w:rsidRPr="00B96646">
              <w:rPr>
                <w:color w:val="000000"/>
                <w:sz w:val="22"/>
                <w:szCs w:val="20"/>
              </w:rPr>
              <w:t>0.5</w:t>
            </w:r>
          </w:p>
        </w:tc>
      </w:tr>
    </w:tbl>
    <w:p w:rsidR="003F4BED" w:rsidRPr="003F4BED" w:rsidRDefault="003F4BED" w:rsidP="0056480F">
      <w:pPr>
        <w:spacing w:after="200" w:line="360" w:lineRule="auto"/>
        <w:rPr>
          <w:rFonts w:eastAsia="ヒラギノ角ゴ Pro W3"/>
          <w:lang w:eastAsia="zh-CN"/>
        </w:rPr>
      </w:pPr>
    </w:p>
    <w:p w:rsidR="003F4BED" w:rsidRPr="003F4BED" w:rsidRDefault="003F4BED" w:rsidP="0056480F">
      <w:pPr>
        <w:spacing w:after="200" w:line="360" w:lineRule="auto"/>
        <w:rPr>
          <w:rFonts w:eastAsia="ヒラギノ角ゴ Pro W3"/>
          <w:b/>
          <w:lang w:eastAsia="zh-CN"/>
        </w:rPr>
      </w:pPr>
    </w:p>
    <w:p w:rsidR="003F4BED" w:rsidRDefault="003F4BED" w:rsidP="00B96646">
      <w:pPr>
        <w:pStyle w:val="Heading2"/>
        <w:rPr>
          <w:rFonts w:eastAsia="ヒラギノ角ゴ Pro W3"/>
          <w:lang w:eastAsia="zh-CN"/>
        </w:rPr>
      </w:pPr>
      <w:bookmarkStart w:id="81" w:name="_Toc372747092"/>
      <w:r w:rsidRPr="003F4BED">
        <w:rPr>
          <w:rFonts w:eastAsia="ヒラギノ角ゴ Pro W3"/>
          <w:lang w:eastAsia="zh-CN"/>
        </w:rPr>
        <w:t>3.5: Sandwich Composite Fabrication</w:t>
      </w:r>
      <w:bookmarkEnd w:id="81"/>
    </w:p>
    <w:p w:rsidR="00B96646" w:rsidRPr="00B96646" w:rsidRDefault="00B96646" w:rsidP="00B96646">
      <w:pPr>
        <w:rPr>
          <w:rFonts w:eastAsia="ヒラギノ角ゴ Pro W3"/>
          <w:lang w:eastAsia="zh-CN"/>
        </w:rPr>
      </w:pPr>
    </w:p>
    <w:p w:rsidR="003F4BED" w:rsidRPr="003F4BED" w:rsidRDefault="003F4BED" w:rsidP="0056480F">
      <w:pPr>
        <w:spacing w:after="200" w:line="360" w:lineRule="auto"/>
        <w:rPr>
          <w:rFonts w:eastAsia="ヒラギノ角ゴ Pro W3"/>
          <w:lang w:eastAsia="zh-CN"/>
        </w:rPr>
      </w:pPr>
      <w:r w:rsidRPr="003F4BED">
        <w:rPr>
          <w:rFonts w:eastAsia="ヒラギノ角ゴ Pro W3"/>
          <w:lang w:eastAsia="zh-CN"/>
        </w:rPr>
        <w:t>Sandwich nanocomposites were fabricated with a Carver hot press. (Figure 3</w:t>
      </w:r>
      <w:r w:rsidR="001F5628">
        <w:rPr>
          <w:rFonts w:eastAsia="ヒラギノ角ゴ Pro W3"/>
          <w:lang w:eastAsia="zh-CN"/>
        </w:rPr>
        <w:t>8</w:t>
      </w:r>
      <w:r w:rsidRPr="003F4BED">
        <w:rPr>
          <w:rFonts w:eastAsia="ヒラギノ角ゴ Pro W3"/>
          <w:lang w:eastAsia="zh-CN"/>
        </w:rPr>
        <w:t>)  The webs are all stacked in 0-90</w:t>
      </w:r>
      <w:r w:rsidRPr="003F4BED">
        <w:rPr>
          <w:rFonts w:ascii="Calibri" w:eastAsia="ヒラギノ角ゴ Pro W3" w:hAnsi="Calibri"/>
          <w:lang w:eastAsia="zh-CN"/>
        </w:rPr>
        <w:t>°</w:t>
      </w:r>
      <w:r w:rsidRPr="003F4BED">
        <w:rPr>
          <w:rFonts w:eastAsia="ヒラギノ角ゴ Pro W3"/>
          <w:lang w:eastAsia="zh-CN"/>
        </w:rPr>
        <w:t xml:space="preserve"> </w:t>
      </w:r>
      <w:r w:rsidR="001F5628">
        <w:rPr>
          <w:rFonts w:eastAsia="ヒラギノ角ゴ Pro W3"/>
          <w:lang w:eastAsia="zh-CN"/>
        </w:rPr>
        <w:t xml:space="preserve">with respect of the machine direction </w:t>
      </w:r>
      <w:r w:rsidRPr="003F4BED">
        <w:rPr>
          <w:rFonts w:eastAsia="ヒラギノ角ゴ Pro W3"/>
          <w:lang w:eastAsia="zh-CN"/>
        </w:rPr>
        <w:t>orientations and covered in a Kapton sleeve.  Appropriate temperature, time, and pressure parameters were determined by investigation of</w:t>
      </w:r>
      <w:r w:rsidR="001F5628">
        <w:rPr>
          <w:rFonts w:eastAsia="ヒラギノ角ゴ Pro W3"/>
          <w:lang w:eastAsia="zh-CN"/>
        </w:rPr>
        <w:t xml:space="preserve"> different combinations of the three</w:t>
      </w:r>
      <w:r w:rsidRPr="003F4BED">
        <w:rPr>
          <w:rFonts w:eastAsia="ヒラギノ角ゴ Pro W3"/>
          <w:lang w:eastAsia="zh-CN"/>
        </w:rPr>
        <w:t xml:space="preserve"> parameters with a goal of obtaining complete and durable adhesion while maintaining the fibrous structure of the webs.  Choosing the appropriate parameters was done by visual examination for uneven melting, delamination, and DMA testing.  The pressing parameters will be reported in the results section of the corresponding sandwich composite.</w:t>
      </w:r>
    </w:p>
    <w:p w:rsidR="003F4BED" w:rsidRPr="003F4BED" w:rsidRDefault="003F4BED" w:rsidP="0056480F">
      <w:pPr>
        <w:spacing w:after="200" w:line="360" w:lineRule="auto"/>
        <w:rPr>
          <w:rFonts w:eastAsia="ヒラギノ角ゴ Pro W3"/>
          <w:b/>
          <w:lang w:eastAsia="zh-CN"/>
        </w:rPr>
      </w:pPr>
    </w:p>
    <w:p w:rsidR="003F4BED" w:rsidRPr="003F4BED" w:rsidRDefault="00BF0FBB" w:rsidP="0056480F">
      <w:pPr>
        <w:keepNext/>
        <w:spacing w:after="200" w:line="360" w:lineRule="auto"/>
        <w:jc w:val="center"/>
        <w:rPr>
          <w:rFonts w:ascii="Calibri" w:eastAsia="Calibri" w:hAnsi="Calibri"/>
          <w:sz w:val="22"/>
          <w:szCs w:val="22"/>
        </w:rPr>
      </w:pPr>
      <w:r>
        <w:rPr>
          <w:rFonts w:eastAsia="ヒラギノ角ゴ Pro W3"/>
          <w:b/>
          <w:noProof/>
        </w:rPr>
        <w:lastRenderedPageBreak/>
        <w:drawing>
          <wp:inline distT="0" distB="0" distL="0" distR="0" wp14:anchorId="7BD2EF17" wp14:editId="662B3871">
            <wp:extent cx="1924050" cy="2409825"/>
            <wp:effectExtent l="0" t="0" r="0" b="0"/>
            <wp:docPr id="497" name="Picture 11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7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24050" cy="2409825"/>
                    </a:xfrm>
                    <a:prstGeom prst="rect">
                      <a:avLst/>
                    </a:prstGeom>
                    <a:noFill/>
                    <a:ln>
                      <a:noFill/>
                    </a:ln>
                  </pic:spPr>
                </pic:pic>
              </a:graphicData>
            </a:graphic>
          </wp:inline>
        </w:drawing>
      </w:r>
    </w:p>
    <w:p w:rsidR="003F4BED" w:rsidRPr="001E08CC" w:rsidRDefault="003F4BED" w:rsidP="0056480F">
      <w:pPr>
        <w:spacing w:after="200" w:line="360" w:lineRule="auto"/>
        <w:jc w:val="center"/>
        <w:rPr>
          <w:rFonts w:asciiTheme="majorHAnsi" w:eastAsia="ヒラギノ角ゴ Pro W3" w:hAnsiTheme="majorHAnsi" w:cstheme="majorHAnsi"/>
          <w:bCs/>
          <w:sz w:val="36"/>
          <w:lang w:eastAsia="zh-CN"/>
        </w:rPr>
      </w:pPr>
      <w:bookmarkStart w:id="82" w:name="_Toc372738144"/>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38</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Wabash Hot Press</w:t>
      </w:r>
      <w:bookmarkEnd w:id="82"/>
    </w:p>
    <w:p w:rsidR="003F4BED" w:rsidRPr="003F4BED" w:rsidRDefault="003F4BED" w:rsidP="0056480F">
      <w:pPr>
        <w:spacing w:after="200" w:line="360" w:lineRule="auto"/>
        <w:rPr>
          <w:rFonts w:eastAsia="ヒラギノ角ゴ Pro W3"/>
          <w:b/>
          <w:lang w:eastAsia="zh-CN"/>
        </w:rPr>
      </w:pPr>
    </w:p>
    <w:p w:rsidR="003F4BED" w:rsidRPr="003F4BED" w:rsidRDefault="003F4BED" w:rsidP="00B96646">
      <w:pPr>
        <w:pStyle w:val="Heading2"/>
        <w:rPr>
          <w:rFonts w:eastAsia="ヒラギノ角ゴ Pro W3"/>
          <w:lang w:eastAsia="zh-CN"/>
        </w:rPr>
      </w:pPr>
      <w:bookmarkStart w:id="83" w:name="_Toc372747093"/>
      <w:r w:rsidRPr="003F4BED">
        <w:rPr>
          <w:rFonts w:eastAsia="ヒラギノ角ゴ Pro W3"/>
          <w:lang w:eastAsia="zh-CN"/>
        </w:rPr>
        <w:t>3.6:   Characterization Methods</w:t>
      </w:r>
      <w:bookmarkEnd w:id="83"/>
      <w:r w:rsidRPr="003F4BED">
        <w:rPr>
          <w:rFonts w:eastAsia="ヒラギノ角ゴ Pro W3"/>
          <w:lang w:eastAsia="zh-CN"/>
        </w:rPr>
        <w:t xml:space="preserve"> </w:t>
      </w:r>
    </w:p>
    <w:p w:rsidR="003F4BED" w:rsidRPr="003F4BED" w:rsidRDefault="003F4BED" w:rsidP="0056480F">
      <w:pPr>
        <w:spacing w:after="200" w:line="360" w:lineRule="auto"/>
        <w:rPr>
          <w:rFonts w:eastAsia="ヒラギノ角ゴ Pro W3"/>
          <w:b/>
          <w:lang w:eastAsia="zh-CN"/>
        </w:rPr>
      </w:pPr>
      <w:r w:rsidRPr="003F4BED">
        <w:rPr>
          <w:rFonts w:eastAsia="ヒラギノ角ゴ Pro W3"/>
          <w:b/>
          <w:lang w:eastAsia="zh-CN"/>
        </w:rPr>
        <w:tab/>
      </w:r>
    </w:p>
    <w:p w:rsidR="003F4BED" w:rsidRPr="003F4BED" w:rsidRDefault="003F4BED" w:rsidP="0056480F">
      <w:pPr>
        <w:spacing w:after="200" w:line="360" w:lineRule="auto"/>
        <w:rPr>
          <w:rFonts w:eastAsia="ヒラギノ角ゴ Pro W3"/>
          <w:lang w:eastAsia="zh-CN"/>
        </w:rPr>
      </w:pPr>
      <w:r w:rsidRPr="003F4BED">
        <w:rPr>
          <w:rFonts w:eastAsia="ヒラギノ角ゴ Pro W3"/>
          <w:lang w:eastAsia="zh-CN"/>
        </w:rPr>
        <w:t>The polymers and corresponding melt blown webs were charac</w:t>
      </w:r>
      <w:r w:rsidR="002A7E3B">
        <w:rPr>
          <w:rFonts w:eastAsia="ヒラギノ角ゴ Pro W3"/>
          <w:lang w:eastAsia="zh-CN"/>
        </w:rPr>
        <w:t>terized for thermal,</w:t>
      </w:r>
      <w:r w:rsidRPr="003F4BED">
        <w:rPr>
          <w:rFonts w:eastAsia="ヒラギノ角ゴ Pro W3"/>
          <w:lang w:eastAsia="zh-CN"/>
        </w:rPr>
        <w:t xml:space="preserve"> strength,</w:t>
      </w:r>
      <w:r w:rsidR="002A7E3B">
        <w:rPr>
          <w:rFonts w:eastAsia="ヒラギノ角ゴ Pro W3"/>
          <w:lang w:eastAsia="zh-CN"/>
        </w:rPr>
        <w:t xml:space="preserve"> viscoelastic,</w:t>
      </w:r>
      <w:r w:rsidRPr="003F4BED">
        <w:rPr>
          <w:rFonts w:eastAsia="ヒラギノ角ゴ Pro W3"/>
          <w:lang w:eastAsia="zh-CN"/>
        </w:rPr>
        <w:t xml:space="preserve"> and web structure properties.</w:t>
      </w:r>
      <w:r w:rsidR="005B7F03">
        <w:rPr>
          <w:rFonts w:eastAsia="ヒラギノ角ゴ Pro W3"/>
          <w:lang w:eastAsia="zh-CN"/>
        </w:rPr>
        <w:t xml:space="preserve"> </w:t>
      </w:r>
      <w:r w:rsidRPr="003F4BED">
        <w:rPr>
          <w:rFonts w:eastAsia="ヒラギノ角ゴ Pro W3"/>
          <w:lang w:eastAsia="zh-CN"/>
        </w:rPr>
        <w:t xml:space="preserve"> Sandwich composite characterizations are also incorporated into this section.</w:t>
      </w:r>
    </w:p>
    <w:p w:rsidR="003F4BED" w:rsidRPr="003F4BED" w:rsidRDefault="003F4BED" w:rsidP="0056480F">
      <w:pPr>
        <w:spacing w:after="200" w:line="360" w:lineRule="auto"/>
        <w:rPr>
          <w:rFonts w:eastAsia="ヒラギノ角ゴ Pro W3"/>
          <w:i/>
          <w:lang w:eastAsia="zh-CN"/>
        </w:rPr>
      </w:pPr>
    </w:p>
    <w:p w:rsidR="003F4BED" w:rsidRDefault="00DF5DAB" w:rsidP="00DF5DAB">
      <w:pPr>
        <w:pStyle w:val="Heading3"/>
        <w:rPr>
          <w:rFonts w:eastAsia="ヒラギノ角ゴ Pro W3"/>
          <w:lang w:eastAsia="zh-CN"/>
        </w:rPr>
      </w:pPr>
      <w:bookmarkStart w:id="84" w:name="_Toc372747094"/>
      <w:r>
        <w:rPr>
          <w:rFonts w:eastAsia="ヒラギノ角ゴ Pro W3"/>
          <w:lang w:eastAsia="zh-CN"/>
        </w:rPr>
        <w:t xml:space="preserve">3.6.1: </w:t>
      </w:r>
      <w:r w:rsidR="003F4BED" w:rsidRPr="00DF5DAB">
        <w:rPr>
          <w:rFonts w:eastAsia="ヒラギノ角ゴ Pro W3"/>
          <w:lang w:eastAsia="zh-CN"/>
        </w:rPr>
        <w:t>Differential Scanning Calorimetry (DSC)</w:t>
      </w:r>
      <w:bookmarkEnd w:id="84"/>
    </w:p>
    <w:p w:rsidR="00DF5DAB" w:rsidRPr="00DF5DAB" w:rsidRDefault="00DF5DAB" w:rsidP="00DF5DAB">
      <w:pPr>
        <w:rPr>
          <w:rFonts w:eastAsia="ヒラギノ角ゴ Pro W3"/>
          <w:lang w:eastAsia="zh-CN"/>
        </w:rPr>
      </w:pPr>
    </w:p>
    <w:p w:rsidR="003F4BED" w:rsidRPr="003F4BED" w:rsidRDefault="003F4BED" w:rsidP="0056480F">
      <w:pPr>
        <w:spacing w:after="200" w:line="360" w:lineRule="auto"/>
        <w:rPr>
          <w:rFonts w:eastAsia="ヒラギノ角ゴ Pro W3"/>
          <w:lang w:eastAsia="zh-CN"/>
        </w:rPr>
      </w:pPr>
      <w:r w:rsidRPr="003F4BED">
        <w:rPr>
          <w:rFonts w:eastAsia="Calibri"/>
        </w:rPr>
        <w:t xml:space="preserve">Thermal analysis was carried out using the Mettler Toledo Differential Scanning Calorimetry, DSC821.  </w:t>
      </w:r>
      <w:r w:rsidR="009A68BF">
        <w:rPr>
          <w:rFonts w:eastAsia="Calibri"/>
        </w:rPr>
        <w:t>Samples</w:t>
      </w:r>
      <w:r w:rsidRPr="003F4BED">
        <w:rPr>
          <w:rFonts w:eastAsia="Calibri"/>
        </w:rPr>
        <w:t xml:space="preserve"> were first dried under vacuum at 80 °C for 1 hour.  All DSC scans were carried out in aluminum crucibles under nitrogen atmosphere at a flow rate of 200 mL/min with samples of 6-8 mg. </w:t>
      </w:r>
      <w:r w:rsidR="002A7E3B">
        <w:rPr>
          <w:rFonts w:eastAsia="Calibri"/>
        </w:rPr>
        <w:t xml:space="preserve"> </w:t>
      </w:r>
      <w:r w:rsidRPr="003F4BED">
        <w:rPr>
          <w:rFonts w:eastAsia="Calibri"/>
        </w:rPr>
        <w:t xml:space="preserve">The scans ran from 25 °C to 220 °C at a heating rate of 10 °C/min, held at 220 °C for 3 min, and then cooled back to 25 °C at a rate of 10 °C/min.  </w:t>
      </w:r>
    </w:p>
    <w:p w:rsidR="002A7E3B" w:rsidRDefault="009A68BF" w:rsidP="0056480F">
      <w:pPr>
        <w:spacing w:after="200" w:line="360" w:lineRule="auto"/>
        <w:rPr>
          <w:rFonts w:eastAsia="ヒラギノ角ゴ Pro W3"/>
          <w:lang w:eastAsia="zh-CN"/>
        </w:rPr>
      </w:pPr>
      <w:r>
        <w:rPr>
          <w:rFonts w:eastAsia="ヒラギノ角ゴ Pro W3"/>
          <w:lang w:eastAsia="zh-CN"/>
        </w:rPr>
        <w:lastRenderedPageBreak/>
        <w:t>An annealing investigation was performed on the T90A web.  DSC samples were prepared and annealed at 90</w:t>
      </w:r>
      <w:r>
        <w:rPr>
          <w:rFonts w:ascii="Calibri" w:eastAsia="ヒラギノ角ゴ Pro W3" w:hAnsi="Calibri"/>
          <w:lang w:eastAsia="zh-CN"/>
        </w:rPr>
        <w:t>°</w:t>
      </w:r>
      <w:r>
        <w:rPr>
          <w:rFonts w:eastAsia="ヒラギノ角ゴ Pro W3"/>
          <w:lang w:eastAsia="zh-CN"/>
        </w:rPr>
        <w:t>C and 130</w:t>
      </w:r>
      <w:r>
        <w:rPr>
          <w:rFonts w:ascii="Calibri" w:eastAsia="ヒラギノ角ゴ Pro W3" w:hAnsi="Calibri"/>
          <w:lang w:eastAsia="zh-CN"/>
        </w:rPr>
        <w:t>°</w:t>
      </w:r>
      <w:r>
        <w:rPr>
          <w:rFonts w:eastAsia="ヒラギノ角ゴ Pro W3"/>
          <w:lang w:eastAsia="zh-CN"/>
        </w:rPr>
        <w:t>C for four hours</w:t>
      </w:r>
      <w:r w:rsidR="001F5628">
        <w:rPr>
          <w:rFonts w:eastAsia="ヒラギノ角ゴ Pro W3"/>
          <w:lang w:eastAsia="zh-CN"/>
        </w:rPr>
        <w:t xml:space="preserve"> to investigate the effect of annealing temperature on the </w:t>
      </w:r>
      <w:r w:rsidR="00D31E0C">
        <w:rPr>
          <w:rFonts w:eastAsia="ヒラギノ角ゴ Pro W3"/>
          <w:lang w:eastAsia="zh-CN"/>
        </w:rPr>
        <w:t>TPU morphology</w:t>
      </w:r>
      <w:r>
        <w:rPr>
          <w:rFonts w:eastAsia="ヒラギノ角ゴ Pro W3"/>
          <w:lang w:eastAsia="zh-CN"/>
        </w:rPr>
        <w:t xml:space="preserve">.  DSC scans were performed as previously detailed but without the drying step. </w:t>
      </w:r>
    </w:p>
    <w:p w:rsidR="003F4BED" w:rsidRPr="009A68BF" w:rsidRDefault="009A68BF" w:rsidP="0056480F">
      <w:pPr>
        <w:spacing w:after="200" w:line="360" w:lineRule="auto"/>
        <w:rPr>
          <w:rFonts w:eastAsia="ヒラギノ角ゴ Pro W3"/>
          <w:lang w:eastAsia="zh-CN"/>
        </w:rPr>
      </w:pPr>
      <w:r>
        <w:rPr>
          <w:rFonts w:eastAsia="ヒラギノ角ゴ Pro W3"/>
          <w:lang w:eastAsia="zh-CN"/>
        </w:rPr>
        <w:t xml:space="preserve"> </w:t>
      </w:r>
    </w:p>
    <w:p w:rsidR="003F4BED" w:rsidRDefault="00DF5DAB" w:rsidP="00F204EB">
      <w:pPr>
        <w:pStyle w:val="Heading3"/>
        <w:rPr>
          <w:rFonts w:eastAsia="ヒラギノ角ゴ Pro W3"/>
          <w:lang w:eastAsia="zh-CN"/>
        </w:rPr>
      </w:pPr>
      <w:bookmarkStart w:id="85" w:name="_Toc372747095"/>
      <w:r>
        <w:rPr>
          <w:rFonts w:eastAsia="ヒラギノ角ゴ Pro W3"/>
          <w:lang w:eastAsia="zh-CN"/>
        </w:rPr>
        <w:t xml:space="preserve">3.6.2 </w:t>
      </w:r>
      <w:r w:rsidR="003F4BED" w:rsidRPr="00DF5DAB">
        <w:rPr>
          <w:rFonts w:eastAsia="ヒラギノ角ゴ Pro W3"/>
          <w:lang w:eastAsia="zh-CN"/>
        </w:rPr>
        <w:t>Melt Flow Rate (MFR)</w:t>
      </w:r>
      <w:bookmarkEnd w:id="85"/>
    </w:p>
    <w:p w:rsidR="00F204EB" w:rsidRPr="00F204EB" w:rsidRDefault="00F204EB" w:rsidP="00F204EB">
      <w:pPr>
        <w:rPr>
          <w:rFonts w:eastAsia="ヒラギノ角ゴ Pro W3"/>
          <w:lang w:eastAsia="zh-CN"/>
        </w:rPr>
      </w:pPr>
    </w:p>
    <w:p w:rsidR="003F4BED" w:rsidRPr="003F4BED" w:rsidRDefault="003F4BED" w:rsidP="0056480F">
      <w:pPr>
        <w:spacing w:after="200" w:line="360" w:lineRule="auto"/>
        <w:rPr>
          <w:rFonts w:eastAsia="Calibri"/>
          <w:szCs w:val="22"/>
        </w:rPr>
      </w:pPr>
      <w:r w:rsidRPr="003F4BED">
        <w:rPr>
          <w:rFonts w:eastAsia="Calibri"/>
          <w:szCs w:val="22"/>
        </w:rPr>
        <w:t xml:space="preserve">Melt flow rates of the TPU polymers were measured with a Tinius Olsen Plastometer Model MP987 (Figure </w:t>
      </w:r>
      <w:r w:rsidR="00890F76">
        <w:rPr>
          <w:rFonts w:eastAsia="Calibri"/>
          <w:szCs w:val="22"/>
        </w:rPr>
        <w:t>39</w:t>
      </w:r>
      <w:r w:rsidRPr="003F4BED">
        <w:rPr>
          <w:rFonts w:eastAsia="Calibri"/>
          <w:szCs w:val="22"/>
        </w:rPr>
        <w:t>) with a load of 2.16 kg per ASTM D1238, Procedure B.  The instrument specifications are as follows:</w:t>
      </w:r>
    </w:p>
    <w:p w:rsidR="003F4BED" w:rsidRPr="003F4BED" w:rsidRDefault="003F4BED" w:rsidP="0056480F">
      <w:pPr>
        <w:spacing w:after="200" w:line="360" w:lineRule="auto"/>
        <w:rPr>
          <w:rFonts w:eastAsia="Calibri"/>
          <w:szCs w:val="22"/>
        </w:rPr>
      </w:pPr>
      <w:r w:rsidRPr="003F4BED">
        <w:rPr>
          <w:rFonts w:eastAsia="Calibri"/>
          <w:szCs w:val="22"/>
        </w:rPr>
        <w:t>Barrel diameter: 9.55 mm; Barrel length: 162 mm,</w:t>
      </w:r>
    </w:p>
    <w:p w:rsidR="003F4BED" w:rsidRPr="003F4BED" w:rsidRDefault="003F4BED" w:rsidP="0056480F">
      <w:pPr>
        <w:spacing w:after="200" w:line="360" w:lineRule="auto"/>
        <w:rPr>
          <w:rFonts w:eastAsia="Calibri"/>
          <w:szCs w:val="22"/>
        </w:rPr>
      </w:pPr>
      <w:r w:rsidRPr="003F4BED">
        <w:rPr>
          <w:rFonts w:eastAsia="Calibri"/>
          <w:szCs w:val="22"/>
        </w:rPr>
        <w:t xml:space="preserve">Capillary diameter: 2 mm; Capillary length: 8 mm, </w:t>
      </w:r>
    </w:p>
    <w:p w:rsidR="003F4BED" w:rsidRPr="003F4BED" w:rsidRDefault="003F4BED" w:rsidP="0056480F">
      <w:pPr>
        <w:spacing w:after="200" w:line="360" w:lineRule="auto"/>
        <w:rPr>
          <w:rFonts w:eastAsia="Calibri"/>
          <w:szCs w:val="22"/>
        </w:rPr>
      </w:pPr>
      <w:r w:rsidRPr="003F4BED">
        <w:rPr>
          <w:rFonts w:eastAsia="Calibri"/>
          <w:szCs w:val="22"/>
        </w:rPr>
        <w:t>Travel length of piston in the barrel: 25.4 mm</w:t>
      </w:r>
    </w:p>
    <w:p w:rsidR="003F4BED" w:rsidRPr="003F4BED" w:rsidRDefault="003F4BED" w:rsidP="0056480F">
      <w:pPr>
        <w:spacing w:after="200" w:line="360" w:lineRule="auto"/>
        <w:rPr>
          <w:rFonts w:eastAsia="Calibri"/>
          <w:szCs w:val="22"/>
        </w:rPr>
      </w:pPr>
    </w:p>
    <w:p w:rsidR="003F4BED" w:rsidRDefault="003F4BED" w:rsidP="0056480F">
      <w:pPr>
        <w:spacing w:after="200" w:line="360" w:lineRule="auto"/>
        <w:rPr>
          <w:rFonts w:eastAsia="Calibri"/>
          <w:szCs w:val="22"/>
        </w:rPr>
      </w:pPr>
      <w:r w:rsidRPr="003F4BED">
        <w:rPr>
          <w:rFonts w:eastAsia="Calibri"/>
          <w:szCs w:val="22"/>
        </w:rPr>
        <w:t xml:space="preserve">Temperatures of 210, 220, 230 °C were utilized. </w:t>
      </w:r>
      <w:r w:rsidR="002A7E3B">
        <w:rPr>
          <w:rFonts w:eastAsia="Calibri"/>
          <w:szCs w:val="22"/>
        </w:rPr>
        <w:t xml:space="preserve"> </w:t>
      </w:r>
      <w:r w:rsidRPr="003F4BED">
        <w:rPr>
          <w:rFonts w:eastAsia="Calibri"/>
          <w:szCs w:val="22"/>
        </w:rPr>
        <w:t xml:space="preserve">Four readings were taken at each temperature and MFR was calculated using the following equations.  </w:t>
      </w:r>
    </w:p>
    <w:p w:rsidR="002A7E3B" w:rsidRDefault="002A7E3B" w:rsidP="0056480F">
      <w:pPr>
        <w:spacing w:after="200" w:line="360" w:lineRule="auto"/>
        <w:rPr>
          <w:rFonts w:eastAsia="Calibri"/>
          <w:szCs w:val="22"/>
        </w:rPr>
      </w:pPr>
    </w:p>
    <w:p w:rsidR="002A7E3B" w:rsidRPr="003F4BED" w:rsidRDefault="002A7E3B" w:rsidP="0056480F">
      <w:pPr>
        <w:spacing w:after="200" w:line="360" w:lineRule="auto"/>
        <w:rPr>
          <w:rFonts w:eastAsia="Calibri"/>
          <w:szCs w:val="22"/>
        </w:rPr>
      </w:pPr>
    </w:p>
    <w:p w:rsidR="003F4BED" w:rsidRPr="00BF0FBB" w:rsidRDefault="002A7E3B" w:rsidP="0056480F">
      <w:pPr>
        <w:spacing w:after="200" w:line="360" w:lineRule="auto"/>
        <w:rPr>
          <w:szCs w:val="22"/>
        </w:rPr>
      </w:pPr>
      <w:r>
        <w:rPr>
          <w:rFonts w:eastAsia="Calibri"/>
          <w:b/>
          <w:szCs w:val="22"/>
        </w:rPr>
        <w:t xml:space="preserve"> </w:t>
      </w:r>
      <m:oMath>
        <m:r>
          <m:rPr>
            <m:sty m:val="bi"/>
          </m:rPr>
          <w:rPr>
            <w:rFonts w:ascii="Cambria Math" w:eastAsia="Calibri" w:hAnsi="Cambria Math"/>
            <w:sz w:val="28"/>
            <w:szCs w:val="22"/>
          </w:rPr>
          <m:t xml:space="preserve">                                   Melt Density</m:t>
        </m:r>
        <m:d>
          <m:dPr>
            <m:ctrlPr>
              <w:rPr>
                <w:rFonts w:ascii="Cambria Math" w:eastAsia="Calibri" w:hAnsi="Cambria Math"/>
                <w:b/>
                <w:i/>
                <w:sz w:val="28"/>
                <w:szCs w:val="22"/>
              </w:rPr>
            </m:ctrlPr>
          </m:dPr>
          <m:e>
            <m:f>
              <m:fPr>
                <m:ctrlPr>
                  <w:rPr>
                    <w:rFonts w:ascii="Cambria Math" w:eastAsia="Calibri" w:hAnsi="Cambria Math"/>
                    <w:b/>
                    <w:i/>
                    <w:sz w:val="28"/>
                    <w:szCs w:val="22"/>
                  </w:rPr>
                </m:ctrlPr>
              </m:fPr>
              <m:num>
                <m:r>
                  <m:rPr>
                    <m:sty m:val="bi"/>
                  </m:rPr>
                  <w:rPr>
                    <w:rFonts w:ascii="Cambria Math" w:eastAsia="Calibri" w:hAnsi="Cambria Math"/>
                    <w:sz w:val="28"/>
                    <w:szCs w:val="22"/>
                  </w:rPr>
                  <m:t>g</m:t>
                </m:r>
              </m:num>
              <m:den>
                <m:r>
                  <m:rPr>
                    <m:sty m:val="bi"/>
                  </m:rPr>
                  <w:rPr>
                    <w:rFonts w:ascii="Cambria Math" w:eastAsia="Calibri" w:hAnsi="Cambria Math"/>
                    <w:sz w:val="28"/>
                    <w:szCs w:val="22"/>
                  </w:rPr>
                  <m:t>cc</m:t>
                </m:r>
              </m:den>
            </m:f>
          </m:e>
        </m:d>
        <m:r>
          <m:rPr>
            <m:sty m:val="bi"/>
          </m:rPr>
          <w:rPr>
            <w:rFonts w:ascii="Cambria Math" w:eastAsia="Calibri" w:hAnsi="Cambria Math"/>
            <w:sz w:val="28"/>
            <w:szCs w:val="22"/>
          </w:rPr>
          <m:t xml:space="preserve">= </m:t>
        </m:r>
        <m:f>
          <m:fPr>
            <m:ctrlPr>
              <w:rPr>
                <w:rFonts w:ascii="Cambria Math" w:eastAsia="Calibri" w:hAnsi="Cambria Math"/>
                <w:b/>
                <w:i/>
                <w:sz w:val="28"/>
                <w:szCs w:val="22"/>
              </w:rPr>
            </m:ctrlPr>
          </m:fPr>
          <m:num>
            <m:r>
              <m:rPr>
                <m:sty m:val="bi"/>
              </m:rPr>
              <w:rPr>
                <w:rFonts w:ascii="Cambria Math" w:eastAsia="Calibri" w:hAnsi="Cambria Math"/>
                <w:sz w:val="28"/>
                <w:szCs w:val="22"/>
              </w:rPr>
              <m:t>Extrudate mass (g)</m:t>
            </m:r>
          </m:num>
          <m:den>
            <m:r>
              <m:rPr>
                <m:sty m:val="bi"/>
              </m:rPr>
              <w:rPr>
                <w:rFonts w:ascii="Cambria Math" w:eastAsia="Calibri" w:hAnsi="Cambria Math"/>
                <w:sz w:val="28"/>
                <w:szCs w:val="22"/>
              </w:rPr>
              <m:t>1.804</m:t>
            </m:r>
          </m:den>
        </m:f>
      </m:oMath>
      <w:r>
        <w:rPr>
          <w:szCs w:val="22"/>
        </w:rPr>
        <w:t xml:space="preserve">                       </w:t>
      </w:r>
      <w:proofErr w:type="gramStart"/>
      <w:r>
        <w:rPr>
          <w:szCs w:val="22"/>
        </w:rPr>
        <w:t>( 7</w:t>
      </w:r>
      <w:proofErr w:type="gramEnd"/>
      <w:r>
        <w:rPr>
          <w:szCs w:val="22"/>
        </w:rPr>
        <w:t xml:space="preserve"> )</w:t>
      </w:r>
    </w:p>
    <w:p w:rsidR="003F4BED" w:rsidRPr="003F4BED" w:rsidRDefault="003F4BED" w:rsidP="0056480F">
      <w:pPr>
        <w:spacing w:after="200" w:line="360" w:lineRule="auto"/>
        <w:rPr>
          <w:rFonts w:eastAsia="Calibri"/>
          <w:szCs w:val="22"/>
        </w:rPr>
      </w:pPr>
    </w:p>
    <w:p w:rsidR="003F4BED" w:rsidRPr="003F4BED" w:rsidRDefault="002A7E3B" w:rsidP="0056480F">
      <w:pPr>
        <w:spacing w:after="200" w:line="360" w:lineRule="auto"/>
        <w:rPr>
          <w:rFonts w:eastAsia="Calibri"/>
          <w:szCs w:val="22"/>
        </w:rPr>
      </w:pPr>
      <w:proofErr w:type="gramStart"/>
      <w:r>
        <w:rPr>
          <w:rFonts w:eastAsia="Calibri"/>
          <w:szCs w:val="22"/>
        </w:rPr>
        <w:t>w</w:t>
      </w:r>
      <w:r w:rsidR="003F4BED" w:rsidRPr="003F4BED">
        <w:rPr>
          <w:rFonts w:eastAsia="Calibri"/>
          <w:szCs w:val="22"/>
        </w:rPr>
        <w:t>here</w:t>
      </w:r>
      <w:proofErr w:type="gramEnd"/>
      <w:r w:rsidR="003F4BED" w:rsidRPr="003F4BED">
        <w:rPr>
          <w:rFonts w:eastAsia="Calibri"/>
          <w:szCs w:val="22"/>
        </w:rPr>
        <w:t xml:space="preserve"> 1.804 cm</w:t>
      </w:r>
      <w:r w:rsidR="003F4BED" w:rsidRPr="003F4BED">
        <w:rPr>
          <w:rFonts w:eastAsia="Calibri"/>
          <w:szCs w:val="22"/>
          <w:vertAlign w:val="superscript"/>
        </w:rPr>
        <w:t>3</w:t>
      </w:r>
      <w:r w:rsidR="003F4BED" w:rsidRPr="003F4BED">
        <w:rPr>
          <w:rFonts w:eastAsia="Calibri"/>
          <w:szCs w:val="22"/>
        </w:rPr>
        <w:t xml:space="preserve"> is the volume of the polymer that will be extruded by 25.4 mm movement of piston</w:t>
      </w:r>
      <w:r w:rsidR="00D31E0C">
        <w:rPr>
          <w:rFonts w:eastAsia="Calibri"/>
          <w:szCs w:val="22"/>
        </w:rPr>
        <w:t xml:space="preserve"> in the barrel</w:t>
      </w:r>
      <w:r w:rsidR="003F4BED" w:rsidRPr="003F4BED">
        <w:rPr>
          <w:rFonts w:eastAsia="Calibri"/>
          <w:szCs w:val="22"/>
        </w:rPr>
        <w:t xml:space="preserve"> if the polymer melt density is 1 gm/cc. </w:t>
      </w:r>
    </w:p>
    <w:p w:rsidR="003F4BED" w:rsidRPr="003F4BED" w:rsidRDefault="003F4BED" w:rsidP="0056480F">
      <w:pPr>
        <w:spacing w:after="200" w:line="360" w:lineRule="auto"/>
        <w:rPr>
          <w:rFonts w:eastAsia="Calibri"/>
          <w:szCs w:val="22"/>
        </w:rPr>
      </w:pPr>
    </w:p>
    <w:p w:rsidR="003F4BED" w:rsidRPr="003F4BED" w:rsidRDefault="003F4BED" w:rsidP="0056480F">
      <w:pPr>
        <w:spacing w:after="200" w:line="360" w:lineRule="auto"/>
        <w:rPr>
          <w:rFonts w:eastAsia="Calibri"/>
          <w:szCs w:val="22"/>
        </w:rPr>
      </w:pPr>
      <w:r w:rsidRPr="003F4BED">
        <w:rPr>
          <w:rFonts w:eastAsia="Calibri"/>
          <w:szCs w:val="22"/>
        </w:rPr>
        <w:lastRenderedPageBreak/>
        <w:t>MFR is expressed in grams/10 min is calculated using relationship:</w:t>
      </w:r>
    </w:p>
    <w:p w:rsidR="003F4BED" w:rsidRPr="00BF0FBB" w:rsidRDefault="002A7E3B" w:rsidP="0056480F">
      <w:pPr>
        <w:spacing w:after="200" w:line="360" w:lineRule="auto"/>
        <w:rPr>
          <w:rFonts w:eastAsia="Calibri"/>
          <w:szCs w:val="22"/>
        </w:rPr>
      </w:pPr>
      <w:r>
        <w:rPr>
          <w:rFonts w:eastAsia="Calibri"/>
          <w:sz w:val="32"/>
          <w:szCs w:val="22"/>
        </w:rPr>
        <w:t xml:space="preserve">                                         </w:t>
      </w:r>
      <m:oMath>
        <m:r>
          <w:rPr>
            <w:rFonts w:ascii="Cambria Math" w:eastAsia="Calibri" w:hAnsi="Cambria Math"/>
            <w:sz w:val="32"/>
            <w:szCs w:val="22"/>
          </w:rPr>
          <m:t xml:space="preserve">MFR= </m:t>
        </m:r>
        <m:f>
          <m:fPr>
            <m:ctrlPr>
              <w:rPr>
                <w:rFonts w:ascii="Cambria Math" w:eastAsia="Calibri" w:hAnsi="Cambria Math"/>
                <w:i/>
                <w:sz w:val="32"/>
                <w:szCs w:val="22"/>
              </w:rPr>
            </m:ctrlPr>
          </m:fPr>
          <m:num>
            <m:r>
              <w:rPr>
                <w:rFonts w:ascii="Cambria Math" w:eastAsia="Calibri" w:hAnsi="Cambria Math"/>
                <w:sz w:val="32"/>
                <w:szCs w:val="22"/>
              </w:rPr>
              <m:t>426*L*d</m:t>
            </m:r>
          </m:num>
          <m:den>
            <m:r>
              <w:rPr>
                <w:rFonts w:ascii="Cambria Math" w:eastAsia="Calibri" w:hAnsi="Cambria Math"/>
                <w:sz w:val="32"/>
                <w:szCs w:val="22"/>
              </w:rPr>
              <m:t>t</m:t>
            </m:r>
          </m:den>
        </m:f>
      </m:oMath>
      <w:r>
        <w:rPr>
          <w:rFonts w:eastAsia="Calibri"/>
          <w:szCs w:val="22"/>
        </w:rPr>
        <w:t xml:space="preserve">                                                </w:t>
      </w:r>
      <w:proofErr w:type="gramStart"/>
      <w:r>
        <w:rPr>
          <w:rFonts w:eastAsia="Calibri"/>
          <w:szCs w:val="22"/>
        </w:rPr>
        <w:t>( 8</w:t>
      </w:r>
      <w:proofErr w:type="gramEnd"/>
      <w:r>
        <w:rPr>
          <w:rFonts w:eastAsia="Calibri"/>
          <w:szCs w:val="22"/>
        </w:rPr>
        <w:t xml:space="preserve"> )</w:t>
      </w:r>
    </w:p>
    <w:p w:rsidR="003F4BED" w:rsidRPr="003F4BED" w:rsidRDefault="003F4BED" w:rsidP="0056480F">
      <w:pPr>
        <w:spacing w:after="200" w:line="360" w:lineRule="auto"/>
        <w:rPr>
          <w:rFonts w:eastAsia="Calibri"/>
          <w:szCs w:val="22"/>
        </w:rPr>
      </w:pPr>
      <w:r w:rsidRPr="003F4BED">
        <w:rPr>
          <w:rFonts w:eastAsia="Calibri"/>
          <w:szCs w:val="22"/>
        </w:rPr>
        <w:t>Where,</w:t>
      </w:r>
    </w:p>
    <w:p w:rsidR="003F4BED" w:rsidRPr="003F4BED" w:rsidRDefault="003F4BED" w:rsidP="0056480F">
      <w:pPr>
        <w:spacing w:after="200" w:line="360" w:lineRule="auto"/>
        <w:rPr>
          <w:rFonts w:eastAsia="Calibri"/>
          <w:szCs w:val="22"/>
        </w:rPr>
      </w:pPr>
      <w:r w:rsidRPr="003F4BED">
        <w:rPr>
          <w:rFonts w:eastAsia="Calibri"/>
          <w:szCs w:val="22"/>
        </w:rPr>
        <w:t>L is the length of the piston travel, 2.54 cm</w:t>
      </w:r>
    </w:p>
    <w:p w:rsidR="003F4BED" w:rsidRPr="003F4BED" w:rsidRDefault="003F4BED" w:rsidP="0056480F">
      <w:pPr>
        <w:spacing w:after="200" w:line="360" w:lineRule="auto"/>
        <w:rPr>
          <w:rFonts w:eastAsia="Calibri"/>
          <w:szCs w:val="22"/>
        </w:rPr>
      </w:pPr>
      <w:proofErr w:type="gramStart"/>
      <w:r w:rsidRPr="003F4BED">
        <w:rPr>
          <w:rFonts w:eastAsia="Calibri"/>
          <w:szCs w:val="22"/>
        </w:rPr>
        <w:t>d</w:t>
      </w:r>
      <w:proofErr w:type="gramEnd"/>
      <w:r w:rsidRPr="003F4BED">
        <w:rPr>
          <w:rFonts w:eastAsia="Calibri"/>
          <w:szCs w:val="22"/>
        </w:rPr>
        <w:t xml:space="preserve"> is the resin density of the polymer at test temperature (g/cc),</w:t>
      </w:r>
    </w:p>
    <w:p w:rsidR="003F4BED" w:rsidRPr="003F4BED" w:rsidRDefault="003F4BED" w:rsidP="0056480F">
      <w:pPr>
        <w:spacing w:after="200" w:line="360" w:lineRule="auto"/>
        <w:rPr>
          <w:rFonts w:eastAsia="Calibri"/>
          <w:szCs w:val="22"/>
        </w:rPr>
      </w:pPr>
      <w:proofErr w:type="gramStart"/>
      <w:r w:rsidRPr="003F4BED">
        <w:rPr>
          <w:rFonts w:eastAsia="Calibri"/>
          <w:szCs w:val="22"/>
        </w:rPr>
        <w:t>t</w:t>
      </w:r>
      <w:proofErr w:type="gramEnd"/>
      <w:r w:rsidRPr="003F4BED">
        <w:rPr>
          <w:rFonts w:eastAsia="Calibri"/>
          <w:szCs w:val="22"/>
        </w:rPr>
        <w:t xml:space="preserve"> is the time (sec) of piston travel for length L,</w:t>
      </w:r>
    </w:p>
    <w:p w:rsidR="003F4BED" w:rsidRDefault="003F4BED" w:rsidP="0056480F">
      <w:pPr>
        <w:spacing w:after="200" w:line="360" w:lineRule="auto"/>
        <w:rPr>
          <w:rFonts w:eastAsia="Calibri"/>
          <w:szCs w:val="22"/>
        </w:rPr>
      </w:pPr>
      <w:r w:rsidRPr="003F4BED">
        <w:rPr>
          <w:rFonts w:eastAsia="Calibri"/>
          <w:szCs w:val="22"/>
        </w:rPr>
        <w:t>426 is the mean of areas of piston and cylinder x 600.</w:t>
      </w:r>
    </w:p>
    <w:p w:rsidR="002A7E3B" w:rsidRPr="003F4BED" w:rsidRDefault="002A7E3B" w:rsidP="0056480F">
      <w:pPr>
        <w:spacing w:after="200" w:line="360" w:lineRule="auto"/>
        <w:rPr>
          <w:rFonts w:eastAsia="Calibri"/>
          <w:szCs w:val="22"/>
        </w:rPr>
      </w:pPr>
    </w:p>
    <w:p w:rsidR="003F4BED" w:rsidRPr="003F4BED" w:rsidRDefault="003F4BED" w:rsidP="0056480F">
      <w:pPr>
        <w:spacing w:after="200" w:line="360" w:lineRule="auto"/>
        <w:rPr>
          <w:rFonts w:eastAsia="Calibri"/>
          <w:szCs w:val="22"/>
        </w:rPr>
      </w:pPr>
    </w:p>
    <w:p w:rsidR="003F4BED" w:rsidRPr="003F4BED" w:rsidRDefault="00BF0FBB" w:rsidP="0056480F">
      <w:pPr>
        <w:keepNext/>
        <w:spacing w:after="200" w:line="360" w:lineRule="auto"/>
        <w:jc w:val="center"/>
        <w:rPr>
          <w:rFonts w:ascii="Calibri" w:eastAsia="Calibri" w:hAnsi="Calibri"/>
          <w:sz w:val="22"/>
          <w:szCs w:val="22"/>
        </w:rPr>
      </w:pPr>
      <w:r>
        <w:rPr>
          <w:rFonts w:eastAsia="Calibri"/>
          <w:noProof/>
          <w:szCs w:val="22"/>
        </w:rPr>
        <w:drawing>
          <wp:inline distT="0" distB="0" distL="0" distR="0" wp14:anchorId="23214741" wp14:editId="4EB75A49">
            <wp:extent cx="1695450" cy="1876425"/>
            <wp:effectExtent l="0" t="0" r="0" b="0"/>
            <wp:docPr id="496" name="Picture 11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7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695450" cy="1876425"/>
                    </a:xfrm>
                    <a:prstGeom prst="rect">
                      <a:avLst/>
                    </a:prstGeom>
                    <a:noFill/>
                    <a:ln>
                      <a:noFill/>
                    </a:ln>
                  </pic:spPr>
                </pic:pic>
              </a:graphicData>
            </a:graphic>
          </wp:inline>
        </w:drawing>
      </w:r>
    </w:p>
    <w:p w:rsidR="003F4BED" w:rsidRPr="001E08CC" w:rsidRDefault="003F4BED" w:rsidP="0056480F">
      <w:pPr>
        <w:spacing w:after="200" w:line="360" w:lineRule="auto"/>
        <w:jc w:val="center"/>
        <w:rPr>
          <w:rFonts w:asciiTheme="majorHAnsi" w:eastAsia="Calibri" w:hAnsiTheme="majorHAnsi" w:cstheme="majorHAnsi"/>
          <w:bCs/>
          <w:sz w:val="36"/>
          <w:szCs w:val="18"/>
        </w:rPr>
      </w:pPr>
      <w:bookmarkStart w:id="86" w:name="_Toc372738145"/>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39</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Tinius Olsen Extrusion Plastometer MP987</w:t>
      </w:r>
      <w:bookmarkEnd w:id="86"/>
      <w:r w:rsidRPr="001E08CC">
        <w:rPr>
          <w:rFonts w:asciiTheme="majorHAnsi" w:eastAsia="Calibri" w:hAnsiTheme="majorHAnsi" w:cstheme="majorHAnsi"/>
          <w:bCs/>
          <w:szCs w:val="18"/>
        </w:rPr>
        <w:t xml:space="preserve"> </w:t>
      </w:r>
    </w:p>
    <w:p w:rsidR="003F4BED" w:rsidRDefault="003F4BED" w:rsidP="0056480F">
      <w:pPr>
        <w:spacing w:after="200" w:line="360" w:lineRule="auto"/>
        <w:rPr>
          <w:rFonts w:eastAsia="ヒラギノ角ゴ Pro W3"/>
          <w:b/>
          <w:lang w:eastAsia="zh-CN"/>
        </w:rPr>
      </w:pPr>
    </w:p>
    <w:p w:rsidR="00A70DC0" w:rsidRDefault="00A70DC0" w:rsidP="0056480F">
      <w:pPr>
        <w:spacing w:after="200" w:line="360" w:lineRule="auto"/>
        <w:rPr>
          <w:rFonts w:eastAsia="ヒラギノ角ゴ Pro W3"/>
          <w:b/>
          <w:lang w:eastAsia="zh-CN"/>
        </w:rPr>
      </w:pPr>
    </w:p>
    <w:p w:rsidR="00A70DC0" w:rsidRDefault="00A70DC0" w:rsidP="0056480F">
      <w:pPr>
        <w:spacing w:after="200" w:line="360" w:lineRule="auto"/>
        <w:rPr>
          <w:rFonts w:eastAsia="ヒラギノ角ゴ Pro W3"/>
          <w:b/>
          <w:lang w:eastAsia="zh-CN"/>
        </w:rPr>
      </w:pPr>
    </w:p>
    <w:p w:rsidR="002A7E3B" w:rsidRPr="003F4BED" w:rsidRDefault="002A7E3B" w:rsidP="0056480F">
      <w:pPr>
        <w:spacing w:after="200" w:line="360" w:lineRule="auto"/>
        <w:rPr>
          <w:rFonts w:eastAsia="ヒラギノ角ゴ Pro W3"/>
          <w:b/>
          <w:lang w:eastAsia="zh-CN"/>
        </w:rPr>
      </w:pPr>
    </w:p>
    <w:p w:rsidR="003F4BED" w:rsidRDefault="00F204EB" w:rsidP="00F204EB">
      <w:pPr>
        <w:pStyle w:val="Heading3"/>
        <w:rPr>
          <w:rFonts w:eastAsia="ヒラギノ角ゴ Pro W3"/>
          <w:lang w:eastAsia="zh-CN"/>
        </w:rPr>
      </w:pPr>
      <w:bookmarkStart w:id="87" w:name="_Toc372747096"/>
      <w:r>
        <w:rPr>
          <w:rFonts w:eastAsia="ヒラギノ角ゴ Pro W3"/>
          <w:lang w:eastAsia="zh-CN"/>
        </w:rPr>
        <w:lastRenderedPageBreak/>
        <w:t xml:space="preserve">3.6.3: </w:t>
      </w:r>
      <w:r w:rsidR="003F4BED" w:rsidRPr="00F204EB">
        <w:rPr>
          <w:rFonts w:eastAsia="ヒラギノ角ゴ Pro W3"/>
          <w:lang w:eastAsia="zh-CN"/>
        </w:rPr>
        <w:t>Solution Viscosity</w:t>
      </w:r>
      <w:bookmarkEnd w:id="87"/>
    </w:p>
    <w:p w:rsidR="00F204EB" w:rsidRPr="00F204EB" w:rsidRDefault="00F204EB" w:rsidP="00F204EB">
      <w:pPr>
        <w:rPr>
          <w:rFonts w:eastAsia="ヒラギノ角ゴ Pro W3"/>
          <w:lang w:eastAsia="zh-CN"/>
        </w:rPr>
      </w:pPr>
    </w:p>
    <w:p w:rsidR="003F4BED" w:rsidRDefault="003F4BED" w:rsidP="0056480F">
      <w:pPr>
        <w:spacing w:after="200" w:line="360" w:lineRule="auto"/>
        <w:rPr>
          <w:rFonts w:eastAsia="Calibri"/>
          <w:szCs w:val="22"/>
        </w:rPr>
      </w:pPr>
      <w:r w:rsidRPr="003F4BED">
        <w:rPr>
          <w:rFonts w:eastAsia="Calibri"/>
          <w:szCs w:val="22"/>
        </w:rPr>
        <w:t xml:space="preserve">Dilute Solution Viscosity is a simple yet useful technique for analysis of polymer systems.  The dependence of polymer solution viscosity on concentration and chain size gives an indication of the polymers molecular weight.  </w:t>
      </w:r>
      <w:r w:rsidR="002A7E3B">
        <w:rPr>
          <w:rFonts w:eastAsia="Calibri"/>
          <w:szCs w:val="22"/>
        </w:rPr>
        <w:t xml:space="preserve"> </w:t>
      </w:r>
      <w:r w:rsidRPr="003F4BED">
        <w:rPr>
          <w:rFonts w:eastAsia="Calibri"/>
          <w:szCs w:val="22"/>
        </w:rPr>
        <w:t xml:space="preserve">The measurement of solution viscosity involves use of a constant temperature bath and a capillary viscometer.  An illustration of an </w:t>
      </w:r>
      <w:proofErr w:type="spellStart"/>
      <w:r w:rsidRPr="003F4BED">
        <w:rPr>
          <w:rFonts w:eastAsia="Calibri"/>
          <w:szCs w:val="22"/>
        </w:rPr>
        <w:t>Ubbelohde</w:t>
      </w:r>
      <w:proofErr w:type="spellEnd"/>
      <w:r w:rsidRPr="003F4BED">
        <w:rPr>
          <w:rFonts w:eastAsia="Calibri"/>
          <w:szCs w:val="22"/>
        </w:rPr>
        <w:t xml:space="preserve"> viscometer is s</w:t>
      </w:r>
      <w:r w:rsidR="002A7E3B">
        <w:rPr>
          <w:rFonts w:eastAsia="Calibri"/>
          <w:szCs w:val="22"/>
        </w:rPr>
        <w:t>hown in Figure 4</w:t>
      </w:r>
      <w:r w:rsidR="00D31E0C">
        <w:rPr>
          <w:rFonts w:eastAsia="Calibri"/>
          <w:szCs w:val="22"/>
        </w:rPr>
        <w:t>0</w:t>
      </w:r>
      <w:r w:rsidRPr="003F4BED">
        <w:rPr>
          <w:rFonts w:eastAsia="Calibri"/>
          <w:szCs w:val="22"/>
        </w:rPr>
        <w:t xml:space="preserve">.  During measurement, the viscometer is inserted in the water bath which is held at a constant temperature.  The polymer solution is forced from the A bulb to the B bulb, and the efflux time for the polymer to flow from time lines B to C is recorded for different concentrations.  </w:t>
      </w:r>
    </w:p>
    <w:p w:rsidR="002A7E3B" w:rsidRPr="003F4BED" w:rsidRDefault="002A7E3B" w:rsidP="0056480F">
      <w:pPr>
        <w:spacing w:after="200" w:line="360" w:lineRule="auto"/>
        <w:rPr>
          <w:rFonts w:eastAsia="Calibri"/>
          <w:szCs w:val="22"/>
        </w:rPr>
      </w:pPr>
    </w:p>
    <w:p w:rsidR="003F4BED" w:rsidRPr="003F4BED" w:rsidRDefault="00BF0FBB" w:rsidP="0056480F">
      <w:pPr>
        <w:keepNext/>
        <w:spacing w:after="200" w:line="360" w:lineRule="auto"/>
        <w:jc w:val="center"/>
        <w:rPr>
          <w:rFonts w:ascii="Calibri" w:eastAsia="Calibri" w:hAnsi="Calibri"/>
          <w:sz w:val="22"/>
          <w:szCs w:val="22"/>
        </w:rPr>
      </w:pPr>
      <w:r>
        <w:rPr>
          <w:noProof/>
        </w:rPr>
        <mc:AlternateContent>
          <mc:Choice Requires="wpg">
            <w:drawing>
              <wp:inline distT="0" distB="0" distL="0" distR="0" wp14:anchorId="6B0F7BE8" wp14:editId="4C1167DF">
                <wp:extent cx="2819400" cy="2057400"/>
                <wp:effectExtent l="0" t="0" r="0" b="0"/>
                <wp:docPr id="3092"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9400" cy="2057400"/>
                          <a:chOff x="0" y="0"/>
                          <a:chExt cx="3581400" cy="2819400"/>
                        </a:xfrm>
                      </wpg:grpSpPr>
                      <pic:pic xmlns:pic="http://schemas.openxmlformats.org/drawingml/2006/picture">
                        <pic:nvPicPr>
                          <pic:cNvPr id="3093" name="Picture 7178" descr="C:\Documents and Settings\jfo\My Documents\Classes\Lab Methods\Intrinsic Viscosity\traditional_glass_tube_viscometer.jpg"/>
                          <pic:cNvPicPr/>
                        </pic:nvPicPr>
                        <pic:blipFill>
                          <a:blip r:embed="rId52">
                            <a:extLst>
                              <a:ext uri="{28A0092B-C50C-407E-A947-70E740481C1C}">
                                <a14:useLocalDpi xmlns:a14="http://schemas.microsoft.com/office/drawing/2010/main" val="0"/>
                              </a:ext>
                            </a:extLst>
                          </a:blip>
                          <a:srcRect/>
                          <a:stretch>
                            <a:fillRect/>
                          </a:stretch>
                        </pic:blipFill>
                        <pic:spPr bwMode="auto">
                          <a:xfrm>
                            <a:off x="1019174" y="0"/>
                            <a:ext cx="1495425" cy="2819400"/>
                          </a:xfrm>
                          <a:prstGeom prst="rect">
                            <a:avLst/>
                          </a:prstGeom>
                          <a:noFill/>
                          <a:ln>
                            <a:noFill/>
                          </a:ln>
                        </pic:spPr>
                      </pic:pic>
                      <wps:wsp>
                        <wps:cNvPr id="3094" name="Text Box 2"/>
                        <wps:cNvSpPr txBox="1">
                          <a:spLocks noChangeArrowheads="1"/>
                        </wps:cNvSpPr>
                        <wps:spPr bwMode="auto">
                          <a:xfrm>
                            <a:off x="0" y="638175"/>
                            <a:ext cx="1204144" cy="447290"/>
                          </a:xfrm>
                          <a:prstGeom prst="rect">
                            <a:avLst/>
                          </a:prstGeom>
                          <a:solidFill>
                            <a:srgbClr val="FFFFFF"/>
                          </a:solidFill>
                          <a:ln w="9525">
                            <a:noFill/>
                            <a:miter lim="800000"/>
                            <a:headEnd/>
                            <a:tailEnd/>
                          </a:ln>
                        </wps:spPr>
                        <wps:txbx>
                          <w:txbxContent>
                            <w:p w:rsidR="009A7006" w:rsidRPr="0097799F" w:rsidRDefault="009A7006" w:rsidP="003F4BED">
                              <w:pPr>
                                <w:pStyle w:val="NormalWeb"/>
                              </w:pPr>
                              <w:r w:rsidRPr="003F4BED">
                                <w:rPr>
                                  <w:rFonts w:ascii="Calibri" w:hAnsi="Calibri"/>
                                  <w:color w:val="000000"/>
                                  <w:kern w:val="24"/>
                                </w:rPr>
                                <w:t>A bulb</w:t>
                              </w:r>
                            </w:p>
                          </w:txbxContent>
                        </wps:txbx>
                        <wps:bodyPr rot="0" vert="horz" wrap="square" lIns="91440" tIns="45720" rIns="91440" bIns="45720" anchor="t" anchorCtr="0">
                          <a:noAutofit/>
                        </wps:bodyPr>
                      </wps:wsp>
                      <wps:wsp>
                        <wps:cNvPr id="3095" name="Text Box 2"/>
                        <wps:cNvSpPr txBox="1">
                          <a:spLocks noChangeArrowheads="1"/>
                        </wps:cNvSpPr>
                        <wps:spPr bwMode="auto">
                          <a:xfrm>
                            <a:off x="2519515" y="1524000"/>
                            <a:ext cx="1061885" cy="361950"/>
                          </a:xfrm>
                          <a:prstGeom prst="rect">
                            <a:avLst/>
                          </a:prstGeom>
                          <a:solidFill>
                            <a:srgbClr val="FFFFFF"/>
                          </a:solidFill>
                          <a:ln w="9525">
                            <a:noFill/>
                            <a:miter lim="800000"/>
                            <a:headEnd/>
                            <a:tailEnd/>
                          </a:ln>
                        </wps:spPr>
                        <wps:txbx>
                          <w:txbxContent>
                            <w:p w:rsidR="009A7006" w:rsidRPr="0097799F" w:rsidRDefault="009A7006" w:rsidP="003F4BED">
                              <w:pPr>
                                <w:pStyle w:val="NormalWeb"/>
                              </w:pPr>
                              <w:r w:rsidRPr="003F4BED">
                                <w:rPr>
                                  <w:rFonts w:ascii="Calibri" w:hAnsi="Calibri"/>
                                  <w:color w:val="000000"/>
                                  <w:kern w:val="24"/>
                                </w:rPr>
                                <w:t>Capillary</w:t>
                              </w:r>
                            </w:p>
                          </w:txbxContent>
                        </wps:txbx>
                        <wps:bodyPr rot="0" vert="horz" wrap="square" lIns="91440" tIns="45720" rIns="91440" bIns="45720" anchor="t" anchorCtr="0">
                          <a:noAutofit/>
                        </wps:bodyPr>
                      </wps:wsp>
                      <wps:wsp>
                        <wps:cNvPr id="3096" name="Text Box 2"/>
                        <wps:cNvSpPr txBox="1">
                          <a:spLocks noChangeArrowheads="1"/>
                        </wps:cNvSpPr>
                        <wps:spPr bwMode="auto">
                          <a:xfrm>
                            <a:off x="2611688" y="355284"/>
                            <a:ext cx="969710" cy="567411"/>
                          </a:xfrm>
                          <a:prstGeom prst="rect">
                            <a:avLst/>
                          </a:prstGeom>
                          <a:solidFill>
                            <a:srgbClr val="FFFFFF"/>
                          </a:solidFill>
                          <a:ln w="9525">
                            <a:noFill/>
                            <a:miter lim="800000"/>
                            <a:headEnd/>
                            <a:tailEnd/>
                          </a:ln>
                        </wps:spPr>
                        <wps:txbx>
                          <w:txbxContent>
                            <w:p w:rsidR="009A7006" w:rsidRPr="0097799F" w:rsidRDefault="009A7006" w:rsidP="003F4BED">
                              <w:pPr>
                                <w:pStyle w:val="NormalWeb"/>
                                <w:rPr>
                                  <w:sz w:val="28"/>
                                  <w:szCs w:val="28"/>
                                </w:rPr>
                              </w:pPr>
                              <w:r w:rsidRPr="003F4BED">
                                <w:rPr>
                                  <w:rFonts w:ascii="Calibri" w:hAnsi="Calibri"/>
                                  <w:color w:val="000000"/>
                                  <w:kern w:val="24"/>
                                  <w:sz w:val="28"/>
                                  <w:szCs w:val="28"/>
                                </w:rPr>
                                <w:t>B line</w:t>
                              </w:r>
                            </w:p>
                          </w:txbxContent>
                        </wps:txbx>
                        <wps:bodyPr rot="0" vert="horz" wrap="square" lIns="91440" tIns="45720" rIns="91440" bIns="45720" anchor="t" anchorCtr="0">
                          <a:noAutofit/>
                        </wps:bodyPr>
                      </wps:wsp>
                      <wps:wsp>
                        <wps:cNvPr id="3097" name="Text Box 2"/>
                        <wps:cNvSpPr txBox="1">
                          <a:spLocks noChangeArrowheads="1"/>
                        </wps:cNvSpPr>
                        <wps:spPr bwMode="auto">
                          <a:xfrm>
                            <a:off x="2629052" y="922696"/>
                            <a:ext cx="952347" cy="513079"/>
                          </a:xfrm>
                          <a:prstGeom prst="rect">
                            <a:avLst/>
                          </a:prstGeom>
                          <a:solidFill>
                            <a:srgbClr val="FFFFFF"/>
                          </a:solidFill>
                          <a:ln w="9525">
                            <a:noFill/>
                            <a:miter lim="800000"/>
                            <a:headEnd/>
                            <a:tailEnd/>
                          </a:ln>
                        </wps:spPr>
                        <wps:txbx>
                          <w:txbxContent>
                            <w:p w:rsidR="009A7006" w:rsidRPr="0097799F" w:rsidRDefault="009A7006" w:rsidP="003F4BED">
                              <w:pPr>
                                <w:pStyle w:val="NormalWeb"/>
                                <w:rPr>
                                  <w:sz w:val="28"/>
                                  <w:szCs w:val="28"/>
                                </w:rPr>
                              </w:pPr>
                              <w:r w:rsidRPr="003F4BED">
                                <w:rPr>
                                  <w:rFonts w:ascii="Calibri" w:hAnsi="Calibri"/>
                                  <w:color w:val="000000"/>
                                  <w:kern w:val="24"/>
                                  <w:sz w:val="28"/>
                                  <w:szCs w:val="28"/>
                                </w:rPr>
                                <w:t>C line</w:t>
                              </w:r>
                            </w:p>
                          </w:txbxContent>
                        </wps:txbx>
                        <wps:bodyPr rot="0" vert="horz" wrap="square" lIns="91440" tIns="45720" rIns="91440" bIns="45720" anchor="t" anchorCtr="0">
                          <a:noAutofit/>
                        </wps:bodyPr>
                      </wps:wsp>
                      <wps:wsp>
                        <wps:cNvPr id="3098" name="Straight Arrow Connector 7183"/>
                        <wps:cNvCnPr/>
                        <wps:spPr>
                          <a:xfrm flipV="1">
                            <a:off x="786456" y="621318"/>
                            <a:ext cx="912414" cy="161849"/>
                          </a:xfrm>
                          <a:prstGeom prst="straightConnector1">
                            <a:avLst/>
                          </a:prstGeom>
                          <a:noFill/>
                          <a:ln w="9525" cap="flat" cmpd="sng" algn="ctr">
                            <a:solidFill>
                              <a:srgbClr val="C0504D">
                                <a:shade val="95000"/>
                                <a:satMod val="105000"/>
                              </a:srgbClr>
                            </a:solidFill>
                            <a:prstDash val="solid"/>
                            <a:tailEnd type="arrow"/>
                          </a:ln>
                          <a:effectLst/>
                        </wps:spPr>
                        <wps:bodyPr/>
                      </wps:wsp>
                      <wps:wsp>
                        <wps:cNvPr id="3099" name="Straight Arrow Connector 7186"/>
                        <wps:cNvCnPr/>
                        <wps:spPr>
                          <a:xfrm flipH="1">
                            <a:off x="1981200" y="534691"/>
                            <a:ext cx="630490" cy="103484"/>
                          </a:xfrm>
                          <a:prstGeom prst="straightConnector1">
                            <a:avLst/>
                          </a:prstGeom>
                          <a:noFill/>
                          <a:ln w="9525" cap="flat" cmpd="sng" algn="ctr">
                            <a:solidFill>
                              <a:srgbClr val="C0504D">
                                <a:shade val="95000"/>
                                <a:satMod val="105000"/>
                              </a:srgbClr>
                            </a:solidFill>
                            <a:prstDash val="solid"/>
                            <a:tailEnd type="arrow"/>
                          </a:ln>
                          <a:effectLst/>
                        </wps:spPr>
                        <wps:bodyPr/>
                      </wps:wsp>
                      <wps:wsp>
                        <wps:cNvPr id="3100" name="Straight Arrow Connector 7192"/>
                        <wps:cNvCnPr/>
                        <wps:spPr>
                          <a:xfrm flipH="1">
                            <a:off x="1981200" y="1102104"/>
                            <a:ext cx="630490" cy="0"/>
                          </a:xfrm>
                          <a:prstGeom prst="straightConnector1">
                            <a:avLst/>
                          </a:prstGeom>
                          <a:noFill/>
                          <a:ln w="9525" cap="flat" cmpd="sng" algn="ctr">
                            <a:solidFill>
                              <a:srgbClr val="C0504D">
                                <a:shade val="95000"/>
                                <a:satMod val="105000"/>
                              </a:srgbClr>
                            </a:solidFill>
                            <a:prstDash val="solid"/>
                            <a:tailEnd type="arrow"/>
                          </a:ln>
                          <a:effectLst/>
                        </wps:spPr>
                        <wps:bodyPr/>
                      </wps:wsp>
                      <wps:wsp>
                        <wps:cNvPr id="3101" name="Straight Arrow Connector 7193"/>
                        <wps:cNvCnPr/>
                        <wps:spPr>
                          <a:xfrm flipH="1" flipV="1">
                            <a:off x="1981200" y="1524000"/>
                            <a:ext cx="533399" cy="133350"/>
                          </a:xfrm>
                          <a:prstGeom prst="straightConnector1">
                            <a:avLst/>
                          </a:prstGeom>
                          <a:noFill/>
                          <a:ln w="9525" cap="flat" cmpd="sng" algn="ctr">
                            <a:solidFill>
                              <a:srgbClr val="C0504D">
                                <a:shade val="95000"/>
                                <a:satMod val="105000"/>
                              </a:srgbClr>
                            </a:solidFill>
                            <a:prstDash val="solid"/>
                            <a:tailEnd type="arrow"/>
                          </a:ln>
                          <a:effectLst/>
                        </wps:spPr>
                        <wps:bodyPr/>
                      </wps:wsp>
                    </wpg:wgp>
                  </a:graphicData>
                </a:graphic>
              </wp:inline>
            </w:drawing>
          </mc:Choice>
          <mc:Fallback>
            <w:pict>
              <v:group id="Group 19" o:spid="_x0000_s1029" style="width:222pt;height:162pt;mso-position-horizontal-relative:char;mso-position-vertical-relative:line" coordsize="35814,2819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QypAfwBQAASBoAAA4AAABkcnMvZTJvRG9jLnhtbOxZbW/bNhD+PmD/&#10;gdD3xKLeZdQpUiftCrRbsXT9FKCgJdpSK4kaScfOhv33PSTllzgZkrVAkXUJEIPvOt4999yd9Oz5&#10;um3IFZeqFt3Eo8e+R3hXiLLuFhPvt/cvjzKPKM26kjWi4xPvmivv+cmPPzxb9WMeiEo0JZcEh3Rq&#10;vOonXqV1Px6NVFHxlqlj0fMOk3MhW6bRlYtRKdkKp7fNKPD9ZLQSsuylKLhSGD1zk96JPX8+54X+&#10;ZT5XXJNm4kE2bX+l/Z2Z39HJMzZeSNZXdTGIwb5AipbVHR66PeqMaUaWsr51VFsXUigx18eFaEdi&#10;Pq8Lbu+A21D/4DavpFj29i6L8WrRb9UE1R7o6YuPLX6+eidJXU680M8Dj3SshZXsgwnNjXpW/WKM&#10;Va9kf9G/k+6OaL4RxWeF6dHhvOkvdovXc9maTbgqWVu9X2/1zteaFBgMMppHPsxTYC7w49R0rGWK&#10;Cua7ta+ozoedYZzR3c7hGCMVG7sHW/G24vR1Mcb/oEi0binyfsBhl15K7g2HtA86o2Xy87I/gs17&#10;putZ3dT62uIX1jVCdVfv6sJo13Ru2CTc2AQLzHNJSlP4VMlVARhPx5dnoli2vNOKwMvIBdcafqAu&#10;P83F5dtrsp29nDZMKa4u37AZect1JUp1+brTsu4UNPKhVoVQkOpSS1bWGu7Mmo8Ls+ejXs74xyuz&#10;oOWay+NP/cJYZyOqEdyo3PRv3GPW1P3LummM+U170BjEPkDvHUp3nrGR3rm65A2UJzpV1b3yiBzz&#10;dsaBXPm6pNAjGwNPb5QeWs79/gyyUx/IfnE0jf3pUeSn50eneZQepf45YBZldEqnf5ndNBovFQes&#10;WXPW14OsGL0l7Z2+NrCS82LLBuSKWc5xaIRoFpUbEQFQoxIjq5LFr+AprENbS66LyjTn0NwwjsXb&#10;CavmnWaN0hX8ksxWb0UJ12VLLawyDhyP+jSnaeSR2+5HozyOgnhwvzuciI17qfQrLlpiGtA45LUP&#10;YVdQuLvhZomRvRPG7vZGTXdjAFcxI/YWRu6hiWsYpkEMUBuYoPcw1ZsIcBd7XlSs55DSHHvDpaAE&#10;R3PvYQ3yQqxJ4IjOrjMsR/Qaw4hn9pLKkR3pxLRi3YKfSilWFWclBKRmJ0hmu9U970EmAeHBGEmY&#10;0TQ2x1gAW0KkgR/RCHIaQoyiNMgtH25Z7V8bRImmLje+qORiNm2kA+hL+2dvAZTtL2s6spp4eQxk&#10;3DAhG7c1aIA0dTvxMt/8OemNSs670t5Es7px7Y3FjY6cxU1Lr2drF3bMXjMyE+U1NC8F8AXNIKdA&#10;oxLyD4+sEJ8nnvp9yQzvNq87KD6HfkxAt50oTgN05P7MbH+GdQWOmnjaA0ua5lSj5w8XO4XPzGuL&#10;450kg1kByG+HTPjgo0BmENM8ppAG8KNxgAg7mNg4jInY1E9olg2UESZY/d0CNHoC6C5DTB4LQBNK&#10;kwx5EAAaxnGQWSvtCDRP8pSCEQx/xkkaUcfTm6zwO+JPGzl2rPX/5s/00cATETtGOQX45UGQ5ImL&#10;kBv6RFANIwhr4UlDP7WV1vcY3u3Fn+BZ2voafOXC+wWKrHpRaWJTSTIVXYeMWkgUd1m4iTfIWaed&#10;La2M/lzq5AiMzFE6fNikp0NlnWZJFIOfAbkkoCHNDiBHA6SUDnIUwTu6B3IoOKyIW9lcLvyQhH+b&#10;NpLC5G1zVG14bttDCapbIANrFnhXVGjpsuv9nPNGajr1Yz86c4sqVnKXsCLV2GQjimkUPW6YYrEb&#10;hxsNxyCFO8hpTZFyxlTl9th016lpyFeJvu5NEWUyfDMxJK8ILPZd0lDs7OyxQ7ZZbHrfNF/MHwKo&#10;rQveA6ifDgBF8wx1CIKoiaFhlOQ2hu5ibBL6EeoSS2LUDyMXg/+ZxJ4Q9egRRY2576UovCccarav&#10;QBSlfkD9g7RtH1L3FBRPaPoPoIk+BE0PDXiWn+4MfftMdWe5GodhmIMsTb5F0b6vWn0C11eAy75y&#10;x+cKGz2HTyvme8h+3wbL3Qegk78B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wQUAAYACAAAACEAGSg4&#10;O9sAAAAFAQAADwAAAGRycy9kb3ducmV2LnhtbEyPQUvDQBCF74L/YRnBm92kjVJiNqUU9VQEW0F6&#10;mybTJDQ7G7LbJP33jl70MszjDW++l60m26qBet84NhDPIlDEhSsbrgx87l8flqB8QC6xdUwGruRh&#10;ld/eZJiWbuQPGnahUhLCPkUDdQhdqrUvarLoZ64jFu/keotBZF/pssdRwm2r51H0pC02LB9q7GhT&#10;U3HeXayBtxHH9SJ+Gbbn0+Z62D++f21jMub+blo/gwo0hb9j+MEXdMiF6eguXHrVGpAi4XeKlySJ&#10;yKOBxVwWnWf6P33+DQAA//8DAFBLAwQKAAAAAAAAACEA7I/793sJAAB7CQAAFQAAAGRycy9tZWRp&#10;YS9pbWFnZTEuanBlZ//Y/+AAEEpGSUYAAQEBAEgASAAA/9sAQwAKBwcJBwYKCQgJCwsKDA8ZEA8O&#10;Dg8eFhcSGSQgJiUjICMiKC05MCgqNisiIzJEMjY7PUBAQCYwRktFPko5P0A9/9sAQwELCwsPDQ8d&#10;EBAdPSkjKT09PT09PT09PT09PT09PT09PT09PT09PT09PT09PT09PT09PT09PT09PT09PT09PT09&#10;/8AAEQgAqgBJ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9looqteXMluqeTGJJHcKqs20dCeuD6UAWaKz/tl5HLEtzaxIkjhNyTbiDz22itCg&#10;AoqpqN3JZ23mRRiR2dI1UtgEswHX8aitry7N8La8gijLRmRTHKXzggHOQP71AGhRSVkz6tdRzTlL&#10;WJreGZYWYykMc7eQMY/i9e1AGvRSUtABVS+/1tp/12H/AKC1W6qX3+ttP+uw/wDQWoAbf/etf+vh&#10;f5GrtUr/AO9a/wDXwv8AI1doAz9Z/wCPSH/r6g/9GLSv/wAh6D/r2k/9CSmau4f7NbJlpnuI3Cj+&#10;6jhmJ9sCluJBFrtoz8K8Ekantuyhx+QP5UAaPaufuP8Aj01L/r+j/wDaddB2rn7j/j01L/r+j/8A&#10;adAHQUUUUAFVL7/W2n/XYf8AoLVbqpff620/67D/ANBagBt/961/6+F/kau1Sv8A71r/ANfC/wAj&#10;VqWRYYmkkYKijLE9hQBQLiDxAfN4E8KrEx6EqSSv15B/Cm62Q9vDbpzPJNGYsdRtYEt9AM0xYrrV&#10;zHNMzWtsGDxxqP3jY6Fienrgc1LPpsqzJcW9w7TxqyqsxypBwSPboOaANLtXP3H/AB6al/1/R/8A&#10;tOtaxvRexMShjljJSWNuqN6fTuD3FZNx/wAempf9f0f/ALToA6CiiigAqpff620/67D/ANBardVL&#10;7/W2n/XYf+gtQA2/+9a/9fC/yNN1kbrONG+488at9Nwp1/8Aetf+vhf5Gpr22W8tHhYkBx94dVPY&#10;j3B5oAmHSlrOtdSKMtvqIEFzkKCeElPqp9/TrVq6vIrOLfKx5OFVRlmPoB3NAFNf3fiQhRxLbbn+&#10;obAP6n8qpXH/AB6al/1/J/7TrQ0+CUzzXt0pSaYBVT/nmg6D68kn6+1Z9x/x6al/1/R/+06AOgoo&#10;ooAKqX3+ttP+uw/9BardVL7/AFtp/wBdh/6C1ADb/wC9a/8AXwv8jV2qV/8Aetf+vhf5GrtAGP4q&#10;kFt4a1C5I5ghMw9ivzA/mKyNM1ptS8W2tubqK4X+zTdqY49uBIygZ5POAfzrT8af8iVrf/XlL/6C&#10;a85+FX/I5D/sCwf+y0Aexdq5+4/49NS/6/o//addB2Nc/cf8empf9f0f/tOgDoKKKKACql9/rbT/&#10;AK7D/wBBardVL7/W2n/XYf8AoLUANv8A71r/ANfC/wAjV2qV/wDetf8Ar4X+Rq7QBh+NP+RK1v8A&#10;68pf/QTXnPwq/wCRyH/YFg/9lr0bxp/yJWt/9eUv/oJrzn4Vf8jkP+wLB/7LQB7F2Nc/cf8AHpqX&#10;/X9H/wC066Dsa5+4/wCPTUv+v6P/ANp0AdBRRRQAVUvv9baf9dh/6C1W6qX3+ttP+uw/9BagBt/9&#10;61/6+F/kau1Sv/vWv/Xwv8jV2gDD8af8iVrf/XlL/wCgmvOfhV/yOQ/7AsH/ALLXo3jT/kSta/68&#10;pf8A0E15z8Kv+RyH/YFg/wDZaAPYuxrn7j/j01L/AK/o/wD2nXQVgzDdZ3p7SXyY98FB/MUAb1FF&#10;FABWfLKbrUI4YlJW3fdI56A7ThR6nkE+laFUNHUix3E5ZpZGJ997UASX8MjxRtCAzxSCQKTjdjtn&#10;t1qW1uku4RJH0PBB6gjqD7ipqz9OAW+1NR0+0A/iY0zQBkeOY9Q1DSBo2lKn2jUt0TySfdiix87H&#10;35AH1rHtPBs/hPW7HVtNuFlgS2isryKQYJUYG9T2xwcV19z/AMhuy/65S/8AslWb0wC1k+17fI2/&#10;Pu6EUAQ3d8qHyYCsly33UB6e7egqtBApmt7RTvW2PmzP2ZznA+uST7cUy0glaMx2Fqun25PMjAeY&#10;3uF7fVvyrUggS2iEcY4HcnJPuT3NAEtFFFABVLSf+PBf9+T/ANCNXapaT/x4L/vyf+hGgC7VCw/5&#10;CGp/9d1/9FJV+qFh/wAhDU/+u6/+ikoAbfkwahZ3L58pd0TH+6Xxg/TIx+Ip14BLqVlDIMp88uOx&#10;K4x+pz+FGs86cf8ArpH/AOhrRcf8hqy/65y/+y0AXsUtFFABRRRQAVmWsq6fM1pcHaDIzQyN91wx&#10;ztz6gnGPxrTqtf2xu7KaJdodl+UsMgN2J/GgB1zdx2sYaQnk4VQMlj6AdzUdhbmFJJJFxLO5kkGe&#10;hwAB+AAH4VXeVrm1t72FCXjOWj/iwRhl+o/pVuC+t549yTJx94E4K+xHagCDWf8AkHt/10j/APRi&#10;0lw3/E8sl7+VKf8A0GmTyx6nPFDCwkgikWSWReVypyqgjqcjJ9Mc9RUkY8/VZJBysEflBh/eJBYD&#10;8loAv0UUUAFFFFABRRRQBSmtZo5zPZsoZv8AWRN91/fPY+9VbiaN2H2vR5pJOmfKSQfnmteigDOQ&#10;3VzGI4IPscOMbmxuA9lHAP1/Krlvbx2sCxRDCKOP8frUtFABRRRQAUUUUAf/2VBLAQItABQABgAI&#10;AAAAIQCKFT+YDAEAABUCAAATAAAAAAAAAAAAAAAAAAAAAABbQ29udGVudF9UeXBlc10ueG1sUEsB&#10;Ai0AFAAGAAgAAAAhADj9If/WAAAAlAEAAAsAAAAAAAAAAAAAAAAAPQEAAF9yZWxzLy5yZWxzUEsB&#10;Ai0AFAAGAAgAAAAhAJQypAfwBQAASBoAAA4AAAAAAAAAAAAAAAAAPAIAAGRycy9lMm9Eb2MueG1s&#10;UEsBAi0AFAAGAAgAAAAhAFhgsxu6AAAAIgEAABkAAAAAAAAAAAAAAAAAWAgAAGRycy9fcmVscy9l&#10;Mm9Eb2MueG1sLnJlbHNQSwECLQAUAAYACAAAACEAGSg4O9sAAAAFAQAADwAAAAAAAAAAAAAAAABJ&#10;CQAAZHJzL2Rvd25yZXYueG1sUEsBAi0ACgAAAAAAAAAhAOyP+/d7CQAAewkAABUAAAAAAAAAAAAA&#10;AAAAUQoAAGRycy9tZWRpYS9pbWFnZTEuanBlZ1BLBQYAAAAABgAGAH0BAAD/E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178" o:spid="_x0000_s1030" type="#_x0000_t75" style="position:absolute;left:10191;width:14954;height:281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SElTGAAAA3QAAAA8AAABkcnMvZG93bnJldi54bWxEj09rAjEUxO8Fv0N4Qi9FkyoUXY3S1RaE&#10;evDv/bF53SzdvCyb1N1++6ZQ8DjMzG+Y5bp3tbhRGyrPGp7HCgRx4U3FpYbL+X00AxEissHaM2n4&#10;oQDr1eBhiZnxHR/pdoqlSBAOGWqwMTaZlKGw5DCMfUOcvE/fOoxJtqU0LXYJ7mo5UepFOqw4LVhs&#10;aGOp+Dp9Ow1leDvs/Xb/kaum2z5d58ddbnOtH4f96wJEpD7ew//tndEwVfMp/L1JT0Cuf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5ISVMYAAADdAAAADwAAAAAAAAAAAAAA&#10;AACfAgAAZHJzL2Rvd25yZXYueG1sUEsFBgAAAAAEAAQA9wAAAJIDAAAAAA==&#10;">
                  <v:imagedata r:id="rId53" o:title="traditional_glass_tube_viscometer"/>
                </v:shape>
                <v:shape id="_x0000_s1031" type="#_x0000_t202" style="position:absolute;top:6381;width:12041;height:44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tcSMMA&#10;AADdAAAADwAAAGRycy9kb3ducmV2LnhtbESP3YrCMBSE7xd8h3AEbxZN/ddqFHdB8dafBzg2x7bY&#10;nJQm2vr2RhC8HGbmG2a5bkwhHlS53LKCfi8CQZxYnXOq4HzadmcgnEfWWFgmBU9ysF61fpYYa1vz&#10;gR5Hn4oAYRejgsz7MpbSJRkZdD1bEgfvaiuDPsgqlbrCOsBNIQdRNJEGcw4LGZb0n1FyO96Nguu+&#10;/h3P68vOn6eH0eQP8+nFPpXqtJvNAoSnxn/Dn/ZeKxhG8xG834QnIF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AtcSMMAAADdAAAADwAAAAAAAAAAAAAAAACYAgAAZHJzL2Rv&#10;d25yZXYueG1sUEsFBgAAAAAEAAQA9QAAAIgDAAAAAA==&#10;" stroked="f">
                  <v:textbox>
                    <w:txbxContent>
                      <w:p w:rsidR="009A7006" w:rsidRPr="0097799F" w:rsidRDefault="009A7006" w:rsidP="003F4BED">
                        <w:pPr>
                          <w:pStyle w:val="NormalWeb"/>
                        </w:pPr>
                        <w:r w:rsidRPr="003F4BED">
                          <w:rPr>
                            <w:rFonts w:ascii="Calibri" w:hAnsi="Calibri"/>
                            <w:color w:val="000000"/>
                            <w:kern w:val="24"/>
                          </w:rPr>
                          <w:t>A bulb</w:t>
                        </w:r>
                      </w:p>
                    </w:txbxContent>
                  </v:textbox>
                </v:shape>
                <v:shape id="_x0000_s1032" type="#_x0000_t202" style="position:absolute;left:25195;top:15240;width:10619;height:3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f508QA&#10;AADdAAAADwAAAGRycy9kb3ducmV2LnhtbESP0YrCMBRE3xf8h3AFXxZNdVerXaPogouvaj/g2lzb&#10;ss1NaaKtf28EwcdhZs4wy3VnKnGjxpWWFYxHEQjizOqScwXpaTecg3AeWWNlmRTcycF61ftYYqJt&#10;ywe6HX0uAoRdggoK7+tESpcVZNCNbE0cvIttDPogm1zqBtsAN5WcRNFMGiw5LBRY029B2f/xahRc&#10;9u3ndNGe/3waH75nWyzjs70rNeh3mx8Qnjr/Dr/ae63gK1pM4fkmPAG5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H+dPEAAAA3QAAAA8AAAAAAAAAAAAAAAAAmAIAAGRycy9k&#10;b3ducmV2LnhtbFBLBQYAAAAABAAEAPUAAACJAwAAAAA=&#10;" stroked="f">
                  <v:textbox>
                    <w:txbxContent>
                      <w:p w:rsidR="009A7006" w:rsidRPr="0097799F" w:rsidRDefault="009A7006" w:rsidP="003F4BED">
                        <w:pPr>
                          <w:pStyle w:val="NormalWeb"/>
                        </w:pPr>
                        <w:r w:rsidRPr="003F4BED">
                          <w:rPr>
                            <w:rFonts w:ascii="Calibri" w:hAnsi="Calibri"/>
                            <w:color w:val="000000"/>
                            <w:kern w:val="24"/>
                          </w:rPr>
                          <w:t>Capillary</w:t>
                        </w:r>
                      </w:p>
                    </w:txbxContent>
                  </v:textbox>
                </v:shape>
                <v:shape id="_x0000_s1033" type="#_x0000_t202" style="position:absolute;left:26116;top:3552;width:9697;height:56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VnpMYA&#10;AADdAAAADwAAAGRycy9kb3ducmV2LnhtbESP3WrCQBSE7wt9h+UUelPMxlqjiW5CK7R4688DHLPH&#10;JJg9G7KriW/fLRS8HGbmG2ZdjKYVN+pdY1nBNIpBEJdWN1wpOB6+J0sQziNrbC2Tgjs5KPLnpzVm&#10;2g68o9veVyJA2GWooPa+y6R0ZU0GXWQ74uCdbW/QB9lXUvc4BLhp5XscJ9Jgw2Ghxo42NZWX/dUo&#10;OG+Ht3k6nH78cbH7SL6wWZzsXanXl/FzBcLT6B/h//ZWK5jFaQJ/b8ITk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5VnpMYAAADdAAAADwAAAAAAAAAAAAAAAACYAgAAZHJz&#10;L2Rvd25yZXYueG1sUEsFBgAAAAAEAAQA9QAAAIsDAAAAAA==&#10;" stroked="f">
                  <v:textbox>
                    <w:txbxContent>
                      <w:p w:rsidR="009A7006" w:rsidRPr="0097799F" w:rsidRDefault="009A7006" w:rsidP="003F4BED">
                        <w:pPr>
                          <w:pStyle w:val="NormalWeb"/>
                          <w:rPr>
                            <w:sz w:val="28"/>
                            <w:szCs w:val="28"/>
                          </w:rPr>
                        </w:pPr>
                        <w:r w:rsidRPr="003F4BED">
                          <w:rPr>
                            <w:rFonts w:ascii="Calibri" w:hAnsi="Calibri"/>
                            <w:color w:val="000000"/>
                            <w:kern w:val="24"/>
                            <w:sz w:val="28"/>
                            <w:szCs w:val="28"/>
                          </w:rPr>
                          <w:t>B line</w:t>
                        </w:r>
                      </w:p>
                    </w:txbxContent>
                  </v:textbox>
                </v:shape>
                <v:shape id="_x0000_s1034" type="#_x0000_t202" style="position:absolute;left:26290;top:9226;width:9523;height:51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nCP8QA&#10;AADdAAAADwAAAGRycy9kb3ducmV2LnhtbESP0YrCMBRE34X9h3AX9kXWVFftWo3iLii+Vv2Aa3Nt&#10;i81NaaKtf28EwcdhZs4wi1VnKnGjxpWWFQwHEQjizOqScwXHw+b7F4TzyBory6TgTg5Wy4/eAhNt&#10;W07ptve5CBB2CSoovK8TKV1WkEE3sDVx8M62MeiDbHKpG2wD3FRyFEVTabDksFBgTf8FZZf91Sg4&#10;79r+ZNaetv4Yp+PpH5bxyd6V+vrs1nMQnjr/Dr/aO63gJ5rF8HwTnoB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Zwj/EAAAA3QAAAA8AAAAAAAAAAAAAAAAAmAIAAGRycy9k&#10;b3ducmV2LnhtbFBLBQYAAAAABAAEAPUAAACJAwAAAAA=&#10;" stroked="f">
                  <v:textbox>
                    <w:txbxContent>
                      <w:p w:rsidR="009A7006" w:rsidRPr="0097799F" w:rsidRDefault="009A7006" w:rsidP="003F4BED">
                        <w:pPr>
                          <w:pStyle w:val="NormalWeb"/>
                          <w:rPr>
                            <w:sz w:val="28"/>
                            <w:szCs w:val="28"/>
                          </w:rPr>
                        </w:pPr>
                        <w:r w:rsidRPr="003F4BED">
                          <w:rPr>
                            <w:rFonts w:ascii="Calibri" w:hAnsi="Calibri"/>
                            <w:color w:val="000000"/>
                            <w:kern w:val="24"/>
                            <w:sz w:val="28"/>
                            <w:szCs w:val="28"/>
                          </w:rPr>
                          <w:t>C line</w:t>
                        </w:r>
                      </w:p>
                    </w:txbxContent>
                  </v:textbox>
                </v:shape>
                <v:shapetype id="_x0000_t32" coordsize="21600,21600" o:spt="32" o:oned="t" path="m,l21600,21600e" filled="f">
                  <v:path arrowok="t" fillok="f" o:connecttype="none"/>
                  <o:lock v:ext="edit" shapetype="t"/>
                </v:shapetype>
                <v:shape id="Straight Arrow Connector 7183" o:spid="_x0000_s1035" type="#_x0000_t32" style="position:absolute;left:7864;top:6213;width:9124;height:161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0K5W8MAAADdAAAADwAAAGRycy9kb3ducmV2LnhtbERP3WrCMBS+H/gO4QjejDXVsdJ2RhGh&#10;4K7GdA9w1hzbanNSkljr2y8Xg11+fP/r7WR6MZLznWUFyyQFQVxb3XGj4PtUveQgfEDW2FsmBQ/y&#10;sN3MntZYanvnLxqPoRExhH2JCtoQhlJKX7dk0Cd2II7c2TqDIULXSO3wHsNNL1dpmkmDHceGFgfa&#10;t1Rfjzej4Pmzk5Ttq8t5vH3Ubz9j74q8Umoxn3bvIAJN4V/85z5oBa9pEefGN/EJyM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9CuVvDAAAA3QAAAA8AAAAAAAAAAAAA&#10;AAAAoQIAAGRycy9kb3ducmV2LnhtbFBLBQYAAAAABAAEAPkAAACRAwAAAAA=&#10;" strokecolor="#be4b48">
                  <v:stroke endarrow="open"/>
                </v:shape>
                <v:shape id="Straight Arrow Connector 7186" o:spid="_x0000_s1036" type="#_x0000_t32" style="position:absolute;left:19812;top:5346;width:6304;height:103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4cwMUAAADdAAAADwAAAGRycy9kb3ducmV2LnhtbESP0WrCQBRE3wv+w3IFX0rdqFRM6ioi&#10;BPRJmvYDbrPXJDV7N+yuMf37riD4OMzMGWa9HUwrenK+saxgNk1AEJdWN1wp+P7K31YgfEDW2Fom&#10;BX/kYbsZvawx0/bGn9QXoRIRwj5DBXUIXSalL2sy6Ke2I47e2TqDIUpXSe3wFuGmlfMkWUqDDceF&#10;Gjva11ReiqtR8HpqJC33+e+5vx7L95++dekqV2oyHnYfIAIN4Rl+tA9awSJJU7i/iU9Abv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A4cwMUAAADdAAAADwAAAAAAAAAA&#10;AAAAAAChAgAAZHJzL2Rvd25yZXYueG1sUEsFBgAAAAAEAAQA+QAAAJMDAAAAAA==&#10;" strokecolor="#be4b48">
                  <v:stroke endarrow="open"/>
                </v:shape>
                <v:shape id="Straight Arrow Connector 7192" o:spid="_x0000_s1037" type="#_x0000_t32" style="position:absolute;left:19812;top:11021;width:6304;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98vR8EAAADdAAAADwAAAGRycy9kb3ducmV2LnhtbERPzYrCMBC+L/gOYYS9LJq6sqLVKCIU&#10;9CSrPsDYjG21mZQk1vr25iB4/Pj+F6vO1KIl5yvLCkbDBARxbnXFhYLTMRtMQfiArLG2TAqe5GG1&#10;7H0tMNX2wf/UHkIhYgj7FBWUITSplD4vyaAf2oY4chfrDIYIXSG1w0cMN7X8TZKJNFhxbCixoU1J&#10;+e1wNwp+9pWkySa7Xtr7Lv87t7WbTTOlvvvdeg4iUBc+4rd7qxWMR0ncH9/EJyCX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P3y9HwQAAAN0AAAAPAAAAAAAAAAAAAAAA&#10;AKECAABkcnMvZG93bnJldi54bWxQSwUGAAAAAAQABAD5AAAAjwMAAAAA&#10;" strokecolor="#be4b48">
                  <v:stroke endarrow="open"/>
                </v:shape>
                <v:shape id="Straight Arrow Connector 7193" o:spid="_x0000_s1038" type="#_x0000_t32" style="position:absolute;left:19812;top:15240;width:5333;height:1333;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ndy8UAAADdAAAADwAAAGRycy9kb3ducmV2LnhtbESPQWvCQBSE7wX/w/KEXorZpKlpiK4i&#10;QkGQHrT1/sy+JsHs25BdTfrvXaHQ4zAz3zDL9WhacaPeNZYVJFEMgri0uuFKwffXxywH4TyyxtYy&#10;KfglB+vV5GmJhbYDH+h29JUIEHYFKqi97wopXVmTQRfZjjh4P7Y36IPsK6l7HALctPI1jjNpsOGw&#10;UGNH25rKy/FqFJh5vk/N+9vLOTvZz0aeNzm3lVLP03GzAOFp9P/hv/ZOK0iTOIHHm/AE5Oo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Zndy8UAAADdAAAADwAAAAAAAAAA&#10;AAAAAAChAgAAZHJzL2Rvd25yZXYueG1sUEsFBgAAAAAEAAQA+QAAAJMDAAAAAA==&#10;" strokecolor="#be4b48">
                  <v:stroke endarrow="open"/>
                </v:shape>
                <w10:anchorlock/>
              </v:group>
            </w:pict>
          </mc:Fallback>
        </mc:AlternateContent>
      </w:r>
    </w:p>
    <w:p w:rsidR="003F4BED" w:rsidRPr="001E08CC" w:rsidRDefault="003F4BED" w:rsidP="0056480F">
      <w:pPr>
        <w:spacing w:after="200" w:line="360" w:lineRule="auto"/>
        <w:jc w:val="center"/>
        <w:rPr>
          <w:rFonts w:asciiTheme="majorHAnsi" w:eastAsia="Calibri" w:hAnsiTheme="majorHAnsi" w:cstheme="majorHAnsi"/>
          <w:bCs/>
          <w:sz w:val="36"/>
          <w:szCs w:val="18"/>
        </w:rPr>
      </w:pPr>
      <w:bookmarkStart w:id="88" w:name="_Toc372738146"/>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40</w:t>
      </w:r>
      <w:r w:rsidRPr="001E08CC">
        <w:rPr>
          <w:rFonts w:asciiTheme="majorHAnsi" w:eastAsia="Calibri" w:hAnsiTheme="majorHAnsi" w:cstheme="majorHAnsi"/>
          <w:bCs/>
          <w:noProof/>
          <w:szCs w:val="18"/>
        </w:rPr>
        <w:fldChar w:fldCharType="end"/>
      </w:r>
      <w:r w:rsidRPr="001E08CC">
        <w:rPr>
          <w:rFonts w:asciiTheme="majorHAnsi" w:eastAsia="Calibri" w:hAnsiTheme="majorHAnsi" w:cstheme="majorHAnsi"/>
          <w:bCs/>
          <w:noProof/>
          <w:szCs w:val="18"/>
        </w:rPr>
        <w:t>.</w:t>
      </w:r>
      <w:proofErr w:type="gramEnd"/>
      <w:r w:rsidRPr="001E08CC">
        <w:rPr>
          <w:rFonts w:asciiTheme="majorHAnsi" w:eastAsia="Calibri" w:hAnsiTheme="majorHAnsi" w:cstheme="majorHAnsi"/>
          <w:bCs/>
          <w:noProof/>
          <w:szCs w:val="18"/>
        </w:rPr>
        <w:t xml:space="preserve"> Ubbelohde Viscometer</w:t>
      </w:r>
      <w:bookmarkEnd w:id="88"/>
    </w:p>
    <w:p w:rsidR="003F4BED" w:rsidRPr="003F4BED" w:rsidRDefault="003F4BED" w:rsidP="0056480F">
      <w:pPr>
        <w:spacing w:after="200" w:line="360" w:lineRule="auto"/>
        <w:rPr>
          <w:rFonts w:eastAsia="Calibri"/>
          <w:szCs w:val="22"/>
        </w:rPr>
      </w:pPr>
    </w:p>
    <w:p w:rsidR="003F4BED" w:rsidRDefault="003F4BED" w:rsidP="0056480F">
      <w:pPr>
        <w:spacing w:after="200" w:line="360" w:lineRule="auto"/>
        <w:rPr>
          <w:rFonts w:eastAsia="Calibri"/>
          <w:szCs w:val="22"/>
        </w:rPr>
      </w:pPr>
      <w:r w:rsidRPr="003F4BED">
        <w:rPr>
          <w:rFonts w:eastAsia="Calibri"/>
          <w:szCs w:val="22"/>
        </w:rPr>
        <w:t xml:space="preserve">The solution flow time is proportional to the viscosity and inversely proportional to the respective density.  </w:t>
      </w:r>
    </w:p>
    <w:p w:rsidR="002A7E3B" w:rsidRPr="003F4BED" w:rsidRDefault="002A7E3B" w:rsidP="0056480F">
      <w:pPr>
        <w:spacing w:after="200" w:line="360" w:lineRule="auto"/>
        <w:rPr>
          <w:rFonts w:eastAsia="Calibri"/>
          <w:szCs w:val="22"/>
        </w:rPr>
      </w:pPr>
    </w:p>
    <w:p w:rsidR="003F4BED" w:rsidRPr="00BF0FBB" w:rsidRDefault="002A7E3B" w:rsidP="0056480F">
      <w:pPr>
        <w:spacing w:after="200" w:line="360" w:lineRule="auto"/>
        <w:rPr>
          <w:rFonts w:eastAsia="Calibri"/>
          <w:b/>
          <w:szCs w:val="22"/>
        </w:rPr>
      </w:pPr>
      <w:r>
        <w:rPr>
          <w:rFonts w:eastAsia="Calibri"/>
          <w:b/>
          <w:szCs w:val="22"/>
        </w:rPr>
        <w:t xml:space="preserve">                  </w:t>
      </w:r>
      <m:oMath>
        <m:sSub>
          <m:sSubPr>
            <m:ctrlPr>
              <w:rPr>
                <w:rFonts w:ascii="Cambria Math" w:eastAsia="Calibri" w:hAnsi="Cambria Math"/>
                <w:b/>
                <w:i/>
                <w:sz w:val="28"/>
                <w:szCs w:val="22"/>
              </w:rPr>
            </m:ctrlPr>
          </m:sSubPr>
          <m:e>
            <m:r>
              <m:rPr>
                <m:sty m:val="bi"/>
              </m:rPr>
              <w:rPr>
                <w:rFonts w:ascii="Cambria Math" w:eastAsia="Calibri" w:hAnsi="Cambria Math"/>
                <w:sz w:val="28"/>
                <w:szCs w:val="22"/>
              </w:rPr>
              <m:t>t</m:t>
            </m:r>
          </m:e>
          <m:sub>
            <m:r>
              <m:rPr>
                <m:sty m:val="bi"/>
              </m:rPr>
              <w:rPr>
                <w:rFonts w:ascii="Cambria Math" w:eastAsia="Calibri" w:hAnsi="Cambria Math"/>
                <w:sz w:val="28"/>
                <w:szCs w:val="22"/>
              </w:rPr>
              <m:t>solvent</m:t>
            </m:r>
          </m:sub>
        </m:sSub>
        <m:r>
          <m:rPr>
            <m:sty m:val="bi"/>
          </m:rPr>
          <w:rPr>
            <w:rFonts w:ascii="Cambria Math" w:eastAsia="Calibri" w:hAnsi="Cambria Math"/>
            <w:sz w:val="28"/>
            <w:szCs w:val="22"/>
          </w:rPr>
          <m:t xml:space="preserve">= </m:t>
        </m:r>
        <m:f>
          <m:fPr>
            <m:type m:val="skw"/>
            <m:ctrlPr>
              <w:rPr>
                <w:rFonts w:ascii="Cambria Math" w:eastAsia="Calibri" w:hAnsi="Cambria Math"/>
                <w:b/>
                <w:i/>
                <w:sz w:val="28"/>
                <w:szCs w:val="22"/>
              </w:rPr>
            </m:ctrlPr>
          </m:fPr>
          <m:num>
            <m:sSub>
              <m:sSubPr>
                <m:ctrlPr>
                  <w:rPr>
                    <w:rFonts w:ascii="Cambria Math" w:eastAsia="Calibri" w:hAnsi="Cambria Math"/>
                    <w:b/>
                    <w:i/>
                    <w:sz w:val="28"/>
                    <w:szCs w:val="22"/>
                  </w:rPr>
                </m:ctrlPr>
              </m:sSubPr>
              <m:e>
                <m:r>
                  <m:rPr>
                    <m:sty m:val="bi"/>
                  </m:rPr>
                  <w:rPr>
                    <w:rFonts w:ascii="Cambria Math" w:eastAsia="Calibri" w:hAnsi="Cambria Math"/>
                    <w:sz w:val="28"/>
                    <w:szCs w:val="22"/>
                  </w:rPr>
                  <m:t>η</m:t>
                </m:r>
              </m:e>
              <m:sub>
                <m:r>
                  <m:rPr>
                    <m:sty m:val="bi"/>
                  </m:rPr>
                  <w:rPr>
                    <w:rFonts w:ascii="Cambria Math" w:eastAsia="Calibri" w:hAnsi="Cambria Math"/>
                    <w:sz w:val="28"/>
                    <w:szCs w:val="22"/>
                  </w:rPr>
                  <m:t>solvent</m:t>
                </m:r>
              </m:sub>
            </m:sSub>
          </m:num>
          <m:den>
            <m:sSub>
              <m:sSubPr>
                <m:ctrlPr>
                  <w:rPr>
                    <w:rFonts w:ascii="Cambria Math" w:eastAsia="Calibri" w:hAnsi="Cambria Math"/>
                    <w:b/>
                    <w:i/>
                    <w:sz w:val="28"/>
                    <w:szCs w:val="22"/>
                  </w:rPr>
                </m:ctrlPr>
              </m:sSubPr>
              <m:e>
                <m:r>
                  <m:rPr>
                    <m:sty m:val="bi"/>
                  </m:rPr>
                  <w:rPr>
                    <w:rFonts w:ascii="Cambria Math" w:eastAsia="Calibri" w:hAnsi="Cambria Math"/>
                    <w:sz w:val="28"/>
                    <w:szCs w:val="22"/>
                  </w:rPr>
                  <m:t>ρ</m:t>
                </m:r>
              </m:e>
              <m:sub>
                <m:r>
                  <m:rPr>
                    <m:sty m:val="bi"/>
                  </m:rPr>
                  <w:rPr>
                    <w:rFonts w:ascii="Cambria Math" w:eastAsia="Calibri" w:hAnsi="Cambria Math"/>
                    <w:sz w:val="28"/>
                    <w:szCs w:val="22"/>
                  </w:rPr>
                  <m:t>solvent</m:t>
                </m:r>
              </m:sub>
            </m:sSub>
          </m:den>
        </m:f>
        <m:r>
          <m:rPr>
            <m:sty m:val="bi"/>
          </m:rPr>
          <w:rPr>
            <w:rFonts w:ascii="Cambria Math" w:eastAsia="Calibri" w:hAnsi="Cambria Math"/>
            <w:sz w:val="28"/>
            <w:szCs w:val="22"/>
          </w:rPr>
          <m:t xml:space="preserve">       </m:t>
        </m:r>
        <m:sSub>
          <m:sSubPr>
            <m:ctrlPr>
              <w:rPr>
                <w:rFonts w:ascii="Cambria Math" w:eastAsia="Calibri" w:hAnsi="Cambria Math"/>
                <w:b/>
                <w:i/>
                <w:sz w:val="28"/>
                <w:szCs w:val="22"/>
              </w:rPr>
            </m:ctrlPr>
          </m:sSubPr>
          <m:e>
            <m:r>
              <m:rPr>
                <m:sty m:val="bi"/>
              </m:rPr>
              <w:rPr>
                <w:rFonts w:ascii="Cambria Math" w:eastAsia="Calibri" w:hAnsi="Cambria Math"/>
                <w:sz w:val="28"/>
                <w:szCs w:val="22"/>
              </w:rPr>
              <m:t>t</m:t>
            </m:r>
          </m:e>
          <m:sub>
            <m:r>
              <m:rPr>
                <m:sty m:val="bi"/>
              </m:rPr>
              <w:rPr>
                <w:rFonts w:ascii="Cambria Math" w:eastAsia="Calibri" w:hAnsi="Cambria Math"/>
                <w:sz w:val="28"/>
                <w:szCs w:val="22"/>
              </w:rPr>
              <m:t>so</m:t>
            </m:r>
            <m:r>
              <m:rPr>
                <m:sty m:val="bi"/>
              </m:rPr>
              <w:rPr>
                <w:rFonts w:ascii="Cambria Math" w:eastAsia="Calibri" w:hAnsi="Cambria Math"/>
                <w:sz w:val="28"/>
                <w:szCs w:val="22"/>
              </w:rPr>
              <m:t>ln</m:t>
            </m:r>
          </m:sub>
        </m:sSub>
        <m:r>
          <m:rPr>
            <m:sty m:val="bi"/>
          </m:rPr>
          <w:rPr>
            <w:rFonts w:ascii="Cambria Math" w:eastAsia="Calibri" w:hAnsi="Cambria Math"/>
            <w:sz w:val="28"/>
            <w:szCs w:val="22"/>
          </w:rPr>
          <m:t xml:space="preserve">= </m:t>
        </m:r>
        <m:f>
          <m:fPr>
            <m:type m:val="skw"/>
            <m:ctrlPr>
              <w:rPr>
                <w:rFonts w:ascii="Cambria Math" w:eastAsia="Calibri" w:hAnsi="Cambria Math"/>
                <w:b/>
                <w:i/>
                <w:sz w:val="28"/>
                <w:szCs w:val="22"/>
              </w:rPr>
            </m:ctrlPr>
          </m:fPr>
          <m:num>
            <m:sSub>
              <m:sSubPr>
                <m:ctrlPr>
                  <w:rPr>
                    <w:rFonts w:ascii="Cambria Math" w:eastAsia="Calibri" w:hAnsi="Cambria Math"/>
                    <w:b/>
                    <w:i/>
                    <w:sz w:val="28"/>
                    <w:szCs w:val="22"/>
                  </w:rPr>
                </m:ctrlPr>
              </m:sSubPr>
              <m:e>
                <m:r>
                  <m:rPr>
                    <m:sty m:val="bi"/>
                  </m:rPr>
                  <w:rPr>
                    <w:rFonts w:ascii="Cambria Math" w:eastAsia="Calibri" w:hAnsi="Cambria Math"/>
                    <w:sz w:val="28"/>
                    <w:szCs w:val="22"/>
                  </w:rPr>
                  <m:t>η</m:t>
                </m:r>
              </m:e>
              <m:sub>
                <m:r>
                  <m:rPr>
                    <m:sty m:val="bi"/>
                  </m:rPr>
                  <w:rPr>
                    <w:rFonts w:ascii="Cambria Math" w:eastAsia="Calibri" w:hAnsi="Cambria Math"/>
                    <w:sz w:val="28"/>
                    <w:szCs w:val="22"/>
                  </w:rPr>
                  <m:t>soln</m:t>
                </m:r>
              </m:sub>
            </m:sSub>
          </m:num>
          <m:den>
            <m:sSub>
              <m:sSubPr>
                <m:ctrlPr>
                  <w:rPr>
                    <w:rFonts w:ascii="Cambria Math" w:eastAsia="Calibri" w:hAnsi="Cambria Math"/>
                    <w:b/>
                    <w:i/>
                    <w:sz w:val="28"/>
                    <w:szCs w:val="22"/>
                  </w:rPr>
                </m:ctrlPr>
              </m:sSubPr>
              <m:e>
                <m:r>
                  <m:rPr>
                    <m:sty m:val="bi"/>
                  </m:rPr>
                  <w:rPr>
                    <w:rFonts w:ascii="Cambria Math" w:eastAsia="Calibri" w:hAnsi="Cambria Math"/>
                    <w:sz w:val="28"/>
                    <w:szCs w:val="22"/>
                  </w:rPr>
                  <m:t>ρ</m:t>
                </m:r>
              </m:e>
              <m:sub>
                <m:r>
                  <m:rPr>
                    <m:sty m:val="bi"/>
                  </m:rPr>
                  <w:rPr>
                    <w:rFonts w:ascii="Cambria Math" w:eastAsia="Calibri" w:hAnsi="Cambria Math"/>
                    <w:sz w:val="28"/>
                    <w:szCs w:val="22"/>
                  </w:rPr>
                  <m:t>soln</m:t>
                </m:r>
              </m:sub>
            </m:sSub>
          </m:den>
        </m:f>
      </m:oMath>
      <w:r>
        <w:rPr>
          <w:rFonts w:eastAsia="Calibri"/>
          <w:b/>
          <w:szCs w:val="22"/>
        </w:rPr>
        <w:t xml:space="preserve">        </w:t>
      </w:r>
      <w:r w:rsidR="00243E69">
        <w:rPr>
          <w:rFonts w:eastAsia="Calibri"/>
          <w:b/>
          <w:szCs w:val="22"/>
        </w:rPr>
        <w:t xml:space="preserve">     </w:t>
      </w:r>
      <w:proofErr w:type="gramStart"/>
      <w:r w:rsidR="00243E69" w:rsidRPr="00243E69">
        <w:rPr>
          <w:rFonts w:eastAsia="Calibri"/>
          <w:szCs w:val="22"/>
        </w:rPr>
        <w:t>(</w:t>
      </w:r>
      <w:r w:rsidR="00243E69">
        <w:rPr>
          <w:rFonts w:eastAsia="Calibri"/>
          <w:szCs w:val="22"/>
        </w:rPr>
        <w:t xml:space="preserve"> 9</w:t>
      </w:r>
      <w:proofErr w:type="gramEnd"/>
      <w:r w:rsidR="00243E69">
        <w:rPr>
          <w:rFonts w:eastAsia="Calibri"/>
          <w:szCs w:val="22"/>
        </w:rPr>
        <w:t>,</w:t>
      </w:r>
      <w:r w:rsidRPr="002A7E3B">
        <w:rPr>
          <w:rFonts w:eastAsia="Calibri"/>
          <w:szCs w:val="22"/>
        </w:rPr>
        <w:t xml:space="preserve"> 10 )</w:t>
      </w:r>
    </w:p>
    <w:p w:rsidR="003F4BED" w:rsidRDefault="003F4BED" w:rsidP="0056480F">
      <w:pPr>
        <w:spacing w:after="200" w:line="360" w:lineRule="auto"/>
        <w:rPr>
          <w:rFonts w:eastAsia="Calibri"/>
          <w:szCs w:val="22"/>
        </w:rPr>
      </w:pPr>
      <w:r w:rsidRPr="003F4BED">
        <w:rPr>
          <w:rFonts w:eastAsia="Calibri"/>
          <w:szCs w:val="22"/>
        </w:rPr>
        <w:lastRenderedPageBreak/>
        <w:t>Relative viscosity (</w:t>
      </w:r>
      <w:proofErr w:type="spellStart"/>
      <w:r w:rsidRPr="003F4BED">
        <w:rPr>
          <w:rFonts w:eastAsia="Calibri"/>
          <w:szCs w:val="22"/>
        </w:rPr>
        <w:t>ɳ</w:t>
      </w:r>
      <w:r w:rsidRPr="003F4BED">
        <w:rPr>
          <w:rFonts w:eastAsia="Calibri"/>
          <w:szCs w:val="22"/>
          <w:vertAlign w:val="subscript"/>
        </w:rPr>
        <w:t>rel</w:t>
      </w:r>
      <w:proofErr w:type="spellEnd"/>
      <w:r w:rsidRPr="003F4BED">
        <w:rPr>
          <w:rFonts w:eastAsia="Calibri"/>
          <w:szCs w:val="22"/>
        </w:rPr>
        <w:t xml:space="preserve">) is defined as the ratio </w:t>
      </w:r>
      <w:proofErr w:type="spellStart"/>
      <w:r w:rsidRPr="003F4BED">
        <w:rPr>
          <w:rFonts w:eastAsia="Calibri"/>
          <w:szCs w:val="22"/>
        </w:rPr>
        <w:t>ɳ</w:t>
      </w:r>
      <w:r w:rsidRPr="003F4BED">
        <w:rPr>
          <w:rFonts w:eastAsia="Calibri"/>
          <w:szCs w:val="22"/>
          <w:vertAlign w:val="subscript"/>
        </w:rPr>
        <w:t>soln</w:t>
      </w:r>
      <w:proofErr w:type="spellEnd"/>
      <w:r w:rsidRPr="003F4BED">
        <w:rPr>
          <w:rFonts w:eastAsia="Calibri"/>
          <w:szCs w:val="22"/>
          <w:vertAlign w:val="subscript"/>
        </w:rPr>
        <w:t xml:space="preserve"> </w:t>
      </w:r>
      <w:r w:rsidRPr="003F4BED">
        <w:rPr>
          <w:rFonts w:eastAsia="Calibri"/>
          <w:szCs w:val="22"/>
        </w:rPr>
        <w:t xml:space="preserve">/ </w:t>
      </w:r>
      <w:proofErr w:type="spellStart"/>
      <w:r w:rsidRPr="003F4BED">
        <w:rPr>
          <w:rFonts w:eastAsia="Calibri"/>
          <w:szCs w:val="22"/>
        </w:rPr>
        <w:t>ɳ</w:t>
      </w:r>
      <w:r w:rsidRPr="003F4BED">
        <w:rPr>
          <w:rFonts w:eastAsia="Calibri"/>
          <w:szCs w:val="22"/>
          <w:vertAlign w:val="subscript"/>
        </w:rPr>
        <w:t>solvent</w:t>
      </w:r>
      <w:proofErr w:type="spellEnd"/>
      <w:r w:rsidRPr="003F4BED">
        <w:rPr>
          <w:rFonts w:eastAsia="Calibri"/>
          <w:szCs w:val="22"/>
        </w:rPr>
        <w:t xml:space="preserve">.  With a dilute concentration of polymer in the solvent, </w:t>
      </w:r>
      <w:proofErr w:type="spellStart"/>
      <w:r w:rsidRPr="003F4BED">
        <w:rPr>
          <w:rFonts w:eastAsia="Calibri"/>
          <w:szCs w:val="22"/>
        </w:rPr>
        <w:t>ρ</w:t>
      </w:r>
      <w:r w:rsidRPr="003F4BED">
        <w:rPr>
          <w:rFonts w:eastAsia="Calibri"/>
          <w:szCs w:val="22"/>
          <w:vertAlign w:val="subscript"/>
        </w:rPr>
        <w:t>soln</w:t>
      </w:r>
      <w:proofErr w:type="spellEnd"/>
      <w:r w:rsidRPr="003F4BED">
        <w:rPr>
          <w:rFonts w:eastAsia="Calibri"/>
          <w:szCs w:val="22"/>
        </w:rPr>
        <w:t xml:space="preserve"> = </w:t>
      </w:r>
      <w:proofErr w:type="spellStart"/>
      <w:r w:rsidRPr="003F4BED">
        <w:rPr>
          <w:rFonts w:eastAsia="Calibri"/>
          <w:szCs w:val="22"/>
        </w:rPr>
        <w:t>ρ</w:t>
      </w:r>
      <w:r w:rsidRPr="003F4BED">
        <w:rPr>
          <w:rFonts w:eastAsia="Calibri"/>
          <w:szCs w:val="22"/>
          <w:vertAlign w:val="subscript"/>
        </w:rPr>
        <w:t>solvent</w:t>
      </w:r>
      <w:proofErr w:type="spellEnd"/>
      <w:r w:rsidRPr="003F4BED">
        <w:rPr>
          <w:rFonts w:eastAsia="Calibri"/>
          <w:szCs w:val="22"/>
        </w:rPr>
        <w:t>.  This allows for the following relationships:</w:t>
      </w:r>
    </w:p>
    <w:p w:rsidR="00A7270F" w:rsidRPr="003F4BED" w:rsidRDefault="00A7270F" w:rsidP="0056480F">
      <w:pPr>
        <w:spacing w:after="200" w:line="360" w:lineRule="auto"/>
        <w:rPr>
          <w:rFonts w:eastAsia="Calibri"/>
          <w:szCs w:val="22"/>
        </w:rPr>
      </w:pPr>
    </w:p>
    <w:p w:rsidR="003F4BED" w:rsidRPr="002A7E3B" w:rsidRDefault="002A7E3B" w:rsidP="0056480F">
      <w:pPr>
        <w:spacing w:after="200" w:line="360" w:lineRule="auto"/>
        <w:rPr>
          <w:rFonts w:eastAsia="Calibri"/>
          <w:b/>
          <w:sz w:val="22"/>
          <w:szCs w:val="22"/>
        </w:rPr>
      </w:pPr>
      <w:r>
        <w:rPr>
          <w:rFonts w:eastAsia="Calibri"/>
          <w:b/>
          <w:sz w:val="28"/>
          <w:szCs w:val="22"/>
        </w:rPr>
        <w:t xml:space="preserve">           </w:t>
      </w:r>
      <m:oMath>
        <m:sSub>
          <m:sSubPr>
            <m:ctrlPr>
              <w:rPr>
                <w:rFonts w:ascii="Cambria Math" w:eastAsia="Calibri" w:hAnsi="Cambria Math"/>
                <w:b/>
                <w:i/>
                <w:sz w:val="28"/>
                <w:szCs w:val="22"/>
              </w:rPr>
            </m:ctrlPr>
          </m:sSubPr>
          <m:e>
            <m:r>
              <m:rPr>
                <m:sty m:val="bi"/>
              </m:rPr>
              <w:rPr>
                <w:rFonts w:ascii="Cambria Math" w:eastAsia="Calibri" w:hAnsi="Cambria Math"/>
                <w:sz w:val="28"/>
                <w:szCs w:val="22"/>
              </w:rPr>
              <m:t>η</m:t>
            </m:r>
          </m:e>
          <m:sub>
            <m:r>
              <m:rPr>
                <m:sty m:val="bi"/>
              </m:rPr>
              <w:rPr>
                <w:rFonts w:ascii="Cambria Math" w:eastAsia="Calibri" w:hAnsi="Cambria Math"/>
                <w:sz w:val="28"/>
                <w:szCs w:val="22"/>
              </w:rPr>
              <m:t>rel</m:t>
            </m:r>
          </m:sub>
        </m:sSub>
        <m:r>
          <m:rPr>
            <m:sty m:val="bi"/>
          </m:rPr>
          <w:rPr>
            <w:rFonts w:ascii="Cambria Math" w:eastAsia="Calibri" w:hAnsi="Cambria Math"/>
            <w:sz w:val="28"/>
            <w:szCs w:val="22"/>
          </w:rPr>
          <m:t xml:space="preserve">= </m:t>
        </m:r>
        <m:f>
          <m:fPr>
            <m:type m:val="skw"/>
            <m:ctrlPr>
              <w:rPr>
                <w:rFonts w:ascii="Cambria Math" w:eastAsia="Calibri" w:hAnsi="Cambria Math"/>
                <w:b/>
                <w:i/>
                <w:sz w:val="28"/>
                <w:szCs w:val="22"/>
              </w:rPr>
            </m:ctrlPr>
          </m:fPr>
          <m:num>
            <m:sSub>
              <m:sSubPr>
                <m:ctrlPr>
                  <w:rPr>
                    <w:rFonts w:ascii="Cambria Math" w:eastAsia="Calibri" w:hAnsi="Cambria Math"/>
                    <w:b/>
                    <w:i/>
                    <w:sz w:val="28"/>
                    <w:szCs w:val="22"/>
                  </w:rPr>
                </m:ctrlPr>
              </m:sSubPr>
              <m:e>
                <m:r>
                  <m:rPr>
                    <m:sty m:val="bi"/>
                  </m:rPr>
                  <w:rPr>
                    <w:rFonts w:ascii="Cambria Math" w:eastAsia="Calibri" w:hAnsi="Cambria Math"/>
                    <w:sz w:val="28"/>
                    <w:szCs w:val="22"/>
                  </w:rPr>
                  <m:t>t</m:t>
                </m:r>
              </m:e>
              <m:sub>
                <m:r>
                  <m:rPr>
                    <m:sty m:val="bi"/>
                  </m:rPr>
                  <w:rPr>
                    <w:rFonts w:ascii="Cambria Math" w:eastAsia="Calibri" w:hAnsi="Cambria Math"/>
                    <w:sz w:val="28"/>
                    <w:szCs w:val="22"/>
                  </w:rPr>
                  <m:t>soln</m:t>
                </m:r>
              </m:sub>
            </m:sSub>
          </m:num>
          <m:den>
            <m:sSub>
              <m:sSubPr>
                <m:ctrlPr>
                  <w:rPr>
                    <w:rFonts w:ascii="Cambria Math" w:eastAsia="Calibri" w:hAnsi="Cambria Math"/>
                    <w:b/>
                    <w:i/>
                    <w:sz w:val="28"/>
                    <w:szCs w:val="22"/>
                  </w:rPr>
                </m:ctrlPr>
              </m:sSubPr>
              <m:e>
                <m:r>
                  <m:rPr>
                    <m:sty m:val="bi"/>
                  </m:rPr>
                  <w:rPr>
                    <w:rFonts w:ascii="Cambria Math" w:eastAsia="Calibri" w:hAnsi="Cambria Math"/>
                    <w:sz w:val="28"/>
                    <w:szCs w:val="22"/>
                  </w:rPr>
                  <m:t>t</m:t>
                </m:r>
              </m:e>
              <m:sub>
                <m:r>
                  <m:rPr>
                    <m:sty m:val="bi"/>
                  </m:rPr>
                  <w:rPr>
                    <w:rFonts w:ascii="Cambria Math" w:eastAsia="Calibri" w:hAnsi="Cambria Math"/>
                    <w:sz w:val="28"/>
                    <w:szCs w:val="22"/>
                  </w:rPr>
                  <m:t>solvent</m:t>
                </m:r>
              </m:sub>
            </m:sSub>
            <m:r>
              <m:rPr>
                <m:sty m:val="bi"/>
              </m:rPr>
              <w:rPr>
                <w:rFonts w:ascii="Cambria Math" w:eastAsia="Calibri" w:hAnsi="Cambria Math"/>
                <w:sz w:val="28"/>
                <w:szCs w:val="22"/>
              </w:rPr>
              <m:t xml:space="preserve"> </m:t>
            </m:r>
          </m:den>
        </m:f>
        <m:r>
          <m:rPr>
            <m:sty m:val="bi"/>
          </m:rPr>
          <w:rPr>
            <w:rFonts w:ascii="Cambria Math" w:eastAsia="Calibri" w:hAnsi="Cambria Math"/>
            <w:sz w:val="28"/>
            <w:szCs w:val="22"/>
          </w:rPr>
          <m:t xml:space="preserve">    </m:t>
        </m:r>
        <m:sSub>
          <m:sSubPr>
            <m:ctrlPr>
              <w:rPr>
                <w:rFonts w:ascii="Cambria Math" w:eastAsia="Calibri" w:hAnsi="Cambria Math"/>
                <w:b/>
                <w:i/>
                <w:sz w:val="28"/>
                <w:szCs w:val="22"/>
              </w:rPr>
            </m:ctrlPr>
          </m:sSubPr>
          <m:e>
            <m:r>
              <m:rPr>
                <m:sty m:val="bi"/>
              </m:rPr>
              <w:rPr>
                <w:rFonts w:ascii="Cambria Math" w:eastAsia="Calibri" w:hAnsi="Cambria Math"/>
                <w:sz w:val="28"/>
                <w:szCs w:val="22"/>
              </w:rPr>
              <m:t>η</m:t>
            </m:r>
          </m:e>
          <m:sub>
            <m:r>
              <m:rPr>
                <m:sty m:val="bi"/>
              </m:rPr>
              <w:rPr>
                <w:rFonts w:ascii="Cambria Math" w:eastAsia="Calibri" w:hAnsi="Cambria Math"/>
                <w:sz w:val="28"/>
                <w:szCs w:val="22"/>
              </w:rPr>
              <m:t>sp</m:t>
            </m:r>
          </m:sub>
        </m:sSub>
        <m:r>
          <m:rPr>
            <m:sty m:val="bi"/>
          </m:rPr>
          <w:rPr>
            <w:rFonts w:ascii="Cambria Math" w:eastAsia="Calibri" w:hAnsi="Cambria Math"/>
            <w:sz w:val="28"/>
            <w:szCs w:val="22"/>
          </w:rPr>
          <m:t xml:space="preserve">= </m:t>
        </m:r>
        <m:f>
          <m:fPr>
            <m:ctrlPr>
              <w:rPr>
                <w:rFonts w:ascii="Cambria Math" w:eastAsia="Calibri" w:hAnsi="Cambria Math"/>
                <w:b/>
                <w:i/>
                <w:sz w:val="28"/>
                <w:szCs w:val="22"/>
              </w:rPr>
            </m:ctrlPr>
          </m:fPr>
          <m:num>
            <m:sSub>
              <m:sSubPr>
                <m:ctrlPr>
                  <w:rPr>
                    <w:rFonts w:ascii="Cambria Math" w:eastAsia="Calibri" w:hAnsi="Cambria Math"/>
                    <w:b/>
                    <w:i/>
                    <w:sz w:val="28"/>
                    <w:szCs w:val="22"/>
                  </w:rPr>
                </m:ctrlPr>
              </m:sSubPr>
              <m:e>
                <m:r>
                  <m:rPr>
                    <m:sty m:val="bi"/>
                  </m:rPr>
                  <w:rPr>
                    <w:rFonts w:ascii="Cambria Math" w:eastAsia="Calibri" w:hAnsi="Cambria Math"/>
                    <w:sz w:val="28"/>
                    <w:szCs w:val="22"/>
                  </w:rPr>
                  <m:t>η</m:t>
                </m:r>
              </m:e>
              <m:sub>
                <m:r>
                  <m:rPr>
                    <m:sty m:val="bi"/>
                  </m:rPr>
                  <w:rPr>
                    <w:rFonts w:ascii="Cambria Math" w:eastAsia="Calibri" w:hAnsi="Cambria Math"/>
                    <w:sz w:val="28"/>
                    <w:szCs w:val="22"/>
                  </w:rPr>
                  <m:t>soln</m:t>
                </m:r>
              </m:sub>
            </m:sSub>
            <m:r>
              <m:rPr>
                <m:sty m:val="bi"/>
              </m:rPr>
              <w:rPr>
                <w:rFonts w:ascii="Cambria Math" w:eastAsia="Calibri" w:hAnsi="Cambria Math"/>
                <w:sz w:val="28"/>
                <w:szCs w:val="22"/>
              </w:rPr>
              <m:t>-</m:t>
            </m:r>
            <m:sSub>
              <m:sSubPr>
                <m:ctrlPr>
                  <w:rPr>
                    <w:rFonts w:ascii="Cambria Math" w:eastAsia="Calibri" w:hAnsi="Cambria Math"/>
                    <w:b/>
                    <w:i/>
                    <w:sz w:val="28"/>
                    <w:szCs w:val="22"/>
                  </w:rPr>
                </m:ctrlPr>
              </m:sSubPr>
              <m:e>
                <m:r>
                  <m:rPr>
                    <m:sty m:val="bi"/>
                  </m:rPr>
                  <w:rPr>
                    <w:rFonts w:ascii="Cambria Math" w:eastAsia="Calibri" w:hAnsi="Cambria Math"/>
                    <w:sz w:val="28"/>
                    <w:szCs w:val="22"/>
                  </w:rPr>
                  <m:t>η</m:t>
                </m:r>
              </m:e>
              <m:sub>
                <m:r>
                  <m:rPr>
                    <m:sty m:val="bi"/>
                  </m:rPr>
                  <w:rPr>
                    <w:rFonts w:ascii="Cambria Math" w:eastAsia="Calibri" w:hAnsi="Cambria Math"/>
                    <w:sz w:val="28"/>
                    <w:szCs w:val="22"/>
                  </w:rPr>
                  <m:t>solvent</m:t>
                </m:r>
              </m:sub>
            </m:sSub>
          </m:num>
          <m:den>
            <m:sSub>
              <m:sSubPr>
                <m:ctrlPr>
                  <w:rPr>
                    <w:rFonts w:ascii="Cambria Math" w:eastAsia="Calibri" w:hAnsi="Cambria Math"/>
                    <w:b/>
                    <w:i/>
                    <w:sz w:val="28"/>
                    <w:szCs w:val="22"/>
                  </w:rPr>
                </m:ctrlPr>
              </m:sSubPr>
              <m:e>
                <m:r>
                  <m:rPr>
                    <m:sty m:val="bi"/>
                  </m:rPr>
                  <w:rPr>
                    <w:rFonts w:ascii="Cambria Math" w:eastAsia="Calibri" w:hAnsi="Cambria Math"/>
                    <w:sz w:val="28"/>
                    <w:szCs w:val="22"/>
                  </w:rPr>
                  <m:t>η</m:t>
                </m:r>
              </m:e>
              <m:sub>
                <m:r>
                  <m:rPr>
                    <m:sty m:val="bi"/>
                  </m:rPr>
                  <w:rPr>
                    <w:rFonts w:ascii="Cambria Math" w:eastAsia="Calibri" w:hAnsi="Cambria Math"/>
                    <w:sz w:val="28"/>
                    <w:szCs w:val="22"/>
                  </w:rPr>
                  <m:t>solvent</m:t>
                </m:r>
              </m:sub>
            </m:sSub>
          </m:den>
        </m:f>
        <m:r>
          <m:rPr>
            <m:sty m:val="bi"/>
          </m:rPr>
          <w:rPr>
            <w:rFonts w:ascii="Cambria Math" w:eastAsia="Calibri" w:hAnsi="Cambria Math"/>
            <w:sz w:val="28"/>
            <w:szCs w:val="22"/>
          </w:rPr>
          <m:t xml:space="preserve">= </m:t>
        </m:r>
        <m:sSub>
          <m:sSubPr>
            <m:ctrlPr>
              <w:rPr>
                <w:rFonts w:ascii="Cambria Math" w:eastAsia="Calibri" w:hAnsi="Cambria Math"/>
                <w:b/>
                <w:i/>
                <w:sz w:val="28"/>
                <w:szCs w:val="22"/>
              </w:rPr>
            </m:ctrlPr>
          </m:sSubPr>
          <m:e>
            <m:r>
              <m:rPr>
                <m:sty m:val="bi"/>
              </m:rPr>
              <w:rPr>
                <w:rFonts w:ascii="Cambria Math" w:eastAsia="Calibri" w:hAnsi="Cambria Math"/>
                <w:sz w:val="28"/>
                <w:szCs w:val="22"/>
              </w:rPr>
              <m:t>η</m:t>
            </m:r>
          </m:e>
          <m:sub>
            <m:r>
              <m:rPr>
                <m:sty m:val="bi"/>
              </m:rPr>
              <w:rPr>
                <w:rFonts w:ascii="Cambria Math" w:eastAsia="Calibri" w:hAnsi="Cambria Math"/>
                <w:sz w:val="28"/>
                <w:szCs w:val="22"/>
              </w:rPr>
              <m:t>rel</m:t>
            </m:r>
          </m:sub>
        </m:sSub>
        <m:r>
          <m:rPr>
            <m:sty m:val="bi"/>
          </m:rPr>
          <w:rPr>
            <w:rFonts w:ascii="Cambria Math" w:eastAsia="Calibri" w:hAnsi="Cambria Math"/>
            <w:sz w:val="28"/>
            <w:szCs w:val="22"/>
          </w:rPr>
          <m:t>-1</m:t>
        </m:r>
      </m:oMath>
      <w:r>
        <w:rPr>
          <w:rFonts w:eastAsia="Calibri"/>
          <w:b/>
          <w:sz w:val="28"/>
          <w:szCs w:val="22"/>
        </w:rPr>
        <w:t xml:space="preserve">     </w:t>
      </w:r>
      <w:r w:rsidR="00890F76">
        <w:rPr>
          <w:rFonts w:eastAsia="Calibri"/>
          <w:b/>
          <w:sz w:val="28"/>
          <w:szCs w:val="22"/>
        </w:rPr>
        <w:t xml:space="preserve">    </w:t>
      </w:r>
      <w:proofErr w:type="gramStart"/>
      <w:r w:rsidRPr="002A7E3B">
        <w:rPr>
          <w:rFonts w:eastAsia="Calibri"/>
          <w:szCs w:val="22"/>
        </w:rPr>
        <w:t>( 11</w:t>
      </w:r>
      <w:proofErr w:type="gramEnd"/>
      <w:r w:rsidRPr="002A7E3B">
        <w:rPr>
          <w:rFonts w:eastAsia="Calibri"/>
          <w:szCs w:val="22"/>
        </w:rPr>
        <w:t>, 12 )</w:t>
      </w:r>
    </w:p>
    <w:p w:rsidR="002A7E3B" w:rsidRDefault="002A7E3B" w:rsidP="0056480F">
      <w:pPr>
        <w:spacing w:after="200" w:line="360" w:lineRule="auto"/>
        <w:rPr>
          <w:rFonts w:eastAsia="Calibri"/>
          <w:szCs w:val="22"/>
        </w:rPr>
      </w:pPr>
    </w:p>
    <w:p w:rsidR="003F4BED" w:rsidRPr="003F4BED" w:rsidRDefault="003F4BED" w:rsidP="0056480F">
      <w:pPr>
        <w:spacing w:after="200" w:line="360" w:lineRule="auto"/>
        <w:rPr>
          <w:rFonts w:eastAsia="Calibri"/>
          <w:szCs w:val="22"/>
        </w:rPr>
      </w:pPr>
      <w:r w:rsidRPr="003F4BED">
        <w:rPr>
          <w:rFonts w:eastAsia="Calibri"/>
          <w:szCs w:val="22"/>
        </w:rPr>
        <w:t>Specific viscosity (</w:t>
      </w:r>
      <w:proofErr w:type="spellStart"/>
      <w:r w:rsidRPr="003F4BED">
        <w:rPr>
          <w:rFonts w:eastAsia="Calibri"/>
          <w:szCs w:val="22"/>
        </w:rPr>
        <w:t>ɳ</w:t>
      </w:r>
      <w:r w:rsidRPr="003F4BED">
        <w:rPr>
          <w:rFonts w:eastAsia="Calibri"/>
          <w:szCs w:val="22"/>
          <w:vertAlign w:val="subscript"/>
        </w:rPr>
        <w:t>sp</w:t>
      </w:r>
      <w:proofErr w:type="spellEnd"/>
      <w:r w:rsidRPr="003F4BED">
        <w:rPr>
          <w:rFonts w:eastAsia="Calibri"/>
          <w:szCs w:val="22"/>
        </w:rPr>
        <w:t>) represents the incremental viscosity from polymer in the solution as seen with the relation with relative viscosity above. The inherent viscosity (</w:t>
      </w:r>
      <w:proofErr w:type="spellStart"/>
      <w:r w:rsidRPr="003F4BED">
        <w:rPr>
          <w:rFonts w:eastAsia="Calibri"/>
          <w:szCs w:val="22"/>
        </w:rPr>
        <w:t>ɳ</w:t>
      </w:r>
      <w:r w:rsidRPr="003F4BED">
        <w:rPr>
          <w:rFonts w:eastAsia="Calibri"/>
          <w:szCs w:val="22"/>
          <w:vertAlign w:val="subscript"/>
        </w:rPr>
        <w:t>inh</w:t>
      </w:r>
      <w:proofErr w:type="spellEnd"/>
      <w:r w:rsidRPr="003F4BED">
        <w:rPr>
          <w:rFonts w:eastAsia="Calibri"/>
          <w:szCs w:val="22"/>
        </w:rPr>
        <w:t>) is related to the relative viscosity through the following equation.</w:t>
      </w:r>
    </w:p>
    <w:p w:rsidR="003F4BED" w:rsidRPr="002A7E3B" w:rsidRDefault="002A7E3B" w:rsidP="0056480F">
      <w:pPr>
        <w:spacing w:after="200" w:line="360" w:lineRule="auto"/>
        <w:rPr>
          <w:rFonts w:eastAsia="Calibri"/>
          <w:szCs w:val="22"/>
        </w:rPr>
      </w:pPr>
      <w:r>
        <w:rPr>
          <w:rFonts w:eastAsia="Calibri"/>
          <w:b/>
          <w:sz w:val="28"/>
          <w:szCs w:val="22"/>
        </w:rPr>
        <w:t xml:space="preserve">                                                </w:t>
      </w:r>
      <m:oMath>
        <m:sSub>
          <m:sSubPr>
            <m:ctrlPr>
              <w:rPr>
                <w:rFonts w:ascii="Cambria Math" w:eastAsia="Calibri" w:hAnsi="Cambria Math"/>
                <w:b/>
                <w:i/>
                <w:sz w:val="28"/>
                <w:szCs w:val="22"/>
              </w:rPr>
            </m:ctrlPr>
          </m:sSubPr>
          <m:e>
            <m:r>
              <m:rPr>
                <m:sty m:val="bi"/>
              </m:rPr>
              <w:rPr>
                <w:rFonts w:ascii="Cambria Math" w:eastAsia="Calibri" w:hAnsi="Cambria Math"/>
                <w:sz w:val="28"/>
                <w:szCs w:val="22"/>
              </w:rPr>
              <m:t>η</m:t>
            </m:r>
          </m:e>
          <m:sub>
            <m:r>
              <m:rPr>
                <m:sty m:val="bi"/>
              </m:rPr>
              <w:rPr>
                <w:rFonts w:ascii="Cambria Math" w:eastAsia="Calibri" w:hAnsi="Cambria Math"/>
                <w:sz w:val="28"/>
                <w:szCs w:val="22"/>
              </w:rPr>
              <m:t>inh</m:t>
            </m:r>
          </m:sub>
        </m:sSub>
        <m:r>
          <m:rPr>
            <m:sty m:val="bi"/>
          </m:rPr>
          <w:rPr>
            <w:rFonts w:ascii="Cambria Math" w:eastAsia="Calibri" w:hAnsi="Cambria Math"/>
            <w:sz w:val="28"/>
            <w:szCs w:val="22"/>
          </w:rPr>
          <m:t xml:space="preserve">= </m:t>
        </m:r>
        <m:f>
          <m:fPr>
            <m:ctrlPr>
              <w:rPr>
                <w:rFonts w:ascii="Cambria Math" w:eastAsia="Calibri" w:hAnsi="Cambria Math"/>
                <w:b/>
                <w:i/>
                <w:sz w:val="28"/>
                <w:szCs w:val="22"/>
              </w:rPr>
            </m:ctrlPr>
          </m:fPr>
          <m:num>
            <m:func>
              <m:funcPr>
                <m:ctrlPr>
                  <w:rPr>
                    <w:rFonts w:ascii="Cambria Math" w:eastAsia="Calibri" w:hAnsi="Cambria Math"/>
                    <w:b/>
                    <w:i/>
                    <w:sz w:val="28"/>
                    <w:szCs w:val="22"/>
                  </w:rPr>
                </m:ctrlPr>
              </m:funcPr>
              <m:fName>
                <m:r>
                  <m:rPr>
                    <m:sty m:val="b"/>
                  </m:rPr>
                  <w:rPr>
                    <w:rFonts w:ascii="Cambria Math" w:eastAsia="Calibri" w:hAnsi="Cambria Math"/>
                    <w:sz w:val="28"/>
                    <w:szCs w:val="22"/>
                  </w:rPr>
                  <m:t>ln</m:t>
                </m:r>
              </m:fName>
              <m:e>
                <m:sSub>
                  <m:sSubPr>
                    <m:ctrlPr>
                      <w:rPr>
                        <w:rFonts w:ascii="Cambria Math" w:eastAsia="Calibri" w:hAnsi="Cambria Math"/>
                        <w:b/>
                        <w:i/>
                        <w:sz w:val="28"/>
                        <w:szCs w:val="22"/>
                      </w:rPr>
                    </m:ctrlPr>
                  </m:sSubPr>
                  <m:e>
                    <m:r>
                      <m:rPr>
                        <m:sty m:val="bi"/>
                      </m:rPr>
                      <w:rPr>
                        <w:rFonts w:ascii="Cambria Math" w:eastAsia="Calibri" w:hAnsi="Cambria Math"/>
                        <w:sz w:val="28"/>
                        <w:szCs w:val="22"/>
                      </w:rPr>
                      <m:t>η</m:t>
                    </m:r>
                  </m:e>
                  <m:sub>
                    <m:r>
                      <m:rPr>
                        <m:sty m:val="bi"/>
                      </m:rPr>
                      <w:rPr>
                        <w:rFonts w:ascii="Cambria Math" w:eastAsia="Calibri" w:hAnsi="Cambria Math"/>
                        <w:sz w:val="28"/>
                        <w:szCs w:val="22"/>
                      </w:rPr>
                      <m:t>rel</m:t>
                    </m:r>
                  </m:sub>
                </m:sSub>
              </m:e>
            </m:func>
          </m:num>
          <m:den>
            <m:r>
              <m:rPr>
                <m:sty m:val="bi"/>
              </m:rPr>
              <w:rPr>
                <w:rFonts w:ascii="Cambria Math" w:eastAsia="Calibri" w:hAnsi="Cambria Math"/>
                <w:sz w:val="28"/>
                <w:szCs w:val="22"/>
              </w:rPr>
              <m:t>c</m:t>
            </m:r>
          </m:den>
        </m:f>
      </m:oMath>
      <w:r>
        <w:rPr>
          <w:rFonts w:eastAsia="Calibri"/>
          <w:b/>
          <w:sz w:val="28"/>
          <w:szCs w:val="22"/>
        </w:rPr>
        <w:t xml:space="preserve">                                             </w:t>
      </w:r>
      <w:proofErr w:type="gramStart"/>
      <w:r w:rsidRPr="00BF237E">
        <w:rPr>
          <w:rFonts w:eastAsia="Calibri"/>
          <w:szCs w:val="22"/>
        </w:rPr>
        <w:t>( 13</w:t>
      </w:r>
      <w:proofErr w:type="gramEnd"/>
      <w:r w:rsidRPr="00BF237E">
        <w:rPr>
          <w:rFonts w:eastAsia="Calibri"/>
          <w:szCs w:val="22"/>
        </w:rPr>
        <w:t xml:space="preserve"> )</w:t>
      </w:r>
    </w:p>
    <w:p w:rsidR="003F4BED" w:rsidRDefault="003F4BED" w:rsidP="0056480F">
      <w:pPr>
        <w:spacing w:after="200" w:line="360" w:lineRule="auto"/>
        <w:rPr>
          <w:rFonts w:eastAsia="Calibri"/>
          <w:szCs w:val="22"/>
        </w:rPr>
      </w:pPr>
      <w:r w:rsidRPr="003F4BED">
        <w:rPr>
          <w:rFonts w:eastAsia="Calibri"/>
          <w:szCs w:val="22"/>
        </w:rPr>
        <w:t xml:space="preserve">Like </w:t>
      </w:r>
      <w:proofErr w:type="spellStart"/>
      <w:r w:rsidRPr="003F4BED">
        <w:rPr>
          <w:rFonts w:eastAsia="Calibri"/>
          <w:szCs w:val="22"/>
        </w:rPr>
        <w:t>ɳ</w:t>
      </w:r>
      <w:r w:rsidRPr="003F4BED">
        <w:rPr>
          <w:rFonts w:eastAsia="Calibri"/>
          <w:szCs w:val="22"/>
          <w:vertAlign w:val="subscript"/>
        </w:rPr>
        <w:t>sp</w:t>
      </w:r>
      <w:proofErr w:type="spellEnd"/>
      <w:r w:rsidRPr="003F4BED">
        <w:rPr>
          <w:rFonts w:eastAsia="Calibri"/>
          <w:szCs w:val="22"/>
        </w:rPr>
        <w:t xml:space="preserve">, </w:t>
      </w:r>
      <w:proofErr w:type="spellStart"/>
      <w:r w:rsidRPr="003F4BED">
        <w:rPr>
          <w:rFonts w:eastAsia="Calibri"/>
          <w:szCs w:val="22"/>
        </w:rPr>
        <w:t>ɳ</w:t>
      </w:r>
      <w:r w:rsidRPr="003F4BED">
        <w:rPr>
          <w:rFonts w:eastAsia="Calibri"/>
          <w:szCs w:val="22"/>
          <w:vertAlign w:val="subscript"/>
        </w:rPr>
        <w:t>inh</w:t>
      </w:r>
      <w:proofErr w:type="spellEnd"/>
      <w:r w:rsidRPr="003F4BED">
        <w:rPr>
          <w:rFonts w:eastAsia="Calibri"/>
          <w:szCs w:val="22"/>
          <w:vertAlign w:val="subscript"/>
        </w:rPr>
        <w:t xml:space="preserve"> </w:t>
      </w:r>
      <w:r w:rsidRPr="003F4BED">
        <w:rPr>
          <w:rFonts w:eastAsia="Calibri"/>
          <w:szCs w:val="22"/>
        </w:rPr>
        <w:t xml:space="preserve">also represents the incremental viscosity in the polymer solution.  By normalizing </w:t>
      </w:r>
      <w:proofErr w:type="spellStart"/>
      <w:r w:rsidRPr="003F4BED">
        <w:rPr>
          <w:rFonts w:eastAsia="Calibri"/>
          <w:szCs w:val="22"/>
        </w:rPr>
        <w:t>ɳ</w:t>
      </w:r>
      <w:r w:rsidRPr="003F4BED">
        <w:rPr>
          <w:rFonts w:eastAsia="Calibri"/>
          <w:szCs w:val="22"/>
          <w:vertAlign w:val="subscript"/>
        </w:rPr>
        <w:t>sp</w:t>
      </w:r>
      <w:proofErr w:type="spellEnd"/>
      <w:r w:rsidRPr="003F4BED">
        <w:rPr>
          <w:rFonts w:eastAsia="Calibri"/>
          <w:szCs w:val="22"/>
        </w:rPr>
        <w:t xml:space="preserve"> and </w:t>
      </w:r>
      <w:proofErr w:type="spellStart"/>
      <w:r w:rsidRPr="003F4BED">
        <w:rPr>
          <w:rFonts w:eastAsia="Calibri"/>
          <w:szCs w:val="22"/>
        </w:rPr>
        <w:t>ɳ</w:t>
      </w:r>
      <w:r w:rsidRPr="003F4BED">
        <w:rPr>
          <w:rFonts w:eastAsia="Calibri"/>
          <w:szCs w:val="22"/>
          <w:vertAlign w:val="subscript"/>
        </w:rPr>
        <w:t>inh</w:t>
      </w:r>
      <w:proofErr w:type="spellEnd"/>
      <w:r w:rsidRPr="003F4BED">
        <w:rPr>
          <w:rFonts w:eastAsia="Calibri"/>
          <w:szCs w:val="22"/>
          <w:vertAlign w:val="subscript"/>
        </w:rPr>
        <w:t xml:space="preserve"> </w:t>
      </w:r>
      <w:r w:rsidRPr="003F4BED">
        <w:rPr>
          <w:rFonts w:eastAsia="Calibri"/>
          <w:szCs w:val="22"/>
        </w:rPr>
        <w:t xml:space="preserve">with concentration and extrapolating to zero concentration, the intrinsic viscosity can be determined (Figure </w:t>
      </w:r>
      <w:r w:rsidR="00BF237E">
        <w:rPr>
          <w:rFonts w:eastAsia="Calibri"/>
          <w:szCs w:val="22"/>
        </w:rPr>
        <w:t>4</w:t>
      </w:r>
      <w:r w:rsidR="00890F76">
        <w:rPr>
          <w:rFonts w:eastAsia="Calibri"/>
          <w:szCs w:val="22"/>
        </w:rPr>
        <w:t>1</w:t>
      </w:r>
      <w:r w:rsidRPr="003F4BED">
        <w:rPr>
          <w:rFonts w:eastAsia="Calibri"/>
          <w:szCs w:val="22"/>
        </w:rPr>
        <w:t>).  This is proved by:</w:t>
      </w:r>
    </w:p>
    <w:p w:rsidR="00BF237E" w:rsidRPr="003F4BED" w:rsidRDefault="00BF237E" w:rsidP="0056480F">
      <w:pPr>
        <w:spacing w:after="200" w:line="360" w:lineRule="auto"/>
        <w:rPr>
          <w:rFonts w:eastAsia="Calibri"/>
          <w:szCs w:val="22"/>
        </w:rPr>
      </w:pPr>
    </w:p>
    <w:p w:rsidR="003F4BED" w:rsidRPr="00BF0FBB" w:rsidRDefault="00BF237E" w:rsidP="0056480F">
      <w:pPr>
        <w:spacing w:after="200" w:line="360" w:lineRule="auto"/>
        <w:rPr>
          <w:rFonts w:eastAsia="Calibri"/>
          <w:b/>
          <w:szCs w:val="22"/>
        </w:rPr>
      </w:pPr>
      <w:r>
        <w:rPr>
          <w:rFonts w:eastAsia="Calibri"/>
          <w:b/>
          <w:sz w:val="28"/>
          <w:szCs w:val="22"/>
        </w:rPr>
        <w:t xml:space="preserve">                                  </w:t>
      </w:r>
      <m:oMath>
        <m:d>
          <m:dPr>
            <m:begChr m:val="["/>
            <m:endChr m:val="]"/>
            <m:ctrlPr>
              <w:rPr>
                <w:rFonts w:ascii="Cambria Math" w:eastAsia="Calibri" w:hAnsi="Cambria Math"/>
                <w:b/>
                <w:i/>
                <w:sz w:val="28"/>
                <w:szCs w:val="22"/>
              </w:rPr>
            </m:ctrlPr>
          </m:dPr>
          <m:e>
            <m:r>
              <m:rPr>
                <m:sty m:val="bi"/>
              </m:rPr>
              <w:rPr>
                <w:rFonts w:ascii="Cambria Math" w:eastAsia="Calibri" w:hAnsi="Cambria Math"/>
                <w:sz w:val="28"/>
                <w:szCs w:val="22"/>
              </w:rPr>
              <m:t>η</m:t>
            </m:r>
          </m:e>
        </m:d>
        <m:r>
          <m:rPr>
            <m:sty m:val="bi"/>
          </m:rPr>
          <w:rPr>
            <w:rFonts w:ascii="Cambria Math" w:eastAsia="Calibri" w:hAnsi="Cambria Math"/>
            <w:sz w:val="28"/>
            <w:szCs w:val="22"/>
          </w:rPr>
          <m:t xml:space="preserve">= </m:t>
        </m:r>
        <m:func>
          <m:funcPr>
            <m:ctrlPr>
              <w:rPr>
                <w:rFonts w:ascii="Cambria Math" w:eastAsia="Calibri" w:hAnsi="Cambria Math"/>
                <w:b/>
                <w:i/>
                <w:sz w:val="28"/>
                <w:szCs w:val="22"/>
              </w:rPr>
            </m:ctrlPr>
          </m:funcPr>
          <m:fName>
            <m:limLow>
              <m:limLowPr>
                <m:ctrlPr>
                  <w:rPr>
                    <w:rFonts w:ascii="Cambria Math" w:eastAsia="Calibri" w:hAnsi="Cambria Math"/>
                    <w:b/>
                    <w:i/>
                    <w:sz w:val="28"/>
                    <w:szCs w:val="22"/>
                  </w:rPr>
                </m:ctrlPr>
              </m:limLowPr>
              <m:e>
                <m:r>
                  <m:rPr>
                    <m:sty m:val="b"/>
                  </m:rPr>
                  <w:rPr>
                    <w:rFonts w:ascii="Cambria Math" w:eastAsia="Calibri" w:hAnsi="Cambria Math"/>
                    <w:sz w:val="28"/>
                    <w:szCs w:val="22"/>
                  </w:rPr>
                  <m:t>lim</m:t>
                </m:r>
              </m:e>
              <m:lim>
                <m:r>
                  <m:rPr>
                    <m:sty m:val="bi"/>
                  </m:rPr>
                  <w:rPr>
                    <w:rFonts w:ascii="Cambria Math" w:eastAsia="Calibri" w:hAnsi="Cambria Math"/>
                    <w:sz w:val="28"/>
                    <w:szCs w:val="22"/>
                  </w:rPr>
                  <m:t>c→0</m:t>
                </m:r>
              </m:lim>
            </m:limLow>
          </m:fName>
          <m:e>
            <m:f>
              <m:fPr>
                <m:ctrlPr>
                  <w:rPr>
                    <w:rFonts w:ascii="Cambria Math" w:eastAsia="Calibri" w:hAnsi="Cambria Math"/>
                    <w:b/>
                    <w:i/>
                    <w:sz w:val="28"/>
                    <w:szCs w:val="22"/>
                  </w:rPr>
                </m:ctrlPr>
              </m:fPr>
              <m:num>
                <m:sSub>
                  <m:sSubPr>
                    <m:ctrlPr>
                      <w:rPr>
                        <w:rFonts w:ascii="Cambria Math" w:eastAsia="Calibri" w:hAnsi="Cambria Math"/>
                        <w:b/>
                        <w:i/>
                        <w:sz w:val="28"/>
                        <w:szCs w:val="22"/>
                      </w:rPr>
                    </m:ctrlPr>
                  </m:sSubPr>
                  <m:e>
                    <m:r>
                      <m:rPr>
                        <m:sty m:val="bi"/>
                      </m:rPr>
                      <w:rPr>
                        <w:rFonts w:ascii="Cambria Math" w:eastAsia="Calibri" w:hAnsi="Cambria Math"/>
                        <w:sz w:val="28"/>
                        <w:szCs w:val="22"/>
                      </w:rPr>
                      <m:t>η</m:t>
                    </m:r>
                  </m:e>
                  <m:sub>
                    <m:r>
                      <m:rPr>
                        <m:sty m:val="bi"/>
                      </m:rPr>
                      <w:rPr>
                        <w:rFonts w:ascii="Cambria Math" w:eastAsia="Calibri" w:hAnsi="Cambria Math"/>
                        <w:sz w:val="28"/>
                        <w:szCs w:val="22"/>
                      </w:rPr>
                      <m:t>sp</m:t>
                    </m:r>
                  </m:sub>
                </m:sSub>
              </m:num>
              <m:den>
                <m:r>
                  <m:rPr>
                    <m:sty m:val="bi"/>
                  </m:rPr>
                  <w:rPr>
                    <w:rFonts w:ascii="Cambria Math" w:eastAsia="Calibri" w:hAnsi="Cambria Math"/>
                    <w:sz w:val="28"/>
                    <w:szCs w:val="22"/>
                  </w:rPr>
                  <m:t>c</m:t>
                </m:r>
              </m:den>
            </m:f>
          </m:e>
        </m:func>
        <m:r>
          <m:rPr>
            <m:sty m:val="bi"/>
          </m:rPr>
          <w:rPr>
            <w:rFonts w:ascii="Cambria Math" w:eastAsia="Calibri" w:hAnsi="Cambria Math"/>
            <w:sz w:val="28"/>
            <w:szCs w:val="22"/>
          </w:rPr>
          <m:t xml:space="preserve">= </m:t>
        </m:r>
        <m:func>
          <m:funcPr>
            <m:ctrlPr>
              <w:rPr>
                <w:rFonts w:ascii="Cambria Math" w:eastAsia="Calibri" w:hAnsi="Cambria Math"/>
                <w:b/>
                <w:i/>
                <w:sz w:val="28"/>
                <w:szCs w:val="22"/>
              </w:rPr>
            </m:ctrlPr>
          </m:funcPr>
          <m:fName>
            <m:limLow>
              <m:limLowPr>
                <m:ctrlPr>
                  <w:rPr>
                    <w:rFonts w:ascii="Cambria Math" w:eastAsia="Calibri" w:hAnsi="Cambria Math"/>
                    <w:b/>
                    <w:i/>
                    <w:sz w:val="28"/>
                    <w:szCs w:val="22"/>
                  </w:rPr>
                </m:ctrlPr>
              </m:limLowPr>
              <m:e>
                <m:r>
                  <m:rPr>
                    <m:sty m:val="b"/>
                  </m:rPr>
                  <w:rPr>
                    <w:rFonts w:ascii="Cambria Math" w:eastAsia="Calibri" w:hAnsi="Cambria Math"/>
                    <w:sz w:val="28"/>
                    <w:szCs w:val="22"/>
                  </w:rPr>
                  <m:t>lim</m:t>
                </m:r>
              </m:e>
              <m:lim>
                <m:r>
                  <m:rPr>
                    <m:sty m:val="bi"/>
                  </m:rPr>
                  <w:rPr>
                    <w:rFonts w:ascii="Cambria Math" w:eastAsia="Calibri" w:hAnsi="Cambria Math"/>
                    <w:sz w:val="28"/>
                    <w:szCs w:val="22"/>
                  </w:rPr>
                  <m:t>c→0</m:t>
                </m:r>
              </m:lim>
            </m:limLow>
          </m:fName>
          <m:e>
            <m:f>
              <m:fPr>
                <m:ctrlPr>
                  <w:rPr>
                    <w:rFonts w:ascii="Cambria Math" w:eastAsia="Calibri" w:hAnsi="Cambria Math"/>
                    <w:b/>
                    <w:i/>
                    <w:sz w:val="28"/>
                    <w:szCs w:val="22"/>
                  </w:rPr>
                </m:ctrlPr>
              </m:fPr>
              <m:num>
                <m:r>
                  <m:rPr>
                    <m:sty m:val="bi"/>
                  </m:rPr>
                  <w:rPr>
                    <w:rFonts w:ascii="Cambria Math" w:eastAsia="Calibri" w:hAnsi="Cambria Math"/>
                    <w:sz w:val="28"/>
                    <w:szCs w:val="22"/>
                  </w:rPr>
                  <m:t xml:space="preserve">ln </m:t>
                </m:r>
                <m:sSub>
                  <m:sSubPr>
                    <m:ctrlPr>
                      <w:rPr>
                        <w:rFonts w:ascii="Cambria Math" w:eastAsia="Calibri" w:hAnsi="Cambria Math"/>
                        <w:b/>
                        <w:i/>
                        <w:sz w:val="28"/>
                        <w:szCs w:val="22"/>
                      </w:rPr>
                    </m:ctrlPr>
                  </m:sSubPr>
                  <m:e>
                    <m:r>
                      <m:rPr>
                        <m:sty m:val="bi"/>
                      </m:rPr>
                      <w:rPr>
                        <w:rFonts w:ascii="Cambria Math" w:eastAsia="Calibri" w:hAnsi="Cambria Math"/>
                        <w:sz w:val="28"/>
                        <w:szCs w:val="22"/>
                      </w:rPr>
                      <m:t>η</m:t>
                    </m:r>
                  </m:e>
                  <m:sub>
                    <m:r>
                      <m:rPr>
                        <m:sty m:val="bi"/>
                      </m:rPr>
                      <w:rPr>
                        <w:rFonts w:ascii="Cambria Math" w:eastAsia="Calibri" w:hAnsi="Cambria Math"/>
                        <w:sz w:val="28"/>
                        <w:szCs w:val="22"/>
                      </w:rPr>
                      <m:t>rel</m:t>
                    </m:r>
                  </m:sub>
                </m:sSub>
              </m:num>
              <m:den>
                <m:r>
                  <m:rPr>
                    <m:sty m:val="bi"/>
                  </m:rPr>
                  <w:rPr>
                    <w:rFonts w:ascii="Cambria Math" w:eastAsia="Calibri" w:hAnsi="Cambria Math"/>
                    <w:sz w:val="28"/>
                    <w:szCs w:val="22"/>
                  </w:rPr>
                  <m:t>c</m:t>
                </m:r>
              </m:den>
            </m:f>
          </m:e>
        </m:func>
      </m:oMath>
      <w:r>
        <w:rPr>
          <w:rFonts w:eastAsia="Calibri"/>
          <w:b/>
          <w:szCs w:val="22"/>
        </w:rPr>
        <w:t xml:space="preserve">                              </w:t>
      </w:r>
      <w:proofErr w:type="gramStart"/>
      <w:r w:rsidRPr="00BF237E">
        <w:rPr>
          <w:rFonts w:eastAsia="Calibri"/>
          <w:szCs w:val="22"/>
        </w:rPr>
        <w:t>( 14</w:t>
      </w:r>
      <w:proofErr w:type="gramEnd"/>
      <w:r w:rsidRPr="00BF237E">
        <w:rPr>
          <w:rFonts w:eastAsia="Calibri"/>
          <w:szCs w:val="22"/>
        </w:rPr>
        <w:t xml:space="preserve"> )</w:t>
      </w:r>
    </w:p>
    <w:p w:rsidR="003F4BED" w:rsidRPr="003F4BED" w:rsidRDefault="003F4BED" w:rsidP="0056480F">
      <w:pPr>
        <w:spacing w:after="200" w:line="360" w:lineRule="auto"/>
        <w:rPr>
          <w:rFonts w:eastAsia="Calibri"/>
          <w:szCs w:val="22"/>
        </w:rPr>
      </w:pPr>
    </w:p>
    <w:p w:rsidR="003F4BED" w:rsidRPr="003F4BED" w:rsidRDefault="00BF0FBB" w:rsidP="0056480F">
      <w:pPr>
        <w:keepNext/>
        <w:spacing w:after="200" w:line="360" w:lineRule="auto"/>
        <w:jc w:val="center"/>
        <w:rPr>
          <w:rFonts w:ascii="Calibri" w:eastAsia="Calibri" w:hAnsi="Calibri"/>
          <w:sz w:val="22"/>
          <w:szCs w:val="22"/>
        </w:rPr>
      </w:pPr>
      <w:r>
        <w:rPr>
          <w:rFonts w:eastAsia="Calibri"/>
          <w:noProof/>
          <w:szCs w:val="22"/>
          <w:vertAlign w:val="superscript"/>
        </w:rPr>
        <w:lastRenderedPageBreak/>
        <w:drawing>
          <wp:inline distT="0" distB="0" distL="0" distR="0" wp14:anchorId="52CAA1C3" wp14:editId="42ACA82E">
            <wp:extent cx="2667000" cy="1981200"/>
            <wp:effectExtent l="0" t="0" r="0" b="0"/>
            <wp:docPr id="494" name="Picture 11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7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667000" cy="1981200"/>
                    </a:xfrm>
                    <a:prstGeom prst="rect">
                      <a:avLst/>
                    </a:prstGeom>
                    <a:noFill/>
                    <a:ln>
                      <a:noFill/>
                    </a:ln>
                  </pic:spPr>
                </pic:pic>
              </a:graphicData>
            </a:graphic>
          </wp:inline>
        </w:drawing>
      </w:r>
    </w:p>
    <w:p w:rsidR="003F4BED" w:rsidRPr="001E08CC" w:rsidRDefault="003F4BED" w:rsidP="0056480F">
      <w:pPr>
        <w:spacing w:after="200" w:line="360" w:lineRule="auto"/>
        <w:jc w:val="center"/>
        <w:rPr>
          <w:rFonts w:asciiTheme="majorHAnsi" w:eastAsia="Calibri" w:hAnsiTheme="majorHAnsi" w:cstheme="majorHAnsi"/>
          <w:bCs/>
          <w:i/>
          <w:sz w:val="36"/>
          <w:szCs w:val="18"/>
          <w:vertAlign w:val="superscript"/>
        </w:rPr>
      </w:pPr>
      <w:bookmarkStart w:id="89" w:name="_Toc372738147"/>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41</w:t>
      </w:r>
      <w:r w:rsidRPr="001E08CC">
        <w:rPr>
          <w:rFonts w:asciiTheme="majorHAnsi" w:eastAsia="Calibri" w:hAnsiTheme="majorHAnsi" w:cstheme="majorHAnsi"/>
          <w:bCs/>
          <w:noProof/>
          <w:szCs w:val="18"/>
        </w:rPr>
        <w:fldChar w:fldCharType="end"/>
      </w:r>
      <w:r w:rsidRPr="001E08CC">
        <w:rPr>
          <w:rFonts w:asciiTheme="majorHAnsi" w:eastAsia="Calibri" w:hAnsiTheme="majorHAnsi" w:cstheme="majorHAnsi"/>
          <w:bCs/>
          <w:noProof/>
          <w:szCs w:val="18"/>
        </w:rPr>
        <w:t>.</w:t>
      </w:r>
      <w:proofErr w:type="gramEnd"/>
      <w:r w:rsidRPr="001E08CC">
        <w:rPr>
          <w:rFonts w:asciiTheme="majorHAnsi" w:eastAsia="Calibri" w:hAnsiTheme="majorHAnsi" w:cstheme="majorHAnsi"/>
          <w:bCs/>
          <w:noProof/>
          <w:szCs w:val="18"/>
        </w:rPr>
        <w:t xml:space="preserve"> Extrapolation of intrinsic viscosity.</w:t>
      </w:r>
      <w:bookmarkEnd w:id="89"/>
    </w:p>
    <w:p w:rsidR="003F4BED" w:rsidRPr="003F4BED" w:rsidRDefault="003F4BED" w:rsidP="0056480F">
      <w:pPr>
        <w:spacing w:after="200" w:line="360" w:lineRule="auto"/>
        <w:rPr>
          <w:rFonts w:eastAsia="Calibri"/>
          <w:szCs w:val="22"/>
        </w:rPr>
      </w:pPr>
    </w:p>
    <w:p w:rsidR="003F4BED" w:rsidRDefault="003F4BED" w:rsidP="0056480F">
      <w:pPr>
        <w:spacing w:after="200" w:line="360" w:lineRule="auto"/>
        <w:rPr>
          <w:rFonts w:eastAsia="Calibri"/>
        </w:rPr>
      </w:pPr>
      <w:r w:rsidRPr="003F4BED">
        <w:rPr>
          <w:rFonts w:eastAsia="Calibri"/>
          <w:szCs w:val="22"/>
        </w:rPr>
        <w:t xml:space="preserve">Solution viscosity measurements were taken with a </w:t>
      </w:r>
      <w:r w:rsidRPr="003F4BED">
        <w:rPr>
          <w:rFonts w:eastAsia="Calibri"/>
        </w:rPr>
        <w:t xml:space="preserve">Cannon Constant Temperature Bath (Figure </w:t>
      </w:r>
      <w:r w:rsidR="00BF237E">
        <w:rPr>
          <w:rFonts w:eastAsia="Calibri"/>
        </w:rPr>
        <w:t>4</w:t>
      </w:r>
      <w:r w:rsidR="00D31E0C">
        <w:rPr>
          <w:rFonts w:eastAsia="Calibri"/>
        </w:rPr>
        <w:t>2</w:t>
      </w:r>
      <w:r w:rsidRPr="003F4BED">
        <w:rPr>
          <w:rFonts w:eastAsia="Calibri"/>
        </w:rPr>
        <w:t xml:space="preserve">) and Ubbelodhe viscometer model OB K361 by Cannon </w:t>
      </w:r>
      <w:proofErr w:type="spellStart"/>
      <w:r w:rsidRPr="003F4BED">
        <w:rPr>
          <w:rFonts w:eastAsia="Calibri"/>
        </w:rPr>
        <w:t>Inc</w:t>
      </w:r>
      <w:proofErr w:type="spellEnd"/>
      <w:r w:rsidRPr="003F4BED">
        <w:rPr>
          <w:rFonts w:eastAsia="Calibri"/>
        </w:rPr>
        <w:t xml:space="preserve"> at 30 °C for </w:t>
      </w:r>
      <w:proofErr w:type="gramStart"/>
      <w:r w:rsidRPr="003F4BED">
        <w:rPr>
          <w:rFonts w:eastAsia="Calibri"/>
        </w:rPr>
        <w:t>both raw</w:t>
      </w:r>
      <w:proofErr w:type="gramEnd"/>
      <w:r w:rsidRPr="003F4BED">
        <w:rPr>
          <w:rFonts w:eastAsia="Calibri"/>
        </w:rPr>
        <w:t xml:space="preserve"> pellets and webs processed at a DCD/Air Pressure conditions of 30/25</w:t>
      </w:r>
      <w:r w:rsidR="00D31E0C">
        <w:rPr>
          <w:rFonts w:eastAsia="Calibri"/>
        </w:rPr>
        <w:t xml:space="preserve"> for the 80 g/m</w:t>
      </w:r>
      <w:r w:rsidR="00D31E0C">
        <w:rPr>
          <w:rFonts w:eastAsia="Calibri"/>
          <w:vertAlign w:val="superscript"/>
        </w:rPr>
        <w:t>2</w:t>
      </w:r>
      <w:r w:rsidR="00BF237E">
        <w:rPr>
          <w:rFonts w:eastAsia="Calibri"/>
        </w:rPr>
        <w:t xml:space="preserve"> screening webs</w:t>
      </w:r>
      <w:r w:rsidR="005B7F03">
        <w:rPr>
          <w:rFonts w:eastAsia="Calibri"/>
        </w:rPr>
        <w:t xml:space="preserve"> and the T90A 100 g/m</w:t>
      </w:r>
      <w:r w:rsidR="005B7F03">
        <w:rPr>
          <w:rFonts w:eastAsia="Calibri"/>
          <w:vertAlign w:val="superscript"/>
        </w:rPr>
        <w:t>2</w:t>
      </w:r>
      <w:r w:rsidR="005B7F03">
        <w:rPr>
          <w:rFonts w:eastAsia="Calibri"/>
        </w:rPr>
        <w:t xml:space="preserve"> web</w:t>
      </w:r>
      <w:r w:rsidRPr="003F4BED">
        <w:rPr>
          <w:rFonts w:eastAsia="Calibri"/>
        </w:rPr>
        <w:t>.  Solutions of 0.2, 0.4, 0.6, and 0.8 g/</w:t>
      </w:r>
      <w:proofErr w:type="spellStart"/>
      <w:r w:rsidRPr="003F4BED">
        <w:rPr>
          <w:rFonts w:eastAsia="Calibri"/>
        </w:rPr>
        <w:t>dL</w:t>
      </w:r>
      <w:proofErr w:type="spellEnd"/>
      <w:r w:rsidRPr="003F4BED">
        <w:rPr>
          <w:rFonts w:eastAsia="Calibri"/>
        </w:rPr>
        <w:t xml:space="preserve"> concentrations were prepared in Sigma Aldrich DMF under magnetic stir.   Each sample was allowed to equilibrate in the temperature bath for 15 minutes prior to testing.  The efflux time was recorded for five runs and an average taken for use in plots for determining the intrinsic viscosity.</w:t>
      </w:r>
    </w:p>
    <w:p w:rsidR="00B96646" w:rsidRDefault="00B96646" w:rsidP="0056480F">
      <w:pPr>
        <w:spacing w:after="200" w:line="360" w:lineRule="auto"/>
        <w:rPr>
          <w:rFonts w:eastAsia="Calibri"/>
        </w:rPr>
      </w:pPr>
    </w:p>
    <w:p w:rsidR="00B96646" w:rsidRPr="003F4BED" w:rsidRDefault="00B96646" w:rsidP="0056480F">
      <w:pPr>
        <w:spacing w:after="200" w:line="360" w:lineRule="auto"/>
        <w:rPr>
          <w:rFonts w:eastAsia="Calibri"/>
        </w:rPr>
      </w:pPr>
    </w:p>
    <w:p w:rsidR="003F4BED" w:rsidRPr="003F4BED" w:rsidRDefault="00BF0FBB" w:rsidP="0056480F">
      <w:pPr>
        <w:keepNext/>
        <w:spacing w:after="200" w:line="360" w:lineRule="auto"/>
        <w:jc w:val="center"/>
        <w:rPr>
          <w:rFonts w:ascii="Calibri" w:eastAsia="Calibri" w:hAnsi="Calibri"/>
          <w:sz w:val="22"/>
          <w:szCs w:val="22"/>
        </w:rPr>
      </w:pPr>
      <w:r>
        <w:rPr>
          <w:rFonts w:eastAsia="Calibri"/>
          <w:noProof/>
        </w:rPr>
        <w:lastRenderedPageBreak/>
        <w:drawing>
          <wp:inline distT="0" distB="0" distL="0" distR="0" wp14:anchorId="74BCCD97" wp14:editId="0A2814BE">
            <wp:extent cx="1647825" cy="2228850"/>
            <wp:effectExtent l="0" t="0" r="0" b="0"/>
            <wp:docPr id="493" name="Picture 11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7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647825" cy="2228850"/>
                    </a:xfrm>
                    <a:prstGeom prst="rect">
                      <a:avLst/>
                    </a:prstGeom>
                    <a:noFill/>
                    <a:ln>
                      <a:noFill/>
                    </a:ln>
                  </pic:spPr>
                </pic:pic>
              </a:graphicData>
            </a:graphic>
          </wp:inline>
        </w:drawing>
      </w:r>
    </w:p>
    <w:p w:rsidR="003F4BED" w:rsidRPr="001E08CC" w:rsidRDefault="003F4BED" w:rsidP="0056480F">
      <w:pPr>
        <w:spacing w:after="200" w:line="360" w:lineRule="auto"/>
        <w:jc w:val="center"/>
        <w:rPr>
          <w:rFonts w:asciiTheme="majorHAnsi" w:eastAsia="Calibri" w:hAnsiTheme="majorHAnsi" w:cstheme="majorHAnsi"/>
          <w:bCs/>
          <w:sz w:val="36"/>
        </w:rPr>
      </w:pPr>
      <w:bookmarkStart w:id="90" w:name="_Toc372738148"/>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42</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Cannon Temperature bath CT-1000 with Cannon OB K361 </w:t>
      </w:r>
      <w:proofErr w:type="spellStart"/>
      <w:r w:rsidRPr="001E08CC">
        <w:rPr>
          <w:rFonts w:asciiTheme="majorHAnsi" w:eastAsia="Calibri" w:hAnsiTheme="majorHAnsi" w:cstheme="majorHAnsi"/>
          <w:bCs/>
          <w:szCs w:val="18"/>
        </w:rPr>
        <w:t>Ubbeholde</w:t>
      </w:r>
      <w:proofErr w:type="spellEnd"/>
      <w:r w:rsidRPr="001E08CC">
        <w:rPr>
          <w:rFonts w:asciiTheme="majorHAnsi" w:eastAsia="Calibri" w:hAnsiTheme="majorHAnsi" w:cstheme="majorHAnsi"/>
          <w:bCs/>
          <w:szCs w:val="18"/>
        </w:rPr>
        <w:t xml:space="preserve"> Viscometer.</w:t>
      </w:r>
      <w:bookmarkEnd w:id="90"/>
    </w:p>
    <w:p w:rsidR="003F4BED" w:rsidRDefault="003F4BED" w:rsidP="0056480F">
      <w:pPr>
        <w:spacing w:after="200" w:line="360" w:lineRule="auto"/>
        <w:rPr>
          <w:rFonts w:eastAsia="Calibri"/>
        </w:rPr>
      </w:pPr>
    </w:p>
    <w:p w:rsidR="00B96646" w:rsidRPr="003F4BED" w:rsidRDefault="00B96646" w:rsidP="0056480F">
      <w:pPr>
        <w:spacing w:after="200" w:line="360" w:lineRule="auto"/>
        <w:rPr>
          <w:rFonts w:eastAsia="Calibri"/>
        </w:rPr>
      </w:pPr>
    </w:p>
    <w:p w:rsidR="003F4BED" w:rsidRDefault="00F204EB" w:rsidP="00F204EB">
      <w:pPr>
        <w:pStyle w:val="Heading3"/>
        <w:rPr>
          <w:rFonts w:eastAsia="ヒラギノ角ゴ Pro W3"/>
          <w:lang w:eastAsia="zh-CN"/>
        </w:rPr>
      </w:pPr>
      <w:bookmarkStart w:id="91" w:name="_Toc372747097"/>
      <w:r>
        <w:rPr>
          <w:rFonts w:eastAsia="ヒラギノ角ゴ Pro W3"/>
          <w:lang w:eastAsia="zh-CN"/>
        </w:rPr>
        <w:t xml:space="preserve">3.6.4:  </w:t>
      </w:r>
      <w:r w:rsidR="003F4BED" w:rsidRPr="00F204EB">
        <w:rPr>
          <w:rFonts w:eastAsia="ヒラギノ角ゴ Pro W3"/>
          <w:lang w:eastAsia="zh-CN"/>
        </w:rPr>
        <w:t>Scanning Election Microscope Imaging (SEM)</w:t>
      </w:r>
      <w:bookmarkEnd w:id="91"/>
    </w:p>
    <w:p w:rsidR="00F204EB" w:rsidRPr="00F204EB" w:rsidRDefault="00F204EB" w:rsidP="00F204EB">
      <w:pPr>
        <w:rPr>
          <w:rFonts w:eastAsia="ヒラギノ角ゴ Pro W3"/>
          <w:lang w:eastAsia="zh-CN"/>
        </w:rPr>
      </w:pPr>
    </w:p>
    <w:p w:rsidR="003F4BED" w:rsidRPr="003F4BED" w:rsidRDefault="003F4BED" w:rsidP="0056480F">
      <w:pPr>
        <w:spacing w:after="200" w:line="360" w:lineRule="auto"/>
        <w:rPr>
          <w:rFonts w:eastAsia="ヒラギノ角ゴ Pro W3"/>
          <w:lang w:eastAsia="zh-CN"/>
        </w:rPr>
      </w:pPr>
      <w:r w:rsidRPr="003F4BED">
        <w:rPr>
          <w:rFonts w:eastAsia="ヒラギノ角ゴ Pro W3"/>
          <w:lang w:eastAsia="zh-CN"/>
        </w:rPr>
        <w:t xml:space="preserve">A Leo Gemini Scanning Electron Microscope was used to image the respective webs and sandwich composites.  Samples from 3 different locations in the web were fashioned to a metal post with conductive tape.  Two posts were prepared from each sample to obtain a good representation of the webs. All samples were sputter coated with gold for conductivity. </w:t>
      </w:r>
      <w:r w:rsidR="005B7F03">
        <w:rPr>
          <w:rFonts w:eastAsia="ヒラギノ角ゴ Pro W3"/>
          <w:lang w:eastAsia="zh-CN"/>
        </w:rPr>
        <w:t xml:space="preserve"> </w:t>
      </w:r>
      <w:r w:rsidRPr="003F4BED">
        <w:rPr>
          <w:rFonts w:eastAsia="ヒラギノ角ゴ Pro W3"/>
          <w:lang w:eastAsia="zh-CN"/>
        </w:rPr>
        <w:t xml:space="preserve">Multiple images were taken at </w:t>
      </w:r>
      <w:r w:rsidR="00BF237E">
        <w:rPr>
          <w:rFonts w:eastAsia="ヒラギノ角ゴ Pro W3"/>
          <w:lang w:eastAsia="zh-CN"/>
        </w:rPr>
        <w:t>different magnifications</w:t>
      </w:r>
      <w:r w:rsidRPr="003F4BED">
        <w:rPr>
          <w:rFonts w:eastAsia="ヒラギノ角ゴ Pro W3"/>
          <w:lang w:eastAsia="zh-CN"/>
        </w:rPr>
        <w:t xml:space="preserve"> to analyze web structure.</w:t>
      </w:r>
    </w:p>
    <w:p w:rsidR="003F4BED" w:rsidRPr="003F4BED" w:rsidRDefault="003F4BED" w:rsidP="0056480F">
      <w:pPr>
        <w:spacing w:after="200" w:line="360" w:lineRule="auto"/>
        <w:rPr>
          <w:rFonts w:eastAsia="ヒラギノ角ゴ Pro W3"/>
          <w:lang w:eastAsia="zh-CN"/>
        </w:rPr>
      </w:pPr>
    </w:p>
    <w:p w:rsidR="003F4BED" w:rsidRPr="00F204EB" w:rsidRDefault="00F204EB" w:rsidP="00F204EB">
      <w:pPr>
        <w:pStyle w:val="Heading3"/>
        <w:rPr>
          <w:rFonts w:eastAsia="ヒラギノ角ゴ Pro W3"/>
          <w:lang w:eastAsia="zh-CN"/>
        </w:rPr>
      </w:pPr>
      <w:bookmarkStart w:id="92" w:name="_Toc372747098"/>
      <w:r>
        <w:rPr>
          <w:rFonts w:eastAsia="ヒラギノ角ゴ Pro W3"/>
          <w:lang w:eastAsia="zh-CN"/>
        </w:rPr>
        <w:t xml:space="preserve">3.6.5:  </w:t>
      </w:r>
      <w:r w:rsidR="003F4BED" w:rsidRPr="00F204EB">
        <w:rPr>
          <w:rFonts w:eastAsia="ヒラギノ角ゴ Pro W3"/>
          <w:lang w:eastAsia="zh-CN"/>
        </w:rPr>
        <w:t>Fiber Diameter Measurements</w:t>
      </w:r>
      <w:bookmarkEnd w:id="92"/>
    </w:p>
    <w:p w:rsidR="003F4BED" w:rsidRPr="003F4BED" w:rsidRDefault="003F4BED" w:rsidP="0056480F">
      <w:pPr>
        <w:spacing w:after="200" w:line="360" w:lineRule="auto"/>
        <w:rPr>
          <w:rFonts w:eastAsia="ヒラギノ角ゴ Pro W3"/>
          <w:lang w:eastAsia="zh-CN"/>
        </w:rPr>
      </w:pPr>
      <w:r w:rsidRPr="003F4BED">
        <w:rPr>
          <w:rFonts w:eastAsia="ヒラギノ角ゴ Pro W3"/>
          <w:lang w:eastAsia="zh-CN"/>
        </w:rPr>
        <w:t>Fiber diameters were measured from images taken on a Leo Gemini Scanning Electron Microscope.  For each sample, 100 total measurements taken from 3 separate locations across the web and used in calculation of average fiber diameter, standard deviation, and plotting fiber distributions.</w:t>
      </w:r>
    </w:p>
    <w:p w:rsidR="003F4BED" w:rsidRDefault="00F204EB" w:rsidP="00F204EB">
      <w:pPr>
        <w:pStyle w:val="Heading3"/>
        <w:rPr>
          <w:rFonts w:eastAsia="ヒラギノ角ゴ Pro W3"/>
          <w:lang w:eastAsia="zh-CN"/>
        </w:rPr>
      </w:pPr>
      <w:bookmarkStart w:id="93" w:name="_Toc372747099"/>
      <w:r w:rsidRPr="00F204EB">
        <w:rPr>
          <w:rFonts w:eastAsia="ヒラギノ角ゴ Pro W3"/>
          <w:lang w:eastAsia="zh-CN"/>
        </w:rPr>
        <w:lastRenderedPageBreak/>
        <w:t xml:space="preserve">3.6.6:  </w:t>
      </w:r>
      <w:r w:rsidR="003F4BED" w:rsidRPr="00F204EB">
        <w:rPr>
          <w:rFonts w:eastAsia="ヒラギノ角ゴ Pro W3"/>
          <w:lang w:eastAsia="zh-CN"/>
        </w:rPr>
        <w:t>Strength and Elongation at Break</w:t>
      </w:r>
      <w:bookmarkEnd w:id="93"/>
    </w:p>
    <w:p w:rsidR="00F204EB" w:rsidRPr="00F204EB" w:rsidRDefault="00F204EB" w:rsidP="00F204EB">
      <w:pPr>
        <w:rPr>
          <w:rFonts w:eastAsia="ヒラギノ角ゴ Pro W3"/>
          <w:lang w:eastAsia="zh-CN"/>
        </w:rPr>
      </w:pPr>
    </w:p>
    <w:p w:rsidR="003F4BED" w:rsidRDefault="003F4BED" w:rsidP="0056480F">
      <w:pPr>
        <w:spacing w:after="200" w:line="360" w:lineRule="auto"/>
        <w:rPr>
          <w:rFonts w:eastAsia="ヒラギノ角ゴ Pro W3"/>
          <w:lang w:eastAsia="zh-CN"/>
        </w:rPr>
      </w:pPr>
      <w:r w:rsidRPr="003F4BED">
        <w:rPr>
          <w:rFonts w:eastAsia="ヒラギノ角ゴ Pro W3"/>
          <w:lang w:eastAsia="zh-CN"/>
        </w:rPr>
        <w:t xml:space="preserve">Tensile properties of the </w:t>
      </w:r>
      <w:r w:rsidR="001A3752">
        <w:rPr>
          <w:rFonts w:eastAsia="ヒラギノ角ゴ Pro W3"/>
          <w:lang w:eastAsia="zh-CN"/>
        </w:rPr>
        <w:t xml:space="preserve">of 1 layer web </w:t>
      </w:r>
      <w:r w:rsidRPr="003F4BED">
        <w:rPr>
          <w:rFonts w:eastAsia="ヒラギノ角ゴ Pro W3"/>
          <w:lang w:eastAsia="zh-CN"/>
        </w:rPr>
        <w:t xml:space="preserve">samples were determined using a United Tensile tester equipped with a 10 </w:t>
      </w:r>
      <w:proofErr w:type="spellStart"/>
      <w:r w:rsidRPr="003F4BED">
        <w:rPr>
          <w:rFonts w:eastAsia="ヒラギノ角ゴ Pro W3"/>
          <w:lang w:eastAsia="zh-CN"/>
        </w:rPr>
        <w:t>lb</w:t>
      </w:r>
      <w:proofErr w:type="spellEnd"/>
      <w:r w:rsidRPr="003F4BED">
        <w:rPr>
          <w:rFonts w:eastAsia="ヒラギノ角ゴ Pro W3"/>
          <w:lang w:eastAsia="zh-CN"/>
        </w:rPr>
        <w:t xml:space="preserve"> load cell per ASTM D5035.  Briefly, samples of 1 in. by 6 in size were tested with a gauge length of 3 inches at 12 in/min crosshead speed.  Results from 5 samples in the machine direction (process direction) were used to calculate average break force and percent elongation. </w:t>
      </w:r>
      <w:r w:rsidR="00BF237E">
        <w:rPr>
          <w:rFonts w:eastAsia="ヒラギノ角ゴ Pro W3"/>
          <w:lang w:eastAsia="zh-CN"/>
        </w:rPr>
        <w:t xml:space="preserve"> </w:t>
      </w:r>
      <w:r w:rsidRPr="003F4BED">
        <w:rPr>
          <w:rFonts w:eastAsia="ヒラギノ角ゴ Pro W3"/>
          <w:lang w:eastAsia="zh-CN"/>
        </w:rPr>
        <w:t>Results were plotted as functions of DCD</w:t>
      </w:r>
      <w:r w:rsidR="00BF237E">
        <w:rPr>
          <w:rFonts w:eastAsia="ヒラギノ角ゴ Pro W3"/>
          <w:lang w:eastAsia="zh-CN"/>
        </w:rPr>
        <w:t xml:space="preserve"> and air pressure</w:t>
      </w:r>
      <w:r w:rsidRPr="003F4BED">
        <w:rPr>
          <w:rFonts w:eastAsia="ヒラギノ角ゴ Pro W3"/>
          <w:lang w:eastAsia="zh-CN"/>
        </w:rPr>
        <w:t>.</w:t>
      </w:r>
    </w:p>
    <w:p w:rsidR="00FE7AB0" w:rsidRDefault="00FE7AB0" w:rsidP="00F204EB">
      <w:pPr>
        <w:pStyle w:val="Heading3"/>
        <w:rPr>
          <w:rFonts w:eastAsia="ヒラギノ角ゴ Pro W3"/>
          <w:lang w:eastAsia="zh-CN"/>
        </w:rPr>
      </w:pPr>
    </w:p>
    <w:p w:rsidR="003F4BED" w:rsidRDefault="00F204EB" w:rsidP="00F204EB">
      <w:pPr>
        <w:pStyle w:val="Heading3"/>
        <w:rPr>
          <w:rFonts w:eastAsia="ヒラギノ角ゴ Pro W3"/>
          <w:lang w:eastAsia="zh-CN"/>
        </w:rPr>
      </w:pPr>
      <w:bookmarkStart w:id="94" w:name="_Toc372747100"/>
      <w:r w:rsidRPr="00F204EB">
        <w:rPr>
          <w:rFonts w:eastAsia="ヒラギノ角ゴ Pro W3"/>
          <w:lang w:eastAsia="zh-CN"/>
        </w:rPr>
        <w:t xml:space="preserve">3.6.7:  </w:t>
      </w:r>
      <w:r w:rsidR="003F4BED" w:rsidRPr="00F204EB">
        <w:rPr>
          <w:rFonts w:eastAsia="ヒラギノ角ゴ Pro W3"/>
          <w:lang w:eastAsia="zh-CN"/>
        </w:rPr>
        <w:t>Air Permeability</w:t>
      </w:r>
      <w:bookmarkEnd w:id="94"/>
    </w:p>
    <w:p w:rsidR="00F204EB" w:rsidRPr="00F204EB" w:rsidRDefault="00F204EB" w:rsidP="00F204EB">
      <w:pPr>
        <w:rPr>
          <w:rFonts w:eastAsia="ヒラギノ角ゴ Pro W3"/>
          <w:lang w:eastAsia="zh-CN"/>
        </w:rPr>
      </w:pPr>
    </w:p>
    <w:p w:rsidR="003F4BED" w:rsidRDefault="003F4BED" w:rsidP="0056480F">
      <w:pPr>
        <w:spacing w:after="200" w:line="360" w:lineRule="auto"/>
        <w:rPr>
          <w:rFonts w:eastAsia="ヒラギノ角ゴ Pro W3"/>
          <w:lang w:eastAsia="zh-CN"/>
        </w:rPr>
      </w:pPr>
      <w:r w:rsidRPr="003F4BED">
        <w:rPr>
          <w:rFonts w:eastAsia="ヒラギノ角ゴ Pro W3"/>
          <w:lang w:eastAsia="zh-CN"/>
        </w:rPr>
        <w:t>A TexTest FX3300 Ai</w:t>
      </w:r>
      <w:r w:rsidR="00BF237E">
        <w:rPr>
          <w:rFonts w:eastAsia="ヒラギノ角ゴ Pro W3"/>
          <w:lang w:eastAsia="zh-CN"/>
        </w:rPr>
        <w:t>r Permeability Tester (Figure 4</w:t>
      </w:r>
      <w:r w:rsidR="00D31E0C">
        <w:rPr>
          <w:rFonts w:eastAsia="ヒラギノ角ゴ Pro W3"/>
          <w:lang w:eastAsia="zh-CN"/>
        </w:rPr>
        <w:t>3</w:t>
      </w:r>
      <w:r w:rsidRPr="003F4BED">
        <w:rPr>
          <w:rFonts w:eastAsia="ヒラギノ角ゴ Pro W3"/>
          <w:lang w:eastAsia="zh-CN"/>
        </w:rPr>
        <w:t>) which measures the air flow rate through a 38 cm</w:t>
      </w:r>
      <w:r w:rsidRPr="003F4BED">
        <w:rPr>
          <w:rFonts w:eastAsia="ヒラギノ角ゴ Pro W3"/>
          <w:vertAlign w:val="superscript"/>
          <w:lang w:eastAsia="zh-CN"/>
        </w:rPr>
        <w:t>2</w:t>
      </w:r>
      <w:r w:rsidRPr="003F4BED">
        <w:rPr>
          <w:rFonts w:eastAsia="ヒラギノ角ゴ Pro W3"/>
          <w:lang w:eastAsia="zh-CN"/>
        </w:rPr>
        <w:t xml:space="preserve"> sample at a pressure drop of 125 Pascal was used to measure the air permeability of each melt blown web per ASTM D737. </w:t>
      </w:r>
      <w:r w:rsidR="00BF237E">
        <w:rPr>
          <w:rFonts w:eastAsia="ヒラギノ角ゴ Pro W3"/>
          <w:lang w:eastAsia="zh-CN"/>
        </w:rPr>
        <w:t xml:space="preserve"> </w:t>
      </w:r>
      <w:r w:rsidRPr="003F4BED">
        <w:rPr>
          <w:rFonts w:eastAsia="ヒラギノ角ゴ Pro W3"/>
          <w:lang w:eastAsia="zh-CN"/>
        </w:rPr>
        <w:t xml:space="preserve">Ten samples were tested with average and standard deviation calculated. </w:t>
      </w:r>
    </w:p>
    <w:p w:rsidR="00BF237E" w:rsidRPr="003F4BED" w:rsidRDefault="00BF237E" w:rsidP="0056480F">
      <w:pPr>
        <w:spacing w:after="200" w:line="360" w:lineRule="auto"/>
        <w:rPr>
          <w:rFonts w:eastAsia="ヒラギノ角ゴ Pro W3"/>
          <w:lang w:eastAsia="zh-CN"/>
        </w:rPr>
      </w:pPr>
    </w:p>
    <w:p w:rsidR="003F4BED" w:rsidRPr="003F4BED" w:rsidRDefault="003F4BED" w:rsidP="0056480F">
      <w:pPr>
        <w:spacing w:after="200" w:line="360" w:lineRule="auto"/>
        <w:rPr>
          <w:rFonts w:eastAsia="ヒラギノ角ゴ Pro W3"/>
          <w:lang w:eastAsia="zh-CN"/>
        </w:rPr>
      </w:pPr>
    </w:p>
    <w:p w:rsidR="003F4BED" w:rsidRPr="003F4BED" w:rsidRDefault="00BF0FBB" w:rsidP="0056480F">
      <w:pPr>
        <w:keepNext/>
        <w:spacing w:after="200" w:line="360" w:lineRule="auto"/>
        <w:jc w:val="center"/>
        <w:rPr>
          <w:rFonts w:ascii="Calibri" w:eastAsia="Calibri" w:hAnsi="Calibri"/>
          <w:sz w:val="22"/>
          <w:szCs w:val="22"/>
        </w:rPr>
      </w:pPr>
      <w:r>
        <w:rPr>
          <w:rFonts w:eastAsia="ヒラギノ角ゴ Pro W3"/>
          <w:b/>
          <w:noProof/>
        </w:rPr>
        <w:drawing>
          <wp:inline distT="0" distB="0" distL="0" distR="0" wp14:anchorId="3EB06C4E" wp14:editId="1137B76B">
            <wp:extent cx="1876425" cy="1743075"/>
            <wp:effectExtent l="0" t="0" r="0" b="0"/>
            <wp:docPr id="492" name="Picture 11274" descr="http://www.aticorporation.com/_images/fx3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74" descr="http://www.aticorporation.com/_images/fx3300.jpg"/>
                    <pic:cNvPicPr>
                      <a:picLocks noChangeAspect="1" noChangeArrowheads="1"/>
                    </pic:cNvPicPr>
                  </pic:nvPicPr>
                  <pic:blipFill>
                    <a:blip r:embed="rId56">
                      <a:extLst>
                        <a:ext uri="{28A0092B-C50C-407E-A947-70E740481C1C}">
                          <a14:useLocalDpi xmlns:a14="http://schemas.microsoft.com/office/drawing/2010/main" val="0"/>
                        </a:ext>
                      </a:extLst>
                    </a:blip>
                    <a:srcRect l="7983" t="7584" r="9244" b="5687"/>
                    <a:stretch>
                      <a:fillRect/>
                    </a:stretch>
                  </pic:blipFill>
                  <pic:spPr bwMode="auto">
                    <a:xfrm>
                      <a:off x="0" y="0"/>
                      <a:ext cx="1876425" cy="1743075"/>
                    </a:xfrm>
                    <a:prstGeom prst="rect">
                      <a:avLst/>
                    </a:prstGeom>
                    <a:noFill/>
                    <a:ln>
                      <a:noFill/>
                    </a:ln>
                  </pic:spPr>
                </pic:pic>
              </a:graphicData>
            </a:graphic>
          </wp:inline>
        </w:drawing>
      </w:r>
    </w:p>
    <w:p w:rsidR="003F4BED" w:rsidRPr="001E08CC" w:rsidRDefault="003F4BED" w:rsidP="0056480F">
      <w:pPr>
        <w:spacing w:after="200" w:line="360" w:lineRule="auto"/>
        <w:jc w:val="center"/>
        <w:rPr>
          <w:rFonts w:asciiTheme="majorHAnsi" w:eastAsia="ヒラギノ角ゴ Pro W3" w:hAnsiTheme="majorHAnsi" w:cstheme="majorHAnsi"/>
          <w:bCs/>
          <w:sz w:val="36"/>
          <w:lang w:eastAsia="zh-CN"/>
        </w:rPr>
      </w:pPr>
      <w:bookmarkStart w:id="95" w:name="_Toc372738149"/>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43</w:t>
      </w:r>
      <w:r w:rsidRPr="001E08CC">
        <w:rPr>
          <w:rFonts w:asciiTheme="majorHAnsi" w:eastAsia="Calibri" w:hAnsiTheme="majorHAnsi" w:cstheme="majorHAnsi"/>
          <w:bCs/>
          <w:noProof/>
          <w:szCs w:val="18"/>
        </w:rPr>
        <w:fldChar w:fldCharType="end"/>
      </w:r>
      <w:r w:rsidRPr="001E08CC">
        <w:rPr>
          <w:rFonts w:asciiTheme="majorHAnsi" w:eastAsia="Calibri" w:hAnsiTheme="majorHAnsi" w:cstheme="majorHAnsi"/>
          <w:bCs/>
          <w:noProof/>
          <w:szCs w:val="18"/>
        </w:rPr>
        <w:t>.</w:t>
      </w:r>
      <w:proofErr w:type="gramEnd"/>
      <w:r w:rsidRPr="001E08CC">
        <w:rPr>
          <w:rFonts w:asciiTheme="majorHAnsi" w:eastAsia="Calibri" w:hAnsiTheme="majorHAnsi" w:cstheme="majorHAnsi"/>
          <w:bCs/>
          <w:noProof/>
          <w:szCs w:val="18"/>
        </w:rPr>
        <w:t xml:space="preserve"> TexTest Air Permeability Tester</w:t>
      </w:r>
      <w:bookmarkEnd w:id="95"/>
    </w:p>
    <w:p w:rsidR="003F4BED" w:rsidRDefault="003F4BED" w:rsidP="0056480F">
      <w:pPr>
        <w:spacing w:after="200" w:line="360" w:lineRule="auto"/>
        <w:rPr>
          <w:rFonts w:eastAsia="ヒラギノ角ゴ Pro W3"/>
          <w:i/>
          <w:lang w:eastAsia="zh-CN"/>
        </w:rPr>
      </w:pPr>
    </w:p>
    <w:p w:rsidR="003F4BED" w:rsidRDefault="00F204EB" w:rsidP="00F204EB">
      <w:pPr>
        <w:pStyle w:val="Heading3"/>
        <w:rPr>
          <w:rFonts w:eastAsia="ヒラギノ角ゴ Pro W3"/>
          <w:lang w:eastAsia="zh-CN"/>
        </w:rPr>
      </w:pPr>
      <w:bookmarkStart w:id="96" w:name="_Toc372747101"/>
      <w:r w:rsidRPr="00F204EB">
        <w:rPr>
          <w:rFonts w:eastAsia="ヒラギノ角ゴ Pro W3"/>
          <w:lang w:eastAsia="zh-CN"/>
        </w:rPr>
        <w:lastRenderedPageBreak/>
        <w:t xml:space="preserve">3.6.8:  </w:t>
      </w:r>
      <w:r w:rsidR="003F4BED" w:rsidRPr="00F204EB">
        <w:rPr>
          <w:rFonts w:eastAsia="ヒラギノ角ゴ Pro W3"/>
          <w:lang w:eastAsia="zh-CN"/>
        </w:rPr>
        <w:t>Pore Size</w:t>
      </w:r>
      <w:bookmarkEnd w:id="96"/>
    </w:p>
    <w:p w:rsidR="00F204EB" w:rsidRPr="00F204EB" w:rsidRDefault="00F204EB" w:rsidP="00F204EB">
      <w:pPr>
        <w:rPr>
          <w:rFonts w:eastAsia="ヒラギノ角ゴ Pro W3"/>
          <w:lang w:eastAsia="zh-CN"/>
        </w:rPr>
      </w:pPr>
    </w:p>
    <w:p w:rsidR="003F4BED" w:rsidRPr="003F4BED" w:rsidRDefault="003F4BED" w:rsidP="0056480F">
      <w:pPr>
        <w:spacing w:after="200" w:line="360" w:lineRule="auto"/>
        <w:rPr>
          <w:rFonts w:eastAsia="ヒラギノ角ゴ Pro W3"/>
          <w:lang w:eastAsia="zh-CN"/>
        </w:rPr>
      </w:pPr>
      <w:r w:rsidRPr="003F4BED">
        <w:rPr>
          <w:rFonts w:eastAsia="ヒラギノ角ゴ Pro W3"/>
          <w:lang w:eastAsia="zh-CN"/>
        </w:rPr>
        <w:t>The average pore diameter was determined by averaging results from 3 samples tested with a Capillary Flow Porometer, Model # C</w:t>
      </w:r>
      <w:r w:rsidR="00BF237E">
        <w:rPr>
          <w:rFonts w:eastAsia="ヒラギノ角ゴ Pro W3"/>
          <w:lang w:eastAsia="zh-CN"/>
        </w:rPr>
        <w:t xml:space="preserve">FP-1100-AEX.  </w:t>
      </w:r>
      <w:r w:rsidRPr="003F4BED">
        <w:rPr>
          <w:rFonts w:eastAsia="ヒラギノ角ゴ Pro W3"/>
          <w:lang w:eastAsia="zh-CN"/>
        </w:rPr>
        <w:t>Measurement on the Porometer entails</w:t>
      </w:r>
      <w:r w:rsidR="00BF237E">
        <w:rPr>
          <w:rFonts w:eastAsia="ヒラギノ角ゴ Pro W3"/>
          <w:lang w:eastAsia="zh-CN"/>
        </w:rPr>
        <w:t xml:space="preserve"> exclusion of a wetting liquid with</w:t>
      </w:r>
      <w:r w:rsidRPr="003F4BED">
        <w:rPr>
          <w:rFonts w:eastAsia="ヒラギノ角ゴ Pro W3"/>
          <w:lang w:eastAsia="zh-CN"/>
        </w:rPr>
        <w:t xml:space="preserve"> very low surface tension of 0.0156 N/m from the pores of a completely saturated non</w:t>
      </w:r>
      <w:r w:rsidR="00BF237E">
        <w:rPr>
          <w:rFonts w:eastAsia="ヒラギノ角ゴ Pro W3"/>
          <w:lang w:eastAsia="zh-CN"/>
        </w:rPr>
        <w:t xml:space="preserve">woven media by pressurized air.  </w:t>
      </w:r>
      <w:r w:rsidRPr="003F4BED">
        <w:rPr>
          <w:rFonts w:eastAsia="ヒラギノ角ゴ Pro W3"/>
          <w:lang w:eastAsia="zh-CN"/>
        </w:rPr>
        <w:t>When the applied air pressure exceeds the capillary attraction of the wetting liquid in the pores, air will pass through the sample, allowing the determination of the mean pore size. Smaller pores have a higher capillary attraction than larger pores and thus smaller pores open up at higher pressures.</w:t>
      </w:r>
    </w:p>
    <w:p w:rsidR="003F4BED" w:rsidRPr="003F4BED" w:rsidRDefault="003F4BED" w:rsidP="0056480F">
      <w:pPr>
        <w:spacing w:after="200" w:line="360" w:lineRule="auto"/>
        <w:rPr>
          <w:rFonts w:eastAsia="ヒラギノ角ゴ Pro W3"/>
          <w:lang w:eastAsia="zh-CN"/>
        </w:rPr>
      </w:pPr>
    </w:p>
    <w:p w:rsidR="003F4BED" w:rsidRDefault="00F204EB" w:rsidP="00F204EB">
      <w:pPr>
        <w:pStyle w:val="Heading3"/>
        <w:rPr>
          <w:rFonts w:eastAsia="ヒラギノ角ゴ Pro W3"/>
          <w:lang w:eastAsia="zh-CN"/>
        </w:rPr>
      </w:pPr>
      <w:bookmarkStart w:id="97" w:name="_Toc372747102"/>
      <w:r w:rsidRPr="00F204EB">
        <w:rPr>
          <w:rFonts w:eastAsia="ヒラギノ角ゴ Pro W3"/>
          <w:lang w:eastAsia="zh-CN"/>
        </w:rPr>
        <w:t xml:space="preserve">3.6.9:  </w:t>
      </w:r>
      <w:r w:rsidR="003F4BED" w:rsidRPr="00F204EB">
        <w:rPr>
          <w:rFonts w:eastAsia="ヒラギノ角ゴ Pro W3"/>
          <w:lang w:eastAsia="zh-CN"/>
        </w:rPr>
        <w:t>Dynamic Mechanical Analysis (DMA)</w:t>
      </w:r>
      <w:bookmarkEnd w:id="97"/>
    </w:p>
    <w:p w:rsidR="00F204EB" w:rsidRPr="00F204EB" w:rsidRDefault="00F204EB" w:rsidP="00F204EB">
      <w:pPr>
        <w:rPr>
          <w:rFonts w:eastAsia="ヒラギノ角ゴ Pro W3"/>
          <w:lang w:eastAsia="zh-CN"/>
        </w:rPr>
      </w:pPr>
    </w:p>
    <w:p w:rsidR="003F4BED" w:rsidRPr="003F4BED" w:rsidRDefault="003344FB" w:rsidP="0056480F">
      <w:pPr>
        <w:spacing w:after="200" w:line="360" w:lineRule="auto"/>
        <w:rPr>
          <w:rFonts w:eastAsia="ヒラギノ角ゴ Pro W3"/>
          <w:lang w:eastAsia="zh-CN"/>
        </w:rPr>
      </w:pPr>
      <w:r>
        <w:rPr>
          <w:rFonts w:eastAsia="ヒラギノ角ゴ Pro W3"/>
          <w:lang w:eastAsia="zh-CN"/>
        </w:rPr>
        <w:t>This instrument</w:t>
      </w:r>
      <w:r w:rsidR="003F4BED" w:rsidRPr="003F4BED">
        <w:rPr>
          <w:rFonts w:eastAsia="ヒラギノ角ゴ Pro W3"/>
          <w:lang w:eastAsia="zh-CN"/>
        </w:rPr>
        <w:t xml:space="preserve"> is vital to this research endeavor due to the vast amount of sample combinations fabricated.  It wi</w:t>
      </w:r>
      <w:r w:rsidR="000E23A7">
        <w:rPr>
          <w:rFonts w:eastAsia="ヒラギノ角ゴ Pro W3"/>
          <w:lang w:eastAsia="zh-CN"/>
        </w:rPr>
        <w:t>ll be used to evaluate viscoelastic</w:t>
      </w:r>
      <w:r w:rsidR="003F4BED" w:rsidRPr="003F4BED">
        <w:rPr>
          <w:rFonts w:eastAsia="ヒラギノ角ゴ Pro W3"/>
          <w:lang w:eastAsia="zh-CN"/>
        </w:rPr>
        <w:t xml:space="preserve"> properties of the sandwich composites in the linear elastic region and as a screening method for choosing the </w:t>
      </w:r>
      <w:r w:rsidR="00CD637F">
        <w:rPr>
          <w:rFonts w:eastAsia="ヒラギノ角ゴ Pro W3"/>
          <w:lang w:eastAsia="zh-CN"/>
        </w:rPr>
        <w:t xml:space="preserve">appropriate </w:t>
      </w:r>
      <w:r w:rsidR="003F4BED" w:rsidRPr="003F4BED">
        <w:rPr>
          <w:rFonts w:eastAsia="ヒラギノ角ゴ Pro W3"/>
          <w:lang w:eastAsia="zh-CN"/>
        </w:rPr>
        <w:t xml:space="preserve">TPU for reinforcing with nanofillers as well as  which sandwich composites merit </w:t>
      </w:r>
      <w:r w:rsidR="00BF237E">
        <w:rPr>
          <w:rFonts w:eastAsia="ヒラギノ角ゴ Pro W3"/>
          <w:lang w:eastAsia="zh-CN"/>
        </w:rPr>
        <w:t xml:space="preserve">further investigation with </w:t>
      </w:r>
      <w:r w:rsidR="003F4BED" w:rsidRPr="003F4BED">
        <w:rPr>
          <w:rFonts w:eastAsia="ヒラギノ角ゴ Pro W3"/>
          <w:lang w:eastAsia="zh-CN"/>
        </w:rPr>
        <w:t>the high cost of hi</w:t>
      </w:r>
      <w:r>
        <w:rPr>
          <w:rFonts w:eastAsia="ヒラギノ角ゴ Pro W3"/>
          <w:lang w:eastAsia="zh-CN"/>
        </w:rPr>
        <w:t>gh strain rate testing by with</w:t>
      </w:r>
      <w:r w:rsidR="003F4BED" w:rsidRPr="003F4BED">
        <w:rPr>
          <w:rFonts w:eastAsia="ヒラギノ角ゴ Pro W3"/>
          <w:lang w:eastAsia="zh-CN"/>
        </w:rPr>
        <w:t xml:space="preserve"> Split-Hopkinson Pressure Bar </w:t>
      </w:r>
      <w:r>
        <w:rPr>
          <w:rFonts w:eastAsia="ヒラギノ角ゴ Pro W3"/>
          <w:lang w:eastAsia="zh-CN"/>
        </w:rPr>
        <w:t>and/</w:t>
      </w:r>
      <w:r w:rsidR="003F4BED" w:rsidRPr="003F4BED">
        <w:rPr>
          <w:rFonts w:eastAsia="ヒラギノ角ゴ Pro W3"/>
          <w:lang w:eastAsia="zh-CN"/>
        </w:rPr>
        <w:t xml:space="preserve">or Shock Tubes.  Both temperature scans and frequency sweeps will be investigated.  Due to the great reliance on this method, more insight into its function is discussed in the next paragraphs.  </w:t>
      </w:r>
    </w:p>
    <w:p w:rsidR="003F4BED" w:rsidRDefault="003F4BED" w:rsidP="0056480F">
      <w:pPr>
        <w:spacing w:after="200" w:line="360" w:lineRule="auto"/>
        <w:rPr>
          <w:rFonts w:eastAsia="ヒラギノ角ゴ Pro W3"/>
          <w:lang w:eastAsia="zh-CN"/>
        </w:rPr>
      </w:pPr>
      <w:r w:rsidRPr="003F4BED">
        <w:rPr>
          <w:rFonts w:eastAsia="ヒラギノ角ゴ Pro W3"/>
          <w:lang w:eastAsia="zh-CN"/>
        </w:rPr>
        <w:t>Dynamic Mechanical Analysis (DMA) is a method used for the characterization of viscoelastic properties of materials.  The degree to which a polymer exhibits more solid-like or liquid-like behavior is dependent on temperature as well as time or frequency.  DMA applies a sinusoidal force to a sample and the resulting sinusoidal deformation is monitored.  The stress at any time is given by the equation:</w:t>
      </w:r>
    </w:p>
    <w:p w:rsidR="00BF237E" w:rsidRDefault="00BF237E" w:rsidP="0056480F">
      <w:pPr>
        <w:spacing w:after="200" w:line="360" w:lineRule="auto"/>
        <w:rPr>
          <w:rFonts w:eastAsia="ヒラギノ角ゴ Pro W3"/>
          <w:lang w:eastAsia="zh-CN"/>
        </w:rPr>
      </w:pPr>
    </w:p>
    <w:p w:rsidR="003F4BED" w:rsidRPr="00BF0FBB" w:rsidRDefault="00BF0FBB" w:rsidP="00BF237E">
      <w:pPr>
        <w:spacing w:after="200" w:line="360" w:lineRule="auto"/>
        <w:ind w:left="2880" w:firstLine="720"/>
        <w:rPr>
          <w:rFonts w:eastAsia="ヒラギノ角ゴ Pro W3"/>
          <w:b/>
          <w:lang w:eastAsia="zh-CN"/>
        </w:rPr>
      </w:pPr>
      <m:oMath>
        <m:r>
          <m:rPr>
            <m:sty m:val="bi"/>
          </m:rPr>
          <w:rPr>
            <w:rFonts w:ascii="Cambria Math" w:eastAsia="ヒラギノ角ゴ Pro W3" w:hAnsi="Cambria Math"/>
            <w:sz w:val="28"/>
            <w:lang w:eastAsia="zh-CN"/>
          </w:rPr>
          <m:t xml:space="preserve">σ= </m:t>
        </m:r>
        <m:sSub>
          <m:sSubPr>
            <m:ctrlPr>
              <w:rPr>
                <w:rFonts w:ascii="Cambria Math" w:eastAsia="ヒラギノ角ゴ Pro W3" w:hAnsi="Cambria Math"/>
                <w:b/>
                <w:i/>
                <w:sz w:val="28"/>
                <w:lang w:eastAsia="zh-CN"/>
              </w:rPr>
            </m:ctrlPr>
          </m:sSubPr>
          <m:e>
            <m:r>
              <m:rPr>
                <m:sty m:val="bi"/>
              </m:rPr>
              <w:rPr>
                <w:rFonts w:ascii="Cambria Math" w:eastAsia="ヒラギノ角ゴ Pro W3" w:hAnsi="Cambria Math"/>
                <w:sz w:val="28"/>
                <w:lang w:eastAsia="zh-CN"/>
              </w:rPr>
              <m:t>σ</m:t>
            </m:r>
          </m:e>
          <m:sub>
            <m:r>
              <m:rPr>
                <m:sty m:val="bi"/>
              </m:rPr>
              <w:rPr>
                <w:rFonts w:ascii="Cambria Math" w:eastAsia="ヒラギノ角ゴ Pro W3" w:hAnsi="Cambria Math"/>
                <w:sz w:val="28"/>
                <w:lang w:eastAsia="zh-CN"/>
              </w:rPr>
              <m:t>0</m:t>
            </m:r>
          </m:sub>
        </m:sSub>
        <m:func>
          <m:funcPr>
            <m:ctrlPr>
              <w:rPr>
                <w:rFonts w:ascii="Cambria Math" w:eastAsia="ヒラギノ角ゴ Pro W3" w:hAnsi="Cambria Math"/>
                <w:b/>
                <w:i/>
                <w:sz w:val="28"/>
                <w:lang w:eastAsia="zh-CN"/>
              </w:rPr>
            </m:ctrlPr>
          </m:funcPr>
          <m:fName>
            <m:r>
              <m:rPr>
                <m:sty m:val="b"/>
              </m:rPr>
              <w:rPr>
                <w:rFonts w:ascii="Cambria Math" w:eastAsia="ヒラギノ角ゴ Pro W3" w:hAnsi="Cambria Math"/>
                <w:sz w:val="28"/>
                <w:lang w:eastAsia="zh-CN"/>
              </w:rPr>
              <m:t>sin</m:t>
            </m:r>
          </m:fName>
          <m:e>
            <m:r>
              <m:rPr>
                <m:sty m:val="bi"/>
              </m:rPr>
              <w:rPr>
                <w:rFonts w:ascii="Cambria Math" w:eastAsia="ヒラギノ角ゴ Pro W3" w:hAnsi="Cambria Math"/>
                <w:sz w:val="28"/>
                <w:lang w:eastAsia="zh-CN"/>
              </w:rPr>
              <m:t>ωt</m:t>
            </m:r>
          </m:e>
        </m:func>
      </m:oMath>
      <w:r w:rsidR="00BF237E">
        <w:rPr>
          <w:rFonts w:eastAsia="ヒラギノ角ゴ Pro W3"/>
          <w:b/>
          <w:lang w:eastAsia="zh-CN"/>
        </w:rPr>
        <w:t xml:space="preserve">                                              </w:t>
      </w:r>
      <w:proofErr w:type="gramStart"/>
      <w:r w:rsidR="00BF237E" w:rsidRPr="00BF237E">
        <w:rPr>
          <w:rFonts w:eastAsia="ヒラギノ角ゴ Pro W3"/>
          <w:lang w:eastAsia="zh-CN"/>
        </w:rPr>
        <w:t>( 15</w:t>
      </w:r>
      <w:proofErr w:type="gramEnd"/>
      <w:r w:rsidR="00BF237E" w:rsidRPr="00BF237E">
        <w:rPr>
          <w:rFonts w:eastAsia="ヒラギノ角ゴ Pro W3"/>
          <w:lang w:eastAsia="zh-CN"/>
        </w:rPr>
        <w:t xml:space="preserve"> )</w:t>
      </w:r>
    </w:p>
    <w:p w:rsidR="00BF237E" w:rsidRDefault="00BF237E" w:rsidP="0056480F">
      <w:pPr>
        <w:spacing w:after="200" w:line="360" w:lineRule="auto"/>
        <w:rPr>
          <w:rFonts w:eastAsia="ヒラギノ角ゴ Pro W3"/>
          <w:lang w:eastAsia="zh-CN"/>
        </w:rPr>
      </w:pPr>
    </w:p>
    <w:p w:rsidR="00BF237E" w:rsidRDefault="003F4BED" w:rsidP="0056480F">
      <w:pPr>
        <w:spacing w:after="200" w:line="360" w:lineRule="auto"/>
        <w:rPr>
          <w:rFonts w:eastAsia="ヒラギノ角ゴ Pro W3"/>
          <w:lang w:eastAsia="zh-CN"/>
        </w:rPr>
      </w:pPr>
      <w:proofErr w:type="gramStart"/>
      <w:r w:rsidRPr="003F4BED">
        <w:rPr>
          <w:rFonts w:eastAsia="ヒラギノ角ゴ Pro W3"/>
          <w:lang w:eastAsia="zh-CN"/>
        </w:rPr>
        <w:t>where</w:t>
      </w:r>
      <w:proofErr w:type="gramEnd"/>
      <w:r w:rsidRPr="003F4BED">
        <w:rPr>
          <w:rFonts w:eastAsia="ヒラギノ角ゴ Pro W3"/>
          <w:lang w:eastAsia="zh-CN"/>
        </w:rPr>
        <w:t xml:space="preserve"> σ</w:t>
      </w:r>
      <w:r w:rsidRPr="003F4BED">
        <w:rPr>
          <w:rFonts w:eastAsia="ヒラギノ角ゴ Pro W3"/>
          <w:vertAlign w:val="subscript"/>
          <w:lang w:eastAsia="zh-CN"/>
        </w:rPr>
        <w:t>0</w:t>
      </w:r>
      <w:r w:rsidRPr="003F4BED">
        <w:rPr>
          <w:rFonts w:eastAsia="ヒラギノ角ゴ Pro W3"/>
          <w:lang w:eastAsia="zh-CN"/>
        </w:rPr>
        <w:t xml:space="preserve"> is the maximum stress.  The corresponding strain, ε, is given by: </w:t>
      </w:r>
    </w:p>
    <w:p w:rsidR="00BF237E" w:rsidRPr="003F4BED" w:rsidRDefault="00BF237E" w:rsidP="0056480F">
      <w:pPr>
        <w:spacing w:after="200" w:line="360" w:lineRule="auto"/>
        <w:rPr>
          <w:rFonts w:eastAsia="ヒラギノ角ゴ Pro W3"/>
          <w:lang w:eastAsia="zh-CN"/>
        </w:rPr>
      </w:pPr>
    </w:p>
    <w:p w:rsidR="003F4BED" w:rsidRPr="00BF0FBB" w:rsidRDefault="00BF237E" w:rsidP="00BF237E">
      <w:pPr>
        <w:spacing w:after="200" w:line="360" w:lineRule="auto"/>
        <w:ind w:left="2880"/>
        <w:rPr>
          <w:rFonts w:eastAsia="ヒラギノ角ゴ Pro W3"/>
          <w:b/>
          <w:lang w:eastAsia="zh-CN"/>
        </w:rPr>
      </w:pPr>
      <w:r>
        <w:rPr>
          <w:rFonts w:eastAsia="ヒラギノ角ゴ Pro W3"/>
          <w:b/>
          <w:sz w:val="28"/>
          <w:lang w:eastAsia="zh-CN"/>
        </w:rPr>
        <w:t xml:space="preserve">      </w:t>
      </w:r>
      <m:oMath>
        <m:r>
          <m:rPr>
            <m:sty m:val="bi"/>
          </m:rPr>
          <w:rPr>
            <w:rFonts w:ascii="Cambria Math" w:eastAsia="ヒラギノ角ゴ Pro W3" w:hAnsi="Cambria Math"/>
            <w:sz w:val="28"/>
            <w:lang w:eastAsia="zh-CN"/>
          </w:rPr>
          <m:t xml:space="preserve">ε= </m:t>
        </m:r>
        <m:sSub>
          <m:sSubPr>
            <m:ctrlPr>
              <w:rPr>
                <w:rFonts w:ascii="Cambria Math" w:eastAsia="ヒラギノ角ゴ Pro W3" w:hAnsi="Cambria Math"/>
                <w:b/>
                <w:i/>
                <w:sz w:val="28"/>
                <w:lang w:eastAsia="zh-CN"/>
              </w:rPr>
            </m:ctrlPr>
          </m:sSubPr>
          <m:e>
            <m:r>
              <m:rPr>
                <m:sty m:val="bi"/>
              </m:rPr>
              <w:rPr>
                <w:rFonts w:ascii="Cambria Math" w:eastAsia="ヒラギノ角ゴ Pro W3" w:hAnsi="Cambria Math"/>
                <w:sz w:val="28"/>
                <w:lang w:eastAsia="zh-CN"/>
              </w:rPr>
              <m:t>ε</m:t>
            </m:r>
          </m:e>
          <m:sub>
            <m:r>
              <m:rPr>
                <m:sty m:val="bi"/>
              </m:rPr>
              <w:rPr>
                <w:rFonts w:ascii="Cambria Math" w:eastAsia="ヒラギノ角ゴ Pro W3" w:hAnsi="Cambria Math"/>
                <w:sz w:val="28"/>
                <w:lang w:eastAsia="zh-CN"/>
              </w:rPr>
              <m:t>0</m:t>
            </m:r>
          </m:sub>
        </m:sSub>
        <m:func>
          <m:funcPr>
            <m:ctrlPr>
              <w:rPr>
                <w:rFonts w:ascii="Cambria Math" w:eastAsia="ヒラギノ角ゴ Pro W3" w:hAnsi="Cambria Math"/>
                <w:b/>
                <w:i/>
                <w:sz w:val="28"/>
                <w:lang w:eastAsia="zh-CN"/>
              </w:rPr>
            </m:ctrlPr>
          </m:funcPr>
          <m:fName>
            <m:r>
              <m:rPr>
                <m:sty m:val="b"/>
              </m:rPr>
              <w:rPr>
                <w:rFonts w:ascii="Cambria Math" w:eastAsia="ヒラギノ角ゴ Pro W3" w:hAnsi="Cambria Math"/>
                <w:sz w:val="28"/>
                <w:lang w:eastAsia="zh-CN"/>
              </w:rPr>
              <m:t>sin</m:t>
            </m:r>
          </m:fName>
          <m:e>
            <m:r>
              <m:rPr>
                <m:sty m:val="bi"/>
              </m:rPr>
              <w:rPr>
                <w:rFonts w:ascii="Cambria Math" w:eastAsia="ヒラギノ角ゴ Pro W3" w:hAnsi="Cambria Math"/>
                <w:sz w:val="28"/>
                <w:lang w:eastAsia="zh-CN"/>
              </w:rPr>
              <m:t>(ωt- δ)</m:t>
            </m:r>
          </m:e>
        </m:func>
      </m:oMath>
      <w:r>
        <w:rPr>
          <w:rFonts w:eastAsia="ヒラギノ角ゴ Pro W3"/>
          <w:b/>
          <w:lang w:eastAsia="zh-CN"/>
        </w:rPr>
        <w:t xml:space="preserve">                                       </w:t>
      </w:r>
      <w:proofErr w:type="gramStart"/>
      <w:r w:rsidRPr="00BF237E">
        <w:rPr>
          <w:rFonts w:eastAsia="ヒラギノ角ゴ Pro W3"/>
          <w:lang w:eastAsia="zh-CN"/>
        </w:rPr>
        <w:t>( 16</w:t>
      </w:r>
      <w:proofErr w:type="gramEnd"/>
      <w:r w:rsidRPr="00BF237E">
        <w:rPr>
          <w:rFonts w:eastAsia="ヒラギノ角ゴ Pro W3"/>
          <w:lang w:eastAsia="zh-CN"/>
        </w:rPr>
        <w:t xml:space="preserve"> )</w:t>
      </w:r>
    </w:p>
    <w:p w:rsidR="00A7270F" w:rsidRDefault="00A7270F" w:rsidP="00AC3F75">
      <w:pPr>
        <w:spacing w:after="200" w:line="360" w:lineRule="auto"/>
        <w:rPr>
          <w:rFonts w:eastAsia="ヒラギノ角ゴ Pro W3"/>
          <w:lang w:eastAsia="zh-CN"/>
        </w:rPr>
      </w:pPr>
    </w:p>
    <w:p w:rsidR="00AC3F75" w:rsidRDefault="0064556E" w:rsidP="00AC3F75">
      <w:pPr>
        <w:spacing w:after="200" w:line="360" w:lineRule="auto"/>
        <w:rPr>
          <w:rFonts w:eastAsia="ヒラギノ角ゴ Pro W3"/>
          <w:lang w:eastAsia="zh-CN"/>
        </w:rPr>
      </w:pPr>
      <w:r>
        <w:rPr>
          <w:rFonts w:eastAsia="ヒラギノ角ゴ Pro W3"/>
          <w:lang w:eastAsia="zh-CN"/>
        </w:rPr>
        <w:t>A purely elastic material is one in which all the energy stored in the sample during loading is returned when the load is removed.  As a result, the stress and strain curves for elastic materials are completely in phase as shown in Figure 4</w:t>
      </w:r>
      <w:r w:rsidR="00D31E0C">
        <w:rPr>
          <w:rFonts w:eastAsia="ヒラギノ角ゴ Pro W3"/>
          <w:lang w:eastAsia="zh-CN"/>
        </w:rPr>
        <w:t>4</w:t>
      </w:r>
      <w:r>
        <w:rPr>
          <w:rFonts w:eastAsia="ヒラギノ角ゴ Pro W3"/>
          <w:lang w:eastAsia="zh-CN"/>
        </w:rPr>
        <w:t>.  Elastic materials follow Hooke’s Law and the stress in proportional to the strain while the modulus is the ratio of the stress to strain.</w:t>
      </w:r>
      <w:r w:rsidR="00AC3F75">
        <w:rPr>
          <w:rFonts w:eastAsia="ヒラギノ角ゴ Pro W3"/>
          <w:lang w:eastAsia="zh-CN"/>
        </w:rPr>
        <w:t xml:space="preserve">  For a purely viscous material, all of the energy applied during loading is dissipated or lost by conversion to heat once the load is removed.  Here the stress is 90</w:t>
      </w:r>
      <w:r w:rsidR="00AC3F75">
        <w:rPr>
          <w:rFonts w:ascii="Calibri" w:eastAsia="ヒラギノ角ゴ Pro W3" w:hAnsi="Calibri"/>
          <w:lang w:eastAsia="zh-CN"/>
        </w:rPr>
        <w:t>°</w:t>
      </w:r>
      <w:r w:rsidR="00AC3F75">
        <w:rPr>
          <w:rFonts w:eastAsia="ヒラギノ角ゴ Pro W3"/>
          <w:lang w:eastAsia="zh-CN"/>
        </w:rPr>
        <w:t xml:space="preserve"> out of phase with the strain and the ratio of stress to strain is known as viscosity (Figure 4</w:t>
      </w:r>
      <w:r w:rsidR="00D31E0C">
        <w:rPr>
          <w:rFonts w:eastAsia="ヒラギノ角ゴ Pro W3"/>
          <w:lang w:eastAsia="zh-CN"/>
        </w:rPr>
        <w:t>5</w:t>
      </w:r>
      <w:r w:rsidR="00AC3F75">
        <w:rPr>
          <w:rFonts w:eastAsia="ヒラギノ角ゴ Pro W3"/>
          <w:lang w:eastAsia="zh-CN"/>
        </w:rPr>
        <w:t xml:space="preserve">).  </w:t>
      </w:r>
    </w:p>
    <w:p w:rsidR="0064556E" w:rsidRDefault="0064556E" w:rsidP="0056480F">
      <w:pPr>
        <w:spacing w:after="200" w:line="360" w:lineRule="auto"/>
        <w:rPr>
          <w:rFonts w:eastAsia="ヒラギノ角ゴ Pro W3"/>
          <w:lang w:eastAsia="zh-CN"/>
        </w:rPr>
      </w:pPr>
    </w:p>
    <w:p w:rsidR="0064556E" w:rsidRDefault="0064556E" w:rsidP="0056480F">
      <w:pPr>
        <w:spacing w:after="200" w:line="360" w:lineRule="auto"/>
        <w:rPr>
          <w:rFonts w:eastAsia="ヒラギノ角ゴ Pro W3"/>
          <w:lang w:eastAsia="zh-CN"/>
        </w:rPr>
      </w:pPr>
    </w:p>
    <w:p w:rsidR="0064556E" w:rsidRDefault="0064556E" w:rsidP="0064556E">
      <w:pPr>
        <w:keepNext/>
        <w:spacing w:after="200" w:line="360" w:lineRule="auto"/>
        <w:jc w:val="center"/>
      </w:pPr>
      <w:r>
        <w:rPr>
          <w:rFonts w:eastAsia="ヒラギノ角ゴ Pro W3"/>
          <w:noProof/>
        </w:rPr>
        <w:lastRenderedPageBreak/>
        <w:drawing>
          <wp:inline distT="0" distB="0" distL="0" distR="0" wp14:anchorId="21843780" wp14:editId="6851E2BE">
            <wp:extent cx="3648075" cy="2295525"/>
            <wp:effectExtent l="0" t="0" r="9525" b="9525"/>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648075" cy="2295525"/>
                    </a:xfrm>
                    <a:prstGeom prst="rect">
                      <a:avLst/>
                    </a:prstGeom>
                    <a:noFill/>
                    <a:ln>
                      <a:noFill/>
                    </a:ln>
                  </pic:spPr>
                </pic:pic>
              </a:graphicData>
            </a:graphic>
          </wp:inline>
        </w:drawing>
      </w:r>
    </w:p>
    <w:p w:rsidR="0064556E" w:rsidRPr="001E08CC" w:rsidRDefault="0064556E" w:rsidP="00D31E0C">
      <w:pPr>
        <w:pStyle w:val="Caption"/>
        <w:spacing w:before="0" w:after="200" w:line="360" w:lineRule="auto"/>
        <w:jc w:val="center"/>
        <w:rPr>
          <w:rFonts w:eastAsia="ヒラギノ角ゴ Pro W3"/>
          <w:b w:val="0"/>
          <w:sz w:val="24"/>
          <w:lang w:eastAsia="zh-CN"/>
        </w:rPr>
      </w:pPr>
      <w:bookmarkStart w:id="98" w:name="_Toc372738150"/>
      <w:proofErr w:type="gramStart"/>
      <w:r w:rsidRPr="001E08CC">
        <w:rPr>
          <w:b w:val="0"/>
          <w:sz w:val="24"/>
        </w:rPr>
        <w:t xml:space="preserve">Figure </w:t>
      </w:r>
      <w:r w:rsidR="001E08CC" w:rsidRPr="001E08CC">
        <w:rPr>
          <w:b w:val="0"/>
          <w:sz w:val="24"/>
        </w:rPr>
        <w:fldChar w:fldCharType="begin"/>
      </w:r>
      <w:r w:rsidR="001E08CC" w:rsidRPr="001E08CC">
        <w:rPr>
          <w:b w:val="0"/>
          <w:sz w:val="24"/>
        </w:rPr>
        <w:instrText xml:space="preserve"> SEQ Figure \* ARABIC </w:instrText>
      </w:r>
      <w:r w:rsidR="001E08CC" w:rsidRPr="001E08CC">
        <w:rPr>
          <w:b w:val="0"/>
          <w:sz w:val="24"/>
        </w:rPr>
        <w:fldChar w:fldCharType="separate"/>
      </w:r>
      <w:r w:rsidR="00D157C9">
        <w:rPr>
          <w:b w:val="0"/>
          <w:noProof/>
          <w:sz w:val="24"/>
        </w:rPr>
        <w:t>44</w:t>
      </w:r>
      <w:r w:rsidR="001E08CC" w:rsidRPr="001E08CC">
        <w:rPr>
          <w:b w:val="0"/>
          <w:noProof/>
          <w:sz w:val="24"/>
        </w:rPr>
        <w:fldChar w:fldCharType="end"/>
      </w:r>
      <w:r w:rsidRPr="001E08CC">
        <w:rPr>
          <w:b w:val="0"/>
          <w:sz w:val="24"/>
        </w:rPr>
        <w:t>.</w:t>
      </w:r>
      <w:proofErr w:type="gramEnd"/>
      <w:r w:rsidRPr="001E08CC">
        <w:rPr>
          <w:b w:val="0"/>
          <w:sz w:val="24"/>
        </w:rPr>
        <w:t xml:space="preserve">  </w:t>
      </w:r>
      <w:proofErr w:type="gramStart"/>
      <w:r w:rsidRPr="001E08CC">
        <w:rPr>
          <w:b w:val="0"/>
          <w:sz w:val="24"/>
        </w:rPr>
        <w:t>Cyclic stress-strain curve for purely elastic materials</w:t>
      </w:r>
      <w:r w:rsidR="00C84301" w:rsidRPr="001E08CC">
        <w:rPr>
          <w:b w:val="0"/>
          <w:sz w:val="24"/>
        </w:rPr>
        <w:t xml:space="preserve"> showing stress in phase with the strain</w:t>
      </w:r>
      <w:r w:rsidRPr="001E08CC">
        <w:rPr>
          <w:b w:val="0"/>
          <w:sz w:val="24"/>
        </w:rPr>
        <w:t>.</w:t>
      </w:r>
      <w:proofErr w:type="gramEnd"/>
      <w:r w:rsidR="00890F76">
        <w:rPr>
          <w:b w:val="0"/>
          <w:sz w:val="24"/>
        </w:rPr>
        <w:t xml:space="preserve"> [111</w:t>
      </w:r>
      <w:r w:rsidR="00C84301" w:rsidRPr="001E08CC">
        <w:rPr>
          <w:b w:val="0"/>
          <w:sz w:val="24"/>
        </w:rPr>
        <w:t>]</w:t>
      </w:r>
      <w:bookmarkEnd w:id="98"/>
    </w:p>
    <w:p w:rsidR="0064556E" w:rsidRDefault="0064556E" w:rsidP="0056480F">
      <w:pPr>
        <w:spacing w:after="200" w:line="360" w:lineRule="auto"/>
        <w:rPr>
          <w:rFonts w:eastAsia="ヒラギノ角ゴ Pro W3"/>
          <w:lang w:eastAsia="zh-CN"/>
        </w:rPr>
      </w:pPr>
    </w:p>
    <w:p w:rsidR="0064556E" w:rsidRDefault="0064556E" w:rsidP="0056480F">
      <w:pPr>
        <w:spacing w:after="200" w:line="360" w:lineRule="auto"/>
        <w:rPr>
          <w:rFonts w:eastAsia="ヒラギノ角ゴ Pro W3"/>
          <w:lang w:eastAsia="zh-CN"/>
        </w:rPr>
      </w:pPr>
    </w:p>
    <w:p w:rsidR="0064556E" w:rsidRDefault="0064556E" w:rsidP="0064556E">
      <w:pPr>
        <w:keepNext/>
        <w:spacing w:after="200" w:line="360" w:lineRule="auto"/>
        <w:jc w:val="center"/>
      </w:pPr>
      <w:r>
        <w:rPr>
          <w:rFonts w:eastAsia="ヒラギノ角ゴ Pro W3"/>
          <w:noProof/>
        </w:rPr>
        <w:drawing>
          <wp:inline distT="0" distB="0" distL="0" distR="0" wp14:anchorId="28748A89" wp14:editId="19F378BF">
            <wp:extent cx="3686175" cy="2295525"/>
            <wp:effectExtent l="0" t="0" r="9525" b="9525"/>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686175" cy="2295525"/>
                    </a:xfrm>
                    <a:prstGeom prst="rect">
                      <a:avLst/>
                    </a:prstGeom>
                    <a:noFill/>
                    <a:ln>
                      <a:noFill/>
                    </a:ln>
                  </pic:spPr>
                </pic:pic>
              </a:graphicData>
            </a:graphic>
          </wp:inline>
        </w:drawing>
      </w:r>
    </w:p>
    <w:p w:rsidR="0064556E" w:rsidRPr="001E08CC" w:rsidRDefault="0064556E" w:rsidP="00D31E0C">
      <w:pPr>
        <w:pStyle w:val="Caption"/>
        <w:spacing w:before="0" w:after="200" w:line="360" w:lineRule="auto"/>
        <w:jc w:val="center"/>
        <w:rPr>
          <w:rFonts w:asciiTheme="majorHAnsi" w:eastAsia="ヒラギノ角ゴ Pro W3" w:hAnsiTheme="majorHAnsi" w:cstheme="majorHAnsi"/>
          <w:b w:val="0"/>
          <w:sz w:val="24"/>
          <w:lang w:eastAsia="zh-CN"/>
        </w:rPr>
      </w:pPr>
      <w:bookmarkStart w:id="99" w:name="_Toc372738151"/>
      <w:proofErr w:type="gramStart"/>
      <w:r w:rsidRPr="001E08CC">
        <w:rPr>
          <w:rFonts w:asciiTheme="majorHAnsi" w:hAnsiTheme="majorHAnsi" w:cstheme="majorHAnsi"/>
          <w:b w:val="0"/>
          <w:sz w:val="24"/>
        </w:rPr>
        <w:t xml:space="preserve">Figure </w:t>
      </w:r>
      <w:r w:rsidR="001E08CC" w:rsidRPr="001E08CC">
        <w:rPr>
          <w:rFonts w:asciiTheme="majorHAnsi" w:hAnsiTheme="majorHAnsi" w:cstheme="majorHAnsi"/>
          <w:b w:val="0"/>
          <w:sz w:val="24"/>
        </w:rPr>
        <w:fldChar w:fldCharType="begin"/>
      </w:r>
      <w:r w:rsidR="001E08CC" w:rsidRPr="001E08CC">
        <w:rPr>
          <w:rFonts w:asciiTheme="majorHAnsi" w:hAnsiTheme="majorHAnsi" w:cstheme="majorHAnsi"/>
          <w:b w:val="0"/>
          <w:sz w:val="24"/>
        </w:rPr>
        <w:instrText xml:space="preserve"> SEQ Figure \* ARABIC </w:instrText>
      </w:r>
      <w:r w:rsidR="001E08CC" w:rsidRPr="001E08CC">
        <w:rPr>
          <w:rFonts w:asciiTheme="majorHAnsi" w:hAnsiTheme="majorHAnsi" w:cstheme="majorHAnsi"/>
          <w:b w:val="0"/>
          <w:sz w:val="24"/>
        </w:rPr>
        <w:fldChar w:fldCharType="separate"/>
      </w:r>
      <w:r w:rsidR="00D157C9">
        <w:rPr>
          <w:rFonts w:asciiTheme="majorHAnsi" w:hAnsiTheme="majorHAnsi" w:cstheme="majorHAnsi"/>
          <w:b w:val="0"/>
          <w:noProof/>
          <w:sz w:val="24"/>
        </w:rPr>
        <w:t>45</w:t>
      </w:r>
      <w:r w:rsidR="001E08CC" w:rsidRPr="001E08CC">
        <w:rPr>
          <w:rFonts w:asciiTheme="majorHAnsi" w:hAnsiTheme="majorHAnsi" w:cstheme="majorHAnsi"/>
          <w:b w:val="0"/>
          <w:noProof/>
          <w:sz w:val="24"/>
        </w:rPr>
        <w:fldChar w:fldCharType="end"/>
      </w:r>
      <w:r w:rsidRPr="001E08CC">
        <w:rPr>
          <w:rFonts w:asciiTheme="majorHAnsi" w:hAnsiTheme="majorHAnsi" w:cstheme="majorHAnsi"/>
          <w:b w:val="0"/>
          <w:sz w:val="24"/>
        </w:rPr>
        <w:t>.</w:t>
      </w:r>
      <w:proofErr w:type="gramEnd"/>
      <w:r w:rsidRPr="001E08CC">
        <w:rPr>
          <w:rFonts w:asciiTheme="majorHAnsi" w:hAnsiTheme="majorHAnsi" w:cstheme="majorHAnsi"/>
          <w:b w:val="0"/>
          <w:sz w:val="24"/>
        </w:rPr>
        <w:t xml:space="preserve">   </w:t>
      </w:r>
      <w:proofErr w:type="gramStart"/>
      <w:r w:rsidRPr="001E08CC">
        <w:rPr>
          <w:rFonts w:asciiTheme="majorHAnsi" w:hAnsiTheme="majorHAnsi" w:cstheme="majorHAnsi"/>
          <w:b w:val="0"/>
          <w:sz w:val="24"/>
        </w:rPr>
        <w:t xml:space="preserve">Cyclic stress-strain curve for purely viscous materials </w:t>
      </w:r>
      <w:r w:rsidR="00C84301" w:rsidRPr="001E08CC">
        <w:rPr>
          <w:rFonts w:asciiTheme="majorHAnsi" w:hAnsiTheme="majorHAnsi" w:cstheme="majorHAnsi"/>
          <w:b w:val="0"/>
          <w:sz w:val="24"/>
        </w:rPr>
        <w:t>showing stress 90° out of phase with the strain</w:t>
      </w:r>
      <w:r w:rsidRPr="001E08CC">
        <w:rPr>
          <w:rFonts w:asciiTheme="majorHAnsi" w:hAnsiTheme="majorHAnsi" w:cstheme="majorHAnsi"/>
          <w:b w:val="0"/>
          <w:sz w:val="24"/>
        </w:rPr>
        <w:t>.</w:t>
      </w:r>
      <w:proofErr w:type="gramEnd"/>
      <w:r w:rsidR="00C84301" w:rsidRPr="001E08CC">
        <w:rPr>
          <w:rFonts w:asciiTheme="majorHAnsi" w:hAnsiTheme="majorHAnsi" w:cstheme="majorHAnsi"/>
          <w:b w:val="0"/>
          <w:sz w:val="24"/>
        </w:rPr>
        <w:t xml:space="preserve"> [</w:t>
      </w:r>
      <w:r w:rsidR="00890F76">
        <w:rPr>
          <w:rFonts w:asciiTheme="majorHAnsi" w:hAnsiTheme="majorHAnsi" w:cstheme="majorHAnsi"/>
          <w:b w:val="0"/>
          <w:sz w:val="24"/>
        </w:rPr>
        <w:t>111</w:t>
      </w:r>
      <w:r w:rsidR="00C84301" w:rsidRPr="001E08CC">
        <w:rPr>
          <w:rFonts w:asciiTheme="majorHAnsi" w:hAnsiTheme="majorHAnsi" w:cstheme="majorHAnsi"/>
          <w:b w:val="0"/>
          <w:sz w:val="24"/>
        </w:rPr>
        <w:t>]</w:t>
      </w:r>
      <w:bookmarkEnd w:id="99"/>
    </w:p>
    <w:p w:rsidR="000B4EC2" w:rsidRPr="003F4BED" w:rsidRDefault="0064556E" w:rsidP="0064556E">
      <w:pPr>
        <w:pStyle w:val="Caption"/>
        <w:jc w:val="center"/>
        <w:rPr>
          <w:rFonts w:eastAsia="ヒラギノ角ゴ Pro W3"/>
          <w:lang w:eastAsia="zh-CN"/>
        </w:rPr>
      </w:pPr>
      <w:r>
        <w:t xml:space="preserve"> </w:t>
      </w:r>
    </w:p>
    <w:p w:rsidR="00AC3F75" w:rsidRDefault="00AC3F75" w:rsidP="0056480F">
      <w:pPr>
        <w:keepNext/>
        <w:spacing w:after="200" w:line="360" w:lineRule="auto"/>
        <w:jc w:val="center"/>
        <w:rPr>
          <w:rFonts w:eastAsia="ヒラギノ角ゴ Pro W3"/>
          <w:noProof/>
        </w:rPr>
      </w:pPr>
      <w:r>
        <w:rPr>
          <w:rFonts w:eastAsia="ヒラギノ角ゴ Pro W3"/>
          <w:noProof/>
        </w:rPr>
        <w:lastRenderedPageBreak/>
        <w:drawing>
          <wp:inline distT="0" distB="0" distL="0" distR="0" wp14:anchorId="2C6BFC19" wp14:editId="45B31436">
            <wp:extent cx="3648075" cy="2247900"/>
            <wp:effectExtent l="0" t="0" r="952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648075" cy="2247900"/>
                    </a:xfrm>
                    <a:prstGeom prst="rect">
                      <a:avLst/>
                    </a:prstGeom>
                    <a:noFill/>
                    <a:ln>
                      <a:noFill/>
                    </a:ln>
                  </pic:spPr>
                </pic:pic>
              </a:graphicData>
            </a:graphic>
          </wp:inline>
        </w:drawing>
      </w:r>
    </w:p>
    <w:p w:rsidR="003F4BED" w:rsidRPr="001E08CC" w:rsidRDefault="003F4BED" w:rsidP="0056480F">
      <w:pPr>
        <w:spacing w:after="200" w:line="360" w:lineRule="auto"/>
        <w:jc w:val="center"/>
        <w:rPr>
          <w:rFonts w:asciiTheme="majorHAnsi" w:eastAsia="Calibri" w:hAnsiTheme="majorHAnsi" w:cstheme="majorHAnsi"/>
          <w:bCs/>
          <w:color w:val="4F81BD"/>
          <w:szCs w:val="18"/>
        </w:rPr>
      </w:pPr>
      <w:bookmarkStart w:id="100" w:name="_Toc372738152"/>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46</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Sinusoidal curve with strain lagging behind the applied stress by the phase angle, δ.</w:t>
      </w:r>
      <w:r w:rsidR="00890F76">
        <w:rPr>
          <w:rFonts w:asciiTheme="majorHAnsi" w:eastAsia="Calibri" w:hAnsiTheme="majorHAnsi" w:cstheme="majorHAnsi"/>
          <w:bCs/>
          <w:szCs w:val="18"/>
        </w:rPr>
        <w:t xml:space="preserve"> [111</w:t>
      </w:r>
      <w:r w:rsidR="00AC3F75" w:rsidRPr="001E08CC">
        <w:rPr>
          <w:rFonts w:asciiTheme="majorHAnsi" w:eastAsia="Calibri" w:hAnsiTheme="majorHAnsi" w:cstheme="majorHAnsi"/>
          <w:bCs/>
          <w:szCs w:val="18"/>
        </w:rPr>
        <w:t>]</w:t>
      </w:r>
      <w:bookmarkEnd w:id="100"/>
    </w:p>
    <w:p w:rsidR="0064556E" w:rsidRDefault="0064556E" w:rsidP="0056480F">
      <w:pPr>
        <w:spacing w:after="200" w:line="360" w:lineRule="auto"/>
        <w:rPr>
          <w:rFonts w:eastAsia="ヒラギノ角ゴ Pro W3"/>
          <w:lang w:eastAsia="zh-CN"/>
        </w:rPr>
      </w:pPr>
    </w:p>
    <w:p w:rsidR="003F4BED" w:rsidRPr="003F4BED" w:rsidRDefault="00AC3F75" w:rsidP="0056480F">
      <w:pPr>
        <w:spacing w:after="200" w:line="360" w:lineRule="auto"/>
        <w:rPr>
          <w:rFonts w:eastAsia="ヒラギノ角ゴ Pro W3"/>
          <w:lang w:eastAsia="zh-CN"/>
        </w:rPr>
      </w:pPr>
      <w:r>
        <w:rPr>
          <w:rFonts w:eastAsia="ヒラギノ角ゴ Pro W3"/>
          <w:lang w:eastAsia="zh-CN"/>
        </w:rPr>
        <w:t>For viscoelastic materials, t</w:t>
      </w:r>
      <w:r w:rsidR="0064556E" w:rsidRPr="003F4BED">
        <w:rPr>
          <w:rFonts w:eastAsia="ヒラギノ角ゴ Pro W3"/>
          <w:lang w:eastAsia="zh-CN"/>
        </w:rPr>
        <w:t>he sample response lags behind the applied stress wave with respect to time (Fig. 4</w:t>
      </w:r>
      <w:r w:rsidR="00890F76">
        <w:rPr>
          <w:rFonts w:eastAsia="ヒラギノ角ゴ Pro W3"/>
          <w:lang w:eastAsia="zh-CN"/>
        </w:rPr>
        <w:t>6</w:t>
      </w:r>
      <w:r w:rsidR="0064556E" w:rsidRPr="003F4BED">
        <w:rPr>
          <w:rFonts w:eastAsia="ヒラギノ角ゴ Pro W3"/>
          <w:lang w:eastAsia="zh-CN"/>
        </w:rPr>
        <w:t xml:space="preserve">).  This lag is known as the phase angle, δ.  </w:t>
      </w:r>
      <w:r>
        <w:rPr>
          <w:rFonts w:eastAsia="ヒラギノ角ゴ Pro W3"/>
          <w:lang w:eastAsia="zh-CN"/>
        </w:rPr>
        <w:t>T</w:t>
      </w:r>
      <w:r w:rsidR="003F4BED" w:rsidRPr="003F4BED">
        <w:rPr>
          <w:rFonts w:eastAsia="ヒラギノ角ゴ Pro W3"/>
          <w:lang w:eastAsia="zh-CN"/>
        </w:rPr>
        <w:t xml:space="preserve">he stress can be resolved into two parts, in-phase (elastic) and out-of-phase (viscous) with the strain.  The storage modulus (E’) corresponds with the in-phase or elastic part while the loss modulus (E”) relates the out-of-phase or viscous part with tan </w:t>
      </w:r>
      <w:r w:rsidR="003F4BED" w:rsidRPr="003F4BED">
        <w:rPr>
          <w:rFonts w:ascii="Calibri" w:eastAsia="ヒラギノ角ゴ Pro W3" w:hAnsi="Calibri"/>
          <w:lang w:eastAsia="zh-CN"/>
        </w:rPr>
        <w:t>δ</w:t>
      </w:r>
      <w:r w:rsidR="003F4BED" w:rsidRPr="003F4BED">
        <w:rPr>
          <w:rFonts w:eastAsia="ヒラギノ角ゴ Pro W3"/>
          <w:lang w:eastAsia="zh-CN"/>
        </w:rPr>
        <w:t xml:space="preserve"> as the ratio of E” to E’</w:t>
      </w:r>
      <w:r w:rsidR="002F497D">
        <w:rPr>
          <w:rFonts w:eastAsia="ヒラギノ角ゴ Pro W3"/>
          <w:lang w:eastAsia="zh-CN"/>
        </w:rPr>
        <w:t>.  They are defined mathematically</w:t>
      </w:r>
      <w:r w:rsidR="003F4BED" w:rsidRPr="003F4BED">
        <w:rPr>
          <w:rFonts w:eastAsia="ヒラギノ角ゴ Pro W3"/>
          <w:lang w:eastAsia="zh-CN"/>
        </w:rPr>
        <w:t xml:space="preserve"> by the following equations:</w:t>
      </w:r>
    </w:p>
    <w:p w:rsidR="003F4BED" w:rsidRPr="003F4BED" w:rsidRDefault="003F4BED" w:rsidP="0056480F">
      <w:pPr>
        <w:spacing w:after="200" w:line="360" w:lineRule="auto"/>
        <w:rPr>
          <w:rFonts w:eastAsia="ヒラギノ角ゴ Pro W3"/>
          <w:b/>
          <w:lang w:eastAsia="zh-CN"/>
        </w:rPr>
      </w:pPr>
    </w:p>
    <w:p w:rsidR="003F4BED" w:rsidRPr="003F4BED" w:rsidRDefault="00243E69" w:rsidP="0056480F">
      <w:pPr>
        <w:spacing w:after="200" w:line="360" w:lineRule="auto"/>
        <w:jc w:val="center"/>
        <w:rPr>
          <w:rFonts w:eastAsia="ヒラギノ角ゴ Pro W3"/>
          <w:lang w:eastAsia="zh-CN"/>
        </w:rPr>
      </w:pPr>
      <w:r>
        <w:rPr>
          <w:rFonts w:eastAsia="ヒラギノ角ゴ Pro W3"/>
          <w:b/>
          <w:sz w:val="28"/>
          <w:lang w:eastAsia="zh-CN"/>
        </w:rPr>
        <w:t xml:space="preserve">                  </w:t>
      </w:r>
      <m:oMath>
        <m:sSup>
          <m:sSupPr>
            <m:ctrlPr>
              <w:rPr>
                <w:rFonts w:ascii="Cambria Math" w:eastAsia="ヒラギノ角ゴ Pro W3" w:hAnsi="Cambria Math"/>
                <w:b/>
                <w:i/>
                <w:sz w:val="28"/>
                <w:lang w:eastAsia="zh-CN"/>
              </w:rPr>
            </m:ctrlPr>
          </m:sSupPr>
          <m:e>
            <m:r>
              <m:rPr>
                <m:sty m:val="bi"/>
              </m:rPr>
              <w:rPr>
                <w:rFonts w:ascii="Cambria Math" w:eastAsia="ヒラギノ角ゴ Pro W3" w:hAnsi="Cambria Math"/>
                <w:sz w:val="28"/>
                <w:lang w:eastAsia="zh-CN"/>
              </w:rPr>
              <m:t>E</m:t>
            </m:r>
          </m:e>
          <m:sup>
            <m:r>
              <m:rPr>
                <m:sty m:val="bi"/>
              </m:rPr>
              <w:rPr>
                <w:rFonts w:ascii="Cambria Math" w:eastAsia="ヒラギノ角ゴ Pro W3" w:hAnsi="Cambria Math"/>
                <w:sz w:val="28"/>
                <w:lang w:eastAsia="zh-CN"/>
              </w:rPr>
              <m:t>'</m:t>
            </m:r>
          </m:sup>
        </m:sSup>
        <m:r>
          <m:rPr>
            <m:sty m:val="bi"/>
          </m:rPr>
          <w:rPr>
            <w:rFonts w:ascii="Cambria Math" w:eastAsia="ヒラギノ角ゴ Pro W3" w:hAnsi="Cambria Math"/>
            <w:sz w:val="28"/>
            <w:lang w:eastAsia="zh-CN"/>
          </w:rPr>
          <m:t xml:space="preserve">= </m:t>
        </m:r>
        <m:f>
          <m:fPr>
            <m:ctrlPr>
              <w:rPr>
                <w:rFonts w:ascii="Cambria Math" w:eastAsia="ヒラギノ角ゴ Pro W3" w:hAnsi="Cambria Math"/>
                <w:b/>
                <w:i/>
                <w:sz w:val="28"/>
                <w:lang w:eastAsia="zh-CN"/>
              </w:rPr>
            </m:ctrlPr>
          </m:fPr>
          <m:num>
            <m:sSub>
              <m:sSubPr>
                <m:ctrlPr>
                  <w:rPr>
                    <w:rFonts w:ascii="Cambria Math" w:eastAsia="ヒラギノ角ゴ Pro W3" w:hAnsi="Cambria Math"/>
                    <w:b/>
                    <w:i/>
                    <w:sz w:val="28"/>
                    <w:lang w:eastAsia="zh-CN"/>
                  </w:rPr>
                </m:ctrlPr>
              </m:sSubPr>
              <m:e>
                <m:r>
                  <m:rPr>
                    <m:sty m:val="bi"/>
                  </m:rPr>
                  <w:rPr>
                    <w:rFonts w:ascii="Cambria Math" w:eastAsia="ヒラギノ角ゴ Pro W3" w:hAnsi="Cambria Math"/>
                    <w:sz w:val="28"/>
                    <w:lang w:eastAsia="zh-CN"/>
                  </w:rPr>
                  <m:t>σ</m:t>
                </m:r>
              </m:e>
              <m:sub>
                <m:r>
                  <m:rPr>
                    <m:sty m:val="bi"/>
                  </m:rPr>
                  <w:rPr>
                    <w:rFonts w:ascii="Cambria Math" w:eastAsia="ヒラギノ角ゴ Pro W3" w:hAnsi="Cambria Math"/>
                    <w:sz w:val="28"/>
                    <w:lang w:eastAsia="zh-CN"/>
                  </w:rPr>
                  <m:t>0</m:t>
                </m:r>
              </m:sub>
            </m:sSub>
            <m:r>
              <m:rPr>
                <m:sty m:val="bi"/>
              </m:rPr>
              <w:rPr>
                <w:rFonts w:ascii="Cambria Math" w:eastAsia="ヒラギノ角ゴ Pro W3" w:hAnsi="Cambria Math"/>
                <w:sz w:val="28"/>
                <w:lang w:eastAsia="zh-CN"/>
              </w:rPr>
              <m:t>cos δ</m:t>
            </m:r>
          </m:num>
          <m:den>
            <m:sSub>
              <m:sSubPr>
                <m:ctrlPr>
                  <w:rPr>
                    <w:rFonts w:ascii="Cambria Math" w:eastAsia="ヒラギノ角ゴ Pro W3" w:hAnsi="Cambria Math"/>
                    <w:b/>
                    <w:i/>
                    <w:sz w:val="28"/>
                    <w:lang w:eastAsia="zh-CN"/>
                  </w:rPr>
                </m:ctrlPr>
              </m:sSubPr>
              <m:e>
                <m:r>
                  <m:rPr>
                    <m:sty m:val="bi"/>
                  </m:rPr>
                  <w:rPr>
                    <w:rFonts w:ascii="Cambria Math" w:eastAsia="ヒラギノ角ゴ Pro W3" w:hAnsi="Cambria Math"/>
                    <w:sz w:val="28"/>
                    <w:lang w:eastAsia="zh-CN"/>
                  </w:rPr>
                  <m:t>ε</m:t>
                </m:r>
              </m:e>
              <m:sub>
                <m:r>
                  <m:rPr>
                    <m:sty m:val="bi"/>
                  </m:rPr>
                  <w:rPr>
                    <w:rFonts w:ascii="Cambria Math" w:eastAsia="ヒラギノ角ゴ Pro W3" w:hAnsi="Cambria Math"/>
                    <w:sz w:val="28"/>
                    <w:lang w:eastAsia="zh-CN"/>
                  </w:rPr>
                  <m:t>0</m:t>
                </m:r>
              </m:sub>
            </m:sSub>
          </m:den>
        </m:f>
      </m:oMath>
      <w:r w:rsidR="003F4BED" w:rsidRPr="003F4BED">
        <w:rPr>
          <w:rFonts w:eastAsia="ヒラギノ角ゴ Pro W3"/>
          <w:lang w:eastAsia="zh-CN"/>
        </w:rPr>
        <w:t xml:space="preserve">    </w:t>
      </w:r>
      <w:r w:rsidR="00CD637F">
        <w:rPr>
          <w:rFonts w:eastAsia="ヒラギノ角ゴ Pro W3"/>
          <w:lang w:eastAsia="zh-CN"/>
        </w:rPr>
        <w:t xml:space="preserve">  </w:t>
      </w:r>
      <w:r w:rsidR="003F4BED" w:rsidRPr="003F4BED">
        <w:rPr>
          <w:rFonts w:eastAsia="ヒラギノ角ゴ Pro W3"/>
          <w:lang w:eastAsia="zh-CN"/>
        </w:rPr>
        <w:t xml:space="preserve">   </w:t>
      </w:r>
      <w:r w:rsidR="003F4BED" w:rsidRPr="003F4BED">
        <w:rPr>
          <w:rFonts w:eastAsia="ヒラギノ角ゴ Pro W3"/>
          <w:b/>
          <w:lang w:eastAsia="zh-CN"/>
        </w:rPr>
        <w:t xml:space="preserve"> </w:t>
      </w:r>
      <m:oMath>
        <m:r>
          <m:rPr>
            <m:sty m:val="bi"/>
          </m:rPr>
          <w:rPr>
            <w:rFonts w:ascii="Cambria Math" w:eastAsia="ヒラギノ角ゴ Pro W3" w:hAnsi="Cambria Math"/>
            <w:sz w:val="28"/>
            <w:lang w:eastAsia="zh-CN"/>
          </w:rPr>
          <m:t xml:space="preserve">E" = </m:t>
        </m:r>
        <m:f>
          <m:fPr>
            <m:ctrlPr>
              <w:rPr>
                <w:rFonts w:ascii="Cambria Math" w:eastAsia="ヒラギノ角ゴ Pro W3" w:hAnsi="Cambria Math"/>
                <w:b/>
                <w:i/>
                <w:sz w:val="28"/>
                <w:lang w:eastAsia="zh-CN"/>
              </w:rPr>
            </m:ctrlPr>
          </m:fPr>
          <m:num>
            <m:sSub>
              <m:sSubPr>
                <m:ctrlPr>
                  <w:rPr>
                    <w:rFonts w:ascii="Cambria Math" w:eastAsia="ヒラギノ角ゴ Pro W3" w:hAnsi="Cambria Math"/>
                    <w:b/>
                    <w:i/>
                    <w:sz w:val="28"/>
                    <w:lang w:eastAsia="zh-CN"/>
                  </w:rPr>
                </m:ctrlPr>
              </m:sSubPr>
              <m:e>
                <m:r>
                  <m:rPr>
                    <m:sty m:val="bi"/>
                  </m:rPr>
                  <w:rPr>
                    <w:rFonts w:ascii="Cambria Math" w:eastAsia="ヒラギノ角ゴ Pro W3" w:hAnsi="Cambria Math"/>
                    <w:sz w:val="28"/>
                    <w:lang w:eastAsia="zh-CN"/>
                  </w:rPr>
                  <m:t>σ</m:t>
                </m:r>
              </m:e>
              <m:sub>
                <m:r>
                  <m:rPr>
                    <m:sty m:val="bi"/>
                  </m:rPr>
                  <w:rPr>
                    <w:rFonts w:ascii="Cambria Math" w:eastAsia="ヒラギノ角ゴ Pro W3" w:hAnsi="Cambria Math"/>
                    <w:sz w:val="28"/>
                    <w:lang w:eastAsia="zh-CN"/>
                  </w:rPr>
                  <m:t>0</m:t>
                </m:r>
              </m:sub>
            </m:sSub>
            <m:r>
              <m:rPr>
                <m:sty m:val="bi"/>
              </m:rPr>
              <w:rPr>
                <w:rFonts w:ascii="Cambria Math" w:eastAsia="ヒラギノ角ゴ Pro W3" w:hAnsi="Cambria Math"/>
                <w:sz w:val="28"/>
                <w:lang w:eastAsia="zh-CN"/>
              </w:rPr>
              <m:t>sin δ</m:t>
            </m:r>
          </m:num>
          <m:den>
            <m:sSub>
              <m:sSubPr>
                <m:ctrlPr>
                  <w:rPr>
                    <w:rFonts w:ascii="Cambria Math" w:eastAsia="ヒラギノ角ゴ Pro W3" w:hAnsi="Cambria Math"/>
                    <w:b/>
                    <w:i/>
                    <w:sz w:val="28"/>
                    <w:lang w:eastAsia="zh-CN"/>
                  </w:rPr>
                </m:ctrlPr>
              </m:sSubPr>
              <m:e>
                <m:r>
                  <m:rPr>
                    <m:sty m:val="bi"/>
                  </m:rPr>
                  <w:rPr>
                    <w:rFonts w:ascii="Cambria Math" w:eastAsia="ヒラギノ角ゴ Pro W3" w:hAnsi="Cambria Math"/>
                    <w:sz w:val="28"/>
                    <w:lang w:eastAsia="zh-CN"/>
                  </w:rPr>
                  <m:t>ε</m:t>
                </m:r>
              </m:e>
              <m:sub>
                <m:r>
                  <m:rPr>
                    <m:sty m:val="bi"/>
                  </m:rPr>
                  <w:rPr>
                    <w:rFonts w:ascii="Cambria Math" w:eastAsia="ヒラギノ角ゴ Pro W3" w:hAnsi="Cambria Math"/>
                    <w:sz w:val="28"/>
                    <w:lang w:eastAsia="zh-CN"/>
                  </w:rPr>
                  <m:t>0</m:t>
                </m:r>
              </m:sub>
            </m:sSub>
          </m:den>
        </m:f>
      </m:oMath>
      <w:r w:rsidR="003F4BED" w:rsidRPr="003F4BED">
        <w:rPr>
          <w:rFonts w:eastAsia="ヒラギノ角ゴ Pro W3"/>
          <w:b/>
          <w:lang w:eastAsia="zh-CN"/>
        </w:rPr>
        <w:t xml:space="preserve">    </w:t>
      </w:r>
      <w:r w:rsidR="00CD637F">
        <w:rPr>
          <w:rFonts w:eastAsia="ヒラギノ角ゴ Pro W3"/>
          <w:b/>
          <w:lang w:eastAsia="zh-CN"/>
        </w:rPr>
        <w:t xml:space="preserve">  </w:t>
      </w:r>
      <w:r w:rsidR="003F4BED" w:rsidRPr="003F4BED">
        <w:rPr>
          <w:rFonts w:eastAsia="ヒラギノ角ゴ Pro W3"/>
          <w:lang w:eastAsia="zh-CN"/>
        </w:rPr>
        <w:t xml:space="preserve">   </w:t>
      </w:r>
      <m:oMath>
        <m:func>
          <m:funcPr>
            <m:ctrlPr>
              <w:rPr>
                <w:rFonts w:ascii="Cambria Math" w:eastAsia="ヒラギノ角ゴ Pro W3" w:hAnsi="Cambria Math"/>
                <w:b/>
                <w:i/>
                <w:sz w:val="28"/>
                <w:lang w:eastAsia="zh-CN"/>
              </w:rPr>
            </m:ctrlPr>
          </m:funcPr>
          <m:fName>
            <m:r>
              <m:rPr>
                <m:sty m:val="b"/>
              </m:rPr>
              <w:rPr>
                <w:rFonts w:ascii="Cambria Math" w:eastAsia="ヒラギノ角ゴ Pro W3" w:hAnsi="Cambria Math"/>
                <w:sz w:val="28"/>
                <w:lang w:eastAsia="zh-CN"/>
              </w:rPr>
              <m:t>tan</m:t>
            </m:r>
          </m:fName>
          <m:e>
            <m:r>
              <m:rPr>
                <m:sty m:val="bi"/>
              </m:rPr>
              <w:rPr>
                <w:rFonts w:ascii="Cambria Math" w:eastAsia="ヒラギノ角ゴ Pro W3" w:hAnsi="Cambria Math"/>
                <w:sz w:val="28"/>
                <w:lang w:eastAsia="zh-CN"/>
              </w:rPr>
              <m:t xml:space="preserve">δ= </m:t>
            </m:r>
            <m:f>
              <m:fPr>
                <m:type m:val="skw"/>
                <m:ctrlPr>
                  <w:rPr>
                    <w:rFonts w:ascii="Cambria Math" w:eastAsia="ヒラギノ角ゴ Pro W3" w:hAnsi="Cambria Math"/>
                    <w:b/>
                    <w:i/>
                    <w:sz w:val="28"/>
                    <w:lang w:eastAsia="zh-CN"/>
                  </w:rPr>
                </m:ctrlPr>
              </m:fPr>
              <m:num>
                <m:sSup>
                  <m:sSupPr>
                    <m:ctrlPr>
                      <w:rPr>
                        <w:rFonts w:ascii="Cambria Math" w:eastAsia="ヒラギノ角ゴ Pro W3" w:hAnsi="Cambria Math"/>
                        <w:b/>
                        <w:i/>
                        <w:sz w:val="28"/>
                        <w:lang w:eastAsia="zh-CN"/>
                      </w:rPr>
                    </m:ctrlPr>
                  </m:sSupPr>
                  <m:e>
                    <m:r>
                      <m:rPr>
                        <m:sty m:val="bi"/>
                      </m:rPr>
                      <w:rPr>
                        <w:rFonts w:ascii="Cambria Math" w:eastAsia="ヒラギノ角ゴ Pro W3" w:hAnsi="Cambria Math"/>
                        <w:sz w:val="28"/>
                        <w:lang w:eastAsia="zh-CN"/>
                      </w:rPr>
                      <m:t>E</m:t>
                    </m:r>
                  </m:e>
                  <m:sup>
                    <m:r>
                      <m:rPr>
                        <m:sty m:val="bi"/>
                      </m:rPr>
                      <w:rPr>
                        <w:rFonts w:ascii="Cambria Math" w:eastAsia="ヒラギノ角ゴ Pro W3" w:hAnsi="Cambria Math"/>
                        <w:sz w:val="28"/>
                        <w:lang w:eastAsia="zh-CN"/>
                      </w:rPr>
                      <m:t>"</m:t>
                    </m:r>
                  </m:sup>
                </m:sSup>
              </m:num>
              <m:den>
                <m:sSup>
                  <m:sSupPr>
                    <m:ctrlPr>
                      <w:rPr>
                        <w:rFonts w:ascii="Cambria Math" w:eastAsia="ヒラギノ角ゴ Pro W3" w:hAnsi="Cambria Math"/>
                        <w:b/>
                        <w:i/>
                        <w:sz w:val="28"/>
                        <w:lang w:eastAsia="zh-CN"/>
                      </w:rPr>
                    </m:ctrlPr>
                  </m:sSupPr>
                  <m:e>
                    <m:r>
                      <m:rPr>
                        <m:sty m:val="bi"/>
                      </m:rPr>
                      <w:rPr>
                        <w:rFonts w:ascii="Cambria Math" w:eastAsia="ヒラギノ角ゴ Pro W3" w:hAnsi="Cambria Math"/>
                        <w:sz w:val="28"/>
                        <w:lang w:eastAsia="zh-CN"/>
                      </w:rPr>
                      <m:t>E</m:t>
                    </m:r>
                  </m:e>
                  <m:sup>
                    <m:r>
                      <m:rPr>
                        <m:sty m:val="bi"/>
                      </m:rPr>
                      <w:rPr>
                        <w:rFonts w:ascii="Cambria Math" w:eastAsia="ヒラギノ角ゴ Pro W3" w:hAnsi="Cambria Math"/>
                        <w:sz w:val="28"/>
                        <w:lang w:eastAsia="zh-CN"/>
                      </w:rPr>
                      <m:t>'</m:t>
                    </m:r>
                  </m:sup>
                </m:sSup>
              </m:den>
            </m:f>
          </m:e>
        </m:func>
      </m:oMath>
      <w:r>
        <w:rPr>
          <w:rFonts w:eastAsia="ヒラギノ角ゴ Pro W3"/>
          <w:b/>
          <w:sz w:val="28"/>
          <w:lang w:eastAsia="zh-CN"/>
        </w:rPr>
        <w:t xml:space="preserve">         </w:t>
      </w:r>
      <w:proofErr w:type="gramStart"/>
      <w:r w:rsidRPr="00243E69">
        <w:rPr>
          <w:rFonts w:eastAsia="ヒラギノ角ゴ Pro W3"/>
          <w:lang w:eastAsia="zh-CN"/>
        </w:rPr>
        <w:t>( 17</w:t>
      </w:r>
      <w:proofErr w:type="gramEnd"/>
      <w:r w:rsidRPr="00243E69">
        <w:rPr>
          <w:rFonts w:eastAsia="ヒラギノ角ゴ Pro W3"/>
          <w:lang w:eastAsia="zh-CN"/>
        </w:rPr>
        <w:t xml:space="preserve"> – 19 )</w:t>
      </w:r>
    </w:p>
    <w:p w:rsidR="00AC3F75" w:rsidRDefault="00AC3F75" w:rsidP="0056480F">
      <w:pPr>
        <w:spacing w:after="200" w:line="360" w:lineRule="auto"/>
        <w:rPr>
          <w:rFonts w:eastAsia="ヒラギノ角ゴ Pro W3"/>
          <w:lang w:eastAsia="zh-CN"/>
        </w:rPr>
      </w:pPr>
    </w:p>
    <w:p w:rsidR="00F24031" w:rsidRDefault="003F4BED" w:rsidP="00F24031">
      <w:pPr>
        <w:spacing w:after="200" w:line="360" w:lineRule="auto"/>
        <w:rPr>
          <w:rFonts w:eastAsia="ヒラギノ角ゴ Pro W3"/>
          <w:lang w:eastAsia="zh-CN"/>
        </w:rPr>
      </w:pPr>
      <w:r w:rsidRPr="003F4BED">
        <w:rPr>
          <w:rFonts w:eastAsia="ヒラギノ角ゴ Pro W3"/>
          <w:lang w:eastAsia="zh-CN"/>
        </w:rPr>
        <w:t>The storage modulus</w:t>
      </w:r>
      <w:r w:rsidR="000B20A8">
        <w:rPr>
          <w:rFonts w:eastAsia="ヒラギノ角ゴ Pro W3"/>
          <w:lang w:eastAsia="zh-CN"/>
        </w:rPr>
        <w:t xml:space="preserve"> (E’)</w:t>
      </w:r>
      <w:r w:rsidRPr="003F4BED">
        <w:rPr>
          <w:rFonts w:eastAsia="ヒラギノ角ゴ Pro W3"/>
          <w:lang w:eastAsia="zh-CN"/>
        </w:rPr>
        <w:t xml:space="preserve"> refers to a materials ability to </w:t>
      </w:r>
      <w:r w:rsidR="000B20A8">
        <w:rPr>
          <w:rFonts w:eastAsia="ヒラギノ角ゴ Pro W3"/>
          <w:lang w:eastAsia="zh-CN"/>
        </w:rPr>
        <w:t xml:space="preserve">return or </w:t>
      </w:r>
      <w:r w:rsidR="00AC3F75">
        <w:rPr>
          <w:rFonts w:eastAsia="ヒラギノ角ゴ Pro W3"/>
          <w:lang w:eastAsia="zh-CN"/>
        </w:rPr>
        <w:t>store energy</w:t>
      </w:r>
      <w:r w:rsidRPr="003F4BED">
        <w:rPr>
          <w:rFonts w:eastAsia="ヒラギノ角ゴ Pro W3"/>
          <w:lang w:eastAsia="zh-CN"/>
        </w:rPr>
        <w:t>.  For glassy or amo</w:t>
      </w:r>
      <w:r w:rsidR="00D31E0C">
        <w:rPr>
          <w:rFonts w:eastAsia="ヒラギノ角ゴ Pro W3"/>
          <w:lang w:eastAsia="zh-CN"/>
        </w:rPr>
        <w:t>rphous polymers, E’ is high and</w:t>
      </w:r>
      <w:r w:rsidR="00AD3295">
        <w:rPr>
          <w:rFonts w:eastAsia="ヒラギノ角ゴ Pro W3"/>
          <w:lang w:eastAsia="zh-CN"/>
        </w:rPr>
        <w:t xml:space="preserve"> lower </w:t>
      </w:r>
      <w:r w:rsidRPr="003F4BED">
        <w:rPr>
          <w:rFonts w:eastAsia="ヒラギノ角ゴ Pro W3"/>
          <w:lang w:eastAsia="zh-CN"/>
        </w:rPr>
        <w:t>for rubber or semicrystalline polymers.  The loss modulus</w:t>
      </w:r>
      <w:r w:rsidR="00AD3295">
        <w:rPr>
          <w:rFonts w:eastAsia="ヒラギノ角ゴ Pro W3"/>
          <w:lang w:eastAsia="zh-CN"/>
        </w:rPr>
        <w:t xml:space="preserve"> (E”)</w:t>
      </w:r>
      <w:r w:rsidRPr="003F4BED">
        <w:rPr>
          <w:rFonts w:eastAsia="ヒラギノ角ゴ Pro W3"/>
          <w:lang w:eastAsia="zh-CN"/>
        </w:rPr>
        <w:t xml:space="preserve"> </w:t>
      </w:r>
      <w:r w:rsidR="00AD3295">
        <w:rPr>
          <w:rFonts w:eastAsia="ヒラギノ角ゴ Pro W3"/>
          <w:lang w:eastAsia="zh-CN"/>
        </w:rPr>
        <w:t xml:space="preserve">is associated with the viscous response and </w:t>
      </w:r>
      <w:r w:rsidRPr="003F4BED">
        <w:rPr>
          <w:rFonts w:eastAsia="ヒラギノ角ゴ Pro W3"/>
          <w:lang w:eastAsia="zh-CN"/>
        </w:rPr>
        <w:t>represents the energy converted to heat by the molecular motions from the material under</w:t>
      </w:r>
      <w:r w:rsidR="00AC3F75">
        <w:rPr>
          <w:rFonts w:eastAsia="ヒラギノ角ゴ Pro W3"/>
          <w:lang w:eastAsia="zh-CN"/>
        </w:rPr>
        <w:t xml:space="preserve"> stress.</w:t>
      </w:r>
      <w:r w:rsidRPr="003F4BED">
        <w:rPr>
          <w:rFonts w:eastAsia="ヒラギノ角ゴ Pro W3"/>
          <w:lang w:eastAsia="zh-CN"/>
        </w:rPr>
        <w:t xml:space="preserve">  Tan delta is the ratio of the E” to E’, consequently it behaves much like E” but is </w:t>
      </w:r>
      <w:r w:rsidRPr="003F4BED">
        <w:rPr>
          <w:rFonts w:eastAsia="ヒラギノ角ゴ Pro W3"/>
          <w:lang w:eastAsia="zh-CN"/>
        </w:rPr>
        <w:lastRenderedPageBreak/>
        <w:t>ind</w:t>
      </w:r>
      <w:r w:rsidR="00AC3F75">
        <w:rPr>
          <w:rFonts w:eastAsia="ヒラギノ角ゴ Pro W3"/>
          <w:lang w:eastAsia="zh-CN"/>
        </w:rPr>
        <w:t>ependent of sample dimensions.  It translates to a measurement of the ratio of energy absorbed by the sample as heat to the energy used by the sample to return to its original shape.  The loss modulus and tan delta are indicators of the polymer</w:t>
      </w:r>
      <w:r w:rsidR="00243E69">
        <w:rPr>
          <w:rFonts w:eastAsia="ヒラギノ角ゴ Pro W3"/>
          <w:lang w:eastAsia="zh-CN"/>
        </w:rPr>
        <w:t>s</w:t>
      </w:r>
      <w:r w:rsidR="00AC3F75">
        <w:rPr>
          <w:rFonts w:eastAsia="ヒラギノ角ゴ Pro W3"/>
          <w:lang w:eastAsia="zh-CN"/>
        </w:rPr>
        <w:t xml:space="preserve"> ability to internally dissipate energy which is why peaks in tan delta are often referred to as damping peaks.  </w:t>
      </w:r>
    </w:p>
    <w:p w:rsidR="00F24031" w:rsidRDefault="00F24031" w:rsidP="000B4EC2">
      <w:pPr>
        <w:spacing w:line="360" w:lineRule="auto"/>
        <w:rPr>
          <w:rFonts w:eastAsia="ヒラギノ角ゴ Pro W3"/>
          <w:lang w:eastAsia="zh-CN"/>
        </w:rPr>
      </w:pPr>
    </w:p>
    <w:p w:rsidR="00AC3F75" w:rsidRDefault="004E68D5" w:rsidP="000B4EC2">
      <w:pPr>
        <w:spacing w:line="360" w:lineRule="auto"/>
        <w:rPr>
          <w:rFonts w:eastAsia="ヒラギノ角ゴ Pro W3"/>
          <w:lang w:eastAsia="zh-CN"/>
        </w:rPr>
      </w:pPr>
      <w:r>
        <w:rPr>
          <w:rFonts w:eastAsia="ヒラギノ角ゴ Pro W3"/>
          <w:lang w:eastAsia="zh-CN"/>
        </w:rPr>
        <w:t>The DMA technique is sensitive to the various transitions which a polymer undergoes as a function of changing temperature and frequency of the applied stress or strain.</w:t>
      </w:r>
      <w:r w:rsidR="00394D04">
        <w:rPr>
          <w:rFonts w:eastAsia="ヒラギノ角ゴ Pro W3"/>
          <w:lang w:eastAsia="zh-CN"/>
        </w:rPr>
        <w:t xml:space="preserve">  </w:t>
      </w:r>
      <w:r w:rsidR="00F24031">
        <w:rPr>
          <w:rFonts w:eastAsia="ヒラギノ角ゴ Pro W3"/>
          <w:lang w:eastAsia="zh-CN"/>
        </w:rPr>
        <w:t>Viscoelastic materials are typically characterized by the typ</w:t>
      </w:r>
      <w:r w:rsidR="00243E69">
        <w:rPr>
          <w:rFonts w:eastAsia="ヒラギノ角ゴ Pro W3"/>
          <w:lang w:eastAsia="zh-CN"/>
        </w:rPr>
        <w:t>e of behavior shown in Figure 4</w:t>
      </w:r>
      <w:r w:rsidR="00D31E0C">
        <w:rPr>
          <w:rFonts w:eastAsia="ヒラギノ角ゴ Pro W3"/>
          <w:lang w:eastAsia="zh-CN"/>
        </w:rPr>
        <w:t>7</w:t>
      </w:r>
      <w:r w:rsidR="00F24031">
        <w:rPr>
          <w:rFonts w:eastAsia="ヒラギノ角ゴ Pro W3"/>
          <w:lang w:eastAsia="zh-CN"/>
        </w:rPr>
        <w:t>.  They exist in various states or phases over broad temperature and frequency ranges</w:t>
      </w:r>
      <w:r w:rsidR="00243E69">
        <w:rPr>
          <w:rFonts w:eastAsia="ヒラギノ角ゴ Pro W3"/>
          <w:lang w:eastAsia="zh-CN"/>
        </w:rPr>
        <w:t>,</w:t>
      </w:r>
      <w:r w:rsidR="00F24031">
        <w:rPr>
          <w:rFonts w:eastAsia="ヒラギノ角ゴ Pro W3"/>
          <w:lang w:eastAsia="zh-CN"/>
        </w:rPr>
        <w:t xml:space="preserve"> and the behavior regions are typically referred to as the glassy, transition, </w:t>
      </w:r>
      <w:r w:rsidR="00A41999">
        <w:rPr>
          <w:rFonts w:eastAsia="ヒラギノ角ゴ Pro W3"/>
          <w:lang w:eastAsia="zh-CN"/>
        </w:rPr>
        <w:t>rubbery</w:t>
      </w:r>
      <w:r w:rsidR="00F24031">
        <w:rPr>
          <w:rFonts w:eastAsia="ヒラギノ角ゴ Pro W3"/>
          <w:lang w:eastAsia="zh-CN"/>
        </w:rPr>
        <w:t xml:space="preserve">, and flow regions.  Viscoelastic materials behave differently based on which region they exist in for a specific application.  </w:t>
      </w:r>
    </w:p>
    <w:p w:rsidR="000B20A8" w:rsidRDefault="000B20A8" w:rsidP="000B4EC2">
      <w:pPr>
        <w:spacing w:line="360" w:lineRule="auto"/>
        <w:rPr>
          <w:rFonts w:eastAsia="ヒラギノ角ゴ Pro W3"/>
          <w:lang w:eastAsia="zh-CN"/>
        </w:rPr>
      </w:pPr>
    </w:p>
    <w:p w:rsidR="000B20A8" w:rsidRDefault="00AE6C3B" w:rsidP="000B4EC2">
      <w:pPr>
        <w:spacing w:line="360" w:lineRule="auto"/>
        <w:rPr>
          <w:rFonts w:eastAsia="ヒラギノ角ゴ Pro W3"/>
          <w:lang w:eastAsia="zh-CN"/>
        </w:rPr>
      </w:pPr>
      <w:r>
        <w:rPr>
          <w:rFonts w:eastAsia="ヒラギノ角ゴ Pro W3"/>
          <w:lang w:eastAsia="zh-CN"/>
        </w:rPr>
        <w:t>In the glass region, the polymer chains are ordered in</w:t>
      </w:r>
      <w:r w:rsidR="00C37F5C">
        <w:rPr>
          <w:rFonts w:eastAsia="ヒラギノ角ゴ Pro W3"/>
          <w:lang w:eastAsia="zh-CN"/>
        </w:rPr>
        <w:t>to</w:t>
      </w:r>
      <w:r>
        <w:rPr>
          <w:rFonts w:eastAsia="ヒラギノ角ゴ Pro W3"/>
          <w:lang w:eastAsia="zh-CN"/>
        </w:rPr>
        <w:t xml:space="preserve"> crystalline domains with the polymer possessing rigid glass-like behavior.  Stiffness, E’, of the material is at its highest point in this region while the damping, E” and tan delt</w:t>
      </w:r>
      <w:r w:rsidR="00243E69">
        <w:rPr>
          <w:rFonts w:eastAsia="ヒラギノ角ゴ Pro W3"/>
          <w:lang w:eastAsia="zh-CN"/>
        </w:rPr>
        <w:t xml:space="preserve">a, are typically low.  </w:t>
      </w:r>
      <w:r w:rsidR="008818BD">
        <w:rPr>
          <w:rFonts w:eastAsia="ヒラギノ角ゴ Pro W3"/>
          <w:lang w:eastAsia="zh-CN"/>
        </w:rPr>
        <w:t>In the transition region, th</w:t>
      </w:r>
      <w:r w:rsidR="00243E69">
        <w:rPr>
          <w:rFonts w:eastAsia="ヒラギノ角ゴ Pro W3"/>
          <w:lang w:eastAsia="zh-CN"/>
        </w:rPr>
        <w:t>e</w:t>
      </w:r>
      <w:r w:rsidR="008818BD">
        <w:rPr>
          <w:rFonts w:eastAsia="ヒラギノ角ゴ Pro W3"/>
          <w:lang w:eastAsia="zh-CN"/>
        </w:rPr>
        <w:t xml:space="preserve"> polymer is transitioning from a g</w:t>
      </w:r>
      <w:r w:rsidR="00243E69">
        <w:rPr>
          <w:rFonts w:eastAsia="ヒラギノ角ゴ Pro W3"/>
          <w:lang w:eastAsia="zh-CN"/>
        </w:rPr>
        <w:t>lass to a rubber state.  I</w:t>
      </w:r>
      <w:r w:rsidR="008818BD">
        <w:rPr>
          <w:rFonts w:eastAsia="ヒラギノ角ゴ Pro W3"/>
          <w:lang w:eastAsia="zh-CN"/>
        </w:rPr>
        <w:t xml:space="preserve">n this region, the polymer goes through its most rapid rate of change in stiffness and possesses its highest level of damping performance.  The polymer chains are </w:t>
      </w:r>
      <w:r w:rsidR="00511688">
        <w:rPr>
          <w:rFonts w:eastAsia="ヒラギノ角ゴ Pro W3"/>
          <w:lang w:eastAsia="zh-CN"/>
        </w:rPr>
        <w:t>in semi-rigid and semi-flow states</w:t>
      </w:r>
      <w:r w:rsidR="008818BD">
        <w:rPr>
          <w:rFonts w:eastAsia="ヒラギノ角ゴ Pro W3"/>
          <w:lang w:eastAsia="zh-CN"/>
        </w:rPr>
        <w:t xml:space="preserve"> and are able to rub against adjacent chains creating friction.  </w:t>
      </w:r>
      <w:r w:rsidR="00511688">
        <w:rPr>
          <w:rFonts w:eastAsia="ヒラギノ角ゴ Pro W3"/>
          <w:lang w:eastAsia="zh-CN"/>
        </w:rPr>
        <w:t>The frictional effects result in the mechanical damping characteristics of viscoelastic materials.  In the rubber region, the polymer is above the glass transition and below the melting temperature.  The polymer reaches a lower plateau in stiffness and damping is lower.  In the flow region</w:t>
      </w:r>
      <w:r w:rsidR="00A51501">
        <w:rPr>
          <w:rFonts w:eastAsia="ヒラギノ角ゴ Pro W3"/>
          <w:lang w:eastAsia="zh-CN"/>
        </w:rPr>
        <w:t xml:space="preserve"> also termed the terminal region</w:t>
      </w:r>
      <w:r w:rsidR="00511688">
        <w:rPr>
          <w:rFonts w:eastAsia="ヒラギノ角ゴ Pro W3"/>
          <w:lang w:eastAsia="zh-CN"/>
        </w:rPr>
        <w:t xml:space="preserve">, the polymer has reached its melting point and the polymer chains slide past each other and the polymer flows.  </w:t>
      </w:r>
    </w:p>
    <w:p w:rsidR="000B20A8" w:rsidRPr="000B4EC2" w:rsidRDefault="000B20A8" w:rsidP="000B4EC2">
      <w:pPr>
        <w:spacing w:line="360" w:lineRule="auto"/>
        <w:rPr>
          <w:rFonts w:eastAsia="ヒラギノ角ゴ Pro W3"/>
          <w:lang w:eastAsia="zh-CN"/>
        </w:rPr>
      </w:pPr>
    </w:p>
    <w:p w:rsidR="000B4EC2" w:rsidRDefault="000B4EC2" w:rsidP="0056480F">
      <w:pPr>
        <w:spacing w:after="200" w:line="360" w:lineRule="auto"/>
        <w:rPr>
          <w:rFonts w:eastAsia="ヒラギノ角ゴ Pro W3"/>
          <w:b/>
          <w:lang w:eastAsia="zh-CN"/>
        </w:rPr>
      </w:pPr>
    </w:p>
    <w:p w:rsidR="000B20A8" w:rsidRDefault="000B20A8" w:rsidP="000B20A8">
      <w:pPr>
        <w:keepNext/>
        <w:spacing w:after="200" w:line="360" w:lineRule="auto"/>
        <w:jc w:val="center"/>
      </w:pPr>
      <w:r>
        <w:rPr>
          <w:rFonts w:eastAsia="ヒラギノ角ゴ Pro W3"/>
          <w:b/>
          <w:noProof/>
        </w:rPr>
        <w:lastRenderedPageBreak/>
        <w:drawing>
          <wp:inline distT="0" distB="0" distL="0" distR="0" wp14:anchorId="021B4040" wp14:editId="6A7C888D">
            <wp:extent cx="5114925" cy="2819079"/>
            <wp:effectExtent l="0" t="0" r="0" b="635"/>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120640" cy="2822229"/>
                    </a:xfrm>
                    <a:prstGeom prst="rect">
                      <a:avLst/>
                    </a:prstGeom>
                    <a:noFill/>
                  </pic:spPr>
                </pic:pic>
              </a:graphicData>
            </a:graphic>
          </wp:inline>
        </w:drawing>
      </w:r>
    </w:p>
    <w:p w:rsidR="000B4EC2" w:rsidRPr="001E08CC" w:rsidRDefault="000B20A8" w:rsidP="000B20A8">
      <w:pPr>
        <w:pStyle w:val="Caption"/>
        <w:jc w:val="center"/>
        <w:rPr>
          <w:rFonts w:eastAsia="ヒラギノ角ゴ Pro W3"/>
          <w:b w:val="0"/>
          <w:sz w:val="18"/>
          <w:lang w:eastAsia="zh-CN"/>
        </w:rPr>
      </w:pPr>
      <w:bookmarkStart w:id="101" w:name="_Toc372738153"/>
      <w:proofErr w:type="gramStart"/>
      <w:r w:rsidRPr="001E08CC">
        <w:rPr>
          <w:b w:val="0"/>
          <w:sz w:val="24"/>
        </w:rPr>
        <w:t xml:space="preserve">Figure </w:t>
      </w:r>
      <w:r w:rsidRPr="001E08CC">
        <w:rPr>
          <w:b w:val="0"/>
          <w:sz w:val="24"/>
        </w:rPr>
        <w:fldChar w:fldCharType="begin"/>
      </w:r>
      <w:r w:rsidRPr="001E08CC">
        <w:rPr>
          <w:b w:val="0"/>
          <w:sz w:val="24"/>
        </w:rPr>
        <w:instrText xml:space="preserve"> SEQ Figure \* ARABIC </w:instrText>
      </w:r>
      <w:r w:rsidRPr="001E08CC">
        <w:rPr>
          <w:b w:val="0"/>
          <w:sz w:val="24"/>
        </w:rPr>
        <w:fldChar w:fldCharType="separate"/>
      </w:r>
      <w:r w:rsidR="00D157C9">
        <w:rPr>
          <w:b w:val="0"/>
          <w:noProof/>
          <w:sz w:val="24"/>
        </w:rPr>
        <w:t>47</w:t>
      </w:r>
      <w:r w:rsidRPr="001E08CC">
        <w:rPr>
          <w:b w:val="0"/>
          <w:sz w:val="24"/>
        </w:rPr>
        <w:fldChar w:fldCharType="end"/>
      </w:r>
      <w:r w:rsidRPr="001E08CC">
        <w:rPr>
          <w:b w:val="0"/>
          <w:sz w:val="24"/>
        </w:rPr>
        <w:t>.</w:t>
      </w:r>
      <w:proofErr w:type="gramEnd"/>
      <w:r w:rsidR="00A41999" w:rsidRPr="001E08CC">
        <w:rPr>
          <w:b w:val="0"/>
          <w:sz w:val="24"/>
        </w:rPr>
        <w:t xml:space="preserve">  </w:t>
      </w:r>
      <w:proofErr w:type="gramStart"/>
      <w:r w:rsidR="00A41999" w:rsidRPr="001E08CC">
        <w:rPr>
          <w:b w:val="0"/>
          <w:sz w:val="24"/>
        </w:rPr>
        <w:t>Illustration of storage modulus, loss modulus and tan delta for a polymer in various phases.</w:t>
      </w:r>
      <w:proofErr w:type="gramEnd"/>
      <w:r w:rsidR="00492DC9" w:rsidRPr="001E08CC">
        <w:rPr>
          <w:b w:val="0"/>
          <w:sz w:val="24"/>
        </w:rPr>
        <w:t xml:space="preserve"> [</w:t>
      </w:r>
      <w:r w:rsidR="00C643D1">
        <w:rPr>
          <w:b w:val="0"/>
          <w:sz w:val="24"/>
        </w:rPr>
        <w:t>112</w:t>
      </w:r>
      <w:r w:rsidR="00492DC9" w:rsidRPr="001E08CC">
        <w:rPr>
          <w:b w:val="0"/>
          <w:sz w:val="24"/>
        </w:rPr>
        <w:t>]</w:t>
      </w:r>
      <w:bookmarkEnd w:id="101"/>
    </w:p>
    <w:p w:rsidR="000B4EC2" w:rsidRDefault="000B4EC2" w:rsidP="0056480F">
      <w:pPr>
        <w:spacing w:after="200" w:line="360" w:lineRule="auto"/>
        <w:rPr>
          <w:rFonts w:eastAsia="ヒラギノ角ゴ Pro W3"/>
          <w:b/>
          <w:lang w:eastAsia="zh-CN"/>
        </w:rPr>
      </w:pPr>
    </w:p>
    <w:p w:rsidR="00A70DC0" w:rsidRDefault="00A70DC0" w:rsidP="004E07AB">
      <w:pPr>
        <w:spacing w:after="200" w:line="360" w:lineRule="auto"/>
        <w:rPr>
          <w:rFonts w:eastAsia="ヒラギノ角ゴ Pro W3"/>
          <w:lang w:eastAsia="zh-CN"/>
        </w:rPr>
      </w:pPr>
    </w:p>
    <w:p w:rsidR="00A41999" w:rsidRPr="00A41999" w:rsidRDefault="00A41999" w:rsidP="004E07AB">
      <w:pPr>
        <w:spacing w:after="200" w:line="360" w:lineRule="auto"/>
        <w:rPr>
          <w:rFonts w:eastAsia="ヒラギノ角ゴ Pro W3"/>
          <w:lang w:eastAsia="zh-CN"/>
        </w:rPr>
      </w:pPr>
      <w:r>
        <w:rPr>
          <w:rFonts w:eastAsia="ヒラギノ角ゴ Pro W3"/>
          <w:lang w:eastAsia="zh-CN"/>
        </w:rPr>
        <w:t xml:space="preserve">The thermal transitions in polymers can be described </w:t>
      </w:r>
      <w:r w:rsidR="007A2EAA">
        <w:rPr>
          <w:rFonts w:eastAsia="ヒラギノ角ゴ Pro W3"/>
          <w:lang w:eastAsia="zh-CN"/>
        </w:rPr>
        <w:t>by changes in</w:t>
      </w:r>
      <w:r>
        <w:rPr>
          <w:rFonts w:eastAsia="ヒラギノ角ゴ Pro W3"/>
          <w:lang w:eastAsia="zh-CN"/>
        </w:rPr>
        <w:t xml:space="preserve"> free volume cha</w:t>
      </w:r>
      <w:r w:rsidR="00DC6F12">
        <w:rPr>
          <w:rFonts w:eastAsia="ヒラギノ角ゴ Pro W3"/>
          <w:lang w:eastAsia="zh-CN"/>
        </w:rPr>
        <w:t xml:space="preserve">nges or relaxation times </w:t>
      </w:r>
      <w:r w:rsidR="007A2EAA">
        <w:rPr>
          <w:rFonts w:eastAsia="ヒラギノ角ゴ Pro W3"/>
          <w:lang w:eastAsia="zh-CN"/>
        </w:rPr>
        <w:t xml:space="preserve">to supply information for the various segmental motions </w:t>
      </w:r>
      <w:r w:rsidR="00DC6F12">
        <w:rPr>
          <w:rFonts w:eastAsia="ヒラギノ角ゴ Pro W3"/>
          <w:lang w:eastAsia="zh-CN"/>
        </w:rPr>
        <w:t>[</w:t>
      </w:r>
      <w:r w:rsidR="00C643D1">
        <w:rPr>
          <w:rFonts w:eastAsia="ヒラギノ角ゴ Pro W3"/>
          <w:lang w:eastAsia="zh-CN"/>
        </w:rPr>
        <w:t>111</w:t>
      </w:r>
      <w:r w:rsidR="00DC6F12">
        <w:rPr>
          <w:rFonts w:eastAsia="ヒラギノ角ゴ Pro W3"/>
          <w:lang w:eastAsia="zh-CN"/>
        </w:rPr>
        <w:t>]</w:t>
      </w:r>
      <w:r>
        <w:rPr>
          <w:rFonts w:eastAsia="ヒラギノ角ゴ Pro W3"/>
          <w:lang w:eastAsia="zh-CN"/>
        </w:rPr>
        <w:t xml:space="preserve">.  Changes in free volume can be monitored as a volumetric change in the polymer by the absorption </w:t>
      </w:r>
      <w:r w:rsidR="004E07AB">
        <w:rPr>
          <w:rFonts w:eastAsia="ヒラギノ角ゴ Pro W3"/>
          <w:lang w:eastAsia="zh-CN"/>
        </w:rPr>
        <w:t>a</w:t>
      </w:r>
      <w:r>
        <w:rPr>
          <w:rFonts w:eastAsia="ヒラギノ角ゴ Pro W3"/>
          <w:lang w:eastAsia="zh-CN"/>
        </w:rPr>
        <w:t>nd release of heat associated with that change, by the loss of stiffness, increased flow, or a change in relaxation time [</w:t>
      </w:r>
      <w:r w:rsidR="00C643D1">
        <w:rPr>
          <w:rFonts w:eastAsia="ヒラギノ角ゴ Pro W3"/>
          <w:lang w:eastAsia="zh-CN"/>
        </w:rPr>
        <w:t>111</w:t>
      </w:r>
      <w:r>
        <w:rPr>
          <w:rFonts w:eastAsia="ヒラギノ角ゴ Pro W3"/>
          <w:lang w:eastAsia="zh-CN"/>
        </w:rPr>
        <w:t>].  The free volume</w:t>
      </w:r>
      <w:r w:rsidR="00492DC9">
        <w:rPr>
          <w:rFonts w:eastAsia="ヒラギノ角ゴ Pro W3"/>
          <w:lang w:eastAsia="zh-CN"/>
        </w:rPr>
        <w:t xml:space="preserve"> concept was developed by </w:t>
      </w:r>
      <w:proofErr w:type="spellStart"/>
      <w:r w:rsidR="00492DC9">
        <w:rPr>
          <w:rFonts w:eastAsia="ヒラギノ角ゴ Pro W3"/>
          <w:lang w:eastAsia="zh-CN"/>
        </w:rPr>
        <w:t>Doolottle</w:t>
      </w:r>
      <w:proofErr w:type="spellEnd"/>
      <w:r>
        <w:rPr>
          <w:rFonts w:eastAsia="ヒラギノ角ゴ Pro W3"/>
          <w:lang w:eastAsia="zh-CN"/>
        </w:rPr>
        <w:t xml:space="preserve"> </w:t>
      </w:r>
      <w:r w:rsidR="00243E69">
        <w:rPr>
          <w:rFonts w:eastAsia="ヒラギノ角ゴ Pro W3"/>
          <w:lang w:eastAsia="zh-CN"/>
        </w:rPr>
        <w:t xml:space="preserve">and </w:t>
      </w:r>
      <w:r>
        <w:rPr>
          <w:rFonts w:eastAsia="ヒラギノ角ゴ Pro W3"/>
          <w:lang w:eastAsia="zh-CN"/>
        </w:rPr>
        <w:t xml:space="preserve">is defined as the space </w:t>
      </w:r>
      <w:r w:rsidR="004E07AB">
        <w:rPr>
          <w:rFonts w:eastAsia="ヒラギノ角ゴ Pro W3"/>
          <w:lang w:eastAsia="zh-CN"/>
        </w:rPr>
        <w:t>within the polymer unoccupied by the polymer chains</w:t>
      </w:r>
      <w:r w:rsidR="00DC6F12">
        <w:rPr>
          <w:rFonts w:eastAsia="ヒラギノ角ゴ Pro W3"/>
          <w:lang w:eastAsia="zh-CN"/>
        </w:rPr>
        <w:t xml:space="preserve"> [</w:t>
      </w:r>
      <w:r w:rsidR="00C643D1">
        <w:rPr>
          <w:rFonts w:eastAsia="ヒラギノ角ゴ Pro W3"/>
          <w:lang w:eastAsia="zh-CN"/>
        </w:rPr>
        <w:t>113</w:t>
      </w:r>
      <w:r w:rsidR="00DC6F12">
        <w:rPr>
          <w:rFonts w:eastAsia="ヒラギノ角ゴ Pro W3"/>
          <w:lang w:eastAsia="zh-CN"/>
        </w:rPr>
        <w:t>]</w:t>
      </w:r>
      <w:r w:rsidR="004E07AB">
        <w:rPr>
          <w:rFonts w:eastAsia="ヒラギノ角ゴ Pro W3"/>
          <w:lang w:eastAsia="zh-CN"/>
        </w:rPr>
        <w:t>.  The variation of free volume with temperature is shown in Figure 4</w:t>
      </w:r>
      <w:r w:rsidR="00C37F5C">
        <w:rPr>
          <w:rFonts w:eastAsia="ヒラギノ角ゴ Pro W3"/>
          <w:lang w:eastAsia="zh-CN"/>
        </w:rPr>
        <w:t>8</w:t>
      </w:r>
      <w:r w:rsidR="004E07AB">
        <w:rPr>
          <w:rFonts w:eastAsia="ヒラギノ角ゴ Pro W3"/>
          <w:lang w:eastAsia="zh-CN"/>
        </w:rPr>
        <w:t xml:space="preserve"> </w:t>
      </w:r>
      <w:r w:rsidR="004E07AB" w:rsidRPr="004E07AB">
        <w:rPr>
          <w:rFonts w:eastAsia="ヒラギノ角ゴ Pro W3"/>
          <w:lang w:eastAsia="zh-CN"/>
        </w:rPr>
        <w:t>where the amount of free volume increases with increasing</w:t>
      </w:r>
      <w:r w:rsidR="004E07AB">
        <w:rPr>
          <w:rFonts w:eastAsia="ヒラギノ角ゴ Pro W3"/>
          <w:lang w:eastAsia="zh-CN"/>
        </w:rPr>
        <w:t xml:space="preserve"> t</w:t>
      </w:r>
      <w:r w:rsidR="004E07AB" w:rsidRPr="004E07AB">
        <w:rPr>
          <w:rFonts w:eastAsia="ヒラギノ角ゴ Pro W3"/>
          <w:lang w:eastAsia="zh-CN"/>
        </w:rPr>
        <w:t>emperature</w:t>
      </w:r>
      <w:r w:rsidR="004E07AB">
        <w:rPr>
          <w:rFonts w:eastAsia="ヒラギノ角ゴ Pro W3"/>
          <w:lang w:eastAsia="zh-CN"/>
        </w:rPr>
        <w:t xml:space="preserve"> </w:t>
      </w:r>
      <w:r w:rsidR="004E07AB" w:rsidRPr="004E07AB">
        <w:rPr>
          <w:rFonts w:eastAsia="ヒラギノ角ゴ Pro W3"/>
          <w:lang w:eastAsia="zh-CN"/>
        </w:rPr>
        <w:t xml:space="preserve">above the </w:t>
      </w:r>
      <w:proofErr w:type="gramStart"/>
      <w:r w:rsidR="004E07AB" w:rsidRPr="004E07AB">
        <w:rPr>
          <w:rFonts w:eastAsia="ヒラギノ角ゴ Pro W3"/>
          <w:lang w:eastAsia="zh-CN"/>
        </w:rPr>
        <w:t>Tg</w:t>
      </w:r>
      <w:proofErr w:type="gramEnd"/>
      <w:r w:rsidR="004E07AB" w:rsidRPr="004E07AB">
        <w:rPr>
          <w:rFonts w:eastAsia="ヒラギノ角ゴ Pro W3"/>
          <w:lang w:eastAsia="zh-CN"/>
        </w:rPr>
        <w:t>.</w:t>
      </w:r>
      <w:r w:rsidR="004E07AB">
        <w:rPr>
          <w:rFonts w:eastAsia="ヒラギノ角ゴ Pro W3"/>
          <w:lang w:eastAsia="zh-CN"/>
        </w:rPr>
        <w:t xml:space="preserve">  </w:t>
      </w:r>
      <w:r w:rsidR="004E07AB" w:rsidRPr="004E07AB">
        <w:rPr>
          <w:rFonts w:eastAsia="ヒラギノ角ゴ Pro W3"/>
          <w:lang w:eastAsia="zh-CN"/>
        </w:rPr>
        <w:t>The slope of the specific volume</w:t>
      </w:r>
      <w:r w:rsidR="00DC6F12">
        <w:rPr>
          <w:rFonts w:eastAsia="ヒラギノ角ゴ Pro W3"/>
          <w:lang w:eastAsia="zh-CN"/>
        </w:rPr>
        <w:t xml:space="preserve"> </w:t>
      </w:r>
      <w:r w:rsidR="004E07AB" w:rsidRPr="004E07AB">
        <w:rPr>
          <w:rFonts w:eastAsia="ヒラギノ角ゴ Pro W3"/>
          <w:lang w:eastAsia="zh-CN"/>
        </w:rPr>
        <w:t>curve is the coefficient of thermal expansion, CTE,</w:t>
      </w:r>
      <w:r w:rsidR="00DC6F12">
        <w:rPr>
          <w:rFonts w:eastAsia="ヒラギノ角ゴ Pro W3"/>
          <w:lang w:eastAsia="zh-CN"/>
        </w:rPr>
        <w:t xml:space="preserve"> </w:t>
      </w:r>
      <w:r w:rsidR="004E07AB" w:rsidRPr="004E07AB">
        <w:rPr>
          <w:rFonts w:eastAsia="ヒラギノ角ゴ Pro W3"/>
          <w:lang w:eastAsia="zh-CN"/>
        </w:rPr>
        <w:t xml:space="preserve">and, in fact, one definition of the </w:t>
      </w:r>
      <w:proofErr w:type="gramStart"/>
      <w:r w:rsidR="004E07AB" w:rsidRPr="004E07AB">
        <w:rPr>
          <w:rFonts w:eastAsia="ヒラギノ角ゴ Pro W3"/>
          <w:lang w:eastAsia="zh-CN"/>
        </w:rPr>
        <w:t>Tg</w:t>
      </w:r>
      <w:proofErr w:type="gramEnd"/>
      <w:r w:rsidR="004E07AB" w:rsidRPr="004E07AB">
        <w:rPr>
          <w:rFonts w:eastAsia="ヒラギノ角ゴ Pro W3"/>
          <w:lang w:eastAsia="zh-CN"/>
        </w:rPr>
        <w:t xml:space="preserve"> is the point at which the coefficient of</w:t>
      </w:r>
      <w:r w:rsidR="00DC6F12">
        <w:rPr>
          <w:rFonts w:eastAsia="ヒラギノ角ゴ Pro W3"/>
          <w:lang w:eastAsia="zh-CN"/>
        </w:rPr>
        <w:t xml:space="preserve"> </w:t>
      </w:r>
      <w:r w:rsidR="004E07AB" w:rsidRPr="004E07AB">
        <w:rPr>
          <w:rFonts w:eastAsia="ヒラギノ角ゴ Pro W3"/>
          <w:lang w:eastAsia="zh-CN"/>
        </w:rPr>
        <w:t xml:space="preserve">thermal expansion suffers a discontinuity. </w:t>
      </w:r>
      <w:r w:rsidR="00DC6F12">
        <w:rPr>
          <w:rFonts w:eastAsia="ヒラギノ角ゴ Pro W3"/>
          <w:lang w:eastAsia="zh-CN"/>
        </w:rPr>
        <w:t xml:space="preserve"> </w:t>
      </w:r>
      <w:r w:rsidR="004E07AB" w:rsidRPr="004E07AB">
        <w:rPr>
          <w:rFonts w:eastAsia="ヒラギノ角ゴ Pro W3"/>
          <w:lang w:eastAsia="zh-CN"/>
        </w:rPr>
        <w:t>The variation in free volume allows</w:t>
      </w:r>
      <w:r w:rsidR="00DC6F12">
        <w:rPr>
          <w:rFonts w:eastAsia="ヒラギノ角ゴ Pro W3"/>
          <w:lang w:eastAsia="zh-CN"/>
        </w:rPr>
        <w:t xml:space="preserve"> </w:t>
      </w:r>
      <w:r w:rsidR="004E07AB" w:rsidRPr="004E07AB">
        <w:rPr>
          <w:rFonts w:eastAsia="ヒラギノ角ゴ Pro W3"/>
          <w:lang w:eastAsia="zh-CN"/>
        </w:rPr>
        <w:t>for greater mobility of the molecular chains and gives rise to greater</w:t>
      </w:r>
      <w:r w:rsidR="00DC6F12">
        <w:rPr>
          <w:rFonts w:eastAsia="ヒラギノ角ゴ Pro W3"/>
          <w:lang w:eastAsia="zh-CN"/>
        </w:rPr>
        <w:t xml:space="preserve"> </w:t>
      </w:r>
      <w:r w:rsidR="004E07AB" w:rsidRPr="004E07AB">
        <w:rPr>
          <w:rFonts w:eastAsia="ヒラギノ角ゴ Pro W3"/>
          <w:lang w:eastAsia="zh-CN"/>
        </w:rPr>
        <w:t>time or viscoelastic effects as temperature increases.</w:t>
      </w:r>
      <w:r w:rsidR="00DC6F12">
        <w:rPr>
          <w:rFonts w:eastAsia="ヒラギノ角ゴ Pro W3"/>
          <w:lang w:eastAsia="zh-CN"/>
        </w:rPr>
        <w:t xml:space="preserve">  </w:t>
      </w:r>
    </w:p>
    <w:p w:rsidR="00C44FA0" w:rsidRDefault="00C44FA0" w:rsidP="00F24031">
      <w:pPr>
        <w:keepNext/>
        <w:spacing w:after="200" w:line="360" w:lineRule="auto"/>
      </w:pPr>
    </w:p>
    <w:p w:rsidR="00F24031" w:rsidRDefault="00F24031" w:rsidP="00F24031">
      <w:pPr>
        <w:keepNext/>
        <w:spacing w:after="200" w:line="360" w:lineRule="auto"/>
        <w:jc w:val="center"/>
      </w:pPr>
      <w:r>
        <w:rPr>
          <w:noProof/>
        </w:rPr>
        <w:drawing>
          <wp:inline distT="0" distB="0" distL="0" distR="0" wp14:anchorId="468F76FF" wp14:editId="08D4E317">
            <wp:extent cx="3219450" cy="3228975"/>
            <wp:effectExtent l="0" t="0" r="0" b="9525"/>
            <wp:docPr id="297" name="irc_mi" descr="http://www.nature.com/pj/journal/v44/n8/images/pj2012123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nature.com/pj/journal/v44/n8/images/pj2012123f1.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219450" cy="3228975"/>
                    </a:xfrm>
                    <a:prstGeom prst="rect">
                      <a:avLst/>
                    </a:prstGeom>
                    <a:noFill/>
                    <a:ln>
                      <a:noFill/>
                    </a:ln>
                  </pic:spPr>
                </pic:pic>
              </a:graphicData>
            </a:graphic>
          </wp:inline>
        </w:drawing>
      </w:r>
    </w:p>
    <w:p w:rsidR="004355AE" w:rsidRPr="001E08CC" w:rsidRDefault="00F24031" w:rsidP="00F24031">
      <w:pPr>
        <w:pStyle w:val="Caption"/>
        <w:jc w:val="center"/>
        <w:rPr>
          <w:b w:val="0"/>
          <w:sz w:val="24"/>
        </w:rPr>
      </w:pPr>
      <w:bookmarkStart w:id="102" w:name="_Toc372738154"/>
      <w:proofErr w:type="gramStart"/>
      <w:r w:rsidRPr="001E08CC">
        <w:rPr>
          <w:b w:val="0"/>
          <w:sz w:val="24"/>
        </w:rPr>
        <w:t xml:space="preserve">Figure </w:t>
      </w:r>
      <w:r w:rsidR="001E08CC" w:rsidRPr="001E08CC">
        <w:rPr>
          <w:b w:val="0"/>
          <w:sz w:val="24"/>
        </w:rPr>
        <w:fldChar w:fldCharType="begin"/>
      </w:r>
      <w:r w:rsidR="001E08CC" w:rsidRPr="001E08CC">
        <w:rPr>
          <w:b w:val="0"/>
          <w:sz w:val="24"/>
        </w:rPr>
        <w:instrText xml:space="preserve"> SEQ Figure \* ARABIC </w:instrText>
      </w:r>
      <w:r w:rsidR="001E08CC" w:rsidRPr="001E08CC">
        <w:rPr>
          <w:b w:val="0"/>
          <w:sz w:val="24"/>
        </w:rPr>
        <w:fldChar w:fldCharType="separate"/>
      </w:r>
      <w:r w:rsidR="00D157C9">
        <w:rPr>
          <w:b w:val="0"/>
          <w:noProof/>
          <w:sz w:val="24"/>
        </w:rPr>
        <w:t>48</w:t>
      </w:r>
      <w:r w:rsidR="001E08CC" w:rsidRPr="001E08CC">
        <w:rPr>
          <w:b w:val="0"/>
          <w:noProof/>
          <w:sz w:val="24"/>
        </w:rPr>
        <w:fldChar w:fldCharType="end"/>
      </w:r>
      <w:r w:rsidRPr="001E08CC">
        <w:rPr>
          <w:b w:val="0"/>
          <w:sz w:val="24"/>
        </w:rPr>
        <w:t>.</w:t>
      </w:r>
      <w:proofErr w:type="gramEnd"/>
      <w:r w:rsidRPr="001E08CC">
        <w:rPr>
          <w:b w:val="0"/>
          <w:sz w:val="24"/>
        </w:rPr>
        <w:t xml:space="preserve">  </w:t>
      </w:r>
      <w:proofErr w:type="gramStart"/>
      <w:r w:rsidR="00DC6F12" w:rsidRPr="001E08CC">
        <w:rPr>
          <w:b w:val="0"/>
          <w:sz w:val="24"/>
        </w:rPr>
        <w:t>Free volume in polymers as a function of temperature.</w:t>
      </w:r>
      <w:proofErr w:type="gramEnd"/>
      <w:r w:rsidR="00DC6F12" w:rsidRPr="001E08CC">
        <w:rPr>
          <w:b w:val="0"/>
          <w:sz w:val="24"/>
        </w:rPr>
        <w:t xml:space="preserve"> [94]</w:t>
      </w:r>
      <w:bookmarkEnd w:id="102"/>
    </w:p>
    <w:p w:rsidR="00F24031" w:rsidRDefault="00F24031" w:rsidP="00F24031">
      <w:pPr>
        <w:rPr>
          <w:rFonts w:eastAsia="ヒラギノ角ゴ Pro W3"/>
        </w:rPr>
      </w:pPr>
    </w:p>
    <w:p w:rsidR="00F24031" w:rsidRDefault="00F24031" w:rsidP="00F24031">
      <w:pPr>
        <w:rPr>
          <w:rFonts w:eastAsia="ヒラギノ角ゴ Pro W3"/>
        </w:rPr>
      </w:pPr>
    </w:p>
    <w:p w:rsidR="00BD3DCF" w:rsidRDefault="00BD3DCF" w:rsidP="00F24031">
      <w:pPr>
        <w:rPr>
          <w:rFonts w:eastAsia="ヒラギノ角ゴ Pro W3"/>
        </w:rPr>
      </w:pPr>
    </w:p>
    <w:p w:rsidR="00243E69" w:rsidRDefault="00243E69" w:rsidP="00947313">
      <w:pPr>
        <w:spacing w:line="360" w:lineRule="auto"/>
        <w:rPr>
          <w:rFonts w:eastAsia="ヒラギノ角ゴ Pro W3"/>
        </w:rPr>
      </w:pPr>
    </w:p>
    <w:p w:rsidR="00243E69" w:rsidRDefault="00243E69" w:rsidP="00947313">
      <w:pPr>
        <w:spacing w:line="360" w:lineRule="auto"/>
        <w:rPr>
          <w:rFonts w:eastAsia="ヒラギノ角ゴ Pro W3"/>
        </w:rPr>
      </w:pPr>
    </w:p>
    <w:p w:rsidR="00BD3DCF" w:rsidRDefault="00947313" w:rsidP="00947313">
      <w:pPr>
        <w:spacing w:line="360" w:lineRule="auto"/>
        <w:rPr>
          <w:rFonts w:eastAsia="ヒラギノ角ゴ Pro W3"/>
        </w:rPr>
      </w:pPr>
      <w:r>
        <w:rPr>
          <w:rFonts w:eastAsia="ヒラギノ角ゴ Pro W3"/>
        </w:rPr>
        <w:t>A simple approach to looking at free volume is the crankshaft m</w:t>
      </w:r>
      <w:r w:rsidR="00C37F5C">
        <w:rPr>
          <w:rFonts w:eastAsia="ヒラギノ角ゴ Pro W3"/>
        </w:rPr>
        <w:t>odel</w:t>
      </w:r>
      <w:r>
        <w:rPr>
          <w:rFonts w:eastAsia="ヒラギノ角ゴ Pro W3"/>
        </w:rPr>
        <w:t xml:space="preserve"> where the polymer chains are imagined as a series of jointed segments.  This model is depicted in Figure </w:t>
      </w:r>
      <w:r w:rsidR="00C37F5C">
        <w:rPr>
          <w:rFonts w:eastAsia="ヒラギノ角ゴ Pro W3"/>
        </w:rPr>
        <w:t>49</w:t>
      </w:r>
      <w:r w:rsidR="005B7F03">
        <w:rPr>
          <w:rFonts w:eastAsia="ヒラギノ角ゴ Pro W3"/>
        </w:rPr>
        <w:t>.</w:t>
      </w:r>
      <w:r>
        <w:rPr>
          <w:rFonts w:eastAsia="ヒラギノ角ゴ Pro W3"/>
        </w:rPr>
        <w:t xml:space="preserve">  Other chain in tube models based on the reptation and Rouse motion of a single polymer chain i</w:t>
      </w:r>
      <w:r w:rsidR="00243E69">
        <w:rPr>
          <w:rFonts w:eastAsia="ヒラギノ角ゴ Pro W3"/>
        </w:rPr>
        <w:t>n solution and the melt</w:t>
      </w:r>
      <w:r>
        <w:rPr>
          <w:rFonts w:eastAsia="ヒラギノ角ゴ Pro W3"/>
        </w:rPr>
        <w:t xml:space="preserve"> proposed by de </w:t>
      </w:r>
      <w:proofErr w:type="spellStart"/>
      <w:r>
        <w:rPr>
          <w:rFonts w:eastAsia="ヒラギノ角ゴ Pro W3"/>
        </w:rPr>
        <w:t>Gennes</w:t>
      </w:r>
      <w:proofErr w:type="spellEnd"/>
      <w:r w:rsidR="004F66C7">
        <w:rPr>
          <w:rFonts w:eastAsia="ヒラギノ角ゴ Pro W3"/>
        </w:rPr>
        <w:t xml:space="preserve"> [</w:t>
      </w:r>
      <w:r w:rsidR="00C643D1">
        <w:rPr>
          <w:rFonts w:eastAsia="ヒラギノ角ゴ Pro W3"/>
        </w:rPr>
        <w:t>114</w:t>
      </w:r>
      <w:r w:rsidR="004F66C7">
        <w:rPr>
          <w:rFonts w:eastAsia="ヒラギノ角ゴ Pro W3"/>
        </w:rPr>
        <w:t>]</w:t>
      </w:r>
      <w:r w:rsidR="00353467">
        <w:rPr>
          <w:rFonts w:eastAsia="ヒラギノ角ゴ Pro W3"/>
        </w:rPr>
        <w:t xml:space="preserve"> and </w:t>
      </w:r>
      <w:r>
        <w:rPr>
          <w:rFonts w:eastAsia="ヒラギノ角ゴ Pro W3"/>
        </w:rPr>
        <w:t xml:space="preserve"> </w:t>
      </w:r>
      <w:proofErr w:type="spellStart"/>
      <w:r>
        <w:rPr>
          <w:rFonts w:eastAsia="ヒラギノ角ゴ Pro W3"/>
        </w:rPr>
        <w:t>Doi</w:t>
      </w:r>
      <w:proofErr w:type="spellEnd"/>
      <w:r>
        <w:rPr>
          <w:rFonts w:eastAsia="ヒラギノ角ゴ Pro W3"/>
        </w:rPr>
        <w:t>-Edwards</w:t>
      </w:r>
      <w:r w:rsidR="004F66C7">
        <w:rPr>
          <w:rFonts w:eastAsia="ヒラギノ角ゴ Pro W3"/>
        </w:rPr>
        <w:t xml:space="preserve"> [</w:t>
      </w:r>
      <w:r w:rsidR="00C643D1">
        <w:rPr>
          <w:rFonts w:eastAsia="ヒラギノ角ゴ Pro W3"/>
        </w:rPr>
        <w:t>115</w:t>
      </w:r>
      <w:r w:rsidR="004F66C7">
        <w:rPr>
          <w:rFonts w:eastAsia="ヒラギノ角ゴ Pro W3"/>
        </w:rPr>
        <w:t>]</w:t>
      </w:r>
      <w:r w:rsidR="00353467">
        <w:rPr>
          <w:rFonts w:eastAsia="ヒラギノ角ゴ Pro W3"/>
        </w:rPr>
        <w:t xml:space="preserve"> which were built off the early </w:t>
      </w:r>
      <w:r w:rsidR="00A51501">
        <w:rPr>
          <w:rFonts w:eastAsia="ヒラギノ角ゴ Pro W3"/>
        </w:rPr>
        <w:t xml:space="preserve">pioneering </w:t>
      </w:r>
      <w:r w:rsidR="00243E69">
        <w:rPr>
          <w:rFonts w:eastAsia="ヒラギノ角ゴ Pro W3"/>
        </w:rPr>
        <w:t>efforts</w:t>
      </w:r>
      <w:r w:rsidR="00353467">
        <w:rPr>
          <w:rFonts w:eastAsia="ヒラギノ角ゴ Pro W3"/>
        </w:rPr>
        <w:t xml:space="preserve"> of </w:t>
      </w:r>
      <w:r w:rsidR="00A51501">
        <w:rPr>
          <w:rFonts w:eastAsia="ヒラギノ角ゴ Pro W3"/>
        </w:rPr>
        <w:t xml:space="preserve">Kuhn, </w:t>
      </w:r>
      <w:r w:rsidR="00353467">
        <w:rPr>
          <w:rFonts w:eastAsia="ヒラギノ角ゴ Pro W3"/>
        </w:rPr>
        <w:t xml:space="preserve">Rouse, </w:t>
      </w:r>
      <w:proofErr w:type="spellStart"/>
      <w:r w:rsidR="00353467">
        <w:rPr>
          <w:rFonts w:eastAsia="ヒラギノ角ゴ Pro W3"/>
        </w:rPr>
        <w:t>Zimm</w:t>
      </w:r>
      <w:proofErr w:type="spellEnd"/>
      <w:r w:rsidR="00353467">
        <w:rPr>
          <w:rFonts w:eastAsia="ヒラギノ角ゴ Pro W3"/>
        </w:rPr>
        <w:t>, and Flory for dilute solutions above the glass transition temperature.  Ferry [</w:t>
      </w:r>
      <w:r w:rsidR="00C643D1">
        <w:rPr>
          <w:rFonts w:eastAsia="ヒラギノ角ゴ Pro W3"/>
        </w:rPr>
        <w:t>116</w:t>
      </w:r>
      <w:r w:rsidR="00353467">
        <w:rPr>
          <w:rFonts w:eastAsia="ヒラギノ角ゴ Pro W3"/>
        </w:rPr>
        <w:t xml:space="preserve">] extended the work of Rouse and </w:t>
      </w:r>
      <w:proofErr w:type="spellStart"/>
      <w:r w:rsidR="00353467">
        <w:rPr>
          <w:rFonts w:eastAsia="ヒラギノ角ゴ Pro W3"/>
        </w:rPr>
        <w:t>Zimm</w:t>
      </w:r>
      <w:proofErr w:type="spellEnd"/>
      <w:r w:rsidR="00353467">
        <w:rPr>
          <w:rFonts w:eastAsia="ヒラギノ角ゴ Pro W3"/>
        </w:rPr>
        <w:t xml:space="preserve"> to bulk polymer in the rubbery state by utilizing </w:t>
      </w:r>
      <w:r w:rsidR="00A51501">
        <w:rPr>
          <w:rFonts w:eastAsia="ヒラギノ角ゴ Pro W3"/>
        </w:rPr>
        <w:t>Doolittle’s</w:t>
      </w:r>
      <w:r w:rsidR="00353467">
        <w:rPr>
          <w:rFonts w:eastAsia="ヒラギノ角ゴ Pro W3"/>
        </w:rPr>
        <w:t xml:space="preserve"> free volume theory and the method of reduced variables.  </w:t>
      </w:r>
    </w:p>
    <w:p w:rsidR="00A51501" w:rsidRDefault="00A51501" w:rsidP="00947313">
      <w:pPr>
        <w:spacing w:line="360" w:lineRule="auto"/>
        <w:rPr>
          <w:rFonts w:eastAsia="ヒラギノ角ゴ Pro W3"/>
        </w:rPr>
      </w:pPr>
    </w:p>
    <w:p w:rsidR="00BD3DCF" w:rsidRDefault="00BD3DCF" w:rsidP="00947313">
      <w:pPr>
        <w:spacing w:line="360" w:lineRule="auto"/>
        <w:rPr>
          <w:rFonts w:eastAsia="ヒラギノ角ゴ Pro W3"/>
        </w:rPr>
      </w:pPr>
    </w:p>
    <w:p w:rsidR="00BD3DCF" w:rsidRDefault="00A8441B" w:rsidP="00BD3DCF">
      <w:pPr>
        <w:keepNext/>
        <w:jc w:val="center"/>
      </w:pPr>
      <w:r>
        <w:rPr>
          <w:noProof/>
        </w:rPr>
        <w:lastRenderedPageBreak/>
        <w:drawing>
          <wp:inline distT="0" distB="0" distL="0" distR="0" wp14:anchorId="6A18A3A6" wp14:editId="4E4AFD48">
            <wp:extent cx="4772025" cy="3133725"/>
            <wp:effectExtent l="0" t="0" r="9525" b="9525"/>
            <wp:docPr id="302" name="Picture 302" descr="C:\Users\JFo\AppData\Local\Microsoft\Windows\Temporary Internet Files\Content.Word\crankshaf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JFo\AppData\Local\Microsoft\Windows\Temporary Internet Files\Content.Word\crankshaft.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769494" cy="3132063"/>
                    </a:xfrm>
                    <a:prstGeom prst="rect">
                      <a:avLst/>
                    </a:prstGeom>
                    <a:noFill/>
                    <a:ln>
                      <a:noFill/>
                    </a:ln>
                  </pic:spPr>
                </pic:pic>
              </a:graphicData>
            </a:graphic>
          </wp:inline>
        </w:drawing>
      </w:r>
    </w:p>
    <w:p w:rsidR="00BD3DCF" w:rsidRPr="001E08CC" w:rsidRDefault="00BD3DCF" w:rsidP="00BD3DCF">
      <w:pPr>
        <w:pStyle w:val="Caption"/>
        <w:jc w:val="center"/>
        <w:rPr>
          <w:rFonts w:eastAsia="ヒラギノ角ゴ Pro W3"/>
          <w:b w:val="0"/>
          <w:sz w:val="24"/>
        </w:rPr>
      </w:pPr>
      <w:bookmarkStart w:id="103" w:name="_Toc372738155"/>
      <w:proofErr w:type="gramStart"/>
      <w:r w:rsidRPr="001E08CC">
        <w:rPr>
          <w:b w:val="0"/>
          <w:sz w:val="24"/>
        </w:rPr>
        <w:t xml:space="preserve">Figure </w:t>
      </w:r>
      <w:r w:rsidR="001E08CC" w:rsidRPr="001E08CC">
        <w:rPr>
          <w:b w:val="0"/>
          <w:sz w:val="24"/>
        </w:rPr>
        <w:fldChar w:fldCharType="begin"/>
      </w:r>
      <w:r w:rsidR="001E08CC" w:rsidRPr="001E08CC">
        <w:rPr>
          <w:b w:val="0"/>
          <w:sz w:val="24"/>
        </w:rPr>
        <w:instrText xml:space="preserve"> SEQ Figure \* ARABIC </w:instrText>
      </w:r>
      <w:r w:rsidR="001E08CC" w:rsidRPr="001E08CC">
        <w:rPr>
          <w:b w:val="0"/>
          <w:sz w:val="24"/>
        </w:rPr>
        <w:fldChar w:fldCharType="separate"/>
      </w:r>
      <w:r w:rsidR="00D157C9">
        <w:rPr>
          <w:b w:val="0"/>
          <w:noProof/>
          <w:sz w:val="24"/>
        </w:rPr>
        <w:t>49</w:t>
      </w:r>
      <w:r w:rsidR="001E08CC" w:rsidRPr="001E08CC">
        <w:rPr>
          <w:b w:val="0"/>
          <w:noProof/>
          <w:sz w:val="24"/>
        </w:rPr>
        <w:fldChar w:fldCharType="end"/>
      </w:r>
      <w:r w:rsidRPr="001E08CC">
        <w:rPr>
          <w:b w:val="0"/>
          <w:sz w:val="24"/>
        </w:rPr>
        <w:t>.</w:t>
      </w:r>
      <w:proofErr w:type="gramEnd"/>
      <w:r w:rsidRPr="001E08CC">
        <w:rPr>
          <w:b w:val="0"/>
          <w:sz w:val="24"/>
        </w:rPr>
        <w:t xml:space="preserve">  </w:t>
      </w:r>
      <w:proofErr w:type="gramStart"/>
      <w:r w:rsidRPr="001E08CC">
        <w:rPr>
          <w:b w:val="0"/>
          <w:sz w:val="24"/>
        </w:rPr>
        <w:t>Crankshaft model showing various motions of a polymer chain.</w:t>
      </w:r>
      <w:bookmarkEnd w:id="103"/>
      <w:proofErr w:type="gramEnd"/>
    </w:p>
    <w:p w:rsidR="00F24031" w:rsidRDefault="00F24031" w:rsidP="00F24031">
      <w:pPr>
        <w:rPr>
          <w:rFonts w:eastAsia="ヒラギノ角ゴ Pro W3"/>
        </w:rPr>
      </w:pPr>
    </w:p>
    <w:p w:rsidR="00F24031" w:rsidRDefault="00F24031" w:rsidP="00F24031">
      <w:pPr>
        <w:rPr>
          <w:rFonts w:eastAsia="ヒラギノ角ゴ Pro W3"/>
        </w:rPr>
      </w:pPr>
    </w:p>
    <w:p w:rsidR="00F24031" w:rsidRDefault="00F24031" w:rsidP="00F24031">
      <w:pPr>
        <w:rPr>
          <w:rFonts w:eastAsia="ヒラギノ角ゴ Pro W3"/>
        </w:rPr>
      </w:pPr>
    </w:p>
    <w:p w:rsidR="00D717F7" w:rsidRDefault="00B5779D" w:rsidP="00185514">
      <w:pPr>
        <w:spacing w:line="360" w:lineRule="auto"/>
        <w:rPr>
          <w:rFonts w:eastAsia="ヒラギノ角ゴ Pro W3"/>
        </w:rPr>
      </w:pPr>
      <w:r>
        <w:rPr>
          <w:rFonts w:eastAsia="ヒラギノ角ゴ Pro W3"/>
        </w:rPr>
        <w:t>The crankshaft model treats the polymer chain as a collection of mobile segments that have some degree of free movement.  As the free volume of the chain segment increases, its ability to move also increases.  This increased mobility in either side chains</w:t>
      </w:r>
      <w:r w:rsidR="00D717F7">
        <w:rPr>
          <w:rFonts w:eastAsia="ヒラギノ角ゴ Pro W3"/>
        </w:rPr>
        <w:t xml:space="preserve"> or segments of the chain backbone results in lower moduli of the polymer.  Figure </w:t>
      </w:r>
      <w:r w:rsidR="00243E69">
        <w:rPr>
          <w:rFonts w:eastAsia="ヒラギノ角ゴ Pro W3"/>
        </w:rPr>
        <w:t>5</w:t>
      </w:r>
      <w:r w:rsidR="00C37F5C">
        <w:rPr>
          <w:rFonts w:eastAsia="ヒラギノ角ゴ Pro W3"/>
        </w:rPr>
        <w:t>0</w:t>
      </w:r>
      <w:r w:rsidR="00D717F7">
        <w:rPr>
          <w:rFonts w:eastAsia="ヒラギノ角ゴ Pro W3"/>
        </w:rPr>
        <w:t xml:space="preserve"> depicts transitions which may be seen during a DMA temperature scan at a constant frequency for various types of polymers.  </w:t>
      </w:r>
    </w:p>
    <w:p w:rsidR="00F24031" w:rsidRDefault="00F24031" w:rsidP="00F24031">
      <w:pPr>
        <w:keepNext/>
        <w:spacing w:after="200" w:line="360" w:lineRule="auto"/>
        <w:jc w:val="center"/>
      </w:pPr>
    </w:p>
    <w:p w:rsidR="0098356A" w:rsidRDefault="0098356A" w:rsidP="0056480F">
      <w:pPr>
        <w:spacing w:after="200" w:line="360" w:lineRule="auto"/>
        <w:rPr>
          <w:rFonts w:eastAsia="ヒラギノ角ゴ Pro W3"/>
          <w:b/>
          <w:lang w:eastAsia="zh-CN"/>
        </w:rPr>
      </w:pPr>
    </w:p>
    <w:p w:rsidR="00F465B9" w:rsidRDefault="00F465B9" w:rsidP="00F465B9">
      <w:pPr>
        <w:keepNext/>
        <w:spacing w:after="200" w:line="360" w:lineRule="auto"/>
        <w:jc w:val="center"/>
      </w:pPr>
      <w:r>
        <w:rPr>
          <w:noProof/>
        </w:rPr>
        <w:lastRenderedPageBreak/>
        <w:drawing>
          <wp:inline distT="0" distB="0" distL="0" distR="0" wp14:anchorId="2DE3952A" wp14:editId="0EDE3637">
            <wp:extent cx="5305425" cy="3637227"/>
            <wp:effectExtent l="0" t="0" r="0" b="1905"/>
            <wp:docPr id="301" name="Picture 301" descr="C:\Users\JFo\AppData\Local\Microsoft\Windows\Temporary Internet Files\Content.Word\transi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Fo\AppData\Local\Microsoft\Windows\Temporary Internet Files\Content.Word\transitions.p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303520" cy="3635921"/>
                    </a:xfrm>
                    <a:prstGeom prst="rect">
                      <a:avLst/>
                    </a:prstGeom>
                    <a:noFill/>
                    <a:ln>
                      <a:noFill/>
                    </a:ln>
                  </pic:spPr>
                </pic:pic>
              </a:graphicData>
            </a:graphic>
          </wp:inline>
        </w:drawing>
      </w:r>
    </w:p>
    <w:p w:rsidR="00F24031" w:rsidRPr="001E08CC" w:rsidRDefault="00F465B9" w:rsidP="00F465B9">
      <w:pPr>
        <w:pStyle w:val="Caption"/>
        <w:jc w:val="center"/>
        <w:rPr>
          <w:b w:val="0"/>
          <w:sz w:val="24"/>
        </w:rPr>
      </w:pPr>
      <w:bookmarkStart w:id="104" w:name="_Toc372738156"/>
      <w:proofErr w:type="gramStart"/>
      <w:r w:rsidRPr="001E08CC">
        <w:rPr>
          <w:b w:val="0"/>
          <w:sz w:val="24"/>
        </w:rPr>
        <w:t xml:space="preserve">Figure </w:t>
      </w:r>
      <w:r w:rsidRPr="001E08CC">
        <w:rPr>
          <w:b w:val="0"/>
          <w:sz w:val="24"/>
        </w:rPr>
        <w:fldChar w:fldCharType="begin"/>
      </w:r>
      <w:r w:rsidRPr="001E08CC">
        <w:rPr>
          <w:b w:val="0"/>
          <w:sz w:val="24"/>
        </w:rPr>
        <w:instrText xml:space="preserve"> SEQ Figure \* ARABIC </w:instrText>
      </w:r>
      <w:r w:rsidRPr="001E08CC">
        <w:rPr>
          <w:b w:val="0"/>
          <w:sz w:val="24"/>
        </w:rPr>
        <w:fldChar w:fldCharType="separate"/>
      </w:r>
      <w:r w:rsidR="00D157C9">
        <w:rPr>
          <w:b w:val="0"/>
          <w:noProof/>
          <w:sz w:val="24"/>
        </w:rPr>
        <w:t>50</w:t>
      </w:r>
      <w:r w:rsidRPr="001E08CC">
        <w:rPr>
          <w:b w:val="0"/>
          <w:sz w:val="24"/>
        </w:rPr>
        <w:fldChar w:fldCharType="end"/>
      </w:r>
      <w:r w:rsidRPr="001E08CC">
        <w:rPr>
          <w:b w:val="0"/>
          <w:sz w:val="24"/>
        </w:rPr>
        <w:t>.</w:t>
      </w:r>
      <w:proofErr w:type="gramEnd"/>
      <w:r w:rsidRPr="001E08CC">
        <w:rPr>
          <w:b w:val="0"/>
          <w:sz w:val="24"/>
        </w:rPr>
        <w:t xml:space="preserve">  </w:t>
      </w:r>
      <w:proofErr w:type="gramStart"/>
      <w:r w:rsidRPr="001E08CC">
        <w:rPr>
          <w:b w:val="0"/>
          <w:sz w:val="24"/>
        </w:rPr>
        <w:t xml:space="preserve">Idealized </w:t>
      </w:r>
      <w:r w:rsidR="00746667" w:rsidRPr="001E08CC">
        <w:rPr>
          <w:b w:val="0"/>
          <w:sz w:val="24"/>
        </w:rPr>
        <w:t>DMA temperature scan showing possible transitions for different polymer types.</w:t>
      </w:r>
      <w:proofErr w:type="gramEnd"/>
      <w:r w:rsidR="00C643D1">
        <w:rPr>
          <w:b w:val="0"/>
          <w:sz w:val="24"/>
        </w:rPr>
        <w:t xml:space="preserve"> [111]</w:t>
      </w:r>
      <w:bookmarkEnd w:id="104"/>
      <w:r w:rsidR="00746667" w:rsidRPr="001E08CC">
        <w:rPr>
          <w:b w:val="0"/>
          <w:sz w:val="24"/>
        </w:rPr>
        <w:t xml:space="preserve"> </w:t>
      </w:r>
    </w:p>
    <w:p w:rsidR="00FD5E2D" w:rsidRDefault="00FD5E2D" w:rsidP="00F204EB">
      <w:pPr>
        <w:pStyle w:val="Heading3"/>
        <w:rPr>
          <w:rFonts w:eastAsia="ヒラギノ角ゴ Pro W3" w:cs="Times New Roman"/>
          <w:bCs w:val="0"/>
          <w:szCs w:val="24"/>
          <w:lang w:eastAsia="zh-CN"/>
        </w:rPr>
      </w:pPr>
    </w:p>
    <w:p w:rsidR="00243E69" w:rsidRDefault="00243E69" w:rsidP="00243E69">
      <w:pPr>
        <w:rPr>
          <w:rFonts w:eastAsia="ヒラギノ角ゴ Pro W3"/>
          <w:lang w:eastAsia="zh-CN"/>
        </w:rPr>
      </w:pPr>
    </w:p>
    <w:p w:rsidR="00243E69" w:rsidRPr="00243E69" w:rsidRDefault="00243E69" w:rsidP="00243E69">
      <w:pPr>
        <w:rPr>
          <w:rFonts w:eastAsia="ヒラギノ角ゴ Pro W3"/>
          <w:lang w:eastAsia="zh-CN"/>
        </w:rPr>
      </w:pPr>
    </w:p>
    <w:p w:rsidR="00FD5E2D" w:rsidRDefault="00FD5E2D" w:rsidP="00FD5E2D">
      <w:pPr>
        <w:spacing w:line="360" w:lineRule="auto"/>
        <w:rPr>
          <w:rFonts w:eastAsia="ヒラギノ角ゴ Pro W3"/>
        </w:rPr>
      </w:pPr>
      <w:r>
        <w:rPr>
          <w:rFonts w:eastAsia="ヒラギノ角ゴ Pro W3"/>
        </w:rPr>
        <w:t>A</w:t>
      </w:r>
      <w:r w:rsidRPr="00185514">
        <w:rPr>
          <w:rFonts w:eastAsia="ヒラギノ角ゴ Pro W3"/>
        </w:rPr>
        <w:t>t very low</w:t>
      </w:r>
      <w:r>
        <w:rPr>
          <w:rFonts w:eastAsia="ヒラギノ角ゴ Pro W3"/>
        </w:rPr>
        <w:t xml:space="preserve"> </w:t>
      </w:r>
      <w:r w:rsidRPr="00185514">
        <w:rPr>
          <w:rFonts w:eastAsia="ヒラギノ角ゴ Pro W3"/>
        </w:rPr>
        <w:t>temperatures</w:t>
      </w:r>
      <w:r>
        <w:rPr>
          <w:rFonts w:eastAsia="ヒラギノ角ゴ Pro W3"/>
        </w:rPr>
        <w:t xml:space="preserve"> where the polymer chains are tightly compressed </w:t>
      </w:r>
      <w:r w:rsidR="00BE4F0F">
        <w:rPr>
          <w:rFonts w:eastAsia="ヒラギノ角ゴ Pro W3"/>
        </w:rPr>
        <w:t>they</w:t>
      </w:r>
      <w:r>
        <w:rPr>
          <w:rFonts w:eastAsia="ヒラギノ角ゴ Pro W3"/>
        </w:rPr>
        <w:t xml:space="preserve"> pass through the solid state transitions.  T</w:t>
      </w:r>
      <w:r w:rsidRPr="00185514">
        <w:rPr>
          <w:rFonts w:eastAsia="ヒラギノ角ゴ Pro W3"/>
        </w:rPr>
        <w:t>he localized bond movement of bending and stretching</w:t>
      </w:r>
      <w:r>
        <w:rPr>
          <w:rFonts w:eastAsia="ヒラギノ角ゴ Pro W3"/>
        </w:rPr>
        <w:t xml:space="preserve"> and small side chain movements</w:t>
      </w:r>
      <w:r w:rsidRPr="00185514">
        <w:rPr>
          <w:rFonts w:eastAsia="ヒラギノ角ゴ Pro W3"/>
        </w:rPr>
        <w:t xml:space="preserve"> is ascribed</w:t>
      </w:r>
      <w:r>
        <w:rPr>
          <w:rFonts w:eastAsia="ヒラギノ角ゴ Pro W3"/>
        </w:rPr>
        <w:t xml:space="preserve"> </w:t>
      </w:r>
      <w:r w:rsidRPr="00185514">
        <w:rPr>
          <w:rFonts w:eastAsia="ヒラギノ角ゴ Pro W3"/>
        </w:rPr>
        <w:t xml:space="preserve">as </w:t>
      </w:r>
      <w:r w:rsidR="00BE4F0F">
        <w:rPr>
          <w:rFonts w:eastAsia="ヒラギノ角ゴ Pro W3"/>
        </w:rPr>
        <w:t xml:space="preserve">the </w:t>
      </w:r>
      <w:r w:rsidRPr="00185514">
        <w:rPr>
          <w:rFonts w:eastAsia="ヒラギノ角ゴ Pro W3"/>
        </w:rPr>
        <w:t>gamma (</w:t>
      </w:r>
      <w:r>
        <w:rPr>
          <w:rFonts w:eastAsia="ヒラギノ角ゴ Pro W3"/>
        </w:rPr>
        <w:t>γ) transition</w:t>
      </w:r>
      <w:r w:rsidRPr="00185514">
        <w:rPr>
          <w:rFonts w:eastAsia="ヒラギノ角ゴ Pro W3"/>
        </w:rPr>
        <w:t xml:space="preserve">. </w:t>
      </w:r>
      <w:r>
        <w:rPr>
          <w:rFonts w:eastAsia="ヒラギノ角ゴ Pro W3"/>
        </w:rPr>
        <w:t xml:space="preserve"> </w:t>
      </w:r>
      <w:r w:rsidRPr="00185514">
        <w:rPr>
          <w:rFonts w:eastAsia="ヒラギノ角ゴ Pro W3"/>
        </w:rPr>
        <w:t>As the</w:t>
      </w:r>
      <w:r>
        <w:rPr>
          <w:rFonts w:eastAsia="ヒラギノ角ゴ Pro W3"/>
        </w:rPr>
        <w:t xml:space="preserve"> temperature and</w:t>
      </w:r>
      <w:r w:rsidRPr="00185514">
        <w:rPr>
          <w:rFonts w:eastAsia="ヒラギノ角ゴ Pro W3"/>
        </w:rPr>
        <w:t xml:space="preserve"> free volume increases, whole side chains and localized</w:t>
      </w:r>
      <w:r>
        <w:rPr>
          <w:rFonts w:eastAsia="ヒラギノ角ゴ Pro W3"/>
        </w:rPr>
        <w:t xml:space="preserve"> </w:t>
      </w:r>
      <w:r w:rsidRPr="00185514">
        <w:rPr>
          <w:rFonts w:eastAsia="ヒラギノ角ゴ Pro W3"/>
        </w:rPr>
        <w:t>groups of four to eigh</w:t>
      </w:r>
      <w:r>
        <w:rPr>
          <w:rFonts w:eastAsia="ヒラギノ角ゴ Pro W3"/>
        </w:rPr>
        <w:t>t backbone atoms begin to have enough space to move and the material</w:t>
      </w:r>
      <w:r w:rsidR="00C643D1">
        <w:rPr>
          <w:rFonts w:eastAsia="ヒラギノ角ゴ Pro W3"/>
        </w:rPr>
        <w:t xml:space="preserve"> starts to develop toughness [111</w:t>
      </w:r>
      <w:r>
        <w:rPr>
          <w:rFonts w:eastAsia="ヒラギノ角ゴ Pro W3"/>
        </w:rPr>
        <w:t xml:space="preserve">].   </w:t>
      </w:r>
      <w:r w:rsidRPr="00185514">
        <w:rPr>
          <w:rFonts w:eastAsia="ヒラギノ角ゴ Pro W3"/>
        </w:rPr>
        <w:t>Such transitions are called</w:t>
      </w:r>
      <w:r>
        <w:rPr>
          <w:rFonts w:eastAsia="ヒラギノ角ゴ Pro W3"/>
        </w:rPr>
        <w:t xml:space="preserve"> </w:t>
      </w:r>
      <w:r w:rsidRPr="00185514">
        <w:rPr>
          <w:rFonts w:eastAsia="ヒラギノ角ゴ Pro W3"/>
        </w:rPr>
        <w:t>beta (</w:t>
      </w:r>
      <w:r>
        <w:rPr>
          <w:rFonts w:eastAsia="ヒラギノ角ゴ Pro W3"/>
        </w:rPr>
        <w:t>β</w:t>
      </w:r>
      <w:r w:rsidRPr="00185514">
        <w:rPr>
          <w:rFonts w:eastAsia="ヒラギノ角ゴ Pro W3"/>
        </w:rPr>
        <w:t xml:space="preserve">) transitions. </w:t>
      </w:r>
      <w:r>
        <w:rPr>
          <w:rFonts w:eastAsia="ヒラギノ角ゴ Pro W3"/>
        </w:rPr>
        <w:t xml:space="preserve"> </w:t>
      </w:r>
      <w:r w:rsidRPr="00185514">
        <w:rPr>
          <w:rFonts w:eastAsia="ヒラギノ角ゴ Pro W3"/>
        </w:rPr>
        <w:t>The large scale motions of the amorphous regions as heating</w:t>
      </w:r>
      <w:r>
        <w:rPr>
          <w:rFonts w:eastAsia="ヒラギノ角ゴ Pro W3"/>
        </w:rPr>
        <w:t xml:space="preserve"> </w:t>
      </w:r>
      <w:r w:rsidRPr="00185514">
        <w:rPr>
          <w:rFonts w:eastAsia="ヒラギノ角ゴ Pro W3"/>
        </w:rPr>
        <w:t xml:space="preserve">increases further are </w:t>
      </w:r>
      <w:r>
        <w:rPr>
          <w:rFonts w:eastAsia="ヒラギノ角ゴ Pro W3"/>
        </w:rPr>
        <w:t>related to the glass (</w:t>
      </w:r>
      <w:r>
        <w:rPr>
          <w:rFonts w:ascii="Calibri" w:eastAsia="ヒラギノ角ゴ Pro W3" w:hAnsi="Calibri"/>
        </w:rPr>
        <w:t>α</w:t>
      </w:r>
      <w:r>
        <w:rPr>
          <w:rFonts w:eastAsia="ヒラギノ角ゴ Pro W3"/>
        </w:rPr>
        <w:t>) transition</w:t>
      </w:r>
      <w:r w:rsidRPr="00185514">
        <w:rPr>
          <w:rFonts w:eastAsia="ヒラギノ角ゴ Pro W3"/>
        </w:rPr>
        <w:t xml:space="preserve">. </w:t>
      </w:r>
      <w:r>
        <w:rPr>
          <w:rFonts w:eastAsia="ヒラギノ角ゴ Pro W3"/>
        </w:rPr>
        <w:t xml:space="preserve"> The </w:t>
      </w:r>
      <w:proofErr w:type="gramStart"/>
      <w:r>
        <w:rPr>
          <w:rFonts w:eastAsia="ヒラギノ角ゴ Pro W3"/>
        </w:rPr>
        <w:t>Tg</w:t>
      </w:r>
      <w:proofErr w:type="gramEnd"/>
      <w:r>
        <w:rPr>
          <w:rFonts w:eastAsia="ヒラギノ角ゴ Pro W3"/>
        </w:rPr>
        <w:t xml:space="preserve"> is very dependent on the degree of polymerization up to a value known as the critical Tg or critical molecular weight.  The Fox-Flory empirical equation describes reasonably well the </w:t>
      </w:r>
      <w:proofErr w:type="gramStart"/>
      <w:r>
        <w:rPr>
          <w:rFonts w:eastAsia="ヒラギノ角ゴ Pro W3"/>
        </w:rPr>
        <w:t>Tg</w:t>
      </w:r>
      <w:proofErr w:type="gramEnd"/>
      <w:r>
        <w:rPr>
          <w:rFonts w:eastAsia="ヒラギノ角ゴ Pro W3"/>
        </w:rPr>
        <w:t xml:space="preserve"> dependence on molecular weight [</w:t>
      </w:r>
      <w:r w:rsidR="00C643D1">
        <w:rPr>
          <w:rFonts w:eastAsia="ヒラギノ角ゴ Pro W3"/>
        </w:rPr>
        <w:t>117</w:t>
      </w:r>
      <w:r>
        <w:rPr>
          <w:rFonts w:eastAsia="ヒラギノ角ゴ Pro W3"/>
        </w:rPr>
        <w:t>]</w:t>
      </w:r>
      <w:r w:rsidR="00BE4F0F">
        <w:rPr>
          <w:rFonts w:eastAsia="ヒラギノ角ゴ Pro W3"/>
        </w:rPr>
        <w:t>.</w:t>
      </w:r>
    </w:p>
    <w:p w:rsidR="00BE4F0F" w:rsidRDefault="00BE4F0F" w:rsidP="00FD5E2D">
      <w:pPr>
        <w:spacing w:line="360" w:lineRule="auto"/>
        <w:rPr>
          <w:rFonts w:eastAsia="ヒラギノ角ゴ Pro W3"/>
        </w:rPr>
      </w:pPr>
    </w:p>
    <w:p w:rsidR="00FD5E2D" w:rsidRDefault="00FD5E2D" w:rsidP="00FD5E2D">
      <w:pPr>
        <w:spacing w:line="360" w:lineRule="auto"/>
        <w:rPr>
          <w:rFonts w:eastAsia="ヒラギノ角ゴ Pro W3"/>
        </w:rPr>
      </w:pPr>
    </w:p>
    <w:p w:rsidR="00FD5E2D" w:rsidRPr="00BE4F0F" w:rsidRDefault="00BE4F0F" w:rsidP="00FD5E2D">
      <w:pPr>
        <w:spacing w:line="360" w:lineRule="auto"/>
        <w:rPr>
          <w:rFonts w:asciiTheme="majorHAnsi" w:eastAsia="ヒラギノ角ゴ Pro W3" w:hAnsiTheme="majorHAnsi" w:cstheme="majorHAnsi"/>
          <w:sz w:val="22"/>
        </w:rPr>
      </w:pPr>
      <w:r>
        <w:rPr>
          <w:rFonts w:eastAsia="ヒラギノ角ゴ Pro W3"/>
          <w:sz w:val="28"/>
        </w:rPr>
        <w:t xml:space="preserve">                                          </w:t>
      </w:r>
      <m:oMath>
        <m:sSub>
          <m:sSubPr>
            <m:ctrlPr>
              <w:rPr>
                <w:rFonts w:ascii="Cambria Math" w:eastAsia="ヒラギノ角ゴ Pro W3" w:hAnsi="Cambria Math" w:cstheme="majorHAnsi"/>
                <w:i/>
                <w:sz w:val="28"/>
              </w:rPr>
            </m:ctrlPr>
          </m:sSubPr>
          <m:e>
            <m:r>
              <w:rPr>
                <w:rFonts w:ascii="Cambria Math" w:eastAsia="ヒラギノ角ゴ Pro W3" w:hAnsi="Cambria Math" w:cstheme="majorHAnsi"/>
                <w:sz w:val="28"/>
              </w:rPr>
              <m:t>T</m:t>
            </m:r>
          </m:e>
          <m:sub>
            <m:r>
              <w:rPr>
                <w:rFonts w:ascii="Cambria Math" w:eastAsia="ヒラギノ角ゴ Pro W3" w:hAnsi="Cambria Math" w:cstheme="majorHAnsi"/>
                <w:sz w:val="28"/>
              </w:rPr>
              <m:t>g</m:t>
            </m:r>
          </m:sub>
        </m:sSub>
        <m:r>
          <w:rPr>
            <w:rFonts w:ascii="Cambria Math" w:eastAsia="ヒラギノ角ゴ Pro W3" w:hAnsi="Cambria Math" w:cstheme="majorHAnsi"/>
            <w:sz w:val="28"/>
          </w:rPr>
          <m:t xml:space="preserve"> </m:t>
        </m:r>
        <m:d>
          <m:dPr>
            <m:ctrlPr>
              <w:rPr>
                <w:rFonts w:ascii="Cambria Math" w:eastAsia="ヒラギノ角ゴ Pro W3" w:hAnsi="Cambria Math" w:cstheme="majorHAnsi"/>
                <w:i/>
                <w:sz w:val="28"/>
              </w:rPr>
            </m:ctrlPr>
          </m:dPr>
          <m:e>
            <m:sSub>
              <m:sSubPr>
                <m:ctrlPr>
                  <w:rPr>
                    <w:rFonts w:ascii="Cambria Math" w:eastAsia="ヒラギノ角ゴ Pro W3" w:hAnsi="Cambria Math" w:cstheme="majorHAnsi"/>
                    <w:i/>
                    <w:sz w:val="28"/>
                  </w:rPr>
                </m:ctrlPr>
              </m:sSubPr>
              <m:e>
                <m:r>
                  <w:rPr>
                    <w:rFonts w:ascii="Cambria Math" w:eastAsia="ヒラギノ角ゴ Pro W3" w:hAnsi="Cambria Math" w:cstheme="majorHAnsi"/>
                    <w:sz w:val="28"/>
                  </w:rPr>
                  <m:t>M</m:t>
                </m:r>
              </m:e>
              <m:sub>
                <m:r>
                  <w:rPr>
                    <w:rFonts w:ascii="Cambria Math" w:eastAsia="ヒラギノ角ゴ Pro W3" w:hAnsi="Cambria Math" w:cstheme="majorHAnsi"/>
                    <w:sz w:val="28"/>
                  </w:rPr>
                  <m:t>n</m:t>
                </m:r>
              </m:sub>
            </m:sSub>
          </m:e>
        </m:d>
        <m:r>
          <w:rPr>
            <w:rFonts w:ascii="Cambria Math" w:eastAsia="ヒラギノ角ゴ Pro W3" w:hAnsi="Cambria Math" w:cstheme="majorHAnsi"/>
            <w:sz w:val="28"/>
          </w:rPr>
          <m:t xml:space="preserve">= </m:t>
        </m:r>
        <m:sSub>
          <m:sSubPr>
            <m:ctrlPr>
              <w:rPr>
                <w:rFonts w:ascii="Cambria Math" w:eastAsia="ヒラギノ角ゴ Pro W3" w:hAnsi="Cambria Math" w:cstheme="majorHAnsi"/>
                <w:i/>
                <w:sz w:val="28"/>
              </w:rPr>
            </m:ctrlPr>
          </m:sSubPr>
          <m:e>
            <m:r>
              <w:rPr>
                <w:rFonts w:ascii="Cambria Math" w:eastAsia="ヒラギノ角ゴ Pro W3" w:hAnsi="Cambria Math" w:cstheme="majorHAnsi"/>
                <w:sz w:val="28"/>
              </w:rPr>
              <m:t>T</m:t>
            </m:r>
          </m:e>
          <m:sub>
            <m:r>
              <w:rPr>
                <w:rFonts w:ascii="Cambria Math" w:eastAsia="ヒラギノ角ゴ Pro W3" w:hAnsi="Cambria Math" w:cstheme="majorHAnsi"/>
                <w:sz w:val="28"/>
              </w:rPr>
              <m:t>g</m:t>
            </m:r>
          </m:sub>
        </m:sSub>
        <m:d>
          <m:dPr>
            <m:ctrlPr>
              <w:rPr>
                <w:rFonts w:ascii="Cambria Math" w:eastAsia="ヒラギノ角ゴ Pro W3" w:hAnsi="Cambria Math" w:cstheme="majorHAnsi"/>
                <w:i/>
                <w:sz w:val="28"/>
              </w:rPr>
            </m:ctrlPr>
          </m:dPr>
          <m:e>
            <m:r>
              <w:rPr>
                <w:rFonts w:ascii="Cambria Math" w:eastAsia="ヒラギノ角ゴ Pro W3" w:hAnsi="Cambria Math" w:cstheme="majorHAnsi"/>
                <w:sz w:val="28"/>
              </w:rPr>
              <m:t>∞</m:t>
            </m:r>
          </m:e>
        </m:d>
        <m:r>
          <w:rPr>
            <w:rFonts w:ascii="Cambria Math" w:eastAsia="ヒラギノ角ゴ Pro W3" w:hAnsi="Cambria Math" w:cstheme="majorHAnsi"/>
            <w:sz w:val="28"/>
          </w:rPr>
          <m:t xml:space="preserve">- </m:t>
        </m:r>
        <m:f>
          <m:fPr>
            <m:ctrlPr>
              <w:rPr>
                <w:rFonts w:ascii="Cambria Math" w:eastAsia="ヒラギノ角ゴ Pro W3" w:hAnsi="Cambria Math" w:cstheme="majorHAnsi"/>
                <w:i/>
                <w:sz w:val="28"/>
              </w:rPr>
            </m:ctrlPr>
          </m:fPr>
          <m:num>
            <m:r>
              <w:rPr>
                <w:rFonts w:ascii="Cambria Math" w:eastAsia="ヒラギノ角ゴ Pro W3" w:hAnsi="Cambria Math" w:cstheme="majorHAnsi"/>
                <w:sz w:val="28"/>
              </w:rPr>
              <m:t>K</m:t>
            </m:r>
          </m:num>
          <m:den>
            <m:sSub>
              <m:sSubPr>
                <m:ctrlPr>
                  <w:rPr>
                    <w:rFonts w:ascii="Cambria Math" w:eastAsia="ヒラギノ角ゴ Pro W3" w:hAnsi="Cambria Math" w:cstheme="majorHAnsi"/>
                    <w:i/>
                    <w:sz w:val="28"/>
                  </w:rPr>
                </m:ctrlPr>
              </m:sSubPr>
              <m:e>
                <m:r>
                  <w:rPr>
                    <w:rFonts w:ascii="Cambria Math" w:eastAsia="ヒラギノ角ゴ Pro W3" w:hAnsi="Cambria Math" w:cstheme="majorHAnsi"/>
                    <w:sz w:val="28"/>
                  </w:rPr>
                  <m:t>M</m:t>
                </m:r>
              </m:e>
              <m:sub>
                <m:r>
                  <w:rPr>
                    <w:rFonts w:ascii="Cambria Math" w:eastAsia="ヒラギノ角ゴ Pro W3" w:hAnsi="Cambria Math" w:cstheme="majorHAnsi"/>
                    <w:sz w:val="28"/>
                  </w:rPr>
                  <m:t>n</m:t>
                </m:r>
              </m:sub>
            </m:sSub>
          </m:den>
        </m:f>
      </m:oMath>
      <w:r>
        <w:rPr>
          <w:rFonts w:asciiTheme="majorHAnsi" w:eastAsia="ヒラギノ角ゴ Pro W3" w:hAnsiTheme="majorHAnsi" w:cstheme="majorHAnsi"/>
          <w:sz w:val="28"/>
        </w:rPr>
        <w:t xml:space="preserve">                                 </w:t>
      </w:r>
      <w:proofErr w:type="gramStart"/>
      <w:r w:rsidRPr="00BE4F0F">
        <w:rPr>
          <w:rFonts w:asciiTheme="majorHAnsi" w:eastAsia="ヒラギノ角ゴ Pro W3" w:hAnsiTheme="majorHAnsi" w:cstheme="majorHAnsi"/>
        </w:rPr>
        <w:t>( 20</w:t>
      </w:r>
      <w:proofErr w:type="gramEnd"/>
      <w:r w:rsidRPr="00BE4F0F">
        <w:rPr>
          <w:rFonts w:asciiTheme="majorHAnsi" w:eastAsia="ヒラギノ角ゴ Pro W3" w:hAnsiTheme="majorHAnsi" w:cstheme="majorHAnsi"/>
        </w:rPr>
        <w:t xml:space="preserve"> )</w:t>
      </w:r>
    </w:p>
    <w:p w:rsidR="00BE4F0F" w:rsidRDefault="00BE4F0F" w:rsidP="00FD5E2D">
      <w:pPr>
        <w:spacing w:line="360" w:lineRule="auto"/>
        <w:rPr>
          <w:rFonts w:eastAsia="ヒラギノ角ゴ Pro W3"/>
        </w:rPr>
      </w:pPr>
    </w:p>
    <w:p w:rsidR="009B51B9" w:rsidRDefault="00FD5E2D" w:rsidP="00FD5E2D">
      <w:pPr>
        <w:spacing w:line="360" w:lineRule="auto"/>
        <w:rPr>
          <w:rFonts w:eastAsia="ヒラギノ角ゴ Pro W3"/>
        </w:rPr>
      </w:pPr>
      <w:r>
        <w:rPr>
          <w:rFonts w:eastAsia="ヒラギノ角ゴ Pro W3"/>
        </w:rPr>
        <w:t xml:space="preserve">Here </w:t>
      </w:r>
      <w:proofErr w:type="gramStart"/>
      <w:r>
        <w:rPr>
          <w:rFonts w:eastAsia="ヒラギノ角ゴ Pro W3"/>
        </w:rPr>
        <w:t>Tg</w:t>
      </w:r>
      <w:proofErr w:type="gramEnd"/>
      <w:r>
        <w:rPr>
          <w:rFonts w:eastAsia="ヒラギノ角ゴ Pro W3"/>
        </w:rPr>
        <w:t xml:space="preserve"> </w:t>
      </w:r>
      <w:r w:rsidR="00C37F5C">
        <w:rPr>
          <w:rFonts w:eastAsia="ヒラギノ角ゴ Pro W3"/>
        </w:rPr>
        <w:t>(</w:t>
      </w:r>
      <w:r>
        <w:rPr>
          <w:rFonts w:eastAsia="ヒラギノ角ゴ Pro W3"/>
        </w:rPr>
        <w:t>∞</w:t>
      </w:r>
      <w:r w:rsidR="00C37F5C">
        <w:rPr>
          <w:rFonts w:eastAsia="ヒラギノ角ゴ Pro W3"/>
        </w:rPr>
        <w:t>)</w:t>
      </w:r>
      <w:r>
        <w:rPr>
          <w:rFonts w:eastAsia="ヒラギノ角ゴ Pro W3"/>
        </w:rPr>
        <w:t xml:space="preserve"> is the maximum glass transition temperature that can be achieved at infinite molecular weight and K is an empirical parameter related to the free volume present in the polymer.</w:t>
      </w:r>
      <w:r w:rsidR="00BE4F0F">
        <w:rPr>
          <w:rFonts w:eastAsia="ヒラギノ角ゴ Pro W3"/>
        </w:rPr>
        <w:t xml:space="preserve">  </w:t>
      </w:r>
      <w:r>
        <w:rPr>
          <w:rFonts w:eastAsia="ヒラギノ角ゴ Pro W3"/>
        </w:rPr>
        <w:t>The f</w:t>
      </w:r>
      <w:r w:rsidRPr="00FD5E2D">
        <w:rPr>
          <w:rFonts w:eastAsia="ヒラギノ角ゴ Pro W3"/>
        </w:rPr>
        <w:t>ree volume approach explains the Fox-Flory equation, assuming that chain ends contribute an excess</w:t>
      </w:r>
      <w:r>
        <w:rPr>
          <w:rFonts w:eastAsia="ヒラギノ角ゴ Pro W3"/>
        </w:rPr>
        <w:t xml:space="preserve"> </w:t>
      </w:r>
      <w:r w:rsidRPr="00FD5E2D">
        <w:rPr>
          <w:rFonts w:eastAsia="ヒラギノ角ゴ Pro W3"/>
        </w:rPr>
        <w:t xml:space="preserve">free volume. </w:t>
      </w:r>
      <w:r>
        <w:rPr>
          <w:rFonts w:eastAsia="ヒラギノ角ゴ Pro W3"/>
        </w:rPr>
        <w:t xml:space="preserve"> </w:t>
      </w:r>
      <w:r w:rsidRPr="00FD5E2D">
        <w:rPr>
          <w:rFonts w:eastAsia="ヒラギノ角ゴ Pro W3"/>
        </w:rPr>
        <w:t xml:space="preserve">In that case, </w:t>
      </w:r>
      <w:r>
        <w:rPr>
          <w:rFonts w:eastAsia="ヒラギノ角ゴ Pro W3"/>
        </w:rPr>
        <w:t xml:space="preserve">a </w:t>
      </w:r>
      <w:r w:rsidRPr="00FD5E2D">
        <w:rPr>
          <w:rFonts w:eastAsia="ヒラギノ角ゴ Pro W3"/>
        </w:rPr>
        <w:t xml:space="preserve">decrease in </w:t>
      </w:r>
      <w:proofErr w:type="spellStart"/>
      <w:r w:rsidRPr="00FD5E2D">
        <w:rPr>
          <w:rFonts w:eastAsia="ヒラギノ角ゴ Pro W3"/>
        </w:rPr>
        <w:t>Mn</w:t>
      </w:r>
      <w:proofErr w:type="spellEnd"/>
      <w:r w:rsidRPr="00FD5E2D">
        <w:rPr>
          <w:rFonts w:eastAsia="ヒラギノ角ゴ Pro W3"/>
        </w:rPr>
        <w:t xml:space="preserve"> leads to </w:t>
      </w:r>
      <w:r>
        <w:rPr>
          <w:rFonts w:eastAsia="ヒラギノ角ゴ Pro W3"/>
        </w:rPr>
        <w:t xml:space="preserve">an </w:t>
      </w:r>
      <w:r w:rsidRPr="00FD5E2D">
        <w:rPr>
          <w:rFonts w:eastAsia="ヒラギノ角ゴ Pro W3"/>
        </w:rPr>
        <w:t>increase of chain end concentration and increase of</w:t>
      </w:r>
      <w:r>
        <w:rPr>
          <w:rFonts w:eastAsia="ヒラギノ角ゴ Pro W3"/>
        </w:rPr>
        <w:t xml:space="preserve"> </w:t>
      </w:r>
      <w:r w:rsidRPr="00FD5E2D">
        <w:rPr>
          <w:rFonts w:eastAsia="ヒラギノ角ゴ Pro W3"/>
        </w:rPr>
        <w:t>free volume.</w:t>
      </w:r>
      <w:r>
        <w:rPr>
          <w:rFonts w:eastAsia="ヒラギノ角ゴ Pro W3"/>
        </w:rPr>
        <w:t xml:space="preserve"> </w:t>
      </w:r>
      <w:r w:rsidRPr="00FD5E2D">
        <w:rPr>
          <w:rFonts w:eastAsia="ヒラギノ角ゴ Pro W3"/>
        </w:rPr>
        <w:t xml:space="preserve"> </w:t>
      </w:r>
      <w:r>
        <w:rPr>
          <w:rFonts w:eastAsia="ヒラギノ角ゴ Pro W3"/>
        </w:rPr>
        <w:t>Therefore an i</w:t>
      </w:r>
      <w:r w:rsidRPr="00FD5E2D">
        <w:rPr>
          <w:rFonts w:eastAsia="ヒラギノ角ゴ Pro W3"/>
        </w:rPr>
        <w:t xml:space="preserve">ncrease in free volume leads to decrease in </w:t>
      </w:r>
      <w:proofErr w:type="gramStart"/>
      <w:r w:rsidRPr="00FD5E2D">
        <w:rPr>
          <w:rFonts w:eastAsia="ヒラギノ角ゴ Pro W3"/>
        </w:rPr>
        <w:t>Tg</w:t>
      </w:r>
      <w:proofErr w:type="gramEnd"/>
      <w:r w:rsidRPr="00FD5E2D">
        <w:rPr>
          <w:rFonts w:eastAsia="ヒラギノ角ゴ Pro W3"/>
        </w:rPr>
        <w:t>.</w:t>
      </w:r>
      <w:r w:rsidR="009B51B9">
        <w:rPr>
          <w:rFonts w:eastAsia="ヒラギノ角ゴ Pro W3"/>
        </w:rPr>
        <w:t xml:space="preserve">  </w:t>
      </w:r>
      <w:r w:rsidRPr="00185514">
        <w:rPr>
          <w:rFonts w:eastAsia="ヒラギノ角ゴ Pro W3"/>
        </w:rPr>
        <w:t>Above that threshold</w:t>
      </w:r>
      <w:r>
        <w:rPr>
          <w:rFonts w:eastAsia="ヒラギノ角ゴ Pro W3"/>
        </w:rPr>
        <w:t xml:space="preserve"> </w:t>
      </w:r>
      <w:r w:rsidRPr="00185514">
        <w:rPr>
          <w:rFonts w:eastAsia="ヒラギノ角ゴ Pro W3"/>
        </w:rPr>
        <w:t xml:space="preserve">the rubbery state appears. </w:t>
      </w:r>
      <w:r w:rsidR="00BE4F0F">
        <w:rPr>
          <w:rFonts w:eastAsia="ヒラギノ角ゴ Pro W3"/>
        </w:rPr>
        <w:t xml:space="preserve"> </w:t>
      </w:r>
      <w:r w:rsidRPr="00185514">
        <w:rPr>
          <w:rFonts w:eastAsia="ヒラギノ角ゴ Pro W3"/>
        </w:rPr>
        <w:t>The modulus in that region is proportional to the number</w:t>
      </w:r>
      <w:r>
        <w:rPr>
          <w:rFonts w:eastAsia="ヒラギノ角ゴ Pro W3"/>
        </w:rPr>
        <w:t xml:space="preserve"> of cross-links or the molecular weight between entanglements, M</w:t>
      </w:r>
      <w:r>
        <w:rPr>
          <w:rFonts w:eastAsia="ヒラギノ角ゴ Pro W3"/>
          <w:vertAlign w:val="subscript"/>
        </w:rPr>
        <w:t>e</w:t>
      </w:r>
      <w:r>
        <w:rPr>
          <w:rFonts w:eastAsia="ヒラギノ角ゴ Pro W3"/>
        </w:rPr>
        <w:t xml:space="preserve">.  </w:t>
      </w:r>
      <w:r w:rsidR="009B51B9">
        <w:rPr>
          <w:rFonts w:eastAsia="ヒラギノ角ゴ Pro W3"/>
        </w:rPr>
        <w:t>This is often expressed as</w:t>
      </w:r>
    </w:p>
    <w:p w:rsidR="009B51B9" w:rsidRDefault="009B51B9" w:rsidP="00FD5E2D">
      <w:pPr>
        <w:spacing w:line="360" w:lineRule="auto"/>
        <w:rPr>
          <w:rFonts w:eastAsia="ヒラギノ角ゴ Pro W3"/>
        </w:rPr>
      </w:pPr>
    </w:p>
    <w:p w:rsidR="009B51B9" w:rsidRDefault="00BE4F0F" w:rsidP="00FD5E2D">
      <w:pPr>
        <w:spacing w:line="360" w:lineRule="auto"/>
        <w:rPr>
          <w:rFonts w:eastAsia="ヒラギノ角ゴ Pro W3"/>
        </w:rPr>
      </w:pPr>
      <w:r>
        <w:rPr>
          <w:rFonts w:eastAsia="ヒラギノ角ゴ Pro W3"/>
          <w:sz w:val="32"/>
        </w:rPr>
        <w:t xml:space="preserve">                                            </w:t>
      </w:r>
      <m:oMath>
        <m:sSup>
          <m:sSupPr>
            <m:ctrlPr>
              <w:rPr>
                <w:rFonts w:ascii="Cambria Math" w:eastAsia="ヒラギノ角ゴ Pro W3" w:hAnsi="Cambria Math"/>
                <w:i/>
                <w:sz w:val="32"/>
              </w:rPr>
            </m:ctrlPr>
          </m:sSupPr>
          <m:e>
            <m:r>
              <w:rPr>
                <w:rFonts w:ascii="Cambria Math" w:eastAsia="ヒラギノ角ゴ Pro W3" w:hAnsi="Cambria Math"/>
                <w:sz w:val="32"/>
              </w:rPr>
              <m:t>E</m:t>
            </m:r>
          </m:e>
          <m:sup>
            <m:r>
              <w:rPr>
                <w:rFonts w:ascii="Cambria Math" w:eastAsia="ヒラギノ角ゴ Pro W3" w:hAnsi="Cambria Math"/>
                <w:sz w:val="32"/>
              </w:rPr>
              <m:t>'</m:t>
            </m:r>
          </m:sup>
        </m:sSup>
        <m:r>
          <w:rPr>
            <w:rFonts w:ascii="Cambria Math" w:eastAsia="ヒラギノ角ゴ Pro W3" w:hAnsi="Cambria Math"/>
            <w:sz w:val="32"/>
          </w:rPr>
          <m:t xml:space="preserve">~ </m:t>
        </m:r>
        <m:f>
          <m:fPr>
            <m:ctrlPr>
              <w:rPr>
                <w:rFonts w:ascii="Cambria Math" w:eastAsia="ヒラギノ角ゴ Pro W3" w:hAnsi="Cambria Math"/>
                <w:i/>
                <w:sz w:val="32"/>
              </w:rPr>
            </m:ctrlPr>
          </m:fPr>
          <m:num>
            <m:d>
              <m:dPr>
                <m:ctrlPr>
                  <w:rPr>
                    <w:rFonts w:ascii="Cambria Math" w:eastAsia="ヒラギノ角ゴ Pro W3" w:hAnsi="Cambria Math"/>
                    <w:i/>
                    <w:sz w:val="32"/>
                  </w:rPr>
                </m:ctrlPr>
              </m:dPr>
              <m:e>
                <m:r>
                  <w:rPr>
                    <w:rFonts w:ascii="Cambria Math" w:eastAsia="ヒラギノ角ゴ Pro W3" w:hAnsi="Cambria Math"/>
                    <w:sz w:val="32"/>
                  </w:rPr>
                  <m:t>ρRT</m:t>
                </m:r>
              </m:e>
            </m:d>
          </m:num>
          <m:den>
            <m:sSub>
              <m:sSubPr>
                <m:ctrlPr>
                  <w:rPr>
                    <w:rFonts w:ascii="Cambria Math" w:eastAsia="ヒラギノ角ゴ Pro W3" w:hAnsi="Cambria Math"/>
                    <w:i/>
                    <w:sz w:val="32"/>
                  </w:rPr>
                </m:ctrlPr>
              </m:sSubPr>
              <m:e>
                <m:r>
                  <w:rPr>
                    <w:rFonts w:ascii="Cambria Math" w:eastAsia="ヒラギノ角ゴ Pro W3" w:hAnsi="Cambria Math"/>
                    <w:sz w:val="32"/>
                  </w:rPr>
                  <m:t>M</m:t>
                </m:r>
              </m:e>
              <m:sub>
                <m:r>
                  <w:rPr>
                    <w:rFonts w:ascii="Cambria Math" w:eastAsia="ヒラギノ角ゴ Pro W3" w:hAnsi="Cambria Math"/>
                    <w:sz w:val="32"/>
                  </w:rPr>
                  <m:t>e</m:t>
                </m:r>
              </m:sub>
            </m:sSub>
          </m:den>
        </m:f>
      </m:oMath>
      <w:r>
        <w:rPr>
          <w:rFonts w:eastAsia="ヒラギノ角ゴ Pro W3"/>
          <w:sz w:val="28"/>
        </w:rPr>
        <w:t xml:space="preserve">                                               </w:t>
      </w:r>
      <w:proofErr w:type="gramStart"/>
      <w:r w:rsidRPr="00BE4F0F">
        <w:rPr>
          <w:rFonts w:eastAsia="ヒラギノ角ゴ Pro W3"/>
        </w:rPr>
        <w:t>( 21</w:t>
      </w:r>
      <w:proofErr w:type="gramEnd"/>
      <w:r w:rsidRPr="00BE4F0F">
        <w:rPr>
          <w:rFonts w:eastAsia="ヒラギノ角ゴ Pro W3"/>
        </w:rPr>
        <w:t xml:space="preserve"> )</w:t>
      </w:r>
    </w:p>
    <w:p w:rsidR="009B51B9" w:rsidRDefault="009B51B9" w:rsidP="00FD5E2D">
      <w:pPr>
        <w:spacing w:line="360" w:lineRule="auto"/>
        <w:rPr>
          <w:rFonts w:eastAsia="ヒラギノ角ゴ Pro W3"/>
        </w:rPr>
      </w:pPr>
    </w:p>
    <w:p w:rsidR="00FD5E2D" w:rsidRDefault="009B51B9" w:rsidP="00FD5E2D">
      <w:pPr>
        <w:spacing w:line="360" w:lineRule="auto"/>
        <w:rPr>
          <w:rFonts w:eastAsia="ヒラギノ角ゴ Pro W3"/>
        </w:rPr>
      </w:pPr>
      <w:r>
        <w:rPr>
          <w:rFonts w:eastAsia="ヒラギノ角ゴ Pro W3"/>
        </w:rPr>
        <w:t xml:space="preserve">Here, E’ is the storage modulus in the rubbery plateau at a specific temperature (T), ρ is the polymer density, and R is the gas constant.  </w:t>
      </w:r>
      <w:r w:rsidR="00FD5E2D">
        <w:rPr>
          <w:rFonts w:eastAsia="ヒラギノ角ゴ Pro W3"/>
        </w:rPr>
        <w:t xml:space="preserve">Dependent of the polymer, other transitions may be seen in the region between </w:t>
      </w:r>
      <w:proofErr w:type="gramStart"/>
      <w:r w:rsidR="00FD5E2D">
        <w:rPr>
          <w:rFonts w:eastAsia="ヒラギノ角ゴ Pro W3"/>
        </w:rPr>
        <w:t>Tg</w:t>
      </w:r>
      <w:proofErr w:type="gramEnd"/>
      <w:r w:rsidR="00FD5E2D">
        <w:rPr>
          <w:rFonts w:eastAsia="ヒラギノ角ゴ Pro W3"/>
        </w:rPr>
        <w:t xml:space="preserve"> and the melting point of the polymer as shown in Figure </w:t>
      </w:r>
      <w:r w:rsidR="00BE4F0F">
        <w:rPr>
          <w:rFonts w:eastAsia="ヒラギノ角ゴ Pro W3"/>
        </w:rPr>
        <w:t>5</w:t>
      </w:r>
      <w:r w:rsidR="00C37F5C">
        <w:rPr>
          <w:rFonts w:eastAsia="ヒラギノ角ゴ Pro W3"/>
        </w:rPr>
        <w:t>0</w:t>
      </w:r>
      <w:r w:rsidR="00FD5E2D">
        <w:rPr>
          <w:rFonts w:eastAsia="ヒラギノ角ゴ Pro W3"/>
        </w:rPr>
        <w:t>.</w:t>
      </w:r>
    </w:p>
    <w:p w:rsidR="00C6444B" w:rsidRDefault="00C6444B" w:rsidP="00FD5E2D">
      <w:pPr>
        <w:spacing w:line="360" w:lineRule="auto"/>
        <w:rPr>
          <w:rFonts w:eastAsia="ヒラギノ角ゴ Pro W3"/>
        </w:rPr>
      </w:pPr>
    </w:p>
    <w:p w:rsidR="00C6444B" w:rsidRDefault="00C6444B" w:rsidP="00FD5E2D">
      <w:pPr>
        <w:spacing w:line="360" w:lineRule="auto"/>
        <w:rPr>
          <w:rFonts w:eastAsia="ヒラギノ角ゴ Pro W3"/>
        </w:rPr>
      </w:pPr>
      <w:r>
        <w:rPr>
          <w:rFonts w:eastAsia="ヒラギノ角ゴ Pro W3"/>
        </w:rPr>
        <w:t xml:space="preserve">There are at least five </w:t>
      </w:r>
      <w:r w:rsidR="0051254F">
        <w:rPr>
          <w:rFonts w:eastAsia="ヒラギノ角ゴ Pro W3"/>
        </w:rPr>
        <w:t>different</w:t>
      </w:r>
      <w:r>
        <w:rPr>
          <w:rFonts w:eastAsia="ヒラギノ角ゴ Pro W3"/>
        </w:rPr>
        <w:t xml:space="preserve"> accepted methods for determining </w:t>
      </w:r>
      <w:proofErr w:type="gramStart"/>
      <w:r>
        <w:rPr>
          <w:rFonts w:eastAsia="ヒラギノ角ゴ Pro W3"/>
        </w:rPr>
        <w:t>Tg</w:t>
      </w:r>
      <w:proofErr w:type="gramEnd"/>
      <w:r>
        <w:rPr>
          <w:rFonts w:eastAsia="ヒラギノ角ゴ Pro W3"/>
        </w:rPr>
        <w:t xml:space="preserve"> from DMA temperature scans.  The peak or onset of the tan delta curve, the </w:t>
      </w:r>
      <w:r w:rsidR="0051254F">
        <w:rPr>
          <w:rFonts w:eastAsia="ヒラギノ角ゴ Pro W3"/>
        </w:rPr>
        <w:t>onset</w:t>
      </w:r>
      <w:r>
        <w:rPr>
          <w:rFonts w:eastAsia="ヒラギノ角ゴ Pro W3"/>
        </w:rPr>
        <w:t xml:space="preserve"> of E’ drop, or the onset or peak of the E” curve may be used.  The values obtained from these methods can differ up to 25</w:t>
      </w:r>
      <w:r>
        <w:rPr>
          <w:rFonts w:ascii="Calibri" w:eastAsia="ヒラギノ角ゴ Pro W3" w:hAnsi="Calibri"/>
        </w:rPr>
        <w:t>°</w:t>
      </w:r>
      <w:r>
        <w:rPr>
          <w:rFonts w:eastAsia="ヒラギノ角ゴ Pro W3"/>
        </w:rPr>
        <w:t>C f</w:t>
      </w:r>
      <w:r w:rsidR="005B7F03">
        <w:rPr>
          <w:rFonts w:eastAsia="ヒラギノ角ゴ Pro W3"/>
        </w:rPr>
        <w:t>ro</w:t>
      </w:r>
      <w:r>
        <w:rPr>
          <w:rFonts w:eastAsia="ヒラギノ角ゴ Pro W3"/>
        </w:rPr>
        <w:t>m each other on the same run.  In addition, a 10 - 30</w:t>
      </w:r>
      <w:r>
        <w:rPr>
          <w:rFonts w:ascii="Calibri" w:eastAsia="ヒラギノ角ゴ Pro W3" w:hAnsi="Calibri"/>
        </w:rPr>
        <w:t>°</w:t>
      </w:r>
      <w:r>
        <w:rPr>
          <w:rFonts w:eastAsia="ヒラギノ角ゴ Pro W3"/>
        </w:rPr>
        <w:t>C difference from</w:t>
      </w:r>
      <w:r w:rsidR="00BE4F0F">
        <w:rPr>
          <w:rFonts w:eastAsia="ヒラギノ角ゴ Pro W3"/>
        </w:rPr>
        <w:t xml:space="preserve"> the </w:t>
      </w:r>
      <w:r>
        <w:rPr>
          <w:rFonts w:eastAsia="ヒラギノ角ゴ Pro W3"/>
        </w:rPr>
        <w:t xml:space="preserve">DSC </w:t>
      </w:r>
      <w:proofErr w:type="gramStart"/>
      <w:r w:rsidR="00BE4F0F">
        <w:rPr>
          <w:rFonts w:eastAsia="ヒラギノ角ゴ Pro W3"/>
        </w:rPr>
        <w:t>Tg</w:t>
      </w:r>
      <w:proofErr w:type="gramEnd"/>
      <w:r w:rsidR="00BE4F0F">
        <w:rPr>
          <w:rFonts w:eastAsia="ヒラギノ角ゴ Pro W3"/>
        </w:rPr>
        <w:t xml:space="preserve"> </w:t>
      </w:r>
      <w:r>
        <w:rPr>
          <w:rFonts w:eastAsia="ヒラギノ角ゴ Pro W3"/>
        </w:rPr>
        <w:t xml:space="preserve">is also seen in many materials.  In practice, it is important to specify exactly how the </w:t>
      </w:r>
      <w:proofErr w:type="gramStart"/>
      <w:r>
        <w:rPr>
          <w:rFonts w:eastAsia="ヒラギノ角ゴ Pro W3"/>
        </w:rPr>
        <w:t>Tg</w:t>
      </w:r>
      <w:proofErr w:type="gramEnd"/>
      <w:r>
        <w:rPr>
          <w:rFonts w:eastAsia="ヒラギノ角ゴ Pro W3"/>
        </w:rPr>
        <w:t xml:space="preserve"> was determined, including defining the heating rate, applied stress or strains, the frequency used</w:t>
      </w:r>
      <w:r w:rsidR="0051254F">
        <w:rPr>
          <w:rFonts w:eastAsia="ヒラギノ角ゴ Pro W3"/>
        </w:rPr>
        <w:t xml:space="preserve">, and the method for determining Tg.  </w:t>
      </w:r>
    </w:p>
    <w:p w:rsidR="0051254F" w:rsidRDefault="0051254F" w:rsidP="00FD5E2D">
      <w:pPr>
        <w:spacing w:line="360" w:lineRule="auto"/>
        <w:rPr>
          <w:rFonts w:eastAsia="ヒラギノ角ゴ Pro W3"/>
        </w:rPr>
      </w:pPr>
    </w:p>
    <w:p w:rsidR="00BF16C9" w:rsidRDefault="0051254F" w:rsidP="00FD5E2D">
      <w:pPr>
        <w:spacing w:line="360" w:lineRule="auto"/>
        <w:rPr>
          <w:rFonts w:eastAsia="ヒラギノ角ゴ Pro W3"/>
        </w:rPr>
      </w:pPr>
      <w:r>
        <w:rPr>
          <w:rFonts w:eastAsia="ヒラギノ角ゴ Pro W3"/>
        </w:rPr>
        <w:lastRenderedPageBreak/>
        <w:t>The relaxation spectrum of a polymer may also be analyzed using a frequency sweeps at a constant temperature.  These types of scan</w:t>
      </w:r>
      <w:r w:rsidR="005B7F03">
        <w:rPr>
          <w:rFonts w:eastAsia="ヒラギノ角ゴ Pro W3"/>
        </w:rPr>
        <w:t>s</w:t>
      </w:r>
      <w:r>
        <w:rPr>
          <w:rFonts w:eastAsia="ヒラギノ角ゴ Pro W3"/>
        </w:rPr>
        <w:t xml:space="preserve"> however are limited to the lowest and highest frequencies attainable by the DMA.  Typically, DMA frequencies range from 0.001 to 100 Hz.  This range is generally not great enough to cover the entire range of the relaxation spectrum.  In these cases, the William-</w:t>
      </w:r>
      <w:proofErr w:type="spellStart"/>
      <w:r>
        <w:rPr>
          <w:rFonts w:eastAsia="ヒラギノ角ゴ Pro W3"/>
        </w:rPr>
        <w:t>Landel</w:t>
      </w:r>
      <w:proofErr w:type="spellEnd"/>
      <w:r>
        <w:rPr>
          <w:rFonts w:eastAsia="ヒラギノ角ゴ Pro W3"/>
        </w:rPr>
        <w:t xml:space="preserve">-Ferry (WLF) equation is employed to exploit the </w:t>
      </w:r>
      <w:r w:rsidR="00BF16C9">
        <w:rPr>
          <w:rFonts w:eastAsia="ヒラギノ角ゴ Pro W3"/>
        </w:rPr>
        <w:t>equivalent relations of high temperature-low frequency and low temperature-high frequency aspects of viscoelastic material</w:t>
      </w:r>
      <w:r w:rsidR="006E7985">
        <w:rPr>
          <w:rFonts w:eastAsia="ヒラギノ角ゴ Pro W3"/>
        </w:rPr>
        <w:t>s relaxations [</w:t>
      </w:r>
      <w:r w:rsidR="00C643D1">
        <w:rPr>
          <w:rFonts w:eastAsia="ヒラギノ角ゴ Pro W3"/>
        </w:rPr>
        <w:t>116</w:t>
      </w:r>
      <w:r w:rsidR="006E7985">
        <w:rPr>
          <w:rFonts w:eastAsia="ヒラギノ角ゴ Pro W3"/>
        </w:rPr>
        <w:t>].</w:t>
      </w:r>
    </w:p>
    <w:p w:rsidR="00BF16C9" w:rsidRDefault="00BF16C9" w:rsidP="00FD5E2D">
      <w:pPr>
        <w:spacing w:line="360" w:lineRule="auto"/>
        <w:rPr>
          <w:rFonts w:eastAsia="ヒラギノ角ゴ Pro W3"/>
        </w:rPr>
      </w:pPr>
    </w:p>
    <w:p w:rsidR="00BF16C9" w:rsidRDefault="00BE4F0F" w:rsidP="00FD5E2D">
      <w:pPr>
        <w:spacing w:line="360" w:lineRule="auto"/>
        <w:rPr>
          <w:rFonts w:eastAsia="ヒラギノ角ゴ Pro W3"/>
        </w:rPr>
      </w:pPr>
      <w:r>
        <w:rPr>
          <w:rFonts w:eastAsia="ヒラギノ角ゴ Pro W3"/>
          <w:sz w:val="28"/>
        </w:rPr>
        <w:t xml:space="preserve">                                            </w:t>
      </w:r>
      <m:oMath>
        <m:func>
          <m:funcPr>
            <m:ctrlPr>
              <w:rPr>
                <w:rFonts w:ascii="Cambria Math" w:eastAsia="ヒラギノ角ゴ Pro W3" w:hAnsi="Cambria Math"/>
                <w:i/>
                <w:sz w:val="28"/>
              </w:rPr>
            </m:ctrlPr>
          </m:funcPr>
          <m:fName>
            <m:r>
              <m:rPr>
                <m:sty m:val="p"/>
              </m:rPr>
              <w:rPr>
                <w:rFonts w:ascii="Cambria Math" w:eastAsia="ヒラギノ角ゴ Pro W3" w:hAnsi="Cambria Math"/>
                <w:sz w:val="28"/>
              </w:rPr>
              <m:t>log</m:t>
            </m:r>
          </m:fName>
          <m:e>
            <m:sSub>
              <m:sSubPr>
                <m:ctrlPr>
                  <w:rPr>
                    <w:rFonts w:ascii="Cambria Math" w:eastAsia="ヒラギノ角ゴ Pro W3" w:hAnsi="Cambria Math"/>
                    <w:i/>
                    <w:sz w:val="28"/>
                  </w:rPr>
                </m:ctrlPr>
              </m:sSubPr>
              <m:e>
                <m:r>
                  <w:rPr>
                    <w:rFonts w:ascii="Cambria Math" w:eastAsia="ヒラギノ角ゴ Pro W3" w:hAnsi="Cambria Math"/>
                    <w:sz w:val="28"/>
                  </w:rPr>
                  <m:t>a</m:t>
                </m:r>
              </m:e>
              <m:sub>
                <m:r>
                  <w:rPr>
                    <w:rFonts w:ascii="Cambria Math" w:eastAsia="ヒラギノ角ゴ Pro W3" w:hAnsi="Cambria Math"/>
                    <w:sz w:val="28"/>
                  </w:rPr>
                  <m:t>t</m:t>
                </m:r>
              </m:sub>
            </m:sSub>
            <m:r>
              <w:rPr>
                <w:rFonts w:ascii="Cambria Math" w:eastAsia="ヒラギノ角ゴ Pro W3" w:hAnsi="Cambria Math"/>
                <w:sz w:val="28"/>
              </w:rPr>
              <m:t xml:space="preserve">= </m:t>
            </m:r>
            <m:f>
              <m:fPr>
                <m:ctrlPr>
                  <w:rPr>
                    <w:rFonts w:ascii="Cambria Math" w:eastAsia="ヒラギノ角ゴ Pro W3" w:hAnsi="Cambria Math"/>
                    <w:i/>
                    <w:sz w:val="28"/>
                  </w:rPr>
                </m:ctrlPr>
              </m:fPr>
              <m:num>
                <m:r>
                  <w:rPr>
                    <w:rFonts w:ascii="Cambria Math" w:eastAsia="ヒラギノ角ゴ Pro W3" w:hAnsi="Cambria Math"/>
                    <w:sz w:val="28"/>
                  </w:rPr>
                  <m:t>-</m:t>
                </m:r>
                <m:sSub>
                  <m:sSubPr>
                    <m:ctrlPr>
                      <w:rPr>
                        <w:rFonts w:ascii="Cambria Math" w:eastAsia="ヒラギノ角ゴ Pro W3" w:hAnsi="Cambria Math"/>
                        <w:i/>
                        <w:sz w:val="28"/>
                      </w:rPr>
                    </m:ctrlPr>
                  </m:sSubPr>
                  <m:e>
                    <m:r>
                      <w:rPr>
                        <w:rFonts w:ascii="Cambria Math" w:eastAsia="ヒラギノ角ゴ Pro W3" w:hAnsi="Cambria Math"/>
                        <w:sz w:val="28"/>
                      </w:rPr>
                      <m:t>C</m:t>
                    </m:r>
                  </m:e>
                  <m:sub>
                    <m:r>
                      <w:rPr>
                        <w:rFonts w:ascii="Cambria Math" w:eastAsia="ヒラギノ角ゴ Pro W3" w:hAnsi="Cambria Math"/>
                        <w:sz w:val="28"/>
                      </w:rPr>
                      <m:t>1</m:t>
                    </m:r>
                  </m:sub>
                </m:sSub>
                <m:r>
                  <w:rPr>
                    <w:rFonts w:ascii="Cambria Math" w:eastAsia="ヒラギノ角ゴ Pro W3" w:hAnsi="Cambria Math"/>
                    <w:sz w:val="28"/>
                  </w:rPr>
                  <m:t xml:space="preserve"> (T- </m:t>
                </m:r>
                <m:sSub>
                  <m:sSubPr>
                    <m:ctrlPr>
                      <w:rPr>
                        <w:rFonts w:ascii="Cambria Math" w:eastAsia="ヒラギノ角ゴ Pro W3" w:hAnsi="Cambria Math"/>
                        <w:i/>
                        <w:sz w:val="28"/>
                      </w:rPr>
                    </m:ctrlPr>
                  </m:sSubPr>
                  <m:e>
                    <m:r>
                      <w:rPr>
                        <w:rFonts w:ascii="Cambria Math" w:eastAsia="ヒラギノ角ゴ Pro W3" w:hAnsi="Cambria Math"/>
                        <w:sz w:val="28"/>
                      </w:rPr>
                      <m:t>T</m:t>
                    </m:r>
                  </m:e>
                  <m:sub>
                    <m:r>
                      <w:rPr>
                        <w:rFonts w:ascii="Cambria Math" w:eastAsia="ヒラギノ角ゴ Pro W3" w:hAnsi="Cambria Math"/>
                        <w:sz w:val="28"/>
                      </w:rPr>
                      <m:t>0</m:t>
                    </m:r>
                  </m:sub>
                </m:sSub>
                <m:r>
                  <w:rPr>
                    <w:rFonts w:ascii="Cambria Math" w:eastAsia="ヒラギノ角ゴ Pro W3" w:hAnsi="Cambria Math"/>
                    <w:sz w:val="28"/>
                  </w:rPr>
                  <m:t>)</m:t>
                </m:r>
              </m:num>
              <m:den>
                <m:sSub>
                  <m:sSubPr>
                    <m:ctrlPr>
                      <w:rPr>
                        <w:rFonts w:ascii="Cambria Math" w:eastAsia="ヒラギノ角ゴ Pro W3" w:hAnsi="Cambria Math"/>
                        <w:i/>
                        <w:sz w:val="28"/>
                      </w:rPr>
                    </m:ctrlPr>
                  </m:sSubPr>
                  <m:e>
                    <m:r>
                      <w:rPr>
                        <w:rFonts w:ascii="Cambria Math" w:eastAsia="ヒラギノ角ゴ Pro W3" w:hAnsi="Cambria Math"/>
                        <w:sz w:val="28"/>
                      </w:rPr>
                      <m:t>C</m:t>
                    </m:r>
                  </m:e>
                  <m:sub>
                    <m:r>
                      <w:rPr>
                        <w:rFonts w:ascii="Cambria Math" w:eastAsia="ヒラギノ角ゴ Pro W3" w:hAnsi="Cambria Math"/>
                        <w:sz w:val="28"/>
                      </w:rPr>
                      <m:t>2</m:t>
                    </m:r>
                  </m:sub>
                </m:sSub>
                <m:r>
                  <w:rPr>
                    <w:rFonts w:ascii="Cambria Math" w:eastAsia="ヒラギノ角ゴ Pro W3" w:hAnsi="Cambria Math"/>
                    <w:sz w:val="28"/>
                  </w:rPr>
                  <m:t xml:space="preserve">+T- </m:t>
                </m:r>
                <m:sSub>
                  <m:sSubPr>
                    <m:ctrlPr>
                      <w:rPr>
                        <w:rFonts w:ascii="Cambria Math" w:eastAsia="ヒラギノ角ゴ Pro W3" w:hAnsi="Cambria Math"/>
                        <w:i/>
                        <w:sz w:val="28"/>
                      </w:rPr>
                    </m:ctrlPr>
                  </m:sSubPr>
                  <m:e>
                    <m:r>
                      <w:rPr>
                        <w:rFonts w:ascii="Cambria Math" w:eastAsia="ヒラギノ角ゴ Pro W3" w:hAnsi="Cambria Math"/>
                        <w:sz w:val="28"/>
                      </w:rPr>
                      <m:t>T</m:t>
                    </m:r>
                  </m:e>
                  <m:sub>
                    <m:r>
                      <w:rPr>
                        <w:rFonts w:ascii="Cambria Math" w:eastAsia="ヒラギノ角ゴ Pro W3" w:hAnsi="Cambria Math"/>
                        <w:sz w:val="28"/>
                      </w:rPr>
                      <m:t>0</m:t>
                    </m:r>
                  </m:sub>
                </m:sSub>
              </m:den>
            </m:f>
          </m:e>
        </m:func>
      </m:oMath>
      <w:r>
        <w:rPr>
          <w:rFonts w:eastAsia="ヒラギノ角ゴ Pro W3"/>
        </w:rPr>
        <w:t xml:space="preserve">                                               </w:t>
      </w:r>
      <w:proofErr w:type="gramStart"/>
      <w:r>
        <w:rPr>
          <w:rFonts w:eastAsia="ヒラギノ角ゴ Pro W3"/>
        </w:rPr>
        <w:t>( 22</w:t>
      </w:r>
      <w:proofErr w:type="gramEnd"/>
      <w:r>
        <w:rPr>
          <w:rFonts w:eastAsia="ヒラギノ角ゴ Pro W3"/>
        </w:rPr>
        <w:t xml:space="preserve"> )</w:t>
      </w:r>
    </w:p>
    <w:p w:rsidR="00BF16C9" w:rsidRDefault="00BF16C9" w:rsidP="00FD5E2D">
      <w:pPr>
        <w:spacing w:line="360" w:lineRule="auto"/>
        <w:rPr>
          <w:rFonts w:eastAsia="ヒラギノ角ゴ Pro W3"/>
        </w:rPr>
      </w:pPr>
    </w:p>
    <w:p w:rsidR="00B5626F" w:rsidRDefault="00BF16C9" w:rsidP="006E7985">
      <w:pPr>
        <w:spacing w:line="360" w:lineRule="auto"/>
        <w:rPr>
          <w:rFonts w:eastAsia="ヒラギノ角ゴ Pro W3"/>
        </w:rPr>
      </w:pPr>
      <w:r>
        <w:rPr>
          <w:rFonts w:eastAsia="ヒラギノ角ゴ Pro W3"/>
        </w:rPr>
        <w:t xml:space="preserve">Here, </w:t>
      </w:r>
      <w:proofErr w:type="spellStart"/>
      <w:r w:rsidRPr="00BF16C9">
        <w:rPr>
          <w:rFonts w:eastAsia="ヒラギノ角ゴ Pro W3"/>
        </w:rPr>
        <w:t>a</w:t>
      </w:r>
      <w:r>
        <w:rPr>
          <w:rFonts w:eastAsia="ヒラギノ角ゴ Pro W3"/>
          <w:vertAlign w:val="subscript"/>
        </w:rPr>
        <w:t>T</w:t>
      </w:r>
      <w:proofErr w:type="spellEnd"/>
      <w:r>
        <w:rPr>
          <w:rFonts w:eastAsia="ヒラギノ角ゴ Pro W3"/>
        </w:rPr>
        <w:t xml:space="preserve"> is termed the horizontal shift factor, C</w:t>
      </w:r>
      <w:r>
        <w:rPr>
          <w:rFonts w:eastAsia="ヒラギノ角ゴ Pro W3"/>
          <w:vertAlign w:val="subscript"/>
        </w:rPr>
        <w:t>1</w:t>
      </w:r>
      <w:r>
        <w:rPr>
          <w:rFonts w:eastAsia="ヒラギノ角ゴ Pro W3"/>
        </w:rPr>
        <w:t xml:space="preserve"> and C</w:t>
      </w:r>
      <w:r>
        <w:rPr>
          <w:rFonts w:eastAsia="ヒラギノ角ゴ Pro W3"/>
          <w:vertAlign w:val="subscript"/>
        </w:rPr>
        <w:t>2</w:t>
      </w:r>
      <w:r>
        <w:rPr>
          <w:rFonts w:eastAsia="ヒラギノ角ゴ Pro W3"/>
        </w:rPr>
        <w:t xml:space="preserve"> are empirical constants used to fit the values of the superposition parameter </w:t>
      </w:r>
      <w:proofErr w:type="spellStart"/>
      <w:r>
        <w:rPr>
          <w:rFonts w:eastAsia="ヒラギノ角ゴ Pro W3"/>
        </w:rPr>
        <w:t>a</w:t>
      </w:r>
      <w:r>
        <w:rPr>
          <w:rFonts w:eastAsia="ヒラギノ角ゴ Pro W3"/>
          <w:vertAlign w:val="subscript"/>
        </w:rPr>
        <w:t>T</w:t>
      </w:r>
      <w:proofErr w:type="spellEnd"/>
      <w:r>
        <w:rPr>
          <w:rFonts w:eastAsia="ヒラギノ角ゴ Pro W3"/>
        </w:rPr>
        <w:t>.  T</w:t>
      </w:r>
      <w:r>
        <w:rPr>
          <w:rFonts w:eastAsia="ヒラギノ角ゴ Pro W3"/>
          <w:vertAlign w:val="subscript"/>
        </w:rPr>
        <w:t>0</w:t>
      </w:r>
      <w:r>
        <w:rPr>
          <w:rFonts w:eastAsia="ヒラギノ角ゴ Pro W3"/>
        </w:rPr>
        <w:t xml:space="preserve"> is the reference temperature and usually taken as </w:t>
      </w:r>
      <w:proofErr w:type="gramStart"/>
      <w:r>
        <w:rPr>
          <w:rFonts w:eastAsia="ヒラギノ角ゴ Pro W3"/>
        </w:rPr>
        <w:t>Tg</w:t>
      </w:r>
      <w:proofErr w:type="gramEnd"/>
      <w:r>
        <w:rPr>
          <w:rFonts w:eastAsia="ヒラギノ角ゴ Pro W3"/>
        </w:rPr>
        <w:t xml:space="preserve"> of the polymer. </w:t>
      </w:r>
      <w:r w:rsidRPr="00BF16C9">
        <w:rPr>
          <w:rFonts w:eastAsia="ヒラギノ角ゴ Pro W3"/>
        </w:rPr>
        <w:t>To</w:t>
      </w:r>
      <w:r>
        <w:rPr>
          <w:rFonts w:eastAsia="ヒラギノ角ゴ Pro W3"/>
        </w:rPr>
        <w:t xml:space="preserve"> employ the WLF equation, multiple frequency sweeps are employed at different temperatures</w:t>
      </w:r>
      <w:r w:rsidR="006E7985">
        <w:rPr>
          <w:rFonts w:eastAsia="ヒラギノ角ゴ Pro W3"/>
        </w:rPr>
        <w:t xml:space="preserve"> and a master curve is constructed for a particular reference temperature.  This is termed the Time-Temperature Superposition Principle (TTS).  A typical master curve is shown in Figure </w:t>
      </w:r>
      <w:r w:rsidR="00C37F5C">
        <w:rPr>
          <w:rFonts w:eastAsia="ヒラギノ角ゴ Pro W3"/>
        </w:rPr>
        <w:t>51</w:t>
      </w:r>
      <w:r w:rsidR="006E7985">
        <w:rPr>
          <w:rFonts w:eastAsia="ヒラギノ角ゴ Pro W3"/>
        </w:rPr>
        <w:t xml:space="preserve">.   </w:t>
      </w:r>
      <w:r w:rsidR="00B5626F">
        <w:rPr>
          <w:rFonts w:eastAsia="ヒラギノ角ゴ Pro W3"/>
        </w:rPr>
        <w:t xml:space="preserve">The relaxation time of the material may be taken for the crossover point of E’ and E” and the reciprocal of the frequency at that point.  </w:t>
      </w:r>
    </w:p>
    <w:p w:rsidR="00B5626F" w:rsidRDefault="00B5626F" w:rsidP="006E7985">
      <w:pPr>
        <w:spacing w:line="360" w:lineRule="auto"/>
        <w:rPr>
          <w:rFonts w:eastAsia="ヒラギノ角ゴ Pro W3"/>
        </w:rPr>
      </w:pPr>
    </w:p>
    <w:p w:rsidR="006E7985" w:rsidRDefault="006E7985" w:rsidP="00A13609">
      <w:pPr>
        <w:jc w:val="center"/>
      </w:pPr>
      <w:r>
        <w:rPr>
          <w:noProof/>
        </w:rPr>
        <w:lastRenderedPageBreak/>
        <w:drawing>
          <wp:inline distT="0" distB="0" distL="0" distR="0" wp14:anchorId="7DD29A2B" wp14:editId="13715AAF">
            <wp:extent cx="4038600" cy="2828925"/>
            <wp:effectExtent l="0" t="0" r="0" b="9525"/>
            <wp:docPr id="304" name="Picture 304" descr="C:\Users\JFo\AppData\Local\Microsoft\Windows\Temporary Internet Files\Content.Word\t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JFo\AppData\Local\Microsoft\Windows\Temporary Internet Files\Content.Word\tts.png"/>
                    <pic:cNvPicPr>
                      <a:picLocks noChangeAspect="1" noChangeArrowheads="1"/>
                    </pic:cNvPicPr>
                  </pic:nvPicPr>
                  <pic:blipFill rotWithShape="1">
                    <a:blip r:embed="rId64">
                      <a:extLst>
                        <a:ext uri="{28A0092B-C50C-407E-A947-70E740481C1C}">
                          <a14:useLocalDpi xmlns:a14="http://schemas.microsoft.com/office/drawing/2010/main" val="0"/>
                        </a:ext>
                      </a:extLst>
                    </a:blip>
                    <a:srcRect t="3883"/>
                    <a:stretch/>
                  </pic:blipFill>
                  <pic:spPr bwMode="auto">
                    <a:xfrm>
                      <a:off x="0" y="0"/>
                      <a:ext cx="4038600" cy="2828925"/>
                    </a:xfrm>
                    <a:prstGeom prst="rect">
                      <a:avLst/>
                    </a:prstGeom>
                    <a:noFill/>
                    <a:ln>
                      <a:noFill/>
                    </a:ln>
                    <a:extLst>
                      <a:ext uri="{53640926-AAD7-44D8-BBD7-CCE9431645EC}">
                        <a14:shadowObscured xmlns:a14="http://schemas.microsoft.com/office/drawing/2010/main"/>
                      </a:ext>
                    </a:extLst>
                  </pic:spPr>
                </pic:pic>
              </a:graphicData>
            </a:graphic>
          </wp:inline>
        </w:drawing>
      </w:r>
    </w:p>
    <w:p w:rsidR="00B5626F" w:rsidRPr="001E08CC" w:rsidRDefault="006E7985" w:rsidP="00B5626F">
      <w:pPr>
        <w:pStyle w:val="Caption"/>
        <w:jc w:val="center"/>
        <w:rPr>
          <w:b w:val="0"/>
          <w:sz w:val="24"/>
        </w:rPr>
      </w:pPr>
      <w:bookmarkStart w:id="105" w:name="_Toc372738157"/>
      <w:proofErr w:type="gramStart"/>
      <w:r w:rsidRPr="001E08CC">
        <w:rPr>
          <w:b w:val="0"/>
          <w:sz w:val="24"/>
        </w:rPr>
        <w:t xml:space="preserve">Figure </w:t>
      </w:r>
      <w:r w:rsidRPr="001E08CC">
        <w:rPr>
          <w:b w:val="0"/>
          <w:sz w:val="24"/>
        </w:rPr>
        <w:fldChar w:fldCharType="begin"/>
      </w:r>
      <w:r w:rsidRPr="001E08CC">
        <w:rPr>
          <w:b w:val="0"/>
          <w:sz w:val="24"/>
        </w:rPr>
        <w:instrText xml:space="preserve"> SEQ Figure \* ARABIC </w:instrText>
      </w:r>
      <w:r w:rsidRPr="001E08CC">
        <w:rPr>
          <w:b w:val="0"/>
          <w:sz w:val="24"/>
        </w:rPr>
        <w:fldChar w:fldCharType="separate"/>
      </w:r>
      <w:r w:rsidR="00D157C9">
        <w:rPr>
          <w:b w:val="0"/>
          <w:noProof/>
          <w:sz w:val="24"/>
        </w:rPr>
        <w:t>51</w:t>
      </w:r>
      <w:r w:rsidRPr="001E08CC">
        <w:rPr>
          <w:b w:val="0"/>
          <w:sz w:val="24"/>
        </w:rPr>
        <w:fldChar w:fldCharType="end"/>
      </w:r>
      <w:r w:rsidRPr="001E08CC">
        <w:rPr>
          <w:b w:val="0"/>
          <w:sz w:val="24"/>
        </w:rPr>
        <w:t>.</w:t>
      </w:r>
      <w:proofErr w:type="gramEnd"/>
      <w:r w:rsidRPr="001E08CC">
        <w:rPr>
          <w:b w:val="0"/>
          <w:sz w:val="24"/>
        </w:rPr>
        <w:t xml:space="preserve">  Master curve generated</w:t>
      </w:r>
      <w:r w:rsidR="00B5626F" w:rsidRPr="001E08CC">
        <w:rPr>
          <w:b w:val="0"/>
          <w:sz w:val="24"/>
        </w:rPr>
        <w:t xml:space="preserve"> form the WLF equation.</w:t>
      </w:r>
      <w:bookmarkEnd w:id="105"/>
      <w:r w:rsidR="00B5626F" w:rsidRPr="001E08CC">
        <w:rPr>
          <w:b w:val="0"/>
          <w:sz w:val="24"/>
        </w:rPr>
        <w:t xml:space="preserve">  </w:t>
      </w:r>
    </w:p>
    <w:p w:rsidR="00B5626F" w:rsidRDefault="00B5626F" w:rsidP="00CD7328">
      <w:pPr>
        <w:pStyle w:val="Heading3"/>
        <w:ind w:left="0"/>
        <w:rPr>
          <w:rFonts w:eastAsia="ヒラギノ角ゴ Pro W3"/>
          <w:b w:val="0"/>
          <w:lang w:eastAsia="zh-CN"/>
        </w:rPr>
      </w:pPr>
    </w:p>
    <w:p w:rsidR="00BE4F0F" w:rsidRDefault="00BE4F0F" w:rsidP="00BE4F0F">
      <w:pPr>
        <w:rPr>
          <w:rFonts w:eastAsia="ヒラギノ角ゴ Pro W3"/>
          <w:lang w:eastAsia="zh-CN"/>
        </w:rPr>
      </w:pPr>
    </w:p>
    <w:p w:rsidR="00BE4F0F" w:rsidRPr="00BE4F0F" w:rsidRDefault="00BE4F0F" w:rsidP="00BE4F0F">
      <w:pPr>
        <w:rPr>
          <w:rFonts w:eastAsia="ヒラギノ角ゴ Pro W3"/>
          <w:lang w:eastAsia="zh-CN"/>
        </w:rPr>
      </w:pPr>
    </w:p>
    <w:p w:rsidR="00CD7328" w:rsidRDefault="00CD7328" w:rsidP="004D41EF">
      <w:pPr>
        <w:spacing w:line="360" w:lineRule="auto"/>
        <w:rPr>
          <w:rFonts w:eastAsia="ヒラギノ角ゴ Pro W3"/>
          <w:lang w:eastAsia="zh-CN"/>
        </w:rPr>
      </w:pPr>
      <w:r>
        <w:rPr>
          <w:rFonts w:eastAsia="ヒラギノ角ゴ Pro W3"/>
          <w:lang w:eastAsia="zh-CN"/>
        </w:rPr>
        <w:t>The materials in this research were tested by DMA with f</w:t>
      </w:r>
      <w:r w:rsidRPr="00CD7328">
        <w:rPr>
          <w:rFonts w:eastAsia="ヒラギノ角ゴ Pro W3"/>
          <w:lang w:eastAsia="zh-CN"/>
        </w:rPr>
        <w:t xml:space="preserve">requency sweeps </w:t>
      </w:r>
      <w:r>
        <w:rPr>
          <w:rFonts w:eastAsia="ヒラギノ角ゴ Pro W3"/>
          <w:lang w:eastAsia="zh-CN"/>
        </w:rPr>
        <w:t xml:space="preserve">in </w:t>
      </w:r>
      <w:r w:rsidR="00B5626F">
        <w:rPr>
          <w:rFonts w:eastAsia="ヒラギノ角ゴ Pro W3"/>
          <w:lang w:eastAsia="zh-CN"/>
        </w:rPr>
        <w:t>tensile</w:t>
      </w:r>
      <w:r>
        <w:rPr>
          <w:rFonts w:eastAsia="ヒラギノ角ゴ Pro W3"/>
          <w:lang w:eastAsia="zh-CN"/>
        </w:rPr>
        <w:t xml:space="preserve"> mode </w:t>
      </w:r>
      <w:r w:rsidRPr="00CD7328">
        <w:rPr>
          <w:rFonts w:eastAsia="ヒラギノ角ゴ Pro W3"/>
          <w:lang w:eastAsia="zh-CN"/>
        </w:rPr>
        <w:t xml:space="preserve">from 1 – 100 Hz </w:t>
      </w:r>
      <w:r>
        <w:rPr>
          <w:rFonts w:eastAsia="ヒラギノ角ゴ Pro W3"/>
          <w:lang w:eastAsia="zh-CN"/>
        </w:rPr>
        <w:t xml:space="preserve">at 25 °C with 0.1% strain applied.  A </w:t>
      </w:r>
      <w:r w:rsidR="00B5626F">
        <w:rPr>
          <w:rFonts w:eastAsia="ヒラギノ角ゴ Pro W3"/>
          <w:lang w:eastAsia="zh-CN"/>
        </w:rPr>
        <w:t>Rheometric</w:t>
      </w:r>
      <w:r>
        <w:rPr>
          <w:rFonts w:eastAsia="ヒラギノ角ゴ Pro W3"/>
          <w:lang w:eastAsia="zh-CN"/>
        </w:rPr>
        <w:t xml:space="preserve"> DMTA V and a TA Q800 DMA were utilized.  No discrepancies in the results were found using two different instruments.  Three samples of each material were tested and averages of the three are reported.  Sample dimensions were 10 mm in length and 5 mm in width.  </w:t>
      </w:r>
    </w:p>
    <w:p w:rsidR="00CD7328" w:rsidRDefault="00CD7328" w:rsidP="004D41EF">
      <w:pPr>
        <w:spacing w:line="360" w:lineRule="auto"/>
        <w:rPr>
          <w:rFonts w:eastAsia="ヒラギノ角ゴ Pro W3"/>
          <w:lang w:eastAsia="zh-CN"/>
        </w:rPr>
      </w:pPr>
      <w:r>
        <w:rPr>
          <w:rFonts w:eastAsia="ヒラギノ角ゴ Pro W3"/>
          <w:lang w:eastAsia="zh-CN"/>
        </w:rPr>
        <w:t xml:space="preserve">The TA Q800 was </w:t>
      </w:r>
      <w:r w:rsidR="00C009DE">
        <w:rPr>
          <w:rFonts w:eastAsia="ヒラギノ角ゴ Pro W3"/>
          <w:lang w:eastAsia="zh-CN"/>
        </w:rPr>
        <w:t xml:space="preserve">also </w:t>
      </w:r>
      <w:r>
        <w:rPr>
          <w:rFonts w:eastAsia="ヒラギノ角ゴ Pro W3"/>
          <w:lang w:eastAsia="zh-CN"/>
        </w:rPr>
        <w:t>used to conduct t</w:t>
      </w:r>
      <w:r w:rsidRPr="00CD7328">
        <w:rPr>
          <w:rFonts w:eastAsia="ヒラギノ角ゴ Pro W3"/>
          <w:lang w:eastAsia="zh-CN"/>
        </w:rPr>
        <w:t>emperature scans</w:t>
      </w:r>
      <w:r>
        <w:rPr>
          <w:rFonts w:eastAsia="ヒラギノ角ゴ Pro W3"/>
          <w:lang w:eastAsia="zh-CN"/>
        </w:rPr>
        <w:t xml:space="preserve"> in tensile mode</w:t>
      </w:r>
      <w:r w:rsidRPr="00CD7328">
        <w:rPr>
          <w:rFonts w:eastAsia="ヒラギノ角ゴ Pro W3"/>
          <w:lang w:eastAsia="zh-CN"/>
        </w:rPr>
        <w:t xml:space="preserve"> from -100 to 60 °C at a heating rate of 3°</w:t>
      </w:r>
      <w:r w:rsidR="00C37F5C">
        <w:rPr>
          <w:rFonts w:eastAsia="ヒラギノ角ゴ Pro W3"/>
          <w:lang w:eastAsia="zh-CN"/>
        </w:rPr>
        <w:t>C</w:t>
      </w:r>
      <w:r w:rsidRPr="00CD7328">
        <w:rPr>
          <w:rFonts w:eastAsia="ヒラギノ角ゴ Pro W3"/>
          <w:lang w:eastAsia="zh-CN"/>
        </w:rPr>
        <w:t xml:space="preserve">/min and at </w:t>
      </w:r>
      <w:r>
        <w:rPr>
          <w:rFonts w:eastAsia="ヒラギノ角ゴ Pro W3"/>
          <w:lang w:eastAsia="zh-CN"/>
        </w:rPr>
        <w:t>1, 1</w:t>
      </w:r>
      <w:r w:rsidRPr="00CD7328">
        <w:rPr>
          <w:rFonts w:eastAsia="ヒラギノ角ゴ Pro W3"/>
          <w:lang w:eastAsia="zh-CN"/>
        </w:rPr>
        <w:t>0 and 100 Hz</w:t>
      </w:r>
      <w:r>
        <w:rPr>
          <w:rFonts w:eastAsia="ヒラギノ角ゴ Pro W3"/>
          <w:lang w:eastAsia="zh-CN"/>
        </w:rPr>
        <w:t xml:space="preserve">.  </w:t>
      </w:r>
      <w:r w:rsidR="00C009DE">
        <w:rPr>
          <w:rFonts w:eastAsia="ヒラギノ角ゴ Pro W3"/>
          <w:lang w:eastAsia="zh-CN"/>
        </w:rPr>
        <w:t xml:space="preserve">The </w:t>
      </w:r>
      <w:r w:rsidR="00842339">
        <w:rPr>
          <w:rFonts w:eastAsia="ヒラギノ角ゴ Pro W3"/>
          <w:lang w:eastAsia="zh-CN"/>
        </w:rPr>
        <w:t>1 Hz frequency curves showed a lot of noise due to relaxation of the stress over the sample and are</w:t>
      </w:r>
      <w:r w:rsidR="00C009DE">
        <w:rPr>
          <w:rFonts w:eastAsia="ヒラギノ角ゴ Pro W3"/>
          <w:lang w:eastAsia="zh-CN"/>
        </w:rPr>
        <w:t xml:space="preserve"> not presented.  </w:t>
      </w:r>
      <w:r>
        <w:rPr>
          <w:rFonts w:eastAsia="ヒラギノ角ゴ Pro W3"/>
          <w:lang w:eastAsia="zh-CN"/>
        </w:rPr>
        <w:t>Two</w:t>
      </w:r>
      <w:r w:rsidRPr="00CD7328">
        <w:rPr>
          <w:rFonts w:eastAsia="ヒラギノ角ゴ Pro W3"/>
          <w:lang w:eastAsia="zh-CN"/>
        </w:rPr>
        <w:t xml:space="preserve"> samples</w:t>
      </w:r>
      <w:r>
        <w:rPr>
          <w:rFonts w:eastAsia="ヒラギノ角ゴ Pro W3"/>
          <w:lang w:eastAsia="zh-CN"/>
        </w:rPr>
        <w:t xml:space="preserve"> of each material were tested to ensure repeatable results within a sample lot.  Sample dimensions were 10 mm in length and 5 mm in width.  </w:t>
      </w:r>
      <w:r w:rsidR="009226D4">
        <w:rPr>
          <w:rFonts w:eastAsia="ヒラギノ角ゴ Pro W3"/>
          <w:lang w:eastAsia="zh-CN"/>
        </w:rPr>
        <w:t xml:space="preserve">The glass transition of the materials is taken as the peak of the tan delta curves.  </w:t>
      </w:r>
    </w:p>
    <w:p w:rsidR="00B5626F" w:rsidRDefault="00B5626F" w:rsidP="00B5626F">
      <w:pPr>
        <w:pStyle w:val="Heading3"/>
        <w:ind w:left="0"/>
        <w:rPr>
          <w:rFonts w:eastAsia="ヒラギノ角ゴ Pro W3"/>
          <w:b w:val="0"/>
          <w:lang w:eastAsia="zh-CN"/>
        </w:rPr>
      </w:pPr>
    </w:p>
    <w:p w:rsidR="00C009DE" w:rsidRPr="00C009DE" w:rsidRDefault="00C009DE" w:rsidP="00C009DE">
      <w:pPr>
        <w:rPr>
          <w:rFonts w:eastAsia="ヒラギノ角ゴ Pro W3"/>
          <w:lang w:eastAsia="zh-CN"/>
        </w:rPr>
      </w:pPr>
    </w:p>
    <w:p w:rsidR="00345BAF" w:rsidRDefault="002508EB" w:rsidP="009A68BF">
      <w:pPr>
        <w:pStyle w:val="Heading3"/>
        <w:rPr>
          <w:rFonts w:eastAsia="ヒラギノ角ゴ Pro W3"/>
          <w:lang w:eastAsia="zh-CN"/>
        </w:rPr>
      </w:pPr>
      <w:bookmarkStart w:id="106" w:name="_Toc372747103"/>
      <w:r>
        <w:rPr>
          <w:rFonts w:eastAsia="ヒラギノ角ゴ Pro W3"/>
          <w:lang w:eastAsia="zh-CN"/>
        </w:rPr>
        <w:lastRenderedPageBreak/>
        <w:t>3.6.1</w:t>
      </w:r>
      <w:r w:rsidR="00C15EC9">
        <w:rPr>
          <w:rFonts w:eastAsia="ヒラギノ角ゴ Pro W3"/>
          <w:lang w:eastAsia="zh-CN"/>
        </w:rPr>
        <w:t>0</w:t>
      </w:r>
      <w:r>
        <w:rPr>
          <w:rFonts w:eastAsia="ヒラギノ角ゴ Pro W3"/>
          <w:lang w:eastAsia="zh-CN"/>
        </w:rPr>
        <w:t>:  Densification</w:t>
      </w:r>
      <w:bookmarkEnd w:id="106"/>
    </w:p>
    <w:p w:rsidR="002508EB" w:rsidRDefault="002508EB" w:rsidP="00345BAF">
      <w:pPr>
        <w:rPr>
          <w:rFonts w:eastAsia="ヒラギノ角ゴ Pro W3"/>
          <w:b/>
          <w:lang w:eastAsia="zh-CN"/>
        </w:rPr>
      </w:pPr>
    </w:p>
    <w:p w:rsidR="002508EB" w:rsidRPr="002508EB" w:rsidRDefault="002508EB" w:rsidP="009A68BF">
      <w:pPr>
        <w:spacing w:line="360" w:lineRule="auto"/>
        <w:rPr>
          <w:rFonts w:eastAsia="ヒラギノ角ゴ Pro W3"/>
          <w:lang w:eastAsia="zh-CN"/>
        </w:rPr>
      </w:pPr>
      <w:r>
        <w:rPr>
          <w:rFonts w:eastAsia="ヒラギノ角ゴ Pro W3"/>
          <w:lang w:eastAsia="zh-CN"/>
        </w:rPr>
        <w:t xml:space="preserve">Sample bulk density </w:t>
      </w:r>
      <w:r w:rsidR="009A68BF">
        <w:rPr>
          <w:rFonts w:eastAsia="ヒラギノ角ゴ Pro W3"/>
          <w:lang w:eastAsia="zh-CN"/>
        </w:rPr>
        <w:t>measurements</w:t>
      </w:r>
      <w:r>
        <w:rPr>
          <w:rFonts w:eastAsia="ヒラギノ角ゴ Pro W3"/>
          <w:lang w:eastAsia="zh-CN"/>
        </w:rPr>
        <w:t xml:space="preserve"> were performed by cutting samples to 3 cm length and 3 cm widths.  Thickness and mass were then measured</w:t>
      </w:r>
      <w:r w:rsidR="00C37F5C">
        <w:rPr>
          <w:rFonts w:eastAsia="ヒラギノ角ゴ Pro W3"/>
          <w:lang w:eastAsia="zh-CN"/>
        </w:rPr>
        <w:t xml:space="preserve"> using a TMI thickness tester Model</w:t>
      </w:r>
      <w:r w:rsidR="005B7F03">
        <w:rPr>
          <w:rFonts w:eastAsia="ヒラギノ角ゴ Pro W3"/>
          <w:lang w:eastAsia="zh-CN"/>
        </w:rPr>
        <w:t xml:space="preserve"> 49-70</w:t>
      </w:r>
      <w:r w:rsidR="00C37F5C">
        <w:rPr>
          <w:rFonts w:eastAsia="ヒラギノ角ゴ Pro W3"/>
          <w:lang w:eastAsia="zh-CN"/>
        </w:rPr>
        <w:t xml:space="preserve"> and a Mettler Toledo micro-balance</w:t>
      </w:r>
      <w:r>
        <w:rPr>
          <w:rFonts w:eastAsia="ヒラギノ角ゴ Pro W3"/>
          <w:lang w:eastAsia="zh-CN"/>
        </w:rPr>
        <w:t xml:space="preserve"> to </w:t>
      </w:r>
      <w:r w:rsidR="009A68BF">
        <w:rPr>
          <w:rFonts w:eastAsia="ヒラギノ角ゴ Pro W3"/>
          <w:lang w:eastAsia="zh-CN"/>
        </w:rPr>
        <w:t xml:space="preserve">calculate the bulk density.  </w:t>
      </w:r>
    </w:p>
    <w:p w:rsidR="00345BAF" w:rsidRDefault="00345BAF" w:rsidP="00B5626F">
      <w:pPr>
        <w:pStyle w:val="Heading3"/>
        <w:ind w:left="0"/>
        <w:rPr>
          <w:rFonts w:eastAsia="ヒラギノ角ゴ Pro W3"/>
          <w:b w:val="0"/>
          <w:lang w:eastAsia="zh-CN"/>
        </w:rPr>
      </w:pPr>
    </w:p>
    <w:p w:rsidR="009A68BF" w:rsidRDefault="009A68BF" w:rsidP="009A68BF">
      <w:pPr>
        <w:pStyle w:val="Heading3"/>
        <w:rPr>
          <w:rFonts w:eastAsia="ヒラギノ角ゴ Pro W3"/>
          <w:lang w:eastAsia="zh-CN"/>
        </w:rPr>
      </w:pPr>
      <w:bookmarkStart w:id="107" w:name="_Toc372747104"/>
      <w:r>
        <w:rPr>
          <w:rFonts w:eastAsia="ヒラギノ角ゴ Pro W3"/>
          <w:lang w:eastAsia="zh-CN"/>
        </w:rPr>
        <w:t>3.6.1</w:t>
      </w:r>
      <w:r w:rsidR="00C15EC9">
        <w:rPr>
          <w:rFonts w:eastAsia="ヒラギノ角ゴ Pro W3"/>
          <w:lang w:eastAsia="zh-CN"/>
        </w:rPr>
        <w:t>1</w:t>
      </w:r>
      <w:r>
        <w:rPr>
          <w:rFonts w:eastAsia="ヒラギノ角ゴ Pro W3"/>
          <w:lang w:eastAsia="zh-CN"/>
        </w:rPr>
        <w:t>: Fracturing</w:t>
      </w:r>
      <w:bookmarkEnd w:id="107"/>
    </w:p>
    <w:p w:rsidR="009A68BF" w:rsidRDefault="009A68BF" w:rsidP="009A68BF">
      <w:pPr>
        <w:rPr>
          <w:rFonts w:eastAsia="ヒラギノ角ゴ Pro W3"/>
          <w:b/>
          <w:lang w:eastAsia="zh-CN"/>
        </w:rPr>
      </w:pPr>
    </w:p>
    <w:p w:rsidR="009A68BF" w:rsidRPr="009A68BF" w:rsidRDefault="009A68BF" w:rsidP="009A68BF">
      <w:pPr>
        <w:spacing w:line="360" w:lineRule="auto"/>
        <w:rPr>
          <w:rFonts w:eastAsia="ヒラギノ角ゴ Pro W3"/>
          <w:lang w:eastAsia="zh-CN"/>
        </w:rPr>
      </w:pPr>
      <w:r>
        <w:rPr>
          <w:rFonts w:eastAsia="ヒラギノ角ゴ Pro W3"/>
          <w:lang w:eastAsia="zh-CN"/>
        </w:rPr>
        <w:t>To investigate the fracture mechanics, samples were dropped into liquid nitrogen and allowed to sit for one minute.  The samples were then removed and fractured.  The fractured surface was examined by Scanning electron microscope imaging.</w:t>
      </w:r>
    </w:p>
    <w:p w:rsidR="001E08CC" w:rsidRDefault="001E08CC" w:rsidP="009A68BF"/>
    <w:p w:rsidR="001E08CC" w:rsidRDefault="001E08CC" w:rsidP="009A68BF"/>
    <w:p w:rsidR="009A68BF" w:rsidRPr="009A68BF" w:rsidRDefault="009A68BF" w:rsidP="009A68BF"/>
    <w:p w:rsidR="00B96646" w:rsidRPr="002508EB" w:rsidRDefault="00CD7328" w:rsidP="002508EB">
      <w:pPr>
        <w:pStyle w:val="Heading3"/>
        <w:rPr>
          <w:rFonts w:eastAsia="ヒラギノ角ゴ Pro W3"/>
        </w:rPr>
      </w:pPr>
      <w:r w:rsidRPr="002508EB">
        <w:t xml:space="preserve"> </w:t>
      </w:r>
      <w:bookmarkStart w:id="108" w:name="_Toc372747105"/>
      <w:r w:rsidR="00F204EB" w:rsidRPr="002508EB">
        <w:rPr>
          <w:rFonts w:eastAsia="ヒラギノ角ゴ Pro W3"/>
        </w:rPr>
        <w:t>3.6.1</w:t>
      </w:r>
      <w:r w:rsidR="00C15EC9">
        <w:rPr>
          <w:rFonts w:eastAsia="ヒラギノ角ゴ Pro W3"/>
        </w:rPr>
        <w:t>2</w:t>
      </w:r>
      <w:r w:rsidR="00F204EB" w:rsidRPr="002508EB">
        <w:rPr>
          <w:rFonts w:eastAsia="ヒラギノ角ゴ Pro W3"/>
        </w:rPr>
        <w:t>:  Mini-Shaker</w:t>
      </w:r>
      <w:bookmarkEnd w:id="108"/>
    </w:p>
    <w:p w:rsidR="00B5626F" w:rsidRDefault="00B5626F" w:rsidP="00F204EB">
      <w:pPr>
        <w:rPr>
          <w:rFonts w:eastAsia="ヒラギノ角ゴ Pro W3"/>
          <w:lang w:eastAsia="zh-CN"/>
        </w:rPr>
      </w:pPr>
    </w:p>
    <w:p w:rsidR="00E9345E" w:rsidRPr="00FC2D05" w:rsidRDefault="005909B3" w:rsidP="00E9345E">
      <w:pPr>
        <w:spacing w:after="200" w:line="360" w:lineRule="auto"/>
        <w:rPr>
          <w:rFonts w:eastAsia="ヒラギノ角ゴ Pro W3"/>
          <w:lang w:eastAsia="zh-CN"/>
        </w:rPr>
      </w:pPr>
      <w:r>
        <w:rPr>
          <w:rFonts w:eastAsia="ヒラギノ角ゴ Pro W3"/>
          <w:lang w:eastAsia="zh-CN"/>
        </w:rPr>
        <w:t xml:space="preserve">High </w:t>
      </w:r>
      <w:r w:rsidR="00B5626F">
        <w:rPr>
          <w:rFonts w:eastAsia="ヒラギノ角ゴ Pro W3"/>
          <w:lang w:eastAsia="zh-CN"/>
        </w:rPr>
        <w:t>frequency</w:t>
      </w:r>
      <w:r w:rsidR="00302FE9">
        <w:rPr>
          <w:rFonts w:eastAsia="ヒラギノ角ゴ Pro W3"/>
          <w:lang w:eastAsia="zh-CN"/>
        </w:rPr>
        <w:t xml:space="preserve"> vibration</w:t>
      </w:r>
      <w:r w:rsidR="00B5626F">
        <w:rPr>
          <w:rFonts w:eastAsia="ヒラギノ角ゴ Pro W3"/>
          <w:lang w:eastAsia="zh-CN"/>
        </w:rPr>
        <w:t xml:space="preserve"> testing</w:t>
      </w:r>
      <w:r w:rsidR="00FC2D05">
        <w:rPr>
          <w:rFonts w:eastAsia="ヒラギノ角ゴ Pro W3"/>
          <w:lang w:eastAsia="zh-CN"/>
        </w:rPr>
        <w:t xml:space="preserve"> of the 4 layer sandwich composites</w:t>
      </w:r>
      <w:r w:rsidR="00B5626F">
        <w:rPr>
          <w:rFonts w:eastAsia="ヒラギノ角ゴ Pro W3"/>
          <w:lang w:eastAsia="zh-CN"/>
        </w:rPr>
        <w:t xml:space="preserve"> was performed </w:t>
      </w:r>
      <w:r w:rsidR="00FC2D05">
        <w:rPr>
          <w:rFonts w:eastAsia="ヒラギノ角ゴ Pro W3"/>
          <w:lang w:eastAsia="zh-CN"/>
        </w:rPr>
        <w:t>under continuous excitation with</w:t>
      </w:r>
      <w:r w:rsidR="00B5626F">
        <w:rPr>
          <w:rFonts w:eastAsia="ヒラギノ角ゴ Pro W3"/>
          <w:lang w:eastAsia="zh-CN"/>
        </w:rPr>
        <w:t xml:space="preserve"> a mini-shaker at the University of Alabama-Birmingham by members of Dr. </w:t>
      </w:r>
      <w:proofErr w:type="spellStart"/>
      <w:r w:rsidR="00B5626F">
        <w:rPr>
          <w:rFonts w:eastAsia="ヒラギノ角ゴ Pro W3"/>
          <w:lang w:eastAsia="zh-CN"/>
        </w:rPr>
        <w:t>Uday</w:t>
      </w:r>
      <w:proofErr w:type="spellEnd"/>
      <w:r w:rsidR="00B5626F">
        <w:rPr>
          <w:rFonts w:eastAsia="ヒラギノ角ゴ Pro W3"/>
          <w:lang w:eastAsia="zh-CN"/>
        </w:rPr>
        <w:t xml:space="preserve"> Vaidya’s research group.  The instrument</w:t>
      </w:r>
      <w:r w:rsidR="00C37F5C">
        <w:rPr>
          <w:rFonts w:eastAsia="ヒラギノ角ゴ Pro W3"/>
          <w:lang w:eastAsia="zh-CN"/>
        </w:rPr>
        <w:t xml:space="preserve"> set-up is presented in Figure 52</w:t>
      </w:r>
      <w:r w:rsidR="00B5626F">
        <w:rPr>
          <w:rFonts w:eastAsia="ヒラギノ角ゴ Pro W3"/>
          <w:lang w:eastAsia="zh-CN"/>
        </w:rPr>
        <w:t xml:space="preserve">.  </w:t>
      </w:r>
      <w:r w:rsidR="00FC2D05">
        <w:rPr>
          <w:rFonts w:eastAsia="ヒラギノ角ゴ Pro W3"/>
          <w:lang w:eastAsia="zh-CN"/>
        </w:rPr>
        <w:t>The sample dimensions were 4 inches in length and 0.5 inches in width and supported by lightly bonding with a spray adhesive to a Teflon beam.</w:t>
      </w:r>
      <w:r w:rsidR="00E9345E">
        <w:rPr>
          <w:rFonts w:eastAsia="ヒラギノ角ゴ Pro W3"/>
          <w:lang w:eastAsia="zh-CN"/>
        </w:rPr>
        <w:t xml:space="preserve"> </w:t>
      </w:r>
      <w:r w:rsidR="00FC2D05">
        <w:rPr>
          <w:rFonts w:eastAsia="ヒラギノ角ゴ Pro W3"/>
          <w:lang w:eastAsia="zh-CN"/>
        </w:rPr>
        <w:t xml:space="preserve"> </w:t>
      </w:r>
      <w:r w:rsidR="00E9345E">
        <w:rPr>
          <w:rFonts w:eastAsia="ヒラギノ角ゴ Pro W3"/>
          <w:lang w:eastAsia="zh-CN"/>
        </w:rPr>
        <w:t>The samples were mounted in a free-free edge support condition by mounting at their center and directly over the impedance head with double-sided tape.</w:t>
      </w:r>
    </w:p>
    <w:p w:rsidR="00F204EB" w:rsidRPr="00F204EB" w:rsidRDefault="00FC2D05" w:rsidP="00B5626F">
      <w:pPr>
        <w:spacing w:line="360" w:lineRule="auto"/>
        <w:rPr>
          <w:rFonts w:eastAsia="ヒラギノ角ゴ Pro W3"/>
          <w:lang w:eastAsia="zh-CN"/>
        </w:rPr>
      </w:pPr>
      <w:r>
        <w:rPr>
          <w:rFonts w:eastAsia="ヒラギノ角ゴ Pro W3"/>
          <w:lang w:eastAsia="zh-CN"/>
        </w:rPr>
        <w:t xml:space="preserve"> </w:t>
      </w:r>
    </w:p>
    <w:p w:rsidR="00B96646" w:rsidRDefault="00B96646" w:rsidP="00B5626F">
      <w:pPr>
        <w:spacing w:after="200" w:line="360" w:lineRule="auto"/>
        <w:rPr>
          <w:rFonts w:eastAsia="ヒラギノ角ゴ Pro W3"/>
          <w:b/>
          <w:lang w:eastAsia="zh-CN"/>
        </w:rPr>
      </w:pPr>
    </w:p>
    <w:p w:rsidR="00D00EBC" w:rsidRDefault="00D00EBC" w:rsidP="00B5626F">
      <w:pPr>
        <w:spacing w:after="200" w:line="360" w:lineRule="auto"/>
        <w:rPr>
          <w:rFonts w:eastAsia="ヒラギノ角ゴ Pro W3"/>
          <w:b/>
          <w:lang w:eastAsia="zh-CN"/>
        </w:rPr>
      </w:pPr>
    </w:p>
    <w:p w:rsidR="00D00EBC" w:rsidRDefault="006C54C9" w:rsidP="00D00EBC">
      <w:pPr>
        <w:keepNext/>
        <w:spacing w:after="200" w:line="360" w:lineRule="auto"/>
        <w:jc w:val="center"/>
      </w:pPr>
      <w:r>
        <w:rPr>
          <w:noProof/>
        </w:rPr>
        <w:lastRenderedPageBreak/>
        <w:drawing>
          <wp:inline distT="0" distB="0" distL="0" distR="0" wp14:anchorId="7EB0B72C" wp14:editId="5C701DC0">
            <wp:extent cx="5303520" cy="3992432"/>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303520" cy="3992432"/>
                    </a:xfrm>
                    <a:prstGeom prst="rect">
                      <a:avLst/>
                    </a:prstGeom>
                    <a:noFill/>
                  </pic:spPr>
                </pic:pic>
              </a:graphicData>
            </a:graphic>
          </wp:inline>
        </w:drawing>
      </w:r>
    </w:p>
    <w:p w:rsidR="00D00EBC" w:rsidRPr="001E08CC" w:rsidRDefault="00D00EBC" w:rsidP="00D00EBC">
      <w:pPr>
        <w:pStyle w:val="Caption"/>
        <w:jc w:val="center"/>
        <w:rPr>
          <w:rFonts w:eastAsia="ヒラギノ角ゴ Pro W3"/>
          <w:b w:val="0"/>
          <w:sz w:val="24"/>
          <w:lang w:eastAsia="zh-CN"/>
        </w:rPr>
      </w:pPr>
      <w:bookmarkStart w:id="109" w:name="_Toc372738158"/>
      <w:proofErr w:type="gramStart"/>
      <w:r w:rsidRPr="001E08CC">
        <w:rPr>
          <w:b w:val="0"/>
          <w:sz w:val="24"/>
        </w:rPr>
        <w:t xml:space="preserve">Figure </w:t>
      </w:r>
      <w:r w:rsidR="001E08CC" w:rsidRPr="001E08CC">
        <w:rPr>
          <w:b w:val="0"/>
          <w:sz w:val="24"/>
        </w:rPr>
        <w:fldChar w:fldCharType="begin"/>
      </w:r>
      <w:r w:rsidR="001E08CC" w:rsidRPr="001E08CC">
        <w:rPr>
          <w:b w:val="0"/>
          <w:sz w:val="24"/>
        </w:rPr>
        <w:instrText xml:space="preserve"> SEQ Figure \* ARABIC </w:instrText>
      </w:r>
      <w:r w:rsidR="001E08CC" w:rsidRPr="001E08CC">
        <w:rPr>
          <w:b w:val="0"/>
          <w:sz w:val="24"/>
        </w:rPr>
        <w:fldChar w:fldCharType="separate"/>
      </w:r>
      <w:r w:rsidR="00D157C9">
        <w:rPr>
          <w:b w:val="0"/>
          <w:noProof/>
          <w:sz w:val="24"/>
        </w:rPr>
        <w:t>52</w:t>
      </w:r>
      <w:r w:rsidR="001E08CC" w:rsidRPr="001E08CC">
        <w:rPr>
          <w:b w:val="0"/>
          <w:noProof/>
          <w:sz w:val="24"/>
        </w:rPr>
        <w:fldChar w:fldCharType="end"/>
      </w:r>
      <w:r w:rsidRPr="001E08CC">
        <w:rPr>
          <w:b w:val="0"/>
          <w:sz w:val="24"/>
        </w:rPr>
        <w:t>.</w:t>
      </w:r>
      <w:proofErr w:type="gramEnd"/>
      <w:r w:rsidRPr="001E08CC">
        <w:rPr>
          <w:b w:val="0"/>
          <w:sz w:val="24"/>
        </w:rPr>
        <w:t xml:space="preserve">  Mini-Shaker setup</w:t>
      </w:r>
      <w:bookmarkEnd w:id="109"/>
    </w:p>
    <w:p w:rsidR="00D00EBC" w:rsidRDefault="00D00EBC" w:rsidP="0056480F">
      <w:pPr>
        <w:spacing w:after="200" w:line="360" w:lineRule="auto"/>
        <w:rPr>
          <w:rFonts w:eastAsia="ヒラギノ角ゴ Pro W3"/>
          <w:b/>
          <w:lang w:eastAsia="zh-CN"/>
        </w:rPr>
      </w:pPr>
    </w:p>
    <w:p w:rsidR="00D00EBC" w:rsidRDefault="00FC2D05" w:rsidP="0056480F">
      <w:pPr>
        <w:spacing w:after="200" w:line="360" w:lineRule="auto"/>
        <w:rPr>
          <w:rFonts w:eastAsia="ヒラギノ角ゴ Pro W3"/>
          <w:b/>
          <w:lang w:eastAsia="zh-CN"/>
        </w:rPr>
      </w:pPr>
      <w:r>
        <w:rPr>
          <w:rFonts w:eastAsia="ヒラギノ角ゴ Pro W3"/>
          <w:lang w:eastAsia="zh-CN"/>
        </w:rPr>
        <w:t>The instrument operates by applying a</w:t>
      </w:r>
      <w:r w:rsidRPr="00FC2D05">
        <w:rPr>
          <w:rFonts w:eastAsia="ヒラギノ角ゴ Pro W3"/>
          <w:lang w:eastAsia="zh-CN"/>
        </w:rPr>
        <w:t xml:space="preserve"> random noise excitation </w:t>
      </w:r>
      <w:r>
        <w:rPr>
          <w:rFonts w:eastAsia="ヒラギノ角ゴ Pro W3"/>
          <w:lang w:eastAsia="zh-CN"/>
        </w:rPr>
        <w:t>through a noise generator which is</w:t>
      </w:r>
      <w:r w:rsidRPr="00FC2D05">
        <w:rPr>
          <w:rFonts w:eastAsia="ヒラギノ角ゴ Pro W3"/>
          <w:lang w:eastAsia="zh-CN"/>
        </w:rPr>
        <w:t xml:space="preserve"> amplified by a power amplifier </w:t>
      </w:r>
      <w:r>
        <w:rPr>
          <w:rFonts w:eastAsia="ヒラギノ角ゴ Pro W3"/>
          <w:lang w:eastAsia="zh-CN"/>
        </w:rPr>
        <w:t>to</w:t>
      </w:r>
      <w:r w:rsidRPr="00FC2D05">
        <w:rPr>
          <w:rFonts w:eastAsia="ヒラギノ角ゴ Pro W3"/>
          <w:lang w:eastAsia="zh-CN"/>
        </w:rPr>
        <w:t xml:space="preserve"> excite the </w:t>
      </w:r>
      <w:r w:rsidR="006C54C9">
        <w:rPr>
          <w:rFonts w:eastAsia="ヒラギノ角ゴ Pro W3"/>
          <w:lang w:eastAsia="zh-CN"/>
        </w:rPr>
        <w:t xml:space="preserve">Bruel and Kjaer Type 4809 </w:t>
      </w:r>
      <w:r w:rsidR="00E9345E">
        <w:rPr>
          <w:rFonts w:eastAsia="ヒラギノ角ゴ Pro W3"/>
          <w:lang w:eastAsia="zh-CN"/>
        </w:rPr>
        <w:t xml:space="preserve">electrodynamic </w:t>
      </w:r>
      <w:r w:rsidRPr="00FC2D05">
        <w:rPr>
          <w:rFonts w:eastAsia="ヒラギノ角ゴ Pro W3"/>
          <w:lang w:eastAsia="zh-CN"/>
        </w:rPr>
        <w:t>shaker</w:t>
      </w:r>
      <w:r>
        <w:rPr>
          <w:rFonts w:eastAsia="ヒラギノ角ゴ Pro W3"/>
          <w:lang w:eastAsia="zh-CN"/>
        </w:rPr>
        <w:t xml:space="preserve">.  </w:t>
      </w:r>
      <w:r w:rsidRPr="00FC2D05">
        <w:rPr>
          <w:rFonts w:eastAsia="ヒラギノ角ゴ Pro W3"/>
          <w:lang w:eastAsia="zh-CN"/>
        </w:rPr>
        <w:t xml:space="preserve">A </w:t>
      </w:r>
      <w:r w:rsidR="00E9345E">
        <w:rPr>
          <w:rFonts w:eastAsia="ヒラギノ角ゴ Pro W3"/>
          <w:lang w:eastAsia="zh-CN"/>
        </w:rPr>
        <w:t xml:space="preserve">Bruel and Kjaer Type 4000 </w:t>
      </w:r>
      <w:r w:rsidRPr="00FC2D05">
        <w:rPr>
          <w:rFonts w:eastAsia="ヒラギノ角ゴ Pro W3"/>
          <w:lang w:eastAsia="zh-CN"/>
        </w:rPr>
        <w:t>impedance head mounted over the stinger</w:t>
      </w:r>
      <w:r>
        <w:rPr>
          <w:rFonts w:eastAsia="ヒラギノ角ゴ Pro W3"/>
          <w:lang w:eastAsia="zh-CN"/>
        </w:rPr>
        <w:t xml:space="preserve"> </w:t>
      </w:r>
      <w:r w:rsidR="00302FE9">
        <w:rPr>
          <w:rFonts w:eastAsia="ヒラギノ角ゴ Pro W3"/>
          <w:lang w:eastAsia="zh-CN"/>
        </w:rPr>
        <w:t>rod</w:t>
      </w:r>
      <w:r>
        <w:rPr>
          <w:rFonts w:eastAsia="ヒラギノ角ゴ Pro W3"/>
          <w:lang w:eastAsia="zh-CN"/>
        </w:rPr>
        <w:t xml:space="preserve"> of the shaker</w:t>
      </w:r>
      <w:r w:rsidRPr="00FC2D05">
        <w:rPr>
          <w:rFonts w:eastAsia="ヒラギノ角ゴ Pro W3"/>
          <w:lang w:eastAsia="zh-CN"/>
        </w:rPr>
        <w:t xml:space="preserve"> measures input force and output acceleration</w:t>
      </w:r>
      <w:r>
        <w:rPr>
          <w:rFonts w:eastAsia="ヒラギノ角ゴ Pro W3"/>
          <w:lang w:eastAsia="zh-CN"/>
        </w:rPr>
        <w:t xml:space="preserve">.  </w:t>
      </w:r>
      <w:r w:rsidR="006C54C9">
        <w:rPr>
          <w:rFonts w:eastAsia="ヒラギノ角ゴ Pro W3"/>
          <w:lang w:eastAsia="zh-CN"/>
        </w:rPr>
        <w:t>The vibration response was measured using a dual channel Bruel and Kjaer Pulse Analyzer</w:t>
      </w:r>
      <w:r w:rsidR="00E9345E">
        <w:rPr>
          <w:rFonts w:eastAsia="ヒラギノ角ゴ Pro W3"/>
          <w:lang w:eastAsia="zh-CN"/>
        </w:rPr>
        <w:t xml:space="preserve"> after the signal is amplified by two Kistler-Type 5004 dual mode preamplifiers</w:t>
      </w:r>
      <w:r w:rsidR="006C54C9">
        <w:rPr>
          <w:rFonts w:eastAsia="ヒラギノ角ゴ Pro W3"/>
          <w:lang w:eastAsia="zh-CN"/>
        </w:rPr>
        <w:t xml:space="preserve">.  </w:t>
      </w:r>
      <w:r w:rsidR="00DC238A">
        <w:rPr>
          <w:rFonts w:eastAsia="ヒラギノ角ゴ Pro W3"/>
          <w:lang w:eastAsia="zh-CN"/>
        </w:rPr>
        <w:t xml:space="preserve">The frequency response function (FRF) is plotted against frequency to get the baseband response.  Damping is measured by zoom transform at each frequency and the damping ratio by the half </w:t>
      </w:r>
      <w:r w:rsidR="005B7F03">
        <w:rPr>
          <w:rFonts w:eastAsia="ヒラギノ角ゴ Pro W3"/>
          <w:lang w:eastAsia="zh-CN"/>
        </w:rPr>
        <w:t xml:space="preserve">was calculated </w:t>
      </w:r>
      <w:r w:rsidR="00DC238A">
        <w:rPr>
          <w:rFonts w:eastAsia="ヒラギノ角ゴ Pro W3"/>
          <w:lang w:eastAsia="zh-CN"/>
        </w:rPr>
        <w:t>power bandwidth method also known as the -3dB drop method as shown in Figure 5</w:t>
      </w:r>
      <w:r w:rsidR="00C37F5C">
        <w:rPr>
          <w:rFonts w:eastAsia="ヒラギノ角ゴ Pro W3"/>
          <w:lang w:eastAsia="zh-CN"/>
        </w:rPr>
        <w:t>3</w:t>
      </w:r>
      <w:r w:rsidR="00DC238A">
        <w:rPr>
          <w:rFonts w:eastAsia="ヒラギノ角ゴ Pro W3"/>
          <w:lang w:eastAsia="zh-CN"/>
        </w:rPr>
        <w:t>.  Results are presented as baseband resonance frequencies as a function of amplitude and damping ratio as a function of resonance frequency.</w:t>
      </w:r>
    </w:p>
    <w:p w:rsidR="00D00EBC" w:rsidRDefault="00D00EBC" w:rsidP="0056480F">
      <w:pPr>
        <w:spacing w:after="200" w:line="360" w:lineRule="auto"/>
        <w:rPr>
          <w:rFonts w:eastAsia="ヒラギノ角ゴ Pro W3"/>
          <w:b/>
          <w:lang w:eastAsia="zh-CN"/>
        </w:rPr>
      </w:pPr>
    </w:p>
    <w:p w:rsidR="001E4289" w:rsidRDefault="00DC238A" w:rsidP="001E4289">
      <w:pPr>
        <w:keepNext/>
        <w:spacing w:after="200" w:line="360" w:lineRule="auto"/>
        <w:jc w:val="center"/>
      </w:pPr>
      <w:r>
        <w:rPr>
          <w:noProof/>
        </w:rPr>
        <w:drawing>
          <wp:inline distT="0" distB="0" distL="0" distR="0" wp14:anchorId="543237E0" wp14:editId="25966026">
            <wp:extent cx="3797300" cy="3238500"/>
            <wp:effectExtent l="0" t="0" r="0"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797300" cy="3238500"/>
                    </a:xfrm>
                    <a:prstGeom prst="rect">
                      <a:avLst/>
                    </a:prstGeom>
                    <a:noFill/>
                  </pic:spPr>
                </pic:pic>
              </a:graphicData>
            </a:graphic>
          </wp:inline>
        </w:drawing>
      </w:r>
    </w:p>
    <w:p w:rsidR="00B96646" w:rsidRPr="001E08CC" w:rsidRDefault="001E4289" w:rsidP="001E4289">
      <w:pPr>
        <w:pStyle w:val="Caption"/>
        <w:jc w:val="center"/>
        <w:rPr>
          <w:rFonts w:eastAsia="ヒラギノ角ゴ Pro W3"/>
          <w:b w:val="0"/>
          <w:sz w:val="24"/>
          <w:lang w:eastAsia="zh-CN"/>
        </w:rPr>
      </w:pPr>
      <w:bookmarkStart w:id="110" w:name="_Toc372738159"/>
      <w:proofErr w:type="gramStart"/>
      <w:r w:rsidRPr="001E08CC">
        <w:rPr>
          <w:b w:val="0"/>
          <w:sz w:val="24"/>
        </w:rPr>
        <w:t xml:space="preserve">Figure </w:t>
      </w:r>
      <w:r w:rsidR="00CC26EC" w:rsidRPr="001E08CC">
        <w:rPr>
          <w:b w:val="0"/>
          <w:sz w:val="24"/>
        </w:rPr>
        <w:fldChar w:fldCharType="begin"/>
      </w:r>
      <w:r w:rsidR="00CC26EC" w:rsidRPr="001E08CC">
        <w:rPr>
          <w:b w:val="0"/>
          <w:sz w:val="24"/>
        </w:rPr>
        <w:instrText xml:space="preserve"> SEQ Figure \* ARABIC </w:instrText>
      </w:r>
      <w:r w:rsidR="00CC26EC" w:rsidRPr="001E08CC">
        <w:rPr>
          <w:b w:val="0"/>
          <w:sz w:val="24"/>
        </w:rPr>
        <w:fldChar w:fldCharType="separate"/>
      </w:r>
      <w:r w:rsidR="00D157C9">
        <w:rPr>
          <w:b w:val="0"/>
          <w:noProof/>
          <w:sz w:val="24"/>
        </w:rPr>
        <w:t>53</w:t>
      </w:r>
      <w:r w:rsidR="00CC26EC" w:rsidRPr="001E08CC">
        <w:rPr>
          <w:b w:val="0"/>
          <w:noProof/>
          <w:sz w:val="24"/>
        </w:rPr>
        <w:fldChar w:fldCharType="end"/>
      </w:r>
      <w:r w:rsidRPr="001E08CC">
        <w:rPr>
          <w:b w:val="0"/>
          <w:sz w:val="24"/>
        </w:rPr>
        <w:t>.</w:t>
      </w:r>
      <w:proofErr w:type="gramEnd"/>
      <w:r w:rsidR="00DC238A" w:rsidRPr="001E08CC">
        <w:rPr>
          <w:b w:val="0"/>
          <w:sz w:val="24"/>
        </w:rPr>
        <w:t xml:space="preserve">  Half power bandwidth method (-3dB method)</w:t>
      </w:r>
      <w:bookmarkEnd w:id="110"/>
    </w:p>
    <w:p w:rsidR="00B96646" w:rsidRDefault="00B96646" w:rsidP="0056480F">
      <w:pPr>
        <w:spacing w:after="200" w:line="360" w:lineRule="auto"/>
        <w:rPr>
          <w:rFonts w:eastAsia="ヒラギノ角ゴ Pro W3"/>
          <w:b/>
          <w:lang w:eastAsia="zh-CN"/>
        </w:rPr>
      </w:pPr>
    </w:p>
    <w:p w:rsidR="00C009DE" w:rsidRDefault="00C009DE" w:rsidP="0056480F">
      <w:pPr>
        <w:spacing w:after="200" w:line="360" w:lineRule="auto"/>
        <w:rPr>
          <w:rFonts w:eastAsia="ヒラギノ角ゴ Pro W3"/>
          <w:b/>
          <w:lang w:eastAsia="zh-CN"/>
        </w:rPr>
      </w:pPr>
    </w:p>
    <w:p w:rsidR="00C009DE" w:rsidRDefault="00C009DE" w:rsidP="0056480F">
      <w:pPr>
        <w:spacing w:after="200" w:line="360" w:lineRule="auto"/>
        <w:rPr>
          <w:rFonts w:eastAsia="ヒラギノ角ゴ Pro W3"/>
          <w:b/>
          <w:lang w:eastAsia="zh-CN"/>
        </w:rPr>
      </w:pPr>
    </w:p>
    <w:p w:rsidR="00C009DE" w:rsidRDefault="00C009DE" w:rsidP="0056480F">
      <w:pPr>
        <w:spacing w:after="200" w:line="360" w:lineRule="auto"/>
        <w:rPr>
          <w:rFonts w:eastAsia="ヒラギノ角ゴ Pro W3"/>
          <w:b/>
          <w:lang w:eastAsia="zh-CN"/>
        </w:rPr>
      </w:pPr>
    </w:p>
    <w:p w:rsidR="00C009DE" w:rsidRDefault="00C009DE" w:rsidP="0056480F">
      <w:pPr>
        <w:spacing w:after="200" w:line="360" w:lineRule="auto"/>
        <w:rPr>
          <w:rFonts w:eastAsia="ヒラギノ角ゴ Pro W3"/>
          <w:b/>
          <w:lang w:eastAsia="zh-CN"/>
        </w:rPr>
      </w:pPr>
    </w:p>
    <w:p w:rsidR="00C009DE" w:rsidRDefault="00C009DE" w:rsidP="0056480F">
      <w:pPr>
        <w:spacing w:after="200" w:line="360" w:lineRule="auto"/>
        <w:rPr>
          <w:rFonts w:eastAsia="ヒラギノ角ゴ Pro W3"/>
          <w:b/>
          <w:lang w:eastAsia="zh-CN"/>
        </w:rPr>
      </w:pPr>
    </w:p>
    <w:p w:rsidR="00C009DE" w:rsidRDefault="00C009DE" w:rsidP="0056480F">
      <w:pPr>
        <w:spacing w:after="200" w:line="360" w:lineRule="auto"/>
        <w:rPr>
          <w:rFonts w:eastAsia="ヒラギノ角ゴ Pro W3"/>
          <w:b/>
          <w:lang w:eastAsia="zh-CN"/>
        </w:rPr>
      </w:pPr>
    </w:p>
    <w:p w:rsidR="00C009DE" w:rsidRDefault="00C009DE" w:rsidP="0056480F">
      <w:pPr>
        <w:spacing w:after="200" w:line="360" w:lineRule="auto"/>
        <w:rPr>
          <w:rFonts w:eastAsia="ヒラギノ角ゴ Pro W3"/>
          <w:b/>
          <w:lang w:eastAsia="zh-CN"/>
        </w:rPr>
      </w:pPr>
    </w:p>
    <w:p w:rsidR="00C009DE" w:rsidRDefault="00C009DE" w:rsidP="0056480F">
      <w:pPr>
        <w:spacing w:after="200" w:line="360" w:lineRule="auto"/>
        <w:rPr>
          <w:rFonts w:eastAsia="ヒラギノ角ゴ Pro W3"/>
          <w:b/>
          <w:lang w:eastAsia="zh-CN"/>
        </w:rPr>
      </w:pPr>
    </w:p>
    <w:p w:rsidR="00C009DE" w:rsidRDefault="00C009DE" w:rsidP="0056480F">
      <w:pPr>
        <w:spacing w:after="200" w:line="360" w:lineRule="auto"/>
        <w:rPr>
          <w:rFonts w:eastAsia="ヒラギノ角ゴ Pro W3"/>
          <w:b/>
          <w:lang w:eastAsia="zh-CN"/>
        </w:rPr>
      </w:pPr>
    </w:p>
    <w:p w:rsidR="003F4BED" w:rsidRPr="003F4BED" w:rsidRDefault="003F4BED" w:rsidP="00B96646">
      <w:pPr>
        <w:pStyle w:val="Heading1"/>
        <w:rPr>
          <w:rFonts w:eastAsia="ヒラギノ角ゴ Pro W3"/>
          <w:lang w:eastAsia="zh-CN"/>
        </w:rPr>
      </w:pPr>
      <w:bookmarkStart w:id="111" w:name="_Toc372747106"/>
      <w:r w:rsidRPr="003F4BED">
        <w:rPr>
          <w:rFonts w:eastAsia="ヒラギノ角ゴ Pro W3"/>
          <w:lang w:eastAsia="zh-CN"/>
        </w:rPr>
        <w:lastRenderedPageBreak/>
        <w:t>CHAPTER 4: MELT BLOWING AND COATING RESULTS</w:t>
      </w:r>
      <w:bookmarkEnd w:id="111"/>
    </w:p>
    <w:p w:rsidR="003F4BED" w:rsidRPr="003F4BED" w:rsidRDefault="003F4BED" w:rsidP="0056480F">
      <w:pPr>
        <w:spacing w:after="200" w:line="360" w:lineRule="auto"/>
        <w:rPr>
          <w:rFonts w:eastAsia="ヒラギノ角ゴ Pro W3"/>
          <w:b/>
          <w:lang w:eastAsia="zh-CN"/>
        </w:rPr>
      </w:pPr>
    </w:p>
    <w:p w:rsidR="003F4BED" w:rsidRPr="003F4BED" w:rsidRDefault="003F4BED" w:rsidP="00B96646">
      <w:pPr>
        <w:pStyle w:val="Heading2"/>
        <w:rPr>
          <w:rFonts w:eastAsia="ヒラギノ角ゴ Pro W3"/>
          <w:lang w:eastAsia="zh-CN"/>
        </w:rPr>
      </w:pPr>
      <w:bookmarkStart w:id="112" w:name="_Toc372747107"/>
      <w:r w:rsidRPr="003F4BED">
        <w:rPr>
          <w:rFonts w:eastAsia="ヒラギノ角ゴ Pro W3"/>
          <w:lang w:eastAsia="zh-CN"/>
        </w:rPr>
        <w:t xml:space="preserve">4.1: </w:t>
      </w:r>
      <w:r w:rsidR="00C5057E">
        <w:rPr>
          <w:rFonts w:eastAsia="ヒラギノ角ゴ Pro W3"/>
          <w:lang w:eastAsia="zh-CN"/>
        </w:rPr>
        <w:t>Ether and Ester based TPU Screening</w:t>
      </w:r>
      <w:bookmarkEnd w:id="112"/>
    </w:p>
    <w:p w:rsidR="003F4BED" w:rsidRDefault="003F4BED" w:rsidP="0056480F">
      <w:pPr>
        <w:spacing w:after="200" w:line="360" w:lineRule="auto"/>
        <w:jc w:val="center"/>
        <w:rPr>
          <w:rFonts w:eastAsia="ヒラギノ角ゴ Pro W3"/>
          <w:b/>
          <w:bCs/>
          <w:color w:val="4F81BD"/>
          <w:lang w:eastAsia="zh-CN"/>
        </w:rPr>
      </w:pPr>
    </w:p>
    <w:p w:rsidR="00503AF1" w:rsidRDefault="00503AF1" w:rsidP="00503AF1">
      <w:pPr>
        <w:pStyle w:val="Heading3"/>
        <w:rPr>
          <w:rFonts w:eastAsia="ヒラギノ角ゴ Pro W3"/>
          <w:lang w:eastAsia="zh-CN"/>
        </w:rPr>
      </w:pPr>
      <w:bookmarkStart w:id="113" w:name="_Toc372747108"/>
      <w:r w:rsidRPr="00503AF1">
        <w:rPr>
          <w:rFonts w:eastAsia="ヒラギノ角ゴ Pro W3"/>
          <w:lang w:eastAsia="zh-CN"/>
        </w:rPr>
        <w:t>4.1.1:  Determination of Process Parameters</w:t>
      </w:r>
      <w:bookmarkEnd w:id="113"/>
    </w:p>
    <w:p w:rsidR="005B5BC7" w:rsidRDefault="005B5BC7" w:rsidP="005B5BC7">
      <w:pPr>
        <w:rPr>
          <w:rFonts w:eastAsia="ヒラギノ角ゴ Pro W3"/>
          <w:lang w:eastAsia="zh-CN"/>
        </w:rPr>
      </w:pPr>
    </w:p>
    <w:p w:rsidR="00503AF1" w:rsidRDefault="003706AD" w:rsidP="003706AD">
      <w:pPr>
        <w:spacing w:line="360" w:lineRule="auto"/>
        <w:rPr>
          <w:rFonts w:eastAsia="ヒラギノ角ゴ Pro W3"/>
          <w:lang w:eastAsia="zh-CN"/>
        </w:rPr>
      </w:pPr>
      <w:r>
        <w:rPr>
          <w:rFonts w:eastAsia="ヒラギノ角ゴ Pro W3"/>
          <w:lang w:eastAsia="zh-CN"/>
        </w:rPr>
        <w:t xml:space="preserve">DSC scans and </w:t>
      </w:r>
      <w:proofErr w:type="gramStart"/>
      <w:r>
        <w:rPr>
          <w:rFonts w:eastAsia="ヒラギノ角ゴ Pro W3"/>
          <w:lang w:eastAsia="zh-CN"/>
        </w:rPr>
        <w:t>melt</w:t>
      </w:r>
      <w:proofErr w:type="gramEnd"/>
      <w:r>
        <w:rPr>
          <w:rFonts w:eastAsia="ヒラギノ角ゴ Pro W3"/>
          <w:lang w:eastAsia="zh-CN"/>
        </w:rPr>
        <w:t xml:space="preserve"> flow rates were used to determine starting melt blowing process temperatures for the extruder, metering pump, die, and air temperature.  The DSC melting curves are shown in Figure </w:t>
      </w:r>
      <w:r w:rsidR="003575C3">
        <w:rPr>
          <w:rFonts w:eastAsia="ヒラギノ角ゴ Pro W3"/>
          <w:lang w:eastAsia="zh-CN"/>
        </w:rPr>
        <w:t>54</w:t>
      </w:r>
      <w:r>
        <w:rPr>
          <w:rFonts w:eastAsia="ヒラギノ角ゴ Pro W3"/>
          <w:lang w:eastAsia="zh-CN"/>
        </w:rPr>
        <w:t xml:space="preserve">.  </w:t>
      </w:r>
      <w:r w:rsidR="001F3B3B">
        <w:rPr>
          <w:rFonts w:eastAsia="ヒラギノ角ゴ Pro W3"/>
          <w:lang w:eastAsia="zh-CN"/>
        </w:rPr>
        <w:t xml:space="preserve">For melt processes, the </w:t>
      </w:r>
      <w:r w:rsidR="0084520D">
        <w:rPr>
          <w:rFonts w:eastAsia="ヒラギノ角ゴ Pro W3"/>
          <w:lang w:eastAsia="zh-CN"/>
        </w:rPr>
        <w:t>highest</w:t>
      </w:r>
      <w:r w:rsidR="001F3B3B">
        <w:rPr>
          <w:rFonts w:eastAsia="ヒラギノ角ゴ Pro W3"/>
          <w:lang w:eastAsia="zh-CN"/>
        </w:rPr>
        <w:t xml:space="preserve"> endotherm is of </w:t>
      </w:r>
      <w:r w:rsidR="00A4200F">
        <w:rPr>
          <w:rFonts w:eastAsia="ヒラギノ角ゴ Pro W3"/>
          <w:lang w:eastAsia="zh-CN"/>
        </w:rPr>
        <w:t>im</w:t>
      </w:r>
      <w:r w:rsidR="0084520D">
        <w:rPr>
          <w:rFonts w:eastAsia="ヒラギノ角ゴ Pro W3"/>
          <w:lang w:eastAsia="zh-CN"/>
        </w:rPr>
        <w:t>portance to determine the</w:t>
      </w:r>
      <w:r w:rsidR="00A4200F">
        <w:rPr>
          <w:rFonts w:eastAsia="ヒラギノ角ゴ Pro W3"/>
          <w:lang w:eastAsia="zh-CN"/>
        </w:rPr>
        <w:t xml:space="preserve"> melting point of the polymer.  </w:t>
      </w:r>
      <w:r>
        <w:rPr>
          <w:rFonts w:eastAsia="ヒラギノ角ゴ Pro W3"/>
          <w:lang w:eastAsia="zh-CN"/>
        </w:rPr>
        <w:t>All polymers were found to have broad melting peaks, indicating a range of crystal sizes</w:t>
      </w:r>
      <w:r w:rsidR="00A4200F">
        <w:rPr>
          <w:rFonts w:eastAsia="ヒラギノ角ゴ Pro W3"/>
          <w:lang w:eastAsia="zh-CN"/>
        </w:rPr>
        <w:t>, and t</w:t>
      </w:r>
      <w:r w:rsidR="001F3B3B">
        <w:rPr>
          <w:rFonts w:eastAsia="ヒラギノ角ゴ Pro W3"/>
          <w:lang w:eastAsia="zh-CN"/>
        </w:rPr>
        <w:t>he T55D and T85A both have dual melting peaks</w:t>
      </w:r>
      <w:r w:rsidR="00A4200F">
        <w:rPr>
          <w:rFonts w:eastAsia="ヒラギノ角ゴ Pro W3"/>
          <w:lang w:eastAsia="zh-CN"/>
        </w:rPr>
        <w:t>.  As a rule of thumb in melt blowing, setting the die to 30</w:t>
      </w:r>
      <w:r w:rsidR="00A4200F">
        <w:rPr>
          <w:rFonts w:ascii="Calibri" w:eastAsia="ヒラギノ角ゴ Pro W3" w:hAnsi="Calibri"/>
          <w:lang w:eastAsia="zh-CN"/>
        </w:rPr>
        <w:t>°C</w:t>
      </w:r>
      <w:r w:rsidR="00A4200F">
        <w:rPr>
          <w:rFonts w:eastAsia="ヒラギノ角ゴ Pro W3"/>
          <w:lang w:eastAsia="zh-CN"/>
        </w:rPr>
        <w:t xml:space="preserve"> above the highest melting temperature is a good starting point for polymers which there is no previous experience or knowledge of melt processing behavior.  The orifices of melt blowing dies are very small compared to other melt processing dies and can become clogged very easily and thus causing necessary shutdown of the process.  Being 30</w:t>
      </w:r>
      <w:r w:rsidR="00A4200F">
        <w:rPr>
          <w:rFonts w:ascii="Calibri" w:eastAsia="ヒラギノ角ゴ Pro W3" w:hAnsi="Calibri"/>
          <w:lang w:eastAsia="zh-CN"/>
        </w:rPr>
        <w:t>°</w:t>
      </w:r>
      <w:r w:rsidR="00A4200F">
        <w:rPr>
          <w:rFonts w:eastAsia="ヒラギノ角ゴ Pro W3"/>
          <w:lang w:eastAsia="zh-CN"/>
        </w:rPr>
        <w:t xml:space="preserve">C above the highest melting point is typically high enough to avoid this while remaining in a reasonable temperature range to avoid polymer degradation.  </w:t>
      </w:r>
    </w:p>
    <w:p w:rsidR="00D14F12" w:rsidRDefault="00D14F12" w:rsidP="003706AD">
      <w:pPr>
        <w:spacing w:line="360" w:lineRule="auto"/>
        <w:rPr>
          <w:rFonts w:eastAsia="ヒラギノ角ゴ Pro W3"/>
          <w:lang w:eastAsia="zh-CN"/>
        </w:rPr>
      </w:pPr>
    </w:p>
    <w:p w:rsidR="00D14F12" w:rsidRDefault="00D14F12" w:rsidP="003706AD">
      <w:pPr>
        <w:spacing w:line="360" w:lineRule="auto"/>
        <w:rPr>
          <w:rFonts w:eastAsia="ヒラギノ角ゴ Pro W3"/>
          <w:lang w:eastAsia="zh-CN"/>
        </w:rPr>
      </w:pPr>
    </w:p>
    <w:p w:rsidR="00503AF1" w:rsidRDefault="00503AF1" w:rsidP="00503AF1">
      <w:pPr>
        <w:rPr>
          <w:rFonts w:eastAsia="ヒラギノ角ゴ Pro W3"/>
          <w:lang w:eastAsia="zh-CN"/>
        </w:rPr>
      </w:pPr>
    </w:p>
    <w:p w:rsidR="00503AF1" w:rsidRPr="00503AF1" w:rsidRDefault="00503AF1" w:rsidP="00503AF1">
      <w:pPr>
        <w:rPr>
          <w:rFonts w:eastAsia="ヒラギノ角ゴ Pro W3"/>
          <w:lang w:eastAsia="zh-CN"/>
        </w:rPr>
      </w:pPr>
    </w:p>
    <w:p w:rsidR="002221D6" w:rsidRDefault="00D14F12" w:rsidP="002221D6">
      <w:pPr>
        <w:keepNext/>
        <w:jc w:val="center"/>
      </w:pPr>
      <w:r>
        <w:rPr>
          <w:noProof/>
        </w:rPr>
        <w:lastRenderedPageBreak/>
        <w:drawing>
          <wp:inline distT="0" distB="0" distL="0" distR="0" wp14:anchorId="14F34821" wp14:editId="5422E7EA">
            <wp:extent cx="5486400" cy="2743200"/>
            <wp:effectExtent l="0" t="0" r="0" b="0"/>
            <wp:docPr id="6"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2"/>
                    <pic:cNvPicPr>
                      <a:picLocks noChangeArrowheads="1"/>
                    </pic:cNvPicPr>
                  </pic:nvPicPr>
                  <pic:blipFill rotWithShape="1">
                    <a:blip r:embed="rId67" cstate="print">
                      <a:extLst>
                        <a:ext uri="{28A0092B-C50C-407E-A947-70E740481C1C}">
                          <a14:useLocalDpi xmlns:a14="http://schemas.microsoft.com/office/drawing/2010/main" val="0"/>
                        </a:ext>
                      </a:extLst>
                    </a:blip>
                    <a:srcRect l="2581" t="6237" r="8548" b="1720"/>
                    <a:stretch/>
                  </pic:blipFill>
                  <pic:spPr bwMode="auto">
                    <a:xfrm>
                      <a:off x="0" y="0"/>
                      <a:ext cx="5486400" cy="2743200"/>
                    </a:xfrm>
                    <a:prstGeom prst="rect">
                      <a:avLst/>
                    </a:prstGeom>
                    <a:noFill/>
                    <a:ln>
                      <a:noFill/>
                    </a:ln>
                    <a:effectLst/>
                    <a:extLst/>
                  </pic:spPr>
                </pic:pic>
              </a:graphicData>
            </a:graphic>
          </wp:inline>
        </w:drawing>
      </w:r>
    </w:p>
    <w:p w:rsidR="00503AF1" w:rsidRPr="001E08CC" w:rsidRDefault="002221D6" w:rsidP="002221D6">
      <w:pPr>
        <w:pStyle w:val="Caption"/>
        <w:jc w:val="center"/>
        <w:rPr>
          <w:rFonts w:eastAsia="ヒラギノ角ゴ Pro W3"/>
          <w:b w:val="0"/>
          <w:sz w:val="24"/>
          <w:lang w:eastAsia="zh-CN"/>
        </w:rPr>
      </w:pPr>
      <w:bookmarkStart w:id="114" w:name="_Toc372738160"/>
      <w:proofErr w:type="gramStart"/>
      <w:r w:rsidRPr="001E08CC">
        <w:rPr>
          <w:b w:val="0"/>
          <w:sz w:val="24"/>
        </w:rPr>
        <w:t xml:space="preserve">Figure </w:t>
      </w:r>
      <w:r w:rsidRPr="001E08CC">
        <w:rPr>
          <w:b w:val="0"/>
          <w:sz w:val="24"/>
        </w:rPr>
        <w:fldChar w:fldCharType="begin"/>
      </w:r>
      <w:r w:rsidRPr="001E08CC">
        <w:rPr>
          <w:b w:val="0"/>
          <w:sz w:val="24"/>
        </w:rPr>
        <w:instrText xml:space="preserve"> SEQ Figure \* ARABIC </w:instrText>
      </w:r>
      <w:r w:rsidRPr="001E08CC">
        <w:rPr>
          <w:b w:val="0"/>
          <w:sz w:val="24"/>
        </w:rPr>
        <w:fldChar w:fldCharType="separate"/>
      </w:r>
      <w:r w:rsidR="00D157C9">
        <w:rPr>
          <w:b w:val="0"/>
          <w:noProof/>
          <w:sz w:val="24"/>
        </w:rPr>
        <w:t>54</w:t>
      </w:r>
      <w:r w:rsidRPr="001E08CC">
        <w:rPr>
          <w:b w:val="0"/>
          <w:sz w:val="24"/>
        </w:rPr>
        <w:fldChar w:fldCharType="end"/>
      </w:r>
      <w:r w:rsidRPr="001E08CC">
        <w:rPr>
          <w:b w:val="0"/>
          <w:sz w:val="24"/>
        </w:rPr>
        <w:t>.</w:t>
      </w:r>
      <w:proofErr w:type="gramEnd"/>
      <w:r w:rsidRPr="001E08CC">
        <w:rPr>
          <w:b w:val="0"/>
          <w:sz w:val="24"/>
        </w:rPr>
        <w:t xml:space="preserve">  Ether and Ester based TPU resin melting curves.</w:t>
      </w:r>
      <w:bookmarkEnd w:id="114"/>
    </w:p>
    <w:p w:rsidR="00503AF1" w:rsidRDefault="00503AF1" w:rsidP="00503AF1">
      <w:pPr>
        <w:rPr>
          <w:rFonts w:eastAsia="ヒラギノ角ゴ Pro W3"/>
          <w:lang w:eastAsia="zh-CN"/>
        </w:rPr>
      </w:pPr>
    </w:p>
    <w:p w:rsidR="00503AF1" w:rsidRDefault="00503AF1" w:rsidP="00503AF1">
      <w:pPr>
        <w:rPr>
          <w:rFonts w:eastAsia="ヒラギノ角ゴ Pro W3"/>
          <w:lang w:eastAsia="zh-CN"/>
        </w:rPr>
      </w:pPr>
    </w:p>
    <w:p w:rsidR="00503AF1" w:rsidRDefault="00503AF1" w:rsidP="00503AF1">
      <w:pPr>
        <w:rPr>
          <w:rFonts w:eastAsia="ヒラギノ角ゴ Pro W3"/>
          <w:lang w:eastAsia="zh-CN"/>
        </w:rPr>
      </w:pPr>
    </w:p>
    <w:p w:rsidR="00582B07" w:rsidRDefault="00582B07" w:rsidP="00582B07">
      <w:pPr>
        <w:spacing w:line="360" w:lineRule="auto"/>
        <w:rPr>
          <w:rFonts w:eastAsia="ヒラギノ角ゴ Pro W3"/>
          <w:lang w:eastAsia="zh-CN"/>
        </w:rPr>
      </w:pPr>
      <w:r>
        <w:rPr>
          <w:rFonts w:eastAsia="ヒラギノ角ゴ Pro W3"/>
          <w:lang w:eastAsia="zh-CN"/>
        </w:rPr>
        <w:t>Other than zone 1 of the extruder, other processing temperatures should be set to at least 10</w:t>
      </w:r>
      <w:r>
        <w:rPr>
          <w:rFonts w:ascii="Calibri" w:eastAsia="ヒラギノ角ゴ Pro W3" w:hAnsi="Calibri"/>
          <w:lang w:eastAsia="zh-CN"/>
        </w:rPr>
        <w:t>°</w:t>
      </w:r>
      <w:r>
        <w:rPr>
          <w:rFonts w:eastAsia="ヒラギノ角ゴ Pro W3"/>
          <w:lang w:eastAsia="zh-CN"/>
        </w:rPr>
        <w:t>C above the highe</w:t>
      </w:r>
      <w:r w:rsidR="00AC1558">
        <w:rPr>
          <w:rFonts w:eastAsia="ヒラギノ角ゴ Pro W3"/>
          <w:lang w:eastAsia="zh-CN"/>
        </w:rPr>
        <w:t xml:space="preserve">st polymer melting temperature.  </w:t>
      </w:r>
      <w:r>
        <w:rPr>
          <w:rFonts w:eastAsia="ヒラギノ角ゴ Pro W3"/>
          <w:lang w:eastAsia="zh-CN"/>
        </w:rPr>
        <w:t>The melt flow rate of</w:t>
      </w:r>
      <w:r w:rsidR="00BA3ACB">
        <w:rPr>
          <w:rFonts w:eastAsia="ヒラギノ角ゴ Pro W3"/>
          <w:lang w:eastAsia="zh-CN"/>
        </w:rPr>
        <w:t xml:space="preserve"> the polymers can be used to give an idea of how to set these processing temperat</w:t>
      </w:r>
      <w:r w:rsidR="00AC1558">
        <w:rPr>
          <w:rFonts w:eastAsia="ヒラギノ角ゴ Pro W3"/>
          <w:lang w:eastAsia="zh-CN"/>
        </w:rPr>
        <w:t>ures.  Figure 55</w:t>
      </w:r>
      <w:r w:rsidR="00BA3ACB">
        <w:rPr>
          <w:rFonts w:eastAsia="ヒラギノ角ゴ Pro W3"/>
          <w:lang w:eastAsia="zh-CN"/>
        </w:rPr>
        <w:t xml:space="preserve"> shows the melt flow rate of the six screening polymers at temperatures of 210, 220, and 230</w:t>
      </w:r>
      <w:r w:rsidR="00BA3ACB">
        <w:rPr>
          <w:rFonts w:ascii="Calibri" w:eastAsia="ヒラギノ角ゴ Pro W3" w:hAnsi="Calibri"/>
          <w:lang w:eastAsia="zh-CN"/>
        </w:rPr>
        <w:t>°</w:t>
      </w:r>
      <w:r w:rsidR="00BA3ACB">
        <w:rPr>
          <w:rFonts w:eastAsia="ヒラギノ角ゴ Pro W3"/>
          <w:lang w:eastAsia="zh-CN"/>
        </w:rPr>
        <w:t>C.  As expected, the MFR of all the polymers increases with increasing temperature.  The graphs of the ether and ester soft segment based TPUs both show a change in slope at the 220</w:t>
      </w:r>
      <w:r w:rsidR="00BA3ACB">
        <w:rPr>
          <w:rFonts w:ascii="Calibri" w:eastAsia="ヒラギノ角ゴ Pro W3" w:hAnsi="Calibri"/>
          <w:lang w:eastAsia="zh-CN"/>
        </w:rPr>
        <w:t>°</w:t>
      </w:r>
      <w:r w:rsidR="00BA3ACB">
        <w:rPr>
          <w:rFonts w:eastAsia="ヒラギノ角ゴ Pro W3"/>
          <w:lang w:eastAsia="zh-CN"/>
        </w:rPr>
        <w:t xml:space="preserve">C temperature, indicating a shear thinning behavior.  This rheological behavior is useful in melt processing, as it alleviates torque on the extruder screw and lowers processing pressure.  From the graphs, it is seen that MFR increases with decreasing polymer shore hardness (decreasing hard segment content). </w:t>
      </w:r>
      <w:r w:rsidR="00AC1558">
        <w:rPr>
          <w:rFonts w:eastAsia="ヒラギノ角ゴ Pro W3"/>
          <w:lang w:eastAsia="zh-CN"/>
        </w:rPr>
        <w:t xml:space="preserve"> </w:t>
      </w:r>
      <w:r w:rsidR="00BA3ACB">
        <w:rPr>
          <w:rFonts w:eastAsia="ヒラギノ角ゴ Pro W3"/>
          <w:lang w:eastAsia="zh-CN"/>
        </w:rPr>
        <w:t>However, the 85A polymers show lower melt flow rates than the 92A polymers</w:t>
      </w:r>
      <w:r w:rsidR="00C01C36">
        <w:rPr>
          <w:rFonts w:eastAsia="ヒラギノ角ゴ Pro W3"/>
          <w:lang w:eastAsia="zh-CN"/>
        </w:rPr>
        <w:t xml:space="preserve"> at high temperatures</w:t>
      </w:r>
      <w:r w:rsidR="00BA3ACB">
        <w:rPr>
          <w:rFonts w:eastAsia="ヒラギノ角ゴ Pro W3"/>
          <w:lang w:eastAsia="zh-CN"/>
        </w:rPr>
        <w:t xml:space="preserve">.  This is due to a greater contribution of the viscous effect of the higher soft segment content </w:t>
      </w:r>
      <w:r w:rsidR="00AC1558">
        <w:rPr>
          <w:rFonts w:eastAsia="ヒラギノ角ゴ Pro W3"/>
          <w:lang w:eastAsia="zh-CN"/>
        </w:rPr>
        <w:t xml:space="preserve">compared </w:t>
      </w:r>
      <w:r w:rsidR="00BA3ACB">
        <w:rPr>
          <w:rFonts w:eastAsia="ヒラギノ角ゴ Pro W3"/>
          <w:lang w:eastAsia="zh-CN"/>
        </w:rPr>
        <w:t>to the elastic effect of the hard segments</w:t>
      </w:r>
      <w:r w:rsidR="00117F7F">
        <w:rPr>
          <w:rFonts w:eastAsia="ヒラギノ角ゴ Pro W3"/>
          <w:lang w:eastAsia="zh-CN"/>
        </w:rPr>
        <w:t xml:space="preserve"> to the melt flow rate or viscosity.  </w:t>
      </w:r>
    </w:p>
    <w:p w:rsidR="00117F7F" w:rsidRDefault="00117F7F" w:rsidP="00582B07">
      <w:pPr>
        <w:spacing w:line="360" w:lineRule="auto"/>
        <w:rPr>
          <w:rFonts w:eastAsia="ヒラギノ角ゴ Pro W3"/>
          <w:lang w:eastAsia="zh-CN"/>
        </w:rPr>
      </w:pPr>
    </w:p>
    <w:p w:rsidR="00503AF1" w:rsidRDefault="00117F7F" w:rsidP="00E35EF4">
      <w:pPr>
        <w:spacing w:line="360" w:lineRule="auto"/>
        <w:rPr>
          <w:rFonts w:eastAsia="ヒラギノ角ゴ Pro W3"/>
          <w:lang w:eastAsia="zh-CN"/>
        </w:rPr>
      </w:pPr>
      <w:r>
        <w:rPr>
          <w:rFonts w:eastAsia="ヒラギノ角ゴ Pro W3"/>
          <w:lang w:eastAsia="zh-CN"/>
        </w:rPr>
        <w:t xml:space="preserve">As previously stated, these characterizations give an indication of starting temperatures which will allow melt processing to begin without problems.  Final melting temperatures </w:t>
      </w:r>
      <w:r>
        <w:rPr>
          <w:rFonts w:eastAsia="ヒラギノ角ゴ Pro W3"/>
          <w:lang w:eastAsia="zh-CN"/>
        </w:rPr>
        <w:lastRenderedPageBreak/>
        <w:t>are adjusted once the process has stabilized and extruder torque and pressure and die pressure can be taken into account.  The final processing temperatures of the screening polymers were presented in Table 3 and were set to maintain processing pressures between 300 and 500 psi.  This was done to minimize differences on processing eff</w:t>
      </w:r>
      <w:r w:rsidR="00E35EF4">
        <w:rPr>
          <w:rFonts w:eastAsia="ヒラギノ角ゴ Pro W3"/>
          <w:lang w:eastAsia="zh-CN"/>
        </w:rPr>
        <w:t>ects on the nonwoven web properties.</w:t>
      </w:r>
    </w:p>
    <w:p w:rsidR="00503AF1" w:rsidRDefault="00503AF1" w:rsidP="00503AF1">
      <w:pPr>
        <w:rPr>
          <w:rFonts w:eastAsia="ヒラギノ角ゴ Pro W3"/>
          <w:lang w:eastAsia="zh-CN"/>
        </w:rPr>
      </w:pPr>
    </w:p>
    <w:p w:rsidR="00503AF1" w:rsidRDefault="00503AF1" w:rsidP="00503AF1">
      <w:pPr>
        <w:rPr>
          <w:rFonts w:eastAsia="ヒラギノ角ゴ Pro W3"/>
          <w:lang w:eastAsia="zh-CN"/>
        </w:rPr>
      </w:pPr>
    </w:p>
    <w:p w:rsidR="00503AF1" w:rsidRDefault="00503AF1" w:rsidP="00503AF1">
      <w:pPr>
        <w:rPr>
          <w:rFonts w:eastAsia="ヒラギノ角ゴ Pro W3"/>
          <w:lang w:eastAsia="zh-CN"/>
        </w:rPr>
      </w:pPr>
    </w:p>
    <w:p w:rsidR="00503AF1" w:rsidRDefault="00503AF1" w:rsidP="00503AF1">
      <w:pPr>
        <w:rPr>
          <w:rFonts w:eastAsia="ヒラギノ角ゴ Pro W3"/>
          <w:lang w:eastAsia="zh-CN"/>
        </w:rPr>
      </w:pPr>
    </w:p>
    <w:p w:rsidR="002221D6" w:rsidRDefault="00E04006" w:rsidP="002221D6">
      <w:pPr>
        <w:keepNext/>
        <w:jc w:val="center"/>
      </w:pPr>
      <w:r>
        <w:rPr>
          <w:noProof/>
        </w:rPr>
        <w:drawing>
          <wp:inline distT="0" distB="0" distL="0" distR="0" wp14:anchorId="5A27D240" wp14:editId="44B9BDB6">
            <wp:extent cx="5482158" cy="2752725"/>
            <wp:effectExtent l="0" t="0" r="0" b="0"/>
            <wp:docPr id="4"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2"/>
                    <pic:cNvPicPr>
                      <a:picLocks noChangeArrowheads="1"/>
                    </pic:cNvPicPr>
                  </pic:nvPicPr>
                  <pic:blipFill rotWithShape="1">
                    <a:blip r:embed="rId68" cstate="print">
                      <a:extLst>
                        <a:ext uri="{28A0092B-C50C-407E-A947-70E740481C1C}">
                          <a14:useLocalDpi xmlns:a14="http://schemas.microsoft.com/office/drawing/2010/main" val="0"/>
                        </a:ext>
                      </a:extLst>
                    </a:blip>
                    <a:srcRect l="3871" t="6666" r="9033"/>
                    <a:stretch/>
                  </pic:blipFill>
                  <pic:spPr bwMode="auto">
                    <a:xfrm>
                      <a:off x="0" y="0"/>
                      <a:ext cx="5486400" cy="2754855"/>
                    </a:xfrm>
                    <a:prstGeom prst="rect">
                      <a:avLst/>
                    </a:prstGeom>
                    <a:noFill/>
                    <a:ln>
                      <a:noFill/>
                    </a:ln>
                    <a:effectLst/>
                    <a:extLst/>
                  </pic:spPr>
                </pic:pic>
              </a:graphicData>
            </a:graphic>
          </wp:inline>
        </w:drawing>
      </w:r>
    </w:p>
    <w:p w:rsidR="00503AF1" w:rsidRPr="001E08CC" w:rsidRDefault="002221D6" w:rsidP="002221D6">
      <w:pPr>
        <w:pStyle w:val="Caption"/>
        <w:jc w:val="center"/>
        <w:rPr>
          <w:rFonts w:eastAsia="ヒラギノ角ゴ Pro W3"/>
          <w:b w:val="0"/>
          <w:sz w:val="24"/>
          <w:lang w:eastAsia="zh-CN"/>
        </w:rPr>
      </w:pPr>
      <w:bookmarkStart w:id="115" w:name="_Toc372738161"/>
      <w:proofErr w:type="gramStart"/>
      <w:r w:rsidRPr="001E08CC">
        <w:rPr>
          <w:b w:val="0"/>
          <w:sz w:val="24"/>
        </w:rPr>
        <w:t xml:space="preserve">Figure </w:t>
      </w:r>
      <w:r w:rsidRPr="001E08CC">
        <w:rPr>
          <w:b w:val="0"/>
          <w:sz w:val="24"/>
        </w:rPr>
        <w:fldChar w:fldCharType="begin"/>
      </w:r>
      <w:r w:rsidRPr="001E08CC">
        <w:rPr>
          <w:b w:val="0"/>
          <w:sz w:val="24"/>
        </w:rPr>
        <w:instrText xml:space="preserve"> SEQ Figure \* ARABIC </w:instrText>
      </w:r>
      <w:r w:rsidRPr="001E08CC">
        <w:rPr>
          <w:b w:val="0"/>
          <w:sz w:val="24"/>
        </w:rPr>
        <w:fldChar w:fldCharType="separate"/>
      </w:r>
      <w:r w:rsidR="00D157C9">
        <w:rPr>
          <w:b w:val="0"/>
          <w:noProof/>
          <w:sz w:val="24"/>
        </w:rPr>
        <w:t>55</w:t>
      </w:r>
      <w:r w:rsidRPr="001E08CC">
        <w:rPr>
          <w:b w:val="0"/>
          <w:sz w:val="24"/>
        </w:rPr>
        <w:fldChar w:fldCharType="end"/>
      </w:r>
      <w:r w:rsidRPr="001E08CC">
        <w:rPr>
          <w:b w:val="0"/>
          <w:sz w:val="24"/>
        </w:rPr>
        <w:t>.</w:t>
      </w:r>
      <w:proofErr w:type="gramEnd"/>
      <w:r w:rsidRPr="001E08CC">
        <w:rPr>
          <w:b w:val="0"/>
          <w:sz w:val="24"/>
        </w:rPr>
        <w:t xml:space="preserve">  Ether and Ester based TPU resin melt flow rate as a function of temperature.</w:t>
      </w:r>
      <w:bookmarkEnd w:id="115"/>
    </w:p>
    <w:p w:rsidR="00503AF1" w:rsidRDefault="00503AF1" w:rsidP="00503AF1">
      <w:pPr>
        <w:rPr>
          <w:rFonts w:eastAsia="ヒラギノ角ゴ Pro W3"/>
          <w:lang w:eastAsia="zh-CN"/>
        </w:rPr>
      </w:pPr>
    </w:p>
    <w:p w:rsidR="00503AF1" w:rsidRDefault="00503AF1" w:rsidP="00503AF1">
      <w:pPr>
        <w:rPr>
          <w:rFonts w:eastAsia="ヒラギノ角ゴ Pro W3"/>
          <w:lang w:eastAsia="zh-CN"/>
        </w:rPr>
      </w:pPr>
    </w:p>
    <w:p w:rsidR="00503AF1" w:rsidRDefault="00503AF1" w:rsidP="00503AF1">
      <w:pPr>
        <w:rPr>
          <w:rFonts w:eastAsia="ヒラギノ角ゴ Pro W3"/>
          <w:lang w:eastAsia="zh-CN"/>
        </w:rPr>
      </w:pPr>
    </w:p>
    <w:p w:rsidR="00E35EF4" w:rsidRDefault="00C831EB" w:rsidP="00C831EB">
      <w:pPr>
        <w:pStyle w:val="Heading3"/>
        <w:rPr>
          <w:rFonts w:eastAsia="ヒラギノ角ゴ Pro W3"/>
          <w:lang w:eastAsia="zh-CN"/>
        </w:rPr>
      </w:pPr>
      <w:bookmarkStart w:id="116" w:name="_Toc372747109"/>
      <w:r>
        <w:rPr>
          <w:rFonts w:eastAsia="ヒラギノ角ゴ Pro W3"/>
          <w:lang w:eastAsia="zh-CN"/>
        </w:rPr>
        <w:t>4.1.2: Nonwoven Web Characterization</w:t>
      </w:r>
      <w:bookmarkEnd w:id="116"/>
    </w:p>
    <w:p w:rsidR="00C831EB" w:rsidRPr="00C831EB" w:rsidRDefault="00C831EB" w:rsidP="00C831EB">
      <w:pPr>
        <w:rPr>
          <w:rFonts w:eastAsia="ヒラギノ角ゴ Pro W3"/>
          <w:lang w:eastAsia="zh-CN"/>
        </w:rPr>
      </w:pPr>
    </w:p>
    <w:p w:rsidR="003F4BED" w:rsidRPr="003F4BED" w:rsidRDefault="003F4BED" w:rsidP="0056480F">
      <w:pPr>
        <w:spacing w:after="200" w:line="360" w:lineRule="auto"/>
        <w:rPr>
          <w:rFonts w:eastAsia="ヒラギノ角ゴ Pro W3"/>
          <w:i/>
          <w:lang w:eastAsia="zh-CN"/>
        </w:rPr>
      </w:pPr>
      <w:r w:rsidRPr="003F4BED">
        <w:rPr>
          <w:rFonts w:eastAsia="ヒラギノ角ゴ Pro W3"/>
          <w:i/>
          <w:lang w:eastAsia="zh-CN"/>
        </w:rPr>
        <w:t>TPU Processing Observations</w:t>
      </w:r>
    </w:p>
    <w:p w:rsidR="004C3B22" w:rsidRDefault="003F4BED" w:rsidP="0056480F">
      <w:pPr>
        <w:spacing w:after="200" w:line="360" w:lineRule="auto"/>
        <w:rPr>
          <w:rFonts w:eastAsia="ヒラギノ角ゴ Pro W3"/>
          <w:lang w:eastAsia="zh-CN"/>
        </w:rPr>
      </w:pPr>
      <w:r w:rsidRPr="003F4BED">
        <w:rPr>
          <w:rFonts w:eastAsia="ヒラギノ角ゴ Pro W3"/>
          <w:lang w:eastAsia="zh-CN"/>
        </w:rPr>
        <w:t>Web quality varied greatly with different air pressures and DCD’s.  At an air pressure of 20 psi, the 85A polymers exhibited poor fiber formation at the 20 cm DCD but improved with increasing DCD.</w:t>
      </w:r>
      <w:r w:rsidR="00AC1558">
        <w:rPr>
          <w:rFonts w:eastAsia="ヒラギノ角ゴ Pro W3"/>
          <w:lang w:eastAsia="zh-CN"/>
        </w:rPr>
        <w:t xml:space="preserve">  </w:t>
      </w:r>
      <w:r w:rsidRPr="003F4BED">
        <w:rPr>
          <w:rFonts w:eastAsia="ヒラギノ角ゴ Pro W3"/>
          <w:lang w:eastAsia="zh-CN"/>
        </w:rPr>
        <w:t xml:space="preserve">The </w:t>
      </w:r>
      <w:r w:rsidR="005463B2">
        <w:rPr>
          <w:rFonts w:eastAsia="ヒラギノ角ゴ Pro W3"/>
          <w:lang w:eastAsia="zh-CN"/>
        </w:rPr>
        <w:t>S85A webs could not be collected due to considerable shrinkage down to approximately 2 – 3 inch width and wrinkling</w:t>
      </w:r>
      <w:r w:rsidRPr="003F4BED">
        <w:rPr>
          <w:rFonts w:eastAsia="ヒラギノ角ゴ Pro W3"/>
          <w:lang w:eastAsia="zh-CN"/>
        </w:rPr>
        <w:t xml:space="preserve">. </w:t>
      </w:r>
      <w:r w:rsidR="005463B2">
        <w:rPr>
          <w:rFonts w:eastAsia="ヒラギノ角ゴ Pro W3"/>
          <w:lang w:eastAsia="zh-CN"/>
        </w:rPr>
        <w:t xml:space="preserve"> The webs which were collected averaged a</w:t>
      </w:r>
      <w:r w:rsidR="00AC1558">
        <w:rPr>
          <w:rFonts w:eastAsia="ヒラギノ角ゴ Pro W3"/>
          <w:lang w:eastAsia="zh-CN"/>
        </w:rPr>
        <w:t>pproximately 6 inches.  Figure 56</w:t>
      </w:r>
      <w:r w:rsidR="005463B2">
        <w:rPr>
          <w:rFonts w:eastAsia="ヒラギノ角ゴ Pro W3"/>
          <w:lang w:eastAsia="zh-CN"/>
        </w:rPr>
        <w:t xml:space="preserve"> shows the cooling curves obtained </w:t>
      </w:r>
      <w:r w:rsidR="005463B2">
        <w:rPr>
          <w:rFonts w:eastAsia="ヒラギノ角ゴ Pro W3"/>
          <w:lang w:eastAsia="zh-CN"/>
        </w:rPr>
        <w:lastRenderedPageBreak/>
        <w:t xml:space="preserve">with the DSC scans of the polymers. </w:t>
      </w:r>
      <w:r w:rsidR="004C3B22">
        <w:rPr>
          <w:rFonts w:eastAsia="ヒラギノ角ゴ Pro W3"/>
          <w:lang w:eastAsia="zh-CN"/>
        </w:rPr>
        <w:t xml:space="preserve"> Though webs quench at a much faster rate during melt blowing than the 10 degree per minute rate used in the DSC, the curves remain usef</w:t>
      </w:r>
      <w:r w:rsidR="007642B2">
        <w:rPr>
          <w:rFonts w:eastAsia="ヒラギノ角ゴ Pro W3"/>
          <w:lang w:eastAsia="zh-CN"/>
        </w:rPr>
        <w:t>ul in analyzing the</w:t>
      </w:r>
      <w:r w:rsidR="00AC1558">
        <w:rPr>
          <w:rFonts w:eastAsia="ヒラギノ角ゴ Pro W3"/>
          <w:lang w:eastAsia="zh-CN"/>
        </w:rPr>
        <w:t xml:space="preserve"> crystallization kinetics</w:t>
      </w:r>
      <w:r w:rsidR="004C3B22">
        <w:rPr>
          <w:rFonts w:eastAsia="ヒラギノ角ゴ Pro W3"/>
          <w:lang w:eastAsia="zh-CN"/>
        </w:rPr>
        <w:t xml:space="preserve"> of polymers during melt blowing. </w:t>
      </w:r>
      <w:r w:rsidR="005463B2">
        <w:rPr>
          <w:rFonts w:eastAsia="ヒラギノ角ゴ Pro W3"/>
          <w:lang w:eastAsia="zh-CN"/>
        </w:rPr>
        <w:t xml:space="preserve"> </w:t>
      </w:r>
      <w:r w:rsidR="004C3B22">
        <w:rPr>
          <w:rFonts w:eastAsia="ヒラギノ角ゴ Pro W3"/>
          <w:lang w:eastAsia="zh-CN"/>
        </w:rPr>
        <w:t xml:space="preserve">All polymers show crystallization on cooling except the S85A indicating there would likely be problems during collection of nonwoven webs of this polymer.  </w:t>
      </w:r>
    </w:p>
    <w:p w:rsidR="003F4BED" w:rsidRPr="003F4BED" w:rsidRDefault="003F4BED" w:rsidP="0056480F">
      <w:pPr>
        <w:spacing w:after="200" w:line="360" w:lineRule="auto"/>
        <w:rPr>
          <w:rFonts w:eastAsia="ヒラギノ角ゴ Pro W3"/>
          <w:lang w:eastAsia="zh-CN"/>
        </w:rPr>
      </w:pPr>
      <w:r w:rsidRPr="003F4BED">
        <w:rPr>
          <w:rFonts w:eastAsia="ヒラギノ角ゴ Pro W3"/>
          <w:lang w:eastAsia="zh-CN"/>
        </w:rPr>
        <w:t xml:space="preserve">The extruder overheated periodically during processing of the shore hardness D polymers.  To compensate, the first heating zone of the extruder was increased </w:t>
      </w:r>
      <w:proofErr w:type="gramStart"/>
      <w:r w:rsidRPr="003F4BED">
        <w:rPr>
          <w:rFonts w:eastAsia="ヒラギノ角ゴ Pro W3"/>
          <w:lang w:eastAsia="zh-CN"/>
        </w:rPr>
        <w:t>to</w:t>
      </w:r>
      <w:proofErr w:type="gramEnd"/>
      <w:r w:rsidRPr="003F4BED">
        <w:rPr>
          <w:rFonts w:eastAsia="ヒラギノ角ゴ Pro W3"/>
          <w:lang w:eastAsia="zh-CN"/>
        </w:rPr>
        <w:t xml:space="preserve"> </w:t>
      </w:r>
      <w:r w:rsidR="00825F19">
        <w:rPr>
          <w:rFonts w:eastAsia="ヒラギノ角ゴ Pro W3"/>
          <w:lang w:eastAsia="zh-CN"/>
        </w:rPr>
        <w:t xml:space="preserve">much higher temperatures </w:t>
      </w:r>
      <w:r w:rsidRPr="003F4BED">
        <w:rPr>
          <w:rFonts w:eastAsia="ヒラギノ角ゴ Pro W3"/>
          <w:lang w:eastAsia="zh-CN"/>
        </w:rPr>
        <w:t xml:space="preserve">above the polymer melting temperatures.  This did alleviate the overheating issues however the hopper feed throat would clog over time if not agitated due to premature melting of the pellets.  High air temperatures were also required to form quality webs of the shore hardness D polymers. This may be significant in industry as air heating is the most expensive component of the process.  No issues were experienced with processing the 92A shore hardness TPUs.  </w:t>
      </w:r>
    </w:p>
    <w:p w:rsidR="003F4BED" w:rsidRDefault="003F4BED" w:rsidP="0056480F">
      <w:pPr>
        <w:spacing w:after="200" w:line="360" w:lineRule="auto"/>
        <w:rPr>
          <w:rFonts w:eastAsia="ヒラギノ角ゴ Pro W3"/>
          <w:lang w:eastAsia="zh-CN"/>
        </w:rPr>
      </w:pPr>
    </w:p>
    <w:p w:rsidR="00C15EC9" w:rsidRDefault="00C15EC9" w:rsidP="0056480F">
      <w:pPr>
        <w:spacing w:after="200" w:line="360" w:lineRule="auto"/>
        <w:rPr>
          <w:rFonts w:eastAsia="ヒラギノ角ゴ Pro W3"/>
          <w:lang w:eastAsia="zh-CN"/>
        </w:rPr>
      </w:pPr>
    </w:p>
    <w:p w:rsidR="00582B07" w:rsidRDefault="00582B07" w:rsidP="00582B07">
      <w:pPr>
        <w:keepNext/>
        <w:spacing w:after="200" w:line="360" w:lineRule="auto"/>
      </w:pPr>
      <w:r w:rsidRPr="00D14F12">
        <w:rPr>
          <w:noProof/>
        </w:rPr>
        <mc:AlternateContent>
          <mc:Choice Requires="wpg">
            <w:drawing>
              <wp:inline distT="0" distB="0" distL="0" distR="0" wp14:anchorId="24AFCE81" wp14:editId="0791E71C">
                <wp:extent cx="5486400" cy="2743200"/>
                <wp:effectExtent l="0" t="0" r="0" b="0"/>
                <wp:docPr id="11" name="Group 10"/>
                <wp:cNvGraphicFramePr/>
                <a:graphic xmlns:a="http://schemas.openxmlformats.org/drawingml/2006/main">
                  <a:graphicData uri="http://schemas.microsoft.com/office/word/2010/wordprocessingGroup">
                    <wpg:wgp>
                      <wpg:cNvGrpSpPr/>
                      <wpg:grpSpPr>
                        <a:xfrm>
                          <a:off x="0" y="0"/>
                          <a:ext cx="5486400" cy="2743200"/>
                          <a:chOff x="0" y="0"/>
                          <a:chExt cx="8406581" cy="6489290"/>
                        </a:xfrm>
                      </wpg:grpSpPr>
                      <pic:pic xmlns:pic="http://schemas.openxmlformats.org/drawingml/2006/picture">
                        <pic:nvPicPr>
                          <pic:cNvPr id="2" name="Picture 2"/>
                          <pic:cNvPicPr>
                            <a:picLocks noChangeArrowheads="1"/>
                          </pic:cNvPicPr>
                        </pic:nvPicPr>
                        <pic:blipFill rotWithShape="1">
                          <a:blip r:embed="rId69" cstate="print">
                            <a:extLst>
                              <a:ext uri="{28A0092B-C50C-407E-A947-70E740481C1C}">
                                <a14:useLocalDpi xmlns:a14="http://schemas.microsoft.com/office/drawing/2010/main" val="0"/>
                              </a:ext>
                            </a:extLst>
                          </a:blip>
                          <a:srcRect t="5377" r="8065"/>
                          <a:stretch/>
                        </pic:blipFill>
                        <pic:spPr bwMode="auto">
                          <a:xfrm>
                            <a:off x="0" y="0"/>
                            <a:ext cx="8406581" cy="648929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s:wsp>
                        <wps:cNvPr id="3" name="TextBox 12"/>
                        <wps:cNvSpPr txBox="1"/>
                        <wps:spPr>
                          <a:xfrm>
                            <a:off x="1676312" y="391943"/>
                            <a:ext cx="456329" cy="573821"/>
                          </a:xfrm>
                          <a:prstGeom prst="rect">
                            <a:avLst/>
                          </a:prstGeom>
                          <a:noFill/>
                        </wps:spPr>
                        <wps:txbx>
                          <w:txbxContent>
                            <w:p w:rsidR="009A7006" w:rsidRPr="00D14F12" w:rsidRDefault="009A7006" w:rsidP="00582B07">
                              <w:pPr>
                                <w:pStyle w:val="NormalWeb"/>
                                <w:spacing w:after="0"/>
                                <w:jc w:val="center"/>
                                <w:rPr>
                                  <w:sz w:val="18"/>
                                  <w:szCs w:val="18"/>
                                </w:rPr>
                              </w:pPr>
                              <w:r w:rsidRPr="00D14F12">
                                <w:rPr>
                                  <w:rFonts w:asciiTheme="minorHAnsi" w:cstheme="minorBidi"/>
                                  <w:b/>
                                  <w:bCs/>
                                  <w:color w:val="000000" w:themeColor="text1"/>
                                  <w:kern w:val="24"/>
                                  <w:sz w:val="18"/>
                                  <w:szCs w:val="18"/>
                                </w:rPr>
                                <w:t>79</w:t>
                              </w:r>
                            </w:p>
                          </w:txbxContent>
                        </wps:txbx>
                        <wps:bodyPr wrap="none" rtlCol="0">
                          <a:spAutoFit/>
                        </wps:bodyPr>
                      </wps:wsp>
                    </wpg:wgp>
                  </a:graphicData>
                </a:graphic>
              </wp:inline>
            </w:drawing>
          </mc:Choice>
          <mc:Fallback>
            <w:pict>
              <v:group id="Group 10" o:spid="_x0000_s1039" style="width:6in;height:3in;mso-position-horizontal-relative:char;mso-position-vertical-relative:line" coordsize="84065,64892"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XH5f2BBAAA2QoAAA4AAABkcnMvZTJvRG9jLnhtbKxW227jNhB9L9B/&#10;IPSuWPcb4ixsWQ4KpG2w2UWfaYm2iJVEgaIjB0X/vTOkFMdJgE13a8C2SGqGM+ecGfL606ltyCOT&#10;Axfd0nKvHIuwrhQV7w5L6+uXrZ1YZFC0q2gjOra0nthgfbr59Zfrsc+YJ2rRVEwScNIN2dgvrVqp&#10;PlsshrJmLR2uRM86WNwL2VIFQ3lYVJKO4L1tFp7jRItRyKqXomTDALMbs2jdaP/7PSvVn/v9wBRp&#10;lhbEpvSv1L87/F3cXNPsIGlf83IKg/5AFC3lHWz67GpDFSVHyd+4ankpxSD26qoU7ULs97xkOgfI&#10;xnVeZXMrxbHXuRyy8dA/wwTQvsLph92WfzzeS8Ir4M61SEdb4EhvS1wNztgfMnjnVvYP/b0EtHDi&#10;YEaY72kvW/yHTMhJw/r0DCs7KVLCZBgkUeAA+iWseXHgA3EG+LIGdt7YlXUxWSaBE4UJBIaWUZCk&#10;XqotF/PGi4twel5m8J1wgqc3OH1fT2CljpJZk5P2Qz5aKr8dexso7aniO95w9aTlCeRhUN3jPS/v&#10;pRmcIfdmxGEVNyUewoIG+I6xoJjRnSi/DaQTeU27A1tJKcaa0WoA1tBicWmihxdb7hreb3nTECnU&#10;X1zVDzXtgWhXSxYXp2yhMF4J6x3AjGg3ojy2rFOmCiVrIHHRDTXvB4vIjLU7BqKSv1XIHnQABfv1&#10;kndK7wnSuBsUCgdFogvlby9ZOU7qre08dHI7cOLCXqVBbMdOEQdOkLi5m/+D1m6QHQcGmNBm0/Mp&#10;dJh9E/y7VTH1D1Nvum7JI9XdAZHUAc3/OkSYQoQw1kGWn6GjYBcJ/TiGPJdWAgo1Yh6UZKqsZz5m&#10;zA2hA1QP2Y2/iwpwoEclNAwfqZ7v1gAoRA7qlomW4AOADjFq9/QRMjBZza9gGp1ALcA8zZruYgJy&#10;NTNMt05jrSF5w1bqpEVSJIEdeFEBbG029mqbB3a0deNw42/yfOPObNW8qlinBWg6/U+QpXkQDa/Q&#10;nR7gUcHyRhoaaVmCKk1ZAGPnNxeom3MkM8fo4qzB1PUCZ+2l9jZKYjvYBqGdxk5iO266TiMnSIPN&#10;9jKrO96x/0GC49JKQy/UtL0IGjK4TE+d3kmNZi1XcIw2vEVB4sdIEptE0VWaakV5Y55fIIHRv4/E&#10;ahs60KoTO45D3w78wrHXyTa3V7kbRXGxztfFK34LrZnh58HQlMwCxIE4QnYPdTWSiqPA/TD1oK1U&#10;HOrPi02+hDYHuIGUSkJZXnQ5x4B6iePuoHstCP7ZucHhvO8LmKbUzkiZPmH6AzZfLG9YxUf44ikJ&#10;15lhbqsw+lhvwsvMexcB3a8hDXR7Pj78+fj4AgJeixNxdU7TS3heE3WC+emUwHkT53x6Ph/bbhRH&#10;PlgTOGb91E0D3+gHCwNP8CCMfC81x3AY+wmgb9rK3MDm9vJfOxCc33NQ+KROu5O+jMToH2d2onqC&#10;PEa4oS2tDq6QwK5qcqEbti7/fgXddMt1nztbABk4AA70k74/afqmux5e0F6O9VvnG+nNvwAAAP//&#10;AwBQSwMEFAAGAAgAAAAhAE+hrsW6AAAAIQEAABkAAABkcnMvX3JlbHMvZTJvRG9jLnhtbC5yZWxz&#10;hI/LCsIwEEX3gv8QZm/TuhCRpt2I0K3UDxiSaRtsHiTx0b834EZBcDn3cs9h6vZpZnanELWzAqqi&#10;BEZWOqXtKODSnzZ7YDGhVTg7SwIWitA261V9phlTHsVJ+8gyxUYBU0r+wHmUExmMhfNkczO4YDDl&#10;M4zco7ziSHxbljsePhnQfDFZpwSETlXA+sVn83+2GwYt6ejkzZBNPxRcm+zOQAwjJQGGlMZ3WBUP&#10;MwBvav71WPMCAAD//wMAUEsDBBQABgAIAAAAIQDOK3lx3AAAAAUBAAAPAAAAZHJzL2Rvd25yZXYu&#10;eG1sTI9Ba8JAEIXvhf6HZQq91U3UisRsRKTtSQrVQvE2JmMSzM6G7JrEf99pL+3lweMN732Trkfb&#10;qJ46Xzs2EE8iUMS5K2ouDXweXp+WoHxALrBxTAZu5GGd3d+lmBRu4A/q96FUUsI+QQNVCG2itc8r&#10;sugnriWW7Ow6i0FsV+qiw0HKbaOnUbTQFmuWhQpb2laUX/ZXa+BtwGEzi1/63eW8vR0Pz+9fu5iM&#10;eXwYNytQgcbwdww/+IIOmTCd3JULrxoD8kj4VcmWi7nYk4H5bBqBzlL9nz77BgAA//8DAFBLAwQU&#10;AAYACAAAACEAV8d+1TWcAADmSgIAFAAAAGRycy9tZWRpYS9pbWFnZTEud21m7N0HYBRF//Dxzc3t&#10;LZ0QIgQIEJASASFU6YQe6b0oXUBAqhoCAoLSFRCkd5BepXcEFRGk9y6goCCoWEBRyvv93WXP5biQ&#10;Aw4f/2/Y5/k4uzsze3s7v5nd29wtx/Zsn6Q5p47JPkz8k01mA2oFaIk1TbXLHqA5tDSBsk7+m8OR&#10;Ussa1rB6pfIBskoL0G7klDS5/CdM07a9EaBtGx3Aek3riCrYgkJJNa0WGzSnmmsCtJW1A7SwitUr&#10;yVakTqiDFzQLxKYNdGZY+Q0bTOl6SXeJti8ZWv2sdi07a5LBrmn9zHmD+SysS4Q66Epdqd4M1mmT&#10;893yEraArGW117X2WkvnflvLPOx8+jkfNOk4MFwbgghb5pjbC/aFHmZ+VKeQmNroNn9fqOxvrfC6&#10;tt23797Nxrz1rXVl+W7sdLljSIzUu3pqahNrmR5sT9b1HhSuZZqbKeZ25N3XpJZsv9m4kBg2ocl+&#10;SNq10PbkLQaHa+1SruQIa9ridK70gm0eS1FaSbbxyjvDqBOlnWOd9XWkvCbvZ+mnWovFn2pyuHpQ&#10;Xl632P7G0VLn9r7G0TnCV4S27u483O72kO2Y7UF89AtnWd63rH9Qm4yM3QF/tUnE+pXO8Ozn+NpI&#10;tbGiTWLs3I0Ktq7Dw7VVcyvZJCxH9g/XKnXpES1l5NCzytkGUmZJ5x7RskuLKbNkyOgmRqqAZVLm&#10;Uvs9ySW/dZvBjmvMZ85f0Sbr5w8I1ySvdNGKHK5w7SQvGGKJfdm2tEmttSuTm/Ho2SYRbOOBbTJ4&#10;ULDEthzfwdqFFB0p3xXWNsmVy39t8qT6SRPiWGJZ+smP9JNtzJv9pKUf+kk7tif9pKOP/aTWA/pJ&#10;nofoJ9LG7Sgvr2ttkyJ+6CcDiCfh737S+5Yr7j37CV23jBYxPJuEcD8f+skUj36yrN0//WQd82Y/&#10;mUC8Sp7ZTwaw/T0M4tZJ+on2gH4S9pD9pAnlW3j0k+J+7Cf+bpPY05Pm2SbWsesS7ye+sctOP7CO&#10;Xceb73aPXeeYN9tEI14lz2yTirTHCWuDMC9tsmxN3GOXnPceZuySPr8D1n7yYe7HH7v+l/3kUdok&#10;rn4ibfK4/eS/0iZmKPm7n/hyjn+UNonrHC9t8rjn+P9am/j3HB+ppTQbm1SuHxtxBdih4AdNPNd/&#10;G5jIeX02k+vMsYv3hUo1KS/T3BQ229wUjZzzO6gv11dyLSbXcLudV5Satm5PXe3qsd3ObVx3lnT9&#10;p1rQMzGd864IbUK5pR2CndfEMnZFvCNXoq7J87prDGUfOHaZFWPT/ZQ/DOvYNYLX9HYtnI46cv3L&#10;W9CCYuflvYTEzpNoaSzzZhk5B1jLPMo1tX/bVtMC2SchkxzYMzD7dCN2WPBOr2XWwmQms23Z7bdl&#10;JtOdzGHynidc+DiRLPcL6BPdguPX+2CP6BkYjq41e0SPD8xS3vnhhTIzAlZpUZnqO8sOWW2jeriW&#10;awbX6rF15dwn25K2LfqAtp3C6zxM2x6n/GlY23bQf6Btq8ubtUzmcffX5yVt3YzIzT+5+lm5VP+0&#10;s6zPs+JG75Q/zdlivubDtnU7jqfZ1k2cEaBpfTP1DYpkfcZpTZ2fTzcx75wiz0aabzOh9Nsn3bYp&#10;OKDm+Nud+dN41LZ81tJ+A2iz98ZriYaWOuJqskozIkvFxtBnxJCr35LF+kkTndOWhNZvzc/6rgOk&#10;af4dk7MkbVxt+j3HXNo6T2vXevM1/dHWhwzX1p72W845nI34/xO/rxjIawiZnp5vNe3fvJZ60mOy&#10;NqNz5MbYsbJC7PnWObSy3jVUni/zqP3Wer41r42f9tt/+u2Tbtt/83xbIjaGtiXg820w46N8xkqO&#10;Ovh3xueXomu+3v7V9p3ztu/c3j/XUz6fY+uc3iqfhxr2yei8dta4BuBtOye5Zo7i81Dkr6ucw4nn&#10;Z93FXLM9zOehS5S/CuvnoTV++jxkfu4NYc+zQHbYbD/5KPlkr51cf9+Rz5wXuN+ZqCd/K5t/xXU8&#10;ee37p75vyDo574exozMoL/Nyb0LWy7Lss4jowWfVkHQxyVIEpIxgWe5bzDh4b31WOetKPcnrSlop&#10;nauOtbz5WlJa1of2CtdaUY49MS/pnftRrvExxwRed1Nwuhj5jBx5pYF2geWW/XpEZ2PbmtZAK8l/&#10;5fW2st7zXoXst7SD9COZ6qERqpBRk/c7k3QRqbznl7MlL1c/e/JykjeJdVK3GqyTHBeZarGysBah&#10;5SEV3u5jSP2skNeWOmZcsOi+NxLC/H8/RmSP729X19oord+1VYnMOHBok7SDxV2lzXaNurIqkRzf&#10;HpQrRBtp2vsxUqdEUJI9UlLW92Z9n7pBtH+UrNLG1AuKKXJ0RairzKpE0vay3hUjyoiivOS9OTRc&#10;G8N8g+I9oyUdTjoggzISxeRJLcd+3Fa5n9IzukFQlgGzyfc1RlpQtwBvQGLE+3cFKMAkY7MWxncF&#10;6rr+7r+aOp7xJNuReJLjEVc8SVzmJ54i+HqBGVP//8eV91jgUDC54mpqvR7Rkb/cflvi6pDE1X7X&#10;vTdnibjjap/kxxNXlHHFlcTKEGKDFjLjap+3uFqW0T9xlZ9xWeJqFalnrEieb7Eio0/BMgk0Vtzt&#10;K+3sLVYO+x4rB2QL8cQKZeKMlQPeYuV0Zv/ESj7dFSsrSD1jRfJ8iZUCznFl783HiZUgjlEyyDkt&#10;JHaexOt5T8b64NgyMj5a5+uw3JUCUubJXgfN01bqkxIFyGvFkuugTX3DtXyslza71iU4pkr2Ea/d&#10;4dws55u9Tdo4r5NOvnvXmR6PTeU4bwubp83r3MYh5xE55hW4dpRzjqRyzgnO6mpvOcebUyPympTq&#10;GS3HTerJevM61lx+eh1rHi3P9GGvY2X8dl9XHJCtSZ92bfX+c8kR38eHQ+a2HnCNQpk4x4dD3saH&#10;RLHxkpWNP+o1SmvqJiG2pxqaNov0JimJ+zpW8i6xzs66arBOcj0qUz1WRmh5nSOEjA8Sv5KK7EgG&#10;+jCR/E//l32W9VJfysu8TOZ8CPNZIAff7O825p9sf3+seHG3MbvJdH+8HPMxXsalSHJKtvCg84mr&#10;jPd4kTxv8ZInx+OfT8x4ue1wxUtjL/ES5XO8FHbGSEKMF2sbS1t7i5fjvsfLGdlCPPFCmTjj5Yy3&#10;eGkS7r94kb9kyviyntRzfJnPOl/GF/lsI2NKAo0XdxtLW3uLlxO+x8tZ2UI88UKZOOPlrLd4GZbL&#10;f/HyCddLEi/pvcRLYp/jJUGPL+42lrb2Fi8nfY+X87KFeOKFMnHGy3lv8bIpj//iJVNsvLxF6jm+&#10;tGedL+OLfMZJwOOLu42lrb3Fyynf4+Vb2UI88UKZOOPlW2/xcjWv/+LlbQJCxpeTpJ7xspN1vsVL&#10;gh5f3G0sbe0tXk77Hi8XZQvxxAtl4oyXi97iJTS//+Lla+WKl+Je4uU5H+OlYMIeX9xtLG3tLV7O&#10;+B4v38sW4okXysQZL997i5dqBf0XL6Vj42USqef4MpR1vowvBfnrUAI+H7nbWNraW7x87Xu8XJYt&#10;xBMvlIkzXi57i5fehf0XL9O4uSHno79IPePlMut8iZdCCXt8cbextLW3eDnre7xckS3EEy+UiTNe&#10;rniLl8Uv+C9e5Ev/Ei8ve4kX+duzb/GSoMcXdxtLW3uLl3O+x8uPsoV44oUyccbLj97i5XQx/8VL&#10;89h42UjK/++5v7uQFb7Ei/ldhQR6/8XdxtLW3uLlvO/x8rNsIa548em7AgVd3xWQ7zdwL5HtxRlb&#10;P3uLrWQl/RdbW3gvMhZl8BJb8vcD32Lr8ceiIPZD/o7A8PdYf1/MQf1QsOvOidvZ7ik7c/Iakme+&#10;nsznhPzNQl7bOpnlZX0GBOIGFQrxhw3P5SKWfPktgZnfncoVWTbzZdmaf51l2Z6ZL8vW/De53rTW&#10;l2Vr/m8sW+vLsjX/DRrQWl+Wrfm/smytL8vW/G76vfVl2Zp/huMhy+b+H4vNN48dh+Wevx2Z62kX&#10;93pre/D27/l7cTDL0mbJkQNPsm13x74Xs+3MZfO9me/VzJfxWL7baM2XZTNf6vf3yJdlM1/qF/TI&#10;l2UzX+p/67h3+7Js5kv90R75smzmS/0KHvmybOZL/d9pryIc10DI+5NlM1/qz/bIl2UzX+rX88iX&#10;ZTNf6ts98mXZzJf68h0Y6+vLspkv9Vt75MuymS/1gz3yZdnMl/rb6A/W7cuymS/1pT9Z82XZzJf6&#10;2TzyZdnMl/qHCVhrfVk286X+QI98WTbzpX5hj3xZNvOl/kVYty/LZr7UH+uRL8tmvtSv6JEvy2a+&#10;1L9Ou1u3L8tmvhnvnvnZKSN9ksndh9lt99+LCWH3el7CPdZKmWCY/bkO810pIGWe7N+GeQGm/9qz&#10;bNYVSdjPsum64ck8y6Zot3+e0RHJvPk8iPk8W0LyzOdBFEjMeR/WSdrk2gOe0fH0WTYhMf/2s2yk&#10;Tf4vPMvGjKORMqAx+es3zDJuyuTv56Y06vhPP2nBvNlP5HkQkmf2kzr0kfOuXXD/V9pkxgP6yX/t&#10;eRD+bhNfxq5HeUZHXGOXtMnjjl3/tTbx72+G/91ndGw779szOqSfPH1Gx+M/izCQkUfIFIMzMPv0&#10;wz63oQVXp+ZzG6zP6AhO5PqNyT3P6NgY9zM6pG2fPqPj8dv2Qc/o2LF8tDH/0ox//RkdCaXfVpcO&#10;ZZnMPuWva5cUbDtl7Pa7k56G+RoP22/lPpNM8pvveJ/R4ey3FOYZHb2Cl1Y+/9YY9zM6Ekq/fbKf&#10;qXtO+/75+5/RMe1713pnQ/Eff7T1Lm4oyOTLb/0TSr99sm3rOtcGOo/60/OtfJxLB7lvxU8e3Pez&#10;ZH1I7HoS9+8fZD4IUl4+u1nLmPfOuJ99zz0y672wJz0me3tGB7vJj6jNZ3Sc+Nef0ZFQ+u2Tbtt/&#10;83x7zzM6Euj59n9zP9v/z+jw+Rzr+YyOPNMjnWMH/5E+/PQZHebReFDq+q2aT98VSO36rsDT53l4&#10;P5/W4zA3wkdcI8pv6uU3kJ6/k5Y8+c2unIureTSL/IZRplqsN78jk4d5b+dpqZ8VsdcB/4d/+8ib&#10;YJL3bX1Oi2vt/c/zuC7fjaE0f/p0Pqclrud51EyZJFRKxvXdGPm+i6uM6/suUtb1PI87Dnmeh+R5&#10;+75Loz/uOPzxPI/3iAGJkeTcz/aMEcmTGJH3GFeMSKy5ntHxUVOJEdP/37ESzjt1/a7a2r6sZLr/&#10;d7I3fPweFdvKJFuIJ1Yo4/ndKHesZPIWKwNu+idWhhIjEivJktwfK5LnW6zIiNKkkxknkiagWHG3&#10;r7Szt1j5w/dYCZMtxBMrlIkzVsK8xcqyv/0TK4OJEYmVJEnvjxXJ8yVWXM/o0N58nFgJ4hglg5yn&#10;QmLnSbzGnHx2tV67WufrkNeVAlKmGayTf/9mM09LmtT7MzoGJ3nwMzrK7brhkP2KjE3lOMf3jI5L&#10;t13tncbyhrw9o8O8jn36jA7LgfI6++jPXGD8D5NNSp92bfr+c8mfvo8PclkW3/hAmTjHh6zexofT&#10;sfEiGx/3iM8Ra03dVkTqWK5B/yb9hVT6lfmsOck7xzo766rBOsn1mUz1WJnQn9FBvLjb2HWM7o+X&#10;v3yMF54b94ds40HnE1cZz3i567xOlTxv8aLZ7j72daoZLxuJC4mXtF7ixeFzvDz+97LTcJzknCLn&#10;kyyQzloHcn6wkT7Z88Ojjy/WNmY3me6Pl799j5ebsoV44oUyccbLTW/xEmH3X7yc013xUpKY8Rxf&#10;crPOl/ElIT+jg3hxt7G0tbd4ueV7vPwtW4gnXigTZ7z87S1eWjj8Fy96bLy0JPWMl1qs8y1eEvT4&#10;4m5jaWtv8XLb93i5LVuIJ14oE2e83PYWLyMT+S9echEQcj4aROoZL9Gs8yVeEvIzOhhf3G0sbe0t&#10;Xu74Hi93ZQvxxAtl4oyXu97iZWsS/8VLTW6kSbwsIvWMF/ldvW/xkqDHF3cbS1t7i5e7vseLNEF8&#10;8UKZOOMlwFu8XEvmv3iJ5mJS4uUAqWe8bGWdL/GSkJ/RwfjibmNpa2/xopVgtW/PT5bb4PHFC2Xi&#10;jBflLV7CUvovXibxbiVe5PeYnvFykRW+xUuCHl/cbSxt7S1eAnyPF64Y440XysQZL7q3eKmVyn/x&#10;soX9k3jJ4CVefP2dsz+e0RHEfvjjHm0OthMKiX2ZuCXgnrIzJ68heebryXxOyOd4htN7JrO8rM+A&#10;QNRgg/K7YM/lIpZ86++A91Le+jtjWbbmV2db1t8Zy7I1fzfL1vqybM2vyt9crPVl2Zq/i2VrfVm2&#10;5ldJcm99Wbbm72TZWl+WrfmFY9+P+f7zJXXlm8eOw+L+PpccR3M91dzrre0hZYIh7ZTcY95b2/r0&#10;XYHfuAc+2oyIf/bB+roPGwepeQPy3RAzDsxl8zjIcbHmZ2O5Gaz5smyt/4vj3nxZNvOlfn+PfFk2&#10;8+X103jky7KZL/Xn6/duX5bNfKlfwiNfls18qb+Xk0cR2iQQ8v5k2cyX+i088mXZzJf68ht8a31Z&#10;NvOl/kCPfFk286V+iEe+LJv5Un8RwWPdviyb+VK/lEe+LJv5Un8/QWCtL8tmvtRv5ZEvy2a+1L/O&#10;cbHWl2Uz37OfyLLkZ4fEOpO7P7Bb7vUUc6/n5dzjlpQJhtlP6jDflQJS5snee+QFmOQ3w8MGhmvz&#10;EWHLHDN1wb7Q35kf1SkkpraYvy9U9q1WeF3b7tt372ZjXvbNOsk9fDm/jnWujHL+N4zfc82g4vFp&#10;NkPSwEk2Y2u7iw4tTLJdZRLxOgxDmpwbr3cbGSM58vz4foPDtbPZhzuXPZ8f34Tt+vrvIK26U8Yx&#10;gfJTYP13kLaHe/83f802ZLy6p60e1CYjYw+Gv35P4Mu/jb2sf/z/hvxuylj/Dfm4/m3sHQMe/9/G&#10;rsU2HtgmgwcFc7pz9oXB2oUUwyg/EtY2+SqX/9rEv3/Dlah09ZPexOsESD8ZTj+5wLzZT8o+Yj8J&#10;jO0nfy539ZOIJaSF7u0nf3KsvPWTrg/oJ9Uesp8Mofwwj35y1A/9ZABju/B3P+l9y/Xvd3n+Zpiu&#10;W0aLGJ6NyyNthg/9ZJNHP1nW7p/fDK9j3vzN8DraQPLM3wwPYPt7OC9aJxm7tAf8ZjiSbTxMP+lN&#10;+X6w9pOTfuwn/m4TOZfJ5NkmXYeHa6vmVrJJm8iYL/+WsJRxnTdc39OTMks6u/4elo0y1rHrePPd&#10;ySW/dZvBjnPMm20i5xjJM9ukIu1xwrkH//xH2mTZmpXJzXOp5/lEznsP0ybS5y/B2iYrcj/+2PW/&#10;7CeP0iZx9RNpk8ftJ/+VNjGjyN/9xJdz/KO0SVzneGkTyTP7yUnGY8/ngkg/qfWAset/0SZZZLxA&#10;JoRAntcj19rHdZ5bREYw8+Z1cw7mQxF7OabJWGNO5nWd5AVB6sh8Tsh2zXGLWedklpf15nW/PPP/&#10;LBfxDVmXLCnfFeAYDmfdNlxkvVxzfKKfNTbrXxub9DPGRv0UThobsF4/YazTjxtr9WPGGv0ojhir&#10;sUo/bKzUDxkrsFw/aCzTDxgfY6m+31iCxfo+YxEWYoG+15iPeZir7zHmYDZm4SN9tzETMzAd0/Rd&#10;xlRMwWRMwkRMwHiMw1iMwWh8iFEYiQ8wAsMxjG29j/cwFEMwGIMwEAOc9hj92Yd38Q76oS/eRh/2&#10;tTd64S30RA/eSwy6Ixpv4g28jm68567ogs7ohI4cj9fQAe3RDq9yrNqiDVrjFbTiGLZECzRHMzRF&#10;E47xy6QvkTYmbYSGaID6qIe6qIPaqEW5mqiB6qiGqqiCFxGFyqiEirRhBZRHOZRFJMrQxqVRCiVR&#10;AsVRDEXxAoqgMAqhIHFRAPkRgXzIi+eRB7mRC88hHDmRg3jKTpqN9FlkZT4LwpjPTJoJGRGKDEiP&#10;dAhBWqTBMwh2Om6kJg2ibirSQNKUSIHkSIakSILESAQDDsrqsEPBhgBouGs/ZtzBbdzC3/gLN/Gn&#10;03HjD9IbuG4/bvxO+ht+Zf5X0l9wDT/jJ/yIq7iCH3AZl/A9vqPORVzAt/gG53EOZ/E1zuC00zHj&#10;FHVO4gSO4xiO4ggO4xAO4gD2Yx/2Yg92Yxe+sh81dmIHvsR2fIFt+Byf4VNstR8xtuATbMYmbMQG&#10;rMc6rMUarMYqO2MCVmA5luFjLMUSLMYiLMQCzMc8zMUczMYsfISZmIHpmGY/hMPGVExhfjImYSIm&#10;YDzGYSzG2A8ao/EhRmEk6z4gHYHhGIb3WfcehmIIy4MxCAMxAP3xLt6xHzD6kfbF28z3QW/0wlvo&#10;yfoeiEF3lqNJ38QbzL+ObuiKLuiMTujodNB4jXId0B7t8Craog1aU+YVtEJLtEBzNENTNMHLeAmN&#10;0QgN0QD1UQ91UQe1UQs1UQPVUQ1VUQUvIgqVUQkVUQHl7fuNcqRlEcl8GdIypKVRCiVRAsVRDEXx&#10;AoqgMAqhIAogPyKQD3nxPPIgN3LhOacDRjhpTuTgtbKTZsOzyIosCENmZEJGhFIuA9IjHUKQFmnw&#10;DIKRGkFIhUCkRAokRzIkRRIkRiIYcECHHYr2sCGAWNFwVx0y7uA2buFv/IWb+BN/4Aau43f8hl/x&#10;izpsXMPP+Ak/4iqu4AdcxiV8j+9wERfwLb7BeZzDWXyNMzitjhinSE+SnsBxHMNRHMFhHMJBHMB+&#10;yu4j3Ue6F3uwG7vwFXZiB77EdnyBbfgcn+FTbOW9bMEn2KwOGpuwUR0wNmC92m+sw1q1z1ij9hqr&#10;sUrtMVaq3cYK9ZWxHMvUTuNj9aWxVG3HF8YStc1YrD4zFqmtxkK1xVigNhvz1UasN+aptcZctcqY&#10;o1YYs9XHxiy1GAuMj9RcY6aaZcxQ043parIxTY03pqoPMdyYogYbk9W7xiTVy5iouhsTVBe0M8ar&#10;lsY41dgYq2obY1SUMVqVMT5URZDXGKWyGSNVOuMDldIYoezGcPWnY7i66himzjneV4cd76kvHUPV&#10;BscQtcQxWM3AaMcgNdAxUMU4Bqj2jv6qieNdVQNlHe+ogo5+Koejr0rneFslc/RRGn7Xe6tLei91&#10;Rn9LHdJ7qp16D7VFj1FrsUzvrhbq0Wq2/qaarr+hJumvqwkYq3dTY/SuarTeBZ2Z76TG6R3VREzV&#10;X1Mz9Q5qrt5eLdbbqRX6q2q93lZtxQ69jdqvt1Yn9FfUt3ordVVvqW7grt5CJXY0V6kdzVRGR1OV&#10;09FE5Xe8rEqgguMlVdPRWDVyNFKtHA1VR0cDFe2or/piqKOeGuWoqyY76qhZjtpqsaOWWu2oqTZh&#10;m6OG2u2ozjGqpk47qqoLjirqCn5zvKj+ckQpzaisDKOSSm5UVMFGBY5xBRVmlFc5jHIqj1FWFTAi&#10;aYMyqqRRWpVFJaOUqmqUVLWMEqqeUZz2KqaaGkVpu6KqjfGC6mAUUZ2NwqqbUUhFGwVVD/Q2Cqi+&#10;Rn7aPEINNPKpIUZe9b7xvBqBUUYeNdrIrcYZudQE4zk1yQhXU42cxI1cCwdz/St/o57INfDzXBN/&#10;S1qaZcnPqWYaOYix7GqOkU3NM55V842saiEWG1nUUiOMeMyslhuZiM2MaqURqlZjjZGBmE2v1hnp&#10;iN8QtcFISyynVZuMNMT1M+oTI5g4T60+NYKQirhPpT43AukDKekLKZCcfpGM/pHUaYeRhP6SGIno&#10;OwYcapeh05/sULDRvwKg0dfu2vYad2z7jNu4Zdtv/I2/nA4YN20HjT/xB27guo3xCb/ZDhu/4hdc&#10;sx0xfsZP+NF21LiKK/gBl21cs+B7fIeLuODEdYuN6xacxzmcxdc4g9O2E8YpnMQJHMcxHMURHMYh&#10;HMQB7Mc+7MUe7MYufIWd2IEvsR1fYBs+x2f4FFuxBZ/w2pudThibSDdiA9ZjHdZiDVZjFVZiBZZj&#10;Ge/rY9KlpEuwGIs4BguxAPMxj2M0F3MwG7PwEWZiBqZjGqZiCiZzfCdhIiZw3MdjHMZiDEbjQ4zC&#10;SHyAERiOYXgf72EohmAwBtGOA0kHkg4g7U/6Lt5BP/TF2+iD3uiFt9ATPRCD7ojGm3gDr6MbuqIL&#10;OqMTOuI1dEB7Jz7PkL5qO2C0RRu0xitoRcy1RAs0JxaboSma4GW8hMZoRLw2RAPURz3URR3URi3U&#10;RA1URzVURRW8iChURiVURAWURzmUddpjRNr2GGVQmuVSKIkSKI5iKIoX2JciTnuNwiwXQkEUQH6n&#10;fUYE+fmQF88jD3IjF57jfYYjJ3Igu9MBIxvH4llkRRaEITMyISPHLhQZkB7paL8QpEUaPEOcBCM1&#10;sROEVAhESqRAcmIwGZIiCRI7HTMSEasGHMSvDrvTCUPRJ2y2k0YANNwNOGXccTpt3A44bdwKOGNk&#10;l/sDYHL/DUnuI5jrGR7d6633I6SM9X5GVpZlO3KPNAsptzse6z6IfNnO3Afr68p8TjzMfZCajPkN&#10;qWPeB5nNzst9kPpw3QepqW/Wa+ib9Or6Rr2avgHr9ar6Or0KXtTXYo0epa/WK+ursFKvpK/Acr2i&#10;vkyvoH+MpViil9cX6+X0RViIBZivl9V9+q7AIfaJ7wrMo/xcPVKfg9mYhY/0MvpMzMB0TMNUTMFk&#10;TMJETMB4jMNYjNFL66PxIUaxPBIfYASGYxjex3sYiiEYjEEYiAG8dn+8i3fQD33xNvqgN/vaC2+h&#10;J3ogBt1539F4E2/gdXRDV45PF3RGJ3TEa+iA9miHVzmObdEGrfEKWqElWqA5mjlV1Jty/JvgZbyE&#10;xmhEuzREA9RHPdRFHdRGLdREDVSnLauhKqrgRURB/leJuYqogPIoh7KIRBmURimUpFYJFEcxFMUL&#10;KILCKISCKID8iEA+5MXzyIPcyIXnEI6cyIHsyIZnkRVZEIbMyISMCGXPM5BmIE2PdAhBWqTBM7y7&#10;YNLUpEFIxXwgaSBpSqRgPjlpMiRFEiRGIhhwQIcdCjbKB5BqpHftVfU7uG2vot/C3/gLN/En/rC/&#10;qN/AdfyO3/ArfsE1/Iyf8COu4gp+oN5l0sukl0i/x3e4iAv4Ft/gPM7hLL52itLPkJ62R+mncBIn&#10;cBzH7JX1o6RHSA+THiI9SHoA+7EPe7EHu7ELX2EnduBLbMcX2IbP8Rk+daqsb2V7W/AJNmMTNmKD&#10;vZK+nnQd1mINVmMVVmIF+ctJl5Muw8dYiiVYjEVYiAWUmY95mIs5mI1Z+AgzMcOpkj6d8tMwFVPs&#10;FfXJmISJmIDxGIexGIPR+BCjMBIfYASGYxjex3sYiiEYjEEYiAHoj3fxDvqhL95GH/RGL7yFnuiB&#10;GHRHNN7EG3gd3dAVXdAZndj/TqQdSV9DB7RHO7yKtuS1IW1N+gpaoSVaoDmaoam9Ahgj8DLzL5E2&#10;RiPmG5I2IK1PWo+0Lmkd1Ga+Nmkt1EQNVEc1VEUVvIgoVEYlVEQF6pVHOZRFJMqgNEqhJEqgOIqh&#10;KF6gXhEURiEURAHkRwT5+ZAXzyMPciMXnkM4clIuB7Iznw3PIiuyIAyZkQkZEYoMSI90CEFapMEz&#10;CEZqBCEVApESKdh+ciRDUiRBYiSCAQd02KFgQwA03FUV9Tuqkn7bqaJ+i+W/8Rdu4k/8gRu4jt/x&#10;G37FL7iGn/ETfsRVXMEPuIxL+B7f4SIu4Ft8g/M4h7P4GmdwGqdwEidwHMdwlP07gsM4hIM4gP3Y&#10;h73Yoyrru7ELX7G8EzvwJbbjC2xjW5/jM3yKrdiCT1QFfTM2YSM2YD3WYS3WYDVWYSVWYDmWqfL6&#10;x1iKJVisuLbAQixQZfX5KlKfp8roczFHldZnq1Ioqc9SJfSPVHF9piqmz1BF9emqiD5NFUZBfaoq&#10;oE9R+fXJKp8+ST2vT1S59QkqHNn08SqLPk5l0seqDPoYFaKPVs8gSP9QpdBHqcT6SGXXP1C37SPU&#10;H/bh6hdctg9T5+3vq+P299Q++1C13T5EfYLV9sFqsX2QmmkfqMbZB6ih9v6qFzrb31Ut7O+oOvZ+&#10;qoK9rypsf1vlsPdRaWHYe6s/VC/1nXpLHVY91Weqh1qG6SpGDVfdyYlWHdSbqpF6Q0XhBfW6yqm6&#10;qRDVVSVWXdRfts7qR3xj66SO2TqqPbbX1DZbB7XZ1l6tsbVTy7DY9qpaaGuLNmitFtleUUux0tZK&#10;bbC1VJ/bWqjdtubqqK2ZOm9rqq7ipq2JcqiXVbB6SWVVjVV+9qCcaqjqoY1qwJ7VV4NZmqjqqgWq&#10;jtqoaqvdOKNqqR9VTXVL1VDJ7NVVBns1ldteVRXHi/YqqqH9RdXGHqVet1dWfeyVOEYV1WhMtldQ&#10;s+zl1UJ7ObXCXlZtsEeqT+1l1E7st5dWx+yl1Bl7SY57CfWdvbj6wV5M/Yzf7EXVn/YX1C17EXXX&#10;XljZ9EJKh6EXVEn0AiqZnp92jFCBej7aNC9tm1el0Z9X6fQ8Kr2eW4XquWj751SYHk4chKtn9ZzE&#10;hFw3a1wnyz0T+Xeh5Z5JHdJiLEt+DpVdz65y6NmIoWfVc8ilZyWmsqg8ehjxlVnl1TMRaxlVBPLr&#10;ocRfBqQnFtOpQnoI0hKbaYnRNHhGvaAHE7OpEUT8BhHHqRBITKcktlMQ48mJ9WRIiiTEfmIkgkF/&#10;cNAvdNih6Cc2BDiV1zX60F1bef2OrYJ+G7fwt43xCDfxp62S/gdu2Crr1/E7frNF6b/iF1xz4rrF&#10;xnULfsRVXMEPuIxL+B7f4SIu2Kro3+IbnMc5nLVV1b/GGZzGKZzECRzHMRzFERzGIRzEAeyn/j7s&#10;daqq72HdbuzCV9iJHfjSVk3fTvoFtuFzfEadT7EVW1j+BJuxCRuxAeuxDmspswarsQorsQLLsQwf&#10;896Wki7BYuYXYSHHZwHmc9zmcRznYg7zszELHzlV0meyfgamYxqmYgomYxImYgLG0ybjSMeRjsUY&#10;jMaHGOVUQR9JG37A/AgMxzC8j/cwFEMwGIMwkLIDSQeQ9se7eAf90Bdvow96oxfeQk/0IGZiSLsj&#10;Gm/iDbyObuiKLpTpjE7oiNds5fQOaI92eBVt0Qat8QpaoSVaoDmaoSma4GW8hMZohIZogPqoh7qo&#10;g9qohZqogeqohqqoghcRhcqohIqogPIoh7KIRBmURimURAkURzEUxQsogsIohIIogPyIQD7kxfPI&#10;g9wcg1x4DuHIiRzIjmx4FlmRxYnrFY5hZmRCRoQiA22VHukQgrRIg2eIiWCkRhBSIRApia8USI5k&#10;SEosJkFiJCI+DTigww5F7NoQAA13AwSfaXAbt5Bd7hvIGGi5D8LtA/e9CcOy3nqfQso8yfsj3Glx&#10;74P1dWU+Jx7m/khbdlbGebk/konxfRcbkfsjHVnvuj/S1raZyN1E5G4kcjcQuRuI3PVE7joidy2R&#10;uwarid7VRO8qonclVhDBy7GMKP7YqZFtKZG8BIuJ5kVY6FTftoDIno95RPdczPl/7N0FfBw5vuBx&#10;l6qrJHWHmZmZORPGCU3Iie0wc2LHmMRhZmZmZmZOHHKYmZmZ7tc98e7M3uy9fW9n7+197jnznX+B&#10;iiR1uVruljCPWj4XczAbs6jxMzGDWj+dOI04FVMwGZMwERMwHuM8aoixvELGYDRGYSRGYDiGkWYo&#10;hmAwBmEgBqA/+qEv+nC83sRexJ7EcGIPdEc3hCEUIQjmXIOIgcSuCIA/uqAzOnFtHdEB7dEObdEG&#10;rdEKLdGC/GiOZmiKJmiMRmiIBvAj/3zhw3R9Yj14oy7qoDZqoSZ+Id9rEKsTqxGrogrTP6MyKqEi&#10;KoBWFF5p3rwKvXmFuu8+3qIUSnI3KkksQfwJxVEMRVHEo74oTFkXQkEUQH4PH5GPupAXeZAbuZDT&#10;w1fkoL5kRzZkRRZk9vARmUiTkekMSI90zKdFGqZTIxVSIgWSIxmSIgkSIxESIgHiIx7iIg51NTZi&#10;ISZiIDqiwQUnNBT1WhElbFhwsMyE8PATBtGL5d8dfuKbo4H46uEnvjD/GZ+Y/0j8QHyPd3iLN3iN&#10;V3jJ+pfEF3jO9DPiUzxh+jEe4SEe4D7u4S7u4DZu4SZuOHzFdeI1XGX6Ci7jEi7iAs7jHM7iDE47&#10;fMQpnEQkTuA4juEojjjqiwhiBPEwDuEgDmA/9mEv9mA3dpF2J3ZgO7ZhK7ZgMzZhIzZgPdZ51Bdr&#10;2XYNVmMVVmIFlmMZlmIJFjvqiUVYyPQC4nziPMzFHMzGLMzEDEwnzTRMxRRMxiRMxASMxziMxRiM&#10;xiiMxAgMxzAMxRAMxiAMxACHt+hP7Ie+6IPe6IWeCEcPdEc3hCEUIQhGEALRFQHsy5/YhdgZndAR&#10;HdAe7dAWbdAardASLRx14S2aoxmaogkaoxEaogH8SOdL9CHWRz14M1+XWMfDW9Qm1kJN/IIaqI5q&#10;qIoq+BmVHXVEJVREBZRHOZRFGZRGKZRECfyE4iiGoiiCwiiEgiiA/MjnqC3yIg9yIxdyIgeyIxuy&#10;IgsyI5NHHZGRbTMgPdIhLdIgNVIhJVIgOemTE5MRkxKTEBMTEyEhEiA+4iEu4iA2aWITYyEmYiA6&#10;osEFJzQUJGxYcMCEgEGeeeG7WVd8w1d8wWd8wkd8wHu8M73FW+IbvMYrvMQLPMczPMUTPMYjD2/x&#10;kPiAbe/jHu7iDm7jFm7iBq7jGq7iCi7jEi7iAs7jHM7iDE7jFE4iEidwHMdwFEcQYdYTh3EIB3EA&#10;+03uDdiLPdiNXdiJHdiObdiKLdiMTdiIDViPdViLNViNVViJFViOZViKJViMRViIBZhv+oh5mIs5&#10;mI1ZmIkZmI5pmIopmIxJmGj6igkYj3EYa/qJMRiNURiJERiOYWYDMZQ4lDiEOJg4CAMxAP3RD33R&#10;B73Ry6Oh6Gk2FOHoge7ohjCEIgTBCEIguiIA/uiCzujk0Yh2j0a0ezSi3aMR7R6NaPdoRLtHI9o8&#10;GtHm0ZA2j4a0eTSkzaMh7R0NaO9oQHtHA9o7GtDe0YD2Dj/aOvxo6/ATvvBBfa67HrxRF3XIl9qo&#10;Rb7WxC+Ubw1Up+yrUe+qetQRVcza4mdUNmuJSmZNUdH8BTVEBbO6KG9WE+XMqqKsWUWUMXmHYvIO&#10;xawgSpnlRUmzrChhlhF8LkQUN0uguChmFhVFzUKiiJlfFDbzikJmblHQzIEsooCZUeQ304l8ZmqR&#10;10wh8phJRG4zIeIK2jlETjOayGEqkd00RTbzu5HN/GxkNd8bWcxXRmbzmZHJfGhkNO8YGcwbuGyk&#10;N88Z6cyThvtZOBfPv+42j8bIwjNxU56F3WO1utenNY8aacyDRmpzL3YYqczNRkpznZHCXGkkN5ca&#10;ycwFRlJzDqYbSczJRmJzvJHIHG0kNIcbCczBGGDEN/sa8cyeRlyzuxHHDDVim0FGLLMruhgxzY5G&#10;DLO9Ed1sZ0Qz2xguszVaGU6zpaGJiihhM215tDYcpDFJK8y2hsG2XmYH47vohC7GNxFgfBVBxhcR&#10;YnwW3YxPogd6Gx9FX+ODGGC8F4ONd2K48VaMMt6IcZhovBZTjFdihvFSzDFeiPnGc7HYeCaWY5Xx&#10;VKwznoiNxmOx1XgkdhgPxR7sNx6Iw8Z9cdS4JyKNu+K0wWdFjNviEq4Zt8RN46a4Y9wQ943r4rFx&#10;TTwzroqXeGNcEe+Ny+KTcUl8NS4KL3FBmLDEeaHEOeEUZ0V0cUbEFKdFbHFKxEV8cVIkEpEiiTgh&#10;konjIoU4JlIhjTgq0okjIr2IEBnFYZFZHBJZxEGRDTnEAZFT7Be5xT6RR+wVecUekU/sFvlRUOwS&#10;hcROUVjsEEXEdlFUbBPFUFxsFSXEFlFSbMYmUUpsFKXFBlEGZcV6UU6sE+XFWqwRFcRqUVGsEpXE&#10;SlFZ0DYiloufxTIs9agilogqYjEWYSEWiKpiPuZhLuaIamI2ZonqYiZmYLqoIaZhquB9jkdNMVnU&#10;FJNELTEREzBe1BbjMBZjMBqjMFLUQW0xgjgcwzAUQzDYo64YJOqKgRiA/ugnvEVf9EFvwTMMeiIc&#10;PdAd3RCGUIR41BfBor4IQiC6IsDDR/gLH9EFnYWv6ISO6ID2aIe2aIPWaIWWaIHmaIamaILGaISG&#10;gvsU3P984YP6qAeebrgCP67Mj6v2I2f8yCk/cs2PHPQjN/3IXT9y2pfc96VUfCklX0rMj5LzowT9&#10;KElfStWX0vWllGmFQSmU9PChNviIn1AcxVAURVAYhVAQBZAf+ZCX7fIQcyMXciIHsiMbsiILMiMT&#10;/qHPCqzl/TmfFchI+gxIj3RIizRIjVTkSkqkQHIkQ1IkQWIkQkJyLQHiI56HN68ubxEHsRELMRED&#10;0RENLjihoSBhwyLnHTAhYFAKXvhu1BHf8BVf8N/dnlKTe3tn7uP859UKv/1xt3W4f/6c70avU0/C&#10;M3mlvTE0uOSrde6Pw/zpP1HfR/zP7Nj9vSl3H8tRP3/7/cJtPf+D7xdGbfgjfiD9F/z2+4ULTv7x&#10;9wsTs82Pzwj97ntN7raqH21svxuzKcGP5e71qeHOxKjycxfVv7b8ft/XaSLGQ2i96LHNYf/OT0jg&#10;pDsrlVdwJq/IIHf+Hi+9aVAmrxed4gVXTj+i3TcKa1ztOMGXppNu4gO7Yoo6Xp70npro5eVeVtJZ&#10;x2va5Ac/jpHJ6/TYkED3OCOR7Nc9BqY7/Y8q+rtzWMS50dtPoHuhu17/mmalci/P+ZTvrho93N15&#10;ebn39RPz7jRR45e8+IPriuQamgd5svsvbYzu7d3lEFVOtZmuhyk8G7XiWekz8RjRve+ovpTd67aw&#10;zL1tFfz2x1133T81WFiYf7mJbunhPsZv+zRwb5/mx3L3NlH1gkV/qUd/e35/tB/3uf0ZbbI12U9n&#10;dube37+2Di70+mJusQz3sX5w18Gj3FemsPyP6tdxvxae+pO6j7tOeHml+hHdZbEv1UKvhR1b2O5+&#10;1N3lUpvXbd0ioYHuOJz4oVWOuO5xPdz5G/XTmnV+xUMD3WUS1f961D0kav5/7iFRufW38fevtf+5&#10;h/zxPWQadXM4L+CvxNdE9+sq6h7iXneDZfz3H9xDCv6330Nqco5R94Wo7+9H1Yg/99ni170m+Rf3&#10;hZNo/699fNTYJeSkjL/v48P9fe+/7ePDPU7D/8994fwjY9D/V/rC+Xtj0Lv7wvlnx6Cv8Z/s4+N/&#10;+sJxv/Yqel6AseinYBa/GAtd+PV10vn0/95n1B/1heN+nfy/0BfOr3eZP78vHPe93P3Tiz5VYm8t&#10;J7jFe914V1b8s/2u1Gv/175wGjP9235X3Oui+pOoSWcLNz1n8Nf/uctk1r9ZfxL/p98no9y/JPn5&#10;c96r8ntry1p3t4d/epn8vXuXu4+Pf/be9e/Qx0dUf3q5+OzE/+0+PhJwzDvyr5/dcI9rtYfn+mQs&#10;f8ly9zNHAtcdGd91S8Zz3ZRxXTdkHNd1XJWxXVdkLNclGdN1UcZw0W+C67yM5uL7Ra6z0uU6I52u&#10;01K7Tknl4vvRrkhpu05Iy3VcOlzHpOniO4gwXEcQIb3w3XlYfnMekl/xxXlQfsYn5wH5ER/w3rlf&#10;vsNb5z75Bq/xCi+de+ULPMcz5x75FE/wGI/wEA9wH/dwF3ecu+Vt3GL6JvGGxx55nXiNZVeJV4iX&#10;cQkXcQHncQ5ncQancQonEYkTOM55HMNRHEEEDuMQDuIA9nPe+7AXe7Abu7CT69uB7diGrVz3FmzG&#10;JmzEBqzHOqwlj9ZgNVZhJXm3AsuxDEvJ0yVYjEUeEXKhM0IuwHzMw1znETkHszELM530p4LpmIap&#10;mILJmISJHsfkBOcxOR7jMNZ5XI4hjiaOwkiMwHAMw1AMcZ6QgzGI6YHEAeiPfuiLPuiNXujpjJTh&#10;6IHu6IYwhCIEwQhCoPOk7IoA+Dv5DiI6oxM6ogPaox3aog1aoxVaogWaO0/LZmiKJmiMRmiIBvCD&#10;L3xQH/Xgjbqog9oeZ2Qt5xlZE78wXwPVUQ1VWVYFP6My85WIFVGB6fIoh7Iog9IohZIogZ84v+Io&#10;hqIownUWRiEURAHkRz7kRR7kRi7yJidyILsH3z0kX7OS91mQGZkor4yUZQakp9zTIS31IQ31JA11&#10;JzX1KRVSUs9SUBeTUz+TU3eTUceT8vpI4twpEzt3yETO7TKhcxu2yATOTTK+c6OM51wv4zrXyjjO&#10;1TK2cyWWy1jOJTKmc5GM4ZwvozvnyGjOmZgmXc7J0ukcL7VzjFTOEVI6h0jbORB9pOUMlw5nmDSd&#10;gVI4u0jD2R6tpJezqfyuG8hv2lt+1TXlF11FftblUVJ+0kXlR51PftDZ5XudUb7TqZBEvtVx5Rsd&#10;Tb7Wlnylv9kv9Tv7hX6OB/ZzfdN+pi/aT/Up+4mOsB/rvdhqP9Lr7Id6mf1Az7fv6+n2PT3BvqtH&#10;YKB9R/eyb+tQ+5b2t2/qdvYN3RwN7Ou6rn1N17Cv6kr2FV3avqyL2Zd0AeSyL+os9gWdzj6vU9rn&#10;dGL7rI6HmPYZ7bRPa9s+pQ37pP5iReoP1gn9Bi+s4/qxdUw/sI7qO9YRfdOK0Ndw2TqsL1iH9Hnr&#10;oD5jHdCnrP36pLVPn8Bxa68+Zu3RR6zdOsLahZ36MA5ZO4jbiduIW7GFdZs9jlibSL9RH7U2sP16&#10;HWmtY59r2fdafc5aw7FWc8xV+qq1Ut+wVujbuGst1w+tZfqJtVQ/t5boV9Zi/c5apD/hm7WQa1mg&#10;LXs+1zZPR7fn6tiIb8/RSezZOoU9S6e1Z+qM9gydzZ5O3kzX+e1puog9VZewp+iy9mRd2Z6kq9sT&#10;dW3UtyfohvZ43cwep9vYY3VHe4wOsEfrEPSwR+k+9kjKZIQeZg/Xo+1hlNMwPc0eqmfbQ/QCe7Be&#10;ag/Sq+yBer09QG/BTru/3mf304ftvvqY3Ydy763P2b30ZVy3e+rbdri+b/fQT+zu+oXdTb/BRztM&#10;f7VDtSFDqEPB2imDdAwZqGMjvuyqE8sAnVz669Syi04nO+tMyCY76Zyyo84rO+gCsr0uLNvpYrKt&#10;LoHSso0uJ1vrirKVrixb6qqyha4hm+taqCOb6XqyqfaVTajnjXVj2Ug3QwvZULeWDXRb6afbS1/d&#10;UfrozrK+9kdXWU8HSW8dIuvqMFlHd5O1dQ9ZS4ejl6yp+8hfdD9ZQ/eX1fUAWU0PwmBZVQ+VVfQw&#10;+bMeLivrkbKSHiUr6tEYIyvocbK8Hi/L6QmyrJ4oy+hJmCxL6ymylJ4qS+ppsoSeLn/SM2RxPROz&#10;ZDE9WxbVc2QRPVcW1vNkIT1fFtQLZAG9UObXi2Q+5NWLZR69BEtlbuTSy2RO5NDLZXa9QmbTK2VW&#10;ZNGrZGa9TmbSm2RGvUFmYDqDXivT6zUynd4i0+rdMg1Ssz4161KxTUpiCtYl1ztlMtYlJSbV22QS&#10;vVkm1utlItYl1NtlAr0LW2R80sdj33HZRxy9VcYmbSy9AztlTNLE0HtkdETTe6VL75NOvR8HpNYH&#10;pYJk3ma5pSNwRjo0fUPpSCmYN1jnxT6+q+3YIr+pzfKr2iG/qD3ys+L5Rh0B/SyoM/KDoh8YdVy+&#10;UzzjqLPyjbqEk/I1y16po/KlOixfqEPyuYqUz1j/TNFHlIqQT9jHY3VMPiLdQ9Y9ZPoBy++z/3uk&#10;v8v6Oyy7rU7IW7hJuhu4jmu4iiu4zLpLuIgL7Oc8znH8sziD0zjlcUqeVKdkJE7gOI7hKOuOIILt&#10;D+MQ13SQazqo6CtK0e8C17NPXZZ71RW5x+OY3M0xdql7cid2qAdyu6IvOfa1je23ql1yCzZzLZvY&#10;x0aueYOi7wX2sw5rmV/D/leTdhX7Wcl2K5hfznGXsW4p2ywlj5awzWKOv4htFnL8Beo6Lsn5rJ9H&#10;nKtuyTnqsZzN8WepO54+PrbxDFyN59+dWMAz8VNia94vudfPYvuZbDeD40ynXKZx3KnsfwrLp6i7&#10;cjLHmMT6iZigrsrx6gZuy3EcZyzTY1g2mnWjOLeRnMNI8mwE+xjO9DDWDSXdEI4zhDwZTLpBXN9A&#10;6sQAjtWf6X6k78ex+5K2D2l6s+9eHL8nZR3OunCO30Pdl905l27sJ4x9hLI8lG1CyJ9g8iqIYweS&#10;110phwDyJ4B1/izvwv47EzuRviPn1JH0HVjXntiO+bZog9bMtya2Qku0QHM0Q1M0QWM0Yj8N0cAj&#10;Uvqxb1/4oD7Hqkf0Rl2m6xBroxbTNT3oz4F6WQPVUY06XJVYhViF+DOxMrESsSIqoDzKoSzKoDRK&#10;eRyVJcm/EvgJxVEMRVEEhVEIBVEA+ZEPeZGH109uYi6PIzInMQfLshOzEbMSsxKzEDMjEzIiA9Ij&#10;HdIiDVJzLqmQEimQHMmQFEmQGIlIlxAJEB/xEBdxEBuxEJPjxSTGQHSmo8EFJzQUJGxYcMD0iJCC&#10;15MBL+4n/9BnBcb++lmB75L3Zx68R5O8R5O8R8MnfMQHD96nyQPyHdNviW/wGq/wEi/wXO6Xz4hP&#10;8QSP8QgP2eYB7uMe7uIObuOWxwF5k3Q3cB3XcBVXPA7Ky6S5BHp6kRdwHudwFtyJJHcieYq0JxHJ&#10;9AkcxzEcxRFE4DAOwf3vAPZjH3j3JvdgN3ZhJ3ZgO7axxVZsYXozNmEjNmA91mEt1mA1VmElVmA5&#10;lrHtUizBYizCQizAfM5onschOZf5OZiNWZiJGZiOaZiKKZiMSZiICRiPcRiLMexrNEZhJEZ4RMjh&#10;XP0wDMUQDCZHBmEguTMA/dEPfdGHXOuNXuhJLoajh8cJ2Z3YjdwNI4YiBMEIQiC6si4A/uiCzuiE&#10;jpRKB7RHO7SlpNqgNaXWCi3RAs3RjNJsiiZojEaUcEM0gB98Pc5KH0q/PurBm9pQF3VQm9oR9fdd&#10;d5OV+y+d7r9PutsVo5Zzy//LcndTWZzfpPlH/wb8X2nb+bP6LXG37Qzm95i3+7yZ7sjvsRrMu9t2&#10;RhJ/bdsZbMV3DbTiuQagvxXX1c+K4+pjxXb1tmK5elkxXT2tGK5wK7qrhxXN1d1ywenqZmlXGEIt&#10;BQnbFWJZrmDLAdMjyBKuIMtwBVpe+O4MtL45u1pf8cUZYH3GJ3zEB6e/9R7v8NbZxXqD13iFl87O&#10;1gs8xzM8xRM8xiM8xAPcxz3cxR3cxi1nJ3S2buIGruMaruIKLuMSLuICzuMcznLcMziNUziJSJzg&#10;/I7jGI7iCCJwGIdwkGs54OFv7Sfuw17swW7swk6ufwe2M72NuBVbsBmbsBEbsJ78Wk9ch7VMryGu&#10;Jq7CSqzAcmeQtQxLsQSLsQgLsQDzncHWPOI84lzMwWzMwkzMcIZY0zENUzEFkzEJEzEB452h1jji&#10;WOIYjMYojMQIDMcwDMUQDMYgDMQAZ5jVH/2Y7kvsg97ohZ4IRw90RzeEIRQhpA8mBhED0RUBzPsT&#10;u6Az053QER3QHu3QFm3QGq3QEi3QHM3QFE3QGI3QEA3gB1/4oD7qwZvj1EUd1EYt1MQvqIHq5Ek1&#10;VEUV/IzKqISKqIDyKIeyKIPSKIWSKIGfUBzFUBRFUBiFUBAFkJ9yyoe8yIPcyIWcyIHsyIasyILM&#10;yISMyID0SIe0SENdSI1USIkUSO4RbCVjfVIkQWIkYnlCJEB8xENcxEFsxEJMxEB0RIMLTmgoSNiw&#10;4IAJAcOD+wJ1+LsOsr7hK77gsw60PuEjPuA93uEt3uA1XuElXuA5nuEpnuAxHuEhHuiu1n3cw13m&#10;7+A207dwEzdwHddwFVdwGZdwERdwHudwFmdwGqdwEpE4geM4hqM4gggcxiEcxAHsxz7sxR7N/QC7&#10;sBM7sB3bsBVbsBmbsBEbsB7rsBZrsBqrsBIrsBzLsBRLtD/tMP60wfjTBuNvLcB8ls8jzsUcjwBr&#10;NstmYSZmsGw6pmEqprBsMiZhIvMTMB7jMBa0vVijPfytUcyPZHoEhmMYhmIIywdjEAZiAPqjH/qy&#10;vg96M90LPZkORw90RzeEIRQhCEYQAsm/rgiAP7qgs0eg1Yny7YgOaI92aIs2aI1WaIkWaI5maIom&#10;aIxGaMi+GhD9iL7wAe0qVj14s7wu6qA2aqEmfkENVEc1VEUV/IzKqISKqIDyKIeyKONBT1fU+1Io&#10;iRI62PoJxVEMRTX3BRRGIRREAeRHPuRFHuRGLuREDmTXoVY2ZEUWZEYmZEQGpEc6pEUapEYqHWal&#10;RAokRzIkRRIkRiIk1N2sBIiPeLq7FRdxEBuxEFP3sGIgOqLB5RFuOXW4paEgYcOCAyYEDM7Bi7rg&#10;pbtY31UX65sKsL4qnhdUoPVZBVmfVDBCrI/4oEKt9yrMeoe3qrv1xiPUek26V6qN9VK1tF6oVtZz&#10;pp+rdtYz1d56qjpYT1RH67HqZD1SPDt4dLEecKz7yt+6h7sc8w7zd1h3m3S3SH8TN3Cd+Wu4iiu4&#10;jEu4iAukP49zbHsWZ3Aap3CS/UbiBI7jGI7iCCJYf5h4CAdxAPuxD3uxh/PZjV3YiR3Yjm3Yii3Y&#10;jE3k00ZswHqsw1qswWqsIg9XYgWWYxn5tBRLyNPFWISFWEDezsc8zMUczMYszMQMTMc0TPUItaZQ&#10;FpMxCRMxAeMxDmMxhnSjMQojPYKtERxrOMcfxrkMxRDOcQjXMRiDuO6BGEDe9Ec/8rUfedwXfSiH&#10;3pRjL/SkXMMp3x6qtdWdsu5GmYep5laoaoYmVohqZAWrBlaQ8rUCVX2rq6rr6YukLM++7rYdmw8N&#10;hPFMPJT5yjzgu9cHqNr4xfJX1awuqorVWVW0OqmyVkdVEsWtDqqQ1V7ls9qpXFZblc1qozJYrVUq&#10;JLFaqXhWSxXDaqGk1VwZVjP10dFMvXI0VY8cTdQNR2N1wdFInXA0VAccDdQ2rHH4qUUOXzXD4aPG&#10;Oeorvg2q+Jan8nd4q1aOusrHUUdVc9RWpR21VH5HTZUZyRy/qJiOGko4qqu3ZjX1wKyqLuO4WUXt&#10;Nn9W683KarFZSU03K6rRZgXVH2FmedXRLKeamWVVPbOMqmaWVuVR3Cyl8pslVXazhMpo/qRSm8VV&#10;MrOYSoi4ZlFFrykqpllYRTcLqWhmQWJBFcMswLL8rMun4pl5VSIzD9vkVmmQ0cylcpg5VQEzB/vO&#10;rsqZ2VRVM6vyRmMzi2prZlYBZibV08yohpgZ1DjMNNNzvuk477Rql5lGHTFTq3NmKnULT82U6oOZ&#10;QpmO5CqGI5lK7Eiq0jqSqBwo7EisyjgSqaqOhMrbkUA1ccRX7RzxVAB6OOKq/o44aoQjthrviKWm&#10;O2Kq+VjuiKHWO6KrrY5oao/DpQ47nCrSodU5XHEoddsh1UOHrZ45LPXa4VAfHKb6Cr6aoCzLUNry&#10;UtGt74wY8E3GRyLrK6MNfGH0gc+MSPBJZrA+yszWB5kNOa33jHDwjtEO3jL6wRtZxHrNyAivGCXh&#10;lSxlvZRlrBeMpvCc0RWeMcrCU0ZceMroC08YieExozI8YnSGh4zU8IBRG+4zesN9RnK4x4gOdxnd&#10;4Q6jPNxmtIdbjPpwSzaxbsqm1g3ZjJE4mjMSRwtG4mhpXWHEiCuMHHGZESQuMZLERUaUuMDIEucZ&#10;YeIcI06cY+SJs8yfYfo0I1PQsyujTAQjhBEoQhmZwj16RRgjWrRjxIsARsYIQz8rglEwDstw6xCj&#10;Xxxk2QFGszjAPvYz6sU+tt3LCBh7WL+buItRMHZiB7azfhu2snwLNmMTNmID1nuEW+vYdi3WYLXs&#10;aa3CSqzAcixjtI2lWILFWISFsre1APMxD3Mxh+WzMQszmZ/h0cuazvw0TMUUTPbobU1i/USmJ2A8&#10;xmEsxxuD0RiFkRiB4ZzbMAzFEM57MAZhIAagP/pxrX3Rx6Ob1Zs86EV+9UQ4epDH3cmvbghDKHkf&#10;gmCPICuIMglEV0YMCYA/+dzFI8DqTHl0YvSQjuhAObb36Gy1oxzaog2jibRmNJFWaEl5t6Ccm1OO&#10;zdCUutCEOtGYutGIOtIQDagvfvCl7vhSh3xQn/pUD97Urbqo49HEqs1oI+l/tIMQ/tI+8u/QbvJn&#10;9WciaR85wAVFtZvU43fEDuajs/w40d1uIl0HhA3LtV84iCZRwIAXvjv3i2/46twnvuAzPuEjPuA9&#10;3oHPsgg+yyL4LIvgsyziJV7gOZ6x/VM8wWM8ch4QD/EA93EPd1l+B7dxCzdxA9dxDVdxBZdxCRdx&#10;AedxDmdxBqdxCicRiRM4jmM4iiOI8DggDnPcQzjI/AHsxz7sxR7sxi7sxA7wWRbBZ1nEVmzBZmwC&#10;n2URfJZF8FkWwWdZxFqswWr8L/buA7CJ8m/g+CVPLtciYIXKkFWgTBllI5Q9rGyhCipoQVBQRtmg&#10;KCCggKBlI7MMoWxEUEBEVESUvUFRUVFxo4Li5P3+kl5o0ktNpanB9x/98FwuTy6X+z333PM8ubuu&#10;xzqsJd8arMYqrMQKtk0KljO9jPR5LGV6ictO+2LSRUjGQizAfMzDXMzBc5iNWZiJGZiOaZiKKXx2&#10;EumzpM+QTsYkPI2JmIDxeMpll/1J0nHkHUs6hvQJ0tGko0lHkY7E43gMI/AoHsHwHG/bh2EohmAw&#10;BmEgBqA/EsmXSNqPtC/6oDcexkPM70XaEw8y/QB6oDvuRzd0RQLuw73oQt7OuAd34y50QkfciTsQ&#10;z3p3QHvcjnZoizZojVZoiRa4DXG4lfc1RzM0RRM0Zn4jNEQD1Ec9xKIu6pDnFpe37LV5Xgs1UQPV&#10;UY3XqqIK0zGklVEJFVEBN6M8yqEsyqA0SiEaJVECxXl/FGkx0qIogsIohJtQkNcKID/y4UZEIi/y&#10;4AZEkO960tzIxXROXIccCEcYDDihwwEFO2zQcDl8l/0v/Ik/8Dt+w6+4hF/wMy7iAn7Cj/gB5/E9&#10;vsO34dQL+Jrpr/AlzuELfI7PcBaf4hN8jDP4CB/iA5zG+yzjPZzCSZzAcRzDURzBYRzCQRzAfuzD&#10;XuzBu3gHu/E2duEt7MSbeAOv81k78Bq241VswyvYii3YjJfxEjbxno14ERvwAtZjHdZiDXnWkK7G&#10;Kqzk+QqkYDmW4XksxRIsxiIkYyEW8J75pPNI52IOnsNszMJMzMB0TMNUTEESnsUzmIxJLONpTGR6&#10;Aul4PMX0ky677ONIx2IMnsBoXh+FkXgcj2FE+Nv2R0kfwXAMw1AMwWAX6gTyDMSA8N32/khEP573&#10;I+2LPujN84fxEHqhJx7EA+jBcrrjfnRDV9YlgfQ+0nvRBZ15fg/p3bjLhXqBtCPuxB2IRwe0x+1o&#10;h7ZoE74T1A1ohZZogdsQh1vRHM34jKakTdAYjdAQDVAf9Xg9FnVRB7ew7rVRi+mapDVQHdVQFVUQ&#10;g8q8Xom0IiowfTPKoxzKogzzS5OWQjRKogSKIwrFUJTPL0JaGIVcqBtICzK/APIjH89vRCTyIg9u&#10;YNkRuB65kYtY5CS9DjnAeSJ2zhOxG+R1kupwQMEOGzRcDnvb/hf+DKNuwO/4Db/iEn7Bz7iIC+T7&#10;ifRH0h9wHt/jO+Z9R/otvmH6a3zF9Jek5/AFPsdnOItP8Qk+xpkw2g2kH5J+gNN4H+/hFE7iBK8f&#10;xzEcxREcxiEc5PUDpPtJ92Ev9uBdvBO2076b9G3swlvYiTfxBl7HDryG7XgV2/AKy9tKuoV0M17G&#10;S9iEjXgRG/AC1mMd1mINVmMVVmIFUrAcy/A8lmIJFmMRn5FMmky6kHQB6XzSeaRzMQfPYTZmYSZm&#10;YDqmYSqmkD8Jz+IZTMYkPI2JmIDx4FwO+5Ok40jHko7BExiNURhJvB4nfZz0MdIRpI+SPkI63IU6&#10;gudDMQSDMYhlDSQdgP5IRD/0JX9f0j6kvfEw0w+R9iLtiQfxAHqgO8u4n7QbaVfSBNyHeyFt4YDO&#10;FRjoPlcgxsH1d4yxvEpbuTvt58OkOmMssqwufH5n3IO7cRc6oSPu5PU7EI8OaI/bWZ92aIs2aI1W&#10;aIkWuA1xuJW8zUmbkzZDU6abkDYmbYSGaID6qIdY1EUd8txCWhu1UBM1UB3VUBVVEIPKqISKqICb&#10;UR7lUBZlUBqlXHbao0lLogSK8zlRpMVIi6IICvO8EG5CQRRAfuTDjYhEXuTBDYjA9ciNXMiJ65AD&#10;4QiDASd0lu8gVbDDxj6o4bKx0/4X/uQv4PyB3/EbfsUl5v+Cn3ERF/ATfsQPOI/v8R2+xTf4Gl/h&#10;S5zDF/yFnS9IPyf9jPQs6af4BB/jDD7Ch+D8DTvnb9jfx3s4hZPMP4HjOMZz/qoYf9mEegacu8Ff&#10;SdllP4D92Ie92IN38Q52gzM37LvwFnaCs+7tb+B17MBr2I5XsQ2vYCu2YDNexkvYhI14ERvwAtZj&#10;HdZiDeu4GquwEiuQguVYhuexFEuwGIuQjIVYgPmYh7mYg+cwG7MwEzMwHdP4rGmkUzEFSTx/lvQZ&#10;TMYkPI2JmMBr413on/D8SYzj+VjSMXgCozEKI/E4HsMIPIpHMBzDMBRDeO9gDGJ6IOkAl7fs/UkT&#10;0Q990Qe9XahnDNoh6MVfXuqJB4137A+gB3+RqTt/mel+dDP22rvi3x5PaE/dZl5z+yDTaR9Ze81t&#10;aN7PQ65b6/S/+3mkDbuf6X/nWvwFf3M/D37GSPfwvZ+HO4/3/TxkXlbfzyOBZebnou4luqatIA3n&#10;ThJy7pR5Lb689jOvyWe3QtqH3JdDHnJfkCpada2WNmFtFdd0aN3XI6NzurKvLlmurczxs+V9PfIz&#10;P6P7epTwua+HxCTtfT0kPr739Ri2yve+HjbN6r4eZl3yv/t6pC3ZVtP/Tl1yrd0baCh9h0/oO5wk&#10;5e+CetUl8loN5vGy37qkHa/JXT3MesRsa2T3vYHMz6VLNMqcZtVGFecfvobnnlUFmA7kHldp6xnf&#10;+4QkSYXrethKNNIGaL20rlpvc9Y/SCN6viSr6Lp3T4R2Zekyv3v5uwfLvp5fW2/LyfXYGuTjC0R/&#10;oJnP96+5YejimzcUlmU07L/XdY34Du798deglaMHTXDf36p9Off9rRZ36eSU9yXFvpUrQd7A46x9&#10;Of/GabWZf//oSUNr2+K4n8ty1+eMLDoyz3TmT5ylhU2od8yVX0vu21COI4OYr2ne9xUrUXZD4UTm&#10;yz2LJJV7FsWvd9dtsu3luyTksmljeU3uWeR7Dyv5bmb8pAzJe+S8YXnIp8m06/unTpN47jcm87Mj&#10;Vtkdk5MWsfqG+PrGKi/f39CWaWXrurfhGZ5LaYr7emNYWYtYDSFW0amxklRipW3wjlXO622ucnHt&#10;xSq4+4m/mETVS79fJWcQq3IWsTpNft/9aiv790nmy34lqcRq9YvesdocYdOkXFx7scqauiuzMVlv&#10;Eat4tp+//aq8RaySyO8bq/3EahLzJVaSSqw6bfKOVfc8Nk3Khb9YFWepYTDT0kxLBS/HYnlwexTP&#10;w6wv5bWOiEYDxgft7PuGrmm5SeW1Zo4wm00Ps5n55Vhp1qnyeglI/Sp1e9ppM39W1Mdmf59avERW&#10;HDttfL9afD+5d2PaYxtfI83DfWzLqvJRoEH6fTyMWPorNxUsyk1T8vuWmzyUm4bMl3IjqZSbpJe9&#10;y828SJsmZdRfuZG+nZDtcoo0H2kNtg//e/qI8lp06rxWzE/7kNjLox0zoyD3GSwFKRehF/+3XG0d&#10;Vi31kT1xjirWLjIh9RPNttO21Ht0pW07SRY5Hlck/vKIcP1rcx2P5Z5TvvFfVn5D4QvMl/hL6or/&#10;Fp/457NpUtb8xb84S5V6Q+ImMSuAzLR3pR7wbUNl7T57fEgK6y/3XB2Qes/VgnfnGdotL2Wee/BK&#10;OZX7W9bNk8ORTD+6Qs3hg1PYBrFjuN8pL55lu/xcY/hgSbvVHz5Y8kubsiDt43mxwwf7WZY6kzQr&#10;XcyiWKbvPpt2WRV4XfaF0+BjtM48941ZnYobCndivsRMUolZ01e8Y9augE3rzWtWMZPtbe5f8l0k&#10;XhI3ecinybTkSTu/Pc8TyRz8WP07MTk5NH2sjlIWfGOVh+3g1OZoldi/5Ph4GFJWpb0bYRGrNsQq&#10;Z2qsJJVYnd/mHas/Cto0KRfXYqyCuZ/4i0nCjPSxGp9BrCpbxGon+X33q6kVNhTewXzZrySVWM3b&#10;7h2rlEI2TcqFv1jJcbA78nO8k2PhKVLfY6G8JsdCB6+3QtqH7PvykOXEazX4r6lrnKMCz0UdBLLv&#10;liCf7MeyLDN/VhxLk6TCcD2yoi0V51qS3P96AcchqX+lPpb7Uv/44jOdv3l/fuedSKbeldfMOjzt&#10;fbP1PO76QupvqUc17j4q0zmp78c0Ge66x7W0RMZvstuGFblDk2UfrJ++LWXVBj/KMhIncz9TCRQP&#10;Gd+u+EVSZ1mXQNvgp3d4l59zRWwZtsFDN1aPDQ7oXIEO7nMF/o34JTdKH9eM2shVr6KNPP4N77hO&#10;L5ZxGzl045r+XvRZuU/5i8k5i1hZtWfN8aVqFrEKtD1bfad3rBoWD6w9W5z9PQz++sFpr+mnCeDV&#10;D+5FPSn9YGksymvNHP3oB/f7z/WDF7iOB951Ll+Xh+sF7e/q3MyWj5jG6ffxRI4Pvu00s9zUsCg3&#10;q8nve+z/iuNPCvPl2C+pHPt77/IuN8NK2jQpo1bHfvm27mM235y4N2SG9IPnkcpr5m+l8trTqfP8&#10;HfvbkT9Ks/cM7X4w47auh3w7/srE3xxbsyrOB8um7wdHExPf+Ms6ST+4JvGXR4TrX3c/OIH8vvGv&#10;T/w7M1/iL6kr/rt94l/KpklZ8xf/4ixV6otQ7gdHBNYPDg+jjSv94LFsg6VMSz+4Fd9d+sGSZqIf&#10;HHZuRGDt9bT94Ol8prRdzX5woO31qHe9Y1ahTMbt9VLES9rJUooLpE6ThGI/OFtisvvR9LGKJRa+&#10;+1cetpH0g2uxf/n2g4eR33f/Kk3fahDzZf+SVPavvXu8Y3WyLO10XrPav+QYGsqxCuZ+4i8mZ1al&#10;j9X50f5jVdsiVhUsYvUQsSqbGitJJVbD9nnHamx5myblwl+s5FjYHdLXlWPhcVLfY6G8JsdC6V75&#10;Oxa6j6m3aFW1Rl794FoBlocS5LuW+sFD3P3gcKt+cBj1Ln3PcLMOD6QfPIj3+OsHhzVJ35baRn7f&#10;fT3W7Aen/gCUph8cHmgbfPMB7/Kzs0LGbXBzXw+9MQvvsYnsisl4izGLjNq9da+i3dv9kHesEitl&#10;3O4N3VgF3rf9J/uJv5hEtU2/X1m1Uc0+SqxFrAJto0Yc8Y5V4ZjA2qjFqRelreqvb5v2ums59nZE&#10;NOQ33oPU2dK3PU0qrzVzHKdve/w/17fV5culjiea5UPm+PZt/dWjmS0flyzODTjJ7wK+9bFZbupb&#10;lJtI6m/ftldjjikRzJe2l6RyPI875l1u4qvaNCmjVsdzwuzVt13ODOnbKraPvJa2b/sjM2Sev+N5&#10;O16Lohhdi33bYMd5lEXfdpJF/NmErr5tA+IvjwjXv+6+7W7y+8Z/Jr9B7WS+xF9SV/xP+MS/uk2T&#10;suYv/sVZqtQXody3HUb5DeA33tyJtJGlb5vANshJG1b6thv57tK3lTQTfdtcm1cH1gZP27f9g89P&#10;27cNtA3+x0nvmIXVzLgNbh6XZX8sAGkHy0NKiExL9ZZ2fnueJ5JZ5gf39/h0v/FmS0x2p6SP1VJi&#10;4Vu/5uH7S9+2IfuXb9/2DPl996/tlTcUPs182b8klf0r5T3vWG3khCHpm1ntX7K9QzlWwdxP/MWk&#10;4fT0serE9vMXq0YWsZpOft9YvUGskpgvsZJUYhV/2jtWCbfYNCkX/mIlfdLukP6rHAulb+t7LJTX&#10;5FhIc8nvsVCWE6/V5jfe7OnbluDzfPvCBufjmWWPl7P03PWxdBRFklRAPByarURWnH/nvQxz6RwH&#10;/8G567MHBHbueu2G6dv0VueuO57i7zzTV2tG4GVsY2rqd5fvH+i562c/9C6P5+sG/9z17IlVYNcT&#10;XG1MRlnE6hvGMHzrjkhiIr8RNLVoRwd67nrSGe9YzasX/HPXgxOrstRCaa8rKaulvcYjszEJ6FyB&#10;au5zBWTfMM9plH3KX/zaWYxXJWcQ12YWcT1Nft9jgtV57rGfeMc1rkHwz3M342qe+5g19eWGwr5x&#10;zegaHX/1XGZjMtsiVlbn2Jj7YHOLWAV6js25T71jdaGhLWjn2PSXwsojOLHy3Qfd100FOyZnLGJl&#10;dd6MGatbiZXsRR/APPexqcV+ZXVu+fTPvGOV3Djj82bi+YwUtEACbYntpHWc3uMO8rrMu57U37hD&#10;b15rqz3AfwO1HtogLUq7C0NcV9ENZs5ATVvZljzSRhK1U8l0YTRJTc35Mq8+zOdmGyqj8ersbn+x&#10;eq7HlRZS1rS/svLawfMDA2t/lW0aWPtrM8cPqXukTOxzaFqff9D+qn3Ou4w2bRb89ldqqDxtZUp4&#10;lrSV/0mb+GpjkmgRK6v2V16+tLS/brOo+wNtf5390jtW55sHv/0VnFhlfO1gsGKiNUu/X1m1qcxY&#10;tbCIVaBtqqSvvWM1Ly74bSozVmabKmv2K/e1g9kdkziLWFm1qcxYtbSIVaBtqthvvWMVx83UpVxY&#10;jYlIFRvI8a8A+XKmBqQ9aSJvlPf2T51nJlkbK/eYsO+16P6OJ/7qLn/7ib+YJFnEyqpNlYcvLXVg&#10;K2LlO9YYaJvq3HfesbrQMuM2VejGKn1dJP3BYMckZsuLuRJSC5/ZD7U6DyJfaqxaE6vKTNspvGb7&#10;N9DzIKaf945VcuuMz4MozueEQT5b9h3ZhzJ7bV1w96+Ar60raF5bt5ptEMvvLPK7y1l+s/kH19YV&#10;uNQ8fVn5u2vr0l6nx2YM+Nq6uB+9YxbfNnjX1gU3Vul+d8mWmCRYXLt8lN/dfMfjpIzL7y5tLPav&#10;QK+tu/CTd6y024N3bV2wYxXM/cRfTM4lp//dRc7J9BerthaxCvRc3eSL3rFa3T7jc3VlLGAEdKVp&#10;Z6gU19K/a8c5aVQjnnMQ5LW6zJM6sxXSPuQ3V3l0ZmY8ff4+WqIWxUhGE62cFss8OadQznOR6UIo&#10;jltTU/OYKZ8ldXBOyKMsZNoOq/79/8YDMncvobjBgY0HnLRoX0lbwbec+t5L6BLx1xZm7l5CcZe8&#10;y2n8Hf+/xgOuNiZRFsfqjMYD2lOnyP52BknscJm5l9CFX71jpXX8b44HBCsmDW9N367KaDygg0Ws&#10;Ah0PSP7dO1arO2XfeICUK/cjK8bZ3OMB2R2T8Raxymg8IN4iVoGOB7T60ztWne7OeDxAjp1yDDZT&#10;6dsWhhwn5ZF6Krlr2jy2ymty/I1GKzLkIEaR3MeS24+43tc+PMKWO0fEf+o809x8P35a9LqXkBzb&#10;XBvG84/7HjP+6lF/+6y/8nHQotxYjU2Y40h3WpSbQMcmxl72LjdJnTMem5A2npDt8jFpSVJ+Uvdq&#10;48lrXD7gmtfKs43cE64GHv+042mU9lcn6VOY5SujtljaNl173pOYuvzgngf378R5VIDjHWwG19hU&#10;R+IvjwjXv5m7l9BYW+W8cj8G2b5yDmTSvenHOwI6V4DCuHOazRNLwuOpW65mbCS48Q14bKSYOTYy&#10;j+11lWMjRc+1SH8M/7uxkQqMx8i+Y15v2ZnnvudJWN13qLbyjm/ThOCNjQQ3VunGRrIlJjEt08fK&#10;amwkD9GQsZFO7ItyLD0Mc+wx0LGRsw7vWJ3vartm7zsUzP3EX0yGWcTKamzEjNVdFrEKdGwkyekd&#10;q3n3//3YSHfKRHTqcfMri+OmvCbHTQf5/B035djbQaupxXDfoRpMV0hVh9Q8jkrdm/Z4KTVFTthR&#10;InVa6hIzf1Ycd5PkQ12PrGivx7mWlOa+Q8WsrrdMZmya6y2LpfC7l1xXEMj1ljnJ6+96ywJx6fd1&#10;q/b6UZbhuu9QMfc3ZkjLvO9QsUDb6wfDvMvP6R4Zt9dDN1be11tmV0wSLGKVURu581W0kUfk8I7V&#10;+AczbiOHbqyCu5/4i0mKRaysfr8z+zNdLGIV6O93ZXN6x6o6N/qRcuHvd/Hi7LthMFN//eDL5DHj&#10;KvVo2n5wf+o+6Qc/RiqvtQ8fSj946H+uH7yM72deb2nWozLH3dO7co8Zf/VoZsvHeYtyk0id7zuG&#10;bJab+yzKzWry+7aTre4llJDbu9z0fjjja6rlOCykr8tpMq5+8FJS2UTm9ZbyGl0i1zx/x/N25I9C&#10;aPeDre8lFOw4H7ToB8s1sL7xZ/O5+sEJxF8eEa5/M3cvoYQIn/hzYqKUtb+rN0K5bxuR2i76m3vq&#10;Rofx+6FcbzmMbbA09XrLVnz3f3AvoZI7AmyDp73ecjqfmbZvG2gbPDKPd8yi+mXcBjfrb9lHC0Da&#10;xPKQGsJsH6ed3575iWSWOj2b+7bZEpOwVunbu3LPGN/9Kw/fX/q2Xdm/fPu2w8jvW79a3UtoR17v&#10;WO1lw0rfzGr/ku0dyrEK5n7iLybtLGIl16v6i1U3i1gFeh1z7xu9YzVsQMbXMctxsDuk/yrHwi9I&#10;fY+F8pocCx3k83cslOV00Nz3EqrBdIVUtUgDKQ8lyCf78bXSt029l1C0Vd829b410WYdHkjfdhB1&#10;tr++be3b0u/rVm3wWLNvG82G5JGmbxsdaBt8dX7v8rN5UMZtcDO2oTcO4d23za6YjLKIVUbt3h5X&#10;0e7tVNA7Vt2HZNzuDd1YBd63/Sf7ib+Y7LaIlVUb1eyjPGARqwT2W99jqNX9Lh2FvGMVMSywNmpx&#10;lh4Gf31bf/cSkt94T1JnS9/2LKkcl9uHf0jf9sP/XN82l3y5AO4l5K8ezWz5iLD4DSijewn1tCg3&#10;kRblxupeQrFFvMtN3COB3UtI+q/riLv8xnsd24dJr77tb8yQef6O5+14LQrXYt822HGO2pr+nPZJ&#10;/Kbn255j87n6tr2IvzwiXP9m7l5CscV84j/i/829hMol0kaWvm082+Aq7yVUdnaAbfC0fdt/ei+h&#10;81HeMfuDwUXpm4V6f+kSx4zSzuu1z/N2bN28idQO7jpCUjlpZqccCCWVzkC6R7rfeLMlfmcs4ro0&#10;g77VQ+yLvv3gM+T3PYZb3XdoXgnvuKaMvHbvOxTMfcpfTMq2Tt+Pyei+Qw9bxGq6Rays7jsUF+0d&#10;q/jRgd13SPq6ctyUfrDvcVNek+Pm3/eD3fcdyo5+sFW/2dCCd98hc7dP8lQBthLe98Awc2Quzcrr&#10;3pOHBHaeeyeLdpzVee5y3yEZL29P/ShV30zPdw/8vkMnS3uXx7Nj/n+d5361MUm2iNU3jHf4trnM&#10;vlpfizZ3oNe9jy3rHaukcf/N89yDFZNEi3o+OYNY9bOI1Wny+x6Tre4lFFPeO1axTwXvPPf+PlVa&#10;1taB7vPcszsmmy1iZXXejLlfJVrEKtDzZk7f7B2rc+ODd96Mb6yy47p3f8cTf3WXv/3EX0y0Nunb&#10;T1bnzUifXa5770+sKjKdi+OVlFW51ifQc8vHV/SO1fSJwTtvJrixSr/N5Bgf7JgkWowRWI3Zm7Ea&#10;QKz+6XXv1St7x6rhpIzH7ItTJmRMUT5bfnMpgIKp0/z+ouVJnabIeP3W2p7nicxkOCnI95UI+Nzu&#10;yua53a3YBld5bnelnhb3lv+7c7v/6XXv52K8Y3ZhcvDO7Q7u/pWu358tMYmw+Bt3Ry1+/5YyLr9/&#10;D7TYvwI9t3t6Ve9YJT8bvHO7gx2rYO4n/mISMyhz170PsohVoOeVNKzuHatWUzI+r0R+tx6BLlSI&#10;Z+Ckj+973bu8di1e9552bCA33zES8oiATMs4hrKFaTqpjHVw9T9y2qeG987JGIL2h2uezJecFan5&#10;2RDab5655nyb65fmoq5rEH+3m2fbuFtcys74wIBeXXvLYvw83Eu3p74/graLPNzvt9ntJToMHzio&#10;Rx/thgYNGjCffxuEuSdd0w1S10650vM2cznmerhb6ZlZD/f6+Fte5r+X/+WNVWNVVq9fVi4v1Nfv&#10;SjnJTHyllNvs0tKRyNhtNle5D3eVa5nDn+RJfcXu80pFW9aViqxci9ayIXhkPvb/vbUw9/vM76dZ&#10;uS1CYy3+Vy7keCD7tMOW66qPT4GWj0q2AllyRHSkqX1olmhVc8wJa2GXaqpGTAXOsPM+rjhcz8vY&#10;Ll9OW4cFY12kzyjrUlUppqrExCTK2vz761PF4VqfGqGyPpXlhkla1UxtHzvlVcrZlaNR2mOOWZLN&#10;tDA5r6bF9W+WaPlFuWqOc0YOm3ybmEoxMRUYkfg3y5F7jeKurFGN0FijFKe5jaqEyDYKv7JGIbKN&#10;eunmNqoaItvoHYdnjUJkG5XzrFG1ENlGE5S5jaqFyDb60m6uUfUQ2UYtrqxRiGyjlTZzG0k7JBTq&#10;7BxX1ihT2yhzR1tz9MM9PmGOfrjbl9KLtBozcbfhIu3Vw362ydE2r71k6lSkvVnYELs5zz0l+S56&#10;5rmnJN8gZeZzT0m+nzzz3FOSb6DDzOeeknw/eua5pyRff93M556KZK0+8KzfCd38JtJHNr+n7mpf&#10;nudoLcfrinxfSc32tWxJs1ViplezvUqG7fWsj3vNIu1HjFdS5x0xzHljDDPfGM+8ap581TzzPnWa&#10;+T51mu+d5jSXN80zr6knX1PPvAu6me+Cbr53qW4ub6lnXrwnX7xnnsOTz+GZt9FhLm+jw1xed4e5&#10;vO6eeZGefJGeeTuVmW+nMt87SJnLG+SZF+3JF+2Zd9Ru5jtqN987zm4ub5xnXg1PvhqeeZ/ZzHyf&#10;2cz3zrCZy5vhmdfMk6+ZZ95Fzcx3UTPfe6W8yTx3iQq8hF1tu9f9ef7GcjI/ipLx8jI/EpHx8rJ6&#10;/bJ6eZn/vlIb/W9ETmpVd+8vq7ZFaIz/hMZYWGisRWhE5N9eC6nf/isjcouN0BmRmxiWOiJHK/jf&#10;HEkxRwgnhKeOyIXI+jyVI3VELhPrk7k+wtW2TAI9EgZjXNc9/nXG6OaU/TN0RuScV9YoU7274G2j&#10;m53mNgqVEbl2umeNQmQbDXaYaxQqI3JzlGeNQmQb7bCbaxQqI3Kf2TxrFCLbKIdnjTI3Ipe5evtq&#10;xiqqh7UxzPEU95SMsez3zHNPyVhM6zAzn3tK8u31zHNPSb6W4WY+95Tk2+OZ556SfC1ymPncU5Lv&#10;Hc8895SM7dTwrEvl69x9y8D72mZb7Wq20B4jb+oa7DHc6xJpv9eITp13r2feD04z3w9OM98Yp5lv&#10;jGdePk++fJ55KbqZL0U331tXN5dX1zNvv8PMt99h5ktwmPkSPPN+Uma+n5SZb5wy843zzCvgyVfA&#10;M2+V3cy3ym6+t57dXF49z7yDNjPfQZuZr5vNzNfNM++iZua7qJn5rkRV5mU2qlfbTnF/3rU4ghLq&#10;5zSF5vpJu7moa4RX7nIr48P5HNFhJ3Vz9E56c2YNwWVyroe7jAQ2Pv6RsV0fQWVWSm2zb9c/Ml7V&#10;PzS26R8Yr+jv4z1jK7bop4zN+knjZf2E8ZJ+HMeMTdioHzVe1I8YG/CCfthYrx8y1mGtftBYg9X6&#10;AWMVVmKFvt9IwXIs0/cZz2MplmCxvtdYhGQsxAJ9jzEf8zAXc/AcZmMWZmIGpmMapmIKkvAsnsFk&#10;TGJZT2MiJmA8nsKTGIexLvuMMazDExiNURiJx/EY6zoCj+IRDMcwvstQDMFgDMJADEB/vnMi+qEv&#10;+qA32+NhPIRe6IkH2VYPoAe64350Yxt2RQLuw73ogs5s43tI7ya9i7QTOuJO3IF4dEB73I525GuL&#10;NmiNVmiJFrgNcbgVzdGMGDZFEzRGIzREA2JcH/UQi7qog1tQG7VQEzVQHdUoF1VRBTGojEqoiAq4&#10;GeVRDmVRBqUpT6VIo0lLogTTxRHFdDHSoiiCwiiEm1AQBZAf+XAjIl1OGnlJ8/DeG0gjSK9HbuRC&#10;TlyHHAhHGAw4yavDAQU7bNBw2XHC+At/4g/8jt/wKy65nDR+If0ZFx0njQukP+FHpn8k/QHn8T2+&#10;w7f4Bl/jK3yJc/gCn/Oez3AWn+ITfIwz+Agf4gOcdjlhvM973sMpnMQJHMcxHMURHMYhHMQB7Mc+&#10;7MUevOs4bryD3Xgbu/AWduJNvIHXscNxzHgN2/EqtuEVbMUWbMbLeAmbsNFBnYANeAHrsQ5rsQar&#10;sQorsQIpWI5leB5LsQSLsQjJWIgFjiM4aszHPKbnYg6ew2zMwkzMwHTHYWMapmIKkpj3LOkzmIxJ&#10;eJp5EzEB43n+FJ7EOIzFGDyB0Y5DxijSkXic6ccwAo/iEQxn/jAMxRCeDyYdhIFMD0B/JKIf+qIP&#10;erscNh4m30PohZ54EA+gB7qT5350Q1ck4D7ciy7ojHtwN+5CJ3TEnbgD8eiA9rgd7dAWbdAardAS&#10;LXAb4nArmqMZmqKJ46DRmLQRGjLdgLQBaX3UQyzqog5uQW3UQk3UQHVUQ1VUQQwqoxIqogJuRnmU&#10;czlklCUtg9J8VinSaJRECRRHFIqhKIqgMPkK4SYURAHkRz7ciEjkRR7cgAhcj9zIhZy4DjkQjjAY&#10;cEKHA4p42GGjrGi4rI4Yf+FP/IHf8Rt+xSX8gp9xERfwE37ED+qocR7f4zt8i2/wNb7ClziHL/A5&#10;PsNZfIpP8DHO4CN8iA9wWh0z3id9j/QUTuIEjuMYjuIIDuMQDpL3AOkB0v3Yh73Yg3fxDnbjbezC&#10;W9iJN/EGXscOvstr2I5X1WFjG15Rh4yt2KIOGpvxsjpgvKT2G5uwUe0zXlR7jQ3qXeMFrFfvGOvU&#10;28ZatQtvGWvUTmO1esNYpXYYK9Vrxgr1qpGiXsEWY7l62VimNhrPqw3GUrXOWKJWY4WxWC0zFqkl&#10;RrJaaCxUc40FapYxX03FZGOeesqYq54w5qhHjefUEGO26oeexizV1Zip7jJmqNuN6SrOmKYaGFNV&#10;TVQyptCbSFIFjWfV9cYzymFMVpeck9U3zknqjPNpddQ5Ub3tnKC2OserNc6nVDKmOZ9U45zj1FDn&#10;WNXLOUZ1dj6h2qCRc7Sq5hylSjtHqoLOx1VO52NKwwV9hDqnP6o+0B9RR/Th6h19mHpNH6pexnp9&#10;iFqpD1ZL9UFqoT5QzdEHqNmYofdX0/VENU3vh75M91Ez9d7qOczXH1aL9IfUMr2XWq33VBv0B9UW&#10;/QG1A7v1Huqg3l2d0u9Xn+rd1Dd6V/UzLusJKtx5n8rrvFcVcXZRZZydVRXnPaoumjrvVm2dd6lO&#10;zk6M13RUvZ13qsHOO9RITHDGqynODmqus71a4rxdrXa2U5ucbdU27HS2UXudrdlGrdRpZ0t11tlC&#10;fY2fnLep35xxSjNuVYbRXOUymqlIoynbuKmKMpqo0kZjVcFopKoaDYlBAxVr1FeN0Nyop1oasaqd&#10;UVfFG3WI1y2qi1Gb2NVWPYxa6iGjpupr1FD9jepqsFFNDcMIo6oaaVQh5jFqnFFZjTcqqaeNiuoZ&#10;TDEqqGnGzWqmUV7NNsqpOUZZNd8oQ7kZxQ8IpVR9m0yXUYuM0pSnUup5I1otN0qqFKOEWonVRnG1&#10;1oii7BVTLxhFKYdF1ItGYbUJLxmFKJ83qc1GQcpqAbXVyE+5za+2Gfkowzeq7UYkZTqvet3Igxso&#10;4zeoN40Iyvv1lPvcyMU+kJN94TqX3UYO9o1whLGfGHCqPYbOvuOAgp19yQaN/eqyfb/xl/2A8Sf+&#10;sB80fsdvLoeMX+2HjUv4BT/jImdxXMBP9qPGj/gB5+3HjO/xHb61Hze+wdf4Cl/aaZ/gC3yOz3DW&#10;hTaKnTYKPsYZfIQP8QFO208Z7+M9nMJJnMBxHMNRHMFhHMJBHMB+7MNe7MG7eAe78TZ24S3sxJt4&#10;A69jB17Ddj77VZdTxjbSV7AVW7AZL+MlbMJGvIgNeAHr+V7rSNeSrsFqrGIbrMQKpGA522gZnsdS&#10;LMFiLEIyFmIB5mMe5rJ95+A5zGa7z8JMzMB0TMNUTEESnsUzmIxJeBoTMQHj8RSeJI7jSMeRjiUd&#10;Q/oERmMURuJxPIYReBSPYDiGYSiGYDAGYSAGoD8S0Q990Qe98TAeQi8X+i6kD9oPGQ+gB7rjfnSj&#10;zHVFAu6jLN6LLuiMe3A37kInymtH3Ik7EI8OaI/b0Q5t0Qat0Qot0QK3IQ63ojmaoSmaoDEauewz&#10;Gtr3GQ1Qn+f1EIu6qINbUBu1WJeaLvuNGjyvjmqoiiouB4wYXq+MSqiICrgZ5VGO71kWZVAapVwO&#10;GdFsi5IogeKIQjEURRG2XWEUwk0oSPwKID/y4UbKSSTyUnby4AZE4HrkRi7KYE5chxwIdzlhhFFW&#10;DTgpvzocLqcMxT5ht79n2KDhsu194y+X08afttPGH7YPMj12JeMKcp1DZsckrpzLFtiYRFs97ZhE&#10;W/1VvY2+TW+tv6K30rdii95S36y3wG36y3hJj9M36bfqG/Gi3lzfgBf0Zvp6vam+DmuxRm+ir9Yb&#10;66uwEiuQojfSl2OZ3lB/HkuxBIv1BvoiJGMhFmA+5mEu5uA5zMYszMQMTNfr69MwFVN4noRn8Qwm&#10;YxKexkRMwHg8hScxDmP57DF4AqMxCiPxOB7DCNb1UTyC4RiGoRjCdxmMQRiIAeiPRL5zP/RFH/TG&#10;w3gIvdATD7JtHkAPdMf96IauSMB9uNelmd6FbdoZ9+Bu3IVObOuOuBN3IB4d0B63ox3aog1aE59W&#10;aIkWuA1xkP+aM9UMTdEEjdEIDdEA9VEPsbyrLurgFtRGLdREDVRHNVRFFcSgMiqhIirgZpRHOZRF&#10;GZRGKUSjJEqgOKJQDEVRBIVZ80Kkhf6PvLsMkqJZ9DROZXZWdlbj7u7u7u4+DIzirgMM7jq4u7u7&#10;Du4wMDDA4O7u7vu8/d4Te/bGbsTZKx82Nohf/LOqsqq6MrOb7qSrIZMjGZIiCRIjEVeXkExAxkc8&#10;ynHJuGQcxKYci4wJDxwYuKFhQ8EFCUF9i4xB/nHVUL/xy1Vd/cQPfMc3fMUXVzX1GZ/wER/wHu/w&#10;Fm/wGq/wEi/wnP2ekc/Ip+QTPMYjPMQD3Mc93MUd3Paqqm6RN11V1Q1cxzVcxRVXFXWZvERGkxfJ&#10;C+R5ROEcziISZ3AaETiFkziB4ziGoziCwzjkVUUd5HgHsB/7sBd7EO6qrHaTu7ATO7Ad27AVW9i+&#10;mdxMbsJGbMB6rMNarMFq6qzCSqzAcizDUizBYizyqqwWUn8B5mOeq5KaizmYjVmYiRmYjmmYiimY&#10;jEmYiAkYj3EYizEIw2iMwkiMwHAMw1AMwWAMwkAMQH/0Q1/0QW/0Qih6oge6IwTd0BVd0BmdePyd&#10;yI5kB7RHO7RFG7RmWyuyJdkCzdEMTRGMIAS6KoLXCPhT9iOboDFlX7IR6UM2JBuQ9VGPcj2yLuqg&#10;NmqhJmqgOqqhKqqgMiqhIvtVQHmUQ1mUQWmUQkmUQHEUQ1EUYb/CKISCKID8yIe8bM+D3MiFnMiB&#10;7MiGrMhCvczIRDkjMiA90iEt0iA1UiElUiA5kiEpkiAxEiEhEiA+4iEu4iA2x4+FmPDAgYEbGjYU&#10;XJAQsBADf2Ql9VtWVr+8KqmfLP/Ad3zDV3zBZ3zCR3zAe7zDW7zBa7zCS7zAczzDUzzBYzzCQzzA&#10;fdzDXdzBbdzCTdzAdVzDVVzBZR7fJUTjIi7gPKJwDmcRKauoMziNCJZP4SRO4DiO4SjHOoLDOISD&#10;OID9sqLah73Yg3Dsxi7sxA5sxzZsxRZsxiZZQW3EBqzHOsn7BazBallOrZJl1UpZRq3AcllaLZOl&#10;UFItlSXUEllcLZbF1CJZVC2UhdUCWQgF1HyZX82T+dRcmUfNkbnUbJlDzZJZkVHNlOnUDJlaTZcp&#10;1DSZVE2ViRBfTZGx1WRp1CTpUhPlL9cE+cU1Xr7DM9c4ec81Vl51jZHnXGHyuGu03I/trlFynWuk&#10;XOwaIWe4hssw1zDZD51dQ2VT1xBZ3zVYVnQNkoVcA2Vm1wCZBNrVX36R/eRj2VdGyz7ysOwtN2Gh&#10;7CXHy1C29JTtZQ/ZWHaXVVFEhsgssptMKrtKI7vI76KzfIX7opO8IjrKSNFBHhXt5T7RTu4QbeUm&#10;rBNt5BrRGq3QUq4VLeQGbBXNZbhoJo+IpvKMCJaXRZC8JwLlS3wTAdKW/jKh9JPpZROZj0dQXvrK&#10;hmglG/HIfOQolmbLBnK1rC/3yHryDG7JuvKVrCN/ytoypquWTOGqKXO4asjiqOaqLn1d1WQrV1UZ&#10;4qoiB7gq00aV5FTMdVWUS10V5BpXebnFVU6Gu8rKQ64y8hSiXKXlFVcpectVknYvIR+7isvnrmLy&#10;DT64isqvriLyp6uw/OMqJIUqKBW0KiAdlV/GVPnox7wyrspDn+amb3PLxCqXTKZyyuQqh0ypstP3&#10;2WRalZVxkFVmUFkYE6HeOYlizElkVJllJpVJZlYZGS8ZZDZkV+kZP+lkTpWWsZRG5lapGVepZF7k&#10;UykZaymQnHGXTBZUSZGEcZiE8ZgYiWQRlZDxmQDxGavxGbPxEJfxG4dxHJvxHItxHRMeOIxzAzc0&#10;Y9/mOaDgguQ5IWB5VVAxeL78ERXUb1FR/cJP/BC89uAbvorK6gs+iyrqEz7ig6iq3uMd3nrxHkXw&#10;HgWv8BIv8BzP8BRP8BiP8FBUVw9wH/dwF3dEDXUbt3ATN3Ad13AVV3AZlxCNi7iA84hi/3M461VD&#10;RbLuDE4jAqdwEidETXWcPIajOILD7HMIB3GA5f3Yh73Yg3Dsxi7spM4ObMc2bMUWbMYmbOTaNpDr&#10;sY7yWqyhfVZjFe22knZcgeWUl2EplnhVVotZvwgLsQDzMQ9zMQezMQsz6ZMZ5AxyOqZhKqZgsldF&#10;NYk+nEh5AsZjHMZiDMIwGqMwEiOoO4IcTg7DUAzBYAzCQAxAf/RDX/RBb8ZMLzIUPdED3RGCbuiK&#10;LtTpjE7oiA6ivGqPdmiLNmiNVmiJFmiOZmiKYAQhEAHwhx+aoDF80Qg+aIgGqI96qIs6qI1aqIka&#10;qI5qqIoqqIxKqIgKKI9yKIsyKI1SKIkSKI5iKIoiKIxCKIgCyI98yIs8yI1cyIkctEF2ZENWZEFm&#10;ZEJGZEB6pPPivQltmAapkQopkYK+So5kSIokSIxEjImESID4iIe4iMP4io1YiAkPY9GBgZvxqWFD&#10;wQXJ2BWwEAN/rL/w+QW/8BN/f0+Bty7MK/yr97f9R+Yf/vq/Ov4+1782/9Cab0L8z+9EtBb7GFl7&#10;GVl7GFnhjKxwRtZuRtYuRtZORtYObGd0bWd0bWN0bcUWRthmbGKUbfRqLDYw0tZjHaNtLdZ4+YjV&#10;jLxVWMnoW4HlWMYoXIolWIxFjMiFWMConE/OI+diDmZjFmZiBqZjmlddMZURPAWTMQkTMQHjMY46&#10;YzEGYRiNURiJERiOYRjK+YaQg8lB5EByAPqjH/qiD3qjF481lOxJ9kB3hKAbuqIL19YZndARHdAe&#10;7dAWbdAarWiPlmiB5miGpghGEAIRQPv5w49yE7IxfNEIPmiIBqiPerR7XbIOWZushZqUa6A6qqEq&#10;qoAZDZ4JvjxLfHkG/fXq4CvKoSyvFmXJMmRplEJJlEBxryaiGH1dFEVQGIW8/ERBxkIB5Ec+5EUe&#10;L3+Rm/GSCzmRA9mRzctPZKVOFsqZkQkZWc6A9JTTIS3SIDVSISVSIDmSISmSIDESISESID5jNR7i&#10;Ig5iIxZiwgMHBm7GtZvUsKHgYp2E8AoQFhmD9X9cAeK3K1D88goQP1n+ge8sfyO/kl/wGZ/wER/w&#10;Hu/Y/o58izeUX5Ov8JLyCzzHMzzFEzzGIzzEA9zHPdx1+Ys75G3conwTN3Ad13AVV3AZlxCNiy4/&#10;cQHnEYVzOItInMFpVxMRQUaQp3ASJ3Acx3AUR3AYh3CQugewH/uwF3sQjt3YhZ3Yge3Y5tVEbGXf&#10;LdiMTdiIDViPdViLNVjtaixWYSXlFeRychmWYgkWYxEWYgHmU2ce5mIOZmMWZmIGpmMapmIKJmMS&#10;JmICxmMcxmIMwjAaozDS5StGkMMxDEMxBIMxCAMxAP3RD33RB73RC6HoiR7ozrFCyG5kV3RBZ3RC&#10;R3RAe7RDW7RBa7RyNYKvaIkWaI5maIpgBCEQAdTzJ/3IJmgMX5YbkT5evqIh2QD1UQ91UQe1UQs1&#10;UQPVXT6iGqqiCiqjEiqiAsqjHMqiDEqjFEqiBIqjGIqiCAqjEAq6GooCyI98yIs8yI1cyIkcyI5s&#10;yOrlI7Kwb2ZkQkZkQHqkQ1qkQWqkon4qMiWZgkxOJiOTIgkSIxESIgHiIx514pFxEQexEQsx4YED&#10;Azc0bCi4ICFg0WYx8Ec2Er/xCz/xA9/xDV/xBZ+lr/hEfsQHvMc7vMUbvMYrvMQLPPfyFc/Ip+z7&#10;BI/xCA/xAPdxD3dxB7dxCzdxA9dxDVdxBZdxCdG4iAs4jyicw1lE4gxOI0I2FqdwEidwHMckrw04&#10;gsM4hIM4gP3Yh73Yg3Dsxi7sxA5sxzZsxRZsxiZsxAasxzqsxRqsxiqsxAosl35iGZZiCRZjERZi&#10;AeZjHuZiDmZjFmZKfzED0zENU2WAmILJmISJmIDxGCcDxVhyLDmGDCNHYxRGYgSGYxiGYggGewWJ&#10;QTJIDMQA9Ec/9EUf9EYvhKIneqA7QtANXdHFK5g5iGDmIIKZgwhmDiKYOYhg5iCCmX8IZv4hiPmH&#10;IOYfgph/CGLuIZC5h0DmHgKZewhk7iGQuYcA5h0CmHcIEP7wQxOuuzF80Qg+tEtDNKBd66Me/VsX&#10;dej72oy7Wl4+oqZsKGqgumwgqsn6oqqsh7qiiqwjKsvaopKsJSrKmqKC5BOE5BOErCLKycqirKwo&#10;ysgKgu9AiFKyDEqJkrKEKCGLiuKykCgmC4iiMp8oInMjuygss4hCMqMoKNOJAjK1yC+Ti3wyCRII&#10;5hxEHhlT5JZukUtKkVP+sXLKH1YO+cXKLt9b2eRrK6t8xhzDQyuzvIsbViZ52cooz1sTvPMPlbzl&#10;DPyWQXp5wkonj2C/lVbuttLIbVZqudFKJddaKeUKK4VcgvlWcjnbSianW0nlZCuJHG8llmEYaSWS&#10;w6yEcpCVQPa34ss+VjwZasWVPdDNiiM7W7FlRyuW7GDFlO0sj2yLNpYjW1uGdJMaNmXl1dZyUUdS&#10;V8j2lsW+MWQn64/ogm7Wb9Hd+iVCrZ+it/VD9LO+iwEYYn0Tw6yvYqT1RYRZn8V465OYZH0U0zDT&#10;+iDmWO/FAuudWGK9FcutN2K19VqsxybrldhmvRQ7rRf8LsNzsd96Jg7jmPVUnLKe8PsNj0WU9Uhc&#10;tPhehPVAXMdt6764Z90TD6274ol1R7ywbovX1i3xDh+tm+KLdUN8t66LX9Y1EUNcFRJKXBFucVk4&#10;4pKIJaJFHHFRxBMXRAIkEudFUhElkotzIqU4K1KLSJEW6cUZkVGcFplEhMgiTols4qTILk6InMgt&#10;jos84pjIJ46K/OKIKCAOi4LikCiEIuKgKCoOiGJivygu9okSYq8oiVJijygjwkVZsRu7RDmxU5QX&#10;O0QFVBTbRSWxTVQWW7FFVBGbRVWxSVQTG0V1wTyFWC9qiHVY61VTrBE1xWqswkqsELXEcizDUiwR&#10;tcViLBJ1xEIswHxRV8zDXMFnGq/6YraoL2aJBmImZmC6aCimYSqmYDImYaLwQUMxgRyPcRiLMQjz&#10;aiRGi0ZiFEZiBIYLXzEMQzFE8H4FgzAQA9Af/dAXfdDbq4noJZqIUPRED3T38hMhwk90Q1fhL7qg&#10;MzqhIzqgPdqhLdqgNVqhJVqgOZqhKYIRJHhNwl9//OGHJmgM3slwBQFcWQBXHUDLBNBSAbRaAC0Y&#10;QGsG0LoBtLQ/re9Pr/jTS/70WAA9F0APBtCT/vSqP73rTy8zI4JyKOvlx2jwE6VRCiVRAsVRDEVR&#10;BIVRCAVRgP3yk/mQF3mQG7mQEzmQHdmQFVmQGZmQERmQHumQlitNg9RIhZRIgeRIhqRIQkskRiIk&#10;9PLlGeMr4iMe4iIOYiMWYsIDBwZuaNhQtKYLEgIWLRsDfywf8Ru/8BP/nfMVf98X1ObvGzj+7TeY&#10;/zt+W/ff35v7Hz2j659+LfHv38gM5983+MsjRrFi+WLk+7f5Fvm/zO38+9/IpKH/6Sh/t+4/9vh7&#10;puavu1v+Wv+vzvr8v9+Kd3lH5m3FIv89rfj/7/1nfz21/qt/cec/f7z//Xep8nr+cW/hf/b+roc6&#10;secfc5mJPQ91Is99ndBzTyfw3NXxPXdwS8fz3NRxPdd1HM81HdvDPTOeKzqmh++beS5pjydaO56L&#10;2nguaLeH78Z7orTtOaeV56x2eSK19PCdVFie04jQMfDHOaV/Oyf1L/x0Tugf+O4c19/wFV+cY/oz&#10;PjlH9Ud8wHu8c47ot3iD185h/Qov8QLP8QxP8QSP8QgPnUP6Ae5Tvkfe9Tqs75C3WXeLvEnewHVc&#10;w1VcwWVcQjQu4gLOIwrncJbHEYkzOI0InMJJnMBxHONxH8URHMYhHMQBrm8/9mEv9nDd4diNXdiJ&#10;HdiObdhKG23BZmzCRtpuA9ZjHdbSpmuwGqu8IvRKJ0KvwHIsw1LntF6CxViEhQ730mE+5mEu5mA2&#10;ZmGmV6Se4UTq6ZiGqc5ZPYWcTE7CREzAeIzDWIxxzukwjKY8ihyJERiOYRiKIRiMQU6UHogB6I9+&#10;6Is+6I1eCEVP57zuge4IcfhOKrqiCzqjEzqiA9qjHdqiDVqjFVo6F3ULNEczNEUwghCIAPjDD03Q&#10;GL5oBB809IrWDZxoXR/1WK6LOqiNWqyriRqoznI1siqqUK6MSqiICiiPciiLMijN4yuFkiiB4lxn&#10;MRRFERRGIRREAeRHPuSlbfIgN3J58V1U2jUHbZ8d2ZCV/spCX2ZGJvo9IzIwHtIzTtIzdtIxntIi&#10;DeMsNWMxFeMzFWM3JWM8Bc+P5M4BnczZr5M6+3QSZy/CdWJnl07k7NQJne06gbNVx3c263jORqzX&#10;cZ01Oo6zSsd2lutYzhId01mIedrjzNaOM10bZ4p2OxO0dsZo2xmFoVo5A7XL6aul01MLp5u2nI5o&#10;o2M4zfUfE6h/G1/9y9TXP01N/cNURln93ZTQ30xB/dXk0l9MFv3ZpEVy/ckk0B9NTP3BKP3e/Lbf&#10;mc/2W/MGT+035p792lyzX5kL9ksTYb8wR7DHfm622c/MOvupWW4/MfPtx2aG/chMwCj7oRlsPzB9&#10;7PsmxL5nOth3TUsE2ndMI/u2qWvfMtXsm6a8fcOUtK+bwshrXzPZ7asmo33FpLEvm2T2JZMQcexo&#10;49gXjW1fMJZ93vxUUearOmc+4q06a16oSPNUnTEP1WlzT0WY27ihTpmr6qS5ok6YaHXcXFDHzHl1&#10;1JzDWXXERKrD5rQ6ZCLUQRwwp3BS7Sf3kXvJPQhn226v02oX9XeaM2oH+283UWobx9zKsbeay2oL&#10;59rMOTeZW2qjuas2mAd4pNabZ2qdeanWmjdqjXmvVpvPapX5jt9qJdeywih7Ode2zMSyl5p4SGQv&#10;McntxSa1vchksBeaLPYCk9OeT9vMN4Xseaa4PdeUseeYivZsU92eZerYM01DNLFnmCB7umlhTzPt&#10;7Kmmsz3FdLcnm94YYE8yQ+2J9MkEM84ebybb4+incWaePdYstseYFXaYWWuPNpvsUWa7PdKE44A9&#10;why1h5tT9jATaQ+l34eYy/ZgcwN37EHmgT3QPLEHmJd2f/PW7mc+4pvd1/yy+xhL92YM9TKODjWx&#10;dU8TD4l0D5NMdzepdIhJp7uZjLqryYqcuovJozubArqTKaw7mmK6gymp25syKK/bmUq6ramq25jq&#10;urWppVuZurqlaQAf3cI01s2Nv27GOG9qmupg0wKtdJBpqwNNex1gOmp/01n7ma66iQlBD93YhGpf&#10;01s3Mn21j+mnG5oBuoEZiMG6vhmq65nhuq4ZoeuYkbq2GY0wXcuM1TXNOF3DjNfVzURdzUzSVc1k&#10;TNFVzDRd2UzXlcwMXdHM1BXMLMzW5c0cXc7M1WXNPF3GzNelzQJdyizEIl3SLNYlzBJd3CzVxcwy&#10;XdQs10XMCl3YrNSFzCpdEAXMap3frMFanQ95zTqdB7nNep3LbNA5zUadA9nNJp3NbNNZzS6dxezQ&#10;mSlnNlt1JrNFZzThOoM5pNMjHdvTsS0t+6QhU7MtlTmgU7ItBZnC7NXJzW6dzGzXSdmWxOzTic1B&#10;hOtE1E/IsRNwjPhmj45H3bhmPw7oONSJbQ7rWIhpjmiPOaodcwzHtTEntBuaZZv1ykQgWrsM9wWb&#10;KC1YttgWg2P8ce9DuP7t3q1/uffrn+7D+oeb9zfu0+C+G3e0/urmHkB+h+Szm/c47kv6o/s6zusP&#10;rHvvPqPfuU/pt+6T+o07Sr9m+2s39we7I/RLjvHCHamfU+8Z255Rfsr6Jxz/MfUfsf0h6x64z+n7&#10;uEe9u7iD27iFm7jBtuu4hqsc5wouc/5LiMZFXPC6oM+7L+gonMNZROIM204jgv1P4STXdIJrOuHm&#10;PmE39+FwPUfdN/QR90192CtSH+IcB92P9QHsdz/V+9z8jgDH2sv+e9wHdTh2cy27OMZOrnmHm3tx&#10;OM42bGV5C8ffTN1NHGcj+21geT3nXce2teyzljZawz6rOf8q9lnJ+Ve47+C6Xs72ZeRS9329xP1C&#10;L+b8i9wPdbR3LrOt9Vd5EXUXUmcBx5xPH8zjHHM51hzWz3E/0rM53iy2z8QM9y093X0XD/Q0jjmV&#10;8hTWTWbbJB7HRM43kfaZwDHGUx7HtrHUG8N5xnD9YdQbzbWMov9Hcq4RlIdTfzjnHkbdodQZwrEH&#10;c/5B9OtAtg3k/APcT3R/Hks/jtOXY/RhfR/26U1b9KJdQjl3T9q1B23enbbozrYQ1nfj+F3JLtTv&#10;zGPqTP1ObOtIdmC5PdqhLcttyTZojVZoiRZojmZoimCOE4RArygdwLH94YcmnKsx6YtGlH3IhmhA&#10;ub4X9/IwBuuiDmozXmuRNcmaZA2yOlmNrIoqqIxKqIgKKI9yXmd0WdqvDEqjFEqiBIqjGIqiCAqj&#10;EAqiAPLzXMlH5vU6rfOQuVmXi8xJ5iBzkNnJbMiKLMiMTMgIfgtZp0c6HktapEFqpEJKpEByJENS&#10;6iVBYiRCQiRAfMRDXMThfHHI2IhFOSY8cGDghoYNBRekV4QWPHcsxOC144/m85UXn7E0n7E0n7Hw&#10;Hd/w1YvPWfq4/kz5E/kRH/Ae7/AWb/Qx/Zp8hZd4ged4xj5P8QSP8QgP8QD3vY7re9S7izu4jVu4&#10;6XVC36DOdXDnnr6KK7iMS+CVRPNKoi9Q9zyiKJ/DWUTiDE4jAqdwEn/9OY5jOAo+fenDOISDOID9&#10;2Ie97LEH4ZR3Yxd2Yge2Yxu2Ygs2YxM2YgPWYx37rsUarMYqrMQKLOcRLfM6qZeyvASLsQgLsQDz&#10;MQ9zMQezMQszMQPTMQ1TMYVjTcYkTMQErwg9nqsfh7EYgzBaZDRG0TojMQLDwW9w66G02hAMxiBa&#10;cSAGeJ3T/cl+tG5fsg96oxdC0RM92NYdIeiGruiCzvRKJ3REB7Snp9qhLb3WBq3RCi3Rgt5sjmZo&#10;imB6OAiBCIC/1yXtR+83QWP4MhoawQcNGR3/tfOq/+e5k//b+9DC1D/PnYSpRJ5RKqFnJEaoBJ7h&#10;Kr5nqIrnGaLiegarOJ5BKrZnoIrlGaBiMuPigePpp4ynL/ooNzRsT2+lPL2UC9IrVAlPqLI8PVUM&#10;/HF6qt9OD/ULP53u6ge+4xu+OiHqCz7jk9NNfcQHvMc7p6t6izd4jVd4iRd4jmd4iid4jEd4iAe4&#10;73RBV3UPd3EHt3ELN3ED13ENV3EFl3GJ80bjIi7gPKJwjsd3FpE4g9OIwCmcxAmu5bhXiDpGHsUR&#10;HMYhHMQBrn8/9lHeS+5BOHZjF3ZiB7bTXtvJbdhKeQu5mdyEjdiA9U6oWoe1WIPVWIWVWIHlTi+1&#10;jFxGLsUSLMYiLMQCp7eaj3mYizmYjVmYiRmY7vRR08ip5BRMxiRMxASMxziMxRiEYTRGYaTTV43A&#10;cMrDyKEYgsEYhIEYgP7oh77og97U70WGkj3RA91ZDiG7oSvlLuiMTuiIDmiPdmiLNmiNVmiJFmiO&#10;ZmiKYAQhEAHwhx+aoDF8OU8j+KAhGqA+6qEu6tAmtVELNVED1VENVVEFlVEJFVEB5VEOZVEGpVEK&#10;JVECxVEMRVEEhVGIfiqIAsiPfMiLPMiNXMiJHMiObMiKLMiMTMiIDEjPWEiHtEiD1Ejl1UulZHsK&#10;JEcyJGV9EiRGIiREAsRHPMRFHMRGLMSEBw4M3NCwoeCChIDlxesCY/iPCVW/8Qs/8cP0VN/xDV/x&#10;BZ/xCR/xAe/xDm/xBq/xCi/xAs/xDE9ND/UEj/GI5Yd4QPk+7uEu7uA2buEmbuA6ruEqruAyLiEa&#10;F3EB5xGFcziLSJzBaUTgFE7iBI7jGI7iCA4bXg9wEAewH/uwF3sQjt3YhZ3Yge3Yhq3Ygs3YhI3Y&#10;gPVYh7VYY0KY5whhjiOEOY4QtQLLWb+MXIolXt3VYtYtwkIsYN18zMNczGHdbMzCTJZnYDqmYSqY&#10;21CTvULUJJYnUp6A8RiHsRjD+jCMxiiMxAgMxzC2D8UQyoMxiPJADEB/9ENf9EFv9EIoetJ+PdAd&#10;IeiGrl49VRf6tzM6oSM6oD3aoS3aoDVaoSVaoDmaoSmCEcSxAskA0h9+YN5CNYYv6xvBBw3RAPVR&#10;D3VRB7VRCzVRA9VRDVVRBf+DvbsOqyJtHzh+zsw8nvugYndhd6GI3bWusfbaIoItKiqCiqLo2t3d&#10;3d0J2LGrYq5rd3es+vuec+S3upf8ga+7F74ven28p5/hmXnGmWHmnoqogPIoZ8dbzuz3ZVAapax+&#10;qiRKoDiKWTkuoAgKwx2F4IaCKABX5Ec+5EUe5Lb6q1zIiRzIjmzIiizIjEzIiAxIDxdrgEqHtEiD&#10;1EiFlEiB5Ehm7amSIgkSW3upREiIBIiPeNbeyhlxEQex7QKVkzVQWSGwIBYUDOjQYGYdTOwLJmtn&#10;9YFvyrwXX/VOOF+QbuqtdFdvxA891Gu8En/1UgLUCzyXXuqZnb96ynRPpI16LN7qkbRSD+l+KO3U&#10;A2mv7ksHdU86qrvio+4I5w52ndUtyropXdQNXKfMa/RfY9xVprvC9JdxCX/QfxG/4wLO4xzO4gzT&#10;n0Y4857CSZzAb/iV5R7HMRzFERzGIRxk/AHifuxDGEIRgr3Yw/rsxi7sxA5sxzZsxRZsxibqaSM2&#10;YD3WYS3WYDVWUYcrsQLLsYx6Wool1OliLMJCLKBu52Me5mIOZmMWZmIGpmMaptr5qylsi8mYhImY&#10;gPEYh7EYw3SjMQoj7fzUCMoaTvnDWJehGMI6DuHnGIxB/Ny/YCB1MwDB1Gswddwf/dgOQWzHvujD&#10;dg1k+/aW1qoX27on2zxAWip/8YSH6iHNlJ80Ud2lkeomDVRXqacm2e+dVDHbun2lDmqqLlJddZaq&#10;qpNUVj5SXnWU0iihOkhh1V4KqnaST7WVXKqNZFGtxQUpVStJrLzFWXmJRbUUs/KU14Yn30ZqIXcM&#10;D7lkNJczRjM5ZjSVMKOJbMMao7EsMhrJDKOhjDMaCE8aC08QSxejvrQy6klDo65UN+pIWaO2uBm1&#10;JDtSGzUlnvGTaEYNea5Xl1t6NTmPo3pV2a3/KOv1KrJY/0Gm65VltF5JBiBArygd9QriqZeXn/Vy&#10;Ul0vKxVRQi8jbnppya2Xkqx6SUmvl5DUenFJhkR6MeGNOYmnF5G4emGJo7sT3cVZL8QwN8YVlMR6&#10;AUmuuzJPfsmArHo+yaPnlUJ6HpadWyrouaSanlPqo7meQ9rq2cVXzyZ99KwyRM8i4zBTz8z6ZmK9&#10;M8ouPYMc0tNLuO4iV3BfTyev9LSiG2nE2UgtKYxUktFIKXlQxEgh5YzkUs1IJvWNpOJhJJF2RmK+&#10;T5WYOkwkA4yEMsJIIOON+DLdiCfzsdxwlvVGXNlqxJE9Rmw5YDjJccMq4bhgiFw1LHLbiCUPDCVP&#10;DUNeGbq8A4/NiFJmIT2yxFUfyLz43pIEydU7sjb+SRbHt2R2fGPJol5bsqtXllzIq16SKfIFWSOf&#10;k0XyGVkln5Jh8gnZJp9YyqjHZKJ8RFbKh2SpfEC2yvtkrrxPFst7ZLS8S3bLO2S5vE3Gy1tkv7xJ&#10;FsybZMS8QWbM62TJvEa2zKtkzbxC9swrFg912dJCXbJ4ktG0JRlNvcho6q0ukHnzAhk4z5OJ8xwZ&#10;Oc+SmfMMGTpPk6kznMyd4WTwPEX/SbpPkOGTrDlk6/RDDzJ5+pPh05YFNIDMoO3IHOpLhtEABKuD&#10;ZBM9YAlU+8kiuo9hYWQFDWMZoWQPDWHevWQS3cP43cRdZBPdiR3Yzvht2MrwLdiMTdiIDVhvF6jW&#10;Me9arMFqSx+1CiuxAsuxjKylS7EEi7EICy1BagHmYx7mYg7DZ2MWZtI/w66vmk7/NEzFFEy2C1KT&#10;GD+R7gkYj3EYS3ljMBqjMBIjMJx1G4ahGMJ6D8Yg/IKBGIBgftb+6GfXUwVRB32prz4IRG/quBf1&#10;1RMB8Kfue8DPrrvqzjbphq5kXvVFF+q5s52v6sT28CELa0d0YDu2t+uk2rEd2qINWVlbk5W1FbzZ&#10;3l5s55ZsR0+0YF/wYJ9ozr7RjH2kKZqwvzRGI/adRuxDDdGA/eln1Gffqoe6dh6qjqX5N36XLfJ7&#10;GFF9ly1Ms/z/8x+W2GFaLKjYoZpB1IkazDDhg1Oo9h7vnEK0P/EWb/Aar/ASL8BzGxrPbWg8t6Hx&#10;3Ib2GI/wEA+Y/z7u4S7uOIVpt3ELN3ED1xl+DVdxBZdxCX/gIn7HBZzHOZzFGZxGOE7hJE7gN/yK&#10;4ziGoziCwziEg3Zh2gHK3Y999IchFCHYiz3YjV3YiR3guQ2N5za0rdiCzdgEntvQeG5D47kNjec2&#10;tLVYg9VYhZVYwXTLsQxLsQSLqZtFWEj3AuJ8zKN7rl2INoc4G7MwEzMwHdMwFVMwGZMwERMwHuMw&#10;FmMwmrJHEUcSRxCHYxiGYggGYxB+sQvTBhIHMG0wsT+xHzGIGETsS+yDQPRGL/REAPyd9mk94Ifu&#10;6Iau8EUXdEYnputE9CF2RAe0Rzu0ZXgbYmu0otsbXmgJT7SAB5qjGZqiCdM2RiM0RAP8jPqoh7qo&#10;w3rXRi3UxE+ogeqohqr4EVXwAyqjEvNVRAWURzmUZXgZlEYplEQJFEcxFGWaInahWmH63VEIbiiI&#10;AoxzRX668xHzIg9yIxdyIgeyIxuyIgsyIxMyIgPSM78LMR0xLdIgNVIhJVIwLjmSISmSIDESISES&#10;ID7TxSM6Iy7dcRAbTrBCYEEsKBjQocEMEz5Yw7T3eIc/8RZv8Bqv8BIv8BzP8BRP8BiP8BAPcN/K&#10;cQF36b6D27iFm7iB67iGq7iCy7iEP3ARv+MCzrOMcziLMziNcJzCSZzAb/gVx3EMR3EEh3EIB3EA&#10;+7EPYQhFCPZiD3ZT1i7sxA5sxzZsxRZsxiZsxAasZ551WIs1WI1VWIkVWM40y4nLsBRL6F+MRViI&#10;BZiPeZiLOZiNWZiJGcwznTiNOBVTMBmTMBETMB7jMBZjMBqjMBIjMBzDWMZQDKF7MHEQfqF7oF2Y&#10;NoAYjP7ohyDG90UfBKI3eln3aT2JAfBHD/ihO7rZcUxgGl90se7XOqMTfOj3IXZEB7Snvx3aog1a&#10;oxW84cVyWsITLeDBujQnNiM2RRM0pr8RsSEa2HFcINZHPdRFHdRGLdTET6iB6tYQcGxAVfyIKvgB&#10;lVEJFVGBMsoTy6EsyqA0SqEkSjC+OIqhKIqw7oXhTnchohsKogBckR/5kJfxeYi5kYvunMiB7MiG&#10;rAzPQsyMTMiIDEgPF6RDWspPQ0yNVHYcG4gpGJ4cyZCU/iRIjERIiAQsOz7iwRlx2RZxiLHhBJ6J&#10;0HgmQrMwbSyiggEdGsww4YPs097jnXBswFu8wWu8wku8wHM8Y7qnxCfEx3iEh3jAsAfE+7hH913c&#10;ofs28RZu4gau4xqu4gou45Jw3kC8SPwdF3Ae53AWZ3Ca8eE4hZM4gd/wK44z/hjxKPEIDuMQDuKA&#10;hGj7ifsQhlCEYC/2YDd2YSd2YDu2YSvL20LcTNyEjdiA9ViHtViD1ViFlViB5ViGpViCxViEhViA&#10;+ZiHuZiD2ZQxiziLOJM4gzidOI04FVMwGZMwERMwHuMwFmMwmulHYSRGYDiGYSiGYDAGgWcZtIHE&#10;AcRgYn/0QxD6og/bK5AYSOxN7EXsSQwg+ttxjKDfD93RDV1Zli+xCzqjE3zQkek7EjsQ26Md3W2J&#10;bYit0Qre8EJLluFJbEH0IDZHMzSFs/0ehjLbupswf2M0QkM0wM+oj3qMr4s6qI1aqMnyfkINVEc1&#10;VMWPqIIfUBmVmLYisSKxAsrTXY5YllgGpVEKJVECxVEMRZmmCLEw3FEIbiiIAnBFfuRDXuRBbuRC&#10;TuRAdmRDVmRBZrsQLRMxIzIgPeW4ENMR0yINUtOfCimRAsmRDEmRBImRCAmRAPERD86IiziIDSdY&#10;IbAgFhTLN4g6NJhpQyZ8sIRo7/GO7L1/4i3e4DVeMfwlXuA5nuEpnuAxHuEhHuA+7uEu7uA2buEm&#10;2YFvEm8QrxOvEa/iCi7jEv7ARfCsgsazCtp5nMNZnGH4aYTjFP1kPycrK8cJ8JwCGV7DtGM4iiM4&#10;jEM4iAPYD55S0MIQihDwhLi2B7uxCzuxA9uxDVuxBZuxCRuxAeuxDmuxBquxCiuxAstZx2VYiiVY&#10;jEVYiAWYj3mYizmYjVmYiRmYjmmYiimYjEmYiAkYj3EYS1ljiWMwGqPoH0kcgeEYhqEYgsGMG2TH&#10;9QX9AzGA/mBif/RDEPqiDwLRG73QEwHwRw/4oTvzdkNXun2JXexCtc7ETvBBR3RAezuOExbOI9CG&#10;rNGt0cpyQPOGF9mkW5JV2hMtLIc1D/yTzxx8z28hxeEtGVenF/xO0/ZmSv6C7vls7yH9e+9zfX7n&#10;43uuScdbcW66n9je53LP/8/UomM/Nn98306Z/nqfyPamn6LkyL5p/fmbYI43mZg6Q5kubTzaM19k&#10;fxwlOt7Py23W//YG36PP3umLKcPxbXHHVnH8K1TsG3aJz7/WZdi/4pWZd/8qGGI2KzF/umUf0Wfr&#10;j3iDMiJGrf4d34ePyja2raOrUybWh4+PmVxMST/uZ1HZ6lEv9Wv34aiW5KjTiG+/W23N1P7z2Wrb&#10;1nIcQz7fh6NnGY4vCGcyJ7Pfh67j5lY+v/071EU/bq+/v2f79/0pavvR/+6xIrJ2/NeThZ+2Yx/a&#10;jU80asdDY9qx1tTWyPkTndvx0Ih2XMS1jKMdu8e04296XhFZO/7rt2uftuNw2k14NGrHT2La8XfR&#10;jp9EtOPCbt+kHX96Bpjb/J+d8wfrwbrj/3HjHzvn/28qw/H/xT9TV535/8hWV1EvIy1zujoVjbXI&#10;FI+uGt7evl5dXRq4dPdo383L11TDlIG/hfmbwZTaVA627tSmkvbouL740pn8t9zPWK2PWTeict0R&#10;+bpFdl7+33JOGtXzkqhch9v2M9uf6FlGVK/6vvanicpVX/QuIxHb0tWpmFXptnsKdbw6dHLJVi57&#10;cZO7qb6puCmVKb2pEhxt6euuAGOOBF++CxA9jzaRn9U67mvk5hzWtqfY7jLVssY3OzvFj0ZntblY&#10;HzNrF3OXKepH6Kgc077+CthxlymXOZOT7bhQu1C+8m4xd5k+3jH89Pj6+R3DqB8rImvHX7rLVMvq&#10;R7vxi0bteGxMO/4urk7HRrRj7jI52nHMXaZv+9uryNrxl+4y1bJepN1cjEbt+E1MO/4u2vGbiHbM&#10;XaZv0Y5jzvn//XP+iOvMqJ8rOK7uvnQX5+93SiLKiLn6d/xO/q/6sdXhl37n+7U1FpWz8a8vI+Lq&#10;v4n8G1f/ERmYTab/EwAAAP//AwBQSwECLQAUAAYACAAAACEAv1ec5QwBAAAVAgAAEwAAAAAAAAAA&#10;AAAAAAAAAAAAW0NvbnRlbnRfVHlwZXNdLnhtbFBLAQItABQABgAIAAAAIQA4/SH/1gAAAJQBAAAL&#10;AAAAAAAAAAAAAAAAAD0BAABfcmVscy8ucmVsc1BLAQItABQABgAIAAAAIQDFx+X9gQQAANkKAAAO&#10;AAAAAAAAAAAAAAAAADwCAABkcnMvZTJvRG9jLnhtbFBLAQItABQABgAIAAAAIQBPoa7FugAAACEB&#10;AAAZAAAAAAAAAAAAAAAAAOkGAABkcnMvX3JlbHMvZTJvRG9jLnhtbC5yZWxzUEsBAi0AFAAGAAgA&#10;AAAhAM4reXHcAAAABQEAAA8AAAAAAAAAAAAAAAAA2gcAAGRycy9kb3ducmV2LnhtbFBLAQItABQA&#10;BgAIAAAAIQBXx37VNZwAAOZKAgAUAAAAAAAAAAAAAAAAAOMIAABkcnMvbWVkaWEvaW1hZ2UxLndt&#10;ZlBLBQYAAAAABgAGAHwBAABKpQAAAAA=&#10;">
                <v:shape id="Picture 2" o:spid="_x0000_s1040" type="#_x0000_t75" style="position:absolute;width:84065;height:648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CVl7CAAAA2gAAAA8AAABkcnMvZG93bnJldi54bWxEj0FLAzEUhO+C/yE8wZvNWkRkbVqKVevF&#10;g9v+gNfNcxO6eW9JYrv11xuh0OMwM98ws8UYenWgmLywgftJBYq4Feu5M7DdvN09gUoZ2WIvTAZO&#10;lGAxv76aYW3lyF90aHKnCoRTjQZczkOtdWodBUwTGYiL9y0xYC4ydtpGPBZ46PW0qh51QM9lweFA&#10;L47affMTDLyuvdvI50PzK7tVWknY5Xcfjbm9GZfPoDKN+RI+tz+sgSn8Xyk3QM//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UglZewgAAANoAAAAPAAAAAAAAAAAAAAAAAJ8C&#10;AABkcnMvZG93bnJldi54bWxQSwUGAAAAAAQABAD3AAAAjgMAAAAA&#10;" fillcolor="#4f81bd [3204]" strokecolor="black [3213]">
                  <v:imagedata r:id="rId70" o:title="" croptop="3524f" cropright="5285f"/>
                  <v:shadow color="#eeece1 [3214]"/>
                  <o:lock v:ext="edit" aspectratio="f"/>
                </v:shape>
                <v:shape id="TextBox 12" o:spid="_x0000_s1041" type="#_x0000_t202" style="position:absolute;left:16763;top:3919;width:4563;height:573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vensMA&#10;AADaAAAADwAAAGRycy9kb3ducmV2LnhtbESPzW7CMBCE75V4B2uRuIHDTxFNMQjxI3FrC32AVbyN&#10;Q+J1FBsIPD1GQupxNDPfaObL1lbiQo0vHCsYDhIQxJnTBecKfo+7/gyED8gaK8ek4EYelovO2xxT&#10;7a78Q5dDyEWEsE9RgQmhTqX0mSGLfuBq4uj9ucZiiLLJpW7wGuG2kqMkmUqLBccFgzWtDWXl4WwV&#10;zBL7VZYfo29vJ/fhu1lv3LY+KdXrtqtPEIHa8B9+tfdawRieV+IN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zvensMAAADaAAAADwAAAAAAAAAAAAAAAACYAgAAZHJzL2Rv&#10;d25yZXYueG1sUEsFBgAAAAAEAAQA9QAAAIgDAAAAAA==&#10;" filled="f" stroked="f">
                  <v:textbox style="mso-fit-shape-to-text:t">
                    <w:txbxContent>
                      <w:p w:rsidR="009A7006" w:rsidRPr="00D14F12" w:rsidRDefault="009A7006" w:rsidP="00582B07">
                        <w:pPr>
                          <w:pStyle w:val="NormalWeb"/>
                          <w:spacing w:after="0"/>
                          <w:jc w:val="center"/>
                          <w:rPr>
                            <w:sz w:val="18"/>
                            <w:szCs w:val="18"/>
                          </w:rPr>
                        </w:pPr>
                        <w:r w:rsidRPr="00D14F12">
                          <w:rPr>
                            <w:rFonts w:asciiTheme="minorHAnsi" w:cstheme="minorBidi"/>
                            <w:b/>
                            <w:bCs/>
                            <w:color w:val="000000" w:themeColor="text1"/>
                            <w:kern w:val="24"/>
                            <w:sz w:val="18"/>
                            <w:szCs w:val="18"/>
                          </w:rPr>
                          <w:t>79</w:t>
                        </w:r>
                      </w:p>
                    </w:txbxContent>
                  </v:textbox>
                </v:shape>
                <w10:anchorlock/>
              </v:group>
            </w:pict>
          </mc:Fallback>
        </mc:AlternateContent>
      </w:r>
    </w:p>
    <w:p w:rsidR="00582B07" w:rsidRPr="001E08CC" w:rsidRDefault="00582B07" w:rsidP="00582B07">
      <w:pPr>
        <w:pStyle w:val="Caption"/>
        <w:jc w:val="center"/>
        <w:rPr>
          <w:rFonts w:eastAsia="ヒラギノ角ゴ Pro W3"/>
          <w:b w:val="0"/>
          <w:sz w:val="24"/>
          <w:szCs w:val="24"/>
          <w:lang w:eastAsia="zh-CN"/>
        </w:rPr>
      </w:pPr>
      <w:bookmarkStart w:id="117" w:name="_Toc372738162"/>
      <w:proofErr w:type="gramStart"/>
      <w:r w:rsidRPr="001E08CC">
        <w:rPr>
          <w:b w:val="0"/>
          <w:sz w:val="24"/>
          <w:szCs w:val="24"/>
        </w:rPr>
        <w:t xml:space="preserve">Figure </w:t>
      </w:r>
      <w:r w:rsidR="001E08CC" w:rsidRPr="001E08CC">
        <w:rPr>
          <w:b w:val="0"/>
          <w:sz w:val="24"/>
          <w:szCs w:val="24"/>
        </w:rPr>
        <w:fldChar w:fldCharType="begin"/>
      </w:r>
      <w:r w:rsidR="001E08CC" w:rsidRPr="001E08CC">
        <w:rPr>
          <w:b w:val="0"/>
          <w:sz w:val="24"/>
          <w:szCs w:val="24"/>
        </w:rPr>
        <w:instrText xml:space="preserve"> SEQ Figure \* ARABIC </w:instrText>
      </w:r>
      <w:r w:rsidR="001E08CC" w:rsidRPr="001E08CC">
        <w:rPr>
          <w:b w:val="0"/>
          <w:sz w:val="24"/>
          <w:szCs w:val="24"/>
        </w:rPr>
        <w:fldChar w:fldCharType="separate"/>
      </w:r>
      <w:r w:rsidR="00D157C9">
        <w:rPr>
          <w:b w:val="0"/>
          <w:noProof/>
          <w:sz w:val="24"/>
          <w:szCs w:val="24"/>
        </w:rPr>
        <w:t>56</w:t>
      </w:r>
      <w:r w:rsidR="001E08CC" w:rsidRPr="001E08CC">
        <w:rPr>
          <w:b w:val="0"/>
          <w:noProof/>
          <w:sz w:val="24"/>
          <w:szCs w:val="24"/>
        </w:rPr>
        <w:fldChar w:fldCharType="end"/>
      </w:r>
      <w:r w:rsidRPr="001E08CC">
        <w:rPr>
          <w:b w:val="0"/>
          <w:sz w:val="24"/>
          <w:szCs w:val="24"/>
        </w:rPr>
        <w:t>.</w:t>
      </w:r>
      <w:proofErr w:type="gramEnd"/>
      <w:r w:rsidRPr="001E08CC">
        <w:rPr>
          <w:b w:val="0"/>
          <w:sz w:val="24"/>
          <w:szCs w:val="24"/>
        </w:rPr>
        <w:t xml:space="preserve">  Ether and Ester based TPU resin cooling curves.</w:t>
      </w:r>
      <w:bookmarkEnd w:id="117"/>
    </w:p>
    <w:p w:rsidR="002221D6" w:rsidRDefault="002221D6" w:rsidP="00582B07">
      <w:pPr>
        <w:pStyle w:val="Caption"/>
        <w:rPr>
          <w:rFonts w:eastAsia="ヒラギノ角ゴ Pro W3"/>
          <w:lang w:eastAsia="zh-CN"/>
        </w:rPr>
      </w:pPr>
    </w:p>
    <w:p w:rsidR="003F4BED" w:rsidRPr="003F4BED" w:rsidRDefault="003F4BED" w:rsidP="0056480F">
      <w:pPr>
        <w:spacing w:after="200" w:line="360" w:lineRule="auto"/>
        <w:rPr>
          <w:rFonts w:eastAsia="ヒラギノ角ゴ Pro W3"/>
          <w:i/>
          <w:lang w:eastAsia="zh-CN"/>
        </w:rPr>
      </w:pPr>
      <w:r w:rsidRPr="003F4BED">
        <w:rPr>
          <w:rFonts w:eastAsia="ヒラギノ角ゴ Pro W3"/>
          <w:i/>
          <w:lang w:eastAsia="zh-CN"/>
        </w:rPr>
        <w:lastRenderedPageBreak/>
        <w:t>Intrinsic Viscosity</w:t>
      </w:r>
    </w:p>
    <w:p w:rsidR="007C2CB5" w:rsidRDefault="006945D3" w:rsidP="0056480F">
      <w:pPr>
        <w:spacing w:after="200" w:line="360" w:lineRule="auto"/>
        <w:rPr>
          <w:rFonts w:eastAsia="ヒラギノ角ゴ Pro W3"/>
          <w:lang w:eastAsia="zh-CN"/>
        </w:rPr>
      </w:pPr>
      <w:r>
        <w:rPr>
          <w:rFonts w:eastAsia="ヒラギノ角ゴ Pro W3"/>
          <w:lang w:eastAsia="zh-CN"/>
        </w:rPr>
        <w:t>Polymer and web intrinsic viscosity</w:t>
      </w:r>
      <w:r w:rsidR="004D277A">
        <w:rPr>
          <w:rFonts w:eastAsia="ヒラギノ角ゴ Pro W3"/>
          <w:lang w:eastAsia="zh-CN"/>
        </w:rPr>
        <w:t xml:space="preserve"> (IV)</w:t>
      </w:r>
      <w:r>
        <w:rPr>
          <w:rFonts w:eastAsia="ヒラギノ角ゴ Pro W3"/>
          <w:lang w:eastAsia="zh-CN"/>
        </w:rPr>
        <w:t xml:space="preserve"> is </w:t>
      </w:r>
      <w:r w:rsidR="00AC1558">
        <w:rPr>
          <w:rFonts w:eastAsia="ヒラギノ角ゴ Pro W3"/>
          <w:lang w:eastAsia="zh-CN"/>
        </w:rPr>
        <w:t xml:space="preserve">presented in Figure </w:t>
      </w:r>
      <w:r w:rsidR="007C2CB5">
        <w:rPr>
          <w:rFonts w:eastAsia="ヒラギノ角ゴ Pro W3"/>
          <w:lang w:eastAsia="zh-CN"/>
        </w:rPr>
        <w:t>5</w:t>
      </w:r>
      <w:r w:rsidR="00AC1558">
        <w:rPr>
          <w:rFonts w:eastAsia="ヒラギノ角ゴ Pro W3"/>
          <w:lang w:eastAsia="zh-CN"/>
        </w:rPr>
        <w:t>7</w:t>
      </w:r>
      <w:r w:rsidR="007C2CB5">
        <w:rPr>
          <w:rFonts w:eastAsia="ヒラギノ角ゴ Pro W3"/>
          <w:lang w:eastAsia="zh-CN"/>
        </w:rPr>
        <w:t xml:space="preserve"> and the values are tabulated in Table 1</w:t>
      </w:r>
      <w:r w:rsidR="00AC1558">
        <w:rPr>
          <w:rFonts w:eastAsia="ヒラギノ角ゴ Pro W3"/>
          <w:lang w:eastAsia="zh-CN"/>
        </w:rPr>
        <w:t xml:space="preserve">0.  </w:t>
      </w:r>
      <w:r w:rsidR="007C2CB5">
        <w:rPr>
          <w:rFonts w:eastAsia="ヒラギノ角ゴ Pro W3"/>
          <w:lang w:eastAsia="zh-CN"/>
        </w:rPr>
        <w:t xml:space="preserve">A loss of intrinsic viscosity is expected during melt </w:t>
      </w:r>
      <w:r w:rsidR="00AC1558">
        <w:rPr>
          <w:rFonts w:eastAsia="ヒラギノ角ゴ Pro W3"/>
          <w:lang w:eastAsia="zh-CN"/>
        </w:rPr>
        <w:t>extrusion processing</w:t>
      </w:r>
      <w:r w:rsidR="007C2CB5">
        <w:rPr>
          <w:rFonts w:eastAsia="ヒラギノ角ゴ Pro W3"/>
          <w:lang w:eastAsia="zh-CN"/>
        </w:rPr>
        <w:t xml:space="preserve"> due to chain scission.  Also, thermoplastic polyurethanes are known to undergo urethane dissociation at temperatures above 130</w:t>
      </w:r>
      <w:r w:rsidR="007C2CB5">
        <w:rPr>
          <w:rFonts w:ascii="Calibri" w:eastAsia="ヒラギノ角ゴ Pro W3" w:hAnsi="Calibri"/>
          <w:lang w:eastAsia="zh-CN"/>
        </w:rPr>
        <w:t>°</w:t>
      </w:r>
      <w:r w:rsidR="007C2CB5">
        <w:rPr>
          <w:rFonts w:eastAsia="ヒラギノ角ゴ Pro W3"/>
          <w:lang w:eastAsia="zh-CN"/>
        </w:rPr>
        <w:t>C leading to</w:t>
      </w:r>
      <w:r w:rsidR="00657804">
        <w:rPr>
          <w:rFonts w:eastAsia="ヒラギノ角ゴ Pro W3"/>
          <w:lang w:eastAsia="zh-CN"/>
        </w:rPr>
        <w:t xml:space="preserve"> </w:t>
      </w:r>
      <w:r w:rsidR="00AC1558">
        <w:rPr>
          <w:rFonts w:eastAsia="ヒラギノ角ゴ Pro W3"/>
          <w:lang w:eastAsia="zh-CN"/>
        </w:rPr>
        <w:t>additional</w:t>
      </w:r>
      <w:r w:rsidR="007C2CB5">
        <w:rPr>
          <w:rFonts w:eastAsia="ヒラギノ角ゴ Pro W3"/>
          <w:lang w:eastAsia="zh-CN"/>
        </w:rPr>
        <w:t xml:space="preserve"> loss in molecular weight.  The shore hardness D webs lost more than 50% of the polymer intrinsic viscosity due to the very high temperatures necessary to prevent extruder overheating</w:t>
      </w:r>
      <w:r w:rsidR="004D277A">
        <w:rPr>
          <w:rFonts w:eastAsia="ヒラギノ角ゴ Pro W3"/>
          <w:lang w:eastAsia="zh-CN"/>
        </w:rPr>
        <w:t>.  The S92A web also lost a considerable amount of IV at 48%.  The T92A and T85A webs both lost less than 40% IV.  Melt blowing typically sees IV losses in polypropylene and polyesters around 30%.  The higher losses here are attributed to the urethane bond dissociation.</w:t>
      </w:r>
      <w:r w:rsidR="00C01C36">
        <w:rPr>
          <w:rFonts w:eastAsia="ヒラギノ角ゴ Pro W3"/>
          <w:lang w:eastAsia="zh-CN"/>
        </w:rPr>
        <w:t xml:space="preserve">  The intrinsic viscosity losses here were much lower than those published by </w:t>
      </w:r>
      <w:proofErr w:type="spellStart"/>
      <w:r w:rsidR="00C01C36">
        <w:rPr>
          <w:rFonts w:eastAsia="ヒラギノ角ゴ Pro W3"/>
          <w:lang w:eastAsia="zh-CN"/>
        </w:rPr>
        <w:t>Zapletalova</w:t>
      </w:r>
      <w:proofErr w:type="spellEnd"/>
      <w:r w:rsidR="00C01C36">
        <w:rPr>
          <w:rFonts w:eastAsia="ヒラギノ角ゴ Pro W3"/>
          <w:lang w:eastAsia="zh-CN"/>
        </w:rPr>
        <w:t xml:space="preserve"> [77] which </w:t>
      </w:r>
      <w:proofErr w:type="spellStart"/>
      <w:r w:rsidR="00C01C36">
        <w:rPr>
          <w:rFonts w:eastAsia="ヒラギノ角ゴ Pro W3"/>
          <w:lang w:eastAsia="zh-CN"/>
        </w:rPr>
        <w:t>lst</w:t>
      </w:r>
      <w:proofErr w:type="spellEnd"/>
      <w:r w:rsidR="00C01C36">
        <w:rPr>
          <w:rFonts w:eastAsia="ヒラギノ角ゴ Pro W3"/>
          <w:lang w:eastAsia="zh-CN"/>
        </w:rPr>
        <w:t xml:space="preserve"> between 75 to 80%.  Those TPUs were processed at temperatures greater than 260</w:t>
      </w:r>
      <w:r w:rsidR="00C01C36">
        <w:rPr>
          <w:rFonts w:ascii="Calibri" w:eastAsia="ヒラギノ角ゴ Pro W3" w:hAnsi="Calibri"/>
          <w:lang w:eastAsia="zh-CN"/>
        </w:rPr>
        <w:t>°</w:t>
      </w:r>
      <w:r w:rsidR="00C01C36">
        <w:rPr>
          <w:rFonts w:eastAsia="ヒラギノ角ゴ Pro W3"/>
          <w:lang w:eastAsia="zh-CN"/>
        </w:rPr>
        <w:t>C while the highest processing temperature here was 245</w:t>
      </w:r>
      <w:r w:rsidR="00C01C36">
        <w:rPr>
          <w:rFonts w:ascii="Calibri" w:eastAsia="ヒラギノ角ゴ Pro W3" w:hAnsi="Calibri"/>
          <w:lang w:eastAsia="zh-CN"/>
        </w:rPr>
        <w:t>°</w:t>
      </w:r>
      <w:r w:rsidR="00C01C36">
        <w:rPr>
          <w:rFonts w:eastAsia="ヒラギノ角ゴ Pro W3"/>
          <w:lang w:eastAsia="zh-CN"/>
        </w:rPr>
        <w:t>C.</w:t>
      </w:r>
    </w:p>
    <w:p w:rsidR="004D277A" w:rsidRDefault="004D277A" w:rsidP="0056480F">
      <w:pPr>
        <w:spacing w:after="200" w:line="360" w:lineRule="auto"/>
        <w:rPr>
          <w:rFonts w:eastAsia="ヒラギノ角ゴ Pro W3"/>
          <w:lang w:eastAsia="zh-CN"/>
        </w:rPr>
      </w:pPr>
    </w:p>
    <w:p w:rsidR="004D277A" w:rsidRDefault="004D277A" w:rsidP="0056480F">
      <w:pPr>
        <w:spacing w:after="200" w:line="360" w:lineRule="auto"/>
        <w:rPr>
          <w:rFonts w:eastAsia="ヒラギノ角ゴ Pro W3"/>
          <w:lang w:eastAsia="zh-CN"/>
        </w:rPr>
      </w:pPr>
    </w:p>
    <w:p w:rsidR="002221D6" w:rsidRDefault="00974DB3" w:rsidP="002221D6">
      <w:pPr>
        <w:keepNext/>
        <w:spacing w:after="200" w:line="360" w:lineRule="auto"/>
      </w:pPr>
      <w:r w:rsidRPr="00974DB3">
        <w:rPr>
          <w:noProof/>
        </w:rPr>
        <mc:AlternateContent>
          <mc:Choice Requires="wpg">
            <w:drawing>
              <wp:inline distT="0" distB="0" distL="0" distR="0" wp14:anchorId="035BD226" wp14:editId="7499BF63">
                <wp:extent cx="5448300" cy="2743200"/>
                <wp:effectExtent l="0" t="0" r="0" b="0"/>
                <wp:docPr id="5" name="Group 1"/>
                <wp:cNvGraphicFramePr/>
                <a:graphic xmlns:a="http://schemas.openxmlformats.org/drawingml/2006/main">
                  <a:graphicData uri="http://schemas.microsoft.com/office/word/2010/wordprocessingGroup">
                    <wpg:wgp>
                      <wpg:cNvGrpSpPr/>
                      <wpg:grpSpPr>
                        <a:xfrm>
                          <a:off x="0" y="0"/>
                          <a:ext cx="5448300" cy="2743200"/>
                          <a:chOff x="0" y="0"/>
                          <a:chExt cx="8577230" cy="3952174"/>
                        </a:xfrm>
                      </wpg:grpSpPr>
                      <wpg:grpSp>
                        <wpg:cNvPr id="7" name="Group 7"/>
                        <wpg:cNvGrpSpPr/>
                        <wpg:grpSpPr>
                          <a:xfrm>
                            <a:off x="873016" y="0"/>
                            <a:ext cx="7704214" cy="3952174"/>
                            <a:chOff x="873016" y="0"/>
                            <a:chExt cx="7704214" cy="4313361"/>
                          </a:xfrm>
                        </wpg:grpSpPr>
                        <wpg:grpSp>
                          <wpg:cNvPr id="8" name="Group 8"/>
                          <wpg:cNvGrpSpPr/>
                          <wpg:grpSpPr>
                            <a:xfrm>
                              <a:off x="873016" y="3825126"/>
                              <a:ext cx="3106036" cy="479152"/>
                              <a:chOff x="801034" y="3815153"/>
                              <a:chExt cx="5097326" cy="654073"/>
                            </a:xfrm>
                          </wpg:grpSpPr>
                          <wps:wsp>
                            <wps:cNvPr id="9" name="TextBox 29"/>
                            <wps:cNvSpPr txBox="1"/>
                            <wps:spPr>
                              <a:xfrm>
                                <a:off x="801034" y="3815153"/>
                                <a:ext cx="1412993" cy="623633"/>
                              </a:xfrm>
                              <a:prstGeom prst="rect">
                                <a:avLst/>
                              </a:prstGeom>
                              <a:noFill/>
                            </wps:spPr>
                            <wps:txbx>
                              <w:txbxContent>
                                <w:p w:rsidR="009A7006" w:rsidRPr="00974DB3" w:rsidRDefault="009A7006" w:rsidP="00974DB3">
                                  <w:pPr>
                                    <w:pStyle w:val="NormalWeb"/>
                                    <w:spacing w:after="0"/>
                                    <w:rPr>
                                      <w:sz w:val="22"/>
                                      <w:szCs w:val="22"/>
                                    </w:rPr>
                                  </w:pPr>
                                  <w:r w:rsidRPr="00974DB3">
                                    <w:rPr>
                                      <w:rFonts w:asciiTheme="minorHAnsi" w:cstheme="minorBidi"/>
                                      <w:b/>
                                      <w:bCs/>
                                      <w:color w:val="000000" w:themeColor="text1"/>
                                      <w:kern w:val="24"/>
                                      <w:sz w:val="22"/>
                                      <w:szCs w:val="22"/>
                                    </w:rPr>
                                    <w:t>T55D</w:t>
                                  </w:r>
                                </w:p>
                              </w:txbxContent>
                            </wps:txbx>
                            <wps:bodyPr wrap="square" rtlCol="0">
                              <a:noAutofit/>
                            </wps:bodyPr>
                          </wps:wsp>
                          <wps:wsp>
                            <wps:cNvPr id="10" name="TextBox 30"/>
                            <wps:cNvSpPr txBox="1"/>
                            <wps:spPr>
                              <a:xfrm>
                                <a:off x="2638127" y="3845593"/>
                                <a:ext cx="1412993" cy="623632"/>
                              </a:xfrm>
                              <a:prstGeom prst="rect">
                                <a:avLst/>
                              </a:prstGeom>
                              <a:noFill/>
                            </wps:spPr>
                            <wps:txbx>
                              <w:txbxContent>
                                <w:p w:rsidR="009A7006" w:rsidRPr="00974DB3" w:rsidRDefault="009A7006" w:rsidP="00974DB3">
                                  <w:pPr>
                                    <w:pStyle w:val="NormalWeb"/>
                                    <w:spacing w:after="0"/>
                                    <w:rPr>
                                      <w:sz w:val="22"/>
                                      <w:szCs w:val="22"/>
                                    </w:rPr>
                                  </w:pPr>
                                  <w:r w:rsidRPr="00974DB3">
                                    <w:rPr>
                                      <w:rFonts w:asciiTheme="minorHAnsi" w:cstheme="minorBidi"/>
                                      <w:b/>
                                      <w:bCs/>
                                      <w:color w:val="000000" w:themeColor="text1"/>
                                      <w:kern w:val="24"/>
                                      <w:sz w:val="22"/>
                                      <w:szCs w:val="22"/>
                                    </w:rPr>
                                    <w:t>T92A</w:t>
                                  </w:r>
                                </w:p>
                              </w:txbxContent>
                            </wps:txbx>
                            <wps:bodyPr wrap="square" rtlCol="0">
                              <a:noAutofit/>
                            </wps:bodyPr>
                          </wps:wsp>
                          <wps:wsp>
                            <wps:cNvPr id="13" name="TextBox 31"/>
                            <wps:cNvSpPr txBox="1"/>
                            <wps:spPr>
                              <a:xfrm>
                                <a:off x="4485367" y="3845593"/>
                                <a:ext cx="1412993" cy="623633"/>
                              </a:xfrm>
                              <a:prstGeom prst="rect">
                                <a:avLst/>
                              </a:prstGeom>
                              <a:noFill/>
                            </wps:spPr>
                            <wps:txbx>
                              <w:txbxContent>
                                <w:p w:rsidR="009A7006" w:rsidRPr="00974DB3" w:rsidRDefault="009A7006" w:rsidP="00974DB3">
                                  <w:pPr>
                                    <w:pStyle w:val="NormalWeb"/>
                                    <w:spacing w:after="0"/>
                                    <w:rPr>
                                      <w:sz w:val="22"/>
                                      <w:szCs w:val="22"/>
                                    </w:rPr>
                                  </w:pPr>
                                  <w:r w:rsidRPr="00974DB3">
                                    <w:rPr>
                                      <w:rFonts w:asciiTheme="minorHAnsi" w:cstheme="minorBidi"/>
                                      <w:b/>
                                      <w:bCs/>
                                      <w:color w:val="000000" w:themeColor="text1"/>
                                      <w:kern w:val="24"/>
                                      <w:sz w:val="22"/>
                                      <w:szCs w:val="22"/>
                                    </w:rPr>
                                    <w:t>T85A</w:t>
                                  </w:r>
                                </w:p>
                              </w:txbxContent>
                            </wps:txbx>
                            <wps:bodyPr wrap="square" rtlCol="0">
                              <a:noAutofit/>
                            </wps:bodyPr>
                          </wps:wsp>
                        </wpg:grpSp>
                        <wpg:grpSp>
                          <wpg:cNvPr id="14" name="Group 14"/>
                          <wpg:cNvGrpSpPr/>
                          <wpg:grpSpPr>
                            <a:xfrm>
                              <a:off x="4292115" y="0"/>
                              <a:ext cx="4285115" cy="4313361"/>
                              <a:chOff x="4292115" y="0"/>
                              <a:chExt cx="4285115" cy="4313361"/>
                            </a:xfrm>
                          </wpg:grpSpPr>
                          <pic:pic xmlns:pic="http://schemas.openxmlformats.org/drawingml/2006/picture">
                            <pic:nvPicPr>
                              <pic:cNvPr id="15" name="Picture 15"/>
                              <pic:cNvPicPr>
                                <a:picLocks noChangeArrowheads="1"/>
                              </pic:cNvPicPr>
                            </pic:nvPicPr>
                            <pic:blipFill rotWithShape="1">
                              <a:blip r:embed="rId71" cstate="print">
                                <a:extLst>
                                  <a:ext uri="{28A0092B-C50C-407E-A947-70E740481C1C}">
                                    <a14:useLocalDpi xmlns:a14="http://schemas.microsoft.com/office/drawing/2010/main" val="0"/>
                                  </a:ext>
                                </a:extLst>
                              </a:blip>
                              <a:srcRect l="7258" t="8602" r="12581" b="6022"/>
                              <a:stretch/>
                            </pic:blipFill>
                            <pic:spPr bwMode="auto">
                              <a:xfrm>
                                <a:off x="4292115" y="0"/>
                                <a:ext cx="4267200" cy="42672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s:wsp>
                            <wps:cNvPr id="16" name="TextBox 25"/>
                            <wps:cNvSpPr txBox="1"/>
                            <wps:spPr>
                              <a:xfrm>
                                <a:off x="5174775" y="3856508"/>
                                <a:ext cx="835616" cy="456853"/>
                              </a:xfrm>
                              <a:prstGeom prst="rect">
                                <a:avLst/>
                              </a:prstGeom>
                              <a:noFill/>
                            </wps:spPr>
                            <wps:txbx>
                              <w:txbxContent>
                                <w:p w:rsidR="009A7006" w:rsidRPr="00974DB3" w:rsidRDefault="009A7006" w:rsidP="00974DB3">
                                  <w:pPr>
                                    <w:pStyle w:val="NormalWeb"/>
                                    <w:spacing w:after="0"/>
                                    <w:rPr>
                                      <w:sz w:val="22"/>
                                      <w:szCs w:val="22"/>
                                    </w:rPr>
                                  </w:pPr>
                                  <w:r w:rsidRPr="00974DB3">
                                    <w:rPr>
                                      <w:rFonts w:asciiTheme="minorHAnsi" w:cstheme="minorBidi"/>
                                      <w:b/>
                                      <w:bCs/>
                                      <w:color w:val="000000" w:themeColor="text1"/>
                                      <w:kern w:val="24"/>
                                      <w:sz w:val="22"/>
                                      <w:szCs w:val="22"/>
                                    </w:rPr>
                                    <w:t>S60D</w:t>
                                  </w:r>
                                </w:p>
                              </w:txbxContent>
                            </wps:txbx>
                            <wps:bodyPr wrap="square" rtlCol="0">
                              <a:noAutofit/>
                            </wps:bodyPr>
                          </wps:wsp>
                          <wps:wsp>
                            <wps:cNvPr id="17" name="TextBox 26"/>
                            <wps:cNvSpPr txBox="1"/>
                            <wps:spPr>
                              <a:xfrm>
                                <a:off x="6553482" y="3821472"/>
                                <a:ext cx="835616" cy="456853"/>
                              </a:xfrm>
                              <a:prstGeom prst="rect">
                                <a:avLst/>
                              </a:prstGeom>
                              <a:noFill/>
                            </wps:spPr>
                            <wps:txbx>
                              <w:txbxContent>
                                <w:p w:rsidR="009A7006" w:rsidRPr="00974DB3" w:rsidRDefault="009A7006" w:rsidP="00974DB3">
                                  <w:pPr>
                                    <w:pStyle w:val="NormalWeb"/>
                                    <w:spacing w:after="0"/>
                                    <w:rPr>
                                      <w:sz w:val="22"/>
                                      <w:szCs w:val="22"/>
                                    </w:rPr>
                                  </w:pPr>
                                  <w:r w:rsidRPr="00974DB3">
                                    <w:rPr>
                                      <w:rFonts w:asciiTheme="minorHAnsi" w:cstheme="minorBidi"/>
                                      <w:b/>
                                      <w:bCs/>
                                      <w:color w:val="000000" w:themeColor="text1"/>
                                      <w:kern w:val="24"/>
                                      <w:sz w:val="22"/>
                                      <w:szCs w:val="22"/>
                                    </w:rPr>
                                    <w:t>S92A</w:t>
                                  </w:r>
                                </w:p>
                              </w:txbxContent>
                            </wps:txbx>
                            <wps:bodyPr wrap="square" rtlCol="0">
                              <a:noAutofit/>
                            </wps:bodyPr>
                          </wps:wsp>
                          <wps:wsp>
                            <wps:cNvPr id="18" name="TextBox 27"/>
                            <wps:cNvSpPr txBox="1"/>
                            <wps:spPr>
                              <a:xfrm>
                                <a:off x="7741614" y="3821815"/>
                                <a:ext cx="835616" cy="456853"/>
                              </a:xfrm>
                              <a:prstGeom prst="rect">
                                <a:avLst/>
                              </a:prstGeom>
                              <a:noFill/>
                            </wps:spPr>
                            <wps:txbx>
                              <w:txbxContent>
                                <w:p w:rsidR="009A7006" w:rsidRPr="00974DB3" w:rsidRDefault="009A7006" w:rsidP="00974DB3">
                                  <w:pPr>
                                    <w:pStyle w:val="NormalWeb"/>
                                    <w:spacing w:after="0"/>
                                    <w:rPr>
                                      <w:sz w:val="22"/>
                                      <w:szCs w:val="22"/>
                                    </w:rPr>
                                  </w:pPr>
                                  <w:r w:rsidRPr="00974DB3">
                                    <w:rPr>
                                      <w:rFonts w:asciiTheme="minorHAnsi" w:cstheme="minorBidi"/>
                                      <w:b/>
                                      <w:bCs/>
                                      <w:color w:val="000000" w:themeColor="text1"/>
                                      <w:kern w:val="24"/>
                                      <w:sz w:val="22"/>
                                      <w:szCs w:val="22"/>
                                    </w:rPr>
                                    <w:t>S85A</w:t>
                                  </w:r>
                                </w:p>
                              </w:txbxContent>
                            </wps:txbx>
                            <wps:bodyPr wrap="square" rtlCol="0">
                              <a:noAutofit/>
                            </wps:bodyPr>
                          </wps:wsp>
                        </wpg:grpSp>
                      </wpg:grpSp>
                      <pic:pic xmlns:pic="http://schemas.openxmlformats.org/drawingml/2006/picture">
                        <pic:nvPicPr>
                          <pic:cNvPr id="19" name="Picture 19"/>
                          <pic:cNvPicPr>
                            <a:picLocks noChangeArrowheads="1"/>
                          </pic:cNvPicPr>
                        </pic:nvPicPr>
                        <pic:blipFill rotWithShape="1">
                          <a:blip r:embed="rId72" cstate="print">
                            <a:extLst>
                              <a:ext uri="{28A0092B-C50C-407E-A947-70E740481C1C}">
                                <a14:useLocalDpi xmlns:a14="http://schemas.microsoft.com/office/drawing/2010/main" val="0"/>
                              </a:ext>
                            </a:extLst>
                          </a:blip>
                          <a:srcRect l="7258" t="7742" r="12418" b="12473"/>
                          <a:stretch/>
                        </pic:blipFill>
                        <pic:spPr bwMode="auto">
                          <a:xfrm>
                            <a:off x="0" y="80488"/>
                            <a:ext cx="4289324" cy="3564194"/>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g:wgp>
                  </a:graphicData>
                </a:graphic>
              </wp:inline>
            </w:drawing>
          </mc:Choice>
          <mc:Fallback>
            <w:pict>
              <v:group id="Group 1" o:spid="_x0000_s1042" style="width:429pt;height:3in;mso-position-horizontal-relative:char;mso-position-vertical-relative:line" coordsize="85772,39521"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nwo56FBgAAUhwAAA4AAABkcnMvZTJvRG9jLnhtbOxZW2/bNhR+H7D/&#10;IOhdtSiJuqFOEd+KAd0WrB32TEuyLVS3UXLsoNh/30dSF9+CzUmWoUUDxBYpkTrnfOfyHfrtu32e&#10;afcJr9OyGOvkjalrSRGVcVqsx/rvnxaGr2t1w4qYZWWRjPWHpNbf3fz4w9tdFSZWuSmzOOEaNinq&#10;cFeN9U3TVOFoVEebJGf1m7JKCtxclTxnDYZ8PYo522H3PBtZpumOdiWPK15GSV1jdqZu6jdy/9Uq&#10;iZpfV6s6abRsrEO2Rn5y+bkUn6Obtyxcc1Zt0qgVgz1BipylBV7abzVjDdO2PD3bKk8jXtblqnkT&#10;lfmoXK3SKJE6QBtinmjznpfbSuqyDnfrqjcTTHtipydvG/1yf8e1NB7rVNcKlgMi+VaNCNPsqnWI&#10;J97z6mN1x9uJtRoJbfcrnotv6KHtpVEfeqMm+0aLMEkdx7dN2D7CPctzbMCmzB5tgM3Zumgzb1f6&#10;1PMsu11pB9QiniNWjroXj4R8vTj9oJe71cw71sx7gma+Z5vE1bVz9TzPdCziKPUOhGRhr9754kHH&#10;o+WOTWzblZa/VkeE2SF6/vN0tH2LEstVMHVA2sR0TRtGEEA6XkCopR4YFIUL2zAF7ts+oYTa3QMd&#10;pNQMPBsbyz1c6piefORRbZEU6sHv6+f5/ccNqxIZTrXw6tY7gs5yn6DopNxrVqCMJx8Sfq81e8wj&#10;u3XzNSYvuL//iPqdAYlDrCCwW+Ut27WPlWdhxevmfVLmmrgY6xzpS2YVdv+hbpTnd4+I9xflIs0y&#10;Mb+r6lBJJa6a/XIvY7p1gzpclvEDFNkh0Y31+s8t44mu8SabljIvqs1ut025SuV7xC5qTbs5YBBh&#10;9Qp4EAS8cuUOEKQAmXquBsRy4YYWwl86pEMpjI+dWPg4ItKle3d8eUR63/qaEIHLniDShwLi6JoQ&#10;QS2gtnsVIv91jMDfWu96GUiGoqTqkKxPpyVJFIzDfI2xFOKqcutYgUUI6vZ5VXIsn8pbMlcPZeWg&#10;Kl1YPZSlx9b3kTFoKVJhlUYh/luCgquzRP3PRA6rmq1IS4oM5v9qj5zxz9vKAJeqWJMu0yxtHiQv&#10;RNoUQhX3d2nUSTjkfGE0ZX7cFm/VMAMAxBLxlFqD6E+jD2X0udaKcrphxTq55bzcbRIWoxSpOn28&#10;ZCSGRy9dZmklsrTGy+aPtNnIIiQWizwkbrb6gpOecLoLJlN8cVZG2zwpGkWAeZJB9bKoN2lVI6mH&#10;Sb5MwOf4TzFBqQH5bkDqKp4WqpYg96GYdFlQctQvln9rmoE1MabUnBqoynPjNnA8wzPnnmM6PpmS&#10;6V9CYuKE2zqBTVg2q9JWdMyeCX+RkLbUXVFdSZm1eyYLEGwP14Jo3bcUEVPCQkLWmke/oRoKGu9Z&#10;FGwH5dF3TQsKw5iYga4g9JhpSUnd8KSJNmJjgUkHg8JYlEptufu5jGEahrIn0ThhsxcCpKsbjuV6&#10;gsYqKtQOlA7dJl2dvraUszArhMJDbe9mEtnOKCIgbXUGY2AGc3/uOwbkmwPG2cy4XUwdw10Qj87s&#10;2XQ6Ix2MmzSOk0J6pgq4Z6AoASqzNBbbyYFo35JpxhW+LIrgrh2vrYcnR8KhBkk68MUWwtTKOQNi&#10;OebECoyF63uGs3CoEXimb5gkmASu6QTObHGs1Ye0SF7AN3djHU0Hlb5xIDSc8Vi9Zn9BNRbmaYPW&#10;NktzeKop/hT3ENljXsTwFhY2LM3U9YElhPSXLXG7oCYaKN/wPGobjj03jYm/mBq3U+K63nwyncxP&#10;8J1Ln6mfbwwJSeeAYlBuod3HTbzT4lRwVZuiGOkYIB4tT+mrsWyNU4Go4QjTo/RnKqMe23G57thX&#10;v7myw/DeAzO1qg2WUglEJQ4R8ooPy+jH8LXYK3qbY64EBwLWgjpfyZUo2l0A3bJX6lJT0vmBvfo2&#10;dUVTKms8dcGsxJv6Ev3y5JX0tO9lqNLr9BN9+9/1E6qxfQIiLqW246PmyH4CXb/XFpuuLrw+IlIA&#10;ocrXhEh/WNEj0p7JXB0jnucQV5DpFhGcOqgs+/8hIoPw5RAZiDZC++CIS2Q4/LeZHVdnFOwCfzw5&#10;O8Wq16Pc/TnLXUe5ZS8MGb4lyo3kEH3DlBvx1lFuhyCMQbnBztQhHnjRszk3KDUi2UfLcVLr0JAG&#10;ttUds1LXIcHxWfDTq13Hr78z7u+MWzSgh73Hd8b9HMYt6xV+uJKktP2RTfwydjiWVW34KfDmbwAA&#10;AP//AwBQSwMEFAAGAAgAAAAhAPYKKcXDAAAApQEAABkAAABkcnMvX3JlbHMvZTJvRG9jLnhtbC5y&#10;ZWxzvJDLCsIwEEX3gv8QZm/TdiEipm5EcCv1A4Zk2gabB0l89O8NiKAguHM5M9xzD7PZ3s3IrhSi&#10;dlZAVZTAyEqntO0FnNr9YgUsJrQKR2dJwEQRts18tjnSiCmH4qB9ZJlio4AhJb/mPMqBDMbCebL5&#10;0rlgMOUx9NyjPGNPvC7LJQ/vDGg+mOygBISDqoG1k8/Nv9mu67SknZMXQzZ9qeDa5O4MxNBTEmBI&#10;aXwu6+JmOuDfHar/OFQvB/7x3OYBAAD//wMAUEsDBBQABgAIAAAAIQClqWrM3AAAAAUBAAAPAAAA&#10;ZHJzL2Rvd25yZXYueG1sTI9BS8NAEIXvgv9hGcGb3aS1EmI2pRT1VARbQbxNk2kSmp0N2W2S/ntH&#10;L/by4PGG977JVpNt1UC9bxwbiGcRKOLClQ1XBj73rw8JKB+QS2wdk4ELeVjltzcZpqUb+YOGXaiU&#10;lLBP0UAdQpdq7YuaLPqZ64glO7reYhDbV7rscZRy2+p5FD1piw3LQo0dbWoqTruzNfA24rhexC/D&#10;9nTcXL73y/evbUzG3N9N62dQgabwfwy/+IIOuTAd3JlLr1oD8kj4U8mSZSL2YOBxMY9A55m+ps9/&#10;AAAA//8DAFBLAwQUAAYACAAAACEAjEa9jhsRAABWVAAAFAAAAGRycy9tZWRpYS9pbWFnZTEud21m&#10;7FsLcJTVFb7/7mZ3ExPIS1g0JpsYZFUeEUabMihRQcsAAyJiwOigYDU2IgrrJr6ILfVVqPiotdZH&#10;yli11EdsMo5WranFx7TaZlTUsZEy1vE1SCljfWFIv++//9nc/bML2bDBqNzJzb33nHNf5zv3+d99&#10;4+Xn71C2a8i9OXubh1FrrqWylfKGj1DKr0bkk8b/h/mHq4rw6bNPOtEiSVnqqw0M7UxhpT4phT+O&#10;dKUa4A9A5H2Ej+coVRlExHFzHrNU2ymWCk+ffRKlmecWyHpFwAkXZCEC4jvgDWehhvvhooA6rcKn&#10;RoOWC+9TqlniAcTLQWOV8+CXIy+zz4Y33TqnTK/HqjheXaLq1dl2u02ZdOMH/fbGuoafRtR18FWe&#10;stgPnmvf/BriN10Yip0CX4I02zv3xdM8L3X39FQi7jTDrmo5/vc47sOGUIz5tv7zrjpTphHlkXbF&#10;NRFVel9pbN241b9jLpZ/1m2hGAtiOxi2XLwzb/G1EXX+8DY/0w+O0uG7ng6kZqopKGPJ1WuQZ6ba&#10;AppZD+UVyvmkapb1wfhZFnFuhDzr/X7nwijzdP9jYXTHptaupZfa6o7jwXIEjzzgEUGa/SbdxOQs&#10;pE33lG1MgD3DmNRBZ9QbMakFBhsNTHIzgMn5DiYN/cRk7m4wGZsGJtTd+ZBnvSYm72QAk9UYe/Tr&#10;HKPIFCZXfNXTw3bXeCf6Cp6c7uG43/LpNCDfPFVVra3E3KOafxJRJ13UGKUMhwPlGS5fG1EPLWuM&#10;skl3Quah626puylozSev5dxdeeQvPfda/wOIlx013UP67asjirzjqqejjoiagswbMWGYjuOk+un2&#10;PLFH9zgJo4zdjpMb2vI539DmI955gTrIL4Y3Mdn2xt6Pk68Tkw/Qnz1h4sM46A8mCva6t5hwjk0H&#10;E475F+FNTE56feCYDO56ElTDDQPlHFyLWfSCSTfWuen/zg9iilXqN5irwx3tmxmnPMP7h3k89w9b&#10;yKh6Efk5HsjgmHvJnpWxPr+8QH1yes4wyvyP/xw3q/DA2B9fbe2qg9zDFxTb6wrHSdXVnM21c4+T&#10;WyG7W0wkoxN2Qv41eBOTRagz2XoyCnm4hqALqtCJsy8hJ45AjTDiIoNBnyDTn3VpcLFVisoWHC9F&#10;vAte5tlaNJgePd1epsKMlHlau69ipHRXWZh9Xle8mtOkaraujHZjw0O3qnRV4Wro8oZfquD1x27S&#10;xE/uqXl6m8b8hAKlPj/4wzhdR5Q9phm358DdYHtnmti+CfkuF7bzvgPYqoaWBJ3bA4sKBv0X4TnZ&#10;O25tfSYTWB/DBQeOuNdAz4fcfaa9x3sKcdvV/KtGRzS2+8ft3u/xMzluFwOnK15pjLbAr4VfPqcx&#10;Wp9f3iRzT4t1mlXzh4X2GNfjNqKOaGmMcswzL9di4vtdGbdniTE7YcbPCpgrj3XmymcxV8bHLehS&#10;9UDH7fkG1uZ8vX/c6jPhYGObDwDp6biReRt+oFimGrf2gRvl7h+3iWd8mc+gGtuJ3jN1nlSdF9c8&#10;6YzbaRi3+U49pDvRGqkz3b2VOW4P4cYLbv96u+/u1Pavt733aDS/wT4DlaMObitL4XmumoxzCO2+&#10;HXe4u3DOKAaNZ7A8+DHwlHGGhWpW9jVN/N6P9MPgS+Dt4wzCLHg6yso5jLwF8GPhh+Ngeh8yDsf9&#10;DNdJBKrIu8E6wEffHSjydgfMfKeDX+nK9zDys0zJJzIBFGaWTRkpV2Sk/pFoB+vX5bDeDZbUi2Ka&#10;JQ4Re7dNnbC/3HkzznzFTpy6qnDiPH+XI56ujlkeXU+zHSToTnTM+umydGDLSjvJEx1TDwdBKAAv&#10;Oj7AV5rlzaLvDlDPZj7RjZmvAnnZJsknMj2usikj5YqMlCMY63JYb2mW1JtKx5QVHbNPA9VxBfIS&#10;p4HiIbrOhM1/Bl3G0OFP/b147My63LfDT98d2AlMRC/sv+jRzLcK+cmTfCKzDWWaZVNGyhUZKacH&#10;7RCbZ50sS+pNhQf1IHiw7IHiYeYbg3JC8CyPLhM2Tz2Mgd8W6NXxDv+R/o8C9N0B6ln6yj6Jbsx8&#10;E5Bf60/nE5n3UKZZNmWkXJGRcgRjXQ7rPdIv9abSMWVFx98Wm98cxLcodHgzbrFkDnon2Op7K5u+&#10;O/BOsBcP9l/0aOZrR37yJJ/IvI4yzbIpI+WKjJTzHtohNs86Wdae8OivzZs2PQ9tWI6MbMvg7ocX&#10;Yh26TJUdiDvgVRF16JafxWoLcYeAO2C2u7N4ocpt1vQ3EX+ioApWrenzQb/y1MIYv+vR3Tq/MPZX&#10;3NdRhrK8d9jR9vM6fnvcCB+GPHm849OOt8p1+cyXVdgU/bPq9E/69VHl5PGOohZ3i6GPz8hn2n1v&#10;zDurdO6NP4f8V/DmvfElSe4Wqe/B3DOxfBNnM25iPrjn2977Xe6XbTeId408/8pdYxx7uWuc19Wx&#10;DhfbfCswosx8K6CbRX3xnQAdv/vnwyboxD7sBP4NZfsYgfZx7xCCp3FjCtmH37T1t0/eE76L+S/U&#10;FFHb/7MeM14qF7HHPfc5lGiBPDGgr2rEfWJoVOxXOdaaKqQ5elteWbUCgZ0njI5RjnmZT/Nw7zhK&#10;5zHlKUsZypJecnlEnQM5lLSG5dFx/lFqffbtqPep4lExzietBRu97yJ9dnNjtBL5VfFG7xRIsayK&#10;V+cyg7oV/OOr2zd3Ikz2XSgEGeJBNx9+MTzfk7wQQAQdOBRtY91nVOadcNrovBPIKwSN7ZwFbzq2&#10;n47lVKnx8PpcQszHwsvagD09RoGul2VXOHHmFfsAKf49im0sh0e1Q9hWiH1yfLkmcB25az6+yf+X&#10;36JwjsEaozr1dynE4mvMXMhNA1ZK6bXnsoKc6eSTvgZ09xpTeGRrl5bRa0zH+897aSNKPZNdi5C8&#10;lddH1L2IL5jcFGW4FmHLI89kU5a6v62Dd+FN0aUF5cF28NO1leFcBWErP0LotpVFoPXHVo5GEbQR&#10;4v/tt5Xk+KLrcH1tpaL/tnIyS9iDrUAmpa2cnMxWXno0c7ZyOuZd2kobQretrAdtT7Zy1HduXkmw&#10;lTi+xDmZrRzaf1uZwRL2YCuQSWkrM5LZyudtmbOVe2AntJWd8G5b+Qi0/tjKd3heieNLnJPZSmX/&#10;bcU+1OzBViCT0lZmJrOVyscyZyvvs4uwiRNhKG5bmQjCnmxlYgbmlUI0IVc3w97fMk43Gp5xc9+D&#10;pqY8+xwGXgk8ZegCOrD/S1nkSX3s7xj4EDzjphN50g+Gz4fnvfSwYN/0MQaf53qRL4LyyiAvfKZN&#10;/lakWZ7wmTb5z2FeN/MzbfLvzkrMz7TJj/kT8zNt8uegrWb9TJv8CNpm1s+0ybdwAjDzM23y30La&#10;zM+0yW/D/b6Zn2mTT30zLfoRvmADtSfsh4WOLHG6iTfjxfCOTSXEDwN9MG0n5PRFbEPS0jfpq/AP&#10;h3y50XfymRY+808HnmZ+poXP/PWwB5PPtPCZfy3syeQzLXzmfxT2aPKZFj7zb4I3+UwLn/m/wOAx&#10;+UwLn/n5jcfkMy180YebLxjvLfZSDm1F4iyzHP9g5glnqFFI02ZwzEqYO0IOHUH8fIVuqbNIgHO/&#10;m/UpqyITb/4Ty1gHrWnXcdUj2UuPWGSfR0aqVisX71355pUCocq3laT//lBB7FK8QWWuxpmf81OR&#10;6sAb1V0rN1zN9Wb7RcWxa15b8/td6PD6M2v9zBfe3pS/mIJw8o6/GnTen1Vb5jv+marmb09gpOPb&#10;nf2HSOcT2XMj92avZHtw1jPvzz7Fm/HloPOMxZBnrPDTen2jfnm2ml8FXYJXdyzOWq43/9S34Md1&#10;wsSEtRE3ypj0eUgvh1L2PVb7BpPaS/titdV5t2xixbmQ97ZHHqh1uAVpWhPvbSNJsFoPrCodrBgS&#10;q5f+lIiVmqgU7eKbhxXuexJ+jxNRmRwnqTDp+PKyPuOqZTdYjU2CVRfk3eNqGcb3m6BzXDEkVo0d&#10;iVg9OEkp2sW+wErezWVmDmztcmM1kLkrXUze7O6L1Xzozz0HyrgalwSrdZB3Y3UQsFoDOrFiSKwq&#10;n03EqvZo3E+C983Dyj2udr+eZAqT2ifb8xZD03SyXgWhv1RYjQdWROZteNoq58BpkHdj9TywqgGd&#10;WDEkVp1/ScTK9z3cCYOXCqtylBqEHwHP9SkEn84eg+u5e4+R2fGlXHNhT8+oRYWxc4owl+CbHNdN&#10;3oEeX5CzauuPI2rsMU3RD6CD6/DbqKVoXBX6/unRTVGG5xzXFKU81/FR2JPcOaUpOhf0A0cWxRT2&#10;mxCvmYXf+PAOO/JZ33WrAWW6MTtVNakL1TnqIueXk1IWqlEPQN6NWUVna9e9oBMzhsRs9XOJmD1e&#10;jd+kgJcMM+p7NHyyvQRrI50yxJFxunnwy0EkfXCxaoomzoX7BpMtH/fFKgz9ubHiXMid84Qk46sO&#10;8m6stgGrWtCJFUNiVfVCIlZLJ+NnDeB987HK7DhJhUl10eV99hivYdymwqoqCVb5SbC6A1jlOlgx&#10;JFZdLyZilT9FKdpFKqzmwwI+gOfvtt/GRNGAcINfjxv5drbQoR0EuVnwpuO8QdcM4gy1TK2093DL&#10;1Ar8snqJCuP9WT3iSzBXkLISM0cY8/xSlDNBnacOVyORD9sg++xfjlDSE5y4hNVGmjTmEV6JK04e&#10;vZRFfn/mjwrI5cKzPyK/uzONKW/Gh6EMPe70vRXjPnivFVRZCA+AnvWLvVzPzdkNuQGkvrJppFNy&#10;HDQeRPhlnCp0y74RLLX1tdMzmxng1kEe5fP305fUn93ARAqnS/c4+fOdOzq9elkeT8WpTStWnnuh&#10;Kpg6dSpKwP+pQR2141Od1nntcDt+HU7d7vTIDKvLSacduj3JylvtXe1Nv1/7pryB6534W/yFsq1B&#10;j2XZFpFt48y2jweSDD3QLWV7OeMst5b2t6LXAoeGLgY+DjJpF0OjFUMDka+7FV6M4VJ7RI/FyOZM&#10;P8K3K9Cec4g12cNx7rPybCrn/2b7LT2p4zD6Zf6nZZCj6T57har0+uIv3eWFvPCZb7TXE+dLWl69&#10;S5qv6vnCXefrXV+Y5rjSoc8O2Uqmx1j6pU9/e2RvC5yWJ/aIHF1zb4/kXbm8Rxe+tFj4kpY35pKm&#10;Jiij80n5ll3P3vQo3V6nh6O83pZX3+5eC196KS+5JS2vtjPda9My08PR/cba3SPhSw/k3bSkqQnK&#10;ZLpHg4ujvEiWl8zuXgtfeimvkyUtL5HT7TXliZXeiX3d8520RsK93R/2d10cb4USdsYDXQN9xq4r&#10;F5qdmFMYvAU7L9yqjK/CC68R8Boh2Y3pGZK2Rbrs3wavPYv80p6jh0R71vt0e44aIvr5yCPtGRr6&#10;mWjp9kxMSz+73//L6JKQcwjPitxf0GkL1Ws4zxjJTpja0os9w4KTPRxlRZ7ugI4Ve8qCRV6h6Rjl&#10;tsZpOka553wip2OUuztLaDpGuZhfaDpGuTkBoekY5SJBoekY5axsoekY5d6K03SMcm05IqdjxfEe&#10;sW9tOaIFnr5ER1nO7kCP4nHQFXUnuwWiIDqWcG903R0I9dF1eeBwh1Ye1/90v8hN9wsm9VkiV58l&#10;tLU+kVvrE9qjXpF71Cu0TR6R2+QR2heWyH2BvSg1V+w5xBI57k81TayiCFy9Zx1npac10Srz9e6H&#10;OUOyhlSn4d6Vo/cmwP561c8bDj0GvMZ8LsiyVn2u/nbWoW9hBldX6dcxUOTTrUlGsvv+ZDtOOqmQ&#10;H5p1jIedTszZ4F9o8eZ1xrKVl9QvW1G/JLygfsWSi1bUr2wKR5bOmnDe4SNx21miynHfOQl3oiNt&#10;X22HExxKiU0rQWqSLVUSXyF6NaJHR+JuhndObgk9I8p+R/bUSv1fAAAAAP//AwBQSwMEFAAGAAgA&#10;AAAhAAXU2qlhFQAAsm8AABQAAABkcnMvbWVkaWEvaW1hZ2UyLndtZuxcD3BV1Zk/9+W95AWTEEkW&#10;guXPS4zyYAIEWN0sgxItMGUbFgSKaEMI/5SUACkJL1CpPBRXtgMtLdpRtJhlqbaMduKGOh3UWSxK&#10;ux0XGQZdxiUJa1n/dLIubamLlZD9/e6938u5L/eF98J7GConc3LO+c53vnPO9/vO33vf/Y9/P7Jb&#10;ma426weZH3sYNeYYKlOptKN/o1SGGpxLGv/fnD5QFQXunjXjywZJylB/Hs8wjf8CSnVMgp9HulK1&#10;8Nch8gHCXwxQqtiPiO1mv2SolrsMFZg+awa5WcaLmr3CYIcLfIhA+HuQM5BCNXffvRnqa0VedRNo&#10;WfAoG5Z4BuKFoLHKufB1KMvis+B1t9OWmeYxiu5Q61SNWmK2W+dJNH7Dj+dU1T4SVNvgSz1N6wsu&#10;ZLWfQPz7q59cfxd85h+z2tnepiFzPW92dnUVI243w6yqDv+7bPdR7ZPrWa7jP6uqdJ4NkEfapn8I&#10;qhHPPrP+kS+9up+lKL/qh0+upyC2g+Gh736WXf1oUK0c2JLO9PNDrfCM5w6IrFdTIGPZlrWNjJ8G&#10;Ta+H/ApyvBMWG+fHLTZoHBvAz3r/9tjuEMt0vrU7dPxBf/vykKnuCB6UI3hkA48g0uw36TomZiNB&#10;E/cKK4FLNiaV0Bn1Rkz8wOR1DZOhScBkpY1JbZyYzOkFk5IEMKGuVoKf9eqY/DIJmGzF2KNP9jjZ&#10;dKGri+0O+DdnXv/ydA+qUKc/mQbkw1NV6Y5izD0q/HBQzVjbGiIPhwP5GdbtCKoX1rSGaEdPg+eF&#10;bfOrjlxvLGHenA8uZDN/+YpH0xciPnLCdA/pT2wNKubdXjYddQTVFBR+PWqy4Tgp/+f/zRZ7jB4n&#10;AcjodZzc+LNszje0+d+qP2VVgr8aXsfk6KbkjZNkY0IM6KIxoT4PPDvDQ0w+RH8uhYkX40DHpOD9&#10;bkwCiAsmCvbKPMFkJ5S3kqBqjpic3RsbE86xiWDCMf9reB2T+759+Zh8nuOkL5jEGifE5HLHyeeN&#10;SWrX+ClqoGafXBcXYmX7xqQ5VdH03+b6sewp9U9YP+s+zWpnnPwMn8vxeJ7LuYdR9WuU5xzFDI7B&#10;N82VUqmCtx5UlYX/Z8r4ExltVzHopdDuDf72SvD97Bs/xxpsrfGlW7jCWi567noMvL2OEyloh8fA&#10;fwJeHyffQp1ua/xQlOG6ji6oQXacfSmw4wjUYC0uPJiIHTzx7BVSi61SOWiT4EjFnoKXeXYhGkyP&#10;np4dqQKMjPQ0dz7IyIiLIwPs8+n7vksRKmy8F6qG/jYdbw01we+Ar5vdGjqWVVgkfWgyXlPh/wmb&#10;vOUPfYRSQTWmqTUkZTnPUhbnwLJesH0a9SSC7Unwn4LXsV33BcBW1TaVv/qxNc7uvN7Cmvol/fHA&#10;7Mw/PNb8r33FeiX0KVjfyk0A3OYRmweVgz58z6J0pl9B3HTl7eVW5Nq4TdYe/9q47T5rcR66knNy&#10;lRizHSb9/HbumfLb7HH7S33cgi5VJ2PcduLSgO7auO2+L0k1trnQNz0dLiBUK3xfsYy13lZSONy1&#10;9dZ57yL7EEs73XpP1pysjn2z/GV73E7DuM2VikC3o+V9xVpfb4dzwoO7Nm67x22qsb223l7Z9bYQ&#10;9s1t5Qh4nqsm4xxCuz+Ae/WLWLfyQeMZLBt+FDx57GGhwqoLKWd7b0Z6GLx5nEHog6cjr5zDmLcA&#10;vgR+IA6m50A4i5DrJK/O8tLOezpM35mRl9aZITJ5hqUTmTgvRWQy7274Ynhd5gXIZn0iU3g+jKqX&#10;PFKn8IicIXbbLDls03mP9AXtDUsczTd34tQXdcRdOeMsJ3G2M9+mU6dFdpzn9L5gQXl0XWEzcOhD&#10;9Mb66URv5JU2M0+woE42g+nf0CnBoiPtYd8bXvrOjA5goZcTPenlHkV5ypRywvMaZOqyySNyhUfk&#10;iC1Ycljvwz6pN5a+qQfRMcv1VcdFKEvM+ooH66ajvdNJu0kXPAQzqMp05BU+5gkeu8GwCB3+Vno3&#10;Hnt8S7yhdPrOjD2+bjxYTvSol1uB8qxbygnPOsjUZZNH5AqPyNmLdtAeLDmsd4lX2gvxYYmDJWL/&#10;5BU82LZ8eOq1v9l8PfRwBP2bh8aLzTem/8Y3O4O+M6MRepb+sU+iG73cUZRnnpQTnq9Cpi6bPCJX&#10;eETOAzbGlhzW+5svpM0X+5X6LxiVL7Mbj6D/v71GJn1nRtDfjYdu83q5j2ybl3Ki684o2dS1yBUe&#10;kVMCXrF51klZYgdXu81TD5/BZts0HRuZXb53Td+ZQT1LX6kj0Y1eLg32aunPKic870CmLps8Ild4&#10;RI5gbMlhvV2XtHn3dwVQCRztQQWw9uRZ7wowHYSXNTjWHKTT54K/Dos325Tave7axjLjsNpftrbx&#10;1ePvh1Ad3GHl37jIfE5+/uHmnCzMpjeeXtOotjbnPD6wNFz+5WDeHJSZb86yhxXjdI/NbwkxjjZ7&#10;yDtTqZnTQOdz/NfhqQeWJw15cGa5G5n2DWoLnd68OO/jecevYw7vhBf2cifMu8ZE7oTPg/8CvH4n&#10;PNflTpj6Hgpvr71Jv++nfB1nPT4XeYJ5au8lUnNHvA36dbsj5r2F3BGfQtx0ckc899ShXBvnqwnz&#10;wegEbaQAXvbLgh/tPLX4We8G8FnLGS/asDGozs57kUfWGC5ongO4lyRDE/hph/SlG/BMpmD3+qnZ&#10;xvFSpNn2puOL6hGYZQKYo8nHsixn5eEZ+VCrjM5PXvKQl/RhDwTVUvBB0nHKo8OUBtec8wTqfSV/&#10;93o+C6p7Z4s6g/SScGuoGOUPndyipoCLsh46scEs8RjyV+ZktR9DGP2MjnURB+JBNx++Gn4XKvtV&#10;BiLowI1oG+v+enH2nV+7KftO5g0CjWUr4HXH9tNRTqkaB2+dEYl5CbysSdhDmtbMeimnCJ5xlhX7&#10;QDLybJBtLIRHtZH3g1iuf9kKsXfHl+9CVWNe/9H81lD57zsfHKbGqEpvpVLHrGeE6Iryh5tzqOeF&#10;4JsGrJRa08gyn2QNqGE+6dtB//a8Fqw1qAqO68bosL/d4mnOoU00DahXtBGlDuYsRMi8hn8Mqn2I&#10;L5jcFmK4A2H1joM55KXuf3iIzxPbQhNyCo8cQH6itjIwHUJgK6sQRtvKvaARqwp43RFrOrGVW5BZ&#10;Aj/YDv+ybcUdX0s/PW1lUfy2sooyLmEr4IlpK6vcbGX795JnK3dj3qWttCCMtpW9oF3KViZ84eYV&#10;h61E8I1lK1Xx28rqOGwFPDFtZbWbrfzi+8mzlWdgJ7SVz+CjbeV3oMVjK1/geSWCbyxbWRy/rayN&#10;w1bAE9NW1rrZypldybOVD9hA2ARfP4+2lYkgXMpWJiZhXhmEJnAfg2Y49lVuaxl58m1+7Icc8ZuR&#10;HgZPHjpuxcSJLOYNgmd97O8o+AJ49lN3wk/6l+Bz4fmMIMffM32rls+7E+HPQ+GR4Jd8pvX8DqQp&#10;T/KZ1vPfwLyul2daz9/jc5ZnWs9vTHeWZ1rPn4226vUzrecH0Ta9fqb1fCPTWZ5pPf9dpPXyTOv5&#10;LXjWotfPtJ5PfTMt+pF8wQZqd+yHhY4iEbqON+Ofl+0U2H0R25C09E36KvmjwV+o9Z35TEs+y08H&#10;nnp5piWf5WtgD3o+05LP8jtgT3o+05LP8i/CHvV8piWf5d+G1/OZlnyW/xQDTM9nWvJZns/b9Hym&#10;JV/0EZ0vGF8u9iKHtiJxyizEP5i54ww1FGnOF9h2O+aOApuOIHK+Qrd6nK92ol+WM4qS8ZuY0lEv&#10;mWdvnjtyI2934OwI+vIxT5nnkSGq2cjCu8d8/5jVFxS3KkkffeFfQrPwjjbbdP6pP3IaVYfwDvfF&#10;hv1buN6cXfvz0KubH//pRXR476KF6Sx3uvL32dVkhJPfuZSBzjuxMkP/nUu92nDHQbN9F/Eo1Sww&#10;42BOoP01fwPbg7Oefif2Dn5TUQc6z1gMecY6vdta36hf9rFhEn4zgbzK29pC0Wdx6lvwQ0fCOias&#10;zW1dmQt6HZRypbC60pioqp5YdQDfaKzyoIfh6jvqPuxnqMPT8LRVnqmDLlg9BKyKbawYEqvtTzux&#10;CtyiFO3i6sMqteMkFiZfccGqqRes7nfB6hT4o8fV32N8nwSd44ohsSrb48TqTUyutIurD6vkzF2J&#10;YrLTBav50F+scbXSBaud4I/GajKw2g46sWJIrM4848RqQxnuJ5EXC6tCSPXDSzgK8QJ4LNmm47N2&#10;OpkrSb8ZnvtlDHnT+ewQK12Ej3kL4Evgv4cK7gdhFvZxv0KI7YLa5V9lzMykP2zs8h82RD6ywhLn&#10;GhsEgXMx65U4ZRfZdN5p6XEp2x/n9Ar0/wgaH70+oiuaqzfnwWTZ2EkX2/PDHtxtb4xa5WJ708Af&#10;bXvvw/bKQaftMaTtVe912t65ybjjRl4s25sPqRvgqRf+3qwE+/g3EBJfuf9mXgsIsIWYd5qVyAuo&#10;OrUCvxiuxf8GpIfAj7c91yt6pknvvzbSbO5/0ESsr2NULbCgyzX/G+b6St3wWedJ/P5PnnW+mTVg&#10;GllID0Df0XfWjwArkwd32ryz/kPL7Cp51tkBOYHFPdd9t/mJdSzMeM/8XYzEiVZg0kdqJ+qNthG3&#10;+WnrPqeNFNzW+/zUf7GiBq48JitdsOptPK9OYDxnYfzxuwI5+fp3BdhPa/7lewJ0/EZA9NgvfdaJ&#10;6+u39z72+y+u1vsDqRpTsfBrdsH1FYzNWPP0Ghdcz4M/egzOxe+cz4HOeZoh5+lzT71sPosqADfP&#10;SXXl2AP0Mk8Xgs8PL+EoxFmWcxFdV9gMIvMq6bJHSLOylM8OySvYM0/fIxxFQe4RxuGAZe0RjmN/&#10;QD/Gs8s/JvIOKYq57hFYLzUg+wV9X6DHpf7+ukcYi/7zWaM+b6NbivM2Q76j0tu8naiNnXexvbqY&#10;tvcd9U0X23vexfZGwPZ+YtseQ9pe3R6n7XXcid/jIa+3PcJy9Jn7gLcAcCfCEuiHWOt7hBtAo81U&#10;wOuO+0O6+SAG8MuWFWqpuQfAshPZH8RjD0Xgp11RlvBjTxKxQ2Ql9Q4o+nfsXmUUJeMOyCljJ9Vo&#10;ur7cAc35UXx3QOXVPfcXbndAXnyHg3uRnZhsiOeaSOuUivcO6FiT074qpqf+DujKYBXfvdzlYrLN&#10;BSue9aPXoXxYDe+A6l3mgnjvgDbtdWJ1fkbq74BSg1VQOcdVUOl3panC5JgLVk29YNXggtUpl327&#10;2x1QcJ8Tq31fSf0dkGAlv2NNzhzob4/Gqrf761hzV6xxEguTgiU950C3M5aMq/UuWMV7xjrxYydW&#10;c/4u9Wes1GAVPa6sZwqpxmQnvj1UbS2LkWcWbmcswSoErLjvbIWnrfIePN47k/BzTqwufLX3c1Mh&#10;6sDy2OfnTNxzm5tIhKnBTEXNhV1dQ+9tCS3NawvxXWuoR/E9OJyvZnU8FFQlt7aFnoAOtuH7Ucux&#10;3pdiPvrklrYQw6W3t4XIzzPKUDyXenpKW2gO6H815ECImz2wl1dg78g9WXBRz/FVC5nR69Y8tVGt&#10;xh5wrf11OZGFatRPwB99fvI84G/fBzrPTwy5h/3rnzoxa56F7+ohz20PS33LfpF9KYDnPpKOtclZ&#10;RafPBb0OnUs9Vm0h51x4ZTB5wuWZYAD6i8aK44vvbja6jK9K8EdjdRRYLQSdWDEkVqf3O7GqnI3P&#10;jCDv6scqueMkFialX+85rk5g3MbCaoMLVrkuWB0EVlk2VgyJ1fbnnVj571KKdhELq/mwgA/h+W3L&#10;VgyuWoT7051nw3ts2g3gi3U2DCNvplqDe2N+d3IN3vatUctUAHcTNYgvw1xBSgNmjgDG7HLIGa/u&#10;V6PNc+QklB0GXwjPu2Wm5Z5ZwjI7j2l6nYdlhY9x5tGLLNLimT+KwJcFr59Pe7vf0Pn1eA5kcNzR&#10;5cIz7oVPM/zmHc510LP1y9gszw8ya7NwBlb8zbDlyDkWGvcj/HOEakkYaxjmjDbC1NdnHkyaprPO&#10;oOa3DtbVLKm1qW6BJd1jl8+139OydoeGx1M0b2N9w4rVqmLq1Kkojv9T/VbUjE81+zHWSDPDs4bI&#10;kdXQkpNIO6z2uMnbmrY1LfF+xZZHbSRTXjLb13ccfeiVwa9Cmoh4YB+kZJp2Q12MgyUx9AArZ05P&#10;FK+1otui+4cu+j6ukmkX/aMV/QORz7sVaRjLI8wRXYKRzZVjsPdixoEBw43JHo5zr5FtUrmehM33&#10;Dkgdi9Ev6wktgzkW3WuueMVp3sjXKvjFBX4BQ+fHmmjz+0w5N6V5IvzkY1q+ZCFpyuBXK6x6utcv&#10;pjnOrNBrhz4zZOtJH2VYvyqLt6fW0xOrJmdPmWPRu3sq34mQ70tIvrRc8iUt34yQNDVEHqucyDfs&#10;njh7lkiPEu11YvjK1xjkKw7RvZZ86aV8mUHS/PIDeZLda91iE8NRvn0g30yI7pHkSw/kOwiS5ncW&#10;yJPsHqUWR/nCgHyZILrXki+9lK8NSFq+LJDsXvcdx+jvAET3SPKlB/LbfklTE+RJtEfkZ6t5Pric&#10;vXRy1lppjYRWq1K/9o4zChxnir7W6NX2lzxFTRwwyL8LJwXcR40rXVqC27YSeyaW3b4193O0sM+y&#10;U01de+5Nl/bc0i/as9drtWdCP9HP7zzSnv6hn4mG1Z6JCemn95OOjC4JOYfwlM2dFB3p3C0x5GnK&#10;7WxuWXq+J8c/2cOxn+fpzLBi+Z6R/rw0oVkx8nVEaFaMfG94hc+KkW+PT2hWjHyN6UKzYuSbnSE0&#10;K0a+oF9oVox8RqbQrBj53o3QrBj5WgYInxXLj/SIfWsZIFrgOVN0ZO3YzhrWKObNBHUmOzuiIDqW&#10;8HJ03ZlR0EPXhRmjbVphRP/T04VverpgUuMTvhqf0HZ4hW+HV2gvpgnfi2lCe9sjfG97hPapIXyf&#10;YtdNzeV7hhvCx524RROryEOutTsfaySmNdEqy3Xv/DlDsoZY537nymHdeYC76I4474aIF28HWEf3&#10;TQKR7aZcq8OaJyxUrP8ySvR9uddx7uo+R6VHzl3Rb3Fb2rfsRPCXUXbWSDdHlayZEqYarUGwhIkD&#10;WoyKTPYxULeitnZFA+5Xx+MvD3/jEb9mNfGPMDer0c8+TqvpPsPqVuN8r68/Wk22aTU3eCoy2bpA&#10;44qlQ9Rtps3EthXmdFu1tab0dfbrvqE133pIyez3l1SHdXufWl0lXkdf1j2ikmhNso/RVzlaI+de&#10;t3Wv/9Yxzhx3+9PvMfjEbuaahnU1a+prlgUW1NQvW1tf07AxEFxeMf7+0UPwlGyYKsTcPcmcwTmL&#10;l9mzukUZZtKHIX+SyTXMnuXddOQcuW67B52DY5zIKvX/AgAAAP//AwBQSwECLQAUAAYACAAAACEA&#10;v1ec5QwBAAAVAgAAEwAAAAAAAAAAAAAAAAAAAAAAW0NvbnRlbnRfVHlwZXNdLnhtbFBLAQItABQA&#10;BgAIAAAAIQA4/SH/1gAAAJQBAAALAAAAAAAAAAAAAAAAAD0BAABfcmVscy8ucmVsc1BLAQItABQA&#10;BgAIAAAAIQBZ8KOehQYAAFIcAAAOAAAAAAAAAAAAAAAAADwCAABkcnMvZTJvRG9jLnhtbFBLAQIt&#10;ABQABgAIAAAAIQD2CinFwwAAAKUBAAAZAAAAAAAAAAAAAAAAAO0IAABkcnMvX3JlbHMvZTJvRG9j&#10;LnhtbC5yZWxzUEsBAi0AFAAGAAgAAAAhAKWpaszcAAAABQEAAA8AAAAAAAAAAAAAAAAA5wkAAGRy&#10;cy9kb3ducmV2LnhtbFBLAQItABQABgAIAAAAIQCMRr2OGxEAAFZUAAAUAAAAAAAAAAAAAAAAAPAK&#10;AABkcnMvbWVkaWEvaW1hZ2UxLndtZlBLAQItABQABgAIAAAAIQAF1NqpYRUAALJvAAAUAAAAAAAA&#10;AAAAAAAAAD0cAABkcnMvbWVkaWEvaW1hZ2UyLndtZlBLBQYAAAAABwAHAL4BAADQMQAAAAA=&#10;">
                <v:group id="Group 7" o:spid="_x0000_s1043" style="position:absolute;left:8730;width:77042;height:39521" coordorigin="8730" coordsize="77042,431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group id="Group 8" o:spid="_x0000_s1044" style="position:absolute;left:8730;top:38251;width:31060;height:4791" coordorigin="8010,38151" coordsize="50973,6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TextBox 29" o:spid="_x0000_s1045" type="#_x0000_t202" style="position:absolute;left:8010;top:38151;width:14130;height:62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WcMA&#10;AADaAAAADwAAAGRycy9kb3ducmV2LnhtbESPQWvCQBSE70L/w/IK3sxuxUoT3YRSETy1aKvg7ZF9&#10;JqHZtyG7mvjvu4VCj8PMfMOsi9G24ka9bxxreEoUCOLSmYYrDV+f29kLCB+QDbaOScOdPBT5w2SN&#10;mXED7+l2CJWIEPYZaqhD6DIpfVmTRZ+4jjh6F9dbDFH2lTQ9DhFuWzlXaiktNhwXauzoraby+3C1&#10;Go7vl/NpoT6qjX3uBjcqyTaVWk8fx9cViEBj+A//tXdGQw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c/WcMAAADaAAAADwAAAAAAAAAAAAAAAACYAgAAZHJzL2Rv&#10;d25yZXYueG1sUEsFBgAAAAAEAAQA9QAAAIgDAAAAAA==&#10;" filled="f" stroked="f">
                      <v:textbox>
                        <w:txbxContent>
                          <w:p w:rsidR="009A7006" w:rsidRPr="00974DB3" w:rsidRDefault="009A7006" w:rsidP="00974DB3">
                            <w:pPr>
                              <w:pStyle w:val="NormalWeb"/>
                              <w:spacing w:after="0"/>
                              <w:rPr>
                                <w:sz w:val="22"/>
                                <w:szCs w:val="22"/>
                              </w:rPr>
                            </w:pPr>
                            <w:r w:rsidRPr="00974DB3">
                              <w:rPr>
                                <w:rFonts w:asciiTheme="minorHAnsi" w:cstheme="minorBidi"/>
                                <w:b/>
                                <w:bCs/>
                                <w:color w:val="000000" w:themeColor="text1"/>
                                <w:kern w:val="24"/>
                                <w:sz w:val="22"/>
                                <w:szCs w:val="22"/>
                              </w:rPr>
                              <w:t>T55D</w:t>
                            </w:r>
                          </w:p>
                        </w:txbxContent>
                      </v:textbox>
                    </v:shape>
                    <v:shape id="TextBox 30" o:spid="_x0000_s1046" type="#_x0000_t202" style="position:absolute;left:26381;top:38455;width:14130;height:62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DV+cQA&#10;AADbAAAADwAAAGRycy9kb3ducmV2LnhtbESPT2vCQBDF70K/wzIFb7rbYkWjq5SWgqcW4x/wNmTH&#10;JDQ7G7JbE79951DobYb35r3frLeDb9SNulgHtvA0NaCIi+BqLi0cDx+TBaiYkB02gcnCnSJsNw+j&#10;NWYu9LynW55KJSEcM7RQpdRmWseiIo9xGlpi0a6h85hk7UrtOuwl3Df62Zi59lizNFTY0ltFxXf+&#10;4y2cPq+X88x8le/+pe3DYDT7pbZ2/Di8rkAlGtK/+e965wRf6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A1fnEAAAA2wAAAA8AAAAAAAAAAAAAAAAAmAIAAGRycy9k&#10;b3ducmV2LnhtbFBLBQYAAAAABAAEAPUAAACJAwAAAAA=&#10;" filled="f" stroked="f">
                      <v:textbox>
                        <w:txbxContent>
                          <w:p w:rsidR="009A7006" w:rsidRPr="00974DB3" w:rsidRDefault="009A7006" w:rsidP="00974DB3">
                            <w:pPr>
                              <w:pStyle w:val="NormalWeb"/>
                              <w:spacing w:after="0"/>
                              <w:rPr>
                                <w:sz w:val="22"/>
                                <w:szCs w:val="22"/>
                              </w:rPr>
                            </w:pPr>
                            <w:r w:rsidRPr="00974DB3">
                              <w:rPr>
                                <w:rFonts w:asciiTheme="minorHAnsi" w:cstheme="minorBidi"/>
                                <w:b/>
                                <w:bCs/>
                                <w:color w:val="000000" w:themeColor="text1"/>
                                <w:kern w:val="24"/>
                                <w:sz w:val="22"/>
                                <w:szCs w:val="22"/>
                              </w:rPr>
                              <w:t>T92A</w:t>
                            </w:r>
                          </w:p>
                        </w:txbxContent>
                      </v:textbox>
                    </v:shape>
                    <v:shape id="TextBox 31" o:spid="_x0000_s1047" type="#_x0000_t202" style="position:absolute;left:44853;top:38455;width:14130;height:62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LjsEA&#10;AADbAAAADwAAAGRycy9kb3ducmV2LnhtbERPTWvCQBC9F/wPywjedFdtpcZsRFoKPbWYtoK3ITsm&#10;wexsyG5N/PduQehtHu9z0u1gG3GhzteONcxnCgRx4UzNpYbvr7fpMwgfkA02jknDlTxss9FDiolx&#10;Pe/pkodSxBD2CWqoQmgTKX1RkUU/cy1x5E6usxgi7EppOuxjuG3kQqmVtFhzbKiwpZeKinP+azX8&#10;fJyOh0f1Wb7ap7Z3g5Js11LryXjYbUAEGsK/+O5+N3H+E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SS47BAAAA2wAAAA8AAAAAAAAAAAAAAAAAmAIAAGRycy9kb3du&#10;cmV2LnhtbFBLBQYAAAAABAAEAPUAAACGAwAAAAA=&#10;" filled="f" stroked="f">
                      <v:textbox>
                        <w:txbxContent>
                          <w:p w:rsidR="009A7006" w:rsidRPr="00974DB3" w:rsidRDefault="009A7006" w:rsidP="00974DB3">
                            <w:pPr>
                              <w:pStyle w:val="NormalWeb"/>
                              <w:spacing w:after="0"/>
                              <w:rPr>
                                <w:sz w:val="22"/>
                                <w:szCs w:val="22"/>
                              </w:rPr>
                            </w:pPr>
                            <w:r w:rsidRPr="00974DB3">
                              <w:rPr>
                                <w:rFonts w:asciiTheme="minorHAnsi" w:cstheme="minorBidi"/>
                                <w:b/>
                                <w:bCs/>
                                <w:color w:val="000000" w:themeColor="text1"/>
                                <w:kern w:val="24"/>
                                <w:sz w:val="22"/>
                                <w:szCs w:val="22"/>
                              </w:rPr>
                              <w:t>T85A</w:t>
                            </w:r>
                          </w:p>
                        </w:txbxContent>
                      </v:textbox>
                    </v:shape>
                  </v:group>
                  <v:group id="Group 14" o:spid="_x0000_s1048" style="position:absolute;left:42921;width:42851;height:43133" coordorigin="42921" coordsize="42851,431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Picture 15" o:spid="_x0000_s1049" type="#_x0000_t75" style="position:absolute;left:42921;width:42672;height:426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MLXMzDAAAA2wAAAA8AAABkcnMvZG93bnJldi54bWxET01rwkAQvQv+h2WE3nRjsFpSV5FCwENp&#10;qBZ6nWanSTA7G3e3Mfrru4WCt3m8z1lvB9OKnpxvLCuYzxIQxKXVDVcKPo759AmED8gaW8uk4Eoe&#10;tpvxaI2Zthd+p/4QKhFD2GeooA6hy6T0ZU0G/cx2xJH7ts5giNBVUju8xHDTyjRJltJgw7Ghxo5e&#10;aipPhx+jYLFcvOY3eXs7F9f9Z1E4V67SL6UeJsPuGUSgIdzF/+69jvMf4e+XeIDc/A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wtczMMAAADbAAAADwAAAAAAAAAAAAAAAACf&#10;AgAAZHJzL2Rvd25yZXYueG1sUEsFBgAAAAAEAAQA9wAAAI8DAAAAAA==&#10;" fillcolor="#4f81bd [3204]" strokecolor="black [3213]">
                      <v:imagedata r:id="rId73" o:title="" croptop="5637f" cropbottom="3947f" cropleft="4757f" cropright="8245f"/>
                      <v:shadow color="#eeece1 [3214]"/>
                      <o:lock v:ext="edit" aspectratio="f"/>
                    </v:shape>
                    <v:shape id="TextBox 25" o:spid="_x0000_s1050" type="#_x0000_t202" style="position:absolute;left:51747;top:38565;width:8356;height:4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XoFsEA&#10;AADbAAAADwAAAGRycy9kb3ducmV2LnhtbERPTWvCQBC9F/wPywi9NbsWDTZmFakIPVWa2kJvQ3ZM&#10;gtnZkF1N+u9dodDbPN7n5JvRtuJKvW8ca5glCgRx6UzDlYbj5/5pCcIHZIOtY9LwSx4268lDjplx&#10;A3/QtQiViCHsM9RQh9BlUvqyJos+cR1x5E6utxgi7CtpehxiuG3ls1KptNhwbKixo9eaynNxsRq+&#10;3k8/33N1qHZ20Q1uVJLti9T6cTpuVyACjeFf/Od+M3F+Cvdf4gFy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l6BbBAAAA2wAAAA8AAAAAAAAAAAAAAAAAmAIAAGRycy9kb3du&#10;cmV2LnhtbFBLBQYAAAAABAAEAPUAAACGAwAAAAA=&#10;" filled="f" stroked="f">
                      <v:textbox>
                        <w:txbxContent>
                          <w:p w:rsidR="009A7006" w:rsidRPr="00974DB3" w:rsidRDefault="009A7006" w:rsidP="00974DB3">
                            <w:pPr>
                              <w:pStyle w:val="NormalWeb"/>
                              <w:spacing w:after="0"/>
                              <w:rPr>
                                <w:sz w:val="22"/>
                                <w:szCs w:val="22"/>
                              </w:rPr>
                            </w:pPr>
                            <w:r w:rsidRPr="00974DB3">
                              <w:rPr>
                                <w:rFonts w:asciiTheme="minorHAnsi" w:cstheme="minorBidi"/>
                                <w:b/>
                                <w:bCs/>
                                <w:color w:val="000000" w:themeColor="text1"/>
                                <w:kern w:val="24"/>
                                <w:sz w:val="22"/>
                                <w:szCs w:val="22"/>
                              </w:rPr>
                              <w:t>S60D</w:t>
                            </w:r>
                          </w:p>
                        </w:txbxContent>
                      </v:textbox>
                    </v:shape>
                    <v:shape id="TextBox 26" o:spid="_x0000_s1051" type="#_x0000_t202" style="position:absolute;left:65534;top:38214;width:8356;height:45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lNjcEA&#10;AADbAAAADwAAAGRycy9kb3ducmV2LnhtbERPTWvCQBC9F/wPywjedFextcZsRFoKPbWYtoK3ITsm&#10;wexsyG5N/PduQehtHu9z0u1gG3GhzteONcxnCgRx4UzNpYbvr7fpMwgfkA02jknDlTxss9FDiolx&#10;Pe/pkodSxBD2CWqoQmgTKX1RkUU/cy1x5E6usxgi7EppOuxjuG3kQqknabHm2FBhSy8VFef812r4&#10;+TgdD0v1Wb7ax7Z3g5Js11LryXjYbUAEGsK/+O5+N3H+C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pTY3BAAAA2wAAAA8AAAAAAAAAAAAAAAAAmAIAAGRycy9kb3du&#10;cmV2LnhtbFBLBQYAAAAABAAEAPUAAACGAwAAAAA=&#10;" filled="f" stroked="f">
                      <v:textbox>
                        <w:txbxContent>
                          <w:p w:rsidR="009A7006" w:rsidRPr="00974DB3" w:rsidRDefault="009A7006" w:rsidP="00974DB3">
                            <w:pPr>
                              <w:pStyle w:val="NormalWeb"/>
                              <w:spacing w:after="0"/>
                              <w:rPr>
                                <w:sz w:val="22"/>
                                <w:szCs w:val="22"/>
                              </w:rPr>
                            </w:pPr>
                            <w:r w:rsidRPr="00974DB3">
                              <w:rPr>
                                <w:rFonts w:asciiTheme="minorHAnsi" w:cstheme="minorBidi"/>
                                <w:b/>
                                <w:bCs/>
                                <w:color w:val="000000" w:themeColor="text1"/>
                                <w:kern w:val="24"/>
                                <w:sz w:val="22"/>
                                <w:szCs w:val="22"/>
                              </w:rPr>
                              <w:t>S92A</w:t>
                            </w:r>
                          </w:p>
                        </w:txbxContent>
                      </v:textbox>
                    </v:shape>
                    <v:shape id="TextBox 27" o:spid="_x0000_s1052" type="#_x0000_t202" style="position:absolute;left:77416;top:38218;width:8356;height:4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bZ/8QA&#10;AADbAAAADwAAAGRycy9kb3ducmV2LnhtbESPT2vCQBDF70K/wzIFb7rbYkWjq5SWgqcW4x/wNmTH&#10;JDQ7G7JbE79951DobYb35r3frLeDb9SNulgHtvA0NaCIi+BqLi0cDx+TBaiYkB02gcnCnSJsNw+j&#10;NWYu9LynW55KJSEcM7RQpdRmWseiIo9xGlpi0a6h85hk7UrtOuwl3Df62Zi59lizNFTY0ltFxXf+&#10;4y2cPq+X88x8le/+pe3DYDT7pbZ2/Di8rkAlGtK/+e965wRfY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22f/EAAAA2wAAAA8AAAAAAAAAAAAAAAAAmAIAAGRycy9k&#10;b3ducmV2LnhtbFBLBQYAAAAABAAEAPUAAACJAwAAAAA=&#10;" filled="f" stroked="f">
                      <v:textbox>
                        <w:txbxContent>
                          <w:p w:rsidR="009A7006" w:rsidRPr="00974DB3" w:rsidRDefault="009A7006" w:rsidP="00974DB3">
                            <w:pPr>
                              <w:pStyle w:val="NormalWeb"/>
                              <w:spacing w:after="0"/>
                              <w:rPr>
                                <w:sz w:val="22"/>
                                <w:szCs w:val="22"/>
                              </w:rPr>
                            </w:pPr>
                            <w:r w:rsidRPr="00974DB3">
                              <w:rPr>
                                <w:rFonts w:asciiTheme="minorHAnsi" w:cstheme="minorBidi"/>
                                <w:b/>
                                <w:bCs/>
                                <w:color w:val="000000" w:themeColor="text1"/>
                                <w:kern w:val="24"/>
                                <w:sz w:val="22"/>
                                <w:szCs w:val="22"/>
                              </w:rPr>
                              <w:t>S85A</w:t>
                            </w:r>
                          </w:p>
                        </w:txbxContent>
                      </v:textbox>
                    </v:shape>
                  </v:group>
                </v:group>
                <v:shape id="Picture 19" o:spid="_x0000_s1053" type="#_x0000_t75" style="position:absolute;top:804;width:42893;height:356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2KULnCAAAA2wAAAA8AAABkcnMvZG93bnJldi54bWxET0trwkAQvgv+h2WEXqRubEVsdBURCu2h&#10;B2MRehuzkwdmZkN2a9J/3y0UvM3H95zNbuBG3ajztRMD81kCiiR3tpbSwOfp9XEFygcUi40TMvBD&#10;Hnbb8WiDqXW9HOmWhVLFEPEpGqhCaFOtfV4Ro5+5liRyhesYQ4RdqW2HfQznRj8lyVIz1hIbKmzp&#10;UFF+zb7ZwILPNsNVfS2ep1/vxeVw7vmDjXmYDPs1qEBDuIv/3W82zn+Bv1/iAXr7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dilC5wgAAANsAAAAPAAAAAAAAAAAAAAAAAJ8C&#10;AABkcnMvZG93bnJldi54bWxQSwUGAAAAAAQABAD3AAAAjgMAAAAA&#10;" fillcolor="#4f81bd [3204]" strokecolor="black [3213]">
                  <v:imagedata r:id="rId74" o:title="" croptop="5074f" cropbottom="8174f" cropleft="4757f" cropright="8138f"/>
                  <v:shadow color="#eeece1 [3214]"/>
                  <o:lock v:ext="edit" aspectratio="f"/>
                </v:shape>
                <w10:anchorlock/>
              </v:group>
            </w:pict>
          </mc:Fallback>
        </mc:AlternateContent>
      </w:r>
    </w:p>
    <w:p w:rsidR="00974DB3" w:rsidRPr="001E08CC" w:rsidRDefault="002221D6" w:rsidP="002221D6">
      <w:pPr>
        <w:pStyle w:val="Caption"/>
        <w:jc w:val="center"/>
        <w:rPr>
          <w:rFonts w:eastAsia="ヒラギノ角ゴ Pro W3"/>
          <w:b w:val="0"/>
          <w:sz w:val="24"/>
          <w:lang w:eastAsia="zh-CN"/>
        </w:rPr>
      </w:pPr>
      <w:bookmarkStart w:id="118" w:name="_Toc372738163"/>
      <w:proofErr w:type="gramStart"/>
      <w:r w:rsidRPr="001E08CC">
        <w:rPr>
          <w:b w:val="0"/>
          <w:sz w:val="24"/>
        </w:rPr>
        <w:t xml:space="preserve">Figure </w:t>
      </w:r>
      <w:r w:rsidRPr="001E08CC">
        <w:rPr>
          <w:b w:val="0"/>
          <w:sz w:val="24"/>
        </w:rPr>
        <w:fldChar w:fldCharType="begin"/>
      </w:r>
      <w:r w:rsidRPr="001E08CC">
        <w:rPr>
          <w:b w:val="0"/>
          <w:sz w:val="24"/>
        </w:rPr>
        <w:instrText xml:space="preserve"> SEQ Figure \* ARABIC </w:instrText>
      </w:r>
      <w:r w:rsidRPr="001E08CC">
        <w:rPr>
          <w:b w:val="0"/>
          <w:sz w:val="24"/>
        </w:rPr>
        <w:fldChar w:fldCharType="separate"/>
      </w:r>
      <w:r w:rsidR="00D157C9">
        <w:rPr>
          <w:b w:val="0"/>
          <w:noProof/>
          <w:sz w:val="24"/>
        </w:rPr>
        <w:t>57</w:t>
      </w:r>
      <w:r w:rsidRPr="001E08CC">
        <w:rPr>
          <w:b w:val="0"/>
          <w:sz w:val="24"/>
        </w:rPr>
        <w:fldChar w:fldCharType="end"/>
      </w:r>
      <w:r w:rsidRPr="001E08CC">
        <w:rPr>
          <w:b w:val="0"/>
          <w:sz w:val="24"/>
        </w:rPr>
        <w:t>.</w:t>
      </w:r>
      <w:proofErr w:type="gramEnd"/>
      <w:r w:rsidRPr="001E08CC">
        <w:rPr>
          <w:b w:val="0"/>
          <w:sz w:val="24"/>
        </w:rPr>
        <w:t xml:space="preserve">  Ether and Ester based TPU resin and web intrinsic viscosity.</w:t>
      </w:r>
      <w:bookmarkEnd w:id="118"/>
    </w:p>
    <w:p w:rsidR="003F4BED" w:rsidRPr="001E08CC" w:rsidRDefault="003F4BED" w:rsidP="0056480F">
      <w:pPr>
        <w:keepNext/>
        <w:spacing w:after="200" w:line="360" w:lineRule="auto"/>
        <w:jc w:val="center"/>
        <w:rPr>
          <w:rFonts w:asciiTheme="majorHAnsi" w:eastAsia="Calibri" w:hAnsiTheme="majorHAnsi" w:cstheme="majorHAnsi"/>
          <w:bCs/>
          <w:szCs w:val="18"/>
        </w:rPr>
      </w:pPr>
      <w:bookmarkStart w:id="119" w:name="_Toc372738103"/>
      <w:proofErr w:type="gramStart"/>
      <w:r w:rsidRPr="001E08CC">
        <w:rPr>
          <w:rFonts w:asciiTheme="majorHAnsi" w:eastAsia="Calibri" w:hAnsiTheme="majorHAnsi" w:cstheme="majorHAnsi"/>
          <w:bCs/>
          <w:szCs w:val="18"/>
        </w:rPr>
        <w:lastRenderedPageBreak/>
        <w:t xml:space="preserve">Table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Table \* ARABIC </w:instrText>
      </w:r>
      <w:r w:rsidRPr="001E08CC">
        <w:rPr>
          <w:rFonts w:asciiTheme="majorHAnsi" w:eastAsia="Calibri" w:hAnsiTheme="majorHAnsi" w:cstheme="majorHAnsi"/>
          <w:bCs/>
          <w:szCs w:val="18"/>
        </w:rPr>
        <w:fldChar w:fldCharType="separate"/>
      </w:r>
      <w:r w:rsidR="00734B75">
        <w:rPr>
          <w:rFonts w:asciiTheme="majorHAnsi" w:eastAsia="Calibri" w:hAnsiTheme="majorHAnsi" w:cstheme="majorHAnsi"/>
          <w:bCs/>
          <w:noProof/>
          <w:szCs w:val="18"/>
        </w:rPr>
        <w:t>10</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w:t>
      </w:r>
      <w:proofErr w:type="gramStart"/>
      <w:r w:rsidRPr="001E08CC">
        <w:rPr>
          <w:rFonts w:asciiTheme="majorHAnsi" w:eastAsia="Calibri" w:hAnsiTheme="majorHAnsi" w:cstheme="majorHAnsi"/>
          <w:bCs/>
          <w:szCs w:val="18"/>
        </w:rPr>
        <w:t>TPU pellet and web intrinsic viscosity.</w:t>
      </w:r>
      <w:bookmarkEnd w:id="119"/>
      <w:proofErr w:type="gramEnd"/>
    </w:p>
    <w:tbl>
      <w:tblPr>
        <w:tblW w:w="5736" w:type="dxa"/>
        <w:jc w:val="center"/>
        <w:tblInd w:w="108" w:type="dxa"/>
        <w:tblLook w:val="04A0" w:firstRow="1" w:lastRow="0" w:firstColumn="1" w:lastColumn="0" w:noHBand="0" w:noVBand="1"/>
      </w:tblPr>
      <w:tblGrid>
        <w:gridCol w:w="1026"/>
        <w:gridCol w:w="1830"/>
        <w:gridCol w:w="1710"/>
        <w:gridCol w:w="1170"/>
      </w:tblGrid>
      <w:tr w:rsidR="003F4BED" w:rsidRPr="003F4BED" w:rsidTr="006A4220">
        <w:trPr>
          <w:trHeight w:val="440"/>
          <w:jc w:val="center"/>
        </w:trPr>
        <w:tc>
          <w:tcPr>
            <w:tcW w:w="102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F4BED" w:rsidRPr="003F4BED" w:rsidRDefault="003F4BED" w:rsidP="0056480F">
            <w:pPr>
              <w:spacing w:line="360" w:lineRule="auto"/>
              <w:rPr>
                <w:rFonts w:ascii="Calibri" w:hAnsi="Calibri"/>
                <w:color w:val="000000"/>
                <w:sz w:val="22"/>
                <w:szCs w:val="22"/>
              </w:rPr>
            </w:pPr>
            <w:r w:rsidRPr="003F4BED">
              <w:rPr>
                <w:rFonts w:ascii="Calibri" w:hAnsi="Calibri"/>
                <w:color w:val="000000"/>
                <w:sz w:val="22"/>
                <w:szCs w:val="22"/>
              </w:rPr>
              <w:t>Polymer</w:t>
            </w:r>
          </w:p>
        </w:tc>
        <w:tc>
          <w:tcPr>
            <w:tcW w:w="3540" w:type="dxa"/>
            <w:gridSpan w:val="2"/>
            <w:tcBorders>
              <w:top w:val="single" w:sz="4" w:space="0" w:color="auto"/>
              <w:left w:val="nil"/>
              <w:bottom w:val="single" w:sz="4" w:space="0" w:color="auto"/>
              <w:right w:val="single" w:sz="4" w:space="0" w:color="auto"/>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Intrinsic Viscosity (</w:t>
            </w:r>
            <w:proofErr w:type="spellStart"/>
            <w:r w:rsidRPr="003F4BED">
              <w:rPr>
                <w:rFonts w:ascii="Calibri" w:hAnsi="Calibri"/>
                <w:color w:val="000000"/>
                <w:sz w:val="22"/>
                <w:szCs w:val="22"/>
              </w:rPr>
              <w:t>dL</w:t>
            </w:r>
            <w:proofErr w:type="spellEnd"/>
            <w:r w:rsidRPr="003F4BED">
              <w:rPr>
                <w:rFonts w:ascii="Calibri" w:hAnsi="Calibri"/>
                <w:color w:val="000000"/>
                <w:sz w:val="22"/>
                <w:szCs w:val="22"/>
              </w:rPr>
              <w:t>/g)</w:t>
            </w:r>
          </w:p>
        </w:tc>
        <w:tc>
          <w:tcPr>
            <w:tcW w:w="117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%Δ [η]</w:t>
            </w:r>
          </w:p>
        </w:tc>
      </w:tr>
      <w:tr w:rsidR="003F4BED" w:rsidRPr="003F4BED" w:rsidTr="006A4220">
        <w:trPr>
          <w:trHeight w:val="300"/>
          <w:jc w:val="center"/>
        </w:trPr>
        <w:tc>
          <w:tcPr>
            <w:tcW w:w="1026" w:type="dxa"/>
            <w:vMerge/>
            <w:tcBorders>
              <w:top w:val="single" w:sz="4" w:space="0" w:color="auto"/>
              <w:left w:val="single" w:sz="4" w:space="0" w:color="auto"/>
              <w:bottom w:val="single" w:sz="4" w:space="0" w:color="auto"/>
              <w:right w:val="single" w:sz="4" w:space="0" w:color="auto"/>
            </w:tcBorders>
            <w:vAlign w:val="center"/>
            <w:hideMark/>
          </w:tcPr>
          <w:p w:rsidR="003F4BED" w:rsidRPr="003F4BED" w:rsidRDefault="003F4BED" w:rsidP="0056480F">
            <w:pPr>
              <w:spacing w:line="360" w:lineRule="auto"/>
              <w:rPr>
                <w:rFonts w:ascii="Calibri" w:hAnsi="Calibri"/>
                <w:color w:val="000000"/>
                <w:sz w:val="22"/>
                <w:szCs w:val="22"/>
              </w:rPr>
            </w:pPr>
          </w:p>
        </w:tc>
        <w:tc>
          <w:tcPr>
            <w:tcW w:w="1830" w:type="dxa"/>
            <w:tcBorders>
              <w:top w:val="nil"/>
              <w:left w:val="nil"/>
              <w:bottom w:val="single" w:sz="4" w:space="0" w:color="auto"/>
              <w:right w:val="single" w:sz="4" w:space="0" w:color="auto"/>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Pellet</w:t>
            </w:r>
          </w:p>
        </w:tc>
        <w:tc>
          <w:tcPr>
            <w:tcW w:w="1710" w:type="dxa"/>
            <w:tcBorders>
              <w:top w:val="nil"/>
              <w:left w:val="nil"/>
              <w:bottom w:val="single" w:sz="4" w:space="0" w:color="auto"/>
              <w:right w:val="single" w:sz="4" w:space="0" w:color="auto"/>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Web</w:t>
            </w:r>
          </w:p>
        </w:tc>
        <w:tc>
          <w:tcPr>
            <w:tcW w:w="1170" w:type="dxa"/>
            <w:vMerge/>
            <w:tcBorders>
              <w:top w:val="single" w:sz="4" w:space="0" w:color="auto"/>
              <w:left w:val="single" w:sz="4" w:space="0" w:color="auto"/>
              <w:bottom w:val="single" w:sz="4" w:space="0" w:color="000000"/>
              <w:right w:val="single" w:sz="4" w:space="0" w:color="auto"/>
            </w:tcBorders>
            <w:vAlign w:val="center"/>
            <w:hideMark/>
          </w:tcPr>
          <w:p w:rsidR="003F4BED" w:rsidRPr="003F4BED" w:rsidRDefault="003F4BED" w:rsidP="0056480F">
            <w:pPr>
              <w:spacing w:line="360" w:lineRule="auto"/>
              <w:rPr>
                <w:rFonts w:ascii="Calibri" w:hAnsi="Calibri"/>
                <w:color w:val="000000"/>
                <w:sz w:val="22"/>
                <w:szCs w:val="22"/>
              </w:rPr>
            </w:pPr>
          </w:p>
        </w:tc>
      </w:tr>
      <w:tr w:rsidR="003F4BED" w:rsidRPr="003F4BED" w:rsidTr="006A4220">
        <w:trPr>
          <w:trHeight w:val="300"/>
          <w:jc w:val="center"/>
        </w:trPr>
        <w:tc>
          <w:tcPr>
            <w:tcW w:w="1026" w:type="dxa"/>
            <w:tcBorders>
              <w:top w:val="nil"/>
              <w:left w:val="single" w:sz="4" w:space="0" w:color="auto"/>
              <w:bottom w:val="single" w:sz="4" w:space="0" w:color="auto"/>
              <w:right w:val="single" w:sz="4" w:space="0" w:color="auto"/>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T55D</w:t>
            </w:r>
          </w:p>
        </w:tc>
        <w:tc>
          <w:tcPr>
            <w:tcW w:w="1830" w:type="dxa"/>
            <w:tcBorders>
              <w:top w:val="nil"/>
              <w:left w:val="nil"/>
              <w:bottom w:val="single" w:sz="4" w:space="0" w:color="auto"/>
              <w:right w:val="single" w:sz="4" w:space="0" w:color="auto"/>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1.46</w:t>
            </w:r>
          </w:p>
        </w:tc>
        <w:tc>
          <w:tcPr>
            <w:tcW w:w="1710" w:type="dxa"/>
            <w:tcBorders>
              <w:top w:val="nil"/>
              <w:left w:val="nil"/>
              <w:bottom w:val="single" w:sz="4" w:space="0" w:color="auto"/>
              <w:right w:val="single" w:sz="4" w:space="0" w:color="auto"/>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0.72</w:t>
            </w:r>
          </w:p>
        </w:tc>
        <w:tc>
          <w:tcPr>
            <w:tcW w:w="1170" w:type="dxa"/>
            <w:tcBorders>
              <w:top w:val="nil"/>
              <w:left w:val="nil"/>
              <w:bottom w:val="single" w:sz="4" w:space="0" w:color="auto"/>
              <w:right w:val="single" w:sz="4" w:space="0" w:color="auto"/>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50.7</w:t>
            </w:r>
          </w:p>
        </w:tc>
      </w:tr>
      <w:tr w:rsidR="003F4BED" w:rsidRPr="003F4BED" w:rsidTr="006A4220">
        <w:trPr>
          <w:trHeight w:val="300"/>
          <w:jc w:val="center"/>
        </w:trPr>
        <w:tc>
          <w:tcPr>
            <w:tcW w:w="1026" w:type="dxa"/>
            <w:tcBorders>
              <w:top w:val="nil"/>
              <w:left w:val="single" w:sz="4" w:space="0" w:color="auto"/>
              <w:bottom w:val="single" w:sz="4" w:space="0" w:color="auto"/>
              <w:right w:val="single" w:sz="4" w:space="0" w:color="auto"/>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T92A</w:t>
            </w:r>
          </w:p>
        </w:tc>
        <w:tc>
          <w:tcPr>
            <w:tcW w:w="1830" w:type="dxa"/>
            <w:tcBorders>
              <w:top w:val="nil"/>
              <w:left w:val="nil"/>
              <w:bottom w:val="single" w:sz="4" w:space="0" w:color="auto"/>
              <w:right w:val="single" w:sz="4" w:space="0" w:color="auto"/>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1.05</w:t>
            </w:r>
          </w:p>
        </w:tc>
        <w:tc>
          <w:tcPr>
            <w:tcW w:w="1710" w:type="dxa"/>
            <w:tcBorders>
              <w:top w:val="nil"/>
              <w:left w:val="nil"/>
              <w:bottom w:val="single" w:sz="4" w:space="0" w:color="auto"/>
              <w:right w:val="single" w:sz="4" w:space="0" w:color="auto"/>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0.64</w:t>
            </w:r>
          </w:p>
        </w:tc>
        <w:tc>
          <w:tcPr>
            <w:tcW w:w="1170" w:type="dxa"/>
            <w:tcBorders>
              <w:top w:val="nil"/>
              <w:left w:val="nil"/>
              <w:bottom w:val="single" w:sz="4" w:space="0" w:color="auto"/>
              <w:right w:val="single" w:sz="4" w:space="0" w:color="auto"/>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39.0</w:t>
            </w:r>
          </w:p>
        </w:tc>
      </w:tr>
      <w:tr w:rsidR="003F4BED" w:rsidRPr="003F4BED" w:rsidTr="006A4220">
        <w:trPr>
          <w:trHeight w:val="300"/>
          <w:jc w:val="center"/>
        </w:trPr>
        <w:tc>
          <w:tcPr>
            <w:tcW w:w="1026" w:type="dxa"/>
            <w:tcBorders>
              <w:top w:val="nil"/>
              <w:left w:val="single" w:sz="4" w:space="0" w:color="auto"/>
              <w:bottom w:val="single" w:sz="4" w:space="0" w:color="auto"/>
              <w:right w:val="single" w:sz="4" w:space="0" w:color="auto"/>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T85A</w:t>
            </w:r>
          </w:p>
        </w:tc>
        <w:tc>
          <w:tcPr>
            <w:tcW w:w="1830" w:type="dxa"/>
            <w:tcBorders>
              <w:top w:val="nil"/>
              <w:left w:val="nil"/>
              <w:bottom w:val="single" w:sz="4" w:space="0" w:color="auto"/>
              <w:right w:val="single" w:sz="4" w:space="0" w:color="auto"/>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0.9</w:t>
            </w:r>
          </w:p>
        </w:tc>
        <w:tc>
          <w:tcPr>
            <w:tcW w:w="1710" w:type="dxa"/>
            <w:tcBorders>
              <w:top w:val="nil"/>
              <w:left w:val="nil"/>
              <w:bottom w:val="single" w:sz="4" w:space="0" w:color="auto"/>
              <w:right w:val="single" w:sz="4" w:space="0" w:color="auto"/>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0.58</w:t>
            </w:r>
          </w:p>
        </w:tc>
        <w:tc>
          <w:tcPr>
            <w:tcW w:w="1170" w:type="dxa"/>
            <w:tcBorders>
              <w:top w:val="nil"/>
              <w:left w:val="nil"/>
              <w:bottom w:val="single" w:sz="4" w:space="0" w:color="auto"/>
              <w:right w:val="single" w:sz="4" w:space="0" w:color="auto"/>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35.6</w:t>
            </w:r>
          </w:p>
        </w:tc>
      </w:tr>
      <w:tr w:rsidR="003F4BED" w:rsidRPr="003F4BED" w:rsidTr="006A4220">
        <w:trPr>
          <w:trHeight w:val="300"/>
          <w:jc w:val="center"/>
        </w:trPr>
        <w:tc>
          <w:tcPr>
            <w:tcW w:w="1026" w:type="dxa"/>
            <w:tcBorders>
              <w:top w:val="nil"/>
              <w:left w:val="single" w:sz="4" w:space="0" w:color="auto"/>
              <w:bottom w:val="single" w:sz="4" w:space="0" w:color="auto"/>
              <w:right w:val="single" w:sz="4" w:space="0" w:color="auto"/>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S60D</w:t>
            </w:r>
          </w:p>
        </w:tc>
        <w:tc>
          <w:tcPr>
            <w:tcW w:w="1830" w:type="dxa"/>
            <w:tcBorders>
              <w:top w:val="nil"/>
              <w:left w:val="nil"/>
              <w:bottom w:val="single" w:sz="4" w:space="0" w:color="auto"/>
              <w:right w:val="single" w:sz="4" w:space="0" w:color="auto"/>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1.84</w:t>
            </w:r>
          </w:p>
        </w:tc>
        <w:tc>
          <w:tcPr>
            <w:tcW w:w="1710" w:type="dxa"/>
            <w:tcBorders>
              <w:top w:val="nil"/>
              <w:left w:val="nil"/>
              <w:bottom w:val="single" w:sz="4" w:space="0" w:color="auto"/>
              <w:right w:val="single" w:sz="4" w:space="0" w:color="auto"/>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0.835</w:t>
            </w:r>
          </w:p>
        </w:tc>
        <w:tc>
          <w:tcPr>
            <w:tcW w:w="1170" w:type="dxa"/>
            <w:tcBorders>
              <w:top w:val="nil"/>
              <w:left w:val="nil"/>
              <w:bottom w:val="single" w:sz="4" w:space="0" w:color="auto"/>
              <w:right w:val="single" w:sz="4" w:space="0" w:color="auto"/>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54.6</w:t>
            </w:r>
          </w:p>
        </w:tc>
      </w:tr>
      <w:tr w:rsidR="003F4BED" w:rsidRPr="003F4BED" w:rsidTr="006A4220">
        <w:trPr>
          <w:trHeight w:val="300"/>
          <w:jc w:val="center"/>
        </w:trPr>
        <w:tc>
          <w:tcPr>
            <w:tcW w:w="1026" w:type="dxa"/>
            <w:tcBorders>
              <w:top w:val="nil"/>
              <w:left w:val="single" w:sz="4" w:space="0" w:color="auto"/>
              <w:bottom w:val="single" w:sz="4" w:space="0" w:color="auto"/>
              <w:right w:val="single" w:sz="4" w:space="0" w:color="auto"/>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S92A</w:t>
            </w:r>
          </w:p>
        </w:tc>
        <w:tc>
          <w:tcPr>
            <w:tcW w:w="1830" w:type="dxa"/>
            <w:tcBorders>
              <w:top w:val="nil"/>
              <w:left w:val="nil"/>
              <w:bottom w:val="single" w:sz="4" w:space="0" w:color="auto"/>
              <w:right w:val="single" w:sz="4" w:space="0" w:color="auto"/>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1.02</w:t>
            </w:r>
          </w:p>
        </w:tc>
        <w:tc>
          <w:tcPr>
            <w:tcW w:w="1710" w:type="dxa"/>
            <w:tcBorders>
              <w:top w:val="nil"/>
              <w:left w:val="nil"/>
              <w:bottom w:val="single" w:sz="4" w:space="0" w:color="auto"/>
              <w:right w:val="single" w:sz="4" w:space="0" w:color="auto"/>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0.53</w:t>
            </w:r>
          </w:p>
        </w:tc>
        <w:tc>
          <w:tcPr>
            <w:tcW w:w="1170" w:type="dxa"/>
            <w:tcBorders>
              <w:top w:val="nil"/>
              <w:left w:val="nil"/>
              <w:bottom w:val="single" w:sz="4" w:space="0" w:color="auto"/>
              <w:right w:val="single" w:sz="4" w:space="0" w:color="auto"/>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48.0</w:t>
            </w:r>
          </w:p>
        </w:tc>
      </w:tr>
      <w:tr w:rsidR="003F4BED" w:rsidRPr="003F4BED" w:rsidTr="006A4220">
        <w:trPr>
          <w:trHeight w:val="300"/>
          <w:jc w:val="center"/>
        </w:trPr>
        <w:tc>
          <w:tcPr>
            <w:tcW w:w="1026" w:type="dxa"/>
            <w:tcBorders>
              <w:top w:val="nil"/>
              <w:left w:val="single" w:sz="4" w:space="0" w:color="auto"/>
              <w:bottom w:val="single" w:sz="4" w:space="0" w:color="auto"/>
              <w:right w:val="single" w:sz="4" w:space="0" w:color="auto"/>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S85A</w:t>
            </w:r>
          </w:p>
        </w:tc>
        <w:tc>
          <w:tcPr>
            <w:tcW w:w="1830" w:type="dxa"/>
            <w:tcBorders>
              <w:top w:val="nil"/>
              <w:left w:val="nil"/>
              <w:bottom w:val="single" w:sz="4" w:space="0" w:color="auto"/>
              <w:right w:val="single" w:sz="4" w:space="0" w:color="auto"/>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0.96</w:t>
            </w:r>
          </w:p>
        </w:tc>
        <w:tc>
          <w:tcPr>
            <w:tcW w:w="1710" w:type="dxa"/>
            <w:tcBorders>
              <w:top w:val="nil"/>
              <w:left w:val="nil"/>
              <w:bottom w:val="single" w:sz="4" w:space="0" w:color="auto"/>
              <w:right w:val="single" w:sz="4" w:space="0" w:color="auto"/>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w:t>
            </w:r>
          </w:p>
        </w:tc>
        <w:tc>
          <w:tcPr>
            <w:tcW w:w="1170" w:type="dxa"/>
            <w:tcBorders>
              <w:top w:val="nil"/>
              <w:left w:val="nil"/>
              <w:bottom w:val="single" w:sz="4" w:space="0" w:color="auto"/>
              <w:right w:val="single" w:sz="4" w:space="0" w:color="auto"/>
            </w:tcBorders>
            <w:shd w:val="clear" w:color="auto" w:fill="auto"/>
            <w:noWrap/>
            <w:vAlign w:val="center"/>
            <w:hideMark/>
          </w:tcPr>
          <w:p w:rsidR="003F4BED" w:rsidRPr="003F4BED" w:rsidRDefault="003F4BED" w:rsidP="0056480F">
            <w:pPr>
              <w:spacing w:line="360" w:lineRule="auto"/>
              <w:jc w:val="center"/>
              <w:rPr>
                <w:rFonts w:ascii="Calibri" w:hAnsi="Calibri"/>
                <w:color w:val="000000"/>
                <w:sz w:val="22"/>
                <w:szCs w:val="22"/>
              </w:rPr>
            </w:pPr>
            <w:r w:rsidRPr="003F4BED">
              <w:rPr>
                <w:rFonts w:ascii="Calibri" w:hAnsi="Calibri"/>
                <w:color w:val="000000"/>
                <w:sz w:val="22"/>
                <w:szCs w:val="22"/>
              </w:rPr>
              <w:t>-</w:t>
            </w:r>
          </w:p>
        </w:tc>
      </w:tr>
    </w:tbl>
    <w:p w:rsidR="003F4BED" w:rsidRPr="003F4BED" w:rsidRDefault="003F4BED" w:rsidP="0056480F">
      <w:pPr>
        <w:spacing w:after="200" w:line="360" w:lineRule="auto"/>
        <w:rPr>
          <w:rFonts w:eastAsia="ヒラギノ角ゴ Pro W3"/>
          <w:lang w:eastAsia="zh-CN"/>
        </w:rPr>
      </w:pPr>
    </w:p>
    <w:p w:rsidR="003F4BED" w:rsidRPr="003F4BED" w:rsidRDefault="003F4BED" w:rsidP="0056480F">
      <w:pPr>
        <w:keepNext/>
        <w:spacing w:after="200" w:line="360" w:lineRule="auto"/>
        <w:jc w:val="center"/>
        <w:rPr>
          <w:rFonts w:ascii="Calibri" w:eastAsia="Calibri" w:hAnsi="Calibri"/>
          <w:sz w:val="22"/>
          <w:szCs w:val="22"/>
        </w:rPr>
      </w:pPr>
    </w:p>
    <w:p w:rsidR="003F4BED" w:rsidRPr="003F4BED" w:rsidRDefault="003F4BED" w:rsidP="0056480F">
      <w:pPr>
        <w:spacing w:after="200" w:line="360" w:lineRule="auto"/>
        <w:rPr>
          <w:rFonts w:eastAsia="ヒラギノ角ゴ Pro W3"/>
          <w:i/>
          <w:lang w:eastAsia="zh-CN"/>
        </w:rPr>
      </w:pPr>
      <w:r w:rsidRPr="003F4BED">
        <w:rPr>
          <w:rFonts w:eastAsia="ヒラギノ角ゴ Pro W3"/>
          <w:i/>
          <w:lang w:eastAsia="zh-CN"/>
        </w:rPr>
        <w:t>SEM Imaging</w:t>
      </w:r>
    </w:p>
    <w:p w:rsidR="003F4BED" w:rsidRPr="003F4BED" w:rsidRDefault="003F4BED" w:rsidP="0056480F">
      <w:pPr>
        <w:spacing w:after="200" w:line="360" w:lineRule="auto"/>
        <w:rPr>
          <w:rFonts w:eastAsia="ヒラギノ角ゴ Pro W3"/>
          <w:lang w:eastAsia="zh-CN"/>
        </w:rPr>
      </w:pPr>
      <w:r w:rsidRPr="003F4BED">
        <w:rPr>
          <w:rFonts w:eastAsia="ヒラギノ角ゴ Pro W3"/>
          <w:lang w:eastAsia="zh-CN"/>
        </w:rPr>
        <w:t xml:space="preserve">Scanning electron microscope image of webs processed with 25 psi air pressure at 20,30, and </w:t>
      </w:r>
      <w:r w:rsidR="00AC1558">
        <w:rPr>
          <w:rFonts w:eastAsia="ヒラギノ角ゴ Pro W3"/>
          <w:lang w:eastAsia="zh-CN"/>
        </w:rPr>
        <w:t>50 cm DCD are shown in Figures 58 (ether based) and 59</w:t>
      </w:r>
      <w:r w:rsidRPr="003F4BED">
        <w:rPr>
          <w:rFonts w:eastAsia="ヒラギノ角ゴ Pro W3"/>
          <w:lang w:eastAsia="zh-CN"/>
        </w:rPr>
        <w:t xml:space="preserve"> (ester based).  Fibers show increasing entanglement and roping with increasing DCD with the degree of entanglement increasing as TPU </w:t>
      </w:r>
      <w:r w:rsidR="00C01C36">
        <w:rPr>
          <w:rFonts w:eastAsia="ヒラギノ角ゴ Pro W3"/>
          <w:lang w:eastAsia="zh-CN"/>
        </w:rPr>
        <w:t>MFR increases in respect to the corresponding shore hardness of the polymer</w:t>
      </w:r>
      <w:r w:rsidRPr="003F4BED">
        <w:rPr>
          <w:rFonts w:eastAsia="ヒラギノ角ゴ Pro W3"/>
          <w:lang w:eastAsia="zh-CN"/>
        </w:rPr>
        <w:t xml:space="preserve">.  </w:t>
      </w:r>
      <w:r w:rsidR="00C01C36">
        <w:rPr>
          <w:rFonts w:eastAsia="ヒラギノ角ゴ Pro W3"/>
          <w:lang w:eastAsia="zh-CN"/>
        </w:rPr>
        <w:t xml:space="preserve">The 92A shore hardness polymers had the highest MFR and consequently a higher degree of roping in the webs as the fibers are less stable in the air field.  </w:t>
      </w:r>
    </w:p>
    <w:p w:rsidR="003F4BED" w:rsidRPr="003F4BED" w:rsidRDefault="00BF0FBB" w:rsidP="0056480F">
      <w:pPr>
        <w:keepNext/>
        <w:spacing w:after="200" w:line="360" w:lineRule="auto"/>
        <w:jc w:val="center"/>
        <w:rPr>
          <w:rFonts w:ascii="Calibri" w:eastAsia="Calibri" w:hAnsi="Calibri"/>
          <w:sz w:val="22"/>
          <w:szCs w:val="22"/>
        </w:rPr>
      </w:pPr>
      <w:r>
        <w:rPr>
          <w:rFonts w:eastAsia="ヒラギノ角ゴ Pro W3"/>
          <w:noProof/>
        </w:rPr>
        <w:lastRenderedPageBreak/>
        <w:drawing>
          <wp:inline distT="0" distB="0" distL="0" distR="0" wp14:anchorId="49503306" wp14:editId="24C242F9">
            <wp:extent cx="5394960" cy="5394960"/>
            <wp:effectExtent l="0" t="0" r="0" b="0"/>
            <wp:docPr id="486" name="Picture 11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7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394960" cy="5394960"/>
                    </a:xfrm>
                    <a:prstGeom prst="rect">
                      <a:avLst/>
                    </a:prstGeom>
                    <a:noFill/>
                    <a:ln>
                      <a:noFill/>
                    </a:ln>
                  </pic:spPr>
                </pic:pic>
              </a:graphicData>
            </a:graphic>
          </wp:inline>
        </w:drawing>
      </w:r>
    </w:p>
    <w:p w:rsidR="003F4BED" w:rsidRPr="001E08CC" w:rsidRDefault="003F4BED" w:rsidP="0056480F">
      <w:pPr>
        <w:spacing w:after="200" w:line="360" w:lineRule="auto"/>
        <w:jc w:val="center"/>
        <w:rPr>
          <w:rFonts w:asciiTheme="majorHAnsi" w:eastAsia="Calibri" w:hAnsiTheme="majorHAnsi" w:cstheme="majorHAnsi"/>
          <w:bCs/>
          <w:szCs w:val="18"/>
        </w:rPr>
      </w:pPr>
      <w:bookmarkStart w:id="120" w:name="_Toc372738164"/>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58</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  SEM images of ether based webs. Top down: T55D, T92A, T85A.  Left to right: 20/25, 30/25, 50/25 (DCD/Air pressure)</w:t>
      </w:r>
      <w:bookmarkEnd w:id="120"/>
    </w:p>
    <w:p w:rsidR="003F4BED" w:rsidRPr="003F4BED" w:rsidRDefault="003F4BED" w:rsidP="0056480F">
      <w:pPr>
        <w:spacing w:after="200" w:line="360" w:lineRule="auto"/>
        <w:jc w:val="center"/>
        <w:rPr>
          <w:rFonts w:eastAsia="ヒラギノ角ゴ Pro W3"/>
          <w:b/>
          <w:bCs/>
          <w:color w:val="4F81BD"/>
          <w:lang w:eastAsia="zh-CN"/>
        </w:rPr>
      </w:pPr>
    </w:p>
    <w:p w:rsidR="003F4BED" w:rsidRPr="003F4BED" w:rsidRDefault="003F4BED" w:rsidP="0056480F">
      <w:pPr>
        <w:spacing w:after="200" w:line="360" w:lineRule="auto"/>
        <w:rPr>
          <w:rFonts w:eastAsia="ヒラギノ角ゴ Pro W3"/>
          <w:lang w:eastAsia="zh-CN"/>
        </w:rPr>
      </w:pPr>
    </w:p>
    <w:p w:rsidR="003F4BED" w:rsidRPr="003F4BED" w:rsidRDefault="00BF0FBB" w:rsidP="0056480F">
      <w:pPr>
        <w:keepNext/>
        <w:spacing w:after="200" w:line="360" w:lineRule="auto"/>
        <w:jc w:val="center"/>
        <w:rPr>
          <w:rFonts w:ascii="Calibri" w:eastAsia="Calibri" w:hAnsi="Calibri"/>
          <w:sz w:val="22"/>
          <w:szCs w:val="22"/>
        </w:rPr>
      </w:pPr>
      <w:r>
        <w:rPr>
          <w:rFonts w:eastAsia="ヒラギノ角ゴ Pro W3"/>
          <w:b/>
          <w:noProof/>
        </w:rPr>
        <w:lastRenderedPageBreak/>
        <w:drawing>
          <wp:inline distT="0" distB="0" distL="0" distR="0" wp14:anchorId="4B902379" wp14:editId="73ADAAB3">
            <wp:extent cx="5394960" cy="3596640"/>
            <wp:effectExtent l="0" t="0" r="0" b="3810"/>
            <wp:docPr id="485" name="Picture 11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7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394960" cy="3596640"/>
                    </a:xfrm>
                    <a:prstGeom prst="rect">
                      <a:avLst/>
                    </a:prstGeom>
                    <a:noFill/>
                    <a:ln>
                      <a:noFill/>
                    </a:ln>
                  </pic:spPr>
                </pic:pic>
              </a:graphicData>
            </a:graphic>
          </wp:inline>
        </w:drawing>
      </w:r>
    </w:p>
    <w:p w:rsidR="003F4BED" w:rsidRPr="001E08CC" w:rsidRDefault="003F4BED" w:rsidP="0056480F">
      <w:pPr>
        <w:spacing w:after="200" w:line="360" w:lineRule="auto"/>
        <w:jc w:val="center"/>
        <w:rPr>
          <w:rFonts w:asciiTheme="majorHAnsi" w:eastAsia="Calibri" w:hAnsiTheme="majorHAnsi" w:cstheme="majorHAnsi"/>
          <w:bCs/>
          <w:szCs w:val="18"/>
        </w:rPr>
      </w:pPr>
      <w:bookmarkStart w:id="121" w:name="_Toc372738165"/>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59</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SEM images of ester based webs. Top down: S60D, S92A.  Left to right: 20/25, 30/25, 50/</w:t>
      </w:r>
      <w:proofErr w:type="gramStart"/>
      <w:r w:rsidRPr="001E08CC">
        <w:rPr>
          <w:rFonts w:asciiTheme="majorHAnsi" w:eastAsia="Calibri" w:hAnsiTheme="majorHAnsi" w:cstheme="majorHAnsi"/>
          <w:bCs/>
          <w:szCs w:val="18"/>
        </w:rPr>
        <w:t>25</w:t>
      </w:r>
      <w:r w:rsidR="00D41E2F" w:rsidRPr="001E08CC">
        <w:rPr>
          <w:rFonts w:asciiTheme="majorHAnsi" w:eastAsia="Calibri" w:hAnsiTheme="majorHAnsi" w:cstheme="majorHAnsi"/>
          <w:bCs/>
          <w:szCs w:val="18"/>
        </w:rPr>
        <w:t xml:space="preserve"> </w:t>
      </w:r>
      <w:r w:rsidR="00DD2BD8" w:rsidRPr="001E08CC">
        <w:rPr>
          <w:rFonts w:asciiTheme="majorHAnsi" w:eastAsia="Calibri" w:hAnsiTheme="majorHAnsi" w:cstheme="majorHAnsi"/>
          <w:bCs/>
          <w:szCs w:val="18"/>
        </w:rPr>
        <w:t xml:space="preserve"> </w:t>
      </w:r>
      <w:r w:rsidR="00D41E2F" w:rsidRPr="001E08CC">
        <w:rPr>
          <w:rFonts w:asciiTheme="majorHAnsi" w:eastAsia="Calibri" w:hAnsiTheme="majorHAnsi" w:cstheme="majorHAnsi"/>
          <w:bCs/>
          <w:szCs w:val="18"/>
        </w:rPr>
        <w:t>(</w:t>
      </w:r>
      <w:proofErr w:type="gramEnd"/>
      <w:r w:rsidR="00D41E2F" w:rsidRPr="001E08CC">
        <w:rPr>
          <w:rFonts w:asciiTheme="majorHAnsi" w:eastAsia="Calibri" w:hAnsiTheme="majorHAnsi" w:cstheme="majorHAnsi"/>
          <w:bCs/>
          <w:szCs w:val="18"/>
        </w:rPr>
        <w:t>DCD/Air pressure</w:t>
      </w:r>
      <w:r w:rsidR="00DD2BD8" w:rsidRPr="001E08CC">
        <w:rPr>
          <w:rFonts w:asciiTheme="majorHAnsi" w:eastAsia="Calibri" w:hAnsiTheme="majorHAnsi" w:cstheme="majorHAnsi"/>
          <w:bCs/>
          <w:szCs w:val="18"/>
        </w:rPr>
        <w:t>)</w:t>
      </w:r>
      <w:bookmarkEnd w:id="121"/>
    </w:p>
    <w:p w:rsidR="003F4BED" w:rsidRPr="003F4BED" w:rsidRDefault="003F4BED" w:rsidP="0056480F">
      <w:pPr>
        <w:spacing w:after="200" w:line="360" w:lineRule="auto"/>
        <w:rPr>
          <w:rFonts w:ascii="Calibri" w:eastAsia="Calibri" w:hAnsi="Calibri"/>
          <w:sz w:val="22"/>
          <w:szCs w:val="22"/>
        </w:rPr>
      </w:pPr>
    </w:p>
    <w:p w:rsidR="00CE18B7" w:rsidRDefault="00CE18B7" w:rsidP="0056480F">
      <w:pPr>
        <w:spacing w:after="200" w:line="360" w:lineRule="auto"/>
        <w:rPr>
          <w:rFonts w:eastAsia="Calibri"/>
          <w:i/>
          <w:szCs w:val="22"/>
        </w:rPr>
      </w:pPr>
    </w:p>
    <w:p w:rsidR="003F4BED" w:rsidRPr="003F4BED" w:rsidRDefault="003F4BED" w:rsidP="0056480F">
      <w:pPr>
        <w:spacing w:after="200" w:line="360" w:lineRule="auto"/>
        <w:rPr>
          <w:rFonts w:eastAsia="Calibri"/>
          <w:i/>
          <w:szCs w:val="22"/>
        </w:rPr>
      </w:pPr>
      <w:r w:rsidRPr="003F4BED">
        <w:rPr>
          <w:rFonts w:eastAsia="Calibri"/>
          <w:i/>
          <w:szCs w:val="22"/>
        </w:rPr>
        <w:t>Av</w:t>
      </w:r>
      <w:r w:rsidR="005411EB">
        <w:rPr>
          <w:rFonts w:eastAsia="Calibri"/>
          <w:i/>
          <w:szCs w:val="22"/>
        </w:rPr>
        <w:t>erage</w:t>
      </w:r>
      <w:r w:rsidRPr="003F4BED">
        <w:rPr>
          <w:rFonts w:eastAsia="Calibri"/>
          <w:i/>
          <w:szCs w:val="22"/>
        </w:rPr>
        <w:t xml:space="preserve"> Fiber Diameters and Distributions</w:t>
      </w:r>
    </w:p>
    <w:p w:rsidR="00DB7480" w:rsidRPr="003F4BED" w:rsidRDefault="003F4BED" w:rsidP="00DB7480">
      <w:pPr>
        <w:spacing w:after="200" w:line="360" w:lineRule="auto"/>
        <w:rPr>
          <w:rFonts w:eastAsia="ヒラギノ角ゴ Pro W3"/>
          <w:lang w:eastAsia="zh-CN"/>
        </w:rPr>
      </w:pPr>
      <w:r w:rsidRPr="003F4BED">
        <w:rPr>
          <w:rFonts w:eastAsia="ヒラギノ角ゴ Pro W3"/>
          <w:lang w:eastAsia="zh-CN"/>
        </w:rPr>
        <w:t xml:space="preserve">The average fiber diameters for all of the webs produced </w:t>
      </w:r>
      <w:r w:rsidR="00DD2BD8">
        <w:rPr>
          <w:rFonts w:eastAsia="ヒラギノ角ゴ Pro W3"/>
          <w:lang w:eastAsia="zh-CN"/>
        </w:rPr>
        <w:t xml:space="preserve">(20 and 25 psi at 20, 30, and 50 cm DCD) </w:t>
      </w:r>
      <w:r w:rsidRPr="003F4BED">
        <w:rPr>
          <w:rFonts w:eastAsia="ヒラギノ角ゴ Pro W3"/>
          <w:lang w:eastAsia="zh-CN"/>
        </w:rPr>
        <w:t xml:space="preserve">are shown in Figure </w:t>
      </w:r>
      <w:r w:rsidR="00620957">
        <w:rPr>
          <w:rFonts w:eastAsia="ヒラギノ角ゴ Pro W3"/>
          <w:lang w:eastAsia="zh-CN"/>
        </w:rPr>
        <w:t>60</w:t>
      </w:r>
      <w:r w:rsidRPr="003F4BED">
        <w:rPr>
          <w:rFonts w:eastAsia="ヒラギノ角ゴ Pro W3"/>
          <w:lang w:eastAsia="zh-CN"/>
        </w:rPr>
        <w:t xml:space="preserve">.  Overall, average fiber diameters </w:t>
      </w:r>
      <w:proofErr w:type="gramStart"/>
      <w:r w:rsidRPr="003F4BED">
        <w:rPr>
          <w:rFonts w:eastAsia="ヒラギノ角ゴ Pro W3"/>
          <w:lang w:eastAsia="zh-CN"/>
        </w:rPr>
        <w:t>of  the</w:t>
      </w:r>
      <w:proofErr w:type="gramEnd"/>
      <w:r w:rsidRPr="003F4BED">
        <w:rPr>
          <w:rFonts w:eastAsia="ヒラギノ角ゴ Pro W3"/>
          <w:lang w:eastAsia="zh-CN"/>
        </w:rPr>
        <w:t xml:space="preserve"> webs produced ranged from 4.69 to 7.66 microns, a difference of 2.97 microns.  No fiber diameters larger than 14 um were measured.</w:t>
      </w:r>
      <w:r w:rsidR="00DD2BD8">
        <w:rPr>
          <w:rFonts w:eastAsia="ヒラギノ角ゴ Pro W3"/>
          <w:lang w:eastAsia="zh-CN"/>
        </w:rPr>
        <w:t xml:space="preserve">  </w:t>
      </w:r>
      <w:r w:rsidR="00DB7480">
        <w:rPr>
          <w:rFonts w:eastAsia="ヒラギノ角ゴ Pro W3"/>
          <w:lang w:eastAsia="zh-CN"/>
        </w:rPr>
        <w:t>Breese [58] and L</w:t>
      </w:r>
      <w:r w:rsidR="00DD2BD8">
        <w:rPr>
          <w:rFonts w:eastAsia="ヒラギノ角ゴ Pro W3"/>
          <w:lang w:eastAsia="zh-CN"/>
        </w:rPr>
        <w:t>ee [59</w:t>
      </w:r>
      <w:r w:rsidR="00726B04">
        <w:rPr>
          <w:rFonts w:eastAsia="ヒラギノ角ゴ Pro W3"/>
          <w:lang w:eastAsia="zh-CN"/>
        </w:rPr>
        <w:t>, 76</w:t>
      </w:r>
      <w:r w:rsidR="00DD2BD8">
        <w:rPr>
          <w:rFonts w:eastAsia="ヒラギノ角ゴ Pro W3"/>
          <w:lang w:eastAsia="zh-CN"/>
        </w:rPr>
        <w:t>] showed that fiber attenuation to smaller diameters occurs at distances less than 10 cm. away from the die face</w:t>
      </w:r>
      <w:r w:rsidR="00DB7480">
        <w:rPr>
          <w:rFonts w:eastAsia="ヒラギノ角ゴ Pro W3"/>
          <w:lang w:eastAsia="zh-CN"/>
        </w:rPr>
        <w:t xml:space="preserve"> where temperatures are great enough to overcome the molten fiber viscosity</w:t>
      </w:r>
      <w:r w:rsidR="00DD2BD8">
        <w:rPr>
          <w:rFonts w:eastAsia="ヒラギノ角ゴ Pro W3"/>
          <w:lang w:eastAsia="zh-CN"/>
        </w:rPr>
        <w:t xml:space="preserve">.  Therefore, changes in average fiber diameter with DCD is </w:t>
      </w:r>
      <w:r w:rsidR="00620957">
        <w:rPr>
          <w:rFonts w:eastAsia="ヒラギノ角ゴ Pro W3"/>
          <w:lang w:eastAsia="zh-CN"/>
        </w:rPr>
        <w:t>not</w:t>
      </w:r>
      <w:r w:rsidR="00EA60D7">
        <w:rPr>
          <w:rFonts w:eastAsia="ヒラギノ角ゴ Pro W3"/>
          <w:lang w:eastAsia="zh-CN"/>
        </w:rPr>
        <w:t xml:space="preserve"> </w:t>
      </w:r>
      <w:r w:rsidR="00DD2BD8">
        <w:rPr>
          <w:rFonts w:eastAsia="ヒラギノ角ゴ Pro W3"/>
          <w:lang w:eastAsia="zh-CN"/>
        </w:rPr>
        <w:t>expected in these webs as they were collected at a 20 cm. DCD and greater.  The variation</w:t>
      </w:r>
      <w:r w:rsidR="00DB7480">
        <w:rPr>
          <w:rFonts w:eastAsia="ヒラギノ角ゴ Pro W3"/>
          <w:lang w:eastAsia="zh-CN"/>
        </w:rPr>
        <w:t>s seen</w:t>
      </w:r>
      <w:r w:rsidR="00DD2BD8">
        <w:rPr>
          <w:rFonts w:eastAsia="ヒラギノ角ゴ Pro W3"/>
          <w:lang w:eastAsia="zh-CN"/>
        </w:rPr>
        <w:t xml:space="preserve"> in </w:t>
      </w:r>
      <w:r w:rsidR="00DB7480">
        <w:rPr>
          <w:rFonts w:eastAsia="ヒラギノ角ゴ Pro W3"/>
          <w:lang w:eastAsia="zh-CN"/>
        </w:rPr>
        <w:t xml:space="preserve">average </w:t>
      </w:r>
      <w:r w:rsidR="00DD2BD8">
        <w:rPr>
          <w:rFonts w:eastAsia="ヒラギノ角ゴ Pro W3"/>
          <w:lang w:eastAsia="zh-CN"/>
        </w:rPr>
        <w:t xml:space="preserve">fiber diameter with increasing DCD </w:t>
      </w:r>
      <w:r w:rsidR="00DB7480">
        <w:rPr>
          <w:rFonts w:eastAsia="ヒラギノ角ゴ Pro W3"/>
          <w:lang w:eastAsia="zh-CN"/>
        </w:rPr>
        <w:t xml:space="preserve">seen here </w:t>
      </w:r>
      <w:r w:rsidR="00DD2BD8">
        <w:rPr>
          <w:rFonts w:eastAsia="ヒラギノ角ゴ Pro W3"/>
          <w:lang w:eastAsia="zh-CN"/>
        </w:rPr>
        <w:t xml:space="preserve">arise </w:t>
      </w:r>
      <w:r w:rsidR="00DB7480">
        <w:rPr>
          <w:rFonts w:eastAsia="ヒラギノ角ゴ Pro W3"/>
          <w:lang w:eastAsia="zh-CN"/>
        </w:rPr>
        <w:t>from the</w:t>
      </w:r>
      <w:r w:rsidR="00DD2BD8">
        <w:rPr>
          <w:rFonts w:eastAsia="ヒラギノ角ゴ Pro W3"/>
          <w:lang w:eastAsia="zh-CN"/>
        </w:rPr>
        <w:t xml:space="preserve"> selection of fibers for </w:t>
      </w:r>
      <w:r w:rsidR="00DD2BD8">
        <w:rPr>
          <w:rFonts w:eastAsia="ヒラギノ角ゴ Pro W3"/>
          <w:lang w:eastAsia="zh-CN"/>
        </w:rPr>
        <w:lastRenderedPageBreak/>
        <w:t xml:space="preserve">measurement.  </w:t>
      </w:r>
      <w:r w:rsidRPr="003F4BED">
        <w:rPr>
          <w:rFonts w:eastAsia="ヒラギノ角ゴ Pro W3"/>
          <w:lang w:eastAsia="zh-CN"/>
        </w:rPr>
        <w:t xml:space="preserve"> </w:t>
      </w:r>
      <w:r w:rsidR="00DB7480">
        <w:rPr>
          <w:rFonts w:eastAsia="ヒラギノ角ゴ Pro W3"/>
          <w:lang w:eastAsia="zh-CN"/>
        </w:rPr>
        <w:t xml:space="preserve">The 25 psi are pressure produce webs with smaller average fiber diameter which is consistent with melt blowing theory concerning effect of air flow rate on fiber diameter.  The variation from theory for the T92A web at all DCDs and S60D at 30 cm DCD is likely due to the fibers chosen for measurement.  The error bar overlap at each DCD/air pressure combination indicates a broad distribution of fiber diameters.  This is further verified in the fiber distribution plots in Figures </w:t>
      </w:r>
      <w:r w:rsidR="00620957">
        <w:rPr>
          <w:rFonts w:eastAsia="ヒラギノ角ゴ Pro W3"/>
          <w:lang w:eastAsia="zh-CN"/>
        </w:rPr>
        <w:t>61 (ether) and 62</w:t>
      </w:r>
      <w:r w:rsidR="00DB7480">
        <w:rPr>
          <w:rFonts w:eastAsia="ヒラギノ角ゴ Pro W3"/>
          <w:lang w:eastAsia="zh-CN"/>
        </w:rPr>
        <w:t xml:space="preserve"> (ester).  In these graphs, t</w:t>
      </w:r>
      <w:r w:rsidR="00DB7480" w:rsidRPr="003F4BED">
        <w:rPr>
          <w:rFonts w:eastAsia="ヒラギノ角ゴ Pro W3"/>
          <w:lang w:eastAsia="zh-CN"/>
        </w:rPr>
        <w:t xml:space="preserve">he peaks of the normal curve overlays represent the average fiber diameter.  The distribution of fiber diameter becomes larger with decreasing polymer hardness for </w:t>
      </w:r>
      <w:r w:rsidR="00DB7480">
        <w:rPr>
          <w:rFonts w:eastAsia="ヒラギノ角ゴ Pro W3"/>
          <w:lang w:eastAsia="zh-CN"/>
        </w:rPr>
        <w:t>both ether and</w:t>
      </w:r>
      <w:r w:rsidR="00620957">
        <w:rPr>
          <w:rFonts w:eastAsia="ヒラギノ角ゴ Pro W3"/>
          <w:lang w:eastAsia="zh-CN"/>
        </w:rPr>
        <w:t xml:space="preserve"> ester based webs while Figure 60</w:t>
      </w:r>
      <w:r w:rsidR="00DB7480">
        <w:rPr>
          <w:rFonts w:eastAsia="ヒラギノ角ゴ Pro W3"/>
          <w:lang w:eastAsia="zh-CN"/>
        </w:rPr>
        <w:t xml:space="preserve"> shows little difference in average fiber diameter between the different </w:t>
      </w:r>
      <w:proofErr w:type="gramStart"/>
      <w:r w:rsidR="00DB7480">
        <w:rPr>
          <w:rFonts w:eastAsia="ヒラギノ角ゴ Pro W3"/>
          <w:lang w:eastAsia="zh-CN"/>
        </w:rPr>
        <w:t>shore</w:t>
      </w:r>
      <w:proofErr w:type="gramEnd"/>
      <w:r w:rsidR="00DB7480">
        <w:rPr>
          <w:rFonts w:eastAsia="ヒラギノ角ゴ Pro W3"/>
          <w:lang w:eastAsia="zh-CN"/>
        </w:rPr>
        <w:t xml:space="preserve"> harnesses investigated.</w:t>
      </w:r>
    </w:p>
    <w:p w:rsidR="003F4BED" w:rsidRPr="003F4BED" w:rsidRDefault="003F4BED" w:rsidP="0056480F">
      <w:pPr>
        <w:spacing w:after="200" w:line="360" w:lineRule="auto"/>
        <w:rPr>
          <w:rFonts w:eastAsia="ヒラギノ角ゴ Pro W3"/>
          <w:lang w:eastAsia="zh-CN"/>
        </w:rPr>
      </w:pPr>
    </w:p>
    <w:p w:rsidR="003F4BED" w:rsidRPr="003F4BED" w:rsidRDefault="003F4BED" w:rsidP="0056480F">
      <w:pPr>
        <w:spacing w:after="200" w:line="360" w:lineRule="auto"/>
        <w:rPr>
          <w:rFonts w:eastAsia="ヒラギノ角ゴ Pro W3"/>
          <w:lang w:eastAsia="zh-CN"/>
        </w:rPr>
      </w:pPr>
    </w:p>
    <w:p w:rsidR="003F4BED" w:rsidRPr="003F4BED" w:rsidRDefault="00D0798D" w:rsidP="0056480F">
      <w:pPr>
        <w:keepNext/>
        <w:spacing w:after="200" w:line="360" w:lineRule="auto"/>
        <w:rPr>
          <w:rFonts w:ascii="Calibri" w:eastAsia="Calibri" w:hAnsi="Calibri"/>
          <w:sz w:val="22"/>
          <w:szCs w:val="22"/>
        </w:rPr>
      </w:pPr>
      <w:r>
        <w:rPr>
          <w:noProof/>
        </w:rPr>
        <mc:AlternateContent>
          <mc:Choice Requires="wpg">
            <w:drawing>
              <wp:inline distT="0" distB="0" distL="0" distR="0" wp14:anchorId="687A9BBF" wp14:editId="42B5DEDB">
                <wp:extent cx="5303520" cy="3566160"/>
                <wp:effectExtent l="0" t="0" r="0" b="0"/>
                <wp:docPr id="20" name="Group 8"/>
                <wp:cNvGraphicFramePr/>
                <a:graphic xmlns:a="http://schemas.openxmlformats.org/drawingml/2006/main">
                  <a:graphicData uri="http://schemas.microsoft.com/office/word/2010/wordprocessingGroup">
                    <wpg:wgp>
                      <wpg:cNvGrpSpPr/>
                      <wpg:grpSpPr>
                        <a:xfrm>
                          <a:off x="0" y="0"/>
                          <a:ext cx="5303520" cy="3566160"/>
                          <a:chOff x="0" y="0"/>
                          <a:chExt cx="8672052" cy="6710850"/>
                        </a:xfrm>
                      </wpg:grpSpPr>
                      <pic:pic xmlns:pic="http://schemas.openxmlformats.org/drawingml/2006/picture">
                        <pic:nvPicPr>
                          <pic:cNvPr id="21" name="Picture 21"/>
                          <pic:cNvPicPr>
                            <a:picLocks noChangeArrowheads="1"/>
                          </pic:cNvPicPr>
                        </pic:nvPicPr>
                        <pic:blipFill rotWithShape="1">
                          <a:blip r:embed="rId77" cstate="print">
                            <a:extLst>
                              <a:ext uri="{28A0092B-C50C-407E-A947-70E740481C1C}">
                                <a14:useLocalDpi xmlns:a14="http://schemas.microsoft.com/office/drawing/2010/main" val="0"/>
                              </a:ext>
                            </a:extLst>
                          </a:blip>
                          <a:srcRect t="4947" r="7168"/>
                          <a:stretch/>
                        </pic:blipFill>
                        <pic:spPr bwMode="auto">
                          <a:xfrm>
                            <a:off x="0" y="0"/>
                            <a:ext cx="4114800" cy="671085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22" name="Picture 22"/>
                          <pic:cNvPicPr>
                            <a:picLocks noChangeArrowheads="1"/>
                          </pic:cNvPicPr>
                        </pic:nvPicPr>
                        <pic:blipFill rotWithShape="1">
                          <a:blip r:embed="rId78" cstate="print">
                            <a:extLst>
                              <a:ext uri="{28A0092B-C50C-407E-A947-70E740481C1C}">
                                <a14:useLocalDpi xmlns:a14="http://schemas.microsoft.com/office/drawing/2010/main" val="0"/>
                              </a:ext>
                            </a:extLst>
                          </a:blip>
                          <a:srcRect t="4947" r="7168"/>
                          <a:stretch/>
                        </pic:blipFill>
                        <pic:spPr bwMode="auto">
                          <a:xfrm>
                            <a:off x="4100052" y="0"/>
                            <a:ext cx="4572000" cy="6518787"/>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g:wgp>
                  </a:graphicData>
                </a:graphic>
              </wp:inline>
            </w:drawing>
          </mc:Choice>
          <mc:Fallback>
            <w:pict>
              <v:group id="Group 8" o:spid="_x0000_s1026" style="width:417.6pt;height:280.8pt;mso-position-horizontal-relative:char;mso-position-vertical-relative:line" coordsize="86720,67108"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nWw2JQBAAA3w8AAA4AAABkcnMvZTJvRG9jLnhtbOxXW4vjNhR+L/Q/&#10;GL97LDu+M5klcZyhMG3DzpY+K7ISi7UtIyuXofS/90iyM8kk0GG3tFAmkEQXn6Pzfecm3386NrW1&#10;p6JnvJ3a3h2yLdoSXrJ2O7V/+7J0EtvqJW5LXPOWTu0X2tufHn784f7QZdTnFa9LKixQ0vbZoZva&#10;lZRd5ro9qWiD+zve0RY2N1w0WMJUbN1S4ANob2rXRyhyD1yUneCE9j2sLsym/aD1bzaUyF83m55K&#10;q57aYJvUv0L/rtWv+3CPs63AXcXIYAb+BisazFo49KRqgSW2doJdqWoYEbznG3lHeOPyzYYRqjEA&#10;Gg+9QfMo+K7TWLbZYdudaAJq3/D0zWrJL/uVsFg5tX2gp8UN+EgfayWKm0O3zeCRR9E9dysxLGzN&#10;TME9bkSj/gGIddSsvpxYpUdpEVgMJ2gSKu0E9iZhFHnRwDupwDlXcqQqBskkin0U+kYyij2UhFrS&#10;HQ92lX0nczpGMvgONMHoiqa/DyeQkjtB7UFJ8y4dDRZfd50DHu2wZGtWM/mioxN8p4xq9ytGVsJM&#10;zhj3RsZhW51q+Z4iXYmop4wMVpieOPnaWy3PK9xu6UwIfqgoLntIOSXhXoro6cWh65p1S1bXluDy&#10;dyar5wp34GlPx6zaHPBCZryJrBuUmahdcLJraCtNGgpaA3Te9hXretsSGW3WFKJK/FQCSgIlQMJ5&#10;nWCt1GdCcDz1UoWOChOdKX/4yQyh1J87eYhyJ0Bx4czSIHZiVMQBChIv9/I/lbQXZLueAie4XnRs&#10;MB1Wr4y/mRZDATEJpxPX2mNdHhST2qDxX5sIS4ohZWsvyGcoKaqMBGAZ4JzasRfpVIFdKagk1eiP&#10;kXPj0B7yx1offuYl8IB3kmsa3pM/gecFCRry51YWQISIXj5S3lhqAKSDjVo93gMCg2p8RMFouYoF&#10;WMdZ3V4sAFazQnXtNNKakitvpSgtkiIJnMCPCvDWYuHMlnngREsvDheTRZ4vvNFbFStL2uoANKX+&#10;O5yl/cBrVip1eqJ6Bc1rYdyICYGoNGkBPnl90lVx82rJ6GOl4jUGU88P0NxPnWWUxE6wDEInjVHi&#10;IC+dpxECry+Wl6ieWEv/gRA8TO009EPttjOjAcElPHm8AQ1nDZPQR2vWTG2IFfiosoAzVSSKttRj&#10;iVltxmdMKOtvMzFbhigOJokTx+HECSYFcubJMndmuRdFcTHP58Ub/xY6ZvrvJ0O7ZAxANeE7QPdc&#10;lQerZCrAJ2EKpRImkH9+bPBauN7CFYRIAWl5UeWQIfWSx/XW15XzTLnh4fXcM5oGaK9MmTph6oMq&#10;viq9YVcN4WtSHgYDFzC6qk03Cuubqw1I/Xu9CLqs6f6rsRdpfsCG/1MvUneJj170rl4UeJBX6vJ1&#10;faMLQriXnTpS6CVxEg/JNDa0sd18dCTo9h8dSZXoj450unf/Fx1JvyvBW6TuYcMbr3pNPZ/D+Py9&#10;/OEvAAAA//8DAFBLAwQUAAYACAAAACEA9gopxcMAAAClAQAAGQAAAGRycy9fcmVscy9lMm9Eb2Mu&#10;eG1sLnJlbHO8kMsKwjAQRfeC/xBmb9N2ISKmbkRwK/UDhmTaBpsHSXz07w2IoCC4czkz3HMPs9ne&#10;zciuFKJ2VkBVlMDISqe07QWc2v1iBSwmtApHZ0nARBG2zXy2OdKIKYfioH1kmWKjgCElv+Y8yoEM&#10;xsJ5svnSuWAw5TH03KM8Y0+8LsslD+8MaD6Y7KAEhIOqgbWTz82/2a7rtKSdkxdDNn2p4Nrk7gzE&#10;0FMSYEhpfC7r4mY64N8dqv84VC8H/vHc5gEAAP//AwBQSwMEFAAGAAgAAAAhAMTCiHTdAAAABQEA&#10;AA8AAABkcnMvZG93bnJldi54bWxMj0FrwkAQhe8F/8MyQm91EyVB0mxEpO1JCtVC6W3MjkkwOxuy&#10;axL/fbe91MvA4z3e+ybfTKYVA/WusawgXkQgiEurG64UfB5fn9YgnEfW2FomBTdysClmDzlm2o78&#10;QcPBVyKUsMtQQe19l0npypoMuoXtiIN3tr1BH2RfSd3jGMpNK5dRlEqDDYeFGjva1VReDlej4G3E&#10;cbuKX4b95by7fR+T9699TEo9zqftMwhPk/8Pwy9+QIciMJ3slbUTrYLwiP+7wVuvkiWIk4IkjVOQ&#10;RS7v6YsfAAAA//8DAFBLAwQUAAYACAAAACEA4/ouBfxPAAASJAIAFAAAAGRycy9tZWRpYS9pbWFn&#10;ZTEud21m7H0PYBXVlf6dl+TlBUJ8hIDBIIRsgLRSG/9AgaJGRBYtaEgRUNFGRYGV2qhA2CoarRVQ&#10;aKNgxWpt6lbLrystW22XKlbqYqVbqujiahVDUNpK8Q81rmu3KL/vm5k777x5My+TZB4Ekgs3M/ee&#10;c8/cme/cc+89c++8V37/m+8qM9ydtyD/vQhPjWpD5SmV9WlfQ+WqAXHm8e/w6DGqrHTm1ElnGcxS&#10;hnr5TR4L+KdUqeLbDVX8iIF8pRYgfg5xGOIoCMvNx4kd/m2aoWp+YajSs6dOohSWKQBPtmawjzNy&#10;cJKl1JsQeIx1SYfjqoty1QVl2aZ8ikbZBl6L57k4H4pjDLEGsQ5lWXwqogyNtsysiFF2prpOzVeX&#10;mfWWPO09P+7hNXMXfLNCLUesjJxTf+yrVz20A+d3fXVC/TTEGUizjo3zL4hs++TgwXKc29UwL1WH&#10;vwftsHfBhHqWe+f1h+ZKniWQx7wbb69Qgx+ZXP9aZf7LLEX5l35nQj0FsR48Fuc936d2WYWad8xj&#10;UaYfHWgd90SeQGqVGg8ZV9yyBmVWqRbkyeuQX0HOh5VTjLdPnGJQOZaAn9cdu/3uxSzzyQt3L77h&#10;Gwea5iw2H7eDB+VoPPoAjwqked/Ml5hcirQMjXYFwsHkeVxah3XZfZ88OwJ1Ui0fTYzUrapQjz8y&#10;KQK1U43fqFCTvjYWz2BdNh89S/BInvXXjK1nlR4Fz/rla+cuzTc2kfbqkhf7kD7nymXRFpwPOens&#10;CPPX3VahSDt9zNl4XBUqFzrc7FJsYqJ2P99H37sbk0rISIvJ7g/j1G0+3xWqsWAB+OsQJSb1t4SH&#10;ySYCjxAOJpasnnaSaA+Hv50o9Tb02wrhtpPKRYl2Mgbnsp2QJtvJdLsG+sB2Ut3TTubOhr2nzWd/&#10;kov+Y4voTyaF0J/Ms/uTBQH7k+o0/cnIdvQnxHke+Hldabuu7kR/cqj6+B5MrL68PbbrNnS+jOH2&#10;8UrdeMDqs9l/yz4ew44zVOWqcvbxDQH6+AdcffzyaxO2qxHn2natRV9LmrZdObhAPw4sRKDtakpj&#10;u0rb2cfPBn+tq4+fG2IfHzYmVbApVkjGRI673sb9tDXuyoYcOe7y608UbEhn+xOO2dsz7qId3ooo&#10;bdcLDZ0fdx3OdtIRTPzaCTHpbDvpKpjoph1uOwk2P+kIJn7zE2LS2fnJ0Y2J6XLIiO1atyDRn2zA&#10;ue5PiAlpuj/5Niac59jzYK137E/27/SfMx5uTDI77oqoY/SDwJH+iFnwKPzTKWvmuvPfisfMOf8P&#10;4Le4+Y2rHmIx8vO4HT6TfJT74LHVc+k/yb+sUa1Beml0zdxyHDmi2RDdq6qK7lcNxun1PB9j5o+t&#10;Z9oa8fRSs2bSV2D5Vipv0f1cqm+FstP2JxQiwnbw70CU/cl/fdO7PxmIcvSnwOWgCu1z3mSxfY6D&#10;GiDONQ+n8pInyPgts9ha/kONI5xKaieitrOzUGFG3On+IaqUJ0MiGz65iSeDPx1SynuOj7vGdEES&#10;o1o8vxtfGlvfhLgKse78sfWTeg9t0ffQZMw0NL5jvrMXpSvUZ5ssfFnWGo9Y2I5Jg+0D4G0Ptq+C&#10;fyeixPb1LoCt9kHxeTKE7utZcnfVU+8dPEicJvS1fcW8EPIfWJu3esiJu5/uKNbz8Dw11g/aPrab&#10;B99cWIX84x+8JMrLbMK5Gap2VVkn3afdZhrbOB4oIwMN4huIHcXynwV+twGzO+5VsRWnvUzRSu25&#10;q+o0W4eegQ5Z7dbKN+n409NurScRmo+28dqkZx7XDxr5K+6r/Nvuws9UhYH1QBoGhJ52m3hPdSS1&#10;W7/+drYFq+rpb5Pfd+lxiP14HHsZWrttub7qSdtWToStjOsLId86rehwu5X97ek97VbxEdQg1uGE&#10;55nGloPcsMbJbfW3X7R1aEvf9ve33msFUHkE3oMqxRjsKuu9P5P6XfSRPKYuwn1wPtYHUepEZm35&#10;6sXnXzd/7vxrTpx/zXzV4XYtdSFwu67ZuZlzp5lLjzfH2cqxL9b4ejLmTrVba+h6T1lz8CjGd+2Z&#10;O70N/ncQ5dxpX0hzJz1H5px4KGIMUePHaWdm8bPWFnB+ugfj39g/V6jS2kvNZ4ZLe4Rl1zOTtqYU&#10;FW0CP8+57oD5TLPOjJVLMK8tPqv++H7GrZVI8/VE00vJ5ZFllmU50upwnDTQKiP59bXIzfxBN1So&#10;y8GHmtxKGQysx3efvjBvLa67qegs01+y+S/3qz1IX9Ywtr4cspW6X43HX15vM/Lda0ZYb+LAdsQw&#10;3Y5DIPwsPJ9zcfw+jrzWxeV9JlwwrM8E0r5l501hIRH4XBiqkVeJOBLRy9/B65Yh8rrk1zqBpOND&#10;Yb2GIuKxd2H9QOUQeA8SUyt3lSp9riZP60B/9YE6ZpDFrTGN/bomj8+2GHynAh+lVtezzLvxXheT&#10;k/k3In/pl1cu4tofhjXTVy66eumBJounJs/ykylbPzYVTAY/aQtXVKg1OJ8xblw9j6tw3Pz+poL9&#10;7z+bxWf/nc30qY2rv7Lv0Fk/BL29+rEQN0H92I4j70Hqx9N2Xjr9OEX1yj369cMbU+JIPIn196aP&#10;ra/66yc3UT/i1I/tlq+NHGn04xLS29AP8Fj6QcyXA2N4Z7R+XOKlHy1/DU8/HkEjp35wAZhbP/4K&#10;GvPS6cdo0LuZfjiY4tYRUvWjb3D9+AoltKEf4PHVj6946Yf6MDz9eAUKQP04xdYFaT/KAujHWNxf&#10;N9MPB1Ni66UfhcH14zJKaEM/wOOrH5d56UfpR53Xj1moVytizNaPOTjiv9O/kPZlZEBF0tqPk9TJ&#10;pn50REcKITsfkdcots9x8BzLsG5FNk8f1/lwpAkJeRhyrYP5V4+LSNPX4/kIRF6T15ZB8zO/BDGO&#10;WIcCnEu407Sdmj5P0Fttfk1neqag10M45Wk607L8/7noTMvyS2HrZXmmZXkF2ZLOtCx/m4vOtCzP&#10;tb2yPNOy/B0uOtOyfEE0uTzTsvxdLjrTsnwRAJTXZ1qWv9dFZ1qWL4kll2daln/QRWdaltd4j7bx&#10;1fzDkKa+ImDWltBdnY9qOPnUsULBU2SfdzXdvdtDtwuhD/rebwGdaan7P4a+aTrLMy3pZwk6yzMt&#10;6Tuhz7I805K+UNBZnmlJ7yPovD7Tkv4w8rR8lmda0ukL0HSWZ1rSpe5RF0jXGANGB2Nc1snvCPY1&#10;KE/5+J/h+bh5jSpcBpsErreOqqKq+Ovr4sxaft0DauqTl0bjuLPbkMc1GbNuxT6CWyrUmIf3x1e+&#10;tbr+X39+3mLOv3YYv0SJX6rFV6oo5zTSrzIZ5fX7yS3mUwKrfj8Jv8rHyHP8KiDxOvSn1Nu+Fvd+&#10;gR5/Ch6SGdrrT6F1cua4l1EExyCmKI/xbj92nsHmQ1doWWnmy+DxHc9c4TWemfhxOOOZ59CQnkQF&#10;B6NhHotz/HfGM6RFEdlmp/AmRKBeM1Qj72R4VEbiyKjbPGy2qc35yGP5MkSes8wA+xyHI8ynkqQj&#10;Dq68Dz3m5Rn9IJwzDxzEVAJXvznzI317rSZnujGvxWPJIq81Z37KnDOT5qUjRcZTnfapzMK1ngeA&#10;1JFhWak6QlowHRnV7XRE4krMtI5Iv8px1JEAdgSy7qGENnQEPAl9c+nIPV46MiYrHB3ZAd2gjpyA&#10;cY/bjpAWREdO6YZ2ROJKfL10pCS4jtxLCW3oCHh8deReLx2ZnROOjrwO3aCOnJyTqiOkBdORbmlH&#10;HFyJr5eODAquI/dRQhs6Ah5fHbnPS0cacsPRkTehG9SRsdFUHSEtiI6c2j3tiIMr8fXSkeOD68j9&#10;lNCGjoDHV0fu99KRH+al15FAawUmWWsFgrwv5NjlbegR9ekMTDbd/RJpwfSpW9ocRweoC176NDi4&#10;Pn2PEtrQJ/C49WmFHt9+z0ufGt9eEcr49n3oBnVkUixVR0gLoiOjOmFzCnHtfEQMpbu8T9ft92F6&#10;NOodR6Rf5nzEEjtNH66kM10r6PThSjrTsjx9uJLOtCxPH66kMy3LK4wpJJ1pWZ4+XElnWpanD1fS&#10;mZbl6cOVdKZlefpwJZ1pWZ4+XElnWpanD1fSmZbl6cOVdKZlefpwJZ1pWZ4+WklnWpavc+Gn+YcB&#10;X+orQtIcX+ejGk4+RHQJn672R2vd1OnRqF8c8UbcO32Yki59uqtAlz5dlpc+XZaXPl3SpU+X5aVP&#10;l3Tp02V56dMlXfp0WV76dEmXPl2Wlz5d0qVPl+WlT5d0iT3LMy3vX/p0Nb/GGI/MwRjN0vH7BMW+&#10;BmWoX9SPqYgyNDITIbR1sJDV1b4xUtu751s8JsiuffpyT3hHvsUz+YbEvspqnOt9leuwv5w0va+S&#10;tnwgdF4GYlLZ7L+vsrt8i6crfc+CmHTlb4zoNaGHc59+R75nUdGQaCeVONftZC3aCWm6ncxFA3kI&#10;bUUGYrK/C3/P4lD1Jz3txOq/9ZigjxgTsAuXffyR2k7235RoJx/jXLYT0nQ74XdfzsP4XQa2k6o3&#10;/fuTnu++wD/Tge++xL+ewKQY5xoTfjuBNI0J+3i9F1jjQkxa0mByuL+d0BXaSUcw8WsnxKSz7aQH&#10;k461E78+nph0to/vKpjodh3unDFz3+Lxm58Qk87OT45uTDL3LZ55ixP9SR3OZX9Cmu5Pvo1BDX2E&#10;MrA/aUgzZzzcmGR2LHzovsUz76nEt3h4Psb0Pnl/i4eY9HyLp/PfsC6Aoh9jK/tiHHciajubyW/x&#10;bB6zF1fy/hYPse0O3+LJbLvF453zfe9v8SA/zG/x/AEOYYYg3/ToabdGWRjfng+z3T4u8Ev5Fs/2&#10;B5O+C2O1W4CNfGLOoL/FE3a7DbRWYLi1VuBV9BU7EeWe8W7xvS0XPtQLMwh8OmrPpV7I8yo8Z72e&#10;fRPOzaDXsyPRXdq4nsdbDyD8b6nFIZiRoR7xDcSOYlkLnPS30+R38mZTOIL8bg+/g9jTN5uPxfmj&#10;n3to7yvxjTPP7/Yg37poON/t4ftdhp6++dC9iz6UfbP8bo/VbgG2sP2Z6pu7Un9bhFvmWhW8m/B8&#10;H4FsM2ziIgaEcNpwON/ikf1q4Lbq/haPYzOsvrfnWzwWzun/tnfvWPK3dPi9Fb7/4l4nXodpqhfj&#10;4foWzxkXYgySgW/x3IT5Ab+V8BqOvGf5rYTf2nlTkC8DnwtDNTIrEUcier1D5PMqQ2T7Jf8A+xyH&#10;I2zfGGsc/Fs8YwZZ3FjOaH5fyW/f2LcLe91NznTrai0ea10tea1vNd1hrqslzWtd7aZ+d3R6Xe10&#10;XGsIFOKneCdK/ejtoR//Bxp1Jp1+nAL60a8fnCdZe08lpshESP3WyljqR4A9Y5C1hhLa0A/wuNdd&#10;O/qxxks/dvYPTz924x0t9eM0Wxek/RgZQD9G4/66mX44mBJbL/0YF1w/vkMJbegHeHz14zte+nHg&#10;2PD0o9DWj2twpK2Q+nGJnTeFNyEC+wqGauSNRexm+uFgaj2SVPvxxeD6sZYy2tAP8Pjqx1ov/Rh0&#10;XOf1Yxbq1Yro9y1A0vgtQI4h0ulHd/kWD+cSem13HRoS07SdcUSm/0XQuU9D0pm+W9C5T0PSmZbl&#10;uU9D0pmW5blPQ9KZluUVcJN0pmV5voOVdKZlea77kXSmZXnu05B0pmV57tOQdKZlee7TkHSmZfki&#10;PCtJZ1qW5z4NSWdaluc+DUlnWpbnWnxJZ1qWd+Or+YcB63xEBNMzy3NA44y9UQ0nH5B3iX0b+l78&#10;dJffouGzkPSpSI9G/eOI/JYN05L+R+Cl6SzPtKTfJOgsz7SkHyvoLM+0pP8U+jRaXJ9pSZ8s6CzP&#10;tKS3QJ9leaYlXe7LYHmmJV3qBp8f6cNQnyMNe623+t50Wj8b7lmR2JMuseeeF4k96RJ7lpfYky6x&#10;Z3mJPekSe5aX2JMusWd5iT3pEnuWl9iTLrFneYk96RJ7lpfYky6x1/xhYV8DHaI+4X/Gv72ES3S5&#10;PTvr+nTnPTtKbWjR6+L8f8exI3t2qm5PrL+ajHO9/op7dkjT66/Yj7/Qm5qRCMSk8i3/NdY9e3Ym&#10;1B/q3wUmJl1pz06gtQLY5F38iGHaNmnnMr4OB6rMvYldaS9JV8OP/Y3ERL9bP9L2XG1YnrBzG3Gu&#10;7Rz3XJGm7Rz3kixHlIGYbE9j53r2knRsjfzH1ycwUQsTmHA9NmkaE/Y9P8I8QgZi0pAGk8O99rcr&#10;tJOO7CXxayfEpLPtpKtgovWokcYNIZz3zsHGaB3BxG+MRkw6O0Y72jGBe8sO/uPmjmAS+2bCdsVx&#10;rvsTYkKatl3ct/ArD9u1eZf/uLmrYRLu+ozM71uozLV+I7jymcS+BZ6n27fA/qQ77FvQ/ZJuFeFi&#10;a/n94rbwehwzsTZyXpT4Jq+NbPjtXuR471sgtj37Fjq/J0UNfyRp30KcIDAgP8x9C/1sP0OQtZHd&#10;pd1mei4c5trI93pZakH8UvYt7Hw4ad+C1W7Bj3yrVGLfQndpt5m2yXy28nebibUZxDPXY+H27i2T&#10;WMvztvYidJd2m2ls4wCSkaGnv8V3pfAc+K4NS1Ccd6ic5hXb+Tg46xd5Xoio38VKHv3eBmuXk97L&#10;Sl9Ypm2y2vag914E5LPuGO90+LdG5+Gu9L6Tx3ItaT39beIdW6axPZT9rdyL0F372yKoONs52rOn&#10;P9tqAWHvFQtnL4LsVwO3VfdeBMdmKMW+t2cvgkY83fHo24uwFr/3GeZehFl4fOZv1WDOxt+xuRxH&#10;9rd6rShp05AHUtq1gN3nd2wsfeMa2SC/DXzBIPInfu/Zbz/CB7160cSlXS9q8XjvRyDNa71o6cRw&#10;1ouav1UDPeDv2Lh1hLRgOtL9vgUvcSW+XmvOZ1BHAuxJgKwBlJBuTbHF472mmDQvHZk4KRwdCbRW&#10;4E+oP9YKmL9rA33ib9649Ym0IPrUHX/zRuoAdcFLn2YG1ydOmdrSJ/D46lOxlz7NmxyOPpm/awMd&#10;ORnvj906QlowHemWNsfBlfh66cis4DpyHCW0YXPA46sjx3npyMpzw9ER83dtoCP8zRu3jpAWREe6&#10;42/ewI44uBJfLx25MLiOkLMtHQGPr44M8tKRDVPC0RHzt2qgI/wdG7eOkBZMR7qlHXFwJb5eOnJR&#10;cB0ZTAlt2BHw+OrIYC8d2XFeODpi/lYNdIS/Y+PWEdKC6EhX+B0b6d/MrO/6CfWPsWm9DcwPdSyt&#10;vTRv080V6v3cab2J1f6vfWvRsd+66OVPMVfi73o+P/tKtDbsK5l1kblCr8E+8vlumvyE+tE1V5q/&#10;8ctnPRH+zRnjxtXzuArH7GkWzgMowA6zQJt92rj6fKT528DM1r4Rne75jV/7YaUc2usbqYAEa581&#10;+g6nLVtiU/dJXhzcLpRSRht2ATy+dqHUyy58XN15uzAd9eI+/I14H8p91kXQSxwc3whpWXbeFOTL&#10;QP8AQzUyKxFHInq9k6BfpQyROkx+6jfPGfQ5B3NDEWGaHN8ny2W2fXdKP0pRPRNTHr36jUsGITvA&#10;nBe/8TmFEtLph8XjrR+keelH/gXh6cdeWDPqx9nQE7d+nGrnmTfBG7EDsWaoRvoUxJGI3UU/JKa4&#10;bYRU+3FpcP04jxLa0A/w+OrHeV76MXJmePpRYutHPY5u/bjKzkunH6Nxf91MPxxMia2XfnwluH5U&#10;U0Ib+gEeX/2o9tKPKReGpx9TYNhpP9bh6NaPe+28dPoxFvfXzfQDeKXvX2qD60eNlnUj3q0s/fLK&#10;RdQ3Bo5Zr156oAn2Cjy++lHjpR8LLu68fsxCHVoRl2J8TP34A45SP0jbijyOBdLpR3f5TgPfs5bg&#10;WcQR6/CgmKbt1Ok3BJ3fZZB0prcJOr/LIOlMy/L8LoOkMy3L87sMks60LK/gv5R0pmV5fpdB0pmW&#10;5bmnRtKZluX5XQZJZ1qWL4gm05mW5fldBlmeaVm+CHon6UzL8vwug6QzLcvzuwySzrQsz/3Xks60&#10;LO/GV/MPA975iAiYHVrngMYZW6EaTj7bUqHgKbLPucZAng9HmuaE/AyQ4QR9PSmL5yMQixF5bRk0&#10;P/PduupOjwZPHJHfKeCzkPRlQrf5nQWmJX2IoLM805K+EeMOLZ/lmZb0aYLO8kxL+l7gIcszLem3&#10;CjrLMy3pxwk6r8+0pHOdhJbP8kxLutQN6gLp+tnikTkYd3Xstd7qe9Npfe/8ToHEnnSJPb9zILEn&#10;XWLP8hJ70iX2LC+xJ11iz/ISe9Il9iwvsSddYs/yEnvSJfYsL7EnXWLP8hJ70iX2mj8s7GugPNQn&#10;/FeZXkOGS5j7l1d+s0KtQ6yMnFNf/+pVD32I87u+OqF+GuJipGnPGudfENn2ycGD5Thn3WTgPJJj&#10;lr0LJtTrsQt5mlCw5ZI7C3icdfOdBS1PX1sw+JHJoFjjmxiuA7OgOH75n2vXoixsVh72ZS6rULuG&#10;3WOm3f6z2dgfdcUta8zrtESeSKkLZejw+KdnRNeC/wFE+f34+79xoMn9G/Ssr8YQ9tdpv8yXmLh9&#10;Ho32wwhnD6D+RgPvwH+/2YZvVNjf5l+XbT17y3fD319df43lN9kGnvXL185dmm9sIs+rSxL7zVpw&#10;rvebbcX+ZdL0fjP2483o62UgJirNb0ZWQ0ZaTHZ/GEezMZ/vCtVYsBL8jYgSk3tvCQ+TIHuSAq0V&#10;+A30EWsF2hv4TYCw2tQ95sWt9lIKPWZbqp5utammL9xZEC+4rkCVkqmnTZmPyuNPDLpmhXDbVOWi&#10;RJsag3PZpkiTbWq6q15sU9VHWZty3WKbSbaTG9EHrEVk3zMXfc0enOu+56p29D2yncTtdtJQbrWT&#10;+Il3FsSM5HbyMXTCq++pS9P3TIHctHZO3DH7nuXgX4ko7dydneh7pgr5PA2377GEh4mJ13hg49z1&#10;5nhg45A7C4pHrUgaDxyJmOjxwOH8nklTgPHAJtd4YPm1CdvViHNtuzaiXZCmbRe/Z9IPvgMZaLua&#10;0tiuKshI205c44Ebwd+AKNvJshDHA2G3k1rYKCv49ycc21q/0eA/RisHjxyj+fUn7Pc7259wfN8e&#10;TGiH30aUmLzf0Pkx2uFsJx3BxK+dEJPOtpOugolu2+G2k2BzmY5g4jeXISadncsc3ZgE+x3WjmCy&#10;bkGiP9mAc92fEBPSdH/C75mc45pSsT/Zv9P/eyaHA5OhaBScsw5GLEasQ51PR/w+Mr+O+XER8ugX&#10;ga9ADUcchKhvC12mHQ46PgXSChFZhucjECmX/kEZtA+C+donx3cD3OOg083oj/chrX10/XG+XdD/&#10;lqvUi4Jehvq+g7SWDdGOfwPZTj6KOfmyvuRx32NiSJB8j+77Ml1D4hqUNQOxAnEHLvKvyOiLuBuR&#10;MluNn0QKIs2RV4zmiObbDcJ/gj4Y90Em89rZv4+UZH8S2ZP1icN3ADewHnxjgdFbtryS2IbI6FhL&#10;5GBuS0Tfv/s+dT6kO/eP4kkYlyFN7OhLGYojLtEu3aA8BlzbDonnRlohols3iIEVzJ+icXBi/kzE&#10;csT3kPgCBHyM489xpKxWY3yk1dgQ0Tx/sHn6gHimzdMMnlhkvMNDOX8GjXKuxAO25NRmtRrvODyU&#10;czFolKN5mo3arFikNktf6++gfx/0HGC1A0fKUdk/jKjsFxw5f7J5jgPP/7N59mX9MNIffFJOFHyU&#10;Mw5HS86oLJXd27kW5VQiUo7m2Zc1Kqt/9iiHZwCAOh2FS3H8d/taJbGzIiWxnznXMmyeUThOtnmi&#10;4KlE1PWhnL22nCvs+pTELs0qib3n8FDOhaBRjuaJgqcS0UvH8DgdTHNdulcIGvUBl8yIHmobRc3S&#10;deO19HVZtxGIxYg8l0HzM1/bJNqo/RCg07RRMURpoz4QdNqoVqQ1nTYqD/xaNkQ7bZHX0fnpntNw&#10;8A1ChFgzQJwZ3Pfovi+rdSWuweudgMh734XETgiMImZBoM5/B+cfIa8f6n28yM8F9s3IPxHHHOT7&#10;1Vvn4xJJ91mEDOLOfqXMPu+ozeF9MOCZmUE+B9IKEd02B1U3g/uZMH8mYjkibcU1yKCtoN0mrdW4&#10;HjZnp9MWaCvIQ1uxxOZpBk8scr3DQzkHQaOc6/GscAo518DmZDvtl3Lmg0Y5mqcZPLHINQ4Pbc4y&#10;0Gkr/o4j5ajslbA5HznXoq0gD23FXTbPvqyVsDkrHR7KGYhIOStxtOQsg80Z7FyLcm5FpBzNsy9r&#10;GWzOMoeHtoJ2jTaH/RDllMR+ApvT7FyLtoI8tBWP2TxR8FQi6udMOQauRTlftOtTEhsNmxN1rkU5&#10;J4FGOZonCp5KRC8dY110PvQiSfcKQWvL5tSApw6Y4P9R8X5qw3jLH7X/8vWmL72t91P8Ddye91MA&#10;P+T3U5NvSMwfqnGu5w9bb6tQpOn5A99PDYSuy2D+LnGz//zhSHw/Je8vyHmYftt7zAta75PimL81&#10;wSjMOtFqJ7UXri949WfXFqhSMlk8Xn5bYtKVfelHqt+2oiHRTipxrtsJ/bak6XYyF+g8hLYiAzHZ&#10;34X9tlNlZXHeyE4GIZx365asMNuJ1/uNjz981Hy/0fiZ9QXFJde1+X6jp51Yv7Pq7k8wNDlDVa4q&#10;5zylI+839t+UaCcf41y2E9J0O+H7jfOilm7ov8Sk6s1EfxJorcAjmC9grYB7vUrPuxDMA/Eeob3v&#10;QuJfT+BXjHONH/2JpGn8OB54EGNxGYhfi8DPjcnh8CfKcXNX6Hs6golfmyIm7W1TPZhgbdxHEzEd&#10;S9i5jmDiNx4gJp0dD3SVdqLbdrjjgcy9n/KbyxCTzs5ljm5MbN++CXi479bnLU70J3U4l/0Jabo/&#10;4fsp7nWQgf1JQ5r55eHAZCgqyGmwfD/F35Pj+6mfw7FTBJr2I2q/qD2cVtr3C++b4wsiTft/eD4C&#10;sRgRBiopDENK+4i0r5e+35MwhtJp+n53ol8eDd44It9PnSDo9P22CDp9v/+NtJaNIo5fitfX+Sjm&#10;5Mv6ksd9j6iCHZLv0X1fbb2f4r6UvrjARBwps9XoGy2InBl9xTgzOgPpCkS+n3oM9ef7qb04mtfO&#10;/kVOSfafcvZk/SlH8/H91FOg8/1Uq81XEtucMzq2P+dg7v6cYZDFZ+u+T50PknP/vGeJcZld1s9X&#10;3JZuUB4Drm2HxHMjrRCRdZO6wXMrWN5iXU/mz0QsR6SP9wHcK328xXiGlNVq/CCn1egX1Tz08ZKH&#10;Pt5HcCRPM3hikR/kaB7KORflKec3jpxfR1uN85PkbAKNcjRPs/HraCzya4eHPt7+uAZ9vMSC11LZ&#10;x+Wo7I3OtejjJQ99vENsnn1Zx+X0B5+uD+W8b8u5166Pyr47qrI/dHgoZxVolKN59mXdHe0PPi2H&#10;Pt6zIYc+3ufsa5XEzs0piT3jyDFsHvp4z7d5ouCpRJRy/mbLucGuT0lscbQk9qnDQznXgkY5micK&#10;nkrEYXgMxBfB0TE8as+2x2dWiKjtQJF9HuSdRVA91DZKvrOQ12XdRiAWI/JcBn0vzNc2iTZqBO5d&#10;p2mj9uB5jQZPHJE2qkzQvWzULvBr2SjS7uc0HIUGIfI+GFAFM7jv0X1f7ncxvK8TEHnvfD/VD/Xm&#10;+6lxOOp8vp/6HerL91Mf4Kjzc4H9NqT5foo2aBhkEMdccT+sn87HadJ9hok174MB1zaDfA6kFSKy&#10;bjzXz0Q/O/czYf5MxHJE2oqv4t6Sbc51KTaHPLQV9TiyfLNxHWzOdU57oZzReKaUsxtH8uAdF2zO&#10;F532S9v1CmiUo3mawROL7HR4aCuG4hq0Odvta6ns4bA5v3OuRVtBHtqKE2yefVnDYXOGOzyU854t&#10;50G7Pir7PticVoeHctaARjmaZ1/WfbA59zn1oc2JQQ5tzov2tUpifWBztjlyaCvIQ1tRaPNEwVOJ&#10;qJ8z5dAGUs5Guz4lscdgcxI2kHJ+AhrlaJ4oeCoRh+F5El8ER8f4jHU+9MLJx2N29IE8RYgs67Y5&#10;NcirAzP59Twbp2YIsi9E8wY90p+Yyb0em/9m+ROXf/poit+d80X3GnZ+f6j7vp8K9htqHdk/5fcb&#10;anw/1dnfUOt5PzWhvrN7PeKjXsxqgkH4eMqLWdxnqErZgv3fT7GddOX3U0fDu5DiihXmu5CGE17M&#10;4v4b+W7d651hV8dE9yeHcw17R96F+P0mJ98ZdvY3OXveb3Ts/Ybfb9fSR9jZ3649HP4or3HX4Wwn&#10;HBu1952TXzshJp1tJ10FEz2ubeQAGSGsd+sbWrQ/PVy/rd+4i5h0dtx1tGOCqaAdwsXE77driUln&#10;f7v2cGAyFE8J09MkXzq/+UFf+vuYYMm55nDwDUK0m0+KLz3QWoHb4bvBWgHOXymnEFGfj8B5MSLn&#10;uDLoOTHztQ+LPq2ZcJTpNH1aFUiPBk8ckT6t6YJu+rRwT5pOv/s/gK5lo4gz3+Z1dH66ebj7eSR0&#10;LuE/5j2676stv/upqBf97v+EI2W2Gl/IK4jMzXvFmJs3A+kKRPrdI6DT7z7G5lPZOXkl2aPy9mSN&#10;cvjod38S902/+18RKa8k9qvY6Nh7sYO578X87lPngz3puUh9KAOR2Pn53dvSIz5nBlTRDonnRloh&#10;ols3tO7x/Q2DrifzZyKWI9J39Qzulb6r0/FsKKvVeC7WaozN0zz0XZGHvqttOJKnGTyxyHMxzUM5&#10;dShPOe86ct7OazUWJcl5CzTK0TzNxtt5scjbDg99V0txDfrA8m05KvvWmMrOdXjouyIPfVfL7Prs&#10;y7o11h98uj6Uw/uhnN87crbmqeyzkuT8B2iUo3n2ZW3N65+91eGh7+pYRPqunrWvVRIbFMP7GOda&#10;hs1D39VQmycKnkpEXR/K+V9EynnYrk9JrCmvJHbA4aGc+0GjHM0TBU8losYOj97RMTxqB9NckU98&#10;ChGpDzwvss/dPrChyMel2mXPKI8B1TSD9MXK67JuIxCLEXkug74X5mubRBu1BEJ1mjZqHdLaBtFG&#10;3SDotFENgk4b9WOktWyIbvdz0jZK3yOqYAb3Pbrvy+1j5n2dgMh7p999DupFv/udOOp8+t3vRZp+&#10;91+J/FwAcjXS9LvfjaO+Hze+Oh+XSLrPMLHmfTDg2maQz4G0QkS3zdHPzv1MmD8TsRyRtuJPuD/a&#10;ivm4R9JajX2wOXOcdkebQx7aiv04kqcZPLHIPqe9UM4ylKecXuh/LTk5vVqNlUly6PykHM3TbOT0&#10;ikVyeun60FZ8FnJoKx6w66OyPw9bca8jhzaHPLQV7HN4rX1Zn4et+LzDQzlP2HJG2vVR2SN6qeyn&#10;HR7KKQONcjTPvqwRvfqDT9eHtoLXoK2gTeW1SmJjYSuuduTQVpCHtkLb7Sh4KhGlnG/Zcn7ryNkC&#10;OasdHsp52pajeaKxLZCzxdPmsC5a93JdulcIWls2R5bV5yjWMBR/UJWkb4kPtOVxDKBlA2qzXfE6&#10;DDWIdchkvva7MJ+hkZlmMMrOVJ3/XfLi9/iFOesb/nEhnflzPrt6Mb/lf6zaYOTfXqEUolnX8jeU&#10;Tj+//s5FB/FtBMqozf5xnMfNmH9+uvDHt/DbZvwdgmNutX6H4KFLZkVZrunUtfFaMiLswXfM6Ksc&#10;g3x+o2GMsUrpb5sZ6id96r5wpnHHvSrG58hzltm+f0V8Ieujkr/RcDO+L1OHfP52AY/87YL4v1nf&#10;gi0GN+9lUJ6hbgONv13Q1nfQWEZjwqtpuyDzDzVWhxqT5VNSsXoH+Lqx6ofnM0A9ox4dZLWlFqSp&#10;q/zNvQoPrE4AVuU2VjwSq00/S8Zqay/D1IsjD6vMthM/TLael4pVUxqs1ntgtRP87nb1Z7TvV5HP&#10;dsUjsZr3eDJWC/MNRb3ww2o6pDIeQB9BG8n3qrfiyAatf++StDo7bwqOMnCOwVCNzFLEYxG1rcUY&#10;sEG2SdlWy8DHdsuymp82Xp+DFKqddvv9slU4djrZ1rNlWaEjdnpjTjA7XTs1VZ+87PRGtF9+f5Fj&#10;EQYMB7Ch/p65C/v26hXUTm/8RbI+bSnIvJ0+NFgF6zs7i8n2S1Ox8rLTRYCGdvqnHm0/qJ2eszEZ&#10;q7p45u10ZrCqUMntqkLJ8UymMCn9UipWXnZaY7XBA6ugdjr+RDJWgwqD2ekdMcyR0JBHYXQ4GEdp&#10;p8tEXibs9AjoKO25NnIw3Ugl7D3z/ea1ki+CBP1lIxG/ikKnIT6MeykEAV0NxthVxkNZjMdE6oxj&#10;nG+kgOT0D+75gO5bKFv3IWH3J5Sd2XH/6nr2G+Nhtzkm5rif/frv1767WM4HOO4nT+NPehcswJGx&#10;sgCVswN1dmHfyoIi5L+88v3Fu1/7lx38vbHXIOeCrEiU5YhVdf/PRQ+Ad3veffFau2y6cf+8786P&#10;sr+e9t7IKGbKZ7x1ymjzt8nmxX4ceNwfeypZ74v6+/cnEku/sQR5qJP5dv1rcKzDzWUeq8ODyfZ2&#10;jfv/oh73sFFB+5PHf5WM1eYB/v1J18Yqs+3ED5PiicH6k37Q2QHqL+rnHlgF7U9qNydjtaDYvz/p&#10;2liFY7vai8mY8alYTYdt9J5P/0X9wgOrRvC752irMUdbiXzO0XjkHC3/mWSsio8zFG221xyNWA1F&#10;jImj7mNpwxlMR5F5lnhPQ9pMxHLEFUhch/gy4k2IlPltY4nxAqLmyUEmeabhqHl6R5YYX0KU/anu&#10;Z8GqyhBpd9knuOuE7twOyXUagVzaa01HUZNPX4P5HBvwOi/gIjMQe6FOd+BI2rvGhUZuZJnxkrHM&#10;t15aFtgbdH1ZVtZX84TRr+g1vBgZlSWPW3HRDoQv4X5/hPvF/6Q+OlmU5ZsLS8/roqljgBh00lv/&#10;P1BPeOj/RPC79f986H8V8qn/PJr6/6xL/483FNuan/5Ph1RGPpdz8FBqcXzYfj7aR0HaGjtvSvKD&#10;MvWTOlqN/FLEAYhdF//74qieCIcG58Y3nu9Ti6sGWitwFdow1gow6PHipttSdYX0AeoD9SR0hSFu&#10;/jVM3yPXWrp15e/4vvKHyKeu8GjqynMuXRmC8ml0ZSikxhCJMW1TMeJA+5y2ptA+Z+1JIw9DDSLH&#10;jbQT7jF+uO37vMXrUH/63z9v/w7wwItWLrq837j60udq8qDGav/7z2YN79trQdOtFWrk6HH15XgG&#10;4/Gt7Dmo3x48l49Gjavn8fLTx9WTn3OFgZgTPDB+XL2PrKvXefiMSiHT3b6lrJGgs93s5INDmI20&#10;G7O5tx9omoV8YsYjMdu8NRmzbaWGWgCaV/vm89ZtkfciMeHViA95ZP6hw+rwYNL45dSxyA7oghur&#10;QjyX/hg3bkL7Go7zlxCpq/Ttxz2w6ges8m2seCRWC/4zGaslZYaiXhyJWGWynfhhUnlhKlbL02D1&#10;lAdWW8DvblcvLDvQtBn5bFc8EqvibclYlZcbinrhhxX7zCWIl0En2G/ehYbk7jdJY78JX4nv7yXO&#10;Bm26GoV/E9Xn1cnmbzefhLyRdhyHI+2tTgdpz2Xgz0ekfdH8YYzFGnEvVghjLLbKFMXfvPwP9E20&#10;ybTRDcbp9R88tnruO68/NHcLYhNsMWnarsvfd88ptGwIbTptK0azpn3PRx/wjbPG1VMWR3qN9+9V&#10;m/ver5heflaqTnnNRXZAhunfX2DdMe3k5+DfZ12CzkUWPJ+sU0uGp5+LdF2sDg8mm/8hFat04+bN&#10;g6z+rgVYUVdpq4OOm4u3J2NVXpF+3Nx1sbLGP5lqJ36YFHuMgbzGrf2ADcetv/bAKui4dcuLyVht&#10;/0ywcetQXDuGyP4clzfHPjg4c3wOxDSubO96/s45/h8QOcf/IyLMOub4uzDH35U0xyfPNBA1T+/I&#10;Lszxd3nOpSlf2ml3nUhncNdJz/FxKTNYM/xEvZmv16axPr9jBur0AY763tAfJc3ddT44nXwWk/XT&#10;PGH0I+GO+a25awHu0W3/mWPN9LE+pw373169nufxPqsOfZV7HGnp+1/Usx76/ij43WOTf0dfuA75&#10;HJvwyLHJ4zuS9X3zSEOxbXmNTfgY5Jx+A4DknD4fkZjKOf3fkcG8KYgycNzAUI3MUkSOP7ou/uPQ&#10;xzPwTg4dzlX2nJ7X1PP0cmDixp90+p9/Q4ODEDf/WvP0WvC78b8C+M9GPvHn0cT/v134n2go6pof&#10;/kMhlXaOuOUjFiO2Z57OJ5npeXo82Dz92hjG4Jynb8Mz+CHOOU+fgnvnPJ3HdszT67bWpo4nvOYT&#10;cp6+BtdkW9Dz9KDziXmvJmO2sNJ/PsHnrdsX2y/xIm4M1BCek0fm1yBdh0zmZxarlHn6IcFk89Wp&#10;WI0HFu72VYj774/xxHNoX+xDX0LU8/Ql4He3rxsw91uIfLYvHtm+il5Lxqr0ZENRL7zaV1fHKpPt&#10;xA+T2IJUrPbf4o/VVg+sRnpg9QVgVWFjxSOx2vx6MlbbTjEU9cIPKzlP3wDwOE9394WXodGxL8S4&#10;yLcvnA2anKePQvokxJF2bO88nXpUhpiPSPui23+68ZUXP8dyuixEdXpdHx6FY08ys/4Iv0mTtIa7&#10;kY/CDB1Z11fcO9i6voaZqTrqta4vjPXXc5qTdbRudObXYRwarDYEWhPfWUwqPknF6h2MF9y2vwha&#10;w7HV72BP2AZaEKlN7Vl/HW9JxmrQmMyvw8gMVunX9WUKk8q9qVg1pcFqmwdWO8Hv7qe91l9v2p2M&#10;1dax6ddh6HnQjphSE6LWur4LcaTB0fMgruvTeVOQLwPtMkM1MksRj0XUtrbHTrdvn0xdfjA7Peu0&#10;VH3ystMbsf7O9M8uBCgIpr/E8s8uDLr+On9Psj4Vj+9edrqzmGyNpK5rSGenn/do+0HXy238YzJW&#10;W7CwlXrhNe7jGCZIO/WaT2V+/JPeTmtMAq0VmIQ5IdYKbIb9TLf3zK9N+eG3bkZqG0xn01/wwDWo&#10;TZ/z52Rc685Ib9PDxFX7IcPZr3KgKXlce2gw2TAhFSuv91l6rLTdA6tGj/7Xa23dq/tvLuC7NrYb&#10;+kgGnWmkXVvXGayupVFH0GOlcLFyt0Frj2ZY7cQPk4qLU7Hyep+lsXoRWHFk9Aai9mkEfZ912wfJ&#10;WG2dkLn3WZnFam08uV1Za7baa7vai0kjfk+kFs+dQft3N8Hf6J6DcEzIOchLwKoS59i+6WAV9H1W&#10;5YfJWC2cGOx91gBcLx+R7bG9/t3MYuae4x886LN26ut6HdZkPIPxWBtD/25b67CyYa/6H7tqkco2&#10;x/JVCrhwnL7E432x1zqsL6t/Vl9Vl6uvqQV4cvAf2rJ4Pht1cM9FvNZh7fmfZMwqJvmvw8ItOeMR&#10;ji+IF3Fj4NV4Th6ZX4N0HTKZfy0iQ2Zs4bj65PbV65BgUuWx12IH/Hhe7Yv+3f8alNq+gq7Davzf&#10;ZKx2/KP/Oiw+b91vdX2s0q9XbG878cNkVllqv0X/uB9WOzywCvreZPzfkrFqOCf9e5PpwGsn4ucQ&#10;z8Ek8Ac4/h1OUeKo5/h32nlsX1MQZaDdYLgRmWeqxWquOlGVqklqPuzDlfBTlmJd1nx1GezFlWqh&#10;nVOhFiH9GXUOyoxBPB0Rt2xGfc4jaSPsfPKSh3kX2ccy+6h5mGY50nkeRA/Jl4/Ie9D8QX0TvC6f&#10;SQSRASLMo5bD/OGIrDefJ4M5z7ZOnfqRNgNxJCL3HC6BXX4IjFNz9J7DG7K/n8V4bk6dca7zuxdg&#10;b9DXAmTO2gNetwKR90XZkkefI7vTvm7KvhRRhkZmmsEoS7aLOr89x07sObwhcR3OvYb3rbwh6J7D&#10;WbNS26uXD8Vvz2HpMcH3HL5zILm9Vk7196FILP10lDzUSWLPUINYh0zmZxarAHsOM4DJdhXMh9IP&#10;98897H9AY2QbaEGkrrbH173202Ssdp7n70Ph89ZtrethJfYcHkJMYheltisvv4jG6jUPrIL6RSaq&#10;hqS59vJqf79I18YqHNvl1078MCl9NxUrL7+Ixup1D6yC+kX2G8lYnVpj+PpFiNVQxJg46j5W98N4&#10;JWGHxP4+0mYiliOugJD16GNfxvGXOJL2beOx7BcQNQ/3HJJnGo6ap3fksewvIep27e5zyyCHdpdj&#10;CXed0J3bIblOI5BLe63p7jEE8zk2YH/OPYd3oU7cc/gsjqS9a6zJzo08k/2S8YxvvXR9we6MEVhW&#10;1lfzhGGrtK8JvU5Z58cA1vrEN3G/uH1nzyH7aCRFsPei+fQH7dXz2nmp+u/la+qHGnA97i4P/Q/q&#10;a9qf7dL/C/x9TXwG0+3IfYX87T2uT2yxn48es5P2gp03BfwyUD8ZqpFZijgAsevif3hwLt31/9m7&#10;+iArqivfX69fvxnAEQYhPALDRBncgAzEATEWHwulKCAzOLUYy82O8QvjR6FBxMR1DYvBzaKyI7Vq&#10;lRUxYJVlWZEK7hZ/RUNZJVuyjktZa1ILw2wKXWSATBzXNTqGPb++99z+eN2Pfm/6zTzi9NSdd/vc&#10;27dv33Pu+br3dCfzX9HQufjvIfzjqHP/i/2JSf1XfXYI/2vj/VfA/zRK4H/AG/gN+Ecp/ivM/bAu&#10;mO6cjY8j7DiwJodngB+c3vU0kf1XTvaRWP8V6vv3FLIvLNTWhMdmFM7ZKP+Vv62Z5K/CXOD9iUn9&#10;V7udIM6OXx/vv8J48/zCswBfwBsO8HXkUccPX0Pn66ly5XF1+QOhcRwSnDRbhXp7lP9qLI3DeNLb&#10;/5vmF2TqIUrsy0/qv2qtCeJqxw3x/qtqx1Ul50kcTrSImM8o/xXj6ncRuErqvxqoDeJq8Y3x/ivg&#10;CrJwE6WbDCELnyBgWBaiDLKQ9LVY/9WNblsLKIJwiYwjPBPYnzifysFvZ8qUZD43Ut1RlMBfuH4a&#10;+tV2MBH3SEO/etxtieMIwZPBD6LiCFEWF0eIa84WR9jzcy+OsHWgkFdH2Rfvke/G3acC5kgHcI44&#10;QvQlqX3ROiZIUzu+G7QvEu0VIObD7xVgXAINnK8+vBbGHA4F/n4zvRCvxfTmD4hXYAx7KIGuS4k5&#10;HDgviNfFHcX15urFVXTMYVpzKg4nb7QW4ipqjXYc4QY2zocRuEqq4750fhBXJ29KpuNOo3s7lCD7&#10;6fbu/KefRDGH9Rlh4zfQL4kAsvEnZbooraX8hZRg46MObHyuU2tMyqygxLRCMiPWZg73CbwJR1zM&#10;IfqAIxxzCPg3KYHF/ZbmgE19Qodn0W9cPxhONVX/0E4jpUrInHTtA/m+HDxnKOYcEGHpe7FocbKi&#10;VLq+/nghvcfHHO7XTkTQ+yu0Vg6tfcG7nRvxDvIvuzo3RsUcPlMfpPfDtDCPuRW13w5yBHoMEuz2&#10;XtJVYNNfReODMr9NP0/CVhLcf0DHwNFKwAZKF1BiGklDNqWL/+iYw0rj+d3uQps+PuZwv9YLhkNH&#10;nftf2PRJYw6fuSCE/9viYw6B42mUwOeAN8xf8IJSbHrM/Urb9HWki0W9GyhkP37dobVtxBzuoTHY&#10;TfmomEM8s98Oj7HpJ79xVeGcjbI9/G3toHtiLrBNn9T2WDkxiLPt6+JtD4w3zy88C/AFvOEAh0Ae&#10;dfzwNXS+nipXHlcFNv2Q4KQv4h0GxWIOT9L8ggw9RIlt+k2EuzB/jYo5/OxrQVxd8f34mEOMdzXj&#10;qpLzJA4nWoSeXizm8FQErpLGHO7OB3F1/M74mEPgCnJwEyXY7ZCFsOnDshBlkIWknyW26Vuo7hxK&#10;M2WaT7/gt3yehEYaqf4oSuAvXL+YfI2qD52Sr6WmHplG/xxK5fJ+8B/m/bzHbTuAdKSzNzu8H5Fb&#10;J/5Wxjdf3j0/WSxLX8QaTNQ+jDRiDpdPCdLotnsqvw9jaHC1J1HM4WBxsjNij1t8LMt+rY/4CeZA&#10;DyVQUyn7MD6ZGsTVZSRU42JZMA14rhWbp1FyuvLzKryPPvgtgUrhZHkE74/ah1FPY4c9M3+IwFXS&#10;fRg7pwVxdeze4vswwPuR3iOG+BAt5ONbAk9RAi7YDkLMIcNWEtx/gC/jaCVgA6UJlJLgf6j5NHXL&#10;PUD74kjDlyv4MdqDPlznzizRejl8esa4ZHz6NycLdfQoPr2PYw4bRJ9cf4nw5TYkjTns+0aQni7d&#10;UHk+LXor+JTIp4erUr/NNVic1H2/EFdRfFr4/PZr/RFzfwbhMayjR32b67mLgrjqub/yfLoyuCr+&#10;ba5K4WRxxPd5ovg04+qTCFwl5dPLm4K42vZAcT6dhKeeTaYyrtL1LQ3sRLtDjZPWCwvnVdR6FuPq&#10;fyNwlXQ965MZQVxd9qBedL/cYHB1LyNJ/qaLK+FPCn/rMU6exPGuuHkSh5PtNxbiKmqNaiw9M/Sf&#10;TwlXYT9F0r1dO/8iiKtjP6zcGlVlcVU4ZpDxlcbJnp5Cn23UGhVsZ+Dq/whXsylvkF7FPqWka1Qr&#10;ZwZxtf2hZGtU5drtBvWzsjhLvA9rOu/DuoXGIC6OkIY0ic/2oj23FdLK2fZh+f2/dJvEcYTaJUGc&#10;LXs4fh8Wxpt5IZ7FL5+g0YyihDp++Bo6J/PShQNXifYK2NQGvVfAf6TLNwv8u0OCv7qIb/C+R/7a&#10;cBwb5gNiDj+LmItJ92y9MjuI176/02Pf/Z4GXiuJq0rOqTicLL68cA5GrZswrv4Ygauk6ybXzwni&#10;6rkfF183gX3/EKUmi779XkvfN8+QH5cmH2YM2/go+5jKHIKtpOQ/hIV/5syNBFymLaXUQGsuN7sx&#10;hVcRjFOe8tMozae0VuaTzP9GqkvdKcvH20TXgX/w7Ke+0lmQ70yn88mUQLc4XDtYZBV/QtlfUZpJ&#10;CTGBv8yKmMCtNCA0NMST/iX7vIm0xVmvb3H4uajoEc7TJWpvAPozgxKeyz9fUIfr41qMF8YcdIG6&#10;eJavyTyeZazMoz2UoQ6ONZSYT7Iv2i2gf9tR2T3SsJsHERMI5MgDdhR9h7ApaUygFqEzRvk44mIC&#10;H6lPHhP40qXB+XRyS7yPw4/LOP8m6gwPrhLEBFYAJ+siYpfifRwntD9NFvOzh8YJtFqKL7p9XhBX&#10;z/wk3sdR3bjyxQQOIU6cmwvlVLyP44R2JgJXSX0c2mVBXC17LN7HUd24Sod3xc2TOJw8FuGPivdx&#10;nNC0rxfOq6Q+jlcWBHHVR0F7oIuo/VPAFcst/mUZy6KHlgzk4cXfoWwtpQspUfPa/2TFfsF++kWb&#10;T+qnsl2UuA72C6IO9gtynVrjVHYFJZahVByQuY3UDmQkdJZwnzy5H+xTE9UHv+bysA4BOHSDGZQQ&#10;E/g23RQxgWfoF2Wn9HeyWWMge0gfiO0X95eqq/7iWn9/uU4aciVd+0fsk5vsCD2LvxUMGU2P4DtE&#10;TGBadN56opBXRfmNxlEPsF/WiqD/pH6jV64I0f+2eL8RoT6wf/BXRAcdBJwkx4d1auwtzEnYSt8o&#10;IQv6xNFK+QZK0P+qF//Dg+eOhL4oGjoX/xnCP44697/YP5jUF/XKwhD+n4j3RQH/0ygRasvW2zH3&#10;w3p7unM23hcV+rbgo+yLepPGIM4XhWf27/lj/1GorS3N3yucs2fzRZUbE9ixOIiz3aRM3nWOfq8u&#10;NI5DgpOGBYW4ivIvjSXc49uCNs0vyNRDlNjXm9S/NOovg7hq7dRj/UuYG8wLQXcTKUGm45hBCXnU&#10;8cPX0Pl6ks2Vn1eXP1DJeRKHk+VLCnEV5V9iXGUjcJXUv7RvaRBXA0/F+5cw3u2UNlHCHkHIQuwf&#10;DMtClEEWUnFR/1I7vXGqRcUEJts/SE0HaMFPI41Uxvog09Ro0sH8tMP1w+2soWtBU4CHeTWxGnmk&#10;4WN53G2LYwLpm32PFvm24KNxMYG45mwxgf5vC65zCmOCo+yL98gOcGMCHxWPDJzLbws+mtS+GHVl&#10;kKZa/7m4fVG9uCqM8wO+Ko2TlyL2ZhbThWto/mMMeyiBVkuJ89t3VRBXA08X14WrF1fRcX5pzZM4&#10;nPQsKuTVUWuo4wg3sFtqI3CVVG+95eogrl56NpneOo3uTey4rDi/a+lCvMvnBvoFb3xSb3e6KK2l&#10;PGx72O2oA7ud69Qa7c4KSkwrJAdi7WC228FncPBvXJwfs+JwnB/g/ji/xXhg6tPt9BvXD4ZTTdU/&#10;tNNIqRJyJF2dX9jpf4/nTBDnF8f/S6Xr4xF73OLj/E5o50XQe9I4v/aVQXp/5rn4OD9CdcBOv4jG&#10;BXb6j+kXOPXb6eslbCWGzncIK/1csdOj4/wqjee6CDs9Ps7vhFZH+MdR5/4XdnrSOL/2a0P4/5kX&#10;59dIjGK6fZ52ub121ZVLBVcQ/zVtDN1rou3e0N0rcMtGl/0pPgBamUYJUwe+GMz1iZRKWYvDvcJ6&#10;Yrrz+9qNdaSLRcUEhuzHnzq0TwAxgXfReO2mfFRMIJ45gU3/DwfuKJRnUbaHv60ddE/MnVJjAp3W&#10;IH5X7oy3PTDezK/xLMAX8IZjBiXkUccPX0Pn6wlYeVwVfIdwSHCyr7cQV8ViAs+nuRi26TcR7jCC&#10;/pjrqJjA19qCuPrshfiYwGrHVSXnSRxOOv6mEFfFYgLHRuAqaUxgx3VBXO3eFR8TCFz5bXrITdj0&#10;YbkJmx5ysxSbvoXankNppkzz6Rf8ls+TzOdGqo+5Df7C9UcXsen99f15yIR6SjjqKCFvUTJ1R8vQ&#10;by09H2mzlEYZd43qzOE5B1wY4Kg5i4aKBkD7XEEZrrta6xR338kXxipcQMd2DK1mGuQzuO+Om+7C&#10;ScwhWjfk9XXuGAuvG/Euw2i87sEfbLj1bu2uRYsWUQv0f5Ejsm5+keyd6f726dwOS6fS+yH6E9ee&#10;kHKlPFfx9qq1f+XjMf55t5hbzLSfN832qr1/mEBpPW/5+AWX0A1iSO6MM3Td5Rs5ly8A95fQzMev&#10;QXMRdb2SWXp4VlVHL5hXlD630xyLkV4Ucu/hxUh1UOdw9wJz2dJHS/lceSq9RJ8Y0CjKvaPl4z7Y&#10;ozO35glrKnErfK1mZkhrsNzzJv3MGT8Hq1xPXjdFT7417D35gyF6Mm/Ye9Ioe7JgGHtS49LJdXq/&#10;6+2dM3dmwr4Ul3U8g/iX9Who2TgAn0XSEr+Qp1Hat6DmeuNBa70OqTPOWCdzgPVL2FqZA+wBg+uJ&#10;HGCfS9hamQPsb02uJ3KAaZaArZU5wLZI2DqZAyyb4XoiB9hPJWydzAE2xuZ6IgfYP0nYOpkDrD7L&#10;9UQOsKclbJ3MAZZ3uJ7IAfYzCVsnc4DxWKGURxWaC495xh3zPl3M/1k09sAB5JDAhfgF98M5ftPB&#10;3YNWp4uxemOs6uNY68cS9rLJ/X7Z5HpLFWypyfUOG1zvsMH1NijYBoPrjVaw0areizpf+6LO9RYq&#10;2EKd2/PGEKUYhVnUSzFKyUdtMl33hVEuJxd6ZBKdsxIcW/AEW3+LqIKkSHNSnlDJvrxjuH1pqYa+&#10;vGeiL9+qinH5L8vtS1WMy++wOKhdWhXjctx2+1IV4/L7LPrSknhchkq2jjNWS/5XbyzUWaJ2yBxg&#10;LFFXyxxgLFE7ZA4wlqirZQ4wlqgdMgcYS9TVMgcYS9QOmQOMJepqmQOMJWqHzAHGEnW1zAHGErVD&#10;5gBjibpa5gBjidohc4CxRF0tc4Cx1EBpudJgcDKUe/Wg9ZAr8SFDGTbWelzCXjYZ9rLJ9ZYq2FKT&#10;6x02uN5hg+ttULANBtcbrWCjVb0X1Qi9qHM9b9QW6tyep5uUM2pCdpZvBQoshT0vLIvT8idxe6Vb&#10;7PH9S9MfV4nxS7N/PH5p4iPt/qXdHomB1PyZaY9f+fQCyySJrlpcrg121o/0gm285NZDEowwnZXO&#10;59LESHX0YmSOsKfgz8M/+m/ZavGPfm5Xi390puzJ8PtH/zojxmT4/aNPWNXrH30tyxbKLpmrN17L&#10;sjXXKXOAsTW3S+YAY2uuU+YAY2tul8wBxtZcp8wBxtbcLpkDjK25TpkDjK25XTIHGFtznTIHGFtz&#10;u2QOMLbmOmUOMLbmdskcYGzNdcocYGzn7JI5wHisUDoc1py/B+xxXKV6tSrLnskPbO7pBzbXe1jB&#10;Hra53gQFm6DqvUpfNhfe4lczXG+5gi3PcHs9yhPbozyxnvfT89h6fUbp8Iwa4/K1LNuYqxR+V2XZ&#10;Fv3A5nof2FzvYQV72OZ6ExRsgqr3aoavfTXD9ZYr2PIMt9ejbO8eZXt79q5no3v0h9JSR22w/uN4&#10;G7MSNkjpumF0/8rXr6Lbg9ZY7TZctfevOuhlxJaojHVX/oz788PIiI3p7UcabroAPz/XbUyxjtpW&#10;Wz3rqG211bOO2lZbPeuobbXVs47aVls966httdWzjtpWW9l11MFq3EnlYSV2SYjdfmZttXizLq2p&#10;Fm/WbTnRk+H3Zj3tiJ4MvzfrQLZ6vVmna9h3cUTm6o3TNezNOihzgLE364jMAcberIMyBxh7s47I&#10;HGDszTooc4CxN+uIzAHG3qyDMgcYe7OOyBxg7M06KHOAsTfriMwBxt6sgzIHGHuzjsgcYOzNOihz&#10;gLF34ojMAcZjhVJhAZe+U20wexP8PWCv0lbVq6017H2aqmBTa7jevhz3fl+O67UpWFuO631E7+QV&#10;3qyPHK63WcE2O1xvkoJNUvX2Ks/a3izX8/qM0uEZNcbl6Rr2Km1V+N1aw96nqQo2VdXbl+Nr9+W4&#10;XpuCteW4vY8crveRw/U2K9hmh+tNUrBJqt5e5Vnbq7xtHv2htNRRG+zarrjfubijozq8J9HjV76N&#10;F93eiLctaeRn/PilQy94q8oUd8/yTAr/wD7wC6wfWs87vKPZv69bvM1VxLYl3ZP/jiEkcr3Ra3TL&#10;3fTvGuPdvfb1xn8Yf5Q72E8ajZZ41rPLJZZD4o0wXn+idrFb9AYUTbvQNLV+/RfGGKPbeF/vNhim&#10;Wf9u5K0vjWPmlwqWd/YY85we40y2xxA9Cu58D+/xxgihHiJkShlN9Jail91ro0fT24tvuXvrL6Ld&#10;xP36FTSiewyMAc676dwxKMnzfr3D7NdPqvNuOncMSrJcs3bTxv0uVd5r7jbGE8wrbyHmWavq95ot&#10;5nirRZ3nnaVG3vmlqm/TeTMlvj7vfNfMO6fVuU3nzZSS4hb1yh1R0Kc3ZhynUDxmpE/Rp2MyfX6s&#10;6LNf0WfOLI8+/f1R9En9ZB+t5c65vGWZWeOwcVRHnbw1xay3PjVOmuLMNmc73UZWytLKUaO/r8CD&#10;P94GZV6fGdv9+g9o/A4rbHfTuWNQorqCWu8harQU9XTr9xA1UpLlmrWN0PSpqt9rbiNq3KbONWsr&#10;UeMUVb/X3ErUuFWd551fEDV2q/o2nTdT4vbzzjyiRlvVt+m8mVK51PjV1U7SXHsa0SYGL/3TxAev&#10;ZqS5vxbcYvDtRclT+vqKw7sLBqudzLFZOzmcYe7/TZu1k54Mayf/mSmP+/vlu+L+vhg7v3Zyvj3G&#10;WGK/ry+xPe3kXzN568PMMfPDDMPyzhuZeU5f5ky2LyO42ODkQdxoorf+3oflgV/S+rWTFzL9+jib&#10;+W+3/kLGMShRW0Ie/JpGfLWv/Ne2Y1CS5Zo1idS/fap+rzkpM55gXnmnrVmfqPNes9Meb3Wq6/PO&#10;NZm8s1+V23TeTImvzzsb7bzzJ3Vu03kzpXLlQan0WUzCYrw9CQs/Rr3RpOjzmKLPxgj6PFomffr7&#10;o+gz0A+hgXzbzhrjbNZO+jP11tsZ1k4+ycx2DmbS0U6KUaO/r2FqjNNO7gtR431EjZToCQU1Hqbx&#10;/bainm79MFEjJVmuWdOJGt9W9XvN6USN09W5Zj1L1NivznvNZ4kan1XX553RRI0HVblN582UuP28&#10;s5eo0aNmm86bKZVLjYNdlxD3Pdd8JyPaxOC1CUz5wUvrIP0Nvr0o7vr7mucd9sYOVvqvzbH0n5Fj&#10;6d+eU9LfYen/jVzlpf/83Bjj9tz7+u05lvS08pDLWy25Y2aLguWdXznznNPOmezpVKzBuNEsV/q/&#10;5fTrC/CCd+mbeMtxDEryvF8/TiN+v6/8eM4xKMlyzdrsaFZWnfeam53xBPPKD+Q0a6mv/EBuvHVA&#10;needyQ7pR6q+TefNlPj6vLMzl3cG1LlN582UyuW3pdJnMQlGQ0CH6Am/z2KTos+XFH3+SNHnIzmm&#10;z5fLpE9/f4pJ/225rHFLjqX/67l66+kcS/+ncrOdO3PpSP9i1OjvK0YpiW+il6jxFkUd3XovUSMl&#10;ulpI/wytEW7zlWdqHIOSLNes2URtT6vyXnM2Udtsda5ZTbQm+Lo67zWbasYTjK/POwuI2u5U5Tad&#10;N1Pyyt+k8qfUue28SeVvlk2NgnaENQAfpUed2EdQbM9BFN+mOL3EbycUdzZ97xQCBDvEcFfxjrNz&#10;4R5ib8R6bcDCm5AatAlyPkY9GZ6Q34nE70Ypd9Q9W96q2KhX7z3EqE8xG3PJR11xK58tbaj3z4Dy&#10;cQi6tNy3hF5IPr/1+mL95ybSefTWl/Okd1+sNzAOOWqtL/Tem3Jxi34ITeirOKOGgjMIPif+g7fi&#10;LazBlSrPP/GkvknvosQ8uNbYpK+gJPrJnhTx7h7Mbm5PUBSv1Qif/QDdx/++JFutNJ3Sv6Nnja36&#10;IX1rZMveChKZj9Rjj49EcZo4HioiKUqhKjHTdtATi5l2QRH+lt5dBWbwnKXJoVKfj9+45Jc6uCtm&#10;clpPMzT3GEu9nluzQ7/JAJ9rb2lZNntu88VzNLzR6HJ6T7L3ZqOoZy2for66fCqOh3hap5+HHCUe&#10;ctTHQ47SjDoaOdPDPMTfnpJhhGOWVbZcDezXdeNt/beRbQ4v9/hihHuE3tWWnAMPJff4IsA9WlLk&#10;HkH+Mjh7o3q1Ujwl3snsSQ4hS/wc17NpynsOIY+/Y5ei+Yp+jYx6cAdZZe0moYlU5h73Ep2Beqrz&#10;HqXqbuU+TSmcsbrvgS+Nza35IvuP7vdmlmy8/ZKGK+/43q33NSy746a7b91AmRn3333x1fR9y4X0&#10;1ujJ7v+FdNZE+aspXabdQKlRQhqp/AY6E7Pez3sENxLjVtx+QE3UUPpGiTbzj6znTaRr6L0A18g1&#10;5xGbmf1aAg9+zHhSgQa+Sm3/OH3XW/H367t7rS59r+XZzHutFcZeuVszPZt5h5U19luH9P2RLQ+v&#10;1ttFTzxiM4Oe+esz1an1dlnSZl4wd4lnM88fsZldCZKuRz6Oh/htXOYZT+qTMl2U+LzWmJRZQUnI&#10;teI8xN+ekmEuJYqr2Wa+JKMbdqYabeZ59Kwj3MNFmfvFeOT0hKtLpWiGvI+xdM+h8LjNy/i5B9vM&#10;aXAP1sH89F7uikJ5tqa4c2Xt2aG4h7CZn8oNtc0Mmv3q+kdLwyzGqtQ5KKI1knlcYAHiqM57lGMz&#10;l/M0pXDGckdsaO4xjh5/bs3HtU2ujbFs6bKGGTffffFVGv7y2jRtvraW/gsa9FtagPA6bWVtYNqX&#10;aiJtocjhLYGY1pF1Y7F2ka5uWTq/KZ03x+mv0TbwqWyXfirr6a+nsiuMU1nRz+L6q789pb/6fDD+&#10;deN3slljIHtIH4hseXht4JwzosWWr2HGcy9vhSHoOSpVulma0GJzjtRiL2sZsYETr+BAAqfHQ/w2&#10;K/OMJ/V2p4sSn9ca7TSj2kP7eD2PLuphLwv4lL89xUPQZSkV2QZe5+jGYqcabeD1I9zjnFg3Xh/g&#10;HpWygaGtga417f8FAAAA//8DAFBLAwQUAAYACAAAACEAbqggxxs9AACukgEAFAAAAGRycy9tZWRp&#10;YS9pbWFnZTIud21m7F0NfBXFtZ+993JzgRCuIWBoKCR5QVJFmqKkQC1ERNRXLBgQ0CIvfiIt1atF&#10;Ql9Rg9IKCjZ8VHlabR4qpVZfsbUtIrVppYX6BaVYURGiRYtCNRVbaUV5///uzmZ27+7NJncvuRrm&#10;l5OdjzOzs/M/c2bm7M7cF579/V1Cd8u7zs59O0SvNlETXYUIj/+DEDmiT5xx/H9CtKcoLZ567rgz&#10;NEYJTdw2ltdu/FcsRGMfTTRWaogXYjZoKmggaBgKOysXHtM9cp4mqn+hieIzzx3HUphnWVSIiGQw&#10;r1O6wBMW4jUU2NO4pcVxxYU54vzSiF4+i0beOt6L/hz4S3CNgapBCeRl9nNBqqs3ywyHtNLTxbVi&#10;lrhYr7fK01b/px5YOXP2t8vFIlBF6Jza43desXoH/Mu+Pqb2PNAUhFnH+lnnh5758MiRMvjNaui3&#10;SuD/EdO9OXtMLfMdeHn1TJVnHspj3PzvlIv+a86ufaki93nmYvkz7hhTy4JYD16bez7Xo+aWcnFl&#10;z5+hhYV4qK9x3RvagNBScRrKuHTBSuRZKpoQp96H/ALlvFcxXts3ZLxG4ZgHft53xLblc5nnw63L&#10;537r5sMNl83Vm9vCg+VIPHoAj3KE+dyMVzGZgbDq6s0KBIPJc7i14Rq73t3luMfPDEGcRNM/x4YS&#10;S8vFo2vGhSCaov7mcjHu6hG15GHTMwev5Hn4qhG1rNJD4Hl40aqZw3O1OqYd+kyXPKZfdvktUXFi&#10;l7wBnzszxPi1C8sF00YNPxPNVS5yIMN36y3PUg1HTOKvP9dDPrsTkwqUkRKTV9+LU7bZvovFirzZ&#10;4E+AVExqFwSHyUYCDxcMJkZZx/pJS3/o+H4ixD7IN13Q/SRe0dJPCuFX+wnT1H4y2RAN6z/7SfHe&#10;Y/1kOvQ9dT7HkxyMH5uU8WRcAOPJleZ4MtvneDIxxXgyuA3jCYG+Evy8r6q7vhbAeLIQip4U7Hgi&#10;xPzDxvjg7CcY4kaLiqVlHE/qfIwn33eMJ1cObuknCfhlP1kFvc402U+Wofx+LuNJY4p+UtzG8WQ6&#10;+Gsc48nMNMaTozXvOtZPjPlVW8aTj1s/2TmkpZ80wa/2E6bJftIFHfFdTvYUx/EkkcX9RM4HZZWD&#10;1l1V0PN0Tt2lzoX3od+3NheOoBx1Luw1xgvo9XTHeK6j2jIX5ti4BaSOJ1vr0p8Ld2Q/aQ8mXv2E&#10;mKTbT45hgvlyO/qJ1xhPTNId47MFk8zoLn/r+PZg4rWOJybpruM/2ZjoprmMjCeN5S1j/Bb45RhP&#10;TJgmx/jbYZg5x7QXSbnT7V0pbCsdjUlm58Ih0VM2BK60202D5e2rp6yc6Yz/Szym28b+F/a9G1+5&#10;YjWzkZ/XbbAt5iLfuz9bMZN2xtyL68VKhK+PrpxZhitnmc11b4pYwd2iThtVS/9wPX5ELcPGLLSb&#10;mDZ1hG6LJCYVC4y5B8t32rtYdsoxnpkUtw38O0DqGP+nb7uP8X2Rj3ZHmOZEvunnQxaaflxEH8Uv&#10;eWjyUnn8zKkzi60QeaiTxHEu/LtAco44DRUm4UmbB4hiegaE1n14Az39PxpQzGeOj7yKReiY1aD9&#10;5m8fUdsAWgpKTBhRO657SZN8hgZtqibxLR7xJnKVixMbDHyZl3NElkVsh6fA9vvgbQu2O8G/C6Ri&#10;+3IWYOucmwduE539P1W/evvIEeI05jgDa7avQPwPzvjqTX+f8udftxfrK9GeEuuvmLaDG/vfmF+F&#10;+E/fe5EesxF+3VXtqTI8Bradod9mGts4GpREx07zCqi9WFYq+C0EZrfeKWKLv/g8ixZi56qqL5oy&#10;9FvIkNFvjXg9Hf+O9VujJQJ7l1F/ja3N47KhEf/p6l5LfvnT8qogsO5LxQB3rN+2vM/9OPVbr/F2&#10;ugGr+CSNt+7fChgPan0r8E/YofDen3Mzumyed4mmb1Q9burVsdCrcb3G+Id4w9v+Pq6OzaOO9XHB&#10;JqgGJeChX85HjXZuGTeD0t+cEAc1p25tbP6CKUObjhOddmwuQHuzz/cAqThnVpevmDvh2lkzZ101&#10;ZNZVs0Qg47Hvvlq9q5Frp6nXf9qYuVk6w5hfn421U/Hmar42TFoXP4T5XVvWTvvAfwCkrp32B7R2&#10;6oP6ETeuiUtAMZDELwR/ZvEzvsHh+nQvPvSKfRNtVjNDbzPc2sXd8g1GUn8Uo6IN4Kef3+cwnmHW&#10;mVQxD+vawjNqr8/VNlYgzFdGDdvt+RGl52U+piVwHdfXyKPyy3uRm/H9vlUuLgEfarKRZdCxHsv/&#10;drcYfYEQGwvO0O0ljW/dLfaiHhfXjagtQ9n4Ykichv+8XyPind9Wsd7EgXjQ8bsJ0gAWDin7T1yn&#10;48rgV8p6jDl/YI8xTPuSGTce8apju9BNRGSF2H/eYFzd7B28bymI9yW/lAkELRsK61UCQrNnsXyg&#10;cnB8BhVTI3apEOiPUgZ6izViRH+DW2Ia+011V7btod9Xdz0V+AixopZ5cnt0O5GcjJ+P+OsnLbmO&#10;38jRrZy85LqvXX+4weCp7mrYyYQpHxd2PRv8TJuzuFyshH/KyJG1vC7Fteb6C7s2v/O7MNv+jkba&#10;XUbWfve4kj/fj/S2ysdv0X8oH/27JMtHDzMulXycIiYlPvny4Y6pDiTxBNb3TB5RW/X3D2+gfIyk&#10;fGwzbG3kSSEfbLrW5AM8hnwQ80XAWAhLPga7yUfdjcHJB99zUj6acKWMq/pjqxmXSj4qkaeTyYeF&#10;KR4dLlk+vuBfPoawhFb0B3g85WOIm3w0LAhOPsZhEKB8rMbVKR/LzLhU8jFCzLm6k8mHhSmxdZOP&#10;0/zLRwVLaEU+wOMpHxVu8tF4c/ryMQ31OgiKQSgoH5eBVPlg2iREQEREKvn4nBiq64/2yEg+ys4F&#10;8R6Fph8X17kM61Zg8vRw+E9AuB+IPHQ5xkX/L+dFTJP3o38QiPfkvVUn+RlfBIqDEsjAtaIzTN0p&#10;0wcq6QdNfpnOcIGSXovCWZ5MZ1jN/29HOsNq/uuh19X8DKv5BeYMajrDav6FjnSG1fz8Bl7Nz7Ca&#10;/1ZHOsNq/jw+m/J8DKv5uXdETWdYzV8AANV0htX8dzrSGVbzF8Xs+RlW89/rSGdYzS/xrjTxlfwD&#10;Eaa8wmHV1iK7Mh7VsOIpY/kKT4HpzzbZXe4i23cSX9Q3DlqAdIZV2T9E+THTmZ9hNf0CJZ35GVbT&#10;N1B+lfwMq+lFSjrzM6ymz2f/UPIzrKa/gjwynfkZVtNpC5DprD/Daroqe5QFpkuMcVsLY9zWim8P&#10;9tXIz/Lxl+H1uH6PKtzGZgPd9nq3PEYtuvb74tzHZ0TjeLLT3uiWx3fE027CfpsF5WL4R83xJX9Z&#10;Ufvjn395LtdfO7THkOMxMfdyEeWaRrWrnI388v3kJr2VwCrfT8Kucghxll0FSbwP7Sm1pq3F+Z3B&#10;MXsKGkl3bbWnUDtZa9wKFsE5CK9u85kv+p/PDGUJrcxnwOM5nxnqNp/Z++1g5jOb0ZEeR/36o2Me&#10;b/YruR5iWhSEpJTzmaGwqHAuQ5J9Hjpbl2bqfuYvBdHP/tDH9OPyMbOp2GRkKOvvlBHG0Q7CNfMZ&#10;lBEFV6818+O53f6bnKlkxOAxZIS86pqZaW4y8ujtwcjIcwCQMjIQY4pTRpjmT0aGdToZUXElZm56&#10;ZKxPPYKy5rOEVmQEPO56hPndZGRnfTAysgOyQRk5CfMWp4wwzY+MnNIJ9YiKK/F1k5Ez/cvIDSyh&#10;FRkBj6eM3OAmI4eXByMjL0M2KCNDMTd2ygjT/MnIx0+P+PpW4M/GtwLET4j2z10gT5YMGGUl2+rG&#10;+ZenOpbRijyBx1Oe6tzkqfh7wcjTa5AjytOIaLI8Mc2PPJ3aOXUOMDNw5dVN55zlX0ZuYgmtyAh4&#10;nDJyax7fB0Feb3KTkYL3b81L933QNNRrH2SDMjIai02nzmGaPxn5+OkcYpKmHrFwNcpK1iNn+5eR&#10;hSyjFRkBj6eMLHSTkeH/CkZG3oFsUEbGxZJlhGl+ZGRYGnokH/eW66RC04+L61oKy7EOtek67T4M&#10;V6JOcRDtMhNARWaYNlw1neEaJZ02XDWdYTU/bbhqOsNqftpw1XSG1fwCcwo1nWE1P224ajrDan7a&#10;cNV0htX8tOGq6Qyr+WnDVdMZVvPThqumM6zmpw1XTWdYzU8brprOsJqfNlw1nWE1P220ajrDav6E&#10;Az/JPxD4Ul7hbGt8GY9qWPEoIitsutIeLWVThitRvzhoPp6dNkw1XbXpLkW6atNlftWmy/yqTZfp&#10;qk2X+VWbLtNVmy7zqzZdpqs2XeZXbbpMV226zK/adJmu2nSZX7XpMl3FnvkZVp9ftelKfokxmszC&#10;GN3S0lV+sa9GHsoX5WMGSHUbWSBcUN8/sqxsO4tneH5nPrMK32DtM/a7ptqn354zq4YXt+yrrIJf&#10;7qtci73MTJP7KqnLe5pKjPJBR0wmvnHsLJ5sOmNExySLz+I51xAd6389FRpc0LrrGCbGWCHHH/X9&#10;ApvcbTzpyPMs2nM+0trSFt21Dn6pu1ZBdzFN6i6e+/IWxmvVsZ+IFLqro89Hco7xQfeTTJ37Ujiw&#10;BZNi+CUm3KfPNIkJ1ybTMPlRHTFZl8X79CUmHdlP2nOehVc/ISbp9pOOPjtBYiLlKOh+4mfe1R5M&#10;vOZdxCTdedcnHROYLXSXai7cHkymFbXorhr4Vd3FNKm7vosB9HSsfVVH3dWQYjzJNkyCXTNm/oyR&#10;eMw4QyTxeMsZI/QP11fV7meMEJNjZxWkf4Z1HIJOoqsFvQKSejaoM0ams3A4dc9z7IE3EeN+xgix&#10;7QxnjGR8vbRmje2MkThBoEN8kGeMTOpuFOvnrILO0m8zjW0emjyofcxDFPySzhiZvsZ23oXRb3Fz&#10;xBuot5wxEnS/9fWtwC+MbwV2YqzYBVL3wnaKc4Qc+FAudKfg0159rsqF6q9CO8vvdDfCrzv5nS4C&#10;naWPO9cnwc67jHE5brTusbEZ7dAXRDM1Ppu13qPR3lVoxuNifUNLfz6I/HyFovL4sZtlWn/z7CbX&#10;M0YQj+rCBXPGCN9b0R0bm1vesWUa26M5NqtnjBzNsTmbxtsCyDf7eQ+Qm+0b0boLVj8Hc8aIOq76&#10;7qvOM0YsnWGMvcfOGJGIp7q29btS+xkhPEeCYw/3cPAuDHOcIXXUGSOr8A1hkGeMTMOzbMZDjsP6&#10;gHtiVuPKZ1b3xCxDHJ95PEh1bBe6iYjsPHtijBbgc/s5Z6SmP/lbzo7x2hODc0Ja3RNj8BjfDLJU&#10;4xya2/TvSpnm9s1gVcltgXxXyn0vlBHuiXHKCNP8yUjn+65UxZWYuX17fDFlxN9ZI/NZQqrvSnE/&#10;8Di/K7VkxHVPzGX/EYyMcN8LZYR7YpwywjQ/MtIZ98QYmBm4El83GbnEv4zcwBJakRHweMqI656Y&#10;RQODkRHue6GMcE+MU0aY5k9GOqUesXAlvm4ycql/GaljCa3ICHg8ZcR1n8tDg4KREe5loYxwn4tT&#10;RpjmR0Y64z4X6BELV+LrJiOX+ZeRm1hCKzICHk8Zcd3nsu0zwcgI97JQRrjPxSkjTPMnI51Sj1i4&#10;El83Gbncv4wsZAmtyAh4PGXEdZ/LeycFIyPcy0IZ4T4Xp4wwzY+MZMM+l2q0cQKLMq7LZrDBFRes&#10;vWODOCu2rLvGe5nEMzk33lgu3slZ1p3ri+arb7/u+NsvfP4jrH+47/+56Zfr1sfF71+Xx2otMq9s&#10;34KvbxA/vOpy/QwQtvVYvEfgGYi88gzEsiEGzn2U55mGtOlfHFlLWw/PDmES3zXQ3iHDx84AURrM&#10;5m2rvaMcua0zQKy+bBS5NOlMxCv864XvsIxW9AJ4PPXCd9zWsoWmvJSi7DvSPDPzUDfjTLPJkEv2&#10;K2nvGIDAGWZcKntHBfIMBg0EUVZhl9TfktEfArGO9NNOQPmmn076+a6iBATVZNkzmS+z/Tst+bAw&#10;RTXhkuXjSp/y0ZTfbTJLSCUfBo+7fDDNTT4GD01/3GDFKAMb8M0xz7zrAznBxSYfXcy48XwIxRFr&#10;uomIOwU0GNRZ5EPFFI8Nlywfs/zLxxSW4JQPX98K3NFyroA8nxd1Q3mesjTFTZbGnxqcLHGvGWVp&#10;J65OWdpsxqWSpUrx4IJOJksW/pQDN1n6qn9ZmsYSnLLEOEU+wOMpH9Pc5GN2ZXDyMQpzJcrHXbg6&#10;5WOxGZdKPkaIQVWdTD4sTImjm3x8zb98XMgSWpEP8HjKx4Vu8rFkePrywYc8yMpFDflwnv/ONJ7/&#10;znlDKvnoLOev8j1rEdoiDkqgIzFcqYQ/raRzb76aznCuks69+Wo6w2p+7n9R0xlW83NvvprOsJpf&#10;ROzpDKv5uTdfzc+wmp/7OdV0htX83JuvpjOs5ufefDWdYTU/9+ar6Qyr+bk3X01nWM3PvflqOsNq&#10;fu7NV9MZVvNz/7WazrCa34mv5B8IvHNBcLb5uIxHNax46tp8EPkBX4eeM8FnLUId4iDns/H8UWf6&#10;dzEHrTT5eX4pw2r+ZsxfZTrzM6ymn6ekMz/DavpP0d5qfobV9F5KOvMzrKbPQUOr+RlW05+PtqQz&#10;P8NquroXn/VnWE1XZYPtxXSJMZrFwpi4yvhsxF7KrXw2Ga40seXcUcWe6Sr2POdAxZ7pKvbMr2LP&#10;dBV75lexZ7qKPfOr2DNdxZ75VeyZrmLP/Cr2TFexZ34Ve6ar2DO/ij3TVewlv8Q4XeyrUQDlCX/i&#10;XJDq6hkJF/Re5yX4bfu1oIrQObW1O69Y/R78y74+pvY80FyEqZ/qZ50feubDI0fK4DerwarojmtO&#10;zoHenD2mVp8LIZY8DcxYtTiP1y1jF+c1v3hNXv81ZyMSazO4GO4DtSE4f/nHNauQ1zhvtw77z/cM&#10;/J4edtrapmN/m9/fL3r0o9HRVeD/Pkj9Zvvum91/11di2EPpv3wOFZMZrKTigsXE32+Sr7vZ+K1c&#10;7l8z2t6w8ySWlouHrzJsLM+A5+FFq2YOz9XqyOP1m+RbsNc53d8kn4gyUmLy6ntxdBtdDy4WK/KW&#10;gL8epGJy54LgMAnWJm2AzfNMguon39OLNPpAMWST/WPfVKOfFE9anBfTrs0TxWQ61k/0pnL5F4P8&#10;0KXaw9mefhKvaNnDWQi/3MPJfsI0uYeT893JjnrxrPDivd7nmXSWfjIfen0ViOPJTIwfe+GX48kV&#10;bRhP1H4SN/tJ7GtGP6m6YnFePM/eTw4BI7fxJJFiPBmPclPqLgVjjieLwL8EpOqu2wIYTzryTIAG&#10;H+PJRsd4cuXgln6SgF/2k/XAgGmynyxD+/XD3Fh17CeNKfpJFcpIiYljPJkP/jqQisktaYwn56qV&#10;hT/YMd4onONJUP3Ebd61ao7RT7ZdvTivsOha27zrWD9xAIzg/MPGN9bO8QRTwdGiYmkZlqeiPf1k&#10;55CWftIEv9pPmCb7Cc+YeRc2GtWxnySyuJ9kdi6MsxMxbtA5MeE899E140LEhGsI/v58qrlwGXjU&#10;ubDXGM+5WLpjPNdRbdFdHBv3gVTd9U5d+nPhjhxP2oOJVz8hJun2k2OYtK+feI3xxCTdMT5bMNEV&#10;DP4FO8b7W8e3p594reOJSbrr+E82JsbvMBPvoMeTxvKWMX4L/BzjfX0rMBd1qdT0b3SIH8uR84Hb&#10;YXg6h8YnxXE+UJPifLOOwK8E9aNth687C0EJ1Jnn2v4AkZ/HvL8AcTQDwqYmTgD1A8nH4vhtuCOW&#10;jZxp+SDmoX8QiOXSjq46aatjvLRd8x3aDZhDyfCL8P8H3ltVgicO+hSYb1PS383BN5gIy/TPgPdE&#10;kCwbWdpsx3c+I4oznf0Znc+lm1DBKe/N55oCKgdtxXNNQT37IHIFrvgTB7ULwr1C9eHtWn1Y8u1C&#10;Qgw35DOfCSKfiHSPFEfGRPaEx0Qk3/t47kuROAoYNeBKvqLYFeEvxO4J/zvnnrCsA9is5ycWMh5e&#10;K571LABJjEtNP22OJfDjFm2SDZZHh3ubrqXdmJYPcsoG62Y4fZukVU/GTwWVgd5G4Cco4BCuM/DA&#10;LOug9miI7Sh5XjR5eiDxMRB5doMnFno0JHlYzr3Iz3LGo42Ncs6KHNTus5UzBmksR/Ls1s6KxEJn&#10;RWQ5H6CMX4K6gC9uliMiG8PES/K8YfJ8Cum/gZ/32h/eGO4NPsnDciYineWstcq5LyIi59vKuRdp&#10;LEfy7A/fF+kduc/i6QOg1uIGxbh+zbxXUezhEOVC3kszeYbh+lPwsj5R8FSAJA/L+THys5yrzfoU&#10;xb4aKYqts5VzOdJYjuSJgqcC5CZjaGoL0xyH7OUjjfLAuhSYfuqaUtOfrhxKHUXJknXjveR9WbdB&#10;oEIQ/aqT/IyXOok6Kh/PLsO70VbNoErwxEG9UTjlQab/Cw+8T0kvRdrbCMuykcXqi7yPjE/VTieA&#10;rx+Iz0GH4nTnfEbncxm9q+UevN9JID77HgQ+QkFRFDoQdZTxBxD3EqgX4jQlPgfYc0/eEFwpw171&#10;lvG4he05CxARlM7hc9ChzXSntgPT3LCWbedsE8ZPBZWBqCum4dmoK8J4dqYd1C4KH9Q+svoCdQ55&#10;qCsuwZU8u8ETC11k8bCcEuRnOc9Y5WyGzjnB6r8s57dIYzmSZ7e2GTpns8XDdv4UiLpij3kvERkA&#10;nfOSdS/qHPJQV5SZPPvDA6BzBlg8LOdDEMvhPVlnEfkVdE7IuhfLWY80liN59od/BZ3zK4uHuuIw&#10;MlNXcKxmOUUxLVwU22HdizqHPNQVUZMnCp4KkGxnlvM+0ljODrM+RbGt0DmHLR6W8xTSWI7kiYKn&#10;AuQmY6yLjIdc2GQvH2mt6Zxq8CSACf4y/E01bgCX6fdT628x7InNNyXb3bmOcdrduWei877H9Xfe&#10;fnveT3md+8r3U+me+3rs/dSY2nTfT+28y+gn8TsW5x1645o8UczeabzHdbO7s59k8/upT8K7kPUz&#10;H9a/QWn4weK8pl/bv0H5OGIi7e4daeNtz7sQr3PE10N3pXuOeEe/M5SYsLfT1XPghwvqW61MvQvx&#10;Om+f9qh0z9vvCHuU27yrI/sJ50ZtfT/l1U+ISbr9JFswMXpH8P3Ez3n77cHEa95FTNKdd33SMcHS&#10;THdB2929ztsnJumet98RmJSglbA8tdlL+e0xbemf7W63b0kbjjnMCGmnwpeg1rqVaXKtSv8gUCEo&#10;BFKdXOcyXtqdaKd6FPeVYdqp6hBW7VTrlHTaqb6lpNNOxW+nZdko2lpD8z4yPtXa2vmMUo6cz+h8&#10;rlS29B14rmWo13GoxGZcWeZBbWUsL7Qp9oK2KTYF4XLQq0i4AOn98RzfNflEZHqsKLIktje8xOI7&#10;jAeYhvQRoNtNvqLYV2KVsdtiR3Jui3k9p4zHrWztUoAIv3at1mRD4owqmq5FNpiWD+K9VNmg33CG&#10;ZUvWk/FTQWUg2qMeQ6G0R92NZ2ZZB7Uncg5qd8QkD+1R5KE96klcybMbPLHQEzmSh+U8i/ws5ycQ&#10;YKOcB7se1LbbynkAaSxH8uzWHuwaCz3YVZZDe9Q9uAftUZea9RGR1TkiMsMqh/Yo8tAe9UNcea/9&#10;4dU5vcGnlvM95Gc5XzHrIyJTuorIXbZyuF+B5Uie/eEpXXuDT5ZDe9SPcA/aoy4x61MU+7+cothF&#10;VjmayUN71M/M+kTBUwFSy1mJdJYz3qxPUeysrkWx/7GVMwZpLEfyRMFTAZLY4VEtGUNTu/Y9tkc+&#10;qDW7Vgl4cKs26SiWTYdq6k61r6r3Zd0GgQpB9KtOPgvjpU6ijvodKiPD1FFbEFZ1lJpOHRVGJWQ6&#10;ddRT4Jdlo+g2t5PUUfIZUQXdOZ/R+VxOuzGf6yQQn5229EdQL9rSuWdbxtOWTp1MW/rLSnwO/H8H&#10;0ZZeiOeTz4PHtZ6H9ZPx8FrxvG8BKCidw/LocG/dqe3AtHyQU+fItnO2CeOngspA1BW3o1Dqil/g&#10;OZl2UFsBnfOI1Reoc8hDXbEKV/LsBk8stMLqUyxnB/KznMNoK6Oc96FzXrSV8y7SWI7k2a29D53z&#10;vtXHqXNewj2oKx4z6yMie6BzHrXKoc4hD3XFXrM++8N7oHP2WPVhOb6+FcDAxG8FXsC9eM9fmHUX&#10;kUegn3bZ7vkQ0nhPybM//Aj00yNW3amfFoKoV/4JYhsUxRbHimJ/t8rRTB7qFY5r5ImCpwI0Ff4y&#10;EMspwL1YznfM+hTFFkA/9bXuxXLmI43lSJ4oeCpAbvLI+8h4NJlNTvOR1pp+UvNKP7LVleAfqmA7&#10;/6SvWR7nC7JsiIXeB3kfumpQApGM91rjI7X0dJH+7+QUvs2RBfMNnDsUtywIqA/iLztxxVzGHy/W&#10;abmY3wqQXteyV4QMP/fwbdcdwbeDLKP+g218DSoav10uPprz4ALuseLZST1vMs5OWn3RtCjzNW89&#10;2KOGjHB7Qxvwf6kYjnh+wzhcWyqaEMf7RMSJXRKfP1279U4RYzvSj4sYXrA7Pof1EfZvGG/EN/EJ&#10;xPO8JV553tJDy+/Rz4ItBDefJfEbyCHSeN7SZXN1eCzsWbjEDw9SxzwSE95N6hA1/mhjdbQxqfhD&#10;MlYHgK8Tq15onz7iCbG6v9GGTQjXo0F59m+5C1YnAasyEyteidW0lXas+j0JrD+WWGW2n3hhMu0v&#10;yVg1pMDqPhesdoHf2a/+iv69E/HsV7wSq8gddqy2bBKCcuHVryajVNLhiCEf+V2EuAlh9jl5DhXT&#10;EmbceFxVx28q6CYislisn3k8rn76ain42G+ZV/JTx0s/kgLV0067XyQgPW3X9exZhmuPnt532J+e&#10;3vZmsjy56en16KP8Pr7bDUadML0Q4q/fm4kziG7wq6cnr7LLU+HmzOvpo4OVv7EzXUzm+dTTBYCG&#10;evoBl77vV0+Lu+xYbdqSeT2dGazKhb1flQt1PpMpTNa/ktyv3PS0xGqNC1Z+9fRDd9uxSjzlT0/v&#10;iAnBtcQwzA753Y2qp0uVuNR6+nRxTE8bOrE9errqI396eviLyfKUUk8vMOqk6OkFfvX04Xvs8tT4&#10;TOfS0+liUr87GSu3+bTs+2td+r5fPb32B3asZj/3ydTTmcKkYUsyVqn09I9csPKrpyf/rx2rwm2p&#10;9bScv6azTpVjqjy7Ipi56uEG55iayhbgpbu8+okXJsM3J2M1GesR5zpV9qsHXbCqB79z7bMCa58l&#10;iOfah1eufcR9dqw2/RF7GpDmtfZJB6trDFUtMoOVc/5j2GcyjUn508lYxdB+Xlj9GFgRmVdAlFXa&#10;FMaC34nVBGBVhXhixatu/7nfjlXiT1iHIu3jh9XBHvZ+ZdjMguonXpg04/fha9DSdNJWt3FhMlac&#10;53Fd8RCwqoC/GyaMEit+7+bE6gOclfAe4okVr7r9Z40dq37PA+sUWJWg1BioD4hr/EJQX9OP5X6r&#10;9lWIkshs/xKO9cWRI30vXHLdJb1G1hZvru6KJhLN7/wujHXyLQ03lYvBlbBbog1Ow7kXlyFxL9rl&#10;n8NG1vJ6yaiRteSnDbMv7LHfPw02GLRN7+OXXgdDKefnVQJ8tHM0XpTcv4pRprN/TRLfFF8Xl4ir&#10;xWyUjH0gZln0Twe/E7OZ3zncMA3xxIxXYpa71o7Ztj8LMRtpbv2L7S11IZ+FeBE3Ot6NfvKo8dUI&#10;J8DM+GtAdJnRhSNr7f3r6GBSvCcZqx2QBSdW7F+9xRrxsEv/irtg1QtY5ZpY8Uqs1v/IjtX8nUJQ&#10;Lj7+WAXbT7wwiR9IxmpRCqz+zwWrTeB39quttxxuaEQ8+xWvxOqyH9uxKn8J7xCR5oXVZJS6CzQV&#10;9CQWdk/jel3Mvm7/uRnH/jUepDrqDbr5iDxdzBUzxRBRLMaJWdAPl+M9U7EYC//F0BeXizlmTLm4&#10;DuHPiHOQZzhoFKifSdLPK9MGmfHkJQ/jLjSvpeZV8jDMfEyn34/OIF8uiM8g+VPNjVV+3pdtAjWj&#10;OxShX2U5jD8BxHqH9BTjGx7Ta9WPaVNAg0GzkemLoLXAIh8JUNHiaq1KeyBM6hm6WusZkuUjybJH&#10;58Bfjgg+C+8r/Sxb8pNH+hGdtv2aZc8Aqa6eN9edVmrXizK+LdcVtbR/nAY7sXzPyPcIz67621zG&#10;syT5npE88Q2H4rNxJVUsarkP59hN+RWLChD//JJ35r760n07+JssL6Gc88OhKPOx2hN7nxw9DN76&#10;vyb3Vze7yJV3zYpSbs57e3AUI/Lov5xSqf9+S7P4Yw+/dpGCn9j7605MVheinl79VeLnJaPEhDJJ&#10;OaCrBiXwcJnHKhkTX98KVBrfChwN/M52wfUA8HaOmb3QZn3Eb8XP+ht9pwlhynVb3kk2rrPjunCP&#10;tw2F2GQvrpntU16YFL6V3AfZj72wetQFq13gd46Zbu8kZ//UjlXFq942lOzGKhg911ZMqlze97nZ&#10;UGS/+rkLVvUuWLnZUAoftWO16zVvGwqxKgHFlKscj9GddacPIrqv5XtTpk0FlYEWIXAt6FnQDSCW&#10;ebs2T9sMkjzdEUmeibhKnuNC87T/BMl+7RyfS1EOdTTHD2edOOYbzl6nQYikbsfUQHfIql/lPRg/&#10;BUSp38L6gHqiTktxZdoBbZKWG7pVe1q71bNesiywW/MJ5lXrK3mCGIOkDRGzltL05wv47Qc87w/x&#10;vPizjecIKs6wgQQl5/P2JusqN7tUL9SgD9Zij7nI/1gX+XezSxX+0iH/r3vbpdAU+rcTnOOzXc5B&#10;o/wXrg+Y7SO/n2DaSjNuvNJK9FI+6SbCXwzqA8pe/A9CJFV3dHBu+qs/WxdrRvw3AH+6uP5f0+cV&#10;fm1dhY858P+rt62L+JeAqP+IG/UN9Udf0w9YW7V1se/PAKku2D775blrIfv83u+z5m8lSluXgK2L&#10;z0BbF36vdaO0dVWgDU6D/cHN1kV+1dblUdbj6/Yl91k3W5da1mDck31hFxsObjrCzvmFm63rmQ12&#10;zOrf9LZ1sb1l/+KzEC85l+fd6CePGl+NcAL9N/NY4R1GB2BypQtWbraufLRDb8zbH0f/4pi6HSRt&#10;yX5tXfM22rE6bT/0noetK9uxymQ/8cIk4fKNiputS2K10QUrv7ausifsWO074G3rIlYcB+eBakLG&#10;WLgSkc6xkGkcCzFf87R1TUfaJOzMqIBt67NiqP7eYhjiBps0ElfqWxn2059LwZ8Lon6R/EHMr+rx&#10;LIYLYn61VC+KvwX3JN7DUCdTH9Rpo2rf/dmKmQdeXj1zE6gB7xOYJvW6+hu4XfINHUKdTt2KNz6G&#10;fscYcPMZI2tZFmdvxSPeFFUFdwuGJ76erKvd1hc7UIb+PeFG44mJ+cn4npB18bu+mNdol6nT3km9&#10;vsherDoGk9jbyVilmgv/Gv2fbdgEoqy25R1t2W/tWO1rTj0Xzl6skn8rOsh+4oXJPpfvVNze0fYC&#10;Npy3Nrpg5Xfeuu1JO1Yr3/U3by3BvWMgjuf9QOzTdHLdzomYxJVpU0Fy3c49VjtAr4Og1rFu36M9&#10;B5I8EUSSh+t2ydMttAfr9j2u62OWXwqSetpZJ1k3Z50GIQ/na7iV7vTJI3yy3oyX++Z2IvA06Ajo&#10;XZDkyXGsx2U8slrrdLDb6id5ghhHgp3zG+vRPILi0P+MkS3Vmv5vq1wn3knWTQmMVV42xU0u8v4Q&#10;+J1z/l9iLFyLeL6H45Xv4Rp/b5f3hf/AXBRpXnZ9zk3kOn0dgOQ6PRdETNV1+geIYNx4kOo4b6Cb&#10;iMhiEOcf2Ys/5gC645OIVsf5oHCud1mnlwETJ/6sE+3/vwP+dHH9v7FOrwG/E/9Lgf90xBN/XnX8&#10;tzjwfx9rNKR54V+CUqnniBv1C/VFW9bpbMkZINUF22e/PDfub53+mxjeN/OblJ1og/vh5zp9PJ6d&#10;36Twym9S2PXVtbXHOr2x0cW25raeUMtaiXuyL8h1ut/1xJyn7JgN/5f3eoLtLfsXn4V4ETc6Sgj9&#10;5FHjqxFOIJLxmcUqaZ1+VDBp/Fuyfj0NWDj7Vz6en9+k/B79i2PodpBcp88Dv7N/fQvfOcxBPPsX&#10;r+xfxc/Ysdr7b9jqkebWv7Idq0z2Ey9M1v09GavmBd5YbXbBarALVp8HVuUmVrwSq2eetWNVf1gI&#10;yoUXVuo6fR3A4zrdORZync6xEPMiz7FwOtLUdfowhEmDTWrrOp1yVApi36Z+kf0/1fzKjZ9zOZkX&#10;RQX6HYb8xq2elYUL5tts5/eIsnTot3bs924I/xFNZt/v7etbAQyOPFfAbW/4Tpd3+27fbASxNzyx&#10;zS7Pp2JCn+lvNo4Orut87dd3w68tmIjmZN3j9h1GAWSE87CnoHvYX5pAlLy2fIfRb7sdqyahee4N&#10;h0qxxvRUfdptTGdeOaZnBivnN/f2PYeZwmTtzmSs3L7DkFg97YKV3+8wtvzJjtWSkOa5N5ztzXGC&#10;tCOGs1NA3HP4D1yp+uSaiXsOZdx4xKuOOpxuIiKLcULL8bhKvZwK/6Ot02WdKfuG00qDeFeufkMX&#10;13uWUXp7dPqhSLJOd9MJW15Llic3Pb0e38DpttxNRp1024phy93k99u6wj/b5WlXRMu4njYBUloz&#10;OKzaeoZHuphUuKy93PR0Lzw09fSzLn2/HDg65/NuZ3hsesGO1aJo5vV0ZrBKfYZHpjAZ7tKv3PS0&#10;xOo5F6z86unEi3asTo2l1tN+dGohwOC8mq4alICuU8dUPQH/grVpHG5guUcbk1U+32dJrLa6YOX3&#10;fVa/l+1YNWH3EOXCbe3F9k4Hq2vYmIoLFiv3M6G8xhMv3eXVT7wwibucjeP2Pisfz00duA1YOW0a&#10;fr/t2rLLjtWS7prnnsPsxsp9jM80JjxPucaUv1R7DmljJVZ/BFafhR/TTMv+5Pd91pzddqyG94B9&#10;OEW/KsF9MDXFfQ09R33X1/RjCtrqd1ioorWPDV7dBdu/fH+H9ZT8DmsJ2iDN77D+UPNqsqy09h2W&#10;aitmQ/j9Dqu8yY7ZgTzNc88h21vqQvY1dXwqR5hjFXnU+GqEOW5lHqsk++5RwUS42Fh2wI7ntO9S&#10;xmnf3e7Sv/x+h7XjVTtWq+L4JsTjO6xsxyqT/cQLk/VvJPcr2se9sPqTC1Z+35vU/cWO1dh8zXPP&#10;IbHimn0+aFBEiBe647ygLkKchQ7FNLluZ9pQxMUQNx6kOn3Rjn/TETlWnAEqxjuXS/U9hWchTlIR&#10;/CWgz4Ommn4/fboUvLh1u2y8g5CPOoE6g466nU69L+cH/UB8Xjp9bWt4LT6mTQENBnFP4LCoEGvA&#10;2C1H7gkcHr0vTMrJuVrLyZHlg71O+sFqfRvA+qh6S+WRfuZle7HN2YfZBnyWto5TM5BHdfXyQYVW&#10;mr7dIo09gU+31Ipz4NweFU8X+NwTOM1lD6+b3cJrT+DEqP89gdvesPenlb297RZsWomfl82KPMSR&#10;eNKp41RmsUreE5i0zy8DmDS77B3ztls8IXZC97ENm0CU1bbYl+fvs2NVdby33SK7sVL2+R1FTMpd&#10;xilvu8UT4kUXrPzaLcrfsmN1oNDbbpHdWAWju7z6iRcm81ze77t9h2vYLZ4QL7lg5ddusWO/HatV&#10;n9I87RbEqgTEcUte5Rgrx2G8BjBdy546pk0FlYEWo5CvYox9Hte5uDLtu1oiuhUkebogkjzn4Sp5&#10;uocS0S+BpA52jrmlKId6l3MWZ51axn17nQaBn/papjvnEIyfAioHbUV9v4w6dUOdbsKVaX/Tzovm&#10;hG6Mbtdu9KyXrC/YrTkC86r1lTxBjCvBrlWF+BKe9wd4Xjy+tc+PYzSCijP2fwUl54dc9qG42YJ6&#10;oQb8Xna3i/z7tQXteNsh/5/2tgWxDTinJrFdTke78PuIe8z2kXNqpi0x48aDV3WUT7qJiCzGW7c+&#10;uGYr/nO7w8YW7Sle6zP13HFn8Olb5tLd4G9k5XnFtwL45YUOkYltPm1RrCdlZQ9khS6u/2/bnsAd&#10;zQ5ZGeBti2KLlICoK9lM7ZnjU0/MAKku6P69FvNztz2BjvOvlktb1AG0gZctis+sfh8o7UeOspY1&#10;t8MWNbidewIXvWvHbHyJty2K7S37Ip+FY4Ocy3MMoJ88anw1wgkwZx6rpDPJjgomV7p8v+Zmi8pH&#10;O/TG+XJN6F8nwL8dRFnlHN+vLerU9+xYHSrVPG1R2Y5VJvuJFyYVLvNGN1uUxOpVF6z82qKa/mHH&#10;6v4yb1sUseKYOQ90MWSC4+ZyRDrHTaZx3MTcLqUtapIYgd2Ap5t7Ai8/bhj4B5v0eVypb2XYT38u&#10;BT/7NsdlyR/EXIxrXMMFYY9Zqhcl9wTiTMLl1KtuewKZJvW6c08g83BP4Noc7v/D+Ve4GnsBDb8+&#10;wv+uZU/gPhd7jNtaZAfGEf07kuXGExNz7glkXfyuRU49ZJepQyekXotkL1bJewKPBibrXfbdpJo3&#10;70X/Zxs2gSirbdkT2PQvO1b3l6eeN2cvVu57AoPqJ16YTHTZv7kRezac7w16ARvOW193wcrvO9Ql&#10;H9ixmniiv3lrCe4dA50A6gdin6aTa3xa3CWuTJsKkmv8P0KPc43/Cq5Q61jjv4A1/gu2NT55uMaX&#10;PN1DL2CN/4LrWprlq3raWSdZN2edBiEf52usA53xlqCl3ow/CUQe7lF8EnUi81u4ymfLcazdZTw4&#10;rTU9yykFZWIcCXrOz/VpFA9Fp+p/IwaNACf3BHrp/7bKdd3+5Pdk3nsCnxBvusj7Q+gfzm/c3PYE&#10;zv/ILu9VJ2ueewL5tOqafi1wr0H7RNA+TFPX9AeRxrjxINVx3kA3EZHF2F3fB1cpI0HMI4LG36g7&#10;n+To4Vznsk733hP4hHgL+NPF9f/GOt3vnsD54l7bb8pVfVbz3BPIVigBUc8RN/Zf6oK2vItj358B&#10;Ul3QmMX9rdPvjOHdM/cErkQb3A+/255APrOPdfodZ7vsH3BbT6hlrcQ92RfauiewImTH7L0K7/UE&#10;21v2Lz4L8SJudNQQ9JNHja9GOAHmzGOVtE4/KpisdXkXl2pP4H70rxPQJttBcp0+D9g59avbnsBd&#10;YTtWDUM1zz2BbO9sxiqT/cQLky0uY2GqPYEHXLDyuydwURc7VuNP1Tz3BBIrdZ3OsZDrdOdYyHU6&#10;x0JOIbzGwulIU9fpw0R663TWrRTEvk39ImUq1fiq8qv+PJRRAKKLg+iPgMJaTHTBtTtvpvtyQ7Nz&#10;l3flcx7W4xhPTkwo9BHj31asjNf0WXJ/fb78QehcZoCrp5oS4RDsANfOung2Ax7OKD1k5o/rbSy/&#10;xtZCodJJ3/zGnMu/LmaPHj0aJeD/6Jjh1f2jzdqF9WuzJsuRo1Pb62HUx6s8Y5Rry3OlLi+b67cw&#10;vDAcVP3aLxfe7Rdk/TIhL0HXL+jy2CGDwjfo9mu/vFCfaSEoTF0jhDRN12v6cY96zBBoJspUCLqC&#10;vC0pJ2vOXp8dtZBt23bdE2RbHKtF8ujSsYhkh3R2dC3YlyNaD3P+kHkpHaIV2mY87b1jRNE+tC8O&#10;7fal6ABoK/5a1WBdQ7Xoo4geHqQdOcKnlRosczXp0cWoySkdXpOtYaMmlR1ek2UhoyYjOrAm/AZl&#10;aLdJ2kF9Vf+5oYN91iX1WCd7kLzGcBfO802DqSmLIXPU1PR45+rAkOaCUGU0oXHU6RUaaPoYd9CM&#10;KzB9jKsNST7Dx7h/m3EFpo9x14cln+FjnIgYcQWmj3ELzbiBpo9xOV0kn+Fj3K1m3EDTx7i8qOQz&#10;fIxbZsYNNH2MK8iRfIaPcXeacQNNH+OKYpLP8DHuXjNuoOljnGwrpso1F2cucm3VRW/zZs3o/ydD&#10;OxAjjkO8ElWJmbwGg11ldLmOWEHozi6yjnd2WWDGHYrIuEMRyXeBFXdBRPJtCEu+DWHJV2TFFYUl&#10;3/yQ5JsfknyvaDLuFU3yjbLiRmmSr6UNmcpWOBm15LUtrdYP/B+E2qvJjXmknzlnJjS2oROi+N0I&#10;Ls2HVvjVCZmsy3MhvS7DsqEuO8KsyylZ0S4v82BQcUpWtMtr/OhYnJoV7bIvqtclK9rlnRzWZZjv&#10;djlaY2uv0ART/xWERmlyRK0xfYyTI+oE08c4OaLWmD7GyRF1guljnBxRa0wf4+SIOsH0MU6OqDWm&#10;j3FyRJ1g+hgnR9Qa08c4OaJOMH2MkyNqjeljnBxRJ5g+xskRtcb0MU6OqBNMH+PkqMHU9o4G6Y2h&#10;slaV0fn6iM8xVMbd2WWpGXcoIuMORSTfBf/P3tGGxlFEdz7cnfvAapNU6no2xto2oskR6IcKxbbB&#10;0PorFCutVqxSpYVSlVQKFtGfbYPpYREUSqHBPwWlCfFPafvHlooFhWLQlDb3xx9CikQPKdpafe9m&#10;3+xeuAu3e3fppr3AXGbevJ2ZffP2fc3MroFtlYR3WhDeaUF4roG5gvAOcMI7wAnvmqHQNUZ4PtXW&#10;MsLzbZMoVKtVd+pZmhl5IV1c7/hUeI+9/Piie73l28P7jXt8L+7jAxLWPZ4Znl/Q8q/GFpxdb9T6&#10;VNVzFNF5/e4bBcmlJl/UstZ3N/EFyvP5Hn/UPmQuFR8fMpeKjw+ZS8XHh8yl4uND5lLx8SFzqfj4&#10;kLlUY33IubINGhEh0isdG1JxWem4LxmXlY6LKi4rHQeduKx0vGjHd6WjK0WxhoyXa+VdKYrLpL0c&#10;wiguk/FyCKO4TNrLIYziMhkvhzCKy6S9HMIoLpPxcgijuEzayyGM4jIZL4cwisukvRzCKC6T8XII&#10;o7hM2sshjOIyGS+HMIrLpL0cwigSkfFyCCNaYa32gMNH6WuJywRHQGsHQ0ka1VCS1himEwSbThBe&#10;v4H1JwhvVBHeqCK8FgNrUYQ34BDegEN442bdZ9wmPH8dw1978ceMtXeGajSXXSmKFg0lCTaUpKjS&#10;dIJg0wnC6zew/gThjSrCG1WE12JgLYrwBhzCG3AIb9ysoI3bhOdHrvxom89/WBuWalq3Rvd4dX/z&#10;LZpFXm1co231jo41Yn7jHh2r9/jq3V4jone18zOesnu0uJ78FGzNwTX6RXK1fVzRajN6/qSX9ClB&#10;ve/wabNGP/t+iQ+Fthha+eNywtvpcFg8XNwH0cpz4k9vd8GTslNWK8toPIiP5//0ddzs2wjuMJDw&#10;lTzLWioEfKVgq2jhR8RldkQQzJIp2S7Xy7xYLwnmqrfEc+qY+Mc5JnTLpbsSZq6/I4UQD3cvhaGm&#10;3n3ijx7bwN2ctE9Cn2zUI5DFOXgCVnoLbIzjnSANsDwJZcUheeUC65MFNhyo75OKQ/LqLXkGhHfK&#10;lKfEGdEGML9+GDZjvBSoH5ZtctiUXfUVRwoRvg3lLCQqu2q3dNWpQP1umQWYvo9wNlFYiiJ/+ntL&#10;aA9JkKKA4HEL7edZCNTCaF0rnxaTHn8+INs8/vxN/O3x5++io+p7QFrg/iLkhuB4aGYR5o8Doa5c&#10;Jh1+W+SZLnHZKq+I60KXbolu9ZNwPF3fOG4MjnUmN5aOmWa7wLbD833bzPYklBWHBPekufUi0HeZ&#10;4Z5JdhG4EZJXb8klwI1XDP6UWALcuMSULXkWuJEb/ClxFrjxrCm7igkXaEPt2VDOQqKyq34Ebrxl&#10;yjaUs5CicmOtkQnd73yznprWRLVnfOZ2fhuj/btTxxX5Y7Vq/zFF0vUjRdL1lCLp+oEi6XpARZOu&#10;YbT/UXU/P69+ZucVaXpLvqpcOah+FYMG5qpX1Cp1WP3nHK6LvK1ETZTswdHPlLdBzRHU/uecAvtM&#10;kXybZOccxSF58rTATiYK7HKg/mRCcUhevSVPOJZ8zdRPiRNOG8D8+i0JS34RqN+SaJNbzPWu+tpx&#10;1XZTb0M5C4mud1VfwlWfB+r7ElmARZW35eypShSNov0vGP78zvDnBcOfIkH8+X1E/gxqVJxx3FVc&#10;qkm1hp9QDh9RpP2vqlY5pkj7L050qz9UfbR/JdrhKIJjncmNpWOm2S6wT4EbR8xsT0JZcUiGG28A&#10;N04E6m8AN0Iy3JgHbhwz9VMiD9yYN9dbcgS48WqgfgS4ccRc76qDygXaUHs2lLOQqOyqj4EbFxt8&#10;G8pZSFG5UV+n7S/0AnzuxJWE2dZ8S+0GLbdhF0XVZ0d1zyJwogIhuE8ae9UnvOZDH3p15B3rlsRz&#10;IO3WQ541Xu7O8A7pRAjtDI9Kdd+XL37Vs8oTu+GoHt8+NNX/FR3wBaMm1SlygaeP/KdntudprmZW&#10;77lpDIe+CzOP9xHPPsJK0qh3Q+dMgnJTz3zwtJqWpPHuA99w1ZPcp74pvhNl3ftvd7W/sOuNne+1&#10;9+7asWfnAGRW7NvTudFaY62Fk4OPFH/XQmk55DdCWmNtg9ThQTqgfhuUtMQrRx2s8aVxuSeHMIyd&#10;Ezjnw00MEWca/3RPsvj2h6UQZ9vLnmdfCkwL+F62gOt6HS8i6U/ngmaefImqFXAc964u1hQuN5O+&#10;VKzVptDPtf5FqwyjYqiNfM/H920+YfvhjM9+eGOHjh09yPezTZD0OCnqpZ9g5ERqD+uD7ZXjP9tE&#10;ga+zzSzND7FL7FDZlv3oLhy9g3Zn5/lKlNJSNoyFp3X0UbhjraMXzWIZ1a/XsHKX1tHC3l8YuRvv&#10;PhYCT/Qkj7LXOfLZ5lXZ3u6ebOdKC0+CPQvvG/NPhEWTopXm9t6VU5VkiO+vBmVInv3A8kaGJHke&#10;nqh82Sc9KEOwj2B7RoYAnHSVXVyZcSGebfFL7Jeybd5Z6XGzKT1mnHGtXgLPjYTS0uNmifRYWUfp&#10;UaqxaotUzJXXoyVbY7ye0n0VYfrQ+vgvNdc+M8qbe1fWa1svjE0a1hLRq8LV+f7oAeJfPPsIa7tF&#10;vZswkjHefbTAXPYke9LLi+vHvRt621e8uaezD7562We51mPwtcuX4VfzYDTrjeSvsR9C+sClX6bU&#10;I2n6wBThRnrMv5h3Jfs16LOSz0vfTaMyfSNNc0JlHxj7CLZXjv98Hzj4lbNyLd9ZK3YQ3hjf9IGL&#10;Expa84SR1dH9bG3FDto7tA/8TM863wde3fSBixqkvnKqkgwJ+qwkM+i7DFSmbzCUe9Kj+sBTNuPf&#10;2hMx9IELTekxL3zgQon0IB+4HtID+Zyitvhf68b/AQAA//8DAFBLAQItABQABgAIAAAAIQC/V5zl&#10;DAEAABUCAAATAAAAAAAAAAAAAAAAAAAAAABbQ29udGVudF9UeXBlc10ueG1sUEsBAi0AFAAGAAgA&#10;AAAhADj9If/WAAAAlAEAAAsAAAAAAAAAAAAAAAAAPQEAAF9yZWxzLy5yZWxzUEsBAi0AFAAGAAgA&#10;AAAhAGnWw2JQBAAA3w8AAA4AAAAAAAAAAAAAAAAAPAIAAGRycy9lMm9Eb2MueG1sUEsBAi0AFAAG&#10;AAgAAAAhAPYKKcXDAAAApQEAABkAAAAAAAAAAAAAAAAAuAYAAGRycy9fcmVscy9lMm9Eb2MueG1s&#10;LnJlbHNQSwECLQAUAAYACAAAACEAxMKIdN0AAAAFAQAADwAAAAAAAAAAAAAAAACyBwAAZHJzL2Rv&#10;d25yZXYueG1sUEsBAi0AFAAGAAgAAAAhAOP6LgX8TwAAEiQCABQAAAAAAAAAAAAAAAAAvAgAAGRy&#10;cy9tZWRpYS9pbWFnZTEud21mUEsBAi0AFAAGAAgAAAAhAG6oIMcbPQAArpIBABQAAAAAAAAAAAAA&#10;AAAA6lgAAGRycy9tZWRpYS9pbWFnZTIud21mUEsFBgAAAAAHAAcAvgEAADeWAAAAAA==&#10;">
                <v:shape id="Picture 21" o:spid="_x0000_s1027" type="#_x0000_t75" style="position:absolute;width:41148;height:671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kMpN/GAAAA2wAAAA8AAABkcnMvZG93bnJldi54bWxEj0trAkEQhO8B/8PQgpegswoJujqKqCEi&#10;evABXpud3gfu9Cw7E93112cCAY9FVX1FzRaNKcWdaldYVjAcRCCIE6sLzhRczl/9MQjnkTWWlklB&#10;Sw4W887bDGNtH3yk+8lnIkDYxagg976KpXRJTgbdwFbEwUttbdAHWWdS1/gIcFPKURR9SoMFh4Uc&#10;K1rllNxOP0bB5n2yu65Xm/1u+Z2e1+3HIX22B6V63WY5BeGp8a/wf3urFYyG8Pcl/AA5/w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yk38YAAADbAAAADwAAAAAAAAAAAAAA&#10;AACfAgAAZHJzL2Rvd25yZXYueG1sUEsFBgAAAAAEAAQA9wAAAJIDAAAAAA==&#10;" fillcolor="#4f81bd [3204]" strokecolor="black [3213]">
                  <v:imagedata r:id="rId79" o:title="" croptop="3242f" cropright="4698f"/>
                  <v:shadow color="#eeece1 [3214]"/>
                  <o:lock v:ext="edit" aspectratio="f"/>
                </v:shape>
                <v:shape id="Picture 22" o:spid="_x0000_s1028" type="#_x0000_t75" style="position:absolute;left:41000;width:45720;height:651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KjJ//EAAAA2wAAAA8AAABkcnMvZG93bnJldi54bWxEj0FrAjEUhO8F/0N4Qi+lZruIyNYoIgii&#10;vVRFenxsnpvQzcuSpLr11zcFweMwM98ws0XvWnGhEK1nBW+jAgRx7bXlRsHxsH6dgogJWWPrmRT8&#10;UoTFfPA0w0r7K3/SZZ8akSEcK1RgUuoqKWNtyGEc+Y44e2cfHKYsQyN1wGuGu1aWRTGRDi3nBYMd&#10;rQzV3/sfp+Dcbj/sqRjf7Hg3ma5evvo6sFHqedgv30Ek6tMjfG9vtIKyhP8v+QfI+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KjJ//EAAAA2wAAAA8AAAAAAAAAAAAAAAAA&#10;nwIAAGRycy9kb3ducmV2LnhtbFBLBQYAAAAABAAEAPcAAACQAwAAAAA=&#10;" fillcolor="#4f81bd [3204]" strokecolor="black [3213]">
                  <v:imagedata r:id="rId80" o:title="" croptop="3242f" cropright="4698f"/>
                  <v:shadow color="#eeece1 [3214]"/>
                  <o:lock v:ext="edit" aspectratio="f"/>
                </v:shape>
                <w10:anchorlock/>
              </v:group>
            </w:pict>
          </mc:Fallback>
        </mc:AlternateContent>
      </w:r>
    </w:p>
    <w:p w:rsidR="003F4BED" w:rsidRPr="001E08CC" w:rsidRDefault="003F4BED" w:rsidP="0056480F">
      <w:pPr>
        <w:spacing w:after="200" w:line="360" w:lineRule="auto"/>
        <w:jc w:val="center"/>
        <w:rPr>
          <w:rFonts w:asciiTheme="majorHAnsi" w:eastAsia="ヒラギノ角ゴ Pro W3" w:hAnsiTheme="majorHAnsi" w:cstheme="majorHAnsi"/>
          <w:bCs/>
          <w:sz w:val="36"/>
          <w:lang w:eastAsia="zh-CN"/>
        </w:rPr>
      </w:pPr>
      <w:bookmarkStart w:id="122" w:name="_Toc372738166"/>
      <w:proofErr w:type="gramStart"/>
      <w:r w:rsidRPr="001E08CC">
        <w:rPr>
          <w:rFonts w:asciiTheme="majorHAnsi" w:eastAsia="Calibri" w:hAnsiTheme="majorHAnsi" w:cstheme="majorHAnsi"/>
          <w:bCs/>
          <w:szCs w:val="18"/>
        </w:rPr>
        <w:t xml:space="preserve">Figure </w:t>
      </w:r>
      <w:r w:rsidRPr="001E08CC">
        <w:rPr>
          <w:rFonts w:asciiTheme="majorHAnsi" w:eastAsia="Calibri" w:hAnsiTheme="majorHAnsi" w:cstheme="majorHAnsi"/>
          <w:bCs/>
          <w:szCs w:val="18"/>
        </w:rPr>
        <w:fldChar w:fldCharType="begin"/>
      </w:r>
      <w:r w:rsidRPr="001E08CC">
        <w:rPr>
          <w:rFonts w:asciiTheme="majorHAnsi" w:eastAsia="Calibri" w:hAnsiTheme="majorHAnsi" w:cstheme="majorHAnsi"/>
          <w:bCs/>
          <w:szCs w:val="18"/>
        </w:rPr>
        <w:instrText xml:space="preserve"> SEQ Figure \* ARABIC </w:instrText>
      </w:r>
      <w:r w:rsidRPr="001E08CC">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60</w:t>
      </w:r>
      <w:r w:rsidRPr="001E08CC">
        <w:rPr>
          <w:rFonts w:asciiTheme="majorHAnsi" w:eastAsia="Calibri" w:hAnsiTheme="majorHAnsi" w:cstheme="majorHAnsi"/>
          <w:bCs/>
          <w:szCs w:val="18"/>
        </w:rPr>
        <w:fldChar w:fldCharType="end"/>
      </w:r>
      <w:r w:rsidRPr="001E08CC">
        <w:rPr>
          <w:rFonts w:asciiTheme="majorHAnsi" w:eastAsia="Calibri" w:hAnsiTheme="majorHAnsi" w:cstheme="majorHAnsi"/>
          <w:bCs/>
          <w:szCs w:val="18"/>
        </w:rPr>
        <w:t>.</w:t>
      </w:r>
      <w:proofErr w:type="gramEnd"/>
      <w:r w:rsidRPr="001E08CC">
        <w:rPr>
          <w:rFonts w:asciiTheme="majorHAnsi" w:eastAsia="Calibri" w:hAnsiTheme="majorHAnsi" w:cstheme="majorHAnsi"/>
          <w:bCs/>
          <w:szCs w:val="18"/>
        </w:rPr>
        <w:t xml:space="preserve"> </w:t>
      </w:r>
      <w:proofErr w:type="gramStart"/>
      <w:r w:rsidRPr="001E08CC">
        <w:rPr>
          <w:rFonts w:asciiTheme="majorHAnsi" w:eastAsia="Calibri" w:hAnsiTheme="majorHAnsi" w:cstheme="majorHAnsi"/>
          <w:bCs/>
          <w:szCs w:val="18"/>
        </w:rPr>
        <w:t>Avg. fiber diameter of TPU 80 gsm webs.</w:t>
      </w:r>
      <w:bookmarkEnd w:id="122"/>
      <w:proofErr w:type="gramEnd"/>
    </w:p>
    <w:p w:rsidR="002221D6" w:rsidRDefault="00730DAA" w:rsidP="002221D6">
      <w:pPr>
        <w:keepNext/>
        <w:spacing w:after="200" w:line="360" w:lineRule="auto"/>
      </w:pPr>
      <w:r>
        <w:rPr>
          <w:noProof/>
        </w:rPr>
        <w:lastRenderedPageBreak/>
        <w:t xml:space="preserve">   </w:t>
      </w:r>
      <w:r w:rsidR="00BF0FBB">
        <w:rPr>
          <w:noProof/>
        </w:rPr>
        <mc:AlternateContent>
          <mc:Choice Requires="wpg">
            <w:drawing>
              <wp:inline distT="0" distB="0" distL="0" distR="0" wp14:anchorId="563343AF" wp14:editId="07B87F66">
                <wp:extent cx="5303520" cy="4754880"/>
                <wp:effectExtent l="0" t="0" r="0" b="0"/>
                <wp:docPr id="1230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03520" cy="4754880"/>
                          <a:chOff x="0" y="0"/>
                          <a:chExt cx="11766752" cy="6885039"/>
                        </a:xfrm>
                      </wpg:grpSpPr>
                      <pic:pic xmlns:pic="http://schemas.openxmlformats.org/drawingml/2006/picture">
                        <pic:nvPicPr>
                          <pic:cNvPr id="12304" name="Picture 25"/>
                          <pic:cNvPicPr>
                            <a:picLocks noChangeArrowheads="1"/>
                          </pic:cNvPicPr>
                        </pic:nvPicPr>
                        <pic:blipFill rotWithShape="1">
                          <a:blip r:embed="rId81" cstate="print">
                            <a:extLst>
                              <a:ext uri="{28A0092B-C50C-407E-A947-70E740481C1C}">
                                <a14:useLocalDpi xmlns:a14="http://schemas.microsoft.com/office/drawing/2010/main" val="0"/>
                              </a:ext>
                            </a:extLst>
                          </a:blip>
                          <a:srcRect l="14194"/>
                          <a:stretch/>
                        </pic:blipFill>
                        <pic:spPr bwMode="auto">
                          <a:xfrm>
                            <a:off x="0" y="0"/>
                            <a:ext cx="3923071" cy="68580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12305" name="Picture 26"/>
                          <pic:cNvPicPr>
                            <a:picLocks noChangeArrowheads="1"/>
                          </pic:cNvPicPr>
                        </pic:nvPicPr>
                        <pic:blipFill rotWithShape="1">
                          <a:blip r:embed="rId82" cstate="print">
                            <a:extLst>
                              <a:ext uri="{28A0092B-C50C-407E-A947-70E740481C1C}">
                                <a14:useLocalDpi xmlns:a14="http://schemas.microsoft.com/office/drawing/2010/main" val="0"/>
                              </a:ext>
                            </a:extLst>
                          </a:blip>
                          <a:srcRect l="14194"/>
                          <a:stretch/>
                        </pic:blipFill>
                        <pic:spPr bwMode="auto">
                          <a:xfrm>
                            <a:off x="3927987" y="27039"/>
                            <a:ext cx="3923070" cy="68580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12306" name="Picture 27"/>
                          <pic:cNvPicPr>
                            <a:picLocks noChangeArrowheads="1"/>
                          </pic:cNvPicPr>
                        </pic:nvPicPr>
                        <pic:blipFill rotWithShape="1">
                          <a:blip r:embed="rId83" cstate="print">
                            <a:extLst>
                              <a:ext uri="{28A0092B-C50C-407E-A947-70E740481C1C}">
                                <a14:useLocalDpi xmlns:a14="http://schemas.microsoft.com/office/drawing/2010/main" val="0"/>
                              </a:ext>
                            </a:extLst>
                          </a:blip>
                          <a:srcRect l="13871"/>
                          <a:stretch/>
                        </pic:blipFill>
                        <pic:spPr bwMode="auto">
                          <a:xfrm>
                            <a:off x="7828934" y="27039"/>
                            <a:ext cx="3937818" cy="68580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g:wgp>
                  </a:graphicData>
                </a:graphic>
              </wp:inline>
            </w:drawing>
          </mc:Choice>
          <mc:Fallback>
            <w:pict>
              <v:group id="Group 2" o:spid="_x0000_s1026" style="width:417.6pt;height:374.4pt;mso-position-horizontal-relative:char;mso-position-vertical-relative:line" coordsize="117667,68850"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jgmeQBAAAjRYAAA4AAABkcnMvZTJvRG9jLnhtbOxYy27rNhDdF+g/&#10;CNorot4PxLmwZTkokLZB06JrmqIt4kqiQNFxgqL/3iEp27GdNhdJ0QKBFzb4EIczZ87MkLz+8tQ2&#10;1iMVA+PdxPaukG3RjvCKdeuJ/duvCye1rUHirsIN7+jEfqaD/eXm+++ut31OfV7zpqLCAiHdkG/7&#10;iV1L2eeuO5Catni44j3tYHLFRYsldMXarQTegvS2cX2EYnfLRdULTugwwOjcTNo3Wv5qRYn8ebUa&#10;qLSaiQ26Sf0v9P9S/bs31zhfC9zXjIxq4Hdo0WLWwaZ7UXMssbUR7ExUy4jgA1/JK8Jbl69WjFBt&#10;A1jjoRNrbgXf9NqWdb5d93uYANoTnN4tlvz0eC8sVoHv/AAFttXhFtykd7Z8Bc+2X+fw1a3oH/p7&#10;YWyE5h0nXweYdk/nVX99+PhpJVq1CEy1njTuz3vc6ZO0CAxGsHPkg3sIzIVJFKbp6BlSg/vO1pG6&#10;HFd6XhLHSeSbpXGaRijIlNYuzs3OWr+9Pj0jOfxGJKF1huTbjINVciOoPQppv0lGi8XXTe+A03ss&#10;2ZI1TD5rAoN7lVLd4z0jCl7VOXZKuHMKfKE2tvxIWbj70CzDyiztE6vjRY27NZ0Kwbc1xdUAztWY&#10;HC9xVfdo32XD+gVrGktw+TuT9UONeyCDBzriXE2OJkP8nPDvFdQMt+ecbFraSROsgjZgPe+GmvWD&#10;bYmctksK3BM/VB64EBKFhP16wTqp9wSC3A1S7a6oouPpDz+dIpT5M6eIUOGEKCmdaRYmToLKJERh&#10;6hVe8ada7YX5ZqCACW7mPRtVh9Ez5V8NnjHNmLDU4W09Yp1EDLtAIc2ynYpAOIWQ0nUQ5BdIPCrl&#10;eKGXhQp7GJWCSlKr1Qr4HdbGkQOElrXc/sgrsB9vJNfmf0vsBBnEbaLQg9iJ0yhFSMfOPgCAGWKQ&#10;t5S3lmoA2KCbFo8fAVxjze4TpWjHFQe0zk13NAAyzQjVmdWs1r4581KGsjIt09AJ/bgEL83nznRR&#10;hE688JJoHsyLYu7tvFSzqqKdJp4pBB9wkkaaN6xS4nRHVRJaNMK4DxMCbDThAD45fOkqvhw02flW&#10;iThwL/P8EM38zFnEaeKEizBysgSlDvKyWRajMAvni2Or7lhH/wXqbSd2FkHcv2WefHrFNJy3TEKV&#10;bVg7sRU/DENwrpJD2VXa1RKzxrRfIKG0fx2J6SJCSRikTpJEgRMGJXJm6aJwpoUHCbmcFbPyxL+l&#10;5szwcTC0S3YEVB2+Aese6mprVUwRPIgyHwKiYpCn/MTYa+FmDQcUIgWknaPshgyoxzRZrnXtA8Lv&#10;hRscDvu+gGk07YAUrNvnBRXsKrxhVjXhZ0IeGiMW0DrLSa8k1JODD6z6T8tQdFaG4k9YhtRJ4lKG&#10;/rEMQcVJsjSxLSg4EF7mvGWypDrMmYI0HuYuBemtjH0pSJeCdClI77kXxWcFKfmEBQmu5J+xIAUp&#10;3Fn0wfPj96Ik9dMsgGvy3xWkIEk9eIe63JB2r1Qv7j1wCTo++l4K0qUg/f8FST/bwZunvlON77Pq&#10;UfVlH9ovX5Fv/gIAAP//AwBQSwMEFAAGAAgAAAAhALA+n5jKAAAAKQIAABkAAABkcnMvX3JlbHMv&#10;ZTJvRG9jLnhtbC5yZWxzvJHLCsIwEEX3gv8QZm/TVhARUzciuBX9gCGZtsHmQRJff29ABAXRncuZ&#10;4Z57YJarqxnYmULUzgqoihIYWemUtp2Aw34zmQOLCa3CwVkScKMIq2Y8Wu5owJRDsdc+skyxUUCf&#10;kl9wHmVPBmPhPNl8aV0wmPIYOu5RHrEjXpfljIdXBjRvTLZVAsJWTYHtbz43/2a7ttWS1k6eDNn0&#10;oYJrk7szEENHSYAhpfGxnBYX0wL/7FD/x6H+5lD9x6F6OvC3Bzd3AAAA//8DAFBLAwQUAAYACAAA&#10;ACEAk6PvgLszAQAeNAUAFAAAAGRycy9tZWRpYS9pbWFnZTMud21m7J0LnA31+8fHnJ2zzozrktwt&#10;uUYRUUTWrbtfUolckluIbELUVioVSkkllbTdpIvSnVASRYp1SURCrpFLSeT2fz+z3+85c05n2ezR&#10;8u/My3uf2ZnPeWbO95lnvnO+38fZ77/98lnDXToHhubbYcpquVZ5jIBh+BKeNY0CRrFCsk1+VvYX&#10;NCokX9fyomZ5ZJORx+jTW2xZ+ZFsGGlDfUZauo/thtEHerDyGna0bRg18rGilm8vy2MUnZbHSG7R&#10;8iLxIq/ZUNgwkIUtbSx+9RnGevwUFKeepcf1ica1FRKMSmwT1wmGMVSvJ7Jenm15oTWk8lp5eUvw&#10;LqOVT5+Zp0ITo7/Ry7jRPW+v5p+ul3y1cYc+D1Q1hkMt0xg4cnb76ctYf7zv/gFXwc4v2k93m6Jb&#10;K/ObQ0eOVOQA6jTcQ6Xy84hatvbZP0Bet31Vyw5ezWD8yba0B6saZSceGdC1+shF8irx32ns/gHi&#10;SM5DbK3kH/J3fqiq0bPg+375/a0SmXaD2ZXfbjYa4uPqe0vcLutr2eY9jugN/Ow57zNjS93PDLk4&#10;BqOX447ImD5IXnMJ9sn9S9/oNsht7mA8xI+OR37iUZXf5X3Ldm9M2vC7dxmtTiA2MVnNoTOXWYG5&#10;RuHpLUwuJ2Pt3uZm6qiqxgcTLzK5zo3R91c1LuqXNFA00vTyCrGimXxL0kA5pbfQTB7erMOCgnmu&#10;ln1ti/6UX/Z36/6QvzPr5c5pYcr2ScOqGrLvwvNb0FxVjXSuYZ8bcPGauUhMpmxcnV+/98iY1MLH&#10;UWPSb09+ubYrwI4815h90KeCNybjDhx/TOJ5cvLlSSd17WgT2zwxjC1c37LEOk+2FA7lyS7WvXki&#10;+7x58q4ko2eRPClEnuj3frx5IvehUzlPOnC/l3u+9CfP0p/M8fQnR2LQn/RU/UmfbPYnrY7Sn9T4&#10;B/2JhLonejmu9941LAb9yTBu9EKs8yTtYGb/EJkndHGNjVqjKsolPDQb/cn4iP4kuUgoT6qyrvNk&#10;HPd12afzZAyd0dqIByXJk+QNWfcnyf+wP+mAvnNEfzL8FOhP4nmS+XyVnecufU891fJkSqFQnkxl&#10;3Zsnsk/nSVMScVOUPNm1Luv+JLt5ovuTWOfJyRCTLeT9sZ6FE+gvvM/CWcXE4L6e05jI56jsPAvr&#10;mEjfOA+8/UnyX8f/LKxjIn2VLLHuT1I4V1ki+xPv55PjiUlWz10Sk5w+d+V2TPTnpty8dx1PTLLq&#10;4yUmOe3jsxsT/Zkx1nmiY+JezPyIbZ5k73P88cQkq8/xEpOcfo7P7Zic6HvX0F8z4xLre9e8YqE+&#10;PoN13cdLTGSf7uO/9RvGwSifGY1NWffx2Y3JiepPTuzYSlujoE5ArIzbtWXkrXedxh0it/9cKK87&#10;NvYi43vrv2o/XV4mer3ItXM5FAF5jJJxM2mTtaBzuy0jXEKycfBIOX6y1DSmHLpbxiYzQKxslM8n&#10;te7N7Ofk98jP8U9yjkft4+VFniUD/TLw9vENj0Tv40vwOhl+Y2jOSFLrMp5XXK1jjGKeda3hbYVp&#10;5L2LHxqNI0cfyzyxsTUYi2ccHGQZBKshMha8010qFuVMYiHasofLJct7Hp46I6/8PjTP6QM78y7S&#10;liQNTIdRkHpl0sAvnPJ19XtIz/OesW/sEFc7tZvJy6saZ6YnDdSvlWdE8SWxPf8osR3Pcf5JbFeg&#10;Xw3e2J77H4it8cPElJk7jhyRODUtnBlraV/ZfqjuBb0L/3b6rOONdU/aU8e6r+N6Ne4pe09SCtvL&#10;TOjIXdQwZrDuLik/pWSuxPM2NnMQsc3bJp74DSNmI5828o5o9F1myO6bmNJIXUOzuYZS5kjesrDd&#10;tfyI521mS8Qqtsbhl8PaXO7R7sL2OyZsHjJhc4uU481bb6yPqOeceN7+e/O5udXfZubtqdvfRq8V&#10;yEyLsmKSqRXonFkrIM9UspzMz11GvVdSpqv7anNv38x29+SN5sed496+uZQar4zn+KmZ4977dbS+&#10;+QJ1Dc2J982GPJjozxqZORT6LBOzvhnHJ1s9zuAKJ3c9Tjwmfx+faMi401E/w57gGqlOOkGU1c+T&#10;scqTE1X7kVoyNI43mHU9jjeJOSbZp8fxpEZqO0V73kXyJP0o43i18HHUmKgaKRm3idd+HDmSVS1h&#10;T+afZJxOajCOVUsoMYnXfvx9ro4RtRzVfkwqFcqTKazrPBnHNS77dJ5I7UepiPFuicku8qSNSp7I&#10;sdXszmlXUHkS6zntf6s/OZlqP072PNH9SW7Onx5PjdT5JUJ5ksK6N09kn84Tqf0oHyVPWh2lP8lu&#10;nuj+JNZ5cjLE5HjmT7OKiczV5TQmuT1Xp2Oin0ti/dx1omo/snrukpjk9Lkrt2Oi+7ncvHcdT55k&#10;1cdLTHLax2c3JrqPj3Xtx4nOk4wTVGewtnSoP9nCuu5PJCayT/cnUmdQx5051XcC/h8Mz10pm+N1&#10;BtIiJ0udgcQkXmeQ8//HVoCYnug6gxn+0wfKteOtMxj8RR4+4USf95DYxusMch5bo9XL0esM2B7L&#10;OoNJ/2C+Mp63sfn/p7HM2zRP/P42l7HvpbA579EtVZ0B2yWnZdF1BvG8jU1sjQHpYW0usXYXtue0&#10;zsAb6wbqOSc7c5DxvI1NbGOZt1nV9R1M/Ht/u69e1nV9/1beZqtWICWzViDa/zEvQRL8f6nvNN5K&#10;j15nwPbMZI9NnUGbeI6788+tadRUnjj/jbnoWOa4934drW/21hlk5jhvNN43Z6YQP2M9jieOT7Y6&#10;g1kV43UG8ZiE/p+CzFsc6/8vdJIL2bPEOk9OVJ1BrXe2Br+L5XzW9Tie1BnIPj2OJ3UGlRnL8y6S&#10;Jxnv1U7S7z1y/jReZ7B/wL/9HRMSk3idQezrDHpOCeVJKus6T6TOQPbpPJE6g2sj6nEkJsmLayfp&#10;+ZfIPMnu/Kmeg4j1/Ol/sc7gZM8TfU/Nzbm646kz2Dc5lCfG2+F5Ivt0nkidQfsoeZL6ftb9SXbz&#10;JF5nEP4dE1nFRObqchqT7M6f6picavOnJ6rOIKvnLolJTp+7cjsmup/LzXvX8dQZZNXHS0xy2sdn&#10;Nya6jz/V8mQonwPks0Gsv88g/d1QfzKJdf3cJTGRfbo/kTqD/lE+nyQfpT/JbkxO1L3rxD53nZzf&#10;ZyDPXfE6g5zPRcdyTDSreY9CUeY9Uj/Pet5DYhuvM8h5bI3hL0SvM2B7LOsM1qvn7+zMV8bz9uSb&#10;r/zIE7+/zWWsmBA2552Zt3TQbJd+WhZdZxDP29jE1sh4JqzN5R7tLmzPaZ2BN9YD1HNOPG9PzTnI&#10;3Ohvs1UrkJxZKxD1u+z1tazsf/a7hlKejV5nwPbMpolNncHoeI67tQWnap2B934drW/21hmsHaVq&#10;AON9c/AuE+v5U3F8ss1p560SrzOIx+S/UWeQXjn0/4Umsa7H8aTOQPbpcTypM7iRP0jkXSRPkrdm&#10;/f+F4nUG/36dgcQkXmfw9/HunH6fwYoqoTxZy7rOE6kzkH06T6TOYDS54l0kJqnkSRu1MV5nkPt/&#10;8+Vkz5NTtc6gZ6VQnqSy7s0T2afzROoMxkbJk4wtWfcn8ToD/qYV9xsZH5T5PPnbbHJLEev9u24J&#10;fP+N929ZZBUTd/40hzHJ7bk6nSf6fhvrzycnqs4gq+cud/40h89duR0T3c+danUGWfXxEpOc9vHZ&#10;jcmpWmeQuuPE/N2EQtVC/Ulx1nV/IjGRfbo/kTqDyVE+n8w6yueT7MYkXmcQu7+bIM9d8TqDnM9F&#10;/xt1BlOjfJ9B5/uzrjOQ2MbrDHIeW2PAuOh1BmyPZZ1BmX8wlxHP29jMRccyb3erz08y3/y3uYw5&#10;T4fNea8YquYy2K6flXWdQTxvYxNbY8aYsDaXWLsL23NaZ+CN9TvqOSc7dQbxvI1NbGOZt/+ozqBR&#10;qL/NVq0Af9UqLd0X/HtI8RzPTMFYfa+0UeOJ6HUGbM88UmzqDBbEc/yUrjPw3q+j9c3eOoNgDWC8&#10;b85MIX7GehxPHJ9sc9qtqsXrDOIx+W/UGUytERrHm8W6HseTOgPZp8fxpM5gvBm8Dbgrbp78kvW8&#10;ULzO4N+vM5CYxOsMYl9nsOusUJ7sY13nidQZyD6dJ1JnsED+gK1nkZhMIU/0/Eu8ziD36wxO9jzp&#10;pK6f3JyrO57vMxhaPZQnw1n35ons03kidQaLo+RJoaP0J/E6g+OrM8gqJjJXl9OY5PZcnc4TfbuN&#10;9eeTE1VnkNVzl8Qkp89duR0T3c/l5r3reOpxsurjJSY57eOzG5NTtc5g1gmqM6haM9Sf1GJd9ycS&#10;E9mn+5OtzJltifL5xNiW9eeT7MYkXmcQuzoDee6K1xnkfC7635j30N+34f27CSvmhuY9huY5faDM&#10;mei5DIltvM4g57E1Oj8evc6A7bGsM2j7D+Yy4nl78s1X1vDE729zGVNGh815Z+YtT8ls18/K8bzN&#10;bImYzUG2eiiszeUe7S5sz2mdgTfWv6jnnOzUGcTz9uTK22zVCqw1w2oF0pYkDUyHUZB6ZdLAL5zy&#10;deN9c2h+pjVJlsq4K/9O/N95rzU8ep0B291cN2JTZ+BXY2PxHP/3YhvLZ2rv/Tpa3+ytM4j3zf9C&#10;3pKcJ9uc9rjq8TqDeExC/ZiMM/1//bsJGbVD43grWNfjeFJnIPv0OJ7UGSzP7EiDPyVP0o8yjhev&#10;M/j36wwkJvE6g9jXGeQ9N5QnhVjXeSJ1BrJP54nUGVgR490Sk13kiZ5/idcZ5H6dwcmeJ3r+NDfn&#10;6o6nzmDcOaE8SWfdmyeyT+eJ1Bk4UfKk1VH6k3idwfHVGWQVE5mry2lMcnuuTueJfig5VeoMsnru&#10;kpjk9Lkrt2Oi+7ncvHcdT51BVn28xCSnfXx2Y1KBC3lHnmvMU+3vJhTaeWK+zyClbqg/uYR13Z9I&#10;TGSf7k/k+wwqyECjZ5E+PmV7vM5AmmTPeZ8ZbZkT7l2ncYeCnjaS7T8XyptfNr34auMO679qP13W&#10;Zbte5B57ORQBG2QIVD4TrwV9v21LXy4kGwePlOMnS01jyqG7t69q2SEDxMpGiUm8ziDnc9GxHBPN&#10;6v9X/tO5DIltvM4g57E1Rg+LXmfA9ljWGYxRz9/ZmcuI5+3JNV8pNT49PPH721xGrfvD5ryDcxls&#10;l/uwLLrOIJ63sYmtkdI/rM3lHu0ubM9pnYE31hXVc048b3NnDjJbtQKzMmsFBnEBrIbI5yS+hXCX&#10;ek4qZ/KcJNdJ2cPlkiW0w1Nn5JXfdR1fLOoM4jkeoxw3BkSvM2C7xMyIUZ1BSjzHDWmC1pDKiqzr&#10;51FW3WW0aqNY1YnF8pnae7+O1jdHrTP4j/XNRYmimlc1KrNeGlRI3c+YbpD5oedfZd91UBHa8OxT&#10;zeHawDbDyqNQO7OG09dMcf6JZpDyM9rjZwh+Rnn8jFWaKR7NM2gmezQfKU2GRzMNzbcezXKl2YSt&#10;r855JZqfzXqOfv/schemW4OLfv+yT7+3a/ilCj7k/1bUVL7amtWdDaA1az2aFkoj+zeYTYIa8dNI&#10;+QlpmjhtIzRyrA5otUb2y/H0uXljsx7ddAYKejNQoGOz0fzUvskXio1oVqG5LEyzxr44QnMAzZlh&#10;msN2lQhNKc7NDtOUdRIjNBegkfrM0Plc6Gz2xCY752xyDHlf/bHV8Yc7w/J9avfzVQ22ZwWPxlGa&#10;Sq4mb1DT1KPZhj/x08LVbLF17Lp4NAuUprurmWfrNpfXab3Eehq6Abzuc6XfYM60U30zgz77sE9r&#10;dBxlf6ovdD2IH7kexE9I0yTsmtHHkmtPa+SakuPpc/NeD7eo97IXq9v/Vt7L754YiWYV5708TLPG&#10;XhqhOYDmozDNYfv9CI1cD2PDNGWdJyI0cj0MCtNc6NwWoZnOsfaGacLP+VH2ieYwVl8Pj/O+Dniu&#10;h7c9Gn09vOtqQtfDQo9mG/4krotdTeh62OHRLFCa3a4m+vWgY21Qi66vB4n1Qc/1sA+fcj2IRsdR&#10;9h/0XA/iR66HcE0Tx3vN6GNFXjNyvGjXw1/4XMxx+3BcfT0c8i2zeyWE7g+i2Y3mijDNHvvSCE1h&#10;zk1q+kJ+ijrVIjTnoMkXpjnXCURojnU+JXm9aEZim+BPYlQmYZn9UMKFwbxu4NGUV5pGrqZsUHO9&#10;R5NHaTq6msPBPL3Do1nHMeVYd7maNcH2lG069yWOi9A9wuu+V/qDvqX28ISlQZ/D2Kc1Otayf3hC&#10;KPfFj8Ra/IQ0TRzv9aCPFXk9yPGixfpBfM3mnBKtUIxGJMy1E6xQrEWzHs1mrI7jiISN9gZPjERj&#10;cm5fhWksZ06EpgKa18I0lZxXIjTHOp+JvF40xTjn2ipGr3PORayawTh+6dEkKc18V1MwqNnk0fym&#10;4rLV1ewMxsXPMfSxlihNwJJjLQq2pzfWEsdZ6IrzunlKPzxhjl3UmhP0WYh9WqPjKPuLWqFYix+J&#10;tfgJaZo43utBHyvyepDjVeL6k2c3730+CV8/cU6DsDqOp1nr7ds8sRbNETRtwjSmc3WEphznVi9M&#10;U8GpE6E51rFq83rRjPX4qcv5POHx01ppXsLq56hr0bxg1QjGsb9HU1DFeqCryRfUjPFodqq4POVq&#10;tgfbyhtHidGP6F7BblT6otY6Ox10Xo/3aHSMZH+6J47iR+IofkKaJo431vpYkbGW41WKEscJ+MqH&#10;z++wOo4vWgWdJZ52E00NNB+GaWo670VojuXnU3WsPzx+PudYv3n8rFGa0/yh81mHJskfuoccVpqz&#10;0TRUMcrjL+hU99cPxqgs++R8RFNaacq7mhLB51hvjKT9bXS10OscT7cKODX8BYI+q7JPa3T7y/4a&#10;/lCuiR+JkfgJaZo43jjqY0XGUY5XKUqMzsSX3Osux+oYneWv5FziaZPsaC5Tfm72+GmJn54eP72V&#10;5mGPpi+a4R7NSKV506MZhWaSR/OG0nyC1ffVyWg+9tcMvkdv+0vbJvMeZ2CrYmVfDX9FZyroHPnA&#10;o9FtK/unetpf/Ej7i5+QpklYjPSxImMkx4vW/h/hSz5/ZmB1+0/z83nP836zo1mu/Ozy+FmJn189&#10;fvYqTaHE0LH2o8mfGLr+i7FPzqeWR1MisYZzlkdTT2kuwurPn/XRNEusF3yP3vaXtpXPfZeg1/fG&#10;qf7qTvPE0GfMFPZpjW5b2d88MXT9ix9pf/ET0jQJi5E+VmSM5HjR2r8pvmrh81qsbv8WiXWc1p73&#10;mx1NF+VnoMdPd/z09/i5T2me8mgeQDPGo3lJaT70aF5F855HM1tplmBTOHdp67loFiU2Cr5Hb/tL&#10;256Nbhm2ntI3T6ztZMB1vLYifOPR6LaV/Rme9hc/0v7iJ6RpEhYjfazIGMnxdPvzcioIQv2+Xpdz&#10;rgwyfiPrsvAoGVz062VfEujnBr3dwm8pthcCqSGQ6/g60WGv5fdP6B9f5XmlBr/P4Pe2ZjXGHqo5&#10;7eB6aK/ogO0Incyqzg3QWXEjtgt0hW7Q3azi0gN7E/SEXtDbpbJzs1nZ6QN94RboB6kulZxbzUpO&#10;f7gNBsBAxSCzonM7DIYhcIfiTmyaeYZzF9wN9yiGYu+F+8wKzv0wDB5QPIh9CIab5Z0RMFLxMPYR&#10;GGUmO4/CY4rR2MdhDDxhlnOeVDyFHQtPwzizrPMMPKt4DjsenjfLOBPgBUU69kV4ySztvAyvKF7F&#10;ToTXzFLOJHhd8Qb2TXjLLMl4WEnnbXhHMQX7rlnCeQ/ehw8UH5rFnY/gY5gK0xSfmKc702EGzIRP&#10;XYo5n5nFnFnwOcyGL2COeZrLXOyX8BXMM4s68xVfYxfAN2YRxuCKOAsVi7AZsNhMcpbAUsUy7Hdm&#10;YWc5fA8rYKVLIecHs5CzClbDj7DGLOjyE3YtrIP1ZgHG8TLZgN0Im8z8jDHld7YotmJ/MfM522A7&#10;/Ao7XBxnp+k4u2A3/Aa/m7bLHuwfsNcMOH/CPsV+7F9mXucAHIRDisNmonMEDF+ikwdM8Pn8LglY&#10;C/w+i/Exy8mrCGBtX4LjQD7Iryjg8zkFoRAUhiSf6VIEWxROg2K+PM7pUFxRwmc4JaEUlIYyLkfs&#10;sr4jdjlIhvK+w3YFxRnYilDJd8iuDFUUVX0H7WpwJlSHGnCW74DL2diaUMv3l30O1FbU8e23z4W6&#10;UA/Oc9lnn+/bZ9eHBnCB70+7oaIR9kJo7Ntrp0ATaOryh93M94fdHFrARb49jEtmcgn2UrjM97t9&#10;OVyhaOn7zf4fXAmt4CqX3XZr3277argGrvXtstvAdYq2vp12O7ge2kMHlx12R98OuxPcAJ19v9o3&#10;Krpgu/q2292gO/RQ3OTbZveEXtAbbvb9YvdR9MXeAv18Wxnn22rfqujv22LfBgNgIAzybXa5HTsY&#10;hsAdvk32nYo07F2+jfbdcA8MhXtdNtj3+TbY98MweMD3s/2g4iHscBjhW2+PhIcVj/jW2aPgUXgM&#10;RrustR/3rbXHwBPwpO8n+ykYq3gaO863xn4GnoXnFON9P9rPwwR4AdJ9q11exL4EL8MrvlX2q4qJ&#10;2Ndgku8H+3V4A95UvOVbaU+Gt+EdmOJb4fIu9j14Hz7wfW9/qPgI+zFM9S23p8EniunYGb7v7Jnw&#10;KXwGs1yW2Z8zzjUbvoA5MNdlqf0l4ydfwTyYD1/7lrgswH4D38JC32J7kSIDuxiWwFJfhr0MvlMs&#10;x37vW2SvgJXwg2IVdrVvof0jrIGfFGt939rrYD38DBsUG33f2JtgM2yBrfCLywJ7m2+BvR1+hR2w&#10;U7HL97W9G36D32GP4g/ffHsv/An7YL/iL+wB3zzGHOfZh+AwHFEYCV/ZecAEHyQoLKwfEhO+tPNC&#10;QGFjHcgH+RlnKaAoiC0EhSEJikBRGTOB06AYnA7FoYSiZMIXdikoDWWgrKIcNhnKQ4WE2fYZiorY&#10;SlAZqkBVqAbZqhVIz6wVEP2ZCZ/b1aEGnAVnK2pia8E5UBvqJMxyORdbF+rBeXC+oj62AVwADaFR&#10;wmf2hYrG2BRoAk2hmaI5tgVcBBfDJYpLEz61L4PL4Qpoqfgf9kpoBVdBa7hacQ32WmgD10FbRbuE&#10;mfb10B46QEdFJ+wN0BluhC6Krthu0B16wE3QU9EL2xtuhj7QV3ELth+kwq3QX3EbdgAMhEFwu2Iw&#10;dgjcAXdCGtyluBt7DwyFe+E+xf3YYfAAPAgPKYZjR8BIeBgeUYzCPgqPwWh4HMYonsA+CU/BWHha&#10;MQ77DDxL2z0H4xXPYyfAC5AOLypewurn5hd4Xpa5CflcKZ8d5LlZ9r8Mr8CrMBFeU0zCvg5vwJvE&#10;/S3FZOzb8A5MgXcV72Hfhw/gQ/jIZZb9MdfaVJgGn8B0mKGYif0UPoNZ8DnXsTAbvoA5MBe+VHyF&#10;nQfz4WtyY4HiG+y3sBAWQQYsViwhL5fCMvgOliu+x66AlfADOb5KsRr7I6yBn2Cty1x7HfeI9fAz&#10;bICNsEmxmfvLFtgKv8A2xXbsr9yXdsBO2KXYjf0Nfk+YZ++BPxR7sX/CPtifMN/+Cw4oDmIPwWE4&#10;kvC1bViZ5MGa4IMEa4FtKfzYRMgLAesb21Y42HyQHwpY39oFoZCiMDYJilgLGRteaJ+mKIY9HYoz&#10;Bl0CSipKYUtDGSvDLgvlFMnY8tZiuwKcARWhkqKytcSuAlWhGpzpstSubi21a8BZcDbUtJa51MKe&#10;A7WhjvWdfa6iLrYenGctt8+H+tBAcYH1vd0QGsGF0NhlhZ1irbCbQFNoBs2tlS4tsBfBxXCJ9YN9&#10;qeIy7OVwhbXKbgn/gysVrazV9lXQGq6Ga6wfXa7FtoHroK21xm6nuB7bHjpYP9kdoZPiBmut3Rlu&#10;hC7QFbpZ61y6Y3vATdDTWm/3UvTG3mz9bPeBvnCLop+1wU6FW6E/3GZtdBmAHQiD4HZrkz0Yhiju&#10;sDbbd0Ia3AV3W1tc7sEOhXvhPmurfb9iGPYB6xf7QXgIhitGWNvskfAwPAKjrO32o4rHsKOtX+3H&#10;YQw8oXjS2mE/BWPhaRhn7XR5BvssPAfjrV3284oJ2Bes3Yx377ZfhJfgZes3l1ewr8JEeM363Z6k&#10;eB37hrXHfhPegskuf9hvW3/Y78AUeBfes/a6vI/9AD60/rQ/go9hqss+e5q1z/4EpsMMmGntd/kU&#10;+xnMsv6yP4fZii+wc6wD9lz4Er5yOWjPsw7a8+FrWADfWIfsbxULsYusw3YGLIYliqXWEXsZfAfL&#10;4XvLcIQVsBJ+gFVWHme14kfsGst0foK1sA7Wu/icny2fswE2wiYrwdms2ILdCr9YlrMNtit+tfzO&#10;DtgJu2C3SyJj8onO77AH/oC9Vl7nT8U+7H74ywo4B+Cg4pBlO4fhCBh+28nj4jimn4+bkAC4d/z+&#10;fC6J2LwQANufnx35nXyK/NgCjK0XhEJQWJHEGH4RKAqnQTGXQs7p/kJOcSgBJaGUv7BLaWwZKAvl&#10;/ElOMpRXVMCe4S/iVIRKUFlRxV/UqQrV4EyorqjhP805C86GmlDLpZhzjr+YUxvqwLlQF+r5T3c5&#10;D3s+1IcG/uLOBYqG2EZwITT2l3BSFE2wTaGZv6TTHFooLsJeDJf4SzmXwmVwueIKbEt/aed/cCW0&#10;UlyFbe0v41wN18C1ijbY6/xlnbbQDq5XtMd28JdzOkInuAE6K270JztdoCt0g+6KHtib/OWZQyjv&#10;9ILeipuxffwVnL5wC/RTpGJvhf7+M5zbYAAMVAzC3s4Y/GAYAnco7sSmwV3MH9wN9yiGYu+F++B+&#10;f2VnmOIB7IPwEAyHETDSX8XlYewjMAoehcdcqjqj/VWdx2EMPAFPKp7CjvVXc56GcfCM4lnsczAe&#10;nvef6UyAFxTp2BfhJXgZXmFcW3gVJsJrMAleV7zB+P6b8BZMhrcV72CnwLvwnv8s5334QPEh9iP4&#10;GKbCNJeznU/8ZzvTYQbMhE8Vn2FnwefMv8yGLxRzsHPhS/gK5sF8l1rO1/5azgL4Br6FhYpF2AxY&#10;DEv85zhLFcuw38Fy+B5WKFZif4BV/trOavgR1ih+wq6FdbAeflZs8NdxNsIm2AxbFFuxv8A22A6/&#10;KvSYtMxRyxJtTFrPX6fwnPwLyJxCA6qvZU5hBDvF1w7/uc5O2AW74Tf4XbEH+wfshT9hn0tdZ7+/&#10;rvMXHICDcEhxGHsEjMS6Th4wFT5sQmI9xwI/JEJeRQBrgwP5IL+iALYgFEo8zykMSYoi2KJwGhSD&#10;0xXFsSWgJJSC0lAm8XyXsthykAzloYLiDGxFqASVoYqiKrYanAnVE+s7NRRnYc+GmlALzoHaijrY&#10;c6Eu1IPzFOdj60MDuCCxgdNQ0Qh7ITSGFGiiaIptBs2hBVwEFysuwV4Kl8HlcEXiBS4tsf+DK6EV&#10;XKVojb0aroFroY3iOmxbaAfXQ3vooOiI7QQ3QOfEhs6Nii7YrtANukMPxU3YntALesPNij7YvnAL&#10;9INUuFXRH3sbDICBMMilkXN7YiNnMAyBO+BORRr2Lrgb7oGhinux98H9MAwegAcVD2GHwwgYCQ8r&#10;HsGOgkfhMRiteBw7Bp5IvNB5Ep5SjMU+DePgGXgWnlOMxz4PE+AFSFe8iH0JXoZX4FXFROxrMAle&#10;hzcUb2LfgsnwNrwDUxTvYt+D9+ED+FDxUWJj52OYCtPgE8V07AyYCZ/CZ4pZ2M9hNnwBc2Cu4kvs&#10;VzAP5sPXigXYb+BbWAiLFBnYxbAElsIyxXfY5fA9rICV8INiFXY1/Ahr4CfFWuw6WA8/wwbFRuwm&#10;2AxbYKvil8QUZxtsh19hB+xU7MLuht/gd9ij+AO7F/6EfbBf8Rf2AByEQ3BYcQRr5E1x8oAJPkhQ&#10;WFg/JEJeCChsrAP5ID8UUBTEFoLCkARFFEWxp0ExOB2KQwlFSWwpKA1loKyiHDYZykMFOENREVsJ&#10;KkMVqKqohj0TqkMNOAvOVtTE1oJzoDbUUZyLrQv14DzQ85h0MUP1uneulKGX4LynrBcFmQPNH7Gu&#10;+yvRyBKtv5J9MsYjc79t+OVmvkelF/ZurOxrZ94S6GHeGfgnmkHKzwiPnyH4edDjZ6zSvO7RPINm&#10;okfzkdLM92imofnSo1muNJuwd6pzXonmZ3NwQL9//b6ZFw4uul1ln35vUrveCx9Sh3yr8tXW7BvY&#10;AFqz1qMZqjSyf4OZFtSIn8HKT0iTFmgboZFjdUCrNbJfjqfPjV3Bc5N68pLoL+KEdWw2mmUCzXyh&#10;2IimAZrKYZpGgTMiNNej8YdpOgZ8EZpjHcvk9aLp4fFj+coEunr8VFCa/tjeaOX9VELTz3dTsK2a&#10;ejSXKU0LV3NxUNPFozlTabq7mirBtkISbCuJUXF0Uj+crPQbzNKBVF/poE+pMdYa3f6yP9UXiqP4&#10;kTiKn5AmLSzW+lhyzWiNXAtyvGhxvAVf+fC5FqvjeKuvYOBHT7uJpgaaWWGamoGZEZor0KSHaa4M&#10;PB+h6YNmaJimX+CuCM2xzudRXi+aw9g0rMTxcc75gG9IsD3f9mg6KM27rqZdULPQo2moNItdTf2g&#10;ZodHU1ppdruaEsH2RBKMtcTRRmcwPp2k9Km+AoGDoHNWaoy1RsdI9h/0xFr8SKzFT0iTFnY96GNF&#10;Xg9yvGixlprz8/GZgk8d60O+CwKNEkI5K5q2aJLDNO0DZSI0x/JTkteLprPHT5mECwIdPX6knlw0&#10;Qz2aRmju8miknlw0I7E9sRLrjmgeSugebM87PJpLlOYuV9Mi2A68rWCMpP3roZO63wuV/qCvQWB4&#10;QoOgT6kN1hrd/rJ/eEIoH8XPYOUnpEkLi6M+loE/rZE4y/GixUjqwPfy+ayAFYrRiIT9eR0rFCPR&#10;FOO4O7A6jiMSSgS2edpNNHL+C8M09QMLIjRt0LwdpmkXeDNCMwjNo2GaIYGHIzTHOueJvF40xXhf&#10;PfAncXyd91XE6hps8y89mouUZr6raRbUbPJoKivNVldzRlDj5xj6WH6lCVhyLF+wzb3Xg8R6D+dW&#10;nNcdxMq5DU/Yl7eotS+vzlmpMdYaHUfZX9QKXQ/iR64H8RPSpIVdM/pYcu1pjVxTcrxKHFeem+T4&#10;+rhJ+CqCz7uwOtanWcUCd3iuB9HUQdMxTFMvcH2E5mo0jcI0bQINIjS3oSkTphkUKBmhOdb51Ob1&#10;onne46cu5/ysx09rpXkJ2xWtvOdr0bxgdQ7Gsb9H00xpBrqalKBmjEdzhtI85WqSo8Za4lgYndQh&#10;l1D6otZpgXTQbS61ylqjYyT70z2xFj8Sa/ET0qQFvNeDPlbk9SDHqxQl1hPw1RifP2J1rF+0mgZ+&#10;8LSbaG5AMzNM0yXwSYTmWH4+Vcc65PHzOcf6y+NnjdKUYdxIn886NCX9oXvRYaWRmvN+qj3z+JsG&#10;qvv7BNtT6tLlfLJVKzA0s1ZA/F2p/JV3/V0RbDNv7kqsGqGrhb6F0lN3HqA+PXh8tz5aaXSsZH8N&#10;fyh3xY/EU/yENGlhMdfHioy5HK9SlHieia98+ByP1e13lr9g4BlP+4mmBpq0ME3NwJAIzRVoOoRp&#10;rgy0i9D0QdMwTNMvUD9Cc6zzuYzXi+YTbBpW8rIl5/yxP/Rs1duj6aA0fV1N6NlqpEfTUGlGuZrQ&#10;s9UbHk1ppZnsaqI/W0kc5blpBlY/W/F/EQJTQeeu1FlrjY6j7J/qibX4kViLn5AmLex60MeKvB7k&#10;eNFiLbXw8ll1PlbHepqfz4ae9s+ORurlxc9Wj5+V+Nnk8SP18qIJJIaOtR+NPzGUl1IvL5pqHk2J&#10;xFsClT0aqZcXjdTL34mVWNdH0yxxcPA9enNN2lY+I0oNtf48OtXfN9A8MfR5VOqstUa3rexvnhjK&#10;NfEj7S9+Qpq0sBjpY0XGSI4Xrf2b4qsbPjtgdfu3SLwp0M7zfrOj6aL8pHn8dMfPEI+f+5RmvEfz&#10;AJpnPJqXlGaGR/MqmmkezWylWYIdoNp/LppFibcG36O3/aVtu6CTOvfeSt88sUcgA64jdhXhG49G&#10;t63sz/C0v/iR9hc/IU1aWIz0sSJjJMfT7S8vr8ox9TOLXpdzrgylQdZl0VbW9etlWxLI62WeQm+3&#10;8FuK3wtBWy5KuZ6uY13Xy//JM5rUy/dhu9T9tDV7MU7RK9DO7Bm4HtorOmA7Qie4ATorbjRvCnSB&#10;rtANuit6YG+CntALeps9XG7G9oG+cAv0g1TFrdj+ZvfAbTAABioGYW+HwTAE7jC7udyJTYO74G64&#10;RzEUe6/ZNXAf3A/D4AHFg9iHYLjZJTACRioexj4Co+BReMzlxsBo88bA4zAGnoAnFU9hx5qdA0/D&#10;OHgGnlU8hx0Pz5s3BCbAC4p07IvwErwMr5idXF7FToTXYBK87tIx8IbZMfAmvAWT4W14RzHF7BB4&#10;F96D9+EDxYfYj8z2gY9hKkxTfIKdDjPM6wMz4VPFZ9hZ8DnMNtsFvoA5irnYL+ErmGe2DcxXfI1d&#10;AN/At7DQvM5lETYDFsMSWOrSJrDMbBP4DpbD97ACVprXuvyAXQWr4UdY43JN4CfzmsBaWAfr4WeX&#10;qxl7uTqwETbBZtji0jqw1Wwd+AW2wXb4FXa4XBXYaV4V2AW74Tf43aVVYI/ZKvAH7IU/YZ/LlYH9&#10;5pWBv+AAHIRD/0fJXUDHbfThGnesXY0nzMzMzMzMzMzoMDMzMzNz4jAzMzNj03Abvs8o/7XXPrm3&#10;303Pr29rvR7JM7s5irSKo7z+6Vte/4KPVV6Hgi8sq5zDRbphQ1lltZ/QZGiEQVirjA4nwpMREBGR&#10;rNI6sohCRkU0RLdK6RiIKWKRsa2SOg7iIp6ITyawSuiESITEIolVXCdFMiRHCpHSKqZTITXSIC3S&#10;WUUd6ckMyIhMVhGdWWQhsyIbsluFdQ6Rk8yF3FYhnQd5RT4yv1VQF0BBFEJhUcQqoIuiGIqjhCO/&#10;Lmnl16VQGmVQ1srnKEeWRwVUtPLqSqIyWQVVue5SDdVRQ9TkmkAt1EYd1HXk0vWsXLo+GqAhGlk5&#10;HY3JJmiKZlYO3Vy0IFuilZVdt0YbtBXtrGy6PTrAHx0dWXUnK6vujC7oim5WFkd3sgd6opeVWfcW&#10;fci+6Gdl0v0xAAPFICujHowhGIphjgx6uJVBj8BIjMJoK71jDDkW4zDeSqcniInkJEy20uopmIpp&#10;YrqVRs/ATMzCbEdqPcdKzTXH1Hoe5mOBlcqxkFyExVhipdRLxTJyuZVCr8BKrMJqR3K9xkqu12Id&#10;1mODlcyxkdyEzdhiJdVbRQC5DdutJHoHdopd5G4rMddLE+u92If9jkT6gJVIH8QhHMYRK6HjKHkM&#10;x3HCSqBPilPkaZyx4uuzOCfOkxe4Bn0Rl3AZV8RVriNfw3XcwE1HHH3LiqNv4w7u4p4V23GffICH&#10;eGTF0o/FE/Ipnlkx9XO8wEvxinxtxdB/4Q3+Fm+t6Pod3uMDPjqi6U9WNP0Z/+BffHFE1V+tqFzH&#10;jcr1saj6B35aUfQv4eOKokPBF5YrsnYJN2lDuSJpP2gRmgyDsK6IOhzCiwhkRERyRdCREQVRRTRX&#10;eB0dMRATsURsVzgdB3ERD/FFAldYnRCJkBhJRFJXGJ0MyZECKZFKpHaF1mmQFumQXmRwaZ0RmZAZ&#10;WURWl5/OhuzIgZwiF5nbpXQe5EU+5BcFyIIuWxdCYRQRRcliKO5y6xIoKUqRpVEGZV0uXU6UJyug&#10;IiqhssvSVURVshqqowZqOnx1LZevro06qIt6oj7ZwBVKN0QjNBZNyKZohuZo4fLRLUUrsjXaoC3a&#10;OX75tXf98usAf3REJ9GZ7IKu6Ob66ddd9CB7ohd6ow/6in6uH379MQADMUgMJodgKIZhuOO73wjX&#10;d7+RGIXRGCPGkuMwHhMwEZNc3xyTySmYimmYLmaQMzELszHH8dVvruur3zzMxwIsFItIz7mw+Qz8&#10;J86F3/LnqVpyLmy2L8YSLMUyLBcryJVYhdVcM10j1pLrsB4bsFFsIjdjC7YiQGwjt2MHdmIXdos9&#10;XMfci33YjwPiIHkIh3EER8Ux8jhO4CROidPkGZzFOZzHBXGRvITLuIKr4hp5HTdwE7fEbfIO7uIe&#10;7osH5EM8wmM8wVPxjHyOF3iJV+I1+Rfe4G+8Fe/I9/iAj/gkPpP/4F98wVd8E9/JH/iJX/DherIR&#10;Cr6w4ILb8cXP5hq2gh/M9ezQIgwZFuEQHhEQUUQiIyMKoiKaiE7GQEz3V79YiC3ikHERD/GRQCQk&#10;EyExkiApkonk7m9+KZASqZBapCHTIh3SI4PISGZyf/fLjCzIKrKR2ZEDOZELuUUe9w+/vMiH/Cgg&#10;CpKFUBhFUNTx06+Y+6dfcZRASZQSpckyKIty7l9+5VFBVCQroTKqoKrDR1dz++jqqIGaqCVqk3VQ&#10;1x1K10N90YBsiEZojCZo6vZ1NCObowVaopVozb2JNmiLdmgvOpD+bpfuiE7oLLqQXdEN3d1u3QM9&#10;RS+yN/qgr9vW/UR/cgAGYhAGu5VjCDkUwzAcIxx+eqTbT4/CaIzBWIxzaD3erfUETMQkTHaE1lPc&#10;ofVUTMN0zHCE0TPdYbj+H0bPxhzMFfPcYbnmH5brrGH1QizCYkc4vcQdTi/FMizHCkd4vdIdXq/C&#10;aqzBWkcEvc4dQa/HBmzEJndEx2ZyC7YiANvckfR2sYPciV3Y7Y6s94i95D7sd0fRB3BQHCIP44g7&#10;qj6KY+I4eYLr+idxCqdxRpzlfsQ5nMcFXHTE0JfcMfRlXMFVXHPHdFwnb+AmbuG2O5bjDnkX93Df&#10;zTkaHopH5GN3HP0ET/FMPHfH1S/wEq/w2hFP/+WOp9/gb7zFO0d8/d4dX3/AR3zCZ3cC/Y/4l/yC&#10;r+6E+hu+ix/kT3ci/Qs+diIdSvjaibUFF9ywHUm0spNoP2iERhg7qQ4rwpHhEcFOpiMikohMRrGT&#10;66iIhugihp1Cx0QsxEYcO6UjLhkP8ZHATqUTIpFITCaxU+ukSIbkIoWdRqdEKqRGGkdargun1emQ&#10;HhmQ0U7nyERmRhZktdPrbMgucpA57Qxcf8+gcyOPyGtn1PmQHwVQ0JFJF7Iz6cIogqIoZmd2FCdL&#10;oCRK2Vl0aZQRZclydlZdHhVQUVSys+nKqIKqqObIrqvb2XUN1EQt1LZzOOqQdVEP9e2cugEaikZk&#10;YzuXboKmaCaa27l1C7REK7R25NFt7Dy6LdqhPTrYeR3+ZEd0Qmc7n+6CrqIb2d3Or3ugJ3qJ3nYB&#10;3Qd90Q/9HQX1ALugHohBGIwhjkJ6qF1ID8NwjMBIu7AeJUaTYzDWLqLHYbyYQE7EJLuonowpYio5&#10;zS6mp2MGZopZdnE9G3MwF/Mw31FCL7BL6IVYhMVYYpd0LCWXYTlWYKVdyrGKXI01WGuX1uvEenID&#10;NmKTXUZvxhaxlQzANrss18vL6h1iJ7kLu+1yeg/2in3kfru8PoCDOCQOk0fsCtyfqKCP4ThOiJN2&#10;RX0Kp3EGZ8U5u5I+jwu4iEvisl1ZX8FVXMN1cYO8aVfRt3Abd3BX3LO5VoYHeIhH4rFdTT/BUzzD&#10;c/GCfGlX16/wGn8Jz3Vmc+/C/PrTdWazzZwzj+Ac+SXnylVMct5s7hPUYaMZ6w3+tmvot3iH9/gg&#10;PpKf7Jr6M/7Bv+IL+RXf7Fr6O36In+Qv+KhaOpSqrX2FRbrghg2l6mg/ocnQCIOwCKfqOsKTERAR&#10;kRDZUU9HUfV0VERDdMQQMclYqr6OjTiIi3giPplANdAJkQiJRRIyKZIhuWqoU4iUZCqkRhqkdTTS&#10;6VQjnR4ZkBGZkFlkUY11VmRDduQQOclcyI08qonOK/KR+VEABVHI0VQXVk25D9WUexJNdTEURwlR&#10;kiylmunSKIOyohxZHhVQEZVUc0dlsgqqohqqixpkTdRSLXRt1EFdUY+sjwZoiEaOlrqxaqmboCma&#10;obloQbZEK7RWrXQb0ZZsh/boAH90FJ1Ua90ZXdAV3UR3sgd6ohd6O9roPqqN7ot+6I8BYiA5CIMx&#10;BEMxTLV1DCdHYCRGYbQYQ47FOIzHBNXOMZGchMmYgqliGjkdMzATs1R7PVvMIediHuZjgVhILsJi&#10;LMFSRwe9THXQy7ECK7FKrCbXYC3+p88KNPz9WYF19Ndjg9io/PUmbMYWbBUB5DZsxw7sFLvI3diD&#10;vaqj3if2kwdwEIdwGEfEUfIYjuMETopTqpM+jTM4i3PiPHkBF3EJl8UV8iqu4Tpu4Kbq7LhF3sYd&#10;3MU9cZ98gId4hMfiCfkUz/AcLxxd9EvVRb/Ca/yFN/hbvCXf4T0+4KP4RH7GP/gXX8RX8pvqqr/j&#10;B36KX6SPX1cdCr6w4BJu0oaCH7QITYZBWIRDeEc3HcGvm46ISIiMKCIqGQ3REQMxEUvEJuMgLuIh&#10;vkhAJkQiJEYSkZRM5tddJ0cKpBSpyNRIg7RIh/QiA5kRmZAZWURWMhuyIwdyilxkbuRBXuQT+ckC&#10;fj10QRRCYRQRRcliKI4SKClKkaVRBmVRTpQnK6AiKqGyqEJWRTVURw3UFLXI2qiDuqgn6vv11A3Q&#10;EI3QWDQhm6IZmqOFaEm2Qmu0QVu0E+3JDvBHR3QSncku6Ipu6C56kD3RC73RR/Ql+6E/BmAgBonB&#10;5BAMxTAM9+vlGEGOxCiMxhgxlhyH8ZiAiWISORlTMBXTMF3MIGdiFmZjjphLzsN8LMBCsYhcjCVY&#10;imViObkCK7EKq7FGrCXXYT02YKPYRG7GFmxFgNhGbscO7MQusZvcg73Yh/044OitD/r11odwGEdw&#10;VBwjj+METuKUOE2ewVmcw3lxgbyIS7iMK7gqrpHXcQM3cUvcJu/gLu7hvnhAPsQjPMYT8ZR8Bs/n&#10;ATh1++NzJ96fHzDneFFhPkvwf3vuxHNu6EmqgZ85MF8z54jmMxTVGWyt8vFpRG4nzdi1fDeo+r5b&#10;1f9Pp5uMM9BrnJ6M089rnGnSWejVmUlnnlcnQDoHvDo76Oz16lyVzgOvzg06d+l4zpG5XOz84vMV&#10;gb88c2y2eX4287zIan5u8wzBZvn5a/quV4/h6dz36uyUjtn+2DcgsGPG2STjBHUCVM0QHbMv89yJ&#10;p2O2m/15js17bcwzJePph+GLnrV54jtJ+VlBa2M66+m8IoM6m9Rzr/n6X8bxZR9mX2m89uW2JqmU&#10;XvtKLJ0yXp1kdEp6dcwzJWacNl6dYnRaenXMMyWm04mcT3LoPs3odLDmBM6D9xqZ+R9Lz3z23/y9&#10;nab/2Hei8rcmBs6/eT7A0/HMrdnubwWtkRnHrJEZJ6gTEGwdPfsyrwdPx6yz2d+f1qg9Y5VjzBuk&#10;Z/47WhXVVa+f13Ta0dkRrOOvAkJ0zPHPDNaZoKaF6Kyl0zNYZ4PqFqLzX8czju83nS9e40zkmD97&#10;jbNOOj/JuXTNnG+k882aFTjnZ706faVzwen0Cuy88erUk847p1M7cD6919qsYxl6PnyxivT9rQrq&#10;O2rw5aQwzxl4Op41Mtu/e621GcestRknqMNZcYiOGSfk68Hs709rbZ4XqUu/OmN61vqH1UBVcQW9&#10;H02nD53swTr9VZYQnTl0ogfrzFdRQnT+a1+x+X7T6eY1TjxXA9XZa5zc0hlFrqFr1jEfneGulYHz&#10;WdurM0Y69ZzOyMBOL69OW+n0dTqtAueKSuDvq2aNatMzn/1vLP3vVn01wlU/cEzzfICn41kjs32E&#10;K+g9a8Yx62jGCeoEBFtrz75CrrXZ35/WcRhj5WdMH3fQOo50FVI/vObNdOrTuU961nqkq5G6E6LT&#10;j87+YJ2Bak+Izjw6C4J1Fqq5ITr/dTzL+H7Tic4xryPNOq7kmKO4VwfO51GvzjjpnHA6owM7T706&#10;7aXzwum0CezY7MOzr/LS0W6zrzKB88kwgWtt1jEvvZh8X1Hpj3AVVFHdBQPHNM8HeDqedTTbo7qD&#10;1tqMY9bajBPUCQj2evDsK+TrwewvGcdkzol4yQQeW2TGasKYLUjPOkZzN1dN3UHvWdMZTKdEsM4w&#10;VTREZzGdFME6y1TSEJ3/2ldmvt90hnuNk43jGeI1TmXpLCI30zVrXY3OfPeGwPns5NWZLJ2uTmdC&#10;YGeSV6ezdKY6Hf/AufJeR7NGjeiZz/y3kn5UdzO1ADU4hqQwzwV4Op41MtsXeK2jGcesoxknqBMQ&#10;bK09+wq51mZ/ydhPyHU0z4K0YcxXpGcdF7rbq+de82Y6o+mcCtYZp46H6KymszpYZ51aEaLzX/va&#10;y/ebThiusXqO5wDH42cHva7uSieNV+cBnZRenZ/SMc+AzGY8s9ah7PYqjT0jcM7NMyVmX6bTWzqJ&#10;nE6PwLnyXkezRmb9zOf5O0p/gbudSmu3CxzTfObf0/Gskdme1g56P5pxzDqacYI6AcHW2rOvkGtt&#10;9pfsD+uYmrFGMGZt0jNv6Wx+f/KaE9NZQSd3sM5qlSNE57/GKS376uU1Tjn21d1rnNbSmeXVaUdn&#10;uldnlHR2enXG0tnm1Vnl1Zkhc77W6UwNnAfvNTLzP4ye+cy/5/fqtPYotR01mDfzXjPPBXg6nvk3&#10;27d7rZEZx6yRGSeoExBsHT37CrmOZn9/WiPz7IY5P0wEzxrtsCuq+CrotW067dgeKljHX/30mhPT&#10;Gcv2B2TQOBPU3RCdtXQOBOvw570Qnf86nqt8v+kU8jqeGxxzfq9j/iwd8wzIXJj32hc6RVTQOW10&#10;vm7GMZ2+0omlTCfonDa7V6eedHI5nT+f05p1LEOvJKpIf7tdQRVVQee05hkET8ezjmZ7URX0fjTj&#10;mLU24wR1AoK9Hjz7Cvl6MPv701oXZqyB6AnPGhVTQ1Q3r3kznYWoFayzRFUP0fmvcRrz/aYz02uc&#10;Zuxrmtc4g6Szw6szlE6AV2eRdC6SG2HWcSmdc2pd4HvnoFdnonSOOJ1xgfPg/X40898f5jmR4dIv&#10;qgar86gh78fTfN3T8cy/2X7ea43MOJtgxgnqBARbR8++Qq6j2d+f1ugsYy3FA3jW6IJaoe56zcn/&#10;0nkj44TifqBnnHeM89NrnPDmeRN6ibw6kfxWqPh+Qe/99NIp5NXJRCe/V6e8dOqTWxnPrFElOnX8&#10;NgX+jN7zb+Z2MRrSXy3982q5quu3PHD+a7LN0/HMrdle1y/oPWLGMfNvxgnqBARbI8++Qq6R2d+f&#10;5r8T907XMmZf0jNvXbkDw5XKwGP7XzqTZJy5XuNMZZxZXuNsks4er85WOju9Ohelc8erc4XOTa/O&#10;e+n88Op8ovOVjudn9J5/f3pm3l38PcObSbNeXbjT5BM66DrYd6+OZ27Ndp/QQfNvxjHzb8YJ6gRw&#10;JyV4x+zLPJfl6ZjtZn+eY/M+h/9Jz8y/ZkzP/IcKvUHZoYPm/3/pxOf7zTipvMZJxDjJvcbJL51S&#10;Xp1CdIp7depLp5VXpxGd5l6dftIZ6dUZSGcYHc/P6D3/nrmdQN8z/2Zux3jN/wi2mXkzHc+8me1j&#10;vObfjGPmP3gnINgaefYVco3M/jzHxhCBz7uZtUgJc05ujjk54sp/E3/8HILpRYb5nv/X827L2VEN&#10;0+Pv6KvGi64s/2+ed1tF/n7ebTnXR5erWr7LVG3UEXXJeqiPBmgoGpGN0QRN0cyxVDX3XapaoCVa&#10;obVoQ7ZFO7RHB/iLjr5LVCd0Rhd0Fd3I7uiBnuglepN9fBervuiH/mIAORCDMBhDMFQMI4f7LlIj&#10;MBKjxGhyDMZiHMaLCeRETPJdqCZjiphKTsN0zMBMzBKzyTm+C9RczMN8sYBciEVYjCViqe98tQzL&#10;sQIrxSpyNdZgLdZhvWOe2uA7T23EJmzGFrGVDMA2bMcO37mOneQu7MYe7BX7yP044DtHHcQhHBZH&#10;yKM4huM4IU76zlancBpncFacI8/jAi7iku8sx2XyCq7iGq7jhrhJ3vKdqW7jDu6Ke+R9PMBDPPKd&#10;4XhMPsFTPMNz8YJ8iVe+09Vr/IU34m/yLd7hPT74TnN8JD/hM/7Bv+IL+dV3qvqG/+mzAgV/f1bg&#10;O/0f4if5Cz7WVBUKvtYUZQkX6YYNBT+hrckqNMIgLMKJ8GQEROSafSREFlHIqIiG6IiBmFyDN2Ih&#10;NuIgLuKJ+NYElQAJkQiJRRIyKZJZ41VypBApyVRIjTRIa41T6UR6MgMyIhMyO8aqLNZYlRXZkB05&#10;RE4ylzVG5UYe5BX5yPwogILWaFUIhUURsiiKobg1SpUQJclSKI0yKOsYqcpZI1V5VEBFVBKVySrW&#10;CFUV1VAdNURNspY1XNVGHdQV9cj6aGANUw3RSDQmm6ApmqG5NdTRgmyJVmiNNmhrDXG0I9ujA/zR&#10;0TFYdbIGq87ogq7oJrpbg1QP9EQv9BZ9yL7WQNUP/TEAA8UgcrA1QA3BUAwTw8kRGGn1V6MwWowh&#10;x2Icxlv91AQxkZyEyZiCqVZf7ov8Np2cgZmYhdlWH8ccci7mYT4WWL0dC8lFWIwlWOropZZZvdRy&#10;rMBKrMJqR0+1xuqp1mId1mOD2Gj1UJuwGVuwVQRY3dU2bMcO7BS7yN1WN7UHe7EP+8UBq6s6iEM4&#10;jCPiKHnM6qKO4wROilPkaZyxOquzOCfOkxdw0eqkLuEyroir5DVctzqqG7gpbpG3ccfyV3dxT9wn&#10;H+AhHlkd1GPxhHyKZ3iOF1Z79VK8Il/jL7yx2qm/xVvyHd7jAz5abR2fyM/4B//ii9XG8ZX8hu/4&#10;gZ/4ZbV2+Lhaq1DwhQWXq5XDTdpQ8IN2tFShXS1VGIRFOIQXEVwtVEREQmREQVRHcxXN1VxFRwzE&#10;RCwR29VMxUFcxEN8kYBM6GqqEiExkoikZDJXE5UcKZASqURqMo2rsUqLdEgvMpAZkcnVSGVGFpGV&#10;zIbsyOFqqHKKXGRu5EFemPs7+UUBsiAKobCrvioiipLFUBwlUNJVz1GKLI0yKItyjrqqvKuuqoCK&#10;qITKqCKquuqoaqiOGqgpapG1XbVVHdRFPVGfbICGrlqqERqLJmRTNENzV03VAi1FK7I12qAt2rlq&#10;ONqTHeCPjujkqM49sOqqC7qiG7qLHmRPVzXVC73RB31FP7I/BriqqoEYJAaTQzAUwzDcVcUxghyJ&#10;URiNMWKsq7Iah/GYgImYJCaTU1yV1FRMw3Qxg5yJWZjtqqjmiLnkPMzHAiwUi1y/rx2Z82bzbFw+&#10;zpffcn3IX86bzfbFWIKlWIblYgW5Eqtc5dVqrBFryXVYjw3Y6CinNrnKqc3Ygq0IENvI7djhKqt2&#10;Yhd2iz3kXuzDfhxwlFEHXWXUIRzGERwVx8jjOIGTrtLqlDhNnsFZnMN5XBAXXaXUJVzGFVwV18jr&#10;uIGbuOUoqW67SnL/rqS6i3u4Lx6QD/EIj/EET10lHM/I53iBl3glXpN/4Q3+xltXccc78j0+4CM+&#10;ic/kP/gXX/AV3xzF1HdXMe49FlM/8Qs+7t9Ckb6w4IJb2KSCn7uo0ggtwpBhEQ7hEQERRSQyMqIg&#10;KqI5iqjo7iIqBmIiFmKLOGRcxEN8JBAJyURIjCRIimSOwiq5u7BKgZRIhdQiDZkW6ZAeGURGMhMy&#10;IwuyimxkduRATuRCbkchlcddSOVFPuRHAVGQLITCKIKiohhZHCVQEqVEabIMyqIcyqOCqEhWQmVU&#10;QVVRjayOGqiJWqI2WQd1UQ/1RQOyobugaoTGaIKmohnZHC3QEq1Ea7IN2qId2osOpD86ohM6iy5k&#10;V3RDd/RAT9GL7I0+6It+oj85gGMbiEEYLIaQQzEMwzFCjCRHYTTGYCzGifHkBEzEJEwWU8ipmIbp&#10;mCFmkrMwG3MwV8wj52MBFmIRFosl5FIs4zWwHCvESnIVVmMN1op15HpswEZsEpvJLdiKAGzDdrGD&#10;3IldvJZ3Y4/YS+7DfhzAQXGIPIwjOIpj4jh5AidxivfYaZwRZ8lzOI8LuCgukZdxBVdxTVwnb/A+&#10;v4lbuC3ukHdxD/fxAA/FI/IxnriLq6d4Jp6TL/ASr/Ba/EW+wd94i3fuEo735Ad8xCd8xj/iX/IL&#10;vuKbu6T6Ln6QP/ELPnZJFUr4khZccNullC0U6QeN0AiDsCIcGd4urSIgIiKJyGQUREU0RHeUUTHs&#10;MiomYiE24oi4ZDzERwK7rEqIRCIxmQRJkQzJRQq7HPdoy6lUSI00Ii2ZDumRARnt8o5MZGZkQVZk&#10;Q3aRg/suOZELuZFH5CXzIT/3nwqgoChEFkYRFEUxRyVV3K6kSqAkSqE0yoiydmVVDuVRARVFJbIy&#10;qqCqXUVVE9XJGqiJWqjtqKrq2FVVXdRDfTRAQ9HIrqYaowmaoploTrawq6uWaIXWog3ZFu3Q3uYc&#10;TfiTHdEJndEFXe2ajm5kd/RAT/Ry8Lea2bVUH/RFP/QXA+zaaiAGYTCGiKHkMAy366gRGIlRYjQ5&#10;BmPtumocxosJ5ERMwmS7npoippLTMB0zMNOu75hFzsYczMU8zLcbOBaQC7EIi7HE0VAttRuqZViO&#10;FVgpVtmN1GqswVqsE+vJDXZjtRGbsBlbxFa7iQrANmzHDrGT3GU3VbuxB3vFPnI/DtjN1EEcEofJ&#10;IzhqN1fHcBwnxEnyFE7bLdQZnBXnyPO4gIt2S3VJXCav4Cqu2a3UdXGDvIlbuI07dmvuAf92j7yP&#10;B3iIR3Ybx2PyCZ7iGZ7bbR0vyJd4hdf4y9FOea5Jm2vV5pcnzX97rml77il4no1rzbmyeTZuA/n7&#10;2bh26g2fgfgbb/EO7/GBz1oYH/EJn/EP/nV0UF/sDuorvuE7fjjMvXB/9Qs+yl+Fgq+wVEflghs2&#10;FPyEVp1UaIRBWIQT4VVnFQEREQmRRRQyquqioiE6YoiYZCzVVcVGHMRFPBGfTKC6qYRIhMQiCZkU&#10;yVR3lRwpREoyFVKrHioN0op0ZHpkQEbVU2VCZpGFzIpsyK56qRwiJ5kLuZFH9VZ5RT4yPwqAsxZV&#10;SPVxFCaLgL9TURVDcZRQfR0lyVIojTIo6+inyql+qjwqoCIqOfqryqq/qoKq4E963L/+rYYaoGqi&#10;FmqjDuqKemqgqo8GaIhGojHZRA1STdEMzUULsiVacS+3NdqItmQ7tEcH7kP7o6PoRHZGF3RFNzXU&#10;0Z3sgZ7ohd6OYczAMH7SYfxUw/gJhnGkvw1Uw9nzcPYwnFGG0x7Olt+GqxHOPyP59yiMFmPIsRin&#10;RqrxmCAmkpMwGVP4jqliGjkdMzATszCb0Yw5mIt5mI8FYqEao7iboRZjCZaKZeRy9r4CK7FKrCbX&#10;YC3WcWTrsUFsJDdhM7ZgK0dtBGAbtmMHdopd/ES7sQd7sU/sJw/goJqoDuEwjoij5DEcxwmcZCaM&#10;UziNMziLc+I8s3QBF3EJl8UV8iqu4TqzeAM3xS3yNu7gLu45pqr7zPQDPMQjPBZPyKd8UuIZnuOF&#10;eEm+wmv8hTeszt/iLfkO7/EBH8Un8jMr+A/+xRfxlfyG7/iBn6yw8Qs+/4ex+wCvomj7MA777JwE&#10;FUWagIKABBWCvSsoKCod6b2E3nvvvXdCCyWE3nvvvffeOwoKghUF8btnmD3Zcy6+V+L184HsPzO7&#10;M0s47JmByLERSeFA4FqKGogcFxGBSCSznqI+jWeQHM8acRHPRcZFpMDzSIlUVmpqGqTFC5HjI9Ih&#10;vZWB+iJeQkZksl6OnBCRGVmQFa9Y2ahRyI5X8ZoxMeL1yIkROZAT0ciFN6w3qW/hbbwTOSniXes9&#10;6vv4AB/iI+tj6if4NDI+4jPktvJQP8cXyIt8+NL6ipo/cnLE1/gG31oFqAVRCIVRxCpKLRaZEFEc&#10;36GEVZJaCqVRBmVRziofOSWiAiqiEipbVahVUQ3VEWPVoNaMnBpRC7VRx6pLrYf6aICGaGQ1pjaJ&#10;5H1SNENzqwW1JVqhNdpYbant0B4dIqdHdLQ6UTujC7qiG7pbPag90Qu90ceYEdGX9R790B8DMNAa&#10;RB2MIRiKYdZw6giMZO1JLEZhtDWGOhbjEIfx1gTqRExCPCZbCZGzIqZgKqZhujWDOhOzMBtzMNea&#10;R52PBViIRZGzjcXUJViKZVhuraCuxCqsxhprLXUd1mMDNkbOidhkbaZuwVZsw3ZrB3UndmE39lh7&#10;qfuwHwdwMHKucYh6GEdwFMdw3DpBPYlTOI0z1lnqOZzHBVy0LlEvR86LuIKruGZdp34P7zUZL88e&#10;u9/Nv35Ar0VJDb2W4P/b76bz+uNxr/v0sbLIhjI0Nl2xjoj6K1W3Xd6ZpeKdO8qf2c6xHiGZXapr&#10;WOY6mRohmRuqWljmv/pqzdfrzBZfO+04n42+dkbZzBVfZiyZi77Mcpu5Tj1ur2sVmSvOkeB1Hfdl&#10;ltvMKZNZorzXz3zafHhV/yQKeuz157wx0vvd9JpfvU9qLpXC3008U12Fl7noy/xuM/r4VeduMKPb&#10;uWXbSczcVeXCMrovvW/Oy+jjur8oe27+Odb73fqSL8LN4M3xNWeAKiiJc6wzM8nkCsnMUTnCMjvJ&#10;JA/J7FFPhWV+IHOL9hL7+lHd9M3Nk5yPQx/6nBv5+lIyQNX39ZXVZvS+uZNk6ZJ/02mAaiLHguOZ&#10;z5d5orUCmR+tFVhp2+N9bdpbFmwvxtfeGJupZTKxwbHn08H7Qs95bz6h91QNtvmrTn/VVPoH29R7&#10;s7yMN5/6eFNJvC90O/q+0O0kZu6G3DteX/oe9DL63tL9RT3mvmhMW5/Tpt7TdsCeWzPJp+7L3uC5&#10;6UxVm/k5mIkh81NIpgvHLpP15ryZdFcXfHOl25lEZnNIJkFtCMtsIJMQktmsJoVlLpDpHpK5rLqE&#10;ZT4n87+uazBf72UWkNX3zjBz7XOD1zXflxliM4tMZmAws9+XaWIzh0ymYTBz25cpZjN3TaZwcF74&#10;dPCe0fdDbv0JfhHnt/mmklc9gPe9RO/x8jLeXOvjD3z3jG5H3zO6ncTM3ZD7yusr/L7S/UXxpfr7&#10;nP97id7P1442W/JJb67/kY6qmZv4vURnxpIpFZIZr74Ly6wi815IZq16OyxzikzqkMxZ9XxY5r/O&#10;JwNfrzP9qTeoeq4zuh1VH/d6cDw/8WV22Uxuk9kezFTwZWbZTGWTmR7MtPdl+tlMJ5PpHRxPPh2c&#10;az2PbfiE3r/VxeYfSAfV1+0QbLMnx7yMN4/6eF838fuDbkfPtW4nMXM35H7w+gq/H3R/UY+Z6960&#10;tZQ2t1G9ue7nrlCbfeOvM0fJ6DWKiZkTKiEs81/tTLd9XfO1M4u+Lvva2W4ziv68vnaRcVTivXfd&#10;ZtKSuQo91zfIpFKXguMZ4PP6fHRmq80kUzqzSUXZceDTwTnS47+YT6TDaug22ZOp2KsXbFPv3/Iy&#10;3vjr46lV4hzpdvQc6XYSM3dD5tHrK3wedX9R9txoJnhuKWlrNBrDG5M0apxq4BsTnVmBoiGZ1apQ&#10;WOYEx98IyZxWOcMy/9XXO3y9zujf67zzeZ/zGeBrp4TNJFC/hx7P0mQmqavB8Wzuy+ywmVYmszWY&#10;Ge7LzLCZWJOZGhwrPh0cKz1HsZiKCdD9plZjVTy876t6/5aX8eZIH4/3zaNuR8+jbicxczdkrr2+&#10;wuda9xdFv+HfVyfSlqbHzBu3yWoyo5Z4b+vj63EkJLNJHQzLnOf4kpDMJbUwLPNffel+dCYVayi8&#10;89nE+aQIJJ6P7kdn9D6821Q9npfI5Az8GBzPh77MfptJGtCZPcGM3s/ntTPfZrKYzJzgWPHp4Dzq&#10;OdL0/i09B7rfeGYoOhAfbFPv8fIy3hzp49GBxF+P+rieR91OYuZuyFx7fYXPte4vin7D5zEHbV2k&#10;zdxUb9xyBa6oT3zj9iSZgradyr52itBOBV879W2mky/TiEx7X6a/zUzwZQaRGefLzLaZ1dQ7nLse&#10;z3lkVgRuBa+RTwfHX4/teT6h91Rdt/nowGW1Et6vI73vyst4Y6uPr/SNv25Hj79uJzFzN2SOvL7C&#10;50j3F/WY8V9OWz/Qpt4/543/Ku7H9b7rfZLMcduO3qvntXOKds772vnDZpJGJGb+IvPQl0nLMX0+&#10;WXyZ9LzjnIl3l72x+sBm8voyH5PJQ8a7RpoIjr8eWz3uvKsc/HW3MnCTd8dvBtv8gmNexhtbffwr&#10;3s0uS1vZoNvR46/bSczcDZkjr6/wOdL9eefm//0oH23p6y1C9cYtP9dS0He9T5KJse008rVTi3bq&#10;+9rpbjODfJleZPr7Mgk2M8+XmUZmti+z2Wb2+TLbyOwm410jlxQcf29sj5K/zQH960WP7UHf+O/l&#10;mB5/nfHGVh8/6Bt/3Y4e/9DM3ZA58voKnyPdXxT96u8/NBPcm6LnwtubQtPBvSn6x/qDl4nBD+/r&#10;9bGU0G39r70p2wiW1Tm7NyUPP9ev+3ZSH+1N2cYziG2qPCqgolXJ2aoqowqqopqzxahOjUEN1HQ2&#10;q1pWbWodZ5Oqi3qobzVwNqqGaITGaOJsUE2tZtTmznrVAi3RymrtrFNt0Bbt0N5Za3SgdkQnZ43q&#10;jC5WV2e16obu6IGezirVy+pN7eOsVH3RD/2NFWqAs0INxCAMdparIdZQ6jBnmRqOERhpLFWxzlI1&#10;CqMxxlmixmKcFecsVuMxAROdRWqSFU+d7CxUCZiCqcYCNc1ZoKZjBmY689Usa7YzT83BXMzDfGeu&#10;WmAtdOaoRViMJVjqzDaWUZdjBc/AVkI/L1vFM6XVWIO1WOfMUOutDc50nstNV5uwGVucaWqrtc2Z&#10;qrZjB3ZilzPF2E3d4ySovdiH/c5k4wD1IA458eowjhiT1FFnkjqG4zjhTFQnccqYoE47E9QZnHXG&#10;q3M4b11w4ngWGKcu4bIzjmd+j1x1xqpruI7vwd4Ug70pPJ8ardibotibom45o9Rt62cnVt3BXfyC&#10;X52Rxm/U350R6g/8iXvOcOMv6t/OMHUfD/CPMVQ9dIaqf5FEhqikcCAy2HCpSgapACIQKfyN60iG&#10;p/C0DFDPILnRXz3Ls6HnkEL6qeeR0uirUklflRpppI9KixeQzuit0ktvlQEvSi/1EjIaPVUm6ale&#10;RmbpobIgq9FdvcLzm2yIQnbppl61XpOu6nXkQE7poqKRy+is3pDO6k28JZ3U23jHepfnA+/hfXzA&#10;nzU/tD6S9upjfIJPpZ36zMpNzSNt1ef4AnmljcpnfSmt1VfIj6+llfrG+pZaQFryTLOlKoTC0sIo&#10;Qi0qzVUxFMd3RjNVQpqpkiglTVVplEFZaWKUo5ZHBWmsKqKS0UhVlkaqCqpKQ1UN1a0YaaBqoCZq&#10;SX1V26pDrSv1VD3URwOpqxpajaiNpQ7PFuvwPKaOaia1jebUFmgptVQrtDZqqjZSU7VFO7SXGqqD&#10;1ZHaSWJUZ3RBV6muulndqT2kmuqJXuhtVFV9pKrqi37oL1XUAGsgdZBUVoMxBEONSmqYVFLDMUIq&#10;qpGIxSijghotFdQYjMU4xEl5Yzx1AiZKOZ7flVPx1mQpqxIwBVMxTcoY06kzMFNKq1mYjTnWXCml&#10;5mE+FmChlDQWURdjCZZKCbXMWk5dgZXynVqF1dYa6loprtZhPTZgo1FMbZJiajO2YCu2SVFjO3UH&#10;dmKXFFG7rT3UvdgnhdV+HLAOUg/hsBRSR3AUx6zj1BNSUJ3EKZy2zlDPSgF1DudxwbpIvYTL8q26&#10;gqvWNep1fI8f5Bt1AzetH6k/4RZuy9fqZ+sO9S5+wa/4zcivfpf86g/8iXv4y/qbeh8PhH9VAw/x&#10;r5XE/UolhQOBa3yplPulCiACkUhmPUV9Gs8gOZ418qnn3HwqBZ5HSqRCaisNNS1eQDqktzJQX8RL&#10;bl6VEZmsl6mZkQVZ8YqVjRqF7HgVr+F1Kwc1J6KRC29Yb1Lfwtt4B+9a71Hfxwf4EB9ZH1M/waf4&#10;DLmRx/qc+gXyIh++tL6i5sfX+AbfWgWoBVEIhVHEKkothuL4DiVQ0ipFLY0yjEtZlLPKUyugIiqh&#10;slWFWhXVUB0xxpeqBvNSE7VQG3VQ16pHrY8GaIhGzLnWGE3QFM3Q3GpBbYlWbn7VGm2sttR2aI8O&#10;6IhO7tdGZ2oXdEU3dLd6uN+onuiF3uhj9aX2Q3/3WzUAA61B1MEYgqFuATUMw60R1JGIdQuqURht&#10;jaGOxTi3kIrDeGsCdSImuYVVPCZbCVTvtbDeb1KA18B6v8lN+1pYH5+CqW4RNQ3TMcOa6RZVs8B+&#10;E8V+E8V+E2OeW0zNxwIsxCKjuFrsFldLsBTLsNz9zlhBXYlVWO2WUGuw1lrnllTrsQEbsckoxbPb&#10;UmoLtmKbW1ptt3ZQd2KXW0btxh5rr1tW7cN+HMBBt5w6ZB2mHsFRt7w6huPWCbeCOolTOI0zbkXj&#10;LPUczruV1AVctC65lXnOW1ldwVVcc6uo69b31B/cquoGbuJHt5rxE/UWbrvV1c+4Y911Y9Qv+BW/&#10;4Xe3hvEH9U+3prqHv/A37ru1jAfUf9za6iH+RRKl1VFJ4UDgqrpKWQFVT0UgEsnwlKpvPE19RjVQ&#10;yfEsnlMNVQrreWpK1YhnzI14TthIpVGNjbTUF5BONVHpkcFoql5UTdVLyKiaqUx42cqsmqssyIpX&#10;VAuVDVFGS5VdtVSv4jW8rlqpHFZO1VpFIxfeUG3Um9Zbqq16G+/gXbyn2hnvUz9Q7dWH+Agfqw7q&#10;E+tT1VF9htzIg89VJ+MLal7VWeXDl/hKdTHyU/kVrb7BtyiguhkFqYVQWHVXRVAUxVQPozj1O9VT&#10;lUBJlFK9jNLUMqq3KotyKG/0URVUH1URlVRfVRlVjH6KVziqGqqr/ioGNVBTDTBqUWujjhrIrA5k&#10;FrVBzOAgZm4QszWYWRrMzGhDmJUhzMYQZmEoIz+UEX+kpRrGKA9jZIcxqsMZxeGMnjaCkRvBqI1g&#10;lEYyOiMZlUe6qFhGIparj+WqR3G1j/RUo7nC0VzVaK5mDFfxSD9qf54bD8BADFLjOKtHhqg4ziSO&#10;3uPoNY7exhsjqbFqAi1PoLUJtDDRGEsdhzieto/HBCOez8Tzo3j+m2z+S+D/U4wENVUlqGmYzmdm&#10;YKY1iyOzMQdzScyz5lP5U6laiEVYzFdpS7AUy2hhOVZgpeLPmliF1VhDi2uxzpij1tP6BmzEJnrZ&#10;bG2ht63Yhu3YoeYbO6m7sJsz2IO92MeZaPtxAAc5q0M4bB3h7I7iGI7jBGf6RGsFePLTMV6S6PxJ&#10;nMJprvAMzhrL1Dmu9jwu4CJXfQmXLZ6w8o7HCnUN1/E9I6H9gBu4yaj8iJ+sW4zQbfyMO7jLaGm/&#10;4Ff8xsj9jj/wp7FO3WMk/8LfuI8HjKj2Dx7iX0Y3SWCDSmo5gY1K4EIhYGxSEYFNKhLJ8FRgs3oa&#10;z1jJqc8GtqjnkALPG1tVygD/WhZSIw3SBrYZL1DTIX1gu8qAF62XqBkDO1QmvIzMyGLsVFkDO9Ur&#10;yIYoZA/sMl6lvobXkSOwm/cVHomm5sIbgT3qTbxlvU19J7BXvYv38D4+MPapDwP71Ef4GJ/g08B+&#10;4zNqbuTB5/gicMDIS82HL/FV4KDKb31N/QbfokDgkCqIQlZhahEUDRxWxVDc+o5aAiUDR1QplLbK&#10;UMuiXOCoKo8KVkVqJVQOHFNVUBXVrOrUmMBxVQM1UcuqTa2DuoETqh7qWw2oDdEIjQMnVROrKbUZ&#10;mqMFWgZOqVZWa2obtEU7tA+cNjpQO6ITOqOLcUZ1DZxR3dAdPdDT6kXtHTir+qAv+qG/NYA6EIMC&#10;59RgDLGGUodhOEZgZOC8EUsdhdEYg7HWuMAFFYfxmICJmGTFUycjIXBRTcFUaxp1OmZgJmYZl9Ts&#10;wCU1B3MxD/OtBdSFWITFgctqCZZay6jLsQL6PZBV1mrqGt5nWYt1WG9toG7EJmzGFuOq2hq4qrZh&#10;O3ZgJ3ZZu6l7sBf7sD9wzThAPYhDOIwj1lHqMRzHCZwMXDdOUU/jDM7iHM5bF6gXcQmXcSXwvXGV&#10;eg3X8T1+sG5Qb+JH/IRbVnaeIb8EXjabj8c9k9bH9Ovr8fzgJq+rr/K6+jIPuvV7Cpl5SK3buo2f&#10;Az+oO7iLX/Cr9Rv1d/yBP3HP+ov6N+7jQeCG+sd6SP0XSSJuqKRwLKG6UAggApFWMupTETfV03gG&#10;ya1nqc8hBZ5HSisVNTXSIC1esNJR0yMDXozgX+pDRisT9WVkRhZktV6hZkMUsuNV6zXq68iBnIi2&#10;ckX8pN7Am3gLb+Md613qe3gfH+BD6yPqx/gEn+IzKzc1Dz7HF8hr5Yu4xS7PW7x/cYsdl3on5S12&#10;RD7yLbUACqIQCltFqEVRDMXxnVWCWhKlUBplrLLUciiPCqiISlbliNuqCqqiGqpbMdQaqIlaqG3V&#10;odZFPdRHA6shlZ1Pir+xQzVBUzSzmlNboCVaobXVhtoW7dAeHayO1E7ojC4RP6uuVjdqd/RAT/RC&#10;b6sPtS/6oT8GWAOpgzAYQzDUGkYdjhEYiVhrFJXdD2oMxmIc4qzx1AmYiEmItyZTEzAFUzHNmk6d&#10;gZmYhdnWHOpczMN8LMDCiDvGIupiLMFSLLOWU1dgJVZhtbWGuhbrsB4brI3UTdiMLdiKbdZ26g7s&#10;xC7o9+y0PdiLfdiPA9ZB6iEcxhEctY5Rj+METuIUTltnqGdxDudxAVF8b9Lvl/Hx2PXafJsKvqem&#10;3x9MDZ3//9Zr67z+eNz3Qn1Mfy/MhjI0toWQ/vdA3uB7o267vLNd1js5XX/mCpnJIZnrMjEsI3x9&#10;t5BMwO0clnmFTPWQTHa3Sljmv86nNV+vM5d87bTjnM/72hllM9epqex1jSVzxUkRvK7lvsyvtMdP&#10;k6wymTviXftxX+aIzZwymYPi/b7Dbyfmwxtz/ZMo6PnRx7y29FrsTbSh19Pusm3x/qZchZe56Mu8&#10;Zc9bH7/qRAfPW7fzGsd0O4mZaLdcWEb3pdd0exl9XPfnnZv/PtBrqEuTb45r9tyuObxzIZeD56Yz&#10;rWxG2XO75rQl4wTPTWdibSYqmBlDJmtIZhmZivDuuWvOSiknifecbucYxz8NyZyUj8Iyv3P8xZDM&#10;PUkXlknDedynvcS+0rn3fPfKk1y7Qx+locdnG2guieKMm8jm4Phk9WWm2UyUyfAOBflsyOfL9LKZ&#10;/CbTPZiJ8WVq2Uwtk4kJzp3/vtL3TElyes2tHlN9bledstJUygbb1OtyvYx3P+jjTSXxvtLt6PtK&#10;t5OYiXb9957XV/i9p/t73H3VmLa64SGet/dDM+kp9+XZ4P2gM5NxH94cNZOpcs83jzqj7+czIZmt&#10;cjIsc4nja0IyV2VlWCYp5xEXknHdMWGZLGQ6hGSyuW3DMv91XYP5ei9zlx/reRlmrv12cF7m+zKH&#10;bGaRyewPZvb7Mots5pDJzA9mbvsyw2zmrskMDs6L/57R90MXJOE6+9h8U+khD+Ddq3p9r5fx7gd9&#10;/IHvntHt6HtGt5OYiXb995XXV/h9pft73D2j13vvRhXa9O6Hf2SfVHQTvz/ozE3kCcnckk/DMk9x&#10;PFNIJrn7Yljmv/rKwNfrTGdfOxndfdLB184nNtOfqvN6rnOT6eO+ELzPK/gy+vx1prLJ/Bkc8/a+&#10;zGmb6WQyJ4Jj5Z9HPUc7odf3HrT5B7JX+rp7g23qNcBexpsjfbyvm/hrX7ej51G3k5iJdv1z7fUV&#10;Pte6v8fNo17LfYp2z1C9eeznnpWTvnHTmb/IrAnJPJCVYZn0HI8LybzkjgnL/Fdf0/l6nbnva2cW&#10;53PP1852m0nLb46v82M9R7vIpOIdP+/XxXVfJpnN3DCZQDAT4Ot1X7qdG1TdTjLelU3FO63eWPnn&#10;Uc/RCXLpyF+w+b7uGUmtzgTnMQXHvIw3R/p4at5x9M5Nt6PnUbeTmIl2/XPt9RU+17o/79z48uDr&#10;lpT8JDltvkv15jEN77S+xbudXr9PknnHtlPS1877tFPc104Jm2nhy5Qm09SXaW4zI3yZVmSG+jLD&#10;bSaBmpFz1+MfS2aSyuBG8ePw12Z6bJ8mN5XqvV5MzTvK8fCuUa/d9TLe2OrjrAIOZnQ7evx1O4mZ&#10;aNc/R15f4XOk+4uy58aXB8d/Ij9JTZsrqd74T+ad7GW+632SzHrbzklfO5to55ivnfM2c8+XuUTm&#10;d1/moc2k4wb2zidp4AU3TSDxftBrsPU567Xc2ah6/LOQyRnIErxG//2vxzYlOb0u1/v+Gc879tGB&#10;tMGx1Wt3vYw3tvp4dCBx/HU7evx1O4mZ6JA58voKnyPdX9Rjxj8Hbek/t7xP9a43VyC7+47vep8k&#10;U9C2U9rXThHaKeFrp77NtPJlGpFp7sv0t5lYX2YQmeG+zGybWebLzCOzmIx3jRwK3mN6bPVrHr0u&#10;1/u+Fx2IclfCu//12l0v442tPr7SN/66HT3+up3ETHTIHHl9hc+R7s87N6YxeG56fbUef70G2xv/&#10;VVzLet/1PklGr8HW7eg12F47p2jnvK8dvQZbZ5JGJGb+IvPQl9FrsHUmiy+Tnr+BNBN/26g3VnoN&#10;ts7k9WU+JpOHjHeNdBW8Rm9s9bpcb/z12H7F327qtanX7urx1xlvbPXxr/gbTr2MbkePf2gmOmSO&#10;vL7C50j3552bf/zz0Z++liJUb9zycy0Ffdf7JJkY204jXzu1aKe+r53uNjPIl+lFpr8vk2Az83yZ&#10;aWRm+zKbbWafL7ONzG4y3jX6x98bW7122ht/PbYHfeOv12Dr8dcZb/z18YO+8dft6PEPzUSHzJHX&#10;V/gc6f68c6OZ4BpsPRfeGmx9ztnxEvSP9QcvF4If3tfrYymhf5/7X2uwr/PFZXXOrsEuxc/1Gmz9&#10;muXRGuzrUs65LuVRARWda0YlamXnqlRBVVRzrhjVqTHOZamBms4lqWXVdi5KHdRFPeeC1LcaOOel&#10;IRo556QxmqCpc9ZoRm3unJEWaOmcllZWa+eUtEFbtHNOSnvjhHRwTkhHdHKOS2d0cY4ZXandnKPS&#10;HT3Q0zkivYzD0ts5LH3Q1zkk/dDfOWgMoA50DsggDHb2yxBrqLNPhmG4s1dGYKSxR2KdPTLK2S2j&#10;MQZjnV0yztgpcc5OGe/skAmYiEk8P9LieRYzGQmY4myVqcYWmeZskenOZpmBmZjlbDJmOxtlDuZi&#10;nrNB5mOBs95Y6KyTRViMJc5aWWqskWXOGlnurJYVWIlVzipjNc9b1mCts0LWYb2xXDY4y2Wjs0w2&#10;YbOzVLZgq7FEtjlLZLuzWHZgp7NIdlm7nYWyB3udBbIP+535xgHqQWeeHMJhZ64cMebIUWeOHMNx&#10;Z7acwElnlvD3JGCmnMYZnHVmyDmcd6YbF5xpchGXcNmZynM8bQrPxabINSdBruN7/OBMNm448XIT&#10;PzqT5Cfcwm1novGzM0Hu4K4zXn7Br0ac/ObEye/OOPkDfzpj5Z71lzNG/sZ9Z7Q8wD/OKOMh9V8n&#10;VpJIrCSVkcLf+S/8nf8YIS6UDJcAImSYRFrJZKg8hadliDyD5MZgeVYGy3MySFLgidYKXExq1go8&#10;Tz6lDDRSyQBJjTRIK/3lBaSTfkZ6agbpKy/iJekjGa1M0lteRmbpJVmQ1egpr/DsIJv+8zmy41Xp&#10;brxGfV26SQ7klK4SjVxGF3lDugjrteUtvA3WaxvvUlmvLazXlg/Aem2D9drCem1hvbawXltYr23k&#10;lrbCem1hvbZ8IW2E9drCem20FtZrC+u1Jb+0EtZrC+u10VK+Beu1paC0kEJgvTaaSxGwXluKSTMp&#10;ju+MplKCJ18lUYoneKVRBmWlsVGOWh4VpJFURCWjoVSWhlIFVaWBVEN1K0bqSw3URC2pJ7WtOtS6&#10;/Kf/Xx+s1+ar6xiNqKzXptfanEVtzuqR5rTQAqzX5spqcaU1DdZrMxo1GaEajFYNRvCRjhLD6MYw&#10;2jGMfgwzEcPMVDdYr83MVWcmqzGr1ZjlR/pQWa/NHVGVO6Qqd8sjA6mDuMLBGIKh1jCufDhGYCRi&#10;McqoJKMZnTEYi3GIs8YzchMwEZMQb02mJjCyUzAV06zp1BmYiVmM/mzMseZS52E+FmChtYhnooux&#10;BEuxzFpOXQH9RHkVVltrqGuxjllejw3YaG2i8iRXtmAreCJvbKfuwE7swm5rD5UnLDyVKis8qZMD&#10;1kHqIRzGERzFMes49QRO4hROW/wJX87iHM7jgnWRegmXcQVXjXJyjWvgd2X5Hj/gBm5aP1J/wi3c&#10;xs/WHcbsLn7Br/jN+p36B/7EPfzF+Gt/4z4e4B88xL9GRUniVpSkcCBwLUUNuJUkApFIZj1Ffdqt&#10;LM8gOZ61nqOmcKvI80iJVEhtpXGrSlq8gHRIb1STDG41eREvISMyudWNl6mZkQVZ3Rh5xcpGjXJr&#10;SHa8Cv59AHndrWnkoOZENHK5teQN603qW25teRvv4F2jjrzn1pH38YFbVz7ER9bHbj35BJ/iM+R2&#10;60se63O3gXyBvMiHL92GxlfU/G4j+Rrf4FujsRRwG0tBFHKbSGEUMZpKUZd/NRvFXb6HoQRKus2N&#10;UtTSKOO2kLIoZ7SU8m5LqYCKbiuphMpGa6nitpaqbhuphuqI4cm2VgM13XZSC7VRx20vda16bgep&#10;jwZo6HaURkYnaex2kiZo6naWZmhudJEWbhdp6XaVVmiNNm43oy21ndtd2qOD20M6opPRUzq7PaUL&#10;urq9pBu6u72NHtSebh/phd5uX56pPtLX7Sf90N/tLwMw0Bggg9wBMtgdKEMwFMPcQTLcGCwj3MEy&#10;ErHuEBmF0e5QYwx1rDtMxiHOHS7jjREywR0hEzHJHSnxmOzGGglU73WzXq89nNfLd3jRrf98pF83&#10;6+NT3FEyFdPc0TIdM9wxxkzqLHeszMYcd5zMNeJknhsn87HAHS8LscidYCx2J8oSLMUyd5IsN+Jl&#10;hRvPc9LJsgqrscZNkLXGFFnnTpH17lTZgI3Y5E4zNrvTZQu2ujNkG7YbM2WHO1N2urNkF3a7s2WP&#10;tdedI/uw350rB3DQ5fWcddidL0dw1F0gx3DcXWicoJ50F8kpnHYXyxljiZx1l8g5nHeXygVcdJcZ&#10;l9zlchlXcNVdIddw3V1pfO+ukh9wAzfd1fKjsUZ+ctfILXet3MbPuOOuM+666+UX/OpukN/wu7FR&#10;/nA3yp/uJp71bpK/3M3yN+4bW+SBu0X+cbfKQ/yLJOzU0ZKq7eJA2LHjQhk7JcDunQh270QiGZ5i&#10;F4/2tNojzyA5nmU3z3NIwY4e7XmkZGdPKqRmd08aK606KC8gHbt80iODcVheVIflJXb8ZEQmvMzO&#10;Hy0zu3+yICteUcclG6LYBaRlx6vsBnoNryMHu4K0nOwMikYuvMHz4jett3ge/TbeYafQu3jPOC/v&#10;s2voA3zIzqGP8LG6KJ9Yn6pL8hlyI4+6LJ9bX7CjKC/y4Ut1Vb4yrkl+dU2+xjdmh9F1KUAtwE6j&#10;giiEwuw4KoKiKMbOI604vmMHUgmURCn1o1GaWobdSGVRDuXVLaMCtSK7kyqhMqqwS0mrimrqjrCa&#10;X2JQgx1LNa1a7Fz6P/bOBECn6v3j9yz3NcbSMJYRClmGVLKlmGkSKVt2ky17dpKxRIVkKaKSZGss&#10;2fclKolIZGlCQkhIZIkiO//vc99zXud93XfmLTP9Wv63Pp577vPcc+89z3PPPee8955pC54B7fAF&#10;U3tFB8iO+JqpE+gMuuCLJqIr6IYvm54F3cFzDudFD3zplAB64munXqA36IOvnojnQV/Qz74kXgAv&#10;OlwWL9mXRX8wAAy08YuaYhDkK/g6ajAYAobiKyliGHgVvIYvpoaDEeB1B0uOtC2Me1vyDfAmvqJ6&#10;SzEa8m18UTUGvAPG4ssq4l0wDozHV1YTwETFJMj38MVVIpgMpoCp+PqKmAbeB9PxJdYMMFMxC19l&#10;zQZzwFwwzyG9nI8vtRaAhWCRHS4XK5ZALgXL7AzyA7AcrFB8iK+5PgIfg5XgE3zZRawCn4LVYA2+&#10;9MKbwQ5rIdeBzzFmvh58odgAuRHj/F+CTWAz2KLYii/DvgJJ4GuwzSGr3I6vxXaAb8BO8K1DpNyF&#10;L8h2gz3gO7DXIZvch6/K9oPvwQHwAzhoZ3c4BHkY/AiOgJ8wpkwcBccA3tSTx8EJjKkTJ8Ep8As4&#10;Dc44RMlf8ZXab+AsOAd+B+cdcskL+HrtIrgELoMriqv4beMauA4sz+2SKTik8OSWEtjAo0gHGQbS&#10;g3BPHpkBZFRkgswMbgMRIIsnr0NWyEiQDWQHORQ5IaM8d8hc4HaQW5EHMi+4A9wJ8nnulPkVBSDv&#10;AgVBIVBYUQQy2pNPFgXFwN2K4pD3gHvBfaCEQ355P35TKAlKgdKgDCireACyHHgQPATKewo4VICM&#10;AbHgYRCneASyIngUVAKVPXc5PAZZBTwOngBVQTVFdcgaoCZ4EtTyFHSoDVkH1AX1QH1FA8iGIB48&#10;BRopGkM2wRhsU9AMPA2aK1pAtgStQGvQRtEW8hnQDrQHHTBWTXQEnQD9dtAFdFV0g3wWdAfPgR4g&#10;QdETshfoDfqA5z1FHPpC9gMvgBfBS4r+kAPAQPAyGKR4BXIwGAKGgmHgVcVrkMM90XIEeB2MVIyC&#10;fAO8Cd4CoxVvQ44B74Cx4F3FOMjxYAKYCCaB9xSJkJPBFE9RORVMU7wPOR3MADPBLMVsyDlgLpgH&#10;5isWQC4Ei8BisAQsVSyD/AAsByvAh4qPID8GK8EnYJXiU08xuRqsAZ+BtYp1kJ+D9eALsAFsVHwJ&#10;uQlsBlvAVsVXkEnga7ANbFfsgPwG7ATfgl2K3ZB7wHdgL9gH9iu+hzwAfgAHwSHFYcgfwRHwEziq&#10;OIbfQX4Gx8EJcFJRGGPINCZNY9W0oDnsW/SYNOmozTwU/Iy2Mo2Te9J528y5sY3yOgV+AafBGfAr&#10;+E1xFvIc+B2cBxcUFyEvgcvgCriqoN9srgMLY/4McIWA1OeEw7q+b4nT842f02+X2QCNpQd735Ls&#10;aXG7btLRdRcE9K5ZJHgAhu0gKe8feQ5eGiPlpk0pKHL62ZTl2QJs6sLmPLiRTwN+lvvnk9KxOI5B&#10;Ng2NY9kiB69nHKuAsukO2Qq2+N8qBJuuornvnCsaNo8qm8qOTZzPpqVhc5eyaePY5OOFkSfFD8LB&#10;WXQcUUL7inS6jA5g/yyA3inKpfI6zLPzbiK773j03pG26aBsSI/xNp8N5dNS5XPDpi0/zP1tKB96&#10;503bkJ6Op8/N9HEXHHcSfnS5Bnkv9sH/1rNiMrss7vYdl2xWKZuaPps1sKnmZ7MfNvTejfbxs+IH&#10;ds7wDeVzDTa7/GwYfvG4EQdkcweOscLPJj9fFmATC5uxfjaPYHTbP59msOntZ9OCJwTYpHTtr2N/&#10;bZNZXfsbTvlk8F37fMPmFK4PZtYix+Y40zGw1bDZqmy+dmw2+WxOGTbzlc0Zx2YO074z44piZgLs&#10;LNRN05R9N5HIrgB93AuGjY4H0l8x4oryobiifG7YtPWLPX0simFtQ7FJx9PnZsYVvTPWGOf0KvI8&#10;rs7tqmjGhsijvnMjm77KJoMq26viRdiE+cqWbMYrm7t9NpNgE+1n87GyqeazWQWbx/1svoPNEJyP&#10;js+rYj8bJG/EDB3rMmye8bO5xloH2OTGMar42dzBKwXYlIdNET+bWF4wwKYxbNL52TTjMtBGXddx&#10;SJhbgWVI7580VjablE1eSeW8wVfODxk2c5RNjGMz02fTyLB5Tdk0dWyG+myeN2w6KpsXHJt2vhgw&#10;45Ni7ynY0btbLZT9FdGUDZVNfXkOgk7b6Lgi/VB5o06jfCg+KZ8bNm25GcP6WIExTMdzi096l+8z&#10;nBO981YHeVPZDpOfs0j7SV/MkM1B2GSEjY6ZYfJHlh6zden7i2w4dj4BecPG5scMP5JNAdhs9rMp&#10;xDcG2FSEzVw/m8p8VoBNSuc8Hftrm5LID/9bs5zrus93zusNm6zKZqNjc5vP5ohh86vy3THH5hef&#10;7zwoF32sbcomvU1l+JWvzM14IF+vhl0U9tug7IfKdSybvc6XZwR02kb7mvTZ7BvxQPm0xHlTPjds&#10;2nIzZvSxAmOGjlcIZULtI7O+yoq8aiLP4pDaj9nt2ryo4etQbEqqfKob+ZRBPk8Y+dRRNp0Mm/qw&#10;aW/YdFc2ww2bBNgMM2zeVDZTIOlZh//x3mBt/h5mnyukrtEsfyrb6jCid8nouwyyz2bX4olAx/ME&#10;w0aXLekTjfKnfKj8KZ8bNm256SN9rEAf0fEKqXMzy38S8mqKPGluaV3+kzFT3nTjekOxWaXy2Wjk&#10;swb5rDfy2a9s8MWj71g/wOaIYXNN2aTHSerzYZ7m3OO5ce/Te4N0zkUNm/ywKQybQi7lT2VLdX4J&#10;2Ou2aSJmBSzuedpX/vS+mbbRZUv64p4b8U/5UPlTPjds2vr5SB8r0Ed0POPcfO/tICvfezsUM4WB&#10;2cZFFexbjP19/Q7czr62L06vP/WRIsDTOM82gOIrpHcFcPPTvAL0jg99D9QIGes6kX6reBp9BqK5&#10;ogVkS9AKtMZ/9C/RFjwD2oH2oIOiI2Qn0Bl0AV1BN8WzkN3Bc6AHSFD0hOwFeoM+4HmHVrwvjtoP&#10;vABeBC8p+kMOAAPBy2AQeEUxGHIIGAqGgVcdWvLXcBXDwQjwOhipGAX5BngTvAVGK96GHAPe4S34&#10;WPAuGKcYDzkBTASTwHuKRMjJKLkpYCqYpngfcjqYAWaCWQ5P89ko6TlgLpgH5oMFioWQi3gzvhgs&#10;AUsVyyA/AMvBCt6Uf6j4CPJjsBJ8AlbxJg6fQq4Ga8BnYC1Yxxs7fA65HnwBNoCNvJHDl5CbwGaw&#10;BWzlTzl8BZkEvgbbeDzfrtgB+Q3YyRvyb8EusFuxhzfg34G9YB/Yz+s7fA95APzA6/GD4JDiMK/L&#10;fwRHwE/gKK/jcAzyZ3Cc1+YnwElwitdy+AXyNDjDn+S/gt8caqL/W5OfA7/zGvw8uOBQnV/k1fkl&#10;cJlX41fAVYeq/Bqvyq8DSzzBGeBAiMcdJKQtqnAPSCce42GK9KIyDwcZRCWeEWRyeJRnFo/y20RF&#10;HgGyiEd4VkWkiEPfPY5nFw/zHCCniOVRDjE8l4jht4sKPDfIA/KK8g53iIf4nSCfeJDnBwVEOYe7&#10;xAO8ICgkyvLCogwv4lCaR4vSvKgoxYuBu0VJXhzcI+53uFeU4PeJ+3gJcL+4l5d0uIeXEsUx7lCc&#10;l0G/tCx4QBQDRXk58KCI5g+B8qIIryAKO8SIQjxWFOQPgzhxF39EFOAVHfLzR0U+XglUFnfyx8Qd&#10;vIpDXv64yMOfAFVFbl5N3M6ri1wONUQUryly8ifR/68FaqNfXltk43VAXRGJ8YesvL7IwhuICN7Q&#10;4TYeLzLzp0Qm3gg0Fhk53ioA4bypSM+bgadFGG8u0vEWwgNs3hK0EpK3FoK3EZy3FQxY/BnQTlxn&#10;7cU11kFcZR3FFdZJXHboLC6xLuIi6yousG7iPHtW/A7Ose7iLHsO9BC/sQTxK+spzoDTrJf4hfUW&#10;p1gfcZI9L06wvg7HWT/xM3tBHGMviqPsJfET6y+OsAHiR3CYDRSH2MviIBsEXkF/frA4AL5nQ9B3&#10;Gir2sWFiL3tVfMdeE3vAbjZc7GIjxLfsdbGTjRTfsFFiB9jO3gBvim3sLfE1Gy2S2NviKzZGbAVb&#10;2DtiMxsrNrF3xZdsnNjIxosN4As2QaxnE8XnbJJYx94Ta1mi+AysYZPFajZFfMqmgmliFXtffAJW&#10;suniYzZDfMRmig/ZLLGCzRbL2RzxAVjG5oqlbJ5YwuaLxWyBWMQWioVgAVsk5rPFYImYx5aKuWyZ&#10;mANmsw/ELLZczGQrxAz2oZjOPhLvg2nsYzGVrQSfiClsFfrmn6L/u1q8ByaxNWIi+0xMYGvFeLYO&#10;fC7GgXfZejGWfSHeYRvEGLZRvM2+FKMdNom32GbxJsNbmmyrGMW+EiMdksTr7Gsxgm0Tw9l28Rrb&#10;Ab4Rr4JhbKcYyr4VQ9gusFsMZnvEK2AQ+w7sFS+zfWIg2y8GsO8d+rMD4iX2A/rUB8Eh8QI7LPo5&#10;/Cj6siPiefYTOCr6sGOiN/vZoRc7LnqyE+CkSGCnwC+iB3iOnQZnRHf2K/hNPMvOim4O+MWR/Q7O&#10;iy7sArgoOjtcEp0wRtQJYw0d2VVwTXRg1x3aM0u2Z0y2YxwIIOUzDrZsyzwgHQiTbVh6h9YsXLZm&#10;GUBG2YplApkdWrLbZEsWAbKArLIFiwTZFNllc5YD5ARRAO/lONwOmRvkAXnBHejDEneCfCA/KADu&#10;UhSExK8cDF9/syLom0aDoopikHeD4uAecK9DM3YfbEuA+0FJUEpRGrIMKAseAOVwfOJB8BAoDyqA&#10;GJxvrOJhyDhc0yOgInjUoSWrhGuuDB4DVVAejyueQDlVBdVAdZRfDYe2rCbK9ElQC2VdG9RBuddV&#10;1IM/6oMGsgNrCOJlR4enZCfWCDSWnVkT0FR2cWgmu7KnQXPZjbUALeWzoDtrBVrL51gb0Fb2YM/I&#10;BNbOoSdrL3uyDrIX6yh7s06gs+wDnmddQFfZl3WT/dizoLt8AbzIngM95EssQfZnPeUA1sthIOst&#10;X2Z95CD2POgrX2H95GD2ghzi8KIcyl6Sw1h/+SobIF9jAx2Gs5flCIz1vM5ekSPZYDBEjgJvYJzh&#10;TTZMvsVelaPZa2C4fBuMYSPkO+x1OZaNlO+yUXIcewO8KceDCewtOZGNlpPY2/I9NkYmsnfkZDCF&#10;jZVT2btgnJzGxsv32QQ5HcxgE+VMNknOYu/J2SxRzmGT5Vwwj02R89lUME0uYO/LhWy6XMRmyMVg&#10;CZspl7JZchnT7XBqn9Pi1g4nHbWv62GF+v+L0Wa+hEY49VtexzrlM1uiHpTL2Vy5AnzI5smP2Hz5&#10;MVsgV7KF8hO2SK4Cn7LFYIlczZbKNWyZ/Ix9INeCdWw5+v4r5Hr2ofyCfYSxpY/lRrZSfgk2sU/k&#10;ZrZKbmGfyq1stfyKrZFJ4Gv2mdzG1oJ1cjv7XO5g6+U3YCf7Qn7LNshdbKPczb6Ue9gm+R3YyzbL&#10;fWyL3M+2yu/ZV/IAS5I/sK8dDrJt8hDbLg+zHRh/+UYeYTvlT+Ao+1YeY7vkz2y3PM72yBPsO4eT&#10;bK88xfbJX9h+eZp9L8+wA/JX8Bv7QZ5lB8EheY4dlr+zH+V5dkReABfZT/ISOyovs2PgZ3mFHZdX&#10;wTV2Ql5nJ6XFT4FfJOOnJQeCn5GS/ypt/hs4Kz38nEwHwvjvMj0/Dy7IcH5RZuCXZEZ+WWZyuCIz&#10;86vyNn5NRvDrwLIxWm9n5cyO5BwIOxuXdnZu2zkcPHZOns6O4mF2Lp4ehNu3g9w8A8ho5+GZ7Lw8&#10;s30Hvw1E2HeCfDwLyGrn55F2AfTJC/Ds9l2gIM8BctqFeJRdmOcCt9tFHHLb0TyPXZTnBXfYxfid&#10;9t0O+eziPD8oYN/D77Lv5QVBIfs+h8J2CV4ERNv3Y4ykJC/mgPacXYoXt0vze8C9dhl+n0NZXsIu&#10;y++3H+Al7XK8FChtP+hQxn6IlwUP2OV5OfCgXYE/pChvx/AKIMaO5bHgYfthhzg7jmNmWV7RfoQ/&#10;Cio5VOSV7Yr8MftRXgU8blfCmIuXqnZlXg1Utx/jNUBN8KRdxaGW/TivDeqAuvYTvJ6ivl2VNwAN&#10;QbxdjT+laGRX541BE9DUrsGbKZ62a/LmoAVoiTHEVqC1Qy3eBmMebcEzoJ0zzkNjPbV5B7sO7wg6&#10;gc6gi13XoStkN4AZunl38Jyih12fJ4CeoBfobTfgfRTPQ/YF/eyG/AXwouIl/FWC/mAAGAhedniK&#10;D8JfKngFYCZJPgQMxV8tIIaBV8FrYDgYgbGk1xUjIUeBN8CbdhP+lmI05NtgDHgHjMVfPCDeBePA&#10;eDABTHRoxifZzTBG1QzjFc34ZDAFTFVMw/jE+2A6mAFmKmZBzgZzwFyM1cxTzIdcABaCRWCxYgnk&#10;UrsF/upAC/wlghb46wQt8BcLvHwI+RH4GKwEnyhW2S3xlxRa8tVgDfhMsRZyHfgcrAdfKDZAbgRf&#10;gk12K74ZbFFshfwKJIGvwTbFdsgd4BuAWer4t4pdkLvBHvCd3ZrvVeyD3A++BwfAD+Cg4hDkYfAj&#10;OAJ+UhyFPAZ+BsfBCcVJSMwExX8Bp8EZhzb8V4x7/QbOgnPgd3Ae6HEePFr663WMDfnGjGicKCug&#10;sVQ8aoL+7lwHum54DpF9DWAuo7CdFsFZgUes7lZ7q4XVybvpT/x7YUqH6R/EXOk4fGqzWctiGs17&#10;bf09y5fGjPuh8G8tv1oSczXd8p9GnFkcE5Z/eLpH8y6OqXFsRbHcdRbFZC6+oeuSkQtjsnd4445G&#10;cxbE7Ikt37JRlfkxF7/lQz78dW7M8vP1ZyTNnRMzvnZY0vUes2NOL1i3fF7VWTEVzrTqU+WemTHp&#10;f85YOy7PjBjLYk2y5Jwes3DPlUYP5n0/pt+5jL3oIkrk25MpfkC0tbzX5haUnptrifM4P8xbIdXR&#10;WokSrTsgF2w7WgewTRUJmbouF2B/BQxL+rgn7fM4ZLbr22e37mmF0Q6Gr6xcSJN/rl+/7vMV5R+l&#10;tkNYOVzWSZ8fUIbaf7Setv7LmkDntjZD/jKH0Y6J6hNtXZi9kg4bZHlwVKUuU2LnfFTq3SsbJsfW&#10;nl65QMOik2NXr+/YqeDIxNjGJcf273T2vdj4Z8qs+3THpNjEKssynFg1MfZys9NDJi6eEDtx13N5&#10;Xl4wPjZj54xVay4bF4u/VpNrydp3Y2tknp6+3Z6xsSXPlz9f6OI7sS0/6p155p3vxH67o+4Hc2qM&#10;iS3ZJ9dLpwe+DfvILOU+HR37ydQPcj/GRyNdv/KBam/FfrS7Wu6t49+MfWrwbL77zBux3cfXL7q5&#10;xhuxD20Z26vHglGxZdjdAxNzjIJ9zMU4z8jYY+X7xif1jrYC/UcXHgXIf7TUU1TGzdYG46M09rsI&#10;ksqsccFMFesXylSRdFPVtuq0k7EgBpylFraVBIWBjhW8K+K7r+m4BYCKm+v/3Phw9ykuDUtHa8Vj&#10;J4X2qbQOWgey0/YbPl398ElBZbsQdpXgH3ijF+1TKCx8M1nS9uHY/kLdZc59SNtG11vWs1e67bO9&#10;NidFf5YzgbZ74+NgRDzsSddjWLQ1DesNHopMIDkCMt+5gxGri4osVPZjVmfFfpEJdmT+PUuh/yPx&#10;0RSdBIqPgZCB8UG6UOKjNM7h3x8f7j4lf+n4mFgva0LcmasvUnz8QPGRdPVFR41/komPrWSTQnzA&#10;xhsf5POx8DF+bdbxsdUtPuLOp058JKBupfgYBxkYH6QLJT7K4mz/Y/Hh8yn51i0+DoYeH0mUQwrx&#10;AZug8ZHkFh/NL6ZOfIywvfGxGDIwPkgXSnyUw/X9x+ID/vL6lKRbfBwKPT62UQ4pxAdsgsbHNrf4&#10;6H/51uMjHuf1pscbH/sgA+ODdBQfHHbJtT/ut0o48fEfixGfX8m/bjFyOPQY2UE5pBAjsAkaIzvc&#10;YmTa1dSJkdno7NEz5hxkYIyQLqUYCeldgUTvuwK1UA73o0VLsfQfiydfDODSsXjbtGab5cfQ42kn&#10;5ZBCPMEmaDztdIunDddTJ54+C/PGU6b0N8cT6VKKp1q4tvut0n86RrJif+oPUb0WpdYhXPtPCO+/&#10;wVhIKytz+qkZGDowGupLb34p2vosbGoG8tXprst7Xj5bfe819Aqp37K1SRsPXdOisqciSC5Ukso3&#10;T5lW1owubTzUH6GyrofeIvVdSFLf5QI75PRdctCOzsKsdtA1iYlMoHKj/WizHgvR6f8fC3EKy+Wf&#10;PzoWEo08fP1T373szfjmeuFI6PXCLsojhXoBNoH1wiHdl9nlVi+cUPFSAHnfSl/XgxsyB+LxbsiW&#10;kOZYCOnqqW3JtUVK4BwKg0KAYvXfORbiFx8+n+JysdwcH0dDjI9jWcNvoxySiw+vjXt8kM4tPiyP&#10;tz65lfiIx3kdQEBsCffGR66A+CBdBmxDmPx/W5WcaN2IEdOvjsolRo6FHiNZKI8UYgQ2QWMki1uM&#10;FAxLvRh5WcXIV5AIC994KsXIGmxLKUZK/gf7M4gRn1+DxcjPocdIZAgxApugMRLpFiOPh6dejDyk&#10;YmSwS4z0DiFGSv03Y8Tn12Axcjz0GCHLlOoR2ASNkexuMdIpY+rFyGn0T6gtUsElRu4NIUZK30KM&#10;ZEXZpEYfhdpCeQD1Y2jxeIXzbyH8S8cgnT4e1ZdFQBQIA+ai7Wl7bhAB4lE+jfHcDUyXNfSPGPrD&#10;sK+JtNZT2tR3w28alJ/WU9rUX0Ha3J/Spn4oxrzN/Slt6rPZ/vtT2tQnIm3uT2lTXxwFaB6f0qZ+&#10;BdLm/pQ29ZVQ2Ob+lDb1SUib+1Pa1DdB4Zv7U9rUH0Xa3J/Spp78Remyyj9aXwhpigUs6Ol517Gr&#10;rx2N0/Btx7ovXpBd0P5xYejSMvZiA2JHp/W16WvNjfOIANVgn8e4dtJTWutp/wu4r839Ka31tP/2&#10;AD2ltZ72nx+gp7TW0/7DAvSU1nrav02AntJaT/vHBegprfW0f+4APaW1XpeHeX2k/yf6nq4l8NqS&#10;u3aqZ0y9TuuyoXrG1Ou01lM9Y+p1WuupnjH1Oq31VM+Yep3WeqpnTL1Oaz3VM6Zep7We6hlTr9Na&#10;T/WMqddprad6xtTrtNZTPWPqdVrrqR4x9Tqt9dpfOva0/p8Ye7rO1Nem0+a1mXUu6c16R6fN/c16&#10;h/RmvUNps97RaXN/s94hvVnvUNqsd3Ta3N+sd0hv1juUNusdnTb3T873ZB/4zCH71PK9zoeeUXod&#10;1X3//PgHh/a9ExWF9VDeoaoDu25oCNFzrhmgZRDuf2IUNZCwSIsVuPV33FAufu/J6dwtq9yWnRFL&#10;i63sSWOrOa2FLOPgaMsCdPiogvssnd46b2nPyEvbZ9M5zay6H8NdeJfhlWjrWo/ZA6h9TOPChy54&#10;x4WnNI330H7RC3dliidDLPq9tXLYTu+tlWPu763Ry0bePbz/9qDzwRiD+d7aqIvbZ3fDdhpLJklj&#10;yVFR3vY4lT1dy6ALzBoEHY0lB74jReWt/UfjdrSPapM4oxm6rWpu/9/56q/xSTcXX52AfwN9lY3K&#10;19pv/Z7dW4YHkKZoovdaol18tQ6+Kqh8RZJ8tS6Xv69KXGIWxcU/z1fRAfdVtJWa90kwn6xw8VVi&#10;Mr467+KrvbAPvK/CcH/vwna6r0iSr7rl9vfV3svMorgI5qt6yJXIgj7tHtS93SHPQFJ9ot83fNrY&#10;Vh3bzcV52RD/1MLGfCAnCOVeLQA7um9pf22flvU0DuUsFPveJXXqaaqPKT+qwyJ8T4E/V09b1UOr&#10;p61FodXTK3CPdhsRbYVv914xHlOW9VNck02R4dtDradX5/WPp+LX0r6e9p7tjWcqorFASO8K9Pe+&#10;K+D/7NS5/TH5Z56zt+q/x1386lanR+JSqE6/6FJPhFqnd7rT36+7rqd9na49kLr3YPJtn7TyySgX&#10;X7nV6dpXl1x8FWqdHpXf31eDGA+pTn/bxvvBqLvnQH4PadbppNuitv3T6vQGKpD+CW3v+Bqh1em7&#10;XOKJ2liB7Tlfnb7TWwhGnb4z1Dq93V3+8bRD8DRre/+1vgqt7X2rPsm3+Obnr1s9nVXV01dw71N7&#10;Zwuguu+PtL2zFfL3VX+bp1nbO219lXzbO6180s7FV271tPbVVRdfhVpPry7s76vi6VKupzshJtoi&#10;Jvqgzb0KskoG/3p6ntqG6jro+wvx0D1qdbUSrC5WD6yXA3cb4JL+Vm1yHWc4LWdJ3faAt+1NGadG&#10;m3xhzdDq74UucZZs/b3be+1G/b071Po7uqh/nI1On/b1t/ds/dvk/6t29q365IKLr9zq7wiKIbSz&#10;r6s6YRPSf7T+3lHM31dxGdK+/k4bXyXfzk4rn8QtuflZ61Z/a1/RoC49a01fhVp/9y/u76sTGZOv&#10;vwvhODSG8WfGJNO2DvSO+/7VPilxcu9N48f1MPYU2IbVvmIuvhoF+8Bxrn4Y5xqO7TTORZLGuYrf&#10;6++rsZm5RXERbJwrP3INAzik47MoyFxqHUNQvt+t8bj1e/e7DtLdsJH2TVufRVtxaO/TuPxa9b52&#10;rkbLeraMjEwYW+WkoDFw+oYQYzf7yr0cbRUvG5lQCWWwA+utcX79cO2/l4lMINkyNjKB7On5lwu/&#10;EUyoEJkQJK+9YbV33+SzFcgz0GfB8sJhrLOwD/RZxJXts09jO/mMJPnswH3+PqsewS05yN1nVN76&#10;/qJrIX/RvUYLHY3Wycbc/tf56n/jk5lLb64LO7n4KgLlQt+ycpf7a6aLryrBV9OUr0iSr4bf7++r&#10;C1m4RXHhdn+RH/7OvkrL+ySYT6KirMzxKBda9G9p+VB+gfdVBPTkK+HiqyawD7yvhsJX8dhO9xVJ&#10;8lW5Uv6+mhbJLYqLYL6i8f7VoKa0rN3ob5zxYE5k3FBU9+kxf9LlxTYav6oOzIXG7GmhvsZjmM2j&#10;pdUGv1bmsyo5M3t0RqqH2hKNPklnqyjs7gVZQDEF1b1oVlkPAL39YaWj7WSnbUhSmvS0HkqsURuA&#10;6gg6T22f3HPatC+C/aheoXqHFmThSJ0PbS8M8gCKfVqcdrx31Xd+pGsAioM+KOMj6TH8jo2d0ddD&#10;8Vr9PMfSHw4jOoT383QI1/lD1V+v41h+71dFQ0nXRXmbNnqd9s2v9DkgyTYKULnROl1LVrXOIElH&#10;22kx60/9+7ZXk9rt/qheNL5eAc873Uej36+2jL09wfw9hX7fJptykS9k7QRJlNivz8hynvebIkvs&#10;z4bt3wzPk1B3f/ut9J3THuRTX3AP7UfXWCv7PZ4ryH+oS1vSrY/Wblx7D7K5XvsUvU1z+uFDpco6&#10;30SF1dqfKdQ+2uay/vdkuZzB+2imL4PFKNn8b3z1v/FJkouvTsCHgfUn1U+2dckKQ7DTPXAA/NE+&#10;Wu9y/r46HBW8j/b39lXa3ifBfHLapV3i1kfTvkrv4qu98G3gs87t9+2CD/n7atTtwftof29fRVup&#10;UXf9UZ+UW3ZzG9Ktj6Z9Fe7iq1D7aEnl/X1VIU/wPhr5Sj+3tCyMbXmAfg67PWNJ1xAUBFs9+Nsp&#10;eMYWw8an8Izl2Pa1xwovkq5BuGmTF7pwP5t84ekCbGJgQ38T7EY+ceE/efzzSelYp9T5VDWOhbZW&#10;eBXjWJmho3w6GDZZ0lnhzxg29yqboZAN1XXdD5tX0tXzXVdNw+YBZVPbsSnts+li2ORUNs86NtnC&#10;dVnjVJzFVpKEbluQriGgst6Ma7uMDa8iT6HySvJcTz843fX02mYgdNqmsbIh/eB0DX3nRPnUhY7y&#10;uWHTMDzJ429D+eyArbYhPR1Pnxt297WTQnpXoLn3XQHs5+tP0vWZ7UBzXR/n7/d8xjucuIhGKMPA&#10;tg4ux1g6Or8bpVZ90d+lHgkL+nw+aGXKcfPzuZJLnZ+IsZ44bKf+DUnq35x42L8eic/HLaqzkuvf&#10;1MOVU7lcgVPfg6T7mMpH929IV0Vtq26UEq1S24+WWljPZ1m35YT8+/p/F0LSXP4aP/d3GetbibGc&#10;wPYZnZmN/m1m+J+WCOdf5vwGegH2gc/8bJe3zz6L7eR/ko7/HwnwfwFuUawF879+ftAhqW8TBXKp&#10;dbg1xf4P1QNp2//BO7k4f7exPpp7jp6FNNaHOeROJw70jvXJiociKqBPT2N9h1EuNNZHksb6yN5t&#10;fC4gr1/iP7j52e82JmHmVRzHpHthLxUcllDHJBIf9fdZxoLBxySovPX9RddC/tJ90mi1Tjbmdt1X&#10;TXtfRSYElONf4pNEF1/tQCwE3l/UTpPo/9zmUr9GwHeB99cVjB9lxHa6v0jS/VW9sr+vVhTiFsWF&#10;2/31d/dVWt4nwXxy1MVXQ5PxVYSLr9bBPtBX+a5un70a28lXJMlXFx7z91XrItyiuAjmK3oOdgKJ&#10;6lnYPezmZyHp6Flowy7YszAeOvr+/T7nXwvSCz0b9Xoo9/AfbVOZ9tlwLKoX6IGn739cThrPV4sD&#10;YKH6mI4VgXEd7mxx2gbW6Oc7WnFoee6Pp/lBUTdLb108Kl3xTN0+P5CJJG03y47SYU5rFX8vFveZ&#10;23Ngpcc7pyjeqE6g+UWpDuqBfXIdpDlD8TdPC3jnG6bzovRfNccOlUEuQH5I7lmqn70w8/vNTT+b&#10;tf+oPqlBRsYyCs84WlJnvug/P8cO5j7ITudBc1qQdJtD5QRZhDBfKPKiWyWl79phE/S79pxu37WP&#10;yuytD+g+8c6xc/36qNc+CUt6e30mt/lkqbyjAPmPFqofCJpTOBFKmm/4BCS5QLeVSbdfbQtWP9SC&#10;fUmreovCkLoeQOA7UU7HouPSOaq4CXm+YdrvbxwfPp/iNLF0tHYhVm7MzXbJiqQbwSU+kmCn5xum&#10;fdDW+41yoO3JzDcMG/f4oP3d4iNjjcD4SH6+YSpvt/igOYUpPmi+4cD4IF0o8VEaef9X4iPQp+Rb&#10;t/jIFnp8nKMcUogP2ASNj3Nu8VH8ydSJD5pTmOKD5hsOjA/ShRIfZXF9/7H48PmUfOsWH9lDj4/z&#10;lEMK8QGboPFx3i0+qtdOnfigOYUpPmi+4cD4IF0o8VEO1/cfiw+fT8m3bvGRI/T4uEg5pBAfsAka&#10;Hxfd4qNT3VuPj3icF80pTPFB8w0HxgfpKD7QDAnaP6kFXUrzDSOLf1UbRD1j4DOvX0m6xUjO0GPk&#10;MuWQQozAJmiMXHaLkVH1UydGZqfzxgjNNxwYI6QLLUaSn0P4XxojPr+Sf91iJCr0GLlKOaQQI7AJ&#10;GiNX3WJkacPUiZHPwrwxkgmODIwR0oUWI8nPIZxcjGRF2VAfh+qqKLUO4donwukEnSOpDnTd0Akj&#10;m7Tt/9AcwvvT6/mDSd6YQ3h/evIVjU+4zSFcu3tSBE7PqqUkla85hzCVdT30AGn8iiSNXx1+yutn&#10;Cjfvwl3nENbjGzQWTXb/P76hiusm8efGN9Szw3cve7O9uf+aK/R6wfl9IIV6ATZB64XrbvXCLhUv&#10;BXCCocwhTPemed/VQ5qgeYJrQ3k35ERIc3yDdCPVtuTGN0ogn8KgEKB7PNO/eHxDxYfPp7hcLDfH&#10;R+4Q4wPjXxUoh+Tiw2vjHh+kc4uPE01v7bkR0rsCcd53BSiO4sEBqpdVLNULiCXSPYZtCKn/b6ui&#10;DOg3DdyRvSiezBhwVC7xlCf0eIqlPFKIJ9gEjadYt3iKaH5r8WTGyCo8D6m+CXeJkSvQpRQjKc03&#10;jGz/df0ZxIjPr8FiJG/oMRJHeaQQI7AJGiNxbjFSumXqxQj9eE8xsgbSfCZRPbIkhBhJab7hf2mM&#10;+PxK/nV7Lt0ReoxUpBxSiBHYBI2Rim4xEt869WLkbhUjvVxipH0IMZLSfMPJxUhWlE1q9GcKI588&#10;AKfrLB4lSej2FOn08eheKAKiAJ2fuWh72p4bRACaR3IMNgSmyxr6foae5vkchrTWU9rU0zyflJ/W&#10;U9rU0zyf5v6UNvU0z6e5P6VNPc3zae5PaVOfiLS5P6VNPX2ZYO5PaVNP83ya+1Pa1NM8n+b+lDb1&#10;SUib+1Pa1NM8n+b+lDb1NLejuT+lTT35i9JllX+0vhDSFG9Y0GP0rsPMFyM4Dd92ZOmLF2QXtC9d&#10;GLq0jD2aX9e8Np3W16avVcdmNdg3NK6d9JTWetq/VICe0lpP+2cO0FNa62n/Yygc8/iU1nraf12A&#10;ntJaT/snBugprfW0f98APaW1nvZvEKCntNbr8jDPj/T/RN/TtQReW3LXTvWMqddpXTZUz5h6ndZ6&#10;qmdMvU5rPdUzpl6ntZ7qGVOv01pP9Yyp12mtp3rG1Ou01lM9Y+p1WuupnjH1Oq31VM+Yep3Weqpn&#10;TL1Oaz3VI6Zep7Ve+0vHntb/E2NP15n62nTavDazXiK9We/otLm/We+Q3qx3KG3WOzpt7m/WO6Q3&#10;6x1Km/WOTpv7m/UO6c16h9JmvaPT5v7J+Z7sA585ZJ9avtf50DNKr+PRk6rfY/4T5jxrXju0OXM2&#10;uHxD4PY9JsrQt9C7yL4EVkL9HlN287bHo7APjSl3q5X232P+Nb4Kbc6zW/VJhMs7rm7fY2aj8sX7&#10;/kVzeO+rA0iPQmP+j8x5tvBZf1/lqZP232Omja+Sn/MsrXxSYvnN7/m7fY+pfVXMxVehfo/Z5Dl/&#10;X22om/z3mPUQDwTNN5wd0HzDxYE59kHzDett1WFrLnT/01ILG/+Pva+Bs6oq995nPs45zoCOMMJQ&#10;pMPIDKNg+cmlskRFJYXuhChjaeIHggI2IPhReMVERBIbP0oqM/R6b7y86otlhSnGLe1qgo1X317r&#10;Jd6JULG0tOy9ROS9///e+9nz7H3WPmedmbPHA876sc7ez3qetfZe6/nvZ629Z+8/jcjDkSXW8nk8&#10;r2///sF98sh9hPjQczKxTzJO45BuIva9lGoqFV8W22MMq3OvLK/13vDVbphmF6evNuDJFKc34Dt8&#10;l2/4Fe+csFQVvuFXbOP0A4vDeGo4O/k47Z1tqTkOescB3VefbDL4yhSnh6LTjNPjDNd+K/zI5/aa&#10;w9/EC99+VdhXT85IPk4n46v83GZJ+SS7wS5Oi6+OMPjKNk5XXRP2Vcc5dnGaPMEbESjJIfw+BFId&#10;p6nL+mX54/TusovTZ/tASmbeL+3/31E33S5OtxnwlDdOv+YNgorTr9nG6elfCONp02eSi9P96yu7&#10;9XRffbLa4CtTnB4CFzFOfwjXfhP2tyBzTVHMetq5NuyreeclF6eT9VX+9XRSPun2fWX1rkCj964A&#10;ryzh/TKtvcWvRxr8ahvTH/insF8bzi8c0+fhvMg3/AjiNvmGyQ+vYzr5hlmG0B77/kI7dD18w9W9&#10;4hvG4UNr8jGQG5BZzoQlvrttxq+s4VuwPxIZp+cmN275+2JHHTE4DpmcWx9Ag68i349chbIl6cbs&#10;jizzvdkl6XuzUg+q4JkN7wtaUSDHlX22Lfalvndg28l+c14c59Zkzbn1Bk7OT8QyeGveqMca0cS5&#10;xXrEk3ButT6au8YxzUlxnFtzzrLn3Hr8+vD10Hph/JykfRl330ibBmTigGkacgc6l7yvzJxbSfuk&#10;w+Ar05zkrUe3OccidvF66EYudk6ac0PYVy9eFD8nlbevFOdWAtdJnE82GHxlmmfEV8cZfGU7z9Tf&#10;GPbV0lnx80x5+6o0satYnzg/zI2B8Zxb25zxBl91Iu5G78lNvMiblod9NW52POcWfTUKOau2Ldjn&#10;HMsyJtMcS90M5NHI5Nw6FgWHY0LsxLYCZc+n/yE7JrMqq22mQ1cTspmRzURsFsGGnFs97VyVfTUd&#10;bqfQsci5RZvT1bHewvmcpo5Fzi3aXKZsDsz8Q3a2siHnFm3IuXUrtuzXUbC5MfOloF/k3BKby32b&#10;T7k2cwMbcm6JzSd9mwWuzRlZGWuYuKna33Kj1hnBWG9G345GGytR4SN+W13p8dnlmfHB8ci5JTa3&#10;+zbUL8/cGtiwnZV+Oz02t2a70mEbtkPOLbGhnsdT52ZcJ7E/TcicN/msVu9L3fKbc/E+C078NvQ5&#10;un5BN1Ty+JVKFQMmG2JDPI/WbufDw3LnXFsera0rw7Fh8tx4Hi3GBnlWz3E5BuNCHi1emxwf4Qag&#10;7p/8silqlLhL3zO1Yb8ReThy+frfzKOVtJ+7iuLR2u18BP5nqnN/U0XxaG29JeL/+fE8Wnpu4CF5&#10;LTcgj/D34dbg3SvigTraME1D7kAhoJHwPU08jxbfN2cffB6tYcKj9TbG4PgbzDxatNfcV8KZH2nr&#10;oMbHcufzpHi0Om8N+2zP5fE8Whxvub7YF+2TVsj0D210ef/5Cv9H6bvgkzkGX8XzaG1zPmqIr7Y8&#10;Wsd3hn21tiOeR6vcfZXkdRLnk/UGX8XzaG1zjjf4ypZHa+dtYV9NXxjPo0VfcS6ch7wGAufChcjR&#10;uZA6zoXVsJuCrJM7EeKnHYV8Z9+GRyvfNVzsmkrb1+McGAuwBgtiNY81FVmnTgZ2pNLwMHltCY+W&#10;g2c1FV6RuzaI5dHK+jxa2NJcjx3lYnm0GIMWYdUqPFqbRr87PFoc7xHI9EO+uVTmXpjl5dEiRpP1&#10;X++/M8U3PSfx/PmNBbem7zUOYUcteJLQ1iS2UOB7DdjEfq8xyfS9xpJLvHjA60R4tNav3Zhd2/h3&#10;I48Wx7sBmf5jYnxgJlfWr6Akj1YLYgEvIVkrU9fgl8XFhzbYH43cgixzOYAf3GfxuE3IPm6sebTK&#10;HB+BT9E1pLkO/8+jHh6tbc4JMfjohJ3waLEOeLB4WTksz8OjBRszPljfhI89d0XxkZ9HKw4f5Moi&#10;PsijFcUHdTb4OBb9e6/gI+pT+taEj4n2+ODrwoXwAZtYfLzfhI+RXy8NPsiVRXyQRyuKD+ps8DEe&#10;/XuP4SPwKX1rwseJ9vj4AFsoED9gE4uPD5jwcfzdpcEHubKID/JoRfFBnQ0+JqB/7zF8BD6lb034&#10;OMkeH4ewhQL4OMTqXQGsDpas4ZIoFkuHmLB07j19x1I7jkpeLWKJnFtRLFFHLGHJEnsv0wZdIc4t&#10;NL9PrVf8+SjAALqHlLteOdkeT6PYQgE8wSYWI6NMGFm6pjQYWQcHEiPk3IpihDo7jOTn3EIz+yJG&#10;Ar/SvyaMTLLHyKFsoQBGYBOLkUNNGLn/vtJg5MeIE8QIObeiGKHODiP5ObfyYWQIxob3Q4xVDf4+&#10;Nsb7J5xi7HfC06Djc2vaTEXWqbTPQsi51ZA1c241ZOmrOM6tc76wo47n1e5vOb6ac4tjPR13i5pz&#10;a8llzoF87kK4ecnMuSXPQvqbc4vjPQLZv6eN/bsCz582TLJPf/NCQ7eDZ1nESrL+692zEH/uCK5l&#10;nCZS7txxin1c4COCQnEBNtG44BzYfnWrg3vdZlNc6PDx0oS2bTi3ON70g/hmOvaZyav1JSjHYvt/&#10;sMWlFTwLoe4Zv2wKynWSZ6VtKDwS49OCLTvK9gfvw89CfHwEPkV3kXLxcZolPvCsbBZbyDdveDZm&#10;fFBnwseyy7140hd8tOO8ugGIk3x83BrBB3VLUQaYDKw/6USnFbnhKmJE+9VVGTAy2R4js9lGAYzA&#10;JhYjs00YWdtROozsSnsxhFwBOoYQI+MtMFKIRwtN7HPrT2AEPvP8yq0pjnzCHiOXsoUCGIFNLEYu&#10;NWFk88LSYeR/+Rj5G7ZRjLyBskJxpBCP1j6KkcCv9K8JI6fbY2QuWyiAEdjEYmSuCSNvLiodRmb5&#10;GHnYgJF/tsBIIR6tfBgZgrHh+oU41Gsl07pmP9jU+/ZY74T2WyCPRKYNE047SNIWdXI8XgtjkHlM&#10;np9OYs9yPkCtQyY/ShcKovJ4pf++0pO/5ieQRU9Z68lfw/ZET1nryV+j61PWevLX6PqUtZ78Nbo+&#10;Za1fA1nXp6z15K/R9SlrPflrdH3KWs85SdenrPWsq+tzX+vJX6PrU9b6nZB1fcpaT39RHu/7R/TN&#10;kIk3pNDfDqUcVYJyjRc0F8KbxmELdElij7xRum8iS9+kr4JN8lDdpvpOPWXRs/78iJ6y6Fl/ckRP&#10;WfSsf2hET1n0rP8O8KDPj7LoWf9XET1l0bP+9yJ6yqJn/c6InrLoZTzGwy91yJSpFx+jKPAxTjso&#10;x35QXi6+l3PXfcvXd8YZrRdZ6jPOaL3Iomec0XqRRc84o/Uii55xRutFFj3jjNaLLHrGGa0XWfSM&#10;M1ovsugZZ7ReZNEzZmi9yKJnnNF6kUXPOKL1Iote/CXYE/3eiD2JmdI3kXXfdFyiXscdkXV9HXeo&#10;13GHso47Iuv6Ou5Qr+MOZR13RNb1ddyhXscdyjruiKzr5/M97aNzDu1L5Xtph3FK9hnLRuEHhw49&#10;+xsBmfNcvneopkHfgYUQY518Y7k3fPe/67qdXP45m25sdd5ZtO56ro/5XPi3u6ZsfQcdvu+89vQg&#10;fIc5s8HZv52GSPLNsekbS8/C++UzNi3bfvd/91JvPd6AynxOPPMbyX9j2T++svvuv68+6R6a6yvT&#10;N5Zcd1Xj//U9a5h3XXVD7gSGi/nuf/IXw74a9M3kv7FMxlf5v/tPyiczD8j1lekbS/HV2QZf2Xxj&#10;afWuAADAdwX4f6i8fUPYrxvuyf895nRgh5mcW/+IoErOrUuw5b2hvJtIzi0pm4JynRgrmNpQ2Ig8&#10;HFniMp/HMxb49xpOq7/PWNvk77Ou2CcZ03E4N/E68VKqqdw4t9qut4vpkw/OxZ4ppm9A/Hc5t/7i&#10;9RjLWuHc+ottTJ+0PIyn7L3Jx3TvbL2Y5u2XzlePHP74lZybhjt2Mb2vPuk0+MoU04eio4zp7YY4&#10;0Qo/Rr/vNXFuvXlT2FeP3Jd8TE/GV/k5t5LyiWPwlSmmi6/OMfjKJqYzTt99c9hXM++3i9Pk1fpP&#10;ZHJuTU+H4zR1J/ll+eP03LKL02f7QEpmjVBazq21X7SL0y8Z8JQ3Tu/yBkHF6V22cfr1L4XxtP5f&#10;k4vT/esruzjdV580HpI7p5ri9BC4iHH6M8O8NcwWyFxTFLP2Xr0q7Ktz1yYXp5P1Vf61d1I+mWPw&#10;lSlOi6/ONfjKNk5P+nLYV9l1heP0PGCCPFrkmyCP1uOR9TR5tFiGcB37/kI7dD08Wq294tGKrrPH&#10;oM0GZJYzYentbpvxyzU6y1uQRyLj9NzkxiJ/X+yoI67GIZNH61zkV7OO81tsq1C2JH1+ekeWuTu9&#10;JN2dlnpQBc9s0EboOXMrlDwHti32tJF91h2FHxym18942LY848Gum0p7P1Acj9YEzaO1R87IcYhl&#10;8GjtiePRYj1AKODRWm+4HkzzTByPlrNs52DbeWb67eHroeHB+HlG+zLuXpA2xCR9zyTP45L3lZlH&#10;K2mf7DL4yjTPeGvM7c7MYb1/xuPcGfbVkw/FzzPl7SvFo5XAdRLnk4mNuWsC0zwjvrrA4CvbeeaB&#10;r4R91bE+fp4pb1+VJnYV65MVBl/F82htdy40+KoTcTd6n23i0Wq/K+yrkd+J59Gir2Tekm0LykYi&#10;yzxsmmOpm4E8Gvm5tONcgXw4Gvs5thUoez59ZXpMZnNa29wBXU3I5qvpTMTmu7D5HXJPO99Pv5oO&#10;t1PoWFzX0OZ0day3cD6nqWPtDx1tLlM2B2auTM9WNh/0bcijtQW27NdRsLkx87OgX59UNg/6Np9y&#10;bdYFNpcrm1W+zQLXZmW6BW1yrLluYKr2Nu6vrC2om4HMsd6M+guQV6JNrm14Tl3pxenlmcXB8cij&#10;JTbP+zbUL89sCWzYzjN+Oz02W9Jd6bAN2yGPlthQz+PJueFQxnUSz7kJmfMmn6HqfalbfnOux6PV&#10;hf5G1y/ohkoej1apYkCXITbE82htc2YNy51zbXm0Fn0jHBsmfD+eRwu+DbgByJW1EONCHi1emxwf&#10;ef5O3Ua/bIoaJe7S90xt2G9EHo5cxv7fH6enUv/4eel3jh7S7h9V/gb6+LJW58zrR1w1ITXX6a64&#10;yB1vmlQ725xL4H+mOvc3VRSP1qJvRvy/IZ5HC24N5gYektdyA/IIfx9uDb2rRx1tmKYhdwAkjAPJ&#10;3tPE82jxfXP2wefROl54tG7BGMTxaNHexKMVaeuja0flrr2S4tFq/VbYZ68/Gs+jxfGW64t90T5p&#10;hUz/0EaX95+vhi6OjGO/+ORNg6/iebS2O7MBdo5hN3InMMxnZ7Y8Wi+uCftq9WPxPFr0Qzn7Ksnr&#10;JM4nE5pyr6t4Hq3tzhyDr2x5tJbeF/bVpI3xPFr0Ff8OPQ95DS4szoXk0YrOhdRxLqyG3RRkndyJ&#10;ED/tKDzOkkcr3zVc7JpK29fjHBgLsAYLYjWPNRVZJ+KfqRQ8WlbvCmzy3hVwD4of4dxafZtzYIVf&#10;2IhtHOfW+t801HY81T2YW5rrcaZcLOcW49UirHCFcys75t3h3KJvbOZdXA7BHCz7DSgbxb4j61if&#10;pK/xFv9iQucntaOO21GF+eaaVmfXusd5CjGpFeXBN2JzacTvMTzj3O8Iz2DnDJxbrKM5lfAt0Xxp&#10;K45TybN5o3Jpavhi4m01vi9Fcr8zpc70bUf9VV7s4DUlnFtdT23Mrhhl5txixxuQec0xMZYwk1fr&#10;IMQLcm5dgC3HTNbV1J3pl8XFkjbYH43cgixzCa7p4J6Mx21C5nEZf4b5+9iEnlPvZfgIfMp+8Nuf&#10;DeBn6+Hc2u7MZUcN+FgPO8EH6+A74hPYAsvj8OHZmPFBnQkfd66N4iM/51YcPsirRXyQcyuKD+ps&#10;8HGsc8F7Bh9Rn9K3JnzMs8fHiWyhAD5gE4uPE034eGRdafBBXi3ig5xbUXxQZ4OP8c62wS3o43sh&#10;fvj4CHxK35rwMd8eHyezhQL4gE0sPk424ePFB0qDD/JqER/k3IrigzobfExA/95j+Ah8St+a8HG5&#10;PT5OYQsF8AGbWHycYsLH2w/1HR/tOC9yZREfv0aO4oM64gPLkNh7mTboCvFo7WtrED+GBH7FECDl&#10;rkE+NwzFdmuQ09hCAYzAJhYjp5kw0vBwaTCyDjcfxAh5tKIYoc4OI/l5tPZRjMBnnl+5NWGkwx4j&#10;n2ALBTACm1iMfMKEkeO/WxqMkMuJGCGPVhQj1NlhJD+PVj6MDMHY8B6HsarB38fGuKYBZGO/E54G&#10;HZ9b0ybZ+2PyaJ2ZTuFYknl/vPm6VufH2TPT9FUcj9aI056vw+k5Df42yqPFsZ6OO0DNozXve56f&#10;CTcvmXm05PlGf/NocbzfC883/LkjuJY9X+TOHQvs48IZbKNAXIBNbFw4wxQXZvp4aULbNjxavDb1&#10;dcdnG8zkyvop1pljsR0CXALuwfMN6qr8snzPN47E3NqCes3IvMb35ecbPj4Cn6K7SLn4uMISH3h+&#10;dStbyIcPz8aMD+pM+Fj0aGnmjW4A4lofH89gq/FB3WMoA0wG1p90otOK3HAVMaL96qoMGFlkj5FO&#10;tlEAI7CJxUinCSOrHysdRo7xMXKdASMLLDBSiEeL8asJeV95TupjBD7z/MqtKY4stsfI7WyhAEZg&#10;E4uR200YeXxj6TDyOzzv4jwz3oCRVguMFOLR2kcxEviV/jVh5Ep7jNzJFgpgBDaxGLnThJHuH5UO&#10;I2t8jLyObXSu2YYywCfvXFOIRysfRoag7VLco7SgnZHIXDMzpb2N+9uMXx6DOjke+zkGuQGZ56eT&#10;2LP8/ch1yORHqUWjUXm80r+F60n05K95B7LoKWs9+WvYnugpaz35a3R9ylpP/hpdn7LWk79G16es&#10;9Wsg6/qUtX4czk3Xp6z15K/R9SlrPflrdH3KWt8FWdenrPXkr9H1KWs9OUt0fcpaT39RHu/7R/TN&#10;kIkFpNDfA6UcpxGUYz/AC5qLvT9ugS5J7JE3in2xeldgjfeugOBQ6so4yLiI/gy0vVmNE/WURc/6&#10;ayN6yqJn/RsiesqiZ/3PRvSURc/6H47oKYue9Q+K6CmLnvXfBPZ1/yiLnvWfjegpi17GQ9envhk+&#10;3dtwwr5E+5av74xJWi+yjA1jktaLLHrGJK0XWfSMSVovsugZk7ReZNEzJmm9yKJnTNJ6kUXPmKT1&#10;IoueMUnrRRY9Y5LWiyx6xiStF1n0jDlaL7LoxV+CPdHvjdiT+Cp9E1n3Tcdn6nXcEVnX13GHeh13&#10;KOu4I7Kur+MO9TruUNZxR2RdX8cd6nXcoazjjsi6fj7f0z46P9G+VL6XdjifyT5C2tJR+MGhQ++5&#10;2DxjnIY6HVg0cU6Ud5f3hu/+G8/dhkdjeGeuAOdW+49y/w9g0/eYbEsS3x2SfW5tv8e85Vlv7d6A&#10;Onym3PZK8t9j9o+v7L7776tP1hh8Zfoes57ji28Drh/mXVfdkDuB4WK++5+wJeyrPa8m/z1mMr7K&#10;/91/Uj7ZtCn3ujJ9jym++qLBV7bfY+54Luyrta/l/x5zOvDATB6tldUej9a92PLeUN43JI+WlE1B&#10;uU68/pnaUNiIPBxZYi2fx/P69teQ7lNK7jN+NvnlrCv2ScZpHM5NxL6XUk3lxqN19Xl2cTr7b7l4&#10;MsXpDcKjVeX1GEtV4dGqso3Txz4fxtOu3ycfp72z9eKUt186XxXLo9VXn7QZfGWK00PRUcbpZYZr&#10;v9WSR6v7P8K+uv+N5ON0Mr7Kz6OVlE9WG3xlitPiqxsNvrKN07e8GPZV2x/t4vRXEJuPxvVMHq0v&#10;Y6vjNHXX+mX547Qdj1Z/xumzfSAlM++Xlker67N2cbrbgKe8cZoDjqTidMY2Tm/9RRhPa95KLk73&#10;r6/s1tN99Unrj3PnVFOcHgL/ME7fhGufa5gtyFxTFLOeXvFS2FdT/pxcnE7WV/nX00n5pMPgK1Oc&#10;Fl+tMPjKNk4f+6uwr3a9XThOzwMmyKN1GOIxebTIe6jjNHm0WIZ/sX9Taoeurzxa0fg9Bm1yPe6H&#10;mRweLZa3II9EziIzubHI2w3W9dQRV+OQyTVxF+Yc8mgdjA5hFzxaX6/akWV+f/WS9Purm1E2CBlp&#10;qezjWKG/MbRCSRu2rW1kn3VH+Xq407VtwLaY5zZsW57bYNdNvHa9VIo1ZnE8WpM1j1atnIcjPFq1&#10;9Vj3/e9bRi4+c9ulz5Eb/Ver37f4rMqKNOvxtNsOOiK9B890NhiuB9M8E8ej1TpzmzWP1qRfh6+H&#10;7K74eUb7Mu5ekDb0o4+P0HeIyfrKzKOVtE+cn9jNM94ac7dzC8DOa6Abudh55s1tYV898tf4eaa8&#10;faV4tBK4TuJ8MtngK9M8I75aZfCV7Txzd3fYVzP/Fj/PlLevXB6tPseuYn3SafBVPI/WbudWg686&#10;LXm0Jm8P+2rQ3+N5tOgrmbdk24KykcgyD5vmWOpmII9GJo/WQ5hYD0dhTbX3Lsrz6YerxmQy1drm&#10;OdjUhGyer8pEbP4AG/Jo9bTzVtWr6XA7hY5FHi3anK6O9RbO5zR1LPJo0eYyZXNg5uGq2cqGPFq0&#10;IY9W1u/XUbC5MVMd9Is8WmKzE7YVGI9PuTYvV83wx4c8WmLztG+zADZW7wos9d4VuDHzVJX4BY87&#10;3YRTChJjMOco6uS4mzEOD+B4K3H8R/zjdqXXVy3PrA/OjZxbYjPI7yP1yzPZoI9spwo6ttNjk63u&#10;Sodt2A45t8SGeh5Pzg3VjWsqnjPvVXj+fN6q96Vu+c3PHudWLcYlutZBN1TyuJhKFS9eMsSReM6t&#10;7c5tw3LnZ1vOrYtfCceR1lSlw5h17seGLr74Sm8JLv5hHJnuZ/JqPQgskHOL1zHHR57VU7cLOpZN&#10;QdaJvmdqQ2Ej8nBkab/8/P8STkmn/vFzxx+2Dm73D1uYc2u7czv8z1Tn/qaK4ty6eGfE/5WVDrEW&#10;5/9ROAZxwEPyWm5ALub+h3Eg2TV1POcW3zvmufucWxcK59YSjEEc5xbtTZxbkbYuWP9k7po6Kc6t&#10;ht+Ffba1qtKZd4PZZxxvub7YF/qLfmNqReY+bXT5NMgduHiT99XQxZFx7Bef7DL4Kp5za7dzhyG+&#10;2nJuPfn7sK9WpCsd4sJ0fZW7r5K8TuJ8MvGp3OsqnnNrt3OnwVe2nFsdb4R9dWy20iEu4nzFuXAe&#10;8hp/LlyICyw6F1LHuRBTZOxc2A4dvwH5EH6Pw/6H/My5UfZtruFi11Tavh7HYizghCfXP7qT8Hem&#10;OACS8Git2GrHo9X10bGDyaPFLevrsaNcLI8WY5Dm0Wo77N3h0eJ4j0CmH7BECt555jqqwS/HJph7&#10;9T71MjeL/xhPptJIpU42hlQKzjS8ld0rHi2ON74Ru5Pnwe8xuDV923EVFxkWHAVo66tsocC3HbCJ&#10;/bbjq6ZvO6p+7MUDXidf3TRkMb3y5vaN2TlNZh4tjrf2E+MDM7my2qo8Hq27saULZK1M3a1+2RSU&#10;6+QulP218tFQtCBLHADwg/ssHpfn6OPGmkerzPER+BRdQ5rrvASs9PBo7XbuGoZiAz66YCc8WqwD&#10;HqxZbIHleXi0YGPGB+ub8LHsz1F85OfRisMHubKID/JoRfFBnQ0+8vFo7Wv4iPqUvjXhY7U9Pmaz&#10;hQL4gE0sPmab8HH/X0qDD3JlER/k0YrigzobfIx3dg5+r8QPHx+BT+lbEz6+Zo+PS9lCAXzAJhYf&#10;l5rw8eR/lgYf5MoiPsijFcUHdTb4mID+vcfwEfiUvjXh4+v2+JjLFgrgAzax+JhrwseOv/YdH+04&#10;L3JlER/k0YrigzriA8uQ2PuTNugK8Wjto3NM4FcMAVLuGuQb9hiZzxYKYAQ2sRgxcr1m95QGI+sy&#10;HkbIoxXFCHV2GMnPo7WPYiTwK/1rwsjd9hj5HFsogBHYxGLkc6Y4Mu6d0mCEXE6MI+TRimKEOjuM&#10;5OfRyoeRIRgb3uMwVjX4+9gY74lwOrHfCU+Djs83aTMVWafS3h+TR+vWqhSOJbmHR+vWKvoqjkfr&#10;r4MOOJDntcvfcnxHHneR8+3LZ6X5PJpjHeXROtdJHchnKYSblyqdObhL5PMrjpvwZsnzDZEfGPFd&#10;zAKOE/ytAXX4/3sQy/r/9/DazP3dBfs9yDd3PXYl60zGtv6/Xlhn+vvRCFT371P32ecb/vozuJa9&#10;EcudO75pHxcWsI0CcQE2sXFhgSkutPl4aULb3vON3t2/kisrBTyOxXYqtoB78HyDuhP8sinshEr6&#10;+caRwE0LdM3IxMdgZ999vuHjI/CpNyRz7XgFZnrvCrAN/SzkW5ZYwrOyH/B4+bDk2USxlBLO+R+Y&#10;sHRxlRd7+oKldpxXN8CzAc88iKWqCJao+//QQTWwVqUTnVbkhquIBe1XV2VYq66xx8ijbKMARmAT&#10;i5FHTRhZkS4dRi73MfJDbHW8IUYesMBIIc6tfOsQDiNjVAPyKGRMzcHfTFgv2TVF7565+xgJ/IrT&#10;RMqdk+61x8hjbKEARmATi5HHTBh5IFs6jDT7GFlgwMhFFhgpxLm1j2Ik8Cv9a8LIffYY2cgWCmAE&#10;NrEY2WjCSFdN6TDyfzGZcK4ZY8DICAuMFOLcyoeRIRgbxhHOZ4wl3GcyrYEYY+qR/bVRaL8F5SOR&#10;acOU9jbur7RFnRyP8XIMMo/J89NJ7Fn+fuQ6ZPKjnIq5OCqPV/pxSk/+mg9DFj1lrSd/DdsTPWWt&#10;J3+Nrk9Z61egrq5PWevJX6PrU9b6NZB1fcpaT/4aXZ+y1pO/RtenrPXkr9H1KWt9F2Rdn7LWk79G&#10;16es9eQs0fUpaz39RXm87x/RN0P2MYa7NW+ffpZynEZQjiYDvKC5EN7q/bpYo7tr9iSxR94o3TeR&#10;pW/SV8HmGbDPqL5TT1n0rP9b4EnXpyx61n8ioqcsetb/WkRPWfSsvyiipyx61m+L6CmLnvXHRvSU&#10;Rc/6eIUodP6URS/joftHvfgYLgt8XO6+Z1+ifcvXd8YZrRdZxoZxRutFFj3jjNaLLHrGGa0XWfSM&#10;M1ovsugZZ7ReZNEzzmi9yKJnnNF6kUXPOKP1IouecUbrRRY944zWiyx6xhGtF1n04i/Bnuj3RuxJ&#10;zJS+iaz7puMS9TruiKzr67hDvY47lHXcEVnX13GHeh13KOu4I7Kur+MO9TruUNZxR2RdP5/vaR+d&#10;c2hfKt9LO5yjZJ+xTO6/hvlzUgO2I/z9fO9QTYNNBxZCOO3gfeRlOF/mTi6QkKqcVFMp+FnCbUjr&#10;jjNhyy/qiuUCWXqB3Xf/jYZ3XE3fY3o99X75PE7Ltt/9Lxnmrcc59nymPPGoSmcZvhs1vTfJ8Rb/&#10;Yf2wlHX8NYn7NIP7tNHl756v1qcGkfcEmZBoGP1rR+TnHnzkyqG7X1iHYqevPplj8JXpu3+uu6qd&#10;7c6DADvHsBuZaCrmu//WhrCvXj+60iEu9j5f5f/uPymfrDC8j2z6HlN89ZDBV7bfY744Iuyr1cdW&#10;OsRFnK+mAw/M5NF6CnFsIbZbsSV25X1D8mhJ2RSU66SfxzdCMRzZ5lptgh2vW9YX+yTjNA7lpp5I&#10;Wpo4zXjMhhnD6oJZoHdx+qUL7eJ0lwFPpji9Addox6pWp2ao23UHbhUeraG2cXr0yDCedo5PPk57&#10;Z9szpwKNTeH5UCyK2/Zm7uyrTxp+mvstgilO00WM0+sN134r5xPMdPpvpU/+9YV1o1HO/xOJ21XY&#10;dn0g7Ks7JyQfp8UDpb2u8s+dSflkpsFXpjgtvnrY4CvbOL3kkLCvJn7ELk6TK2s+7lnJo/UzbHWc&#10;pm6DX5Y/TtvxaHFN1V9x+mwfSHvDevrIi+3i9FoDnvLGaeCJScXpYbZxevOoMJ46j08uTvevr+zW&#10;0331yZsGX5ni9BD4h3H6u/AVr40tyIx9xaynrz407KvjP55cnNa+suIVmOi9K1D6e9r8a++k/Dfh&#10;33PnX1NMF78+YvCrbUwf3Rz2684TCsf0ecAPObcuxkVPzi1yJOqYTs4tliG0x76/0A5dXzm3orF+&#10;DNpsQGY5k9zmN2Of63aWtyCPRMbtgZvcuOXvix11xOA45G+nHecXFY7zGiqfBWN0y1mX/mXFK1nm&#10;aZXr0tMqpR5UwTMb3he0okCOK/tsW+xLfe/AtpP95rw4zq0JmnPrfTg5PxHLzw498n31WAOaOLdY&#10;j3gSzq2lhuvBNCfFcW6tmGXPuXVsa/h62HVS/JykfRn3jIc2DcjEAdM05A50LnlfmTm3kvbJ0wZf&#10;meakoRgHcjtuQOzi9dCNXOyc1H1Y2Ff3T4qfk8rbV4pzK4HrJM4ndU/bzTPiq0cNvrKdZ24ZG/ZV&#10;26nx80x5+6o0satYn7QbfBXPubXN+aHBV52Iu9F78iV4tnsLynlPzi3vySccEfbVntMqXZ5E0/M4&#10;+moUclZtW7DPOZZlTKY5lroZyKORyZEF6nznVEyIp8AYu84b6dcrTs6cVKlt9oOuJWQzqPLQiM1h&#10;sEmHbMZVVkZsCh2rBvVpc4lqZ3Dm9YqLVDuH+zbLlc0RsLlB2Zzu29yP7cl+v6bC5t7MxKBflymb&#10;Q32b+a5NY2CzUtlU+jarXBunUsYaJm6q9rfcqHVGMNY7Mdb4LyWcf0UF0GC7Y/16+vcV92V+XzED&#10;deiPe6ATG7jetaH+vszJwTmxHSwV3XZ6bE6ufD0dtmE7b8JWbKjn8dS5GddJ7E8TMudNPm/V+1K3&#10;/OZcx/kXnDhCm7se1usXdEMlj1+pVDFgjSE2xPNo7XY2Dsudc215tKYflXK/vWhAb/j8uGFKPI8W&#10;Y8N0P3NcdgILj2HLa5zrO3lWT90xftkUlOtE3zO1obAReThy+frfzKOVtJ83FcWjtdt5Av5nqnN/&#10;U0XxaE0/JuL/T8bzaOm5gYfktUzcjPD34dbg3SvigTraME1D7kAhoJHwPU08jxbfJWYffB6tFcKj&#10;NQ9jEMejRXteFyOc9am7jx+6eMSnv3flhUOHLo60ddPVz+SuvZLi0coeF/bZ5n+M59HieMv1xb5o&#10;n7RCpn9oo8v7z1c549gvPtlk8FU8j9Y250eG+GrLo/XI+LCvrv5UPI9WufsqyeskzifZn+VeV/E8&#10;WtucTQZf2fJozZwQ9tXoM+N5tOgrzoXzkB+HwLnw1mzuXEgd58Jq2E1B1smdCPHTjkK+s2/Do5Xv&#10;Gm5CO7ye2a5c8/nWVNq+3q8L+yBW81hTkXXqZGBHKg0Pk9eW8GhdPSZ1IIbRTY34vfPzc52JWE1u&#10;a//elSzcUeXF4s7LPR4tblmux45ysTxajOWLcJwR28mV5Dirx747PFoc7xHIvg9j51KZe3muss/4&#10;PQoZEAz8R4wm678+fdOzEafnfmPBrel7jX9m5yx4kvAN2Y/YQoHvNWAT+73Gj0zfa7w9yIsHvE6E&#10;R6sx9UR28qFmHi2ON/1A/zHJWplcWSuRL0Pms2deQrJWpu5pvywuPrTB/mjkFmR9XbdC5rF43CZ/&#10;n9e+YAJFezM+Ap+yH8TH6tP0t6PbnJ/E4KMTdsKjxTrgwfoSW2B5Hh4t2JjxwfomfCz6eBQf+b9D&#10;jsMHubKID/JoRfFBnQ0+8vFo7Wv4iPqUvjXh40l7fKxiCwXwAZtYfKwy4ePOiaXBB7myiA/yaEXx&#10;QZ0NPvLxaO2j+Ah8St+a8PGUPT6+zBYK4AM2sfj4sgkfj5xUGnyQK4v4II9WFB/U2eBjAvrXglxO&#10;84vVuwKN3rsCOPUCqXdrFT/WBP73DpI7F/3UHku3sY0CWIJNLJZuM2HpxUl9x1I7zou8WsQSObei&#10;WKKOWMK/2HuZNugKcW7to/Em8CuGACkXI/9uj5E72EIBjMAmFiN3mDCy69TSYGQdHEiMkHMrihHq&#10;7DCSn3NrH8VI4Ff614SRp+0x8hW2UAAjsInFyFdMGBn5idJghLxPxAg5t6IYoc4OI/k5t/JhZAjG&#10;hvdGjFUN/j42xvmN9931vs3gyP40yHxuTZupyDqV9lkIObeerkjhWJJ7OLeerqCv4ji3Ljj/5Tqe&#10;10x/G+Xc4lhPx/MN/k2YW/5N+JZjM1acW/IshM/AeYz+4tzieI9Apg9xS7vPPgvx1xfBtYzuIuXO&#10;Hc/Yx4W72EKBuACbaFzIuDxJuNe9yxQXlvp4aULbNpxbvDb1dTcdMnMaWPwo8ljkm5AB9+BZCHXX&#10;+GX5noUciTotyOW0VsXpFEh9Wn8GPvUOkouPZy3xgWdl3WwjHz48GzM+qDPh484JXjxpQtu9xUc7&#10;6nYDEH9CJj7IGaDxQd2RKMO/gfUnxoDv/uAqu4oxRPvVVRliyGZ7jGxnGwUwAptYjGw3YWTDR0qH&#10;kbU+Rt7GNoqRV1BQCCOFeLQYv5qQ/flnr3+m6mMk8Cv9a5pntthjZAdbKIAR2MRiZIcJI1uPLx1G&#10;zvcx8j8NGPmmBUYK8WjtoxgJ/Er/mjDynD1GXmELBTACm1iMvGLCiHNC6TBykI+RCwwYOdMCI4V4&#10;tPJhZAjGphT3KC1oZyQy18xMaW/j/soaiTo5HroV8Gjx/HQSe5YLh0Z7BT5+QI7K42FTh0z9JUpP&#10;/porkEVPWes78DcNtid6ylq/B7KuT1nryV+j61PWevLX6PqUtX4NZF2fstaTv0bXp6z15K/R9Slr&#10;PflrdH3KWt8FWdenrPXkr9H1KWs9OUt0fcpaL/4Y7/tH9M2QiTck3AV6+zh0sI7maUm5xgtcFXt/&#10;3AJdktjjGlD3TWTpm/RVsHkG7E9U2KKesuhZ/wMRPWXRs/4uXCC6fcqiZ/0XInrKomf9hyJ6yqJn&#10;/ZURPWXRs/6siJ6y6Fl/YkRPWfQyHvr8qd8bfc++RPuWr++MM1ovsowN44zWiyx6xhmtF1n0jDNa&#10;L7LoGWe0XmTRM85ovciiZ5zRepFFzzij9SKLnnFG60UWPeOM1ossesYZrRdZ9IwjWi+y6MVfgj3R&#10;743Yk5gpfRNZ903HJep13BFZ19dxh3oddyjruCOyrq/jDvU67lDWcUdkXV/HHep13KGs447Iun4+&#10;39Oe46HHh/al8r20wzlK9jH1LB2FHxw69J6LzXPDaajTgfPjPCffWO4N3/13X2L33f9OwzcEpm8s&#10;0f0g8d2hQMCO7Xf/D5zurccbUIfPiY9ckvw3lv3jK7vv/vvqkyMN7yObvrGs5/g6u51fDvOuq27I&#10;ncBwMd/9t08J+2rrtcl/Y5mMr8Lf8lu9K4DxWrIGkzyem2ketKT812Z4d9n03b/49VcGv9p+j1n1&#10;ybBfV1yX/3vM6RgFZnJu/RcwRM6tYYjf2A2ex5NzS8qmoFwnxgqmNhQ2Oqmm4dhKXMbf0JYyFvj3&#10;Gu5TSu4z1jb55awr9knGdBzOTbxOvJRqKhWPE9tjvKvrI+fWhDl2MX21AU+mmL4B3+G7nFscbCQi&#10;3nl14rnPDq1pso3p09vCeHrp+uRjOk+TKQlfFctX2VefdBt8ZYrpQ9FfxvSthmu/FX5krCrEueVM&#10;C/tq2Q3Jx3T6iam0vsrPuZWUT1qfzf3GxBSnxVe/NvjKNk4/cGbYV0feaBenyav1bYw3ObeqEMt0&#10;nKbuT9CxLH+ctv/esr/i9Nk4Z6Zk1gi4J3MWOpc6F7jf6Wi09oaHr/NSuzjdYcBT3jjNiRBJxelm&#10;2zi956wwnpbelFyc7l9f2a29++qTDQZfmeL0EPiHcfr/4drntbEFmbGvmLX32hlhX427Obk4nayv&#10;wmvv6Ho6KZ84m+3itPiq2+Ar2zg9/Zywr15aWThOzwMmyKN1D/ITyPMqwnGaPFosQ7iOjdPt0PXw&#10;aNWMnQB5rMoHYZ/hgutp23X2GNhyPc71NxOW3u5W2mF5C/JIZKzF3eTGIn9f7KgjrsYhX5PGOaA/&#10;r2Yd5w5sq1C2JH1AakeWuTO1JN2ZknpQBc9s0EbobwytULIvbFvsaSP7rDsKPzhMr5/xsG15xoNd&#10;N5V23VIcj9ZkzaN1mJyR43KygEfrsPoYHi3Ww1AHPFqTDdeDaZ6J49HaeZk9j9bF54avh52r4ucZ&#10;7cs4jNKGmKTvmaYhd6BzyfvKzKOVtE86Db4yzTPeGnO7swOxi9dAN3Kx80zdZ8O+uvPL8fNMeftK&#10;8WglcJ3E+eQlg6/i7we2Oy8bfGU7zzx+fthXE2+Ln2fK21cuj1afY1exPmnckrsmiOfR2u68YvCV&#10;LY/WnAvCvnr99ngeLfpK5i3ZtqCMc6zMw6Y5lroZyKORn0s7zqGIiYejseuwxdLBeT7dkhqTWZLS&#10;NidDVxOyOTWVidhcBBvycvW0c0nq1XS4nULH+oN/PqerY72F8zlNHWt/6NjOZcrmwExLaray+aBv&#10;swLba/1+HQWbGzOfD/r1SWVznm/zKdfm04HN5crmY77NAtfmIykZa64bmKq9jfsrawvqZiBzrDej&#10;b6PQxkq0eZjfVle6ObU80xwc74vQic31vg31yzPXBjZs5xq/nR6ba1Nd6bAN23kRtmJDPY8n54ZD&#10;GddJPOcmZM6bfIaq96Vu+c25jnMzO4Q+419o/QJRJY9Hq1QxYI4hNsTzaG1zXhuWO+fa8mgtmxWO&#10;Ddm74nm0MBQBNwDHpQmD8i1seW1yfIQbgLr5ftkUNUrcpe+Z2rDf6PzgyuHYlq//zTxaSfu57o9b&#10;B7djXJiC/yN+mfd/xE9Ihf+PeHKX/g7+Z6pzf1NF8Wgtmx3xP/6TK2LNxLEItzqjkHkt85C8lhuQ&#10;R/j7cGvoXT3qaMMk62TWTfaeJp5Hi+8Ssw8+j9ZDwqN1N8YgjkeL9iYerUhbD058Lnc+T4pHa8Kl&#10;YZ89/vV4Hi2Ot1xf7Iv2SStk+oc2urz/fDV0cWQc+8UnKwy+iufR2u783hBfbXm0dlwW9tWcuysd&#10;4sJ0fdEP5eyrJK+TOJ90GXwVz6O13Xnd4CtbHq3OeWFf1d8Tz6NFX/Hv0POQ1+DC4ly4EIXRuZA6&#10;zoXVsJuCrJM7EeKnHYXHBTxareDTctw83N9SJi54vJb0Ac49zoypp56MRpG8X8c5GPtL3BLvXQFe&#10;1/mu92LXX9pe7++P49T7x63z96uwrUxl3T7XVlDJ3g+qWDpo5n48pz1uGctpeQS6wNHcHZRKecr9&#10;y8LB7r3H3yqmsgJSp9tll8dr4aUXcPzjktd6hV+/zh0PsJ65x0lVVDSdec0Vi2bNdxaecMIJaAK/&#10;J2S9XXf/BP/sKt3tmylp52z/cMWfh3c+0fZ63y9zezK7luv5cfyWVS6rLNfz4/iV8vySaI8QLNX4&#10;ldofpb4+ygfPjGKpCq5yeeXxk3eW7OfGE5Z8EJHJ01RENEekSnfVD5yFzA/eKA94hHPowFjgAvRn&#10;7HIZC/P8PDDfn2i5buu/8RuY723W0WZ/DMzPjDzlFnsGVgkDHvFw6f161265zIzlgU5zPBuYnwfm&#10;Z33l9MQRM15KPf+V+n681OfX++ujPK76gbPoQfTAWAyMhY515bVKMMfb3scfc3vlEx/N51fq+SCJ&#10;8Ru4fx64fyZ6e/5K1nuUDcxJA3NS+c5JA+jsQad5vur9lW9ub2B+7tv9OMdvYH4emJ8H5meJXAN/&#10;i+f8ao62vY/eAzOjjGm5PGUvtYfN7Q3MzwPzs16v91wFZryU+nlG+eBvIAL2+H5gLAbGQkcFLxaU&#10;y8xYGnSyT1WpwcHb6/JdrPSVb7U3V1Y451SMq51fMbE2Tr4G+lVK/zXIDyr5UchblPxLyL+tGO+2&#10;x7fm2Rsm77hV7vnwuO0VY2t3IMtxub+j4kQln1jbrmTus070/F+ueKJmdmXP+b9csa3mtJD8Ts2Y&#10;kHxwbSYkf7z2VXX+0faqK5+o+Vxla3Beza6cDeRTXHlnjfRjlis/XRPt746KjTUdlRsDO+53VPb0&#10;l/vR/rNOtL8L0P6f1fkvqNxW80JIfqfmuyH54No7QvLHa68IyeH2bkP7f1P9fdiVe/r7vCv39Pct&#10;V87tL/u3R/WX+3tUf7kf7T/rRPv798oXay6t6vHv3yvfrvlESK6vPSwkH1u7X0gO1/9A1Ys1N1V9&#10;PPDfx1z54EA+z5XfCfx0rStvy/HnnsoXalZUvRDYcX9FVY8/uR/tL+tE+3dz1VM1VdU9/bu56uWa&#10;Her8b66qrn0yJDfX3h+Sw/X/B9obWv2hoD/PuPIBgfyaK/8xOO/9qmn/85z+rah6sqa++snAjvv1&#10;1T394360v6wT7d9B1dtrrlD9O6i6ovbMkNxUe0xIDtsfh/p3KP1ZkL9VPS7oz2JXHhTIX3Hl13P6&#10;U1/9m5o1yHKdcn+N6g/3o/1jnWh/7q0+oPY/1Pnci7H+TkgO6/8N9n9S+t9AHpLu8XcqfUDt2PSH&#10;g/Mf5coj/DjXEy/XVO9fOy69f2DH/XHpHn9wP9of1ome/xHp5trJ6vhReSr0c5R+PuQVSl4Fea2S&#10;H4T8g/SHcs53XHp07QZkGW/ub1Dny/3o+bNO9HwfTWN+UceLyr+E/g2l/yvkwZme8R2RGVd7hJI/&#10;DPnkzPic892QHls7KdMzH3F/UqZnfLkfPX/WiZ7vKZljaqep40XlWdAvVPobId+u5H+B/B0lPwX5&#10;55mP5ZzvpMzRtV3IMr7c71Lny/3o+bOOd74pdz7mX8Qov5nycMb5OrpOoJ5fk3jfxskXfV4rVe7s&#10;Xl9xGGbmJZjomysfr2h3pcNqz8H208if8fO52J6H/NmK1trzkWf6+QJsL0S+CPli5FkVY9x8Cbaz&#10;kecgX4p8mZtbaudWtNTOQ56PfDny55A73Nxcu6CiuXYh8hXIi5AX+/nKitG1VyFfjXwN8uf9/AVs&#10;l1QcWnst8j8hX+fnpdhej/zFiqbaG5CXId/o5+XY3oS8omJU7X+zco9hbrRvA8bbTGYm90zdrW3b&#10;tm3btm3btm3btm3b7W77PzPP1d3s9sv74f3wO865jmSyczeLZDJHR2CkGEVHY4wrvj0W48R4OgET&#10;MckVz54sptCpmIbprrj2DMwUs+hszHHFsedinphPF2ChK7a9CIvFEroUy1yx7OVYIVbSVVjtislr&#10;tpj2WqwT6+kGVwx7IzZhs9jiim5vxTZsxw6x0xXN3oXd2IO9jqj2PldUez8O4CAO4bAriuMIPYpj&#10;OO7ys0+Ik/QUTrsi89oxsn1WnKPnccEVyb6IS+IyveKKaF/FNVzHDUcE+6Yrgn0Lt3EHd13hHffo&#10;fTzAQ1c4XpP+5zF9gqeusLzuC2s/Fy/oS1cY+xVe4w3eOmz7ncu23+MDPuKTy3J8pl/w1aXsb/gu&#10;ftCfLo/9C/4IEL9dpv0HoTTTDg0XNM1wuKkOQ9N5farbHqGopbltG2EQVoTTNDs8IiAiImkuR2Tq&#10;hyiIqoW2oyG6iKGFsmMiFmIjjuOPFVf7Y8VDfCTQflsJRSKaGEm0ACspkonkmr+VAimRCqmRRvvl&#10;SEvTIb3208qAjCKT9sPKjCzIimyO71Z27buVAzmRS/tm5RZ5aF7k075a+VEABR1frELaF6swiqAo&#10;rweLieLe14YoqX2ySqG0KKN9tMqiHMqjguODVVH7YFVCZVTR3ltVUU1U195ZNVATtVDb8daqo721&#10;6qIe6mtvrAaiIW2kvbYaowmaimbaK6s5WqAlWmkvrdaiDW2LdtoL3gu8sDqIjtpzqxM6owu6as8c&#10;3Wh39EBP7anVS/SmfbQnVl/0Q38McDy2BmqPrUEYjCHaI2uoGEaHY4T20BqJUWK09sAag7EYh/GO&#10;+9YE7b41EZMwWbtnTcFUMY1O533IDMzELDFbu2PNwVzMw3zttmMBXYhFWKzdspaIpXQZlms3rRVY&#10;iVVitXbDWoO1WIf12nXHBroRm7BZu2ZtEVvpNmzXrlo7sFPsoru1K9Ye7MU+7Hdctg7wXuMgDuEw&#10;jjguWUd53X4Mx3ECJ7WLjlP0NM7grHbBOifO0wu4iEvaeesyroir9Jp2zrqOG7gpbtHb2lnrDu7i&#10;nrivnbEe4CEe4bF4op22nuIZnuMFXjpOWa+0U9ZrvMFbvBPvtZPWB3zEJ3wWX7QT1ld8w3f8ED/p&#10;L+0479uOWwH4jT8ilPuYFRouaHALnRow3UctD5SwqI0wCMt7kHAiPI2AiIiEyPDzvvdAFERFNERH&#10;DBHTfciKhdiIg7giHo2PBEjoPmglEolpEiRFMiRHCpHSfcBKhdRIg7QiHU2PDMiITO79jsw0C7Ii&#10;G7KLHDQnciE38rj3WXlFPpofBVAQhURhWgRFUQzFRQn3XqskSqE0yoiytBzKowIqopKoTKugKqqh&#10;uqjh3mPVRC3URh1Rl9ZDfTRAQ9GINkYTNEUzNBctaEu0Qmu0EW1pO7RHB3QUnWhndEFXdBPdaQ/0&#10;RC/0Rh/Rl/ZDfwzAQDGIDsYQDMUwMZyOwEiMwmgxho7FOIzHBEwUk+hkTMFUTBPT6QzM5N9uFmaL&#10;OXQu5mE+FoiF9O/rXu/2IizGEizFMrGcrsBKrOI5Xi3W0LVYh/XYIDbSTdiMLdjq2G9t4/tqO3Zg&#10;J3Zht9hD92If9uMA37NeB3EIh3EER8UxehwncJKfhVPiND2DsziH87ggLvJzdQmXcQVXxTV6HTdw&#10;k5/RW+I2vYO7uIf7jiPWA37GH+IRHuMJnopn/H54jhd4iVfiNX3D75W3eIf34gP9iE/u49ZnfBFf&#10;6Td8xw/3Cesnfgl/GoDf+OM+aYXS/xOauqDBrZ+ydGFQEx4o/bRlCZuGQViE089Y4RFBRKSREFk/&#10;y3mTs1YUEZVGQ3TOucRATBGLxkYc/bwVF/FEfJpAv2AlRCIkRhKRVL9oJUNypEBKxyUrlX7JSo00&#10;SIt0+mVHepoBGZFJv2JlFlloVmTTr1rZkQM5RS79mpUbeZAX+RzXrfz6dasACqIQCus3HEVoURRD&#10;cf2mVUKUpKVQWr9llUFZlBPl9dtWBVREJVTW7ziq0Kqohur6XauGqElrobZ+z6qDuqKeft+qjwZo&#10;iEZorD9wNKFN0QzN9YdWC9GSttIfWa3RBm1FO/2x1R4d0BGd9CeOzrQLuqKb/tTqjh6ip/7M6oXe&#10;6IO++nNHP9ofAzBQf2ENEoPpEP2lNRTDMFyM0F9ZIzEKozFGf22NFePoeP2NNQETMUlM1t9aUzAV&#10;0zBdf+eYQWdiFmbr7605Yi6dp3/gHNgHawEWYpH+0bGYLsFSLNM/WcvFCrpS/2ytwmqscXyx1upf&#10;rHVYjw3YqH91bKKbsUX/Zm3FNmx3fLd26N+tndiF3dij/3DspfuwX/9pHcBBcYge1n9ZR3AUxxz+&#10;1nHd3zqBkziF03qAdUacpef039Z5XMBFcUn/Y13GFVzFNT2U7XUdN3ATt/TQ9m1xh97lvOU93McD&#10;PHRo9iNdsx/jCZ7qbvuZeE5f4KWu26/wWrzRDfst3uE9PjhMzhGa9id8xhd81T32N/Gd/sBPXdm/&#10;4C8CdMv+jT8IZVh2aIdtuwzeLsINHt42jDAOk3qgYBlhuSGsHUaEpeE4pxgeERBRROJ8ZGT4IQqi&#10;OiLY0YwIdnTEQEzEMiI6YtM4iIt4RiQ7PhKIhDSREdlOjCRIKpIZfnZypEBKpBKpjSh2GqRFOqR3&#10;RLUzGFHtjMiEzMiCrEY0RzaaHTmQ04hu5xK5aR7kRT4jhp1fFKAFUciIaRdGEVGUFkNxI5ZdAiVR&#10;SpSmZYzYdlmUQ3lRgVY04tiVUBlVRFVazYhrV0cN1BS1aG0jnl0HdVEP9UUDI77dEI3QGE1EU9rM&#10;SMA52gR2C7QUrWhrI6HdBm3RTrSnHdDRSGR3Qmd0EV1pN865dkcP9BS9aG/04dxuX/QT/ekADMQg&#10;I6k9WAyhQzEMwzECI41kjlF0NMZgLMY5ktvjjeT2BEzEJEwWU+hUI4U9DdMxQ8ykszAbc4yU9lzM&#10;E/PpAizEIizmvKzXEizFMizHCrGSc8SrsBprsFaso+uxARuNNPYmbBZb6FZsw3bscKS1dxpp7V3Y&#10;jT3YK/bR/TjAufGDOCQO0yM4imM4jhOO9PZJI719CqdxBmfFOXoeF3DRyGBfEpfpFVzFNVwXN+hN&#10;3DIy2rdxB3fFPXofD/AQj8RjI5P9BE/xDM/FC/oSr/Aab4T3vPO/54v1UFE5gZxEGxHae7+3Rmb7&#10;Hd7jAz7ik/hMv+ArvuG7I4v9w8hi/8Qv+CNA/KZ/EMrMYoeGS2jUbWa1dRgw4RGKWrARBmFFOBoe&#10;EcxsdkREEpGpH6IgKqKJ6DQGYiIWYiOOmd0Rl8ZDfCRAQpGIJkYSJEUykZymQEqkMnPYqUUamhbp&#10;kB4ZkFFkopmRBVmRTWSnOZATucycdm6Rh+ZFPuRHAVGQFkJhFEFRFBPFaQmURCmUNnM5ytCyKIfy&#10;qCAq0kqojCqoKqrR6qiBmqiF2qIOrYt6qG/mthuIhrQRGqMJmopmtDlaoCVaida0DdqiHdqjg+hI&#10;O6EzuqCrI4/dzcxjd0cP9EQv0Zv2QV/0Q38xgA7EIAzGEAwVw+hwjMBIjBKj6RiMxTiMFxPoREwy&#10;89qTMUVMpdMwHTMwE7PEbDoHczEP88UCuhCLsBhLxFK6DMuxAivFKroaa7AW67BebKAbsQmbsUVs&#10;NfPZ27AdO7BT7KK7sQd7sU/spwdwEIdwGEfEUXoMx3ECJ8UpehpncBbnxHl6ARdxCZfFFXoV13Ad&#10;N3BT3KK3cQd3cU/cpw/wEI/wWDyhT/EMz/FCvDTz26/wGm/wFu/Ee/oBH/EJn8UX+hXf8B0/xE/6&#10;C/4IwG/xh4by5LdDwwUNbqFTAyY8UMKiNsIgLMKJ8DQCIiISIgs/GgVREQ3REUPEpLEQG3EQV8Sj&#10;8ZEACZFIJKZJkBTJkFykoCmRCqmRBmlFOpoeGZARmURmmgVZkQ1//79N7/9a9/cKIUOuFAr+CaVL&#10;Pqn0XtHk/ezx/3ZlU1vV1NVL/f2EtIYr+NyDeajP7TOYl/rMO5iP+sw3mB+5ujuP5/3LF/zKJtPn&#10;yqY26rGrTeDX9W4/dvX2mXsrPi8NnL3b1bnPf5+pugIf54krjiqkBR3/E1celSjYXEdpwebg99e1&#10;OKqRz+1JmNtpzQK/bhFnLhY4N3HmZHIcQet57Iqt2muxA+/n3W6vBR2/dzvk+rz7hFxPBy28uuNz&#10;PB20dGpPsLmcmhNsbqf6BJuD7z+Bx/ul9Qg8rg3OXCNwvuDMOQLnD84c45/1tdfCKX/8/T7xbvv7&#10;rM+7HXK93n1Cri9Ay6XyuIOerwCtlooTbA5+exx3LlXH5/Y8zH185jrMw9xNAo+rjzMX+ef4/bWc&#10;arg7Z+D9vNvD3UHPj3c75Hq8+4Q8/hHuHx5bDzr+Ee4Y6pXP8Yxw51Cngs011Kpgcw81Ktgc/PFW&#10;8PiR9UaBx3nCmQsFzi+cOVHgrHTv/bV/1jvc/d3jp3/3/H2+vNt+etB6vdsh1+/dJ+R6o+hRVU+f&#10;9UbRs6qaweaqKmewuauKGWwOvn8WHm+mz+1VmOfp9QPX08WZ8wfOU5w5/j/r89OjqPn4uz7v9nyf&#10;9Xm3Q67Xu0/I9S3QC6qbPsezQG+odgabg99+gPv/9Ln9AXNMI+j7IbRRUKUyWgceVwJnLv3P8XMV&#10;kuLKnsD7ebdTG0HPj3c75Hq8+4Q8/jRGeDXD5+unMdKpHsHmcqpGsLmdyhFsDr5/GR5vmxH0+6KN&#10;Mwf9vhjjzEG/L9Y487+/L7jySm3H3+fHu73dZ33e7ZDr9e4Tcn07DP6++BxvyPkGtz/1uf0Hs2EG&#10;PR8xzLYqqc+cg7mQ2f2f52O70UYVNoP+Hnm3C5tBz4d3O+Txe/cJebxFzGaqhs/XCzk34fYePrcP&#10;YZ7hMy9h3uEzH2E+Z3b453gLm03Vefz99/Vun/c5Xu92yOP37vPf8QZ/3fA+9H9/x/59p/rflU/e&#10;K5v+2+/vtUwtvH+bA69l8k4tVA1Xc1UTtURtWgd1UQ/1RQNXM9UQjdAYTURT2gzN0QItXU0drWhr&#10;tEFbtEN70YF2dDVRndAZXURX2g3d0QM9XY0dvWhv9EFf9BP96QBXIzUQgzAYQ8RQOgzDXQ3VCIwU&#10;o+hojMFYjHM0UONdDdQETMQkTBZT6FRXfTUN0zEDM8UsOhtzXPXUXMwT8+kCLMQiLHbVdSyhS7EM&#10;y7HCUUetdNVRq7Aaa7AW68R6V221ARuxCZvFFrrVVUttw3bsEDvpLux21VR7sFfso/txAAddNdQh&#10;HBZH6FEcw3FXdXVCnKSncBpncNZVzXGOnscFXMQlR1V12VVVXcFVXMN13HBVcdykt3Abd3DXUVnd&#10;c1VW9/EAD/HIUYlXXZXUEzzFMzx3VFQvXBXVS7zCa7zBW0cF9c5VQb3HB3zEJ0d59dlVXn3BV3zD&#10;d0c59cNVTv3EL/gjwFFW/XaVVX8QSiurQsMFTSvjcFMdBkyttPIIRS3YCKOVUmFFOBoeERBRK6ki&#10;icjUD1EQVSuhoiG6iEFjasVVLMRGHBGXxtOKqfhIgIQikVZUJUYSJEUykVwrolIgJVIhNdJohR1p&#10;aTqkRwatkMooMtHMyIKsWkGVTWSnOZBTK6ByIbfIQ/Nq+VU+5EcBFBSFtHyqMIqgKIo58qriWl5V&#10;AiVRCqW1PI4ytCzKobyWW1UQFWklVOZVaBVURTVRnVd7NVATtVDbkUPV0XKouqiH+migZXc0pI3Q&#10;GE20bKqpaEabo4WWVbVEK7QWbbQsqi3aoT06ODKrjlpm1Qmd0QVdtUyObrQ7eqCnllH1Er1pH/TV&#10;Mqh+6I8BYqCWXg3CYAzBUEc6NYx3EsMxAiMxSkvrGE3HYCzGaWnUeDGBTsQkLbWajCmYKqZpqdR0&#10;zMBMzHKkVLO1lLw7SanmYh7maykcC+hCLMJiLblaIpbSZVoytRwrsBKrHEnVai2pWoO1WIf1WhLH&#10;BroRm7BZS6y2iK10G7ZridQO7BS76G4tIe+iEqq92If9jgTqgJZAHcQhHMYRLb7jKD2G4zihxVMn&#10;xSl6Gme0uOoszonz9ALvDC/iEi7jirjKO8FruI4buOmIpW5psdRt3MFd3NNiOu7TB3iIR1oM9Vg8&#10;oU/xTIuunuMFXopX9LUWTb3BW7wT77Wo6gM+4hM+O6KoL1oU9RXf8B0/HH7qp+bHu0U/3gn5qQD8&#10;1iKrPyKUO7IKDRc0dyTlFjo1YLojKg+UsKiNMO4IKizCifA0AiK6w6tIiAw/EcUdTkVFNERHDBHT&#10;HVbFQmzEQVwRzx1GxUcCJEQikdhtqyRIimRIjhQipdtSqZAaaZBWpHMrlR4ZkBGZRGa3R2VBVmRD&#10;dpGD5nSbKhdyIw/yinw0v9tQBVAQhURhWgRF3boqhuKiBC2JUijtdqsyoiwth/KogIpuTVUSlWkV&#10;VEU1VHe4VA23S9VELdRGHVGX1nOHVvXRAA1FI9oYTdAUzdyhVHPRgrZEK7RGG8cfT1v3H087tEcH&#10;dBSdaGd0QVf3b0830Z32QE/0Qm/0EX3dAZ5+6I8BGCgG0cEYgqEY5vD3DHf7e0ZgJEZhtBhDx2Ic&#10;xmMCJrp/OSbRyZiCqZgmptMZmIlZmO346Znj/umZi3mYjwViIf37ute7vQiLsQRLsUwspyuwEqt4&#10;x75arKFrsQ7rsUFspJuwGVuwVWyj27EDO7ELu8Ue3q3vxT7sxwFxkB7CYRzBUXGMHscJnMQpcZqe&#10;wVmcw3lcEBfpJVzGFVwV1+h13MBN3BK36R3cxT3cFw/oQzzCYzzBU/GMPscLvMQr8Zq+wVu8w3vx&#10;gX7EJ3zGF/GVfsN3/MBP/BL+NAC/8QehOBviFRouaHBDd/zwGJxVMeGB9wyLJWwaBmERDuERQUSk&#10;kRAZfogiotJoiK7/9MRATBGLxkYcxEU8EZ8mQEIkQmIkEUn1X55kSI4USClS0dRIg7RIJ9LTDLq/&#10;JyMyIbPIQrMiG7IjB3KKXHqAJzfyIC/yify0AAqiEAo7fnuK6L89RVEMxVFClKSlUBpl9D+esign&#10;ytMKqIhKqOwIparooVRVVEN11BA1aS3U1kOrOqgr6tH6aICGaITGusvRhDZFMzRHC9GSs2Wt0Bpt&#10;0Fa0o+11t+qAjugkOtMu6Ipuuq66o4foSXuhN/rohuor+tH+GICBGKSbjsF0CIZiGIY7PGqE7lEj&#10;MQqjMQZjHUqN05UajwmYiEkOS03WLTUFUzEN0x22mqHbnGGz1SzMxhwxVw/DmbYwnFUKoxZgIRY5&#10;wqrFeli1BEuxDMsd4dQKPZxaiVVYjTWO8GqtHl6tw3pswEY9gmMT3Ywt2IptekS1XeygO7ELu/VI&#10;ao/YS/dhvx5ZHcBBcYgexhHdTx3FMXGcnuBM3kmcwmmcEWc5W3gO53EBFx3R1CU9mrqMK7iKa3p0&#10;x3V6AzdxC7f1GI479C7u4b7O6zE8FI/oYz2WeoKneCae67HVC7zEK7x2xFFv9DjqLd7hPT444qqP&#10;elz1CZ/xBV/1eOqb+E5/4KceX/2Cvwigv/UE6g9CGQlUaOEyEioNbugwHImUaXCmGAoWbCOxCiPC&#10;0nAIbyRRERBRRKKRjaTKD1EQVUQzkqnoiIGYiGUkd8SmcRAX8YwUKj4SiIQ0kZFSJUYSJBXJjFQq&#10;OVIgJVI5UnNGMLVKg7RIh/RGGkcGmhGZkNlIq7Igq8hGs3PWMwdyIpfIbaRXeZAX+ZDfkUEVMDKo&#10;giiEwihiZHQUpcVQHCWMTKokSonStIyRWZVFOZQXFYwsqiIqoTKqOLKqqkZWVQ3VUQM1jWyOWrQ2&#10;6qCukV3VQ33RgDY0cqhGaIwmoqmRUzVDc7RAS0cu1crIpVqjDdqinZHb0Z52QEd0MvKozugiutJu&#10;Rl7VHT3QU/Qy8qne6IO+6OfIr/ob+dUADMQgDHYUUEOMAmoohmE4RhgF1Ugxio7GGKOQGotxYjyd&#10;gIlGYTUJk8UUOtUooqZhOmaImUZRNQuzMQdzMc9RTM03iqkFWIhFWGwUdyyhS7EMy7HCKOFYSVdh&#10;NdYYJdVasY6uxwZsNEqpTdgsttCt2GaU5sxvabVD7KS7sNsoo/Zgr9hH9xtl1QEcxCFxmB4xynEW&#10;u5w6huM4IU4a5dUpnMYZnBXnjArqPC7gIi6Jy0ZFdQVXcQ3XxQ1606ikbuE27uCuuGdwXgwP8BCP&#10;xGOjinqCp3iG5+IFfWlUVa/wGm+E90zzv2eIzVA7OTWcRKvl8t7vLd4Z1dR7fMBHfBKf6RejuvqK&#10;b/guftCf+GXUUP4IEL/pH4Qya6jQZk3lEhp1Q4cB06ylPEJRCzbCIKxZ2xGOhkcEREQkRx0V2ayj&#10;/BAFURFNRKcxzLoqJmIhNuKIuDSeWU/FRwIkFIloYiRBUrO+SiaS0xRIiVRI7Wig0pgNVFqkQ3pk&#10;QEaRyWyoMiMLsiKbyE5zICdymY1UbpGH5kU+5EcBR2NV0GzMpx2N+SSgsSqCoigmitMSZhNVEqVQ&#10;WpShZVEO5VHBbOqoSCuhMqqgqqhGq6OG2UzVRC3UFnVoXdRDfTRwNFcNzeaqERqjCZqKZrQ5WqCl&#10;2UK1Eq1pG7RFO7RHB9HRbKk6oTO6oKvoRrujB3qil6OV6m22Un3QF/3QXwygAzEIgzEEQ83WjmF0&#10;OEZgJEaJ0XQMxmIcxpttHBPoREzCZEwRU+k0TMcMzDTbqlliNp2DuZiH+WIBXYhFWIwljnZqqdlO&#10;LcNyrMBKsYquxhqsxTqsFxvM9mojNmEztoitdBu2Ywd2il10N/Zgr9lB7RP76QEcxCEcxhFxlB7D&#10;cZzASXHK7KhO4wzO4pw4Ty/gIi7hsrhCr+IaruMGbpqdHLfobdzBXdwT9+kDPMQjPBZP6FM8w3O8&#10;cHRWL83O6hVe4w3e4p14Tz/gIz7hs/hCv+IbvuOH+El/mV2UPwLwW/yhoTxdVGi4oMEtdGrAhAdK&#10;WNRGGIRFOEdXFd7TVUVARERCZOFHoyAqoiE6YoiYNBZiIw7iing0PhIgIRKJxDSJp5tKimRILlLQ&#10;lEiF1EiDtCIdTY8MyIhMIjPNgqzIhuwiB82JXMiNPCIvzefprvKjAAqikChMi6AoiqG4KEFLohRK&#10;o4woS8uhPCqgoqhEK6MKqqIaqosatCZqoTbqiLqeHqoe6qMBGopGtDGaoCmaiea0BVqiFVqjjWhL&#10;26E9OqCj6EQ7owu6opvoTnugJ3qht+hD+6If+mMABopBdDCGYCiGeXo6htMRGIlRGC3G0LEYh/GY&#10;ICbSSZiMKZiKaWI6nYGZmIXZYg6di3mYjwViIV2ExViCpWIZXY4VWIlVWC3W0LVYh/XYIDbSTdiM&#10;LdgqttHt2IGd2CV20z3Yi33YjwOOXuqgp5c6hMM4gqPiGD2OEziJU+I0PYOzOIfz4gK9iEu4jCu4&#10;Kq7R67iBm7glbtM7uIt7uC8e0Id4hMd4Ip7SZ/jv0/j/z6sA15t1XVvMv1cT1HAFn3sw9/W5fQbz&#10;XJ95B/Nen/kG812Z/70K0BN49V511zrzMf5+Xe/2Y9dWn3mrWd1n9m579/lv/b5XAU40PVrQ8T9x&#10;bTSf+xzPE1fw23Vtopnc5/5JmIv7zEWYm/vMTZjbabPl6wYd/2PXBLO9NiHweL3b7bWg4/duh1yP&#10;d5+Qx99BK29e9fl6HbT25tZg83hzarB5vdk12Bx8/wk83lef2zcw/9JmBh7nBWfuGTh/cOaa/6yv&#10;vVbO9Mff58e77e+zPu92yPV69wm5vgCtnlnJHfT8BGj9zEzB5nlm5GBz8PvHcdczO/ncnod5mHtF&#10;4HHVceYRgXMfZ27xz3r8tbrmcHfdwPt5t4e7g54v73bI9Xn3CbmeEe4CZoDP8YxwNzDvBJsHmHuC&#10;zQvMOcHm4Puv4PEi66sCj+uEM48KnF84c6vAWene+5f6Z33D3flNPz1/4P2823560Pq82yHX690n&#10;5Pqi6E3NxnrQ8xVFH2oWDjYvNRMHm4PfPwv7D/a5vQrzPH194HF1cebxgfMUZ27/z3r89CbmfPz9&#10;/vNuz/dZj3c75Pq8+4RczwK9rfk/1u46zIqyfeA4zMw9z4KKgKCggoCUhIqKlIB0d3d3Lt3dXUt3&#10;d3d3d3d3SCiSwu87sze7Z5fr/e93vdfn/c7tOXPOM3MUz845wt2A9UyTIWZvhHmxmRthjnj/bewf&#10;5Iafj2vMKQPmqG5Tk9odG7bOxP7c7qPjmSpNTBq3Sdj9vO00bvjr421HPj5vn8jHk9YdaMoFPH9a&#10;d4HJEGGOeHsR7t824PYmzGMC5sHMawLmRf4c8tH607gDzFp8eD287bUB6/e2Ix+Pt0/k9a9zi5uE&#10;Jvx8rnObm3cBz7/OHWYuR5j590uEOeL+53i8bAGP94o5lwn/9S6+8ebwX+8y+fPHv96tdYuZ3Cb8&#10;1ztvO7cJf3287cjH6+0T+fjymF6mTcB68piZpmyEOeLtdbj/6IDbezOvDphnMR8xi8PO+y5/HvLR&#10;65Pb9DRH8eH18baPBqzf2458PN4+kdd/zMw1lwOeP/L8lNvfBdweK2iuSRgU/nqmY84WMJdgrhS0&#10;/KP1HjVzTOWgOWHr9bYrB4Wfb2878vq9fSKvtzU/4fJOMOxxIs8h3D4+4PZVzOsD5lPM5wPm58yv&#10;mUOfJ/zf9634aTpK9PD3K952lOjh6/W2W0ULn71tb5/I640afalxo4evN/KcmNuTB9yegzlvwFyD&#10;uW7A3J25D3Pk9XrrGxSwXm97UMB6ve3I6/f2CX2cyN8SDT0PH18D/F/fEp3De7UPn5aXt7xpjqlg&#10;zTYVUUlVplVQFdVQXdWgNVELtVHHN8vUtWaZeqiPBmioGtHGaIKmaIbmKtiaaVqgJVqhtWpD26Id&#10;2qOD6kg7WTNMZ3RBV9WNdkcP9EQv9FZ9aF9ruumH/higBtJBGIwhGKqG0eEYYU0zIzFKhdDRGIOx&#10;GIfxagKdaE01kzAZU9RUOg3TMQMz1SxripmNOZiLeWo+XYCFWITFWOKbbJZak80yLMcKrFSr6Gqs&#10;wVqssyb51tMN2IhN2Ky20K3YZk0027EDO9Uuuht7sBf71H5rgjmAgziEw+oIPYpjOI4T1njfSXoK&#10;p3EGZ3FOnacXrHHmIi7hsrpCr+IaruOGNdZ3k97CbdzBXXWP3scDa4x5iEf4Sz2mT/AUz/C3Ndr3&#10;D32Of/ECL9Ur+toKMW/wFv+pd/Q9otghJiose5SxlUMFLgyCVDR7pImOT/ApPlMx6OeIyU8ssRBb&#10;fUHjIC6+xFeIx08rnvj4Gt/gWyRQCe1h5jskQmIkUd/TpEhmDzXJkUKlpD8gFVIjjT3EpFU/0p/w&#10;M9LhF99g86s92PyG9PgdGVRGmskeZDIjC/5QWWk2ZMef9kCTAzlVLpobeZDXHmDyqfy0AAqiEAr7&#10;+psidn9TFMVQHCVUSVrK7mdKowzKopwqTyvYfU1FVEJlVYVWRTW7j6mOGqomrYXaqIO6dm9fPVof&#10;DdAQjdDY7uVrQpuiGZoj2NfTtLB7mpZohdZoo9raPUw7tEcHdFSdaGe7u+mCruiG7qoH7Wl3M73Q&#10;G31UX9oP/fkJbQAGqkF0MIZgqN3FDFPD6QiMxCiE2J35STXUGDoW4zAeE+xOvol0EiZjCqbaHX3T&#10;6HTMwEzM8nUws+0OZg7mYh7mY4GvvVlotzeLsBhLsFQts9uZ5ViBlVilVtttzRqsxTqsVxvoRruN&#10;2YTN2IKtapvd2mzHDuzELrWb7rFbmb3Yh/3qAD2IQ3ZLcxhH1FF6DMftFuYETuKUOk3P4KwdbM7h&#10;vLpAL+ISVwQu44q6Sq/hOm7YzcxNdYvexh3cxT27qbmvHtCHeIS/7CbmsXpCn+IZ/sY/dmPfc/ov&#10;XuAlXtmNfK/pG7zFf3iH93ZDXxSnoYkKCzYch5/CIXBhEIRovvomulPffIJP8RliqM+deiYmYiE2&#10;vkAcX10T16lrvsRXiIf46munjvkG3yIBEqrvaCKntkmMJPheJaXJnFomOVIgJX5QqWhqp6ZJg7T4&#10;Uf1Ef0Y6p4b5Bb+q32h6/I4MTnWTUWWimZEFf8C7cpFNZad/IgdyOlVNLpWb5kFe5EN+p4qvAC2I&#10;QiiMIr7KpqhT2RRDcZRASZRSpZ1KpgzKohzKqwq0olPRVEJlVFFVaTVUdyqYGqipatHaqIO6TnlT&#10;D/VVA9oQjdAYTZxyvqa0GZojGC18ZbmSU9a0Qmu0QVvVjrZ3ypgO6IhO6Ky60K7o5pQ23dFD9aS9&#10;0Bt90Ncp5etH+2MABmKQGuyUNEMwFMMwHCPUSDrKKWFCMBpj1Fg6DuMxwSluJqpJdDKmYCqmqelO&#10;MfPhfa+3PQMzMQuzMUfNpfMw3ylqFmChWkQXYwmWYpmviFnuFDErsBKrsFqtoWuxzils1mMDNqpN&#10;dDO2YCu2+QqZ7U4hswM7sQu71R66F/uw3yloDqiD9BAO4wiO4pg67hQwJ3ASp3BanaFncQ7nccGX&#10;31x08nO1LL+5jCu4qq7R67iBm7iF204+3x16F/dwHw/UQ/oIf+Exnjh5fU/pM/yNf/Bc/Utf4CVe&#10;4TXe+PKYt04erurlMe/wHlEkVFRqwYYDUS41CJLcJhqiq0/op/gMMfA5YqpYNDa+QBzE9eUyX0ou&#10;8xXiIT6+Vt/Qb5EACfGdSkQTIwm+R1Ik8+U0ySWnSYGU+AGpVGqaBmnxI35SP9N0+AW/4jeVnv6O&#10;DMiITMjsy2GySA7zB7IiG7KrP2kO5EQu5FZ5aF7kQ34UUAVpIRRGERRFMVWclkBJlEJpVYaWRTmU&#10;RwVVkVZCZVRBVVWNVpc/TQ3URC3UVnVoXdRDfTRQDWkjNEYTNFXNaHMEowVaqla0NdqgLdqhvepA&#10;O6ITOqOL6kq7sbbu6IGeqhftjT7oi36qPx2AgRiEwRiihtJhGI4RGKlG0RCMxhiMVePoeEzARExS&#10;k+kUTMU0TMcMNZPOwmz+HpiDuWoenY8FWIhFajFdgqVYhuVqBV2JVViNNVir1tH12MDfyxuxSW2m&#10;W7AV27Bd7aA7sQu7sUftpfuwHwf4Z+wgDqnD9AiO4hiOqxP0JE7hNM6os/Qc/5yfxwVcVJfoZVzB&#10;VVzDdXWD3sQtyWtu4466S+/hPh7goXpE/8JjPMFTyed7Rv/GP3iOf/FCvaSv8BpvJL95q/6j7/Ae&#10;Udz8JqqyqA0H4hYwrjI0CNEQHZ/gU/UZjeEWNJ8jJmKp2PQLxEFcfOkrZL5yC5l4iI+v8Y36liZA&#10;QnznFjaJkFglod8jKZIhuUrhFuEqexHzA1IhtUpD0+JH/ISf3aK+dPQX/IrfkB6/qwxcpc2ITMiM&#10;LOoPmhXZuGKcHX+qHDQnciE38vhKmLxuCZMP+VEABVFIFXZLmiIoimIorkrQkiiF0m4pU0aVpeVQ&#10;HhVQ0VfaVHJLm8qogqqohuqqhlvG1EQt1EYdVZfWc8ua+miAhqoRbYwmaOryfkw1p8FogZZohdZu&#10;eV8b2hbt0B4dfPxX7W4F0wmd0QVdVTe3oumOHuiJXqo37YO+biXTD/0xQA2kgzDYrWyGYKgaRodj&#10;BEa6VcwoFUJHYwzGYpxb1TeeTsBETMJkTHGr+abSaZiOGZjpq25mudXNbMzBXMxT890aZgEWYhEW&#10;qyV0qVvTLMNyrMBKtcqtZVZjDdZinVpPN7i1zUZswma1hW7FNreO2Y4daifdhd1uXbMHe7FP7acH&#10;cNCtZw7hsDpCj+IYjrv1zQl1kp7CaZxxG5iz6hw9jwu4iEtuQz5lCXWFXsU1XMcNt5HvJr2F27iD&#10;u25j3z16Hw/wEI98oZ9sfXyFOCjgW6JNzF986vUYT/AUz/A3n5h5/sFz/IsXeOlrZl65zcxrvMFb&#10;/OfzPjVqbt4jimluosJStgk2DgQuDIJUNNPCRMcn+BSfqRimpfkcMRELsdUXNI5pZeLiS3yl4tH4&#10;prX5Gt/gWyRQCel3po1JhMRIor6nSZHMtDXJkUKlpD8glWlnUiONSkt/xE/42bQ36fCL+pX+hvT4&#10;3XQwGVRGmgmZkcV0NH+orDQbsoN3JCaH6eTLSXOB3y/C5EFe5DOdfflpARREIRT2dTFFTBdTFMVQ&#10;HCV8XU1J09WUQmnwExufeoUqZ7qZ8qiAiqiEyqqK6W6qohqqo4aqSWuZHqY26qCuqkfrowGfXDVE&#10;I9WYNkFTNOMTsuYIVi1oS7RCa7QxvX1taTu0Rwd09PXhDPThSPtwVH04gj6sNFR305dn7ssz9OVR&#10;+nLvvtwSqq/p5/+vP/8/AAPVIDoYQ0x/MxTD1HA6AiMxij1C1Gg6BmMxDuMxgUfzTMQkTMYUTFXT&#10;zCDDJw1mBmZilppN5/DsczEP89UCuhCLsJiVLcFStYwuxwqsxCpW7VmNNViLdVivNnBEG7EJm7FF&#10;baXbsN0MNzuwE7vUbroHe7EP+zkTngM4iEM4jCPqKGfpGI7jBE6qU/Q0zuAsZ/EczqsL9CIu4TKu&#10;+ELMVc70NVzHDdxUt+htPoe9g7u4p+7TB3iIR/iLV+exekKf4hn+xj/qOf2XV/AFXuKVek3f4C3+&#10;wzteYc97RAkaZ6LCgg1HCXWDxhuDIERT0ekn+BSfIYZvgvk8aIKJiViIjS9UHBoXX+KroIkmHuKr&#10;r+k3+BYJkFB9FzTJJEJiJMH3KilNhuRIgZS+yeaHoMkmFVIjDdLiR/UT/Rnp8EvQFPOr+o2mx+/I&#10;gIwqE82MLEFTzR/IqrLR7PgTOZATuVRumidomsmLfMivCtCCKITCKKKK0mJB001xlEBJVYqWRhmU&#10;RTmUVxWCZpiKqITKqKKq0mqojhqoqWrR2kEzTR3URT1VnzZAQzRCYzRRTWmzID7DRDBaqJa0FVqj&#10;DdqqdrQ9OqBj0GzTSXWmXdAV3dAdPVRP2gu90Qd9fXNMPz6F748BGIhBajAdgqEYhuFqBB2JUXzK&#10;H4LRGKPG0nEYjwmYqCbRyZiCqZimpgfNMzMwE7MwW82hczEP87EAC9UiuhhLsBTLgub7ltMVWIlV&#10;WK3W0LVYh/XYoDbSTdiMLdgatMBsU9vpDuzELuxWe+he7MN+HFAH6SEcxhEcDVroO0aP4wRO4hRO&#10;qzP0LM7hPC6oi/QSLuMKrqpr9HrQInMDN3FL3aZ3EPop/v/nt0TnyVTriXz4dkkFa590izDfk+oR&#10;5oj3b2/Nk60Bt49jvhowr2O+YZ0Ie/xz/rzCnz/+Filfque/SAr9U3Lnyk1rbth+3vZN62nA/FTK&#10;B8zednnuE/lbGbesgVLQDj++W9YCSRVhPiDRI8wP5H7A+iPvL/ZAaRhw/2TMzexTYevic0rmVWFz&#10;HX8O0XWFH99Na4A0t/nvg/V4ve3mdvjxeduRj9fbJ/LxBds55Y19MOxxgu2azA8D5h5yJWC9wfZ0&#10;2RJh3i5TIszXpWuEOeLjD/efb2HY4y/z50Fh8zF/bhw2P/Xnwh8dP38CrvCnxIbdz9t+G3D83nbk&#10;8+HtE/n4/7M7SbAT/vr+Z0+UEhHmjZIuwnxRYkWYI+6fwOkkfZ3bYevK6s+7w+Yq/jw7bO7sz30+&#10;Or63dkfp53QMu5+33c8Jf3297cjH6+0T+fj6O2tke8B6+ztnZHqEOeLt87j/9YDb9zFbEn5+7jF/&#10;IdfC1hVNvHnbR+vnG6XCtzDD7udtx5Hw9XvbkY/H2yfy+uPKeGkU8PxxZb0UijCfl9QR5oj3T8/+&#10;AwNuL8M8RW6Grau1P+8Mm0P8eeZHxxNHxslUfPjnzdvmTwAJmJ9+dHzePpGPZ5pMYzXh53Ma5+5o&#10;hPmaLI0wR7z/NvaP6Ybvf405tfsgbB1RXW8+EDYn9ucFHx3PVFafxp0adj9vO40bfjzeduTj8/aJ&#10;fDxp3RuSOWA9keci3F4x4PYmzB0C5sHM4wPmRcxr3EcfrTeNe13W4sP597bXBqzX2468fm+fyOtd&#10;x7naHPB8kedz3H454PZXzO8C5vhcoU3I1dgP68jEnI059HnCf31e697nCvH9sPt527m5evthP287&#10;8vq9fSKvNw+PXzDg+SLPdbi9YcDtvZkHBMyzmOcHzLuY9zNHXq+3vqMB6/W2jwas19uOvH5vn9DH&#10;ifytwNDz8PE1n//1rcBd/Lv3w6ej5S1v2iUVUBGVVGVrp1RBVVRDdWuHrwatiVqobW2XOqourWdt&#10;k/pogIaqkbVVGqMJmqKZtUWaq2DawtosLdEKrVUba5O0RTu0Rwdro68j7YTO1gbpgq6qm7VeuqMH&#10;eqKXtU56qz60r7VW+qE/BvjWyEBrjQzCYAyxVstQNYwOt1bJCIzEKN9KCbFWymiMwVhrhYzDeDXB&#10;Wi4TMQmTrWUyRU2l06ylMh0zMNO3RGZZS2Q25mCutVjmqfnWIlmAhViExdZCWaKWWgtkGZZjBVZa&#10;832r6Gqs4Z3aWnjv4Nbxzmo9NmAjNllzZLPaYs3mHeBs2Ybt2GHNkp1qlzVTdmMP9mKfNcO3nx6w&#10;pstBHMJha5rvCD2KY9ZUOY4Tvily0poip3AaZ6zJchbnfJPkvDVJLuCiNVEu4bK6Yk3gnegEuYbr&#10;1njehYa6aY2TW7iNO+BbgT6+Fcg7vzHCtwKFbwXKI4s/UUo9tkLkCZ7iGf62Rvn+oc+tkfIvXuCl&#10;NcL3ir62hssbvMV/vmHyzhom7xHFHipRYcG2h/gcKvZgcWEQZPOuCtEQHZ/YA+VTfOYbIDF4x/g5&#10;Ytr9JRZi+/rJF3Y/iYO4dl/5El8hnq+PxLf7yNf4xu4t3yKBr5cktHvJd0hk95TESOLrId/bPSQp&#10;kiG53V1SqJR2N/kBqZDa7ippkNbXRX60u8hP+NnuLOnwi/qVd2q/IT1+551OBpXR7iCZkBlZ7Pby&#10;h8pKs9ntJDv+RA67reRUuew2kht5kNduLflUflrAbsU7/lZSCIXtlr4itKjdQoqhOEr4gqWkHSyl&#10;UNpuLmVQFuXsZr7ytAIq2k2lEir7mkgVu4lURTW7sVRHDVXTbiS1UBt17IZSV9Wj9e0G0gAN0ciu&#10;L41VE9rUrsdPDPV4t1tPgu26vha0JVrZdaQ12vhqS1u7trRDe3Swa0lH1Yl25p1/F3RFN7uGdFc9&#10;aE+7uvRCb/TxVZO+djXph/4YYFeVgWoQHWxXkSEYimG+yjLcriwjMNKuJKMQgtG+ijLGrihjMQ7j&#10;McGu4JtIJ2GyXZ6fMsrLVDXNLifTMQMzMcsu65tN52CuXUbmYT4WqIV2aVmExViCpXYp3zK6HCuw&#10;0i4pq9RqugZr7RKyDuvVBrrRLi6bsBlbsNVXTLbZxWQ7dmAndtlFfbvpHuzFPruI7FcH6EEcsgvL&#10;YRxRR+kxHLcLyQmcxCl1mp6xC8pZnMN5dYFetAvIJVzGFXWVXsN1O7/cwE11i97GHdy188k93FcP&#10;6EM8wl92XnmsntCneIa/8Y8vjzy388i/eIGXeKVe0zd4a/M7g+Ed3qsoTm6JCgs2HF8uESeXuDAI&#10;QjQVnX6CT/EZYvhyyudOTomJWIiNLxBHxaVf4ivEQ3z1Nf0G3zo5JAESqu9oIiRGEnyvktJkSI4U&#10;SIkfVCqaGmmQFj+qn+jPSIdf8Kv6jabH78iAjCoTzYws+ANZkU1lp38iB3Iil8pN8yAv8iG/KkAL&#10;ohAKo4gqSouhOEqgJEqp0rQMynJeyqG8qkArohIqo4qqSquhOmqgpi+X1OJ1qY06qIt6qK8a0IZo&#10;hMZowmvuaYpmaI5gtFAtaSu0dvJIG7RV7Wh7dEBHdEJnJ6+vC+2KbuiOHqqnk096oTf6oK/qR/tj&#10;gJNfBmKQGkyHYCiGOQVkOEaokXQUQpyCMhpj1Fg6DuOdQjIBE9UkOhlTnMIyFdPUdPrhfa+3PQMz&#10;nSIyC7MxR811iso88K1A4VuBwrcCfYucYrIYS7AUy3zFZblTXFZgJVZhtVPCt4auxTqsd0rKBmxU&#10;m5xSshlbsBXbfKW5elBadmAndjllZLfaQ/din1NW9uOAOuiUk0M4jCM46pSXY+o4PYGTTgU5hdPq&#10;jFNRzuIczuOCU8l3kV7CZYc/sRRX1TWnClcpqsgN3MQtp6rcVnfoXaea3MN9PHCq+x7SR/jLqSGP&#10;8UQ9dWrKM/yNf/DcqeX7l75wastLvMJrvHHq+N7S/5y68g7vEUU89SQqLNhwpL6IcqWBGAQhGqJL&#10;Q98n9FNpJJ8hBj6XxhJTxaKxpQlXV5pwZaGJxJWmvi/pV4gnzSQ+vvY1l2+kuXyLBBIsCfGdSiQt&#10;JDGS4HtpKUmRzNdKkksrSYGU+EFaSyqVWtpIGqTFj9JWflI/SztJh1/wK36T9r709HfpIBmQEZmk&#10;o2RWWfg7/A9kRTZkl86+P2kO6SI5kQu5pasvD+WfXsmH/Cgg3X0FaSEUlh5SBEVRTHr6itMS0ktK&#10;ohRKS29fGVpW+kg5lEcFX1+pKH2lEipLP6mCqr7+wrsZqY4aMkBqohZqy0BfHVoX9WQQr+ogXkXP&#10;YF7Bwbxyg3m1hvAqDeGV8QzlVRnKqzGUV2EYZ34YZzxUKxnOWR7OmR3OWR3BWRzB2fOM5MyN5KyN&#10;5CyN4uyM4qyE6iohnIkQjj6Eox7N0YbqJWM4wjEc1RiOZixHEao/HcDVp4EYhMEynlWFGioTWMkE&#10;nn0CzzqBZ5voG0VDZBKPPIlHm8QjTPaNo+MxgetmEzHJN5W/MpUt75rQNP9/0/n/Gb7pMlOmyyzM&#10;5q/MwVw1j1vmYwEWco9FajHlJ1BZimVYzl6eFViJVTzCaqzBWuHnSqzDemzgETdik2+BbObRt2Ar&#10;tvEs29UOnm0ndmE39shi3166D/tZwQEcxCFW4jmMIzjKqo7huDrB6k7iFE7jDCv1nMU5nGfVF3DR&#10;t0oucQSXcQVXOZJruK643sX1yDVyC7dxh6Pz3MU93OdIH+ChesRR/4XHeIKnnAHPM/yNfzgbz/Ev&#10;Xvg2yUvOziu8xhu85Sx5/sM7vOeMRXG3SFRluVvFhgOB69smxt0mQYiG6O52+QSfqs9oDHeHfI6Y&#10;iOXbKbFdfsdOxEFcfOnu8n1F4yG+u1u+xjfqW5rA3SMJ8R0SIbFvryRx98r3SIpkSO7u86WgKfED&#10;Urn7uQIaKg1Nix/dA/ITflbp6C/uQfkVvyE9fvcdkgzuIcmITMiMLO5h3x80K7IhO/50j/hy0JzI&#10;hdzuUcmj8tJ8yI8C7jEpiEKqMC2Cou5xKYbiqgQtiVLuCSmNMqosLYfy7kmpgIqqEq2MKu4pqYpq&#10;qK5q0JruaamF2qij6tJ6qO+ekQZoqBrRxmiCpu5Zaaaa02C0QEu0cs9Ja9WGtkU7tEcH97yvI+2E&#10;zuiCrr4L0s29IN3RAz3RS/WmfdyL0hf90B8D1EA6CIPdSzIEQ9UwOhwjMBKj3Mu+EDoaYzAW49R4&#10;94pMwERMwmRMUVPpNEx3r8oMzFSz6GzMwVzM812T+e41WYCFWITFagldimVY7l6XFVipVtHVWAPv&#10;6vU6tZ5u4Kr3RmzCZrWFbsU2bMcO303Z6d6UXdiNPdiLfWo/PYCDOITD7i3fEXoUx3AcJ9RJegqn&#10;cQZn3du+c/Q8LuAiLuGyukKv4hqu44Z7x3eT3sJt3MFddY/exwM8xCPlXQn/+ApxtCi5+RMCk9mJ&#10;+HNw78hfeOzelSd4imf4W/1Dn+NfvMBL9Yq+xhu8de/Jf+odfY8o5p5EhaVs6kDgwiBIRaPRzX35&#10;BJ/iMxWDfo6YiIXY6gsaB3HxJb5S8Wh8fI1vDL8TMBKohPQ7JEJiJFHf06RIhuRIoVLSH5AKqZFG&#10;pTUP5Uf8hJ+RDr+oX+lvSI/fkUFlpJmQGVnwh8pKsyE7/kQOldM84rvzj/gk4BHfY/e+n/6I75mH&#10;yk8LoCAKobAqQouiGIqjhCpJS6E0yqCsKkfLowIqohIqqyrmL6mKaqiOGqomrYXaqIO6qh6tjwZo&#10;iEaqMeU7p8J/8yjN0BzBqgVtiVZojTaqLW2H9uiAjqoT7Ywu6GoeSzfVnfZAT/RCb/RRfWk/9McA&#10;DFSD6GAMwVAMU8PpCIzEKISo0ZTvnclYjMN4TFAT6SRMxhRMVdPodMzATMxSs+kczMU8zFcL6EIs&#10;wmIswVLzxLeMLscKrMQqtZquwVqsw3q1gW7EJmzGFrWVbsN27MBO7FK76R7sxT54n155DuAgDuEw&#10;jqij9BiO4wROqlP0NM7gLM7hvLpAL+ISLuMKQj/Z+v/8psxue7OV2vnwCWAF67Y9OcLsOl0izMmd&#10;qhHmiPu3t3bblwNuH8d8w4oZ9vjr/PmJ/eH5zvnzUX/++Jsz0QO+ObPLvmntCtvP275ppQl7XG+7&#10;fMDsbfN5nR16vgJ//zWugNvXwx7nltWO2Qp7HH5nBeYkAfNau7wdfn5uWWftjBHml3a8CHM852XA&#10;8d+yIj6f8GjN7O1hz5/Mn6eHzXn8uUfYXMefa+pxhJ+Pm1Y5u7ldLux+3nZzO/x8eNuRz4+3T+Tz&#10;EWz3st/YMcKON9ieab8MOJ5ge6d9NsJ8014bYf4/9u4Czqnj3Rv4zjxzsoaUElyKW3EtbWmhhUKh&#10;UCgF2uLu7rC4u7st7g6Lu/vivrgVXdx5fzNn5mx2af+3pW+5ufdCP98+z0wmyeTkJDnnyRCEGB2p&#10;nUq0idSOfPtD1P3dcea9WLX3O+2Dqr3AaYer9sC3Hn8T6kYvwexHMn/p8fhlHnV7yOtEffyvaB+V&#10;FxHP7yu6TV9EakcXiSK1I49PIvZRe4/L86HdS8RztmdF1X7izLODah9/6/G8pL3UW+x1xsm8t4h4&#10;PmUe9fHJ60R9PH3EGTrhMR/8+zO0MlI7sRgdqR15/Gxc/6nH5bvQjo0Ks9nON1Tb5bT9Ud2PjYq9&#10;PY+I/bO3OE1u67TzeGTuRjXa3I7Moz4+eZ2ojycOquhZUck214vazoXLS3pcXgbtJh7tlmgP9miP&#10;QHuSlVBEna8bFftgMPcjc6w98WhnFFHnL68Tdb6TUdVf7nF/UdubcPlRj8svoP3Io81c8UQcV8Tj&#10;TY72p67kb803GN8gZHTFdeYnc/ybBB7tjG/NX14n6nwzudKI7B73F7VdHJf/5HF5Q7SbebQHoD3U&#10;oz0f7SVoR92+GV2pxUow21fmKz3mK/Oo85fXiTrfVbj99R73F7V9EpeHeVz+DO3XHu0E+A2FpPi9&#10;BDOPvGh/hXbU+cr5FcRvLphxMi+I31iIaGd8a/7yOlHnWwi3X9Tj/qK2a+Lyeh6X90C7r0d7Otpz&#10;PNrb0N6NdtT5yvmFesxX5qEe85V51PnL69i3E3WljP06fvs86M9Wylwlz5UysnWV5JHEb1CeX1Eq&#10;IFbkl6kSVIYq/JJSFbEav0jVoQa/QDW1Wvw81YY6UJefo3pafR5GDaAhP0uNoDE04WeUpojN+Glq&#10;Di34KWqpteInqTW0gbb4BG+nHKf2/DgFQQd+jDpCJ35U6YzYhR+hrtANuvPD1EM5RD35IeoFvflB&#10;6gN9eajSD7E/P0ADYCDfT4O0wXwfDYGhfC8Ng+HKHhrB99BIvptGwWgYw3fRWGUnjeM7aTzfQRNg&#10;IkzCUZIUjCOayTAFpvKtNE3ZQtP5FprBN9NMmAWz+SZlDt9Ic2EezOcbaAEs5OuVRXwdLYYlsJSv&#10;pWXKGlrO11AIX00rYCWs4quU1XwlrYG1fAWtg/VKCG3gIbSRL6dNsJkvoy2wVVlK2/hS2s6X0A7Y&#10;yRfTLm03X0R7YC9fSPtgP1+gHEAM5fPpIBzi8+iwMpeO8Ll0FI7xOXQcTvDZhDXXMItOwWk4w2fS&#10;WQjjM5RzfDqdhwtwkU/DUag0FUeNU+kKn0JX4Rpc55OVGzyYfoebfBLdgttwh09U7vIJdA/C+Xi6&#10;Dw+UcfSQj6NHfCw9hid8DD3VnuEo8jm84KPoJbziI5XXiG/4CMLvZxGj4YTfzyL8fhYMIwEWDSUX&#10;+NIQ8tP8aTAFQCANomgQXRlIMWggxaQB9BHEgo+pvxKb+pEb4kBc6kvxID71URIgJqTelAgSUy9K&#10;oiWlnvQJJKMelBxSKN0pJY6+UuGoKTWkgbTUVUmHmJ66UAb4lDpTRsikdKLM1ImwUoayQjbAShkl&#10;ByJWyhBWylBuwEoZBStlCCtlCCtlCCtlCCtllHzUhrBShrBShvJTa8JKGcJKGWhFWClDWClDhagl&#10;YaUMYaUMtKAigJUyVJSaUzHAShloRsUBK2XoR2pKJaGU0oR+wjFzafgZx+RloCyUo0bKL4i/wm/U&#10;kMpDBaUBVaQGVAkqU32qAlW1alSPqkMNqEl1qZZWG7EO/pP/rwdYKYNr11YaImKlDO61FmZRC7Oy&#10;NcMtNAeslMEjq4lHWkPBShlsjRrYQtWxtapjC9qCqBq2bjVs7WrY+tXwTFTDM1NVwUoZPHNV8UxW&#10;wbNaBc+yrRciVspgj6iMPaQy9hZbf8QBeIQDYRAM1obgkQ+FYTAcRsBIpQKNwtYZDWNgLIzTxmPL&#10;TYCJMAmCtcmIU7Blp8I0mK7NQJwJs2A2tv4cmKvNQ5wPC2AhLNIW4wxpCSyFZbBcC0FcAfL8bRWs&#10;1tYgroV1eJbXwwbYqG1C3AxbYCts07Yj7oCdsAt2a3sQ98I+2A8HtFDEg3AIDsMROKodQzwOJ+Ak&#10;nNJOI56BsxAG57TziBfgIlyCy8ovdAWPAZ+0dA2uww34XbuJeAtuwx24q93DNguH+/AAHmqPEB/D&#10;E3gKz7D9pefwAl7CK3gNb5Ty5CPKEwMOBEKzEF2iAvmCH/hrAYiBoiJFg+gQQ4uJ+JGoRLHgY4gN&#10;bi2OqExxIR7EhwRKFUooqlAiSAxJIKmoqnyCmAySQwpRjVJqqRBTi+qUBtICfj+L0osaSgbETyEj&#10;ZBI1KbOWBTGrqEXZIDvkUGpTTlGbckFugX87GT7T8oq69Dl8AV9CPlGPvtK+FvUpPxSAb+Bb0UAp&#10;iFhINKTvoDAUURrR96IRFYViojH9AMWVJlRC4DfLoaTAexj8BKVFM+VnxDJQVjSncvCL0oJ+FS3o&#10;NygvWlIFqKi0okqiFVUWrakKVIVqOG+XqkMN0ZZqQi2oLdpRHa2uaE/1oD40EEHUUOlAjUQHagxN&#10;REdqCs2UTtRcdKIWojO1hFbQWnRR2iC2FV2pHbQX3SgIOijdqaPoTp2gs+hBXaCr6Kl0Q+wuelEP&#10;6Cl64yzb1lv0oT7QV/SlftBf6UcDRD8aKPrTIBgMQ8QAGqoMpGFiIA2HEWIQjYRRYrAyGnGMGEJj&#10;YZwYSuOVYTRBDKOJMEkMp2CYLEYoUxAjVsqMoKliJE2D6WIUzYCZYrQyC3G2GENzYK4YS/OUcTRf&#10;jKMFsFCMp0WwWExQloiJtBSWwXIxiUKUYFohgnE2P5lWwWpYI6bQWmUqrRNTab2YRhtgI2wS05XN&#10;YgZtga1iJm2D7cos2iFm0U4xm3bBbjGH9mh7xVzaB/vFPDoAoQLHY9ohsYAOwxGxkI7CMbFIOY54&#10;Qiymk3BKLKHTylI6I5bSWQgTy+gcnBfLlQsihC7CJbgsVtAVuCpWKtfEKroON+B3sZpuKmvollhD&#10;t8VaugN34Z5Yp4SL9XQfHogN9BAeKRvpsdhIT8QmVDM20TOxmZ7DC2ULvRRb6JXYSq/hDfhgPaTE&#10;rO3EgbAuUoCl7CQX1kj6Yo2kH/hDANZKSoHWHooG0SEG1kzGhI+wblKKBR9j/WRscGMNZRwtrhVK&#10;8SA+1lImgITKIUqEdZWJsa4yCSSFT7C+UkqGNZbJIQWktI5RKkiNtZZSGkiLNZfpID1kwNpL6VOs&#10;v8wImSAzKi9ZtKyo1mSD7FiPmQNyKmGUC2szc0MerM/8DPJa5+lz7QvrAn0J+eAr6yJ9reXHus0C&#10;8A18a12mgsoVKmRdoe+gsFrHeZW+R/we6zmLQjH4Aes6i0MJ+BHrO6WSUArrPH+C0vCzdVMpg1gW&#10;az7LwS/wq3Vb+Q2xPNaAVoCKUAlrQaXKUMW6R1hHRdWgOtaF1tBqYn1oLagNdbBOtK5WD7E+1ow2&#10;gIbQCOtGpcbQBOtHm0IzaK48oRZYT9oSWmFNaWtoA22xtlRqB+0hyHpOHaCj8oI6Yb1pZ+gCXS3U&#10;KrXuiD2wBrUn9ILeWIsq9YG+0A/rUvvDABio+IhBlg8qWj5iCAzFWtVh2nDEEVi3OhJGwWisX5XG&#10;wFgYZwkxHiZoExEnYV1rMEyGKTAVa1ylaTAdZmC960yYpc3G2tc5MBfwtyXFfMVfLMB62IWwCBZb&#10;AWKJthRxGSy3AkUIrICV2iqsmV0Na2AtrMP6WWk9bICNsAnrabF+Q9mCuBW2oeq2HXZoOxF3oaq3&#10;G/bAXtin7cf62wMQCgfhkPKxOIw1uUfgKByD40pscQLrdE/CKTgNZxS3OIu1u2FwDs7DBbhoxVEu&#10;IV6GK3AVrqHKJl2HG4DvXMVNuIVKn3Qb7sBduAfhSnxxH2uBH8BDeASP4YmSQDzFGuFn8BxewEvt&#10;FSqZr+EN+LgSCqZxRHIlEgIscGm+iH7gDwGuxCIQomnREWNATPgIYrmSKB8jxgY3xIG4WjzE+K6k&#10;IgEkhERaYsQkkBQ+gWSuT0RyLQViSkgFqSGNlhYxnSuZSA8Z4FMtI2ImyAxZIKuSXGRDRTQ75ICc&#10;kAtya3kQP4O88Dl84UqhfImYD76CryG/VgDxG/gWCkIhV0rlO8TCUAS+h6JQTPsBsTiUgB+hpCuV&#10;UgrxJygNP0MZrSxiOfgFfoXftPKIFVA1rAiVoDJU0aoiVoPqUANqarUQa0MdqAv1UOGU6kMDkBXa&#10;RtBYa4LYFJpBc2gBLbVWiK2hDbSFdq60SnvEIOgAHaGT1hmxC3SFbtBd64HYE3pBb+gDfbV+iP1d&#10;6cQAGAiDtMGIQ2AoDIPh2gjEkTAKRsMYbSziOBgPE2AiTNKCESfDFFd6MRWmadMRZ8BMmAWztTmI&#10;c2EezIcF2kLERbAYlsBSWKYtRwyBFbASVmmrEdfAWlgH67UNrgxiI2yCzbBF24q4DbbDDtgJu7Td&#10;iHtgL+yD/doBxFA4CIfgsHYE8Sgcg+NwQjuJeApOwxk4C2HaOcTzcAEuwiXtMuIVuArX4Lp2A9Xz&#10;3+Em3ILbmqyEv10hDvD5HP2pKZGPHHcH7sI9CIf78EB7iPgIHsMTeKo9Q3wOL+AlvNJkFf8N+KD6&#10;zYBrhGhXsf//fSt+hcflOVGJNtX+Kzw3d0dql+UPueflkcdbFJf/7DE+NdqNUe02t1dItfM77Zqq&#10;nUy15Ta1sA3lH/txBTrfgl/mcXgTiuNcT+aoG3m0a/HLPKItc3kd+3YivgVvSpPZC/rUuV5T2oR2&#10;MY/2BfbIY/5NiaEiHvF4m1JyvjxSuwCqmp6XV+UtI7Uj398Qdf+Bzv0tVu2bzGyfg6q9x2mHq/Zc&#10;FnV7NKFg9hLM9WT+0mN7yDzq9pHXibo9XlEl1ktcd27nFXVE28+Z3yuaiHY6j/Z6tIt4tMNYdxHx&#10;+F/Ra1YjUjspLxip/RVPFaldiYvI7UjzSSLk/HY688un2rOcdkXV7u20O6h2nbe210uqyHqLis44&#10;mfcWEfuLzKNuP3mdqNurj9jGYls/Oo+/j7jC/PF3nM3z0EdY/IbH4+kjUvNdkdqF+OxI7ci3N1vd&#10;fhbn9napdkynfUO17zqPw9+S1z/w1uPtLbYyt7XVGSdztxXxeGUe9fHL60R9vHGsUjy9x+OL2s6F&#10;y7/3uLwM2nU92i3R7uPRHoH2JPwd8qj7s9sqyYPBbEeZB3vMV+ZR5y+vE3W+k/F30Gd43F/U9iZc&#10;vt3j8gtoX/VoM1cV7nJFPJ/J0U6DdtT5BuPvvGd0VXbmK/OMrojtK/Oo85fXsW8n6reO9vvc258p&#10;f/atY01emZvqS2W8G0tVtKqI1aA61MB/8v9SLagNdaAu1NPqIzaAhtAIGkMTrSliM2gOLaCl1gqx&#10;NbSBttBOqc7b416DoAN0hE5aZ8Qu0BW6QXfoofVE7AW9oQ/0VarxfngU/WEADIRB2mDEITAUhsFw&#10;bQTiSBjFq/LRMAbGauMQx8MEmAiTtGDEydhyU2AqTNOmI86AmTALZiuV+Rxs6bkwD+bDAlioLUJc&#10;zCvxJbAUlmnLEUNgBazkFfkqbTXiGlgL62A9r6BsQNwIm2AzbIGtvLyyDXE77ICdsIv/puxG3AN7&#10;YR/s578qBxBD4SAc4r/ww9oRxKNwjJfjx+EEnNRO8bL8NJyBsxDGyyjnEM/DBf4zvwiXtMu8NL8C&#10;V+EaXOc/KTcQf4ebvBS/BbfhDi+p3EW8B+H8R34fHiglcGRRgj+Cx7w4fwJPlR/4M/4Dfw4veDH+&#10;El4pRflrXpS/AR/6njPgQFREEYgWFeYu8KXvuJ/mT4V4AARSQR4Noivf8hj0LY9J3/CPIBYV4B9r&#10;sSk/joDy8zj0NY8L8egrHl/JxxNQPp6QvuSJIDEkoS+UpPQ5/wSSUV6eHFLQZ0pKysNTQWrKzdNQ&#10;Lp5WycnTUU6ennLwDPApZecZIRNlUzJTVp6FsvCskI0y8+xKJp6DMuJILSPPhaOZ3JCHMkB6/hnk&#10;pXT8c/iC0vIvKY2Sj1LzrygV/xryU0pegFLwb5Tk/FtKxgtCIfqEf0dJeWElCS9Cifn3UJQS8WKU&#10;kP9ACZTiFJ+XoHj8Rxy9lYRSOBorRW7+E5Sm2DgC/JiXoVi8LH3Eyykx+S8Ug/9K0flvUJ6icXwn&#10;AgG8IvnzSlCZ/HgV8uVVyQUWrwbVSfAaRLwmcV4LR2K1yIfXhjr0htXFkUY9esXq00vWgF4oDek5&#10;a0TPWGN6yprQE9aUHsMj1owesubQgh6wlnSftaJwuMda013Whu6wtnSbtaNbrL1ykwXR76wD3WAd&#10;6TrrRNdYZ7rKutAVuMy60iXWjS6y7tCDLrCedB7OsV4UxnrTWdaHzrC+dJr1o1NwkvWnE2wAHWcD&#10;6RgbREfZYDoCh9kQGEqH2DA6yIZTKBtBB9hI2g/72Cjay0bTHjaGdrOxtIuNo52wg42n7WwCbWMT&#10;aSubRFtYMG2GTWwybWRTaAObCtNoPZtO62Atm0Fr2ExazWbRKjabVrI5tILNpRBYzubRMjaflrIF&#10;tIQtpMVsES2ChWwxLWBLYCnNZ8toHltOc2EOC6HZbAXNYitpJltFM9hqmg7T2BqaytbCOprC1uNo&#10;dQOOMjfSJJjINtEEtpnGsy00jm2FbTQWxrDtNJrtoFFsJ41ku2gE203DlT00jO2loQzrRth+GswO&#10;0CAllAaygzSAHaL+7DD1Y0fgKPWFPuwY9WbHqRc7ASepJztFPaA7Ow1nqBs7S11ZGHVh55TO7Dx1&#10;YhdwlHsRLlEHdpmClCvUnl2lduwaXKe27Aa1Yb8rrdlNasVuwW1qye7AXWoBzdk9CKdm7D48oKbs&#10;ITVRUENlj+EJNWJP4Rk1VJ5TA5xtNMCRen32Cl5TPfZGqYtDgrqMiTqMA4EQtRVL1GIu8AU/UZP5&#10;KzVYgKjBAiGaqM6iQwylGospqrGPIBZ8LKqy2ODW4ogqLC7Eg/iAbxWVhIiJIDEkgaQ4ipY+gWSQ&#10;HFJASi0VIuo2DCuiWVocSaeD9FoGxE8hI2SCzEollgVjs0I2yA45tJyIuSA35IHPcP9SXvgcvoAv&#10;IR/m+5X2NWJ+PKYC8A18q1RjBfGYC8F3UBjbo4j2PbZTUSgGP2D7FVdqsRLYpj9CSWzrUvATtntp&#10;7Wc8H2WgrKjHysEvor7yq2jAfoPyoiGrABVFI6WSaMwqQxXRhFWFaqIpNGPVoYZozmpCLdGC1RYt&#10;WR2lFasrWrF6ojWrL9qwBtBQtIV2rBE0Fu1ZExHEmkIz0QE6subQQnRi+FaRtRJdWGulK2sjurG2&#10;ojtrB+1FDxYkerIOopfSUfRmnUQf1ln0ZV1EP9ZV6c+6iQE4cxvIeohBrCf0EoNhCM6KhrI+Yhjr&#10;K4azftBfjICRbIAYxQaK0WyQGMMGi7FsCAwV42A8GyYmsOFiIhshJrGRIpiNEpNhChstprIxMFZM&#10;Y+PEdDZezICZbIKYxSaK2WySmMOCxVw2WcyD+WyKWMCmwjSxkE0Xi9gMsZjNFEtgKZsllrHZYrk6&#10;o3n7SDnQJxnJ6stANWaOwHucWMHmiZWwis0Xq9kCsYYtFGvZIrGOLRbrYQNbAkvFRrZMbGLLxWYW&#10;IrbAVrYCZ1krxXa2Suxgq3H2uUbsYmvFbtjD1om9bL3YxzaI/WyjOMA2iVA4yDaLQ2wLbBWH2TZx&#10;hG0XR+EY2yGOs53iBNslTrLd4hTbI07DGbZXnGX7RBjbL86xA+I8CxUX2EHlIjskLrHD4jI7grPL&#10;o+IqOyauwXV2XNxgJ8Tv7KS4yU6JW+y0cpudEXfYWXGXhYl77JwIZ+fFfXjALoiH7CJcEo/YZfGY&#10;XRFP2FXxFJ6xa+I5uy5esBvwu3jJbopX8JrdEm/YbeHD78Bdwfg9wYF4uBD8Ps5uH8BD4eKPhC/4&#10;8cfCnz+BpyKAPxOB/LmIxl+I6MpLEYO/EjH5a/ERfwM+Viz4mDMrNudAlpsLKw63rLiKy4rHfa34&#10;3M9KwP0hwEoIiXggRLMS8+hWEh7DSspjwkfWJ5CMx4KPreQ8tpUCZ4gpeBwrJaTicSGelZrHt9Lw&#10;BJDQSqskstLxxFZ6ngSSWhn4J9anSjIrI08OKaxMPKWVmaeC1FYWJY2VlaeFdFY2nA1n5xkUHKtZ&#10;OXhGKyfPBJmtXDyLkptntXLzbFYent36jOeAnFZeJZf1Oc8Neawv+GeQ1/qSf659YeXjX0I+6yv+&#10;FXxtfa3kt/Jz/NoI/8YqwL+Fgso3vJD1Df/O+pYXhiJWQZyF24pahXgx+MH6jheHEvCjVVgpaRXh&#10;peAnKG19z3/WylhFeVkoB79Yxfiv2m/WD7w8VICKVnFeSatsleBVoCpUQzWkOtRQSvKaOCuvBbWh&#10;jqoGyIpAKV7P+onXhwbQEBpZpZXGiE0Av9rEm0FzrYVVhreEVtAa2lhleVutHWJ7CLLK8Q7QUeuE&#10;X6rrDF2gK3RTfuXd8et1PQC/OMB7QW/8kp3UB/pCP+gPA1CZGKgNQhwMQ2CoVYEP04YjjoCRMApG&#10;41fwpDEwFsbBeJigVOITrUqoeFRCNaASnwxTYKo2DRWB6TADZsIsbTbiHJgL81ChmK8tQFwIi2Ax&#10;LNGWIi6zquKX6Kri1+mq4hfrquJX7GyrEFfDGlgL67T1VjX8ul41vhE2wWZtC+JW2AbbYYe2E3EX&#10;7IY9VnW+F/Zp+xEPQCgchEPaYcQjcBTwN5/5ce0E4kk4BaetGvyMdhYxDM7BebgAF7VLiJfhClyF&#10;a9p1xBvwO9yEW9ptRPwNRH4X7kG4UpPfR7XnATyER/AYnoBdmfnrlfTEqFK/4MVVtdrHZzCTCXGW&#10;okCzulUb6N4/Cvb94G0QFzL+5s0bVevmjKkef9TA7ep3ZtyiHJuZxffBR5tPUp9/do/RPG7fH7eX&#10;PWBqYCEup53dJ42ut2NpG9r3WDQV07I3b+wZ/PszqUhyJjm9YCYthZxJbi+YyQBLzuSz/8aZBOD+&#10;5X4y1CV3y2xZ03jBXOb4qrlk94a5bPZTc8n5V+fCmf26j3iVZ2LmNWfXegWLrl57Mv6z17s3vMP8&#10;HOhS7zBZ/9v3m8DA89j23rEPbwqw55LdC15PbfRccnjBXDLrueT8y3P5e68n+d2SPHN0Ico/5pNY&#10;Rvn564v4Uu4k6o99qf2p6eblA3/h8hM7Ni+gMzcvEXjZ6bMzOa4JmXF2Jse9dPrsTI7rLcw4O5Pj&#10;3JbpszM5DqvU9P3amRyX0WX67EyOW+n02ZkcV9DXjLMzOS7U6bMzOa6CnxlnZ3LcdafPztzOI5fb&#10;4LqfvX3s4yVzxJAJW1H238Nrzd6qb7+r/ZNnoUDgV84Wt58PN08cWEz3JXaemacBZtzTADPucIAZ&#10;d9jpW+CMW+D09XHG9XH6ajrjajp9+Z1x+Z2+RM64RE6f2V9ic9n3/reafb/y+XVjBmaPNZnsM3us&#10;yWSf2WNNJvvMHmsy2Wf2WJPJPrPHmkz2mT3WZLLP7LEmk31mjzWZ7DN7rMlkn9ljTSb7zB5rMtln&#10;XrWy7/1ve/maMbMymdxjTZ/J3PypM3uTuflhp89kbr7A6TOZm/dx+kzm5jWdPpO5eX6nz2R/vNXM&#10;TOWe825bzbwPZGIufe4it708k5H74Z+d9djHO5Uwojt1J/uMSvj89TMq+/nFcnbcQsQRlnwviuj5&#10;n3Af9tlZeEBlf3n8n8wnnv6k+qNHJh+zOU/7p1sdN6XPY/Ec/eXz2L+31b33Puytvs9/hDrrej9b&#10;vSw2x7+9r3v3fcTEFsgeUDhwPpOv0W8bt2zUYu5nPp+q/+K8h/1ebh35x363+Xf2+w/3Ydev/vpn&#10;wLtuMbtulSnSO768V3l8GvUzwLvvIxVmnT0gSbQSIjay7+pWq9ksWcG6VRvWbIEkXcuG6X0y+8Ty&#10;yYD/EvjE8cmj8q/RiqN7EiB+jcvsd2fPT0CzPWSM+OT4T58t5rxI1iojzprMcbx8buUf+56i+URD&#10;ngq/ZhPkuuF/2U+qFxDkqhdgX/7H9dWo5w/vetwg5/FvvpLlsYn883/3PuxXsv3/P9sDZH9q4j4H&#10;XT4BaX3LBkS0kwX4RmrnD7jm8rw88vhwXL+wx/hYvj4BtT3a2dDu4fuzc/ulVDun026q2m7Vluf9&#10;8h1A/rH3xOjO2vJQ1xv/nr5v/M08Zd7Tt5xzOzIPdUW0ZS6vY9+OOeO133vu6fqdeWWZKOt8Ee9A&#10;8pp/dlwqZ/j39y/76KVwQB/f//qYMWIeEUfD73av9n4gH81fP7Z/l3v6O+/r7/oafT/3oY93AoJV&#10;FSZ71izZs87N4pMFx/jy//Ye9c/ereVt/O+oHof5e8v3U2H+3vL9VJi/t3w/FebvLd9Phfl7z/dT&#10;Yf7e8/1UmP+H76fkp435xPc8B7A/Lwf5e8v3U9/5n/ea76de+tlz8Ybvp5bquXjD91N19Vy88fup&#10;kf6m0h2kM9SF/U21P0hnbj7S31T7g3Qmx5lqf5DO5DhT7Q/SmRxnqv1BOpPjTLU/SGdynKn2B+lM&#10;jjPV/iCdyXGm2h+kMznOVPuDdCbHmWp/kM7kOFNDD9KZm5tHHhvZu9Wt5XGTOatx2W8dzjGZPK76&#10;r74lDPI33zuZubh5OX/zvVM555nJ4YzL4fTFcMbFcPpu+Jnbu+Fnvsfa6mdub6vTF+yMC3b62jvj&#10;2jt9ZZ1xZZ0+M9PYXPbZR6Dv81s9+37lOYkbMzB7rMlkn9ljTSb7zB5rMtln9liTyT6zx5pM9pk9&#10;1mSyz+yxJpN9Zo81mewze6zJZJ/ZY00m+8weazLZZ/ZYk8k+86qVfe9/28vXjJmVyeQea/pM5uY5&#10;nD6TuXkMp89kbn7DeZQmc/OtTp/J3DzY6TOZm7d3+kz2x1vNzFTuOe+21f7pNyX/ds3eu78Ds4+d&#10;Mvp/+H7KfsXaaxzeT4XHz+/D91N/f6vLWv+7vWbtek1X/3f9fupda+fJ/C77SZP9glyTI30ymPcu&#10;WT+UW+JD7RwbQa+VfNfa3/t5Bf+92nkev7S+A/xMTfqgq5yfb6R2a79rLs/LI48Pd+XxK+wxPpZv&#10;Hr/aHu1saPfw7efcfinVru+0m6p2MdX+z7Xz3H49fXM715N5T9+BHu2BfqGuiLbMQ1259R7tTbXz&#10;jn4faufv+vp5n7Xzjn527TzHh9o53vfsz8K3K1vx/byldh7fz1tq5/H9vKV2Ht/PW2rn8f28p3Ye&#10;3897aufx/T7UzuVx1Z+/w+zy9ZbaeWdf76md59Zz8Yba+W2XvV28oXaOf8VVfb/hjbXzUF9ThQvR&#10;mZtv8TWVyBCduXmor6lEhuhMjjOVyBCdyXGmEhmiMznOVCJDdCbHmUpkiM7kOFOJDNGZHGcqkSE6&#10;k+NMJTJEZ3KcqUSG6EyOM5XIEJ3Jcaa+F6IzNzePPDayd6up/dPaeYivqXWbubj5EF9T6x7iPDMN&#10;nXENnb4izrgiTl9KZ1xKp++1y9zea5epp59ymfs95fQtd8Ytd/oGO+MGO31mprG57LOPxd5v7Txi&#10;LoNdZo81mRuzMnusyWSf2WNNJvvMHmsy2Wf2WJPJPrPHmkz2mT3WZLLP7LEmk31mjzWZ7DN7rMlk&#10;n9ljTSb7zB5rMtlnXrWy7/1ve/maMbMymdxjTZ/J3Lyh02cyNy/i9JnMzVM6fSZz89fOIzeZm59y&#10;+kzm5sudPpP98VYzM5V77LttNVN/etc1mu9Wh7Of37+6hs5778Oundfy/VA7t5/R91N5s7f6N64P&#10;tfO/v9X/ae18re/7rp1Xdl32k867glznXZ6fDOa960Pt3HON6T9dBfz33pvlOeXfX9/892rnrVxp&#10;ffe6ImrnI12+kdohrmsuz8sjjw93tXIV9hgfy7eVq7ZHOxvaPXx3O7dfSrXnOO2mqt1Xtf9z7byl&#10;q6dvS+d6Mu/pu8+jvc8V6opoyzzU1VLv0d5UO1/n+lA7/59QO1/nsmvnuT7Uzv9DZau0y1tq56Vd&#10;3lI7L+3yltp5aZe31M5Lu7yndl7a5T2189KuD7VzeZTz57Vz/LNUXvK7SGss76mdN9Vz8YbaeTo9&#10;F2+onYfh12HlzxJ5Y+080KnCheO3Nu1VvK8tU4kM15mbBzqVyHDLrkmitoV/A1BeIzZ+m9HO5DhT&#10;iQy37EyOM5XIcJ3JcaYSGW7ZmRxnKpHhOpPjTCUy3LIzOc5UIsN1JseZSmS4ZWdynKlEhutMjjP1&#10;vXDLztyYvalEyj7P882oa7PMeaf83So5TtbMTfwn687D8XuxZkuaZ2EvfsPV7tvrPDOznHGznL5u&#10;zjj5a6n2M1jJGVfJ6cvrjMvr9MVxxsVx+u4Jc7/3hLm9PcLMb4/TF7HVZN/732qxecRc9gizx5rM&#10;jUtN7dxkss/ssSaTfWaPNZnsM3usyWSf2WNNJvvMHmsy2Wf2WJPJPrPHmkz2mT3WZLLP7LEmk31m&#10;jzWZ7DN7rOx7/9tevmbMrEzmxi/Kmj6TufGLuKbPZG78qq/pM5kbv0xs+kzmxq8rmz6T/T/2zhg0&#10;jiMKw7ezezMqEoLREghGYAi2C68hjkkRN5FtkKuA7XRpjddNVJioSZDAEKxCkMOtDIHYkMYEI3Uu&#10;jLrAlRKuAunkOIVliFIkgjSZf2f+d3uyomhH8WqKPTj4339v92bn3tzefbc3k9uZoelR5XZ2a3pU&#10;e/caW4rKCes18qeOnYfM7+Qo7oN+x87diG2TnS/YFXb/e2YBtGs044EjVCG1Hs6cXc8c5HeiuJ/D&#10;XXf+V79tdn4/ez6B+/H+vD7er58Z+N7FzzC7P9uEvM6hzKydyj94LcV9HM3Y+Wp22pj+iJ1vZGYs&#10;3rZrpNYfH8/f1qvZlVr+MbOa3arF52x81/Rl/9eq+NeMz3e7in+q4v3Z+Uq2aFZkO+hFMyH7hV7X&#10;oxh6Xa/49VJjYuc7WcfOQ8dPm9ed72SOnWPOlo+6OVvsmf7s2Kxq7tPZIIuFnQ+yWNj5IIuFnQ+y&#10;WNj5wK5+DqYVw5oCgywedj7IOnZuy8Le3Kev1//Z8oldewrfRI5+TYE/7cqPsdTwj74tMbDzG74t&#10;MbDz93xbYmTnM0LhCqGiHwuJLLzK1YyQyMIry7aERBZeIY8ksvAKeSSRhVfII4ksvEIeSWThFfJI&#10;IguvkEcSWXiFPJLIwivkkUQWXiGPnK3wKlc88kmrwpjaYa87L4RNsy25MsKwjbwym3bNX8fTN1Ny&#10;7bWUrHtNvGXJWxZvTvLmxLsqeVfFOyN5Z8TTkqfFY0sn7erGR8POR23RKdk5VW5bRXZOBY/snAoe&#10;K5YKHiuWCh4rlgoeK5YKHiuWCh4rlgoeK5YKHiuWCh4rlgoe2Tm8OiHZTURISv7vX3s4etyYcb/Y&#10;GBlbVLnalNZT5WpNPKpcLYtHlas58ahyu9Ize4Mqt6tV06Pau9dGbQ7tNfKnUM4U7zXhzThT2HG4&#10;b2e/pB07d73dDkF0vf7ErhfZsXPwgia9Hs7nHTv/0K4njPfG5msKhM3Z8kj/rF5M4H49faSv2xnQ&#10;ccTdfOcHWYvFdlXANeHN3jfDnqMJO3+lt9Rlcykly36l30rfH4uLNB2Lx/PfNlvqRu3xszb+phZ/&#10;auMHZlr2P1vFJyT+top7VbwfO9/SL9VD81KxndAPzWXZD/SWHsXQ2Mb1d0zs/Hz6QzffOQrb3pr+&#10;p6JNdn4+fVrNd445Wzp27sbR62RrqGJh50MVCzsfqljY+dCuDo5PcUe/Hu9QxcPOhyoedj5UHTuv&#10;TgX/ys6/UrGw8w9UPOz8ReLaEgM7/863JQZ2/plvS4zs/I4ihSu9ytWXiiSy9CpXdxRJZOkV8kgi&#10;S6+QRxJZeoU8ksjSK+SRRJZeIY8ksvQKeSSRpVfII4ksvUIeSWTpFfJIIkuvkEfOVnqVKx75pFVH&#10;QyJLRSbOtuTqoiITvyivzJTkTYm3kzBvJyFPf5Zwf8/Eeyx5j8Vbkrwl8W5K3k3xpiVvWjy2dFLB&#10;q39Lb4ffuud11HY6YcVS5bZVrFgqeKxYKnisWCp4rFgqeKxYKnisWCp4rFgqeKxYKnisWCp4rFgq&#10;eKxYKngctfAye7IiIWmn7zFm2CoqVCw9qlxNiUdl1+iVI6Kya/SKR2XX6BWPKldL4lHZNXrFo9q7&#10;19hSVE5Yr3Xs/G+Fa8wOw87fVR07dyO2CcUNvbJP9Rw7/6PXsfPmvX5Ydv6Fapedz+t3kucTuN9L&#10;5vW9pH5m4HvX7/7Xg91nitDfA/FNqSkza6fy3dEf5D8M4aOrjedows439KnktJlPyKQ39ExixuIy&#10;+U3XHx/P37bbX6nlHzOnklu1+JyN75qvZf/XqvhziW9X8YUq3o+dr+uTyaI5KdtBL5qFWryQrOtR&#10;DI1tXH/HxM5nk+6689Dx0yY7n02+r9g55mx5E+wc/9fCSO31/gEAAP//AwBQSwMEFAAGAAgAAAAh&#10;ABKwTQw1RQEAfncFABQAAABkcnMvbWVkaWEvaW1hZ2UyLndtZuydC7wN1fuHx8yefewZ10NC7iFJ&#10;0YUiiqJ7kUruSW6JHEKpU6lUUkqSJHFyC1Eu5S5CpYtCUoqSECXRRZTL/3nnrLX37N3Gydly/H97&#10;Pp/HO2fWd681s955Z81e6z3HF8vfG254W5tQ3zw7TNkt3SiXETIM6815ppHPKFJAjsm/FYP5jXJl&#10;br72sktzySEjl1H7bLGl5Z8yhjFkrGUMWWpx3DC6QAd2XsX2oLIqedhR2/KrchmF5+QyyjS49jKp&#10;RT5TNdUwHC1QtonNjmUYG6knv1Tq2zo0TzFuKhcwKnBMqg4YRl+9n8J+WY7lhsaQxmfl49eCfxuk&#10;6rTMXOXqGT2M241bvfP2a/7tfvFxF7fs8mgloz9UM41eAxa3mLea/We77u15PfyypMU8ryvaNTI/&#10;3n/wYHkaUKfhNZXGvwfVtq3L3p7yue1fX9vSr7mH+uRY+mOVjFLjD/a87YwBn8qnpP7WQ/f2lIrk&#10;PMR2en5L3jaPVzI65Z8RlJ8nF8u0m8zb+OkOozZ13PBQsbtlfwPH/O2I3qCe389faGytvtCQm+Me&#10;9NLuEyvm9ZbPXIEdsvezSe16e90d9ofUo/2RF39U4me5bjnu90kTfvZvg9QJJMYn62k6c9sQWGoU&#10;nNfA5HYyNuyub6YNrGS8Of4yk1vTGPRIJeOybqm9RCNdL58QK5opd6b2klOajGZK/0tbzsyba6uU&#10;bXhhc14pb9f+8eBW9kuf3cCU4xP6VTKk7KILGtBdlYwM7mHLc7jUmrmJT4zQ+rz62mN9Uo06DuuT&#10;br/nlXu7HOzIdaPZBX0a+H0y7O+j90kyTnJenLRW9442iY0Tw9jK/S1bouMk7flInNzDvj9OpMwf&#10;J9MkGH2bxEkGcaKv/WjjRJ5DJ3KctOR5L898GU+GM54s9Y0nBxMwnnRS40mXLI4njQ4znlT5F+OJ&#10;uLoTemnX/+zql4DxpB8PeiHRcZK+L3N8iI0ThriLjWoDy8st3DcL48mImPFkwtBInExlX8fJMJ7r&#10;UqbjZDCD0YaYFyWJk0aHGU/K/MvxpCX6NjHjSf8TYDxJxknm+1VW3rv0M/VEi5MLhkTipC77/jiR&#10;Mh0nlxCIW+LEyc7DjCdZjRM9niQ6TnKCT7YS90d6Fw4wXvjfhQ/lE4PnenZ9It+jsvIurH0iY+My&#10;8I8nZf46+ndh7RMZq2RL9HhSl3OVLXY88X8/ORqfHOq9S3yS3feu4+0T/b3peD67jsYnhxrjxSfZ&#10;HeOz6hP9nTHRcaJ94t3M/JPYOMna9/ij8cmhvseLT7L7Pf54++RYP7sWFcz0S6KfXY2GR8b4puzr&#10;MV58ImV6jF8eNIx9cb4zTs196O+MWfXJsRpPju3cSlMjvw5ArMzbNWXmrfO5F7eMPf59gdze3Ngr&#10;zO9tfL/FPPmY6PUm987VUAjkNUrmzaRPNoCO7abMcAlljH0HS/MvW1Vj6v4HZG5yBYiVg/L9pNpD&#10;meOc/Bz7PX4I53jYMV4+5NtWoF8N/jG+9sH4Y3wxPifTb0zNGalqX+bziqp9jFHEt681XFaURq5d&#10;6qHTaDn+XOax9a3BXDzz4CBbb1gHsb7gSncqX5Q28YVoSx0oXUauuX/a/Nzyc99cJ/dqw1Wkr0rt&#10;lQEDIa1haq8lbtnqTwVP7iWajFzTjT1D+3japm+bfLySUTkjtZf+rLwjik58e8FhfDuCdv6Nb79E&#10;vw78vj3vf8C3xlfj6y7YcfCg+OmSgpm+lv6V4/urX9i54K8nLzpaX3eiP7Wvu7percaDpR5Mrcvx&#10;kiNb8RQ1jPnse1vdb+tm7iTjNjFrEImN23o+//XDZwNeMHI/UefzTJc9PL5uHXUPLeYeyoxbijiu&#10;fZqM28yeSJRvjQNjovpcntHexvF7R/7QZ+QPDeoebdz6fX1Qveck4/a/W89NjreRNVwZl7L6LhU/&#10;VyAzLEqLKUOuAF/eZd1f3qlky8nvXUaNsXXnqedqff/YzHHv5I36Rx3j/rH5FDVfmYzxEzPG/c/r&#10;eGPzheoeWpocmw15nhzr70sSmzktH2fqCzk7Hyfpk3/OT9Rm3umw32GPcY5U68xBJvyvfp9M1Dvs&#10;scr92PNyZB7PGBmZx5vAGpOU6Xk8yZHaTtKef5M4KXCYebxq1HFYn6gcqQpUmsz9OHjwULmEnVh/&#10;knm6rOR+iE+SuR//XKtjRi1buR/VRkXi5AL29Xz3MO5xKdNxIrkfp8TMd4tPFqUcOpcwq2va5VSc&#10;JHpN+78aT3JS7kdOjxM9nhzP9dOjyZFaNCISJ8vY98eJlOk4kdyPsnHipM1hxpOsxokeTxIdJznB&#10;J0ezfnoon8haXXZ9crzX6rRP9HtJot+7jlXux6Heu8Qn2X3vOt4+aaKccTyfXUcTJ4ca48Un2R3j&#10;s+oTPcYnOvfjWMdJgdRjk2fQKSMynqSxr8cT8YmU6fFE8gwu8FZO9ZPAMGSML5MnmWcgPZJT8gzE&#10;J8k8g+z/Hls+fJrT8gzEt8k8g+z71mg0Jn6eAccTmWcwQb1/Z2UtIxm3ifn900TGbbrPf/9Yy9gz&#10;OmrNO5xnwHEeHd6m8wyScZsY3xo9M6L6XHztbRzPbp6B39e11HtOMm5PzDXIROX1/Vdxm6VcgXaZ&#10;uQLxfse8GEHw/yW/05icET/PgOOZwZ6YPIMmyRj31p8b06lpzKn/F2vR/+XYHDfPIDk2Z4YQ/yZ6&#10;Hk8qzml5BnteTOYZJH0S+T0FWbc40u8vtJYb2bclOk6OVZ5BgbGRebyi7Ot5PMkzkDI9jyd5BhW9&#10;bPfIRUqcLDrMPF4yz2Bvz//6b0yIT5J5BonPM7hiXCROGrGv40TyDKRMx4nkGdwUk48jPimQN5ln&#10;kJPyDHJ6nOjx5Hiu1R1NnsGXoyNxsoF9f5xImY4TyTNoESdO0g4zniTzDPhbUzxv/u3fmDiUT2St&#10;Lrs+yer6qc79ONHWT49VnsGh3rvEJ9l97zrePjlR8wwONcaLT7I7xmfVJydqnkGbY5Rn0Hd8ZDzp&#10;z74eT8QnUqbHE8kz6BHn+0kb3rv0WBr7u/NZ9cmxenYd2/zOnPn3DOS9K5lnkP216ETOiSZq3UN8&#10;m8wzyL5vjf6j4ucZcDyReQYb1ft3VtYrk3GbmLXoRMbtTJ///pFn8OXIqDXvcJ4Bx/UMns4zSMZt&#10;YnxrrHgxqs/F197G8ezmGfh93VO95yTj9sRcgzwe422WcgXqZ+YKxP1b9vpeVvZ/9m8N1R0eP8+A&#10;45ldk5g8g0HJGPdyC07UPAP/8zre2Bw3zyA5NoefMoleP5WKc9qadt0RyTyDpE/+N/IMKk2KzONV&#10;Y1/P40megZTpeTzJM7iV/5DIv0mcGPkOPY+XzDP47/MMxCfJPIPE5xm0eS0SJ53Y13EieQZSpuNE&#10;8gwGESv+zfMJcdJEHYyd787q+qleg0j072kf2/nuzIuW8SQn5Rnk9DjRayMnWp7BzgmRONnDvj9O&#10;pEzHieQZDI0TJ1MPsy6U1TjR60KJjpOc4JOjyTM4lE9krS67Pjnea3XaJ/p5m+jvJ8cqz+BQ713i&#10;k+y+dx1vn+hx7ng+u44mTg41xotPsjvGZ9Uneow/0fJxph6jPINhkyPjSQb7ejwRn0iZHk8kz2BK&#10;nO8nGYf5fpJVn+jxJNE+ObbvXTkzz0Deu5J5Btlfi5Y1rJz29wzEt8k8g+z71ug5LH6eAccTmWdQ&#10;8l+sZSTjNjFr0YmM213q+5OsN/9jLWPpC1Fr3uE8A47rd2WdZ5CM28T41pg/OKrPxdfexvHs5hn4&#10;ff2Ges/JSp5BMm4T49tExu3R5hlkKVegfGauQOz/aZSM8cTcB0aV5+LnGXA8M9gTk2fwUTLGT+g8&#10;A//zOt7YHDfPIDk2Z4YQ/yZ6Hk8qzmlr2v1HJvMMkj7538gzqDs1Mo93Bft6Hk/yDKRMz+NJnsEI&#10;M/wY8HYkTurmT+YZ5KT1U/FJMs8g8XkG90yLxElf9nWcSJ6BlOk4kTyDj+Q/sPVt4pNBxIlef0nm&#10;GRi9hi9uMU/m7Z/turfn9fBf/92PnB4nrdX9czzX6o7m7xnkfiMSJwXY98eJlOk4kTyDlXHiZOdh&#10;1oWSeQZH9/cMDuUTWavLrk+O91qdjhP9uE3095NjlWdwqPcu8Ul237uOt0/0OHc8n11Hk2dwqDFe&#10;fJLdMT6rPjlR8wyMQsfm/02YOj0ynsxmX48n4hMp0+PJNtbMtsb5frLhMN9PsuqTZJ6BYVzNA7YQ&#10;yH8bK8O29MkG0M/bpvS9UMbYd7A0/7JVNabuf0D+v7cVIFYOyntXMs8g+2vROWHdI3YtQ3ybzDPI&#10;vm+NNs/GzzPgeCLzDJr+i7WMZNwmZp0qkXFbxee/f6xlTB0UteYdzjPguDyHZdN5Bsm4TYxvjUaP&#10;R/W5+NrbOJ7dPAO/r39U7zlZyTNIxm1ifJuouM1SrkAgOlcgfVVqrwwYCGkNU3stcctWfyp4ci+5&#10;tzJyTTf2DO1jyFicGeOVjMoZqb2SY3Nm6On300T9/9VGtf7x8ww4ntliYvIMgmpuLBnjJ+bfLPE/&#10;r+ONzXHzDJJjc2YI8W/C45Y6c9qa9oqMZJ5B0if/G3kGTWdG5vHasK/n8STPQMr0PJ7kGawJPwUy&#10;dyRO+hZI5hnkpDwD8UkyzyDxeQaDZkXiZBj7Ok4kz0DKdJxInoGtvgfqcBGfrCBO9PpLMs/g+OcZ&#10;5PQ4aa1unuO5Vnc0eQZl3orESSX2/XEiZTpOJM/AjRMn1Q4zniTzDI4uz+BQPpG1uuz65Hiv1ek4&#10;0c/aRH8/OVZ5Bod67xKfZPe963j7RI9zx/PZdTR5Boca48Un2R3js+qTctzIO3LdaCb6d+ePdZw0&#10;OkZ5BstmR8aTFezr8UR8ImV6PJG/Z1CSdy//JmN8mYKH/n6SVZ8k8wwSl2cgPknmGWR/LTpR6x56&#10;PSIRaxni22SeQfZ9awzqFz/PgOOJzDMY/C/WK5Nxm7PWKyVuO/j894+1jGqPRK15h/MMOK7HSJ1n&#10;kIzbxPjWqNsjqs/lGe1tHM9unoHf1+XVe05W1iCTcZsY3/rH2yzlCmwyjSFLLaM3N8A60N9LdT6m&#10;YRzcqfIxS5vkY8p9UupA6TLi2v5p83PLz8mx2TCK0g/yf1bLJu/hsp+Xrqmk9qW/GkMaO7J/bP9G&#10;GA0YPePnGXBcSg0jMXkGdeVi2JIx/t/51h/j2Y1b//M63tgcN8/gf2xsLsz9reLZqMh+CVC3vZfL&#10;zo/epuNeym6G8tCEd59CrmE8hr0UK69Czcwi7iNmXdevOZcy8UVEU8O9LUZzpHp6q7bG++rpQ1tj&#10;fPUMVZr3fJoX0SzxaWYqzRafZg6a732aNT7Nqeq61nqaMq7uIyTexpJseNN9JGX6+m/kh4LUIb9/&#10;UUzV1dQ8yd0EWrPBp2mgNFK+yawX1kg9dVQ9EU09t2mMRtpqiVZrpFza0+fm999GdC/zSws9LMM4&#10;U7W72cxwulmVw+2KZgGaTmi0/zabi5z2VsTHolmP5ooozQanQYxmP5pKURrDrRCjKcl55I7SlHHt&#10;GM2Rztnk81qTV12Xbcl1OeHrKufT/Mx5cQlGBU/zo6P9colPs1xpGniaD8Oatj7NFKVp72kmObrP&#10;pW5dp/j6JXQ9+dwYpd9kjnLSrFHhOrtQpjXaj1KeZkXuB6lH7gepJ6KpF3XP6Lbk3tMauaekPX1u&#10;/vvhTuqaxzntxmpfd7fedn7z9b9ovkazJkrzjfNZjOZvNDOjNAecGTGaUzj/oVGaUu5zMZoL0fSO&#10;0lzk3hWjOdI5P83nRXMAe4a6H57luv62KoXvh9d9Gldppnma3GHNJz7NT9Qnfl3pabaGfbfDp/lI&#10;aXZ5mmXhPpfP6ftBfD0HnUG++jtKn2YtcPaB1uzxabQfpXyf736QeuR+kHoimnqu/57RbcXeM9Je&#10;vPvhL+qczDkNoM7aqk/2W284jwdqhvtENB+j6Y5G3zP7rU+dOwOR54NotqO5Pkrzi3NdjCYPbZwd&#10;pcnvnhWjqYKmYJSmqpsvRnOkcy7O57WmhLqukgG5rmLh66rl0+xTfqnjafaG/dLcp1mnNK08zdqw&#10;5l6fZr7S3O9p5oT73H8/iK8noXuKz01X+n3W607/wOvhOvtRpjXa11LePxB5Pkg9cj9IPRFNPdd/&#10;z+i2Yu8ZaS/e/fAYde3mnD7Dal8/EdjrrPD1v2iK0O6MKE0xd2qMpgaa56I0Nd1BMZojtTWez4vm&#10;N189Ezmfnb563lOaQnbknD9AU8CO3J9blKYImorqftiGppB9avh+CFImbYkmqDQhWzRWeGz1+1F8&#10;9Dv6ouj1/dM/sMcpbO8J+7EAZVqjfSTlhe2IH6Ue8aPUE9HUc/2+1m3F+lraq8AjQd7v/M/5VOqS&#10;a7kFq/14EtfS0tcnohE/XhylKebWjtGIH0tHaWq6JWI0R2rrHD4vmgd99VTnfNJ99TRWmlE+zU1o&#10;Rvg0PZRmNFb7sReaUT4/DvZptB+f9zTx/ah9NJbPaT+KjzJ8fhxBmfhRNNpHUp7h86PUI36M1tRz&#10;/b7WbcX6WtqrEMePI6mzOHW+j9V+fMUu6S719YloaqF5NUpTxx0bozlSPW+rtn7w1fMObW3y1fON&#10;0qQEI+fzHZpAMBJrB5TmNJ8mV7CkW96nKUWZnM9Z2MpYiauyaM4InhY31qT/i6Krhr6M0mfYJdwq&#10;wRLh+K1EmdZoH0l5lWAk1qQe8ZHUE9HUc/1+1G3F+lHaqxDHR5WpS67lBqz20ZlcSyPf9YqmFppz&#10;ozR13GoxmiPVc5Vq6y5fPdfSVpqvns5K85xP0xXNIJ9mgNLM8GkGopnq00xSmrlY7aMpaGYdwke6&#10;/+ej1z6S/p/t89GblImPRKP7X8pn+3wk9YiPojX1ovyo24r1o7QXz0czqbMcdX6B1T6aE6zgrvZd&#10;b1Y0a1Q9f/rqWUs9v/vq2a00J6dE2tqLpnBKJEaKUCbnc75PUyylgnueT1NDaS7DnoNWYqQmmktT&#10;qoav0T8eSd9Kv1+BvpLSzw6Wd+unlA/HSF3KtEb3v5TXT4nEiNQj/S/1RDT1onyk24r1kbSn+5+P&#10;R80f6rlEOeeKIPMQsi8brzLhTX9eylJBj236uE29p3C8AMg8b0nO9WbRYW/i5xE8p8cxpsp1zufn&#10;pmZJvh+XdJuZJdzm0ELREtsKWpunuLdAG8Wt2LZmceYvirvtoL2iA7ajWcztBLdDZ8UdZlG3C3SF&#10;O6EbpJkne3TH9oC7oCfzC70UvbF3wz18b+8D9yruw6abhd374QF4UNHXLOQ+BA/DI9APHjVTPR7D&#10;Pg79zYLuEzBA8ST2KbOAOxCehmc88ruDzPzuszAYnoMhZj6P57FD4QUYZuZ1X4ThipfMPO4IeBlG&#10;wijT9cjAvgKjYYzpuGMV47DjzZD7KkyAiR653Ulmbvc1mAxT4HUzxX1DMRU7zQy602EGvOlhu2+Z&#10;tjsTZsFsM+DOUczFzjMtdz4sgLc9THehabqL4B1YbOZibiiXu1Txrmm4zB2578My+MA86Agfwkfw&#10;sXnAWQ6fKD419zsrYCWsgs/MfR6rsZ/DGvNv5wv4EtZ6/OV8Zf7lfA3rYL251/lG8a25x9kA38FG&#10;+N7802MTdjNsMXc7P8BWxTbzD+dH+Am2m787P8MOxS/mb85O2AW/wm/mrx6/Y/8wdzm74U/Y47HT&#10;2WvudP6Cv2Gf+YuzX3HA3OEcBMPa4eQC0/rZsRQBrG1td4KQArmtnzxCWAdc60cnD+RV5LO2Ofmh&#10;ABS0tjqpikLYwtYPzklQBE62tjhFFcWwxa3NzilQAkpamzxKYUtDGet7pyyUU5xqbXTKQwWoaH3n&#10;nKaohD3d2uBUhjOgivWtc6biLGxV6xunGpwN51jrPc7FngfVrXVODTjf42vnAutrpybUggutr5za&#10;ijrYi6y1zsVQF+pZXzqXKC7F1re+YD7sC+cyuNxa43EF9kq4yvrcuRqu8VjtXGutdq6DhtDI+sy5&#10;XtEYe4O1yrkRboIm1krnZkVTbDNrhdMcWkBLj0+dVnwXbw23WJ84beBWRVtruXMbtIP20MH62KMj&#10;tpP1kXM7dIY7oIv1oUdX7J3QzfqAuagPnO4ey5we1jLnLugJvaz3nd6Ku7H3WO85feBeuM/jXSfd&#10;ete5Hx6AB62lTl94SPGwtcR5BPrBo/CYtdjjcWx/6x3nCRgAT3oscp6yFjkD4Wl4xlroDFI8ix0M&#10;zzH3MgSeh6EeC5wXmO8YBi/CcGu+85JiBPZla54zEkZBhsdc5xVrrjMaxsBYGGfN8RiPfRUmWLOd&#10;iTAJXvOY5Uy2ZjlT4HV4A6ZaMz2mYafDDOst5014SzETO8t605kNc2CuYp41w5kPC+BtWAiLrOke&#10;72AXwxJrmrMU3lW8h33fmuosgw/gQ8VH2I+Zv1kOn8CnihV8318Jq+AzWA2fW1M81mC/gC9hLXxl&#10;Tfb4GrsO1sM38K31mscG7HewEb6HTdYkj83YLfADbIVt1kTnR8VP2O3wM+ywJji/KHZid8Gv8Bv8&#10;br3q8Qd2N/wJe2Cv4i9rPHN645kXG+/shwNwUGEExjm5wAQLAgobG4QUyB0Y64QUDtaFPJAX8iny&#10;B8Y4BaAgpEIhKKw4CVsEToaigdFOMUVx7ClQAkpCKUVpbBkoC+UCrzinKspjK0BFOA0qwemKytgz&#10;oAqcCWd5ZDhVAxlONTgbzoFzFedhq0MNOB8uUNTE1oILoTbUgYsUF2PrQj24BC71GOXUD4xyGsBl&#10;cDlcobgSexVcDdfAtYrrsA2hEVwPjeEGxY3Ym6AJ3AxNFc2wzaEFtIRWitbYW6AN3Mr5tFXchm0H&#10;7aEDdIROituxnSFLuQJLM3MF7kDfBboq7sR2gzToDj0Ud2F7Qi/ojQ/uVtyD7QP3wn2QDvcrHsA+&#10;CH3hIXjYY7TzCP7vB4/CY/C4oj/2CRgAT8JTHmOcgdxfT8MzMAiehcGK57BD4HkYyj37gmIY9kUY&#10;Di/BCMXL3PcjYRRkwCuK0Vj93jyK9+XRvDfv5N3/AvXeLOVjYGxgvDMOxsOrignYiTAJXgu86kxW&#10;TMG+Dm/AVJgWmOAxHTsD3oS3YKbHRGdWYKIzG+bAXJgH8z0mOQsCk5y3YSEsgnc8XnMWB15zlsBS&#10;eBfe85jsvB+Y7CyDD+BD+MhjivNxYIqzHD6BT2EF86grFauwn8Fq+Jw52zWKL7BfwtrAVOcr+Fqx&#10;Drs+MM35Br6FDYrvAtOdjfA9bILNsCUww+MH7FbYBj8G3nR+UmzH/gw7Am85v8BOxa7ATOdX+A1+&#10;hz88Zjm7A7OcP2EP7A3Mdv6CvxX7sPsDc5wDcBAMW5jr5AITLAjY8xxbEcSmQG57vhMCR+HaC5w8&#10;kBfyQX77beZRMymITbUXMh+6kPnLhc5JHoucIvYi52QoCsXsd5ziilOwJezFTkkoBaU9ljhl7CVO&#10;WSgHp9pLnfJQQVHRftc5DSrB6VDZfs/jDGwV+33nTDgLqnosc6rZy5yz4Rw41/7AOU9RHVvD/tA5&#10;Hy6AmlDL/sjjQmxt+2OnDlwEF3ssd+ray516cAlcan/i1Fc0sD91LoPL4Qq40l7hcRX2arjGXulc&#10;C9dBQ3uVRyPs9dDY5n0ObvRY7dxkr3aawM3Q1P7caaZojm1hr2F+do3TClrbX3jcgm0Dt9pfOm3h&#10;Nmhnr/Voj+0AHe2vnE5wu6Kz/bVzB3SBrvY6505FN2yavd7pDj3gLvsbj57YXtDb/ta5G+6BPvYG&#10;j3ux90G6/Z1zPzzgsdF50N7o9IWH4GH7e+cRRT/so/Ym5zF4HPrbmz2ewA6AJ+0tzlMwEJ62f/B4&#10;BjsInrW3OoPhOY9tzhB7m/M8DIUX7B+dYYoXscPtn5yXYAS8bG/3GIkdBRn2z84rMBrG2Ds8xmLH&#10;wXj7F+dVmKCYaO90JsFrMNne5UxRvI59w/7VmQrTYLrHb84M+zfnTXjL/t2ZCbNgtscfzhz7D2cu&#10;zIP59m5ngeJt7EL7T2cRvAOLmesVlsBSeJe56ffgfcUy+y/nA/gQPoKP7b+d5YpPsJ/a+5wVsBJW&#10;efC91N7vrIbP7QPOGvhC8aV90FkLX8HXsM42XGE9MJfrfmvncjfAd7DRw3S/t03mfE13M2xh7eMH&#10;xVbsNjvg/gg/wXYP2/3Ztt0d8AvshF120ONX7G/wu53i/gG74U+P3O4eO7e7F/6Cv+2Qu0+xH3vA&#10;dtyDYAQdN5eCqQDXggBQpRsM5vFIweaGEDjBvBTkdfMo8gbzufkgPxSAgsH8HqnYQlAYTgoWcIso&#10;TsYWhWLBgm5xOEVRIpjqloRSUBrKQNlgIY9y2FOhPFQIFnYrKk7DVoLTgye5leEMRRXsmcEi7llQ&#10;Faopzg6e7J4D58J5UB1qBIt6nI+9AGpCrWAx90JFbWwduChY3L0Y6irqYS8JnuJeCvWhgeIy7OXM&#10;j14BV8JVcLVHSfca5nVlHvk6aAiNPEq51wdLuY3hBrgRbgqW9miCvRmaQjNoHizj0QLbElpBa7gl&#10;WNZto7gV2xZug3bBcm57RQdsR+gEtwdPdTsr7sB2ga5wJ3RjblFIg+7QA+6Cnsyt9lL0xt4N90Af&#10;uDdY0eM+bDrcDw/Agx6nuX2Zy34IHoZHoJ/i0WAl9zF4HPrDEzBA8WTwdPcpGAhPwzOKQdhng5Xd&#10;wfAcDFE8jx0KL8Cw4Bnui4rh2JdgBLwMI2FUsIpHBvYVGA1jYKxiXPBMdzy8ChNgomIS9jWYDFOC&#10;Z7mvK97AToVpMB1mwJvBqh5vYWfCLJgNcxRzsfNgfrCauwDeVizELoJ3YDEs8TjbXRo8230X3oP3&#10;YRl8oPgQ+xF8DMuD57ifKD7FroCVsAo+U6zGfh48110DX8CXirXYr+BrWAfr4RuP89xvg+e5G+A7&#10;2AjfKzZhN8MW+AG2elR3twWruz/CT7AdflboOWlZR5Ut3py0XmPtwiT0j7wry7x8XrKIZU3hRgql&#10;rh3wC+yEXfAr/OZRg3WCGu4fsBv+hD2Kvdi/4G/YB/sVB7AHg+e7Rsr5bi4wFRY2ADYEIQVyK0JY&#10;B1zIk3KBm1eRD5sfCkBBSFUUwhaGk6AInKwoii2WUtMtDqdACSipKIUtDWWgLJRTnIotDxWgIpzm&#10;UcutlFLLPR0qwxlQRXEm9iyoCtXgbDhHcS72PKgONeB8xQUpF7o1oRZcCLUVdbAXwcVQF+opLsFe&#10;CvWhAVwGlyuuwF4JV8HVcE1KbY9rsddBQ2gE1ysaY2+AG+EmaKK4GdsUmkFzaAEtFa2wreEWaAO3&#10;Ktqm1HFvg3bQHjooOmI7we3QGe5QdMF2hTuhG6RBd0UP7F3QE3pBb8Xd2HugD9wL9ynSsfenXOQ+&#10;AA9CX8VD2IfhEegHj8Jjisex/eEJGABPKp7CDoSn4RkYpHgWOxiegyHwvGIo9gUYBi/CcHhJMQL7&#10;MoyEUZCRcrHHK9jRMAbGwjjFeOyrMAEmwiTFa9jJMAVehzdgqmIadjrMgDfhLcVM7CyYDXNgrmIe&#10;dj4sgLdhoWIR9h1YDEtgKbyreA/7PiyDD+BDxUfYj2E5fAKfKlZgV8KqlLruZ7Ba8Tl2DXwBX8Ja&#10;+ErxNXYdrIdv4FvFBux3sBG+h02Kzdgt8ANshW2KH7E/wXb4GXbAL4qd2F3wK/wGvyv+wO6GP2EP&#10;7FX8hf0b9sF+OKA4iDVy13VzgQkWBBQ2NggpkBtCCger1/x4HPfV+/51RZb3wmuEsl8YZL2Q312I&#10;2tfPdtHIFu/ZLmUyH1IemvBDO/52Rhr2AayUNTM7hrqa94X+jaa3qmeQr54+1DPQV89QpZnq07yI&#10;ZopPM1NpVvg0c9As92nWKM0WbE91zmvRfG92D+nr19fN8BXedL9Kmb42yUVuSx2SV9pZ1dXU7BDa&#10;BFqzwafpqzRSvslMD2uknntUPRFNeqhpjEbakpxmrZFyaU+fG0Xhc5Nc5OLoL+OEtW82myVDl1oR&#10;34imFpqKUZo6oVNjNM3RBKM0rUJWjOZIbUkusmg6+OqxrZKh23z1SC6yaHpgO2Pleiqg6WZ1DPfV&#10;JT7NVUrTwNNcHta09WkqK017T3NauK+QhPtKfFQUneSDllH6TWaJUJpVIlyn5Ixqje5/KU+zIn6U&#10;esSPUk9Ekx7la92W3DNaI/eCtBfPj3dSVyHqXIvVfuxuFQmt8fWbaM5FMydKUyM0M0ZzA5oXozRN&#10;QkNjNHeh6ROl6R3qHaM50vk8zedFs9dXz7Oc825fPa8rzQHsbWjF19PQ/G21Cff5Jz7NpUqz0tPU&#10;DWt2+DSnKs0uT1Mm3J9Iwr4WPxZEZzCXW0zp06yTQvtAx6zkg2qN9pGU7/P5WuoRX0s9EU161P2g&#10;24q9H6S9eL6W/ODTqbMhdWpf77eqhK4JRGJWNFeiqRqluSZUJUZzO5r8UZouoTwxmiO1VZzPi6ab&#10;r56SgSqhLr56ainNAGwftOLHOmgeD/QO92dzn6aZ0rTyNE3Cmnt9mppKc7+nqRHuKy497Efx0Wno&#10;JNezqtLvs84I9Q+cEa6zH2Vao30k5f0DkZiVesSPUk9Ekx7la91WrK+lvXh+lNzfctS5Eav9+ESg&#10;QuhbX7+JRv7u1OIoTYPQwhiNPPNHR2nah0bFaI7U1ng+LxrTjpzPRM7noK+e95RG8np7iJa+/gBN&#10;IbtbuD+3+DSNlWabp2kY1gT5vLQl9ZyjNCFb6qka7iu/H8VHZdAVRV9J6fsHyocK2+XDdUo+qNZo&#10;H0l5YTviR6lH/Cj1RDTpUb7WbcX6WtqrwPXKO5Fct34OpFJXHursh9V+PMnOH3rIjsSjaKqgaRel&#10;qRq6NUZzDZr6UZqGoXoxmi5oykdpuoXKxmiOdD7n8HnRjMamY+V6qnPOo+w+4f5s7NO0VJqbPE2z&#10;sKaHT1NbaXp5mpphzWCfpoTSPO9pioX70+9r8aODbiw2VekL2/lCGaD7fIRPo/0o5Rk+X0s94mup&#10;J6JJj7ofdFux94O0VyGOr0dS1+XU+TlW+/oV+6rQKl//i6YjmreiNJ1D02M0R6rnbdXWH7563qGt&#10;X331fKM0JzF/os/nOzSpwci9d0BpJD/4btWfuYJXhc4I9gz3p+QQy/mI5malKetpbgz3g99H0v8N&#10;0EnO6LVKn2FfGaoSvDJcp+SVao3ufymvEozEo9QjPpJ6Ipr0KD/qtmL9KO1ViOOjytR1MXXejtV9&#10;cmbwklAHX5+I5hY0V0Zp2oYui9EcqZ6rVFtP+Oq5lrYe89XTWWkm+jRd0Yz3aQYozVxsN9WfA9HM&#10;CnYJ9+ckn6ah0kzxNNeE+8HvIy/3F52XV6r05G+HyA8O1+nlpyqN7n8pn+3zkdQjPpJ6Ipp0z49Z&#10;yhUYm5kroGNXn1esz+Xc4vlTconFD39gtT/ncN2/+vpPNLeg+TxK0za0KkZzpHokJ1k0J6VE2lpL&#10;W6kpkXiSnGTRVPdp9qI5x6eRnGTRSL5xN6w8X4ulXBK6NCXiT8lJ1pqGSlPT08T3p/aVl0us9OIr&#10;8o3D/pSc5DqUiUb7Ssrrp0RiTuoRf0Zr0qN8rtuK9bm0F89Hl9DeddTZA6t91CDl+lA3X5+I5k40&#10;jaM03UMNYzRHqqetamuwr572tPWMr56HlWa6T/Momjd8mtFKs8qnGYfmU59msU/TmnMXP77raVqE&#10;+8Efc9L/16Bbjb1R6eunNAqtgJv5bHn42KfRPpLyFT4fST3iI6knokmP8qNuK9aP0l48H31CXXdR&#10;51qs9tHKlN6hNb7rzYpmh6pnr6+eXdSz21dPPubxpa1iWN1Wwdy9Q0VyR+LoLKWp6dOcjaaGT3Od&#10;0jTzaa5H0wSNvkZ//0vfdqfdNuj194wVKb1CLXP3Cvd/U8q0RvetlLfMHYkRqUf6X+qJaNKjfKTb&#10;ivWRtKfPzf+e2Jy6pE/aY3WftOJa2vquNyuae1U9j/rquZ96HvbVM1xpxvk0L6MZ7dPMVZp3fZoF&#10;aBb7NF8pzWafZj2ajWj0Nfr7X/ftdvS6/6Vvt/r6fxNl0v+i0X0r5Vt9/S/1SP9Ha9KjfKTbivWR&#10;tKfPDTeGf29CfFEJ5P1dzrkilFD7mLjzmKJLBfmMrFfpem3qPYWfC4D83kRHzvVm9vXvTeTnZ/m9&#10;CZmfyvy9iY7MwXUMNYPmzMW1ULTEtoLWcAu0UdyKbQu3QTuzfai9ogO2I3SC26Gz4g5sF+hqtgvd&#10;Cd0gTdEd2wPugp7QS9HbvC10N9wDfeBexX3YdLgfHoAHzbYefbEPwcPwCPSDRxWPYR+H/uatoSdg&#10;gOJJ7FMwEJ6GZxSDzDahZ2EwPAdDFM9jh8ILMAxeNG8JDVe8hB0BL8NIGKXIMFuHXoHRMAbGKsZh&#10;x8OrMAEmmq08JmFfg8kwBV6HNxRTzZahaTAdZsCbirewM2EWzDZbhOYo5mLnwXxYAG8rFprNQ4vg&#10;HVgMS2Cp4l3se2az0PuwDD5QfIj9CD6G5fCJ2dTjU+wKWAmr4DPFavPm0OewBr6AL2Gt4ivs17DO&#10;bBJaD98ovsVugO9gI3xv3uSxCbsZtsAPsFWxzbwx9CP8BNvhZ9ih+AW707whtAt+hd8Uv2P/gN3w&#10;p9k4tEexF/sX/P1/lN0FeNxml7DhxJrRscLMzMzMzMzMzMzMzMwOM8dhZmZmZk7D8D9Sz9hj/91t&#10;N3vd39PNHL8aS+N0Ko1a/MQvR0Xrt09F6w9CGBWtkPCB4ahguYwKlhsmBL7KoqGM8lZohEFYFY6G&#10;RwRENMpZkVRkGgVREQ3RjbJWDBWTxkJsxEFco4wjHo2PBEiIRCqxUdpKgqRIhuQqBU1plLJSITXS&#10;IK1KR9MbJa0MyIhMKjPNgqzIZpSwsqscNCdyITfyGMUdeWk+5EcBFEQho5ijMC2CoiiG4o6iVgmj&#10;qFUSpVAaZVRZo4hVDuVRARVVJVrZKGxVQVVUQ3VVg9Y0Clm1UBt1VF1aD/WNglYDNFSNaGM0QVOj&#10;gNVMNact0BKtjPxWa7RRbWk7tEcHI5/VUXWindEFXdHNyOvoTnugJ3qhtyOP1cfIY/VFP/THAAx0&#10;5LYGGbmtwRiCoRimhhu5rBEYiVEYrcYYOa2xGIfxmKAm0klGDmsypmAqpqnpdIaR3ZqJWZit5tC5&#10;mGdks+ZjgfKjC7EIi42s1hK1lC7DcqwwslgrsUqtpmuwFuuMzNZ6tYFuxCZsxhYjk8OfbsU2bMcO&#10;R0Zrp5HR2oXd2IO92OfIYO03MlgHcBCHcFgdMdJbR3EMx3FCnaSnjHTWaZzBWXWOnscFI611EZdw&#10;WV2hV3GN89jXcUPdpLdwG3c4j3pX3aP38QAP8chI5XhMn+ApnuE5XhgpHS/pK7zGG7xV74wU1nt8&#10;wEd8Un/Rz0Zy6wu+4pv6Tn/gp5HM+oXf+KNCuJJZIeEDg3OeLuWmJgS+sDiXaAuF0AiDsAinwrsS&#10;WxEQEZEQGVFUVBrNlciKjhiIqWLR2IiDuK6EVjwVnyZAQiRCYkcCK4mLax9IhuRIgZQqlSu+lRpp&#10;kBbpVHqaARmRyRXPyqyy0KzIhuzI4Yhr5XTFtXIhN/IgL/Kp/LSAK45VEIVQWBWhRVEMxVHCFdtR&#10;kpZCaZRBWVWOlnfFsiqgIiqhsqpCq6IaqqOGK6ajJq2F2qiDuqoerY8GrhhWQzRSjWkTNEUzNEcL&#10;R3SrpSu61Qqt0QZtVTvaHh3QEZ1c0RydaRd0RTd0Vz1oT/RCb1dUqw/6qn60PwZgIAapwXQIhrqi&#10;WMMwXI2gIzEKozFGjaXjMB4TXJGtiZikJtMpmIppmK5m0JmYhdmY44rkmEvnYT4WwE8tpJ73wvN5&#10;Dxya98D2vRD2eUL7vbD9+CIsxhIsxTK13BXRWoGVWIXVag1di3VYjw1qI92EzdgCf0cEa6srgrUN&#10;27EDO7FL7aZ7sBf7sF8doAdxCIdxRB2lx1zhreM4gZPqFD2NMziLczivLtCLuITLuKKu0mu4jhu4&#10;qW7R27iDu7jnCue4Tx/gIR7hMZ6op/QZnuMFXqpX9DXe4C3eqff0Az7iE/5Sn+kXfMU3fMcP9ZP+&#10;wm/8QQjOi9tCwgcGXHArkwp8YSGUCk3DICzCITwiqIg0EiLDPu8eVUWj0REDMRFLxaZxEBfxEF8l&#10;oAmRCImRBElVMpocKZASqVRqmgZpkQ7pVQaaEZmQGVlUVpoN2ZEDOZGLaxm23MiDvMiH/KoALYhC&#10;KIwiqigthuIogZKqFC2NMiiLciivKtCK7ghWJVRGFVWVVkN11EBNVYvWRh3URT1VnzZAQzRCY3dE&#10;q4lqSpuhOVqgpWpFW6MN2qKdak87oKM7ktUJnVUX2hXd0B090FP1or3RB33RzxHZ6u+ObA3AQAzC&#10;YDWEDsUwDMcINdLNn3EYjTEYi3FqPJ2AiZiEyWqKO6o1FdMwHTPUTDoLszEHc9U8dzSui0XjmkQ0&#10;yw8LsUgtpkuwFMuw3B3dsYKuxCqsxhq1lq7Demxwx+Ca0N820c3YAn9sxTa1ne5wx7R2Yhd2qz10&#10;L/ZhPw64YzkO0kM4jCM4qo7R4zjhjm2dxCmcVmfoWZzDeVxwx3FcpJdwGVdwVV2j191xrRu4iVvq&#10;Nr2Du7iH++541gP1kD7CYzzBU/XMHd96jhd4iVfqNX2Dt+4E1ju8Vx/oR3zCX/jsTmh9UV/pN3zH&#10;D/x0JLJ+uRNZv/EHIcxEVkjlQw0zseWCG6YS6gsLoUzeoyGMCkvDITwiIKKZ1BGJRkYUREU0RzIr&#10;upnMioGYiIXYKg6Naya34iE+EiChSkQTmymsJEiKZCo5TYGUSGWm5Bre39LQtEiH9MhgpnJkpJmQ&#10;GVmQFdnM1I7sNAdyIhdyO9JYecw0Vl7kQ34UUAXNtFYhFEYRFFXFaHEznVUCJVEKpVUZWtZMb5VD&#10;eVRQFWklVDYzWFVQVVWj1VEDNc2MVi1Vm9ZBXdRDfTOT1UA1pI3QGE3Q1MzsaEabowVaopUji9Xa&#10;zGK1QVu0Q3vVwcxqdUQndEYXdFXdzGxWd/RAT/RSvc3sVh/0RT/0VwPoQDOHNQiDMUQNpcMw3Mxp&#10;jcBIjFKj6RiMNXNZ4zBeTaATMQmTzdzWFDWVTsN0zDDzWDPVLDobczAX88y81ny1gPphIRZhsZnP&#10;sYQuxTIsxwpHfmulmd9ahdVYg7VqnVnAWo8N2IhN2Ky2mAUtf2yFfb1ou9rBNbKd2IXd2KP20n1m&#10;YWs/DuCgOkQP44hZxDqKYziuTtCTOGUWtU7jjDpLz+E8LpjFrIvqEr2MK7iKa2Zxx3V6AzdxC7dx&#10;xyzhuEvv4T4e4KF6xDXsx3iCp3imntMXXDN/iVd4rTznme3zz/Yv+5yy55fnfLL9mP2eeQTvkV/w&#10;Xtm+Fv+Cc+C9aW0etNd6g7d4Z5a23uMDPqpP9C98NstYX/BVfaPf8QM/8css6/hN/yCElLVCwsdR&#10;zjKknOWCGyYEvsqS8lYohEYYhFXhaHipYEVARERSkWkUREU0qWhFVzFoTMRCbMSRSlZcFY/GRwIk&#10;RCJHZSuxVLaSICmSIblKQVNKFSsVUiONSkvTIT0ySFUrIzKpzDQLsiIbsks1Rw6aE7mQG3lUXqlu&#10;5UN+FEBBVYgWRhEUlRpWMRRXJWhJlEJplJGajrK0HMqjAiqqSrSy1LKqoCqqqeq0BmqiltS2aqOO&#10;qkvroT4aoKGjjtVI6liN0QRN0Uw1py3QUupardBataFt0Q7t0QEdHfWsTlLP6owu6IpuqjvtgZ5S&#10;3+qF3qoP7Yt+6I8BaqA0sP7TZwWG/P1ZgUHMD8YQDMUwNZyOwEjhGgNGqzF0LMZhPCaoidLImoTJ&#10;mIKpahqdjhmYiVmYLY0dc+hczMN8LFB+dCEWSRNrMZaopXQZlmMFVqpVdLU0tdZgLdZhvdpAN2IT&#10;NmOLo5nlL82srdiG7dihdtJd2I092Otobu2T5tZ+HMBBHMJhdYQexTEcxwlp4ThJT+E0zuCsOkfP&#10;4wIu4pK0dFymV3AV13AdN9RNegu3cQd3pZXjHr2PB3iIR+oxfYKneIbnjtbWC2ltvcQrvMYbvFXv&#10;6Ht8wEd8Un9JG645t7G+4Cu+qe/0B37iF36rPzSEbxsrpG9bywcGXMpNTQh8YalQNDTCICzC+bZz&#10;hKcREBGREFlFoVERDdERAzFVLBrbt70VB3ERT8WnCZAQiZBYJaFJkQzJkUKl9O1gpUJqpEFapFPp&#10;aQZkRCZkVlloVmRDduRwdLRy+na0ciE38iCvykfzowAKohAKqyK0KIqhOEqokr6drFIojTIoq8rR&#10;8qiAiqikKtMqqIpqqI4aqiat5dvZqo06qKvq0fpogIZopBrTJmiKZmiuWtCWaIXWaIO2ji5WO98u&#10;Vnt0QEd0Up1pF3RFN3RXPWhP9EJv9FF9aT/0xwAMxCBHV2sw16KHYCiGYbgaQUdiFEZjjBpLx2E8&#10;JmCimkQnYwqmYhqmqxl0JmZxXX425ij7ev88zMcC+KmFdBEWYwmWqmV0OVZgJVZhtVpD12Id1mOD&#10;2kg3YbNvd2sL/NVWug3bsQM71S66G3uwF/uwXx2gB3EIh3FEHaXHcBwncFKdoqdxBmdxTp2nF3DR&#10;t4d1CZdxRV2l13AdN3BT3aK3cQd3cU/dpw/wEI/wWD2hT+F5/8Zbt3+8p8r78wP2e7wosD9L8D/d&#10;U+V5b+gpowGfObB/z36PaH+GqBqLrZEQIRrSbdReu6bPeqnns0X+LzPddJ2BXuv0ZJ1+XutM0xk/&#10;r5mZzMzzmvHXmf1eM9uZ2eM1c0Vn7nvNXGfmDjOe98icLnZ+8fmKgF+efWw/5vne7HuhVvF92/fH&#10;bNLvv4bPOnkEz8w9r5kdOmM//sjHP2DGXsf+jJi9TuCMv9QINmNvy76nyjNjP25vz/PcvI+Nfb9U&#10;J+ZT8JueY/PYp6skNQKPjT0ziRnfIDNTxR1s5t/W8eHr7ZkSXuu4ja5S1GudRDrTwmsmKTNNvWbs&#10;+6XsdTrRhZSnF6IoM+2N+QH7qpHXzCCdaerM9A/YD97HyN7/HZiz72vpofOPfLpIB6NLwJr2vS+e&#10;Gc++tR/vYAQeI3udjbpO4Ix/kOPo2Vbw42hv75+OUTu2W4U1L1DPMepoVJezXvvEnunCzMYgM91l&#10;XbCZKcxMCjIzXcYHm/m3bY3j6+2ZD17rTOT5vPVaZ63O/KaLmbWP0QZmfhh+AfvzjNfMEJ0578wM&#10;DJh54zXTRGfeOzMNA/aV93G0j1El5kLwm7V0voNRTX6iOr+dBF+9ZjzHyH78p9dxtNexj6O9TuCM&#10;f5Bj7dmW/ZrxzNivBXt7/3Qc7fuc7H/vb2/W9BzHX0Yu6eEK/FmzZ6ozUzvITC2pEWymOzO5g8z0&#10;khzBZqYzEzvIzCyJEWzm355PLL7enrHvhVpG7eMY15VLhrsWB+zPXF4zw3UmrzMzJGCmltdMc52p&#10;68w0CZjp5TVTXGf6OjNFAvYnIwF/rtrH0f5cs33vS16d/2nklBGunAFr2vfHeGY8x8h+fIQr8GfW&#10;Xsc+1vY6gTP+QV4Pnm0Ffz3Y2/unYz2MtVKwZjR34LEe6Uotkd2Bx9qeKcHMZ+p5PYx0lZaPXsfI&#10;nmnBzJUgM63lYrCZEcz4B5kZLZuCzSxnZlqQmVUyOdhMCmb+t+e8lK/3zMxg1n49rHC+r6kB+/yI&#10;10wPnTnuzHQNmHniNVNDZ547M1UDZkz2nWdbOXTGctv7MGvAPmeZgNeDfayTMReDr0un8yNcqSSK&#10;O1XAmvY9NJ4Zz7G2H4/iDnw92OvYrwd7ncAZ/yCvGc+2gr9m7O0l5Tl5PrdZnb9OgkisZX++fgjd&#10;ps8tqrukDPR6PdgzzXisSZCZltIw2MwwZooEmRkpBYPNLGUmSZCZFZIw2My/PZ9MfL09s5D6U/tY&#10;Z+U5z3dvCtiflbxmpulMVWdmcsBMJ6+ZbjrT1ZnpHDAzyWumms5MdWYqB+xP72NtH8cizC2mZXQ+&#10;iruELEB13ef2vTieGc9xtB9f4HWs7XXsY22vEzjjH+T14NlW8NeDvb2kbCv4sbbvqWrNmi+p51j7&#10;udvJM6/9b8+MZuZkkJlxcizYjP1eblWQmbWyPNjMv21rD19vz4TmXK3n+ezn+fiagX8W3dGZ1F4z&#10;95lJ4TXzW2fs+65ms579eghptpPU5oyAfW7fm2Vvy57prTMJnZkeAfvK+zjax6glc/b9NR11foG7&#10;raQx2wasad+D45nxHCP78TRm4M+svY59HO11Amf8gxxrz7aCH2t7e0n/4TimYq2BrNmQevZbWnOI&#10;1PPaJ/aMHzMFg8wslnzBZv5tnVK6rYFe65RlW/281mmlM35eM22Zmec1M0pndtANuj/HMrPVXBuw&#10;P1d6zUzUmTXOzLiA/eB9jOz93585+/4az9/f05iDZRuq68+afQ+OZ8az/+3Ht3kdI3sd+xjZ6wTO&#10;+Ac5jp5tBT+O9vb+6RjZ91JNZ037v+/gOUbbzVlyyWuf/JeZK7qO/d938KxznXU+ea3zWWeisz3P&#10;zDdmokjgz1E0HrOfT3avmZgyS7J4zWTTmWJ0Geyfo5zMFJbFAd+j9/639+1U5kpgrs5vM2dKEZkZ&#10;sP/t+2s8M559az9eRAJ/Rux17P1vrxM44x/kGHm2FfwY2dv7p/1fiLXmoQ48+6So+ElNr+/3v8w0&#10;0nX6eK3TlHV6eq0zSGfmeM0MZWam18xCndnlNbOEme1eMwd05gJdC3v/H2bmrKwK+B6997+9b+1t&#10;XsJinS8iC+Qcquvr/xS/75nx7Fv78XNe+99eZyPsdQJn/IMcI8+2gh8je3v/tP/PsNYS3Idn/5+X&#10;5XLH6/v9LzNvdJ2QXMfzrPOedX57rWPfJ2VvK6HXTETf5RLPN/D1b98nZc8U9JrJyEw+rxn7Pil7&#10;ph7dQu39X5GZ2r4bA75H7/1v79tFsO+dWaXz52SZ1PFdFrD/7ftrPDOefWs/Xsc38PVvr2Pvf3ud&#10;wBn/IMfIs63gx8jenmf/s8SAFDxnz9/3PX9tP+dkiAP7r+1f/KNFwC/P19uPRYL99f/bfTor2VB1&#10;e45/x5z93zdJy/9v36djn0v7+z6dlZzXWSk1fVZILdRWdWhd1EN9NFANaSM0RhOf5dJUNaPN0QIt&#10;0Uq1pm3QFu18lkl7dFAdaSd0Rhd0Vd1od/TwWSo90Uv1pn3QF/3QXw2gA32WyCAMxhAMVcPocIzA&#10;SIzyWewYTcdgLMZhvJpAJ2KSzyKZjClqKp2G6ZiBmZjlWCizfRbKHMzFPMxXC6gfFvr4ySIsVkvo&#10;UizDcqxwLJCVPgtkFVZjDdZinVrvM182YCM2YbPaQv2xFdt85sl2tYPuxC7sxh7HXNnrM1f2YT8O&#10;4CAOOebIYZ85cgRHcQzH1Ql60me2nMJpnFFn6Tmc95klF3BRXaKXcQVXcc1nplxXN+hN3MJt3PGZ&#10;4bhL7+E+HuChYzrnvKbLYzzBUzxzTJPnPtPkBV7iFV7jjWOqvPWZKu/wHh/w0TFFPvlMkb/wGV/w&#10;VX3zmSzf8QM/8Uv99pkkfxDCmCQh4QPDMVFcxkTOXU4UEwJfxwSxjAkSCqERBmEd4yWcMV7CIwIi&#10;IpJjnEQ2xkkUREU0REcMY6wjJo2F2IhjjJG4Kh6NjwRIaIyWRCoxTYKkxihJhuQqBU2JVMZISY00&#10;SKvSGSMkPTIgIzI5hktmY7hkQVZkQ3bHMMlhDJOcyIXcyGMMdeSl+ZAfBYwhUhCFVGFaxBjMOdrB&#10;UgzFVQljkJREKZRGGcdAKWsMlHIojwqoaAxwVKKVUQVVjf5SDdVVDaOf1EQt1EYdR1+pa/SVeqiP&#10;Bmho9HE0oo3RBE2N3tJMNactjF7SEq3QGm0cPaWt0VPaoT06oKPRw9GJdkYXo7t0RTfVnfYwuklP&#10;9EJvR1fpY3SVvuiH/hjA+d//9FmBJn9/VmAg87ZBGGx0liEYimFquNFJRmAkRmG00dExho7FOIw3&#10;OsgENZFOMtrLZEzBVExztJPpRjuZgZmYZbSV2WoOnWu0kXmYjwXKz2gtC7EIi7HEaOVYSpdhudFS&#10;VmAlVqnVRgtZg7VYh/VGc8cGuhGbjGayGVuUv9FUtmIbtmOHo4nsNJrILuzGHqOx7MU+td9oJAdw&#10;EIdw2NFQjhgN5SiO4bjRQE6ok/SUUV9O4wzOOurJOaOenMcFXMQlo65cVlfoVaOOXMN13HDUlptG&#10;bbmF27iDu0Ytxz16Hw+MmvIQj9Rjo4Y8wVM8w3O84Hy17SVe4TXnh9/grXpnVJX3+ICP+OSoIn8Z&#10;VeQzvuCrUVm+qe/0B34aleQXfuOPo6KEcFWUkPCB4aogLuWmJsRVXnxhqVCuchIaYRAW4RxlJbyr&#10;rERARERCZFcZiaKi0micp4yOGIipYrlKSWzEQVzEc5V0xKcJkBCJXCUksUpCkyKZq7gkRwqkVKlc&#10;xSQ10iAt0jmKSnpXUcmAjMiEzK4ijiw0K7Ihu6sw58L/lpPmQm5XIcmDvMin8rsKSgEURCEUdhSQ&#10;Iq4CUhTFUBwlXPkdJWkplEYZlHXlc5Sj5VEBFV15pRIqqyq0Kqq58kh11FA1aS1XbqmNOqir6tH6&#10;rlzSAA3RSDWmTThv3RTN0BwtVEtXDmmF1miDtqodbe/KLh3QEZ1UZ9rFlU26ohu6qx60J3q5skpv&#10;9EFf1Y/2xwBXFhmIQWowHYKhGIbhrsyOEXQkRmE0xjgyyVhXJhmH8ZiAiZikJrsyyhRMxTRMVzPo&#10;TMzCbFcGmaPm0nmYjwXwUwup532zfU9Pct4v2/f0TNX3zfbji1zpZTGWYCmWqeV0BVZiFVa70jnW&#10;0LVYh/XYoDbSTdiMLfB3pXVspduwHTuwE7vUbroHe7EP+11pHAfoQRzCYRxRR+kxHMcJnFSn6Gmc&#10;wVnOnZ/DeXWBXsQlXMYVdZVew3XcwE11i97GHdzFPXWfPsBDPMJjPFFP6TPOdz/HC7xUr+hrvMFb&#10;vFPv6Qd8xCf8pT7TL/iKb/iOH+on/YXf+IMQnKu3hYQPDLjg5rqAzYTAF/a1glAqNA2DsAiH8Iig&#10;ItJIiIwoiKqi0eiIgZiIpWLTOIiLeO40El8loAmRCImRBElVMpocKZASqVRqmsadVtIiHdKrDDQj&#10;MiEzsqisNBuyI4c7neRELpWb5kFe5EN+VYAWdKeXQiiMIqooLYbiKIGSjgxSyp1BSqMMyqIcyqsK&#10;tCIquTNKZVRRVWk1VEcN1HRkklruTFIbdVAX9VR92sCdmWsbmaURGqOJakqbobk7i7RAS9WKtkYb&#10;tOUaUDvVnnZAR3RCZ3c2RxfaFd3QHT3Q053d0Yv2Rh/0RT93Dkd/OgADMQiDHTlliDunDMUwDMcI&#10;Ry4Z6c4lozAaYzAW49y5HePpBEzEJEx253FMoVMxDdPdeWWGmklnYTbmuPPJXDWPzscCd37xw0Is&#10;UovpEncBWYplWK5WuAvKSqzCaqxxFJK17kKyDuuxARvdhR2b6GZsgT+2uovINrWd7sBOd1HZhd1q&#10;j7uY7MU+7McBR3E56C4uh3AYR3DUXcJxjB7HCZx0l5RTOK3O0LPuUnIO53HBUVouukvLJVzGFVx1&#10;l3Fco9dxAzfdZeWWuk3vuMvJXdzDfTxwlJeH7vLyCI/xxF1Bnqpn9DleuCvKS7xSr92V5A3e4h3e&#10;OyrLB3dl+YhP+MvNezR8UV/dVeUbvuMHfjqqyS93NfmNPwhhVpeQyocacJk1xA1TiVmT6zM1xUIo&#10;hDZrSRgVloYza0t4REBEFcmsI5ERBVERzazriE5jIKZZT2IhtopD45r1JR7iIwESmg0ciWhiJDH5&#10;nAWSqeQ0hdlIUiIVUjsacw6/saRFOqQ3m0gGlZFmMptKZmRBVmRzNJPsZjPJgZzIZTaX3CoPzWu2&#10;4BpKC8mPAqqg2VIKoTCKoKjZylGMFkcJs7WURCmUVmXMNlIW5VAeFcy2joq0Eiqb7aQKqqpqtLrZ&#10;XmqgJmo5Okhts4PUQV3UMztKfTRQDWkjs5M0RhM0dXSWZmZnaY4WaIlWZhdHa9oGbc2u0g7tVQfa&#10;0ewmndAZXdDV5J9L0Q3d0QM9zR7SS/Wmfcye0hf90F8NMHvJQAzCYAxx9JahZm/h3/cnwzHC7CMj&#10;MUqNpmPMvjIW4zBeTTD7yURMwmRMcfSXqWZ/mYbpmGEOkJlqFp2NOeZAmYt5mK8WmIPEDwuxCIsd&#10;g2UJ13eWYhmWYwXXo2wrsQqrscYcKmvVOroeG8xhshGbsFltof7mcK55DefaxnDZrnaYI2QndmE3&#10;9jhGyl5zpOzDfhzAQXOU4xA9jCM4imPmaDmuTtCTOGWOkdM4o87SczhvjpULuKgu0cu4Yo6Tq7im&#10;rtMb5ni5iVu4jTvqrjlB7uE+HuChemROlMd4gqd4pp6bk+QFXuIVXivPOWnPuWhPObX8/31eM4Pe&#10;0zOe98rXOE9uXwsoyrlne6035mR5i3d4jw/46OD8nMn5OXzGF3xV38yp8h0/8BO/1G9zmvxBCJkm&#10;IeGjDOqS6eKGCYGvsmgomSGhEQZhVTganqtAERARkVRkGgVRubYWDdFVDGpfk4uF2IgjsyWuikfj&#10;IwESIpHMcSSmSZAUyZBcpZC5khKpkBppVFqaDullnvBPKZIRmVRmmgVZkU3mS3aVg+ZELuRGHscC&#10;ySsLhL/7S34UQEFViBYWP64f+UlRFENxVYKWRCmUloVSRpWl5VAeFVBRVaKVZZFUQVVUU9VpDdRE&#10;LdSWxVJH1aX1UB8N0FA1oo2FO07QFM1Uc9oCLcGZJeEME5ZKG7RFO7RHB3RUnWhndEFXWSbdVHfa&#10;Az3RC71VH9oX/dBflssANZAOAn+6yBAMxTA1nI7ASFkhozBajaFjMQ7jMUFNpJMwGVNkpUxV0+h0&#10;zMBMzMJsNYfOxTzMl1Ucub/50YVYhMVYopbSZViOFVipVslq5//W8L9rsQ7r1Qa6EZuwGVuUP92K&#10;bdgua2SH2kl3YTf2YK/aR/fjAA7iEA6rI/QoWz6G4zihTtJTOI0zOKvO0fO4gIu4pC7TK7jKd3AN&#10;13FD3aS3cBt3cFfdo/fxAA/xSD2mT/AUz/CcPWJ7gZd4hdd4g7fqHX2PD/iIT+ov+hlf8BXf1Hf6&#10;Az/xSzbIb/WHhvDdICHhAwMu5aYmBL6wVCgaGmEQFuFUeBoBEREJkVUUrotGRTRERwzEVLFobMRB&#10;XMRT8WkCJEQiJFZJaFIkQ3KkUClpKqRGmv9H2V3AR3H14R6HOXM2AQotUoFCWySUllSgpS1tqSAt&#10;hVLc3d3d3d3d3d2CBneCQ3CXYoHidn9n+M9mdi/3hcv7+b4PZJ+cmT1nNg27ewK+wJfiK/JrZELm&#10;0MUh34hvySz4Dt/jB5GV/BE/4WdkE7+Qv+I3/I7syCFykrnwB/5EbvEXmQd58TfyiX/I/CiAgigk&#10;CpNFUBTFUDx0SUgJUZIshdIog7KiHFkeFVARlURlsgqqohqqixpkTdRCbdRBXVGPrI8GaIhGojHZ&#10;BE3RDM1FC7IlWqE12oi2ZDu0Rwd0RCfRmeyCruiG7qIH2RO90Bt9eM3d6It+6I8BGCgGkYMxBEMx&#10;DMPFCHIkRmE0xoix5DiMxwRMFJPIyZiCqZgmppMzMBOzMBtzxFxyHuZjARaKReRiLMFSLBPLyRVY&#10;iQisEqvJNViLdViPSLGB3IhN2IwtYiu5DduxAzvFLnI39mAvosQ+cj8O4CAOwX09n2+jOri/59sl&#10;/3sDvK/zm/c4JIN5zf//tZ/G9M2vV31/Zm4rjnQoxmBLNM9nkndJM3ZJa7keZN3W3s5Bbmsa0Dmi&#10;GwV1XjdOMznWUs84LTnWIs84w6RzyNMZSWe/p7NMOpfIC3LOK+mct876z/mwp7NJOsecTqR2v4fl&#10;w84vN80fwmDm1XzMvf/OXhk+4OyxIBman326TLOfxn+8M3xwkXTMz603HXP7BSvG3zHj3Pi/OjG6&#10;RFDHjGP23LjjmNvN8cIY05ybd/3Mfpp89Bux0CdJc9yLVgFdX0X7j2s6dbmtBh13jS9aDXRVFbvG&#10;ptOXTu6AzgCdK6gzl06GgM4CHRbU2U0nNKATpXVQJx+d/3XOFp/vdtbQNfeLn4fJ/Yrw3680ns5Y&#10;6YQ5nVH+TnZPp610cjmdVv5OJU+nrHSqOp1S/jnnw/7rwax1Xj5g9moUlv4FK79uoPL7xzT7OdyO&#10;u47m9gYq9now49yQcWI7MQHXjHssc+25HXNNmeOFcU7B10M9jluGMc1emetybg1Vef1EXfWfm+m0&#10;4baLpHs9NFT8a8yeNTId8x7XzQGd8XpDUGc1nakBnXV6UlDnBJ2uAZ3TulNQpwyd/3XO/fh8t7OL&#10;rrkeBjr3a7v/fs3zdOZIZ6HTmenv7PF0+khnn9Pp6e/c9HTqSCfG6dT0zzkf9l8PZq1LmQ/wwKwk&#10;/QaqnH4K92vIQ0/HXUdz+1PP9WDGMdeDGSe2ExNwzbjHMtfeG71XIOfL9wq445nrz5xbGIcJvnbM&#10;fqEeHL8qx3evi2eqt65kx36dMJ0ZdHIFdGbr7EGdbXTCAjo7dZqgzhU6OqDzr7aCOq87nxR8vul0&#10;9YyTyu6tO3nG+VE6vcijdM21k41Od/uQf31KeTorpFPW6Sz1d1p5OiOk09bpDPXPJx/2Xxdmzbvx&#10;AbOvo5/0n6peuofdyz+m2fvhdtw1Mrf3sGO/TphxzHVhxontxARcO+6xgq8dc7ywV6x1N8bqz5jX&#10;SHete9qD9GXPvJnOfDo7AjqL9Nagzl46swI6+/X0oM7rjjWNzzed+HDPZybnE6Jjr70t0nmPzmmY&#10;ddxOJ6k+4Z/PS57OOulcdTqr/R0fHzfHMuOMl048bcYZ458rPuxfR7NGffnABxgq/R42P11ND/SP&#10;afZ1uB13jcztyXTsOppxzDqacWI7MQFr7R4reK3N8cJesY5JGGs1/oI7b+9qXknxzJvpnMBnAZ3T&#10;On1Q53XjZObzTaemZ5wsHKuaZ5xC0unp6RSl083TaSSdSeR1mHVsSme8jv1v1CBPZ5d0hjqd7f55&#10;4MP+NTLzH4Ep2AAzZjK9Vk+A+zV4jKfjzr+5fYJnjcw4Zo3MOLGdmIB1dI8VvI7meGGvWKNxjHUG&#10;C+Gu0UR9Xs/zzMmbdNbKOPs840Qyzh7POKekE+PpnKVz09N5Lp3EvI/BPZ+4vvM6kS/2sWb23phz&#10;NntvbpNmPlPTyei74b+PfNg//2ZuzbHNXotL0p+gz+lw3zn//Jv9GG7HnVtze7gv9jFixjHzb8aJ&#10;7cQErJF7rOA1MscLe8X8f85Y+xkzL+ne3y98h3Ruz/19k04eGae2Z5x8jFPDM04t6fT2dOrS6eHp&#10;9JLObE+nL50Zns4s6USQ5zh3M/9z6Sz3nfbfRz7sn38zt1F8wOy1OCr9cN9BvQLu9W/2Y7gdd27N&#10;7Ss882/GMfNvxontxASskXus4DUyxwt7xfybPTNm/s2+Gnf+V3JfDnru75t0Dss4Zl+NO84xxvnP&#10;M8596bwfEtt5RCcZr7q68/Aet5nz+d7TSc6rwt96Ot9J5w/Snf+sdHKEvHr+3bnNTd+dfzO3OXnF&#10;uThzkg5mP4aZf9Nx59bcnpNXg92OGcfMf2AnJmCN3GMFr5E5Xtgr5j87xzvGmGVId95y8Sp3Sc/9&#10;fZNOJRmnjWecqozT0jNOJ+mM8XS60hnp6UySzmpPZyqdlZ7OBunsJ69y7ub630xnL6+2u/eRD/uv&#10;fzO3R/iA2Wvhfm+Qk1fzo1Ccnpn/XZ6OO//m9ijP/JtxzPybcWI7MQFr5B4reI3M8dxz4z/1/nMz&#10;e2bOMKbZV+PO/z7eQXDKc3/fpGP21Zhx4vJamjtODOM894xj9tWYTmpPJ3EoP4E0NPb6N/tqTOd3&#10;TycTnV88HbOvxnTMvprbpJn/gnRKh77667+ZW/O13eyHcb/+R/FuiTKhsV//zb4at+POrbm9TGjs&#10;9W/GMfNvxontxASskXus4DUyxwvjPM3faxgm4LmzDPJxhvbvqzG/N7/49tr/y/18c1sSmLH+176a&#10;ZRSLm57sq/mbP09l8VeSL/fVLHOeuynJ8zelUFqUsZbqsiiH8qjgWKIrWkt0JVRGFVS1FjuqkdVR&#10;AzWtRbqWqE3WQV1roa6H+mggGloLeI5ugW6MJmjqmK+bWfN1c7RAS7Sy5jlak23QFu2subq96EB2&#10;RCdrju6MLugqulmzdXf0QE/0cszSva1Zug/6op81U/cXA8iBGGTN0IMxRAwlh1nT9XCMwEiMckzT&#10;o61pegzGYpw1VY8XE8iJmGRN0ZMxRUwlp1mT9XTMwEzHJD3LmqRnYw7mYp41Uc8XC8iFWGRN0Iux&#10;RLCvRrOvRrOvRq/ASsc4zb4azb4azb4avcYaq9cK9tVo9tXoSGuM3oCN2OQYrTdbo/UWbMU2bLdG&#10;OXaQO7HLGql3Y4/YS0ZZI/Q+7McBx3B90BquD+EwjuCoNUwfE9HkcWuoPoGTOCVOW0P0GZzFOZy3&#10;BjsukBdxCZetQfqKuEpeswbqf3EdN3DTMUDfsgbo24jBHau/viv+I+9Z/fR9PMBD8cjqqx/jCZ7i&#10;mdXH8Zx8gTiqj46remsLStj8vVXDhxCEOnrqeKqnjo8EeEv10AlFIvJtvKO668RIIpKqbjoZ3sV7&#10;eB8fqK6O5GQKfKi66JRIJT4iP1ad9SdIjTSOTjqt6qTTIQzp8anq6MhAfobPVQedEeH4Qnyp2uuv&#10;8DUyIbNq5/iG/BZZ8J3iXYPiBzIrflRt9E/4WWRTrfUv+BW/4XdkV60cOcicyIU/VEv9p8hN/qVa&#10;6DzIi79FPtVc/4P8KICCjma6kGqmC6MIiqKYaqqLixJkSdVEl0JplBFlVWNdDuVRARUdjXQl1UhX&#10;RhVURTXV0FGdrIGaqKUa6NqoI+qS9VR9nuOtz3NU9XVD0UjV043RBE3RzFFXN1d1dQu0RCu0dtTR&#10;bVQd3Rbt0B4dVG3dUXQiO6OLqqW7opvoTvZQNXVP9EJv0Yfsq2rofuiPAWKgqq4HYTCGYCiGOarp&#10;4aqaHoGRGIXRjqp6jKqqx2IcxmOCo4qeqKrwnGkVPRlTMFVVdkwjp2MGZmIWZqtKjjnkXMzDfCxQ&#10;FR0LyUVYjCVYqio4lpHLsQIrEcHzmcYqrMYarMU6rOf5QSMSG7ARm7DZUVZvUWX1VmzDduwQO1UZ&#10;vQu7sQd7RRS5T5XW+3EAB3FIHCaP4KgqpY8hWhwnT+AkTqmS+rQ4Q54Fe2U0e2U0e2Uc7JXR7JXR&#10;7JXR7JXR7JXR18S/JHtl9A3cxC1xm+TnP+k7uIv/VDHHPfI+HuAhHonH5BM8VUX1MzzHCxHHLqrj&#10;woKC7SiitV1E+xCCUMQT8ckEeAsJkchRWL9t868bIDGSICmSiXfJ9/A+PkByRyGdwi6kP0RKpMJH&#10;4mPyE6RGGqQV6cgwpLcL6k+RAZ+Jz8mMCMcX+FJ8RX6NTMiMb8S3ZBZ8ZxfQ3+MHkZX8ET/hZ2TD&#10;L+JX8jf8juzIIXKSufAH/kRu8ReZB3nxN/KJf8j8KGDn1wVRCIVFEbIoiqE4SoiSZCmURhmUFeXI&#10;8qiAiqgkKpNVUBXVUB01RE2yFmqjDuqKemR9NEBDNBKNySZoyjk3Q3PRgmyJVmiNNmgr2pHt0QEd&#10;0Ul0JrugK7qhu+hB9kQv9EYf0Zfsh/6s1QAMxCAxmByCoRiG4WIEORKjMBpjxFhyHMZzDU3ARDGJ&#10;dL8XNntl8vM9sNkrc0C+Fza3T8YUTMU0TBczyJmYhdmYw7VtzMU8zMcCLBSLyMVYgqVY5iiil/M4&#10;WoGViMAqrBZryLVYh/WI5DFqbMBGbMJmbBFbyW3YbhfTO7BT7CJ3Yw/2Igr7HMX1fru4PoCDOITD&#10;4gh5FMfsEjoax8UJ8iRO4TTO2CUdZ8lzOI8LuIhLjlI8R19KX8FVXMO/4jp5wy6tb+IWbosY8g7u&#10;4j+7jL4n7pMP8BCP8Nguq5+Ip+QzPMcLxNHlHHFJCwo2tKO89unyPFdfXociHuI7KugEuoJ+CwmR&#10;CG/jHUdFnVhX1EmQFMnwrqOSfk9X0u/jAyRHCkdl/aGurFMiFT7Cx44q+hNdRadGGqRFOoTpqo70&#10;5KfIgM/wOc9WGxkRji/wJb7S1R1fk5mQGd9odoyILOR3+B4/6Jo6K34UP5E/61o6G37Br+I38ndd&#10;W2dHDuQUuXQd/Qf+RG785air8+i6Oi/+Rj78g/y6nqMAWRCFUFjX10VEUbIYiusGugRKilJkad1Q&#10;l0FZlBPldSNmvxEzzfdoqIwqurGjKlkN1VFDN+FevVSLrK2bcpZNOaOmnMFL9XUzjtKMkZsxSjM+&#10;y2hOuzmN5vypufO/FrqFbilaka3Rho+0RTvRXrfSHdARndDZ0Vp3od0V3dAdPfhMoyd6oTej9EFf&#10;9BP9GXUABmIQBjva6yG6vR6KYRjO0UaIkeQojOboYzBWjONMxmMCJmISJnNmxhRMxTTOcDpmiJnk&#10;LM54Nvhbsp7r6KbncQ/mYwEWYhH3xliMJVjKvVqG5VghVnIvI7AKq7GGe2ysxTqsRyQzsEFsJDcx&#10;G5uxBVvFNmZnO3ZgJ3YxU7vFHnKv7q+jsA/7xQFm8CAO4TCOMJvGURxDNI4zuyfESfIUM30aZ3AW&#10;5xz8XZOZv4CLuMQKXBZXyKu4xor8i+viBqtzE7dwGzGOEfoOK3YX/+GeHqnv44F4SD5iFR/jCZ46&#10;RutnrOpzvEAc32gd1zfGYZEKtm+s1vCJEDLUN07HQ3wkwFu+8Y6EZCK8jXd8E3RikYRM6puok+Fd&#10;vCfe903SHyA5UuBDx2Sd0jdZp8JH+Ng3RX+C1CINmdY3VadDGNKLT33TdAZ8hs+R0TfdEU5+gS/x&#10;lW+G/lpkIjPjG99M/S3e6L0C6V6+VyAL/e8cs/T3vln6B2TFj/jJN9vxM5kNv+BX3xz9m/idzI4c&#10;vrk6J3KJP8g/ffN4zWWe/gt5kNcxX//tm6/z4R/kRwHfAkdBshAKo4hvoS4qipHFUcK3SJdEKVGa&#10;LONbrMuiHMqjgoPn1Xw8r4bKqIKqvqWOamR11EBN3zJdS9Qm66Cub7muh/qiAdnQt0I3QmM0QVPR&#10;zLdSN0cLtEQrR4Ru7YvQbdAW7dDesUp38K3SHdEJndHFt9rRleyG7uiBnj4e9aI32Qd9fWt1P/QX&#10;A8iBGORbpwdjiBhKDvOt18MxAiPFKHK0L1KPwViMw3gxwbdBT8QkTMYUMdW3UU/DdMzATDHLt0nP&#10;xhzMxTwx37dZL8BCLMJiLHFs0Ut9W/QyLMcKrHRs1RG+rXoVVmMN1op1vm16PSKxARvFJt92vRlb&#10;sBXbsF3s8O3QO7ELu7FH7PXt1FHYh/04IA6Sh3y79GEcwVFxjIzGcd9ufQIncUqcJs/grG+PPofz&#10;4gJ5EZdw2bdXXxFXyWv4F9dxwxflSM9zyClhXjcwv171nLT7moL7b+Xs5vtq82/lmNcCXv5bOVH6&#10;JuPdwm3E4A7uOvbxOtk+fQ/38QAPxSPffv0YT/AUz8Rz8gXihBzQcWEJRdrQ8CEk5KAOFfHI+EiA&#10;t5DQcUgnCjmk38Y7SIwkIimZLOSwfhfv4X3xAZkcKfAhUoYc0anER+TH+ASpkUakDTmq0yEM6fGp&#10;yEB+hs/BbnV2Sb/0BfklvsLXyITMjmh2DEfzemA0O4Cj2ekbrb8XP5BZ8SN+CjmufxbZyF/wK37D&#10;7yI7mSPkBK8fnWCn6wl2tZ5gF+tLucm/kAd58XfISUc+8h/kRwEUFIXIwiiCoiGn2P35UnGyBEqi&#10;FPjpIrqMKEuWCzmty6MCKopKZGVUQVVUE9VDzugaqIlaqC3qkHVRD/XRAA0dZ3WjkLO6MZqgKZqJ&#10;5mQLtEQrtBZtQs7ptmiH9uggOpKd0Bld0BXdRPeQ87oHeqIXeos+ZF/0Q38MEAPJQRgcwnceGCqG&#10;kfw0KT0CIzEKo8UYcizGYTwmhFx0TCQnYTKmYKqYRk7HDMzELDGbnIO5IZf0PLCjRC8QC8lFWIwl&#10;WCqWkcuxAisRIVaFXNarsQZrsU6sJyOxARuxCZvFFnIrtmE7doidIVf0LuzGHuwVUeQ+7McBHBSH&#10;yMM4gqM4hmhxnDwRclWfxCmcFmfIsziH87ggLpKXcBlXcFVcI//FddzATdwKuea4TcbgDu7iP3GP&#10;vI8HeIhH4jH5BE/xDM/FCzJO6DUdFxYU7NB/HZr0IQShiCfikwnwFhIikXibfAeJkQRJRTLyXbyH&#10;9/EBkosU5IdIGXpdp8JH4mPyE6RGGqQV6cgwpMenyCA+Iz9HRoTjC3wpviK/RiZkxjfiWzILvsP3&#10;+IHXb42s+BE/4WdkE7+Qv+I3/I7syCFykrnwB/5EbvEXmQd58TfyiX/I/CiAgigkCpNFUBTFUBwl&#10;RMnQm7oUSqMMyopyZHlUQEVUEpXJKqiKaqguapA1UQu1UQd1RT2yPhqgIRqJxmQTNEUzNBctyJZo&#10;hdZoI9qS7dAeHdARnURnsgu6ht7S3dBd9CB7ohd6o4/oS/ZDfwzAQDGIHIwhGIphGC5GkCMxCqMx&#10;Rowlx2E8JmCimEROxhRMxTQxnZyBmZiF2Zgj5pLzMB8LsFAsIhdjCZZimVhOrsBKRGCVWE2uwVqs&#10;w3pEig3kRmzi/QebsUVsJbdhO3Zgp9hF7sYe7EWU2EfuxwEcxCEcFkfIoziGaBwXJ8iTOIXTOCPO&#10;kudwHhdwUVwiLyOM79HMewP41cH9fYjnPQd8S+Z//4B570QymP7/a7+O6Ztfr/q+z9xmnldNh2IM&#10;lpZvBCuSX5Jm7JJWerucldH+/+k0k3E6esZpyTjtPOMMk85ET2cknXGezjLpRHo6K+ms9XQOS+es&#10;p3OMzik67ve9PE3s/HLnwfwhDGbOzG3ufTN7aFJzv81+iM/k/pewwuwLcDtnPJ2vpWNuv2CF+ztm&#10;nAwyTmwn3C4R1DHHMntx3I653RzPPTfv2pg9NDtYwD/grs1Fa7fKoWLXxnSucXv6gM4NlTaoE5/j&#10;+gI6CW0V1HndsSw+33SqecbRareq7BknjXQakSlkrsLo1Ffv++cqu6fzmN9zF/g3ckzngXLnvJKn&#10;Ey2dqk7niHLnyruOZo220TP7GKKkf8HapRqoXf4xzV4Ht+POv7m9gYpdRzOOWUczTmwnPGCt3WOZ&#10;a8btmGvBHM89N+861mOsubgFdx0bqgXqumfeTGc39gZ0oji72LU2nRuYH9C5reYEdRJy/v0DOu/Y&#10;fYI6rzuffny+6TxHKlnHgZzzE5XCv47zPJ1n/N6s40Kn89g/53s8nZPS2ed0ov2dm57OGunEOJ0I&#10;/3x619qs42zE4bwWS7+Bmq+ewr1+zP4Ft+Oukbn9qWetzThmrc04sZ1w23s9uMcKvh7M8V611uZ6&#10;Ho5ejPkpzJw8U6NUdzudf95MZzkacrt7PTxTEaqeHbvWpnMEBQM60eqfoM4DOpkCOo/Vl0Gd97k9&#10;cUAnhZ0oqPO6czaPZbcTwu/N/Uplm/tl++/Xj57OZc7LdLI5nQv+dSnl6WyVTlmns8nfaeXpTJdO&#10;W6czxT/n3uvBrPVQmD0OY6X/VI1UPeyR/jHNPgi34661ub2HHfvYN+OY68GME9sJt73XjHus4GvG&#10;HO9V14PZ83KWcQ+Q7lr3tC+oKM/8m05cLA7o2PaCoE5qbh8c0ElnDwjqvO5Y0/h807nrGWcm53Pb&#10;M84W6STli5h7ztvp8DPp/Gt9STpmz4u5tsxaX6WTlHceuI9BH7eZY5lODGk68Xh3RVLeNRHG74P/&#10;W2zW6DQ9sw/CvX562OdVMt6Z4Y75Dre5HXeNzO3JeIeB2zHjmHU048R2wm3vWrvHCl5rczz33Ph0&#10;//cJSfiD+br6DenOybu8s+Jrz5y8SSezjFPYM04WxingGaeQdBp7OkXpNPB0GklnsKfTlM4AT2eQ&#10;dCaR7tfwoXTG8w6PsFfMv5nbBNzHKWRS0qxXMt5BMgHu3Jq9Em7HnVtz+wTP/JtxzPybcWI74bZ3&#10;jdxjBa+ROV6YnBuf7p//cfzhFtfGSdKd/4m80ybac39N522Ouyagk8SOCOq8bpy1cqxnnnEiOdZj&#10;zzinpJOKL0Tu+Zylk8IX+xh5Lh2z5+Vjmc+4vjsqoy+lfz4/4jZzPqbzQh4jqZ3OUxX2ijUy83+D&#10;nrNXQvoTeNcRe178jxFnz4V03Pk3t4f7Yh8jZhyzRmac2E54wDq6xwpeR3M899wYxr9GnzPWRo47&#10;lHTn5AvfFjXIMyemc55O04DOJdUoqKM4t6IBHZ9dKKiTlk6WgE56O3NQ53Xnk4fPN52lnnHycc6L&#10;POPUkk4E6T4u6tJZ7nvHv469PJ27jGceO32dDu8K4/fpMMvTOSCduU4nyj+fVPzzadYxkp7Zl7Fd&#10;+uG+zWoF3DHN3g23466juX2FZ63NOGatzTixnXDbez24xwq+HszxXrXWZn+NuW7vke5ar+S6veOZ&#10;N9Mxj8dDAZ0k9v6gzuvGMft0TOfdkNhjHeNYSfgpzO48mH06ppPF03lEJ7OnY/bpmI7Zg+M+HpPz&#10;k61z8FOh3XHMPh2384KuWcesTufVj0dnfw09Z++G9Nn/pNiD41+j3xjTPGZNx51/c3tOfoK0e1wz&#10;jlmjwE647V1H91jB62iO96o1ys7xzL+xWJR01ygXP/W6kGdO3qRTScZp6hmnKuM08ozTSTpDPZ2u&#10;dAZ5OpOks9TTmUpnkaezQTr7yYycu5n/zXT28hO43fvIVPkfI2Zuk9MzezfM90emn5Of8B2F4vw+&#10;Hcz+Drfjzr+5Pcoz/2YcM/9mnNhOOD+xO3aN3GMFr5E5nntu2nNuZg+O+Rp1jHTnfx8/Ufyw5/6+&#10;Scfs0zHjPPKME8M49z3jmH06ppOcdI+VODS9/V5o7GPE7NMxnayeTiY633k6Zp+O6ZT0dArSKUbH&#10;vY/e+Tdza+bd7K9xnz+J4ienlwmNff7kjd4rYL98r4DZ0+OO566DGatMaOw6mGOatTLHjO2EB6yn&#10;e17B62nOzb0f3rUqxVjmflcl3fkry/2u5JmbN+m0knG6esZpyzidPOOMks5UT2csnUmeToR0Nns6&#10;a+hs8HSipXPR0zlJ5xwd9z5618qd2+v03bUyc3vFs1YXuM3Mv+m4c2tuv+KZfzOOmf/ATnjAGrnH&#10;Cl4jczz33FhG/54qsxYZ4P6dID2/Twlz/uYXXz79v9zPN7clgfmc/7WnKhHnWtz0ZE/VKAYze6oS&#10;4+WeqkQ8B5fILolSKC3KkGWthDwXmtAujwqiIlkJlVHFesuuKqqR1VEDNVHLkcCubSWw66Au6qE+&#10;GoiGVny7ERqjCZqKZmRztLDi2S3RSrQm26At2lmhdnvRgeyITuiMLuhqhTi6kd3RAz3Ry+Gze1s+&#10;uw/6oh/6iwGWtgdiEAZjiBhKDrNsezhGYCRGidHkGEvZYzEO48UEciImWZY9GVPEVHIapmOGFdee&#10;KWaRszEHc6049jzMFwvIhViExdYLtUQsJZdhOVZYz9VKEUGuwmqswVrrmWMduR6R2ICN1lO1SWwm&#10;t2ArtllP1Haxg9yJXdiNPdZjx14yCvuwHwesR46D5CEcxhEctR6qYyKaPI4TOGk9UKfEafIMzuKc&#10;dV+dFxfIi7hk3VOXcUVcJa/hX+s/dR03cFPcIm9bd1UM7uCu+I+8Z91R9/EAD8UjK0Y9xhM8xTPx&#10;3LqtXiCOuq3iwoJy3FK2uqU0fAhBqLrpiEfGRwK8hYTqhiMR+TbeQWKe/UwikpLJ8C7eU/+q9/GB&#10;SE6mUNfUh0iJVOIjdVV9jE+QGmlEWnVFpUMY0uNTx2WVQV1Wn+FzZES4uqS+EF+SX+FrZFIXVWbx&#10;DfktsqgL6jt8L34gs6rz6kf8hJ9FNnVO/YJf8Rt+R3Z11pGDzIlc+AN/qjOO3ORfyIO86rT6W+Qj&#10;/0F+dUoVQEFRiCysTqoiKIpiKO44oUqoE6okSqE0yqjjjrJkOZRHBRWtKopKZGVUUcdUVVQT1cka&#10;6qiqiVqojTqOI6quOqLqoT4aoKE67GhENkYTNFWHVDPRnGyBluqgaoXWog3ZVh1Q7dAeHdDRsV91&#10;UvtVZ3RBV3Rz7FPd1T7VAz3RC71VlKMP2Rf90F/tVQPEQHIQBqs9agiGYpgYzmsJIzASozDasUuN&#10;4Rn3sRiH8ZigdjomkpMwGVPUDjVVTCOnY4barmZiFmaLOWqbmot5mI8Fjq1qodqqFmExlmCp2uJY&#10;Ri7HCqxUm3lG+KVV5GqswVq1Sa3DehFJblAbnf9t4v83iy18dCu2YTt2OCI5+0juVST3NpKZiGR2&#10;1juiyH3YjwM4yFEOicPkERzl6McQLY6TJzirkziF0+IMeZYzPofzuCAuqlU8wlbx6FvFo3IVj9hV&#10;PJqNCB7lETz6I/jKEMFXjAi+mqx03CZjcAd38R+zY9zDfTzAQ2btkXhMPsFTPFPL1HPwXwdHHHuZ&#10;igvLXqoUbKFJH0LsJSoU8UR8MoG9WL2FhEgk3ibfsRepxEiCpEgm3rUXqvfwPj5AcpGC/NBeoFIi&#10;FT4SH5Of2PNVaqRBWpGODLPnqfT4FBnwmfjcnqsyIhxf4EvxFfm1PUdlQmZ8I74ls+A7e7b6Hj+I&#10;rOSP+MmepX5GNvwifiV/w+/2TJUdOUROMhf+wJ/Ibc9w/EXmQV78jXyO6eofe7rKjwIoiEIo7Jim&#10;itjTVFEUQ3GUECXJUvZUVRplUFaUI8ujAiraU1QlUZmsgqqohuqo4ZisatqTVS3URh3UFfXI+vYk&#10;1QAN0Ug0JpugKZqhuT3R0YJsiVZojTZoK9qR7e0JqgM6opPoTHZBV3RDd8d4XnMYr3qiF3qjj+hL&#10;9kN/DMBAe5waJAaTQzAUwzBcjCBHYhRG22PVGDGWHIfxmICJYhLpfi88nu9/h/G98G2+kb5Dmu+F&#10;ze2TMQVTMQ3T7TGOGeRMzMJszBFzyXmYjwVYKBaRi+3RagmWYplYTq7ASkRgFVaLNeRarMN6RIoN&#10;5EZeA9qEzdgitpLbsB07sFPsIndjD/YiCvvEfvIADuIQDosj5FEcQzSvDR0XJ8iTOIXTOCPOkudw&#10;HhdwEZfEZfIKruIa/hXXyRu4iVu4LWLIO7iL/3BP3Ccf4CEe4TGeiKfkMzzHC8Rhh7ARFxYUbGjh&#10;I0MQiniILxKQbyHh/2HvLsCjyNZ1j6dWdVc37iS4Owzu1ujg7q4Z3J1BB2eQwQZ3GRicgcEdBnd3&#10;d3fn/lfxddLJzmzY5+z7POeeffvJjzd0fVnVvdbqpG11ITKiIKqIRkZHDMRELBGb9EcAK5LjIK6I&#10;R8ZHAiREIpGYTIKkSIbkSCFSkqmQGmmQVqQj0yMDvkNG2xQzEyugMyMLsiKbyE7mQE7kQm7kEXnJ&#10;fMiPAijI6mnNg0IojCIoKoqRxfE9SqCkKEWWRhlWXpdFOZQXFciKqITKqCKqktVQnZXaNVBT1CJr&#10;ow7qop6oTzZAQ1Z1N0JjNBF6pXcgfkAzNBctnDPNlmiF1mgj2pLt0B4d0NE5y9aJ7Iwu6Ipu6C56&#10;kD1ZQf4jeqG36EP2RT+weolPMZhjG0AOxCAMxhAxlBzGCvTh+BkjMFKMIkfjF+c8cwzGinHkeEzA&#10;r5jonG+bRE7GFEzFNDGdFe0zMBOzMBtzxFxyHqvd52MBfhMLyUX4nVXwi7FELCWXYTlWsDp+pVhF&#10;/oHVWIM/WTG/Vqwj12MDNmKTc7FtM7kFW7EN221LzB2ssmdVg7kLu/GXjXuIrLzfi33YjwM4aFtm&#10;HmJF/mEcwVEcsy03j7NC/wRO4hRO21aYZ5wrzLM4h/O4YFtpXmQl/yVcxhVcxTVW9mvXcQM3wbuJ&#10;zdus9tfu4C7u4T4esPpfe4hH4N16fPLqaj4FdI3tGfkcL/CSTwh4hdfiDfkW7/jUgPf4ID6Sn/DZ&#10;uc70s9aZhlCkaa03HXDCEi7SbW0wwyE8IiCibaMZydpoRkYUREU02yYzurXJjIGYiIXY1mabPxmA&#10;OIiLeNYWW3wyARIikbXVTIwkIimZzNpmJkcKpBSprO1maqRBWqQT6a0dZgZ8h4zIZNtpZrZ2mlmQ&#10;FdmQ3dpl5hA5yVzIbe028yCvyEfmt/4yC6AgPKKQtccsjCIoimKiuLXX/B4lUBKlUNraZytDlkU5&#10;lLf2mxVERbISKlsHzCqoKqqR1a2DZg3URC1R2+LTGVAX9VAfDazDtoZkIzRGE+uI2VQEkj+gmXXU&#10;bI4WoiXZyjpmtkYbtBXtrONme3RAR3RCZ+uErQvZFd3Q3Tpp9hA9yR/Ryzpl9kYf0ZfsZ502++Mn&#10;DBADrTPmIAzGEAzFMOusbTj5M0ZgpHXOHCVGk79gjHXeHItxYjw5Ab9aF8yJmCQmk1Osi+ZUTMN0&#10;zLBdMmdal8xZmI05mGtdts0j52MBfrOumAvFIvJ3LLaumkuwVCwjl1vXzBVYiVX4w3bdXG1dN9fg&#10;T6zFOtsNc711w9yAjdiEzdZN2xZyK7Zhu3XL3CF2kruw27pt/oU92Cv2kfutO+YBHMQhcdi6ax7B&#10;URzDcds984R1zzyJUziNM7b75lnrvnkO53EBF60H5iVxmbyCq9ZD8xquixvkTdyyHpm3cUfcJe9Z&#10;j837eICHwvs8s37+WZ/Cep5Zb9P3mb3rpB5QdI/nwPXrU1/WST02H9HeY+uJ+QRP8QzPxQvrqfkS&#10;r/Aab2zPTP365Du8xwd8tD03P1nPzc/wcz03DSjbC9N0vTAdcMKCy/XSdItwZHhEQETXKzOSiExG&#10;QVREc73mNdMvYpAxEQuxXW9MfxFAxkFcxHO9NeMjgUhIJkJi1zszCZKKZGRypHC9N1MilUhNpkFa&#10;1wczHdKLDOR3yOj6aGZCZmQRWclsyO76ZOZATpGLzI08rs9mXuQT+ckCKAhen+MouV8UJougKIq5&#10;DI7Qa3D03i9KkCVRCqVdiiMGf1GWLIfyqICKHKVYq4TKqIKqqMaRi7XqqIGaqIXaqONy2uqS9VAf&#10;DdDQZjkacaTjxmiCpggUP5DNXC5Hc7RAS9GKbI02LrejLdqhvehAdkQnjpjcGV1EV7IbuqMHerrC&#10;234ke6E3+qCv6OeK4OiPnzAAAzFIDCaHuCI6hmIYhoufyREYiVEcnXm0+IUcg7EYh/G2yI4JHL35&#10;V0zEJEzGFDGVIzpPw3TMwEwxi5yNOZjLEZ/nifnkAvyGhVgkfueI0IuxBEuxDMsFR67hdeZojlUc&#10;MfoPrBZryD+xFuuw3hbDsYGjSm/EJmzGFrGV3IbtHHF6B3Zil9hN/oU92It9tliO/a5YjgM4iEM4&#10;LI6QR3EMxzlq9QlxkjyF0ziDszgnzpMXOLr1RVzCZXGFvIpruI4b4iZHwb6F27iDu+IeeR8P8BCP&#10;8JijZWtP8BTP8BwvxEvyFV7jjSuu4614R77HB3zEJ/GZ9HPHdRhQMN3xHA7hJC244EY4EZ6MgIiI&#10;5I7viCyikFERDdERQ8QkYyE2/BGAOO4EtrhkPMRHAiQUicjESIKkSCaSuxM6UiAlUiG1SEOmRTqk&#10;RwZ8JzKSmdyJHJmRBVlFNjI7ciAnconcZB7kRT7ktyV2FHAndhSEB4VQGEVEUbIYiuN7lBAlyVIo&#10;jTLuJI6yohxZHhVQEZVEZbIKqqIaqqOGqEnWQm13Ul7HTeqoK+qR9dEADdFINCaboCkC8YNoRjZH&#10;C7R0J3O0QmvRhmyLdmiPDqIj2Qmd8U3vFbhh+I3bafp1ob6r6EZ2Rw/0xI+25I5e7uSO3uiDvuiH&#10;/uIncgAGYhAGiyHkUAzDcPwsRpAjMQqjeR37FzGGHItxGI8J+FVMJCdhMqZgqphGTscMzMQsMZuc&#10;g7mYh/m8nq8twG9YiEX4HYvFEnIplmE5VoiV5Cr8gdVYI/4k12Id1mOD2Ejq9xhsxhZ3KsdWbBPb&#10;yR3YiV3YLf4i92Av9mG/OEAexCEcxhFxlDyG4ziBkzglTpNncBbncF5ccKd2XMQlXMYVcZW8huu4&#10;gZviFnkb3vcJcNctzDVVvu8f4KnPr66p0vX6FNZ9RL1N30dMjmo0Vg7t0Ax8saaqomqtmqp/paYL&#10;P6jbGQ1vO91pZ4RPOxOkZrlPzSRqlvjUrJGaIz4166g56FNzSmpukfXAl99Zaq6r2sp7H9nFefrk&#10;va+sv/f2sd7mvW56LVQZ6PUx+nu+OL5RBXUD3pornOmtaSE1evsNFRhUo3+2EXQ7wTWBqkaoGt1O&#10;HZ8avV3vz3vZfMdGr5eKh4wMordPb6qEKr0ZPDa6Ji+ihKgpoCKGqtH3/R8juJ166oFPn37LvhT7&#10;0JenvM++nGZCVcZnX0mlpq1PTQpqWvnUFJaaDmRp2uOLNVUJVVuzRFB/NvKpSSc1Te2a1EF95TuO&#10;eoziQK99SSL1N1QC1c5MENSmXh/jrfGOkd7ezgweR92OHkfdTnBNYIix9u4r9Fjr/YU1jm1o6wxv&#10;+vlEevu/vXneeO/TJ7rmDTWXQtS8N86Hqgngsm0OURNPbQhVk4ua6SFq8qopoWpqUNM7RE1t1TNU&#10;zdcu80h+3ltTgvb44rhE+noVC+rzpT41qaWGZ/qoSRFUc8inxi01R+0aZ1DNI5+aO/ST3tdTu+am&#10;4e1z3/mgx/oUdX487r0k9e3Mc8YHeG/Xen2Mt8Y71nr7B5/5oNvR80G3E1wTGGLOePcVes7o/Xkv&#10;m+/tWq+X4i2EfvVos5lc34+mS9Xm3Vney6ZrkrOtQIiaVCpvqJqi1CQMUfO9iheq5mv74p6vfXl6&#10;+7STwOFSPX3aySM1w8gqcpnzUzPYUTHoMtfyqckmNXXtmsxBNT18amJKTS+7JlrQbcd3HPUYKer0&#10;2pfwUv/BtNQQhxXUpl4f463xjpHePsQRfLvW7ehx1O0E1wQq37H27iv0WOv9hTWOei3UK+bWG9I7&#10;jkMdb42XPv2ma2Kz3zMhauKok6FqclCzNkRNbrU6VE01aiaGqKmpxoeq+drlmc/P6xq9zimQ9vjy&#10;W8hljsGnrnvn3m6fmuJSs9euKRJUc8unJqXU3LVrkgXV6DVV3n1ZUhPOqfdlBvWn71jrcXzBZdPr&#10;bD7IbXaI440R0/km6DYblW3eGu846u0xncFjrdvRY63bCa4JDDEfvPsKPR/0/lLQJ973dnr7JDpt&#10;6dtRF9I71rGcLtWRT6j3rUlOTbUQNalU5VA1RanJEaLme5U1VM3X9pVFLs8En3ayc3nG+rRTSWpm&#10;k1XYJ19+VamZ4Qy+zXbwqckmNZ3tmuDb7BifmphSM96uCfs2q8dI3x71WpzwUh/TaamZ8PaVXq/j&#10;rfGOkd4+02ccdTt6HHU7wTWBynesvfsKPdZ6fynCGEe97ioNbV4kveM4y5lenfPpN11TkppNIWrK&#10;qPWhar7WzmbZ10efdraxr3c+7VySGr02y3t5rlIT1wqeV5+kRq+7qin9aVjpVTqrWlB/6rVZ+vLo&#10;mtxSk8SuyRHUD763Nd3/qajTa2gySv1MZzqV3koX1KZeZ+Ot8fa/3p7eCr6t6Xb0GOl2gmsCQ4yj&#10;d1+hx1HvL0UYY5SWtvR1aU56+yQD1yXQp090TUlqSoaoKaOKh6r5WjulZF9Dfdopy74G+bTTQmoW&#10;+tS0pma+T80wqVlP1pT+HEHNnz5jtMinJrfULLFrwh4jb//rNTTeMdL9v9ZnjPQ6Gz1Gusbb/3r7&#10;Wp8x0u3oMQpZExhiHL37Cj2Oen9hjZFeL1WQNi+T3jFaZxVWF3z6RNfUp2ZLiJpGamOomq+1o9dU&#10;6ZrPPu2cZV8ffNrRa6p0TSImuffyvKUmviv4dhSbbbqmoE9NHFdhlc+nJofUFCfLU8sXa6oKqyKu&#10;MkH9wKagx4+6//NTpNfZFJP6tVYhVdRVKOh2pNfieGu8Y6S3F3UF3450O3qMdDvBNYEhxtG7r9Dj&#10;qPcX1hjxuoJfVdqsSnr7pJirhqrkc32/paaRtNPZp52mtNPBp53+UjPep2YgNWN8amZLzWqfmnnU&#10;rPSp2S41x8im0p+7qDnsahR0HdkU1P+6bytTp9fO6Me4fLGmqro6gup8nxx6fY23xtu3evsRn/7X&#10;7ej+1+0E1wSGGCPvvkKPkd5fWP2v10vp/tfHPvL2/1GuyyWf6/stNXpNlW7H4HU8bztPaeeTTzt6&#10;TZWuSeJTE81dQyV0B89/vaZK1xTyqclMTQGfGr2mStfUI5uSfHHsoxqqtjvs/vf2rV474+1/3bd1&#10;3MH9r9fX6P7XNd6+1dvruIPnv25H93/ImsAQY+TdV+gx0vvz9j/N9E3NZfbef/N+z/lBxz7S3+sT&#10;DwmCTj4//03rdPTtuTo/7V2nc477q3qdjofzN6KGys/zOvlVTdRCbVs+VUflU3VRD/XRQDQkG6m8&#10;qjGaoKkIJH9AMzRXeVQL0ZJshdZog7Zop3Lb2pMd0BGd0NmWS3VRuVRXdEN39BA9yR9VTtULvdFH&#10;9CX7ob/KoX7CAAwUg8jBGKKyq6EYJoaTP2MERqpsapQYTf6CMRiLcbasarzKqibgV0zEJEy2ZVFT&#10;VBY1FdMwHTPETJVZzcJszMFcMU9lUvOxAL9hoVhE/q4yqsVYgqVYJpaTK9R3aiVW4Q+xmlyDP1UG&#10;tRbrxHpyAzZik0qvNost5FZsw3aVTu3ATrGL3I2/sEelVXvFPnI/DuCgSqMOicPkERzFMRxXqW0n&#10;yJM4hdM4o1Kps+IceR4XcBGXVErbZfIKruIarqsUNj4TSt3ELdzGHZXcdpe8h/t4gId4pJLZHpNP&#10;8BTP8Fwltb0gX+IVXuONSmJ7S77De3zAR5XY9on8DD8zsTKgYJqJbA7SCQsuuHnOTwuH8IiAiIhk&#10;JrBFJqMgKqIhuhnfFoOMiViIDX8zngoQcci4iIf4ZlyVQCQkEyExkphxVFKRjEyOFEiJVGaALTWZ&#10;BmmRDulNf5VBfEdmRCZkNmOrLCIrmQ3ZkcOMpXKKXGRu5EFeM6bKJ/KTBVAQHjOGKoTCoghZFMXM&#10;6Ko4vhclyJIoZUZTpVFGlCXLobwZVVVARVGJrIwqZhRVFdVQXdQga5qRVS3URh1Rl6xnRlL10QAN&#10;RSOysRlRNUFTBIofyGZmBNUcLdASrURrM7xqg7Zoh/aigxlOdUQndEYX0dV0q27ojh7oKX40XaoX&#10;eqMP+qKfzVL9TUv9hAEYiEFisOlUQzAUwzBc/Gw61AiMxCiMFr+YphqDsRiH8ZhgU+pXU6mJ4B3N&#10;ajKm2Aw11TTUNEzHDMwUs0w/NRtzMBccS9423/xsLMBvWIhF+N32yVhsfjKWYCmWYblYYX40VmIV&#10;/sBqscb8YLDCxOAdjMY6rBcbyI3me2MTNmMLtopt5jtjO3ZgJ3aJ3eRf5ltjD/Zin9hPHjDfGAdx&#10;CIfFEfIojpmvjeM4gZPiFHkaZ8xXxlmcE+fJC7iIS+ZL47K4Ql7FNVzHDfOF7SZ5C7dxB3dxz3xu&#10;u08+wEM8wmPbM4N3PBlPwSdAGKw4NF6Il+ZT4xVe4w3einfke/MJzws/MT7iEz4LP8cTw4ByPDZM&#10;OISTtOCC2/HICCfCkxEQEZEQ2fbQiOJ4aERFNERHDMQUsRwPjNjwB++CMOKIuGQ8xHfcNxIgoUhE&#10;JkYSJEUyxz1bcjIFUiIVUiONSOu4a6RDemTAdyIjmQmZHXeMLMgqspHZkQM5kct228jtuG3kQV7k&#10;Q34UEAVJj+OWUQiFUUQUJYuhOL5HCdtNo6TjplEKpVEGZUU5sjwqoKLjhlEJlUUVsiqqoTpqiJqO&#10;60Yt1EYd1BX1yPpogIZoZLtmNHZcM5qgKQLxA5qJ5mQLtEQrtHZctbUh26Id2qOD6Eh+03sFdn55&#10;r0An6jujC7o6rti6kd3RAz3xI3qJ3mQf9EU/9Hdctv1EDsBADMJgMYQcimEYjp/FCHKk45IxCqPx&#10;C8aIseQ4jMcE/ComkpMwGVMw1XHRNo2cjhmYiVliNum936zX9JzmfvMTHvsmk/vNevsczMU8zMcC&#10;8Ru5EIvwOxY7LtiWkEuxDMuxQqwkV+EPrMYa8Se5FuuwHhuwUWwiN2MLtmKb47xtO7kDO7ELu8Vf&#10;5B7sxT7sFwfIgziEwziCo+IYeRwncBKnxGnyDM7iHM6LC+RFXMJlXBFXyWu4jhuOc8ZN3BK3yTu4&#10;i3u4Lx6QD/EIj/FEPCWf4Tle4KV4Rb7GG7zFO7wXH8iP+ITP8HN+YZAKJhxwCot0wY1wCC8iOM8b&#10;EREJkREFUUU0MjpiICZiidikPwIQB3FFPDI+EiAhEonEZBIkRTIkRwqRkkyF1EiDtCIdmR4Z8B0y&#10;Oi/YMpGZkQVZkU1kJ3MgJ3IhN/KIvGQ+5EcBFBQeshAKo4jzolFUFCOL43uUQElRiiyNMiiLcigv&#10;KpAVUQmVnZeMKqIqWQ3VUQM1RS2yNuqgLuqJ+mQD52WjIRqhMZqIpmQgfkAzNBctyJZohdbOK0Yb&#10;0ZZsh/bogI6iE9kZXdAV3ZxXje6iB9kTP6IXeos+ZF/0Q3/85LxmG0AOxCAMxhAxlByG4fjZed0Y&#10;gZFiFDkav2AMOCKsbRw53nnDmIBfMVFMIidjCqZimu2mMd1505iBmZiF2Zgj5pLzMN95y1iA38RC&#10;chF+x2IsEUudt41lWI4VWClWkX9gNdY47xh/Yq1YR67HBmzEJttdY7PzrrEFW7EN28UOcid2Oe8Z&#10;u/GX2EPuxT7sxwHnfeOgOERy1A7jCI7imO2Bcdz5wDiBkziF0+IMedb50DiH87ggLpKXcBlXnI+M&#10;q7gmrpM3cBO3cNv52HaH5FPxDT4V37iPB+Kh84nxCI/xBE/FM/K586nxAi/xCq/FG/Kt85nxDu/x&#10;QXwkP+Ez/KznhiEUacIBJyzrhc1FuhEO4REBEa2XtkhkZERBVESzvTKiW6+MGIiJWIhte234W6+N&#10;AMRBXMQT8a03RgIkRCIkRhKR1HprJENypEBKkYpMbb0z0iAt0on0ZAbrvfEdMiKTyExmQVbrg5EN&#10;2ZFD5CRzWR+N3MiDvCIfmR8FrE9GQXhEIbIwilifjaIoJoqT36OE5ad4rUaVQmlRhiyLcpahyqOC&#10;qEhWQmVLqSqoKqqR1VHDMlVN1BK1yTqoazlUPdRHA9GQbITGllM1QVMRSP6AZpalmqOFaEm2QmvL&#10;pdqgrWhHtkcHy606ohM6iy5kVyuc6obu6CF6kj9a4VUv9EYf0ZfsZ0VQ/fETBoiB5CArohqMIRiK&#10;YWK4FUn9jBEYiVFitBVZ/YIxGItxYrwVRU3Ar5iISWIyOcWKqqZiGqZjhphpRVOzMBtzMFfMs6Lz&#10;Wld0tQC/YaFYZMVQv2MxlmCpWGbFVMuxAiuxCn/YYqnVViy1Bn9iLdbZYqv1Vmy1ARuxCZtt/mqL&#10;5a+2Yhu2Y4ctQO20AtQu7MZf2IO9VhzbPnI/DuAgDllxbYfJIziKYzhuxbOdIE/iFE7jjBXfdpY8&#10;h/O4gItWAnVJXCav4CquWQnVdXGDvIlbuG0lUnfEXfIe7uMBHlqJbSl5Djk+uAtsn8J6Tlpv0/eZ&#10;vWt6EnBfWa/paUDq59x1W4/wGE/wFM+sJOq5eEG+xCu8tnh+Trwl3+E9PljJ1EfxifwMP1cyZUC5&#10;kttM0gEnLLhcKZRbhCPDIwIiulKqSCIyGQVREQ3RXalsMciYiIXY8HeltgWQcRAX8RAfCVxpbAnJ&#10;REiMJEjqSmtLRiZHCqREKls6ldqVTqVBWqRDelt6lcGVXn2HjMiEzMhiy6CyujKobMiOHMgpcrm+&#10;U7mRB3mRT+R3ZVQFUBAeFBKFySKuTLx+lEkVQ3F8L0qQJV2ZVSmURhlRliyH8q4sqgIqikpkZVRB&#10;VVdWVU1UJ2ugJmqhtiubqiPqkvVQHw3Q0JXd1ohsjCZoikBbDvWDK4dqhuZogZailSunao02aIt2&#10;aC86kB1duVQndEYX0ZXshu6u3KoHeoofyV7ojT7o68pj60f2x08YgIEY5MprG0wOwVAMw3Dxsyuf&#10;GoGRGIXR4hdyDMa68qtxGC8mkL9iIiZhsquAmiKmktMwHTMw01ZQzXIVVLMxB3MxT8wnF7g86jcs&#10;xCLxO7kYS7CU13eXYblYQa7EKvyB1bbCag2vLf+JtViH9WIDuRGbXEXUZmwRW8lt2I4d2OkqqnaJ&#10;3eRf2IO92Cf2u4qpAziIQzgsjpBHcQzHXcXVCXGSPIXTOIOzOCfOu75XF3ARl3BZXCGv4hquu0qo&#10;G+ImeQu3cQd3xT3yvqukeoCHeITH4gn5FM/wHC9cpWwvyVd4jTd4K96R7/HBVVp9xCfxmfRzl1YG&#10;FEw4bGWU011GWXDBjXAiPBkBEREJkd1lbVHIqIiG6IghYpKxEBv+7nIqAHFEXDIe4iMBEopEZGJ3&#10;eZUESZFMJCdTICVSIbVIQ6Z1V1DpkB4Z8J3ISGZCZmRBVpHNXVFlRw7kRC6Rm8yDvMiH/KIAWdBd&#10;SXlQCIVRRBQli6E4vkcJUZIs5a6sSqMMyopyZHlUQEVUEpXJKqjqrqKqoTpqiJpkLdRGHdQV9cj6&#10;aICG7qqqkWhMNkFTBOIH0YxsjhZoiVZobaum2rirqbZoh/boIDqSndAZXdBVdCO7owevVffEj6IX&#10;2Rt90Bf90F/8RA7AQAzCYFsNNYTX0IdiGIbjZzGCHIlRGI1fxBhyLMZhPCa4a6pfxURyEiZjCqaK&#10;aeR0zMBMzBKzyTmYi3nuWmq+WED+hoVYhN+xWCwhl2IZlmOFWEmuwh9Y7a6t1og/ybVYh/XYIDaS&#10;m7AZW7AV28R2cgd2Yhd22+qov9x11B7sxT7sFwfIgziEwzgijpLHcBwncBKnxGnyDM6666pzOC8u&#10;kBdxCZdxRVwlr+E6buCmuEXehvd9AtwdC3Odjn5vQXTo9x9w1+xv1+lUYls7nvvU9WXhexrN+fpk&#10;KiNpIb8Ofs39Gvq1+nLWf+HfZzumjnF4JkxJm/1zL4dn693M6do3d3heH9w/81kVh8d/1OrRP3kc&#10;nvnR5r9Mlt7hmXq97L7j/g5PxBLVw401HZ4zhQOXNHxsetrPDVhR8DwZy4qSgY9yKJ9067Y0q0zP&#10;/eLHdmSfYXpKvdsWpeJw0xOwPvLMnl1NT/XYWdqubmx6/PxmdP1U3vSsGrBrVbV8pidnjwgJ9ZVo&#10;Nv5WpBr9UvsNbNUzUP9/cZxV9l3gG6ox/2vpt5F3cVTuF6er/v4K50mX6NIwT2+o/4ChRzZ00T9T&#10;goz5+fiiJl38uKcccu1PHP6vx+fz589BY6XbD5DzCb/YYXyvtyeBbtA7fvr7/7vjF72zvmw7IiTJ&#10;foPnywO6p/Z7s2ij3u3fnJpUnTcxwOPfb0WhRIMCPJGTZn47s2OAp0LK8n3SNgzwPA1oe3pDuQBP&#10;/ygPHFXzBXjSLwmI8CpNgGdCioIPp/sHeGJ7Zi0t7wzw7K/VrZL7ub+HT00/v+eKv8cVuVC5Xw75&#10;exK077m44Ub+327j29yL/D2ThsXIHXeiv+fMvcGt1SBdHzD5WUd/T9zhG7bda6j/X//2vfL+nhot&#10;70V6nt/fE3ggdy4zvb+nVJJkzePF9ffkmdxxTl63vydxhid3G7+KTX3VguNuxPYsaFFj/pFuqf1C&#10;j5++4gHQ46dPVUQxbmxN+cxc/f6iFaTus9rJIxWumiJSYb1tjpxXRv+Qz4k5YJ8qcF4WpIT3Ns7x&#10;yoLeS6T3mxQybz7/vzs/wh5Trhqnln5riz80vWPq8Lvm1zeGPj94TLcWfGjqvl1OXVHGh21d7Z+J&#10;Hj6frtTn/8z5vSqvtm+H+rxxVVZ36eo6vmiSXfPQ7Gv4d9bnf5kfCaLVoF5v6zQ0td9cvq+WJ0Zn&#10;nSNIT9IE0bamMaPpvp+wNTo/F6PztGhJavzB9n9lftTlgbWeH/3J0PNDb/uW+ZGNy/C/f36EPaZ6&#10;vLzzY1qV6J09Tz+yXOiaXz89P4587G1v5p9/Mj8K6JqvzA9qvswPPeYTGWOOBuOdHwXCmh8Nkv97&#10;5kdnfrfq+TGZDD0/9LZvmR85uLT/YfMjaEz12IY1P/p/+/zw6Ba+Mj+o+dv54QlrfvRN+e+ZHyOc&#10;X+bHSjL0/NDbvmV+5OL6fcv8+Kb3Csz98l4B/ccrNu16/x56vw/gvP/591VC/K5hbL+Mv86w5tJP&#10;3z6XCusWvjKXqPnbuVQ4rLk0M/V/fy7V4HKNsb7MpYtk6Lmkt+m5pKj7Z/dVMvtlsudSSupSQI//&#10;/877KyHmSNC4cnU5fbm/4vv3aMC3z5GiuoWvzBFq/naOFA1rjuxM+++ZI4t4YKj/Hr0kQ88Rve3b&#10;5kiW/8Q5EjSuenzDmiMDv32OFNctfGWOUPO3c6R4WHPkTvp/zxzZ7v4yRyKF+8c5ord92xzJ9l+e&#10;I9HpG/17R/+uCpDviTB/HzFl/wc8F9LYL3K4OREMHsB46cfSB/qk9tvunhNBj9WTtn92ef+izIVP&#10;/F3Vj1sO1WnKb2T6N8ejqDqXS+r+fZGxsd+CNk0t/XhE93UVHi3qxy469WOXgIxfxjm2/kH7pPya&#10;sa1O/hiddb/pn9Nne58L8f7//z8XYndWGP/8q8+FpKaNoMenQbflLw3/49+OQd/+e6GEbuMrvxeo&#10;+dvfCyXC+r0QUeZLUtr+7zzW1WvtYzMf05GNSN/nQvS2KnLeP7t/kYnLkBL/QfctgsaUq83pH+fH&#10;kG+cHyUihP+oW/hn8+P/sPc98HlUZbqTf1++xhbTJG0TqZqGNo0lQCg1FCkSoEJlAze0kQatygpI&#10;gYKBbUvVeq0LdAsUCcsfi7dqZFm3W0Hrj+rWpWLEylW2xXBBF9kSY+lK0erC/bHeWivc55mZd/LO&#10;5Mx852u+KWnr+fVk5j3ve87MnOeZ95w538xbz8bMD+pM/Kg/pTDjxiAIsaPC40ddhB/UvQVloMlf&#10;5p8E0RnyIRpXV2XgyK32HHmDbeTgCGxiOfKGiSNz3104jtzkc+Sn2GofQo78AGW5ODLzKHxGAUcC&#10;XOM4cps9R9jtuTgCm1iOFJk4svjUwnHkPT5HVhs4ssKCI6ccnRwJcI3jyO32HCmx4AhsYjlSYuLI&#10;2tMKx5FX8HzCucgcA0dOtODIrBFwpAqdU4hnFM6FJiPzOYYp423cvzJHok6OR4CnI9ciZ5F1EnuW&#10;H4tcidyF/vkQxt2o3Kr0Zyn9bthfCFn0lLW+G4izPdFT1voDkHV9ylq/Bmveuj5lra8pC9enrPW9&#10;kHV9ylrfjA7Ux6es9Vsg6/qUtR6xskP1KWt9P2Rdn7LWL0Ln6+NT1vo9kHV9ylpPvCi3+viIfhpk&#10;8g0JT3rePqoG82icRlCO/YAvaC72+bgRujS5994Id0SWa5NrPRbnUYmMt6qcyeraqacsetbfh/ta&#10;16csetZ/JqKnLHrW/0ZET1n0rH9rRE9Z9Kx/RURPWfSs3xbRUxY96x8b0VMWvfSHvj7qD0fseS3R&#10;a0u6dvoZrRdZ+oZ+RutFFj39jNaLLHr6Ga0XWfT0M1ovsujpZ7ReZNHTz2i9yKKnn9F6kUVPP6P1&#10;IouefkbrRRY9/YzWiyx6+hGtF1n0gpdwT/SHI/fEZ8q1iayvTftc6rXfEVnX136Heu13KGu/I7Ku&#10;r/0O9drvUNZ+R2RdX/sd6rXfoaz9jsi6fhL2tI+OObQvFPbSDsco2Ye7XzUFf3Do4J2oWuzbvEM1&#10;H3bdmAhxnPsIMtPNuP+Ze9wZMGIqOkUNI3/HDf0Sek9OWnec2Tt+Xrl5xtblXFud5GwqGru6yXGQ&#10;efjaqS84Ij/18Obl1fuf2chzXPHIAH5Kw7sMtzQ5ry/d+DnOj7ku/OI+b134gQ93ZViv6/hfjOui&#10;IZK8tzYb5XxvbXaR+b01/l7r1fD+LuX5YI1Bv7fW88dnNnajnGvJ3HItefb7vPk4+57Xsn5ysXMz&#10;dFxLjr4jxf4W/PibIOv4cxJ3NYP7tNHlbx5WhwaTXgNWe4FvFKsa9EuZM+DcV+314SBksonvtTQZ&#10;sNoGrKb6WHFLrHafG8Zq3juKHfIiDays3hW42XtXIN17sClyDzY5hbyn4vDbY8C1NwHXLxhw3Qn7&#10;6D2YhS94DuW8B7klrj3zwri+9s5ihxyKw7UTrTKPx/Pv8/DTN2D7Krb0PfJu4kdVWTvKdaKvYOpA&#10;YT3yJGSb+7oBdrzHWVfscb+n5tNxKDfxPvFSYXw6fTfbo7+rDEaMg/Pp/ZvtfHpLs51P34L7ufuO&#10;JqfCHSn8WHIvtS0aU1UxztanD54f5tPchvR9uofP0PgLNjaEx06xyG97MOPsSDFZYcDK5NNxy7s+&#10;/X7DvW/r09e2h7F6BZ9HpuXTxU8LAoW9r5LnPmlh0mfAyuSnBasvGrCy9dOzLwxjtX6anZ++twzv&#10;B8Mffx3bX2Kr/TR1O/yyw81PX+wT6XCYezd9x85PZ0/I009Xep1Qwo3npytt/fSajjCf9iLg8s0p&#10;zecOLVZ2c++RYtJhwMrkp6sADefe63Hvcw6zA5m+L5+596z5YazWIQB4Wn46XayS59NpYbLOgJXJ&#10;TwtWXzJgZeunBxeEsZp7fG4/vQSc+Dg48UnMox/D9ry3hP30w34Z3HXs+wtd0J3jfMJZ5lznLMX+&#10;bOTjVZ6A/WnInEMnPT8fqnm28Ayn46bCzge8+TQbLsQ8e9W/2PnvQQPPeJ9Gn8e3yDwbPGNS/rva&#10;1n/PuzjMs4dOSN9/e2c7OubZI8Wk6cThY63Jf1fioum/v+L7hH+DnK//fm1hGKuuk9L33+lglTzP&#10;TguTbgNWJv8tWPUasLL1372XhLEqPTnZf9v41Lg1yXR9oLfue6gx6R7/wrD1406sJ0V9oGD1VQNW&#10;PbCPrl2txNrVWpRz7Ypbrl21fyiM1aaZxQ55Ebd2NQWtZpEnInMcJC51/j6WlYLfrTHcGteRWTdd&#10;zPBbCsYGrsv/0H9fu+6D317+serqZevO+10J17f5DSHWYybNvqnJaW7FOjn64FnsX46TXolr/8O7&#10;q5dx+7H3VvO/tnDHvzr8RrB+TvWymLYm9pw03BduQZtRzDiWmtrCYZzXYB/FrPLAMxtfQTkx45aY&#10;OR8OY3b5rGKn9GYzZuxvub94LcSLuDHxaNynjS6fD7kbfcHydLF6czCpn+gc04VrY5LfZ5YYsKqE&#10;nt+yPmC4vzYYsJoLrB70seKWWD30kTBWla3FDnlhur/Y36MZqzTvkzhM5k0YjlU9+i96XwlW/2DA&#10;ahHso/fVGmDVhXLeV9wSq65Lw1htPbXYIS/isOIafh/yhaX4f2bxvPFqxnGacUPR98k6PnVvRxlO&#10;K/a5g88a5yKax8ecK/BrZb0z143scS2kpX5JE55JrnXeBbsTkccjz/Azfe8E5FORpfxMX8dy2okN&#10;t5Sp574N10zPMrbPPtNxjFpk+h0mjg9M+riNkCcjk/tMJd7G/St21NEPNSN/En386zFYqkHhtXjW&#10;Q/c6KzMvj9mdZb66YmXm6gqpB9Uq2cc5hN6vaoISsLjH1Tayz7pTfP1E37YWW/Yb69mOdemu2dbe&#10;yPX1ORjv5BmNv0ntWPe2Zfo3Ev6+TZt51Z+pWoItcwsvxk8c78dUtdTWoPxnaycvWzBw1VP8zul5&#10;tPOBkuIM6xXBtmPCCZkDsN1imEuantEWf/GqDJp546Lf822aV8588ZRW95uo57YMWP8Wsvey8D3Z&#10;cXr8MxooEXArjqO04aUTQyY91qWL1ZuDiWOYl+wFhlH/Sf9U5ux3NmCH98Agcr7PaOuuCGN1YE78&#10;M9roxird+yQOk/qW4XNI0zOaYPXPBqx2AtvoWGf6zXrulUNYWb0rgMnxPdtKXD+zAS9CkkNx46L4&#10;0NF3DxbGz+WL32IDrqbnOcF1owFX2+e5VxYP4coxobMt/nmO96CMcbJtRNlkZBmzS7AvSXClbiHy&#10;VOSn4Nn/jPF4BgovwXhcjLKnM07F9PKLK7TN26GrCNnUV5RHbM6AzW/Q3lA7bRUvZcLt5DrW7/3z&#10;OV8dC/OyivPUsY6Bju1crWzGlzsVVyqbE32bNdgu9K/rZNjcUt4ZXNeFyuZU3+Yi12ZWYHOdspnk&#10;21zv2tRUSF/jVNxU5m+5kb6mbiEy+3o7ru1PKLgNbZb4bfVn3hizuvyNMWLD/29RbD7k21C/unxh&#10;cE5sZwF0bGfIZmFFfyZsw3aeha3YUM/jybmhunFOxXPW80a9L3VHn2/AO5y4oA+iX6JzHVyOSte4&#10;vxsVygdsMviGbOz4vMt52OAb5hp8fi/WetpQzucbbvl8M/basG/onlvs0A/F+fFOXDUz++UAQP0K&#10;trw32T/yfEPdeX5Zu+ol7nLux9SB/XrkScijF/9fgJI6HRqc+wxrfVuxlhOdn/HMyrAW8Q0OEkiV&#10;7t8i9zfQfbCPjvk1f3pm42soJ/7cuvh/IoL/uQiDm4C/jAkT0Trny7XIdf4+YM251kc/kO6c2nE2&#10;4PxNa32MPcfxjWt9iCF3ae/femt9U9EHc/BMz7W+3egXrvVxy7U+2pvW5yJtfXTNycPnaaY1Cd1W&#10;M47Je2EnOw5pEeQoZqY1ib7uMGZT58WvSbC/5f7itdQiy3MOj8Z92uhyef5JH6vqZZF+PCSY9Buw&#10;ehZciN5fvK1K8fzzTYN/rTRgdQDrR2NRzvuLW95fS24IY9X//mKHvDD519GOVZr3SRwmtTOH31dr&#10;ErDaZMBqG+yj91X9n5/Z2IdyYsUtsapdGsZqJT7+Ii/isOI4uAS51x8Lb8gOHwup41hYBrt2ZJ14&#10;7zN1oZDfv5/k/sX/3w6ZmWOj7Nvcw/nOqbR9DY5FX8ABT+5/XE7K8WpxACT6Yx6rBes6xW6JNze4&#10;51PXOG2YTQ50MT4ofHOp/95B3/Hj+q47u6oSW5brvqOcdWegjrMU95lpHFib8WKKooeXMb4ofdBS&#10;1KnbxZih+Ib+C168YZ4X5UMVY4d9UIdMHECL2LFUxl6YhX5zk7FZ8KM/uYBGKvVgjGMqTLzog4+x&#10;g9gHJTwPxrTg1hRDZS3uZZt4oWiLt1eu2Aewif2uvcz0Xfum0z1/wPvEi7HzxhuVt/Zle778xDhT&#10;PFn2dy0y8WOif2BmTOFeKBlveC+2hEDmytQN+GVx/qED9jORG5HFD4D4Lst5LB63AdnnjXWMR9Yb&#10;xfwIMMVpIl3jPAeuDMXv2+88EsOPfthJvGHWwVzvMrbA8oR4w7Ax84P1Tfxo/lSUH8nxhtnfJn4w&#10;pjD5wXjDUX5QZ8OPWWj7aOFHFFNia+LH5moUG+ING/hxBVvIwQ/YxPLjChM/2lcWhh+MKUx+MN5w&#10;lB/U2fCjFdd3lPEjwJTYmvjxbXt+XMkWcvADNrH8uNLEjyX/szD8YExh8oPxhqP8oM6GH7NxfUcZ&#10;PwJMia2JH9+x58dVbCEHP2ATy4+rTPxYu2rk/OjCeTFOMPnBGMJRflBHfmAaEvt80gFdrhjCaOKI&#10;moP4Ywww83Dl1sSRf7HnyDVsIQdHYBPLkWtMHNn0t4XhyMZyjyOMIRzlCHV2HEmOIXyEciTAlfia&#10;OLLFniPXsoUcHIFNLEeuNXHk2ZsLw5HHsx5HxgHIKEeos+NIcgzhJI5UoW/4jENfVevvY2N8JsLp&#10;xMZImg9dNx7CaJPu8w9jCA+MkfjB3A7FEB4YQ6y4PmGKIXxJQ38lTs/p8rfsXx1DmH3diSdArl9x&#10;y/Wr0r/zcJ7Iim4yxxCW9Q2uRdNspOsbVu8KzPXeFbD9v5eITR2y/0x7xK6F+ONMcN8TD5MP+a69&#10;D/kEW8jhQ2AT60M+YfIh+1aP3Id04rwYU/gicBefbzlfwlavhVB3p1/WzotQyV0oxZ8OlLUgNyJP&#10;QyY/xh3BayE+PwJMcblIw9dCHrXkB9bKZrCFJH54NmZ+UGfix9jbR84POqNB+mWfH50RflB3LspA&#10;k7/MVQmi04RceyM5onF1VQaObLXnSDPbyMER2MRypNnEkZY7CseRxzBA0IdUGDhyALpcHMkVbxjN&#10;HnHPM+BIgGscR75nzxG+dp6LI7CJ5ciJJo503lk4jvDHe3LkB9jqcYZ+5BELjuSKN3yEciTANY4j&#10;j9lzpMWCI7CJ5UiLiSMr7iocR473OXKjgSNXWXAkV7zhJI5UoXM4f6GvqvX3sTHOa3Aqsc8znAtN&#10;RqYNE5Z0giRzJOrkeLwXpiPzmDw/ncSe5cciVyIzjuR9KIjKrUq/UukZ5/NWyKKnrPWM88n2RE9Z&#10;6xnnU9enrPWM86nrU9Z6xvnU9SlrfS9kXZ+y1vPLBF2fstYzzqeuT1nrGedT16es9f2QdX3KWs84&#10;n7o+Za1nbEddn7LWEy/KrT4+op8GmXxDwhOjtw+zgG84jaAcTQZ8QXNvGvcYX1dfm8hybXKtws2/&#10;gv1Cde3UUxY9658S0VMWPesfE9FTFj3rv4zO0cenLHrW3xbRUxY96/dG9JRFz/qfjugpi571L47o&#10;KYte+kOfH/WHI/a8lui1JV07/YzWiyx9Qz+j9SKLnn5G60UWPf2M1ossevoZrRdZ9PQzWi+y6Oln&#10;tF5k0dPPaL3Ioqef0XqRRU8/o/Uii55+RutFFj39iNaLLHrBS7gn+sORe+Iz5dpE1tem/RL12u+I&#10;rOtrv0O99juUtd8RWdfXfod67Xcoa78jsq6v/Q712u9Q1n5HZF0/CXvaR8cc2hcKe2mHY5TsY1gq&#10;6PeYh0PMs5Z/tYuZs8/wDYHpe0z0YZC4xhYI2LGNmTP1S958vBZ1uKa8Zmn632MeGqzsYp6NFJM2&#10;w/vIpu8xa9C/fN//J9XefTUIuQeT+XxinvV/OYzVrOXpf4+ZDlbJMc/SwuRSw/vIpu8xBasnDVjZ&#10;fo+5sjeM1eCNyd9YdoIPzIwhPAGZMYSbkfXaB2MIS1k7bHXSa+z1UExCFl/LNXbe3/7zg7vyyH24&#10;+NA6mdin6adxSDeR+14qaihUXFq2Rx9W6d5ZXusHE692zaN2fnqDgU8mPx3ENqv3zglTVYlNWW/r&#10;p7c/EOZTy6fS99Pe2Xp+ytsvHFb5xuofKSavGLAy+Wnc8q6f3m6495sQT4Hr9jqGvyku/IoHw1jt&#10;/HT6fjodrJJjm6WFyexThn83YvLTgtUOA1a2fnrq18JYrfmMnZ9mnODvwVEyhvDb4Ei1n6Yu65cd&#10;bn76Yp9IpnHf6l2Bqd67AoXw6eE2hkaMg/Hpg1vtfPoqA/cSffpxXoeVcOPFGz7O1qcv3RDm3nOf&#10;Tc+nJ+Ea7mefAHluwm3Yzb1HismPDViZfHoVroVz75/CTzRgfwcy2ZTP3Lt+Yxirmz+Xnk9PF6vk&#10;uXdamFTOsvPpglW/AStbn77962GsWm7K7dOXgBOMN7wZfpvxhhkfXvt0xhtmGVx77PsLXdCNNN4w&#10;Dh+ak0+HXIvMciZ5zJ+GfZnDN2J/MjJOz02uL/L3xY468qoZmTG3GtDgS8j/jFyKspWZadndWeav&#10;ZVdmvpaVelAFazZ8LmhCgRxX9tm22Bf62YFtp/vNeX4xt2brmFsEx0+cnyDm1vS4mFusRz5JzK0u&#10;w/1gGmfiYm7Nfsw+5tbKa5zx/B6yFsfn81Hb6vhxRmMZ99xIG7ZFHjDNR+7GxaWPlTnmVtqY9Bqw&#10;Mo0zcFnwDwPOs9jh/TCInO8403RtGKu9fxc/zoxurFTMrRTukzhM9hiwin92GHB+ZsDKdpx59row&#10;VutujR9nRjdWhfFd+WLS8u7hc4L4OFoDzs8NWPXA70afyU1xkVd1h7Gae3t8HC1iNQU5q7YyxrKM&#10;qcTbuH9l7KNuIfJUZMbROg0FM8od515si1H2dGZOdnr532e1zSXQVYRsFmXLIzafhA3jaA21szL7&#10;UibcTq5jMY4Wbc5Xx3oV53OeOhbjaNHmamUzvnxO9kplwzhatGEcrbux5XWdDJtbynuC62IcLbH5&#10;G9/mItemO7BhHC2xWeDbXO/adGSlr2HipjJ/y430NXULkdnX23Ftp6KN21B4pt9Wf+b07Ory04Pj&#10;MY6W2HzBt6F+dfndgQ3budNvZ8jm7mx/JmzDdhhHS2yo5/HUuRnnSTznBmSOm1yv1ftSd/SNuXif&#10;BSd+H645On/BZajkxVcqlA9YYfAN8XG09ju/MPgG2zha65eGfcOld8bH0aJv4Do9M/tlNvqFcbR4&#10;b7J/JDYAdTf5Ze0o1+lg1up53FrkQz/nMsfRShvnyqrhMfPj42jtd54H/kyV7t+ivOJorV8ewf+u&#10;+DhaemyYiGMRD+JS5+/z+azK3ycfTJiBGik/08TH0eL75rwGP47WaomjtRl9MOcmcxwt2vO5IRrn&#10;PtLWLR2tw8fztOJodawIY1Zzd3wcLfa3+Fdei8akCTIxpI0unw+ZzzTpY4X/d/RNwGSdAav4OFoD&#10;zn8Y/KttHK0Dnwxj1XdPfByt0Y5VmvdJHCaDBqzi42gNODsNWNnG0drw6TBWS+6Lj6NFrDgOLkHu&#10;hcCx8Abk6FhIHcfCMti1I+skY2EXCvnOvk0craR7ON85lbavwTnQF2AOFlrTuACyTnymZypMHCav&#10;LYmj1Xe1M77YK3LqsY2Lo9V9hhdHi1ua676jnG8cLfqgpZi1Shytffe/OXG0iG0dMnFIGktl7IVZ&#10;YhwtcjRd/A4ujhb7G9/0tPD8+a0Wt6ZvA7/PeY1FHBy0NZMt5PjuCzax32vMNH2vsf5uby2d94nE&#10;0Vq8oS+7pvXPxjha7O9aZOLHJHNlxsp6HkrG0WqEL+AtJHNl6mr9sjj/0AH7mciNyDKWg/jBcxaP&#10;24Ds88Y6jtYo5wcvOcQP/p9HQ3G0BpxfxvCjB3YSR4t1EAfrVrbF8oQ4WrCJ8sMZ37WiyWF9Ez+2&#10;fs4bL9j3Hj+S42jF8YOxssgPxtGK8oM6G37MwjkcLfyIYkps6T+i/Bi058ftbCEHP2ATy4/bNT+s&#10;3hUo9d4VeBD8YgyEnTcVhkuMq0UuMeZWlEvU2XCpFX1xlHEpwJ88MHHpV/ZcuoMt5OASbGK5dIfm&#10;kvDjwC2F4QfjapEfjLkV5Qd1NvyYjes7yvgRYEpsTfzYZc+PO9lCDn7AJpYfd5r4MXnNyPnRhfNi&#10;XC3ygzG3ovygjvwohl3SXCVXzC00f0TNV/zxKMAVl4c0fDx60Z4jd7GFHByBTSxH7jJxpO22wnBk&#10;IwAkRxhzK8oR6uw4khxzC80ciRwJcCW+Jo7stufI3WwhB0dgE8uRu00cuXxtYTjCuE/kCGNuRTlC&#10;nR1HkmNuJXGkCn3D5yH6qlp/Hxvj8xNOMfY74fnQcS2UNhcg61TYtRDG3KrNmmNu1WaJVVzMraKW&#10;5yvd8/K37F8dc4t93YmnRR1z657PezhPDC7IHHNL1kK4Bk7Tkcbcso2jxf6uQ/afaWN/V+D504ZJ&#10;9on3FGRcdrCWRa6ki9/BrYX4Y0dwL+M0kYaPHf9p7xfuZQs5/AJsYv3CvSa/sMbnSwPaHsmzLmNl&#10;3Q4wjsf237HFrRWshVD3E78saX7RgjqNyNOQif24I3gtxOdHgCkuF2k4P16y5AfWyhawhSR+eDZm&#10;flBn4sf6vy/MuDEIQpzt8+PzEX5QtwploMlf5p8E0WlCrr2RHNG4uioDR/bYc+QDbCMHR2ATy5EP&#10;mDjSd0/hOLIv4/kQxgrQPoQcabXgSK44WmjiiJt/giMBrnEcedmeIwstOAKbWI4sNHFk932F48g3&#10;fY78CdsoR36Hslx+JFccrSOUIwGucRz5jT1HLrHgCGxiOXKJiSPZ+wvHkSt8jnzLwJF/sOBIrjha&#10;SRypQudw/kIecs4q89hp/r6e13A+XDNUHtpvRPlkZNow4bSDJG1RJ8fjvTAdmcfk+ekk9iyXGBqM&#10;j9KPgqjcCptKZOq/o/SMX/NDyKKnrPWMX8P2RE9Z6xm/RtenrPWMX6PrU9Z6xq/R9SlrfS9kXZ+y&#10;1jN+ja5PWesZv0bXp6z1HJN0fcpaz7q6Pve1nvFrdH3KWr8Hsq5PWesFj1YfH9FPg+xzLPTboZTj&#10;NIJyzRfAF+Kb5mEjdGlyj3Gj9LWJLNcm1yrcZByqu3AhWk9Z9Kx/bURPWfSsPy+ipyx61j8uoqcs&#10;etZ/PRM+PmXRs/7zET1l0bP+tyN6yqJn/Z6InrLopT9afewpUy8YozjAGKcdlGM/KB8t2Mu562tL&#10;unb6Ga0XWerTz2i9yKKnn9F6kUVPP6P1IouefkbrRRY9/YzWiyx6+hmtF1n09DNaL7Lo6We0XmTR&#10;02dovciip5/RepFFTz+i9SKLXvAS7on+cOSe+Ey5NpH1tWm/RL32OyLr+trvUK/9DmXtd0TW9bXf&#10;oV77Hcra74is62u/Q732O5S13xFZ10/CnvbsD90/tC8U9tIO/ZTs05dNwR8cOrT2VweZ41zSO1Tz&#10;oe/GRIi+Tr6xNH33H/62G8YHkcJt9HD65SZ+y2/1rsBuvAu3rcTJN25Iz/ftvvvvM3xvYPoeU86b&#10;W767qGXb7/43P+jN3WtRmWvKK76f/veYhwZXu+/+R4pJ1vA+rOl7TM7RyvB/AP93tXcPDkIm8/L5&#10;7v/Sr4WxmvqD9L/HTAer5O/+08Kk6dTh3wSYvscUrP5gwMr2e8yxG8JY9T+e/D1mJ/jAzJhb/wNO&#10;lTG3Po4tnZO8m8iYW1LWjnKdeP8zdaCwHnkSsvhlPrfy/vafNZwmf5++tsHfZ12xT9On43BuGvK6&#10;RQ1hfywW+W3pu1mDPqxyhDG39vTZ+eluA59MfnrL6ian+44mp2Kpd02Y1rrxWV6urFhq66cXbQzz&#10;qf5H6ftp72w9P+XtFw6rfMfOkWKyxYCVyU/jlnf99D7Dvd8EHKPf95pibmUfCmO1/Yn0/XQ6WCXH&#10;3EoLE2e2nZ8WrP5owMrWT29+OIzVih/b+WnG1fp/yIy51Yl5tfbT1J3tlx1ufvpin0jpjPuOE/b1&#10;Q6PAwcTRanvczk/PM/Ap0U/P9DqhhBsvjtZMWz9duinMpx8/mZ6fPrRY2c2nR4pJjwErk5+uAjSc&#10;T/8J9z7nMDuQyaZ85tObvhXGaun29Px0ulglz6fTwuQ5A1am+bRgdcCAla2fXvRIGKv6p3L76SXg&#10;BONoMd4E42htjcynGUeLZXDXse8vdEE30jha0Xn2dLTJ+TjLmTD1drfT8JdzdJY3Ik9Gxum5yfVF&#10;/r7YUUdeNSMzjtYi5JeyjvMitqUoW5n5aGZ3lnkwszIzmJF6UAVrNmgjtM7MGQ7PgW2LPW1kn3Wn&#10;4A8Oc9BrPGxb1niw66ahkaAQc8z84mjN03G0JskZOQ65/ORbWybFxdFiPVAoiKNVf9rweYtpnImL&#10;o7Xuh/ZxtJZ8J3w/tDwdP85oLOOeBWlDThJ7pvnI3bi49LEyx9FKG5PFBqxM4wxcFvzDLvcHN94D&#10;g8j5jjO1W8JY7fw/8ePM6MZKxdGahI7wU6HukzhMNhmwMo0zglVRzfA1NttxZtt3w1iteTZ+nBnd&#10;WBXGd+WLyT4DVvFxtHY5xQaseizjaHU/GsZq1s/j42gRKxm3ZNuIMo6xMg6bxljqFiJPRX4K4+rf&#10;IM9AYz/FthhlT2eWZ6aXb89om7uhqwjZ3Jcpj9g8ApvfIA+1853MS5lwO7mOxXkNbc5Xx3oV53Oe&#10;OtYx0NHmamUzvnx55kplc6JvwzhaO2DL6zoZNreUPxlc14XK5mHf5iLXZmNgc52yucO3ud61uS3T&#10;iDbZ15w3MJV5G/evzC2oW4jMvt6O+tcj34Y2ObfhOfVnlmVWly8Ljsc4WmLztG9D/eryHYEN2/mJ&#10;386QzY5MfyZsw3YYR0tsqOfx5NxwKOM8iefcgMxxk2uoel/qjr4x14sX1Y/rjc5fcBkqeXG0CuUD&#10;2t4zfH4UH0drwCkz+AbbOFprvx/2DR3Px8fRArZBbADGyroB/cI4Wrw32T+y/k7d9/yydtVL3CX2&#10;TB3Yr0eehDx68TfH0Uob50vziqM14GSAP1Ol+7corzhaa38QwX9nfBwtwBqMDROxz3uZc+E6fx+w&#10;ht7Vo442TPORu0ES+oF0n2ni42jxfXNeA+O2jKmqmCtxtB5EH8TF0aK9KY5WpK1zak8ffs+mFUer&#10;7YdhzEoH4uNosb/l/uK1aEyaIBMf2ujyQmNl9a7ANu9dAZxKTKpeFunzQ4LfpQZc42Nu7XLKDb7Y&#10;NubW3m1hXDf9Mj7mFjF7s3GNAQrF1cvSvKfiMNlgwCo+5tYuJ2vAyjbm1ronwlgt+lV8zC1i1Ym8&#10;BLkXNyHHTcbcio6b1HHcLINdO7JO7qCJP10ofLdlzK2k+z3f+Ze2R7e5fgPztcCv81gXIOvUw0kB&#10;UhoxtzZ92y7m1ivHezG3uOW56L6jnCvmVntm0jLaYaaybFXRJNcH6ZhbbevfnJhb7G+bcVfGaV6B&#10;7Ndifwoyeal9fbr4Hfx3pvj+5xKcqvtdF7em7wh/y0UNQ8wtfgumYyqhrQ+xhRzfiMHmdyXEm3OF&#10;dYh1g+TGVGJ907cdzf/L8we8TyTmVt//7ssuPtUcc4t9TxxkfkT/wMy4WhPgAxhz66+x5S0k82rq&#10;Fvhlcf6hA/YzkRuRZXwA8YNnMh63AZnHpU+Z6O9jczjzI8CU10F+bEF8tqGYW7uct9BpGfixCXbC&#10;D9ZBzKxvsgWWJ8Tcgo2ZH6xv4sdD26P8SI65FccPxtUiPxhzK8oP6mz4MQvXd7TwI4opsTXxY6wl&#10;P558a0UTW0jih2dj5gd1Jn5sf6ow/GCsLPKDcbSi/KDOhh+tuL6jiR8aU2Jr4sc4e37MYAs5+AGb&#10;WH7MMPFjb39h+MFYWeQH42hF+UGdDT9m4/qOMn4EmBJbEz+OsedHM1vIwQ/YxPKj2cSPsc+MnB9d&#10;OC/GyiI/XkCO8oM68gPTkNjnkw7ocsXR4th2JM1BOMbAhwS44vKQhs9B3mrPkRPZQg6OwCaWIyea&#10;ONLys8JwZCMePsgRxtGKcoQ6O44kx9E6QjkS4Ep8TRyptOdIC1vIwRHYxHKkxcSRzn8vDEcYy4kc&#10;YRytKEeos+NIchytJI5UoW/4jENfVevvY2N8JuKzNLud9lwk0PvzIXPdmjbpPh8zjtaCTBGOJXnf&#10;xq3Z7Z9tch7PLsgQq7g4Wt9tLx2P03O2+NtoHC32dTSO1s2/8HCeyIpuMsfRkvWNQx1Hi/19NKxv&#10;+GNHCyHgvcytyS+Mt/cLM9lCDr8Am1i/YIwpvsLnSwPatomjxXtT33edkJkZK+sJzDOPx7YKvNTr&#10;G9SV+mXtsNVJ1j87UNiC3Ig8Ddm/Z4/Y9Q2fHzNxqYn8qLbkB9YnHpO2EtY3YGPmB+ubxo21LxRm&#10;3BgEIT7j8+Mn2Gp+UPcoykCTv8w/CaLThFx7o7/GEeDqqgzzzxp7jvSxjSQfAh7AJpYjfSaObPpl&#10;4Thyis+Rzxo4cr0FR3LF0aL/akCmfzkS1kl9jgCzZD8ywZ4jj0tbCX4ENrEcedzEkWd/VTiO/KbU&#10;G2daDRxpsuBIrjhaRyhHAlyJr2kuMtGeI9vYQg4/Apshjli9K/Cg966A/l0G/mibiU/7Xiwcn3pL&#10;PT7txTY6Lg2grBjXmjRvyRVzK4lPVWibvojHqPX3sTHOgZKeZzhvmoxMGyZMt4I0DXs8BnVyPF7n&#10;dGQek+enk9izXOJtMJbKW9BoVG6FTSUy9a/i3hM9Y928Dln0lLWesW7Ynugpaz1j3ej6lLWesW50&#10;fcpaz1g3uj5lre+FrOtT1nrGutH1KWs9Y93o+pS1nrFudH3KWt8PWdenrPWMdaPrU9Z6xjfR9Slr&#10;veDR6uMj+mmQyQWk0NxaynEaQTn2A74AvtDzcw1ktsPn6kbkNLnHGFP62kSWa5NrFe4xZtV24Kn1&#10;lEXP+hsiesqiZ/2bInrKomf9j0T0lEXP+qdF9JRFz/oTInrKomf9V8Bnff6URc/6/xbRUxa99Ieu&#10;T/00HzNsAoxBm6B8NGLPa4leW9K1089ovcjSN/QzWi+y6OlntF5k0dPPaL3Ioqef0XqRRU8/o/Ui&#10;i55+RutFFj39jNaLLHr6Ga0XWfT0M1ovsujpZ7ReZNHTj2i9yKIXvIR7oj8cuSc+U65NZH1t2i9R&#10;r/2OyLq+9jvUa79DWfsdkXV97Xeo136HsvY7Iuv62u9Qr/0OZe13RNb1k7CnPftD9w/tC4W9tEM/&#10;Jfv0ZVPwB4cOvedis8Y4H3W6MRFCe8G7y4fDd//11Xs47Dp9+E7o9aUbP8f5MdeQX9zXvvN1PNQ+&#10;8OGuzFjE6lhj+N7A9D0m25LEZ2LZ59b2u/8H/8ubj9eiDteUF1eUODfjHBadUb3s8uXeFFMwY3/L&#10;Pi5kFev4cxJ35YP7tNHlbx5Wdt/9jxSTfgNWpu8xa9AvZc6AMwU77MNB5B5wOJ/v/jteDWNVM7bE&#10;IS8OP6ySv/tPC5NXDO8jm77HFKwaDFjZfo954P+GseobV+KQF3FYdYIPzIyjdVuZF0frq9jyeU/e&#10;N2QcLSlrR7lOvP+ZOlBYjzwJ2eZebYAd71vWFXvcw6tkH6qC+mm05yZy30tFDeHYKlKe37aQcbRW&#10;1Nj56dlzhn9jYvLTW3CPunG0nvSuCVNVNz4L1kietPXT7f8d5lNlZfp+WhBIA6t842iNFJNVBqxM&#10;froaF00/PdVw7zcBR5s4Wvv+EMZq6/j0/XQ6WCXH0UoLkx8bsDL5acFqmgErWz/94L4wVour7fz0&#10;vfDNM0u9OFp3Yqv9NHWf8csONz99sU+kw2E+3T/Bzk9XnpGnn97hdYLy0zts/fRr+8N82jIhPT99&#10;aLGym0+PFJMuA1YmP10FiOinp+Pe5xyGkHGcymc+3XsgjNXlk9Lz0+lilTyfTguTXgNWJj8tWDUZ&#10;sLL10+2vh7GqrMvtp5eAE4yj9S74Y8bRYtxD7acZR4tl+Bf7O1EXdCONo8VnYj3Png6Zz8gsZ8LU&#10;291Ow1/OxVneiDwZOYvM5PoibzeY11NHXjUjM9bEFzDmvITCd+CCsIs4Wl8s3Z1lPrZsZebYMmkf&#10;qmB+j2MFa8o8bhMyz4Ftiz1tZB/FI34eYNsfQdapsHPM/OJozdZxtJ4eOity+f6qlqdrMO/72drJ&#10;yxYMXPUU12meX/e2ZR8oKc6wHvnUMeGEzAHY7jHcD6bngbg4Wk2T9oyzHWcWFRWN57dwtTg+123q&#10;J8ePMxrLuHUb2rAtYs80H7kbF8fydLEyx9FKG5OW9w6fE5jGGW+Oud9phu/iPTCInO84ky0JY7X9&#10;7fHjzOjGSsXRMtwnVu8K3Oy9KzDSeyoOvxUGXE1jkuB6ggFX2zFpc2kY1xXvjB+TRjeuhfFz+WLS&#10;Z8AqPubWfudEA1Y98LvRZ/KV+5/ZuBbl/H+Kub0D20szYaymTilx4ySa1uOI1RRkvZXxmGMkk2k8&#10;pm4h8lRkxtz6RqkXc6uizHtP5OnMt0qnl5eXaZunYFOBikM2T5eWR2x+DxvG3BqyebX0pUy4nVzH&#10;Yswt2pyvjvUqzuc8dSzG3KLN1cpmfPm3Sq9UNoy5RRvG3Mr613UybG4pLwuuizG3xGYPbIvRHxe5&#10;Nv9ZutDvH8bcEpsf+zbXuzY/KpW+xnKnm3CYINEHc4yiTtrajmt7CG3chjY3+231ZzaVri7fFByP&#10;MbfEZqx/3tSvLs8G5812SqFjO0M22bL+TNiG7TDmlthQz+PJuaG6cU7Fc9bzQL0vdUff+OzF3HoL&#10;+iU618HlqOTF3CqUD8ieOXx8jo+5tcs5uWb4+Gwbc2tlRdg3tE0rceiH4nxDJ66amXG1HgYXGHOL&#10;9yb7R9bqqdsHHcvakXXiWjtTBwrrkSchj178zTG30sZ5U14xt3Y5M2vQiUiV7t+ivGJurRwbwX96&#10;iUOuxeE/Bcfg2DARmb6oFrnO3weswbtXxJ666JyafiDdOXV8zC2+d8xz57MDvpF8v8Tcugd9EBdz&#10;i/ammFuRtuYNGu7ZtGJutRwTxuy1phJnyU1mzNjfcn/xWjQmTZBlPNHl8vyTPlbVyyL9eEgwaWob&#10;7l/j42jtd07B/cU+HETuAbG5zmYbR2vnW8NY9c4occgL0/012rFK8z6Jw6TbgFV8HK39ziwDVrZx&#10;tNaMD2PV3lzikBdxWHWCD0uQezHecSy8ATdYdCykjmMhhsjYsbALOn4DchL+vhv7J/mZY6Ps29zD&#10;+c6ptD26zfUFmIOF1j8ugKwT+c+URhytXqdofLHXvFOP7T2fusZpw2xyoOvby1m8G/1IX7zps14c&#10;LW5ZrvuOcq44Wh3l4Tha9EFLcZy6XVXLWH/Nl9+cOFqgj9VYKmMvz1X26b+nILMN7b/Txe/g4mix&#10;v/mNBE418TvCSSSlXZykJ6SthO9/YDP0bUfke40nTN9rTP61t+7O+8T7zvSNN5r29GXnzTbH0aL/&#10;Jg4y5+nEPjNjZXWUenG01mPLW0jmytR93i9rR7lO7kTZnyvPhKIRWfwAiB88Z/G4PEcel3WEExAP&#10;Z34EmPI6+O3Pc+DNUByt/c6pNSg28KMfdhJHi3Uw13O7luVx/PBsovwocuOsUWfix/pJ3njBvvf4&#10;kRxHK44fjJVFfjCOVpQf1NnwYxbO4WjhRxRTXDrScH7MtuTHnWMqzmALSfzwbMz8oM7Ej611heEH&#10;Y2WRH4yjFeUHdTb8aMX1HU380JgSWxM/TqtBsYX/QFtnsoUc/IBNLD/ONPFj57GF4QdjZZEfjKMV&#10;5Qd1NvyYjes7yvgRYEpsTfx4jz0/zmILOfgBm1h+nGXix4G3j5wfXTgvxsoiPxhHK8oP6sgPTENi&#10;n086oMsVR+tIm4NwjMF9H+CKLkAaPsacbs+Rc9hCDo7AJpYj55g4Ul9fGI5sxHMqOcI4WlGOUGfH&#10;keQ4WkcoRwJcia+JI3MsOXJSZcU72UISRzwbM0eoM3FkbkNhOMJYTuQI42hFOUKdHUeS42glcaQK&#10;fcNnHPqqWn8fG+MzEU4n9tvf+dB14yGMNuk+HzOO1udLi3AsyYyjZfWuwOXeuwJezK3PlxLXuJhb&#10;X33imPG4FKfX3xKL1066zPmn667IcL2EuHTiaZG/CXPL34SXTvU4MZEV3VTiLIaOa13sY9ZjsayF&#10;iPxQ3SMYMbAWU3wZ/l7jbEWdBZ+ru5H7gyjDpSamfbA/gHxr/6PLWWcetjVvPLMx+r0VsalD9p9p&#10;Y39X4PnThkn2a7E/BZltCNbkVbpYH9xaCMcZfd/jNJGGjzNnWPqQS8ZWuPFBk3yIZ2P2IdSZfMhi&#10;ny8NOLuRPOsyrlYR+Hg8thdgS77IWgh1Z/pl7ewGlfRaSAvKG5GPhrUQ8kNj6nXJcH6cacmPr7wV&#10;HzkiJfHDszHzgzoTP1Y2FWaMGQQhtuAMyY/SCD+o+wN0UP1lruoSoQl/a28kRzSursrgQ9osOQK+&#10;ncY2kjji2Zg5Qp2JI70zCseR63yO/Cu22oeQIw9ZcCRXzK2kecjhOs5oXOM4cpY9R0634AhsYjly&#10;uokj25oLxxG8yuL6kesNHLnMgiO5Ym4doRwJcI3jyNmWHMFvPMfk4ohnY+YIdSaO7DmxcBz5Dwwm&#10;HGvw2sswP4LPLHKONbniaCVxpAqdw7krxzPOWWUea5rXcC7LbqcNfvsJ7XMuNBmZNkwZb+P+lbao&#10;k+PRX05H5jF5fjqJPcslhgbjo5xbOlxuhU0lMvXNSs/4NadBFj1lrWf8GrYnespafwCyrk9Z69eg&#10;rq5PWesZv0bXp6z1vZB1fcpaz/g1uj5lrWf8Gl2fstYzfo2uT1nr+yHr+pS1nvFrdH3KWs+YJbo+&#10;Za0XPFp9fEQ/DbLPMTyBefvEWcpxGkE5mgz4AvhCfKvx65KHjchpco9xo/S1iSzXJtcqXP0r2Jcr&#10;blFPWfSs/yL4pOtTFj3rPxbRUxY9698f0VMWPesvjegpi571OyJ6yqJn/eMjesqiZ/1MRE9Z9NIf&#10;+vqoF4wBV4DxaMee1xK9tqRrp5/RepGlb+hntF5k0dPPaL3Ioqef0XqRRU8/o/Uii55+RutFFj39&#10;jNaLLHr6Ga0XWfT0M1ovsujpZ7ReZNHTz2i9yKKnH9F6kUUveAn3RH84ck98plybyPratF+iXvsd&#10;kXV97Xeo136HsvY7Iuv62u9Qr/0OZe13RNb1td+hXvsdytrviKzrJ2FPe/aH7h/aFwp7aYdjlOzT&#10;l03BHxw6tPZXB5njHNaMgjGMc55avxybYF2QdeV95MPhu/9VtXbf/XcY3kc2fY/JvpDENTbZ59b2&#10;e8x73uPNx9m/XCfu+kD632MeGqw2FTEmmYPs8mfqC47ITz28eXk1vrViP40Uk3UGrEzfY9bgWGXO&#10;LucC7PAeGETuwYnl891/25wwVqUL0/8eMx2skr/7TwuTLYb3kU3fWApWFxqwsv3Gcu8ZYaw2dSV/&#10;Y9kJPjAzjtaP4HtvwHYntuSurLEzjpaUtaNcJ73GXg/FJGTxtZjrr9L+E3eF62Oz2Db4+6wv9mn6&#10;aRzOTeS+l4oaRlscrefq7Py0c9bwbxFMfnoLfJAbR+s474oBqxtH66TxFcfZ+uk5bWE+OR9K3097&#10;Z+v5KW+/cFjlG0drpJjMM2Bl8tPVuFD66Q7Dvd/E8cQJ//657Y/PbJyKcv4+yy1/n91zVhirhxal&#10;76fTwSp57EwLkx4DViY/LVhdZMDK1k/fc04Yq66P2Plpxsq6Fs+sX8f2SWy1n6ZuC8qs3hWY670r&#10;wPqHm0+/2CddOnMExwmPC0MjBmMm5us/Wo618+nPGbiX6NMbvU5QPr3R1qfvfl+YexsuTc+nH1qs&#10;7ObeI8Wk/uzh46/Jp1cBIvr0BfATDdjfgUw25TP37jkvjFXnx9Lz6elilTz3TguTxQasTD5dsOo0&#10;YGXr0+e8P4yVc3lun74EnGDMLZi6MbcYI1H7dMbcYhlce6yf7oJupDG3onPy6WizFpnlTPKYPw37&#10;XCdhOV3QZGQ8HrjJ9UX+vthRR141I/9TxnF+jvHpZVTG476Dy3I2Zn5R/Oss8/ySjZn5JVIPqmDN&#10;hs8FTSiQ48o+2xb7Qj87sG1Z48Gum4ZGgkLMR/OLuTVPx9xy39byzolcPml8y4wazAFNMbdYj3yS&#10;mFubDPeDaZyJi7m1ZrJ9zK2H7nxHKOZW5ZXx44zGMu65kTa1yOQB03zkblxc+liZY26ljck+A1am&#10;caYa/cDYjl3wXbwfBpHzHWe67gpjtXVx/DgzurFSMbdSuE/iMGk7Z/icwDTOCFaXGLCyHWdK7w5j&#10;tfjq+HFmdGNVGN+VLyZrDFgxfg3fSZ5dNPROsmD1QQNWPbCPPpOb4mhtuieMVc2S+DhaxGoKclZt&#10;ZYxlGROGzSDJ2EfdQuSpyIx79TLG2HMxIL4Pxth1fpfZW3xO+dkl2mYMdI0hm7Elx0Vs3gWbTMim&#10;uaQkYpPrWBWoT5uPq3bGle8tvky1M8O3Wa1sToDNTcrmfN/mQWzP8a/rAth8tbwtuK6rlc1xvs21&#10;rk19YHObsinxbe5wbZwS6WuYuKnM33IjfU3dQmT29R709Uu4tq+h8L+wZV/vzfy2+IHy3xaLzZeh&#10;E5vz/ONR/0D5OcE5sZ0zoWM7QzbnlOzNhG3YziuwFRvqeTx1bsZ5EpoNrbc2QOYYqtdeR9+Y6zj/&#10;iBM/F/0Snb/g1FXy4mgVygf0G3xDfByt/c6HDb5hrsE39OJ3nzaUc72OW67XbV8X9g0t3fFxtOgb&#10;Ov3MftkDLjyKLe9x9o+s1VN3il/WrnqJu8SbqQP79ciTkIU7ow9/cxyttHF2ql8Y9//Zuw84qYn3&#10;8eN3yWbvMkF6VUBAmlIEBQQFASmCooIFQUEBKRaQjqCgqIiADXtDOUR6kSJNQLoC0kUQpRcpKtJE&#10;qvw/T26yl93bg1Pv/OH3f/vyzZNnJ8kmmckku7c7NuG4yCP0e5V+ya8NUm7FnIp5gPqXR1b339i/&#10;NI7Wig8i6r9LyuNo+a8NuXktOX/zIp+eplov+HdrmkY6v6dJeRwt+b657IOMo8X3zst442jt5hik&#10;NI6WzC9/G84XMyl2SNUc3fPdN61Hqxw5ukesq/To2snvvdJrHK2+Q8LrbHfXlMfRkuPtnV+yL1Jf&#10;3nuXknpa5vE/fyd5J07o9K+rZMfxX6mTQ1HqKuVxtLbGPBilf03tOFqlPw6vq8HdUx5H62Kvq/Q8&#10;T1Kqk8p1kp9XKY+jtTWmRZS6Su04Wt8PDa+rqk+kPI6W1JVcC9tjDolcC1+NT34tlDK5FlrMl9K1&#10;sAll8p391Iyjdb5z+K/eU/nnl0uI9Atcg8M+07iN3P8YLBd6HukxjtahVwtm4zC6j0L8m9I4Wp2m&#10;Jo6jJVFm9h87yS80jtanwfBxtKQv78ZdqzeO1pqE/5txtKRu80Hq4XzXUu/ay2xh3x8rTE4TDNWf&#10;tNH0rb+//9tR/28s2EweyX8bWEsaZSrGOWFdWWUN5/vdV+I8Kf5eI2u032tkKh/rfnYo50nib0fP&#10;nesbtyC+ZJXo42jJ8fZfR6V/EDJW1iA8CvnsWU4h715Zypbq51LqHxoy/zUoDu9aTsMPvc+S1y0C&#10;3W5SPY7WRd4+srJLbp1KlPbx3s3+cbS2xjyUQvsYzHzeOFqyDPd6cvhi5PmUxtFKnCeyfRR0x9GS&#10;smjt45cRidcLOfap+W1xSu1DxsqS9iHjaEW2DylLTfuowDb8V9tHqr4rUDTxuwKLnMIVZTzFvL1K&#10;xsiYBFKv0R8leTrvE5H1nzhv8rbUOvVtSQ71hdoS86TYlipEa0uZRqdNW5JxtaQtyZhbkW1JylLT&#10;liqxf//VtvQ32wf1lVinEqP1NW1y8nSUa1GUvkYO34XaB/Ok2D4qRWsfpcemTfuQcbWkfciYW5Ht&#10;Q8pS0z4qs3//n7WPUJ1K3UZrH21T2T74LbP7J93zXYsS54nePqQsWvtoMP6ft48m7JmMqyXtQ8bc&#10;imwfUibtg/9SfC/TkLILjbn1v3a/ItcYf71yCHgkv8a0S2UbGZddtZA1nK+NJM4TvY1IWbQ20mli&#10;2rSRsVSgtBEZcyuyjUhZ6trI+cfc+l9sI/56lfqN1kYeTn0baSVruEAbYZ4U20iraG3krUlp00Zk&#10;LCdpIzLmVmQbkbLUtZHzj7l1vjaSnWMj74fYhLD3ZNHeP8n7bjnsMr98oOCfvpNcPguVedL3vbSM&#10;ubXU8Mbbkij3t4njaC01pK5SGkdr/72bs7J5Mft0jBxHS461jJ/lH0dr8ZTEes4tC7qP6ONoeZ+F&#10;/NvjaMnxzgf9njbFvyvI9ss88vCm8zL9X/ksRK4d9AutZPvlXJYYrV94JPX9QmtZwwX6BeZJsV9o&#10;Ha1fmKnbSxHW/U/e6wZpizegFF6E/7MQKeuln2sgO+F7yN8M5dGQ58qhOKKdy+frE/7D7SNUp+w2&#10;j+T3Fo+lsn0wJvj9sobztY/EeaK3DymL1j5WTE+b68Z2GsQRSPuQMQP87UPKyvEc/2Xcf0olxpRE&#10;4mcc/np1i6K0kfapbCP0R+1kHedrI4nzRG8jUhatjRyamXZtZLRuI8eIkW3kJ564UBu50Dha/6P9&#10;SKheU2ojHVLZRmhvF3wfmzhP9DYiZdHaSM7ZaddGHtRtZFyUNvJRKtrIhcbR+l9sI/56TamNPJ76&#10;NtJC1nG+foTXY54U20jU97GV56ZdG8ml20jLKG3krlS0kQuNo3W+NpKdYyP3rtJXyT2rdx8b7b5G&#10;7oflsMs8ke9R5F4oP2QeeQQTg/uvty4p816P3QqNoyXb539488vz3hgaTdjAvojMKzFPVkh5W1+5&#10;jF/TFV655P5yvmLmrs8rl9xffobcv7zk/nIZv0a2x1tecn+5jF/jX15yf3kCuX95yf3lMn6Nf3nJ&#10;/eUyfo1/ecn95TJ+jX95yf3lMn6Nf3nJ/eUyfo1/ecn95TJmiX95yf3lXn1U0vXjlRcj120s7G+H&#10;3vOyWSX1PP72wqH+P2t7cg/o3zcv9/bN21evbco4VDV9bUPKJffKZfkCEeWSe+Wy/AlOEP/6JffK&#10;ZflvI8ol98pl+YkR5ZJ75bL8oIhyyb1yWb5NRLnkXrksXyOiXHKv3Dse/u2Xcq+OqcpQHVPfoecv&#10;xrqXfYnct/Ptu/Qz/nIv946N9DP+ci/3yqWf8Zd7uVcu/Yy/3Mu9culn/OVe7pVLP+Mv93KvXPoZ&#10;f7mXe+XSz/jLvdwrl37GX+7lXrn0M/5yL/fKpZ/xl3u5Vy79iL/cy71yr768tueV/xfbntdnevvm&#10;5f598/dLUu7vd7zcv7y/35Fyf78jub/f8XL/8v5+R8r9/Y7k/n7Hy/3L+/sdKff3O5L7+x0v9y9/&#10;vrqX+eV4+I+PzJ9Wde+tJ1XfFeA8fWuxGSN9mrec9HuF+YfNDPucMB+5XBP5aCns/iivfp4Q+j6V&#10;XBO932P+F373v71A6n73nzfK92Gj/R5TjoX3kM/ivGmJ3aKMDzKY8UE66fFBJMrvDXYvTbx3l+Mr&#10;nynXS0j/32P+O3WVut/9/9M6aRGlrqL9HjMnx1d+G9CLCTkHtmMw5+Nf+t3/8vC6OjYs/X+PmT51&#10;df7f/adXnfSN8t3laL/H9OrqySh1ldrfY1ZdEV5XCcPP/3vMu2kPQsbcOke7kDG3ctN/Mxn6bqKM&#10;ueU914Dn/Q85/+XRkCcLIQ+8vla+m+jvP0tSJn2s9J9F9LQs682fnv00L+c+pO0nPmKLhI+t4j3/&#10;16KMwyJLSB+W1T2zEpf/O+OzVL48df300ijtKVo/PZO+1h1zq27iNnFb6465ddpRdVPbT7+8Krw9&#10;HRqR/v104tYm9lOJ02lXV391zJx/WidZ6yb/3UK0fjoHOyr9dO8o537JKNfUaGNuVV4TXldDRqV/&#10;P50+dXX+MbfSq06aRKmraP20V1d9otRVavvp3WvD66remNT10zKu1igOuoy5FaAv8/fTUnaEMnnu&#10;v9ZPN9YNKX2u+2k7jtbgQqnrpxOitKfz9tP1Ew+Cr5+un9p+usL68Pb03rj066f/3bpK3f30P62T&#10;fVHqKlo/nZ0qkn76Gc59uYdZCbmn+Cv309u/C6+r2hPSr59O37o6//10etVJuZuTX1Oj9dNeXfWN&#10;Ulep7adf3hheV4cmXrifbk+bkHG0PsaXaG+E99MyjpY8R3edYj/dhLJ/Oo5W5H12CdYp9+PyvDy4&#10;9XZjMf717suLM50f3Iu7D7cv0tPefFIm7ao0egWZl/3ZG8/vHokBnusdVLG748VLsb2DL8V6y1EU&#10;+hyGdYQ+f5bt8d4byLq9+WUeb1qWLcw/vMzf/txG1u19bsOk+5BzN/GRFveYf20crcr+cbR8XyqU&#10;tnzaKXdbTu77oo2jJcvJZnvjaPWMcj5Eu86kNI7WvsKpH0dryA/h50PMlJSvM/66TOm9oMwjbVLa&#10;nzzuRCd2Lv3rKvo4WuldJ/Oj1FW060ziPebOmH5R7jFT+36g3ubwuho/NeXrzMVdV75xtNLhPEmp&#10;TuLrpe4649XVC1HqKrXXmWNbwuuqybSUrzMXd12lTd/1V+ukYZS6SnkcrZ0x/aPU1eAoY+VEG0cr&#10;YVt4XQVmpDyOltSVd93yoneN9a7D0a6xUnYvimIV19iC9IlXsbInidw6xKwNFo4tEfdErH+eGylT&#10;YfPUjI2LmOcB5pFxuZLW0zJ2bzB8PRd6rYN6e27xvdZhtudm32tlpkzW86hvnmxxhWPb+eYpq+cZ&#10;QOyp96s887wQ1z20X7f75mmi52nkznNPaJ7HffNU1vN0duepGOsda7lvkIeVGNx/vXsLKbsXcqxX&#10;sG/5Wccg1llUr2tNsFBs/7hCodd7jjJvnt56HinvH9czNI+sp5teT9I8PWPXBMPnkfWsZ15vHimX&#10;1/O2jZeKep8k21wEct2Uz1D9096yF981NyZmIDv0FPvMf2H3L6S+R+I4WmnVB7wXpW9IeRytrTED&#10;o/QNqR1Ha86u8L6h0OyUx9HiUITG0ZLjUoCDMpQo56YcH29sACl7WD/XwHeUZFLqXh4NmS6EPLh4&#10;6z/6OFrpXc8N/9I4WltjBlH/8sjq/hv7l8bRmrMnov7npjyOFtUaujbkZlrOZbkXzqenqdYL/i1a&#10;+oH0fU8zoPtorovym6NFxxps/pON8sa+kt+syD7IOFr8P+DLeuNorecYpDSOlswfbRytiHWV6VQ/&#10;+b3X3x1HqwUXzOLBLDHTA/feVreWnFmJ55fEy/FWQKYSvyswcM3sHvK7inrEAWe+Hdvk+cTfS0mU&#10;v1t32htev+v5n561p6xZtRzdW/dw356Gzj+pG+9clP2WuvXe55TU0zKP//k7yeX9jzyfvvWao3vE&#10;Mf9X6m9mlHpNecytnTEvRemLUzvmVv794XXVd74ZI23ov1hX6XlOpVQnMbckPwdTHnNrZ8zLUeoq&#10;tWNuLT0QXlelF6Y85pacG3ejPRI4seS62YUnI6+bUibXTYv5UrpuNqGsYirH3DrfOfxX77/88/un&#10;M7M9HEb3kZV/ZToAMzbe3Q/HIHGnMhl9M7WwZZvOuM/J8zJnGd17nAo96z0fGyPvNAq6n++dNrw3&#10;0oOZX4/j1eWRlnJMU3okrt3Qy2eNkddm1DP3dWINo8hdvbp2a9Mhpkv16tV5nn+rxydOutPV9daZ&#10;bjwU662nsbsW76+97nhiqdyOxO2JXN/f36/o6/N64b9+nKKvL623T45fP7OfebFunxy/tNy+9Fif&#10;NMG0On5pXR9pfX5cPO1Z+uVYQ+5y5UyRn7zLM7bbn8gzZemZEkuMiJIysWl31mdshXd9SDzKGTUi&#10;19CMY8EJqK/YF8ux+HeupxdP/xh9f9P6+pLW9yPpcX1O6/sHadsX6/X+4ml/GVfGi60HzKiRjBqR&#10;vst7JF4hMq7PqfvcIvr1NK2vfxnX55r/6PObtL7+pXV9pPX2/f32l3E1yLgaeFcCiRfX1SCjdV5s&#10;NfLvXP8unv4x+v6m9fXg7/ff0bdPjl9av99N6/VJb5Px/lmOQrRHRj+cdFQyjkXGsUg6AklTGe0i&#10;+bGIfj1Ij+uLvHZa9d9pvX0Z1+eM989J54ZMeX1FWp8fGe9Qko5txrHIOBb+s8475zLaRVK7SOv+&#10;J/r6Mt4///PrX1q/303r9cmZllb3X2l9v3TxtL+Mviep78k4FhnH4n/9+izXw0DsJe5vX+Tb697v&#10;Yr17EfnefzHTiGlq5HaeN2o4SXkl56GwPLy8F/MP95W/T77Il88i3+XLN7l5IXf9sh1y7skjcTsC&#10;7vbJdjQxcjm74W2HTO82avrymk4TXy7Tskzk/uwxElRH86rQcnuM+aqNmbR/e4ztqk5YHuMUC8sL&#10;OVZYHr4+y5RchdZfzM0PKG+767j58lDexs3Hqsj93W0MVZ3MoaH5ZLqTmbS/Mh25/7JM5P52Nr9U&#10;R33b29ncqr4Ny/9UU8Pygs6bYfmNTtewPHx9r7P+02bJ0P5OdvP4UL7WzfeF9uOwmy9Ntr+dzLnq&#10;DLzjJNNnfPsr05H7L8tE7u9Z8zP1YqBK6PXPmqvV44Gk+j1r/qZuD8uzOGXD8qudzGF5+PoKBCTP&#10;F1p/NTc/Gdru5m6+KZT3cfNZyfb3jDlRDQhMDM0n0wMCSfUr05H7L8tE7u/AwEm1xre9A9m2SWF5&#10;FWdwWB4+/xiWP+QrX0ae1Uo6XvvJc1hXhPbXtiQ39XmVdH4OCJxQOa0Tof2R6ZxW0v7IdOT+yTKR&#10;+5OL9TfzvX4uK59TNSyv4uQPy8Pnr8jyvX3l95AP8eXdyYf69udtN0++P7L9Cb79kekE3/7IdOT+&#10;yTKR+zPMKuAs9r3+MKua82lYHl6+gPl3+8p3kAeCSfURGyzgFPXlhclLBUskq48EK79TOpg/VG8y&#10;XTqYVB8yHbk/skzk9pdh/Q19r1cmWM0pF5aHl9/G/J185R3IB/vyV8gn+fIJ5DOibL9s70zf9sv0&#10;TN/2y3Tk/sgykds/K1jMWe97vch8E+XHfOUnyXPGJR3vfHHFnAq+vAp5rbirkx3vmcGiTu24oqHj&#10;LdO145KOt0xHbr8sk7i9sTES5XdaiTHxvIp2XZZy+fVG4m/R3J+T+a6WcvXMaRTgytebyWLmHKOJ&#10;mxVwmhr5nftwv9aM2BwPGJc5D6KF1pLYyriUa/ylTmu00doS2xn5nIfxCB7VHjPyOu3RAY+jIzoZ&#10;eVydiV3QFd24znfXehCfQE+uz73wpPYUsbeR0+mDp/GM1tfI4TyL5/A8+uEFI7urP/FFDDCyOQMx&#10;SHuJ+LKR1XkFr+I1VxZnsJHFeR1v4E28ZWR2vU18B+/iPeMS5318oH1oZHKG4CN8jKGG40ogDsMn&#10;GG4o51NtBHGkYTujMBpjXPHOWCPeGYfxmICJRpzzmTaJONkIOlMwFZ+7LGeaYTnTMQMzjYAzS/uC&#10;ONswnTmYiy9dhjPPMJz5WICFRiz3XrHOYm2JEeN8ha+xFMuMc0osxzdYYfypVmKVtto4q9ZgLdbh&#10;W+OMaz3xO2wwTquN+B6bXKfUD8Yp9SM2Y4txUm3Vthkn1HbswE7sMv5w7SbuwU/GcbUX+7T9xu/q&#10;AH7GL8Yx9SsOar8ZR9UhHMYRHDWOuI4RfzcOq+P4Aydch9RJ45A6hdM4Y/ymzmp/GgfVOcSYB1Us&#10;DPNXZWoBomX+ooKIQ7z5s8smKjjmAZUJl2iZzf0qC7Iim7lPZddyEHOae1Uu5EYe8yeVV8tHvNTc&#10;oy5DfhQwd7sKEi9HIXOXKowi2hXmTlUUxVDc3KFKaCWJV5rb1VUohdLmNlVGK0u8mnu+ciiPa8wt&#10;rmuJFVDR3Kwq4TrXj6qy+aOqgutxg/mDqqpVI95oblLVUQM1ze/VTVotYm1zI/fNG1Vd3GxucNUj&#10;1sct5nfqVjRwrVe3mevV7bgDDc1vVSPtTuJd5jp1N+5BY3OtuldrQmxqrlH34X40c61Wzbm/ewAP&#10;mqtUC7TUWpkr1UNojTZoa65wtSM+bH6jHsGjeAztzeWuDsTH0dFcxr32MtXZtVR1MZeqruiG7ubX&#10;qof2BLGn+ZXqhSfxlGuJ6m0uUX3wNJ4xF6u+eFZ7zlyknkc/vID+5kLXi8QB5gI1EIPwkmu+etmc&#10;r17Bq3jNnKcGa68T38Cb3E+/hbfxjmuuepf74vfwPj4w56gPtSHEj8zZ6mMMRYLrCzXM/EJ9guH4&#10;FCPMWa6RxFEYbc5UYzAW41wz1HhzhpqAifgMk8zprsnEKZhqTlOfY5o2nTjD/FzNxCx8oc02p6o5&#10;mIsvMQ/zzSmuBcSFWGROVouxRPuK+LU5SS3FMizXviGu4P5/JVZhtbaG++a1WIdvsR7fmRNcG4gb&#10;8T024QdzvOtH4mZswVZsM8e5thN3YCd2Ybc51rWH+BP2Yh/2m2PUAe1n4i/4FQfN0eo37RDxMI7g&#10;KI6Zo1y/E4/jD5zASe2UOZL3WiN5XzRSncWfOKfFBEaoWBgwEdAsYhBxiA98qmxNER1kwiXIrGUJ&#10;DFdZkQ3ZkQM5tVzE3MiDvIFPVD7tUuJlyI8CKKhdTiyEwigSGKau0IoSi6E4SqAkrtSuIpZCaZRB&#10;WVeCujqQoMqhPK7BtVoFYkVUwnWorFUhXo8bUBXVcKNWnVgDNXETarmGqtqBoaoO6uJm1NPqE2/B&#10;rWiA27TbiXegIRrhTtyl3U28B41xL5poTYn34X40Q3PtAeKDaIGWbE8r7SFia7RBW7TDw9ojxEfx&#10;GNqjg/Y4sSM6oTO6aF2J3dAdPTiuT2g9ib3wJJ5Cb/TRniY+g754Fs+5PlHPU6f98AL640VtAHEg&#10;BuElvOwarl6hzbyK1zAYr+MN7U3iW3gb79AO39XeI76PD/Ahhmgf0ZY/xlAkYJj2CdG775Xp4fg0&#10;MFKNwEiM0kYTx2AsxgVGqfHaBOJEfIZJmBwY7ZpCnIrPMQ3TXWPUjMAYNROz8AVmY45rrJobGKu+&#10;xDzMxwLXOLUwME4twmIswVeu8errwHi1FMuwHN+4JqgVgQlqJVZhNdbwOcFabR3xW6zHd3zOsEHb&#10;SPwemwKT1A/4UdtM3BKYrLZiG7ZrOwJT1E7swm7swU+Bqa69xH3YjwOBz9XP2i/EX3EwME39hkPa&#10;4cB0dQRHcQy/u2ao44EZ6g+cwMnATHUKp7UzxLOBWepPnEOMJb5QsTBgImDNVpYWJMYh3pqjbCjN&#10;seaqTLgEmZHF+pLPMhJlI2a35vHZxTw+l5incrnmq9zWfJUHeZHPWqAu1S4j5rcWqgIoiMtdi1Qh&#10;a5EqjCK4wlqsiqKYVtxaokqgJK7EVdZXrlLE0tbXqgzK4mrXUlXOWqrK4xpcay1TFbSKxErWcnUd&#10;KqMKrre+cd1ArGqtUNVwI6q7Vqoa1kpVEzehlrVK1dbqWKtVXdyMeqhvrXHdQrwVDay16jbcjjus&#10;da6GxEa40+J+DHe71qt7rPWqMe5FE+s71VS7j3i/tYHPbTao5njA2uh6kNgCLa3vVSs8hNbWJlcb&#10;Ylu0s35QD+MR7VHrR/UY2qODtVk9rnUkdrK2qM7ogq7WVlc3Ynf0sLapJ9ATvaztrieJT6G3tUP1&#10;wdOuneoZa6fqi2fxnLVLPa/1I75g7Vb98SIGWHtcA4mD8JL1k3oZr+BVa6/rNeJgvG7tU2/gTdd+&#10;9Za1X72Nd/CudUC9p71P/MD6WX2IIfjI+sX1MXEoEqxf1TB8guHWQdenxBEYaf2mRmG0NsY6pMZi&#10;HMZbh9UEbSLxM+uImoTJmOI6qqZaR9XnmGYdU9MxAzNdv6tZ1u/qC8zGHOu4mqt9SZxn/aHmYwEW&#10;8hmXWITFWMLnZ1/ha22pdUotw3J8gxXWabVSW0VcbZ1Ra7AW61y8r7TOqvX4zvpTbcBG7XvrnNqE&#10;H/AjNlsxjtiCrdhmxTrbsQM7XYazyzL4/Mxw9uAnPqfcq+0j7rcCzgH8jF9clvOrZTkH8RsO4bAV&#10;dB0hHsUxK875HcfxhyveOWHFOydxCqct2zmjnSX+aSnnHGKCyonVeCvvmAiAVTrBYCZXHDEeNlTw&#10;EgoucTJplwQzO5mRBVmRLZjFlZ2YAzmRK5jVya3lIeZFvmA251JcpuUPZncKoCAuRyEUDuZwFSFe&#10;gaIoFszpFNdKEEviymAu5yqU0koTywRzO2VxNcpp5YN5nGtwLSqgIioF87quI1ZGFVwfzOfcoFUl&#10;VsONwUud6qih1STeFLzMqYXaqKPVJd7M53v1UB+34FZXAacBnyHK54634w40dBV0GgULOnfiLtyN&#10;e4KXuxoT70UTNMV9wUKu+4nN0BwP4MFgYaeF1pLYCg+hdbCI00ZrS2yHh/FI8ArnUe0xYnt0wOPo&#10;yGd9ohM6owu6ohufN3bXehCfQE/0wpPB4q6niL3RB0/jGVcJpy+fmz6L5/A8+mkvBEs6/fEiBmAg&#10;BmkvBa90XsYreBWvaYOJrwevct7Am3hLe5v4Dt7Fe8FSzvvaB8QPMQQf4WMMDZZ2JRCH4RMMx6fa&#10;iGAZZyRGYTTGaGOJ4zAeE4JlnYnaZ8RJmIwpmIrPg1e7phGnYwZmYpb2BXE25gTLOXPxpTaPOB8L&#10;sBCLXOWdxcHyzhJ8ha+xFMu05cRvsAIrg9c4q7TVxDVYi3X4VltP/C54rbMBG/G9ton4A37EZmzB&#10;VlcFZ1uwgrMdO7ATu7TdxD34CXuxz1XR2R+s6BzAz/gFv2ryd7PknxdbMeP5m2ox8+5Yme8gfsMh&#10;HMYRHHVV4jPwSs7vOI4/cEI7STyF0ziDs9qfxHPB65yYuOucWBiaSQzAQhBxiNdsooKDTHGVnUu0&#10;zMQsyIpsyK7lIOZELuRGHi0vMV9cFedSXIb8KKAVJF6OQiiMItoVxKIohuIo4breKRl3vXMlrkIp&#10;lNbKEMviapRDeVyjXUusgIqohOu0ynE3OFVwPW5AVa0a8UZURw3U1G4i1kJt1EFd3KzVI9bHLbgV&#10;DeKqum4j3o470BCNtDuJd+Fu3IPG2r3EJmiK+3A/mmnNiQ/gQbRAS61VXDXnIbRGG7TV2hEfxiN4&#10;FI9p7Ykd8Dg6ohM6a12IXdEN3dFDe4LYE73wJJ7SehP7xN3oPI1n0Fd7lvgcnkc/vID+2ovEARiI&#10;QXhJe5n4Cl7FaxisvU58A2/iLbytvUN8F+/hfXyAD7UhxI/wMYYiIa66axjxEwzHpxihjSSOwmiM&#10;wVhtHHE8JmAiPsMkbTJxCqbic0zTphNnYCZm4QttNnEO5uJLzNPmExdgIRZhMZZoXxG/xlIsw3Lt&#10;G+IKrMQqrNbWENdiXVwN51us174jbsBGfI9N+EH7kbgZW7AV27TtxB3YiV3Yre0h/oS92If92gHi&#10;z/gFv+IgftMOEQ/jCI7imPY78Tj+wAmc1E4RT+MMzuJP7RwxJr6GEwsDJgKaRQwiDvGwNSXP0d/K&#10;WJAyopr3bZWg+9e7MrHhf80z9F/15Ns28te71H3rpp3dwXjK9r4N0dQIz3uRv+Irf598gi+fRb7S&#10;l28i32V0dteX/Fs2cb5v2bS1dxttQ68r07uN3r68t83fFkO5TDdhHtkvGcfL2949RgG7lpm0/XuM&#10;avYVYXlz2wzLw+e3zAL2Q77yYuQdzXah163j5jeH8jZuXkJvR9L+7Dby253M/KH5ZLqTmbT9Mh25&#10;f7JM5P50NnPbG3zb09msZE8Pyxvb74TlPeweYXn48q+zvuO+8snkp80Woe1c6+Y1QvlhNy+UbP86&#10;mbnsM/COu0yf8e2fTEfurywTuX9nzdJ2g0BSfZ01G9ilw/L2dqawPHz+AoHSdntfeTXyFwM9QtvV&#10;3M0bh/I+bl4p2f6cMUvZAwKlQvPJ9IBAUn3JdOT+yTKR+zMwUMze5tuegYE69rywvI09NCwPn38M&#10;y5/zlS8jz2F1DG3Xfje/I5TblpRfnWx/BgSK2jmtoqH5ZDqnlbQ/Mh25f7JM5P7ksrLYz1pJ9ZOL&#10;12oZlt9h1wzLO9qFw/Lw5SuyvqFWr9B23ePmTUN5dzevEsrfdvN8yfYvp5XZToDX/mQ6wbd/Mh25&#10;v7JM5P4Ns26x1/m2d5j1qD0lLA8vX8D8R3zlO8izB5OOT2zwFrtUsFtouwq7+d3Jtj/Bqm+XDtYP&#10;zSfTpYNJ9SPTkfsjy0Ruf5ngTXZb3+uXCbay64bl4eW3MX9/X3kH8pG+/BXyGcH2oe2a4OYNkm0/&#10;34Cx+VZJaD6ZnunbfpmO3B9ZJnL7Z7H+I77Xn8X2rwvLw8s3MX/2uKTjfZL8Gl+eL+4mu1Zc0vZX&#10;cfPk2y/byzdjQtsv07Xjko6/TEfujywTuf114hrZHX2vXyeus31HWB5e3ob5X/OVv0D+mS8fQb7a&#10;ly9x8/uTHf/acQ3tNfDav0yv8W2/TEfujywTuf1r43rYG3yvF5kfpvy4rzxbfA87d3zS8S9PXsmX&#10;NyJvTJ74OknXwzVx3e1m8d1D2yvTzeKTjrdMR26/LBO5vc1Zfyvf60XmfSh/zlf+Efknvnwu+UJf&#10;voV8J3nk9sr27fNtr0zv822vTEduvyyTuJ7w+7BDsYnHIfm75MRvXcm3qhKXC7jfQs7JPZP/e1SS&#10;tbOb4j7ueO7XmhGb4wE8iBZaS2IrPITWRhu7jdaW2A4P4xE8qj1GbI8ORmv7cXREJ60zsQu6ohu6&#10;az2Mh+wn0BO98KT2FLE3+uBpPGO0cvUlPovn8Dz64QWtP/FFDDBa2gMxSHuJ+DJewat4TRtstLBf&#10;xxt4E29pbxPfwbt4D+8bD9ofaB8Sh+AjfIyhWoLxgD0Mn2A4PtVGEEdiFEZjjNHcNZY4DuMxARPx&#10;mTbJaGZPxhRMxefaNOJ0zMBM4357lvYFcTbmYC6+1OYZ99nzsQALsQiLtSXEr4ym9tdYimXacuI3&#10;WIGVWGU0ca0mrsFarMO32nrjXvs7bMBGfI9N2g/EH7HZaGxvwVZtG3E7dmAndhn3uHYT9+An7MU+&#10;bb9xt30AP+MX/IqD2m/EQ8Zd9mEcwVHtGPF3HMcfxp32Ce0k8RRO4wzOuhrZfxqN7HOIMRvZsTBg&#10;uujpzIa2hSDiEK/ZRGXeYTvIhEu0zMQsyIps5u12di0HMSdyITfymLfZebV8xEtxGfKjAHevoiAu&#10;RyEURhHtCvNWuyiKoThKaCWJV5q32FehFEqjjFaWeLVZ3y6H8rhGu5ZYARVRyaxnX6dVJlbB9bgB&#10;Vc2bXdWIN6I6aqAmbjLrumoRa6MO6uJmVx27nlnHro9bcCsaaLeZte3bcQcaopF2J/Eus5Z9N+5B&#10;Y9yrNSE2NW+y78P9aKY1Jz6AB82adgu01FoRH0JrtDFr2G21dsSH8QgeNavbj6G91oH4ODqik3mj&#10;3VnrQuyKbuiOHmY11xPEnuiFJ/GUq6rd26xq98HTeAZ98azrBvs58wb7efTDC+ivvWhebw/AQAzC&#10;S9rLZhX7FbyK1zBYe534hlnZfhNv4W28o71LfM+8zn4fH+BDbQjxI3zMu8ChSNCGET/BcHxqVrRH&#10;aCOJozAaY8wK9liM08YTJ2AiPjOvtSdpk4lTMBWfY5p5jWs6cQZmYha+cJW3Z5vl7TmYiy8xD/Nd&#10;5ewFZjl7IRZhMZZoX5lX219jKZZhufYNcYVZ1l6JVVitrSGuxTqzjP0t1uM7bQNxI77nneQm/KD9&#10;SNyMLdjKO7Vt2nbiDuzELuw2r3LtIf6EvdiH/ThgXun6mfgLfsVB/KYdMkvah3EER3FM+5143Cxh&#10;/4ETOKmdIp7GGbO4fRZ/4pwWEyhux8KAybu8gGYRg4hDPGzepQkFB5lwCTJrWQJX2FmRDdmRAzm1&#10;XMTcgSJ2HuRFPu1S4mXIjwKBwnZB7XJiIRRGEVzhKmQXDRSyi6E4SqAkrtSuClxul0JplEFZ7Wpi&#10;OZTHNYGC9rVaBWJFVMJ1qOwqYFcJFLCvxw2oimq4UatOrBHIb9fETail1SbWQV3cjHqBy1z1ibfg&#10;VjTAbdrtxDsCl9oN0Qh34i7tbuI9aIx70SSQz9WUeB/uRzM01x4gPogWgbx2S7TSHiK2Rhu0RTs8&#10;7MpjPxLIYz+Kx9AeHbTHiR3RCZ3RJZDb1ZXYDd3RA09oPYm98CSeCuSye6OP9jTxGfTFs3hOe57Y&#10;Dy8Ectr98aI2gDgQg/ASXtZeIb6K1zA4kMN+HW9obxLfwtt4B+9q7xHfxwf4EEMC2V0fET/GUCRg&#10;mPYJsbf+/YBMD8enGIGRGKWNDmSzx2AsxmG8NoE4EZ9hEiZrU4hT8TmmYborqz0jkNWeiVn4ArMx&#10;R5tL/BLzMB8LtIXERViMJfhK+5q4NJDFXobl+EZbQVyJVViNNVirrSN+i/X4Dhu0jcTvsQk/4Edt&#10;M3ELtmIbtgcyu3YQd2IXdmMPftL2EvdhPw7gZ+0X4q84iN9wSDtMPIKjOIbftePEP3Di/7F219FR&#10;nG0DxmFnn7kzFYq7U9zd3d3dJbgkuLskuLsEd3d3dyuFUihWSp06RfpdO9wkm815//vOe37vNfeZ&#10;newzSU7ZnZ0WvMK/eK3e0Ld4h/8QiystPrHhgQUvjLKpIAgOPlIf00/wKeLgM8RV8Wh8JIDvSk4i&#10;lZgmQVIkQ3KVgqZEKqRGGpWWpkN6ZMDnyKgy0czIgqzIprLTHMiJXMit8tC8yIf8KKAK0kIojCIo&#10;imJcyfIpjhIoiVIorcrQsiiH8qigKtJKqIwqqKqq0eqogZqohdqqDq1r4jr1UB8NVEPaCI3RBE1V&#10;M9ocLdASrVRr2gZt0Q7tTTyngwqmHdEJndFFdaXd0B090FP1oiEINfGd3uij+tJ+6I8BGIhBajAd&#10;gqEYhuGuBM4Ik8AZiVEYjTFqLB2H8ZiAMBVu+OcZJmEypmCqmkanYwZmYpaabRI5czAX8zBfLaAL&#10;sQiLsUQtNYm5spmYq3aJneVYgZVqFV2NNViLdSaJaz3dgI3YhM1qC92KbdhuknJF8r2ddBd2Yw/2&#10;Yp/aTw+YZM5BHMJhdYQexTEcxwmT3HWSnsJpnMFZdY6exwWTwrmIS7isrtCruIbruGFSum7SW7iN&#10;L3BHfUnvmlTOPXyF++pr+gAP8Q0emdTOY/WEPsUzfIvn6juTxnmB7/EDflQ/0Z/xi0nr/IqX6jf6&#10;O/7An/jLpHP+Vv/QV/gXr/HGld55a9I77/AfYtnpndjKQy07g+OFga2EBsHBRzavx/CJ+pTGwWeI&#10;i3h2Rld8mgAJkQiJXZmcJHYmJymSITlSqJQ0lZ3ZSY00SIt0Kj3NYGdxPkdGZFKZaRZkRTY7K1ek&#10;38tBcyIXciOPnc2Vl+ZDfhRAQRSys7sK0yIoimIo7srhlLBzOCVRCqVRRpW1czrlUB4VUFFVopXt&#10;XE4VVEU1VFc1aE07t1MLtVFH1aX1UN/O4zRAQ9WINkYTNLXzOs1Uc9oCLdEKre18ThvVlrZDe3RA&#10;sJ3f1ZF2Qmd0QVdXAaebXcDpjh7oiV4qxC7ohKI3+qAv+qn+diFnAAZiEAarIXZhZyiGYThGqJF0&#10;lF3EGY0xGKvG0fGYYBd1whCOiWoSnYwpdjFnKqap6XQGZmKWXdyZrebQuZiH+XYJZ4FaSBdhMZZg&#10;qV3SWaYi6HKswEqssku5VtM1WIt1WO8q7WywSzsbsQmbsUVttcs427AdO7ATu9Ruu6yzB3vhu7K+&#10;Xx3giv5BHMJhHFFH6TG7vHMcJ3BSnaKnccau4JzFOZxXF+hFXLIrOpdxRV2l13AdN+xKzk11i97G&#10;F7iDL+3Krrv0Hr7CfXyNB3YV10P6DR7hMZ6op3yi8wzf4jm+Uy/o93wq9AN+xE/KdyU/5hViiXWA&#10;S8MZreYe3+N+xi/41a7uvMRv+F39Qf/EX3YN52/8o17Rf/Eab/DWrul6R/9DLKnpxIbHVcuxpJbj&#10;hYENQZBypLbzET7GJ/hUxaGfSR0nLuIhvkpAEyIREktdJ4lKSpMhOVIgpdRzUqnUNA3SIh3Su+o7&#10;GaS+8zkyIhMyqyw0qzRwsiE7cqicNBdyI480dPIin8pPC6AgCqGwNHIVoUVRDMVRQpWUxk4plEYZ&#10;lFXlaHlUQEVp4lRCZVWFVkU1VEcNaeqqSWuhNuqgrqpH60szpwEaopFqTJugKZpJc6c5WqiWtBVa&#10;ow3aulo47aSF0x4dEIyOqhPtjC7S0umKbqo77YGe6IUQhLpaOb2lldMHfdEP/dUAOhCDpLUzGEPU&#10;UDoMwzECI9UoaeOMxhiMxTiMVxNoGMKF6/+YpCbTKZiKaZiuZkg7ZyZmYTbmqLl0HuZjARZikbR3&#10;LaZLsBTLEKGW0xVYKR2cVVit1tC1WIf12KA20k0S7GzGFmzFNrWd7sBO7MJuV0dnj3R09mIf9uOA&#10;OkgP4TCO4Kirk3NMOjnHcQIncQqn1Rl6FudwHheks+sivYTLuIKr6hq9jhu4iVvSxXWbfoE7+BJ3&#10;cU99Re/jazzAQ+nq+oY+wmM8wVP1jH6L5/gOL1zdnO+lm/MDfsRP+Bm/qF/pS/yG3/GH+lO684lj&#10;d+dv/INX6l/6Gm/wFu/UfzRWUHcndlAPxwMLXmWoDUEQHPUR/Rif4FPECerp+ozGRTzERwKVkCZC&#10;YiRBUiRTyWmKoF5OSqRCapWGpkU6pEcG9TnNiEzIjCwqa1CIkw3ZkQM5kUvlpnmQF/mQXxWgBVEI&#10;hVHEFeoUDQp1iqE4SqCkKkVLowzKohzKqwq0IiqhMqqoqkG9nWqojhqoqWrR2qiDuqin6tMGaIhG&#10;aIwmqiltFtTHaY4WaKla0dZog7Zop9rTDghGR3RSnWkXdEU3dEcPV1+nZ1BfpxdCEIreqg/ti37o&#10;jwFqIB2EwRiCoWoYHY4RGIlRGO3q54zhk96xGIfxmKDCaDgmYhImqyl0KqZhOmaomXQWZmMO5mKe&#10;mk8XYCGfUC/CYuX7RHspliECy9UKuhKrsBpr1Fq6DuuxARuxSW2mW7AV27Bd7aA7sStogLMbe9Re&#10;ug/7cQAH1SF6GEdwFMdwXJ2gJ3EKp3FGnaXncB4XcFFdopdxBVdxTV2nN3AzaKBzC7fxhbpDv8Rd&#10;3MNX6j79Gg/wEN+oR/QxnuApnqlv6XO8/zT+//Ouym3SyrNbPtyt0dQTfR7EPNxv/wLmpX7zfuYj&#10;fvNd5gc6x7yrMijybsgmnq3yFB+e17f91LPHb94jTfxm37bvmPfn739XZT/JaEWt/5lnjphoc/T9&#10;xuonFf32Z2QO9psrMveylkWuI9idR+jzRq3/qaevhFh9Ix/n2w6xotbv2w48H98xgesPtRrLVb/n&#10;D7UGyNZo8zyZFm2O/vgZHP+L3/7tzK+t5ZHruu7OoyLnl+7cNsb5hFiN5A0+/Dx822/8zse3HXh+&#10;vmMCz+etVUwGeqN+Hm+tZtIk2jxYikSbF0rSaHP041N5i8kE76rIdZV057GRc0t37hA5D3PnCjHO&#10;741VVMK8RSMf59sO80b9vHzbgefrOybw/MK92SWBiTq/cG91+d1v/eHebnIz2jxJdkabN8qsaHP0&#10;r7fe/fpzItd53p37Rc4v3Llh5OwY3/EFY5xvmDebJDTZIh/n205oos7Xtx14/r5jAs83kakqo/zO&#10;N5HpIm2jzeFSNtq8XtJFm6MfX5Cvt8zsjFxXQ3eeFTn3c+c+kfMcd64f4/wSmioSgQ+/r77tCL/z&#10;820Hnq/vmMDzW256ynd+611upsq5aPMWWRdtjv744xwfZEf9PjxizuI3x7Z7SnZ7fuQ607nzwBjn&#10;E2F6SA67R+TjfNs57Kifl2878Px8xwSeT057rLTye/6c9iopFW2Ovr8mjx/ut78H81K/eQrzXntL&#10;5Lo2u/PUGOvPYY+Rffjw8/Bt7/Nbv2878Hx8xwSuf7+9UG75PX/gfJf9f/jtf8WcUKK+/8lkoRTw&#10;m4syl5dVMda7z14gFWRB5Hp92xUk6vvt2w5cv++YwPVWlOXS1O/5Audg9g/y2z+OeYHfvJp5v998&#10;mvmqbIyx3goSIdfw4fvr277mt17fduD6fccErve6rJMHfs8XOL9k/zu//fGC1knqoKjvb17mUn5z&#10;XebmQTtirPearJUWQWsj1+vbbhEU9f31bQeu33fM+/UG3qX4/s/dmNeg/tddiht4rfDh09omHt+0&#10;QZp61kszNFctaEu0Qmu0UW1pO7RHB886CVYdaSd0Rhd0Vd1od/RAT89a6YUQFUp7ow/6op/qTwdg&#10;oGeNDMJgNYQOxTAMxwg1ko7yrJbRGIOxGKfG0wkIQzgmela5JtHJmIKpmKam0xmY6VkpszBbzaFz&#10;MQ/zsQALXStkkWeFLMYSLMUyFUGXY4VnuazEKrWarsFarMN6V4Rs8ETIRmzCZmzBVrXNs0y2Ywd2&#10;YpfaTfdgL/Z5lsp+dYAexCEcxhHXEjnqWSLHcBwncBKnXIvltGexnMFZnMN5dYFe9CySS7iMK+oq&#10;vYbrnoVyAzfVLXobX+AOvvQskLvqHv0K9/E1Hnjmux7Sb/AIj/HENY9XifPkGb7Fc3znmisvPHPl&#10;e/yAH/ETfnbNkV88c+RXvMRv+N01W/7wzJY/8Rf+xj/qlWeW/IvXeIO36p1npvyHWNZMiQ0PLNcM&#10;8VozeCU9Q2wIglzTxbGmy0f4GJ/gU9c0iWNNk88QF/EQ3zVVElhTJSESITGSIKk1xZWMJkcKpLQm&#10;SyqVmqZBWqSzJkl6lYF+jozWRMmEzCoLzYpsVrhkRw7kVLmsMMmNPMiLfK4Jkt+aIAVQEIVQ2DVe&#10;iljjpSiKoThKWONcJWkplEYZa6yURTlVnlawxvDOYoxUQmVVxRotVVEN1VHDNUpqWqOkFmqjDupa&#10;I131aH00QENrhDRCY9XEGi5N0QzN0cI1TFpaw6QVWqMN2lpDXe1oe3RAsDVEOqpOtLM1WLqgK7qh&#10;u2uQ9LAGSU/0QghCrYGu3rQP+vLupB/6qwF0oNVfBmEwhrj6yVCrnwzDcIzASN4djVKj6Rirj4zF&#10;OIxXE6zeEoZwTMQkK9Q1mU7BVEyzQmS6mkFnWr1kFmZjDua6eso8q6fMxwIstHrIIrWYLrG6y1Is&#10;Q4RabnWTFViJVVhtdXWtoWuxzuoi67EBG9Umq7NsxhZsxTark2s73YGdVkfZhd1qjxUse7EP+3HA&#10;1UEOWh3kEA7jiNVejuKYOm61kxM4iVM47WorZ6y2chbncN5qIxfURXrJai2XcQVXXa3kmtVKruMG&#10;buKW1VJuqy/oHauFfIm7uOdqLl9ZzeU+vsYDPOSdnM83eITHVlN5gqfqmdVEvsVzfIcX+J53mz4/&#10;4Ef8xDvGn/GL+tVqKC/xG37HH64G8qfVQP7C3/jHqi+v1L/0Nd5Y9eQt3uE/V12J5a0rseGB5a0j&#10;XmWoDfHWliA46iNvLfkYn+BTxHHVlM+8NSUu4iE+EnhrSEKViCbmHV8SJEUyldxbTVIgJVIhtbeq&#10;Kw1Ni3RI760iGdTnNCMyeStLZmRBVpXNW0myIwdyIperouT2VpQ8yIt8yO+t4CpAC6IQCnvL8+76&#10;vaK0GIp7y0kJlEQpVdpbVsqgLMqhvKuMVPCWkYqohMqo4i3tqkqroTpqoKa3lKsWrY06qOstKfVQ&#10;XzWgDdHIW0Iao4lqSpt5i0tztEBL1Yq25t17G7RFO9WeduDdejA6ohM6qy7eItIV3dAdPVRP2stb&#10;WEIQit6qD+3rLST90B8D1EA6CIO9BWUIhmKYGk5HYKS3gIzCaDWGjsU4jMcEb35XGA3HREzCZFc+&#10;meLNJ1MxDdMxAzPVLG9emY05mIt5aj5dgIVY5M0ji9USuhTLEIHlagX98LrXt73Sm1tWYTXWYK1a&#10;R9djAzZikzeXazPdgq3Yhu1qB92JXdiNPd6crr10H/bjAA7ikDpMj+AojuG4N4frBD2JUziNM+os&#10;PYfzuICL6hK9jCu4ytWPa7iubtCbuIXb+ELdoV/iLu7hK3Wffo0HeIhv1CP6GE/wFM/wrXpOv+PK&#10;yAt8jx/Uj/Qn/Ixf8Kt6SX/D7/gDf6q/6N/4B6/wL16rN/Qt3uE/xOJqjU9seGDBC8PVHh8bgiD4&#10;rgB9pD6mn+BTxMFniKvi0fhIgIRIpBLTJEiKZEiuUtCUSIXUJoekUWlpOqRHBnyOjCoTzYwsyIps&#10;KjvNYXJKTuRCbpWH5kU+5EcBVZAWQmEUMbmkKIqp4rQESqIUSqsytKzJLeVQHhVURVoJlVEFVV15&#10;pJrJI9VRAzVRC7VVHVoX9UxeqY8GqiFthMZogqaufNLM5JPmaIGWaKVa0zYmP1fM8ks7tEcHFUw7&#10;opMpIJ3RRXWl3dAdPbiy11P1oiEIRW/0MYVcfWk/9McADMQgU9g1mA7BUAzDcFPENYKOxCiMxhhX&#10;URlriso4jMcEhLmKSbgpJhMxCZMxBVNNcdc0Oh0zMBOzTAnXbDoHczHPlJT5agFdiEVYbErJErWU&#10;LkOEKS3LsQIr1Sq62pSRNViLdWq9KSsbsBGbsNlVTraYcrIV27AdO0x51066C7uxB3tNBdmn9tMD&#10;OGgqyiEcVkdMJTmKYziOE67KctJUllM4jTM4a6q4ztHzuICLpqpcwmV1hV411eQaruOGq7rcNNXl&#10;Fm7jC9wxNVxf0ru4h69MTbmvvqYPTC15iG/wCI9dteWJqS1P8QzfmjryXH1HX+B7U1d+wI/qJ1NP&#10;fsYv+BUvXfXlN1Nffscf+NPwegx/q39MQ3mFf/Eab1yN5K1pJO/wH2LZjSW28lALXruJGNhK7KZc&#10;PW0qDj7Cx3Yz+UR9SuPYzeUzxEU8Fd9uIQmQEImQ2G7pSkKTIpndSpIjhUpJU9mtJTXSIC3S2W1c&#10;6WkGfG63lYzIpDLTLHY7yYpsyO5qzxXM9pITuZDb7iB5VF6azw6W/CiAgijk6iiF7Y5SBEVRzO4k&#10;xVUJWtLuzNXZzlIaZVRZu4uUQ3lUQEW7q6sSrYwqdjepimqormrY3aUmaqE26tg9XHVpPdS3e0oD&#10;NFSNaGO7lzRBUzRzhUhzO0RaoCVa2aHSGm1UW9rO7i3t0QHBrj7S0e4jndAZXdDV7uvqRrujh91P&#10;eqKXCqGhdn/pjT7oi3427yvRHwMwEIPsgTJYDaFD7UEyDMMxQo20B8sojMYYjHUNkXH2EOG/JSAT&#10;EGYPlXBMVJPoZHuYTMFUTFPT7eEyAzMxC7NdI2SOPULmYh7m2yNlgVpIF2GxPUqWYCmWqQh7tCzH&#10;CqzEKtcYWc0V7zVYi3VYz9V0nw3YiE3YbI+TLWor3Ybt9njZgZ3YpXbTPfYErs5P4Er1BNmvDthh&#10;chCHcBhHXOFy1A6XYziOEzhpT3SdoqdxBmdxzp4k59UFehGX7MlyGVfUVXoN1+0pcgM31S16G1/Y&#10;U+UOvlR36T17mnyF+/gaD9RDe7p8g0d4jCfqqT1DnuFbPMd36oU9U77HD/gRPynflfGYV4iDYk3l&#10;knJGqyJ3Kc6Un+1Z8gt+xUv8ht9dXDuzuXaGv/A3/lGv7DnyL17jDd6qd/Zc+Q+xZK7EhkdZ1Cvz&#10;xMCGIEg59COZLx/jE3yq4tDP+FwgLuIhvkpAEyIRn2IkRhKVlPo+6UiOFEgpiySVSk3TIC3SIb0s&#10;dmWgnyMjMiGzyiJLJCuyITtyqJw0F3LLUuHdhuRFPpWfFkBBFJJlUlgVoUVRDMVRwhUhJSVC+JNd&#10;SqMMyqpytLws55OL5VIRlVBZVaFVUQ3VZYXUUDVpLdRGHdRV9Wh9WSkN0BCNVGPaBE3RDM1llbRQ&#10;LWkrtEYbtFXtaHvhfjsEo6PqRDujC7hCJFwpwhrpjh7oiV4IQajqTfugL/rJWumvBtCBGITBGKKG&#10;0mEYjhGyTkaqUXQ0+CeHjMU4jFcTaBjCZb1MxCQ1mU7BVEzDdDWDzsQszJYNMkfNpfMwHwuwEIvU&#10;YroES7FMNvKTe285XYGVWIXVag1di3VYjw1qo2xy/7eZ/9+CrdimttMd2Ild2K320L3Yh/2yWQ6o&#10;g/QQDuMIjqpj9DhO4CRO4bQ6Q8/yzOdwHhfURXoJl3EFV9U1eh03cBO31G36Be5wBl/iLu6pr+h9&#10;fI0HeKi+oY/wGE/wVD2j3+I5vsMLviM+3+MH/Iif8DN+Ub/Sl/gNv+MP9Sf9C3/jH7xS/9LXeIO3&#10;sl3eqf9orKDtEhseWPAqQ20IguCoj+jH+ASfIo76jMZFPMRHApWQTwgTITGSICmSqeQ0BVIiFVKr&#10;NDQt0iE9MqjPaUZkQmZkUVlpNmRHDuRELpWb5kFe5AvaKflVAVoQhVAYRVRRWgzFUQIlVSlaGmVQ&#10;FuVQXlWgFVEJlVFFVaXVUB01UFPVorVRB3VRT9WnDdAQjdA4aJc0UU1pMzRHC7RUrWhrtEFbtFPt&#10;aQcEoyM6qc60C7qiG7qjh+pJeyEEoeit+tC+6If+GKAG0kEYjCEYqobR4RiBkRiF0WoMHYtxGI8J&#10;KoyGYyImYTKfNPtMwVRMw3TMUDPpLMzGHMzFPDWfLsBCLMJitYQuxTJEYLlaQVdiFVZjjVpL12E9&#10;NmAjNqnNdAu2Yhu2qx10J3ZhN/aovXQf9uMADqpD9DCO4CiO4bg6QU/iFE7jjDpLz+E8LuCiukQv&#10;4wqu4pq6Tm/gJm7hNt5/2v7/eTfhXjPT86v5cJdCU88d0zvaHH3/IM9es8Nv/wLmG37zfuYnnkeR&#10;X++uOx9355h3F3KzNa8B3//NqHsMd99FHufbfup56Te/NE38Zt82dxiawLslnnnqmF7WvcjjnnlC&#10;TLAVdX7PPNNNxWjzNpMx2nzNmGhz9K/HfwWGr38g8utndOeFkXNFdx4cOQe7czNdZ9T5PvXUNiFW&#10;7cjH+bZDrKjz9W0Hnr/vmMDzDbVam9fWi8ivE2rx9wL4rT/UWmZORJuPmhXR5odmdLQ5+teb4X79&#10;85Fff7s7r4+cr7tzeOT80p27xDjfEKuVeYMPP2/f9hu/8/VtB56/75jA831rTTLtvFE/z7fWRlMu&#10;2nzRpI82/2A80ebox6fyTjKj/faXZJ7gvR25zpbuvDtyHubOc2Kc3xtrognzTox8nG87zBv18/Rt&#10;B56v75jA8wv3zjTP/dYT7t1hzkabb5i10eboj1/P8WKivj/nmROY+5HreuHOhyJnx/j2L45xPmFe&#10;/h1mMyPycb7thCbqfHzbgefnOybwfPgbSkwlv/UkMg9Npmhz9P0FeXxHv/0Nmcf7zf2Yl5mo3/c5&#10;7nw+xvoTmiMmAh9+33zbEX7r920Hno/vmMD1LzdPzBa/5w+cj7P/it/+R8w/+82x7Scmjh3180jH&#10;nN3+KcZ6I8xjk8N+HLle33YOO+r77dsOXL/vmMD15rRvmyp+zxc412R/Z7/9PZjD/OYpzOv85s3M&#10;e+2HMdabw75l9uHD99e3vc9vvb7twPX7jglc736+/i2/5wuc77L/D7/9r5gTctXzw/Mm4wpsAb+5&#10;KHN5ible3/oqcMX2w3G+7QpcOY2aX8ZYv++YwPVW5IpuU7/nC5yD2T/Ib/845gV+82rm/X7zaear&#10;XPV9/zxRfz5U4OrxNXxYn2/7mt96fduB6/cdE7je61xdfuD3fIHzS/a/89sfL4h/Zz4o6vubl7mU&#10;31yXuXlQzN/fa1zNbhEU9fvr224RFPX99W0Hrt93zPv1Bt49+P77EPPa0P+6e3APrwU+fIrqe1Xg&#10;0xTN0Fy18Ow2LdEKrdHGtcu09ewy7dAeHRDs2enqSDuhM7p4dpiuqhvtjh6e7aYneiFEhXq28epp&#10;m+mDvujn2mr6e7aaARiIQRjs2eIaQodiGIZ7NpsRaiQdhdGeTWYMxmKcGu/ZaCYgDOGY6NpgJnk2&#10;mMmYgqme9Waamk5nYKZnnZmF2WoOnetZa+ZhPhZgoWuNWeRZYxZjCZZ6VptlKoIuxwrPKrMSq9Rq&#10;usaz0qzFOqx3rTAbPCvMRmzCZmzxLDdb1Ta6HTs8EWYndinuHjTcPWi4e9Dsw37XUsPdg4a7Bw13&#10;D5rDniXmiOLuQcPdg+a4Z7E5gZM45VpkTnsWmTM4i3M471noukAv4pJngbmMK+oqveaZb67jBm66&#10;5plbnnnmNr7AHXzpmWvuqnv0K88ccx9f44F66JltvsEjPMYTzyzXU/oM3+K5h79tSb2g33tmmB/w&#10;I37Cz67p5hdetf6Kl/jNM838rv6gf3qmmr/wN/5RrzxTzL94jTd465nsekf/QyxrsoltTTIeWMrL&#10;qxEDG4IgV7hxrHDzET7GJ1aY+VTFoZ8hrjXBxEN8lcAabxIiERIjCZJa41zJaHKksMaalEilUtM0&#10;1hiTFumQ3jXaZLBGm8+REZmQ2RrlykKzIps10mRHDuRUuawRJjfyIC/yWcNd+WkBFEQhi89WVRFa&#10;FMWsoaY4SqiS1hBTCqVRBmVRzhrsKk8roCIqWYNMZVWFVrUGmmqojhqqpjXA1EJt1EFdV39Tz+pv&#10;6qMBGqKR1c80Vk1oU6uvaYbmaKFaWn1MK7RGG7R19TbtrN6mPTogGB2tUFcn2hld0NUKMd3QXfWg&#10;Pa1evKPpxavvXiZU9bZ6mj7oi37o7+phBlg9zEAMwmAMcXU3Q63uZhiGYwRGWt3MKDWajsFYq6sZ&#10;h/FqAg2zuphwTMQkNZlOsTqbqZiG6WqG1cnMxCzMxhzMdXU086yOZj4WYCEWuYLNYivYLMFSLEOE&#10;q4NZbnXgXVAHsxKrsNpq71pD12Id1mMDNlrtXJvoZmzBVmyz2rq20x3YiV3YbbVx7aF7sQ/7cYB3&#10;Rj4HcQiHcQRHcYx3Oj7HcQIncQqnXf/H2l2HR42tARinOTmZ4g6Luzss7ra4u7u7u7u7u7tri7tD&#10;i1Mcirs73Dfho50Z/r3PfX73zbdjJzN0t3SSTj19VNXTx3AcJ3BSnFJ19WmcwVmcEwE0UNXR53EB&#10;F3FJXKZXcFXV1tcQJK7TG7iJW6qWvi3u0Lvg6EHN0YOaowcdHD2oOXpQc/Sg5uhBzdGD+ql4Rjl6&#10;UL/AS7wSrynns+m3eIf3qrrjA/2IT/iML+Ir/Ybvqpr+gZ/4JcKY1bQPDCiYjqpam1W1BRd8EVaE&#10;o+ERARERyVFFRzb5rVaIimiIjhgiJo2F2PgHcRyVdVyzso6H+EiAhCIRTYwkSIpkIjlNgZRmJZ0K&#10;qZFGpKXpkB4ZkFFkopmRBVmRTfxLsyOHWVHnRC6Rm+ZBXuRDfhQQBWkhFEYRFBXFaHH8hxIoKUrR&#10;0iiDsignytMKqGhW0JVQGVVEVVoN1VEDNUUtWht1UBf1RH3aAA3RCI1FE9oUzdAcLdBStKKt0QZt&#10;0U60px3QEZ3QWXShXdGNNXdHD9GT9kJv9EFf9BP96QAMxCAMFkPoUAzDcIwQI+kojMYYjBXj6HhM&#10;4LWaiEmYLKbQqZiG6ZghZtJZmI05mCvm0flYwJ+hhVgkFtM/3/fa20uwFMuwHCvESroKq7EGa/lz&#10;bFuH9diAjdgkNtMt2Ipt2O6oqnfwNbMTfvDHLuwWe+he7MN+HODr0XYQh3AYR3BUHKPHccKsrk/i&#10;lDhNz+AsziEAgY4a+rxZQ1/ARVzCZXGFXsU1s6YOwnVxg97ELdzGHbOW4y69h/sIxgM8dNTmpy+1&#10;9WM8wVM8E8/pC7OOfolXeC3e0Ld4h/dmXf1BfKSf8Blf8NWsp7+J7/QHfuIXwuj6Dh9qQMGEdjTQ&#10;lm7AT3UaaF+ERThHQx1eN9QREBGREBlRHI10VN1IR0N0xEBMR2MdSzfWsfEP4iCuo4mOp5vo+EiA&#10;hEjkaKoT66Y6CZIiGZIjhW7mSElTITXSIC0/u7GlQ3pkQEZk0i0cmWkWZEU2zTF0IjvNgZzIpVvp&#10;3Mgj8tJ8urXOjwIoKArRwrqNLoKiKCaK67b6P5RASZRytNOldTtdBmVRDuVRQbd3VKSVUBlVdAdd&#10;VVSj1VFDd9Q1UUvUpnV0J10X9VBfNNCdefY780zz/RiaoKnu4mhGm6MFWuqu7NVvrWkb3Y1VdmNF&#10;3VjBbx10dx6lO/fcnXvpzq1sPbh2D67Rg6mH87+euqfuJXrTPujLP+mH/mKA7q0HYhAGY4ijjx7K&#10;tYdhOEZgJLe0jcJojOFexmIcxosJ3OtETMJkTHEM0FP1AD0N0zGDR5spZtHZmMOjz8U8MZ+VLMBC&#10;LMJiLGFltqVYhuWscAVWilV0NSteA/5GrNc5huv17MEGbMQmbGZvbFuwFdvYq+3YgZ3Cj730xy7s&#10;xh722LYX+7AfB3gGDopD9DDPxhEcxTFxnGfnBE7iFE7zTJ0RZ+k5PUEHIBDnxQWewYu4hMu4wrNp&#10;u4prCMJ1nt0b4ia9xTN9G3dwF/cc/L2SZz4YD/CQV+CReEyf4CmvyDM8Fy94dV7iFV7jjWOmfssr&#10;9g7v8UHP0h/xSXymX3gVv+Ibvjvm6B+8qj/xC2GsOdrHmuswqIJpzdMalnBRX2u+DotwCI8I1gJH&#10;RBoJkRHFWqijimg0urVIx0BMxBKxrcX6H8RBXMRzLNHxrSU6ARIikbVUJ0YSkZQms5bp5EiBlCKV&#10;tVynRhqkRTprhSM9zYCMyGSt1JlFFpoV2axV+l9kRw7Hap3TWq1zITfyIK+1xpGP5kcBFLTW6kKi&#10;MC2CotY6XQzFxX+0hLWen+au16VQGmUcG3RZa4Muh/KogIrWRkclWhlVUNXapKuJ6rQGalqbdS3U&#10;FnVoXWuLrof6aICGDn4uZvFzMTRBUzSztjma0xZoiVbWdt1atKFt0c7aodujg+hIO1k7dWd0QVd0&#10;E90tP90DPdELvR3+uo/lr/uiH/pjgGOXHmjt0oMwGEMw1NrtGEaHYwRGYpTFV7IYQ8dinLVXj8cE&#10;MZFOwmRrn56CqWIanW7t1zMwE7PEbDrHOqDnYh7mY4FYaB3Ui7AYS7BULLMO6eVYgZVYJVZbh/Ua&#10;rMU6rBcbrCN6IzZhM7Zgq+Oo3mYd1duxAzvh5zim/a1jehd2Yw/2in3Wcb0fB3AQh8Rh64Q+gqM4&#10;huM4IU5aJ/UpnMYZnBXnrFM6AIE4jwviIr1kndaXcQVXxTUahOvWGX0DN3FL3KZ3cNc6q+/hvgim&#10;D/AQj6xz+rF4Qp/iGZ7jhRXgsH8y/vdPiMO6/Y7DAP2S677Ca7zBW7xzBPKuQqD+gI/4hM/ii3Ve&#10;f8U3fMcP8ZP+QhjXBe0DQyhqQsOCy8W7DCIsDYfwiICIjks6kuuSjowoiIpoIjqN4bqsYyIWYot/&#10;aBzERTzEd13RCURCmgiJkQRJRTLXVZ0cKZASqURqmgZpwfk2nOfxWwaaEZmQGVmQ1RHEOQ9BvMsS&#10;xDkMQZyrEKRzilw0N/Igr+u6zify0wIoiEIoLIrQoq4bvHNxg2P1b3Bc/g2Ow/+tJC2F0iiDsq6b&#10;jnK0PCqgIiqJyrQKqqKa6xbHr/9Wg9ZELdQG50LquqIere+6rRugIRqJxrQJmqIZmosWrju6JVqh&#10;NdqItrQd2qMDOqKT467u7Lqru6AruqG76EF7ohd6o4/o67qn+6E/BmCgGEQHYwiGYhiGixGu+3ok&#10;RmE0xoixdBzGYwI4NtcxiU7GFBffKWCamE45n13PxCzMxhwxl87DfCzAQtcDxyK6GEuwFMvEcroC&#10;K7EKq8UauhbrXA/1enDcnN4oNtHN2IKt2Ca20x3YCT/4i12uR3o39mAv9on99AAO4hAO44g4So/h&#10;OE7gpDjleqxP4wzO4pwIoIE4jwu4KC7Ry7iCq7iGIHGd3nA90TdxC7fFHXoX93AfweIBfYhHeIwn&#10;4il9hud4gZd45XrqeE3f4C3e4b34QD/iEz7ji/hKv+E7fuCn+EXD+D7VPjCgYPo+c2hqwQVfhBXh&#10;aHhEQEREEpFpFERFNEQXMWhMxEJs/IM4Ii6Nh/i+z3UCJBSJaGIkQVIkE8lpCqREKqQWaWhapEN6&#10;ZEBGkYlmRhZkRTbxL82OHMiJXLyTacuNPMiLfMgvCtCCKITCKIKiohgtjv9QAiVFKVoaZVAW5UR5&#10;WgEVUQmVRRVaFdVQHTVQU9Tyfalrow7qop6oTxugIRqhsWhCm6IZmqOFaElboTXaoC3aifa0Azqi&#10;EzqLLrQruqE7eoietBd6ow/6in60PwZgIAZhsBhCh2KY7ys9HCPESDoKozEGY8U4Oh4TMBGTxGQ6&#10;BVMxDdMxQ8ykszAbczBXzKPzsQALsUgspkuwFMuwXKygK7EKq7EGa8U6uh4bsBGbxGa6BVuxDdvF&#10;DroTfvDHLrGb7sFe7MN+HBAH6SEc5l33IzgqjtHjOIGTOCVO0zM4i3MIEIH0PC7gIi7hsrhCr+Ia&#10;gnBd3KA3cQu3cUfcpfdwH8F4IB7SR/j9Lv7/86jElGZ9I51pf49nHx1Yy/CcezH3d7t8FvN8t9mP&#10;ea/bfI35lsx/H4UYzu0oxBRmsJEi5HHt7WAjvduc3qzpNtvbNbmO91EXD4wzqqgKXf8D44VK5jFH&#10;NJXH7Hl9rc6oJm6Xp2DuoGKHrKO4M39Sf56fZs58Rf1eR+j+BBunVUd1OuR69nZHFbo/9rb3/tm3&#10;8d6fTmqjeu62nk4qgHsK3b9O6rVa6zFHMcd6zJ63n8T9fVNxQ/ZnkzN/DVlnoDMHhcxvnNn/r/3r&#10;qDao7/jzPNjb3932z9723l/7Nt7790PNViPM5CHr+aH8VXszdP9+qCBV3mP+qjJ6zHHNSB6z5/0l&#10;MO3ZDLn//M4cHLLues58OGTu58xL/9rf72qWGmnOCrmevT3SDH097W3v/bdv472/o8xgxVn5IesZ&#10;xdo2eszJzYkes+f1V3H7126Xn2DmrPWQ+3vCHJ132P68LmF5xzA67wR6//kcad5XMXhX8c/17O0Y&#10;vBMWOqc3vffPvo33/sTkHbzMbo/vPWfn8opul1dj7ug2d2Oe6DZPY17Au3ze643Bu4UL8Wd99vZC&#10;t/Xa297rt2/jvd5FvAMa5PZ4i3jn0d9j9rz8ANf/6nb5Xea4Vujz7WO9Vems+CHrSuLM3/96vjmC&#10;UHFUXsjzbW+nt0Kfb3vbe3/s23ivP4N1VE12e/wM1kPV2WO2zMoec0ozq8fsefty3N9mt8vbMe+w&#10;ooTszzhnfh2y7nXOHPDX/qW3jqid+PP62Ns73fbP3vbeX/s23vvnx/P31m09flY087zH7Hn5Na4f&#10;jd8B8+dxvzBndZvj8PtyivK7Zv5cntuZ/359OGpScVRfyPrt7WL8Xpk/t7O3vffHvo33+ovzu2wq&#10;uz2+99yMyzu7XT6MebLbvIx5s9t8hPkcv/Pm9+OE/velGL87JwB/1mdvB7it1972Xr99G+/1BvJ7&#10;dS67PZ73/IbLP7pdHtU3pRnLN/T5zsKcw22uxFyd2Xu9AfwOn7q+of99t7fr+oY+v/a29/rt23iv&#10;tx7339jt8bznflw+2O3yecyL3eY9zAfd5pvM95i912uv77Hbeu3tx27rtbe912/f5vf9eB9V+ft1&#10;+/tnZobzidF/f3J0JL63+fPuck3DniKZtVAbdURdWs+IyHdrEc0GaCga0cZogqZGBLOZaE5boCVa&#10;obUjvNnGCG+2RTu0Rwd0FJ2McGZndEFXdBPdaQ/0NMKavdBb9KF90Q/9DV9zgBhIB2EwhmAohhku&#10;x3A6AiMxCqMdljnGsMyxGIfxmCAmGtqchMmYgqliGp1umOYMzMQszBZz6FxDmfMwHwvEQroIiw3D&#10;XIKlYhldjhVYafiYq8RqugZrsY4Xbz02iI10EzZji/FLbRXb6HbswE7jp/IT/nQXdmMP9ho/HPvo&#10;fhzAQRwyvqvD4gg9imM4bnxTJ8RJegqncQZnja+OczQAgTiPC8YXx0V6CZdxBVeNz+qaCKLXcQM3&#10;jU/qlrhN7+Au7hkf1X0RTB/gofFBPcJj8YQ+xTPjvXqOF3gpXtHXxjv1Bm/xTrynH4y36iM+4bP4&#10;YrxRX/EN3/FD/DReq18Iw3fBPjCgHK+UqV4pDQsu+KqXjrA0HMIjAiKqF45INDKiICrfc0cT0WkM&#10;xEQs9UzFxj8iDo2rnqp4iI8EIqF6ohIhMZIgqUimHqvkSIGUSOV4pFKrRyoN0iId0quHKoPISDMh&#10;M7KoByqryEb/RXYVrHIgp8hFc6v7Kg/yIp/Ir+6pAiiIQiiMIuquoygthuL4DyXUHUdJWgqlUUbd&#10;VmVFOVoeFdQtVRGVRGVaRd1UVVEN1VHDcUPVVDdULdRGHdRV1x31aH00QEMVpBqJxrQJmqprqhma&#10;ixa0pbqqWqE12qCt44pqp66o9uiAjuikLjs60y7oim7qkuouetCe6KUuqt7oI/rSfuqC6o8BGIhB&#10;jvNqsDqvhmAohmG4I1CNUIFqJEZhNMbwNzXbWIzDeExQ59REMYlOxhR1Vk3FNEwXM/hb5UzMwmzM&#10;cZxWc/m73zzMxwIsVKcci+hiLMFSdVItE8vpCqxUJ9QqrMYasVYdV+uwHhuw0XFMbVLH1GZswVZs&#10;U0cd2+kO7ISfOsLf037bRXdjD/aqw2of9osD9KA65PzvMP9/RBzlnx7DcZzASccBVn+AvTrA3h7g&#10;mTjAs7PfEUADcR4XcJFHuSQu0yu4yqNfQ5C4Tm+wqpu4hdviDr3Liu/hPoLFA7WLr7BdfPXt4qty&#10;F1+xu/hqtvnzVe7PV78//2bw598Y/vzbxM/xmr7BW7zDe54d2wd8xCd85ln7Ir7Sb/iOH2q7+gn+&#10;6+AIY25XPjDMbUrBFJpacJlblS/CinA0vLlFRUBERBKRaRRzs4qKaIiOGCKmuUnFQmz8gzgiLo1n&#10;blTxkQAJRSKa2NygkiApkonkNIW5XqVEKqRGGpHWXKfSIT0yIKPIRDOba1UWZEU28S/NjhzmGpUT&#10;uURumgd5zdUqH/KjgChIC6GwuUoVQVFRjBbHfyiBkuZKRylaGmVQFuUcK/jJwgpVARVRCZVRxbFc&#10;VTWXq2qojhqoKWrR2uYyVQd1UU/Upw3QEI3MpaqxaEKbohmaowVaOpaoVuYS1Rpt0BbtRHvawVys&#10;OqITOosutCu6oTt6mIscPWkv9EYf9EU/0Z8OMBeqgRiEwWIIHYphGI4RjgX8VGOBGoXRGIOxYhwd&#10;jwmYiEnmfDVZTKFTMQ3TMUPMpLMwG3PMeWqumEfnYwEWYpFYTP9832tvL8FSLMNyrDDnOlbSVViN&#10;NVgr1tH12ICN2CQ20y3mHLUV27Bd7KA74Qd/7MJusYfuxT7sxwFxkB7ip0SHcQRHxTF6HCdwEqfE&#10;aXoGZ3EOAQgU5+kFXMQlXBZX6FVcQxA/aboubtCbuIXbuCPu0nu4j2A8wEPxiD7GEzzFM/GcvsBL&#10;vMJr8Ya+xTu8xwfxkX7CZ3zBV3wT3+kP/MQvhOF8AJsPDCiY0MKiLvgiLMKJ8DQCIiISIiOKiEqj&#10;ITpiIKaIRWPjH84/iIO4Ih6NjwRIiEQiMU2CpEiG5EghUtJUSI00SCvS0fTIgIzI5JijMnO+QxZk&#10;RTb8K7LTHMiJXMiNPCIvzYf8KICCnCthK4TCKIKiKCaK0/9QAiVRSpSmZVCW8yzKoTwqiIq0Eiqj&#10;CqqKarQ6anBeRk3UErVpHdRFPdQXDWhDNOIcjsZogqbCPq+jOVqgJVqJ1pzr0QZt0Q7tRQfaEZ3Q&#10;GV04F8TWFd3QHT3QE71Eb9qH80X6oh/6iwF0IAaB4xc5Z2mJYygdhuEYgZFiFB3N+SZjMBbjMF5M&#10;oBMxSS9TkzFFTKXTMB0zMFMvd8yiszEHczFPzOf8lQVYiEVYjCViKV3GuS3LsQIrxSq6Gms452Ut&#10;1on1dAM2YhPnwmwWW+hWbMN27OD8mJ3Cj/pjF3Zjj17r2Ev3YT8O4KBjnTrEOTUcA6WO4CiOOfhu&#10;kPNsTuAkTuE0zjg2qLOcf3MOAQjEecdGdYHzcS7iEi7jimOTuqo3qWsIwnXccGxWNzlv5xZu4w7u&#10;4h7n8djuIxgPwPEJ6hHn9tge4wme4hmec66P7QVegvf/+G0K2/htBtsdb+k7vMcHzgf6iE/iM/2C&#10;r5wj9A3fxQ/6E7+0nwpj+SkfYVBl8S4INCzhor7WLhUW4RAeERy7VURrt4qEyIiCqI49Kpq1R0VH&#10;DMRELGuvIzb9B3EQF/GsfY74NAESIpG1XyVGEpGUJrMOqORIgZQilXVQpUYapEU6kd46pDIgIzIh&#10;s+OwymIdVlmRDf8iu3VE5RA5aS7kto6qPMgr8tH81jFVAAVRSBS2jqsiKIpiKC7+s06oEiiJUiiN&#10;MtZJR1laDuVRwTqlKopKtDKqWKdVVVQT1WkN64yqiVqoLepYnIuFeqiPBmhonXM0oo3RBE2tANVM&#10;NKct0NIKVK3QWrShba3zqh3ao4PoaF1QndAZXdAV3ayLju60B3qil3VJ9RZ9aF/0sy6r/hggBtJB&#10;1hU1GEMwVAyzrqrhGIGRGIXR1jXHGDoW4zDeClITxEQ6CZOt62oKpoppdDpmWDfUTMwSs+kc66aa&#10;i3mYjwWOW2qhdUstwmIswVLrtmMZXY4VWGndUavEaroGa627ah3Wiw10o3VPbcJmbMFWx321zbqv&#10;tmMHdsLPEaz8rWC1C7uxB3utB459dD8O4KD1UB0Sh+kRHLUeqWM4jhPiJD1lPVancQZnxTnriQpA&#10;IM7jguOpumg9VZdwGVdw1fFMXbOeqSBcxw3ctJ6rW+I2vYO71gt1D/dFMH2Ah9ZL9QiPxRP61Hql&#10;nuE5Xgj7J/l//4Q4nNtRla/US677ynqtXuMN3uKdeG+9UR/wEZ/w2fFW2e+IfMU3fMcPxzv103qn&#10;fiGM653ygeF4r5TrvTKhYcHl+qB8RVgaDuERwfVRRRSRaGREQVTXJ96R+S06jYGYiOX6rGKLf2gc&#10;xEU81xcVHwlEQpoIiV1fVRIkFclocqRwfVMpkUqkpmmQ1vVdpUN6kYFmRCbXD5UZWZBVZKP/Irvr&#10;p8qBnCIXzY08rl8qL/KJ/LQACqIQn55QWBShRVEMxV0+fPqAD59M8FtJWgqlUcZl8GkIv5Wj5VEB&#10;FVGJT2CwVUYVVEU1VOdTGWw1UBO1UBt1UNelHfVofTRAQzRyWGZjPsWhCZqiGZqLFrSly2W2Qmu0&#10;EW1pO7R3+Zod0BGdRGfaBV35NIhu6C560J7ohd7o4wrn6Ev7oT8GYKAY5ApvDsYQDMUwDBcj6EhX&#10;BHMURmOMGEvHYTwm8MkTfIKOYxKdjCmYimmOSOZ0PpliBmZiFmZjjpjLp1XMw3wswEKxiC7GEizl&#10;0yyWieV0BVZiFVaLNXzaxVqsw3pswEbBb/Pj3buo5hY+DWMrtontdAd2wg/+jujmLj4xYzf2YC/2&#10;if30AA7yaRqHcBhHxFF6DMdxAicdMc1TrpjmaZzBWZwTATQQ53GBT+S4KC7Ry7iCq7iGIHGd3uCT&#10;O27iFm6LO/Qu7uE+gsUDPuHjIR7hMZ6Ip/QZnuMFXuIVnwRie403eIt3eC8+0I/4hM+uuOYX8ZV+&#10;w3f8wE/xi4bxjWv6wIDyjcfhHr9pasEFX4QV4Wh4REBE3/hmJBGZRkFUREN0EYPGRCzExj+I45vA&#10;EZfGQ3wkQEKRiCZGEiRFMpHcN6GZAimRCqlFGpoW6ZAeGZBRZKKZfROZWZAV2cS/NDtyICdyidw0&#10;D/IiH/I7EpsFfBObBVEIhVEERUUxWhz/oQRKilK0NMqgrG8Ss5woTyugIiqhsqhCq6IaqqMGaopa&#10;tDbq+Cbl3dOkZj1RnzZAQzRCY9GENkUzNEcL0ZK2Qmu08U1mtkU70Z52QEd0QmfRhXZFN3RHD9GT&#10;9kJv9EFfR3Kzn29ysz8GYCAGYbAYQodiGIZjhBhJR2E0xmCsGEfHYwIm8i7xJDGZTsFUTMN0zBAz&#10;6SzMxhzMFfPofCzAQiwSi+kSLMUyLOedbdsKrMQqrMYarBXr6HpswEZsEpvpFmzFNmwXO+hO+MEf&#10;u8Ruar+zvhf7fFOZ+3FAHKSHcBhHcFQco8dxAidxSpymZ3AW5xAgAul5XMBFXMJlcYVexTUE4bq4&#10;4ZvavIlbuI074i69h/sIxgPxkD7C73fx/59HVVYy2hnNjD9Ha9QyPOdezOPcLp/FvM5t9mM+4zZf&#10;Y75v1HHu7++jKsO7HVVZ0Qg2KoY8rr0dbDR3m5sbNd1me7sm1/m9/0bI/TwwEhrpVej6HxgFjAge&#10;c33judv6vK+vVUKjrNv1UzC3dZuLM3dQJUPW1cyZU8s6Qvcn2EhgdFQJQq5nb3dUoftjb3vvn30b&#10;7/3ppK77fHN7/E7qm891jzmesctjzmvM8ZjrGH08Zs/7m+Tcf/GQdfLTDx4vRcgc6Mw6ZH7jzA98&#10;fq8zdH87qiCf7/jz58be/u62v/a29/7bt/He3x/KZdThSJA/9/NDpTLyeswljHges+f1E5guo4/b&#10;5fmZR5iVQu6vnjNnCZn7OXPUv16/78oyRppWyPXs7ZFm6Otnb3vvn30b7/0ZZX7x+eC2nlFmHOOS&#10;x5zb2OYx1zKmecyet1/F/UXn95D9eX5OOHPRkPmJMycLmcNq+/q8Vcff2TL4hL5eI83PPjH055DX&#10;y96OoUP3z9723l/7Nt77F1O7jC78LrQ/64mpUxlVPOYSRjaP2fP62bn9FLfLqzEv0KGvVzdnDn29&#10;pjnz369XDG0ZC/FnHfb2Qrf9sbe998++jff+LNLpjSC39SzSZQ1/j9nz8gNc/6vb5XeZ41qhz4eP&#10;ld5IZ1UPWVcSZ87x1+uxUKcz0lvpQq5nb6e3Ql8Pe9t7f+zbeK8/A/ff3O3xM1hljf88Zs/Ly3H9&#10;4W6Xt2Ne7jaPY97htv51zvz3+u317nRbv72902399rb3/ti38V6/n1XEuOH2+H5WY2O3x+x5+TWu&#10;/93t8i/M8fl03z9/DuK4ihj53ObczEVdZf96/ndahY1irsIht7O3i7lCn39723t/7Nt4r784n0pc&#10;2e3xvOdmXN7Z7fJhzJPd5mXMm93mI8znXI3/Wm8xVw0jAH/2094OcFuvve29fvs23usN5P5vuT2e&#10;9/yGy3+6XR7Vt6aR0Df0+c3CXMBtrsRcx/fv9drrq+sbul57u65v6PNrb3uv377N7/X6OEcfvvbh&#10;gDX+PfZa/j3298+gfl/+91GK+fle4c+7tTUNe8pv1EJt1HHkM+oa+Yx6qI8GaCga0cZGXqMJmqKZ&#10;aE5boCVaGXmM1qINbYt2aI8O6GjkdnSindEFXdHNkcvobuQyeqAneqG36EP7GjmNfuiPAWIgHYTB&#10;Rg5jCIZimBhOR2Ckkd0YhdFiDB2LcRhv/GtMEBPpJEzGFEx1ZDOmGdmM6ZiBmZiF2Y6sxhwjqzEX&#10;8zAfC8RCI4uxCIuxBEvFMiOzsRwrsBKrxGq6xshkrMU6rMcGsZFuMjIam7EFW8U2uh07jAzGTvgJ&#10;f7oLu7HHSG/sFfvofhzAQSOdcQiHxRF6FMdw3EhrnBAn6SmcxhkjjXFWnKMBCMT5/7F3J3BWze8D&#10;x+d8773n3JlpUXPbVJRWmtJOijYqUtqUJVmbhBCVMIgUhWTfyZ6Qsow9O1FRslbSvqhoLBWl/p/v&#10;Oc9zZvLDr6a/+Z3f/z/j9fY855nv3Pudc793Oc+53cF8U9/3GfFzfIEv8ZWpZ74WC4gLsQjfYLGp&#10;6/uWuARLsQzLTR0f/57IrMQqrMYaU9u3lvgd1mE9NuB7U8v3A3Ej8vEjfjL7+X4m/oJN2Iwtpqbv&#10;V+Jv2Ipt+N3U8G0n7kBarIZxYBCL7euLExNw4SHJK18rHRnIRCmUjlX3lSGWxV4oh/Kxar4sYgoV&#10;UBGVYlVNZVGFuDeqolpsb1Nd7EPcFzVQM1bF7CdqEWujDuqiXqyyrz5xfxyABsiOVTINRSPigWiM&#10;JrGKpqloRmyOFmgZq2AOEgcTW+EQtI6lTBtxKPEwtEW7WJZpjw6iI/FwHBErbzqhs+hCPBJHxcqZ&#10;rjhadCN2xzGxvUwP9BS9iL3RJ1bWHIu+6CeOIx4fK2NOwInoL04iDoiVNifjFJwqTiOeHitlzsBA&#10;5IhBxDNjmWYwzsLZOEcMiWWYc3EezsdQcUEs3VyIYRiOEeKiWNKMxMW4BJeK3JhnLsPluAKjcKXP&#10;NVfFXDMaV2MMxoprYglzLcZhPK4T18fi5gZMwI2YKG6KxczNuAW34jbc7jPmjpgxd4L3eJi7cY/P&#10;MffGHHMf7scDmCQejKWZh/AwHsGj4rHYDudxTMYTmIInfdudp2LbnacxFc9gmpge+915Fs/hebwg&#10;8mLbHN5f53BO13kZr4hXia9xlPc6ZuANvCneiv3mvI138C7eE+8TP4j96szEh/hIzCLOjm1x5uBj&#10;fCLmEufh09hmZz4+w+fiC+KX+Cq2yfkaC8RC4iJ8g8WxX5xvxRLiUizDcqyI/exbSVyF1ViDtfgu&#10;9pNvHXE9NuB7/OD70eE8kZMP/uWMw/utnZ/FL7F8ZxM2Ywt+Fb8Rt8Y2cqS50fkd27FDpMU3Og5M&#10;/AcnhrhIEF14SMa/d9JFBjETpVAaZXwbnLLxDc5eKIfyyEJKVIivdyqiEugdO1XE3sSqqBZf51TH&#10;PmJfYg3UxH6oFf/OV5tYB3VRD/WxvzggvtZpgGw0RCNxILExmsTXOE3RTDQntkBLHISDfaudVvHV&#10;ziFojTY4FIeJtsR28VVOe3RAR3E48Qh0Qmd08a10joyvdI5CVxyNbqI78Rj0QM/4CqcXeos+xGPR&#10;F/1wnDg+vtw5ASeiP04SA4gn4xScitN8y5zT48ucMzAQORiEM8Vg4lk4G+dgSHyp71zieTgfQ3GB&#10;uJA4DMMxAhfFl/hGEi/GJbgUubhMXE68AqNwJa6Kf+sbTbwaYzAW14hrieMwHtfhenEDcUJ8sXMj&#10;JuIm3CxuId6K23A77hB3Eu/C3bgH98a/8d1HvB8PYBIeFA8R9XWvzR/GI3gUj+FxMZn4BKbgSTwV&#10;X+R7mjgVz2Aapotnic/hebyAPPEi8SW8jFfwKl4TrxNn4A28ibfiC31vE9/Bu3gP74sPiDPxIT7C&#10;LDGbOAcf4xPMxTzxKXE+PsPn+EJ8SfwKX2MBFopFxG+wGN9iiVhKXIblWBFf4KzEKrGauAZr8R3W&#10;ifXEDfgeP2CjyCf+iJ/wM34Rm4ibsQW/4jdsFduIv2M7diAtEXCIBjHEkRAu0UMS6cgQmYmFTimU&#10;RhmUxV6iHLE8spBCBVGRWAmVUQV7i6rEaqiOfbCvqEGsif1QC7VRR9Ql1kN97I8DRANiNhqiEQ5M&#10;LPI1JjZBUzRDc9GC2BIH4WC0wiGiNbENDsVhaCvaEdujAzomvnEOF0cQO6EzuuBIcRSxK45GN3TH&#10;MaIHsSd6oXdisdNHHEvsi344DseLE4gnoj9OwgBxMvGUxLfOqTgNp+MMMZCYg0E4E4PFWcSzcQ6G&#10;JJY454rziOdjKC7AhWIYcThG4CKMTCx1LhaXEC9FLi7D5eIK4ihciaswOrHMdzVxDMbiGlwrxhHH&#10;4zpcn1ju3IAJ4kbiRNyEm8En2vtuJd6WWOHcjjtwp7iLeDfuwb24z7fSuT+x0nkAk/AgHsLD4hHi&#10;o3gsscp5HJPFE8QpeBJP4WkxNbHaeQbTMB3PiueIz+MF5CXWOC/iJfEy8RW8itfwum+tMyOx1nkD&#10;b+ItvC3eIb6L9xLfOe/jAzGT+CE+wizMTqxz5oiPiXxqmTMX8/Cpb70zP7He+Qyf4wt8Kb4ifp3Y&#10;4CzAQiwS3xAX41ssSXzvLMUywd+acVZgJVZhdeIH3xoinxzk8MlBzjqsFxsSGx3+Oo3zAzYiX/xI&#10;/CmR7/yMX7AJm8UW4q+JH53fsBXbxO/E7diBNPcnxxGGGEMcCbjuzz6PmEQ6MpCJUu4vvtLEMiiL&#10;vVDOt8kp725yspBCBVT0bXYquZudyqiCvVFVVHO3ONWxD/ZFDdQU+7m/OrVQG3VQV9Qj1nd/c/bH&#10;AWggsokN3a1OIxyIxqIJsSmauduc5miBluIg4sHu704rHILWog3xUBzmbnfaop1oT+yAju4O53Ac&#10;IToRO6OLm2aOxFHoKo4mdkN31zHHoIfoSeyF3q4xfXCs6Evsh+PcmDkeJ4gTif1xkhs3A3AyThGn&#10;Ek/D6W7CnIGBIoc4CGe6rhmMs8TZxHMwxPXMuThPnE8cigvcpLkQwzBcjCBe5KabkbgYl4hLiblu&#10;hrkMl+MKMYp4pZtprsJoXC3GEMe6pcw1uBbjMF5c55Y21+MGTMCNYqJbxtyEm3ELbhW3uWXN7bgD&#10;d+IucTfxHncvcy/uw/14QExyy5kH8RAexiPiUbc83fby5nFMxhNiiptlnsRTeBpTxTNuykzDdDyL&#10;5/C8r4J5wa1g8vAiXsLLvormFbeieRWv4XXM8FUyb7iVzJt4C2/jHV9l865b2byH9/EBZuJDt4rv&#10;I+IszMYcfOzu7fuEOBfz8Cnmu1V9nxE/xxf4El+51XxfExdgIRbhG7e6WSy+JS7BUixz9zHLxQri&#10;SqzCandfs0asJX6HdViPDW4Nn+2M/2uHOLPQuxRrmO8Z+wM2Ih8/ujXNT+Jn4i/YhM0uvTPxK/E3&#10;bMU2t5b5XWwn7kCaV8s4MF5tX4wYRwIuPK+OSYp0YgYyUcqra0qLMsSy2AvlUN6r58siplABFVHJ&#10;q++rTKyCvVEV1VDd29+3D3Ff1EBN7Ocd4KtFrI06qIt6vgamvtfA7I8D0ADZvmzT0Ms2jXAgGqMJ&#10;mvoammZeQ9McLdASB4mDvUamFQ5Ba7QRh3oHmsPQFu3QXnQgdvQac+aisTkCndBZdCEe6TUxR6Er&#10;jhbdiN1xjNfU9EBP0YvYG31wrNfM9BX9iMfheJyAE73mpr84iTgAJ+MUnOq18J1GPB1nYCByfC3N&#10;IK+lORODcRbOFud4B5khOBfn4XwMFRcQL/QONsMwHCPERcSRuNhrZS7BpSKXeBkuxxUY5R3iu5J4&#10;FUbjaozBWK+17xritRiH8bhOXO+1MTdgAm7ERHET8Wbc4h1qbsVt4nbiHbgTd+Fu7zBzj7iXeB/u&#10;xwPgb4GjrXkQD+FhPIJHxWPEx712ZjKewBTxJPEpPI2pnHV7BtPEdOKzeA7P4wVfB5PHWbwX8RJe&#10;xiviVeJreN3raGbgDfEm8S28jXfwrne4eU+8T/wAM/EhPhKzvCPMbMzBx/hEzCXOw6eY73Uyn4nP&#10;iV/gS3yFr7FALPQ6m0X4BovxrVhCXIplWO51MSvESuIqrMYarBXfEdd5R5r12IDv8YPYSMzHj/gJ&#10;P3tH+X4hbsJmbMGv4jfiVmzzuprfsV3sIKYluxoHBjHEfUebRPJo48JDEukig5iJUiiNMsluvrLE&#10;vVAO5ZElUsQKqIhKye6mMqqIvYlVUQ3VsY/Yl1gjeYypif1QS9Qm1kFd1EN9sT/xgGQP0wDZaIhG&#10;4kBiYzRBUzQTzZM9TQu0xEE4WLQiHoLWaINDxWHEtsleph3aowM6isOJR6ATOqOLOJJ4VLK36Yqj&#10;0U10Jx6DHuiJXqI3sQ+OTfYxfdEPx4njiSfgRPTHSWIA8WScglOTx5rTxOnEMzAQORgkziQOxlk4&#10;G+dgiK+vOTfZ15yH8zEUF4gLicMwHCNwkRhJvBiXcIb3UuSKy4iX4wqMwpW4SowmXo0xGItrfMeZ&#10;azmbPA7jcR2uFzcQJ+BGTMRN4mbiLbgVt+H25PHmDnEn8S7cjXtwr7iPeD8ewCQ8KB4iPoxH8Gjy&#10;BPOYeJw4GU9gCp7EU+Jp4lQ8g2mYLp4lPofn8UKSvzYoXiS+hJfxCl4VrxFfxwy8gTfxlnib+A7e&#10;xXt439fffJDsb2biQ3yEWWI2cQ4+xieYK+YRP8V8fIbP8YX4kvgVvk6eZBZgoVhE/AaL8S2WiKXE&#10;ZViOFVgpVhFXIziLv+vvUqzGa7etphv/t18THfv/mHH2a3/B4FPPsRt/8RVcj0lL8H3H7NixI/zU&#10;IltJN/bH7JhGXGIQK6fF2N4nbc+usZR/jcHlp3N5TTMezjzC2Gk3TavrX1NDJ+bHjU4pP9Zzduwo&#10;rpmcFLMzaR6BmQyP25m0jMBMbkjYmRz8H5xJhl0drJObXbssmzSuG4G5TPH8uTSNwlzeTvpzab6r&#10;czG8O2jne3nBfS54X1DcKe3f92zcs/t7FB5h+mS6/iNM4//4usnMXMK+j8YafisjmEvTCNyfRspc&#10;mkVgLo1kLs13eS67d3/SbovLOrBf+kxso3GcNI+4zS4S/yv4bvCsmTInZh5n7D03y7SXLGW6Z64I&#10;a0Fmx50f03FBZsdtC2tBZsddG9dxQWbHpRJaCzI7blJYCzI7LtvVcUFmx70U1oLMjjvc03FBZsfN&#10;DWtBZsf1T+q4ILPj1oS1IEuFv7ndB2uSwf4JXi/pK4aG7EVb5x0NfrS3j90u/Ki2J7dC+8zDwj0e&#10;3B4pUy2zq9SqhbfMlgwdtyVDx83P0HHzw9rUcNzUsDYuHDcurA0Mxw0Ma+3Cce3CWtVwXNWwpusl&#10;y9ha8e+14Hrt7ZtiBrpiNbM1XbGa2ZquWM1sTVesZramK1YzW9MVq5mt6YrVzNZ0xWpma7piNbM1&#10;XbGa2ZquWM1sTVesZram91pbK/59b+8zOivN7IrVmmYpsyWcvWYpMz+saZYyU8OaZikzLqxpljID&#10;w5pmKdMurGn253tNZ2pXTtH2mj4ONHRcOXax+76RU/lvj3qC1zsDGHk1nwcYHFHF03b9iCq4ffmo&#10;JC6h4DjKPhYVVP4briM4OsvPODndvv6vkVZJnqn+7Dezv7Mep+3pXuei5DiWI9NdPo7dvb0e3esI&#10;9vqc9Nv8o67i2et92R3/9FqP9nWUZQ80zeic+bRj76Mdzxt+7jCOeBv4/1UohnVv9479Ch5t/pl1&#10;X3IdQf9q158DirrHgr5Vw50e8e212tenf3wOiPZ11GbWTTOql+oezyLrNPi0gRfUOHzwqUMGDiOp&#10;P3zI/mmN0sqlHcB/VdIqpB3k523ZqiCVKsS2fC94dC78DKj7w8aCZ46/e27R4yLbqyw4atLX8fa2&#10;tV/BNZVKK0Vem0/yz3XXpq9IWmdl5LpnZQTf//P+6h+PH4r6usHO45+8J9vXJvbr/+91BPfk4P9/&#10;tQJsvQ5/7Wiem5ZRz+ubUbBdI8Pbabtdxmq38Pd3Hp/Pz3cuNL6cl5YxqNB2E7bHeH3Cy+/pbzcP&#10;t4f62yl/+1//XX/p8N/jz3V3pI/1dqTrPG0+1usXXo7N57oF2za3PxOsaD3iDR57Nkr/Tu9ZGm2f&#10;r+ARyP7kX70uLdr6Cl69dM4Y5/3714wF8yh4NVy0aw3Wgf1tdv21fVGuaXce14t6Hy2e65DXOxmT&#10;/C5M08YHNm2cdiD/VfL/H6yoPXu0tpfxf6N7vDg9KuenFqdH5fzU4vSonJ9anB6V81OL06Nzfmpx&#10;enTOTy1OLzk/ZZ9tCl6bFjzzBc+XN6ZH5fxUp/TgnFAUzrFuSwZzicL5qedkLlE4PzVY5hLF81O3&#10;p2unO1cy+sLp2u3PlSxlbk/Xbn+uZHacdvtzJbPjtNufK5kdp93+XMnsOO3250pmx2m3P1cyO067&#10;/bmS2XHa7c+VzI7Tbn+uZHacdvtzJbPjtIeeK1nK6G+eRVa0vrV93aRHNW7w0BEeQdvXVf/uLGFu&#10;up530rmkTL90Pe/UL7xlmoXjmoW1MuG4MmFtbVIvby3vFLOPXineU6WX925YmxSOmxTWLg3HXRrW&#10;+obj+oY1nWkW79z7z5yfKphL36SuWM1SzEpXrGa2pitWM1vTFauZremK1czWdMVqZmu6YjWzNV2x&#10;mtmarljNbE1XrGa2pitWM1vTFauZrem91taCV//Fe0ZV7z3BfSZYYf3C+5ZmKdMsrGmWMmXCmmYp&#10;szb8LTWzK1Z/c81SvItRa5qleCem1jT7871WMOei7rU9PVPyT/fso30OLHjtlJ1ecn5Kj9eDWBwd&#10;nmSy5PzU7u912+sv2n026NdclV7U81NF7Z3XSa5IWo8lc93Hdnpm0Mcu2z+0e6Kkd85OkPdKFrX3&#10;F+zJf7pHu3u98zbJet7NSe1Jz3P7J72dtnOTq93C3995fL7bJtm50PhyXpvkoELbTdge400ML7+n&#10;v31+uD3U3+7hb/9977x1kn/RFf6czcd6txTaviU51y3Ytvlct7Ws6Cj1zkcnS3rnRb3/FGfvfHQy&#10;6J03K+md87gXPBcWPrsdvDqrnIxK77xyMiq988rJqPTOKyej0juvnIxO77xyMjq988rJkt65fV31&#10;148wH3pR6Z2P8qLTO28pc4lC73yDG+yXKPTOH5a5RLF3PpfPj7adryz+zb52Wd/xtBOZJ1mKz37W&#10;TmSeZCn+pb52IvMks+O0E5knmR2nncg8yew47UTmSWbHaScyTzI7TjuReZLZcdqJzJPMjtNOZJ5k&#10;dpx2IvMks+O0z5YnWSr8ze0++M90IvP4bIY/3go38e/8g9pN4S0zJBw3JKx1Ccd1CWu1wnG1wtp2&#10;Vy9vu6u39AJXr3dBWHshHPdCWJsYjpsY1nS9ZBlbC16LFWf/NrjeoGs70dUVq1mKWemK1czWdMVq&#10;Zmu6YjWzNV2xmtmarljNbE1XrGa2pitWM1vTFauZremK1czWdMVqZmu6YjWzNb3X2lrx73t7n9FZ&#10;aZYyN4U1zVJ8yoqO0yxluoQ1zVKmVljTLGW2h7+5Zik+lUgvT7MUn6ykNc3+fK/pTO3KKdpe0/5T&#10;Ud+jWbQ+XHD77mqHNbrXERyd5XglvfPgFi2ezluw1zu4Jb3z3d/re9o7f80r7t75ye6KpLXEzXWX&#10;uIWfGfSxq6R3Xvg9pnv6LuDde2y2x5S7//753eudj3DrebPdgt757a6303aeu9ot/P2dx+e7I9zO&#10;hcaX80a4gwptN2F7jPdRePk9/e0p4fZQf3u8v/33vfPh7liPz5Fkj9j3y9t8rDen0PYcd65bsG3z&#10;ue5wWdFR6p2/7pb0zv8beuevu0HvvEVJ75z7XPC49a+9895uVHrnvd2o9M57u1Hpnfd2o9I77+1G&#10;p3fe241O77y3W9I7t69y/voRJu5GpXf+Kp++H5XPRRoqc4lC77y+zCUKvfPF/AUXextFsXeeGXbh&#10;8hPaUd2e0E5kvmQpkxl2IvMTQU+S3lZCO5H5ktlx2onMTwSZHaedyHzJ7DjtROYngsyO005kvmR2&#10;nHYi8xNBZsdpJzJfMjtOO5H5iSCz47QTmS+ZHad9tvxEkKWM/uZZZEXrqe3p+87zE9rD1rmkzOyE&#10;9rpnh7fM5HDc5LA2Ohw3OqwNCMcNCGutwnGtwlqFcFyFsLYxrte7Ma4rYlZc5zcrrOlMs4ytFT5K&#10;/+M72vRo/X/306SC6w1657PiumI1SzEr7Z1rZmu6YjWzNV2xmtmarljNbE1XrGa2pitWM1vTFauZ&#10;remK1czWdMVqZmu6YjWzNV2xmtma9s5trfj3vb3P6Kw0sytWa5qlzOSwplnKjA5rmqXMgLCmWcq0&#10;CmuapUyFsKZZymwM95Bmf77XdKZ25RRtr2n/qaR3XpTPdwq6uA8mSnrnwT22OHvnl8VLeue7v9f3&#10;tHe+OVHcvfO74yuSVtVErls1UfiZQR+79Nn4j8/SRX1Ms8dJu98PDma2q+cD/39fx+71zqfH63le&#10;QnvS89x5cW+n7fz4arfw93cen+9Oj3cuNL6cNz0+qNB2E7bHeInw8nv62yvjen1D/e33/O2/751P&#10;i4/1poU/Z/OxXjK8XJvPdQu2bT7XnRYP1k2Ueudb4iW98/+G3vmWeNA7t5/Z0qLkM1t4SG2406eq&#10;Ba/OJsSj0jufEI9K73xCPCq98wnxqPTOJ8Sj0zufEI9O73xCvKR3bl+t/XXvvG08Kr3zTbHo9M6f&#10;krlEoXd+uswlCr3zKjKXKPbOO4VduOywK9oq7ERmS5YyncJOZLZk9LbCTmS2ZHacdiKzJbPjtBOZ&#10;LZkdp53IbMnsOO1EZktmx2knMlsyO047kdmS2XHaicyWzI7TTmS2ZHac9veyJUsZ/c2zyIrWU9vT&#10;3nl22JvWuaSMF/awvfCWWR7THvbymPa1Z8S01z0jrN0VjrsrrA0Lxw0Laz3CcT3CWoNwXIOw5obj&#10;3LCmM80ytlb4KP2PR+V6tP6/3TsvmIsb0965Zilmpb1zzWxNe+ea2ZquWM1sTVesZramK1YzW9MV&#10;q5mt6YrVzNZ0xWpma7piNbM1XbGa2ZquWM1sTXvntlb8+97eZ3RWmtkVqzXNUmZ5OHvNUmZGWNMs&#10;Ze4Ka5qlzLCwplnK9AhrmqVMg7Cm2Z/vNZ2pXbFF22vafypqnym67wnfvV5W0X6P4OhsUaykdx7s&#10;7eLsnb9kSnrnu7/X97R33jRevL3zKe7XZlXS6hWb4vbiE9Bth6Tk88535W+x2OO9aJ4D2J3e+QZ3&#10;PX8ZvENMe9kb3FKxWjttZ8diO23vPL60t56/4F3w8w3ZHl1ouxvbD3rtwssf4m/XCLdv8LfT/O2/&#10;652vd9fx16/XGZ2nzR/yOoaXY/P1bsG2ze3PBCs6Sr3zZrFHSz7v3N55+Nrd+09xfmZLs9hr/ued&#10;289sKemdB/ejf33f+UwTld75TBOV3vlME5Xe+UwTld75TBOd3vlME53e+UxT0jsPngv+6hHmYhOV&#10;3nljE53e+SonmEsUeuf3yVyi0DvvLXOJYu98lNEuXI5kKXOh0U5kjmQpM8poJzJHMjtOO5E5ktlx&#10;2onMkcyO005kjmR2nHYicySz47QTmSOZHaedyBzJ7DjtROZIZsdpJzJHMjtOO5E5ktlx2t/LkSxl&#10;9DfPIitaT21Pe+c5RnviOpeUaW+0J94+vGWqh+Oqh7Utjo7b4mg/fb6jlzc/rE0Nx00Na+PDcePD&#10;2sBw3MCw1i4c1y6s6UyzjK0VPkovrt55wVzaObpiNUsxK12xmtmarljNbE1XrGa2pitWM1vTFauZ&#10;remK1czWdMVqZmu6YjWzNV2xmtmarljNbE1XrGa2pvdaW4vzZKUdkuLZ9/Y+o7PSzK5YrWmWMtXD&#10;mmb8jd7wN9KMv9Eb1jTjb/SGNc1SZnxY04y/0RvWNPvzvaYztSu2aHutpHe+1dj3mO1J77yiKemd&#10;B/fY4uyd/5hW0jvf/b2+p73zc0zx9s5z3QxnRdK6zsl1r3MKPzPoY9fGks87L/QXJP/vfWZLTaee&#10;d5GjPel5bnvH22n7VGe1W/j7O4/Pd2s6nQuNL+fVdAYV2m7C9hhveHj5Pf3tY8Ptof52C3/773rn&#10;c90azlivRvhzNh/rjSy0PdKZ6xZs29z+TLCio9Q7P9Mped/5f8P7zs90Jvm9c/uZLf9E79z+hVp7&#10;list7X8EAAAA//8DAFBLAwQUAAYACAAAACEAGn/pfucuAQAeCwUAFAAAAGRycy9tZWRpYS9pbWFn&#10;ZTEud21m7J0JvA3l/8fHmXPOvecZ6yX7cq2JQov2RQstUpZCWVIiISlLm0qRrUibJJWdKImI7GuL&#10;JSEpOyVRlizZ/d/fuc9zztzTpZt75Pr/zrxeb9+5M5/zzMzzfb7zzDzP9xw/LF4wwHKX10Ots+7w&#10;yWqWmlmskGXZXV/yWdmtvDllm/xbJpjDKpFcr0a1G7PIJiuL9WJAbBH5J9myqrS0rSq9bLZbVmto&#10;x8pw7BAKK5iVFb18WiuLVXtSFiu5ao1qUop85pNclqWMQNu6UrptWZsoJ4cU6lma35tg3V3Cb5Vm&#10;mxTtt6zOZj2B9eJsS4Ta0JbPysdrgHfpq8u0fVlKXG89bj1s3e+et1fzb9cLDr+uYeuXylo9oJLP&#10;6tBrToOpK1h/7ZGD7WvBzrkNprpV8WBN36Kjx4+X4gD6NNxDteXf43r5rfXB9vK531fXaOjVPEl5&#10;sq1Tt7JW0RHH2zct3+tb+ZSU37jfwfZSkJyH2K/GbcnWpHtZq0WOCUH5+6MCKfZnX1P+amVdTRl1&#10;XijwhKxvYJv3OKK3KGfvZTOtrZVnWtI4nkQvx+25dGpH+cwt2DcPLh/9YEe3usP+kHKMP7Lhj7L8&#10;Ldct270+qcvf3qWvPoHY+GQth05ZZoU+S8g1taqP5mRt2H+Tr23vstZnI6r5aJpW3y5lrWqPJnUQ&#10;jVS9fEKsaD5uk9RBTukjNB/3uLHh+KQsZVxNp9+yyf4Hm3UPJrJe7MKqPtk+qitXyt/XXl6V6ipr&#10;zaAN73akxMgiPulbdG02c+3RPqlEGSf1yaN7s0nbLgE7stzla42+LXh90v/wqfskHieZL04aR5qP&#10;uxbbOLGsrbRvWWIdJ32fisRJf9a9cSL7vHEyWILRs0ic7CqyNpu59lONE7kPnc1x0pD7vdzzpT8Z&#10;QH8yz9OfHI9Bf9JC9yet09mf1DxJf3L+v+hPxNUt0MtxvfeurjHoT7pyoxdiHSedjqT0D9FxQhd3&#10;nVWpdylpwp3T0Z8MjOpPvno6EidLWTdx0p/7uuwzcfIBndG3UQ9KEidVTtKfJP/L/qQh+iZR/UmP&#10;s6A/icdJyvNVep67zD31bIuT+k9G4qQJ6944kX0mTh4nEL9PI04GnaQ/SW+cmP4k1nGSGXyylbj/&#10;p2dhP/2F91n4RD6xuK9n1CfyHpWeZ2HjE+kbvwJvf5J86NSfhY1PpK+SJdb9SRXOVZbo/sT7fnIq&#10;PjnRc5f4JKPPXWfaJ+a96Uzeu07FJyfq48UnGe3j0+sT884Y6zgxPnEbM//ENk7S9x5/Kj6Rd/W0&#10;3uPFJxl9jz/TPjnd965ZpVP8Eut7V9vnIj55knXTx4tPZJ/p448GLev3NN4ZN/AsbK49+p0xvT45&#10;Xf3J6R1bqW/lMAGIlXG7+oy8tbz4uobR2zfnTHTHxgYzvrfpywZT5WOiN4vUX3XIDfIYJeNmUicb&#10;wMR2fUa4hGTryPFi/MtS0Rp39DkZm1wKYmWjvJ9UeiGln5O/o33yJud40j5ePuRZlqJfAd4+/urj&#10;affxBficjDsyNGcl6XUZz8uv1zFWXs+60XBZqTRy7VIOlcaR0x7LPL2+tRiLZxwcZOkIayDaF1zp&#10;Lu2LYj58Idqix4olyzX3aDstUf7unCVfhyZcRadlSR0GQW9oe2dSh7lO8cqLEvJ1EM2gLOOtA/2e&#10;crWr5vv4eFmr3KCkDuaz8owoOvHt5Sfx7UCO8298uwr9GvD69pL/Ad9ak0ZUmb7j+HHx0w25Unwt&#10;9SvbZ79gJ2QvnH/Wqfq6BfVpfN1Aj0U/X/T5pCpsL/J+I+6iljWNdXepsr5Kyko8bmMzBxHbuK3o&#10;8V9XfNbrbSux5zXfp7is8Ygq1+g2NIc2lBK37GK78Wk8blNqIla+tdYNTVXnco92F7Z/0nj60/u2&#10;Va1yqnHr9fVO/ZwTj9v/bj433t9G5nClX0rvs1TauQIpYVFETDK5Arel5ArIM5Usmfm5y8o7rMpU&#10;fV+9yds3s909eeumU45xb9/s6PHKeIyfnTHuvV+n1TdfpdvQvHjfbMn95HS/L0lsZrZ8nJwTMnc+&#10;Ttwnfx+fuJpxp5O+w57mHKnGKZ1M+F/zPBmrZ9jTlfuR/8XIOF4y62YcbxRzTLLPjONJjtQ6kva8&#10;i8RJ52InHserRBkn9YnOkSpNofHcj+PHT5RL2IL5JxmnS0/uh/gknvvx97k6RtQylPtRs0skTuqz&#10;buKkP21c9pk4kdyPrFHj3eKTpcRJXR080WOr6Z3TLqHjJNZz2v9Vf5KZcj8ye5yY/uRMzp+eSo7U&#10;hs6RONnKujdOZJ+JE8n9SEojTiqdpD9Jb5yY/iTWcZIZfHIq86cn8onM1WXUJ2d6rs74xDyXxPq5&#10;63TlfpzouUt8ktHnrjPtE9PPncl716nEyYn6ePFJRvv49PrE9PGxzv043XGSs8zpyTPo0TXSn/Rl&#10;3fQn4hPZZ/oTyTMo586cmjuBZUkfn5x84veT9PrE9Cex9snpfe7KnHkG4pN4nkHGv8eWnWae2fIM&#10;xLfxPIOM+9aqNDTtPAO23zWq5uAbXioYkzyD/vr5Oz1zGfG4jc33T2MZt609/vvbXMaqIanmvMN5&#10;Bmw3PaTJM4jHbWx8a9UflKrOxdfuwvaU/KBbTnkO0uvr8/VzTjxuz845yFjl9f1XcZuuXIFyKbkC&#10;aX3HvABB8P8jv/O7qvnmD/pbnkGj9inbU4I9NnkGTeMx7s4/16ZS2zKm/l/MRf+XfXOaeQbxvjkl&#10;hPg31uN4UnBmyzOoPzGeZxD3SeR7CjLO9E/fX2gsDdmzxDpOTleeQaUekXG8y1k343iSZyD7zDie&#10;5BkUZizPu0iczDrJOF48z+Bg+//6NybEJ/E8g9jnGbToGYmTtqybOJE8A9ln4kTyDG6LyscRn+Qs&#10;Hs8zyEx5Bpk9Tkx/cibn6k4lz+BAt0icWN1Tx4nsM3EieQY104iTtifpT+J5BvzWFPebf/sbEyfy&#10;iczVZdQnZ3quzsSJeS6J9XPX6cozONFzl/gko89dZ9onZ2uewYn6ePFJRvv49PrkbM0zaHKa8gwG&#10;9Yr0J6NYN89d4hPZZ/oTyTNokcb7SROeu8w9Ijq/M70+iecZxO73DOS5K55nkPG56Ox0eJktz0B8&#10;G88zyLhvrfofpJ1nwPZY/p7BSv38nZ75ynjcxmYuOpZxO9rjv7/lGYx6P9WcdzjPgO3mWdnkGcTj&#10;Nja+tUa9k6rOxdfuwvaM/p6B19ct9XNOPG7PzjnIWOUZ/Ju4TVeugErJFUjzt+xNW9b2f/a3hvIP&#10;+FuegVslbE+pmtjkGXSLx7ibW3C25hl479dp9c1p5hnE+2Z9d/nfyDMY9Hk8zyCz5Rlkdp+YsSwT&#10;KLEe7z5deQa39ImM49Vk3YzjSZ6B7DPjeJJncA//IZF3EZ9YJU48jhfPM/jv8wzEJ/E8g9jnGXR+&#10;NRInPVg3cSJ5BrLPxInkGXQnVryL6xPipK7eGD3end75UzMHEevvaZ/e79WlXLT0J5kpzyCzx4np&#10;T862PIOcvSNxkp91b5zIPhMnkmfQO404GXeSeaH0xomZF4p1nGQGn5xKnsGJfCJzdRn1yZmeqzM+&#10;MffbWD93na48gxM9d4lPMvrcdaZ9Yvq5M3nvOpU4OVEfLz7JaB+fXp+YPj7W350/3XEy7jTlGUzu&#10;G+lPZrFu+hPxiewz/YnkGQxP4/1k0EneT9LrE9OfxNonp/e5K3P+noE8d8XzDDI+F52dDi+z5RmI&#10;b+N5Bhn3rXV7/7TzDNgeyzyD3P9iLiMet7GZi45l3P6q359kvvlvcxkD30415x3OM2C7eVY2eQbx&#10;uI2Nb62Br6eqc/G1u7A9o3kGXl+P1M856ckziMdtbHwby7g91TyDdOUKbPNZVXrZ4f8PKR7jKSEY&#10;q9+VtrK+kXaeAdtTjhSbPIO58Rg/q/MMvPfrtPrmNPMM4n1zSgjxb6zH8aTgzDanvXVKPM8g7pP/&#10;jd8zaPJmZByvBetmHE/yDGSfGceTPIO3feHbgLsicVKlZDzPIDPNn4pP4nkGsc8z6P9WJE4GsW7i&#10;RPIMZJ+JE8kzmC//ga1nEZ/0JU7M/Es8z8DqMGBOg6kybv/aIwfb14L/+nc/MnucNNbt50zO1Z3K&#10;7xmUfSMSJ5VY98aJ7DNxInkGC9OIk10nmReK5xmc2u8ZnMgnMleXUZ+c6bk6Eyfmdhvr95PTlWdw&#10;oucu8UlGn7vOtE9MP3cm712nkmdwoj5efJLRPj69Pjlb8wysc0/P/5uwtF+kP1nFuulPxCeyz/Qn&#10;kmewLo33kw0neT9Jr0/ieQax+z0Dee6K5xlkfC46M8x7dM6Sr4PMmZi5DPFtPM8g4761bnot7TwD&#10;tscyz6DWv5jLiMdt5puvLO3x39/mMt7sm2rOO5xnwHbzrByP25SaiNkcZNnuqepc7tHuwvaM5hl4&#10;ff2Lfs5JT55BPG4zV9ymK1fgm9S5Ap2WJXUYBL2h7Z1JHeY6xSsvSsjXQdrWoCzjrQP9nnLzClJi&#10;vKxVblBSh3jfnBJ6sR4PsBJ7pJ1nwPaUI8YmzyCLHhuLx/jZ+Zsl3vt1Wn1zmnkG8b45JYT4N+Zx&#10;S5mZbU670rR4nkHcJ/8beQZPDoiM43Vm3YzjSZ6B7DPjeJJnsCJ8F0hZkTjpXCqeZ5CZ8gzEJ/E8&#10;g9jnGYx7NxInk1k3cSJ5BrLPxInkGfiixrvFJ0uJEzP/Es8zOPN5Bpk9Tsz86ZmcqzuVPIMq70Ti&#10;5BbWvXEi+0ycSJ5BYhpxUukk/Uk8z+DU8gxO5BOZq8uoT870XJ2JE/NoEuv3k9OVZ3Ci5y7xSUaf&#10;u860T0w/dybvXaeSZ3CiPl58ktE+Pr0+KUFD3pHlLl+svzt/uuOk5mnKM9g6MNKf7GLd9CfiE9ln&#10;+hPJMyjEs5d3kT4+ufSJ30/S65N4nkHs8gzEJ/E8g4zPRcscVmb7PQPxbTzPIOO+tdp2TTvPgO2x&#10;zDPo8y/mK+Nxm7nmK2Ue8QGP//42l5GzS6o573CeAdtNH2nyDOJxGxvfWsmPp6pzuUe7C9szmmfg&#10;9XUJ/ZyTnjnIeNzGxrfe/jZduQKjU3IFOtIA1oB5L61PzAqWdXxXMStZVor5xh19TlaKHiuWLK7t&#10;0XZaovxtcgVikWcQj/HYtANrQ7u08wzYLj6zrNjkGVwbj3FLqqA2tGVF1k/v779ZljfGMxq33vt1&#10;Wn1zmnkG/2N9cx58qv8/eqsM64VBN3vL+xU0ef8WneyrB6WgKffQoo5ldcReiJVbanNfcaedr4Lz&#10;bzRddDn9POV0o5w3POUM1ZpJHs0INBM8mrlas9KjWYBmuUezWWv2ezRb0OxBY66fXe7CdGt4Mdcv&#10;+8y13c8fhbnuA9hS+vqb+ZKdvWA0uzyai7VG9u/1VQxrpJzyupyIpqLTLEojx3oYrdHIfjmeOTev&#10;b/5EN0vhI5xofLPPN1c1sSO+Ec0GNDem0mxWVaI0FsctmUpjO8lRmmQ0dipNSceK0vzT+STxedF0&#10;8ZRzjj1XdfaUc5HWvITNzTG5BKsymhftnOH6rO3R7KE80dztanYp45fHPZrlWtPB1SxVpj7lc0Yv&#10;fpyBrjufW6D1e31zVBd7TrjM59lnNMZHsr+LHfG1lCO+lnIimoqp2oM5lrQro5H2Iscz5+b19QuU&#10;9SXntB1rfN3V/kZt9dSbaH5FI98rjWi2qa+iNAmc25hUGuWMitKci+blVJpyTo8ozT+dz2A+LxqH&#10;PG1zPsM450R/pH3O1po8aApqX89Dk8ufL+zrjR7NIe2Xn13NX2G/ZOHzciwp5yet8fulnB/C9en1&#10;tfhxPrq86BdrfRf7a5Xk/zpcZnb2GY3xkexP8kd8LeWIr6WciKai420P5ljR7UGOl5avc1LWu5zT&#10;UGwFXSe5/e+rQf7y4ToRzVQ03bCmbnP7Z6gunroVzWo0zVNp1qmmUZrDaKql0hxTN0ZpCnEeZVJp&#10;ijolozT/dM6V+LzRZNfXdbF7XU74ump6NDs4L/FZHVezPeyXth7NEq1p52oWhjV9PZqxWvOGqxkT&#10;rnNvexBfv4NOfqt3sNYn+d9Tg8HcH97zaIyvZf9gT3uQcqQ9SDkRTUXH22bMsfJ6NLJfjpdWe/gA&#10;nXudgYivh/i/U8c99S8aqa9NWNMehvh3q/VRGqn3Oak0uZyZUZp/OtZMfT4lPOczh/MpFojE9Xqt&#10;uQhNce3rTWgqBoqGfX3co8miNb6AaI6F67wYn5fzkXI2ar+UcDXrwnXl9aP4aBG6S9Cv0PrB/qWq&#10;UmBpuMzz2Wc0xkeyv1IgEtdSjvhRyoloKjpeX5tjRftajleadhv9LFWBsoZwTtOxxkcXBoarLzz1&#10;Jpo5aN5LpZmvBkRpNqF5NpXmF/V0lMbH+TdKpQk490ZpSqC5JpWmtHNllOafzvkOPi+a2dhztB9r&#10;cV0zAklhX7fxaPahFZ895mr+DPulj0fzvda85mqWhTVjPZqJWvOpqxkfrnNvexBfD0I3FztK6ysF&#10;hqmZYOJ6qkdjfC37Z3rag5Qj7UHKiWgqOt42Y44V3WbkeKXTaA/TKUueXQ5jTXuYFdivDnjqXzS5&#10;Oe7qVJq8zqoozT+Vs1Yfq1AwcqwNHCt/MBKzR7XmKo/GCu5Xl3s0Rdgnx7oTW1r7OhnN7cESYV9f&#10;49EEtKaKq/GFn2O9PpL6302ZtfjcQe2jmYF9qkZwX9hHt7LPaEz9y/4awUjMSjniIyknoqnoeP1o&#10;jhXtRzle6TR8VJ2y8lFmM6zx0R3Bgs4DnjpJj6aVLuclTzltKOdFTzkva81wj6YPmiEezRitme/R&#10;jEUzx6NZqDXrsOV0/S9Bszp4bpr1L3UrcbsBW0TrawQLOGvAxMgqj8bUrexf46l/KUfqX8qJaCo6&#10;Xh+ZY0X7SI6XVv3/RFlS/3uxpv7Xci27PdebHs0hXU6ehEg5RyknV0Kk/RdknxzrEo+mSEJB50KP&#10;5kqtucujuQZNLY/mXq15BGvqvxGalglp17+p20fRm/qXum2VEKn/h9gnPhKNqVvZ3yoh0v6lHKn/&#10;1JqKqXxkjhXtIzleWvX/MMeT9/9OWFP/rROKO095rjc9mp66nIGecl6hnHc85XyoNdM8mo/QTPFo&#10;vtaaNR7NIjQ/ejS/ac0Rj+Z3NAfRmGv03n+kbuW9+xjWvOO3Skh2DkE97gmlYL9HY+pf9h/y1L+U&#10;I/Uv5UQ0FVP5yBwr2kdyPHNu3ve+7oxQl6HM17Gm/nslnue8mhhpt+nRjNTljPeUM5pyPvGU86XW&#10;LPNovkHzrUfzq9b86dFsQ7PTo0kg51DOOQlrzlmFznNyhNKu/5coS+q9MPrzseKbnollnfyhsuH6&#10;z8M+ozF1K/vzhyLtX8qR+pdyIpqKTs/E1Boppzdao5H9cjxT/7iPb/VHnt/MupxXGZDxM1mXhde/&#10;8GI+L/uSwDz/me0Byi3E9pzQDFEhzqOe6LAyjjmAvk+erSXepvF3M18hxn4KOc3hIWjhUtB52Me9&#10;BFpBa3gE2mgexbb1FXAeg8ehHbTXdMB2hCd8+Z0n4Sl4WvMMthM8C8/58jnPQ2fNC9gXoQt0hZd8&#10;eZ1umu7YHtATesHLvnOcVzS9sX3gVegLr/nyOK9r3sC+CW9BP3jbl9vpr3kHOwDehYHwni/JeV/z&#10;AXYQDIYhMNSXyxmmGY4dASNhFHzoy+mM1ozBfgQfw1hfDucTGKf5FDseJviyO5/BRJik+Rw7Gab4&#10;sjlfwFSYppmOneHL6syEWTAb5mjm+hxnHsyHBfAlfOVTLl9jv4GFsAgW+0LOEs232KXwHSzzJTKu&#10;meis0HyPXelLcH6AVfAj/KRZ7Qs6a2AtrIP1sMEXcNmI3QSb4Wef3/kFtmh+xW6F33y2sw22w++a&#10;P3w+ZwfshF2wG/70ZXHZg90L+4BxVucvYCzL5SD2kO+4OgxH4CgcczmmjvuOKcs+prKAD2z7qPJr&#10;AtigfUQlQCKEQLkcVo59WGWFbJAdctiHVE7IpUnC5rYPqjxwDuSFfPYBl/zYAlAQCtl/qcJQRFPU&#10;3q+KQTIUhxJQ0t7nUgpbGsrYe9W5UBbO05Sz96jycD5cABXsP1VFTSXshfZudRFcDJdAZZdd6lJ7&#10;l7oMLocr7J3qSrhKc7W9Q10D18J1UAWut/9wuQF7I9xk/66qQjW42WW7usXerm6F26C6vU3dDjU0&#10;d9i/qTuhJtSC2lDH3upyF/ZuqGv/qupBfbjHZYu6196iGkBDaGT/ohrDfZom9s/qfngAmsKD9mbV&#10;TNMc+5C9SbWAh6EltLI3urTGPgJt7A3qUWgLj7msV4/b61U7aA8d7HWqIzyhedJeq56Cp+EZ6GSv&#10;Uc9qnsM+b69m/Hi1egFehC72Ty5dsS9BN/tH1R16QE+XVaqXvUq9DK9Ab/sH1Qde1fS1V6rX4HV4&#10;A960v1dvafph37ZXqP7wDgyAd+3lLgOx78H79jL1AQyCwS7fqSH2d2ooDIPh9lI1AkZqRtnfqg9h&#10;NIyBj+wl6mPNWOwn9mI1Dj6F8TDBXuTyGXYiTLIXqs9hMkxx+UZ9wfjoVJgG0xlnnAEzNbPsr9Rs&#10;mANzYZ79pZqvWYD90l7AmPEC9TV8Awvt+S6LsIthiT1PfQtL4TvNMsbVl8MK+B5WMib+g2YV9kd7&#10;tvoJVsMaWGvPclmHXQ8bYKM9U22CzZqf7RnqF9gCv8JWe7r6TbMNux1+t6epPyBduQK9fO7/QbAD&#10;/U6XqWqXPVXthj9hj/2F2gv7NPuxf9lT1AE4CIfgsMtkdcSerI7CMThuf64s/+cqi8aHtf2TlB8C&#10;EIQEl4mMfU9UIVDg+D9TWSGbJjs2h3+Cygm5IAlyu4xXefzj1TmQF/JBfv+nqoCmILYQFPaPU0Wg&#10;KBTTJGOL+z9RJaAklILSLmNVGf9YdS6UhfOgnP9jVV5zPvYCqAAV/R+pSnCh5iLsxXCJf4yqDJfC&#10;ZZrLsVf4R6sr4Sq4Gq7RXOv/UF0HVeB6uAFudBmlbvKPUlWhGtwMt8CtLiPVbf6RqjrcDjXgDrjT&#10;ZYSq6R+hakFtqAN3wd0uw1Vd/3BVD+rDPXAvNHAZphr6h6lG0BjugyZwv+YBbFP/UPUgNIPm8BC0&#10;0DyMbekfolpBa3gE2mgexbaFx+BxaOcfrNprOmA7whPwJDwFT2ue8Q9SneBZeA6eh86aF7AvQhfo&#10;Ci9BN/8HLt2xPaAn9IKX4RVNb2wfeBX6wmvwusv7SsbC34S3oB+8Df0172AHwLswEN6D9zUfYAfB&#10;YBgCQ2GYy3tqOOPXI2AkjIIPYbRmDPYj+BjGwicwTvMpdjxMgM9gIkzSfI6dDFPgC5gK08A8N0/h&#10;eVmem/Py0G6em2W/MB1mwEyYBbNhjmYudh7MhwXwJXyl+Rr7DSyERbAYlmi+xS6F72AZLIcVmu+x&#10;K+EH6mMV/Ag/aVZj18BaWAfrYYNmI3YTbIaf4RfYovkVuxV+w2/bYDv8rvkDuwN2wi7YDX9q9mD3&#10;wj7YT3v5Cw5oDmIPwWE4AkfhmOY41goMVlnABzb4NQFsEBIgEUKgAkNcHGxWyAbZIQfk1OQKDFVJ&#10;kBvywDmQV5MPmx8KMEZaEApBYU0RbFEoBsmM8RaHEpqS2FJQGsoERqhzoazmPGw5KA/nB0aqC6CC&#10;piK2ElwIFwVGqYvhEk1l7KVwGVwe+FBdAVdqrsJeDdcERqtr4Tqoorkee0NgjLoRboKqUE1zc+Aj&#10;dQvcCrdBdbjd5WNVI/CxugPuhJpQC2oHxrrUwd4Fd0PdwCeqHtTX3IO9FxoExqmG0Agaa+4LfKqa&#10;wP3wADSFBwPjXZphm8ND0CIwQT0MLTWtsK0Dn6lHoA08Cm1dJqrHAhPV49AO2kOHwCTVUfME9snA&#10;5+opeBqegU4uk9WzgcnqOXgeOsMLgSnqRU0XbNfAF+ol6AbdoYfLVNUzMFX1gpfhlcA01Rv6aF7F&#10;9g1MV6/B6/AGvBmY4fIWth+8HZip+sM7MEDzbmCWGgjvwfvwQWC2GqQZjB0SmKOGwjAYDiMCc11G&#10;YkfBhzA6ME+NgY80Hwfmq7HwCYyDTwML1HjNBOxngS/VRJgEn8PkwFcuU7BfwNTA12oaTIcZMDPw&#10;jcss7GyYE1io5sI8mO+ySC0ILFJfwlfwdWCx+gYWahYFlqjFsAS+haWBb9V3mmXY5cxxrYDvYSX8&#10;wDyasAp+hJ8Cy9RqWANrXZardYHlaj1sgI2BFWoTbNb8HPhe/QJb4FfYGlipftNsw24P/KB+hz9g&#10;B+wMrHLZhd0NfwZ+VHtgL+xz+UntD/yk/oIDcDCwWh2Cw5ojgTXqKByD42AF16osGh/WDq5TfghA&#10;EBKC610SsSFQwQ3KgayQzWWjyh7cqHJATsgV3KSSILcmT3CzOgfyQj7IH/xZFdAUxBYK/qIKQxEo&#10;CsWCW1ySscWhRPBXVRJKQWmXrapMcKs6F8rCeVAu+Jsqrzkfe0Fwm6oAFaESXBjc7nIR9mK4JPi7&#10;qgyXwmUufzA/84e6Aq6Eq+DqIO+Rmmux1wV3qipwPdwANwZ3udyErQrVgrvVzXAL3Kq5Lfinqg63&#10;Qw24I7hH3ampia0V3KtqQx24C+522afqMidTD+rDPcH96l5ooGmIbRT8SzWG+6AJ3B884PIAtik8&#10;CM2CB1VzeEjTAvtw8JBqCa2gNTwSPOzSBvsotIXHgkfU49BO0x7bIXhUdYQn4El4KnjM5WnsM9AJ&#10;ng0eV8/B85rO2BeCFnMzltMFugLzNpDF6QbdoQf0hF5Bn/Oy5hVsb+gTtJ1XoS+8pnk96HfegDfh&#10;LegHb7sEnP7BgPMODIB3YWAw6LyneR/7AQwKJjiDYQgM1QzDDg8mOiNgJIyCD11CzuhgyBkDH8HH&#10;MBY+CSqXcdhPYTxMgM+CjjNRMwn7OUyGKcGszhcwVTMNOx1mBLM5M2EWzNbMwc4NZnfmwXxYAF9q&#10;vgrmcL6Gb2AhLILFLjmdJcGczrewFL6DZbA8mMtlBfZ7WAk/wCr4MZjk8hN2NayBtbAO1gdzu2zA&#10;boRNsBl+hl+CeVy2YH+FrfAbbIPtwXNcfsf+ATtgJ+yC3cG8Ln9i98Be2Af74S+XfM6BYD7nIByC&#10;w3AEjrrkd44F8zvHwUrI72QBH9gaP/M3AQhCAiRCSKOwDnNGWSEbZIccmpzYXJAEuRMKOWZMWuYN&#10;ZElrTNrMKRTmOTkncEbWW4yBy/j8LHZKOXngHMiryYfNDwWgIBRKKOwU1hTBFoVikAzFoYRLEadk&#10;QhGnFJSGMnAulNWchy2XUNQpD+fDBVBBUxFbCS6Ei+DihGLOJZrK2EvhMrgcroArNVdhr05Idq6B&#10;a+E6qKK5HnsD3Ag3QVWollDc5WbsLXAr3AbV4XZNDewdcGdCCacm1ILamjrYu+BuqAv1oL7mHuy9&#10;CSWdBtAQGkFjzX3YJnA/PABN4UFNs4RSTnN4CFrAw9BS0wrbGh6BNvAotNU8llDaeRzaQXvoAB01&#10;T2CfhKfgaXgGOmmexT6XUMZ5HjrDC/Cipgu2K7wE3aA79ND0xPaCl+EV6J1wrtNH8yq2L7wGr8Mb&#10;8KbmLWw/eBv6wzswQPMudmBCWec9eB8+gEGawdghMBSGwXAYoRmJHQUfwmgYAx9pPk44zxkLn8A4&#10;+BTGayZgP4OJMAk+h8maKdgvYCpMg+kwQzMTOwtmw5yEcs5cmKeZj10AX8JX8DV8o1mIXQSLYQl8&#10;C0s132GXwXJYAd/DSs0P2FXwY0J55ydYDWs0a7HrYD1sgI2wSbMZ+zP8AlvgV9iq+Q27DbbD7/AH&#10;7NDsxO6C3fAn7IG9mn0J5zv74S84AAfhkOYw9ggchWNwHKzEFLJgfWCDHwIQ1CRgEyEEChzIqsmG&#10;zQ45ICfkgiRNbmweOAfyQj7IrymQeIFTEApBYSgCRTXFsMlQHEpASSilKY0tA+dCWTgPymnKY8+H&#10;C6ACVIRKmguxF8HFcAlUhks1l2EvhyvgSrgKrtZcg70WroMqcD3coLkRexNUhWpwM9yiuRV7G1SH&#10;26EG3MHcq3An1IRaUBvqwF2au7F1oR7Uh3vgXk0DbENoBI3hPmiiuR/7ADSFB6EZNNc8hG0BD0NL&#10;aAWt4RFNG+yj0BYeg8ehnaY9tgN0hCfgSXhK8zT2GegEz8Jz8LymM/YFeBG6QFd4SdMN2x16QE/o&#10;BS9rXsH2hj7wKvSF1zSvY80cLd1nZ7NONxmeB2Y6NjynK+t5QOZ3s0Wtm75YNLKk1RfLvnogeQWS&#10;n38r89X5ELbByr59vttDeexWoX+jkbx6KecyTznn2LeHLvGUI3n1oqnn0VRGc5dHI3n1onnCo7kb&#10;TXuPRvLqRSP5+Q2xcs4d0Lxo3xMy188ud2HOO7yYepV95tp28eGbKaM7G+/UZe31VQ91sauHr1/y&#10;p42mrdbI/i5267BGymmhy4loWof2+lJrpBzJuTca2S/HM+cm12LOTfLp9/CMdARrfNPV3p940FMX&#10;oslNmWtSafKGfozSXIxmWirNpaEpUZo6aAam0tQNvROl+afzGcznRSN58M0pT65nGOecy980XFez&#10;PZpqWjPP1dwY1mz0aMpozc+upmRYIzn35lhBrfH75Vh2uD4pJlyf4sfdnJvkPR/Eyrl1sfclJvn3&#10;JZo6l9xoozE+kv1J/ogfpRzxtZQT0bRO1R7MsaRdGY20FzleWr7OSVl1OCfJud+izy23v27iIP/m&#10;8LmJpp3WmOvN7e+Ixg7XiWje0BpTb7n9/dBE6k00E7Smmq633P5JaCL1L5rlWtM8rFmJpmmqY+1B&#10;8zJa0z5zU/89/JF7h5Qj7bNVKk3eUIsojbTP6qk0l4ZuidJI+yyfSlM3VDZao8/5RHVYic/X0ZoF&#10;WGkDF7v1PDdczzU9mhFaU8fVDA1r2no03bSmnavpEtb09Wiaa80brqZpuA1426e0vVroJJ/7Hq1P&#10;8t+dOBhM+5Scb6Mx7Ur2D/a0TylH2qeUE9G0DnnbsDlWdBuW46XVPj+grIWck+TBN6Zsqbch/iWJ&#10;FQMNwu1BNNvRSF6+aQ9D/DsSiwUi7UE0jnw+lSZ76LjHj6Ipj0a+SxApp0JofZSmOhr5LkFEc0do&#10;ZpTmn855Jp83mmv1dc1xr+uq8HWt92iKas0mV1MorDnu0RzTvvMFpH4Oh30n3yUwx1qnNSVczepw&#10;nXvbg/j6a3SSz/2d1g/2L06sFFgcLlNyvo3G+Fr2VwpE7ldSjrQHKSeiaR3ythlzrOg2I8crja/l&#10;WUN8btphBcqqTJkPYU39Xxi4PPSgx9eiuRvNzak09UM3RWn+qZw79LG6e8qpxbG6esppozUjPZrH&#10;0AzzaPpojXxPQOpDruc1NDMCzcJ+HOvR3KI1n7qaqmn2KVL/cu+SfO6rtL5S4LLQTDB1JTnfRiP1&#10;n65cgZYpuQJyjlLWTI8/5Zhy/nJM40/Z7/W5Oa9on8u5labMaH9Knn8jylyCNf6cFWgSWuipv/Ro&#10;1upydnjK2UA52z3lHNWa7MHIsaxgk5ATjNwnJM9fzqeCR5OMprxHI3n+ornDo6mCpjqa0voavfEk&#10;fmiAXnK/m2JT6va+UI3gfWFfSX640Zi6lf01gpF4knKk/qWciKZ1Kh+ZY0X7aGbgvvC5eeOpuj6n&#10;ulhT/3cEm4fqeK43PZpWupyOnnLaUE47Tzkva00/j6YPmjc8mjFaM8mjGYtmgkezUGtWejRL0CxH&#10;k1b9S93eT71twD6s679GsFloDZhYkfxwozF1K/vXeOpfypH6l3IimtapfGSOFe0jOZ45twQr9ftV&#10;WU+bKcN6YZD2I4uxsm4+L9uSQGJJxjfN9gDlFuLvnPAWTm7Fucr1SZ7t6/xdm3v5Tu7J4mfJs33L&#10;1yok9IO3ob9Ly9A7vpahAfAuDIT34H3NB9hBMBiGwFAYphmOHQEjYRR8CKM1Y7AfwccwFj6BcZpP&#10;fQ+HxsME+AwmwiTN59jJMAW+gKkwTTMdOwNmwiyYDXN8LVzmYufBfFgAX8JXmq+x38BCWASLYYnL&#10;Q6FvfQ+FlsJ3sAyWwwrN99iV8AOsgh/hJ19zl9XYNbAW1sF62KDZiN3kaxbaDD/DL7BF8yt2K/wG&#10;22C778HQ75o/sDtgJ+yC3fCnr6nLHuxe2Af74S844HvA5SD2EByGI3AUjvnudzmOtez7Q1nAB7bd&#10;JOTXBLBBSIBE+75QCJTGwWaFbHbjUHbIATkhl0ujUJLdKJQb8sA5kNduGMqnyY8tYDcIFYRCUBiK&#10;2Pe6FMUWg2Qoznt0CSipKWXXD5WGMnCuXS9UFs7TlLPrhsrD+XABVLDvDlXUVLLvCl0IF8HFdh3G&#10;AuqEKmsutWuHLoPL4Qq7VuhKuMqlZuhqu+b/UXYfYFYT+//H4UzmzESl916X3rv03nvvvTep0qT3&#10;Ir1b6B0RBBRFpIooiiCgSG9SxAIIiijwe0+cnM3un3u9/73P6/nK5rOTnJlJ9uwku9ctg7KinlsO&#10;5UVdt4JVUdRxK6EyqvAzf1VUE7U81ak1RE23Jmqhtqjh1vFUd+uK6m49Uc2tjwZoKKq6jTxVWH+o&#10;4jYRld2maIbmopLbwlPRbSkquq1EBbc12ojyblu0E+U87UVZtwM6ijJuJ3QWpd0unlJuV1HK7SZK&#10;ut3RQ7zs9kQvUcLTWxR3+4hibl+8Ioq6/dBfFPEMEIXdgaIQ6x2F3MGioPsqhogCyO8OxTCRzx2O&#10;ESKv+5rI44705HZHiVzuaIwROd2xGCdy8LNmds8Ekc2dKKLcSZgssrpTRBZ3qiezO01kcqeLjO4M&#10;vC4yuDNFeneWJ507W6R152CuSOPOE6nd+SKVu8CT0l0oUriLRHJ3MZaIZO5SkdR9QyTxvCkSu2+J&#10;RO7bIqG7TCRwl2OFiI947krxkrtKvOiuxhrxgrtWuO46oaHc9dggwu5GId1NwnE3C+G+I0KeLSKu&#10;+66I424Vz/Q28VS/J57o7eJvzw7xl94pHuv3xZ/6A/FI7xJ/6A9ZK/iQn7U/wm7xQH8sftN7xH39&#10;ibin94q7+FXvE7/o/eJnfQAHxU/6kLijPxU/4rY+LG7pz8RNfUTc0J+LH/QX4ro+Kq7hqv5SXNFf&#10;icv6GL4Wl/RxcVGfEBdwXn8jzumT4qw+Jb7Xp8UZ/a34Tn8nvsVpfUac0t+Lk/qs+EafEyf0eXFc&#10;XxBf45i+KL7Sl3BZfKmviKP6qvhCXxOf44i+Lj7TP4jD+ob4VN8Uh/QtcVDfFgewX/8o9uk7Yq/+&#10;SXyifxZ7NM+W6l/Fbnyk74oP9T2xS98XH+jfxPv6gdipH4od2K5/xx/iPf1IbGM9aat+LN7Vf4kt&#10;eEf/LTbrJ2KTfio26mdig47jrNdxnXVYq0POGi2c1dpxVmnprNRhKGcFlmvtLNOu87Z+wXlLv+i8&#10;qV9y3tDxnKVYouM7i3UCJHQWsT6zkPWUBTqJMx/zdFJnrk7mzNHJndk6BVI6s3QqZyZe16mdGTqN&#10;M12nRTpnmk7vTNUZnCmYrDM6k3QmZHYm6izOBJ3VGa+jnHGebM5Ynd0Zo3M4o3VOZ5TOhdzOSLym&#10;8zgjdF7kc4br/M4wXQAFnaEYoguxnlIYRZzBuqgzSBdDcWcgBugSeNnpr0s6/XQplHZe0WWcvp6y&#10;Th9dzumty6OC00tXRCWnp6ey00NXcbrrqqjmdNPVUcPp6qnpdNG1UNvprOugrtNJ1/N01PWdjrqB&#10;00E3RCOnvW6MJp52uqnTTjdz2urmaIGWThvdytNat3Za6zZo67TS7dAeHZyWno7UTujstNBd0BXd&#10;0N1p7ulB7YleTjPdG33Q13qF2o/1i/4YALPeMcgaTH0VQzCUNYRhGG6NoL6GkRiF0RhjjaWOw3hM&#10;wES+fpI1mToFUzEN0zHD00y/zrHMxCzMxhzM5biNeZiPBbyuhViExZ6WegmvfSnewJv0y1t429Na&#10;L6PPlmMF/bgSq+jX1dYa+nst1tH/67EBGxkXYxPjtBnvMG5b8C7juNXTRW9jbN9jrLdjB+O+E+8z&#10;D4wPmBe78CHz5CPmy258zPwx9jCfPmFu7cU+5tl+5tsBT399kHl4CJ8yLw8zPz/DEebrEebt5/iC&#10;eXyU+fwlvmJuH2OeH2O+f43jzP8TnAffcD6cxCnOj1OcJ6c5X77Fd5w/ZziPvud8Ost5ZZzjHDvP&#10;+XaB8+4i598lzsPLnun6CufnVc7Ta5yv1zlvf+D8veGZo29yXt/i/L7Nef4j5/sdzvufOP/999a8&#10;9fU+nvfe2mwz75m1ihPnNu+V5/OeuSfv98175t282TbtGD9zTfmF68uvXGfucr25x3XnPtef+1yH&#10;eAZVP+C69JDr0+/4g2vVI65bj7h+/cl17DHXs7+4rv3N9e2Js0E/dTZik37mbNZx5Ds6rtyiQ/Jd&#10;LeRW7Xi2aSnf02G5XSu5Q2u5U7vyff2C/AC79IvyQ/2S/EjHk7t1fPmxTiD36ITyE+zVieQ+nVju&#10;10nkAZ1UHtTJ5CGdXH6KwzqF/EynlEd0Kvm5Ti2/0GmQVh7FlzodaznpWSPKIL/WGeVxnUme0Jnl&#10;Nzips8hTOqs8raPktzqb/E5nl2d0Dvk9zuqc8pzOJc/r3PKCziMv6rzyks7nucya1BXWh67qgvKa&#10;LiSv68LyB11E3sBNXVTe0sXkbV1c/qhLyDv6ZZSUP+FnXUr+okvLX3UZeVeXlfd0OXlfl5e/4YGu&#10;IB/qiqgkf9eV5R+6inykq8o/8VhXYw2suvxb10BN+UTXkk91bfkMcdw6Mq5bV4bceqgvhdtAOm5D&#10;KRF2G0nlNkYTqd2m0nWbyRfc5vJFTwv5kttSxnNbyfhua5nAbYO2MiESue1kYrc9OsgkbkeZ1O0k&#10;k7EuldzTRaZwu8qUbjeZyu2OHjK121Om8fSSad3eMp3bR6Z3++IVmcHtJzN6+stM7gCZ2R2IQTKL&#10;O1hmdV+VUZ4hMps7VGZ3h2G4zOGOwGsyJ3K5IzFK5nZHyzzuGIyVed1xMp9nvMzPGlZ+d6Is4E6S&#10;Bd3JmCILeabKwu40WcSdjhmyqPs6Zspinlms4cyGWbuaK19252G+LOlZIEu5C7FIlnYXY4ks4y71&#10;lHXfkGXdN2U59y28Lcu7y7BcVvCskBXdlVglK7FmVsldg7WysmedrOKuxwZZ1d2ITbKau9l6R1Z3&#10;t+BdWcPdim14T9b0bJe13B3YifdlbfcD7JJ1PB9SP5J13d34GHtkPdbh6rGGYtR392G/bOAewEEc&#10;kg3dT63D1M9kI/cIPscXsjHrVP/4UjZxv8IxfC2busdxwvpGNnNP4hRO41vZ3P3OOkP9XrZwz+Ic&#10;zsuW7gXrIvUSLrPWfQVXcc3T2r0uW7s/4AZu4pZs4962fqTekW3dn/AzfsGv1l3Wge7hPn7DAzxk&#10;ncz4HX/gEf7EY9nB/cv6m/oET/FMdnTjhDu6ca0QVcCBDHdyw1CWprp4AS+GO7svIZ4Vn5oACZEI&#10;iZGEdRIjKZIhOVIgJVJZqVnrSYO0SIf0yGBlpGZCZmQJd3OzIsrKRs2OHMiJXMht5aHmRb5wdzc/&#10;CqCgVYhaGEVQFMVQ3CpBfRklUSrcwy2NMlZZajmURwVURCWrMrUKqqIaqqOGVZNaK9zTrY06qIt6&#10;Vn1qAzREIzRGE6sptRmaowVaopXVmtoGbdEO7dHB6kjthM6sn3VBV3SDv67Et8PnPhsQXIcy3zeT&#10;wqxJ/adnA/zvt34lGlm7Mp8z33ezohONzeX770jqZqppu2togRoe2qD+fzLjbTtvBdqZRDtLA+2s&#10;spk9gcxaMh8FMgdt5kIgc5jM2UDmms2Yv724xh7zDTK/hVYq/30Hbye8D9bpIh9+H5tt/mszfzNx&#10;Nm2Y+/WLbVtdQvPVA/iZu4HMFpsx2x+ENkYypp21tp3ozEbVJVbG7Mv87UU/Y7ab/fnHFhwb89xG&#10;V/Il+KQ/Ng9DPVRRET02JjOJTMoYmakqWazMv7Vjnu0wmeaBdpKJHqpJoB3zbIfJDA1kipIZHMiY&#10;ZztMxjy3sYTK4fE3E3uocWJhpK/Msx1+ZpjNDPYyPFVI3szr4BiZ/u9Mztxn723zD0Ld1XjRPdKm&#10;uRfvZ/y+NdvHi+gxMu2ste1EZzbGGEd/X2Y++BkzzmZ//rGxq8j8Gcs/omhTc8D+GE0QOZR0osfI&#10;ZKqQuUWNzlRXPwT6zWS6kDkSI9NdfRorM5HM+hiZKWpNrMwaMlNiZNaribEyUWT+2zGv4OtNxjzj&#10;4Z8Xq3ldiZwFkT7fH8gMJWvG+pCXGRzJXAlkmtvMdS/TJJIxz3j4+yphM45j9lU00ufB+WDGOgs5&#10;c187t82zDqYSO9kjbZp7337GH0ezPbETPR9MO2Y+mHaiMxtjzBl/X2bu+Rkzp8z+njcfEtKWok3z&#10;jMdSe2xJnBfUcmdR5NhMJjvbFlD9+ZDEyaXmBuaMyVQjMzhGpqYaECvTjUyTGJmeqmGszGQyRWNk&#10;pqlCsTKKzH875gJ8vZ8ZTtaMdWHvdQ2JvK76gYz5+0Qm08jLNItk+gUyJW1moJcpHsnMDmRS28w8&#10;L5Mi0udEIuegGWtJbg01ns0ndly1As3IZYW59+1n/HE021cE5oNpx8wH0050ZmOMOePvK/acMft7&#10;3nxYRltmbmeT0WO9krmdRUZfH0ymCplwjEx1JWJlupC5QdafMyud7upaYBxNOxPJHI6RmaIOxsqs&#10;IbM2Rma9WhUrE0Xmvx3zXr7eZMyzIv714QCvK7+Mvj5cCmT868NVLxN9fXgWyPjXh5A07URfH8wz&#10;Ff6+/OtDZi/z/OuDGWtz7pv74v71YQXnfgGZPTIfzL1zP+OPtdleQEZfH0w7Zj6YdqIzG2PMGX9f&#10;seeM2V8U8858L+PSEZmr+WirBm3Oofrj+D89K1Dzn2cFCsraamZgXpj2etBe/0B7BWVv1TdWZiqZ&#10;BjEyM1TdWJnYxxV7X3X5epPZFminAcezJdBOX5vZT32TrLkG9CfziVwS6fuZgcxrNjPHywyLZLYE&#10;Mq1tZpuXaRHpV4Yn0q9mPKuRM/fi69l8AVlL7UUzcllh7tf7GX88zfa9gTE37ZgxN+1EZzbGmBf+&#10;vmLPC7O/KPYTe8zNMxWDafMB1R/zfXKouhfoN5NZQOZUjMxidSJW5t/aMc9mmExS1tH8fV1mX4nC&#10;0dcb82yGyRQJZOKEh6qCgYx5NsNkzN9gXEc145iRTO3w6kh/mmcz/MxkmynvZSZE+iE4Rqb/B5Iz&#10;9+tH2PxeOUTVCUd/DzH39P2M3/9me51w9Hlp2jFjZNqJzmyMMY7+vmKPo9lf1HPGqBZtTaDNgVS/&#10;3+qGJ6t+gT4xmdVkGsXIrFP1Y2X+rZ1edl/zAu30ZV+zA+1Mt5ntgcxMMlsDmU02czKQ2ULmeCBz&#10;1GYuUhfZPj9G5lw4+meO4BiZ/h9Hzjx3Mc3m64QnqfNoRr+Z88g8v+Fn/P43288Hxsi0Y8bItBOd&#10;2RhjHP19xR5Hs7/njdFZ2jI/qz6g+mN0IbxA3Qu83v8l89i2k5S2/Hae0E4iFX2OmPcdZl9FApl0&#10;aoEqGMiY9y8m0ziQKUOmQSDT0mbM32lcA3MetSHTU62MvMZg/5u+NT8jmr/d539fPc9Y9VLRP492&#10;Y5uf8fvWbO+los8R047pf9NOdGZjjDHy9xV7jMz+ntf/5vvMCgyC32+91WrVP/B6/5fMVNvO/EA7&#10;M2hnTqCdDTazI5DZTGZbIPO5zZwKZL4kcyKQuW0zDwKZn8jcI+O/xmD/m75dhqdYBzNevdQq9RjN&#10;7Pz/nc/7Gb9vzfbHgf437Zj+N+1EZzbGGCN/X7HHyOzPP7bge4dHtGX6X3CfxO//v3gtcXT0vP1f&#10;Min5etNOlkA7afRqlTHQTgmbqRTIlCJTPpBpbjOdAplWZLhzFumroTYzPpAZQWYMGf81Bvvf71vz&#10;txP9/jd9O1VH97/5G4ym/03G71uzfaqOnv+mHdP/MTMbY4yRv6/YY2T25x8bTYzJwbj739P9/zbH&#10;nA1pYf7bfJix8j/8rzfbEsN8/X96fsz8ncaF7KiZyfH8WEf+Hebf5j32Euo/f6dxIetEC1VXdEN3&#10;qwe1J3qx/tUbfdDXeoXaD/0xgDWmgRhkDaa+iiEYGpqnhmG4NYL6GkZiFEaH5qox1ljqOIzHBEwM&#10;zVGTrMnUKZiKaZgemq1mWK9TZ2IWZmNOaJaaa82jzscCLMSi0Ey12FpCXYo38GbodfUW3raWUZdj&#10;RWiGWolVWG2toa7FutB0tR4bsNHaRN0cmqbewRa8i63WttBU9R62Ywd24v3QFM8H1F34EB9hd2iy&#10;+tjaQ/0Ee7EvNEntxwHrIPVQaKL6FIfxGY54JqjPQxPUFziKL/EVjoXGe76mHscJfBMap07ilHWa&#10;+m1orPoOZ/A9znrGqHOhMeo8LuAiLoVGq8vWFepVXAuNUtfxA254RqqboZHqFm7jR9wJvaZ+sn6m&#10;/oJfQyPUXdzDfc9w1l2Hsz42XD3E7/gjNEw9sv6kPsZfoaHqbzzBU88Q9Sw0RMURQ1RchMSrSsCx&#10;JDUsBisFDRcviEGeF6kvIZ4YqOIjARIikRjgSUxNgqRIJvqr5EhhpRT9VCqkRhqkFa+odFZ6agbR&#10;V2VEJmRGFtHHk5UahWyit8qOHMjp6aVyiV4qN/Igr+ip8iG/VUD0UAVRCIVRhDXJolYxanHRTZXA&#10;yygpuqpSVmlqGdFFlUU5lEcF0dlTkVoJlUUnVQVVUc3TUVUXHVUN1BQdVC3URh1Pe1VXtFf1UB8N&#10;RDvVEI08bVVj0Za13raqKZqJNqo5WlgtRWvVCq3RRrRSbdHOai9aqg7oiE6iheqMLlZX0Vx1Q3f0&#10;QE/RTPWyeoumqg/64hX0E01Uf2uAaKwGYhAG41XRSA2xhoqGahiGYwReEw3USGuUqK9GYwzGYpyo&#10;xzrdPyaIuqyB1lWTMBlTRB011ZomaqvpmIHXMVPUUrOs2aKmmoO5mIf5ooZaYC0U1dUiLMYSLBXV&#10;1BvWm6KqegtvYxmWiypqhbVSVFarsBprsFZUUuus9aKi2oCN2ITNooJ6x9oiyqt3sRXb8J4op7Zb&#10;O0RZtRPv4wPsEmXUh9ZHorTajY+xB5+IUmqvtU+UVPtxAAdxSLzMmvM/DlM/EyXUEXyOL0RxddT6&#10;kvqVKKaO4WscF0XVCesb6klRRJ3CaXyL70Rhzxnq96KQOotzOI8LoqDnIvUSLosC6gqu4ponv7ou&#10;8rNenl/dEPnUTdzCbU9e9aPIq+7gJ/ws8qhf8Kt1V+RW93Afv+GByKUeWr9T/xA51SP8icf4i7Vp&#10;4288wVORXT1DHCe7iuvJpkJONiXgQDpRKgxlaSercvECXsRLThYVz4pPTeBkVgmRCImRxJNJJXUy&#10;qWRIjhRORpUSqazU1DQOfwUD6ZAeGZz0nozUTMiMLE46lRVRVjZqdietyoGcyIXcThpPHmpe5EN+&#10;J7UqgIJWIWphJ5UqgqIohuJWCSelehklUQqlUcZJ4SlLLYfyqOAkVxVRyapMrYKqTjJVDdVRw6pJ&#10;reUkVbVRB3VRz6rvJFEN0BCN0BhNPIlVUyexaobmaIGWaOVJpFo7iVQbtEU7tEcHT0LV0UmoOqEz&#10;uqAruqG7J4Hq4SRQPdELvdEHfa1XnPiqH/pjAAZikDWY+iqGOPHUUAzDcGsE9TWMxCiMxhjnJc9Y&#10;6jiMxwRMxCRrMnUKpmKa86KajhnW69SZmIXZmIO51jzqfCzAQizCYtbQjSVYijfwJt7C29Yy6nKs&#10;wEqswmprDXUt1mE9NmCjtYm6Ge9gC95lPXyrtY36HrZjB3bifesD6i58iI+wGx/Dfy9s/vaieS+c&#10;HEvte2Gz3diDT7AX+7AfB6yDHMMhfIrD+AxHrM+pX+AovsRXOGZ9TT2OE/gGJ3HKOk39Ft/hDL7H&#10;Wesc/XseF3ARl3DZukK9imu4jh9ww7pJvcXY3saPuIOfrJ+pv+BX3MU93PfEU78xfx7gIX7HH3hk&#10;/Ul9jL/wN/PxCZ5az6hxZHwVFyEIODKBR1LDUNBw8YInoXpRJlQvIR7iIwESehKpRDKRSowkSIpk&#10;SG6lkIlVSqRCaqRBWk8SlU4mUemRARmRCZk9Sbk/klRlRRSyITtyyGSenNRcyI08yCuTq3xWfmoB&#10;FJQpVCEURhGrKLWYTKmKowReRklPKlVKplKlUQZlUU6mVuWtCtSKqCTTqMqogqpWNZlWVUcN1EQt&#10;1JbpPHWodVEP9WV61QANrUbUxjKDaoKmaIbmMqOnBbUlWqG1zKTaoK3VTmZW7dEBHdFJZlGdrS7U&#10;rugms6ru6IGenijVS0ap3uiDvjKbegX9rP7c9xiAgRiEwdxbedUaQh0qc6phGI4R4Jk3D8+9qVEY&#10;LXOrMRiLcZ48arzMoyZgIibJvGoyplhTZT41DdMxQ+ZXr2OmNUsWULMxB3MxTxZU860F1IWykFqE&#10;xVgiC6ul1hvUN2UR9RbexjIsl0U9K6grZTG1CquxBmtlcc866npskCXURmzCZvmy5x3qFrwrS6qt&#10;2Ib3ZCnPduoO7JSl1fv4ALs8vO+SZdRH2C3Lqo+xB59gryzn2UfdL8urAziIQ/hUVvAcpn4mK6oj&#10;+Bxf4Kis5PmS+pWsrI7haxzHCVnF8w31pKyqTuE0vsV3sprnDPV7WV2dxTmcxwVZw3OReknWVJdx&#10;BVdxjfsYxnX8wD2XG7iJW7gt63h+pN6RddVP+Bm/4FdZz3OXek/WV/fxGx7goWzg+Z36h2yoHuFP&#10;PMZfspHnb+oT2Vg9xTPECTdWccNNPCGqCDdVDiTCUOFmHk11w83VC3gRLyFeuIUnPjVBuKVKiERI&#10;jCThVp6k1GRIHm6tUiAlUoXbeFJT0yBtuK1Kh/TI4GmnMobbqUzIHG6vsiArojwdVLZwB5UdOZAz&#10;3FHlQm5PJ5Un3EnlRT7kD3dWBVDQKhTuogqjCIqiWLirKm6VCPPzIUqiFEqHu6syVlkqz70pnntT&#10;PPemeO5NVQr39FSmVkHVcC9VDdVRw9Nb1Qz3VrVQG3XCfVRd1LPqh/uqBmiIRmgcfkU1sZpSm4X7&#10;qeZogZZoFe7vaU1tg7bhAaod2qODZ6DqGB6oOqEzuqBreJDqZnWn9ggPVj3RC73RJ/yqpy/1FfQL&#10;D1H9MQADrUHhoWowXsUQDA0PU8Os4dQReC08XI3EKIz2jFBjwiPUWIzDeEwIv6YmWpOokzElPFJN&#10;xTRM94xSM8Kj1OuYiVmYHR6t5lhzqfMwPzxGLcBCLLIWh8eqJViKN/Am3gqP87xNXYblWBEer1Zi&#10;lbWauiY8Qa3FOqzHBs9EtTE8UW3CZryDLXiX+ybGVmzDe9jOvZ4d2Gm9T/0Au8KsY+Ej7LY+Dk9V&#10;e/AJ9mIf9numqQPhaeogDuFTHMZn4emeI9TP8QWO4svwDPWVdYz6NY7jRPh19Q1OWqeop/EtvgvP&#10;VGfwvXWWeg7nw7PUBVzEJesy9Qquhmera7iOH6wb1Ju4FZ6jbuNH3LF+ov6MX8Jz1a+4i3vWfepv&#10;eBCepx7id/xhPaL+icfh+eov/I0n1lPqM8Th/ktc7uuEICyHKhGGglYLlWu9QOWduXoJ8RAfCTyL&#10;VEK1iHtRi1RiJIG/zmzWl/+nZwVy/fOsAPHnrkn79xR6c48oIe+pOfo4/VhLN/cU5rNIbfaZFMmQ&#10;3LNYpVCLVUqkQmqkQVorHTW9WqIyICMyIbOVhZoVUciG7GqpymHlpOZCbuRBXuSz8qs3VAEURCEU&#10;RhGrKLUYiqOEelO9jJJWKWpplEFZlEN5q4J6S1VEJVRGFbBK46lGrY4aqIlaqK3e9tSh1kU91EcD&#10;NLQaURujCZqqZaoZmlstqC3RCq3RBm2tdtT26KCWq47ohM5WF2pXdEN39EBPqxe1N/qgr1qhXkE/&#10;qz91AAZiEAbjVWsIdSiGYThGqJXqNWskdRRGYwzGYpzFFUlNwERMwmRMsaZSp6lVajpYfVevY6Y1&#10;izobczAX8zDfWkBdiEVYjCVY6lnNiK5mtFbT+6vp0dX00Gpe6T9WUFdiFcz/1mCttY66HhuwEZuw&#10;2XqH5Ba8i63Yhves7dQd2In38QF2WR9SP8JufIw9+MTaS92H/TiAgzjE0Rif4jA+wxF8ji+so9Qv&#10;8RWO4Wsct05Qv8FJnMJpfGt9Rz2D73EW53DeukC9iEtqnbqMK7hqXaNexw+4gZu4Zd2m/og7+Ak/&#10;4xfrV+pd3MN9/IYH1kPq7/gDj/AnHlt/Uf/GEzzFM8TR/4ir16sQBBxIhC1F1XDxAl7ES1Y8anwk&#10;QEIkQmIrCTUpkiE5UiCllYqaGmmQFumQ3spAzYhMyIwsyGpFUbMhO3IgJ3JZual5kBf5kB8FrILU&#10;QijMvc0iKIpiVnFqCbyMkiiF0lYZalmUg7m/WgEVrUrUyqiCqqiG6lYNak3UQm3UQV2rHrU+GqAh&#10;GqGx1YTaFM3QHC3Q0mpFbY02aIt2MPdzjQ7oiE7ojC7oanWjdkcP9EQv9EYf+PdC+XY0xv9vvtVE&#10;7qsG75Ga++1JYe6X/qffbTB58/Gf7rc2Y1tWdKIx8xzadOptqmm7a+iQnBK6IYOZK2zrFSNzXXaP&#10;lfm3dsbbfW0KtDOJfa0PtLPKZo4GMmvJHAlkDtrMnUDmMJlbgcw1mzG//2CeF6PEuUHmt9AJ6b9X&#10;4NPeh1/NP6Jg+tV8zn/95vcW9vIJ87z7Z1TTVpfQQfkAfuZuIHPHZsz2B6GbkYxp55ptJzpzU3aJ&#10;lTH7Mr//4GfMdrO/KHtsZmz9/d4nt4B8VQbaH7+HocWykogeP5PZSSZbjMwumSVW5jSZcIzMGSli&#10;Zf5tX4n5epPpGmgnmVgsOwXaKWQz5vcfbpHl8OIUJTNO/BDpq4aBzBGbaeJlPo1kBgQy621msJdZ&#10;E+krPh3pKzNG8/iEeU79DZt/EFokx4tFkTbNs+x+xu9/s328iB5H044ZR9NOdOZmjLH292XmjJ8x&#10;c8HsL+o542h+tyERbZrfJVhtj22CYKXQWRE5NpMpaDOHIpkiZPbHyDSwmeuRTGMyV2Jk+rPtT9rz&#10;58wEMUj+Hhgjs685ZL6PkZkvv42V2UbmwxiZHfL9WJkTZJbEyJySC2NlEpH5b699BV/vZyaQNXNm&#10;tdc/YyOva38g09lmDnmZDpHMlUCmss1c9zIVIpm4jIG/r6w24zhmLDLJKDt2fDoyr8ycScAnzPPu&#10;KWx+vEgiEztJIm2aZ+L9jD8fzPbETvS8Mu2YeWXaic7cjDH3/H3Fnntmf1HPmVcJaWs0bQ6n+mOd&#10;xBknhzjR1weTWUamZYzMStksVmYvmZIxMgdk8ViZS2RSx8hclSliZf7teArw9SazNNBOYY55UaCd&#10;+jZjfh/jG7JmPjQis9z5OtLn/QKZ92xmoJd5N5KZHcjMtZl5XmZWpD/5dGSszTiO5BPmWfaJNp/Y&#10;GStXwL8mm+fd/Yw/jmb7isBYm3bMWJt2ojM3Y8wHf1+x54PZX9RzxnoZbfWjzZTwx3qlM1Amk9Fj&#10;bTKz2f6IGp2ZJx8G+tZktpI5EyOzXZ6OlTlOZleMzEm5M1bm345nL19vMoVg+sOM4wGOOb+8HOnP&#10;S4HMQZu56mX2RTLPAplVNhOSpp3lkUwGPu/va7zNZPYyYyL9yacjY23G0TyrXwSv2vwKZ4AsIAdE&#10;2jTPufsZfxzN9gIy+rw27ZjXZtqJztyMMR/8fcWeD2Z/Uc8Z63y0ZV7LOvjjWJDXsjow1iYzG5Nj&#10;ZObJCbEyW9neLUZmu+wcK3Oc7dViZE7KyrEy/3Y8dfl6k9kP0x9mrBtwzJ8Extr0pZ85aDP9vUz0&#10;WM8MZFbZzBwvEz3WWwKZ8Tazzcs8f6z9cTT79MfajOPewFjvZps5PpPxx9Fs3xsYa9POtf8nczPG&#10;fPD3FXs+mP1FPWes99CeeQ90Ef5Y75NH5blA//8vmQu2naeBdi7Tzl+Bdp7YTHrWvfx9xQkflWnC&#10;0dcQ83sP5njKBjIZyZQKZMzvPZiM+d2Is1Qz1uXJ1A5/F3mNfDpyrpm+PQzznPsxm+f/h0vWCX8R&#10;OdfMs/B+xu9/s71OOPpcM+2Y/jftRGduxhij/6PsLuC8KP4/jsN+dvYQUToklDoDRRDFwkBCkG6Q&#10;ku7u7u6U7u7u7u7uBklpEAT+rxlmv7d3D/9//Z+/5+9zsu+b3Z3Z7/F1d+bO31fkcdSZnaFj4yUb&#10;Ora8tHWUNstT/T4p4J1QZQLn+18ytW077QLt1KOd1oF2etvM2ECmH5lRgcwsm1kbyMwlsyqQ2WUz&#10;ZwOZvWROkQm31xinFDpH3beH+QM9z/00VY9Xfu+4Og3/7zU9F97P+H2rt58O9L9uR/e/bicicy3S&#10;GPn7ijpGen/h9tiC/a/XK+j+v031+/8M53IjcL7/JaPXNOh29PpHv50XtBOTp3f+Oeo1DTqTPpBJ&#10;wZPBdIGMXtOgM/kDme/J5Alk9JoGndFrGvx9lSNTi0z4P/S/37d6nrvf/7pva4dF9H91tun+1xm/&#10;b/X22jx5LEmbaaHb0f0fOXMt0hj5+4o6Rnp//rEF+78m+9Pfe5pQ/XOpE3ZBNQyc73/J9LTt6Hvp&#10;fjt9aGdgoJ0ZNrM4kJlNZkEgs8NmDgcyu8kcCGSu28zDQOYWmXtk/HPklELXv+5b3e96nvtlqr7+&#10;a/PE9xlK2r59HMj4/a+3Pwv0v25H979uJyJzLdIY+fuKOkZ6f+HsS99/4Msj3fvx59TTdGhOvf5c&#10;f/CfDaEP/+v1tnj4tzn1uwmW1Dk7pz4O/67fk+2jvp5Tv5t7D7tVNVRHDWeXUZNaC7VRx9mp6qKe&#10;VZ/aAA2dHaoRGqOJ1dTZrpqhOVqgJVo524zW1DZoi3bOVtUeHayOzhbVCZ3RBV2h7x1p3dEDPdGL&#10;+yS90cfq62xU/dAfAzAQg5wNxmDqEAx11qvfMQzDjXVqhLNOjcQojHbWqjEYa41z1qjxmICJmOSs&#10;VpOtKdSpzio1DdMxAzOdlcYs6mzMcVaouZiH+cZytcBZrhZikbNMLcYSLDWWqmXOUrUcK7DSWaJW&#10;YbWxWK1xFqu1WIf1ziK1ARuNhWqTs1BtxhZsdRaobdhuzFc7nPlqJ3Y589Ru7MFeY67a58xV+3HA&#10;maMO4hAOO7ONI9Sjzix1DMdxAiedmcYp6mlnhjqDszjnTFfnrQvONHURl3DZmaqu4KoxRV1zpnDv&#10;boq67kxWN3ATt5xJxm3qHWei+hN3cc+ZoO5bD5zx3E8Zrx7hsTNOPcFTY6z6yxmrnjlj1HP8jRfO&#10;aPXSeuWMUtFklIoOR0Zyj2ukco0RSskI5XEPKQwx8IYMUzGtN+V3FQtv4W0ZqmIjjgxRca14MljF&#10;RwIklEEqERLLQCMJ9R0ZoJIimfRXyZHC6KfelX7qPaSUvioVUksf7s29llZ6q3C8L73UB/gQH0lP&#10;I530UB/jE6SX7upTZJBuRkbqZ9JVZcLn0kV9gcxGZ/WldFZfSSf1Nb7Bt9JRZTE6qO+kg/oeP0h7&#10;9SOySjv1k5VN2nJfsa3KIW1UTvwsrVUuK7e0Ur8gj7RUeZEP+aWFUUCaq4IoJM1UYRRBUWlqFOO+&#10;U3GUQElprErhV2lklJaGqgzKopw0UOXxm9Q3Kkg9VRGVUFnqqiqoKnWMatTqUlvVQE2ppWqhttQ0&#10;6lDrSg1VD/WlumqAhlLNaERtLFVVEzSVKqoZmktlowW1pVRSrdBaKqo2aGtUUO2kgmovv6kO6Cjl&#10;uY9Znns2WjnVBV2lrOqG7lJG9UBPo7TqJaVVb/lV9UFf9JNSqr9RUg2QkmqglFCDMBhDpLgaahTj&#10;3lkxNQzDpagagZFSRI0yCqvRUliNwVgppMZhvBRUE6yJUkBNwmTJr6ZgKqZJPmO65FUzMBOzhN+Q&#10;jDnyizGXOk9yq/lYILnUQiwyflaL5We1RHJyzy+nWoblkkOtMLKrlZJdrcJqyabWYK38pNZZ6yWr&#10;2oCN2CQ/qs3YIj8YW6nb5Hu1HTuwU75Tu4wsardkUXuwV75V+7AfB+Qb4yD1kHytDuMIjspX6pjx&#10;pTouX6oTOCmZ1Smcxhn5Qv2nuQIxX88V0PmzOCefq/O4gIuSSV2yLstn6gqu4ppkVH/gupFB3ZAM&#10;6iZuyafqNu7gT0lv3KXew335RD3AQzySj43H1CeSTj3FX2D+vXpu/U1l/r16iVdg/r1i/r3hUJl/&#10;r5h/rxQ8hLnhRgwq8+8V8+8V8+9VLDD/3mD+vYoN5t9zvzM196OYbWqkUsy/V8y/V8y/555eSpUE&#10;71jMv1fMv1fMv1fMv1fMv1fMvzeYf6+Yf6+Yf6+Yf6+Yf6+Yf28w/14x/14x/14x/14x/159bCRT&#10;zL9XzL9XzL9XGZDRTaqYf28w/159ji/A/HvF/HvuRb72NfUbMP9eMf9eMf9efW/9QP0RzL9XPyEb&#10;sls5qDnxM3K5iVRu/GLloeZFPuRHARR0ExqFqIVRBEVRDMWtEtSSKIVfuYdcGmWsstRyKI/fUAEV&#10;rUrUyqiCqqiG6qhh1eTecS3URh3URT2rPrUBGqIRGqOJ1ZTaDM3RAi3RympNbYO2aIf26MD+tI7o&#10;hM7ogq7oZnWn9kBP9EJv9LH6UvuhPwbQBwMxyBpMHYKh+B3DMNwaQR1JH4/CaIzBWGscdTwmYCJj&#10;NQmTrSnUqZiG6ZjBWM+0ZlFnYw7mYh7XyHxrAXUhFmEx19QSLLWWUZdjBdfgSqzCavjvm/X8+yS8&#10;X9bz7y/a9816u7aGa3kt1mE9NmAj17y2CZuxBVt5bWzDdmsHdSevoV3YjT3Yy2tM24f9OICDvBYP&#10;4bB1hNfqURzDcZzgtXzSOkU9zWv9DM7iHM7zvUC7gIt8j7iEy7iCq3wP0a7hD1x3P1Q3cBO33I+M&#10;29Q7+NNNp+7iHu67HxsPqA9dvpfhMZ646dVT6y/qM/dT9Rx/44WbQb20XrkZVTTumEWHoz5TAtfI&#10;pJTKpDyEqc9VDLyBmOoL401qLJVZvYW3EVt9qeJYcdVXKh7iq69VAiREIvWNkZiaRH2r+I6hkiKZ&#10;yqKSWynUd+pdvKe+VymRCqnVD0Yaalr1owrH+yqr+gAfGj+pj9RPKp3Kpj7GJ0ivsqtPrQwqB2eW&#10;gzPKyZnk5AxycuQ/G5lVLo44F0eaiyPMzZHl5oh+MbJQv1N5OII87Dkve83L3rR87C0fe8nPHvLT&#10;cn5aLECLWkFaKkgrBfnqQnxlIb6iMOnX8qsipIqwtShbivKnxfi314qq4nxWnH9KmH9K8v+lVEnj&#10;V/6/NMqoX1VZlEN5/kT7jT+tgIqoxNbKqEJCq0qiGqqjBsmaqEVaq81X1EFd8M5O1UcDvlpriEa0&#10;0BhNaKUpmtGS1hwtaLElWtFqa7ShZa0t2tF6e3RgDx3Rib1ondGFvXVFN/bYHT3Yq9YTvdhzb/Rh&#10;733Rz2ik+nMkAzgSfc95EEczGEOMpmooR/Y7RzUMwzGCoxtptFCjOMrRHOUYjMU4jna80VpN4Kgn&#10;YhJHPRlTOPKpRjs1jTOYjhmcxUzM4kxmW3M4o7mYxxnNxwIs5My0RZzdYizBUs5yGZZzptoKrOSM&#10;V2E1Z7wGa7GOM9fWc/YbsBH8F7XajC30hLYV2+iR7dhBr+zELqO/2k3v7MFeemgf9tNLB6yD9NYh&#10;HKbHjuAojtFz2nGcoPdO4hQ9eBpnjGHqLL15Dufp0Qu4iEv0rHaZ3r2Cq7hGD/+B68ZodYPevolb&#10;9Pht3KHX/7Tu0vv3cB8PGIWHeGRMUI8ZjSd4yoj8hWd4zshof+MFI/QSrxDNm6KiW443VQlcKG+a&#10;8hBmTFcxvOnqDcT0Zqg3EQtveTONt6mxvVkqDuIinjdbxbcSUBN6c1QiJEYSb656x0rqzeO+/DyV&#10;HCnwrjdfvWel9BaoVEiNNN5ClRbh1vveIvUBPsRH3mKVDh9bn3hLVHp8igzeUpURn1mZvGXqc3yB&#10;zPjSW66+sr72Vqhv8C2y4DuP1R3WD9QfvVUqK35CNmT3Vhs5qDnxs7dG5UJu/GKsVXm8tSov8iG/&#10;t04VQEGrkLdeFUYRFEUxb4MqbpWglvQ2qlL4FaVRxtikynqbVDmUx2/eZlUBFa1K1MreFlUFVVEN&#10;1Y2tqoa3VdVELdT2tqk6qGvVo9b3tqsGaIhGaGxw38vboZqiGZqjBc8rWlqtqK3RhucibdEO7a0O&#10;1I7ebtUJndEFXY09qpu3R3VHD/REL/T29hp9qH3RD/0xwNunBlqDqIMxBEO9/ep3DLOGU0dgpHeA&#10;Zw0H1GiMscZSx2G8d1BNwERMsiZTp3iH1FRMw3TMsGZSZ3mH1WzMwVzMs+ZTF2Chd0QtwmIssZZS&#10;l2G5d1StwEqsslZT12At1vEsaT02WBupm7AZW7DVO662WdupO7ATu7Abe4wTSj8X2Yf9OICDOGQd&#10;ph7BUe+kOobjOGGdpJ7CaZzBWe+UOmedp17ARVzCZVyxrlKveafVH7iOG7hp3aLexh38ibu4550x&#10;7lMf4CEe4TGeWE+pf+EZnuNv76x6Yb2kvkK0sLMqOhyI5VIVPISFnVMx8IYVk8oqTRULb+FtxLbi&#10;UOMiHuLjfe4hJ4d+bqA//umetN6m3zPnY6OeU6/vt2+m6mcBu/lz3U6CsPMqIRJZialJ8A6SIhmS&#10;Wymo7+I9pEQqpA67YKShpkU43scH+ND6iJoOH+MTpMenVgYqK+tZRXeB1XMXWTF3kVVyr2Wmfomv&#10;8DW+wbdWFup3+B4/4EdktX6iZkN25EDOsEusPHstFzU3foG/qiwfn2v5UQAFUQiFUcQqSi2G4iiB&#10;kihl/UotjTIoG3ZZlUN56zdqBVREJVRGFasqtRqqowZqopZVm1oHdVEP9dHAakhthMZogqZoZjWn&#10;tkBLtAq7olqjjdWWyk9XUe3RAR3RyepM7YKu6Ibu6GH1pPZCb/RBX/Sz+lMHYCAGYTCGWEOpv2MY&#10;hmMERlqjqKMxBmMxDuOtCdSJmITJmIKpYVeNadTpmIGZmIXZ1hzqXMzDfOhnWAutRdTFWIKlWIbl&#10;1grqSqzCaqzBWmsddT02IJzXjH6+w0cH/3NeTqHnRooN/jMg/TwrAXT+f5szrPP6459eu3pbSaRF&#10;ZRp7Qmgw9QNe1Lrtas4zGeCkdYOZxGxrHCmT1G0QJfNv7XS2+1oUaKcb+5ofaGeSzRwKZKaS2R/I&#10;bLKZB4HMVjJ3A5lLNqPnDMe053WVzAMnzPW/v3mcq/7w+0p/Hg7dr3qbf/56ru8j+kjP/3xBpTBn&#10;+C95CD9zN5D5yO5Pb3/ohIf6UbeTim26nYhMuFs1SkbvS88Z9jN6u96ff2zB8dPzgaeR1/Nn/fF7&#10;5MyU+hIxfjqzje16Hm5EZqcUjJK5xvZMkTLc6YySCeP440XKxHRjR8n82/Hor9cZPWdYzy/k8KIl&#10;lJnSSRKH+kofh595xuc6k9lknoT6vEggc9JmipvMsVCmUSCz0maamsyyUH8Gx1qP4xRy3THH5h86&#10;M6SzzAi1qedt+hl/jPT2zhIx1rodPda6nYhMuBu8Hvx9Rb0e9P7+aaz1PN7y0HNr71F1n3SRihLX&#10;vRM6Np1pZzNxbd92kY5k3g71rc6MhX5d+NdDF5kgYW7ENaMza3EDEZkNci0w1jpzFjsjZS7ItiiZ&#10;l2yfGSkT3Z0WJfMux9IrUiaV2z1Kpjzb/69zn8B2P3OAz3X/TDb9szfUPxsCmQU2s9lk5oYyFwKZ&#10;gTZz2WT6hTLROV5/Xw1txnX1WNQLjV3wutLXTFno+Z9VbL6zVJB4boVQm3qOqJ/xrxm9PZ4bcV3p&#10;dvR1pduJyIS7wWvP31fUa0/v75+uqzi0pftez79NAd1v8d2+Mt5NGrpmdEaPYV+qfz3Ed+dIr8A1&#10;ozM7ydSNlNkjtaJkbpDJHylzW/JEyehrM32kzFtuuiiZfzvmjHy9n/G/b39uzutZqM8LBTJnOC59&#10;7kVN5mQo0yCQWWMzjU1mZSgzIJAZYzODTWZkqM+D14Mea/07C/Qc0QE2H8/tIxPg/50yJpDxx1pv&#10;nxC4HnQ7+nrQ7URkwt3gNePvK+o1o/f3T9fDONraxTE9p/pjPdHdK08D/a8zN8mcipS5I8ejZN5k&#10;+6pImbfd5VEy/7YvPYdFZ5LxF59/PPw+e0nC0ye/r87ZTCYy7/K5Hkd+nz1P6ZKFMq8CGf09SWf4&#10;ffZknof6XM8r1vvS7Zy1GX6fPZlTob4KjqMeox3kviB/wOb5/fI8KdwTavMTtvkZf4z09ow8NfOP&#10;X7ejx1G3E5EJd4Nj7e8r6ljr/YVzLvp9C18eet/yKf+iv5c1ofr99pm6LA0D/aYz+ntZsUgZ1y0c&#10;JfNv7RSw+xoSaKcw+xoYaKeezSwOZBqSWRDI9LMZPa9Yf6/XYzSQzFqeYPp9NTeQeWj7fIHJ3Av1&#10;Q3CMdP+fI6fniF6z+Yw86V0Hv81VgYzf/3r7usAY6Xb0GOl2IjLhPOGIGEd/X18EMnq73l/4P4yR&#10;nuv7imO6QvXHaL1y3IuBPtGZ99jvlkiZ1O7GKJl/a0fPGdYZRef4+zrPvhwv4nWk5wzrTHggE81z&#10;3NSBjJ4zrDM5A5mUZLIFMnrOsM7oOcNx7ThmJZPPe9sNt/3AptC1qvtff4/W80iVza/j6Xd+L3po&#10;3PVcUz/j97/ent+L6H/djh4j3U5EJtwNjqPO/Ke5AjeiR8vKXyB6n1HHXB+bfx40FzqPvOw3Ofsv&#10;QfX7uID3nls00Df/JVPbttMs0E492mkcaKe3zfweyPQjMziQmWUzSwOZuWQWBTK7bOZoILOXzCEy&#10;/jmyKXSOehz0+3Y95zS1Hav83rvuafivJz0v1c/446C3nw6MlW5Hj5VuJyITHmk8/X1FHU+9P//Y&#10;gv2v5w7r/r9C9fv/DOdyMXC+/yXzzLajwiLaeUE7TljEa0XPL9b7Cg9kUvBTClMHMnp+sc7kDGS+&#10;J5MtkNHzi3WmaiBTjkwlMv45cjih/vf7Vs859ftf921tflJiSXJpoeel6v7XGb9v9fba/LREP6Pb&#10;0f0fORMeaYz8fUUdI70//9iC/a9/Hrc+F+Hna/j9/5xziRYjot/+S0b/zG7dTppAO8n4DckpA+3o&#10;n9mtM9kDmSxksgYy+md260zlQKYMmQqBjP6Z3TrTOZBpTaYDGf8cg/2v5w7rvtU/a9vv/2f0bU9+&#10;k7Pft/pndvsZv//19p78Jmc/o9vR/a/biciEu88CY+TvS89B9jN6u96ff2xsinSf6EPG37+H8T6f&#10;J4c+fv3Bt7LQh//1els86K/hx6GE7oEwrh2S8e9xUFX/Rcyx6mP35xeXo7F1/Jng9fziaNyniOZW&#10;Q3XUMF5JTeeV1EJt1HFeSl3Us+pTGzgvpCEaoTGaOH8bTanN0Nx5Li3QEq2MZ9Kaezlt0BbtuDfS&#10;Hh2sjs5T6YTO6IKuzhPpZnWn9nAeS0/0Qm/0cR4Zfan9nIfSHwMwEIOcB8Zg6hAMde7L7xiG4c49&#10;YwR1JEY5d2U0xmCs86cxjjoeE5w7MhGTMNm5bUyhTsU055ZMxwzMdG4as6iznRsyB3MxD/Od68YC&#10;6kLnD1mExVjiXJOl1jLqcueqrMBKrHKuyGprjcP7KKzDeueSbMBG46Jsci7KZmxxLshWbMN257yx&#10;g7rTOSe7sBt7nLOy19rnnOHe3Bk5gIPOaTmEw8YpOeKckqM45pyU4ziBk84J4xT1tHNczuAszjnH&#10;5Lx1wTkqF3HJOSKXcQVXncPGNeofziG5jhu46RyUW9Zt54DcwZ/Ofu4F7pd7uO/sMx5QHzp75REe&#10;44mzR54au+UvZ7c8w3Nnl/yNF3jp7DReObxzlx0SHY5sF4FrbBPFnQ5PtkoYYuAN2SIxrTdls8TC&#10;W7JJ3kZsxJGNEtfYIPFkg8RHAlkvCZEIiWWdkUTWyjtIimSyRpIjhaw23qW+J6skJVLJSkmNNMYK&#10;SSsrJBzvy3L5AB/KMvnISidL5WN8IkskPT5FBllsZJRF8hky4XNZKF8gsywwvqR+JfPla3wj8+Rb&#10;ZDHmyncyV76XOfIDfkRW4ac3W9lklmRHDu615cTPyMU9Mi23TJdfkAd5hVmryC/MYEUBFJQpUgiF&#10;ZbIUQVFjkhSTSVJcJkoJlEQp7ln9aoyX0jJeyqCsjJNyKI/fZKxRQcZw92aMVEJlGS1VUFVGGdWo&#10;1WWk1EBN1JIRUtsYLnVkuNRFPRnG/dRh0kB+l4ZWIxkqjdEETWWINENzGWy0oLaUQdIKrdFGBkpb&#10;Y4C0kwHSHh2kP3fl+nPPsz/3DfsZXahdpa90Q3fpIz3Q0+gtvaS3+acPn/VFP/RnqzYAA0kPwmAM&#10;4auHGt042m4ceTfOoitn1ZUz7MoZdzFGU8ew57EYh/EczQRrIkc3CZMxhaOdimlGe0atPaPYnhFt&#10;xwi3Y8TbMfpaW66Itlwdbbla2nDltOFKasNV1dpYTF1CryzFMizHCnpKW4lV0oKruwVXewuu/Oa8&#10;Gl5bT91AD2/EJmymx7dYW6nbGIXt2IGd2MXIaLuxRxrJXuzDfhxgBLWDOITDjOoRHMUxo74cZ7RP&#10;4CROMfqnccY6Sz3HVXEeF3ARl7hStMu4gqu4xlX0B65bN6g3ubpu4Tbu4E+jptzlyruH+3iAh1yN&#10;j6zH1Cd4ylX6F57hufU39YVUk5d4Bf7mleiWQxW3qrhQ8BBmxXCryBuIiTcRC29Zb1Nju5UlDuIi&#10;HuJbCagJkQiJ3UqSBO9YSanJkBwp8C54B2ukdCtKKqRGGqRFuPU+9QN8iI+QDh9bn1DTuxXkU2RA&#10;RnxmZaJ+ji+QGV/iK+tr6jf4FlnwHb63fqD+iKz4CdmQ3cpBzYmfkQu58YuVh5oX+ZAfBVDQKkQt&#10;jCIoimIoblSUEpxDSZTCryiNMlZZajmUx2+ogIpWJfquMqqgKqqhOmpYNam1UBt1GI+6qGfVpzZA&#10;QzRCY8a0idWU2gzN0QIt0YrrQmuNNmiLdmiPDlxHWkd0Qmd0QVe3unSzulN7oCd6uTWkN/pYfan9&#10;0N+tKQMwEIOswW4tGYKh+B3DMNytbYygjsQojHbryBiMtca5dbk3XZf7oHVlIiZhMvfdtSmYimlu&#10;fZmOGZhpNJBZbgOZjTmY6zaUeZhvLXAbyUIswmIscRvLUmsZdbnbRFZgJVa5TWU1/PfCK3j/q58z&#10;JeKNeFr7Xlhv19ZgrdtM1mE9NmCj29zYRN3stpAt2IptbkvZbu2g7nRbyS7sxh63tey19rltZD8O&#10;4CAOuW3lsHXEbSdHcQzH3fZyAieNDnLK7SCnccbtKGdxDufdTsYF6kWeIlzCZVxxu8hV65rbVf7A&#10;ddxwu8lN3DK6y223u9zBn24PuYt7uO/2NB5QH7q95BEeu73lCZ4afeQvt488w3O3r/yNF3jp9jNe&#10;UaOxeiY6HFbPCFxjoChW0ngIYzVNDLzBipqY1pusrImFt/A2K2xiIw4rbLS4iMdKm/hIAGanSyJj&#10;hCRm5U0SvMPqm6RIxgqc5FYKVuG8i/eQktU4qZCaFTlaGqRlZU443lfj5QN8aExgNccEVnhMZMXH&#10;RFaATGRFyCRWibyWQU3m3u9kVpZMYbXJFFaeTGElylQjs5rGypZprHSZxqqX6ayCmc6qmBlGFup3&#10;aiaraGayqmYWq2xmSVaD911qtmRTcyQ7ciCnmis/W7mUXvEzj5U/8yUP8iKfWmDkVwulAAqikFrE&#10;aqNFUkQtNopSi6klrFRaIiXUUlYxLZVSxjJWOC2T0qwQKoOyKKdWSHljpfymVkoFVGTFUCVURhW1&#10;2qiq1kg1VEcNtVZqohYribTaqKPWS13UY0VRfTQwNnLPeqM0QmNWGDVBU1YZNbOas9KoBVqildoq&#10;rdGGVUdaW7Rj9VF7dGAFUkd0MnZKZ1YjdUFXViR1Q3dWJPWwenJ/vhd6ow/3//uin7FP+rNaidmw&#10;3Nvez6rA/awQPMCqwdeGqoOsKDzIKsODMpwVTCMwklVM2iiMZjXTGIzFOFY1jbcmsLppIiZhMiuc&#10;pmCqcUKmsdppOqudZoDVmTKLZxGzrTmsfpqLeZjPKqgFWGiclUWscFqMJaxyWoplWK7OGyuoK1n1&#10;tAqrsYbVT2uxzrgk67lfvQEbua++CZuxxbgiW1kZtQ3bWR21AzuxS10zdlP3sFpqL/ZhP6umDlgH&#10;qYdYPXUYR3CUVVTHrOOspjqBkzgFZs7JGeusuiPncB4XWGV1EZesy+quXMFVXGPl1R+4bt1gFdZN&#10;3MJt3GFF1p/WXVZm3cN9PMBDVmg9sh5Tn/ATtJ7iLzzDc1ZuaX/jBSu4XuIVonlPJbr3l+FQBa73&#10;TBQ8hBnPJYb3XN5ATLzp/S2x8Jb1NjW290LiIC7iIb730khATYhE3itJjCR4x0rqRXOTITm4J+++&#10;y73w96yU1FRIzT33NEiLcIOVZJ64H+BDfIR0nut+bH1CTY9PPeVmQEZ8ZmXyPPdzfIHM+BJfeWHG&#10;19Rv8C2yeDHc7/C99QP1R+8NNyt+QjZkt3J4Md2c+Bm5kBu/eG8aeah5kQ/5UcCL5Ra0ClELowiK&#10;em+5xVDcKkEtiVI8a/gVpVHGKksth/JebPc3VEBFqxK1shfHrYKqqIbqVg1qTS+uWwu1UQd1rXrU&#10;+l48twEaohEaW02oTdHMi+82Rwu0tFpRW6ONl8Bti3Zob3WgdkQndPYSul3Q1epG7Y4e6Ile6O0l&#10;MvpQ+6If+mMABlqDvMQ8G0jsDsFQ/I5h1nDqCIz0krijMBpjrLHUcRiPCZiISd47xmTqFEzFNEzH&#10;DGsmdRZme0ndOZiLedZ86gIsxCIsxhIjmbvUS+Yuw3KswEqsslZT12At1mE9NnjJjY3UTdiMLdiK&#10;bdZ26g7sxC7s9lK4e6y91H3YjwM4iEPWYeoRHMUxHMcJ7n1rJ3EK+l74GZzFOes89QIu4hIu44p1&#10;lXqNZwl/4Dpu4KZ1i3obd/An7uKedZ/6AA/xCI/xxEjpPvVSun/hGZ7jb7ywXlJfIVpYSjc6HIjl&#10;UhU8hCEG3rBihqVy30QsvIW3EduKQ42LeOA3mbj+fWbuGZuPf7rPrLfp98yluJcch/fK+jn9AKp+&#10;TtCfP9ftJEBCJLISU5PgHSRFMiS3UlD1b4N6DymRCqmN1G6asNRuWoTjfXyAD62PqOnwMT5Benxq&#10;ZaBmxGfIhM/xhZWZ+iW+wtf4Bt9aWajf4Xv8gB+R1Ujj/hSWhuc9adzsyIGc+NnKRc2NX5AHeZHP&#10;yk8tgIIohMIoYhWlFkNxlEBJlLJ+pZZGGZRFOZS3fqNWQEVUQmVUsapSq6E6aqAmalm1qXXC0rp1&#10;UQ/10cBqSG2ExmiCpmhmNae2QEu0Qmu0sdpS26E9OqAjOlmdqV3QFd3QHT2sntRe6I0+6Av/WQaX&#10;UQf/cy6t0HOR4DMO/SgjAfTzjv9t/qzO649/uo71Nn0dp4WeW5kHsQhWoeq2Hzn5nTekovP/ycTj&#10;63U7nwTaSSj5nY8C7WSymXyBTGYyvwQyRWymTiBTnEzNQEb/t6rel55/Wc4ec1MynaS047+O6Tvz&#10;4b+e9b8E+jV0/nf5+tzQc80K2bYeOvmczpIvdP7t2eZneDZk+khv7yyVQhndTnnbTkSmkvPQiZzR&#10;7TyFn9Hb9f78YwuOTUf2O5EHWnoeSWa+hv8xX3JK9LhuptB+dWajzRQPZbaQKRLK/Ke5AjtfzxXQ&#10;7V2kPf1MzL8eusiV6NHciOtBZxz2dYkakVE8ZYmcSU1mU6RMuLM+SiYbmUmRMjmd8VEy/9YHE/h6&#10;P5PQ9sFk00/xQn2wIZB5xPkRi7bZZO5H96/zC4HMEZu5bDIHQ5no9Iu/ryU247p6TBZG98dQX3t+&#10;m/raGU9Oz12bbvOdZXL0eO7kUJt6fpuf8a8LvT2eG3Ht6Hb09aXbichUinQN+vvS17Kf0deo3p9/&#10;bMHrKw5tVeSY9LzJh/bY4rtVoo9374WO7X/YuxY4q6Y1vtfae0/Ti2lm1ETSpKlRyUimkWYqkuhh&#10;1KjpqcL1KAyayqtEEtdj3FzyrrySUHpIoiRvKkpCkkpCEULS4/7/++x1Zp0ze8/sdA7R3b/+rb3W&#10;96119l7ff317rXX2+YY6o12dVLdvU6wx0KkR7lvqTHJ1WoR1HoXOsRE6r7g6BWGdxdA5M0LnC+iM&#10;R3uKVynWBlGicY+fJVD/iggdSxZF6aRDp3uETgOZH6XTDjrHRei0l1lROgPda/brnyzUVzoroIsm&#10;0Sb78P1wH+ZrOrNcne6OzoywTpGmc5erc4Wjc2dYp0TTGerqjHd0LgvbV+ceeXU29Pi+3fmuPvbD&#10;xSRA8ZPv5CkdxRnKJ2ncYzvkHtsp1RkkdX6qz4rmJz/Pi3sPoy2Oo+Z2qW+bjHF0jF3q26izyNVR&#10;vm2y9Rp0Sn0bddZBJx3tKM5Mtr4Ude1SX0Qd+isRoWPL3ZqtqUN/9QXS0nYy5JooHfqrVyJ0TpEv&#10;R+lUdF8LUF/pKH+1yLn3Un/1uaaj/NU6R6fUX+3RdJS/kjb7sNRf8X1Q9VnKX9V3dLz9FflAX8T3&#10;/5S/mgRfhP2+MGf4jqDSUXygPMsu9Vdsh5xhO6U6g6TOK/VZ0bzi52VgHHF+o/urZmirLtocilTZ&#10;6Fg7XV6m2Zo6edApiNBpJ8+M0qmona7uZ92ltXMmPutOrZ1LXJ1Zms5l0Jmh6dzu6ryC9ExcF/7h&#10;fdB0+bLdNez3ntF0jnV1Zjg6zcLzAn1cs//rQI/v9DVw9bPsenIBoMY13xFUOqr/KV+g2Yjt0EZs&#10;p1RnkNTtqD6rhaZDOT8vw8NGfNezF9p8E6my0UK7r3xN65MgOnzXk+1s0tpZi3a+1Nrhu57USQRJ&#10;1GcZCX2lnVA69vmuJ3UyNZ160MnQdPiuJ3U6ajptoXMKdDLce9T7n33bE/p8p+9spPiHv8nQR3ZJ&#10;6BPuf773p3RU31LeJaF0jLAd9j/bKdUZFGEj9VnRNuLnadcWsU5Q70/xmhsCdQCe88DUIHxo9St8&#10;f2oKrnMgQH7x/anHcD4AfkL5VL4/NUUOlMSTwFQXTyGdBjwNPAM8KwfI6S5mIH0OmAnMAmYDc1w8&#10;j3Qu8AIwD3gRmO/iJaQvAwuAhcArwCIXryJdDLwGvC7Plm8Ab7p4C+nbwDvAu8B7wBIXS5EuA94H&#10;PgCWAytcfIh0pewvPwJWAR8Dn7j4FOlq4DNgDfA5sNbFF0jXyX5yPbAB+BLY6OIrpJuAr4FvgG+B&#10;zQ76yi2yr/wO+B7YCvwA/OjiJ6TbgJ9lH/kL8Cuw3cVvSHcAvwM7gV2yt9ztYg9SA+sjAUjANHtJ&#10;y4WNNAGoBCQClc1CWcVFVaTVgOrAQcDBZk+ZBNRwkYw0BUg1e8hDgJpALRdp5lmyNnAocBhQBzjc&#10;QYGsaxbII4B6QDpQ3+wuj3TRAGmG2U02BBoBmcBR5pkOGiNtAjQFjjbzZTPgGBdZ5hnyWKA5cJzZ&#10;VbYAjneRjfVhSyAHOAFohfXbiS5am51kLpAHtDFPl22Bdg5OkyeZp8mTgfZmR3kK0AE41TzVQUek&#10;p5kd5OlAJ6CzeYrs4qKr2V6eAeSbJ8szgW5Ad/MkBwVIzzLbyR5AT7OtLAR6mW0c9Ebax8yTfYF+&#10;Zq7sD5xttnaANwHkQPNEOQg4x2wlzwXOM09w8C8zR54PXGC2xFq5pbzIzJaDHRwvh5jHy4vNFvIS&#10;4FLzOFkEXGY2d3C5eay8AhhqZsli8xg5DBhuNnMwwjxaXglcZTaVV5tN5DXAtWZjByPNo+Qo4Doz&#10;U442G2Ht3QjrjIZAhhwD3Gg2kGOBm8wj5TizvrzZQbq8xawn/w3cah4hbzPrytuBO8zDgTqyBLjT&#10;PEz+xzxUjgfuMmvL/5ppQC15N3CPWVNOMA+R9wL3manyfjMFSJYPAA+aNeRDZpJ82DwY68eD5STz&#10;IKC6nGxWk48Aj5pV5WNmFfm4WVk+YSY6mGJWkk+aCXKqacunTEtOA542TUDKZ0whnzUNOR2YYe4R&#10;z5m7xUxzF7BTzDJ/F7OBOeYO8bz5m5hrbhcvmL8Cv4h55s/iRWC+uU28ZP4kXjZ/FAvMH4CtYqH5&#10;vXjF/E4sAl41t4jF5mbxmvkt8I143fxavGFuEm+aX4m3zI3ibay533GwQbxrrhfvmevEEvMLsdRc&#10;K5aZn4v3zTXAZ+IDc7VYbn4qVpifiA+BlebH4iNzFfCRWGWuFB+bH4pPzBXiU3O5WG1+IPCmI7BM&#10;rDGXis/NJWKt+Z74wnxXrDPfEesdvC02mG8JfDsmNppviK/M18Um8zXxtbkYeFV8Yy4S35qviM3m&#10;QrHFXCC+M18W35svAfPFVvNF8QPwozlP/GS+ILaZc8XP5vPAHPGLOVv8as4S282Z4jfzObHDnCF+&#10;N6cDz4qdwC7zGbHbfFrsMadhr+EpIaypwJNCWlOEaT0hLOtxYWP+mwBUsh4FHhGJ1mRR2ZokqlgT&#10;RVXrYVHNekhUd/CgOMh6QBxs3S+SrPuwNr8Xa+kJIsXBPSLVulscYv1X1LTuEvhGQaQBta3/AHeK&#10;Q60ScZh1h6gDHG7dLupat4kjrFuBf4t6QLp1i6hv3SyOtMYJ7OiJDOsmYKxoaN0oGgGZWBsfZd0g&#10;GgNNrOuB0aIpcLR1nWhmjRLHAFnWSHGsda2D5tY14jjratECON66SmRbV4qWDkaIHGuEOMEaLlpZ&#10;w8SJQGurWOQ6GCryrKGijXWFaAu0sy4XJwEnW5c5aG8ViVOADtal4lSgo3WJOM3BxeJ062LRyRoi&#10;OgNdgK7WYHGGg4tEvnWROBPoZl0ougMFwFnWBQ56IO1pnS8KgV5Ab6CP9S8HfZH2A/pb54mzgQHA&#10;QAfnikFYn54DnAucB/wLOB9rwgtcXIj0ImAwgPeABN4DEngPyAHeAxJFAN4DEpcDVwBDXRQjHQYM&#10;B0YAVwJXubga6TXAtcBIYBRwHT6XGA1cD9wAjAFuxHWOdXET0nHAzbiXW4B/A7c6OF/chvu9HbgD&#10;KEFf3An8x8GFYjz66S4A7wEJvAck7kF/4j0gB/eij+8D7ke/PwA8CDwEWxAPwzYTgUmw1WTgEdjv&#10;UQeXi8dgz8dh2yeAKbD1k8BU2J54ClyYBl48DTwDjjwLTAdnpoM/M4DnwKWZwCxwazZ4NsfBSPE8&#10;uDcXeAFcnAdOvgjMB0fng6svgbcvAwvA4YXg8yvAInB7ETj+Kvi+GHgN3H8dY+ANjIc3Hdwm3sIY&#10;eRtj5R2Mm3eB9zCGlmAsLcGYWorxtQzj7H3gA4y55dY9YgXG4AqMxw8xLlcCH2GMrsJY/dh6UHyC&#10;sfsJxvGnGM+rgc8wttdgjH+Osb4WY34txv4X8APr4A/Wwy9sAL6Ej9gIX7ERPuMra5rYZD0tvrae&#10;Ed9Yz4pvreliszUDeE5sAb6zZorvrVliqzVb/GDNET9azwNzxU8WfJU1T/xsvSh+seaLX62XxHbr&#10;ZWCB+M1aKHYAv1uviJ3WIrHLelXsthYDrwk1t8b03Tm85taUcc68DXN9/h51EebM7VDI9cownLOd&#10;PdbrwrDfEMJ+U0j7LWHabwvLfgd4V9j2eyLBXiIq2UtFor1MVAaq2O8DH4iq9nJRzV4hqtsfioPs&#10;leJg+yORZK8CPhY17E9Esv2pSLFXi1T7M3GIvUbUdPC5qGWvFWn2F6K2vU4caq8Xh9kbRB37S2Cj&#10;ONz+Cnsnm8QRQD37a5FufyPq298Cm8WR9hbRwP5OZNjfi4b2VtEIyLR/AH4UR9k/icb2NoFIsQIR&#10;FsXR9q+imYPt2I/4DXsDO8Sx9u+iub1THAe0sHcBu8Xx9h6RbRuypS1kDnCCLWUr2wQseaJty9ZA&#10;rp0g8+xKso2dKNvalR20s6vIk+yq8mS7mmxvV5enAB3sg4CD5al2kuwInGbXkKfbybKTnSI7O0iV&#10;XexDZFfgDLumzLdrYV8gTXZzUFt2tw+VBcBZ9mGyh11H9rQPl4UO6spe9hGyN9AH696+WJv3A/rb&#10;9R2cbR8pB9gN5EBgkJ0hz7EbynMdNJLn2Y3kv+xMeb59lLwAuNBuLC9y0EQOtpvKIcDF9tHyEuBS&#10;u5ksso9xcJmdJfGXe+QVNuZmQDH2xYY5OE4Ot4+TI+wW8krgKvt4eTVwjZ3t4Fq7pRwJjLJz5HXA&#10;aPsEicjaQCt5AzDGPlHeCIy1W8ubgHF2roObkd5i58l/A7fabeRtwO12Wwd3IC2x22Hvo538j32S&#10;HA/c5eBk+V/7ZHm33V7eA0wA7rVPkfe5uN/uIB8AHrRPlQ8BDwMT7Y4OJiGdbJ8mHwEeBR6zT5eP&#10;u3jC7iSnAE8CU4Gn7M5ymoun7S7yGeBZYDowA/soz7mYaZ8hZwGzgTnA83a+nOviBaTz7DPli8B8&#10;4CXgZewjLnCB6G3yFWCR3R3R+rsjen937FkQBfJ14A3gTeAt4G37LPylgRDeRfoesMTuIZcCy4D3&#10;XXyAdLndU64APgRWAh+5WGUXyo+BT4BPgdXAZw56yTV2L/k5sBb4AlgHrHfQW26we2MPpLfcCHwF&#10;bAK+dvEN9gS+BTYDW4DvgO9dbEX6A/Aj9lB+ArYBP7v4BemvwHbgN2AH8Lvdz8FOpLuA3cAewEjo&#10;J4ULidQELMBO6C8TgEouEpFWBqoAVYFqQHUXByE9GEgCaiScLZOBFBepSA8BagK1gDSgtotDkR4G&#10;1AEOB+oCR7iohzQ9YYCsDxwJNAAyXDRE2gjIBI4CGgNNXDRFejTQDDgGyAKOddEc6XFAC+B4IBto&#10;6SIHe0MnAK2AE4HWQK6LPKRqbwWu/zp1jj2Y8D4N92OSAe5x4lHg+31uN8iK8JygfhdAP0pQzsOU&#10;on4743LjQmOgMSRU9Af+f2bwoCkf5l7/88cPJTy/Irfq0iun7Fy6PHfioPGzPvzxg9xxde67ttER&#10;H+S2Th19+K0F7+eu3Pzo2kn/WZa7+6tfW9R8bmnutNq//Ppp1yW5v7XP/WjTjndz39p40Mv3zH4n&#10;t1W/lkNOH/l2bu7brY65sOCt3PUrz3hoUMs3c0vuqtbrqYZv5D6wbOqbL6W/novIG+trZ76WO6re&#10;Pdvan7A497TxbQbyJt6cvrF64ehMI3O0OJ75abVnOo/bDfIc5AYb89Gj3UfXHs7ztShzu4Sqnsd2&#10;6O8Ebl724jDW6Yg0dc/yqecOMxJZQbOVURt52mfPnj1hW7H9NLcciVHT45zydIANKvvxPL72Sy7m&#10;tb1aNf34DZhnpF2ZaWyfOp8f63McdljXtgvzsod3+LnHwAV5eGIMm9np5bzHXr/pyYFtXsrbsbK7&#10;kdp6ft7iJ9/uM6rdi3mjM/ds733GvLwrCn/oP+C8F/IGLF3ZudMNc/Os9hunfDzl+Tx8y3DpOx/O&#10;yXvu0MmPrKs8J2/A6vdy17efnXfu7zXrjh87K++yyx7c+cKSmXnGr6f0ST8cqfHi8Lsuey5vXMkn&#10;uWvfmYH8qFbLm8zIe2bkS7fn3jk9b/s5n77+xa/P5n20tuO86z56Ju/rAb/WE688nfdTh6ItB82a&#10;Bv2bXiuc/lTeuP6/bV42ItOIth9vPA2g/XgUuOiGwdYd+5fDkT6MlH3Wp0H1k87KqH4SZXe6ZZ1Z&#10;STvAAefIR1lzw6zcEKniSnVtXPNz6wMub/b83fgR6F2BqcKJK4DbdA9v+4eEg425HbaYyv6Wsc6o&#10;V4OSUvsvbLPFpB2mQ689bAnLDWedRtWrNKMmy29F+bXdZztjlmV3FcweNrzS8qkhnS3mdaJWMctD&#10;XNqUVAh9yobenGk8ivMerVKKmd6GdH7VTUkLjzJr0E53L0xGvZTi2cnpabMg3xsuFWHCTy79F2k0&#10;lygLwqUWxtjEfyqXaI/Q4W3TkCzEjwcLkovb/rBrJPmRTn4s2zXSrWyUw48s6lTAD+iE+EGbT4CN&#10;8a2S4keWFz9WV48NP26HHyY/ZiKN5gdlQfiRbfQ60PgBe4VsypTPaPoCnR/1g/OjOVuogB/Q8eVH&#10;cy9+7Dw4NvyYZof48T7SaH5QFoQfOcbjBxo/wjalbb34cWRwfrRgCxXwAzq+/GjhxY86yfvOj0Jc&#10;F2Pe0H8ITP6j+UEZ+SGhV95c5Vgjy/kO+AB7xoTtSvt6caRBcI5ks4UKOAIdX45ke3GkbWpsOLIC&#10;3CBHjkgsyxHKgnGk+YHIkbBdaV8vjmQE50gOW6iAI9Dx5UiOF0fOrRkbjvwIbpAjuZXLcoSyYBxp&#10;8Yc5koy+4XqIvirNPUfiuX4CZfeDvZBzjLzKd1YVAr7XBdfS747KNH5MvLMqbbX10ueH/b6t8+rd&#10;WBVyLbKk73kJvKcZ2d8lMZ3upuzfFc3OMZ645LwErjHY1wXYf+B6hCnXI3elhexckxWdQxgXQNY3&#10;N6WY/cZ6LFZ7ISr//70Qp7M8/tvbvZBMtBFec+awQY7lUMNl558Ng/uFVqqtctav0PH1C628/MI4&#10;ly/10fi+rF9TMCAt8DEHaT5SUD28F0LZSW5ZefOLLONwxy9koC65+k/aC8HtuEcEP8I2DQnL8iMz&#10;ID++TK7SlW2U99wI6XjzgzIvfjxQJzbPjS0gxItVQvyoFMUPyn6DDDT5//zTIUIpR3S7OiKPNexR&#10;wTmSzzYq4Ah0fDmS78WRhXVjx5HLXY68jBS0CPsQcmR6AI40PwDXKOAIbFb+c6ZxcI50U235PWfw&#10;edDx5Ug3L45sqBc7jhzlcqTYgyPnB+DIcQcmR8J2pX291ihNgnOkgC1U4Eeg48uRAi+OJB4ZO46s&#10;xfqEc5GmHhypG4AjLfaBI8nom1isURqinToA1zE8nEVB6DS83qFMfR79ZSMgDUgE9EPNqVh+GJAE&#10;nIf+OQ3P4uh8tiY/RpNvg35r5JWceV1+A2a5bE/JmdflyVZkfeZ1+STk9frM6/Is7GPqn8+8Ll+A&#10;vF6feV3eBR2o12del69GXq/PvC4fjM7W6zOvy3cgr9dnXpffjM7X6zOvy9PAWb0+87qc9mI+27WP&#10;kmcgT77hwEovdE47q3JcRrgc52G+oDnf9XFDyOLJvU5R3FF5dW/qXg/DdSQBhdCvqt075cwrOetv&#10;xLjW6zOv5Ky/KErOvJKz/oNRcuaVnPWvjJIzr+SsXxAlZ17JWT8rSs68krN+1Sg580qu+kO/P8qV&#10;jdFFYRvv77Z3bBd1b+XdO/2MLld51Tf0M7pc5ZWcfkaXq7yS08/ocpVXcvoZXa7ySk4/o8tVXsnp&#10;Z3S5yis5/YwuV3klp5/R5Sqv5PQzulzllZx+RpervJLTj+hylVdyZS/FPSWPJfcCvStwS+hdAfo6&#10;7A04ewXx9FHKv6p+UHm9H3T/7PRL1VIfpPJ6fd1HUa77KOZ1H6Xyen3dR1Gu+yjmdR+l8np93UdR&#10;rvso5nUfpfJ6/fJ4Qv3o5xP1Y8UT1Q6fZ+qcfi8d/9Hn1QTIjTSgtnuOLdXw847zI8qow6MbUIRC&#10;PhP7swDHGPgSooTKOCxD1N/39+HwnnbEO3WqdcxR31uZNKvx/GHch61lTBfVxmYaBuBca4PPDJVf&#10;8vSsYSk7lk/lNY07dRPpbyy8MdPYPXTqaM6luYe8fntoD3lyv8IE1lt1ycfVC6mIQ73jloNyvuOW&#10;IwZ7vuPGF5NCNUL/D+X1GJHvuJX8tnxqEcq578yU+86zmoXm7uxf3kvHdcIYAxn3naPfp2J/K/tx&#10;j491lE34aTynjl7+19nqz7FJvUvL2moz7Bttq1T0i22sMbJrhPpwLfJkE99ryfSw1WLYqoFrK6a0&#10;1YCsSFttWy8M8uLvZ6vMqHGVacRynPjZ5AIPW00sx1YtPWy1GvrR4yoR43sVyjmumNJW1ZpH2mri&#10;l8IgL/xsVYBWiXbwxW/B905GuhYp/Yl6N/EOrawzyvWD459HPgrrGY0r1UIaZKzWhx7HLesqfYzh&#10;uPlpfJRzkPuhIzZ+mv6Y7dGHJYWfAn/MT6/tGMxPT/fgk5efnosxWnRbplGlhFfo/v7+q7Z9v0iu&#10;UhLUT/dtEcmnrV/F30+Hrrb0mQo21o98HiqNvUv/yLNzX22y3cNWXn46BbdCP32Cx9gP6qcTsyNt&#10;9cDX8ffTygKxHVflz2fiZZO2RWWfqV5+WtmqlYetgvrpWS0jbdXx22B+eqaNeOn01UiXIqU7U36a&#10;spfcsvL9dOp+56d7uET6O8ync04P5qfHefCpXD89PtQJWE7gjy06fnp8UD9ttYrk0wR8ATYmTnO0&#10;P9dWwebT+2qTZR628vLTyTAN/XRrjH3OYd4D6Pv2Zj49/cRIW7X/Pn5+Or62Kn8+HS+bpF0WzE8r&#10;W+V62Cqon+6bG2mrrVsr9tNDwIkrwIkLMI9+B2l21Ug/Pc8tg7v2fX+hELKTjUuNYuMSY6hxWaUc&#10;5JtoOATnGQDn0OWtif+sebbiGS7HOWI7HwjNp9lwLObZJZ2C+e8BHjwr13/fHbp3zX/fHdR/L24T&#10;ybPCn+Lvv0NXu3/Ms/fVJlM8bOXlv5Nw0/TfbVyf8A7ye+u/i9pF2sr6Of7+Oz62Kn+eHS+bbPWw&#10;ldc8W9mqrYetgvrvOidH2mr6L+X77yA+1W+fMb4+MLSX+2fbpCjjszJ7wgXYT4reZ1S2audhqxLo&#10;R+9dXYO9q1tRzr0rpty7erN9pK36bhcGeeG3d5WOVhOBmgCfg7RLbfcc20oV7uOzbnxtZhhtMQfn&#10;Xvur7vvatXvPHjYoJaV4wqlbTO5Z83eB2I+5L+eGTKNpdkrxWvTBCpyfKwzjGtz7L8enFDMdlJdS&#10;TH0+/2pj3/+B1inFPm3dW3hF2fnRXLQZbTO/tvAxxjboR9ssaefyqVtRTpsxpc2u6RBps6QdCKE1&#10;xttm7G81vngvtBftxoOfxnPq6OXdkC9CX7A8vrb6a2yy6YfdZcbXEA9bJeH++fvUkzzG1xQPW7WH&#10;rR51bcWUtsrsGGmr+b8Lg7zwGl/s7/3ZVvEcJ342KTnEOKgQ/cJDfT9WD/0XPa6SIKetTvawVV/o&#10;R4+rcbBVIco5rpjSVitOi7TVBbuEQV742Yp7+AuBIZZhvIH1xsEYYIdiQGHohPeHKKuKMu5fdQb0&#10;g/vwPIaisAOieQwyzsM3kPWM9k5kj4uRG+qWZGJNcrFxFPT4A3ncotHYBX3vIUBLQJW3cWUsp57S&#10;Yco85TwPwjWvtUyQtU+gdwUuCr0rwD5ohOtJA+ijeKDISfVrbIiSOgDHCQ9nzh86Dd8LZfRZTYEn&#10;EwxjZWXDqAX0w7oQpjCmJXxcObUy0bvKtITeVVT7EF2nznEN4fd0eD1kD0zofK6uo85ZN92V13R1&#10;eS/sY9bjvXBdzHMBUMZzHrqvVd9vhySxXiOkDedefGs8G9V6jt9fvTfh0GL9+xR+v02dnJRrk4cg&#10;JbLuV1dkOHODL5Kz7k9F+Ye31inuvubCJfxN1Cdo5yxTJrAe7zH/kKMTdqL9nMvLPhe91nMX3Hdh&#10;AprZc+Z3TWG1rW3WH5ft/H5qU+dN1YOu5y7oEjl+d+LXCn77ceSJsp8fn6nz19jqr7HJdR622gwb&#10;Rvta+jLb2GF0hMNhH64F9nY9l3pGpK2mSOn7/fb+bav4jhM/m0z0mG96reeUrU7zsNVq2Db6uej1&#10;/fbC/EhbFVjS9/vt/dtWmUYsfNfe2mSTh6281nPKVqd72Croem5It0hbGQnSdz1HW6UDetoQ+TqA&#10;eg57PWMp6wk0AHbDW2/B87U3Ck/DM1aiTFTaWrlnpQ5VdJ3qkLWK0Emq0jJK52joHBqhk1WlVpRO&#10;RZ9VF/Wpc5XWTjquZ7jWTp6rc5+m0w4692g6/V2duUhPde9rIHRmV2ofvq+Rmk4jV2e0o9MgrPOQ&#10;plPJ1Znk6FhVVF/jcp3DdlMm6tlEWU+Afb0Tff0tCuahzZ+Qsq+NSt9XngMonecgUzqd3M+jfE6l&#10;U8PXxHZOhoztlOrgLqN02I6l6VDOz1PXBpHnPInXXB9w5z579HNVd/975hrGC7ih09EvAteuz1+Q&#10;1Y7BznMqVj4ga2jZ+VGi7zN3ndHFwze09/DjE7HX0xblXN8w5fpmXI9I31CnijToh8pb3xTgztkv&#10;m2HUpUg5xtk/6vtvylq6ZZ21XuIp53M88nFez9ho10K6/9r/Y1BSP/4cOy/02Oubj72c6DkXr8zG&#10;+rYr7M8jyflfON+Bbod+9HM89fflU7ehnPZn6ti/MMr+1aRBrvnZPx2t8tlQE+BYTgNqu+cwa4Vr&#10;GvqB+K5p8DdIcP1ee32MIcVr514f4sJ1m3h9aK9vIvqgNdb03OvbgH7hXh9T7vVR32t/LqqtMxOL&#10;y45Zrz0Jva2m+EyOhdXsOBxB9yRa94602bLq0ndPgv2txhfvhfai3XhkAjynjl7eDfki9EX8bZVS&#10;HNWPf4pN8j1stQJciB5fnHtZWNOcgfHFPlwLlKBf+I5BEmwXPb52Yv+oGso5vphyfG3qE2mraw6W&#10;BnnhNb72d1vFc5z42WSCh63GlWOrfA9bLYZ+tK3q7Vo+dSHKaSumtNVd/SJtlVlDGuSFn634HBwC&#10;LMPzjs/CyYlln4WU8VloQ68zoB8c+zwKUcjfvx/j/D/WPgZ5gs9GdR5kDO/tnErXT8Vn0RfwgafG&#10;P24nzvFq8QE46I/5WdM6b0qSTgnnBojvedVgoy1mk2sKGfMTvtkK+eKSYU2q5/T7qTpTlpf2HXN4&#10;PjkzUPyNOIwzr+fA4oRQnFD0cDFjhtIHDUWd2usYBxTP0ZmheMO8Lub/rBg77IPaAO0AWvg+S9Wz&#10;F2oRz+F05NmGsh/9SRdAP+i/eMQmXvQfj7GDWAQcPuXG2GnK3g8QAxRt9VBtlRP7ADq+v2vv4fW7&#10;9qYZIX/AcRKKsbNnz7JaixLzJ75e3StGLPs7DaD9ePAGCcYULoFwONLVSGkCNVembIlb5ucf8qHf&#10;3DjSbohU+QEQ32E5P4ufy2t0eRM43jDr7cf8CNsUl4ljsLEqIgboDqO7Dz+WQU/FEGYdzPXOYgss&#10;9+NHSMebH5R58WPKOdH8KD+GMPvbix+ME0x+MIZwND8oC8KPFkbqAcOPaJvStl78KAjOj55soQJ+&#10;QMeXHz29+PHmebHhB+MEkx+MIRzND8qC8CPbaHKg8SNsU9rWix9nBedHL7ZQAT+g48uPXl782HR+&#10;bPjBOMHkx/tIo/lBWRB+5Bj9DzR+hG1K23rxo0dwfvRhCxXwAzq+/OjjxY/Ei/adH4W4LsYJJj8Y&#10;QziaH5SRH5iG+K5P8iGrKIYwmojpHCTQuwKni/DfIPgr57Pu8yjMAXQFjrLzlZ7B+dSPLVTAJ+j4&#10;8qmfF5+aDokNnxhTmHxivOFoPlEWjE/lxxuONZ/Yn/sBR8J25fV4caQwOEfOZgsVcAQ6vhw524sj&#10;+ZfEhiM/ghvkSC4QzRHKgnGk/HjD5XEkGX3D9RD9Wpp7jsRz/YTL8Y2n1A2yIhFaV8d3rcR4w0sq&#10;q1jDTEvjDS+pTFtxL8Mr3vCZly9LwmUa+W7K/tXjDbOvC7Ba5F4XU+51XVcUsnNNVnQO6RlvWO2F&#10;cN+aav/fCwn1Vtn//9heiPvsCI/lULtlnx29gvuFgWyjAr8AHV+/MNDLLwx1+VIfbQeJN8yxqY87&#10;7oMQjCnMGAc5SG9DCpqH90IoG+WWlbcXkmV8eaDNVcM2RXfhKMuPPjVQ7LFXRh7oeyHYK7uaLZTH&#10;j5CONz8o8+LHuKGxeW4wXuwe+C/yo1MUPyjj8wSi/Wquyv78q+cWul15PV4c6RucI9eyhQo4Ah1f&#10;jlzrxZFpw2LHEf5VO3Ik0YMjOyCriCMVxRtGszFdz7A/9wOOhO3K6/HiSL/gHBnFFirgCHR8OTLK&#10;iyPLRsSOI1e5HHkdKVxH+DlDPzI3AEcqijf8D+VI2K60rxdH+gfnyGi2UAFHoOPLESdGGv9mH+eu&#10;TDl33XZV7DiS43JkjAdHhgXgSEXxhsvjSDL6JhZrlIZopw6Ay3UObOmEjwyc8TMoU58H+ofjDfP6&#10;9EPps/wwIAlgHMmxKIjOZ2vyIZqccT6vRF7JmdfljPPJ9pSceV3OOJ96feZ1OeN86vWZ1+VZ2PPU&#10;6zOvyxnnU6/PvC5nnE+9PvO6nHE+9frM63LG+dTrM6/LdyCv12delzPOp16feV3OeI16feZ1Oe3F&#10;fLZrHyXPQJ5cwBHx3aEqx2WEy3W+oDnf9XFDyOLJPcbX1e9N5dW9qXtV3GS8Xs4bdTnzSs76jaPk&#10;zCs563NOoddnXslZ/yt0ji5nXslZn88bXc68krP+Y1Fy5pWc9emL9PrMKznrnxMlZ17JVX/o9TtC&#10;rmz8d7I974XXrt8b89H3puT0M7pc5ZWcfkaXq7yS08/ocpVXcvoZXa7ySk4/o8tVXsnpZ3S5yis5&#10;/YwuV3klp5/R5Sqv5PQzulzllZx+RpervJLTz+hylVdy+hFdrvJKruyl7KPkf0fu8dp1v6Py+r1F&#10;y3W/Q33d7zCv+x2VV33HfCKgt8+8Ltf9DvV1v8O87ndUXq+v+x3Kdb/DvO53VF6vr/sdynW/w3z0&#10;M4dciZXtVTt8Rqlz+rJ0/IePiXgPqjbyfM6V9w5VN8jVvq56H/nvEPOsbddgMXNGePyGwOs3luiG&#10;8MF3EcMZnAT9jeXEsaH5eBrqcJ+4Rav4/8byz7FVsJhn+2qThR628vqNZSr6l+/7X1gjNK7WIl+C&#10;yfzexDzrPC7SVmtPjP9vLONjq/JjnsXLJms93keeeGPZd8eVrS7ysFXQ31huvznSVrfmlv8bywLw&#10;geD+egLAGMKHA6BIeO+DMYRVWWeU6wfHP498FNYzppm1kCpfWx2+luPbXT8Yme45fW9995x1lX48&#10;/TQ+zjnIfR6B3hVorN4VEPVjFcOWn01/l+SMQuZC8dH2Ni78hDOC+fTMYWV/Y+Ll0+eOdeMNPxK6&#10;Jkx7VRzLR4L69I63RnJvdZv4+/TQ1YZ8Wug8drb6s21S5GErL5+eghulTx/i4ScyYcfo3y14xYXf&#10;dlukrca1i79Pj4+tyo+Dtq/jxM8mcz1s5eXTla0u9rBVUJ8+8Y5IW7U4OZhPZ0zhZ+FUGW+4Gpwu&#10;XZ96h5wyruVYVr5PP3e/8+k9XCLFZ44Q27/fsTU/mJ82hu+ln3481Aman348qJ/eemckn8acEj8/&#10;/efaKtjce19t0tHDVl5+Ohkmop++FGOf8533AM4/9mbu/cD4SFtlnRo/Px1fW5U/946XTUo8bOXl&#10;p5WtijxsFdRPd/xvpK1Wd6zYTw8BJxhvmPsqjDd8RdTce55bBnft66cLISuNN/yJmYN8Ew2H4DwD&#10;4Dw86Jy8EXTTAFyWc2Ca7qSqHZY3BOoAuGTncHyRe670KCOvmgKMo5WKioyjdT9SC2XTEmolplYm&#10;JiROS5iQqOpBFN6z4bogEwW8fn6uOmfbSp866hzF+7zHw7bVHg9OnYNjN3TEYo65d3G0OupxtKaq&#10;6zBUHK2pqZj3ecXRYj1etopDscpjPHitB/ziaHXsFjyOVuGEyPGwGV9EjMF1+v02VtnPj6O0SRpA&#10;HvDoBhTh5uJvK+84WvG2Sb0RZecEXs+Z0BxzjTG0xh/f47Hui7TVhC7+zxl93O1/ttLiaMVhnPjZ&#10;5AIPW3k9Z5Stij1sFfQ5M/3+SFu1P8P/ObN/28qJo7XPvmtvbTLdw1b+cbTWGMM8bFWC/bvodbZX&#10;XOS+D0baamu+fxwt2iod4DNOpeoZyzIeXs9YynoCDQDG0WqCgt54IN6EVKJMVGqW2LPSmERdpxNk&#10;rSJ0uia2jNIZDJ1DI3QuSawVpVPRZ9VFfepcpbWTjusZrrWT5+rcp+m0g849mk5/V4dxtG5072sg&#10;dGZXuj58XyM1nfNcndGOzqCwzkOazimuziRH56RE1ddQcQ7bTZmoZxNlPQH29U709VFoYx4Kj3Xb&#10;MiodnTgHUDqMo6V0+N0o7UH5nEo3hnXYzmi3nVId3GWUDtthHC2lQzk/T7s2z3kSqkTst9ZHns9Q&#10;fe91//PjoXhR43DPAteqz1+Q1Y5QfKVY+YDtHr7BP47WDuNKD98QNI7WiEmRvqHaWf5xtOgbuE9P&#10;MFZWY/QL42hxjLN/1L4OZcVuWWeU6wftzSMfhfWAWoDizv5nf+84WvG2c1LDsjHz/eNo7TCugv15&#10;JDn/710crRGPRNm/p38cLf3ZUBOfxfGbBtR2z2HWiHf1KIueJ4MacV7T+MfR4m9WeA9uHK0RKo5W&#10;CfqgNWKueMXRor4e+0rFzI9qa/iyK8vOk+MVR6vpY5E2W4iXr4bg+r3WNOxvNb54L7pNMpGnfaij&#10;l6s1Tfxthb87+hfYJO2qsrbyj6O1xrjaw78GjaO16vFIWw3p7R9Ha3+3VTzHiZ9NBnjYyj+O1hrj&#10;Gg9bBY2jNWZKpK3S+vrH0aKt+BwcAjBWFp+Fk4HoZyFlfBba0OsM6IfzIMR/hSjkO/uhOFqlsbNq&#10;ofwYF0HG8N7OqXT9VHwOfQGewRF7Gl2Q148SEcrF5jchobZUHK0H7gkWRyupUyiOFlO2oPcd83sb&#10;R4s+aChmrSqOVuHsvyaOFv1zbYB2iH6WBnpXoEroXYE0tw0k4ffL9HPK0wHQMmxr8jm+tv7jvzPF&#10;b8RG4/Kc32Mw9fptx9kY9wF/R3gDW6jgtx3Q8f1txw1ev/9JuzbkOzimVMytzJaLEju22eUZc4v9&#10;rdtJzauduFoQDpdY98JAHG5qXk2Z+g7Vz5fkQ7+50VtyHal8BgZJeE3Gz9XHvZrHoTjMlb8hP8I2&#10;5X2QH/z7SA8WJBe3/WHXSAt/r22UDz9KoKd+Z8o6iJl1NVtgeTkxt6DjzQ/W9+LHhGei+VF+zC0/&#10;fjhxtSBkzK1oflAWhB/47c8Bw49om9K2Xvy4Ljg/rmULFfADOr788PyN6dzpseGHE1cL/GDMrWh+&#10;UBaEH9nGYnGg+A+XH2Gb0rZe/BgdnB/O7xAr4Ad0fPnh+fvSVc/Fhh9OXC3w431MSKP5QVkQfuQY&#10;/zrQ+BG2qR8/rg/Oj9FsowJ+QMeXH56/Ld0+a9/5UYjrcuJqgR+MuRXND8rID0xDfNcy+ZBVFHML&#10;Tf+j5iCuDwnbFbeHo+wc5IbgHHHmMxVwBDq+HPGco9Z5PjYccWJlwYiMoxXNEcqCcaT8OFr/UI6E&#10;7erHkTHBOXIj26iAI9Dx5ciNXvPUti/EhiOM5bQERmTck2iOUBaMI+XH0SqPI8noG66j6avS3HMk&#10;nmsirrv1/Q/9vBtkRSL0fkcXNqAdsd0LYRytaokCn6VQGkerWiJt5RdH69jbqpA1Rpabsn/1OFrs&#10;6wKsAPU4WkUvhuzM9V/o8I6jpfZC/uw4WuXthej2/LuvX91nR3gsh2xR9tlxY3C/cBPbqMAvQMfX&#10;L9zk5RfOdflSH20HiaPFsanbqQB5womVBWEOBuY7SEH38P4GZS+5ZeXtb2Th2XqArU9uQjc5NmXq&#10;Nbe4KSA/sJf2KFsojx8hHW9+UObFjxELYvPcYIybbJcf10fxg7KhKANN/j//pBGNTCBtOH2IbldH&#10;5DH/HBecI4+zjQo4Ah1fjjzuxZEHXokdR7YkhHzICR4caRKAIxXF0UIT/7g1CjgStqsfR24OzpEp&#10;ATgCHV+OTPHiyMJXY8eRR12ObEUK1xF+ztCPrENZRX6kojha/1COhO3qx5FbgnPEefu1Aj8CHV+O&#10;TPXiyIbXYseRPi5HnvDgyL0BOFJRHK3yOJKMDo7FGqUh2qkDcM7MA5cdPjJwxs+gTH0ex0IjIA3g&#10;9emH0me5iqHB+CiLURCdz4ZOEkD5VE3O+DXPI6/kzOtyxq9he0rOvC5n/Bq9PvO6nPFr9PrM6/Is&#10;O7I+87qc8Wv0+szrcsav0T+feV3O+DV6feZ1OePX6PWZ1+U7kNfrM6/L+W6lXp95Xc6YJXp95nW5&#10;ske2ax8lz0CeXMAR8X2gKsdlhMt1vsB8vuvjhpDFk3uMG6Xfm8qre1P3qrjJOFRjcSO6nHklZ/2B&#10;UXLmlZz1c6PkzCs566dFyZlX8v+xdy3wVRRX/967Nw/2goYkhQQRSQoYFRVtxdRaxdavpX7xKyJC&#10;atX6FgsqVV5SSlFQ0WJNtSq+KKAoIio+QLS0IqLiAw2CioqI+Ci+oaJFRPn+/71zNrOb2Xs3cBcD&#10;Zn7+M3PmnJmdmXP2zOxy98j2G/K91yctfLZ/wccnLXy2v8vHJy18tr/UxyctfK5HqN8KfBBz/h8E&#10;XNue0GERwLbsS+wBVa49QMytR9mtby52ImPX1yHTOtEn6XyhpT19ks4XWvj0STpfaOHTJ+l8oYVP&#10;n6TzhRY+fZLOF1r49Ek6X2jh0yfpfKGFT5+k84UW/iYfX2jh0yfp7YUWPn2Ozhda+KIvsT3h74i2&#10;J/5V5ia0PjfdhzlzxfrqfN1Hka/7KKH1/nUfRb7uo0jrPkpovb3uo8jXfRRp3UcJrbfXfRT5uo8i&#10;nUn35Ot+R+RzpXvph35KyvRlFfgDs/X8zqUcNPdE/++tylQ9Mvc3Uhi2+9vlHeG7/ynHhvvuv5fh&#10;t8um7zG5FpL420UpMw/73X/d0vTZnevLd8pdLon+e8zto6tw3/1vq04mGHRl+h6zFOubh/8H8LV4&#10;VuM9sBrgv1c05bv/Q5d5dVV/afTfY0ajq8zf/UelkxmG3y6bvscUXV1n0FXY7zHXLvfqavSEzN9j&#10;9oM9EIy5dSQcJWNu/QY5TMR9T8KYW1JXg3o98f5n6oPKzrE2P22PXHxtG/ha3X9WgUcfS/9Zqcps&#10;K/K4bGR+GpdzEm0/neKVzS2O1sZ+4fz0OoM9mfz0PHzfPuTKqph9f3rGOMpKHK37w/rp6le89vTc&#10;FdH76fRo034qXc6drpoaR2tbdVL9h8bfmJj8dAkmSj89yXDvV0GP/u97TXG03lnh1dXIidH76Wh0&#10;lTmOVlQ6GWvQlclPi65uMOgqrJ+ue82rqy5/CeenGSvrY4BxtI7Csx3dmfwunLxqVZfZT4f/3nJ7&#10;+en+ypCi2fdzG0erT/9wfnqxwZ4y+uk56UXQ/PScsH569UqvPQ2ti85Pb19dhTtPb6tOikaH89PF&#10;UBH99E2493lvLAF4pmjKeXriKq+uOl8dnZ+OVleZz9NR6aTWoCuTnxZd3WzQVVg/Xb3aq6vnrsnu&#10;pwfDJhhH6234YsbRus93nmYcLdbBXQf+fqEWvIY4WvDroPfR8D2UuwI8T4c9Z+8J2TKA528mHL2d&#10;XPphfTegI4DhOcnxRaoscuTRrroDjKPVF2AcrVeRJ1E3K/+4/NJWxMv5s/Jfzpd2YLnne/TheXfM&#10;Ew7nwr5FnjJSZtsK/CkE2gGU5VzKVZlzob5Zj+V1eCwz9QWGoJJ9N6c4WtV6HK2HOdJ0oi2/Vdzj&#10;4VKc+0xxtNiOc5Q4FFMM94NpnwmKozVjQPg4Wr3f9t4PK68L3md0XQbZKGWox+2vK3Mcrah1stag&#10;q+DngTWxKW23/r3Nhne8upowKXifad660uJoRXCfBOmkxx8bnwlM+0z6eWBNbKpBV2H3mSnveXX1&#10;wxuD95nmravc+K6m6mSkQVfBcbTWxKYZdFUXMo5WzVqvrlbfFBxHi7qqALhvSd4N5Y4AtkwnmfZY&#10;8gYAXQDG0TobOB6dPYE8gbp4weD8AQUL83WZy8E7xCMzMf9gnwz36w4eGUS99Mlku1YntKfMKK2f&#10;CoxnhNbPYUrmRk3mCMhcr8mcpGQYR+txNa9TIDOnYIE7rzGazK1K5iJHZoorM1mTGadkpjoyY/O7&#10;Ya241lx/prx05vyVswV5AwCu9Wa0Pwt4BH2ep/qKFQzKnwuIDONoicxTSob8uQWPuzLs51HVT4MM&#10;ZumTYT9J9Ccy5PN6MjawjOckjrkS4L7Jd6h6Wdo2Zc8N9VuBZ9K/Fdg+Z6l0bKknsT5xzFE/64DU&#10;UjrmVq78xQKDHwmOubUqNt3gR8LG3Br4kdePbP57cMwt2IHznp7v6hlXayDWhTG36A+4PvIOiLwH&#10;VF2Ntkos0k6Y+qDcGWgPbI2tbB/9m2NuRa3nk5sUc2tV7Hbon6nI+du0mFsDP/Hpf2pwzC2o1d0/&#10;2qHM+74MKFdlqDXr8w99RrTPP8Ext/jbdM5BxdyaLDG3xmINgmJuUd4Uc8vX1y2TxjQ+p0UVc6vj&#10;Oq/OZt8aHHOL6y33F+dCfVFvTFUAy5TR6+VZlfXR6qpkmG8dt4tOVht0FRxza03sDoN/DRtza/F6&#10;r65OmB4cc4vr3Zx1FeV9EqSTqj81vq+CY26tic0w6CpszK2hn3l1VXhHcMwt6or74GCgHjcW90LG&#10;3PLvheRxL8yDXA2gJ2cjxJ9aVB7kxtzasmV/0ER7lbMcxi6aev7S5UtxDfoCnNc876qOBq2nunia&#10;iiLm1sQ1IWNuFXVvU33iZ22KkHM0DWuXHltTY27RBw3FCVdibk156NuJuUX/HGYvlb2Xs5VyGcoV&#10;AO1S99/R6m/r4mhxvfH9j/s9BoaM1Pg70z/jXjbF0eI3HHqcJPQ1iz1k+bYDMh9bY+Pth3H/nzSy&#10;Ci3WFtUiZ3vTtx2Fi9P+gPeJxNEa239hYVUvcxwtrj31wPuIif6BYKysFHwA42gNQM5bSM7K5P1S&#10;1dWgXk/iH/qg8kCgGyB+AIbvPpPxupUAr8s27VQZ2Y5sH9BXWqfMaR/zEBuvIY7WmthdAfYxG3Ji&#10;H2yDOFhT2QPrM8TRgozZPtjeZB8TvvTbR+Y4WkH2wVhZtA/G0fLbB3lh7OOH0Px3xT78OqVuTfYx&#10;K7x93MoestgHZALt41aTfcz4Kjf2wVhZtA/G0fLbB3lh7KNnrHzEd8w+XJ1Styb7uDu8fUxnD1ns&#10;AzKB9jHdZB+Lv86NfTBWFu1jKXK/fZAXxj6qMb/vmH1AX2mdMjfZxz3h7eMO9pDFPiATaB93mOxj&#10;7ZZtt49ajGsubIP2EccB028f5NE+cAwJfD7pA162OFo72xlE7TGuXrEESI3PIPeGt5E72UMWG4GM&#10;30bed86oOIPcabKR1on3i3ie5fkvTCwU0xmENrIctkEbYRwtv42QF85GMsfR2kltxNUr9Wuykdnh&#10;beQu9pDFRiATaCN3mWykRzI3NsJYTrQRxtHy2wh54WwkcxytTDZSjLXhMw59VZkqIzM+E8FkA78T&#10;7gue/PtBtM/HjKP1y/x4HL5XoSGO1i/zqaugOFpftt6VVhPbqHJ/HC2udT88AepxtE7OT+u5HRs6&#10;yRxHS95vbO84WtRJOaCeUwP/rYDjpwyTlKnvCoD2IfpjOVr9bd37DbV3uPcyhonUeO+4jxqu/3qM&#10;w8Yf/n4TZuLc/77n17spk8UvQCbQL9xt8gv9lL1Uou+t3Tv4foOxsubjnFmNvBB2yTnI+w3yNoHH&#10;uhpAT/r7jR5gdAO6AtR9m534/YayD1enmC5SY/t4IKR94P3VEvaQyT7SMmb7IM9kHwPt3OwbjHFz&#10;gbIPfjuu2wd596EOZpLRPvznz1C/FcAbxl5XWN8Je9JtgLZgsqcHw9vTC+whiz1BJtCeXjDZ08TW&#10;ubOnvZU9DTfY08AQ9pQt5hb3lkpA7VU7/DtV+hzYiKtX6tdkI3PC28hS9pDFRiATaCNLTTYye5fc&#10;2chbeDfGPWlfg43sEcJGssXc2kltxNUr9WuykbnhbWQZe8hiI5AJtJFlJhtZXpQ7G5mkbOQd5HGM&#10;Vc4t3JdeRl22fSlbzK1MNlKM69G/8BplqozMeAbK9DzDc1NHgDJMOIK5qStKvAZ5cj3Oc0+A1+T4&#10;9CTyrN8NKAIYHyWOTv10T43/b9xPwmf8mg2ghU9a5zN+DfsTPmmdz/g1envSOp/xa/T2pHV+D1xb&#10;b09a5ztnEO36pHU+49fo7UnrfMav0a9PWuczfo3enrTO3wRab09a5zN+jd6etM5njBK9PWmdT32R&#10;7qn0I/yuoGkLSJ5/O5R6DMOtR9m1F3QX+CzdDbwobY8xpvS5CS1zk7mK7dVC/nFt7uSTFj7bT/bx&#10;SQuf7Uf5+KSFz/bH+fikhc/2B/j4pIXP9q19fNLCZ/u1sGd9fqSFz/aP+/ikhS/robcnvyv0tKPp&#10;3tGdb26Z5k4/o/OFlrWhn9H5QguffkbnCy18+hmdL7Tw6Wd0vtDCp5/R+UILn35G5wstfPoZnS+0&#10;8OlndL7Qwqef0flCC59+RucLLXz6EZ0vtPBFX2J7wt8RbU98psxNaH1uul9y5gr96nzd75Cv+x2h&#10;9f51v0O+7ndI635HaL297nfI1/0Oad3vCK231/0O+brfIZ1J9+T79xzK50r30g/3KCnDpY2twB+e&#10;Vdop/1aGvFyV8X7J3cN45iFP+UD3HSL3OfmN647w3X/s1+G++y80/MbV9D0mpu8mvo9zCRSGGmJ+&#10;1H25bOYQ1PO9M/MrkY/tmD6Pc335Trm0PvrvMbePrsJ997+tOulj0JXpe8xSrG8e/v+Bj7VN31er&#10;QdfBsJvy3X/3Tl5dLVga/feY0egq83f/UelkiOH3yKbvMUVXCw26Cvs95oo9vLoavCzz95j9YA8E&#10;42hdhL2IcbQmIafvk+daxtGSuhrU60l/H98ZjPaA+Fq+j9f9ZxV49KX0n5WqzPYiH6WfxuWcRNtP&#10;p3hlc4ujVXt8OD89z2BPJj89D77WiaP1WHrGOMpiw+11wlvF9mNh/XRVpdee5r8UvZ9Ojzbtp9Ll&#10;3OmqqXG0tlUnsbGNv0Uw+ekSTJR+epHh3q8y7KmmOFrLv+/V1cBXovfT0egqcxytqHTS26Ark58W&#10;XT1h0FVYPz22q1dXpa+G89MPwDfvnUzH0boMOd2Z+Gnyhqm6Hc1P91eGFM2+n9s4WrN/E85P1xns&#10;KaOfXpReBM1PLwrrp+v39NrT6a9H56e3r67Cnae3VScrDLoy+eliqIh++inc+zzD8B/ReaZoynl6&#10;9F5eXRW9EZ2fjlZXmc/TUemk80WN91STnxZdLTboKpufDvVbgSvSvxVYgfgbfKat2ser1/mrsvv0&#10;wbAfxtzqDN/NmFufIEfm+nTG3GId/gv8rUMteNsac8t/Jt8TffLsznomeczvirKc4buh3BEoBJgc&#10;v5Uuus8A5NEGuwN35sdiV2F/YsytdpgQioi5dXWytBVRkjcrvyRP+gfLfWfD54IqVMh1pcy+RZ4y&#10;UmbbCvwhvx3AdmVAuSpzLrQN1nOtyWOZqS8wBJVsK+94WM9UR2En5eI8WjaiesnLRYfibMf3H0Xo&#10;nXa0ZJI5vlNvPebWYhlHLEa7R8ytxaXoxxRzi+04bIlDMdBw75j2pKCYW4Unho+5Vb2f93547q3g&#10;PYnrLfoLem6kTBmw/XX17ehktkFXpj0pfR7dFHuu7da/43lnf6+uRr4dvCc1b11pMbcWw1hUytV9&#10;EqSTjQZdmfYk0dUSg66y7Umyz9Qd4NVVl3eD95nmravc+K6m6qTXxY3PD8ExtzbFnjfoqi5kzK1D&#10;f+DVVf17wTG3qKsKQM9lj5V92LTHkjcA6AIw5tbt2FiPR2UiL/07kXjBnckBBVuSusyTkDnEI/N0&#10;8mCfzHuQ6eCReT/Z3ieT7Vqd0J4yo7R+KjCeEVo/hymZGzWZIyBzvSZzkpJhzC0ehhLIToHMnIKv&#10;3XmN0WRW45qUuciRecOVmazJLFAyUx2ZfyZlrXE8cRIu4ybZm8gbAHQBNmOtb0Mfj6DPWaqvWMGM&#10;5FxAZBhzS2SSatzkzy2I5YkM+9ms+mmQwSx9MuyHMbdEhnxeT8YGlvGcxDFXAtw3+b5VL0vb5rfn&#10;puNFWVizOMatn19AaikdRytXPmCCwTcEx9FaE1tq8A1h42jVHuz1DR99EBxHiz6hnwJjZU2HLTCO&#10;Fu9xro+8AyJvHXisqwH0RN0z9UFlZ6A90Hz1b46jFbWeZzcpjtaa2IvQP1OR8zfuvAfYOL4KVFXs&#10;8vp/DOdvIXsjL/1q2cwNqOe/gTLn82Ltj3z6/yg4jpa+J7RD77yXy4CmPNPQD0T7TBMcR4u/JeYc&#10;VBytRRJHawjWICiOFuVNcbR8fT1+8rjG+3lUcbRa/9irsymfBMfR4nrL/cW5UF/y7FKlypTR6/uC&#10;HoKbN3pdlQzzreN20ckMg66C42htii3D/cU1XA3UYV34ni1sHK15h3p1VbMuOI5Wc9dVlPdJkE7W&#10;GXQVHEdrU2y5QVdh42idfphXVxvXB8fRoq64Fw4G6rHfcS9kHC3/Xkge90JskYF7YS14/K5jf/w9&#10;COX9Fbg3SjnMPdzUM5UuX4pr0S/gDOZ5/3Q0aD3R/pmiiKM1et/3ixLp7mOdkf9t1KBYL5wmV9XO&#10;wR4Wi/G37vTFPWr3ceJoMWe9vnakmxpHiz5Ij6O19uFvJ44WzCfUXip7L+cqZfrvCoB96P47Wv1t&#10;/Xem+KZnGYbqfGPB3PS9xkO4l8N8Z4q+XmIPWb7XgEzg9xovmb7X2Fic9ge8T9LfmW7ZsmLYwsLC&#10;I8xxtPz7aD+0I5xYWbBdxtG6FjlvITkrkyf/hlqDej2lT8rps/KBYHQDxA/A8N3nLF6XY+T9yzZi&#10;EyB3ZPtwdcp50D5W4D5tiKO1KfZKgH3UQ06+Q2YbxKB4ij2wPkMcLciY7YPtTfYx8ki/fWSOoxVk&#10;H06sLNgF42j57YO8MPaRKY7WzmYffp1Styb7WBHePp5mD1nsAzKB9vG0yT4m/Tw39uHEyoJ9PEAb&#10;8fkP8sLYR0/M77viP5R9uDqlbk328Wp4+3iWPWSxD8gE2sezJvuY1zs39jErDzFMYAdLkfvtg7ww&#10;9lGN+X3H7MPVKXVrso/XwtvHEvaQxT4gE2gfxjgGK44Kbx+hfivwu5gbV4B7As+MPDMw9QNqASeu&#10;Fn0Mnlv8tkQebQlHlsBnmT7g+WMeqOeKnfa8ovyNawNYAqTG55XXw9uT8717FnuCTKA9GeMYbK4J&#10;b0/UWZCNOHG1YAeMueW3EfLC2UjmmFu89s50plU24uqVFmKykZXhbWQpe8hiI5AJtBFjHIPOv8qN&#10;jThxtWAjjLnltxHywtlI5phbmWykGGtDG6av0v1cV1WvPz9hOIHfCfcFj+9CKXM0oKfcvgthzK3L&#10;knFcS9AQc+uyJM8PQTG3bnhnZRHHNUnl/phbXGt/zK0+x6T13M6dkBUbCA99wk9KhnHd+J6FLHkX&#10;IvSsckaFx7uYxGn4Oyg2H22Ovah8BMurUYfhZ0wbIb8Z8Py7xJZlM08f7iyx+3zL9S4HOBY80gb+&#10;VorjpwyTlDnwCoB9iP5oK9Hqb+vehSi/sBTDc+5l5ia/8EZbVBtibvH+9z3rOu9VsvgFyAT6BWPs&#10;iiOVvVRiGGFibnG9qQfRTT+UCSeuFp5pq3Fj/hx2SXuRdyHkVau6GtTrSX8X0gOMboDpXs7kE3Zg&#10;+3B1ml6TxmeLN0PaB96VfcE+MtlHWsZsH+SZnmVqj8vNvuHE1VL28TVy3T7I+xR1MJOW86djCFX4&#10;WzaCPkTXq8MynD9Xh7eRjewji41AJtBGNppsZPSA3NnIQGUjDxps5PYQNpItjtbO6EdgI65eg2zk&#10;rfA2simEjUAm0EY2mWxkyq9zZyN7KBsZZLCRE0PYSLY4Wjupjbh6DbKRNeFtZHMIG4FMoI1sNtnI&#10;ot/kzkZe5pkDqDTYSGkIG8kWRyuTjRRjcXg+4n5WpsrIjOeaQtSXKhk8u3jKPAt1BCjDlJ/OnL9y&#10;RiJProdt1I2jxfHpSeRZLzE2GB/lcJzL/HRPyBQB5HfV+IxfcyBo4ZPW+Yxfw/6ET1rnM36N3p60&#10;zmf8Gr09aZ3fI8/bnrTOZ/wavT1pnc/4Nfr1Set8xq/R25PW+Yxfo7cnrfM3gdbbk9b5jF+jtyet&#10;8xmzRG9PWueLPnoq/Qi/K2jaGxKewNJl6lnqMQy3XrcXqM9jb6WqLe2wGxCl7TFulD43oWVuMlex&#10;TcahisMedD5p4bP9StibzictfLaf5+OTFj7bX+PjkxY+25/n45MWPtsf5eOTFj7bd/PxSQuf7eM+&#10;Pmnhy3ro8yNfdAx1uTpu7rrnXPxzyzR3+hmdL7SsDf2Mzhda+PQzOl9o4dPP6HyhhU8/o/OFFj79&#10;jM4XWvj0MzpfaOHTz+h8oYVPP6PzhRY+/YzOF1r49DM6X2jh04/ofKGFL/oS2xP+jmh74jNlbkLr&#10;c9P9kjNXze8IrbfX/Q75ut8hrfsdofX2ut8hX/c7pHW/I7TeXvc75Ot+h7Tud4TW22fSPeW5Hvr6&#10;UD5Xupd+uEdJmb6sAn+4V7UDuLeVAeWqnOm9YV/IDMFBiG3l98g7wnf/J58U7rv/esM3BKZvLDF9&#10;N/Edm0ugEPa7/yFnpc/jXHu+J07uZsXG41tQvks2vdcV/eH8MJZt1JkkVqXK1Ile/+3pKtx3/9uq&#10;kzLDb1xN31iWYl3yYmtiH+P5i2u4GqiDDTflu/+OZ3t1NbujFaNd7Hi6yvzdf1Q6qR7f+Hf+pm8s&#10;RVefGHQV9hvLxb/z6uqETlaMdhGkq36wB4JxtB6F72UcrZd55kGdvGNnHK1QvxU4Kub8VkDa16AP&#10;Penv4zuD0R4Ic19XQo73O9uLfJQ+HZdyEu+TdIpXNreYW/N+G86njzXYnsmnz8P97MTcqk/PGCYg&#10;Mbfqw/r0snO8tjerc/Q+PT3aXMc4wPsdxDhoasytbdXJYoOuTD69BJOmT19n8BNV0KP/Gy5TzK1F&#10;53p1VYuXWVH79Gh0lTnmVlQ6KboknE8XXa036CqsTx8yxKurZJdwPp1xtQbi+fZp5E8g1306eQ+o&#10;uh3NT/dXhrQjnL2LTgnnp2sN9pTRTy9LL4Lmp5eF9dMLzvfaUz88xEV19t6+ugp39t5WnUwx6Mrk&#10;p4uhIvrpz3DvV6K8BOCZoiln78FDvbqKVUXnp6PVVeazd1Q6WWvQlensLbraYNBVWD9dNtyrq1l7&#10;ZffTg2ETjKN1Em5kxtHqnvT6acbRYh3cdeDvF2rB29Y4Wnx+po3KOXtPlPk8zXomeczvijJlWN8N&#10;6Ajg8cBJji9SZZEjj3bVHWAcrcWJdBytX0EY00IcrWcTpa2IGmtWfo0l7cBy39nwrF+FCrmulNm3&#10;yOf6eYB9yzseFJ2U2+eBpsXRqtbjaL0iI4pJHK1XSnHuM8XRYjuYkBuHoseljc8tpn0mKI7WwFPD&#10;x9GqutB7P8zvHrzP6LoMesdDmTKAdsDUFxiCyUWvK3Mcrah1MtKgK9M+U4J1YGzHjW23/h3P8lFe&#10;XQ3cL3ifad660uJoRXCfBOlkgUFXpn1GdPWlQVdh95mxo726Ku0RvM80b105cbS22Xc1VSeFlzX2&#10;gcFxtFbFNhl0FTaOVvcxXl0tOMByfLbpfRx1VQFwb5Vc9ljWMZn2WPIGAF0AxtF6E3vs8dgQfwxh&#10;FPFdzprEgIJqS5fZAsYhHpmEdbBPZg+07+CRqbTa+2SyXasT2lNmlNZPBcYzQuvnMCVzoyZzBGSu&#10;12ROUjKMo/UjNa9TIDOnoKc7rzGaTLmSuciRaefKTNZkvsS4uD5THZkvErLWEHFSnsqZaecMd603&#10;Y60RAteJo/Wu6itW8FZiLjAAbagPxtESmZ+oMZE/t+BH7pjYz0HgPQLZBhnM0ifDfhhHS2TI5/W0&#10;sRnPSWjiOdtVguYeqr9PbX57bjqO1qFYlzjGKnG0eH4BqaV0HK1c+YA+Bt8QHEdrU+xrg28IG0er&#10;98Ve37ASRkA/FOQb+mHWBGNlIUSvE0eL9zjXR97Vk7eXqqvRVolF6pupD8qdgfaA2E7z0/+3o+fY&#10;nm+0qcW6MLnfqyDuFb9XqY4P8nyvkhfbFPsG+mcqcv7GmxRHq/d4n/4PtmK0tSD9V+Aa9PXtAN6/&#10;ZUC5KkOtnt/qkec/J9MPRPtMExxHi7835/6m4mh9IHG0TsYaBMXRojz/bbg8Njt+86Elw8qPnzP8&#10;1JKSYb6+3q+a0Hg/jyqO1uZLvDqrgwsePM6sM6633F+ci66TKtDUD2X0+r6g+UwTva4areN20ckQ&#10;g66C42itim3B/cU1XA3UYV2aEkdrxmVeXR0KZ0m7MN1fzV1XUd4nQTqZZ9BVcBytVc6Phf26ChtH&#10;q9/lXl2txcZPuwjSFffBwUA9FMe9cFph+rwLE3H3QvK4F+ahrgbQk7MR4k8tKvmb/TBxtDLdw009&#10;U+nypRgDfQEPNnL/81pHA3qi/TNFEUdr8MhwcbSKzkrH0WLOsehrR5pxtEL9VmDv9G8F2GYo7kl+&#10;p/r4hpqV30An4ucX5bcfRj5OKsPGxts7fl+PudVj/rcTc4u6KQeos0z7ruzTEPPs2RWgYa6urul7&#10;otX11n9niu9/NmN4Gb8zfbstBb4eQzkm+miaqv87U/T1DflZvhGDTOC3Hd+Yvu1Ye2Lad/Cekphb&#10;va5bWLg2IOYW11vfc+VczbhalwKMufUiwDnIuZq8RaouyJf0gfyBQDeAflDd0+4zGa9bqerpf3YS&#10;+3B1iqkhDYpN+oUec2tVzCpGtcE+6iAn3yGzDWJmfcweWJ8h5hZkzPbB9ib7GHiV3z4yx9wKsg/G&#10;1aJ9MOaW3z7IC2MfmWJu7Wz24dcpdWuyj2R4+/iUPWSxD8gE2senJvuY8Nfc2AfjatE+GHPLbx/k&#10;hbGPnpjfd8V/KPtwdUrdmuwjL7x9rGcPWewDMoH2sd5kHzOuyY19MK4W7WMpcr99kBfGPqoxv++Y&#10;fbg6pW5N9pEf3j4+Yw9Z7AMygfbxmck+Fl+77fbB5xDGyqJ9MI6W3z7Io33gv8BnmT7gZYujtZPu&#10;Ma5esQRIjc8gBeFt5HP2kMVGIBNoI5+bbOSj63NjI4yVRRthHC2/jZAXzkYyx9HaSW3E1Sv1a7KR&#10;wpA2gueYDuwhk42kZcw2Qp7JRopuzI2N/Ae2QRthHC2/jZAXzkYyx9HKZCNcRj77YAie56yuqh4v&#10;DtxnIj5LlzbUe8p9Uc93oZSJ9vmYcbQWJeK4lqAhjtaiBHUVFEdr6elvF2F4sXqVc32X73da7I5z&#10;z8jnu2uutT+OVq+b03pux4ZOMsfRkvcb2zuOFte7HKAOd+b3Gzx/6veyowrD3tGKBh3u+dWJg5HJ&#10;L+AZFTJmv0CeyS/8UNlLJYYRJo4W780ygPpj6qfAWFkHA9XAOADm7r7fIG+YqqthIy3xXQVTH9T1&#10;AL5j509Xp5g6UuOzRaoY1SHsY22xPZw9ZLKPtIzZPsgz2UfvKbnZNxgr6xOA9nGIsgV5/0Ved9Th&#10;v5bzJ5UYqwLKRtCH6Hp1WAYbaV0MTjgbGck+stgIZAJtZKTJRgZPy52NTFc2sh45/nN9CG3kbSCb&#10;jWSLo5XpbME9k36N/q0CKAT6AjwnsF2054Ste4+ubMTVK4aJ1NiPtAlvI6PYQxYbgUygjYwy2Ujd&#10;bbmzkROgD/qRGcjxn8dGbkRFNhvJFkdrJ7URV6/Ur8lGdglvI6PZQxYbgUygjYw22ciDt+fORkqU&#10;jfzWYCPHhLCRbHG0MtkIl5F+hHZIX8IyU1OfUXgW6gjwzMyUn86cv9IXeXI9TMuNo8Xx6UnkWS8x&#10;NBgfZTTgp3tCpggg/1SNvwHl8wDhk9b5jF/D/oRPWuczfo3enrTOZ/wavT1pnd8jz9uetM5n/Bq9&#10;PWmdz/g1+vVJ63zGr9Hbk9b5jF+jtyet8zeB1tuT1vmMX6O3J63zGbNEb09a54s+eir9CL8raGVj&#10;7rMvLu3aG8puvW4vUJXnmbhU9YNnaOccHqXtMW6UPjehZW4yV7HNWsgfptkW+aSFz/blPn6o3wrY&#10;MSeuANtKX7zW57iZ9LGQFj6vVe/jkxY+28/y8UkLn+0v8/FJC5/tT/PxSQuf7Q/z8UkLX9ZOHz/5&#10;O6KdOHr2zS3T3OmTdL7Qsjb0STpfaOHTJ+l8oYVPn6TzhRY+fZLOF1r49Ek6X2jh0yfpfKGFT5+k&#10;84UWPn2Szhda+PRJOl9o4dMn6XyhhU+fo/OFFr7oS2xP+Dui7Yl/lbkJrc9N92HOXGF/Ol/3UeTr&#10;PkpovX/d75Cv+x3Sut8RWm+v+x3ydb9DWvc7Quvtdb9Dvu53SGfSPflcD8/8c+h3xIa4n0kZW9XY&#10;CvyB2Xp+B1UOmnsiXi15zkdlqh6Z+2yHYbu/Xd4RvvtfcFq47/4nGb43MH2PybWQxHdxUmYe9rv/&#10;jcuL2/L311xfvlPecEb032NuH13Njrdm3BMAphwr6/JGTOjn735weMmmZTO5Ttuqk9UGXZm+x+QZ&#10;jd8GlBen9/PVoOswsKZ893/by15dTTkr+u8xo9FV5u/+o9JJ7PLG3wSYvscUXXUw6Crs95h9Vnh1&#10;VXN25u8x+8EeCMbc2gy7YMwtvn+n7cr7Vsbckroa1OuJ9z9TH1R2BtoD4mv5b2u6/8Rd4fhY+s9K&#10;VWZbkY/ST+NyTqLtp1O8srnF0So7I5yf7m2wJ5Ofngcf5MTR+ml6xjjKOnG0nim2fxrWT095zWtP&#10;Nw+K3k+nR5v2U+ly7nTV1Dha26qTOoOuTH66BBOln+5ouPeruJ/gHb/+/xwyxdGqWenVVe9zovfT&#10;0egq894ZlU5WGHRl8tOiq90Nugrrpze+4dXVhnPD+WnGypqORWccrQR8me6nyVsHHut2ND/dH2Nm&#10;imbfx/4WOz92duwU5zsd3bNsTWy9IWeG89Odr2i872f005PSayB+ek2xPSmsn+692mtPR/4+Oj+9&#10;fXUV7jy9rToZaNCVyU/jlnf89B4oVKK8BOCZoinn6Q1veXW17vzo/HS0usp8no5KJ7MNujL5adFV&#10;Z4OuwvrpKW97dXXz0Ox+ejBs4gLYxE0A42idnfD6acbRYh3cdaCfrgVvW+No+c/Ze6LPMoD1TDh6&#10;O3lX/OW7D9Z3AzoCOIs7yfFFqixy5NGuugOMo5WH+bRH44nIk6iblV8YL21FXB6flX95XNqB5b6H&#10;4Vmfpxq5rpTZt8hTRspsW4E/hUA7gO04l3JV5lyob9ZjGJ5/R+sLeggq2fdJgJ5476ZTvNK7R0h9&#10;U/KmxdHqrcfR2r3hOrTld4t77B4UR4vtOGyJQ7HRcD+Y9pmgOFqLzwofR2v2e977YdaI4H1G12XQ&#10;syBlqEfqjWn76cocRytqnfT6c+MzgWmfSZ8x18S6wKh5D6wGaKtN2WdOWOvVVe2FwftM89aVFkcr&#10;gvskSCcTDLoy7TOiq64GXYXdZwo/8Ooq+YfgfaZ56yo3vqupOqk36Co4jtaaWDeDrurgd/3P2aPx&#10;vnYi6vsfUjKM+ZXIH/zQq6vZo4PjaFFXFQD3Lcllj5V92LTHkjcA6AIwjlZH3PvHo7ORyBOoixfs&#10;ER9QMCyuyxwK3iEemcPjB/tkToBMB4/Mb+PtfTLZrtUJ7SkzSuunAuMZofVzmJK5UZM5AjLXazIn&#10;KRnG0Rqu5nUKZOYUXODOa4wm01/JXOTIHOvKTNZkeiqZqY7MD+Ky1lx/prx05vyVswV5AwCu9Was&#10;dQf08Qj6rFR9xQo6xecCIsM4Wj3RUbf8XWOn2gOO/vnPIIiU/huL0UX1wu8EmHpdYbn9jVL9sa+5&#10;BcPd/njN88HjNRtksCI+GY6LMbdEhnyOTeYBlvFMxflVAtxj+b5VL0vb5rc/p2NLXYg54z/PWQek&#10;ltIxt3LlL8omNt6fg2NurYrtZfAjYWNu1X/q9SPPjQ2OuQXdur+dZ1yt3bAoLyCnP+D6yLt68s5U&#10;dTXaKrFI3TP1Qbkz0B5ovvo3x9yKWs99mhRza1Vsb+ifqcj5G3fOZxsRo8u/j5R+tWzmBtRzH2HO&#10;faR+vU//FwfH3IJa3f2jHcq8l8uApjz/0A9E+/wzYdgM7JGm+Cn83THnwH/zfbXYPlVibq3FGgTF&#10;3KK8KeaWr69T1hnu2ahibo3/zKuzsXhhGRRzi+st9xfnQn3Jc06VKlNGr+8LegjuX9ZHq6uSYb51&#10;3C46qb6ysX8Njrm1JraPwb8WIUaP//7avHnZzNao5/3FnPdXj8+9uup+qRUYc4vr3Zx1FeV9EqST&#10;sQZdBcfcWhPrbtBV2JhbK7/w6mrFZcExt6gr/pv1YKAeNxb3wmmo9O+F5HEvzINc0F5YC95BIWNu&#10;ZbqHK9EP723ur2JHmc5Uurxe3gV9lAJMRQDLScCKFzrzSCVAOKXWicGtr27FMW126lhPyX2V99jk&#10;1kp93InY28l5v/dV4mg2QKqDvIrjdf7Zp3BNg1K694RqX+S8T4vF5jvXiScSlcdeeMHQM86JnX/4&#10;4YejC/w9vDBddMqHq9FZTr4uLv30V5dr+jjS4/H3t/XzMvcnXri5jo/rN94abzXX8XH9cjm+KPqj&#10;CeZq/XKtj1zfH83HnumX4wk4TMcj8JN31rRy/Anvxf3gmZgn4Cu8nH3xv2Ylp8GLbP1d3zIK2R/S&#10;q9yiEe6hLWuB28u5x5rPWpj3562/8839NR//aB5frveXKNavZb8Pc44267f52F/LztjcPGCLRlo0&#10;wn1ZUtqDNJezitmfRbG/cP65el7L9fha9ucjQr5HMttLrve/XOsj1+Pbevtr2Q1adgPZCZg3r92g&#10;xTqbm0bM/nbr/Y+5v+bjH83jy/V+EMX6tTw/tzw/03pb3m/zXWzLu/6G3b1lLXbetTDvV1HsL1zD&#10;ludnroIppfWQUOdp/x3H803L/tyyP7fsz/J8479Dtt5jtTwzypo2l3e6LRpp0EjL/hyLfZVoeX5u&#10;eb/tPTVlPi+17AYtT/EtT/H67xpb3mg0/MZTXwv6kWS8jfPtC3+9Lt/Fin9xvtGwErEzExWpCxL7&#10;pYLoS8G/RuPfDvoBjX4S9DKNfg/0Z4rmdXnmYUpfN+mMpyuue0aic2oDINdleUNif43eP3WGRrPM&#10;Nv7xf5543D7Zahj/54m37V4e2kp19tDfT8U8tLf996zH7bEa/yDQF1tF7riOc+h1tox7mEPX2/75&#10;bUgstMdZC105lsdZDfNj2T9ftvHPb7z1jL1WG8946wN7sYe2UzM89N6pCR7a2/429FeYbFivRaDb&#10;Jtu783vHof/rjjuZJP+VRvMbZz1tFyefduVYLk42zI9l/3zZxj+/kuRke0pyH/f6Jcl/2eO08ZUk&#10;V9mneehv7J956E6p73tob38/cPpPuf0f69AfuuO+wKGfdelrHPquRvMtTt5iTwVE7yxP1ebLsn/+&#10;bOOf77TkUnuLNt5pyfX2mx66bepRD+2VX4j2e+Q16G8N6P3zOrnzS+SR/sYdZ6VDr2o0n6nJertH&#10;Xr0rx3KPvAb9seyfH9v453NA3nT7EW08B+Q9Yd/ood+1R3novNTxHrpr6hAP7e3vGPT/r7xid36/&#10;d+j/uOP+q0O/6NL3OfT9jebbI+82+1FA9Mfyo9p8WfbPn238812Q94W9URvvgrx2qRUe2stfDfmy&#10;/AZ9xfK/sKs1ujPomvxKd369HDqh/FyDv3w073P76PzP3fGzfHR+g75Y9s+Hbfzj/7/8DqlTtev7&#10;6XPBv1jj/wX0NI2+B/RCjX4e9Ov5ezYa79H55amVgKw3yyu18bLsHz/b+Mf7Bvpfr13PT38NftuC&#10;hvXdvaBD6gCN/gnoYzT6RNC/K2g8Xo5vUEHDeFkeVNCwviz7x882/vEOLqhIXahdz09PBP8GjT8L&#10;9MMa/RzoVzX6I9Bfgk5fp8EeBhV0Tm0CZH1Z3qSNl2X/+NnGP94rCvdKXVXYsH5+eib492r8Z0C/&#10;oNEfgP5Uo+1We6V2bdV4vJcXVqXKWlW542W5rFXD+rJ8eWEDzTLbpMcbd84PPPuTXhdPr4PpXEM+&#10;v35Jf8vnfI6nnT54GilN7IaTxGgUu1rzE2c41G6pM5GfBQx00CF1dgJ2AgwCBgPnAOcqnId8SKI8&#10;9XvgfOACYKjCMOTDgRGJstRI4EJglMIfkI8G/giMSbRP/QkYq3AR8ouBccB44JJEu9SlCpchnwBc&#10;DlwB/DnxvdREhSuR/wW4CqgD/pooTV2tcA3yvwHXAtcB1ydKUpMUbkB+I3ATcDNwS6I4NVnh78in&#10;AFOBacCtibap2xSmI78duAOYAdyZKErNVLgL+SzgbuCexK6pe4HZCvchvx94ILFL6kFgDjBX4SHk&#10;84CHE21SjwD/AOYr/BP5vxKtU48CC4DHgIUKjydSqUXAE8CTwFPA4oTt4GnkzwDPAs8BSxKtUs8r&#10;vIC8HlgKvJgoxPm1MLVc4SXkLycKUq8AK4BXgdcUXk/kp1YCbwCrgDeB1Yk8B28hXwO8DbyTSKbe&#10;Bd5T+DfytcD7CSv1AfAh8JHCx4lE6hPgU2AdsB74TyLu4DPkG4DPgS8SsdR/gY0KXyLflNhifwVs&#10;Br4GvnHwjb0l8Y0ds76x40ACsKyv7aRCHvJ8a7NdABQCrQDbwVd2yvrKbg20AXYBdrU22UVAW4Vi&#10;5CXWl3Yp8D2gHdDe2uigDHk50AHYzfqv3RHYXaGT9YW9B9AZqAAqge9bnzvogrwr0M3aYO8JVAF7&#10;KextfWbvA3QH9gX2s/5j76/QA/kB1nr7QOAHwA+Bgxyss3ta6+yDgWrgR9an9iHAjxUOtT6xfwIc&#10;BhwO9AKOsD528FPkPwOOtD6y/wf4OfALBx/ava0P7V8CRwH/izN4DXC0wv9Z79u/AvoAxwB9gWOt&#10;tQ76IT8O6G/92x4A1AK/dvCefbz1nv0b4ATgROtd+yTgtwonW+/YpwCnAqcBp1tv22conIn8LGuN&#10;PRA4G/gdMMh6y8Fg5OcA51qr7fOAIcDvHbxpn2+9aV8ADAWGWavs4cAIhZHWG/aFwCjgD8Boa6X9&#10;R4UxyP9kvY7notfti4CLgXHWaw7GI78EuNR61b4MmABc7mCFfYW1wv4zMBG40nrF/gtwlUKd9bL9&#10;V+Bq4Brgb9ZL9rUK1yG/3lpuTwJuAG4EbrKWObgZ+S3AZOtF++/AFGCqg6X2NGupfStwGzDdqrdv&#10;B+5QmGG9YN8JzATuAmZZz9t3K9yD/F5riT0buA+4H3jAes7Bg8jnAHOtZ+2HgHnAww6esR/Bs9I/&#10;gPnAP/Fs8y/gUYUF1mL7MWAh8DiwyHrKfkLhSeRPWU/iOe5J+2ngGeBZ6wkHzyFfAjxvLbJfAOqB&#10;pQov4llzGbAceAl4Gc+UryisQP6q9Zj9GvA6sBJ4w1rgYBXyN4HVwFvWo/Ya4G2Fd6x/2e8C7wH/&#10;BtZa/7TfV/gA+YfAR9Z8+2PgE+BTB/+w11n/sNcD/wE+sx6xNwCfK3yB/L/Ww/ZG4EtgE/CVg3n2&#10;Zmue/TXwDbDFesiOJR+y4woJ5FZyrp0E8oB8oMDBHDyzzrFbATaQSj5otwbaKOyCfNfkA3YR0BYo&#10;Bkoc3G+XJu+3vwe0A9oDZcn77HKFDsh3AzomZ9u7A52APRQ6I69I3mtXAt8HugBdHdxjd0veY+8J&#10;VAF7AXsn77b3UeiOfF9gP2D/5Cy7B3CAwoHIfwD8MHmXfRDQEzhYoRr5j5Iz7UOAHwOHAj9ROCx5&#10;p3040As4Avgp8DMHM+wjkzPs/wF+DvwC6A380sEd9lHJO+z/BWqAo4H/A37l4Ha7T/J2+xigL3As&#10;0A84zsF0u39yuj0AqAV+DRwP/MbBbfYJydvsE4GTgN8CJwOnKJyK/LTkrfbpwBnAmcBZwECFs5H/&#10;LjnNHgQMBs4BzlU4D/kQ4PfA+cAFyan2UIVhyIcDI4CRwIXAKIU/JKfYo4E/AmOAPwFjFS5CfjEw&#10;DhgPXAJcmvy7g8uQTwAuB64A/gxMVLgS+V+Aq4A64K/A1Q4m23w/8DfgWuA64HpgksINyG8EbgJu&#10;Bm4BJiv8HfkUYCowDbgVuM3BLfZ0vCe4HbgDmAHcCcxUuAv5LOBu4B7gXmC2wn3I7wceAB4E5vw/&#10;a3cZ9sTxtnEYMjuZmQR3d3d3d3d3dyiuxd2t0FLFiru7u7tT3KFIcf3/sgyP8X58P5zHNfex2c3M&#10;Sp7dSUqxzlpPbsBGbMJmbMG3+95AO2ArtmE7dmAndlm7yT3Yi33YjwPWQfIQDuMIjuKYdZw8gZM4&#10;hdM4Y50lz+E8Y7+Ai7hkXSav4Cr+wTVct26QN3ELt3EHd6175H084Bg9xCM8tp6Q/+IpnuE5Xlj/&#10;kS/xCq85N97grfWOfI8P+IhP+Gx9IcPJWb7w8EDAsSTphYKGgU/OdvnJCIiISIiMKFZUOccXDdER&#10;AzERy4pNxkFc5iPiIT4SWAnJREiMJMx9JEUyKzmZAimRSs7zpUYaKy2ZDumRQc73ZUQmKzOZBVmR&#10;TS7wZUcOKyeZC7mRRy705UU+Kz9ZAAXlIl8hFEYRqyhZTC72FUcJlEQpq7Rc4iuDsiiH8qjgWuqr&#10;KJf6KqEyqqAqqsllrupkDdRELbncVxt1rLpkPdSXK3wN0BCNrMZypa8JmqIZmqOFXOVqSbZCa7SR&#10;q31t0c5qT3aQa3wd0Qk/oLNrra+LXOvrim7ojh5yna+n1YvsLdf7+qAv+uFH1wZff7nBNwADMQiD&#10;5UbfEGsoOUxu8g3HCIzEKNdm32i52TcGYzFObvGNxwRrIjlJbvVNxhRMxU9ym2saOR0/y+2+XzAD&#10;v1q/yR2+3/EH/sRfcqdvpjWLnC13+eZgLv7GPLnbNZ9cgIVYJPf4FmOJtZT5wGVYjhVYKff5Vlmr&#10;yTVyv28t1mE9NsgDro3kJmyWB31bsBXbsF0ecu0gd2KXPOzbjT3Y6zri2yeP+PbjAA7Ko75DOGwd&#10;kcd8R3EMx3FCHvedtE6Rp5kHPYOzOIfzzJ8GXMBFXJKnfJdxBVddp33/yNO+a7iOG/KM7yZuWbfl&#10;Wd8d3MU93JfnfA+sh+Qjed73GE/wL57KC65n5HO8kBd9/+ElXrku+V7LS743eIt38rLvPT5YH+UV&#10;3yd8xheE8171hbc8pPAyFwwJL5T3mkuTBj7vdZ8fERDRdcMXyXvDFxlRENV70xcN0a0Y3lu+mIiF&#10;2Ijjve2La8Uj43vv+BIgIRIhsfeuKwmZFMm893zJkQIpXfd9qbz3famRBmmRzvvAl97KQGb0PvRl&#10;QmZkQVbvI1c2MjtyeB/7ciIXcrueMOf6xJcX+ZAfBbw8B1qFyMLep74iKIpiKO595ipBlkQp73Nf&#10;aZRBWauc94WvPCqgIip5//NVtqqQVb0vfdVQHTVQ0/XKV4u529qog7re1756qG81IBt63/gaoTGa&#10;oKn3rasZ2Rwt0NL7ztcKra02ZFvve187tEcHdPR+cHUif0BndPF+9HVFN6s72cP7ydcTvdAbfbyf&#10;XX3JfvgR/b1ffAMw0BpEDvaGY644nH8ohmG4K7x/hDe8fyRGYTTGeD3+sdY4cjwmeIV/IiZhsjXF&#10;6/in4idMw3T87JL+X7zSPwO/4jf87vX6/7D+JP/CTK/yz8JszLHmkn97tX8e5mMBFrqMf5HX+Bdj&#10;CZZiGZZ7fa4V5Eqswmqs8fr9a6115HpswEZvBP8mbLa2kFuxzRvRvx07sNPaRe72RvLvwV7sw37r&#10;gDey/yAO4TCO4Kgriv+YN4r/OE7gJE7htDeq6wx5FudwHhdw0RvNdYm8jCu4in9wzRvddZ28gZu4&#10;hdu4443hukvew308wEM88sZ0PSaf4F88xTM898ZyvSD/w0u8wmu8ccX2v/XG9r/De3zAR3xyxfF/&#10;9sbxf0E4FccfHh4Iy2EeXsILBQ1j+Ug/8/kREBGRENmKQkZFNERX8d155+/niyW/Pg7MA+8IH3hN&#10;DMRELCs2GQdxEQ/xVQJ/AishmQiJkQRJkcyV0J9cJfSnQEqkQmqksdKS6VQif3pkQEZksjKTWZAV&#10;2ZBdJfbnsHKSuZAbeZAX+az8ZAGVxF8QhVAYRayiZDEURwmURCmV1FWaLIOyKIfyqGBVJCuhskrm&#10;r4KqqGZVJ2ugJmqhNupYdcl6Krm/PhqgIRpZjckmaIpmaI4WVkuVwt8KrdEGbdHOak92QEd0wg/o&#10;bHVRKf1d0Q3d0QM9rV5kb/RBX/TDj1Z/coBK5R+IQRiMIdZQchiGYwRGYpQ1mhyDsRiH8Sq1f4I1&#10;kZyEyZiCqfjJmkZOx8/4BTPwq/Ub+btK4/8Df+IvzLRmkbMxB3PxN+ZZ88kFWIhFWIwl1lKV1r8M&#10;y7ECK7HKWk2uwVqsw3pssDaSm7AZW7AV26zt5A7sxC6Vzr8be6y95D7sxwEcxCHrMHkER3EMx3HC&#10;OkmewmmcwVmcs86TF3BRpfdfwmVcsa6S/+AaruMGblq3yNu4g7u4h/vWA/IhHuExnuBf6yn5DM/x&#10;Av/hpfVKZfC/xhu8xTu8tz6QH/EJn/EF4fRX4UkPBBxIeC1Fahj44EcEKyIZCZERBVERzYpOxkBM&#10;xEJsxLHi6oz+eIiPBEiIRFZiMgmSIhmSI4WVkkyF1EiDtEhnpSczICMyITOyWFnJbMiOHMiJXFZu&#10;Mg/yIh/yo4BVkCyEwiiCoihmFSdLoCRKoTTKWGXJciiPCqiISnz/GFAZVVAV1VAdNayaZC3URh3U&#10;RT2rPtkADdEIjdHEako2Q3O0QEu0slqTbdAW7dAeHdDR6kT+gM7ogq7oZnUne6AneqE3+lh9yX74&#10;Ef0xAAOtQeRgDMFQDMNwawQ5EqMwGmMw1hpHjscETMQkTLamkN/+7dPAvyD47ddaXvurrdDfvgb+&#10;BcHAt6yBX5d9y8C30N//dfUE/drrlaeCiSHam2/fVoetY4oKJkeI5Tmpa4Soa1J3D1H3oB4i6rrb&#10;+/5XZirofV96ypuhonzQ+wbaQ0WHEHUH89ITXAfagXUC4wr8W23f+jtMvNbvQrz/MBHLXAxV5zIb&#10;Q9W1zIxQdej157K9qE7zoH7sceviQfVtt04eVDtO4PXC9it4fEPFKx3NeaW/9TPQjuYEjyfQDjve&#10;wDphxxfdqaVnOreCthPd6Uktgt4/ujOdOrg/0Z111MH9je6co24e4vWv9Sgn+HhHd2KZNqHqXKZM&#10;qLqWSRO6ZnvB/cnu9m93UP+qu/WcoLqbWw8Nqqe6dXM7zuD9Fc2pqWfh2/4KtGeF2F+Bdtj9F1gn&#10;7P6a7RzTmWX9oPHOdv7ViWXweGc7kcyXEOOZ7WQy10LVlcz2UHXo7e1yt58/aPs33Tp+UO2Rgdd/&#10;CBpHMre+/N14ZzlHdRZ5NOh1gXYWGXx+BNphxx9YJ+x4s8o8pkWI8WWVdUyJUHXo5VV5/bAQy7tQ&#10;zw1RT6beJlsGjWelW5f87vzOInOb7fh2vALt7SH6H2iHHU9gnbD93yGbmMMh3j9sfZ3lj0IsD+dt&#10;Yvze4OOZhDp9iLoIdXnqr+8TfH5tl41NRW/joP4G2hW9wfs70A7b/8A6YftbydvKVA/xfmHrTizv&#10;FmL5BOqpIepl1KtD1MeoT1OH7W9Fb0tzBd/2b6B9JUR/A+2w/Q+s83U7of8uPAv/dT/8X38HAq8P&#10;/Crn63pOuK+/w2lvpgX9DmeaJ1C1N9PxM35xtTMzPO3Mr/gNv+MP/Gn9Rc7ELMzGHMy1/ibnYT4W&#10;YCEWWYvJJViKZViOFdZKT1uzCquxBmuxzlpPbsBGbMJmbLG2ktuwHTuwE7s8bVy7yT3Yi33YjwPW&#10;QfIQDuMIjuKYq7U57mltTuAkTuE0zlhnyXM4jwu4iEueVq7L5BVcxT+4huvWDfKmp6W5hdu4g7vW&#10;PfI+HuAhHnlamMfWE/JfPMUzPMcLT3PXf+RLvMJrvMFbTzPXO/I9PuAjPuGzp6nrCxlONDXh4YEQ&#10;TYxjSdILBS0aGwOf5ScjIKJoZCIhMqIgqquhiSYamuiIgZiIJRqY2FYcMq6ob+IhPhIgoajnSkQm&#10;RhIk5e4iGZJbKUQdkxKpkFrUNmmQ1konapn0yICMyCRqmsxWFlHDZEU2ZBfVucupbnJauUQ1kxt5&#10;kFdUNfmQ31XFFBBVTEEUEpVNYRQRlUxRq5ioaIqjBEpyJ1QKpUV5VxmyrChnyqE8KoiypqKrjKkk&#10;ypjKorSpgqqoJkqZ6q6S3G2VNDVFCVMLtVFHFDd1XcVMPVHM1BdFTQM0FEVMIzQWhV1NRCHTFM1E&#10;QdMcLUQB09KV37QS+U1rkc+0QVuR17RDe5HH1UHkNh1FLtMJP4icpjO6iByuriK76SaycceXzfQQ&#10;WU1P9BJZkNn0Rh+RyfRFP5HR/CgymP6u9GaASGcGYpBIawZjiEjD3U9q1zCRygwXKc0IjBQpzCiR&#10;3Ix2JTNjRFIzViQx4zBeJDYTRCIz0ZXQTBIJzGRMEfHNVBHP/CTimmmuOGa6iG1+5k7wF8wQMc2v&#10;Iob5TUR3/S6imT9EVPOniGL+EpHNTMwSkRDRzBYRzBzhN3Pxt/CZecKY+UJDmQVYKLxmkZBmsXDM&#10;EiHMUuFxLRPhzXIRzqwQX/RK8VmvEp/0avHRtUZ80GvFe71OvNPrxVu9QbzRG7mL3Mjd3iZsFi/1&#10;FvGf3ipe6G3iud4unuGp3iH+1TvFE70Lu8VjvUc80nvFQzzQ+8R9vV/c0wfEXX1Q3NGHxG19WNzC&#10;TX1E3NBHxXV9DMfFNX1C/KNPiqu4ok+Jy/q0uKTPiIv6rLigz4nz+rw4h7P6gjijL4rT+pI4pS+L&#10;k/qKOKGviuM4pv8RR/U1XBdH9A1xWN8Uh/QtcRAH9G2xX98R+/RdsVffE3v0fbFbPxC7sFM/FDv0&#10;I7FdPxbb9BOxVfM7Ff1UbMYm/Uxs1M/FBv1CrNf/iXX6pVirX4k1WK1f441Ypd+Kldzdr9DvxXL9&#10;QSzDUv1RLNGfxGL9WSzSX8RCHc5ZoMM78zFPe5y/tXDmaseZo6UzW3uhnFmYqbXzlzbOn9rn/KH9&#10;zu86gvObjuj8ihk6kvOLjowozs/czU/nTn2aju78hKk6hjNFx3Qm61jOJB0bcZyJOq4zAeN1PGec&#10;ju+M1QmQ0BmjEzmjdWJnFEbqJM4InRTJnOE6uTNMp3CG6pTOEFcqZ7BO7QzSaZyBOq0zQKdDeqc/&#10;ftQZnH46IzI5fXVmp4/OgqxOb/TS2bj7z44cTg+d0+mucyG30w1ddR7kdbrofE5nnR8FnB90QaeT&#10;q5DTURd2OugiKOq018VQ3GnnKuG01SWdNroUSjutdRmUdVq5yjktdXlUcFroiqjkNNeVXc10FaeZ&#10;ruo01dVQ3Wmia6Cmq7Gu5TTWtZ1Gug7qop7TUNd3NdANnAa6IRo59XVjNEFTp56rGdkcLZy6uiVa&#10;oTXaOHVcbcl2aO/U1h3QEZ2sH8jOPF10QVcEnjy6Wz3InuiF3jw19EFfqx/5I/pjAAZikDWYHIKh&#10;GIbhrD/CGkmOwmiMwViMc9XW4+nLBEzEJEzGFPodMBU/YRrjmo6f8Yurnp7B2H/Fb/id/fIH/nQ1&#10;0H+xz2ZiFvtxNuawX+daf7O/52E++38BFmIRxyVgMcdpCZZy3JZhOcdxhaulXsmxXcWxXo01HPe1&#10;WMd5ELCe82IDNnKebOJ82YwtnD8BWzmftnFubccOzrOdnG+7XF30bs7DPdjLebmP83M/DnC+HuC8&#10;PYhDnMeHOZ+P4Cjn9jHO82Oc78dxgvP/JNfBKa6H0zjD9XGG6+Qs18s5nOf6ucB1dJHr6RLXVcBl&#10;rrErXG9Xue7+4fq7xnV43TVW3+D6vMl1eovr9TbX7R2u37uuyfoe1/V9ru8HXOcPud4fcd0/5voP&#10;3HF/f6eswvV1v4/YHD7wmoAnfF78y2fHUz5DnvFZ8pzPlBd8trzgM4bfr+iXfOa84rPnNd7wOfSW&#10;z6S3fDa94zPqPZ9VH/jM+shn1ydnof7sLMJi/cVZwv8AZ6kOL5dpj1yuhVyhHddKLeUq7ZWrtZJr&#10;tJZrtZHrtE+uxwbtlxt1BLlJR5SbdSS5RUeWW3UUuQ3bdVS5Q0eTO3V0uUvHkLt1TLlHx5J7sU/H&#10;lvt1HHlAx5UHdTx5SMdHAnkYR3RCnkgT8fSaWB7XSeQJnVSe1MnkKZzWyeUZnUKe1SnlOZ1Kntep&#10;5QWdRl7EJZ1WXtbp5BWdXl7VGeQ/OqO8pjO5rvNkfIOn3Js6q7yls8nbOru8o3PIu7inc8r7Opd8&#10;oHPLhzqPfKTzIp98jCc6v/xXF5BPdUH5TBeSz3Vh+UIXkf/hpS4qX+liKC5f6xLyjS4p3+pS8h3e&#10;69I8iZeRH3VZlJOfdHn5WVeQXxDOVJThTSXpMZVRRQpTVTqmmpTwmupSmRqoKbWpJY2pLX2mjvS7&#10;6soIpp6MaOrLSKaBjGwaopGMgqimsYxmmqCpjG6ayRimuYzJ03ksV0sZ27SScUxrGde0QVsZz7ST&#10;8V3tZQLTQSY0HWUi0wk/yMSms0zi6iKTmq4ymemG7jK56SFTmJ4ypauXTGV6y9SmD/rKNKYffpRp&#10;kc70xwCZ3gyUGcwgDJYZzRCZyTVUZmYWILMZLrOYETKrGYlRMptrtMxuxsgcZizGyZxmPCbIXK6J&#10;PMFPQmCWYIrMa6biJ5nPNU3mN9PxsyxgfsEMWdD86ipkfpOFzO+ysPkDf8oi5i/MlEVds2QxMxtz&#10;ZHFmIoqbvzFPlnDNlyXNAiyUpcwiLJalzRJrqSxjlmG5LGtWYCVWyXKu1bK8WYO1WCcrmPXYICu6&#10;NpKbZCWzGVuwVVZmxqMyT/8BVcwO7JRVzS7sxh5Zzey19pH7ZXVzAAdxSNZg9uKrI7KmOYpjOC5r&#10;mRM4aZ2Stc1pnMFZnGOW5rx1gbwo65pLuIwrsp65av1DXsN1ZrRu4CZuuRqY27KBuYO7uIf7sqF5&#10;YD0kH8lG5jGe4F88tZ4xq/EcL/AfXuIVsywBr/EGb/EO72VT88H6SH7CZ3yRzUw4bzMT3vKQAg6k&#10;t7nxQlmaNPDB721hIiCiFYmMjCiIimiIzixGQAzERCzERhzEteIxaxIfCZAQiZDYSkImRTIk97Y2&#10;KZDSSkWmRhqkRTqktzKQGZHJ28ZkRhZktbKR2ZEDOZELua08ZF7kQ35vW1MABa1CZGEUQVEUQ3Gr&#10;BFkSpVAaZVDWKkeW97YzFVARlVDZqkJWRTVURw3UtGqRtVEHdVEP9a0GZEM0QmM0QVOrGdkcLZiJ&#10;aolWaI2vs0L/f982tPJMU309C9W3Wa2w9QiW/xpi+TzqTSHqfdSXQtR3qf/zzHa39/23DTroW4KW&#10;np/US3x730D7pWdRiHqRahmiDrQD63wdf/C3Da88bVVOEdz/V57RKmaoOvTymKKtqhlieU7qHiHq&#10;mtRDxPSgfvRw6572fYP7/9LTRg0VbYJeF2gPFcH9D7TDjiewTtj+DxNplHSC+z9MlFF3QvRnGNvd&#10;G6oepf4OVS9Qw0PVobc3l+1HdaYF9XOPW/cIqm+7dc2g2nECr8/53XiZG1DRnNRBrwu0oznB4w20&#10;w44/sE7Y8UZ3fGqm83PQdqI76dSUEOOP7pRTXUPV7VS1UPUYlS1UHXp72d3t9wrafnW3rh1Ud3Pr&#10;3EH1VLeO/d14ozlGzcK38zPQnhVivIF22PEH1gk73tnsz+Qy+PjOdsooEapuo26FGM9sZ5TaHape&#10;oOaEqkNvbxfbzyyDj+9Ntw4+vh4ZWB58fJO59ffHdxbHM4tMHTTeQDuLDD6+gXbY8QfWCTverLKC&#10;mhBifFllB9UpVD1OVQpVh359VdZfFmJ5F+ptckZQvya7dZ+geqVb1/3u+GWR5dV2fDt+gfb2EOMJ&#10;tMOOL7BO2PHskL3V8xD92SF/USdD1aGXX+f1Ub3Bxzuct7fKGqJOQl3BOzeoX0Xceth3/d8ue6mK&#10;3uDzONCu6A0+HoF22PEE1gnb/0rekapziPev5J2vqoSqQy/vxOsnhVg+gXpFiHoZ9YkQ9THqy95v&#10;n8vBn48VvSPUFXzb/4H2lRD9D7TDjiewTtj+X/VOU89DvF/Y+hPLo6rg/Z1QTVNZQ9QFqauGqBtS&#10;t1Ozv9vfVxhDexX89yjQbq+C93egHbb/gXXC9reDmqu6hHi/sPU4lk8OsXwJ9coQ9RHqkyHqx9TP&#10;qb++T/D+ba/mqPf4tn8D7fch+htoh+1/YJ2w/f3A9sPp4P0Xto6v56okIZbnpy4Soq5PzexGUD/6&#10;UQ+iDtvfQP9G6+D+BtqjdfD+DbTD9j+wztfthP327Ot++H5O4OuvLb7/9mw69w7f/muelp5ANV21&#10;Qmu0sdqS7dCeO5gO6IhO1g9kZ3RBV+5CuqG71YPsiV7o7Zmq+qCv1Y/8Ef0xAAM9U9QgazA5BEMx&#10;DMM9k9UIayQ5CqMxBmM9k9Q4azw5ARMxCZM9E9UUayr5E6ZhOn72TFC/WDPIX/EbfveMV3/gT+sv&#10;ciZmecap2ZiDudbf5DzM94xVC7AQi6zF5BLPGLUUy7AcK6yVntFqFVZjDdZinWeUaz25ARuxCZs9&#10;I9UWayu5DduxwzNC7cQuaze5xzNc7cU+7McB1zB10DNMHcJhHMFRHPMMdR0nT+AkTnmGqNM4Y50l&#10;z3kGq/O4gIu45BqkLnsGqSu4in9wzTNQXbdukDdxyzNA3cYd3HX1V/c8/dV9PMBDPPL8qB5bT8h/&#10;8dTTTz3Dc7xw9eXOuS93jX3VK7zGG08f9dZ6R77HB09v9RGf8NnVS33x9FLhRC8VHh7RUwk4liS9&#10;oodS0DDwie4uPxkBEUU3FQmREQVRRVdXNDI6YiCm6KJiIbYVR3RWcREP8ZFA/KASWonIxKKTSoKk&#10;SIbkoqMrBZkSqUQHlRppkNbVXqUT7VV6ZEBG0U5lQmYri2irsiIbsiMHd8Y5rVxkbtFa5UFe5BOt&#10;VH6rAFlQtFSFUBhFUFS0cBUji6OEaK5KohRKu5qpMqKZKotyoqkqjwqo6GqiKokmqjKqoKporKqh&#10;uquRqiEa8YTRSNVCbdFQ1UFdq55ooOqjARqK+qoRGltNRD3VFM3QXNRVLdDSaiXqqNZog7ZoJ2qr&#10;9lYHUUt1RCf8gM6ipupidRU1VDd0Rw/0FNVVL6u3qKb6oC/64UdRVfW3BogqaiAGYTCGiMrc3X81&#10;TFTiiaOSGoGRGCUqqtHWGFFBjcU4jMcEUV5NtCaJcmoypmAqfhJl1TRrOk89P+MXzMCvorT6zfpd&#10;lFJ/4E/8hZmipJplzRYl1BzMxd+YJ4qr+dYCUUwtxCIsxhJRVC21lokiajlWYCVWicJqtbVGFFJr&#10;sQ7rsUEUVButTaKA2owt2IptIr/abu0Q+dRO7MJu7BF5eXL7ah+5X+RRB3AQh0Ruddg6Qh4VudQx&#10;HMcJkVOdtE6Rp0UOdQZncQ7nRXbXBfKiyKYu4TKu4KrI6vqHvIbrIou6gZu45cqsbovMPGFmVndF&#10;JnUP9/HAlVE9FBnVIzzGE5FB/Yun1jORXj3HC/yHlyKdemW9Jt+ItOot3uE9PvBkGfARn/BZpFZf&#10;EI6nhvCuVMrjpFICDqSTUnmhLO2kUAY++BHBSa4iWpHIyE4yFQVREQ3RXUlVDCepiolYiO0kUXEQ&#10;14pHxnf47xCQEImQ2EnkSkImRTIkdxKqFEhppSJTOwlUGqRFOqR34rsykBmRCZmdeCoLslrZyOxO&#10;XJUDOZELua08ThyVF/mQHwVQ0IntKkQWRhEUdWKpYihulSBLopQTU5VGGZS1ypHlnRiqAiqiEipb&#10;VZzoqiqqoTpqoKYrmqrlRFO1UQd1UQ/1XVFVAyeqaohGaIwmaOqKopo5UVRztEBLtEJrtHFFVm2d&#10;yKod2qMDOqKT9YMTSXVGF3RFN3S3epA90cuJqHqjD/pa/cgf0R8DMBCDnAiuweQQDMUwDMcIayQ5&#10;CqMxxvGrsRhnjScnYCImYTKmWFPJnzAN0/EzfmHWIGAGfsVv+B1/4E/rL3ImZmE25mCu9Tc5D/Ox&#10;AAuxyFpMLsFSLMNyZhVWWCvJVViNNViLddZ6cgM2YhM2Ywu+3fcG2gFbsQ3bsQM7scvazfvtwV7s&#10;w34csA6Sh3AYR3AUx6zj5AmcxCmcxhnrLHkO53EBF3HJusy+vIKr+AfXcN26Qd7ELdzGHdy17pH3&#10;OY4P8BCP8Nh6Qv6Lp3iG53jhiqj+41x5iVd4jTd4a70j3+MDPnLufcJn6wsZTkZS4eGBgCMjuyTp&#10;hYKGgc8VRfllFBUBEREJkRHFFVVFlVFVNERHDMRELCu2jKbiIC7iIT4SuKKrhDK6SoTESIKkSOaK&#10;wUxTDJUCKZEKqZFGxnSlJdMhPTIgo4ylMlmZySzIKmOrbMiOHFZOMpeMo3IjD/Iinyuuyi/jqgIo&#10;iEIoLOOpIlZRshiKy/iqBEqilFVaJlBlUBblUB4VZEJXRbISKqOKTKSqoppVnawhE6uaqIXaqCOT&#10;uOqS9VAfDWRS1RCNrMYymWqCpmiG5jK5amG1JFuhtUyh2qAt2rlSqvYypeqAjugkU6kf0NnqwgxZ&#10;V3RDd/RgZq2n1YvsLdOqPuiLfuAbQBffAqoBGCjTq0EYjCGuDGqozKCGYThGyIxqJEZZo2UmNQZj&#10;MU5mVuMxwZoos6hJmIwpmCqzqp+saeR0me1/rN11mNVWt8dxyMpKKG2hhVKB0gItFSpAKYUWaNFC&#10;Ke7u7u7O4O7u7u7u7u7uUihu5X6z2cycGZ77z33uy/N5f1k9J8neyZkhJ2cx4w/BUAzTVP5wawQ5&#10;Un/2R2E0xmCspjbGkeP1F38CJmISJmsaYwo5FdM0rT8dMzBTfzVmkbMxR3/z52Ie5ms6YwG5EIs0&#10;vb8YS7DU4BpLM/jLsUJ/91diFVZjjf5hrCXXaUZ/PTZgIzZpJmMzuUUz+1uxDduxQ7MYO8ldmtXf&#10;jT3Yi32azdhPHtA//YM4hMM4otmNo+QxzeEfxwmcxCn9yzhNntGc/lmcw3lc4O5h4CIucVfyMq7g&#10;Kq5pbuM6eUPz+DdxC7fxj+Y17pB3NZ//L+7hPh5ofuMh+UgL+I/xBE/xTAsaz8kXWsj/Dy8RzSvk&#10;R/cKGw4pXhHfhcKD7xU1YpBvecX8mHgb7+Bdr7gRi4ztlfDfw/uIg7heSeMDMh4+9Er5H+FjfOKV&#10;NuKTCfCpV8ZPiM/wuVHWT+SV9RMjice/a8SXSGqU97/yyvtf4xt861Xwk+E7o6L/vVfR/wE/IrlX&#10;yU+BlNZPXmU/FX5GavziVfHTWGk93gviN6RDeq+an8H6neRTQJ9PAX0+BfT5FNDP4tUwspLZ8KdX&#10;08+OHPjLqOXn9Gr5fyMXcnu1/TzIa+Xz6vj5UQAFUcir6xe2ipBFvXp+MRRHCZT06hulyNIo4zXw&#10;y6IcyhsN/QpeQ78iKqEyqniN/KpWNbK619ivgZqohdpeE6MOWRf1vKZ+fTRAQ6uR18xvjCZoimZe&#10;c7+51YJsiVZeC7812qCt0dJv57X026MDOiLMa+V3sjqTXdDVa+13Q3f0MNr4Pb02fi/0Rh/09dr6&#10;/az+5AAM9Nr5gzAYQ6yhXnt/GIZjBEZilNfBGE2OwViM8zr64zHBmkhO8sL8yZiCqZhmdPKne538&#10;GZiJWZiNOdx1DszFPMzHAu5qL8QiazG5BEs97llhOVZYK71u/iqsxhqsxTqju7/e6+5vwEZswmZs&#10;8XoYW8lt2I4d2On19HdZu8k92It9Xi9/Pw5YB8lDOIwjXm//KI5Zx8kTOOn18U/hNM5YZ8lzOO/1&#10;9S/gIi5Zl8kruOr186/hOm5YN8lbuO319//BHdy1/iXv4b43wH+Ah3hkPSaf4Kk30H+G53hh/Ue+&#10;RDTuskfnjrwDsVxS4cFHDH+w/5YVk+Qq3H8H7yIWYhtD/Pf8IXwSMMSPg7gI7oy/eYc4RrTvTdfY&#10;QP4V+xD/A8TDh8ZQ/yN/qP8xPkF8JMCnVkLyM3+Y/zkSITGSWF+QXyIpvsLX/nD/G+tbMhm+w/f4&#10;AT9ayf0RfgqkxE9IhZ+t1OQvSIO0/kj/V/xmpSPTIwN+xx/IaGXyR/mZkQVZkQ3cQTGykznwF3Li&#10;b+TyRxu5yTzIi3zIjwJWQbIQCqOIP8YvimJWcbIESqIUSqOMVZYsh/L+WL8CKqKSVZmsgqqohuqo&#10;YdUka6E26vjj/LqoZ9UnG6AhGqExmlhNyWZojhZo6Y/3W1mtyTZoi3Zojw4W30H8MHRCZ3RBV6sb&#10;2d2f4PcAd8b9Xuht9SH7oh/6YwAGWoPIwRiCoRiG4cZEzuhEztZEjv5EjuhEjtBEZvrKOHI8JiD4&#10;MwmTrSnkVEzDdMzATGsWz5yNOZiLeZhvLSAXYhEWYwmWWsvI5ViBlViF1dYaci3WYT02YCOjCWzC&#10;ZmzBVmzDdmsHuRO7sBt7sNfaR+7HARzEIRy2jpBHcQzHcQInrVPkaZzxp/hncQ7nrQvkRVzCZVzB&#10;VesaeR03cBO3cNv6h7yDu/gX93DfekA+xCM8xhM8tZ6Rz/EC/+ElosV4JXqMqb4DgQuFZ/lkDLyF&#10;mHgb71jvkrEQG+/hfcSx4pIfIB4+xEf42PqEjI8E+BQJ8Zn1OZkIiZEEX+BLKyn5Fb7GN/gWyazv&#10;yO/xA35EcqSwUpI/IRWf8v2M1PjFSkOmxa/4DemQ3spA/o4/EHyCmAmZrSxkVmTDn8iOHNZfZE78&#10;jVzIjTxWXjIf8qMACqKQVZgsgqIohuIoYZUkS6E0yqAsgk8xA+VRARVRCZVRxapKVkN11EBN1EJt&#10;vPqk8v+zM2ujdnUu6+tPeKs4F7VapDry452djTo15PHJ1FtD6s3UV0Pqy9T3nH1m+8Hfk8G/Mwz+&#10;92oeb4V0am3Q+86G8HEEy/edKyH1Fa0cUgfLlXnOq+2EdmoN1SwSMZ8HzlL9IlJ9VCVSHfn58WSo&#10;Vgx5PDV1B7kUPo7Cpt4UXjc29SQ7joj53HeGaEcZEv68YLmjRMwnWI46v2CdqPMJE+7auOPCtxMm&#10;P1OvC6kLUZ8LqRvpw5Dxh8lAPRypXqiLI9UHdXCkOvL+Jpr9tw/f/kZTlw+vL5o6U3jtusH6id84&#10;Hh0lrsZx44Y/L1iO40Ycj2A56vEJ1ol6POK6HbSpG3F+47rjtWiker2miVSf148i1ZHXT8X2hoQ8&#10;XpB6rLsnfJwNTT0nvB5g6j5vzC+O217H4fXXUbA8LmR+wXLU+QbrRJ3feLehxtOI+Y13B+iDkPGN&#10;dxfooUj1AV0UqY68/nq2l1zPho/rvKnXhteOBo+PDa+TmLrdG/Mb5zbQFNog/HnBcgqNOH/BctT5&#10;ButEnV9Ktj8xZH4pdYCGRaoXaKVI9QHNGqmOvH5+trc6ZH71TR0xv36mjpjfPFO/Ob9gPmtC5hcs&#10;rwmZX7Acdb7BOlHnt1Z36ImQ8Uatz/L4s5DHo3k7NIEXcb4TUacLqTNS5/KOvHE++KmLmtvbHn4+&#10;guXcXsT5CJajjj9YJ+p483jHtGTI/qLWdXi8ZcjjvalHhNSzqVeE1LupT1C/2k/E98Pc3lE9iddf&#10;H8HyyZDxBstRxx+sE3W8p9j+9ZD9Ra1f8HhM7oq93k9C7q4lC6kzUOcMqUtT16COOt5gfDX9iPEG&#10;yzW50/Z6u8Fy1PEH60Qdby3/nNYP2V/UuieP9wt5fCb1vJB6J/W+kPom9V3qqOOtyV3Cp3g9vmD5&#10;ach4g+Wo4w/WebWdqJ1Pr87bm+9r/7fOp538Xfz6E6DKTlDt1CqoimrODqM6WQM1UcvZrrVRx6pL&#10;1kN9Z5s2QEM0sho7W7UJmqIZmqOFs8VoSbZCa7RxNmtbtLPaO5u0AzoiDJ0QXL0EuqAruqE7VxE9&#10;0NPq5azX3uiDvuiH/s46YwA5EIOctToYQzDUWKPDnDU6HCMw0lmtozDaGuOs0rEYh/GY4KzUidYk&#10;crKzQqdgKqZhurPcmEHOxCxnmc7GHMw1luo8Z6nOxwJniS7EIiw2FusSZ7EuxTIsdxbpCqw0Fuoq&#10;Z6GuxhqsdRboOqw35usGZ75uxCZsdubpFmw15uo2Z65uxw5nju7ELuw2ZuseZ7buxT5nlu7HARx0&#10;ZhqHyMPODD2CoziG48504wR50pmmp3AaZ5ypetY650zR87iAi85kvYTLxiS94kziKnOSXnMm6nXc&#10;wE1ngnGLvO2M139wB3edcfqvdc8Zy1XXWH2Ah84YfYTHxmh94ozWp84ofYbneOGM1P+sl84IjSYj&#10;NDocGc4V5HB1jWGqMkw9rgJ9xMBbMkRjWm/LYH0H7yKWDNLYeI8rsvetODJA4+IDxJP++iE+kn7G&#10;x+Qn0lfjI4H00U+R0Oitn0lv/RyJpJcmRhLpyVXuK19KD02Kr6S7fo1v8K10M5JJV/0O3+MH6aI/&#10;Irl0NlKQKaWT/oRUEqY/I7XRUX+RjppGOmha/IrfpL2mM9ppemmnGfC7tNU/kFHaaCYrs7Tmary1&#10;ZpVWmg1/SkvNbuWQFvoXckpz/Ru5kFuaGXmkqeZFPmmi+VEABaWxUUgaaWEUQVFpqMVQXBoYJaS+&#10;lkQplJZ6WgZlpa5RTupoeVRARamtlVBZahlVyKpSU6uhutTQGqgp1Y1aZG2ppnVQV6pqPdSXKkYD&#10;sqFU1kZoLJW0CZpKRaMZ2VwqaAu0lPLaCq2NctpGymlbKavt0F7K8A6jDFe/gdIahk5SSjuji5TU&#10;ruhmlNDuUkJ7SHHtiV7oLcW0j1FU+0pR7SdFtD8GYKAU1kFGIa7wC+kQDJWCOgzDpYCOMPLrSMmv&#10;ozBa8ukYjJW8Os4aL3l0AiZKbp2EyZgiuYyp8rdOw3TMEH5KOGbJX8Zsco7k0LmYJ9l1PhYYf+pC&#10;+VMXSTbehWTTJVgqWXWZkUWXSxZdgZWSWVdhtWTSNdZayajrsB4b5A/diE3yu7GZ3CIZdCu2Ybuk&#10;1x1GOt0p6XQXdstvugd7sU9+NfaTByStHsQhHJY0esT4RY/KL3oMxyW1nsBJnOLdV+A0zkgqPYtz&#10;OC8/6QXroqTUS7iMK5JCr+KakVyvS3K9gZvyo97CbfwjPxh3yLv4V77Xe7iPB/Kd8ZB8JMn0MZ6A&#10;zid9Zj0n6XzS//ASdD4pnU+GQ9L5pHQ+qcKD7yY1YpB0PimdT0rnk74DOp8MOp80Nuh84t1cEt65&#10;8Nm/kVjpfFI6n5TOJ95ZJVI6n5TOJ4POJ6XzSel8UjqflM4npfPJoPNJ6XxSOp+Uziel80npfDLo&#10;fFI6n5TOJ6XzSel80u+MBErnk9L5pHQ+aXLQ+aR0Phl0Pmkq/Aw6n5TOJ979vZKW/BV0PimdT0rn&#10;k2awfif/AJ1PmgmZkcXKSmbDn8jufqg58JeVk/wbuZAbeZDXjWfkI/OjAAqiEApbRciiKIbivEMu&#10;gZJWKbI0yqAsyqG8VYGsiEqojCqoimpWdd5F10BN1EJt1LHqkvVQHw3QEI2sxmQTNEUzNEcLqyXZ&#10;Cq3RBm3Rjv0F2qMDOiIMndDZ6kJ2RTd0Rw/0tHqRvdEHfTkG/dDfGkAOxCAMxhAMtYaRwznGIzAS&#10;ozDaGkOOxTiM51xNwERrEjkZUzAV0zjX060Z5EzMwmzM4TUy15pHzscCLOQ1tQiLrSXkUizjNbgc&#10;K7ASr697g+XAKl63q7EGa7EO63l9BzZgIzZhM18HW7DV2kZu5+tlB3ZiF3bz9RTYg73Yh/183R3A&#10;QesQX5eHcQRHcYyv2+PWCfIkX9encBpncJav+8A5nOf7wQVcxCVc5vtF4Aqu4pr7jV7HDdx0vzVu&#10;kbfxj5tM7+Au/nW/M+6R912+b+EhHrk/6GPrCfnU/VGf4TleuPxWVOulm0Kj8f46OhxNqQLX+ElV&#10;f1IPvqbSGHgLMfVn423yHU2t7yIWYusv+p71vqbROIirafUDxMOH+qvxEfmx/qZ8d9D4SKDp9FMr&#10;oabXz/C5ZtBESIwk+rvxBfml/qFJ8ZVm1K/xjZFJv9VMmkwz63f4Hj9oFv3RSq5ZmVlWZpSNmWRj&#10;BtkY+Z9Gas3OiLMz0uyMMAcjy8GI/jLSkek1JyPIyZ7/Zq9/s7dALvaWi73kZg+52XJutpiHLQby&#10;sqW8bCUva+djzXyskZ9nv5JbC/CsAjxakEcK8l8LUb1SUAuzVJg/Rcyfovx/MS1qFOf/S6CkFtdS&#10;KI0y/JdAWf5rOZRHBR6tiEo8I1CZZ1RBVVTjmdVRg2cHarJGLdQGV2ZaF/VYO1AfDdhCQzRiK43R&#10;hC0FmqIZW2yOFmy1JVqx5UBrtGHrbdGOPbRHB/YS6Igw9tYJndljF3Rlr4Fu6M6ee6Ane++F3kYD&#10;7cNI+jKS4G5Sf0YzAAONxjqIkQ1mVEMwFMMY3XCjmY5glCMZ5SiMxhhGO9ZoqeMY9XhMYNQTMYmR&#10;Tzba6BRmMBXTmMV0zGAmM61ZzGg25jCjuZiH+cwssIDZLcQiLGaWS7CUmQaWYTkzXoGVzHgVVmMN&#10;Mw+sZfbrsB68I9aN2MSRCGzGFo7IVmzjqGzHDqOP7uTo7MJujtAe7OUo7bP2c7QO4CBH7BAO4whH&#10;LnAUxzh6x3GCI3gSp4whepqjeQZnOaLncB4XOLKBixzdS7iMKxzhq7hmjNTrHO0buMkRv4XbHPV/&#10;rDsc/bv4F/c4C/fxwBinDzkbj/CYM/IET/GMMxN4jhecof/wEtG8SRrdcrzJKnCh3hT14BtTNYY3&#10;Vd9CTG+avo138K433YhFxvZm6Ht4H3G8mRrX+oCM583SD/ERPvZm6ydWfG8Odwvn6KdIiM+8ufq5&#10;lcibp4mRBF948/VLJLW+8hbo1/gG33oLNRm+s773FukP+BHJvcWaAimtn7wlmgo/IzV+8ZZqGiut&#10;t0x/xW9Ih/QefXXW7+Qf3grNiEzIjCzeSiMrmQ1/eqs0O3LgL2O15vRW69/IhdzeGs2DvFY+b63m&#10;RwEURCFvnRa2ipBFvfVaDMVRAiWNDVrK26ClUQZlvY1aDuWtCmRFb5NWQmVUQVVjs1bzNmt11EBN&#10;b4vWQm2rDlnX26r1UB8N0NDgvpW3TRujCZqiGXdmm1styJZoxV3d1miDtlY7sr23UzugI8LQydil&#10;nb1d2gVd0Q3d0cPbbfQke6E3+qCvt0f7Wf3JARiIQd5eHYwh1lByGIZ7+7iju09HYpQ1mhyDsd5+&#10;HYfxmGBNJCd5B3QypmAqplnTyRneQZ2JWZiNOdZcch7me4d0ARZikbWYXIKl3mFdhuVYYa0kV2E1&#10;1nAnfC3WWevJDdiITdjMHdgt1lZyG7ZjB3Zil3FMg7vUe7AX+7AfB6yD5CEc9o7rERzFMes4eQIn&#10;cQqnvRN6xjpLnsN5XMBFXLIuk1e8k3oV13AdN6yb5C3cxj+4g7veKeNf8h7u4wEe4pH1mHyCp3iG&#10;595pfWH9R75ENP+0RocDsVxS4cH3z2gMvGXFJOmP13fwLmIhtvUe+T7iIC6CO81v3iF+K9pIfsVz&#10;UtkZLXjOB/5ZjYcPrY/Ij/EJ4iMBPrUSkp/hcyRCYiTxzxlfkF8iKb7C1/jG+pZMhu/wPX7Aj1Zy&#10;kn+bRG/yOXqSz9OHfJ7e41dSk78gDdLiV/xmpSPTIwN+xx/IaGUiMyMLsiKbf4F+3leykznwF173&#10;6uZiOZAbeZAX+ZAfBayCZCEURhEURTGrOFkCJVHKv6ilUcYqS5ZDeVRARVSyKpNVUBXVUB01rJpk&#10;LdRGHdRFPas+2QAN0QiN0cRqSjZDc7TwL2lLtLJak/z7VG2LdmiPDlZHMgyd0Bld0NXqRnZHD/RE&#10;L/S2+pB90Q/9MQADrUHkYAzBUAzDcGsEORKjMBpjMNYaR47HBEzEJEz2Lxv09ehUTMN0zMBMaxY5&#10;G3MwF8GnNPOtBeRCLMJiLMFSaxm5HCuwEquw2lpDrsU6vPokxrOdEdFN3rE/2f//8hP+qzhPpa/z&#10;pfv6E6EqTny3XqQ68uOdef7ckMcnU+8NqTdT3wmpL1Pfc2g+st8HInd2xAzp7Hgi950n8nocwfJ9&#10;J2n4uILlyiF1sFyZ57w6HqGdHdOlrkTM54GzXfJGqrm7FqmO6caOVEdeP55Mlw7yUfg4Upv6Ufg4&#10;C5v6SHjd2NRL7Lgi5nffmSYdZVr484LljhIxv2A56nyDdaLOL0zKy/vu7fDthEl76ljh4wuTceK7&#10;EfMPk3VyJWR+YXJOtkSqo7tTItWJ3S6R6sj7m2j2vzt8/xtNPTu8vmjq3uG16wbr13njeHSUchLH&#10;LRf+vGA5jhtxPILlqMcnWCfq8Yjr9pKxbvzw+cd1Z0n3kPnHdXdJjUj1LckZqX7XTRapjry9VGb7&#10;T8PHWdDUx8PrhqZeHl4PMPXwN+Ybx+0p4/D69R0sjwuZb7Acdf7BOlHny28wkMch4+U3GMjRSHUs&#10;d2mkOvLz+Q0F8jF3VV+Pg99QwJ3mBOE1v6GA+ln4OPkNBdQn3pgPv22Au9W7wp8XLKfgLu3r7QbL&#10;UecXrBN1Pin1otQPGQ93dNz8kerIj+fn+f1CHq9PPS+k7ke9mrvRr8cxz9R33xh/Cu7Er8Hr5wXL&#10;a0LGHyxHnU+wTtTxr1XHPR+y/7XcuV4fqY78+Fme73gRxz+a57hJQupE1JlD6ozUubxY7qv9Rnw/&#10;WcOd+9xe9PB5Bsu5vYjjHyxHnU+wTtTx5/E+dwuG7C9qXYfHG4Y83pt6QEg9m3pBSL2b+gB11PHm&#10;9j5zT+L18Q6WT4aMN1iOOv5gnajjPcX2z4fsL2r9gscdP+L4JuTfUycJqTNQZw6pS1NXoI463mB8&#10;Nfk32a/HGyzX9COOb7AcdfzBOlHH+4ztR4sRMZ6odQJ+GnSikMfTUWcMqUtSlwupW1K3o4463qeM&#10;rxs/Yfr1eIPlbvw06Yg6qfs0ZPzBcrDOq+1Evo64E/3V6+zN63bHXG+8+TNtovF38es73JV5UqAK&#10;qqKa8VKqOy+lBmqilvOf1EYdqy5Zz3kh9dEADdHIeW40JpugqfNMmqE5WhhPpSVXF63QGm24GmiL&#10;dlZ757F0QEeEoZPzSDpbXciuzkPphu7ogZ7OA6MX2du5L33QF/3Q37lnDCAHYpDzrwzGEAx17hrD&#10;yOEY4dyRkRiF0c4/xhhyLMY5t2U8JmCic8uYRE7GFOemTMU0THduGDPImc51mYXZmIO5zjVjHjnf&#10;uSoLsBCLnCuy2FpCLnUuyzIsxwrnkqy0Vjl8h8QarHUuyDqsN87LBue8bMQm55xsxhZsdc4a28jt&#10;zhnZgZ3Y5ZyW3dYe5xRXgadkH/Y7J+UADhon5JBzQg7jiHNcjuIYjjvHjBPkSeeonMJpnHGOyFnr&#10;nHNYzuOCc0gu4hIuOweNK+RV54Bcw3XccPbLTeuWs09u4x9nL1eie+Uu/nX2GPfI+85ueYCHeOTs&#10;ksfGTnni7JSneObskOd4gf+4egy8dLZJNNkm0eHIVhG4xhZRrqc82Sw+YuAt2SQxrbdlo7yDd2WD&#10;xEJsvCfr5X1jncTh6iwuPpC1Eg8f4iNZY3wsq+UTxEcCWSWfIqGsND4jP5cVkgiJZbkkwRfGMvlS&#10;lklSfCVL5Wt8I0vkWyuZLJbv8L0skh/wI5LLQiOFLJCU+AmpZL78jNQyz/iFTCNzJS1+lTnyG9IZ&#10;syW9zJYMMkt+xx/IKPx0EyuzzJAsyMpVcTb8iexc+QZyyFT5Cznxt9AvgNxC7wDyIK9MknzILxOl&#10;AAoaE6SQTJDCMl6KoCiKccVb3BgrJWSslEQpGSOlUQZlZbRRTkZxbTpKKqCijJRKqCwjjCpkVRku&#10;1VAdNYTfAmYMlVoyVGqjjgzhncUQqSeDpb7VQAZJQzRCYxkoTdBUBhjNyObSX1qgJVpJP2lt9JU2&#10;0lfaop304fq9D+8w+vBuoLcRRnaSXtIZXaSndEU3o4d0lx7mT0+WeqE3+vBooC/68ez+GICBrD3I&#10;6MxoOzPyzsyiE7PqxAw7MeMwYyQ5ij2PxhiMZTTjrPGMbgImYhKjnYwpRlvOWlvOYlvOaBvOcBvO&#10;eBvOfqA1r4jWvDpa82ppxSunFa+kVryqWhoLyUUclcVYgqVYxpEKLMcKacaruxmv9ma88pvy1fDK&#10;WnIdR3g9NmAjR3yTtZncwlnYim3Yjh2cmcBO7JIGsht7sBf7OIOB/TiAg5zVQziMI0ZdOcrZPobj&#10;OMHZP4lT1mnyDK+KsziH87jAKyVwEZdwGVd4FV3FNes6eYNX103cwm38Y1SXO7zy7uJf3MN9Xo0P&#10;rIfkIzzmVfoET/HMek6+kCryH16Cv3kluuWQ4lYWFwoPvhXDrcQvpqskMfE23sG7ViwytltR3sP7&#10;iIO41gdkPHyIj9wK8jE+seKTCfApEuIzcH1lJHLLS2IkwRf4Ekmtr8iv8Q2+RTJ8Z31P/uCWkx+R&#10;HCmQ0vqJTIWfkRq/II2VlvwVvyEd0iOD9Tv5BzIiEzIji5WVzIY/kR058JeVk/wbuZAbeZDXykfm&#10;RwEURCEUNspLEeZQFMVQHCVQ0ipFlkYZlEU5lLcqcOwqohIqowqqoppVnayBmqjF+aiNOlZdsh7q&#10;owEack4bWY3JJmiKZmiOFrwuAi3RCq3RBm3RjtdRoD06oCPC0MmtKp2tLmRXdEN3t5r0QE+rF9kb&#10;fdzq0hf90N8a4NaQgRiEwRiCoW5NYxg5HCMw0q0lozDaGuPW5p1/bd5F15bxmICJ3GkITMJkTHHr&#10;ylRMw3Sjnsxw68lMzMJst77MwVxrnttA5mMBFmKR21AWW0vIpW4jWYblWOE2lpV4fd0bLAdWYbXb&#10;RNZgLdZhvdvU2EBudJvJJmzGFre5bLW2kdvdFrIDO7HLbSn85gtjj9tK+O0Xsg/7ccBtLQetQ24b&#10;OYwjOOq2lWM4brSTE247OYlTbns5jTM463YwzpHnucdyARdxyQ2Ty9YVt5NcxTVcdzvLDdw0usgt&#10;t4vcxj9uV7mDu/jX7WbcI++73eUBHro95BEeGz3lidtTnuKZ20ue4wX+c3sbL8lo9ChGh0OPosA1&#10;+onSr+jBp2cxBt6ibzGm9Tb9i+/gXcSijzE23qOPMfA+4tDPGBcfgH4h+dAYJh/R3/gxPqHHMT4S&#10;0Of4qZWQXsfP8DkS0fOYGEnoewx8gS/pf0yKr3SsfI1vjHH0142j5248PXjj6ckbT4/eBPr2XklO&#10;b2QKpNRJ9P9NohdwEr2Bk43UOoX+wSn0E06ht3AqvYZT6T2cZqQj0+t0ehWn07s4g17GGZLR4BpL&#10;Z0pmnSVZkBXZdLb8aWXXoK9yDv2VcyUn/kYunWfk1vmSB3mRTxfQ07mAHs+FRkGykC6iH3SRFNHF&#10;9IoulmLGEvpIl0gJ+jBLohRK6zIpYyyXsrpcyqE8fZkVUBGVdKVRWVdJFVRFNV0t1VGDfs1ATdTS&#10;tVIbdejbrIt6xnruCq2XBmhIH2cjNKaXs4nVlH7OZmiOFrpZWqIVvZ2B1mhDj2dbtKPPsz06GNul&#10;Iz2fYehE32dndKHvs6vVjTtY3dEDPbnr1Qu9jT3Sh55Qeha487SX3uu99GHvozf7lUG6n77t/fRy&#10;75eh9IkOw3B6RQMjMJKe0VEYjTH0jo61xtFDOh4TMJE+0kmYbByTKfSUTqWndBrogZcZ3IGbac2i&#10;x3Q25mAufabzMN84LQvoOV2IRfSdLv4f9s4DPoqi/eM3z8zs3SVBSo4mvQQEBUKoFkAUUJqKgijW&#10;BBsSu4BdEQS7or4vNlSwh1gQiag0IWAHVERRVHqwASKo9P9vdueZXIL6kvAaz/+b+Pk6v3nuudu5&#10;uWf3dn+77IHXwHS9wud1tG/gOtQ3wQwwE9ejzgKzfVbLOXC33gJz4ZjNA/lgvs9auQDXqr4N3sH1&#10;qu+C98D7usDnA7Qf4vrVhWARWIzrWD+yfIz2E1zPugR8CpbiutbPLJ/j+tZl4AvwJcD5TfmV5Wu9&#10;QX4DVoCVuO51FVhtWaM3ybVgHSjAtbDrwbeW73Bd7PfgB/Aj2IBrZDdaNuFa2Z/AZvAz2IJrZrda&#10;fkH7K/5F5G9gG9gOduBaWsNOsAvX1O4Ge0DI+00Kb5sPoZVAedulBh4I+8BB9XbIKEgCyd5OmQIq&#10;WA5AW9HbJSuByqAKSPV2+8TQVgXVvD2yOqgBaloOxImfWqA2qAPqwvWrZ6mPtgFoCMewEWgM0nxw&#10;ba8nVVNwEGgGmntKHWw5BG0L0NLTqhVIB60tGZ6n2oC2oB1oDzp4YZ+OaA8Fh4HDvYg6AnSydEbb&#10;xYuqI0FXcBQ42tLNS1LdQQ9wDDgW9PSSfXqh7Q36gL7gOC9FHW85AW0/cCI4yaug+oMBlpPRDgSn&#10;wCk9FQwCp1lOR3sGONOrqM4CZ4NMSxbawV4ldQ44F5wHzrdcgHaIV1ldCIaCbHCR5WK0l3hV1KXg&#10;MnA5uMJyJdphYLiXqkaAq8DVlmvQXguu82LqenADuNFyE9qR4GYwyquqRoNbLGPQjgW3gtvA7eAO&#10;r5rPnWjvAneDe8C9YJzlPq863Nrq6gHwL/BvMN7yINqHwMNeDfUIeBRMsDyG9nHwBJgIJoEnvZo+&#10;T6F9GjwDngXPgectOWgng1zvQPUCeBG8ZHkZ7RTwCpgKXgXTfGqpPK+Weg1MB6+DN8CblhloZ4JZ&#10;YDaYA97yavvMRTsP5IP5YAF42/IO2nfBe+B98IFXR31oWYh2EVgMPgIfg08sS9B+CpaCz8DnYBmc&#10;XcMX4EtgnN6vwNfgG8sKtCvBKrAarAFrLevQFsCZXg++Bd+B7y0/oP0RbAAbwSbwk2Uz2p/BFrAV&#10;/AJ+9amvfvPqq21gO9gBdoJdlt1o94BQuL4SgIC0KLQaeCAMIiBqSQo3UMkgBVQAB4CKlkpoK4Mq&#10;AHf6853lvR3ipFBD/8qOe3BlRwMVA1VBNUt1tDVATXAgqAVqW+qgNXc9rQfqgwagoU9D1SjcUDUG&#10;aaAJaAoOsjRD2xwcDA4BLUBLSyu06aA1yABtQFtLO7TtQQfQERwKDrMcjvYI0Al0Bl3AkT6NVNdw&#10;I5xBaKSOBt1Ad9DDcgzaY0FP0Av0Bn0sfdEeB44HJ4B+4ETLSWj7gwHgZDAQnGI5Fe0gcBo4HZwB&#10;zrSchfZskAmywGBwjuVctOeB88EFYAi40DIUbXa4sboIXAwuAZdaLkN7ObgCXAmGgeGWEWivAleD&#10;a8C14DrL9WhvADeCm8BIcLNlFNrR4BYwBowFt1puQ3s7uAPcCe4CwVkJ7792lcNW6ktRmUl8NqR4&#10;v6rsS83iHm+Hfs+4/gD0h8T1h6F/sxzkv55ZB4pe1ZDsrmrYQn1olOzjlmv0KJkV18+iLVTYN9o8&#10;J3j/hVc1jJZPi8oqwz1vtJyP/olx/bU4hVP4/kZLDbc+vp9Gc4r0u9MTRfpFX/8pf3lV3Ovn+/3N&#10;gudvjd//2PWVMs9/RQTjLnz/o+RToop6yuUZXUUVvl+ji8+HeU7x95+qzhFPqJ/c66Sq0ehXduNL&#10;xes+oVrH9fPR7xfXXyPujZufVKXo0iL9xnRCkX43Si/SL7r8Nv54PnLjOcnvT3H9K/z+ONe/3+9f&#10;ttf8wFcTEwHPq9ET4+bH6OLzZZ5TfH4mYf5b6cL6mKTmo19YH5PUWlFXF9bDJKVpd9z7m6TS6Osi&#10;/e40q0i/6OvP9ZdXWB+r/H5hfZA2+YX10dDv710fE/G54bjYvX+j03VhfRhdfD7Mc4q//9a6AV0W&#10;9/5a667Ur0i/6OP9kD8u7vHL0J8S1x+H/ix9nKufKX6/pV0vC+s7Xden2YA/P6Nnx43f6OLvxzyn&#10;+Pjn6NNpftzyi/dX4PG1cY+HvNNJe4WfZ3300+L6R6LfHf1gOYXjna1Po77eaW68Rvf1Cufb6OLj&#10;N88JXqf4WeLgdffeB8AJX1zttfdZ4kx6zp0lfo5ML5OeBzmWyWhzwQvgRfASnU0vW6agfQVMBa+C&#10;aSDP8hra6eB18AZ4E8ywzEQ7C8wGc8BbYK5lHtp8MB8soLPobfCO5V2074H3wQfgQ7DQsgjtYvAR&#10;+Bh8ApZYPkW7lM6kz8DnYBn4wvIl2uXgK/A1+AassKxEu4rOoNVgDVgL1lkK0K4H34LvwPfgB5/T&#10;6Uc6nTaAjWAT+AlstvyMdgvYSqfRL+BX8JtlG9rtYAfYCXbRINpt2YM2hG83AQhIeSopi0brgTCI&#10;gKg8hZIsyWhTQAVwAKgoB1IlUNlSBW0qiMmTqSqoBqpbasgBVBMcCGqB2qCOT3+qK/tTPVAfNAAN&#10;5UnUyNIYbZo8kZqApuAg0Ez282mO9mBwCGghT6CWoJUlXR5PrUEGaCOPo7agnaU9vt07gI7gUHAY&#10;vrUPtxwhe1Mn0Bl0kb3oSNDVpycdJXvS0aCbPJa6gx7gGHmMz7Foe8oe1Av0Bn1kd+prOU52o+PB&#10;CfJo6gdOBCfJo3z6ox0gu9LJYKA8kk4Bp8ouPoPQniY70+ngDNmJzgRnySN8cL6DMuXhlAUGy8Po&#10;HHCuPNTnPNmRzgcXyA7Yq+lAF8r2NNSnHWXLdnSRbEsXg0tkG7oUXCYzfC6XrekKcKVMp2GyFQ0H&#10;I2RLn6tkC7oaXCMPoWvlwXQduF4297lBNqMbwU3yIBopm2LPqSm+9ZuANBoNbpGNaQwYKxvRrbIh&#10;3ebTgG6X9ekOcKesR3fJunQ3uEfWAbXpXjBO1qL75IF0P3hA1qR/yRqgOv0bjJfV6EFZlR4CD8sY&#10;PSJTQRV6FEyQlekxWYkelxWxF1SRJsoDQAWaJFPoSfCUTKanZRI9I6P0rIz4PCfD9Lz0KAd7VpOl&#10;olzwgpSA6EUp6CUZopfBFLlHvCJ3i6lyF9gpXpU7xDSQJ7eL1+Q2MV3+Jl6Xv4JfxBtyq3gTzJBb&#10;xEz5s5glN4vZ8iewScyRG8VbcoOYC+bJH0W+/EHMl9+D78QC+a14W64X78gC8a5cJ96Ta8X7PmvE&#10;B3K1+FCuEgvlSrFIrhCL5TfiI/k1+Ep8LJeLT+SXYon8QnwKlspl4jP5OfhMfC6XimXyU/GFXCK+&#10;lJ+I5fJjges5wGLxtVwkvpELxQr5oVgpPxCr5Ptitc97Yo18V8AXFOvk26JALhDrsWf6rcwH88R3&#10;cq74Xr4lfpBzxI9yttggZ4mNciaYITbJN8VPYLN8Q/wsXxdb5HSxVb4G8sQvcpr4Vb4qfpNTxTb5&#10;itgup4gd8mXwktgJdskXxW75gtgjc/GVNFkIlQOeF6SeE1I9i4vcnhEaeyQeCKunwJMioiaJqJoo&#10;ktQTIlk9LlLUY6KCzwRxgHpUVFSPiErqYezFPoQ91AdFqs94EVP/FlXVv0Q19YCAlyJqgJrqPjBO&#10;HKjuFbXUPaI2qKPuFnXVXaKeuhPcIeqDBup20VDdJhqpWwWOd0SaGgvGiCbqFtEUHIS92GZqlGgO&#10;DlY3g5HiENBC3SRaqhtFK5CubhCt1fU+Geo60UZdK9qCduoa0V5dLTr4XCU6qqvEoWqEOEwNF4eD&#10;I9Qw0cnnStFZXSm6qCvEkaCrulwcBY5Wl/l0U5eK7qCHukQcA45VF4uePheJXuoi0Vtliz6gLzhO&#10;DRXH+1woTlAXin7gRDVEnAT6gwHqAp+T0Q5U54tTwKlgEDhNnedzOtozwJnqXHEWOBtk+pwjsrCX&#10;PBicA84F54Hzsbd7gWUI2gvBUICznQJnOwXOdvrgbKe4FOBsp7gcXAGutAxDOxyMAFeBq8E1lmvR&#10;XgeuBzeAG8FNWK5hJLgZjAKjwS0Y5xjLWLS3gtvwXm4Hd4A7fc4Xd+H93g3uAfdiLsaB+3yGiPsx&#10;Tw8AnO0UONspxmM+cbbT5yHM8cPgEcz7o2ACeAyfheFxfDZPgIn4rCaBJ/H5PeVzuXgan+cz+Gyf&#10;Bc/hs34e5OCzN0xGLeSiLl4AL6JGXgIvo2ZeRv1MAa+glqaCV1Fb01BneT43iNdQe9PB66jFN1CT&#10;b4IZqNEZqNWZqNtZYDZqeA7q+S0wF7U9FzU+D/WeD+aj9hdgHXgb68M7PneJd7GOvId15X2sNx+A&#10;D7EOLcS6tBDr1CKsX4uxnn0EPsY694kaL5ZgHVyC9fFTrJdLwWdYRz/HurpMTRBfYN39Auvxl1if&#10;l4OvsG5/jXX8G6zrK7DOr8C6vxLbgVXYHqzGdmENWIttxDpsK9Zhm1GgcsV69YL4Vr0ovlMvie/V&#10;y+IHNQW8In4EG9RUsVG9KjapaeInlSc2q9fAdPGzwrZKvSG2qjfFL2qG+FXNFL+pWWC22KbmiO1g&#10;h3pL7FRzxS41T+xW+WC+f4Sz955ycmgT3IM0OdzP2aMWiJB+Wwj9jiD9rpD6PaH0++ADofWHwtML&#10;RVgvEhG9WERBkv4IfCyS9SciRS8RFfSn4gC9VFTUn4lK+nOwTFTWX4gq+kuRqpeLmP5KVNVfi2o+&#10;34jqeoWooVeKmnqVOFCvFrX0GlFbrwXrRB1dgCPG9aIeqK+/FQ30d6Kh/h78IBrpH0VjvUGk6Y2i&#10;id4kmoKD9E9gs2imfxbN9RaBO5II/Ot+0UL/Klr6/IYjwm04utsuWusdIkPvFG1AW70L7Bbt9B7R&#10;XoeogxbUERyqiQ7TEig6XGs6AnTSHnXWYeqiI3Skjvp01Ul0lE6mo3UKddMVqDvooQ8AFekYXYmO&#10;BT11Zeqlq1BvnUp9fGLUV1el48DxuhqdoKvjaLEGnehTk07SB1J/MEDXopN1bRqo69ApPnXpVF2P&#10;BgH8sgfhlz0Iv+xBZ+qGPmfpRnS2bkyZIEun0WDdhM7xaUrn6qZ0nj6IztfN6AIwRDenC30OpqH6&#10;EMoGF+kWdDG4RLekS3Urn8t0OuEeinSFxn4XGIaj/OE+bWiEbkNX6bZ0NbhGt6NrwXW6vc/1ugPd&#10;AG7UHekmMFIfSrgrEziMRoHR+nC6BYzRR9BYcKvu5HMb2tt1Z7oD3Km70F3gbn2kzz1o78WR9Thw&#10;nz6K7gcP+BxN/9JH0791NxoPHgQP6e70sOUR3YMeBRP0MfQYeBw8oY/1mYh2ku5JT4KnwNO6Fz1j&#10;eVb3pufA8yAHTNZ9KNfygu5LL4KXwMtgCo7WX7FM1cfTq2AayAOv6RNouuV1tG/ofvQmmAFmgllw&#10;SmZb8C+H6S0wV59E80A+mO/Tnxbo/riDXH/cWa4/7jrXH3eiG4C71AV8gPZDsFCfTIvAYvCR5WO0&#10;n+iBtAR8CpaCzyyf61NoGfgCfAmWg698TqWv9an0DVgBVoJVYLXPIFqjB8ERGETrQAFYD761fIcj&#10;9u/BD+BHsAFstGxC+xPYDEfhZ7AFbLX8gvZX8BvYBraDHfoMn51od4HdYA8IeWeQsBBaCRTQ3pnk&#10;gbAlgjYKkkAySAEVLAegrQgqgcreWVQFpFpiaKuCaqA6qAFqWg5EWwvUBnVAXVDPgl/2oAbe2YRf&#10;9iD8sgc1BvhlD58maJuCg0Az0BwcbDkEbQvQErQC6aC1JQNtG9AWtAPtQQdLR7gsh4LDwOHgCNDJ&#10;0hlt4Jzsu5NdG87JDuqL/5u/e3EuJRSSJBp2vXxIZrbp/MFfsBzynWhBe/bscR6M8aaj+JYJ+ZGW&#10;eEWT21LUCEm0dUP7t8QUf4nB60fxehlJ45JPJDPsjFATf0ktBC5JRH+TSPHbpmLPnmAEf/1ILpVm&#10;JG0TYCR3KzOS9gkwklxtRtLxbxxJEpZv6iTPM2XZOr1JAoxlSdgfS0YijGVzxB9L230di/l3v0XX&#10;8sJ1LvBilajgr3um3b/1PRG2MEclp/pbmPS/vW62Jf2IuU+MGn7ZjiUjAdan8+1Y2iTAWOrasbTd&#10;57GUbH0y537MkZ2H1vzxN7FpzTmQMNqdpkj8v+DR4FszRj2TzyWz5qZSK6tidETyFhcLlMkbJTkv&#10;UCaviuJYoEzeRBcLlMlL15wXKJM328UCZfL6epwXKJO33MUCZfKGhjkvUCZvu4sFyuTdFuG8QJm8&#10;GlGOBSrm3rmZgxrRYH6C/SXeY2iBWTTxTftwn4PSfAqtknu7GQ8+jxglJ59iY8nuk1mXxHnrkjhv&#10;bhLnzXWxCS5vgotd7fKudrH+Lq+/i6W7vHQXS3Z5yS7G9ZJKJlb2sxYs13yWmKskrlhWJsYVy8rE&#10;uGJZmRhXLCsT44plZWJcsaxMjCuWlYlxxbIyMa5YVibGFcvKxLhiWZkYVywrE+O11sTKfu7NOsOj&#10;YoVRuRirGK1zo2cVo7kuxipGE1yMVYyudjFWMervYqxilO5irH5/1nikpnJKN2u8HWghPHvsYube&#10;HMmYOvyjo55gf+dMZIyWo2VwRKVC+35EFXy++OcJeIXC4yizLSqM/BOWERydrUi6J2r2/+uHqttv&#10;qt97Z+Y983Ha/s46Xsoex+Iz2ufj2JLNeuIuI5j1mdGp/lFX2cz6yZiOv7rWE3sZFTEDGUntk98Q&#10;Zh09+pJhF185uWPoYP+/qmVQ92Z2zF+wtflr6r58GYF/te/fAaWdscC3alFki2+WavZPi38HJPYy&#10;GmPUGUnJKbgLOFSPIVnnXl6/25DMi869EuKgYRc1C7UMVQ41x381Q1VDHXzdBb2qNlITbRc8Fmyd&#10;478BeT5MW/jN8WffLXxcZLzKwqMmPpoyn635C5aUEkqBboy77+R6y6KxqGFQUq43KCl4/Pf91eLH&#10;D6XdbzDj+CvXZLNvYv7+d5cRrMnB//+oAkw8TVJIhDdFB4Z7JBX2KyV1KNJPT6pepF80vwGePyLu&#10;8a7oj4/rZ6I/LdzNvf5Iv9/Y9Sf6feX3zXG/2QKYv6ASK7hrv0PhjdE8wOM0Oi98jHsdo0NxfaPN&#10;c4LX4SPeYNuzyfp3vGZxa3y+wi2QeeYf7ZeaEZa8voK9lw5Jr4f/8z5j4TgK94ZLt9SgDsy72fd9&#10;+9IsqSTb9dKuo2WzjGB/p0PSYt+FyUhvlZE+uVWoFfbxzf+Ditq/rbV5jf8f7vHCaKKcn1oYTZTz&#10;UwujiXJ+amE0Uc5PLYwmzvmphdHEOT+1MFp+fsp82/A3fvwxQPB9eWM0Uc5PdYomzvmp7ZFgLIlw&#10;fmq6HUsinJ8abseSiOenxkTZ6c62Cr5wlN3+bKtiNCbKbn+2VSaP3f5sq0weu/3ZVpk8dvuzrTJ5&#10;7PZnW2Xy2O3PtsrksdufbZXJY7c/2yqTx25/tlUmj93+bKtMHvvq2VbFiN95KlTpfGuz38RHNV6w&#10;6XD7ZGa/6j+dJcyO8nknHkuMekf5vFNv98k0d3nNXSzi8iIuVhDh1yuI8HmsBRF+vQUu9rTLe9rF&#10;Rru80S422OUNdjEeaSodi1iwB1qWZ/WC5ZpjkhhGwBXLysS4YlmZGFcsKxPjimVlYlyxrEyMK5aV&#10;iXHFsjIxrlhWJsYVy8rEuGJZmRhXLCsT44plZWK81ppY2c+9WWd4VKxMxXKMVYyauxirGEVcjFWM&#10;Cty7ZBWjBS7GKkZPuxirGI12MVYxGuxirOLHXNpZ298zJX+1Z5/Y58CCfac60fLzU8EaG1y5VTYO&#10;z/Zw+fmpks+68fpLt84Gfs0V0dKenyqtd149EosaHozkeg9G4r8ZeNvF19iUe+dmR21/ncxghv9a&#10;j7Zk3nnLyMDw6Ah70iJ8XKRDkf7FkepF+kXzG4RbRkbEPd4V/fFx/Uz0p4Vvdq8/0u9nuf5Ev3+U&#10;3/9z77xFJC/cwj3P6LzwLXH9WyKhuL7RIeQE851I3vmwSLl3/k/wzodFAu+8Tbl3ju1esB7t7Wyl&#10;RBLFO0+JJIp3nhJJFO88JZIo3nlKJHG885RI4njnKZFy79zsV/3xFmZmOFG88yvDieOdH2zHkgje&#10;+SovmJdE8M4fsmNJRO88P8wuXI5VMXotzE5kjlUxyg+zE5ljlcljJzLHKpPHTmSOVSaPncgcq0we&#10;O5E5Vpk8diJzrDJ57ETmWGXy2InMscrksROZY5XJYycyxyqTx/5ejlUx4neeCvX3OJE5Yfa6eSxw&#10;+cPsdY9xn0ymy8t0sU4ur5OL1XB5NVxsi8evt8VjP32Rx8td5GKTXd5kFxvj8sa4GI80lUws/ii9&#10;+FE5H63/2S9/lvyMQ7DcwDsf43HFssL8eVyxrEyMK5aViXHFsjIxrlhWJsYVy8rEuGJZmRhXLCsT&#10;44plZWJcsaxMjCuWlYlxxbIyMV5rTazs596sMzwqVhiVi7GKUaaLsYpRJxdjFaMaLsYqRlvcO2cV&#10;o0UuxipGk12M1e/PGo/UVE7pZo39p9Jeo1k6Hy74fPfVn0ncZQTe+Wnhcu88+ETL0jvv6JV75yWf&#10;9f31zqeEy9o7H+DFooalXq631Iv/ZuBtF38bF/+WLu02zRwnlfya3ZJt0/63l1Ey7zzbGxie6xV6&#10;53d6HYr0c73qRfpF8xuEs70RcY93RX98XD8T/WnhOe71R/r9J1x/ot+/ye//uXc+1MsLD3XPMzov&#10;PC+uP88LxfWNDiEnqJtE8s6neuXe+T/BO5/qBd55u3Lv/E+crZ5eonjnPb1E8c57eoninff0EsU7&#10;7+kljnfe00sc77ynV+6dm721P/bOt+Pelubfaf3990WagjuEJsp9kS6wY0kE77yeHUsieOdLVfAZ&#10;JaJ3LpwLV6DZUd2i2YkssCqGO1CyE1mgAwVvS7MTWWCVyWMnskAHyuSxE1lglcljJ7JAB8rksRNZ&#10;YJXJYyeyQAfK5LETWWCVyWMnskAHyuSxE1lglcljz69ABwrXvNp3ngpVOk9tf687L8A9V40LbEbA&#10;n8I83Js0iM1zscdc3mMudo3Lu8bFBri8AS7W2uW1drEUl5fiYusVL3e9cmNRPL55LsYjTSUTiz9K&#10;L35Uzkfr/23vvHAs8xRXLKsYRsUVy8rEuGJZmRhXLCsT44plZWJcsaxMjCuWlYlxxbIyMa5YVibG&#10;FcvKxLhiWZkYVywrE2Pv3MTKfu7NOsOjYoVRuRirGO5CzHmsYriDMsdYxXAHaI6xilFrF2MVoxQX&#10;YxWj9W6GWP3+rPFITcWWbtbYfyqtz5S4vnbJvKzSvY/AO39Ql3vnwWyXpXc+TJV75yWf9f31zjfo&#10;svbO71OxqCFV53qpOv6bgbdd/G1c/Fu6tNs0c5xU7p2bPbX/fM+60s1Vybzz5/Gbpnv834wN7uHy&#10;Ln53Nb7/rapepF80v0H4eTUi7vGu6I+P62eiPy28y73+SL//letP9Psz3W/Wmnkxf0Elxt+z5TmV&#10;F37OPc/ovHBIs+dvNG7o6vpGh5ATvE4ieeebVLl3/k/wzjepwnu2tCu/ZwvWyRZF7qoW7J2NxW/d&#10;GmcrI/R3/6bAWJUo3vlYlSje+ViVKN75WPySfKL4jmNV4njnY1W5d26+7/kbf+9/2dJRJYp3vhG/&#10;9pgoNfyMHUsieOdn2LEkgnces2NJRO+8i3Ph0pwrmuGcyDSrYtTFOZFpVsUowzmRaVaZPHYi06wy&#10;eexEplll8tiJTLPK5LETmWaVyWMnMs0qk8dOZJpVJo+dyDSrTB47kWlWmTz26NKsihG/81So0nlq&#10;++udpzlvmscCl9952MJ9MsvxO8KBn75csq89Hb+dHMSmu9j9Lu9+F7vE5V3iYr1cXi8Xa+LymriY&#10;cHnCxXik2BIiFn+UXvyonI/W/9veeeFYhGTvnBXmT7J3zsrE2DtnZWJcsaxMjCuWlYlxxbIyMa5Y&#10;VibGFcvKxLhiWZkYVywrE+OKZWViXLGsTIy9cxMr+7k36wyPihVG5WKsYrTcjZ5VjKa7GKsYfpWZ&#10;X49VDL8ozTFWMfwiNsdYxfBr3hxj9fuzxiM1FVu6WWP/qbQ+U+k85+Dz/f9y3flSWe6dB59oWXrn&#10;U6ncOy/5rO+vd34IfvvXfDeX/DcFSnvPlvcpFjX0kbleH9wB3Tgk5fc7/+t87ZJtm80xZcnPM5TM&#10;O19FA8MdJXvQIkyyQ5F+Q1m9SL9ofoPwKhoR93hX9MfH9TPRnxZu715/pN+v5voT/f4vZJb/59ed&#10;r6S88Eo/z3j8RueFD3WvY3Qorm90CDnBfCeSd95Mlnvn/wTvvJksvGdLuXcerEd7O1v5lCjeeT4l&#10;ineeT4ninefjF83NmY2///d48ylxvPN8ShzvPJ/KvXOzl/PH3vkwShTv/BBKHO98tQjGkgje+cN2&#10;LIngnfezY0lE7/w6Yhcuyyp4VsROZJZVMbqO2InMssrksROZZZXJYycyyyqTx05kllUmj53ILKtM&#10;HjuRWVaZPHYis6wyeexEZlll8tiJzLLK5LETmWWVyWOfLcuqGPE7T4Uqnae2v955FrEnzmOJUWdi&#10;T7yz+2RquryaLrZVcN5WwX76YsGvt9jFcl1erouNdXljXWywyxvsYp1dXmcX45GmkonFH6WXlXde&#10;OJbOgiuWFeZPcMWyMjGuWFYmxhXLysS4YlmZGFcsKxPjimVlYlyxrEyMK5aViXHFsjIxrlhWJsYV&#10;y8rEeK01sbKfe7PO8KhYYVQuxipGNV2MVYy2unfEKkaLXYxVjHJdjFWMxroYK9zb3MVY/f6s8UhN&#10;xZZu1sq98x1kjpNLdw4guLIplcq982CNLUvvfFOo3Dsv+azvr3c+hMraO4+IWNRwm8j1bhPx3wy8&#10;7eIz2cW/pUt7PtAcJ5XcDw5Gtq/nA/+3l1Ey77yeGBgeJgq98y6iQ5H+WaJ6kX7R/AbhemJE3ONd&#10;0R8f189Ef1r4Cvf6I/3+Sa4/0e+38ft/7p3XFXnhuu55RueFh8f1h4tQXN/oEHKCukkk7/w8Ue6d&#10;/xO88/NE4T1b/grv3PxCrVlTQ6H/EwAAAP//AwBQSwMEFAAGAAgAAAAhAFvx3dLeAAAABQEAAA8A&#10;AABkcnMvZG93bnJldi54bWxMj81qwzAQhO+FvoPYQm6N7Py0xrUcQkh7CoUmhdLbxtrYJtbKWIrt&#10;vH3UXtrLwjDDzLfZajSN6KlztWUF8TQCQVxYXXOp4PPw+piAcB5ZY2OZFFzJwSq/v8sw1XbgD+r3&#10;vhShhF2KCirv21RKV1Rk0E1tSxy8k+0M+iC7UuoOh1BuGjmLoidpsOawUGFLm4qK8/5iFLwNOKzn&#10;8bbfnU+b6/dh+f61i0mpycO4fgHhafR/YfjBD+iQB6ajvbB2olEQHvG/N3jJfDkDcVTwvEgSkHkm&#10;/9PnNwAAAP//AwBQSwECLQAUAAYACAAAACEAv1ec5QwBAAAVAgAAEwAAAAAAAAAAAAAAAAAAAAAA&#10;W0NvbnRlbnRfVHlwZXNdLnhtbFBLAQItABQABgAIAAAAIQA4/SH/1gAAAJQBAAALAAAAAAAAAAAA&#10;AAAAAD0BAABfcmVscy8ucmVsc1BLAQItABQABgAIAAAAIQDa44JnkAQAAI0WAAAOAAAAAAAAAAAA&#10;AAAAADwCAABkcnMvZTJvRG9jLnhtbFBLAQItABQABgAIAAAAIQCwPp+YygAAACkCAAAZAAAAAAAA&#10;AAAAAAAAAPgGAABkcnMvX3JlbHMvZTJvRG9jLnhtbC5yZWxzUEsBAi0AFAAGAAgAAAAhAJOj74C7&#10;MwEAHjQFABQAAAAAAAAAAAAAAAAA+QcAAGRycy9tZWRpYS9pbWFnZTMud21mUEsBAi0AFAAGAAgA&#10;AAAhABKwTQw1RQEAfncFABQAAAAAAAAAAAAAAAAA5jsBAGRycy9tZWRpYS9pbWFnZTIud21mUEsB&#10;Ai0AFAAGAAgAAAAhABp/6X7nLgEAHgsFABQAAAAAAAAAAAAAAAAATYECAGRycy9tZWRpYS9pbWFn&#10;ZTEud21mUEsBAi0AFAAGAAgAAAAhAFvx3dLeAAAABQEAAA8AAAAAAAAAAAAAAAAAZrADAGRycy9k&#10;b3ducmV2LnhtbFBLBQYAAAAACAAIAAACAABxsQMAAAA=&#10;">
                <v:shape id="Picture 25" o:spid="_x0000_s1027" type="#_x0000_t75" style="position:absolute;width:39230;height:685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Ym08TGAAAA3gAAAA8AAABkcnMvZG93bnJldi54bWxET0trwkAQvhf6H5Yp9FLqxgdSUlcRQWgO&#10;grHS4m3MTpPg7mzIbkz677uC0Nt8fM9ZrAZrxJVaXztWMB4lIIgLp2suFRw/t69vIHxA1mgck4Jf&#10;8rBaPj4sMNWu55yuh1CKGMI+RQVVCE0qpS8qsuhHriGO3I9rLYYI21LqFvsYbo2cJMlcWqw5NlTY&#10;0Kai4nLorII8y1+yrjNZb77c9y4/n86X/Ump56dh/Q4i0BD+xXf3h47zJ9NkBrd34g1y+Q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FibTxMYAAADeAAAADwAAAAAAAAAAAAAA&#10;AACfAgAAZHJzL2Rvd25yZXYueG1sUEsFBgAAAAAEAAQA9wAAAJIDAAAAAA==&#10;" fillcolor="#4f81bd [3204]" strokecolor="black [3213]">
                  <v:imagedata r:id="rId84" o:title="" cropleft="9302f"/>
                  <v:shadow color="#eeece1 [3214]"/>
                  <o:lock v:ext="edit" aspectratio="f"/>
                </v:shape>
                <v:shape id="Picture 26" o:spid="_x0000_s1028" type="#_x0000_t75" style="position:absolute;left:39279;top:270;width:39231;height:685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LmVAnFAAAA3gAAAA8AAABkcnMvZG93bnJldi54bWxET9tqwkAQfRf6D8sIvojZVLEtqasU8VLz&#10;1ugHTLPTJDY7G7IbjX/vCoW+zeFcZ7HqTS0u1LrKsoLnKAZBnFtdcaHgdNxO3kA4j6yxtkwKbuRg&#10;tXwaLDDR9spfdMl8IUIIuwQVlN43iZQuL8mgi2xDHLgf2xr0AbaF1C1eQ7ip5TSOX6TBikNDiQ2t&#10;S8p/s84oOGSvaTrf7byjc93Pxt+ntNtvlBoN+493EJ56/y/+c3/qMH86i+fweCfcIJd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i5lQJxQAAAN4AAAAPAAAAAAAAAAAAAAAA&#10;AJ8CAABkcnMvZG93bnJldi54bWxQSwUGAAAAAAQABAD3AAAAkQMAAAAA&#10;" fillcolor="#4f81bd [3204]" strokecolor="black [3213]">
                  <v:imagedata r:id="rId85" o:title="" cropleft="9302f"/>
                  <v:shadow color="#eeece1 [3214]"/>
                  <o:lock v:ext="edit" aspectratio="f"/>
                </v:shape>
                <v:shape id="Picture 27" o:spid="_x0000_s1029" type="#_x0000_t75" style="position:absolute;left:78289;top:270;width:39378;height:685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apPYbDAAAA3gAAAA8AAABkcnMvZG93bnJldi54bWxET02LwjAQvQv7H8Is7E1TrYh0jSILuiJe&#10;rF68Dc1sU2wm3SZq/fdGELzN433ObNHZWlyp9ZVjBcNBAoK4cLriUsHxsOpPQfiArLF2TAru5GEx&#10;/+jNMNPuxnu65qEUMYR9hgpMCE0mpS8MWfQD1xBH7s+1FkOEbSl1i7cYbms5SpKJtFhxbDDY0I+h&#10;4pxfrILd+f++Ha/DdHyyx9qkZUp+9avU12e3/AYRqAtv8cu90XH+KE0m8Hwn3iDn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9qk9hsMAAADeAAAADwAAAAAAAAAAAAAAAACf&#10;AgAAZHJzL2Rvd25yZXYueG1sUEsFBgAAAAAEAAQA9wAAAI8DAAAAAA==&#10;" fillcolor="#4f81bd [3204]" strokecolor="black [3213]">
                  <v:imagedata r:id="rId86" o:title="" cropleft="9090f"/>
                  <v:shadow color="#eeece1 [3214]"/>
                  <o:lock v:ext="edit" aspectratio="f"/>
                </v:shape>
                <w10:anchorlock/>
              </v:group>
            </w:pict>
          </mc:Fallback>
        </mc:AlternateContent>
      </w:r>
    </w:p>
    <w:p w:rsidR="003F4BED" w:rsidRPr="001E08CC" w:rsidRDefault="002221D6" w:rsidP="002221D6">
      <w:pPr>
        <w:pStyle w:val="Caption"/>
        <w:jc w:val="center"/>
        <w:rPr>
          <w:rFonts w:eastAsia="ヒラギノ角ゴ Pro W3"/>
          <w:b w:val="0"/>
          <w:sz w:val="24"/>
          <w:lang w:eastAsia="zh-CN"/>
        </w:rPr>
      </w:pPr>
      <w:bookmarkStart w:id="123" w:name="_Toc372738167"/>
      <w:proofErr w:type="gramStart"/>
      <w:r w:rsidRPr="001E08CC">
        <w:rPr>
          <w:b w:val="0"/>
          <w:sz w:val="24"/>
        </w:rPr>
        <w:t xml:space="preserve">Figure </w:t>
      </w:r>
      <w:r w:rsidRPr="001E08CC">
        <w:rPr>
          <w:b w:val="0"/>
          <w:sz w:val="24"/>
        </w:rPr>
        <w:fldChar w:fldCharType="begin"/>
      </w:r>
      <w:r w:rsidRPr="001E08CC">
        <w:rPr>
          <w:b w:val="0"/>
          <w:sz w:val="24"/>
        </w:rPr>
        <w:instrText xml:space="preserve"> SEQ Figure \* ARABIC </w:instrText>
      </w:r>
      <w:r w:rsidRPr="001E08CC">
        <w:rPr>
          <w:b w:val="0"/>
          <w:sz w:val="24"/>
        </w:rPr>
        <w:fldChar w:fldCharType="separate"/>
      </w:r>
      <w:r w:rsidR="00D157C9">
        <w:rPr>
          <w:b w:val="0"/>
          <w:noProof/>
          <w:sz w:val="24"/>
        </w:rPr>
        <w:t>61</w:t>
      </w:r>
      <w:r w:rsidRPr="001E08CC">
        <w:rPr>
          <w:b w:val="0"/>
          <w:sz w:val="24"/>
        </w:rPr>
        <w:fldChar w:fldCharType="end"/>
      </w:r>
      <w:r w:rsidRPr="001E08CC">
        <w:rPr>
          <w:b w:val="0"/>
          <w:sz w:val="24"/>
        </w:rPr>
        <w:t>.</w:t>
      </w:r>
      <w:proofErr w:type="gramEnd"/>
      <w:r w:rsidRPr="001E08CC">
        <w:rPr>
          <w:b w:val="0"/>
          <w:sz w:val="24"/>
        </w:rPr>
        <w:t xml:space="preserve"> Ether based web fiber diameter distributions. The curve peak represents the average.</w:t>
      </w:r>
      <w:bookmarkEnd w:id="123"/>
    </w:p>
    <w:p w:rsidR="003F4BED" w:rsidRPr="003F4BED" w:rsidRDefault="003F4BED" w:rsidP="0056480F">
      <w:pPr>
        <w:spacing w:after="200" w:line="360" w:lineRule="auto"/>
        <w:rPr>
          <w:rFonts w:eastAsia="ヒラギノ角ゴ Pro W3"/>
          <w:b/>
          <w:lang w:eastAsia="zh-CN"/>
        </w:rPr>
      </w:pPr>
    </w:p>
    <w:p w:rsidR="003F4BED" w:rsidRPr="003F4BED" w:rsidRDefault="003F4BED" w:rsidP="0056480F">
      <w:pPr>
        <w:spacing w:after="200" w:line="360" w:lineRule="auto"/>
        <w:rPr>
          <w:rFonts w:eastAsia="ヒラギノ角ゴ Pro W3"/>
          <w:b/>
          <w:lang w:eastAsia="zh-CN"/>
        </w:rPr>
      </w:pPr>
    </w:p>
    <w:p w:rsidR="003F4BED" w:rsidRPr="003F4BED" w:rsidRDefault="003F4BED" w:rsidP="0056480F">
      <w:pPr>
        <w:spacing w:after="200" w:line="360" w:lineRule="auto"/>
        <w:rPr>
          <w:rFonts w:eastAsia="ヒラギノ角ゴ Pro W3"/>
          <w:b/>
          <w:lang w:eastAsia="zh-CN"/>
        </w:rPr>
      </w:pPr>
    </w:p>
    <w:p w:rsidR="003F4BED" w:rsidRPr="003F4BED" w:rsidRDefault="003F4BED" w:rsidP="0056480F">
      <w:pPr>
        <w:spacing w:after="200" w:line="360" w:lineRule="auto"/>
        <w:rPr>
          <w:rFonts w:eastAsia="ヒラギノ角ゴ Pro W3"/>
          <w:b/>
          <w:lang w:eastAsia="zh-CN"/>
        </w:rPr>
      </w:pPr>
    </w:p>
    <w:p w:rsidR="003F4BED" w:rsidRPr="003F4BED" w:rsidRDefault="003F4BED" w:rsidP="0056480F">
      <w:pPr>
        <w:spacing w:after="200" w:line="360" w:lineRule="auto"/>
        <w:rPr>
          <w:rFonts w:eastAsia="ヒラギノ角ゴ Pro W3"/>
          <w:b/>
          <w:lang w:eastAsia="zh-CN"/>
        </w:rPr>
      </w:pPr>
    </w:p>
    <w:p w:rsidR="003F4BED" w:rsidRPr="003F4BED" w:rsidRDefault="003F4BED" w:rsidP="0056480F">
      <w:pPr>
        <w:spacing w:after="200" w:line="360" w:lineRule="auto"/>
        <w:rPr>
          <w:rFonts w:eastAsia="ヒラギノ角ゴ Pro W3"/>
          <w:b/>
          <w:lang w:eastAsia="zh-CN"/>
        </w:rPr>
      </w:pPr>
    </w:p>
    <w:p w:rsidR="003F4BED" w:rsidRPr="003F4BED" w:rsidRDefault="003F4BED" w:rsidP="0056480F">
      <w:pPr>
        <w:spacing w:after="200" w:line="360" w:lineRule="auto"/>
        <w:rPr>
          <w:rFonts w:eastAsia="ヒラギノ角ゴ Pro W3"/>
          <w:b/>
          <w:lang w:eastAsia="zh-CN"/>
        </w:rPr>
      </w:pPr>
    </w:p>
    <w:p w:rsidR="003F4BED" w:rsidRPr="003F4BED" w:rsidRDefault="002F7AEC" w:rsidP="0056480F">
      <w:pPr>
        <w:spacing w:after="200" w:line="360" w:lineRule="auto"/>
        <w:rPr>
          <w:rFonts w:eastAsia="ヒラギノ角ゴ Pro W3"/>
          <w:lang w:eastAsia="zh-CN"/>
        </w:rPr>
      </w:pPr>
      <w:r>
        <w:rPr>
          <w:noProof/>
        </w:rPr>
        <w:lastRenderedPageBreak/>
        <mc:AlternateContent>
          <mc:Choice Requires="wps">
            <w:drawing>
              <wp:anchor distT="0" distB="0" distL="114300" distR="114300" simplePos="0" relativeHeight="251666944" behindDoc="0" locked="0" layoutInCell="1" allowOverlap="1" wp14:anchorId="4BFC11F8" wp14:editId="204A2D7D">
                <wp:simplePos x="0" y="0"/>
                <wp:positionH relativeFrom="column">
                  <wp:posOffset>142875</wp:posOffset>
                </wp:positionH>
                <wp:positionV relativeFrom="paragraph">
                  <wp:posOffset>4234815</wp:posOffset>
                </wp:positionV>
                <wp:extent cx="5200650" cy="635"/>
                <wp:effectExtent l="0" t="0" r="0" b="0"/>
                <wp:wrapNone/>
                <wp:docPr id="480" name="Text Box 480"/>
                <wp:cNvGraphicFramePr/>
                <a:graphic xmlns:a="http://schemas.openxmlformats.org/drawingml/2006/main">
                  <a:graphicData uri="http://schemas.microsoft.com/office/word/2010/wordprocessingShape">
                    <wps:wsp>
                      <wps:cNvSpPr txBox="1"/>
                      <wps:spPr>
                        <a:xfrm>
                          <a:off x="0" y="0"/>
                          <a:ext cx="5200650" cy="635"/>
                        </a:xfrm>
                        <a:prstGeom prst="rect">
                          <a:avLst/>
                        </a:prstGeom>
                        <a:solidFill>
                          <a:prstClr val="white"/>
                        </a:solidFill>
                        <a:ln>
                          <a:noFill/>
                        </a:ln>
                        <a:effectLst/>
                      </wps:spPr>
                      <wps:txbx>
                        <w:txbxContent>
                          <w:p w:rsidR="009A7006" w:rsidRPr="00493ED1" w:rsidRDefault="009A7006" w:rsidP="002F7AEC">
                            <w:pPr>
                              <w:pStyle w:val="Caption"/>
                              <w:jc w:val="center"/>
                              <w:rPr>
                                <w:b w:val="0"/>
                                <w:noProof/>
                                <w:sz w:val="32"/>
                                <w:szCs w:val="24"/>
                              </w:rPr>
                            </w:pPr>
                            <w:bookmarkStart w:id="124" w:name="_Toc372738168"/>
                            <w:proofErr w:type="gramStart"/>
                            <w:r w:rsidRPr="00493ED1">
                              <w:rPr>
                                <w:b w:val="0"/>
                                <w:sz w:val="24"/>
                              </w:rPr>
                              <w:t xml:space="preserve">Figure </w:t>
                            </w:r>
                            <w:r w:rsidRPr="00493ED1">
                              <w:rPr>
                                <w:b w:val="0"/>
                                <w:sz w:val="24"/>
                              </w:rPr>
                              <w:fldChar w:fldCharType="begin"/>
                            </w:r>
                            <w:r w:rsidRPr="00493ED1">
                              <w:rPr>
                                <w:b w:val="0"/>
                                <w:sz w:val="24"/>
                              </w:rPr>
                              <w:instrText xml:space="preserve"> SEQ Figure \* ARABIC </w:instrText>
                            </w:r>
                            <w:r w:rsidRPr="00493ED1">
                              <w:rPr>
                                <w:b w:val="0"/>
                                <w:sz w:val="24"/>
                              </w:rPr>
                              <w:fldChar w:fldCharType="separate"/>
                            </w:r>
                            <w:r>
                              <w:rPr>
                                <w:b w:val="0"/>
                                <w:noProof/>
                                <w:sz w:val="24"/>
                              </w:rPr>
                              <w:t>62</w:t>
                            </w:r>
                            <w:r w:rsidRPr="00493ED1">
                              <w:rPr>
                                <w:b w:val="0"/>
                                <w:sz w:val="24"/>
                              </w:rPr>
                              <w:fldChar w:fldCharType="end"/>
                            </w:r>
                            <w:r w:rsidRPr="00493ED1">
                              <w:rPr>
                                <w:b w:val="0"/>
                                <w:sz w:val="24"/>
                              </w:rPr>
                              <w:t>.</w:t>
                            </w:r>
                            <w:proofErr w:type="gramEnd"/>
                            <w:r w:rsidRPr="00493ED1">
                              <w:rPr>
                                <w:b w:val="0"/>
                                <w:sz w:val="24"/>
                              </w:rPr>
                              <w:t xml:space="preserve">  Ester based web fiber diameter distributions. The curve peak represents the average.</w:t>
                            </w:r>
                            <w:bookmarkEnd w:id="12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480" o:spid="_x0000_s1054" type="#_x0000_t202" style="position:absolute;margin-left:11.25pt;margin-top:333.45pt;width:409.5pt;height:.05pt;z-index:251666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FNmNAIAAHcEAAAOAAAAZHJzL2Uyb0RvYy54bWysVMFu2zAMvQ/YPwi6L066piiMOEWWIsOA&#10;oC2QDD0rshwLkEVNYmJ3Xz9KttOu22nYRaFI6tF8j8zirmsMOysfNNiCzyZTzpSVUGp7LPj3/ebT&#10;LWcBhS2FAasK/qICv1t+/LBoXa6uoAZTKs8IxIa8dQWvEV2eZUHWqhFhAk5ZClbgG4F09ces9KIl&#10;9MZkV9PpTdaCL50HqUIg730f5MuEX1VK4mNVBYXMFJy+DdPp03mIZ7ZciPzohau1HD5D/MNXNEJb&#10;KnqBuhco2MnrP6AaLT0EqHAiocmgqrRUqQfqZjZ9182uFk6lXoic4C40hf8HKx/OT57psuDXt8SP&#10;FQ2JtFcdsi/QsegjhloXckrcOUrFjgKk9OgP5IyNd5Vv4i+1xChOWC8XfiOcJOc8KjankKTYzed5&#10;xMhenzof8KuChkWj4J7ES5yK8zZgnzqmxEoBjC432ph4iYG18ewsSOi21qgG8N+yjI25FuKrHrD3&#10;qDQpQ5XYbd9VtLA7dImf2fXY8gHKF2LCQz9NwcmNpvJbEfBJeBof6pBWAh/pqAy0BYfB4qwG//Nv&#10;/phPqlKUs5bGseDhx0l4xZn5ZklvgsTR8KNxGA17atZAjc9o2ZxMJj3waEaz8tA806asYhUKCSup&#10;VsFxNNfYLwVtmlSrVUqiCXUCt3bnZIQead53z8K7QSQkbR9gHFSRv9Oqz01qudUJifgkZCS2Z5EG&#10;IF5outMoDJsY1+ftPWW9/l8sfwEAAP//AwBQSwMEFAAGAAgAAAAhAKbgGkjhAAAACgEAAA8AAABk&#10;cnMvZG93bnJldi54bWxMj7FOwzAQhnck3sE6JBZEnYbglhCnqioYYKkIXbq5sRsH4nMUO214e64T&#10;jPffp/++K1aT69jJDKH1KGE+S4AZrL1usZGw+3y9XwILUaFWnUcj4ccEWJXXV4XKtT/jhzlVsWFU&#10;giFXEmyMfc55qK1xKsx8b5B2Rz84FWkcGq4HdaZy1/E0SQR3qkW6YFVvNtbU39XoJGyz/dbejceX&#10;93X2MLztxo34aiopb2+m9TOwaKb4B8NFn9ShJKeDH1EH1klI00ciJQghnoARsMzmlBwuySIBXhb8&#10;/wvlLwAAAP//AwBQSwECLQAUAAYACAAAACEAtoM4kv4AAADhAQAAEwAAAAAAAAAAAAAAAAAAAAAA&#10;W0NvbnRlbnRfVHlwZXNdLnhtbFBLAQItABQABgAIAAAAIQA4/SH/1gAAAJQBAAALAAAAAAAAAAAA&#10;AAAAAC8BAABfcmVscy8ucmVsc1BLAQItABQABgAIAAAAIQD0eFNmNAIAAHcEAAAOAAAAAAAAAAAA&#10;AAAAAC4CAABkcnMvZTJvRG9jLnhtbFBLAQItABQABgAIAAAAIQCm4BpI4QAAAAoBAAAPAAAAAAAA&#10;AAAAAAAAAI4EAABkcnMvZG93bnJldi54bWxQSwUGAAAAAAQABADzAAAAnAUAAAAA&#10;" stroked="f">
                <v:textbox style="mso-fit-shape-to-text:t" inset="0,0,0,0">
                  <w:txbxContent>
                    <w:p w:rsidR="009A7006" w:rsidRPr="00493ED1" w:rsidRDefault="009A7006" w:rsidP="002F7AEC">
                      <w:pPr>
                        <w:pStyle w:val="Caption"/>
                        <w:jc w:val="center"/>
                        <w:rPr>
                          <w:b w:val="0"/>
                          <w:noProof/>
                          <w:sz w:val="32"/>
                          <w:szCs w:val="24"/>
                        </w:rPr>
                      </w:pPr>
                      <w:bookmarkStart w:id="125" w:name="_Toc372738168"/>
                      <w:proofErr w:type="gramStart"/>
                      <w:r w:rsidRPr="00493ED1">
                        <w:rPr>
                          <w:b w:val="0"/>
                          <w:sz w:val="24"/>
                        </w:rPr>
                        <w:t xml:space="preserve">Figure </w:t>
                      </w:r>
                      <w:r w:rsidRPr="00493ED1">
                        <w:rPr>
                          <w:b w:val="0"/>
                          <w:sz w:val="24"/>
                        </w:rPr>
                        <w:fldChar w:fldCharType="begin"/>
                      </w:r>
                      <w:r w:rsidRPr="00493ED1">
                        <w:rPr>
                          <w:b w:val="0"/>
                          <w:sz w:val="24"/>
                        </w:rPr>
                        <w:instrText xml:space="preserve"> SEQ Figure \* ARABIC </w:instrText>
                      </w:r>
                      <w:r w:rsidRPr="00493ED1">
                        <w:rPr>
                          <w:b w:val="0"/>
                          <w:sz w:val="24"/>
                        </w:rPr>
                        <w:fldChar w:fldCharType="separate"/>
                      </w:r>
                      <w:r>
                        <w:rPr>
                          <w:b w:val="0"/>
                          <w:noProof/>
                          <w:sz w:val="24"/>
                        </w:rPr>
                        <w:t>62</w:t>
                      </w:r>
                      <w:r w:rsidRPr="00493ED1">
                        <w:rPr>
                          <w:b w:val="0"/>
                          <w:sz w:val="24"/>
                        </w:rPr>
                        <w:fldChar w:fldCharType="end"/>
                      </w:r>
                      <w:r w:rsidRPr="00493ED1">
                        <w:rPr>
                          <w:b w:val="0"/>
                          <w:sz w:val="24"/>
                        </w:rPr>
                        <w:t>.</w:t>
                      </w:r>
                      <w:proofErr w:type="gramEnd"/>
                      <w:r w:rsidRPr="00493ED1">
                        <w:rPr>
                          <w:b w:val="0"/>
                          <w:sz w:val="24"/>
                        </w:rPr>
                        <w:t xml:space="preserve">  Ester based web fiber diameter distributions. The curve peak represents the average.</w:t>
                      </w:r>
                      <w:bookmarkEnd w:id="125"/>
                    </w:p>
                  </w:txbxContent>
                </v:textbox>
              </v:shape>
            </w:pict>
          </mc:Fallback>
        </mc:AlternateContent>
      </w:r>
      <w:r w:rsidR="00BF0FBB">
        <w:rPr>
          <w:noProof/>
        </w:rPr>
        <mc:AlternateContent>
          <mc:Choice Requires="wpg">
            <w:drawing>
              <wp:anchor distT="0" distB="0" distL="114300" distR="114300" simplePos="0" relativeHeight="251661824" behindDoc="0" locked="0" layoutInCell="1" allowOverlap="1" wp14:anchorId="58BFD872" wp14:editId="52DF648E">
                <wp:simplePos x="0" y="0"/>
                <wp:positionH relativeFrom="margin">
                  <wp:align>center</wp:align>
                </wp:positionH>
                <wp:positionV relativeFrom="paragraph">
                  <wp:posOffset>-302895</wp:posOffset>
                </wp:positionV>
                <wp:extent cx="5200650" cy="4480560"/>
                <wp:effectExtent l="0" t="0" r="0" b="0"/>
                <wp:wrapNone/>
                <wp:docPr id="1229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00650" cy="4480560"/>
                          <a:chOff x="0" y="0"/>
                          <a:chExt cx="8610601" cy="6858000"/>
                        </a:xfrm>
                      </wpg:grpSpPr>
                      <pic:pic xmlns:pic="http://schemas.openxmlformats.org/drawingml/2006/picture">
                        <pic:nvPicPr>
                          <pic:cNvPr id="12300" name="Picture 17"/>
                          <pic:cNvPicPr>
                            <a:picLocks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4572000" cy="68580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12301" name="Picture 20"/>
                          <pic:cNvPicPr>
                            <a:picLocks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4038601" y="0"/>
                            <a:ext cx="4572000" cy="68580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g:wgp>
                  </a:graphicData>
                </a:graphic>
                <wp14:sizeRelH relativeFrom="margin">
                  <wp14:pctWidth>0</wp14:pctWidth>
                </wp14:sizeRelH>
                <wp14:sizeRelV relativeFrom="margin">
                  <wp14:pctHeight>0</wp14:pctHeight>
                </wp14:sizeRelV>
              </wp:anchor>
            </w:drawing>
          </mc:Choice>
          <mc:Fallback>
            <w:pict>
              <v:group id="Group 2" o:spid="_x0000_s1026" style="position:absolute;margin-left:0;margin-top:-23.85pt;width:409.5pt;height:352.8pt;z-index:251661824;mso-position-horizontal:center;mso-position-horizontal-relative:margin;mso-width-relative:margin;mso-height-relative:margin" coordsize="86106,68580"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3ZhalJBAAA8Q8AAA4AAABkcnMvZTJvRG9jLnhtbOxXW4vrNhB+L/Q/&#10;GL97LTu+s9lD4jhLYdsu3ZY+K7Jii2NbRlaSXQ797x1Jzj3Q5SyUFvYhjm4jzXzfXKT7L69tY22p&#10;GBjvprZ3h2yLdoSXrKum9h+/L53EtgaJuxI3vKNT+40O9peHH3+43/UZ9XnNm5IKCzbphmzXT+1a&#10;yj5z3YHUtMXDHe9pB5NrLlosoSsqtxR4B7u3jesjFLk7LspecEKHAUYXZtJ+0Puv15TIX9frgUqr&#10;mdqgm9Rfob8r9XUf7nFWCdzXjIxq4O/QosWsg0MPWy2wxNZGsKutWkYEH/ha3hHeuny9ZoRqG8Aa&#10;D11Y8yj4pte2VNmu6g8wAbQXOH33tuSX7bOwWAnc+X6a2laHW6BJn2z5Cp5dX2Ww6lH0L/2zMDZC&#10;84mTrwNMu5fzql8dF7+uRauEwFTrVeP+dsCdvkqLwGComAyBHgJzQZCgMBqZITXQdyVH6mKUTCIP&#10;RcgzklESJghpSRdn5mCt3kGdnpEMfiOQ0LoC8p8dDqTkRlB73KR91x4tFl83vQOc91iyFWuYfNP+&#10;C+wqpbrtMyMKXdU55WQC9oycwAp1sOXFipb9QiOGlVmaEqvjeY27is6E4Lua4nIAbpWEey6iu2fn&#10;rhrWL1nTKLpUe7QQouXC226AZDx5wcmmpZ00oSloA8bybqhZP9iWyGi7ouBp4qdSMQZpQYKr9YJ1&#10;EmDAGbjD0yDHlomeb34yQyj1504eotwJUFw4szSInRgVcYCCxMu9/C8l7QXZZqAAAW4WPRtVh9Er&#10;5W+GyphUTBDqYLa2WKcMBZxWbf+vVYQhhZDSdRDkN0gzsA7aUlBJatVcA5DjOCw+TGjUj0ArSgYI&#10;K2u1+5mXgAbeSK7BeE/cBGEMkTPGzS3vB7cQg3ykvLVUA6AHTfX2eAt2GNv2S5TWHVcOoG1purMB&#10;MMKMUJ1VjfRtzlKUFkmRBE7gRwVwtlg4s2UeONHSi8PFZJHnC2/PWc3Kknbq0I9TphngDSv3Tqyr&#10;CM0bYcjEhIBvmlgASo4rXeU9R032TKv9VIrSefxb6vkBmvups4yS2AmWQeikMUoc5KXzNEJBGiyW&#10;51Y9sY5+3CprN7XT0A81bSdKgwWqSB7Nk683TMNZyyRU2Ia1U1tlR5MfcaYyQ9GVmmqJWWPaJ0go&#10;7W8jMVuGKA4miRPH4cQJJgVy5skyd2a5F0VxMc/nxQW/hfaZ4eNgaEr2Dqg6fAPWvdTlziqZcvBJ&#10;mPqQXEoGWcuPjb0Wbiq4nBApIAlx+SeT9UuNe4g2ZEA9x3FV6boHDn/Y3OBwPPcEptG0I1Igt09k&#10;OthVeMOsinT4mcQNjRELaF1lqBvp9eLSA1L/ag0CRM294HmsQb6usqCGLlb/zxrkf9YgXewVi++q&#10;QQGaJPqydX2D+6xEXXVyefisRPrCeVZkPysRXNT+U5VIv43gXalr1/gGVg/X0z60T1/qD38DAAD/&#10;/wMAUEsDBBQABgAIAAAAIQD2CinFwwAAAKUBAAAZAAAAZHJzL19yZWxzL2Uyb0RvYy54bWwucmVs&#10;c7yQywrCMBBF94L/EGZv03YhIqZuRHAr9QOGZNoGmwdJfPTvDYigILhzOTPccw+z2d7NyK4UonZW&#10;QFWUwMhKp7TtBZza/WIFLCa0CkdnScBEEbbNfLY50ogph+KgfWSZYqOAISW/5jzKgQzGwnmy+dK5&#10;YDDlMfTcozxjT7wuyyUP7wxoPpjsoASEg6qBtZPPzb/Zruu0pJ2TF0M2fang2uTuDMTQUxJgSGl8&#10;LuviZjrg3x2q/zhULwf+8dzmAQAA//8DAFBLAwQUAAYACAAAACEASJ504uAAAAAIAQAADwAAAGRy&#10;cy9kb3ducmV2LnhtbEyPQU/CQBCF7yb+h82YeINtVSjUTgkh6omYCCaE29Id2obubNNd2vLvXU96&#10;fPMm730vW42mET11rraMEE8jEMSF1TWXCN/798kChPOKtWosE8KNHKzy+7tMpdoO/EX9zpcihLBL&#10;FULlfZtK6YqKjHJT2xIH72w7o3yQXSl1p4YQbhr5FEVzaVTNoaFSLW0qKi67q0H4GNSwfo7f+u3l&#10;vLkd97PPwzYmxMeHcf0KwtPo/57hFz+gQx6YTvbK2okGIQzxCJOXJAER7EW8DJcTwnyWLEHmmfw/&#10;IP8BAAD//wMAUEsDBBQABgAIAAAAIQB9gvIUEDMBAJ4gBQAUAAAAZHJzL21lZGlhL2ltYWdlMS53&#10;bWbsnQucDeX/x2dnzpzdM+N+C7mHNikkkm4U5Vc/Jd0kpIuSXJasJEUXWUrprhtSoQsRCSEkEQoh&#10;18gtShIlyeX//s4+zzlzTkubPX67/p15vd77nZ35nGdmnu/znWfmeb579ptFc182vKVtqG++naas&#10;lm+WZIQMw2o02DQKGCUKyTb5WTVY0KhU4Yaml16SJJuMJOPl3mLLyo8KhnFtumVc+7zFdsPoCHew&#10;MgrbjcKq52NFLYsuTzKKTUkyKjRueqmUIp+ZUtgwHC1Q9nqbFcswNlJOQSnUt9zRMtm4rlLAqMI2&#10;KTpgGH31ejLrFdmWAs0hjc/Kx5uCfxmsyrTMpEoNjW7GXcYt3nn7Nf90vfRbczp07JdqZEBN85Qe&#10;i3tVar6M9ac7lelxNQy5v1JzOd/h+a42Fx48fLgy6+o0vEOl8fOwWrZ3LNNDPrdjzdIOfk1PypNt&#10;vR9LNcqNrNSj2LMlKObwYSm/zQtlekhBch5iU2usy9+2f6rRvuCEoPz+XqlMu9l8lt/SjfMp45qH&#10;XrxX1jewzX8c0RuUM7H2TGN0rZmGNI6e6OW4AxYfTJfPNMHub1iv+e09vOoO+0PK0f7Ijz9S+V2u&#10;W7b7fXI9v/uXweoE4uOTNRxaLfkvMQt/3NikORkb9jYy0walGhNHXmrSNI3Bj6Qal3bZk26gkaqX&#10;T4gVzZjOe9LllN5DMyZjXofXiiTtln0p89fml/23t+sfLMR6+VqNvc+OfjTVkH0X1mtMdaUaw22a&#10;sK/tS9nik5K/rsmvrz3WJzUp46g++fOxQtK2K0FbY02BjujTwO+TvZccu08ScZL34qSNNBzfEt84&#10;MYxttG9viXOcDJkbiZPhrPvjRPb542S8BKNvkTjpuWdNfn3txxonch86keOkFfd7uedLfzKT/mSO&#10;rz/JiEN/0l71Jx2z2Z80O0p/Uv0f9Cfi6vbo5bj+e9cPcehPHuVGL8Q7TnofyOwfpK/w9yd0cRcZ&#10;NQdVlibcNxv9yasx/cnizyNxspJ1HSdDuK/LPh0nz9AZbYh5UJI4mUecHKk/qfAP+5NW6NvG9Cdb&#10;T4D+JBEnmc9X2Xnu0vfUEy1O2n4WiZP2rPvjRPbpOLmYQNyaRZykHqU/yW6c6P4k3nGSF3yyjbj/&#10;u2fhAP2F/1n4SD4xuK/n1CfyHpWdZ2HtE+kb54G/P7ny4mN/FtY+kb5Klnj3Jw04V2+J6U/87yfH&#10;4pMjPXeJT3L63JXbPtH9XG7eu47FJ0fq48UnOe3js+sT/c4Y7zjRPslszPGOk+y9xx+LT470Hi8+&#10;yel7fG775Hjfu5r8qfwS53tXzwWRPr4v67qPF5/IPt3HLwoahplFH9+esRV97bHvjNn1yfHqT47v&#10;2EpRo6AOQKyM27Vg5K1D7TkdYrdvKpTijY29zvje5D6VZEjO0+uPS/1dAUVBqphXKW88bwNW94Et&#10;GOESKhgHDpfnJ0sNY9zBB2VscjGIlY3yflLzIdXP8XusT57jHI/ax0shvmUx+mXg7+ObX5Z1H1+K&#10;z8nwG0N2RhG1LuN5JdU6xijhW9caLitKI+1ByqHSOHLWY5nH17cGY/GMg4MsPWAtxPqCK92lfFHe&#10;xBeiLXeofAW55n3zBksRRt+kfeltuYreS/ekD4dBkHbVnvQr81Wcli95X7pohieVS1qZ9IinbfG0&#10;ycdTjWrD96Trz3rPiOjEt/WO4ttXOc4/8e1K9GvB79uW/wLfGqtHNpi+8/Bh8dPFhTN9LX6Q7Qfr&#10;nNeh8O6TZh6rr9tTn9rXnVyvVKNPuT5FGrC97NDW3EUNYxrr3tJgfYPMlUzfJuI25/NC8Yzbhj7/&#10;PYrPBr5opAy4YHmmyx4e2eAC1YZm04Yy45ZdbNc+TcRtZk3EZ36Jsg69EVXn3g1WDsH2XkO/v2/o&#10;940bHGvc+n19WI2NJ+L2fzefG8+4/Tf1t1nnCmTGXVkxFcgVuC4zV0BPjebl5y6j7psNPlb31Ub+&#10;vpntcjmG0eiYY9zfN5+s3mUSMX5ixrj/fp1V33yeakNzEn2zkUTUHO/3JYnMvJaPk1Yrb+fjJHzy&#10;1/GJ8xl3Ouo77HHOkWojDdm36OfJeD3DHq/cjwpfRcbxUlnX43ijmWOSfXocT3KkdpC0518kTlJ+&#10;O/I4Xk3KOKpPVI6UjNskcj8OHz5SLmF75p9knC47uR/ik0TuBw0qZrybEbUc5X60WByJk7as6zgZ&#10;QhuXfTpOJPfjZPUeqGNFfNKCOLlebYgdW83unHYlFSfxntP+X/UneSn3I6/Hie5PcnP+9FhypLYt&#10;isTJLtb9cSL7dJxI7kfFLOJk8lHmhbIbJ7o/iXec5AWfHMv86ZF8InN1OfVJbs/VaZ/oe228n7uO&#10;V+7HkZ67xCc5fe7KbZ/ofi43713HEidH6uPFJznt47PrE93Hxzv343jHyZDjlGcweEmkPxnCuu5P&#10;xCeyT/cnkmdwboq+C2Ra6eNHH+X9JLs+0f1JvH1yfJ+78maegfgkMV+Zt+Yr4zXvIb5N5Bnk3LdG&#10;szeyzjNg+6ROa6rvrVsqLnkGo//BfGUibuPz96cF6JrilR/U2+e/v8xl7BsRNecdzjNge2bvaGTm&#10;kPNLIm7j41uj+/CoOhdfewvbmVAdubTQZcc8B+n3dX31nJOdOchE3MbHt/GM2xOtv81WrkCdzFyB&#10;rP7GvBRB8P8jv3Nh5yHzh/8lz+DcmZnbM4M9PnkG7RIx7s0/N6dS0xhT/1/MRcczxv3366z65izz&#10;DBJ9c2YI8XOwOJwlXvOnUlZeyzOYXDuRZ5DwSeTvFGSc6e/+fqGNNGTfEu84OV55BvWWR8bxGrCu&#10;x/Ekz0D26XE8yTOoylief5E4abI3kWeQl+ZPxSeJPANaaZzzDNJWROKkJ+s6TiTPQPbpOJE8g+ti&#10;8nHEJ0OIEz3/ksgzyP3vYsnrcaL7k9ycqzuWPANjWSROUlj3x4ns03EieQY3ZREn+44yL5TIM+C7&#10;prjf/NPvmDiST2SuLqc+ye25Oh0n+rkk3s9dxyvP4EjPXeKTnD535bZPdD+Xm/euY4mTI/Xx4pOc&#10;9vHZ9cmJmmew7TjlGWzrvT78XZG7WNf9ifhE9un+RPIMembxfrLtKO8n2fVJIs8gft9nIM9diTyD&#10;nM9Fx3NMNF7zHuLbRJ5Bzn1rZAzLOs+A7fH8PoON6vk7O/OVibjNe/OVk3z++8tcxsqhUXPe4TwD&#10;tutnZf19Bom4jY9vjcUvRdW53KO9he05/T4Dv6+7q+ecRNyemHOQudHfZitXoHhmrkCW32Wv27Ky&#10;/9rvGmrw8l/yDLwqYXtm1cQnz2BwIsa93IITNc/Af7/Oqm/OMs8g0Teru8u/I8/AqJvIM8hreQZ5&#10;3SfHe7z7eOUZDO4bGccbwroex5M8A9mnx/Ekz+AW/iFR1EKcZPyeyDPIS3kGEieJPANaaZzzDOY9&#10;FImTxazrOJE8A9mn40TyDAYTK1ELPllJnFyvNibyDHI/zyCvx4nuT3Jzru5Y8gxa9InESVvW/XEi&#10;+3ScSJ7BC1nESb2j9CeJPINjyzM4kk9kri6nPsntuTodJ/p+e6LkGRzpuUt8ktPnrtz2ie7ncvPe&#10;dSx5Bkfq48UnOe3js+uTEzXPoN6B4/N/E4xHIv1JCuu6PxGfyD7dn0iewYQs3k9S9x35/SS7Pknk&#10;GcQvz0CeuxJ5Bjmfi5Y5rHj9XXS85j3Et4k8g5z71ug+JOs8A7bHM8+g7D+Yy0jEbXzmouMZt7+o&#10;9yeZb/7LXMacF6PmvMN5BmzXz8o6zyARt/HxrTHtmag6F197C9tzmmfg9/X76jknO3kGibiNj2/j&#10;GbfH2t9mK1fgN9O49nkr/P+QEjGeGYJx+7vo6s9mnWfA9swjxSfPYEEixk/oPAP//TqrvjnLPINE&#10;35wZQvyM9zieFJzX5rSb1EvkGSR88u/4PoPRj0XG8caxrsfxJM9A9ulxPMkzeNUM3wa8FYmTeUcZ&#10;x6tJGYn/m1CpuXwXxvB8V5sLDx4+XJl19ZUwXh2m8ZP/F+ot8fi/CeKTRJ4BlRrnPIMN/SNxso11&#10;HSeSZyD7dJxInsEC+Qe2vkV8UvKPRJ5BXsrHyetx0ka1n9ycqzuWPIO0fpE46cm6P05kn44TyTNY&#10;kkWc9DxKf5LIMzi2PIMj+UTm6nLqk9yeq9Nxom+38X4/OV7fZ3Ck5y7xSU6fu3LbJydqnsGR+njx&#10;SU77+Oz65ETNM8g4TnkGJQdE+pMKrOv+RHwi+3R/sp05s51ZvJ+057lL3yNi8zuz65NEnkH88gzk&#10;uSuRZ5Dzuei8MO/RN2lfusyZ6LkM8W0izyDnvjXaPp11ngHb45ln0OIfzGUk4jbvzVdW9/nvL3MZ&#10;4wZHzXmH8wzYrp+VE3GbWRNxm4Ns1j+qzuUe7S1sz2megd/XP6jnnOzkGSTiNm/FbbZyBZZH5wr0&#10;XronfTgMgrSr9qRfma/itHzJ+9KlbQ1PKpe0MukRL68gM8ZTjWrD96Qn+ubM0Iv3eIBRMyPrPAO2&#10;Zx4xPnkGQTU2lojxE/M7S/z366z65izzDBJ9c2YI8TPucUuZeW1Oe3D9RJ5Bwif/jjyDmU9ExvHm&#10;sa7H8STPQPbpcTzJM1gRvgtkrkicpOw/8jheIs+gTI+M+/+3eQbik0SeAe0zznkG+wZF4sR4MhIn&#10;kmcg+3ScSJ6BHTPeLT5pQZzo+ZfY8e7szp9W4rLaGmsKxPv/zh/f/xOcea+Q/iQv5Rnk9TjRcyMn&#10;Wp5BxuOROBnMuu5PJE5kn44TyTNws4iTyUeZF8punOh5oXjHSV7wyTbq0Rsf5P4myWkSXWLTBqUa&#10;YzrvSZcctkA/1jPmdXitSNJu2Xckn8hcXU59kttzddonmXeZ+L+fHK88gyM9d4lPcvrclds+0f1c&#10;bt67jiVOjtTHi09y2sdn1ye6j59DDM+DAYsPMp6YbjTBXnlxveZZ/f9Tud/l9v91W3mc8gxqPhXp&#10;T+qxrvsT8Yns0/2JfJ9Bqj+BlzqRPn70Ud5PsusT3Z/E2yfH97mraPjv3eXeOLH2TKMFc8Idas/p&#10;oP8OXm/fVCglv6y/zjPa5D6VmuvtYmWRe+wVUBQckCFQqZMNoMeDWtCXCxWMA4fL85OlhjHu4IM7&#10;1iztsBjEykbxSSLPIOdz0QWoS+3HHqyvlbpV7V/7gieDXcoX5U18gcQod6h8BZHtmzdYigj/3WM8&#10;5jLEt4k8g5z71hj8aNZ5BmyPZ57BM8SrLNmZy0jEbd6ar5R5xDt8/vvLXEbNR6LmvMN5Bmz3nM4P&#10;nWeQiNv4+NZo0C2qzr0brFQ223OaZ+D3dWV1n0/Ebe7MQWYrV+DDzFyBRN9sGKUIAXk/YSjCKKLW&#10;pQmXVOsYo4RvXWvk9ubXZOc95/g+U8uZds86z4Dtstcw4pNn0CAR44ZUQXNIY0XWj7dv4/lM7b9f&#10;Z9U3Z5ln8C/rm4vhUzVuYVRlvQyoZu+9Y/Krt+i4l303gPyt7vXcHE5zaRvYS7Byr7jRrO52Mhu4&#10;/0TTQ5Uz2FfOfZQzyFfOC0ozzqd5Cc0Yn2aS0iz2aaagWeTTrFCardhz1TmvQrPJrOvq62eXt9jK&#10;itHXL/v0tV3LL6dSxjZsDVVWC/N0dzNozQafprHSyP7NZsOwRsq5QJUT0TR0W8Ro5Fit0GqN7Jfj&#10;6XPz+2YjOvHNAaz2zRau8w9fXWRHYzLQIOWUwepybKu6W8qK+LiS0pzv01RBc65Pc7HStPJpGqO5&#10;0ae5VWm6YbVv2qHpYtUNXyOXE65/Xbfd0ev6l7pNsyL135F9Um+i0fUm+9OsSP1LOVL/0ZqGUT7S&#10;xxJf63LEh3K8rOq/M8ebz0DNNqyut67WQmeL73pFsx3NvCjNDuezGE2IcxsdpcnnvhWjER9lRGmq&#10;u/1iNH93Pk/yedEcwur6f5pz/pP61+15rE9TimOKP8Z7mhJhzZc+zR+UJ5olnmavo8vZ6dOsUppf&#10;PM0KR9enfE7rxY+fozPI6/5K6dOsBc4B0Jp9Po32kew/4PO1lCO+lnIimoZR7UEfK7Y9yPH0uflj&#10;bT9lTuCcBlKm9vVBa5LTPxCJEdF8jaZDlGaFc2eMZg+ay6M0e53LYjRFOf9qUZoS7qkxmtponChN&#10;XTc5RvN351yaz2vNKcrXZQNyXRXCvq7v01hKc4GnMcKalj7NJuW71p5mQ9h3vXyaT5XmAU8zM1zn&#10;/vYgvh6P7gk+N0XpD1gfOhmBD8NlPso+rdG+lv0ZgUjsSznSHqSciKah628z+lixbUaOl1V7eIyy&#10;ZnNOyXakPQwIfOYE7Eh7EM1GNN9jL1H1NiCwxdns85FoTPZ9HqWx3TkxmkpoRkVpqrhvxmj+7nxG&#10;8nnRlOCcz1Ln8zbnXNSuEfbjXJ+miNLM9zQFw5qtPs1u5ZftnubnsF+CHEMfa6nShGw51lfh+vT7&#10;Wvw4E11JPjdP6TMCc5xi9pxwmYXYpzXaj7K/mB3xtZQjvpZyIpqGrr896GPFtgc5XhVuG/Ks5I/9&#10;IpT1Fuc0AltH1Ulxe7QzzD4rXCei+QzNYKz2dXF7njPI1x5EswVNWpRmm9MpRmNzjGZRmhS3aYym&#10;CpqaUZpU94wYzd+d81l8XmuKq+uq411XkfB1NfdpflN+uc7T7A77pZtPs1xp0j3N0rDmGZ/mQ6V5&#10;3tN8EK5zf3sohP4NdG9i31X6YvYoZzjovuBVn6axOn/ZP9zXHqQcaQ9STkTT0PW3GX2s2DYjx6uS&#10;RXsYSlkBylyH1b5+3U52V/vqXzSV0UyP0pzqTo3R/F05M9SxDvrKmcWx9vvK+VZp5Htz9fl8h6Z0&#10;MHIvOqQ0Z6I5W9VVUjDZPT1YK+zrcuyT8xFNMaWp6GkKh59//D6S+pd7V030jtIPt4Nu9WAwXGYq&#10;+7RG17/srx6MxKyUIz6SciKahq7fj/pYsX6U41XJwkfVKGsn7aYPVtfJGcFfnN6+OhFNAY57c5Sm&#10;sNsqRnMmmouiNLXc82M0f3esy/m8aIb5ymnK+bzqK6eD0kzFXqjqsxOaj4LnhetzoE9TTmkGeZqT&#10;w5p3fJpDKnbGeJo/w+3Z70fx0Q5007C/Kn314C5nMuhYm+jTaB/J/sk+P0o54kcpJ6JpGOVrfaxY&#10;X8vxsvLjJMqqR5mzsNqPU6iPGb56y45mhSrnO185qyjnW185e5UmKTlyrD/QHPJpSrBPzqeiT1Mq&#10;+Ty3XHIk1uoqTUOf5lw0F6LR1+ivf6nbupTZBL32++RgfbdRcv2wTxuwT2t03cr+RsmROJJypP6l&#10;nIimoev3kT5WrI/kePrc/H1fy5TM622H1fXfOuU899aUyPVmR9NLldPPV84DlPOwr5yXleYtn+Y1&#10;NCN8mqlK85lPMx3NbJ9mtdJs8WnWodmIRl+jv/5boJO63YHV9d8qpb67DW7g3lIZNvs0um5l/7aU&#10;SP1LOVL/Uk5E09BtFaORY7X1aWS/HE+fG+4jgyDyHKLX5ZyrgozfyLosPNqGF/152VcE9HOM3m5T&#10;7slsLwQydy3vf3J9+bDX8fsoYv8tnp/O5/dp/N7CPJexh3PdG6GlWc+9SdEK2xrawM3QVnEL9la4&#10;DW6Hdoo7zHPcO6E93AUdFHdjO0In6AxdIE3RlbGabnAPdId0RQ/svdAT7oNeivuxvc067gPwIPRR&#10;9MU+BA/DI/Ao9PM4233MPNvtDxkwAAYqHsc+AYPgSXjKrO0xGPs0PAPPwnOK57EvwIvmWe4QeAle&#10;VryCfRVeg6EwzKOWO9ys5b4OI+ANeFPxFnYkjDJruqPhbcU72HfhPRgDY+F9s4bHOOx4+AAmwETF&#10;h9hJ5pnuRzAZpiimYj+GaTDdPMOdofgEOxNmwWz4FOYwniR8BnPhc5gH8z1Od79gbGQBLIRF8KXi&#10;K+xis5q7BJbC14pl2OWwwjzN/QZWwirFauwaM9VdC+vgW8V67Ab4zjzV3QibFJuxW2CrWdX9HrYp&#10;tmN/gB9hh1nF/Ql2Kn7G7oJfzMrubtij+BX7G+w1T3F/h32KP7D74U+zknsADioOYQ+bFV3Dqugm&#10;gQmWImBVcG0IQjKkeJR3Q1Z51wEX8kF+j3JuAaucWxAKQWEoYpX1KIotBsWhhFXGPQlKKkphS1sn&#10;uydDGSirKGeVdstDBagIlTxKuadYpdzKUAWqwqlWSY9U7GlQzTrJPR2qwxmKM60Sbg2oCbXgLI/i&#10;bm2ruHs21IG6VjH3HEU97LlQ3yrqngfnKy6wirgXwkXQABpahd2LFZdgG0Fjq5B7KVymaGIVdP8D&#10;l8MV8F+rgEdT7JVwlZXfbQZXK5pjr7HyudfCdXA93GC5Hi2wN0JLy3FvglaK1lbIbQM3Q1u4xUrx&#10;uBV7G9xuJbvt4A6PoHunFXTbw13QwbLdu6GjopMVcDtDF0iDrpbl0Q17D3S3TDcdengkufdaSW5P&#10;uA96WYZ7v6I39gHrsPMg9IG+8JB1yONh7CPWQedR6AePeRxw+lsHnAwYYP3pDITHFU9Y+51B8CQ8&#10;BYOtPzyexj5j7XOehefgeXjB+t3jRewQa6/zErwMr3j85rxq/ea8BkOtX51hMFzxurXHGQFvwJvW&#10;buctxUjsKOsXZzS8De9Yu5x3Fe9ZPztjYCy8D+OsnR7jsR9YPzkTYCJ86LHDmWTtcD6CydaPzhSY&#10;qvjY+sGZBtNhhrXd+QRmemxzZlnbnNnwKcyxvme8NZO51lbnc5gH860tzheKBdiF1mZnEXwJX1mb&#10;PBZjl8BSa6PzNSyD5dZ3Hiuw31gbnJWwClZ7rHfWWOudtbDO+tb5FtZ7rHM2WOuc72AjbLLWOpsV&#10;W6w1zlb4HrbBdmu184PiR2uVswN+gp3WSudnxS7sL9Y3zm7YA79aKzx+w+6F363lzj74w2OZs99a&#10;xhjvMsZJlzkHra+dQ3DYY6ljBJY6SWCCFVjiBBR2YLEThGRIgVDgKw8H6wa+dPJBfijgscgpGFjk&#10;FILCgYVOESgKxTwWOMUDC5wScBKUDHzhlFKUDsx3ToYyUBbKBeZ5lMdWgIqBz51KcIqicmCuUwWq&#10;wqmMOaXCaZCtXIHnM3MFRF+NsZ7ToTqcAWcGPvWoga0JtQKznbOgtuLswCynDtSFc6BeYKbHudj6&#10;cF7gE+d8uAAu9JjhXBSY4TSAhnAxXBKY7tEI2xguDUxj3Hea00Txn8DHzuVwBfwXmnpMda4MTHWu&#10;gmZwdWCK0xyuUVyLvS4w2bkeboAWihsDHzkt4SZoBTIWK7SBm6Et3MI46a2K27C3Q7vAROcOuBPa&#10;K+7CdghMcO6GjtBJ0TnwgdMF0qArdFPcExjvdId06AH3KnoGxjn3QS+4H3rDAx7vOw8G3nf6QF94&#10;CB72GOs8EhjrPAr94DHor8gIjHEGwEB4HJ5QDMI+CU8F3nMGw9PwjOJZ7HPwPLwQeNd5UTEE+xK8&#10;DK/Aqx7vOK8F3nGGwjAYDq8rRmD1c/Mwnpff5Ll5F+9eNdVzs+x/A96EtwJvOyNhlGI09m14B96F&#10;9xRjsGPh/cBoZxyMV3yAnQAT4UOYpPgIOxmmwFT4GKZ5jHKmB0Y5M+ATmAmzFLOxn8Ic+AzmKj7H&#10;zoP58AUsUCzELoIv4StYDEsUS7FfwzJYDisU32BXwipYDWsUa7Hr4FtYDxsU32E3wibYDFtgq+J7&#10;7DbYDj/Aj4od2J9gJ/wMuxS/YHfDHvgVfqM+hL3wO+yDP2A//Kk4gD0Ih+AwGIxJCkn2244JFgTA&#10;VgSxyZACIXAUrv2Okw/yQwEoCIUUhbFFoCgUs991iitKYE+CklAKSitOtt9zykBZKAflFRWwFaGS&#10;PcY5BSpDFUVV7KmQCqfZY51qitOx1eEMONN+36mhqImtBWdBbTjbHudRB1sXzoF6cK493qmvOA97&#10;PlwAF9ofOBcpGmAbwsVwiT3BaaRojL0ULrMnOk3gP4rLsVfYHzr/haZwJVylaGZPcq6G5nANXGt/&#10;5HEd9nq4AVrYk50bFS2xN0Ere4rTGtoobsa2tac6t8CtcBvcbn/s0Q57B9wJ7e1pzl2KDti77elO&#10;R+gEnT1mOF3sGU4adIVu9ifOPYru2HToYc907oWecJ/HLKeXPcu5H3rDA/Zs50FFH2xf+1PnIXgY&#10;HvGY4zzKPEY/eAz6M0+SoRhgz3UGwuPwBAyyP3eeVDyFHcwcw9PwDDzrMd95zp7vPA8v2F84L8IQ&#10;xUv2AudleAVehdfshR5DscPsRYybL3JehxHwhv2lx5vYt2Ak8zajYLTHYudte7HzDrwL79lLnDGK&#10;sfZS530YB+PhA/trjwnYifYy50OYBB/BZHu5xxTsVHuF8zFMg+ke3zgz7G+cT2CmvdKZBbM9Vjmf&#10;2qucOfAZzLVXO58r5tlrnPnwBSyAhfZaZ5HiS3ud8xUshiX2t85SxdfYZfZ6ZzmsgG/sDR4rsatg&#10;tf2dswbWemx01tkbnW9hvb3J2QDfwUaPzc4me7OzGbbYW5yt8L3HVmebvdXZDj/Aj/b3zg7FT/Y2&#10;Zyf8DLvgF3u7x27sHvsH51f4DfbaPzq/K/Zh/7B3OPvhTzhg/+RxEHsIDtuMMgd3OkkePztm8GfH&#10;gkBwl2NDUJEc/MVJgRA4wd2OC/kU+YN7nAJQEAoFf3UKK4pgiwZ/c4pBcSgR3OtxErYklAr+7pSG&#10;kz32OWWC+5yyUA7KB/9wKkBFj/1OpeB+5xSoDFWCfzpVFacGDzipcBpUg9ODBz2qY8+AM4OHnBpQ&#10;0+OwUyt42DkLasPZQcOtA3UV5wST3HpwLtQPmu55ivOxFwQt90K4CBp4BNyGwYB7MVwCjYK221hx&#10;KfYy5iyawH/gcuZErlD8F9s0mOJeCVdBM4+Qe3Uw5DaHa+DaoONep7gee0PQdVvAjdDSI597UzAf&#10;8w753NbQJpjfvRnaKm4JFnBvhdvgdmjnUdC9I1jQvRPaw13BQm4Hxd3YjsHCbifoDF08irhpwSJu&#10;V+gG90D3YFE3XdEDe2+wmNsT7oNeivuDxd3e8AA8CH2CJTz6Yh+Ch+GR4Enuo4p+2MeCJd3+kAED&#10;YKBHKffxYCn3CRgET8JTwdIeg7FPwzPwbPBk9znF89gX4MVgGXcIvKR4GftKsKz7KrwGQ2GYRzl3&#10;eLCc+zqMgDfgzWB5j7ewI2EUjIa3gxU83sG+C+/BmGBFd6zifew4GA8fBCu5E2Ci4kPspOAp7kcw&#10;GaYopmI/DlZ2p8F0mKH4BDszWMWdBbPhU8Uc7GfBqu5c+BzmwXzFF8FT3QWwEBbBl4qvsIuDqe4S&#10;WApfK5ZhlwdPc1fAN7BSsQq7GtYEq7lrYR18q1iP3QDfBU93N8ImxWbsFtgK38O2YHWP7dgf4EfY&#10;AT95nOHqMWmZN5AlqzFpPafQiOfkH6Aaz8rnMQYucwoD2flT8Ax3J/wMu+AX2A17FL8Gz3R/g73w&#10;O+xT/IHdD38Ga7gH4KDiEPYwGMk13CQwPWq6VnJNNwA2BCEZUhSh5FquAy7kg/yKAtiCUAgKQ5Hk&#10;szyKYotBcSgBJylKYksl13ZLw8lQBsoqymHLQwWoCJU8znZPST7brQxVoCqcqkjFngbV4HSonlzH&#10;4wzsmVADakItOEtRG3s21Emu69aFcxT1sOdCfTgPzldcgL0QLoIGyee4DRUXYy+BRtAYLoXLFE2w&#10;/4HL4Yrkeu5/FU2xV8JV0AyuVjTHXgPXwnVwveKGZOYY4EZoCTdBK0VrbBu4GdrCLYpbsbfB7dAu&#10;ub57h+JObHu4CzrA3YqO2E7QGbpAGnRVdMPeA92Tz3PToYfiXmxPuA96wf2K3tgH4EHoA30VD2Ef&#10;hkfgUegHjyWf79EfmwEDYCA8rngCOwiehKdgsOJp7DPwLDwHzytewL4IQ+AleDn5AvcVxavY12Ao&#10;DIPhitexI+ANeBPeUozEjoLR8Da8o3gX+x6MgbHwPoxTjMd+ABOSL3QnwoeKSdiPYDJMgamKj7HT&#10;YDrMgE8UM7GzYDZ8CnPgM8Vc7OcwD+bDF4oF2IWwCL6ErxSLsUtgafJF7tewTLEcuwK+gZWwClYr&#10;1mDXwjr4FtYrNmC/g42wCTYrtmC3wvewDbYrfsD+CDvgJ9gJPyt2YX+B3bAHflX8ht0Lv8M++EOx&#10;H/snHICDcEhxGGswb5kEJlgQUNjYICRDCoQUDtaFfJAfCigKYgtBYSgCRRXFsMWhBJwEJaGUojT2&#10;ZCgDZaGcojy2AlSESnCKojK2ClSFUyFVcRq2GpwO1eEMOFNRA1sTasFZUFtxNrYO1IVzoB7ouUy6&#10;mb563T9fyrRleO5T1ouBzIPmj1nXfZZoZMmqz5J9Ms4j87/X80s7vkulC/ZBrOy70Wwf6mjeH/on&#10;mh6qnKd85dxHOU/4ynlBad73aV5C855PM0lpvvJppqBZ6NOsUJqt2HR1zqvQbDK7hfT16+tmbji8&#10;6HqVffraJH/9NsrYhr1bldXCvDO0GbRmg0/TV2lk/2azd1gj5fRU5UQ0vUMtYjRyLMmD1xrZL8fT&#10;58au8LlJjruFvjUnrH2zxQyGWloR34jmFDQXRGmqhurHaC5BUzZKc2modIxGzu0g5UWOdUdov6/e&#10;s3M+JseQc5Y8+Huwcj22FQx1sdLCdVXJp7lGaap4mmZhzcU+TW2laexpaoY1t/o0RZWmnacpFK5P&#10;JOH6FD8moZPc6JDSbzbtUJplh8uU/Gmt0T6S/WlWxNdSjvhayoloeke1B30saVdaI+1FjpeVrztT&#10;VgeeGw9h92Ol3rpanVL+tH5P0e1QNAOVprQ6/67WIDQnhc9fNO8oTf2wZgyac6I0XyhNy7BmEZob&#10;ojQ/KE2vsOYnNPdGaRz2beSYus10tfKH1vvalZxPNTSzozRnhD6J0VyOZkSUpmloWIymA5qHozSd&#10;Qn1iNeqc92OzqsMn+XwHpVmtNE979fxNuJ7H+jRTlWa8p/korPnSp3lZaZZ4mhfDmp0+TS+l+cXT&#10;3Jui2wCScPuUttcencHYe5rSp1kdUw6AbgOSz601ul3J/gO+9inlSPuUciKa3lFtWB8rtg3L8fS5&#10;Sf3p48rfAIzjnAZSZgPKln0HrQkp/QMXhNuDaBYrTduw5ms0raM0u9BkUI5uMwetPSn9ApF7mpRT&#10;iM+3j9IUDbWL0dRE0yRKUzvUOEbTDE1qlOaaUJUYTRqalCjNPSE7RvN3116az2tNBcqT+ikbkPop&#10;G772+j6NoTQXeJqDYf+29Gk2qDbQ2tOsC2t6+TQzleYBTzM97DuqMOw7aTNj0T3B5yYp/QHrg5SM&#10;wAfhMiV3XGv6qnOT/RmByH1PypF2JeVENL1D/ranjxXb9uR4WbUr+TsB+S632VjdHgYEGoc+8dW/&#10;aG5FMyJK0y40LEbzd+WMVMfa6CvnbY613lfOXKUx7cj5zEdz2KfZqjTy9wbdVF1tR1PU7hL2tfyd&#10;gJyPaJorTcgWzVXh+7/fR1L/DdCVRN9E6TMCjULF7EbhMiWfW2t0/cv+YnbER1KO+EjKiWh6h/x+&#10;1MeK9aMcrwrtRp4r/bFfhLLkGfF0rPZRcbt9KNWOxGx2NGepcq7wlVOHcpr4ymmuNHf7NNehae/T&#10;dFOax32adDQZPs0zSjMCq58Rn0czzO4WvkZ//Uvd3sY1Sh62fg4sZt8ZGg76Hii52lqj61b2D/fV&#10;v5Qj9S/lRDS9o3ykjxXrIzlelSzqfyhl3UOZb2N1/b9u9wiN9F2vaLKVK5CemSvwd+XNUMec7zvm&#10;LI4513fMb5Vmu0/zHZqtPs0hpQkxNqbPPSnYIxQMRtqO5OfL+Zzm01REUxVNFVUffl+JH7qil1zr&#10;+7DSVofb6aHqwfSwryQfW2u0H2R/9WAkVqQc8ZWUE9H0jvKnPlasP+V4+tyS+Xiqz296Xc65Kkhe&#10;q6zLoq2s68/LtiLwd3mt3TlXaYs6r/Uu7uWS13ov2zPzWrvzLtE9dCO0hJs87gm1Mu8JtYY2cDO0&#10;VdyCvZV3ptvgdminuAN7J7Q3u4bugg6Ku7EdoZOZFuoMXSBN0RXbzewSuge6Q7qiB/Zes3OoJ9wH&#10;vRT3m51CveEBeBD6eHQM9TU7hh6Ch+EReNS8O9RP8Ri2P2SYHUIDYKDicfMu3jPvCg2CJ+Ep3gWF&#10;wfA0PMP71bPwnOJ5847QC/AiDIGXzHahlxWvmLeHXoXXYCgMM2/zGI593bw1NALegDfNWzzewo40&#10;24ZGwWh427zZ4x3su2Yb3m3bhMbAWLN16H3FOLNVaDx8ABPMm0ITFR+aLUOT4CPzxtBkmOLRIjTV&#10;bBH62LwhNA2mwwzzeo9PzOtCM2GWeW1oNnwKc8xrPD4zm4fmwufm1aF5MN+jWegLs1logXkV79NX&#10;hRaZV4a+9Gga+spsGlps/je0BJaaV4S+9rg8tMy8PLTc/E9oBXxjNgmthFXmZR6rzUtDa2Ct2Ti0&#10;Dr41G8ElofWwwbw49B1sNBvyXi404N3notAW2Pp/jNwHlBTF4vZhmKqeqjYiAoqCxCXnnHPOOeec&#10;cw6Sc845J8l5BQQUFRSUnESJgigoCBhRwO9Xfatne/fw/ZV7nvN6Z96t7qnq3Z3pntlQMfd7/BAq&#10;6rkTKuLeDRV2f8RPoULuPdwPFUQB92c8COV3H4byuY/wSygv8ri/4rdQbvd3/BHK5f4Zyul5HMrB&#10;a9bs7t94EsrmPg1l9TwLZXH/CWV244lMbnyEREZXiAweKdK7jkjnhkWUq6BFWqRxXbwgUrsvilTu&#10;SyKl+7Inhcv7Wt1XRXI3AV4TydyE4m285b6ORCKpm1i86SbhNdkbIon7piexm1Qk4vX26+7bIqGb&#10;DMnFa0jgviNedVOIV9yUSMVrp9TiJbzophEvuGkRJVw3ndBueqEQdjPwWjSjkG4mZBbCzSJCblYR&#10;H/HcbOIfnR05xDOdUzzVucQT/K1zi790HvFY5xV/6nzIz2vK/OJ3XUD8pguKX3Uhnn8XFo90EfHQ&#10;U1Q80MXEz7q4uK9LiHu6pPhJlxI/4q4uLe7oMigrftDlxPe6vLiN73QFcUtXFDd1JfGtrixu6Cri&#10;uqequKariau6uriia4jLuqb4Bl/rWuKSri2+0nXERV1XXND1UF+cxzndQJzVDcUZ3Uic1o3FKd1E&#10;nMQJ3VQc183El7o5WogvdEtxDEd1K/G5bi0+023EEd1WHNbtxKf4RLdHB/Gx7igO6U7iI91ZfKi7&#10;iIM4oLuK/bqb+EB3Rw+xT/cUe7FH9xLv694iWvcRu3VfsUv38+zU/Xn+OkBs1wPFNj1IbNWDPVv0&#10;ELFZDxWb9Ltiox4mNujhYr0e4XlPjxTr9CixVo8Wa/QYjBWrsUqPEyv1eLFCT8BEsVxPEsuwVE8W&#10;S/QUTBWL9TSxSE8XCz0zxAI9U8zXs8Q8PRtzxFw9V8zBbD0P88UsvUDM1AuxSMzAdL1YTNNLsFRM&#10;1cs4R7DcM1mvEJP0SqwSE/VqMUGv8YzXa8V4vU6M0++JsXo9NogxeqNntN4kRunN2CJG6q3YJkZ4&#10;tovheocYpndil3hX7/YM1dFiqH5fDNF7sFcM1vs8g/QHYpDeLwbqAziID8UA/ZGnvz4k+uuPRT/9&#10;CT7FYdHXc0T00Z/hcxwVvfUx6wvRS3+J4zgheuqT1inytOihz+AszuG86O65QF7EV6KbvoSvrW/I&#10;y7wuv4KruGZdJ2/gW9zkdfEt6zvyNr7HD7iDu9aP5E+4h/v42XpAPsQj/IJfrd/I3/EH/sRjtmX8&#10;hb/xBE/xDP+wn0Y82U3HRwgCUnb3OGQYSvbQGq71guypX8RLeFn20q9Yr5IJZG/9GhLiddlHJ/L0&#10;1YllX50Eb8h++k0klf09b5FvywE6GZLLgfodzyCdQg7SKZFKDtapkUYO8aSVQ3UU0sl3dXpkkMN0&#10;Rjnck0mO0JmRRY7UWZFNjvJkl6N1DjlG50QuOVbn9ozTeeR4nRf55ASdX07UBTyTdEE5WRdCYTlF&#10;F5FTdVEUk9MwXRdHCTlDl5QzdSmUlrMwW5eRc3RZlJNzdXk5T1fwzNcV5QJdSS7UlVFFLtJV5WIs&#10;0dXkUl0dNeQyXVMu17XkCl3bs1LXkat0Xbla15NrdH00kGuxTjeU7+lGcr1uLDfoJmgqN2KTbiY3&#10;6+Zyi24ht+qWaCW3YbtuzevtNryO572qup3crdvLaN3B877uKPfoTnKv7iz36S7yA91V7scB3Q3d&#10;5UHdQ36oe8qPdC95CB/r3vIT3Ud+qvvKw7of+ssj+EwPkJ/rgfKoHiSP6cHyCz1EfqmHyuM4od/F&#10;MHlSD5en9Ah5Wo+UZ3BWj5Ln9Gh5nnM0F/RYeZFzGl95xstLeoL8Wk+U3+hJ8rKeLK/gqp4ir+mp&#10;8rqeJm/o6Zghv9Uz5U3c0rPkd3q2vK3nyO/1XPmDnifv4K6ejwXyR71Q/qQXyXt6sbyPn/US+UAv&#10;lQ/1MvlIL8cK+Qt+1Svlb9p/bm2e/5t/z3tu7b+OjcdzfPOe1kc8Z77B837zWmQg1+fNOKvk73q1&#10;/EOvkX/qtfKxXuf5S78n/9br5RO9QT7VG+UzvUn+g3juZmyR8d2tMuRuk8LdLiUcdwd2yrC7Syp3&#10;t9RutHTxgvs+9sgX3b3yJXeffNn9QL7i7peveg7IBO5B+RrnOxK6H8nX3UOeRO7HMrH7iUzifirf&#10;cA/jiHwTSd3P5Fvu5zgq33aPyWTuF5xfMr6U77jHZQr3hEzpnsQpmco9LVMjjXsGZ2Va95yMcs/L&#10;dO4FT3r3oszgfoVLMqP7tczkfiMzey7LLO4VmdW9imsym3tdZvfckDncb2VO9yZuyVzudzK3e9uT&#10;x/1e5nV/wB2Zz72LH2V+FHB/wj3JczlZyP0ZD2Rhz0NZxH3EucNf8Kss5v7mKe7+Lku4f+BPWdJ9&#10;jL9kKfdvT2n3iSztPuUcxTPvfExZN55TzhPfKe+GIJwKroTjVPSEnUqugnYquy5ecKp4XnSqui/h&#10;Zaea+wpe5ZxMAk8N9zWnhpvQqcl5mpq8Zq/lJraSOLXdN/CmU8dNirecup63yWROPTc53nHquyms&#10;lE4DNxVSOw3dNEiLKKeRJ53T2E2PDMjoNHEzWZmdpm4WZEU2p5mb3dPczeE0d3Mil9PCzY08npZu&#10;Xqelmw/5UcBp5RZEIU9rt7DT2i2Cok4btxiKWyWctm5JlEJpp51bxipLluP8Q3lUQEVPB7cS50wq&#10;owqqOh3daqhu1XA6uTVRC7VRx+nsqUvWQ300cLq4Da1GZGOnq9sETdHMau50c1ugJVqhNdp4urtt&#10;OafWDu3RAR2dHp5OZGd0QVd08/R0uzs93R7oiV7o7enl9uG8T1/0Q38MwEBPb3eQ09sdjCEYinet&#10;YeRwp487AiMxyhpNjsFYjOM8wHhrAjkRkzAZUzDVmsZ5kemYgZmYZc0m52Au5mG+p7+7wOnvLsQi&#10;LMYSaym5DMuxAiuxyjPAXe0McNdgLdbhPWs9uQEbsQmbrS3kVmzDdmegu8PaSe7CbkTjfeyx9pL7&#10;8AH244B1kPwQH+EQPnYGeT4hP8VhHMFn1ufkURzDF/gSx60T5Emcwmmcsc6S53AeF3DR+oq8hK/x&#10;DeeeLltXyKvwz7PwK+K519aD51/M74tE+L+urfu/Z/ykHutcjn++sB6DTePk0DByD2nGbhiaqYaE&#10;dqtgZyv3NY/V2aGaxOn82zj97LaWBcYZyLYWB8aZazsfBjoL6OwPdKJt51qgs5fO5UDngu3cJpfZ&#10;x3WJzs3QYuX/TuZXrfePX7WRf/46mPv8x2+um09hDHOddI4dq0FohroFv3M90NlnO+b+W6HoSMeM&#10;s8OOE9OJVg3idMy2zPV3v2PuN9vz982sqb9dc717IP1U3Oiv33ehIeodEbN+prOATvxYncXqWWC+&#10;/ss4Ib7ebKtkYBxHDFHFAttKbTstA50oOs0CnVK204tcz3jsXryydLqLtZG5ahXoTLCdtl5nbGQe&#10;gmtk5r8/PXOtcJjt3woNVj3E4MiY5nqi3/Hn1tzfQ8SskRnHrJEZJ6YTHWsd/W2Z48HvmHU223ve&#10;GnVjrDqMeYb016inqK9OBubEdPrQ2RGr019tjdOZTWdmrM48NS1O59+2NZWvN51HgXFmsD8/B8bZ&#10;YjvPyNV0zRptp/O3WBGZzxOBzmjbOe11RkQ69wOdNrbz0Ou0jMxVcB3NGtWiF48bG9l+D1FPPUF9&#10;bk4Lc/3O7/jzb+5/ElhHM45ZRzNOTCc61lr724q71mZ7z1tHc823HGN2YUx/HZ+KiqqjjPleM512&#10;dKrE6nRUFeN0xtLJEqszQWWM01lL56VYnfXKjdP5t/0x13xNZyIZTZp1TC4rqnFyZ2Q+CwU6c22n&#10;qNeZFek0CnT62U5Tr9M70hkU6NSznaFep3ZkPqlEfnaZdSxDbzI3VrH9J6KCGi8rRMY01wH9jr+O&#10;5v7xMuZ71oxj1tqME9OJjnU8+NuKezyY7T1vrc31XPN3ZpI4HPd23ybItOp1Z0tk30zH/J2Zp6R/&#10;PEyQZdRfgTUynZZ0rsTqtFFfx+mMoHMgVme02hens4LOklid1WphnE4qOv/XPq/l6/3ODLrmeFjv&#10;Pa6pkcd1JNDpaTtHvU63SOd2oFPTdu54nWqRTpi587eV03Zcx8xhtsicM0zkeDBrnYLem3xdetsf&#10;L9OoRE6ayJjmuqTf8dfa3J/IiTkezDjmeDDjxHSiYx0z/rbiHjNme1Hsk3luxWEV2beEjJWfMWeR&#10;/londgqp6U7M977p1KfTO1ankeoRp2N+B9WO1RmkasTpzKOTO1ZnocoRp/Nv+5OLrzcdc315HWnW&#10;Oi/7vMxZHZnPWoHOONup63VGRzq9Ap32ttPX67SJdGYGOuVtZ47XKROZz+Bam3XMS89csyxq+4mc&#10;gmo56rOfaWGua/odfx3N/csDa23GMWttxonpRMc6HvxtxT0ezPai2E7ctV7KWL0Y8xbpr/UKp6+6&#10;EZh/05lJ59NYnTnqUJzOv41z0G5Lcu7H39YhthU/HHNcXbWdtIHODTqpAp1ntmP+ftxK9susdfxw&#10;X5U5vCwyn+Yattkf0xlpO6m8zrDIPATXyMx/D3rm2vMA21/u9FFZwn0iY5pr2H7Hn39zf5ZwzPej&#10;GWeHHSemEx1rHf1tBdfxP71XgD+eVGeO4Nq6Ga9P5HEEv3czsY/meWtH0p/jrOEhql1g/kxnAZ2K&#10;sTqLVbk4nX8bp5Ld1oTAOFXZ1tjAOJ1sZ32g05XO2kBnou3sI9fbuZ9C5/3w2sjcbwh0JtjOZq/z&#10;/OfIZq360zN/f8x/jpwlPFjtQX37Pbcr0PHXyty/J7CeZhyznmacmE50rDX3t2WOHb9jjgmzvajn&#10;fM9F05vHmBdJf432hheqc4E5+S+dC3acPwLjXGKcXwPj/G47b7A9f1uP6SRSMd9zSbjP7E/+QCep&#10;WqjyBDr5bKccuQ7me64gndJqdeQxBr+fzNya148VsMT294QXqDJqQWT+zd+a8zv+vJn7y6iY7ycz&#10;jpl/M05MJzrWGvnbirtGZnvPm/9SjLUZVeHPSVm1TVUKPN7/0mllx+kaGKct43QKjDPSdqYEOmPo&#10;TAx0VtqO2Sd/f9bQ2RDofGw7xwOdw3SO0fEfY3D+zdxuxDnshFmvMmqrOoX69vj/ktv9jj+35v5T&#10;gfk34+yAGSemEx1rjfxtxV0jsz1/3/jyyHtyzM8r/z05Zp/TIRnMf5t/5n7/n//15r6EML+/zGf8&#10;/Nsdxn2b/58ADXiQa9lQff7bf0+OeU5m3pNjfq787z05azm/sFY1RCM0tpqQTdEMzUNrVAurJdkK&#10;rdEGba12ZPvQatUBHdHJ6kx2QVd0Q3f0CK3y9CR7oTf6oK/Vj+wfWqkGYCAGWYPJIRiKdzEstMIz&#10;nByBkRiF0RjjWa7GhparcRiPCZhoTSInh5apKZiKadZ0cgZmYlZoqZptzSHnYh7mYwEWhpZ4FpGL&#10;sQRLscyzWC3nfNMKrMQqrLbWkGtDi9Q6vIf11gZyIzaFFqrN2IKt1jZyO3aEFqid2GXtJqPxfmi+&#10;2oO91j7yA+zHgdA8ddD6kPwIh/BxaK76BJ9ah8kj+Cw0R32Oo9Yx8gt8ieOh2eqEdZI8hdM4E5ql&#10;zlrnyPO4gIucd/sK5vyb8TW+4XzWZVzBVesaeT00Xd3At7hp3SK/C01Tt/E9frDuhKaqu/gRP+Ee&#10;7numqJ9DU9QDPMQj/BKa7PmV/A2/44/QJPWn9Zj8C3+HJqoneGo9I/9BPDFBxUcIwpJivHIQhoL2&#10;jFOuGKdewIt4CS+LsZ5XyFeRQIxRryGh9TqZSIxWiZEEb+BNzyiVVIxSb+FtJENyMdLzDpkCKcUI&#10;lQqprTRkWjFcRSEd0lsZxDCVEZmQGVnEuyqrlY3MjhxiqMqJXFZuzrflQV7kQ37PYFWAc2YFwed3&#10;VGExSBWxipLFxEBVHCVQEqU8A1RpMUCVQVmUE/1VeasCWVH0U5VQGVU8fVVV0VdVQ3XUQE3Rx1OL&#10;rI06oreqi3qo7+mlGoheqiEaobHoqZpYTclmoodqjhZo6emuWonuqjXaoK3optpZ7ckO6Ci6qk7o&#10;jC6eLqqr6KK6oTt6iM6qp9WL7C06qT7oi36ejqq/6KgGYCAGiQ5qsDWEHCraq3cxDMMxQrTzjCRH&#10;YbRoq8ZgrDVOtFHjMQETMUm09kwmp4hWaiqmYbqnpZohWqqZmIXZooWag7nWPNFczccCLMQi0cyz&#10;mFyCpaKpWobl1grRRK3EKqzGGtHYs5Zch/dEI7UeG7DR01BtEg3VZmzBVtFAbbO2kzs4B7gTu7Db&#10;U09Fc97tfezBXlFX7bM+IPeLOuoADuJDfCRqew6RH+MTUUt9isPWEVFTfYbPcRTHRA3PF+SXOC6q&#10;qxM4aZ0S1dRpnMFZnBNV1XnrAnlRVFFf4RK+9lRW34jK6jKu4KqopK5Z18kbnBf8Fjdxy1NBfce5&#10;ptv4Hj+I8uoO7lo/kj+Jcuoe7uNnT1n1QJRVD/EIv4gy6lfrN/J3UVr9gT/x2PpLlOIcbSnOfZVS&#10;T/FMlFT/WPFkSRUfIVlCCUjLkcVVGAoarqeYekEWUy/iJbwsi6pXrFfJBHhNFlEJ8ToSeQqrxLKw&#10;SoI38CaSykKet8i3kQzJZUH1jpWCTIlUsoBKjTRWWjJK5lfpkB4ZkNGTT2WS+VRmZEFWZJN5PdnJ&#10;HMiJXMgt83jykHmRD/llblXAKkgWQmEUkblUURSzipMlZE5VEqVQ2ipDlpU5VDmURwWrIllJZleV&#10;UQVVrWpkddSQ2VRN1EJtqw5ZV2ZV9VAfDayGZCM0lllUEzS1mpHN0QItZWbVympNtkFbtEN7dJCZ&#10;PB3JTuiMLuhqdZMZVXf0QE/0snqTfdBXZlD90N8aQA7EIAzGEAz1pFfvyvRqGIZjBEZao8jRGIOx&#10;Mh3nnP9nPDkBEzEJk60p5FRMw3QZpWZgpjWLnI05mIt51nxyARZiERZ70qolMq1aimVYjhXWStJ/&#10;Lmzea5OS58APeD213D4XNvevwmqswVqss94j12MDNmKTtZncwnnDrdiG7dYOcid2YTeirffJPdiL&#10;ffgA+60D5EF8iI9wyPqY/ASf4jCOWJ+Rn+MojuEL60vyOE7gJE7htHWGPItzOI8L1kXyK1zC1/jG&#10;ukxewVVc47Fet26Q3+ImbuE73La+J3+AOSd8Fz9aP5H3cB8/44EnSj1k3R7hF/yK36zfyT/wJx7j&#10;L/xtPSGfcqw8wz+I5/xPfDIEAQnHCpPKSa80XLxgvUi+hJfxCl5FAieD5zUyIV5HIiS2kpBv4E0n&#10;o0qKt6y3yWRIjneQwsnkSUmmQmqkQVpEeTKrdE5mlR4ZkBGZrMxkFieLyopsyG7lIHMil5NV5UYe&#10;Ky+ZD/lRgHPsBVHIKkwWQVEnuyqG4lYJsiRKobSTQ5WxypLlUB4VnJyqolWJrIwqqOrkUtVQ3apB&#10;1nRyq1qojTpWXbKek0fVRwM0tBo5eVVjNEFTNLOaO/lUC7REK7RGGye/py3ZDu3RwSmgOlqdyM7o&#10;wjndruhmdSd7cB66J3qht9XHKaz6oh/6Y4BTRA20BpGDMcQpqobiXWsYOdwppkZgJEZ5iqvRTnE1&#10;BmMxDuOdEp4J5ERMckqqyZiCqdY0pxTXDkqpGZiJWU5pz2xyDuZinlNGzbcWkAudsmoRFmOJp5xa&#10;6pTjfH45zn2WUyuc8molVlmryTVOBbUW6/Cep6Ja71RUG7ARm5xKarO1hdzqVFbbsB07PFXUTqeK&#10;2oXdiHaqqvexx9rrVFP78AH244BT3XOQ/BAfOTU4J15DfWx94tRUn+IwjuAzp5bnc/Iojjm11Rf4&#10;Esc9ddQJp446iVM47dRVZ6yz5DmnnjqPC7joqa++cuqrS/ga3zgN1GXrCnnVaaiu4Tpu4Funkecm&#10;eQvfOY3VbXxv/eA0UXdwFz/iJ6ep5x55Hz87zdQDPLQeOc3VL/gVv+F3p4X6w/qTfOy0VH/hbzzx&#10;tFJPnVbqGf5xWqt44dac+/+fULiNEpBwEA639ShSww23Uy/gRbzkaa9eDrdXr+BVJAh3UK9ZCcnX&#10;wx1VIiRGEk8n9Ua4k3oTSfFWuLN620pGJg93Ue8gBVIiVbirJzWZBmnD3VQU0lnpw91VBmREJmT2&#10;9OCcbw+VFdmQPdxT5bBykrnCvVRu5EFe5Av39uQnC6BguI8qhMJWkXBfVRTFUBwlPP1UyXA/VQql&#10;USbcX5W1ypHlwwNUBVREJVQOD/RUIauiGqqHuQZn1SRrhQer2qiDup4hql54iKqPBmiIRuGhnsZk&#10;EzQNv6uaoTlaWC3Dw1QrtEYbtA0P97Qj26MDOoZHqE5WZ7ILuoZHqm7obvUIj1I90Qu90Qd9w6M9&#10;/cj+GICB4TFqkDWYHIKh4bHqXQyzhofHqREYiVEY7RmvxoTHc51ivBqH8ZgQnqAmWpPIyZgSnqim&#10;Ypo1nZyBmeFJahZmW3PIueHJah7mY4G1MDxFLcJiLMFSLAtP9SwnV2AlVmF1eJpnDbkW6/BeeLpa&#10;b20gN2ITNodnqC3WVnIbtmNHeKbaiV3WbjI6PIvrKLM4Xz5L7bX2kR+EZ6v9OICD1ofkR2Gu6+Fj&#10;fGJ9Sh4Oc64Mn+FzHLWOkV+E56kvcRwnrJPkqfB8dRpncNY6R57HBc7NX8RX1iXya3zDtYnLuIKr&#10;1jXyOm6EF6lvcdO6RX6H2/g+vFj9YN0h7+JH/IR7niXKP8/sn1/2k9PFkfPJ5jbznHkTz5Hv8lx5&#10;ITmW96ib8/K3vL8ft0TdDy9RP+MBHuIRfvEs5drLUvUbfscf+NN6TP7F9cm/8QRPrWfkP4inlqn4&#10;arkKWYKUcBCGglYrPC75Al7ES3jZekWtVK8iAV5DQut1MhESI4lapd6w3iST4i28jWRI7lmt3lGr&#10;VQqkRCqkttKQvGJQUUin1qj0VgYyIzIhM7JYWdValQ3ZkQM5kcvKTeZBXuRDfrXOU4AsiEIojCJW&#10;UbIYiqOEek+VtEqRpVEGZVEO5S2eCSieBahKqIwqVlWyGqqjBmpatcjaqKM2qLqoZ9UnG6AhOPOj&#10;GqOJ1ZRshuZqo2qBllYrsjXaoC3aWe3JDuiITuisNnm6kF3RDd3RAz2tXmRv9EFf9LP6q81qAAZi&#10;EAZbQ8iheBfDMNwaQY7EKIzGGLVFjbXGkeMxARMxyZpMTsFUTMN0i59CaiZmYbbaquZYc8l5mI8F&#10;4Ky+WmQtJpdgKZZhubWCXIlVWI01nm0cFdtY7W2s4jZWxVwT+5+N5CZsxhZshf+/7fzXDuzELuy2&#10;osn3sQd71Xa1z/qA3I8DOIgPrY/IQ/gYn+BTHLaOkJ/hcxzFMesL8kscxwmc9OzgmtoOdRpncBbn&#10;rPPkBVzEV7iEr61vyMu4gqu4Zv2n9wrk/d97Ba7zNTfwLW7ilvUdeRvf4wfcse6SPzJzP+Ee7uNn&#10;6wH5EI/wC361fiN/xx/4E4+tv8i/8QRP8cz6h4ynd6r4CEFAWg4ZhoKGa71AvoiX8DJe8exSr+pd&#10;KgFeQ0K8biUiEyMJ3sCbSGq9Rb6NZEiOd6wUZEqkQmqksdKSUUiH9MhgZSQzITOyICuyWdnJHMiJ&#10;XMht5SHzIh/yo4BVkCyEwiiColYxsjhKoCRK6d2qtFWGLItyKI8KVkWyEiqjCqpa1cjqqIGaqGXV&#10;JuugLuqhPhpYDclGaIwmaGo1I5ujBVqildWabIO2aIf2VgeyIzqhM7qgq9WN7I4e6IleVm+yD/qi&#10;H/pbA8iBGITBGGINJfnUqxqG4RiBkdYo0r9mzK/3537ugFNkkWvM5np5Ipjrzf+/v+ln+ubf855H&#10;mPvM84i0qMdgm7lQvZj8hTRjNwxtcxaEHjjBznHuGxKrc8oZGKfzb+P0s9sy17r9bQ1kW3sD48y1&#10;ncuBzgI6lwKdaNu5TV6x+7yXzs0QrzTt47oQ6BywnUteZ5/jP9fiZu+fn+b/RMHMq7nNH8t8XmAj&#10;N5j3me8kCa7nb3Vuwe9cD3R+sx1z/63Qw0jHjHPPjhPTeeg0iNMx22pC1++Y+832ouy+BdfP+7yA&#10;6bPQ/pzyuQOnoYhZP+9zB3SKxOosdgrG6eylkyxWZ7+TNE7nEp0n7FvMti47jwNr81/2J8Q2BjJO&#10;L/IOyXDxHDHE6S5uR+YqdaBz1HaivM6RSKdUoLPedsp6nbWRTqtAZ4LttPU6YyPzyc2RtTbr2J8b&#10;vM8v2D6fJ3D4fEJkTPN+db/jr5G5v4eIWWszjllrM05M52Gs48Hfljmu/I45Xsz2op6z1t0YKwdj&#10;ms8CfGT3rafI7fwtDkT2zXRq2M71SKc2nSuxOj247yFdfx17it7O/cBam3Gm0zkdqzPLORGns43O&#10;9lidnc6WOJ1TdGbE6px1psbp5KDzfz2uqXy931lO1xwzM7zHviTyuLYEOsNtZ7vXGRrpnAh0WtjO&#10;aa/TNNK5H+iUsJ2HXqdoZF24OXLMmOMhm7mBb8x8tt9D5HKewP/5YN737nf8tTb3PwkcM2Ycc8yY&#10;cWI6D2MdV/624h5XZntRfKn52RX8+WA+B1GVMc3nDq7YfXsqajjjZMzPStPpyn3D6fjHw1PRwxkq&#10;Y36GmM4UOi1idaY7TeN0NtMpEauzzSkap3OcTspYnVNO8jidqnT+r31+i6/3OwfomuMhuTSPa19k&#10;zgsFOktsp6jXWRjpNAp0htpOU68zKNIZFOg0tZ2hXqdRZM65OXI8mLWuzA3mPe21bf+JqO6Ml9Uj&#10;Y5r3vfsdf63N/eNlzM8QM849O05M52GsY8bfVjzG8zvmmDLbi3rO8TCW3jTGvEv6az1BznS+D8y/&#10;6WylcyxWZ4fzWZzOSTobYnXOOOvidP5tW2v5etN5Af7+rGd/lBNz7B2xnSR0rsGs9VE6rzuXI/N5&#10;O9D50HbueJ39kU6Y2822zDjLbMd1zDiLI3PFzZF1NGs0hRvM+9Xn2P54OcNJ5MyIjJmA2/2OP//m&#10;/kROzDqaccw6mnFiOg9jrbW/LXPM+B1zLJjtRT1nHRMy1icoBX/eEjtHnOKBeTOdm0gdq3PbSRGn&#10;82/j5OLrTadVYJy8bKt5YJxatjMy0KlLZ1ig08t2VgY6feksC3RmBjpn+W+z1nO8zqnIPHBzZI3M&#10;/B/CavjPExI5h53l8H/2mve0+x1/bs39ywNrZMYxa2TGiek8jLWO/rbirqPZXtRz1mgpY52BOR5/&#10;gXksK5zzzv7A4/0vnYN2nGuBcQ4xzuXAOFdt559A5wadJ4HOM9tJwblDf3/ih887ycIx32vmswlm&#10;n81nE74lzT6nopM5fC3yGLk5Mv9mbk/BvL/8K9tf7pxzsoTPRebfvAfd7/hza+7PEo75HjHjmPk3&#10;48R0HsZaI39bcdfIbC/qOfOfibEuMWYZ0n+8WcOXnZKBx/tfOpXsOG0C41RlnJaBcTrZzuhApyud&#10;EYHORNtZHehMobMi0NlgO/vIO+y7mf/NdN4P3448Rm6OzL+Z24vcYN5fbo4P088S/sbZA//43xXo&#10;+HNr7t8TmH8zjpl/M05M5/8xdhdwVhXvH8fZM/NcUmkFBKSWkLUFRUSlRAFR6ZZuKWmkROnu7u7u&#10;BmmQEKQbpEQQKQn/nxnm3D27L/4/XXm/nsXz3ZlzZ+Yuu+fO2b0VY478vmLPkekv8hnjv4y2LtPm&#10;Rqo//itD12Rd4PH+l8xh187ZQDtHaedUoJ27LhMRN7qvB2SeBDIvcMycj9l37Z9Pal5NTM8rh/5Y&#10;5XaZ/IFMHjIfkvEfI02Ex9+M7SX+h9lffoNqxn9F6CqvEl8Nt2n2oPsZf2zN8UK8WlmOfBaYdsz4&#10;m3aiM7dizJHfV+w5Mv1F0ob52o8PD+9l55+S8F52mg7vZTfvmze+vAi/+R9vjiWDaet/7WXfS9Cc&#10;u7+X/XX+bvay76ea7+/Le3v5nnWvVEBFVHIqe3ukCqria1TzdlvVqTVQ09sltVDbqUOt6+2UeqiP&#10;BtYOaejtkEb4Bo297dIETZ1m3jZpjm/RAi29rVYramu08X7i2gU/ZcLaIu29LfIdOqCjt1k6OZ2p&#10;XbxN8j264gdvo/zodKN29zZID/REL2u99PbWSx/09dZJP/S31soAb60MxCAM9tbIEGeot1qGYThG&#10;YKS3SkY5o72VMgZjMc5bIeOdCd5ymYhJmIwp3jJrKnWat1SmYwZmekusWdTZ3mKZg7mY5y2S+c4C&#10;b6EsxCIs5vrIEmcp1xuWYTlWePO4RvPUKm+urMYarPXmyDpnvTdbNmAjNnmzZDO2WDPlJ2+mbPVm&#10;yDZsxw5vurWTusubJruxB3s9fssefsY+b4rsxwFvshx0fvEmySEcxq/eRDmCo94E6xj1uDdeTuAk&#10;TnnjrNPUM95YOYtz3hiuET11wRstF3HJGyW/4bI1Uq54I+Uqrnkj5Dp+94bLDecPb5jcxC1vqPyJ&#10;29YQ+csbIndw1xss93DfG2Q9oP7tDZSHeOQNkMfOE6+//IM4qp9EwINSfS2t+ogghLiqt8Szekl8&#10;1UsSIKHqKYnwnOphPU9NrLpLEiRV3SSZw152SQH2sgt72YW97JJKdbVSq+8lDV5CWtVF0lmdJb3q&#10;LC8jg+okGZFJdbQyqw6SBZHIqr6TbFZ7ya7aSw68otpJTkSptvKq85pqI6/jDdVa3sRbVit5W7WS&#10;d1RLyYXceFe1sN7j+kMevI+8qrl8YDWTfKqZfIiP+H70Y+RXTaSAU1A1lkIorL6RT1DEaiSfqkby&#10;mWooRVEMxVUD63NVX0rgC3yp6slXVl0pqepKKZRWdaQMyqKcqm2VV7W4llZLKqKSqimVrRpSRdWQ&#10;qvhaVZdqqG5VkxqqmtRUX0st1EYdVdWqS62nqkh9NFCVpSEaWfyUI1VJGqOJqsj3+hWlmVVBmqsK&#10;8q0qLy3QEq1UOas1tY0qK23RDu1VGes7agdVWjqiEzqrUtLFKinfq5LSFT+or+RHdLP4fll9KT3Q&#10;k+8Xe6G300eVkL7oh/7qcxngDFTFZRAGY4gqJkMxzCoqw1VRGYGRGKU+k9HOGPWpjMU4jFdFZIIz&#10;kTpJfSKTMQVTVWFrGnU6ZqhCMhOzMNsqKHNUQZmLeaqAzMcCZ6Hit69iMZZgqfrYWkZdjhXqI1mJ&#10;Vc5q6hr1oazFOqzHBpXP2kjdhM3Yoj6Qn5yt1G3YrvLKDux0dlF3q/dlD/biZ2efyiP7cQAH8QsO&#10;We/JYfWe/IojOIpj1rtyXL0rJ3ASp3Dayi1nVG45i3M4jwvOReollUt+w2VcwVXnGvU6flfvcG3v&#10;HfnDuUm9hT9xG385d7jGdRf3cB8PnL+pD/EIj/EE/zhx9NsSAU+/JQraEWoIcREP8Z0E1IRIhOfw&#10;vJOYmgRJkQzJkcJJSX0BLyIVUjtpqC8hLdIhvfMyNQMyIhMyO1mokciKbMjOeedwXqHmRBRexWvO&#10;69Q38CbewtvWO8JedmEvu7CXXd7Fe04e6vvIiw+QT+eSD52PqB8jPwqgoJVbCuncUhifoAg+dT7T&#10;70pRFENxfO6UoH6h35Mv8RVKopRTWueRMiiLcijvVNDvS0VUQmVUsfJKVZ1XvkY1VEcN/YFVk1oL&#10;tVFH55O6qOfU1x9KAzREI3xjfSSN9UfSBE3RTH8szZ1vqS10fmmJVmhtFZA2uoC0RTu01wXlO3Rw&#10;OupC0gmd0QXf68JWV+oP+hP5Ed3Q3SrCdZIi0hO99KfSG32cvvoz6Yf+GKCLykAMsorJYF1MhmAo&#10;huniMtwZoT+XkRiF0bqEjHHGcn1uHMZjgv5SJjqT9Ff263jztbDZy16Cr4Fv8vX8n+5rYXN8MqZg&#10;qi4p0zDdKiUzdCmZiVm6tMzGHKuMzNVlZB7m67KyAAutcrJIl5PFurwswVIs0xWs5dQVuqKsxCqs&#10;1pVkjbNWV5Z1WK+ryAZstKrKJl1VNmOL/lp+wlZdzdpG3a6ryw7sxC5dw9qta8oe7MXPupbsw35d&#10;2zpAPajryC84hMO6rvWrridHcBTHdH05bjWQE7qB/Ke9Aimf7hU4Sf6UbiincUY3ss5Sz+lv5Dwu&#10;6MZyEZesJlzPbCKXdVO5gqu4pptZ13Vz+R038If+Vm5aLeSWbiF/4rZuKX/hjm5l3aXe063lPh7o&#10;NvI3Hlpt5ZFuK491O3mCfxBH2lsR8p14UNDSQcTqKCHpyHXNjhJPOkl8JJDOVkJqIukiz+F5+V4S&#10;I4l0tZJSk8kPkhwphK/nnBekm7yIVNJdUiON1UNekh6SVnpKOqTHy9LLyiC9JSMyIbP0kSyIlL5W&#10;Vmo26SfZkUP6yytOThkgUXhVBspreN0aJG9wzfRNGSxv4W28I0OsXNTcMlTexXsyTPLgfWu45JXh&#10;8oGMkHz4EB/JSOtjan4ZJQVQUEZLIacw12Q/QREZK3z1IJ9Z46SojJNiKM5Vw89RgitEPBstnpHy&#10;FUqilEyS0k4ZmSxlUU6mSHlUsKZKRZkqlVBZpkkVVLWmc11zulSTGVIdNVBTZkotp7bMkjqoi3oy&#10;W+o7DWSONEQjfCNzpbHTROZJUzRDc5kv3zotZIG0RCu0loXSBm2tRdJOFrGSFrF6FrNyFrNijCWs&#10;mCWslCWskqWskKWsDGMZK2MZq2IZq2E5q2A5K8BYweyvYPZXMOMrme2VzPJKZthYxQyvYmZXMaOr&#10;mc3VzKLB96UYimEYLmuZqadGyjpmaB2zs45ZWcdsrLfGUcfLBmZgA6O+gRHfwEhvtKZQp8omRnUT&#10;I7qJkTQ2M5KbGb3NjNwWRmsLI/XUPK6jzscCLMQirvsai7EES2Ubj3Ibj24bj8rYzqPZzqPYztlv&#10;54x3cLZPraOul52czU7OYic9G7vodRe97aL1XbS4m1ae2k7dIXtI7eHIHv62x/23V8x/P2Mf9vPe&#10;Aecg9Rcc4shh/OocIXUUx3AcJ6wDcpKPPIXTOIOzclDOOeepF3CRFi/hN+cy9Qo9XMU1XHd+p8cb&#10;+AM3ccv6Vf7kLG7jL9zBXdyTI9Z96gP8jYd4xFkaj/EE/yBO6JhEOB5VQUNCxyXkxKXGQ3wkQMLQ&#10;CUnkPEd9HomRJHRSkjrJqMmRAinxQuiU9SI1FVIjDV6yTnNN+rSkQ3q8jAzIaJ2RTKEzkhlZEIms&#10;TjZq9tBZyYFXkNOJor6K1/B66Jy84bxJfQtv4x3kQu7Qeetd6nvIg/eR1/mAmi90QT7ER/jYyU8t&#10;gIIohMLWRfkkdFGK4FN8hqIo5hSnfo4SoUvyBb50vqKWRCmURhmnLLVc6Dcpjwqo6FSiVkYVVMXX&#10;qOZUD12WGqiJWqjt1KHWRT3URwOnYeiKNMI3aIwmTlNqMzTHt2iBlk4ramu0CV2VtmjntKd+hw7o&#10;iE5OZ2oXfI+u+MH5MXRNuqE7eqAnejm9qX3QF/3Q3xlAHYhBGIwh1nUZGrouwzAcIzDSGUUdjTEY&#10;i3EY70ygTsQkTMYUZyp1Wuh3mY4ZmOnMos7GHMzFPGc+dQEWYhEWY4mzlLoMy7ECK51V1NVYE7oh&#10;a7HOWU/dgI3YhM3OFupP2Ipt2I4dzk7qLuzGHux1fqbuw34cwEHnF+ohHMavOBL6wzpKPYbjOIGT&#10;OOWcpp7BWZzDeecC9SIu4Tdcdq5Qr+IaruN3JyvXkNPCXKs2b8+6Jm2OmWvNqbggfZWvq6/zdXUk&#10;F7rNNfyP+P+mrRv4AzdxC3/itvMX9Q7u4h7uOw+of+MhHuGx84T6D+LEvSkR8BxF1RCEEBfxnPjU&#10;BEiIRHjOeZ6aGEmQFMmc5NQUSIkX8KKTipoaafAS0iKdY16neBkZkBGZEMnjN9fqeevsv8/QhF8D&#10;YIjC1/PNaxMpYPL/375Bkzdvz5oHc8zMQxaUpbEnhLpRX2OCTNsVvAjd1cupg5n0HKsTI5NR14yV&#10;+bd2Wrm+pgXaaUtfkwPtDHOZrYHMSDKbA5llLnMpkFlJ5nwgcziQed49rqM2k1D7a5UlaN/8sTJ/&#10;iYQZV3PMf/xmv98jxsjs79KurfJeHH0BfuZMIPOGy5jjF7yocMa0Y34vpWknOhOly8fKmL7MvkE/&#10;Y46b/vxzC86f2afXg3xzpHL9XvR6qyYqZbhfk5nB8Xrw5/iiN1vVVtFzbDLbOf5pjMwuVThW5jLH&#10;s8fIXFORsTLm92rGi5FJqCVWpgfH/9c5exz3M/d5n9Njb6F5XHeUP+aZApkjLhNpM4fCmQKBzAqX&#10;KWwz/JQM2syCGoHMCJepbTNDlT/mwfVg5robObN3q5/LX/B6qaaqV7hNs7/Lz/jzaI43VdHrwbRj&#10;1oNpJzoTFWPN+H3FXjOmP//cguuhMW2twRn4c91MrVcnA+NvMiewIUbmtFobK2PW4YQYmX/U2FiZ&#10;tJx/5xiZl3WHWJl/Ox8zhibzBFG0Z+Z6IOf8UOUIr+F5gUwil1loM/HDmb2BzHXeN+3st5kr4Xm5&#10;EcjsdplbNrMjPJ7BuW5EZhXi0Ocml2+q1qlH8NePWZ9+xp9Hc/xRYK5NO2auTTvRmSgdXA9+X7HX&#10;g+nvWXNt9vINQC/azADzeB+rwYrfPxseE5NZgDYc99cDv8NXtdTRz32T2YfyMTIHVZlYmZtk3ouR&#10;ua1yxcok4XiqGJnkOmWszL+dcxo+3s+Y8TKPK502j+txeMzfD2TOcF4mk89mToYzFQOZDS5TxWbW&#10;hjPtApkJLtPBZsaGxzy4Hsxc94PZ3zXM5R+pQaqHHhRu0+wB8zP+XJvjPXT0c9+0k52caSc6E6WD&#10;a8bvy4yBnzHHTX/PWg9mv99l2t1N9ee6p76mdgTG32TiYU6MTEI9M1bm39qZxsebzPVAOzPp60qg&#10;na0uk4hPUP757CATnyv0/nPnksuYvXxm3Zh5vEImuUT/+xXimOnLZO5TTSa+mMyd8DgE58iM/yVy&#10;Zn+Xeb6bfA99VaXgFRW/X7MHzM/4Y2uOp+CVAz9j2jFzZNqJzkTp4Dz6fcWeR9NfJP2aryX48PDX&#10;Esn4y2bOqQPVH5OUslXxymu4X5M5T6ZKjMwlXk2MmVGcW74YmRCvBsTMZCaTLkYmq04TK/Nv5/MW&#10;H28yYwPt5OKcRwXaKekyk6jJ6dOMeRky43k1yB/P5oHMbTcvLW3mZnheBgUyB11mqM3sU5FuPINz&#10;beZxI7kp1B0un4JX+ibA79fsN/Mz/jya4xMCc23aMXNt2onOROngevD7ir0eTH+R7tz48PBcj+Mv&#10;Zt1eoPpzPZF1yxWN8JiYjHk+bomRSag3xsr8WzvrXF+awfH72khfEaHovk65TJZA5iyZjIHME5cx&#10;+wb952NE6JrKGYp+Ppq9heZ8TMZ/Pma0mWc/H834m+ea2W/mPx8n8FyLCkU/H82eND/jj785HhWK&#10;fj6adswcmXaiM1E6OI9+X7Hn0fQX+Yw5eoW2UtBmIao/bq+GXtT5A2PyXzJFXTu1Au18TjvVA+00&#10;cJkfAplvyHQJZHq5zJRApi+ZiYHMLJdZRc3CuZvn2lwyy0MZw98jcCi8Ds3YJiNn9puZf1tNPir0&#10;gl4B/zmyJJDxx9YcXxEYf9OOGX/TTnQmSgfnyO8r9hyZ/p41/mbfoPkctZHqj//KUFa9LvB4/0vG&#10;7C007ZwNtHOUdk4F2jF7C03G7C30+3pA5kkgY/YWmozZW+hnUvNT09LzE9L8sTJ7C03G7C30M3nI&#10;fEjGf4x0FR5/M7YZyZs9gTmoZvxXhCL5zQaR4TbN3kI/44+tOV6In8pWjnwWmHbM+Jt2ojNRMebI&#10;7yv2HJn+/HPjw2NcV/B/Tq4556xIC/O+eeNpG37zP94cSwbzb9v/2luYiHM15+7vLexOY2ZvYWI8&#10;3VuYiO9rE+kKqOgl1JWcytQqqIqvvQS6mlOdWgM1vfi6Fmo7dah1vXi6HuqjgdOQ2siLq79BYzRB&#10;Uyukm3kh3RzfogVaemK1orZGG7T1tG7ntKd+hw6e0h3RyenseboLvkdX/IAfuc5gdEN39EBPvn/v&#10;5fSm9vH+UX3RD/2dAd4TNRCDMBhDvMfWUOowDMcI75EaiVHOaO+hGoOxGIfx3t/WBOpETMJk74Ga&#10;4kylTvPuq+mYgZnWPTXLu6dmYw7menfVPMx3Fnh31EIswmIs8f6yllKXYbl3W63ASmeV96dajTVY&#10;i3XeLWs9dQM2ejfVJmzGFusP9ZP3h9qKbdju3VA7nJ3e72oXdmMP9nrXrZ+p+7Dfu6YO4KDzi3dV&#10;HcJh/OpdUUdw1DnmXVbHcQInccr7zTpNPeNdUmdxDueti+qCd1FdxCXvgvoNl50r3nl1FddwHb97&#10;59QN5w/vrLqJW/gTt70z1l/UO95pdRf3cN86pR54p9TfeOidVI/w2Dqhnngn1D+Io06oCHVceVDW&#10;MaXVMSUIIa46quI58dURlQAJkQjPqV+t56mJ1WGVBEmRTB2yklNTIKX6Rb2AF5FKHbRSU9OoA+ol&#10;pEU6a79Kr/arl5FB7VMZkcn6WWVWP6ssiERWtVdlc7KrPSoHXkFOtVv9p70CdyLs7yCIIv+q85ra&#10;pV7HG3hT7VRvOW+rHeod5EJuvKu2W+9R86ht6n3kxQeKXV/Ihw/xkfpJfYz8KKC2WAWphdRmrnlt&#10;Vp+giLVJfao2qc9QVG1UxVDc2qA+VxtUCXyBL7mG8JVTku/XS6E0ynBVpSzKOeXVGlUBFVFJrVaV&#10;nSrUqmqV+hrVUF2ttGpQa6oVqhZqo461XNVVy1U91FfLVAM0RCNrqfpGLVWN0UQt4XrTEtXMac73&#10;/d+ihfn+Xy1SrZzWVH7PtWqLdmhvLVDfqQWqAzqq+aoTOqOLxW+FVvNUV/yg5qof0c3pruaoHuiJ&#10;XuitZlt9qH3RT81S/THAmqkGqpl8NzuTqxYz1RA1Qw3FMGe4mq5GYCRGYbSaZo2hjsU4NVWNxwRn&#10;opqiJmEyzH9Tec+YhumYwdGZmIXZ1kTOcCJnPpFHMpFHNpFHO8FaSF2ExfSwBEudZfS6HCuwEqus&#10;sczeWGZ0LLM8llkfw0oYw6p4aiN1E2e+GVvwk8N3UKzMUazUUazcUaxoYyQrfCSrfiTPmJE8i0by&#10;jBph7aPuxwEcVMN5tg7n2fvUYeqvOMLoHcUx5zj1BKN6Eqdw2jlDPcuIn8N5XHAuUi8xG7/hMq7g&#10;qnONep3Z+h038Idzk3qLmfwTt/GXc4d6F/dwnxl/4PxNfYhHeIwnrAj+FbTi6P4qAh4UtCO6nwoh&#10;LuIhvpOAmhCJ8Bye132txNQkSIpkSI4UTkrqC3hR91GpkNpJQ30JaZEO6Z2XqRmQEZmQWfe2slAj&#10;kRXZkB05nFeoORGFV/Ga8zr1DbyJt/C28w41F3LrXorfc634PddWHur7yIsPkA8fOh9RP0Z+FEBB&#10;pxC1MD5BEXzqfEYtimIojs+dEtQv8CW+QknOo5RTmloGZVEO5Z0K1IqohMqo4lSlfo1qqI4aTk1q&#10;LdRm/OqgLuo59akN0BCN8I3TmNoETdEMzZkz41u0QEu0QmunDbUt2qE9a+E7dHA6UjuhM7rge6u/&#10;6sr6+gE/ohu6Oz2oPdFLD1C90cfpS+2H/hiAgXqgGuQMpg7BUAzDcK75GSMwEqMwGmOswWos1xnH&#10;YTwmYKI1RE3SQ+y1C38fornn/iZfdNvvvfjmwRyfjCmYimmYrodaM6gzMQuzMUcPs+ZS52E+FmCh&#10;Hm4toi7GEizVI9QyZzl1BVbqkWoVVmONs1aPUuuwHhuw0RqtNmk+x2ELfsJWPcbaRt2OHdipx6pd&#10;zm7qHuzV49TP2If91nh1QI9XB/ELDukJ6rDzK/UIjuqJ6hiOOyf0JHUSp3AaZ/Rk6yz1HM7rKeoC&#10;LuKSNVX9pqeqy7iCq3qauuZcp/6up6sb+AM3rRnqlp6h/sRt/KVnqjvOXeo9PUvdxwP8jYd6tvWI&#10;+hhP9Bz1D+KIMVdFwIOClnlKnBA1rsxX8RAfCWSBlZCaCM/JQvU8EiOJLLKSUpMhuSzm+uVildJ5&#10;QZaoF5EKqWWpSuO8RE0ry1Q6pMfLstzKQM2ITLJCZUYWRMpKKys1m6xS2ZEDr1irVU5ZraLwqqxR&#10;r+F15w1Zq97EW3hb1rEz/alcsp6d7uvZDb+enfLr2UW/gV32T+WVjezKN7v2N7KLfxM7+5/6mJqf&#10;XfwFUBCF2M1vFMYnXHsrgk/xmbVVFeV6YTEUZ5f/5yiBL9jtb3yJr1CSnf+lUNrayR0XO1VZlJNd&#10;qjwqOBW5I6ASKqMKdwZUdb7mDoFqqI4aYCetquXUln2qDuqiHncO1HcaUBvKAdUI36AxdxMYTdCU&#10;uwqaoTm+tQ6pFtxl0BKtuMugNdqgLXcbGO3QHt9x50EHdLSOqk7chdAZXfA9dyN0dX7gjoQf0Q3d&#10;uTOhh9OT2ou7FHqjD/pyt0I/pz91AHcuDMQgDObuBWMIhmIYdzIMxwjrnBrJXQ2jMBrcnaXGOuO4&#10;y2E8JmAiJslFNdmZwl0PUzEN0zGDOyCMmZiF2dwNMQdzrStqHndGzMcCLOSa3iJnMXUJ1zKXYhmW&#10;c8fECmcldRV3T6zGGqy1bqh13E2xHhuwkbsqNjmbqVvkpvoJW7GNuyyM7diBndxxsQu7sce6rfZy&#10;B8bP2If93IlxwDlI/YXXKQ7hMNjNh7vqCI7iGI5zp8YJ5yT1FHdtnMYZnMU564E6z50cF3ARl+Rv&#10;9ZtzmXqFOzuu4hquW4/U79zpcQPsiuGntJifJvHY+pN6G39xB8gd3MU95z53hDzA33iIRxJHG4/B&#10;tWH9D+KEInSE41FViAsjEIScuCGl4yE+EiAhEoW09Rz1eSRGkpDopE4yanKkCIV0SrzgvEhNFYqr&#10;UyMNXnLShuLpdEiPl5EBGUPxrUzUzMiCyFACndXJRs2OHHgllFDndKKor+K1UCL9Ot5w3qS+hbdD&#10;z+l3kAu5nXep74We13nwPvI6H1DzhRLrD/ERPnbyUwuEkuiCKITCzifUIqGk+lN8hqIo5hQPJdOf&#10;owS+wJfOV9SSoeS6FEqjjFOWWg7lQyl0BVR0KlErowqqci3/a1RzqlNroCZqcZ22tlOHWhf1UB8N&#10;uMZsNEQjmGvXjdHEaRpKpZuhOb5FC7R0WlFbh1LrNmiLdk576nfogI6hNLqT05naBd+jK35wfgy9&#10;pLuhO3qgJ3o5val90DeUVvdDf2cAdSAGYTCGWOn00FA6PQzDMQIjnVHU0RiDsaH0ehzGOxOoEzEJ&#10;kzHFmUqdFnpZT8cMzHRmUWdjDuZinjM/lEEvwEIswmIscZZSl2E5VmCllVGv4vr+aqzBWqxz1lM3&#10;YCM2YbOzJZRJ/4St2Ibt2OHspO7CbuzBXufnUGa9D/txAAedX6iHcBi/4ohzlHoMx3EilEWfxCnn&#10;NPUMzuIczjsXqBdxCb/hsnOFepXr1NdwHb87/jVp4VqyeXvWNWlzzFxr5rOT3VuYibqRC93m+vwD&#10;/rdp6wb+wE3cwp+47fxFvYO7uIf7zgPq37xG8BCP8Nh5Qv0HceJm1RHwHEXVEIQQF/Gc+NQESIhE&#10;cbPp55znqYmRBEmRzElOTYGUeAEvOqmoqZEGLyEt0jnpqS8jAzLGza4zOZmpWRCJrMjmZKfmwCvg&#10;NyboKOdV6mt4HW/gTbzlvE19B7mQG09/m0x2/R7v58H7cXPovPjAyUf9EB/hY+R3ClALohAK4xMU&#10;cT6lfoaiKIbizufUEvgCX+IrpyS1FEqjDMo65ajlUQEVUSnuK7qyU4VaFV+jGqo7Nag1UQu1Ucep&#10;S62H+miAhk4j6jdoDH5Su26KZk5z6rdogZZo5bSmtkFbtEN75ztqB3REJ3R2ulC/R1f8gB/RzelO&#10;7YGecXPqXujt9KH2RT/0xwBnIHUQBmMIhjrDqMMxAiMxCqOdMdSxGIfxmOBMpE7CZEzBVGcadTpm&#10;YCZmObOpczAX8zAfC5yF1EVYDH7iqV7qLKMuxwqsxCpnNXUN1mId/NeneLo/cw9t8HUr8xpcCpjX&#10;sP6/PbQmb96e9fnGHDOfb7KgLI0lx2zUA3/YQ/uCN8Or7QUzb3OA134Cmdxej1iZUhxvGCNT1qsX&#10;K/NvfbXi401mV6CdtpzP9kA7w1zmErUm+BNnJJnzXrXwOS8LZAq6zEqb+TicORzIZHaZozaTwfM/&#10;b/Np2L75n7/NX/y5Msf8MTL7Y5PC7HVM7doq76X0LsDPnAlkGriMOX7BqxPOmHZqwLQTnanjlY+V&#10;MX2ZfbZ+xhw3/fnnFpxjsz9W4xMWgz/HF724XkEVPccmkwVZY2SyeZljZQqRCcXIFPFUrMy/9eXx&#10;8SZTJ9COqLhezUA7mVymObU0Wf7EiSTTRH0VHqsCgcw7LlPYZt4MZ2oEMilcprbNJA2PVXAezRx5&#10;MPsYE7j8BS/kNeUbBX8ezV5HP+OPvzneVEXPo2mnhmsnOlMnxlz7fcWea9Pfs+axMf0u4UXrJ9RC&#10;7tyaqeURD1X+8LmZzC8uUyuc+ZVM9RiZv8icI+uvh2bqXsTpwPibdsx4bYqRedFbHyvzDplJMTLv&#10;euNjZUqT+T5GppzXKVbm3x5XPz7ez2Rxj2ugfewZw49rXiCjXWahzUSEM3sDmQuMAbE4+23mbIQ/&#10;vzcCmS0uc8tmNkb48xJcM2Y9LCJnvn5b5fJN1bKIR/DbNHuN/Iy/HszxR4E1Y9oxa8a0E52pE2Nd&#10;+X2Z9elnzLoz/fnnFnzum/2xRzinXrTpz/VjdTyiOzsQ/HMzmftkGsTIPIyoGyuTinMrGiPzklck&#10;VuY9Mq/EyOT1ssXKlCeTIEamEjsbYp7Pv51zGj7ez3xKe/xhn615XIXDj+v9QCa7y+SzmchwpmIg&#10;E89lqtiMhDPtApnLbn472MzF8JgH14OZ68PkzL7KUy7/SB2L6KGPhdeD2XvpZ/x5NMd76OjPIaYd&#10;sx5MO9GZOuyeiJkx7cReM6a/Z62HbrSVgzZ/otZzj7enjvI2BcbfZD7jmNnvEp0p7k2Klfm3dqa5&#10;vi4G2plJX+cC7Wx1GZHovnaQ8fjpW/76vOQyZg9tBXfOV8gkl7LhjNlna87HZPK4THwxmdzhz6XB&#10;OTLjn42c2Q/5usv30Dm9FJIz3GYSjvkZf/zN8RQSPf6mHTNHpp3oTB3vP+0VOPR0r0Bwzv3zij3n&#10;5twimWbzNV/w+Z2MfhPRf2OqP1cpJbHXMDB+JhNFpkSMzOtesViZ4mRei5H5wssZK/Nvfb3Fx5tM&#10;v0A7uTif3oF2SrrMJGplsvxhv21ibzw/qc2f8+aBzAcu09Jm8oQzgwKZtC4z1Gb+j71zgbOhfB/4&#10;mffsObuWlbt1SchlQ3JLm2iRSoUklxVyKSpJW1lUkiSpVFIkqXQl6YaKElK6unVVQmJFUZENSfy/&#10;z5z3Pd5zzFlHdvt1+c/H1zPvPM+8M/M+zzwz856Zd8uF28r2ufgzGTt5v7KEti8VKKqmgtnuFMvG&#10;+FP0Uy2fSz3ic6nnoE2/iLgw24qOC9ledQ8/PkpdZ1PnQqTx4+OBcxmh7eB5EI/NAl3PN1Y9b1HP&#10;GqueddqG/tDwtr7FZp9ls1/byDidZn+c4LmqYvDg/si7tLLP8i5tF92eVbCpHewYPka7/aVtz8Su&#10;HvZttf3UwDmqTvCccPvLO5jGxrSt6OsED55zUo+0v9Rz0KZfhI/MtqJ9JNur7tH+tagrgzovRJrj&#10;PTHYUrW3jldsemLTMMKmj6oXZXO4es7V27rOqqct28qy6umvbe63bK7CZpxlc6e2mW3Z3I3NS5bN&#10;DG3zOvJ83ebPY/NasE24HWwfSfs3w07ewRQ/8I/3bVuouWDOEXlP09iY9hf9XMtHUo/4SOo5aNMv&#10;wo9mW9F+lO15+Ujepe1BnfK+rfHRvGAvtcA63nhs5H1bqUfetzX1fEU966x65H1bsXFoHGPzGzb7&#10;LRt531Zsqlg25RJ7qUqJB88Red9WbFpYNqdiczo25hhRhZ8jpW27YS/vyZpn27nBnqpVYs9w+8v7&#10;tsbGtK3oWyUePEekHml/qeegTb8IH5ltRftItmf2jWrC+9aSujpRZyekaZMzEzNVB+t447Hpo+vJ&#10;turpSz3XWvWM1DYTLJvbsBlv2TyhbV6xbJ7GZpZls1jbfILsy77zz7cEmxWJfcLHiCp8jNK2F2L0&#10;GVLaWOxbJXZRK6EL89VgqWVj2lb0K632l3qk/aWegzb9InxkthXtI9meV/svpy6Jpa+Qpv0/Jpa+&#10;sI43HpufdD2/WfXsoJ5dVj1F+Ztusq1ySLOt4km9VJmkg7FdV9ucatnUx6axZdNO23S1bC7ApjM2&#10;5hjZjXD7S9tKu/fC3sT/SmK7e9LB+M9EZ2xM24q+e9LB+Jd6pP2lnoM2/SJ8ZLYV7SPZnrVv4ffN&#10;5VxIA7kHk32uARX1PMKzr03sSoCsI7fppt4A/XwVKBeDTPYzHbowb943n42x3H+fxvL5kKnS6d9J&#10;V13hInWK6qbpjuwBF6vGqifQ+i69kX3UyeoSuBT6ujSil6iRugwuhyugv2rociVyAFylGqiBcDVk&#10;aa5R9dW1cB0MgmxVz2UwcggMhevVSeoGzY3IYaquugmGw80uJ6oR6kR1C4yEW1UdNQpu04xG3q5q&#10;06dYW90Bd7rUUnepWmos3A33qBPUvZpxyPtUmhoP98MDLjXVBFVTTYQHYZKqoR6CyZqHVXU1BR6B&#10;R+ExVc1lKvJxeEIdr56EpzRPq6rqGZgG0+FZVcVlBvI5mKkqq+fhBXhRHefyEvJlmKUqqdkwR/OK&#10;Ola9Cq/BXJinKrq8jnxDVVDz4U1Y4FJeLVTl1SJ4CxarcupteMclVS1RqepdeA/eV2XVB5oPkR/R&#10;f7kUlsFy+gOFFbASPlal1CfwqeYzVVJ9Dl/AKlVCfQlfaVar4uprWANrVTG1TvMNcr06Rn0LG2Cj&#10;KuqSg9wE36kUtRm2uBRR36si6gfYCttUYfUj/OSSrH5WyWo77IBfVCG1U5OrktSvsAt2wx76KoXf&#10;YC99Y7/DPvhDBVz2Iw+Az5+gHODzBvokee0cEiAAQb9SiZDk4qhCfkclQ2Eo4vepFE1R/wHnGCgG&#10;xf37nRKakshS/j+c0lAGyvr3Oamacsjy/t+dClARjvXvdamEPM7/m1MZqkBVlz3O8f49TjWoTp9b&#10;DaipSfPvck6AWlDb/6tTB050yXXq+nOdk6Ae1PfvdBpoGvp/cRrBydAYTvHvcElH8reVnCZwGjT1&#10;/+zSDHk6ZPh/cppDC2jp/9HlDGQrONO/zTkLznbZ6rT2b3XOgXPhPP8PThtNW//3Tjs4H9rDBf4t&#10;Lh2QF/o3Ox2hE3SGLv7vXDKRXf2bnIugG3R3yXF6+HOci6En9PJvdHpr+vg3OJfApdAX+vm/dbkM&#10;ebl/vXMF9IcrYYD/G5erkAPhav86JwuucVnrXOtf61wHgyDbv8YZrBmCHEqf2PVwA9zostoZRh/K&#10;TTAcbvZ/5YyAW1y+dEb6v3RuhVFwm3+VM1pzO3KM/wvnDrgT7nL53Bnr/9y5G+6Be/2fOeM09yHH&#10;+z917ocHYAJM9H/i8iCSN6adh/wfO5PhYc0U5CP+lQ5vHTqPwVSXFc7j/hXOE/AkPOVf7jyteQY5&#10;Dab7lznPwgx4zmWpM9O/1HkeXoAX4SX/Ry4vI2fBbP+Hzhx4RfMq8jX/B85cmAeva97wv+/Mhzdh&#10;ASyERf73XN5CLoa34R3/u84SzbvI9+B9/xLnA/hQ8xFyqf8dZxkshxWalf63nY/hE/gUPoPPXRY7&#10;X/gXO6vgS/gKVru85Xztf8tZA2thHXzjsshZ71/kfAsbYCPkuCx0NvkXOt/BZtgC38MPLgucrf4F&#10;zjb4EXgDy/lZs93/prMD+GLI2Qm5ml+Ru/zznd2wB37T7EX+DvvgD/8bzn44oPElvOE4oMAPCQmv&#10;uwSQQUiEJCikSUYWhiIJ85wUKKo5BlkMikMJKAmlNKUT5jp8HemUhVQopymPrAAV4ViopDku4TWH&#10;NzqcKlAVjtdUQ1aHGlAT0uAETS0kv3w6deBEqJvwqstJyHpQHxpAQ00j5MnQGE6BdM2pyCZwGjSF&#10;ZnC6JgPZHFpASzhD0wp5JpwFZ0NrzTnIc+E8aANtNe2Q50N7uAA6wIWajshO0Bm6QKamK/Ii6Abd&#10;oYfmYmRP6AW9oY/mEuSl0Bf6wWVwueYKZH+4EgbQVldpBiKvhiy4Bq7VXIccBNkwGIZohiKvx2c3&#10;wI0wDG7SDEfeDCPgFhipuRU5iri4DUbD7ZoxyDvgTrgLxmruJtbugXthHNwH4zX3Ix+ACcTtRHhQ&#10;Mwn5EEyGh2GKy3znkYT5zqPwGEyFxzVPIM29sIxlO4974e3cfEvfr9wLi/7JhDedp+BpeAamaaYj&#10;n01Y4MyA52Cm5nnkC/BiwkLnJXhZMws5G+YkLHJegVc1ryHnwjx4PeEt5w2Yr3kTuQAWJix2FsFb&#10;msXItxPedt6BJfCu5j3k+wnvOB/Ah/CRZilyWcISZzmsgJXwscu7zicJ7zqfwmfwOXyR8J7LKuSX&#10;8BWsTnjf+VqzBrkW1iV84HwD6zXfIjckfOhshBzYBN8lfOSyGbkFvocfEpY6WzXbkD/CTwnLnJ9h&#10;u2ZHwnLnF9gJufBrwgqXXcjdsAd+S1jp7IXfNfsSPnb+gP1wAHyBT1wcpAJ/4FMnAQKaYOAzJxGS&#10;oBAkBz53KYwsAimBL5yicAwUc1nlFA+sckpASSgV+NIprSmDLBv4ykmFclDeZbVTIbDaqQjHQqXA&#10;185xmsrIKoE1TlU4HqoF1jrVNTWQNQPrnDQ4AWq5fOPUDnzj1IEToW5gvXOSpl7gW6c+NICG0Ciw&#10;weVkZOPARucUSIdToUkgx+U0ZFNoFtjknA4ZLt85zQPfOS2gJZwR2Oy00pwZ2OKcBWdDazgn8L3L&#10;ucjzAtynQVtoB+cHtrq0R14Q2OZ0gAuho8uPTqfAj05n6BL4ycmErpqLAj873aA79Ahsdy7W9ET2&#10;CuxwekMfuCTwi3Oppm9gp9MPLoPL4YpArkt/5JWBX50BcBUMdNnlXB3Y5WTBNYHdzrVwncseZ1Bg&#10;j5MNg4GRj52hcL3LXueGwF7nRhgGNwV+d4Zrbg7sc0bALTAy8Idzq2YU8rbAfmc03A5jAgdc7kDe&#10;CXcFfGos3A38RQyXe5HjAkrdB+Phfhe/eiDgVxNgYiCBv8qRoCZpHgoE1GR4GKbwQvEjmkeRjwUS&#10;6Z9OVI/DE4Ek9aTmqUAh9TQ8A9NgeiDZ5VnkjEBh9RzMhOddiqgXAkX4ayhF1EuBFP5aSoqapZnN&#10;7wpz4BV4ld9AXoO5mnmBYup1eAPmB4rz119CLEAuDJTgr8aUUG/B4kBJl7eR78CSQCn1LryneT9Q&#10;mr90U5q/flOav4jDcyYs0ywPlFUrYCV8HEhVn2g+RX4WKKc+hy9glUt59WWgvPoKVgcqqK9hjWZt&#10;oKJaB4y+qtbDt4Fj1QbNRmROoJLaBN/B5sBxLluQ38MPgcpqK2zT/Bioon6Cn4HRCvmrplVdfkHu&#10;hNzA8epX2AW7XaqpPYFq6jfYC78HqvObSIg/kPsDNdQB8AVrKMelplLBmsoPCRAIpqmgJhGZFDxB&#10;FYJkKAxFgrVcUpBF4ZhgbVUMimtKBPm9EkpBaSgTPNGlLDIVygXrqvJQQVMReWzwJFUJjoPKUCVY&#10;z6Uq8nioFqyvqkMNTU1kWrCBOgFqQW2XhvTLN1QnQl04CeoFG7nURzaAhsGTVSM4GRprTgk2Vulw&#10;KjSB01xOUU2Dp6hmcDpkQPNguksLZEs4I3iqagVnas5Cnh1solrDOXAunOdymmoTPE21hXZwPrQP&#10;NnW5ANkBLoSOwWaqk6YzsgtkQtfg6eoiTTdkd+gRzFAXQ0/opekdbK76wCVwKfTV9Au2UJfB5XAF&#10;9Hdpqa4MtlQDQH6PGQhXu5zB7zdnqGvgWrgOBkF2sJXLYOQQGArXww3BM11uRA6Dm2A43Bw8y2UE&#10;8hYYCbfCqODZLrchR8PtMAbuCLZWd2ruQo6Fu+EefjO7VzMOeR+Mh/vhAX6jEybARHgQJsFDLuep&#10;ycHz1MMwBR6BR+ExlzZqKr8bPQ5PwJPwlObpYFv1DEyD6fCsZgbyuWA7NROehxc0LyJfgpdhVvB8&#10;NRvmaF5BvgqvwVyYF2zv8jryDZgPb8ICzcLgBWoRvAWL4W3NO8gl8G6wg3oP3ocPNB8iP4KlsAyW&#10;By90WYFcCR/DJ/Cp5jPk5/yu+QWsgi81XyFXw9ewBtYGO/E7UohvkOvhW9gAGzU5yE3Bzuo72Axx&#10;vSvwSuhdgS3YC9/DD7AVtsGPGtMnLX3VMvEKSXgyfc+ik/vrUsz8APJ7R336yaWffzj32lLXT8Eu&#10;6mfYDjvgF9ipyUX+CrtgN+wJZrr8htwLv8M++EOzH3kAfImZyknsSkdcCD8yAQIQhERI0hRCJkPh&#10;xItUEUjRFEUeA8WgOJTQlESWgtJQJrGbKqtJRZaD8lABKsKxmkrI46AyVIGqid1djkdWg+pQA2pq&#10;0pAnQC2oDXU0JyLrwkmJPVQ9qA8NNA2RjeBkaAynaNKRp0ITOA2aulysmiVezG+DF6sMaA4tNC2R&#10;Z0ArOBPOgrM1rZHnwLlwHrRJ7OnSFtkOzof2cIGmA/JC6AidoLOmCzITusJF0A26a3ok9lIXQ0/o&#10;Bb01fZCXwKXQF/ppLkNeDldAf7hSMwB5FQyEqyELrkns7XIt8joYBNkwWDMEORSuhxvgRs0w5E0w&#10;HG6GEZpbkCPhVhgFt8Foze3IMYl91B1wJ9ylGYu8G+6Be2Gc5j7keLgfHoAJmonIB2ESPAST4WHN&#10;FOQj8Cg8BlM1jyOfgCfhqcRL1NOaZ5DTYDo8CzM0zyFnwvPwArwIL2leRs6C2TAHXtG8inwN5sI8&#10;eF3zBnI+vAkLYKFmEfItWAxvwzuwRPMu8j14P/FS9QF8qPkIuRSWwXJYoVmJ/Bg+gU/hM83nyC9g&#10;FXwJX8FqzdfINbAW1sE3mvXIb2EDbIQczSbkd7AZtsD3mh+QW2Eb/Ag/wc+a7cgd8AvshFzNr8hd&#10;sBv2wG+avcjfE/uqffAH7NccQPr43dIBBX5I0ASQQUiEJCikSUYWhiKQAkU1xyCLQXEoASU1pZCl&#10;QX5nLQupUE5THlkBKsKxUElzHLIyVIGqcLymGrI61ICakKY5AVkLakMdOBHqgrk+cGnw/AYhEUUJ&#10;kN8yuVTE/AahA7osriNi3xbsaRzLZfIrp2oL37W+K3y9fQNCi/7E/yMv+LTdKxkv3HRvjzsrvpIx&#10;4fE9rzz/w5yMfqXqjG06b05Gt5/Wl2g8Zk5Gzjulhz/UZU7GlMbH+PvVnJPx7JDOX07ePTvji7Wv&#10;nXzK+7MzKg1s0bHJQ7Mzxl/RYuCT/WdnfLu61cJrms7OuLZamVFPFZ2dMeueN/Y2+XZWxrIvsvs0&#10;mjMr4+U3F/x+7+2zGPb97KS23WZlbF2z+8P+J83KeHHu1tvlINJOWpuSeUuar9tHKdIEvpnl5A0d&#10;ny9H3c//2b75/KJ84S0PDpH59SzTTSImntMe7PfBHSv/yJZ1WiNvODu9w6WDfVy1D/6mLBsrB+Kf&#10;AwcOhH0l9afq5QhfGY950VcBqdD4T+YL1n87s2Xf2hWpMj+Hfr7U69N8zReNK8qiGNPcR+t9vylj&#10;Uf+tS2sv2pTxbG9V/IoHN2XUfbF/2S0DN2WU7Ll07PSzNmVU3ZlcaUalTRlDHjxz6LZdORkNOq9q&#10;ffWKnIwy53Zp1mB6TsapKyf5T74lB/89d86Qi3IyXh+85s09DXMyVrSbU3ReSk5G1m2//fDa5o0Z&#10;z971ovPrWxszWtcuq7KmbMT+hYfThmzMuL9Cg+GVOkj54a4XnLgx4/mcKusWJW3MOFC86fwBORsy&#10;qhV59KmOizZkvHxvk9ZDp2zI2L2jZeaqoRuwrzn6mk4bMnrcMPHWlUPTfNH+k/YWP4j/ZOqoOZOT&#10;rS9/10veY3gZKW3WrVpKy07VU1qK7km9rI2sZE3EgDu1Z1kDqAHmHOe7ISIqtC3ZblU9Lyv8c+PD&#10;26ccGlO2b0vRbJ/xqd+3wZfVTJYf9On2xGy3bddj1wr/MEryEFlnXrHkTmIpy8ey/KYLyw6W+mR6&#10;oGPZweUXpncI2WT7Rjh7XEUoPj4qmom96AbdkeZ7ivnOTXKzRd6NXP/tR0Wnt5hcVNp+4qKdrJeb&#10;3aVwlbvmoD+S+OjBTb7Eh3xjER0foosnPhqxD//++PD2qfjRxMcjHXdmN9/xx3CJj2skPlb+MdxV&#10;818e8dFFbA4TH9iE4kN8Pgkf85WbiY8uXvHhy8mf+Mgmt0p8TEZGx4fo4omPxuztfyw+wj4V33rF&#10;x7Xxx0dXqeEw8YFNzPjo6hUflb/Ln/igz9uNj1nI6PgQXTzxkc6r9f+x+Aj7VHzrFR/XxR8f3aSG&#10;w8QHNtHx8YzJH9284mPR988c9fUlk/0aHwzFx1pkdHyITuKD2xBfXvcf9X313PzxH4uRsF/Fv14x&#10;Mij+GOkhNRwmRrCJGSM9vGIkZ2v+xMgMHj7kGvMrMjpGRBdfjDT4L8ZI2K/iX68YyY4/RnpKDYeJ&#10;EWxixkhPrxhJ+il/YmRxUihGUgodGiOiiy9GGv3pGClB28izleSqVD2P8HwmImT/Bv0b9/uKFnqy&#10;sMMDn0Gej5fenOZbnPRkYfHV9qvLDZ7YplC1/Ty3ybPI8u59ycjYfzM59BytpbRv9wb3+6YN7BuU&#10;Zwxp6448AcrziEh5HknfHvJzGanAnRzf5ei6N8vNlnaT9WSx6d8w5f/v33Aby+O/I+3fSKOO8DNn&#10;+FwOVRx6frWfTwbHnxd6Sx2HyQvYxMwLvb3yQh0dL0f7/BrkhCxDPNZG9kHa/Rui66iX5XV/UY/j&#10;+4/dW4R9Kr71um4MjTM+riye/KrUkFd8hGy840N0XvHRPDd/rhvrCYhlyaH4KBcVH6IrzDLC5P/v&#10;P8WJvoM5xParq+L8lv4sO4dcH3+MzJU6DhMj2MSMkbleMXLprvyLkVt1jKxA2jlEYuQtlh0uRhr8&#10;A55R4npXYELoXYGQz6P///PXJOIpHAOhWg+Npxvij6fXpY7DxBM2MePpda94GrMn/+KpCTEj16TR&#10;yOh4Gsqyw8VTw39APEVHR6h8VDGCz0J+DdV1aIzcGH+MzDd1xep3JyaxiRkj871iZObe/IuR7TzL&#10;SIw09YiRunHESKOjiJESNI7cl0scpup5xBE/z8h9U0WQZx6ZgiHh/l+d/2UbojPbk3OhJsg2k8Ce&#10;jL0srwDFgDd/fN24RkeXG1v6FpY+B/t2lI1eyrY+i980pD6jl7Kt30fZXl/Ktn4Mfd72+lK29aXo&#10;87TXl7Ktn0rZXl/Ktr4ODWivL2VbP5eyvb6UbX0rGtteX8q2fiVle30p2/ruNL69vpRt/RbK9vpS&#10;tvXiLyk31v4x+uqUJRaYeCoMzbNqON7YjfBy5sPxQnUxn6VroCvI2Ds9KnZM2RybOdYK7EcxOA/7&#10;itaxi17KRi/r7+G8tteXstHL+p9G6aVs9LL+C1F6KRu9rH9HlF7KRi/r943SS9noZf3mUXopG72s&#10;XyFKL2WjN+1hH5/o/4m+l2OJPra8jl3yjK03ZdM2kmdsvSkbveQZW2/KRi95xtabstFLnrH1pmz0&#10;kmdsvSkbveQZW2/KRi95xtabstFLnrH1pmz0kmdsvSkbveQZW2/KRi95xNabstEbf5nYM/p/YuyZ&#10;nGmOzZTtY7NzrujtvGPK9vp23hG9nXekbOcdU7bXt/OO6O28I2U775iyvb6dd0Rv5x0p23nHlO31&#10;8/K92Edfc8Q+v3xv6pFrlJkn3Y+own9sOvxOVCrz5UCuc3Sphq9hcs8jOn39C78jJde5i0GmUZz/&#10;wjgxZkrwOVWP/h032iXiPTlTO+Mffv2kM6fWfvedkbK+l5wio9N4WElzn1VSq631mfLy58sMHt4y&#10;vYPs00uN16WIXHRbmm//oBm3yP2x9CHf0zzUh/xEj8ygrDf1l1UpmWLIZN5bS2e5vLeW7tjvrWX7&#10;UmdfVFzsHvQ5E0X65l9UPGvLhKKDZH/oj7DfW9vfIr1DFsul31mk9DtnBqe5v1NK+0qfcvcfHd8o&#10;dNLvHP2OlLS38R8HMkLWMT6Rrcm82NjL5cCz8Mlf76u/xidbPHy1Df9G+6oU7ZDgW+cbzfOXtOF6&#10;kGiS91rSPHw1A19V074SKb5KSIr0VdLPjk/i4p/nq7So8yrNl5/nSSyf1Nt56Hk1NQ9f3e7hqzXY&#10;R59X/Ti/v2S5nFcixVcvFYr01Zztjk/iIpavOlKrUJxn2tXk3muRO5CSzsz7hj2tZW1Ybk/y7qBM&#10;7VlYGcpCPOdqVezkvJV1jT3naoHlaTblThL7oSl/8rTkY6lPclix8FXgz+XppPT48vRQj3jyytNz&#10;OUez7k7zJR8bOmIuUz7f5iX93yiZfGy8edpXJDKeEnYWfJ4O7e3BayrRWDXyemgsjkz+mWvn0fpk&#10;kYevvPJ0SQ5F8vQdHud+vHl6Zkqkr17KLfg8bTyQv+dV3vczBeWTpNz48rTx1Z0evoo3T2ceE+mr&#10;7rviy9MTArzzSz5+DvkN0s7Toluml+Wdp3cf+Lvl6c46kP4J99O9To0vT7f3iKc883TlUCNYebpy&#10;vHl6evHIeJrJ4O6jCuge7a/1VXz300frk0kevvLK0yVwkeTpsZz7cg+zDCT3Hcn9dMeSkb7K3Ftw&#10;ebpgfZX3/XRB+WS9h6+87qeNr+728FW8edpXOtJXCfsOn6cHEBP9iInruY9egDy7cGSefl4vI13H&#10;fH8hE90Zvqv5lWugb5Bv94F0yrUtSjNfHeQeOoX7ZvvZV54UZDn30xHf+Bj7grjPNnHGJt0pf+8H&#10;QvfTUnF+3GfPbRJf/k779dD7gTzz9/GhY7fy9/Hx5u/Ly0bG2YD9fy5/x/WuAF/gdZzgd98aMXFi&#10;x08HDiOLGJX4+Sv8eqT9WUfrvywPv3rl+mIcv+T6e3X++Ijykeb6UuUi/ZrKL7cSQ7Gex805mtc5&#10;/b/xVd735AXlk7kevvLK9cZX4zx8FW+uX1Q+0lfvOCrPvpO/r69C/b5/tU/27P36kP7jjvQ9RfdJ&#10;Gl/d5+GrcdhH93OVoJ9rLMuln0uk9HMNqBjpqyy/8klcxDqvqlBrEpQByXlyDpXT83RBHbbPX9Yt&#10;2FyY5mtOXpB++Rf0u93lLio7uE/J3Oz3eX9PcrF8Q0jfTc30W9N8dRrnZo+iDT5j/lJy9TCOfdfJ&#10;udki+5yemy32cq0sx28EU5rmZseoq0bl3Yde4+ZSZ7TPYtXFZny52Ef7bHir9A7bWS4+Eyk+q1wp&#10;0mfVAsqXMMrbZ9Le5vySYxF/id9kkq3JvNjYy811S5YXrK/+Nz6pPPJQXw3w8FUxjl++ZR3vcX5N&#10;9/BVLXz1lPaVSPHV0uMifbWSl7IlLrzOL2nvv7OvCvI8ieWT6a9+eUgurEz7RZ9Xxlf3e/iqO/bR&#10;59V3+CqT5XJeiRRfDa0S6athSconcRHLV9LfvwjaJfB3JXg22RHk771wQpFGwn3+ojuWZdLX1Qbs&#10;SfrsZRrEwrMYzaOPry+/Vlb2tXJH9riK0iC9JI3nl6t8J2BXF4pDLY3k3tJwCpjlDJbg6mW52Bkb&#10;kVIWvczHE2vybC45QvbT2KfE+ZxUk/Ukr0jekYkqXGnqkeU1oCJI7Mvk3vOHZsP7JzrJQ3Xgetp4&#10;WyG631l4Hc+FNK9vWPDnQjlJQlbysGBWsqkf1Qgzz7Yi3q9KQynHJXXbNmZe1q2i9WWQYpsK0m4y&#10;L8ciz8Uy74DoZF4mO3+a37dDmvzui584RPrim3K9M89z8vvVskmfZtu/p8jv22LTeu6txQYghXrS&#10;AHqS6/0bJeullWL552M/zy7b76ua8k3UaurpxPD/sp4cY/vSJwb3YevbdWj+9Hqeu3zyFUGqOXDB&#10;T/I2zfaMjQ0bu99PFWu6LiXe57ki1SPPyWJFVMz+uCT20fgvVoyKTSr89b763/iktYevtuHD6Pwp&#10;+SnBt9o3ifwpbbgejvQZbW6NSF/NT4n9jPb39lXBniexfHK5xz2k1zOa8dVDHr5aI+cnd3b2eyNe&#10;v29fmhbpq8uPif2M9vf2Vf7kriP1yUsevvJ6RjO+muzhq3if0YrVivRVqeKxn9HEV+a6ZWQNllUE&#10;cx32usaKrgtUg+Vkaz/X1los7IlULPs4GExmLMdk2+Z4dMkRNjWSE6NszsBGxsk8WM9ZyZuDkfUc&#10;bls/6f0519rWDvbnbGtbRdFJPf0tm+KJweTLLJu62mYMsoc+rvrY3JZ4Ufi42lk2zbTNBa5Nk7DN&#10;QMvmWG1zjWtT3h3HQ9qaWxR3CmgpwlybRNcFpK2XcmwOddxJnYV0XSuDgeTRiYHw9kaiMza9tY3o&#10;Ryf2CNtIPV11PQdteiSvDEbaSD2fYWtsRC/bM/vGpjzvk2Sf7XtBe96s+/e75vJeJgfUi2OOvn/h&#10;cKwp2+1LzK8csMcjNyTFvOZu8D3ikRtaeeTx5fTfNGe5PLOIlGeWOnUjc0O90soneSivZ5aOHLm0&#10;i6JdHkPKuSntY95TEl1bvayN1UoyK/dzMrVnvjKUhb+v/1cRkvb01/i59e+H9t/Np38m+p5L9iyB&#10;/oVH8b9Mxdz/Hfc30D3YR1/HbzgjvUMuy8X/Il3/14vyf1mG2czD/+aaUIba5R44FY7kmUbyQME+&#10;09A/x/579d/J97dyfZP+O8aFu37qyFD/XSvaoCnP6dJ/l0O7SP+dSOm/E3uvPreouoau3HPoM41X&#10;P4NdVx22KefCGmAzvu6Uo33m1c+wvn6kz3JSY/czSHub80uOJRXEbzLJ1mRebOzl5vmz4H2Vmx3V&#10;jn+JT1J/O9RXnxEL0eeX3Hv5eaZ5zCO/FvPw1Xj6hIqwXM4vkXJ+jW0Y6atx5ZVP4sIrv/7dfVWQ&#10;50ksn/Ty8NWYPHw11cNX72AffV61OzO9wyKWi69Eiq/ST470VVP+sLnERSxfyXVwAEzV18Jrkw69&#10;FopOroUB7NqAPcm5L1MmC+X795Pc/33IEHJtNPPxnMNHek9l25diW5IL5IJnzn8Op4DHoGUDTJKP&#10;ZVvtq00rqtwloXuDB27I9jXnbnJdpoz5SW5OCOXiRcsGpTRvtSlFpCy3207KSe4dqM83iPPM6zpQ&#10;JDE0Tihf8WTLmKGSgwaxTrkNMg4ov7nXD40hLPsl5YIeYyeudwU6hd4VsOOgHPsmPiOEYvYlmuu0&#10;HIeZT2XeXMeNryX3tBUjaxrH9VCm/Bkv+qi+a58v+yHjFYSmQ79rH8Z5H894oXyzvkDqOMzYB9jE&#10;/K59gdd37Sv3RX/Xznk9e3pi8/OXpHiNJyvtLX4Q/8kkuUSQMYWnopTxhqWfWlxg7qtFt04va8Ny&#10;e3ITCf+1Z2ED34xbaiBNrHCSuGeEbEu2WxVkXtYxMUHxnxwfYZ/KcYjvko6xx1pZ7XsyRnz4sDPj&#10;Dcs63BcOc6tgPta4ByGb6PiYZsaDHOYVH21OC11bpO3jGW9Y/OQVHzKmsMSHjDccHR+iiyc+GhEP&#10;/5X4iPap61uP+Hgq/vgYHkd8YBMzPoZ7xceAZvkTH9lcIyU+ZLzh6PgQXTzx0ZgD/I/FR9inseLj&#10;6fjjY0Qc8YFNzPgY4RUfYzPyJz5kTGGJDxlvODo+RBdPfKRzgP+x+Aj71PWtR/54Jv74GOnWkff1&#10;BZuY8THSKz5mtjj6+Mhkx2RMYYkPGW84Oj5EJ/GhsMvr/uNw4w1Txb/qHkRfY8J+df3rESPT4o+R&#10;UW4deccINjFjZJRXjKw8I39iZAbPtBIjMt5wdIyILr4YyXu84X9pjIT9GitGpscfI6PjiBFsYsbI&#10;aK8YyT0zf2JkcVIoRmS84egYEV18MZL3eMN5xUgJGkeecSRXpep5hOczEbsTc4ykDuiyeAgTm7Zg&#10;T/n7fCzjDa8r5LAtw8HxhtcVEl9JX4bXeMP1X3mAs87nq6eltK893rC0dUeeAKWvS6T0dVVrHfJz&#10;mfABKc/xhk1fiPRbi2lB94WYZ1Zp73Kgn1P/tf0b+toRPpeljeWcleUHxwpd7Xs2/rwwxq0i72sH&#10;NjHzwhivvJCq46UqlR/N86uMKXwB8Vgb+QjS7t8Q3b16WV73F/XYhxpgYiXlX9y/oeMj7FMOm+nQ&#10;+Hguzvig/2ujW0Ue8RGy8Y4P0XnFR502+XPdWE9AFNbx0SUqPkR3DssIk/+//3SdmMb/E4dIjNh+&#10;dVUeMTIz/hjZ5NaRd4xgEzNGNnnFSPt2+RcjS5JCOUTGS7FziMSIP44YOdx4w1Txr3tGIUbCfo0V&#10;I8/HHyOb44gRbGLGyGavGBnUPv9iZISOkaXI6BhZwLLD5ZHDjSH8L42RsF9jxcgL8cfI93HECDYx&#10;Y+R7rxiZ1CH/YqSJjpHRHjEyNI4YOdwYwnnFSAkaJz+eUeReqCKwu+4U1FKEuUcSndmenAs1IRVk&#10;/+zJ2MvyClAMZGzIiSyILje29MMsvYzdeQdlo5eyrc/idwqpz+ilbOtl7E57fSnbehm7015fyrZe&#10;xu6015eyrZ9K2V5fyrZevjaw15eyrZexO+31pWzrZexOe30p2/qVlO31pWzrZexOe30p23oZr9Fe&#10;X8q2Xvwl5cbaP0ZfnbLEG1PE74FmObsRXk6V4XihupjPxzXQFWTsyZi59rGZsjk2c6wmNmUM3q7W&#10;sYteykYv6zeO0kvZ6GX9klF6KRu9rL+dxrG3L2Wjl/WXRemlbPSy/nNReikbvaw/JkovZaOP612B&#10;k0PvCsi2+kbVJWVTl2k7+1g6ozfx8E+KEzkW2Xf72KQcfWxGLznJ1puy0UtOsvWmbPSSk2y9KRu9&#10;5CRbb8pGLznJ1puy0UtOsvWmbPSSk2y9KRu95CRbb8pGLznJ1puy0UtOsvWmbPSSk2y9KRu95Bxb&#10;b8pGb/xl/GP0/8TYk323c5Qp28cWrbdzlNjbOUrKdo4yZdN2UrZzlCnbejtHid7OUVK2c5Qp2+vb&#10;OUr0do6S8hiwj0/K9vp23hF7O+9IOfr6JLGSX7439cj1zMxLLqvCf2wm4j2XcpTlmsirMOHrndwf&#10;perliIj34S6WBUz/hPHRLm8W3/g6zT3eXfb6HlPu09v3HV9Ujj883vDA8UWPZLzhVheH7t2lfaVP&#10;uTUvNcUaH018ZfyXgv9sn6ShE7+Jjb28A+UsHCjL/1pfxTc+2tH6ZIyHr7y+xyzF8cu3AfN4VpM2&#10;XA/jaJcjGR9te89IX+WeVfDfYxbMeZX3+GgF5ZPpHu8ue32PaXz1uoev4v0ec0rvSF9NbZ3395gd&#10;iQdB+s9Kg4w3XAck95n3DWW8YbOsDcvtSd4dlKk9Cyv7SlYsi4znXK2Knc634fEACjJPszl3ktgP&#10;TU7V/BrDVuqTHFbMPbNCtf+ZsW0XnR5fnt7uEU9eeXou3+G74w3XC+0Tt6pmvOF68X43v+2SyHja&#10;fm7B5+nQ3ub3GAd/bgzoo/VJ+t5DvzHxytMlOWjJ0/M9zv00/Bj93YLXuPCT+kb6akqbgs/TBeOr&#10;vMc2KyifjPDwlVeeNr5608NX8ebpVpdF+qp1u/jytIwp/CaJUsYbLs/NjZ2nRZekl+Wdp+P/3vKv&#10;ytOddSAVzHU/f/9+R2rz+PL0+x7xlGeebhhqBCtPN4w3Tz9wRWQ8TWpfcHn6r/VVfPfTR+uTYr/H&#10;l6dL4CLJ0ws59+XcWAZyT3Ek99PNr4z0VasOBZenC9ZXed9PF5RPMj185ZWnja8Wefgq3jy9bUCk&#10;r7ZfePg8PYCYkPGG55CLZbxhGR/eztMy3rAsI13HfH8hE93B8YZLVkynXNuiNPPVQe6hU/J4Jrbz&#10;d01sU4Hdcidu211p6pHlNaAisHvu5OYiPW/sRCdxVQdkHK3jWXEzzIAElg0L1kjKSRKmJQ0LTksy&#10;66EaYeblXj+NBbL/rOYz81K3bWPmWXzU/TZSt+kLYNad5NwNTfnxPHBk42jtedcaH+gUsx8+d9xM&#10;xtE6pVSMcbRkPdltM47WVI/zwes6E2scrawW8Y+jte/qyPPB1yX2dcb2ZawYFZtUkDiQqQNkcXAF&#10;7yvvcbQK2idbPHwV+3lgne8dcpecA+tBYvVIrjPTr4n01Uw62yUuYn3HbM61v5+vCvY8ieWTevsO&#10;vSfwus6EngfW+ZZ4+Cre68z/sfct8FVU1/qTc5KTmCMYYoDQoiUpjyhYEZWiokVrFb3BIqLEFila&#10;3//YRiWKFmtuVUSrNtb3v9piayul1trWKm1tL71VLypqVLQUvdxcior1UbBoaX1wv29m1mTNZM85&#10;O+QMHiD758rMmrX2ntl7fbP2nuHM5/Tzw7Fq+kL8PFPc95XLo9Xr3NXTmMw1xIr8NSYuB3KIP2qI&#10;VTv8o8/ZJq5jpzUcq9KZ8TxajFUdhHOcbGWO5TEW0xxL2wzIcAh5tPj7lD0xad6MbQrHnskcXDGq&#10;/IYK7fMF2CpDPidVlEd8LoYPebS62rmk4tVMuJ185yKPFn2OVufagOs5Up2LPFr0OVv5DCg/uOIM&#10;5UMeLfqQR+tGbNmvfeBzRfn1Qb/IoyU+c3yfY12fcwMf8miJz3Tf51zX59gKGWu4uKXM33Ij+Y62&#10;GRCO9XL0bQLauBoHJ/ltdWQmVswvnxicjzxa4nOr70P7/PIbAx+20+630+VzY0VHJuzDdsijJT60&#10;83zq2ozrJF6zXtvpfakredzqtwIDvd8KyDzcgPa5/9HNz/jtCzp5C8YH015orQNVFY+LqVD5Yqkh&#10;j8Rzbq1yHjPkkcMNecTEuTX0onAeGTY7nnOLceB7egrH5QCMCzm3eB9zfORdPW2X+8cacVwX90V9&#10;D9/Vf3TxN3NuJR3nW3vEubXKeRzxZ6ly//aMc2vo1yLxPyWec0vPI4NwLt6btZAh/j6f5ar9feKB&#10;NrmXp2Gfa2pAI+HnH3C4APsmrhX+Np198Dm3viecW/thDCaCn8XEuUV/zZMlnPmRtr576wfd12lJ&#10;cW51zAvHbMWX4zm3ON6Si9kXHZMG6IwPffTxrRcrcJp9BDHpNMQqnnNrtfOEIb/acm7N+3o4Vm2n&#10;xXNuFXuskrxP4mLS8GH3+yqec2u1s9wQK1vOrYa2cKzGnBHPucVYcR5shiyEwrnwPEh0LqSNc2EZ&#10;/Bohushc2ISD/H2/x7m1+N+FZ2swjsu+zT2ca/0lebgBbXKfuUD71/jH+2Er9z99pkB04fM/S2F4&#10;mLy2hHNrEt7rpLxDzjBs4zi3ht3mcW5xS/eusaOG5xx3tWrPucUcNAd1hHNryb5bl3NLx3YIrp/x&#10;yTWXytzLvsp+LfbrIIBaED9iNNn4bRmPFscb3/+8hstzyHnkle7fEf7sYFg6Pvi67+C+d3Lhhzqa&#10;Jwltve764HgcT5LnE/ttx+umbzsemu7lA94n3nemmzff9yx4tP6y2cijxfFmHORek7UyubJWwUge&#10;rZEIEPsga2Xaav1jjTiui+SHqTg4DjISIlgB8INnMp63HuLjxppHq8jxEcQUXUNpdZaBc63rO+TV&#10;ztMx+FgKP8EH64Aj6/tsgcfj8OH5mPFBmwkfE+dH8bGxlWvF++c2OCaetTh8kCuL+CCPVhQftNng&#10;Y78cPGvbGz6iMWVsTfjosMfHXWwhDz7gE4uPu0z4mLmgMPhoLfXwQR6tKD5os8HHePRvR8kfPj4Q&#10;Ly+m3Jrw8Yw9Pn7EFvLgAz6x+PiRCR/zri4MPsiVxfxBHq0oPmizwccE9G8Hw0cQU8bWhI9n7fGx&#10;iC3kwQd8YvGxyISP26/pPT6acF3kyiI+yKMVxQdtxAeWIbHPJ1Nhy8ejtZ3OMUFcMQQo3dcgz9lj&#10;ZDFbyIMR+MRiZLEJI0uvKwxGFiOAxAh5tKIYoc0OI7l5tNDMdrVO9eeZIK6MrwkjK+wxcg9byIMR&#10;+MRi5B4TRta2FwYj5HIiRsijFcUIbXYYyc2jlQsj1RgbPuMwV9X6+9gYn4n47qLG9+kX2Z8Gne+i&#10;6TMFokth32+QR6u2ogTnEuni0aqtYKzieLSumne9+23TAn/L8dU8Whzr6XgC1DxaNTd4cR4UdMjM&#10;oyXvN/isQtetxaPF8R4C8Z9TY/+tgNdPHxbZZ7zrIOh20b/f8PMC7lPvXubWlBeet88L97KFPHkB&#10;PrF54V5TXqjw8VKPtm14tHhvMg4Sm+nYp5Ar65swjsb2T9jq9xu0PeYfa4SvLvr9xtgd7/k1iKk3&#10;Jt3XFn+yxAfebbkhyYUPz8eMD9pM+Bh6S2HmjU4A4jAfH9dF8EFbG44BJsH60+q3Au8Aezd1/WpF&#10;Y2lHXKtqDMThaaU9nty5Jw+e4BOLp/4mPE26rXB42oTnFuYbcgXofEM8jY/gSXKOxkg+zi00sd2t&#10;VYGRIK5xGPmzPUaq2EYejMAnFiNVJoyc+p3CYeRnPkbewzaKkTdxTOcc9oVFYyQf59b2gxFvLBir&#10;YXh3Lb9X9Eak+7y0yh4j1WwjD0bgE8XIMQOacB3Aa7UJI+sWHTOA/2ZYj7a3dN3ShLrMFaf5GPm5&#10;ASM/sMBIPs6tXBjh4HDiTkH0umqEf7yf+jeeXM8zI+E/FEIfFlx2UKQt2uR8vBdGQXhOXp8u4s/j&#10;H4dUQciP0oEDUX28sj+g7OSv+SN0sVPXdvLXsD2xU9d28tfo+tS1nfw1uj51bSd/ja5PXdsXQtf1&#10;qWs7+Wt0feraTv4aXZ+6tnNO0vWpazvr6vrc13by1+j61LV9HXRdn7q2M17Ux/vxEfsI6O5CUeEK&#10;bsHzM/aDf1PUeEFzsc/SI2FLEnvkjdJ9E136Jn0VbJKz6nrVd9qpi531z4nYqYud9SdH7NTFzvqf&#10;jNipi531PwQe9PVRFzvrr4rYqYud9X8VsVMXO+u3R+zUxS7jMR5xqYJQp31bjL1cu+5brr4zz2i7&#10;6FKfeUbbRRc784y2iy525hltF13szDPaLrrYmWe0XXSxM89ou+hiZ57RdtHFzjyj7aKLnTlD20UX&#10;O/OMtosuduYRbRdd7BIvwZ7Yt0XsSc6Uvomu+6bzEu0674iu6+u8Q7vOO9R13hFd19d5h3add6jr&#10;vCO6rq/zDu0671DXeUd0XT9X7OkfnXPoX6jYSzuAcJvsI7211eEPTh16TzgEOuc5rOVDa55a/zg2&#10;wTtEznOzeABlW/juf9lhdt/9Vxh+42r6HrNpIn5Tg4XmbHyTt+ybt1zItbjz4xvd8bD+7v9+bz3O&#10;8eU75QntyX+PuXViZffdf29jMtUQK9P3mDUY31L8P4BfxvMX74FOSDsW8z35HnPSA+FYrb0++e8x&#10;k4lV7u/+k4pJi+H3yKbvMSVWrxhiZfs95hsPhmPVfkPu7zGnAw8U8mh9HomSPFqnY8vnPfm9IXm0&#10;5Fgjjuui330Mg2EwRHItn0V1/myAjTmW+bPe32d98cdpE8vTOJ1biH2vlNQXG4/WsMPt8vQSA55M&#10;eXoJ8rPLo/UZr8dYqgqP1mds8/TE34Tx1HlT8nnau1ovT3n7hYvV/Xt+6P7ecrBjl6d7GxNnc/dv&#10;EUx5eld0lHl6neHeb0Aco9/3mni01v02HKtrbkk+TycTq9w8WknFZLIhVqY8LbF6zRAr2zx94+/C&#10;sZpwm12eJlfWPyDk0ZqOtbLO07Qd5h/b1vL0CT6Qkpn3C8ujNfdzdnm63YCnnHn6MG8QVJ4+zDZP&#10;r/2PMJ4WfCe5PL11Y2WXp3sbk5WGWJnydDVCxDz9Ou59rmGehHBN0ZP1dPsfwrHa747k8nSyscq9&#10;nk4qJsOclf2avFvFWZu6AXutLveQ/BtUJ44xL0qs3ojEyuq3As97vxVgXG1z+sQ/huPa+d38Ob0Z&#10;10nOLXJTkHProcjam5xbPIbUHvzWAbtukbU3x6KLcwscD9BHKxmI/REQrr37Wa7JR8G3FsK1OgvO&#10;5W6lHR4fCRkKweW5xc1b/r740UYMjoGQc+sUyKsVjvMatqU4Ni9zWmZtBeWVzLzMKxmpB1PwLIA2&#10;Qv/G0AAj+8K2xZ8+ss+6dfiD02zxOx62Le94sOsW3udeKcR6tGecW5OXKC6hI+Q6HOHcOiKOc4v1&#10;eNnCuXWm4d4xzUlxnFsdR9hzbjU+Gr4f1t8ZPyfpWMZhlD7EJGPPMg3Sgs4lHysz51bSMbnPECvT&#10;nOStR9c465HneA90QojVnsxJm/4rHKvbfxA/JxV3rJK9T+JisskQq/hnhzXOBkOsbOeZux4Lx2ry&#10;D+PnmeKOlcu51evc1dOYTCrpvn6I59xa47xtiFW7gSvHxLk19YlwrDb+KJ5zi7Gqg3Deku1I7HOO&#10;lXnYNMfSNgMyHPIU5lXOs3uiseexTeHYM5hZR5U/m9E+t8FWGfK5PVMe8fk1fP4K6WrnocyrmXA7&#10;+c7FdQ19jlbn2oDrOVKdqz9s9Dlb+Qwon5c5Q/l8yvch59Zz8GW/9oHPFeUdQb+OUT6/9H2OdX3u&#10;C3y+onxu8H3OdX3aMyPRJsea489S5m3cv7K2oG0GhGO9HPUvhFyNNi/12+rIfC0zv/xrwfnIuSU+&#10;f/J9aJ9f/lzgw3ae9tvp8nku05EJ+7Adcm6JD+08n1wbTmVcJ/Ga6yGcN7lm1PtSt/jmXI8v6gX0&#10;F1NZaP0CVRWPR6tQOWCBITfE82itdt4x5AZbHq3mp8O5oeon8TxaiK37np7v6smVNRfjQh4t3psc&#10;H3lXT9sf/WONapS4K88LU7E/DDIYUrzxXwlI6rJ14ryuRzxaq513EX+WKvdvz3i0mp+JxP+n8Txa&#10;CGswJwzCPu/lWsgQf5/PZ9X+PvFAG31YpkFacJB5INlnmngeLX7fwj74PFqPCI/W5RiDOB4t+pt4&#10;tCJtPTw71X0+T4pHa9hz4Zg9fG88jxbHW+4v9kXHpAE640MffXzrxWpja2Qct0pMFhliFc+jtcb5&#10;hyG/2vJoLV8RjlXLffE8WoxDMccqyfskLibrDbGK59Fa42wyxMqWR2vuC+FYDf1FPI8WY8V5sBmy&#10;EDcW50LyaEXnQto4F5bBrxGii8yFTTi4f8Cj1cWdNRjHozxaue7hnq6ptH8NzsVcwAlP7n+eawpE&#10;l3YmdpQkeLTaHzlmQMpr3l0bxPJone3zaGFLdz121HvKo8UcpHm0nPEfDY8Wx9tmLpW5l32V/Vrs&#10;10GIS4kf95ON35bxaHG8+Y0ELs/9xoJbvj/ncc2T9OLBOGzg0eJ3GZonCW0Rvvm+14BP7PcaNabv&#10;NXb+iZcP6tG28GjV/n1R+bC1Zh4tjjfjwPuIhfmBQq6sgcgB5NE6GVveQrJWpu04/1hcfpgK/3GQ&#10;kRCZHwD84DmL562H8LzMKYP8fWy2ZXwEMWU/GLt1IXyscd6LwUenwgfrgAdrGVvg8Rw8WvAx44P1&#10;Tfi45qUoPnLzaDFOtZAoPsiVRXyQRyuKD9ps8LEf2t1R8BGNKbqO0h0f79vj43G2kAcf8InFx+Mm&#10;fNyzujD4aC318EEerSg+aLPBx3j0bwfDRxBTxtaEjw/s8bGcLeTBB3xi8bHchI/lnYXBB7mymD/I&#10;oxXFB202+JiA/u1g+Ahiytia8PGhPT6eYgt58AGfWHw8ZcLHG2s8fFj9VuBXWGuAV4DrAJtvS01z&#10;URPqkleLWCLnVhRLtBFLWLLEPstMhS0fjwHPvT2tV/z5KMAAuofSfT7abI+nDraQB0/wicVThwlP&#10;VS/3Pt8QI4vxoEKMkHMrihHa7DCSm3NrO8UIYubFlVsTRpxDcNjwzEMsyDOPj7dn2UIejMAnFiPP&#10;mjCy36uFwQh5n4gRcm5FMUKbHUZyc27lwkg1xobr7BSk1t/Hxvj8xOfuGt+nX2R/GnS+t6bPFIgu&#10;hX0XQs6t4zIlOJdIF+fWcRnGKo5z64CHbuvP65rgb6OcWxzrKOfWqa/5c0vQITPnlrwL2dqcWxzv&#10;HeFdSPRe9sLRfe4osc8LK9hGnrwAn9i8sMKUF5p8vNSj7S1dX0xHXfJqPYo16Whsq4FL/S6EtlL/&#10;WCM7oYq8K52KY2MhIyEjILzHcc9ut+9CfHwEMUV3UbrjI22JD7wr258t5MKH52PGB20mfDS/WZh5&#10;oxOAuMTHx2PYanzQ9lscA0z61p8MotMAuflCYkTH1TUZMFJqj5FPs408GIFPLEY+bcJI+98Kh5F9&#10;fYxcasDIuRYYycejlWttMQhjw7zDdUUdhL7TIC3AJ/eTXSds2Tt3HyNBXHGZKN3zSJk9Rg5gC3kw&#10;Ap9YjBxgwsj9GwqHkb+WevPMeANGGiwwko9HazvFSBBXxteEkYw9Rg5iC3kwAp9YjBxkwsjKvxcO&#10;Iwt9jLyBbXSuWY1j+eaafDxauTBSjbEpxDMK10JDIVwzs2AJFZQR2OM5aJPzsZ+jILUQXp8u4s/j&#10;wqFBfpQsGo3q4+FTBaF9A+4nsZO/5kPoYqeu7eSvYXtip67t5K/R9alrO/lrdH3q2k7+Gl2furYv&#10;hK7rU9d28tfo+tS1nfw1uj51bSd/ja5PXds7oOv61LWd/DW6PnVtJ2eJrk9d2yUe4/34iH0EdGIB&#10;JbReluO4jOA49gO8IHyxz8cjYUsSe+SN0n0TXfomfRXskYdqOeKp7dTFzvqLInbqYmf9yyJ26mJn&#10;/VkRO3Wxs/4BETt1sbP+wIiduthZfz3wrK+futhZ/4mInbrYZTx0fdpHIE7bWuzZl2jfcvWdeUbb&#10;RZexYZ7RdtHFzjyj7aKLnXlG20UXO/OMtosuduYZbRdd7Mwz2i662JlntF10sTPPaLvoYmee0XbR&#10;xc48o+2ii515RNtFF7vES7An9m0Re5IzpW+i677pvES7zjui6/o679Cu8w51nXdE1/V13qFd5x3q&#10;Ou+IruvrvEO7zjvUdd4RXdfPFXv6czz0+NC/ULGXdjhHyT5SWps8fw3y81sttjbvDafBj89rnOdm&#10;QVi2he/+GybbffffYfiGwPSNJdfeVcf9rj/7f4tTcjO3Tubx/i3rbupv+93/5Zu99TjHnu+JG15M&#10;/hvLrRMru+/+exuTWsNvXE3fWNZgfEud1c4APH/xHuiEtAPDPfnGcmzJ510OYonVipeS/8YymVjl&#10;/u4/qZhMSHf/nb/pG0uJVbUhVrbfWL6UCseqbXXubyynAw9WvxW4yfutAP3JuXV1mce5dSe2fDaU&#10;3yaSc0uONeK4Lvp9/DAYBkOISa4x+T6e+PLXm+5bSu4z19b7x1lf/HG8TfZhLmhOR3tu4X3ilZL6&#10;YuPcajvKLqe3GbBnyulLhHPrGK/HWNYK59Yxtjl9TFkYex2dyed072qLg3OrtzFZZoiVKafvik4z&#10;p9cY8kSDJefWykw4VvPWJJ/Tk4lVbs6tpGJSVWqX0yVWAw2xss3pl1eEY9WAh1TiYubBG1tPvcB7&#10;HSe5kPmSOZpyUxl+A17qcW59C1udp2m7xD+2reXpE3wgJbNGKCzn1sqj7fJ0kwFPOfP0sd4gqDx9&#10;rG2eXlEZxtPcV5LL01s3VnZr797GZKEhVqY8XY0QMU8Pxr3PNcyTEK4perL2bts5HKvh65LL08nG&#10;KvfaO6mYrDPEyrT2lljVGmJlm6fH9A/HquO1/Hm6GZggj9YeyMfk0SJHIjbBepo8WjyG/2J/v9AE&#10;W295tKLr7FFok+txHmfB0tvdjsBfWZePxP5QSIVrwfd9/pYb8aONuBoDIVfGHZhzyKM1HB3CLni0&#10;FpauraDUlc3L1JVJPZiC9T2uIfRvDA0w8hrYtvjTR/ZZt863D8KWvrWQnrzjYduzILrw3vVKIZ4H&#10;esajtelRxQ90vFyHIzxax8fxaLEeL1t4tMaWdV+3mOaZOB6tsY32PFoTB4Tvh8434ucZHcu4Z0H6&#10;MI6MJ8s0SAs6l3yszDxaScdkriFWpnnGW2OucoYa1pi2zwPrqsOxuuat+HmmuGOV7H0SF5OlhliZ&#10;5hmJ1W6GWNnOMzfWhGM1YX38PFPcsXJ5tHqdu3oak4pM9xwYz6O1ytndECtbHq1Jg8KxWrshnkeL&#10;sZJ5S7Yyx8o8bJpjaZsBGQ4hj9b9mFj3xMGqMu+3KM9kHiwdVd6vTPusgE9lyOdPpeURn43wIY9W&#10;Vzv/KH01E24n37nIo0Wfo9W5NuB6jlTnIo8Wfc5WPgPKHyw9Q/mQR4s+5NHq7/drH/hcUZ4N+kUe&#10;LfF5C74pjMexrs/rpTP88SGPlvg85fuc6/o8USpjjVeYbsFpgjICe5x3aJO2lqNvv0AbV6PN3/ht&#10;dWQeKJ1f/kBwPvJoiU+1f920zy/vH1w326mEje10+fQv68iEfdgOebTEh3aeT64N1Y3rJF4znz94&#10;/XyHqvelbvHNuR5f1ACMS3T9gm6o4vErFSoHTDXkhngerTVOnSE32PJozfxYODc478bzaDE3TPeF&#10;XFm/BBbIo8V7k+Mj799p+xA2HmuE6MLYs0zFwWGQwZDijb+ZRyvpOE94/8VuHM0PXd71/wkVjmYM&#10;nVPqrHHqEX+WKvdvz3i0Zg6NxH9TPI+WnhsG4Vy8l2shPXmmYR6YBdGlnUBxSyGeaeJ5tPhbYvbB&#10;59F6XXi05mAM4ni06G/i0Yq09deG8u7zeVI8WlW7h2N2/z/jebQ43nJ/sS+MF+PG0gDhPn30cXmm&#10;ST5WG1sj47hVYtJiiFU8j9Yq55OG/GrLo/XQJ8Kxmv1ePI9WsccqyfskLiZLDLGK59Fa5Qw3xMqW&#10;R+vMunCsdv4gnkeLseJc2AxZ6M+F5NGKzoW0cS7EFBk7FzbBxu869sbf/bEv3FmcG2Xf5h7u6ZpK&#10;+9fgXMwFWIOF3mlMga6L5OokeLTaqj4/IOWfbBi2cTxaVr8VaEV8wCvQdqTHucUtm9bjTL2nnFvM&#10;V5pza/KEj4ZzC1CzmndlnmZfZZ+5vg7CNnSuTzbWvfr+5yBcqvs9BrembzvKuQay+P4c35sdzBby&#10;fNsBn9hvOw42fdvx/jvRbzs2b26p/nG587KZcys65zKXUMirNRX5gpxbt2PLpZGsq2m7zj/WiOO6&#10;eKtqb109DoaREMkZAH7wTMbz1kN4r7OOYALqtoyPIKbsB2NXsYvmZFvljIrBhwM/4SdgHXBmveU2&#10;gf0cnFvwieLj8wOa5ja49U34mDfKm1s49jbfIcfhg7xaxAc5t6L4oM0GH/vhGnYUfERj6sbWgI8G&#10;e3ysd9vIjQ/4xOJjvQkft+9RGHy0AhvEBzm3ovigzQYf49HBHQwfQUzd2BrwsYc9Pt5228iND/jE&#10;4uNtEz4eGl0YfJBXi/j4BbZRfNBmg48JzsBJOxg+gpjG4WNPe3xstMAHfGLxsdGEj5f26j0++BxC&#10;rizigzxaUXzQRnyk4Jdr/ZGPR2t7W4P4c0wQ1ziMjLbHyLsWGIFPLEbeNWHEGVsYjCzGMy0xQh6t&#10;KEZos8NIbh6t7RQjQVzjMDLGHiObLDACn1iMbDJhZPi4wmCEXE7ECHm0ohihzQ4juXm0cmGkGoPD&#10;Zxzmqlp/HxvjMxEuJ/Y74WmwteAhjD5TILoU9l0IebSuKy3BuUS6eLSuK2Ws4ni0Dm09cQCva5K/&#10;jfJocayjPFrT9/PiPCjoUNo5E0+J/D0vx014s+T9huj3DPllhlXk/x35EOrw/x1JnOl/lwiajexs&#10;gv/7kKs6PmhlncnYXnzkhGnR3xBzvIdA/OfU4JtuPg/rePL66cMi+7TXQdiGxI9YSTZ+W/Z+w587&#10;NuHyHD6LeqX78+te9nnhX24budef8InNC/8y5YXJPl7q0Xhvnl/JlVUCPI7Gdgq2jKe836DtM/6x&#10;Rm8ggr/6/cZYHB0JGQFh7Lfn9xs+PoKYorso3fGxtyU+8P5rlttEDnx4PmZ80GbCx8wJhZk3OgGI&#10;JXiPQXyURvBB27uwwdS3/nSD2IC/N19IjOi4uiYDRsbaY2S220ZujMAnFiOzTRhpO7BwGPmKj5Hf&#10;YKtzCDFyjwVG8vFo5VpbbKvzDDASxNWNrwEj+9hj5BQLjMAnFiOnmDBy18TCYWSEj5FzDRj5sgVG&#10;8vFobacYCeIah5Fx9hg51QIj8InFyKkmjCw7pHAYwSf/7lwzyoCRIRYYycejlQsj1Rgcrl9wCaE1&#10;rWldw7Vsje+P9U5on2uhoRD6sGS8jftX2qJNzsd8OQpSC+H16SL+PC4cGuRHOQJzcVQfD58qCO1j&#10;lJ38NQdAFzt1bSd/DdsTO3VtJ3+Nrk9d28lfo+tT13by1+j61LV9IXRdn7q2k79G16eu7eSv0fWp&#10;azv5a3R96treAV3Xp67t5K/R9alrOzlLdH3q2i7xGO/HR+wjoBNvKHgC8/YZZzmOywiOo8kALwhf&#10;CG81fl3icCQkSeyRN0r3TXTpm/RVsPlv8C9X2LL6rcDx3m8F2BbrSls811+APX0u6mLnuX4fsVMX&#10;O+vfFrFTFzvrz4nYqYud9adG7NTFzvqjI3bqYmf9TMROXewydrp/tAseENoAD8WOE/Yl2rdcfWdO&#10;0nbRZWyYk7RddLEzJ2m76GJnTtJ20cXOnKTtooudOUnbRRc7c5K2iy525iRtF13szEnaLrrYmZO0&#10;XXSxMydpu+hiZ87RdtHFLvES7Il9W8Se5Ffpm+i6bzqH0a5zlOi6vs47tOu8Q13nHdF1fZ13aNd5&#10;h7rOO6Lr+jrv0K7zDnWdd0TX9XPFnv4cDz0+9C9U7KUdzmeyz1xWhz84deg94RDonBPxfimY77g+&#10;qvWPYxO8Q2Rd7+XJtsG5tWCK3Xf/txq+NzB9j8l1eu25HufW5BLnKI6N0/q7/hWXfMuac2vO0d7a&#10;nePLd8q1I9PO5eALMfFIcLwlfnzHp2PSABvjRh99fBr0FgSQx7durO4r2Zm8JxAXP8P/2xH9qZ8O&#10;uuDrh03gpTm9jUmnIVam7zFrcC5+G3AwntU4hp2QdlxYT777H9YYjtXDeEgiLra9WOX+7j+pmDgV&#10;3b8JMH2PKbE6xBAr2+8xl08Jx6plj3QsPwvvjem+kEfrEeTe87B9CVtiV97Hk0dLjjXiuC76ffww&#10;GAZDbO7Vevj5+TYxHi197+N0biH2vVJSX2w8Wp3H2OXpyQY8mfL0EtyjLdc2OJUneT1GWIVH6yRb&#10;fpahU8N4WooJP+k87V1tcfBo9TYm7YZYmfL0rug08/Qkw73fwPnECf9b6eJDJ0wbjuMnHLixldtr&#10;sV12bDhWzXsln6eTiVXuuTOpmKw0xMqUpyVWhxpiZZun5xwXjlXt3nZ5mlxZ5+CZ9SfYPo6tztO0&#10;LfGPbWt5+gQfSNsCj9aEqXZ5ethO3ef9nHl6tjcIKk/Pts3TDx8fxtOZ+ySXp7durOzW072NyZmG&#10;WJnydDVCxDz9Wdz79dh/EsI1RU/W0y0zwrGq2Te5PJ1srHKvp5OKyX2GWJnytMTqcEOsbPP00BPD&#10;sVq6X/483QxMkEfrVNzI5NEi76HO0+TR4jGk69jfLzTB1lseLa5/iVFZZ4/Cfi2Ex1n4roNlBIQ+&#10;PD4SMhSCJb9b3Fzk74sfbcTVGMjdGTwbpBznNVT+IpzRLWdx5n9Sr1RQmtKLM01pqQdTm+zznUwD&#10;Dsh5ZZ9tax/ZZ906/OE1DoKwXi1kiL9v896Gbc+C6MJ71yuFeB7oGY/W5CWKH+hUuQ5HeLROrcG6&#10;7vlrnm8dfPqfR32IDq669bnW49OpDOvxsoVHa5PhfjDNM3E8Wu3H2vNojZkZvh86Ph0/z+hYxr23&#10;oQ/jyHiyTIO0oHPJx8rMo5V0TCZVdl8TmOaZXTEO5GucbFhj2j4PrDwpHKt5B8TPM8Udq2Tvk7iY&#10;LDDEyjTPSKyOMsTKdp65/EvhWDUcFD/PFHesXB6tXueunsakwxCreB6t1c7Rhli1g8c4+pxdjfe1&#10;1+A4n7O55XP22JPDsVoxMe3mbNP7UMZK5i3ZyhzLuYzFNMfSNgMyHELeq79hjj0Ck+a/wRm7zpuZ&#10;t1OfLZ+c1j67wDYy5FOd/mTEB4+ZTibkMy6djvjkO1cl6tPndNVOv/K3U19W7ezp+8xXPnvB5zLl&#10;c7Tvcxe2R/n9mgKfO8uPCPp1tvLBq0y37+e4PiMDn6uVz06+z7WuTyYtYw0Xt5T5W25kbUHbDAjH&#10;eh3G2uq3Avt7vxV4E+PwIzTwDraMyxuZDanvl29ISXvfhU18pvjXRvv3y48Krp/n/BxsbKfL56j0&#10;G5mwD9tZD1/xoZ3nU/0wrqnQbGgdWA+d8y3f3Urd4pufHeeHuPBGjEt0rYNLV8Xj3CpUvqjNdp+f&#10;4zm3VjlTDHnElnOr8bRwHlk/Ke0wZ8XlkenoNYXj8haw8FtsmQ84PvKunjZM8+6xRjVK3GW8WaZi&#10;f5hz8nmDsS3e+Js5t5KO84IecW6tco5B/Fmq3L8949xqPCMS/8PSDrEWF3+ZPwbhXFvy/ANoJPz8&#10;E8+5xd+mcy70ObcGCOfWqRiDOM4t+ps4tyJtVa033LNJcW45Z4Vjdtfhaaf5MnPMON5yf7Ev+jmH&#10;Kw3GkD76+DToLbihk4/VxtbIOG6VmEzYuXt+jefcWu183pBfbTm37jk7HKupR6Qd4sJ0fxV7rJK8&#10;T+Ji0maIVTzn1mpnqiFWtpxbTc3hWL1/ZNohLuJixXmwGfIQAse58DosmKNzIW2cC8vgFzcXNsHG&#10;3/d7nFvTDhWercE4Lvs293BP11TavwbnYi7AGiz0/mMKdF3aOdGjJMG51fJFO86thXd7PFrc8lq6&#10;xo4a3s+5K1D8rgz3Gb9Tvbdxp+F8dzXkC4MvOGVXfFNavqnV89zU2layyc1Bmker/cCPhkeL+XkI&#10;hHHA5cb+BkzmXvZB9pm/ZW7W+TvZ+G35d6b4/udUXn+u70z35brGwKMV5UlCW6dLW3E8SZ5P7Lcd&#10;p5u+7XhjkpcPeJ9435lu3rxy3I/LO2N4tJi/9TzK/EAhV9bVEPJovQDhLSRrZdqW+cfi8sNU+I9z&#10;xu0zElvJAwB+8JzF89ZDfNxY82ixXhHjI4gpLhOl1VkGvrs7pv+9ddKGD76exnvJ42LwsRR+wqPF&#10;OuDRYnpzeDwOH56PGR+0mfDRfF4UHxtbuVa8H9xbHZDod+Rx+DgJ8wPxQR6tKD5os8HHfs4h43YU&#10;fERjytia8DHdHh+D2EIefMAnFh+DTPi4Zk5h8NFa6uGDPFpRfNBmg4/xzqGf3cHwEcSUsTXh43h7&#10;fDCt58MHfGLxUWvCxz0XFAYf5Mpi/iCPVhQftNngY4JzziE7GD6CmDK2JnycYI+Pj7GFPPkDPrH4&#10;+JgJH8vn9h4fTbgucmURH+TRiuKDNuID/8U+n0yFLR+P1va2BvHnmCCuGAKU7muQGfYYGcoW8mAE&#10;PrEYGWrCyPqLC4ORxQggMfIOtlGM0GaHkdw8WtspRoK4Mr4mjDTZY2R3tpAHI/CJxcjuJozUXFIY&#10;jJDLiRghj1YUI7TZYSQ3j1YujFRjbPiMw1zF5M19FtMzEZ+lueinD18S6P1p0Pl+kz7JPv+QR2tZ&#10;qgTnEuni0VqWYqzieLQGTHywPy7PqfK3HN+Z425w7v7KaRk+Y3Csozxah1/qxXkQK7rFzKMl7zfY&#10;Dt22Fo8Wx3sIhDHZnt9v+HNHcC+juyjd544TD8Fhw/sN3v+R59dhbCFPXoBPbF4YZsoLE3y81KNt&#10;Gx4t3pv6vpsOnZIBFg+CjIZcCdHvN2i7yD/WCF9dgAG3TMXBsc6+E0dia7qXc+UEYp144nXVQXCb&#10;BO8vWS/Z+3vL3n/5+BiGy3Njyq0JH1+0xIfVbwUGIlb4fxDgPdiVPFsuLHk+ZizRZsJS42WFmWM6&#10;AZ63IcQSOQM0lmgbi2P4r2+tyiA6DZCbLySedFxdkyHfzLTEE9q6im3kwQh8YjFylQkjLVcUDiOL&#10;fIxsxDaKkVdwIB9G8nFubY85R8c1DiMn2WPEXTvkwQh8YjHyTRNGbryycBj5ko+RnxgwcocFRvJx&#10;bm2nGAniGoeRWfYYudYij8AnipEz3P9/BfB6rQkjLX84YwB/w1GPxrd03dKEupxPBvoYOdmAkeMs&#10;MJKPcysXRqpxDVy7MFdx/cJ9FtMaiGtn/Qyj97luGgqhD0vG27h/pS3a5HzoVsC5xevTRfx5/OOQ&#10;KkgTLrANEtXHK/vpyk7+mvMhYqeu7S34Nw22J3bq2v4+dF2furaTv0bXp67t5K/R9alrO/lrdH3q&#10;2k7+Gl2furaTv0bXp67t5K/R9alrewd0XZ+6tpO/Rtenru3kLNH1qWs740V9vB8fsY+A7mMs9G+H&#10;cpyX1eD7aLygqY8Me1wD6r6JLn2Tvgo2yUN1qOo77dTFzvq7RezUxc76m3CD6Papi531n4vYqYud&#10;9e+N2KmLnfWvjtipi531T4vYqYud9SdF7NTFLuOhr592iTFCGcQY8Q6OF2Ps2Zdo33L1nXlG20WX&#10;sWGe0XbRxc48o+2ii515RttFFzvzjLaLLnbmGW0XXezMM9ouutiZZ7RddLEzz2i76GJnntF20cXO&#10;PKPtooudeUTbRRe7xEuwJ/ZtEXuSM6Vvouu+6bxEu847ouv6Ou/QrvMOdZ13RNf1dd6hXecd6jrv&#10;iK7r67xDu8471HXeEV3XzxV7+kfnHPoXKvbSDvOU7DOX1eEPTh36HdQQ6Jzn8HIptOap9Y9jE7wj&#10;4jw3iwdQtoXv/tdNs/vuf7bh98im7zG59m5af1N/9n9tifMyt847N/Wv/fYN1jxaQ5/01uMcX75T&#10;rgDJ8eX4btT0u0mOt8SvH+KnY9IAG+NGH318GvQWYGnrx8ruu//exmSRIVam7zG55i91Vjln4fmL&#10;Y9gJace49OS7/2VPhWN1/3nJf4+ZzH2V+7v/pGKyzPB7ZNP3mBKrsw2xsv0ec05HOFaz5+T+HnM6&#10;8EAhj9Zm4II8WoOwJsJu8HtD8mjJsUYc18V/He9/m/P0roNhtLlX6+Hn59vgW64k87RcM7HvlZL6&#10;YuPRmjTdLk9X9ev+LYIpTy9BPnV5tJq9HmOpKjxazdb8LM+G8XTfBcnnae9qi4NHq7cxaTLEypSn&#10;d0WnmaebDfe+7XfzLSvCsZo5N/k8nUyscvNoJRWThYZYmfK0xOocQ6xs8/TQF8KxqrjYLk+TK+tu&#10;DDp5tEqRy3Sepu1t2Hgsd54eb8V3yLXT1srTJ+BcLMnM+3jOcs5zznJOdr+90Zll5Ys/KLl/zw/d&#10;32APduzWbrceb5en1xnwlDNPf9UbA5Wnv2qbp5tXhvHUNC+5PL11Y7V1YjK2f/c51ZSnqxEi5umv&#10;4t7nvfEkhGuKnqyna1eFY1WKLxOIiySefQoRq6WV4GfI7OJcMHDGlCM+y+zi5Rhud4NMH8g977cC&#10;3p7pb+61d2/vqbj4zTXE1ZTTJa4thrja5vSHXwzH9b5L8+d0Ls3IufVdyO8hzalwTifnFo8htcfm&#10;9CbYuji3znImQB+thOEZAeF6O9fzM/FMH67pR2HL52nOASx8L8Ii7fD4SMhQCNbtbnHzlr8vfrQR&#10;g2MgF2Xw70noz6sV4HPHthTH5mUGlqytoNxcMi9zc4nUg6lN9tFG8P6Z522A8DrZtvaRfRzu9Tse&#10;tj0Logvvc6+U1IfnEznek23POLc2Paq4hM7vOg+x/Ntdx55fg/xh4txiPV62cG4tNdwPpjkpjnNr&#10;/Qn2nFsrVofvh6X4WCnuHY+OZRxG6UNMMvYs0yAt6FzysTJzbiUdk4pd7OYkbz26xpljWI/aPju0&#10;dYZj1YyFWNycVNyxSvY+iYvJVEOsTPOMxKrVECvbeWbMmnCsaufHzzPFHavC5K6exuRWQ6ziObfW&#10;OBcYYtWOvMuZSP9/gE2cWyv/Eo7Vw1fGc24xVnUQTI/BVuZYmYdNcyxtMyDDIU9hjt0DOXFPNHYF&#10;tlg6OM9kxpSMKv9GifY5CrbKkE9jSXnE5yz4kMOrq53mklcz4Xbynest/3qOVufagOs5Up2rP2xs&#10;52zlM6B8TMkZyudTvs8CbC/z+7UPfK4obwv6dYzy+bLvc6zrMzvw+Yry4VKW43Ou6zOpRMaa489S&#10;5m3cv7K2oG0GhGO9HH0bhTauRpt7+211ZEaXzC8fHZzvG7CJz5W+D+3zyy8LfNjOpX47XT6XlXRk&#10;wj5sZwV8xYd2nk+uDacyrpN4zXptp/elbvHNuY5zFTo0H33Gf6H1C1RVPB6tQuWATkNuiOfRWu1c&#10;ZMgNtjxaG18N54bOb8bzaGEo3Pf0fFfPcWnAoHwPW96bHB/hBqDtfP9Yoxol7obf1TuvDsax4o2/&#10;mUcr6Tiv7BGP1mrnYsSfpcr92zMerY2vReJ/bTyPFsIazAmDsM81cC1kiL/P57Nqf594oC26TmYe&#10;mAXRpZ3ObinEM008jxZ/b84++DxanxYerZ3/ekYsjxb9+W/DQ/Be7vaJG1uFiyXS1vglVd3XyUnx&#10;aC16PRyzG78Vz6PF8Zb7i33RMWmAzvjQRx+fBp3PNDyebKzw/934CGLiDOgeq3gerTXO1wz51ZZH&#10;a/qb4VhNuj4dy6PF8S7mWCV5n8TFZLIhVvE8WmuceYZY2fJoOX8Lx+qNb8fzaDFWnAebIQtxY3Eu&#10;PA8Ho3MhbZwLy+DXCNFF5sImHNw/4NFqLxHurME4Lvs2uOjpmkr76/3+OG+Nf6FV/n4ptumSCrcf&#10;2RSN7NHOqbadZ+/EvPK+e4zH6bmXnz3+FRyV4yUOnx52d9/ZvZeawgoo3gyQTiH/n3fWyRzTuOK1&#10;nvLrV7n5HExm7nlKUqn64y46f85p5zifQUET3FR4u+7+Z/yrS7vb9SXSzgn+6Xp+Hd71RNvb8n6Z&#10;25MsXKzXx/G7PH15ulivj+NXyOtLoj1CsFDjV+h4FPr+KB48M4uVpLhy5Z3HT955ZCc3n/DIp5DJ&#10;PEsqYtmrpHB3fd9VyPzgjXJfRDiH9o0FbkB/xi6WsTDPz33zve26beuNX998b7OONsejb35m5im2&#10;3NO3SuiLiIdL76937xbLzFgc6DTns775uW9+1ndOVx4x46XQ81+hn8cLfX1bfn8Ux13fdxVdiO4b&#10;i76x0LmuuFYJ5ny75fnH3F7x5Efz9RV6Pkhi/Pqen/uen4nern8l23KU9c1JfXNS8c5JfejsQqd5&#10;vtryO9/cXt/83LvncY5f3/zcNz/3zc+Sufr+LZ7zqznbbnn27psZZUyL5S17oSNsbq9vfu6bn/V6&#10;vesuMOOl0O8zigd/fRmwK/Z9Y9E3FjoreLmgWGbGwqCTfSot6ed++8Jfr8u3rtJX9xuNdMo5MTUm&#10;e05qUjZOvwj2a5X9Nug/VfqvoT+p9D9D/0tqvNsez8vesHjnLXWvZwTO25QanV0LkfNyf23qUKUf&#10;mm1SOvdZJ3r9L+N8/1Tnj+pl6THZIemu/o2AfoDSPwf9RKWfBv2r6fH+ebqul9fXku66Xu63pLuu&#10;l/vR62ed6PWem15e+bI637npNyofCek7Z38Y0sdkrwjp4frXo733cL0yjj939UGB/oyrv1sp9g2u&#10;/kJlNB4t6Scq34eIH/ffV/3jfrS/rBPt3wfpByqvLO0a7w/SL1SeEdLfrTwypA/Kjgrp47PlIT3c&#10;3m6l1IcF/TvY1Z1AP8nVO4N+XOLqS7v19/30ryoXlP4q8OP+gtKueHI/2n/Wifb3qtJHKkvLuvp7&#10;VenLlWvV9V9VWpZ9OKSPyN4V0sP1f4z2di3bO+jPY66+S6C/5up/C657pzL6P92tfwtKH66sKXs4&#10;8ON+TVlX/7gf7S/rRPs3sGxR5ffKxgXnH1i2rPJa1d+BZesqzwnpFdkpIb0hu1dID7e3v9t+ddD+&#10;8a7+dnDdra7+bKDf5Oq/6NbfmrK7KxdCBL/cX6j6y/1o/1kn2t87y8qzq9T13lk2KvubkB62/wH+&#10;/1L2/4X+sUwXHkoy5dnRmX2C/tW5+oBu+WVhWSY7JpMJ/Lg/JtMVL+5H+8M60evfK7Ohcp46/16Z&#10;AdmZIX2f7MSQHvafgvq3K/s50B/MHBRc17Wu/vFA/6mrv9ctHmMy6yuXQCQe3F+i+sP9aP9YJ9qf&#10;X+Pcv1fXE9X/DPtqZf8n9A+VPqT8oOzu5V3xOAD6IdC983Tl9yWZA7OHlx8Y9Iv7h5d3jT/3o9fP&#10;OtHrPanioOwpFV3ni+qXwP4NZb8D+veV/jvo/6n0/4a+Bnr0emdWHJhdB5Hx5f66iq7r5f5MpXOf&#10;dbx2Stz5mP8iRn19iTcOpnUC7fyaxPs2Dh+RuEWuhrN7TeoAzMzzsDsi/VCqydUOyJ6I7RdSE7Jf&#10;9GUmtidBZkG+BJnty8nYngL5MuRUyGm+nJ76dPYMyJmQsyBn+/L/sG2GnAP5CuSrkBZfzsW64zzI&#10;+ZA5kFZfLsD2QshcyEWQi335GrbzUvtnL4F8HXKpL23Y/jvkG5DLIJdDrnBlv+z81H7ZKyELIFdB&#10;rvblm9heA7kWch3kW6l9XWnH9nrItyE3QG705SZsb4bckhqXvRVyG+T/+/IdbG+H3AH5LuR7ruyT&#10;XZjaJ3sn5PuQH0Du8uWH2P4IcndqbHYR5Me+LMb2J5B7ID+F3Av5WWpvV+7D9ueQX0B+Cbnfl19h&#10;+0DqU9kHIUsgv/blN9j+FvIQ5HepvbK/9+U/sF0K+QPkPyF/hDyMNRnlEcijkP+CLIM85sro7ONY&#10;Fz0BWQ55EvKUL09j25HaM/sM5FnIc76swPZ5yAupPbJ/gqyE/NmXVdi+mGrIvgT5b8hqX/4H207I&#10;/6ZGZddA/uLLWmxfhrySGpl9FbLOl9ew/SvkdcgbqRHZNyFv+fI3bNdDNqSGZ9+G/N2Xjdi+A3k3&#10;9cnsPyCbfPkntv+CvJeqz74P+cCXD7HdnKrLOum6bAkkBUn7Upoeli2DZCDlkApXPpHdKf2JbCUk&#10;C9kZ0s+V3bP907tnd4FUQQZAqtO7ubIrtjWQgZBB6aHZwZBaX4Zg+7H0x7MfhwyF7PZ/rN1ltBVV&#10;wMZxmL3nzN5zQJAGpUOQVEAQBJUSUBRFlO7u7u7u7u7ubukWpLu7u97/2W4v917Wu9b74f3wW89+&#10;1pw5Z8/cq2f2nOPVSiISBZMiGZIjhZEwmFIkDKZCaqTBZyKBkZZMh89F/GB6ZEBGK5OIF8yMLPgC&#10;Xxpxg1lF3GA2ZMdXIk4wh5WT/Bq5ROxgbnxj5RGxgnnxLb7D9+LjYD4rP1kABUXMYCH8YBUWMYJF&#10;UBQ/4ifxkVGM/Bm/iOjB4vjV+o0sIaIFf0dJ/IE/RdAoRZZGGeEHy6KcVV7oYAVURCVUFsqoQlZF&#10;NeEFq6OGEQjWFIFgLdRGHeEG66KeVV/IYAM0RCM0FsJoQjZFM+EEm6OFETXYUkQNtkJr8Cdug20t&#10;/jxpsL1453dAR3RCZ/HW6EJ2FW/8buiOHsZrv6d47fdCb/HK74O+Vj/x0u+PARiIQeKFMZgcIp77&#10;QzEMwzFCPDNGkqPEU380xmCs8cQfJ5744zFBPPYnYpI1WTzyp2AqpomH/nRrBjlTPPBnYTbmiPv+&#10;XGueuOfPxwIsxCJx11hMLhF3/KVYhuXGbX8F66qVWCVu+auxxlorbvrrsB4bxA1/IzYZ1/3N4rq/&#10;BVuxTVxjXfav7eKqvwM7sUtc8Xdbe8i94rK/D/txQFwyDpKHcFhc9P/GERwVF4x/yGPivH8cJ3DS&#10;OOefEuf80zgjzvpncc44458XZ/wLuIhL4rR/2boiTvlXcQ3XcUOc9G9at8QJ/zbu4K447t+z7pMP&#10;xDH/IR7hMWuzkCd4imfiqP8cL4wj/ktxhLXlEdaBR/w34m//Ld4Zh/0o8rAfFQ6EPORLy5UH/QA8&#10;KGh5wPDJoNzvR0N0fGTs82PIfX5MfCz3+rEQG3GMPX5cucePh/hIIHf7Ca1Ecpf/CT5FYiSRO42k&#10;ZDIklzv8FEhppZLb/dRIg89YP6VFOutz1jzpkQEZkUluNTKTWfCF3OJ/iaxWNrnZz46vkAM55Sbj&#10;azIXcsuN/jfIg7zGBv9bucH/Dt8jH/LL9UYBsiAKyXWsidf5ha0icq1fFD/iJxQz1vg/yzX+LyiO&#10;X+Vq/zeUsH4nS8pV/h/4E6Ws0nKlXwZlUQ6h9XFIBVREJVRm7VvFqkpWQ3W5zK+Bmqhl1SbryKV+&#10;XdRDfauBXOI3RCM0RhOrqVzsN0NztEBLq5Vc5LdGG7RFO7Q3Fvod5EK/IzqhM7oYC/yucoHfDd3R&#10;Az2tXnK+3xt90Bf9rP7kAAyU8/xBGIwh1lByGIZjhJzrj7RGkaMxBmMxzpjjj5dz/AmYiEmYbE0h&#10;/7vuDY2nYhqmy9n+DMy0ZpGzMQdzMc+aTy7AQjnLX4TF1hJyKZZhOVZYK8lVWI01WIt1xkx/vZzp&#10;b8BGbMJmawu5FdvwF7ZbO8id2IXd2GPtJfdhPw7gIA5Zh8m/cQRH8Y91jDyOEziJU9Zp8gzO4hzO&#10;WxfIi7iEy7iCq9Y18jpu4CZuWbfJO7iLe7hvPSAf4hEe4wnnI+QpnuE5XuAlXlmvyTd4i3eIwj2F&#10;kKjubN+BgIRrBUgPChq+FXTn+NEQHR8hBmJaH5OxEBtx3Ll+XCseGR8JkBCJrE/cef6nSIwkSGol&#10;I5MjhTvfT4lUSG2lIT9DWqRzF/ifW+nJDMiITO5CP7OVhfwCXyIrsrmLjOzkV8iBnPjaXeznsnKT&#10;3yAP8rpL/G+t78jvkQ/53aV+AasgWQg/uMv8wihiFSV/dJf7P6EYfsYvVnF3hf8rfkMJ/O6uNEqS&#10;f+BPlHJX+aWtMmRZlHNX++VRwapIVnLX+JVRBVVRzV1rVCdroCZquev82lYdsq673q+H+mhgbPAb&#10;uhv8RmiMJu5Gv6nVjGyOFu4mvyVaobWx2W/jbvbboh3au1v8DlZHspO71e+MLuhqbPO7cU+uO3qg&#10;J/fxelm93e1+H/RFP/R3d/gDrIHkIO7BDcYQDDV2+cPcXf5wjHB3+yMxyhrt7vHHYCzGYby715hA&#10;TnT3cY9snz8ZUzDV3W9MI6djBvcVZ2KWcdCf7R7052Au5rmH/PnWAvewvxCLsBhL3L+NpeQy94i/&#10;HCuwEqvco8Zqco37j78W67DeOOZvcI/5G7HJPe5vxhbjhL/VPeFvw1/Y7p70d1g73VP+LuzGHux1&#10;T/v7rP3uGf8ADuKQe9Y/bP1NHnHP+UfxD465543j5AmcdC/4p3DauOifcS/6Z3HOveSfxwVcNC77&#10;l9zL/mVcca/4V3HNuOpfd6/6N3ATt9xr/m3rDvdL7+Ie7uOBe8N4SD5yb/qP8QRP3Vv+M+s5+cK9&#10;7b/EK7x27xhvyLd45971owTu+lGNe74TuOcLyMB930XA8gIPfAUNP/DQDyKaFT3wyP8IMRAz8Nj/&#10;2IpFxg488eMgLuIFnhrxyQRIGHjmJ8InxnP/08BzPzGSIGnghZ8MyY2XforASz8lUiF14JWfxvos&#10;8NpPi3T4HOkDb4wMZEZkCrz1MyOL8c7/IvDO/xJZkS0QJZgdX1k5AlGDOfE1cgWcYG7rGzJPQATz&#10;4lt8Z8jg9wEZzIf8KBBwgwWtQuQP3IMtjCIoyn3bH62fyGIBFfwZv6C4oYO/BnTwN5TA7wE/WNL6&#10;g/wzEAyWQmmUMaIFywaicW82WrA8KgSiByuiklU58FGwCqqiGqobMYI1AjGCNVELtQMxg3WsumQ9&#10;7vXWRwM0NGIFGwViBRujCZqiWSB2sLnVgmwZiBNshdZoY7UNxA3yt+SD7dEBHQPxjE5kZ3RB10D8&#10;YDerO9kjkCDYE73QG32MhMG+gYTBfuiPARgYSGQMIgdjCIYGPgkOs4aTIzAy8GlwFEZbY8ixgcTB&#10;cRiPCZhoJAlOCiQJTsYUTMW0QFJjOjkDMzELswPJjDnkXMzD/EDy4AJrIbkIi7EkkCK4FMus5eSK&#10;QMrgSqzCamsNuTaQKrgO67HB2khuCqQObsYWbLW2kX8F0gS3Ywd2Ype1O/BZcA/2Yh/2WwfIg4G0&#10;wUM4jL+tI+TRQLrgPziG49YJ8iROBT4PnsYZnLXOkedxIZA+eBGXrMvkFVzFNVwPZDBukDdxC7dx&#10;x8ho7jt/eL/YjZKAD5pTiz5R7wQyBu/iHu7jAR7ikfU4kCn4BE/xDM+tF+RLvApkDr7GG+st+Q5R&#10;vMzBqHCMLEHhZQlKuAjAg7K090XQRxDREN36iIyBmPgYsbwvjdhkHMRFPMS3EpAJvazBRPgEnyKx&#10;lYRMimRIjhRGtmBKL1swFVIjDT6z0pLp8DnSI4OX3chIZkJmZMEX+NLKSmZDdu+r4FfIYeUkv0Yu&#10;5MY3Vh4yL77Fd16O4PdWPjI/CqAgCuEHqzBZBEXxo5cz+JNVjPwZv6A4frV+I0vgd5TEH9afHp8G&#10;oDTKoCzKWeXJCqiISqhsVSGrohqqe7mCNayaZC3URh3UteqR9dEADdEIja0mZFM083IHm6OF1ZJs&#10;hdZog7ZWO7I9OqAjOlmdyS7oim7ojh7eN0ZPshd6ow/6Wv3I/hiAgRhkDSaHYCiGYbg1ghyJURiN&#10;MV6e4FhrHDkeEzARk6zJ5BRMxTRMt2aQMzELszHHmkvOw3wswEIsshaTS7DUyxtchuXWCnIlVmE1&#10;1lhryXVYjw3YaG0iN2MLtmIb/rK2kzuwE7uw29pD7sU+7McB6yB5CIe9b4N/44h1lPwHx3AcJ3DS&#10;OkWexhmcxTnrPHkBF3EJl60r5FVcw3XcsG6St3Abd3AX96z75AM8xCM8tp6QT/EMz/HCekm+wmu8&#10;wVvrHRmFz/OiwoGAtFwyAA8K2vLJIKIhOj6yYpAx8TFiIbYVh4yLeIiPBEhoJSI/wadIjCRWUjIZ&#10;kiMFUlqpyNRIg8+Q1kpHfo70yICMyGRlJrPgC3yJrFY2Mju+Qg7kxH9/czP0l+v++5ZQwH5bKOKn&#10;lI79tDL0rabQ54//t2831dL1nLb6v09JSzsRe2t6v3DbR9Pnheur6XvD9RP0S04T83wffrvJC/ft&#10;ppr6slMz7HVD48tOu3C9neYz07AeGpfiMf9+ruqEPc8VJ6DLiPfzv+Kk0bki9EI6UYReQ78MN9/I&#10;+7sioBuKRmGvm9r04mG9oOlZwnp102Paeb0/vsuOqxsJN+xxoXEj8f54QuPIxxvaJ/LxNRb11Svx&#10;TP3382ks+tPjhz1vYzGfniNc30f/M1y/Q28ZrkfX58Kdj8Yio94YoRfTEyP0+rpjxM7zvZ/PYDO/&#10;Y2HzW2z6yrB+yPSRYf2B6S3Vv8f5/nw1EvXUa/x3nKHx63DnKzSOfP5C+0Q+X2/EUtVT5gk7Xu7K&#10;08uH649Ud/n+9+WNiK2rR+hZdcEIvYROHaE31W6EHvH1EstQTxz2enlMfxN2XOVNPxPW25u+/oPz&#10;8VosUb3kkrDHhca95Pvfn9A48vkJ7RP5fPSWBfXGcPPtLavriRF6xO2zefy5cNt30d+F6zfosd2G&#10;Ycen3VD/5YPf/16ygI7jFgh7XGgcx30//9A48vGE9ok8/7huLZ3Wff/zityzs71wuO0l6bXC9eb0&#10;XuH6cPpEt8kH843j1tST8N/vX2g8Kdx8Q+PI8w/tE3m+k90Weka414vcN7N9e7jtF+hXw/WogRY6&#10;EHh/vMnpaej/vs77f14muc11hkDzsPmGxhkC789vaBx5/qF9/n2eiO8b96P++7wfrlb+/fZL6Nst&#10;/+4nzbdV4zjNQv9uDvs+S6g106VRBmWNprqc01SXRwVURCWrMlmFd4iqqIbqVg2yJmo5jXVt1LHq&#10;kvVQ32mkG6AhGlmNySZOQ90UzdDcakG2dBroVmiNNlZbp75uh/bogI5GPd3Jqac7owu6optTV3e3&#10;epA90cupo3ujj9XXqc07Y23dHwMwkHe+kEEYjCG8Ww3FMGu4U0OPwEiMwminuh5jjXWq6XEYjwmY&#10;6FQ1JpGTnSp6CqZimlPZmE7OcCrpmZiF2U5FYw4516nAO3QFPR8LnPJ6obXIKacXYwmWOmX1Mmu5&#10;U0avwEqntF6F1UYpvcYppdc6f+p1WI8Nzh/GRqek3oTNzu96C7Zim1PC+Mv5TW/HDudXvRO7jOJ6&#10;t1Nc73F+4UrhF73P+VnvN4rpA04xfdD5SR/CYedH/bdRVB9xiuqjThH9D445hfVxnHB+ME46hfQp&#10;nHYK6jM46xRAfn0O5518+gIuOt9zFRLyHe+y3+oruOrk1ddw3clj3HC+0Ted3PoWbju59B3cdb5G&#10;Tn0P950c+oHzlX6IR052ZNOP8cTJqp/imfOlfu58YbxwsnBVkVm/wmsnk37jZDTeOhn0Oye9jiI+&#10;11HhiHRaiLSGFJ9pV6TRAZFae1AiFVJqDV+k0EGRXEcTyXR0I6nm+yw6hkisY+Jj8amOJT5BIh0b&#10;cURCHVck0PG4Mogv4ukERlydUMTh6ie2/kTE0p8isfgYMXUSEUMnFR/pZEguousUIhqCOqXwdSqk&#10;FlqnEUp/JjwEdFquXtIJqT9HeiF0BuHojCIqouhM4p3KjCzirfpCvFFfitd4pbKKlyqbeKGyi+fq&#10;K+TgqiGHeKpyiifqa/FY5RKPVG7xUH0jHhh5xH2VV9xT34q76jtxR30vbqt84hZuqvzihiqAguK6&#10;KiSuqR/EVVxRhcVlVURcUkXFRfWjuKB+EueNYuKc+lmcVb+IM6q4OK1+FadwUv0mTqgS4rj6XRxT&#10;JcU/6g/8KY7iiCrFlUJpcViVEYdUWXFQlRMHsF+VF/tUBbFXVUQlsUdVFruxS1URO1VVsUNVE9tV&#10;dfGXqiG2YauqiVpii6otNqs6YpOqKzaqemID1qv6Yp1qINaqhmgk1qjGYjVWqSZipWoqVqhmYrlq&#10;LpapFsZS1ZJ39FZisWotFvG/bF6o2hoLVDuu+tqLeaqDmKs6ijmqk5itOhuzVBcxU3UVM1Q3MV11&#10;Rw8xDVNVTzFF9RKTVW/0EZNUXzERE1Q/MV71xwAxTg0UY9UgMcYYLEarIWKUGipGqmEYLkaoEWI4&#10;hqmRGCWGqtFiiBqDsWIwBqlxYqAajwligJrIleoko5+aLPqqKZgq+qhporeabvRSM0QvNVP0VLNE&#10;DzUbc0R3NdfopuaJrmo+FoguaiEWic7GYtFJLREd1VIsEx3UcqO9WiHaq5WinVqF1aKtWmO0UWtF&#10;G7VOtFbrsQEbRSu1yWipNouWaotoobZiG/4SzY3topnagZ3YJZqq3dYe0UTtxT7sF43VAesgeUg0&#10;UofxN47gqGho/EMew3HRQJ3ASesUeZqr4TM4i3PWefICLuISV7iXrSvkVVzDddzATesWeRt3cBf3&#10;rPvkAzzEIzy2npBP8QzP8YLXCnmJV3iNN3iLd8wzJIpsoKLCgYCUDQ2XDMCTjZSCtnzZWAURDdFl&#10;E/WRFYOMKZuqjxELsWUzFcdoruLK5ioe4ssWKgESypZGIvIT2Up9isSytUpitFFJZRuVDMllW5UC&#10;KWU7I5Vsr1IjjeygPkNa2VGlk52Mz2VnlR4ZZBeVEZlkVyOz7KayyO7qC3wpe6isRk+VTfZS2fGV&#10;7K1yyD4qp9FXfS37qVzILfurb+QAlQd55UAMUt/iOzlYfS+HqHzIL4dimCogh6uCKCRHqB/kSFXY&#10;GKWKyNGqqByjfsRPcqwqJsdhvPpZTlC/oLicqH6Vk9RvcrIqYUxRv8upqqScpv6Q09WfKCVnYKYq&#10;LWepMnK2KivnqHIoL+dinqog56uKcoGqJBeqyqgiF2GxqsrKohqrEL7PomrI5aqmXKFqGStVbblK&#10;1ZGrVV25RtWTa1V9uQ7rVQM0lBtUI7lRNZabVBO5GVtUU7lVNZPbVHP5l2qBlnI7dqhWcqdqLXep&#10;NnK3aiv3qHZyr2ov92G/6oCO8oDqJA+qzvKQ6iIP42/VVR5R3eRRVmv/qB7yGKuq40YveUL1lidV&#10;H3lK9ZWnVT95BmdVf3lODZDn1UB5QQ3CYHlRDZGXcFkNlVfUMHlVDZfX1Ah5XY2UN3BTjcJoeUuN&#10;kbfVWHlHjZN3cU+Nl/fVBPlATZQP1SRMlo/wWE2RT8yK7MMrZS/KU/5brtSiddTQY6bKp2qafKam&#10;y+dqhnyhZhov1Sz5Ss2Wr9Uc+UbNlW/VPPkOUfR8LJBR9ULp6EVS6MVSwtVLsFQG9DLp6eVS6RVS&#10;w9crsUoG9WoZTa+R0fVa+ZFeJ2MY62VMvUF+zKovlt4kY+vNRhy9RcbVW2U8vU3G139hu0yAhHqH&#10;TKR3Ypf8RO+Wn+o9rF5D9sokep9MqvfLZPoADsrk+pBMgZT6MP6WqfQRmVoflWn0P8Zn+phMq4/j&#10;hEynT8rP9SmZ3jgtM+gzMqM+i3Mykz4vMxsXZBZ9UX6hL+Gy/FJfkVn1VSObviaz6+u4Ib/SN3FL&#10;5kBOfRt3JNdpMpe+h/syt/FAfqMfsvJ/hMcyr35ifKufyu/0MzyX3+sXeCnz6VdGfv1a5tdvWHW+&#10;NavcgjqKW8iI6v6gHQi3sJZw3SJGwC2qPSj3R63huz8ZQbeYjobo7s/6I8RgRRzTKK4/dovrWO6v&#10;rJJ/ZQX5m45rxXNL6PhI4P6uEyKRW9L4hPzU/UMnRhL3T53USuaW0smRwi2tUyIVUrtljDRuWf0Z&#10;0iKdW05/bqV3y+sMyIhMbgWd2aios7gV9Rf40q2ksyKbUVlndyvrr5ADOd0q+mvkMqrq3G5V/Q3y&#10;uNV0XnxrfedW198jH/K7NXQBqyBZiBXyDyiMIkYtXZQV+I/4CcXc2vpn/GIVd+voX/EbSuB3t65R&#10;kvwDf6KUW0+XtsqQZd36uhzKo4JV0W2gK6EyqqAqqhkNdXXuXtRATdRCbbeRUYesi3qojwZGY93Q&#10;bawboTGaoKnRRDfjLkJztEBLtEJro6lu4zbVbdEO7dHB6kh2cpvpzuiCrlY3sjt6oCer9F5Wb7IP&#10;+qIf+mOANZA7B4MwGEMw1BpGDscIjMQoo6Ue7bbUYzAW4zDemkBOxCRMxhRMNVrpaW4rPR0zMBOz&#10;rNnkHMzFPMy3FpALsQiL3dZ6ibWUXIblWIGVWGWtJtdgLdZhvbWB3IhN2IwtbhtjK7kNf2E7dlg7&#10;yV3YjT3Yi33WfvIADuIQDlt/k0dwFP/gmHWcPIGTOMXdmdPWGfIs/r0b8v95F36I185Z7v1396m0&#10;s8QrF6FH3N7aGeKNC7d9NH1duL6afjpcP0G/5Iwzz//hXXkVdje9lDPYu4z/5hEaX3ZWhOsrvFLh&#10;emgc2uff8xH+rnw7L4l4fzxXeO234eZzxYm43RXtvLzhHp+aXiFcL0hvKGaEzaO66T3s676f/2Wn&#10;rddItA17XGjcSLyff2gc+XhC+0Sef2Pxp3cg3Os3Fi29hRH6SG9ghB7x8YPZ/1647Yvpr8TksHkd&#10;Mr1zWH9geuUPjqeR+MN7jf9+HqHx63DHExpHPr7QPpGP540o4tWW738eb0Rtr0iE3ttLF6HP9nSE&#10;HnH/xLKI11MuDZtXHtOHhvXypjcN6+1NL/HB8b0Whb1esnDY40LjXvL9zys0jny8oX0iH19vmcqL&#10;7S4Ie57esoD3Mtz8e8tq3skIvZu3JkKf5o2J0CM+32zz/APCnn+X6Q3C+g3Tfw7r2g3tn+mD4+0l&#10;U3px3JRhjwuN47jvjzc0jnz8oX0iH29cN5c3yH3/84zrlvEaRehtvOIR+hgvS4Qecf/sPN9Ed1rY&#10;vEqa3i2sNze9WlgfbnqBD44vjvu1Nwn//b6GxpPCHV9oHPl4Q/tEPr7JbnPvQrj5TnaHe5sj9Ijb&#10;N/P4qIH35+MCPXm4HjXQ3EsfmBg2r+Smd/xg/pPcZl6GQLOwx4XGGQLvfz6hceTjCe0Tef4ZA+28&#10;GuFeP2NgnFcoQo+4vRiP7xFue336jHC9P31lYEbYvOab/uG//zIE2nqr8N/5D41XhZt/aBz5eEL7&#10;RJ7/6sAY70i414/cT7D9cbjtL+hxvPfnP6E3xssWrn9Nz+9N++B8rwqM9gp4o8PmGxoX8N6f79A4&#10;8vxD+0Seb0FvkVc03OtF7tXZXifc9u70PuH6dPqccP0v+m76v6/z/v2lgLfQO4j/zm9ofDDcfEPj&#10;yPMP7fPv80T+1OXf5/1wLfm/feoyg/fa95+6hNoMrzTKoKxVjiyPCqjoTPcqWZXJKqiKaqhu1SBr&#10;OtO8WqiNOlZdsh7qowEaopEz1WhMNkFTNENzqwXZ0pnitUJrtLHaku3QHh3Q0ZlsdCI7owu6ohu6&#10;G5O8Hs4kryd6oTf6WH3Jfs5Erz8GYKA1iByMIRjqTPCGWcPJERiJURiNMc54Yyw5DuMxARONcd4k&#10;rlYmYwqmYpo1nZzhjPVmYhZmW3PIuZjnjPHmYwEWWovIxVjijPaWYpm1nFyBlc4obxVWW2vItViH&#10;9c5Ib4O1kdyEzdjijPC2Ypv1F7kdO5zh3k7ssnaTe7AX+5xh3n7rAHkQh3DYGer9bR0hj+IfHOOK&#10;8ThCV44hJ3GKK73TOIOz1jnyvDPIu4CLuGRdJq84A72ruIbr1g1ngHcTt3Abd3DX6O/dc/p79/EA&#10;D/HI6Wc8Jp/gKZ45fb3n1gvyJV45fbzXeGO9Jd8hiujtRYUDYUnRy3MRgAdl9PS06On5CCIaoose&#10;xkdkDMQU3b2PEcuKTcYR3by4iIf4SGB09RKKrl4ifIJPkVh0MZKQSZFMdPaSI4WVkkwlOnmpkQaf&#10;WWlFRy8dPkd6ZBAdvIxWJjIzsoj23hf40srKlXE2ZMdXyGG09XJyJfw1+G6Ml1u08b6x8pB5RWvv&#10;W3yH75HPaOXlF628AiiIQlwB/2AVJouIFl5R/IifjOZeMdHc+xm/oDh+Fc2M38gS+F009UriD/xp&#10;NPFKiSZeaZRBWdHYK2eVJyuIRl5FVEJlo6FXRTT0qqIaqosGXg2rJlkLtUV9rw7qop5Rz6sv6nkN&#10;0BCNRF2vsdWEbCrqeM3QHC2M2l5Lro5boTXaiFpeW6sd2V7U9DqgIzqhs6hhdCG7opuo7nVHD6un&#10;qOb1Qm/0QV9R1ehH9hdVvAEYiEFGZW+wqOwNwVAME5W84RhhjRQVvVEYjTEYKyoY48jxmCDKexMx&#10;yZosynlTMBXTMF2UNWaQMzFLlPFmYw7mGqW9eaK0Nx8LsFCU8hZZi8klrFKWYhmWG394K1htrMQq&#10;rBYlvTXWWnKd+N1bjw3YiE2ihLGZ3IKt4jdvG/6ytotfvR3YiV3YLYobe8i92Cd+8fbjgHVQ/Owd&#10;wmH8jSOimHfU+oc8Jn7yjuMETho/eqfEj95pnMFZUdQ7Z50nL7BKuohLuGwU9q6w2riKa7gufvBu&#10;4KZ1i7wtCnl3cBf3jILefVHQe4CHeCQKeI+tJ+RTkd97hud4Yb0U+Vgd5mOlk897g7fie++dFUV+&#10;70WFI7/zBKTlym+9ADwoaCOv58u8XhDREF3m8T6yYpAx8bH8xouF2Ihj5PbiytxePMRHAiSUuYxE&#10;5Cf4FInl114SKymZDMllTi8FUlqpyNQyh5cG/8PaXUfHbbRtHE40ejShYpK2SRtqG2ZmZmZmZmZm&#10;Zo7DzMzMzMzMjA3T99vJ2F475/vvPTnXueepVrszGtnWzspufCRAQiOdTuSm04mRBEmRzE1rJCdT&#10;ICVSIbWbxkhDpkU6pHdT6wxWRjITMiOLm0pnRTYrO5nDTalzIhdyW3nIvG4KnQ/5UcAqSBZyk+vC&#10;KIKiVjGyOEq4yXRJlEJpqwxZ1k2qy6E8KlgVyUqo7CbRVVDVqkZWRw3UdBPrWlZtsg7qoh7qo4Gb&#10;yGhINkJjNEFTq5mbUDdHC7REK6s12QZt3QS6HdpbHciO6ITO6IKuRnzdzY2vu6MHeqKX1Zvsg77o&#10;58bjXf43A8iBGITBGGINJYdhOEa4cfVIjLJGk2MwFuMw3ppABmAiJmGy8a+e4v6rp2IapmOGNZMM&#10;vO71tWdhNuZgLuZZ88kFWIhFWGwtIZfyLnoZlmOFtZJchdVYg7XWOnI9NmAjNmGztYXcim3Yjh3W&#10;TnIXdmMP9lr7yP04gIM4ZB0mj+AojuE4TlgnyVM4jTM4a50jz+MCLuKSdZm8gqu4xlivWzfIm7iF&#10;27iDu9Y98j58KxcP8ch6TD7BUzzDcyOufsEcvcQr/IfX1hvyLd7hPT7go/WJ/Mx58QVfEUa+CUs6&#10;UHAhlkdqia/DITwiWBHJSPgBP+In/CwJjF/IXxEZURDV+o38HX9IQh0N0a0/yb8QAzERSxIZsck4&#10;+Bv/4F/ENRLreJJYx0cCJEQiKzGZRJLopEiG5FYKMiVSSVKdGmmstGQ6pEcGVocyIpOVmcyCrJJc&#10;Z0N2KweZE7mQW1LoPFZeMh/yo4Ck1AWtQmRhFEFRSaWLobhVgiwpqXUplEYZqyxZTtLo8qiAilYl&#10;SasrowqqoppVXdLpGqiJWqiNOpLeqEvWQ300kAy6odWIbIwmrPY0RTOrOdmC1aSWaIXWVhvJrNui&#10;Hdqjg2TRHa1OZGd0kay6K7pZ3ckekk33RC/0NrLrPpJd90U/9McAyWEMJAdhsOTUQzAUw6zhkosV&#10;tlx6JEZhtOQ2xpBjMQ7jJY+eYAWQEyWvnoTJmGLk01MlHytr+Vg1yqdnSH49E7Os2eQcKaDnYh7m&#10;GwX1AimoF2IRFkshvcRaSi6Twno5VmClUUSvkiJ6NdZgrRTV67De2iDF9EZswmZskeLGVnIbtksJ&#10;VtZK6J3WLimpd2MP9mKflDL2kwdwUErrQziMI0YZfVTK6GM4jhNSVp+0TpGnpZw+g7M4Z5TX56W8&#10;voCLuCQV9GXrCnlVKupruI4buMnKps8t3MYdqazv4p51X6roB3iIR3gsVY0n5FM8k2r6OV5YL6W6&#10;foX/8BpvpIZ+a70j30tN/QEf8cmopT9LLf0FX6W2DuPVZqXxG8eroxVcCDyvrqHJcAjv1dMREBGR&#10;jPr6B6++/hE/4Wevgf7F+pWM7DXUURAVvxmN9O9eI/0HoiG611j/af1FxvCa6JiIhdiI4zU1/ib/&#10;wb9eMx0X8az4XnOdAAmRCImNFqwIttBJkQzJvZY6hZWSTOW10qmRBmmRzmttpCczIKPXRmdCZiuL&#10;11ZnRTZkRw6jnc7ptdO5kBt5vPY6r5WPzO910AVQEIVQ2OtoFCGLohiKe6xoWyXJUl5nXRplUNbo&#10;ost5XXR5VEBFVPK6GpXJKqjqddPVUB01rJped10LtVEHdb0eRj2yPhqgoddTN7Iak03Q1Oulm6G5&#10;1cLrrVuiFVqjDdp6fYx2ZHt0QEevr+5kdSa7oKvXT3dDd6uH11/3RC/0Rh9jgO7rDWCVeIDujwEY&#10;6A3Ug6zB5BAM9QbpYRhujSBHYpQ3WI/GGGssOc4bosdjAgKsid5QPQmTMQVTMc0bZkwnZ2AmZmG2&#10;N9yYQ87FPMz3RugF1kJyERZjiTdSL7WWkcuxAiu9UXoVVltryLXeaFa7R7PyO1pvsDaSm7wxejO2&#10;YKu1jdzu8ekAdmKXtZvc47Euhn3YjwPWQfKQN14fxhEctY6Rx70J+gRO4pR1mjyDs6w8n8N56wJ5&#10;EZdY/b6MK7hqXSOv44Y3Sd/ELes2eQd3cY9PBe5bD8iHeITHeGJMMSvN368Qhwtz2PwW8W1+i3iK&#10;fopneI4XeIlXxlRW6afq13iDt3hnvSc/8InIR3zCZ+sL+RVh9DQdVk/XjqVIFwIPGuE0n2giPCIg&#10;IiLhB+tHPVP/hJ/xC361IpNREBW/6Vn6d+sPMhqi40/8hRjGbB1Tz9axEBtx8Lf1D8m7AR0X8fQc&#10;Hd9KQCZEIiRGEiupnquTITlSICVSWanJNEiLdEiv5xkZyIzIhMzIYmUlsyE7cuj5OqeVi8yNPMiL&#10;fMhv8VNe8xNeF0JhFLGKksVQHCVQ0ipFlkYZvVCXRTmrPFkBFcEKjq6MKlZVshqq60W6Bmpatcja&#10;qIO6qGfVJxugIRqhsV5sNCGbohmaowVaWq3I1miDtmhntddLdAd0RCd0trqQXdEN3dHD6kn2Qm/0&#10;QV+9VPez+pMDMBCDMNgaQg7FMAzHCIvvMHoURmOMXqbHWuPI8ZiAALA6rydZk8kpmIppmG7NIGdi&#10;FmZjjrGcs2I5s72cWVzOrPg+NfpmEbkYS7AUyxD4bwWtlViF1VhjrSXXYT026BV6o7WJ3Iwt2Ipt&#10;1nZyB3ZiF3Zjj7WX3If9OICD1iHyMI7gKI4ZK/nUaqU+gZM4hdPWGfIszuE8LuCidYm8jCu4imvW&#10;dfIGbuIWblt3yLu4h/t4YD0kH3E0HuMJnuKZ9Zx8gZd4hf+s1+QbvMU7vLc+kB/xCZ/xxfpKhgm3&#10;SoeFAwXXEtKDRjiEtyKQEREJP+BHY7X+Kdxq/TN+wa+IbEUho+I3/I4/EM2KTv6JvxADMa1YZGzE&#10;wd/4x/qXjIt4iI8EVkIyERIjCZIimZWcTIGUSIXUVhoyLdIhPTJYGclMyIwsyGplI7MjB3IiV7g1&#10;OreVh8yLfMiPAlZBshAKowiKWsXI4iiBkihllSbLoCzKoTwqWBXJSqiMKqhqVSOrowZqopZVm6yD&#10;uqiH+lYDsiEaoTGaoKnVjGyOFmiJVlZrsg3aoh3aWx3IjuiEzuhidSX5nQPdHT3QE72s3uS3T3r/&#10;l3eGLZcA57kEfuJc0TkuHUPUIbd3dJbLBr/tAdQX/OoN1Leci0HPd8HUG039/Z1h4f3uDFsmt51l&#10;Qfv52redF371C6ngV/vaFXjMt+MR4s4wqaiCx8OdYZIxRL1ZooWoL8t7v/5z51iI/UV1kebqblA/&#10;4pp6b1Cd19Rzg+q6pu5n+xU8Pu4CE+4WC3qcr91CBY/P1w49Xt8+ocfXUqWWj2pL0PO0VKWpr/jV&#10;reWp3/haqtFyNES9SpaGqE/JsBB1yOcfaV5vStDzrzB116D6hKmrBtUvTJ31u/G3UKnkEwLPM1/7&#10;k9/4fe3Qx8O3T+jxf1YlpL8bfH59Vi2kqxs835/VCKkaol4uWUPUxyVGiDrk88VwffW389X3f0nJ&#10;auqJQf2uaupOQXVXU1f6bryfVHEZ4BYPepyvPcANnm9fO/T4ffuEHu9Ad5Tc8+vvQHel7AtRn5R5&#10;IeqQj1/A/lqCj88B6shyOahfD0y9OagOL77tk78bzwB3pESRkUGP87WjSPB4fO3Q4/PtE3o8UWWv&#10;ZPfrT1S5K7FC1CG3p+Xx1f22l6Xu7le3pZ7mV4819fHv+h9F9sh0BJ5/vvZ0v/772qHH49sndP9n&#10;yBnZ7Pd6oesdbL/st/0G9Se/Oqx3Rv7ygucjDnVi79p3/Z0upyWJdzqov752Ei/4ePvaofvv2yd0&#10;f5N6lyWn3+uFrouyvabf9qbUPf3qodQz/Ool1Ou8u9/1N4l3SdYj8Pj62uv9+utrh+6/b5/Q/d3g&#10;PZKtfq8Xur7A9qt+299Tf/Gro7FKF5MVucB+ZKTORv3tdYK/H6/3HrKi+jDocb52HlbxAvfztUP3&#10;37fPt+cJfafVt+f9/n30/3en1VF+dgV+4lTB8VVHpSIqobJVxTkiVVEN1VHDOWzUJGuhtnNI6qCu&#10;VY+s7xyUBmiIRsYBaewckCZoimbOfmmOFlZLZ5+0Qmu0QVtnr9GObI8Ozh6uBrgT3tgtnZ3d0gVd&#10;0c3ZJd2tHmRPZ6f0Qm/0cXZIX6sf2d/ZLgMwEIOMbTLY2SZDMNTZKsMw3NgiI5wtMhKjMNrZLGOs&#10;sc4mGYfxmIAAZ6NMtCY5G2QypmCqs16mWdOddTIDMzELs521xhxyrrNG5mE+FjirjYXkImeVLMYS&#10;LHVWyjJrubNCVmAlVnFVs9paw1XIWqzDemcpV0ffbHSWyCZsxhZnsWy1tjmLZDt2YKezUHZht7FA&#10;9jgLZK8zX/ZhPw4484yD5CFnrhzGERx1+OugOIbjzmw5gZPOLDllnXZmyhmcxTlnhpzHBWe6cZG8&#10;5EyTy7iCq85U4xp53ZkiN3CTqybu5zduO5PkDu46E+Ue7hsB8sAJkId45EyQx3jijJen1jNnnDzH&#10;C2esvMQrY4z854yR13jjjJa3eOeMMt6TH5yR8hGfnBHy2friDJevCKOGSVg4UGqo4aohIvCg1WAJ&#10;ZwyS8GqQREBENVAi4Qc1wPiR/En1l5/xi+onv1rcaSVRwJ1Wwp1Wwp1W8ofqbURTvSQ6/sRfqqfE&#10;MHpITNVDYiG26i5x8LfqZvyjusq/iIt4qovENzpLAtVZEiKR6iSJkUR1lKRWMtVBkiOFai8pkcpo&#10;J6lVO0mj2kpapEN61cbIoFpzRcvnWMisWkkWo6VkVS0lG7JzRZQDOVVzyWXlVs0kD/KqppIP+Y0m&#10;UkA1kYKqsRRCYRRRjYyiqqEUQ3GUUA2kpFFfSqn6UhplVD0pi3Ior+oaFVQdrpzrSCVUVrWlilFL&#10;qqpaUg3VVU2pgZpGDamlakhtVV3qoC7qqWpGfbKBqioN0UhVkcZoYvCbWKqyNENzVYmrxUrS0qgo&#10;rVRFaa0qSBu0RTtV3mhPdlDlpCM6obMqa3Qhu6oy0g3d0YOr6J5GKemlSklv9FElpS/6GVwVqhIy&#10;AAO5ShuEwdYQVUyGYhiGq6IywhqpisgojMYYVVjGYpxRSMarQjIBAZioCsoka7IqIFMwFdNUfplu&#10;zSBnqnwyC7MxR+U15pLzMF/lkQVYiEVGblmscssSLFW5ZBmWWysUfzUaq7Aaa1QOYy25DutVdtmA&#10;jdYmcrPKJluwFduwXWU1dpA7sQu7VRbZY+0l92G/yiwHcNA6RB5WmeQIjuKYdVxllBM4iVM4jTNG&#10;BjmrMsg5nMcFXDTSyyWVXi7jCq7impFOrqt0cgM3cQu3rTvkXZVW7uE+HuCh9Yh8jCcqDe+e0sgz&#10;6zn5Ai/xCv9Zr3mX8wZv8Q7vrQ/kR3zCZ3zBVyuMm1rCwnFTiYJrCelBIxzCWxHIiIiEH/Cj9RP5&#10;M37Br4iMKFZU8jf8jj8QzYpO/om/EAMxrVhkbMTB3/jH+peMi3iIjwT0O6GViEyMJEiKZFZyMgVS&#10;IhVSG2mEO62EO62EO60kPTJYGclMyIwsyOqmlWxWdjIHciIXchvpJI+bTvIiH/KjgFXQTS+FUBhF&#10;UNQqRhZ3M0gJlEQplLbKuBmlLMqhPCpYFd1MUgmVUQVVjcxSzc0s1VEDNVHLzWLUJuugLuq5WaU+&#10;GlgN3WzSCI3RBE2N7NLMzS7N0QIt3RzSympNtnFzSlu0Q3sjl3Rwc0lHdEJnN7d0QVerm5tHuqMH&#10;eqKXm9foTfZx80lf9EN/Iz/v0vLLQAxyC8hgDLGGugVlGIZjhFtIRmKUUVhGu4VlDMZinFtExlsT&#10;3KISgImY5BaTydYU3u1OxTRM5x3yDGumW1ICr3t97VmYjTluKZmLeUZpme+WlgVY6JaRRVhslJUl&#10;bllZimVuOVmOFUZ5WemWl1VuBVmNNVjrVjTWkevdSrIBG7HJrSybrS1uFdmKbW5V2Y4dRjXZ6VaT&#10;XdjtVpc92OvWMPaR+92acgAHccitZRx2a8sRHMUxt44cxwm3rnGSPOXWk9M4g7NufeOc20DO4wIu&#10;ug3lktFILruN5Aquuo3lGq67TYwb5E23qdzCbbeZ3MFdozmrA83lvttCHuAhHrktjcduK3mCp3jm&#10;tpbnRht54baRl3jltpX/8NptZ7wh37rt5R3eux3kAz4aHeWT21E+u53kC74ijHQ2wjKbDhRc6Spi&#10;dBNPurHq0E3CSXcJjwjSw4hIRpKe8gN+lF7yE36W3sYv5K/SRyIjinA9Zv0m/eR3/CH9JRqiGwPk&#10;Txkgf8lAiYGYiCWDjNgyWOLgb/wjQ+RfxJWhRjwyvgyTBEgowyWRlVhGSBIklZGSDMmNUZKC1ZCU&#10;MlpSITXSyBgjLZlOxkp6ZJBxkhGZjPGSWcZLFpkgWZEN2SXAyEHmlImSC7llkuSx8spkyYf8MkX4&#10;6S8FjalSSKZKYRRhfaMoivF+n68mg68oKYlSKC0zpYxVVmZJOZSX2VIBFY05UknmSGVUkblSFdWM&#10;eayszJMaMl9qohZqywKpY9WVhVIP9dFAFklDq5EslsZogqayRJpZzWWptEBLtJJl0tpqI8ulLdqh&#10;vayQDuhorJROspIzaSVnzyrOnFWcMT6rOWNWc6as5ixZwxmyhjPDZy1nxlrOirWcDes4C9ZxBvis&#10;Z/bXM/vrmfENzPYGZnkDM+yzkRneyMxuZEY3MZubmEUf3ldiLMZhvGxhpr4JkK3M0FZmZyuzspXZ&#10;2GZMJafJdmZgO0d9O0d8O0d6hzGbnCM7Oao7OaI7OZI+uziSuzh6uzhyuzlauzlS3yxlZWkZlmMF&#10;VrJq5bMKq7FG9jHKfYxuH6Py2c9o9jOK/fR+Pz0+QG+/2Upuk4P05iC9OMgr+xziVQ/xaod49kM8&#10;42Ge5Zv95AE5wqOOsOUI1RH776j4/h3DcZygddI6RZ7GGbacxTnrPI+6gIu4hMvGSbnCnldxDddx&#10;Q07JTesWeRt3eMa7uGfdJx/wCg/xCI+tJ7ziUzzDc7wwzslLevEK/+E13uCtnDfeke/xAR/xiV76&#10;fMYXfEUY76KEtRxSwYV4l8SzNBkO4REBEb3LEsn6gfwRP+Fn74r8Yv1KRkYURMVv3lXjd/IPREN0&#10;/GlcYzXwmsRATMRCbMQxrsvf3nX5B/8iLuJZ8ckE3g1JiERIbCUhkyIZkns3JYWVkkyF1EiDtEjn&#10;3TLSkxmQEZmQ2cpCZvVuSzZkRw4rJ5kLuZEHeY07ks+7I/lRAAVRCIWtImRRFPPuSnGUsEqSpVAa&#10;ZVDWKkeW9+5JBVREJasyWQVVUQ3VUcOq6d2XWqiNOqhr1SProwEaopHV2HsgTdAUzdDcakG2RCu0&#10;Rhu0tdqR7dHBeygd0cnqTHZBV3RDd6sH2RO90Bt9rL7eI+mH/hiAgRhkDSaHYCiGYbg1ghyJURiN&#10;McZjGes9lnEYjwkIsCaSkzAZUzAV06zp5AzMxCzMtuaQc70nMg/zscBaSC7CYizBUmsZuRwrsBKr&#10;sNpaQ67FOqzHBmsjuQmbvaeyBVutbeR27MBO7LJ2k3uwF/uwHwesg+QhHMYRHLWOkcdxAidxyjpN&#10;nsFZnMN575lxgbyIS7iMK7hqXSOv4wZu4pZ1m7yDu7iH+9YD8iEe4TGeWL6V5e9XiMOH6cV/j6uy&#10;h/E97ime4Tle4CVeWf+Rr/EGb/HOek9+wEd8wmfrC/kVYfRzCQvHUqQLgQeNcFZ4MgIiIhJ+sH4k&#10;f8LP+AW/WpHJKIiK3/C79QcZDdHxJ/5CDMu3Oh8LsREHf+Pbqvr/8lPtsG5vJ7EbuJpf0Ynj1g5R&#10;h9ze0QnrzvLbHkC9y6/eQH3Lr75g6ojm+b//VDuC36faYdzbfAgQ2A9f+7aTxK9O4lbwq33tCjwm&#10;9Kcid5zBqrmKGrTfHWeRqquCx3fHOaTyhqgfqbgh6oiuhKhDPp8oX/1aBfYzrqnPBNV5Tb0mqK5r&#10;6rHqWz+Dx3vbGaRaqEFBj/O1W6jg8fraocfv2yf0eFuqbeqKX39bqmtqS4j6q5oSoo7ldg1Rh9x/&#10;JM/3USUMOn4rTB0+qD5h6gdB/X5h6gPfja+F2qo+IfA4+dqf/Mbna4cer2+f0OP7rEYr/op30Ovz&#10;V8VVWzd4Pvmr4qpsiPqVShuijuxGDVGHfL4Yrq/+HNTPrKa+ElRXNfWWoLqrqad8N95PapQa4I4K&#10;epyvPcANnk9fO/T4ffuEHu9A95E64NffgW5Ed0GIOuT2BTz+gd/2A9ThWXUKPO4PqCNL8NdDePHV&#10;r7/r/wD3oYrCKl/gfr52FFauguskbujx+PYJ3f+oslexch+0H59as/LsX3usEvnX8dzoIeqQ+6fl&#10;+Sb6bS9LPY1VvcB+tTX186B+jzX18e/GF4UV1+kI3M/Xnu43Pl879Hh9+4Qe3wyOH1eRQa8/QyK6&#10;O0LUIbfv4PFhveDH36CO41eH9R6pxF7w/MQx9ffzM535SOIFz4+vncQLnh9fO/R4fPuE7n9S73c3&#10;p9/rh66Lsr2m3/am1D396qHUM/zqJdTrvDj2+3Dw97ck3m/uegQeb197vV9/fe3Q/fftE7q/G7x4&#10;7la/1wtdX2D7Vb/t76m/+NXR+B3YmPy+a2A/MlJno/72OsH9Xe/F5S8VxQ16nK+dh9+RDdzP1w7d&#10;f98+354n9Kfc3573+2sYfmBxDfP9X3GPxM+ywNW+Co6viuRWRCUnolvZqkJWRTVUdyK4NayaZC3U&#10;dsK7dVDXqkfWd8K5DdAQjazGZBNHu03RDM3RwvDclo7ntkJrtEFbR4x2ZHt0QEfHdTtZncku6Ooo&#10;txu6Wz0cx+2JXuiNPujLlYBPP/THAAzkgAyyBpNDnK9qKIZhuDXC+aJGYhRGY4zz2RhLjsN4THA+&#10;qQBMtCY5H9VkTMFUTHM+GNPJGZiJWc57NduaQ8513ql5mI8Fxlu10HmrFmExljhv1FIss5Y7r9UK&#10;rMQqrHb+M9aQa7HOeaXWY4O10XmpNmEztmCr88LYRm7HDue52old2G08U3ucZ2ov9mG/81QdsA46&#10;T9QhHMYRHHUeG8fI4zjhPFIncco67TxUZ3AW55wH6jwuWBed++oSLuMKrjr3jGvkdeeuuoGbuGXc&#10;UbedO+oO7jq31T3ctx44t9RDPMJjPHFuqqfWM+eGeo4XeIlXznXjP/K1c029wVu8M66q985V9QEf&#10;nSvqEz4bl9UX57L6ijDqsgqrLikHyrioXHVRCTxodUGFs8Kr8yoCIiISflDnjB/Jn9RZ9TN+wa/q&#10;jBGZjIKo6rT6Db/jD64yfKIhujqp/sRfiGGcUDHVCRULsdVxFQd/G8fUP+qY+hdxEU8dVfGtBOqI&#10;SohESKwOqyRIaiVTh1RypEBKdVClslKrAyoN0iId0qv9RgYyo9qnMiEzsig+U0RWZEN2tUflQE7k&#10;UruN3GQetYsr4V0qH/IbO1UBtVMVRCG1QxVGEWO7Kqq2q2IojhJc8ZW0SnHFVhplUJbrznIob1VQ&#10;m1VFVEJltUlVsaqS1dRGVR01UFNtMGqRtdV6VQd1Uc9Yp+qrdaoBGqq1qhEao4mxRjVVa1QzNFer&#10;uXperVparbhKbI02vqtFtVK1s9qT/BV31RGd0NlYrrqo5aoruqllqjt6oKfB3zxXS1Vv9FFLVF/0&#10;s/qrxWoABmIQBqtFxhByKIaphWo4RhgL1Ei1gOu9BVzPLlBj1Hw1FuOs8WqemoAATMQkNdeYTE7B&#10;VDVHTcN0a4aarWZiFnz/5tDymYt5mM/WBViIRcYMejiDns9gJDMY2QxGO91YQa7EKl5hNdZYa3nV&#10;dViPDdhoTGH2pjCjU5jlKcz6ZM6EyZwV3+wgd9LzXdiNPRbXcJyZEzlTJ3LmTuSM9gngDA/grA/g&#10;qyCAr4wAvkomGMfJEziJU2o8X4Hj+Yr85ix5Duc5ehdw0bpEXuaoXsFVXLOukzc44jdxC7etO+Rd&#10;ZuMe7uMBHlqPyMfM1hM8xTPrOfmCmXyJV/jPek2+wVu8Y8bfWx/Ij/gE7rdVXzgj+MlmhHGHq7Bw&#10;oOBa4g5THjTCIbwVgYyISPgBP7pDjZ/In/ELfkVkRLGikr/hd3eI+gPRrOjkn/gLMRDTikXGRhz8&#10;jX/cwca/ZFzEQ3wkQEIrEZkYSZAUyazkZAqkRCqkttKQaZHOHaT4K+6Kv+JuZCQzITOyICuyWdnJ&#10;HMiJXMht5SHzIh/yo4BVkCyEwiiColYxsjhKoCRK0Y/SVhmyLMqhPCpYFclKqIwqqGpVI6ujBmqi&#10;llWbrIO6HL96qI8GVkOyERqjCZpazcjmaIGWaMWc+bRGG7RFO7S3OpAd0QmdORe6oKvVjeyOHuiJ&#10;XsZw1Zvzqw/6oh/6WwPIgRjkjlCDMcQaSg7DcIzASHekGmWNJsdgLMZhPO92fSYgABMxCZON0WoK&#10;75qnYhqmY4YxRs10x6jA615fexZmYw7mYp471phPLsBCLMJid5yxhFyKZViOFe54YyW5Cquxxp2g&#10;1lrryPXY4AaojdiEzdYWd6Laim3Yjh3GJLXT5fsZdmMP9rqTjX3kfhzAQXeK+j/27gM+iqJv4Hh2&#10;ttwloeeQ3juEXgQVpRcRBVEEpStBVBQQbARFKYIKgh0bTQRBsBJAEAQbCkgAqdI7AkoA6eX9ze7M&#10;5hLUR8L78NzzvsHP1/9/5ubu9jZzl7v/TvaWKsuIy/GT9a65AslY6RpnrrLGmavxM9ZY4821yjri&#10;emywJpgb8YuyyZpobsYWbMU2a5JrO3EHdlrvmbuwG3tck8291mRzH/bjV+t984BykHjImmL+ht9x&#10;2DXVTLGmmkdwFMesD8w/lOPEE9Y08yRO4TTOWNNdZ4nncN760LyAKFuaYRoQMGHZM01bcYgB+yMz&#10;iGjE2B+7YolZkNX+xMyG7Mhhf+rKScyFOPszKhGfmbmVq+zPzTzIi3z2LDO/UoBY0E4yC6Ewitiz&#10;XUWJxVDcnmOWQEmUsue6ShPL2F+YZVEO5V3zzAr2PDMeFe35ZiVUVqrYX5pVUQ3V7QWscfLUtBey&#10;Zmoh66oWsuZqIeuxvmK9ludaexHru+T6r0WsB1vMGjFPPWJ91oM1QEM0Yl2Y1BhNqDw0RTM0d31n&#10;3khlowVuYr1YS9yMW1g3JrVCa9zKGrI2uM31I2v3fjTb4g57qdkO7ZU7WVt2FzqgI2vMOimdWWvW&#10;BV3RDazTMO9RutvJZgJ64F7WoPVU7iPez3q0B9ALD7IuTXoIvVmf1gd98bBrjdmP9Wr98Qjr1R7F&#10;Y3icdWvSExiARNawDcSTrg3mU6xnG4Sn8Qzr2gYrQ1jbNhTD8Cxr3IYrI4jPsd7tebyAkax7G6W8&#10;SBzNGrgxeAkvsw5OegWv4jXWxL2ON1w7zLGsj3sTb4F1vuY7yruslxuH8ZiAifZuc5LyHlWvyXgf&#10;UzCVtXTSB5iG6ayr+xAzXPvNmayx+wgf4xOqNp8qnxE/p2I0C0mYzdq7Ocpc4hesw5uH+fjS9Zu5&#10;gHV5C/EVFrE+b7HyNfEb+7D5Lb7D96zXk5bgB/zI2r2lWIblrqPmT6zlW4FkrGRN3yplNfFnqohr&#10;sBYcV8Zxcz02YCN+Yc3fJmUzcQvr/7ZiG7Zjh+uUuZM1gbuwG3vs0+ZeZR9xP2sEf8UBHHSdNQ+x&#10;ZvA3cAyHv8aSfxl0znWEeBTHWEv4B47jhHKStYWncBpncNaOsqRzOI8LiHIMy1AE0XQobMCGo3Cy&#10;SisIvirMikEssjiWKysxG7Ijh2NbOZVcxDiEHMfKjauUPMS8TsDKh/wooBR0glYhFEYRFEUxJ9pV&#10;nFgCJVHKibFKK2WIZVEO5Z1Yq4IST6yISk4WqzKqKFWJ1VDdyWrVQE3UUq4m1nayWXVwDa5VriPW&#10;dbJb1+MG1FPqExs4OayGaITGShNiUyen1QzNcSNaKDc5uayWuBm3oJXSmnirE2e1wW24XWlLvAPt&#10;nJDVHncqdxE7oCM6UUXtjC5KV2I33I17qCx2VxKIPXAveuI+KpjS/XgAsuL5IB5Sejt5rT7oi4fR&#10;D/2VR4iPOvmsx/A4nlAGEBMxEE86+a2nlEHEp/EMBmOIMtQpYA3DsxiOEXhOeZ74AkY6Ba1ReFEZ&#10;TRyDl/AyXnEVsl51Clmv4XW8gbHKm8S38DbecQpb72KcMp44ARMxCe8pk4nvO0WsKZiKD5RpxOn4&#10;EDMwU/nIKWp9jE/wKT7D58osYhJmYw7muopZX1A9nof5+BILlIXEr7AIi/G18o1T3PoW3+F7LMEP&#10;yo/EpViG5fhJWeGUsJKxEquwWvmZuAZrsQ7rlQ3EjfgFm5yS1mZsUbYSt2E7dmCnsou4G3uwF/uU&#10;/cRfqRQfwEEcUmRl+eIKcUzUcUMe5T7FUe5S1m/4HYeRgiM4qhwj/oHjOIGTyiniaargZ3AW55Tz&#10;xAuICpS2DAjFJFqw4SCAoBJNjEEssgTKWFmVbMTsyIGcyKXEEUPIjauQR8lLzIf8KICCKKQUJhZB&#10;URQLlLWKKyWIJVEKpVFGKUssh/LgTHBWvFKRWAmVUQVVUU2pTqyBmqgF74yYZa3a5HVwTaCcdS2u&#10;U+oSr8cNqIf6SgNiQzRCYzRBU6UZsTluRAvcpLQk3oxb0AqtlVuJbXAbbkdb5Q5iO7THnbgrUN7q&#10;oHQkdkJndEFXpRvxbtyD7khQehDvRU/ch/uVB4i98CA4A5XVG32UvsSH0Q/98YjyKPExPI4nMEBJ&#10;JA7Ek3gKg5Snic9gMIZgKIYpzxKHY0SggvUcnldeII7EKLyI0coY4kt4Ga/gVeU14ut4A2PxJt5S&#10;3ia+g3cxDuOVCcSJmIT3MFl5nzgFU/EBpinTiR9iBmbiI3ysfEL8FJ+BM0NYs5Qk4mzMwVx8ocwj&#10;zseXWADv6NH/5mqOq8RU0V3oo1btRS0xPE27rbg3TTvt+MfFVWJJ2OVjae8UXfzbm+u26/ntDW67&#10;qNu+eHVHbNjqjtxil8jtX0/mu0RCWDtBtAtry7wdY7z9E37OgoBoaKY+vt2ijCiRpt1UmGnaacfb&#10;ZkDcHXZ5KdoPma397Wjstqv67e5uO6fajtTHs0s4ojdvEPV+lnlvM/XxyDz945PXSf94+pizjTNm&#10;ff92+pjraHcNa58wtoZtbx8zj1iYpn21GJemfYd4Kk077e2Pce+vmH/7n7htw2+vdNvbDf24Utz2&#10;IsPb7tTHzzfdGGehx8n8bNjjl3n6/SGvk/7xnzN/MZ7liKW+nXPmGaNHmnYB0TRN+1pRJk37Lo5c&#10;hl8/7e0VsmS7sX/7dd12Kb/d0W3bfnug29590eM9a240hlsb/ccr8+FW6s9b5ukfv7xO+sc7wooX&#10;i8O2d4R1k5iYpp328g8YvyPs8h9oC/6OWe+v/bTj7LZ+O9qW7VoXzdfhVgURsiv442QeslO3X+bp&#10;H4+8Tvrtz21nF/eH3X9uu7JokaZ9i6iQpp12fE2u/3zY5bfTHsffc+vH099t1/Hbr7rtfBc9npCd&#10;TYyHvp7Mx4c9Hpmnf3zyOukfzwT7Rv5mOnV/pm8v4vJNYZdvp302rG04N4qCTur1i9Gu4Nx20faO&#10;t5uLeKe5v70yj3dS97/M02+/vE767a3oNBCtwu6votNNVEnTTnt5S8b3Dru8F+3RYe2RtD8Oa8+g&#10;Pdu56aLtj3fqiznQ+1vmc8K2X+bpH4+8Tvrtn+t0EQvC7i99ewOXbwm7/BTt82HtfHyLSmG+MUVv&#10;Rx3a19P27if19WmO01k04ltX9DiZNwqk7m+Zp99+eZ3029uYb3a5Nez+0re7c3nfsMuH0n4prD2Z&#10;9qdh7W9prwh0u2h7GwXuEMnQ2yvz5LDtlXn67ZfXSb+9K9kfa8PuL307hcuPh12eM9hFXBVM3Z9V&#10;adcKa7em3ZZ2+v2bzP7sEEzdvzLvEEzdvzJPv/3yOt7tpF8t4/3cLv4sxIKQP10tU5v3BvqoQTsh&#10;W7VFe9wprhZ3KR2IHdGJd0CdweNydSV2EzXF3bgH3V01eL9RQ/TAveiJ+0R11/3EB9BLVBMP4iH0&#10;VvqIqqIvHkY/9BdVXI8QH8VjeFxUFk8oA4iJopIYiCfxlKuiGCQqiqfxDAaLeDEEQ5VhxGdFBd7F&#10;VRAj8JyrvHhelBcvYCRGiXLiRWU0cYwoK17Cy3jFVUa8KsqI1/A63hClxVi8qbwlSom38Q7exThR&#10;0jWeOAETRQkxCe8pk0Vx8T6mYCo+EMVc04jT8aEoKmZgJj4SRVwfEz/Bp6Kw+AyfK7NEIZGE2ZiD&#10;uaKg6wviPFFAzMeXWODKLxaK/OIrLMJikU98jW9cecW3Iq/4Dt9jicgjflB+JC7lneoyLMdPvLOU&#10;ViAZK0VIrMJq5WcRJ9ZgLdaJXGI9NigbRU7xCzZhs8ghtihbidtEdrEdO7BTZHPtIu7GHpFV7MU+&#10;VxaxX2QRv+IADopYcQi/uWLE7yJGHEYKjohocVQ5JoLiDxzHCZwUAdcp4mneXZ7BWZwTtus88QKi&#10;TEsYYHEW745ZNAMLNhxTiACCLkNEm4aIQSyymFEiq5LNvGBkRw7kNM8buZQ4Ysg8Z+TGVchjnjXy&#10;KvmI+XlHVwAFUcg87SpMLGKeMoqiGIq7TholzJNGSZQyTxilUUYpax43yqE8Kph/GPGo6DpmVDKP&#10;GZVRBVXNo0Y1pbp5xKiBmqiFq80UV20iZzkzrsG1uM783VWXeD1uMH8z6qE+GpiHXA2JjdDYPGg0&#10;QVPXAaOZecBojhvRwvzVuElpae43bsYtaIXW5j7XrcQ25l7jNtyOtrjD3ONqR2xv7jbuxF3o4Npl&#10;dDR3GZ3QGV3MnUZXpZu5w7gb96A7Esztrh7Ee81tRk/ch/vxgLnV1Yv4IB4ytxi90ce12ehrbjYe&#10;Rj/0NzcZjyiPEh/jHfrjeAIDXBuNRN7ZDsSTeMrcYAzC0671xjPmemMwhmAon2aGKc8Sh5trjRF4&#10;Ds+71hgvmGuMkRiFF82fjdHKGOJL5mrjZbyCV/Gaucr1OpG1IcZYc6XxJt5S3ia+YyYbHHM1xmG8&#10;a4UxwVxhTMQkvGf+ZExW3idOwVRzufEBpmG6a5nxobnMmIGZ+Agfm0tdnxA/xWfmj8bnmKUkEWeb&#10;PxhzMBdfKPPMJcZ8fIkFWIivzO9di4iL8TW+Mb8zvlW+I36PJea3xg/4UVlKXGZ+YyzHT1ihJJtf&#10;GyuxCqvxM9a4FhtrzcXGOqzHBmx0LTJ+MRcZm7AZW7DV9ZWxzfzK2I4d2IldroXGbnOhsQd7sQ/7&#10;8atrgXHAXGAcxCFw/Mn4XTlsfmmkgPWOxlEcU/4gHjfnGydwEqeU08QzOItz5jzjPC4oUdY8w4CA&#10;Ccv6wmUTHQQQRLQSQ4xFFmuukRXZlOzEHMiJXIhDSMltzTFYpWzkQV7kU/ITC6AgCqGwUsSabVDP&#10;NoqhOEooJYmlUBplUBbllPJEakNGPCqikpXkqkysgqqohupKDWJN1MLVqK3UIV6Da3Ed6uJ65QZi&#10;PdRHAzRUGhEbowmaopnSnHgjWuAmtFRuJt6CVmiNW9FGuY14O9riDrRT2hPvxF3ogI5KJ2JndEFX&#10;dFPuJt6D7khAD9yr9CTeh/vxAPuql/Ig8SH0Rh/0VR4m9kN/PIJHlceIj/MzewIDkIiBypPEpzAI&#10;T+MZZTBxCPNiKIbhWWU4cQSew/N4QRnJXBuFFzEaY/CS8jLxFbzKvH0NrytvEMfiTbyFt13zjXes&#10;+ca7GIfxmKBMJOr3vTKfZH1pvIfJeB9TlKnED6wFxjRMx4fKDOJMfGQtND7GJ8qnxM/wufWVMQtJ&#10;ymziHMzFF9YiYx7mK18SF2Chtdj4CouUxcSvra+Nb/AtvlO+Jy6xvjF+wI9YqiwjLre+NX7CCiRj&#10;pes7Y5X1nbEaP2MN1lrfu9YR12MDNlpLjF+UTcTN2GL9YGzFNmU7cYf1o7ETu7Abe6ylrr3EfdiP&#10;X61lxgHlIPEQfrOWG7/jsJJi/WQcwVEcwx/WCtdx4gmcxCkr2TiNM8pZa6VxDudxAVH2KpdBFDDt&#10;1YYFW3Hsn40AgohGjL3GFUvMgqz2WiMbsiOHa52R015n5EIcQvZ6I7dyFTGPvcHIi3zI79poFLA3&#10;GgVRCIXtX4wiSlFiMXuTURwlUNLebJRSShPL2FuMsiiH8q6tRgV7qxGPiqhkbzMqK1Xs7UZVVEN1&#10;1LB3uGoSa9k7jatRG3Vwjb3LdS3xOtS1dxvX4wbXHqOevceojwZoaO81GimN7X1GEzRFMzS397tu&#10;JLaweU+GlrgZt9gHXK2Ire2Dxq1og9tch4zb7UNGW9xh/2a0Q3vlTvt34y50QEf7sNFJ6UzsYqcY&#10;XdENd9tHjHuU7vZRIwE9cC962sdc9xHvt/8wHkAvPOg6bjxkHzd6o499wuiLh10njX72SaM/HgFn&#10;GzEew+Ou08YT9mljABIx0D5jPKk8ZZ81BuFpPGOfMwYrQ4hD7fPGMDyL4fYF1wjic3jejhIvYCQ4&#10;i5zrReJoW4gxeAkvu0zxim2KV/GabXEmO0u8oYy1bfEm3sLbtiPeUd4ljrMDVLkCYgIm2kExSXnP&#10;jhaT8T6mYKod4/qAOM2OFdPxIWa4soiZdhbOIJhFfGxn5QyDWcWnymdU+D7HLCRROZyNOcpcO4f4&#10;AvMw387JGRM9C4gL7VycaTGXWITFdpzra+I3+NYOie/wvbLEzs3ZIXNzxsjcnEWSz5RYrvxk5xEr&#10;kIyVdl6xSllN/NnOJ9ZgLda58ov1dn6xARvtAuIXbFI22wXFFnDGA7EN2+1CYoeyk7jLLix2Yw/2&#10;2kVc+4j78atdVBzAQeWQXUz8ht/BXxFzLujiriPEozhmlxB/4DhOuEqKk3ZJcQqnccYuRcXTc454&#10;3i4tLiDKKS0MVxkhnDLChAXbKSscJUAMOuVENGIQiyxOeVdWYjZkdyqIHMip5HKoYCOE3LjKqejK&#10;Q8yLfE4lkR8FlILEQk5lURhFUBTFnCqu4sQSKOlUFaVQWilDLOtUE+VQHhVc1algVhcVUQmVUcWp&#10;4apKrIbqTk1RAzVRS7naqSVqow6uwbWuq8V1ztWiLq7HDajn1HbVJzZAQ6eOaITGShNiU+ca0QzN&#10;cSNauK4VNznXipa4GbeglXOdqzXxVrTBbU5dcbvSlngH2qG9c724U7mL2AEdnRtEJ3RGF6WrU090&#10;w924B92VBKe+6IF70RP3uRqI+50G4gHIivKDeMjVkGpzQ9EHffEw+qG/08j1CPFRPIbH8YTT2DWA&#10;mIiBeBJPOU1cg4hP4xkMxhCnqWsocRiexXCMcJqJ55TniS9gJEZRZX9RGU0cg5fwMl6hUi+9itfw&#10;Ot7AWFcL8abTQryFt/EO3sU4101iPBXyCZiISXhPmey0FO9jCqbiA2Uacbpzs/gQMzBT+Yj4MT7B&#10;p84t4jN8rswiJmE25mCu08r1BXEe5uNLLFAWOq3FV1iExfha+Yb4Lb5zbhXfYwl+UH4kLsUyLMdP&#10;ThvXCmIyVmIVVis/E9dwdGMt1mG9soG4Eb9gEzY7t1PF92wlbsN27MBOZRdxt9NW7MFe7FP2E3/F&#10;ARzEIUVWxi+uEMdGRbnfvvMk377TVvzm3CF+x2Gk4AiOKseIf+A4TuCk0851ingaZ3AW55TzxAuI&#10;CrQTRqA9RTKPSbRgw0EAQSWaGINYvgc+C7Iq2YjZkQM5kUuJI4aQG1cF7hJ5lLzEfMiPAiiIQkph&#10;YhEURTEUD3RwlSCWRCmURhmlLLEcyqMC+E5UV0ViJVQOdBRVUBXVlOrEGqiJWrhaqU2sg2twLa5z&#10;dRJ1A504CtNJ3IB6qK80IDZEIzRGEzRVmhGb40a0wE2Bzq6WxJtxC1qhtXIrsQ1uw+1oq9xBbIf2&#10;uBN3oYPSMdBFdEJndEFXpRvxbtyD7khQehDvRU/ch/uVB4i98CAeQm/0CXR19SU+jH7oj0eUR4mP&#10;4XE8gQFKInEgnsRTGKQ8TXwGgzEEQzFMeZY4PNBNjMBzeF55gTgSo/AiRitjiC/hZbyCV5XXiK/j&#10;DYzFm3hLeZv4Dt7FOIxXJhAnYhLeC9wtJivvE6dgKj7ANIXvNRIfYgZm4iN8rHxC/BSf4XPMUpKI&#10;szEHc/GFMo84H19iARYqXxEXYTG+xjf4VvmO+D2WBO4RP+BHZSlxGZbjJ6xQkokrsQqr8bOyhrgW&#10;67AeG7BR+YW4CZuxBVuVbcTt2IGd2KXsJu7BXuzDfuVX4gEcxCH8ht+Vw8QUHMFRHFP+IB7HCZzE&#10;KeU08UyguziLczivXCBGcQTPgIApj+YpNtFBAEFEKzHEWGRBVmRTshNzICdyIU4JEXNDHknMg7zI&#10;p+QnFkBBFEJhpQixKIqhOEooJYmlUBplUFYpRyyPCohHRVSCd0Txn6+gKsjvkTOiJf+X/0az1pJf&#10;IcIoXr9vz64PyMZf/PPuR0TZXG6ICxcu+McmZU+0kFeTYypxi17MK381RRWOurx7zOLeo3f70dxe&#10;tZhJsY2F3OxqUaXde6pomG48bGRxYxnjwoUrtSUdTbklNSJgS/pbcktqRcCWjLTlltT+D25JjJwd&#10;zJOXHDktq1YpHQHbMi3gbku1SNiWxUF3W2r8020Rhve8T32Wpz7nvDUKlpHVfe7JeHnP90h4hbkt&#10;1nFfYar8x+dNbOw29n1kzOFFMd62VIuA59NjaluqR8C2VFLbUuMfb8ulPZ/0Jz+HeSD/6d/EMgrD&#10;iAoQz8pJ4v7zLvV+a4bEXbHthPz9HCfqqywkbo7d5fd5mRzX29TjvEyOO+v3eZkcN9zS47xMjgvZ&#10;us/L5Ljxfp+XyXHxjh7nZXLcHL/Py+S4RgE9zsvkuGS/z8vkuA5BPc7L5Lh9fp+XhfxHLvfBvqC3&#10;f7z3S/odQ0X2ouw/zHPN26sXv6pdzk+hfuz1/h73fh4hUTC2heor6P9kTsbocSdj9LjVMXrcar9v&#10;pj9upt83wh83wu/r7o/r7vfV88fV8/sK+OMK+H16vsQJ2Xfl95p3v/LnG2IL9IzVmezTM1Znsk/P&#10;WJ3JPj1jdSb79IzVmezTM1Znsk/PWJ3JPj1jdSb79IzVmezTM1Znsk/PWJ3JPj1jdSb79LNW9l35&#10;fS+fM3qrdCZnrO7TWUic9LdeZ6wi8/t0FhIz/T6dhcQIv09nIdHd79NZSNTz+3T253tNb6mcORnb&#10;a/p1oKLhqM8uct9XMvL+7ace7/1OJ0YOMYeY3icqK+qff6Lyfr5m2Occ2SNfi+Ts995z/Tfch/fp&#10;LCWmc7R8/180Ko/6TfVnj0w+Qv057XL3OjelPsfyyfQff469tL0euffh7fXl0a+6n7quzF5vy+74&#10;d8/1yL6P7OyBajFNY2cY8jna8KH+D/Z7onZUBfe/3Fdg3su9I/95rzb/nnmfeR9e/Uq+Uvyz3wEZ&#10;3WNe3apimld873dAePXL+x0Q2fdRkn1VLaZQlputOLImPbt171u0Uc+uvbr3Iynbv1e5qEpROaPK&#10;81++qNxRV7v5DbRyq558xBu4zHt1Dv8NqPeHjKm/Of7ud4v+XCRrlamfmvT7ePmzlf+8e8oSlYW8&#10;JGeLTXR+j94VlHrHJDq9Y7zL/7y+mv7zQ0bfN8jt+Hc+k+V7E/nv/+99eM9k7/9/NQNkfym+x3ml&#10;48Rw9DAmtV06JpCm3SRmrxN+edrxKVy/adj4nAEnpkdYuyrtoYE7/dtv7bav8dt93HZ+t33x3xRn&#10;9f+mONmxY4YFbP96Mh8W6BjW7hiT7KS2ZS6v481o/YnXe+05rOp3+pmlo6zzpb4Lldf8q/elGZtf&#10;3ruXljEjAv/6PWPqdqS+G87YvXrzQD6af/a6ntHnz6W8rkf2fXjvd1rGjHerMNWqVK5W5YnKUZV5&#10;jy//782oy3u1lrfxf6N6vCU6Uo5PbYmOlONTW6Ij5fjUluhIOT61JTpyjk9tiY6c41NbojOPT8nf&#10;a6nvTVN/83m/L1+MjpTjU82jvWNCkXCM1VTbEgnHpxYEvf0SCcenHlPbEonHp16L1pXuRJVRF47W&#10;1f5ElYXEa9G62p+oMjlOV/sTVSbH6Wp/osrkOF3tT1SZHKer/Ykqk+N0tT9RZXKcrvYnqkyO09X+&#10;RJXJcbran6gyOU5X+xNVJsfpGnqiykJCP/I4sozVreX7Jv2pxvFeOvz3ZPJ91b86SpgYrY876W0J&#10;ifbR+rhTe/8nU8sfV8vvi/PHxfl9h4P69g4H9XGs5UF9e8v9vun+uOl+33B/3HC/r7s/rrvfp7c0&#10;jvMz/GeOT8n7la/MIbZAz1idyT49Y3Um+/SM1Zns0zNWZ7JPz1idyT49Y3Um+/SM1Zns0zNWZ7JP&#10;z1idyT49Y3Um+/SM1Zns0zNWZ7JPP2tln/fu/8oeUdXPHu854/0U2vvPLZ2FRC2/T2chEef36Swk&#10;DvuPUmchsdzv01lITPf7dBYSw/0+nXEcy+/TmXyeh+/JjOy1yz1S8u+u2Uf2MTDvvVN8dObxKW/u&#10;eWscrkyFJxjMPD516Xtd1voz9pz16jXPRGf0+FRGa+elg7uC0pRgojMlzW8G/dol64dyT2TWztkJ&#10;aq1kRmt/V+YZfGm187rBMoGXg6m1847BQJr2wOBeJ/zytONTnLrBpmHjcwbqBnuEtavSHhoY499+&#10;a7fdx2/3cdut3fbf186vCw4LXOdfT+bDAq+EtV8JJjupbZknO9epGR1JtfMhwczaeUafP1emPu+9&#10;Fg8JerXz6pm1c173vN+F4Ue3vXdneYORUjvPG4yU2nneYKTUzvMGI6V2njcYObXzvMHIqZ3nDWbW&#10;zuX7qr9+hfkhECm180GByKmd11LbEgm180NO5NTOJ6lticTaeTJ/mS8rX3EiSWUh/hpYVyKTVBbi&#10;PLS6EpmkMjlOVyKTVCbH6UpkksrkOF2JTFKZHKcrkUkqk+N0JTJJZXKcrkQmqUyO05XIJJXJcboS&#10;maQyOU5XIpNUJsfp+lmSykL+I5f74D9TiUwK6Fp36k9hTEDXusf4P5le/rhefl8zf1wzv6+EP66E&#10;33ee8254P2l5Vgav2rmR85h4fRv9vln+uFl+32h/3Gi/T29pHOfC/s/UzlO3ZbSjZ6zOQmyVnrE6&#10;k316xupM9ukZqzPZp2eszmSfnrE6k316xupM9ukZqzPZp2eszmSfnrE6k316xupM9ukZqzPZp5+1&#10;ss97H3xla+f62eM9Z7zZNMZ/buksxBkf9NbrLCSa+X06C4kSfp/OQpyzXF9XZyHOkKL7dBYSs/w+&#10;nf35Xkvd5ozuNV1/yugazYzV4byf7z9dQxe59+F9OksIZNbOvZ/olam8eXu9gZNZO7/0vX65tfP5&#10;gStdO+/u7ApKe5xEZ48T/ptBv3Zl1s7D15he7irgS3ttlp8pL339/KXVzhOdMoFVTmrt/G0nkKY9&#10;39nrhF+ednwK86Zp2PicgUSnR1i7Ku2hgWT/9lu77Y/9dh+3Pdpt/33tfIAzLDDAv57MhwVWh7VX&#10;O8lOalvmyc4ANaMjqXb+tZNZO/9vqJ1/7Xi185qZtXNehbzXrYtr522cSKmdt3EipXbexomU2nkb&#10;J1Jq522cyKmdt3Eip3bexsmsnct3OX/9CmM5kVI7n8cZ1iPlvEh91LZEQu28rNqWSFh3vsXyfkaR&#10;WDuP9atwKbauqJ63dSUyRWUhztitK5EptpdR27J1JTJFZXKcrkSm2F4mx+lKZIrK5DhdiUyxvUyO&#10;05XIFJXJcboSmWJ7mRynK5EpKpPjdCUyxfYyOU5XIlNUJsfp2luK7WUhzoKuK5GyL/zzZvq1Wfpz&#10;pzxvlRwn15vreDnrzlNsXcPW2xLifPK61r3M/8lM9cdN9fsG++MG+32d/HGd/L46/rg6fl9uf1xu&#10;v++wpe/3sKVnxFJLb99Sv09vaZyQfVd+r3n361Vtl1p6xuosxFbpGasz2adnrM5kn56xOpN9esbq&#10;TPbpGasz2adnrM5kn56xOpN9esbqTPbpGasz2adnrM5kn56xOpN9esbKviu/7+VzRm+VzuSM1X06&#10;C/HtDbpPZyEx2O/TWUh08vt0FhJ1/D6dhURuv09nrFn395DO/nyv6S2VMydje03XnzJr5xk5v5NX&#10;xZ1gZ9bOvWfslaydD7Qya+eXvtcvt3Z+wr7StfPx1q6gVMxOdIrZ4b8Z9GuXfg+T/r1NRl/T5Oek&#10;S68He1v2T48H/v++j0urnc+2ygSy2qm183VWIE37hLXXCb887fgUZ7bVNGx8zsBsq0dYuyrtoYFY&#10;//Zbu+0Dlr6/Pm57qdv++9p5kjUskORfT+bDAtn825V5spPalnmyk2R58yaSaufnrcza+X9D7fy8&#10;5dXO5Tlbamaes4WX1Ip8T4D8/BT+nQKjrEipnY+yIqV2PsqKlNr5KCtSauejrMipnY+yIqd2PsrK&#10;rJ3Ld2t/XTu/wYqU2vlxvhE9UmrnH6ptiYTa+d1qWyKhdp5PbUsk1s6b+FW4eL8qWsevRMarLCSa&#10;+JXIeJVR2/IrkfEqk+N0JTJeZXKcrkTGq0yO05XIeJXJcboSGa8yOU5XIuNVJsfpSmS8yuQ4XYmM&#10;V5kcpyuR8SqT43QtL15lIaEfeRxZxmpql3vOlni/Nq23JSQCfg074P9kdpq6hr3T1HXtBaaudS/w&#10;+8b648b6ff38cf38vlb+uFZ+XwV/XAW/z/HHOX6f3tI4IfvCP6Wn/1SuP63/7x5x8O7Xq507pq6d&#10;6yzEVunauc5kn66d60z26RmrM9mnZ6zOZJ+esTqTfXrG6kz26RmrM9mnZ6zOZJ+esTqTfXrG6kz2&#10;6RmrM9mna+ey78rve/mc0VulMzljdZ/OQmKnv/U6C4kFfp/OQmKs36ezkOjn9+ksJFr5fToLiQp+&#10;n87+fK/pLZUzJ2N7TdefMlpnitw14ZdWy8rY4/Bq55vMzNq5t7evZO18Dt9v/q/Pyiu3K/VswV6F&#10;KiNzPeM1538+DyP7PrzzBFSzrmztfJqzVewJSu3MaU47zoAuKySZ5zvX9SG5P+S7kdSK0f+1deeH&#10;nCN8S3EzU9eyDzm5zBJp2tVMM0077fisgSN8m3Dq9SvSHhzWbkl7QqCJf/u93HZpvz3SbTtu++9q&#10;5wedFL6JN0Xo7ZT5xEBz/3ZkftBJbctcXseb0ZFUO69jTs483znPK/nvUo+hXclzttQx57vnO5fn&#10;bMmsnXvPo4tr50tEpNTOl4hIqZ0vEZFSO18iIqV2vkRETu18Cd/X7tZAI+D7eJeIzNq597vgr15h&#10;HheRUjuvIiKndr7H8LYlEmrn76htiYTaeRu1LZFYOx8kdBUuQWUh8bDQlcgElYXEIKErkQkqk+N0&#10;JTJBZXKcrkQmqEyO05XIBJXJcboSmaAyOU5XIhNUJsfpSmSCyuQ4XYlMUJkcpyuRCSqT43QlMkFl&#10;cpyu7yWoLCT0I48jy1hN7XJr5wlC18T1toREfaFr4vX9n0whf1whv++kocedNHQ9fbWhb2+13zfT&#10;HzfT73vOH/ec39fdH9fd76vnj6vn9+ktjROyz3ulvJLnDfHu16ud1zP0jNVZiK3SM1Znsk/PWJ3J&#10;Pj1jdSb79IzVmezTM1Znsk/PWJ3JPj1jdfY/AonBUiyMBRKDpVgYCyQGS7EwFkgMlmJhLJAYLNeC&#10;xFiAlRVshIQ+8xagPANzFYwFSrEwMRhLhEkWLgZjAe/ohfsIxgLe0QsXg7GAd/TCxWAsEaYuuBiM&#10;BTzbHC4GY2EPNZhLQSmHvFAbHTv/zQRaY0bJ2LkY0+jYOSTH0nPs/BPD6Ng56aFO/vg8ZOw8h4m+&#10;Y+c1bKKMTzhAeBpjDds0RuSaAVZ2fYDumUOvKciZIyF3vSl9Uj7E90N/bTtp6851GNXZmxhhY9IX&#10;2XwY2VH4OYzP2ZDlUdV/ZNNhdEdSL8iuw5iOxDcE8lvZG+DmB4L5CXB+IZjvAObjGzu/wKbN2Mau&#10;DdcHYrexNyPxmxkvsCH4IDZIDyROB9PYeTHj6LpzcssBeo6dFzMuAI+dg85socXYOWjOGZRTGRgA&#10;AAAA//8DAFBLAwQUAAYACAAAACEAHwWFjDc+AQASQQUAFAAAAGRycy9tZWRpYS9pbWFnZTIud21m&#10;7J0JvBXj/8fnnrlz7j3PtHeltKcN0SotolJkr1BJJWmTpFJJQpQWRLIl4dqSJUIoQkhCu7TQpk0l&#10;LSKl7f/+zn2ec+Yct7q6J93+vzOv1/t+p5nP+c7M853vPHOe53tvS+bMHGt5S/vQoFxbA7JasmmS&#10;FbIs++70gJXHKpRPtsnP8sG8VplSLS+/8IIk2WQlWWu2iS0hP0pZVtpQ20obb7PdsrpDZ1ZexfbG&#10;WaVcrOhlziVJVtrUJKtU48svFC/ymTn5LUsZgbYtHFZsy1qDn7zi1Ld0bp1iXVMm2SrHNnGdbFmD&#10;zHoK66XZlgrNoSeflY9fDv5llPZpB5LKNLB6WzdZN3jn7df82/VTXpnRrfv9Fa3hUCVwar/5A8o0&#10;X8T6o7cU69cMxtxZprmcb3quZoHZ+w8eLMu6Pg3vUD35eVAvm7oX6yef2/LTwm5+TX/8ybaBQyta&#10;JcaX6Zf2WCHcHDwo/ts9WayfOJLzEFu/yYrc7YdVtLrmfS8o/36zSIZdF3iMf/W1zsXHVfc+dbus&#10;r2ab/ziit/Azufp0a0LV6ZbcHP3Ry3FHzN/fVz7TBPt3g1rNO/bzmjscD/Fj4pGbeFTk33Ldst0f&#10;kxb827+M0icQn5gs59AZy6Dg3qT8HzcOcDtZq3c1CvQcWdGaPP7CALemNWpwRevCW3f2FY00vXxC&#10;rGgm9tjZV07pTTQTh8/qVj5/0kWyr9bCVbllf8dOw4L1WS9ZtXFAtk8YUtGSfefVakxzVbTSHW5h&#10;370vviUmTdTy3ObaY2NSBR+Hjcneofnk3i4D7a2f8nRH3xP8Mdl1wdHHJJEnOS9P2smN41vimyeW&#10;tZH7W5Z458mseZE8mc+6P09knz9P3pFk9C2SJxNCy3Obaz/aPJHn0ImcJ2143sszX/qT6fQnM3z9&#10;yfA49CdddX/SPYv9SdPD9CeV/kV/IqHuil6O6392bY5DfzKEB70Q7zwZuC+jf4jNEzLnfKvKyLJy&#10;Cw/KQn8yLqY/sRZE8iSVdZMnY3iuyz6TJ6PpjFbHvChJnuwmTw7Vn5T6l/1JG/TtY/qTDSdAf5LI&#10;k4z3q6y8d5ln6omWJ6PmRvJkDOv+PJF9Jk8akogbMsmTVofpT7KaJ6Y/iXee5ISYbCTvj/QunEx/&#10;4X8XPlRMLJ7r2Y2JfI/KyruwiYn0jbPA359c0fDo34VNTKSvkiXe/Ul9zlWW2P7E//3kaGJyqPcu&#10;iUl237uOd0xMP3c8n11HE5ND9fESk+z28VmNifnOGO88MTHxbmZ+xDdPsvY9/mhicqjv8RKT7H6P&#10;P94xOdbPrv75M+IS72fXhEWRPn4S66aPl5jIPtPHzwla1r5MvjOOYWzFXHvsd8asxuRY9SfHdmyl&#10;oJXXJCBWxu1aMfLWrfqMbrHb1+ZL9cbGXmB8b8o9ZWRIztObj0v7XQoFQV6j+CrljeetxprcbsUI&#10;l1DK2newJD9ZKluT9t8tY5PzQaxslO8nVe7N6Ofk37ExeZxzPGwfLx/yLfPRLwJ/H9/8osz7+CJ8&#10;TobfGJqzCuh1Gc8rrNcxViHfutFwWVEauR/ED43GkTMfyzy2sbUYi2ccHGTpB8shNhZc6XYdi5IB&#10;YiHaEgdKlpJr3j1rlLiwBiXt7tueqxi4cGffdBgJPa/c2feKXKWnmWtITyqRtDRpsKettTLAxyta&#10;p6czRqo/K++I4ktiW+swsR3Hcf5NbJeiXw7+2Lb+H4it9eP4+p9sPXhQ4tQwf0aspX1l+/6z63bL&#10;//vJ04821l1pTxPrW1zPq3VPiXsK1Gd78efa8hS1rGmse0v9VfUzVhJ5G585iPjmbQNf/IYQswee&#10;slJH1PshI2T3ja9fT99DX3APZeQtu9huYprI24yWiFdsrQMvRbW594CVQ7B9wHO/3PHcL43rH23e&#10;+mN9UL/nJPL2v5vPTfS3kTlc6Zey+i6Vea1ARt6VEFOKWoHOGbUCZmo0J793WTVfrv+xfq428vfN&#10;bJfLsaxGR53j/r65qB6vTOT4iZnj/ud1Zn1zXX0PzUj0zZY8T8x3DS+F+GH6ybj1zfjMafU4wy/J&#10;2fU4iZj8c3ziXMadDvsd9hjXSLUzCaJtvPPkWNV+NF0aGcdrxboZx5vAHJPsM+N4UiO1haI9/yJ5&#10;Uss99DheFXwcNia6RkrGbRK1HwcPHqqWsCvzTzJOl5XaD4lJovbjn3N1bMlW7cfwZZE8GcW6yZMx&#10;3OOyz+SJ1H4UjRnvlpgMJ09a6OSJHVvN6px2GZ0n8Z7T/q/6k5xU+5HT88T0J8dz/vRoaqQKL4nk&#10;SSnW/Xki+0yeSO1H6UzyZONh5oWymiemP4l3nuSEmBzN/OmhYiJzddmNyfGeqzMxMe8l8X7vOla1&#10;H4d675KYZPe963jHxPRzx/PZdTR5cqg+XmKS3T4+qzExfXy8az+OdZ7MOkZ1BtN/jPQns1g3/YnE&#10;RPaZ/kTqDGqlmqdAhpU+fulhvp9kNSamP4l3TI7te1fOrDOQmCTqDLL/e2x5uMVzWp2BxDZRZ5D9&#10;2FpNX8q8zoDt8awzmKDfv7Myl5HI2/j8/mk883agL37/mMvY/WLUnHe4zoDtGb2j5dWQy3oib+MT&#10;W6tPelSbS6y9he3ZrTPwx7qOfs9J5O2JOQcZr7q+/ypvs1QrcGFGrUBmv2NehCT4/1Lfab2Znnmd&#10;Adszkj0+dQYtEjnuzT83p1F7Mqb+X8xF/5d9c6Z1Bom+OSOF+BnvcTxxnNPqDOZflqgzSMQk8nsK&#10;Ms50pN9faCc3sm+Jd54cqzqDrisj43g9WTfjeFJnIPvMOJ7UGZRnLM+/SJ70z5WoM8hJ86cSk0Sd&#10;QfzrDNJXRfJkAusmT6TOQPaZPJE6g2ti6nEkJrPIEzP/kqgzOP5/iyWn54npT47nXN3R1BlUWRHJ&#10;k1qs+/NE9pk8kTqD6zLJk4qH6U8SdQb8rSmeN//2b0wcKiYyV5fdmBzvuTqTJ+a9JN7vXceqzuBQ&#10;710Sk+y+dx3vmJh+7ng+u44mTw7Vx0tMstvHZzUmJ2qdQeECx+bvGSxdHelPVrNu+hOJiewz/YnU&#10;GfTO5PtJ4dyH/n6S1Zgk6gzi9/cM5L0rUWeQ/bnoeI6JxmveQ2KbqDPIfmyt4c9nXmfA9njWGazR&#10;799Zma9M5G185qLjmbcf+OL3jzqDpc9FzXmH6wzYbt6Vzd8zSORtfGJrzX86qs0l1t7C9uzWGfhj&#10;3Ue/5yTy9sScgzwe/W2WagXKZ9QKZPq37M29rO3/7N8aqj828zoDtmc0TXzqDEYlctyrLThR6wz8&#10;z+vM+uZM6wwSfXP4KRPvcTxxnNPmtAtfmagzSMTkf6POYNC6yDjecNbNOJ7UGcg+M44ndQY38B8S&#10;+RfJkymHGcdL/D2DYv3+6//LQmKSqDOIf53BlPWRPJnOuskTqTOQfSZPpM5gFLniXyQmqXkSdQY5&#10;qR4np+eJmT89nnN1R1Nn0GRtJE+asu7PE9ln8kTqDJ7MJE+6HqY/SdQZHF2dwaFiInN12Y3J8Z6r&#10;M3linrfx/n5yrOoMDvXeJTHJ7nvX8Y5JCx2M4/nsOpo6g0P18RKT7PbxWY3JiVpn0PUY1Rls3xDp&#10;T3azbvoTiYnsM/2J1BlMzOT7SSveu8wzIra+M6sxSdQZxK/OQN67EnUG2Z+LljmsnPb3DCS2iTqD&#10;7MfW6jMm8zoDtsezzqD4v5jLSORtfOai45m3O/T3J5lv/sdcxoynoua8w3UGbDfvyqbOIJG38Ymt&#10;NW10VJtLrL2F7dmtM/DH+m39npOVOoNE3sYntvHM26OtM8hSrUAwo1Yg9v80SuR4fO4Dq9JjmdcZ&#10;sD0j2eNTZ/BdIsdP6DoD//M6s7450zqDRN+ckUL8jPc4njjOaXPa7Zsl6gwSMfnfqDMYszkyjpfO&#10;uhnHkzoD2WfG8aTOYFwg/BjwViRPdh9mHC9RZ/Df1xlITBJ1BvGvM5j/ayRPlrJu8kTqDGSfyROp&#10;M/hO/gNb3yIxaZI3UWeQk+oMcnqetNP3z/GcqzuaOoP2myJ50pV1f57IPpMnUmewIJM8mXCY/iRR&#10;Z3B0dQaHionM1WU3Jsd7rs7kiXncxvv7ybGqMzjUe5fEJLvvXcc7JidqncGh+niJSXb7+KzG5ESt&#10;M5hyjOoMUn+L9Cf5WDf9icRE9pn+ZBNzZhsz+X4yhvcu84xI1BlUtLpVn9HNzE/LM3Ny9enW2nyp&#10;uWX9Bf5vwSn3lGlutouVRdrvUigI8t/GSrddDlaDed62ou2FUta+gyX5yVLZmrT/bvn/3uaDWNko&#10;712JOoPsz0XnoS1NHPuxvhxiY2FZB7frWJQMEAskVokDJUvxFcXaPWuUuLDMfMTAhTv7psNI6Hnl&#10;zr5X5Co97XIRsKQnlUhamjTY02bMV1a0Tk/f2dd81sxXSmwTdQbZj63V/tHM6wzYHs86g1b/Yi4j&#10;kbfxmaeKZ95W8sXvH3MZk0ZFzXmH6wzY7iU1PxJ5m9EScfs/oJsOi2pz7wErh2B7dusM/LHeTD8r&#10;S1bqDBJ5m7PyNku1AhsCVtp4O9E3c48XBvlb0rLIO+eR/q60eWfxPsAP804UtxyvMjzzOgO2Zxwz&#10;PnUGlIt4SyLHT8y/WeJ/XmfWN2daZ5DomzNuen7GPW/xmdPmtCdclagzSMTkf6POYNL2yDjeFNbN&#10;OJ7UGcg+M44ndQaLw0+BjBXJk1r5Dj2Ol6gz+O/rDCQmiTqD+NcZbNwRyZPtrJs8kToD2WfyROoM&#10;HP090KSLxGQ4eWLmX2LHu7M6f1oGh+2tn/LE+/+dP+bv5py39Cc5qc4gp+dJO33znGh1Bv23RfJk&#10;EOv+PJF9Jk+kzsDNJE82HmZeKKt5It9Hj0We5ISYbOR5I+ODg4J7kw6yyG0itufIitbEHjv7yhxC&#10;8v2sD5/VrXz+pItk36FiInN12Y1JVudPTUzi/X+cm5hIO8gS7+8nx6rO4FDvXRKT7L53He+YmH7u&#10;eD67jiZPDtXHS0yy28dnNSamjz/R8iS14LH5fxNK7Yz0JxVZN/2JxET2mf5E6gzKyMPPt0gfv/Qw&#10;30+yGpNj9ew6tu9dBcPz0NIkUk/QatDxrzOQmCTqDLI/Fy1zWDmtzkBim6gzyH5srVFDMq8zYDth&#10;b3RPhaLTzXuOqe/Jak1JV54BpqZktH7/zspcRiJvc9Z8pdT4dPbF7x9zGVUGR815h+sM2M495C2m&#10;ziCRt/GJrVW/d1SbyzPaW9huWdPPVUua1D/avPXHuqx+z0nk7fGZg8xSrcDMjFqBftwAOaEGMJHj&#10;8cjxwQV+PKPfP+oMZl+Ssd3LdSs+dQY3JnLckiZoDj1ZkfVj+33JsuL5Tu1/XmfWN2daZ/A/1jen&#10;EVNdN2SVZ70Y6Nveq2Xnn94i379FJ/taQllowbtPQdeyhmIvwMqr0LWBQu7gQH3Xr6nOPolFRFPT&#10;vTFGcyQ//fSxxvv83MGxXvL5eVJrZvo0T6P50qf5QGs2+DRT0az1aRb7NKfq61rmaUq5po2QeIuj&#10;rRjTRrLPXP/V/CM/PuT3L4poX60CJ7nrwGhW+zSNtUb2rws0CGvETz3tJ6Jp4LaK0cix2qA1Gtkv&#10;xzPn5o/fGnQL+KWFq+1IbNYHFqlmdiR+otmBpkaU5g9VNUYjx02L0qS5+WM0VdH8gT9zH6wP1HB3&#10;+No9K+cT4Bhyzr2xDfCHO8uxF6lb7fPCbVXGpymtNeU8TYmwpqFPk6Q1jT3NAWXi0sGn+ZljyrE6&#10;eZqVyrSnbDN6ieM8dH343BKtXxf4XvW0vw/77M4+ozExkv097UisxY/EWvxENA2i7gdzLLmvjEbu&#10;FzmeOTd/rHvgaxXntBBr2r+XvUbN88VINAfRvBulCbhvx2hKcm6jozRl3EdiNEc61sN8XjS/+/w8&#10;yvls8/l5S2sOYCvrGL2DZq9dKRzHuT5NXq1Z4GlyhTVbfZptOi47PM2WcFv54ygxWoHOooZ8vdb3&#10;tH9W+8DEerdPY9pf9u/zxVH8SBzFT0TTwPXH2hwrNtZyvMzi+Dc+3+ScHsDnufp699tvq2HJtcPX&#10;K5rZaHqhMbHeb89TPZIjeS2aLWiaRWm2qStiNLk4RtUoTV73rBhNJTT5ozSV3TwxmiOd8yl83miK&#10;6esqnizXVSR8XXV8mn06LvU8zZ5wXFr7NMu1pq2nWRbWDPBppmnNXZ5marjN/feDxPp1dA/xuXe1&#10;fp/9lhqe/FbY5xD2GY2JtewfnhzJa/Ej94P4iWgauP57xhwr9p6R42V2PwzF15OcUyHHssrrdhuR&#10;/LQq6JwabjfRfICmIBpzP4xInqryOZH7QTSL0ezERjTL1HZfHEWzC833UZo9an6MphDn8V6Upog7&#10;KUZTE81jUZra7qgYzZGuazyfN5qgvvbXvGu3w9c+06fZwLlLXL/xNGvDsdvg08zUmk2e5suwJkjb&#10;mWON15qQI+38Ujgu/ntG7ofH0RXmc+O0fnjyGJXmjAn7zMc+ozH3g+xPcyL3jPiRe0b8RDQNXP99&#10;ZY4Ve1/J8cpxvbHvbQXwtZRzugtrYn2S85Ma4LsfRLMbTdsozV7VOkZTmHOrF6Up6taJ0dRCUzxK&#10;U9c9JUZzpPOpxudF86zPz9mc81ifn+Za8yK2or4frkHzvFMufD/09mlStaavp3HCmtE+zUYduyc8&#10;zfpwe/pjLXFcjO5l7EqtT3N+VOlg+otxPo2Jo+xP98Va/EisxU9E08D13w/mWLH3gxyvXCaxfg5f&#10;0v6vYU2sX3DquuN97ZYVzafazzc+P5/jZ6bPz0qt2eTT/Ixmg09zQGtCwcj5JAXrusFg5FlUgn1y&#10;zqf5NKXRlEdTTl+jv/2lbeV5UgX9eVjZl+7UcSsF64RjWpF9RmPaVvZXCkZyTfxI+4ufiKaB64+R&#10;OVZsjOR45tz8710f4KsMPpdgTftPDZZzF/muNyuaxdrPXz4/y/Dzh8/PLq05OSVyrD1o0lIibVuI&#10;fXI+5/g0RVLKuTV8mppacyG2mm7P2mguSKkcvkZ/+0/muKXQNUFv8m5KsKzbKKVsuP3rs89oTNvK&#10;/kYpkfYXP9L+4ieiaeBO8cXIHGsaWqOR/XK8zNp/Lr7kXlqGNe2/IKWuu9h3vVnRbNV+9vj87MDP&#10;Lp+fPKkZxyqCNcfKn1rXLZQaaf+ztKa2T1MVTU2f5gqtudanaYamBRpzjf72n805yb3dHr25/+en&#10;1HHbpEbu/1bsMxrTbrK/TWqk/cWPtL/4iWgauPN9MTLHWoTWaGS/HM+cm//+b42v0/DZB2vapG1q&#10;JbeX73qzohmg/Tzu83MXfh71+RmrNZN9mmfRvOPTfKQ1i3yaT9As8Gl+1JrN2Nqcu7T1CjS/pNYM&#10;X6O//aVtK6DbgjXfU9qknuFuhJZ8tiys82lMu8n+jb72Fz/S/uInomkQFSNzrNgYyfFM+xMaZhgj&#10;/b5Zl3MuDzLGI+uy8EoaXsznZV8BMO8NZruD36Jszwcy5ynv6XJ98h3hGv79BH3fK7yvyPfDafy7&#10;VaAYYw/F3GuhdaCoe52mDbYttIPrA6e47TU3YDvAjdAxUMTtpOmM7QJdA4Xdm6Cb5mZsd7glcLLb&#10;A26FnppejNf0htugD/TV9GMs5HboD3fAAI80985AmjsQ7oK74Z5AQY9B2HvhPhgcKOAOgfs1Q7HD&#10;Avnd4TACHtA8GMjnPgQj4WF4xCOvOyqQ130URsNj8Hggj8cT2CfhKRgTyO0+DWM1z2DHBXK5z8Jz&#10;8LwmPeC6L8CL8BK8HFAer2DHw6swIRByX9O8jn0jkOq+CRPhLXjbI8WdFEhx34F34b1A0J2seR/7&#10;AXwYcNwpMFXzUSDZ/RimwSfwqYftfhaw3enwOXwRCDDuFnBnaL4KJLkz4WuYBd94WO63Acv9DmbD&#10;nMBBNVczDzs/cEAtgIXwvcd+tSiwX/0Ai2FJYJ9aCss0P2J/CuxVy2EFrPT4W60K/K1Ww8+wJrBH&#10;rdWsw64P7FYb4BfY6PGX2hT4S22GX2FLYJf6DbZqtgX+VNthB/wOOwN/ePyB/RN2BXaqv2C3Zk/g&#10;d/U37IV9sD+ww+MA9iBY9naVBAGw7W0eyVgHgvZWlQKpmpD9m1LgQi7IbW/xyIPNC/nsX1V+KKAp&#10;aG9WaXASFLI3qZOhsKaIvVGdAkWhGBS3f/EogS0JpewNqjSU0Zxqr1dloRyUt9epCpqK2NPstep0&#10;OAMqwZmMrQhnQWWowlhGVajmsVpVt1erGnA21LRXqXM0tbC17ZWqDtSFc+0VHvWw58H59nJVHxpA&#10;Q4+f1AX2T6oRNIYL7R/VRZom9jJ1MVwCl8Jl9lKPy7FXwJX2EtUUmnksVs3txeoquBqusX9QLaCl&#10;phVjftdCa7gO2jBeJ7SFdvZCdT20hxs8FqgO9gJ1I3SETvZ81VnTBduVcZiboBvcbM9V3TW3YHvY&#10;cxjHnMNY4BzVy2O26m3PVrdBH+hrf6f6aW7H9re/VXfAALjT/sZjIPYuuNuepe6BQXCvx9fqPvtr&#10;NRiGwP32TDVUMww73P5KjYAH4EGPGeohe4YaCQ/DI/aXapTmUexo+wv1GDwOT8CT9uceT2HHwNP2&#10;dDUWntGMsz9Tz8Jz8Dyk2596vIB9EV6yP1Evwyua8fY09SpMgNfgdftj9YbmTexE+yP1FrwNkzym&#10;qnfsqepdeA8mw/v2FI8PsB/CFPtDNRU+0nxsf6CmwSfwKXwG0+33PT7HfgFf2pPVDPhKMxP7tf2e&#10;mgXfwLce76rv7HfVbJgDc2Ge/Y7HfOwCWGhPUt/DIvhBs5hxuyWwFJbBjx5vqZ8Y61kOK2AlrLIn&#10;eqzG/gxrYK39plqnWY/dAL/Yb6iNsAk2a361X1db4DfYCts02+3X1A74HXbCHx4T1J/2BLUL/oLd&#10;sMfjVfW3/Srjrq8yvvmq2g8H7PHqoMZKHq+SIAB28isqWeNgg5ACqckvq5BGYV3IBbkhT/JLHnmx&#10;+SA/FICCyS+qNM1J2EJwMhSGIskveJyCLQrFoDiU8EhXJZPTVSkoDVmqFRifUStQBv2pmrLYcsnP&#10;q/JQASrCaZrTsWdApeTn1JlwlqYytgpUhWpQ3eNZVSP5WXU21IRzoJamNrYO1E0ep86FenCe5nxs&#10;fWgADeECTaPkZ1RjuBAugiaai7GXwKVwGVyuuSJ5rLoSmkIzaA5Xaa7GXgMtoCW00lyLbc0Y2HXQ&#10;Btpq2mGvh/ZwA3TQ3IjtCJ2gM3SBrpqbsN3gZujOmNQtmh7YW6En9ILemtuwfaAv9IPbNf2xd8AA&#10;uBMGwl2au7H3wCC4F+7TDMYOgfthKAzTyNjYCHgAHoSHNCOxD8MjMAoehdGax7CPwxPwJDylGYN9&#10;GsbCMzBO8yz2OXge0rn2FzQvYs178/O8Lz/Je/N2vs/K9yR5b5b9L8HL8AqMh1c1E7Ayxvk6vAFv&#10;aiZi34K3YRK84zFWvUsc34PJ8D58oPkQOwWmwkfwMUzTfIL9lHvnM5gOn2u+wH4JM+ArmKn5GjuL&#10;e/Mb+Ba+08zGzoG5MA/mwwLudWEhfA+L4AdYrFmCXQrLyJsf4SfNcuwKWAmrYDW5J/wMa2AtrIP1&#10;sMEjXf1C/m6ETbAZftVswf7Gc2IrbIPtmh3Y32Enz5c/4E/NLuxfsBv28Fz6G/Zq9mH3wwE4yLPM&#10;cjJIwgbAhmTnFeVogtgUSIWQM14pjYvNBbkhj/Oqygv5NPmxBaCgM4Gx4QnqJE0h7MnOa6owFIFT&#10;NEWxxZzXVXEoASU1pZw3VGkoA6dCWSjnvOlRHlsBKsJpzkR1uuYMbCU403lLnQWVNVWwVZ23VTWo&#10;DjU0ZzuTVE04B2pBbajjvONRF3su1HPeVefB+Zr62AbOe6ohXACNNI2dyepCuAiawMXO+x6XYC+F&#10;y+By5wN1BVypaep8qJpBc7gKrnameFyDbQEtoZUzVV2raY29zvlItYG20M7jY3W987FqDzdAB2ea&#10;uhE6ajo5n6jO0AW6wk3Opx7dsDdDd7jF+Uz10NyK7elMV72gN9zm8bnq43yu+kI/uN35QvWHOzQD&#10;nC/VnTAQ7oK7nRke92AHOV+pe+E+GOwxUw1xZqr7YSgMc75WwzUjsA84s9SD8BCMhIedbzwewY6C&#10;R51v1Wh4TPO48516Ap6Ep5zZaozmaexYZ456BsbBsx5z1XPOXMbY5zKWPVe94MxTL8JLmped+eoV&#10;GA+vOgvUBM1r2NedheoNeBMmenyv3nK+V2/DJHjHWaTe1bzn/KAmw/vwAXzoLFZTNFOxHzlL1Mcw&#10;DT5xlnp8iv0MpjvL1OfwheZLxspnwFcwE75mbF+YBd84y9W38B3MhjnOCo+52Hkw31mpFsBCzffO&#10;KrUIfoDFzmq1RLMUu8z5Wf0IP8FyjzVqhbNGrYRVzlq1Gn6GNR7r1FpnnVoH62GDs179otmI3eRs&#10;UJvhV9ji/OLxG3YrbHM2qu2wQ/O7s0nthD/gT9jlbFZ/aXZj9zi/qr9hL+xztnjsxx6Ag85vygr+&#10;ppI0geBWZUMyOBAM8r0UUiAVQsHtSoELuTx2qNzBHSoP5IV8wd9Vfk0BbMHgTpUGJ0Gh4B8eJ2ML&#10;Q5Hgn+oUKKopFtylikMJKAmlgn+p0poy2FODu1VZKAflPfaoCsE9qiKcBqcH/1ZnaCphz4SzgntV&#10;ZaiiqRrcp6pBdagBZwf3q5qac7C1ggdUbagDdT0OqnODB1U9OA/OD1pufU0DbEO4IJjkNoLGmguD&#10;AfciaAIXwyVB271Ucxn2crgimOxeCU01zYKO2xyugqvhmmDQowW2JbSCa4MpbmvNddg2wVS3LbSD&#10;66G9R8i9IRhyO8CN0DGo3E6aztgu0DXoujdBN83N2O7BXO4t0ANu9cjt9gzmdntBb7gN+gTzuH01&#10;/bC3Q/9gXvcOGKC5EzswmM+9C+6GezSDgvnde+E+GAxDPBhbCxZwh8IwGA4jggXdBzQPYh+CkcE0&#10;92F4RDMK+2jwJHc0PAaPa57APhks5D4FY+Bpzdjgye4zMA6ehefg+WBhj3TsC/AivAQvB4t4vIId&#10;D6/ChOAp7mua17FvwJswMVjUfUvzNnYSvAPvBou578FkzfvYD+DDYHHmLYq7UzUfYT+GacES7ifw&#10;qeYz7HT4PFjS/QK+1MzAfgUzg6Xcr2EWfKP5FvsdzA6WdufAXM087HxYECzjLoTvNYuwP8BiWBI8&#10;1V2qWYb9EX6C5bCCeZaVmlXY1fAzrIG1zDUJ62A9bIBfYKNHeXdTsLy7GX6FLfCbxoxJy7yBLJmN&#10;SZs5hXyMjW/mXflU3pWfYV3mFPazU3xtDVZwt8F22AG/w07NH9g/gxXdXfAX7Nbswf4Ne2Ff8DR3&#10;v+YA9iBYKae5SRDwON21U053k8GBIKRAqiaUcoarwIVckFuTB5sX8kH+lEpuAU1BbBqcBIXgZE3h&#10;lDPdInAKFIViUFxTAlsSSqWc5ZaGMppTsWWhHJSHCh6V3Yopld3T4HQ4AyppzsSeBZWhSkoVtypU&#10;01TH1oCzoSaco6mFrZ1S1a0DdeFcTT3seXA+1IcGmoYp1ZgzrMYcXzW3MVwIF2maYC+GS+BSuCyl&#10;usfl2CvgSmgKzTTNsVfB1XANtPCo4bZMqeG2gmuhNVwHbTRtse3gemgPN3ic7XZIOdu9ETpCJ+is&#10;6YLtCjdBN7hZ0z2lpnsL9IBboSf00vTG3gZ9oC/009yO7Q93pJzjDoA7NQOxd8HdcA8M0tyLvQ8G&#10;wxC4H4Z61HKHpdRyh8MIeAAe1DyEHQkPwyMwSvModjQ8Bo/DEx613SdTartPwRh4GsbCM5px2Gfh&#10;OXge0jUvYF+El+BleMWjjjs+pY77KkyA1+B1zRvYN2EivAVvwyTNO9h34T2YDO9rPsB+CFNS6rpT&#10;4SPNx9hp8Al8Cp9ppmM/hy/gS5gBX2lmYr+GWfANfKv5Djs75Vx3DsyFeZr52AWwEL6HRZofsIth&#10;CSyFZfCj5ifsclgBK2GVZjX2Z1gDa2GdRz13fUo9dwP8Ahthk2Yz9lfYAr/BVtim2Y7dAb/DTvhD&#10;8yd2F/wFu2GP5m/sXtgH++GA5iDWSq3nJkEg9TzXhmSNgw1CCqRCSKOwLuSC3JBHkxebD/JDASio&#10;ScOeBIXgZCgMRTSnYItCMSgOJTQlsaWgNJSBUzVlseWgPFSAiqnne5yGPR3OgEpwJpylqYytAlWh&#10;GlTX1MCeDTXhHKilqY2tA3XhXKinOQ97PtSHBtAQLtA0wjaGC+EiaKK5GHsJXAqXweWaK7BXQlNo&#10;Bs01V2GvhmugBbSEVpprsa3hOmgDbTXtsNczP90eboAOmhuxHaETdIYumq7Ym6Ab3Azd4RZND+yt&#10;0BN6QW/Nbdg+0Bf6we2a/tg7YADcCQM1d2HvhntgENwL92kGY4fA/TAUhmmGY0fAA/AgPKQZiX0Y&#10;HoFR8KhmNPYxeByegCfhKc0YrJmX5pVhkFn3z30zlBaex5b1NJA57dwx6+b9QzSyZPb+IftkzE7m&#10;8qVO/Xz+dk5phHdjZd/6QMNQCfvOkF9zPfuSojQdQgcC0Zoj+QnwedE08Plx7Iah83zHKqM1N/g0&#10;5dC082kaak1v7K36nBujudXuHj7nDj7NlVrTydNcFjJthMRbqAUIL6btZZ+5/tU0Sj18eHXN2hf1&#10;6SFqn8PH8+qjtWaQ1sj+nvbAsEb89P+HZmBoXSBaI8eSWnjjR/bL8cy5SYzMufXgRJNFjzXx62Wn&#10;hNb72ks0ZdHMitJUCH0Vo2mEZkKU5qLQKzGajmiGR2m6hO6P0RzpfB7m86I5gO2Dlet5lHPea/cK&#10;t9VbPs3VWvOOp2kW1sz1aWpozQJPUzWs2erTpGnNDk+TP9yeSMLtKXEMoLMYy1Za39MOhvaBafPd&#10;Po2Jkezf54u1+JFYi5+IZmDU/WCOJfeV0cj9IsfLLNZS5/4F3xMewGdzfW777a9ShyVfGT430azR&#10;mt5hzXo0t0Zp5Br74cfcM/ttJ3RbciSfxU8ZNC2iNOVCV8VoGqKpGaVpHKoeo+mAplCUplOoYIzm&#10;SNd1Cp83mmr4k3umeLJce+XwddXxaQpoTT1Pkzesae3T/E47iZ+2nmZbqonvAJ9modbc5WnmpZq4&#10;0Dzhe0buh+nopGZ5ltbvs2ekDk+eEfYpdc1GY2It+4cnR3Jf/Mg9I34imoFR95U5Vux9Jccz5+Z/&#10;PgzFVzI+LScS6xHJKaH9vvYXTVk0q7HmfhiRXCG0IkbTCM30KM1FoU9iNB3RpEdpuoSejdEc6XzG&#10;83nRyO8B9MHK9bzGORd0Is+HmT7N1VrzjaeJPB82+DQ1tGaTp4k8H6QW3hwrTWtCjhwr8+eDxDGA&#10;TmqWzfNheHIwlOZEng9S12w0Jo6yP82JxFr8SKzFT0QzMOS/H8yxYu8HOV452kT6f3+sC+DrNHx2&#10;wZo4nuRUCnV0InktmovRXBSluSzUKEZzE5oKUZruobIxmiMdqxqfF80wn5+zOZ8hPj/NteZF7B1o&#10;5XquQfO80y+cs719mmu1pq+naRHWjPZpamvNE56mZrit/DkrMaqATmqfK2t9mnNGKB3Mc0Dqo43G&#10;xEj2p/viKH4kjuInohkYFWtzrNhYy/HKZRJHqWGvis9fsSaOLzg1Qht97SaaZmi+i9JcHZrl02Sp&#10;VmBoRq2A+OuFvzei/PUJTfD5y8p5fcrn5dxdxrXMuX/OuacGI/fgSq05w6f5GU1Fn+aA1pyF5gb8&#10;yX2RFKwROiPYLhwfqa2XY4mmgdaU9jTnhdvVH3OJp8S6CvpztD7dqR6qFKwe9im19UZj4in7KwUj&#10;uSt+JObiJ6IZGHVfmGPF3hdyvHKZxPx0fF2Bz9ZY025nBnmW+dpEND3Q1InS9AqdE6M5kp9L9LEG&#10;+PxczrFu9/nppjVjfZpb0Dzl0zygNR/5NCPRfOjTvO7TtNNtPtHTXBduB3+MpP0vQyc18ea5XinY&#10;NDQFTF5K3bzRmPaX/VN8MRI/EiPxE9EMjIqjOVZsHOV4mcVIfrfhGnyuwpoYTQ22Ci33Xa9o+qL5&#10;LErTPzQtRnMkP/I7EqI56POzjGPt8/mR35EQTcmUyPnsQVMsJZJr8jsSojnfpymS0ip0rk8jvyMh&#10;GvkdiU5YybXaaC5I6RBuB3+MpP2vQie/23Cd1k8Jtgw1SmkZjpH8joTRmPaX/Y1SInkkfiRG4iei&#10;GRgVR3Os2DjK8TKLUUN8dcRnG6yJUeOULqFrfdebFU0H7Wegz08n/Nzh83Of1ozzae5H87RP86LW&#10;TPNpXkEz1af5QmsWYvvo9vwKzbyUXuFr9Le/tG0HdPJ7C920vlFK59B8aEnsysJsn8a0reyf72t/&#10;8SPtL34imoFRMTLHio2RHM+0v3y8ou+ZZtblnMuD1OjLuizGyrr5vGwrAEeq0b+Zc20pOuZJpEb/&#10;S961pUa/B9szavRvDrUK3By6FlrDdZo22LbQDq6H9oFuHjdgO8CN0BE6aTpjuwRuCnWFm6Cb5mZs&#10;d7gFegS6hm6Fnppe2N5wG/SBvoEuHv2wt0N/uAMGaO4MdA4NhLv+j7K7gJLi2N8+DtPTXV14cHd3&#10;d3d3d3d3d3d3d7cEQkggIQkEd3d3d+f9dt3fLAMn53/vyzmf85CdZ6tnqnqX3u6eDfpjgBhIDsJg&#10;XzM9BEMxTAwnR2Ckr6kehdFiDDkW4zDe10RPEBPJSZiMKZjqa2xMI6djBmZiFmb7GhlzyLmYh/lY&#10;4GtoLCQXYTGWYKnRQC/zNdDLsQIrscqor1f76us1WIt1WI8NvnrGRnITNuNH/OSra2wht+JnbPPV&#10;0b+I7eSv+A07fLX1TvE7+Qd2+WrpP/EX/ha7yT2+mvof7MU+sd9XQx/AQRzCYaO6PuKrro/iGI7j&#10;hK+acZI8hdM446uqz+KcOE9e8FXRF3EJl8UVX2V9FddwHTeMSpzDqaRv4Tbu+Crqu+IeeR8PfBX0&#10;QzzCY/HEV14/xTM8xwtfOeMl+QqvfWX1G7wV78j3vjL6Az7ik1Gac3Wl9ReEskrr0FYp7YMl/KRt&#10;ldQOFFyjhNZWCR0GYRHOKq7DiwhkRKuYjoQfENkoqqNYRXVUREN0q4iOgZgillVYx0YcxEU8q5AR&#10;n0yAhFZBnQiJjQI6iVVAJ0UyJLfy6xQiJZnKyqdTIw3SIp2V10hPZrDy6IzIhMxGbp3Fyq2zIhuy&#10;W7l0DpHTyqlzITfyIK+Vw8hH5rey6wIoiEIobGUzipBFray6GIqjhJFFl7Sy6FIobWXWZVBWlLMy&#10;6fKogIpWRl1JVLYy6CqoimqobqXXNURNK52uhdqog7pWWqMeWd9KoxugIRpZqY3GZBMrlW6KZmhu&#10;pNQtrJS6JVpZKXRrtEFbK7nRjmyPDlYyzjcl052MpLqzlVR3QVcrie6G7kZi3cNKrHuil5VI90Yf&#10;0ddKqPuhPwZYCfRADDLi68FWfD0EQ614nCOMp4cbcfUIK64eiVFWHD0aY4zYeqwVW4/DeCuWnoCJ&#10;YpIVU0/GFEy1YuhpmG5E1zOs6HomZlnR9GzMMaLquVZUPQ/zrSh6ARYakfUiK7JejCXWD3oplhmR&#10;9HIrkl6BlVZEvQqrscaIoNdaEfQ6rLfC6w3YaITTm6xwejN+tMLqn7DFCKO3WmH0z9hmaf0Lthuu&#10;/tVy9W/YwfnHnfgdf3Cuz7MLf3IO7i/8jd2W39hD/mNZei/2Yb/lMw6QB3HICq0P44gRSh+1Qulj&#10;OG59cU/gJE5Zn43T5Bnrk3sW53De+mhcIC9aH9xLuIwrxnv3qvXevYbr1jv3Bm4ab91b1lv3Nu5Y&#10;b9y7uIf71mvjAfnQeuU+wmM8MV66T62X7jM8t164L/DSeO6+sp67r/EGb61n7jvx3nrqfsBHfLKe&#10;uJ/xxXjshvI/dkPDB8v/yPUL2//QdaDgQvsfGGHIsP77bjiERwTjnhvRf8+NhB/8d93IiIKoxh03&#10;mv+OGx0x/LfdmIglYvtvuXEQF/H8N934IgGZ0H/DTYTESGJcd5P6r7vJkNx/zU2BlEhlXHVT+6+6&#10;aZAW6fxX3PQiA5nRf9nNhMzIYlxys/ovudmQHTn8F92cIheZ23/BzYO8yIf8/vNGAbIgCvnPuYVR&#10;RBQli/nPusVRAiWNM24p/xm3NMqgrP+0W06UJyugov+UWwmVUUVU9Z90q6E6aqCmccKt5T/h1kYd&#10;1EU9/3GjPtkADdHIf8xtLJqQTdHMf9RtjhZoKVr5j7it0QZt0U609x92O6AjOqGz6OI/5HZFN3RH&#10;D9HTf9Dthd7og77oJ/r7D7gDMBCDMFgMIYf697vDMBwjxEhyFEZjjH+fO1aMI8djAiZiEib79xpT&#10;yKmYhumYIWaSszDb/487B3PFPHI+FmAhFonF/j3m3LJ3LOzdd7+LY+Gn/DzVUI6FvceXYCmWYTlW&#10;iJXkKqzGGqwV68j1nOfegI3YJDaTP+InbMFW8TO5Db9gO37Fb2IHuRO/4w/s4ly350/8hb+xG3vE&#10;P+Re7MN+HBAHyUM4jCM4imPiOHkCJ3EKp8UZ8izO4TwuiIvkJVzGFZ7TVXGNvI4buIlbuC3ukHdx&#10;D/fxQDwkH+ExnuCpeMYcPscLvMQr8Zp8g7d4h/f4ID6Sn1jXz/iCUPZ/hCZ9sOCHLRx7r6vgQiOM&#10;CEuGQ3hEsPe5ERFJ/EBGRhRERTRjvxvd3u/GQEzEQmwRxz7gxkU8xEcCkZBMhMT2QTcJkiKZSE6m&#10;sA+5KZEKqUUaMq192E2H9MggMpKZ7CNuZmRBVpGNzG4fdXMgJ3Iht8hjH3PzIh/yo4Bx3C1oH3cL&#10;oTCKoKh9wihGFkcJlLRPuqVEabIMytqn3HIojwoG3+Ps024lVEYVVLXPGNXI6qiBmvZZt5aoTdax&#10;z7l1UQ/1jfNuA/u82xCN0Ni+4DZBU9GMbG5fdFugJVoZl9zW9iW3DdqinX3ZbS86kB3tK24ndEYX&#10;+6rRleyG7vY1twd6opdx3e1tX3f7oC/62Tfc/mIAOdC+6Q7CYAyxbxlDyWEYbt92R2CkcccdZd9x&#10;R2MMxtp33XEYb9xzJ9j33ImYhMn2fXeKmGo/cKdhOmZgpv3QmEXOth+5czAX84zH7nz7sbsAC+0n&#10;7iIsxhL7qbGUXIbl9jN3BVYaz91V9nN3NdbYL9y1WCfW2y/dDdiITfYrd7P40X7t/oQt2Gq/cX/G&#10;NuOt+4v91t2OX/Gb/c7dIXba793f8Qd22R/cP8Vf9kf3b+zGHvuT+4/Ya39292E/DuCg/cU9JA7b&#10;ofQRHMUxO7Q+Lk7YPn0Sp3DatvQZcdb263M4jwu2rS+KS1xLuowruMq1qmu4brj6hu3qm7iF27bW&#10;d8RdO4y+h/t4YIfVD8UjO5x+jCd4aofXz8RzO4J+gZd4ZUfUr/HGiKTf2pH0O7znGtkHfDQi6092&#10;ZP0ZX+woOpQTRYc2omqfE1Vb8MN2omlHKCc61wWia40wTgwdFuGMmDq8E1NHQEQnlo6EH4zYOrIT&#10;W0dBVCeOjoboRlwdw4mrYyKWE0/HRhwR14mv4yE+EjgJdEIkMhLqxE5CnQRJnUQ6GZIbiXUKJzHX&#10;IhLrVE4SnRppRFonqU6H9MjgJNMZRSYnuc6MLMjqpNDZkF3kcFLqnMiF3E4qnUfkdVLrfMiPAk4a&#10;XVAUIgs7aXURFEUxJ51RnCzhpNclUQqlUcbJYJQlyzkZdXlUQEWHnzVRCZVRxcmsq6KakUVX9653&#10;oCZqcb2ktqjjZNN1UQ/10cDJrhuKRk4O3RhN0BTNnJxGc7KFk0u3RCu0NnLrNk5u3Rbt0N7JozuI&#10;jk5e3Qmd0QVdnXy6m+hO9nDy657ohd5OAaMP2Rf9nIK6PwaIgU4hPQiDMQRDncLGMHI4RjhF9EiM&#10;wmijqB7jFNVjMQ7jnWJ6gphITnKK68mYgqlGCT3NKaGnYwZmOiX1LDGbnOOU0nMxD/OxwCltLCQX&#10;YbFTRi/BUrGMXO6U1SuwEquMcnq1U06vwVqsc8rr9WIDuRGbnAp6M37ET2IL1yi24mdz3aOi/oVr&#10;Kp7t+BW/YYdTWe8Uv5N/YJdTRf+Jv8TfTlW9G3vwD/Zin1PN2E8ewEEccqrrw+IIeRTHOAd/HCfE&#10;SfIUTnMN4gzOCu+6xXmnlr6Ai7iEy0ZtfcWpra/iGq7jhlFH33Tq6Fu4jTu469Q17pH38QAP8cip&#10;ZwTOM3vXLrw//3ae2XvMO3/ckxPW9zlWrs2xch+Om73rBGfMfff19GPGe4KneIbnXG98IV6Sr/Aa&#10;b5wG+q14R77HB3x0GupP4jP5BaFUQx1aNdI+YZF+2HCgVGPtCk2GQViEU010eBGBjIhI+AGRVVMj&#10;ChkV0RAdMYxmOqZqpmMhNuIgLuKJ+Kq5ToCESITEIgmZlOsOyZAcKURKMhVSI41qqdOKdGR6ZEBG&#10;ZEJm1crIQmZFNmRHDpGTzKVa69zIg7wiH5kfBVAQhVQbozBZBEVRDMVRQpRUbXUplEYZlBXlyPKo&#10;gIqopNoZlckqqIpqqC5qkDVRS7XXtVEHdUU9sj4aoCEaicaqg26CpmiG5qIF2RKt0BptjI66reqo&#10;26E9OqAjOonOZBd0RTd0V52MHmRP9EJv9BF9yX7ojwEYaHTWg1RnPRhDMBTDMFyMIEdiFEZjjBhL&#10;jlNd9P90r0Dz/9wrMJ7+BEwUk8jJmIKpmCamkzMwE7MwW3XVc8Rcch7mYwEWikXkYizBUiwTy8kV&#10;WKm66VVYLdaQa7EO67EBG8UmcjN+xE/YIraSP2Ob6s51uO56u/iV/A07sBO/iz/IXfgTf+Fv7BZ7&#10;yH+wF/uw3+ihD6ge+iAO4TCOiKPkMRzHCZwUp8jTOIOzOIfz4gJ5EZdwGVfEVdVTX8N13MBNcYu8&#10;jTu4i3viPvkAD/EIj/FEPCWf4Tle4KV4Rb7GG7zFO/Fe9dIf8BGf8Fl8IUO5vXRo+GDBL2zSgYIL&#10;LcKQYREO4RFBRCQj4QdERhQRlYyG6IiBmIglYpNxENftreMhvkhAJkQiJEYSkZRMhuRIgZQiFZka&#10;aZAW6ZBeZCAzIhMyI4vISmZDduRATpGLzI08yIt8Ij9ZAAVRCIVRRBQli6E4SqCkKEWWRhmURTm3&#10;j1GerICKqITKogpZFdVQHTVQU9Qia6MO6qKeqE82QEM0QmPRhGyKZmiOFqIl2Qqt0QZt0U60Jzug&#10;Izqhs+hCdkU3dEcP0ZMMXBfmn+p/vRc++Hqx9296VPxf98IHjgUCSf2ba8/eMYF3zbw6g63j2KAR&#10;uY30xq7l26jq+7ao/59OdxlnUNA4vRinf9A406WzKKgzi878oM5W6ewK6vxCZ2dQ57R0rgV1ztG5&#10;TCdwTMTpQfPHlvQiMMfeY4HX5v1e/jW8bu/e8x/l9df0bVA3EehcDepsl473+E3f1pCON85mGedr&#10;Z6uq+V3H21ZduoGO97i3vcBz89YrsF3vfQoj6Ufmg4G1ueUboyJaX9fG66yk85z82lmjngTN1/8y&#10;jo9teNvKHLQt2xqjMgRtK7F0Kgd1ktGpENQpLJ3OQZ1idDoEdRoHdWayTZ46v5ff60wLmYfgNfLm&#10;fzg9757x8dK/6RutOlqjQ+bfu6880AnMrfd4R+vrGnnjeGvkjfO1s/WbdQxsy9sfAh1vnb3t/dsa&#10;tWes/Ix5lwzMfyerkLoV9Hq9Tn06e7/pNFK7v+v0p7Pym84gtey7znw6I7/pLFLDvuv8t+czns/3&#10;Op/J9aQ3/5N4zh+sNSHzuT6oM146m0xnTEjncFCnvXSOmU6bkM7joE556TwznTIh8xm81t465qUX&#10;ig8WlX5Hq6D6iBp8OCneBnUCa+Q9/jForb1xvLX2xvna2frN/hDY1vf7g7e9f1tr7/0B3u/d7cOY&#10;gbX+ZOVWPf1fvx69Tg06db7p1FY1v+v0oJPnm05vlfO7zgw6cb7pzFYxv+v8t+fjvYfA64wmV5De&#10;Wsfz51Yj/EtD5jN3UGeEdPKZztCQTu2gTgvp1DOdpiGd3kGdEtLpZzpFQ+aTSsj3N28ds9Hz7vXO&#10;J/2PVi410p8rZEzvfvBAJ7CO3uMj/V+/rr1xvLX2xvna2frN/hDY1vf7g7e9f1tr7/0BiRgzuh0q&#10;1CZ5bqP8SVUUe33Ic/M6hXjsExnYH0b5i6r3QWvkdRrRufRNp6k6/11nEJ0d33SGqu3fdRbRmfdN&#10;Z6ma/V0nEZ3/6zkv5/MDnUl0vf1hlXld40Ne156gTifp7DOd9iGd20GdStK5ZzrlQzoOcxfYVibp&#10;aNubw/Qhc84wIfuDt9befZ0x+bwU0h/pT6Ki2klCxvTuKw90AmvtPR7V/ro/eON4+4M3ztfO1m/2&#10;mcC2vt9nvO0l4zl5x1bsViHPLTJjea/Fu2d/kzy3aLyWBUH7g9cpxGOjyMD+EM0uqobbX78/eJ1G&#10;dFp902mqmn/XGUSn1Dedoar4d51FdFJ901mqkn/XSUTn/3rOmfn8QGcSXW9/yGZe19f9oXJQp5N0&#10;qpnO1/2hc1CnknS6mc7X/WFyUCeTdKaZzr/vD4G19u4nD+wP3lovDNofvHvOvf3B6wTW2nt8YdD+&#10;4I3j7Q/fdrZ+s88EtvX9PuNtL9m/7A/zGbMXY14iA2u9yO6rzgfNv9eZRWfHN525avt3nf82zk7Z&#10;1qegcXaxrfdB41yWTjzO8QWezzU6sZ2v+95n6XjvHVjF8/LWOrTTV6Vxlod8fXnvL/Cej9cZJZ1E&#10;pjM8ZB6Cv2a9+e9Bz7uffID0F9p9VFqnT8iY3j3ngU5gjbzH0zpfv2a9cbw18sb52tn6zToGtvX9&#10;OnrbS/Yva5SasTozZkcyMCfpnG6qXdCceJ3JdCp+05mmyn3X+W/jlJZtTQwapxzbGhc0TmvpbAzq&#10;tKOzLqgzWjrbycUyn+Po/OwsCJnP1UGdwdJZZzoDQuYheI28+e9Iz7ufvKf00zpd1TbUYN6Swrvn&#10;PNAJzL/3+LagNfLG2SzjfO1s/WYdA9vKSDfQ8dbZ296/rZH33oFljLmPDKzRL85KtSdoTv6XzmkZ&#10;x/t/2AfGOcc4t4PGeS0dzfYCnXd0HPX1ayQ6j3nPJ1VQJ5ZaqZIHdbJLpzi5Bd7XUS46RdTmkNcY&#10;PP/e3C6hVxLez39ef5uzQhVVK0Lm37vnPNAJzJv3eFH19WvEG8ebf2+cr52t36xRYFveWgc63hp6&#10;2/u3+a/NtQDv5/9mZGBO6rkbVWP365z8L53eMs6woHH6Mc7goHFmS2dZUGcencVBne3S2R3U2UHn&#10;z6DOeencCupconOdTuA1Bs+/9zv3vXn3fi9/4Gf8uu4GdRc1ZP/3fr9/oBOYN+/xu+7X+ffG8ebf&#10;G+drZ6uq+13HG6dhUMd73Nte4LnxcMh7B7xjjJTwjje855wcceXvxL9e0/F6keF9jvd7lQLj2owb&#10;h/+OhJrsZN661uDvgfcOJOa/vfcObCT/896BdZx7WKdqoTbq+NYadcl6qI8GaCgakY3RBE3RTDT3&#10;rVEt0BKt0Fq0IduiHdqjAzqKTr7VqjO6oCu6ie5kD/REL/QWfXyrVF/0Q38MEAPJQRiMIRiKYb6V&#10;xnByBEZiFEaLMeRYjMN43wo1QUwkJ2EypmCqmEZO9y1XMzATszBbzCHnYh7m+5apBWIhuQiLsQRL&#10;xTLfUrUcK7ASq8Rqcg3WYp1viVqPDWIjuQmb8SN+8i02tpBb8TO24Rex3bdI/YrfsAM7xe/kH9jl&#10;W6j+xF/4W+wm9+Af3wK1F/vEfvIADuIQDvvmG0fIoziG4zhhzFMnffPUKZzGGZzFOd9c4zx5ARdx&#10;CZeNOeqKb466imu4jhvGbM65zFa3cBt3cFfc881S9/EAD/EIj42ZnPeaqZ7iGZ7jhTFDvfTNUK/w&#10;Gm/w1piu3vmmq/f4gI/45JtmfCa/IBTnpELDZ01VlvCTNhwoa4pyhSbDIKw1WYVDeBGBjGhNUpHw&#10;AyKLKGRUa6KKhuiIgZjGBBXLmqBiIw7iIp413ohPJkBCJLLGqcQiCZkUyayxKjlSiJTWGJUKqZEG&#10;aZHOGm2kJzMgIzJZo1RmkYXMao1U2ZAdOUROa4TKhdzIg7zWcCMfmR8FUNAapgqhsChiDVVFUQzF&#10;UcIYokpaQ1QplEYZa7AqK8qR5a1BnFMcpCqikqhsDVRVUBXVUN0aoGqImmQtq7+qjTqoa/RT9ax+&#10;qj4aoKHVVzUSjckmVh/VFM3Q3OitWli9VUu0Qmurl2qDtqKd1VO1Rwd0RCeLK5XojC7oanVX3dBd&#10;9LC6qZ7ohd7oY3U1+pL9rC6qPwZgIAZZnY3B5BAMtTpxTq+TGi5GWB3VSIzCaIyxOhhjyXFWezUe&#10;EzDRaKcmWe3UZEzBVKutmobpRhs1w2qjZmIWZlut1Rwxl5xntVLzsQALrZbGInIxllgt1FIsE8ut&#10;5moFVmKV1Uytxhqx1mqq1mE9NmCj1cTYRG62Gqsf8RO2GI3UVquR+hnbrIbqF2wXv1oN1G/YgZ34&#10;3aqv/hC7rHrqT/yFv7HbqmvsIf+x6qi92If9Rm11wKqtDuIQDlu11BFx1KqpjuE4TuCkVUOdEqet&#10;6uoMzuIczlvVjAvkRVyyqqrLuGJUUVetKuoaruOGVVndFLfI21YldQd3cc+qqO6LB+RDq4J6hMd4&#10;YpRXT63y6hmeW+XUC7wUr6yy6jXe4C3eWWWM9+QHqzTnvEqrT/iML1YpI5S/lAoNn7+ksuAXtr+E&#10;cqDgQvuLG2HIsAjnL6bCI4KIyLmtSPgBkf1FVBREFdH8hVV0xEBMxPIXMmKTcRDXX1DFQ3yRgEzo&#10;L6ASITGSGPlVUn9+lQzJkcKfT6VEKpHan1elQVqkQ3p/HiMDmRGZkNmfW2URWclsnCvMjhzIKXL5&#10;c6rcyIO8yOfPofKLAmRBFPJnV4VRRPxP9woU/8+9AkX5nGL+bKo4SqCkKOXPqkqjDMqinJFFlfdn&#10;URVQEZVQ2Z9ZVRFVyWqo7s+kaqCmqEXW9mdUdVAX9UR9soE/g2qIRmgsmpBN/elVMzRHC7QUrfzp&#10;VGu0QVu0E+39aVUHdEQndBZd/GlUV3RDd/QQPcle/tSqN/qgL/qJ/uQAfyo1EIMwWAwhh2IYhvtT&#10;cl76P0aSozAaYzBWjPOnUOMxARMxCZPFFHIqpmG6P7maIWaSszAbczBXzCPn+5OpBViIRWIxGThu&#10;9t5nkJDj5af8PLVcjpu9x5dgKZZhOVaIleQqrOZc6BqsFevI9diAjdgkNpM/4idswVbxM7kNv2A7&#10;5yR/xW9iB7kTv+MP7BJ/kn/hb+zGHvEPuRf7sB8HxEHyEA7jCI7imDhOnsBJnMJpcYY8i3M4jwvi&#10;InkJl3EFV8U18jpu4CZu4baRVN3htd2Fd974Ph6Ih+QjPMYTPBXPyOd4gZd4JV6Tb5jzt3iH9/gg&#10;PpKf8BlfEMr+j9Ckz06uLPhhC4dUcKERRoS1U6hwCI8IiIhI4gcyMqIgqp1SRRPRyRiIiViIbaRS&#10;cexUKi7iIT4SiIRkIju1SowkSIpkIjmZwk6jUiIVUos0ZFqks9Oq9MggMpKZkBlZ7HQqq8hGZkcO&#10;5OQ8fC7kFnnIvMhnZ1D5UUAUJAuhsJ1RFUFRUYwsbmdSJVASpURpsoydWZVFOZRHBYPvcTbf41AZ&#10;VVDVzmpUI6ujBmra2VQtUZusg7p2dlUP9UUDsqGdQzVCYzRBUzun0YxsjhZoaedSrURrso2dW7VF&#10;O7QXHew8qiM6oTO62HmNrmQ3dLfzqR7oiV6it51f9UFf9EN/u4AxgByIQXZBNRhDxFC7kBqG4RiB&#10;kXZhYxQ5GmPsImosxmG8UVRNsIuqiZiEyXYxNUVMJafZxdV0zMBMo4SaZZdQszEHc+2Sap6YTy6w&#10;S3EutZRahMV2abVELCWX2WXUcqzASqOsWmWXVauxBmvtcmqdWG+XVxuwEZuw2a5g/Ej+hC12RbUV&#10;P2ObXcn4hdyOX+3K6jfsEDvtKup3/IFddlX1p/iL/NuupnZjD/4xqqu9dnW1D/vtGuoADuKQUVMd&#10;tmuqIzhq11LHcFycsGurkziF0zhj1zHOkufsupyvr6su4KJRT12y66nLuGLXV1dxDdeNBuqG3UDd&#10;xC3cthuqO+Ku3Ujdw308wEO7sfGIfGw3UU/wFM+Mpuq53VS9wEu8spup13hjNFdv7ebqHd7jg91C&#10;fRSf7JbqM74glNNShXZaGT7Sgt9prWw4RhulnDbKhUYYp60Ki3AivNNORUBERMIPTnsjMhnF6aCi&#10;IhqiGx1VDKejiolYiO10UnFEXDKe01nFRwIkdLqoRCIxmcTpqpIiGZIb3VQKp5tKiVRI7XTn2sN/&#10;pCXTOT1UemRARqOnyuT0VJmRBVmdXiobshv8VmaHa+bIhdxOH5VH5CXzOX1VfhRAQVHI6acKowiK&#10;opjT3yhOlkBJZ4AqhdIoYwxUZZ2BXAsYqMqjgsPPpKISWdkZrKqgKqqJ6s4QVQM1UQu1naFGHbIu&#10;6jnDVH00QEPRyBmuGqMJmqKZM8JoTrZAS7RyRqrWog3Z1hnFdYxRqj06iI7OaNUJndEFXdHNGWN0&#10;J3ugpzNW9UJv0Yfs64xT/dAfA8RAZ7wahMEYgqHGBDXMmaCGYwRGYpQzUY0WY8ixGOdMUuMxQUwk&#10;JzmT1WRMwVQxjZzuTFEzMBOzxGxnqpqDuZiH+VhgTFMLnWlqERZjCZY6041l5HKswEqscmYYq8k1&#10;WIt1WO/MNDaQG7EJm/GjM0v9JLaQW/Eztjmz1S9iO/krfsMOZ47aKX4n/8Au/Im/nLnG3+Ru7ME/&#10;2OvMU/vEfvIADuIQDjucV8MRHMUxHMcJY4E6yfWfUziNMzgrzjkL1XlcwEVcwmVxhbzqLFLXcB03&#10;xE3yFm47i9Ud3BX3yPt4gId45CwxAuekvXPV3p9Aen8PnHv2PuYdM1flOPk+FnKsnJ9z4N41hfHm&#10;fQZL1GPGe4KneIbneCFeOkvVK7zGG7wV78j3+OAsUx/xSXwmvyCUWqZCwycstVz5YcOBgis0GQZh&#10;1QoVDuFFBDIiIuEHRBZR1EoVFdEQHTFETNK7JhQbcRAX8dQqIz6ZAAmRCIlFEjIp+OlAJVerVQqR&#10;kkyF1EiDtCIdmR4ZkFGtUZmQWWQhsyIbsiOHyEnmQm61VuVBXpGPzI8CKIhCojBZBEVRDMXVOlVC&#10;lCRLoTTKoKzgSECVRwVURCVRWa1XVVAV1VBd1CBrohZqow7qinpkfTRAQzRSG4zGZBNw9kg1Q3PR&#10;gmyJVmiNNqIt+f8ouwvwKK5wjeMwZ89sWiq4O4QiwaUU2kKRemmB4u7u7u7u7u7u7g7B3d1JKbSl&#10;yP2f4ZvNbB7uLZc+v7408+bM7DmTZLuZSRqhMZqgKZr5lzqaky3QEq3QWrQh26Id2qOD6Eh2Qmd0&#10;QVfRjezuX+bvgZ7ohd6iD9kX/dAfA8RAchAGYwiGimHkcIzASIwSo/3L/WPAZyT/OIzHBDGRnITJ&#10;mIKpYho5HXx3wD8Ts8Rscg7mYh7miwXkQizCYizBUv8KxzJyOcw/K7FKrCbXYC3WYb3YQG7EJmzG&#10;FrGV3Ibt2IGd2CV2k3uwF/uwXxwgD+IQDuOICOdIjuIYjuOEOEmewmmcwVmcE+fJC7iIS7gsrpBX&#10;cQ3XcUPcJG/hNu7grrhH3scDPMQjPBZPyAj8gaf4Uzwjn+Mv/I1/xAvyX7zEK7x2rPK/YZaj8X3L&#10;6LCg4BOatOFHCD4QH5Ix8BE+xifiUzImYiE24oi4ZDzERwIkRCKRmEyCpEiG5CIFmRKpkBppRFoy&#10;FOnwGdKLDGRGZEIYMiOLyEpmQ3bkQE6Ri8yNPPgcecUXZD7kh/v1hS8tXd2/8yUl8P1T7/dCzffV&#10;48J8X/R/+xnxpm/+vOtrmNlmvoalRWkGO8Y3VNuQT0kzdjnrpG5pPdH/n05rGWeMZ5x2jDPSM85o&#10;6azxdMbRWenprJbOaU9nHZ0Tns4p6dwir8kxn6Vz3bqs3a/hvNn546b5j1CYOTNvcx+buZ49nDeY&#10;66DPkATfUz6hb8DtXPF0nknHbL9hRQQ6ZpyHMk5kJ0KXjdIx+zLXxbsds93sL1SOzbs25nr2OPTN&#10;NeYzSP6Tn98fXzdRUwP7NZ2c0tkR6OShszWoU1I61wOd0nSuBHVasM1cs/400Gmtq6jI88DsawTb&#10;CgV1RusCUTor6KQO6qzWKaJ0jpt9BHVO6TeeNX6fx27ePw7jNCd7mPGYH63M/HQNPC5zHG6nhnRC&#10;nU7VQKeQp1NYOkWdTsFAp7qnk0Y6tZxOysDa8ebAeWXOmVi8wVxznUj6N6x4uqmKFxjTXJftdtzz&#10;wWxvqiLPKzOOOa/MOJGdiKBzz92XOYfdjjk3zf5C33FeNWYsMxevyadybM1Ubc3PZAocm+n0YNul&#10;oE5vfT5KZwadzUGd2XpDlM4OOpODOrv1hCid63Q6B3Vu6Q5ROjXovA7qBB/zYLa5neN0zfkwzHlc&#10;4YHHtdjTWSGdZU5naaBz2NMZIZ2jTmdooPPI02khnQin0zQw57w5cD6Yta5m3sAHuLkm1hxbU1VL&#10;v4T7ecZcu+123HU02196zgczjjkfzDiRnYigc8bdV9RzxuwvlHc1nwO9n2fMtfwNGLM7b3wqx/ZK&#10;NdZdfJHng+kMYFv1oM5gXSVKx/yM6UJBncW6QJTOATqpgzqHdYoonfvmOII6j/Qbz/nwPsecmPdv&#10;wDj9yfNmPB53Ml9j3cd3JjDn+TydDdL5yumsDXTKezoTpFPJ6YwNdNp7Oh2k08nptA3MOW8OnA9m&#10;rc15YK7Lbib9l6qR7utrFBjTXLvtdty1Ntv7+iI/P5hxzPlgxonsRASdM+6+op4zZn+h7zgfejPW&#10;bMY8TrrnQz/fPB3uWSPT2U1nRVBnn14apXOLzoigzl09NErnv/Y1m/c3naeeceZxPE884+yWThzT&#10;g1nrfXRi6shz+JZ04rP9lHTu0omjjwfm3ObtZl+ms1o6H2jTWRGYK94cWEezRjN5g7meeqH0+/rm&#10;an7/cWDMmLzd7bhrZLbH1ZHraMYx62jGiexEBK21u6+oa232F/qOdYzNWPuRH+6cxNOHdF7PnJjO&#10;PSQJ6jzUCaN0/mucHLy/6VTwjJObfZX1jFNCOubjwz2eUnTaejrNpTPB02lFZ6ynM1w608lzMGs9&#10;is4UfTowD7w5sEZm/vfCrIF5/mX6cfVBPRXu515zzbXbceffbJ/qWSMzjlkjM05kJyJoHd19RV1H&#10;s7/Qd6xRRl5DOst4RUh3TjLbF/Q3duR5+z6dH2Wcmp5xfmGcap5x6kunp6fTiE43T6e/dGZ6OoPo&#10;TPN05kvnva4VSPf2WoH1vM9dHqeZ+0WMt8a+FZgP3hxYK3Nd9WneYK7rvSz9MPu8Xgt3rVZ6Ou46&#10;mO1r7ciPJzOOWSszTmQnQodF6Zh9mWu43Y7ZbvYX+o61KuSPFu0K/VKku1ZF+W5JCb7r4R7b+3Sq&#10;yzitPOPUYpzmnnG6S2eUp9OLznBPZ7p0+D/rwPHMorPc09kunWPkE47dzP8uOkf8DwOPkTcH5r8g&#10;PXOPhfm54bekX4TvDIWjDL20MD9/3O2482a2h/OdH7djxjHzb8aJ7ETwHb7gjhnHXOftdsx2s79Q&#10;9hP1ecphesfoPybd+T/Kd7weeB7v+3QeyTif8rqtO04E43wUErmOn7DN7CurpxMr5KQO83SySOdX&#10;Tyc7nZ89nWLSqUxeYzwz/8XpVAi5HHiMvDkw/2Zuw3mDua76jPTD+c5exZDI/x8112e7HXfezPaK&#10;IZFza8Yx82/GiexEBK2Ru6+oa2T2F/qO+S/PWOZzfA/SnbdK/AS0rp7Hazr36NQI6jzUVaN0/muc&#10;9rKvGZ5xOrGvqZ5xxkvH/Kx493gm0dnq6ayXznVPZxOdK57OOencI92vJxfp3A5599cTM//ma4W5&#10;Pt6sg1nTivw0uDsow9/Nx4i5zt7tuPNvtt/xrJEZx6yRGSeyExG0ju6+oq6j2V+orBFLHfQ6UXp5&#10;O0MHrrM3fzd/eLoY+OO+v9kWG+bj7f+6zn4kRfP43OvsY/Pf5jr7MeTb6+xH8lrGSF0O5a0RuoKo&#10;SFayhuvKqIKqjmG6mjVMV0cNa6iuiVqitjVE10Fd1EN9a7CjAdkQjaxBujGaoKljoG5mDdTN0cIa&#10;wGtXA3Qr0drqr9ugLdqhvdXP0YHsiE5WX90ZXURXq4/uhu7oYfXWPdFL9LZ66T7oi37ob/V0DCAH&#10;Wj30IAzGEEd3PdTqrodhOEZY3Xgt7K1RVlc9GmMwFuOsLnq8mEBOtDrrSZiMKVYnx1RyGqZbHfUM&#10;zBSzrA56NuZgrtVezxPzyQVWO70Qi7DYaquXiKXkMquNXo4VWOlorVdZrfVqrLFa6bVYJ9ZbLfUG&#10;bMQmq4XeLLaQW63mehu2Ywd2Ws0cu8jdVlO9B3uxz9FE77ea6AM4aDXWh3BYHLEa6XAcxTGroT4u&#10;TpAnrQb6FE7jDM5a9R3nyPMWP10TF3HJUVdfturqK7hq1dHXcF3csGrrm7iF27hj1XLcJe9ZNfV9&#10;PMBDPLJqOB6TT6zqOgJ/4Kmjmv7Tqqaf4blVVf+Fv8U/VhX9Av/iJV5ZlR2vyTdWJR1NVdLRYUGp&#10;ig4fqWGrCtqPEEd5/YEqrz9EDHykyumPxSeqrP4UMRELsVUZRxwyLuKp0jo+EiChKuVIRCZGEvW7&#10;TopkIrkqyWtzJXVKpEJqVcKRhkyriutQpMNnjt90evWbzoCMyKR+1WHI7Cims6hiOiuyIbviiiiR&#10;k8ylfta5kQefO37SedVP+gvkQ371o/5SfKV+0F+jAAriG/W9LiQKk0XUd7oovsV3jm/19+pb/QN+&#10;xE+qqP5Z/EIWU0X0r/gNxR2FdQlVWJfE7yilCunSKCPKqm90OZRHBVRUBR2VyMqoogroqqgmqquv&#10;dQ3URC3UVl856pB1UU99qeujARqKRiq/bowmaIpmKp+jOdkCLdUXuhVaizZkW5VXt0N7dHB8rjuq&#10;z3UndEYXlUd3RTfRneyhcuue6IXejly6j8ql+6If+mOAyukYSA7CYJVDD8FQMYwcrrLrERiJURjt&#10;yKbHqGx6LMZhPCaorI6J5CRMVln0FEwV08jpKrOegZmYJWarMD0HczEP87HAkUkvVJn0IizGEixV&#10;GR3LyOVYgZUqg14lVpNrsFal1+uwXmwgN2KT+kxvxhZsFdvI7Sqd3oGd2CV2q1C9B3uxD/vFAcVP&#10;R8YhHMYREa7S6KM4huM4gZPilEqtT+MMzuKcOK9S6Qu4iEu4LK6QV1VKfQ3XcUPcJG/htkqh7+Au&#10;7on75AM8VMn1IzwWT8gI/IGn+FMlczwjn+Mv/I1/xAuVlNeDk/I6UlL9Cq/xRkTzJdXRYfmSaAWf&#10;0KQNP0LwgSOx/tCXWMfAR/gYn4hPyZiIhdi+RDoO4op4ZHwkQEIkEol9CXUSJEUyJBcpyJRIhdRI&#10;I9KSob4EOh0+Q3pkEBnJTAhDZmQRWclsyO6Lr3Mgp8hF5kYefI684gsyH/LjS3yFr0UBsiC+8cXT&#10;hVBYFCGL4lt8h+/FD+SP+Ak/4xdRjPwVv6E4SqCk+J0shdIog7KiHFkeFVARlURlsgqqohqqixpk&#10;TdRCbdRBXVGPrI8GaIhGojHZBE3RDM1FC7IlWqE12oi2ZDu0Rwd0RCfRmeyCruiG7qIH2RO90Bt9&#10;RF+yH/pjAAaKQeRg5nwIhmIYhosR5EiMwmiMEWPJcRiPCZgoJnEeTMYUTMU0MZ10nwuba+fj8hzY&#10;XDu/Vp4Lm+0zMBOzMBtzxFxyHuZzbi7AQrGIXIwlWIplYjm5Aiv5GFiF1WINuRbrsB4bsFFs4mNq&#10;M7ZgK7aJ7eQO7MQu7OZj1NiDvdiH/TggDpKH+Fg/jCMIx1FxjDyOEzjpS6ZPidPkGZzFOZx3JNcX&#10;fMn1RVzCZVwRV8lrvhT6Om7gJm6J2+QdX0p9F/dwXzwgH+KRL5V+jCcigvwDT/GnL7V+Jp6Tf+Fv&#10;/ONLo1/gX/GSfIXXvrT6DaLpt6KTFpQO1T5oYZN+cO285tp5zbXzjhjkR+Daec2185pr53n9+S2u&#10;ndexdXpeR07P64XpNdfOO+LrDJrPSLzemkEnQmKRRGfUSZEMyZHCkUmn1Jl0KqRGGqTVYRzJW+nI&#10;z5BeZ2aUzLzHW5nIMJ2Ff2dx/snKv41s/Ds7ciAncjmy6dxsyYPPkRdf0Mon8pNf4ive62sUEAUZ&#10;4RsUQmEUceTSRRn1W3yH7/EDoxs/4ifwjFD/gmL4VfzGnoujBErid47CKIXSKMMRlUU5UZ6swBFW&#10;RCVUduTXVXR+XRXVUJ2jroGaohaPoDbqoC7qOb7W9XlUDdAQjXh0jUUTsqkuqJuhOVo4vtEtedSt&#10;0BptePRt0U60ZyY6oCM6oTOzYnRBV3Rjdrqjh+jJTPVCb/RBX2bN6If+GMAMDsQgDHb8oIcwm0Mx&#10;jBkdjhFiJLM7CqMxBmOZaWMcxmMCsz4Rk8RkVmAKpmIaKzEdM8RM/ZuehdmYg7msjjEP87GAlVqI&#10;RY6SejGrtgRLsYyVWy5WkCtZxVVYjTWs5lqxjlzPym7ARmxylNWbWekt2Mpqb8N2sUOX1zuxC7ux&#10;hzPA2It9nAn7cQAHcYizwjiMIwjnDDmKY44qfPenij6BkzjFGXNanOHMOYtzOI8LnEXGRVzCZc6o&#10;K7iKa5xZxnXcwE1dS9/CbQf/r8nZdhf3cJ+z7oF4yNn3CI/xBBGcicYfeIo/OSOf4Tn+4sw0/sY/&#10;eMFZ+i9eOhrpV5yxr/EG0ezGOrqwSGU30T5o2HZTh58MwQd2M/0hYuAju7njY/ITfGq30DERy9FS&#10;x7Zb6jiIi3h2Kx1fJCAT2q11IiRGEruNIymZDMnttjoFUiKV3c6RmkyDtHZ7HYp04jO7g+b3BesM&#10;yGh31JkEv6dXZ7Y76SzIimyOzjq73VnnQE67i86F3Mjj6Ko/t7vqvPjC7qbzIb/40u6uv8LXKICC&#10;Nnew4BsUQmG7py6Cog4+Ku1e+jt8jx/s3vpH/CR+tvvoX1AMv9p99W+iOFnC7qdL4neUcvTXpe3+&#10;ugzKopw9QJcXFeyBuiIqoTKq2IN0VVGNrG4P1jVQE7UcQ3Rtm9fKUBf17KG6vmhgD9MN0QiN0cQe&#10;7mhKNkNze4RugZZo5RipW9sjdRu0RTt7lG4vOpAd7dG6Ezqji2OM7mqP4XtHY3R39LDH6p6iF9nb&#10;Hqf7oC/6ob893jGAHIhB9gQ9GEPEUHuiHobhGIGR9iTHKHI0xtiT9ViME+PtKXoCJmISJttT9RQx&#10;lZyG6fY0PQMzxSx7up6NOZiLefYMx3xyARbaM/UiLBZL7Fl6KZZhOVZgpT3bsYpcjTX2HL7vNEev&#10;E+vtuXoDNmITNjvm6S32PL0V27Ddnq93iJ3kLuy2F+g92It9joV6v71QH8BBHMJhe5HjCBmOo/Zi&#10;fQzHxQnypL1En8JpnBFn7aX6HM7jAi7ay/QlcZm8gqv2cn0N18UN8qa9Qt/CbdwRd+2V+h7u4wEe&#10;OlbpdLwunBQ8FXb+vOt1ZrPNPGfuy8/kv8dz5eU8VzavuZvvS1XgRfSH9ir9CI/xBBH4w16tn4o/&#10;yWd4bvPbXfC3+Id8Ya/V/+IlXonX9jr9BtH863R0WI71WvnXax80bPj9G3SI+ID8EDH8G/VH+Fh8&#10;Qn6KmP5NOhZiizhkXP9mHQ/xkUAkJBP5t+jESIKkSObYqpP7t+oUSIlUSO3Yxk9g28ZPidvGHZvb&#10;uBtzG3dZGtu5m3I7d0xu587I7dwBuZ07HXc4MpNZkBXZkN2/k7sP38pJ5kJu5PHv4q7Bt/KSXyAf&#10;8vt3c9ffW1+RX6MACvr3cOfeW4XIwiiCovjWv5e77t76nvwBP+In/z7uoHvrF7IYfsVv/v3cEfdW&#10;CbIkfkcplPYfcJi73MqiHPgJBtyxxlduP1+5UQmVUQVVUc1xSFf3H+Ius0PcWXaIO8oOcRfZW3X8&#10;h7lz7LCuh/poIBqSjfxHdGM0QVM0E83JFv5w3RKt0Fq0Iduinf+obo8OoiPZCZ3RBV39xxzdyO7o&#10;gZ7ohd6O47qP/7jui37ojwFiIDnIf0IPxhAMFcPI4RiBkf6TepQYTY7BWIzDeEzwn3JMJPmJNHoy&#10;uINGTxXTyOn+03oGZmKWmE3OwVzMw3z/GccCciEWYTGWYKlY5j/L95fP6hXganS9Sqwm12At1vnP&#10;6fViA7kR73WtgP32WoFN9Ddji9hKbvOf19uxAzuxS+wm92Av9mG//4LjAHkQh3AYR0Q4eRTHcNx/&#10;UZ8QJ8lTOI0zOItz4jx5gbslL+ISLosr5FVcw3XcEDf9l/Ut3MYd3BX3yPt4gId4hMeOK/qJ/4qO&#10;wB94ij/FM/I5/sLf+MdxVb/gjs1/8RKv8Fq8IaOFXNXRYUHB57imdcg1bcOPEHwgPiRj4CN8jE/E&#10;p2TMkOs6FmIjjohLxkN8JEBCJBKJySRIimQhN3RykYJMiVRIjTQiLRmKdPgM6UWGkJs6IzIhDJmR&#10;RWQlsyE7ciCnyEXmRh58jrwhtxxfkPmQH1/iK/E1WQAF8Q0KobAoQhbFtyG39Xf4XvxA/oif8DN+&#10;EcXIX/EbiqOEKEn+jlIojTIhd3RZUY4sjwqoiEqiMlkFVVEN1UUNsiZqoTbqiLohd3U91EcDNEQj&#10;0ZhsgqZohuaiBdkSrdAabURbsh3aowM6htxzdCI7owu6ohu6ix5kT/RCb/QRfcl+6I8BGCgGkYMx&#10;BEMxzHFfDw+5r0dgJEZhNMaIseQ4jMcETBSTyMmYgqmYJqaTMzATszBbzCHnYh7mY0HIA71QLCIX&#10;YwmWYplYTq7ASqzCarGGXIt1WI8NYiO5CZuxBVuxTWwnd2AndmG32EPuDXnIb258yG9pfMhvYXzr&#10;IHkIh3EE4eIoeQzHcQIncUqcJs/gLM7hvLhAXsQlXMYVcZW8huu4gZviFnkboTxnM9cG8Ker+3e/&#10;55oDnr4Frh8w10LEhen/b/emmL75867niGabeY6YFqUZzPxc8HpkFtKMXc5K7qttZfL9fzqtZZx+&#10;nnHaMU5vzzijpTPP0xlHZ7ans1o6+zyddXR2ezqnpHOLzCTHfJbOdSu9z32OzFNf5487D+Y/QmHm&#10;zGxzH5u5pyQRY5jr+lPJWGUtfjMx3M4VTyebdMz2G1ZYoGPGSS/jRHbCfGWjdMy+zL0pbsdsN/tz&#10;j827Nub+jEUsYA24a3PTWqr43eWB/ZrOIbYXDuqEq4JROg/Zniao80SljNL5mGNTQZ2YvmhROv91&#10;PBbvbzrNkUzmSqulqolKHDjm1J7OK/7OQ4gW6nReKHfOC3k6F6VT1OmcC3SqezqbpFPL6axX7nx6&#10;19qs4wJ65pr9FdLnd2+opmpJYExzXb/bcdfIbG+qItfajGPW2owT2QkLOh/cfZnzyu2Y88Xszz02&#10;71o3Zqy+eI2EMm/N1AD1r4oXmDfTmYs/4Z4PzdQCFeFZI9PZixNBnQPqaJTOHbavDOrcV8uidEI4&#10;jpFBnRi+YVE6/3XMg3l/t/M3fzdrPcx5XM8Cc77Y0zkjnWVOh5+eRj8tDns6a6Vz1OmsCnQeeTpj&#10;pRPhdEYF5tx7Ppi17o1oPE5znObYmqr+6iXc/ZpjdjvuOprtLz3ngxnHnA9mnMhOmM97zrj7aknX&#10;7ZjtZn/vOh/MvRfdYO6riAVzbK9UT9XH90ngfDCdaejDdvd8eKVmqp6+yM8PprMNdYI6O1XNKJ2r&#10;dL4L6txQRaJ0orP9s6COz5c2Ssd8DvUHddL6fFE6//W4EvP+bieC4zKPPZnPPPZHgXXJ5+kclc5X&#10;TudwoFPe01kmnUpOZ3Gg097TGSadTk5ncGBdvOeMOR+6wNwf0Ef6L1UP1dfXIzCmuYfA7bhrbbb3&#10;9UV+DjHjmHPGjBPZCfN5zyt3X9E8HbPd7O9d54y5X2Q2437CJxb3fOjnm6di8B1493w2nd10HpGR&#10;nX3qvmeNTOcWncNBnbvqQJSOzfbFQZ0PfAuidNKxfXBQJ4NvQJTOfx3zbN7fdMz9IvH5uzkf5vG4&#10;4nA1g/u4dns6z+mazj6n8zSwLrc8nVPSuet0jgc6Nvtw97VaOtybwr5WBObcez4494vQS8j7LZQ+&#10;94oo7j0JjBmTbTOl46612R6XqyLc4zfjmPPBjBPZCfN5zxl3X1HPGbO/UB6veW7Duwee28TmPx6z&#10;3+Kku9bxuDqlmOd8MJ1P2W/2oE5sX5Yonf8aJ4fsq5lnnNzsq7FnnBLSGebplKIz2NNpLp3pZAqO&#10;y6xjKzpTuBrFnavhns4bmfNRTuelCpV58K6Rmf+H9GaSz6TPfUGK+04Ca2TuTXE77vyb7VM9a2TG&#10;MWtkxonshPm86+juK+o6mv2FyrHx7oE1msx/xGXMtaS7RtO4ImeVZ07ep7NZxjnjGWcb45z0jHNJ&#10;On97OlfpPPN0XksnIRPoHk90O4Evnh35OcT8XgdzzOb3OqSVNUpFJ5OdKvA81jv/Zm5j0zP3gJjP&#10;7WZNp3LlUZgdP7Cm5l4St+POrdkeZkd+jJhxzPybcSI7YT7vGrn7irpGZn+h75j/jIyVhjFzk+7j&#10;zWyn8+XwPN736fwo45TyjPML45TwjFNfOq08nUZ0mns6/aUzytMZRGe4pzNfOqs8nUV0ltNxHyOb&#10;AueYmVvzddncp5NB5j/MDvWthfsxZe73cTvu3Jrtaz3zb8Yx82/GieyEBa2Ru6+oa2T25x4byxg4&#10;tkL+t///ae73cee/KD/ZtQQ/ndU9tvfpVJdxzP0+7ji1GKe5Z5zu0jH3+7idXnSGezrTpWPu93E7&#10;s+gs93S2S+cY6f7/5y46R/gJs+5jZIoCj9Hcp2P+v8/cA2Lm2Jz/RfgJtuEow9/Twtwn4nbcuTXb&#10;w/kJtW7HjGPm34wT2QnzFYnSMeOY+33cjtlu9ucem3f+zb085vw/S7qP9yg/MfeU5/G+T8fc72PG&#10;+cczTgTjPPeMY+73MZ1EpLuvWCHpfPFDItfa3O9jOl94Otnp5PF0zP0+plPO0ylOpzQd9zF659/M&#10;rZl3c3+He/6H85OBK4ZEnv/mHhC3486b2V4xJHL+zThm/s04kZ2woDVy9xV1jcz+3GPzzn95xjKf&#10;S1uS7pxUCknga+Z5vO/TaS/jjPSM04lxhnnGGS+dlZ7OJDrLPJ310jnh6Wyic9TTOSede6T7+f8i&#10;ndsh7/78b+bWfG439+C4n/8rhsT33UEZOf9veDru3Jrtdzzzb8Yx82/GieyEBa2Ru6+oa2T2584/&#10;yxi4l8esRXq4rwul4+9JYc4f84enC4E/7vubbbFh3uf/updHc6zm8bn38nRlMHMvTwje3sujee1H&#10;+8qhPCo4fL6Kls9XCZVRBVUt5ahGVkcN1LQsXy1Rm6yDulZ0Xz3UFw3IhmhkRfM1RhM0Fc2sN6o5&#10;WqAlWjleq9bWa9UGbdEO7a1Xjg5kR3SyXqrO6CK6kt2sf1V39EBP9HK8UL2tF6oP+qIf+lv/OAaQ&#10;AzHI+lsNxhAxlBxm/aWGYwRGOp6rUdZzNRpjMBbjrGdqvJhATrT+VJMwGVPEVOupmobpmIGZ1h+O&#10;WeRszLEi1FzME/PJBdYTtRCLsBhLrMeOpeQyLLceqRVYKVZZD9VqrMFarLMeONaTG7DRuq82YbPY&#10;Qm617qlt2I4d2Gnddewid2OPdUftxT6x37qtDuAgDuGwdctxhAy3bqqjOIbjjhvqhHVDncQpnLau&#10;qzM4K85Z19R5XMBFXLKuOi6TV3DVuqKu4bq4YV1WN3ELt61L6o64S96zLqr7eICHeGRdcDwmnyDC&#10;Oq/+wFPHOfWndU49w3P8ZZ1Vf4t/yBfWGfUvXuKVddrxmnyDaOqUig4LynFS+dRJpWGrE8qPEPGB&#10;Oq4+RAx8hI/VMccn5KfqqIqJWIjtCFdxVLiKi3jqiIqPBEjoOKwSqcMqMZIgqTqkkonk6qBKgZRI&#10;hdTqgCMNmVZx5wLS4TPHPpVe7VMZkBGZ1F4VhsyOPSqL2qOyIhuyq90qh8ipdqlcyI08+FztdOQl&#10;v1A7VD7kx5eO7eortV19jQJqG6/7blPfoJBjqyqstqoiKIpv1Rb1nfhebVY/4Ef8hJ/VJscvZDG1&#10;Uf2K31DcsUGVUBtUSfyOUmq9Ko0yjnWqrFqnyqE8Kqi1qqKopNaoyqiCqqim+O0MqI4aqKlWqVqo&#10;7Vip6qiVqi7qob5aoRqgoWiklqvGaIKmaMarlUZztOA135ZohdaOJaoNr9m2RTu0V4tVB9GR7KQW&#10;qc7ogq5qoeomupM9eD21J3qht2O+6qPmq77oh/5qHq8ovjWQHKTmqsEYgqGOOWqYmqOGYwRGqtlq&#10;FEaLMWqWGotxGI8JvF5nTMQkTFYz1BRMFdPUdOefGfx7JmapaY7Z5BzMpTkP87FALGSERViMJVjK&#10;qMYyLMcK9vRe1wrcih4tLi+GrKS/Sqwm13C0a7EO6x0TOCsmcKZM4OyZwNk0gbNsPGfcW9vI7Tzi&#10;HdiJXWI3M7EHe7EP+x1j+Egaw0fWGD7ixvDRN4aPyNGOcPIojuE4s3oCJ8Up8jSzfQZncU6cZxUu&#10;4CIu4bJjuLrCCl3FNVzHDccwdZPVu4XbuIO7rOo9cZ98gId4xIo/Fk/ICPyBp5wNf4pn5HP8Bb7S&#10;Kb7iOV6Q/+IlXuG1GqjeiGi+gSo6LCj4fAMcmrThRwg+cPRXH/r6qxj4CB/jE/EpGdPXT8VCbMRB&#10;XBGPjI8Evr4qIRKJxGQSJEUyJHf0USl8fVRKpEJqpBFpyVCkw2dI7+utMoiMZCaEITOyiKxkNmT3&#10;9VI5kFPkInMjDz5HXvEFmQ/58SXMa7xfiwJkQXyDQigsipBF8S2+w/fiB/JH/ISf8YujhyrGa7O/&#10;4jcURwmUFL+TpVAaZVBWlCPLowIqopKoTFZBVVRDdVGDrIlaqI06qCvqkfXRAA3RSDQmm6ApmqG5&#10;aEG2RCu0RhvRlmyH9uiAjugkOpNdeLxd0Q3dRQ+yJ3qhN/qIvmQ/9McADBSDyMEYgqGsxzAMFyPI&#10;kRiF0RgjxpLjMB4TMNHRW03iPJiMKZiKaWI66T5vNvf99OB58xOedJvvJ5rnzWb7DMzELMzm3Jsj&#10;5pLzMB8LsFAsIhdzPi/BUiwTy8kVWIlVWM3HhbEGa7EO67EBG8UmPrY2Ywu2YpvYTu7g43IndmG3&#10;2EPuxT7s52P6gDhIHsL/sHcfAFIUaaDHp0LPknMOSmZBRJKAhGVJouScQbKAJJElSI4CAiJZREVA&#10;JAiKERUVVBBFEEUJEkUkS5Cc3796q4fedcC9E+7dPd/oj2+66+uama6amu6e7tlN+A6b9UT1vfUD&#10;cQt+xE96ktpqbSNuxw78rJ9TO61dxN3Yg716stpn/ULcj19xgG/vfsNB6xDxMI7oKeoojlnHib/r&#10;qeoETuKUdZr4h56mzuAszlnn9XR1ARdxCZdxRc9wXSVew3Xc0DNVgKtZDQEJxZWtGo4VJEZwpWsi&#10;JEYS12y+w5itkiE5UiAlV8CmslIT0yCtM4dj6nNUeisDV8dmRCZkRhbXyyorV8xmQ3bcw5Wz91o5&#10;iDmduSoXciMP8jqvuvIR8yMSBZx5qqB1H7GQY660na8K4wHXAq7SXaCKohiKO6+pEtaDxJLOQlUK&#10;pfEQyjivu8oSy6G8s0hFoYIV7SxWFVEJlVHFWeKqSnwY1Zyl6hE8alV33lA1UBO1nGUc71+m6lh1&#10;neWqHuqDq0hUQ+dNVyNiYzRx3lJN0cxq7qxQLdASrZy3VWvrMWIb5x3VFu3QHh2cd10diZ2c99Tj&#10;6IwurvdVV+d99QS6oTtXD/ewenIVcS88id54iiuKjT7gFxJUX64u7of+GMAvHxpPYyAGcbXxYAxx&#10;faKGcuXxMAzHCK5AHmmNIo7mauQxeAZjndWuccTxeNZZoyZgIiZxlbLxHCbjea5YnoKpri/VNK5e&#10;no4ZmMlVzLOsF4iznXXqRczBS85XrpeJr2AuVzi/inmYz5XOxgK8hoVc9fw6Frk2qMXOBrUES8HZ&#10;6WqZtZz4JldEv4UVeJsro4138C7e4yrp9/EBVjqbXR8SP8LHXDW9Cp9Yn3IF9WdYjTVcSf259QXx&#10;S66qXot1+Iqrq431+BrfOFvVBnyLja5tahNXXX+HzVx5/T1+sLZwFfaP+AlbsY0rso3t2MEvXf6M&#10;ndjl2qU4C1TtwV7s42rtX7Df+pUrtw/gNxzkCu5D1mHiEWefOopjOO76Rf3Old0ncBKnnP3qtPUH&#10;8QxXe5/FOZzHBa78Ni7ikvObuowruOo6qK5xNfh13EAgeEgJSxJV8LDScBB0HVERwSMqERIjSfCo&#10;SopkVvLgMZUCKZEKqYPHXWmIaZEu+LtKjwxWRmKm4AmVGVmQ1XVSZQueVNlxD+4NnlI5kNPKFTyt&#10;ciMP8iJf8A9XfmIkCqBg8Iy6zypEvD94VhXGAyjiOqeKBs+pYiiOEngweF6VtEoRSwcvqIdQBmWt&#10;csGLqjyiUAHRwUuuisRKqIwqwcuqqvUwsRoeCV5Rj6I6alg1g1dVLdRGHdQNXnPVI9ZHAzQMXleN&#10;rMbEJmgavKGaobnVgtgyGNCt0BqPoY1L6LZBoduhPTqgY5Bja+iEx9EZXdA1qFxPELuhO3oEte5p&#10;9SI+id5BRz+FPoix+hL7BYO6PwbgaWtgMEIPwmAMwVBrWDCRHo4RGIlR1uhgYj0Gz2AsxmG8K4l+&#10;NphET8BETMJzrqR6cpDzdjAFUzHNlUxPDybTMzATs/CCK7meHUyuX8QcvISX8UowhWsu8VXMw3ws&#10;cKXUrwVT6oV4HYuw2FoSTKWX4g0sw3LrTeJbwdR6Bd7GO3jXeo/4fjCN/gAr8aH1EfFjrAqm1Z/g&#10;U+sz4mqswefBdPoL60viWqzDV1iPr4PpXd8QN+BbbMQm6zu+c9yM7/EDtlg/En/CVr7n3Ibt1g7i&#10;z9iJXdiNPcFMrr3EffgF+/GrdYD4WzCzPohDOGwdIR7FMRzH78EsLu+YtDlWbW5sDodu3jFpU2a2&#10;md9gO/koMrKtXJfj5OY7hQUcpDZ1ncBJnMJp/IEz1tlgVn0O53EBF61LxMu4gqu4Fszmuk68gQB/&#10;jVFAWoqo4SDId04RSGQlJiZBUiRDcisFMSXfn6VCaqSx0hLTIT0yIKOViZg54l6dBVmRDdmte4j3&#10;IgdyIpeVOyIHf9kth86LfMhvRRILoCDuQyHrfmLhiJz6ARRBURSzihNL4EGURCmrNPEhlEHZiFy6&#10;nFWeGAXz1ymjUdGqRKyMKqiKh1HNlVs/EpGbv7KZW1dHDdS0ahFrow7qop5Vn9gADdEIjSPyuJoQ&#10;m6IZmqMFWlqtiK3xGNqgrdWO2B4d0DEir+5kPU7sjC7oiiesbsTu6IGe6IUnrd7Ep9AHMejryqf7&#10;ReTT/TEAT2OgNYg4GEMwFMOs4cQRGIlRGI0x1jPEsRiH8Xg2Ir+Lv1ysJ2ISnsNk63niFEzFNEy3&#10;ZhBnYhZewGy8aM0hvoSX8QrmWq9GROp5mI8FeM1aSHwdi7AYS6ylxDewDMvxJt6yVhDfxjt4F/xF&#10;BNf7xA+wEh/iI+tj4ip8gk8jCujPrNXENfgcX+BLrLXWEb/CenyNb6wNxG+xEZvwnbWZ+D1+wBb8&#10;aP1E3Ipt2I4d+NnaSdyF3diDvdY+4i/YH1FQ/4oD1m/EgziEwzhiHSUew3H8jhM4aZ0insYfOIOz&#10;1jnieVzARVyyLhOv4Cqu4bp1gxhIVFALSChoyyEGEYFESGwlISZFMiRHCislMRVSIw3SWumI6ZEB&#10;GfkeNRMyW1mIWZEN2XGPdS8xB3IiF3JbeYh5kQ/5EWkVIBbEfSiE+1HYeoBYBEVRDMWtEsQHYb5b&#10;L4XS1kPEMiiLcihvRRErIBoVUQmVrSrEqngY1fCI9SixOmqgJmpZ3ucWH1nDvPsRvu9l+QgLfcfK&#10;IZ+/vN7B5JtbuM9GU2Y+G/PAnC9fEDlI7Ew0df8m75fZVUfpz6luCuLk1JLXZNycv6pHsrzJifbV&#10;46j7ZXnfY5lz4U1OG19OXnJa+XLMufAmpzexOZH/A1XJ6amahJ5zO19OGZvT0c0pJfORb77TZv26&#10;N7Ot4N186z60jvaxfCTcc5VtXZy7LjlfOfR47jnPNqerzTHlvVSnUI6pp92fcjpJfiMwTo55LHOe&#10;vFePKTeP5z03f/v14HUOZ3vmOjE1y/B/4Ek1SlxRKUJ1mpxXbU7RUM4CcgrHyVljc+qFcr4kp3ac&#10;nF/IMecMen3lSXVA/OFrG/NYguV/ipOj5Q/xcnKS816cnDzy7Xg5FcmZHienipwSL6ctOTFxcjrI&#10;3vFy/mr9TGJ5L+c0r48qOSffrMMTwnsPLPflfG9zVrg5m0I5m3w5K2zO927O8lDOCV/O8zbntJsz&#10;SXjta/ql97imXw0lL8B26zM2v5caKTjnOVSne160zfH6jCm/6ut7ph7T90w9N3M6xemf3mOZfu7l&#10;mP5rHs97bv6+Z86lb8jjjqfOA/a5XVNNxDP6l9BzMzl9bI7m8c1TuKb6kSNC/crkTLM5eUI5M8nJ&#10;GSfnXZtTJZTzATkV4+T8aHM6hHK2kdM2Ts5ZcnrwnL0+fE1dEE9w9oi3zs3zScfytePkZJQ14uWU&#10;IMfsT9yspxRXZcWtpyE5KeLkNJFJ4+fY53yASDrrpwnP+eY6NOcINbQ5X9qc7NrkrAmt5zK+nAU2&#10;p7yb82oop7kvZ5TNaeXmDA/lPO3L6WBzBrs5bUN9wN8/Td+rT545B7u5zb+qGouxunGozlGUeTle&#10;vzLlY7mqzlvnph7TP009N3M6cTZN3BxTT/w+bB4vXP8cQ125qXMD0WujcTqfXO9b/yanMjlL4+Q8&#10;LBfFy/mrehbaxzrmq2cxj3XYV886m5PUufl8viYnEb9C7K2HgzbHnNvfgOfF/4Ej5KR16oZyzDn5&#10;5vmYnOI2h98EI6dI6DPC30Zm/Zvx1pyDXcDmj9V5ZTonb6jOVJR5Od76N+XpnJvr39Rj2sjUczOn&#10;k/S3o/dY8dvRPF5eXot3Xpn3etNQVxPqzE302ig9v+Scw7dOEpJTzNZT2VfPg9QT7aunvs1p78tp&#10;RE4bX05vmzPSlxNDzjBfToLOFVgXe67AFFvfPOLjdt1Pp75X+PXpvHZ9+NvKtEMj8sz52q1sfjp+&#10;3XouvHVmzun2crx2MOVzfW1l6jFtZeq5mdMpTnt6jxW/Pc3j5Q3TVu8z+LemztVEr60+DLaVnwRv&#10;9t+E5Gy19ezz1bODenb76jlvc8xGmvdYl8i55svJQJl5Pjl8OZkj2srsETefT0mbE+3LeYic8uR4&#10;r5Gi0OetOe+7JXWa84W9z5CVwTaySkSb0Po3dXk53ro15VUibr5XTD1m/Zt6buZ0kiuDcXNMPeb8&#10;cS/HlJvH854bRaHnVom6zOutSfTWSVVey6O+15uQnHa2nm6+ejpSTxdfPSNszgRfzmhyxvly5tmc&#10;N3w5r5Gz2Jfzuc351pezlpyvyfFeI0Wh1+itW3O+sLf+zbrd7Fv/pi6z3kyOt95M+Wbf+jf1mPUf&#10;N6dTnDbyHit+G5nH8z230Lmxpi28c2OpPvQ79+a+ufERFrr5lg/tt5mPLm++EwgMy8p0KjTlebZB&#10;E+5758Y2INmcG9ue+avQVLaRRjMwYskWVkv5mGyF1jD/tbHaEtuhPTqgIxlGJzyOzuiCrtYTxG7U&#10;1B090BO9rCeJvfEU+siWMsbqS+yH/hiAp3lWxkAMwmAMwVAXYyjPfDhGYCRGYbSrmRzDK3sGYzEO&#10;411N5bO86gmYiEl4TjZxTSY+jymYimmysWs6cQZmYpZsJF/AbOtF4hzZUL6El/GKq4GcKxvIVzEP&#10;87FA1ne9RlyI12U9uQiLrSWyrlyKN7AMy2Ud+ab1FnGFrC3fxjt411VLvidryffxgawpV+JD6yNZ&#10;Q36MVfhEVpefWp/JR+VqrMHn8hH5Bb50VZNrZTW5Dl/Jh+V6fO2qKr+RVeUGfCuryI3Y5Kosv5OV&#10;5WZ8LyvJH7DFVVH+KCvKn2S03Ipt2C4ryB2uKPmzjJI7sUuWl7uxR5Zz7SXuk2XlL9gvy8hfXQ+x&#10;f/qQ/A0HZWl5CIdlKdcRWVIexTH5oDyO32UJecJVXJ6UxeUpnJbF5B84I4u6zsoi8hzOywfkBVyU&#10;hV2XOC5xGVfYF74q7+P4g1FQXscNyZaNKiCFipQSSuV3aZVPOiqvDCJC5ZGJXLllYpVbJlG5ZFKV&#10;UyZDcpXDlULdK1Oqe2QqpFbZZRpXNplWZZXpkF5lkRmQUWWWmVQmV2aVUWZRGWRWZFPpOXaSznWP&#10;SivvRQ6VRuZUqWUuVyqZW6WUedg/z4t8KrnMr5K5IlVSWUAlkQVxn0osC6lE8n5XhCysgvIB5cgi&#10;KKq0LKaUq7iSsoQS8kEVkCVRSt0QpdR1UVpdEw+hjLoqyqoropy67CqvLokodVFUYJ8nGhXVeVFJ&#10;ncNZURlV1BlRVf0hHlanRTV1yvWIOikeZV+4uvpd1EBNdRzHRC11VNRWR0Qd1FWHRT11CAdFffWb&#10;aMBxgYZopH4VjdV+0USxP6P2iaZopvaK5mqPaKF2i5ZqF3aKVmitfhaPqR2ijdou2qpt2Craob36&#10;SXRQP4qOaovopH7A9+JxdFabRRf1neiqNokn1EbRTX3r6q42iB7qG9FTfS16qfXiSfUV1oneeEqt&#10;FX3UlyJGfSH6qs+xRvRDf7VaDFCfiafVp2Kg+gSrxCD1sRiMIeojMVR9KIaplWK4+gDvixEYqd4T&#10;o9S7YrR6R4xRb2OFeAacUSXGqTfFeLVcPKuW4Q0xQS0VEzFJLRHPqcWCc2PxuuDcWDFFLRRT1Wti&#10;mlogpqv5Yoaa55qpXhWz1FzxgnpFzFYvixddL4k5ao54Sb0oXlazxSuYq17ALPGqminmqRliPhao&#10;6eI1NQ1TxUI1RXAGrliknheL1WSxRD0nlromiTfURLFMTRDL8aZ6VrylxmOcWIG31VjxjnpGvIv3&#10;1BiMFu9zrOIDrOSYwIdqhPjINVx8rIaJVWqo4IwT8akaIj5Tg8Vq1yCxRg0Un+ML9bT4EmvVAPQX&#10;6/AVxwLWq77ia3yjYlwbVB/xrXpKbMQm1Vt853pSbFa9xPf4QfUUW/Cj6iF+cnUXW1V3sU11E9vV&#10;E2IHflZdXTtVF7ELu1VnsQd71eOufaqT+AX78avqKA64OojfVAdxULUXh3AYR1Q7cdTVVhxTbcVx&#10;/K7aiBM4qR5znSKeVq05DtZanMFZ1cp1jnhetRQXcBGXXC3EZdWCY0stOD7TXFzDdfDNPJqJgG4m&#10;BCQUtG7q4soYEUQEEiEx++RGEiRFMiQHv4bgSsn+dSqkRhqkRTorPTEDMiITMltZiFmRDdlxj3Uv&#10;MQdyIhf4Ns3FN2oiL7jSTOTncSNRwCpI5Co2wdVi4n4U5jkbD6AIiqIYr6+4VYL4IErq5qIUSlsP&#10;6RaiDMqiHMrrliLKqqBbiWhURCXdWlS2qujHRFU8jGq6jXjEelS3FdVRAzV1O1HL1V7U1u1FHd1B&#10;1EU91NcdRQNXJ9FQdxKN9OOiMZrozqKpq4topruI5rqraIGW+gnRytVNtNbdxGO6u2iDtrqHaOfq&#10;KdrrnqKD7iU66idFJzyue4vOrqdEF91HdMUTOkZ0Q3fdF/1ED/TU/UUvPUA8id76addTeqDooweJ&#10;GPTVg0U/PcTVXw8VA/Qw8TQG6uFikB4hON/VNUSPEkP1aDEMw/UYMUI/g7FiJEbpcWK0Hi/G4Bn9&#10;LCZwbGaiGIfxepJ4Vj8nJujJeF5MxCQ9RTynp4rJepp4HlP0dMwQU/VMMU3PEtMxQ78gZurZeFHM&#10;wgt6jpitXxIv6pfFHP0K5oqX8LJ+Vbyi54m5er54VS9wzdOviXxsCyfkujOzzTyIDXBzXuw8tpmL&#10;spFu9o22c9/UM18vFAv06+I1vUgs1IvF664lYpFeKhbrN8QSvUws1cvFG643xTL9lliuV4g39dvi&#10;Lf2OWOF6V7yt3xPv6PfFu/oD8Z5eKd53fSg+0B+Jlfpj8aFeJT7Sn4iP9adilesz8YleLT7lGN1n&#10;+nOxWn8h1ri+FJ/rteILvU58qb8Sa/V6sU5/7fpKfyPW6w3ia/2t+EZvFBv0Jte3+juxUW8Wm/T3&#10;4jv9g9ist4jv9Y+uH/RPYoveKn7U28RPervYqne4tumfxXa9U+zQu8TPerfY6dojdum9YrfeJ/Zw&#10;fHGv3i/2uX4Vv+gDYr/+TfyqD4oD+E0fEgf1YRwRh/RRcRhH9DFxVB8Xx/TvOCGO43d9UpzQp8RJ&#10;fVqc0n+4Tusz4g99VpzR58RZnNPncUGc1xfFBX1JXMQlfVlc1lfEFX3VdVVfE9f0dXEdN/QNEXA4&#10;9OUIKSAdNukcLgFwtHRcjgw6QRmBRE6ETOwkkkmcxK6kThKZzEkqkyOFk0ymdJLLVK4UMrWTUqZB&#10;WicVx0FSy/SuNDKDk1ZmRCYnnczspJdZXGzPORllNmR3Msl7nMzyXlcWjk1lkTmdrDKXk03mRh4n&#10;u8zr3OPK59wr8yPSySELODllQVcuya/ny0JObnk/Cjt55ANOXlcRJ58simJOflkcJZxI14NOAVnS&#10;KShLobRzn3wIZZxCrrLO/bIcyjuFZRQqOA+4ojn+VxGVnKKyMqo4xVxVneLyYfB7+JLfw5f8Fr6r&#10;ulNS1gC/hy9rOaVkbdRxSrvqOg/JeqjvlJEN0NBVVjZyysrGTjnZBE2d8rKZ1dyJki3Q0qnAX5yq&#10;wF+eMqL5a1TRHF+rKNuiHdo7lWQHq6NTWXbC404V2RldXFVlV6eqfALdnIdld/RwVZM9nWqyF550&#10;HpG98ZTrUdnHeVTGoK9TXfZDfwxw1ZBPOzXkQAxyasrBGOKqJYc6tTimV0sOxwinthxpjSKOdurI&#10;MeCXtSW/rO0aRxyPZ516cgImYpL1nFOfvyJXn78qV5+/MlefvzzXwDWNOB0znIZyJmZZLxBnO43k&#10;i5iDl6yXncYcF2zMcbzG8lXMw3yniWsB8TUsxOv8xbtF1mLiEizFGxy3W2YtJ76Jt7CC441vW+8Q&#10;38V7eJ+/lvcBVlofEj/Cx1jltJSfWJ8SP8NqrMHnrlbyC/7C3pdYi3X4ylpP/Jq/vPcNNoBf05Ub&#10;rU3E77AZ/B6+/IG/zmfwe/iS38OX/B6+3Ipt1nbiDvzstJE7scvaTdyDvdiHX7Df+pV4wGkrf8NB&#10;HLL4ZUt5BEdxDMet34kncNJpJ0/htPUH8QzO4hzO44J1kXgJl3EFV61rTnt5HTcQCLaXwpJEBQ0H&#10;QSuCmAiJkQRJkcxKTkyBlEgV7CBTW2mIaZEO6ZHBykjMhMzIgqxWNmJ23IN7kQM5rVzE3MiDvMhn&#10;5SdGogAK4j6OuxqFcD8KwzuWxUdw2HMW+FgOHfviI/mW5yzUp6wXn9cmvxb8t8nMNzclRa6Kgd6B&#10;LoG2gW6xs/6Nf/NPy/td3ajcI3el3VOhblTzvam7DO9aJypqbkywTuvaUWkWzX5qZ/NaUcfEB0/s&#10;faxmVL20x/em714j6vyqBw+WHVE96lTpHYtSvfJo1LGsdRs3+uKRqKxnlqbeeKJaVJeMPX8tl7Na&#10;1Mttty15ovnDUU3GzEyZa3bVqMunrzxVcF+VqLaZ+h+qW6hKVCDwQub2QypHfbSlRa0iWytFdZm7&#10;r6Z5EdGP7E7edHhkoP/JIiXM9BuZ32Erhu9U5VT+jQms4ghkg+Ez+5n7+5hnV4lJCXu7SP5VjNt8&#10;LcYs8wjx6Wql63foG+AMyJvHIM36zgzzncyNGzdCbWXqz2TnEwIZwtw35TlhKvTaz9y/u+13JsY8&#10;t9rJcq46wPZepgGRgTaXF5iXcYubqL3mmqzw0isz0w8aKCskHvlR0+lXRYXCRWcuvDBMVHiz7A+p&#10;JiUSFRblmRFZZWqgws6JK644OQMVZjwwPvew9jei1lYQWz4dfz3qkZx7j8374Brt93qpREevRn1+&#10;X47WG3JejXq8Url9X7e+EpVzz31p98+9HPXJsGFZzxy6FFXwxx6HdxW/RH7BB4aNuhjVeWGzTp/u&#10;uMD0wjUDil+IulGs/f3Tnz8f5WSpXv3smXNRu5c07DKw+bmoEXkWP5Ny7dmoVeVeqT6j+Fnyd145&#10;99qZqGOjB4/e3D8yEL/9zPo27WDaz9waWlV5s3VMGntsfAXRrLMWeZJXapQ3eSVTNt/OczufWdDe&#10;6APurS7TxWC2wb33OL+rSo+KfSzzuLnsfbPA/27/CN+mvDRuMYFEKWMCXpvKwNFATLSZf7NNT0XE&#10;xL4XyatC+wQCM/qZZX5Pm8R9Hwe4P4H5gxtk7GvqM7dpDTP2zfJZ6fqxOTGBYeKiWxDbPzakaEq+&#10;KeszLjKwgPuNy5yNMXEicVadDSkWVZydwqz7GavPsNzZmC9T5Jz2LuX/Sv9oxRcVpn+MIMbvH6Ys&#10;If3DvMD/9/tH+DY17ej1j5canomJPn1tiOkffaOZvfnaEFNqbrfqHzvTJqnjJtymf8TmxPYP0+az&#10;aGPOZHD7hykL1z9W1rsz/SNGx/aP2cT4/cOUJaR/lOTZ/pP6h79N3ba140eCzhVYGHuugL8v9Yum&#10;loT1pXru492+L5Fzy75UL1xf2t7gzvSliU5sX3qbGL8vmbKE9KXSvMB/WF8KtanbtrYv+ftH/2hK&#10;EtY/Grh13L5/kHPL/tEgXP+42Ojv94+mPLEpwdj+sZsYv3+YMtM/2GQJ3G5bpWigiNs//mF9JNSu&#10;bvuG6SMDoilJWB9p5NZx+z5Czi37SKNwfSRb0zvTR5awhW+2V84R4/cRU5awPlLsn9hHQu16qz7y&#10;dML7SJME9BFybtlHmoTrI9HN70wf+TxRbB9Jzt/5it9HTFnC+kiJf7uPpGHlmP0wM1ZlsvcJYfef&#10;6LL/BcdCpgZSJJ6fVLBz6DH70t8OjQx8nmh+UtNWp3pm7jujZuI819nHM/stm1p2ZETmOoNyH6Qw&#10;MZWNZv2mKzY18HqPjkGzP2LWdUP2Fs2+i4lm36VXy9h2zmAWdG8i0JmyluXPxpj1ZpYzs71jId70&#10;/z8W4q6sMP/8q8dCIqkjdv+UbdXQezm24th9Xf/2xcBoShL22dHMreP2nx3k3HJcaBZuXOhg+8vf&#10;3dcN8obMQH+8j9iOSHcPHQsxZQ3tvNttXxRhmX/YtkWoTd22DbNtMTiakgT0j5Npk8xw67hN/4jN&#10;Cd8/TFm4/tG/zZ353NhHh9iYJLZ/ZI7XP0xZUubRTf7/9qfbiDfHEH+7ukVh+siQaEoS1kdmuXXc&#10;vo+Qc8s+MitcH5nT7s71kZG2j3xH9I8hpo+sYd5f9ZFi/8B9FPpIqF1v1UeGJryPzE5AHyHnln1k&#10;drg+srrDnesjZegH5nNmDDF+H+nPvL/qI8X/mX2ENuPGez/29udtkWHRlCRsHJnj1nH7cYScW/aR&#10;OeH6yIFOd66PnEoc20fKhekjhRPQR0r8jT6ShpWTDKYfZrL3Cf/yPorZFsoGsx9jbsHY4P6bl3/N&#10;Y5gy7/HMeyE/zGMmgv/m5Zv5WZEK5nqIFnzuxp8u6Suv6Cs/QH5tpr1yM+0v78V3GqY+r9xM+8uv&#10;Mu1f3kz7y8dyzNu/vJn2l6dz4i5vpv3lc5n2L2+m/eWFWIH+xzfT/vKVTPuXN9P+8iqsbP/yZtpf&#10;vplp//Jm2l/ekpXvX95M+8sPM+1f3kz7y017memStn288rxMm77ALc53h958nkZoPvdD/YXqbrl/&#10;nI+yu9n3ouL1HW/ae23ea83K80iFGuRn8712U26mvXKz/EXe1/7lzbRXbpbfEq/cTHvlZvnl8crN&#10;tFdulh8Xr9xMe+Vm+Y7xys20V26Wj45Xbqa9crN81njlZtor99aH//WZcq+NWUWhNqbbhOb/N7a9&#10;eS3xX9vtXrsZZ/zl3rS3bsw44y/3pr1yM874y71pr9yMM/5yb9orN+OMv9yb9srNOOMv96a9cjPO&#10;+Mu9aa/cjDP+cm/aKzfjjL/cm/bKzTjjL/emvXIzzvjLvWmv3Iwj/nJv2iv32svre175/2Lf88ZM&#10;77V50/7X5h9zTbl/3PGm/cv7xx1T7h93zLR/3PGm/cv7xx1T7h93zLR/3PGm/cv7xx1T7h93zLR/&#10;3PGm/cvfru1NfvzPHJN/p9req8eMU959M5bl5B8eOnROVCbuZ4b5nOMwaegzzGzzmDL7+Rc6R4r6&#10;Aq1hbqN4/xuTTTI3HRC5/v45bqyXOOfJebVzTvzO+eLdgtfdc0YyBt4SycZEsrMS6e6rZMqzO+BN&#10;b1qWoe+QSqXrm+e0PWYPp/4EAqtHRwau91ky3Gwfm+PCk6JjjwvPa9U0aJZ7q8L25E1NIjfvvLXS&#10;zDfnrZUW/vPWYgLr1011jx/PDIgZsUvE/tvHPJ9A3PPWrlcsXb8X882xZBPNseTJvWO3x836NceJ&#10;d10TgVGUmWPJ8c+RMuvbaz9zDpNZxmsT82jmvsnxzzcvvBdt8p9uqwSdKzAm9lyBwH+o/S6Gadfj&#10;9IX47ZqOdaYC+wPPRseu731Mm55nzoGJDNOuS2jXPLZdTTTtWq5P3HYdy2UApg/977VrZLz3YGTg&#10;Tr6nbtUm0dF/fg/OvU1bTQjTVrvIj/8e7MRYsJ355j1oommrwzFx26qEkAHTL27VVg2p1UjN/u/P&#10;jNO9iaeJZujzzk18zDevJvP9N3OeobnVZWYOZERC3te5yDPvcbOsl8/7+q6N6TyUezN9P/Z2Z8Z0&#10;M3ab+sx4lyr0ifHvjelF+iVsTB8bpj+FG9NX8h7tNTEykKRs7CvmIy0QOLS262Mpk5RN6Jheun/c&#10;/jRKybs+psc+25ufv/TGXHE/O72Mfy3+O5+zf7dNNodpq3DjdFpeihmnJ0X/++P0gQFx26qII+/6&#10;OO21wJ19X91+2+dutUmmigkbp722ei5MWyV0nJ48MG5b7eJLz4SM09Mdzg9mPF5K3Ev0j9OmbKOd&#10;9782Tje2Hel/Ydt7bP+EjdNtwvSn247TlWJXgjdO70ubpFJCx+l9g+P2p0KJ7944/Z9tq4TtD/3d&#10;NlkUpq3CjdNpaCIzTj/Pe99sw2yEGfv+le3pCUPjttX2JHdvnL67bXX77em71SanwrRVuO1pr62m&#10;hGmrhI7TpYfHbatRyf56nO5Gn+hEnxjAdvSnxGpJ447Ty+w8hutbnr/QlLLKgZ58I9Yj0If7pXGf&#10;T3ru54XZhr7d/rPpoybnbm9ne/2Mh3Jvd3Z7IHZ72lR8J7az9w1I2PhdutKftwduO34XiH3t3vi9&#10;KG2SAgkdv+eOjNvPjqe4++N37LP979jO/rttMixMW4Ubv1Pxos34PS06dvzewPS/On7XHB23rWal&#10;uvvjN0/Tvd3Z99Xtt7PvVpusD9NW4cbvVLxi01bTo//cVgkdvy+OidtWVdLcfvxOyJh6q2OSd3cM&#10;jD3u+59uk8jUu/50/Lghx5PiH2f02mpGmLaaTH78Y1dpOHY1gfnm2JWJ5tjVgrFx2+pUWhkw/eJW&#10;x65yUmsiZID5jDPtktne5/PuL4/5m2XvbptFBqI5BmOOyy+352tnbp6xb7u0HKdLEeMexzbXELKd&#10;X730yMhAoZJnY1axDn7kvvmN50G89vMPno0xsV3U2Rhz3Nt8/mXmGPOccmdjwtXFsZ1aRar8+XNr&#10;JXXGb7Nb1cXDBM6SH7/NhlQpXf8U802bmWjarOn4uG22IL0M6FHh28ysb+/9ZV6LaS/TbuZmHs3c&#10;Nzn++fWZ7sW6MPPvblv932mTsU9u+9P7q1uYtkrF6zfXss6M/vNYuChMWxWkrRbYtjLRtJWeELet&#10;6maUAdMvwr2/zPr+b26ru/k+uVWbzK385/dVDtZf/PeV11azwrRVS/Ljv68O0lZNmW/eVyaatnpr&#10;Yty2uppJBky/uFVbmWP4q2F+G38H+xung4FAId5QvHVCx/FNWXbmmeNXNeG/mf0Dc+vDzIf5NY92&#10;gY58W5kjUMX9ZY/uTPWxcyLZJ+keMJu6hZEaBS0z9qZHKXjzK9gyM9/keTkmmmlTbu4npK+F25dJ&#10;6L5Pfh7DjCtm3DE3Xqob/Y+bjznZYPq+ubnb8bF3Q8/PlJlxqBAGsI4PJuaQOjO7JzHfEzNmB48k&#10;PpDI6JpkULBrEq9+ioZ593kOoXNvzPOJBM3iPq4/x7tvls1pyzPY3ExEs97Mcua1mH1dc1/AlJn7&#10;5uYfP73vt2NL7vR2/4x+5vh6OT7vvH00853UxllbYvzfkZjvt01O//WdU3UjGkXqeM8o4H7eP5ay&#10;SJ10zP9pwk8xGTvtyG+uc/qZehopGTTLmddYN/39wavUnyrMezLcPlrn2V2CVHOj3glzNs2pCv+H&#10;va8Bz6Mq05789M1LpL1KG9tkrbtJbNMIVQtijJeobwELYgohDW0Q5KvaReSqfAGbUtn6bRWoFQsE&#10;qbX6oUa3i6UWLVrXuoJ2XXCLtGyq/FtirFVKLW7xq1ClwHffM/NMnpn3zLwnyTslaTlXT2ae8zzn&#10;zM9zz3POnHfO3d+9tcldE9X8T31jbd/Rzrwl/Ex2T4l/RwMkAszEYZQ2r4yvXhmfdBh8tR8+jMZP&#10;xqcyp8/5as67h/2Qu+H0wcyxHfhC2Fen/X38O1oxfWX1rQAmh6pu96ILr8tLJfXD/40r3Wcqzn9L&#10;DeNN0/uc+PVruXy/7gIOov2i6fft21aH/br3H+Lf54rpV/qouL5qdIoR5wbrk60GX5ne58RXXzf4&#10;yvZ97uw1YV+txn9kEvc+R1/VIettA+QpyNJne08MCpCkb6RuPvJU5AcR2V9Ef3wiCi9Ef1yKsp0Z&#10;p3J6xTx3YaXYvB66ypBNbWVFxOZdsNmH9gbayVU+lQm3U+hYf/LP5xx1LIzLKs9SxxoHHdu5XNmc&#10;UOFUflTZvNm3WYntfP+6TobN9RXtwXWdq2ze7tuc79qcGthcoWwm+zZXujZVlXKvcSpuGuNvuZF7&#10;Td18ZN7H7bi2F1BwA9os89vqzbx83IqKl48TG/5fFWJzkW9D/YqK+cE5sZ250LGdAZv5lb2ZsA3b&#10;eQi2YkM9jyfnhurGMRXPWY8b9b7UHXn9M77hxAV9APclOtbB5ajU5f6+X6wYkH1v/vtNNrZ/3ud8&#10;M5cfx880xPEHMdeTQznfb7jl+83Cr4Rjw6ZppQ7jUNL7TTuunPflMJz6dWz5bPL+yHdK1J3ll7Wg&#10;XCeO/ZhaUViLEfNkbEeu/x8DJHU6Mn5eapjruxtzOdHxGc+szNnn/EvOO8fx7qbEHZ8dgn20H7/m&#10;jOa2gyin/7l1/X9bxP/TSx1iLc7/dWiVfcMkZL7bVCPX+Ptwa8H3H8aBdN9/PrRkPc7fNNdH7jme&#10;O+f67phY+XzPZ7y5vmW4B6fhnZ5zfXtwXzjXxy3n+mhvmp+LtPVcv+GZNc1J6LZm4Jh8FnbxxiHZ&#10;zklUfy3ss4X4rz3i5iR4v+X54rXQX/QbUyMy92mjy+VdNX1f4f6+Aj5pnJ0fXx8CFqLPF8depXj/&#10;WZfLj6/j4bvo8/UFzB8dj3I+X9zy+br362FfjT+p1CEuTM/XSPdVms9JnE86Db5ameCrfzX46l7Y&#10;R3117nub27ainL7ilr7q/EbYV3fPKHWIizhfsR9chNyD/o594VXZ/L6QOvaFY2DXgqwTn32mDhRy&#10;/ftb3L8Otl5m3yj7Ns/wYMdU2r4Kx2IsYIcnzz8uJ2W+WhwAifGYx1rZ/QB+bfdSLTarr+lychhN&#10;9nWQHxSxudyLxVuXLB67/tzfj+WW5freUc66I1D8v6p4zkz9wPaMxymKFT9dy8Evyhi0GHVqdpMz&#10;FOdxjsc3zPOifKQ4dngPapDpB8Aiti+VvhdmoX5Y+mbxH+PJHBqpJO/OxeGLHjrHDrgPbnNPC/fe&#10;S/nr2j+dg8ZuXfvX3DbQVhyfLI4Hm9h17V8zrWvPfsyLB3xOPD7Zl19ePnVDxfL2+8aa+GR5v6uR&#10;6T8mxgfm9wLUPVDy/+Lbjy2GGcFYmbo+v6wF5Tq5wQF/WlF4CnIDssQBAN9FOY/F49Yjc591jhJ8&#10;BD7FZSGBpxv+HeBg6nPW51BswEcOdsI3zDoY6yECOw7L4/Dh2ZjxQZ0JH9d9K4qPZL5h+smED3IK&#10;Ex/kG47igzobfJyKto8VfER9St+a8HFHDsV2+HD7kQL4gE0sPsaa8LHujuLgowv9HvFBvuEoPqiz&#10;wUcTbsUxho/Ap7h0pPz4sSGHYgt84PvBM9lCEj48GzM+qDPh495vFwcf5AkmPsghHMUHdTb4aMb1&#10;HUv40D6lb034+HYOxXb4OIstFMAHbGLxcZYJH3vuHD4+OnBe5AkmPsghHMUHdcQHhiGx7yet0BXi&#10;EEYTR9UYhH0MMBL4FZeHlB9DNuZQbIGRcyZUvpktJGHEszFjhDoTRrKbioORDRUeRsghHMUIdXYY&#10;SeYQPhoxov1K/5owcmcOxRYYwTizhi0kYcSzMWOEOhNGZnyvOBj5WdbDyFg4MooR6uwwkswhnISR&#10;Cbg3fMdhrKr297ExvhPhdGI5ktqg68RLGG3mIFt9KzB74FsBVHFTcd+lyTfcd5xwDXM7wDfcdxz9&#10;yrkME9/wHf/z03E8ofX+lr7QfMP0SzveFjnXxS3nui7e7GFikncp+Ftq5BuWuRDOW9P01bmQ4IZF&#10;doY2F+K/ywTPvddofj/znRw0FjEEfdZ5bCMphng25hhCnSmGtPp4qUfbNv+3Dp9j/Yy2Q2Ymp/D5&#10;UGIa3PkqtnouhLqb/bIW2Oqk50JmQtGAfCzMhfjjkMCn3j3Jx8emHDQW+EB/9Xa2kYQPz8aMD+pM&#10;+Fi4pTh9TD/jso+P9gg+qJuNMsDk1bEqneg0Iq+5mhjRfnVVhrHqXTloLDCCGHAB20jCiGdjxgh1&#10;Joys/PfiYeQn6OMYQyoNGDkMXSGMFOIbRrNH4/tM4Ff61zRW/V4OxRYYAd7eDctEjHg2ZoxQZ8LI&#10;xruLhxH+eE+M/Ae2up9hHPm+BUYK8Q0fjRjRfqV/TRj5fg7FdhihZSGMwCYWIzkTRnp/UjyMnORj&#10;5GoDRj5mgZFCfMNJGJmAe1OM9xmOhaYg43TdhCmdIMkYiTo5Hp+F6cjVyDw/ncSe5a9DHo9MHsk1&#10;KIjKTUq/TOnJ8/k5yKKnrPWd+E2D7YmestaT51PXp6z15PnU9SlrPXk+dX3KWt8DWdenrPVcmaDr&#10;U9Z68nzq+pS1njyfuj5lre+FrOtT1nryfOr6lLWe3I66PmWtp78oN/n+Ef00yMQbEt4CvX2YBeNo&#10;nEZQjiYDvKC52HfpBujSxB75dfW1iSzXJtcq2Hw/7Oera6eesuhZ/60RPWXRs/64iJ6y6Fn/adwc&#10;fXzKomf9eyN6yqJn/Z6InrLoWf+fInrKomf9eRE9ZdHL/dDnR/1o9D2vJXptSdfOOKP1Isu9YZzR&#10;epFFzzij9SKLnnFG60UWPeOM1ossesYZrRdZ9IwzWi+y6BlntF5k0TPOaL3Iomec0XqRRc84o/Ui&#10;i55xROtFFr34S7An+tGIPYmZcm0i62vTcYl6HXdE1vV13KFexx3KOu6IrOvruEO9jjuUddwRWdfX&#10;cYd6HXco67gjsq6f5HvaR/sc2hfL99IO+yjZR9dT1PWYo4HzbMunfuv+rr0V3zgn8Q23Gr5HNq3H&#10;5Nh76bMe3/BnS5wVuKeOc+d5J2wq/co42/WYy37hjcerUZXzxNsuSH895pHxlR3n2XB9stbgK9N6&#10;zCrcX37v/5Oc91z1Q+7GYH4w6zEbt4d9tXh++usx0/FVMudZWj7ZYvgemWvpot+Oi69+avCV7RrL&#10;h3aEfVV7YfIay3bggZkcwq9FJofwDGS+78naHHIIS1kLynXSc+y1UExGlliLoLOcz7f//uDOPHIf&#10;IT40Tyb2acZpHNJNxL6XSuqHv2a3uNxm4//ZLk47Z+WvRTDF6S1Yh+9yCN/iXTGGqi6HMOZab7GN&#10;01N7w3jqvCj9OO2dbbHX7A6N13m4Pjnb4CtTnJ6Ii2ac/o/c0ON0786wr6Z8MP04nY6vkrnN0vJJ&#10;t8FXpjgtvvqZwVemOG31rUCD962Aad38sl+F/brtEruYTk7hexBUyTf8dwi6OqZTl/XLRltMn+eD&#10;Lp0xQnH/r4/LltvF9McM2EuM6au9m6Bi+mrbmL794TCeqj+UXkw/sr6yG3sP1ye1Z+f3v6aYPgEu&#10;Yky/F3GiHvs7kDn+GMzYe+mjYV/d++H0Ynq6vkoee6flk8sMvjLFdPHVfQZfmWK6KU5PfTzsq86F&#10;heP0ImCCfMObEYvJN0x+eB2nyTfMMoTr2O8XOqAbLt8wDh8ak0+HXI3MciaM893tNPyVMXwD9qcg&#10;4/Tc5MYif1/sqCOuZiCTc6seDT6FfAdyOcqWZaZl92SZb88uy9yelXpQBXM2fC9oRIEcV/bZttjT&#10;RvZZtw5/cIjQWrcayGyD10J/c5/3utrfxyZYx8i2L2GBSnx2vVSMd4fBcW7tfVTxA62V88B8HN4j&#10;10+cubYqhnOL9Xjawrm1yfA8mPqZOM6trZ/+rTXn1qm7ws/D8o/G9zPal3HvjbR5ZXxl5txK2yeH&#10;DL4y9TPeeHS3c39u6O8O/U+GfTXjY/H9zMj2VbrPSZxPcu/LHxOY+hnx1S8MvrLtZ1b9Juyrx7BI&#10;lLiIW3MucXHkPVfFiV2D9clKg6/IXxOdjxNfPWDwVTfs+S3d53pf7HK/d8HWxIvc/Nuwr65bFM+j&#10;xedK+i3ZSh+bhY7J1MdSNx95KjJ5tN6BghPRIX4R21KU7cyclp1e8YWstrkQusqQzcXZiojNJ2FD&#10;Hq2BdpZln8qE2yl0LPJo0eYcdaxncT5nqWORR4s2lyubEypOy35U2ZBHizbk0boVW17XybC5vqI7&#10;uC7yaInNJ3yb812bzsCGPFpiM9e3udK1ac3KvYaJm8b4W27kGaJuPjLv9XZc29vRxg0ofI/fVm/m&#10;ndkVFe8MjkceLbH5km9D/YqKWwMbtnOz386Aza3Z3kzYhu2QR0tsqOfx1LkZx0k853pkf+zzst6X&#10;uiMvNuB7Fpz4GlxzdPyCS1HJ41cqVgzoNcSGeB6tPufBXH6fe6YhNph4tNp/H44NPZ3xPFqMDe1+&#10;5n1pxn0hjxafTd4fmaun7lq/rAXlOg1lrp7HrUYmdpjakDtxQJanOz4282il7edtg+LR6nP+O4cb&#10;gTTe/Ts4Hq32pyL+vyqeR0v3DZNwLPqDfqnx923eaQCNlH0Wz6PF7815DeRHwfei5wqP1iLcg9Ou&#10;NfNo0V5zXwlnfqStOevPyR97pcWjlX067LP2xfE8WrzfEl95Lfo5aoRMH9JGl8vzlb6vDnZF7uMR&#10;8ckBg6/iebR2O725/Phqy6O1eV/YV86SeB6tke6rNJ+TOJ80vz//uYrn0drt7DT4ypZHa8H+sK82&#10;Xh3Po0VfsS9chNwDgX3hVcjRvpA69oVjYNeCrJP0hR0o5Df7NjxaSc/wYMdU2r4K58BYgDFYqH+d&#10;A1mnbnb0SMXhYfLaEh6tpb+25NG6yefRwpYt6HtHuRCPVmtFmEeLMWgxRq3Co9Xb8srwaNG3Ncj0&#10;Q1JfKn0vzEJzi3WQAbXAf8Rouv4b+tpR9L85nJ67xoJb03qNzTkUW6zXwP9/czlbSFr35dmY12tQ&#10;Z1qvcXCrFw/4nAiP1mNnbKjYevBlI48W73c1Mv3HJGNlcmU9ASV5tBrgID1Wpq7aL4uLD61o6xTk&#10;BmTpywH84D2Lx61H9nFjzaM1kvGhfYpLQ+py+H8eDfBo7XYeyqHYgI9+2AmPFusAa+ezBZbH8Wh5&#10;NmZ8UGfCx+I/R/GRzKMVhw9yZREf5NGK4oM6G3yciusrFj6svhXIeN8KtOG4fBcbqViK+p84MGHp&#10;4RyK7bA0ly0UwBJsYrE014Sl1QeLg6Wucg9L5NyKYok6Gyw14fqKhaVRgo/Ap/StCR+P5FBsh48L&#10;2EIBfMAmFh/GNcibnysOPsirxVhDzq0oPqizwUczru/ox4c3v0s/1S4dmJenb034eDTnKpyFsO2/&#10;aPKSAxVdbj9v6Ivm07IAPmDj4aP/HeCa7v8ReFLKnA60jb5ovil+TFl49ziOozkOsOG5AATyxiod&#10;KCOvFvFBzq0oPqgjPkphlzRWKcS5xWPzPI+W8Yrfx8Bnnl+5NWHksRyK7WLIhWyhAEZgE40hd4/z&#10;MXKhCSO5S4uDkQ1wIDFCzq0oRqizw0gy5xaaORoxEviV/jVh5PEciu0wchFbKIAR2MRi5CITRhZe&#10;VhyM/Axxghgh51YUI9TZYSSZcysJIxNwbxhfGKuq/X1sjO9POMXYdcJt0HF8S5t036XJo1WdJX+W&#10;5AEereosfRXLo7VxNW+Fs97f8v5qHi3ea/JnaR6t1Zd7fp7Eim4y82jJXMiR5tHi/a5B9vuI2G+l&#10;eP60YZJ9+rsOGZc94udC/L4jeJZxykj577pP5FBsFxc+yBYKxAXYxMaFD5riwkofL+y3hzq+aEdd&#10;cmV9Hmg9CdtHsQXcg98NqbvfL2tBuU4yV9qKwpnIDcjTkOn7o3kuxMdH4FNcLlI+PnblUGyBD3At&#10;tsIyER+ejRkf1JnwcdsVxek3+gGI03183BTBB3XLUQaYvDr+pBOdRuQ1VxMj2q+uyoCRJ3PQ2GGk&#10;jW0kxRAcDzaxGGkzYWRrZ/EwcijjxRByBegYQow0WWCkEI8Wmjjqxp+ezzy/0r+mONKXQ7EdRhjO&#10;C2EENrEYaTdhZM9VxcPId32MvIBtFCPPoKxQHCnEo3WUYiTwK/1rwshvcii2w8g8tlAgjsAmFiPz&#10;TBjJdhUPI/8IHHAsche2UYz8C8oKYaQQj1YSRibg3nD8wmNwzMp9JtO4JukdpQF1piDThgmnHSRp&#10;izo5Hq9zOjKPyfPTSexZ/jrk8cjkR+lFQVRuUvp/U3ry1/wnZNFT1vpO/KbB9kRPWevJX6PrU9Z6&#10;8tfo+pS1nvw1uj5lre+BrOtT1nry1+j6lLWe/DW6PmWtZ5+k61PWetbV9bmv9eSv0fUpa/1eyLo+&#10;Za2nvyg3+f4R/TTIPsZCvx1KOaoE5RovaC72/bgBujSxR94ofW0iy7XJtQo2yUN1i7p26imLnvU/&#10;HtFTFj3rnx3RUxY9678hoqcsetZ/CXjQ50dZ9Kz/RERPWfSs/4OInrLoWb87oqcserkfTb7vKVMv&#10;PkZx4GOcdlCO/aB8pPhezl1fW9K1M85ovchSn3FG60UWPeOM1ossesYZrRdZ9IwzWi+y6BlntF5k&#10;0TPOaL3Iomec0XqRRc84o/Uii54xQ+tFFj3jjNaLLHrGEa0XWfTiL8Ge6Ecj9iRmyrWJrK9NxyXq&#10;ddwRWdfXcYd6HXco67gjsq6v4w71Ou5Q1nFHZF1fxx3qddyhrOOOyLq+yfdW3wr8Af3H7WVBjGLb&#10;0f6JbRcLJ9IOY5rsM+7V4Q8OHZonrIHMPjHpe6s26DsxaGJclO/NR8O6/+pr7db9Vxu+hzWtx+w4&#10;Dd/P4GYtWNHobPv8l67muN0506V4d2zX/W9e7o3dq3EvOae8pSf99ZhHxld26/6H65MFBl+Z1mNW&#10;4f6W4f8A3pfznqt+yN3AMH+XboT/ouvGNsxqbpuKcv5GwC3/r40Fnwn7auE301+PmY6vktf9p+WT&#10;5YZvl03rMcVXfzT4ynY95vHXhX01fl3yesx2IICZnFvnIVCSc+tSbPluKOt4yLklZS0o10nPx9dC&#10;MRlZYi3n4/l8M64yEW3cR3OhOTWxx2FTi9M4pJuIfS+V1I80zq3O6+zi9DYDnkxxegueX5dz6xve&#10;FWNYK5xb37CN0xevCONpwe3px2nvbL045e0Xz1ebT3ypi/3NZMcuTg/XJ+Nb8tctmOL0RFwo4/Qz&#10;uaHH6ezKsK+OX59+nE7HV8mcW2n5pMPgK1OcFl/9yeAr2zi9+XNhX225wy5OkyvreWTyaLVjrKzj&#10;NHWn+2WjLU7P84GUTr9fXB6tbdfbxekeA54S4/Q67yaoOL3ONk6XrwrjKbsxvTh9ZH1lF6eH65O9&#10;Bl+Z4vQEuIhx+gCe/Xrs70DmmGIw4+lNN4Z9tfnO9OJ0ur5KHk+n5ZOZc/L7VFOcFl89a/CVbZy+&#10;+OawrxZ8t3CcXgRMkEeLfBPk0bo7Mp4mjxbLEK5jv1/ogG64PFrRcfZ0tMnxOMuZONfBNA1ZxuUN&#10;2J+CjNNzkxuL/H2xo464moFMHq2LkZ/KOs7vsC1H2bLM/8rsyTL3Z5Zl+jNSD6pgfI82QvPM8m7A&#10;tsWeNrLPunX4g8MMed6Gbcu8DXbdVNz3gcHxaC3dpviB1ssZOcKjtb4K4/eHVz3cNfnSx6e/BGc9&#10;sfZXXReUlWZYDxAKeLSWGp4HUz8Tx6NV+1l7Hq1FXwg/D53fi+9ntC/j3gVpU41M/DG1IXfi4tL3&#10;lZlHK22fbDX4ytTPeGPMfc5fckN/H6heHfbVlM3x/czI9lW6z0mcT7Ln2vUz4qvnDL6y7Wfu/WLY&#10;V9t+EN/PjGxfuTxaw45dg/VJq8FX8Txa+5znDb6y5dHq/FLYV4t/GM+jRV9JvyXbBpSxj5V+2NTH&#10;UjcfeSryg+hXP4F8Ihr7b2xLUbYzsyQzvWJ7RtvcCl1lyGZNpiJi833Y7EMeaOffMk9lwu0UOhbH&#10;NbQ5Rx3rWZzPWepY46CjzeXK5oSKJZmPKps3+zYrsd0BW17XybC5vuIXwXWdq2zu9G3Od202BDZX&#10;KJsbfZsrXZsbMg1ok/ea4wamMd7G/StjC+rmI/Neb0f9K5FvQJsc2/CcejNdmRUVXcHxyKMlNjt9&#10;G+pXVOwIbNjO/X47AzY7Mr2ZsA3bIY+W2FDP48m54VDGcRLPuR6Z/SbnYPW+1B15fa7Ho9WL642O&#10;X3AZKnk8WsWKAWsNsSGeR2u387dcfp9ry6O16v+GY0P3j+N5tODbgBuAXFlX4b6QR4vPJu+PzL9T&#10;d49f1qLuEnfpe6ZW7NciT0Yeuf4382il7efqCbvGduC+MO0pvRV/u5y7rxtYy9mPMt5vpjJnt/NC&#10;zt0dEo/Wqq9G/H9PPI8W3Br0DZOwz2e5GrnG34dbQ9/qUUcbpjbkTpx0Ftt032niebT4vTmvgetN&#10;n5lY+R7h0VqHexDHo0V7q28Ffu59K2Di3Ioc992d5+WP09Li3Mp9PezfM38az7lF38izyOvW/muE&#10;TF/SRpcfOb8e7IrcR2v/DccnWwy+iufc2ucczuXHYlvOrf09YV8d2BrPuUU/jGRfFXqm0vCJ05r/&#10;XMVzbu1zXjT4ypZza+03w7667WfxnFv0VTvyIuQePFjsN69CYbTfpI795hjYtSDr5Haa+NOBwrdZ&#10;cm4lPcODHX9p+yqcA2MBxmtBXOex5iDr1O13Umlwbm265e5xpf7BarFdfU2Xk8PIs69j8hIW7yn3&#10;vtNxbvQ4t7hlub53lAtxbu2KcG4xBi3GcYRzq/q8V4Zzi/fbpt+dBDv6ikn2q7Ffh0xc6vidrv+G&#10;xrnF+431P/Nwqu56DG5Nazv6cyi2W9vBR6jQ2g7YxK7t6DCt7ZhxtRcP+JwI51Zu4YaKnr+YObd4&#10;76uRxTeMD8zk1XptxuPc+hC2fIRkXE3dXL8sLj60wv4U5AZk6R8A/OCdjMflOfK4jCmT/H1sRjM+&#10;4K8wPrLgxhvg3NrHH1SN+HBgJ5xbrPNrn5ON5XGcW56NGR/UmfCxcX0UH8mcW3H4IK8W8UHOrSg+&#10;qLPBx6m4FccKPqI+JU74bEfxUWKPj0VuE8n4gE0sPhaZ8LF9Q3Hw0YV+j/ggj1YUH9TZ4KMJF3iM&#10;4SPwqetbAz5KLfGB98rZhfDh2ZjxQZ0JH/s3Fgcf5MoiPsijFcUHdTb4aD7G8KF9GoePMkt8oH+4&#10;ohA+PBszPqgz4eP47w4fH+xEyZVFfDyJHMUHdcQHhiGx7yet0BXi0WLfdjSNQfw+JvArLg8pv48p&#10;t8TIIxMrv+A2kdDHeDZmjFBnwsjMu4qDkQ14+SBGyKMVxQh1dhhJ5tE6GjGi/er614CRMfYYWW2B&#10;EdjEYmS1CSPt3y8ORsjlRIyQRyuKEersMJLMo5WEkQm4OXzHYayq9vexMb4T8V26yrfhJIHeb4PM&#10;eWvapPt+TB6tuZkSHEvyAI/W3Ax9FcejtfOWr47D6Tm9/jbKo8V73Y43QM2jdd0PPD9PYkU3mXm0&#10;ZH6D83U021jzfbSmfpdAu/y/n4gz/bsEbUzpEOwPI+v/++mas5rbFi7xfvKUd1be72NhfoN9B+KC&#10;e2/5zuml/L4jYx8X1rhtJPcdsImNC2tMcWGpj5d6NG7Do8VnUz937ZCZyZX1c4wzT8J2ApAEuAfz&#10;G9SV+2UtKNdJ5j9bUTgTuQFZsHI0z2/4+IC/kBLwkbXEB8aPV0pbCfMbsDHjg/VN+Fj1o+L0G/0A&#10;xKd8fNyPLcQAH9T9GGWAyavjT9eJjfi75mp//AmfISVg5LhZ0BvmSFknMgf2CWkrASOwicXIJ0wY&#10;2fTj4mHkrT5G/tmAkSstMFKIR4vxqx6ZY4ijYZ7Ux0jgV9e/8B/L9TxppT1Gutw2UD8BI7CJxUiX&#10;CSMP3VM8jOwr9/qZJgNGGi0wUohHy4QRq28Fbve+FSC2mCYhc5/9ZR0y221D7izx9tMddw7tdxkf&#10;TwEGcLpI+Xh6jSWe1k+s/K7bRAKePBsznqgz4enQT4uHpx4fT/uxhWtC/VIfygr1S4U4t0x4EoxM&#10;wPG4z2MQJ1I+zd/XY6Ck9xmOm6Yg04Yp423cv9IWdXI8Xud0ZB6T56eT2LNc+DbIpfIaNBqVm2Az&#10;Hpn6Z8cM6Ml18xJk0VPW+k78psH2RE9Z68l1o+tT1npy3ej6lLWeXDe6PmWt74Gs61PWenLd6PqU&#10;tZ5cN7o+Za0n142uT1nreyHr+pS1nlw3uj5lrSdnia5PWevFH02+f0Q/DbKPMbytefuo6kg5TiMo&#10;x36AF7gv9P5c5dcFPt0xe5rYI8eUvjaR5drkWgWb5KzaDn9qPWXRs/76iJ6y6Fn/2oiesuhZ/5KI&#10;nrLoWf8dET1l0bP+ayN6yqJn/QPAsz5/yqJn/Qciesqil/uh61M/zfcZNoGPR7rveS3Ra0u6dsYZ&#10;rRdZ7g3jjNaLLHrGGa0XWfSMM1ovsugZZ7ReZNEzzmi9yKJnnNF6kUXPOKP1IouecUbrRRY944zW&#10;iyx6xhmtF1n0jCNaL7LoxV+CPdGPRuxJzJRrE1lfm45L1Ou4I7Kur+MO9TruUNZxR2RdX8cd6nXc&#10;oazjjsi6vo471Ou4Q1nHHZF1/STf0573Q98f2hfL99IO+yjZZyyrwx8cOjTetpljbEMdjsXZz12C&#10;zDQa1v0vXWm37r/fsN7AtB6TPFp1mGkO8Wjdsdq9H7br/tc94I3Hq1GLc8rr/5j+eswj4yu7df/D&#10;9Umj4Xtk03rMKtxfrg2YNMt7rvohdwPDg1n337oj7Kv2Z9Jfj5mOr5LX/aflk7MN3yOb1v2LryYb&#10;fGW7HvPwg2FfOf+TvB6zHXhgJo/WDYjF5NH6BraASPBeSx4tKWtBuU56Pr4WisnIEmv5Lsrn239/&#10;cBr9fcbPen+f9cU+zTiNw7mJ2PdSSf1I49Hq/ZxdnO424MkUp7cIj9Z474oxVHV5tPZPrBxvG6db&#10;dobx1Pps+nHaO9uRwaM1XJ88ZvCVKU5PxEUzTtcYnv1G+NGG7/DQL8O+Ovzn9ON0Or5K5tFKyye1&#10;5+evGzHFafHV3xl8ZRun1z0U9tX6g3Zx+ouIzaeUezxaN2Or4zR1n/LLRlucnucDKZ1+v7g8Wo2f&#10;t4vTlxnwlBinvS/HEAeQnrrv8qf5jZ/h2X8JXKedKOd3HNyS6/TgI2E8HXouvTh9ZH1lN54erk82&#10;GXxlitMT4BrG6Sl49jmG2YHMMcVgxtM9j4V9te5QenE6XV8lj6fT8skhg69McVp89XqDr2zjdMsT&#10;YV+1/q1wnF4ETJBH642Ix+TRIu8hNsF4mjxaLMO/2O8XOqAbLo9WdJw9HW1yPM5yJgy93e00/OUY&#10;neUNyFOQs8hMbizydoNxPXXE1Qxkck18CX3OUyj8e1wQdsGj9ZXyPVnm141ZlnndGGkfquWyj2MF&#10;c8o8biMyz4FtaxvZR/Gw523YtszbYNdNfHa9VIz3gcHxaO19VPEDfUbOw3F5tH49ceZn4ni0WI+n&#10;3fraN2UOX9/o5Nryxy2mfiaOR2v5KnserYufDD8PC16M72e0L+PeBWlTjUzfM7Uhd+Li0veVmUcr&#10;bZ+sNPjK6luBFd63AqY+yRuP9jl1s4Y+x5P9Tdivx78c3yeNbL+m+0yZ/Eef9Br8auqTxFf1Bl/Z&#10;9kmb+8O+2oIozXO4+F0Hu6Lfz45sXzVineXw49xgfVI9Nz9exnNu9TlvMPiqG/c7+k4+4fTmtlUo&#10;57icW/f/INgd9tXC0jI3vsf5qg6t0meylf5Y+mxTf0zdfOSpyOTc+g464RNRWDnG+05kZ+au8ukV&#10;FWO0zYOwqQzZ7CyviNj8CTbk3Bpo59nypzLhdgodi5xbtDlHHetZnM9Z6ljk3KLN5crmhIq7yj+q&#10;bMi5RRtybmX96zoZNtdXjAmui5xbYrMXtqW4H+e7Nr8vn+/fH3Juic023+ZK1+a+crnXmO50Ew4T&#10;JBmHUCdtbce1bUQbN6DNzX5bvZlN5SsqNgXHI+eW2Bzvnzf1KyqywXmznXLo2M6ATXZMbyZsw3bI&#10;uSU21PN4cm6obhxT8ZzrkdnHcr5V70vdkdc/e5xbr8F9KcF567EORJU8zq1ixYAFhtgQz7m1z2kw&#10;xAZbzq1lfwjHhuWZModxKC42tOOqmcmrdSewQM4tPpu8P8INQN0h6FjWgqwTfc/UisJa5MnII9f/&#10;Zs6ttP182aA4t/Y50+F/pvHu3xJ3HuAQOLqifcM1ZzS3HUQ5+wZu2Tcs2xvxf7bMIdbi/F+HVtk3&#10;TELms1yNXOPvw63Bt1f0PXXRMTXjQLrvP/g+AefP9UnfaTluKrl/az4wecmHJx7s4neiPHdybuEb&#10;zXuFc2s17kEc5xbtTfxAkbb+s7k9vz9Pi0dr5r6wz06tLHMWXWv2Ge+3PF+8Fu2TRsj0D210ubz/&#10;pO+rV8Ynyw2+iufR6nMa8XzxHvYjdwPYnGez5dHa9cewr/pfU+YQF6bna6T7Ks3nJM4n2wy+iufR&#10;6nPeaPCVLY/WymfCvlo1tswhLuJ8xX5wEXIP+jv2hVfhAYv2hdSxL0QXGdsXdkDHNSBvwd+3Yf8t&#10;fmbfKPs2z/Bgx1TavgrHYizAGCw0/zEHsk7EP1MaPFo9u+x4tHoe9Xi0uOW56HtHuRCP1rbMoS7a&#10;wTNdy0sOuf3CYoxahUdrwfmvDI8W4GPVl0rfyyuQfcbvOmS2oeN3uv4b+noNvcYCp4yUv17jeDzL&#10;NmvE0NZdbhPJ6zVgE7te4y7Teo0pP/PiAZ8T4dFae+2GiuXPmXm0ov0o4wMzubJaEQMux/Y2bEtQ&#10;JmNl6m7yy1pQrhPHyUytKDwFuQFZ4gCAH7xn8bj1yHx+aS+YgDia8RH4lNdB350N/w6sD+tzZsxC&#10;sWENYQ52soaQdYCP/2ILLI9bH+bZxOLjv0z4uO3/RfGRzKMVhw9yZREf5NGK4oM6G3ycius7VvAR&#10;9Sl9a8LHm+zxcT9bKIAP2MTi434TPu7+S3Hw0QVsEB/k0YrigzobfDTh+o4xfAQ+pW9N+HizPT4e&#10;YAsF8AGbWHw8YMLHrueLgw9yZREf5NGK4oM6G3w04/qOMXwEPqVvTfh4iz0+drCFAviATSw+dpjw&#10;cfivw8dHB86LXFnEB3m0ovigjvjAMCT2/aQVukI8WuzbjqYxiN/HBH7F5SHlj0FmWmIEvG0L2UIS&#10;RjwbM0aoM2Gk9nBxMLIB76nECHm0ohihzg4jyTxaRyNGtF/pXxNGTrbHyKVsoQBGYBOLkUtNGDnz&#10;peJghFxOxIjVtwI4y6rby1zOrSie2I4dnpI5t5LwNAH3ke9DjGvV/j42xvcnnE7sOuE26DpLvPfq&#10;OWxApeLOhZBz66byEhxL8gDn1k3l9Gsc59ann9yClVCOs9zf8v5WnXKr860r/jHDuWve63a8LWrO&#10;rcXOPeM4Dz4puJ4y5zLYcK6L9004tmQuROQjxblFn9Qg+++0sb8r8PxpwyT79HcdMtsQ/xEr6fpv&#10;aHMh7GcQQ/C0eM89t6YYcoplDPndxMpfsIWkGOLZRGPIPeM6ljY61JliyGU+XurRtg3nFu83/SC+&#10;acc+M3m1SoDHk7Cdgy3gHsyFUPcev6wF5TpxXoOpFYUzkRuQj4W5EOJD+xSXjZQ/DjnVHh8PsoUC&#10;+IBNLD4eNOFjWbkXT4aDjw6cVz8AsQVzHsRHeQQf1D0HHVSvjlXpRKcRec3VPkYCv7oqA0beZo+R&#10;XrZRACOwicVIrwkjPZniYeQKHyP/ji1gEcQQYmSjBUYKcW4ljS1Gaz+DOAKfeX7l1hRHmuwx8ku2&#10;UAAjsInFyC9NGLk3WzyMTPMxcqUBIx+xwEghzq2jFCOBX+lfE0bebo+Rh9hCAYzAJhYjD5kwsrey&#10;eBj5NToT9jXTDRipscBIIR6tJIxMwL3h+AiHD42VTOMajmWrfPuxkX2OhaYg04Yp423cv9IWdXI8&#10;xsvpyNXIPD+dxJ7lwqFBfpTZ6IujchNsxiNTP0PpyV/zDsiip6z1nbivbE/0lLWe/DW6PmWtX4m6&#10;uj5lrSd/ja5PWet7IOv6lLWe/DW6PmWtJ3+Nrk9Z68lfo+tT1vpeyLo+Za0nf42uT1nryVmi61PW&#10;evFHk+8f0U+D7I/HQ78dSjlOIyhHkwFe4L5XDHvkjdLXJrJcm1yrYPP9sK9Q2KKesuhZ/3fAk65P&#10;WfSs/5OInrLoWf/LET1l0bP+4oiesuhZvzWipyx61j8poqcsetbHJ5qh86cserkf+vqoFx/DlYGP&#10;+YxL+Uj0Pa8lem1J1844o/Uiy71hnNF6kUXPOKP1IouecUbrRRY944zWiyx6xhmtF1n0jDNaL7Lo&#10;GWe0XmTRM85ovciiZ5zRepFFzzij9SKLnnFE60UWvfhLsCd6wdhowp7ETLk2kfW16bhEvY47Iuv6&#10;Ou5Qr+MOZR13RNb1ddyhXscdyjruiKzr67hDvY47lHXcEVnXT/I97Xk/9P2hfbF8L+0wTsk+8VSH&#10;Pzh0aO6vBjL7OUwXBX0YxzzVfjk2wbwg617CAqTRsO7/sRvt1v2vN6whMK3H5Njb+cMt43j9X3JK&#10;1nDrXLvghPU3LzjBdt3/6kneeJz3l/PEa5vKnOvACWD6bpL3W/yHcexy7ZNG6Og32ujyNsidcCDL&#10;j6yvNpUcj+twkF38TH3SEfnBOyct+T9Ya4VTcobrkwMGX3EtHf8vi+aSgf/LogrHKnP2OafP8u5h&#10;P+RunNhg1v3nqsO+OrO5zCEuRp+vktf9p+WT8Rfkf+dvWmMpvjrD4Ktd8G10bcalwNJjKOdvNNxy&#10;bcb+mrCvDrwjeY1lO1plJo/WfYi95NHahS2xK98bkkdLylpQrpM7we7PsddCMRnZ5lmth50fb1Pj&#10;0dLPPg7nJmLfSyX1I41Ha+bNdnG6w4AnU5zegme088ZGp/IG74rhVpefBf8Hxg22cfq0KWE85U5L&#10;P057ZzsyeLSG65Meg69McXoiLppx+r2GZ7+R/Qnm7fX/ObQBXDpTUc5nn1s++3tfH/bV/nelH6fT&#10;8JXVtwKzMb9wOxGd3M+m5b+9Br+aYrr4dbbBr7YxffU/hP269j12MZ28Wh/H++23sf0FtjqmU7fF&#10;LxttMX2eD7rRMPZe2W0X02fOyx8jJMb0G72boGL6jbYxfU9dGE97Z6UX04+sr+zG3sP1yVKDr0wx&#10;fQJcxJh+Np79euzvQOb4YzBj7+43hH21+oz0Ynq6vkoee6flk60GX5nitPjqfQZf2cbp06aFfZV7&#10;b+E4vQiYIOfWQjzI5NwiRyI2wdibnFssQ7iO/X6hA7rhcm5xrEyMyph8OvarkVnOxHkRpmnItGF5&#10;A/IUZLweuMmNRf6+2FFHXM1A/lbGcR4pdZynUfkCGOOynA2Zx0v/kGVuK9uQaSuTelAFczacv2lE&#10;gRxX9tm22Bd7jodty7wBdt3EZ9dLxXh3GBzn1tJtih/oFjkPRzi3bqnCGPDhVQ93Tb708elcv/7E&#10;2l91XVBWmmE9nrbwUGTn2/UzcZxb/bfYc261NIafh9az4/sZ7cu4OR7aVCMTB0xtyJ24uPR9Zebc&#10;StsnrQZfmfqZibgP5HacM2voczyH3hj21eH3xfczI9tX6T4ncT5Za/CVqZ8RX51r8JVtP7PupLCv&#10;1r8/vp8Z2b5yebSGHbsG65N+g6/iebR2O+cZfNVtmI8z8Wi1vinsq/Y58Txa9FUdMrrHYCt9LMuY&#10;TH0sdfORpyKT9+pp9LGz0SFi+OF+J/JMZn/pGRWnl2mb46BrCNkcX/aGiM0bYZMJ2cwoK4vYFDpW&#10;JerT5lLVztiK/aUfUe2c6NusUDZvgs21yuYc32YdthgCu9c1BzbfqMgF13W5snmDb/Nx16Y2sLlB&#10;2ZT5Nje6Nk6Z3GuYuGmMv+VGjTOCe70X9/opXNvtqID/rsA9p/2ZP5Z+s+KPpfNRh/74GnRic5Z/&#10;POq/WXFGcE5sB6/0bjsDNmeU7c+EbdjOAdiKDfU8njo34ziJ11OPzH6T87V6X+qOvD7Xcf4VJz4b&#10;96UE563HLxBV8ni0ihUDGjvyx0fkNor+rjIRZ1Dm9Dlththgy6O16ORwbOg8P55Hi7Gh3c+8L3uB&#10;hR9jy2ec90fm6ql7q1/WgnKd6HumVhTWIk9GHrn+N/Nope3nLYPi0epz5sL/TOPdv4Pj0Vr01oj/&#10;58bzaOm+YRKOxWeZY+Eafx9uLfi7NaCR8jtNPI8WvzfnNfg8Wk8Lj9Z1uAdxPFq052/DNc6mkttO&#10;O9glnFyRtvY6F+Y/s2nxaNW+LeyzqXiRjePR4v2W54vXQn/Ju0ujv08bXd4GuRMPdPq+OtgVuY9H&#10;xCdnG3wVz6O122nH88V72I/cjfsyGB6t7U1hX/XOi+fRGum+SvM5ifNJt8FX8Txau50LDL6y5dFa&#10;2hz21bKOeB4t+op94SLkuyGwL7wpm98XUse+cAzs4vrCDuj4zb4Nj1bSMzzYMZW2r8I5MC5gDBaa&#10;05gDWSfinykNHq3u6feMw210Uy3+rr6my8lhNNnXMXkJC/eUe7F4wc89Hi1uWa7vHeXB8mgxBi3G&#10;cYRHa/3cV4ZHi76tQaYfkvpS6XthFvp+rA4yIBj4jxhN139DXzuKNT0P4fTcNRbcmtZrNONZtuFJ&#10;QluPsIUC6zVgE7te4xHTeo3jx3rxgM+J8Gg56zZULHjezKPF+637UcYHZnJl3YBMHi3OPfMRkrEy&#10;ddv8srj40Ar7U5AbkKUvB/CD9ywetx7Zx401j9YIx0fgU1waUpezd5zm0drtdMTgox92wqPFOuDI&#10;2s8WWJ7AowUbMz5Y34SPVe/28GH1rQCcx28F6CebdchxWCKvFrFEzq0olqizwdKpOIdjBUtR/xMH&#10;JixdaI+lP7GFAliCTSyW/mTC0sZcNNYkc7LF4aOr3MMHObei+KDOBh9NuL5jDB+BT+lbEz4+YI+P&#10;A2yhAD5gE4uPAyZ8bD+9OPggrxbjBzm3ovigzgYfzbi+Ywwf8JfnU25N+LjIHh9/ZgsF8AGbWHz8&#10;2YSP/WcOHx98DyGvFvFBzq0oPqgjPvAv9l2mFbpCnFtH23jF72Pgs2SMXGyPkYPSVsJ4BTZRjKxz&#10;uVAwXjlowsiBx9e53Dn1aHyoYxBiZAMcSIz8BdsoRqizw0gy59ZRipHAr/SvKY580B4jz7GFAnEE&#10;NrEYec6EkapdxcEIuZyIkbF4qY1ihDo7jCTzaCVhZALuDd+HcAqhdzLT+xPfu6t8e04o6P02yJwL&#10;pU2679Lk0dpWWoJjSR7g0dpWSl/F8WjV/ODCE3B6TrW/jfJo8V63421R82id2ef5eRIrusnMoyVz&#10;IUeaR4v3uwbZf6eN/V2B508bJtmvxn4dMmA24udC/L4Dz2ly33HJLBgYOKP5/EfedQ9JWwl9B2xi&#10;48IhU1xo9vFSj8aH2ne0o24GWHwn8knIn0UG3IO5EOo+6Ze18CJU4m+GTK0om+l87FgbfwY+9W5J&#10;/lzIAkt8YK7sebaR1G94NmZ8UGfCR8vu4vQb/QDE35CJj9kRfFDXjDL8e3X86QKhEX/XXM0Yov3q&#10;qvB8s3yAd3638yF7jPyVbRTACGxiMfJXE0Y69xQPIz/yMTLGgJHnoSuEkUI8Wklji9HazwAjgV/j&#10;MPJhe4y8YIER2MRi5AUTRlb/oXgY+aSPkfuwxb+gn2Ec+SFyIYwU4tE6SjES+DUOIx+ZBY3FWAR4&#10;e9ECI7CJxciLJoxs2Vs8jDQDB+xrrsMW/0IYWYKCQhgpxKOVhJEJOF4x3lEa0M4U5OOQmTLexv0r&#10;7zvUyfF4ndORq5F5fjqJPcuFQ6MDN2E5clRugs14ZOovVXry13wCWfSUtb4Tv1OwPdFT1nry1+j6&#10;lLWe/DW6PmWtJ3+Nrk9Z68lfo+tT1nry1+j6lLWe/DW6PmWtJ3+Nrk9Z63sh6/qUtZ78Nbo+Za0n&#10;Z4muT1nrxR9Nvn9EPw2y/64U+u1Qynlajb6NxgtcFXon1u/HDdCliT3yRulrE1muTa5VsPl+2M9W&#10;2KKesuhZf1pET1n0rM8xhW6fsuhZfw8eIK2nLHrWvzeipyx61l8X0VMWPetfG9FTFj3rfySipyx6&#10;1j89oqcserlf+vxz0AsG4M4AA8BDUD4SscFr4bnra6McvTbRMw5pvciiZxzSepFFzzik9SKLnnFI&#10;60UWPeOQ1ossesYhrRdZ9IxDWi+y6BmHtF5k0TMOab3Iomcc0nqRRc84pPUii55xRutFFr34S/wj&#10;+tGIPYmpcm0i62vTcYt6xiGrbwXgR34roNvSMYxt6Rgmsj4XHcOo1zGM8h71nIis6zNm6eNT1nrG&#10;LK2nrPU6hrF9HcMo6xgmsq6vYxj1OoZR5r3VxyfuioUjaYcxT/YZF+vwB4cOzTPWQGafiqmp0Piq&#10;2i/HJpiDZJ8q6zlHA29A8612vAGdhvUKJt4A3ouVK344jtsLKtzb4jg7fziu9+e3jrPlDVh30Bv7&#10;8/5yTnrbp9Nfz3lkfGXHGzBcn2wx+Mq0npNjPK4tuWKW91z1Q+7GMzYY3oDW58K+Wnxt+us50/FV&#10;Mm9AWj55zPDts2k9p/jqfxt8Zbue8/DzYV/VXp+8nrMdeGAmZ9fLwAU5uyYhJmM3eIcmZ5eUtaBc&#10;J3cy35/Pr8UvbJOhlFiL3+CW6/jZCB1jLONnvb/P+mKfZpzG4dxE7HuppH6kcXZ1r7aL07UfyF+j&#10;YorTW7CO3+Xs+rJ3xRj2CmfXl23jdMvfwnjq/Gz6cdo725HB2TVcn1xm8JUpTk/ERTNOX2l49hvh&#10;RxvOrkMvhH015XPpx+l0fJXMw5WWTzYZfGWK0+Krq/4/e/cBJjX17398N2cyk5zQWaqAdJDeFRAE&#10;AVEEFQsdpKMCAgIqCAqCUgQBESkK0kGkiwICKkrvvffee6/3fc6e3Z1Zlnv5eeH++T/PzuOLT76b&#10;Mjk5mSQzOxvj6KsHPU6PvR3aV8t6P9hxWt1rawIbXd2Hy8exTB3Oor6DrsZdoFY/+//tOF2NdVaP&#10;R3PeDwsLPdb3V5tIP7btHBM+K9ed9uoaNBV/Gxh1f1U1Qer73G/12KAHO05fi2N/+m+P0/SfekQd&#10;p/nc3X7Q4/Slu6H7U+q+j+44/X/bV/83fVKm9r3n1LiO08l0/+wJa1c28hpmNbXam/6T6+mR4eP0&#10;9/ei3vss+vrRHacfbV/999fT/9vXyf36pGccfRXXcTqqr9rH0VcPepyuLEL7qnX///k43YJ9Qt2H&#10;awTUfbhaWKHHaXUfLvUz9XK/33G6BuNi7sOVIOwZ6txBUjCcDep6+kGvs3Mwrdrn1PW3enDprTNq&#10;Oern2ZEOXIvrhz4WmeGo6dQ4tV/lgboPVxLao+7D1Y/08bNJ/uThRxylT/gkf5/wqPkYFf05DMuI&#10;/nxaPW9OqLaoZUdNr6aJGubH/+vPbdSyoz63YVA/Ys4ED+P9wH92H65jW4PuL9Q1ao3C9H24jicv&#10;0DXiPvfhUvOxqaPvY7EujtdDXOeZ+92Hq8zgB78PVx1/6Ouhy8D7n2eC+/J++6iaRu2Tqu/V43W0&#10;pnGPvq/ivg/Xo+6T1HUe7DwTeY15IqxD2X//uY3jhPZVnkH3P8883n31aF8n9+uT+nH0VVznmai+&#10;6hhHXz3oeWaWG9pX2767/3nm8e6rnGEP49j1n/bJxDj66v734ToR9kkcfdX/Ae/DVd8L7avuQ+5/&#10;Hy7VV5nA6TE6o86xUefhuM6xalx1ZIW6D1eWcH7vxMI+I7l0CDvtzx5eLtApPHiacozLHjLNC+FZ&#10;Yk2jfl/jD5mmabiINc3/9FyS+dU0TYOWkzCQPbxR0HJymWm+DJomL9N0C5qmkplmLNnZtKsK04wK&#10;dIxu13tB09Q107TU09SKnqZ30DSlzDR99TQlwqO2tdr+6mFHhv436tpCjasOta2Psa0zsYzxLPMp&#10;s6xT/mzhowPZop9P3YcrapquZho1fnSgc/Q0ajnqe2tqOTHTdA4/5Q+dRi1H3Ycraho1Xj1f1Lox&#10;e5zXSWqdM0OdN9VnqMHDUfM+fufcyPtwdaHN/Bdy/UIZ9Ii8D9fDOgaci+PYcP/7cB0I+7Tsvefc&#10;B70PV6fEoceGkT/c/z5c9G3Ifbgys1HUfbjUa1xtn6jPddR9uFqan1UO2kpqUPW9erzGcEakwuPb&#10;/3Hfh+tR97OTfFfCGmwX9ThkDeTf9mHzu997HzY1Xt379LOyaujf3YerU9JY/T9ChGXkAJ/dnzis&#10;mL96lRfKqZ6N7F+VGRDB61891HcF1H4Z1/8LR+0rmaBe9ymhXvepkcYMswv8j7+3VvM+2vc/979n&#10;l/oOu2qDumcXn2sljrpn17dsr/vds0tNrz6Xi33PrljLSrSs7r3X1I/qnl0Fkof275sj73/PLrW9&#10;o16Lqi2qv6Le5+Q0w2qa4J9Hvf9RP3+0fcX/4+P/QZ8kqXdvX93/nl0nwrrwWlTbcB/689L5T+7Z&#10;tSsitK/CRvNa7Bb360tt78e5rx7l6+R+fVIjjr66/z27ToR1jaOvHvSeXT1ThvbV5DH3v2eX6iv1&#10;O+sWUPflUudNdc+u2OdNNU6dN22mu995swbjikbfsysn9+4K01KZVPWD7Bf/6fVX8PTBw4l4vgio&#10;RxKoYR9EuKPb4VkUeiiB1SVBfZcmht3SP1M/V1PmpcVqC92I/mnUz8M5u6kzTjr+vWlV4V/1UK8q&#10;lm/x+dcH7zZQ2/R+j8ilW2b+JPp4Tg/o5wm3rMxvdGjbrknLsOd4sAgVTuSgHn7OrJ3QeS48ajnV&#10;zNP95+sRuT6xl/fv2xX38qKOwo/r+qnt1110F4/r+qnt9zDX71EsT+2CD2v7Pez+eNivj8dnf1bH&#10;5XBLXbmqV576k3n1E1cfT9RP8nFkihxjxRqTN/zhverj1yLq/BC5leN7RJ1D47cFL0Bzxn5ctkXc&#10;5+f48/2DXrf9322/+PP9g1xHx90f8edndeR53I498VcJ8T0SuV9G/hv52n1czoyPx94Z9/Es/vwc&#10;f34OfuXEHEfi3l8e9vnvYb8ff9jr9+9fH4/Hqz5+LWL26PhtEb8tgo91j9dVQtzH239//Il7eY/P&#10;8THu9XvY54NHsf3i3z/Hv39We2/Mb8n+/V4Wf06KPyc9vuek+L0zZu+M+3z171/5cS8v/vz8v3s/&#10;rrZf/Pk5/vwcf36OOnLF/y5enV/jPtr++6N3/Jkxaps+Lp+yP+wejnt58efn+PNz8PV6zKsg7v3l&#10;YX+e8fjsf/FHwJi+j98W8dsi+KgQeSx4XM6MD2fvVG3yhSeM/vZ61N/FRrVVfas9m7DCalopvW5W&#10;GS+mLuY1CqlDx3dg+jFB44dS/xNUz6U+GFRv13VGvXz1LXrVOvWIXA+fXj+1HjWsFN4hRK2HGj5k&#10;lQ2qy3o1gmo1rOaJ3Z7D1iZZVcS057B1SRYMqSO8pCF1Ee980PrGnt8Wm2QrUTp6PbLpOkN0XUHX&#10;d2TUejfR9R4Zu32HrI2ytdgYPZ0abi1i2qeGY7dXzRO7fW3EAbk2aP3bCMubFlJn9vqF1KHTD2D+&#10;s0HjZ1DfFHmi27Ne1wmi6/O6PnVPe1qL/fIWotqthm8FtUcNx26fmid2e26LabKHr3j0890Wa+X7&#10;vpj+uy3OyldC6sRevpA6v5copA5dXnqfqtNEL7+Urq9Hr3ddXW+Prjvreu497b0lpsqevqnR06nh&#10;nr6Y/lPDsduv5ond3l6+oTK5nSV6fXr55sokdkx7e/m2y3NB7enluy7XhdRpvOkhdXGvf0gduvyf&#10;9POJ6OdbruuD0e04rut/omvXVvOPuaf9PX1DZIQ9JHo6NRxhx7RfDcfeHmqe2O1PYe+UHYPam8K+&#10;KWuF1E94JULqkl7akDp0/qIsb1jQ+Leof7SzRbe3va7t6HqQrg/f074Ie4cciaj9WQ2PDGqfGo7d&#10;XjVP7PaNskt644PWJ3a9kPFLgsbvpz4SVIf7S3p+f8z+kIk6O3Xk88QcL0faJbw8/hLR7VLDefwx&#10;/aGGY6+/mif2+s71Z/M2BT1f7Ho74y8Fjb9OHRGIWb80gWxekaC6OHW5QP571neOP6tXPpA1en3V&#10;cPlAzPqq4TlB66+G1Tyx13d9oKS3Jej5YtfnGX8laHxSp6SX0olZ34LUxYLqqtTVqGNv33WBEl4d&#10;J2b7quE6Tsz6quF1QeuvhtU8sde3rpPHaxP0fLHrzowfEDR+OPWMoHoB9fqgejf1UafYPetbx8nt&#10;HUPU/quGjwWtrxqOvf5qnsj1DdfnY/UbMlWfC4/cz9T5WuizddT5OnK8+uuSyL+V03/uFnQ2V2f3&#10;CCsdZ+ZODGYT860aukrn1SRrWU94tY06ZF3Uw9tWWq++0YBsiEZobKXxmhhNyWZ4x0rtvYv3jOZk&#10;C7S0UnnvoxVaG2249vgAbdEO7Y0PuW74CB+jAzpqEd4nVoTXCZ3xKT6zkmtdyK74HN2sZF53fGF8&#10;Sfawkno90Qu9ja+sJF4f9MXX6Kcl9vpbib0B+AYD8a2VSBtEfofBGGIl9IZimPE9+YOVwBuOEfjR&#10;GGl53iiMxhiMtaQ2jhyPCZhoud5PxiTyZ8vxJmMKpmKaFvCmWwFvBmbiF8vvzTJ+JX/DbMv25mCu&#10;8bvl8+ZhPhbgD014f1rC+wsL8bdlcW1oeYuMxVa4twRLwf/V01uuhXkrrDBvJVZhtXVXrjHWkuus&#10;O3I9NmCjdltusm7LzdiCrdYtuQ3bjR3kTuum3IXd2KPdkHutG3If9uOAdV0eNA6Rh61r8giO4ph2&#10;VR63rsoTOIlT1hV5GmeMs9ZleQ7ncQEXrUvaJfIyrlgX5VVcM65bF+QN3MQt3LbOa3fIuwgT52Q4&#10;LAiudxQfbPjFGRmAY7jitJTwkAAJxSktEZkYScRJmRTJjOTihIxACqQUx2UqpDbSiGMyLZ5AOqQX&#10;R7UM5JPIKI7ITMhsZBGHZVZkQ3ZxSOYwcpJPiYMyF3IjD/Jy3ajkQ34U4NqvIApp+2RhsU8WQVEU&#10;E3vl08YzZHGxR5ZASTwrdmulyNJ4TuySZVAWz2s7ZTmxU5ZHBbwgdsiKxotiu3wJlfAyKottWhXy&#10;FbwqtsrXUFXbIl8XW+QbeBNvic2yGqobNbiur4laqI06XL8rdVFPbJBvoz4aaOtlQ7FeNkJjNBHr&#10;ZFOjGfkO17jv4j00F2tkC6Ml+b5YzfuN1bw3WC3baKvkB2KVbIt2aC9Wyg+Nj8iPxQrZAR3xiViu&#10;dSI741OxTH6GLuiqLZWfi6WyG7rjC7FEfmn0IHuKxbIXeuMrbZHsIxbJvvga/cQ/sr8xgPxG/C0H&#10;4lsMwndioTaYHIKh4i85DN8bP4g/5XCMwI8YKf7QRpGjMUYskGMxzhgv5ssJmIifMEnMkz8bk8kp&#10;4nc5FdMwXZsrZ4i5ciZ+wSz8KuZov5GzMUfMlnPxuzFP/CbnYwH+wJ/4S/yqLST/xj9illyExcYS&#10;cqn4RS7DcqzQZsqVYqZchdVYg7VihraOXI8NYrrciE3YbGzh/c9WbMN27NCmyp28d9iF3diDvWKK&#10;to/cjwM4KCbLQ8Zh8giOip/lMRzHCeOkmCRP4TTO4KxxTvwkz+MCLuKSNlFeFhPlFVzFNVzXJsgb&#10;YgLvFSfwPm+CvI07Yry8a4T5xstwWBC+cdJn2KQfATi+sdI1JOkhARIikW+MlphMgqRIhuS+0TLC&#10;SEGmRCqkRhrfKC0t+QTSIT0yaCPlk76RMiMyITOyGFnJbL4fZXbkQE48ZeQicyOPb4TMi3xGfrIA&#10;CqIQCmvDZRHfcFkUxfA0njGKkyVQ0veDfBalUNp4jiyDsnge5Yzyvu9lBbyAinjReImshJdRGVWM&#10;V3zD5Kt4DVXxOt4w3iTfQjVURw2jJlmL93y1UQd1jXrk26iPBmhoNCIbowmaohneMd4l30NztOC9&#10;XkvjfbIVWqMNPjDaku3QHh/iI+NjsgM64hN0QmfjU/IzdEFXfG50I7vjC3yJHoZ6z9kLvfEV+hh9&#10;ya/RD/0xAN8YA8lvMQjfYbAxhByKYfgePxjDyRH4ESNp+yhjNBl13auGx2AsxmE8JhgTSfW+fBJ+&#10;xmRjCjkV0zAdM7RhciZ99gtm4Vf8Zswm52Aufsc8zDcWkH+wn/yJv7DQ+Jv8B4uwGEuMpeQy9sPl&#10;WIGVxipyNdZgLdZhPfu1sgEbsQmbscXYSm7Ddl4jO7DT2EXuxh7sxT5eZ8p+HMBBHMJhHNFGyqO8&#10;Vo/hOE7gpHGKPM3r/AzO4pxxnryAixwfLuGycYW8imu4znHlBm4at8jbuIO7HIvC7EjhpAUBnz1O&#10;2oafDMCBa4+X0vDIBEiIRPYEmRhJjKRkMiS3J/K5yUSZwkhJprJ/kqmRBmmNJ8h09iSZHhnwpJHR&#10;/llmQmZkQVZksydr2ckcyImn7Ckyl5GbzIO89lSZD/mNAmRBe5oshMIoYhS1p8tieBrPoDhK2DO0&#10;kuSzKGXPlKXxnFGGLGv/Ip9HOZQ3Ktiz5AuoiBfxkv2rVol8GZVRxf5NvoJXjdfs2bIqXscbeNOe&#10;o71FVkN11LDnyppGLbK2/busg7qop82Tb9vzZH00QEN7vmyExkYTe4FsimZ4B+/af2jvkc3RAi3t&#10;P+X7Riuytf2XbIMP0FZbKNvZC2V7fIiP7L/lx+hgdLT/kZ+gEzrjU3uR9hnZxV4su+JzdNOWyO72&#10;EvkFvkQPe6nsafQie9vL5Ffog7742l6u9SP7Y4C9Qn6Dgca39ko5CN9hsL1KDjGGksPs1fJ7/IDh&#10;2ho5wl7D52Zr+MxrjRxlr5WjMcYYa6+T4zAeE+z1cqLxEznJ3iB/xmRM0TbKqfZGOQ3TMcPeJGca&#10;v9ib5Sz8it8w294i5xhzyd/trXIe5mOBvU37g/wTf9nb5UL8bfzDZ2+LsBhLsJTP9ZRlWG7vkiuw&#10;Equw2t6trSHXYp29R67HBmOjvVduwmZssffJrcY2cru9X+7ATuzSDsjd9gG5B3vtg3If9uOAdkge&#10;tA/JQziMI/ZhedQ4Rh63j8gTOIlT9lHtNHkGZ+1j8hzOGxfs4/IiLuEyrtgn5FXjGnndPilv4CZu&#10;2ae02+Qd3LVPyzD/aRluWP4zUsAHG34/7ysRgAPXf05KeEignZcJ/edlIiRGEv8FmdRIRib3X5QR&#10;SIGU/ktaKjI10vgvy7R4wkjnvyLTIwOeREb/VZnJyExm8V+TWZEN2bXrMof/usyJp5DLf0PmNvKQ&#10;eZHPf1PmRwGjoP+WLITCKIKi/tuymPE0+Yz/jiyOEiip3ZXP+u/KUiiN5/xhXhmjLPk8yvnDvfKo&#10;YLzgt7yKeBEvoZJfeC8blckqeMXv817Fa0ZVv+29jjfwJt7y+7VqZHXUQE1/wKtl1Cbr+B2vLurh&#10;bdTXXK+B3/UaohEa+6XXxGhKNsM7fs97F+8ZzckW/gReS7yPVlpCr7U/odcGH6At2vkTee2ND8mP&#10;8LE/sdcBHY1PyE7+JF5nfIrPjC7+pF5XfI5u6K7x2Zg/mfcleqAnevmTe72Nr8g+6OuP8L5GP6M/&#10;OcCfwvsGA/GtMYj8zp/SG4whGGoM86fyvscPGI4R+NGfWhtJjsJojMFYfxptHDkeEzDRn9b7yZhE&#10;/ozJmOJ/wptqTCOnYwZm+tN5v2CW8Sv5G2b70/M5dXpvrvE7OQ/z/Rm8BfjD+JP8Cwv9T3p/4x9j&#10;EbkYS/wZvaVYhuXGCnIlVvkzeauxxlhLrsN6f2ZvAzYam8jN2IKt/izeNmM7uQM7sQu7+Vx9j7GX&#10;3If9OICDfL6vHMJhHMFRHNOye8f92b0TOIlT4N7Jmvrc+d7Pi+2wO3yAnE3cDlfTnfHn8M7iHM7j&#10;Ai4al8jL/pzeFVzFNeM6eQM3ccv/lHfbuEPeRVjgKS8clpbLE4Fcng82/AjAMdxAbk/CQwIkNBKR&#10;iZEESQN5vGRGcjICKZASqYzUgbxeGqTFE0iH9EYG8klkDOTzMiGzkYXMimzIjhxafi9nIL/3FHIh&#10;N/IYecl8yI8CgQJeQRQyCpNFUBTF8LTxDFk8UNArgZJ41ihFlsZzKIOyxvOBQvyuphC/hynkVcAL&#10;qGi8SL6ESngZlQOFtSrkK3gVr6Gq8Tr5Bt7EW6imFfGqB4p4NVATtVAbdYy6ZD28jfpooBX1GgaK&#10;eo3QGE3Q1GhGvoN38R6aGy0CxbyWeB+t0BptjA/ItmiH9vjQ+Ij8GB0CT3sd8YnRieyMT/EZuhhd&#10;yc/RDd3xBb7UnvF6BJ7xeqIXeuMrow/ZF1+jH/obA8hvMBDfYpBW3PsuUNwbjCEYimH43viBHI4R&#10;+BEjjVHkaIzBWIzTSnjjAyW8CZiInzDJ+JmcjCmYimmYbswgZ+IXzMKvxm/kbMwJlPTm4ndjHjkf&#10;C/AH/jT+Ihfib/yDRVhsLCGXYhmWY4WxklwVeNZbjTVYa6wj12MDNmKTsZncgq3Yhu3YYewkd2E3&#10;9mCvsY/cjwM4iENaKe9woJR3BEdxDMeNE+RJnMJpnMFZ4xx5HhdwEZeMy+QVXMU1XDdukDdxC7dx&#10;x7hLhjmlvHBYTmlPwGfYpB8BOHANSXpIgIRIZCQmkyApkiG5EUGmQEqkQmqkMdKSTyAd0iOD8SSZ&#10;EZmQGVmMrGQ2ZEcO5HSe054icyE38iAv8hn5yQIoiEIobBQhi6IYnsYzRnGyBEriWZQySpPcBtMr&#10;g7J4HuWM8mQFvICKeNF4iayEl1EZVYxXyFfxGqrideMN8k28hWqojhpGTbIWaqMO6hr1yLf5HW19&#10;NEBDoxHZGE3QFM2Md8h38R6aowVaGu+TrdAabfCB0ZZsh/b4EB8ZH5Md0BGfoJPRmfwUn6ELuuJz&#10;oxvZHV/gS/QwepK90BtfoY/Rl/wa/dAfA4xvyIH4FoPwHQYbQ8io+6mquxJG/QbZb775FfobZ8v8&#10;5ll9Y039BvpBvrl22HrezSA+caN+433YaujesYLr0PG2eN4tHTR9Nup6QXUF6laiRfTymui6sq7v&#10;/eZaIPqba3xry+WbTtHzqeHWolNQ3ck9ZMXUaljNE/ubAm1EwD0ctD5tRA53cUhd0R0XUjdzvwip&#10;Q+cfwPJuijbR6zFD11Wj6/W6Lhhdn9d1UrNeMe1rLfzuLURtZzV8K6h9ajh2e9U8sdt3Wyx2evhe&#10;jV7ObXGYulVQbbttfTH9d1tkc98IqSu4hUPqJm7ykDp0+el9qs4fvfxSuk4cXdfV9Vknql2ddb3W&#10;iVzvmPbfEoucnr5F0dOp4Z6+mP5Uw7G3h5ondvt7+QLu7aD17eXL4e4OqSu6C0LqZu7wkDp0/p9Y&#10;XnI7pn+X6zqmf4/rOqZ/XVtNf2//9vT53Qg7pn/VcIQd0z41HLu9ap7Y7Uth53Eb2zH9l8Ku7JYP&#10;qVu4WUPq0OmLMn/3oPFvUf9ofxjdX+11XS26HqTrYvfsrxF2bnckovpVDY8Mao8ajt0+NU/s9oyy&#10;i7jHgtZnlP2muyykbudODKlDp1/I/I4/Znvsp84ZVIf7i7i5/fWi1zOTrkvf056RdmE3j79w9HRq&#10;OI8/pn/UcOz2qXlityevv6pbPej58/rbuE+H1KHjqzD9R0HjW1IPDqr7Us8OqqfouvY965/H/5o7&#10;B1H9oYbnBK2/Go7dHjVP7PWf66/h7gp6vrn+j935IXXo+O1Mfyto/HXqdIGY/kgTqOE+G1QXpy4X&#10;aHjP+s/xV3fLB6pHr78aLh+I2f5qOHZ71Dyx179CoJlbM+j5YtdNGN8haPwX1EOD6nHUc4PqxdRr&#10;A23uWd/ygabuOkRtbzW8Lmh91XDs9VfzRK5v6Hn5XHjkcfDed/Yx3wSLnM+nv9kdYTV3g7/7parm&#10;bk3UQm2jDlkX9fA26lvvaQ3IhmiExmhiNCWbWe+67+BdvGc0J1ugJd633nFbobXRhvwAbdEO7a1m&#10;2ofkR/gYHdDR+MRq6nZCZ3yKz4wuZFd8bjVxu6E7vjC+JHugp9XY7YXexldkH/TF11Yjt5/RnxyA&#10;bzAQ31oNtUHkdxiMIRiKYVYD7XvyBwzHCPxo1ddGkqMwGmMwVnvbHWe97Y7HBEzET1o9d5JVz/0Z&#10;kzEFUzHNqqtNJ2dgJn7BLKuO9iv5G2ZjjlXbnWv8Ts7DfCywarl/GH+Sf2GhVdP9G/9gkbGYXGLV&#10;cJdiGZYbK6zq7kqswmqs0aq5a61q7jqsxwZstN7SNpGbsQVbrTfdbdhu7CB3Wm+4u7Abe4y91uvu&#10;PuzHARzUqnIVVtU9jCM4ar3mHjOOkydw0nrVPYXTOGOctV5xz+E8LuCiVUW7RF7GFauyexXXjOvk&#10;Detl9yZu4bZWiSvVSu5dhIlKbrh4ybUgDB9pixddPwJwtIquKyq6Eh4SiBfchEYiMrGo4CZBUiTT&#10;yrvJRXk3AimQUpRzUyG1kUY876bFE0iH9KKsloF8EhlFGTcTMmvPuVnEc25WZEN2UdrNYeQknxKl&#10;3FzIjTzIK57V8pH5RUm3AAqikFbCLSxKuEVQFMVEcfdp4xnxjFscJVASz4qntVJkaVHMfQ5lUBbP&#10;i6JaObK8KOJWwAuoqBV2XxSF3ZdQSRRyX0Zlo4oo6L6CV/GaKOBWNV4X+d038CbeQjWRz61u1BB5&#10;3ZqohdqoI/Jodcl6Irf7NuqjgcilNSQbiafcxmiCplpOt5nI6b6Dd7myfw/N0UJk11qS76MVV72t&#10;0UbL6n4gsrpt0U5kcdvjQy2z+5HI7H6MDiKT2xGfGJ1ERrczPsVn4km3C7pqGdzPRQa3G7qL9Lxz&#10;SO9+qaVze4h0bk/0Ek+4vfGVltbtI9K6ffG1SOP2Q39jgEjtfoOB+FakcgfhOy2lO1ikdIdgqEjh&#10;DsP3WoT7g4hwh2OESO7+iJFaMneUSOaOxhiR1B2LcVoSd7xI4k7ARJHY/QmT8LOWyJ0sErlTMFUk&#10;dKdhupbAnSESuDPxi/DcWfhVk+5vQrqzMUe47lz8rjnuPOG487GAdz5/4E/8xTsXZSH+Frb7DxZh&#10;sfBpS8ilQrjLsBwrhKWtJFdhtQh312CtFuauE2HuemwQd52N2ITN4o62hdwqbjvbsB07xC1tJ7lL&#10;3HR2Yw/2ajecfeKGsx8HxHXnIA5p15zD4ppzBEfFVecYjuOEuKKdJE+Jy85pnMFZ7ZJzTlxyzuOC&#10;uOhcxCXtgnNZXHCu4CquifPOdeOGOOfcxC3wNznOHdzVzjhhvjNOOCwI32nHZ9i+U44fAThwfSc1&#10;SXq+E04CJEQi7biT2HfcSYKkvmNOMiRHhHbUSeE76qREKt8RJzXSGGl9h50nkA7pfYecDMaTZEbf&#10;QScTMiOLdsDJ6jvgZEN2334nB3LiKW2fk8u3z8mNPMjr2+vkM/KTBXx7nIIohMLabqeIb7dTFMXw&#10;tG+X84xRnCzh2+mUxLMohdK+HdpzZBmU9W13nkc5ozxZwbfNeQEV8aK21XnJt9WphJdR2bfFqWK8&#10;Qr6K13ybnap4HW8Yb/o2OW+hGqqjhrbRqenb6NRCbdRBXd8GrR75NuqjgW+909BoRDZGE986pyma&#10;4R3jXd9a5z00Rwu0NN73rXFaoTXa4AOjrW+10w7t8SE+Mj72rXI6oCM+QSd0Nj71rXQ+Qxd0xedG&#10;N7K7b4XzBb5ED6Mn2Qu98ZVvudPH6Et+jX7ojwH4xrdMG0h+i0H4DoONIeRQDPMtdb7HD8ZwcgR+&#10;xEiMMkb7ljgx3/1a4oyhHotxGI8JxkTyJ0zCz5hsTCGn8gnENEzHDGMm+Qtm4Vf8Zswm52Aufsc8&#10;zDcWkH/gT/yFhXxiofyNf7AIi7HEWEouw3KswEpjFbkaa7AW67De2EBuxCZsxhZjK7kN27EDO41d&#10;5G7swV7WaZ+xnzyAgziEwzhiHCWP4ThO4KRxijyNMziLc8Z5tuEFXMQlXDaukFdxDddxAzeNW+Rt&#10;+vAO7iLMjhROWhDwwTb89jInAAcupOGRCZAQiezlTmIkMZKSyZAcEUihrXBS2iucVEiNNEhrPGGv&#10;dNIhPTLgSSMjmQmZ7VVOFmRFNiM7mcNe7eTEU8hl5Cbz2GucvMiH/EYBsqC91imEwihiFCWL2euc&#10;p/EMiqOEUdJe7zyLUiiN57QNThl7g1MWz6McytsbtQrkC6iIF+1NzktGJfJlVLY3O1XwCl7VOJ7Z&#10;W5yqeB1v4E17q/YWWQ3VUcPe5tQ0apG17e1OHdRFPW2H87a9w6mPBmho73QaobHRhGxq73Ka4R28&#10;q+123rN3O83RAi3tPc77Riuytb3XaYMP0Nbep7Uj2+NDe7/zET5GB+2A09E+4HyCTuhsH3Q+NT4j&#10;u9iHnK74HN3sw1p38gt8aR9xeqCndtTpZR91euMr9LGPOX3xtXbc6Wcfd/pjAL6xTzgDjW/tk84g&#10;fIfBGGKf0oaSw+zTzvf4AcO1M84I+4zzI0baZ51RGI0x9jltLDkO4+3zzgRM1C44P9kXnEn42b7o&#10;TMYUY6p9yZmG6ZhhX3ZmGr/YV5xZ+BW/2Ved2ZijXXPm2tec3zEP8+3rzgLjD/uG8yf+wkL7pvO3&#10;8Y99y1mExVhi33aWGsvsO85yrMBKrLLvOquNNXaYuxbrsN4OdzcYG23L3YTN2GILd6uxzfa527ED&#10;O23b3WXs5tPRPdiLfXyiuh8HNMc9aDvuIRzGEdt1jxrHbOkexwmc/C/W7jo6iutt4DjM7J2bKe7u&#10;DsHd3d0DJLhrcHd3d3d31wIttLTFikNxb3F33u9eHpJNOL//3tPz6XeeMzu7czdAsrNLqyK5j8Rj&#10;Fdl9gqd4pqK4z8ULFdV9iVd4raK5b/DWiO6+U9Hd9/jAldyP+GTEdD+rmO4XfFWx3AhOLDeiEdu1&#10;nNiuDQ+UE8d1hHbicnUyruviJyeeGwmRjfhuFCe+GxXRnARudMQwEroxnYRuLMR2ErlxENdI7MZz&#10;ErvxkcBJ4iZEIpHYSeomQVIkc5K5yZHCSO6mdJK7qZDaSeGmQVojpZvOSclV0pRuBieVmxGZhL+T&#10;2s2MLMjqpHGziexOWjcHciKXk87NjTwir5PezYf8KOBkcAuKQk5GtzCKoKiTyS0mitMSjr9bEqVQ&#10;2slslKFlnSxuOZRHBVR0shqVaGUnm1sFVVHN4XUlqqMGajo53FqobeR063D1ti4CUI8rvvVFAye3&#10;G4ggNEQjJ4/bWDRx8rpN0QzN0cLJZ7SkrZz8bmu0QVujgNvOKeC2Rwd0dAq6nUSwU8jtjC7oim5O&#10;Ybe76EF7OkXcXuiNPk5Roy/th/5OMXcABopBTnF3MIZgKIY5JYzhdARGOiXdURiNMUYpd6xTyh2H&#10;8ZjglHYnikl0slPGnYKpmGaUdac7Zd0ZmIlZTjl3tphD5zrl3XmYjwVY6FQwFtHFWOJUdJdimVhO&#10;VziV3JVYhdVGZXeNU9ldi3VY71RxN4iNdBM2O1XdLdiKbWI7V6d3YKe5kl3N3c2Vb6892It92O/U&#10;cA+In+lBHHJquofxi/jVqeUewVH8ht9xzKlt/EH/xF847tRxT4iT9BROc4X5b5wRZ+k5nOcq9wVc&#10;FN6r4Jedeu4V/IOruGbUd6879d0buIlbuG00cO84Ddy7uIf7eOAEGg/pv/gPj/DYCTK8V5p/vEKs&#10;I2wxn/26wGe/gtwneIpneI4XvPPxUryir/EGb51G7jvxnn7AR3xyGrufxRf6FRF0YzeibuJawqYe&#10;KDjQuqnrJ1z6EyIhsm7mRhFRaTRERwzE1M2NWDQ24iAu4hkt3Pi6hZsACZEIiZFEJNUt3WRIjhRI&#10;KVLR1FytT4O0SCfS0wzIiEy6tesvMtMsyIpsyI4cuo2Rk+ZCbuRBXpGP5tdt3QIoiEKiMC2CoiiG&#10;4rqdUYKWRCmURhmUFeV0e7c8KqAiKonKtAqqohqq6w5GDVoTtVAbdURdGoB6uqNbHw0QKIJoQzRC&#10;YzQRTXUntxmaowVaila0NdqgLdoZwW57Hex2QEd0QjA6iy60K7qhO3rozkZP2gu90Qd9RT/aHwMw&#10;EIOMLu5g3cUdgqEYhuEYIUbSURiNMRgrxtHxuqs7ARMxSUymUzAV0zBdzKAzMQuzMUd3c+eKeXQ+&#10;FmAhFonFdAmWYhmWixV0JVbp7u5qrBFr6TqsxwZsxCaxmW7BVmzDdrGD7sQu3YN3n3q4e8Reug/7&#10;cQA/i4P0EA7jF/yKI+Io/Q2/4xj+MHq6f+qe7l84jhM4KU7R0/gbZ3BWnKPncQEXcQmXxRX6D67i&#10;Gq6LG7qXexO3cBt3xF16D/fxAA/Fv/Q/PMJjPMFT8Yw+xwu8xCvxmr7BW7zDe/FB93Y/4hM+44v4&#10;SiP49XYjwoINj1DUgYYfXPETjYTIiIKoIhqNjhiIiVgiNo2DuIiH+EggEtJESOzXx02CpCIZTY4U&#10;SIlUIjVNg7RIh/QiA82ITPBHZmQRWWk2ZEcO5BS5aG7kQV7kE/lpARREIRQWRWhRFENxlEBJUYqW&#10;RhmURTlRnlZARVRCZb++RhVaFdVQHTVETVoLtVEHdREg6tH6aIBABImGtBEaowmaima0OVqgJVqJ&#10;1rQN2qId2qOD6Eg7IRid0UV0pd3QHT3QU/Si3959/f/7VFU9a5NuaG3X3989Dj/3Zv8An/2zmRf4&#10;zLuZD/jMl5ivyfzjp6j8Qj5FFWBt1Hfw/XG923esHT7zDh3gM3u3vceEf5f9rjVWR7NDz/+utVY/&#10;9Tmf8PuVPVZn9bl9GuaqPnNp5k4+cwszT5fHDT3/O9YYHWyPCTlf73awHXr+3u3w6/EeE/78O9vF&#10;9V2fx+tsN9FHwsyD9fIw82I9PMwc9vjJ3N9He23IeW0289iQ+bSZ24XMz81c8Yf1BdvF9Cd8//p4&#10;tz/5rM+7HX693mPCr++zXUD38oR+fT7b9XVAmLmPzhdmnqPjh5nDHp/EU0CP9CwLOa/CZh4WMgeZ&#10;uXnI3N/MpX5Y3yc7vx7lyR9yO+/2KE/o18+7HX693mPCr2+0J7WOpTaE3M9oTyn9wef8R3ua68th&#10;5mF6T5h5mZ4TZg57f6vN/U8Iuf9jZu4YMj80c5WQ2VXe47P8sN5RnlQ6tkoVcjvvdmwVul7vdvj1&#10;e48Jv9443P9Cn/XGUaX0CBX69Y2jmuuWYeZhukyYeZlOG2YOe3+5zf2Hrre2mUPX293MoeudbuYf&#10;1+td3yKf9Xq3F/ms17sdfv3eY8Kvd7Hqpy/7nO9iNU/vCTOH3X+I23/w2X+TOaET+vxEdPrpTM6K&#10;kK9DCjOP+OHrtUj11f5O35Dbebf9ndCvl3c7/Hq8x4Q//8xOd93B5/EzO9N15TBz2P2Vuf14n/0d&#10;mNf7zOOZdzoLQ85rvZkH/nD+/k43vQvf//zwbu/yOX/vdvj1eI8Jf/67nVX6qM/jh58vsf+ez/73&#10;zI4Ofb4T6FU6rc+cn7mk3vLD+e5yVupSemXI+Xq3S+nQ59u7Hf78vceEP98gv026qV/o44ef+7N/&#10;iM/++cxLfOb9zId95qvMt5i/PU7o959Av436Ab4/v97tB36h5+vdDvSZvdveY77dT/hPfX273x9f&#10;0/+vT32t53vx93e/AizvtF7XQ300sNYZgTQIDdEIjUUT2hTN0BwtREtrrW6F1miDtqIdbY8O6IhO&#10;CBadrTW6C7qiG7qLHrQneqE3+oi+1mrdD/0xAAPFIDoYQzAUwzDcWmWMoCMxCqMxRoyl4zAeE6yV&#10;eqKYRCdjCqZimphOZ1gr9EzMwmzMEXPpPMzHAmu5XigW0cVYgqVYJpZby/QKrMQqrBZr6Fqsw3pr&#10;qd6AjWIT3Ywt2Ipt1hJjO92BndiF3WKPtVjvxT7sxwHxMz2IQ9YifRi/4FdxhB7Fb9ZC/TuOiT/o&#10;n/gLx3HCWmCcpKdwGn/jjDFfn7Xm63M4jwu4iEvWPOMyvYJ/cBXXjLn6ujVX38BN3MJtYw4/hc3R&#10;d3EP9/FAPLRm63/xHx7hMZ4Ys/gJcpZ+hud4gZfGTP3Kmqlf4w3e4p0xQ7+3ZugP+IhP+GxNN77Q&#10;r4hgT9cRYdnTtC08VMGBtqdqP+HSnxDJnqIjI4qISqPZk3V0xEBMEYvGtifpOIiLeIhvTNQJ7Ik6&#10;IRIhMZLYE4ykNBmSI4U9XqcUqWhqpLHH6bRIJ9LbY3UGZEQm+COzPcbIQrMiG7Lbo3UOkZPmskfp&#10;3MiDvCKfPVLnRwEURCF7hFGYFkFRFLOH6+IoIUraw3QplEYZlDWG6nL2UF0eFVDRHqIricq0ij2Y&#10;n+wH62qoLmrYg3RN1EJt1LEH6roigNazB+j6aIBAo78OsvvrhmiExnY/3UQ0pc3svro5WqCl0Ue3&#10;svvo1miDtnZv3Q7tRQe7l+6ITghGZ5trU+iCruhm99Dd0UP0tLvrXuiNPuhrdzP60f52Vz0AAzEI&#10;g+0uxhA6FMPszrxS6KxHiJF2sB6F0RiDsXYnYxwdb3fUEzARk4wOerLdQU/BVEyz2+vpmGG00zPt&#10;dnoWZmOO3VbPFfPofLuNXoCFWGS3NhbTJVhqt9LLsFyssFvqlViF1XYLvQZrxTq7uV6PDdiITXYz&#10;YzPdYjfVW7EN240megevnHZil91Y78YesddupPdhPw7gZ7uhPigO2UH6MH7BrzhiBxpH6W92A/07&#10;juEPo77+k1cvf+E4Ttj19Elxyg7Qp/E3zuCsXVefE+ftOvoCLuISLtu1jSv0H1y1a+lruG7U1Dfs&#10;mvombuG2XUPfEXfpPbu6vo8HeGhX0/+K/+gju6p+jCd4alTRz+wq+jle2JX1S7wSr+1K+g3e4h3e&#10;2xWND/SjXYFXPhX0Z3zBV7u8EcFTXkeE5SmnbXiE8pTVDjT84HrKGD/RSIjsKa2jIKqIxiuk6IiB&#10;mJ6SOhZiizieEjou4iE+EniKGwlpIiT2FNNJkFQko8k9RXUKpEQqo4hO7Smi0yAt0nkK6/TIIDJ6&#10;CulM8EdmZPEUNLLSbMiOHLxqzCly0dy8OsyDvMgn8nvy6QIoiEIo7Mmri4iitBiKe/LoEigpStHS&#10;nty6DMqinCjvyaUroCIqobKRU1fx5NRVUQ3VUcOTQ9cUtWht1PFk13URIOrR+p5sugECESQa0kae&#10;rLoxmqCpaEabe7LoFmiJVmgt2ngy67Zoh/boIDp6/HUnBKMzuoiunky6G7qjB3qKXrS3J6Pug77o&#10;h/5iAB3oyaAHYTCGiKF0GIZjhCc9r/q/GUVHYwzGYpwY70mnJ2AiJmEypoipdBqmY4YnrZ4pZtHZ&#10;mIO5mCfm0wWeNHohFmGxWEK//9zr3V6KZViOFVgpVtHVWMOr87VYJ9bTDdiITdgsttCt2Ibt2CF2&#10;0l3YjT28Gt+LfWI/PYCfcRCHxGH6C37FERwVv9HfcQx/4E/xFz2OEziJUzgt/qZncBbncF5coBdx&#10;CZdxRfxDr+IaruOGuElv4Tbu4C7uGan1fdb2AN4rGf/iP/GIPsYTPMUz8Zy+wEu8wmvxhr7lOX+H&#10;9/iAj+IT/Ywv+IoI6puI1FJptQ0PlHCohh9c/CQiqXQ6MqIgKqIhuohBYyIWYqv0Oo6IS+MhPhIg&#10;oZFBJ1IZdGIkQVIkE8lpCpVRp0QqpEYakZamU5l0emRARpGJ+iOz8tdZkFVko9mRAzlVZp1L5KZ5&#10;kBf5uFqUHwVEQVoIhVVWXQRFRTFaHCVUNl0SpURpWkZl12VRDuVFBVpR5dCVUBlVUNXgzzPFn2eo&#10;gZqopXIZtWkd1EWAyq3rifq0AQJVHh2EhqIRbazy6iZoimZorvIZLWhLtEJrlV+3EW1pO1VAt0cH&#10;dBSdVEEdjM7ogq6qkNGNdkcPVVj3RC/0Fn1UEd0X/dAfA1RRYyAdhMGqmB6CoWKYKq6HYwRGYpQq&#10;YYymYzBWldTjMB4TjFJ6oiqlJ2EypqjSeqqYRqerMnoGZmKWUVbPVmX1HMzFPFVOzxcL6EJVnqtG&#10;5fViLFEV9FKxjC5XFfUKrMQqo5JerSrpNViLdaqyXi82qCp6IzZhM7aoqsZWug3bVTW9AzuxS1U3&#10;dtM92Ktq6H3YLw6omvpnHMQhVUsfFr/QX1VtfQRH8ZtRR/+u6uhj+EPV1X/iLxw3AvQJFaBP4pSq&#10;p0/jb3FG1ddncQ7ncUE1MC7SSyqQK3yB+gr+MYL0VRWkr+G6aqhv4CZuGY30bdVI38Fd3FON9X3x&#10;QDXRD/Ev/sMj1dR4TJ+oZvopnuG50Vy/4ErpS7zCa9VCv8Fbo6V+p1rq9/iAj6qV/iQ+q9b6C74i&#10;gtNaR3TaGBa14XHaagXHaKe1w5V+uPjJaa8jIbKI4nTQUREN0RHD6WjEpLGcTjo24iCuEazjOcE6&#10;PhIgodNZJxKJaRKni06KZEjudNUpREqayummUyMN0hrddTqnu06PDMjo9OCK6Df+NLPTU2dBVmQz&#10;eunsTi+dAzmRy+mtcyOPwX/LxeEdBORHAaevLigK0cJOP10ERVFMFHf66xIoiVIo7QwwytCyKOcM&#10;1OVRARWNQbqSM4irpoN0FVR1eE0pqtMazhBdE7VQW9Rxhuq6CEA91HeGGQ1oIIKc4bohGqGxaOKM&#10;0E3RDM3RwhlptKSt0BptnFG6rWhH2zujubo7WndEJxHsjNGd0QVd0Q3dnbFGD9oTvZxxujf6iL60&#10;nzNe98cADBSDnAl6MIZgKIYZE/VwZ6IegZEYhdHOJD1GjKXjMN6ZrCdgophEJztT9BRMxTQxnc5w&#10;puqZmIXZYo4zTc/FPMzHAiw0putFXMVejCVYimXODGM5XYGVWIXVzkxjDV2LdViPDc4sYyPdhM3Y&#10;gq3ObL1NbKc7sBO7nDl6t9hD92If9jtz9QHxMz2IQziMX5x5xq/0CI7iN/zuzNfHxB/0T/yF4zjh&#10;cF0MJ3EKp/E3zhgL9VmuvJ/DeVzARXHJWaQv4wr+wVVcE9fpDWexvolbuC3u0Lu45yzR9/FAPKT/&#10;4j88wmNnqeG90vzjFWK/CMnNp74m8KmvpfoJnuIZnuMFXopXzjL9Gm/wFu/Ee/oBH53l+hM+iy/0&#10;KyLo5ToiLGHrFdoDBQcafsKlPyGSXqkjI4qISqMhOmIgpojFuwGxEQdxEU/Ep953DhIiERIjiV5t&#10;JKXJkBwpkFKkoqnBT/46rV6j04n0NAMyIhP8RWaaBVmRTa/V2ZFD5KS5kBt5kFfko/lRQK/TBVFI&#10;FKZFUBTFUFyUoCVRCqVRRq/XZUU5Wh4VUBGVBN/ldRVURTVUFzX0Bl0TtVAbdURdGoB6qI8GCBRB&#10;tCEaoTGa6I1GU9oMXNnRLdBStKKt0QZt0U60px3QEZ0QjM56k9GFdkU3dEcP0ZP2Qm/0QV/Rj/bH&#10;AAzEIDGYDtGb9VAMw3CMECPpKIzGGIwV4+h4TMBETBKT6RRMxTRMFzP0Fj0T/GmjZ2MO5op5dD4W&#10;YCEWicV0Cbhyr5dhuVhBV2IVVmONWEvXYT02YCM26a3GZroF3n+2YbvYQXdiF3Zjj9hL92E/DuBn&#10;cZAewmH8gl9xRBylv+F3HMMf4k/6F47jBE6KU5zJafyNMzgrztHzuICLuITL4gr9B1dxDdfFDXoT&#10;t3Abd8Rdeg/38QAPxb/0PzzCYzzBU/GMPscLvMQr8Zq+wVu8w3vxgX7EJ3zGF2O7/sqzHIF38CLC&#10;gu19N08o6kDDD674iUZCZERBVBGNRkcMxEQsEZvGQVzEQ3wkEAlpIiRGEiQVyWhypEBKpBKpaRqk&#10;RTqkFxloRmSCPzIji8hKsyE7ciCnyEVzIw/yIp/ITwugIL69I/n/+Ymmc6qb9Ux9f2e0nhV27s08&#10;zWf/bOZtPvNu5rM+8yXm29Z1c38/fqKJD/TxffHb/9HwrLpjnQ15XO/2Heu5z/xcBfjM3u0AbhP+&#10;HeS7VlzVyV4UctxdKw/zQZ+5DvMNn7mHamSHrveuNUMVDTPvUMnCzOfVV5/1hX88ZXsff1DI/acx&#10;c+OQubSZi4XMLcycXNYR+nzwf3RUwXackNt5t4Pt0OfDux3++fEeE/756Gy3VPxN5JD76WyPUFfC&#10;zCvU3jDzUTU3zHxP9Q0zh72/yeb+T4Xc/2YzbwqZT5t5Usj83MzBP6w32G6hPuH7rwfv9ief9Xq3&#10;w6/fe0z49X62O6qBntD1frYnqEZh5g2qaJj5hEoWZn6ivvqsN/z9JfF0VCM9F0POs7CZd4XMQWae&#10;FTL3N3OvH9b7ye6gRnk6hNzOuz3KE/r19W6HX7/3mPDrHe1ZrU75nP9ozzG1Kcz8UE0KM4e9/WqO&#10;f+az/xhzdBX6/D1kjqXOhJynq7zz1h/WM8qzSvFf6g+5nXc7tgpdj3c7/Pq8x4RfTxx1XOXzefw4&#10;6rGKH2YOuz83tw/w2V+buZfP3J15ls88nXmhuvDD+cdWf6lF+P7rz7u9yOf8vdvh1+M9Jvz5Z3b+&#10;UcWd0Ocv/FyZ/U189ndgHuwzj2de7DOvZ97p3PvhfP2dK2oXvp+vd3uXE/p8e7f9fWbvtveY8Odb&#10;misyNbiy8v1+ws8t2N/FZ/9w5ik+83LmLT7zEeaT+vEP51uKK0Cn8P1xvNunuJoTOj/nCl3o7N32&#10;HhP+fE9zFeqRz+OFn5+zP7Jf6Hpi+J1T/j5zduZKPnN15gZ+138431Nc8Qr0C/1+5N0O9As9P+92&#10;+PP3HhP+fIP4O5WDfB4vyO+xahxmDru/P7df5LN/PvNBn3k/8w2f+Srzfb8ffz0H8vc5H+D78+vd&#10;fuBz/t7t8OvxHvPt/MN/wunb96UfX7/+r084TeN78/d3egIs7zRN1UN9a6pqIAJpkDVFNUQjNDYm&#10;qybWZNUUzaxJqjlaiJbWRNUKrdEGba0JRjvaHh2s8aojOiHYGKc6W+NUF3S1xvJTzVjVXfSwxqie&#10;6IXe6GONNvrSfuhvjVIDMFAMskaqwRiCodYINQzDxQhruBqJURiNMdYwYywdZw1V4zEBE40hapI1&#10;RE3GFEy1BvPT1DfTrUFqBmZiFmZbA9UcMZfOswao+ViAhVZ/YxFdjCU820uxTCy3+qoVWIlVVh+1&#10;Wqyha63eah3WY4PVS20Um+hmq6fagq3YZvRQ260eagd2Wt3VLuwWe6xuai/2Yb/VVR0QP9ODVhd1&#10;CIfxC361OhtH6FErWP2G33HM6KT+sDqpP/GX1VEdxwlx0uqgTuE0/rbaqzPiLD1ntVPncQEXcclq&#10;a1ymVyz+ljqu4prRWl23WqsbuGm1UrdwW9yxWqq7uIf7eGC1MB7Sf63m6j88wmM8sZoZT+kzq6l6&#10;jhd4aTRRr6wm6jXeWI3VW7wT761G6gM+4hM+Ww2NL/SrFaQi2EEqIizYdqDhoQqO3UBp+Bn1lWvX&#10;Vz8hEiLb9VQUEdUOUNEQHTEQ065rxKKxEceuo+IiHuLbtY0ENCES2bVUYiQRSe2a/NRbUyVHCqS0&#10;axipaGq7ukqDtEhnVFPp7WoqAzIik11V+SOzUUVlsauorMiG7DbvZYmcNJddSeVGHuQ1Kqp8dkWV&#10;HwVQ0K6gConCdnlVBEVRDMXtcqqEKElL2WVVaZRBWaOMKmeXUeVRARXt0qqSqEyr2KVUVVRDdaOk&#10;qmGXVDVRC7XtEqoO6ooAu7iqh/pogEC7mBFEG6KRXVQ1RhPR1C6imqE5WqClXdhoRVujjV1ItUU7&#10;tBcd7IKqIzohGJ3tAkYX2hXd7PyqO3qInrSXnU/1Rh/0NfKqfnZe1R8DMNDOowZhsBhCh9q51TAM&#10;xwgjlxpp51KjMBpjMNbOaYyj4zHBzqEmYpKYTKfY2dVUTMN0zDCyqZl2NjULszEHc+2sxjw6Hwvs&#10;LGohFonFdImdWS3FMiwXK2x/tRKrsBprsNbIpNbZ/J+asAEbscnOaGymW7AV2+wMarvYQXdil51e&#10;7cYesZfuw347nTqAn3FQHKKH7bTqF/yKI+KonUb9ht9xDH+IP23+KyM4jhM4KU7ZqdRp/I0zOItz&#10;4rydUl3ARVzCZXHFTqH+wVVcw3Vxg960k6tbuI074i69h/t2MvUAD/Gv+I8+wmM7qXqCp+IZfY4X&#10;eIlXdhLjNX2Dt3iH9+KDnZhXk4l5ZZJYfcYXfBURPIlVRFieRMqGRyjqQMMPrpFQ/eRJqCIhMqIg&#10;qohGoyMGYnoSqFiILeLQuIiH+EggEnriq0RIjCRIKpLR5EiBlEglUtM0nngqLdIhPTKIjDQT/JEZ&#10;WURWmg3ZPXFVDuQUuWhu5EFe5BP5aQEURCEURhFRlBZDcU8cVQIlRSlaGmVQFuVEeVoBFVEJlUUV&#10;WhXVUB01UFPUorVRB3URIOrR+miAQASJhrQRGqMJmopmtDlaoCVaobVoQ9uiHdqjg+hIOyEYndFF&#10;dKXd0B090FP0or3RB33RD/3FADoQgzAYQ8RQOgzDMQIjxSg6GmMwFuPEeDqB53wiJmEypoipdBqm&#10;YwZmill0NuZgLuaJ+fw6WICFWITFYgn9/nOvd3splmE5VmClWEVXYw2/DtdinVhPN2AjNmGz2EK3&#10;Yhu/3rdjh9hJd2E39mAv9on9/P45gJ9xEIfEYfoLfsURHOX3o9dv+B3H8Af+FH/R4/y+PoGTOIXT&#10;4m96BmdxzpNEnRcX6EVcwmVcMZKqfzxJ1VVcw3XcEDfpLU8ydRt3cBf3xH36wJNcPcS/+E88oo/x&#10;xJNCPcUz8Zy+wEu88qRUr8Ub+hbv8N6TSn3AR/GJfsYXT2r1FRHUNxGpBVulUR4o4VANPuGk+IST&#10;4hNORiQaGXzCSfEJJ8UnnLia8g2fcFIxVXqunqTnSkJ6xSecjLgqg+JPH65yZFAJkFAkUhlVYiRB&#10;UiQzMqnkKpNKgZRIhdTKnzP5Ji1Nh/QqM/eSmSO+yUT9VRb+ncX8k5V/e2Xj39mRAzmRy8imcrMn&#10;D/IiH/JzqwKiIC2EwhxVBEVFMe6hOEqgJEoZuVRp7rUMyqIcynPvXhVQEfz0pyqjCqqKajxyddRA&#10;TdTiLLxqow7qckYBqCfq0wacYSCC0NAoqBqpgqoxmqApZ90MzUULVtASrdAabYwiqi2raof26MDq&#10;OopONFgVU53RBV2N4qobq+6OHujJ6nuht+jDM9EX/dAfA3hWvAZiEAbz7AzBUDGMZ2o4RmAkRvGs&#10;eY3+P9buOtyNItzjeGfe3c2pu7tClXop0FKFCoVSqLu7u7u7u7u7u7u7u7t7e7+ZTk9zDvf+dx+e&#10;D7992exmVsJJsjMb9EN/9uAADMQgo7A7mL05BEPZo8Mw3BrB3h2JURiNMexpv7EYh/Hs9QmYaE3i&#10;CEzGFEzlSEzDdGuGW9ydiVmYjTkcHb+5mIf5HKkFWGj84y7iqC3GEizlyC2zlpMrOIorsQqrOZpr&#10;rLXkOo7semzARqOMu4kjvRlbONpbsc3a7pZzd2AndmE3Z4DfHuzlTNiH/TiAg5wVfodwGEc4Q47i&#10;mFGZ7zcruydwEqc4Y05bZzhzzuIczuMCZ5HfRVzCZc6oK7iKa5xZftdxAzfdmu4t3Db4XMnZdhf3&#10;cJ+z7oH1kLPvER7jCZ5yJvo9w3O84Ix8iVd4zZnp9wZv8Y6z9D0+GA3dj5yxn/AZYbxGrrI0KV5j&#10;14ELz2ti+MgghPWauuEQHhG8ZkZEMhIie83dKIhqtHCjeS3c6IiBmF5LN5YVm4zjtXLjIh7ie62N&#10;BGRCJPLauImRBEm9tkYyMjlSeO3clEhlfee1d7n7v5saabwOblqLO9+76b2Obgb8gIxGJzeT18nN&#10;jCxeZzcrsiG70cXN4XVxf0ROr6v7E362fvG6ubmQG78ij0c/Q+RFPuT3ergFUNDgVen1dH9HIRT2&#10;erlFUNT6w+vtFsOf+Mvr4xa3/iZLeH3df/AvShr93FJeP7c0yqCs198tZ5X3BrgVUBGVUNkb6Fax&#10;qpLVvEFuddRATWOwW8vjezHUQV1viFvPqu8NdRugIRqhsTfMaEI2RTNvuNscLdDSGOG28ka4rdEG&#10;bb2RbjurPdnBG+V2RCd0Nka7XbzRfHs92u2G7t4Yt4fVk+zljXV7ow/6op83zuhPDsBAb7w7CIOt&#10;Id4EdyiGYThGeBONkeQojPYmuWMw1hrnTXbHYwImYpI3xZ1sTSGnYpo31Z2OGdZMb5o7C7MxB3O9&#10;6cY8cj4WeDPchVhkLfZmukuwFMuwHCu8WcZKchVWe7P55n22u9Za581x12MDNmKTMdfd7M11t2Ar&#10;tnnz3O3WDnIndnnz3d3Yg73GAneft8DdjwM4iEPeQuMweQRHvUXuMRy3TpAnvcXuKZzGGeust8Q9&#10;h/O4gIveUveSdZm8gqveMvcarls3yJvecvcWbuOOdddb4d7DfTzAQ2Ol+ab5v98Qhw2zjq+UU0p5&#10;/dBb6T7CYzzBUzzzVrnPrRfkS7zyuNsh3lhvyXfeGvc9PuCj9clb635GGN9aV0Eb61zxrXMduPDg&#10;8613g6ywZDiE921wIyCiFYmMjCi+jW5URLOikzF8m9yYiIXYVhwyrm+zGw/xkQAJjS1uIt8WNzGS&#10;ICmSGVsZHb+V0fZb6TO/lf7wW+nn7reN/uzb6LO+jb7p2+iDvo2+5tuN9GQG/ICMyOTbQf/vL7KQ&#10;WZEN2X076bf9xY9kTvyEn3276Hf9RS4yN35FHt9u+k5/kY/MjwIoiN98e+j3/EUhsjCKoKhvL32Y&#10;vyhG/om/UNy3jz7JX5Qg/8G/KIlSvv2Gv59xGZQFY8DoM8xfZR9/lVERlVAZVVDVOOhW8x2kn+9B&#10;+vYepE/vQfrxflHbd4i+u4fcuqiH+lYDsqHvsNsIjdEETa1mZHPfEbcFWqKV1Zpsg7a+o247tLc6&#10;kB3RCZ3RxXfM6Ep2Q3f0QE/0Mo67vX3H3T7oi37obw0gB/pOuIMwGEOsoeQwDMcI30l3pDWKHI0x&#10;GItxGO87ZUwgGdPrTgJ9GN0p1lRymu+0Ox0zMNOaRc7GHMzFPN8ZYz65AAuxCIuxxFrqO8vVvLPu&#10;ctBnyF1prSJXYw3W+s6566z15AZsxCZstraQW33n3W3Yjh3Yae0id2MP9mKf74KxnzyAgziEw9YR&#10;8iiO4bjvonvCOkmewmmcwVmcs86TF+iDfhGXcNm6Ql7FNVzHDeum77J7C7dxB3ete+R9PMBDPMJj&#10;44r7xHfFfYpneI4X1kvyFV7jDd4aV9139IN/jw/4iE/WZzJM0FVXQUPgGNdcN+ia68GHIIS1wpHh&#10;EQEREcmKTEYJuu5GRTREt2KQMRELsREHca14ZHwkQMKgG24iKzGZBEmRDMmtFGRKpMJ3+N5KHXTT&#10;TYO0SIf0yGD9QGZEJmRGFisrmQ3ZkQM/Bt0ycpI/4Wf8glxWbvJX5EFe5EN+qwBZEL8F3XZ/RyGr&#10;MFkERfEHill/kn+hOP5GCesf8l+URCmUDrrjlrHKkuVQHhVQ0apEVkYVVEU1qzpZAzVRC7WtOkF3&#10;3bqoh/pogIZWI7IxmqApmlnNyRZoiVZobbUh26Id2qND0D2jI9kJndEFXdHN6k72QE/0Qm+rD9kX&#10;/dAfA6yB5CAMxhAMNe67w4Luu8MxAiMxCqOtMeRYjMN4TLAmkpMwGVMw1ZpGTscMzMQsazY5B3Mx&#10;D/ODHrgLrIXkIizGEiy1lpHLsQIrscpaTa7BWqzDemsDuRGbsBlbsNXaRm7HDuzELms3uYer+Xux&#10;D/utA+RBHMJhHLGOksdwHCdwEqes0+QZnMU5nLcukBdxCZdxxbpKXsN13MBN6xZ5G1+u4v9/9gpM&#10;5NTSaZ2vvQnK6pB1W+peAfPHUs8KqNdS7wqoz1Jf19+b9f23V2C4gF6B/EqFThj8vP7pGzpdQJ3O&#10;KRNQ+6fL8Jgv26+D13NTLxF+cyZ4uZv6iOQJUT+RJCHqKE6YEHXI5V1ZIo0lXvD6Upr6nXzdPwVN&#10;fS64rmnqdfKlXd+2j/u2SRNZHPw4/3QT+bZ9/unQ2+tfJvT2NZX+8l5iBrenqcyXpwHtbyr75WiI&#10;+r4sDVGHd4aGqEOub6hZ/8vgdi419cng+qipVwbXT0098j/by33e5AO+7if/9IeA7fVPh95+/zKh&#10;t/ej9JDeTqTg7f0oM6SH8+34fpQdUiNEfUMKhKgdJ0WIOoXjhKhDrj+h468fBbc7l6kPBdcVTb0o&#10;uO5o6kH/2f4P0l36ON2DH+ef7uN8O97+6dD7w79M6O3v68yV8Fyl+rof6fUn9wPa39e5K/tD1GGd&#10;+SHq1E7/EHXI9c1l/dG58vZ1/XtN/Ty43XdNfTy4plcgj1/+n+2lh5/QEzD4cf7pGFxZ+7pe/3To&#10;7fcvE3p7Y3KF8s+A7Y3JlcEMIeqQ87Px+EYB80tSDwqoW1JP5mrh13aMNPWH/7SfHn9Cz7/g9vun&#10;pwS03z8denv8y4Ru/1SuWK4MeP7Q9VbmnwyYf5X6ZUCtvNhOTO/b8U5KndZLav8/9+3/J1O4OprO&#10;ixW8Xf7pdN63/e2fDt1+/zKh25veS+VkDni+0HUx5pcImN+QullAPZB6WEC9kHoZ9Zfn+dbedF5K&#10;Zw2+Hgf/9JqA9vqnQ7ffv0zo9hbknhYluC/F1/WErmsyv1nA/J7UwwLqmdTLAuqd1Ie570Xo9hbg&#10;/hlH8PV5/NNHuBfGtzqdUyCg9k/7lwnd3qPcW+NUwPOFrp8y/1XA/Kj8AlMsfm3p6/Nkos4eUP9N&#10;XYo6dHuP+FI6FYK+7V//dAV+senrevzTodvvXyZ0eyvyS1JNA54vdN2R+UMD5k+kXhpQb6Q+GlBf&#10;pL7Nr02Fbm8FfrXqDr62zz99J6C9/unQ7fcv82U9oXstfjnP/vud1P/Va9HlvcPXq7dltL9ynbIo&#10;h/KG41TQjlMRlVAZVbQYVclqqI4aWjs1rVpkbdTRyqmLelZ9sgEa0phGaIwmVlP9WZqhOVqgpfFJ&#10;WulP0hpt0Bbt9EejPdkBHfUH6YTOVheyq34v3dAdPdDTeCe99DvpjT7oi376rdGfHICB+o0MwmBr&#10;CDlUv5ZhGI4RxisZqV/JKIzGGIzVL2WcNZ6coF/IREzCZGuKfi5TMQ3TMUM/M2aSszBbP5U5mGvN&#10;I+frJ7IAC7EIi/VjYwm5FMv0I1mOFdZK/VBWYTXWYK1+YKwj12ODvi8bscnaTG7R92QrtmE7dui7&#10;xk5yF3brO7IHe619+rbsxwEcxCF9yzhMHtE35SiO4bhxQ07oG3ISp3BaX5czOGud09fkPC7gIi7p&#10;q8Zl8gqu6ityDdetG/qy3MQt3NaX5I51l7ynL8p9PMBDPNIXjMfkEzzV5+UZnhvn5IU+Jy/xCq/1&#10;WXljvSXf6TPyHh/wUfP7e/iEzwgjp0RBQ4yT4shJceHJCfEhyAorxyUcwiMCIsoxIxIZWY5KFERF&#10;NOOIRJcjEgMx5bDEQmzEMQ5JXDkk8RAfCeSgJLQSyQFJjCRIimSy30hOphD6aCEVvjP2yveyV1Ij&#10;DdLKHkmH9MZuySC75QdkRCbZJZmtLLJTsiIbsiMH7zT9fkRO2S4/4Wf8YmyTXLJNcuNX2conjq2S&#10;F/mMLZJftkgBFMRvsll+twrJJimMIiiKP2SjUYz8UzbIXyiOv431UkLWyz/4FyVlnZRCaWOtlJG1&#10;UhblUF7WSAWroqyWSqiMKqgq3AEM1VAdNWSl1EQtY4XUlhVSB3VRT5ZLfTSwGsoyaYTGaIKmfLbw&#10;a4bmfPJpgZZoZSyW1nzKaYO2aCeLpL3VgewoC6UTOqOLLJCuVjeyO59qeqAnehnzpLfMkz7oi34y&#10;l88dXwwgB8ocGYTBGGLMlqEyW4ZhOEbILBmJUdZomSljMBbjMJ5PFX4TMBGTZLpMxhRrqkwz/0zn&#10;3zMwU6Yas8jZmMMj52Ie5lsLWMNCLMJiLGGtfkuxDMt5phVYaa0iV9OCNViLdcZ4jvR4jv54zojx&#10;nCHjOXPGcRZ9sZXcxlZsxw7stHaxdbuxB3uxzxjNq2M0r5bRvIpG84oazatslHGEPIpjOM6eOoGT&#10;1inyNHvwDM7inHWePXsBF3EJl41hcoW9fhXXcB03jKFykyNyC7dxB3c5Uves++QDPMQjjuJj6wn5&#10;FM/wnCP8wnpJvsJr8NdL+CtmvCPf4wM+4pMMkM9WGGeAKGgIHKe/4ZIefAhCWKOfhHP6SXhEQERE&#10;siKTUZy+EhXREB0xrJhkLMR2+kgcxLXikfGRAAmRyOgtiZ3ekgRJkQzJrRRkSqTCd/je6SWprTRk&#10;WqRDemSwfiAzIpPTUzIji5WVzIbsyIEfrZzkT/gZv8D/STe39SuZB3mRD/mtAmRB/IbfUcgqTBZB&#10;UfyBYkZ3+ZNPvX+hOP5GCfxj/UuWRCmURhmrLFkO5VEBFa1KZGVUQVVUs6qTNVATtVAbday6ZD3U&#10;RwM0tBqRjdEETdHMak62QEu0QmurDdkW7dAeHdDR6kR2Znu7oCu6Wd3JHuiJXuht9SH7oh/6Y4A1&#10;kByEwRjC8RiKYdZwcgRGYhRGW2PIsRiH8Zhg9JKJnAeTMBlTMNWaRn593+ufno4ZmIlZnGezrTnk&#10;XMzDfCywFpKLOHcXYwmWWsvI5ViBlVjFa8BvNdZgLdZhPTZYG3kdbcJmbMFWaxu5ndfgDuzELms3&#10;uQd7sY/X737rAHkQh3AYR5yBctQ6Rh7HCZx0Bskp6zR5Bmdxzhks560L5EVcwmVniFyxrpLXcB03&#10;+P7sJm5Zt8k7uOsMk3u4bz0gHzrD5REe44n1lHzmjJDneIGX1itnpLzGG7zFO7x3RhkfyI/4hM/O&#10;aAlDv3s/BQ2hD74D1/JIH33ygxAW4YxxfJM0TiIgIiIhMn31o1hRyWiI7vKb1IhpxaIff2zEQVzE&#10;MyZJfPr2J0BCJKKPf2IrCZnUnSLJkBwpkNKdaqQiv8P3SO1OkzRWWjKd6x8TMF0y4AdjBuMJZkgm&#10;ZEYWd6ZktbKR2d1ZkgM/Iid+cmcbP5O/IJc7R3LjVyuPO1fyIh/yo4A7zyhI/obf3flSCIWtIu4C&#10;KYo/UMxdyLdSC+Uvq7i7SP5GCdAHTv51FxslyVIo7S6RMihrlXOXSnlUQEV3mVSyKpNV3OVSFdVQ&#10;HTXcFUZNspa7UmqjDuoaq6Seu0rqowEaMs6hkdWY8Q5N0BTN0JyxD34twFguacU4iNZog7aMBPdr&#10;h/bowLiIjuhkbJTOjJHogq7oxliJ7lYPsifjJnqhN/q4W4y+ZD/0d7fKAAzEIMZT+A3GEAxlbMUw&#10;DDd2yAjGWYzEKIxmvMUYayw5zt0l4zEBE93dxiRyMqYwFmMqpmE6YzL8ZmAmZjE+YzbmGPtlrrtf&#10;5mE+6FsjC61F5GLGbizBUixjDIffcqzASsZzrMJqrHGPGGvJdVjP+I4N2GhtYqzHZmzBVsZ8bLO2&#10;kzsY/7ETu7CbcSB+e7AX+9xTsh8HcNA4LYcYH3IYRxgjchTHrOOMFzmBkziF04wd8TuDs4zyP4fz&#10;uGBcEK6JyyVcxhXGlVzFNes6Y0xu4CZuMdbktnWHvOtekXu4jwfGVXnIGJRHeIwn7jV5aj0jnzMu&#10;5QVe4hVeM0bF7w3eujflHd7jg3FLPjJu5RM+I4x3W5SlSfHuiAMXnnFXfN5dCUJYhPPuSXhEsCJ6&#10;9yUSIiMKonoPjGhkdMTwHkpMxLJik3G8RxIX8RDfeCwJvMeSEImQ2OPqEJJaybynkhwpkBKpvGfG&#10;d+T3SI003nNJa6Uj03svJAN+QEbjpWTyXkpmZEFWZPNeSXYrB/mj91py4if8bP3ivZFcyI1fkcd7&#10;a+Ql8yE/CnjvpKD1G/k7CnnvpTCKoKj1h/dBiuFP/IXi3kfjb7IE/sG/3icpaZUiS6OM91nKopxV&#10;nqzghXEqohIqo4qhnKqecqqhOmqgpsd3Y6iF2qiDuqjniVGfbICGaOQ5TmOrCdkUzTzXaY4WaGm1&#10;Ilt7ntMGbdHOau/5nA7oiE7obHXxgpyu6Ibu6GH19MI6vdAbfdAX/YxwTn8vnDMAAzEIg43wzhCP&#10;K2cYhuEYYURwRnoRnFEYjTEYa0R0xnkRnfGYgImYhMleJGMKORXTMB0zjMjOTC+yMwuzMQdzrXle&#10;FGc+FmAhFlmLySVeVGcplmE5VlgryVVeNGc11mCttY5cjw1edGcjNlmbyS3Yim1eDGe7tYPciV3Y&#10;jT3Y68U09pH7cQAHccg6zNWIIziKYzhunSBP4hRXNU7jjHWWPIfzuICLuOTFMS6TV3AV13DdukHe&#10;9OI6t3Abd6y75D3cxwM89OIZ/m+a//sNcbgwf5j7ss3gvmzxnEd4jCd4imd4br3w4jsv8Qqv8cZ6&#10;S77De3zARy+B8Yn8jDDcjVtBW0I6cOFxxcCHICssGQ7hEQERrUhkZK5UREFURLOikzEQE7EQ24pD&#10;xvUlduIhPhIgoZWITIwkSIpkVnJfEu4MnMRJiVT4zvqeTI00SIt0Vnoygy+p8wMyIhMyW1nIrMiG&#10;7Mhh/UjmxE/42ZfM+cXKReaG/+7keZDXykfmRwEUxG/43UjuFPIl5y7ryZ0iKIo/rGLkn/gLxfG3&#10;VYL8B/+iJEr5UhilyTIoi3IojwpWRbISKqMKqlrVyOqogZq+lE4tqzZZB3VRD/WtBmRDNEJjNEFT&#10;qxnZHC3QEq2MVE5rXyqnDdqiHdpbHciO6ITO6GJ1JbuhO3qgJ3pZvck+6It+6O/7zuCXK5yBGITB&#10;GGINJYdhOEZgpDWKHI0xGItxGG9NICdiEiZjijXV970zDdMxAzOtWeRszMFczLPmkwuwEIuwGEus&#10;peQyLMcKcNctYxW5GmuwFuus9eQGbMQmX2pns7WF3Ipt2I4d2GntIndjD/Zin7WfPICDOITD1hHy&#10;KI7hOE5YJ8lTOI0zOItz1nnyAi7iEi5bV8iruOZL41zHDesmeQu3cQd3rXvkfTzAQzzCY+sJ+RTP&#10;8BwvrJfkK7zGG7y13pHv8QEf8cn6TIYJSuMoaAgcyyU9+BCEsFY4MjwiICIiWZHJKIiKaIhuxSBj&#10;IhZic/UwDuJa8cj4SICESGQlJpMgKZIhuZWCTIlU+A7fW6nJNEiLdEiPDNYPZEZkQmZksbKS2eC/&#10;ApsDP1o5yZ/wM35BLis3+SvyIC/yIb9VgCyI3/A7ClmFySIoij9QzPpypdML879d8dRKm//uqIjB&#10;+b//fQvsGZVeJ5Sa+usV15u6mP6oA+uQ811Jr3MFPD4ldcWAuiB1YykdvL6aps5h6v/29Aof3EOL&#10;Xk6anj/By/mnm0itgLqW5k4dwbV/2r/Ml/3wbXuaSg/1XiIFP66pzKDOEFDvoP4zoL6hngW0v6k4&#10;+liIOoVeFqIuoIeFqGvoZiHqkM8/1LTnkfq6f5ea+lBwfdTUi4Lrp6YepL5s17f900S6K3oCBT/O&#10;P/0hYP/4p0PvL/8yoffPRymtejtXg9fzUVpTq+D98VFGUycNqFdT5w2oT1NXDahfq/pc7f66fR8l&#10;ti4aos5Bv7/A+aV1+JA16/vWnoROaeqtwe3LZeqpwXVFU3cNrjuauup/9tcHKaX6OKWCH+ef7kMf&#10;xq/t9E+H3n/+ZULvr75OKr0noL19nd/0nBB1yPlzefydgPl7qYO4h9HX571LHd0tHlwzepg6oz2P&#10;vx3vPk5KHcNNGfw4/3QM91v7/dOht8e/TOj2x+SeS0kCnj90nY35eQLml6SuElC3pO4SUI+knsx9&#10;mUKfnzG4v9MUfN1O//SUgPb6p0O3379M6Pau9arqjd63/RW6Psv8iwHz31J/DKjj+qpqfmE+uB05&#10;qXNRh27vGq+KLuCrEvw4/3QB37f9659e432r/dP+ZUK3tyDrLxzwfKHrmsyvGzC/J3XfgHom9dyA&#10;eif1XurQ7fW370hAe/3TRwLa658O3X7/Ml/Wo8zfgyf278MT9eU8++/nni9/P7T68vj0vBpcPh/F&#10;0FV0YM8Yf1VFlwXnii5vVdCVdUVUgv+fKlZVshqqowZq8gi/WqiNOqiLelZ9sgFraohGaIwmVlOy&#10;GZqjha6gW1qtyNZog7ZoR6v82qMDOqITOhuc0bS8K7qhO3qgp1FW92LLeqMP+qKfUUb3Z6sHYCAG&#10;YbAubQwhh2IYhmOELmWMJEdhNMboknosxlnjyQn6Xz0RkzDZ+EdP0f/oqZiG6ZihSxgzyVmYrf/W&#10;czDXmqeL6/lYgIVYpP/Si60l5FL9p16G5VhhFNMr+Qu/Cqv1H3oN1lrrdFG9HhuwURfRm6zNurDe&#10;gq3Ypgvp7dhh/K536t/1LuzWv+k92GsU1Pt0Qb0fB3QBfRCHjPz6sM6vj+CozqeP4biRV5/QefVJ&#10;nUefwmmc0b/qs0ZufU7n1udxQefSF3FJ/2JcJq/on/VVXNM/6etGTt4V5NQ3cUv/qG/jjs5h3NXZ&#10;9T3c19n0AzzUWfUjI4t+rLPoJ3iqM+tneK4zGS90Rv0Sr/QP+jXe6AzGW51ev8N73oF80Gl5x+SX&#10;Rn/CZ51ah5HUWsn3WkPkO8ORVNqVlNqDT1LoICO5DivJdThJpsNLUh0BESWJEUkS68iSSEdBVEmo&#10;oxkJdHSJr2MgpsTTsRBb4uo4EseIy1/feBJLx0cCick7uxhGIomuEyOJRNNJJapOZkTRySWyTsG7&#10;pZRIJRH1dxLB+F7C69QSTqdBWgmr00mQTm/4dAbx9A/i6ozIxLulzCJGFtE6qyidTcLo7Mghn1UO&#10;+aR+lI8qJ36SD+pnea9+kXdGLnmrcssb9au8VnmQV16pfPISL1R+FJDnqqA8U7/JU/W7PDEKyWNV&#10;WB6pIvJQFcUf8gD3VTG5p/6Uu+ovFJc76m+5jVuqhNxU/8gN9S9KynVVSq6p0nIVV1QZlJXLqpxc&#10;UuXloqogF3BeVUQlOacqy1lVRc6oqnIap1Q1VJeTqoacUDXluKolx3BU1UYdOaLqymFVTw6p+nJQ&#10;NZADRkPZrxrJPtVY9qomskc1ld3YpZqhuexULWSHainbVSvZhq2qNdrIFtVWNqt2skm1l43YoDrI&#10;etURnWSd6ixrVRdZo7rKaqxS3dBdVqoeskL1lOWqlyzDUtUbXI9VfWWx6ieLVH9ZiAVqgMxXAzFI&#10;5qnBMlfRMwazFT1j1DCZpYbLTDWCd80jZboaJdOM0TJVjZEpaqxMVuNkkhpvTFQTZIKaKOPVJBmn&#10;JmOKjMUYNZV3kdNklJqOGTJSzZQRGK5myTBF/xs1R4aquTJEzZPBar4xSC2QgWqhDFCLsFj6qyXS&#10;D33VUiyTPmq59FYrsFJ6oadaxTvl1VjDu9y10k2tM7qq9dJFbZDOiutVapN0Upulo9pidFBbpb3a&#10;hu3STu3ATmmLNmoXdvNOeI+0UnuxT1oa+6WFOiDN1UEckmbqsNFUHZEm6iiOSWN1HCekkTppNFSn&#10;pKE6LQ3UGamvzuKc1DPOS111AReljrqEy1LbuCK11FVcw3WpqW4YNdRNqaFuSXV1G3dwV6qpe0ZV&#10;dV+qqgd4KFXUIzyWysYT8qlU4hNNJfUcL6Si8ZJ8JRXUa7zBW6O8eifl+TRUnk8S5RS/La8+ge/1&#10;UZa3AGWVgobAccoY9ItVHnwIQljegfuFQ3hEQEREsiLzzjsKoiIaoiOGFZOMhdiIg7hWPDI+EiAh&#10;ElmJySRIimTg+zqD7+xUStALWn3H836P1FYaMi3SIT0y0Ga/H5ARmZCZ7ctiZSWzIbtTTuXAj1ZO&#10;p7z6CT/jF+RyKqjc1q9ORZUHeZHPqaTyWwWcyqogfsPvThVVyCrsVFVFUBR/ONVUMaO6+tOprv5y&#10;aqji+BslnJrqH6OW+teppUo6tVUplHbqqDJGXVXWqavKOfVUeVRw6quKRgNVyWmgKjsNVRVUdRqp&#10;akZjVd1prGo4TVRNp6mqhdpOM1XHaK7q/g97VwImVXF1p+5Uvdc9AyjOQwdBRRFwGVDAHaMICib+&#10;GAGDWYz5lTD+GlFRwIV2RUhQQdxQ3AKIGyqCyrjjhooiOmrigopEUCSCMq6oCP+9r+pU9yAg08Tm&#10;+aWb71CnTt9+r7r6vu3Um3p6sDqR8Rc9RJ3EGKiHMs5QJzNO0WeqU/VZahDjNH12jNP1MDVYZ9QQ&#10;xlB9jjpDnxvjTH2eOkufr85mDNMXqIy+UPGdMTHO1Rep8/QIdT7jAj1SXaj/yvibGs64SI9SI/TF&#10;aiTjr/oSxqV81TZajWJcrMeoS/Rl6lI9lnG5Gs0Yo69Ql+kr1Vh9lbqccYW+mjFOXamvUVfpa9XV&#10;jHF6vLpGX8e4Xl3LGK9vUNfpG9X1+iZ1g/47Y4K6kXGTnqj+riepCfpmNVFPjjFJ3xJfQf7wTLm8&#10;5P54hOBNJTE361vVZH2bukXfrm7Vd6jbYkxRt+s71R36LjVF363u1FPVXTHuUXfraWqqnq7u0feq&#10;afo+NT3G/epePUPdp2vU/foBNUM/qGpiPKQe0A+rB/Uj6iH9qHpYP6Ye0TPVozEeV4/pJ9RMvmJ+&#10;XD+lntBPqydjzFJP6WfU0/pZNUs/p57Rs9Wz+vkYz+kX1Gw9Rz2vX1Qv6Llqjn4pxov6ZTVX16qX&#10;9CvqZf2qqtWvqVf0P2K8qv+pXtOvq3/oN9Q/9Zvqdf1WjDf0PPWmflu9pd9R8/S76u0Y89U7+j31&#10;rl6g5vOV/Xv6fbUgxkL1L71Iva8/UAv1h2oR4wO9WH2oP2IsUYv1v9VHjCX6Y/VvvVR9rJcxPlFL&#10;Gcv0p+oTvVx9quvUcv1ZjDr9ufpMf6E+11+qLxhf6q8YX6uv9Ar1tf5GrWB8o79V3+rv1Hd6ZYyV&#10;+nv1vV6lVjFW69WKL2+oxChSDDJ8umb4RkCjycQwFJiA+JFgfAUfUtqkqMykY5SbMmpkyqkxo4lp&#10;RJuZxrR5jCbU1GxGWzAqzOZ8xduUmsXYgrY0FbQVo9JE1Nw0o61j8Lma2YpaMrYxlbStaU7bxdia&#10;r9q3pu1NC9rBtKTWjB3NNtTGbBujrdmO2jF2Mq1oZ7M97RJjB+JZwajKtKb2jA5mR9rNtImxu2lL&#10;HRmdTDvqzNjD7BRjT7Mz7WV2ob0Z+5hdaV/GfqYqRhfTnvZn/MJ0oAMY/CTDGF3ZrTiI0c10pO6M&#10;g02nGIeYztSDwfN8Ec/zRTzHV4xfmb3oMAbP80W9zN50OOPXZp8YR5h9qTejj9mP+jKOjNGFfmO6&#10;UD+zPx3F+K35Bf3O4ffmAPoD42hzIM+aeyDPnivoyjPqdmXX4iA6lnEco7/pRn92GGC6UzXjeHMw&#10;/R/jhBiH0InmEPoL4yTTgwYyTo7Rk04xPelUxiBzKJ3GOD3GL2mw+SUNYQw1v6IzGGcyzopxGJ1t&#10;DqNhjIz5HzqHcW6MXnSe6cXuSS+6gHGhOZyGO1zE5QjzaxrJ4BmDiGcMijGKy4sZl5jedCljNGOM&#10;w2WmD8+E3Ydnxu7DM2X34dmz+8a4isurGePMkXQN41qH8VxeZ35D1zNuYNzocJPpxw5OP3Zn+tFE&#10;xiTGzeaoGJO5vIVxK+M2nrX7doc7uJzCuJNxF7s2dztM5fIexjTGdHaG7nW4j8v7GTMYNTzj9wOM&#10;Bx0e4vJhxiOMR83R9JjDTC4fZzzBeJLxVIw/0tM8S/gsxjOMZxnPOczm8nmePfwFxhwGzyRCcx1e&#10;4vJlRi2D5/miV3mGcQHP80U8zxfxPF/0OuMNhze5fIsxz/wvvc14x+FdLucz3mMsYPyL8b7DQi4X&#10;mWPpA8aHjMUOPAMA8ZMMiZ9kSPwkQ1rqsIzLTxifmuNoOaPO4TMuP2d8wfiS8RXja4cVXH7D+Jbx&#10;HWOlw/emP61irGaUBP1JORCXpQzNMIzAIeQyxUgzyhjljEYOjblswtiMsXnwZ2rqsAWXFYyI0Yyx&#10;pcNWXFYymjO2ZrRwaMnlNoxtGdsxWjG2d9iBy9aMHRltGG0d2nG5E2Nnxi6MXdnJE1Qx2jM6MKyD&#10;teEjHi3ZsfqOevH/8hqr5P9SUjscdNoJx54klXW84OyJ46Vo9erVsWcmXpgoaZKPSUwHXqItK0v4&#10;FKBk25KNW2OjnOWneXmdym4uP4Sk2Z1K2sZraq9K43K5ahSX7dTq1YVqyR9LpSV7JKAlQ7S0ZK8E&#10;tGS0kZbsswlbUibZwXlyRSBp2XH3tgloy5QwbkunJLTlqVTclj02tC0yclp/K89ucz8cU9247d2u&#10;adPuYY4sD+I9zO6bPG/Kyxdw3ycjh58ss23plIDt6UzXls4JaEsH15Y9NrgtDdueZMxQrrADLuWF&#10;I7GUcvwNuVwpSRK/7Lv2qBnRH8r5r7RZr6CDHIvo8PJFXrNM4k4tRZxlErfSa5ZJ3N804iyTuMhA&#10;s0ziJnjNMomrChBnmcQ96DXLJO7gEHGWSVyt1yyTuKNTiLNM4j7ymmWR/+bSBx+lbP/Y8yWcMbR3&#10;I3rL3Qig/D4St7Y7RfL5FQ4qP8D3uP09ImpZfpjTWvpfZkUZ4laUIe61MsS95rWpPm6q10b5uFFe&#10;G+DjBnitq4/r6rUWPq6F15AvFSRa4XvNrld+34hbgIwFEw0ZCyYaMhZMNGQsmGjIWDDRkLFgoiFj&#10;wURDxoKJhowFEw0ZCyYaMhZMNGQsmGjYakUrfN/LNoNWgUnGQgOLaIVvPVhEr3kNLKKpXgOLaJTX&#10;wCIa4DWwiLp6DWztvYaWSubk12vYD7RXgbt2kb7voCrjs591nZPY851jOJL/dpFHbZjw3mPDr6js&#10;71u6xhmW7Isk++2V1c9hHfbqrK7sT2npglYlW7kj1dq+mXxnXKdtbK/zotx1LF+ZbvB1bMN6Pbnr&#10;sL0+N311fNVVmF7vx93xU+d6stexGfdAp7Ke5Xcr2Ua7nzLk5MFn7FOya/yvWQHyXnpHXnZv89Pk&#10;fXEd1r/a8GNAvj1mfav29fb4slY5P13zGJDsdezIre5Utk2jw3UFsx4nHDfgtFYHn3DswAGDmew0&#10;ZODOJR1Kmpbswv+alzQr2TvmB3KtmVOac3kgv2f3zrlHQPSHlNkjx/qOLbguEq8ye9WEqyn5beVl&#10;19SopBHzHXlmukywJL0oJTixLBOcWGbfX7u/uub1Q77nDdKOn3JLlnMTef33rsNuyfb/dWUA7s19&#10;JSgpaxf2K8vWW5WF9epdyxYHue/Xj6/jz/fMiW8alpQdn1PvyPUR4ZF++b3j+h6+PiiuR3H9h38T&#10;0Nj/TUBtsDo9MlydRjuFjwyP8ssRXhtk68LlMzajcc+r3fcsd38TgS0Lpfh82T2QfHJd56X55Zc9&#10;e+lZNir88XPGbDuyZ8P5rdXmgXybDT+3z2dNDdmv57uNFmYd7nynbELswnTafbdOu5+xW8lufI4v&#10;/9uM2ri9tSxD/Bb72/6cx6fmp5MyPjU/nZTxqfnppIxPzU8nZXxqfjo541Pz08kZn5qfLo5PydEm&#10;e26aPfLZ4+Vl6aSMT/VI2zGhJIyxrkzZtiRhfOo+15YkjE+d4NqSxPGpcWk43RnH2BdOw+3POBbR&#10;uDTc/oxjEge3P+OYxMHtzzgmcXD7M45JHNz+jGMSB7c/45jEwe3POCZxcPszjkkc3P6MYxIHtz/j&#10;mMTBQ884FhG+eQWz/HxrOW/CVU1gdx3+nEzOq35slDCTxrgT2hLRUWmMOx3lf5nOPq6z15r4uCZe&#10;W5LC8pakMI41K4XlzfLaBB83wWvDfNwwr/Xzcf28hpZWkGj2DLSQo3p2vbJnjrgFyFgw0ZCxYKIh&#10;Y8FEQ8aCiYaMBRMNGQsmGjIWTDRkLJhoyFgw0ZCxYKIhY8FEQ8aCiYatVrTC971sM2gVmGQsNLCI&#10;OnsNLKImXgOLaIn/lmARzfIaWEQTvAYW0TCvga2919BSyZz8em1jR0p+as8+2WNg9typKl0cn7Jb&#10;rL3HoTAOTypVHJ9qeK+L15/fNmv9mgvT+Y5P5eud85PvUoJbU5ng1npHBuy7xD+Unih659wJzu3K&#10;1/srzBbcMO98/1S78IoUPOlXgqNTYb16JrU4yH2/fnxdsH+qZ05803D/1PE59Y5cHxGO9cvvHddP&#10;9fVBcf2IuL5+77xLamTYxX9O+Mjwypz6lanaIFsXXht0cRmdJO98eKronee7/RTSOx+est5556J3&#10;zvs9eyzMHd22Z2eVqaR455WppHjnlamkeOeVqaR455Wp5HjnlankeOeVqaJ3LudV697DPB8mxTs/&#10;P0yOd76Xa0sSvPNlge2XJHjnN7u2JNE7rw3hwtU4FtHTIZzIGscingcNTmSNYxIHJ7LGMYmDE1nj&#10;mMTBiaxxTOLgRNY4JnFwImsckzg4kTWOSRycyBrHJA5OZI1jEgcnssYxiYO/V+NYRPjmFczy89Q2&#10;1juvCeF1oy0RXR7C677c/zIDfdxArx3q4w71Wmsf19prqwIsb1UAP31egPXO89oMHzfDa2N93Fiv&#10;oaUVJJo9Fyusd55ty9gAGQsWcauQsWCiIWPBREPGgomGjAUTDRkLJhoyFkw0ZCyYaMhYMNGQsWCi&#10;IWPBREPGgomGrVa0wve9bDNoFZhkLDSwiAZ6DSyiQ70GFlFrr4FFtMp/c7CI5nkNLKIZXgNbe6+h&#10;pZKx+fUa/Kd879HMz4ezv++G3kOX3HXYq7PqsOid21+0MM6b7fVuQdE7b3ivb6x3/mhYaO/8T8Gi&#10;lGBBkAkWBLlHBuy7it557j2mG3sXcMP2zXJN2fD75xvmnQ8N2oUvBlnvfFwQ1qvXBIuD3Pfrx9cF&#10;Q4OeOfFNw6HB8Tn1jlwfEb7gl987rk/x9UFx/eK4vn7vfEgwMhziPyd8ZDg3pz43qA2ydeG1wRCX&#10;0Unyzh8Lit75z8E7fyyw3vmeRe98Pc5W3yAp3nnfICneed8gKd553yAp3nnfIDneed8gOd5536Do&#10;nctZzrq9cx0kxTt/xCTHOx/k2pIE73wn15YkeOfzeYZbmZYoid55uXfh6njOTnsX7yoDJ7LOsYhn&#10;goQTWWcsY2/LwImsc0zi4ETWGcskDk5knWMSByeyzlgmcXAi6xyTODiRdcYyiYMTWeeYxMGJrDOW&#10;SRycyDrHJA7+Xp2xLOIZNuFEipZ7vbnmvVm47vxPz4tUx3PVSt9X+LZEPE8pvO4X/S9zu4+TGVft&#10;rzXcxw332jE+7hiv7evj9vVaMx/XzGvLNda7XGMdczTaN8dr2V4TrfC9VkHZtszRyFiwiN9FxoKJ&#10;howFEw0ZCyYaMhZMNGQsmGjIWDDRkLFgoiFjwURDxoKJhowFEw0ZCyYaMla0wve9bDNoFZhkLDSw&#10;iGcGhgYW8ezG0MAinp0ZGljEs0xDA4t4lmxoYBEt9z0EtvZeQ0slc/LrNfhPRe88n/mdrIs70RS9&#10;c7vFFtI7P0cXvfOG9/rGeudfm0J759fpRSlBC5MJWpjcIwP2XTiHWfPcJt99mlwnNdwPti3b0PHA&#10;/+51NMw7n87P3g5N1jt/hZ8Rnluv4+ed59brx9cF03XPnPim4XR9fE69I9dHhMYvv3dc/0BjfYPi&#10;+jNxff3e+TR+vvQ0/znhI8OUX67w2iBbF14bTNM2b5Lkna/g52IX52yRLbTh+4FC3ne+gp8pLldM&#10;MmfLnsU5W7gn2tebVc2enY3RSfHOx+ikeOdjdFK88zE6Kd45P1ErMc8UGKOT452P0UXvXI4E6/bO&#10;D9RJ8c6/4id7JuWZAne5tiTBO+/v2pIE77y5a0sSvfMe3oWr8q7ovt6JrHIsoh7eiaxyjL0t70RW&#10;OSZxcCKrHJM4OJFVjkkcnMgqxyQOTmSVYxIHJ7LKMYmDE1nlmMTBiaxyTOLgRFY5JnHw3qociwjf&#10;vIJZfp7axt53XuW9abQlotB72Pz0UeeTLyyFh72wFNrMUnjdM7023seN99pgHzfYa0f4uCO8tquP&#10;29VrgY8LvIaWVvBTnjeNd55tS1AK7xws4lbBOwcTDd45mGjIWDDRkLFgoiFjwURDxoKJhowFEw0Z&#10;CyYaMhZMNGQsmGjIWDDR4J2LluuQrOmIwCn5T4/2YOux24wdxQn9tgUW0ULferCIZnoNLKLxXgOL&#10;aLDXwCLiJ167Z4KARfzUbmhga++1bJvz7TX4T/n6TMm9J7xhXlZ+38Nenb1TWvTObW8X0jt/kJ+b&#10;+eMOj7QrO1uwdajyyfX8PecNz8Nkr8PO2dKJn4Us+8aGP1MgvzlbpgRv0YcpQZ/SKUEfngFdHJLi&#10;fOd48or0hxwR5TdZ81ksLCV0DKAh3vmyYCl1D7uVwsteFjQqbV2vXlVaWq9eP75xuJT657zfnuvD&#10;c+q9uD4x7OqXPzCut/L10XG9JK6vzztfGnxMk8KPCe0UPins7pcjfGmQrQuXz9iMTpJ33rn0lqJ3&#10;LhsPvxo6hlZI77xz6aOxdy5zthS9c7sd/XDOltmUFO98NiXFO59NSfHOZ/NT0uUsbtM/j3c2Jcc7&#10;n03J8c5nU9E7jw8F65wV6ixKine+DyXHO/9a2bYkwTt/wLUlCd75UNeWJHrn5xNcuGrHIjqd4ERW&#10;OxbR+QQnstoxiYMTWe2YxMGJrHZM4uBEVjsmcXAiqx2TODiR1Y5JHJzIasckDk5ktWMSByey2jGJ&#10;gxNZ7ZjEwWerdiwifPMKZpvGiawmeOJoC7v8BE+8h/9l2vi4Nl4zPs54bZHC8hYpeOyzFJY3y2uT&#10;fdxkrw33ccO91t/H9fdaNx/XzWtofQV1ZS33yr0wnq5dr3VyuypkMVjErUIWg4mGLAYTDVkMJhqy&#10;GEw0ZDGYaMhiMNGQxWCiIYvBREMWg4mGLAYTDVkMJhq2ZNE0H8DgmhSm72U7QqvAJIuhgUXUxmtg&#10;ERmvgUW0yH9LMJ4D3WtgEU32Ghjf2+41sIj6ew0som5eA8v9Hvn2ZNFj/47yn3vdeuxbUtFjt1tx&#10;IT32z0qKHnvDez1/H9967CdRoT32CvVhSnCpmhJcqnKPFth3YdR1zaNHPmMp+c7pUJjMt9/+538P&#10;fMM89raqe5hR8K6XBT1U63r1alVar14/vnHYVvXPeb8914fn1HtxfWJ4tl/+wLj+e18fHdf3i+vr&#10;99jbqElhG/854ZPCc3Lq56ilQbYufGnQxmV0kjz2garosee7Hyikxz5QWY9d5nb5KTx2GZuWLbWk&#10;5P8FAAAA//8DAFBLAQItABQABgAIAAAAIQC/V5zlDAEAABUCAAATAAAAAAAAAAAAAAAAAAAAAABb&#10;Q29udGVudF9UeXBlc10ueG1sUEsBAi0AFAAGAAgAAAAhADj9If/WAAAAlAEAAAsAAAAAAAAAAAAA&#10;AAAAPQEAAF9yZWxzLy5yZWxzUEsBAi0AFAAGAAgAAAAhAC3ZhalJBAAA8Q8AAA4AAAAAAAAAAAAA&#10;AAAAPAIAAGRycy9lMm9Eb2MueG1sUEsBAi0AFAAGAAgAAAAhAPYKKcXDAAAApQEAABkAAAAAAAAA&#10;AAAAAAAAsQYAAGRycy9fcmVscy9lMm9Eb2MueG1sLnJlbHNQSwECLQAUAAYACAAAACEASJ504uAA&#10;AAAIAQAADwAAAAAAAAAAAAAAAACrBwAAZHJzL2Rvd25yZXYueG1sUEsBAi0AFAAGAAgAAAAhAH2C&#10;8hQQMwEAniAFABQAAAAAAAAAAAAAAAAAuAgAAGRycy9tZWRpYS9pbWFnZTEud21mUEsBAi0AFAAG&#10;AAgAAAAhAB8FhYw3PgEAEkEFABQAAAAAAAAAAAAAAAAA+jsBAGRycy9tZWRpYS9pbWFnZTIud21m&#10;UEsFBgAAAAAHAAcAvgEAAGN6AgAAAA==&#10;">
                <v:shape id="Picture 17" o:spid="_x0000_s1027" type="#_x0000_t75" style="position:absolute;width:45720;height:685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HA1jEAAAA3gAAAA8AAABkcnMvZG93bnJldi54bWxEj0FrwzAMhe+F/QejwW6t3QZKyeqWdlDo&#10;YTk03Q8QsZaExXKIvST999Nh0JuEnt573/44+06NNMQ2sIX1yoAiroJrubbwdb8sd6BiQnbYBSYL&#10;D4pwPLws9pi7MPGNxjLVSkw45mihSanPtY5VQx7jKvTEcvsOg8ck61BrN+Ak5r7TG2O22mPLktBg&#10;Tx8NVT/lr7dgKDtfp8yPhSu4xpJ2Z198Wvv2Op/eQSWa01P8/311Un+TGQEQHJlBH/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RHA1jEAAAA3gAAAA8AAAAAAAAAAAAAAAAA&#10;nwIAAGRycy9kb3ducmV2LnhtbFBLBQYAAAAABAAEAPcAAACQAwAAAAA=&#10;" fillcolor="#4f81bd [3204]" strokecolor="black [3213]">
                  <v:imagedata r:id="rId89" o:title=""/>
                  <v:shadow color="#eeece1 [3214]"/>
                  <o:lock v:ext="edit" aspectratio="f"/>
                </v:shape>
                <v:shape id="Picture 20" o:spid="_x0000_s1028" type="#_x0000_t75" style="position:absolute;left:40386;width:45720;height:685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BqqevFAAAA3gAAAA8AAABkcnMvZG93bnJldi54bWxET02LwjAQvQv7H8IseNNUXRfpGmUR3RU8&#10;bVXE29CMbbGZhCar9d8bQfA2j/c503lranGhxleWFQz6CQji3OqKCwW77ao3AeEDssbaMim4kYf5&#10;7K0zxVTbK//RJQuFiCHsU1RQhuBSKX1ekkHft444cifbGAwRNoXUDV5juKnlMEk+pcGKY0OJjhYl&#10;5efs3yj4+BmfN2532lZuv8+Wv4vDcnU8KNV9b7+/QARqw0v8dK91nD8cJQN4vBNvk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gaqnrxQAAAN4AAAAPAAAAAAAAAAAAAAAA&#10;AJ8CAABkcnMvZG93bnJldi54bWxQSwUGAAAAAAQABAD3AAAAkQMAAAAA&#10;" fillcolor="#4f81bd [3204]" strokecolor="black [3213]">
                  <v:imagedata r:id="rId90" o:title=""/>
                  <v:shadow color="#eeece1 [3214]"/>
                  <o:lock v:ext="edit" aspectratio="f"/>
                </v:shape>
                <w10:wrap anchorx="margin"/>
              </v:group>
            </w:pict>
          </mc:Fallback>
        </mc:AlternateContent>
      </w:r>
    </w:p>
    <w:p w:rsidR="003F4BED" w:rsidRPr="003F4BED" w:rsidRDefault="003F4BED" w:rsidP="0056480F">
      <w:pPr>
        <w:spacing w:after="200" w:line="360" w:lineRule="auto"/>
        <w:rPr>
          <w:rFonts w:eastAsia="ヒラギノ角ゴ Pro W3"/>
          <w:lang w:eastAsia="zh-CN"/>
        </w:rPr>
      </w:pPr>
    </w:p>
    <w:p w:rsidR="003F4BED" w:rsidRPr="003F4BED" w:rsidRDefault="003F4BED" w:rsidP="0056480F">
      <w:pPr>
        <w:spacing w:after="200" w:line="360" w:lineRule="auto"/>
        <w:rPr>
          <w:rFonts w:eastAsia="ヒラギノ角ゴ Pro W3"/>
          <w:lang w:eastAsia="zh-CN"/>
        </w:rPr>
      </w:pPr>
    </w:p>
    <w:p w:rsidR="003F4BED" w:rsidRPr="003F4BED" w:rsidRDefault="003F4BED" w:rsidP="0056480F">
      <w:pPr>
        <w:spacing w:after="200" w:line="360" w:lineRule="auto"/>
        <w:rPr>
          <w:rFonts w:eastAsia="ヒラギノ角ゴ Pro W3"/>
          <w:lang w:eastAsia="zh-CN"/>
        </w:rPr>
      </w:pPr>
    </w:p>
    <w:p w:rsidR="003F4BED" w:rsidRPr="003F4BED" w:rsidRDefault="003F4BED" w:rsidP="0056480F">
      <w:pPr>
        <w:spacing w:after="200" w:line="360" w:lineRule="auto"/>
        <w:rPr>
          <w:rFonts w:eastAsia="ヒラギノ角ゴ Pro W3"/>
          <w:lang w:eastAsia="zh-CN"/>
        </w:rPr>
      </w:pPr>
    </w:p>
    <w:p w:rsidR="003F4BED" w:rsidRPr="003F4BED" w:rsidRDefault="003F4BED" w:rsidP="0056480F">
      <w:pPr>
        <w:spacing w:after="200" w:line="360" w:lineRule="auto"/>
        <w:rPr>
          <w:rFonts w:eastAsia="ヒラギノ角ゴ Pro W3"/>
          <w:lang w:eastAsia="zh-CN"/>
        </w:rPr>
      </w:pPr>
    </w:p>
    <w:p w:rsidR="003F4BED" w:rsidRPr="003F4BED" w:rsidRDefault="003F4BED" w:rsidP="0056480F">
      <w:pPr>
        <w:spacing w:after="200" w:line="360" w:lineRule="auto"/>
        <w:rPr>
          <w:rFonts w:eastAsia="ヒラギノ角ゴ Pro W3"/>
          <w:lang w:eastAsia="zh-CN"/>
        </w:rPr>
      </w:pPr>
    </w:p>
    <w:p w:rsidR="003F4BED" w:rsidRPr="003F4BED" w:rsidRDefault="003F4BED" w:rsidP="0056480F">
      <w:pPr>
        <w:spacing w:after="200" w:line="360" w:lineRule="auto"/>
        <w:rPr>
          <w:rFonts w:eastAsia="ヒラギノ角ゴ Pro W3"/>
          <w:lang w:eastAsia="zh-CN"/>
        </w:rPr>
      </w:pPr>
    </w:p>
    <w:p w:rsidR="003F4BED" w:rsidRPr="003F4BED" w:rsidRDefault="003F4BED" w:rsidP="0056480F">
      <w:pPr>
        <w:spacing w:after="200" w:line="360" w:lineRule="auto"/>
        <w:rPr>
          <w:rFonts w:eastAsia="ヒラギノ角ゴ Pro W3"/>
          <w:lang w:eastAsia="zh-CN"/>
        </w:rPr>
      </w:pPr>
    </w:p>
    <w:p w:rsidR="003F4BED" w:rsidRPr="003F4BED" w:rsidRDefault="003F4BED" w:rsidP="0056480F">
      <w:pPr>
        <w:spacing w:after="200" w:line="360" w:lineRule="auto"/>
        <w:rPr>
          <w:rFonts w:eastAsia="ヒラギノ角ゴ Pro W3"/>
          <w:lang w:eastAsia="zh-CN"/>
        </w:rPr>
      </w:pPr>
    </w:p>
    <w:p w:rsidR="003F4BED" w:rsidRPr="003F4BED" w:rsidRDefault="003F4BED" w:rsidP="0056480F">
      <w:pPr>
        <w:spacing w:after="200" w:line="360" w:lineRule="auto"/>
        <w:rPr>
          <w:rFonts w:eastAsia="ヒラギノ角ゴ Pro W3"/>
          <w:lang w:eastAsia="zh-CN"/>
        </w:rPr>
      </w:pPr>
    </w:p>
    <w:p w:rsidR="003F4BED" w:rsidRPr="003F4BED" w:rsidRDefault="003F4BED" w:rsidP="0056480F">
      <w:pPr>
        <w:spacing w:after="200" w:line="360" w:lineRule="auto"/>
        <w:rPr>
          <w:rFonts w:eastAsia="ヒラギノ角ゴ Pro W3"/>
          <w:lang w:eastAsia="zh-CN"/>
        </w:rPr>
      </w:pPr>
    </w:p>
    <w:p w:rsidR="003F4BED" w:rsidRDefault="003F4BED" w:rsidP="0056480F">
      <w:pPr>
        <w:spacing w:after="200" w:line="360" w:lineRule="auto"/>
        <w:rPr>
          <w:rFonts w:eastAsia="ヒラギノ角ゴ Pro W3"/>
          <w:lang w:eastAsia="zh-CN"/>
        </w:rPr>
      </w:pPr>
    </w:p>
    <w:p w:rsidR="002F7AEC" w:rsidRPr="003F4BED" w:rsidRDefault="002F7AEC" w:rsidP="0056480F">
      <w:pPr>
        <w:spacing w:after="200" w:line="360" w:lineRule="auto"/>
        <w:rPr>
          <w:rFonts w:eastAsia="ヒラギノ角ゴ Pro W3"/>
          <w:lang w:eastAsia="zh-CN"/>
        </w:rPr>
      </w:pPr>
    </w:p>
    <w:p w:rsidR="003F4BED" w:rsidRPr="003F4BED" w:rsidRDefault="003F4BED" w:rsidP="0056480F">
      <w:pPr>
        <w:spacing w:after="200" w:line="360" w:lineRule="auto"/>
        <w:rPr>
          <w:rFonts w:eastAsia="ヒラギノ角ゴ Pro W3"/>
          <w:i/>
          <w:lang w:eastAsia="zh-CN"/>
        </w:rPr>
      </w:pPr>
      <w:r w:rsidRPr="003F4BED">
        <w:rPr>
          <w:rFonts w:eastAsia="ヒラギノ角ゴ Pro W3"/>
          <w:i/>
          <w:lang w:eastAsia="zh-CN"/>
        </w:rPr>
        <w:t>Break Force and Elongation</w:t>
      </w:r>
    </w:p>
    <w:p w:rsidR="003F4BED" w:rsidRPr="003F4BED" w:rsidRDefault="003F4BED" w:rsidP="0056480F">
      <w:pPr>
        <w:spacing w:after="200" w:line="360" w:lineRule="auto"/>
        <w:rPr>
          <w:rFonts w:eastAsia="ヒラギノ角ゴ Pro W3"/>
          <w:lang w:eastAsia="zh-CN"/>
        </w:rPr>
      </w:pPr>
      <w:r w:rsidRPr="003F4BED">
        <w:rPr>
          <w:rFonts w:eastAsia="ヒラギノ角ゴ Pro W3"/>
          <w:lang w:eastAsia="zh-CN"/>
        </w:rPr>
        <w:t xml:space="preserve">Break force and elongation at break as a function of DCD and air pressure behavior for samples cut in the machine (MD) are shown in Figures </w:t>
      </w:r>
      <w:r w:rsidR="00620957">
        <w:rPr>
          <w:rFonts w:eastAsia="ヒラギノ角ゴ Pro W3"/>
          <w:lang w:eastAsia="zh-CN"/>
        </w:rPr>
        <w:t>63</w:t>
      </w:r>
      <w:r w:rsidRPr="003F4BED">
        <w:rPr>
          <w:rFonts w:eastAsia="ヒラギノ角ゴ Pro W3"/>
          <w:lang w:eastAsia="zh-CN"/>
        </w:rPr>
        <w:t>.  Both break force and elongation at break were found to decrease with increasing DCD.  This type of behavior is unusual in polymers which generally display increasing elongation with decreasing strength.  To understand the behavior observed, it is nece</w:t>
      </w:r>
      <w:r w:rsidR="005411EB">
        <w:rPr>
          <w:rFonts w:eastAsia="ヒラギノ角ゴ Pro W3"/>
          <w:lang w:eastAsia="zh-CN"/>
        </w:rPr>
        <w:t>ssary to understand how</w:t>
      </w:r>
      <w:r w:rsidRPr="003F4BED">
        <w:rPr>
          <w:rFonts w:eastAsia="ヒラギノ角ゴ Pro W3"/>
          <w:lang w:eastAsia="zh-CN"/>
        </w:rPr>
        <w:t xml:space="preserve"> nonwoven strength develops during the melt blowing process.</w:t>
      </w:r>
    </w:p>
    <w:p w:rsidR="003F4BED" w:rsidRPr="003F4BED" w:rsidRDefault="00BF0FBB" w:rsidP="0056480F">
      <w:pPr>
        <w:keepNext/>
        <w:spacing w:after="200" w:line="360" w:lineRule="auto"/>
        <w:jc w:val="center"/>
        <w:rPr>
          <w:rFonts w:ascii="Calibri" w:eastAsia="Calibri" w:hAnsi="Calibri"/>
          <w:sz w:val="22"/>
          <w:szCs w:val="22"/>
        </w:rPr>
      </w:pPr>
      <w:r>
        <w:rPr>
          <w:rFonts w:ascii="Calibri" w:eastAsia="Calibri" w:hAnsi="Calibri"/>
          <w:noProof/>
          <w:sz w:val="22"/>
          <w:szCs w:val="22"/>
        </w:rPr>
        <w:lastRenderedPageBreak/>
        <w:drawing>
          <wp:inline distT="0" distB="0" distL="0" distR="0" wp14:anchorId="5F217EF0" wp14:editId="230FB7D9">
            <wp:extent cx="5303520" cy="4562475"/>
            <wp:effectExtent l="0" t="0" r="0" b="0"/>
            <wp:docPr id="48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rotWithShape="1">
                    <a:blip r:embed="rId91" cstate="print">
                      <a:extLst>
                        <a:ext uri="{28A0092B-C50C-407E-A947-70E740481C1C}">
                          <a14:useLocalDpi xmlns:a14="http://schemas.microsoft.com/office/drawing/2010/main" val="0"/>
                        </a:ext>
                      </a:extLst>
                    </a:blip>
                    <a:srcRect l="8294" t="5855" r="8450" b="6088"/>
                    <a:stretch/>
                  </pic:blipFill>
                  <pic:spPr bwMode="auto">
                    <a:xfrm>
                      <a:off x="0" y="0"/>
                      <a:ext cx="5303520" cy="4562475"/>
                    </a:xfrm>
                    <a:prstGeom prst="rect">
                      <a:avLst/>
                    </a:prstGeom>
                    <a:noFill/>
                    <a:ln>
                      <a:noFill/>
                    </a:ln>
                    <a:extLst>
                      <a:ext uri="{53640926-AAD7-44D8-BBD7-CCE9431645EC}">
                        <a14:shadowObscured xmlns:a14="http://schemas.microsoft.com/office/drawing/2010/main"/>
                      </a:ext>
                    </a:extLst>
                  </pic:spPr>
                </pic:pic>
              </a:graphicData>
            </a:graphic>
          </wp:inline>
        </w:drawing>
      </w:r>
    </w:p>
    <w:p w:rsidR="003F4BED" w:rsidRPr="00493ED1" w:rsidRDefault="003F4BED" w:rsidP="0056480F">
      <w:pPr>
        <w:spacing w:after="200" w:line="360" w:lineRule="auto"/>
        <w:jc w:val="center"/>
        <w:rPr>
          <w:rFonts w:asciiTheme="majorHAnsi" w:eastAsia="Calibri" w:hAnsiTheme="majorHAnsi" w:cstheme="majorHAnsi"/>
          <w:bCs/>
          <w:szCs w:val="18"/>
        </w:rPr>
      </w:pPr>
      <w:bookmarkStart w:id="126" w:name="_Toc372738169"/>
      <w:proofErr w:type="gramStart"/>
      <w:r w:rsidRPr="00493ED1">
        <w:rPr>
          <w:rFonts w:asciiTheme="majorHAnsi" w:eastAsia="Calibri" w:hAnsiTheme="majorHAnsi" w:cstheme="majorHAnsi"/>
          <w:bCs/>
          <w:szCs w:val="18"/>
        </w:rPr>
        <w:t xml:space="preserve">Figure </w:t>
      </w:r>
      <w:r w:rsidRPr="00493ED1">
        <w:rPr>
          <w:rFonts w:asciiTheme="majorHAnsi" w:eastAsia="Calibri" w:hAnsiTheme="majorHAnsi" w:cstheme="majorHAnsi"/>
          <w:bCs/>
          <w:szCs w:val="18"/>
        </w:rPr>
        <w:fldChar w:fldCharType="begin"/>
      </w:r>
      <w:r w:rsidRPr="00493ED1">
        <w:rPr>
          <w:rFonts w:asciiTheme="majorHAnsi" w:eastAsia="Calibri" w:hAnsiTheme="majorHAnsi" w:cstheme="majorHAnsi"/>
          <w:bCs/>
          <w:szCs w:val="18"/>
        </w:rPr>
        <w:instrText xml:space="preserve"> SEQ Figure \* ARABIC </w:instrText>
      </w:r>
      <w:r w:rsidRPr="00493ED1">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63</w:t>
      </w:r>
      <w:r w:rsidRPr="00493ED1">
        <w:rPr>
          <w:rFonts w:asciiTheme="majorHAnsi" w:eastAsia="Calibri" w:hAnsiTheme="majorHAnsi" w:cstheme="majorHAnsi"/>
          <w:bCs/>
          <w:szCs w:val="18"/>
        </w:rPr>
        <w:fldChar w:fldCharType="end"/>
      </w:r>
      <w:r w:rsidRPr="00493ED1">
        <w:rPr>
          <w:rFonts w:asciiTheme="majorHAnsi" w:eastAsia="Calibri" w:hAnsiTheme="majorHAnsi" w:cstheme="majorHAnsi"/>
          <w:bCs/>
          <w:szCs w:val="18"/>
        </w:rPr>
        <w:t>.</w:t>
      </w:r>
      <w:proofErr w:type="gramEnd"/>
      <w:r w:rsidRPr="00493ED1">
        <w:rPr>
          <w:rFonts w:asciiTheme="majorHAnsi" w:eastAsia="Calibri" w:hAnsiTheme="majorHAnsi" w:cstheme="majorHAnsi"/>
          <w:bCs/>
          <w:szCs w:val="18"/>
        </w:rPr>
        <w:t xml:space="preserve"> </w:t>
      </w:r>
      <w:proofErr w:type="gramStart"/>
      <w:r w:rsidRPr="00493ED1">
        <w:rPr>
          <w:rFonts w:asciiTheme="majorHAnsi" w:eastAsia="Calibri" w:hAnsiTheme="majorHAnsi" w:cstheme="majorHAnsi"/>
          <w:bCs/>
          <w:szCs w:val="18"/>
        </w:rPr>
        <w:t>Web strength and elongation % at break in the machine direction.</w:t>
      </w:r>
      <w:bookmarkEnd w:id="126"/>
      <w:proofErr w:type="gramEnd"/>
    </w:p>
    <w:p w:rsidR="003F4BED" w:rsidRDefault="003F4BED" w:rsidP="0056480F">
      <w:pPr>
        <w:spacing w:after="200" w:line="360" w:lineRule="auto"/>
        <w:jc w:val="center"/>
        <w:rPr>
          <w:rFonts w:ascii="Calibri" w:eastAsia="Calibri" w:hAnsi="Calibri"/>
          <w:b/>
          <w:bCs/>
          <w:color w:val="4F81BD"/>
          <w:sz w:val="18"/>
          <w:szCs w:val="18"/>
        </w:rPr>
      </w:pPr>
    </w:p>
    <w:p w:rsidR="00620957" w:rsidRDefault="00620957" w:rsidP="0056480F">
      <w:pPr>
        <w:spacing w:after="200" w:line="360" w:lineRule="auto"/>
        <w:jc w:val="center"/>
        <w:rPr>
          <w:rFonts w:ascii="Calibri" w:eastAsia="Calibri" w:hAnsi="Calibri"/>
          <w:b/>
          <w:bCs/>
          <w:color w:val="4F81BD"/>
          <w:sz w:val="18"/>
          <w:szCs w:val="18"/>
        </w:rPr>
      </w:pPr>
    </w:p>
    <w:p w:rsidR="00620957" w:rsidRPr="003F4BED" w:rsidRDefault="00620957" w:rsidP="00620957">
      <w:pPr>
        <w:spacing w:after="200" w:line="360" w:lineRule="auto"/>
        <w:rPr>
          <w:rFonts w:eastAsia="ヒラギノ角ゴ Pro W3"/>
          <w:lang w:eastAsia="zh-CN"/>
        </w:rPr>
      </w:pPr>
      <w:r w:rsidRPr="003F4BED">
        <w:rPr>
          <w:rFonts w:eastAsia="ヒラギノ角ゴ Pro W3"/>
          <w:lang w:eastAsia="zh-CN"/>
        </w:rPr>
        <w:t xml:space="preserve">The air temperature and velocity profiles of commercial style melt blown lines were investigated by Bresee, </w:t>
      </w:r>
      <w:proofErr w:type="spellStart"/>
      <w:r w:rsidRPr="003F4BED">
        <w:rPr>
          <w:rFonts w:eastAsia="ヒラギノ角ゴ Pro W3"/>
          <w:lang w:eastAsia="zh-CN"/>
        </w:rPr>
        <w:t>Begenir</w:t>
      </w:r>
      <w:proofErr w:type="spellEnd"/>
      <w:r w:rsidRPr="003F4BED">
        <w:rPr>
          <w:rFonts w:eastAsia="ヒラギノ角ゴ Pro W3"/>
          <w:lang w:eastAsia="zh-CN"/>
        </w:rPr>
        <w:t>, and Lee [74</w:t>
      </w:r>
      <w:proofErr w:type="gramStart"/>
      <w:r w:rsidRPr="003F4BED">
        <w:rPr>
          <w:rFonts w:eastAsia="ヒラギノ角ゴ Pro W3"/>
          <w:lang w:eastAsia="zh-CN"/>
        </w:rPr>
        <w:t>,75,79</w:t>
      </w:r>
      <w:proofErr w:type="gramEnd"/>
      <w:r w:rsidRPr="003F4BED">
        <w:rPr>
          <w:rFonts w:eastAsia="ヒラギノ角ゴ Pro W3"/>
          <w:lang w:eastAsia="zh-CN"/>
        </w:rPr>
        <w:t>]</w:t>
      </w:r>
      <w:r>
        <w:rPr>
          <w:rFonts w:eastAsia="ヒラギノ角ゴ Pro W3"/>
          <w:lang w:eastAsia="zh-CN"/>
        </w:rPr>
        <w:t>.</w:t>
      </w:r>
      <w:r w:rsidRPr="003F4BED">
        <w:rPr>
          <w:rFonts w:eastAsia="ヒラギノ角ゴ Pro W3"/>
          <w:lang w:eastAsia="zh-CN"/>
        </w:rPr>
        <w:t xml:space="preserve">  They found that both parameters decrease rapidly away from the die and plateau out around 15 -20 cm.  They all found fiber attenuation ceases when the air and fiber velocities are equal and the drag force on the fiber drops to zero.  For the different melt blowing lines investigated, this point in which the air and fiber velocities equal was found to be less than 10 cm.  At distances greater than 10 cm f</w:t>
      </w:r>
      <w:r w:rsidR="005411EB">
        <w:rPr>
          <w:rFonts w:eastAsia="ヒラギノ角ゴ Pro W3"/>
          <w:lang w:eastAsia="zh-CN"/>
        </w:rPr>
        <w:t>ro</w:t>
      </w:r>
      <w:r w:rsidRPr="003F4BED">
        <w:rPr>
          <w:rFonts w:eastAsia="ヒラギノ角ゴ Pro W3"/>
          <w:lang w:eastAsia="zh-CN"/>
        </w:rPr>
        <w:t xml:space="preserve">m the die, the fibers can be considered to be at nearly </w:t>
      </w:r>
      <w:r w:rsidR="00C01C36">
        <w:rPr>
          <w:rFonts w:eastAsia="ヒラギノ角ゴ Pro W3"/>
          <w:lang w:eastAsia="zh-CN"/>
        </w:rPr>
        <w:t xml:space="preserve">isothermal conditions.  Lee </w:t>
      </w:r>
      <w:r w:rsidRPr="003F4BED">
        <w:rPr>
          <w:rFonts w:eastAsia="ヒラギノ角ゴ Pro W3"/>
          <w:lang w:eastAsia="zh-CN"/>
        </w:rPr>
        <w:t xml:space="preserve">[74] reported that their 240 °C air temperature dropped to 71°C at 6 cm </w:t>
      </w:r>
      <w:r w:rsidRPr="003F4BED">
        <w:rPr>
          <w:rFonts w:eastAsia="ヒラギノ角ゴ Pro W3"/>
          <w:lang w:eastAsia="zh-CN"/>
        </w:rPr>
        <w:lastRenderedPageBreak/>
        <w:t>from the die followed by a decrease to 51°C at 20 cm.  They reported their air velocity as 60% of an open air valve and measured air speeds at multiple air distances with a pilot tube.</w:t>
      </w:r>
    </w:p>
    <w:p w:rsidR="00620957" w:rsidRPr="003F4BED" w:rsidRDefault="00620957" w:rsidP="00620957">
      <w:pPr>
        <w:spacing w:after="200" w:line="360" w:lineRule="auto"/>
        <w:rPr>
          <w:rFonts w:eastAsia="ヒラギノ角ゴ Pro W3"/>
          <w:lang w:eastAsia="zh-CN"/>
        </w:rPr>
      </w:pPr>
      <w:r w:rsidRPr="003F4BED">
        <w:rPr>
          <w:rFonts w:eastAsia="ヒラギノ角ゴ Pro W3"/>
          <w:lang w:eastAsia="zh-CN"/>
        </w:rPr>
        <w:t xml:space="preserve">With the fibers being attenuated at high air temperatures near the melt temperature and high air velocities, little to no molecular orientation is obtained in the fiber.  Therefore chain orientation has little effect on the strength of the web.  This has been verified by </w:t>
      </w:r>
      <w:proofErr w:type="spellStart"/>
      <w:r w:rsidRPr="003F4BED">
        <w:rPr>
          <w:rFonts w:eastAsia="ヒラギノ角ゴ Pro W3"/>
          <w:lang w:eastAsia="zh-CN"/>
        </w:rPr>
        <w:t>Bresse</w:t>
      </w:r>
      <w:proofErr w:type="spellEnd"/>
      <w:r w:rsidRPr="003F4BED">
        <w:rPr>
          <w:rFonts w:eastAsia="ヒラギノ角ゴ Pro W3"/>
          <w:lang w:eastAsia="zh-CN"/>
        </w:rPr>
        <w:t xml:space="preserve"> and </w:t>
      </w:r>
      <w:proofErr w:type="spellStart"/>
      <w:r w:rsidRPr="003F4BED">
        <w:rPr>
          <w:rFonts w:eastAsia="ヒラギノ角ゴ Pro W3"/>
          <w:lang w:eastAsia="zh-CN"/>
        </w:rPr>
        <w:t>Begenir</w:t>
      </w:r>
      <w:proofErr w:type="spellEnd"/>
      <w:r w:rsidRPr="003F4BED">
        <w:rPr>
          <w:rFonts w:eastAsia="ヒラギノ角ゴ Pro W3"/>
          <w:lang w:eastAsia="zh-CN"/>
        </w:rPr>
        <w:t xml:space="preserve"> for PP and TPU</w:t>
      </w:r>
      <w:r w:rsidR="005411EB">
        <w:rPr>
          <w:rFonts w:eastAsia="ヒラギノ角ゴ Pro W3"/>
          <w:lang w:eastAsia="zh-CN"/>
        </w:rPr>
        <w:t>,</w:t>
      </w:r>
      <w:r w:rsidRPr="003F4BED">
        <w:rPr>
          <w:rFonts w:eastAsia="ヒラギノ角ゴ Pro W3"/>
          <w:lang w:eastAsia="zh-CN"/>
        </w:rPr>
        <w:t xml:space="preserve"> respectively.  Also, crystallinity of the web depends only on the p</w:t>
      </w:r>
      <w:r w:rsidR="005411EB">
        <w:rPr>
          <w:rFonts w:eastAsia="ヒラギノ角ゴ Pro W3"/>
          <w:lang w:eastAsia="zh-CN"/>
        </w:rPr>
        <w:t>olymer type and</w:t>
      </w:r>
      <w:r w:rsidRPr="003F4BED">
        <w:rPr>
          <w:rFonts w:eastAsia="ヒラギノ角ゴ Pro W3"/>
          <w:lang w:eastAsia="zh-CN"/>
        </w:rPr>
        <w:t xml:space="preserve"> time the fiber spends in its crystallization temperature range.  This was verified in this investigation as no crystallinity change was found with DSC scans for the same polymer species processed at the DCD’s and air pressures investigated.  This has also been observed in this melt blowing facility with PP, PET, Nylons, and PBT for different DCD’s and air pressures.  Some small changes in crystallinity can be found when air pressures are drastically different however the upper range of air pressure necessary to invoke crystallinity changes is not economical from a cost standpoint as well as the resulting web is generally of non-uniform character.  </w:t>
      </w:r>
      <w:r>
        <w:rPr>
          <w:rFonts w:eastAsia="ヒラギノ角ゴ Pro W3"/>
          <w:lang w:eastAsia="zh-CN"/>
        </w:rPr>
        <w:t>To change the web crystallinity, the die temperature should be altered with higher temperatures providing higher crystallinity.</w:t>
      </w:r>
    </w:p>
    <w:p w:rsidR="00620957" w:rsidRPr="003F4BED" w:rsidRDefault="00620957" w:rsidP="00620957">
      <w:pPr>
        <w:spacing w:after="200" w:line="360" w:lineRule="auto"/>
        <w:rPr>
          <w:rFonts w:eastAsia="ヒラギノ角ゴ Pro W3"/>
          <w:lang w:eastAsia="zh-CN"/>
        </w:rPr>
      </w:pPr>
      <w:r w:rsidRPr="003F4BED">
        <w:rPr>
          <w:rFonts w:eastAsia="ヒラギノ角ゴ Pro W3"/>
          <w:lang w:eastAsia="zh-CN"/>
        </w:rPr>
        <w:t>Taking these aspects into account, web strength is thought to be dependent on the inherent polymer properties, the fiber orientation in the web, and inter-fiber bonding within the web</w:t>
      </w:r>
      <w:r>
        <w:rPr>
          <w:rFonts w:eastAsia="ヒラギノ角ゴ Pro W3"/>
          <w:lang w:eastAsia="zh-CN"/>
        </w:rPr>
        <w:t xml:space="preserve"> </w:t>
      </w:r>
      <w:r w:rsidRPr="003F4BED">
        <w:rPr>
          <w:rFonts w:eastAsia="ヒラギノ角ゴ Pro W3"/>
          <w:lang w:eastAsia="zh-CN"/>
        </w:rPr>
        <w:t>[79]</w:t>
      </w:r>
      <w:r>
        <w:rPr>
          <w:rFonts w:eastAsia="ヒラギノ角ゴ Pro W3"/>
          <w:lang w:eastAsia="zh-CN"/>
        </w:rPr>
        <w:t xml:space="preserve">.  </w:t>
      </w:r>
      <w:r w:rsidRPr="003F4BED">
        <w:rPr>
          <w:rFonts w:eastAsia="ヒラギノ角ゴ Pro W3"/>
          <w:lang w:eastAsia="zh-CN"/>
        </w:rPr>
        <w:t xml:space="preserve">The inherent polymer properties explain the trend of decreasing strength and increasing elongation found with decreasing polymer hardness.  </w:t>
      </w:r>
      <w:proofErr w:type="spellStart"/>
      <w:r w:rsidRPr="003F4BED">
        <w:rPr>
          <w:rFonts w:eastAsia="ヒラギノ角ゴ Pro W3"/>
          <w:lang w:eastAsia="zh-CN"/>
        </w:rPr>
        <w:t>Begenir</w:t>
      </w:r>
      <w:proofErr w:type="spellEnd"/>
      <w:r w:rsidRPr="003F4BED">
        <w:rPr>
          <w:rFonts w:eastAsia="ヒラギノ角ゴ Pro W3"/>
          <w:lang w:eastAsia="zh-CN"/>
        </w:rPr>
        <w:t xml:space="preserve"> [79] found no effects of DCD changes at constant air velocity for fiber orientation i</w:t>
      </w:r>
      <w:r w:rsidR="00C01C36">
        <w:rPr>
          <w:rFonts w:eastAsia="ヒラギノ角ゴ Pro W3"/>
          <w:lang w:eastAsia="zh-CN"/>
        </w:rPr>
        <w:t xml:space="preserve">n TPU webs and Lee </w:t>
      </w:r>
      <w:r w:rsidRPr="003F4BED">
        <w:rPr>
          <w:rFonts w:eastAsia="ヒラギノ角ゴ Pro W3"/>
          <w:lang w:eastAsia="zh-CN"/>
        </w:rPr>
        <w:t xml:space="preserve">[74] found similar results for PP webs.  Close observation of the SEM images from this study indicate very little change in fiber orientation at different DCD’s for a constant air pressure.  No difference in fiber orientation was readily observed for increasing air pressure as well.  Observations did reveal however, greater fiber bundling and roping with increasing DCD.  This leaves inter-fiber bonding as the final component.  When the molten fiber exits the die, it begins attenuation and cooling immediately.  When the crystallization temperature is reached, the fiber begins to solidify with </w:t>
      </w:r>
      <w:r w:rsidRPr="003F4BED">
        <w:rPr>
          <w:rFonts w:eastAsia="ヒラギノ角ゴ Pro W3"/>
          <w:lang w:eastAsia="zh-CN"/>
        </w:rPr>
        <w:lastRenderedPageBreak/>
        <w:t xml:space="preserve">complete crystallization and solidification typically occurring on the collection belt but before winding.  The time it takes for the fiber to reach the collection belt and contact other fibers dictates the amount of inter-fiber adhesion within the web.  At short DCD’s, the fiber is still hot and tacky when it hits the fibers already on the collection belt.  This allows for numerous inter-fiber adhesion sites in the web and therefore a stronger web.  As the DCD is increased, the fibers have more time to cool resulting in a web with less inter-fiber adhesion and a weaker web.  The effect of air pressure is that with increasing air pressure, the fiber travels at a faster rate to the collector and consequently is at a hotter temperature resulting in a stronger web.  The small decrease in fiber diameter with the higher air pressure (25 &gt; 20 psi) is assumed to not have much effect on the cooling rate of the fiber as crystallization kinetics observed in  DSC scans did not reveal any changes.  </w:t>
      </w:r>
      <w:r w:rsidR="005411EB">
        <w:rPr>
          <w:rFonts w:eastAsia="ヒラギノ角ゴ Pro W3"/>
          <w:lang w:eastAsia="zh-CN"/>
        </w:rPr>
        <w:t>This is clearly seen in Figure 63</w:t>
      </w:r>
      <w:r w:rsidRPr="003F4BED">
        <w:rPr>
          <w:rFonts w:eastAsia="ヒラギノ角ゴ Pro W3"/>
          <w:lang w:eastAsia="zh-CN"/>
        </w:rPr>
        <w:t xml:space="preserve"> for the samples tested in the machine directions for 25 vs. 20 psi air pressures.  </w:t>
      </w:r>
    </w:p>
    <w:p w:rsidR="00620957" w:rsidRPr="003F4BED" w:rsidRDefault="00620957" w:rsidP="00620957">
      <w:pPr>
        <w:spacing w:after="200" w:line="360" w:lineRule="auto"/>
        <w:rPr>
          <w:rFonts w:eastAsia="ヒラギノ角ゴ Pro W3"/>
          <w:lang w:eastAsia="zh-CN"/>
        </w:rPr>
      </w:pPr>
      <w:r w:rsidRPr="003F4BED">
        <w:rPr>
          <w:rFonts w:eastAsia="ヒラギノ角ゴ Pro W3"/>
          <w:lang w:eastAsia="zh-CN"/>
        </w:rPr>
        <w:t xml:space="preserve">Figure </w:t>
      </w:r>
      <w:r w:rsidR="00EA60D7">
        <w:rPr>
          <w:rFonts w:eastAsia="ヒラギノ角ゴ Pro W3"/>
          <w:lang w:eastAsia="zh-CN"/>
        </w:rPr>
        <w:t>63</w:t>
      </w:r>
      <w:r w:rsidRPr="003F4BED">
        <w:rPr>
          <w:rFonts w:eastAsia="ヒラギノ角ゴ Pro W3"/>
          <w:lang w:eastAsia="zh-CN"/>
        </w:rPr>
        <w:t xml:space="preserve"> clearly demonstrates the dependence on DCD and air pressure for web strength in the ether based webs.  Strength decreases with decreasing polymer hardness while elongation decreases with increasing polymer hardness.  The degree of decrease from 20 to 30 cm is seen to decrease with decreasing polymer hardness as well.  From 30 to 50 cm the loss of strength and elongation remains similar between the dif</w:t>
      </w:r>
      <w:r w:rsidR="00F33516">
        <w:rPr>
          <w:rFonts w:eastAsia="ヒラギノ角ゴ Pro W3"/>
          <w:lang w:eastAsia="zh-CN"/>
        </w:rPr>
        <w:t>ferent TPUs.  The ester</w:t>
      </w:r>
      <w:r w:rsidRPr="003F4BED">
        <w:rPr>
          <w:rFonts w:eastAsia="ヒラギノ角ゴ Pro W3"/>
          <w:lang w:eastAsia="zh-CN"/>
        </w:rPr>
        <w:t xml:space="preserve"> results show a lower degree of strength dependence on polymer hardness at higher DCD’s.  The T55D and S60D webs showed considerable less elongation properties compared to the softer webs.  Overall, the ester based webs posse</w:t>
      </w:r>
      <w:r w:rsidR="00F33516">
        <w:rPr>
          <w:rFonts w:eastAsia="ヒラギノ角ゴ Pro W3"/>
          <w:lang w:eastAsia="zh-CN"/>
        </w:rPr>
        <w:t>ssed greater strength at break w</w:t>
      </w:r>
      <w:r w:rsidRPr="003F4BED">
        <w:rPr>
          <w:rFonts w:eastAsia="ヒラギノ角ゴ Pro W3"/>
          <w:lang w:eastAsia="zh-CN"/>
        </w:rPr>
        <w:t xml:space="preserve">hile the ether based webs possessed greater elongation.  This coincides with conventional knowledge of ester and ether based TPU tensile properties with polymers of similar molecular weights and shore hardness. </w:t>
      </w:r>
    </w:p>
    <w:p w:rsidR="00B96646" w:rsidRPr="00620957" w:rsidRDefault="00B96646" w:rsidP="00620957">
      <w:pPr>
        <w:spacing w:after="200" w:line="360" w:lineRule="auto"/>
        <w:rPr>
          <w:rFonts w:asciiTheme="minorHAnsi" w:eastAsia="Calibri" w:hAnsiTheme="minorHAnsi" w:cstheme="minorHAnsi"/>
          <w:bCs/>
          <w:color w:val="4F81BD"/>
          <w:szCs w:val="18"/>
        </w:rPr>
      </w:pPr>
    </w:p>
    <w:p w:rsidR="00B96646" w:rsidRPr="003F4BED" w:rsidRDefault="00B96646" w:rsidP="00B96646">
      <w:pPr>
        <w:spacing w:after="200" w:line="360" w:lineRule="auto"/>
        <w:rPr>
          <w:rFonts w:ascii="Calibri" w:eastAsia="Calibri" w:hAnsi="Calibri"/>
          <w:b/>
          <w:bCs/>
          <w:color w:val="4F81BD"/>
          <w:sz w:val="18"/>
          <w:szCs w:val="18"/>
        </w:rPr>
      </w:pPr>
    </w:p>
    <w:p w:rsidR="003F4BED" w:rsidRPr="003F4BED" w:rsidRDefault="003F4BED" w:rsidP="0056480F">
      <w:pPr>
        <w:spacing w:after="200" w:line="360" w:lineRule="auto"/>
        <w:rPr>
          <w:rFonts w:eastAsia="ヒラギノ角ゴ Pro W3"/>
          <w:i/>
          <w:lang w:eastAsia="zh-CN"/>
        </w:rPr>
      </w:pPr>
    </w:p>
    <w:p w:rsidR="003F4BED" w:rsidRDefault="003F4BED" w:rsidP="0056480F">
      <w:pPr>
        <w:spacing w:after="200" w:line="360" w:lineRule="auto"/>
        <w:rPr>
          <w:rFonts w:ascii="Calibri" w:eastAsia="Calibri" w:hAnsi="Calibri"/>
          <w:sz w:val="22"/>
          <w:szCs w:val="22"/>
        </w:rPr>
      </w:pPr>
    </w:p>
    <w:p w:rsidR="003F4BED" w:rsidRPr="003F4BED" w:rsidRDefault="003F4BED" w:rsidP="0056480F">
      <w:pPr>
        <w:spacing w:after="200" w:line="360" w:lineRule="auto"/>
        <w:rPr>
          <w:rFonts w:eastAsia="Calibri"/>
          <w:i/>
          <w:szCs w:val="22"/>
          <w:lang w:eastAsia="zh-CN"/>
        </w:rPr>
      </w:pPr>
      <w:r w:rsidRPr="003F4BED">
        <w:rPr>
          <w:rFonts w:eastAsia="Calibri"/>
          <w:i/>
          <w:szCs w:val="22"/>
          <w:lang w:eastAsia="zh-CN"/>
        </w:rPr>
        <w:lastRenderedPageBreak/>
        <w:t>Pore Size</w:t>
      </w:r>
    </w:p>
    <w:p w:rsidR="003F4BED" w:rsidRPr="003F4BED" w:rsidRDefault="003F4BED" w:rsidP="0056480F">
      <w:pPr>
        <w:spacing w:after="200" w:line="360" w:lineRule="auto"/>
        <w:rPr>
          <w:rFonts w:eastAsia="Calibri"/>
          <w:szCs w:val="22"/>
          <w:lang w:eastAsia="zh-CN"/>
        </w:rPr>
      </w:pPr>
      <w:r w:rsidRPr="003F4BED">
        <w:rPr>
          <w:rFonts w:eastAsia="Calibri"/>
          <w:szCs w:val="22"/>
          <w:lang w:eastAsia="zh-CN"/>
        </w:rPr>
        <w:t>The average pore size was found to increase with increasing DCD and decrease with higher p</w:t>
      </w:r>
      <w:r w:rsidR="00EA60D7">
        <w:rPr>
          <w:rFonts w:eastAsia="Calibri"/>
          <w:szCs w:val="22"/>
          <w:lang w:eastAsia="zh-CN"/>
        </w:rPr>
        <w:t>rocessing air pressure. (Fig. 64</w:t>
      </w:r>
      <w:r w:rsidRPr="003F4BED">
        <w:rPr>
          <w:rFonts w:eastAsia="Calibri"/>
          <w:szCs w:val="22"/>
          <w:lang w:eastAsia="zh-CN"/>
        </w:rPr>
        <w:t>)  Increasing DCD causes an increase in pore size because fiber entanglement increases at larger DCD’s resulting in reduced fiber cover in the web.  At higher DCD’s, the webs are cooler and therefore less fiber</w:t>
      </w:r>
      <w:r w:rsidR="00EA60D7">
        <w:rPr>
          <w:rFonts w:eastAsia="Calibri"/>
          <w:szCs w:val="22"/>
          <w:lang w:eastAsia="zh-CN"/>
        </w:rPr>
        <w:t>-</w:t>
      </w:r>
      <w:r w:rsidRPr="003F4BED">
        <w:rPr>
          <w:rFonts w:eastAsia="Calibri"/>
          <w:szCs w:val="22"/>
          <w:lang w:eastAsia="zh-CN"/>
        </w:rPr>
        <w:t>to</w:t>
      </w:r>
      <w:r w:rsidR="00EA60D7">
        <w:rPr>
          <w:rFonts w:eastAsia="Calibri"/>
          <w:szCs w:val="22"/>
          <w:lang w:eastAsia="zh-CN"/>
        </w:rPr>
        <w:t>-</w:t>
      </w:r>
      <w:r w:rsidRPr="003F4BED">
        <w:rPr>
          <w:rFonts w:eastAsia="Calibri"/>
          <w:szCs w:val="22"/>
          <w:lang w:eastAsia="zh-CN"/>
        </w:rPr>
        <w:t>fiber bonding occurs in the web.  When air flow is increased, finer fibers are produced, creating a greater pore cover in the web.  The fibers also travel faster and are at a higher temperature when they land on the collection belt allowing for more fiber</w:t>
      </w:r>
      <w:r w:rsidR="00C01C36">
        <w:rPr>
          <w:rFonts w:eastAsia="Calibri"/>
          <w:szCs w:val="22"/>
          <w:lang w:eastAsia="zh-CN"/>
        </w:rPr>
        <w:t>-to-</w:t>
      </w:r>
      <w:r w:rsidRPr="003F4BED">
        <w:rPr>
          <w:rFonts w:eastAsia="Calibri"/>
          <w:szCs w:val="22"/>
          <w:lang w:eastAsia="zh-CN"/>
        </w:rPr>
        <w:t xml:space="preserve">fiber bonding sites.  </w:t>
      </w:r>
    </w:p>
    <w:p w:rsidR="003F4BED" w:rsidRPr="003F4BED" w:rsidRDefault="003F4BED" w:rsidP="0056480F">
      <w:pPr>
        <w:spacing w:after="200" w:line="360" w:lineRule="auto"/>
        <w:rPr>
          <w:rFonts w:eastAsia="Calibri"/>
          <w:szCs w:val="22"/>
          <w:lang w:eastAsia="zh-CN"/>
        </w:rPr>
      </w:pPr>
      <w:r w:rsidRPr="003F4BED">
        <w:rPr>
          <w:rFonts w:eastAsia="Calibri"/>
          <w:szCs w:val="22"/>
          <w:lang w:eastAsia="zh-CN"/>
        </w:rPr>
        <w:t>Most webs showed a large increase in pore size from 20 to 30 cm DCD and from 30 to 50 cm, the increase was to a lesser degree.  The T55D web average pore size stayed relatively the same with the increase for 30 to 50 cm DCD.  The T85A web processed at 20 psi showed the largest average pore size at 20 cm due to the poor fiber formation in the web.  At 25 psi, the T85A web s</w:t>
      </w:r>
      <w:r w:rsidR="00EA60D7">
        <w:rPr>
          <w:rFonts w:eastAsia="Calibri"/>
          <w:szCs w:val="22"/>
          <w:lang w:eastAsia="zh-CN"/>
        </w:rPr>
        <w:t>h</w:t>
      </w:r>
      <w:r w:rsidRPr="003F4BED">
        <w:rPr>
          <w:rFonts w:eastAsia="Calibri"/>
          <w:szCs w:val="22"/>
          <w:lang w:eastAsia="zh-CN"/>
        </w:rPr>
        <w:t>owed a decrease in average poor size from 20 to 30 cm DCD.  This is also seen in its air permeability results</w:t>
      </w:r>
      <w:r w:rsidR="00EA60D7">
        <w:rPr>
          <w:rFonts w:eastAsia="Calibri"/>
          <w:szCs w:val="22"/>
          <w:lang w:eastAsia="zh-CN"/>
        </w:rPr>
        <w:t xml:space="preserve"> presented in Figure 65</w:t>
      </w:r>
      <w:r w:rsidRPr="003F4BED">
        <w:rPr>
          <w:rFonts w:eastAsia="Calibri"/>
          <w:szCs w:val="22"/>
          <w:lang w:eastAsia="zh-CN"/>
        </w:rPr>
        <w:t xml:space="preserve">.  This is easily explained just by visual observation of the webs.  At low DCD, the T85A polymer does not produce a high quality web as the fibers are not </w:t>
      </w:r>
      <w:r w:rsidR="00F33516">
        <w:rPr>
          <w:rFonts w:eastAsia="Calibri"/>
          <w:szCs w:val="22"/>
          <w:lang w:eastAsia="zh-CN"/>
        </w:rPr>
        <w:t>quenched</w:t>
      </w:r>
      <w:r w:rsidRPr="003F4BED">
        <w:rPr>
          <w:rFonts w:eastAsia="Calibri"/>
          <w:szCs w:val="22"/>
          <w:lang w:eastAsia="zh-CN"/>
        </w:rPr>
        <w:t xml:space="preserve"> and </w:t>
      </w:r>
      <w:r w:rsidR="00F33516">
        <w:rPr>
          <w:rFonts w:eastAsia="Calibri"/>
          <w:szCs w:val="22"/>
          <w:lang w:eastAsia="zh-CN"/>
        </w:rPr>
        <w:t xml:space="preserve">shrink resulting in </w:t>
      </w:r>
      <w:r w:rsidRPr="003F4BED">
        <w:rPr>
          <w:rFonts w:eastAsia="Calibri"/>
          <w:szCs w:val="22"/>
          <w:lang w:eastAsia="zh-CN"/>
        </w:rPr>
        <w:t>a web with poor coverage.  As the DCD is increased, the fib</w:t>
      </w:r>
      <w:r w:rsidR="00F33516">
        <w:rPr>
          <w:rFonts w:eastAsia="Calibri"/>
          <w:szCs w:val="22"/>
          <w:lang w:eastAsia="zh-CN"/>
        </w:rPr>
        <w:t>ers have enough time to quench</w:t>
      </w:r>
      <w:r w:rsidRPr="003F4BED">
        <w:rPr>
          <w:rFonts w:eastAsia="Calibri"/>
          <w:szCs w:val="22"/>
          <w:lang w:eastAsia="zh-CN"/>
        </w:rPr>
        <w:t xml:space="preserve"> and form a higher quality web.  It should also be noted that the standard deviation of the pore size increases with increasing DCD.  This tells us that the range of poor sizes in the web increases at higher DCD’s.</w:t>
      </w:r>
    </w:p>
    <w:p w:rsidR="002F7AEC" w:rsidRDefault="00B60CE2" w:rsidP="00A70DC0">
      <w:pPr>
        <w:keepNext/>
        <w:spacing w:after="200" w:line="360" w:lineRule="auto"/>
        <w:jc w:val="center"/>
      </w:pPr>
      <w:r>
        <w:rPr>
          <w:noProof/>
        </w:rPr>
        <w:lastRenderedPageBreak/>
        <w:drawing>
          <wp:inline distT="0" distB="0" distL="0" distR="0" wp14:anchorId="2D0CC092" wp14:editId="5D44787B">
            <wp:extent cx="5295900" cy="3931920"/>
            <wp:effectExtent l="0" t="0" r="0" b="0"/>
            <wp:docPr id="3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rrowheads="1"/>
                    </pic:cNvPicPr>
                  </pic:nvPicPr>
                  <pic:blipFill rotWithShape="1">
                    <a:blip r:embed="rId92" cstate="print">
                      <a:extLst>
                        <a:ext uri="{28A0092B-C50C-407E-A947-70E740481C1C}">
                          <a14:useLocalDpi xmlns:a14="http://schemas.microsoft.com/office/drawing/2010/main" val="0"/>
                        </a:ext>
                      </a:extLst>
                    </a:blip>
                    <a:srcRect l="8387" t="6666" r="9541" b="6237"/>
                    <a:stretch/>
                  </pic:blipFill>
                  <pic:spPr bwMode="auto">
                    <a:xfrm>
                      <a:off x="0" y="0"/>
                      <a:ext cx="5295900" cy="3931920"/>
                    </a:xfrm>
                    <a:prstGeom prst="rect">
                      <a:avLst/>
                    </a:prstGeom>
                    <a:noFill/>
                    <a:ln>
                      <a:noFill/>
                    </a:ln>
                    <a:effectLst/>
                    <a:extLst>
                      <a:ext uri="{53640926-AAD7-44D8-BBD7-CCE9431645EC}">
                        <a14:shadowObscured xmlns:a14="http://schemas.microsoft.com/office/drawing/2010/main"/>
                      </a:ext>
                    </a:extLst>
                  </pic:spPr>
                </pic:pic>
              </a:graphicData>
            </a:graphic>
          </wp:inline>
        </w:drawing>
      </w:r>
    </w:p>
    <w:p w:rsidR="003F4BED" w:rsidRPr="00493ED1" w:rsidRDefault="002F7AEC" w:rsidP="002F7AEC">
      <w:pPr>
        <w:pStyle w:val="Caption"/>
        <w:jc w:val="center"/>
        <w:rPr>
          <w:rFonts w:eastAsia="Calibri"/>
          <w:b w:val="0"/>
          <w:sz w:val="24"/>
          <w:szCs w:val="22"/>
          <w:lang w:eastAsia="zh-CN"/>
        </w:rPr>
      </w:pPr>
      <w:bookmarkStart w:id="127" w:name="_Toc372738170"/>
      <w:proofErr w:type="gramStart"/>
      <w:r w:rsidRPr="00493ED1">
        <w:rPr>
          <w:b w:val="0"/>
          <w:sz w:val="24"/>
        </w:rPr>
        <w:t xml:space="preserve">Figure </w:t>
      </w:r>
      <w:r w:rsidRPr="00493ED1">
        <w:rPr>
          <w:b w:val="0"/>
          <w:sz w:val="24"/>
        </w:rPr>
        <w:fldChar w:fldCharType="begin"/>
      </w:r>
      <w:r w:rsidRPr="00493ED1">
        <w:rPr>
          <w:b w:val="0"/>
          <w:sz w:val="24"/>
        </w:rPr>
        <w:instrText xml:space="preserve"> SEQ Figure \* ARABIC </w:instrText>
      </w:r>
      <w:r w:rsidRPr="00493ED1">
        <w:rPr>
          <w:b w:val="0"/>
          <w:sz w:val="24"/>
        </w:rPr>
        <w:fldChar w:fldCharType="separate"/>
      </w:r>
      <w:r w:rsidR="00D157C9">
        <w:rPr>
          <w:b w:val="0"/>
          <w:noProof/>
          <w:sz w:val="24"/>
        </w:rPr>
        <w:t>64</w:t>
      </w:r>
      <w:r w:rsidRPr="00493ED1">
        <w:rPr>
          <w:b w:val="0"/>
          <w:sz w:val="24"/>
        </w:rPr>
        <w:fldChar w:fldCharType="end"/>
      </w:r>
      <w:r w:rsidRPr="00493ED1">
        <w:rPr>
          <w:b w:val="0"/>
          <w:sz w:val="24"/>
        </w:rPr>
        <w:t>.</w:t>
      </w:r>
      <w:proofErr w:type="gramEnd"/>
      <w:r w:rsidRPr="00493ED1">
        <w:rPr>
          <w:b w:val="0"/>
          <w:sz w:val="24"/>
        </w:rPr>
        <w:t xml:space="preserve">  Average pore diameter as function of DCD and air pressure.</w:t>
      </w:r>
      <w:bookmarkEnd w:id="127"/>
    </w:p>
    <w:p w:rsidR="003F4BED" w:rsidRDefault="003F4BED" w:rsidP="0056480F">
      <w:pPr>
        <w:keepNext/>
        <w:spacing w:after="200" w:line="360" w:lineRule="auto"/>
        <w:jc w:val="center"/>
        <w:rPr>
          <w:rFonts w:ascii="Calibri" w:eastAsia="Calibri" w:hAnsi="Calibri"/>
          <w:sz w:val="22"/>
          <w:szCs w:val="22"/>
        </w:rPr>
      </w:pPr>
    </w:p>
    <w:p w:rsidR="00C009DE" w:rsidRPr="003F4BED" w:rsidRDefault="00C009DE" w:rsidP="0056480F">
      <w:pPr>
        <w:keepNext/>
        <w:spacing w:after="200" w:line="360" w:lineRule="auto"/>
        <w:jc w:val="center"/>
        <w:rPr>
          <w:rFonts w:ascii="Calibri" w:eastAsia="Calibri" w:hAnsi="Calibri"/>
          <w:sz w:val="22"/>
          <w:szCs w:val="22"/>
        </w:rPr>
      </w:pPr>
    </w:p>
    <w:p w:rsidR="003F4BED" w:rsidRPr="003F4BED" w:rsidRDefault="003F4BED" w:rsidP="0056480F">
      <w:pPr>
        <w:spacing w:after="200" w:line="360" w:lineRule="auto"/>
        <w:rPr>
          <w:rFonts w:eastAsia="Calibri"/>
          <w:i/>
          <w:szCs w:val="22"/>
        </w:rPr>
      </w:pPr>
      <w:r w:rsidRPr="003F4BED">
        <w:rPr>
          <w:rFonts w:eastAsia="Calibri"/>
          <w:i/>
          <w:szCs w:val="22"/>
        </w:rPr>
        <w:t>Air Permeability</w:t>
      </w:r>
    </w:p>
    <w:p w:rsidR="003F4BED" w:rsidRPr="003F4BED" w:rsidRDefault="003F4BED" w:rsidP="0056480F">
      <w:pPr>
        <w:spacing w:after="200" w:line="360" w:lineRule="auto"/>
        <w:rPr>
          <w:rFonts w:eastAsia="Calibri"/>
          <w:szCs w:val="22"/>
        </w:rPr>
      </w:pPr>
      <w:r w:rsidRPr="003F4BED">
        <w:rPr>
          <w:rFonts w:eastAsia="Calibri"/>
          <w:szCs w:val="22"/>
        </w:rPr>
        <w:t>The air permeabilit</w:t>
      </w:r>
      <w:r w:rsidR="00973E04">
        <w:rPr>
          <w:rFonts w:eastAsia="Calibri"/>
          <w:szCs w:val="22"/>
        </w:rPr>
        <w:t>y results ar</w:t>
      </w:r>
      <w:r w:rsidR="00EA60D7">
        <w:rPr>
          <w:rFonts w:eastAsia="Calibri"/>
          <w:szCs w:val="22"/>
        </w:rPr>
        <w:t>e shown in Figure 6</w:t>
      </w:r>
      <w:r w:rsidR="00C01C36">
        <w:rPr>
          <w:rFonts w:eastAsia="Calibri"/>
          <w:szCs w:val="22"/>
        </w:rPr>
        <w:t>5</w:t>
      </w:r>
      <w:r w:rsidRPr="003F4BED">
        <w:rPr>
          <w:rFonts w:eastAsia="Calibri"/>
          <w:szCs w:val="22"/>
        </w:rPr>
        <w:t>.  As expected after analysis of the average pore size, air permeability also</w:t>
      </w:r>
      <w:r w:rsidR="00C01C36">
        <w:rPr>
          <w:rFonts w:eastAsia="Calibri"/>
          <w:szCs w:val="22"/>
        </w:rPr>
        <w:t xml:space="preserve"> increases with increasing DCD.  </w:t>
      </w:r>
      <w:r w:rsidRPr="003F4BED">
        <w:rPr>
          <w:rFonts w:eastAsia="Calibri"/>
          <w:szCs w:val="22"/>
        </w:rPr>
        <w:t>Air permeability was also found to decrease with increasing air pressure.  The T85A/20 web showed the highest air permeability due to the poor web formation.  The T85A/25 data showed a similar shape as its pore size data.</w:t>
      </w:r>
    </w:p>
    <w:p w:rsidR="003F4BED" w:rsidRPr="003F4BED" w:rsidRDefault="003F4BED" w:rsidP="0056480F">
      <w:pPr>
        <w:spacing w:after="200" w:line="360" w:lineRule="auto"/>
        <w:rPr>
          <w:rFonts w:eastAsia="Calibri"/>
          <w:szCs w:val="22"/>
        </w:rPr>
      </w:pPr>
    </w:p>
    <w:p w:rsidR="003F4BED" w:rsidRPr="003F4BED" w:rsidRDefault="00B60CE2" w:rsidP="0056480F">
      <w:pPr>
        <w:keepNext/>
        <w:spacing w:after="200" w:line="360" w:lineRule="auto"/>
        <w:jc w:val="center"/>
        <w:rPr>
          <w:rFonts w:ascii="Calibri" w:eastAsia="Calibri" w:hAnsi="Calibri"/>
          <w:sz w:val="22"/>
          <w:szCs w:val="22"/>
        </w:rPr>
      </w:pPr>
      <w:r>
        <w:rPr>
          <w:noProof/>
        </w:rPr>
        <w:lastRenderedPageBreak/>
        <w:drawing>
          <wp:inline distT="0" distB="0" distL="0" distR="0" wp14:anchorId="26CEDF8D" wp14:editId="6962E808">
            <wp:extent cx="5303520" cy="4023360"/>
            <wp:effectExtent l="0" t="0" r="0" b="0"/>
            <wp:docPr id="448"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Picture 2"/>
                    <pic:cNvPicPr>
                      <a:picLocks noChangeArrowheads="1"/>
                    </pic:cNvPicPr>
                  </pic:nvPicPr>
                  <pic:blipFill rotWithShape="1">
                    <a:blip r:embed="rId93" cstate="print">
                      <a:extLst>
                        <a:ext uri="{28A0092B-C50C-407E-A947-70E740481C1C}">
                          <a14:useLocalDpi xmlns:a14="http://schemas.microsoft.com/office/drawing/2010/main" val="0"/>
                        </a:ext>
                      </a:extLst>
                    </a:blip>
                    <a:srcRect l="3388" t="6237" r="8387" b="6452"/>
                    <a:stretch/>
                  </pic:blipFill>
                  <pic:spPr bwMode="auto">
                    <a:xfrm>
                      <a:off x="0" y="0"/>
                      <a:ext cx="5303520" cy="4023360"/>
                    </a:xfrm>
                    <a:prstGeom prst="rect">
                      <a:avLst/>
                    </a:prstGeom>
                    <a:noFill/>
                    <a:ln>
                      <a:noFill/>
                    </a:ln>
                    <a:effectLst/>
                    <a:extLst/>
                  </pic:spPr>
                </pic:pic>
              </a:graphicData>
            </a:graphic>
          </wp:inline>
        </w:drawing>
      </w:r>
    </w:p>
    <w:p w:rsidR="003F4BED" w:rsidRPr="00493ED1" w:rsidRDefault="003F4BED" w:rsidP="0056480F">
      <w:pPr>
        <w:spacing w:after="200" w:line="360" w:lineRule="auto"/>
        <w:jc w:val="center"/>
        <w:rPr>
          <w:rFonts w:asciiTheme="majorHAnsi" w:eastAsia="ヒラギノ角ゴ Pro W3" w:hAnsiTheme="majorHAnsi" w:cstheme="majorHAnsi"/>
          <w:bCs/>
          <w:sz w:val="36"/>
          <w:lang w:eastAsia="zh-CN"/>
        </w:rPr>
      </w:pPr>
      <w:bookmarkStart w:id="128" w:name="_Toc372738171"/>
      <w:proofErr w:type="gramStart"/>
      <w:r w:rsidRPr="00493ED1">
        <w:rPr>
          <w:rFonts w:asciiTheme="majorHAnsi" w:eastAsia="Calibri" w:hAnsiTheme="majorHAnsi" w:cstheme="majorHAnsi"/>
          <w:bCs/>
          <w:szCs w:val="18"/>
        </w:rPr>
        <w:t xml:space="preserve">Figure </w:t>
      </w:r>
      <w:r w:rsidRPr="00493ED1">
        <w:rPr>
          <w:rFonts w:asciiTheme="majorHAnsi" w:eastAsia="Calibri" w:hAnsiTheme="majorHAnsi" w:cstheme="majorHAnsi"/>
          <w:bCs/>
          <w:szCs w:val="18"/>
        </w:rPr>
        <w:fldChar w:fldCharType="begin"/>
      </w:r>
      <w:r w:rsidRPr="00493ED1">
        <w:rPr>
          <w:rFonts w:asciiTheme="majorHAnsi" w:eastAsia="Calibri" w:hAnsiTheme="majorHAnsi" w:cstheme="majorHAnsi"/>
          <w:bCs/>
          <w:szCs w:val="18"/>
        </w:rPr>
        <w:instrText xml:space="preserve"> SEQ Figure \* ARABIC </w:instrText>
      </w:r>
      <w:r w:rsidRPr="00493ED1">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65</w:t>
      </w:r>
      <w:r w:rsidRPr="00493ED1">
        <w:rPr>
          <w:rFonts w:asciiTheme="majorHAnsi" w:eastAsia="Calibri" w:hAnsiTheme="majorHAnsi" w:cstheme="majorHAnsi"/>
          <w:bCs/>
          <w:szCs w:val="18"/>
        </w:rPr>
        <w:fldChar w:fldCharType="end"/>
      </w:r>
      <w:r w:rsidRPr="00493ED1">
        <w:rPr>
          <w:rFonts w:asciiTheme="majorHAnsi" w:eastAsia="Calibri" w:hAnsiTheme="majorHAnsi" w:cstheme="majorHAnsi"/>
          <w:bCs/>
          <w:szCs w:val="18"/>
        </w:rPr>
        <w:t>.</w:t>
      </w:r>
      <w:proofErr w:type="gramEnd"/>
      <w:r w:rsidRPr="00493ED1">
        <w:rPr>
          <w:rFonts w:asciiTheme="majorHAnsi" w:eastAsia="Calibri" w:hAnsiTheme="majorHAnsi" w:cstheme="majorHAnsi"/>
          <w:bCs/>
          <w:szCs w:val="18"/>
        </w:rPr>
        <w:t xml:space="preserve"> Ether and Ester web air permeability</w:t>
      </w:r>
      <w:r w:rsidR="002F7AEC" w:rsidRPr="00493ED1">
        <w:rPr>
          <w:rFonts w:asciiTheme="majorHAnsi" w:eastAsia="Calibri" w:hAnsiTheme="majorHAnsi" w:cstheme="majorHAnsi"/>
          <w:bCs/>
          <w:szCs w:val="18"/>
        </w:rPr>
        <w:t xml:space="preserve"> as function of DCD and air pressure</w:t>
      </w:r>
      <w:r w:rsidRPr="00493ED1">
        <w:rPr>
          <w:rFonts w:asciiTheme="majorHAnsi" w:eastAsia="Calibri" w:hAnsiTheme="majorHAnsi" w:cstheme="majorHAnsi"/>
          <w:bCs/>
          <w:szCs w:val="18"/>
        </w:rPr>
        <w:t>.</w:t>
      </w:r>
      <w:bookmarkEnd w:id="128"/>
    </w:p>
    <w:p w:rsidR="00B96646" w:rsidRDefault="00B96646" w:rsidP="0056480F">
      <w:pPr>
        <w:spacing w:after="200" w:line="360" w:lineRule="auto"/>
        <w:rPr>
          <w:rFonts w:eastAsia="ヒラギノ角ゴ Pro W3"/>
          <w:i/>
          <w:lang w:eastAsia="zh-CN"/>
        </w:rPr>
      </w:pPr>
    </w:p>
    <w:p w:rsidR="003F4BED" w:rsidRPr="003F4BED" w:rsidRDefault="003F4BED" w:rsidP="0056480F">
      <w:pPr>
        <w:spacing w:after="200" w:line="360" w:lineRule="auto"/>
        <w:rPr>
          <w:rFonts w:eastAsia="ヒラギノ角ゴ Pro W3"/>
          <w:i/>
          <w:lang w:eastAsia="zh-CN"/>
        </w:rPr>
      </w:pPr>
      <w:r w:rsidRPr="003F4BED">
        <w:rPr>
          <w:rFonts w:eastAsia="ヒラギノ角ゴ Pro W3"/>
          <w:i/>
          <w:lang w:eastAsia="zh-CN"/>
        </w:rPr>
        <w:t>D</w:t>
      </w:r>
      <w:r w:rsidR="00493ED1">
        <w:rPr>
          <w:rFonts w:eastAsia="ヒラギノ角ゴ Pro W3"/>
          <w:i/>
          <w:lang w:eastAsia="zh-CN"/>
        </w:rPr>
        <w:t>ynamic Mechanical Analysis</w:t>
      </w:r>
    </w:p>
    <w:p w:rsidR="003F4BED" w:rsidRDefault="003F4BED" w:rsidP="0056480F">
      <w:pPr>
        <w:spacing w:after="200" w:line="360" w:lineRule="auto"/>
        <w:rPr>
          <w:rFonts w:eastAsia="ヒラギノ角ゴ Pro W3"/>
          <w:lang w:eastAsia="zh-CN"/>
        </w:rPr>
      </w:pPr>
      <w:r w:rsidRPr="003F4BED">
        <w:rPr>
          <w:rFonts w:eastAsia="ヒラギノ角ゴ Pro W3"/>
          <w:lang w:eastAsia="zh-CN"/>
        </w:rPr>
        <w:t xml:space="preserve">DMA double log frequency scans for E’ and E” at room temperature of single webs are shown in Figure </w:t>
      </w:r>
      <w:r w:rsidR="00EA60D7">
        <w:rPr>
          <w:rFonts w:eastAsia="ヒラギノ角ゴ Pro W3"/>
          <w:lang w:eastAsia="zh-CN"/>
        </w:rPr>
        <w:t xml:space="preserve">66.  </w:t>
      </w:r>
      <w:r w:rsidR="00842339">
        <w:rPr>
          <w:rFonts w:eastAsia="ヒラギノ角ゴ Pro W3"/>
          <w:lang w:eastAsia="zh-CN"/>
        </w:rPr>
        <w:t>B</w:t>
      </w:r>
      <w:r w:rsidRPr="003F4BED">
        <w:rPr>
          <w:rFonts w:eastAsia="ヒラギノ角ゴ Pro W3"/>
          <w:lang w:eastAsia="zh-CN"/>
        </w:rPr>
        <w:t>oth moduli</w:t>
      </w:r>
      <w:r w:rsidR="00842339">
        <w:rPr>
          <w:rFonts w:eastAsia="ヒラギノ角ゴ Pro W3"/>
          <w:lang w:eastAsia="zh-CN"/>
        </w:rPr>
        <w:t>, E’ and E”</w:t>
      </w:r>
      <w:r w:rsidR="00482DFF">
        <w:rPr>
          <w:rFonts w:eastAsia="ヒラギノ角ゴ Pro W3"/>
          <w:lang w:eastAsia="zh-CN"/>
        </w:rPr>
        <w:t>,</w:t>
      </w:r>
      <w:r w:rsidRPr="003F4BED">
        <w:rPr>
          <w:rFonts w:eastAsia="ヒラギノ角ゴ Pro W3"/>
          <w:lang w:eastAsia="zh-CN"/>
        </w:rPr>
        <w:t xml:space="preserve"> increase with increasing shore hardness.  </w:t>
      </w:r>
      <w:r w:rsidR="00EA60D7">
        <w:rPr>
          <w:rFonts w:eastAsia="ヒラギノ角ゴ Pro W3"/>
          <w:lang w:eastAsia="zh-CN"/>
        </w:rPr>
        <w:t xml:space="preserve">This is due to the ratio of hard versus soft segment content.  </w:t>
      </w:r>
      <w:r w:rsidRPr="003F4BED">
        <w:rPr>
          <w:rFonts w:eastAsia="ヒラギノ角ゴ Pro W3"/>
          <w:lang w:eastAsia="zh-CN"/>
        </w:rPr>
        <w:t>The ester based webs show higher moduli than their respective ether based webs at similar or equal hardness</w:t>
      </w:r>
      <w:r w:rsidR="00EA60D7">
        <w:rPr>
          <w:rFonts w:eastAsia="ヒラギノ角ゴ Pro W3"/>
          <w:lang w:eastAsia="zh-CN"/>
        </w:rPr>
        <w:t xml:space="preserve"> due to a higher degree of hydrogen bonding and phase mixing</w:t>
      </w:r>
      <w:r w:rsidRPr="003F4BED">
        <w:rPr>
          <w:rFonts w:eastAsia="ヒラギノ角ゴ Pro W3"/>
          <w:lang w:eastAsia="zh-CN"/>
        </w:rPr>
        <w:t xml:space="preserve">.  Both E’ and E” increase over the frequency range investigated which is promising for dampening properties at higher strain rates.  </w:t>
      </w:r>
    </w:p>
    <w:p w:rsidR="00B96646" w:rsidRPr="003F4BED" w:rsidRDefault="00B96646" w:rsidP="0056480F">
      <w:pPr>
        <w:spacing w:after="200" w:line="360" w:lineRule="auto"/>
        <w:rPr>
          <w:rFonts w:eastAsia="ヒラギノ角ゴ Pro W3"/>
          <w:lang w:eastAsia="zh-CN"/>
        </w:rPr>
      </w:pPr>
    </w:p>
    <w:p w:rsidR="003F4BED" w:rsidRPr="003F4BED" w:rsidRDefault="003F4BED" w:rsidP="0056480F">
      <w:pPr>
        <w:spacing w:after="200" w:line="360" w:lineRule="auto"/>
        <w:rPr>
          <w:rFonts w:eastAsia="ヒラギノ角ゴ Pro W3"/>
          <w:lang w:eastAsia="zh-CN"/>
        </w:rPr>
      </w:pPr>
    </w:p>
    <w:p w:rsidR="003F4BED" w:rsidRPr="003F4BED" w:rsidRDefault="00BF0FBB" w:rsidP="0056480F">
      <w:pPr>
        <w:keepNext/>
        <w:spacing w:after="200" w:line="360" w:lineRule="auto"/>
        <w:jc w:val="center"/>
        <w:rPr>
          <w:rFonts w:ascii="Calibri" w:eastAsia="Calibri" w:hAnsi="Calibri"/>
          <w:sz w:val="22"/>
          <w:szCs w:val="22"/>
        </w:rPr>
      </w:pPr>
      <w:r>
        <w:rPr>
          <w:rFonts w:ascii="Calibri" w:eastAsia="Calibri" w:hAnsi="Calibri"/>
          <w:noProof/>
          <w:sz w:val="22"/>
          <w:szCs w:val="22"/>
        </w:rPr>
        <w:lastRenderedPageBreak/>
        <w:drawing>
          <wp:inline distT="0" distB="0" distL="0" distR="0" wp14:anchorId="126C6382" wp14:editId="63323B94">
            <wp:extent cx="5303520" cy="3017520"/>
            <wp:effectExtent l="0" t="0" r="0" b="0"/>
            <wp:docPr id="478"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4" cstate="print">
                      <a:extLst>
                        <a:ext uri="{28A0092B-C50C-407E-A947-70E740481C1C}">
                          <a14:useLocalDpi xmlns:a14="http://schemas.microsoft.com/office/drawing/2010/main" val="0"/>
                        </a:ext>
                      </a:extLst>
                    </a:blip>
                    <a:srcRect l="3036" r="5882"/>
                    <a:stretch>
                      <a:fillRect/>
                    </a:stretch>
                  </pic:blipFill>
                  <pic:spPr bwMode="auto">
                    <a:xfrm>
                      <a:off x="0" y="0"/>
                      <a:ext cx="5303520" cy="3017520"/>
                    </a:xfrm>
                    <a:prstGeom prst="rect">
                      <a:avLst/>
                    </a:prstGeom>
                    <a:noFill/>
                    <a:ln>
                      <a:noFill/>
                    </a:ln>
                  </pic:spPr>
                </pic:pic>
              </a:graphicData>
            </a:graphic>
          </wp:inline>
        </w:drawing>
      </w:r>
    </w:p>
    <w:p w:rsidR="003F4BED" w:rsidRPr="00493ED1" w:rsidRDefault="003F4BED" w:rsidP="0056480F">
      <w:pPr>
        <w:spacing w:after="200" w:line="360" w:lineRule="auto"/>
        <w:jc w:val="center"/>
        <w:rPr>
          <w:rFonts w:asciiTheme="majorHAnsi" w:eastAsia="Calibri" w:hAnsiTheme="majorHAnsi" w:cstheme="majorHAnsi"/>
          <w:bCs/>
          <w:szCs w:val="18"/>
        </w:rPr>
      </w:pPr>
      <w:bookmarkStart w:id="129" w:name="_Toc372738172"/>
      <w:proofErr w:type="gramStart"/>
      <w:r w:rsidRPr="00493ED1">
        <w:rPr>
          <w:rFonts w:asciiTheme="majorHAnsi" w:eastAsia="Calibri" w:hAnsiTheme="majorHAnsi" w:cstheme="majorHAnsi"/>
          <w:bCs/>
          <w:szCs w:val="18"/>
        </w:rPr>
        <w:t xml:space="preserve">Figure </w:t>
      </w:r>
      <w:r w:rsidRPr="00493ED1">
        <w:rPr>
          <w:rFonts w:asciiTheme="majorHAnsi" w:eastAsia="Calibri" w:hAnsiTheme="majorHAnsi" w:cstheme="majorHAnsi"/>
          <w:bCs/>
          <w:szCs w:val="18"/>
        </w:rPr>
        <w:fldChar w:fldCharType="begin"/>
      </w:r>
      <w:r w:rsidRPr="00493ED1">
        <w:rPr>
          <w:rFonts w:asciiTheme="majorHAnsi" w:eastAsia="Calibri" w:hAnsiTheme="majorHAnsi" w:cstheme="majorHAnsi"/>
          <w:bCs/>
          <w:szCs w:val="18"/>
        </w:rPr>
        <w:instrText xml:space="preserve"> SEQ Figure \* ARABIC </w:instrText>
      </w:r>
      <w:r w:rsidRPr="00493ED1">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66</w:t>
      </w:r>
      <w:r w:rsidRPr="00493ED1">
        <w:rPr>
          <w:rFonts w:asciiTheme="majorHAnsi" w:eastAsia="Calibri" w:hAnsiTheme="majorHAnsi" w:cstheme="majorHAnsi"/>
          <w:bCs/>
          <w:szCs w:val="18"/>
        </w:rPr>
        <w:fldChar w:fldCharType="end"/>
      </w:r>
      <w:r w:rsidRPr="00493ED1">
        <w:rPr>
          <w:rFonts w:asciiTheme="majorHAnsi" w:eastAsia="Calibri" w:hAnsiTheme="majorHAnsi" w:cstheme="majorHAnsi"/>
          <w:bCs/>
          <w:szCs w:val="18"/>
        </w:rPr>
        <w:t>.</w:t>
      </w:r>
      <w:proofErr w:type="gramEnd"/>
      <w:r w:rsidRPr="00493ED1">
        <w:rPr>
          <w:rFonts w:asciiTheme="majorHAnsi" w:eastAsia="Calibri" w:hAnsiTheme="majorHAnsi" w:cstheme="majorHAnsi"/>
          <w:bCs/>
          <w:szCs w:val="18"/>
        </w:rPr>
        <w:t xml:space="preserve">  E' and E" of DMA frequency scans at room temperature of 80 gsm 1 layer webs.</w:t>
      </w:r>
      <w:bookmarkEnd w:id="129"/>
    </w:p>
    <w:p w:rsidR="003F4BED" w:rsidRPr="003F4BED" w:rsidRDefault="003F4BED" w:rsidP="0056480F">
      <w:pPr>
        <w:spacing w:after="200" w:line="360" w:lineRule="auto"/>
        <w:rPr>
          <w:rFonts w:eastAsia="Calibri"/>
          <w:szCs w:val="22"/>
        </w:rPr>
      </w:pPr>
    </w:p>
    <w:p w:rsidR="0004405F" w:rsidRDefault="003F4BED" w:rsidP="0056480F">
      <w:pPr>
        <w:spacing w:after="200" w:line="360" w:lineRule="auto"/>
        <w:rPr>
          <w:rFonts w:eastAsia="Calibri"/>
          <w:szCs w:val="22"/>
        </w:rPr>
      </w:pPr>
      <w:r w:rsidRPr="003F4BED">
        <w:rPr>
          <w:rFonts w:eastAsia="Calibri"/>
          <w:szCs w:val="22"/>
        </w:rPr>
        <w:t>Temperature scans at 10 and 100 Hz of 4 layer sandwich c</w:t>
      </w:r>
      <w:r w:rsidR="00EA60D7">
        <w:rPr>
          <w:rFonts w:eastAsia="Calibri"/>
          <w:szCs w:val="22"/>
        </w:rPr>
        <w:t>omposites are shown in Figures 67 - 69 respectively.  The webs were hot pressed at 90</w:t>
      </w:r>
      <w:r w:rsidR="00EA60D7">
        <w:rPr>
          <w:rFonts w:ascii="Calibri" w:eastAsia="Calibri" w:hAnsi="Calibri"/>
          <w:szCs w:val="22"/>
        </w:rPr>
        <w:t>°</w:t>
      </w:r>
      <w:r w:rsidR="00247B69">
        <w:rPr>
          <w:rFonts w:eastAsia="Calibri"/>
          <w:szCs w:val="22"/>
        </w:rPr>
        <w:t>C for 90 seconds with</w:t>
      </w:r>
      <w:r w:rsidR="00EA60D7">
        <w:rPr>
          <w:rFonts w:eastAsia="Calibri"/>
          <w:szCs w:val="22"/>
        </w:rPr>
        <w:t xml:space="preserve"> 11 tons of pressure.  </w:t>
      </w:r>
      <w:proofErr w:type="gramStart"/>
      <w:r w:rsidRPr="003F4BED">
        <w:rPr>
          <w:rFonts w:eastAsia="Calibri"/>
          <w:szCs w:val="22"/>
        </w:rPr>
        <w:t xml:space="preserve">The effect of shore hardness is clear in the </w:t>
      </w:r>
      <w:r w:rsidR="0004405F">
        <w:rPr>
          <w:rFonts w:eastAsia="Calibri"/>
          <w:szCs w:val="22"/>
        </w:rPr>
        <w:t>storage modulus (E’) graph</w:t>
      </w:r>
      <w:r w:rsidR="00876D20">
        <w:rPr>
          <w:rFonts w:eastAsia="Calibri"/>
          <w:szCs w:val="22"/>
        </w:rPr>
        <w:t>,</w:t>
      </w:r>
      <w:r w:rsidR="0004405F">
        <w:rPr>
          <w:rFonts w:eastAsia="Calibri"/>
          <w:szCs w:val="22"/>
        </w:rPr>
        <w:t xml:space="preserve"> as E’ increases with shore hardness.</w:t>
      </w:r>
      <w:proofErr w:type="gramEnd"/>
      <w:r w:rsidR="00975D34">
        <w:rPr>
          <w:rFonts w:eastAsia="Calibri"/>
          <w:szCs w:val="22"/>
        </w:rPr>
        <w:t xml:space="preserve"> (Figure 67)</w:t>
      </w:r>
      <w:r w:rsidR="0004405F">
        <w:rPr>
          <w:rFonts w:eastAsia="Calibri"/>
          <w:szCs w:val="22"/>
        </w:rPr>
        <w:t xml:space="preserve">  </w:t>
      </w:r>
      <w:r w:rsidR="00876D20">
        <w:rPr>
          <w:rFonts w:eastAsia="Calibri"/>
          <w:szCs w:val="22"/>
        </w:rPr>
        <w:t xml:space="preserve">This is expected since higher hard segment content increases </w:t>
      </w:r>
      <w:r w:rsidR="00F33516">
        <w:rPr>
          <w:rFonts w:eastAsia="Calibri"/>
          <w:szCs w:val="22"/>
        </w:rPr>
        <w:t>strength</w:t>
      </w:r>
      <w:r w:rsidR="00876D20">
        <w:rPr>
          <w:rFonts w:eastAsia="Calibri"/>
          <w:szCs w:val="22"/>
        </w:rPr>
        <w:t xml:space="preserve"> and also acts as a reinforcing filler dispersed in the soft matrix.  </w:t>
      </w:r>
      <w:r w:rsidR="00494C65">
        <w:rPr>
          <w:rFonts w:eastAsia="Calibri"/>
          <w:szCs w:val="22"/>
        </w:rPr>
        <w:t>The storage modulus drops about two orders of magnitude over the temperatures ra</w:t>
      </w:r>
      <w:r w:rsidR="00F33516">
        <w:rPr>
          <w:rFonts w:eastAsia="Calibri"/>
          <w:szCs w:val="22"/>
        </w:rPr>
        <w:t>n</w:t>
      </w:r>
      <w:r w:rsidR="00494C65">
        <w:rPr>
          <w:rFonts w:eastAsia="Calibri"/>
          <w:szCs w:val="22"/>
        </w:rPr>
        <w:t xml:space="preserve">ge investigated.  </w:t>
      </w:r>
      <w:r w:rsidR="00876D20">
        <w:rPr>
          <w:rFonts w:eastAsia="Calibri"/>
          <w:szCs w:val="22"/>
        </w:rPr>
        <w:t xml:space="preserve">The </w:t>
      </w:r>
      <w:r w:rsidR="000014D7">
        <w:rPr>
          <w:rFonts w:eastAsia="Calibri"/>
          <w:szCs w:val="22"/>
        </w:rPr>
        <w:t xml:space="preserve">glass plateau is extended and the </w:t>
      </w:r>
      <w:r w:rsidR="00876D20">
        <w:rPr>
          <w:rFonts w:eastAsia="Calibri"/>
          <w:szCs w:val="22"/>
        </w:rPr>
        <w:t xml:space="preserve">temperature at which E’ begins to drop from the glass plateau increases with increasing shore hardness.  This is due to a more perfect hard domain structure attained with higher hard segment content.  </w:t>
      </w:r>
      <w:r w:rsidR="0004405F">
        <w:rPr>
          <w:rFonts w:eastAsia="Calibri"/>
          <w:szCs w:val="22"/>
        </w:rPr>
        <w:t>The onset of the plateau in the</w:t>
      </w:r>
      <w:r w:rsidR="00494C65">
        <w:rPr>
          <w:rFonts w:eastAsia="Calibri"/>
          <w:szCs w:val="22"/>
        </w:rPr>
        <w:t xml:space="preserve"> rubber region </w:t>
      </w:r>
      <w:r w:rsidR="0004405F">
        <w:rPr>
          <w:rFonts w:eastAsia="Calibri"/>
          <w:szCs w:val="22"/>
        </w:rPr>
        <w:t>occur</w:t>
      </w:r>
      <w:r w:rsidR="00494C65">
        <w:rPr>
          <w:rFonts w:eastAsia="Calibri"/>
          <w:szCs w:val="22"/>
        </w:rPr>
        <w:t>s</w:t>
      </w:r>
      <w:r w:rsidR="0004405F">
        <w:rPr>
          <w:rFonts w:eastAsia="Calibri"/>
          <w:szCs w:val="22"/>
        </w:rPr>
        <w:t xml:space="preserve"> at higher temperatures with increasing shore hardness</w:t>
      </w:r>
      <w:r w:rsidR="00876D20">
        <w:rPr>
          <w:rFonts w:eastAsia="Calibri"/>
          <w:szCs w:val="22"/>
        </w:rPr>
        <w:t xml:space="preserve"> is also due to the degree of order in the hard segment domain of the higher shore hardness polymers</w:t>
      </w:r>
      <w:r w:rsidR="0004405F">
        <w:rPr>
          <w:rFonts w:eastAsia="Calibri"/>
          <w:szCs w:val="22"/>
        </w:rPr>
        <w:t>.  The storage modulus increases to higher values from the 10 Hz scan to the 100 Hz scan</w:t>
      </w:r>
      <w:r w:rsidR="00210C14">
        <w:rPr>
          <w:rFonts w:eastAsia="Calibri"/>
          <w:szCs w:val="22"/>
        </w:rPr>
        <w:t>, indicating increasing viscoelastic properties at shorter time scale deformations.</w:t>
      </w:r>
    </w:p>
    <w:p w:rsidR="0004405F" w:rsidRDefault="0004405F" w:rsidP="0056480F">
      <w:pPr>
        <w:spacing w:after="200" w:line="360" w:lineRule="auto"/>
        <w:rPr>
          <w:rFonts w:eastAsia="Calibri"/>
          <w:szCs w:val="22"/>
        </w:rPr>
      </w:pPr>
    </w:p>
    <w:p w:rsidR="003F4BED" w:rsidRDefault="00B60CE2" w:rsidP="0056480F">
      <w:pPr>
        <w:keepNext/>
        <w:spacing w:after="200" w:line="360" w:lineRule="auto"/>
        <w:jc w:val="center"/>
        <w:rPr>
          <w:rFonts w:ascii="Calibri" w:eastAsia="Calibri" w:hAnsi="Calibri"/>
          <w:noProof/>
          <w:sz w:val="22"/>
          <w:szCs w:val="22"/>
        </w:rPr>
      </w:pPr>
      <w:r w:rsidRPr="00B60CE2">
        <w:rPr>
          <w:noProof/>
        </w:rPr>
        <mc:AlternateContent>
          <mc:Choice Requires="wpg">
            <w:drawing>
              <wp:inline distT="0" distB="0" distL="0" distR="0" wp14:anchorId="1924964D" wp14:editId="2BA6D347">
                <wp:extent cx="5303520" cy="3749040"/>
                <wp:effectExtent l="0" t="0" r="0" b="0"/>
                <wp:docPr id="449" name="Group 1"/>
                <wp:cNvGraphicFramePr/>
                <a:graphic xmlns:a="http://schemas.openxmlformats.org/drawingml/2006/main">
                  <a:graphicData uri="http://schemas.microsoft.com/office/word/2010/wordprocessingGroup">
                    <wpg:wgp>
                      <wpg:cNvGrpSpPr/>
                      <wpg:grpSpPr>
                        <a:xfrm>
                          <a:off x="0" y="0"/>
                          <a:ext cx="5303520" cy="3749040"/>
                          <a:chOff x="0" y="0"/>
                          <a:chExt cx="5486400" cy="4180440"/>
                        </a:xfrm>
                      </wpg:grpSpPr>
                      <wps:wsp>
                        <wps:cNvPr id="450" name="TextBox 6"/>
                        <wps:cNvSpPr txBox="1"/>
                        <wps:spPr>
                          <a:xfrm>
                            <a:off x="850732" y="159371"/>
                            <a:ext cx="546538" cy="308010"/>
                          </a:xfrm>
                          <a:prstGeom prst="rect">
                            <a:avLst/>
                          </a:prstGeom>
                          <a:noFill/>
                        </wps:spPr>
                        <wps:txbx>
                          <w:txbxContent>
                            <w:p w:rsidR="009A7006" w:rsidRPr="00B60CE2" w:rsidRDefault="009A7006" w:rsidP="00B60CE2">
                              <w:pPr>
                                <w:pStyle w:val="NormalWeb"/>
                                <w:spacing w:after="0"/>
                                <w:rPr>
                                  <w:sz w:val="22"/>
                                  <w:szCs w:val="22"/>
                                </w:rPr>
                              </w:pPr>
                              <w:r w:rsidRPr="00B60CE2">
                                <w:rPr>
                                  <w:rFonts w:asciiTheme="minorHAnsi" w:cstheme="minorBidi"/>
                                  <w:b/>
                                  <w:bCs/>
                                  <w:color w:val="1F497D" w:themeColor="text2"/>
                                  <w:kern w:val="24"/>
                                  <w:sz w:val="22"/>
                                  <w:szCs w:val="22"/>
                                </w:rPr>
                                <w:t>10 Hz</w:t>
                              </w:r>
                            </w:p>
                          </w:txbxContent>
                        </wps:txbx>
                        <wps:bodyPr wrap="none" rtlCol="0">
                          <a:spAutoFit/>
                        </wps:bodyPr>
                      </wps:wsp>
                      <wps:wsp>
                        <wps:cNvPr id="451" name="TextBox 7"/>
                        <wps:cNvSpPr txBox="1"/>
                        <wps:spPr>
                          <a:xfrm>
                            <a:off x="3403780" y="99960"/>
                            <a:ext cx="618797" cy="308010"/>
                          </a:xfrm>
                          <a:prstGeom prst="rect">
                            <a:avLst/>
                          </a:prstGeom>
                          <a:noFill/>
                        </wps:spPr>
                        <wps:txbx>
                          <w:txbxContent>
                            <w:p w:rsidR="009A7006" w:rsidRPr="00B60CE2" w:rsidRDefault="009A7006" w:rsidP="00B60CE2">
                              <w:pPr>
                                <w:pStyle w:val="NormalWeb"/>
                                <w:spacing w:after="0"/>
                                <w:rPr>
                                  <w:sz w:val="22"/>
                                  <w:szCs w:val="22"/>
                                </w:rPr>
                              </w:pPr>
                              <w:r w:rsidRPr="00B60CE2">
                                <w:rPr>
                                  <w:rFonts w:asciiTheme="minorHAnsi" w:cstheme="minorBidi"/>
                                  <w:b/>
                                  <w:bCs/>
                                  <w:color w:val="1F497D" w:themeColor="text2"/>
                                  <w:kern w:val="24"/>
                                  <w:sz w:val="22"/>
                                  <w:szCs w:val="22"/>
                                </w:rPr>
                                <w:t>100 Hz</w:t>
                              </w:r>
                            </w:p>
                          </w:txbxContent>
                        </wps:txbx>
                        <wps:bodyPr wrap="none" rtlCol="0">
                          <a:spAutoFit/>
                        </wps:bodyPr>
                      </wps:wsp>
                      <pic:pic xmlns:pic="http://schemas.openxmlformats.org/drawingml/2006/picture">
                        <pic:nvPicPr>
                          <pic:cNvPr id="452" name="Picture 452"/>
                          <pic:cNvPicPr>
                            <a:picLocks noChangeArrowheads="1"/>
                          </pic:cNvPicPr>
                        </pic:nvPicPr>
                        <pic:blipFill rotWithShape="1">
                          <a:blip r:embed="rId95" cstate="print">
                            <a:extLst>
                              <a:ext uri="{28A0092B-C50C-407E-A947-70E740481C1C}">
                                <a14:useLocalDpi xmlns:a14="http://schemas.microsoft.com/office/drawing/2010/main" val="0"/>
                              </a:ext>
                            </a:extLst>
                          </a:blip>
                          <a:srcRect l="2257" t="6022" r="8710" b="3011"/>
                          <a:stretch/>
                        </pic:blipFill>
                        <pic:spPr bwMode="auto">
                          <a:xfrm>
                            <a:off x="0" y="0"/>
                            <a:ext cx="5486400" cy="418044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g:wgp>
                  </a:graphicData>
                </a:graphic>
              </wp:inline>
            </w:drawing>
          </mc:Choice>
          <mc:Fallback>
            <w:pict>
              <v:group id="_x0000_s1055" style="width:417.6pt;height:295.2pt;mso-position-horizontal-relative:char;mso-position-vertical-relative:line" coordsize="54864,41804"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jO2K62BAAAfgwAAA4AAABkcnMvZTJvRG9jLnhtbLxX227jNhB9L9B/&#10;EPSumJKoK+IsbNkOCqRt0GzRZ5qiLWIlUaDoyMGi/94hKdlxEmC3yWIDRBEpcjhzzswZ5vrTsamd&#10;RyZ7Ltq5618h12EtFSVv93P3788bL3WdXpG2JLVo2dx9Yr376ebXX66HLmeBqERdMumAkbbPh27u&#10;Vkp1+WzW04o1pL8SHWvh407IhigYyv2slGQA6009CxCKZ4OQZScFZX0Psyv70b0x9nc7RtWfu13P&#10;lFPPXfBNmac0z61+zm6uSb6XpKs4Hd0g7/CiIbyFQ0+mVkQR5yD5K1MNp1L0YqeuqGhmYrfjlJkY&#10;IBofvYjmVopDZ2LZ58O+O8EE0L7A6d1m6R+P99Lh5dzFOHOdljRAkjnX8TU4Q7fPYc2t7B66ezlO&#10;7O1Ix3vcyUb/hUico4H16QQrOyqHwmQUojAKAH0K38IEZwiPwNMK2Hm1j1braSdOY4zGndhPEbY7&#10;Z9PBM+3fyZ2hgyTqzzj1H8PpoSIdM/D3GoMJpwj8sTh9hgiX4ujEFimzSsPkqCNMQzlM8z1MvoFW&#10;GqEkDFwHYPGjLEzMepKfcMNxFEL9GNhQCvmh7Z1iJ3kne3XLROPol7krIdtNEpLHu17ZpdMSfXor&#10;Nryu9bwGyvqk39RxezQp4EeTw1tRPkEcAxTG3G2hcl1HqroQpoq0rb5bHBTYM8doI3bHaBtI0Knz&#10;U9jwX7KRTEEAZ/+HjRCjMEmBXKAjy7J4zNGJjdhPkyz5mWyc0upHsNFxmsPvqCHw9qo2vq21sEsd&#10;JOSC1evmu2w0RH45dB7IXUcU3/Kaqycj3ZCq2qn28Z5TXR568LzMoDBsmcF3fayDo0BTO62zu6AK&#10;OL0T9EvvtKKoSLtnCynFUDFSQv2bkppdbjHDi2O3Ne90bThSqH+4qkzl68061fXHMWJoHC+E9w3Q&#10;rKivBD00rFW2S0lWQ/Ci7Sve9VBLOWu2DERX/lZC/lLokAp0t5O8tRUMSQclrE/X6WcaydcgXSCU&#10;BUuviFDhYZSsvUWGEy9B6wQjnPqFX/yrPfZxfugZYELqVcdH12H2lfNvdo2xv9p+ZPqa80hM3VtF&#10;AYeMCE0ugh5phIwoSPoXaJDutUEQQa2AKMUoACIBuDQB/XKg6YbIH4WuV5IpWmm7mqGJBUux1idn&#10;O/wuSkCGgNgYMr6r33yra7xfOUletzrSs5ROM8xcNqzuGtZe8ZehbJ2uU+zhIF4Df6uVt9gU2Is3&#10;fhKtwlVRrPyJv4qXJWtNStpa+wB9hhlR81KbMwN9uWJFLS2xhFLIU1soIOznlTOdSWdPJta1iXNW&#10;Zn6A0TLIvE2cJh7e4MjLEpR6yM+WoKE4w6vNZVR3vGU/ICkHUOkoiExWPHMaIrgMTx3fCI3kDVdw&#10;8ax5A5mJ9I+WFpJr2Vi3pXlXhNf2/RkS2vu3kVhsoJ3jMPWSJAo9HK6Rt0w3hbco/DhO1stiuX7B&#10;79rkTP9xMAwlUwLqgThAdA9VOTgl11eDMMoCEJqSQyEGiY3XIfUe7uxUSajPC91DFtRLHLd7o75Q&#10;7ifjFofzuc9gGkM7IwX7Toqhi91eP0zdwxDW6ZscXHLNjvFCrm/Rz8dm1fnfhpv/AAAA//8DAFBL&#10;AwQUAAYACAAAACEAT6GuxboAAAAhAQAAGQAAAGRycy9fcmVscy9lMm9Eb2MueG1sLnJlbHOEj8sK&#10;wjAQRfeC/xBmb9O6EJGm3YjQrdQPGJJpG2weJPHRvzfgRkFwOfdyz2Hq9mlmdqcQtbMCqqIERlY6&#10;pe0o4NKfNntgMaFVODtLAhaK0DbrVX2mGVMexUn7yDLFRgFTSv7AeZQTGYyF82RzM7hgMOUzjNyj&#10;vOJIfFuWOx4+GdB8MVmnBIROVcD6xWfzf7YbBi3p6OTNkE0/FFyb7M5ADCMlAYaUxndYFQ8zAG9q&#10;/vVY8wIAAP//AwBQSwMEFAAGAAgAAAAhAF1wTindAAAABQEAAA8AAABkcnMvZG93bnJldi54bWxM&#10;j0FrwkAQhe+F/odlCt7qJmqKTbMREduTFKqF0tuYHZNgdjZk1yT+e7e9tJeBx3u89022Gk0jeupc&#10;bVlBPI1AEBdW11wq+Dy8Pi5BOI+ssbFMCq7kYJXf32WYajvwB/V7X4pQwi5FBZX3bSqlKyoy6Ka2&#10;JQ7eyXYGfZBdKXWHQyg3jZxF0ZM0WHNYqLClTUXFeX8xCt4GHNbzeNvvzqfN9fuQvH/tYlJq8jCu&#10;X0B4Gv1fGH7wAzrkgeloL6ydaBSER/zvDd5ynsxAHBUkz9ECZJ7J//T5DQAA//8DAFBLAwQUAAYA&#10;CAAAACEAHqBsxUBTAADwlAEAFAAAAGRycy9tZWRpYS9pbWFnZTEud21m7F0JgE7VF3/vLufeNzVI&#10;yqgwtkyyjH2yZOwK2Rkxske2GTIou6zxJxEVRbIkGoos6Y9CtpA/WbKnspOEFvzP+b7vTW8+3zfz&#10;MZ+ocTlz373n3vveu+d37j33vnfet+vrdW8ZrnDynurWGUaHDZqYhmUYvMtGwwDjwUyUR38fhYxG&#10;7vAmtatVNinLMI1TX1EcQn/CDWNfRtPYV8TEfMPojPQC0mqk6VjguMYDTxjxvmnEVjeN8Kq1q1Er&#10;VGetxBPaBTxxY8yjzCPYIDadLLR/VhmNcgsjH+beiyQMY6B9rPA4F+bRKesjxWFdql4byRlWuO4W&#10;T8HM3BWN7kZHo5Xrup1lbvT4oZkx8Z2HRhgjkCLZtJ5VnxoYtwOPX+vyZs96SI9imq635ZaGbPOV&#10;a9fy4rHz1uIwfc0Tjnd+syfVO/Vd+3hnmd7YHuX1HRZh5Jj1bs+504tiT127Ru23eOPNntiEQddB&#10;8aovdoe2HB5hdMj4CVB6XjZ3fJStwlQDoxy20WZQt150fAjznOeh8ga2U25uTTNyTk2Tuqs3lqfz&#10;PrHtrQSqc2XrWwl7nouKb5vg6u4keVA7tjxCUR4RmKb7pnynTFpg2hnGeS4gODLZFjrrgSoeKfe3&#10;7vusKiOMHbpYhcWNiTAWzarGEOfGuCERRrVu+/F++lvU9XQ9FFOZ+V33J9AlzcMy80c0jx+VwRxP&#10;vGlN9oYSv2274TAHj3MWrcoof84rEQbxnoyqiueNMFbjCVc4sE9tk0x2794Wat+7t0wisY0UZXJ5&#10;dyg1Sf3LjJeMzlg+Dskpk52xNy+Tv0tPmiOOCcukJ41QL9Y49KRUEPSkg0dPOgeoJ3VT0JOCN6An&#10;JOMOWJ7O65TJhiDoySuIJ6Lg6olh9P3TjXvSAaeeoOpWMCLH5CU9GRiAnkzx0pOwOn/pSTge23oy&#10;GfFKPFtP3sb2q+Mg7gykJ/pb/3oSfoN60hzLt/TSk7Vp0BNbf2+nTI7h/aQ2dgnUA+fY5U8mBuI1&#10;rTKhee9Gxi7S+fVITj3p0vzmxy5bJjaOgqsngc0nNyMTf/MJySSt88ntlsmtnU9MI6MtbIzJVolB&#10;a+OF4jHx3vnfZ9JoiqA9ijZNoVoD4+iYylM8KwNjszLE0KGxHuvTXE4Mshc2u6wXwwjb2sIo0ahV&#10;JswyfqU/nlAr86cJrzWNim+O5T56YTHaEe45PnIQWT3u4D3HT8CyKeqJXdETb8PyO5CcehKP5/Rl&#10;d2XDOmRr4S0YmT3HdC9hnmOMjAcdx3YZMpScZQKx326tbA0jA16TLUfq2H1Itk7H4AUT4Z2ey2mE&#10;00FOtuBKfzrIcTVnON3zuMOzaOoyBppHElpi//Xdvj9hGtIYpLg6+xOGZ8glesMRl8ymmW8avWe0&#10;cpU9NPM41oowCkzbn2DXdY+zbtlGpSDbKXieG5Htbiy/D8kp2z53oGztfg+ObY7dW2Za9Odn3HpW&#10;6T63rElWlN9z6UO/fRXWdpV9zhuVdQfsT1vW2bWrVWNAjgGZozE/+zuxQDkr8NgVog9Guw/Sr97a&#10;/Rws2QZTb4/igp4Cye8VlNmoSYYeWX6nO3Pcu9HlPRj6AjHk1ltkYb67QNNV6V1vg7vPUXLCrrB3&#10;kvU5yTrDD+58d5/f/BjtlPUwh9zv6q177+TufHv9Htbd+dbWulTiVV2iP/OMlVWc8y3mu2qGT4m2&#10;54G0zLdnPJdxd771v/ds9/M/cb4t68HQmnQ832ZBjNMaKxSpPlKc+XeMz28n1One8fmOXQt37Nrx&#10;b55j6+9bReuhJv2yu2xnA20AvG1XoH26GrgeyhQ/w7XW8l7rzkOb7UbWQ8ew/Ckk53roqSCthx7E&#10;Kya50To3FxItDWz50VLy1s6v7mcJtOY8inuduk+EEXN5gavP8NQ+QmwPykRoGeF4odOwPB3T3gTl&#10;U5qumSiyN65Vw97q+WEG875ITNO+xbTtyetjlqsu1SNeHMbVsrnrOMvb56LSlP/IyxFGayyHV3If&#10;tUGBrqNA/9nWZDzviixv9aQ1co3arY2jmG41cH9CXmzbMFob5fAvnW8V5nvvVdB1kxxIHhQaIrVF&#10;GomN34f3G4IFYjGmczXLG1qpUb7QSsR7BvOw+4xaSM5A/UKB2ilkFDUi8R/JO6+DfO1p0HXkRqLr&#10;oPo2RjCZtE9C15kLCU99B+MFLw4D3YNTxu7cBsY41E8bE8WNYobpenD7l4zD4mZY1NcjsFwJlJdh&#10;dO1FdSbcF1KI2qD8vpjfr8EnCfTsj8KEhp8kbJgeFe8uM8MiHFC+Gy/LrBpYnngvjsQYjxuXOZBA&#10;8RiM/1ywzDq36AuL+v6NVfT87UDCp2auF99HfqB4aYl1P0MBEl7CEKzeeCEe4YVwnDJeSiJayh8h&#10;2dt4+Xdjxbd88fYxuLEyteH+hOifr/QnrDDCyjb33hqVSAErRXy/K0C1HO8KnMW9PHzuTyEVXBUx&#10;DDeuCCsjEBuGkYSrIr5wFfFJ2nFFY8glBA3h6iFxPa6IR7iiO/CHq7rIizQGufCUjrCE8nLLlGJf&#10;WOKBY6kotZAKPrCMX3wU9YWPGovTjo8YvC4p3fiohbH3uEM8wgcOPynig0admx1vMmPbNGfROcI8&#10;xxj5fe8ii6cM2azO4/qYjkMgE5Zvrf2zyqgtn9EmnctDZP+sGBCBffmMJlmd67Y4YXH9meoqzmE0&#10;t2xp3g7wsow+A/7rspN6e2Lq3z+7rTJmd20HNGdQX1dBm5HmF4ppfum9xC1nGtPtEIO85uUPJFC/&#10;UT3Kt+1XO33XfrV7yzu+Ufs1AhtIsiGKUmuky+5Wr59jRODjQnG7rRTsESzjd1wo7mtc6OzBS25s&#10;/GbtkYZYtwtiuynuXY7DeCbGGCXZr8R7w5OX8rxRvHherJcPibCKOovI/Uvf6Ropn2w9wjcdU7CP&#10;aTzIhYRqcQfbq8nwkSRTvGQM1+MDAsTHskwhNamFlOYNdxnf+CCeL3wM/Czt80ZLvK58iIF3cFQj&#10;fJzAGKMkfBDvO8xD88LvvEEYK4bzRqSRoSBhxKb0ghWnfPH2MVyPFRU4VlxTXipYwTJ+sVLbF1bm&#10;fR48rBzBuY6wUtgHVnIGgJUSLqzMHWTjhOJ0hJUk+bqg4gMrOnCs1KE2UsEKlvGLlTq+sLJ7ZfCw&#10;8qgHK90x9h5X2mBeauNKKRdW7n8knWIlSb7+sGIFjpV6AWAFy/jFSj1fWBFfBA8rnYR7XFmCsTdW&#10;5mBealiJcmHFbafYeElH40qSfP1hJSRwrDQIACtYxi9WGvjCSuSatGOlLV4YrdUSEQw0B/2BsRMr&#10;xDuFeQiXFO0V927sX2vddIgXlF/K6597AsdLI7stf+sftJGwjF+8NPKFl5brgoeXC8yNl2gfeCka&#10;EF7cFq6NEztOR+NLkoxJ1r5s3HsDx0sTaiEVuwXL+MVLE194Gbc+eHiJ8uDlFYy9x5eemJf6+OK2&#10;cm2c2HE6wkuSjEnWvvASGjhemlILqeAFy/jFS1NfeFm1MXh46YcgofloA5I3XpZjRup4cVu6Nk7s&#10;OB3hJUnGJGtfeMkQOF6aUQup4AXL+MVLM194Obc5eHhZjddHeAlFwv9J+y1kv1zFdOp4cVu7Nk7s&#10;+EbxkhnPRXt1OKSlac/+Uaz/CBLdCwXcUkwK9jURzz4fHedHon1BOrcz2OUp/2GkTEgbsQLg5qF3&#10;upSDT+9q2vxnsfKvmLb5lHbyT2Ca2rP5lHbyX0KbwFmf0k6+hQJy1qe0k/8mpp31Ke3kPyaT16e0&#10;k78M0876lHbyqT8obV+/zc+H/eHZe022P2vnY5WkfKc88PaTPYPJ4mkH93mNR5FupWyXee7Flp2d&#10;tu/NvlebPwfL07u4Tj6lbT7Vj/DiU9rmU/1NkLw+pW0+1e/ixae0zaf6Gb34lLb5VH8hyqsU9lsm&#10;JLp+Stt8qt/Ai09pm0/1LyJenPUpbfOp/mQvPqVtPtUv48WntM2n+vsQz872KW3zqf4ALz6lbT7V&#10;z+XFp7TNp/pfIqCc7VPa5lP9dl58Stt8qq+8+JS2+VR/LpKzfUrbfKpfy4tPaZtP9emdUGd9ShM/&#10;oHcFtrrfFciE5W1sereVD3nB0MP62E4cXi/+v8XPQvEEGO607wXotXe/F+CWTHI/6LR+L6BGs7/8&#10;oOvise0HTd8LIJ7tB/0+zpHe3wsgmVxOwQ/67vcC3uz5d38vgGTyT/hegBvLbtuXjoP1vjlOD57g&#10;X09uxg86Kv4vPYnGY1tPyA+aeLaePIrz6377EjwxySQmBT253X7QLbyudxxNMhiCI5Nb55vub+wi&#10;maR17LrdMnE9HHSLwfU3uL5yf69vepZ6rTLRTfzquhP3H1++6aQnd33T0/69pwzYxRk9fZ2A8T4k&#10;W6dv1H+qJa4SbX9lp2+6jU+nb3pUz+N4Jt++6STbu77paZftneibnl711tap4MyTwf2mBO0JUQjE&#10;N92tt1jYh296etXb4M63d6ZvenrV2+DKNrh6e3e+Tdov8/kuIC1NUtoLC/aYbNyBvunpVW+DLdtg&#10;2smpzbdO3/T0Ot9mQd2lvXB6lpSSDgd3fL4zfdNJh+/6piMQUg036tuT3Lec/I1pziB/FDoVpWmP&#10;kOjf5JveGdw+f6cx9vb5Ix75oeHWZIrvQt71Tf/r+wPYVRjc/htO3/Tc9O4Jogkfc7q+P+DP3/iJ&#10;+0JeppIpvXviLuN+94TKun3Ts2Yh33Ti+Xr3pMOErFmC4Zv+Dq4P70NM/IGxN16IR3ihe6xFF+YI&#10;pEcUGmJeIYO8RN2+XXkxJrKfd+IYn/R+AelabiQa+6nug55jjP6xfmFO+dJ92Fhx+qbnCfA9JWyr&#10;H7WQClawjPd7SklY6ecLKxPeSDtWSM57EQuElStI3lghHmGFxlh/WKmLvEikfys+AnpXIPGv7wpg&#10;V2CIQHL7oDrl72L58AXKGziWBlAbqWAJy/jF0gBfWFo0Oe1YisHrOma5sVQE78cbS8QjLNF4kRKW&#10;0ptvemSIb9/0Y1bKvunTC6zAHkWbxxNT/6bmm370LbecaYy2gy/fdNt+veubbveSv/hG7ddk40KS&#10;Lrtbv96fNF/g48IgaiOVcQHL+B0XBvkaF3Z78ELze1p80+uijUq+6T0wnokxzSf2t5WIF5hv+r93&#10;jiHZuUMyfCTJ1M27Hh/5A8QHfgupAbWREj7cZXzjg3i+8HHqnbTPGy3xujRigHzTCR/evunEC9w3&#10;3Y2R9GavOuVLcvZlr0YEjpVG1EIqWMEyfrHi088rbHrwsEK+6YQVb990wkrgvunGMRsn/1bbleTo&#10;Dn+NK4iVJPm6edePK48FjpUm1EYqWMEyfrHi08eryozgYYV80wkr3r7phJXAfdPT7biSJF9/WCkQ&#10;OFaaBoAVLOMXKz79u+JmBg8r5JtOWPH2TSesBO6bnm6xkiRff1h5PHCsNAsAK1jGL1Z8+nZNmZ12&#10;rLTFCzuKYwr5phNWvH3TiXfXN92NgOv/JpuHkmTsLnf9PFQwcLzEUhupzENYxi9eYn3Zt5s/CB5e&#10;yDed8OLtm054ueubfj1S3DnJ8JIkYzfverwUChwvz1EbqeAFy/jFy3O+8PLnh8HDC/mmE168fdMJ&#10;L3d9090IuP5vMrwkydhd7nq8FA4cL62ojVTwgmX84qWVL7wU/Ch4eCHfdMLLBozxf9L+CuFlOWag&#10;aeN337Uh8oqipxx93S0vHjspH6bp2U7ov/yZD66LWuFtumRMsa81NO1rB/g94jbUQip4wTJ+8dLG&#10;F16aLwgeXlbj9RFevH3TCS9XkZc6XtKXb/p87Cunb7qdLoV9lQmJ0k7f7fK4z+n07aa0k/81pp2+&#10;5ZR28un5ibM+pZ38U5h21qe0k98Xnwc461PayafvuDjrU9rJn4JpZ31KO/n2/dr3b/Pt8QK7JNkz&#10;YjsfbzMpn8apzEg0vuB0d9t806d4yc5O2/dm3+vDeI2ZkF7F8k7fdOI7fdOpvtM3nfhO33SqT77o&#10;pTztEZ/SdvtUvwtSKQef0jaf6jt906m+0zed6jt904nv9E2n+k7fdOI7fdOpvtM3nfhO33Sq7/RN&#10;J77TN53qO33Tie/0Taf6Tt904jt906m+0zed+E7fdKrv9E0nvtM3neo7fdOJ7/RNp/pO33TiO33T&#10;qb7TN534Tt90qu/0TSe+0zed6jt904nv9E2n+mdQtqUc8qW0LV8qT7rmzbd1CIsm6RDpjZ0fqG7V&#10;xzpxqHykf7WRnCG47+e5WyZ/89H4e7tzkOh3t/Ph72xfwGP79+khld/dplbo3RKakye6mnQ9zjDC&#10;6XdqcfDItCvRorjG9kQr4hX8bZNwKuQuo/E8OHQZNJ/+Gt+jF3Ho29sDh0cYB/PFudLe395uju0G&#10;+tsxi65WgMlYfgpSQO8KjHW/K+D8nZkngvAb3XRfFMaRUDEEx28lMP/OBQH8Rvdmr9/o9vfbw+vR&#10;Nz2tvz1cF9tIUX5ev2U/GsuPQ3LKpGQafqP779KpvojtyR6dKok6dNShUw/epE5l8ujUwK/dOrV0&#10;faIV3iu5Tl3GvvKlU3Ep6FStG9SpEVh+NJJTJo8FQU9u5++mTwtAT1Z46Ym/301fijJI6++mR2Mb&#10;N6InfbH8QCSnTPKlQU9auIcq43bKhOaH1H7LPi+WCeS37Gk+SqtMaI68EZmQzh9Dcsqk9j/8t+xv&#10;Rib+5hOXjdDkr284rObXf+uE7IHdu7eF2nj0tgduh0xyoW7gks7IgRSGRN8gIhtxuTSMH9DQy4LH&#10;nn2Z677dhXs1ScG2DckssNdadJwfidol+9EZ7PKUb9ujm7DCOey3Jpi3AI/pWn7C9Ai8lji8lnaY&#10;v8k8x7ci7UT6zjzLjyCdMH/m581f+W/m75wxJkKYJe5nGcXD7H6Rhz0gHmdhojjLLsqyPKIKKyBq&#10;scKiISshYlmUaMfKiy6skkhg1UV/VlMMY3XEWNZITGZNxTTWQsxhbcQC1lEsY13EatZdbGAJYjvr&#10;K/ayQeIIGyZOsTHiAhsvrrBJQvKpIgOfIbLyD0ROvlBE8BWiKP9SlOFbRBW+V9Tjp0UMvyTa8hDZ&#10;iT8gu/NwOYg/IUfwKvIN3kK+w7vKOXyo/IiPl8v5HPkVXyO38l1yH/9Ffs8ZnOZhcJE/Dld4WbBE&#10;Q8gqnocIMQRKitehrJgKFcUcqCmWQR2xEhqK9fCc+BY6iiPQXZyE/uIiDBNX4T9CqoniHvWuuF/N&#10;FtnUQhGulop8aq0oqL4WRdUuUUodFmXUSVFBXRCV1DVRTYXIp1VmWVs9IuuqCNlAFZONVTXZTDWR&#10;z6mBsoOyZYniSdN6ITc2QFgjGzwXxmnFJRrySWsWhFKacFkE10qEy6MeXObHdH7E5QjEZXfM32QW&#10;gS1I35iRsNMsCnvM4nDALAHfm6XhmBkFp80ycN4sC5fNcnAFibFyoJFC2ZOQmUVDGKsM2VlVyM2q&#10;Q35WAwohFUeKYk9DeVYLKrFnoAarC8+w+tCANYAY1hBikVqzRtCBNYEurCl0Z82hF4uFvqwFDGbP&#10;wXDWEsaw1jCetYXJrD1MZR3gPdYR5rAXYD7Sx6wzLGFd4HMWB1+w7vAVexE2s56wnSXALtYL9rHe&#10;cJi9DD+xfnCKDYCf2WC4xF6BP9kwYHwkaD4a7uVjITMfD2H8DcjO34TcfCoU4DMgkn8ApXkiVOTL&#10;4Cn+BdThG6Ax3wbN+S5oww9BB/4jdOInII6fgx78V+jF/4CX+VUYyrUazUORMqjX+H1qIn9ATeZh&#10;6i3+sJrOc6lZPJ/6kD+mFvLCahkvpVbxcmodr6i28hrqf7ym2sPrqKO8oTrHm6nLvIXiorWyRFt1&#10;n3heZRUdVIToqgogFRLdVB3RE/HeV10S/ZUlB6iccuAdh+XMiC13uBY0LK/ETVfCMq3haIz9GNOz&#10;EcujEcuxmL/JXCm+Nv8rtpkrxA6kPXi831wlDptrxE/mRnHK3Cp+Nv8nLpo7xZ/mLsHYLqHYHnEv&#10;2y8ys+9FVnZMZGencOw9Kx5jP4vC7BdRgl0ST7ArogIzZVUm5NNMybrMko1YBtmMZZatWFb5PHtY&#10;dmY5ZHeWS/Zi+WQ/VkAOYUXkSFZcjmWl5ERWVk5hFeR7rKqcw2rJRFZfLmZN5GcsVn7JnpebWDf5&#10;DUuQu1k/eZANlT+w/8hTbKI8z6bI39gseZUlSsmXy3v4lzIz3yqz8u9kDn5M5uWXZAGuoCjPhph9&#10;DMrj+FqZ14WneVuox/tBDH8dWvGPoSNfj3g9AL0Rr335NRiCGB3FH1Fj+aNqAi+iJvGS6h1eAXFa&#10;GXH6lErk9dVSHqO+QBx+zduqXbwD4jJe1RJ9VGfxkuotXlYHEXtT5eA7Dnf23H7NCA7uCGcnkAh3&#10;a5gbd0cwPQdx1xFxNxfzN5onzM0moss8Z243fzW/RdprXjAPmufNo5h33DyD/06bv5hnzcuYd8W8&#10;aDL2h6kYZ/fiv8zsAZaVhbNHWAGWixVl+VlxVpCVYMUwLo3pcnhUCdPVWRSrxaJZPVaDNca/zfBf&#10;S9aatWftWCekONaG9cScl5EGslZsKHJGsa5sHOvNJmLO22wEm8bGsJlIc5GTiOlFbDhbxkaylZi3&#10;hk1gG9gUtpXNYDvYB2wvm8cOIh1lH7LjbDY7izUvIP2Gx9ewBc4TmcWXsAz8vywLX8fC+AaWg29k&#10;efh6FoHpQnwtK455UXwbK8/3skr8CKvBj7Ha/ASrz0+xJvw0i+UXWStu8I5c8R48F+/NH+X9eUk+&#10;lFfnw/kzfAyP5a/x9nwij+dv8QF8Gh/HZ/CpfB7/jC/k6/ky/iP/nF/gq7kpNvK8YjMvKP7HK4t9&#10;vBVSO/EDHyaO84niFH9X/MKXiN/4emGIg0KJiyKjyCizigiZQ5SVeUQt+Zh4ThYRXWVpMVSWExNl&#10;FTFP1hJfyrpis2wsDsnm4oxsI67KDuIe6CKyQQ/xKLwkisMA8SQMFU/DaNEYxovWMFnEwVTRB2aI&#10;wfCBGAOJYhIsFu/CZ+IDWC0WwldiOWwRa2CH+Bq+E7vgsDgAP4mjcFqcgvPiPFwWl8CUphJSKCVB&#10;3SNDVBaZWT0kH1Th8mGVX+ZSj8u8qqgsoErLSBUtS6qnZFlVRz6pGspo1UbWUC/IWqq3rK/GyGfV&#10;eNlcTZOt7lhdNQYGz94p5Jkjanl0NR+mi6GuDkBdHe2aIwqJzWYhsdUsLP5nRopdZlGxzywhDpml&#10;xA9mlDhhlhVnzSfFBbOS+N2sJq6ZNYVg9dA2bywysmYiC2spsrHWIgdri/NEOxGBVBipOGsvolgH&#10;8STrJCqzOFED7e1nWD/RgA0WMWw42uyjRGv2qngeqQtSd6Re7D+iH3tdDGaTxXD2jhjN3hPj2fti&#10;EpsppmD8HpshZuPxPDZbLGTzxBK2UKxgi9GeXyrWsWViM8bfsCXiW/ap+A6PD7PPxI9slTjJ1opz&#10;bIO4yDaJP5AMvkEA4v4epEx8k3iQbxMP850inO8R+fh3ogDfJ4pgXBKpDB5X4IdFVf6jeJqfEHX5&#10;KdEI7f+m/Ixoyc/hGuCC6MR/F3H8qujJmezHFa4FQuQonlmO59lwPZAD1wP55UxeTM7mpeSHvAKu&#10;C6rKhbymXMabyi95N7mR95fr+UtyMx8it/OJcgd/Rx7kK3CtsEke54fkaX5W/sIF/MnzgRJPwT3i&#10;WcgsXoSHxFjILz6DwmIjlBHHoLpgqobgqrYIVQ3FQ6oZrgdiRX7VTkSqLrgW6I5rgd6iihooaqph&#10;oo4aIeqp/4hG6nURo94WzdSHaGMlijbqY7SzVqKN9ZV4Qe0QXdRREad+Ft1VAdnrluhMfcRhHM4h&#10;+P9f8XxhfY4FrucLxkMLAnq+QP5Tt+L5gnOPJz0+M/D3TUh6ZpDWb0LefWbwZs+0PjOI+zS/pudw&#10;cxbm19Efpv7MgPTkn/DMAIcxV6B1GYXgPFtz7r35/57tzeyF+vueLe2FpvV7trdjL9Q5n9h7tG5J&#10;3J7nnTcjE39jF8kkrWPX7ZBJLhSAcx+Q3lmg/emp+GDw796f/gjPvcizP70UdZSuZR6mu+K1tEe7&#10;+Hm8ro9gEe56LeaLYAlfDsv5aliBuwar+FZYiztfG/lB+IYfg72463WY/wbHuKnOcEtdwJ2u33k2&#10;ZYpcSosCKqMoprKg5fUQ7sCGo9WVXzTEHavmqhhaWVFoWZXHnavKuHNQQwxDq+0/qr54QzUR76rm&#10;YrZqJRJVe7FEdRIrVZwI6F2Bbu53BdarnmK7elnsRUvviBoqTqpXxQX1mriiJgup3xUZ9GwRpheI&#10;cL1MPKa/FKX0dlFB7xdP6ZOijv5FNNMgO+iHZbx+TPbT5eQQ/ZQco5vKN3RHOVMPk4n6bblEz5Vf&#10;6jVys/5W7tDH5D59WR7VFpzXecGwykOIVRuyWW0gp9UZHrMGQSFrOBSzXoOy1rtQxZoLDawV0NRa&#10;A62tLdDJ2g09rEPQzzoBQ61zMMa6BJOsazDVkmqelVF9Yj2gPrceVl9Z4WqblU99Zz2ujlpF1Bmr&#10;hPrNekKxkHIqQ0i0yhZSRRUMeVqVD6mraoY0Uu1DWtwSezUYWA7WnjZh+RGkJojZYx4sZ8E0/Y7W&#10;SMRyDxeWH4EF8Ah8DNnhU6TlkANWQk5YA+GwHnLB15AHtkNe2A35YT88Bt/D43AMCsEZKAK/QFG4&#10;DMXgCpQArkqBVlGQQZWB+1V5CFMVIIeKhjyqEkSoylBIVYESqhpEqRpQXj0NlVUtqKGegdqqDtRX&#10;9SBG1YdY1RDaqMbQQcVAF/Us9FDNoLdqDv1ULAxRz8EI1QrGqDYwXuFet2oHU1V7eE89D3NUB5in&#10;cK9b4V636gorVBysVvHwleoBm9WL8I3CvW7VB/arl+GI6gfH1EA4rQbDeTUULqsRcEW9ClyPBUuP&#10;h0x6MmTVUyGXngX59YdQTC+C0noZlNcrobJeA0/rr6GO3gYN9LfQUO+GpvoAxOrvoY3+CTrps9BN&#10;/wzx+gL00r9DH30F+upr0E+bapjW6lV9r3pdP6Am6TA1VedQs3R+lagLq8W6hFqqS6vVurzarKuq&#10;3bqmOqzrquO6gTqjG6uLGj3ereYq1GqlMlqtVWarjSplvaBWWn3UQasfYr2/kiGD7lg849OeoOxr&#10;01g8wrNnMcGD54GYfhXxPBzxTPP5fBghEmEk7hyNEovhVXxSNkb8F8aJL2CC+Ap3mzbDFLEdpuNO&#10;0iyxD+bik7OPxE/wsTgNS3A3aYW4jLtOV2EdrpQ3CUttExlxlZtF7cEV8wGRU32Pq+afxOPqFK6a&#10;z4mS+PSsrPpNVFRXRHXFcBcJcBcpRMaojDJW3S/bqjDZEZ+odcOdqJ4qn3wZV8mDVaQcqUrKsaqs&#10;nKgqyimqunwfd6M+VI3lQtVcLlWt5UrckVqn4uVm1UtuV/3kHjVUHlSj5Y9qojyJO8nn1Wx5WS2Q&#10;V9VyKfQ6GaK/kZn0QZlVn5XZ9Z8yj74XCujsEKkLI3arQQX9HNTQfaC2fhUa6/cRr0ugnd4CL+i9&#10;iNefoIc+j1g1VF/E6GCdRQ1HbI7WeRGnxdU7uqz6QFdRi/Qz6nNdX32rW6tiVg9Vz+qpWlgJaq31&#10;shoSMuCOxV6w9rZpLB2DmKOxlPa2CYtDMT0WsdcMsTfXNZaOMRfAa+YnMNFcApPNz+AtcxVMMdfA&#10;VHMDvGtugffM/8Escw98aB6ARPN7+NQ8Bp+bp2GdeR62mpdgt3kFnyYyddJU6rwZqi6ZmdXvZlZ1&#10;xcyuDJZbCZZfhbCCKjMrqrKxUioPK6sKsIqqOKumSrOaqhyrq55kjVUF1kxVZC1VFdZO1WCdVB0W&#10;pxqxniqWvaTasoHqBTZUdWWjVDc2VsWxiSqevaV6sHdVL/a+6svmqkEsUY1gi9UYtly9xlaqCWyt&#10;msg2Im1F2qHeYHvUZHZQvcWOqqnsuJrOzqhZ7IKax35Tieyq+phx/QnTSBn0YpZFL2PZ9H9ZDv0l&#10;y6M3sgi9jRXSO1gxvYtF6T2svD7IKukfWHV9kjXQf7LGmvFYHcrb6od4R52fd9FFeHddhvfS1Xgf&#10;/RQfpJ/jw3QXPlK/yF/XY/kk/TZ/Ryfy6XoZn6u380R9hC/RV5Gu8c91ZrFWFxSb9JNiq35K7NRN&#10;xV7dSRzW/cUx/bo4p+eLS3q1uKb3CG79KCzrksho3SMftLLLR6xImceqKgtYMbKoFSdLW4NkWWuM&#10;rGRNl9WtRFnb+lw2tDbLZ63vZEvruGxnXZCdLBPirUzQxwqH/lYBGGKVhpFWZRhrPQMTrBiYYrWH&#10;6VZXmG31hvnWK7DIGgvLrEmwynoPvrLmwxZrKWyzlsNuay0csrbBD9ZOOG59B6fRBvrF+hEuWSfh&#10;mvULqJA/ICTkGmQKkSprSKgKD3lQPRrysCockluVDMmvyoYUVDVCSqq6IWVUi5BKqjvaPr1Daqnh&#10;IQ3uWF01BgZnbzsRdfO4x4anvW3S1cOYfgB1tQ/qKu1tJ8JxvhBOoA1/ii+FM3wF/Ix2/AW+Di7z&#10;TfAHPsW+xneCEHtBi4MQKn6A+8UJyCbOQk7xK+QTv0MBcQ0KCaEicZ4oLjKoUvi2xRP4tkU5kUNV&#10;FHlUVRGhaorCqp4ojnZ7FO62lletRWXcca2hnhe1VUdRH58QNlHdRKzqgburvXFXtT/a/UNwN3WY&#10;6KVGin5qlBiM9vlw3IkdrcaJ19QEMQnt9ClqinhPTcN1wHtinpohFqr3xadqplihZovV6gOxTs0T&#10;m9QC8Y36RHyrcL8b3/44rJaJH5FOquXinFohLuIu7h/qC2HodWj343633igy6U3iAb1ZPKS3iJz6&#10;G5FP7xQF9G5RRON+N64ByugDIlofElX19+Jp/ZOoi2uCxvqsaI7rgrb6smivfxfxmssErWVfHSpf&#10;0VnlCFwrjNF55VhcL4zXhXCdUFK+qyvKubq+nK8by4/0s3KR7iCX6u5yhe4rV+tRcoOeLr/GNcR2&#10;vVTu17tx7XBOntQAP+Oc9puOArCeg/usfpAd1wuPWp9CAWsVPG59ASVRT8pbp6GC9TNUt67iWuIP&#10;aGRlVU2sMJyrcqnnrcKqo1VUdbFKqm5WadXbqqCGWNXUeKuOmmTVV29aDdQMq4n6CG2t5VZLXFO0&#10;Uzusjio0JP6W6Ew+xCFucdFvXw60jzE5MBf+ofXwg0jED0PK5jmmV9cze45x+nHxqAwFX3sb3u9D&#10;CsPMXRHfZulotDI6u6vd1N/kbdi7WYYR3uJ9q22BtxPoe19Z8Q2ve3FPwkByXWve/Yad3jL/44RY&#10;fLeQTj6tV9VMFK/Cdw+vvjjX9f2oc90WJ8xvMVNdxRt+LzYGqN6CTzaHtqSCGI6yVfi3gRGF+fSO&#10;Y5TZwDiEeXQe+i2DCZg/apKhR5bfiTkY8Pvc9M7Ri5hP39Rz7n/vx3eB4zC/cZkDCRSPwTj6J7d/&#10;HPU93cu++eg/i7zm5Q8ktE1wiSeZTWvLD5+pD6Q6tkzobHR858jq75FJh+FbrpPVKc/7qE5ZZcG+&#10;KWEUNhrh2Ex9eAhpHHYWfS81woesRqKs8npkRTHJ6tSx5LIakWi4cPHPk1WEkVyvIoxg6ok/mSzw&#10;IatpKciqsQ9Z7cPy3npVFfV7N+aTXlFMspp8IrmsSizEb1wg7++Qle2PFJwxMCreW1Y3M3bdqEw6&#10;+BgDG2L/eY+Btl418SGrcVjeW1ZFUVajMZ9kRTHJqsqp5LI69DGO1cj758nKW69Snk+CJZMau7Zd&#10;NwZq7D9/sopBWZFk9iMRVmkMrILlvWV1GmUVjfkkK4pJVudOJ5fV6EWGQbjwJ6tc2KpGulkbAy/P&#10;td+CUZLPRXD1y/AaC69dy/bsJwmt7z+QkCl+hkXzKX3felmmkF9PDY4wCpY6kKDPZM0yAn1e2iIz&#10;Eu/9YskDCRS3fvJAApWneTwb2iRTyh1IqIv5D2RdlGAI19wcXQuf+5J9MGfk9fNWZ2zTW2YNjD5G&#10;F6O10c1jRdltUX/MwfLeMrOejYp/H/NJZhSTzN4/m1xm0Z8axlLk+ZIZ9bdtY/yfvWsBsKnq/vfs&#10;vfZe+0we86GMEuM95DHek0fIiIpMTKIozyKp8dYXEZGKj5Sar4/SW1Lo0+eRoqgUlaQ8UqSXt0lC&#10;8vivdc+cMffOufd/h7ljUod995l99jlnn/1ba+21fmefc/ha4igF+xhcJ3t5B/o7jSpHH6tvhwXa&#10;wvzBxDyQE6t46r9grNgW1vXV8XXx0K+uVD8Yq/cJq85Uzlhxzlil/BKI1d5FPh/LxZ8fq7zVk1CY&#10;tJmQE6sNpLehsLrJA6tYD6wWEFaFMrHinLE6fjAQq/QlPh/LRSisUkkCRlK6g9LrxBOsoZyfUWc9&#10;c98tuzizzFDellL2he0GL12psBU9DRNPVrydL4UirKq+JCpj+StJqTSlqyhxWa3MvyPR6fJUtxAl&#10;PodbPy/ijOjaa2owLevIruojyYK/P51M66xTnDNOFX9zcOLr43cCl2rxrT9uTKXt1hjHvvMx+NuR&#10;7jKCtu0he85xJiM0/76ccrWM6gTL1bKJXQdynNGV5ColxflGLx+Tx9ijVD/YBnShZxEPUTm3l3Nu&#10;b2pme+OoNo8lGW/RGBpmjGW54sRy9WSmXLF8BcuVWxZKrlJo/3h6nw7LUCT4e8kLUlzq7kuHyVOO&#10;gY7nX6byhfkXq3zgeOCW5y53MHb6OjbraXTqizPgGDKGRMYxLB6ZU568OIbFFHuyL76YLqk12YrT&#10;EkrvB/CIW704hheOBNqp5u9En2OIaK5Ae2eugItWNHDNLUd0tvit+GdOXDnuDLYTxemi2U7cQnaC&#10;9WU7Jb7+3PARKb8H4rp3efT5CGqmf8lbrMLzdtHCZPaYnFjNCoPVrR5YbaX6wTbdi48Yub2w/zs5&#10;rk1Pfzf6fEQmVP4Yz1nPC3vpcKn5jcmIcTmx8uIjXL3q7oHVVA+svPiIhB2BWCWvjD4fER2sEnxe&#10;/HaosSeU7QqlJ6EwSY+QjyhGF802sAdhVZnW11PKLR+x4ftArDJW5R8fER3MfL5DJKeM2+QOzn2J&#10;EHzEHy4fsZf6YCLFHZHwESGOdayvh3/LcWfwuJWd28h+LO6L2VQ/2BZ68RETfwzE7IUPos9HRAer&#10;HBxRvmDSPSmnLfTiI1i/mI/o6aFfXT2w8uIj6v0ciFXK6ujzEdHCKpp6EgoTX4R8hItVLw+sIuUj&#10;tu8MxOr4RxTDEM7h+Ii51NmjBM05Mj6fUjSfgXIOr1w+grdtorJYKgsVN95J21LpjRoDfGn0O4j4&#10;iCG+oZT38TFDMd/XkviJ2lSnOqXWlNz1spll/M4OLnP/vojWuSyeUqPMdTemtOjvOEqFKPGSQInX&#10;qZkB3/Rz64fjL8pn7pud7/irx6/pgyOLX9PG57RBXvFrXtwjX7wnUK43rI1+/Eqi4V/yNs4hmT4D&#10;TuFsMVnsgVW4mPQ2skFnGpP23heI1ZhPz8+YNFqYdB6bU6/CxaS3e2AVaUwaeyAQq+rr8i8mzVu9&#10;cmLS/MZk4sScWIWLSft6YBVpTLosIxCrTZ+Hj0nLkfWiYdvn5hxflabE4yQvNC5mLe5YydtupFSR&#10;UhniGoEG292Ul6Cct1WGQtYOSm59HitDjb9eY2u4sTj7mN6BzpVG56T/vusoZV/yVm58vh10fY3p&#10;RNnnf/HYlv2c7vyvUHY0lM6Gko91HnLjdb/e5TLu8JCbZA8uw+t+/aGDgXITuyF8fOximxdYufd9&#10;CMnyZ8/TnxtMMjw4Qq/7PkVJYJjL6E9YlaH1xZRYVnNz32fWoUCsln0Z2X0fluHddL5fKW+YqTeu&#10;/87bEjLL2lKd7Av7vbykUGE8pWKUCjL+3al9vLhzMtmHySvdC4XzTg8uK83jvh+3i/G/k/DnJdb/&#10;a/nxn+tx3+9Cuu83O/O+H+d832/W4SD8NxIfRtu84jeCNMu2c7zEMRDb0FKZ6wTr/zt/l216sH3N&#10;W51NHt41Mi5LpGbOrVnMfUDrzGWl07Xz3BrOvebWZOefuD8y5+lYmyKMucNxWZHG3KlHAzFL20y6&#10;FCbmdvWL25t9zEvIxI0xyV7ujoXRxyoHl5UvmKR7zK2Z6DFfI5b6hbmsAaRf8bT+GiWXK15F9YN5&#10;xwE3Jw1cQeV8X51z1i/fsUCsSn/t8/HcEC/94v4uyFhFU09CYbLdA6sm1H/BHHEs9R1jxc+yx9N6&#10;dqxGUP1grDYTVkOonLHinLGa+0cgVqu3+nwsF6GwSqWj9qZ0iMY7Hgunq5xjIW/jsZCykFxWKm1L&#10;9dWnf8l+bollgFNiZs52NpzulqftXIfHVVd+zsSXuoWOkX2Zyif1L3nhS71ns+3z0RvR2WauIPs6&#10;ruW3w8ZYO4bx1XV+dJdv1vM9fPw3r2+i7dVmfZO1nffrfOM3w76gRPMiRRq1bSLZeZ57E8OKQ4uk&#10;VOPnLgN5+8DDzrycpPu946WI5grUcuYKBMvaum9a+c+Y3nCb//x8bu4qOq8VaWy190SgrJlt4WOr&#10;govrucFvjAeu4eKZgWQXuA+3U5pKYOVm/nH6qUCsFtJBOOb2sgssBwUXq+jqVChM2ozKqYNe8Ywb&#10;ew7ywOoo2YNgG+41jy3ZKhIw56H7jvDxTDk6qqHk5qE4i1PZcGXlz85Z9CfQmbO4l3LeVhkGE2cx&#10;+LzjLJ6j6wu2uXS5fpvL+f9nc3MrHxl9csqNVxzkys0QD7mJNA4aKQPlJv2H8HHQ2eh4dOMfRiL/&#10;MYn3uJdfkXQ2eOx0OYuhhFUwZ9HdQ8ffpZi1K5Wzn8Y5+2kJKhCr5J+Iu6Ntoeyx4185vNv1JMPM&#10;WTxNOf3PuufInMWUzLK2/h48/cN+FS8pVBRPqRilgot/Tp3hsSqvdC8Uzkn0XYju1C+8uFzJJopJ&#10;g/Hn7cxZDCP8eYn1/zqcRQkP/N8m/GMz8efcjz8G4b+T+OMw+Jejc7CNL8icxSpqfwTzb8yy+53n&#10;gZpTH3Sm2IQ5Cx/ty5wF57ngLDDB4x6dV2wVjrOINLbaagIxO7qLxpIwsZWrX3x5cZQ4vuElgRKv&#10;8zibvbwD/Z1Glbk8uvY1B2eRL5gc9XiONYNkIVi/Yun6OQ4eTvoVT+vZ4+Dq1N/BPtR0ioMTqJzt&#10;K+esXxNjArF6YY/Px3LhZV+5vwsyVtHUk1CYTByd0wa/EAarER5Ybaf6wVi16Jw0cCuVM1acM1b1&#10;CgVilbKPOEnaFgorHgt7U2JegsfCaSrnWMjbeCyk7P/hLC4nSWsRwFnUoH0ikYfyVO/PxlkkkH0N&#10;x1k0p+1hOAszgPo0g+r4OQtDHUBLNs7CuP7zLI/78V7xUhgeAiONl4YUCZSfqQfCx0sutgWPX/Lm&#10;IaKNyU4PrNII42C77MYo95Kucx9upzSV5IF5iEhjlPjYQKya/BK9GOUWal/2hdvqLHnBBUZXT0Jh&#10;0tzjHrhXjOJiNdIDq+6EbbBd9opR1v4jEKudB8PHKOXoqGwS3DwUD5H9fYM89mbnIdYTRsxD7KCc&#10;t1WGLcRDbDnveAibLi7YjtLl5uAhQtnR3MpH+r05x3Ov2MaVm/s85CbS2AZKBMpN/G/hY5uzscfR&#10;9ZMZkfzHZLsHVpM84lCXhxhNWJWhdi6m5Nrj1VQ/WMf70bPYq6icfS/O2feaf2EgVmsP07xl2ubl&#10;e5FK+p+XTaWcuQZ+/zLzEIpkmbdlnztxmAq47HzjIdiHySvdC4XzRA8eojlhEjweU/f6eYgxhD8v&#10;sf5fh4cYSfWD8a9E+I+gcsafcz/+JYPwP0rv36NtofAvR0c1lAoyD1GdMIqAhyhSkWIMfi/JauqD&#10;FbTOPERfunbmITjPBQ9ReF2E8VI4HiLSeKl3qUDMxhwLHy+59pX1MY5SAeYh8gWTox48b2fCP1i/&#10;YqmvmIe4n/Qrntaz8xCPU/1g/WpKse1UKmf94pz1K/aSQKyqH/f5XqBtXvrF/k5BxiqaehIKk/hn&#10;c75TsBD1Xyisxnpg1YbqB2O1i7BKpnLGinPGalnpQKw2nfD5WC5CYcXjYG9KzDXwWMg8RPBYyNt4&#10;LKQs5FiYSttS6a0j9aPIQ0Q0V4Aciq21rCx+MthedKB2plEhl0c3tgqcZzGVbHE4zmI2bQ/DWRRh&#10;zqIzjQl+zqIINZ6WbJxFEZez8Hnc4/WKrcJwFoUjja2OlwmUtTjqVY65vWSN+9u1C38WziLamKR4&#10;zKnaRHIQbBfceGY82QXuw+2UplKHMmcRaTwzOz4Qq1WWFfZeTcHFKrp6EgqTOI93tnnFMy5WEzyw&#10;Wk3YBttwr3gmtXwgVmnSChvPlKOjGkpuHoqzyP6eeh6ns3MWl1MBcxZXU87bKkMLsYOSKwd4njzv&#10;kUYXF2xH6XJzcBah7Ghu5aO7h9x4xUGu3Ez0kJtI46BJFQPlZraywsZBLrZnYo/PBWcRbUziPe7t&#10;HaL7bcH22OUsHiKsgjmLRA8df5Ri1upUzn4a5+ynJVUOxCoVLR/LRaix0/GvHM6iLMkwcxZ3Us7j&#10;anbOoltm2fnGWbAPk1e6Fwrn2V/lnDsx2wN/thc8d+Jhwp+XWP+vw1n8QPWDbXw7ure7ncoZf879&#10;+CcE4U9vG2VZC4W/a9sLMmfxOMlvBJxFiUljHM4ihfoggWIT5izW0bUzZ8F5LjiL4r5ZkcVW4TiL&#10;SGOrvVUDMTMX0HzpMLGVa19ZR+MoFWDOIl8w2eQRm6wgWQi2r7HUV8xZ8DeX4mk9O2dxnOoH69eL&#10;FAcfpXLWL85Zv9IvC8RqYSHLxzG3l36RycyKTQoiVtHUk1CYNPfgAoeEwWqSB1bzPbD6R5ekgXMz&#10;seKcsUquEYhV9yKWj+UiFFY8FvamxLwEj4X/VjnHQt7GYyFlYTmLjr4G9HxHsv/9JKyvnBIzc9bX&#10;cPJQnrZzHZ6T6Or6mfhS+clDHCX7Go6HiCUbHoaHKDGEOmQF1fHzECXo4mnJxkOUcHmIWTfkvFfn&#10;FS+F4SGKRxovPVArUH5mxYaPlwouVt5zJ6KNSfOFOcdQ9kWD7bIbo/D3yLgPt1OaSvLAPESkMUpi&#10;7UCs2haLXowSXb2Krp6EwiTDI570ilFcrKZ6YJVI2AaPoV4xytY6gVgdLR4+RilHRzWU3DwUD+Eb&#10;c3q85bE3Ow8xiwqYh5hPOW+rDLOJh5h93vEQG+nigu0oXW4OHiKUHc2tfMR7fNPDK7Zx5Waah9xE&#10;GtuUqB8oN4kXhY9tzsYenwseItqYbHojpz3uSuN2sD12eYjHCKtgHiKd6gfr+OUUhz5O5ewnc86+&#10;14oGgVhtLWn5WC68fC8y9QFzJyaQDDMP8QXlvC07D8Hfr+Sy842HYB8mr3QvFM4Jm3PyELGESTD+&#10;1L1+HuJxwp+XWP+vw0O0pfrB+P9G+Lehcsafcz/+SUH4l7J8LGuh8Hdte0HmIY5T+yPgIS4+NNrh&#10;ITZRH0yleIN5iCTal3kIznPBQ5RK8Hinu1e8FI6HiDReGtIoELOpl4SPl1z7yvoYR6kA8xD5gslq&#10;j2eWEwj/YP2Kpb5iHmI66Vc8rWfnIXpT/WD9+oRi2+5UzvrFOetXfJNArJpcavlYLrz0i0xmgeYh&#10;oqknoTBJ9Hin/lbS21BYPZGJFRjyHXVR38miN7a7qiVLvjMecc7mcisPnpzTXIHsuMZ54LqEcC2R&#10;iSvnjOvapoG47ixDcw7C4JpK5+pNiXkJHjefUDnHTd7G4yZlIcfNVNrW0ec871Gd1lm3OdXIzFm3&#10;w+l5edrOdSLlLLzq871A16bQocaUox/q7jOeT8ftjW6sRvrr/5ZL3nzno82wyN6TGufx/jCv96TC&#10;gwk+fj9GZQKen/fhuR7uEul3Pro2D5THEeWsqH9L1G3j1Kz2WuXP/l1vDla5/XbH2WIy1eO9UeHe&#10;k/pvMiKsA9sp8fUzB5Lg8U0Wr2+JmisDsapYwYr6t0Sjg1X4b3dEC5NEj+9BhHtP6lMeWEX6ntSF&#10;LQOxWlfRivq3RF2s8vZ9bM57UvMbk4m9c/LA/Bx88Pjt8g7/8cAq0nf5dG8ViNXIylbUvyUaHayc&#10;+CX429ShxpNQtiuUnoTCZIRH3On1Lp9idNF8/3sGYcUc33pK7vvYkgnbYL/Y692khVoHYpVAL+di&#10;ufDyi3l4KUfpbHwMQfsH+xh5q1/Jww9R+yOIO8vupdiS5+xXpD6YSHwCx52JtC/HnZznIu4sE+vx&#10;3OOdHtx9uLhztgcf7PXtjhVtAjHbWtWK+rdECTb/krdY5Xh3QL5g0t3DH4z3wIr1i+POmR761dUD&#10;K69vd9x5TSBWEy+zov4t0Uyo8vibU9HVk1CYjPCIOzeQ3gaPWy5WT3tgFeuBlde3ROPaBmJVr4YV&#10;9j2iHAPOpdSdAjH+dsdOO+e3O3jbX+HbHeWpH9x4tgitl6DESywlXqeQyict41OUX8CDgH+tkGht&#10;77mAush33F/G5VyTOt4/yhzLKnXLLf9d7jL+96j/IdrxDrQ4VkkKinsG9etxp1Po+escXWTuH+vj&#10;c7v7W0KU73jP4CF9BvjaNmvWjMrpt5lxVv3rzTJbJ/15huUexx3RnAgsN+1w2hN8vDO/Lu/jcfse&#10;kA/IvGpfNI7HOORV+868/1g+LUGsjB9hYVl+OeUnrB0JrEmSyX0sCHuue3pLDSvvUIxGK3Lft+dv&#10;K3JvL6LRFwWjFX9tuWBdBqvwWY8nkcpHTSsuT0YwyGZ9CtM11Im5zjxk+a1/7cTEi+j7IfwvcDQA&#10;/99VrFOnuNy1ZNFoEXsC3KK3hKS1GvXdFp2r9pBj5m/PEXqCh+cVnrueIffU3xLFD3f66idGilL4&#10;8Yb7laXYzUvT32fjHZ1LaXawegIH0Nh7brFypPhrXYlGdkItMdGP1rmTHac9ZTPbU6+AtKeXcvqn&#10;QQFpz2xw2pN0ztvj2OW90rJYL8ksZ8rPuZMgp0W13RaRSDvjxLlu0VBytP19REJdMFq01MpsEYl1&#10;wWjRSV9mi0iwc9Oi3I0czO1y1O3ExU6sU4NiHUaHoyGvWN3xRUoIbT62eOQoLn5AZ62E+A1vEm6Z&#10;s8b1dmeVOWtc75/SreescT0b3DJnjev9O6vMWeN6Vfmzqf7zOmtcb0lWmbNWIqtV3L4lyr0SjvXc&#10;61T+68wgWeTrrUHXyznH+c71O3n2kfZs+otakaO/JuDszLIJWX2YkFUvIatsjXbrrdFuXw/Q7vEG&#10;ZJUVzapXNKtsgXLrLVDuvh2Ve7yOWWWHwa13GNx66eDWS88qa5RVr1FW2Vbp1tsq3X1HS/d4o7PK&#10;ymXVK5dVtlK49VYKd98+wj1en6wyzKqHWWVzLLfeHMvdt63lHq9tVtl+n1tvv8+t50ptccFljgRE&#10;LhFn63M55wvmEP4MzBKpSJ4xNwXnetmi/M0EsRV0mK687ouCwTsUDA6mYLSiYCByrlrB9vd8YYLu&#10;1P7RpAAxQU9jwWKCtphzzS64TNBO/y2Ev5kgx//Jzmu6TFCKPtdYuUyQ0QWLCXLaU3CYIKc9BYcJ&#10;ctpTcJigHxRLeUFigjJbVICYoMwWFSAmKLNFBYgJymxRAWaCXtMuI+OsMSPTFN0yZ42Zm0+yypw1&#10;rtfNuPWcNa63N6vMWeN6I223nrPG9QrFuGXOGtebkVXmrJUg/ud0+2bEOCNP5JE+12dP8ey4nxk5&#10;emgCPpJZNiGzfSVEArr1ErLK1mi33hrt9u4A7dYbkFVWNKte0ayyBcqtt0C5+3ZU7vE6ZpUdBrfe&#10;YXDrpYNbLz2rrFFWvUZZZVulW2+rdPcdLd3jjc4qK5dVr1xW2Urh1lsp3H37CPd4fbLKMKseZpXN&#10;sdx6cyx337aWe7y2WWX7fW69/T633mmJ4LLcSsRfl/v5a8wqYq+vjJ8Drk6uKDPHF8GPuFS5PGF2&#10;a8D3WHhxZMhljsMz5xlyjfUp7VNJ9vGtsTLkZ5S+pPS1dUDuoLTb+kUetH6Tv1vHpBACYoQNxUVR&#10;uEQUhwriQrhMxEFdcSk0FhUgWVSDtqImpIp60E0kQR/RFAaIK2GYaA33iWthgmgPU8QNkC66wCxx&#10;C73ToRfMF/1giRgA74pB8JEYBuvFSNgi7ocdYgLsFZPhkJgGJ8SToORMKCKfh5LyFSgrF0CCXAa1&#10;5UpoJD+FZLkFrpf7oLM8Ar1ljOovL1SDZLy6X16uJspk9YS8RT0t71Kz5Xj1upymlsrZ6kO5Sn0m&#10;N6qt8lf1vRR6n4zTh+Vl+oRsrG1I1SXhdp0A43R9eEw3hpm6BczW18IS3R6W61RYrW+Fr3Q/2KEH&#10;wR59HxzWE+Ck/hconA4X4DNQHF+GUrgA4nExVML3oTp+ArVxIzTA76AR7oFmeAiuxFNwFcaoa7CY&#10;aoelVQomqI5YR3XCq9TNeKO6Fceovphbe8D1eZ5FbuXm9J2IyOSmll5j7fTLzSCSm1r6U0qfW4n6&#10;S6u23mzV1d9a9fT3VkO900rS+6xG+qDVWB+1mugTlIRoog2lwuIKXUw013Gipb5UtNLlRWtdRbTR&#10;NSjVpZQkrtFNRVt9pbhOtxEp+jrRQXcUHXVnkaq7UeopbtB9xY16gOiiB4muerjopkeKW/RYcat+&#10;UHTXk0VPPU301uniNj1T9NXPiX56trhDv0bpDXGnXiQG6LdFmn5PDNIfiiF6rRiq14theqMYrreK&#10;Efo7ca/+WYzSe8Vo/YsYq4+IB/RxMUEL+ZA2cpIuJKfoYnKajpNP6Evlv3V5OVNXk8/rRPmKbijn&#10;6RZyib5avqfby490J7lOd5UbdS+5XfeVP+n+crdOkxl6sPxND5d/6HvlST1eGpwkC1Mqgo/Kf+B0&#10;eSGmyzh8Sl6Cz8py+JKshK/KqrhA1sQlsgGukE3wA9kCP5Nt8At5LW6W7fEHmYoZ8mY8Km9BCT3R&#10;ht74D7gdS0JfTIC7sBqlGnA3toehJI8j8Qjch7YajWXVmHyRtWIkM/zlnNzYqOWwxnrHL2vdSNaW&#10;wyfWO7DOWgYbKG2m9W+sFfCdtQp+tj6GvdZn8Iv1BRy2voTj1kYQYiOg2AyFxDdQTHwPJcVOuFTs&#10;Jdt1AKqKX6Cm+BXqiSNwuTgBzYSlWglQ1whUKcJWN4gi6mZRTPUQJdXt4hJ1pyijBolyariopEaJ&#10;amqcqKUeEnXVFNFATReN1QzRTD0nWqnZoq2aJzqoN8WN6i3RTa0Ut6s14m71uRimNolRapsYr34U&#10;/1J7xXR1UMxQv4uX1EkxTym5VF0gV6pi8jNVUn6tysidqqI8oqpJ1LVlKZKpqrop2aeWMkVfI3vr&#10;6+Uo3Vk+pnvIN3Q/uZrk6Vs9guRppDylx5EMPSxL4xRZGR+XtfBJWR+fls1IjlqSHF2N82QHXCw7&#10;43skJ5/I3rhR9iW5GYht4R68E/6JI+Be3EayMVONzRe54LGL306cG7nYTffUOtOoWEnOobtmu621&#10;FqFvZVjrrd+sryhtsQ5Z26yD1g9UtsvaT//2Wb9aB6yjVHbCOkyTrv+wUEhRiP4VExeKkiJelBbV&#10;RDlRW1QRdUV1UU/Uobwh/d2E1q6kv1uLJNFWNBfXizaiE/3eTP+6i57iNtFH9KeUJnqJoVRyL6Ux&#10;oocYT1seFneJqWKEmE4l/xETxSwxWbxIaQ5tmUd/LxQPiiXiIbGcylaJx8VHYob4TDwvNohXxBYx&#10;V2yj9IN4VewSL4sDtOchSr/T+ik6gpTzhC0XiSLyHVFCfiDi5EeijPxYVJCrRQL9XUO+L+pSWZJc&#10;J5rKLeJKuUO0kTtFO7lbdJB7xY1yn+gmD4se0if7SZSDZTk5QlaW98n6crxsLR+U18nJspt8VN4m&#10;p8uB8ik5Ws6SU+XzcqacK9+SC+RquUT+JN+Wh+S70oKPZUVYK6vDF7IlbJU9KPWBH+UE2CWnw175&#10;DPwqF8HvcjXd5t4GCIehKBRVJSFBlYHGqgK0VVXhVlUL7lINYbxqAtNVMsxVbWGlSoG1qhNsV11h&#10;v+oFJ1VfuEAPgFJ6MFTW/4S6ejRcocfDNXoSdNLToKdOhzQ9E+7Rz8NY/QpM1vPgSf0mPKPfglf0&#10;u7BAfwhL9aewSm+AT/TXsFF/B9/qn+EHvQ/26oNwUB+FI9pSFoICRKXxAhWDJVQxvFhdhPHqEqyi&#10;yuFlqiLWVtWwoUrE5qo+Xq0aY3t1Baaq5thLtcE7VFscoTrgZHUTTlNdcZbqkW+65BuTOz+wBtnY&#10;0n5dmkQ2tgaspfSZVRO+sBJho1Ubtlr1YLvVAH60kmC31RgOWFfAIetKOGZdBaesawHE9eQbdoKi&#10;4mYoIbpDKdETyojeZGf7QAKlmpTqitsgSfSFK0R/aCnSoA35e9eJUdBRjIXO4kHyGR+GnuIRuJ3S&#10;AEqDKA0X/4JR4jEYK9LhQfE0TBLPwTTxAjwpXoQZlD8nnoeXaX2ueBkWiLmwSCyAZeJN8icXwwdi&#10;Cayl/HOxCL4S/4Ovaf078Rb8JFbAHvE+ZIiP4LBYA39Q8smPQJNcXkApVq6Bi+Q6uER+CfFyM1SS&#10;X0M1uRVqUV6fUiNabya/g1byJ7hG7oYUuRduIP+zi9wP3WUG+aCHoL88BmnyJAyVQo2SSL5ojHpY&#10;FlPTZCnyR8uQP1pFvSjrqJdlA/WqbEZ+aSu1QF6rlsguaqW8W30s71Or5T/VWjlOrZfT1Qb5tNom&#10;l5GvukbtktvVPnlA/SpBH5eVNMLV+gK4SReDIfpimKKrwFu6JnysG8FO3RoEtgGJ7aAwpsLFeDP5&#10;o92gCvaBRBxAvugg8kVHQDKOgWtxArTHiXA9/gtuwMegM/4HbsZXyYeYB73wDfIjlpMP8SHcgRtg&#10;AP4AafgLDMJqavgZy/RfN3alwa4Azlvwjhlmxri8xNnGmgvl63o9XXklebvvdb2QPOQ35UK9SC7V&#10;S+W7ehl5MCvkZ/p98pI/ltv053Kn3kIe8nfyd71TWrhf2niIvOJjshRaUA4NVMOiUAdLkBRfTNFU&#10;PElwFUgl77Yr1iGJTSIpbUpebkvyYtrABNKAf2EHeAJvhGewK7yMPWAe3gaLsD8sxzRYjUNhPd4L&#10;W0gTduB42IOPwCF8FE5gOijzDBQxL0OcmQ/xZglUNSuhgVkPzcw3cLXZA+3Nr3Cz0aqvuUQNpBlh&#10;o0wTNc5crSabLuoJ00+9aCaoeeY/apGZo1aaVWqt+UptMDvVVnNU/WBsfdBU1D67qY6x2+lSdi9d&#10;1r5TV7Xv1zXsB3Ud+1Hd2H5GJ9tzdEd7me5ir9I97U91f3uTHmxv16Ps3Xq8naEn20f0k/YpPdNW&#10;ONcuiv+1L8S37UvwQzse19mV8Gv7MvzBroX77Xr4u305ipgmWCSmOZaKScbqMddg05gUvDbmBrwt&#10;5pYz1ufcyk9uY87S+nW92y8/g0l+Suv5lN7Ql+r/UVqqy+jluqxepeP1al1Of6Ir6PW6ot6kq+hv&#10;dFX9vb5M79Q19H5dS/+qa+ujuo4+oetpiQ20wSRdBBvp4thUx2EzXQab6wp4pU7AlroGJut6eJVO&#10;wja6KV6jW2Jb3Qav0+2wve6A1+vO2EF3w1TdCzvpvthZD8Cb9GC8WY/ArnoUdtPj8FY9EXvoydhL&#10;T0OKRbGPnom36efwdj0b++q5SLEoUiyKd+llmKbfxYH6Qxys1+IQ/TlSLIr36G/wXr0DR+mdOEbv&#10;w7H6II7XR3GiPkGsrTRTtG2m6ViTrkuambqceUlXMa/qOmahbmiW6KZmuW5pVulrzCe6vVmnO5qv&#10;dKrZpLuYb3U3873uZX7W/c0Bfbf5RQ80h/Rwc0zfY07okeaUHmUsnGAMPmIK4WPmQnzSxOFMUwZf&#10;MlVwnqmJb5p6uNg0xHdNU1xrWuEmcy1+Z1Jwl+mI+00nPGy6oM/uioXtHljU7onF7F7YwL4Dl9v3&#10;4DZ7FMnifahi7s83ectt3DmReOUVfnm7hZjZiTBPP0Se48Pwpn6EmKDJ8I6eCu/px+FD8jbX6hmw&#10;Xj9LnuRLsFXPIWbodfhZvwH79CLyJpfBUfI6T+oPaCReAzaug6I0ipbAzTQifwtl8XsalX+Gy3Av&#10;jcoZUJ/Yocb4O7TAE9AaBXmRmrzIGNUZi6puWFz1xjjVjxiju8kTHYqV1L00Co/FRPUQ1ldTsLGa&#10;ji3UDGytXiBv9FXspBZgV7UYe6rl5JF+gAPVWhyu1uMotRnHq204Sf2E09UeivQO4svqKM5XJ4lf&#10;BPOBijGfq1izTZU0B9Sl5riqYArpauZSnWhqkmxdpZuZW3Ubc49uZx7RncwLJE+LdB/zqb7DbCF5&#10;+lkPNgdJlnw4kmRorCmBD5LsTDIVSY7q4tOmMb5iknGhuQ7fNh3wK9MT69iD8Xp7KN5iD8P37Xtx&#10;XMzofJON3Maek63XtRt7vq4nW/P1o9Z/9XRrkU633tJPWSv0DGuVnml9pJ+xPtXPWV/ol6zN+lXr&#10;Wz3P+l7/z9qp37b26Q+sg/oz64jeZJ0gtkzgHgvxoFUYj1jF8JhVEk9Yl6JPlEcQVTBGVMdiojaW&#10;Eg2wgmiM1UQLrCuuwobiWmwiUvAK0QmbiZuxheiOyaIPthH9sb1IwxvEUOwm/om9xRi8Q4zHu8TD&#10;eLeYgmliOg4UT+Fg8QwOFy/gSDEH7xfzcKJ4EyeLpfioWI6Pi/dxuviY0meUNuATYjOmi234FN3H&#10;mil24bNiP74kDuFc8TvOEyfxDSHNf4WhVMS8KUqYJaKUeUeUMStFBfOxSDDrRA2zQdQxG0WS2Sya&#10;mm3iSvOjaG32iI7muOhkhOxmCsve5mLZz1SRA0wtOcg0ksPNVfIec7W839wqJ5gB8iEzRD5mpsgn&#10;zX/k02aefNYskXPMejnP7JCLzElKp+Tbphi8b6rDGnMFfGauhi9NF9hi+sN35j7YaR6DDPMaHDHv&#10;wimzGaT9E9j2EShqX6Ausi9Vpe1EVcFuparZnVVtO001tO9Xje3J6kr7WdXanqfa2W+rVHutusn+&#10;WnW3d6k+9iHV37b0QDtW32PH6/vsanqc3VA/ZLfUU+zr9ON2Zz3Dvk0/a9+lX7ZH6NfsB/RCe4pe&#10;Yj+pV9jP6Q/t1/Sn9mK9zl6qN9nv6+32Ov2j/aXeZX+t99EY/6v9kz5i79Gn7F81xvyhY2JO6dgY&#10;hSVjCmN8zEVYOeYSrBlTHuvHVMHGMdWxTUx9TIlphLfEXImDaGwfEdMWH4zpmG+6lNvYcxd5gm7s&#10;OU/vkgv0bvIL98rFer9cpn8h3/CQ/EAflWv0H8SinpJfaoAt2sA2XRh+1MVhty4FB3RZ+E1XgmO6&#10;GpzSNQAwkexsXSiCDYiNv5zY+CZQBltABWwFCXgt1MTroS75gkkUDTXFntCSIqI2eDu0w37QgRiw&#10;G/Fu6IaDKfoZQVHPfeRLjqNoZwIMx4dgFD4MY8k/fJAipUk4FR7Fx+FJ8hNn4Ax4DmeRb/kczMXn&#10;YQG+AP/DF2EZvgzv4ivwAc6FNTgfPsf/wldI8SjdHfgOl8BPlPbgUsjAZXCYoqw/8D3wmQ/I76R4&#10;1HwMsWYNXGjWwsXmUyhrPodK5kuoZjZBLUPxKPmgjcy30Nxsh1bme7jG/Awp5JN2MgegK/mlvc1R&#10;uM0cg4FGqmHGqJGmsHrAlFQTyVedbCqqKeSvTjM1yE+tr54xLdQc00G9Zjqp181NaqHpqxabQWqZ&#10;GaneNQ+rj8yz6hPyYdebxeobs4l81wy1x2j9C40Jv5skre1b9T/sUfpS8lcr2//T1ewV+jL7PV2f&#10;5LipvU83s3/Rre2T5Mv+oW+wS+KNdhzZ+nJ4u10T+9m1cYBdH++2G+IIuxmOs6/CaXZ7fNLugP+2&#10;O+Lz9o34OvkSS+3u5NP2wQ12PywcM/CMZdrhGZ2nLGrQcw+nfVd+KpXv5IeadexErTxb/PQdSPBZ&#10;Eb//wTmz9J/j9DP8/KQHn9UpOT/P4cw1jm5f5f4cZ4p8bs/kPtmTHWeWhQx63iMU8gXzHMWp1XVi&#10;DsNi/zyUVlXiE9ql9KiaRG9bKUlPs19F34CtRbkj515Xy1vcZ8H53RWnr97pj+z7BGpCbvtD+JyZ&#10;nK/LxT6eyRlPLXTa5XXWwHadnW2gk2UyPGRJomQbzqdzOMhGt69yf44zsQ2MSm7PlFvbUHDPUZaa&#10;VidmkxklYmkttc+AtD6DegwZOqhPfML8llVr01eWWvv4tyylS2iN84toLd7XiH4d3cyu/45FcPon&#10;vM34W3tzeg8sJ85TLdHVrNyfw9Es59edzRg4f4lcYGp9JSnoCzCFrB2UHOlwn4wNlInwsnF6hHHG&#10;k+u4Y2jJfbudNniNHqHOkVtb4I5ZCXTNzphVLMyYlXdnza2tc/swt9eXG1tXsM/B8lonJsE6BCwV&#10;qfXrJyf4KtG/xLOyY8GIcqTBSzRltWCfI5StOH3/ILutGEx6M/gvZium/G0rxJ/BVkxxbcXldVo4&#10;tqLG37YiBPNxZjYvlK04fe8nu63YQnqz5S9mKw7/bSv+FLbisGsrkur/bSvIGLCPFYolzVtbcfpe&#10;YHZb0YK+QtlC/LVikG50zX/HICxd0eV0ztx3cWKQbsKJQTo2SEyu/ncMko+2wjfGnWeb3VY4X6z9&#10;a9mKVX/bij+FX7HKtRUUgzi24uxiEJby0+zb33dN8pNLyS335jzbF/k9tzMZ98QZ3Us/kzPlhkl0&#10;Ucltj+XPOdy7Jv+nBHYBYEAM1KwJKBeD+s8MDAAAAAD//wMAUEsBAi0AFAAGAAgAAAAhAL9XnOUM&#10;AQAAFQIAABMAAAAAAAAAAAAAAAAAAAAAAFtDb250ZW50X1R5cGVzXS54bWxQSwECLQAUAAYACAAA&#10;ACEAOP0h/9YAAACUAQAACwAAAAAAAAAAAAAAAAA9AQAAX3JlbHMvLnJlbHNQSwECLQAUAAYACAAA&#10;ACEAeM7YrrYEAAB+DAAADgAAAAAAAAAAAAAAAAA8AgAAZHJzL2Uyb0RvYy54bWxQSwECLQAUAAYA&#10;CAAAACEAT6GuxboAAAAhAQAAGQAAAAAAAAAAAAAAAAAeBwAAZHJzL19yZWxzL2Uyb0RvYy54bWwu&#10;cmVsc1BLAQItABQABgAIAAAAIQBdcE4p3QAAAAUBAAAPAAAAAAAAAAAAAAAAAA8IAABkcnMvZG93&#10;bnJldi54bWxQSwECLQAUAAYACAAAACEAHqBsxUBTAADwlAEAFAAAAAAAAAAAAAAAAAAZCQAAZHJz&#10;L21lZGlhL2ltYWdlMS53bWZQSwUGAAAAAAYABgB8AQAAi1wAAAAA&#10;">
                <v:shape id="_x0000_s1056" type="#_x0000_t202" style="position:absolute;left:8507;top:1593;width:5465;height:30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9rbMIA&#10;AADcAAAADwAAAGRycy9kb3ducmV2LnhtbERPS07DMBDdV+IO1iB11zqNmiqEuhUKrcSOfjjAKB7i&#10;kHgcxaZJOT1eILF8ev/tfrKduNHgG8cKVssEBHHldMO1go/rcZGD8AFZY+eYFNzJw373MNtiod3I&#10;Z7pdQi1iCPsCFZgQ+kJKXxmy6JeuJ47cpxsshgiHWuoBxxhuO5kmyUZabDg2GOypNFS1l2+rIE/s&#10;e9s+pSdv1z+rzJSv7tB/KTV/nF6eQQSawr/4z/2mFayzOD+eiUd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j2tswgAAANwAAAAPAAAAAAAAAAAAAAAAAJgCAABkcnMvZG93&#10;bnJldi54bWxQSwUGAAAAAAQABAD1AAAAhwMAAAAA&#10;" filled="f" stroked="f">
                  <v:textbox style="mso-fit-shape-to-text:t">
                    <w:txbxContent>
                      <w:p w:rsidR="009A7006" w:rsidRPr="00B60CE2" w:rsidRDefault="009A7006" w:rsidP="00B60CE2">
                        <w:pPr>
                          <w:pStyle w:val="NormalWeb"/>
                          <w:spacing w:after="0"/>
                          <w:rPr>
                            <w:sz w:val="22"/>
                            <w:szCs w:val="22"/>
                          </w:rPr>
                        </w:pPr>
                        <w:r w:rsidRPr="00B60CE2">
                          <w:rPr>
                            <w:rFonts w:asciiTheme="minorHAnsi" w:cstheme="minorBidi"/>
                            <w:b/>
                            <w:bCs/>
                            <w:color w:val="1F497D" w:themeColor="text2"/>
                            <w:kern w:val="24"/>
                            <w:sz w:val="22"/>
                            <w:szCs w:val="22"/>
                          </w:rPr>
                          <w:t>10 Hz</w:t>
                        </w:r>
                      </w:p>
                    </w:txbxContent>
                  </v:textbox>
                </v:shape>
                <v:shape id="TextBox 7" o:spid="_x0000_s1057" type="#_x0000_t202" style="position:absolute;left:34037;top:999;width:6188;height:308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PO98QA&#10;AADcAAAADwAAAGRycy9kb3ducmV2LnhtbESP3WrCQBSE7wu+w3IK3tVNRIumriL+QO+sPw9wyJ5m&#10;02TPhuyqsU/vCoKXw8x8w8wWna3FhVpfOlaQDhIQxLnTJRcKTsftxwSED8gaa8ek4EYeFvPe2wwz&#10;7a68p8shFCJC2GeowITQZFL63JBFP3ANcfR+XWsxRNkWUrd4jXBby2GSfEqLJccFgw2tDOXV4WwV&#10;TBK7q6rp8Mfb0X86Nqu12zR/SvXfu+UXiEBdeIWf7W+tYDRO4XEmHgE5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DzvfEAAAA3AAAAA8AAAAAAAAAAAAAAAAAmAIAAGRycy9k&#10;b3ducmV2LnhtbFBLBQYAAAAABAAEAPUAAACJAwAAAAA=&#10;" filled="f" stroked="f">
                  <v:textbox style="mso-fit-shape-to-text:t">
                    <w:txbxContent>
                      <w:p w:rsidR="009A7006" w:rsidRPr="00B60CE2" w:rsidRDefault="009A7006" w:rsidP="00B60CE2">
                        <w:pPr>
                          <w:pStyle w:val="NormalWeb"/>
                          <w:spacing w:after="0"/>
                          <w:rPr>
                            <w:sz w:val="22"/>
                            <w:szCs w:val="22"/>
                          </w:rPr>
                        </w:pPr>
                        <w:r w:rsidRPr="00B60CE2">
                          <w:rPr>
                            <w:rFonts w:asciiTheme="minorHAnsi" w:cstheme="minorBidi"/>
                            <w:b/>
                            <w:bCs/>
                            <w:color w:val="1F497D" w:themeColor="text2"/>
                            <w:kern w:val="24"/>
                            <w:sz w:val="22"/>
                            <w:szCs w:val="22"/>
                          </w:rPr>
                          <w:t>100 Hz</w:t>
                        </w:r>
                      </w:p>
                    </w:txbxContent>
                  </v:textbox>
                </v:shape>
                <v:shape id="Picture 452" o:spid="_x0000_s1058" type="#_x0000_t75" style="position:absolute;width:54864;height:418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sTduHFAAAA3AAAAA8AAABkcnMvZG93bnJldi54bWxEj0FrwkAUhO9C/8PyCr3pxlClRFexhUIP&#10;RTAGobdn9pkNZt/G7Fbjv3cFweMwM98w82VvG3GmzteOFYxHCQji0umaKwXF9nv4AcIHZI2NY1Jw&#10;JQ/Lxctgjpl2F97QOQ+ViBD2GSowIbSZlL40ZNGPXEscvYPrLIYou0rqDi8RbhuZJslUWqw5Lhhs&#10;6ctQecz/rYLdtShP+30V2sSc/vLPZnf4XadKvb32qxmIQH14hh/tH63gfZLC/Uw8AnJx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7E3bhxQAAANwAAAAPAAAAAAAAAAAAAAAA&#10;AJ8CAABkcnMvZG93bnJldi54bWxQSwUGAAAAAAQABAD3AAAAkQMAAAAA&#10;" fillcolor="#4f81bd [3204]" strokecolor="black [3213]">
                  <v:imagedata r:id="rId96" o:title="" croptop="3947f" cropbottom="1973f" cropleft="1479f" cropright="5708f"/>
                  <v:shadow color="#eeece1 [3214]"/>
                  <o:lock v:ext="edit" aspectratio="f"/>
                </v:shape>
                <w10:anchorlock/>
              </v:group>
            </w:pict>
          </mc:Fallback>
        </mc:AlternateContent>
      </w:r>
    </w:p>
    <w:p w:rsidR="003F4BED" w:rsidRPr="00493ED1" w:rsidRDefault="003F4BED" w:rsidP="0056480F">
      <w:pPr>
        <w:spacing w:after="200" w:line="360" w:lineRule="auto"/>
        <w:jc w:val="center"/>
        <w:rPr>
          <w:rFonts w:asciiTheme="majorHAnsi" w:eastAsia="Calibri" w:hAnsiTheme="majorHAnsi" w:cstheme="majorHAnsi"/>
          <w:bCs/>
          <w:szCs w:val="18"/>
        </w:rPr>
      </w:pPr>
      <w:bookmarkStart w:id="130" w:name="_Toc372738173"/>
      <w:proofErr w:type="gramStart"/>
      <w:r w:rsidRPr="00493ED1">
        <w:rPr>
          <w:rFonts w:asciiTheme="majorHAnsi" w:eastAsia="Calibri" w:hAnsiTheme="majorHAnsi" w:cstheme="majorHAnsi"/>
          <w:bCs/>
          <w:szCs w:val="18"/>
        </w:rPr>
        <w:t xml:space="preserve">Figure </w:t>
      </w:r>
      <w:r w:rsidRPr="00493ED1">
        <w:rPr>
          <w:rFonts w:asciiTheme="majorHAnsi" w:eastAsia="Calibri" w:hAnsiTheme="majorHAnsi" w:cstheme="majorHAnsi"/>
          <w:bCs/>
          <w:szCs w:val="18"/>
        </w:rPr>
        <w:fldChar w:fldCharType="begin"/>
      </w:r>
      <w:r w:rsidRPr="00493ED1">
        <w:rPr>
          <w:rFonts w:asciiTheme="majorHAnsi" w:eastAsia="Calibri" w:hAnsiTheme="majorHAnsi" w:cstheme="majorHAnsi"/>
          <w:bCs/>
          <w:szCs w:val="18"/>
        </w:rPr>
        <w:instrText xml:space="preserve"> SEQ Figure \* ARABIC </w:instrText>
      </w:r>
      <w:r w:rsidRPr="00493ED1">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67</w:t>
      </w:r>
      <w:r w:rsidRPr="00493ED1">
        <w:rPr>
          <w:rFonts w:asciiTheme="majorHAnsi" w:eastAsia="Calibri" w:hAnsiTheme="majorHAnsi" w:cstheme="majorHAnsi"/>
          <w:bCs/>
          <w:szCs w:val="18"/>
        </w:rPr>
        <w:fldChar w:fldCharType="end"/>
      </w:r>
      <w:r w:rsidRPr="00493ED1">
        <w:rPr>
          <w:rFonts w:asciiTheme="majorHAnsi" w:eastAsia="Calibri" w:hAnsiTheme="majorHAnsi" w:cstheme="majorHAnsi"/>
          <w:bCs/>
          <w:szCs w:val="18"/>
        </w:rPr>
        <w:t>.</w:t>
      </w:r>
      <w:proofErr w:type="gramEnd"/>
      <w:r w:rsidRPr="00493ED1">
        <w:rPr>
          <w:rFonts w:asciiTheme="majorHAnsi" w:eastAsia="Calibri" w:hAnsiTheme="majorHAnsi" w:cstheme="majorHAnsi"/>
          <w:bCs/>
          <w:szCs w:val="18"/>
        </w:rPr>
        <w:t xml:space="preserve"> </w:t>
      </w:r>
      <w:proofErr w:type="gramStart"/>
      <w:r w:rsidRPr="00493ED1">
        <w:rPr>
          <w:rFonts w:asciiTheme="majorHAnsi" w:eastAsia="Calibri" w:hAnsiTheme="majorHAnsi" w:cstheme="majorHAnsi"/>
          <w:bCs/>
          <w:szCs w:val="18"/>
        </w:rPr>
        <w:t>Storage Modulus (E’) of 4 layer composites of 80 gsm webs.</w:t>
      </w:r>
      <w:bookmarkEnd w:id="130"/>
      <w:proofErr w:type="gramEnd"/>
    </w:p>
    <w:p w:rsidR="00B60CE2" w:rsidRDefault="00B60CE2" w:rsidP="0056480F">
      <w:pPr>
        <w:spacing w:after="200" w:line="360" w:lineRule="auto"/>
        <w:jc w:val="center"/>
        <w:rPr>
          <w:rFonts w:ascii="Calibri" w:eastAsia="Calibri" w:hAnsi="Calibri"/>
          <w:b/>
          <w:bCs/>
          <w:sz w:val="18"/>
          <w:szCs w:val="18"/>
        </w:rPr>
      </w:pPr>
    </w:p>
    <w:p w:rsidR="00B23F8D" w:rsidRDefault="00B23F8D" w:rsidP="00A67ED4">
      <w:pPr>
        <w:spacing w:after="200" w:line="360" w:lineRule="auto"/>
        <w:rPr>
          <w:rFonts w:asciiTheme="minorHAnsi" w:eastAsia="Calibri" w:hAnsiTheme="minorHAnsi" w:cstheme="minorHAnsi"/>
          <w:bCs/>
          <w:szCs w:val="18"/>
        </w:rPr>
      </w:pPr>
    </w:p>
    <w:p w:rsidR="00A67ED4" w:rsidRPr="00A67ED4" w:rsidRDefault="00A67ED4" w:rsidP="00A67ED4">
      <w:pPr>
        <w:spacing w:after="200" w:line="360" w:lineRule="auto"/>
        <w:rPr>
          <w:rFonts w:asciiTheme="minorHAnsi" w:eastAsia="Calibri" w:hAnsiTheme="minorHAnsi" w:cstheme="minorHAnsi"/>
          <w:bCs/>
          <w:szCs w:val="18"/>
        </w:rPr>
      </w:pPr>
      <w:r>
        <w:rPr>
          <w:rFonts w:asciiTheme="minorHAnsi" w:eastAsia="Calibri" w:hAnsiTheme="minorHAnsi" w:cstheme="minorHAnsi"/>
          <w:bCs/>
          <w:szCs w:val="18"/>
        </w:rPr>
        <w:t xml:space="preserve">The loss modulus curves at 10 </w:t>
      </w:r>
      <w:r w:rsidR="009226D4">
        <w:rPr>
          <w:rFonts w:asciiTheme="minorHAnsi" w:eastAsia="Calibri" w:hAnsiTheme="minorHAnsi" w:cstheme="minorHAnsi"/>
          <w:bCs/>
          <w:szCs w:val="18"/>
        </w:rPr>
        <w:t>and 100 Hz are shown in Figure 6</w:t>
      </w:r>
      <w:r w:rsidR="00482DFF">
        <w:rPr>
          <w:rFonts w:asciiTheme="minorHAnsi" w:eastAsia="Calibri" w:hAnsiTheme="minorHAnsi" w:cstheme="minorHAnsi"/>
          <w:bCs/>
          <w:szCs w:val="18"/>
        </w:rPr>
        <w:t>8</w:t>
      </w:r>
      <w:r>
        <w:rPr>
          <w:rFonts w:asciiTheme="minorHAnsi" w:eastAsia="Calibri" w:hAnsiTheme="minorHAnsi" w:cstheme="minorHAnsi"/>
          <w:bCs/>
          <w:szCs w:val="18"/>
        </w:rPr>
        <w:t>.</w:t>
      </w:r>
      <w:r w:rsidR="00482DFF">
        <w:rPr>
          <w:rFonts w:asciiTheme="minorHAnsi" w:eastAsia="Calibri" w:hAnsiTheme="minorHAnsi" w:cstheme="minorHAnsi"/>
          <w:bCs/>
          <w:szCs w:val="18"/>
        </w:rPr>
        <w:t xml:space="preserve">  Damping discussion </w:t>
      </w:r>
      <w:r w:rsidR="009226D4">
        <w:rPr>
          <w:rFonts w:asciiTheme="minorHAnsi" w:eastAsia="Calibri" w:hAnsiTheme="minorHAnsi" w:cstheme="minorHAnsi"/>
          <w:bCs/>
          <w:szCs w:val="18"/>
        </w:rPr>
        <w:t xml:space="preserve">pertaining to these materials is interpreted with the tan delta curves shown in Figure </w:t>
      </w:r>
      <w:r w:rsidR="00482DFF">
        <w:rPr>
          <w:rFonts w:asciiTheme="minorHAnsi" w:eastAsia="Calibri" w:hAnsiTheme="minorHAnsi" w:cstheme="minorHAnsi"/>
          <w:bCs/>
          <w:szCs w:val="18"/>
        </w:rPr>
        <w:t>69</w:t>
      </w:r>
      <w:r w:rsidR="009226D4">
        <w:rPr>
          <w:rFonts w:asciiTheme="minorHAnsi" w:eastAsia="Calibri" w:hAnsiTheme="minorHAnsi" w:cstheme="minorHAnsi"/>
          <w:bCs/>
          <w:szCs w:val="18"/>
        </w:rPr>
        <w:t xml:space="preserve">.  The peaks of the E” curves were utilized for calculation of the activation energy which </w:t>
      </w:r>
      <w:proofErr w:type="gramStart"/>
      <w:r w:rsidR="009226D4">
        <w:rPr>
          <w:rFonts w:asciiTheme="minorHAnsi" w:eastAsia="Calibri" w:hAnsiTheme="minorHAnsi" w:cstheme="minorHAnsi"/>
          <w:bCs/>
          <w:szCs w:val="18"/>
        </w:rPr>
        <w:t>are</w:t>
      </w:r>
      <w:proofErr w:type="gramEnd"/>
      <w:r w:rsidR="009226D4">
        <w:rPr>
          <w:rFonts w:asciiTheme="minorHAnsi" w:eastAsia="Calibri" w:hAnsiTheme="minorHAnsi" w:cstheme="minorHAnsi"/>
          <w:bCs/>
          <w:szCs w:val="18"/>
        </w:rPr>
        <w:t xml:space="preserve"> presented in Figure 70.  In regards to the E” curves, the magnitude at low temperatures in the 100 Hz scan is much greater than the 10 Hz scan and the peaks are also shifted to higher frequency.</w:t>
      </w:r>
    </w:p>
    <w:p w:rsidR="00B60CE2" w:rsidRPr="00B60CE2" w:rsidRDefault="00B60CE2" w:rsidP="00B60CE2">
      <w:pPr>
        <w:spacing w:after="200" w:line="360" w:lineRule="auto"/>
        <w:rPr>
          <w:rFonts w:asciiTheme="minorHAnsi" w:eastAsia="Calibri" w:hAnsiTheme="minorHAnsi" w:cstheme="minorHAnsi"/>
          <w:bCs/>
          <w:szCs w:val="18"/>
        </w:rPr>
      </w:pPr>
      <w:r w:rsidRPr="00B60CE2">
        <w:rPr>
          <w:noProof/>
        </w:rPr>
        <w:lastRenderedPageBreak/>
        <mc:AlternateContent>
          <mc:Choice Requires="wpg">
            <w:drawing>
              <wp:inline distT="0" distB="0" distL="0" distR="0" wp14:anchorId="3A041353" wp14:editId="49662A66">
                <wp:extent cx="5303520" cy="3749040"/>
                <wp:effectExtent l="0" t="0" r="0" b="3810"/>
                <wp:docPr id="453" name="Group 1"/>
                <wp:cNvGraphicFramePr/>
                <a:graphic xmlns:a="http://schemas.openxmlformats.org/drawingml/2006/main">
                  <a:graphicData uri="http://schemas.microsoft.com/office/word/2010/wordprocessingGroup">
                    <wpg:wgp>
                      <wpg:cNvGrpSpPr/>
                      <wpg:grpSpPr>
                        <a:xfrm>
                          <a:off x="0" y="0"/>
                          <a:ext cx="5303520" cy="3749040"/>
                          <a:chOff x="0" y="0"/>
                          <a:chExt cx="5486400" cy="3657600"/>
                        </a:xfrm>
                      </wpg:grpSpPr>
                      <wps:wsp>
                        <wps:cNvPr id="456" name="TextBox 6"/>
                        <wps:cNvSpPr txBox="1"/>
                        <wps:spPr>
                          <a:xfrm>
                            <a:off x="735391" y="104610"/>
                            <a:ext cx="546538" cy="269488"/>
                          </a:xfrm>
                          <a:prstGeom prst="rect">
                            <a:avLst/>
                          </a:prstGeom>
                          <a:noFill/>
                        </wps:spPr>
                        <wps:txbx>
                          <w:txbxContent>
                            <w:p w:rsidR="009A7006" w:rsidRPr="00B60CE2" w:rsidRDefault="009A7006" w:rsidP="00B60CE2">
                              <w:pPr>
                                <w:pStyle w:val="NormalWeb"/>
                                <w:spacing w:after="0"/>
                                <w:rPr>
                                  <w:sz w:val="22"/>
                                  <w:szCs w:val="22"/>
                                </w:rPr>
                              </w:pPr>
                              <w:r w:rsidRPr="00B60CE2">
                                <w:rPr>
                                  <w:rFonts w:asciiTheme="minorHAnsi" w:cstheme="minorBidi"/>
                                  <w:b/>
                                  <w:bCs/>
                                  <w:color w:val="1F497D" w:themeColor="text2"/>
                                  <w:kern w:val="24"/>
                                  <w:sz w:val="22"/>
                                  <w:szCs w:val="22"/>
                                </w:rPr>
                                <w:t>10 Hz</w:t>
                              </w:r>
                            </w:p>
                          </w:txbxContent>
                        </wps:txbx>
                        <wps:bodyPr wrap="none" rtlCol="0">
                          <a:spAutoFit/>
                        </wps:bodyPr>
                      </wps:wsp>
                      <wps:wsp>
                        <wps:cNvPr id="457" name="TextBox 7"/>
                        <wps:cNvSpPr txBox="1"/>
                        <wps:spPr>
                          <a:xfrm>
                            <a:off x="3267076" y="104610"/>
                            <a:ext cx="618797" cy="269488"/>
                          </a:xfrm>
                          <a:prstGeom prst="rect">
                            <a:avLst/>
                          </a:prstGeom>
                          <a:noFill/>
                        </wps:spPr>
                        <wps:txbx>
                          <w:txbxContent>
                            <w:p w:rsidR="009A7006" w:rsidRPr="00B60CE2" w:rsidRDefault="009A7006" w:rsidP="00B60CE2">
                              <w:pPr>
                                <w:pStyle w:val="NormalWeb"/>
                                <w:spacing w:after="0"/>
                                <w:rPr>
                                  <w:sz w:val="22"/>
                                  <w:szCs w:val="22"/>
                                </w:rPr>
                              </w:pPr>
                              <w:r w:rsidRPr="00B60CE2">
                                <w:rPr>
                                  <w:rFonts w:asciiTheme="minorHAnsi" w:cstheme="minorBidi"/>
                                  <w:b/>
                                  <w:bCs/>
                                  <w:color w:val="1F497D" w:themeColor="text2"/>
                                  <w:kern w:val="24"/>
                                  <w:sz w:val="22"/>
                                  <w:szCs w:val="22"/>
                                </w:rPr>
                                <w:t>100 Hz</w:t>
                              </w:r>
                            </w:p>
                          </w:txbxContent>
                        </wps:txbx>
                        <wps:bodyPr wrap="none" rtlCol="0">
                          <a:spAutoFit/>
                        </wps:bodyPr>
                      </wps:wsp>
                      <pic:pic xmlns:pic="http://schemas.openxmlformats.org/drawingml/2006/picture">
                        <pic:nvPicPr>
                          <pic:cNvPr id="458" name="Picture 458"/>
                          <pic:cNvPicPr>
                            <a:picLocks noChangeArrowheads="1"/>
                          </pic:cNvPicPr>
                        </pic:nvPicPr>
                        <pic:blipFill rotWithShape="1">
                          <a:blip r:embed="rId97" cstate="print">
                            <a:extLst>
                              <a:ext uri="{28A0092B-C50C-407E-A947-70E740481C1C}">
                                <a14:useLocalDpi xmlns:a14="http://schemas.microsoft.com/office/drawing/2010/main" val="0"/>
                              </a:ext>
                            </a:extLst>
                          </a:blip>
                          <a:srcRect l="3710" t="7527" r="8065" b="3011"/>
                          <a:stretch/>
                        </pic:blipFill>
                        <pic:spPr bwMode="auto">
                          <a:xfrm>
                            <a:off x="0" y="0"/>
                            <a:ext cx="5486400" cy="36576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g:wgp>
                  </a:graphicData>
                </a:graphic>
              </wp:inline>
            </w:drawing>
          </mc:Choice>
          <mc:Fallback>
            <w:pict>
              <v:group id="_x0000_s1059" style="width:417.6pt;height:295.2pt;mso-position-horizontal-relative:char;mso-position-vertical-relative:line" coordsize="54864,36576"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yJzoavBAAAfwwAAA4AAABkcnMvZTJvRG9jLnhtbLxX227jNhB9L9B/&#10;IPSumLpfEGdhy3ZQIG2DZos+0xRtESuJAkVHDhb99w5JyY6TFLtNig0QRaTI4cw5M2eY60/HpkaP&#10;TPZctHPHu8IOYi0VJW/3c+fPzxs3dVCvSFuSWrRs7jyx3vl08/NP10OXM19Uoi6ZRGCk7fOhmzuV&#10;Ul0+m/W0Yg3pr0THWvi4E7IhCoZyPyslGcB6U898jOPZIGTZSUFZ38Psyn50boz93Y5R9ftu1zOF&#10;6rkDvinzlOa51c/ZzTXJ95J0FaejG+QdXjSEt3DoydSKKIIOkr8y1XAqRS926oqKZiZ2O06ZiQGi&#10;8fCLaG6lOHQmln0+7LsTTADtC5zebZb+9ngvES/nThgFDmpJAySZc5GnwRm6fQ5rbmX30N3LcWJv&#10;Rzre4042+i9Ego4G1qcTrOyoEIXJKMBB5AP6FL4FSZjhcASeVsDOq320Wk87wzQO8bQzjpIYBuDE&#10;bDp4pv07uTN0kET9Gaf+Yzg9VKRjBv5eY3DCKZ5w+gwRLsURxRYps0rDhNQRpqEcpvkeJt9AKwmi&#10;IPMcBLB4OIy9EZUTbmEcBVA/GjY/zsI0vYid5J3s1S0TDdIvc0dCtpskJI93vbIwTUv06a3Y8LrW&#10;8xoo65N+U8ft0aSAl0wOb0X5BHEMUBhzp4XKdZBUdSFMFWlbfbc4KLBnjtFG7I7RNpCgU+eHsJG8&#10;ZOMUBHD2X9gI/DjBCZD7L3TEXppkcNqPo8PwfQb3Y3R0nObwO4oIvL0qjm+LLexSBwnJYAW7+S4b&#10;DZFfDp0LetcRxbe85urJaDfkqnaqfbznVNeHHjyvM0h9q0fwXR+LwsggMq2zu6AMOL0T9EuPWlFU&#10;pN2zhZRiqBgpQQBMDc4ut5jhxbHbmne6OJAU6i+uKlP6erPOdf1xjBg6xwvlfQM0q+orQQ8Na5Vt&#10;U5LVELxo+4p3PRRTzpotA9WVv5QgABRapALh7SRvbQmDBkAN69O1GphO8tVPFxhn/tItIly4IU7W&#10;7iILEzfB6yTEYeoVXvG39tgL80PPABNSrzo+ug6zr5x/s22MDdY2JNPY0CMxhW8lBRwyCjy5CGKs&#10;ETKqIOkfIEK62QYJyJnut0nkQ9EAcCmOIwdB1w2wZ1gBFVGSKVppu5qhiQWbClqg0Hb4VZSADAG1&#10;MWR8V8P5Vtt4v3SSvG51pGctnWaYuW1Y4TWsveIvw9k6XaehG/rxGvhbrdzFpgjdeOMl0SpYFcXK&#10;m/ireFmy1qSkrbUP0GeYETUvtTkz0LcrVtTSEksohTy1hQKcnFfOdCadPZlY1ybOWZl5foiXfuZu&#10;4jRxw00YuVmCUxd72TKLcZiFq81lVHe8Zf9DUg5zJ4v8yGTFM6chgsvw1PGN0EjecAU3z5o3OjP1&#10;j+59JNeysW5L864Ir+37MyS0928jsdhEOAmD1E2SKHDDYI3dZbop3EXhxXGyXhbL9Qt+1yZn+o+D&#10;YSiZElAPxAGie6jKAZVc3w2CKPNBaEoOhegnNl5E6j1c2qmSUJ8XuoctqJc4bvf+eP84Gbc4nM99&#10;BtMY2hkpkImTYuhit/cPU/cwhHX6Kge3XLNjvJHra/TzsVl1/r/h5h8AAAD//wMAUEsDBBQABgAI&#10;AAAAIQBPoa7FugAAACEBAAAZAAAAZHJzL19yZWxzL2Uyb0RvYy54bWwucmVsc4SPywrCMBBF94L/&#10;EGZv07oQkabdiNCt1A8YkmkbbB4k8dG/N+BGQXA593LPYer2aWZ2pxC1swKqogRGVjql7Sjg0p82&#10;e2AxoVU4O0sCForQNutVfaYZUx7FSfvIMsVGAVNK/sB5lBMZjIXzZHMzuGAw5TOM3KO84kh8W5Y7&#10;Hj4Z0HwxWacEhE5VwPrFZ/N/thsGLeno5M2QTT8UXJvszkAMIyUBhpTGd1gVDzMAb2r+9VjzAgAA&#10;//8DAFBLAwQUAAYACAAAACEAXXBOKd0AAAAFAQAADwAAAGRycy9kb3ducmV2LnhtbEyPQWvCQBCF&#10;74X+h2UK3uomaopNsxER25MUqoXS25gdk2B2NmTXJP57t720l4HHe7z3TbYaTSN66lxtWUE8jUAQ&#10;F1bXXCr4PLw+LkE4j6yxsUwKruRgld/fZZhqO/AH9XtfilDCLkUFlfdtKqUrKjLoprYlDt7JdgZ9&#10;kF0pdYdDKDeNnEXRkzRYc1iosKVNRcV5fzEK3gYc1vN42+/Op831+5C8f+1iUmryMK5fQHga/V8Y&#10;fvADOuSB6WgvrJ1oFIRH/O8N3nKezEAcFSTP0QJknsn/9PkNAAD//wMAUEsDBBQABgAIAAAAIQBq&#10;PveYFlEAAHB/AQAUAAAAZHJzL21lZGlhL2ltYWdlMS53bWbsXQmATlX7v+895zzn3tc29n0ZWYY/&#10;NWWJUPYoZM0ua8g2EwZFhgilmkJZs2bLGkqWzOfLmpCSJVtSIZU+8rXh/3vmfe905/XOGOYlfRye&#10;Ofu5y/N7nvOcc+/z3n2fbJ5sJITv0z1s/2hysklzj2Ebhli8wTDIyBHGZfy3GGUyChdqXr92DQ8X&#10;GR6jRFuO0dYwChnG1Muggh6UG0ZP0CjQKdC/vIgtJPxh9ByP0fZhj1GoVv3aPAr36aJwQKeBP34c&#10;ZVx4HANm8h0yscWTrbTRrLA0iqIkPUgaRqyT1kiHo4wP2RgUhb7cvT7IHdYlXC0OYXoKVzOeNrob&#10;HRLO293mWtN53m4R3XNkhDEaFGnO6F+rbmzU50i/1mtS/0agYsjz+bbf2dTccfHy5SJIuy8tCvnL&#10;/nCq56T+3O/Ml09Gu9sMxHhcNviFCKPA3On9F868F3fq8mUev90bk/pjCIPPg+OGW/ZnaD8qwuiW&#10;aQVxflFuX3zCjEeuiVEZY3Qa1mcAp4+hzH0cbm9gnMoLH/VEzn/Uw7drINrzcSvunhzDfS7umhxz&#10;4IkK0Z1jEm53Ij94HIcfGcCPCOT5urnczZN2yLtDnP8EQsOT3RnmZq+ZwOX26QrYmdfWMhljxy7U&#10;NKNejjBWzq1tMnbjno8wavc5HMNt+Nbz+XDMbRb3PhzDp7QIbRaPbhP9TkZPZq4bGHF/GNd37jKK&#10;YpEueG8tk8vnj4gwuO7BCrVw3AjjUxxwnQv7PDbzZOKh3Rmcaw/kSSTGSJEnv+7PwEPy/TWNZ4ye&#10;aB8FcvNkb9vr58nNkpM2wDFjmeWkGeTiI5eclA+BnHTzy0nPVMpJwxTkpNQ1yAnzuBva83HdPNkW&#10;AjkZATwxhVZODGPwnz7cB8oJRPchI/LlIiwnsamQk6kBcrL1nr/kZDfSjpxMBF65zpGT1Ri/PpS4&#10;O7CcbD2QvJwUukY5aYP27QPkZFMa5MSR37+TJydxPVfTXRJy4NZdyfHEAF7TyhOe965Fd7HMbwW5&#10;5aRXm+vXXQ5PHByFVk5SN59cD0+Sm0+YJ2mdT/5untzY+cRjZHKYjZhtlRawNp4q0yI6sPzrMAum&#10;iGHMhE1Tul5sFKe5PcdzM5rm3IwtOGlsRX+ey7mC7YUdCdaLYeTa1c5oky17GIqMX/iPP9TL8l7M&#10;ay0rRLdBuyVPrYJd5JvjI4dFOE2usLvGo22KcpLY05fYjfafg9xyEo1jBrO7cqML21q4BCOLP83X&#10;ksufRmTkcKWdNmwoudukxn67sbw1jIw4J4ePfGMPgRyZboETZsKVni1oFOJEQXPZxec4UeBSwUJ8&#10;zXFfzeWpy4j1HI9pj/s3eM/hmBmgl0FRjx2OGZUxXFbQxxN4NsMzyZgxu4Ov7Vun0CvCKDnjcIzT&#10;l/Usj8XzUoUUeDsVx7kW3u5H+0MgN28H3YK8de57aGxz3MgHZlRd/6NPzqpn9vGa7y+Xi1XPvV11&#10;8f/FO8e8Vl53w/10eJ3fShjVGFpgaJaqKM//VlviknVIJ4SqR6v6Erev3Dr3OVS8DaXcnsCCngPz&#10;bwR49uKbhjWmyl5fYdz0qlX8GNoIDLVPkFtUodzXoEj87S63Id/neHBaknvOvE4IKPenrltHu3nd&#10;0MX3O3Lr2zu5M99euYd1Z751pO4qccTAqmv9urKme75Fua9ny6rOPJCW+fZ5NrwQ7sy3ye89O/f5&#10;nzjfVvJj6KPbeL7NBnzzGisDqDEoCphn2N9Y/Twl5rGnu3ft3vvu7r27X/866Lrm2MaH4nk91HxI&#10;/gTb2aj611zP66E6WA+FRc9OWGsF7mcvgs12Leuhk2h/BuReD9UN0XooB3jEfON1bjiIlwYO/3gp&#10;eWP553uWwGvOE9jrtAbhOdFL8xLuGQ4dJLTty4WMq0I40Rloz2nem+ByzvM5M0UOxFo11+T+1TJ7&#10;JkQiz/sWM/Yk7Y+ihL7cj+uiENfO7evjbu8ci1tzeb5nI4yOaIczmcBjcODzOP3cPHsijrsu2+T+&#10;vEauU7+jcQL5DrGHY4pgbMPoaFTGXz5ePMoD9yr4vJkPzA8OTUGdQWMweGZcrxcN2iLmY7UukqF6&#10;s6IZqnNdA5Th9hn1QO7A94UDj1PauNeIxD/mdxEXBdvT4PMoDOLz4P4ORpBN3Cfh8wwH4dC3MF5w&#10;cgh8DW4e+0qbGFGQTwcTZYzyxvPpfK0dHueKmm3zve6GdmXBL8PoPYD71MzsHcQtuXwwyoc0WRHD&#10;z/44jG+6ImbbzArRvjazbcYBl/vwstGug/Zc129MhDEe6ccfOBLD8cuI/9Qb7bMrN9p879+I572V&#10;IzFPZg6vPwf1qcVLe/T9CAxkvITjQgLxwnWMF77GlPFSDmjpt5B57+DlfxsrwfmLy0fwYWVa08Mx&#10;VX+++BxjZQRjZbdvb41bpICVZ4O/K8C9XO8KHPW9K8BlV8HVs4bhwxVjZTSwYRiJuHo2GK4ivGnH&#10;FesQW/pwVQpxIK64jnHF8pIcrhqiLtKo81URxLcRlsAvH085DoalkanH0hAe4Sr4QJtk8TEkGD7q&#10;pE87PlrgvAopHz66Ig7EB9cxPqB+UsQHax3Gx/VgJAv68ZzFx8jlTyMKijXGaTZ/mwwB6cbIR6EB&#10;t7mx9k+80U01sDx8LD+x/bNuaATuZQOLeXW2z6qYVY3f1pcwh/HcsrNNF8JpGYOGfphgJw30x3x/&#10;P8oTb8zr3YV4zuB7XRM2I88vHPP8MjCjj8+s053QAnVtqhyJ4fvG/bjcsV+d/B371blbgfG12q8R&#10;GCDRhoCcpqwXXki9XhjqjJWCPYI2yeqFocH0Qk8/Xgpj8Ou1R5qiby9g+y7sXcYh7oMYUaL9ynXt&#10;/WUpzxt20+vRCYx1xjbrg3AQxOIWtleT4CORpzhlhCttkNGpxMfKMG8nHiGlecPXJjg+uC4YPmKz&#10;hGbeqAsM/A79xfioDe2GKBEfXHc/ylinp4SP+9Iwb/xTMeLmK/M3GEbGpB4jXXiEq2AEbZLFSJdg&#10;GJmTLXQY+VT6MJIfWAnESEaUXQ0jZW9PjCTylfkbDCMvph4jXXmEq2AEbZLFSNdgGNmaI3QYmY+F&#10;LeuR84gDMfINyq6GkfK3J0YS+cr8DYaRl1KPke48wlUwgjbJYqR7MIycyRU6jAwFCBgjHyMOxAg/&#10;G74aRircnhhJ5CvzNxhGxqYeIz14hKtgBG2SxUiPYBgJy5t2jLTHeRUFKB4HMUZmgfA/0R7hunEg&#10;qJJk7RG2eX27rX/tnV2P7ZoF47Dtynhk+5XTHIqCOI11K1ZvvjSfY7a/ypOki6E8H4jbcIC5nRic&#10;sbjOOR6ni4P4mHxsd3Dac3leUBhoOzqQdWW+vKuen7E47duh8y/IO/Wcd9efQ57Hc+o5764fhZvv&#10;7s95d31e2Anu/px31y9F3t2f8+76mippf8676/cj7+7PeXc93w/OO+fv1BfF/fDzMJFvuLREfqJL&#10;YrmbH9wmm78veJ4kXQz5G8nbD/zX4vDOyTvX5lyrUz8f7fk9FXc955167r+WktZz3qnn/sUD6jnv&#10;1HP/13G/y+O6w0B8fM479dz/Evjprue8U8/9uwfUc96p5/57gSd3f8479dy/akA955167r8IDHP3&#10;57xTz/1zBtRz3qnn/vy+gLs/55167v8jrttdz3mn3uFHYH2osNcYx4rCOeD/Dd4bwwEQbjX/sYnb&#10;7viPMV8C/WLS6j9WJ99ffjENkXb8Yth/jOscv5hVmBcC/ceYJ6sPJu8Xc8d/bFL/m+0/xjy5lf3H&#10;6jKIXSGOFRpCqN4/gkpPCCnJyfX4xRQq9ZecRCDtyAn7xXCdIyd9Madl8V+T/1QM5kkuyIlz7YH7&#10;+qn1i8mPAdnP8o6vks/3NTndxTxJq+5KLU94fr8RPKnvgMcfh/bd6Zvrq7SuUOp8lVhO/i5fpVS9&#10;K7DB965AbvCE1xN4NJhk7cbrNv86I/F9HWZfFn856yZ3G8c2DFxP3jxbLyLBr2kgVj+/RPcdcFmZ&#10;Bj/vjCgeNeBo0agB8zdssI14n83J7zzw+afk14TqBPuU2/E+BT//5PftKniaGNyfyfFrMmaeQpuI&#10;hJb8ZzTaHmvN7/MYCfryjl9TCH4H4hb0a/o7ZfzvlNtQ2zl/l1+TT24hpEH8mpi3t6PchnZuxr29&#10;Bf2able5DTVvb6bcun1s7sjtlftmodbJxg30a+J9bQ7sy3Qtfk23q9yGmrc3U27dfk23q9xmA9Z5&#10;LcXPXW7eeujW9GtiGb7j1wQgXDVc63uhSf2S2FeFt+6wBL7Mh+J8wpoX6f8lv6Ze5Htf/EfEge+L&#10;cx2/w4xtzBSfs9/xa/rLd42x4ryX4fZrmpGOy//yXUvOV2V3mLcHt0zpvQxfG997GdzW59cUn+DX&#10;xHXB3ss4FBYfEr+m+bA9MgMTChSIF65jvOBR7FXwwh4G3zfKgXZF/BRs/4vlrTDIv7/2D/aBi8BV&#10;+N45d/MXhQhXvlM8k7GSCr8mjNWLR7gKVtAm8B2eRKz0CoYVK2vasdIU5/UDsMBYCbOvxArXMVZY&#10;x9bji3AF1rkcGqIs0ljyMGPkNsJHIk99t+RKfMxKPT768BhXwQfaJIuPPsHwEZE97fhogfOS+A1e&#10;xsejiAN1CdcxPlgHpISP281XqZ43uK+SRDnzKjlfpczD1kEKIYv+mO/v1XyVWuT08Zn1tBOC+So5&#10;NukdXyXnLiUXX6tNGoGBEueNRFn2jX6lXpider0QzWNcRS+gTbJ6ITqYXqjnxwvP2WnxVWoEu5N9&#10;lfohDvRV4rrU+Spdn/8iY53tjVygcBBUUOKak3VRfZA7hHZPME34SOSp7/yuxMfbqcQHfOPf5DFS&#10;woevTXB8cF0wfLTPG5p5ozQwwL5KjI9AXyWuu+Or5EboXzrEzdfkMDI39RiZlAqMoE2yGJkUDCMj&#10;8ocOI+yrxBgJ9FVijITKVylV7wpM970r8L+2lgGeEjGQHJ7mpR5PU1KBJ7RJFk9TguFpfsHQ4Yn9&#10;mhhPgX5NjKc7fk0+BPj+JtE5iXxNDiPzU4+RaanACNoki5FpwTCyIzx0GGG/JsZIoF8TY4RtBbYh&#10;UlrP3I5+TdAjiXxNDiMLUo8RaNur2i5okyxGpgfDyNm70o6R9jgvGzhgvybGSKBfE9el3q+pVFZn&#10;7+x69key4FzYzmU8sq3LaQ7B9llwukn8XbIhz+0zgIqB8oG4DQeY7YnBGYvrnONxujiIj8nHdgen&#10;PZfnBYWBluCeuP2anHx5V73b76c6TsDtF8R5d/0+5N1+SZx31/ewkvbnvLv+MvLu/px314/DKtt9&#10;fM676yOw7nb357y7fh3y7v6cd9fz9XPeuX6n3rl3uC14e+4v3jrl6JJY7uYH32s3P93pYqi7kbyd&#10;5r8Wh9dO3rk251qd+rFo7/Zr4nq3XxP3d/s1cb3br4n7u/2auN7t18T93X5NXO/2a+L+br8mrnf7&#10;NXF/t18T17v9mri/26+J691+Tdyf/ZjK476Hgbie8+7rXwSGues579Rzf7dfE/d3+zXx8d1+TVzv&#10;9mvi/uzHVN51fM4743N7N/Y4z/UOxpBMxBjjyilPLfYao08UwMn4rA9yh9Cus30js1/TWHznYz4o&#10;Et/7KYrv+5xH2vkuFl3lez88Cu9T8x7+hIQhmyT8LYR3zmdAQYbtW2pzXGfPUrvO6mW2UYirfW0s&#10;HAeibfBcw+/bcg3/5k/sqAiD37flfKBvQBuMm9rfrFx56SGaiPZTQe7frKwYgu/98LlxiGNGIYTG&#10;XyN13zFZlorv/ewI+N5Pct8x2Qq/prR+x6QhxkiRJwHfxRqL9nEgN0/KpeF7PzdLTgYDrxP9clIO&#10;cnHCJSc5rlNOwvxyEvuJT05Wb11qV30nqZz8insVTE6iUpCTetcoJ6PRfmyAnJQIgZz8nd9gmpEK&#10;OVkXICfJfYNpNXiQ1m8wVcUY1yIng9E+FuSWk6JpkJN2PlWV8J0y5ktodVfqvlXGOv9q38Uqgjap&#10;+S4WzzFp5QnPe9fCE5b5kyA3T+r/w7+LdT08SW4+YZ6kdT75O3gSDtnAMsYoAMoFYv91tusOKOxr&#10;wXhLaU3Aa0AnOPYemwVZQDB9Emy54oh5XLYJ3cFpz+WOjfkxOi/AcZujbBnSfC5ZkZ8LugB7swvK&#10;P/YsULs8S9Vez3vqkGeD+tqzXX3v2afOeU6oPzxnlTQvqvSml7KbOSm/WYSKmZF0t1mJypsP00Nm&#10;E6pjtqWGZldqYfahDuYAesocSn3NF+hZcyw9b75OY82JNMGcSm+Z02meOZOWmrNptfk2xZtzaRvo&#10;U6QPouy4OYu+R5tfzCl0yXyTSLxOmcRLlEs8T+HiWSoh+lEZ0ZOqiCeotmhEj4kHqa0oQp1FFooW&#10;F9RA8Z0aKg6oV8UHaoJYqOaIV9Qi8Yx6Xzyp1ouWapuorfaJsuqoKKl+EOHqvCigLom8SssCKpMs&#10;ovLKkqqELKMqyaqqjqyvGshmqplsr9rJ/qqjHKy6yRdVXzlNPScXqVFynRonP1FT5BE1R55W78hf&#10;1CopaL3MSFtlXtoli9NhWZ2+kY/ST7I1/SZ7kFT9KYMaTLnUGCqiJlApNYPuV4uphlpD9dUW6qD2&#10;Ul91hN5SP1JR8IX5jZCmNUBhDMDjsF0djjituIRxnrgOAZTShkvgj3F5zI/LSsiXBC4bQUaiUQ5c&#10;0k7PPNoD+sKzkA56ltBRz3I64VlFpzyr6UfPOjrniaffPB/RJc82kuYn5DV3UyZzL2Uz91Me8xAV&#10;NI9RUfNrKml+S5HmKWD2DFUyf6Jq5s9U2zxP9cwL1Nj8jZqbf1Jb8yJ1NC9TV9PQPU2PftoUeoAp&#10;9WBT6eEm6VGm1i+DxpmWnmja+i3QbNOrF4CWgFaCPkDZBtR/hHbbQbvQ93OMcdA09VGMewLHOG3+&#10;Tj+Z/wXOz9MfOA9DnAHWv6P04jhlFocoh9hP+cRnVFjspAixhUqLf1FZ8T5VEououphN9UQcNROx&#10;1FoMpI6iD3UTXSlKtKf+4nEaKJrQENGAYkVdGiFq0WhRm8aJGjQJ8WTQdJTPFvVprniMFkCGlqL9&#10;KtGM1ogWFC/a0FbxJO3CmF9g7KNiBH0txtIpMYHOixnkkSvIKz+kbHIX5ZEH6C55gkrIU1RJnqMq&#10;8jxVBXWSlv5JVtRhqoYurOrqWxXHkIiQ4Zj1OuN4rB/Hr0lkUFYXOG6TgOMD6hPPAbUb9LnniDrg&#10;OakOe35Sxz2/qu88HvrB46X/eLLSr56CwHEECbMM2WZlymjWAo4fBY4fp0LQscWgY0uZUXSvOYju&#10;N5+jKtCxNcwXoX/jqAH0ZVNzErUyp9ET0KVdzHnUA3o12nyHBphLaIi5DLp4OY0xV9GroAnmCpqC&#10;slnmfFoAvbsUevc99F2Pcf5tjqOPzTH0GY5x0OxFx8w29J3ZmH40qwGzkcBsYTJFRrLEnyqTOK6y&#10;iy0qn1isCosJKkJEq3tEE1VOVFCVRU5VXfwh64jj8jHxsXxcvCvbipmys5gke4vpsr9YJoeI7XKk&#10;OCdfFLaKE6XVm6KRmib6qVnidTUXOnyx+FQtxTFWicvqQ1GCtojG9KnoS4fFm3QyAZOf0xMylx4m&#10;i+mXZSn9q6x2y2Lucogwx3N4J2CMMce/fc/5zrDBNwNz56FDF6J8u6eT3OHpJnd5ess9ngHyC88Q&#10;+aVnjDzmmSC/8cyUpz1L5E+edfK8Z7v8zbNfXvZ8K6V5TtqmR2U0M6psZj6V2yyhCpoVVRHzYVXC&#10;bKbuMTurcmZf9YAZq6qar6ha5lT1qLlANTRXqWbmv1Qrc6dqbx5UXcxvVA/zZxVl/qH6mwp2QCaK&#10;NXPTC2Y4vWSWpDjzPnoD9sMUswbNNB+huWZDesdsRsvNVsDgE7TO7Ej/MrvRFrMH7QDePzX70j7Y&#10;FYfMZ2AjDAEWn6MfzFj6D+hXcxhdBAnYCBb0VQYxkrKCcokXqADoLqQjxHC6WwyF7TCYKkCvPShi&#10;qAZ0XF1QfdGdmop21FK0pnbQiZ1ETeouKlJvUQr6NCcNE2fVSPGlGis2qtfFW7Arxqkp4mk1XXSA&#10;fVFDLRCF1RKh1HJxXq4Va2S8mCy3il5yh2gpd4ua8qDIKg8JLb8WZ8UZsU38ILaIX8Qa8ZuYKy6K&#10;6ULKl4RXDhVZZJTIDQqHVJSUT4tI2VOUl31FZTlIVJfPikfkKPGYHC+ayxmivZwvOsvF4im5XkTJ&#10;j8UAHGWwPCOGy4titEwnX5V55HhZWk6WD8mZspmcL3vIpXK4XClfk2vkLBkv35Ob5Sa5Q+6Vn8mT&#10;cr/8rzwq06lvZbg6I8up87B9fpcd1GUZpZR6QaVTE1RmNVPlUatVARWvwtW/VVG1W92tzqiy6k9V&#10;SXmpuspLtVQRqqfKUGNVjVqrRtRZPUlPqd4UpWJoqBpHo9R0mqAW0UK1k5apL+hDdSZNdk6q3hUY&#10;6ntXwG1zh9omMmJDZxPd459L6vnlOgJyXg9l9TCXjIVcf+y5R+3wRMJeL6s+81RQ+zzVYLPXVV95&#10;GqpvPa1gt3dWZz291AXPQNjuw5XHHKvIfEOlM2eozOYilcN8T+UzwUNzuypm7lX/Zx5V95qnVHnz&#10;vKpsXlLVTIseNrPCLsoPu6g47KJIamNWhF1UDXbRI9QT88DTZmvMKR1pMORzOGRzFOTyZcjg6+Zo&#10;mmi+QtPMCTQb9v58zCtLML+sMBfD3n+XPjTfw9yyBjb/BtppbqTPzc10wNxGR2C3nTB30SlzD+aY&#10;vXTe3Ee/mQfpMuw3KY6QVxzDOuA4ZRNfUx5QIXGCiopvqCToHlA58S09gLgq4lqIH0XcEG0eR9s2&#10;6NsBYzwJu6on7KposZcGwLYaInbQcLGJXhRr6VXxHk0Uc2iGGE9zsN5YhHXGStGc3sNcs0ZUofWi&#10;NGyjvLRN/Kw+E++qg2KM2i/Gqy/FEHVcPKJOiErqJ/GLPCf2y9/FCnkJ85uUfWVGyF4uWUbml5Gy&#10;iCwvS8ma8gE5SFaTY2V9uUW2gsy1lmGqg4zE2qKT6oP1RbQcpwbJNWq4PIE1xh/qFZmTJkjoStmQ&#10;3pKtaLbsQwtkLC2Xr9NGuYY2yXjaJrfSPrmfjsiv6AxssD+lV3tVPl1T1bwhc2Fj4DAKcw7+/088&#10;V9haYFnCcwUjz7JUPVfg93PvPFfAe6PpCtiZ19YyYXoYxy7UNN2/l3Y9zxWS+80hfq6Q1t8cuvNc&#10;YVL/tD5XiIwrbs3AZsL85cWt9kev/lyB5eRWfq5QF7h1hzhWaAihef721/5cSnJyPfulyf1eGu+X&#10;pvX30lK7X5of94l/m+vOHnbKv5fGPEmr7kotT4qGkCfhGMu9V+i8m7AeDw9v9h72UqxpO2CS4fXu&#10;asgon0tL5MfiXLYg3RXlS2HlLaMuYhX1gUU3RGyksWI7vSU+pRXiAO2A9XhKfE/psFNVUv5Jj0ip&#10;n5QZ9HCZXU+X+fVa7B7sk/fo/8j7ta0e0gVVHV1BNdL1VSvdQXXUfdVT+nnVV7+uBuuZaqRerF7R&#10;76s3dLyarreqeXqXWqb3qtX6oIrXR9U2/bXao79Rh/RJdUKfUj/o0+oC4svIW9a3KrN1QuWxjqgi&#10;1j5V2tqtylubVQ3rPVXPWqiaW5NVW+s19ZT1rIqxOqqhViM11qqsxll3q6lWATXXClOrrP/KeOs7&#10;udU6Ivdau+Vha7v81tosf7Q+khesjVLZm2U2e5ssYO+Wpe0jsoz9laxin5PV7T/kw7apGtpZVUu7&#10;gOpml1d97IfUILuhGm63Uy/aPdR4e4iaao9Vb9tvqqX2ArXKfld9ZG9XO+y9ap99XH1ln1enbQ/9&#10;Yuegy3Y42d77KJu3HOX3VqMS3oeprLch1fFGUyvvS9TdO41GeDekaY2X2nXb9eAzVHvZjM8V/nXb&#10;ST8+30Ge30UrgnVb3wR8rlDLaZVaSavValqv1tFG9S/aqjbRLrWd9qlddAS7/9+qg/SjOka/qG/o&#10;T/U9CfqZ0tMFyk5/UAHy6OJE+l5KrytSFl2Ncuq6lF83pMK6BRXX7am0fpLu072oou5LD+oBVEMP&#10;pjp6GDXQI6mJfola6nHUTk+kTno6ddczqbeeTf1Az+h5NFQvoJF6Kb2oV1Kcfp8m6Pdosl5NM0Bz&#10;9Rp6R6+lZXodrQKtBcUjvwnlHyO9W6+nL5D/Evmv9Af0Hfr+gHHO6RX0q15OFzGusBaRZc2njNZs&#10;ym5No3zWBLrLepnutoZSWWsAPWR1p5pWB3rEakGNrMeohVWT2loPUQfrAepoVaCuVhnqYd1D0VYp&#10;esYqTs9ZRSnWKkIvWIVpDOglK5zGgt5AejLi2dZdNM8qRoutkvQ++sZbVWgzxtxm1aE9VlM6YnWh&#10;0zjuOWsk/YnzMOzXybYnUTZ7LoXbq6iw/T4VtdfSo/Ze2m/n0L/bebTtzasLefPdkDVVaPRtaPa0&#10;WZa2+/Ut72lzfiPyg/Hu5SWkeU97CW2Hvv1ErMBu7Hu0Dzr3uNhAP4qP6KLYRpnkTioiP6eKeEpQ&#10;Xx6ldvIbipan6Xl5lt6Qv9Ai+Qf9W3r0QanxtCCDNlVWnU3l0sVVAV1JFdH1VAndVt2je6tyerCq&#10;pMeoanqiqq3nqvp6pWqsN6gW0Lvt9Geqsz4E3fyNitJnVIw+B/38m3peX1YvagkcW/SmTk/TdAaa&#10;A1oMWon8Gm3Tv1C/VV9Su/V/1Rf6Z+jqU+prfUSdgh4/i7Ev6DXqol6ghDVJ2dYolcmKUjms1iqf&#10;VU3dZRVWJSyvirTOyPLWTlnFWiFrWeNkfWuAbGZ1lq2tVrKz1Uz2QNwP+UFWf/mcNVYOt6bL0dDT&#10;Y60v5WvWZfmGlU9NsSqqeVY/tdR6U31g7VCbrItqp6XppPU4PWxvp672aepnX7iFdWhoMMc6tDmw&#10;xnM872kz5h5j7EGHlkZ6YYIObY6nf0/g6V83PP3r41lPAz0baZhnM73o+Zje8Oym2Z699K7nS9rk&#10;OUb7Pd/gCeFpIvMsnp78QpXNP/B0xMATPdITzHR6qZlZbzVz6ENmPv2zGa6VKKbziVL6fnGvbiLK&#10;616ikh4tqunZorZeL+rpz0UjfVo013+KNjqD7KgLyq4au7S6unxaN5cDdHc5WA+Rw3WcHKVnyJf1&#10;Uvm6Xiff1FvkNP2pnKUPy/n6lFysz8sV+rJcrdOpD3V29W+dH/ZCUbVT/5/6TN+jDuhy6ghk4Gtd&#10;HViso36CLJzXjdRvuhnsh5ZKWm2Bx/bAY0eVzeoMO+JJVch6ShW1eqmSFp69WE+rchb26JF+CJit&#10;ZfVRj1g91WNWD9XM6qQ6WI+qzlZN1cMqo/paBdVAK4sabJEaZp2TL1gHgc89Ms5aBGyOl5OskXK2&#10;1UTOs6rLpVZB+a4VJtdaZ8QG63Ox1VoImid2WXFin9VPHLbaia+sJuI7q5o4Y0WKc1ZB8buVVQhb&#10;C6990cxi/2TmtM+Y+ezT5l32t2ZJ+2sz0j5hVkDZg6irbZ8z66FdI7RvYWcSbe1copMdIZ6y7xdR&#10;dlURYzcQz9pPiOF2TzHaflbE2ePEBHuOmGK/K2bam8U8+6BYZJ8SK+3L4gM7i9xg3yU32w/IT+wm&#10;co/dWR6wn5Ff2W/Ik/ZiedpeIf9j75S/29/Jy7CLhPeitLxeldGbV2XxRqg83srqLm9LVczbSZXy&#10;xqgy3pdUZe9MVcO7RD3q3aIaeXerFt5jqov3nOrl/VMN8f6uXvNmpDe92Wmut+gtK6uh2qdeBnnM&#10;7Z8feJ+aZTUz8pGQ1YKwd3ifehnlFu9SftjjhcUHeHPjQ7pX/Jsqiq148vIJNRB78MRlH+z1Q9QX&#10;tvkwPP1+TfxAs8R/YK//SpvERTyBNvUJYelzIoM2ZBadEU/58sFWLyUL6yoyQjeUpXVnWUY/Iyvo&#10;V2QVPUvW0CtlHf2RbKD3yCb6K9kSc0s7fUl20hlVd11I9db3qX66hhoEeRqK+WWE7qbG6KfVq/o5&#10;NR5zzCT9Buz5WWqOXqIWwr5fhnlmld6s1uhP1Aa9R22Cfb9dH8OccVLtxZzxJeaaY5hrvtGKvsec&#10;8jPmlgs6E/2hs5HHykNkFaT0sFEyWxGU0/o/2DylKRw2THHrPipllaX7rPvpfqsiVbYqUXXYJ3Ws&#10;B6kBqAnsnhagdqDOoKesyvQ02vWDHRRr3U0jYdO8BPtnvJWTJlpZaJolabr1u5pl/Yz1wXHMJdvV&#10;Gmu2Wm9NUxuwltgE3bDNaqo+sR5Un2EN8aV1Uh61PpUnrHflT5izLlgN5EXrbintjDK9bco89gVR&#10;1P5V3GtrWckuKh+yy4LKy7p2d9nYniib2nNlG6wtWtmbZA87XPWyS6l+9qNqiD1cxdqvqxH222qk&#10;vUi9au9Tk+0LaqFdjJbaZWm5fT+ttVvQFrsffWaPpWP2HPrRXkcR3pw3xKbi9TC2qwxAMtZJIxvr&#10;2Fo5/PX8LlVuf5pfP8/iT2P6SeLL4973Tu79R2l4Clcz0v77wknHcHamDKNQuzl255JTEr6hnhNv&#10;dKXH/oIBSjjXIocNJ79z8bsxbfEuIS7BqDBjX8JrZfF41/BSv4XD+B15/l2Lxe183+Cd1bYFcb/5&#10;w6qHtecOCCfMePxtYlRAOb/TyL8zfQxlfBz+ncTxKH/xTcMaU2UvShDie1Xld4z6oZx/e9r9TuNh&#10;vPsbhXL+bi/H/N3eYy19/l987/l3LmpONowRqOPv9naOSdh6SPJ+hsM/XEgs92G+cuCjcfrW4dXN&#10;4cnZILw643//1M0rXj+XNUoau9L5nlEeQz4ON4t/LysiCK/GgFdF/LzimHk1tnVSXp2dAkz9I3kV&#10;YSSVqwgjlHKSHE8qDL9SrmakwKvdQXh1CO0D5aoW5Hs/ylmuOGZeVWiblFdTpxkG4+JmyJXjUxQa&#10;HVghOpBX16O7HJ6k6l2BJ3zvCuBGJ+o/vnfJ8W91hhpX6MumaB+oLx0Z/DQIX+PQPpCv94KvY1HO&#10;fOWY+XqiXVK+1pmO31BE3T+Pr4EymPLc4/AvrTyxvtydoT0PguDMbRbuX3K82gNeMWcOgxjXrC9r&#10;on0gr34Ar6qinHnFMfMqrn1SXp2fYRiMi+R4FY5RLdD12iM4PSPQHgmtLBoBevPy5dytVsR0zHok&#10;Jix6ts1zL39/YmeYd9GZ4RFGqfJHYubjHoyGP0xnVEbi2i+UOxLDcccHj8Rwe57zc8N+mVr5SExD&#10;lGfPuTLGkAnzeNV6eN7LtkS3TFfKV0+MGcizJsYgo5fR0ehj9MTIRuJYnJ6P9oE8s1tViJ6DcuYZ&#10;x8yzmh2T8mz+LDxrQF0wnvH9duwRvpZcoEB7hNu4yxsjH4XGXH5jeXUkJqnevDk8OZb9Sl4Vwv0L&#10;5BXrwjLwiP0siHy1QftAXm0Cr1qgnHnFMfPqbKekvGo6xzAYF/98XoVWTpLjydlSV/Lqc8htcrz6&#10;PAivwoLwajl4ld7PK46ZV1O7JOWVMdcwGBfJ8aopEDAYNAq0EHsKJxGT8tn3rYtkqN6saIbqvOLg&#10;MgtxPZA7sN7g0AaFtfBrp4WgxesbDY0ORgmjAsoYYTlB+UC1QVx2jz+fGpkujLbpQXwMp30o1iQ3&#10;Vl/jhBF2Q6/Sf33v6dREmmWKY+bTR119fOLr49+ay13tSMIasynqPbE+/c5jzPBM4ighDETd99Dn&#10;vCZlDsVlvBJX69AmEFfrRreJ5jXJF8CVca/v2288IM+x7J8aqANawk/xPMr5fDnm8z3vP99caM1z&#10;SYv5wEMKcyzjiolxNc6PK8YX6283rpyy5HDVEO0LgRhDqeF/MLxorGGdvhgmpPsRGC8hxPGFJQRP&#10;4aTzgVN+bbGPx757HZbo7Yl7cR37EXEzU7cfsT8InoLtR6zGWpRt8b24pPoSv0TjurR+qAvEU7D9&#10;iJpPJdVT8/HAYcQNXuM6p3kjeHWte0Rp5cmyILYar50CZT8rLpplfz9kn2XgGIiv/1r2I872SMqr&#10;potu/H4ETjMhhJZXKe/b3SieVA27Uk/PSIFXB4Lw6hDaB8pVsP2Iqb2S8spYcuP3I/ysSli3+dKh&#10;0IG+vdSbzZPRQXgVbI/BkauDQXgVF4RXwfYY6vRJyqtFS2/8HsON4VXw/e3k5pPkdFdycpIcT1qk&#10;co8hCy6adeCX4FUxpPeArnWP4XxUUl61WH7z9hhuDM/guwac8nOJlxv7nksks8fwrrPHkD469XsM&#10;yYy1vFCQeYvXkoHzlnu/4v/ZuxYAm6ruf8/ee619zvWavN+GPIbQJESUZ6VCI3ymkjxGEQqjUlHS&#10;S6WSR+lJ+ER/ojzyjPpM3s/IkFcaQkJ55O2/1r1zxr13zr3fvcyd5pPDvnvfffacs8/+rbX2Wr+z&#10;7zm+x+KxCJdjmNTXH7PcM6LPMUQHq0y8T7ZgcmREZh7diWNg/WKOYZuDfrUnbAPnLSeOoU0/f6zm&#10;zIw+xxAtrKKpJ8EwGVQts4/hxDHYWG13wCpcjsH1pD9WSbMpLvkvHAO5jK43BSWT+EJwufZTziGT&#10;HQvyvlSqi6G6YLFgT9rXhp6g0cvVmz77EsfQz/UE5V1dscQzTHc1Ic7hBmpTldIdlOxymfS6Eul1&#10;9vfC9J3rYindnF6240SDvhellJsSb3GUuEzd9Huni90+FCdRLv1vfTmMaMSkd9J5fLes9Z1pnDy8&#10;Q9bEpPvGhReTJjjwnE4xaVbcI0/t7y/X9edGLybNDqwijUkvF5PRDlg5xaR5SUjZH9tFNqgUladS&#10;YlmNJCZ96Rl/rPbNi15MGl2sQsek0cKkf8HM84VTTGpj9bMDVuHGpPED/LEauSB6MWl0sfLGpNmN&#10;yWIHrJxiUhur3Q5YhRuTbhvoj1XDb0LHpGVJd2naznjXCMdXJSnxPMkbzYsZmz1X8r52lMpT6kH8&#10;YVhrBRp41wrUJTuRh/yHOynn4ySrRgZAI8M+Ns+rweZqp3k41LztO//fS+fqTeek/65AGbPvJdDe&#10;clnB/QJd38N0ovPkMNhrxXgepFP7bN61YsFsbjD9DiZLpoPtdrpfb8tYmoOMNXXgPZzu17ffAAX5&#10;/jWPL8d5/ReHjqVtbC8Fq0SfEeNi1mL192DicuDpne775KPr5Xl2D2FVmsoT068/kvs+5kZ/rMp/&#10;F959H5bh/CTDxSjvnq43tq/P+xLT65pTn3w39pF5S6DKWNdD7kKUV6DEvndOxL8j9Ys3e40L+ztZ&#10;pXvBcJ7kwHv1drjvx/1i/PcS/rzFeD4Nj581xeG+XyG67zcp/b4f53zfz/wxAP8lpEO0z+l+MkGa&#10;MQ9wbMWYsY4XSy8TrP91rS/b9OjqLP2eKjzea26b9LU1sTwGVOa1NaPp2nltDedOa2t8uSoej/R1&#10;OnNOYmZ/yyk+D8V7hRufL9jsj1lqCulSiPjc1i/uL+PFuPEWR4nLjIlvvT0XRh+rTLxXtmDSUGfG&#10;aojDeo38NC7Me/1K+sW+DA1zBq+8hNoH8l69HqjTZzHV8311zlm/um3xx+qlpS4Xy4WTfvF452Ss&#10;oqknwTApambGqj6NXyCfbGO1zwGr/tQ+EKsthFU/qmesOGesCv7kj1X8cpeL5SIYVm3oqEmUioN3&#10;LlxPeeBcyPt4LlTUrjkl380zEdIHH6eNqxb9a+qqTuUq6ak25eHIQzlqx3rMx7PbX8pcGuj3DmOD&#10;4dmywu/9zuqodz/Jh+N8kHGxzF53woj9rtHjO7m4nsupZH+rjN2e3o474nYlttv+5A+UaF3k3Ieo&#10;agjZeX5Gjnuup5MuSVm1X+/rw/v7pD8/p5mDL+UUW63bfhurn2v0TTs9x+Qyn5WONSfc2KrNdn/5&#10;6b0ydGyVc7FibLIfk7EFMut6qBjlN9L1UoTRVErDCCz2e8ONUVw7/bEquTp6MUp09Sq6ehIMk30O&#10;WDnFKHY8edABq5Ok44F22Wlt2pRd/lgtWxM6RilLRzUp2XlFKpek5FFwysk2erYL9GnrIO/z5Sw+&#10;IHliHuJzynlfshpHPMS4K46HWErXF2hHeXDYjnL+3+xopPIR78B1OcU2ttwccpCbcGObtN3+cuNa&#10;Hzq2sWWB5GNQUbp2nlN5YynlMg2Vo5/M9YmUfLes5SG8R85uTHblzmyPy5POBvpeNg9xmLAqTV2d&#10;SMlef9HRQce/pTi0PdWz78U5+17D0vyxmrKB+Dja5+R78Xh7fSZ6LDTpaDJVMA/Bz+3lfb48xNz0&#10;uuZU77vZvlcCVca6ZhuFKM+5+GfGgX2YrNK9YDifdOAhUh3WcvC4Mg9xhPDnLcbz6eUhCjrgv5Dw&#10;j0nHn3MP/nsD8N9IMVcI/MvSOdjGF6bEusn6Wiy9TNjmCB5iCfU/jPU3ixa8kP4bHxqDRIo3mIdw&#10;0d8yD8F5BDzENx3DjJdC8RDhxktN9/lj1vFHmktCxEu2fvHlMV6B9pXnWd/6e+l7b2rM9YmUfLes&#10;ta+ZeIhswWSSA1ZHSBYC7Wt+unDmIf4g/SpP5RRKtn2tSuMd6EONotg2jurZvnLO+nVkvz9WuVNd&#10;Lo6jnewrj3dOxmpSFPUkGCapkNkGTwiB1Z8OWO2i9oFYNUqs02cb1TNWnDNWH/3mj9WcLcQz0r5g&#10;WPFcmESJuQaeC9dRHjgX8j6eCxW1CzYX8nHauOq6atCvE6tT2eYhalG5AiXW11C6Wy69zZXEQzQk&#10;+xuCh1jUgQbkCLXx8BCLaABo8+EhFtn+c5zDb5ud4qUQPMQ34cZL2373l5+TP4WOl2xsL8XvjW5s&#10;68xDRBuTZfkz63pvwjjQLtsxynHS9VKE+1RKw0gemIcIN0YZctgfqwnboxejRBerrNGTsNYKlPGu&#10;FQimU8Hwi3HgLJziGRvXEw64diQ5CLThTvFMzT/8cU3YGTqeKUtHNSnZeTDOwvc9OzxP+3IWZ0j2&#10;mLPIRTt4X7KSAkAKW7+vlLUTcXRxgTaXLjcTZ5FV8pHoIDdOcZAtNycd5CbcOKjnUX+5GfJz6DjI&#10;xvZSbHciD5rPlrU+tffAgZxFtDFZnCuz7R7qELPanMUpwqo0ddWXs1hG7QN1vDv9FnsJ1bOfxjn7&#10;aUWP+2NV8xda40z7nPw0Uk0/zmIjVTBncR3JMu/z5SyKp9cF89MSqH0sPRGqEOU5F//MOLC/E6lt&#10;DqZ7wXButi3zc0kaEiaBczcNnYezOE348xbj+fRyFgOofSD+FQj//lTP+HPuwf+vAPz30LP6aF8w&#10;/MvSUdnG52TOoiphFAZnkVKe4hF+Lkk8jcFiKjNn0Y2unTkLziPgLJaMrpRZVibQMQMxC8VZhBtb&#10;rTrpj9m+vaFjK1u/WEeLUsrBnEW2YLKuWGasEh2wyk9jxZzFGdKv8lROoWRzFiOpfaB+3UJx8DCq&#10;Z/3inPWr/2l/rEbuc7lYLpz0i0xmhi3MiVhFU0+CYRJbJTNWuWn8AvXKxuqsA1bNqH0gVvsJq6ZU&#10;z1hxzliVP+uPVcMDxNnRvmBYMdeQRIl5CZ4LmbMInAt5H8+FitoFmwv5OG3oqSO1rnIWGWsnJpH9&#10;DcFZpDBnkUh23sNZsGLS5sNZpNichRnm/Z8QnMWScOOlpPP+8jPoYOh4qQL1mW3xpfi90Y2DnTmL&#10;aGNy5JrMup5KchCo63aMcoF0vRSN31RKNmcRbowS40K/9d1VD0UvRokuVtHVk2CY1HHgl5xiFBsr&#10;FvRArJYRtoF22SlGWWD4Y5V6OHSMUpaOalKy82A8hO+7V3nu9eUh2lMF8xA9Ked9ySqJeIikK46H&#10;eI0uLtCO0uVm4iGC2dFI5WOQg9w4xTa23AgHuQk3tjkm/eUm5s/Qsc3l2ONEHjSfLTt4iGhjMsRh&#10;jfExut8WaI9tHkISVqVpDHx5iHgHHX+H4tCqVM++F+fse40Ff6wWHHW5WC6cfC+a+v14iFokw8xD&#10;DKWc9/nyEM+m1zX3wYaL/msn/vd4COZ8s0r3guHcbWtmHmKSA/48nrx2QhH+vMV4Pr08RBq1D7Tx&#10;Leje7i6qZ/w59+CvA/A/Ts/+oH3B8Ldte07mIUaS/IbBQ6wcSr8GZB5iDo1BHMUbzEOso2tnHoLz&#10;CHiIFd3CjJdC8RDhxkttLH/Mev8VOl6y7SvraFFK6eKSsTaNVNWv/l763psac3107WumtRPZgsl0&#10;B6wWkywE2tf8dP3MQwANWHkqp1Di+YXv0Z2l9oH69W+KbU9SPesX56xfrlz+WJU8ReMfIrbNyVhF&#10;U0+CYXLSAat+IbBCB6ymO2B1zX11+kxJx4pzxmpKbn+slp2mVynQPidbyLrB/EESJeYaeC7cRHng&#10;XMj7eC5U1K45Jd/Nngv5OK1JzuLpNxw1qGyvnahN5XDkoRy1Y52+ktZOxJAND8FDrOxC9mkxtfHw&#10;ECvp4mnz4SFW2jzEOgdfyileCsFDrAg3XjqY119+zHOh4yUb2zyXsGY4urGtMw8RbUyOOKxpY180&#10;0C7bMYpFQh8Y24Ybo6SR81wR87m+KdOuxe1NeGb0+rCcW5Q+KsMl71qB0TH+uM48H714Jrq4Rlen&#10;guFXx8rMLznFMzaubgdc40kOAudbp3imaX5/rDpSZMIy5GTDGfWylEyfPBhn4Rp00RaTOffjLBZS&#10;BXMWqynnfckqhTiLlCuOszhAF7c4wObS5WbiLILZ3EjlI8adWW6c4iBbbnI7yE24cdCAgv5yM1oY&#10;IeOgy7Hd0fWpGZHsxyTRAav2FEMF2m6bs8hDWJWmfvpyFqOpfaCO16WYdSTVs0/NOftpcYX9sWqq&#10;DBfLRTAdZ/+KE//e412SYeYsfqec9d+Xs9iWXtec6n03209LoMpYevNWIcpzLv6ZdYb9nazSvWA4&#10;73NYOxFDmATiz+PKnEVewp+3GM+nl7NoTu0D8T9O+Dejesafcw/+RQPwR8PFshYMf9vG52TO4iz1&#10;PwzOYv2x572cRUMag2EUmzBnUYf+ljkLziPgLNY1vC6zrDjFVqE4i3Bjq23F/DE7qY2QsZWtX6yj&#10;RSmli4uLJYTLpKp+9ffS97+Js8gWTIY4YBVH+AfqV34aB+Ys8tEgladyCiWbs0ii9oH6tZri4I5U&#10;z/rFOevXkBL+WE2wDBfLhZN+MQ45Gato6kkwTNY5YLWN9DYYVjEOWBV1wGouYVUwHSvOGauapfyx&#10;SshluFgugmHF82ASJeYleC7cSHngXMj7eC5U1K45Jd/Nngv5OK3Tf+9Rg8o2Z1GLyhUosY6G0t1y&#10;6W2uJM6iP9nfEJzF+s40IHG2/7yeBoA2H85ivc1ZjHXwpZzipRCcxbpw46V+ZfzlZ1ie0PGSje3/&#10;CmcRbUxiHZ7dNInkIFDX7RilAClGIGcRbowSW9Yfq/r5Lj9GcdJDXutv40wiOqgsfZiULtV/YjvQ&#10;gZLvNowrPZtRLiuei5iVzx9uOCG85w93c8De6fnD6tU4Fz9LJpkMKv+OjtdQ2Vu478Qpea0/9nWu&#10;Mf5R78S5XEymO2Dl9PzhAgQMxyeFSE9ZB3ZRYlnlez5xDu8vcnpH77Ly/lil5Tei/o5e6qZny1q9&#10;Cv384WhhUtThnXhOzx+2sSrsgFW4zx/uV9Efq2EFjai/o9fGiv1y75YVNtD7/OHsxqSjA1b8fInA&#10;+c/GqogDVuE+Iys2zh+r+oWNqL9310Yoa7HyxvqB73wPNp8Es13B9CQYJnW2Z15X4vSMrPx00WwD&#10;ixJWzIdvoGTHkE0JW/Ji/d4p7/Qc31WV/bHaV8TItvfuUgc9W9ZiFvY7cVIPkv/H60rSaAyGkL/P&#10;HE08jRtzNJxHwNFsPpmN78QZdJ0/Zh8VM6L+3t3oYJVpXUm2YFLUYR11LOEfaAtZv5ijKeagX+2p&#10;faB+Ob0Tp2o1f6yalTCi/t7daGEVTT0JhsnJDzK/v2ijQ9xmY1XcAasYB6yc3rubWt0fq2MljZDP&#10;3GVuZQqlPhSI8TtxTtEN6cB34vC+f8I7ccrRONDQe9a2cAxdkBJvMZS4TCGVSxqmCyjPJejDU8ot&#10;7rB+y0VD5DrrqeN6blmNLDFHsqczau16w8PElPY86++MaMF/QJt3BpGC/LO+3Tv19FY6fnqPLtL/&#10;PsbF57b/3hCiXOunk/t17eVq3qBBA6qnzwamt+gpN0jvnfTkRwz7OHbU7PXqI+mHtz+Bx7v063I+&#10;HvfvJfmSzKr+ReN4jENW9e/Sx4/l0xDEdnoQFobhkVPLI4c8ttVJMjkXhD23vbinmpF1KEajF5GP&#10;7ZXbi8jtRTTGImf04p8tF6zLyshz2fNJuPJR3SiaJTOY8rE+eegaarhbmq8ZHut/Q3x8YbqnyP88&#10;3zPskvJ8r2RcuMD1tiWLRo/YE+AeLRGe+ya17B79Xf3hlYLcH4tWoFCM9zeOjDu9J7HAU0qt+HBR&#10;Cj3f8LiyFNt5Sfp+Od7R3ynNXqw66l409+YErG7CO2muJ/kJG6toaJRXbvKCty81c0Bf9khvX2rn&#10;gL4sEN6+1Plb++K1eiOMCmRx6c2l8fGe3oRnhSPTbzs28kYvdmwk0j1TwxPVBEZU3hmjoEBzhcH6&#10;XUCkaW+poDiuOwi7zlvidkcz6rwlbveqtNt5S9yuhLLrvCVuNy2jzlvidk15YZ/nvN4St0vNqPOW&#10;Cmb0ivuXCnZsyB65fZ3guc4jhnc+q0Z2gu0eR2Oc80jadtDOL2e80vTcTOOVoCel1yVkjOF8tNvN&#10;R3tcK6HdrlJG3XCw2w0Hu915Zbc7r+y67spu1z2jbpO0222SdruG0m7XMKNuirDbTRF2uyLCblck&#10;o+5Fw273omG3O0T3Pr04HaInjHLJFxOu41GtRns4DweFy52NvOcLjK5yesxt/0Igcv86p18vy8TV&#10;GJl1wMsBZPVYRC4xVy4iV2Pki3783yUXbI+ulBi5F3qsaw6KkSfpnBUj/27mjLirpancV2NkUj2P&#10;n1WNvC628l6+2Y6RW9EvKnJGjFwNc06M7O1LzoiRvX3JGTGyty85I0a2MGfHyF8gaxvHoN4Sx6qN&#10;tV3nLXFMuzmjzlvidj1Mu523xO0uZNR5S9xuhGW385a4XZzbrvOWuN2CjDpvieOxi/1b4PbGC+HH&#10;Y/Z8fnlR8ceZRihBD02vS8gYtflot5uP9khWQrtdpYy64WC3Gw52u/PKbnde2XXdld2ue0bdJmm3&#10;2yTtdg2l3a5hRt0UYbebIux2RYTdrkhG3YuG3e5Fw253yGW3O+Sy6y6iwHWRovDPjIqjcec4q+9s&#10;k+JnwZ1otm+lPXN3VZqkmccqrPboLWAzKOxR2xrId3B488qQzWOF5vEmw0pjDf1NBdnVtdKYDGuN&#10;abDJmA3bjEXwi7ECfjM2w1EjDc4YR0CJc5BbuLGQKIKlRHmsKOKxuqiHtcUd2EC0xmbiQUwQj2Ci&#10;eBw7iafwUfE8JotX8FnSmBfFcBwqRuMo8RF+IsbgZ+JTnCbG4xzxb1wsJuJySuupvJXqdotx+Bu1&#10;OS4+xPPiPUQ5HPPJN7CofBHLymexsuyHN8qeeIt8CG+XrfAeeSs+KMtjksyPfeQJ6C9/heflFnhb&#10;zoVR8nOYIN+CKfIZ+Fo+DAvlfbBc3g6bZU3YKavA77IsHJOl4bwsAVqVhnyqPJRQVaCyuhHqqYbQ&#10;TLWAlqottFUdoYN6AjqrAdBNvQ7J6mN4Tk2BV9UCGKFWw4dqB0xQB+D/1HGYpSQuVHlxmSqBa1Ul&#10;3K4a4x51Nx5WD+Ap1QMVPIF5YAAWhdewPIzCqjAWb4Kp2ATmYQtYip1gEybDDvwEDkVsDxh7vjcX&#10;qdxc5EXDlBtcaez1yE0flhtcY3yGGyj9aHyOW8ne7TS+xDRjFu435uAhYwEeNRbjKWMJnjeWoxKr&#10;0S3WYT6xCQuKVCwutmEZsQsriF+witiL8WI/ydRBrCcOYyPxB94ujmFzcQLvFaewnTiLD4pz2Flc&#10;wEeES/cUhu4rpH5KKD1AgB4sUL8qtH6T0ghh6tHC0p9QGi/cejKlLyjNpDSX6hbR/iXUbgWltfS3&#10;G+kYW4XQO+m4aXSOA+I0HhZ/kRwewzPUD5c8SLL4K+aWu/EauQ0Ly1QsKX/AcnINxsmlWE1+izXl&#10;11hPTsHGcjw2l8OwrRyED8j+2Fk+jt3kI9hbdsQn5L+wv2yNA2VLHCTvxJfkbThE3o4jZBN8n/IP&#10;KI2h+vGyBU6U9+BkkvFp1H6WbIvzZCIulu1xmXwY19Ixf6Rj75Qv4S80e+2Xo/CYHIuGmoFu9Q0W&#10;VGuxuNqC16o0rKz2Yz11FG9Rx7AhpS7K1IdVXR0DTXQ5uFNHOu9cqpzxW0kisU9byD4t8MhZe5Kz&#10;LbCa0jpKG40dsMXYB9uNw7DbOAm/Ggb+brjxT6MAnjTKkJzFoRQ3oiXqY15xG8nZ3SRn/8JYslEV&#10;yUZVFb3xBvE03iSew1vIRjURr5P9GoYtyd60Ee/j/TSjP0S2qKv4DHuQXeoj/g+forl9oJhOtuxL&#10;fE3MwrcpjRIz8EOqGycm4WSyW9PIbs2mv11Ix/mPGIErxWv4A51jq+iFu0R7/FXci4dEI5KpeJKp&#10;cihkXjTlWcgnd0MhuRRKyqlQTo6CONkHrpetoZasA/VlEWgsz6hmcre6R65U/5JfqQflpypJvq8e&#10;k2PUE3K6GihXqJflUfW6tGCYrAbvyVbwsewH4+RwmEg2cKpcD9PoHLPkBfhGVsal8l5cL5Nxu3wP&#10;93lkZiM+pIrqF1RF/aaqqk+qRtkmE/yE2EhkogvdyeA3pVeQn9N9hC5qldFNrTUeUxuMp9SPxkD1&#10;k/Ga2mWMUnuMT9UB4wt12Figjhkr1CkjVV0w9ioljipLGJBX5IWCoiQUE5WhjKgL5cUdUFm0hetF&#10;EtQSyXCzGAQNxVtwm/gI7haTIUHMgrbiW7hfrIGOYit0FXugh/gDeosz8IQAmufy4SBRDF8RZfEN&#10;UQWHiRr4Ls2PH4om+Km4CyeKBPw/0Ra/FPeTjDyEC0Rn/FZ0w6WiB64ieVwvknEzzZvbxDM0Bw4k&#10;WXkOfxeD8E9KJ8ULeI6SpDnQJH3PI1/GApSKylewNKVrqRwnB2N1+TzNjQOwDtmFW+WT2IRsxJ2U&#10;Wsju2EZ2wPvkA9iBbEoX2RS7y7r4mKxK9qgIviCPwMvyJxgqv4Ph8hOaN0fAh7IvjJGdaP5sApNl&#10;OfhCAnwpj6n5cp5aLD9Qy2QvtUrep9bJpmqrLKC2Sa1+kUfkQblc/i6XyuNynjwlJ8pzcoxU6g3p&#10;Vs/L/Kq3LEapLEltFdVXxquesrZKlvXV07KxelbepV6V96iRsp0aKzuqSTJJTZWPqoWyt1opn6Kz&#10;DFAH5WB1Tg5RudTbqrgaqaqpD1QD9alqqyapHmqaGqxmqnfUPDVOLVaz1fcqRa1Sm9QPap9KVX+p&#10;nSoX7FVl4aCqBcdobj+tOsEF1RsAXoFcMAqugU+hOMyB0rAYysJ/oAKsg+pwEGrCWagHbmwMJfA2&#10;KI/N4Ua8FxrhA9AKk+BhfBQew97wJD4PI/BVGIOjYAp+DmtwOvyI38DBbJvHXYMi8/+uJ/tKC5RJ&#10;l4aSfb0eVhnx5APWhB+MOrDZaER+4J3ws5EAe437yRdMgiNGLzhh9Cd/cDAYYiigeBdyibFwjZgC&#10;hcVsKClo3MQKqCg2wXViJ9wg9kNtcQzqi/PQSJh4hyhAc3kpmssr0Vwej+1FXZrLG9Fcfhf2JNvY&#10;VzxAdrYzDiCdGEz68Crpwpsk98PFEBwt3sKPxSgcTz7kJLK1X5DNnSGmkg/5FX4jZpO9nUd+5CJc&#10;I77DjeJ73CKW4w7yNdLEWtwvNpDd3YTHxGY8JbbiBfI5lNyBbrmLfMvdWFD+gsUpxco0rCD3YBVK&#10;11OqJffizZQ3pPw2yu+mPIHa/Ivatqe/7UTHeJh8gZ7kC/SRm/Ap8gcGylU4WKbg63I+vi1n42g5&#10;AcfKkTiBfNgp5LvOlO1wNtnfefIWXCir0XxeApfLP+AH+RVsla9BqhwJP8mBsFveBWmyHhyWx9VR&#10;mapOyxnqPNl8pZJVXpL3oupGVUrFq/Kqtqqqmqqb1dOqkRqqWqil6n6S8wdUDHRS8eSvdoHHyWft&#10;o0bA02oeDFZp5LeegbdUERylyD6pBPxE3Y/j1eM4WQ3CL9Vw/E7NwxS1GJerZbhZpeIO9TMeJL/h&#10;rHJrN5TUTaHpJc8P/8yYNefeyXWOFRa6bT7icmPMTnIabvD4cI+4ppHGTMeuchY+TtoxUH6HQ+UK&#10;/ESuxxlyC64iTdwvf8Nc5KlWUWfxLqX0wyqPHqwK6TGqlJ5P3slmdb3+U92kLWigy0AzXQda6RZw&#10;v+4EnXUyPKpfhGQ9HAboT+FlPRXe0l/Du3oxjNHL4DO9FqbrTTBHb4XFeics17/ABr0Htul9kKb3&#10;w+/6AJyg/AJ9N829cI2ZBsXNHVDe3AzVzHVQ2/wempizobn5ObQzP4AHzXfgUfNZeNLsDM+brWCo&#10;WR9GmNXhI7M0TDRjYJb5l1ps/qqWmTvUJnOd2m6uUHvN79Uhc4k6YX6nwPpeFbSWq9LWOlXN2qFu&#10;tH5Wt1hHVWPrjLrDEpBgFYD7rNLQzaoNj1sN4GkrAQZbHeB1qweMtAbCR9ZQ+Lf1HkyzJsMs6ytY&#10;Yq2AVdYm2Gzthp+tY3DAMvC4VRgvWGXRctfAgu5aWMrdCCu778Ca7gRs5u6D97vfwO7uj/El96Is&#10;nqOCy0+kseYMmIYHPPKTTPIzA77EWTAT58AcXAgL8Dv4FpdBCq6FFbgZ1uIOip73wlY8BLvwOOzB&#10;s/AbSvwDc+MJLIRnsDQauhKivgFz67qYXzfCIvpOLKUTsJxOxEq6I1bTD2MN3Qvr6mS8VT+FTfQA&#10;bKZfwJb6ZWyt38D79AjsoEdjFz0Gu+tP8TE9HvtRekZ/hs/ryfiynoav65k4TH+No/Rs/EDPwbGU&#10;Jup5+H96Pk7XC3AWpfmUFtP3FKpfSeV1eiH+SN9/ou8/67n4K/3t73Sco3oGntRf4jk6rjSnoGlO&#10;wrzmeCxkfowlzVF4rfkmVjefx5rmU9jA7I5NzU54l5mIrcx7MNFsig+aDbCTeTN2NuvgI+aN2MO8&#10;HvuYVfEZsxI+Z1bAQWZ5fMUsh69ResMsi0MpvUvlDygfb16Ln5kVcapZBb+mv11s3oLf0zGXm81w&#10;g9kGd5hd8QCd96j5Mp6lfris4WhZ72NBayKWtWZhOetrrGDNx7utTZhqFdanreLacpfQse6Slzx/&#10;RG6vIosvVsgv0I45v8AVZK9WyxkULc3GzWSzdstFeEguwXNyOeZTa7C82oh1KcpuoXZiB7UH+6gD&#10;+KI6gu+q4zhFncH/KENvVZqi7TxaQAFdEIrqSlBa14PyujlU1g/C9foxqKUHQD39GjTSo+F2PRFa&#10;6Jlwr14EiWS3OugfIElvI9u2B3rrg/CkPkr27RS8qC/A61qRnJn4ns6NH+s8OIHSVEoz6fs8beG3&#10;tH+ZPg/r9F/wo/6DbN1++EXvgP1kB4/QsU/oeXBOTwZpvg+W+SrkM3tDYfMBKGk2gmvNclDZdEO8&#10;eVDVNteoW8wZ6jZzhGphPqXamknqAfN+lWS2VT0o70ffnzafUM+ZQ9Vgc4waQnZuqPmTese8oN41&#10;S8KHZl34zOwH08z3YK65ClLMc7DG1LjP/BfeYa3AR6wD2M86kY02KDKZaGdMQzvmnIbtiN16iNit&#10;bsRuPW4sxP7Gd/iC8T2+bqzEd411ON7YhF8ZP2GKsQtTjT3EgB1AFEeIfTiO9cUZYhdcxFihHiVy&#10;6WniGr1MFNbbREn9hyirQVbUJWVVfZO8QbeWtXUvWU8PkY30eHm7Xiib642ylT4g2+mzsr3Oozrr&#10;MuoRTVGUbqz66nbqKd1dDdAD1WA9TL2qx6o3aQ3lcL1AvaeXqo/1ejVOb1eT9H41VR9TM/QFNUfn&#10;gm90IfiPLkXzYQVYo6+DH/T1sEXXgh0ko7/oxiQrzeAwyeox3QpO6bY0P94HynyQ5KUjyUtnKGgm&#10;0Tz5MMSaj0IFsxdUMYm7MPtCLZNiaCo3IJm6zXwc7jJ7wj1mD2hrdoFO5t2QRGs5e5g3QrJZBvqb&#10;+WGAifCCeVS9Ym4l+dmghplTSHZGqvfNl9V4s7X6zGysppll1FdmjJpvHpSLzI1ymfk5pc/kWnOY&#10;3Gz2k9vNDvJns7X81WwkD5rx8qhZRp42C0hpaem2zon81mFRxDooSloHxLXWXlHF+kXEW2miDtXd&#10;Svtut46K5tSuFbVPtPLJB62isosVJx+1bpK9rYbySaulfNZ6SA62esoh1rNymDVCjrImyA+tr+Sn&#10;1vfyM2urnGLtlzOtC3KulV8tsq5V31s3q9VWa7XBSlJbrGfUz9a7ap81VR2wZqg/rTXqtPWrukDz&#10;vnSfU6bbDXndJSC/Ow6Ku+vDte77oKK7C1R1Pwk3ut+A+u5PoYn7C7jbvRRauddBonsXdHUfhV7u&#10;szDQfRrecefF99yFcKK7QrbpUqQxZzGyqHbMOR2Lya+wFPmD5eRcYva/wRvkf7CuXEbMxWpsKTcQ&#10;Y7GZ/MVtmEy+4QvEvr4jf8dx8k/yF09iijxHDKjQadLUR2Ue7VL5dV5isUqSr1hVldO3qDidoKrp&#10;JHWjfkbV0W+pW/Q41UTPVM30EtVSb1Ct9c/qPrLNHfR51UXnhe46Fh7TNaCfbgJPk7w/T/b5Jd0N&#10;XtN94W39HIwkG/2+fpf8yXEwQX8Bn5N/OZ3s9Cz9PczTq2GR3gAp5F+u0LvI5u6DTWRzfyJbvYts&#10;9R4N+BvZ5D/INp/Q+fCMLoiGWRzRLIO5aQ6+xozDIuZ1NKdXw7I0R1cya2BVsybWMG/Cm8y6WN+s&#10;h41p/m1m3ootKbWmeT2RUgdKSZQeNetjX2rXj+b5QWZ1fJnm7Ddofh9pFsHRZn782FQ4xjwN48w/&#10;yD/dTbZ4Bcwzx8NC82NYRL5sCunucrMNrDZvhR/Ih/3J3Kd2mutVmvmVOkw2/4TZUp0zqytl5VW5&#10;LaGKWydkBeukvMHSqp5VQTWwalKqre60uqt7rdGqjTVRtSff9n4rRfWwykIvqyr0s+6GgdZgGGQN&#10;h5esf8PL1hR429oMH1gn4HOrIk6zauKX1k0430rEpVY//MEairusCXjIWoBx7iKX7DN4+UXvGm9e&#10;dXzRh+DfWfDd8mDrL73Rqv8dR+UK/zfC3jNLn3U3XHMkfdWndyXOlXkO76rL6I5V5Oe4VOQjPZP9&#10;u4LAX/jyWneWNyfkc+Y5ClBva7gRNnnuNN9WLjauRUKnynXouTBF6BePt9M7Na+n3CvnTlfLe+zf&#10;C/Lvmy9e/X/ThEjHQ3ie5l/D/bnc5OI1bbHUQ2+/nM7q36/Lsw10svS7/WRJwn5+QPC+XRyji7bh&#10;SjqHF9nojlXk57gU28CoRHqmSG1Dzj1HGepaDXeq+aaIoVKbrr16d+3bqd8TfbvGxk1vUvkGV1XX&#10;HS7+LEOpBJU4L0ylWNfN9OmV/0uzGVmlvf68bHQk8uo5vJrl/XRer6Q8s0sFKeiNGo0MgEbpvxCz&#10;f5fn1Rl7HrHz8OYTe/wj1VMRYvYItNCJrKS0RX4Oi/6qhjuRrtk7ZxXKlrNGausu9foisXU5+xze&#10;JyQkGsWBbU+bWrWaVqfn5lWhZ3tdjh0LlCNbVr2/0/kn2qNgtuLifQNfWzGO9GbcP8xW0G9rr9oK&#10;Nra0RWpvs8ceeW3FXNtW1K3RyGsral21FQ7Mx6XbvGC24uI6Q19bIelNXVJ4rfU/xa8oTtd81a/I&#10;+baiuEj3K+rUumorCC7WUieWNOttxcX1p762Ion0JukfZiuevWorxP9CDPJsuq1oXTu+aY2rMUg2&#10;2grXIHt9ra+tSCG9SfmH2YptV23F/4St2GbbCopBvLbiagzCfgX7FxdZxKt3f/yfhBUd3sk+R6Qx&#10;eyQ87KWfI1JG9FLPFAkDkbPPYd/96aNjSJv+rrs/rMWMncv1/wIAAAD//wMAUEsBAi0AFAAGAAgA&#10;AAAhAL9XnOUMAQAAFQIAABMAAAAAAAAAAAAAAAAAAAAAAFtDb250ZW50X1R5cGVzXS54bWxQSwEC&#10;LQAUAAYACAAAACEAOP0h/9YAAACUAQAACwAAAAAAAAAAAAAAAAA9AQAAX3JlbHMvLnJlbHNQSwEC&#10;LQAUAAYACAAAACEAPInOhq8EAAB/DAAADgAAAAAAAAAAAAAAAAA8AgAAZHJzL2Uyb0RvYy54bWxQ&#10;SwECLQAUAAYACAAAACEAT6GuxboAAAAhAQAAGQAAAAAAAAAAAAAAAAAXBwAAZHJzL19yZWxzL2Uy&#10;b0RvYy54bWwucmVsc1BLAQItABQABgAIAAAAIQBdcE4p3QAAAAUBAAAPAAAAAAAAAAAAAAAAAAgI&#10;AABkcnMvZG93bnJldi54bWxQSwECLQAUAAYACAAAACEAaj73mBZRAABwfwEAFAAAAAAAAAAAAAAA&#10;AAASCQAAZHJzL21lZGlhL2ltYWdlMS53bWZQSwUGAAAAAAYABgB8AQAAWloAAAAA&#10;">
                <v:shape id="_x0000_s1060" type="#_x0000_t202" style="position:absolute;left:7353;top:1046;width:5466;height:269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Wg8MA&#10;AADcAAAADwAAAGRycy9kb3ducmV2LnhtbESP3YrCMBSE7xf2HcJZ8G5NFRWtRllcBe9cfx7g0Byb&#10;2uakNFGrT2+EBS+HmfmGmS1aW4krNb5wrKDXTUAQZ04XnCs4HtbfYxA+IGusHJOCO3lYzD8/Zphq&#10;d+MdXfchFxHCPkUFJoQ6ldJnhiz6rquJo3dyjcUQZZNL3eAtwm0l+0kykhYLjgsGa1oaysr9xSoY&#10;J3ZblpP+n7eDR29olr9uVZ+V6ny1P1MQgdrwDv+3N1rBYDiC15l4BOT8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Wg8MAAADcAAAADwAAAAAAAAAAAAAAAACYAgAAZHJzL2Rv&#10;d25yZXYueG1sUEsFBgAAAAAEAAQA9QAAAIgDAAAAAA==&#10;" filled="f" stroked="f">
                  <v:textbox style="mso-fit-shape-to-text:t">
                    <w:txbxContent>
                      <w:p w:rsidR="009A7006" w:rsidRPr="00B60CE2" w:rsidRDefault="009A7006" w:rsidP="00B60CE2">
                        <w:pPr>
                          <w:pStyle w:val="NormalWeb"/>
                          <w:spacing w:after="0"/>
                          <w:rPr>
                            <w:sz w:val="22"/>
                            <w:szCs w:val="22"/>
                          </w:rPr>
                        </w:pPr>
                        <w:r w:rsidRPr="00B60CE2">
                          <w:rPr>
                            <w:rFonts w:asciiTheme="minorHAnsi" w:cstheme="minorBidi"/>
                            <w:b/>
                            <w:bCs/>
                            <w:color w:val="1F497D" w:themeColor="text2"/>
                            <w:kern w:val="24"/>
                            <w:sz w:val="22"/>
                            <w:szCs w:val="22"/>
                          </w:rPr>
                          <w:t>10 Hz</w:t>
                        </w:r>
                      </w:p>
                    </w:txbxContent>
                  </v:textbox>
                </v:shape>
                <v:shape id="TextBox 7" o:spid="_x0000_s1061" type="#_x0000_t202" style="position:absolute;left:32670;top:1046;width:6188;height:269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bzGMUA&#10;AADcAAAADwAAAGRycy9kb3ducmV2LnhtbESPwW7CMBBE70j9B2sr9VacIKA0xKAKWqk3IO0HrOIl&#10;ThOvo9hAytfjSpU4jmbmjSZfD7YVZ+p97VhBOk5AEJdO11wp+P76eF6A8AFZY+uYFPySh/XqYZRj&#10;pt2FD3QuQiUihH2GCkwIXSalLw1Z9GPXEUfv6HqLIcq+krrHS4TbVk6SZC4t1hwXDHa0MVQ2xckq&#10;WCR21zSvk72302s6M5ute+9+lHp6HN6WIAIN4R7+b39qBdPZC/ydiUdAr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ZvMYxQAAANwAAAAPAAAAAAAAAAAAAAAAAJgCAABkcnMv&#10;ZG93bnJldi54bWxQSwUGAAAAAAQABAD1AAAAigMAAAAA&#10;" filled="f" stroked="f">
                  <v:textbox style="mso-fit-shape-to-text:t">
                    <w:txbxContent>
                      <w:p w:rsidR="009A7006" w:rsidRPr="00B60CE2" w:rsidRDefault="009A7006" w:rsidP="00B60CE2">
                        <w:pPr>
                          <w:pStyle w:val="NormalWeb"/>
                          <w:spacing w:after="0"/>
                          <w:rPr>
                            <w:sz w:val="22"/>
                            <w:szCs w:val="22"/>
                          </w:rPr>
                        </w:pPr>
                        <w:r w:rsidRPr="00B60CE2">
                          <w:rPr>
                            <w:rFonts w:asciiTheme="minorHAnsi" w:cstheme="minorBidi"/>
                            <w:b/>
                            <w:bCs/>
                            <w:color w:val="1F497D" w:themeColor="text2"/>
                            <w:kern w:val="24"/>
                            <w:sz w:val="22"/>
                            <w:szCs w:val="22"/>
                          </w:rPr>
                          <w:t>100 Hz</w:t>
                        </w:r>
                      </w:p>
                    </w:txbxContent>
                  </v:textbox>
                </v:shape>
                <v:shape id="Picture 458" o:spid="_x0000_s1062" type="#_x0000_t75" style="position:absolute;width:54864;height:365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gIOi/DAAAA3AAAAA8AAABkcnMvZG93bnJldi54bWxET89rwjAUvgv+D+ENdhFNdVNGZ5QxNtgO&#10;IlZx17fmrQ02LyXJ2u6/N4eBx4/v93o72EZ05INxrGA+y0AQl04brhScju/TJxAhImtsHJOCPwqw&#10;3YxHa8y16/lAXRErkUI45KigjrHNpQxlTRbDzLXEiftx3mJM0FdSe+xTuG3kIstW0qLh1FBjS681&#10;lZfi1ypYLN/OX91ezt3OfPvDw6To+dModX83vDyDiDTEm/jf/aEVPC7T2nQmHQG5uQ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Ag6L8MAAADcAAAADwAAAAAAAAAAAAAAAACf&#10;AgAAZHJzL2Rvd25yZXYueG1sUEsFBgAAAAAEAAQA9wAAAI8DAAAAAA==&#10;" fillcolor="#4f81bd [3204]" strokecolor="black [3213]">
                  <v:imagedata r:id="rId98" o:title="" croptop="4933f" cropbottom="1973f" cropleft="2431f" cropright="5285f"/>
                  <v:shadow color="#eeece1 [3214]"/>
                  <o:lock v:ext="edit" aspectratio="f"/>
                </v:shape>
                <w10:anchorlock/>
              </v:group>
            </w:pict>
          </mc:Fallback>
        </mc:AlternateContent>
      </w:r>
    </w:p>
    <w:p w:rsidR="003F4BED" w:rsidRPr="00493ED1" w:rsidRDefault="003F4BED" w:rsidP="0056480F">
      <w:pPr>
        <w:spacing w:after="200" w:line="360" w:lineRule="auto"/>
        <w:jc w:val="center"/>
        <w:rPr>
          <w:rFonts w:asciiTheme="majorHAnsi" w:eastAsia="Calibri" w:hAnsiTheme="majorHAnsi" w:cstheme="majorHAnsi"/>
          <w:bCs/>
          <w:szCs w:val="18"/>
        </w:rPr>
      </w:pPr>
      <w:bookmarkStart w:id="131" w:name="_Toc372738174"/>
      <w:proofErr w:type="gramStart"/>
      <w:r w:rsidRPr="00493ED1">
        <w:rPr>
          <w:rFonts w:asciiTheme="majorHAnsi" w:eastAsia="Calibri" w:hAnsiTheme="majorHAnsi" w:cstheme="majorHAnsi"/>
          <w:bCs/>
          <w:szCs w:val="18"/>
        </w:rPr>
        <w:t xml:space="preserve">Figure </w:t>
      </w:r>
      <w:r w:rsidRPr="00493ED1">
        <w:rPr>
          <w:rFonts w:asciiTheme="majorHAnsi" w:eastAsia="Calibri" w:hAnsiTheme="majorHAnsi" w:cstheme="majorHAnsi"/>
          <w:bCs/>
          <w:szCs w:val="18"/>
        </w:rPr>
        <w:fldChar w:fldCharType="begin"/>
      </w:r>
      <w:r w:rsidRPr="00493ED1">
        <w:rPr>
          <w:rFonts w:asciiTheme="majorHAnsi" w:eastAsia="Calibri" w:hAnsiTheme="majorHAnsi" w:cstheme="majorHAnsi"/>
          <w:bCs/>
          <w:szCs w:val="18"/>
        </w:rPr>
        <w:instrText xml:space="preserve"> SEQ Figure \* ARABIC </w:instrText>
      </w:r>
      <w:r w:rsidRPr="00493ED1">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68</w:t>
      </w:r>
      <w:r w:rsidRPr="00493ED1">
        <w:rPr>
          <w:rFonts w:asciiTheme="majorHAnsi" w:eastAsia="Calibri" w:hAnsiTheme="majorHAnsi" w:cstheme="majorHAnsi"/>
          <w:bCs/>
          <w:szCs w:val="18"/>
        </w:rPr>
        <w:fldChar w:fldCharType="end"/>
      </w:r>
      <w:r w:rsidRPr="00493ED1">
        <w:rPr>
          <w:rFonts w:asciiTheme="majorHAnsi" w:eastAsia="Calibri" w:hAnsiTheme="majorHAnsi" w:cstheme="majorHAnsi"/>
          <w:bCs/>
          <w:szCs w:val="18"/>
        </w:rPr>
        <w:t>.</w:t>
      </w:r>
      <w:proofErr w:type="gramEnd"/>
      <w:r w:rsidRPr="00493ED1">
        <w:rPr>
          <w:rFonts w:asciiTheme="majorHAnsi" w:eastAsia="Calibri" w:hAnsiTheme="majorHAnsi" w:cstheme="majorHAnsi"/>
          <w:bCs/>
          <w:szCs w:val="18"/>
        </w:rPr>
        <w:t xml:space="preserve"> </w:t>
      </w:r>
      <w:proofErr w:type="gramStart"/>
      <w:r w:rsidRPr="00493ED1">
        <w:rPr>
          <w:rFonts w:asciiTheme="majorHAnsi" w:eastAsia="Calibri" w:hAnsiTheme="majorHAnsi" w:cstheme="majorHAnsi"/>
          <w:bCs/>
          <w:szCs w:val="18"/>
        </w:rPr>
        <w:t>Loss Modulus (E”) of 4 layer composites of 80 gsm webs.</w:t>
      </w:r>
      <w:bookmarkEnd w:id="131"/>
      <w:proofErr w:type="gramEnd"/>
    </w:p>
    <w:p w:rsidR="003F4BED" w:rsidRDefault="003F4BED" w:rsidP="0056480F">
      <w:pPr>
        <w:spacing w:after="200" w:line="360" w:lineRule="auto"/>
        <w:jc w:val="center"/>
        <w:rPr>
          <w:rFonts w:ascii="Calibri" w:eastAsia="Calibri" w:hAnsi="Calibri"/>
          <w:b/>
          <w:bCs/>
          <w:sz w:val="18"/>
          <w:szCs w:val="18"/>
        </w:rPr>
      </w:pPr>
    </w:p>
    <w:p w:rsidR="00C009DE" w:rsidRPr="003F4BED" w:rsidRDefault="00C009DE" w:rsidP="0056480F">
      <w:pPr>
        <w:spacing w:after="200" w:line="360" w:lineRule="auto"/>
        <w:jc w:val="center"/>
        <w:rPr>
          <w:rFonts w:ascii="Calibri" w:eastAsia="Calibri" w:hAnsi="Calibri"/>
          <w:b/>
          <w:bCs/>
          <w:sz w:val="18"/>
          <w:szCs w:val="18"/>
        </w:rPr>
      </w:pPr>
    </w:p>
    <w:p w:rsidR="0047193A" w:rsidRDefault="00B23F8D" w:rsidP="0056480F">
      <w:pPr>
        <w:spacing w:after="200" w:line="360" w:lineRule="auto"/>
        <w:rPr>
          <w:rFonts w:asciiTheme="minorHAnsi" w:eastAsia="Calibri" w:hAnsiTheme="minorHAnsi" w:cstheme="minorHAnsi"/>
        </w:rPr>
      </w:pPr>
      <w:r>
        <w:rPr>
          <w:rFonts w:asciiTheme="minorHAnsi" w:eastAsia="Calibri" w:hAnsiTheme="minorHAnsi" w:cstheme="minorHAnsi"/>
        </w:rPr>
        <w:t xml:space="preserve">Figure </w:t>
      </w:r>
      <w:r w:rsidR="00975D34">
        <w:rPr>
          <w:rFonts w:asciiTheme="minorHAnsi" w:eastAsia="Calibri" w:hAnsiTheme="minorHAnsi" w:cstheme="minorHAnsi"/>
        </w:rPr>
        <w:t>69</w:t>
      </w:r>
      <w:r>
        <w:rPr>
          <w:rFonts w:asciiTheme="minorHAnsi" w:eastAsia="Calibri" w:hAnsiTheme="minorHAnsi" w:cstheme="minorHAnsi"/>
        </w:rPr>
        <w:t xml:space="preserve"> shows tan delta curves for 10 and 100 Hz temperature scans.  Glass transitions (</w:t>
      </w:r>
      <w:proofErr w:type="gramStart"/>
      <w:r>
        <w:rPr>
          <w:rFonts w:asciiTheme="minorHAnsi" w:eastAsia="Calibri" w:hAnsiTheme="minorHAnsi" w:cstheme="minorHAnsi"/>
        </w:rPr>
        <w:t>Tg</w:t>
      </w:r>
      <w:proofErr w:type="gramEnd"/>
      <w:r>
        <w:rPr>
          <w:rFonts w:asciiTheme="minorHAnsi" w:eastAsia="Calibri" w:hAnsiTheme="minorHAnsi" w:cstheme="minorHAnsi"/>
        </w:rPr>
        <w:t xml:space="preserve">) are labeled for each curve.  </w:t>
      </w:r>
      <w:r w:rsidR="005F2284">
        <w:rPr>
          <w:rFonts w:asciiTheme="minorHAnsi" w:eastAsia="Calibri" w:hAnsiTheme="minorHAnsi" w:cstheme="minorHAnsi"/>
        </w:rPr>
        <w:t>The glass transition results from soft segment relaxation and is sensitive to the material composition.  In these TPUs, the</w:t>
      </w:r>
      <w:r>
        <w:rPr>
          <w:rFonts w:asciiTheme="minorHAnsi" w:eastAsia="Calibri" w:hAnsiTheme="minorHAnsi" w:cstheme="minorHAnsi"/>
        </w:rPr>
        <w:t xml:space="preserve"> glass transition was found to increase with increasing shore hardness (increasing hard segment content).  </w:t>
      </w:r>
      <w:r w:rsidR="0047193A">
        <w:rPr>
          <w:rFonts w:asciiTheme="minorHAnsi" w:eastAsia="Calibri" w:hAnsiTheme="minorHAnsi" w:cstheme="minorHAnsi"/>
        </w:rPr>
        <w:t xml:space="preserve">The tan delta peaks also broaden and decrease in magnitude with increasing hard segment content.  With increasing hard segment content, larger and more ordered hard microcrystalline domains are formed resulting in restricted the molecular motion of the soft segments.  </w:t>
      </w:r>
    </w:p>
    <w:p w:rsidR="003F4BED" w:rsidRDefault="0047193A" w:rsidP="0056480F">
      <w:pPr>
        <w:spacing w:after="200" w:line="360" w:lineRule="auto"/>
        <w:rPr>
          <w:rFonts w:asciiTheme="minorHAnsi" w:eastAsia="Calibri" w:hAnsiTheme="minorHAnsi" w:cstheme="minorHAnsi"/>
        </w:rPr>
      </w:pPr>
      <w:r>
        <w:rPr>
          <w:rFonts w:asciiTheme="minorHAnsi" w:eastAsia="Calibri" w:hAnsiTheme="minorHAnsi" w:cstheme="minorHAnsi"/>
        </w:rPr>
        <w:t xml:space="preserve">From a soft segment point of view, </w:t>
      </w:r>
      <w:r w:rsidR="00707DC8">
        <w:rPr>
          <w:rFonts w:asciiTheme="minorHAnsi" w:eastAsia="Calibri" w:hAnsiTheme="minorHAnsi" w:cstheme="minorHAnsi"/>
        </w:rPr>
        <w:t xml:space="preserve">an increase in soft segment length or molecular weight increases the TPUs degree of phase separation by the increase in mobility.  This </w:t>
      </w:r>
      <w:r w:rsidR="00707DC8">
        <w:rPr>
          <w:rFonts w:asciiTheme="minorHAnsi" w:eastAsia="Calibri" w:hAnsiTheme="minorHAnsi" w:cstheme="minorHAnsi"/>
        </w:rPr>
        <w:lastRenderedPageBreak/>
        <w:t xml:space="preserve">leads to a decrease in </w:t>
      </w:r>
      <w:proofErr w:type="gramStart"/>
      <w:r w:rsidR="00707DC8">
        <w:rPr>
          <w:rFonts w:asciiTheme="minorHAnsi" w:eastAsia="Calibri" w:hAnsiTheme="minorHAnsi" w:cstheme="minorHAnsi"/>
        </w:rPr>
        <w:t>Tg</w:t>
      </w:r>
      <w:proofErr w:type="gramEnd"/>
      <w:r w:rsidR="00707DC8">
        <w:rPr>
          <w:rFonts w:asciiTheme="minorHAnsi" w:eastAsia="Calibri" w:hAnsiTheme="minorHAnsi" w:cstheme="minorHAnsi"/>
        </w:rPr>
        <w:t xml:space="preserve"> and </w:t>
      </w:r>
      <w:r w:rsidR="00482DFF">
        <w:rPr>
          <w:rFonts w:asciiTheme="minorHAnsi" w:eastAsia="Calibri" w:hAnsiTheme="minorHAnsi" w:cstheme="minorHAnsi"/>
        </w:rPr>
        <w:t xml:space="preserve">tan delta peak intensity in increased while the peaks become narrow.  In Figure 69, the </w:t>
      </w:r>
      <w:proofErr w:type="gramStart"/>
      <w:r w:rsidR="00482DFF">
        <w:rPr>
          <w:rFonts w:asciiTheme="minorHAnsi" w:eastAsia="Calibri" w:hAnsiTheme="minorHAnsi" w:cstheme="minorHAnsi"/>
        </w:rPr>
        <w:t>Tg</w:t>
      </w:r>
      <w:proofErr w:type="gramEnd"/>
      <w:r w:rsidR="00482DFF">
        <w:rPr>
          <w:rFonts w:asciiTheme="minorHAnsi" w:eastAsia="Calibri" w:hAnsiTheme="minorHAnsi" w:cstheme="minorHAnsi"/>
        </w:rPr>
        <w:t xml:space="preserve"> decreases with decreasing shore hardness (higher soft segment content and higher molecular weight) as less energy is required for the material to undergo the phase transition from glass to rubber upon heating.  This is verified in the activation energy calculations which are discussed later.  </w:t>
      </w:r>
    </w:p>
    <w:p w:rsidR="00707DC8" w:rsidRDefault="00482DFF" w:rsidP="0056480F">
      <w:pPr>
        <w:spacing w:after="200" w:line="360" w:lineRule="auto"/>
        <w:rPr>
          <w:rFonts w:asciiTheme="minorHAnsi" w:eastAsia="Calibri" w:hAnsiTheme="minorHAnsi" w:cstheme="minorHAnsi"/>
        </w:rPr>
      </w:pPr>
      <w:r>
        <w:rPr>
          <w:rFonts w:asciiTheme="minorHAnsi" w:eastAsia="Calibri" w:hAnsiTheme="minorHAnsi" w:cstheme="minorHAnsi"/>
        </w:rPr>
        <w:t xml:space="preserve">The </w:t>
      </w:r>
      <w:proofErr w:type="gramStart"/>
      <w:r>
        <w:rPr>
          <w:rFonts w:asciiTheme="minorHAnsi" w:eastAsia="Calibri" w:hAnsiTheme="minorHAnsi" w:cstheme="minorHAnsi"/>
        </w:rPr>
        <w:t>Tg</w:t>
      </w:r>
      <w:proofErr w:type="gramEnd"/>
      <w:r>
        <w:rPr>
          <w:rFonts w:asciiTheme="minorHAnsi" w:eastAsia="Calibri" w:hAnsiTheme="minorHAnsi" w:cstheme="minorHAnsi"/>
        </w:rPr>
        <w:t xml:space="preserve"> o</w:t>
      </w:r>
      <w:r w:rsidR="00707DC8">
        <w:rPr>
          <w:rFonts w:asciiTheme="minorHAnsi" w:eastAsia="Calibri" w:hAnsiTheme="minorHAnsi" w:cstheme="minorHAnsi"/>
        </w:rPr>
        <w:t>f the polyether based TPUs were found to be lower than that of the polyester based TPUs.  This is due to</w:t>
      </w:r>
      <w:r w:rsidR="00E06A0D">
        <w:rPr>
          <w:rFonts w:asciiTheme="minorHAnsi" w:eastAsia="Calibri" w:hAnsiTheme="minorHAnsi" w:cstheme="minorHAnsi"/>
        </w:rPr>
        <w:t xml:space="preserve"> </w:t>
      </w:r>
      <w:r w:rsidR="00707DC8">
        <w:rPr>
          <w:rFonts w:asciiTheme="minorHAnsi" w:eastAsia="Calibri" w:hAnsiTheme="minorHAnsi" w:cstheme="minorHAnsi"/>
        </w:rPr>
        <w:t>the availability of C=O groups of each monomer in a polyester for possible hydrogen bonding with the N-H groups in the urethane hard segments.  The higher degree of hydrogen bonding</w:t>
      </w:r>
      <w:r w:rsidR="00E06A0D">
        <w:rPr>
          <w:rFonts w:asciiTheme="minorHAnsi" w:eastAsia="Calibri" w:hAnsiTheme="minorHAnsi" w:cstheme="minorHAnsi"/>
        </w:rPr>
        <w:t xml:space="preserve"> of polyester based TPUs</w:t>
      </w:r>
      <w:r w:rsidR="00707DC8">
        <w:rPr>
          <w:rFonts w:asciiTheme="minorHAnsi" w:eastAsia="Calibri" w:hAnsiTheme="minorHAnsi" w:cstheme="minorHAnsi"/>
        </w:rPr>
        <w:t xml:space="preserve"> lowers the free energy of mixing of the hard and soft segments </w:t>
      </w:r>
      <w:r w:rsidR="00E06A0D">
        <w:rPr>
          <w:rFonts w:asciiTheme="minorHAnsi" w:eastAsia="Calibri" w:hAnsiTheme="minorHAnsi" w:cstheme="minorHAnsi"/>
        </w:rPr>
        <w:t>that drives phase separation</w:t>
      </w:r>
      <w:r w:rsidR="00450A98">
        <w:rPr>
          <w:rFonts w:asciiTheme="minorHAnsi" w:eastAsia="Calibri" w:hAnsiTheme="minorHAnsi" w:cstheme="minorHAnsi"/>
        </w:rPr>
        <w:t xml:space="preserve"> [29, 30]</w:t>
      </w:r>
      <w:r w:rsidR="00E06A0D">
        <w:rPr>
          <w:rFonts w:asciiTheme="minorHAnsi" w:eastAsia="Calibri" w:hAnsiTheme="minorHAnsi" w:cstheme="minorHAnsi"/>
        </w:rPr>
        <w:t>.  The more flexible ether bond and higher free energy of mixing of polyether based TPUs allow them to attain a higher degree of phase separation and thus the soft segments have greater mobility and require less energy to relax.</w:t>
      </w:r>
    </w:p>
    <w:p w:rsidR="00707DC8" w:rsidRPr="00B60CE2" w:rsidRDefault="00707DC8" w:rsidP="0056480F">
      <w:pPr>
        <w:spacing w:after="200" w:line="360" w:lineRule="auto"/>
        <w:rPr>
          <w:rFonts w:asciiTheme="minorHAnsi" w:eastAsia="Calibri" w:hAnsiTheme="minorHAnsi" w:cstheme="minorHAnsi"/>
        </w:rPr>
      </w:pPr>
      <w:r>
        <w:rPr>
          <w:rFonts w:asciiTheme="minorHAnsi" w:eastAsia="Calibri" w:hAnsiTheme="minorHAnsi" w:cstheme="minorHAnsi"/>
        </w:rPr>
        <w:t xml:space="preserve">  </w:t>
      </w:r>
    </w:p>
    <w:p w:rsidR="003F4BED" w:rsidRPr="003F4BED" w:rsidRDefault="002747B1" w:rsidP="0056480F">
      <w:pPr>
        <w:keepNext/>
        <w:spacing w:after="200" w:line="360" w:lineRule="auto"/>
        <w:jc w:val="center"/>
        <w:rPr>
          <w:rFonts w:ascii="Calibri" w:eastAsia="Calibri" w:hAnsi="Calibri"/>
          <w:sz w:val="22"/>
          <w:szCs w:val="22"/>
        </w:rPr>
      </w:pPr>
      <w:r w:rsidRPr="002747B1">
        <w:rPr>
          <w:noProof/>
        </w:rPr>
        <w:lastRenderedPageBreak/>
        <mc:AlternateContent>
          <mc:Choice Requires="wpg">
            <w:drawing>
              <wp:inline distT="0" distB="0" distL="0" distR="0" wp14:anchorId="6F755D53" wp14:editId="048A23EE">
                <wp:extent cx="5303520" cy="3749040"/>
                <wp:effectExtent l="0" t="0" r="0" b="0"/>
                <wp:docPr id="462" name="Group 1"/>
                <wp:cNvGraphicFramePr/>
                <a:graphic xmlns:a="http://schemas.openxmlformats.org/drawingml/2006/main">
                  <a:graphicData uri="http://schemas.microsoft.com/office/word/2010/wordprocessingGroup">
                    <wpg:wgp>
                      <wpg:cNvGrpSpPr/>
                      <wpg:grpSpPr>
                        <a:xfrm>
                          <a:off x="0" y="0"/>
                          <a:ext cx="5303520" cy="3749040"/>
                          <a:chOff x="0" y="0"/>
                          <a:chExt cx="5486400" cy="3989740"/>
                        </a:xfrm>
                      </wpg:grpSpPr>
                      <wps:wsp>
                        <wps:cNvPr id="463" name="TextBox 5"/>
                        <wps:cNvSpPr txBox="1"/>
                        <wps:spPr>
                          <a:xfrm>
                            <a:off x="747802" y="121580"/>
                            <a:ext cx="546538" cy="293960"/>
                          </a:xfrm>
                          <a:prstGeom prst="rect">
                            <a:avLst/>
                          </a:prstGeom>
                          <a:noFill/>
                        </wps:spPr>
                        <wps:txbx>
                          <w:txbxContent>
                            <w:p w:rsidR="009A7006" w:rsidRPr="002747B1" w:rsidRDefault="009A7006" w:rsidP="002747B1">
                              <w:pPr>
                                <w:pStyle w:val="NormalWeb"/>
                                <w:spacing w:after="0"/>
                                <w:rPr>
                                  <w:sz w:val="22"/>
                                  <w:szCs w:val="22"/>
                                </w:rPr>
                              </w:pPr>
                              <w:r w:rsidRPr="002747B1">
                                <w:rPr>
                                  <w:rFonts w:asciiTheme="minorHAnsi" w:cstheme="minorBidi"/>
                                  <w:b/>
                                  <w:bCs/>
                                  <w:color w:val="1F497D" w:themeColor="text2"/>
                                  <w:kern w:val="24"/>
                                  <w:sz w:val="22"/>
                                  <w:szCs w:val="22"/>
                                </w:rPr>
                                <w:t>10 Hz</w:t>
                              </w:r>
                            </w:p>
                          </w:txbxContent>
                        </wps:txbx>
                        <wps:bodyPr wrap="none" rtlCol="0">
                          <a:spAutoFit/>
                        </wps:bodyPr>
                      </wps:wsp>
                      <wps:wsp>
                        <wps:cNvPr id="465" name="TextBox 6"/>
                        <wps:cNvSpPr txBox="1"/>
                        <wps:spPr>
                          <a:xfrm>
                            <a:off x="3306910" y="69631"/>
                            <a:ext cx="618797" cy="293960"/>
                          </a:xfrm>
                          <a:prstGeom prst="rect">
                            <a:avLst/>
                          </a:prstGeom>
                          <a:noFill/>
                        </wps:spPr>
                        <wps:txbx>
                          <w:txbxContent>
                            <w:p w:rsidR="009A7006" w:rsidRPr="002747B1" w:rsidRDefault="009A7006" w:rsidP="002747B1">
                              <w:pPr>
                                <w:pStyle w:val="NormalWeb"/>
                                <w:spacing w:after="0"/>
                                <w:rPr>
                                  <w:sz w:val="22"/>
                                  <w:szCs w:val="22"/>
                                </w:rPr>
                              </w:pPr>
                              <w:r w:rsidRPr="002747B1">
                                <w:rPr>
                                  <w:rFonts w:asciiTheme="minorHAnsi" w:cstheme="minorBidi"/>
                                  <w:b/>
                                  <w:bCs/>
                                  <w:color w:val="1F497D" w:themeColor="text2"/>
                                  <w:kern w:val="24"/>
                                  <w:sz w:val="22"/>
                                  <w:szCs w:val="22"/>
                                </w:rPr>
                                <w:t>100 Hz</w:t>
                              </w:r>
                            </w:p>
                          </w:txbxContent>
                        </wps:txbx>
                        <wps:bodyPr wrap="none" rtlCol="0">
                          <a:spAutoFit/>
                        </wps:bodyPr>
                      </wps:wsp>
                      <pic:pic xmlns:pic="http://schemas.openxmlformats.org/drawingml/2006/picture">
                        <pic:nvPicPr>
                          <pic:cNvPr id="466" name="Picture 466"/>
                          <pic:cNvPicPr>
                            <a:picLocks noChangeArrowheads="1"/>
                          </pic:cNvPicPr>
                        </pic:nvPicPr>
                        <pic:blipFill rotWithShape="1">
                          <a:blip r:embed="rId99" cstate="print">
                            <a:extLst>
                              <a:ext uri="{28A0092B-C50C-407E-A947-70E740481C1C}">
                                <a14:useLocalDpi xmlns:a14="http://schemas.microsoft.com/office/drawing/2010/main" val="0"/>
                              </a:ext>
                            </a:extLst>
                          </a:blip>
                          <a:srcRect l="2903" t="7527" r="8065" b="2581"/>
                          <a:stretch/>
                        </pic:blipFill>
                        <pic:spPr bwMode="auto">
                          <a:xfrm>
                            <a:off x="0" y="0"/>
                            <a:ext cx="5486400" cy="398974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g:wgp>
                  </a:graphicData>
                </a:graphic>
              </wp:inline>
            </w:drawing>
          </mc:Choice>
          <mc:Fallback>
            <w:pict>
              <v:group id="_x0000_s1063" style="width:417.6pt;height:295.2pt;mso-position-horizontal-relative:char;mso-position-vertical-relative:line" coordsize="54864,39897"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WgLy5BAAAfgwAAA4AAABkcnMvZTJvRG9jLnhtbLxX227jNhB9L9B/&#10;EPSuWPcb4ixs2Q4KpG3Q7GKfaYq2iJVEgaQjB4v+e2coyY6TAHtJsQGiiBQ5nDln5gxz/eHY1NYj&#10;k4qLdm57V65tsZaKkrf7uf3p48ZJbUtp0pakFi2b209M2R9ufv/tuu9y5otK1CWTFhhpVd53c7vS&#10;ustnM0Ur1hB1JTrWwsedkA3RMJT7WSlJD9abeua7bjzrhSw7KShTCmZXw0f7xtjf7RjVf+92immr&#10;ntvgmzZPaZ5bfM5urkm+l6SrOB3dID/hRUN4C4eeTK2IJtZB8lemGk6lUGKnr6hoZmK345SZGCAa&#10;z30Rza0Uh87Ess/7fXeCCaB9gdNPm6V/Pd5Li5dzO4x922pJAySZcy0Pwem7fQ5rbmX30N3LcWI/&#10;jDDe4042+BcisY4G1qcTrOyoLQqTUeAGkQ/oU/gWJGHmhiPwtAJ2Xu2j1XraGaZx6E47szRLhp2z&#10;6eAZ+ndyp+8gidQZJ/U+nB4q0jEDv0IMTjgFE04fIcKlOFrRgJRZhTBZ+gjTUA7TvILJN9BKwiR1&#10;AXWAxfO9KB1ROeEWxlEA9YOw+VmQxeb7KXaSd1LpWyYaC1/mtoRsN0lIHu+UBq5g6bQET2/Fhtc1&#10;ziNQg0/4po/bo0kBL5sc3oryCeLooTDmdguVa1tS14UwVYS2VLc4aLBnjkEjw47RNpCAqfNL2Ihe&#10;shFPQQBnP8JGELhx5kGyAdxxFgeGPZJPbMRemmTJL2QDKsbU24Tt+9joOM3hd9QQeHtVG9/WWtil&#10;DxJyYdDr5rtsNER+OXQOyF1HNN/ymusnI92QquhU+3jPKZYHDp6XWTwRC9/xWCuMDbXTumEXpDin&#10;d4J+UVYrioq0e7aQUvQVIyXUvyFxdrnFDC+O3da8w9qwpNCfua5M5eNmTHX8OEYMjeOF8L4B2iDq&#10;K0EPDWv10KUkqyF40aqKdwpqKWfNloHoyj9KD1IKOqQG3e0kb4cKhqSDEsbTMf1MI/nqpwvXzfyl&#10;U0Ru4YRusnYWWZg4ibsGWQxTr/CKf9FjL8wPigEmpF51fHQdZl85/2bXGPvr0I9MX7Meian7QVHA&#10;IaMsk4sgMoiQEQVJ/wENwl7rZy7IJIhSEvlQNABc6sZQqtB0/SgdS0tpyTSt0C4yNLEwpALqk7Xt&#10;/xQlIENAbAwZ39VvvtU1zrL4o8pJ8rrFSM9SOs0wc9kYdNew9oq/zM3W6ToNndCP18DfauUsNkXo&#10;xBsviVbBqihW3sRfxcuStSYlh1p7B32GGVHzEs2ZAV6uWFHLgVhCKeTpUCgg7OeVM8yksycT62ji&#10;nJWZ54fu0s+cTZwmTrgJIydL3NRxvWwJHSvMwtXmMqo73rL/ISn7uZ1FfmSy4pnTEMFlePr4Rmgk&#10;b7iGi2fNG8xM/EGxJTnKxrotzbsmvB7enyGB3r+NxGITuUkYpE6SRIETBmvXWaabwlkUXhwn62Wx&#10;XL/gd21yRr0fDEPJlIA4EAeI7qEqe6vkeDUIoswHoSk5FKKfDPFapN7DnZ1qCfV5oXvuAOoljtu9&#10;jxBBuZ+MDzicz30G0xjaGSnYd1IMLPbh+mHqHoawDm9ycMk1O8YLOd6in4/NqvO/DTf/AQAA//8D&#10;AFBLAwQUAAYACAAAACEAT6GuxboAAAAhAQAAGQAAAGRycy9fcmVscy9lMm9Eb2MueG1sLnJlbHOE&#10;j8sKwjAQRfeC/xBmb9O6EJGm3YjQrdQPGJJpG2weJPHRvzfgRkFwOfdyz2Hq9mlmdqcQtbMCqqIE&#10;RlY6pe0o4NKfNntgMaFVODtLAhaK0DbrVX2mGVMexUn7yDLFRgFTSv7AeZQTGYyF82RzM7hgMOUz&#10;jNyjvOJIfFuWOx4+GdB8MVmnBIROVcD6xWfzf7YbBi3p6OTNkE0/FFyb7M5ADCMlAYaUxndYFQ8z&#10;AG9q/vVY8wIAAP//AwBQSwMEFAAGAAgAAAAhAF1wTindAAAABQEAAA8AAABkcnMvZG93bnJldi54&#10;bWxMj0FrwkAQhe+F/odlCt7qJmqKTbMREduTFKqF0tuYHZNgdjZk1yT+e7e9tJeBx3u89022Gk0j&#10;eupcbVlBPI1AEBdW11wq+Dy8Pi5BOI+ssbFMCq7kYJXf32WYajvwB/V7X4pQwi5FBZX3bSqlKyoy&#10;6Ka2JQ7eyXYGfZBdKXWHQyg3jZxF0ZM0WHNYqLClTUXFeX8xCt4GHNbzeNvvzqfN9fuQvH/tYlJq&#10;8jCuX0B4Gv1fGH7wAzrkgeloL6ydaBSER/zvDd5ynsxAHBUkz9ECZJ7J//T5DQAA//8DAFBLAwQU&#10;AAYACAAAACEAonmoMFRVAAAwvQEAFAAAAGRycy9tZWRpYS9pbWFnZTEud21m7F0LgE1VFz737r3X&#10;PmfyGAwNDc1oMPzUSB6VV0L+GpLnEEIqSYxi6E+RFBV/KvIsQkiEolRILxExkh/FkFTeKY+85//W&#10;vfdMZ657Zy5zScxmzX7vc85e31p7nXP2umfDN8vGGZ6w54rbrP1uTjZv7TIswxDD0w2DjGKRXMZ/&#10;y1JBo3Rs68YNb3VxkeEyShzk+Ar+E2sYZiWXYTZ2odwwuoO6gXaBPo1AbCLhC0Onuoz2t7mM2AaN&#10;G/Io3Gc+4YB2A1/cSiGBwu0YsKD3kJkt7m+rjZalpVEGJflA0jAG2mmNdBzK+JDNQCnoy90bg5xh&#10;kedqcQi3q/QtxiPGg0Ynz3k725xtusSbyb26P5NgDAUluif1afDvgSnfIf3Sw2P73AUqizyfb8fV&#10;LdyrTmVkxCPtvLQU5DN8YVf3sX24394f7u/lbNMP43FZ/2cTjFLTJvaZ+UZlzFRGBo/f4dWxfTCE&#10;wefB8baVG/N3HJJgdC34HmbYMGYV98Y73EuRa27UxBj3PtWzL6e3ocx5HG5vYJyaM+9wJc64w8XT&#10;1Q/t+bg3po1L5T6n1oxL3XRPjV5dUj3TnckPHsfmR37wIwF5vm4ud/KkA/LOMMJ3AuHhSVr+aUXr&#10;e7mcf4BV6OMGbsbYtiP13SnDE4z50xq6gXNjxNMJRsOeW1INtOGp5/PhmNvM7rEllU9pFtrMHtqu&#10;1y2FXKO4ruuV1SO5vst9QygF6asrN3Bz+YzBmGvka9dogOMmGGtxwEUO7PPYzJOE9LT89rX78yQR&#10;Y2TLk5W6AA/J88tn2h3tU0BOnqxvf+48uVBy0g44ZiyznLSEXHzhkJNqYZCTrj456R6inDTNRk4q&#10;noWcMFe6oj0f18mTFWGQk8HAE1N45cQw+p/04p5lwCknEN06RuLweJaTgSHIyQQ/OVlY6i85WYq0&#10;LSdjgFeus+VkPMbvByXuDCwnM7YFl5PYs5STdmjf0U9OvsyFnNjy+3fyZCeuJyfdJSEHTt0VjCcG&#10;8JpbnvC6dza6i2V+OcgpJw+3O3fdZfPExlF45SS09eRceBJsPWGe5HY9+bt5cn7XE5dR0GY2YrZV&#10;kmFtdKuS3Mu//KdIE6aIYbwBm6ZS0sAUTnN7jqcVcLunFUjmpLEc/Xkt5wq2F1Z5rBfDiF7Twai4&#10;56ZIFBmH+Y8vJBV+P/WlNjV6tUO7d7otgF3kXeMTn2Krxxv81/iRaJutnNgdfXEa2n8HcspJLxwz&#10;kN1VHH3Y1sIlGIV9ab6WaF8akVHMkbbbsKHkbBOK/XZ+eWsYBXBONh95YjeDbJlOxgkz4UoPXG3E&#10;cuJq99xTT3Ki1OmrY/maG52ezUuXMdC1PbUj5q//t1tSJ4GGg1Lu3JI6pECcNMztHp5Nco01kqd0&#10;8rSNvHUXeiUYFSZtSbX7evQsSnldqpENbyfgOGfD241ovxnk5O1jFyFv7XkPj22OibxpUt3F+71y&#10;Vq+Ql9co9ZTnm15k2Yvvz/vEPubZ8ror5tPmdUnTM6oxoNSAwnVRXvL19sQli5D2hLpb63oTl6/c&#10;2vMcLt6GU2534IaeA/NvMHj2/GjDfK7Wem/hiIl1a/kw9Bkw5JVbVKF83FgOb31yuctt2J9z1H4t&#10;y5wzrz0B5b7UOetoJ6+bOvieJ7feZyd56+2Zz7Dy1ltb6nKIE/rV/dinK+v71lvPLTfKvT231bHX&#10;gdyst0+z4YWQt94Gf/Zsz/M/cb292YehLy7j9TYK+OZ7LL6hbAZKAeYZ9udXP49PvfORBx94sMe1&#10;D/Z48Nzvg85pjW22eSnfD7V+oqTHdjbq/rXW8/1QI9wPdZwy2XOv5X+vOws229ncD+1E+70g5/3Q&#10;v8N0P1QMPGK+8X1uHIhvDWz+8a3k+eWf910C33PugOI1H0swzDrzPHOGQwcI7R/lQsZVLE50Etpz&#10;mp9NcDnn+ZyZEvvhXjV6XJ+3C7gKJSLPzy0mfZu1P4o8fbkf16Ugbljc28fZ3j4Wt+bymMcTjM5o&#10;hzMpxGNw4PPY/eR0awyOuyhqXB++R27UuLOxA/lOA7ekxmNsw+hs1MRfPt5SlPs/q+DzZj4wPzi0&#10;AHUBPYfBC+F6I9CgPWI+1t3x+eu1LJO/Htc1QRmmz0gCOQPPCwcep5JR2UjEP+Z3vIMCPdPg8ygN&#10;4vPg/jZGkM18TsLnGQfCoS9ivODkEPganDz2ljY3Jk2cbNmYuMJoaCTGlPe0tnm8c8Jki+d6DNrd&#10;AH4ZRo++3Cc1f8R1PAaX90f5E83fS+V3fxxGtngvdcUbNXp520y2GAdc7sXLZ1YjtOe63s8lGCOR&#10;bnVTeirHwxG3K/GZdWD+ZxbP/atL8f7NSE9tUihu0lTUh4qXjuj7BRjIeInDhfjjhesYL3yN2eOl&#10;KtDi5beNl0sbK4H5iylA8GLltRZbUuv+fupJxkplxkqa99kat8gGK5UD7xXgXo69Avm97/25LAdc&#10;VTYML64YK0OBDcPIxFXlQLgaGpN7XLEOsaQXVxUR++OK6xhXLC/BcNUUdYlGm7viEV9GWAK/vDzl&#10;OBCWrg8dS1V4hBzwgTZB8VElED5mlMo9PpJxXrHKi48HEPvjg+sYH1A/2eKDtQ7j41wwUhj9eM3i&#10;Y0T70ogCYo1xGuVrwzarM90M+RQ04Dbn1/5ZanRVTUwXH8tHbP8sGpCAuWxiMq8O9FyQuqDZm/o0&#10;1jBeW1a3u49wWkabOz/02EnJvpjn91DKUmN6j/uI1wye6/qwGXl94ZjXl42xXj4X4wF8IRl17Wql&#10;p/K8cT8utu1XO59nv/KsBApna78mYJBMGyJTlr0jn7nGVAldL1TlMXLQC2gTVC9UDaQXVvnwUhpj&#10;58YeqQ5sX4NnlyMQ90SMKNN+5bqOKMvJHkk0rmV75MV49C0M4rgMiHEL+QWK/5J9Pl8uZ7uPsc5p&#10;DnaadUMcCCJyEduuWbCSyV+cMsKZWKkaIlZKFYqozyNkhxVvm8BY4bpAWNkbn/s1pCPOi/FwXHmx&#10;0pDOxEp1lIWClcpG75mXI1ac/GU+B8JKtdCx0pBHyAEraBMUKw0DYSW6XPiwslZ6sVISmPHXKwVQ&#10;FgpWrjcqFrlMsZLJX+ZzIKxUDx0rjXiEHLCCNkGx0igQVuqXDx9WZgAMvAYdQuyPlZ9RFgpWquAa&#10;L1OsZPKX+RwIKzVCx8rtPEIOWEGboFi5PRBWUv4VPqwMcHuxshKxP1b4/XEoWLnBmFLnMsVKJn+Z&#10;z4GwcmPoWEniEXLACtoExUpSIKxMqBQ+rLQCQFivTAb5Y+UVFISClapGkZjcYKUw5ojtXEAzV/e+&#10;ZdE/BsTXwcG35cCTLoO/fAyus4/H6XKgaBAf2xns9lx+FSgS9DU6kHlmvpqjnt/H2O07oPNh5O16&#10;zjvrDyLP49n1nHfWD8HkO/tz3ll/lczan/PO+jnIO/tz3llfHzaG8/icd9ZvRN7Zn/POep4Pztvn&#10;b9eXwXzwXCNkubexy9Els9zJD1x+lmcZUcjzOPyMoyzofPL2Q9+12Lyz8/a12ddq189Ae97T4qzn&#10;vF3P/T+mrPWct+u5fzm/es7b9dz/Zcx3NVx3JIiPz3m7nvufBj+d9Zy367n/g371nLfruf964MnZ&#10;n/N2Pfev61fPebue+88Cw5z9OW/Xc/8r/eo5b9dzf95b4OzPebue++/HdTvrOW/X2/zwr7cxhqaZ&#10;GMNhM++3Q8VeM/RJwTngv3F+n6PhAAgXm69Zwuo8XzMPY/x8aHLraza08F8+NCOQtn1o2NeM62wf&#10;mgVYF/x9zZgn/fJ8zXpdTL5mzJOL2desrQfEf/0ZwQoNIVx7lVi3ekI2cnIuPjSRV/0lJ9FI23LC&#10;PjRcZ8vJ7VjT8vmuyT4V5kn01rT89rX7vwMI1YfmGs+AGRl5fk1eP9lguot5klvdFSpPeH3np+Ph&#10;5sn5XeMvrF/TqvTQ/JpYTsLp1xTSXoF9eHeB3whIg3X2Hci5LyzPByo8PlA2lp0+UEcn74LcBPaB&#10;Yhzk+UCF4TcjLkIfqHDL+D9FbsNt5/xdPlBeuYXoBvCBulzl9nLwgbpc5TbcvL2Qcuv0x8mT2zOf&#10;m4VbJxvn0QeKn2tzYL+ns/GBulzlNty8vZBy6/SBulzlNgpYt9+1XLhn3xenDxTLcJ4PlEf95fDn&#10;bPeQZvVhYr8WfnTHex35QJzn54lMl5IP1MPk3Vu+H7H/3nKu4/3OeIwZdG95C9Tl+UD95eeG6UA4&#10;0weqMe/LAJrwmtLj5xbMr2VowYjMPR7BfKC8bbz7MvhoXh+oTz0+UFwXaF9GjVKfhsUHagZsj0LA&#10;hAL544XrGC98jUl8Yo7AcsTBixf2RtjwZzHUx/vIfjea3+/daGnUs+7nvtye0xzsdDTScSAc9h+x&#10;59jJX5wywpl7jpuEuIcHY3mmObs9PN42/nt4MrEScA9Pl9jcY4X5vA9MYaxEwqPCHytcx1hhHRsM&#10;K01Rl2jMWMYYuYzwkclTXDbCmfi4M3R8NOERcsAH2gTFR5NAumRw6dzjIxnnJSO8+LgDsT8+uI7x&#10;wettdvi43PyakiIC+zVJlDOvgvk1jY24JsqDBV/M85uTX9P8eC+fWdfaIZBfk22T5vk12bMULD5b&#10;mzQBA3n9mqDHM2XZO/qZeqFp6HqhKY+Rg15Am6B6oWkgvTDDhxdes3Pj13QVef2aeiP292viurPw&#10;a3qH147CoMtsDQHvvPzlONAa0ixErMCn3vPKLjuseNsExgrXBcLK8oTcryEdcWWMB/ZrYqz4+zVx&#10;Xeh+TbVqXo5YcfKXkRIIK81Dx8qdPEIOWEGboFi5MxBWDlUIH1bYr4mx4u/XxFix/ZpC2ivwjXev&#10;QDDbpAXmgX0rL1cfKOAqEwuMiUC4ahE6ru7iEXLAFdoExdVdgXAVWyl8uGIfKMaVvw8U4yp0H6in&#10;LksfKGAlk7/M50BYaRk6VprzCDlgBW2CYqV5IKwkXRc+rLAPFGPF3weKscLvGHN6fsJ65QbD1e8y&#10;Xa8y+ct8DoSVVqFjpSWPkANW0CYoVloGwkq/yuHDCvtAMVb8faAYK6H7QL3/YW6wwvZzPhCgeVH7&#10;QL2DOXH6QNn5ajjvSBDnnT5C9fC80ulDxHln/QbknT5InHfWP4TnE87+nHfWZyDv7M95Z/0reC7m&#10;7M95Z30C7tGd/TnvrF+EvLM/55319vXa12/X28/SMCXY5fgXb+1yXGZmOeCX6ZPG/I/ytcdz2izp&#10;ssjHgLg9B4yRGexxnWNxuhwoGsTjOoPdnsttn5rX/Hhn5+1rs6/Vbj8M7Z0+UFzv9IHi/h+DquEY&#10;kSCu57yzv9MHiuudPlDc3+kDxfVOHyg+vtMHiuudPlDc3+kDxfVOHyju7/SB4nqnDxT3Z5+nao7z&#10;57zz/NnnyVnPebue+zt9oHh8pw8UH9/pA8X1Th8o7r8fx67mOD7n7fG5PWPRv97mLZpmYoz5bJeH&#10;ir1m6JMCEDGOPDeoiO0Q7n06PC77QA3D90NmgBLxHaEy+G7QIaTt721RDt8R4jH4HQavV6M4g5hD&#10;LPanT4Jy7Rq/xOJ40tVLrJ1jKcqI5VpvGxPHgWgbvNYc7vVoX67h3xIaOCTB2FomxZP39yNoh3FD&#10;/S3M+afr0Bi0nwBy7nm+MQzfEeJz5TCCGYUQHt+O0L6PMjeE7wit8vuOULDvoyyHD1Ruv4/SFGNk&#10;yxO/720NQ/sRICdPqubiO0IXSk76A69jfHJSFXKxwyEnxc5RTiJ9crKxhFdOIostsbYNyyonRzFX&#10;geQkJRs5STpLORmK9sP85KR8GOTk7/y206QQ5GSRn5wE+7bTQvAgt992qosxzkZO+qP9QJBTTsrk&#10;Qk46eFWV5/tnzJfw6q7QvoHGOj+n723Fo00o39viNSa3POF172x4wjK/E+TkSeN/+Pe2zoUnwdYT&#10;5klu15O/gydxkA3cxhilQGy7s687232bFJ5zwXhz3h+URbnznoDvGexg23tsFhQGwfTx2HLlEId6&#10;T7ASnY/BzmyNPnOR5nP5WeIbWziX63Eu96F8pesYrXEdp/Wuk7TZdZp+chl6j8ulD7qEPuFSWrpN&#10;nc+dTxd1F9Ql3YV1WXeUvtZdTFdzR+s67hK6kTtGN3WX0snuWN0J1M1dWj/qjtePg552l9XDQKPc&#10;5fTroOnuBD3HXV4vdFfQS0ErkF6Lsu/RZjtoj7uMPox+p93XaBJxuqC4WkeLGB0nSujy4kpdRRTV&#10;tUQh3VDk03cKpduLE9RFHKJeYhf1Ez/RALGFXhTf0CixjKaK92mWmEkfiPG0WLxMK8Qg2iAepq3i&#10;HtonbqdDojadFpVIy1JUUBamq+RJVV7uUTfLtaqR/FQ1kR+olnKW6iAnqM7yVdVVvqgelQPUk7Kn&#10;GiK7qldkshovm6mp8jb1tqytFsjKarFMUMtlnFojS6otsrj6GfSbjFbHZBElVSGVX0WqaFA80hVV&#10;EVVdFVW3oqSxKqE6gR5F/nW1T9q8B3tydQ9QGgMwbtiujkOcW1zCOM+8DwGUcoXLQz5c7vDh8hng&#10;8hbgsiJw+QjGXuk6RKtB37r+oP+5DtL3SG91HaYdrqO0C1jdDzroyqBjwOppYFW6lY4AVguCotwR&#10;ugQwe7W7gC7jLqQrALOJ7iuB2eL6ZmD2FlBD91U6CdQM+G3tLqnbA8OdQQ+AugPHj4D6gvq74/Qg&#10;4HEIaDiw/QriMcDo66ApoLdA74Dmo/xD1H+C9l+AvkbfNe6r9Xeg7zH+VhxrB2Rmt7uo/g1ydNgd&#10;qU/gHA1hAutS5xMZVEgcp2LiCMWIA1Ra7KYEsZ0qiR/oBrGabhafUj3xHiUBzy3FM3S36E2dRSfq&#10;KppQiqhOfUQZyEAMPSEK0EDhpsHiiBoq9qhXxEo1Vnygxon5aqKYrqaICWqaeFm9JV5Qc0RftUB0&#10;VR+JNmqpaKSWi8pqjSip/ieuUFvFIfmT2CN3iW3ykEiTLvmFjJCLZZT8QJaQC+Q1crYsL9+SN8tR&#10;spZ8SdaVw+W9coT8TR4GwptTafUs3aiW08WKZUhF2LC834flYT4s83MGA1hOAJbbebC8n75x7aY0&#10;1376DrTJ9TttAaa3A8+/gva5/qQ/oIOPAtOngWkBLFtuty7gwbIJLJs6FpguCx1cEVQZGKruLqJr&#10;QQ/finQj4KoJqAUw1hZ4uwdYvw+4fgjpXsBzX6SfQPw0MPkc6EWkRyEej/LJ6PMW5GEOxn0fcrIY&#10;434OWunOr9e5BbCbQdvcJ+lX9wHa795Fh9276YR7E7nFOjLFSiooFlJR6NoYMQaYfQGY7U/XiXup&#10;qmhINUV5YLYwNRIH1J3ia9VKTFbtxT2qiyijeoifZR8xUz4hHpXPiBryeRElR4gjYrT4Qrwm3haT&#10;xQtimhggZovOYo7oJBaI9mKJaCS+Eq3EWtFdbBGpYqd4RrjkAnGPXCafkk3UcJmfjspdFy3mMsKE&#10;OY9N4cMc/64+593A2zLQzcDcTGDua+BsFWiN6zfo0APQob/TD9Cl26BHfwbmdgNzv0GXHsL6f8x1&#10;gjJcp0i6T5PlNoA7N3So1MXdBB2qdbzb0uXdV+jroK+qQqfeBJ1aFxhpALzcAfw1Bd5aAn9tgaOO&#10;0HX3AXcPQQemQB/2AT0O3TgQa/uzWONfgB0wAmv+q1j/x7v/pd9wV9TT3JX02+5r9TzE7yNeBPoU&#10;9JU7Ua8CrQVtAG12V4adUFn/CtoH+gN0FOWnQEJU1qa4XucHFQFFg0qJKvoaxAmou1Ykwn64TtcA&#10;1QbdKq7V/0bcGHELUUm3AXUQFfW9ooJ+UCToHqKM7gMb5ClRXD8Du2OYKKhfFlqPgq4eL07RRHEM&#10;NsYf9Bb09DuwPeaJdPpYrKGlsD2WQyZWiXcpTcyi76GvN4vR9JMYRnshG/vE43RY9KRj4n46Bf0t&#10;ZXOKkLdTYVmLissbKE6WpwoyhhJlIaomI6imdFE9eVTdLvepO+UvqrXcpDrKr1UX+bnqJj9UKXKe&#10;6iunq/5yshokx6mh8iX1onxOjZSD1Tj5pHpD9lMzZG81R3ZX8+X96iPZSS2VbdUy2C6rZJJaJxuq&#10;jbKu2ipvUr/IG9RemagOyX+p47KcypDxSqk4dYUqCYulOCyUKFUKdkscqAzoWlVY3QC6GbX1VAHV&#10;ABZOksqnmqHH3SpCdQGFtFdgtnevQDf0T1EF1QDQEIw/CkeaqaqouaqGWqJuUxftWjIwfHbRRp9c&#10;J/nk+jusJUmQ65qQ62GetWQj5HoT5HoTrXN9Txtcm2G3b6EfXen0i2sb7XFtpwOun+iI62c64fqV&#10;XO6dRNDZV7j3UCH3firm/p1i3Icozn2EyrqP0b/cx6my+wRVc5+imm4XbCO3vg2ynwTZbwa5b411&#10;px3kvrO7IGyjQrCNomAbFcWaciVso+Kwja6CbRQD26ikfhlyPwb0GmR/CmR+hsc2Kqvfg8wvBC2B&#10;3H8Om38FZH81ZP87yPsmyHA6aIf7er0L8X7QIcjzMcQZIAn5jQAVBEWBSoBiIddlQBVA14Gqihv0&#10;TYjrghqA7kC+KeJWoHaQ/U6g+yH/3SHvvSDvfUFPQNYHifL6eVFOvwhZH4N7jUm4z5iK+4xZkPX5&#10;kPP3hVt/BDlfLA5CrvfgHuJ7WieWQKbfpo1iLv0gptF2yPUO8RT9JlrTQVGPjot43Ffkh1zvVAXk&#10;eypa9lIlZQsVD3mqKP+QN8lJ8hY5UDaWjWRbWUzeDYuqkzRlV3lE9JQ7RS/5q3hMbhWD5GYxRG4R&#10;/5XbxSi5W4yXB8XraDNFClhdBeQ8GS8/k7fLL2UzuQIjbZCDZLocI/fKr+VJWQyS10bVV8/8rWsh&#10;P2tsBkrB+oT/RiuQM4T3PcRka++TCcY123r0tb9/5TxWONLe9xNnNxK/h+A9wXbwfw/B31zI9rmR&#10;3dEXH0X7kyDnc6M208Lz/eliOAbfL/LzhTgQ3y/a/IM6Os/8y7r3Nxrfl8n+m1xbUj3flO6bYKSl&#10;8vzOqrdw6Jn7u79/bUtq14bvWPw9ae83qBmJeJ+Esqa97jF6N3oHb5U5JBjrXvF+h3ogvlXNv7/C&#10;7aGOzwgzPN++4e8keXHtbTPb4vLr9nm/U81l/H2x2sjzEe1vjR0IcF1puIZQvsmVgnFOgRF7QKuw&#10;LvB9Bo9tf5OL665DGR87CeQMjF0OyShkf7Sq2CNTHbvvmNflfcTPpuy0vdbimVSWZxCl0YYxwmMV&#10;86URZT4LwCl4xuQ2HAKNw+fsfA7mHDMOdYy7c3l+hmXSE/yfU9jvXJdgbhJA1dAqEsT5riD7HLHE&#10;Zl5rOM7xwuq/LZ5vdtnXxNfFv3fI+XzQF2tfaNeL/Q/seo6XjugbGYt5YClfiDSnMAewlw0jdmTf&#10;yBqRR/MvzJhs1uAKjyYwPe0qYpZW1+jZt4armTET8a2N6vf1NEEbe8y9P9zfi8ts/Zfmy+fpP+9M&#10;nfk3q564UPrvkRz0ny1TzvP113/eNln1H5eFW/91x5gN8JwwFfg8iXglYpZTW/9x3Uco42Nnp/8q&#10;Q/PxzuMbjVLP2PqO9ZGdLoM0669LSfcNwtwswtzYuo/zJ5G3rzXcuo/fZZQFxYCYRxyYLxyC6ee6&#10;OKeHQfY5cn426Hyd49+hn+1r4uti/cx5p3626zm2dam/fuY5ytPPl4d9+k/Tz4uAzVdBj0LY9yB2&#10;6meu+x7EeiA7/XwDdPO10AKVjZjTtk6OQh87beuDS0k/R2NSDmBubN3H+USQfa3h1s9/h+6zr4mv&#10;i3Uf5526z67nOJju4znK0315uo/vzQGTM8LfaZsWwQnVA30NGg1y6j6uexaE/9nqvqpGFei+G40a&#10;hvmjre8udd13NyZlt0P3cb4CqAzmiu3wS0H32dfE18W6j/NO3WfXcxxM9/Ec5em+S0f3RZrlTf/n&#10;klzGzyWjI8rzYzCEwM8lAYUzgr/u87bJel/OZeG+L++CMV/AvWRHDF4ctADk1H1cNxVl+B9U97VA&#10;HVt9VXBvznovCmTrP1sPXEr2XnlMxnMg297j/AqQfa2h6rxmmKcUTDbPd2OQM4T3/Yp35PPt5xHb&#10;3bt/PfmBJdbGAVn3r/P+UrZbnX4e/NsqeX4emJRsvuFxLn4ewb4XwX4euf1eRDA/j5D2CgyH/sc3&#10;CDJDnk+IZyr4fYzh5ztl+4Rsm1XOnARDKuX9cqa/71QgnxCWqYvZJ6RtJvO9iRE+OITHd8rhb5mN&#10;TJ3LXvdg38Xhve65/S5OqHvdr/GhJc//IPvv4jBPcqvnQuUJr/n8RjUcPInDSM73p+xnyv4Hi7Fw&#10;Xmj/gzk49n9BrXH8hZBRPpeRsHGG4VxcMHAeQPkc+i/NpRdpAb1EH9Mr9BmNoq9pDK2l8bSJJtJ2&#10;mkp76C06SO/QSXqPpF5I+fUiKqo/pZJ6GZXVK+k6nUbV9XdUR2+kRnoz3aW3UVv9E3XWv1I3vYse&#10;1Xupv/6NntG/03/1QXpVH6KJ+jBN10dorv6TFuqjtFQfoxWgb0GbQTtA+1B+BPUZaGeah6mQeYhK&#10;mL9TvLmfKpl7qJr5K91qbqMk8wdqbX5H7c006mYuo1TzIxpgzqNh5pv0ijmBJpgv0zRzCC0wH6Wl&#10;5r203Eym9WZ92mJWo1/MBNpvXkVHzHykrMMqytqsSllrVCXrI1XFmqdqWRNUPWu0us0arppaT6g2&#10;VorqarVVPa071WNWfTXIqqaetyqpkdbVaoJVXL1p5VdzLJdaYB2VX1i/yFXWVrnB+p/80UqTu62V&#10;8rC1QmZYn0orYpGMinhblox4S5aPmCJviJgsG0W8IdtGTJIPRkyUgyMmXBA/hHPBp//7o8LAET8n&#10;4GWgHCgaxPsQnMG2q7nc3g/A+PyPD58bffisDnw2twzjCMp7ou0c+g/No8dpPvWnhTSAFtFT9CkN&#10;pi9pCHD6HK2hYbQe+P2eXqZtwO7PNBZ4nUC/0yQ6QlPoBE0nl36bSM+hfPpdKqzfpyv1R8DuEioN&#10;DJfTX1Al/RVdr7+mG/U3VBtYvlV/CxyvpyZ6AzXX31MbYLqDTqd7gesH9XbqoXdQb/0L/Qf4HqB3&#10;Ate76Hm9m0YA56P0PhoHmqT30zTQ26C5yC8AfQxaCvoS7VbqPZSGPv9D3x8wzo8Y71eMu0//SAf1&#10;VjqKY56CPAng2gSuC5hfU1Hzc4oBtq8x59K15ut0g/kK1TH7U33zEbrd7EJ3mc0p2awDOahMncxy&#10;1NmMowfMovSQGUG9zD/Vf8wt6klzrRporlLPmovUc+Z76gVzphpmTlOvmkPVOPM/aorZQU03m6rZ&#10;Zm31gRmjlpqGWmbulyvMHfJbc7VMNz+Qu80p8qA5Xp40n5aG1VdaVjsZZd0h46xbZWnrFlnGqiPv&#10;sGZdtPgNl+8By84jPvyy7wHn/4V77f7A729ItwN+36FHoF8fgebsTe9TKnRsP/oEeP6CnqQVwPJq&#10;YPk7YHkTvUBbgeOfoYN302g6AP17GPr3BDDs0tNJ61nQu3OpiJ5P0dDBpaCD4/VSKq8/h/79iqoC&#10;vzfr1XSLXksNoYsbA7vN9CZK1j94sNsF2O0GbKVAL6cCZ/31z/Q0MPc8sDcCNBrp10BTUT4b9fPR&#10;9iPg8FO9hZZjnDTIw/8gG5v1KvoJen+X/oQO6A+gn+cAp1OB07FkmcOooPkkFTN7AKdtgNNbqLxZ&#10;nhLNK6Cr96lawF0D83XV2HxItTSvV3eb2KNsfiUfMkfL3mYr+ZhZRT5pFpKDzONiqLlODDM/Ey+Z&#10;b4lXzZFivDlATDdbizlmI/GhWU18aVYRq81aYqf5hLjN+lU+YN2oeluPX5A9yuemM8Pj78I6c6QP&#10;c/2hTPlcPoDOjMSaXgBr+hiPzhwJnTkSa/oo6MxXaTHw9BloGdb1lTSO0oCt9dCRP9Dr0JmTgLnJ&#10;wNxUYG4aMPcWMDeLDP0OdOY8ugJ4KwQ+F9MfUgwwFwe9WRa4qwjcVQYOqukVwN0q4G4NcPctJQF7&#10;dwF7rYGZdtBhnaE3HwD2ukNvPgJs9QXW+kPnDYL+GwJdOBx2wcuwC0brP4C/gzQZdsEMrPezsfa/&#10;BxtgoT5OS/QJ+lyfhH1wilbr07ROZ9Ambeh00E/apXdpt/5NC30IdAyUoaXGll5tgQqaSkeBSoBi&#10;QWVM0hVA14GqIn8TqA6oAdrebgp9J6il6dKdzJPUxTwB3fknPWoepH7mb9Tf3EdPmTvpWfMnGmr+&#10;SCPMjfSq+S2NNdfQFPMzmm4upjnme/SuOYc+NqfSJ7A9lpv/BQ2nNeZg2mD2g83Rg340u9KvZkfa&#10;a7aig2YSHYecCKsqRVgVqLAVQ1daRSnGyk/XWG6qYP2pEq29qoa1XdW2/qcaWl+pJGuJustaqJKt&#10;t1V76w11rzVedbNeVinWEJUKG+Vxqx/skp5qqNVZjbDaqFFWSzXe+rd6w7pFTbdqqllWFTXfKqc+&#10;tOLVJ1YJtcwqrL6xItS3llCbrOOwVQ7KndZu2Cs75R/WNnkc9ksG7BcR8aU0Iz65ePX6wL+e37Et&#10;cq52yVzIVB+fjLEfAMtYK+j1RMgYPAY9fgBzqQ+9C1oAnf4h9aUl0Ouf02O0HPbKN9Dv39ITtAE6&#10;fjMNhA09iH6Fnt9Hz9IfsFmOQtefgt3t1iPI1C9Dr4+CXTIaen0c7JIJsEsmUoKeArtkGlXRM6mG&#10;nk21IIu3QhYbQRabwH5prhfDLlkK3f457JJlsEtWwC75BnZJGj2m18EuWU+DYT88B/vlRejwkdDl&#10;YyGDE6Hbp0LPz4TdMhf2xwLYIh9BDj+BHH6pD9DXkMM0yOF6yOEPsL23QQ5/hhzugRz+Djk8Ajk8&#10;ATl0maeJzAzKZxq6EOTlSlCM6dZxoHKQoYqg60HVQTUhW/VAjUBNQM1BySjvAOqC9t3Q9xGM0xvj&#10;DYTMPWMeoxcgdyNh64+B3L1m7qKJ5i802dwOO34zZGwtfWR+SovNJZCxD+lLcwatgKx9Y75E68wB&#10;9ANka6vZjHaYtek3swBs+53qlPm5kpCTfNbDqoQVp8pYO2Rl63V5s5Ui61itQc3lv62rZTPruGhh&#10;HRTtrI2irbVNPGRNEg9bb4re1oviCStVDAQNtnqKZ6yHxIvWA2Kc1UHMBM2xOop5VmfxMcq+Qv06&#10;a7TYZn0m9lt7RELETX/rugTYZu4jZ7loBXKG8D6nvjj9APiZWp4fgJPrwdJ5+2B5Zpz3q3w/y/e3&#10;HFqAuoOkiec5WBtmIr4JawPLlb0PluvKo0yhLAnkDPycmEMyCithnwF7AVQxZj4VjfzF+t7tbOxd&#10;vmYO/s8I7Hv+LzE3RTA31dAmEsT55sjb843l9Zx8AIKd44XVfV4fAPua+Lp4rwHnnXsN7HqOg+01&#10;4DkK114DW/fl+QAAcNmGPN3H02PLItRbFl8iW/e1x/ONg6iMgnA1Ak6duo/rqqMsJ913PTTAtdhh&#10;eqNRsQjrvctB943D3NTG3Ni6j/NPIm/P96Wg++xr4uti3cd5p+6z6zkOpvt4jvJ038W9zyqkvQIP&#10;23sFQvcVvZT2ZE3H+r4WWK4KrJfFMzqnnuS6oijD/6A2Iutb9hOtgV9TL490lE9PctrWGfkd9hLr&#10;69IgtlXZxizmSyPKfBbir9MDjcPnycficTB+ljHjkMepZ/qHBrO7uF9ZUAyIx+PAawKHYLZhacxT&#10;aUyIrR853xl5+xwvBf1oXxNfF+tHzjv1o13PcTD9yHOUpx8vbv1oGOHReVE57ENlefYP/vtQvW2y&#10;7kPlsnDvQ03GmJ1gE1rA57uIOyB26jyua4wyPnaw++KmqKvm03flkbZl/1LSc49jHp7APNh6jvOL&#10;kbevNVQ952xvpzFlA20dbev/aBQWB/nWhcy1gHnDdVzOoRkoBYVc3oELEPx/91cartK34BcCHzQ6&#10;eZ6DeFud/d+sY4zgQ3pCbIepVpcK4z2+9FfiVzPzYR+QAfKca/wWw86vnv1uanv8Xit3GvPmBl5u&#10;jKXYn3q698yneH8qf2dwdoc39Wmsg5PbJxP3ixxVL7IjN0TY4V6Kv82NGijn3/+o4WpubEMZH4e/&#10;Wz8S5c+PNsznaq1HCcLSh+vymtob5bwn3Pn7H1vw+8opKG91U3oqx8MR9x7p/cYGzy/7/c/4CnOJ&#10;una10lP9f2uCj2nzj3Hu5AkfjfnjuX5fGtHfyKsLw5Plg87k1V7w159XUZ45aWWMwTdVeA63gRhN&#10;/P3ihAC8eg68ivfximPmVeyrWXnVYoXhwcU/j1cJRla5wu9EhFFOgvEkNvrWM+RqUja8GhuAV5vR&#10;3l+uGkC+N6Kc5Ypj5tWq0Vl5Zaw0DMbFheCV/Z4kPDqwRi9/Xp2L7jpbnnQNwKsWmL9gcjUuAK9G&#10;oL0/ryqDV8NQzrzimHnVb2xWXs1aZRiMi38er/zlKvv1JFw8WZ6elr8jZpqDvV6ZmL9gvBoPXjFn&#10;toAYq6wD66O9P6/2gVd1Uc684ph5FT8+K6+SV+NdB+qC8SoOo5qgc7Ux2Ab0tzHCK1/4PeMsdkpG&#10;RvG276V2LpKeyr9PxuvpgfmfWaUKRezcOyjBqFgtPbUm5mAoviPQBZWJuPYjVdNTOe5cO93zG1K8&#10;jheHTTKhZnpqU5QXvXJ+qgG7Dc3rJg1O8NxzpyScqQu7Y0x/njU3HjMeNjpjj2N3nAmeBfjG4vQM&#10;tPfnmdW2Rq+pKGeeccw82zghK8/ypWGfL+oC8Yzn27Yx+NqjQbbdx0fjNLdxljdDPgWNzz+v0lOz&#10;8urC8GT5VWfyKhbz588rtjGuMBoaEwLIVzu09+fVl+BVMsqZVxwzrwa/npVXC9fiPSLq/vm8Cq+c&#10;BOOJUf5MXn0HuQ3Gq9cC8CoyAK/mgVf5fLzimHmVOCkrr7qsMwzGRTBetQACBoO6gZbheR9MEqOu&#10;8trs9jvhhb4yPNYJeu/bEXUtcF/Vw4g16hv3QTP0Rs7A+2H8rpwvvhJxLV+e0zG+dCiyXRptWc75&#10;PsZuH477jfOrt3HCCGnQr/RnfTc/M6uPNMsWx8yvjpO9/OLr4+96F78l3XP/2AL1roFePc9j8G8K&#10;2qEf6vZAr/P9JnNqbgC7aBHa+ONr0dB2vfJhB81E4OvA1dUj+Xw48FrLvlz+uqANvvNyCOV8vhzz&#10;+Y7wnW80WvOa8sV6rKXZrLWML6b/s3ctADZV6//svdb61t7jNRgMESMyhMZbT0Tluuq6KCp1kf6p&#10;VEjSjdJbpZIoF5VwGVF0SyREVF4hEvKaUF55lEfe/r/v7NnjnDP7HOcwZ0zYfLP2WXudvddev++x&#10;vt9+HNaviZn6xXoG15x1zwHrl1vXHOuBC+PNSwtUlsMTnKw30eDvpS8a+an7XewmR7kG7M+/DOAT&#10;8y9G+eC44NbHVjoYO2OdmPVrORiL0+Aa9oyJjms46KFPXlzDVOSgPCdn/HpJ8GYBp9bDI3/14hoy&#10;Rgf7q6RV8eca3G7GA6tY+Z8zxaRhyeyxhXPKUNsvipNm238fts82kAHh84+Fa+g/JhirWavjzzWg&#10;m/4lZ7GKzMnFC5P2pbJjNSICViM9sFqL9qF+2otrqJ8ejFWXNfHnGjKh8udvznpO+ECHJ81tTNI9&#10;sPLiGly7GuWB1QAPrLy4hs3jgrFKRhLMeuE1Z+Pw4sawM5n/xAcrb+46XDwJ57vC2Uk4TPqti45r&#10;KIKTZh84GlhdivVlkFNxDVHdK3AT5kB4r0BDYMZzJS79c6XxwbjOXZ97vER88G3y2D6cG1+feLWl&#10;c30iDC+xy+Ul0jEG/ZB/RMNLhNnXzvrVsvtNzj9DY1wgxxG4Lx6LdLQP9ZtevESTD4Mx65URf16C&#10;+8eLm4tgdlz+zOeO2biiXMEkfU32ax9evATbIvMS//WwxXYeWHnxEns+Csaqwsb48xJ+oOKAVTzt&#10;JBwmyR4xzouXcLEa44FVtLzE8EnBWC3d5DslLzEB4/yqCbHAMSqfbxtKjn8uL8HbVqEuEXXh8sYu&#10;2NYafMSDvq742x2cRA/foyjv8ZUD3zzJ1xh3J9VAm6qQGyHuetnMOr73m+vcz8wZc105yJWZ6248&#10;NvA5GZIfwksqhNfRzaD7kNz2keJ3+czvcu7rto9H/no7jhO4DOCT8C854YMwTn6OImfy16bp0eWv&#10;ezz02it/zZFr5Z8E63X6r/HLX3MDq1jz1zPFpL4Hj+2VvxaGTvLcbRx80CVYXwFhXY0lfy03ORir&#10;1lvjl7/GF6vI+Wu8MGlbOvs8jPOU0HmYi9UHHlhFm78u+iwYK9/2+OWv8cXKyV9zG5O0Mtmx8spf&#10;XazGe2A1ANiGzpm98tdeU4OxmrAjcv6agr1aELfkXKw0hOMkL4iLWYsb+3hbG0gFyHXgGtMM3H+s&#10;cK0CJW9rJusbRyFue46V4eKvV2yNFIuTsX83prfEelccE/99oXqTs/N353cq7sGBAu8D49iGQwcs&#10;zn1g4fxoOJsNpx+9PPTG67p9YfSA/fGHHnrTxENvvK7bT5oWrDebd0bOj11sTwervweMGK/mLFZn&#10;B5MWF2e3ca/rPkUysfoIWPEYLsg8/1iu+7SbHozVgN3RXffh31pJhg4XgK12RIn/WfN33tY6s645&#10;6gMXnvfy0gKV5SB8DnkZ//boHy/uvS48h8kp2wuHs5WRnffq6nHdj/vFtjoR+POS6P9r+OdOEzyu&#10;+xXDdb/0zOt+XDKX1W5mCP6/w4awLRxHmYJjsI/nfIl9J/vQkpnrgPWU9/GaaBtfm23yWDtgFAWX&#10;tb915j02PXgMsM5c1hCcO99jw6XXPTaB/BOau/fr7PPVzG6zXjl3JC4r2pw7cVYwZk32wpbArXhh&#10;xuPt2hf3NzDmpeIzY8htAutb4nNXNI4/Vtm4rFzBpFyt7Fj187hvoxDGgbmsSbAv5gnSIS6vPBft&#10;Q+dQD95Rv9ss1DNXzCXb1/TZwVjt2efzsV78FbGKp52Ew6SzB1ZXY/xCcxMXq489sOqF9qFYrQZW&#10;PVDPWHHJWHWeE4zV8AM+H+tFOKxaY6+dIAURAzkWjveIhbyNYyFCYlgui/fTGk/V1cEdNtzTCplS&#10;HWU0tlse7diOOa667U9nLhU67x3ADsO/5ARn9JXNvs+Hez34HsdZ8K/PNl7fs6+xsSfPHpYO3eYb&#10;MKqDjz/z+ipsrzLC+d1MZ3aR4GvbZl3P5RDcH7mf5xz94Of5XpeE/U4vBYpqW27rxtu7HXDuyxni&#10;MZfyypeWrrue3Z1vSL0N/n3yOp8+9rUv2nwp/etg/Vl7MHK+lHexOjuYdC2b3S9HylE+ha2HckbR&#10;5iitvw3Gqt/h+OUo8bWr+NpJOEymemDllaMUhg3xHHWyB1YHYeOhftnr3jTf/GCsah+NnKOkYK8W&#10;xC3D8RAn0Ma1QTb+QB7iTRg/8xCjUPK2ZnIYeIhh5xwPMQ/nF+pHcbp+P8rlqfxorPoxoFx2G/fK&#10;bQrj2Kw3Uzz0Jtrcpv7CYL3pcjxybuPqQmjsjOpegWrQOdwrwBrNsRjD6jmn5vr45j84ABaOg1zm&#10;Fn6rPHCtAPsOnacVQZ8Y16nAlcc7kLNo7+EPZiNnbYd6nqdxyfO0zYuCcU3GaLMOec3TeLyd+ZXD&#10;uz2BCuYsvkbJ29xrjsxZTMmsa476wIXnVby0QGU5CJ9DOF05+/hnty+e7+SUnYbD+aAHZ7HK414O&#10;DJ0f/8+BPy+J/r8OZ5Hkgf8M4J+YiT+XfvwXh+BvGj7WtXD4p+AYHA/yMmcxF/2PgrM4Mv1p57mg&#10;oxiDtshNmLPw4bvMWXAZA2dxOLlOdl3xyq0icRbR5lZDlgZjtkgYEXMr17749JIh7FN5ce2LY3Jg&#10;fUt87orGXB9f/5qNs8gVTNrWy47VHuhCqH918+BpsK9QzqIq9CV0vjUYeXAq6tm/csn21WRZMFa9&#10;lOFjvfCyLx7vvIxVPO0kHCapHs/bjY6A1RceWGWgfShWjdrW77YW9YwVl4zVnuXBWFXQho/1IhxW&#10;HAs7QZiX4Fj4AcrQWMjbOBYiJJ6Cs7gCv8/WKIizwDQoKn0oj3Zs0xxXXf0JnXe5th7qA1xb5/r4&#10;5lbBnEUq/GskzqIhtkfgLI50QIf3oI2fsziCzmMJ4CyOuHO1SSnZbd0rt4rAWRyONrdK+zFYfzrh&#10;KVTOub30h8c772LlzVnEG5ODHlh1Bcahfrkwxo7nvTNh66GcRbT5zNqVwVgl5jMiXqvJu1jF107C&#10;YVLOAyuvHMXF6ksPrNoD21C/7JWj9FsdjNX0/JFzlBTs1YK4ZTjOgt9U5uLKsTeQszhgOJwFYQNv&#10;ayaPg7M4fs5xFpfh5EL9KE43W84bzo/Gqh+dPfTGK7dx9Wa2h95Em9vMWhOsN/sKRs5tXF04ndgZ&#10;33kyI5L7mKRdmj129vfIQ4ugb+yPvwJWPIaBPMQ8j/vU78Mz2XNRz3MvLnnu1WVdMFYjEg0f60W4&#10;2MlzLxbmGtbDVpmHSIUuYzWIhyiVWXeu8RA8h8kp2wuH89QN2e+daAhMQuMxhtyP/xzgz0ui/6/D&#10;Q/RG+1AfXxH490I948+lH/8NIfgXMXysa+HwT8Fe2cfnZR6iKjCKgocwKiDH4PeTPIcxmIV15iE6&#10;49yZh+AyBh7CNzXKfCkSDxFtvlTu52DMWidFzpdc/8o2mgzJwzxErmCSPDz7c0BtgX+ofbk8xFzY&#10;VygPMQjtQ+3rGuS2A1DP9sUl29eijcFY+YobvtHY5mVfcJlZ86K8iFU87SQcJu09sMqP8QuH1dce&#10;WDVF+1CstgGrJqhnrLhkrHptDsZqQgnDx3oRDiuOg50gzDVwLGQeIjQW8jaOhQiXp+Ah6uPeifOH&#10;hxgA/xqJh0jH9gg8hME8RFv4eT8PwcaCJYCHMFweopfHXMorX4rAQ/iizZem/hqsP7+VjJwvuX75&#10;dOa98eWMvHmIeGMyywOrVdCDUFsvDKx53jsPth7KQ0Sbo3TaGozVkIvil6PEF6v42kk4THwe10q9&#10;chQXq/keWM0DtqF+2StHSdwejFWTMpFzlBTs1YK4ZTge4kQEHuI29tnw3feh5LjcTHYwj0Jcmz1X&#10;nuF4DScX6kejulcATovvFeAl9Dp9OJ8bqy419dAxrzzI1bGFHjoWbR7U9LdgHetdNnIe5OrB6fju&#10;s8FZxBuTthWzcxb7cL0t1HcXgb6w714ErHgMAzmLNA9/8AZy1qqo53kalzxP27czGKvUFLzfAtu8&#10;5mmsoTxPY2HOohH0nTmLV1DytsB7J/pk1p1rnAXPd3LK9sLh3NmDs0j3wB9D7sf/O+DPS6L/r8NZ&#10;bEb70HhwE67tZqCe8efSj//uEPwvMXysa+HwT8FeOR7kZc5iEPT3VJzFo4UTivbv63AW+ffMtlOR&#10;mzBnsRTnzpwFl9FyFthXkb7vZM+DvXKrSJxFtLlV+u/BmK2tEDm3cv0r22gyJK9yFrmFyTwPrGZB&#10;F0L9q8tZLIZ9hXIWR9E+1L7+izz4IOrZvrhk+2q9NxirfpcaPtYLL/uCy8zTnEU87SQcJukenEWP&#10;CFgt8cBqkgdWhW+r321CJlZcMla+/cFY1U41fKwX4bDiONgJwrwEx8KPPGIhb+NYiHAZkbNo5avr&#10;S8PzHpehXYVMOZef9zgI/xrIWRwcefJ5D15PhA8Px1mwn+DnpWehjZ+zKIoBw+JyFrzd5SxGeMyl&#10;vHKrcJwF+/Zoc6uGfwbrT48qkXMr1y+fzrw3vnmww1nkNiZbPbDiuWioXy4MrHneuwy2HspZRJuj&#10;/HYwGKtyVeOXo8QXq/jaSThMMjyeo/LKUVyslntglQZsQ2OoV44y5HAwVouqRc5RUrBXnqO6ZTjO&#10;wtf3ZLzl2Bt47wQ/18mcxSKUvK2ZnAvOYu45x1n8jpML9aM43Ww8RDg/Gqt+pHo8J+SV27h6s8JD&#10;b6LNbZYeDdYbmRY5tzkTf3w2eIh4Y9K3QnYeoh3idqg/LgJ9YX/8I7DiMQzkIYagfaiNX4E8dBDq&#10;eZ7MJc+9eh8PxmpSDcPHeuE19zKwx9aZwjzEaOgw8xC7UPK2QB4iI7MuMg9xg8nnkHfxz44Dz2Fy&#10;yvbC4bzK432ricAkFH8MnR//lcCfl0T/X4eHaI72ofjvB/5NUc/4c+nH3/eVzc8BJ6M158iTahk+&#10;1rVw+Lu+PS/zEEfR/yh4iJL7nnJ4iEEYgwHIN5iHqI/vMg/BZQw8RPKeKPOlSDxEtPlSmhmMWac6&#10;kfMl177YRhnnPMxD5AomA0Zm54xSgX+ofbk8xCrYVygP0QntQ+3rO+S27VHP9sUl29daEYxVYj3D&#10;1wPbvOwLLjPLF+ZFrOJpJ+Ew6evxW39rYbfhsFrtgVWyB1afA6ukTKy4ZKz6qWCsptfHc6QRsOJY&#10;2AnCXAPHwg89YiFv41iIcHkKHsJ5hiOQh6gWpT6URzu26b/SMxzt4V8j8RC9sD0CD1GSfXWqy0OU&#10;xMljCeAhSro8xDyPuZRXvhSBh0iONl+ap4P15+iVkfMl1y//VXiIeGOS6MFDpEMPQm29MLDmee9a&#10;2HooDxFtjtLDDsYq/eozz1G87JCvsbs4o9t9U/DHgpzu/Injwl2QwGUAV/oXo/yZv9fcl6PvFB4x&#10;Lrp3Cjcsn32u7fVOYfliqo/fJdMMDpWfjeuQde4+X7S/idM1XzD2Qwm/R0+FfFUKtLnphsbODt3d&#10;5sO4WjBQXvhegdHXGnH/rV7naM77d531nMM11vcPnyl+/Txw9Xr/cFGcKNv0etg020sGhPU6lvcP&#10;959fMCkwl2nR0Ij7b/Wim/6F++osOYFV5PcPxwsTq1J2G/R6/7CL1QYPrKJ9/3D9hcFYHW1kxP23&#10;el2EcvbdpM77h3MbkxYeWHm9T8vFKsMDq2jfp7V5UTBW6fCRrBdeOQybgRvvTmdeExrbchYrhxcI&#10;/e33cLEnnO8KZyfhMGnr8U4Or/dpFcHYsQ/8GVgxd74MwufPPjDa92kNWByMVevrjVz7rV5017/k&#10;LGbR/SYOrheW+w1zRX4WJh1j0A+5AecIadBT5nO4jIHPKZvo8S72Lthn6Fw0Ep+TjvbIUnxXLB3a&#10;0+dr5Tu2ZGhPz9/EWRqMmXWjEfff6s2EKoff0xz8To7cwiTDwxeW88CK7YvfI7rRw77aeWDl+Zs4&#10;3wdj9WlTI+6/1RsvrOJpJ+Ew2ePx+0U/eOR4LlabPLBK9MDK67d6hy8Pxqp9M8PHeuEVt+Bm/dc2&#10;JqDshqSNfxPnkJ39N3F42/nwmzjlMQ4up1QQ60kQXhIhvM58ljAsn0KZjwfPv5bfvNHekQ9D5Dvq&#10;r+N6bokLx/6s93BWrVtv+Fmbi/2/T3DEvIm/gMWJIMLEXLr7fR26OJWef529m5nfT/Txsd3vG6ZZ&#10;vtXjj/S450Ff8wYNGqAefxtYzqp/vUFm74S/3GO4+3FnIc6sPpZ+OP0J3d/pn5f3/rh/z4nnRE71&#10;Lx77Yxxyqn+nP36sn4YJZtSPsGkYfj21/XrIY1sdmsmlCey57ckt1YycQzEevYh9bM/dXsTuL+Ix&#10;FnmjF+e3XrAtS6PAGceTaPWjupGcIxFMBngf5M2+mgk3Wy8Zfu9fIy2tOO5N5X/+z1l+Sfo/VzJO&#10;nOB615PFo0c8E+AezTUF1qrVcXt0tvqDiZm/P7ZkviHtLI5MQmZPyikOKXXSokUpcrzhcWUtdsvS&#10;+Hwms6Ozqc2O7rTX9aC3wKp6GsaoyFlEzOlPPXL7UyNP9KegcvtTM0/05xfh9qdWnujPdNPtT+08&#10;0Z83Dbc/bPPR6nNsVs/XCTljcnIaN2MyM+erhr8+NM9y4kiSSdYCg62+qLlZO2tJ5n59l+nWOWvc&#10;bm9WnbPG7V4UbjtnjdtdxLfl+vfnrHG7iVl1zhq3a6Lcds4at1uVVeesJWX1ivu3SrkZI8/T3fNU&#10;/vPcYzhRrhpm7uwNOUfjkkfS9Y5ueSbjtVl/nm28Wuj0zLoWWWP4BbntviB3XCuR265SVt1A5bYb&#10;qNx2x6Xb7rh06+6Tbrv7supWCLfdCuG2ayjcdg2z6iaYbrsJptuuhOm2K5FV96zhtnvWcNvt8rnt&#10;dvncOldTippcx6NaDefPZTQonGmMco4XmnPl9UzcfcYg9ll3Xj9ftuILmTPbgMMM5PRYxK4x5y4i&#10;FzLnk7P7s6UX7I/Olcz5QfJ71zyUOafrvJU577TySuYsEy5kzjA9/zyrGmZd7OUdFtrNnC+ivJU5&#10;u/3JK5mz25+8kjm7/ckrmbPbn7ySObv9yauZ80fkZrDOGmew12m3zlnjTHdlVp2zxu0esNx2zhq3&#10;O5FV56xxuzdtt52zxu1SE9w6Z43bTc+qc9Y4cz7Zv+kJThYRfZbmRvkzy5XfyTZCLXT/zLoWmf1L&#10;Mr8gt90X5I5kJXLbVcqqG6jcdgOV2+64dNsdl27dfdJtd19W3Qrhtlsh3HYNhduuYVbdBNNtN8F0&#10;25Uw3XYlsuqeNdx2zxpuu10+t90un1t3EgWuixWF8zNXjsdV5py+Cs6ROPYZuIP/Se6C4/XF/oiO&#10;1xv4ebri8he9Wrm8Cs+zXQvkqz28OPtw2a3I7N4hWmgsxncqint8C41DtMQ4TCuMo7TWOE6b8NUd&#10;hqH3GkIfMZSWpqXzm/l1MbOQLmMW0ZeaSbq6WVzXNZN1A7OUbmqW1i3Mi3Vbs5zuALnfLK8fMSvo&#10;JyDPmpfq/pDBZiX9LmSsmaonmpX1VLOKngWZj/XvUfcT2myE7DAr6v343nHzEk0iRRcSZXWyKK1T&#10;RCldWZTQtUQxfY0orG8Q+fU/hNJ3iiPUSeyjbmIb9RKb6Cmxjl4X39Fg8Q2NFp/RBPEBTRHDaIYY&#10;SPPFM7RSPEgbxL9op2hG+8S1dFxUIy0vpkKyCF0kj6rKcoe6Sn6vmsrZ6mY5Rd0iJ6i75HDVUb6l&#10;OsvX1SPyKfWkfFi9KDurN2VbNUy2VKPljWq8vFZNljXUDJmq5skUtUSWUetkSfULZLdMVodkUSVV&#10;YVVAJapkSAWsV1VFVT1VTDVGzU2qlOoAeQSf31U7Zaz+gNvzdbxY9eYkWxqd3uyD3mz160136M0+&#10;WgxZZvxBPxp76SesbzD202bjIG2DLu2C7DVO0CHo0nHokjSVToAuFYIkmQm6FHSqrFlQVzQL6yrQ&#10;qTSzBHSqpL4KOtUIcoN5kW4OaQn9amOW0XdCxzpC7oV0gZ51hzwG6W2m6GegLy9CXoXuvYlyCHTo&#10;XcgoyDjIR5BPUf85tn+J9nMhC/DdJWZZ/QPkJ+x/A461GTq93Symd0PP95uJ+gj66BMWdFHq/OIE&#10;FRaHqbg4QKXFHiovtlOq2EjVxBqqLRbTVWI2XSc+oebQt1vE83SH6EEdRQfqLG6mrqIePSoqQkdL&#10;Ux9RkPoKk54TB1Q/sUO9KRaq/4gpaqj4VL0nxqpRYrgaIwaqceIVNVE8piaLzmqauE3NEk3VPFFD&#10;LRFl1I8in9og9slNYofcJjLkPrFUGnKuTJAzZJKcIkvJyfIS+aGsLMfJq+RgeY18QzaUr8q75QC5&#10;W+6HBrai8uoFukLNizn2nK6u8S+exOKjdkHXpvt1rR10bRd9Z2ynpSh/gKw2fqd10LmN0LctkJ3G&#10;n/QHfNhB6Nxx6JyArtmmqQv6dc2Crlm6HHTuUviwqpAawLieWVRfAz/WGOtNgfvNkNbQgduhD/+C&#10;Lt4DvXsA692gb49hvQ/KZ6EzL0Fex/pglMNQPxLfGQd9nYj9fgY9noH9zoEsNAvo5aaAbp2gDPMo&#10;bTH30C5zG+03t9MRczWZYjlZYiEVElOpGHxVaTEEOvUKdKo3XS7upjriBrpaVIZOFaGmYo/6h1ig&#10;bhUj1Z3iX6qTqKgeEr/IR8UHso94RD4v6suXRZIcIA6It8Vc8Y4YL0aKV8QY8ZT4UHQUE0UHMVnc&#10;KWaKpuJbcav4XnQR60RPsVU8Lww5WfxLfiOfljerV2UBOii35ZpO8NtnY9OJBUZbRMSK4gNcYdhF&#10;iyBLjN3wQXvgg36nNfBFGfBDv0AntkMndsMX7UN8O2QcoRPGMZLmcUJuDL0w4YOkLmkSfJDWFUxb&#10;Vzbz6cth73Xgk66ET2oIDK8Hnn+HfrSAPtwC/bgdOLeHr7gHevEAfEhX+JNHIU/At/RF7HoBMewV&#10;xLkBiGlvIb4NMy/T75tV9Rizmh5vVtcfo/wM5XTIbMi3ZppeBPkeshKy1qyBOFhDb4HshPwBOYj6&#10;YxAhamhL1NQFIEUhyZCLRS19CcpUbKsu0hAfL9f1IddCGovq+m8ob0LZWlTTt0HuElX13aKKvk+k&#10;6odERf0oYuzToqR+HnG1vyikBwqtB8PXDRPH6D1xCDH0DxoHP/cRYuvHYj19IZbQLMTWedDZReJ/&#10;tFRMoJ/g79aKt2kTZtK/QXd3iidov3iYDon/o2Pwf1K2ogTZjIrIa6ikrE0psjJVkaUpTRamujKB&#10;rpYGXScPqmZyp/qH/FW1katVe7lAdZJz1P3yc9VVfqwek2NVbzlSPSOHqn7yDfW6fEkNks+pofJJ&#10;9b7spdJlDzVRdlGfyv9T02QHNUverr5BbF4km6vl8ga1SjZUG+SV6ldZW/0m09Q+eZk6LCupE7KC&#10;UipF5VNlEJFLIgInqYsRl1MgFSHVVRFVG3IVtl6nCqrrEcGbq/yqJb5xh0pQnSD3o66rKqSegryI&#10;7wzGtz9QtdQkVV/NVDcqR79jy7BOJ5b7+sY2B1wF/1rab0v94V9XwZZWw5ZW03LjJ1pprMVccB39&#10;bKynX40M2mFspD3GJjpg/EJHjC1kmFuJ4MfymTuosLmLipu/U2lzH6WYB+hS8xBdZh6mGuYRqmse&#10;o6tNA/Hc1DfC3prD3lrC1trAF7eDrXU0CyGeF0Y8T0I8LwY/WwLxvCTi+UWI56URz8vogbC1IZB3&#10;YG+jYGfp/nh+qf4EdjYVMhO2NgfzyPmwt8Wwtx9gY6thN+shm82aehvKXZB9sKFDKE9AJGwmAVII&#10;kgQpBSkHW6oIqQK5HFJH1NZXomwIuR7yd3xugfJWSDvYWwfI/8HmusDGusHGHoP0gX09Iyrrl0Ul&#10;/TrsawjmryMwdx2NuesE2NensK3PhKmnwbZmiL2wpR2Yl/5Ey8VM2NF4WiUm0RoxhjbCljaLp2m3&#10;aEN7xXV0WFTAXLUAbGmrKig/UcmymyojW6sK0OGq8g95pRwhG8m+8ibZVN4ui8s7MAvoIC3ZWR4Q&#10;D8utopvcIh6XG8Qzcq14Ua4Tr8mNYrDcLobJveJdtBklBWYKBeXHsoL8SjaTX8uWcj72tFI+I9fL&#10;IfI3uUAelcWh7bepJur5OMaHhMw7725F5Oclfld2Qu9zO90jBjKuiehxzYTLxTGTsFatRp3q9Wom&#10;+yrjX5L/r+ML3DzP+/676O/xiNVLMDsUOOPnz0lmKmYFDm/UGWtOD4PvlXDvJIvueH9tBAv5EZwm&#10;rvffmVKjXvWaV9TM2/hNh1U7+B3F2pnjd5JZ8NaXB5FJOMf7EGtnfrxzQV9+ktP9Y1K7ZvW6NfK4&#10;vuwBH+Hglwbm4QJ+7LFfwLyNx6ROrepX1M/j+G2Xd2TiVwVz0PMdP+de99HyFX/kqlm9Vr28HGtf&#10;AiPj2N58rJ0Ku/OT5c+7d8R5s6szEtwrOGfKyr9GE2kZvFBFca9vIr1Gk+h1mkxv0Bf0Jn1Fg2kB&#10;DaHvaRitpvdoI42mHTSO9uIq2FH6hKSeSgX0dCqmZ1MZ/Q1dqhfS5Xop1dM/UAO9iprqtfRPnUG3&#10;603UUW+h+/U2ekT/Rr31bnpe/06v6b30lt5H7+n9NFYfoEn6T5qqD9IsfYjmQ5ZB1kI2Q3ai/gC2&#10;n0A7y9pPha19VMr6nSpYu6iatYPqWluosZVBza011Mb6ge60ltL91jfU05pGT1kfU3/rv/SmNZyG&#10;WwNpjPUiTbYeoVnW3TTPaksrrCa0zqpLv1qptMu6iA5Y+UnZ+1WSvVZdbC9R1expqpb9sbrGHq6u&#10;s99WN9qvqhZ2H3Wb3VV1tm9XD9v/UI/bTdQzdl31sl1NDbLLquF2SfVfu4CaaBtqsn1QzrV/lYvs&#10;DXKl/aP82V4qt9sL5X57vjxhz5Z2wnSZlDBelkkYJysnjJK1E0bKpgnvy9sTRsj7Et6TzyUMz2F2&#10;Prz+BM7V2Vfw04func74iMXxIO492/+G/mxEbUXxMPTn3/QxPUGfUm+aSk/RdHqaZtNz9DW9CD16&#10;iZbgOuoK6NdPNJAyoFu/0H+gT8PpdxpBB2gUHaGxZOjxRHoi5df/oyL6Myqhp0G3ZlJ56FglPZeq&#10;6W+ppl5AV+jv6FroWmO9DHq2gm7WK6mV/olug87dpdfT3dC7+/RGekhvph76V/o39O8pvRV6t41e&#10;1ttpAPRwsN5JQyEj9C4aAxkPmYTPkyFfQGZBvka7hXoHLcV3fsR312A/P2N/W7Dfnfpn2qs30EEc&#10;8xj0XUDvLOhdQWsBFbPmUGno3iXWJKpuvUu1rTepgdWbmljdqZnVif5ptaK2VgPoaQ3qYFWijlYK&#10;3WsVowesBOpm/an+ba1TT1rfq77WIvWCNV29ZH2iXrE+UP2tMeotq58aav1bjbLuUmOtFupD61o1&#10;xSqtZuHR5m+sXXK+tVkusxbL9dYUud0aJfdaw+RR61npsx+Ttt1OJtl/lyl2Y1nebiQr2g3k3+0J&#10;uaZfsTLy3eFrXEb+I+oO/9QdnqcHfUY94aN60ZfQt7n0JM2Hri2Grv0AXVtNr9AG6Nkv8GHb6W3a&#10;A/+1H/7rCHTM0GNJ6wnwW5OoqP6UkuHDLoYPq6BnUWU9B/7rW6oD/bpKL6ZG+nu6Ab7sJuhWS72a&#10;2uo1ft3qBN26H9h3hV/rCT3orX+hZ6ETL0M3BkDexvo7kNGo/xDbP0XbadCT2XodzcN+lkJff4Tu&#10;rtWLaBP85jb9Je3RU+DfJkKPRkOP/kO21Z8KWU9Scesh6NFt0KNGVNmqTGlWPvi6neoa6MX11rvq&#10;JusBdYtVU91hgRm0vpUPWG/LHtat8nGrlnzSKiyfsQ6LftZy0d/6SrxhjRNvWYPEMOspMdZqIyZa&#10;TcXnVl3xtVVLLLauEVutPuJGe4u8175C9bCfyGEWMZLPiY2RHwSfU9vPIg6BzxkEnzMIMWswfM5b&#10;NAN4fwX5BnFrIQ2lpcB+BXzMGnoXPmcEdGIkdGI0dGIMdGIcdGIC+XD3B+mPKR/0oTBwKK4/p9LQ&#10;iRT4nUuhF1WhFzWAU109H3qxCHqxBHqxjJpDN/4J3WgDTNvBB3SE37kXutEFfqc7sH8MutAbPuMZ&#10;+I8X4UteRdwbiLj3tv4D+rGXRiLupSOefYjY9gli3FR9mGbqIzRHH0X8O0aL9XFark/Qau3T6yGb&#10;tKG3aVPv1kLvgxyCnNBSg3TTNqSQpXQSpBSkHKSiRboK5HJIHXy+EtIAcj3aNrOE/gfkFsvQHayj&#10;1Mk6At/zJz1i7aVe1m7qbe2kp62t9IK1ifpZP9MAaxW9ZS2j/1hLaJT1FY21ZtBE6xP6nzWRvrBG&#10;05eIrfOs1yCv0hLrOVpp9UJMfYh+tjrTFqs9/WbdSnut5nQYeizsOpRgV6EidmkqYRej0nYBusQ2&#10;qYr9p0qzf1P17Y3qWvtHdYP9rWpuz1T/tKeqtvZ4daf9vrrbHqbutweqrvaLqidi8BN2L8Tdh1U/&#10;u6MaYN+mBtu3qGH239T7diM11r5aTbBrqU/tSupzu4L60i6lvrGLqO/sBLXMFmq1fRixeK/cam9H&#10;PN4q/7Az5GHE5xOIzyLha2klfJl7frGvG1mjuyr+KDyhy6RPokfpf5DJ8Imf02M0E35xDj1O8xCP&#10;v4N/XEZ9aCV85FrqizncM7QFfnInvUB/ICYfhK88hnmfqQeQpQfCLw5G3H0bfnEo4u5wxN33KFWP&#10;QtwdQ7X0B1Rff0jXwFYaw1aawlZuRnxupWcg7s6Cb5yDuPsN4u58xN3vEHeX0uN6OeLuCnoO8fEl&#10;xOfX4QMHwRf+BzbyHnzjaPjJDxCXJyG+TkasnQY7+RJ28rXeQwtgJ0thJytgJ2sw98uAnfwCO9kB&#10;O/kddnIAdnIEdmJYxwl3rFF+y6cLQ59LQEpbpk6BVIKOV4XUhNSDXA3dvw7SFHIzpBWkLervgnRC&#10;+/vx3e7YTw/sry9s4nnrEL0CuxiEueYQ2MU71jZ6z/qVRlobMY9cCxv4nqZZs2mGNRM28Dl9baXT&#10;fNjCd9YbtNx6itZA9zdYLWmzdS3ttgpibrlVHbPmKAk9zm8/qErZKaqivVnWsN+VV9ldZQO7DaSV&#10;/JtdVra0D4vW9l7Rzl4lbrczxAP2CPGg/V/Rw35d9LF7ir6Q5+yHxfP2A+J1+14x1L5LfACZaLcX&#10;H9sdxReo+xbbl9tviwz7K7HL3iFSE66Mo18/F3i1ykL6732sdkX1erX8THru8ujecZIz+MC5OX9O&#10;Mosidju5fSusnSq3P3UueS7gV0/c6b9PtWbd6jXOBo8eC37XwmYd/J7E2vmOn8OrFZNj/Zpcp3r9&#10;2rnNq8WCXXnkTw52HbF2vmPnvFPiJtnB/2RMXSBXOZMpiP+Vx1hQ6yOfyLw7fQbWToVa4HZ+rvik&#10;B+UruYx+uCcsHR41+O5h6Yv+3WDOkUXAkzVcw0+S81GdZ23OzWM4V9/jO1axH+N0kY/1SO6bAwJx&#10;dpAPvOYfjHzePEYx6GnNhIZqqo/ffNO6w0PlmtzTpUcHu5bvcl8tXwnfNShL4M6Ly7Puxjup2e4Z&#10;c8l3AHDJ7zYLbRE4Smc2Jqa/lzUTvhFTfaAWfOXQt/BHDe6Xc+fC6foHHCzz7n14k6jfHRi+byfH&#10;6OSInEvHcLQ9vmMV+zFOxz8wKrEeKVb/kHePURZdq5mwynrVTMRa63se7HpP9w49Hu1+T7nUSY0r&#10;1/BV9d3o479lIRdhjcviWCvnuxJ/Hf0PtH+ucd/5Edln5JT1Bl81jI9GXjiGY1nOX+/nj6T/uaSK&#10;wsQvb9Y3jkIc7XDvKAu+5y2yboR6T3f8Y7VTh8WLLma5vwcZ+zGcd8q1xjk7MatIhJgVemanf9RY&#10;fd3pHikWX5e3j+Fktq2Ngn7urXWdOk1SffzWvepn5MdCEXV11XkW8Hz0R+F8xUnmLNBXDIPdDDvP&#10;fMWUC77C/Cv4iimur7iiZiPHV1S74Cs82I/T93nhfMXJOxQCfcVx2M3x88xXlMKvmF+YVyCtwBLr&#10;3Cx35i7OvKKUmTmvqF/ngq8AVk4mGJgbOkxIzvuKk8+SBvqKDrCbDub5lYP0ueAr/hLzij6ZvqJV&#10;3bQml13IQXLRV/j6unf4BPqKubCbueeZr8CbCS7MK3hSgSUvzysyXF+BHMTxFRdyEL4Cy5H9JIt4&#10;4epP8Puu48M7uceI1V5i4WFP/xixMqKne6RYsoq8fQz36k83nQhrOltXf9iKGTuf7/8FAAAA//8D&#10;AFBLAQItABQABgAIAAAAIQC/V5zlDAEAABUCAAATAAAAAAAAAAAAAAAAAAAAAABbQ29udGVudF9U&#10;eXBlc10ueG1sUEsBAi0AFAAGAAgAAAAhADj9If/WAAAAlAEAAAsAAAAAAAAAAAAAAAAAPQEAAF9y&#10;ZWxzLy5yZWxzUEsBAi0AFAAGAAgAAAAhAEmWgLy5BAAAfgwAAA4AAAAAAAAAAAAAAAAAPAIAAGRy&#10;cy9lMm9Eb2MueG1sUEsBAi0AFAAGAAgAAAAhAE+hrsW6AAAAIQEAABkAAAAAAAAAAAAAAAAAIQcA&#10;AGRycy9fcmVscy9lMm9Eb2MueG1sLnJlbHNQSwECLQAUAAYACAAAACEAXXBOKd0AAAAFAQAADwAA&#10;AAAAAAAAAAAAAAASCAAAZHJzL2Rvd25yZXYueG1sUEsBAi0AFAAGAAgAAAAhAKJ5qDBUVQAAML0B&#10;ABQAAAAAAAAAAAAAAAAAHAkAAGRycy9tZWRpYS9pbWFnZTEud21mUEsFBgAAAAAGAAYAfAEAAKJe&#10;AAAAAA==&#10;">
                <v:shape id="TextBox 5" o:spid="_x0000_s1064" type="#_x0000_t202" style="position:absolute;left:7478;top:1215;width:5465;height:29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E/psUA&#10;AADcAAAADwAAAGRycy9kb3ducmV2LnhtbESPzWrDMBCE74G+g9hCb43s/JjEjRxK0kJu+WkfYLE2&#10;lmtrZSw1cfv0VaCQ4zAz3zCr9WBbcaHe144VpOMEBHHpdM2Vgs+P9+cFCB+QNbaOScEPeVgXD6MV&#10;5tpd+UiXU6hEhLDPUYEJocul9KUhi37sOuLonV1vMUTZV1L3eI1w28pJkmTSYs1xwWBHG0Nlc/q2&#10;ChaJ3TfNcnLwdvabzs1m6966L6WeHofXFxCBhnAP/7d3WsEsm8LtTDwCsv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MT+mxQAAANwAAAAPAAAAAAAAAAAAAAAAAJgCAABkcnMv&#10;ZG93bnJldi54bWxQSwUGAAAAAAQABAD1AAAAigMAAAAA&#10;" filled="f" stroked="f">
                  <v:textbox style="mso-fit-shape-to-text:t">
                    <w:txbxContent>
                      <w:p w:rsidR="009A7006" w:rsidRPr="002747B1" w:rsidRDefault="009A7006" w:rsidP="002747B1">
                        <w:pPr>
                          <w:pStyle w:val="NormalWeb"/>
                          <w:spacing w:after="0"/>
                          <w:rPr>
                            <w:sz w:val="22"/>
                            <w:szCs w:val="22"/>
                          </w:rPr>
                        </w:pPr>
                        <w:r w:rsidRPr="002747B1">
                          <w:rPr>
                            <w:rFonts w:asciiTheme="minorHAnsi" w:cstheme="minorBidi"/>
                            <w:b/>
                            <w:bCs/>
                            <w:color w:val="1F497D" w:themeColor="text2"/>
                            <w:kern w:val="24"/>
                            <w:sz w:val="22"/>
                            <w:szCs w:val="22"/>
                          </w:rPr>
                          <w:t>10 Hz</w:t>
                        </w:r>
                      </w:p>
                    </w:txbxContent>
                  </v:textbox>
                </v:shape>
                <v:shape id="_x0000_s1065" type="#_x0000_t202" style="position:absolute;left:33069;top:696;width:6188;height:293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QCScMA&#10;AADcAAAADwAAAGRycy9kb3ducmV2LnhtbESP3YrCMBSE7xf2HcJZ8G5NFRWtRllcBe9cfx7g0Byb&#10;2uakNFGrT2+EBS+HmfmGmS1aW4krNb5wrKDXTUAQZ04XnCs4HtbfYxA+IGusHJOCO3lYzD8/Zphq&#10;d+MdXfchFxHCPkUFJoQ6ldJnhiz6rquJo3dyjcUQZZNL3eAtwm0l+0kykhYLjgsGa1oaysr9xSoY&#10;J3ZblpP+n7eDR29olr9uVZ+V6ny1P1MQgdrwDv+3N1rBYDSE15l4BOT8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ZQCScMAAADcAAAADwAAAAAAAAAAAAAAAACYAgAAZHJzL2Rv&#10;d25yZXYueG1sUEsFBgAAAAAEAAQA9QAAAIgDAAAAAA==&#10;" filled="f" stroked="f">
                  <v:textbox style="mso-fit-shape-to-text:t">
                    <w:txbxContent>
                      <w:p w:rsidR="009A7006" w:rsidRPr="002747B1" w:rsidRDefault="009A7006" w:rsidP="002747B1">
                        <w:pPr>
                          <w:pStyle w:val="NormalWeb"/>
                          <w:spacing w:after="0"/>
                          <w:rPr>
                            <w:sz w:val="22"/>
                            <w:szCs w:val="22"/>
                          </w:rPr>
                        </w:pPr>
                        <w:r w:rsidRPr="002747B1">
                          <w:rPr>
                            <w:rFonts w:asciiTheme="minorHAnsi" w:cstheme="minorBidi"/>
                            <w:b/>
                            <w:bCs/>
                            <w:color w:val="1F497D" w:themeColor="text2"/>
                            <w:kern w:val="24"/>
                            <w:sz w:val="22"/>
                            <w:szCs w:val="22"/>
                          </w:rPr>
                          <w:t>100 Hz</w:t>
                        </w:r>
                      </w:p>
                    </w:txbxContent>
                  </v:textbox>
                </v:shape>
                <v:shape id="Picture 466" o:spid="_x0000_s1066" type="#_x0000_t75" style="position:absolute;width:54864;height:398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iiijGAAAA3AAAAA8AAABkcnMvZG93bnJldi54bWxEj0FrwkAUhO9C/8PyCl5EN5USJGaVUiio&#10;0ENVit6e2Wc2bfZtzK6a9td3BaHHYWa+YfJ5Z2txodZXjhU8jRIQxIXTFZcKtpu34QSED8gaa8ek&#10;4Ic8zGcPvRwz7a78QZd1KEWEsM9QgQmhyaT0hSGLfuQa4ugdXWsxRNmWUrd4jXBby3GSpNJixXHB&#10;YEOvhorv9dkq2JnJHn83dCq+BvXysOUw/ly9K9V/7F6mIAJ14T98by+0guc0hduZeATk7A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qKKKMYAAADcAAAADwAAAAAAAAAAAAAA&#10;AACfAgAAZHJzL2Rvd25yZXYueG1sUEsFBgAAAAAEAAQA9wAAAJIDAAAAAA==&#10;" fillcolor="#4f81bd [3204]" strokecolor="black [3213]">
                  <v:imagedata r:id="rId100" o:title="" croptop="4933f" cropbottom="1691f" cropleft="1903f" cropright="5285f"/>
                  <v:shadow color="#eeece1 [3214]"/>
                  <o:lock v:ext="edit" aspectratio="f"/>
                </v:shape>
                <w10:anchorlock/>
              </v:group>
            </w:pict>
          </mc:Fallback>
        </mc:AlternateContent>
      </w:r>
    </w:p>
    <w:p w:rsidR="003F4BED" w:rsidRPr="00493ED1" w:rsidRDefault="003F4BED" w:rsidP="0056480F">
      <w:pPr>
        <w:spacing w:after="200" w:line="360" w:lineRule="auto"/>
        <w:jc w:val="center"/>
        <w:rPr>
          <w:rFonts w:asciiTheme="majorHAnsi" w:eastAsia="Calibri" w:hAnsiTheme="majorHAnsi" w:cstheme="majorHAnsi"/>
          <w:bCs/>
          <w:szCs w:val="18"/>
        </w:rPr>
      </w:pPr>
      <w:bookmarkStart w:id="132" w:name="_Toc372738175"/>
      <w:proofErr w:type="gramStart"/>
      <w:r w:rsidRPr="00493ED1">
        <w:rPr>
          <w:rFonts w:asciiTheme="majorHAnsi" w:eastAsia="Calibri" w:hAnsiTheme="majorHAnsi" w:cstheme="majorHAnsi"/>
          <w:bCs/>
          <w:szCs w:val="18"/>
        </w:rPr>
        <w:t xml:space="preserve">Figure </w:t>
      </w:r>
      <w:r w:rsidRPr="00493ED1">
        <w:rPr>
          <w:rFonts w:asciiTheme="majorHAnsi" w:eastAsia="Calibri" w:hAnsiTheme="majorHAnsi" w:cstheme="majorHAnsi"/>
          <w:bCs/>
          <w:szCs w:val="18"/>
        </w:rPr>
        <w:fldChar w:fldCharType="begin"/>
      </w:r>
      <w:r w:rsidRPr="00493ED1">
        <w:rPr>
          <w:rFonts w:asciiTheme="majorHAnsi" w:eastAsia="Calibri" w:hAnsiTheme="majorHAnsi" w:cstheme="majorHAnsi"/>
          <w:bCs/>
          <w:szCs w:val="18"/>
        </w:rPr>
        <w:instrText xml:space="preserve"> SEQ Figure \* ARABIC </w:instrText>
      </w:r>
      <w:r w:rsidRPr="00493ED1">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69</w:t>
      </w:r>
      <w:r w:rsidRPr="00493ED1">
        <w:rPr>
          <w:rFonts w:asciiTheme="majorHAnsi" w:eastAsia="Calibri" w:hAnsiTheme="majorHAnsi" w:cstheme="majorHAnsi"/>
          <w:bCs/>
          <w:szCs w:val="18"/>
        </w:rPr>
        <w:fldChar w:fldCharType="end"/>
      </w:r>
      <w:r w:rsidRPr="00493ED1">
        <w:rPr>
          <w:rFonts w:asciiTheme="majorHAnsi" w:eastAsia="Calibri" w:hAnsiTheme="majorHAnsi" w:cstheme="majorHAnsi"/>
          <w:bCs/>
          <w:szCs w:val="18"/>
        </w:rPr>
        <w:t>.</w:t>
      </w:r>
      <w:proofErr w:type="gramEnd"/>
      <w:r w:rsidRPr="00493ED1">
        <w:rPr>
          <w:rFonts w:asciiTheme="majorHAnsi" w:eastAsia="Calibri" w:hAnsiTheme="majorHAnsi" w:cstheme="majorHAnsi"/>
          <w:bCs/>
          <w:szCs w:val="18"/>
        </w:rPr>
        <w:t xml:space="preserve"> Tan delta of 4 layer composites of 80 gsm webs.</w:t>
      </w:r>
      <w:bookmarkEnd w:id="132"/>
    </w:p>
    <w:p w:rsidR="00493ED1" w:rsidRDefault="00493ED1" w:rsidP="0056480F">
      <w:pPr>
        <w:spacing w:after="200" w:line="360" w:lineRule="auto"/>
        <w:rPr>
          <w:rFonts w:eastAsia="ヒラギノ角ゴ Pro W3"/>
          <w:lang w:eastAsia="zh-CN"/>
        </w:rPr>
      </w:pPr>
    </w:p>
    <w:p w:rsidR="00493ED1" w:rsidRDefault="00493ED1" w:rsidP="0056480F">
      <w:pPr>
        <w:spacing w:after="200" w:line="360" w:lineRule="auto"/>
        <w:rPr>
          <w:rFonts w:eastAsia="ヒラギノ角ゴ Pro W3"/>
          <w:lang w:eastAsia="zh-CN"/>
        </w:rPr>
      </w:pPr>
    </w:p>
    <w:p w:rsidR="00C009DE" w:rsidRDefault="00E06A0D" w:rsidP="0056480F">
      <w:pPr>
        <w:spacing w:after="200" w:line="360" w:lineRule="auto"/>
        <w:rPr>
          <w:rFonts w:eastAsia="ヒラギノ角ゴ Pro W3"/>
          <w:lang w:eastAsia="zh-CN"/>
        </w:rPr>
      </w:pPr>
      <w:r>
        <w:rPr>
          <w:rFonts w:eastAsia="ヒラギノ角ゴ Pro W3"/>
          <w:lang w:eastAsia="zh-CN"/>
        </w:rPr>
        <w:t>The activation energy of the TPU web glass t</w:t>
      </w:r>
      <w:r w:rsidR="00C009DE">
        <w:rPr>
          <w:rFonts w:eastAsia="ヒラギノ角ゴ Pro W3"/>
          <w:lang w:eastAsia="zh-CN"/>
        </w:rPr>
        <w:t>ransitions are shown in Figure 7</w:t>
      </w:r>
      <w:r w:rsidR="004A6CD6">
        <w:rPr>
          <w:rFonts w:eastAsia="ヒラギノ角ゴ Pro W3"/>
          <w:lang w:eastAsia="zh-CN"/>
        </w:rPr>
        <w:t>0</w:t>
      </w:r>
      <w:r>
        <w:rPr>
          <w:rFonts w:eastAsia="ヒラギノ角ゴ Pro W3"/>
          <w:lang w:eastAsia="zh-CN"/>
        </w:rPr>
        <w:t xml:space="preserve">.  </w:t>
      </w:r>
      <w:r w:rsidR="001B1DDE">
        <w:rPr>
          <w:rFonts w:eastAsia="ヒラギノ角ゴ Pro W3"/>
          <w:lang w:eastAsia="zh-CN"/>
        </w:rPr>
        <w:t>The calculations were taken from the E” peaks of the dynamic mechanical analysis temperature scan</w:t>
      </w:r>
      <w:r>
        <w:rPr>
          <w:rFonts w:eastAsia="ヒラギノ角ゴ Pro W3"/>
          <w:lang w:eastAsia="zh-CN"/>
        </w:rPr>
        <w:t xml:space="preserve"> </w:t>
      </w:r>
      <w:r w:rsidR="001B1DDE">
        <w:rPr>
          <w:rFonts w:eastAsia="ヒラギノ角ゴ Pro W3"/>
          <w:lang w:eastAsia="zh-CN"/>
        </w:rPr>
        <w:t xml:space="preserve">of each </w:t>
      </w:r>
      <w:r w:rsidR="006627A2">
        <w:rPr>
          <w:rFonts w:eastAsia="ヒラギノ角ゴ Pro W3"/>
          <w:lang w:eastAsia="zh-CN"/>
        </w:rPr>
        <w:t xml:space="preserve">4 layer sandwich </w:t>
      </w:r>
      <w:r w:rsidR="00C009DE">
        <w:rPr>
          <w:rFonts w:eastAsia="ヒラギノ角ゴ Pro W3"/>
          <w:lang w:eastAsia="zh-CN"/>
        </w:rPr>
        <w:t>(Figure 6</w:t>
      </w:r>
      <w:r w:rsidR="00975D34">
        <w:rPr>
          <w:rFonts w:eastAsia="ヒラギノ角ゴ Pro W3"/>
          <w:lang w:eastAsia="zh-CN"/>
        </w:rPr>
        <w:t>8</w:t>
      </w:r>
      <w:r>
        <w:rPr>
          <w:rFonts w:eastAsia="ヒラギノ角ゴ Pro W3"/>
          <w:lang w:eastAsia="zh-CN"/>
        </w:rPr>
        <w:t>)</w:t>
      </w:r>
      <w:r w:rsidR="00C009DE">
        <w:rPr>
          <w:rFonts w:eastAsia="ヒラギノ角ゴ Pro W3"/>
          <w:lang w:eastAsia="zh-CN"/>
        </w:rPr>
        <w:t xml:space="preserve"> using the Arrhenius equation</w:t>
      </w:r>
      <w:r>
        <w:rPr>
          <w:rFonts w:eastAsia="ヒラギノ角ゴ Pro W3"/>
          <w:lang w:eastAsia="zh-CN"/>
        </w:rPr>
        <w:t>.</w:t>
      </w:r>
    </w:p>
    <w:p w:rsidR="00C009DE" w:rsidRDefault="00C009DE" w:rsidP="0056480F">
      <w:pPr>
        <w:spacing w:after="200" w:line="360" w:lineRule="auto"/>
        <w:rPr>
          <w:rFonts w:eastAsia="ヒラギノ角ゴ Pro W3"/>
          <w:lang w:eastAsia="zh-CN"/>
        </w:rPr>
      </w:pPr>
    </w:p>
    <w:p w:rsidR="00C009DE" w:rsidRPr="00C009DE" w:rsidRDefault="00C009DE" w:rsidP="009226D4">
      <w:pPr>
        <w:spacing w:after="200" w:line="360" w:lineRule="auto"/>
        <w:ind w:left="2880" w:firstLine="720"/>
        <w:rPr>
          <w:rFonts w:eastAsia="ヒラギノ角ゴ Pro W3"/>
          <w:b/>
          <w:lang w:eastAsia="zh-CN"/>
        </w:rPr>
      </w:pPr>
      <m:oMath>
        <m:r>
          <m:rPr>
            <m:sty m:val="bi"/>
          </m:rPr>
          <w:rPr>
            <w:rFonts w:ascii="Cambria Math" w:eastAsia="ヒラギノ角ゴ Pro W3" w:hAnsi="Cambria Math"/>
            <w:sz w:val="28"/>
            <w:lang w:eastAsia="zh-CN"/>
          </w:rPr>
          <m:t>f=A</m:t>
        </m:r>
        <m:func>
          <m:funcPr>
            <m:ctrlPr>
              <w:rPr>
                <w:rFonts w:ascii="Cambria Math" w:eastAsia="ヒラギノ角ゴ Pro W3" w:hAnsi="Cambria Math"/>
                <w:b/>
                <w:i/>
                <w:sz w:val="28"/>
                <w:lang w:eastAsia="zh-CN"/>
              </w:rPr>
            </m:ctrlPr>
          </m:funcPr>
          <m:fName>
            <m:r>
              <m:rPr>
                <m:sty m:val="b"/>
              </m:rPr>
              <w:rPr>
                <w:rFonts w:ascii="Cambria Math" w:eastAsia="ヒラギノ角ゴ Pro W3" w:hAnsi="Cambria Math"/>
                <w:sz w:val="28"/>
                <w:lang w:eastAsia="zh-CN"/>
              </w:rPr>
              <m:t>exp</m:t>
            </m:r>
          </m:fName>
          <m:e>
            <m:f>
              <m:fPr>
                <m:ctrlPr>
                  <w:rPr>
                    <w:rFonts w:ascii="Cambria Math" w:eastAsia="ヒラギノ角ゴ Pro W3" w:hAnsi="Cambria Math"/>
                    <w:b/>
                    <w:i/>
                    <w:sz w:val="28"/>
                    <w:lang w:eastAsia="zh-CN"/>
                  </w:rPr>
                </m:ctrlPr>
              </m:fPr>
              <m:num>
                <m:sSub>
                  <m:sSubPr>
                    <m:ctrlPr>
                      <w:rPr>
                        <w:rFonts w:ascii="Cambria Math" w:eastAsia="ヒラギノ角ゴ Pro W3" w:hAnsi="Cambria Math"/>
                        <w:b/>
                        <w:i/>
                        <w:sz w:val="28"/>
                        <w:lang w:eastAsia="zh-CN"/>
                      </w:rPr>
                    </m:ctrlPr>
                  </m:sSubPr>
                  <m:e>
                    <m:r>
                      <m:rPr>
                        <m:sty m:val="bi"/>
                      </m:rPr>
                      <w:rPr>
                        <w:rFonts w:ascii="Cambria Math" w:eastAsia="ヒラギノ角ゴ Pro W3" w:hAnsi="Cambria Math"/>
                        <w:sz w:val="28"/>
                        <w:lang w:eastAsia="zh-CN"/>
                      </w:rPr>
                      <m:t>-E</m:t>
                    </m:r>
                  </m:e>
                  <m:sub>
                    <m:r>
                      <m:rPr>
                        <m:sty m:val="bi"/>
                      </m:rPr>
                      <w:rPr>
                        <w:rFonts w:ascii="Cambria Math" w:eastAsia="ヒラギノ角ゴ Pro W3" w:hAnsi="Cambria Math"/>
                        <w:sz w:val="28"/>
                        <w:lang w:eastAsia="zh-CN"/>
                      </w:rPr>
                      <m:t>a</m:t>
                    </m:r>
                  </m:sub>
                </m:sSub>
              </m:num>
              <m:den>
                <m:r>
                  <m:rPr>
                    <m:sty m:val="bi"/>
                  </m:rPr>
                  <w:rPr>
                    <w:rFonts w:ascii="Cambria Math" w:eastAsia="ヒラギノ角ゴ Pro W3" w:hAnsi="Cambria Math"/>
                    <w:sz w:val="28"/>
                    <w:lang w:eastAsia="zh-CN"/>
                  </w:rPr>
                  <m:t>R</m:t>
                </m:r>
                <m:sSub>
                  <m:sSubPr>
                    <m:ctrlPr>
                      <w:rPr>
                        <w:rFonts w:ascii="Cambria Math" w:eastAsia="ヒラギノ角ゴ Pro W3" w:hAnsi="Cambria Math"/>
                        <w:b/>
                        <w:i/>
                        <w:sz w:val="28"/>
                        <w:lang w:eastAsia="zh-CN"/>
                      </w:rPr>
                    </m:ctrlPr>
                  </m:sSubPr>
                  <m:e>
                    <m:r>
                      <m:rPr>
                        <m:sty m:val="bi"/>
                      </m:rPr>
                      <w:rPr>
                        <w:rFonts w:ascii="Cambria Math" w:eastAsia="ヒラギノ角ゴ Pro W3" w:hAnsi="Cambria Math"/>
                        <w:sz w:val="28"/>
                        <w:lang w:eastAsia="zh-CN"/>
                      </w:rPr>
                      <m:t>T</m:t>
                    </m:r>
                  </m:e>
                  <m:sub>
                    <m:r>
                      <m:rPr>
                        <m:sty m:val="bi"/>
                      </m:rPr>
                      <w:rPr>
                        <w:rFonts w:ascii="Cambria Math" w:eastAsia="ヒラギノ角ゴ Pro W3" w:hAnsi="Cambria Math"/>
                        <w:sz w:val="28"/>
                        <w:lang w:eastAsia="zh-CN"/>
                      </w:rPr>
                      <m:t>g</m:t>
                    </m:r>
                  </m:sub>
                </m:sSub>
              </m:den>
            </m:f>
          </m:e>
        </m:func>
      </m:oMath>
      <w:r>
        <w:rPr>
          <w:rFonts w:eastAsia="ヒラギノ角ゴ Pro W3"/>
          <w:b/>
          <w:lang w:eastAsia="zh-CN"/>
        </w:rPr>
        <w:t xml:space="preserve">                                         </w:t>
      </w:r>
      <w:r w:rsidR="009226D4">
        <w:rPr>
          <w:rFonts w:eastAsia="ヒラギノ角ゴ Pro W3"/>
          <w:b/>
          <w:lang w:eastAsia="zh-CN"/>
        </w:rPr>
        <w:t xml:space="preserve">    </w:t>
      </w:r>
      <w:r>
        <w:rPr>
          <w:rFonts w:eastAsia="ヒラギノ角ゴ Pro W3"/>
          <w:b/>
          <w:lang w:eastAsia="zh-CN"/>
        </w:rPr>
        <w:t xml:space="preserve">  </w:t>
      </w:r>
      <w:proofErr w:type="gramStart"/>
      <w:r w:rsidR="009226D4" w:rsidRPr="009226D4">
        <w:rPr>
          <w:rFonts w:eastAsia="ヒラギノ角ゴ Pro W3"/>
          <w:lang w:eastAsia="zh-CN"/>
        </w:rPr>
        <w:t>( 23</w:t>
      </w:r>
      <w:proofErr w:type="gramEnd"/>
      <w:r w:rsidR="009226D4" w:rsidRPr="009226D4">
        <w:rPr>
          <w:rFonts w:eastAsia="ヒラギノ角ゴ Pro W3"/>
          <w:lang w:eastAsia="zh-CN"/>
        </w:rPr>
        <w:t xml:space="preserve"> )</w:t>
      </w:r>
    </w:p>
    <w:p w:rsidR="00C009DE" w:rsidRDefault="00C009DE" w:rsidP="0056480F">
      <w:pPr>
        <w:spacing w:after="200" w:line="360" w:lineRule="auto"/>
        <w:rPr>
          <w:rFonts w:eastAsia="ヒラギノ角ゴ Pro W3"/>
          <w:lang w:eastAsia="zh-CN"/>
        </w:rPr>
      </w:pPr>
    </w:p>
    <w:p w:rsidR="003F4BED" w:rsidRDefault="00842339" w:rsidP="0056480F">
      <w:pPr>
        <w:spacing w:after="200" w:line="360" w:lineRule="auto"/>
        <w:rPr>
          <w:rFonts w:eastAsia="ヒラギノ角ゴ Pro W3"/>
          <w:lang w:eastAsia="zh-CN"/>
        </w:rPr>
      </w:pPr>
      <w:r>
        <w:rPr>
          <w:rFonts w:eastAsia="ヒラギノ角ゴ Pro W3"/>
          <w:lang w:eastAsia="zh-CN"/>
        </w:rPr>
        <w:t xml:space="preserve">The </w:t>
      </w:r>
      <w:r w:rsidR="00E06A0D">
        <w:rPr>
          <w:rFonts w:eastAsia="ヒラギノ角ゴ Pro W3"/>
          <w:lang w:eastAsia="zh-CN"/>
        </w:rPr>
        <w:t xml:space="preserve">1 Hz </w:t>
      </w:r>
      <w:r>
        <w:rPr>
          <w:rFonts w:eastAsia="ヒラギノ角ゴ Pro W3"/>
          <w:lang w:eastAsia="zh-CN"/>
        </w:rPr>
        <w:t xml:space="preserve">curves </w:t>
      </w:r>
      <w:r w:rsidR="00E06A0D">
        <w:rPr>
          <w:rFonts w:eastAsia="ヒラギノ角ゴ Pro W3"/>
          <w:lang w:eastAsia="zh-CN"/>
        </w:rPr>
        <w:t>are not s</w:t>
      </w:r>
      <w:r w:rsidR="00436B49">
        <w:rPr>
          <w:rFonts w:eastAsia="ヒラギノ角ゴ Pro W3"/>
          <w:lang w:eastAsia="zh-CN"/>
        </w:rPr>
        <w:t>hown</w:t>
      </w:r>
      <w:r w:rsidR="009226D4">
        <w:rPr>
          <w:rFonts w:eastAsia="ヒラギノ角ゴ Pro W3"/>
          <w:lang w:eastAsia="zh-CN"/>
        </w:rPr>
        <w:t xml:space="preserve"> in the graph</w:t>
      </w:r>
      <w:r w:rsidR="00436B49">
        <w:rPr>
          <w:rFonts w:eastAsia="ヒラギノ角ゴ Pro W3"/>
          <w:lang w:eastAsia="zh-CN"/>
        </w:rPr>
        <w:t xml:space="preserve"> due to </w:t>
      </w:r>
      <w:r w:rsidR="00A83CB4">
        <w:rPr>
          <w:rFonts w:eastAsia="ヒラギノ角ゴ Pro W3"/>
          <w:lang w:eastAsia="zh-CN"/>
        </w:rPr>
        <w:t>considerable</w:t>
      </w:r>
      <w:r w:rsidR="00436B49">
        <w:rPr>
          <w:rFonts w:eastAsia="ヒラギノ角ゴ Pro W3"/>
          <w:lang w:eastAsia="zh-CN"/>
        </w:rPr>
        <w:t xml:space="preserve"> noi</w:t>
      </w:r>
      <w:r w:rsidR="00A83CB4">
        <w:rPr>
          <w:rFonts w:eastAsia="ヒラギノ角ゴ Pro W3"/>
          <w:lang w:eastAsia="zh-CN"/>
        </w:rPr>
        <w:t xml:space="preserve">se which is likely due to stress in the sample relaxing over the length of the sample at longer test times for the </w:t>
      </w:r>
      <w:r w:rsidR="00A83CB4">
        <w:rPr>
          <w:rFonts w:eastAsia="ヒラギノ角ゴ Pro W3"/>
          <w:lang w:eastAsia="zh-CN"/>
        </w:rPr>
        <w:lastRenderedPageBreak/>
        <w:t>low frequenc</w:t>
      </w:r>
      <w:r w:rsidR="00AA124D">
        <w:rPr>
          <w:rFonts w:eastAsia="ヒラギノ角ゴ Pro W3"/>
          <w:lang w:eastAsia="zh-CN"/>
        </w:rPr>
        <w:t>y</w:t>
      </w:r>
      <w:r w:rsidR="00A83CB4">
        <w:rPr>
          <w:rFonts w:eastAsia="ヒラギノ角ゴ Pro W3"/>
          <w:lang w:eastAsia="zh-CN"/>
        </w:rPr>
        <w:t>.  The ether samples show a trend of decreasing activation energy required to undergo the glass transition.  The ester based webs do not show the expected trend</w:t>
      </w:r>
      <w:r w:rsidR="00657804">
        <w:rPr>
          <w:rFonts w:eastAsia="ヒラギノ角ゴ Pro W3"/>
          <w:lang w:eastAsia="zh-CN"/>
        </w:rPr>
        <w:t xml:space="preserve"> as both have approximately the same activation energy</w:t>
      </w:r>
      <w:r w:rsidR="00A83CB4">
        <w:rPr>
          <w:rFonts w:eastAsia="ヒラギノ角ゴ Pro W3"/>
          <w:lang w:eastAsia="zh-CN"/>
        </w:rPr>
        <w:t>.  This is likely due to the high processing temperatures required for S60D which resulted in a large decrease in intrinsic viscosity</w:t>
      </w:r>
      <w:r w:rsidR="00D70719">
        <w:rPr>
          <w:rFonts w:eastAsia="ヒラギノ角ゴ Pro W3"/>
          <w:lang w:eastAsia="zh-CN"/>
        </w:rPr>
        <w:t xml:space="preserve"> of the S60D web</w:t>
      </w:r>
      <w:r w:rsidR="00A83CB4">
        <w:rPr>
          <w:rFonts w:eastAsia="ヒラギノ角ゴ Pro W3"/>
          <w:lang w:eastAsia="zh-CN"/>
        </w:rPr>
        <w:t xml:space="preserve"> which can be related to</w:t>
      </w:r>
      <w:r w:rsidR="00D70719">
        <w:rPr>
          <w:rFonts w:eastAsia="ヒラギノ角ゴ Pro W3"/>
          <w:lang w:eastAsia="zh-CN"/>
        </w:rPr>
        <w:t xml:space="preserve"> a high degree of molecular weight loss</w:t>
      </w:r>
      <w:r w:rsidR="00975D34">
        <w:rPr>
          <w:rFonts w:eastAsia="ヒラギノ角ゴ Pro W3"/>
          <w:lang w:eastAsia="zh-CN"/>
        </w:rPr>
        <w:t xml:space="preserve"> (shorter chain length are more mobile)</w:t>
      </w:r>
      <w:r w:rsidR="00A83CB4">
        <w:rPr>
          <w:rFonts w:eastAsia="ヒラギノ角ゴ Pro W3"/>
          <w:lang w:eastAsia="zh-CN"/>
        </w:rPr>
        <w:t xml:space="preserve">.  </w:t>
      </w:r>
    </w:p>
    <w:p w:rsidR="00A83CB4" w:rsidRDefault="00A83CB4" w:rsidP="0056480F">
      <w:pPr>
        <w:spacing w:after="200" w:line="360" w:lineRule="auto"/>
        <w:rPr>
          <w:rFonts w:eastAsia="ヒラギノ角ゴ Pro W3"/>
          <w:lang w:eastAsia="zh-CN"/>
        </w:rPr>
      </w:pPr>
    </w:p>
    <w:p w:rsidR="00A26195" w:rsidRDefault="00A26195" w:rsidP="00A26195">
      <w:pPr>
        <w:keepNext/>
        <w:spacing w:after="200" w:line="360" w:lineRule="auto"/>
        <w:jc w:val="center"/>
      </w:pPr>
      <w:r>
        <w:rPr>
          <w:noProof/>
        </w:rPr>
        <w:drawing>
          <wp:inline distT="0" distB="0" distL="0" distR="0" wp14:anchorId="42910ECB" wp14:editId="51F15777">
            <wp:extent cx="4275196" cy="3629025"/>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276474" cy="3630110"/>
                    </a:xfrm>
                    <a:prstGeom prst="rect">
                      <a:avLst/>
                    </a:prstGeom>
                    <a:noFill/>
                  </pic:spPr>
                </pic:pic>
              </a:graphicData>
            </a:graphic>
          </wp:inline>
        </w:drawing>
      </w:r>
    </w:p>
    <w:p w:rsidR="009226D4" w:rsidRDefault="00A26195" w:rsidP="00A26195">
      <w:pPr>
        <w:pStyle w:val="Caption"/>
        <w:jc w:val="center"/>
        <w:rPr>
          <w:b w:val="0"/>
          <w:sz w:val="24"/>
        </w:rPr>
      </w:pPr>
      <w:bookmarkStart w:id="133" w:name="_Toc372738176"/>
      <w:proofErr w:type="gramStart"/>
      <w:r w:rsidRPr="00A26195">
        <w:rPr>
          <w:b w:val="0"/>
          <w:sz w:val="24"/>
        </w:rPr>
        <w:t xml:space="preserve">Figure </w:t>
      </w:r>
      <w:r w:rsidRPr="00A26195">
        <w:rPr>
          <w:b w:val="0"/>
          <w:sz w:val="24"/>
        </w:rPr>
        <w:fldChar w:fldCharType="begin"/>
      </w:r>
      <w:r w:rsidRPr="00A26195">
        <w:rPr>
          <w:b w:val="0"/>
          <w:sz w:val="24"/>
        </w:rPr>
        <w:instrText xml:space="preserve"> SEQ Figure \* ARABIC </w:instrText>
      </w:r>
      <w:r w:rsidRPr="00A26195">
        <w:rPr>
          <w:b w:val="0"/>
          <w:sz w:val="24"/>
        </w:rPr>
        <w:fldChar w:fldCharType="separate"/>
      </w:r>
      <w:r w:rsidR="00D157C9">
        <w:rPr>
          <w:b w:val="0"/>
          <w:noProof/>
          <w:sz w:val="24"/>
        </w:rPr>
        <w:t>70</w:t>
      </w:r>
      <w:r w:rsidRPr="00A26195">
        <w:rPr>
          <w:b w:val="0"/>
          <w:sz w:val="24"/>
        </w:rPr>
        <w:fldChar w:fldCharType="end"/>
      </w:r>
      <w:r w:rsidRPr="00A26195">
        <w:rPr>
          <w:b w:val="0"/>
          <w:sz w:val="24"/>
        </w:rPr>
        <w:t>.</w:t>
      </w:r>
      <w:proofErr w:type="gramEnd"/>
      <w:r w:rsidR="00842339">
        <w:rPr>
          <w:b w:val="0"/>
          <w:sz w:val="24"/>
        </w:rPr>
        <w:t xml:space="preserve">  </w:t>
      </w:r>
      <w:r w:rsidRPr="00A26195">
        <w:rPr>
          <w:b w:val="0"/>
          <w:sz w:val="24"/>
        </w:rPr>
        <w:t>Ether and Ester based TPU web activation energy.</w:t>
      </w:r>
      <w:bookmarkEnd w:id="133"/>
      <w:r w:rsidRPr="00A26195">
        <w:rPr>
          <w:b w:val="0"/>
          <w:sz w:val="24"/>
        </w:rPr>
        <w:t xml:space="preserve"> </w:t>
      </w:r>
    </w:p>
    <w:p w:rsidR="00A26195" w:rsidRDefault="00A26195" w:rsidP="00A26195"/>
    <w:p w:rsidR="00A26195" w:rsidRDefault="00A26195" w:rsidP="00A26195"/>
    <w:p w:rsidR="008E3974" w:rsidRDefault="008E3974" w:rsidP="00A26195"/>
    <w:p w:rsidR="00327775" w:rsidRDefault="00327775" w:rsidP="00A26195"/>
    <w:p w:rsidR="008E3974" w:rsidRDefault="003918ED" w:rsidP="003918ED">
      <w:pPr>
        <w:spacing w:line="360" w:lineRule="auto"/>
      </w:pPr>
      <w:r>
        <w:t xml:space="preserve">Glass transition temperatures as a function of frequency are shown in Figure 71.  The solid lines represent </w:t>
      </w:r>
      <w:r w:rsidR="000C2C6B">
        <w:t xml:space="preserve">the </w:t>
      </w:r>
      <w:r>
        <w:t>best fit</w:t>
      </w:r>
      <w:r w:rsidR="000C2C6B">
        <w:t xml:space="preserve"> for the </w:t>
      </w:r>
      <w:r w:rsidR="00651105">
        <w:t>glass transition temperatures</w:t>
      </w:r>
      <w:r w:rsidR="000C2C6B">
        <w:t xml:space="preserve"> determined from the 1, 10, and 100 Hz tan delta peaks.  To predict possible glass transition temperatures for the 4 layer sandwich composites at frequencies associated with high velocity impacts, the </w:t>
      </w:r>
      <w:r w:rsidR="000C2C6B">
        <w:lastRenderedPageBreak/>
        <w:t>best fit solid lines were extended as dashed lines into the high frequency range.  As stated previously, t</w:t>
      </w:r>
      <w:r w:rsidR="00651105">
        <w:t xml:space="preserve">he </w:t>
      </w:r>
      <w:proofErr w:type="gramStart"/>
      <w:r w:rsidR="00651105">
        <w:t>Tg</w:t>
      </w:r>
      <w:proofErr w:type="gramEnd"/>
      <w:r w:rsidR="00651105">
        <w:t xml:space="preserve"> should be close to the</w:t>
      </w:r>
      <w:r w:rsidR="000C2C6B">
        <w:t xml:space="preserve"> expected use temperature</w:t>
      </w:r>
      <w:r w:rsidR="00651105">
        <w:t xml:space="preserve"> in order to exploit the </w:t>
      </w:r>
      <w:r w:rsidR="00852068">
        <w:t xml:space="preserve">energy consumption of the </w:t>
      </w:r>
      <w:r w:rsidR="00651105">
        <w:t>rubber to glass</w:t>
      </w:r>
      <w:r w:rsidR="00852068">
        <w:t xml:space="preserve"> phase transition</w:t>
      </w:r>
      <w:r w:rsidR="00651105">
        <w:t xml:space="preserve"> at impact.  </w:t>
      </w:r>
      <w:r w:rsidR="00580418">
        <w:t>The possible use temperature is dependent on the season and geographical region in which the material is used.  To cover a broad temperature range, 20</w:t>
      </w:r>
      <w:r w:rsidR="00580418">
        <w:rPr>
          <w:rFonts w:ascii="Calibri" w:hAnsi="Calibri"/>
        </w:rPr>
        <w:t>°</w:t>
      </w:r>
      <w:r w:rsidR="00580418">
        <w:t xml:space="preserve"> to </w:t>
      </w:r>
      <w:r w:rsidR="00BC542A">
        <w:t>35</w:t>
      </w:r>
      <w:r w:rsidR="00580418">
        <w:rPr>
          <w:rFonts w:ascii="Calibri" w:hAnsi="Calibri"/>
        </w:rPr>
        <w:t>°</w:t>
      </w:r>
      <w:r w:rsidR="00580418">
        <w:t>C</w:t>
      </w:r>
      <w:r w:rsidR="00BC542A">
        <w:t xml:space="preserve"> (68</w:t>
      </w:r>
      <w:r w:rsidR="00BC542A">
        <w:rPr>
          <w:rFonts w:ascii="Calibri" w:hAnsi="Calibri"/>
        </w:rPr>
        <w:t>°</w:t>
      </w:r>
      <w:r w:rsidR="00BC542A">
        <w:t xml:space="preserve"> - 95</w:t>
      </w:r>
      <w:r w:rsidR="00BC542A">
        <w:rPr>
          <w:rFonts w:ascii="Calibri" w:hAnsi="Calibri"/>
        </w:rPr>
        <w:t>°</w:t>
      </w:r>
      <w:r w:rsidR="00BC542A">
        <w:t>F)</w:t>
      </w:r>
      <w:r w:rsidR="00580418">
        <w:t xml:space="preserve"> is blocked off in a frequency range of 500 to 10,000 Hz (Figure 71).  As stated previously, strain rates ranging from 10</w:t>
      </w:r>
      <w:r w:rsidR="00580418">
        <w:rPr>
          <w:vertAlign w:val="superscript"/>
        </w:rPr>
        <w:t>4</w:t>
      </w:r>
      <w:r w:rsidR="00580418">
        <w:t xml:space="preserve"> to 10</w:t>
      </w:r>
      <w:r w:rsidR="00580418">
        <w:rPr>
          <w:vertAlign w:val="superscript"/>
        </w:rPr>
        <w:t>6</w:t>
      </w:r>
      <w:r w:rsidR="00580418">
        <w:t xml:space="preserve"> are typically experienced with high velocity ballistic impacts.  The sacrificial </w:t>
      </w:r>
      <w:r w:rsidR="00852068">
        <w:t>armo</w:t>
      </w:r>
      <w:r w:rsidR="00580418">
        <w:t xml:space="preserve">r (vest or helmet) will absorb much of that energy and the remaining strain </w:t>
      </w:r>
      <w:r w:rsidR="00852068">
        <w:t>of frequency of the propagating strain wave</w:t>
      </w:r>
      <w:r w:rsidR="00580418">
        <w:t xml:space="preserve"> </w:t>
      </w:r>
      <w:r w:rsidR="00852068">
        <w:t>could range from</w:t>
      </w:r>
      <w:r w:rsidR="00580418">
        <w:t xml:space="preserve"> 500 to 10</w:t>
      </w:r>
      <w:r w:rsidR="00580418">
        <w:rPr>
          <w:vertAlign w:val="superscript"/>
        </w:rPr>
        <w:t xml:space="preserve">4 </w:t>
      </w:r>
      <w:r w:rsidR="00580418">
        <w:t>Hz</w:t>
      </w:r>
      <w:r w:rsidR="00852068">
        <w:t xml:space="preserve">.  There is no supporting literature for this theory but it is reasonable to expect reductions in the strain </w:t>
      </w:r>
      <w:r w:rsidR="00AA124D">
        <w:t xml:space="preserve">induced by high velocity impact as some energy will be absorbed and dissipated by the sacrificial armor before it is passed to </w:t>
      </w:r>
      <w:r w:rsidR="00852068">
        <w:t xml:space="preserve">the underlying sandwich composite.  The T92A sandwich composite is the only material in which the predicted </w:t>
      </w:r>
      <w:proofErr w:type="gramStart"/>
      <w:r w:rsidR="00852068">
        <w:t>Tg</w:t>
      </w:r>
      <w:proofErr w:type="gramEnd"/>
      <w:r w:rsidR="00852068">
        <w:t xml:space="preserve"> encompasses the </w:t>
      </w:r>
      <w:r w:rsidR="00AA124D">
        <w:t xml:space="preserve">region boxed off in the graph but only a small portion </w:t>
      </w:r>
      <w:r w:rsidR="00792A95">
        <w:t>in</w:t>
      </w:r>
      <w:r w:rsidR="00AA124D">
        <w:t xml:space="preserve"> the low frequency </w:t>
      </w:r>
      <w:r w:rsidR="00792A95">
        <w:t>range.</w:t>
      </w:r>
    </w:p>
    <w:p w:rsidR="00792A95" w:rsidRDefault="00792A95" w:rsidP="003918ED">
      <w:pPr>
        <w:spacing w:line="360" w:lineRule="auto"/>
      </w:pPr>
    </w:p>
    <w:p w:rsidR="00852068" w:rsidRPr="00580418" w:rsidRDefault="00852068" w:rsidP="003918ED">
      <w:pPr>
        <w:spacing w:line="360" w:lineRule="auto"/>
      </w:pPr>
    </w:p>
    <w:p w:rsidR="004D611A" w:rsidRDefault="0035540D" w:rsidP="004D611A">
      <w:pPr>
        <w:keepNext/>
        <w:jc w:val="center"/>
      </w:pPr>
      <w:r>
        <w:t xml:space="preserve">  </w:t>
      </w:r>
      <w:r w:rsidR="00BC542A">
        <w:rPr>
          <w:noProof/>
        </w:rPr>
        <w:drawing>
          <wp:inline distT="0" distB="0" distL="0" distR="0" wp14:anchorId="32B54247" wp14:editId="6EBC73A9">
            <wp:extent cx="5209661" cy="2762250"/>
            <wp:effectExtent l="19050" t="19050" r="10160" b="19050"/>
            <wp:docPr id="13332" name="Picture 13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212080" cy="2763532"/>
                    </a:xfrm>
                    <a:prstGeom prst="rect">
                      <a:avLst/>
                    </a:prstGeom>
                    <a:noFill/>
                    <a:ln>
                      <a:solidFill>
                        <a:schemeClr val="tx1"/>
                      </a:solidFill>
                    </a:ln>
                  </pic:spPr>
                </pic:pic>
              </a:graphicData>
            </a:graphic>
          </wp:inline>
        </w:drawing>
      </w:r>
    </w:p>
    <w:p w:rsidR="003918ED" w:rsidRPr="004D611A" w:rsidRDefault="004D611A" w:rsidP="004D611A">
      <w:pPr>
        <w:pStyle w:val="Caption"/>
        <w:jc w:val="center"/>
        <w:rPr>
          <w:b w:val="0"/>
          <w:sz w:val="24"/>
        </w:rPr>
      </w:pPr>
      <w:bookmarkStart w:id="134" w:name="_Toc372738177"/>
      <w:proofErr w:type="gramStart"/>
      <w:r w:rsidRPr="004D611A">
        <w:rPr>
          <w:b w:val="0"/>
          <w:sz w:val="24"/>
        </w:rPr>
        <w:t xml:space="preserve">Figure </w:t>
      </w:r>
      <w:r w:rsidRPr="004D611A">
        <w:rPr>
          <w:b w:val="0"/>
          <w:sz w:val="24"/>
        </w:rPr>
        <w:fldChar w:fldCharType="begin"/>
      </w:r>
      <w:r w:rsidRPr="004D611A">
        <w:rPr>
          <w:b w:val="0"/>
          <w:sz w:val="24"/>
        </w:rPr>
        <w:instrText xml:space="preserve"> SEQ Figure \* ARABIC </w:instrText>
      </w:r>
      <w:r w:rsidRPr="004D611A">
        <w:rPr>
          <w:b w:val="0"/>
          <w:sz w:val="24"/>
        </w:rPr>
        <w:fldChar w:fldCharType="separate"/>
      </w:r>
      <w:r w:rsidR="00D157C9">
        <w:rPr>
          <w:b w:val="0"/>
          <w:noProof/>
          <w:sz w:val="24"/>
        </w:rPr>
        <w:t>71</w:t>
      </w:r>
      <w:r w:rsidRPr="004D611A">
        <w:rPr>
          <w:b w:val="0"/>
          <w:sz w:val="24"/>
        </w:rPr>
        <w:fldChar w:fldCharType="end"/>
      </w:r>
      <w:r w:rsidRPr="004D611A">
        <w:rPr>
          <w:b w:val="0"/>
          <w:sz w:val="24"/>
        </w:rPr>
        <w:t>.</w:t>
      </w:r>
      <w:proofErr w:type="gramEnd"/>
      <w:r w:rsidRPr="004D611A">
        <w:rPr>
          <w:b w:val="0"/>
          <w:sz w:val="24"/>
        </w:rPr>
        <w:t xml:space="preserve">  </w:t>
      </w:r>
      <w:proofErr w:type="gramStart"/>
      <w:r w:rsidRPr="004D611A">
        <w:rPr>
          <w:b w:val="0"/>
          <w:sz w:val="24"/>
        </w:rPr>
        <w:t>Tg</w:t>
      </w:r>
      <w:proofErr w:type="gramEnd"/>
      <w:r w:rsidRPr="004D611A">
        <w:rPr>
          <w:b w:val="0"/>
          <w:sz w:val="24"/>
        </w:rPr>
        <w:t xml:space="preserve"> prediction at high frequencies.</w:t>
      </w:r>
      <w:bookmarkEnd w:id="134"/>
    </w:p>
    <w:p w:rsidR="009C720E" w:rsidRDefault="009C720E" w:rsidP="00A7270F">
      <w:pPr>
        <w:rPr>
          <w:rFonts w:eastAsia="ヒラギノ角ゴ Pro W3"/>
          <w:lang w:eastAsia="zh-CN"/>
        </w:rPr>
      </w:pPr>
    </w:p>
    <w:p w:rsidR="003F4BED" w:rsidRDefault="00B23F8D" w:rsidP="00B23F8D">
      <w:pPr>
        <w:pStyle w:val="Heading3"/>
        <w:rPr>
          <w:rFonts w:eastAsia="ヒラギノ角ゴ Pro W3"/>
          <w:lang w:eastAsia="zh-CN"/>
        </w:rPr>
      </w:pPr>
      <w:bookmarkStart w:id="135" w:name="_Toc372747110"/>
      <w:r>
        <w:rPr>
          <w:rFonts w:eastAsia="ヒラギノ角ゴ Pro W3"/>
          <w:lang w:eastAsia="zh-CN"/>
        </w:rPr>
        <w:lastRenderedPageBreak/>
        <w:t>4.1.3: TPU Nonwoven Web Screening Conclusions</w:t>
      </w:r>
      <w:bookmarkEnd w:id="135"/>
    </w:p>
    <w:p w:rsidR="00B23F8D" w:rsidRDefault="00B23F8D" w:rsidP="00B23F8D">
      <w:pPr>
        <w:rPr>
          <w:rFonts w:eastAsia="ヒラギノ角ゴ Pro W3"/>
          <w:lang w:eastAsia="zh-CN"/>
        </w:rPr>
      </w:pPr>
    </w:p>
    <w:p w:rsidR="00327E5E" w:rsidRDefault="006627A2" w:rsidP="006627A2">
      <w:pPr>
        <w:spacing w:line="360" w:lineRule="auto"/>
        <w:rPr>
          <w:rFonts w:eastAsia="ヒラギノ角ゴ Pro W3"/>
          <w:lang w:eastAsia="zh-CN"/>
        </w:rPr>
      </w:pPr>
      <w:r>
        <w:rPr>
          <w:rFonts w:eastAsia="ヒラギノ角ゴ Pro W3"/>
          <w:lang w:eastAsia="zh-CN"/>
        </w:rPr>
        <w:t xml:space="preserve">The shore hardness D polymers were hard on the melt blowing equipment and required </w:t>
      </w:r>
      <w:r w:rsidR="00792A95">
        <w:rPr>
          <w:rFonts w:eastAsia="ヒラギノ角ゴ Pro W3"/>
          <w:lang w:eastAsia="zh-CN"/>
        </w:rPr>
        <w:t xml:space="preserve">processing </w:t>
      </w:r>
      <w:r>
        <w:rPr>
          <w:rFonts w:eastAsia="ヒラギノ角ゴ Pro W3"/>
          <w:lang w:eastAsia="zh-CN"/>
        </w:rPr>
        <w:t xml:space="preserve">temperatures much </w:t>
      </w:r>
      <w:r w:rsidR="00975D34">
        <w:rPr>
          <w:rFonts w:eastAsia="ヒラギノ角ゴ Pro W3"/>
          <w:lang w:eastAsia="zh-CN"/>
        </w:rPr>
        <w:t>higher</w:t>
      </w:r>
      <w:r>
        <w:rPr>
          <w:rFonts w:eastAsia="ヒラギノ角ゴ Pro W3"/>
          <w:lang w:eastAsia="zh-CN"/>
        </w:rPr>
        <w:t xml:space="preserve"> than their </w:t>
      </w:r>
      <w:r w:rsidR="00792A95">
        <w:rPr>
          <w:rFonts w:eastAsia="ヒラギノ角ゴ Pro W3"/>
          <w:lang w:eastAsia="zh-CN"/>
        </w:rPr>
        <w:t>melting temperatures to reduce</w:t>
      </w:r>
      <w:r>
        <w:rPr>
          <w:rFonts w:eastAsia="ヒラギノ角ゴ Pro W3"/>
          <w:lang w:eastAsia="zh-CN"/>
        </w:rPr>
        <w:t xml:space="preserve"> the torque on the processing screw and prevent extruder overheating.  Also the glass transit</w:t>
      </w:r>
      <w:r w:rsidR="00975D34">
        <w:rPr>
          <w:rFonts w:eastAsia="ヒラギノ角ゴ Pro W3"/>
          <w:lang w:eastAsia="zh-CN"/>
        </w:rPr>
        <w:t>ion temperature</w:t>
      </w:r>
      <w:r w:rsidR="00792A95">
        <w:rPr>
          <w:rFonts w:eastAsia="ヒラギノ角ゴ Pro W3"/>
          <w:lang w:eastAsia="zh-CN"/>
        </w:rPr>
        <w:t>s</w:t>
      </w:r>
      <w:r w:rsidR="00975D34">
        <w:rPr>
          <w:rFonts w:eastAsia="ヒラギノ角ゴ Pro W3"/>
          <w:lang w:eastAsia="zh-CN"/>
        </w:rPr>
        <w:t xml:space="preserve"> </w:t>
      </w:r>
      <w:r>
        <w:rPr>
          <w:rFonts w:eastAsia="ヒラギノ角ゴ Pro W3"/>
          <w:lang w:eastAsia="zh-CN"/>
        </w:rPr>
        <w:t>at 100 Hz (64</w:t>
      </w:r>
      <w:r>
        <w:rPr>
          <w:rFonts w:ascii="Calibri" w:eastAsia="ヒラギノ角ゴ Pro W3" w:hAnsi="Calibri"/>
          <w:lang w:eastAsia="zh-CN"/>
        </w:rPr>
        <w:t>°</w:t>
      </w:r>
      <w:r>
        <w:rPr>
          <w:rFonts w:eastAsia="ヒラギノ角ゴ Pro W3"/>
          <w:lang w:eastAsia="zh-CN"/>
        </w:rPr>
        <w:t xml:space="preserve"> and ~ 55</w:t>
      </w:r>
      <w:r>
        <w:rPr>
          <w:rFonts w:ascii="Calibri" w:eastAsia="ヒラギノ角ゴ Pro W3" w:hAnsi="Calibri"/>
          <w:lang w:eastAsia="zh-CN"/>
        </w:rPr>
        <w:t>°</w:t>
      </w:r>
      <w:r>
        <w:rPr>
          <w:rFonts w:eastAsia="ヒラギノ角ゴ Pro W3"/>
          <w:lang w:eastAsia="zh-CN"/>
        </w:rPr>
        <w:t>C) were higher than the expected use temperature</w:t>
      </w:r>
      <w:r w:rsidR="00327E5E">
        <w:rPr>
          <w:rFonts w:eastAsia="ヒラギノ角ゴ Pro W3"/>
          <w:lang w:eastAsia="zh-CN"/>
        </w:rPr>
        <w:t xml:space="preserve"> </w:t>
      </w:r>
      <w:r w:rsidR="00792A95">
        <w:rPr>
          <w:rFonts w:eastAsia="ヒラギノ角ゴ Pro W3"/>
          <w:lang w:eastAsia="zh-CN"/>
        </w:rPr>
        <w:t>(20 - 35</w:t>
      </w:r>
      <w:r w:rsidR="00792A95">
        <w:rPr>
          <w:rFonts w:ascii="Calibri" w:eastAsia="ヒラギノ角ゴ Pro W3" w:hAnsi="Calibri"/>
          <w:lang w:eastAsia="zh-CN"/>
        </w:rPr>
        <w:t>°</w:t>
      </w:r>
      <w:r w:rsidR="00792A95">
        <w:rPr>
          <w:rFonts w:eastAsia="ヒラギノ角ゴ Pro W3"/>
          <w:lang w:eastAsia="zh-CN"/>
        </w:rPr>
        <w:t xml:space="preserve">C) for the application and the transition from rubber to glass upon impact would not be exploited.  </w:t>
      </w:r>
    </w:p>
    <w:p w:rsidR="00792A95" w:rsidRDefault="00792A95" w:rsidP="006627A2">
      <w:pPr>
        <w:spacing w:line="360" w:lineRule="auto"/>
        <w:rPr>
          <w:rFonts w:eastAsia="ヒラギノ角ゴ Pro W3"/>
          <w:lang w:eastAsia="zh-CN"/>
        </w:rPr>
      </w:pPr>
    </w:p>
    <w:p w:rsidR="00327E5E" w:rsidRDefault="006627A2" w:rsidP="006627A2">
      <w:pPr>
        <w:spacing w:line="360" w:lineRule="auto"/>
        <w:rPr>
          <w:rFonts w:eastAsia="ヒラギノ角ゴ Pro W3"/>
          <w:lang w:eastAsia="zh-CN"/>
        </w:rPr>
      </w:pPr>
      <w:r>
        <w:rPr>
          <w:rFonts w:eastAsia="ヒラギノ角ゴ Pro W3"/>
          <w:lang w:eastAsia="zh-CN"/>
        </w:rPr>
        <w:t xml:space="preserve">The T85A polymer was somewhat difficult to process and </w:t>
      </w:r>
      <w:r w:rsidR="00327E5E">
        <w:rPr>
          <w:rFonts w:eastAsia="ヒラギノ角ゴ Pro W3"/>
          <w:lang w:eastAsia="zh-CN"/>
        </w:rPr>
        <w:t>due viscous nature of the higher soft segment content and low quenching (crystallization) temperature.  The webs collected were very soft and flexible.  It is likely that the lack of stiffness would cause difficulties in the coating experiments</w:t>
      </w:r>
      <w:r w:rsidR="00BC542A">
        <w:rPr>
          <w:rFonts w:eastAsia="ヒラギノ角ゴ Pro W3"/>
          <w:lang w:eastAsia="zh-CN"/>
        </w:rPr>
        <w:t xml:space="preserve">.  The </w:t>
      </w:r>
      <w:proofErr w:type="gramStart"/>
      <w:r w:rsidR="00BC542A">
        <w:rPr>
          <w:rFonts w:eastAsia="ヒラギノ角ゴ Pro W3"/>
          <w:lang w:eastAsia="zh-CN"/>
        </w:rPr>
        <w:t>Tg</w:t>
      </w:r>
      <w:proofErr w:type="gramEnd"/>
      <w:r w:rsidR="00BC542A">
        <w:rPr>
          <w:rFonts w:eastAsia="ヒラギノ角ゴ Pro W3"/>
          <w:lang w:eastAsia="zh-CN"/>
        </w:rPr>
        <w:t xml:space="preserve"> was also too low</w:t>
      </w:r>
      <w:r w:rsidR="00975D34">
        <w:rPr>
          <w:rFonts w:eastAsia="ヒラギノ角ゴ Pro W3"/>
          <w:lang w:eastAsia="zh-CN"/>
        </w:rPr>
        <w:t xml:space="preserve"> for the </w:t>
      </w:r>
      <w:r w:rsidR="00327E5E">
        <w:rPr>
          <w:rFonts w:eastAsia="ヒラギノ角ゴ Pro W3"/>
          <w:lang w:eastAsia="zh-CN"/>
        </w:rPr>
        <w:t>intended application.</w:t>
      </w:r>
      <w:r w:rsidR="006446A6">
        <w:rPr>
          <w:rFonts w:eastAsia="ヒラギノ角ゴ Pro W3"/>
          <w:lang w:eastAsia="zh-CN"/>
        </w:rPr>
        <w:t xml:space="preserve">  </w:t>
      </w:r>
      <w:r w:rsidR="00327E5E">
        <w:rPr>
          <w:rFonts w:eastAsia="ヒラギノ角ゴ Pro W3"/>
          <w:lang w:eastAsia="zh-CN"/>
        </w:rPr>
        <w:t>The 92A shore hardness webs had good processability</w:t>
      </w:r>
      <w:r w:rsidR="00FE672F">
        <w:rPr>
          <w:rFonts w:eastAsia="ヒラギノ角ゴ Pro W3"/>
          <w:lang w:eastAsia="zh-CN"/>
        </w:rPr>
        <w:t xml:space="preserve"> and the predicted </w:t>
      </w:r>
      <w:proofErr w:type="gramStart"/>
      <w:r w:rsidR="00FE672F">
        <w:rPr>
          <w:rFonts w:eastAsia="ヒラギノ角ゴ Pro W3"/>
          <w:lang w:eastAsia="zh-CN"/>
        </w:rPr>
        <w:t>Tg</w:t>
      </w:r>
      <w:proofErr w:type="gramEnd"/>
      <w:r w:rsidR="00FE672F">
        <w:rPr>
          <w:rFonts w:eastAsia="ヒラギノ角ゴ Pro W3"/>
          <w:lang w:eastAsia="zh-CN"/>
        </w:rPr>
        <w:t xml:space="preserve"> of the S92A in the high frequency range encompasses </w:t>
      </w:r>
      <w:r w:rsidR="00BC542A">
        <w:rPr>
          <w:rFonts w:eastAsia="ヒラギノ角ゴ Pro W3"/>
          <w:lang w:eastAsia="zh-CN"/>
        </w:rPr>
        <w:t xml:space="preserve">a small portion of </w:t>
      </w:r>
      <w:r w:rsidR="00FE672F">
        <w:rPr>
          <w:rFonts w:eastAsia="ヒラギノ角ゴ Pro W3"/>
          <w:lang w:eastAsia="zh-CN"/>
        </w:rPr>
        <w:t>the boxed area in Figure 71</w:t>
      </w:r>
      <w:r w:rsidR="00BC542A">
        <w:rPr>
          <w:rFonts w:eastAsia="ヒラギノ角ゴ Pro W3"/>
          <w:lang w:eastAsia="zh-CN"/>
        </w:rPr>
        <w:t>.</w:t>
      </w:r>
      <w:r w:rsidR="006446A6">
        <w:rPr>
          <w:rFonts w:eastAsia="ヒラギノ角ゴ Pro W3"/>
          <w:lang w:eastAsia="zh-CN"/>
        </w:rPr>
        <w:t xml:space="preserve">  The T92A material showed poor damping in the Tan delta graphs and the </w:t>
      </w:r>
      <w:proofErr w:type="gramStart"/>
      <w:r w:rsidR="006446A6">
        <w:rPr>
          <w:rFonts w:eastAsia="ヒラギノ角ゴ Pro W3"/>
          <w:lang w:eastAsia="zh-CN"/>
        </w:rPr>
        <w:t>Tg</w:t>
      </w:r>
      <w:proofErr w:type="gramEnd"/>
      <w:r w:rsidR="006446A6">
        <w:rPr>
          <w:rFonts w:eastAsia="ヒラギノ角ゴ Pro W3"/>
          <w:lang w:eastAsia="zh-CN"/>
        </w:rPr>
        <w:t xml:space="preserve"> is not in a suitable range.  </w:t>
      </w:r>
    </w:p>
    <w:p w:rsidR="00FE672F" w:rsidRDefault="00FE672F" w:rsidP="006627A2">
      <w:pPr>
        <w:spacing w:line="360" w:lineRule="auto"/>
        <w:rPr>
          <w:rFonts w:eastAsia="ヒラギノ角ゴ Pro W3"/>
          <w:lang w:eastAsia="zh-CN"/>
        </w:rPr>
      </w:pPr>
    </w:p>
    <w:p w:rsidR="00327E5E" w:rsidRDefault="00327E5E" w:rsidP="006627A2">
      <w:pPr>
        <w:spacing w:line="360" w:lineRule="auto"/>
        <w:rPr>
          <w:rFonts w:eastAsia="ヒラギノ角ゴ Pro W3"/>
          <w:lang w:eastAsia="zh-CN"/>
        </w:rPr>
      </w:pPr>
      <w:r>
        <w:rPr>
          <w:rFonts w:eastAsia="ヒラギノ角ゴ Pro W3"/>
          <w:lang w:eastAsia="zh-CN"/>
        </w:rPr>
        <w:t>Taking these conclusions into account, it was decided to use a</w:t>
      </w:r>
      <w:r w:rsidR="00975D34">
        <w:rPr>
          <w:rFonts w:eastAsia="ヒラギノ角ゴ Pro W3"/>
          <w:lang w:eastAsia="zh-CN"/>
        </w:rPr>
        <w:t>n</w:t>
      </w:r>
      <w:r>
        <w:rPr>
          <w:rFonts w:eastAsia="ヒラギノ角ゴ Pro W3"/>
          <w:lang w:eastAsia="zh-CN"/>
        </w:rPr>
        <w:t xml:space="preserve"> ether based TPU of 90A shore hardness.  The chosen polymer and its properties are discussed in the following section.  </w:t>
      </w:r>
    </w:p>
    <w:p w:rsidR="008E3974" w:rsidRDefault="008E3974" w:rsidP="006627A2">
      <w:pPr>
        <w:spacing w:line="360" w:lineRule="auto"/>
        <w:rPr>
          <w:rFonts w:eastAsia="ヒラギノ角ゴ Pro W3"/>
          <w:lang w:eastAsia="zh-CN"/>
        </w:rPr>
      </w:pPr>
    </w:p>
    <w:p w:rsidR="003F4BED" w:rsidRDefault="003F4BED" w:rsidP="00B96646">
      <w:pPr>
        <w:pStyle w:val="Heading2"/>
        <w:rPr>
          <w:rFonts w:eastAsia="ヒラギノ角ゴ Pro W3"/>
          <w:lang w:eastAsia="zh-CN"/>
        </w:rPr>
      </w:pPr>
      <w:bookmarkStart w:id="136" w:name="_Toc372747111"/>
      <w:r w:rsidRPr="003F4BED">
        <w:rPr>
          <w:rFonts w:eastAsia="ヒラギノ角ゴ Pro W3"/>
          <w:lang w:eastAsia="zh-CN"/>
        </w:rPr>
        <w:t xml:space="preserve">4.2: </w:t>
      </w:r>
      <w:r w:rsidR="00C5057E">
        <w:rPr>
          <w:rFonts w:eastAsia="ヒラギノ角ゴ Pro W3"/>
          <w:lang w:eastAsia="zh-CN"/>
        </w:rPr>
        <w:t>TPU Web</w:t>
      </w:r>
      <w:r w:rsidR="00C5057E" w:rsidRPr="003F4BED">
        <w:rPr>
          <w:rFonts w:eastAsia="ヒラギノ角ゴ Pro W3"/>
          <w:lang w:eastAsia="zh-CN"/>
        </w:rPr>
        <w:t xml:space="preserve"> for Nanofiller Reinforcing</w:t>
      </w:r>
      <w:bookmarkEnd w:id="136"/>
    </w:p>
    <w:p w:rsidR="00B96646" w:rsidRPr="00B96646" w:rsidRDefault="00B96646" w:rsidP="00B96646">
      <w:pPr>
        <w:rPr>
          <w:rFonts w:eastAsia="ヒラギノ角ゴ Pro W3"/>
          <w:lang w:eastAsia="zh-CN"/>
        </w:rPr>
      </w:pPr>
    </w:p>
    <w:p w:rsidR="003F4BED" w:rsidRPr="003F4BED" w:rsidRDefault="003F4BED" w:rsidP="0056480F">
      <w:pPr>
        <w:spacing w:after="200" w:line="360" w:lineRule="auto"/>
        <w:rPr>
          <w:rFonts w:eastAsia="ヒラギノ角ゴ Pro W3"/>
          <w:lang w:eastAsia="zh-CN"/>
        </w:rPr>
      </w:pPr>
      <w:r w:rsidRPr="003F4BED">
        <w:rPr>
          <w:rFonts w:eastAsia="ヒラギノ角ゴ Pro W3"/>
          <w:lang w:eastAsia="zh-CN"/>
        </w:rPr>
        <w:t>Estane 58215 ether based 90A shore hardness TPU was used for reinforcement with nano</w:t>
      </w:r>
      <w:r w:rsidR="00792A95">
        <w:rPr>
          <w:rFonts w:eastAsia="ヒラギノ角ゴ Pro W3"/>
          <w:lang w:eastAsia="zh-CN"/>
        </w:rPr>
        <w:t>particles</w:t>
      </w:r>
      <w:r w:rsidRPr="003F4BED">
        <w:rPr>
          <w:rFonts w:eastAsia="ヒラギノ角ゴ Pro W3"/>
          <w:lang w:eastAsia="zh-CN"/>
        </w:rPr>
        <w:t xml:space="preserve">.  </w:t>
      </w:r>
      <w:r w:rsidR="00B23F8D">
        <w:rPr>
          <w:rFonts w:eastAsia="ヒラギノ角ゴ Pro W3"/>
          <w:lang w:eastAsia="zh-CN"/>
        </w:rPr>
        <w:t>The web was collected at a DCD o</w:t>
      </w:r>
      <w:r w:rsidRPr="003F4BED">
        <w:rPr>
          <w:rFonts w:eastAsia="ヒラギノ角ゴ Pro W3"/>
          <w:lang w:eastAsia="zh-CN"/>
        </w:rPr>
        <w:t xml:space="preserve">f 40 cm with 30 psi air pressure.  No issues were experienced during melt blowing. </w:t>
      </w:r>
      <w:r w:rsidR="00975D34">
        <w:rPr>
          <w:rFonts w:eastAsia="ヒラギノ角ゴ Pro W3"/>
          <w:lang w:eastAsia="zh-CN"/>
        </w:rPr>
        <w:t xml:space="preserve"> </w:t>
      </w:r>
      <w:r w:rsidRPr="003F4BED">
        <w:rPr>
          <w:rFonts w:eastAsia="ヒラギノ角ゴ Pro W3"/>
          <w:lang w:eastAsia="zh-CN"/>
        </w:rPr>
        <w:t>Intrinsic viscosit</w:t>
      </w:r>
      <w:r w:rsidR="00DF59D3">
        <w:rPr>
          <w:rFonts w:eastAsia="ヒラギノ角ゴ Pro W3"/>
          <w:lang w:eastAsia="zh-CN"/>
        </w:rPr>
        <w:t>y was found to decrease from 1.3</w:t>
      </w:r>
      <w:r w:rsidRPr="003F4BED">
        <w:rPr>
          <w:rFonts w:eastAsia="ヒラギノ角ゴ Pro W3"/>
          <w:lang w:eastAsia="zh-CN"/>
        </w:rPr>
        <w:t>5 to 0.</w:t>
      </w:r>
      <w:r w:rsidR="00DF59D3">
        <w:rPr>
          <w:rFonts w:eastAsia="ヒラギノ角ゴ Pro W3"/>
          <w:lang w:eastAsia="zh-CN"/>
        </w:rPr>
        <w:t xml:space="preserve">8 </w:t>
      </w:r>
      <w:proofErr w:type="spellStart"/>
      <w:r w:rsidR="00DF59D3">
        <w:rPr>
          <w:rFonts w:eastAsia="ヒラギノ角ゴ Pro W3"/>
          <w:lang w:eastAsia="zh-CN"/>
        </w:rPr>
        <w:t>dL</w:t>
      </w:r>
      <w:proofErr w:type="spellEnd"/>
      <w:r w:rsidR="00DF59D3">
        <w:rPr>
          <w:rFonts w:eastAsia="ヒラギノ角ゴ Pro W3"/>
          <w:lang w:eastAsia="zh-CN"/>
        </w:rPr>
        <w:t>/g, a loss of 40</w:t>
      </w:r>
      <w:r w:rsidR="00975D34">
        <w:rPr>
          <w:rFonts w:eastAsia="ヒラギノ角ゴ Pro W3"/>
          <w:lang w:eastAsia="zh-CN"/>
        </w:rPr>
        <w:t xml:space="preserve">%.  </w:t>
      </w:r>
      <w:r w:rsidRPr="003F4BED">
        <w:rPr>
          <w:rFonts w:eastAsia="ヒラギノ角ゴ Pro W3"/>
          <w:lang w:eastAsia="zh-CN"/>
        </w:rPr>
        <w:t xml:space="preserve">This is comparable to the previous </w:t>
      </w:r>
      <w:r w:rsidR="00CE493E">
        <w:rPr>
          <w:rFonts w:eastAsia="ヒラギノ角ゴ Pro W3"/>
          <w:lang w:eastAsia="zh-CN"/>
        </w:rPr>
        <w:t xml:space="preserve">intrinsic viscosity </w:t>
      </w:r>
      <w:r w:rsidRPr="003F4BED">
        <w:rPr>
          <w:rFonts w:eastAsia="ヒラギノ角ゴ Pro W3"/>
          <w:lang w:eastAsia="zh-CN"/>
        </w:rPr>
        <w:t>result</w:t>
      </w:r>
      <w:r w:rsidR="00CE493E">
        <w:rPr>
          <w:rFonts w:eastAsia="ヒラギノ角ゴ Pro W3"/>
          <w:lang w:eastAsia="zh-CN"/>
        </w:rPr>
        <w:t>s</w:t>
      </w:r>
      <w:r w:rsidRPr="003F4BED">
        <w:rPr>
          <w:rFonts w:eastAsia="ヒラギノ角ゴ Pro W3"/>
          <w:lang w:eastAsia="zh-CN"/>
        </w:rPr>
        <w:t xml:space="preserve"> for the </w:t>
      </w:r>
      <w:r w:rsidR="00CE493E">
        <w:rPr>
          <w:rFonts w:eastAsia="ヒラギノ角ゴ Pro W3"/>
          <w:lang w:eastAsia="zh-CN"/>
        </w:rPr>
        <w:t xml:space="preserve">screening </w:t>
      </w:r>
      <w:r w:rsidRPr="003F4BED">
        <w:rPr>
          <w:rFonts w:eastAsia="ヒラギノ角ゴ Pro W3"/>
          <w:lang w:eastAsia="zh-CN"/>
        </w:rPr>
        <w:t>TPUs.</w:t>
      </w:r>
    </w:p>
    <w:p w:rsidR="003F4BED" w:rsidRPr="003F4BED" w:rsidRDefault="003F4BED" w:rsidP="0056480F">
      <w:pPr>
        <w:spacing w:after="200" w:line="360" w:lineRule="auto"/>
        <w:rPr>
          <w:rFonts w:eastAsia="ヒラギノ角ゴ Pro W3"/>
          <w:lang w:eastAsia="zh-CN"/>
        </w:rPr>
      </w:pPr>
      <w:r w:rsidRPr="003F4BED">
        <w:rPr>
          <w:rFonts w:eastAsia="ヒラギノ角ゴ Pro W3"/>
          <w:lang w:eastAsia="zh-CN"/>
        </w:rPr>
        <w:lastRenderedPageBreak/>
        <w:t>The web properties and characteristics are listed in Table 1</w:t>
      </w:r>
      <w:r w:rsidR="00975D34">
        <w:rPr>
          <w:rFonts w:eastAsia="ヒラギノ角ゴ Pro W3"/>
          <w:lang w:eastAsia="zh-CN"/>
        </w:rPr>
        <w:t>1</w:t>
      </w:r>
      <w:r w:rsidRPr="003F4BED">
        <w:rPr>
          <w:rFonts w:eastAsia="ヒラギノ角ゴ Pro W3"/>
          <w:lang w:eastAsia="zh-CN"/>
        </w:rPr>
        <w:t xml:space="preserve">. </w:t>
      </w:r>
      <w:r w:rsidR="00580418">
        <w:rPr>
          <w:rFonts w:eastAsia="ヒラギノ角ゴ Pro W3"/>
          <w:lang w:eastAsia="zh-CN"/>
        </w:rPr>
        <w:t xml:space="preserve"> </w:t>
      </w:r>
      <w:r w:rsidRPr="003F4BED">
        <w:rPr>
          <w:rFonts w:eastAsia="ヒラギノ角ゴ Pro W3"/>
          <w:lang w:eastAsia="zh-CN"/>
        </w:rPr>
        <w:t xml:space="preserve">The webs were </w:t>
      </w:r>
      <w:r w:rsidR="00792A95">
        <w:rPr>
          <w:rFonts w:eastAsia="ヒラギノ角ゴ Pro W3"/>
          <w:lang w:eastAsia="zh-CN"/>
        </w:rPr>
        <w:t>collected</w:t>
      </w:r>
      <w:r w:rsidRPr="003F4BED">
        <w:rPr>
          <w:rFonts w:eastAsia="ヒラギノ角ゴ Pro W3"/>
          <w:lang w:eastAsia="zh-CN"/>
        </w:rPr>
        <w:t xml:space="preserve"> at 100 gsm basis weight.  The average fiber diameter was 4.2 um.  This was actually slightly lower than the 80 gsm webs averaged (4.7 – 7.7 um) despite a higher throughput (0.83 &gt; 0.67 </w:t>
      </w:r>
      <w:proofErr w:type="spellStart"/>
      <w:r w:rsidRPr="003F4BED">
        <w:rPr>
          <w:rFonts w:eastAsia="ヒラギノ角ゴ Pro W3"/>
          <w:lang w:eastAsia="zh-CN"/>
        </w:rPr>
        <w:t>ghm</w:t>
      </w:r>
      <w:proofErr w:type="spellEnd"/>
      <w:r w:rsidRPr="003F4BED">
        <w:rPr>
          <w:rFonts w:eastAsia="ヒラギノ角ゴ Pro W3"/>
          <w:lang w:eastAsia="zh-CN"/>
        </w:rPr>
        <w:t xml:space="preserve">). </w:t>
      </w:r>
      <w:r w:rsidR="00975D34">
        <w:rPr>
          <w:rFonts w:eastAsia="ヒラギノ角ゴ Pro W3"/>
          <w:lang w:eastAsia="zh-CN"/>
        </w:rPr>
        <w:t xml:space="preserve"> </w:t>
      </w:r>
      <w:r w:rsidRPr="003F4BED">
        <w:rPr>
          <w:rFonts w:eastAsia="ヒラギノ角ゴ Pro W3"/>
          <w:lang w:eastAsia="zh-CN"/>
        </w:rPr>
        <w:t xml:space="preserve">The smaller fiber diameter is attributed to the higher air </w:t>
      </w:r>
      <w:r w:rsidR="00975D34">
        <w:rPr>
          <w:rFonts w:eastAsia="ヒラギノ角ゴ Pro W3"/>
          <w:lang w:eastAsia="zh-CN"/>
        </w:rPr>
        <w:t>pressure (35 psi) utilized for this web</w:t>
      </w:r>
      <w:r w:rsidRPr="003F4BED">
        <w:rPr>
          <w:rFonts w:eastAsia="ヒラギノ角ゴ Pro W3"/>
          <w:lang w:eastAsia="zh-CN"/>
        </w:rPr>
        <w:t>.  This high strength and elongation at break suggest a web with high toughness suitable for energy absorption and dissipation.</w:t>
      </w:r>
    </w:p>
    <w:p w:rsidR="00792A95" w:rsidRPr="003F4BED" w:rsidRDefault="00792A95" w:rsidP="0056480F">
      <w:pPr>
        <w:tabs>
          <w:tab w:val="left" w:pos="1155"/>
        </w:tabs>
        <w:spacing w:after="200" w:line="360" w:lineRule="auto"/>
        <w:rPr>
          <w:rFonts w:eastAsia="ヒラギノ角ゴ Pro W3"/>
          <w:lang w:eastAsia="zh-CN"/>
        </w:rPr>
      </w:pPr>
    </w:p>
    <w:p w:rsidR="00D454F1" w:rsidRPr="00493ED1" w:rsidRDefault="003F4BED" w:rsidP="00D454F1">
      <w:pPr>
        <w:keepNext/>
        <w:spacing w:after="200" w:line="360" w:lineRule="auto"/>
        <w:jc w:val="center"/>
        <w:rPr>
          <w:rFonts w:asciiTheme="majorHAnsi" w:eastAsia="Calibri" w:hAnsiTheme="majorHAnsi" w:cstheme="majorHAnsi"/>
          <w:bCs/>
          <w:szCs w:val="18"/>
        </w:rPr>
      </w:pPr>
      <w:bookmarkStart w:id="137" w:name="_Toc372738104"/>
      <w:proofErr w:type="gramStart"/>
      <w:r w:rsidRPr="00493ED1">
        <w:rPr>
          <w:rFonts w:asciiTheme="majorHAnsi" w:eastAsia="Calibri" w:hAnsiTheme="majorHAnsi" w:cstheme="majorHAnsi"/>
          <w:bCs/>
          <w:szCs w:val="18"/>
        </w:rPr>
        <w:t xml:space="preserve">Table </w:t>
      </w:r>
      <w:r w:rsidRPr="00493ED1">
        <w:rPr>
          <w:rFonts w:asciiTheme="majorHAnsi" w:eastAsia="Calibri" w:hAnsiTheme="majorHAnsi" w:cstheme="majorHAnsi"/>
          <w:bCs/>
          <w:szCs w:val="18"/>
        </w:rPr>
        <w:fldChar w:fldCharType="begin"/>
      </w:r>
      <w:r w:rsidRPr="00493ED1">
        <w:rPr>
          <w:rFonts w:asciiTheme="majorHAnsi" w:eastAsia="Calibri" w:hAnsiTheme="majorHAnsi" w:cstheme="majorHAnsi"/>
          <w:bCs/>
          <w:szCs w:val="18"/>
        </w:rPr>
        <w:instrText xml:space="preserve"> SEQ Table \* ARABIC </w:instrText>
      </w:r>
      <w:r w:rsidRPr="00493ED1">
        <w:rPr>
          <w:rFonts w:asciiTheme="majorHAnsi" w:eastAsia="Calibri" w:hAnsiTheme="majorHAnsi" w:cstheme="majorHAnsi"/>
          <w:bCs/>
          <w:szCs w:val="18"/>
        </w:rPr>
        <w:fldChar w:fldCharType="separate"/>
      </w:r>
      <w:r w:rsidR="00734B75">
        <w:rPr>
          <w:rFonts w:asciiTheme="majorHAnsi" w:eastAsia="Calibri" w:hAnsiTheme="majorHAnsi" w:cstheme="majorHAnsi"/>
          <w:bCs/>
          <w:noProof/>
          <w:szCs w:val="18"/>
        </w:rPr>
        <w:t>11</w:t>
      </w:r>
      <w:r w:rsidRPr="00493ED1">
        <w:rPr>
          <w:rFonts w:asciiTheme="majorHAnsi" w:eastAsia="Calibri" w:hAnsiTheme="majorHAnsi" w:cstheme="majorHAnsi"/>
          <w:bCs/>
          <w:szCs w:val="18"/>
        </w:rPr>
        <w:fldChar w:fldCharType="end"/>
      </w:r>
      <w:r w:rsidRPr="00493ED1">
        <w:rPr>
          <w:rFonts w:asciiTheme="majorHAnsi" w:eastAsia="Calibri" w:hAnsiTheme="majorHAnsi" w:cstheme="majorHAnsi"/>
          <w:bCs/>
          <w:szCs w:val="18"/>
        </w:rPr>
        <w:t>.</w:t>
      </w:r>
      <w:proofErr w:type="gramEnd"/>
      <w:r w:rsidRPr="00493ED1">
        <w:rPr>
          <w:rFonts w:asciiTheme="majorHAnsi" w:eastAsia="Calibri" w:hAnsiTheme="majorHAnsi" w:cstheme="majorHAnsi"/>
          <w:bCs/>
          <w:szCs w:val="18"/>
        </w:rPr>
        <w:t xml:space="preserve">  </w:t>
      </w:r>
      <w:proofErr w:type="gramStart"/>
      <w:r w:rsidRPr="00493ED1">
        <w:rPr>
          <w:rFonts w:asciiTheme="majorHAnsi" w:eastAsia="Calibri" w:hAnsiTheme="majorHAnsi" w:cstheme="majorHAnsi"/>
          <w:bCs/>
          <w:szCs w:val="18"/>
        </w:rPr>
        <w:t>T90A web properties.</w:t>
      </w:r>
      <w:bookmarkEnd w:id="137"/>
      <w:proofErr w:type="gramEnd"/>
    </w:p>
    <w:tbl>
      <w:tblPr>
        <w:tblW w:w="3945" w:type="dxa"/>
        <w:jc w:val="center"/>
        <w:tblCellMar>
          <w:left w:w="0" w:type="dxa"/>
          <w:right w:w="0" w:type="dxa"/>
        </w:tblCellMar>
        <w:tblLook w:val="04A0" w:firstRow="1" w:lastRow="0" w:firstColumn="1" w:lastColumn="0" w:noHBand="0" w:noVBand="1"/>
      </w:tblPr>
      <w:tblGrid>
        <w:gridCol w:w="2415"/>
        <w:gridCol w:w="1530"/>
      </w:tblGrid>
      <w:tr w:rsidR="00D454F1" w:rsidRPr="006F755B" w:rsidTr="009C720E">
        <w:trPr>
          <w:trHeight w:val="724"/>
          <w:jc w:val="center"/>
        </w:trPr>
        <w:tc>
          <w:tcPr>
            <w:tcW w:w="2415" w:type="dxa"/>
            <w:tcBorders>
              <w:top w:val="single" w:sz="8" w:space="0" w:color="FFFFFF"/>
              <w:left w:val="single" w:sz="8" w:space="0" w:color="FFFFFF"/>
              <w:bottom w:val="single" w:sz="24" w:space="0" w:color="FFFFFF"/>
              <w:right w:val="single" w:sz="8" w:space="0" w:color="FFFFFF"/>
            </w:tcBorders>
            <w:shd w:val="clear" w:color="auto" w:fill="4F81BD"/>
            <w:tcMar>
              <w:top w:w="15" w:type="dxa"/>
              <w:left w:w="108" w:type="dxa"/>
              <w:bottom w:w="0" w:type="dxa"/>
              <w:right w:w="108" w:type="dxa"/>
            </w:tcMar>
            <w:vAlign w:val="center"/>
            <w:hideMark/>
          </w:tcPr>
          <w:p w:rsidR="00D454F1" w:rsidRPr="006F755B" w:rsidRDefault="00D454F1" w:rsidP="00D454F1">
            <w:pPr>
              <w:spacing w:line="360" w:lineRule="auto"/>
              <w:jc w:val="center"/>
              <w:rPr>
                <w:rFonts w:asciiTheme="majorHAnsi" w:hAnsiTheme="majorHAnsi" w:cstheme="majorHAnsi"/>
                <w:sz w:val="22"/>
                <w:szCs w:val="36"/>
              </w:rPr>
            </w:pPr>
            <w:r w:rsidRPr="006F755B">
              <w:rPr>
                <w:rFonts w:asciiTheme="majorHAnsi" w:hAnsiTheme="majorHAnsi" w:cstheme="majorHAnsi"/>
                <w:b/>
                <w:bCs/>
                <w:color w:val="FFFFFF"/>
                <w:kern w:val="24"/>
                <w:sz w:val="22"/>
                <w:szCs w:val="28"/>
              </w:rPr>
              <w:t>Method </w:t>
            </w:r>
          </w:p>
        </w:tc>
        <w:tc>
          <w:tcPr>
            <w:tcW w:w="1530" w:type="dxa"/>
            <w:tcBorders>
              <w:top w:val="single" w:sz="8" w:space="0" w:color="FFFFFF"/>
              <w:left w:val="single" w:sz="8" w:space="0" w:color="FFFFFF"/>
              <w:bottom w:val="single" w:sz="24" w:space="0" w:color="FFFFFF"/>
              <w:right w:val="single" w:sz="8" w:space="0" w:color="FFFFFF"/>
            </w:tcBorders>
            <w:shd w:val="clear" w:color="auto" w:fill="4F81BD"/>
            <w:tcMar>
              <w:top w:w="15" w:type="dxa"/>
              <w:left w:w="108" w:type="dxa"/>
              <w:bottom w:w="0" w:type="dxa"/>
              <w:right w:w="108" w:type="dxa"/>
            </w:tcMar>
            <w:vAlign w:val="center"/>
            <w:hideMark/>
          </w:tcPr>
          <w:p w:rsidR="00D454F1" w:rsidRPr="006F755B" w:rsidRDefault="00D454F1" w:rsidP="00D454F1">
            <w:pPr>
              <w:spacing w:line="276" w:lineRule="auto"/>
              <w:jc w:val="center"/>
              <w:rPr>
                <w:rFonts w:asciiTheme="majorHAnsi" w:hAnsiTheme="majorHAnsi" w:cstheme="majorHAnsi"/>
                <w:sz w:val="22"/>
                <w:szCs w:val="36"/>
              </w:rPr>
            </w:pPr>
            <w:r w:rsidRPr="006F755B">
              <w:rPr>
                <w:rFonts w:asciiTheme="majorHAnsi" w:hAnsiTheme="majorHAnsi" w:cstheme="majorHAnsi"/>
                <w:b/>
                <w:bCs/>
                <w:color w:val="FFFFFF"/>
                <w:kern w:val="24"/>
                <w:sz w:val="22"/>
                <w:szCs w:val="28"/>
              </w:rPr>
              <w:t xml:space="preserve">Sample Avg. (std. </w:t>
            </w:r>
            <w:proofErr w:type="spellStart"/>
            <w:r w:rsidRPr="006F755B">
              <w:rPr>
                <w:rFonts w:asciiTheme="majorHAnsi" w:hAnsiTheme="majorHAnsi" w:cstheme="majorHAnsi"/>
                <w:b/>
                <w:bCs/>
                <w:color w:val="FFFFFF"/>
                <w:kern w:val="24"/>
                <w:sz w:val="22"/>
                <w:szCs w:val="28"/>
              </w:rPr>
              <w:t>dev</w:t>
            </w:r>
            <w:proofErr w:type="spellEnd"/>
            <w:r w:rsidRPr="006F755B">
              <w:rPr>
                <w:rFonts w:asciiTheme="majorHAnsi" w:hAnsiTheme="majorHAnsi" w:cstheme="majorHAnsi"/>
                <w:b/>
                <w:bCs/>
                <w:color w:val="FFFFFF"/>
                <w:kern w:val="24"/>
                <w:sz w:val="22"/>
                <w:szCs w:val="28"/>
              </w:rPr>
              <w:t>)</w:t>
            </w:r>
          </w:p>
        </w:tc>
      </w:tr>
      <w:tr w:rsidR="00D454F1" w:rsidRPr="006F755B" w:rsidTr="009C720E">
        <w:trPr>
          <w:trHeight w:val="479"/>
          <w:jc w:val="center"/>
        </w:trPr>
        <w:tc>
          <w:tcPr>
            <w:tcW w:w="2415" w:type="dxa"/>
            <w:tcBorders>
              <w:top w:val="single" w:sz="24"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vAlign w:val="bottom"/>
            <w:hideMark/>
          </w:tcPr>
          <w:p w:rsidR="00D454F1" w:rsidRPr="006F755B" w:rsidRDefault="00D454F1" w:rsidP="00D454F1">
            <w:pPr>
              <w:spacing w:line="276" w:lineRule="auto"/>
              <w:jc w:val="center"/>
              <w:rPr>
                <w:rFonts w:asciiTheme="majorHAnsi" w:hAnsiTheme="majorHAnsi" w:cstheme="majorHAnsi"/>
                <w:sz w:val="22"/>
                <w:szCs w:val="36"/>
              </w:rPr>
            </w:pPr>
            <w:r w:rsidRPr="006F755B">
              <w:rPr>
                <w:rFonts w:asciiTheme="majorHAnsi" w:hAnsiTheme="majorHAnsi" w:cstheme="majorHAnsi"/>
                <w:b/>
                <w:bCs/>
                <w:color w:val="FFFFFF"/>
                <w:kern w:val="24"/>
                <w:sz w:val="22"/>
                <w:szCs w:val="28"/>
              </w:rPr>
              <w:t>Basis Weight (gsm)</w:t>
            </w:r>
          </w:p>
        </w:tc>
        <w:tc>
          <w:tcPr>
            <w:tcW w:w="1530" w:type="dxa"/>
            <w:tcBorders>
              <w:top w:val="single" w:sz="24"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vAlign w:val="center"/>
            <w:hideMark/>
          </w:tcPr>
          <w:p w:rsidR="00D454F1" w:rsidRPr="006F755B" w:rsidRDefault="00D454F1" w:rsidP="00D454F1">
            <w:pPr>
              <w:spacing w:line="276" w:lineRule="auto"/>
              <w:jc w:val="center"/>
              <w:rPr>
                <w:rFonts w:asciiTheme="majorHAnsi" w:hAnsiTheme="majorHAnsi" w:cstheme="majorHAnsi"/>
                <w:sz w:val="22"/>
                <w:szCs w:val="36"/>
              </w:rPr>
            </w:pPr>
            <w:r w:rsidRPr="006F755B">
              <w:rPr>
                <w:rFonts w:asciiTheme="majorHAnsi" w:hAnsiTheme="majorHAnsi" w:cstheme="majorHAnsi"/>
                <w:color w:val="000000"/>
                <w:kern w:val="24"/>
                <w:sz w:val="22"/>
                <w:szCs w:val="28"/>
              </w:rPr>
              <w:t>100</w:t>
            </w:r>
          </w:p>
        </w:tc>
      </w:tr>
      <w:tr w:rsidR="00D454F1" w:rsidRPr="006F755B" w:rsidTr="009C720E">
        <w:trPr>
          <w:trHeight w:val="479"/>
          <w:jc w:val="center"/>
        </w:trPr>
        <w:tc>
          <w:tcPr>
            <w:tcW w:w="2415"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vAlign w:val="bottom"/>
            <w:hideMark/>
          </w:tcPr>
          <w:p w:rsidR="00D454F1" w:rsidRPr="006F755B" w:rsidRDefault="00D454F1" w:rsidP="00D454F1">
            <w:pPr>
              <w:spacing w:line="276" w:lineRule="auto"/>
              <w:jc w:val="center"/>
              <w:rPr>
                <w:rFonts w:asciiTheme="majorHAnsi" w:hAnsiTheme="majorHAnsi" w:cstheme="majorHAnsi"/>
                <w:sz w:val="22"/>
                <w:szCs w:val="36"/>
              </w:rPr>
            </w:pPr>
            <w:r w:rsidRPr="006F755B">
              <w:rPr>
                <w:rFonts w:asciiTheme="majorHAnsi" w:hAnsiTheme="majorHAnsi" w:cstheme="majorHAnsi"/>
                <w:b/>
                <w:bCs/>
                <w:color w:val="FFFFFF"/>
                <w:kern w:val="24"/>
                <w:sz w:val="22"/>
                <w:szCs w:val="28"/>
              </w:rPr>
              <w:t>Fiber Diameter (</w:t>
            </w:r>
            <w:proofErr w:type="spellStart"/>
            <w:r w:rsidRPr="006F755B">
              <w:rPr>
                <w:rFonts w:asciiTheme="majorHAnsi" w:hAnsiTheme="majorHAnsi" w:cstheme="majorHAnsi"/>
                <w:b/>
                <w:bCs/>
                <w:color w:val="FFFFFF"/>
                <w:kern w:val="24"/>
                <w:sz w:val="22"/>
                <w:szCs w:val="28"/>
              </w:rPr>
              <w:t>μm</w:t>
            </w:r>
            <w:proofErr w:type="spellEnd"/>
            <w:r w:rsidRPr="006F755B">
              <w:rPr>
                <w:rFonts w:asciiTheme="majorHAnsi" w:hAnsiTheme="majorHAnsi" w:cstheme="majorHAnsi"/>
                <w:b/>
                <w:bCs/>
                <w:color w:val="FFFFFF"/>
                <w:kern w:val="24"/>
                <w:sz w:val="22"/>
                <w:szCs w:val="28"/>
              </w:rPr>
              <w:t>)</w:t>
            </w:r>
          </w:p>
        </w:tc>
        <w:tc>
          <w:tcPr>
            <w:tcW w:w="153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vAlign w:val="center"/>
            <w:hideMark/>
          </w:tcPr>
          <w:p w:rsidR="00D454F1" w:rsidRPr="006F755B" w:rsidRDefault="00D454F1" w:rsidP="00D454F1">
            <w:pPr>
              <w:spacing w:line="276" w:lineRule="auto"/>
              <w:jc w:val="center"/>
              <w:rPr>
                <w:rFonts w:asciiTheme="majorHAnsi" w:hAnsiTheme="majorHAnsi" w:cstheme="majorHAnsi"/>
                <w:sz w:val="22"/>
                <w:szCs w:val="36"/>
              </w:rPr>
            </w:pPr>
            <w:r w:rsidRPr="006F755B">
              <w:rPr>
                <w:rFonts w:asciiTheme="majorHAnsi" w:hAnsiTheme="majorHAnsi" w:cstheme="majorHAnsi"/>
                <w:color w:val="000000"/>
                <w:kern w:val="24"/>
                <w:sz w:val="22"/>
                <w:szCs w:val="28"/>
              </w:rPr>
              <w:t>4.2 (1.4)</w:t>
            </w:r>
          </w:p>
        </w:tc>
      </w:tr>
      <w:tr w:rsidR="00D454F1" w:rsidRPr="006F755B" w:rsidTr="009C720E">
        <w:trPr>
          <w:trHeight w:val="479"/>
          <w:jc w:val="center"/>
        </w:trPr>
        <w:tc>
          <w:tcPr>
            <w:tcW w:w="2415"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vAlign w:val="bottom"/>
            <w:hideMark/>
          </w:tcPr>
          <w:p w:rsidR="00D454F1" w:rsidRPr="006F755B" w:rsidRDefault="00D454F1" w:rsidP="00D454F1">
            <w:pPr>
              <w:spacing w:line="276" w:lineRule="auto"/>
              <w:jc w:val="center"/>
              <w:rPr>
                <w:rFonts w:asciiTheme="majorHAnsi" w:hAnsiTheme="majorHAnsi" w:cstheme="majorHAnsi"/>
                <w:sz w:val="22"/>
                <w:szCs w:val="36"/>
              </w:rPr>
            </w:pPr>
            <w:r w:rsidRPr="006F755B">
              <w:rPr>
                <w:rFonts w:asciiTheme="majorHAnsi" w:hAnsiTheme="majorHAnsi" w:cstheme="majorHAnsi"/>
                <w:b/>
                <w:bCs/>
                <w:color w:val="FFFFFF"/>
                <w:kern w:val="24"/>
                <w:sz w:val="22"/>
                <w:szCs w:val="28"/>
              </w:rPr>
              <w:t>Thickness (mm)</w:t>
            </w:r>
          </w:p>
        </w:tc>
        <w:tc>
          <w:tcPr>
            <w:tcW w:w="1530"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vAlign w:val="center"/>
            <w:hideMark/>
          </w:tcPr>
          <w:p w:rsidR="00D454F1" w:rsidRPr="006F755B" w:rsidRDefault="00D454F1" w:rsidP="00D454F1">
            <w:pPr>
              <w:spacing w:line="276" w:lineRule="auto"/>
              <w:jc w:val="center"/>
              <w:rPr>
                <w:rFonts w:asciiTheme="majorHAnsi" w:hAnsiTheme="majorHAnsi" w:cstheme="majorHAnsi"/>
                <w:sz w:val="22"/>
                <w:szCs w:val="36"/>
              </w:rPr>
            </w:pPr>
            <w:r w:rsidRPr="006F755B">
              <w:rPr>
                <w:rFonts w:asciiTheme="majorHAnsi" w:hAnsiTheme="majorHAnsi" w:cstheme="majorHAnsi"/>
                <w:color w:val="000000"/>
                <w:kern w:val="24"/>
                <w:sz w:val="22"/>
                <w:szCs w:val="28"/>
              </w:rPr>
              <w:t>0.47</w:t>
            </w:r>
          </w:p>
        </w:tc>
      </w:tr>
      <w:tr w:rsidR="00D454F1" w:rsidRPr="006F755B" w:rsidTr="009C720E">
        <w:trPr>
          <w:trHeight w:val="479"/>
          <w:jc w:val="center"/>
        </w:trPr>
        <w:tc>
          <w:tcPr>
            <w:tcW w:w="2415"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vAlign w:val="bottom"/>
            <w:hideMark/>
          </w:tcPr>
          <w:p w:rsidR="00D454F1" w:rsidRPr="006F755B" w:rsidRDefault="00D454F1" w:rsidP="00D454F1">
            <w:pPr>
              <w:spacing w:line="276" w:lineRule="auto"/>
              <w:jc w:val="center"/>
              <w:rPr>
                <w:rFonts w:asciiTheme="majorHAnsi" w:hAnsiTheme="majorHAnsi" w:cstheme="majorHAnsi"/>
                <w:sz w:val="22"/>
                <w:szCs w:val="36"/>
              </w:rPr>
            </w:pPr>
            <w:r w:rsidRPr="006F755B">
              <w:rPr>
                <w:rFonts w:asciiTheme="majorHAnsi" w:hAnsiTheme="majorHAnsi" w:cstheme="majorHAnsi"/>
                <w:b/>
                <w:bCs/>
                <w:color w:val="FFFFFF"/>
                <w:kern w:val="24"/>
                <w:sz w:val="22"/>
                <w:szCs w:val="28"/>
              </w:rPr>
              <w:t>Air Permeability (</w:t>
            </w:r>
            <w:proofErr w:type="spellStart"/>
            <w:r w:rsidRPr="006F755B">
              <w:rPr>
                <w:rFonts w:asciiTheme="majorHAnsi" w:hAnsiTheme="majorHAnsi" w:cstheme="majorHAnsi"/>
                <w:b/>
                <w:bCs/>
                <w:color w:val="FFFFFF"/>
                <w:kern w:val="24"/>
                <w:sz w:val="22"/>
                <w:szCs w:val="28"/>
              </w:rPr>
              <w:t>ft</w:t>
            </w:r>
            <w:proofErr w:type="spellEnd"/>
            <w:r w:rsidRPr="006F755B">
              <w:rPr>
                <w:rFonts w:asciiTheme="majorHAnsi" w:hAnsiTheme="majorHAnsi" w:cstheme="majorHAnsi"/>
                <w:b/>
                <w:bCs/>
                <w:color w:val="FFFFFF"/>
                <w:kern w:val="24"/>
                <w:position w:val="8"/>
                <w:sz w:val="22"/>
                <w:szCs w:val="28"/>
                <w:vertAlign w:val="superscript"/>
              </w:rPr>
              <w:t>3</w:t>
            </w:r>
            <w:r w:rsidRPr="006F755B">
              <w:rPr>
                <w:rFonts w:asciiTheme="majorHAnsi" w:hAnsiTheme="majorHAnsi" w:cstheme="majorHAnsi"/>
                <w:b/>
                <w:bCs/>
                <w:color w:val="FFFFFF"/>
                <w:kern w:val="24"/>
                <w:sz w:val="22"/>
                <w:szCs w:val="28"/>
              </w:rPr>
              <w:t>/min/</w:t>
            </w:r>
            <w:proofErr w:type="spellStart"/>
            <w:r w:rsidRPr="006F755B">
              <w:rPr>
                <w:rFonts w:asciiTheme="majorHAnsi" w:hAnsiTheme="majorHAnsi" w:cstheme="majorHAnsi"/>
                <w:b/>
                <w:bCs/>
                <w:color w:val="FFFFFF"/>
                <w:kern w:val="24"/>
                <w:sz w:val="22"/>
                <w:szCs w:val="28"/>
              </w:rPr>
              <w:t>ft</w:t>
            </w:r>
            <w:proofErr w:type="spellEnd"/>
            <w:r w:rsidRPr="006F755B">
              <w:rPr>
                <w:rFonts w:asciiTheme="majorHAnsi" w:hAnsiTheme="majorHAnsi" w:cstheme="majorHAnsi"/>
                <w:b/>
                <w:bCs/>
                <w:color w:val="FFFFFF"/>
                <w:kern w:val="24"/>
                <w:position w:val="8"/>
                <w:sz w:val="22"/>
                <w:szCs w:val="28"/>
                <w:vertAlign w:val="superscript"/>
              </w:rPr>
              <w:t>2</w:t>
            </w:r>
            <w:r w:rsidRPr="006F755B">
              <w:rPr>
                <w:rFonts w:asciiTheme="majorHAnsi" w:hAnsiTheme="majorHAnsi" w:cstheme="majorHAnsi"/>
                <w:b/>
                <w:bCs/>
                <w:color w:val="FFFFFF"/>
                <w:kern w:val="24"/>
                <w:sz w:val="22"/>
                <w:szCs w:val="28"/>
              </w:rPr>
              <w:t>)</w:t>
            </w:r>
          </w:p>
        </w:tc>
        <w:tc>
          <w:tcPr>
            <w:tcW w:w="153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vAlign w:val="center"/>
            <w:hideMark/>
          </w:tcPr>
          <w:p w:rsidR="00D454F1" w:rsidRPr="006F755B" w:rsidRDefault="00D454F1" w:rsidP="00D454F1">
            <w:pPr>
              <w:spacing w:line="276" w:lineRule="auto"/>
              <w:jc w:val="center"/>
              <w:rPr>
                <w:rFonts w:asciiTheme="majorHAnsi" w:hAnsiTheme="majorHAnsi" w:cstheme="majorHAnsi"/>
                <w:sz w:val="22"/>
                <w:szCs w:val="36"/>
              </w:rPr>
            </w:pPr>
            <w:r w:rsidRPr="006F755B">
              <w:rPr>
                <w:rFonts w:asciiTheme="majorHAnsi" w:hAnsiTheme="majorHAnsi" w:cstheme="majorHAnsi"/>
                <w:color w:val="000000"/>
                <w:kern w:val="24"/>
                <w:sz w:val="22"/>
                <w:szCs w:val="28"/>
              </w:rPr>
              <w:t> 1100</w:t>
            </w:r>
          </w:p>
        </w:tc>
      </w:tr>
      <w:tr w:rsidR="00D454F1" w:rsidRPr="006F755B" w:rsidTr="009C720E">
        <w:trPr>
          <w:trHeight w:val="724"/>
          <w:jc w:val="center"/>
        </w:trPr>
        <w:tc>
          <w:tcPr>
            <w:tcW w:w="2415"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vAlign w:val="bottom"/>
            <w:hideMark/>
          </w:tcPr>
          <w:p w:rsidR="00D454F1" w:rsidRPr="006F755B" w:rsidRDefault="00D454F1" w:rsidP="00D454F1">
            <w:pPr>
              <w:spacing w:line="276" w:lineRule="auto"/>
              <w:jc w:val="center"/>
              <w:rPr>
                <w:rFonts w:asciiTheme="majorHAnsi" w:hAnsiTheme="majorHAnsi" w:cstheme="majorHAnsi"/>
                <w:sz w:val="22"/>
                <w:szCs w:val="36"/>
              </w:rPr>
            </w:pPr>
            <w:r w:rsidRPr="006F755B">
              <w:rPr>
                <w:rFonts w:asciiTheme="majorHAnsi" w:hAnsiTheme="majorHAnsi" w:cstheme="majorHAnsi"/>
                <w:b/>
                <w:bCs/>
                <w:color w:val="FFFFFF"/>
                <w:kern w:val="24"/>
                <w:sz w:val="22"/>
                <w:szCs w:val="28"/>
              </w:rPr>
              <w:t>Modulus (psi) Machine/Transverse</w:t>
            </w:r>
          </w:p>
        </w:tc>
        <w:tc>
          <w:tcPr>
            <w:tcW w:w="1530"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vAlign w:val="center"/>
            <w:hideMark/>
          </w:tcPr>
          <w:p w:rsidR="00D454F1" w:rsidRPr="006F755B" w:rsidRDefault="00D454F1" w:rsidP="00D454F1">
            <w:pPr>
              <w:spacing w:line="276" w:lineRule="auto"/>
              <w:jc w:val="center"/>
              <w:rPr>
                <w:rFonts w:asciiTheme="majorHAnsi" w:hAnsiTheme="majorHAnsi" w:cstheme="majorHAnsi"/>
                <w:sz w:val="22"/>
                <w:szCs w:val="36"/>
              </w:rPr>
            </w:pPr>
            <w:r w:rsidRPr="006F755B">
              <w:rPr>
                <w:rFonts w:asciiTheme="majorHAnsi" w:hAnsiTheme="majorHAnsi" w:cstheme="majorHAnsi"/>
                <w:color w:val="000000"/>
                <w:kern w:val="24"/>
                <w:sz w:val="22"/>
                <w:szCs w:val="28"/>
              </w:rPr>
              <w:t>58/13.2</w:t>
            </w:r>
          </w:p>
        </w:tc>
      </w:tr>
      <w:tr w:rsidR="00D454F1" w:rsidRPr="006F755B" w:rsidTr="009C720E">
        <w:trPr>
          <w:trHeight w:val="479"/>
          <w:jc w:val="center"/>
        </w:trPr>
        <w:tc>
          <w:tcPr>
            <w:tcW w:w="2415"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vAlign w:val="bottom"/>
            <w:hideMark/>
          </w:tcPr>
          <w:p w:rsidR="00D454F1" w:rsidRPr="006F755B" w:rsidRDefault="00D454F1" w:rsidP="00D454F1">
            <w:pPr>
              <w:spacing w:line="276" w:lineRule="auto"/>
              <w:jc w:val="center"/>
              <w:rPr>
                <w:rFonts w:asciiTheme="majorHAnsi" w:hAnsiTheme="majorHAnsi" w:cstheme="majorHAnsi"/>
                <w:sz w:val="22"/>
                <w:szCs w:val="36"/>
              </w:rPr>
            </w:pPr>
            <w:r w:rsidRPr="006F755B">
              <w:rPr>
                <w:rFonts w:asciiTheme="majorHAnsi" w:hAnsiTheme="majorHAnsi" w:cstheme="majorHAnsi"/>
                <w:b/>
                <w:bCs/>
                <w:color w:val="FFFFFF"/>
                <w:kern w:val="24"/>
                <w:sz w:val="22"/>
                <w:szCs w:val="28"/>
              </w:rPr>
              <w:t>Break Stress (psi)</w:t>
            </w:r>
          </w:p>
        </w:tc>
        <w:tc>
          <w:tcPr>
            <w:tcW w:w="1530"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vAlign w:val="center"/>
            <w:hideMark/>
          </w:tcPr>
          <w:p w:rsidR="00D454F1" w:rsidRPr="006F755B" w:rsidRDefault="00D454F1" w:rsidP="00D454F1">
            <w:pPr>
              <w:spacing w:line="276" w:lineRule="auto"/>
              <w:jc w:val="center"/>
              <w:rPr>
                <w:rFonts w:asciiTheme="majorHAnsi" w:hAnsiTheme="majorHAnsi" w:cstheme="majorHAnsi"/>
                <w:sz w:val="22"/>
                <w:szCs w:val="36"/>
              </w:rPr>
            </w:pPr>
            <w:r w:rsidRPr="006F755B">
              <w:rPr>
                <w:rFonts w:asciiTheme="majorHAnsi" w:hAnsiTheme="majorHAnsi" w:cstheme="majorHAnsi"/>
                <w:color w:val="000000"/>
                <w:kern w:val="24"/>
                <w:sz w:val="22"/>
                <w:szCs w:val="28"/>
              </w:rPr>
              <w:t>790</w:t>
            </w:r>
          </w:p>
        </w:tc>
      </w:tr>
      <w:tr w:rsidR="00D454F1" w:rsidRPr="006F755B" w:rsidTr="009C720E">
        <w:trPr>
          <w:trHeight w:val="479"/>
          <w:jc w:val="center"/>
        </w:trPr>
        <w:tc>
          <w:tcPr>
            <w:tcW w:w="2415"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vAlign w:val="bottom"/>
            <w:hideMark/>
          </w:tcPr>
          <w:p w:rsidR="00D454F1" w:rsidRPr="006F755B" w:rsidRDefault="00D454F1" w:rsidP="00D454F1">
            <w:pPr>
              <w:spacing w:line="276" w:lineRule="auto"/>
              <w:jc w:val="center"/>
              <w:rPr>
                <w:rFonts w:asciiTheme="majorHAnsi" w:hAnsiTheme="majorHAnsi" w:cstheme="majorHAnsi"/>
                <w:sz w:val="22"/>
                <w:szCs w:val="36"/>
              </w:rPr>
            </w:pPr>
            <w:r w:rsidRPr="006F755B">
              <w:rPr>
                <w:rFonts w:asciiTheme="majorHAnsi" w:hAnsiTheme="majorHAnsi" w:cstheme="majorHAnsi"/>
                <w:b/>
                <w:bCs/>
                <w:color w:val="FFFFFF"/>
                <w:kern w:val="24"/>
                <w:sz w:val="22"/>
                <w:szCs w:val="28"/>
              </w:rPr>
              <w:t>Break Elongation (%)</w:t>
            </w:r>
          </w:p>
        </w:tc>
        <w:tc>
          <w:tcPr>
            <w:tcW w:w="1530"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vAlign w:val="center"/>
            <w:hideMark/>
          </w:tcPr>
          <w:p w:rsidR="00D454F1" w:rsidRPr="006F755B" w:rsidRDefault="00D454F1" w:rsidP="00D454F1">
            <w:pPr>
              <w:spacing w:line="276" w:lineRule="auto"/>
              <w:jc w:val="center"/>
              <w:rPr>
                <w:rFonts w:asciiTheme="majorHAnsi" w:hAnsiTheme="majorHAnsi" w:cstheme="majorHAnsi"/>
                <w:sz w:val="22"/>
                <w:szCs w:val="36"/>
              </w:rPr>
            </w:pPr>
            <w:r w:rsidRPr="006F755B">
              <w:rPr>
                <w:rFonts w:asciiTheme="majorHAnsi" w:hAnsiTheme="majorHAnsi" w:cstheme="majorHAnsi"/>
                <w:color w:val="000000"/>
                <w:kern w:val="24"/>
                <w:sz w:val="22"/>
                <w:szCs w:val="28"/>
              </w:rPr>
              <w:t>330</w:t>
            </w:r>
          </w:p>
        </w:tc>
      </w:tr>
    </w:tbl>
    <w:p w:rsidR="00792A95" w:rsidRDefault="00792A95" w:rsidP="006F755B">
      <w:pPr>
        <w:keepNext/>
        <w:spacing w:line="360" w:lineRule="auto"/>
        <w:rPr>
          <w:rFonts w:eastAsia="Calibri"/>
          <w:noProof/>
          <w:szCs w:val="22"/>
        </w:rPr>
      </w:pPr>
    </w:p>
    <w:p w:rsidR="00792A95" w:rsidRDefault="00792A95" w:rsidP="006F755B">
      <w:pPr>
        <w:keepNext/>
        <w:spacing w:line="360" w:lineRule="auto"/>
        <w:rPr>
          <w:rFonts w:eastAsia="Calibri"/>
          <w:noProof/>
          <w:szCs w:val="22"/>
        </w:rPr>
      </w:pPr>
    </w:p>
    <w:p w:rsidR="00792A95" w:rsidRDefault="00792A95" w:rsidP="006F755B">
      <w:pPr>
        <w:keepNext/>
        <w:spacing w:line="360" w:lineRule="auto"/>
        <w:rPr>
          <w:rFonts w:eastAsia="Calibri"/>
          <w:noProof/>
          <w:szCs w:val="22"/>
        </w:rPr>
      </w:pPr>
    </w:p>
    <w:p w:rsidR="009B5430" w:rsidRDefault="003F4BED" w:rsidP="006F755B">
      <w:pPr>
        <w:keepNext/>
        <w:spacing w:line="360" w:lineRule="auto"/>
        <w:rPr>
          <w:rFonts w:eastAsia="Calibri"/>
          <w:noProof/>
          <w:szCs w:val="22"/>
        </w:rPr>
      </w:pPr>
      <w:r w:rsidRPr="003F4BED">
        <w:rPr>
          <w:rFonts w:eastAsia="Calibri"/>
          <w:noProof/>
          <w:szCs w:val="22"/>
        </w:rPr>
        <w:t xml:space="preserve">Figure </w:t>
      </w:r>
      <w:r w:rsidR="00975D34">
        <w:rPr>
          <w:rFonts w:eastAsia="Calibri"/>
          <w:noProof/>
          <w:szCs w:val="22"/>
        </w:rPr>
        <w:t>7</w:t>
      </w:r>
      <w:r w:rsidR="00580418">
        <w:rPr>
          <w:rFonts w:eastAsia="Calibri"/>
          <w:noProof/>
          <w:szCs w:val="22"/>
        </w:rPr>
        <w:t>2</w:t>
      </w:r>
      <w:r w:rsidRPr="003F4BED">
        <w:rPr>
          <w:rFonts w:eastAsia="Calibri"/>
          <w:noProof/>
          <w:szCs w:val="22"/>
        </w:rPr>
        <w:t xml:space="preserve"> shows a</w:t>
      </w:r>
      <w:r w:rsidR="00792A95">
        <w:rPr>
          <w:rFonts w:eastAsia="Calibri"/>
          <w:noProof/>
          <w:szCs w:val="22"/>
        </w:rPr>
        <w:t xml:space="preserve"> DMA</w:t>
      </w:r>
      <w:r w:rsidRPr="003F4BED">
        <w:rPr>
          <w:rFonts w:eastAsia="Calibri"/>
          <w:noProof/>
          <w:szCs w:val="22"/>
        </w:rPr>
        <w:t xml:space="preserve"> temperatue scan of the T90A 4 layer snadwich composite. </w:t>
      </w:r>
      <w:r w:rsidR="00975D34">
        <w:rPr>
          <w:rFonts w:eastAsia="Calibri"/>
          <w:noProof/>
          <w:szCs w:val="22"/>
        </w:rPr>
        <w:t xml:space="preserve"> </w:t>
      </w:r>
      <w:r w:rsidR="009B5430">
        <w:rPr>
          <w:rFonts w:eastAsia="Calibri"/>
          <w:noProof/>
          <w:szCs w:val="22"/>
        </w:rPr>
        <w:t xml:space="preserve">Peak temperatures for E” and tan delta are labeled and show shifts to higher tempertures with the increase </w:t>
      </w:r>
      <w:r w:rsidR="00975D34">
        <w:rPr>
          <w:rFonts w:eastAsia="Calibri"/>
          <w:noProof/>
          <w:szCs w:val="22"/>
        </w:rPr>
        <w:t xml:space="preserve">in frequency for 10 to 100 Hz.  </w:t>
      </w:r>
      <w:r w:rsidR="009B5430">
        <w:rPr>
          <w:rFonts w:eastAsia="Calibri"/>
          <w:noProof/>
          <w:szCs w:val="22"/>
        </w:rPr>
        <w:t xml:space="preserve">The E’ at low temperature doesn’t show improvemet with increasing frequency however, E” does therefore tan delta in also increased.  At higher temperatures, E” shows a larger improvement with increased </w:t>
      </w:r>
      <w:r w:rsidR="009B5430">
        <w:rPr>
          <w:rFonts w:eastAsia="Calibri"/>
          <w:noProof/>
          <w:szCs w:val="22"/>
        </w:rPr>
        <w:lastRenderedPageBreak/>
        <w:t>frequency and ther</w:t>
      </w:r>
      <w:r w:rsidR="00792A95">
        <w:rPr>
          <w:rFonts w:eastAsia="Calibri"/>
          <w:noProof/>
          <w:szCs w:val="22"/>
        </w:rPr>
        <w:t>e</w:t>
      </w:r>
      <w:r w:rsidR="009B5430">
        <w:rPr>
          <w:rFonts w:eastAsia="Calibri"/>
          <w:noProof/>
          <w:szCs w:val="22"/>
        </w:rPr>
        <w:t xml:space="preserve">fore the tan delta at 100 Hz has an increased magnitude over the 10 Hz peak.  </w:t>
      </w:r>
    </w:p>
    <w:p w:rsidR="00B31E14" w:rsidRDefault="00B31E14" w:rsidP="006F755B">
      <w:pPr>
        <w:keepNext/>
        <w:spacing w:line="360" w:lineRule="auto"/>
        <w:rPr>
          <w:rFonts w:ascii="Calibri" w:eastAsia="Calibri" w:hAnsi="Calibri"/>
          <w:noProof/>
          <w:sz w:val="22"/>
          <w:szCs w:val="22"/>
        </w:rPr>
      </w:pPr>
    </w:p>
    <w:p w:rsidR="009B5430" w:rsidRPr="003F4BED" w:rsidRDefault="009B5430" w:rsidP="006F755B">
      <w:pPr>
        <w:keepNext/>
        <w:spacing w:line="360" w:lineRule="auto"/>
        <w:jc w:val="center"/>
        <w:rPr>
          <w:rFonts w:ascii="Calibri" w:eastAsia="Calibri" w:hAnsi="Calibri"/>
          <w:noProof/>
          <w:sz w:val="22"/>
          <w:szCs w:val="22"/>
        </w:rPr>
      </w:pPr>
    </w:p>
    <w:p w:rsidR="003F4BED" w:rsidRPr="003F4BED" w:rsidRDefault="009B5430" w:rsidP="0056480F">
      <w:pPr>
        <w:keepNext/>
        <w:spacing w:after="200" w:line="360" w:lineRule="auto"/>
        <w:jc w:val="center"/>
        <w:rPr>
          <w:rFonts w:ascii="Calibri" w:eastAsia="Calibri" w:hAnsi="Calibri"/>
          <w:sz w:val="22"/>
          <w:szCs w:val="22"/>
        </w:rPr>
      </w:pPr>
      <w:r w:rsidRPr="009B5430">
        <w:rPr>
          <w:rFonts w:eastAsia="Calibri"/>
          <w:noProof/>
          <w:szCs w:val="22"/>
        </w:rPr>
        <mc:AlternateContent>
          <mc:Choice Requires="wps">
            <w:drawing>
              <wp:anchor distT="0" distB="0" distL="114300" distR="114300" simplePos="0" relativeHeight="251673088" behindDoc="0" locked="0" layoutInCell="1" allowOverlap="1" wp14:anchorId="4EADFA61" wp14:editId="036B28F1">
                <wp:simplePos x="0" y="0"/>
                <wp:positionH relativeFrom="column">
                  <wp:posOffset>1123949</wp:posOffset>
                </wp:positionH>
                <wp:positionV relativeFrom="paragraph">
                  <wp:posOffset>2570480</wp:posOffset>
                </wp:positionV>
                <wp:extent cx="923925" cy="1403985"/>
                <wp:effectExtent l="0" t="0" r="9525"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1403985"/>
                        </a:xfrm>
                        <a:prstGeom prst="rect">
                          <a:avLst/>
                        </a:prstGeom>
                        <a:solidFill>
                          <a:srgbClr val="FFFFFF"/>
                        </a:solidFill>
                        <a:ln w="9525">
                          <a:noFill/>
                          <a:miter lim="800000"/>
                          <a:headEnd/>
                          <a:tailEnd/>
                        </a:ln>
                      </wps:spPr>
                      <wps:txbx>
                        <w:txbxContent>
                          <w:p w:rsidR="009A7006" w:rsidRPr="009B5430" w:rsidRDefault="009A7006" w:rsidP="009B5430">
                            <w:pPr>
                              <w:rPr>
                                <w:b/>
                              </w:rPr>
                            </w:pPr>
                            <w:proofErr w:type="gramStart"/>
                            <w:r>
                              <w:rPr>
                                <w:b/>
                              </w:rPr>
                              <w:t>tan</w:t>
                            </w:r>
                            <w:proofErr w:type="gramEnd"/>
                            <w:r>
                              <w:rPr>
                                <w:b/>
                              </w:rPr>
                              <w:t xml:space="preserve"> delta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7" type="#_x0000_t202" style="position:absolute;left:0;text-align:left;margin-left:88.5pt;margin-top:202.4pt;width:72.75pt;height:110.55pt;z-index:2516730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stWIwIAACQEAAAOAAAAZHJzL2Uyb0RvYy54bWysU9uO2yAQfa/Uf0C8N3acpE2sOKtttqkq&#10;bS/Sbj8AYxyjAkOBxE6/fgeczabtW1UeEMPMHM6cGdY3g1bkKJyXYCo6neSUCMOhkWZf0e+PuzdL&#10;SnxgpmEKjKjoSXh6s3n9at3bUhTQgWqEIwhifNnbinYh2DLLPO+EZn4CVhh0tuA0C2i6fdY41iO6&#10;VlmR52+zHlxjHXDhPd7ejU66SfhtK3j42rZeBKIqitxC2l3a67hnmzUr947ZTvIzDfYPLDSTBh+9&#10;QN2xwMjByb+gtOQOPLRhwkFn0LaSi1QDVjPN/6jmoWNWpFpQHG8vMvn/B8u/HL85IpuKFjNKDNPY&#10;o0cxBPIeBlJEeXrrS4x6sBgXBrzGNqdSvb0H/sMTA9uOmb24dQ76TrAG6U1jZnaVOuL4CFL3n6HB&#10;Z9ghQAIaWqejdqgGQXRs0+nSmkiF4+WqmK2KBSUcXdN5PlstF+kJVj5nW+fDRwGaxENFHbY+obPj&#10;vQ+RDSufQ+JjHpRsdlKpZLh9vVWOHBmOyS6tM/pvYcqQHqkskEjMMhDz0wRpGXCMldQVXeZxxXRW&#10;RjU+mCadA5NqPCMTZc7yREVGbcJQD2MjknhRuxqaEwrmYBxb/GZ46MD9oqTHka2o/3lgTlCiPhkU&#10;fTWdz+OMJ2O+eFeg4a499bWHGY5QFQ2UjMdtSP8i6WFvsTk7mXR7YXLmjKOY5Dx/mzjr13aKevnc&#10;mycAAAD//wMAUEsDBBQABgAIAAAAIQBJjztB3wAAAAsBAAAPAAAAZHJzL2Rvd25yZXYueG1sTI/B&#10;TsMwEETvSPyDtUjcqENoWghxqoqKCwckChIc3diJI+y1Zbtp+HuWEz2OdjT7XrOZnWWTjmn0KOB2&#10;UQDT2Hk14iDg4/355h5YyhKVtB61gB+dYNNeXjSyVv6Eb3ra54HRCKZaCjA5h5rz1BntZFr4oJFu&#10;vY9OZopx4CrKE407y8uiWHEnR6QPRgb9ZHT3vT86AZ/OjGoXX796ZafdS7+twhyDENdX8/YRWNZz&#10;/i/DHz6hQ0tMB39ElZilvF6TSxawLJbkQI27sqyAHQSsyuoBeNvwc4f2FwAA//8DAFBLAQItABQA&#10;BgAIAAAAIQC2gziS/gAAAOEBAAATAAAAAAAAAAAAAAAAAAAAAABbQ29udGVudF9UeXBlc10ueG1s&#10;UEsBAi0AFAAGAAgAAAAhADj9If/WAAAAlAEAAAsAAAAAAAAAAAAAAAAALwEAAF9yZWxzLy5yZWxz&#10;UEsBAi0AFAAGAAgAAAAhAO42y1YjAgAAJAQAAA4AAAAAAAAAAAAAAAAALgIAAGRycy9lMm9Eb2Mu&#10;eG1sUEsBAi0AFAAGAAgAAAAhAEmPO0HfAAAACwEAAA8AAAAAAAAAAAAAAAAAfQQAAGRycy9kb3du&#10;cmV2LnhtbFBLBQYAAAAABAAEAPMAAACJBQAAAAA=&#10;" stroked="f">
                <v:textbox style="mso-fit-shape-to-text:t">
                  <w:txbxContent>
                    <w:p w:rsidR="009A7006" w:rsidRPr="009B5430" w:rsidRDefault="009A7006" w:rsidP="009B5430">
                      <w:pPr>
                        <w:rPr>
                          <w:b/>
                        </w:rPr>
                      </w:pPr>
                      <w:proofErr w:type="gramStart"/>
                      <w:r>
                        <w:rPr>
                          <w:b/>
                        </w:rPr>
                        <w:t>tan</w:t>
                      </w:r>
                      <w:proofErr w:type="gramEnd"/>
                      <w:r>
                        <w:rPr>
                          <w:b/>
                        </w:rPr>
                        <w:t xml:space="preserve"> delta</w:t>
                      </w:r>
                    </w:p>
                  </w:txbxContent>
                </v:textbox>
              </v:shape>
            </w:pict>
          </mc:Fallback>
        </mc:AlternateContent>
      </w:r>
      <w:r w:rsidRPr="009B5430">
        <w:rPr>
          <w:rFonts w:eastAsia="Calibri"/>
          <w:noProof/>
          <w:szCs w:val="22"/>
        </w:rPr>
        <mc:AlternateContent>
          <mc:Choice Requires="wps">
            <w:drawing>
              <wp:anchor distT="0" distB="0" distL="114300" distR="114300" simplePos="0" relativeHeight="251671040" behindDoc="0" locked="0" layoutInCell="1" allowOverlap="1" wp14:anchorId="410E66E3" wp14:editId="608DFB4A">
                <wp:simplePos x="0" y="0"/>
                <wp:positionH relativeFrom="column">
                  <wp:posOffset>1123950</wp:posOffset>
                </wp:positionH>
                <wp:positionV relativeFrom="paragraph">
                  <wp:posOffset>1475105</wp:posOffset>
                </wp:positionV>
                <wp:extent cx="428625" cy="1403985"/>
                <wp:effectExtent l="0" t="0" r="9525"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1403985"/>
                        </a:xfrm>
                        <a:prstGeom prst="rect">
                          <a:avLst/>
                        </a:prstGeom>
                        <a:solidFill>
                          <a:srgbClr val="FFFFFF"/>
                        </a:solidFill>
                        <a:ln w="9525">
                          <a:noFill/>
                          <a:miter lim="800000"/>
                          <a:headEnd/>
                          <a:tailEnd/>
                        </a:ln>
                      </wps:spPr>
                      <wps:txbx>
                        <w:txbxContent>
                          <w:p w:rsidR="009A7006" w:rsidRPr="009B5430" w:rsidRDefault="009A7006" w:rsidP="009B5430">
                            <w:pPr>
                              <w:rPr>
                                <w:b/>
                              </w:rPr>
                            </w:pPr>
                            <w:r w:rsidRPr="009B5430">
                              <w:rPr>
                                <w:b/>
                              </w:rPr>
                              <w:t>E</w:t>
                            </w:r>
                            <w:r>
                              <w:rPr>
                                <w:b/>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8" type="#_x0000_t202" style="position:absolute;left:0;text-align:left;margin-left:88.5pt;margin-top:116.15pt;width:33.75pt;height:110.55pt;z-index:2516710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iskIwIAACQEAAAOAAAAZHJzL2Uyb0RvYy54bWysU9uO0zAQfUfiHyy/06ShXdqo6WrpUoS0&#10;XKRdPmDqOI2F4zG226R8PWOnWwq8IfxgeTwzx2fOjFe3Q6fZUTqv0FR8Osk5k0Zgrcy+4l+ftq8W&#10;nPkApgaNRlb8JD2/Xb98septKQtsUdfSMQIxvuxtxdsQbJllXrSyAz9BKw05G3QdBDLdPqsd9ITe&#10;6azI85usR1dbh0J6T7f3o5OvE37TSBE+N42XgemKE7eQdpf2Xdyz9QrKvQPbKnGmAf/AogNl6NEL&#10;1D0EYAen/oLqlHDosQkTgV2GTaOETDVQNdP8j2oeW7Ay1ULieHuRyf8/WPHp+MUxVVPvCs4MdNSj&#10;JzkE9hYHVkR5eutLinq0FBcGuqbQVKq3Dyi+eWZw04LZyzvnsG8l1ERvGjOzq9QRx0eQXf8Ra3oG&#10;DgET0NC4LmpHajBCpzadLq2JVARdzorFTTHnTJBrOstfLxfz9ASUz9nW+fBeYsfioeKOWp/Q4fjg&#10;Q2QD5XNIfMyjVvVWaZ0Mt99ttGNHoDHZpnVG/y1MG9ZXfDknIjHLYMxPE9SpQGOsVVfxRR5XTIcy&#10;qvHO1OkcQOnxTEy0OcsTFRm1CcNuSI0oLrLvsD6RYA7HsaVvRocW3Q/OehrZivvvB3CSM/3BkOjL&#10;6WwWZzwZs/mbggx37dlde8AIgqp44Gw8bkL6F0kPe0fN2aqkW+ziyOTMmUYxyXn+NnHWr+0U9etz&#10;r38CAAD//wMAUEsDBBQABgAIAAAAIQA4ULU44AAAAAsBAAAPAAAAZHJzL2Rvd25yZXYueG1sTI/N&#10;TsMwEITvSLyDtUjcqEN+aJXGqSoqLhyQKEhwdGMnjojXlu2m4e1ZTnAczWjmm2a32InNOsTRoYD7&#10;VQZMY+fUiIOA97enuw2wmCQqOTnUAr51hF17fdXIWrkLvur5mAZGJRhrKcCk5GvOY2e0lXHlvEby&#10;ehesTCTDwFWQFyq3E8+z7IFbOSItGOn1o9Hd1/FsBXxYM6pDePns1TQfnvt95Zfghbi9WfZbYEkv&#10;6S8Mv/iEDi0xndwZVWQT6fWaviQBeZEXwCiRl2UF7CSgrIoSeNvw/x/aHwAAAP//AwBQSwECLQAU&#10;AAYACAAAACEAtoM4kv4AAADhAQAAEwAAAAAAAAAAAAAAAAAAAAAAW0NvbnRlbnRfVHlwZXNdLnht&#10;bFBLAQItABQABgAIAAAAIQA4/SH/1gAAAJQBAAALAAAAAAAAAAAAAAAAAC8BAABfcmVscy8ucmVs&#10;c1BLAQItABQABgAIAAAAIQDhZiskIwIAACQEAAAOAAAAAAAAAAAAAAAAAC4CAABkcnMvZTJvRG9j&#10;LnhtbFBLAQItABQABgAIAAAAIQA4ULU44AAAAAsBAAAPAAAAAAAAAAAAAAAAAH0EAABkcnMvZG93&#10;bnJldi54bWxQSwUGAAAAAAQABADzAAAAigUAAAAA&#10;" stroked="f">
                <v:textbox style="mso-fit-shape-to-text:t">
                  <w:txbxContent>
                    <w:p w:rsidR="009A7006" w:rsidRPr="009B5430" w:rsidRDefault="009A7006" w:rsidP="009B5430">
                      <w:pPr>
                        <w:rPr>
                          <w:b/>
                        </w:rPr>
                      </w:pPr>
                      <w:r w:rsidRPr="009B5430">
                        <w:rPr>
                          <w:b/>
                        </w:rPr>
                        <w:t>E</w:t>
                      </w:r>
                      <w:r>
                        <w:rPr>
                          <w:b/>
                        </w:rPr>
                        <w:t>”</w:t>
                      </w:r>
                    </w:p>
                  </w:txbxContent>
                </v:textbox>
              </v:shape>
            </w:pict>
          </mc:Fallback>
        </mc:AlternateContent>
      </w:r>
      <w:r w:rsidRPr="009B5430">
        <w:rPr>
          <w:rFonts w:eastAsia="Calibri"/>
          <w:noProof/>
          <w:szCs w:val="22"/>
        </w:rPr>
        <mc:AlternateContent>
          <mc:Choice Requires="wps">
            <w:drawing>
              <wp:anchor distT="0" distB="0" distL="114300" distR="114300" simplePos="0" relativeHeight="251668992" behindDoc="0" locked="0" layoutInCell="1" allowOverlap="1" wp14:anchorId="41EE2425" wp14:editId="67ED663F">
                <wp:simplePos x="0" y="0"/>
                <wp:positionH relativeFrom="column">
                  <wp:posOffset>1304925</wp:posOffset>
                </wp:positionH>
                <wp:positionV relativeFrom="paragraph">
                  <wp:posOffset>570230</wp:posOffset>
                </wp:positionV>
                <wp:extent cx="428625" cy="1403985"/>
                <wp:effectExtent l="0" t="0" r="952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1403985"/>
                        </a:xfrm>
                        <a:prstGeom prst="rect">
                          <a:avLst/>
                        </a:prstGeom>
                        <a:solidFill>
                          <a:srgbClr val="FFFFFF"/>
                        </a:solidFill>
                        <a:ln w="9525">
                          <a:noFill/>
                          <a:miter lim="800000"/>
                          <a:headEnd/>
                          <a:tailEnd/>
                        </a:ln>
                      </wps:spPr>
                      <wps:txbx>
                        <w:txbxContent>
                          <w:p w:rsidR="009A7006" w:rsidRPr="009B5430" w:rsidRDefault="009A7006">
                            <w:pPr>
                              <w:rPr>
                                <w:b/>
                              </w:rPr>
                            </w:pPr>
                            <w:r w:rsidRPr="009B5430">
                              <w:rPr>
                                <w:b/>
                              </w:rPr>
                              <w: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9" type="#_x0000_t202" style="position:absolute;left:0;text-align:left;margin-left:102.75pt;margin-top:44.9pt;width:33.75pt;height:110.55pt;z-index:2516689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auRJgIAACUEAAAOAAAAZHJzL2Uyb0RvYy54bWysU21v2yAQ/j5p/wHxfbHjJG1ixam6dJkm&#10;dS9Sux+AMY7RgGNAYne/vgdO02z7No0PiOPuHp577ljfDFqRo3BegqnodJJTIgyHRpp9Rb8/7t4t&#10;KfGBmYYpMKKiT8LTm83bN+velqKADlQjHEEQ48veVrQLwZZZ5nknNPMTsMKgswWnWUDT7bPGsR7R&#10;tcqKPL/KenCNdcCF93h7NzrpJuG3reDha9t6EYiqKHILaXdpr+Oebdas3DtmO8lPNNg/sNBMGnz0&#10;DHXHAiMHJ/+C0pI78NCGCQedQdtKLlINWM00/6Oah45ZkWpBcbw9y+T/Hyz/cvzmiGwqOsuvKTFM&#10;Y5MexRDIexhIEfXprS8x7MFiYBjwGvucavX2HvgPTwxsO2b24tY56DvBGuQ3jZnZReqI4yNI3X+G&#10;Bp9hhwAJaGidjuKhHATRsU9P595EKhwv58XyqlhQwtE1neez1XKRnmDlS7Z1PnwUoEk8VNRh7xM6&#10;O977ENmw8iUkPuZByWYnlUqG29db5ciR4Zzs0jqh/xamDOkrulogkZhlIOanEdIy4BwrqSu6zOOK&#10;6ayManwwTToHJtV4RibKnOSJiozahKEeUieKWUyO2tXQPKFgDsa5xX+Ghw7cL0p6nNmK+p8H5gQl&#10;6pNB0VfT+TwOeTLmi+sCDXfpqS89zHCEqmigZDxuQ/oYSQ97i83ZyaTbK5MTZ5zFJOfp38Rhv7RT&#10;1Ovv3jwDAAD//wMAUEsDBBQABgAIAAAAIQClZXU73wAAAAoBAAAPAAAAZHJzL2Rvd25yZXYueG1s&#10;TI/LTsMwEEX3SPyDNUjsqN1UgTbEqSoqNiyQKEiwdONJHBE/ZLtp+HuGFV2O5urec+rtbEc2YUyD&#10;dxKWCwEMXev14HoJH+/Pd2tgKSun1egdSvjBBNvm+qpWlfZn94bTIfeMSlyqlASTc6g4T61Bq9LC&#10;B3T063y0KtMZe66jOlO5HXkhxD23anC0YFTAJ4Pt9+FkJXxaM+h9fP3q9DjtX7pdGeYYpLy9mXeP&#10;wDLO+T8Mf/iEDg0xHf3J6cRGCYUoS4pKWG9IgQLFw4rkjhJWS7EB3tT8UqH5BQAA//8DAFBLAQIt&#10;ABQABgAIAAAAIQC2gziS/gAAAOEBAAATAAAAAAAAAAAAAAAAAAAAAABbQ29udGVudF9UeXBlc10u&#10;eG1sUEsBAi0AFAAGAAgAAAAhADj9If/WAAAAlAEAAAsAAAAAAAAAAAAAAAAALwEAAF9yZWxzLy5y&#10;ZWxzUEsBAi0AFAAGAAgAAAAhADLBq5EmAgAAJQQAAA4AAAAAAAAAAAAAAAAALgIAAGRycy9lMm9E&#10;b2MueG1sUEsBAi0AFAAGAAgAAAAhAKVldTvfAAAACgEAAA8AAAAAAAAAAAAAAAAAgAQAAGRycy9k&#10;b3ducmV2LnhtbFBLBQYAAAAABAAEAPMAAACMBQAAAAA=&#10;" stroked="f">
                <v:textbox style="mso-fit-shape-to-text:t">
                  <w:txbxContent>
                    <w:p w:rsidR="009A7006" w:rsidRPr="009B5430" w:rsidRDefault="009A7006">
                      <w:pPr>
                        <w:rPr>
                          <w:b/>
                        </w:rPr>
                      </w:pPr>
                      <w:r w:rsidRPr="009B5430">
                        <w:rPr>
                          <w:b/>
                        </w:rPr>
                        <w:t>E’</w:t>
                      </w:r>
                    </w:p>
                  </w:txbxContent>
                </v:textbox>
              </v:shape>
            </w:pict>
          </mc:Fallback>
        </mc:AlternateContent>
      </w:r>
      <w:r w:rsidR="00BF0FBB">
        <w:rPr>
          <w:rFonts w:ascii="Calibri" w:eastAsia="Calibri" w:hAnsi="Calibri"/>
          <w:noProof/>
          <w:sz w:val="22"/>
          <w:szCs w:val="22"/>
        </w:rPr>
        <w:drawing>
          <wp:inline distT="0" distB="0" distL="0" distR="0" wp14:anchorId="197871AE" wp14:editId="3CADDE2D">
            <wp:extent cx="5381625" cy="3952875"/>
            <wp:effectExtent l="0" t="0" r="0" b="0"/>
            <wp:docPr id="474"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03" cstate="print">
                      <a:extLst>
                        <a:ext uri="{28A0092B-C50C-407E-A947-70E740481C1C}">
                          <a14:useLocalDpi xmlns:a14="http://schemas.microsoft.com/office/drawing/2010/main" val="0"/>
                        </a:ext>
                      </a:extLst>
                    </a:blip>
                    <a:srcRect l="5769" t="6837" r="3685" b="4488"/>
                    <a:stretch>
                      <a:fillRect/>
                    </a:stretch>
                  </pic:blipFill>
                  <pic:spPr bwMode="auto">
                    <a:xfrm>
                      <a:off x="0" y="0"/>
                      <a:ext cx="5381625" cy="3952875"/>
                    </a:xfrm>
                    <a:prstGeom prst="rect">
                      <a:avLst/>
                    </a:prstGeom>
                    <a:noFill/>
                    <a:ln>
                      <a:noFill/>
                    </a:ln>
                  </pic:spPr>
                </pic:pic>
              </a:graphicData>
            </a:graphic>
          </wp:inline>
        </w:drawing>
      </w:r>
    </w:p>
    <w:p w:rsidR="003F4BED" w:rsidRPr="00493ED1" w:rsidRDefault="003F4BED" w:rsidP="0056480F">
      <w:pPr>
        <w:spacing w:after="200" w:line="360" w:lineRule="auto"/>
        <w:jc w:val="center"/>
        <w:rPr>
          <w:rFonts w:asciiTheme="majorHAnsi" w:eastAsia="ヒラギノ角ゴ Pro W3" w:hAnsiTheme="majorHAnsi" w:cstheme="majorHAnsi"/>
          <w:bCs/>
          <w:sz w:val="36"/>
          <w:lang w:eastAsia="zh-CN"/>
        </w:rPr>
      </w:pPr>
      <w:bookmarkStart w:id="138" w:name="_Toc372738178"/>
      <w:proofErr w:type="gramStart"/>
      <w:r w:rsidRPr="00493ED1">
        <w:rPr>
          <w:rFonts w:asciiTheme="majorHAnsi" w:eastAsia="Calibri" w:hAnsiTheme="majorHAnsi" w:cstheme="majorHAnsi"/>
          <w:bCs/>
          <w:szCs w:val="18"/>
        </w:rPr>
        <w:t xml:space="preserve">Figure </w:t>
      </w:r>
      <w:r w:rsidRPr="00493ED1">
        <w:rPr>
          <w:rFonts w:asciiTheme="majorHAnsi" w:eastAsia="Calibri" w:hAnsiTheme="majorHAnsi" w:cstheme="majorHAnsi"/>
          <w:bCs/>
          <w:szCs w:val="18"/>
        </w:rPr>
        <w:fldChar w:fldCharType="begin"/>
      </w:r>
      <w:r w:rsidRPr="00493ED1">
        <w:rPr>
          <w:rFonts w:asciiTheme="majorHAnsi" w:eastAsia="Calibri" w:hAnsiTheme="majorHAnsi" w:cstheme="majorHAnsi"/>
          <w:bCs/>
          <w:szCs w:val="18"/>
        </w:rPr>
        <w:instrText xml:space="preserve"> SEQ Figure \* ARABIC </w:instrText>
      </w:r>
      <w:r w:rsidRPr="00493ED1">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72</w:t>
      </w:r>
      <w:r w:rsidRPr="00493ED1">
        <w:rPr>
          <w:rFonts w:asciiTheme="majorHAnsi" w:eastAsia="Calibri" w:hAnsiTheme="majorHAnsi" w:cstheme="majorHAnsi"/>
          <w:bCs/>
          <w:szCs w:val="18"/>
        </w:rPr>
        <w:fldChar w:fldCharType="end"/>
      </w:r>
      <w:r w:rsidRPr="00493ED1">
        <w:rPr>
          <w:rFonts w:asciiTheme="majorHAnsi" w:eastAsia="Calibri" w:hAnsiTheme="majorHAnsi" w:cstheme="majorHAnsi"/>
          <w:bCs/>
          <w:szCs w:val="18"/>
        </w:rPr>
        <w:t>.</w:t>
      </w:r>
      <w:proofErr w:type="gramEnd"/>
      <w:r w:rsidRPr="00493ED1">
        <w:rPr>
          <w:rFonts w:asciiTheme="majorHAnsi" w:eastAsia="Calibri" w:hAnsiTheme="majorHAnsi" w:cstheme="majorHAnsi"/>
          <w:bCs/>
          <w:szCs w:val="18"/>
        </w:rPr>
        <w:t xml:space="preserve"> T90A 4 layer sandwich DMA </w:t>
      </w:r>
      <w:proofErr w:type="gramStart"/>
      <w:r w:rsidR="006446A6">
        <w:rPr>
          <w:rFonts w:asciiTheme="majorHAnsi" w:eastAsia="Calibri" w:hAnsiTheme="majorHAnsi" w:cstheme="majorHAnsi"/>
          <w:bCs/>
          <w:szCs w:val="18"/>
        </w:rPr>
        <w:t>temperature scan</w:t>
      </w:r>
      <w:proofErr w:type="gramEnd"/>
      <w:r w:rsidRPr="00493ED1">
        <w:rPr>
          <w:rFonts w:asciiTheme="majorHAnsi" w:eastAsia="Calibri" w:hAnsiTheme="majorHAnsi" w:cstheme="majorHAnsi"/>
          <w:bCs/>
          <w:szCs w:val="18"/>
        </w:rPr>
        <w:t>.</w:t>
      </w:r>
      <w:bookmarkEnd w:id="138"/>
    </w:p>
    <w:p w:rsidR="003F4BED" w:rsidRDefault="003F4BED" w:rsidP="0056480F">
      <w:pPr>
        <w:spacing w:after="200" w:line="360" w:lineRule="auto"/>
        <w:jc w:val="center"/>
        <w:rPr>
          <w:rFonts w:ascii="Calibri" w:eastAsia="Calibri" w:hAnsi="Calibri"/>
          <w:bCs/>
          <w:color w:val="4F81BD"/>
          <w:sz w:val="18"/>
          <w:szCs w:val="18"/>
        </w:rPr>
      </w:pPr>
    </w:p>
    <w:p w:rsidR="00B31E14" w:rsidRDefault="00B31E14" w:rsidP="00B31E14">
      <w:pPr>
        <w:spacing w:after="200" w:line="360" w:lineRule="auto"/>
        <w:rPr>
          <w:rFonts w:ascii="Calibri" w:eastAsia="Calibri" w:hAnsi="Calibri"/>
          <w:bCs/>
          <w:color w:val="4F81BD"/>
          <w:sz w:val="18"/>
          <w:szCs w:val="18"/>
        </w:rPr>
      </w:pPr>
    </w:p>
    <w:p w:rsidR="00B31E14" w:rsidRDefault="00B31E14" w:rsidP="00B31E14">
      <w:pPr>
        <w:spacing w:after="200" w:line="360" w:lineRule="auto"/>
        <w:rPr>
          <w:rFonts w:ascii="Calibri" w:eastAsia="Calibri" w:hAnsi="Calibri"/>
          <w:bCs/>
          <w:color w:val="4F81BD"/>
          <w:sz w:val="18"/>
          <w:szCs w:val="18"/>
        </w:rPr>
      </w:pPr>
      <w:r>
        <w:rPr>
          <w:rFonts w:asciiTheme="minorHAnsi" w:eastAsia="Calibri" w:hAnsiTheme="minorHAnsi" w:cstheme="minorHAnsi"/>
          <w:bCs/>
          <w:szCs w:val="18"/>
        </w:rPr>
        <w:t>Figure 73 shows the glass transition temperatures taken from the tan delta peaks at 1, 10 and 100 Hz</w:t>
      </w:r>
      <w:r w:rsidR="00BF51C8">
        <w:rPr>
          <w:rFonts w:asciiTheme="minorHAnsi" w:eastAsia="Calibri" w:hAnsiTheme="minorHAnsi" w:cstheme="minorHAnsi"/>
          <w:bCs/>
          <w:szCs w:val="18"/>
        </w:rPr>
        <w:t xml:space="preserve"> as a function of frequency</w:t>
      </w:r>
      <w:r>
        <w:rPr>
          <w:rFonts w:asciiTheme="minorHAnsi" w:eastAsia="Calibri" w:hAnsiTheme="minorHAnsi" w:cstheme="minorHAnsi"/>
          <w:bCs/>
          <w:szCs w:val="18"/>
        </w:rPr>
        <w:t>.  The solid line represents the best fit</w:t>
      </w:r>
      <w:r w:rsidR="00BF51C8">
        <w:rPr>
          <w:rFonts w:asciiTheme="minorHAnsi" w:eastAsia="Calibri" w:hAnsiTheme="minorHAnsi" w:cstheme="minorHAnsi"/>
          <w:bCs/>
          <w:szCs w:val="18"/>
        </w:rPr>
        <w:t xml:space="preserve"> of the three data points.  The dashed line which represents the possible </w:t>
      </w:r>
      <w:proofErr w:type="gramStart"/>
      <w:r w:rsidR="00BF51C8">
        <w:rPr>
          <w:rFonts w:asciiTheme="minorHAnsi" w:eastAsia="Calibri" w:hAnsiTheme="minorHAnsi" w:cstheme="minorHAnsi"/>
          <w:bCs/>
          <w:szCs w:val="18"/>
        </w:rPr>
        <w:t>Tg</w:t>
      </w:r>
      <w:proofErr w:type="gramEnd"/>
      <w:r w:rsidR="00BF51C8">
        <w:rPr>
          <w:rFonts w:asciiTheme="minorHAnsi" w:eastAsia="Calibri" w:hAnsiTheme="minorHAnsi" w:cstheme="minorHAnsi"/>
          <w:bCs/>
          <w:szCs w:val="18"/>
        </w:rPr>
        <w:t xml:space="preserve"> at higher frequencies passes through a good portion of the boxed area for representative use temperatures and possible frequencies of strain the material may be under after impact. </w:t>
      </w:r>
      <w:r w:rsidR="00663F78">
        <w:rPr>
          <w:rFonts w:asciiTheme="minorHAnsi" w:eastAsia="Calibri" w:hAnsiTheme="minorHAnsi" w:cstheme="minorHAnsi"/>
          <w:bCs/>
          <w:szCs w:val="18"/>
        </w:rPr>
        <w:t xml:space="preserve"> This predicts the T90A material will undergo the phase transition from rubber to glass at impact.</w:t>
      </w:r>
    </w:p>
    <w:p w:rsidR="00B31E14" w:rsidRPr="006F755B" w:rsidRDefault="00B31E14" w:rsidP="006F755B">
      <w:pPr>
        <w:spacing w:line="360" w:lineRule="auto"/>
        <w:rPr>
          <w:rFonts w:asciiTheme="minorHAnsi" w:eastAsia="Calibri" w:hAnsiTheme="minorHAnsi" w:cstheme="minorHAnsi"/>
          <w:bCs/>
          <w:color w:val="4F81BD"/>
        </w:rPr>
      </w:pPr>
    </w:p>
    <w:p w:rsidR="00B31E14" w:rsidRPr="003F4BED" w:rsidRDefault="00B31E14" w:rsidP="00B31E14">
      <w:pPr>
        <w:spacing w:after="200" w:line="360" w:lineRule="auto"/>
        <w:rPr>
          <w:rFonts w:ascii="Calibri" w:eastAsia="Calibri" w:hAnsi="Calibri"/>
          <w:bCs/>
          <w:color w:val="4F81BD"/>
          <w:sz w:val="18"/>
          <w:szCs w:val="18"/>
        </w:rPr>
      </w:pPr>
    </w:p>
    <w:p w:rsidR="00580418" w:rsidRDefault="006446A6" w:rsidP="00580418">
      <w:pPr>
        <w:keepNext/>
        <w:spacing w:after="200" w:line="360" w:lineRule="auto"/>
        <w:jc w:val="center"/>
      </w:pPr>
      <w:r>
        <w:rPr>
          <w:noProof/>
        </w:rPr>
        <w:drawing>
          <wp:inline distT="0" distB="0" distL="0" distR="0" wp14:anchorId="75314680" wp14:editId="7E6A9AC0">
            <wp:extent cx="5303520" cy="3031974"/>
            <wp:effectExtent l="19050" t="19050" r="11430" b="16510"/>
            <wp:docPr id="13333" name="Picture 13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303520" cy="3031974"/>
                    </a:xfrm>
                    <a:prstGeom prst="rect">
                      <a:avLst/>
                    </a:prstGeom>
                    <a:noFill/>
                    <a:ln>
                      <a:solidFill>
                        <a:schemeClr val="tx1"/>
                      </a:solidFill>
                    </a:ln>
                  </pic:spPr>
                </pic:pic>
              </a:graphicData>
            </a:graphic>
          </wp:inline>
        </w:drawing>
      </w:r>
    </w:p>
    <w:p w:rsidR="003F4BED" w:rsidRPr="00580418" w:rsidRDefault="00580418" w:rsidP="00580418">
      <w:pPr>
        <w:pStyle w:val="Caption"/>
        <w:jc w:val="center"/>
        <w:rPr>
          <w:rFonts w:eastAsia="ヒラギノ角ゴ Pro W3"/>
          <w:b w:val="0"/>
          <w:sz w:val="24"/>
          <w:lang w:eastAsia="zh-CN"/>
        </w:rPr>
      </w:pPr>
      <w:bookmarkStart w:id="139" w:name="_Toc372738179"/>
      <w:proofErr w:type="gramStart"/>
      <w:r w:rsidRPr="00580418">
        <w:rPr>
          <w:b w:val="0"/>
          <w:sz w:val="24"/>
        </w:rPr>
        <w:t xml:space="preserve">Figure </w:t>
      </w:r>
      <w:r w:rsidRPr="00580418">
        <w:rPr>
          <w:b w:val="0"/>
          <w:sz w:val="24"/>
        </w:rPr>
        <w:fldChar w:fldCharType="begin"/>
      </w:r>
      <w:r w:rsidRPr="00580418">
        <w:rPr>
          <w:b w:val="0"/>
          <w:sz w:val="24"/>
        </w:rPr>
        <w:instrText xml:space="preserve"> SEQ Figure \* ARABIC </w:instrText>
      </w:r>
      <w:r w:rsidRPr="00580418">
        <w:rPr>
          <w:b w:val="0"/>
          <w:sz w:val="24"/>
        </w:rPr>
        <w:fldChar w:fldCharType="separate"/>
      </w:r>
      <w:r w:rsidR="00D157C9">
        <w:rPr>
          <w:b w:val="0"/>
          <w:noProof/>
          <w:sz w:val="24"/>
        </w:rPr>
        <w:t>73</w:t>
      </w:r>
      <w:r w:rsidRPr="00580418">
        <w:rPr>
          <w:b w:val="0"/>
          <w:sz w:val="24"/>
        </w:rPr>
        <w:fldChar w:fldCharType="end"/>
      </w:r>
      <w:r w:rsidRPr="00580418">
        <w:rPr>
          <w:b w:val="0"/>
          <w:sz w:val="24"/>
        </w:rPr>
        <w:t>.</w:t>
      </w:r>
      <w:proofErr w:type="gramEnd"/>
      <w:r w:rsidRPr="00580418">
        <w:rPr>
          <w:b w:val="0"/>
          <w:sz w:val="24"/>
        </w:rPr>
        <w:t xml:space="preserve">  Prediction of </w:t>
      </w:r>
      <w:proofErr w:type="gramStart"/>
      <w:r w:rsidRPr="00580418">
        <w:rPr>
          <w:b w:val="0"/>
          <w:sz w:val="24"/>
        </w:rPr>
        <w:t>Tg</w:t>
      </w:r>
      <w:proofErr w:type="gramEnd"/>
      <w:r w:rsidRPr="00580418">
        <w:rPr>
          <w:b w:val="0"/>
          <w:sz w:val="24"/>
        </w:rPr>
        <w:t xml:space="preserve"> for T90A at high frequencies.</w:t>
      </w:r>
      <w:bookmarkEnd w:id="139"/>
    </w:p>
    <w:p w:rsidR="00580418" w:rsidRDefault="00580418" w:rsidP="0056480F">
      <w:pPr>
        <w:spacing w:after="200" w:line="360" w:lineRule="auto"/>
        <w:rPr>
          <w:rFonts w:eastAsia="ヒラギノ角ゴ Pro W3"/>
          <w:b/>
          <w:lang w:eastAsia="zh-CN"/>
        </w:rPr>
      </w:pPr>
    </w:p>
    <w:p w:rsidR="009C720E" w:rsidRDefault="009C720E" w:rsidP="0056480F">
      <w:pPr>
        <w:spacing w:after="200" w:line="360" w:lineRule="auto"/>
        <w:rPr>
          <w:rFonts w:eastAsia="ヒラギノ角ゴ Pro W3"/>
          <w:lang w:eastAsia="zh-CN"/>
        </w:rPr>
      </w:pPr>
    </w:p>
    <w:p w:rsidR="00693D47" w:rsidRDefault="009B5430" w:rsidP="0056480F">
      <w:pPr>
        <w:spacing w:after="200" w:line="360" w:lineRule="auto"/>
        <w:rPr>
          <w:rFonts w:eastAsia="ヒラギノ角ゴ Pro W3"/>
          <w:lang w:eastAsia="zh-CN"/>
        </w:rPr>
      </w:pPr>
      <w:r>
        <w:rPr>
          <w:rFonts w:eastAsia="ヒラギノ角ゴ Pro W3"/>
          <w:lang w:eastAsia="zh-CN"/>
        </w:rPr>
        <w:t>DSC scans of the unprocessed polymer a</w:t>
      </w:r>
      <w:r w:rsidR="00975D34">
        <w:rPr>
          <w:rFonts w:eastAsia="ヒラギノ角ゴ Pro W3"/>
          <w:lang w:eastAsia="zh-CN"/>
        </w:rPr>
        <w:t>nd web are shown in Figure 7</w:t>
      </w:r>
      <w:r w:rsidR="006F755B">
        <w:rPr>
          <w:rFonts w:eastAsia="ヒラギノ角ゴ Pro W3"/>
          <w:lang w:eastAsia="zh-CN"/>
        </w:rPr>
        <w:t>4</w:t>
      </w:r>
      <w:r w:rsidR="008A3A08">
        <w:rPr>
          <w:rFonts w:eastAsia="ヒラギノ角ゴ Pro W3"/>
          <w:lang w:eastAsia="zh-CN"/>
        </w:rPr>
        <w:t>.  A low temperature and high temperature endotherm is observed in both scans with both</w:t>
      </w:r>
      <w:r w:rsidR="00107A57">
        <w:rPr>
          <w:rFonts w:eastAsia="ヒラギノ角ゴ Pro W3"/>
          <w:lang w:eastAsia="zh-CN"/>
        </w:rPr>
        <w:t xml:space="preserve"> endotherms</w:t>
      </w:r>
      <w:r w:rsidR="008A3A08">
        <w:rPr>
          <w:rFonts w:eastAsia="ヒラギノ角ゴ Pro W3"/>
          <w:lang w:eastAsia="zh-CN"/>
        </w:rPr>
        <w:t xml:space="preserve"> showing and increase in peak temperature in the web over the polymer.  The 1</w:t>
      </w:r>
      <w:r w:rsidR="008A3A08" w:rsidRPr="008A3A08">
        <w:rPr>
          <w:rFonts w:eastAsia="ヒラギノ角ゴ Pro W3"/>
          <w:vertAlign w:val="superscript"/>
          <w:lang w:eastAsia="zh-CN"/>
        </w:rPr>
        <w:t>st</w:t>
      </w:r>
      <w:r w:rsidR="008A3A08">
        <w:rPr>
          <w:rFonts w:eastAsia="ヒラギノ角ゴ Pro W3"/>
          <w:lang w:eastAsia="zh-CN"/>
        </w:rPr>
        <w:t xml:space="preserve"> endotherm increases from 83</w:t>
      </w:r>
      <w:r w:rsidR="008A3A08">
        <w:rPr>
          <w:rFonts w:ascii="Calibri" w:eastAsia="ヒラギノ角ゴ Pro W3" w:hAnsi="Calibri"/>
          <w:lang w:eastAsia="zh-CN"/>
        </w:rPr>
        <w:t>°</w:t>
      </w:r>
      <w:r w:rsidR="008A3A08">
        <w:rPr>
          <w:rFonts w:eastAsia="ヒラギノ角ゴ Pro W3"/>
          <w:lang w:eastAsia="zh-CN"/>
        </w:rPr>
        <w:t>C in the polymer to 102</w:t>
      </w:r>
      <w:r w:rsidR="008A3A08">
        <w:rPr>
          <w:rFonts w:ascii="Calibri" w:eastAsia="ヒラギノ角ゴ Pro W3" w:hAnsi="Calibri"/>
          <w:lang w:eastAsia="zh-CN"/>
        </w:rPr>
        <w:t>°</w:t>
      </w:r>
      <w:r w:rsidR="008A3A08">
        <w:rPr>
          <w:rFonts w:eastAsia="ヒラギノ角ゴ Pro W3"/>
          <w:lang w:eastAsia="zh-CN"/>
        </w:rPr>
        <w:t xml:space="preserve">C in the web.  This endotherm could originate from a number of </w:t>
      </w:r>
      <w:r w:rsidR="001B7F00">
        <w:rPr>
          <w:rFonts w:eastAsia="ヒラギノ角ゴ Pro W3"/>
          <w:lang w:eastAsia="zh-CN"/>
        </w:rPr>
        <w:t xml:space="preserve">thermal transitions </w:t>
      </w:r>
      <w:r w:rsidR="007642B2">
        <w:rPr>
          <w:rFonts w:eastAsia="ヒラギノ角ゴ Pro W3"/>
          <w:lang w:eastAsia="zh-CN"/>
        </w:rPr>
        <w:t>and</w:t>
      </w:r>
      <w:r w:rsidR="001B7F00">
        <w:rPr>
          <w:rFonts w:eastAsia="ヒラギノ角ゴ Pro W3"/>
          <w:lang w:eastAsia="zh-CN"/>
        </w:rPr>
        <w:t xml:space="preserve"> will be further discussed in the following section.  </w:t>
      </w:r>
      <w:r>
        <w:rPr>
          <w:rFonts w:eastAsia="ヒラギノ角ゴ Pro W3"/>
          <w:lang w:eastAsia="zh-CN"/>
        </w:rPr>
        <w:t>The web T</w:t>
      </w:r>
      <w:r w:rsidRPr="00242247">
        <w:rPr>
          <w:rFonts w:eastAsia="ヒラギノ角ゴ Pro W3"/>
          <w:vertAlign w:val="subscript"/>
          <w:lang w:eastAsia="zh-CN"/>
        </w:rPr>
        <w:t>m</w:t>
      </w:r>
      <w:r>
        <w:rPr>
          <w:rFonts w:eastAsia="ヒラギノ角ゴ Pro W3"/>
          <w:lang w:eastAsia="zh-CN"/>
        </w:rPr>
        <w:t xml:space="preserve"> is increased to 185</w:t>
      </w:r>
      <w:r>
        <w:rPr>
          <w:rFonts w:ascii="Calibri" w:eastAsia="ヒラギノ角ゴ Pro W3" w:hAnsi="Calibri"/>
          <w:lang w:eastAsia="zh-CN"/>
        </w:rPr>
        <w:t>°</w:t>
      </w:r>
      <w:r w:rsidR="00242247">
        <w:rPr>
          <w:rFonts w:eastAsia="ヒラギノ角ゴ Pro W3"/>
          <w:lang w:eastAsia="zh-CN"/>
        </w:rPr>
        <w:t>C from</w:t>
      </w:r>
      <w:r>
        <w:rPr>
          <w:rFonts w:eastAsia="ヒラギノ角ゴ Pro W3"/>
          <w:lang w:eastAsia="zh-CN"/>
        </w:rPr>
        <w:t xml:space="preserve"> 159</w:t>
      </w:r>
      <w:r>
        <w:rPr>
          <w:rFonts w:ascii="Calibri" w:eastAsia="ヒラギノ角ゴ Pro W3" w:hAnsi="Calibri"/>
          <w:lang w:eastAsia="zh-CN"/>
        </w:rPr>
        <w:t>°</w:t>
      </w:r>
      <w:r>
        <w:rPr>
          <w:rFonts w:eastAsia="ヒラギノ角ゴ Pro W3"/>
          <w:lang w:eastAsia="zh-CN"/>
        </w:rPr>
        <w:t>C of the polymer</w:t>
      </w:r>
      <w:r w:rsidR="0061447A">
        <w:rPr>
          <w:rFonts w:eastAsia="ヒラギノ角ゴ Pro W3"/>
          <w:lang w:eastAsia="zh-CN"/>
        </w:rPr>
        <w:t>.  This is due to polymer chain orientation in the fiber and higher degree of crystallinity in the web as ΔH increased f</w:t>
      </w:r>
      <w:r w:rsidR="00792A95">
        <w:rPr>
          <w:rFonts w:eastAsia="ヒラギノ角ゴ Pro W3"/>
          <w:lang w:eastAsia="zh-CN"/>
        </w:rPr>
        <w:t>rom</w:t>
      </w:r>
      <w:r w:rsidR="0061447A">
        <w:rPr>
          <w:rFonts w:eastAsia="ヒラギノ角ゴ Pro W3"/>
          <w:lang w:eastAsia="zh-CN"/>
        </w:rPr>
        <w:t xml:space="preserve"> 25 J/g for the polymer to 27 J/g in the web.  </w:t>
      </w:r>
    </w:p>
    <w:p w:rsidR="0061447A" w:rsidRPr="009B5430" w:rsidRDefault="0061447A" w:rsidP="00242247">
      <w:pPr>
        <w:spacing w:after="200" w:line="360" w:lineRule="auto"/>
        <w:rPr>
          <w:rFonts w:eastAsia="ヒラギノ角ゴ Pro W3"/>
          <w:lang w:eastAsia="zh-CN"/>
        </w:rPr>
      </w:pPr>
      <w:r>
        <w:rPr>
          <w:rFonts w:eastAsia="ヒラギノ角ゴ Pro W3"/>
          <w:lang w:eastAsia="zh-CN"/>
        </w:rPr>
        <w:t xml:space="preserve">The cooling curve in Figure </w:t>
      </w:r>
      <w:r w:rsidR="00693D47">
        <w:rPr>
          <w:rFonts w:eastAsia="ヒラギノ角ゴ Pro W3"/>
          <w:lang w:eastAsia="zh-CN"/>
        </w:rPr>
        <w:t>7</w:t>
      </w:r>
      <w:r w:rsidR="006F755B">
        <w:rPr>
          <w:rFonts w:eastAsia="ヒラギノ角ゴ Pro W3"/>
          <w:lang w:eastAsia="zh-CN"/>
        </w:rPr>
        <w:t>4</w:t>
      </w:r>
      <w:r>
        <w:rPr>
          <w:rFonts w:eastAsia="ヒラギノ角ゴ Pro W3"/>
          <w:lang w:eastAsia="zh-CN"/>
        </w:rPr>
        <w:t xml:space="preserve"> shows </w:t>
      </w:r>
      <w:r w:rsidR="00242247">
        <w:rPr>
          <w:rFonts w:eastAsia="ヒラギノ角ゴ Pro W3"/>
          <w:lang w:eastAsia="zh-CN"/>
        </w:rPr>
        <w:t xml:space="preserve">the web has faster crystallization kinetics.  The web crystallizes at a </w:t>
      </w:r>
      <w:r w:rsidR="005030AF">
        <w:rPr>
          <w:rFonts w:eastAsia="ヒラギノ角ゴ Pro W3"/>
          <w:lang w:eastAsia="zh-CN"/>
        </w:rPr>
        <w:t xml:space="preserve">much higher </w:t>
      </w:r>
      <w:r w:rsidR="00242247">
        <w:rPr>
          <w:rFonts w:eastAsia="ヒラギノ角ゴ Pro W3"/>
          <w:lang w:eastAsia="zh-CN"/>
        </w:rPr>
        <w:t>temperature of</w:t>
      </w:r>
      <w:r>
        <w:rPr>
          <w:rFonts w:eastAsia="ヒラギノ角ゴ Pro W3"/>
          <w:lang w:eastAsia="zh-CN"/>
        </w:rPr>
        <w:t xml:space="preserve"> 154</w:t>
      </w:r>
      <w:r>
        <w:rPr>
          <w:rFonts w:ascii="Calibri" w:eastAsia="ヒラギノ角ゴ Pro W3" w:hAnsi="Calibri"/>
          <w:lang w:eastAsia="zh-CN"/>
        </w:rPr>
        <w:t>°</w:t>
      </w:r>
      <w:r>
        <w:rPr>
          <w:rFonts w:eastAsia="ヒラギノ角ゴ Pro W3"/>
          <w:lang w:eastAsia="zh-CN"/>
        </w:rPr>
        <w:t xml:space="preserve">C </w:t>
      </w:r>
      <w:r w:rsidR="00242247">
        <w:rPr>
          <w:rFonts w:eastAsia="ヒラギノ角ゴ Pro W3"/>
          <w:lang w:eastAsia="zh-CN"/>
        </w:rPr>
        <w:t>while the polymer crystallizes at</w:t>
      </w:r>
      <w:r>
        <w:rPr>
          <w:rFonts w:eastAsia="ヒラギノ角ゴ Pro W3"/>
          <w:lang w:eastAsia="zh-CN"/>
        </w:rPr>
        <w:t xml:space="preserve"> 98</w:t>
      </w:r>
      <w:r>
        <w:rPr>
          <w:rFonts w:ascii="Calibri" w:eastAsia="ヒラギノ角ゴ Pro W3" w:hAnsi="Calibri"/>
          <w:lang w:eastAsia="zh-CN"/>
        </w:rPr>
        <w:t>°</w:t>
      </w:r>
      <w:r>
        <w:rPr>
          <w:rFonts w:eastAsia="ヒラギノ角ゴ Pro W3"/>
          <w:lang w:eastAsia="zh-CN"/>
        </w:rPr>
        <w:t>C</w:t>
      </w:r>
      <w:r w:rsidR="00242247">
        <w:rPr>
          <w:rFonts w:eastAsia="ヒラギノ角ゴ Pro W3"/>
          <w:lang w:eastAsia="zh-CN"/>
        </w:rPr>
        <w:t>.</w:t>
      </w:r>
      <w:r>
        <w:rPr>
          <w:rFonts w:eastAsia="ヒラギノ角ゴ Pro W3"/>
          <w:lang w:eastAsia="zh-CN"/>
        </w:rPr>
        <w:t xml:space="preserve">  </w:t>
      </w:r>
      <w:r w:rsidR="00242247">
        <w:rPr>
          <w:rFonts w:eastAsia="ヒラギノ角ゴ Pro W3"/>
          <w:lang w:eastAsia="zh-CN"/>
        </w:rPr>
        <w:t>T</w:t>
      </w:r>
      <w:r w:rsidR="007642B2">
        <w:rPr>
          <w:rFonts w:eastAsia="ヒラギノ角ゴ Pro W3"/>
          <w:lang w:eastAsia="zh-CN"/>
        </w:rPr>
        <w:t>he enthalpy (ΔH)</w:t>
      </w:r>
      <w:r>
        <w:rPr>
          <w:rFonts w:eastAsia="ヒラギノ角ゴ Pro W3"/>
          <w:lang w:eastAsia="zh-CN"/>
        </w:rPr>
        <w:t xml:space="preserve"> also i</w:t>
      </w:r>
      <w:r w:rsidR="00242247">
        <w:rPr>
          <w:rFonts w:eastAsia="ヒラギノ角ゴ Pro W3"/>
          <w:lang w:eastAsia="zh-CN"/>
        </w:rPr>
        <w:t>ncreased from 8.7 J/</w:t>
      </w:r>
      <w:proofErr w:type="gramStart"/>
      <w:r w:rsidR="00242247">
        <w:rPr>
          <w:rFonts w:eastAsia="ヒラギノ角ゴ Pro W3"/>
          <w:lang w:eastAsia="zh-CN"/>
        </w:rPr>
        <w:t>g  in</w:t>
      </w:r>
      <w:proofErr w:type="gramEnd"/>
      <w:r w:rsidR="00242247">
        <w:rPr>
          <w:rFonts w:eastAsia="ヒラギノ角ゴ Pro W3"/>
          <w:lang w:eastAsia="zh-CN"/>
        </w:rPr>
        <w:t xml:space="preserve"> the polymer to 13.7 J/</w:t>
      </w:r>
      <w:r>
        <w:rPr>
          <w:rFonts w:eastAsia="ヒラギノ角ゴ Pro W3"/>
          <w:lang w:eastAsia="zh-CN"/>
        </w:rPr>
        <w:t xml:space="preserve">g in the </w:t>
      </w:r>
      <w:r>
        <w:rPr>
          <w:rFonts w:eastAsia="ヒラギノ角ゴ Pro W3"/>
          <w:lang w:eastAsia="zh-CN"/>
        </w:rPr>
        <w:lastRenderedPageBreak/>
        <w:t>web.  These increases are likely due to chain scission during processing with the shorter cha</w:t>
      </w:r>
      <w:r w:rsidR="00242247">
        <w:rPr>
          <w:rFonts w:eastAsia="ヒラギノ角ゴ Pro W3"/>
          <w:lang w:eastAsia="zh-CN"/>
        </w:rPr>
        <w:t>ins acting as nucleating agents</w:t>
      </w:r>
      <w:r w:rsidR="005030AF">
        <w:rPr>
          <w:rFonts w:eastAsia="ヒラギノ角ゴ Pro W3"/>
          <w:lang w:eastAsia="zh-CN"/>
        </w:rPr>
        <w:t xml:space="preserve"> and allowing</w:t>
      </w:r>
      <w:r w:rsidR="00242247">
        <w:rPr>
          <w:rFonts w:eastAsia="ヒラギノ角ゴ Pro W3"/>
          <w:lang w:eastAsia="zh-CN"/>
        </w:rPr>
        <w:t xml:space="preserve"> greater mobility due to a shorter length </w:t>
      </w:r>
      <w:r w:rsidR="005030AF">
        <w:rPr>
          <w:rFonts w:eastAsia="ヒラギノ角ゴ Pro W3"/>
          <w:lang w:eastAsia="zh-CN"/>
        </w:rPr>
        <w:t xml:space="preserve">which </w:t>
      </w:r>
      <w:r w:rsidR="00242247">
        <w:rPr>
          <w:rFonts w:eastAsia="ヒラギノ角ゴ Pro W3"/>
          <w:lang w:eastAsia="zh-CN"/>
        </w:rPr>
        <w:t>enabl</w:t>
      </w:r>
      <w:r w:rsidR="00792A95">
        <w:rPr>
          <w:rFonts w:eastAsia="ヒラギノ角ゴ Pro W3"/>
          <w:lang w:eastAsia="zh-CN"/>
        </w:rPr>
        <w:t>ing</w:t>
      </w:r>
      <w:r w:rsidR="00242247">
        <w:rPr>
          <w:rFonts w:eastAsia="ヒラギノ角ゴ Pro W3"/>
          <w:lang w:eastAsia="zh-CN"/>
        </w:rPr>
        <w:t xml:space="preserve"> them to diffuse</w:t>
      </w:r>
      <w:r w:rsidR="005030AF">
        <w:rPr>
          <w:rFonts w:eastAsia="ヒラギノ角ゴ Pro W3"/>
          <w:lang w:eastAsia="zh-CN"/>
        </w:rPr>
        <w:t xml:space="preserve"> in the melt</w:t>
      </w:r>
      <w:r w:rsidR="00242247">
        <w:rPr>
          <w:rFonts w:eastAsia="ヒラギノ角ゴ Pro W3"/>
          <w:lang w:eastAsia="zh-CN"/>
        </w:rPr>
        <w:t xml:space="preserve"> and </w:t>
      </w:r>
      <w:r w:rsidR="00792A95">
        <w:rPr>
          <w:rFonts w:eastAsia="ヒラギノ角ゴ Pro W3"/>
          <w:lang w:eastAsia="zh-CN"/>
        </w:rPr>
        <w:t xml:space="preserve">aggregate to </w:t>
      </w:r>
      <w:r w:rsidR="00242247">
        <w:rPr>
          <w:rFonts w:eastAsia="ヒラギノ角ゴ Pro W3"/>
          <w:lang w:eastAsia="zh-CN"/>
        </w:rPr>
        <w:t>form crystalline hard domains.</w:t>
      </w:r>
    </w:p>
    <w:p w:rsidR="00B96646" w:rsidRDefault="00B96646" w:rsidP="0056480F">
      <w:pPr>
        <w:spacing w:after="200" w:line="360" w:lineRule="auto"/>
        <w:rPr>
          <w:rFonts w:eastAsia="ヒラギノ角ゴ Pro W3"/>
          <w:b/>
          <w:lang w:eastAsia="zh-CN"/>
        </w:rPr>
      </w:pPr>
    </w:p>
    <w:p w:rsidR="002F7AEC" w:rsidRDefault="00D75404" w:rsidP="002F7AEC">
      <w:pPr>
        <w:keepNext/>
        <w:spacing w:after="200" w:line="360" w:lineRule="auto"/>
      </w:pPr>
      <w:r w:rsidRPr="00D75404">
        <w:rPr>
          <w:noProof/>
        </w:rPr>
        <mc:AlternateContent>
          <mc:Choice Requires="wpg">
            <w:drawing>
              <wp:inline distT="0" distB="0" distL="0" distR="0" wp14:anchorId="5ABFBA80" wp14:editId="086298FE">
                <wp:extent cx="5303520" cy="3657600"/>
                <wp:effectExtent l="0" t="0" r="0" b="0"/>
                <wp:docPr id="2049" name="Group 2"/>
                <wp:cNvGraphicFramePr/>
                <a:graphic xmlns:a="http://schemas.openxmlformats.org/drawingml/2006/main">
                  <a:graphicData uri="http://schemas.microsoft.com/office/word/2010/wordprocessingGroup">
                    <wpg:wgp>
                      <wpg:cNvGrpSpPr/>
                      <wpg:grpSpPr>
                        <a:xfrm>
                          <a:off x="0" y="0"/>
                          <a:ext cx="5303520" cy="3657600"/>
                          <a:chOff x="0" y="0"/>
                          <a:chExt cx="8527233" cy="4532671"/>
                        </a:xfrm>
                      </wpg:grpSpPr>
                      <pic:pic xmlns:pic="http://schemas.openxmlformats.org/drawingml/2006/picture">
                        <pic:nvPicPr>
                          <pic:cNvPr id="2050" name="Picture 2050"/>
                          <pic:cNvPicPr>
                            <a:picLocks noChangeArrowheads="1"/>
                          </pic:cNvPicPr>
                        </pic:nvPicPr>
                        <pic:blipFill rotWithShape="1">
                          <a:blip r:embed="rId105" cstate="print">
                            <a:extLst>
                              <a:ext uri="{28A0092B-C50C-407E-A947-70E740481C1C}">
                                <a14:useLocalDpi xmlns:a14="http://schemas.microsoft.com/office/drawing/2010/main" val="0"/>
                              </a:ext>
                            </a:extLst>
                          </a:blip>
                          <a:srcRect l="1935" t="7096" r="9838" b="2796"/>
                          <a:stretch/>
                        </pic:blipFill>
                        <pic:spPr bwMode="auto">
                          <a:xfrm>
                            <a:off x="0" y="0"/>
                            <a:ext cx="8527233" cy="4532671"/>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s:wsp>
                        <wps:cNvPr id="2051" name="TextBox 1"/>
                        <wps:cNvSpPr txBox="1"/>
                        <wps:spPr>
                          <a:xfrm>
                            <a:off x="5917565" y="3111441"/>
                            <a:ext cx="1367094" cy="321064"/>
                          </a:xfrm>
                          <a:prstGeom prst="rect">
                            <a:avLst/>
                          </a:prstGeom>
                          <a:noFill/>
                        </wps:spPr>
                        <wps:txbx>
                          <w:txbxContent>
                            <w:p w:rsidR="009A7006" w:rsidRPr="003E36A4" w:rsidRDefault="009A7006" w:rsidP="00D75404">
                              <w:pPr>
                                <w:pStyle w:val="NormalWeb"/>
                                <w:spacing w:after="0"/>
                                <w:rPr>
                                  <w:sz w:val="20"/>
                                  <w:szCs w:val="20"/>
                                </w:rPr>
                              </w:pPr>
                              <w:r w:rsidRPr="003E36A4">
                                <w:rPr>
                                  <w:rFonts w:asciiTheme="minorHAnsi" w:cstheme="minorBidi"/>
                                  <w:b/>
                                  <w:bCs/>
                                  <w:color w:val="000000" w:themeColor="text1"/>
                                  <w:kern w:val="24"/>
                                  <w:sz w:val="20"/>
                                  <w:szCs w:val="20"/>
                                  <w:lang w:val="el-GR"/>
                                </w:rPr>
                                <w:t>Δ</w:t>
                              </w:r>
                              <w:r w:rsidRPr="003E36A4">
                                <w:rPr>
                                  <w:rFonts w:asciiTheme="minorHAnsi" w:cstheme="minorBidi"/>
                                  <w:b/>
                                  <w:bCs/>
                                  <w:color w:val="000000" w:themeColor="text1"/>
                                  <w:kern w:val="24"/>
                                  <w:sz w:val="20"/>
                                  <w:szCs w:val="20"/>
                                </w:rPr>
                                <w:t>H = 8.7 J/g</w:t>
                              </w:r>
                            </w:p>
                          </w:txbxContent>
                        </wps:txbx>
                        <wps:bodyPr wrap="none" rtlCol="0">
                          <a:spAutoFit/>
                        </wps:bodyPr>
                      </wps:wsp>
                      <wps:wsp>
                        <wps:cNvPr id="2052" name="TextBox 5"/>
                        <wps:cNvSpPr txBox="1"/>
                        <wps:spPr>
                          <a:xfrm>
                            <a:off x="5597524" y="1220314"/>
                            <a:ext cx="1469192" cy="321064"/>
                          </a:xfrm>
                          <a:prstGeom prst="rect">
                            <a:avLst/>
                          </a:prstGeom>
                          <a:noFill/>
                        </wps:spPr>
                        <wps:txbx>
                          <w:txbxContent>
                            <w:p w:rsidR="009A7006" w:rsidRPr="003E36A4" w:rsidRDefault="009A7006" w:rsidP="00D75404">
                              <w:pPr>
                                <w:pStyle w:val="NormalWeb"/>
                                <w:spacing w:after="0"/>
                                <w:rPr>
                                  <w:color w:val="FF0000"/>
                                  <w:sz w:val="20"/>
                                  <w:szCs w:val="20"/>
                                </w:rPr>
                              </w:pPr>
                              <w:r w:rsidRPr="003E36A4">
                                <w:rPr>
                                  <w:rFonts w:asciiTheme="minorHAnsi" w:cstheme="minorBidi"/>
                                  <w:b/>
                                  <w:bCs/>
                                  <w:color w:val="FF0000"/>
                                  <w:kern w:val="24"/>
                                  <w:sz w:val="20"/>
                                  <w:szCs w:val="20"/>
                                  <w:lang w:val="el-GR"/>
                                </w:rPr>
                                <w:t>Δ</w:t>
                              </w:r>
                              <w:r w:rsidRPr="003E36A4">
                                <w:rPr>
                                  <w:rFonts w:asciiTheme="minorHAnsi" w:cstheme="minorBidi"/>
                                  <w:b/>
                                  <w:bCs/>
                                  <w:color w:val="FF0000"/>
                                  <w:kern w:val="24"/>
                                  <w:sz w:val="20"/>
                                  <w:szCs w:val="20"/>
                                </w:rPr>
                                <w:t>H = 13.7 J/g</w:t>
                              </w:r>
                            </w:p>
                          </w:txbxContent>
                        </wps:txbx>
                        <wps:bodyPr wrap="none" rtlCol="0">
                          <a:spAutoFit/>
                        </wps:bodyPr>
                      </wps:wsp>
                      <wps:wsp>
                        <wps:cNvPr id="2053" name="TextBox 6"/>
                        <wps:cNvSpPr txBox="1"/>
                        <wps:spPr>
                          <a:xfrm>
                            <a:off x="3117576" y="1066458"/>
                            <a:ext cx="1316044" cy="321064"/>
                          </a:xfrm>
                          <a:prstGeom prst="rect">
                            <a:avLst/>
                          </a:prstGeom>
                          <a:noFill/>
                        </wps:spPr>
                        <wps:txbx>
                          <w:txbxContent>
                            <w:p w:rsidR="009A7006" w:rsidRPr="003E36A4" w:rsidRDefault="009A7006" w:rsidP="00D75404">
                              <w:pPr>
                                <w:pStyle w:val="NormalWeb"/>
                                <w:spacing w:after="0"/>
                                <w:rPr>
                                  <w:color w:val="FF0000"/>
                                  <w:sz w:val="20"/>
                                  <w:szCs w:val="20"/>
                                </w:rPr>
                              </w:pPr>
                              <w:r w:rsidRPr="003E36A4">
                                <w:rPr>
                                  <w:rFonts w:asciiTheme="minorHAnsi" w:cstheme="minorBidi"/>
                                  <w:b/>
                                  <w:bCs/>
                                  <w:color w:val="FF0000"/>
                                  <w:kern w:val="24"/>
                                  <w:sz w:val="20"/>
                                  <w:szCs w:val="20"/>
                                  <w:lang w:val="el-GR"/>
                                </w:rPr>
                                <w:t>Δ</w:t>
                              </w:r>
                              <w:r w:rsidRPr="003E36A4">
                                <w:rPr>
                                  <w:rFonts w:asciiTheme="minorHAnsi" w:cstheme="minorBidi"/>
                                  <w:b/>
                                  <w:bCs/>
                                  <w:color w:val="FF0000"/>
                                  <w:kern w:val="24"/>
                                  <w:sz w:val="20"/>
                                  <w:szCs w:val="20"/>
                                </w:rPr>
                                <w:t>H = 27 J/g</w:t>
                              </w:r>
                            </w:p>
                          </w:txbxContent>
                        </wps:txbx>
                        <wps:bodyPr wrap="none" rtlCol="0">
                          <a:spAutoFit/>
                        </wps:bodyPr>
                      </wps:wsp>
                      <wps:wsp>
                        <wps:cNvPr id="531" name="TextBox 9"/>
                        <wps:cNvSpPr txBox="1"/>
                        <wps:spPr>
                          <a:xfrm>
                            <a:off x="3590031" y="2485064"/>
                            <a:ext cx="1316044" cy="321064"/>
                          </a:xfrm>
                          <a:prstGeom prst="rect">
                            <a:avLst/>
                          </a:prstGeom>
                          <a:noFill/>
                        </wps:spPr>
                        <wps:txbx>
                          <w:txbxContent>
                            <w:p w:rsidR="009A7006" w:rsidRPr="003E36A4" w:rsidRDefault="009A7006" w:rsidP="00D75404">
                              <w:pPr>
                                <w:pStyle w:val="NormalWeb"/>
                                <w:spacing w:after="0"/>
                                <w:rPr>
                                  <w:sz w:val="20"/>
                                  <w:szCs w:val="20"/>
                                </w:rPr>
                              </w:pPr>
                              <w:r w:rsidRPr="003E36A4">
                                <w:rPr>
                                  <w:rFonts w:asciiTheme="minorHAnsi" w:cstheme="minorBidi"/>
                                  <w:b/>
                                  <w:bCs/>
                                  <w:color w:val="000000" w:themeColor="text1"/>
                                  <w:kern w:val="24"/>
                                  <w:sz w:val="20"/>
                                  <w:szCs w:val="20"/>
                                  <w:lang w:val="el-GR"/>
                                </w:rPr>
                                <w:t>Δ</w:t>
                              </w:r>
                              <w:r w:rsidRPr="003E36A4">
                                <w:rPr>
                                  <w:rFonts w:asciiTheme="minorHAnsi" w:cstheme="minorBidi"/>
                                  <w:b/>
                                  <w:bCs/>
                                  <w:color w:val="000000" w:themeColor="text1"/>
                                  <w:kern w:val="24"/>
                                  <w:sz w:val="20"/>
                                  <w:szCs w:val="20"/>
                                </w:rPr>
                                <w:t>H = 25 J/g</w:t>
                              </w:r>
                            </w:p>
                          </w:txbxContent>
                        </wps:txbx>
                        <wps:bodyPr wrap="none" rtlCol="0">
                          <a:spAutoFit/>
                        </wps:bodyPr>
                      </wps:wsp>
                    </wpg:wgp>
                  </a:graphicData>
                </a:graphic>
              </wp:inline>
            </w:drawing>
          </mc:Choice>
          <mc:Fallback>
            <w:pict>
              <v:group id="Group 2" o:spid="_x0000_s1070" style="width:417.6pt;height:4in;mso-position-horizontal-relative:char;mso-position-vertical-relative:line" coordsize="85272,45326"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VqoaYPBQAArA8AAA4AAABkcnMvZTJvRG9jLnhtbNRXbW/bNhD+PmD/&#10;QdB3xRT1btQpbNkuBnRbsHbYZ1qiLaKSKFB07GDYf98dKfklCdA0LQI0gBWREo93z3P3HPXu/bGp&#10;nXuueiHbmevfENfhbSFL0e5m7t+f117qOr1mbclq2fKZ+8B79/3tr7+8O3RTTmUl65IrB4y0/fTQ&#10;zdxK6246mfRFxRvW38iOt/BwK1XDNAzVblIqdgDrTT2hhMSTg1Rlp2TB+x5ml/ahe2vsb7e80H9u&#10;tz3XTj1zwTdtrspcN3id3L5j051iXSWKwQ32Ci8aJlrY9GRqyTRz9ko8MdWIQslebvVNIZuJ3G5F&#10;wU0MEI1PHkXzQcl9Z2LZTQ+77gQTQPsIp1ebLf64v1OOKGcuJWHmOi1rgCWzsUMRnUO3m8JLH1T3&#10;qbtTw8TOjjDg41Y1+B9CcY4G14cTrvyonQImo4AEEQX4C3gWxFESkwH5ogJ6nqwrqtWwMo1oQoPA&#10;rgyjgMaJj15Nxo0n6N/JnU4UU/gNQMHdE6C+nlCwSu8VdwcjzYtsNEx92XcecNoxLTaiFvrB5Cew&#10;h06193eiuFN2cIl5BKhYzOEF3NehBOYgRFyGb9p1DOP6KIsvvdPKvGLtjs+VkoeKs7KHwjOgXC+Z&#10;4PBq400turWoa0dJ/Y/Q1aeKdcC2bzIXHw4xQ308yq9nYLO5u5TFvuGttsWoeA3hy7avRNe7jpry&#10;ZsMht9RvpQ8cghBo2K9TotVmT0iQj73G9MFUMfXyL03nhGR04eURyb2QJCtvnoWJl5BVEpIw9XM/&#10;/w9X++F033PAhNXLTgyuw+wT558tjkFGbNmZ8nXumREJm17gkEmz0UXIOEQIfe1V8RcIC0qKnwWR&#10;UZWEZDEEPHOzNADJA22hCcyALXhfK66LCu0iJSMLluIeqsrZHH6XJSDD9loaYF5SVV+tDcgZ1esP&#10;XDYO3gAN4LUxz+4Bdhvn+Ao62krMDuNz3V5NQPR2hhtNtasNa0/4y0i2Sldp6IU0XgF/y6U3X+eh&#10;F6/9JFoGyzxf+iN/lShL3pqUtC3gO+gzSMtalGjODLCH8LxWllhWFJCno3r05zcnmElnT0bW0cQ5&#10;KzOfhmRBM28dp4kXrsPIyxKSesTPFlkM0hku19dRfRQt/wFJeYCUimhkaLtwGrLqOjx9fCY0Nm2E&#10;hv5ai2bmpgT/bEqibKza0lCtmajt/QUS6P3zSMzXEUnCIPWSJAq8MFgRb5Guc2+e+3GcrBb5YvWI&#10;35XJmf77wTCUjAmIA7mH6D5V5cEpBSZ4EGUUhKYUUIg0sfE6rN7B0aTQCurzSveIBfUax83OtD1I&#10;+JNxi8N53wuYhtDOSMG6k2JgsWN5w1O8hR+2Uzjn9KPQwuhlaoWnnOdOCEbBIQw0e9VWAAXbVj6D&#10;Owt5dEx2DK9hJ3f0EaaHzoHz1tOxr54aepRB2cYgcti6fd8PQ2PJ1gY2dz+IQfzCoblTn8ShaUZn&#10;S6PEfKsKQW8f3cI7fdwc7UnFbIBTG1k+QCgHOL/N3BYOmECxrnNpdNxoQDcHSV0LI3bnFcAIDoCI&#10;t2OEPmYkQpjQDSDumxiJsiSiADgw4lNKAt/gccFIGGd+BvuZ49abMHKK5WdiBI6V1zVi+vUrGIG6&#10;SOBQaxkhcRxGqZVZ7B+2RnzoEW9aI6dYfhpGouCJaGWvLBHoAwTqwhBCwzQaNOmiRII3JyQZY/kR&#10;hJjPHvgkNI1n+HzFb87LsRG580f27f8AAAD//wMAUEsDBBQABgAIAAAAIQBPoa7FugAAACEBAAAZ&#10;AAAAZHJzL19yZWxzL2Uyb0RvYy54bWwucmVsc4SPywrCMBBF94L/EGZv07oQkabdiNCt1A8Ykmkb&#10;bB4k8dG/N+BGQXA593LPYer2aWZ2pxC1swKqogRGVjql7Sjg0p82e2AxoVU4O0sCForQNutVfaYZ&#10;Ux7FSfvIMsVGAVNK/sB5lBMZjIXzZHMzuGAw5TOM3KO84kh8W5Y7Hj4Z0HwxWacEhE5VwPrFZ/N/&#10;thsGLeno5M2QTT8UXJvszkAMIyUBhpTGd1gVDzMAb2r+9VjzAgAA//8DAFBLAwQUAAYACAAAACEA&#10;2uzKl90AAAAFAQAADwAAAGRycy9kb3ducmV2LnhtbEyPQWvCQBCF74X+h2UKvdVNlFhJsxER7UmE&#10;aqH0NmbHJJidDdk1if/ebS/tZeDxHu99ky1H04ieOldbVhBPIhDEhdU1lwo+j9uXBQjnkTU2lknB&#10;jRws88eHDFNtB/6g/uBLEUrYpaig8r5NpXRFRQbdxLbEwTvbzqAPsiul7nAI5aaR0yiaS4M1h4UK&#10;W1pXVFwOV6PgfcBhNYs3/e5yXt++j8n+axeTUs9P4+oNhKfR/4XhBz+gQx6YTvbK2olGQXjE/97g&#10;LWbJFMRJQfI6j0DmmfxPn98BAAD//wMAUEsDBBQABgAIAAAAIQC31W32MXoAAHbLAQAUAAAAZHJz&#10;L21lZGlhL2ltYWdlMS53bWbsnQdgFcXWgDc7Z5ZQgwgIgvRAaApSpYYqvffee4mU0JuAdCkC0gUL&#10;TVQECwoIFhAFFUWs2LE+7KJYgP87N9m4xgABgs//weqXs9PLOTM7d+cO982X9i5zQteAdAtSf+Pq&#10;bViTMCe145jNnzqO52TNqH76t6AX4eTL07ph7Rph6uWEOc/vVZlW/+RxnJF5w5yR1cLwd5wBUBN2&#10;QRYiVCJD/2r8WJiztWmYk6dWw9qai6bJbCnQjxAvW+Gnnh+TYURckQkxerVL5bTMJ04kPulAHGei&#10;f5+K+7z4hUMziCGtJu8EwWtHqLUU4Yblq+YMcfo6XUP1DsY53/tr71s3dMDUKGc6lHCLxs7Y8EPh&#10;17mfP7BAbFP4FLfWN+POFu6Bk6dPF+A+2LQY3Kfjry8HFIjVdMfefXRoMM5I8lO/sbdFObnWFont&#10;W+1UZ02l+XdaXCCWLByth8oSy55P32ValNMnYqun7k3Z4+RRdx2u5k4l8ug+6eoRev8hfsFyNL5D&#10;PsU29gjLs75HmHbXSOJruTcdTEs5zZ2Tr6SNvafdkagesaHuTtCH5uPrIz36iMKt7Vb/s+lkXnwF&#10;UkYnm9OvzVIzpOWJ3qpUV22v5aqNffhzTTdmTpTzyNrarprlvMlRTu3BOWI1jnY9XiEdaJwHBuWI&#10;1SptIs4D0+8fejBNWGqN892xA+k1vEfPad4J7nOXrOWq//opUY6GVSlfi3KjnHcoMCJg+5q36mTb&#10;Q5vT+/aYWCclyOOsOnmxZ7jatvav1nQA8WMgqJOH2qScTi7VOOmAHast6zhZyrh4LjBOjqfAOOkT&#10;P04GJHOcNDnLOCl2HuNEtdKH+FpuUCdbU2CcTMGelJQdJ44z9o84u088Thi6VZ0ScwqoCU9MxjhZ&#10;kWiclK+1P2GcRHPvj5Ml2KuG+eNkOPk/yyQevHSc9DnLOMlznuOkA/G7JBonu1JwnKS0TkITFx2S&#10;WCfBuesL2nOuuUsYB8G5a161P3WyhHtfJw72qmG+TiwVSBs/H/t6UZ1kO4tO9Ll3PnOXjvl9EBwn&#10;17S9+LnrvzlOLkQnZxonqpOLHSf/Fp34NpSy4yR5z/gL0cmZnvGqk4t9xv/bdJKyz/gwJ8JXNlLX&#10;j21YAfYrtW5oYv9PMoazPHScNawzP9r0Q2G91/gq12Zw3bUZ2uits4/0ur7SAF3DHQitKB1n20ud&#10;nGFbDoTyOK4R468GmU4M+0+HI1EdiPdgv1+GqbfOXSUm6Uo07kq87lpI3LPOXX7CeHmQ+K9DcO5K&#10;S5lJrYWzk0bXvzTByRR/r23JFn+PcLIG7v04+gwIxrmQNXXK6pbPLtRJ0YsPDs574I/pNlRYoaXf&#10;5Xby6E1ud/PJ8XqT61TuPNrmJXlWhKt7Ylie2C7039jXcsSuhjkQ0zhH7Ofp80oHjcC1Omyrs7lC&#10;11DcLwa6JI9yiqxmrR6fVp99Gk91W/4sul1BOeej27eIfwSCujX/At021MYGLr/fU+bzEhlvWx29&#10;85u4cVb9qj/1rP4j9reosHXR9l1+meer6z70p6/rDiELcJwJuSZkisb/ulUdQ59Pd3AfuqI/iI67&#10;uXzG7aXWbQY61J9/ddAcgQvVZf6A/qags5l3OuEzKh+OU1nt1dGV423oGWwobtwShP+ypXo9sety&#10;G7f+Z/24DnKclJ2TS5UqFbHoL32uusY35O+XmRK6rmnjcrsybv+594oZ6XJFryvPW8f5J9dSl3pO&#10;dlYPit4eP1fWDD5v8S8dGsDPVr3QcRt83vpr4yvj9s9xe6l1+08+byvG29Bzl/HzNjPzo37GSg/N&#10;ICbsn9j3SRfbeEjf3n0HXd93UN+UWU8l+xnb7Mhu/TzUetx1obWzk3FRNM0OXfp5qA6fh/Y9vCS0&#10;Ukv8WXcTa7bz+Tz0BfGPQfDzUKkU+jyUlRqr3rJBXtAK+/rTj5KXdu0Ut7+jnzmP8v45fBR7d0/N&#10;iV/dUvjfr6HqhWk5eYi1mvh6r+8m1F/dWmelxEg+q2aLjK2bPswrgVvfW6x+zflLerxCaTWdhsUg&#10;a2ePSxOM75elsdU/55gopxvxqEmc7vHTelR4cEn4EsrdkTky9Bl59ZtdnaO4u07MEVuAvB32OCvx&#10;V8vbjX/idxVa72yg+tCrBbSB4gQ0pr1TkPcjtaz2BdJXbxmZvrqGLcNP0zaA4KX9olcTPMs4JZxi&#10;SCWp9xiaPh9o2ZrGtwucCe9GsnGfFyju32wj1O7veg15smfaZ/OScN8Oijv1nLDQmvpPvWYkXPu3&#10;C7I0OnKcTCM0TdWINNr0kP9Y/Mc1P857rebq5SxscXzYlnuPRMXFWRI+kfcj6h9nI3eH1yG+hg2b&#10;EeUs5L5VhZyxKucgj3p3h38xeKlo3y/ere9TCIvIu+pewpNrI11IG4Fhqo0k/V0BInAlfFcgLG7f&#10;fwFpEtuT5qP2hDijPaldlsSeSji/ZfVt6n/frpK2Be1XtQO1kZUtcsRGf39yvNqVq3Z1MO7dm8Y4&#10;i13l13C1t7PYFXHi7EptZTq24TgJdpU/KbvKmDpl7CqceVntahYysa1oWPJsRWcf58PL1FYS9Kt6&#10;TspWTPJtRafuc9kKcc5oK5FJ2UqltCljKw7tUFuZjExsKxqWHFu5MTSvbJx0MbaSiT5KB/pMyxZ/&#10;j0jyuadzfeb4OLp2Dd43wx1DBI1zaddB65wpdlk407Ljo+ugHRMY5/irzr4b/Muwl1ubDqd4Nuvz&#10;5uUOPUNrj9/Ktgu9VjwRL7WfZ0esc9YN6unpc0T7vCZrR33mqNRnzrD0cfrWZ7x/tSGsQ+Wcsdpv&#10;mk79/XWs776yjvV7K7E833Usev1zXRGpuen8H5fr358lgk6T+Swp5Od1lmcJcc44PxRKan7oE28v&#10;+cj8QtcoA0j7LXydynHuwc7r0lodV/46VsPK46dNbQDBS9ejerXBszjzw/Wh1cfGSTlwFwO1Y5WK&#10;dmY6YCxj0X/OA1p39dd8NL7e6+XfZ+M+L1CFf/HaVluUsB5N0DWeXH+3Gy+ZdlM0fZpTmsPZ1iBx&#10;cZK2Gw1Lym4WXnXxz5UB1EttY5wXZzdvIxPbzT78kmc3JfgcdGrY5Ww3QV2rzpOym1TJt5tQDuew&#10;G+Kc0W6cpOzmwNUXbzc9KDUNhpKBtuh80w8ZtBsNa4ufEK9BqBV//tE5Qq8WeOlso590inGvc4VK&#10;JRLSwf/6PIO90MqzP5/C6cfkPJ/Iy/XzOtPzKS7OGe3FTcpe/siScvayig++ai+/IRPby5f4Jc9e&#10;ylzO9pKgY9V1UvNL6uTbi3b3uZ5LxDmjvUhS9lIsW8rZyw20Vu1lFjKxvYzGLzn2ou9SLuP5JUHH&#10;quuk7CVN8u2FlcA57YU4Z7QXLyl76XBtytnLLuqn9pIDEtuLPpOSZy8XP79koh76/MJEL+ozckHS&#10;5wRti14s7xMu/xmpYX55eq8LV11va9nBy4+v/rpGywjvkaA0i/LE7rKBcP0+jB/elsS1cPvh6g6G&#10;H8at+fnh6g6GN2WOD6ZXdzD8ZdzB9OoOhtdDgcH06g6G78UdTK/uYHh1bD2YXt3B8KdwB9OrOxiu&#10;/aVuv31vxodH0l+qb66/fC7y/dFbgn9QX3TPX96JZMat+ei7koJwKXW/Pb4tvm59t982v61++AHi&#10;96chwXB1++GaXk9gBcPV7Ydr+j/or2C4uv1wTa/7g8Fwdfvhmn42+gyGq9sP1/SvYy/BcHX74Zo+&#10;Z6Jwdfvhmr4nCgmmV7cfrukfgGC4uv1wTX8cnQXD1e2H+/2ZODySOClhO83IJ4Y68P8lfp9GAVz/&#10;tvOAI1dcOQ+oejnbmZoLOQ8Y/uOf5wEzcu+fqVk/JcrRMP9MzdWp/34eUHXSZvOV84D/pvOAqpP/&#10;D+cB1Zb1mqcTGldKfQ+cKT90nW2cXMiZmi7f/jlO+nDvjxM9U6Nh/jipwDMzbXyb4qviqE7CzzJO&#10;/m1nalJWJ5funNOZ5i7VycXOXefSSbK+K/AR586rYQyJzj1fqrODvr2l7He0/9kzUaW3J+9MlI6p&#10;K2eiLv7ffsiI0Sh6jYD3wB//53tOpgufgvxzMuc6E/XWoDOfiVLdXjkTdfG6PduZqG5fzu89d++O&#10;f/xM1OUybhvqgApc/phKqXVOBvKOiM8/FnkE/DLOd9zqOw+99Dv25zoTFTduiZzEmajLZdxe2u+z&#10;0Ledlv7tTJTqR/1Dkj8poes2XlxuyTlbcbmM20ut24x0uaLXleft5XYm6tA/fibqchm3/0vP2+CZ&#10;qMv1eRvcK/nn3n2n/JmoZD9jE5+J6vLns17H8JUzUXHPzLP/Pd/vkv71TJOeLdJXd/r9JS1H3WwR&#10;hfhfOhPVl3eU+l3z3cjE3zXXMP3es7a7gXZC4NJ+0asJflfORGnH/P1MVC72NNWC9D20nnXLuDnp&#10;M1FtI9LU0Zhn+/5fXJy471to3LgzUY0j9EyUhiX1fYsSJRtHpMSZqGbYgNrIYUhsIxqWnPMIceec&#10;JuwqRt19/P1Q9sAT9szV1vJBOlD7yhp/j/h/+x3joH61Hb6tBM855VZbScY5J/Kqpzmcw1aIk/i7&#10;OQm2Ui8pW+lQKmVspQl7g2orh5CJbUXDkmcrOqOsjfXtROVlZCsJ+lU9J2UreZJvKw00h3PYCnHO&#10;aCsNkrKV6WVSxlYa85VYtZXXkIltRcOSYytx55z+nFMuxFYy0UfpQOeebPH3iCRtTtcEwfVo8L4Z&#10;YTFE0DiX9t3BOudQmqTPOTXGX3V2pnNOW4Z2DL0q3BwvtZ/Pdc5pd7k4fetc7F9JnXPy16ZXzjn5&#10;vXQmeb5r0ygyyhQ6P838nzCm43L/+3mVvMmfHxppHueYH4hzxvmhUVLzwyPx9qLP8cUXeBa7B2lb&#10;8E5SzzkdQSY+56Rh5Zk7hHihDkH6l64b9GqBh3/OSb+bpXOD2rDKy+h5kqBjms31d3vJn0x74ex9&#10;Vc3hbPYSFydpe9GwpOzlrYop8zwZjE3kA7WX8aDzsH8uTsMGgq7Fz2YvcedUvhx0qWwlWd8VeDru&#10;uwL6PLq0z5ELn4eCtkA1uf5uVwWSb1fVNIdz2BVxzmhX1ZKyK6mScnbViolG7WoLMrFdrcEvOXZV&#10;0tld+lLZ1b/cVhL0q3pOylYik28rNTSHc9gKcc5oKzWSspUS0SlnKzNRhtrKZ8jEtqLfk0+Ordzo&#10;dK56mdpKgn5Vz0nZSsHk20otzeEctkKcM9pKraRspUP1lLOVXdRPbSUHhpLYVvQcS3JspZRTsczF&#10;2Eom6pAOMM2L+vxTkPQ5QduhF0u3hCuSOy1Dw/zy9L4Q6GcuLTt4+fHV3/9efVYy1DMbid1liZMR&#10;NDx4hmMR7uAZEHUHw7OQV/AMiLqD4QtxB9OrOxiu34MOpld3MHwB7mB6dQfDM/HZK5he3cHw+biD&#10;6dUdDM+Y9q/p1R0M9/vD7x8/3O9buuwv7918f7opwT+oL9VFZlA98s7uL/eXWvc/eX9tm+/22+a3&#10;1bcNSyMqQzBc3X64ptf9mGC4uv1wTT/E/jVc3X64pg+eUdHyg2dUNP1aBm8wf3UH0++mQ4Ph6vbD&#10;Nf27dH4wXN1+uJZ/HB0Ew9Xth/v9kTg8kjiqP64EHatefX+KTfA/m+6bkSaGCBrn0q5RKYBLz6DM&#10;nhrlrAf9rZ0v+W2dn7j3f5Nqzzl+a0fz0M+E+jxZpA6kXnn4fvBqOmT68hXhKncvXhHe5KHWEU4e&#10;DY2LE045DL3QGfvjt1wzQkP033SZyG/tfBCZOeRO/G+6dCDf5P7bhI+cquotIf4KCP7bhDVS4Ld2&#10;tK56zVNFcaXMd86S9z3uzcn4rZ0DiX5r50y/V7FvysX/XkUT8jirThJ9N3s28edBUCeNU/C3dlL2&#10;u9lx+tVxMhZ7XRI/Tn5lXBwNjJPDFzhOMsaPkxPz48ZJiTkrwstP/+s4OUFfJTVOYs4yThqc5ziZ&#10;TvzZicZJ8xQYJ//N39pZnYxxsiPRODnTb+1sQwcX+1s70eRxPuNkLPEnQnCcdE7BcZKyc9efa82J&#10;Z/k9PZ3zz/WbVAWIk5zfpNJnzMX+JpU+985HJzrmv4CgTsr9P/9NqgvRyZnGierkYsfJv0UncTP/&#10;f+cZfyE6OdMzXnVysb9J9d/QSV4UwEdDJxdkAz3/rWvxt6zjFCAg+JmpIP45IX45pr9Rm3D5a3AN&#10;ywS6Ttf7QqD56jo9ePnx1d9f9x8jQXHKbY1furS8g8JdCHc33lHu5DODrjmOhRW3X4eVhQr2m7BK&#10;9tuwivY7+J77H8IqQxX7I/wEx+HnsKr2FzgBv8JvYdH2d/gDTsKpsGr2NDhudRsGLhgQsOBBKgh3&#10;a9jUkAbSQjq3pk0PGSACMsJVbi2bCa4OUdNmxi8LZIVr8MsWoqbNTvprIQfkhOvIPxfkhjyQ161m&#10;80F+N9oWgEgo6Fa1hSAKCrtVbBEoGqKyLeZWtsW5vx5uILwElCTNjeRRivxKQxnKKUM9ykI56lEe&#10;bnJr2wruzbYiVILKbh1bBaq6dW00VIPqbj1bA1kDWRNqufVtbbgZ6rgNbF23oa0H9aGB2wga2obQ&#10;iPvG0ASauo2hkW2GbA4toCW0cptAY9sa2kBbaAftoQN0hE7QGbpAV+gG3aEH9IRe0Jt8+iD7hmhi&#10;++HuDwNgIAyCwRADt8AQGBqiqR3mNrXDuY9FjoCR3I+C0TAGxpLnWOo+DsbTrgkwESbR9lthMv0w&#10;BaZyfxtyGn00nf6aQT/OhFn06yz6eTb9PYe+vx09zIV5MB+9LIA70NPCENF2EXpbDHfCEvS4NEQV&#10;uwy5HFag45Xoe1WIKvYu3KthDdwN98C9cB9x18I6WA8byG8j8n7YxP0D8CA8BJsp+2HYAlvhEXgU&#10;/8fgcdgGT8CTsB12EL4TnqLuu0LUsLtpz9O07xl4lrY+B3tgL21/HrkPXghR275Iv+ynjw7QVy/B&#10;y/TbK/TfQXiVvn2Nvn6Nfj8Er6ODw+jlDXjTbQbN7VtuC/s2vOO2tO+6reyREK3te24b+77b1n7g&#10;trMfwkdue/ux28F+4na0R91O9lO3s/3M7QJd7efwhdvNful2t1+5Pex/3J72mNvLfu32tt+4fey3&#10;Ifra79y+9nu3n/0BfnT7259CDLDH3QH2Z/jFHWhPuIPsryEG29/cwfZ3+MONsSfhlHsLxNjT4JgY&#10;GwYuGDPYClgzyHpmoE0VYoANN/1tatPPpoG0po9NF6K3TW962Qymp40wPWxG091eZbrZTKaLvRoy&#10;m842i+kEHW1W08FeY9rbbJDdtLXXmjbQ2uYwrWxO09JeZ1rYXKa5zW2aQhObxzS2eU0jm880tPlN&#10;A1vA1LeRpp4taOraQqaOjYLC5maobYtAUVPLFoPipqa9Hm6AEqaGLQk3hqhuSxnmHCgDZaGcqQbV&#10;bXnkTVABKkIlqAxVTLStCtFQzVS11aEG1DRVbC2oDTdDHVPZ1oV6UB8aQENoZCrZxsgm0JR4zZDN&#10;kS2gJbQir9bINsg2yLbQjvv20AE6Um5HZCfozH0X6tQVulHn7rSpB7Inshf05r4P9CW8H/SHATAQ&#10;BsFgiIFbYAgMhWHEH44cjoyFEeQzEkbBaPpvDP05FsbBeJhAP0+ESXArTIYpMBU93AbTYDrMgJkw&#10;Cx3NRs5B3g5zYR7MR4cLkHcgF8Ii9LoY7oQlsBSWwXLCliNXIFfCKriLdKthDfnejbwHeS/yPuRa&#10;WEd91iM3IDciNyLvR25CPgAPwkO4H0JuhodhC23bGqKmfYS2PwqP0R+Pwzb65wn6/knYDjvQxU54&#10;Cl3tgt3wNHp9BvkM8ll4DvbA3hBV7POk2wcvkNeL5Lmf/PdT3gHKfom6vEz9X6GdB7Hzg9j7q9j/&#10;a6aZPcSYeJ3xcZjxcphx9Abj603T177FmHzb3GLfMbEwyr5rxtojZoJ9z9xq3zdT4Db7gZlmPzQz&#10;7Edmpv3YzLKfmNkwxx41t9tPzVz7GXxu5tsvQiywX5oF9itzh/2PWWiPwddmESy235g77bdmif3O&#10;LLXfm2Ww3P5gVtgfzUr7k1llj5u77M9mDdxtf4ET5l77K/xm7rO/m3Wwwf5hNtqT5n57ymyyp82D&#10;1pHNsMWGyVbryqPWyONWZJu18iTssJ7stKlklw2Xp21qeRb22DSy16aVfTadvGDTy36bQQ7AyzZC&#10;DtqM8qq9Sg7ZTHLYXi1vwts2sxyxWeR9m1U+tNfIxzabHIXPbbK+K7Am7rsC2eUre618bXPItzan&#10;fA8/2evkF5tLfrW55XebR07ZvOJ4ecV4+cR6+SXcKyBpvEhJ7xWUCMjkFZIsXpRc4xWWa70icp1X&#10;VHJDPq+YFPSKS5R3vRT1bpDroaRXQkp5JaWsd6NU8EpJJa+0VIXqXhmp6ZWVm71yUs8rLw29m6Qx&#10;NPMqSCuvorTxKkl7r7J08qpIF+jhVZXeXrT09arJAK+6DPZqyBAY5tWUWK+WjPJqy1jvZhkPk7w6&#10;MsWrK7d59WSGV19meQ3kdpjnNZQ7vEayyGssS7wmssxrKitglddMVnvN5R6vhdzntZR1XivZABu9&#10;1rLJayMPem1ls9dOtsAjXnt51Osgj3u6bv6J9bLu9+u6eS3o/lws62gN7yhPeJ1ku9dZdsJTXhfZ&#10;5XWV3V43ecbrDj3kOdjj9ZS9Xi953ust+7w+8oLXV16EA14/ecnrDwPkFW+gHPQGyWveYIiRQ94t&#10;8ro3JMRhb6i84Q2Tw95wZCyM4H4kjILRxBlD/LEhXvPGkX68vOpNIL+JMCnEK96tlDEZpsjL3lTK&#10;vI3yp8F02e/NgJkhXvRmUb/ZMIe63k6d51L3ubRhHsynPQvkWe8O2rZQnvYW0dbFtPlO2r6EPlgq&#10;O7xl9MdyedJbQd+spI9WymPeKvrzLvp1tWz11tDHd8vDsNm7h36/Vx7w7pP7vbXoYh06WSfrvfWy&#10;1tuAnjair/vlbm+TrIG7vAdkpfcg+nwIvW5Gv5tlsfewLPS2oPOt6P4Rmes9KnNgpvcYdvG4TPO2&#10;yVTvCZnsPYnNPIntbMeGdshob6eM9J7CrnbJULjF2429PY3dPYP9PYsdPoc9PiddvT3Y517s9Hns&#10;dZ+0gKbeC9LIe1Hqe/uljndAankvYesvSRXvZez/FSnnHWQ8vColvNekGBT2Dkmk97rk9Q5LLu8N&#10;xtObkhUyeW8x3t6W1N47jMF3xfWOyEl7hDH6HuP1fcbtB4zhD+ULOGo/Yj74mLnhE3nLHpXX7afM&#10;H58yn3zG3PK5PGe/kN32S+agr5iPvpJH7H+Yq47JJvu1bLDfyH32W1kDq+x3wlwod9ofZKH9UebZ&#10;n2QOzLTHZZr9WabYX2SSPSHjYYz9VUba3yTW/i5D7R/C+ksGQX97SvrZ09LbOranDbPdrWu7QWdr&#10;bEcrtr21tq31bGubyraE5jbcNrWpbWObxjayaW19m87Wg7o2vb3ZZrC1bYTl856tAdXsVTbaZrJV&#10;7NW2ss1sK9ksISrYrPYme40tb7PZcja7LWuvtWWgtM1hS9mccJ290eayJW3uECVsHlvC5rU32Hz2&#10;epsfCtjiUNpG2jq2oO1gC9muNipEZ1sYdxHbzhal3sWod3HbClqSqjk5NCOnpuTahBIaQyNKa0hO&#10;DahBfWpSnxrVg7rUri61rGMrQEXaVgkqAysuWxWibS1aWNNWhxqgf2uFqE5odWJWJ2U1cqlGjko0&#10;uUdTUjQlRlNyNDWIpiZVqVE0NatKDaNtC2hJ/FbQmjzahKhBa2rQqhpopCYtrIl2atlO0Bm6QFdK&#10;7QbdoQf0hF4hbra9qU0f6Av9oD81GwADYRA1HIyMQd4CQ2AoDIPhEEvYCORIGMX9KORo5BjkWOQ4&#10;5HjkeOQEmEhLJ8GttHYycjJyCkyF22AaTIcZMBNmwWyYE6KBvZ0emgvzYD4sgDtgIeGLkIuRd8IS&#10;WEr+yyhzOaygDitp2yq4i3avpk8i9V0JcCXsfeo7Fd8/VcCfx0DCuxmNE3y3kw+35qP7jHmRvPq5&#10;qHdCbFYm1CFYrt4XgvN5J6R7z/ps898JdcLdk2fcEWTcO6G15ljYCvN12ALzTdh0823YFPNd2ETz&#10;fdg4GG1+gB/DRpqfwmLN8bDh5uewYTDU/BI2xJyAX+E3+B3+wP8knILTIYYZxx1mwsB1hxvjxhoJ&#10;McJYd4TxIBWEuyNNakgDaXGng/SQASKInxGugkxwNflkhiyQlXyvQV6DfzbiZodrySMH5HRHwUhz&#10;HTIX5IY8kDfEaJPPHW3yQwF3jImEglAIotyxpjAUgaJQDIq748z1yBugBHFKwo2kLQWlya8M5ZSF&#10;cpRfHm6iPhWgInWrBJW5r4x/FahKvGioRrrqUANqQi3yqg03Qx2oC/WgPjQgvAGyIbIRNIYmuJtC&#10;M2gOLaAl9WqJbAWtoQ3x2kK7ECNNe8rtQB06Qifq1DnEcNOFOnalL7shu0OPELGmJ+G9oDf0CTHC&#10;9EX2I31/GAADyXMgchByMMTALbiHwFAYBsMhFkaQdiRyFIyGMTAWxsF4mED4RJgEt1KHyTCFek0N&#10;MdTc5g4102C6e4uZATNDxJhZboyZ7Q42c9xB5naY6w4089wBZj4sgDvc/mZhiH5mkdvPLHb7mjth&#10;SYg+ZqnbxyyD5W5vs8LtZVYiV8FdsBr3GuTdyLuR9yDvRd4Ha7lfh1yHXA8bYCPc7/Y0m0L0MA8g&#10;H3R7mIeQm5GbkQ/DFuJthUfg0RC9zWPk9Tj12AZPwJOwHXbATniK+u6C3bThaXgGnqVdz9HGPbR5&#10;LzxP+/fRFy/Ai/TLfvroALwUYoh5mf57BQ7Cq/Tra3AIXsd9GN6AN0MMMW8h34Z34F04EmKYeY/4&#10;78MH8GGIoeYjwj6GT+AofOoOMZ8hP0d+AV9S/lfI/8Ax+Br3N/AtfIf7e/gBfoSf4Dj8DL/ACfL5&#10;FX6D3+EPOAmn4DTlO4Y5BlwwIGDNcOMhU4UYbsKRqSENpIV0ZqhJDxnMEBOBzIi8ytxiMiGvRmaG&#10;LJAVroFskB2uJTwH5ITrIBfkJn0eyAv5yDs/Mj+yAERCQShEfaJMrClsRpoiZpQpakabYmaMKW6Y&#10;XwzzixlvbjATTAkz0ZQ0k8yN5laYbEqZqaa0uc2UgbJmGkw35cwMU97MNDeZWaYCVDRz4HZTycwz&#10;laGKWWCqmoUm2iyCO001s8RUN8tNDbPC1DSrTC2zGtaY2oY3E4Y3E+Y+U9esN/XMBrjf1DebTAPz&#10;gGloHjKNzMOw1TQ2j5gm5lHT1DxumpltprnZDjtNC/OUaWl2m1bmWdPaPGfamOfhRdPWHDDtzMum&#10;vTloOphXTUdzCF43ncwbprM5bLrg7op/N8K7mVdMd/OS6WH2m56k7WVegH2mN3n1gb5mr+kH/c0e&#10;M4AyBsIgyhtsnjEx5mm0sgstPEWv76Snt9PTT8I2evtxM4I6j6T+o2jHKNozmnaNoX1jaes42jze&#10;rIV76fm76fk19Pwqen4FPb8MlpgpZjEaWEjvL6D359L7c2AWGpjJf9O4m2pmE2sOqeaQ+nZym0vO&#10;8yhhPiXNp8QFlHwHtVhIjRZRs8UhhqGZYZQw1Cyl9stoxXJas4JWrYRVtPAuWB1iIDUbRA0HorGB&#10;1HYgGlMGUfuBZh1yPXIDcgNyI/J+5CZ4gB57EB6i9zbDw/TkFtgaoi9a7UcP9TWPIR+HbSH6myeI&#10;+yT320m7g/udyKdgF3nuhqe5fxr5DDwLqpU9sBeep/x9yBeQLyL3Iw/AS7TrZXgFDoaIwQJizGu0&#10;/RC8DodDDMFKhpg34S14mz56B96lv44g30O+Dx/Qjx/CR/AxfBIi1hylnz+Fz+Bz+AIr+BK+gv/A&#10;MXRxDPk1fMP9t/AdfI+evkf+gPwRfoLj8DP8AieI/yv8Rtm/U8/fadMf1P8kdTxF2afBkeEmDFww&#10;IGDBE+YiCIfUIYaaNDLUpIV0kB4yQIQMMRmRVyEzIa9GZoYskFWYi5DZkNklxlyLzIHMCddBLsgN&#10;eSAv5JPBJj+yADISWRBZEFkIorgvjCyCLIosiiyGLI68Hm7g/gZkCWRJuBFKUV5pKEMdykI5KA83&#10;QQXqWhFZCVkZWQVZFaKhGlSHGlATakFtuBnqQF2oR5/UhwbQEBrRZ40l1jSRkaapsNaRMaaZjDPN&#10;ZbxpIRNNS5lkWslkmGpay22mjUw3bWWmaSezTXu5HeaZDrLAdJSFppMsNp3lTlhqdC18zPLbNayB&#10;e7MG1vc8+vsrw1hca3gXWW66ykrTTe4y3WWN6SH3wL2mp6w1vWS96S0bTR+53/SVB2Gz6SdbTH95&#10;xAyQx8xA2WYGyZOw0wyWXSZGdptb5FkzRPbA82aovGCGyX4zXF4ysfKKGSGvwiEzUt4wo+RNM1re&#10;NmOEN6XyPnxoxsnHZrx8YibIp2aifG4myVdwzNwq35jJ8p2ZIj+aqXLc3CYn4DczTU6a6XLazBBX&#10;ZopAKpklaWS2pJM5EiG3SyaZK5nhGpkn2WW+5JAFkkvukLyyUPJBpCySKFksReROuV6WSElZKqWh&#10;nCyTCrJcqsgKiZaVUhNqyyqpK3dJA1ktjWWNNJO7pSW0lnukvdwrHeU+6SJrpbusk17QV9ZLf9kg&#10;A2Wj9JT7SbNJ6kNreYB4D0pveYiwzTJEHpaRME62yGTZKtPkEVrwKDV+lBo/Rm0fp1Xb5DZ5Av8n&#10;cT9JTbdTox3UZCelP0VpuyhlFznvJqenyeUZUj5LiueI+Rwx9hCyF9/n8d2Hax+uF/j7Iuzn7gB3&#10;L8HLuF5BHsTvVXgNDpHqdThMmjfgTdK/BW+T8zvwLhyB9+B9+AA+DLFHPiL+x/AJ6Y9S1qfkzbsd&#10;+YzSPqeUL8j9S3L+ity+Iqf/kPoYsb8mxjeEfMvdt/Id//0o38vP8oP8yt3v8pOchNNyXMJ4t+Py&#10;bsfhvY5jf8XvN/mDGPr3l1Csk+RwitxPk6fDm6Ywyxsp+wYcFGP3i9g9Yu1T4tnHJZV9GDZKuL1H&#10;UtuVksYulrR2rqSz0+FWSW/HSAY7XCLsYMlo+0IPucp2lky2nVxtW0lm20yy2IZQV7Lam+UaW0Oy&#10;2WjJbivLtbYilJcctqzwXkeusyUlly0hue31UEzy2CKS1xaWfDZK8ttCUsBGQgGJtPmkIG+1C/GG&#10;O4o33YV5612Yt+BFbHYpypv0YrxZL84b9uK8db+eN/A38Ea+BG/oS/LG/kbe5N/Im/1SvOkvzQ5A&#10;GXYEyrJLUI7dg3LsJpRnl+Em+6mpwK5ERXYrKrGLUYmdjcrsdlRhF6QquyPR7JpUYyeFnVx2Sp5g&#10;p+RRdqIeZrfkAdBdHd3pWcOOie4G6e6Q7hotZHdwHrsnc9g9mcmu4TR2D6fCZHZSJrGjOIHdFOY3&#10;drRasLPVgh2ulux2tWLXqzW0YQesLbthbdkVawft2SHrwE5ZR3bMOrFz1hm6sIvWFbqxo9YdekBP&#10;6AW9oQ/0/T/27gSwafJv4HjaplmeyjEBAWHixjk5BwIO5L7kPsY1DhUQBOSaMAYI6Ljv+xqHAoKC&#10;iMrhAYIIioqigIqKCoqKioqKKIqK+n5/7YJtl+5fYAP0NfrhSZ+kaZrfkydPkicd7kI/9McADMQg&#10;3peEuzEYQ1heMoay/BTSYaTDMYLPvAcjMQqjWY97cR9SMQZjMQ7jve52TWC+iZiEyZjCcqZiGqZj&#10;BnkzMYv5Z2MO5noNcc3ju87HAizEIi/aTWyLxViCpViG+9lGD2A5VqCEXPcAwyW/viP9YROQxHFF&#10;rttkb1/5NPPEvbFasaN5hu3ZmCaXn7J88PWhP7/FSl95+b0AawjuKy9/nzXTvo3WG9PTM8x/Fv59&#10;G4utOhwb/HfgZXtfi/Rrcueu20m+XDtLLxPnfleGrHPjMj0GshGt+Mn1vuyNX+DzuAX5bR/5+7V8&#10;bIihcEpa9DJTGxarHUiJZZ5n622ZnPG3Hz64v3DKimaLzQ3Vu2ve+b0lUdMkr1tCN211i8XpnxGr&#10;vT2vcMqXOWP0Ayx3hWOzd3753sHDWtZN0+TvrPvKtW+eZabkV/i2cEoqf7td8mRZtXgt21zGj9He&#10;Osk8wd/rAN8hOH7y/oKw4tSO8UQ8xQRpr+Wg3ebk3pws23rOW6b9wDR5b3P4D1J2ZWhNZrx247/i&#10;d4iysowkuhdkKCOSJ2XktogFmZYRQpFhCC4jvnkCy4jkZXUZ6cYyy1POruLC/UZp35P6lxGZ1oE8&#10;+exQZUTKWkV+2ayalryuLOMW61gS7m9W5eG9OSDl0b8s2y1H1jFf+vzyfF3R9HEpszGMSwCKQJYT&#10;3Mc0rL4CY3x9Bfw/oyTLioJ8tgzsOt4h+N6D1b/0D75Ia2aqylyRkNezeW1NT2HbPsU+aU2X16d5&#10;bX1fNvu5Y/DFfF//75DAeiSxMFledtfP8ts21neS75U0I1aT1zk4Hr057dEh/tMlP37eqZzRrJem&#10;7dDiGJexevwv2yht4amce0blyJXYwZUrku0o82h1eLaM+cqylfbF5x0W79ihrSM9wU0QmUPmsZZ5&#10;4sOnhkiOdXw9kP76v+OrbBW7IfA49F/dGVgntWOTdUMaFeMCFKb8/kAq+5V1fJVpR8H//6PujNMq&#10;aWXzWvWmpFYdEG7dmZ/35IDUdzGQ+s/a12V3ye59Xb631Wb5r6zYl5Vc1P3PU07myDEA/mVFpsnf&#10;HP3fZSWeI60WfzFlJQ+xkrIi5ULKi4zLUAIy7l/mZB3z/Z0fcJy1ypfMk73liw9gyO7nmhsP9T2v&#10;mZq0zKyzIPB5TXl2J/h5TfkNt/+ea6aRksmzgRfyXHOov08lzzVf7N+n+u+55uIpF/tc84G2vv0k&#10;LTHj8/92zzXLfvJPeK7ZV8tk9bOBvjpdlp3ZfnIhzwaG+tt68mzgxf5tvcvxbGBmx5PZcpBhuJS/&#10;yXAhMQlVd0lMLrbuuhwxiWGbS1uyCKStIL+Vcpr0ap6XvNTPa+7nANyFc8GOfL70zavCir1Fe+od&#10;8nuSL33z9nu6GPs8nY03PJ2QaLzu6Wjs9XQwXvO0N1710D8Zr3jaGi97EoyXPG2M3XgRL3haG7uw&#10;E897Whk78By2Yxt5z5JuJd2CZ/A073kKT7KczdiEjV5tjQ18xhN4nM98DOv5/EdZj3V4BGuxhryH&#10;vdobDzHPaqziPQ9iJVawjsvxAO7HMpa9FEuwGGlYhIVYgPmsyzzMxRzMxizMxAxMxzTmm4opmIxJ&#10;mIgJLH88xmEsxiAV9+FejMYojMQ9GMH6DccwpGAokln/IRiMu5GEQXy/gRjA9+2PfrgLfYlLH9Le&#10;uBO90BN3oAe6oxtux224FV3RBZ3RCYnoiA5oj3ZoiwS0QWu04nNaogXjzUmboSmaoDFuQSM0RAPU&#10;Rz3URR3URi3URA3cjOqohniWeRNpVVShrFXGjahE2auIOFSgLJZHOZRFGZTGDZ6uRixpKZRECRRH&#10;MRRFDKJxPYrgOkShMArhWpZdEAWQH9cgH5+dF3lwNSKRG7mQk3XMgavgYb2VV6Jh8jqCcYNYuYmr&#10;ThlxwUmZcPBaI/1LJRh/erU1/lBtjbP4XbUzfiP9lfQMflHtjZ9xGj/hR5zCDziJ7/EdvsUJfIOv&#10;8RWO40t8oToYn+MYPlMdjU9JPyX9BEfxMT5SicYRHGb8Q9IP8D4O4T28S/47OIi38Rbe9Eo0DjB9&#10;P/bhDbyOvXgNr2IPXlGdjJfxEnarzsaLeAG7sBPPYweeY/p2bOM9z2Ir67oFz/A9nsZTbJMnsRmb&#10;sBEb8AQeZ/pjWI9Hsc6rg/EI71+LNazvw3gIq7EKD2IlVmA5HsD9WIalWMI6LEYaFmEhFmA+5mEu&#10;5mA2ZmEm6z4D0zENUzEFkzEJEzEB4zEOYzEGqbgP92I0RmEk7sEIDMcwpGAokjEEg3E3kjAIAzEA&#10;/dEPd6Ev69UHvb2oF0h7oSfuQA/m6e6VaHTj9e2M34Zb0RVd0BmdkIiO6ID2aIe2SCB2bdAarXjd&#10;Ei3QHM3QFE3QmOXfgkZoiAaoj3qoizps89qoxXhN0hq4GdWJXzXiGY+bUBVViHllr7bGjewzlVAR&#10;cexTFVAe5VQboyzKoDRuQKxqbZRCSZRAcRRDUcQgGtejCK5DFO8pjEK4FgW9EowCLD8/ruEz8yGv&#10;VzsjD+t0NesXidysdy7k5Dvk4DtdBQ8UTETAgBs6XHDCAY3t9ZfZyfgTf+Cs2dn4Hb/hV7OLcQa/&#10;4Gezq3EaP+FHnMIP5q3GSXyP7/AtTpi3Gd/ga3yF4/gSX+BzHMNn+BSf4Cg+xkc4gsMs40N8wPLf&#10;xyG8x+e/i3dYp4N4m/V8C2/igEndYHY09psdjH1me+MNvG62NfaaCcZrZhu0Nl41Wxp7zBbGK2Zz&#10;42WzqfGS2cTYbd6ChsaLZgPjBbOescusY+w0axnPmzVQ3dhhxhvPmVWM7WYlY5tZwXjWLGdsNW9A&#10;SWOLWcx4xrzeeNosbDxlFjCeNPMil7HZ9BibTN3YaGrGBvM39xPmaffj5kl87X7MPOZeb37kftQ8&#10;5F5nvul+xNyL3e615g73GvNp98PmE+6HzDXu1eYD7lXmAkx3P2iOc68073GvMAe7l5t93Q+Y3dDR&#10;fb/Z0r3MbOheatZwLzEruxebZd1pZglc615k5nIvNE3uZEW455se9zzTiV/1ueYP+hzzS322+YU+&#10;CzPNz/UZ5jF8qk83P9anmYf1qeb7+hTzkD7ZPKJPIn8S80w0v9UnmN/o482v9XHmj/pY8wz+0seY&#10;hjvVzOm+z7zGfa95nXs0nz/KLIcq7pFmLfc9ZiP3CLOVezjrO4z1TjH74G73UHOEO9kc4x5iTnUP&#10;Nue67zaXYpU7yVznHmRucg80n3UPMHe5+5t73P3MA3jXfZd5xN3X/Mzdx/zK3dv83n0n27UX27cX&#10;27mn6TbuMJXRw8xhdDcjjW7Eohsxud0sZNxmXmfcasYYXc3iRhezlNHZLI2yRiezvJFoVjQ6mpWN&#10;DmZVoz2xbkfM2xH7tpSBBLO20casa7Q26xutKCOtzEZGS8pLC7Ox0Zzy08xsZjSlLDWhTDWhbDU2&#10;Wxm3UM4aUd4aUu4aeLU16pvtjHqUx7qoQ/msjVqU1ZqU2Rq4GdIW3kMbWNrlLWkD16VN3J20DOdL&#10;Mr06qlHO43ETqlL+q6AybkQlVGTfiCOtgPIoh7Iow/ylcQNiUQolUQLFUQxFWX4Molmv61EE1yEK&#10;hVEI1zK9IAogP65BPt6bF3lwNSKRG7mQEzlwFTzMq2AigmUZpAapm1SHC07mc0DDXxHURfgjItE4&#10;S/o7fsOvOINf8DNOM/0n0h9JT+EHnMT3+A7f4gS+wdf4CsfxJb7A5ziGz/ApPsHRCNop+AhHeH2Y&#10;9EPSD0jfJ32f9BDpe3gX7+Ag3sZbeBMHsB/78AZe5z178Rpejehg7PFqb7wS0d54GS9FtDN240W8&#10;gF3YSf7zpDtIn8N2bMOzvHcrtuAZPI2n8CQ2YxOfsYl0IzYw/gTp46SPka4nfZR0HekjWIs1eBgP&#10;YTVW4UGsxAosxwO4n/ctI12KJViMNCzCQizAfL7rPNK5pHMwG7MwEzMwHdMwFVMwGZMwkfdM8Eo0&#10;xvN6HMZiDFJxH+7FaIzCSNzjRZuFdDhlYBhSGB9KmuyVaAzh9WDcjSQMwkA+ZwD6ox/uQl/0QW/c&#10;iV7oiTvQA93RDbfjNtyKruiCzuiERJadSNoRHdAe7dDWq4ORwPZrg9ZohZZogeZMb4amaILGLOcW&#10;NEJDNEB91GNaXdRBbdRCTdTAzSynOqohHjehKqqgMmXmRlRCRV7HoQLKoxzK8v4yKI0b+JxYlEJJ&#10;r45GCdLiTCuGoohBNK7nvUVwHeNRKAzr3gPV2bl73nJ/wsqnejuXL5eC8sC6hxHq/kRWXLsIq69A&#10;d19fgeB+ANY6yvqWglw/ke/kP1jfT/KtfgFynWMedbrU7XKdoyZ1ei9mkOscD5Hvu84xT9/nmae/&#10;4ZmLefrrpHvxGuOvku4h3UP6CunLpC+R7saLeAG7sBPPe+brO/Ac49uxDc9iK+/ZgmfwNJ7Ck9iM&#10;TdiIDXgCj+MxrMejnjn6OtJHSNeSriF9mPQhrMYqPIiVfMYKLMcDfP79WMb4UizBYqRhERZigddc&#10;fT7pPMxlGXMwG7MwEzPIn45pmIopmIxJmIgJGI9xGIsxSMV9uBejWcYojMQ9vB6B4RiGFAxFMoaw&#10;roNxN5IwiLyBGID+6Ie70Bd90Bt3ohd64g70QHd0w+24DbeiK7qgMzohER3RAe3Rjs9riwS0QWu0&#10;Qku0QHM0Q1M0QWPcgkZoiAaoj3qoizqojVqoiRq4GdVRDfG4CVVRBZVxIyqhIuI8C/QKKI9yKOtZ&#10;qJdBadyAWJTyLNJLogSKoxiKIsaTpkfjehTBdYjyLNYLoxCuRUHyCiA/rkE+5OW9eXA1IpEbufic&#10;nMiBq+BhXZTXfN1kPSPYdgbclEfdM1t3eWbpTs8M3eHhl6g90/S/1FT9TzUZE/U/1AT9rBqn/67G&#10;6L+p+/Rf1Wj9jBqJ4fovaqj+sxqsn1YD9Z9UP/1H1Qc99VOqm/6D6qqfVIn696qt/p1qqX+rmqCB&#10;fkLV1r9R1fWvVWX9K1VeP65iUVT/UkXpX6hr9M9VLv2YMvXPlEP/VP3m+lT96PpEnXAdVZ+7PlZH&#10;XB+pd11H1D684jqsnnd9qJ5xfaCecL2v1rgOqeWu91QaZrneVZNd76hU10E13PW24hkh1QfdXG+q&#10;RNcB1dq1XzV27VN1XW+oaq7XVSWUdu1VxVyvqSjXq+oa1x6V0/WKMqC5Xla/Ol9Sp5y71Qnni+pz&#10;5wvqY+cu9T7edu5UbzifV684d6hdzufUdud29Qw2O7epx53PqkecW9Vq5xa1wvmMWup8Wi3CfOdT&#10;arbzSTXduVlNcW5SE5wb1VikOjeo0c4n1D3Ox9Vw52MqxbleJTsfVYOR5FyHR9RA51o1wLkGD6v+&#10;zoe8+jlXk67Cg+SvxArmW6EGOZeru50P8P77Wc4ylreU5S5RIzHauZjPS1PjnIvUROdCNdW5QM3E&#10;XOd8tcA5Ty1xzlXLnXPUKudstdY5i+8yi+80U21xzlA7nNPVbuc09ZpzqnrTOUW9hyPOyeqYc5L6&#10;xjmR7TSB7TVe/YUI1ziVyzVW5XeNUde5UlUJ132qnOteVRk1XKNVA9co1dw1UrV13aO6uEaoO1zD&#10;VT8McQ1TI10papxrqJrmSlbzXEPUEtdg9SDWue5WG11JaqtrkNrpGkg5GKD24x1Xf3XY1U995rpL&#10;fe3qq066+qhfXL3VH9D1O5VH76Ui9Z6UsTtUYb2Hita7qxIoo3dTcfrtqop+m6qm36pq6V1VPTTS&#10;u6imemfKbieVoCeqDjrXUfQO6lbcrrdXd+jt1J16W9VXT6Dst2EfaK2SMERvpVL0luwfLdQIvbka&#10;pTdT9yJVb8o+1IR9qTH71C1qkt6IfayhmoJpegM1Xa+vZur11Cy9rpqt11FzME+vraiPUFMt0Gvg&#10;ZrVQr45qapEej5tQFVVQWaXpN6ISKqrFehxpBdLyKIeyKIPSuEEtwWI9FqVQEiVQnPcUY1lFEcPn&#10;RPOZ16OI13z9OtIo1qcwCuFaFEQB5Mc1yIe8yMO8VyMSuZELOcnPgasY95AqmIiAATd0uOCEAxr+&#10;Mufrf+IPnMXv+A2/4gx+wc/mPP00fsKPOIUfyD+J7/EdvsUJfIOv8RWOM9+X+AKf8/oY6Wf4FJ/g&#10;KD7GR0w7gsP4EB+Q9z7pIdL38C7eMedinn6Q9G28hTdxAPuxD2/gdezFa3gVe/AKXsZL5hx9N+lu&#10;0hdJX8Au7MTz2MHynzMX6NvNpfo2c7n+LLYyvtVcrG8x0/Rn8LS5SH/KXKg/yXybvebrm1jXjbx3&#10;A57A4yzrMazHo1hH3iOka0nX4GE8hNVYhQexEiuwHA/gfizDUizBYqRhERZiAebzufNI55LOJZ2D&#10;2YzPIp2JGYxPJ51GOpV0CulkTMJETMB4jMNYjEEq7sO9GI1RGMl77yEdQTocw5CCoUjGEAzG3Ujy&#10;or3C/AMxAP3RD3ehL/qw3XrjTvTidU/cwXgPdEc33I7bcCu6Mr0LOqMTEtERHdAe7dAWCWiD1miF&#10;lmiB5mjGejUlbYLGjN+CRmiIBqgPaQsfpO1biBMB+dsRTWgTP0Bansa1TK/Pe+uhLuqgNmqhJmrg&#10;ZlRHNcTjJlRFFVTGjaiEiiwrDhVQHuVQFmVQGjcgFqVQEiVQHMUoQ0VJYxCN61lWEVzHNoryWqgX&#10;pmwWooxei4IogPxetG1I8zE9L/Lgai/qEd6bG7mQEzlY5lWkHlIFExEw4IYOF5zM44DG+F8R1CP4&#10;A2fxe8Q8/TfS30h/xRn8gp9xmvyf8CNO4QecxPf4Dt/iBL7B1/gKx/ElvsDnOMZyPsOn+ARH8TE+&#10;whEcxof4AO/jEN7Du3gHB/E23mJZb+IA4/uxD2/gdezFa3gVe/AKXsZL2I0X8QJ2YSfLeB47GH8O&#10;27ENz2IrtuAZL851IjjXwZPYjE3YiA14Ao8z32NYj0exjuU+QroWa/AwHsJqrMKDWMn7VmA54w+Q&#10;3o9ljC/FEixGGhZhIctbgPmYh7mYQ/5s0lmYiRmYTt40TMUUTMYkTMQEjMc4jGXeMUjFfRELQP2B&#10;0YyPwkjcgxEYjmFMS8FQJHtRh5AOZll3IwmDMJC8AeiPfrgLfdGHab1J7yTthZ64Az3QHd1wO27D&#10;reiKLuiMTkhER3RAe7RDWySwzDZojVZoiRZojmZoiiZojFvQCA3RgO9UH/W8Fup1IxbqdVCb17VQ&#10;EzVwM6qjGuJxE6qiCirjRlRCRcShAsqjHMqijNd8vTSfeQNiUQolUQLFUQxFEYNoWOf+VG3nrm3I&#10;dQArn6ruXL5cQ8iDrLzmkcDykliwLDt7+29emc/aSb+0/561I/j/c8i+ZwH+Tc/avUGbZBttkuJK&#10;0wq4A/t3yzSDPNm/mwdtb3lmSYbW5FfjabuypMKqB/z7Y8v7i0LqAXlP/vRxkoD6oaBfvt1yZJ/P&#10;lz6PPGjjv8wYXrO6F9Tni6/oHYKvhVrXNqey4C1so6rMFQl5fYbX1joG13kXu45cMj33HET213OF&#10;U+SZJus7yfeSZ57ktf8zT9Z0Sa3nk4KfeZJtlFXPPFn13H/PPFEYMh2yr577Nz0vepByW5WKqCP1&#10;3FxS2a+sZ55k2hjy/vdzLFW0ytq6MVZddznrO/+6xxrnK6Va9aBVxxYkM5xn5BOYL1S7arZsLO/g&#10;KFpXG6z11bpr/a2sC0jXNl3MFtc0qXciz/3lOk2T/J6lc3jrowLaBkcO+h9rkI8vWPyIZr3e99hP&#10;ySX5W0eyjJ1vviaHAm0nz7r8mbxuTPIU3/Px73Zxdf2TY82Dt9KPkGXsmbA3ZzeZkeGYcw3/ttXi&#10;yZffJYh3tNWOkiefc1+R+/LMJ3/qIs2cUvMdmV3TVgysI8etZPI1LfB3Cdbwt8mSyO9QPSpF0hmk&#10;Z2d2z318EPcBmFu+o/mBpo1nWteaUSnBz8DLZ1rxk2OmvEeOkzLIp8m49/unj5NkemyYLTN7h6yL&#10;1aWOSeTEjLE6QXyDY5WX71meJ5xauH3b8Civ5ftHbkgzY21i9SOxKp4eK0klVmtnB8bqyQ85vv0j&#10;Y5W9+0momCTaxGpFJrFqaROrw8wfvF/VZv8+RL7sV5JKrNrNDYxVtyP8xhfT/nn7VdbUXecbkxU2&#10;sQqrr0BdX1+BdmzrUPtgK5u4zmb+4Lg2I67TyZe4Sipx1eYHxjXHx1S5TAsV1xiWasJKSzIeBQ7h&#10;3oFD/LnBqltlWkcUx1/UEZXxCpl1SGWa21ndsQvW/P5tepleFFIXy3HAf9ya/0qsu3ex4n35fsHH&#10;Qb6G3+A7DmZFWZLycdymjMkzSaHKTRubctOA+YPLzSLKTR3ypdxIKuUmfmFguWnwiabJOoQqN+1Y&#10;qpDtchXb5T3SPqT8f64tKNM6pOc1J99/kNjL0JrMaK13gwKkV27893rbRX+v/6WJ89oNGzK0s7bz&#10;DGxw/GW95NidQPxliPT+6/Aeu+V5zOD4F+Pvjf5EvsRfUm/804Li/xn1Qibxj2GpUm9caNuYopHh&#10;mqO0N3xDVrS3nMPWsv4nB/2S/HNHX/v12s6nk3vkjUqR3/uSj5J2Zf3cnkIrxsZqZatGpbRmG9Tg&#10;b8f2ZOIxtsvPVaJSJO1RK8r7m0zS/ryWtvSyGlEpdsvqlNszImlKxvZWNMsMjpn/ssoyXfaFw5Dv&#10;35XXwTF7/vbDsYnkS8wklZidWBwYszPHNK0/0+z2Wdne1v4l370gpA6WQT5NxmUe//wEXicxc/bH&#10;6vLEZItNrA5SFoJjJW3jclpTra1N/RppE6u9xCpHeqwklVilLQ2M1eovqPf+obHKzv0kVEy0qRn3&#10;q8mZxKqdTax2M3/wflXgtsOxO8mX/UpSiVWD+wNj1fo4956ZFmq/kuNgEg6xo8ixcCUXP4KPhTJN&#10;joUG84U6FiZ6l9OL6wH9tV5aslaB10LKn5Bx/+NkZvtxUeaVfVrqFWu/v/LaVW1ZQ87r251OLsQx&#10;SepiqZtT+T28U5sfHiK/2bQbK6iDZZpVn+9Lr8/lfe48vrpD6nKpU/kVFW+9noO6f1z9KO9v60mr&#10;pPFAp6N1ze6aLDtuUsayZNceP8gy5Pqtp5Cspe+aVrkv1w6RdQm3PT57eWBZWvZ15u3xKzdWlycm&#10;w21ilVkbuKPNfh9uG7jGysBYNT6ReRv4yo1Vxt+1zMr9JFRMdtrEyq69KnWZtFcTbWIVbnv1+IOB&#10;sfrp2/DaqzF8tolQ57nSALPiKu0e//PcpVS4cp67hlSmuZ0rOc9d+a87zz0gB5agelRyfGd3/Kbh&#10;/6hHz7d8mJMz1sdJ1Pl27TApN51tys165g8+tg/imLKWfDm2SyrH9uiHAstN2ZM8T8E0u2O7bAb/&#10;89zBZMh57n5SmWbd85Dz3OfS80Id21szf7RWJ+D4feUdj7l+5B3k2126OJ+xOc8tTkyC4y/rJPHv&#10;QvxliPT+6zvP7cb8wfHfRvy7ki/xl9Qb/zVB8T9F241poeIfw1KlvsgPaU8VxPncA6JoZPN5Ltsh&#10;jPPcP3N56pi0YeU8N55tsJpxOc9tzneX81xJwz3PbZbbU6RxmO1x//Pc+XymtEet89zdvA6OmV17&#10;/ODawJgd/THz9rhVf0splnhJ3GSQT5NxiYl/fgKvk5g5+2MVeJ57qWIy2yZWNdj2wfuXHJflPLer&#10;Tf063CZWqzh3SiZf9i9JZf9KXRcYq+mnNU3O0+z2L9neV3KssnM/CRWTQzaxOjkmdKxutYlVWZtY&#10;fU+sYtNjJanEquz6wFjF/6JpUi5CxUqOhd0gx0A5Fg52ZTwWynmuHAuZFPI8V5YzjDPcHlqhjjUZ&#10;t85zwykLRZlf9uF/ynntKY5Bsp/bndea1Lkyzaq/Q53XRpvR3uOypKmcv/L1NV+eQzvQ++/z2tY2&#10;7ajtfEbwfl7DOq+tI0v6+7xW1iXc9nefxwPLTvKvmbe/rdheeW2ewPPaSxWTNJtYZdbm7Wazn68n&#10;tsHHT7s2b74NgbGK/j3zNm84sbLbDyPoc2G9lxXL0v4z46lQxGw5qDPoWlbcI+D3MgL64FhL1y6o&#10;/0zBt8PrP3PUJvZ2/Wf0SbGaXKtyp9epA9O/u3z/ZPpVBMferv9M5KbA2Ef9kf39Zy5NrMLr03Sx&#10;MYm1uUdwgvozuE7NRzTk3KSHzX5q138mrL4CMb6+AnZ9bbZvDozrnj+zv69N9sQ1Nmgf5Lf8/fqk&#10;ZVf8oqdlvOawIpO43mET18PMH7wP2vW16fNUYKySNUe297WxYiW/FSFD1tSXh2MD68vM+wmGqudC&#10;7VOhYtLHJlZ21+utfbCnTazCvV6f75nAWEU7HZn2n5G27Fo0wDyOTw+RnuLzpaq2rg/NTc/LTdoc&#10;/oO0Y2XoT2Yr7U7+G+K99xOtddKitRRv79Ch5AzRShesyzxR6aw2s7yWe0Lx6amVL3k3wnpdgvEc&#10;yKz9damP6ayOd/j7qJs1x/Ss7BObdDC8Y/oGmzJqd0w/cKShd49Mu+lj770laxvUye0pFu4xfcvW&#10;wDK6W3f8v+oTe7ExOWMTK7tjel6CI8f0O23qE7tjut1xuue2wFglGY5/ZZ/Y7IrJ5OnhHaetWPW2&#10;iVW4x+nI5wJjFUUvISkXdtdDpH4Pp04tyHxS78qQgCTeKO+9TTL8Bus4zdSigcdYv5nCHvX1ib3U&#10;MTlgEyu747QVqz42sQr3OL19R2Cs9qjMj9NXbqzsn7EIdTwJVXeF2k9CxaTxxox9C+3uq+ehzEkd&#10;2JdYlWT8LUhZlecCwr2v3mdnYKyS6SQj5SLUfhXDZ5jIynsuWbt/adpPrP//6lt4bS5PnxNcT5V7&#10;Lqlsg8n095J7LnG8V+65SBruPReW1Tt1Zsa6UPr7BZ+L+t9z8e+nyCbV1jJ/8DnLEPqrrSZfruNL&#10;KteGo14IjFlsToe2hWl2MaM4nKsLpW7zr/Pk06T+k3n88xN4LXWh5GdvXRh4z+VSxeTA1oyxsusH&#10;mofvL/dc7rLZv7raxMquH+ieFwNjdTCX45L1A83a/Sp795NQMaljc9w6yH4bvF9ZsepnE6tw+4Em&#10;vxQYq9RIR6b9QOX8cj0WsqMcNXkmm8+uwUMZsp9Z55cyrQx5keQ1h//gO7v0nV+24zxyAD0Ve3HN&#10;szv9C4eS9tKiuS+6Qauv3cDf8PQ9d34LqTV+fXqePL8tedZrqZslLxrV08dLkMq+7oD/vu5fBxRN&#10;n0fWy5r/v3PS83tOc8874Z2TFpyRsQ6yOyfNiuc0m+8JLNeJef9/nZNebEy62cQqs3PSgdQDsv8c&#10;xWx2uPN5TvPMq4Gx0q/5d56TZldM9ti0w1bQlgs+XljnOYNsYhXuOenqvYGx2pD/0p2TSrnyDVl3&#10;TnqpYxI5K2MdmNk5aZJNrMI9J239RmCsuhbM/Jw0ho3LIf2Cn72sHOF79vIsaR1iRTNAqx5R3fEz&#10;pG6QYzGTUkMdf8/3WOx/TE9g2Ul8phSR4PZ71pYbTfuZLxH87KUc2/hov8H3TF6oejTUPhuqfCTa&#10;lBu782NrHx9sU27CPT+evD+w3MwvlPn5sbQJhWwXed4kB4Uo+HkTmSbPm0h8QrUJWzMtWvtrRwFS&#10;q7xk1ha7PPG/PHFOs7k+YteXhk3nvT4yhPjLEOn99/yevZz8ZlD8oxz/8Gcvuc4Q3vWRgdazlyvY&#10;BjU4373QZy85rx/Qek7Gut7unNv/+khZPlPORaw+qeGec9d4OzBmjYtk3zl3WH0F2NGH13Vkc12c&#10;4VrKJYlfmk1c7c7PpS6WaynJNnVxuOfnxw8GxvWn6zM/P7fqTaln/evHWF7L8VeOyf751nFT8rP3&#10;uBmVkp37VKiYHLWJlfT/tWsbS6yG2sRqN/MHX6O06xc+/93AWK2IcYT1nGZO03fcfJc0+Lgp0/57&#10;TpPNHzC09b6yntOkrh1o1591Bf0RZZpV94fqzzrd8PVhlTQ1vT+rL8+hJSb83Z91hU0bzK7tfpBj&#10;jfc5zYG+lXaRyHOasi7htt2PHgosSyeKZd52t/b7K6+9FNif9VLF5LhNrDJrLw+32e/DbS9P/yAw&#10;VmklMm8vX7mxyvw5zYvdT0LFJG52xnaSXdvWOrcZYROrcPuJxx8OjFWDUuG1bWPYh6mKz/s5TTkn&#10;luc0z5Jaz2lWj1jJOfG/6zlNOb87II0OBv961Jfjm2A9pxmqHj3f8jHcptxk1md9pE25CbfPetJH&#10;geVm1A2OsJ7TlO0iz6bIOXHwc5oyLbznNMtUKMCGvHLrDV+UfWf3fz+nmd1xPm5zTlzc5vkSWTvp&#10;MzCK+MsQ6f33/J7TTDoaFP8yjn/4c5rOYZFhnBO3yO253kzvMzCZbbCa8Qt9TpNlFYmdm7Gut2uP&#10;+58Tz+cz/c+Jw22PF/80MGZx5TJvj1v7l9RWBSHnSzLE4nKfO/n/RtSlikmSTawye05ztE39Otzm&#10;3MnuOc0DnwXG6nB5xz/2Oc3s3E9CxWSLTawye07zXptYhfuc5qjPA2M1Oc4R1nOacgyUY+Eam2Oh&#10;nOeG/5ymVqcm+2RwX/LM9tui6fuw1CPWfp7ZuZLd/ByuU633srjUGP5htS+4X5isb/Zec+G6Zxb+&#10;HnP0e+Hd599p0y6zu88vz5NJG6F6ejvoQp4nM48HlsV8N/7/us9/sTExba6PZXaff4xNvRFu3/Mn&#10;vwqM1c7K/877/NkVE21exrZTZvf5x9rEKtz7/N2+CYxV/6qX7j5/1vbh8/U9v9QxaWwTK7trhdY1&#10;jXE2sQr3WmGObwNjVTD+0l0rzNpY2fc9D3U8CVV3hdpPQsUkftP59T0fT6wutO/5lu8CY7W7WubX&#10;Ci+2jWF3XydrY+Yc9lN455HFrb7nB9gGF9P3nPOfYgWfzVgX9ufeafB9Hf/zyAvte97/ZGDMht/8&#10;7+h7zna8JDGJt+mfZncfPA/tYbkHN8Fm/wr3PnjBU4GxKl4z++6DB7fds3a/ikrJzv0kVEzW2vT7&#10;PMg5fPB+ZcVqok2s/O9tv0VMSxq5tSWOji0a1ZczHusqIfc8GR/uy/L2FZC/2/LH/qtS7H6vePeP&#10;gXE9UCvz++BWP/X9nFtIP/WOnoz91GXa/4d+6kXZznL9Ss59c5HmgwyRkHEdLoepEUrtKif/eMdy&#10;8PfH++dgE2lnvXmSL3NyEc171vvbuVwr3+H9laUi3mfCf3dae4dvr3A5HUXrDu7bvb8sJsTgW7oz&#10;/f2R0leQwfd+h9NZtO2IIcm9BmjNa9euTT7/1jZ9o97x2ulr5/KmJx3Wcqz1mO0taeezHr71CbW8&#10;8/9eoZc33jXeldXrl5XLu9LX7+9ycj7xlfLucLJTeEuM0+HwlnvlLdcSKy5Bpk9xBk0p58i6UpGV&#10;a9FCNgTD+cf+37cW1n5//vtpVm6LK2Mt/isXcjyQfVp35Lzo41O45aO8o2CWHBF1v9qHZoxWybPE&#10;LOeUaqpKXFn+MmvgcUX3vi7l+Osv/zosO9ZF2hSyLrld0sOpYlxcf1mby78+pu5dnypXyvpoblmf&#10;Sue1fZyUVylnfx+N/I85Vkm20ijmvJgW1+Us0bll23jize+937dcXPmKccmFKUX5L2tZ8q3VHuPc&#10;WsVVuQLWijtWbKtObo9DIh9XPi7ucm8n3xp95Tq3RlWujDW6x2mtUcUrZBt5HOfW6Ly20fnVBHI/&#10;Us7MfOdO1pmZ79gnLVy78znf8SWfs7J5xCE1QV5nsfSxfM6GZienlecbk/neOZfnG5P52ris+Xxj&#10;Mt++c3m+MZmvqW7N5xuT+V4+l+cbk/nqua35fGMy345zeb6xfOfWVNb5Pbf17aRNb313t/d4eJI9&#10;RvaZcmwDSa32gGxdqxa10ovZhsXMbRm2Yb+I19Pz+kX4tnA+52bDmm+zYeWddVvznXVbeQ3c1nwN&#10;zuVN1635puvWfAdd1nwHXVZelMuaL+pcXi+nNV8vpzXfYw5rvsccVt7p/2PvLoDrOLKFj1vT57RG&#10;MjMzMzPJzGzJMjPItgwyMzMzMzMzMzPEThzHcew4ccyM8fe/19Futurb9+LK7tvUq7epX87M3J7u&#10;091zrzQ9V9kI4eVeRgg/Fn5VxHQ8xz6P5h8f3T/7M+pze//svuvL73j+6/q+/K7hv67vX53fv7q+&#10;L++v5935f3fPnk+Uz7+p/avG4q9xr/bXuG/9a2Tx15iR/3QWns+3/y13zyG+f5275+rub3fP/Fb4&#10;V7h7rur3293zXySfKv6/3T1/QT5f9jvzn/3N5I/+JPx3rMF8vv/K59a03t8/uHsOv3f+x99H/qdX&#10;hUJte+uZN+5Rs3++I/zP5rNAwvPJ/pfI54oTnk+Ov0Q+/j7h+eT8gny+7H32Z+6rcrlxfMPvBz9v&#10;ee4Rp/zt2Octzz1ibDe83OctT7nJfzv2ectTLqZfeLnPW55yE/927POWp1wM//Byn7c85Sb87djn&#10;LU+5aBHDy33e8tyb/j3naBE/X/9//H7JU97z8/bPjFpK94UNzyp81Ar76m+jVtg3/FiwDS8XbMOP&#10;hWl4uTANPzZawsuNlvBjS014uaUm/Nh+J7zcfif82Dc+4eW+8Qk/9jJCeLmXEcKP/X3UPMe+dNT+&#10;7Gf5P35K/d8zZC7CCF/yTPWfj99f8xmy52dUEu8KUCae9nrWj+JIKveahq9w/P4dyH/S0Pu/z338&#10;Y2tqmfWBj+fvzlKb3c4Dn8z60CcPCugjn0L62KegPsFTtp/5FEYRfY4XeIlXPkX1Nd7gLd75BOh7&#10;fMBH/OpTTD8hglNcfeDAQKCw8IXrlFA/+CMiIjklNTKiICqiIbpTSmMgpldJjcWx2IiDuByL51VS&#10;43N+AiREIiSm/iRIimRI7hTTFEjpBGgqpEYap6imRTqkd4poBmT0KqyZnMKame0syMrr2ZCdc3JQ&#10;R07qy4XctJObPPIgL3nkQ36ntBZwymhBFEJhp6wWQVGnnAagGIo75bUEsQSxJEo5FbQ0yqCsU1HL&#10;OZW0PCqgolMZlbQSKrNdBVVRzamCylqdWAM1EYggpyqqaC0EozbqoC7qoT4aoCEaoTGaoCmaoTla&#10;oCX1tCKGeFXV1uy3QVuEoh3aowM6IgydvKppZ6eadmG7K7EburPdAz3RC72psze590Ff+tUP/TGA&#10;vg/EIMZhMIawPZQ4jDEazniNYBxHYhTjOopxHs14j2HsxzIP4zAeE5iXiZjEPE32CtApzNtUTMN0&#10;5nGGVxGdSZyF2czxHOZ7rlcRncf+fCzAQizCYiyh7FIsw3KsoL6VxFVYzfYarMU6rKftDdiITdiM&#10;LRzfim3Yjh3YiV3Yzet7sJfc93mV0P305wD9O4hD9PUwjuAofT9GPI4TXqX1JONyijE6zVidwVnG&#10;7Rzjdx4XGNuLjPVFxv0SLjMHV5iXq/jKqY4aes2pqdfxtROo3zhBesOrln7rBOtNp7Z+59TRW/je&#10;qau3nXr6g1Nf7zgN9K7TUH90GqGx3sNPThP92Wmq951m+ovTXB84LfSh01IfOa30sVeIPnFC9KnT&#10;Wp/hudNGX3i11ZdOW32F106ovnHa6Vuv9vrOaa/v8cHpoB/xq9MRHfQTIpgO6gMHxrRXgZp2ak2o&#10;+nq1Vde0UT/TWv0R0bTSSF4tNbJpoVFMc41qmmk001SjmyYawzTSmIhlGmps0wD1NY6pp3FNXY2H&#10;+Ka2JjDBqKUJTZAmMoGa2NTUJKaGJjXVUFWTmSqa3FTWFKaSpjQVNZWpoKlNeU1jymlaU1bTIb0p&#10;g9KaARlNKc2EzKakZkFWZDMlNDtyeBXXnIbPHORGHuQ1xVBc8xHzowAKohAKo4gJ0KIIQDFTVIuj&#10;BEqaIloKpVEGZU1hLYfyqICKqITKppBWIVZFNcpVJ9Yg1kQggqirFjGYGEysjTps10U91Kfd+sQG&#10;aMh2I3JqjCbk3JQ+NSM2J7ZAS7ZbIYTXW6MN2iIU7dAeHdARYeiEzpTvQuxC7Ipu1NMdPdCT8evF&#10;ePZGH/RFP8a5PwZgIAZhMIYwD0MxDMMxAiMxijkaTRxDHItxGI8JzOFE4iTiZExhXqdiGqZjBmZi&#10;Fq/NIs4mzsFczOO8+VhAvQuJi4iLiUuIS7GMfJYTVxBXElcSVxFXE9dgLdaxv464Hhuwkb5t8iqp&#10;m+n7FmxlPLZhO+Ozg7HfiV3YzVzswV7mah/24wDzepB4kHgIh3EER72K6DHOO44T1HWSOk9R/yna&#10;O03bZ8jlLPmfo5/nuc7Pc71f4Pq/aKrrJd4Tl3l/XOH9coX30VXeX1+ZEL3Ge/K66ahfm67ood+Y&#10;3nrD9NNvzUC9aQZjqH5nhuktM0K/NyP1thmlP5jRGKN3zFi9a8bpj7hnJuhPXhP1ZzNR75tJ+ouZ&#10;rA/w0EzBVH1kpuljM12fmBn61MzELH1mZutzM0dfmLn60szTV2YBFuprvDGL9S3emSX63izDCv1g&#10;VupHs0p/Nav1k1nLbdJ6bFQf2aSObFEj21Rku6rsxG61skd9ZZ+6ckD95BCOqL8c1YhyXCPJCY0s&#10;pzSKnMZZjSrnNZpc0OhySWPIFY0pX+G6xpIbGltuahy5pXHltsaTO7in8eW+JpCHmlAeayJ5ihea&#10;WF5rEnmrSeW9JpNfNblEsMnF2BSiNqW4NpX429QS2aaRqIhh00psm07i2vSSwGaQxDajJEUKm0nS&#10;2MySzmaRjDarZEF2m01y2uySx+aQAjanFLK5pCiK29xS0uaRMjavlLf5pJLNL1VQ3RaQIFtQgm0h&#10;qWsLSwNbRBqhmS0qLW2AhNhi0tYWZ72jhIShsy0pXW0p6WFLS29bRvpigC0rg205GWrLywhbQUbZ&#10;ijIW420lmWQryxRbRabbqjLTVpPZmGury3xbQxbZmrLEBsoyGyQrsNLWktU2WNba2rLe1pGN2Gzr&#10;yhZbT7bZJyyypjZdfTzb9WWHbSC7bEPZg722keyzjWW/bSIHbVM0k8M4YpvLUdtCjtmWcty2khM2&#10;RE7itG0tZ2wbtJVzNlTO23Zy0bZHB7lkO8plG+Z1xXaSq7azXLFdiF3Rje3u6IGelOlF+d5eF20f&#10;zu8rF2w/6uuPAV7n7EDaGITBctYOoc2htD8Mw+WUHYGRXiftKPIbjTHkOpacx5H7OPowHhPoz0Q5&#10;ZCfRt8lywE6hr1Pp8zT6Pp0xmCG77UzGY5bstLMZmzmM0RzZaucydvMYw/myyS5gPBfKBqy3ixjj&#10;xbLGLpFVdinjvozxXybL7XJZalcwJyuZm1Wy0K6WBZhn18gcu5a5W8ccrmcu18tUu0Em243M7ybm&#10;ebOMs1tkDEbarVwD22SY3S5D7A4ZZHdyfezkOtnF9bJbeto90t3u5RraJ53Q0e7n2jrANXaQa+0Q&#10;19xhrr3D0tge4Vo8yjV5jGvzuNRENXtCKtuTUsGekrL2tJSyZ7iuz0gRe5Zr/Zzktee59i9INntR&#10;MiG9vSSp7WVJbq9IEnuV985XEgcx7DXeW9fFz37N++0bcewN+ag3eD9+y3vzJu/R73i/3pKfcEe/&#10;5/18m/f2D3JN78hlvcv7/y6fBz/y2XBPDutPsl9/5jPkPp8n92Wz/sJnzQNZrQ9lhT6SJfpYFmCu&#10;PhE+y2SaPpPJ+lzG6wsZg5H6UobpKxmsr2WAvpG+6KVvpbu+k676XjrpB+H3J2mHNvqrtNZPwv8L&#10;kDZXH22qjjZBQzVaX0XrqmpttVqLpZFA1FBXq6mfVlF/rawRtYJG0vIop5G1jEbR0hpVuV/TEiim&#10;0TVAY2gRjamFNZYW0theBTSO5te4mk/jaV6Nr3k0geZGLk2oOTUREmsOTaLZNalXNk2m2TS5ZtUU&#10;mkVTIpVmRi5NrWU1jdbTtNpY03k11PTsZ9A6mpG8M5F3Zg1CIGfVoIbq1FSNWqvSQhVUprVK1FSR&#10;DCqQSQUyKo9yZFeOLMtqARSkb4VQGPzGpEURoKXoYUktjhLw/LuUV3FeLU7J4pxZjFqKUaNHALUH&#10;0FIALQbQcgAZBJBJUTIKILOiZBigNRFI+SDUoo5grxL0pgS9KsGMlKSHJZmdUtoADdEIjWm1CZqi&#10;GZqjhVcZbUk2rRCC1mhDZm0RinZk2J7YgdgRYeiEzuiCrrzWjdgdPdjuQexJ7EXsTexD7EvsS+yH&#10;/vR0AAbS20HEQcTBGIKhGIbhGIGRGIXRGONVUccyQuMwHhMwEZMwmdenEKcSp2E6ZlD/TNqchdnk&#10;MIe+zcU8+j2fMfm8DsKPaVZF/uj3azzfS/3SNZe/f5fH8bb1332Paan5/ZqLZ2+2eegz0TzyGW4e&#10;+ww2T3z6m6c+fdDTPMNzn+7mhU9X89Kni3nl0xmdzGufMPMGb/EO7/GB4x/xKz55dTYRnM7GB47T&#10;xRinqxGvbkadbsbCF67T3fjBHxHZj4TIiIKolI+G6IiBmNQTC7ERh3rjEuNyPB5l4yMBdSREIqcH&#10;upvExCRIimRI7tXTpHB6mpRI5fQyqZEGaZHO6W3SIwMyIhMyO31MFmJWZKNMduTg3JzIRX25aScP&#10;8tJ+PuQnnwIoSG6FUJjtwhwvgqKUC0AxziuOEiiJUtRVGmVQFuVQHhVQkdcrEisRK6MKqrJfDdVR&#10;AzURSF6BxCDUQjDlaqOOV3dTl3brkUN9NCCnhl5dTCNybMxYNiE2RTOvrqY5r7dAS7Ty6mZCiK05&#10;vw3aIpQ6Q4ntiO3RAR3ZD0MndEYXdEU3zu1O7IGe6IXe6IO+6Mfr/TEAA8lhEAaT1xCvTmao08kM&#10;w3CnoxmBkV4dzCingxnttDdjnHZmLMY5oWa809ZMwERMctqYyV6tzRSntZnqhJhpmO7VysxwWpmZ&#10;mOW0NLOdFmYOcS7mYT77C4gLiQuJi4iLiUuwlO1lxGXE5ViBlVjlNDervZqZNcS1TjOzjrieuJ64&#10;ARsptwmbscWrpdlKXdvIYzt2YCd2YTf2YC/57sN++nAAB3GIfh2mj0fo81Eco//HGYsTOMm4nGKM&#10;TuOMV5g5y/idw3lcYFwv4hIus38FV/GVV5i5RryOr/ENbnh1Nt9S/ia+wy2vTuZ7XruNH3AHd50w&#10;8yPxHvEn/Ez794m/4AEesv8Ij/GE/ad4hud4gZd4hdd4Qz1v8Q7v8QEf8Ss+0X4Ew2cMHBgI1HQx&#10;lujr1cW4RD/4IyIimU4mMqKYMBOVGI0Y3XQ0MYgxibEQG3EQF/EQHwl4PSESITGSICnnJ0NypKDu&#10;lMSUxFRIjTRISz7pTFeT3nQ3GUwPk9H0NJlML5PZ8Pli+HwxfU1W089kM/1NdjPA5DADMcjkNENM&#10;LjPU5EYeMwzDTV4zwuQzI01+M8oUQEEzBmNNITPeFEYRM9EUNZNNgJmCaaaYmW6Km1mmhJltSpq5&#10;ppSZjwWmtOHO33Dnb5aYcma5KW9WYJWpYFabimaNqWTWmcpmAzaZKmazqWq2mGpmm6lutpsaZhf2&#10;mJpmrwk0+02QOWRqmcMm2BzDSVPbnDZ1zFlT15w39cwFU99cwmXTwFw1Dc0V04j9xhxvwutNzDnT&#10;1Jwxzcwp05xzW5gTOG5aUlcrhJijpjXamCOmLW2Eoh3ttTcHTQdzgFnZxyzsZdT3MNK7GOmd2M5o&#10;bzPdyLk7+fegHz3oT0/61Yv+9aavfehzX7MUixn5hYz8AkZ+LiM/m5Gfien83eFUZmAyoz+R0R/H&#10;6I/BKGZgJP8MY2uIGU2pMZw1hrPHUts4ah5PCxNoaQItTqTlSWQxmYymkNlUr87MTGda6GRmkP1M&#10;ejGL3symV3Mwlx7Ow3yvUDJrR4ahzFgo2YYyYx7tyD7ULCMuJ64griCuJK4irsYaRmwt1jF667GB&#10;kdyITV4hzGprRijEbCVuw3avNmYHZXeyvYtzd7O9h7gX+6hzPw6wfYB4EIfgmZUjOIpjtH+ceIJ4&#10;kniKeBpn6NdZnMN5rw5cAR3MRfp+CZdxxSuMqyTMfIVruM4YfY1vGK8bxG+JN/Ed43gL3+M2fvDq&#10;au4wznfxI+7hJ66Cn3Efv+ABc/GA+BCP2H6MJ3jKPD0lPiM+xwu8xCu8xhvKv8U72n5Pnu/p0wfy&#10;/0iOv9L2J0SQLsYHDgwECit8FsGFn1cn4y+dTEREQmREQVQJM9GI0YkxiDGJsRAbcYTPImI8Ynzp&#10;YBIQExITITGSICmSITlSSHuTkpiKmJqYhpiGmBbp2E5PzEDMSMxIzETMTMyCrGxnJWYjZkcO5KS9&#10;XMhNDnmQF/mQHwXItSCxELEwsQixKAJQDMVRAiVRCqVRBmVRDuUZkwqoiEqozJhVka6mqnQ31YTf&#10;daSXqS59TA3pa2pKfxMoA0yQDMIQU0uGmmAZbmrLSFNHRpu6MhbjTT2ZaOrLZNNAppqGMg0z+Nnj&#10;WXPp7OPZbiSzTGOZY5rIPNNUFphmsgiLTXNZalrIctNSVppWssqEyFqsN61lo2kjm01b2WpCZbtp&#10;Jzuxx7SXfaaD7Dcd5ZAJkyM4ZjrJCdNZTpkucsZ0lXOmm1zAJdNdrpoe8pXpKddNL2HVUW7ilukj&#10;t01f+cH0k7umv9wzA+Q+HpiB8sgMkidmsDw3Q+SlGSpv8M4Mk49muHwyI8SRkSLwlVHiL6MlkoyR&#10;qDJWYsg4iYW4Ml7iywRJKBMliUyS5DJZUiC1TJF0MlUyyDTJItMlu8yQXMgrM6WAzJIiMlsCZI6U&#10;RGmZK+VknlSU+VJFFkh1WSiBqCWLpK4slvqyRBrJUmkqy6QFQmS5tJEVEiorpbms4pzVUgG1ZA3l&#10;1kpLWcdr6yVMNkh39JGNMkg2yTDZTA+2kPEWMt5Kttvo1XYZKjs4vpP9nWS6i4x2k8keWt9La/to&#10;ZR8176emA9RykDMPccZhSh6mxBFeOcrRYxw9zt5x9k7w75M4xdZpts7gLHvniOc5dgEXcYmzLuMK&#10;51zFV5x/Ddep+Wt8gxv4FjfxHW55HZHvKX8bP3D+Hdq6S92ss8iPtHaPVn6i9p+p+T613aemXzj7&#10;AaUfUuIRrzxm67E84Z/n8lReyTN5y9Z7eSEf8Uleig/rLA7rLBFYY4nAGssneScfKOH592tvqY/U&#10;8Cu1f6LOCKz6+CirQ3oV58XoKRE9Iqp7xeo28dUNWCmuLhI/nSP+OlUi6jiJpMMxUCJrL4miXSSq&#10;tpdoGoJmEl0bSgytIzE1SGJpdYmtlVBO4mgZiaslJJ4GSHwtLAm0IPJJQs0jrLFIYs0uSTSbJNUs&#10;yCTJNIMk1/SSQtNJSk0rqTQ1UklqTSFpWE1Oy8pyOlaY07PanJ7V5wysQmdkVToTq9SZWa3OzAp2&#10;Flazs7K6nY3V7uysfudgVTwHt985WTXPxWp6blbX87DinpeV+LyszOdjxT6/3jUFWOEvyMp/IZ4I&#10;FOIpQWGeHBThiUJRnjQE8ASiGE8leCrKU4cdPHXYwlOdDTx5WAPPExLPU5MFPH3wPFnxPGnxPIGZ&#10;zJO28TyJGMOTiJE8gRvGk7ghGMRTiQE8nevHkwk+y3g6VJOnRDV5WhTIk6MgniDVQjBPk2rzZKk2&#10;T5jqoC5Pm+rx1Kk+T58a8BSqIRrxRKoxmvB0qimaoTlaoCVaIQSt0QZtEYp2aM95HdARYehEfZ3R&#10;hfq7ErsRu6MHbfZEL/RGH/Loi37ojwEYiEEY7NXRDKHcUAzDcIygnpEYhdEYw7GxGEf58ZiAiV6d&#10;zCT6OhlTMBXTvPgdibGYgZmYhdmYwxjNxTzMx79vrcX/f8HfQz/lmb/nG935cv7nv0Ed5JtFPCtc&#10;2XPn55uUfzQf5w//ve+XrqApufx+Bc2zH8upyhN+z1ZMZ/xvW7GcLTwx+XzsJVufrzif31b3Pq+8&#10;eb4N5Tn+R3P4s9/G82TzR/6u5t/xzepItJ3D/xZ3MN7ZzOb5nu4fnc1/Xz7+PAXw5pMv9xfk82VX&#10;15+dtc9XDrcKjOATrut/rO8//5dr/7P5/fn+/v/Xy6NHDP9+7J/9jmJde84//DuK5/zr2rP+dewZ&#10;/9oItqf9a9lT/kH2pH+gPeHPMz0c869hj/pXt0f8q9nDOISD/lXtAezHPv8qdi/2YDd2cWwncQdx&#10;O7ZhK+dswWbq2YSN2OBVw66njXVYS5trsJr2V5HHSqzAcizj2FKvQLuEMouxiHMWYgHmk+M8zMUc&#10;zKbuWZiJGZiOaZiKKZhMLpMwERMwHuMwFmMwGqMoNxIjMBzDMBRDqH8wBmEgBqA/+qEv+qA3eqEn&#10;epBfd3RDV3RBZ/LvhDB0RAe0p3/tEEp/26INWiOEeWlFbIkWaI5maIomaIxGaIgGqI96qIs6qI1g&#10;1EIQAlETNVAd1VAVVWinMiqxXZFYAeVRDmVRBqVRCiVRAsVRDAEoiiIojEIoiALIj3zUmZeYB7m5&#10;1nIhJ3Jw7WVHNmTlWsyCzMiEjMiA9P71bDpiWqRBaqRCSqRAciRDUiRBYiRCQiRAfOqOh7iIg9iI&#10;RdsxEQPREQ1REQWRyTESIsKfvP28gq3Lvi/blrlS5lW4Rgwcrgkf9iMQP/lVt7961bAf/WrYD3jv&#10;V9O+I74lvsFrv0D7Ci/xAs/xDE/xBI/xCA/xAL/gPn7GT7iHH/2C7F3cwQ9+text4m3i97iF73DT&#10;L9h+ixtsf0P8GtdxDV/hKsev4DIu4SIueAXb87x+DmdxBqdxCidxAsdxzK+2PYojOOxXxx7CQRzA&#10;fuzDXuzh9d3YxTk7sYNct2Mb/diKLYzJZmzCRmzAeqzDWl5fg9VYhZVeQXYF5y/HMvJdiiVYjEVY&#10;iAWYj3mYizmYjVmYSQ4zMB3TMBVTMBmTMBETMB7jMJbcx2A0RmEkRmA4hmEohmAwBmEgBqA/+qEv&#10;+qA3eqEneqA7uqEruqAzOiEMHdEB7dEOoWiLNmiNEPJqhZZefC4Qm6MZmqIJZRp7BdtG7DdkuwHq&#10;ox7qog5qIxi1EIRA1EQNVGfuqqEqqrBfGZVQERVQHuVQlvrLoDRKoSRKoDiKIYAxL4oibBcmFkJB&#10;FGD+8jOf+ZAXeZCbOc/lVcPm5D2TA9mRjfdUVmRBZr9qNhMyIgPSI51fVZsWaZAaqZASKZAcyZAU&#10;SZAYiTgnIRIgPuJ5VbdxqT8OYtNmLMT0qmljkFN08ouGqOQdBZHpQyT6FBH+8IMLX1goBAYOfBCB&#10;8frk1ra/4iM+uHXse7zDW7eufYPXeOXWsy/xAs/xDE/d+vYJHuMRHuKB28D+gvv4GT/hHn7EXdzB&#10;D7iN73EL3+EmvsUN6vgGX1P/dVzDV7R/FVfI6TIukedFXMB5l88Gt5Y95wbZs26gPYPTbg17yq1u&#10;T7rVUNWecCvb424le8ytaI+65e0Rt5w97JZBKXvILWkPusXtATfA7neL2H1uIRSwe918do+b2+52&#10;c9hdbla7081sd7jpkcZud1PabW5Su9VNaLe4ce1mNyai2E2uv93oit3gRrDr3Xe6zn2pa90nuK9r&#10;3Du62r2pq/jbjpXuBV3hnsJhXc5/U2SZu1WXuut0ibtMF7tzdZE7BaN1oTtIF7g9db4bpvPcEJ3r&#10;NkItneNW1tluKZ3lFtKZbi6d4WbS6W5qxNdpbhSd6ro6xfXVya6/TnIdvJWJ7lOZ4N6T8e6PMg5j&#10;3bsyxr2D2zLa/U5GuTdkpHtdRrjXZLj7rQzj+DDKDHUfyhD3Fxns3pdB7nMZ6L7BJxngWu3vRtZ+&#10;bmzt6ybWPrTf282M3NrLLaI93dLaw62i3cm3G3l3dVuho3Zxe2hnd4B2ckdqmDtRO7qzsEg7uCu1&#10;vbtR27k7NdQ9oG3d49rGPY+r2tr9VkPcH7SV+7O2dB9rC8a1OePbnHFu5qpt6vrZJm4k29iNZhsx&#10;F42Yk4ZuAtvATWzru8ltPTeVreumtXXcDMhka7tZbLCb3dZyc9kgN48NZK5rMuc1mfsaXAPV3aK2&#10;mlvMVnVL2CpcI1Xc0rYy10slt6ytyPVTwa1gy3MtleOaKse1VdatYstwnZXmeivFdVfSq4YtwV/F&#10;Fud6LIYArs+iKMK1WphrthAKoo53vTyjj2e7APJzTedDXuThWs+NXMiJHMjO+yAbMSuyIDMyISPl&#10;MyA90iEt0iA1UiElUlB/ciQjh6RIgsRIhIRIgPi8Hg9xEQexEYtzYyIGoiMaoiIKIiMSIsKfsn5w&#10;4UtdlmiJShQYOJTzQQR88uVzBx99g+0H4nu8w1u8wWu8wktef0F8TnyGp3iCx3iEh3iAX3AfP+Mn&#10;3MOPuIs7+AG38T1u+fI7CW7iW/ZvEL8hfk28TrxOvEb8CldxBZdxCRdxAedxDmdxBqc55xRO4oRv&#10;kD3uFWiP+QbaozjiW9MexiEcxAHs5/g+4l7iHuzGLuzk3B3Yjm3Yii3YjE3YSBsbiRuwnu11xLXE&#10;NcTVxFXElcQVWI5lWIolWIxFWIgFmI95mIs5nDebOAszMQPTMQ1TMQWT6esk4kTiBIzHOIzFGIzG&#10;KIzECAzHMAzlnCFewXYw+4MwEAPQH/3QF33QG73Q04vfT4jduQa6oSvbXYidvYJtJ/bD0BEd0B7t&#10;aCcUbdEGrRGCVmiJFmiOZmiKJmiMRmiIBqiPeqiLOqiNYOoOJtZCEAJREzW8gmx1xq8aqqIKKqMS&#10;KvJ6BZRHOZSlnjIojVIoiRIozmvFEICiKILCKISC1FMA+ZEPeZEHuZGLayYnciA7+9mQFVmQGZk4&#10;PyMyID3tpENapPGqZVMTU/FaSqRAciRDUs5NgsRsJ0JCfF6/+Fd97+6fryP8ftXQ0+Z/9727SfL7&#10;dYRJctZ/kpzxn4hJcpp4CifZPkE8TjxOPEY8SjxCPIxDOIgD2I99/pNlL/awvRu7sBM7OGc7tmEr&#10;tmAzNmEj/h979wEdRfEHcPwyM5D7nQJRmkqA0DuhhJLQe+9FOqEktAAhCRBKIPQWSEgPPfReRAWU&#10;qiiKAiJdQZRiAVQEpSny/94dEXhPfIZH0P//n5f3yW9ub29mb3dmd3bf3O4mbMQGrMc6rMUa22yz&#10;mriKuJK4gricuAxLsQSLkUwZi7AQCyh/PuaRnos5SEIiEhCPOIdoE0uMQTR5zEYUIjELM5kegRmY&#10;jmmYiimYjEmYiAkYj3EIx1iMQRh5jMYojOT1CIRiOIZhKEIQzLIGYQgCMZhpgzAQARiA/uiHvugD&#10;f/ihN3qhJ3rAF93RDV3RBZ3RCR3RAa+iPdqhLeW1QWu0Qku0QHM0Q1M0QWM0QkM0QH3UQ13UQW3U&#10;Qk3UQHVUQ1VUgQ+8URmVUBEV4IXyKIeyKGOLM54ojVIoaYs3JVAcxVAURWwJpjAKoSAKID/y2RKN&#10;B/IiD3LD3ZZkcuEVvIyXmJYTOZAd2ZCVz76IF+CGLMhMOZnwPJ6DjWURh1hjZTldWXcZkYH6aGxR&#10;RtsijbLNNC62CGOxzTD3ZLr5XaZisrkrk8xvMsH8KuPMHRlrbkuYuSWjEGpuylBzQ4LMLzLI/CwD&#10;zHXpi97mmvian6SLuSodzI/Sxvwgzc330gh1zRWpYS6Lj7kkXuY7KW2+laLIb74Rd/O1ZDcXJbO5&#10;IFZzXlzMObmjz8l1/ZVc0V/KRX1Wzugv5Lg+IwexT5+WXfpz2aI/kw36lKzQJ2WhPiGJiNTHZao+&#10;JuH6qITqI8K4GOkLX31YOuhPpKU+JA31QamlD4i3/ljKobj+SAro/eKuP5Ts+gPJpPdJRlj0+3Jb&#10;vSfX1F65ot6Vi+odOav2yCkcUbvlgNol+9RO2aN2yHa1XbZgs3pb1qu3ZJXaJkvVVlmktshc9aYk&#10;IFa9IVHqdYlQm2Waek0mqU0yHuFqo4SpDTJSrZdQtU6GqbUSotZIEALVaqySQWqlDFQrsFwC1DKH&#10;AWopcQkWMz0Zi5hvkQxWC2WIWsDn55PPPPKbS75zZBTCVBLlJcoElSCTVbxMV3EyC9EqVuJUjMzh&#10;fvwL1WxZoqJkpYrku0TynWbJVjVTdqoI2atmyH41XQ6raXICZ9RUuaCmyGU1mfU0ifU1Ue7BVU+Q&#10;zHq85NDjJLcOl0J6rJTSY8QLVXWY1NWjpakeJW30SOmsR0gvHSoDEKyHyyg9TCbooTJDh0iMDpY5&#10;OkgWY7UeIpt0oGzTg2W3HkQ9GCiHcEwHyGk9QM7r/nJJ95Oruq/c1H3kLozxF5vxEzfTmzrWS3KZ&#10;nuJhekghlDC+UsZ0lwqmm3ibrlLddJHaqG86S2PTibrbUVqbDtLecJ3CtJeu6G7aSS/TVvxNG+ln&#10;WlP3W9EGWkoggk0LGWaa0z6ayQjTVEabJjIG4aYxbagRbakhbaqBTDH1aWP1ZBpmmLoSYerILFNb&#10;Ik0tiTI1ZTZiTA1hf4RqEmeqoorEGx94S4KpjEqoiArwkkRTHuVQVpJMGaInsTRKoSRKoDiKyRwk&#10;maIogsIohIJ8pgB55Uc+yvGgzLzI4xBrchPdWZ5ceAUv4yXkRA5kRzZkxYvM+wLckAWZkYnpz+M5&#10;0jaiwApXZEQGGGgouMCCe9ZY8zvu4jf8iju4jVu4iRvWGPMLfsZ1XMNPTL+KH/EDvscVXMYlfIdv&#10;me8bfI2LvL5API9z+Apf4iy+4L0zOI3P8RnTThFPEk/gOI5ZoxFjjhKP4FMcxic4hIM4gI/xEfbj&#10;Q3yAfXgf71lnm73EvcR3ie9gD3ZjF3aS/w5rnNlunWveti40b2Eb6W3WJLPVmmi24E1rgnnDGm9e&#10;Z77NDrHmNZZ1E5/diA1YT17rsBZrsJppq4griSuwHMuwFEuwGMlYhIVYgPmYh7mYgyQkIgHxiEMs&#10;5cYQo4nRxNmIIh1JnIWZpCOIM4jTidOIUzEFkzEJEzEB4zEO4RiLMQjDaIzisyOJI4ihGI5hGIoQ&#10;BCMIQxDoQH+F+QdhIAIwAP3RD31Zb33gDz9e90Yv0j3RA77ojm7oii683xmd0BEd8Craox3aog1a&#10;oxVaogWaoxmaognL1ZjYCA1JN0B91ENd1IGv4zpCaRd7ug7z1UYt1EQNVEc1VEUV+MAblVEJFVEB&#10;XiiPcihLXmXgidIohZIogeIohqIogsIohIIoQH3JT8wHD+QlrzzIzfpwd4g3uaiHr1AfX8ZLyIkc&#10;DvRjiNl4PytexAsO7DP4bBZkRiY8T57PEW1EgRWuyIgMMNBQzOMCC+l7ruwzcBe/4VfXGHOHeId4&#10;G7dwEzfwC9N/xnVcw0+4ih/xA77HFVzGJXyHb/ENvsZFXCCf8ziHr/AlzuILnMFpfI7PcAoncQLH&#10;cQxHcQSfktdhfEL6EA7iAD7GR9iPD/EB9uF9vIe9eBfvYA92k8cu7CS9A9vxNt7CNmzFFgfOa1w5&#10;r8Hr2IzXsAkbsQHrmW8d1mINVpPvKuJKrMByLMNSLMFiJPO5RVhIegFxPuaRnos5SEIiEhBPfnGI&#10;RQyiMZvpUcRIzMJMRDBtBqZjGqZiCiZjEiZiAsYz7ziEY6xrHNhXIIz0aIzCSIxAKIbz3jAMRYgD&#10;+wtiEHkNQSAGYxDTBiIAA9Af/dCX9/oQ/Yl+6I1e6Ike8EV3dENXdEFndEJHdMCraI92aIs2aE2e&#10;rdASLdAczdAUTdAYjdAQDVAf9VCX71QHtR3iTS3XeFMTNXhdHdVQFVXgA29URiVURAV4oTzKoSzK&#10;wBOlUQolUcIh1hSnzGIoiiIojEIoiALIj3zwQFpeU3h0/Efa3Wk4LUbdOJ+3kTHDAat9fJl35b87&#10;Aih1I25SM8LDPibq4Ssz9tfZ1FaO0s6xW7dIObdmasduPXwl6L97VKBz7NY4ddR5b9UKXmk2Vurh&#10;NV2Ku7w/2JL22vhX49cebRXOUUKMdvvbT0lzlqwdZTx4Soh9vJW9VOeU9DKc9+d2bhXn/5T7KT56&#10;Nzc6J6y1Qpq1p3xc9uDhLZvy62b7uEf79JRofybLg7Vtf+fprn/7MpaztWd5uDmdxcOS0zGmLq1L&#10;fVZ12Nz/Ng/XWOc6ZCg/3/dp1OFnU4bb/e10UmUkFegXEOAX4mnxtGTlz/OPrfZn3/NZ1iZ7WWld&#10;d55FGY9rzQ+Oig+35mRaT/K/qDXvSG/NfzwbNLVHvWfTmp29hx0uJ5W9pg336xlQjVbs+Rd7q/+f&#10;VvzoN3X2MJ+03zPxj6eemjTr9/wvleE8c0rNusrjOC5dyxBtyUKqhb9/sF+IR0ePYT0ChvoFW2ox&#10;Mt/dUbPdOUZVhr2W57SUd8TH78mfZh1gse4/rTS972tfF/Z1+1d9SGcdSNt1lfoynrTHmNqSnmT/&#10;/+8sIy/buZythMQrN1Jt/QYG+gX1CBka5OdRdGOdYmX5pVEDi/1/XuQiZY85SHlYfPjvbJtP1p9M&#10;b71P58zC+Yu4tO5PP66vS6W5Xwse9HV9XH1cbsBZO1Ku/jjbTMoZa0pM6+VOOXO94Zp+5mrfVqk/&#10;yj3Jvi71/Wk3lsx+hSGTNf3MNe3Pjh/Xmv/szNXHNZnW/O86c01vzSlPpEt9S3v8MfvpXetKOXPN&#10;5Lju/XTOXNP7C/9cfyG1fdcn6ZOkvoz03r79eP73z8EMvXdnb/+Qqxupf6q3b+/72bedxfIfAQAA&#10;AP//AwBQSwECLQAUAAYACAAAACEAv1ec5QwBAAAVAgAAEwAAAAAAAAAAAAAAAAAAAAAAW0NvbnRl&#10;bnRfVHlwZXNdLnhtbFBLAQItABQABgAIAAAAIQA4/SH/1gAAAJQBAAALAAAAAAAAAAAAAAAAAD0B&#10;AABfcmVscy8ucmVsc1BLAQItABQABgAIAAAAIQDVaqGmDwUAAKwPAAAOAAAAAAAAAAAAAAAAADwC&#10;AABkcnMvZTJvRG9jLnhtbFBLAQItABQABgAIAAAAIQBPoa7FugAAACEBAAAZAAAAAAAAAAAAAAAA&#10;AHcHAABkcnMvX3JlbHMvZTJvRG9jLnhtbC5yZWxzUEsBAi0AFAAGAAgAAAAhANrsypfdAAAABQEA&#10;AA8AAAAAAAAAAAAAAAAAaAgAAGRycy9kb3ducmV2LnhtbFBLAQItABQABgAIAAAAIQC31W32MXoA&#10;AHbLAQAUAAAAAAAAAAAAAAAAAHIJAABkcnMvbWVkaWEvaW1hZ2UxLndtZlBLBQYAAAAABgAGAHwB&#10;AADVgwAAAAA=&#10;">
                <v:shape id="Picture 2050" o:spid="_x0000_s1071" type="#_x0000_t75" style="position:absolute;width:85272;height:453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WbfLnDAAAA3QAAAA8AAABkcnMvZG93bnJldi54bWxET89rwjAUvg/8H8ITvM20hZWtGmUIgnhQ&#10;1yl4fDTPtqx5KU2Wdv/9chjs+PH9Xm8n04lAg2stK0iXCQjiyuqWawXXz/3zKwjnkTV2lknBDznY&#10;bmZPayy0HfmDQulrEUPYFaig8b4vpHRVQwbd0vbEkXvYwaCPcKilHnCM4aaTWZLk0mDLsaHBnnYN&#10;VV/lt1FwOWA4Hx+hTG/mkoe34+ls76TUYj69r0B4mvy/+M990Aqy5CXuj2/iE5Cb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Zt8ucMAAADdAAAADwAAAAAAAAAAAAAAAACf&#10;AgAAZHJzL2Rvd25yZXYueG1sUEsFBgAAAAAEAAQA9wAAAI8DAAAAAA==&#10;" fillcolor="#4f81bd [3204]" strokecolor="black [3213]">
                  <v:imagedata r:id="rId106" o:title="" croptop="4650f" cropbottom="1832f" cropleft="1268f" cropright="6447f"/>
                  <v:shadow color="#eeece1 [3214]"/>
                  <o:lock v:ext="edit" aspectratio="f"/>
                </v:shape>
                <v:shape id="TextBox 1" o:spid="_x0000_s1072" type="#_x0000_t202" style="position:absolute;left:59175;top:31114;width:13671;height:321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hKMUA&#10;AADdAAAADwAAAGRycy9kb3ducmV2LnhtbESPUWvCMBSF3wf+h3CFvc2kZQ6tRhHdYG9u6g+4NHdN&#10;1+amNJl2+/VGEPZ4OOd8h7NcD64VZ+pD7VlDNlEgiEtvaq40nI5vTzMQISIbbD2Thl8KsF6NHpZY&#10;GH/hTzofYiUShEOBGmyMXSFlKC05DBPfESfvy/cOY5J9JU2PlwR3rcyVepEOa04LFjvaWiqbw4/T&#10;MFNu3zTz/CO4579sarc7/9p9a/04HjYLEJGG+B++t9+NhlxNM7i9SU9Ar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f+EoxQAAAN0AAAAPAAAAAAAAAAAAAAAAAJgCAABkcnMv&#10;ZG93bnJldi54bWxQSwUGAAAAAAQABAD1AAAAigMAAAAA&#10;" filled="f" stroked="f">
                  <v:textbox style="mso-fit-shape-to-text:t">
                    <w:txbxContent>
                      <w:p w:rsidR="009A7006" w:rsidRPr="003E36A4" w:rsidRDefault="009A7006" w:rsidP="00D75404">
                        <w:pPr>
                          <w:pStyle w:val="NormalWeb"/>
                          <w:spacing w:after="0"/>
                          <w:rPr>
                            <w:sz w:val="20"/>
                            <w:szCs w:val="20"/>
                          </w:rPr>
                        </w:pPr>
                        <w:r w:rsidRPr="003E36A4">
                          <w:rPr>
                            <w:rFonts w:asciiTheme="minorHAnsi" w:cstheme="minorBidi"/>
                            <w:b/>
                            <w:bCs/>
                            <w:color w:val="000000" w:themeColor="text1"/>
                            <w:kern w:val="24"/>
                            <w:sz w:val="20"/>
                            <w:szCs w:val="20"/>
                            <w:lang w:val="el-GR"/>
                          </w:rPr>
                          <w:t>Δ</w:t>
                        </w:r>
                        <w:r w:rsidRPr="003E36A4">
                          <w:rPr>
                            <w:rFonts w:asciiTheme="minorHAnsi" w:cstheme="minorBidi"/>
                            <w:b/>
                            <w:bCs/>
                            <w:color w:val="000000" w:themeColor="text1"/>
                            <w:kern w:val="24"/>
                            <w:sz w:val="20"/>
                            <w:szCs w:val="20"/>
                          </w:rPr>
                          <w:t>H = 8.7 J/g</w:t>
                        </w:r>
                      </w:p>
                    </w:txbxContent>
                  </v:textbox>
                </v:shape>
                <v:shape id="TextBox 5" o:spid="_x0000_s1073" type="#_x0000_t202" style="position:absolute;left:55975;top:12203;width:14692;height:321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1/X8QA&#10;AADdAAAADwAAAGRycy9kb3ducmV2LnhtbESP0WoCMRRE3wv+Q7iCbzVx0aKrUUQr9K2t+gGXzXWz&#10;7uZm2aS69uubQqGPw8ycYVab3jXiRl2oPGuYjBUI4sKbiksN59PheQ4iRGSDjWfS8KAAm/XgaYW5&#10;8Xf+pNsxliJBOOSowcbY5lKGwpLDMPYtcfIuvnMYk+xKaTq8J7hrZKbUi3RYcVqw2NLOUlEfv5yG&#10;uXLvdb3IPoKbfk9mdrf3r+1V69Gw3y5BROrjf/iv/WY0ZGqWwe+b9AT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tf1/EAAAA3QAAAA8AAAAAAAAAAAAAAAAAmAIAAGRycy9k&#10;b3ducmV2LnhtbFBLBQYAAAAABAAEAPUAAACJAwAAAAA=&#10;" filled="f" stroked="f">
                  <v:textbox style="mso-fit-shape-to-text:t">
                    <w:txbxContent>
                      <w:p w:rsidR="009A7006" w:rsidRPr="003E36A4" w:rsidRDefault="009A7006" w:rsidP="00D75404">
                        <w:pPr>
                          <w:pStyle w:val="NormalWeb"/>
                          <w:spacing w:after="0"/>
                          <w:rPr>
                            <w:color w:val="FF0000"/>
                            <w:sz w:val="20"/>
                            <w:szCs w:val="20"/>
                          </w:rPr>
                        </w:pPr>
                        <w:r w:rsidRPr="003E36A4">
                          <w:rPr>
                            <w:rFonts w:asciiTheme="minorHAnsi" w:cstheme="minorBidi"/>
                            <w:b/>
                            <w:bCs/>
                            <w:color w:val="FF0000"/>
                            <w:kern w:val="24"/>
                            <w:sz w:val="20"/>
                            <w:szCs w:val="20"/>
                            <w:lang w:val="el-GR"/>
                          </w:rPr>
                          <w:t>Δ</w:t>
                        </w:r>
                        <w:r w:rsidRPr="003E36A4">
                          <w:rPr>
                            <w:rFonts w:asciiTheme="minorHAnsi" w:cstheme="minorBidi"/>
                            <w:b/>
                            <w:bCs/>
                            <w:color w:val="FF0000"/>
                            <w:kern w:val="24"/>
                            <w:sz w:val="20"/>
                            <w:szCs w:val="20"/>
                          </w:rPr>
                          <w:t>H = 13.7 J/g</w:t>
                        </w:r>
                      </w:p>
                    </w:txbxContent>
                  </v:textbox>
                </v:shape>
                <v:shape id="_x0000_s1074" type="#_x0000_t202" style="position:absolute;left:31175;top:10664;width:13161;height:321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HaxMUA&#10;AADdAAAADwAAAGRycy9kb3ducmV2LnhtbESPzW7CMBCE70h9B2sr9VZs0oIgxSBEW4lb+XuAVbzE&#10;aeJ1FBtI+/S4UiWOo5n5RjNf9q4RF+pC5VnDaKhAEBfeVFxqOB4+n6cgQkQ22HgmDT8UYLl4GMwx&#10;N/7KO7rsYykShEOOGmyMbS5lKCw5DEPfEifv5DuHMcmulKbDa4K7RmZKTaTDitOCxZbWlop6f3Ya&#10;psp91fUs2wb3+jsa2/W7/2i/tX567FdvICL18R7+b2+MhkyNX+DvTXoCcn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4drExQAAAN0AAAAPAAAAAAAAAAAAAAAAAJgCAABkcnMv&#10;ZG93bnJldi54bWxQSwUGAAAAAAQABAD1AAAAigMAAAAA&#10;" filled="f" stroked="f">
                  <v:textbox style="mso-fit-shape-to-text:t">
                    <w:txbxContent>
                      <w:p w:rsidR="009A7006" w:rsidRPr="003E36A4" w:rsidRDefault="009A7006" w:rsidP="00D75404">
                        <w:pPr>
                          <w:pStyle w:val="NormalWeb"/>
                          <w:spacing w:after="0"/>
                          <w:rPr>
                            <w:color w:val="FF0000"/>
                            <w:sz w:val="20"/>
                            <w:szCs w:val="20"/>
                          </w:rPr>
                        </w:pPr>
                        <w:r w:rsidRPr="003E36A4">
                          <w:rPr>
                            <w:rFonts w:asciiTheme="minorHAnsi" w:cstheme="minorBidi"/>
                            <w:b/>
                            <w:bCs/>
                            <w:color w:val="FF0000"/>
                            <w:kern w:val="24"/>
                            <w:sz w:val="20"/>
                            <w:szCs w:val="20"/>
                            <w:lang w:val="el-GR"/>
                          </w:rPr>
                          <w:t>Δ</w:t>
                        </w:r>
                        <w:r w:rsidRPr="003E36A4">
                          <w:rPr>
                            <w:rFonts w:asciiTheme="minorHAnsi" w:cstheme="minorBidi"/>
                            <w:b/>
                            <w:bCs/>
                            <w:color w:val="FF0000"/>
                            <w:kern w:val="24"/>
                            <w:sz w:val="20"/>
                            <w:szCs w:val="20"/>
                          </w:rPr>
                          <w:t>H = 27 J/g</w:t>
                        </w:r>
                      </w:p>
                    </w:txbxContent>
                  </v:textbox>
                </v:shape>
                <v:shape id="TextBox 9" o:spid="_x0000_s1075" type="#_x0000_t202" style="position:absolute;left:35900;top:24850;width:13160;height:321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kysUA&#10;AADcAAAADwAAAGRycy9kb3ducmV2LnhtbESPzW7CMBCE75V4B2uReitO+Kkg4EQVtFJvpcADrOIl&#10;DonXUexCytPXlSr1OJqZbzSbYrCtuFLva8cK0kkCgrh0uuZKwen49rQE4QOyxtYxKfgmD0U+ethg&#10;pt2NP+l6CJWIEPYZKjAhdJmUvjRk0U9cRxy9s+sthij7SuoebxFuWzlNkmdpsea4YLCjraGyOXxZ&#10;BcvEfjTNarr3dn5PF2a7c6/dRanH8fCyBhFoCP/hv/a7VrCYpfB7Jh4Bm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STKxQAAANwAAAAPAAAAAAAAAAAAAAAAAJgCAABkcnMv&#10;ZG93bnJldi54bWxQSwUGAAAAAAQABAD1AAAAigMAAAAA&#10;" filled="f" stroked="f">
                  <v:textbox style="mso-fit-shape-to-text:t">
                    <w:txbxContent>
                      <w:p w:rsidR="009A7006" w:rsidRPr="003E36A4" w:rsidRDefault="009A7006" w:rsidP="00D75404">
                        <w:pPr>
                          <w:pStyle w:val="NormalWeb"/>
                          <w:spacing w:after="0"/>
                          <w:rPr>
                            <w:sz w:val="20"/>
                            <w:szCs w:val="20"/>
                          </w:rPr>
                        </w:pPr>
                        <w:r w:rsidRPr="003E36A4">
                          <w:rPr>
                            <w:rFonts w:asciiTheme="minorHAnsi" w:cstheme="minorBidi"/>
                            <w:b/>
                            <w:bCs/>
                            <w:color w:val="000000" w:themeColor="text1"/>
                            <w:kern w:val="24"/>
                            <w:sz w:val="20"/>
                            <w:szCs w:val="20"/>
                            <w:lang w:val="el-GR"/>
                          </w:rPr>
                          <w:t>Δ</w:t>
                        </w:r>
                        <w:r w:rsidRPr="003E36A4">
                          <w:rPr>
                            <w:rFonts w:asciiTheme="minorHAnsi" w:cstheme="minorBidi"/>
                            <w:b/>
                            <w:bCs/>
                            <w:color w:val="000000" w:themeColor="text1"/>
                            <w:kern w:val="24"/>
                            <w:sz w:val="20"/>
                            <w:szCs w:val="20"/>
                          </w:rPr>
                          <w:t>H = 25 J/g</w:t>
                        </w:r>
                      </w:p>
                    </w:txbxContent>
                  </v:textbox>
                </v:shape>
                <w10:anchorlock/>
              </v:group>
            </w:pict>
          </mc:Fallback>
        </mc:AlternateContent>
      </w:r>
    </w:p>
    <w:p w:rsidR="00B96646" w:rsidRPr="00493ED1" w:rsidRDefault="002F7AEC" w:rsidP="002F7AEC">
      <w:pPr>
        <w:pStyle w:val="Caption"/>
        <w:jc w:val="center"/>
        <w:rPr>
          <w:rFonts w:eastAsia="ヒラギノ角ゴ Pro W3"/>
          <w:b w:val="0"/>
          <w:sz w:val="24"/>
          <w:lang w:eastAsia="zh-CN"/>
        </w:rPr>
      </w:pPr>
      <w:bookmarkStart w:id="140" w:name="_Toc372738180"/>
      <w:proofErr w:type="gramStart"/>
      <w:r w:rsidRPr="00493ED1">
        <w:rPr>
          <w:b w:val="0"/>
          <w:sz w:val="24"/>
        </w:rPr>
        <w:t xml:space="preserve">Figure </w:t>
      </w:r>
      <w:r w:rsidRPr="00493ED1">
        <w:rPr>
          <w:b w:val="0"/>
          <w:sz w:val="24"/>
        </w:rPr>
        <w:fldChar w:fldCharType="begin"/>
      </w:r>
      <w:r w:rsidRPr="00493ED1">
        <w:rPr>
          <w:b w:val="0"/>
          <w:sz w:val="24"/>
        </w:rPr>
        <w:instrText xml:space="preserve"> SEQ Figure \* ARABIC </w:instrText>
      </w:r>
      <w:r w:rsidRPr="00493ED1">
        <w:rPr>
          <w:b w:val="0"/>
          <w:sz w:val="24"/>
        </w:rPr>
        <w:fldChar w:fldCharType="separate"/>
      </w:r>
      <w:r w:rsidR="00D157C9">
        <w:rPr>
          <w:b w:val="0"/>
          <w:noProof/>
          <w:sz w:val="24"/>
        </w:rPr>
        <w:t>74</w:t>
      </w:r>
      <w:r w:rsidRPr="00493ED1">
        <w:rPr>
          <w:b w:val="0"/>
          <w:sz w:val="24"/>
        </w:rPr>
        <w:fldChar w:fldCharType="end"/>
      </w:r>
      <w:r w:rsidRPr="00493ED1">
        <w:rPr>
          <w:b w:val="0"/>
          <w:sz w:val="24"/>
        </w:rPr>
        <w:t>.</w:t>
      </w:r>
      <w:proofErr w:type="gramEnd"/>
      <w:r w:rsidRPr="00493ED1">
        <w:rPr>
          <w:b w:val="0"/>
          <w:sz w:val="24"/>
        </w:rPr>
        <w:t xml:space="preserve">  </w:t>
      </w:r>
      <w:proofErr w:type="gramStart"/>
      <w:r w:rsidRPr="00493ED1">
        <w:rPr>
          <w:b w:val="0"/>
          <w:sz w:val="24"/>
        </w:rPr>
        <w:t>T90A pellet and web melting and cooling curves.</w:t>
      </w:r>
      <w:bookmarkEnd w:id="140"/>
      <w:proofErr w:type="gramEnd"/>
    </w:p>
    <w:p w:rsidR="003E36A4" w:rsidRDefault="003E36A4" w:rsidP="0056480F">
      <w:pPr>
        <w:spacing w:after="200" w:line="360" w:lineRule="auto"/>
        <w:rPr>
          <w:rFonts w:eastAsia="ヒラギノ角ゴ Pro W3"/>
          <w:b/>
          <w:lang w:eastAsia="zh-CN"/>
        </w:rPr>
      </w:pPr>
    </w:p>
    <w:p w:rsidR="00CE409C" w:rsidRDefault="00262238" w:rsidP="0056480F">
      <w:pPr>
        <w:spacing w:after="200" w:line="360" w:lineRule="auto"/>
        <w:rPr>
          <w:rFonts w:asciiTheme="minorHAnsi" w:eastAsia="ヒラギノ角ゴ Pro W3" w:hAnsiTheme="minorHAnsi" w:cstheme="minorHAnsi"/>
          <w:lang w:eastAsia="zh-CN"/>
        </w:rPr>
      </w:pPr>
      <w:r>
        <w:rPr>
          <w:rFonts w:eastAsia="ヒラギノ角ゴ Pro W3"/>
          <w:lang w:eastAsia="zh-CN"/>
        </w:rPr>
        <w:t>The DSC thermograms</w:t>
      </w:r>
      <w:r w:rsidR="002623A9">
        <w:rPr>
          <w:rFonts w:eastAsia="ヒラギノ角ゴ Pro W3"/>
          <w:lang w:eastAsia="zh-CN"/>
        </w:rPr>
        <w:t xml:space="preserve"> of the annealed webs</w:t>
      </w:r>
      <w:r w:rsidR="000E0081">
        <w:rPr>
          <w:rFonts w:eastAsia="ヒラギノ角ゴ Pro W3"/>
          <w:lang w:eastAsia="zh-CN"/>
        </w:rPr>
        <w:t xml:space="preserve"> with a control </w:t>
      </w:r>
      <w:r w:rsidR="002623A9">
        <w:rPr>
          <w:rFonts w:eastAsia="ヒラギノ角ゴ Pro W3"/>
          <w:lang w:eastAsia="zh-CN"/>
        </w:rPr>
        <w:t xml:space="preserve">web </w:t>
      </w:r>
      <w:r w:rsidR="000E0081">
        <w:rPr>
          <w:rFonts w:eastAsia="ヒラギノ角ゴ Pro W3"/>
          <w:lang w:eastAsia="zh-CN"/>
        </w:rPr>
        <w:t xml:space="preserve">are presented in </w:t>
      </w:r>
      <w:r w:rsidR="007E1C2D">
        <w:rPr>
          <w:rFonts w:eastAsia="ヒラギノ角ゴ Pro W3"/>
          <w:lang w:eastAsia="zh-CN"/>
        </w:rPr>
        <w:t>Figure 7</w:t>
      </w:r>
      <w:r w:rsidR="000319D5">
        <w:rPr>
          <w:rFonts w:eastAsia="ヒラギノ角ゴ Pro W3"/>
          <w:lang w:eastAsia="zh-CN"/>
        </w:rPr>
        <w:t>5</w:t>
      </w:r>
      <w:r w:rsidR="007E1C2D">
        <w:rPr>
          <w:rFonts w:eastAsia="ヒラギノ角ゴ Pro W3"/>
          <w:lang w:eastAsia="zh-CN"/>
        </w:rPr>
        <w:t>.</w:t>
      </w:r>
      <w:r w:rsidR="000E0081">
        <w:rPr>
          <w:rFonts w:eastAsia="ヒラギノ角ゴ Pro W3"/>
          <w:lang w:eastAsia="zh-CN"/>
        </w:rPr>
        <w:t xml:space="preserve">  </w:t>
      </w:r>
      <w:r>
        <w:rPr>
          <w:rFonts w:eastAsia="ヒラギノ角ゴ Pro W3"/>
          <w:lang w:eastAsia="zh-CN"/>
        </w:rPr>
        <w:t>T90A webs were annealed at 90</w:t>
      </w:r>
      <w:r>
        <w:rPr>
          <w:rFonts w:ascii="Calibri" w:eastAsia="ヒラギノ角ゴ Pro W3" w:hAnsi="Calibri"/>
          <w:lang w:eastAsia="zh-CN"/>
        </w:rPr>
        <w:t>°</w:t>
      </w:r>
      <w:r>
        <w:rPr>
          <w:rFonts w:eastAsia="ヒラギノ角ゴ Pro W3"/>
          <w:lang w:eastAsia="zh-CN"/>
        </w:rPr>
        <w:t>C and 130</w:t>
      </w:r>
      <w:r>
        <w:rPr>
          <w:rFonts w:ascii="Calibri" w:eastAsia="ヒラギノ角ゴ Pro W3" w:hAnsi="Calibri"/>
          <w:lang w:eastAsia="zh-CN"/>
        </w:rPr>
        <w:t>°</w:t>
      </w:r>
      <w:r>
        <w:rPr>
          <w:rFonts w:eastAsia="ヒラギノ角ゴ Pro W3"/>
          <w:lang w:eastAsia="zh-CN"/>
        </w:rPr>
        <w:t>C for 4 hours.  In the 90</w:t>
      </w:r>
      <w:r>
        <w:rPr>
          <w:rFonts w:ascii="Calibri" w:eastAsia="ヒラギノ角ゴ Pro W3" w:hAnsi="Calibri"/>
          <w:lang w:eastAsia="zh-CN"/>
        </w:rPr>
        <w:t>°</w:t>
      </w:r>
      <w:r w:rsidR="002623A9">
        <w:rPr>
          <w:rFonts w:eastAsia="ヒラギノ角ゴ Pro W3"/>
          <w:lang w:eastAsia="zh-CN"/>
        </w:rPr>
        <w:t xml:space="preserve">C </w:t>
      </w:r>
      <w:r w:rsidR="005030AF">
        <w:rPr>
          <w:rFonts w:eastAsia="ヒラギノ角ゴ Pro W3"/>
          <w:lang w:eastAsia="zh-CN"/>
        </w:rPr>
        <w:t>annealed thermogram</w:t>
      </w:r>
      <w:r>
        <w:rPr>
          <w:rFonts w:eastAsia="ヒラギノ角ゴ Pro W3"/>
          <w:lang w:eastAsia="zh-CN"/>
        </w:rPr>
        <w:t>, the 1</w:t>
      </w:r>
      <w:r w:rsidRPr="00262238">
        <w:rPr>
          <w:rFonts w:eastAsia="ヒラギノ角ゴ Pro W3"/>
          <w:vertAlign w:val="superscript"/>
          <w:lang w:eastAsia="zh-CN"/>
        </w:rPr>
        <w:t>st</w:t>
      </w:r>
      <w:r>
        <w:rPr>
          <w:rFonts w:eastAsia="ヒラギノ角ゴ Pro W3"/>
          <w:lang w:eastAsia="zh-CN"/>
        </w:rPr>
        <w:t xml:space="preserve"> endotherm has shifted up 8</w:t>
      </w:r>
      <w:r>
        <w:rPr>
          <w:rFonts w:ascii="Calibri" w:eastAsia="ヒラギノ角ゴ Pro W3" w:hAnsi="Calibri"/>
          <w:lang w:eastAsia="zh-CN"/>
        </w:rPr>
        <w:t>°</w:t>
      </w:r>
      <w:r>
        <w:rPr>
          <w:rFonts w:eastAsia="ヒラギノ角ゴ Pro W3"/>
          <w:lang w:eastAsia="zh-CN"/>
        </w:rPr>
        <w:t xml:space="preserve"> to 110</w:t>
      </w:r>
      <w:r>
        <w:rPr>
          <w:rFonts w:ascii="Calibri" w:eastAsia="ヒラギノ角ゴ Pro W3" w:hAnsi="Calibri"/>
          <w:lang w:eastAsia="zh-CN"/>
        </w:rPr>
        <w:t>°</w:t>
      </w:r>
      <w:r>
        <w:rPr>
          <w:rFonts w:eastAsia="ヒラギノ角ゴ Pro W3"/>
          <w:lang w:eastAsia="zh-CN"/>
        </w:rPr>
        <w:t xml:space="preserve">C from </w:t>
      </w:r>
      <w:r w:rsidRPr="002623A9">
        <w:rPr>
          <w:rFonts w:asciiTheme="minorHAnsi" w:eastAsia="ヒラギノ角ゴ Pro W3" w:hAnsiTheme="minorHAnsi" w:cstheme="minorHAnsi"/>
          <w:lang w:eastAsia="zh-CN"/>
        </w:rPr>
        <w:t>102°C</w:t>
      </w:r>
      <w:r>
        <w:rPr>
          <w:rFonts w:ascii="Calibri" w:eastAsia="ヒラギノ角ゴ Pro W3" w:hAnsi="Calibri"/>
          <w:lang w:eastAsia="zh-CN"/>
        </w:rPr>
        <w:t xml:space="preserve"> </w:t>
      </w:r>
      <w:r>
        <w:rPr>
          <w:rFonts w:asciiTheme="minorHAnsi" w:eastAsia="ヒラギノ角ゴ Pro W3" w:hAnsiTheme="minorHAnsi" w:cstheme="minorHAnsi"/>
          <w:lang w:eastAsia="zh-CN"/>
        </w:rPr>
        <w:t xml:space="preserve">in the melt quenched web.  </w:t>
      </w:r>
      <w:r w:rsidR="002623A9">
        <w:rPr>
          <w:rFonts w:asciiTheme="minorHAnsi" w:eastAsia="ヒラギノ角ゴ Pro W3" w:hAnsiTheme="minorHAnsi" w:cstheme="minorHAnsi"/>
          <w:lang w:eastAsia="zh-CN"/>
        </w:rPr>
        <w:t>No increase in enthalpy</w:t>
      </w:r>
      <w:r w:rsidR="00296A2B">
        <w:rPr>
          <w:rFonts w:asciiTheme="minorHAnsi" w:eastAsia="ヒラギノ角ゴ Pro W3" w:hAnsiTheme="minorHAnsi" w:cstheme="minorHAnsi"/>
          <w:lang w:eastAsia="zh-CN"/>
        </w:rPr>
        <w:t xml:space="preserve"> (ΔH = 8 J/g)</w:t>
      </w:r>
      <w:r w:rsidR="002623A9">
        <w:rPr>
          <w:rFonts w:asciiTheme="minorHAnsi" w:eastAsia="ヒラギノ角ゴ Pro W3" w:hAnsiTheme="minorHAnsi" w:cstheme="minorHAnsi"/>
          <w:lang w:eastAsia="zh-CN"/>
        </w:rPr>
        <w:t xml:space="preserve"> was found.  </w:t>
      </w:r>
      <w:r>
        <w:rPr>
          <w:rFonts w:asciiTheme="minorHAnsi" w:eastAsia="ヒラギノ角ゴ Pro W3" w:hAnsiTheme="minorHAnsi" w:cstheme="minorHAnsi"/>
          <w:lang w:eastAsia="zh-CN"/>
        </w:rPr>
        <w:t>The 2</w:t>
      </w:r>
      <w:r w:rsidRPr="00262238">
        <w:rPr>
          <w:rFonts w:asciiTheme="minorHAnsi" w:eastAsia="ヒラギノ角ゴ Pro W3" w:hAnsiTheme="minorHAnsi" w:cstheme="minorHAnsi"/>
          <w:vertAlign w:val="superscript"/>
          <w:lang w:eastAsia="zh-CN"/>
        </w:rPr>
        <w:t>nd</w:t>
      </w:r>
      <w:r>
        <w:rPr>
          <w:rFonts w:asciiTheme="minorHAnsi" w:eastAsia="ヒラギノ角ゴ Pro W3" w:hAnsiTheme="minorHAnsi" w:cstheme="minorHAnsi"/>
          <w:lang w:eastAsia="zh-CN"/>
        </w:rPr>
        <w:t xml:space="preserve"> endotherm maintained its shape and peak melting temperature</w:t>
      </w:r>
      <w:r w:rsidR="0084520D">
        <w:rPr>
          <w:rFonts w:asciiTheme="minorHAnsi" w:eastAsia="ヒラギノ角ゴ Pro W3" w:hAnsiTheme="minorHAnsi" w:cstheme="minorHAnsi"/>
          <w:lang w:eastAsia="zh-CN"/>
        </w:rPr>
        <w:t xml:space="preserve"> however, a</w:t>
      </w:r>
      <w:r>
        <w:rPr>
          <w:rFonts w:asciiTheme="minorHAnsi" w:eastAsia="ヒラギノ角ゴ Pro W3" w:hAnsiTheme="minorHAnsi" w:cstheme="minorHAnsi"/>
          <w:lang w:eastAsia="zh-CN"/>
        </w:rPr>
        <w:t xml:space="preserve"> 1 J/g increase in ΔH was </w:t>
      </w:r>
      <w:r w:rsidR="005030AF">
        <w:rPr>
          <w:rFonts w:asciiTheme="minorHAnsi" w:eastAsia="ヒラギノ角ゴ Pro W3" w:hAnsiTheme="minorHAnsi" w:cstheme="minorHAnsi"/>
          <w:lang w:eastAsia="zh-CN"/>
        </w:rPr>
        <w:t>observed</w:t>
      </w:r>
      <w:r>
        <w:rPr>
          <w:rFonts w:asciiTheme="minorHAnsi" w:eastAsia="ヒラギノ角ゴ Pro W3" w:hAnsiTheme="minorHAnsi" w:cstheme="minorHAnsi"/>
          <w:lang w:eastAsia="zh-CN"/>
        </w:rPr>
        <w:t>.  In the 130</w:t>
      </w:r>
      <w:r>
        <w:rPr>
          <w:rFonts w:ascii="Calibri" w:eastAsia="ヒラギノ角ゴ Pro W3" w:hAnsi="Calibri" w:cstheme="minorHAnsi"/>
          <w:lang w:eastAsia="zh-CN"/>
        </w:rPr>
        <w:t>°</w:t>
      </w:r>
      <w:r>
        <w:rPr>
          <w:rFonts w:asciiTheme="minorHAnsi" w:eastAsia="ヒラギノ角ゴ Pro W3" w:hAnsiTheme="minorHAnsi" w:cstheme="minorHAnsi"/>
          <w:lang w:eastAsia="zh-CN"/>
        </w:rPr>
        <w:t xml:space="preserve"> annealed web, the 1</w:t>
      </w:r>
      <w:r w:rsidRPr="00262238">
        <w:rPr>
          <w:rFonts w:asciiTheme="minorHAnsi" w:eastAsia="ヒラギノ角ゴ Pro W3" w:hAnsiTheme="minorHAnsi" w:cstheme="minorHAnsi"/>
          <w:vertAlign w:val="superscript"/>
          <w:lang w:eastAsia="zh-CN"/>
        </w:rPr>
        <w:t>st</w:t>
      </w:r>
      <w:r>
        <w:rPr>
          <w:rFonts w:asciiTheme="minorHAnsi" w:eastAsia="ヒラギノ角ゴ Pro W3" w:hAnsiTheme="minorHAnsi" w:cstheme="minorHAnsi"/>
          <w:lang w:eastAsia="zh-CN"/>
        </w:rPr>
        <w:t xml:space="preserve"> endotherm has shifted up to and merged with the 2</w:t>
      </w:r>
      <w:r w:rsidRPr="00262238">
        <w:rPr>
          <w:rFonts w:asciiTheme="minorHAnsi" w:eastAsia="ヒラギノ角ゴ Pro W3" w:hAnsiTheme="minorHAnsi" w:cstheme="minorHAnsi"/>
          <w:vertAlign w:val="superscript"/>
          <w:lang w:eastAsia="zh-CN"/>
        </w:rPr>
        <w:t>nd</w:t>
      </w:r>
      <w:r>
        <w:rPr>
          <w:rFonts w:asciiTheme="minorHAnsi" w:eastAsia="ヒラギノ角ゴ Pro W3" w:hAnsiTheme="minorHAnsi" w:cstheme="minorHAnsi"/>
          <w:lang w:eastAsia="zh-CN"/>
        </w:rPr>
        <w:t xml:space="preserve"> endotherm.  Consequently, the enthalpy </w:t>
      </w:r>
      <w:r w:rsidR="005030AF">
        <w:rPr>
          <w:rFonts w:asciiTheme="minorHAnsi" w:eastAsia="ヒラギノ角ゴ Pro W3" w:hAnsiTheme="minorHAnsi" w:cstheme="minorHAnsi"/>
          <w:lang w:eastAsia="zh-CN"/>
        </w:rPr>
        <w:t xml:space="preserve">of the second endotherm </w:t>
      </w:r>
      <w:r>
        <w:rPr>
          <w:rFonts w:asciiTheme="minorHAnsi" w:eastAsia="ヒラギノ角ゴ Pro W3" w:hAnsiTheme="minorHAnsi" w:cstheme="minorHAnsi"/>
          <w:lang w:eastAsia="zh-CN"/>
        </w:rPr>
        <w:t xml:space="preserve">increased to 35 </w:t>
      </w:r>
      <w:r>
        <w:rPr>
          <w:rFonts w:asciiTheme="minorHAnsi" w:eastAsia="ヒラギノ角ゴ Pro W3" w:hAnsiTheme="minorHAnsi" w:cstheme="minorHAnsi"/>
          <w:lang w:eastAsia="zh-CN"/>
        </w:rPr>
        <w:lastRenderedPageBreak/>
        <w:t>J/g f</w:t>
      </w:r>
      <w:r w:rsidR="005030AF">
        <w:rPr>
          <w:rFonts w:asciiTheme="minorHAnsi" w:eastAsia="ヒラギノ角ゴ Pro W3" w:hAnsiTheme="minorHAnsi" w:cstheme="minorHAnsi"/>
          <w:lang w:eastAsia="zh-CN"/>
        </w:rPr>
        <w:t>ro</w:t>
      </w:r>
      <w:r>
        <w:rPr>
          <w:rFonts w:asciiTheme="minorHAnsi" w:eastAsia="ヒラギノ角ゴ Pro W3" w:hAnsiTheme="minorHAnsi" w:cstheme="minorHAnsi"/>
          <w:lang w:eastAsia="zh-CN"/>
        </w:rPr>
        <w:t>m 2</w:t>
      </w:r>
      <w:r w:rsidR="00296A2B">
        <w:rPr>
          <w:rFonts w:asciiTheme="minorHAnsi" w:eastAsia="ヒラギノ角ゴ Pro W3" w:hAnsiTheme="minorHAnsi" w:cstheme="minorHAnsi"/>
          <w:lang w:eastAsia="zh-CN"/>
        </w:rPr>
        <w:t>7 J/g in the melt quenched web.  The increase in enthalpy of 8 J/g is the amount of enthalpy the 1</w:t>
      </w:r>
      <w:r w:rsidR="00296A2B" w:rsidRPr="00296A2B">
        <w:rPr>
          <w:rFonts w:asciiTheme="minorHAnsi" w:eastAsia="ヒラギノ角ゴ Pro W3" w:hAnsiTheme="minorHAnsi" w:cstheme="minorHAnsi"/>
          <w:vertAlign w:val="superscript"/>
          <w:lang w:eastAsia="zh-CN"/>
        </w:rPr>
        <w:t>st</w:t>
      </w:r>
      <w:r w:rsidR="00296A2B">
        <w:rPr>
          <w:rFonts w:asciiTheme="minorHAnsi" w:eastAsia="ヒラギノ角ゴ Pro W3" w:hAnsiTheme="minorHAnsi" w:cstheme="minorHAnsi"/>
          <w:lang w:eastAsia="zh-CN"/>
        </w:rPr>
        <w:t xml:space="preserve"> endotherm shows for both the melt quenched web and the 90</w:t>
      </w:r>
      <w:r w:rsidR="00296A2B">
        <w:rPr>
          <w:rFonts w:ascii="Calibri" w:eastAsia="ヒラギノ角ゴ Pro W3" w:hAnsi="Calibri" w:cstheme="minorHAnsi"/>
          <w:lang w:eastAsia="zh-CN"/>
        </w:rPr>
        <w:t>°C</w:t>
      </w:r>
      <w:r w:rsidR="00296A2B">
        <w:rPr>
          <w:rFonts w:asciiTheme="minorHAnsi" w:eastAsia="ヒラギノ角ゴ Pro W3" w:hAnsiTheme="minorHAnsi" w:cstheme="minorHAnsi"/>
          <w:lang w:eastAsia="zh-CN"/>
        </w:rPr>
        <w:t xml:space="preserve"> annealed sample. </w:t>
      </w:r>
      <w:r>
        <w:rPr>
          <w:rFonts w:asciiTheme="minorHAnsi" w:eastAsia="ヒラギノ角ゴ Pro W3" w:hAnsiTheme="minorHAnsi" w:cstheme="minorHAnsi"/>
          <w:lang w:eastAsia="zh-CN"/>
        </w:rPr>
        <w:t xml:space="preserve"> The high end of the 2</w:t>
      </w:r>
      <w:r w:rsidRPr="00262238">
        <w:rPr>
          <w:rFonts w:asciiTheme="minorHAnsi" w:eastAsia="ヒラギノ角ゴ Pro W3" w:hAnsiTheme="minorHAnsi" w:cstheme="minorHAnsi"/>
          <w:vertAlign w:val="superscript"/>
          <w:lang w:eastAsia="zh-CN"/>
        </w:rPr>
        <w:t>nd</w:t>
      </w:r>
      <w:r>
        <w:rPr>
          <w:rFonts w:asciiTheme="minorHAnsi" w:eastAsia="ヒラギノ角ゴ Pro W3" w:hAnsiTheme="minorHAnsi" w:cstheme="minorHAnsi"/>
          <w:lang w:eastAsia="zh-CN"/>
        </w:rPr>
        <w:t xml:space="preserve"> endotherm has also changed shape with an additional peak appearing at a temperature slightly lower than the labeled 185</w:t>
      </w:r>
      <w:r>
        <w:rPr>
          <w:rFonts w:ascii="Calibri" w:eastAsia="ヒラギノ角ゴ Pro W3" w:hAnsi="Calibri" w:cstheme="minorHAnsi"/>
          <w:lang w:eastAsia="zh-CN"/>
        </w:rPr>
        <w:t>°</w:t>
      </w:r>
      <w:r>
        <w:rPr>
          <w:rFonts w:asciiTheme="minorHAnsi" w:eastAsia="ヒラギノ角ゴ Pro W3" w:hAnsiTheme="minorHAnsi" w:cstheme="minorHAnsi"/>
          <w:lang w:eastAsia="zh-CN"/>
        </w:rPr>
        <w:t xml:space="preserve">C peak.  There was no change in the endset melting temperature.  </w:t>
      </w:r>
    </w:p>
    <w:p w:rsidR="009D15A1" w:rsidRPr="00262238" w:rsidRDefault="00227E4D" w:rsidP="0056480F">
      <w:pPr>
        <w:spacing w:after="200" w:line="360" w:lineRule="auto"/>
        <w:rPr>
          <w:rFonts w:asciiTheme="minorHAnsi" w:eastAsia="ヒラギノ角ゴ Pro W3" w:hAnsiTheme="minorHAnsi" w:cstheme="minorHAnsi"/>
          <w:lang w:eastAsia="zh-CN"/>
        </w:rPr>
      </w:pPr>
      <w:r>
        <w:rPr>
          <w:rFonts w:asciiTheme="minorHAnsi" w:eastAsia="ヒラギノ角ゴ Pro W3" w:hAnsiTheme="minorHAnsi" w:cstheme="minorHAnsi"/>
          <w:lang w:eastAsia="zh-CN"/>
        </w:rPr>
        <w:t>The cooling curves of the control and annealed webs are also presented in Figure 7</w:t>
      </w:r>
      <w:r w:rsidR="000319D5">
        <w:rPr>
          <w:rFonts w:asciiTheme="minorHAnsi" w:eastAsia="ヒラギノ角ゴ Pro W3" w:hAnsiTheme="minorHAnsi" w:cstheme="minorHAnsi"/>
          <w:lang w:eastAsia="zh-CN"/>
        </w:rPr>
        <w:t>5</w:t>
      </w:r>
      <w:r>
        <w:rPr>
          <w:rFonts w:asciiTheme="minorHAnsi" w:eastAsia="ヒラギノ角ゴ Pro W3" w:hAnsiTheme="minorHAnsi" w:cstheme="minorHAnsi"/>
          <w:lang w:eastAsia="zh-CN"/>
        </w:rPr>
        <w:t>.  Upon annealing, the crystallization kinetics are much slower and the peak crystallization temperature drops to 109</w:t>
      </w:r>
      <w:r>
        <w:rPr>
          <w:rFonts w:ascii="Calibri" w:eastAsia="ヒラギノ角ゴ Pro W3" w:hAnsi="Calibri" w:cstheme="minorHAnsi"/>
          <w:lang w:eastAsia="zh-CN"/>
        </w:rPr>
        <w:t>°</w:t>
      </w:r>
      <w:r>
        <w:rPr>
          <w:rFonts w:asciiTheme="minorHAnsi" w:eastAsia="ヒラギノ角ゴ Pro W3" w:hAnsiTheme="minorHAnsi" w:cstheme="minorHAnsi"/>
          <w:lang w:eastAsia="zh-CN"/>
        </w:rPr>
        <w:t>C for the 90</w:t>
      </w:r>
      <w:r>
        <w:rPr>
          <w:rFonts w:ascii="Calibri" w:eastAsia="ヒラギノ角ゴ Pro W3" w:hAnsi="Calibri" w:cstheme="minorHAnsi"/>
          <w:lang w:eastAsia="zh-CN"/>
        </w:rPr>
        <w:t>°</w:t>
      </w:r>
      <w:r>
        <w:rPr>
          <w:rFonts w:asciiTheme="minorHAnsi" w:eastAsia="ヒラギノ角ゴ Pro W3" w:hAnsiTheme="minorHAnsi" w:cstheme="minorHAnsi"/>
          <w:lang w:eastAsia="zh-CN"/>
        </w:rPr>
        <w:t>C and 130</w:t>
      </w:r>
      <w:r>
        <w:rPr>
          <w:rFonts w:ascii="Calibri" w:eastAsia="ヒラギノ角ゴ Pro W3" w:hAnsi="Calibri" w:cstheme="minorHAnsi"/>
          <w:lang w:eastAsia="zh-CN"/>
        </w:rPr>
        <w:t>°</w:t>
      </w:r>
      <w:r>
        <w:rPr>
          <w:rFonts w:asciiTheme="minorHAnsi" w:eastAsia="ヒラギノ角ゴ Pro W3" w:hAnsiTheme="minorHAnsi" w:cstheme="minorHAnsi"/>
          <w:lang w:eastAsia="zh-CN"/>
        </w:rPr>
        <w:t>C annealed webs from 154</w:t>
      </w:r>
      <w:r>
        <w:rPr>
          <w:rFonts w:ascii="Calibri" w:eastAsia="ヒラギノ角ゴ Pro W3" w:hAnsi="Calibri" w:cstheme="minorHAnsi"/>
          <w:lang w:eastAsia="zh-CN"/>
        </w:rPr>
        <w:t>°</w:t>
      </w:r>
      <w:r>
        <w:rPr>
          <w:rFonts w:asciiTheme="minorHAnsi" w:eastAsia="ヒラギノ角ゴ Pro W3" w:hAnsiTheme="minorHAnsi" w:cstheme="minorHAnsi"/>
          <w:lang w:eastAsia="zh-CN"/>
        </w:rPr>
        <w:t>C for the melt quenched web.  The enthalpy decreased from 13.7 J/g for the melt quenched web to 9.2 J/g for the 90</w:t>
      </w:r>
      <w:r>
        <w:rPr>
          <w:rFonts w:ascii="Calibri" w:eastAsia="ヒラギノ角ゴ Pro W3" w:hAnsi="Calibri" w:cstheme="minorHAnsi"/>
          <w:lang w:eastAsia="zh-CN"/>
        </w:rPr>
        <w:t>°</w:t>
      </w:r>
      <w:r>
        <w:rPr>
          <w:rFonts w:asciiTheme="minorHAnsi" w:eastAsia="ヒラギノ角ゴ Pro W3" w:hAnsiTheme="minorHAnsi" w:cstheme="minorHAnsi"/>
          <w:lang w:eastAsia="zh-CN"/>
        </w:rPr>
        <w:t>C annealed web and 10.4 J/g for the 130</w:t>
      </w:r>
      <w:r>
        <w:rPr>
          <w:rFonts w:ascii="Calibri" w:eastAsia="ヒラギノ角ゴ Pro W3" w:hAnsi="Calibri" w:cstheme="minorHAnsi"/>
          <w:lang w:eastAsia="zh-CN"/>
        </w:rPr>
        <w:t>°</w:t>
      </w:r>
      <w:r>
        <w:rPr>
          <w:rFonts w:asciiTheme="minorHAnsi" w:eastAsia="ヒラギノ角ゴ Pro W3" w:hAnsiTheme="minorHAnsi" w:cstheme="minorHAnsi"/>
          <w:lang w:eastAsia="zh-CN"/>
        </w:rPr>
        <w:t xml:space="preserve">C annealed web.  </w:t>
      </w:r>
      <w:r w:rsidR="004B519D">
        <w:rPr>
          <w:rFonts w:asciiTheme="minorHAnsi" w:eastAsia="ヒラギノ角ゴ Pro W3" w:hAnsiTheme="minorHAnsi" w:cstheme="minorHAnsi"/>
          <w:lang w:eastAsia="zh-CN"/>
        </w:rPr>
        <w:t>Similar phenomena were</w:t>
      </w:r>
      <w:r>
        <w:rPr>
          <w:rFonts w:asciiTheme="minorHAnsi" w:eastAsia="ヒラギノ角ゴ Pro W3" w:hAnsiTheme="minorHAnsi" w:cstheme="minorHAnsi"/>
          <w:lang w:eastAsia="zh-CN"/>
        </w:rPr>
        <w:t xml:space="preserve"> also observed by Hu [</w:t>
      </w:r>
      <w:r w:rsidR="00C643D1">
        <w:rPr>
          <w:rFonts w:asciiTheme="minorHAnsi" w:eastAsia="ヒラギノ角ゴ Pro W3" w:hAnsiTheme="minorHAnsi" w:cstheme="minorHAnsi"/>
          <w:lang w:eastAsia="zh-CN"/>
        </w:rPr>
        <w:t>124</w:t>
      </w:r>
      <w:r>
        <w:rPr>
          <w:rFonts w:asciiTheme="minorHAnsi" w:eastAsia="ヒラギノ角ゴ Pro W3" w:hAnsiTheme="minorHAnsi" w:cstheme="minorHAnsi"/>
          <w:lang w:eastAsia="zh-CN"/>
        </w:rPr>
        <w:t>] and Martin [</w:t>
      </w:r>
      <w:r w:rsidR="00C643D1">
        <w:rPr>
          <w:rFonts w:asciiTheme="minorHAnsi" w:eastAsia="ヒラギノ角ゴ Pro W3" w:hAnsiTheme="minorHAnsi" w:cstheme="minorHAnsi"/>
          <w:lang w:eastAsia="zh-CN"/>
        </w:rPr>
        <w:t>131</w:t>
      </w:r>
      <w:r>
        <w:rPr>
          <w:rFonts w:asciiTheme="minorHAnsi" w:eastAsia="ヒラギノ角ゴ Pro W3" w:hAnsiTheme="minorHAnsi" w:cstheme="minorHAnsi"/>
          <w:lang w:eastAsia="zh-CN"/>
        </w:rPr>
        <w:t xml:space="preserve">] with annealing of TPUs.  </w:t>
      </w:r>
      <w:r w:rsidR="004B519D">
        <w:rPr>
          <w:rFonts w:asciiTheme="minorHAnsi" w:eastAsia="ヒラギノ角ゴ Pro W3" w:hAnsiTheme="minorHAnsi" w:cstheme="minorHAnsi"/>
          <w:lang w:eastAsia="zh-CN"/>
        </w:rPr>
        <w:t>They found that a combination of the annealing, DSC heating regime, and isothermal melting before being cooled contributed to an increase in the polyurethanes molecular weight.  The increase in molecular weight resulted in lower crystallization temperatures and slightly higher enthalpy, the same as observed here.  They found that the molecular weight increase was due to recombination of urethane bonds which were dissociated during melt processing.  Many of the these recombination’s were found to be branching reactions which along with molecular weight increases would result in decreases in crystallization temperatures.</w:t>
      </w:r>
    </w:p>
    <w:p w:rsidR="00262238" w:rsidRPr="000E0081" w:rsidRDefault="00262238" w:rsidP="0056480F">
      <w:pPr>
        <w:spacing w:after="200" w:line="360" w:lineRule="auto"/>
        <w:rPr>
          <w:rFonts w:eastAsia="ヒラギノ角ゴ Pro W3"/>
          <w:lang w:eastAsia="zh-CN"/>
        </w:rPr>
      </w:pPr>
    </w:p>
    <w:p w:rsidR="002F7AEC" w:rsidRDefault="00296A2B" w:rsidP="002F7AEC">
      <w:pPr>
        <w:keepNext/>
        <w:spacing w:after="200" w:line="360" w:lineRule="auto"/>
      </w:pPr>
      <w:r>
        <w:rPr>
          <w:noProof/>
        </w:rPr>
        <w:lastRenderedPageBreak/>
        <mc:AlternateContent>
          <mc:Choice Requires="wps">
            <w:drawing>
              <wp:anchor distT="0" distB="0" distL="114300" distR="114300" simplePos="0" relativeHeight="251677184" behindDoc="0" locked="0" layoutInCell="1" allowOverlap="1" wp14:anchorId="49940F9B" wp14:editId="50278426">
                <wp:simplePos x="0" y="0"/>
                <wp:positionH relativeFrom="column">
                  <wp:posOffset>768350</wp:posOffset>
                </wp:positionH>
                <wp:positionV relativeFrom="paragraph">
                  <wp:posOffset>1935483</wp:posOffset>
                </wp:positionV>
                <wp:extent cx="993140" cy="259080"/>
                <wp:effectExtent l="0" t="0" r="0" b="0"/>
                <wp:wrapNone/>
                <wp:docPr id="454" name="TextBox 2"/>
                <wp:cNvGraphicFramePr/>
                <a:graphic xmlns:a="http://schemas.openxmlformats.org/drawingml/2006/main">
                  <a:graphicData uri="http://schemas.microsoft.com/office/word/2010/wordprocessingShape">
                    <wps:wsp>
                      <wps:cNvSpPr txBox="1"/>
                      <wps:spPr>
                        <a:xfrm>
                          <a:off x="0" y="0"/>
                          <a:ext cx="993140" cy="259080"/>
                        </a:xfrm>
                        <a:prstGeom prst="rect">
                          <a:avLst/>
                        </a:prstGeom>
                        <a:noFill/>
                      </wps:spPr>
                      <wps:txbx>
                        <w:txbxContent>
                          <w:p w:rsidR="009A7006" w:rsidRPr="00296A2B" w:rsidRDefault="009A7006" w:rsidP="00296A2B">
                            <w:pPr>
                              <w:pStyle w:val="NormalWeb"/>
                              <w:spacing w:after="0"/>
                              <w:rPr>
                                <w:sz w:val="18"/>
                                <w:szCs w:val="20"/>
                              </w:rPr>
                            </w:pPr>
                            <w:r w:rsidRPr="00296A2B">
                              <w:rPr>
                                <w:rFonts w:asciiTheme="minorHAnsi" w:cstheme="minorBidi"/>
                                <w:b/>
                                <w:bCs/>
                                <w:color w:val="000000" w:themeColor="text1"/>
                                <w:kern w:val="24"/>
                                <w:sz w:val="18"/>
                                <w:szCs w:val="20"/>
                                <w:lang w:val="el-GR"/>
                              </w:rPr>
                              <w:t>Δ</w:t>
                            </w:r>
                            <w:r w:rsidRPr="00296A2B">
                              <w:rPr>
                                <w:rFonts w:asciiTheme="minorHAnsi" w:cstheme="minorBidi"/>
                                <w:b/>
                                <w:bCs/>
                                <w:color w:val="000000" w:themeColor="text1"/>
                                <w:kern w:val="24"/>
                                <w:sz w:val="18"/>
                                <w:szCs w:val="20"/>
                              </w:rPr>
                              <w:t xml:space="preserve">H = 8 J/g </w:t>
                            </w:r>
                          </w:p>
                        </w:txbxContent>
                      </wps:txbx>
                      <wps:bodyPr wrap="square" rtlCol="0">
                        <a:spAutoFit/>
                      </wps:bodyPr>
                    </wps:wsp>
                  </a:graphicData>
                </a:graphic>
              </wp:anchor>
            </w:drawing>
          </mc:Choice>
          <mc:Fallback>
            <w:pict>
              <v:shape id="TextBox 2" o:spid="_x0000_s1076" type="#_x0000_t202" style="position:absolute;margin-left:60.5pt;margin-top:152.4pt;width:78.2pt;height:20.4pt;z-index:251677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t6ImQEAABYDAAAOAAAAZHJzL2Uyb0RvYy54bWysUttO4zAQfUfiHyy/06ShoDZqinYXsS8r&#10;QAI+wHXsxlLsMR63Sf+esXsBLW+rffFlZnzmnDNe3o22ZzsV0IBr+HRScqachNa4TcPfXh+u5pxh&#10;FK4VPTjV8L1Cfre6vFgOvlYVdNC3KjACcVgPvuFdjL4uCpSdsgIn4JWjpIZgRaRr2BRtEAOh276o&#10;yvK2GCC0PoBUiBS9PyT5KuNrrWR80hpVZH3DiVvMa8jrOq3FainqTRC+M/JIQ/wDCyuMo6ZnqHsR&#10;BdsG8w3KGhkAQceJBFuA1kaqrIHUTMu/1Lx0wqushcxBf7YJ/x+sfNw9B2bahs9uZpw5YWlIr2qM&#10;P2FkVbJn8FhT1YunujhSmMZ8iiMFk+pRB5t20sMoT0bvz+YSFpMUXCyupzPKSEpVN4tyns0vPh/7&#10;gPG3AsvSoeGBZpctFbs/GIkIlZ5KUi8HD6bvUzwxPDBJpziuxyyomp9orqHdE/uBxtxwfN+KoDgL&#10;sf8F+VckNPQ/tpEQc6MEc3hzRCfzc//jR0nT/XrPVZ/fefUBAAD//wMAUEsDBBQABgAIAAAAIQB6&#10;OZoZ3wAAAAsBAAAPAAAAZHJzL2Rvd25yZXYueG1sTI/NTsMwEITvSLyDtUjcqJOQtiiNU1X8SBy4&#10;UMLdjbdxRLyOYrdJ357lRI8zO5qdr9zOrhdnHEPnSUG6SEAgNd501Cqov94enkCEqMno3hMquGCA&#10;bXV7U+rC+Ik+8byPreASCoVWYGMcCilDY9HpsPADEt+OfnQ6shxbaUY9cbnrZZYkK+l0R/zB6gGf&#10;LTY/+5NTEKPZpZf61YX37/njZbJJs9S1Uvd3824DIuIc/8PwN5+nQ8WbDv5EJoiedZYyS1TwmOTM&#10;wIlsvc5BHNjJlyuQVSmvGapfAAAA//8DAFBLAQItABQABgAIAAAAIQC2gziS/gAAAOEBAAATAAAA&#10;AAAAAAAAAAAAAAAAAABbQ29udGVudF9UeXBlc10ueG1sUEsBAi0AFAAGAAgAAAAhADj9If/WAAAA&#10;lAEAAAsAAAAAAAAAAAAAAAAALwEAAF9yZWxzLy5yZWxzUEsBAi0AFAAGAAgAAAAhAMVC3oiZAQAA&#10;FgMAAA4AAAAAAAAAAAAAAAAALgIAAGRycy9lMm9Eb2MueG1sUEsBAi0AFAAGAAgAAAAhAHo5mhnf&#10;AAAACwEAAA8AAAAAAAAAAAAAAAAA8wMAAGRycy9kb3ducmV2LnhtbFBLBQYAAAAABAAEAPMAAAD/&#10;BAAAAAA=&#10;" filled="f" stroked="f">
                <v:textbox style="mso-fit-shape-to-text:t">
                  <w:txbxContent>
                    <w:p w:rsidR="009A7006" w:rsidRPr="00296A2B" w:rsidRDefault="009A7006" w:rsidP="00296A2B">
                      <w:pPr>
                        <w:pStyle w:val="NormalWeb"/>
                        <w:spacing w:after="0"/>
                        <w:rPr>
                          <w:sz w:val="18"/>
                          <w:szCs w:val="20"/>
                        </w:rPr>
                      </w:pPr>
                      <w:r w:rsidRPr="00296A2B">
                        <w:rPr>
                          <w:rFonts w:asciiTheme="minorHAnsi" w:cstheme="minorBidi"/>
                          <w:b/>
                          <w:bCs/>
                          <w:color w:val="000000" w:themeColor="text1"/>
                          <w:kern w:val="24"/>
                          <w:sz w:val="18"/>
                          <w:szCs w:val="20"/>
                          <w:lang w:val="el-GR"/>
                        </w:rPr>
                        <w:t>Δ</w:t>
                      </w:r>
                      <w:r w:rsidRPr="00296A2B">
                        <w:rPr>
                          <w:rFonts w:asciiTheme="minorHAnsi" w:cstheme="minorBidi"/>
                          <w:b/>
                          <w:bCs/>
                          <w:color w:val="000000" w:themeColor="text1"/>
                          <w:kern w:val="24"/>
                          <w:sz w:val="18"/>
                          <w:szCs w:val="20"/>
                        </w:rPr>
                        <w:t xml:space="preserve">H = 8 J/g </w:t>
                      </w:r>
                    </w:p>
                  </w:txbxContent>
                </v:textbox>
              </v:shape>
            </w:pict>
          </mc:Fallback>
        </mc:AlternateContent>
      </w:r>
      <w:r>
        <w:rPr>
          <w:noProof/>
        </w:rPr>
        <mc:AlternateContent>
          <mc:Choice Requires="wps">
            <w:drawing>
              <wp:anchor distT="0" distB="0" distL="114300" distR="114300" simplePos="0" relativeHeight="251675136" behindDoc="0" locked="0" layoutInCell="1" allowOverlap="1" wp14:anchorId="170593A7" wp14:editId="4BFE2C15">
                <wp:simplePos x="0" y="0"/>
                <wp:positionH relativeFrom="column">
                  <wp:posOffset>767715</wp:posOffset>
                </wp:positionH>
                <wp:positionV relativeFrom="paragraph">
                  <wp:posOffset>1497965</wp:posOffset>
                </wp:positionV>
                <wp:extent cx="817880" cy="259080"/>
                <wp:effectExtent l="0" t="0" r="0" b="0"/>
                <wp:wrapNone/>
                <wp:docPr id="30" name="TextBox 6"/>
                <wp:cNvGraphicFramePr/>
                <a:graphic xmlns:a="http://schemas.openxmlformats.org/drawingml/2006/main">
                  <a:graphicData uri="http://schemas.microsoft.com/office/word/2010/wordprocessingShape">
                    <wps:wsp>
                      <wps:cNvSpPr txBox="1"/>
                      <wps:spPr>
                        <a:xfrm>
                          <a:off x="0" y="0"/>
                          <a:ext cx="817880" cy="259080"/>
                        </a:xfrm>
                        <a:prstGeom prst="rect">
                          <a:avLst/>
                        </a:prstGeom>
                        <a:noFill/>
                      </wps:spPr>
                      <wps:txbx>
                        <w:txbxContent>
                          <w:p w:rsidR="009A7006" w:rsidRPr="00296A2B" w:rsidRDefault="009A7006" w:rsidP="00296A2B">
                            <w:pPr>
                              <w:pStyle w:val="NormalWeb"/>
                              <w:spacing w:after="0"/>
                              <w:rPr>
                                <w:sz w:val="18"/>
                                <w:szCs w:val="20"/>
                              </w:rPr>
                            </w:pPr>
                            <w:r w:rsidRPr="00296A2B">
                              <w:rPr>
                                <w:rFonts w:asciiTheme="minorHAnsi" w:cstheme="minorBidi"/>
                                <w:b/>
                                <w:bCs/>
                                <w:color w:val="FF0000"/>
                                <w:kern w:val="24"/>
                                <w:sz w:val="18"/>
                                <w:szCs w:val="20"/>
                                <w:lang w:val="el-GR"/>
                              </w:rPr>
                              <w:t>Δ</w:t>
                            </w:r>
                            <w:r w:rsidRPr="00296A2B">
                              <w:rPr>
                                <w:rFonts w:asciiTheme="minorHAnsi" w:cstheme="minorBidi"/>
                                <w:b/>
                                <w:bCs/>
                                <w:color w:val="FF0000"/>
                                <w:kern w:val="24"/>
                                <w:sz w:val="18"/>
                                <w:szCs w:val="20"/>
                              </w:rPr>
                              <w:t xml:space="preserve">H = 8 J/g </w:t>
                            </w:r>
                          </w:p>
                        </w:txbxContent>
                      </wps:txbx>
                      <wps:bodyPr wrap="none" rtlCol="0">
                        <a:spAutoFit/>
                      </wps:bodyPr>
                    </wps:wsp>
                  </a:graphicData>
                </a:graphic>
              </wp:anchor>
            </w:drawing>
          </mc:Choice>
          <mc:Fallback>
            <w:pict>
              <v:shape id="TextBox 6" o:spid="_x0000_s1077" type="#_x0000_t202" style="position:absolute;margin-left:60.45pt;margin-top:117.95pt;width:64.4pt;height:20.4pt;z-index:2516751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p20kQEAABMDAAAOAAAAZHJzL2Uyb0RvYy54bWysUstOwzAQvCPxD5bvNGkRUKKmCKjgggAJ&#10;+ADXsRtLsdfymib9e9buC8ENcfFjdz2emd3ZzWA7tlYBDbiaj0clZ8pJaIxb1fzj/eFsyhlG4RrR&#10;gVM13yjkN/PTk1nvKzWBFrpGBUYgDqve17yN0VdFgbJVVuAIvHKU1BCsiHQNq6IJoid02xWTsrws&#10;egiNDyAVIkUX2ySfZ3ytlYwvWqOKrKs5cYt5DXldprWYz0S1CsK3Ru5oiD+wsMI4+vQAtRBRsM9g&#10;fkFZIwMg6DiSYAvQ2kiVNZCacflDzVsrvMpayBz0B5vw/2Dl8/o1MNPU/JzsccJSj97VEO9gYJfJ&#10;nd5jRUVvnsriQGHq8j6OFEyiBx1s2kkOozwBbQ7eEhaTFJyOr6ZTykhKTS6uSzoTenF87APGRwWW&#10;pUPNA7UuOyrWTxi3pfuS9JeDB9N1KZ4YbpmkUxyWQ9Yzud7TXEKzIfY9dbnmjsaQsxC7e8gjkbDQ&#10;335GwsvfJJDtix02OZ+J7qYktfb7PVcdZ3n+BQAA//8DAFBLAwQUAAYACAAAACEA+JilHt4AAAAL&#10;AQAADwAAAGRycy9kb3ducmV2LnhtbEyPwU7DMBBE70j8g7VI3Khd0zZNGqdCBc5A4QPc2MRp4nUU&#10;u23g61lOcJvRPs3OlNvJ9+xsx9gGVDCfCWAW62BabBR8vD/frYHFpNHoPqBV8GUjbKvrq1IXJlzw&#10;zZ73qWEUgrHQClxKQ8F5rJ31Os7CYJFun2H0OpEdG25GfaFw33MpxIp73SJ9cHqwO2frbn/yCtbC&#10;v3RdLl+jX3zPl273GJ6Go1K3N9PDBliyU/qD4bc+VYeKOh3CCU1kPXkpckIVyPslCSLkIs+AHUhk&#10;qwx4VfL/G6ofAAAA//8DAFBLAQItABQABgAIAAAAIQC2gziS/gAAAOEBAAATAAAAAAAAAAAAAAAA&#10;AAAAAABbQ29udGVudF9UeXBlc10ueG1sUEsBAi0AFAAGAAgAAAAhADj9If/WAAAAlAEAAAsAAAAA&#10;AAAAAAAAAAAALwEAAF9yZWxzLy5yZWxzUEsBAi0AFAAGAAgAAAAhANymnbSRAQAAEwMAAA4AAAAA&#10;AAAAAAAAAAAALgIAAGRycy9lMm9Eb2MueG1sUEsBAi0AFAAGAAgAAAAhAPiYpR7eAAAACwEAAA8A&#10;AAAAAAAAAAAAAAAA6wMAAGRycy9kb3ducmV2LnhtbFBLBQYAAAAABAAEAPMAAAD2BAAAAAA=&#10;" filled="f" stroked="f">
                <v:textbox style="mso-fit-shape-to-text:t">
                  <w:txbxContent>
                    <w:p w:rsidR="009A7006" w:rsidRPr="00296A2B" w:rsidRDefault="009A7006" w:rsidP="00296A2B">
                      <w:pPr>
                        <w:pStyle w:val="NormalWeb"/>
                        <w:spacing w:after="0"/>
                        <w:rPr>
                          <w:sz w:val="18"/>
                          <w:szCs w:val="20"/>
                        </w:rPr>
                      </w:pPr>
                      <w:r w:rsidRPr="00296A2B">
                        <w:rPr>
                          <w:rFonts w:asciiTheme="minorHAnsi" w:cstheme="minorBidi"/>
                          <w:b/>
                          <w:bCs/>
                          <w:color w:val="FF0000"/>
                          <w:kern w:val="24"/>
                          <w:sz w:val="18"/>
                          <w:szCs w:val="20"/>
                          <w:lang w:val="el-GR"/>
                        </w:rPr>
                        <w:t>Δ</w:t>
                      </w:r>
                      <w:r w:rsidRPr="00296A2B">
                        <w:rPr>
                          <w:rFonts w:asciiTheme="minorHAnsi" w:cstheme="minorBidi"/>
                          <w:b/>
                          <w:bCs/>
                          <w:color w:val="FF0000"/>
                          <w:kern w:val="24"/>
                          <w:sz w:val="18"/>
                          <w:szCs w:val="20"/>
                        </w:rPr>
                        <w:t xml:space="preserve">H = 8 J/g </w:t>
                      </w:r>
                    </w:p>
                  </w:txbxContent>
                </v:textbox>
              </v:shape>
            </w:pict>
          </mc:Fallback>
        </mc:AlternateContent>
      </w:r>
      <w:r w:rsidR="00D75404" w:rsidRPr="00D75404">
        <w:rPr>
          <w:noProof/>
        </w:rPr>
        <mc:AlternateContent>
          <mc:Choice Requires="wpg">
            <w:drawing>
              <wp:inline distT="0" distB="0" distL="0" distR="0" wp14:anchorId="70EE073B" wp14:editId="769847F5">
                <wp:extent cx="5372578" cy="3657600"/>
                <wp:effectExtent l="0" t="0" r="0" b="0"/>
                <wp:docPr id="532" name="Group 4"/>
                <wp:cNvGraphicFramePr/>
                <a:graphic xmlns:a="http://schemas.openxmlformats.org/drawingml/2006/main">
                  <a:graphicData uri="http://schemas.microsoft.com/office/word/2010/wordprocessingGroup">
                    <wpg:wgp>
                      <wpg:cNvGrpSpPr/>
                      <wpg:grpSpPr>
                        <a:xfrm>
                          <a:off x="0" y="0"/>
                          <a:ext cx="5372578" cy="3657600"/>
                          <a:chOff x="0" y="0"/>
                          <a:chExt cx="8617974" cy="4073857"/>
                        </a:xfrm>
                      </wpg:grpSpPr>
                      <pic:pic xmlns:pic="http://schemas.openxmlformats.org/drawingml/2006/picture">
                        <pic:nvPicPr>
                          <pic:cNvPr id="533" name="Picture 533"/>
                          <pic:cNvPicPr>
                            <a:picLocks noChangeArrowheads="1"/>
                          </pic:cNvPicPr>
                        </pic:nvPicPr>
                        <pic:blipFill rotWithShape="1">
                          <a:blip r:embed="rId107" cstate="print">
                            <a:extLst>
                              <a:ext uri="{28A0092B-C50C-407E-A947-70E740481C1C}">
                                <a14:useLocalDpi xmlns:a14="http://schemas.microsoft.com/office/drawing/2010/main" val="0"/>
                              </a:ext>
                            </a:extLst>
                          </a:blip>
                          <a:srcRect l="2419" t="5806" r="6935" b="1935"/>
                          <a:stretch/>
                        </pic:blipFill>
                        <pic:spPr bwMode="auto">
                          <a:xfrm>
                            <a:off x="0" y="0"/>
                            <a:ext cx="8617974" cy="4073857"/>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s:wsp>
                        <wps:cNvPr id="534" name="TextBox 2"/>
                        <wps:cNvSpPr txBox="1"/>
                        <wps:spPr>
                          <a:xfrm>
                            <a:off x="3570438" y="2421942"/>
                            <a:ext cx="1594081" cy="270176"/>
                          </a:xfrm>
                          <a:prstGeom prst="rect">
                            <a:avLst/>
                          </a:prstGeom>
                          <a:noFill/>
                        </wps:spPr>
                        <wps:txbx>
                          <w:txbxContent>
                            <w:p w:rsidR="009A7006" w:rsidRPr="00296A2B" w:rsidRDefault="009A7006" w:rsidP="00D75404">
                              <w:pPr>
                                <w:pStyle w:val="NormalWeb"/>
                                <w:spacing w:after="0"/>
                                <w:rPr>
                                  <w:sz w:val="18"/>
                                  <w:szCs w:val="18"/>
                                </w:rPr>
                              </w:pPr>
                              <w:r w:rsidRPr="00296A2B">
                                <w:rPr>
                                  <w:rFonts w:asciiTheme="minorHAnsi" w:cstheme="minorBidi"/>
                                  <w:b/>
                                  <w:bCs/>
                                  <w:color w:val="000000" w:themeColor="text1"/>
                                  <w:kern w:val="24"/>
                                  <w:sz w:val="18"/>
                                  <w:szCs w:val="18"/>
                                  <w:lang w:val="el-GR"/>
                                </w:rPr>
                                <w:t>Δ</w:t>
                              </w:r>
                              <w:r w:rsidRPr="00296A2B">
                                <w:rPr>
                                  <w:rFonts w:asciiTheme="minorHAnsi" w:cstheme="minorBidi"/>
                                  <w:b/>
                                  <w:bCs/>
                                  <w:color w:val="000000" w:themeColor="text1"/>
                                  <w:kern w:val="24"/>
                                  <w:sz w:val="18"/>
                                  <w:szCs w:val="18"/>
                                </w:rPr>
                                <w:t xml:space="preserve">H = 27 J/g </w:t>
                              </w:r>
                            </w:p>
                          </w:txbxContent>
                        </wps:txbx>
                        <wps:bodyPr wrap="square" rtlCol="0">
                          <a:spAutoFit/>
                        </wps:bodyPr>
                      </wps:wsp>
                      <wps:wsp>
                        <wps:cNvPr id="535" name="TextBox 6"/>
                        <wps:cNvSpPr txBox="1"/>
                        <wps:spPr>
                          <a:xfrm>
                            <a:off x="3462345" y="1934053"/>
                            <a:ext cx="1211094" cy="270176"/>
                          </a:xfrm>
                          <a:prstGeom prst="rect">
                            <a:avLst/>
                          </a:prstGeom>
                          <a:noFill/>
                        </wps:spPr>
                        <wps:txbx>
                          <w:txbxContent>
                            <w:p w:rsidR="009A7006" w:rsidRPr="00296A2B" w:rsidRDefault="009A7006" w:rsidP="00D75404">
                              <w:pPr>
                                <w:pStyle w:val="NormalWeb"/>
                                <w:spacing w:after="0"/>
                                <w:rPr>
                                  <w:sz w:val="18"/>
                                  <w:szCs w:val="18"/>
                                </w:rPr>
                              </w:pPr>
                              <w:r w:rsidRPr="00296A2B">
                                <w:rPr>
                                  <w:rFonts w:asciiTheme="minorHAnsi" w:cstheme="minorBidi"/>
                                  <w:b/>
                                  <w:bCs/>
                                  <w:color w:val="FF0000"/>
                                  <w:kern w:val="24"/>
                                  <w:sz w:val="18"/>
                                  <w:szCs w:val="18"/>
                                  <w:lang w:val="el-GR"/>
                                </w:rPr>
                                <w:t>Δ</w:t>
                              </w:r>
                              <w:r w:rsidRPr="00296A2B">
                                <w:rPr>
                                  <w:rFonts w:asciiTheme="minorHAnsi" w:cstheme="minorBidi"/>
                                  <w:b/>
                                  <w:bCs/>
                                  <w:color w:val="FF0000"/>
                                  <w:kern w:val="24"/>
                                  <w:sz w:val="18"/>
                                  <w:szCs w:val="18"/>
                                </w:rPr>
                                <w:t xml:space="preserve">H = 28 J/g </w:t>
                              </w:r>
                            </w:p>
                          </w:txbxContent>
                        </wps:txbx>
                        <wps:bodyPr wrap="none" rtlCol="0">
                          <a:spAutoFit/>
                        </wps:bodyPr>
                      </wps:wsp>
                      <wps:wsp>
                        <wps:cNvPr id="536" name="TextBox 7"/>
                        <wps:cNvSpPr txBox="1"/>
                        <wps:spPr>
                          <a:xfrm>
                            <a:off x="3019763" y="1112302"/>
                            <a:ext cx="1211094" cy="270176"/>
                          </a:xfrm>
                          <a:prstGeom prst="rect">
                            <a:avLst/>
                          </a:prstGeom>
                          <a:noFill/>
                        </wps:spPr>
                        <wps:txbx>
                          <w:txbxContent>
                            <w:p w:rsidR="009A7006" w:rsidRPr="00296A2B" w:rsidRDefault="009A7006" w:rsidP="00D75404">
                              <w:pPr>
                                <w:pStyle w:val="NormalWeb"/>
                                <w:spacing w:after="0"/>
                                <w:rPr>
                                  <w:color w:val="1F497D" w:themeColor="text2"/>
                                  <w:sz w:val="18"/>
                                  <w:szCs w:val="18"/>
                                </w:rPr>
                              </w:pPr>
                              <w:r w:rsidRPr="00296A2B">
                                <w:rPr>
                                  <w:rFonts w:asciiTheme="minorHAnsi" w:cstheme="minorBidi"/>
                                  <w:b/>
                                  <w:bCs/>
                                  <w:color w:val="1F497D" w:themeColor="text2"/>
                                  <w:kern w:val="24"/>
                                  <w:sz w:val="18"/>
                                  <w:szCs w:val="18"/>
                                  <w:lang w:val="el-GR"/>
                                </w:rPr>
                                <w:t>Δ</w:t>
                              </w:r>
                              <w:r w:rsidRPr="00296A2B">
                                <w:rPr>
                                  <w:rFonts w:asciiTheme="minorHAnsi" w:cstheme="minorBidi"/>
                                  <w:b/>
                                  <w:bCs/>
                                  <w:color w:val="1F497D" w:themeColor="text2"/>
                                  <w:kern w:val="24"/>
                                  <w:sz w:val="18"/>
                                  <w:szCs w:val="18"/>
                                </w:rPr>
                                <w:t xml:space="preserve">H = 35 J/g </w:t>
                              </w:r>
                            </w:p>
                          </w:txbxContent>
                        </wps:txbx>
                        <wps:bodyPr wrap="none" rtlCol="0">
                          <a:spAutoFit/>
                        </wps:bodyPr>
                      </wps:wsp>
                      <wps:wsp>
                        <wps:cNvPr id="537" name="TextBox 8"/>
                        <wps:cNvSpPr txBox="1"/>
                        <wps:spPr>
                          <a:xfrm>
                            <a:off x="6861579" y="1179115"/>
                            <a:ext cx="1348603" cy="270176"/>
                          </a:xfrm>
                          <a:prstGeom prst="rect">
                            <a:avLst/>
                          </a:prstGeom>
                          <a:noFill/>
                        </wps:spPr>
                        <wps:txbx>
                          <w:txbxContent>
                            <w:p w:rsidR="009A7006" w:rsidRPr="00296A2B" w:rsidRDefault="009A7006" w:rsidP="00D75404">
                              <w:pPr>
                                <w:pStyle w:val="NormalWeb"/>
                                <w:spacing w:after="0"/>
                                <w:rPr>
                                  <w:color w:val="1F497D" w:themeColor="text2"/>
                                  <w:sz w:val="18"/>
                                  <w:szCs w:val="18"/>
                                </w:rPr>
                              </w:pPr>
                              <w:r w:rsidRPr="00296A2B">
                                <w:rPr>
                                  <w:rFonts w:asciiTheme="minorHAnsi" w:cstheme="minorBidi"/>
                                  <w:b/>
                                  <w:bCs/>
                                  <w:color w:val="1F497D" w:themeColor="text2"/>
                                  <w:kern w:val="24"/>
                                  <w:sz w:val="18"/>
                                  <w:szCs w:val="18"/>
                                  <w:lang w:val="el-GR"/>
                                </w:rPr>
                                <w:t>Δ</w:t>
                              </w:r>
                              <w:r w:rsidRPr="00296A2B">
                                <w:rPr>
                                  <w:rFonts w:asciiTheme="minorHAnsi" w:cstheme="minorBidi"/>
                                  <w:b/>
                                  <w:bCs/>
                                  <w:color w:val="1F497D" w:themeColor="text2"/>
                                  <w:kern w:val="24"/>
                                  <w:sz w:val="18"/>
                                  <w:szCs w:val="18"/>
                                </w:rPr>
                                <w:t xml:space="preserve">H = 10.4 J/g </w:t>
                              </w:r>
                            </w:p>
                          </w:txbxContent>
                        </wps:txbx>
                        <wps:bodyPr wrap="none" rtlCol="0">
                          <a:spAutoFit/>
                        </wps:bodyPr>
                      </wps:wsp>
                      <wps:wsp>
                        <wps:cNvPr id="538" name="TextBox 12"/>
                        <wps:cNvSpPr txBox="1"/>
                        <wps:spPr>
                          <a:xfrm>
                            <a:off x="6861564" y="2220561"/>
                            <a:ext cx="1256931" cy="270176"/>
                          </a:xfrm>
                          <a:prstGeom prst="rect">
                            <a:avLst/>
                          </a:prstGeom>
                          <a:noFill/>
                        </wps:spPr>
                        <wps:txbx>
                          <w:txbxContent>
                            <w:p w:rsidR="009A7006" w:rsidRPr="00296A2B" w:rsidRDefault="009A7006" w:rsidP="00D75404">
                              <w:pPr>
                                <w:pStyle w:val="NormalWeb"/>
                                <w:spacing w:after="0"/>
                                <w:rPr>
                                  <w:sz w:val="18"/>
                                  <w:szCs w:val="18"/>
                                </w:rPr>
                              </w:pPr>
                              <w:r w:rsidRPr="00296A2B">
                                <w:rPr>
                                  <w:rFonts w:asciiTheme="minorHAnsi" w:cstheme="minorBidi"/>
                                  <w:b/>
                                  <w:bCs/>
                                  <w:color w:val="FF0000"/>
                                  <w:kern w:val="24"/>
                                  <w:sz w:val="18"/>
                                  <w:szCs w:val="18"/>
                                  <w:lang w:val="el-GR"/>
                                </w:rPr>
                                <w:t>Δ</w:t>
                              </w:r>
                              <w:r w:rsidRPr="00296A2B">
                                <w:rPr>
                                  <w:rFonts w:asciiTheme="minorHAnsi" w:cstheme="minorBidi"/>
                                  <w:b/>
                                  <w:bCs/>
                                  <w:color w:val="FF0000"/>
                                  <w:kern w:val="24"/>
                                  <w:sz w:val="18"/>
                                  <w:szCs w:val="18"/>
                                </w:rPr>
                                <w:t xml:space="preserve">H = 9.2 J/g </w:t>
                              </w:r>
                            </w:p>
                          </w:txbxContent>
                        </wps:txbx>
                        <wps:bodyPr wrap="none" rtlCol="0">
                          <a:spAutoFit/>
                        </wps:bodyPr>
                      </wps:wsp>
                      <wps:wsp>
                        <wps:cNvPr id="539" name="TextBox 13"/>
                        <wps:cNvSpPr txBox="1"/>
                        <wps:spPr>
                          <a:xfrm>
                            <a:off x="5479450" y="2932195"/>
                            <a:ext cx="1348603" cy="270176"/>
                          </a:xfrm>
                          <a:prstGeom prst="rect">
                            <a:avLst/>
                          </a:prstGeom>
                          <a:noFill/>
                        </wps:spPr>
                        <wps:txbx>
                          <w:txbxContent>
                            <w:p w:rsidR="009A7006" w:rsidRPr="00296A2B" w:rsidRDefault="009A7006" w:rsidP="00D75404">
                              <w:pPr>
                                <w:pStyle w:val="NormalWeb"/>
                                <w:spacing w:after="0"/>
                                <w:rPr>
                                  <w:sz w:val="18"/>
                                  <w:szCs w:val="18"/>
                                </w:rPr>
                              </w:pPr>
                              <w:r w:rsidRPr="00296A2B">
                                <w:rPr>
                                  <w:rFonts w:asciiTheme="minorHAnsi" w:cstheme="minorBidi"/>
                                  <w:b/>
                                  <w:bCs/>
                                  <w:color w:val="000000" w:themeColor="text1"/>
                                  <w:kern w:val="24"/>
                                  <w:sz w:val="18"/>
                                  <w:szCs w:val="18"/>
                                  <w:lang w:val="el-GR"/>
                                </w:rPr>
                                <w:t>Δ</w:t>
                              </w:r>
                              <w:r w:rsidRPr="00296A2B">
                                <w:rPr>
                                  <w:rFonts w:asciiTheme="minorHAnsi" w:cstheme="minorBidi"/>
                                  <w:b/>
                                  <w:bCs/>
                                  <w:color w:val="000000" w:themeColor="text1"/>
                                  <w:kern w:val="24"/>
                                  <w:sz w:val="18"/>
                                  <w:szCs w:val="18"/>
                                </w:rPr>
                                <w:t xml:space="preserve">H = 13.7 J/g </w:t>
                              </w:r>
                            </w:p>
                          </w:txbxContent>
                        </wps:txbx>
                        <wps:bodyPr wrap="none" rtlCol="0">
                          <a:spAutoFit/>
                        </wps:bodyPr>
                      </wps:wsp>
                    </wpg:wgp>
                  </a:graphicData>
                </a:graphic>
              </wp:inline>
            </w:drawing>
          </mc:Choice>
          <mc:Fallback>
            <w:pict>
              <v:group id="Group 4" o:spid="_x0000_s1078" style="width:423.05pt;height:4in;mso-position-horizontal-relative:char;mso-position-vertical-relative:line" coordsize="86179,40738"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b0yF9kBQAAzBIAAA4AAABkcnMvZTJvRG9jLnhtbNRYbY+cNhD+Xqn/&#10;AfGdrAGDYZW9aF+jSml76qXqZy94FyuAqfHe7inqf++MgX27k5K7RNc00t1hg4eZ55l5ZsLbd4eq&#10;dO6FbqWqJ67/hriOqDOVy3o7cf/8uPIS12kNr3NeqlpM3AfRuu9ufv7p7b4Zi0AVqsyFdsBI3Y73&#10;zcQtjGnGo1GbFaLi7RvViBpubpSuuIGl3o5yzfdgvSpHASHxaK903miVibaF3UV3072x9jcbkZnf&#10;N5tWGKecuOCbsb+1/b3G36Obt3y81bwpZNa7wV/gRcVlDS89mlpww52dlo9MVTLTqlUb8yZT1Uht&#10;NjITNgaIxidX0bzXatfYWLbj/bY5wgTQXuH0YrPZb/e32pH5xI3CwHVqXgFJ9r0ORXD2zXYMz7zX&#10;zV1zq/uNbbfCeA8bXeFfiMQ5WFgfjrCKg3Ey2IxCFkQMEiGDe2EcsZj0wGcFsPPoXFYs+5NJ7LOU&#10;0e4kJSxMIoZejYYXj9C/ozuNzMbw0+MEV49w+nI+wSmz08LtjVRfZaPi+tOu8YDShhu5lqU0DzY9&#10;gTx0qr6/ldmt7hbnkIcD5HAfX+tEYYgB4iF8rjvFMaoPKvvUOrWaF7zeiqnWal8InrdQdRaSyyMj&#10;XF68dl3KZiXL0tHK/CVNcVfwBrj2bdrizT5iKI6r5HoCtC5xFyrbVaI2XSVqUULwqm4L2bSuo8ei&#10;WgtILP1L7gODoAIG3tdoWRv7TkiPD63B5MFEscXyOUimhKTBzJtHZO4B40tvmlLmMbJklNDEn/vz&#10;f/C0T8e7VgAmvFw0sncddh85/2Rl9BrS1ZytXeeeW4Xokgscskk2uAj5hgihr63O/gBVQT0JqJ9a&#10;SYkSEkPAEzdOw8h1QFh8vABb8LzRwmQF2kVKBhY6iluoKWe9/1XlgAzfGWWB+Zqa+mJlQM7o1rwX&#10;qnLwAmgAr615fg+wd3EOj6CjtcLssD6X9cUGRN/tCCuo3WnL2iP+UpIuk2VCPRrES+BvsfCmqzn1&#10;4pXPokW4mM8X/sBfIfNc1DYlO/3/Bvos0qqUOZqzC2wgYl7qjlieZZCnXaEAJ6cnR5hJJ08G1tHE&#10;KStTP6BkFqTeKk6YR1c08lJGEo/46SyNCU3pYnUZ1QdZi++QlPuJm0ZBZGk7cxoiuAzPHJ4IjY8r&#10;aaC5lrKauAnBf11Komws69xSbbgsu+szJND7p5GYriLCaJh4jEWhR8Ml8WbJau5N534cs+VsPlte&#10;8bu0OdN+OxiWkiEBcaF2EN1dke+dXGKCh1EagNDkEgoxYF28Di+3MJdkRkN9Xuge6UC9xHG9DayW&#10;nhnvcDi99wymPrQTUlAoR8XAYsfyhrt4CT/YTGHIaQehhdXXqRWOOE+NB1bBIQw0e95UoF92ffwj&#10;eDNTB8cG1T+FbdwxB9juGwfud44OTfXYzcOIESDbdaBvBzTwU2otdaWBnd2PUkoSVHd8ghGfxT1+&#10;g4YNCvNcEYLGPriFV+awPtgpJbQ5jFtrlT9AKHuY3SZu+/eOY9PWppwrK+RWBJopaOpKWrU7nQFK&#10;cAFMvBol0BUuKbE4oRdA3LMooXEQUjAHgEOToSSy88IZJYHvk7QfmV6HEqs9J3h7SmqY939cQqBf&#10;XxJi58qXEAJNgMUwxyEhvh+E5LpGXp+QY71f1MiPTQi7JiRBJXkBITGMRhGDwcwSwlLf7ycx7OdW&#10;tEKaxAQYez3RsjX6P6sQkP3LCvGPafVMzbKMxCBJ2CSCgESxVYxzzYpgcn7VNtL/5/aqjfzYJQI5&#10;fcXIMa+eyUhEWUoj+B6CjKQhdPb/vkasB9+rRux3AfhkYmez/vMOfpM5X9sx4PQR6uZfAAAA//8D&#10;AFBLAwQUAAYACAAAACEAT6GuxboAAAAhAQAAGQAAAGRycy9fcmVscy9lMm9Eb2MueG1sLnJlbHOE&#10;j8sKwjAQRfeC/xBmb9O6EJGm3YjQrdQPGJJpG2weJPHRvzfgRkFwOfdyz2Hq9mlmdqcQtbMCqqIE&#10;RlY6pe0o4NKfNntgMaFVODtLAhaK0DbrVX2mGVMexUn7yDLFRgFTSv7AeZQTGYyF82RzM7hgMOUz&#10;jNyjvOJIfFuWOx4+GdB8MVmnBIROVcD6xWfzf7YbBi3p6OTNkE0/FFyb7M5ADCMlAYaUxndYFQ8z&#10;AG9q/vVY8wIAAP//AwBQSwMEFAAGAAgAAAAhAKkpPoXeAAAABQEAAA8AAABkcnMvZG93bnJldi54&#10;bWxMj81qwzAQhO+FvoPYQm+N7LZxg2s5hNDkFAr5gdLbxtrYJtbKWIrtvH3VXprLwjDDzLfZfDSN&#10;6KlztWUF8SQCQVxYXXOp4LBfPc1AOI+ssbFMCq7kYJ7f32WYajvwlvqdL0UoYZeigsr7NpXSFRUZ&#10;dBPbEgfvZDuDPsiulLrDIZSbRj5HUSIN1hwWKmxpWVFx3l2MgvWAw+Il/ug359Py+r2ffn5tYlLq&#10;8WFcvIPwNPr/MPziB3TIA9PRXlg70SgIj/i/G7zZaxKDOCqYviURyDyTt/T5DwAAAP//AwBQSwME&#10;FAAGAAgAAAAhAIYG/vQXnQAAdkoCABQAAABkcnMvbWVkaWEvaW1hZ2UxLndtZuydCYBOVf/H7zP3&#10;d66xC8m+ZZhCEUlFRqGNkmyJyFJISFkqREkqSoWkBaloYTBjX8a+ZY0iS6lU9l1Rlv/nd5+50/UY&#10;45HH+/Z/devj3LOfe37fc+6593nOPOtXLBpmuUe7TG+m3xulp4HaASu9ZdllYgKWY+XKpmH6b3En&#10;q1W0cINaNW4LaJAVsNZPUjez/lPYsjI9GbAyvRUg3LLaQUdIgkczWlYlCvSOeycHrIT7Albh6rVq&#10;aCmap6JDhV6CZLe+4YTAHykwa7DKlBSPNEpn1SsqVgwhmUAsq5d3no7zIoRFQx3oSF7N/hD4j5nu&#10;1VJFVKBoVauT1cZ62G23P835nuf9eHjLdi/GWv2gTFThrjuaNMy5jvM3Hs/T9T74CL+2t1eBB6OW&#10;nzh1qhjn/kvriP9U8rGjXZ6umm/3prEt/Wm6UZ6Gde8baxX8pFDX2EltWmguLf+hIXm6UoSl7VDX&#10;GrkyY7OXYq3WWRPoYcv6Ik/Q3RZVlSI7WJUoo0Xvx8jTwdpKmL8eTW9RjpStGzh6Td2Adlc30mu9&#10;N67e3UXznFi1u8uWpi1ytuzidneKPbQczx7oo1csfr1uDU/LJgOTGxAZm8Rn/uTyaq6VeznHzWUz&#10;qkepxrb+Vi2q44BYK/GTGlEqy4EvxFo1OhztrGm06wlybaBpxrY/2lmb9AVpxvYb1TIxW+CApun3&#10;7NLMGt+y1UvOQM4Lla0epeFj+mB7/LdUrE69sdZGKszq076WrTaJ3hmf2dNjqE3KUEaaNmk0NrNq&#10;W/tXW9qO9B3Bb5M1TSJnk4s1ThqjY9WyjpNjjIsFvnGSGIFx0jp5nLQLc5zUTmOclDqPcaJWaU16&#10;rddvkxURGCd90JMS2XFiWd2PB3UfOk4YulWsMgOKqYR7hTFO3gsZJ7Wf+WucNOTcGydD0avGeeNk&#10;JOXPZxI/7WCcTN1x9nFS+DzHSWPSNwsZJ3MjOE4ibRN34qJDQm3in7u2cz3nmruEceCfu7Zna5oy&#10;d+3n3LOJhV41zrPJjTTgh9MMggebxF41/qxzl973zmfu0jG/BPzjpE3jC5+7/pvj5O/Y5GzjRG1y&#10;oePkn2ITT0qRHSfh3eP/jk3Odo9Xm1zoPf6fZpPI3uPrWVk9Y+Pq+rEhK8C25Ya3DA3/KVu0+/gw&#10;knVm74YNc2o2Ta/uJ1mioj7J0lBPrSXk1/WVRugabrm7orSs3KuesYqtW+KWcUQTJh81s0/pMviB&#10;Fjkbk25c28msVTmYu8r01pVo8Ahddw0ibZpzl5cx2V1N+nXgn7s6U2dqa+E85NH1L5dgZU8+12vJ&#10;nXyOY+XynXtp9B7gT/N31tSRta1lZaNNih76sLEFvDHdkAYrXOn+QlZhPSkUNf5ETz0peLJQYb3m&#10;EYsmR6u/V+BE52b0X/evjnYeAQOg471HO5fIVqRvY03AMSKwymp9Qw83bcc8OwiJta4ewVo9Oa/e&#10;+9yE2LZiGrZ9j3rOx7YbSL8Z/Lbt8Q+wbS33Yv/6x+v3yDwvUe7UEXGz9gbH2a2X/WVnDc+xNUvX&#10;HscXJHl1nq+tW9Ofnq0buwqwrOcKPpc9jvACHzRxn09ncu4ecd/HBU/49xIZtxfbtlnoSm/+1Qlx&#10;M/xdW17ps18fbPbK21b0y5W/pkSOGiPiKidraB4a6lVFx20wvJx7zE+61Mat96wf7AjLiuycXK9e&#10;vWNDTutztTWhbrhXZyRsPdsES/t33P7n3itmo8sVPf6T99sy7/57v724czKrweHt42Ykz5XVku+3&#10;+3WhS3h5d65cW+Xvjlv//fZIUD7/3m/ph44sQvnfuri2taz/5P325mQNLUBDHV+8NO+3+vCoz1iZ&#10;oQ54dr649949Xe7t1ObRNu2vadO+TWTWU2HfY+tsnqPPQw16FHDXztbRIXFcdvBgzXwHz0NbR011&#10;V2qhz7pfsGY7n+eh7aTfDf7noVoReh7ynntz0/IioA327KePkhfXfsHPd/SZcxvvn6OfjrUa/jYt&#10;eXVL5WccDzypQTp/FCbVCNLruU7ZGq5+bbNSphvPqrnzdl2WORBXBr++txjx1en5CXLzaj6N64hb&#10;I08wjz+9V5em1vD8z8ZazUlHS+K0DD20Ha+0S4weSr0zc+btqs/IcXl7WtvwP9zraOdilG1ZPa1K&#10;/Kv1zSE89F2Ftjs36DjSoy40hKJE3Mv1Po37Oa7W9WCxzLfWi8l8q8YNI0zz1gT/of2iR20Cr7fK&#10;WKVwlRjQOhirqCp4rvmLJp9rHk8XBKW8G8nNeRGgun+wRmgch16D367B0A7WiA+nRns6KG3dZY2M&#10;zoby/rJrLPHav0Nxy2Mjy2rbVfNMz5hBL90N7054j/sTeYzroEHWoLqJXVaObJEzmGZqtNpew4Ma&#10;GWbuIL3GPfVyrDWI8/o3Heus7gDcPgWHmY6/TIvWvh8yR9+nHOu8N3ORjR8RH65GmpFXvz2gGkn9&#10;uwIk4NC52SqMve8Pfu7/BGIO1ZOWo3pSnZ9NT6rLsuipDK6nqf99XaWuBbqAI6ir9+se7Rx34ERP&#10;1dWHqqvVwXdvmiINXV2p8aq3NHRFmqCuVCv90AZW8nR1ZWq6Gl84MrpagxBUV3UZJaFa0bjwtKKz&#10;zyWrlRT70gUcZ2plVJhauSlbhpNaQlpaCaZJXSsal5pWNheNjFYS0IhqpYI5UysaF45WrruE5xW/&#10;fdXOqWnlozC1UjtzBnfplpZWgmlS14rGpaaV6JjIaGUwGlGt5Gb1HDqvaFx4WrnweSU7vaxrIW57&#10;p629YpLD/WskXRfk/Cv8tPM6hHckgaa5uGvmqoE8zrBo/bKYh66ZZz4Xaw02w6LVZvs7TO4ysc6J&#10;5idZA7lrk8at6GW+l/b4cHqW60x2tZ8XZKoaGN2+laNrDu3zaqwIdX2irq5P4koE7a3rQe9oSFzj&#10;ysc6a79pPjc8+ZnH8//7zOP1Vqh7vs88sRQQXIP6x3Sw1DPvJR+HOT8syJhhjZaR1vwQTJP6/KBx&#10;qc0P5ZP1UpSy/+56tiV586HvIuksaxRuD1yclGcejWtHGLeUNNeopbmXXMNKNR/pdH2qGr6U1ql+&#10;G3PpHGfqZXSYekF7zbWEtPQSTJO6XjQuNb00LBmZ+0kFNNGP+Uz1sg3XrxeNW0sYy9U09aJqKUOa&#10;S1ErfvvSBRxnamVMmFpplSXDx1pCWloJpkldKxqXmlb6lI6cVvYjBtVKTSaRUK3cTFg4WinLNV6K&#10;WvHbV+2cmlY+DV8ro7WEc2iFNGfVyujUtDL+2shppUFUUCsJuKFa+ZCwcLRyHdd4iWolxb5q59S0&#10;8lmYWuH5yF2GpqWVYJrUtaJxqWllc9nIaSWJK9R5RdcooVrJQEA4WilHGReilezkzwRI84KeaYqT&#10;Pz/odejBkivliOFM69A4rz49LwG5Qev2H156Ddf1WDbYQobyPHOE+iv44vW7Ll78PWSujt+LV78/&#10;Pgm/lufFq98fX4bO9+dXvz9+JH5/fvX743NwX/DnV78/vg9+f371++OPhORXvz/+EdYo/vzq98ev&#10;x++vX/3+eO1P9XvX78XH0J9qK47T3vd74dg1JdxvT7rvtGfcnPi1HH2PXBwupjaWJ1+LZ3vP712b&#10;d61e/AzSN+BC/PHq9+I1/6vO6fHq9+I1v37258+vfi9e8x/EXv549Xvxmr94SLz6vXjN3wg9+fOr&#10;34vX/APocH+8+r14zT8X/PHq9+I1/xFs4o9Xvxfv9VdofAxpIqGNOpTTkTbw/0V+/0EFHP+0vX5L&#10;JizN/O9ePyaSCO/12/D8X3uYtnLu7ZcZ0yfW0jhvv0yO9Gfu9VObjPl3r1/Lf9JeP7XJ/4e9fsFZ&#10;5q/vlETqO956T9UjrXHyd/bLNMzx176yZpx740T3y2icN06GMk5+CDYh5V+1ydBS//x9ZV6DB+pN&#10;hiMyNrl4e5jONnepTS507orEHqawvitQLvhdgUjsCwxaLeLfv075Xr2Wf7H3O5XaGt5+Jx1T/+53&#10;uvC/65ANmyp6dIUt4I3/890Do89Geuj35/vwxBO6b8K/92brgL++xznsHT0+Tdk3obb9d7/Thds2&#10;rf1One7pdfPmIxP+9n4nv63PZ7/TpTJuawWHQsq/3piKzD31P/v9a/9+p3/H7cV+/m5eokv9D87Y&#10;71SiSzDcE5SnpwuZo4fw/kaPcPY7XSrj9uJ+tyR4r83m9vqF32+bcY/19pyea39xcNymvr/43/tt&#10;oGhE/kbWiDP3O7mmJjy4N/Sn//h+p0tl3P4v3W/9+50u1fttTgaO91nIf+7dd+T3O4V9jw3d79Tw&#10;g7jk24SlY/jf/U5eb6Tlnu93/07fr6T7WfTVl+5t0VrUr+8TlTLsCfhf2O9UVy+MdZ9+N7gkbuh3&#10;gzVOv6eq/VBT0/oO7Rc9ahNWBkqB9/kWn1mmfMap/VUUdPxq+lzJ5zj/03udZuv3LMLY68T3e37W&#10;vkjrexbBNMHvWWha/14njUvtexa577/w71k0pK7JyfrQP8QYqg+NU32ojdPSx6WzHy6Wngh+f9hv&#10;VwI5zvyOX1KY38WhrF+1hHNohDSpfxdH86emkUr1LlwjzWjXY2hA55C9EKoRjQtnf8GlvMfNb1+1&#10;c2pamRO+VtyXqefQCmnOqpUdqWmldYPIaOUGPhNTrUzHDdWKxoWnlQvfi+Ldh3LT20WAJv2D99nG&#10;0rqUeQXbBecCdVPTytzwtbJLSziHVkhzVq3sSk0rgx6IjFaiMgS18iJuqFY0LhytXMp73JhXUuyr&#10;dk5NK/PC18oeLeEcWiHNWbWyJzWtzHkwMlpZmayV+zKeqRWNC08rFz6vZKePdK2rayKdW/Rcj9TW&#10;xrqu9j/b+s/rENeRBJrm4r6HrBqokzH1PW4rM6S9x+3Hth8YmmdtTXa1n8+1x+1ok6C9df71jtT2&#10;uHnPuZfiHrewviuQI/hdAa8Pw3PP95n4tPtOyvgP1nXmenZ++HPJPi3jHHMJac46l+xLbS7Znayt&#10;opT9d/fDNSNvB8eymvFssxl3Jq6OQe9vgGjc54TxddKzPvPoc/WlvL+J+06KfekKjjO1sjBMrbyY&#10;KcO7WkJaWgmmSV0rGpeaVjI1j8x9R/VQHVQrIyFUKwMJC0crZbnGUpAr2U3tfqH3FNW23lP+f79L&#10;+Wte8duXy+I4UyuLwtfK+1rCObRCmrNq5f3UtFKxZeS0cjV3TNVKX9xQrXQmLBytXMc1XqJaSbGv&#10;2jk1rSwOXyvDtYRzaIU0Z9XK8NS00vKRyGklK28QVSuP4YZqpRFh4WilHNd4iWolxb5q59S0siR8&#10;rYzUEs6hFdKcVSsjU9PKwNaR08oRbg6qlfsQRahW4ggLRyvlucZLVCsp9lU7p6aVpeFrZZSWcA6t&#10;kOasWhmVmlZmto2cVjYiENVKBTQTqpUYwsLRyvVc4yWqlRT7qp1T08qy8LXysZZwDq2Q5qxaSXXv&#10;/vZ2kdNKEu1TreRDKKFaCXePbQXKuBCtZCd/JkCaF/ROpTj584Nehx48xqUcMZxpHRrn1afnJUDf&#10;42jd/sNLr+H5IBvkokDdMxrq1+v34v17SLuT3r8HVf3++B+Ty/Pyq98ffzt1+fOr3x8/Fr9/D6v6&#10;/fG6j8ufX/3++Kfx+/Or3x//fUh+9fvjq/E+yJ9f/f74z/D761e/Pz4b7/L8+dXvj9f+Vr/XP168&#10;Zxu6/bTPob1wsqWE++2ttswJqoPMIecXWzsmxLae37s271o9bR12eMdBHn+8+r14zR8dEq9+L17z&#10;Pwv+/Or34jX/HnN6vPq9eM3fLCRe/V685l/LGtVfvvq9eM1fPSRe/V685p/KjcifX/1evOYvGRKv&#10;fi9e87+PQf351e/Fa/5sIfHq9+I1//OIw59f/V685j+CRvzx6vfiPXuFxseQRvXFkaJBqk15P0y1&#10;KeFpabMOeTqSQNNc3PfDVMChe4D7vxhrjYEy/I7hy/xu4WHOvd/7ZBhaDSt3cD9He5vzYpop5NB3&#10;Fnq/HOyGd7Aalp0X3RRG0CHDu06PHszFTEUDGo6Lr4ObMpp6MnKm66IjT3To6gbyN9B68TuG38e0&#10;c/2hfwOtMfu+wv27z4knqzhDSf8e+P/uc+UI/I6h21b+GaiG4ojMd/7D20c3PozfMVwe8juGZ/st&#10;sCV9Lvy3wGpTRpo2Cfm9z/6kHwh+m5SN4O8YRva3SYL21XHSHb0OTR4n7zBOtl3gOBlfYXr0FNBx&#10;knRybso40XD/ODlKX6U2TjqmMU5qnuc46Uf6/iHjpHQExsl/83cMR4QxTmaGjJOz/Y7hVGxwob9j&#10;GEcZ5zNOupO+F/jHSZEIjpPIzl1/raXT2petc/65fu+zGGnC+b3Pwuj1Qn/vU+9752MTHfPbwW+T&#10;O/+f/97n37HJ2caJ2uRCx8k/xSbBmf+/c4//OzY52z1ebXKhv/f537BJEQyg68+CkBv07+/oWnyD&#10;YR1KRE7OvWe64pznh+TlmMUja8rhrc01LjtoHj0vAVqurtP9h5dew711/04ybKTeBoRl4ma8DX88&#10;fn1fX5RnBl1z7AxsNLsC68zuwCqzJ7AUFpu9gYVmX2C+2R+Yaw4E5piDgSRzKDDbHIYjgVnmN/gd&#10;jsIx+AP+JC6s7wocoi1vBazjpD8BJ+EU5VtRSSYQNcdEgQ0CBhxIB9GQHjJARtJmgsyQBbJCNrgs&#10;ajYkmeyQg3Q54fKouSYXXMF5btw8kBfyQX4oEDXPFIRCUBiKQFG4Mmq+KQYxnBfHLQGxcBX+q6Ek&#10;lCJ/abiGsq+FMi5Jpiz1XwflaE953OsJrwA3QEXS3wg3wc1QCSrDLZRXBbcKbhxuVbgVboNqUB1q&#10;wO1wB2nuwL0T9y64G2rirwX3wL1Qm7rugzouSeZ+2lEX6tGm+rgNoCE8AI3gQWhM2ia4D+E2hWbw&#10;MDSHFtASWsEj8Ci0hjakb+syxzyGvx08Du2hA3R0STJPkKYTPAlPQWfa0QW6QreoWeZpl5nmmaiZ&#10;5lnoDj2iZpie8FzUdNMLesPzUdPMC9AHXoyaavrCS9Avaop5GV6BV6E/DIDX4HUYCG/Am1GTYYp5&#10;CwbBYJfJZgjhb8NQeAeGRU0y7+K+i/se7vu4H+AOhxEwEj4k7yj4CD6GT2A0jIFPadNn8Dl8AWNp&#10;7ziIh/FcxwSYyLUlQCJM4nonwxSXWWYq/TENprvMNjPop5kwC2ZDEswhbi7M43w+LOB8Ie4iWAxL&#10;YCksgy+JW+4y26zAXQmrYDWsga9gLayDr+EbWA8b4FvYCJtgM2yB7+B72Ao/wI/U8RNsg5/hF/gV&#10;tsMO2Am7YDfsgb2wD/bDAThIGYfgMByB3+B3l5nmKH1yDP6AP+E44SfgJJwCy55lAhAFtstsI/Zs&#10;Y8CBdBAN6V2STAY7yWSETPYcmGsyQxZ7nslqzzfZ4DJ7gcluLzQ5XBaZnPZicznkspeYK+ylJjfk&#10;sZeZvPaXJh/kt5fDClMACtorTSF7Faw2he01poj9lSnqss5caa8zxexvTIzLelPc3mBK2N+aWHsj&#10;bDJX2ZvN1VDS3gLfmVL296a0vdVcY/8AP5proYz9kylrb4OfzXX2r6YclLd3wE5zvb3LVLB3mxvs&#10;vbDPVLT3mxvtA+Ym+yAcMjdDJfuwqexyyNxCeBXi41z2markuxVus/eYapRTHWrA7S67zB2Ufyfc&#10;RV13U2dNqOWy3dxDO+6F2vYv8LO5jzbWoa330+b7aX9drqMe11Of66rP9TXgOhtyzQ9w7Q/QB43o&#10;iwft9aYxfdOYfmpirzUP0W9N6cOm9GUz+vRh+rc5fd2cPm9B/7fEDq2wSSts84i9yDyKvVpju9bY&#10;sA20xaaPYdt22Plx7N3eZbbpgA46whNopZM90zwJT7nMMJ3tGaYLdIVuLtPN0/Z08ww8C92hB+E9&#10;cXviPofbC7c3bm/c53FfgD7woj3N9IWXoB+8bE81r8Cr0B8GuEwzrxH3OgyEN+BNeIv8g2AwDIG3&#10;YSi8A8PgXXiP+t7DfR/3A9zhuCNgJHwIo+Ajrutj+ARGwxj4lOv+DD6HL1xmm7H0xziIh/EwASa6&#10;JJkE3ET6bhJMhikwFabRr9NhBsyEWTAbkmAOzKXv58F8WAALYREshiXEL4VllL2MNn1JW5fjrqA9&#10;KwhbSfmrYDWsga9gLawj7mv4BtbDBviWPN/ibsTdhLsZdwt8B9/DVvgBfoSfYBv8DL9Q36+wHXbA&#10;TtgFu2EP7IV9sJ+2HcA9iHsQ9xAchiPwG/xO+FHco7jHcP+AP+E4nICTcIr6LGGegiiwQcCAA+kg&#10;GtLLbJMBNwNuRsgEmV1mmSy4WYnLhnsZZIcckBMuh1xwhUuSyS1zTB5hrSPzYL7JJwtMflloCrgs&#10;MgVlsSkkS0xhWQrLTBH50hSVFeZKWQmrTDFZbWJkjSkuX8FaU0LWmVj52lwl38B6c7VsMCXlW1NK&#10;NsImU1o2m2tki7lWvoPvTRnZasrKD+Y6+Qm2mXLysykvv5jrZTvsMBVkp7lBdpmKshv2mBtlr7lJ&#10;9pub5QAcNJXkkKksh80tcgR+M1XkdxMnx0xV+QP+NLfKcXObnDDV5KThXb1TXQJODYlybhfbuUMM&#10;OM6dks65S9I7d0sGyOjUlMxOLcni3CPZ4DLnXsnh1Jaczn2SC65w6kge537J69SVfJDf0XXzatbK&#10;90Ai6+baoN+rK806WuPrSUGnvhRyGkhhKOo0lCudByTGaSQl4CrnQbnaaSylnCZyDZRxHpKyTlMp&#10;5zST8lDBeVgqOs3lJqeF3AyVnJZyi9NK4pxHpCrc5jwq1Z3WUsNpI7fDnU5bqeY8Rp525G1H+sdJ&#10;1540HYjrIHc7HeUe5wm5z+kk9aCB86Q0cp6Sxk5nlyZOF3nA6Sr1nW6Ed5MmztPysPOMtHCelVZO&#10;d3kUWjs9pK3TU9o5z0l76OD0kiec3tLJeV6egs7OC9LF6SNdnRelGzzt9JVnnJfkWaefS3fnZenu&#10;vAKvuvRw+uMOgNdcnnVeJ91AeIN8b8JbMIhyBsMQeNulmzMU9x0YBu/Ce/A+aT8g73AYQXkjpIcz&#10;Uno6H8pzzijpDc87H0kf52Pp63wiL8Erzmjp74yRAc6n8jq84Xwmbzmfy2DnCxkCbztjZagzToY5&#10;8fKuM95lmDMB/0RIcBnqJJJ2Enkmk3cyZUyR15yplDtNXoa+znR5wZkhvZyZtGcm7ZxFP82m35Lo&#10;wyT6cw59O5d+nidN4UFnPrZZIHWdhVIbajmLsN9i7LwEmy/BpkvRwTLs+6XcCDc4y9HLCnSzEv2s&#10;lGudVehptZR21khJuNr5SmKdtWhunRSHGOdrKeZ8gxbXo8kNUsT5Fn1uhE1odROa3SwFnC3wHRr+&#10;Dq1/j+a3ov0fGAM/MBZ+lMudnxgX2yQ7XOb8zHj5hXHzq2SCjM52xtQOxtZOxtlOxtsuxt5uOWX2&#10;MB73MDb3Mk73MWb3M373M5YPMK4PMr4PMdYPMfYPy6/mCPPBb/IjbDW/M2ccZf44xnxyjLnlD+aZ&#10;P5lvjjP/HGceOsGcdFKWm1PMUaeYryyz2ATMIhNlFsICY5v5Rsw8Y8xc47jwzGiSTDSkd2FONbNM&#10;RsgEmc1MkwWymhkmG1wG2c10kwNywuWQC66A3JAH8kI+yA8FoCB5CkFhKAJF4UrKLAYxUBxKQCz1&#10;XQVXQ0koBaXhGrgWykBZuA7KQXm4nnwV4AaoCDfCTXAzcZWgMtwCVSDOzDZV4Va4DapBdagBt8Md&#10;XP+dcBfE6HsA4Ej5XE/fF3jh6Xzh+q4hO2h6TeN/b1E0OVw/QyvC+YW+7+CDuJQ2+OvV8/N936Hz&#10;tf99x0j8zaAAc3fwfcdq2RVYLrsDi2RPYC7MkL2BabIvMFn2ByZBohwIJMjBwEQ5FJgA4+VwIF6O&#10;wG+BcfI7HA2MlWPwB/yJ/zicgJOkOQVW1HgJQBTYIGDAgXQQDekhA2SMmiCZIDNkiZooWXGzwWWc&#10;Z4cckBMuJywXXAG5IQ/khXzE5YcCUNAlQQpFJUhhKBKVKEXhyqhJUgxioiZLcSgBsXAVXO0ySUoS&#10;XwpKwzVwLZQhb1m4DspBecKuhwqc3wAV4UaXBLmJ+m6GSlCZdtwCVSCONlaFW+E2/NWIrw41XBLl&#10;dvLfAXfCXXA31IRacA/cC7XhPqgD90NdqAf1oQE0hAegETwIjaEJPOQySZrS5mbwMP7m0AJaQiva&#10;8Ag86jJRWtO+NtAWHoN2tPlxaA8d8HeEJ6ATPAlPQWfoAl2hGzwNz7hMkGfJ1x16QE94jvBeLhOk&#10;N+7z8ALhfeBF6AsvQT942WW8vIL7KvSHAaR/Dfd13IHwBrxJ29/EfQsGwWD8g3GHwNswFN4hzzB4&#10;F96D9+EDGA4jYCR8CKNI+xHux7gf434Co2EMfIpWP4PP4YuoeBmLOw43HsbDBJgICYQnusTLJNzJ&#10;hE2BqTANpkeNkxkwE2bBbEiCOTAX5sF8WAALSb8IFlPOElgKy+BLWA4rYCWsgtWwBr6CtbAOvqbd&#10;38B62ADfwkbYBJthC3wH35N2K/xAXT/CT7CN+n92iZdf8P8K22EH7IRdLuNlN/n2wF7YB/vhAByE&#10;Q3AYjsBv8Dscpb5juH/g/gnH4QSchFNg2cwdEAW2HS/iMk6MPU4cSOcyVqLtsZIeMkBGyASZIQtk&#10;hWxwGWSHHOTJgZsTLodccAXkhjyQF/JBfigABUlfCApDEShKG66EYrQpxmWCFLcnSAmIhavsiXI1&#10;lLQTIFFKQWmbecRlslxrT5Yy9hQpa0+V6+xpUs6eLuXtGXK9PRNmSQV7ttxgJ0lFey7Mkxvt+XKT&#10;vUButhfCIqlkL5bK9hK5BapAHFSFWwm/DbcabjXc6lDDXiq3uyyTO+wv5U57udxlr4CVcjfUtFdJ&#10;LXs1rJF74F77K6ltr5X77HVSx/5a7nf5Rura66Ue1Lc3wLfSABraG4X3FdIIHrQ3SWNoAg9BU2gG&#10;D0NzaEGaluRpBY+4bJBHKas1ZbZx+Uba2t/IY9TXzmWdPE472tOeDi5rpCPtfIL2dqLdnbiGJ7mW&#10;p7imzvYyWCJduO6u9E83+qkb/fU0/fYMffisPQeSpDv92oP+5T0FTJfn6Pte2KA3tuiNTZ7HPi9g&#10;qz7YrQ/2exFb9sW+L2Hrl7B7P3gZPbxifyGv2p9LfxgAr9mfyesw0IVVtf2pvAlvwSAYDEPgbXuM&#10;DIV3YBi8a4+W9+B9+ACGwwgYSdyHMAo+go/J+wmMhjHU8Snup7ifwefwBYyFcbQlHsbDBJjo8oUk&#10;0N5EmETbJ8MUmMq1TOO6psMMl/Eyk2udxTXPhiSYA3NhHuHzcRfgLoRFsBiWwFJYRtyXuMtxV+Cu&#10;hFWwGtbAV7AW1sHX1PUNrIcN8C1sdBkvm4jfDFvgO/getsIP8CP8BNvgZ/gFfoXtsAN2wi7q3w17&#10;YC/sg/1wAA7CITgMR+A3+B2OwjHy/gF/wnGXeDlBm07CKbAkXgIQ5cI8JKxhwLjEi0N4OoiG9JAB&#10;MkImyCzjJAtkhWxwmUu8ZCcuB+SEyyEXZV0BuSEP5HVhPSMTJD8UgIJQCAq7TJQikiBFhfWMTIYp&#10;UkymSoxMk+IyHWZICZkpsTJLrpLZkCRXyxwpKXOllMyX0i4L5RpZJNfKYikjS2CplJVlcp18KeVk&#10;OayQ8rJSrpdVUkFWwxq5Qb6SirJObpSv4Ru5SdbLzbJBKsm3sFEqy2a5RbZIFfkOvpc4+UGqyo9y&#10;q/wE2+Q2+VmqyS9SXX6FHVJDdsrtskvukD2wV+6UfXKX7Je75SAckppyRGrJb3KP/A7H5F75Q2rL&#10;cblPTsIpqSMBc79Emboi4Jh6Em3qSwbTQDJBFtNQspkHJLtpJDnhCuOuhVnY12UNPBr0t2FG6FqY&#10;xbXGPyh5TGPJZ5pIAShkHpIipqlcaZpJjHlYSsBVprmUNC2ktGkp10JZ00rKmUekvHlUKkBF01pu&#10;Mm2kkmkrt0CceUxuNe2kmnlcasAdpr3cZTpITcP7CahtnpA6ppPUNU9KfWhonpJGhncUpos0gaam&#10;qzxsuklz87S0hFbmGXnUPCttTHdpC+1MD2lvekoH85w8AZ1ML3nK9JYu5nnpCk+bF+QZ00eeNS9K&#10;d+hh+kpP85I8Z/pJL+htXoZX5HnzKvSHAfAavE74QHjDpZd5k/RvkW8QDKaMwZQ1BN6m3KGU/w71&#10;8H7C8H4Cupn34H3a8AEMhxH4RxL3IelGkf4j8n5EOR9T7ifUMVr6QF8zRvqZT+UV85n0h9fM5zLQ&#10;fCFvmrEyCAabcfK2iZehZry8YyYA7yYM7ybgHZNI3CQZYiaTlvcTZgp5p1LGNMri/YSZLi+ZGfKC&#10;mUmdM2n3LNozWzqbJOkIj5s59Otc+nieNDPzscF87MG7CcO7CbNIasGdZrFUN9xtzVKpApXMMrnR&#10;8F7CLJfr4TqzQsqYlXKNWSWloKRZjWbWoJ2vpDjEmLVSzKxDU19LUShivpHCZj1a2yAFoYD5VvKb&#10;jbAJHW6SvGYzmtwC30luuMJ8D1sll/lBLoec5kfJYX5C49vQ+jbJan5G97+gf95NQHqzXdKZHWLM&#10;TsbITsbKLrHMbjnBiPuTEXcMfmfUHWHUHZID7n/7GH278e2Uw7Idfib2J0bhVlJ+B5vkKGP+GOP/&#10;D1kLayhpJaNyOaUug8WMzoWMzvnUNA/mMEpnU/NMsel9G0sIVjFYx8FKDhZLh+WiIT1WTI9FM0BG&#10;yISFM2PpLFg8qwvzKAq4DLJDDsiJKi7HzQVXQG7IA3khH3nyu4ynZ+Pp4Xh6Op4ej6fn47GAMg5r&#10;jMUqrOdcWM9RdwmIpf6r4Goo6TIRq05g9E/EwhOZARKwdgKzwEQsP4GZYAIzwQSUMJ7ZYDyqUOKZ&#10;FcajkvHMDEq83AyVoDLcAmF9V2Bt8LsCVUgfB1XhVtp+G1TjvDpuDdzb4Q64E+6Cu6mzJtSCe+Be&#10;qA33QR3aej/UhXpQHxoQ3hAegEbwIDSGJvAQNIVm8DA0hxbQElrBI9T3KLSGNvjbwmPQDh6H9tAB&#10;OlLPE9AJnoSn6L/O0AW6uiQwWyQwOhOYLRKYLRIYrQnMGAnMGAnMQAmM4ARmDZ4b4QXK6AMvQl94&#10;CfrBy/AK8a9CfxhAntfgdRgIb8Cb8JYLz4ykGQxD8A/BfRuGcu7NMu9y/h68Dx/AcBgBI+FD0o6C&#10;j+Bj6v0ERsMY+JSwz0jzuUuifIHmx6L9cYyBeMbCeJjAuJgICZAIk1ymymTippBuqstkmUa+6eTn&#10;k3JIkJkwi/L5lEqS6Ns5MBfmwXzssAAWcr4IFpNmCSwl/TKXBN4iJvA2MYFPOxIhgbeLiXzikcib&#10;xkTeOCbwiUeixCS/48L5R70rY7d9xN6VDWKPgv9d2VP4O7NGeBOC78oG2bsCb9i7A6/ZewL94RV7&#10;b6CfvS/Q194f6APP2wfgYKCXfSjwnH0YjgR62r/B73AU/zH4g/g/4bhLb/tE4P/YuwuwOLJ04eMN&#10;pacT4u4e4q7E3ZVA3IUYxIAYBIsQFyDE3d3dHQgQJ07c3Yjy/asS5mbyzezM7J3dvfs86d3fvKWn&#10;Tp2Srn6rUvhKXxBv8pMstn6SDWxN/pJk6y/JUKBCgw4Bq22AlAiJYYckSGo7UkqG5HSnQEqkQmqk&#10;QVqkQ3rmz4CMyITMyIKsyIbsJj8pB/XIiVwmXym3ra+Uh+68sEc+5EcBpi+IQiiMIiiKYijO8koQ&#10;SxBLohRKm/ylMgwvi3L0lyOWhwPdFVARlVAZVVAV1VCd9auBmqiF2rajpDrEuqiH+mjAdA3RCI3R&#10;BE3RDM0Z70hsASc4o6XJX2rF8lujDdqiHdqzfh3QEZ3QmTbogq7oRn93Yg+40N0TvdAbfdAXrpTh&#10;hn7oz3IGYCAGwZ26eMATgzEEQzEMwxnvBW+MgA984Qd/BGAkRmE0xlB+IDGQOJY4jjieOAETMQmT&#10;MQVTTSOlaSwnCMEIwXSEYgZmYhZmM+0czMU8ypyPBVjIui3CYizBUiyjHZZjBd0riSuJq7Aaa7AW&#10;67AeG7ARm7CZ8rZgK7ZhO3aYeIqA8buwG3uwF/uwHwdwkOkO4TCO0H8Ux3AcJxCGcETgJCIRhWic&#10;wmmcwVmcw3lcQAwu4hIu4wqu4hquIxY3TP7STZZ9C7dxB3dpq3u4jwd4iEd4jCd4Srs+w3O8MAVI&#10;Lxn+Cq/xBm8p5x3i8B4f8BGf8BlfEA+L5C/ZwBaSyU+SJT9JgQoNOgSsSITEsJN8pSRIimRIzrAU&#10;xJRIhdQmPykNMS3SMT49MrCMjMiEzFKAlAVZkQ3ZkQM5kQu5pZFSHuSVRkn2yIf80mipALEAsSAK&#10;oTCKSGOkoiiG4iiBkijFuNIoYxollWXecpRZ3hQgObCcCqiISqiMKqjK+GqojhqoiVqojTqoi3qo&#10;jwZM3xCNWKfGJj+pCevaFM3QnPV3JLYgOsEZ3aWhUg9pmOQiDYeX1FPylnpJI6Teko/Uh/F94Qo3&#10;5uuH/nQPwEAMgjs84InBGIKhJh9K9aFUH0r1oVQfSvX59j9fpvClNF9q6UuNfam9Ly3iS+v40Vq+&#10;UiDGYhz94zEBEzEJkzEFUzENQQhGCKYjFDMwE7MwG3MwF/MwHwuwEIuwGEuwFMuwHCuwEquwGmuw&#10;FuuwHhuwEZuwmXpuwVZsw3bswE4Txz3T7KZ7D3EPcS/2YT8O4CAO4bDJRzpCKx3FMdMI6TgtdwJh&#10;Jm8pnNaMwElEIorh0TiF0zjDfGdxDudxATGUfRGXcBlXcJX6XMN1tsJ1tkIsW+EGW+GmaYx0i61w&#10;m61wh61wh61wly1wj9a/T+vfp/Uf0PIPafVHtPojWvwxLf6E1n5Kaz+lpZ/Rys9p5Re07gta9yWt&#10;+ooWfU2LvqYlyWNJb2m9d7RcHC3GMzfSe1rnA63ykRb5SCt8Ys0/s6ZfWMsvrF08a2Qh82ZDts2G&#10;TJstGTaJ7JpMZk2W70oKVGgM18jO6fJ1SZBVs5Its5INS0SmKzFZLTsyWHZkq5KQmUpK9ikZmaZk&#10;ZJWSkz1KQZYoJdmglGR+UpHlSU1GJw2ZmzRyc3JczsxFlkXuiC7kuXqQ4+pNjssV/SltEHkuT/Jc&#10;Q+FFrsubPJcveS5/jGRJo8lzjSHPFYixch55PHmucSx9HDmuceS4xpHjGotA8lyB1GgMOa5RGEme&#10;K4Aclx85Ll+MoKZe5LiGkeMaAk/yXO7kuAZS+/7kuNzQhxxXL3JcLuS4uoGnUuRO5Ljak+Nqi1bk&#10;uJzIcTmyps3QiBxXPXJctclx1TT/V4v/Gn21GVqHsXWZqh5z1GfOBpTQ0FSROSvQQhXIbVUgr+VA&#10;aQ60lgMlO8gt4ARntGR8K7RGG7Q1VZTbmbWqKHegvI6U3YlldDZVpdbV5K4svxv16E59esi1WKPa&#10;ck9q1Iva9EYfatSHGvWlRq7Uxo3aGNfCPuTGenL968G1sJErM66HW5ErM8a7Udt+1Jb8lTyA2vKc&#10;Da3nxBZ0piVbobXsQQ09qd1gajaYmg2hZkOp2TBqNYxaDadWXtTKm1p5U6MR8KFWvtTKjxr5U6MA&#10;kytb0JUt6coe4MZWdWPrurGlXdniruwFrvIEppvAPBMxifknm3rKUyhzKms8jWVMY1lBLDeY5YdQ&#10;lxDqNJ3tGUodZ9CiM6jzTMyi/rNp7dmsyxzWaS7mYT4WMGwhFplayouZfgnzLqWMpZS1jDKXs44r&#10;WMYK1m8ly1zFsldTh9XUZQ3rtxb8QibL60I210XeyPiNTLeJunFHVt7C/NypJbPbjsxuazK7LeFI&#10;drcJ2d2GZHfroRYZ3mpkeCuR4S2P0mR5i5PlLUyWNx9yywc5ag5xRB3mSDvM0XeEI/IoR+oxjtxj&#10;ZKmPczyfIJsdRnY7jEx3OJnvCDLhJ8mKR5Idj+S4jyJjHk3m/BQZ9FNk0k+TUT+Ds2TXz5JlP4fz&#10;ZNwvmJ5wV+cJd3gec8fnkXSZzPwVMvRXydRfJWN/jXPLdTL4sZxvYjnv3CC7f5NzzS35Gq5Ktzkv&#10;3eG8c5c7BHe5U3CPuwb3uYPwgLsJD7ir8JC7DI+42/CYuw+PuQvxhLsST7lD8Yy7Fc+4e/Gcuxkv&#10;uLvxkjsdL7nz8Yq7Ia+5M/KGuyRvuGvyVl4mveOOShx3WOK42/Jenit94C7MR+7IfOLuzCfu1Hzm&#10;rs0X7uDEc0cnnrs7Fp5MteEpVVueVrVVAiVJGS3JUJRRGCmpPN2qQVf4XcYTrwJWnn5NpPhIiXki&#10;1g5JeDo2KU/KJkNypODJ2ZTEVMTUxDTEtMS0xHRIjwzIiEzIjCzIimxMlx05kBO5kBt5kBf2LCsf&#10;8rPcAsSCKITC9BdBURRDcZSgjiWoa0mUQmnqXgZlUQ7l4cDwCqjItJWIlU0+UhX6q6IaqqMGalJm&#10;LdRmeXVQF/VQHw3QEI1MXlJj6toETdEMzeHIOEdiC6ITnNESrdAabSi7LdqxrPbogI7ohM7ogq7o&#10;Rh27owdc0BO9WJdexN6M74O+lEPmXFrHdluPDdiITSauS5h+C7ZiG7ZjB74+2ezLU6xck2AvZe3D&#10;fso7gIN0H8JhHMFRHMNxk690gnnCEI4IyjuJSEQhmmGnTD7SfzLnwus+fnnntvHckRO+/xj5EOPz&#10;9/yb+e36Y297S87YXp6xi7Ybj0/97Z+v7zf4i8XyHgPj/bcJnx/fY7B7xB/8u9OEGb/FOKb/hO//&#10;3Wm7pV1SdfUwHxn7VR4rPfMYz5oZr2VI8a3b2A7pvnUTfvkbHd93G+Ozw2jEZujHTMam+tduv1+/&#10;uzYdf4Ol5dsdRhV+5xPnPv/oVt3iaW+J9rBnmtXVto+xtzx32+qxsdnnzl9Y6SDHzR6X5sS5W+pt&#10;0F3KeFnM6S1GC/Bh2POYYRa1wYZvy7C3nJkW5543WfZRMZQ73ybKnJ5Llv/vs5y6WSyUy8co7es0&#10;W3VjeJEnce4+Np/djWFGWZXoN6Yxum9z3fOcaX5cr2jW4cftZ7R3Onx7ttDiSHdHfGJEPp6XNq6l&#10;vIlG2QnvrjXG9WWYsewG+P5j7LvGxyjH+FsMxXn3Rj66EyScJ3gvzq9yszmY5ts+9Jf+tsvPfeVr&#10;6/8n95VB7G+n2B+eEvNwv/r7fcUYl5phf7yvlLWU+m4/MfaXv7qvpPi2D7F7/mqf/q1yjDqm+ja9&#10;8Y6m7/e/7PQbB+s/8++AFeYzPj8+F5vw73rL0RCnmag00ySD0Z+CtksYz1NklqH0J4w3+nfSn7AO&#10;NOUvx83fsQ7/3u/OOHfjPewJ62SsV78J9hajPzHfNafGLer6/XhjeGzOaLtstJPFctQSQ7fR1ZP/&#10;G21UJW+0XZUSt+yyiet2dYwdjGkslmzmdAVppciyvT3L2hy1rCS2Wyp7GFMY0ySU+fjymq7moG/f&#10;ndHf+n9+d5qt8hv/+fV3zM/vzl+fZxxpsY5Iy754jX13CrEEx7pxnCZ8dxrjcjCM8Affnca35/98&#10;b/4z58M0zG98pxrf7wnntGZ096NCxjnSCd9//t7r5K/7yp96VmAT9Zxm88u1y8/96rf3q17sU7PZ&#10;d4zruxc/7FfGuNg/tV/9933P/nu/o6ra3OHfNdlwjCQwrqMj+M3Xi+G/de0f2babahxHOfyM63W+&#10;gb5FY5t8/3dMjO3jyPecU/n37kacQGwQvk/vd3eHbhyrCR8XxrWt+N7dOHYT/m6J5dt3VEL/z++o&#10;hNb6Mf78jjJaJDeM/efHa2FHhnXEZL6AyrN/WjEJ339HGeO8GUb4g++oUv+V1+wJ34HGOv9rvwOr&#10;2iTiTkHCecSICeeSyZK3/FfOJcY2+f5cYmyfH88loVE/zyX/imuYhJzKz+uS374uOcK+aJxLKvP9&#10;9uO5xBj3584l/33XJcaP0TzIBONcYnxoAvPze7//jd+0AVwtlGaqZDD6D9OfcL7+s7/vvz+H/be+&#10;t9fFYafuhvl8UR2L+Z/3kRrDt//Be3uNv+vm8w/eR9qWd9D9w/csmlvp639+vrd3UdfNyWxeGHnb&#10;GL8TdkZOpmu30Wos3VmL1bQ1hhvv7TXGVSpbk0sKe4vxjvek+P5jbJPlD9fZJeyPP16jNvmL7yP9&#10;+d5eo3XdLP2kg7onjOMkb8Ydv7y31xj+/XHyW+/tNbZJv39wnDT4i8fJv+q9vQn70eRvJ9K/517d&#10;1+tfo+y/+x2xLVN2+OU46Uh3wnFivPvSGJdwnIRyjNxIWLlv0dgmoQXX/+5x8p949+U/+j75e7fJ&#10;n3vn+D/zPtLfO3cZ2+R/e+76T2yT7Owv39+HSMPFwRuGJU9k+be/j9SDJEwwy3dm+cb7SDNRsQpc&#10;twxn+CKGG9fdHtZgzR2DMBAD0B/94AZX9EUf9EYva4jWEy7oQX93dENXdEFndEJHdEB7tENbtLEG&#10;aa2JrYmt0BLOcEILhjuiOZqhKZqgMctpZArWGtLfAPVRD3VRB7VRCzVRA9VRDVVRBZVRCRVNIVoF&#10;ynOguzzKoSzKoDRKoSRKoDiKoSiKoLApRCvE/AVRAPmRD/aMy4s8yI1cyIkcyI5syIosyIxMyIgM&#10;SI90SGsK0dJQXmpTsJaKmBIpkBzJkBRJYIfESAQrBHRoUKFAhgRb2MCCeBGifcFnfMJHfMB7xOEd&#10;3orp2hu8xiu8xAs8xzMRqj3FEzzGIzzEA9wXM7R7uIs7uG0K1W4x7ibdN4k3EIvruIaruEK5l3EJ&#10;FxFDHS7gPM6JYARpZ3FGTNNOi6naKTEFk7VoMUmLMk3UIsV47aQYh7FahAjUwsUYjNLCxEjthPCH&#10;r3ZcjNCOCS8M046KwdoR4aEdFgPRXzskXLWDojdctAOim7ZfdEZ7bZ9oo+0VznDU9ogm2m7RAHW0&#10;XaKGtlNUgYO2Q5TRtosSKKxtE/m1rSI3smtbRCZts0iLlNomkUTbKARkbYOIV9eLj+o68RYv1LXi&#10;sbpG3MNNdbW4qq4SMTijrhRR6goRhiPqcrFfXSZ2Y5u6VGxSl4i1WKkuFkvURWIB5qgLxQx1gQjG&#10;FHW+mKDOE4EYqc4Vvuoc4Y2h6mzhqc4Sg9SZoj9c1RmilxoqeqCbOl10VkNEB7RTg0UbNUi0hJM6&#10;TTiqU0UzNFGniEbqZNEQ9dVJop46UdRBbXWCqKWOFzVRQx2HsaK6GiiqqWMwGqMwkmEB8Ge8P9P6&#10;MY8v8/pSho+oq46gzBGU7S0aq14sy4tlDhct1GHCGa3UoaKtOoT6DRGd1MGiq+pJvT1Fb9WD9XBn&#10;fQYJdwxWB4rh6gDhgwC1vxij9hPjMVl1E0GqK23kSlv1FQvVPmIpVqm9xTq1l9iMHWpPsUd1EQdx&#10;TO0hItTu4hTOqd3EJbWruK52EbfxQO0snqqdxCu8UzuKT2oHYaN1EKrWXli1diIpUmptRTqtjciM&#10;7Fpr9olWIh8KaS1FMc1ZlEI5zUlU1FqIqqihObJfNRf1tWaiMZppTUULrYloiTZaY/bFRqITumgN&#10;RXetgeiJ3lp90VerJ9zQX6srBml12KfrsG/XFkO0WuzntdjfawpvrYbwga9WnWOhmgjQqnJsVBWj&#10;tSocJ5U5Xipz3FTi+KkoJmCiVgEOHFsOHGflOd7KcdyV4/grizIci2U4LktzfJZCSY7ZEiiOYihq&#10;CtWKcGwXRiEURAHOAfmRD/bIizzIjVzIiRzIzrTZkBVZKCuzKUTLxLIyIgPSIx3SIg1SIxVSIgWS&#10;IxmSIgnskBiJYIWADg0qFMiQYAsbWBCvc77EZ3wyBWsf9WDtg4nzJsPi8A5v8Qav8Qov8cIUrD1n&#10;+memEO0pw57Q/RiP8JD+B7iPe7iLO7htCtZuMc1N3EAsruMarupB2hXiFeJl4iXiRWIM8QLxPPE8&#10;8RzxLM7gNE4xLBpRiNSnayf1mZijRSCc7nB9hhamh2oncJzxx0wh2lHqc8QUrB1m3kM4CDIB2n7s&#10;w17swW7sAn/dR+MXkLYd27AVW7AZm7ARG7Ae67AWa1jGGuJq4ipTsLaSuMIUrC0nLjMFa0uJS7AY&#10;i7AQCzAf8zAXczAbszATMyg7lBhKnI4QBCMI0zAVUzCZaSZhIiZgPMZhLAIxBqMxCiMRAH/4wRc+&#10;GAFveGE4hmEohmAwPOEBdwzCQJY7gNgf/eBGvyv6og/9vdELPeGCHuiObuiKLuiMTuiIDmjPvO2I&#10;7Yht0Qat0Qot4QwntIAjmqMZmqKJKURrzPyNTNO1huwPDUyhWn32kXqoizqozfBaqIkaphCtOvNV&#10;Q1VUQWVUQkVUgAPKoxzKogxKoxRKogSKU49iKIoi9BdGIRREAeRHPtgjL/IgN3IhJ3LAuBaO4LrX&#10;i+vfSbDnmngOcTXDjfHZkY3ysyILMiMTMiID0iMd0iINUjN9KmJKpKA7uSlYS0Z/UiSBHRIjEawQ&#10;0KFBhQLZxLmH+W1NwZoNwyyI14K1L/iMT/iID3iPOLzDW7zBa7zCS43zjonzDv3P8BRP8BiP8BAP&#10;cB/3cBd3cBu3cJP5byAW13ENV3EFl3GJaf7UswLTvj4rcJHpY3AB53EOZ3EGpynvFKIRhUicRATC&#10;EYYTOI5jpmDtKPEI8x4hHiYeIh7EAezHPuzFHuzGLqbZiR3Yjm3Yii3YjE3YiA1Yj3VYizXMuxqr&#10;sBIrsBzLsBRLsBiLsBALMB/ztOnaXMzBbMxi2CziTOIMYigxlDidaPyPM5EWRAwiTsNUU4g2hTiZ&#10;4ZOJk4gTiROJEzAe4zAWgRiD0RiFkQiAPxJy1ezmvzyLxmHwuznsFIwjdWXei0z1rfuPnrn7Z37r&#10;/phzT1iukVLKi3Tf6kD45ZOwLkb9E57Be81vWjt+2zozzPitO4bj2oY8/QeGp2S48Vv3tdVOfWVN&#10;rL40JVJfWBOpz61W9ZlVqE9NuvrEqquPrZr6yKqqD02K+sCqqPdNsnrPKqt3rZJ6B7ettuot3LTa&#10;qDcQi+u4hqu4YrWol4mXiBcRgws4j3M4izM4bY1XTiEaUSaLGkk8ybgIhCMMJ3Acx3CUco/gMA7h&#10;oMlWPUB99mMf9lLHPdiNXdiJHdiObSZbdStxC9NuxiZsxAasxzqspdw1xNXEVViJFViOZViKJViM&#10;RViIBZiPeZiLOZiNWZQzEzMQynKnIwTBCMI02nYacSqmmGzVyUw7yWSjTqSMCaz7eNpmnOmLMtb6&#10;RQnEGIy2flZGYSQC4A8/+MKH8T7EEURveGG4KV4ZRllDMQSD4QlyJ6o7BmEgBphs1P7UoR/c4Iq+&#10;1K0PepsktRf17gkX9EB3dENXdEFndEJHdEB7tGO926INWqMVWsIZTmgBRzRHM5OkNmW+JmiMRmiI&#10;BqiPeqiLOqiNWqiJGqiOaqiKKqiMSqiICnBAeZRDWZOslmGZpVEKJVECxVEMRVEEhVEIBVEA+ZEP&#10;9siLPMiNXMiJHBxP2ZENWenPgszIhIzIgPRIh7RIg9RIhZRIgeRIhqTUMwnskBiJYIWADg0q0ymQ&#10;IcEWNuBhCjVeyOoXfMYnfBQqdPWDEOp7k67GMewd3gpFfYPXTPcKL/ECz/HMJKlPhaQ+wWM8wkM8&#10;wH3cw13cwW2TrN5ivpu4gVhcxzVcxRVcZrpLuIgYXMB5nMNZxp8xSepp+k8hGlGIxElEIBxhTHcC&#10;x3EMRxl2BIfpPoSDOED/fuzDXuzBbuzCTuzAdmzDVmzBZmzCRmzAeqzDWqzBaqzCSqzAcizDUizB&#10;YizCQizAfMzDXJNMzkImZyGTs5DJV8jkKyRyFZw/EIJgBJk4fzB+KqZgMiZhIiZgPMZhLAIxBqMx&#10;CiMRAH/4wZdt7IMR8KbfC8MxDEMxBIPhCQ+W7UF0xyAMxAD0Rz+4wRV90Qe90Qs9mc8FPdAd3dAV&#10;XdAZnUwyuQWZ3IKstkc7tEUbtEYrtIQznNACjmiOZmiKJibOFcRGaIgGqI96qIs6qI1aqIkaqI5q&#10;qIoqqIxKqIgK1M0B5VEOZRlWBqVRCiVpt5LEEsTiKIaiKILCKISCKID8yAd7jq+8xDzIjVzIiRzI&#10;jmzIiizIjEzIiAxIj3RIizQsNzVSISVSIDmSISmSwA6JkYi6W022qhC2qi5sYFE1qCJeUcUXRYEs&#10;PuOTIomPiq34oNiI94pFxOGdEq+/Vb7ob/Ba+ay/VD7pL5SP+nM8VT7oT5T3+iM8UOL0e8o7/Q5u&#10;KW/1WOWNfg2Xldd6jPJKP4/Tyks9Unmhh+Go8lw/qDzT92C78lTfpDzR12KZ8lhfoDzSZyFYeahP&#10;UB7oo+Ct3NfdlXt6b+Wu3hnOyh29oXJbr4rSyi09v3JTz4Jkyg1dUmL1N3Ksfl++rl+Wr+knsU++&#10;qm+Ur+hLMF2+rI+VL+le6Cdf1LvIMboz6ssX9Cryeb0MCsvn9NzyWT0z0shn9BTyad0OVvmUrsnR&#10;iDLpciTDTupJkEKO0NPJ4XpW5JbDKOOEXhqV5eN6XfmY3hzt5KO6i3xEHwAv+bA+Wj6kT8Uc+aC+&#10;XD6gb8Jeeb9+Qt6nn5X36tdwX96jv5J365+hKrtYx506b5DXcyk79ILKdr0UKirb9FrKVr0xnJQt&#10;egdls94DrsomnbeC6cPhp2zQA5X1+iRlnR6Emcpafb6yRl+KlcpqfZ2ySt+MHcpKnb/rou/HYWW5&#10;flxZpocjSlnKNlyin0OMsli/pCzSr+K6slC/qSzQb+OuMl+/r8zTHypz9cd4oszRnymz2V9ms+/M&#10;0l8pM9mPZrI/zWC/CtXfIU6Zrr9XQvQP+KgEI0j/hM/KNP2LMlWPV6boFnWyyUadpHOtpNuaf0/j&#10;MNfAnvy+ZW+1BHFNnJhr4fxcXBvjJ5gkdbwuqeNMnBt1zo0Yg9G6oo7CSATAX1dVP/jS7YMR8IYX&#10;hmMYhmIIBsMTHnDHIAzEAPRHP7jB1cS5keX1QW/0oi494UJ3DxPnR2I3dEUXdEYndEQHtEc7k6S2&#10;JbZh/tZohZZwhhNawBHNmaYZmqIJGqMRGqIB6qMe6qKOiWspYi3mrYkaqI5qDKtKrEqsgsomrqmI&#10;FRleAQ50OxDLE8sRyxHLogxKoxRKogSKoxiKoggKoxAKmiS1ADE/ZeSDPd32xLzEPMiNXMiJHMiO&#10;bMiKLMiMTMjIPBmJGYjpkQ5pkQapkQopkQLJkQxJkYT9xQ6JkQhWCOgmrrOYRjVxrUX5MiTYwgYW&#10;xGtca+EzPuEjPuA94vAObzVJfUN8Q3yNV3iJF3iOZ3iKJ3iMR3io2aoPiA+I94n3iHdNXGvRf5vu&#10;28RbuIkbiGUZ13ENV3EFl3EJFxHDNBeI54nniGeJZ0yyepr+U4hGFCI1RT2JCIQjDCcYfhzHcBRH&#10;cBiHcBAHsB/7sJfp92A3dmEndmA7tmEr02zBZmyiDhuxAeuxjnVbizVYrfE7DSuxQrOoy7HMFK8s&#10;JS7R4pXF4P6vuhALMB/zMBfkwtTZmIWZmIFQk406nTLJiqtkptQgk606jWVOxRRMxiRMNEnqBOo2&#10;HuMwFoEYg9EYhZGsSwD84Qdf+GAEvOGFhN/6/Kz/P5W3+LveC2jkLU7xnHBC3mI852jjXcFG3iKG&#10;4V/zFqekV1ZDtPQSL6xR0nNTpPTMGik9tZ6UnuCxlXdX4KEpXHpgDZfu4x7u4g5um8KkW8Sb1jDp&#10;BmJxHdcYdhVXcBmXcBExuECZ53EOZ3GG5Z3GKUQjCpE4iQjGhyPMFC6dYP7jOMYyjuIIDptOSIeI&#10;B60npAPYj33Yiz3Yzbhd2Ikd9G/HNmzFFmzGJsZtxAasxzqsxRqsZpmrsBIrsBzLTBHSUuq2BIux&#10;iDovxAK652Me5mIOZmMWZmIGQjEdIQhmniBMw1RMwWRMwkTGT8B4jMNYBLLsMRiNURiJAPjDD77U&#10;2Qcj4A0vDMcwDMUQDDaFS55M7wF3yh2EgRiA/iy7H9zgir7ow/De6IWecEEPdEc3dEUXdEYndEQH&#10;tGfedmiLNmjNvtYKLeEMJ7SAI5qzPzZDUzQxRUuN2VcboSEaoD7qoS7qsD/XIdYm1kJN1EB1VENV&#10;VEFl62mpEiqiAhxQnvnKUZ9y1LEsytBdhjqUZrmlUJLxJVAcxSijKIqgMAoxrCAKID/ywR55kQe5&#10;kQs5kQPZkQ1ZkQWZkYllZEQGpEc6pEUapEYqpEQKJEcyJEUSU6RkR10TIxGsppOSYB10aFChQIYE&#10;W9jAgnjBu7bwGZ/wER/wHnF4h7d4g9d4hZd4YYqQnosI6Rndz4hPiU+IT4iPiY+ID/EA93EPd3EH&#10;t0UkTkq3iDeJN4k3iLG4Tvc14jXiVVyh+wrxMi7hImIYdgHncQ5ncQancQrRiEIkTiIC4QjDCRzH&#10;MVOkdJR4hDIP4xAO4gD2Yx/2Yg92Yxd2Yge2YxvzbmVdt4hwabOJc4g4Jm0UR6QN4iD2SeuxTuzH&#10;IWktw9cwfo04Lq0WYdIq5lnF/CuJK4jLsYwyl2IJFmMRFmIB5mMe5mIOZmMWZmIGQk2R0nRiCIIR&#10;ZIqQplH2VEzBZEzCRMZNwHiMw1gEMjyQOAajMQojEQB/xvnBFz4YAW+Ge2E4hmEohmAwPOEBdwzC&#10;QAxAf/SDG1zRF33QG73QEy7oQRv3IHYndiN2I3ZFF3RGJ3REB7QXUVI7Ylu0QWu0Qks4wwkt4Ijm&#10;aIamlNkEjdEIDdEA9VEPdVEHtVELNVED1Zm3GqqaoqQqLLsyKqEiKjDcAeVRDv+PvXMBsGJ8//g5&#10;Z953drY2bbVlS6rdbtt9u99VKkJIoqSIihCFSn6FEIoiCrmHKJRKF93b7vcbqdCVEBVdqaT+n2fO&#10;zrbn7JzjrHbX8jd8eue8856Zd97v816e98y8Ww/qQh2oDbWgps16owbpq0MyVIOqUCWadgUqQUWo&#10;QFwSlIdyUBbKQGlIhAQoBSWhhM0640LOXxwugGLkuSjEw/lQBApDHBSCguhYABuMhfzY5XnRK418&#10;NiuMGGw1LzabJ3qZEQ0WNmxFLzGiwMSmNXaubBYaBnbuw9690fMNT/Q8mGucseYYp61ZMNP4w/rU&#10;OGXNgGnG79YnxklrCkwyTlgTjePWR/CB8Zs1zvjVGmscs96Bt4yj1uvGEesVeNE4bD1vHLKGw1Dj&#10;oDXY+MUaBAOMn61+xgHrXrjT2G91NfZZnaCd8ZPV2vjRagENjb0Wf3HXqgAljO+tQsZ3lgWnfHus&#10;g75vrW9hs+8ba4VvtzUHJvh2WW/6dlojfDusx6CPb7vV3bfNag+X+b62Gvq+sqpASd+XViHfVisK&#10;Tnm3WIe9m629sNP7hbXFu8naCKu8n1vLvZ9Zi2GRdyNsYH+DtcS73lrqXcfxddYG71rSr7F2wPfe&#10;1dZB7yrrhHelZfhWWvl8K6x433KrDFTzLePaS61LoK1viXWTb7F1B/T1LbIG+RZaw+BlX4r1jm+B&#10;9THM9M23FvnmWWtgs2+utdM3x9rrm20dgpO+WZbPmMmk9kyroPGpVcyYYSVCkjHdqmZMs+pAY2Mq&#10;5feJdTm0MaZY7Y3JVme41Zhk9TA+tu6G+4yJPJ0+AR0+Qo+PrCeMD9HnA2sYjDDGW6OMcdZoeM14&#10;33rTeM96G8YaY9H5XetDmGC8gw28jS28jV2MwT7ewlbesmYbb1pzjTesebDAeN1KMV6zFhmvWktg&#10;qfGKtcwYbS2HFcbL1krjJWsVrDZetNYYoyzGUdY64wWQsXBK6rzFEsbAoxkTbyGswLhYjj9vrTdG&#10;2GwwnrM2GM/abDSGWxuNYfAMPA1DYQg8BU/CEzAYHofH4FEYBI/Aw5zjIRgIA+B/8CD05zoPQD+u&#10;2xf62NAukt/74F7oDb3gHrgbesJdcCfcAT3gdrgNukM36Aq3wi3QBW6Gm6Az5+8EN0JHuAE6QHu4&#10;nuPXQTu4FtrCNdAGroar4EpoDVfA5XAZtIJL4RJoCS2gOVwMzaApNIGLuEZjaAQNoQHUh3pQF+pA&#10;bagFNaEGVIdkqAZVoQpUhkpQESpQdklQHiJ6VuB+5qhYV6Ac6ctCGSjNeRIhAUrZrDVKkt8ScCEU&#10;hwugGBSFeDgfikBhiINCUBAKQCzkh/Mgn80aIwYbzAt5sMdowmhCC6LABA3KZo1hcNxns9rwEnrg&#10;TNQa4zT8AaeiGJcRnrRhbEZ4HH6DX+EYHIUjcBgOwUH4BX7muwdgP+yDn+BH2As/wPfwHen2EH4L&#10;38Bu2AU7YQdsh23wNXxF2q8IvyTcCltgM3wBm+Bz+Aw2wgZYb8M4jHAt31sDq2FV1DpjJayA5bAM&#10;ltqsNZZwfDEsgoWQAgtgPsyDuTAHZsMsmAmfwgwbxmJcaxpMhU9sVhtToviLTzAJPo7CpyOcSDgB&#10;PmL/Q/gAxsM4vvM+vAdj4V14h3O/DWPgLXgT3rDBp+P4a+y/RvgqvAKj4WXgqRPjRRgFI+EFeB5G&#10;wHPwLAyHYfAMPA1DYQg8BU/CEzAYHrdh/MV5H2X/UcJB8Ag8DA/B3z2/0Za2tjftKv9n83vVuXMN&#10;Pnmv5781+BD/T7f/1miQInLqqzx7FA/yjJRs7aALTOTdMVmDrzzzd8Fr8MmxyNbgq+2p5bn6zgqc&#10;z8G5Ls9gBcyDJpJG8iDvexZJ3SdIW9MxOJ9u55G6H5f63ax8xktLRtiCn/FyntkaSnkkUlZ1SBML&#10;8vlWPjt55GertHvNqjzmXHvnXzfNuSe5L3lHVz6nXzfNOS6hs8ZZ8LppUkZZtW6a0979t24aBhd2&#10;+6+9k+Jx6mJwO+K0d4fwzaLx1e7Cfm8ilHrqrJsmx64kDtftT9akSfbU93j6VCCdg3Pd3Nre0byn&#10;rX+b/WOnZt6e0Ve6rklzyLpSZWZNGtEk/Zo0ok+7oPWtNhVOCVrfyutxW9/KaUv+W98KYwi7/deW&#10;SPE4dTpUW1IN29zEwQ8IK9BopG9L5Fg8cZG1Jcl7nXZEQue6Od2WONeVcYyzT3YGJfAPt5O2vnY8&#10;+0UhdRyXNnaT+5djzhgz/djFWa+Dw/Y2QhLbmzexmec+1lu9xdPTifoL4ZihcySL9lp2sZ6zZ5f4&#10;bhUP9JM6f75nsjeG9/Q9YOe1zHaP83ndxKn9OnbqGifnSHlprAwrPSlPJHlO9/nw0T5D/Wtxf3iT&#10;fy3udzp3MOV7HUptztdFErLt8TXjlL089YiXNWHqeXt5dhEn13mkxCMFRxH/9Msea2jjL+z0njH3&#10;NJUxcB/iPZ7ANdC/vLlrXG/iZQ0/CWUNv5nF/G2clK/cS1wBr2cwx2QNv+D1tuWajn5iQ/IdRxO5&#10;muzb958uPqe1ymlN+idk1Go/+gZrVYgyqeo5z3PKirX/xuMuPos1Jb0z00py0Wo4WpVJ1UpC0apb&#10;8UCtUgp6bbv452mVvfUklCYpLlqNCaPVHy5abSN9cL1qRv3eSrzUKwlFq9gSgVr1jPN6xC7+eVpl&#10;TduVWU2Ol81Yr9pRfqHq1WkXrUaQPlir2mg1jHjRSkLRam7JQK3ii3g9YhehtErgrBY4YTn2i4P0&#10;57JF+wP7X6e9lGPye04ZqMmHPNT93wm5lP29+r5Y7zFw0qf3+eW7iSDtq7Tt6fed9LmxPT5Gxptw&#10;f/J3JtL3bdxGus3ft2WVfcSXz2g3sh5PKLvxRGdsj1uQPthufsRumhIvdiOh2M3RhEC7aRPv9YiN&#10;hrKbdpxVkHLZTZiXQdxFlA//p/mKcqxyalxr4tNvor1sbYgs5Sm94HzC3Kv/Znusczb/OaPzzIqT&#10;M4yd5qau3ZZ+7CT5kv7Yi/6yHyv/oIT0x7IWWbD+nTt3jTtKvOgvoa1/6SD9i3k9Ymuh9E/grNJu&#10;FAGpy/GQmfEupuHJ3vGu6jee/Mvfh3k69e/DFO04rd+thU70lb8XJHYq6z0/EZPn2TGsE125Dus8&#10;l0mxGj3Omnsc3EO5/Fr7RF8Jb73ohP03XWRMWZTx8euNTvQNca7hrapkrLOlOGdwnU1/rsocl7qw&#10;DciWpxOfgzVb2LFrXAfiRTMJRbPxZQM1U8W9np4cc9NMytupX3LvopfoJptcTfYlTfr4tnzuTeLs&#10;1+rv0aRH1YxabcIWgrWS8W4Vz+Uen0v7Guui1XS0iknVSkLRql35QK0mX+j1iF38E7X6q/UkomcF&#10;rsUWeVYgXf0MWadC6TfZRdchYXQ1XHRdYq8dH+hz3nFj17gU4qUOSii6eioE6tqppNcjNhRKV+kz&#10;+0MM/eVuQosWO7jflGPSbzJuCjnH2oljXfGl7/H0YWagF/MC15arSFy1VKQ/LZ66L/YbSd1PJJ20&#10;A9IWOelz31isFznkvSf+1tdt9GPSfkt7Ln+D6/DUN7vJ35JZAmNot+WY0wek/xthuqC/vZH2X9ph&#10;RrB2XxBDf/F48xP23/OS/rN/5R89bfg7YnLupNIZ2wq3MfwmziG/CeV51s6mPbdV5Ycx3SQvkY7h&#10;21UKtKnJCeHH8LlXq79Hk5kuWoUbN5su9T/ScbOnSqBWnUqHHzfnXq0y/i29rKwnoTTxlMlYr9zG&#10;uNKGyRg3ykWrSMe4E6oGamWVjWyMm8C1LQjlG6f/LVzGSu2hDIhvfC/tuPjGDxHKsfq+B/CNH/jX&#10;+cbvc3/B7ajE+D1Cz5+2o5m1j1YudtObNt9t7CZ2E+1iNxNIHzzOLkCfMp546eMllD5+T3Kg3TQt&#10;7/WIjbr18VIM0scL4v+2IkJ84/cI5ZjzO6ocY5hjx7UmPv0m/a9sbYgs5Ymfkbt9Y8ZA9iZ3l3M6&#10;93DxjcugSbD+kifRPw/6y36s/EOpi2/chfTB+i9F/07Ei/4S2vrXCNKfh5bF1kLpn8BZpb3Izb5x&#10;bGS+8UiLsaz4xqcog7Hsi2/cmnsX31jCTPjGL2yolrGtdxuXp/eNR3FNqQuObxzpuHx0rUDNjvKC&#10;fLhxudMvixXHg4yDZRMLkX1pu9PHt+VzbxJLfPbOY2TwjXNEk/jkjFo1Qovg+iX9svjGeV3a1/6k&#10;D65f2/Gh+hAv9UtCqV8t6gRqNQbnR+zCrX5JeedmrbKznoTSpIuLVgcfDa1VjItWlV20eh6tklK1&#10;klC0Olg3UKvWVb0esYtQWkk/2A3Ep5W+cIVLXyjHpC+UBjpUXyjnqc9fYpzsaZ7m4yYS1xgisQdJ&#10;K/VY2hInfW72bZ/1+7Yj3Xxbi3YXf3Kk04ZH4tv24TuhfNvJLr9PzSV9cF1v5Pi2IylINmTzpPq2&#10;IyMdgyc3CLSfYcnhx+C5V6tA3zanNCnlolW4cW9+l7o+AW2D22W3ce+2hoFa1asRftybe7WK3Lf9&#10;K/UklCajEzP2oW5j1EKoIWPUWBetIh2jDmkcqNWempGNURO4tgWhfFt50tvRVfre9L7tVtps8W33&#10;EMqx+r4d+LY7/nW+bT65udQ5Qsc+JCbYtw3VjmbWPna52M1WfisIbo8duynoYjdxLnV8Fn1KLPEy&#10;9pJQ+vOUJoF2U7yO1yM26tafI3OAbzuJCPFtYygfOZbetz1JhMSF6s/bcKyU5/SOf6Jvm906x7v4&#10;tsNc9KcI7XajEPrLfqz8Q6mLb7uC9MFt/N38LrWEeNFfQlv/ZkH61/N6xNZC6Z/AWaW9yM2+bX/s&#10;N4LffUf3Zowsvu1WyiCGMaz4ttO4d/FtJcyEb/vy+AjH4Ol921NcP71vG+kYvE/zQM021A8/Bnfa&#10;b6mP8SDjYNnEQmRfmrf08W353JvEEp/Dvm2OaHLc5ffBsWjh1r6Kbxvn0r7uIn1w/WrZoWvcNuKl&#10;fkko9atUy0CtBjb0esQ3c6tfUt65WavsrCehNGnqMmfUgfILpVVhF61GkT5Yq/poNYJ40UpC0WrN&#10;JYFaJTX2esQuQmklPmlPEP9V+sLfXPpCOSZ9oSZdqL6wA8eqe2qmerc6zb+V33ITIbt8XDm31P/0&#10;PnGUJ/ueax9MWQgjpCFiUx5vYqjn2iN6VqAm+ZeJg0xsgddzcuLx/JVn4GfOi+wZ+FZLO+frkprH&#10;cM/AK/4+pPzOXJ+GQG7rbO54kcrluWq3Z+C7XRZowyk8tJjdz8BnRtdMSOUJ1Cqy9xLOVZMRLlrt&#10;Z94juL2J40bEZ4t3aW8ifQZ+9LFxWp5BkL5XxgU9m2X/M/DZo1VSkFZJnvTvimSXJl1WZKxXY8Jo&#10;VdRFq22kD+4b3J6Bb/FboFbxzbP/GXhHK1kvUrZw7aU/RST/do0LrFfh398J1XaFqiehNBnvopXb&#10;8zNOvSrmolWkz88cPB6o1ZIW3rDPwEs/Ph56w0j6p42Eh+mwpWdxfNr5qXH5CUP14zIWuNpzG//d&#10;7+nOc1mlPDdAP4+8tdWXmPs9Takn/ueyihNK/y7IvvjB9VJDJ17i6OLS0jljw3Dz1jndp5M9ezvb&#10;V4Xu0520kYRZ+a5a7ILI+umDLjbq9q7ahu0t7Ro5uu5O+1kv536Yk38t0n561O+BNtrj0uzvp518&#10;ZodWmX1X7Vw1qbcyY9vv1k8X4qalny7u0p5E2k83/SNQq7jLsr+fzh6twr+rll2arHDRyq2fdrS6&#10;0EWrSPvp/acDtUq5PPv7aUcrp5+m50gM7GOdFJkJ/e+q5bQmsasy1iu3ftrRqoSLVpH206M94wPH&#10;v63D99OR9H8ylo5JLea2hL3pxPk/wzxW1mrln28Mfvc5VH8Squ0KVU9CabJ336QMfqXbc64FuX9p&#10;A0uilfzO8xnI/cs8caTPubbwBWoVf1X451wTuIYFWTlPnLWaqX5HGftHME/89n7mhmWeuBNlMIR5&#10;YZknTua7Mk8sYSbmicckb8pYv+SdnWD/Mv08cfp3jShSz3jSB/ss+ZjbH0u8zGdJKPNZx41AzdZc&#10;7fXM5Fio+Synfkl9SV+P5GpSpzCZgPi2fJb6JfE3Qfota7XK8AxUjmiSvD2jVm7vchXkxmWeuJRL&#10;/erkopXbu1xjdaBW/a/JuXe5slqr7KwnoTQZ5DLGkOf9guuVo1WCi1aRvsvVJipQqzLXesO+yyX+&#10;5QR4iYqyi0axBL5lI16slnrm+JdyrBJxscS1hvSbzM/K1pPIdviRd+Opduetn1vwMfsSdveU4rcc&#10;eTKqAvPIvDsEl4KzXzI1TtZokzjns7TNElcKGqTuR9IGJJI2BiRPTvr/fNLMrZ8y+d1vKbI/Xz9l&#10;9MCMz5C4+aRZsX5KUp5Auz513f8vn/RcNUkZkFGrcD5pGZexc6Q+6aa8gVqNb//v9EmzS5PeD2XU&#10;KpxPWtZFq0h90kH5ArVqd0PO+aQjvNLKyJZ1PmlOazLeZR2McD5pORetIvVJK+cP1MpzY3ifNIGS&#10;pUv3OKH4V8WB7tze/mz9lBdIkAeNOrL4oLN+yujoWG+7PP+u9VPacX/8FBmwfor0banFlBr419UI&#10;1Y6GqrOh7OOgi924+cfOXEaSi91E6h93KxBoN/U6h/ePZUxoQ7nsZv9OwuD3wKXM5D1w/g85JmzD&#10;sVK8bii/FUQyFkvv17XlO71Tzx/sv2Vtu5G9Okf0rAAiy7MCoWxiSJXJGeZS3J6Bp8jsuZQK2Irs&#10;x8o/KJSZtVa6FQqylZvDPwOfwBWkjcnKuZSs1TfitVbGOWutDKQMGuEby1zKHp7X+wtrrby/6/6M&#10;fbibf55+LqUy1xS/xXmfLFL/PL5woGb7u+Scf561WmWYS8kRTVLuy6iVm38ubbHMpVR0aYsj9c+X&#10;FAnUavSt4f1zp93EFAPmt5L4LH6u9OVu7abEZ2+7eaJvdtaTUJrU651RK3kfL3guxdGqkotWS0gf&#10;PEfptn5K7/hArVrQIIhdhJqjlD6zP9yV2m/enjdjvynHMr9+ysHmFTlv+t/eZRwnn+U+I7GRRNJl&#10;Zl7EzabEBrPXpnpxhYD1U8a5vWM2hjaZ37PHZdX6Kbtc5jHcxvCbmE+3108ZZ2cz/Ttm4yIdwy8p&#10;FmhTo28LP4Z3tA03h/X3aBX4jllOaZLk4huHGzdXdan/kY6bexcP1KpFj/Dj5tyrVeTvmMVg46He&#10;xQxVT0Jp0qpvxrbabdwqbZj8BljNRatI390sXiJQq4N3RDZudcavoXzjM+TN0VX61PZQBsQ3vpcG&#10;UXxjZ/2U0dEP4Bv/u9ZPET/vfWn4g9ahkhi/93d2XY2sso8RLnbTmzbfrY8Xu6nuYjeRvkfarlSg&#10;3ST1DP8eqe0Xc+dSLvLOuPjGweunyDHcOTyvP/ONi5/O3b6x+/op2a1zq8oZ/V157y9Yf7FA0b8G&#10;+st+rPxDqWdm/ZR2iUH63xPZu6m52d+NpQ2P4NmBCRZjWXl2oCdlMJZ98Xdbp/q7Embi2YGPRt+Z&#10;sa13G5en93dHcc30/m6k43KrTKBm23qFH5c77bfUx/RjpSQ+/90+VNB6rzmiyS4XrWSdjOD65fhQ&#10;NV3a1/6kD/ah3NZPmVY2UKshdJpiF6F8qNysVXbWk1Ca7O2RsV7JO3qhtKrlolWk7252KR+oVa37&#10;w7+7KX1hNxCfVvrC8vi7wX2hHJO+UBro1pB+k7ovm5zn/+H6KRPcfNvUtTomOG34ua6fMuLhjPbj&#10;NgZv5Pi2E/wKGQSp66dMiHQMPqZCoP306Rt+DO7U9dzu2+aUJjNdfNtw4966LnU90nFv60qBWpV6&#10;IPy4N/dqFblv24cxTSjfNlQ9CaVJl/4Z65XbGNXxbeu5aNWF/AT3oW5r/B2vHKjVmv6RjVETOLsF&#10;oXzbUOuniG+7lTZbfNs9hOL3jo7egW/771o/Rfy0SNdPySr7GO9iN7KmhVt/Lr5NAxe7iXOxG7f1&#10;U5KrBdqNGhDZ+ilSLpPQXXzbGMRnN+1ZQDkm74xLXKj+vA3HSnl65P8n+rbZrfNeF992mIv+FKHt&#10;2zZEf9mPlX9SfdsVpA9uN9zWT0muHqQ/E1Via25jb9EzAaS9yM2+bX9sPwLfdkpvxsji27aiDGLw&#10;N8S3nca9/4X1UybHRjgGT+/b/pX1U16n3S1n5vdULdT+ykuaiyL+eiahPIwSI52JhAyo5Rn6PTUC&#10;9Z35cPjxutOHy5nj5TxyMjaxJtmXdj59fFs+9yaxxGfv7z4ZfvfNEf3G98rYh48N41s1cmmLd5E+&#10;uC66rbUyolagVt0G/XPXWsnOOhVKk/53ZNQq3ForjV20GuWildtaK43qBGoV+1hka62Iryv95vX4&#10;wcH9phyTflNjLaH6zQ4cO7vWSquNzu+9EiZCY4ikDktaqc/iWzvpw/lYbumjPNm31gpZs7cR0hDZ&#10;mzfx3N9J9K+TIqeTdvic/4bowsjey+6xPuN7OG7PwMv6KTJvPpo2XuZDzt575OunbKoXaJfjB///&#10;egY+5Rw1meyiVbhn4Ju6tCGRPgM/qEGgVu2e/Hc+A59dmgz6LGO9GsMcVSg/qZmLVpE+A1+5UaBW&#10;niE59wx81r7f5n8vO6c1WeGildvzM85cyMUuWkX6/MzWxoFaTRiac8/PZK1Wfj8m+L3sUP1JqLYr&#10;VD0JpUnSgcy9l90crWT+6DOQ+8/Me9mDmwRq1eGZ8M/PJHANC7LS/8xazSJ+L3uG817265TBEPxO&#10;8T+Tab/+wnvZ0w+eztgW9uScwW1hev/zr76XXa9ZoGYxw/8172XniCb9V2fUyu2574LYuTxL3MKl&#10;fkX63PeeiwO1mvlszj33nbX16kTf7KwnoTSpdyajVptcfgd3tGrpolWkz32PaBGoVTccALELt7k4&#10;mln7/ZsJhOtxxHbRKLbHfwx+L1uO/X94LzuRcnD82fPYjwPZYkH2ZYLU8Fq2b51XCs/ei/G9EN0z&#10;hiLynLLjJF5SVqElll7mZFqsE++1n+gtYb8j97vPmfHyW7rhw0e9745besppQmz+s/tSvx9r/41M&#10;f6/JPJ7Pl3jtg/f36X63Z2GTJk04A/82sfy79n6T1NwZdnjQ65zHyYffY8xMPvz5CXW+zN9X6PMN&#10;NgYbWZ2/rDxfbs+fGFTm9ZC5JK+PSR7bYnxer2330bZdi1ZVsXQJfdiSpD17pIo366wiK3NxJbmU&#10;LfPa//ty4dT7/+zid99/diH9gdRl5c13zv1TpHWlqjc+S3pEla71YRjjqZHnVSvRJ81U7eTKrAgT&#10;2K8o+3N575kz6duw7MiLjCkkLz/75Gmn6snJkyU3f39+Nhp2fmrnlvxMVZKfGrmmfF7Udn4yVT7h&#10;+0CnZjlhce73XEaAf2cN45cerLpn1AVeu14lV61+ATZd5G+36891HUYdzIJUTa6eG/LTUDn5qZ4r&#10;8vOOz8lPjVyRnzxeJz81M5GfzNUzxw8TL00222JTezoZz7p5b/7eJM5Xy9rulXpWyFc6dS/O19K6&#10;yufE+fck3YK0OP+epEs2nHT+PUn3dlqcf0/SFVJOOv+epBucFuffk3TH0uL8e5LuNu18178n6bak&#10;xfn34tJyL/exRTt3LKN6pzy0XS4Hqc/+8vGmfvaPCKTEnXbLCc+lXEtbazKUa/uoOalx7aP8pR7n&#10;e8Z00j1jOnHztZNuvnbiDisn3WHlxJVTTrpyaXEdDSddR8NJN9znpBvuc+IWep10C71O3DGPk+6Y&#10;x4lzrKKQT+L8JRd5SZ5rD+C/XigvK/P+TfjzZd5HCH++rM5fVp8v8/crNfE/X1lmv/xzAVlVFrnD&#10;M/vPVz47X5g7FPm7cyHt2z/dV+ZRIds/9UQxkcdf4Pr7PFPHa58RlXu89rss20tOFm8iN3jtdaPt&#10;/NTOLfnx5bG95FxTPuv8+clU+WTOmzjXMVukY4Tsm4v6KKqXmZt85BGmk5/c4SP31U5+coeP3FE5&#10;+cmMj5x99tPUcPJTKxM+e/blp6zPyU/tXJGfPF4nP3UykZ/MtULn4nu3tIpEOXMG/j2ZRxiYFuff&#10;k3mEb9Li/HuS7lLL+a5/T9JNTIvz70m6QtFOOv+epHswLc6/J+l2psX59yRdizzOd/17ku7DtDj/&#10;nqSLzeuk8+/JPMfZe4vN6/c/I/fHnfHcuZRuaUunlZpTui9FHTX9OX0pyomzopx0VlrcANNJN8B0&#10;0h3QTroD2onrop10XdLiPldOus+Vk66lctK1TIubaTjpZhpOukqGk65SWtwbPifdGz4nXazPSReb&#10;FveY10n3mNdJd8zjpDvmceLOKiNxmVXmXHtd//X+iTMluf2pgtyZPxnflLBnLJ11EIuoMtZW7czS&#10;idfm1HLxgGTz24gz3xl+Xvgr/ZN3IFW6rDHX95P3K73Pu0nv967XB7wrYbn+2btU/+JdrA96F+pD&#10;3hR92LtAH/HO10fhmHee/hV+g+NwAk7C7xw7BX/AaTjDdzy+BdrrS9E+MECBBhOiwIJoyAN5SRsD&#10;+eA8yA+xUMA3HxboglCIdHFQ2LdQF4Hz2Y8nLArF4AIoDhf6FukSUBJKQQIkQmnfYl0GyrJfjrA8&#10;JEEFPleESlCZ71eBqpy7GiTbLNDVuX4NqEl+ahHWJr4O1IV6pK8PDaAhNILGcBHna0LYhLApYTO4&#10;GJpDC2gJl8Cl0Io0rQgvI7wcroDWfL4SroKroQ3Xugba2izQ15KPdnAdebqesD10gBugI9wInUjb&#10;mfAmwpuhC9wCt0JX6Abd4Ta4HXrAHaS/0yZF38XnnnA33AO9oLfNAn0vae6D+6EP9CUf/eAB6O+b&#10;px+0mav/55urB8BAeMg3Rz8Mj/hm60HwKDzmm6Ufh8HwhG+mfhKegiG+T/VQeBqegWEwHJ6F52AE&#10;PA8v+GbAp3okjIIXbWbol4h/GUbDK/Cqb7p+jfA1wtcJ3yB8k/AtGANvwzt8910YC+/B+zAOxsMH&#10;5OlD+AgmwETy+zFMgsncxxT4hHubCtNgOvc7Az61madnUh6zYLYNvwRQTnNhHsyHBZDCsYWwiP3F&#10;sIT9pYTLYDmsgJWwClZzbI3NfL2WcB2shw2wET6Dz2ETfAGbYQtshS/hK/gatsF22AE7YRfshm+4&#10;xrewB76D7+EH2As/wk+wD/bDAfgZfoGDcAgOc44jcBSOwa/wm81cfZwyOQEn4Xc4RfwfcBrOgMeY&#10;p73gA8NmvlbGfK3BhCiwINpmgc5jLNB5IcZIgYU6H5xnLNL5jcU6FgoYS3RBY6kuZLNMxxnLdWEo&#10;YqzQ5xsrdTwUNVbpYsZqfQEUN9bAWn0hlDDW6ZLGetigSxkbdYLxmU602aRLG5t0GWOzLmuzRZcz&#10;turyxpc6yfgKvtYVjG26IlQytsMOXdnYqasYu3RVYzd8o6tBsvGtrm7sge90DeMHXRNqGT/CT7q2&#10;sU/XMfbrusbP8IuuZxzU9Y1DuoFxGI7ohtDIOKob2xzRFxHfhONNbX7RzfjexdDcOKBbcJ6WcAlc&#10;arNPt+L8l8HlXOsKrtkarrTZq68iH1dDG+N7+E5fQx7bktdryfO15L8d93Ed93M993U999ee++zA&#10;Pd/Avd9AGXSkLG40tuhOlE0nyqmz8bm+iXK7mTK8mbLsQpneQvneSlnfSpl3pfy7oUN3NOmONrcZ&#10;y/Tt6NUD7Xqg4R1wJ5rehbY90flu9L7HZr7uhR30hnuxlfuMufp+6GMzR/c15uh+8AD0t5mtHzRm&#10;6//BABgIDxH/MOHDhI8QDiJ8lPBRwscIH4fB8IQxSz8JT8EQGGrM1E/DMzAMhtvM0s9y7DkYAc/D&#10;CzCS74+CF+EleBlGwyvwKrwGr3O91wnfIHyT8C3CMfA2vAPvwlju6z14H8bBePiA+/4QPoIJNvP1&#10;RMrjY5gEk2EKfGKzQE8lnEbZTYcZ8CnMhFmU62yYA3NhHsyHBZACCyn7RbAYlsBSWAbLYQXHV8Iq&#10;zr2KPK0mr2sI15KftcSt4/zrYQNshM/gc9jEsS9gM2yBrfAl3/mS8CvCrwm3EW6HHbATdsFu+Aa+&#10;hT3wHXzP9X6AvfAj/AT7YD8cgJ/hFzhI3g4RHiY8THgEjsIx+BV+I/444XHCE4Qn4Xc4BX/AaTjD&#10;9TyKdgp8YIACDSZEgQXRar7OQ5iHMC/EQD6befo8wvwciyUsAAWhEMRBYSgC59ss0PEqRRdVjHXU&#10;IlisL1BLdHG1VF9os0yXUMt1SbVCl1IrYZVOUKt1olqrS6t1sF6XURt0WbVRl1Ofwee6vNqkk9QX&#10;uoLaDFt0RbVVV1Jf6srqK/haV1HbdFW1XVdTO2CnTla7dHW1W9dQ38IeXVN9p2up73VttRd+1HXU&#10;T7qu2qfrqf1wQNdXP+sG6qBuqA7BYd1IHdGN1VF9kToGv+om6jfdVJ3QzdRJ+F1frE7p5uoP3UKd&#10;1i2Vx2ypvOYlymdeqgyzldJgmpepKPNyFW1eofJAXrO1ymdeqc4zr1KxUMC8WhUy26g48xpVBM43&#10;26qi5rWqmNlOXQDFzZuYni9rVPHK/nWqhHm9Kmm2V6Ug0eygSps3qLJmR1UeKpg3qopmJ1XZ7Kyq&#10;QrJ5k6pu3qxqml1ULahj3qLqmbeqBmZX1RAamd3URWZ31dS8TTWD5ubtqqXZQ11i3qEuhcvMO1UL&#10;8y6+05Pv9iT93aS7hzS9ONZLXWH2VleZ96przPvUddDevF91NPuoTmZfm85mP3WD+YC63uxPfH/V&#10;2XxQ3WL+T3U1B6ju5kB1O/QwH1J3mg+rnuYj6h7oZQ5S95qPqvvMx1Qf6Gs+rvqZg9UD5hOqPzxo&#10;Pqn+Zz6lBphDbAaaQ9VA82l4xuYhcxjhcHjWZoD5HOlGwPN87wUYCaM4z4vwErxs098cTfgKvAqv&#10;wevwBmnf5LtvwRjON0Y9ZL6tHjbfUY+Y76pH4TFzrBpsvqeeNN9XT8HT5jg1zByvhpsfqOfgefND&#10;NdL8SL1oTlAvwcvmRDXa/Fi9ak5Sr5mTbV41p/D5E5hqM9qcRtrpfGcG353BOT5Vz5ozOe8sNRSe&#10;NGerx805apA5l/zMJZ/zKKf5lNsCynAB5ZlC2S6knBepm+FGczHaLFHtzKWqDVxpLkO/5ei8As1X&#10;oOlK7GAV+q5W9aGuuQZ7WYvdrMN+1qlq5nrsaYOqYm5UlaCi+ZlKMj/H5japclDW/EKVMTdji1uw&#10;ya0qwfwS+/wKvsZWv8Zmt6kLze2wAxvegV3vxL53Yee7sffd2P03qrD5LXVgjyoIBczvqBvfU0d+&#10;UDGQ19xL/fmRevQTdeon6tY+6tl+dUYfoO4doB7+TJ38hfp5kLp6kHp7iDp8mLp8hHp9hHp+VP2g&#10;j1H3f1XfwC79G+3DcdqKE7QdJ2hHTtKm/E7bcoq25hRtzh+0P6fVGn2G9ugMbZNHL9devUz79FJY&#10;og29WCu9SGu9UJs2+Id6gbYg2ob2U8/TeSEG8um5+jzIr+foWCgABfVsXQjioDAUgfMhHopCMbgA&#10;isOFUILvlIRSkACJUJpzloGyUA7KQxLXqwAVoRJUhipQFapBMlSHGlATakFtvlcH6kI9qA8NoCHH&#10;GkFjuAiaQFM9XzeDi6E5tICWcAlcCq24/8vgcsjsvJOkl6eEMzufcPa5qsjmEzao9PMJG9Q+7xq1&#10;37tMHfAuhDnqZ+8s9Yt3hjronQ7T1CHvVHXY+4k64p0Ck9VR7yR1DH71fqx+g+PeieoEnITf+XwK&#10;/oDTpDkDHt9k5QUfGKBAgwlRYEE05IG8vikqBvLBeb5PVH7CWCjAfkEoBHFQmLgicD7EQ1EoBhdw&#10;rDhcCCVspqqSvqmqFCT4pqlEKO2brspAWd8MVQ7KQxJUgIo201UljleGKlAVqkEy360ONaAm1CKu&#10;NtRhvy7Ug/o2U1UDrtcQGkFj8nERNIGm5LEZXAzN+dyC4y3hEptp6lK+3woug8vhCmgNV8JVcDW0&#10;gWugLVwL7eA6uB7aQwe4ATrCjdAJOsNNNtPVzeS5C9zC51uhK3SD7uThNrjd5hPVg/zdAXfCXdCT&#10;PN8N90AvPveGe+E+uB/6QF/oBw9Af3gQ/mczRQ3gewPhIXgYHiF+kM0U9SjhY/A48YPhCXgSnoIh&#10;MNRmsnqa8BkYBsNJ/yzhc4Qj4Hl4gby/QDgSRsGLfH6R8CV4GUbDK3znVXgNXoc34E14C8bA2/AO&#10;vEvasYTvEb5H+D6Mg/HwAbb6IXwEE3yT1ETCjwknwWSYAp/AVOKn2UxS0wlnEPcpzIRZMNv3sZoD&#10;c2EezIcFkAILYREshiWwlPTLYDnnWQErYRWshjWwFtbBetgAG+Ez+Bw2wRfkezNsga3wJXwFX8M2&#10;2A47YCdpd8FurvUNfAt7uP53NpPU93z+AfbCj/AT7LOZrPbzvQPwM/wCB+EQHIYjcBSOwa/wGxzn&#10;eicITxL+DqfgDzgNZ8Bj0HaADwxjklI2HyttfKxMiLKZqCxjooqGPJAXYiAfnAf5IRYKQEEoxHcK&#10;EcZBYSgC50M8FIVicAEUhwuhBOlLQilIgETyUBrKkKeyNlNUOWOKKg9JUMH4RFWESsZUmKYqQxWD&#10;dsRmhqpmzFDJxqequjFT1TBmqZrGbFXLmKNqG3NhnqpjzFd1jQWqnrEQFqn6xmLVwFiiGhpLYZlq&#10;ZCxXjY0V6iJoAk2hGVxMfHPCFoQtCFvCJcZKdanNKtXKWK0uM9aoy421/0feXUDXrWSJGratXZLq&#10;hJmZmZmZObHDzOAwJ44pDrPtOMwMdmIHb5jjMDMzM9P8Vrp79cyaWQ1v+r1Z827Wd7ewqlQlKcdb&#10;8glOSi3UNk5JHeM0zkhd1DPOSn3jnDQwzktD44I0clyUxsYlaQJP4zKuiBeaGleF3IE0RwvjmrRE&#10;K7RGG7RFO7RHB7bpyD6d0NlxWbpQVlfK7Oa4KN2Ni9KD+no6zksv2uFNe3o7zkgf2tmX9vaj3f04&#10;hv4cywCOaaARjSMyiOMeTP8MoZ+G0F9D6bdh9OFwYw92ywj6dST9S84A22UUfe/LGPgxFn6MiT/j&#10;E8BYBTJugYzfaMYyiPEdw1iPYdzHYhznw3hjrUww1shETMJkY7VMwVQHn3qNVTIdMxCMEIRiprFS&#10;wjALszHHWCFzMQ/zsQALsYh1i7EES7GMfZdjBVZSxyriKuJqrMFarMN62hKOCGzARsdaiaS9UdhE&#10;2zdjC7ZyLNs4ru34wxEhOzjWnRzzLuzGHuzFPpbvJx4gHsQhHMYRHEU0644RjxNPEE/iFE7jDM7i&#10;HM7jAnVdxCVcxhVcdUTINdZfxw3cxC3cxh3cxT3cxwM8xCM8xhM8xTPqf44XeIlXeI03eIt3eI8P&#10;+IhP+Iwv7PsV3/DdES4/aNNP/IKbhIs7PBzch4TPMFCOcDFZbsGGhguxEBtxZL3ERTzERwJHuCRk&#10;XSIkRhIkpaxkSI4USOng84xskNRIg7RIh/SOjZJBIiWj8HlGNmOLZJatkkW2SVbZjj8km+yQ7LJT&#10;csgu7JacskdyyV7JLfslj+Og5JVDkk8OS345gqNSQKKloByTQnIcJ6SwnJQickqKymmckWJyVorL&#10;eSkhF3BRSsolKSWXpbRcwVUpI9elrNyQcnITt6S83JEKclcqyj3cl0ryQCrLQ6kij/BEqspTqSbP&#10;pLq8wEupIa+kpryWWvIW76S2fJA68lHqyid8kXryVerLd2kgP/FLGoq7aiQeqrEITNVEbOUpLuUl&#10;sRFXNZX4qpkkVM0lMZKRO3Seo7nHTLeQFKqlpFKtJA3SqdaSQbWRTKqtZFHtJBtyqPaSS3WQPKqj&#10;5EMB1UkKqc5SWHWRoiiuukpJ1U1Kq+5SFuVVD6moekpl1Uuqorrylpqqt9RW5ApQX/WVhqqfNFb9&#10;xRNN1QBprsgXqEHSCm3UYGmnhkh7NVQ6opMaJl3UcOmmRkh39FQjxVv5SG81Svqin/KVAcpPBil/&#10;GYyhKkCGqUAZrkbLCIxUQeKjxsgoNVZ84afGYbz4qwmYiEmYjCksn4ppDl81ne1nsF8wQigjhLJC&#10;MZNywyh/FvWQK1DkCjBEzcU82jAfC7CQ+UWsW8x2S9h+KfsupZxllLucOlZIIILUShmrVsl4tVom&#10;YrJaI1PVWpmu1kkwQtR6manCJUxFyCy1AeQJFHkCzFJRrNskoWoz25IrUFvYdytlbKMscgVqu4xR&#10;f0iA2kGdO2j3TtqzSwaq3dIHvdQe+nUvfbxP2qr9jMF+xoM8gSJPoA5JHdRQh6WK4m9WdVTKobSK&#10;lhKKHIE6LkVQUJ2Q/Oqk5FWnJDdyqdOcM2c4d85KVmRR5ySzOs85dUEyIoO6KOnVJc61y5IWadQV&#10;Sa2u4hrn4TVJqa5zTt7ATUmOZOoWbktSdUeSILG6K4nUPc7n+5zX9yWeesA5/pBznTwBtHoslnoi&#10;Sj3lenjKdfFM3NRz+cHV9Y2r6ws+cYV94Ap7J2+cP6+40p4z91Tey2M8YO09rrjbbHkT1+Qz1/cX&#10;rvWvcg5nKOkkV+BxSo3GYa7Eg1yJ+6lpH/ZwRe6i5h1i0PsGIyGMimJ0TEbJZMQsRs6GZhQ1I+pC&#10;LMRmhOMw0nEZ8XgO7pmcAQmQEImQmLMiCTEpkiE5UiAlUrFPakcEPRtOD4fT0+H0eDg9H84IxFjP&#10;aKxjVPjs5uCzG3VnQ3bqz4GcyOXYyKhu4OrfyAhv5A4QyWhHchfYyMhv4E6wgTvBBs6ECO4GEZwV&#10;McK5K0RwlkRwZ4gRLqVQGmVQFuVQHhVQkfZUQmWmqxCrEquhOmqgJmpRTm3UQV3UQ300QEPqb4TG&#10;aAJPeLG8KZqhOVqgJVqhNdqgLdqhPTqgIzqhM/V1QVd0Y747eqAnesEbvdGHevqiH/pjAH0yEIMw&#10;2BHJHSCSKy6SO0Akd4BIrsBI7gKR3AUiuatEclVGcifg5z4EUEYgRiMIYzAW4zCe9RMwEZPYZzKm&#10;YCqmYTpmOPiZj21CEMp8KHEmwpj+851jDtNzMQ/zsQALsQiL2XYJlmIZ9S7HCqzEKpatZps1jihZ&#10;y3m8jvN5Ped1OOd3BDZwrm9EJKKwybFVNrNuC9ttdWyWbey3nf156oxI2YGdlM8TH9lN3+7BXuzD&#10;fsbhAA4yfQiH2eYIjrJ9tCOSLF0k2bpInhxEIZLsXRRPD6LI5EWR0Yvk6UGU/N/KRfEdrW7/yLst&#10;wcZf56KCjWfu04zn7pONF+4TMd546T7WeOUeZLx2D4S/8QZv3X2Nd+6jjPf44O5jfMQnfGb+C76y&#10;/hu+O/yMH+5+xk/8cvgbbh7+hjs8HAGG4RFgCBRMWLCh4fIINGIhNuIgLuJ5jDbiIwHTCZEIiZEE&#10;SZEMyZGC/VMiFVIjDdIiHdIjg8PfyEg7MiGzw8/I4uFnZGU6G7IjB3IiF9vnRh7kRT7kRwEUpL5C&#10;xELEwiiCoo4AoxjLi6ME8yWIJVGK6dIog7Ioh/KogIqoxPFVRhVURTWPIKM6sQZqohZqs10d1EU9&#10;1EcDNEQj1jcmNoEnvNDUEWA0o/7maIGWaIXWHF8btEU7tKcPOqAjOjHfmdgFXZnuhu7ogZ7oBW/K&#10;6I0+6Es9/dAfAzCQtgzCYAzBUAzDcIxg/Uj4YBR84Qd/BCAQoxGEMRhL+eOI44jjiROIE4mTMBlT&#10;MBXTMN0x2phBPcEIQShmIgyzMBtzMJdt52E+FlDmQizCYo5tCZZiGZZjBf2wEquYXk1cTVyDtViH&#10;9QhHBDZgIyIRRXmbsBlbsBXbHDwxZ/0f2IGd2IXd2IO92Md2+3EAB5k/hMM4gqOIxjEcxwmcxCmc&#10;xhmcxTmcxwVcxCVcxhVcxTVcxw3cxC3cxh1HgHGXuu/hPh7gIX31CI/xBE/xDM/xAi/p11d4jTeO&#10;QOMty9/hPT7gI+V8wmd8wVd8w3f8wE/8gpsRYLjDA4bD3xDD31AwYcGGhguxEBtxDD8jLuIhPhKw&#10;LCExERIjicPfSEpMhuSsT4GU1JEKqZHGCDTSIh3SIwMyIhMyI4sx2siKbEaQkR05kNMYY+Qi5iLm&#10;Rh7kRT5jrJEfBVAQhVAYRVhXFMUcQUZx9i1BmSUdgUYp6imNMiiLciiPCqyviEqojCqoimqojhqo&#10;iVqozfZ1UJdjqufwN+pzrA3QEI04/sbEJkRPeKGzMczoYgw3uhojMNLoZvgY3Y1RRg/D1+jJ+l7w&#10;Rm/264O+TPdDfwzAQAzCYAzBUAxz+FKqL6X6UqovpfpSqu+f/vixhR+l+dFKP1rsR+v96BE/esef&#10;3vIzxmE8JjA/EZMwGVMwFdMwHTMQjBCEYibCMAuzMQdzMQ/zsQALsQiLsQRLsQzLsQIrsQqrsQZr&#10;sQ7rEY4IbMBGRCKKdm7CZmzBVmzDdgfXPdvsYHoncSdxF3ZjD/ZiH/bjgMPXOEgvHcJhxyjjCD13&#10;FNEOH+MYvXkcJ3ASp1h+GmdwFufY7zwu4CIu4TJlX8FVXMN13KA9N3GLUbjFKNxmFO4wCncdY417&#10;jMJ9RuEBo/CAUXjICDyi9x/T+4/p/Sf0/FN6/Rm9/owef06Pv6C3X9LbL+npV/Tya3r5Db37ht59&#10;S6++o0ff06Pv6UnyRMZHeu8TPfeZHuP9EuMLvfOVXvlGj3yjF75z5D840p8c5U+O7hdH5EZmy51s&#10;ljuZLA8yWAbZKyFzJfLQUDBhsdwi+2XLLUOTtXKRjXKRbYpFJik2WaM4ZIjikA2KS+YnHtmd+GRy&#10;4pO1SUB2JiFZmERkWxKRWUlMFiUJGZOkZEaSSiNySF7sRWZD2qIDeaQu5JB6kEPyRl9KG0AeaTB5&#10;pGEYSS7JhzySH3mkAIympjHkkcaSRxqH8ZJVJpJHmkDtE8ghTSCHNIEc0niMI480jhaNJYcUhNHk&#10;kQLJIfmTQ/LDKFo6khzScHJIQzGYPNJAckj9aX1fcki90ZMcUndySF3JIXUCb2VIO3JIrckhtUQz&#10;ckie5JAac6QNUZccUk1ySNXIIVVx/lTl/zFz1VhanbU12Kome9Riz9qUUMdRhj1L00OlyR2VJm9U&#10;itJK0VulKLmUNIEnvNCU9c3QHC3Q0lFGWjmtKiNtKK8tZbejjvaOCrS6onSk/k60ozPt6SJVOaJq&#10;0o0Wdac1PdCTFvWkRb1okTet6U1rNjvvtjRzj5nuTcv60DLyQ9KPlvFOCT3lyWh50WvN0FwG0ZrB&#10;tGQIrRhCK4bSimG0YjgtGE4LRtCCkbTAhxb4UPso+NICP1rgT+0B1B7o8Ga0vBk1b0a7NyPYm5Hs&#10;zah6M7rejLi3TGK7SewzGVPYf6qjm0yjzOkc3QzqmEFdwdQbQv2htCWUNs1k7MJo4yx6bxZtno05&#10;tH8uPTuXY5nHMc3HAizEIpYtxhJHU1nK9svYdzllLKesFZS5kmNcRR2rOL7V1LmGutfShrW0ZR3H&#10;tx78tErGtCuZ0a6ykfUb2S6StvF0UzaxP089yZK2IkvanCxpUzQmU1qfTGkdMqU1UZVsaUWypWXJ&#10;lpZEUTKmBcmY5iVjmgNZZB9XyH6ungNcVQe40g5y9R3iqjzMVXqYjO8Rrt2jZIajyRRHkzU+Rhb5&#10;OFnlE2SYT5JpPsk1fors82my0GfIRp8hK32W7PQ5nCdTfZ6M9QVcJHt9yfGCJyQveFrynKcnz4xr&#10;ZLmvk+2+Qdb7Btnvm9xHbpENv8295Tb3mDtkyu9yX7knN3HDuM896AH3mIdk2x+SdX9EBv4x2fgn&#10;ZOafkKF/Ssb+GZn752Tyn5PRf0GG/yXZ/ldk/l/xJOA1Twbe8KTgLU8N3vIU4R1PFt7zlOEDTxw+&#10;8ATio6wwPvF04jNPKz7z5OKLzDe+8kTjG083vvOk4ztPPX7wBOQnT0N+8XTkF09K3Hjj0p23Lz14&#10;C9NDjTMMNcYQKBWE0YbJW5sWbMXPYLzJqeHirc5YyteIzZuecRCXtz7j8QZofCRAQrK6iYiJiUmI&#10;SYnJiDHZ3uRIgZRIhdRIg7RIh/RslwEZkQmZkQVZkQ3ZqSsHclJvLmJu5EFe5vMhPwqgIArRxkK0&#10;tTCKoChtL4biKIGSKMXy0ijDtmWJ5Ry+RnnmK6AiKqEyqlBmVVSjvuqogZqohdqog7qOkUY92lof&#10;DdAQjdCYdY2JTYie8EJTNENztKDslmhFXa3RBm3RDu3RAR3RiTZ2Rhd0RTd051i6E3uwvid6UQ6Z&#10;aSOccYvABmxEpIPPIGy/CZuxBVuxDb/f2PXj7Uw+f2AXZe3GHsrbi31M78cBHMQhHMYRh59xlH2i&#10;cQzHKe8ETuIUTrPsjMPX+NflP1x/+vZCz5hf6+G/f903ufzH32r9Z2skSUs7f393amymCrp6md//&#10;9I2BBQvkcIv587u/+CjD+tfu3MyIf+sbDP/72pPEGuB8Q1+B4kX+gfb8/b/V+o++ZRXTX3/9llXM&#10;fGKPs7zZHzOVyCOh+Xsqsccw3mb8vWw7U7970f1Pvfj77ayY3wb7c2/+7Te9/jecXRn5jY2YIy1Q&#10;IP8/MJr/urP9tur+P+Ds+t8wsj78re6MbJH/t9fp79/Y/WfvPx7O/fDv+f6of9056cOnSacn/0ff&#10;8QL/cnc78Hfc3f7//T1qbnb/xDd+//7b4s9/5/73f1v+f/63TYJYf/4d+f/T31MOsQa5RvCXXxay&#10;yINcIdZADEB/9ENf9EFveKMXeqIHurtCrW7oii7Md0YndEQHtEc7tEUbtEYrtEQLV7DVnNic2AxN&#10;4QVPNGF5YzRCQzRAfdSjnrqOEKsO87VRCzVRA9VRDVVRBZVRCRVRAeVRDmVRxhFqlaa8UkyXRAkU&#10;RzEURREURiEURAHkRz7kdYRaedg/N3IhJ3IgO+uyISuyIDMyISMyID3SIS3SIDVSISVSIDmSOfg2&#10;CMpL4gixEhMTISESID7iIS7iIDZiwQUNGxZMKAgMeMAdbvilQ62f+IHv+Iav+ILP+ISPeqb1Ae/x&#10;Dm/xBq/xSodZL/ECz/EMT/EEj/Us6xEe4gHuO8Kse6y7y/Rd4h3cxi3cxA1cp9xruIoruEwbLuEi&#10;LugQBFvncU7PsM7q6dYZPQ1TrdN6inXKMdk6qSdaJ/QEjLeO63HWMT0WQVa0Hm0d1QHws47oUdZh&#10;PRLDrUN6iHVQD7IO6P7oa+3X3tY+3QNdrb26k7VHt0dra7duYe3SXmhs7dT1rR26Nqpbf+jK1nZd&#10;HqWsbbqYtVUXQl5ri85pbdZZkMHapFNbUToZElmROq61UWuItUH/MiP0NzNcf8Qbc71+bq7Tj3DX&#10;XKtvmGv0ZZwzV+tT5iodjYPmSr3HXKF3YIu5XEeay/R6rDaX6mXmEr0I88zFepa5SIdgmrlQTzIX&#10;6HEYbc7XfuY87YNh5lw92JyjB5izdV94m7N0dzNMd0Enc6Zub4bqNmhlhugWZrBuCk9zhm5sTtcN&#10;Ud+cpuuaU3Ud1DKn6JrmZF0d1cxJuqo5UVdBZXMCxutK5jhd0RyLMQjCaJYFIoD1AWzrzz5+7OtH&#10;Gb66hjmKMkdRto+uZ46krpHUOUI3MYdrLzQzh+mW5lDaN1S3M4fojuZg2j1Y9zAHcRwDOZ4BeiCG&#10;mP31CLOf9kWg2VePNfvoieBbpXSw6U0fedNXvfRis6dejjVmDx1udtdR2GZ20zvNrnofDptd9HGz&#10;sz6DC2YnfdXsqG+ZHfR9PDHb65dmO/0On8y2+rvZRrtbbbRptdYuq5WOh0RWS53caqHTIIPVnHOi&#10;mc6BPFZTXcDy0kVQwvLUZawmugIqW405rxrpWlZDXQ8NrQa6iVVfN0ULqx7nYl3dDh2sOrqzVVt3&#10;Qw+rlu5l1dS90deqoQdY1Tmnq3NuV9NDraqc51U536toH6uy9oWfVYlroaIOtCpwbVTQY6zyXCfl&#10;uF7Kcd2U5fopoydhslUapbi2SnGdleR6K8F1V4LrrziKcS0W47osyvVZBIW5ZguhIAogvyPMyse1&#10;nRd5kBu5uAfkRA5kRzZkRRZkRiZkRAa2TY90SEtZaRyhVmrqSoWUSIHkSIakSILESISESID4iIe4&#10;iIPYiAUXNGxYMKEgMOABd7jhl839Ej/w3RFifbNDrK8O7pss+4xP+IgPeI93eIs3jhDrNdu/coRa&#10;L1n2gunneIanzD/BYzzCQzzAfUeIdY9t7uIObuMWbuKGHWxdJ14nXiNeJV4hXiZeIl4kXiReIJ7H&#10;OZzFGZadximctGdaJ+zZmGcdxzGmj9mzrGg7zDqKI6w/7Ai1DtGeg44Q6wD77sc+7MUe7MYu7MQO&#10;/IHt2Iat2ILN2IQoRGIjNiAC4ViPddSxjriWuMYRYq0mrnKEWCuJKxwh1nLiMizFEizGIizEAszH&#10;PMzFHMzGLMoOI4YRZyIUIQjGDEzHNExlmymYjEmYiAkYj3EYizEIwmgEIgD+8IMvRsEHIzECwzEM&#10;QzEEgzEIAzEA/am3H7Ev+qA3897ohZ7M90B3dENXdEFndEJHdEB7tENbtEFr9m1FbEVsiRZojmZo&#10;Ci94ogkaoxEaogHqO0Kteuxf1zHTqsP5UNsRZtXiHKmJGqiOaiyviiqo7Ai1KrFfRVRAeZRDWZRB&#10;aZRCSZRAcRRDURRBYRRCQdpRAPmRj/m8yIPcyIWcyIHsyIasyILMyISMaMkXmmYx1rrFTGdAespK&#10;h7RIg9RIhZRIgeRIhqRIwvaJiYmQkOkEjhArPvPxEBdxEBux4IKGDQsmFMTBfYb9PRwhljvL3PDL&#10;CrF+4ge+4xu+4gs+4xM+4gPe4x3eWtxjHNxjmH+Fl3iB53iGp3iCx3iEh3iA+7iHu+x/B7dxCzdx&#10;A9dxDVfZ5gou4xIu4gLO4xzOss0ZnMYpnMQJHMcxROMojuCwI8Q6RDzIvgeJB4j7ifuwF3uwG7uw&#10;EzvwB9tsxzZsxRZsxiZEIRIbsQERCMd6rGPftViD1ViFlViB5ViGpViCxViEhVhgzbTmYx7mYg7L&#10;5hBnE2cRw4hhxJnEmD/cSaxgYjBxBqY7Qq1pxKksn0qcQpxMnEychImYgPEYh7EYgyCMRiAC8Ptn&#10;TvXv8rx5+HcKYpa//su/W/D3Zi4T/Jc/S/519jSm7L/1byHEMd//5WfJ96445jtXbPOtI5b5xhXL&#10;fO1yma9c2nzpsM0XLtt87rLMZy7TfOpQ5hOXMh87xHzkEvOhyzAf4L7Lw7yHuy538w5u4xZu4gau&#10;u9zMa8SrxCu4jEu4iAs4j3M46/qlzuA0TjnczJPEE6w7jmOIxlEcwWEcotyDOID92OfwMPfSnj3Y&#10;jV20cSd24A9sxzZsxRaHh7mZuIltoxCJjdiACIRjPeWuI64lrsFqrMJKrMByLMNSLMFiLMJCLMB8&#10;zMNczKGc2ZiFMOqdiVCEIBgz6NsZxOmY5vAwp7LtFIe7OZkyJnHsE+mbCY6farzrpxqHsRjj+qGC&#10;MBqBCIA//ODLel/iKKIPRmKE45caTlnDMBRDMBiDqGcgBqA/+jnczb60oQ96wxu9aFtP9HAYZnfa&#10;3Q1d0QWd0Qkd0QHt0Q5t0Qat0YrjbokWaI5maAoveKIJGqMRGjoMswH71Uc91EUd1EYt1EQNVEc1&#10;VEUVVEYlVEQFlEc5lEUZlEYplEQJFHeIWYw6i6IICqMQCqIA8iMf8iIPciMXciIHsiMbsiILMiMT&#10;MnI9ZUB6pGM+LdIgNVIhJVIgOZIhKZIgMRIhIRIgPuLRzriIg9iIBRc0bFgw2U5BYMAD7nDDLy3m&#10;T/zAd3zTJmzzq9bmF4dtfmbZJ3zUyvyA92z3Dm/xBq/xymGYL7VhvsBzPMNTPMFjPMJDPMB9h5j3&#10;2O8u7uA2buEmbuA6rrHdVVzBZVzCRVzAedafcxjmWebP4DRO4SRO4DiOIZrtjuIIDuMQyw7iANP7&#10;sQ97md+D3diFndiBP7Ad27AVW7AZmxCFSGzEBkQgHOuxDmuxBquxCiuxAsuxDEuxBIuxCAuxAPMd&#10;Qk5AyAkIOQEhHyDkAwxyAdw/EIoQBDu4f7B+OqZhKqZgMiZhIiZgPMZhLMYgCKMRiAD4w48x9sUo&#10;+DA/EiMwHMMwFEMwGIOoexBxIAagP/qhL/qgN7zRCz3RA93Rjf26ogs6oxM6ogPao51D+Nld+Nld&#10;zNZohZZogeZohqbwgieaoDEaoSEaoL6DewWxLuqgNmqhJmqgOqqhKqqgMiqhIiqgPMqhLMqgNG0r&#10;hZIogeIsK4aiKILC9FthYiFiQRRAfuRDXuRBbuRCTuRAdq6vbMSsyILMyISMyID0SIe0SIPUSIWU&#10;SIHkSIak1JsEiZEICZEA8REPcREHsRGLtrscHqbWHqat3eFmWjD1L2Xqn0pB9A98V4b+pjz0V+Wu&#10;vyg3/Rmf1C/7o/ppf8B79cN+q77bb9Q3+zVeqq/2C/XFfoYn6rP9SH2yH+Ce+mjfVh/sm7im3vMd&#10;n+/sizir3ton1Rs7GofUa3ufemXvxFb10o5UL+z1WKGe24vUM3sOQtRTe5J6YgfBRz22B6pHdg/1&#10;0G4PL/XArqPu2xVQVN2zc6q7dlrEV3dsQ93m32W6bT+WW/Y1uWmfwG65YW+U6/YyzJRr9ni5ao9E&#10;H7lid5DLthdqySW7vFy0iyGvXLCzyHk7DZLKOTuhnLXjwCVnbEtO45TDlpMsO2HHRUI5bieXY3Y6&#10;ZJFoyjhqF0U5OWLXkMN2I7SSQ3ZXOWj3w0g5YI+R/fZ0zJN99krZa0dil+yxj8pu+7zssm/isey0&#10;38kO+wdM9QfHuN3mm1/szGqbnVtttYugjNpiV1Wb7XrwVJvsNirK7gJvFWnz20b2CPirDfY4FWFP&#10;UeF2MGar9fZCtc5ejtVqrR2u1thR2KZW23z3mr0HB9RK+4haYR/DKbWcMVxmX8BltdS+qpbYN3BL&#10;LbbvqkX2fTxUC+3HaoH9VM23n+OFmme/UnM5X+Zy7syx36nZnEezOZ9mcV6F2Z/wWc20v6hQ+yu+&#10;qRAE29/xQ82wf6rp9i81zXYzpzrczSk2n5VsD7Op815gTveY6UkOw5xoG+YEB/dBm/sgxmKMrcwg&#10;jEYgAmzT9Icf074YBR+MxAgMxzAMxRAMxiAMxAD0Rz/0RR/0hreD+yD19UQPdKct3dCV6S4O7oXE&#10;TuiIDmiPdmiLNmiNVg7DbElswf7N0QxN4QVPNEFjNGKbhmiA+qiHuqiD2qiFmqiB6g4+NxGrsm8V&#10;VEYlVGRZBWIFYnmUc/D5iViG5aVRiulSxJLEEsQSxOIohqIogsIohIIogPzIh7zIg9wOw8xFzEkZ&#10;OZCd6ezEbMSsyILMyISMyID0SIe0SIPUSMU+qYgpiSmQHMmQFEmQGImQEAkQH/EQl/MlDmIjFlzQ&#10;sB18pmIb08HnKsoXGPCAO9zwy+JzFX7gO77hK77gMz7ho2WYH4gfiO/xDm/xBq/xCi/xAs/xDE8t&#10;D/MJ8QnxMfHf2LsT+JiuPYDjM/efZM5MqRRFaUlTWmtjX6uq1NYqVaVatGjsawRtFUHsQeyxhthF&#10;7EuIBJHIvtnX2JeqXXVRrfe7N3wSfbz3EpVGX/h88z9zt3Nn7jl3zj1zz8wF4nkD7SoenyV9lngG&#10;p3EKJ8njBJJxHMdwFEdwGIdY5iDxAHE/cR9xr8HOYQ+Pk5CIBMRb7B3iEIsYRCOK6ZGIwG6EIwy7&#10;EIqd2IHtCGH5YGxDELZiCwKxGZtYZiM2YD37sA5rsQareW6rEICVFq7JsALLLSaHZVhquGe/hLjY&#10;cs9+ERaS9sMCzIcv5mEu5mA2ZmEmfAxmhxlskx5mB3p+HKYaNIcp5DkZk+CNiZhgEIfx7JsXxmEs&#10;xmA0RmEkRvBcPDEcwzAUHhiCwRiEzOpDSO/YwiRJ24eQJLdsukS5iRu2BLluiJdrtni5aouTK7hs&#10;455YXDLEyPe2GLmICziPczhriJYzxNO2aDmFkziBZKYdxzEcxREcxiEcZJsHsB/7sJf89iAJiUhA&#10;POIQy/wYRBtiJIr1IxFBHrsRjjBDlOwihtqiZCd2YDtCEIxtzAvCVmzhcSA2YxM2YgPWM28d1mIN&#10;VmMVArCSPP2xAsuxDEsNsbKEfVuMRVjIPvthAen58MU8zMUczMYszIQPZmA6prHOVEzBZEyCNyZi&#10;AvPHwwvjMBZjyHs0RmEkRsATwzEMQ9lnDwzBYAzCdxiIb/ENvjbEyACW749+bNcdfeGGPuTdG73Q&#10;Ez3Qnend0BVd0Bmd0BGu+Aod0B7t8CW+QFvWbYPW+ByfUdZa4VO0RAt8gub4mPLYDB+hqSFRmlBW&#10;P0RjfID30QgN0YDy3IBYn1gP76Eu6uBd1MY7qGXbI2+jJt5CDVRnvWrsTzX2sSqqkK7CPlQm30qo&#10;yPwKKI9ybKMsXPAmyjCtNEqhJEqgON7A6yiGongNzngVTiiCwngFL5NHIRTESyiA/MiHF5EXeZAb&#10;L8ARufC8IV5ysq858Bxshjix8hwULHCAPewg0GCGCfesjNfB77iL33AHv+IX/IyfcBs/4hZu4oYh&#10;Vq5bY+Ua6WvEq8QrxCvEy8QfiJfwPS7iAs7jHM5a4xEnZ4iniaeJp4gncYJ0MjGZeBzHSB8jHsUR&#10;HMYhph3EAezHPuzFHiQhEQmIRxxiEYNoRCESEYZ42U0MZ5th2IVQ7MQObEcIgrENQdiKLQjEZtbd&#10;xHPdaI2RDQbOIdYIWWcNl7XWUGyXNVht3YFdsorpAcwPsEbKSmu0+LOOP+uvIC4nLsNStrkEi7EI&#10;C+GHBZgPX8zDXMzBbMzCTPgY4mUGcTqmYaohVqaw7cmYBG9MxATmjYcXxmEsxjB9DHE0RmEkRsAT&#10;w5k3DEPhgSEYzPRB+A4D8S2+wdcYgP7oB3f0hRv6oDd6oSd6oDu6oSu6oDM68Rp3InYkuhJdiV+h&#10;A9qjHb7EF2hrTZA2xNb4HJ+hFT5FS7TAJ2iOj9EMH7HNpmiCD9EYH+B9NEJDNEB91MN7qIs6rPsu&#10;ahsS5B3yroW3URNvMb0GqqMaqqIKKqMSKqKCIUHKs3w5lIUL3kQZK+cVlEJJlGBacbyB11EMRfEa&#10;nPEqnFAEhQ3x8grbfxmFUJB9fgkFkB/58CLyIg9ycxxfoAw6Ihfl8nlrlOQ0REoOyupzlFmbdbdY&#10;oSjDyhomFjhQpu0p53aGnSKUc43ybraGiMkajG1yTwXJH2oLAuV3tVnuqk3YIL+pdXJHrcVq+VUF&#10;yC/KH8vlZ7VUflKL5Lbyg6/8qObILTUT0+SmmiQ31HiMkevKU64pDwyUq6q/XFF90FUuqw7yg2qN&#10;5nJJ8a3wqi5qyEXFN9SrEigs51UeOacU7mpn1XXtjDqDA9ppFamdUkFYqZ1U87QTyltLVsPgrh1X&#10;rtox1RINtaOqhnZElUER7bDKox1SFtw1H1Q3zQfURZww71cHzftUEqLNe1WEeY/ahVBzEhJJJ6ow&#10;c4IKN8czP14lmuNYPlYl47w5Rl03R6tfzVFKtCiVU4tUBbQIVRQu2m7yDlf10EwLU221XaoL+mmh&#10;ykPbqbwwQ9uh/LTtahUCtRAVqgWrWBzQtqkTWpC6qG1VN3BH26I0CaSDOVDlls2qoGxSziguG5WL&#10;bFCVUVPW8/qtU43QVNaqlrJGtUF7Wa06yyrVA24SoAbISo6DP8fDX42QFRyf5coL3rJMTZWlygez&#10;ZYmaJ4v5Le7FHN9FHOeFagVWih9lYAFlYQHlYj7lw5ey4qu2yjy1TeaqYGyXOWqHzFahMkuFIVxm&#10;qt3ioyIQKTNUlExX0YiRaSpWpiraUSpeJqOF0YdQwqynJ6kE8TYkykSVKBMMSTJeJYkXxmEsxmA0&#10;RmEkRsATwzEMQ+GBIRjMNgbhOwzEt/gGX5PPAPQn335wN3AOZN/c0Ae90Qs90QPd0Q1d0QWd0Qkd&#10;4Yqv0AHt0Q5f4gu0RRu23xqf4zO0wqdoiRbM/wTN8TGa4SM0RRN8iMb4AO+jERqiAeqjHt5DXdTB&#10;u6iNd1ALb5NHTbyFGqiOaqiKKqiMSqiICiiPcigLF7yJMiiNUiiJErx2xfEGXkcxFMVrzHPGq3Ay&#10;xEkR9qEwXsHLKISCeAkFkB/58CLyIg9y4wU4IheeR05DrOSgDD0HG+XJSrQSFSxwgD3sDLEizNcM&#10;MWImmnDPEit/4HfctdCuIt4x0LYi/oKf8RNu40fcwk3cwHVcw1XWvYLL+AGX8D0u4gLO4xzLnSWe&#10;wWmcwkmcQDKO4xiO4gjLHiEeJh7CQRzAfuzDXuxBEhKRYKAdRYxjvVjEINoSL1GIRAR2I9wQJ2HM&#10;34VQ7MQObEcIgrENQdiKLQjEZmwy0JYirw1Yj3WGGFlr4VsVsRqrLFyTEQOIK+FPegWWYxmWss4S&#10;LMYiLIQf216A+fDFPMw1cE3G/NmkZxNnYSZ8MAPcYSHTMBVTMBmT4I2JmIDx8MI4jMUYjMYojMQI&#10;eGK4gfYT2x1KeijRA0MwGIPwNPsPnv2RIT30z+K4Y6JcpYrpGD31V4yFe/TdHProtrR3c+iP82rO&#10;fDKnp/Jo7fXP6Ej9+S4Su/867u3h/J79I9fY7sb9X3Su9jceuX/COLMCvF8adaDs03sl05bZMmZ7&#10;U+poGX3Ul162HzdC7OFxTt76T5vrSzvXduvSrnvKg0f+Tckx5d6qMmaGxrNUyqhcfY5+91XqlOw8&#10;9DOKdv+opBybR/+mop3xW4vFRDNV0xzNt5H2yP55LPODMc1P+/XXf/exvK00+6MXDydTfuMOu6ed&#10;a2aV4ZTx4frxSS2xKWU47VjzJyvDmZNH7vvHKYdYSHXo1dPdrVd3U0mTC//zM9LfxZTn/pF71HPV&#10;n3NmlaiUUv3snzVSyui/1+jUNkbaGj2AGjQgC9XoKdk1WmtLqdf/pfedL3NqdE72rLxtijmHcZ1R&#10;reyaOnpddjbVzK7HD52vn+zs/J/emR98I2zaepxMvUnOQvX4TnY9zuL1OJdRj+9Qj/U2RrkKVORe&#10;ek1+8rr88Lt2ytiHjF4BePI9hSnnQbundgXwT8oj5duS0vNaFTbKwU37EJNeIpp07NjX1d2plVP/&#10;dt37ufY11aaNprfSXPib31QVejq/qYIRH99m+ivLALuV7vfC/+erwJQy8HSvmNOfR0avndKbU0Za&#10;QVkzjyJGzSxlna45kmru2qO3q1s7935urk7F19QpUc5U2lTfpP8tgkKk9JiPlJOpOn9T6mbGrqqy&#10;a++DnqMnbcU9/gyZemX/pHk87oqPQnO/FKS2FH2sjubmtqzVh9Pclt2Hox+r9L/LZeRcl/6rygd9&#10;ON1s2X04mdOueFyNflQfjo91ADU6a/XhZNfoZ6MPp5tNf3/K7sN5Wp8SPa4ep955n/adOZl6nLX6&#10;cLLrcdauxw/6cLrZsnIfTkZaNpnzPpsZrfP055Heq9GMvFbpzyP7+l0vx/97r4od1+P6JyWlrAkW&#10;R1J/1/X7g+/mNpn+BQAA//8DAFBLAQItABQABgAIAAAAIQC/V5zlDAEAABUCAAATAAAAAAAAAAAA&#10;AAAAAAAAAABbQ29udGVudF9UeXBlc10ueG1sUEsBAi0AFAAGAAgAAAAhADj9If/WAAAAlAEAAAsA&#10;AAAAAAAAAAAAAAAAPQEAAF9yZWxzLy5yZWxzUEsBAi0AFAAGAAgAAAAhAPb0yF9kBQAAzBIAAA4A&#10;AAAAAAAAAAAAAAAAPAIAAGRycy9lMm9Eb2MueG1sUEsBAi0AFAAGAAgAAAAhAE+hrsW6AAAAIQEA&#10;ABkAAAAAAAAAAAAAAAAAzAcAAGRycy9fcmVscy9lMm9Eb2MueG1sLnJlbHNQSwECLQAUAAYACAAA&#10;ACEAqSk+hd4AAAAFAQAADwAAAAAAAAAAAAAAAAC9CAAAZHJzL2Rvd25yZXYueG1sUEsBAi0AFAAG&#10;AAgAAAAhAIYG/vQXnQAAdkoCABQAAAAAAAAAAAAAAAAAyAkAAGRycy9tZWRpYS9pbWFnZTEud21m&#10;UEsFBgAAAAAGAAYAfAEAABGnAAAAAA==&#10;">
                <v:shape id="Picture 533" o:spid="_x0000_s1079" type="#_x0000_t75" style="position:absolute;width:86179;height:407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ZSMUXFAAAA3AAAAA8AAABkcnMvZG93bnJldi54bWxEj9FqAjEURN8L/YdwC32r2VYquhpFLEKL&#10;+FDrB1w3183q5mabRHf9eyMIPg4zc4aZzDpbizP5UDlW8N7LQBAXTldcKtj+Ld+GIEJE1lg7JgUX&#10;CjCbPj9NMNeu5V86b2IpEoRDjgpMjE0uZSgMWQw91xAnb++8xZikL6X22Ca4reVHlg2kxYrTgsGG&#10;FoaK4+ZkFbTLRXnY/2xPO7OKX/+r3Wjo52ulXl+6+RhEpC4+wvf2t1bw2e/D7Uw6AnJ6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mUjFFxQAAANwAAAAPAAAAAAAAAAAAAAAA&#10;AJ8CAABkcnMvZG93bnJldi54bWxQSwUGAAAAAAQABAD3AAAAkQMAAAAA&#10;" fillcolor="#4f81bd [3204]" strokecolor="black [3213]">
                  <v:imagedata r:id="rId108" o:title="" croptop="3805f" cropbottom="1268f" cropleft="1585f" cropright="4545f"/>
                  <v:shadow color="#eeece1 [3214]"/>
                  <o:lock v:ext="edit" aspectratio="f"/>
                </v:shape>
                <v:shape id="_x0000_s1080" type="#_x0000_t202" style="position:absolute;left:35704;top:24219;width:15941;height:2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zSXsMA&#10;AADcAAAADwAAAGRycy9kb3ducmV2LnhtbESPQWvCQBSE70L/w/IK3nRjraWkriJVwYMXbXp/ZF+z&#10;odm3Iftq4r93C4LHYWa+YZbrwTfqQl2sAxuYTTNQxGWwNVcGiq/95B1UFGSLTWAycKUI69XTaIm5&#10;DT2f6HKWSiUIxxwNOJE21zqWjjzGaWiJk/cTOo+SZFdp22Gf4L7RL1n2pj3WnBYctvTpqPw9/3kD&#10;InYzuxY7Hw/fw3Hbu6xcYGHM+HnYfIASGuQRvrcP1sBi/gr/Z9IR0K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AzSXsMAAADcAAAADwAAAAAAAAAAAAAAAACYAgAAZHJzL2Rv&#10;d25yZXYueG1sUEsFBgAAAAAEAAQA9QAAAIgDAAAAAA==&#10;" filled="f" stroked="f">
                  <v:textbox style="mso-fit-shape-to-text:t">
                    <w:txbxContent>
                      <w:p w:rsidR="009A7006" w:rsidRPr="00296A2B" w:rsidRDefault="009A7006" w:rsidP="00D75404">
                        <w:pPr>
                          <w:pStyle w:val="NormalWeb"/>
                          <w:spacing w:after="0"/>
                          <w:rPr>
                            <w:sz w:val="18"/>
                            <w:szCs w:val="18"/>
                          </w:rPr>
                        </w:pPr>
                        <w:r w:rsidRPr="00296A2B">
                          <w:rPr>
                            <w:rFonts w:asciiTheme="minorHAnsi" w:cstheme="minorBidi"/>
                            <w:b/>
                            <w:bCs/>
                            <w:color w:val="000000" w:themeColor="text1"/>
                            <w:kern w:val="24"/>
                            <w:sz w:val="18"/>
                            <w:szCs w:val="18"/>
                            <w:lang w:val="el-GR"/>
                          </w:rPr>
                          <w:t>Δ</w:t>
                        </w:r>
                        <w:r w:rsidRPr="00296A2B">
                          <w:rPr>
                            <w:rFonts w:asciiTheme="minorHAnsi" w:cstheme="minorBidi"/>
                            <w:b/>
                            <w:bCs/>
                            <w:color w:val="000000" w:themeColor="text1"/>
                            <w:kern w:val="24"/>
                            <w:sz w:val="18"/>
                            <w:szCs w:val="18"/>
                          </w:rPr>
                          <w:t xml:space="preserve">H = 27 J/g </w:t>
                        </w:r>
                      </w:p>
                    </w:txbxContent>
                  </v:textbox>
                </v:shape>
                <v:shape id="_x0000_s1081" type="#_x0000_t202" style="position:absolute;left:34623;top:19340;width:12111;height:270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YiycQA&#10;AADcAAAADwAAAGRycy9kb3ducmV2LnhtbESPzW7CMBCE75V4B2uRuIEDbRCkGIQolbiVvwdYxUuc&#10;Jl5HsYG0T48rIfU4mplvNItVZ2txo9aXjhWMRwkI4tzpkgsF59PncAbCB2SNtWNS8EMeVsveywIz&#10;7e58oNsxFCJC2GeowITQZFL63JBFP3INcfQurrUYomwLqVu8R7it5SRJptJiyXHBYEMbQ3l1vFoF&#10;s8R+VdV8svf27Xecms2H2zbfSg363fodRKAu/Ief7Z1WkL6m8HcmHgG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GIsnEAAAA3AAAAA8AAAAAAAAAAAAAAAAAmAIAAGRycy9k&#10;b3ducmV2LnhtbFBLBQYAAAAABAAEAPUAAACJAwAAAAA=&#10;" filled="f" stroked="f">
                  <v:textbox style="mso-fit-shape-to-text:t">
                    <w:txbxContent>
                      <w:p w:rsidR="009A7006" w:rsidRPr="00296A2B" w:rsidRDefault="009A7006" w:rsidP="00D75404">
                        <w:pPr>
                          <w:pStyle w:val="NormalWeb"/>
                          <w:spacing w:after="0"/>
                          <w:rPr>
                            <w:sz w:val="18"/>
                            <w:szCs w:val="18"/>
                          </w:rPr>
                        </w:pPr>
                        <w:r w:rsidRPr="00296A2B">
                          <w:rPr>
                            <w:rFonts w:asciiTheme="minorHAnsi" w:cstheme="minorBidi"/>
                            <w:b/>
                            <w:bCs/>
                            <w:color w:val="FF0000"/>
                            <w:kern w:val="24"/>
                            <w:sz w:val="18"/>
                            <w:szCs w:val="18"/>
                            <w:lang w:val="el-GR"/>
                          </w:rPr>
                          <w:t>Δ</w:t>
                        </w:r>
                        <w:r w:rsidRPr="00296A2B">
                          <w:rPr>
                            <w:rFonts w:asciiTheme="minorHAnsi" w:cstheme="minorBidi"/>
                            <w:b/>
                            <w:bCs/>
                            <w:color w:val="FF0000"/>
                            <w:kern w:val="24"/>
                            <w:sz w:val="18"/>
                            <w:szCs w:val="18"/>
                          </w:rPr>
                          <w:t xml:space="preserve">H = 28 J/g </w:t>
                        </w:r>
                      </w:p>
                    </w:txbxContent>
                  </v:textbox>
                </v:shape>
                <v:shape id="TextBox 7" o:spid="_x0000_s1082" type="#_x0000_t202" style="position:absolute;left:30197;top:11123;width:12111;height:270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S8vsQA&#10;AADcAAAADwAAAGRycy9kb3ducmV2LnhtbESPzW7CMBCE75V4B2uRegMHWiIIGIRoK3Erfw+wipc4&#10;JF5HsYG0T48rIfU4mplvNItVZ2txo9aXjhWMhgkI4tzpkgsFp+PXYArCB2SNtWNS8EMeVsveywIz&#10;7e68p9shFCJC2GeowITQZFL63JBFP3QNcfTOrrUYomwLqVu8R7it5ThJUmmx5LhgsKGNobw6XK2C&#10;aWK/q2o23nn7/juamM2H+2wuSr32u/UcRKAu/Ief7a1WMHlL4e9MPAJ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UvL7EAAAA3AAAAA8AAAAAAAAAAAAAAAAAmAIAAGRycy9k&#10;b3ducmV2LnhtbFBLBQYAAAAABAAEAPUAAACJAwAAAAA=&#10;" filled="f" stroked="f">
                  <v:textbox style="mso-fit-shape-to-text:t">
                    <w:txbxContent>
                      <w:p w:rsidR="009A7006" w:rsidRPr="00296A2B" w:rsidRDefault="009A7006" w:rsidP="00D75404">
                        <w:pPr>
                          <w:pStyle w:val="NormalWeb"/>
                          <w:spacing w:after="0"/>
                          <w:rPr>
                            <w:color w:val="1F497D" w:themeColor="text2"/>
                            <w:sz w:val="18"/>
                            <w:szCs w:val="18"/>
                          </w:rPr>
                        </w:pPr>
                        <w:r w:rsidRPr="00296A2B">
                          <w:rPr>
                            <w:rFonts w:asciiTheme="minorHAnsi" w:cstheme="minorBidi"/>
                            <w:b/>
                            <w:bCs/>
                            <w:color w:val="1F497D" w:themeColor="text2"/>
                            <w:kern w:val="24"/>
                            <w:sz w:val="18"/>
                            <w:szCs w:val="18"/>
                            <w:lang w:val="el-GR"/>
                          </w:rPr>
                          <w:t>Δ</w:t>
                        </w:r>
                        <w:r w:rsidRPr="00296A2B">
                          <w:rPr>
                            <w:rFonts w:asciiTheme="minorHAnsi" w:cstheme="minorBidi"/>
                            <w:b/>
                            <w:bCs/>
                            <w:color w:val="1F497D" w:themeColor="text2"/>
                            <w:kern w:val="24"/>
                            <w:sz w:val="18"/>
                            <w:szCs w:val="18"/>
                          </w:rPr>
                          <w:t xml:space="preserve">H = 35 J/g </w:t>
                        </w:r>
                      </w:p>
                    </w:txbxContent>
                  </v:textbox>
                </v:shape>
                <v:shape id="TextBox 8" o:spid="_x0000_s1083" type="#_x0000_t202" style="position:absolute;left:68615;top:11791;width:13486;height:270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gZJcQA&#10;AADcAAAADwAAAGRycy9kb3ducmV2LnhtbESPzW7CMBCE70i8g7VI3IoDFAopBiFopd74KQ+wirdx&#10;SLyOYgOBp68rVeI4mplvNItVaytxpcYXjhUMBwkI4szpgnMFp+/PlxkIH5A1Vo5JwZ08rJbdzgJT&#10;7W58oOsx5CJC2KeowIRQp1L6zJBFP3A1cfR+XGMxRNnkUjd4i3BbyVGSTKXFguOCwZo2hrLyeLEK&#10;ZondleV8tPf29TGcmM3WfdRnpfq9dv0OIlAbnuH/9pdWMBm/wd+ZeAT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9YGSXEAAAA3AAAAA8AAAAAAAAAAAAAAAAAmAIAAGRycy9k&#10;b3ducmV2LnhtbFBLBQYAAAAABAAEAPUAAACJAwAAAAA=&#10;" filled="f" stroked="f">
                  <v:textbox style="mso-fit-shape-to-text:t">
                    <w:txbxContent>
                      <w:p w:rsidR="009A7006" w:rsidRPr="00296A2B" w:rsidRDefault="009A7006" w:rsidP="00D75404">
                        <w:pPr>
                          <w:pStyle w:val="NormalWeb"/>
                          <w:spacing w:after="0"/>
                          <w:rPr>
                            <w:color w:val="1F497D" w:themeColor="text2"/>
                            <w:sz w:val="18"/>
                            <w:szCs w:val="18"/>
                          </w:rPr>
                        </w:pPr>
                        <w:r w:rsidRPr="00296A2B">
                          <w:rPr>
                            <w:rFonts w:asciiTheme="minorHAnsi" w:cstheme="minorBidi"/>
                            <w:b/>
                            <w:bCs/>
                            <w:color w:val="1F497D" w:themeColor="text2"/>
                            <w:kern w:val="24"/>
                            <w:sz w:val="18"/>
                            <w:szCs w:val="18"/>
                            <w:lang w:val="el-GR"/>
                          </w:rPr>
                          <w:t>Δ</w:t>
                        </w:r>
                        <w:r w:rsidRPr="00296A2B">
                          <w:rPr>
                            <w:rFonts w:asciiTheme="minorHAnsi" w:cstheme="minorBidi"/>
                            <w:b/>
                            <w:bCs/>
                            <w:color w:val="1F497D" w:themeColor="text2"/>
                            <w:kern w:val="24"/>
                            <w:sz w:val="18"/>
                            <w:szCs w:val="18"/>
                          </w:rPr>
                          <w:t xml:space="preserve">H = 10.4 J/g </w:t>
                        </w:r>
                      </w:p>
                    </w:txbxContent>
                  </v:textbox>
                </v:shape>
                <v:shape id="TextBox 12" o:spid="_x0000_s1084" type="#_x0000_t202" style="position:absolute;left:68615;top:22205;width:12569;height:270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eNV8EA&#10;AADcAAAADwAAAGRycy9kb3ducmV2LnhtbERPS27CMBDdI3EHa5DYFQcoiKYYhIBK7MqnBxjF0zgk&#10;HkexgcDp8QKJ5dP7z5etrcSVGl84VjAcJCCIM6cLzhX8nX4+ZiB8QNZYOSYFd/KwXHQ7c0y1u/GB&#10;rseQixjCPkUFJoQ6ldJnhiz6gauJI/fvGoshwiaXusFbDLeVHCXJVFosODYYrGltKCuPF6tgltjf&#10;svwa7b39fAwnZr1x2/qsVL/Xrr5BBGrDW/xy77SCyTiujWfiEZCL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7HjVfBAAAA3AAAAA8AAAAAAAAAAAAAAAAAmAIAAGRycy9kb3du&#10;cmV2LnhtbFBLBQYAAAAABAAEAPUAAACGAwAAAAA=&#10;" filled="f" stroked="f">
                  <v:textbox style="mso-fit-shape-to-text:t">
                    <w:txbxContent>
                      <w:p w:rsidR="009A7006" w:rsidRPr="00296A2B" w:rsidRDefault="009A7006" w:rsidP="00D75404">
                        <w:pPr>
                          <w:pStyle w:val="NormalWeb"/>
                          <w:spacing w:after="0"/>
                          <w:rPr>
                            <w:sz w:val="18"/>
                            <w:szCs w:val="18"/>
                          </w:rPr>
                        </w:pPr>
                        <w:r w:rsidRPr="00296A2B">
                          <w:rPr>
                            <w:rFonts w:asciiTheme="minorHAnsi" w:cstheme="minorBidi"/>
                            <w:b/>
                            <w:bCs/>
                            <w:color w:val="FF0000"/>
                            <w:kern w:val="24"/>
                            <w:sz w:val="18"/>
                            <w:szCs w:val="18"/>
                            <w:lang w:val="el-GR"/>
                          </w:rPr>
                          <w:t>Δ</w:t>
                        </w:r>
                        <w:r w:rsidRPr="00296A2B">
                          <w:rPr>
                            <w:rFonts w:asciiTheme="minorHAnsi" w:cstheme="minorBidi"/>
                            <w:b/>
                            <w:bCs/>
                            <w:color w:val="FF0000"/>
                            <w:kern w:val="24"/>
                            <w:sz w:val="18"/>
                            <w:szCs w:val="18"/>
                          </w:rPr>
                          <w:t xml:space="preserve">H = 9.2 J/g </w:t>
                        </w:r>
                      </w:p>
                    </w:txbxContent>
                  </v:textbox>
                </v:shape>
                <v:shape id="TextBox 13" o:spid="_x0000_s1085" type="#_x0000_t202" style="position:absolute;left:54794;top:29321;width:13486;height:270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sozMQA&#10;AADcAAAADwAAAGRycy9kb3ducmV2LnhtbESPwW7CMBBE75X4B2uRegMHWhAEDEK0lbgVAh+wipc4&#10;JF5HsYG0X48rIfU4mpk3muW6s7W4UetLxwpGwwQEce50yYWC0/FrMAPhA7LG2jEp+CEP61XvZYmp&#10;dnc+0C0LhYgQ9ikqMCE0qZQ+N2TRD11DHL2zay2GKNtC6hbvEW5rOU6SqbRYclww2NDWUF5lV6tg&#10;ltjvqpqP996+/44mZvvhPpuLUq/9brMAEagL/+Fne6cVTN7m8HcmHgG5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LKMzEAAAA3AAAAA8AAAAAAAAAAAAAAAAAmAIAAGRycy9k&#10;b3ducmV2LnhtbFBLBQYAAAAABAAEAPUAAACJAwAAAAA=&#10;" filled="f" stroked="f">
                  <v:textbox style="mso-fit-shape-to-text:t">
                    <w:txbxContent>
                      <w:p w:rsidR="009A7006" w:rsidRPr="00296A2B" w:rsidRDefault="009A7006" w:rsidP="00D75404">
                        <w:pPr>
                          <w:pStyle w:val="NormalWeb"/>
                          <w:spacing w:after="0"/>
                          <w:rPr>
                            <w:sz w:val="18"/>
                            <w:szCs w:val="18"/>
                          </w:rPr>
                        </w:pPr>
                        <w:r w:rsidRPr="00296A2B">
                          <w:rPr>
                            <w:rFonts w:asciiTheme="minorHAnsi" w:cstheme="minorBidi"/>
                            <w:b/>
                            <w:bCs/>
                            <w:color w:val="000000" w:themeColor="text1"/>
                            <w:kern w:val="24"/>
                            <w:sz w:val="18"/>
                            <w:szCs w:val="18"/>
                            <w:lang w:val="el-GR"/>
                          </w:rPr>
                          <w:t>Δ</w:t>
                        </w:r>
                        <w:r w:rsidRPr="00296A2B">
                          <w:rPr>
                            <w:rFonts w:asciiTheme="minorHAnsi" w:cstheme="minorBidi"/>
                            <w:b/>
                            <w:bCs/>
                            <w:color w:val="000000" w:themeColor="text1"/>
                            <w:kern w:val="24"/>
                            <w:sz w:val="18"/>
                            <w:szCs w:val="18"/>
                          </w:rPr>
                          <w:t xml:space="preserve">H = 13.7 J/g </w:t>
                        </w:r>
                      </w:p>
                    </w:txbxContent>
                  </v:textbox>
                </v:shape>
                <w10:anchorlock/>
              </v:group>
            </w:pict>
          </mc:Fallback>
        </mc:AlternateContent>
      </w:r>
    </w:p>
    <w:p w:rsidR="00B96646" w:rsidRPr="00493ED1" w:rsidRDefault="002F7AEC" w:rsidP="002F7AEC">
      <w:pPr>
        <w:pStyle w:val="Caption"/>
        <w:jc w:val="center"/>
        <w:rPr>
          <w:rFonts w:eastAsia="ヒラギノ角ゴ Pro W3"/>
          <w:b w:val="0"/>
          <w:sz w:val="24"/>
          <w:lang w:eastAsia="zh-CN"/>
        </w:rPr>
      </w:pPr>
      <w:bookmarkStart w:id="141" w:name="_Toc372738181"/>
      <w:proofErr w:type="gramStart"/>
      <w:r w:rsidRPr="00493ED1">
        <w:rPr>
          <w:b w:val="0"/>
          <w:sz w:val="24"/>
        </w:rPr>
        <w:t xml:space="preserve">Figure </w:t>
      </w:r>
      <w:r w:rsidRPr="00493ED1">
        <w:rPr>
          <w:b w:val="0"/>
          <w:sz w:val="24"/>
        </w:rPr>
        <w:fldChar w:fldCharType="begin"/>
      </w:r>
      <w:r w:rsidRPr="00493ED1">
        <w:rPr>
          <w:b w:val="0"/>
          <w:sz w:val="24"/>
        </w:rPr>
        <w:instrText xml:space="preserve"> SEQ Figure \* ARABIC </w:instrText>
      </w:r>
      <w:r w:rsidRPr="00493ED1">
        <w:rPr>
          <w:b w:val="0"/>
          <w:sz w:val="24"/>
        </w:rPr>
        <w:fldChar w:fldCharType="separate"/>
      </w:r>
      <w:r w:rsidR="00D157C9">
        <w:rPr>
          <w:b w:val="0"/>
          <w:noProof/>
          <w:sz w:val="24"/>
        </w:rPr>
        <w:t>75</w:t>
      </w:r>
      <w:r w:rsidRPr="00493ED1">
        <w:rPr>
          <w:b w:val="0"/>
          <w:sz w:val="24"/>
        </w:rPr>
        <w:fldChar w:fldCharType="end"/>
      </w:r>
      <w:r w:rsidRPr="00493ED1">
        <w:rPr>
          <w:b w:val="0"/>
          <w:sz w:val="24"/>
        </w:rPr>
        <w:t>.</w:t>
      </w:r>
      <w:proofErr w:type="gramEnd"/>
      <w:r w:rsidRPr="00493ED1">
        <w:rPr>
          <w:b w:val="0"/>
          <w:sz w:val="24"/>
        </w:rPr>
        <w:t xml:space="preserve">  </w:t>
      </w:r>
      <w:proofErr w:type="gramStart"/>
      <w:r w:rsidRPr="00493ED1">
        <w:rPr>
          <w:b w:val="0"/>
          <w:sz w:val="24"/>
        </w:rPr>
        <w:t>Effects of annealing temperature on T90A webs.</w:t>
      </w:r>
      <w:bookmarkEnd w:id="141"/>
      <w:proofErr w:type="gramEnd"/>
    </w:p>
    <w:p w:rsidR="009D15A1" w:rsidRDefault="009D15A1" w:rsidP="0056480F">
      <w:pPr>
        <w:spacing w:after="200" w:line="360" w:lineRule="auto"/>
        <w:rPr>
          <w:rFonts w:eastAsia="ヒラギノ角ゴ Pro W3"/>
          <w:lang w:eastAsia="zh-CN"/>
        </w:rPr>
      </w:pPr>
    </w:p>
    <w:p w:rsidR="009D15A1" w:rsidRDefault="009D15A1" w:rsidP="0056480F">
      <w:pPr>
        <w:spacing w:after="200" w:line="360" w:lineRule="auto"/>
        <w:rPr>
          <w:rFonts w:eastAsia="ヒラギノ角ゴ Pro W3"/>
          <w:lang w:eastAsia="zh-CN"/>
        </w:rPr>
      </w:pPr>
    </w:p>
    <w:p w:rsidR="00D75404" w:rsidRDefault="00262238" w:rsidP="0056480F">
      <w:pPr>
        <w:spacing w:after="200" w:line="360" w:lineRule="auto"/>
        <w:rPr>
          <w:rFonts w:eastAsia="ヒラギノ角ゴ Pro W3"/>
          <w:lang w:eastAsia="zh-CN"/>
        </w:rPr>
      </w:pPr>
      <w:r>
        <w:rPr>
          <w:rFonts w:eastAsia="ヒラギノ角ゴ Pro W3"/>
          <w:lang w:eastAsia="zh-CN"/>
        </w:rPr>
        <w:t>Polyurethanes are known to show multiple endotherms on heating due to various transitions.  Their location and cause are dependent on the</w:t>
      </w:r>
      <w:r w:rsidR="00792A95">
        <w:rPr>
          <w:rFonts w:eastAsia="ヒラギノ角ゴ Pro W3"/>
          <w:lang w:eastAsia="zh-CN"/>
        </w:rPr>
        <w:t xml:space="preserve"> TPU</w:t>
      </w:r>
      <w:r>
        <w:rPr>
          <w:rFonts w:eastAsia="ヒラギノ角ゴ Pro W3"/>
          <w:lang w:eastAsia="zh-CN"/>
        </w:rPr>
        <w:t xml:space="preserve"> composition including: length and type of hard and soft segments as well as the chain extender, composition ratio, synthesis or processing route, age, and storage or annealing conditions.  The TPUs used in this study were donated by Lubrizol, Inc. on condition the chemistry would not be identified</w:t>
      </w:r>
      <w:r w:rsidR="001B3E48">
        <w:rPr>
          <w:rFonts w:eastAsia="ヒラギノ角ゴ Pro W3"/>
          <w:lang w:eastAsia="zh-CN"/>
        </w:rPr>
        <w:t>,</w:t>
      </w:r>
      <w:r>
        <w:rPr>
          <w:rFonts w:eastAsia="ヒラギノ角ゴ Pro W3"/>
          <w:lang w:eastAsia="zh-CN"/>
        </w:rPr>
        <w:t xml:space="preserve"> therefore a literature comparison accompanied with an annealing study was utilized to identify the cause of the 1</w:t>
      </w:r>
      <w:r w:rsidRPr="00A66744">
        <w:rPr>
          <w:rFonts w:eastAsia="ヒラギノ角ゴ Pro W3"/>
          <w:vertAlign w:val="superscript"/>
          <w:lang w:eastAsia="zh-CN"/>
        </w:rPr>
        <w:t>st</w:t>
      </w:r>
      <w:r>
        <w:rPr>
          <w:rFonts w:eastAsia="ヒラギノ角ゴ Pro W3"/>
          <w:lang w:eastAsia="zh-CN"/>
        </w:rPr>
        <w:t xml:space="preserve"> endotherm without revealing the nature of the TPU components.  </w:t>
      </w:r>
    </w:p>
    <w:p w:rsidR="00D00820" w:rsidRDefault="00E30097" w:rsidP="007D3FB5">
      <w:pPr>
        <w:spacing w:after="200" w:line="360" w:lineRule="auto"/>
        <w:rPr>
          <w:rFonts w:eastAsia="ヒラギノ角ゴ Pro W3"/>
          <w:lang w:eastAsia="zh-CN"/>
        </w:rPr>
      </w:pPr>
      <w:r>
        <w:rPr>
          <w:rFonts w:eastAsia="ヒラギノ角ゴ Pro W3"/>
          <w:lang w:eastAsia="zh-CN"/>
        </w:rPr>
        <w:t xml:space="preserve">The complex thermal behavior of TPUs is well known and has been reported in numerous publications by Cooper </w:t>
      </w:r>
      <w:r w:rsidR="00191A92">
        <w:rPr>
          <w:rFonts w:eastAsia="ヒラギノ角ゴ Pro W3"/>
          <w:lang w:eastAsia="zh-CN"/>
        </w:rPr>
        <w:t>and coworkers [</w:t>
      </w:r>
      <w:r w:rsidR="00C643D1">
        <w:rPr>
          <w:rFonts w:eastAsia="ヒラギノ角ゴ Pro W3"/>
          <w:lang w:eastAsia="zh-CN"/>
        </w:rPr>
        <w:t>118</w:t>
      </w:r>
      <w:r w:rsidR="00191A92">
        <w:rPr>
          <w:rFonts w:eastAsia="ヒラギノ角ゴ Pro W3"/>
          <w:lang w:eastAsia="zh-CN"/>
        </w:rPr>
        <w:t>-</w:t>
      </w:r>
      <w:r w:rsidR="00C643D1">
        <w:rPr>
          <w:rFonts w:eastAsia="ヒラギノ角ゴ Pro W3"/>
          <w:lang w:eastAsia="zh-CN"/>
        </w:rPr>
        <w:t>123</w:t>
      </w:r>
      <w:r w:rsidR="00191A92">
        <w:rPr>
          <w:rFonts w:eastAsia="ヒラギノ角ゴ Pro W3"/>
          <w:lang w:eastAsia="zh-CN"/>
        </w:rPr>
        <w:t>], Koberstein and coworkers [</w:t>
      </w:r>
      <w:r w:rsidR="00C643D1">
        <w:rPr>
          <w:rFonts w:eastAsia="ヒラギノ角ゴ Pro W3"/>
          <w:lang w:eastAsia="zh-CN"/>
        </w:rPr>
        <w:t>124</w:t>
      </w:r>
      <w:r w:rsidR="00191A92">
        <w:rPr>
          <w:rFonts w:eastAsia="ヒラギノ角ゴ Pro W3"/>
          <w:lang w:eastAsia="zh-CN"/>
        </w:rPr>
        <w:t>-1</w:t>
      </w:r>
      <w:r w:rsidR="00C643D1">
        <w:rPr>
          <w:rFonts w:eastAsia="ヒラギノ角ゴ Pro W3"/>
          <w:lang w:eastAsia="zh-CN"/>
        </w:rPr>
        <w:t>29</w:t>
      </w:r>
      <w:r w:rsidR="00191A92">
        <w:rPr>
          <w:rFonts w:eastAsia="ヒラギノ角ゴ Pro W3"/>
          <w:lang w:eastAsia="zh-CN"/>
        </w:rPr>
        <w:t>], Martin [1</w:t>
      </w:r>
      <w:r w:rsidR="00C643D1">
        <w:rPr>
          <w:rFonts w:eastAsia="ヒラギノ角ゴ Pro W3"/>
          <w:lang w:eastAsia="zh-CN"/>
        </w:rPr>
        <w:t>30-133</w:t>
      </w:r>
      <w:r w:rsidR="00191A92">
        <w:rPr>
          <w:rFonts w:eastAsia="ヒラギノ角ゴ Pro W3"/>
          <w:lang w:eastAsia="zh-CN"/>
        </w:rPr>
        <w:t>], and others [1</w:t>
      </w:r>
      <w:r w:rsidR="00C643D1">
        <w:rPr>
          <w:rFonts w:eastAsia="ヒラギノ角ゴ Pro W3"/>
          <w:lang w:eastAsia="zh-CN"/>
        </w:rPr>
        <w:t>34</w:t>
      </w:r>
      <w:r w:rsidR="00792A95">
        <w:rPr>
          <w:rFonts w:eastAsia="ヒラギノ角ゴ Pro W3"/>
          <w:lang w:eastAsia="zh-CN"/>
        </w:rPr>
        <w:t>-</w:t>
      </w:r>
      <w:r w:rsidR="00C643D1">
        <w:rPr>
          <w:rFonts w:eastAsia="ヒラギノ角ゴ Pro W3"/>
          <w:lang w:eastAsia="zh-CN"/>
        </w:rPr>
        <w:t>137</w:t>
      </w:r>
      <w:r w:rsidR="00191A92">
        <w:rPr>
          <w:rFonts w:eastAsia="ヒラギノ角ゴ Pro W3"/>
          <w:lang w:eastAsia="zh-CN"/>
        </w:rPr>
        <w:t>].</w:t>
      </w:r>
      <w:r w:rsidR="008201DD">
        <w:rPr>
          <w:rFonts w:eastAsia="ヒラギノ角ゴ Pro W3"/>
          <w:lang w:eastAsia="zh-CN"/>
        </w:rPr>
        <w:t xml:space="preserve">  </w:t>
      </w:r>
      <w:r>
        <w:rPr>
          <w:rFonts w:eastAsia="ヒラギノ角ゴ Pro W3"/>
          <w:lang w:eastAsia="zh-CN"/>
        </w:rPr>
        <w:t xml:space="preserve">In general, </w:t>
      </w:r>
      <w:r w:rsidR="00B318A0">
        <w:rPr>
          <w:rFonts w:eastAsia="ヒラギノ角ゴ Pro W3"/>
          <w:lang w:eastAsia="zh-CN"/>
        </w:rPr>
        <w:t xml:space="preserve">2 or </w:t>
      </w:r>
      <w:r>
        <w:rPr>
          <w:rFonts w:eastAsia="ヒラギノ角ゴ Pro W3"/>
          <w:lang w:eastAsia="zh-CN"/>
        </w:rPr>
        <w:t xml:space="preserve">three distinct endotherms are </w:t>
      </w:r>
      <w:r>
        <w:rPr>
          <w:rFonts w:eastAsia="ヒラギノ角ゴ Pro W3"/>
          <w:lang w:eastAsia="zh-CN"/>
        </w:rPr>
        <w:lastRenderedPageBreak/>
        <w:t>observed in TPU DSC experiments</w:t>
      </w:r>
      <w:r w:rsidR="008201DD">
        <w:rPr>
          <w:rFonts w:eastAsia="ヒラギノ角ゴ Pro W3"/>
          <w:lang w:eastAsia="zh-CN"/>
        </w:rPr>
        <w:t>.</w:t>
      </w:r>
      <w:r w:rsidR="00D00820">
        <w:rPr>
          <w:rFonts w:eastAsia="ヒラギノ角ゴ Pro W3"/>
          <w:lang w:eastAsia="zh-CN"/>
        </w:rPr>
        <w:t xml:space="preserve"> </w:t>
      </w:r>
      <w:r w:rsidR="008201DD">
        <w:rPr>
          <w:rFonts w:eastAsia="ヒラギノ角ゴ Pro W3"/>
          <w:lang w:eastAsia="zh-CN"/>
        </w:rPr>
        <w:t xml:space="preserve"> </w:t>
      </w:r>
      <w:r w:rsidR="00967FD3">
        <w:rPr>
          <w:rFonts w:eastAsia="ヒラギノ角ゴ Pro W3"/>
          <w:lang w:eastAsia="zh-CN"/>
        </w:rPr>
        <w:t xml:space="preserve">Polyurethanes which have a composition ratio of approximately 50% </w:t>
      </w:r>
      <w:r w:rsidR="00792A95">
        <w:rPr>
          <w:rFonts w:eastAsia="ヒラギノ角ゴ Pro W3"/>
          <w:lang w:eastAsia="zh-CN"/>
        </w:rPr>
        <w:t xml:space="preserve">or lower </w:t>
      </w:r>
      <w:r w:rsidR="00967FD3">
        <w:rPr>
          <w:rFonts w:eastAsia="ヒラギノ角ゴ Pro W3"/>
          <w:lang w:eastAsia="zh-CN"/>
        </w:rPr>
        <w:t>by weight of hard segments</w:t>
      </w:r>
      <w:r w:rsidR="00D00820">
        <w:rPr>
          <w:rFonts w:eastAsia="ヒラギノ角ゴ Pro W3"/>
          <w:lang w:eastAsia="zh-CN"/>
        </w:rPr>
        <w:t xml:space="preserve"> have a discrete hard segment domain and show 2 endothermic peaks on heating above the melting temperature.  Polyurethanes which contain greater than 50% by weight hard segments have a continuous hard segment domain and show three endothermic peaks with the highest appearing at temperatures of 200</w:t>
      </w:r>
      <w:r w:rsidR="00D00820">
        <w:rPr>
          <w:rFonts w:ascii="Calibri" w:eastAsia="ヒラギノ角ゴ Pro W3" w:hAnsi="Calibri"/>
          <w:lang w:eastAsia="zh-CN"/>
        </w:rPr>
        <w:t>°</w:t>
      </w:r>
      <w:r w:rsidR="00D00820">
        <w:rPr>
          <w:rFonts w:eastAsia="ヒラギノ角ゴ Pro W3"/>
          <w:lang w:eastAsia="zh-CN"/>
        </w:rPr>
        <w:t>C and above.  The TPUs in this study all have two endothermic peaks which are below 200</w:t>
      </w:r>
      <w:r w:rsidR="00D00820">
        <w:rPr>
          <w:rFonts w:ascii="Calibri" w:eastAsia="ヒラギノ角ゴ Pro W3" w:hAnsi="Calibri"/>
          <w:lang w:eastAsia="zh-CN"/>
        </w:rPr>
        <w:t>°</w:t>
      </w:r>
      <w:r w:rsidR="00D00820">
        <w:rPr>
          <w:rFonts w:eastAsia="ヒラギノ角ゴ Pro W3"/>
          <w:lang w:eastAsia="zh-CN"/>
        </w:rPr>
        <w:t>C</w:t>
      </w:r>
      <w:r w:rsidR="001B1011">
        <w:rPr>
          <w:rFonts w:eastAsia="ヒラギノ角ゴ Pro W3"/>
          <w:lang w:eastAsia="zh-CN"/>
        </w:rPr>
        <w:t xml:space="preserve"> and </w:t>
      </w:r>
      <w:r w:rsidR="00D00820">
        <w:rPr>
          <w:rFonts w:eastAsia="ヒラギノ角ゴ Pro W3"/>
          <w:lang w:eastAsia="zh-CN"/>
        </w:rPr>
        <w:t>therefore</w:t>
      </w:r>
      <w:r w:rsidR="001B1011">
        <w:rPr>
          <w:rFonts w:eastAsia="ヒラギノ角ゴ Pro W3"/>
          <w:lang w:eastAsia="zh-CN"/>
        </w:rPr>
        <w:t>,</w:t>
      </w:r>
      <w:r w:rsidR="00D00820">
        <w:rPr>
          <w:rFonts w:eastAsia="ヒラギノ角ゴ Pro W3"/>
          <w:lang w:eastAsia="zh-CN"/>
        </w:rPr>
        <w:t xml:space="preserve"> as expected, all are composed of less than 50% by weigh hard segments.  </w:t>
      </w:r>
    </w:p>
    <w:p w:rsidR="00206F8A" w:rsidRDefault="007D3FB5" w:rsidP="007D3FB5">
      <w:pPr>
        <w:spacing w:after="200" w:line="360" w:lineRule="auto"/>
        <w:rPr>
          <w:rFonts w:eastAsia="ヒラギノ角ゴ Pro W3"/>
          <w:lang w:eastAsia="zh-CN"/>
        </w:rPr>
      </w:pPr>
      <w:r>
        <w:rPr>
          <w:rFonts w:eastAsia="ヒラギノ角ゴ Pro W3"/>
          <w:lang w:eastAsia="zh-CN"/>
        </w:rPr>
        <w:t xml:space="preserve">While it is consensus that the final endotherm observed in heating TPUs in DSC is due to melting of </w:t>
      </w:r>
      <w:r w:rsidR="00D00820">
        <w:rPr>
          <w:rFonts w:eastAsia="ヒラギノ角ゴ Pro W3"/>
          <w:lang w:eastAsia="zh-CN"/>
        </w:rPr>
        <w:t xml:space="preserve">continuous and discrete </w:t>
      </w:r>
      <w:r>
        <w:rPr>
          <w:rFonts w:eastAsia="ヒラギノ角ゴ Pro W3"/>
          <w:lang w:eastAsia="zh-CN"/>
        </w:rPr>
        <w:t>hard segment microcrystalline domains, the lower temperature endotherms remain ambiguous with identifying their morphological origin.</w:t>
      </w:r>
      <w:r w:rsidR="008201DD">
        <w:rPr>
          <w:rFonts w:eastAsia="ヒラギノ角ゴ Pro W3"/>
          <w:lang w:eastAsia="zh-CN"/>
        </w:rPr>
        <w:t xml:space="preserve">  </w:t>
      </w:r>
      <w:r w:rsidR="001B1011">
        <w:rPr>
          <w:rFonts w:eastAsia="ヒラギノ角ゴ Pro W3"/>
          <w:lang w:eastAsia="zh-CN"/>
        </w:rPr>
        <w:t>The composition of polyurethanes can vary greatly and therefore show many different thermal behaviors</w:t>
      </w:r>
      <w:r w:rsidR="007F6F0C">
        <w:rPr>
          <w:rFonts w:eastAsia="ヒラギノ角ゴ Pro W3"/>
          <w:lang w:eastAsia="zh-CN"/>
        </w:rPr>
        <w:t xml:space="preserve"> and without knowing the composition ratio of hard and soft segments, the particular hard segment, chain extender, soft segment, and possible additives</w:t>
      </w:r>
      <w:r w:rsidR="00792A95">
        <w:rPr>
          <w:rFonts w:eastAsia="ヒラギノ角ゴ Pro W3"/>
          <w:lang w:eastAsia="zh-CN"/>
        </w:rPr>
        <w:t>,</w:t>
      </w:r>
      <w:r w:rsidR="007F6F0C">
        <w:rPr>
          <w:rFonts w:eastAsia="ヒラギノ角ゴ Pro W3"/>
          <w:lang w:eastAsia="zh-CN"/>
        </w:rPr>
        <w:t xml:space="preserve"> identifying the underlying </w:t>
      </w:r>
      <w:r w:rsidR="00206F8A">
        <w:rPr>
          <w:rFonts w:eastAsia="ヒラギノ角ゴ Pro W3"/>
          <w:lang w:eastAsia="zh-CN"/>
        </w:rPr>
        <w:t>phenomena of the observed endotherms is extremely challenging if not impossible</w:t>
      </w:r>
      <w:r w:rsidR="001B1011">
        <w:rPr>
          <w:rFonts w:eastAsia="ヒラギノ角ゴ Pro W3"/>
          <w:lang w:eastAsia="zh-CN"/>
        </w:rPr>
        <w:t>.</w:t>
      </w:r>
    </w:p>
    <w:p w:rsidR="00763E49" w:rsidRDefault="00967FD3" w:rsidP="007D3FB5">
      <w:pPr>
        <w:spacing w:after="200" w:line="360" w:lineRule="auto"/>
        <w:rPr>
          <w:rFonts w:eastAsia="ヒラギノ角ゴ Pro W3"/>
          <w:lang w:eastAsia="zh-CN"/>
        </w:rPr>
      </w:pPr>
      <w:r>
        <w:rPr>
          <w:rFonts w:eastAsia="ヒラギノ角ゴ Pro W3"/>
          <w:lang w:eastAsia="zh-CN"/>
        </w:rPr>
        <w:t xml:space="preserve">Early studies attributed the multiple endothermic </w:t>
      </w:r>
      <w:proofErr w:type="gramStart"/>
      <w:r>
        <w:rPr>
          <w:rFonts w:eastAsia="ヒラギノ角ゴ Pro W3"/>
          <w:lang w:eastAsia="zh-CN"/>
        </w:rPr>
        <w:t>behavior</w:t>
      </w:r>
      <w:proofErr w:type="gramEnd"/>
      <w:r>
        <w:rPr>
          <w:rFonts w:eastAsia="ヒラギノ角ゴ Pro W3"/>
          <w:lang w:eastAsia="zh-CN"/>
        </w:rPr>
        <w:t xml:space="preserve"> at temperatures below the microcrystalline melting endotherm to either hydrogen bond distribution effects or to two types of hydrogen bonds.  This was later proven incorrect as polyurethanes incapable of hydrogen bonding were found to show the low </w:t>
      </w:r>
      <w:r w:rsidR="007F6F0C">
        <w:rPr>
          <w:rFonts w:eastAsia="ヒラギノ角ゴ Pro W3"/>
          <w:lang w:eastAsia="zh-CN"/>
        </w:rPr>
        <w:t xml:space="preserve">temperature </w:t>
      </w:r>
      <w:r>
        <w:rPr>
          <w:rFonts w:eastAsia="ヒラギノ角ゴ Pro W3"/>
          <w:lang w:eastAsia="zh-CN"/>
        </w:rPr>
        <w:t xml:space="preserve">endothermic peaks as well.  </w:t>
      </w:r>
      <w:r w:rsidR="00206F8A">
        <w:rPr>
          <w:rFonts w:eastAsia="ヒラギノ角ゴ Pro W3"/>
          <w:lang w:eastAsia="zh-CN"/>
        </w:rPr>
        <w:t xml:space="preserve">Other researchers have </w:t>
      </w:r>
      <w:r w:rsidR="00B2674F">
        <w:rPr>
          <w:rFonts w:eastAsia="ヒラギノ角ゴ Pro W3"/>
          <w:lang w:eastAsia="zh-CN"/>
        </w:rPr>
        <w:t>attributed</w:t>
      </w:r>
      <w:r w:rsidR="00206F8A">
        <w:rPr>
          <w:rFonts w:eastAsia="ヒラギノ角ゴ Pro W3"/>
          <w:lang w:eastAsia="zh-CN"/>
        </w:rPr>
        <w:t xml:space="preserve"> the low temperature endotherms to intradomain ordering [1</w:t>
      </w:r>
      <w:r w:rsidR="00C643D1">
        <w:rPr>
          <w:rFonts w:eastAsia="ヒラギノ角ゴ Pro W3"/>
          <w:lang w:eastAsia="zh-CN"/>
        </w:rPr>
        <w:t>21</w:t>
      </w:r>
      <w:r w:rsidR="00206F8A">
        <w:rPr>
          <w:rFonts w:eastAsia="ヒラギノ角ゴ Pro W3"/>
          <w:lang w:eastAsia="zh-CN"/>
        </w:rPr>
        <w:t>], the glass transition of the hard segment [1</w:t>
      </w:r>
      <w:r w:rsidR="00C643D1">
        <w:rPr>
          <w:rFonts w:eastAsia="ヒラギノ角ゴ Pro W3"/>
          <w:lang w:eastAsia="zh-CN"/>
        </w:rPr>
        <w:t>34</w:t>
      </w:r>
      <w:r w:rsidR="00206F8A">
        <w:rPr>
          <w:rFonts w:eastAsia="ヒラギノ角ゴ Pro W3"/>
          <w:lang w:eastAsia="zh-CN"/>
        </w:rPr>
        <w:t>], and enthalpic relaxations [1</w:t>
      </w:r>
      <w:r w:rsidR="00C643D1">
        <w:rPr>
          <w:rFonts w:eastAsia="ヒラギノ角ゴ Pro W3"/>
          <w:lang w:eastAsia="zh-CN"/>
        </w:rPr>
        <w:t>35</w:t>
      </w:r>
      <w:r w:rsidR="00206F8A">
        <w:rPr>
          <w:rFonts w:eastAsia="ヒラギノ角ゴ Pro W3"/>
          <w:lang w:eastAsia="zh-CN"/>
        </w:rPr>
        <w:t>].  The Koberstein-Stein [</w:t>
      </w:r>
      <w:r w:rsidR="00BC1D04">
        <w:rPr>
          <w:rFonts w:eastAsia="ヒラギノ角ゴ Pro W3"/>
          <w:lang w:eastAsia="zh-CN"/>
        </w:rPr>
        <w:t>1</w:t>
      </w:r>
      <w:r w:rsidR="00C643D1">
        <w:rPr>
          <w:rFonts w:eastAsia="ヒラギノ角ゴ Pro W3"/>
          <w:lang w:eastAsia="zh-CN"/>
        </w:rPr>
        <w:t>128</w:t>
      </w:r>
      <w:r w:rsidR="00BC1D04">
        <w:rPr>
          <w:rFonts w:eastAsia="ヒラギノ角ゴ Pro W3"/>
          <w:lang w:eastAsia="zh-CN"/>
        </w:rPr>
        <w:t>, 1</w:t>
      </w:r>
      <w:r w:rsidR="00C643D1">
        <w:rPr>
          <w:rFonts w:eastAsia="ヒラギノ角ゴ Pro W3"/>
          <w:lang w:eastAsia="zh-CN"/>
        </w:rPr>
        <w:t>29</w:t>
      </w:r>
      <w:r w:rsidR="00BC1D04">
        <w:rPr>
          <w:rFonts w:eastAsia="ヒラギノ角ゴ Pro W3"/>
          <w:lang w:eastAsia="zh-CN"/>
        </w:rPr>
        <w:t xml:space="preserve">] </w:t>
      </w:r>
      <w:r w:rsidR="00206F8A">
        <w:rPr>
          <w:rFonts w:eastAsia="ヒラギノ角ゴ Pro W3"/>
          <w:lang w:eastAsia="zh-CN"/>
        </w:rPr>
        <w:t xml:space="preserve">model was proposed for polyurethanes which </w:t>
      </w:r>
      <w:r w:rsidR="00BC1D04">
        <w:rPr>
          <w:rFonts w:eastAsia="ヒラギノ角ゴ Pro W3"/>
          <w:lang w:eastAsia="zh-CN"/>
        </w:rPr>
        <w:t>exhibit</w:t>
      </w:r>
      <w:r w:rsidR="00206F8A">
        <w:rPr>
          <w:rFonts w:eastAsia="ヒラギノ角ゴ Pro W3"/>
          <w:lang w:eastAsia="zh-CN"/>
        </w:rPr>
        <w:t xml:space="preserve"> 3 endotherms.  They indicate the 1</w:t>
      </w:r>
      <w:r w:rsidR="00206F8A" w:rsidRPr="00206F8A">
        <w:rPr>
          <w:rFonts w:eastAsia="ヒラギノ角ゴ Pro W3"/>
          <w:vertAlign w:val="superscript"/>
          <w:lang w:eastAsia="zh-CN"/>
        </w:rPr>
        <w:t>st</w:t>
      </w:r>
      <w:r w:rsidR="00206F8A">
        <w:rPr>
          <w:rFonts w:eastAsia="ヒラギノ角ゴ Pro W3"/>
          <w:lang w:eastAsia="zh-CN"/>
        </w:rPr>
        <w:t xml:space="preserve"> endothe</w:t>
      </w:r>
      <w:r w:rsidR="00763E49">
        <w:rPr>
          <w:rFonts w:eastAsia="ヒラギノ角ゴ Pro W3"/>
          <w:lang w:eastAsia="zh-CN"/>
        </w:rPr>
        <w:t>rm is found approximately 20</w:t>
      </w:r>
      <w:r w:rsidR="00206F8A">
        <w:rPr>
          <w:rFonts w:ascii="Calibri" w:eastAsia="ヒラギノ角ゴ Pro W3" w:hAnsi="Calibri"/>
          <w:lang w:eastAsia="zh-CN"/>
        </w:rPr>
        <w:t>°</w:t>
      </w:r>
      <w:r w:rsidR="00206F8A">
        <w:rPr>
          <w:rFonts w:eastAsia="ヒラギノ角ゴ Pro W3"/>
          <w:lang w:eastAsia="zh-CN"/>
        </w:rPr>
        <w:t xml:space="preserve"> above the annealing temperature and is attributed to </w:t>
      </w:r>
      <w:r w:rsidR="00BC1D04">
        <w:rPr>
          <w:rFonts w:eastAsia="ヒラギノ角ゴ Pro W3"/>
          <w:lang w:eastAsia="zh-CN"/>
        </w:rPr>
        <w:t>local reorganization of the hard domains</w:t>
      </w:r>
      <w:r w:rsidR="005659CB">
        <w:rPr>
          <w:rFonts w:eastAsia="ヒラギノ角ゴ Pro W3"/>
          <w:lang w:eastAsia="zh-CN"/>
        </w:rPr>
        <w:t xml:space="preserve"> and can be improved by annealing</w:t>
      </w:r>
      <w:r w:rsidR="00BC1D04">
        <w:rPr>
          <w:rFonts w:eastAsia="ヒラギノ角ゴ Pro W3"/>
          <w:lang w:eastAsia="zh-CN"/>
        </w:rPr>
        <w:t xml:space="preserve">.  </w:t>
      </w:r>
      <w:r w:rsidR="00E222AB">
        <w:rPr>
          <w:rFonts w:eastAsia="ヒラギノ角ゴ Pro W3"/>
          <w:lang w:eastAsia="zh-CN"/>
        </w:rPr>
        <w:t xml:space="preserve">They explained this by solubility effects for which there is a critical hard segment sequence length below which hard segments dissolve within the soft microphase.  At low annealing temperatures, short and long hard segments separate from the soft microphase.  </w:t>
      </w:r>
      <w:r w:rsidR="00763E49">
        <w:rPr>
          <w:rFonts w:eastAsia="ヒラギノ角ゴ Pro W3"/>
          <w:lang w:eastAsia="zh-CN"/>
        </w:rPr>
        <w:t xml:space="preserve">At low annealing temperatures, long hard segments </w:t>
      </w:r>
      <w:r w:rsidR="00763E49">
        <w:rPr>
          <w:rFonts w:eastAsia="ヒラギノ角ゴ Pro W3"/>
          <w:lang w:eastAsia="zh-CN"/>
        </w:rPr>
        <w:lastRenderedPageBreak/>
        <w:t>have limited mobility and only short segments can align to form ordered structures.  As annealing temperatures increase, shorter hard segments become soluble in the soft microphases and the ordering process is due to progressively longer hard segments and the 1</w:t>
      </w:r>
      <w:r w:rsidR="00763E49" w:rsidRPr="00763E49">
        <w:rPr>
          <w:rFonts w:eastAsia="ヒラギノ角ゴ Pro W3"/>
          <w:vertAlign w:val="superscript"/>
          <w:lang w:eastAsia="zh-CN"/>
        </w:rPr>
        <w:t>st</w:t>
      </w:r>
      <w:r w:rsidR="00763E49">
        <w:rPr>
          <w:rFonts w:eastAsia="ヒラギノ角ゴ Pro W3"/>
          <w:lang w:eastAsia="zh-CN"/>
        </w:rPr>
        <w:t xml:space="preserve"> endotherm eventually merges with the 2</w:t>
      </w:r>
      <w:r w:rsidR="00763E49" w:rsidRPr="00763E49">
        <w:rPr>
          <w:rFonts w:eastAsia="ヒラギノ角ゴ Pro W3"/>
          <w:vertAlign w:val="superscript"/>
          <w:lang w:eastAsia="zh-CN"/>
        </w:rPr>
        <w:t>nd</w:t>
      </w:r>
      <w:r w:rsidR="00763E49">
        <w:rPr>
          <w:rFonts w:eastAsia="ヒラギノ角ゴ Pro W3"/>
          <w:lang w:eastAsia="zh-CN"/>
        </w:rPr>
        <w:t xml:space="preserve"> endotherm.  </w:t>
      </w:r>
      <w:r w:rsidR="00BC1D04">
        <w:rPr>
          <w:rFonts w:eastAsia="ヒラギノ角ゴ Pro W3"/>
          <w:lang w:eastAsia="zh-CN"/>
        </w:rPr>
        <w:t>The second endotherm observed between</w:t>
      </w:r>
      <w:r w:rsidR="00763E49">
        <w:rPr>
          <w:rFonts w:eastAsia="ヒラギノ角ゴ Pro W3"/>
          <w:lang w:eastAsia="zh-CN"/>
        </w:rPr>
        <w:t xml:space="preserve"> 140 -20</w:t>
      </w:r>
      <w:r w:rsidR="00BC1D04">
        <w:rPr>
          <w:rFonts w:eastAsia="ヒラギノ角ゴ Pro W3"/>
          <w:lang w:eastAsia="zh-CN"/>
        </w:rPr>
        <w:t>0</w:t>
      </w:r>
      <w:r w:rsidR="00BC1D04">
        <w:rPr>
          <w:rFonts w:ascii="Calibri" w:eastAsia="ヒラギノ角ゴ Pro W3" w:hAnsi="Calibri"/>
          <w:lang w:eastAsia="zh-CN"/>
        </w:rPr>
        <w:t>°</w:t>
      </w:r>
      <w:r w:rsidR="00BC1D04">
        <w:rPr>
          <w:rFonts w:eastAsia="ヒラギノ角ゴ Pro W3"/>
          <w:lang w:eastAsia="zh-CN"/>
        </w:rPr>
        <w:t>C was attributed to intersegmental mixing of non-crystalline hard and soft segments.  They called this the Microphase Separation Transition (MST).  The final endotherm observed at temperatures of 200</w:t>
      </w:r>
      <w:r w:rsidR="00BC1D04">
        <w:rPr>
          <w:rFonts w:ascii="Calibri" w:eastAsia="ヒラギノ角ゴ Pro W3" w:hAnsi="Calibri"/>
          <w:lang w:eastAsia="zh-CN"/>
        </w:rPr>
        <w:t>°</w:t>
      </w:r>
      <w:r w:rsidR="00BC1D04">
        <w:rPr>
          <w:rFonts w:eastAsia="ヒラギノ角ゴ Pro W3"/>
          <w:lang w:eastAsia="zh-CN"/>
        </w:rPr>
        <w:t xml:space="preserve">C and greater was attributed to a combination of an order-disorder transition and microcrystalline domain melting in the hard segment rich phase.  Their model is widely accepted for polyurethanes which show 3 endotherms.  </w:t>
      </w:r>
    </w:p>
    <w:p w:rsidR="00BC1D04" w:rsidRDefault="00BC1D04" w:rsidP="007D3FB5">
      <w:pPr>
        <w:spacing w:after="200" w:line="360" w:lineRule="auto"/>
        <w:rPr>
          <w:rFonts w:eastAsia="ヒラギノ角ゴ Pro W3"/>
          <w:lang w:eastAsia="zh-CN"/>
        </w:rPr>
      </w:pPr>
      <w:r>
        <w:rPr>
          <w:rFonts w:eastAsia="ヒラギノ角ゴ Pro W3"/>
          <w:lang w:eastAsia="zh-CN"/>
        </w:rPr>
        <w:t>Seymour [1</w:t>
      </w:r>
      <w:r w:rsidR="00C643D1">
        <w:rPr>
          <w:rFonts w:eastAsia="ヒラギノ角ゴ Pro W3"/>
          <w:lang w:eastAsia="zh-CN"/>
        </w:rPr>
        <w:t>22</w:t>
      </w:r>
      <w:r w:rsidR="005659CB">
        <w:rPr>
          <w:rFonts w:eastAsia="ヒラギノ角ゴ Pro W3"/>
          <w:lang w:eastAsia="zh-CN"/>
        </w:rPr>
        <w:t>, 1</w:t>
      </w:r>
      <w:r w:rsidR="00C643D1">
        <w:rPr>
          <w:rFonts w:eastAsia="ヒラギノ角ゴ Pro W3"/>
          <w:lang w:eastAsia="zh-CN"/>
        </w:rPr>
        <w:t>23</w:t>
      </w:r>
      <w:r>
        <w:rPr>
          <w:rFonts w:eastAsia="ヒラギノ角ゴ Pro W3"/>
          <w:lang w:eastAsia="zh-CN"/>
        </w:rPr>
        <w:t xml:space="preserve">] proposed </w:t>
      </w:r>
      <w:r w:rsidR="005659CB">
        <w:rPr>
          <w:rFonts w:eastAsia="ヒラギノ角ゴ Pro W3"/>
          <w:lang w:eastAsia="zh-CN"/>
        </w:rPr>
        <w:t>a theory for TPUs exhibiting 2 endotherms.  For the 1</w:t>
      </w:r>
      <w:r w:rsidR="005659CB" w:rsidRPr="005659CB">
        <w:rPr>
          <w:rFonts w:eastAsia="ヒラギノ角ゴ Pro W3"/>
          <w:vertAlign w:val="superscript"/>
          <w:lang w:eastAsia="zh-CN"/>
        </w:rPr>
        <w:t>st</w:t>
      </w:r>
      <w:r w:rsidR="005659CB">
        <w:rPr>
          <w:rFonts w:eastAsia="ヒラギノ角ゴ Pro W3"/>
          <w:lang w:eastAsia="zh-CN"/>
        </w:rPr>
        <w:t xml:space="preserve"> endotherm, like Koberstein, he found the 1</w:t>
      </w:r>
      <w:r w:rsidR="005659CB" w:rsidRPr="005659CB">
        <w:rPr>
          <w:rFonts w:eastAsia="ヒラギノ角ゴ Pro W3"/>
          <w:vertAlign w:val="superscript"/>
          <w:lang w:eastAsia="zh-CN"/>
        </w:rPr>
        <w:t>st</w:t>
      </w:r>
      <w:r w:rsidR="005659CB">
        <w:rPr>
          <w:rFonts w:eastAsia="ヒラギノ角ゴ Pro W3"/>
          <w:lang w:eastAsia="zh-CN"/>
        </w:rPr>
        <w:t xml:space="preserve"> endotherm could be improved by annealing </w:t>
      </w:r>
      <w:r w:rsidR="00E222AB">
        <w:rPr>
          <w:rFonts w:eastAsia="ヒラギノ角ゴ Pro W3"/>
          <w:lang w:eastAsia="zh-CN"/>
        </w:rPr>
        <w:t>resulting in an</w:t>
      </w:r>
      <w:r w:rsidR="005659CB">
        <w:rPr>
          <w:rFonts w:eastAsia="ヒラギノ角ゴ Pro W3"/>
          <w:lang w:eastAsia="zh-CN"/>
        </w:rPr>
        <w:t xml:space="preserve"> </w:t>
      </w:r>
      <w:r w:rsidR="00E222AB">
        <w:rPr>
          <w:rFonts w:eastAsia="ヒラギノ角ゴ Pro W3"/>
          <w:lang w:eastAsia="zh-CN"/>
        </w:rPr>
        <w:t>increase</w:t>
      </w:r>
      <w:r w:rsidR="005659CB">
        <w:rPr>
          <w:rFonts w:eastAsia="ヒラギノ角ゴ Pro W3"/>
          <w:lang w:eastAsia="zh-CN"/>
        </w:rPr>
        <w:t xml:space="preserve"> in the peak temperature</w:t>
      </w:r>
      <w:r w:rsidR="00E222AB">
        <w:rPr>
          <w:rFonts w:eastAsia="ヒラギノ角ゴ Pro W3"/>
          <w:lang w:eastAsia="zh-CN"/>
        </w:rPr>
        <w:t xml:space="preserve"> with increasing temperature and time up </w:t>
      </w:r>
      <w:r w:rsidR="005659CB">
        <w:rPr>
          <w:rFonts w:eastAsia="ヒラギノ角ゴ Pro W3"/>
          <w:lang w:eastAsia="zh-CN"/>
        </w:rPr>
        <w:t xml:space="preserve">to a point in which it merged with the higher endotherm.  </w:t>
      </w:r>
      <w:r w:rsidR="00E222AB">
        <w:rPr>
          <w:rFonts w:eastAsia="ヒラギノ角ゴ Pro W3"/>
          <w:lang w:eastAsia="zh-CN"/>
        </w:rPr>
        <w:t>They concluded that the 1</w:t>
      </w:r>
      <w:r w:rsidR="00E222AB" w:rsidRPr="00E222AB">
        <w:rPr>
          <w:rFonts w:eastAsia="ヒラギノ角ゴ Pro W3"/>
          <w:vertAlign w:val="superscript"/>
          <w:lang w:eastAsia="zh-CN"/>
        </w:rPr>
        <w:t>st</w:t>
      </w:r>
      <w:r w:rsidR="00E222AB">
        <w:rPr>
          <w:rFonts w:eastAsia="ヒラギノ角ゴ Pro W3"/>
          <w:lang w:eastAsia="zh-CN"/>
        </w:rPr>
        <w:t xml:space="preserve"> endot</w:t>
      </w:r>
      <w:r w:rsidR="00763E49">
        <w:rPr>
          <w:rFonts w:eastAsia="ヒラギノ角ゴ Pro W3"/>
          <w:lang w:eastAsia="zh-CN"/>
        </w:rPr>
        <w:t xml:space="preserve">herm represents disruption of short range order of short </w:t>
      </w:r>
      <w:r w:rsidR="00E222AB">
        <w:rPr>
          <w:rFonts w:eastAsia="ヒラギノ角ゴ Pro W3"/>
          <w:lang w:eastAsia="zh-CN"/>
        </w:rPr>
        <w:t>poorly order</w:t>
      </w:r>
      <w:r w:rsidR="00763E49">
        <w:rPr>
          <w:rFonts w:eastAsia="ヒラギノ角ゴ Pro W3"/>
          <w:lang w:eastAsia="zh-CN"/>
        </w:rPr>
        <w:t>ed</w:t>
      </w:r>
      <w:r w:rsidR="00E222AB">
        <w:rPr>
          <w:rFonts w:eastAsia="ヒラギノ角ゴ Pro W3"/>
          <w:lang w:eastAsia="zh-CN"/>
        </w:rPr>
        <w:t xml:space="preserve"> hard segments within the hard microdomain.  </w:t>
      </w:r>
      <w:r w:rsidR="00763E49">
        <w:rPr>
          <w:rFonts w:eastAsia="ヒラギノ角ゴ Pro W3"/>
          <w:lang w:eastAsia="zh-CN"/>
        </w:rPr>
        <w:t>The 2</w:t>
      </w:r>
      <w:r w:rsidR="00763E49" w:rsidRPr="00763E49">
        <w:rPr>
          <w:rFonts w:eastAsia="ヒラギノ角ゴ Pro W3"/>
          <w:vertAlign w:val="superscript"/>
          <w:lang w:eastAsia="zh-CN"/>
        </w:rPr>
        <w:t>nd</w:t>
      </w:r>
      <w:r w:rsidR="00763E49">
        <w:rPr>
          <w:rFonts w:eastAsia="ヒラギノ角ゴ Pro W3"/>
          <w:lang w:eastAsia="zh-CN"/>
        </w:rPr>
        <w:t xml:space="preserve"> endotherm was attributed to disruption of long range order and melting of the microcrystalline domains.  This theory supports the observed changes in the T90A thermograms presented in Figure 7</w:t>
      </w:r>
      <w:r w:rsidR="000319D5">
        <w:rPr>
          <w:rFonts w:eastAsia="ヒラギノ角ゴ Pro W3"/>
          <w:lang w:eastAsia="zh-CN"/>
        </w:rPr>
        <w:t>5</w:t>
      </w:r>
      <w:r w:rsidR="009D15A1">
        <w:rPr>
          <w:rFonts w:eastAsia="ヒラギノ角ゴ Pro W3"/>
          <w:lang w:eastAsia="zh-CN"/>
        </w:rPr>
        <w:t>.</w:t>
      </w:r>
    </w:p>
    <w:p w:rsidR="00B2674F" w:rsidRDefault="00B2674F" w:rsidP="00B96646">
      <w:pPr>
        <w:pStyle w:val="Heading2"/>
        <w:rPr>
          <w:rFonts w:eastAsia="ヒラギノ角ゴ Pro W3"/>
          <w:lang w:eastAsia="zh-CN"/>
        </w:rPr>
      </w:pPr>
    </w:p>
    <w:p w:rsidR="003F4BED" w:rsidRDefault="003F4BED" w:rsidP="00B96646">
      <w:pPr>
        <w:pStyle w:val="Heading2"/>
        <w:rPr>
          <w:rFonts w:eastAsia="ヒラギノ角ゴ Pro W3"/>
          <w:lang w:eastAsia="zh-CN"/>
        </w:rPr>
      </w:pPr>
      <w:bookmarkStart w:id="142" w:name="_Toc372747112"/>
      <w:r w:rsidRPr="003F4BED">
        <w:rPr>
          <w:rFonts w:eastAsia="ヒラギノ角ゴ Pro W3"/>
          <w:lang w:eastAsia="zh-CN"/>
        </w:rPr>
        <w:t>4.3: Compounded TPU/C60 Polymer and Webs</w:t>
      </w:r>
      <w:bookmarkEnd w:id="142"/>
      <w:r w:rsidRPr="003F4BED">
        <w:rPr>
          <w:rFonts w:eastAsia="ヒラギノ角ゴ Pro W3"/>
          <w:lang w:eastAsia="zh-CN"/>
        </w:rPr>
        <w:t xml:space="preserve"> </w:t>
      </w:r>
    </w:p>
    <w:p w:rsidR="009D15A1" w:rsidRDefault="009D15A1" w:rsidP="009D15A1">
      <w:pPr>
        <w:rPr>
          <w:rFonts w:eastAsia="ヒラギノ角ゴ Pro W3"/>
          <w:lang w:eastAsia="zh-CN"/>
        </w:rPr>
      </w:pPr>
    </w:p>
    <w:p w:rsidR="00F36F89" w:rsidRPr="009D15A1" w:rsidRDefault="009D15A1" w:rsidP="009D15A1">
      <w:pPr>
        <w:spacing w:line="360" w:lineRule="auto"/>
        <w:rPr>
          <w:rFonts w:eastAsia="ヒラギノ角ゴ Pro W3"/>
          <w:lang w:eastAsia="zh-CN"/>
        </w:rPr>
      </w:pPr>
      <w:r>
        <w:rPr>
          <w:rFonts w:eastAsia="ヒラギノ角ゴ Pro W3"/>
          <w:lang w:eastAsia="zh-CN"/>
        </w:rPr>
        <w:t>DSC thermograms of the neat and compounded TPU/C60 melt blown webs are shown in Figure 7</w:t>
      </w:r>
      <w:r w:rsidR="000319D5">
        <w:rPr>
          <w:rFonts w:eastAsia="ヒラギノ角ゴ Pro W3"/>
          <w:lang w:eastAsia="zh-CN"/>
        </w:rPr>
        <w:t>6</w:t>
      </w:r>
      <w:r>
        <w:rPr>
          <w:rFonts w:eastAsia="ヒラギノ角ゴ Pro W3"/>
          <w:lang w:eastAsia="zh-CN"/>
        </w:rPr>
        <w:t xml:space="preserve">. </w:t>
      </w:r>
      <w:r w:rsidR="00F36F89">
        <w:rPr>
          <w:rFonts w:eastAsia="ヒラギノ角ゴ Pro W3"/>
          <w:lang w:eastAsia="zh-CN"/>
        </w:rPr>
        <w:t xml:space="preserve"> No change in</w:t>
      </w:r>
      <w:r>
        <w:rPr>
          <w:rFonts w:eastAsia="ヒラギノ角ゴ Pro W3"/>
          <w:lang w:eastAsia="zh-CN"/>
        </w:rPr>
        <w:t xml:space="preserve"> </w:t>
      </w:r>
      <w:r w:rsidR="00F36F89">
        <w:rPr>
          <w:rFonts w:eastAsia="ヒラギノ角ゴ Pro W3"/>
          <w:lang w:eastAsia="zh-CN"/>
        </w:rPr>
        <w:t>the peak temperatures of the 1</w:t>
      </w:r>
      <w:r w:rsidR="00F36F89" w:rsidRPr="00F36F89">
        <w:rPr>
          <w:rFonts w:eastAsia="ヒラギノ角ゴ Pro W3"/>
          <w:vertAlign w:val="superscript"/>
          <w:lang w:eastAsia="zh-CN"/>
        </w:rPr>
        <w:t>st</w:t>
      </w:r>
      <w:r w:rsidR="00F36F89">
        <w:rPr>
          <w:rFonts w:eastAsia="ヒラギノ角ゴ Pro W3"/>
          <w:lang w:eastAsia="zh-CN"/>
        </w:rPr>
        <w:t xml:space="preserve"> and 2</w:t>
      </w:r>
      <w:r w:rsidR="00F36F89" w:rsidRPr="00F36F89">
        <w:rPr>
          <w:rFonts w:eastAsia="ヒラギノ角ゴ Pro W3"/>
          <w:vertAlign w:val="superscript"/>
          <w:lang w:eastAsia="zh-CN"/>
        </w:rPr>
        <w:t>nd</w:t>
      </w:r>
      <w:r w:rsidR="00F36F89">
        <w:rPr>
          <w:rFonts w:eastAsia="ヒラギノ角ゴ Pro W3"/>
          <w:lang w:eastAsia="zh-CN"/>
        </w:rPr>
        <w:t xml:space="preserve"> endotherms in the neat and 0.1% C60 webs are observed.  The 1</w:t>
      </w:r>
      <w:r w:rsidR="00F36F89" w:rsidRPr="00F36F89">
        <w:rPr>
          <w:rFonts w:eastAsia="ヒラギノ角ゴ Pro W3"/>
          <w:vertAlign w:val="superscript"/>
          <w:lang w:eastAsia="zh-CN"/>
        </w:rPr>
        <w:t>st</w:t>
      </w:r>
      <w:r w:rsidR="00F36F89">
        <w:rPr>
          <w:rFonts w:eastAsia="ヒラギノ角ゴ Pro W3"/>
          <w:lang w:eastAsia="zh-CN"/>
        </w:rPr>
        <w:t xml:space="preserve"> endotherm peak temperature of the 0.3% C60 web decreases to 91</w:t>
      </w:r>
      <w:r w:rsidR="00F36F89">
        <w:rPr>
          <w:rFonts w:ascii="Calibri" w:eastAsia="ヒラギノ角ゴ Pro W3" w:hAnsi="Calibri"/>
          <w:lang w:eastAsia="zh-CN"/>
        </w:rPr>
        <w:t>°</w:t>
      </w:r>
      <w:r w:rsidR="00F36F89">
        <w:rPr>
          <w:rFonts w:eastAsia="ヒラギノ角ゴ Pro W3"/>
          <w:lang w:eastAsia="zh-CN"/>
        </w:rPr>
        <w:t>C.  Using the theory by Seymour for occurrence of the 1</w:t>
      </w:r>
      <w:r w:rsidR="00F36F89" w:rsidRPr="00F36F89">
        <w:rPr>
          <w:rFonts w:eastAsia="ヒラギノ角ゴ Pro W3"/>
          <w:vertAlign w:val="superscript"/>
          <w:lang w:eastAsia="zh-CN"/>
        </w:rPr>
        <w:t>st</w:t>
      </w:r>
      <w:r w:rsidR="00F36F89">
        <w:rPr>
          <w:rFonts w:eastAsia="ヒラギノ角ゴ Pro W3"/>
          <w:lang w:eastAsia="zh-CN"/>
        </w:rPr>
        <w:t xml:space="preserve"> endotherm, this indicates the greater concentration of C60 creates a higher degree of disorder of shorter hard segments in the hard domain.  The enthalpy of the 2</w:t>
      </w:r>
      <w:r w:rsidR="00F36F89" w:rsidRPr="00F36F89">
        <w:rPr>
          <w:rFonts w:eastAsia="ヒラギノ角ゴ Pro W3"/>
          <w:vertAlign w:val="superscript"/>
          <w:lang w:eastAsia="zh-CN"/>
        </w:rPr>
        <w:t>nd</w:t>
      </w:r>
      <w:r w:rsidR="00F36F89">
        <w:rPr>
          <w:rFonts w:eastAsia="ヒラギノ角ゴ Pro W3"/>
          <w:lang w:eastAsia="zh-CN"/>
        </w:rPr>
        <w:t xml:space="preserve"> endotherm decreases with increasing concentration of C60 indicating the C60 inhibits the amount of </w:t>
      </w:r>
      <w:r w:rsidR="00F36F89">
        <w:rPr>
          <w:rFonts w:eastAsia="ヒラギノ角ゴ Pro W3"/>
          <w:lang w:eastAsia="zh-CN"/>
        </w:rPr>
        <w:lastRenderedPageBreak/>
        <w:t>crystallinity obtained in the webs.  As with the 1</w:t>
      </w:r>
      <w:r w:rsidR="00F36F89" w:rsidRPr="00F36F89">
        <w:rPr>
          <w:rFonts w:eastAsia="ヒラギノ角ゴ Pro W3"/>
          <w:vertAlign w:val="superscript"/>
          <w:lang w:eastAsia="zh-CN"/>
        </w:rPr>
        <w:t>st</w:t>
      </w:r>
      <w:r w:rsidR="00F36F89">
        <w:rPr>
          <w:rFonts w:eastAsia="ヒラギノ角ゴ Pro W3"/>
          <w:lang w:eastAsia="zh-CN"/>
        </w:rPr>
        <w:t xml:space="preserve"> endotherm, the C60 creates a higher degree of disorder, preventing the hard segments from aligning and crystallizing into microcrystalline domains.  The cooling curves in Figure 7</w:t>
      </w:r>
      <w:r w:rsidR="000319D5">
        <w:rPr>
          <w:rFonts w:eastAsia="ヒラギノ角ゴ Pro W3"/>
          <w:lang w:eastAsia="zh-CN"/>
        </w:rPr>
        <w:t>6</w:t>
      </w:r>
      <w:r w:rsidR="00BA085F">
        <w:rPr>
          <w:rFonts w:eastAsia="ヒラギノ角ゴ Pro W3"/>
          <w:lang w:eastAsia="zh-CN"/>
        </w:rPr>
        <w:t xml:space="preserve"> show very little change in the crystallization kinetics.  </w:t>
      </w:r>
    </w:p>
    <w:p w:rsidR="003F4BED" w:rsidRPr="00BA085F" w:rsidRDefault="003F4BED" w:rsidP="009D15A1">
      <w:pPr>
        <w:spacing w:after="200" w:line="360" w:lineRule="auto"/>
        <w:rPr>
          <w:rFonts w:eastAsia="ヒラギノ角ゴ Pro W3"/>
          <w:color w:val="000000"/>
        </w:rPr>
      </w:pPr>
    </w:p>
    <w:p w:rsidR="003F4BED" w:rsidRPr="00DD0211" w:rsidRDefault="003F4BED" w:rsidP="0056480F">
      <w:pPr>
        <w:spacing w:after="200" w:line="360" w:lineRule="auto"/>
        <w:rPr>
          <w:rFonts w:eastAsia="ヒラギノ角ゴ Pro W3"/>
          <w:color w:val="000000"/>
        </w:rPr>
      </w:pPr>
    </w:p>
    <w:p w:rsidR="002F7AEC" w:rsidRDefault="003E36A4" w:rsidP="002F7AEC">
      <w:pPr>
        <w:keepNext/>
        <w:spacing w:after="200" w:line="360" w:lineRule="auto"/>
      </w:pPr>
      <w:r w:rsidRPr="003E36A4">
        <w:rPr>
          <w:noProof/>
        </w:rPr>
        <mc:AlternateContent>
          <mc:Choice Requires="wpg">
            <w:drawing>
              <wp:inline distT="0" distB="0" distL="0" distR="0" wp14:anchorId="4B0D8700" wp14:editId="6100F4B9">
                <wp:extent cx="5303520" cy="3566160"/>
                <wp:effectExtent l="0" t="0" r="0" b="0"/>
                <wp:docPr id="540" name="Group 2"/>
                <wp:cNvGraphicFramePr/>
                <a:graphic xmlns:a="http://schemas.openxmlformats.org/drawingml/2006/main">
                  <a:graphicData uri="http://schemas.microsoft.com/office/word/2010/wordprocessingGroup">
                    <wpg:wgp>
                      <wpg:cNvGrpSpPr/>
                      <wpg:grpSpPr>
                        <a:xfrm>
                          <a:off x="0" y="0"/>
                          <a:ext cx="5303520" cy="3566160"/>
                          <a:chOff x="0" y="0"/>
                          <a:chExt cx="5486400" cy="3983609"/>
                        </a:xfrm>
                      </wpg:grpSpPr>
                      <pic:pic xmlns:pic="http://schemas.openxmlformats.org/drawingml/2006/picture">
                        <pic:nvPicPr>
                          <pic:cNvPr id="541" name="Picture 541"/>
                          <pic:cNvPicPr>
                            <a:picLocks noChangeArrowheads="1"/>
                          </pic:cNvPicPr>
                        </pic:nvPicPr>
                        <pic:blipFill rotWithShape="1">
                          <a:blip r:embed="rId109" cstate="print">
                            <a:extLst>
                              <a:ext uri="{28A0092B-C50C-407E-A947-70E740481C1C}">
                                <a14:useLocalDpi xmlns:a14="http://schemas.microsoft.com/office/drawing/2010/main" val="0"/>
                              </a:ext>
                            </a:extLst>
                          </a:blip>
                          <a:srcRect l="1774" t="7311" r="10000" b="3226"/>
                          <a:stretch/>
                        </pic:blipFill>
                        <pic:spPr bwMode="auto">
                          <a:xfrm>
                            <a:off x="0" y="0"/>
                            <a:ext cx="5486400" cy="3983609"/>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s:wsp>
                        <wps:cNvPr id="542" name="TextBox 1"/>
                        <wps:cNvSpPr txBox="1"/>
                        <wps:spPr>
                          <a:xfrm>
                            <a:off x="3575789" y="978458"/>
                            <a:ext cx="1481959" cy="289407"/>
                          </a:xfrm>
                          <a:prstGeom prst="rect">
                            <a:avLst/>
                          </a:prstGeom>
                          <a:noFill/>
                        </wps:spPr>
                        <wps:txbx>
                          <w:txbxContent>
                            <w:p w:rsidR="009A7006" w:rsidRPr="00CE409C" w:rsidRDefault="009A7006" w:rsidP="003E36A4">
                              <w:pPr>
                                <w:pStyle w:val="NormalWeb"/>
                                <w:spacing w:after="0"/>
                                <w:rPr>
                                  <w:color w:val="1F497D" w:themeColor="text2"/>
                                  <w:sz w:val="20"/>
                                  <w:szCs w:val="20"/>
                                </w:rPr>
                              </w:pPr>
                              <w:r w:rsidRPr="00CE409C">
                                <w:rPr>
                                  <w:rFonts w:asciiTheme="minorHAnsi" w:cstheme="minorBidi"/>
                                  <w:b/>
                                  <w:bCs/>
                                  <w:color w:val="1F497D" w:themeColor="text2"/>
                                  <w:kern w:val="24"/>
                                  <w:sz w:val="20"/>
                                  <w:szCs w:val="20"/>
                                  <w:lang w:val="el-GR"/>
                                </w:rPr>
                                <w:t>Δ</w:t>
                              </w:r>
                              <w:r w:rsidRPr="00CE409C">
                                <w:rPr>
                                  <w:rFonts w:asciiTheme="minorHAnsi" w:cstheme="minorBidi"/>
                                  <w:b/>
                                  <w:bCs/>
                                  <w:color w:val="1F497D" w:themeColor="text2"/>
                                  <w:kern w:val="24"/>
                                  <w:sz w:val="20"/>
                                  <w:szCs w:val="20"/>
                                </w:rPr>
                                <w:t>H =  13.5 J/g</w:t>
                              </w:r>
                            </w:p>
                          </w:txbxContent>
                        </wps:txbx>
                        <wps:bodyPr wrap="square" rtlCol="0">
                          <a:spAutoFit/>
                        </wps:bodyPr>
                      </wps:wsp>
                      <wps:wsp>
                        <wps:cNvPr id="543" name="TextBox 5"/>
                        <wps:cNvSpPr txBox="1"/>
                        <wps:spPr>
                          <a:xfrm>
                            <a:off x="1356196" y="2099364"/>
                            <a:ext cx="978119" cy="289407"/>
                          </a:xfrm>
                          <a:prstGeom prst="rect">
                            <a:avLst/>
                          </a:prstGeom>
                          <a:noFill/>
                        </wps:spPr>
                        <wps:txbx>
                          <w:txbxContent>
                            <w:p w:rsidR="009A7006" w:rsidRPr="003E36A4" w:rsidRDefault="009A7006" w:rsidP="003E36A4">
                              <w:pPr>
                                <w:pStyle w:val="NormalWeb"/>
                                <w:spacing w:after="0"/>
                                <w:rPr>
                                  <w:sz w:val="20"/>
                                  <w:szCs w:val="20"/>
                                </w:rPr>
                              </w:pPr>
                              <w:r w:rsidRPr="003E36A4">
                                <w:rPr>
                                  <w:rFonts w:asciiTheme="minorHAnsi" w:cstheme="minorBidi"/>
                                  <w:b/>
                                  <w:bCs/>
                                  <w:color w:val="000000" w:themeColor="text1"/>
                                  <w:kern w:val="24"/>
                                  <w:sz w:val="20"/>
                                  <w:szCs w:val="20"/>
                                  <w:lang w:val="el-GR"/>
                                </w:rPr>
                                <w:t>Δ</w:t>
                              </w:r>
                              <w:r w:rsidRPr="003E36A4">
                                <w:rPr>
                                  <w:rFonts w:asciiTheme="minorHAnsi" w:cstheme="minorBidi"/>
                                  <w:b/>
                                  <w:bCs/>
                                  <w:color w:val="000000" w:themeColor="text1"/>
                                  <w:kern w:val="24"/>
                                  <w:sz w:val="20"/>
                                  <w:szCs w:val="20"/>
                                </w:rPr>
                                <w:t>H =  24.3 J/g</w:t>
                              </w:r>
                            </w:p>
                          </w:txbxContent>
                        </wps:txbx>
                        <wps:bodyPr wrap="none" rtlCol="0">
                          <a:spAutoFit/>
                        </wps:bodyPr>
                      </wps:wsp>
                      <wps:wsp>
                        <wps:cNvPr id="13314" name="TextBox 6"/>
                        <wps:cNvSpPr txBox="1"/>
                        <wps:spPr>
                          <a:xfrm>
                            <a:off x="3575519" y="1650150"/>
                            <a:ext cx="978119" cy="289407"/>
                          </a:xfrm>
                          <a:prstGeom prst="rect">
                            <a:avLst/>
                          </a:prstGeom>
                          <a:noFill/>
                        </wps:spPr>
                        <wps:txbx>
                          <w:txbxContent>
                            <w:p w:rsidR="009A7006" w:rsidRPr="003E36A4" w:rsidRDefault="009A7006" w:rsidP="003E36A4">
                              <w:pPr>
                                <w:pStyle w:val="NormalWeb"/>
                                <w:spacing w:after="0"/>
                                <w:rPr>
                                  <w:color w:val="FF0000"/>
                                  <w:sz w:val="20"/>
                                  <w:szCs w:val="20"/>
                                </w:rPr>
                              </w:pPr>
                              <w:r w:rsidRPr="003E36A4">
                                <w:rPr>
                                  <w:rFonts w:asciiTheme="minorHAnsi" w:cstheme="minorBidi"/>
                                  <w:b/>
                                  <w:bCs/>
                                  <w:color w:val="FF0000"/>
                                  <w:kern w:val="24"/>
                                  <w:sz w:val="20"/>
                                  <w:szCs w:val="20"/>
                                  <w:lang w:val="el-GR"/>
                                </w:rPr>
                                <w:t>Δ</w:t>
                              </w:r>
                              <w:r w:rsidRPr="003E36A4">
                                <w:rPr>
                                  <w:rFonts w:asciiTheme="minorHAnsi" w:cstheme="minorBidi"/>
                                  <w:b/>
                                  <w:bCs/>
                                  <w:color w:val="FF0000"/>
                                  <w:kern w:val="24"/>
                                  <w:sz w:val="20"/>
                                  <w:szCs w:val="20"/>
                                </w:rPr>
                                <w:t>H =  13.6 J/g</w:t>
                              </w:r>
                            </w:p>
                          </w:txbxContent>
                        </wps:txbx>
                        <wps:bodyPr wrap="none" rtlCol="0">
                          <a:spAutoFit/>
                        </wps:bodyPr>
                      </wps:wsp>
                      <wps:wsp>
                        <wps:cNvPr id="13315" name="TextBox 7"/>
                        <wps:cNvSpPr txBox="1"/>
                        <wps:spPr>
                          <a:xfrm>
                            <a:off x="3575789" y="2438177"/>
                            <a:ext cx="978119" cy="289407"/>
                          </a:xfrm>
                          <a:prstGeom prst="rect">
                            <a:avLst/>
                          </a:prstGeom>
                          <a:noFill/>
                        </wps:spPr>
                        <wps:txbx>
                          <w:txbxContent>
                            <w:p w:rsidR="009A7006" w:rsidRPr="003E36A4" w:rsidRDefault="009A7006" w:rsidP="003E36A4">
                              <w:pPr>
                                <w:pStyle w:val="NormalWeb"/>
                                <w:spacing w:after="0"/>
                                <w:rPr>
                                  <w:sz w:val="20"/>
                                  <w:szCs w:val="20"/>
                                </w:rPr>
                              </w:pPr>
                              <w:r w:rsidRPr="003E36A4">
                                <w:rPr>
                                  <w:rFonts w:asciiTheme="minorHAnsi" w:cstheme="minorBidi"/>
                                  <w:b/>
                                  <w:bCs/>
                                  <w:color w:val="000000" w:themeColor="text1"/>
                                  <w:kern w:val="24"/>
                                  <w:sz w:val="20"/>
                                  <w:szCs w:val="20"/>
                                  <w:lang w:val="el-GR"/>
                                </w:rPr>
                                <w:t>Δ</w:t>
                              </w:r>
                              <w:r w:rsidRPr="003E36A4">
                                <w:rPr>
                                  <w:rFonts w:asciiTheme="minorHAnsi" w:cstheme="minorBidi"/>
                                  <w:b/>
                                  <w:bCs/>
                                  <w:color w:val="000000" w:themeColor="text1"/>
                                  <w:kern w:val="24"/>
                                  <w:sz w:val="20"/>
                                  <w:szCs w:val="20"/>
                                </w:rPr>
                                <w:t>H =  12.8 J/g</w:t>
                              </w:r>
                            </w:p>
                          </w:txbxContent>
                        </wps:txbx>
                        <wps:bodyPr wrap="none" rtlCol="0">
                          <a:spAutoFit/>
                        </wps:bodyPr>
                      </wps:wsp>
                      <wps:wsp>
                        <wps:cNvPr id="13316" name="TextBox 8"/>
                        <wps:cNvSpPr txBox="1"/>
                        <wps:spPr>
                          <a:xfrm>
                            <a:off x="1327620" y="1494149"/>
                            <a:ext cx="978119" cy="289407"/>
                          </a:xfrm>
                          <a:prstGeom prst="rect">
                            <a:avLst/>
                          </a:prstGeom>
                          <a:noFill/>
                        </wps:spPr>
                        <wps:txbx>
                          <w:txbxContent>
                            <w:p w:rsidR="009A7006" w:rsidRPr="003E36A4" w:rsidRDefault="009A7006" w:rsidP="003E36A4">
                              <w:pPr>
                                <w:pStyle w:val="NormalWeb"/>
                                <w:spacing w:after="0"/>
                                <w:rPr>
                                  <w:sz w:val="20"/>
                                  <w:szCs w:val="20"/>
                                </w:rPr>
                              </w:pPr>
                              <w:r w:rsidRPr="003E36A4">
                                <w:rPr>
                                  <w:rFonts w:asciiTheme="minorHAnsi" w:cstheme="minorBidi"/>
                                  <w:b/>
                                  <w:bCs/>
                                  <w:color w:val="FF0000"/>
                                  <w:kern w:val="24"/>
                                  <w:sz w:val="20"/>
                                  <w:szCs w:val="20"/>
                                  <w:lang w:val="el-GR"/>
                                </w:rPr>
                                <w:t>Δ</w:t>
                              </w:r>
                              <w:r w:rsidRPr="003E36A4">
                                <w:rPr>
                                  <w:rFonts w:asciiTheme="minorHAnsi" w:cstheme="minorBidi"/>
                                  <w:b/>
                                  <w:bCs/>
                                  <w:color w:val="FF0000"/>
                                  <w:kern w:val="24"/>
                                  <w:sz w:val="20"/>
                                  <w:szCs w:val="20"/>
                                </w:rPr>
                                <w:t>H =  22.3 J/g</w:t>
                              </w:r>
                            </w:p>
                          </w:txbxContent>
                        </wps:txbx>
                        <wps:bodyPr wrap="none" rtlCol="0">
                          <a:spAutoFit/>
                        </wps:bodyPr>
                      </wps:wsp>
                      <wps:wsp>
                        <wps:cNvPr id="13317" name="TextBox 9"/>
                        <wps:cNvSpPr txBox="1"/>
                        <wps:spPr>
                          <a:xfrm>
                            <a:off x="1799728" y="794403"/>
                            <a:ext cx="978119" cy="289407"/>
                          </a:xfrm>
                          <a:prstGeom prst="rect">
                            <a:avLst/>
                          </a:prstGeom>
                          <a:noFill/>
                        </wps:spPr>
                        <wps:txbx>
                          <w:txbxContent>
                            <w:p w:rsidR="009A7006" w:rsidRPr="00CE409C" w:rsidRDefault="009A7006" w:rsidP="003E36A4">
                              <w:pPr>
                                <w:pStyle w:val="NormalWeb"/>
                                <w:spacing w:after="0"/>
                                <w:rPr>
                                  <w:color w:val="1F497D" w:themeColor="text2"/>
                                  <w:sz w:val="20"/>
                                  <w:szCs w:val="20"/>
                                </w:rPr>
                              </w:pPr>
                              <w:r w:rsidRPr="00CE409C">
                                <w:rPr>
                                  <w:rFonts w:asciiTheme="minorHAnsi" w:cstheme="minorBidi"/>
                                  <w:b/>
                                  <w:bCs/>
                                  <w:color w:val="1F497D" w:themeColor="text2"/>
                                  <w:kern w:val="24"/>
                                  <w:sz w:val="20"/>
                                  <w:szCs w:val="20"/>
                                  <w:lang w:val="el-GR"/>
                                </w:rPr>
                                <w:t>Δ</w:t>
                              </w:r>
                              <w:r w:rsidRPr="00CE409C">
                                <w:rPr>
                                  <w:rFonts w:asciiTheme="minorHAnsi" w:cstheme="minorBidi"/>
                                  <w:b/>
                                  <w:bCs/>
                                  <w:color w:val="1F497D" w:themeColor="text2"/>
                                  <w:kern w:val="24"/>
                                  <w:sz w:val="20"/>
                                  <w:szCs w:val="20"/>
                                </w:rPr>
                                <w:t>H =  21.5 J/g</w:t>
                              </w:r>
                            </w:p>
                          </w:txbxContent>
                        </wps:txbx>
                        <wps:bodyPr wrap="none" rtlCol="0">
                          <a:spAutoFit/>
                        </wps:bodyPr>
                      </wps:wsp>
                    </wpg:wgp>
                  </a:graphicData>
                </a:graphic>
              </wp:inline>
            </w:drawing>
          </mc:Choice>
          <mc:Fallback>
            <w:pict>
              <v:group id="_x0000_s1086" style="width:417.6pt;height:280.8pt;mso-position-horizontal-relative:char;mso-position-vertical-relative:line" coordsize="54864,39836"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yqWUpLBQAAzBIAAA4AAABkcnMvZTJvRG9jLnhtbNRYbW/bNhD+PmD/&#10;QdB3xaTeZcQpbNkOBnRbsHTYZ1qiLaKSqFF07KDYf98dJdmxE6BJWiRtADsiJR7vnufuOVqXH/ZV&#10;ad1x1QpZT2x6QWyL15nMRb2Z2H9/WjqxbbWa1TkrZc0n9j1v7Q9Xv/5yuWvG3JWFLHOuLDBSt+Nd&#10;M7ELrZvxaNRmBa9YeyEbXsPNtVQV0zBUm1Gu2A6sV+XIJSQc7aTKGyUz3rYwO+9u2lfG/nrNM/3n&#10;et1ybZUTG3zT5luZ7xV+j64u2XijWFOIrHeDvcKLiokaNj2YmjPNrK0Sj0xVIlOylWt9kclqJNdr&#10;kXETA0RDyVk010puGxPLZrzbNAeYANoznF5tNvvj7kZZIp/YgQ/41KwCksy+lovg7JrNGJ65Vs1t&#10;c6P6iU03wnj3a1Xhf4jE2htY7w+w8r22MpgMPOIFLljP4J4XhCENe+CzAth5tC4rFsNKPw59MqxM&#10;Yi8kCXo1GjYeoX8HdxqRjeHT4wRXj3D6ej7BKr1V3O6NVM+yUTH1eds4QGnDtFiJUuh7k55AHjpV&#10;392I7EZ1g4eQ0wFyuI/bWoFPMUBchM91qxhG9VFmn1urlmnB6g2fKiV3BWd5C1VnIDldMsLhybar&#10;UjRLUZaWkvofoYvbgjXANTVpizf7iKE4zpLrCdC6xJ3LbFvxWneVqHgJwcu6LUTT2pYa82rFIbHU&#10;bzmEmYEKaNivUaLWZk9Ij4+txuTBRDHF8sWNp4Qk7sxJA5I6PokWzjTxIycii8gnfkxTmv6Hq6k/&#10;3rYcMGHlvBG96zD7yPknK6PXkK7mTO1ad8woRJdc4JBJssFFyDdECH1tVfYXqArqCY0i30hK5FGI&#10;EICjBP5sC5TFc90QaYEFWnGdFWgYORlo6Dhuoais1e53mQM0bKulQeZZRfW10oCkUa2+5rKy8AJ4&#10;ALeNeXYHuHeBDo+go7XE9DA+l/XJBITfzXCjqN1qQ9sjAhOSLOJF7Du+Gy6AwPncmS5T3wmXNArm&#10;3jxN53QgsBB5zmuTk10D+Ab+DNKyFDmaMwPsIDwtVccsyzJI1K5SgJPjkyNMpaMnA+1o4piWCXV9&#10;MnMTZxnGkeMv/cBJIhI7hCazJCR+4s+Xp1F9FDX/Dlm5m9hJ4AaGtgdOQwSn4en9E6GxcSU0dNdS&#10;VBM7xtTsZRd1Y1HnhmrNRNldP0ACvX8aiekyIJHvxU4UBZ7jewvizOJl6kxTGobRYpbOFmf8LkzO&#10;tN8OhqFkSEAcyC1Ed1vkOysXmOBekLhQh7mASnSjLl6LlRs4mGRaQYGeCB/pQD3FcbUxXQ8S/mC8&#10;w+G47wOY+tCOSMG6g2RgsWN5w128hA92UzjltIPSwuh5coVnnKfOB0bCIQw0+7CruENX+QTezOTe&#10;MsnRP4V93NJ7mO47B853jg5d9dDOvSAKojixLWjcSRT7QdxpGlYGdnYKipwEcB87uxsnINimFx0N&#10;DQLzUg2Cxj54hVd6v9qbU4pnVBWnVjK/h0h2cHab2O2/W4ZNW+kylUbIjQY0U5DUpTBid1wDjOAA&#10;iHgzRrxzRgLECb0A3l7CCIXzE01Cw4hLksQL/VNKgCZK35QRQ/kR3Z6RGo77Pyof1PModO7usDvU&#10;yCGxXsgI1kiAiEMJ0DAgNOhVdiiSt2fEVOlPx0hwzsghsV7ByKBaLvQqOKe9d42YXy0/HSMgM6c1&#10;ckisFzJCPTcK8Rcg1gicluDzzozAj91egE/6yI+uWtE5I4fEeikjUZJELrycAUaixPeJ996EHM4o&#10;34MQ814AXpmYo1n/egffyTwcm2PA8SXU1f8AAAD//wMAUEsDBBQABgAIAAAAIQBPoa7FugAAACEB&#10;AAAZAAAAZHJzL19yZWxzL2Uyb0RvYy54bWwucmVsc4SPywrCMBBF94L/EGZv07oQkabdiNCt1A8Y&#10;kmkbbB4k8dG/N+BGQXA593LPYer2aWZ2pxC1swKqogRGVjql7Sjg0p82e2AxoVU4O0sCForQNutV&#10;faYZUx7FSfvIMsVGAVNK/sB5lBMZjIXzZHMzuGAw5TOM3KO84kh8W5Y7Hj4Z0HwxWacEhE5VwPrF&#10;Z/N/thsGLeno5M2QTT8UXJvszkAMIyUBhpTGd1gVDzMAb2r+9VjzAgAA//8DAFBLAwQUAAYACAAA&#10;ACEAxMKIdN0AAAAFAQAADwAAAGRycy9kb3ducmV2LnhtbEyPQWvCQBCF7wX/wzJCb3UTJUHSbESk&#10;7UkK1ULpbcyOSTA7G7JrEv99t73Uy8DjPd77Jt9MphUD9a6xrCBeRCCIS6sbrhR8Hl+f1iCcR9bY&#10;WiYFN3KwKWYPOWbajvxBw8FXIpSwy1BB7X2XSenKmgy6he2Ig3e2vUEfZF9J3eMYyk0rl1GUSoMN&#10;h4UaO9rVVF4OV6PgbcRxu4pfhv3lvLt9H5P3r31MSj3Op+0zCE+T/w/DL35AhyIwneyVtROtgvCI&#10;/7vBW6+SJYiTgiSNU5BFLu/pix8AAAD//wMAUEsDBBQABgAIAAAAIQDhLY+s9aAAABJQAgAUAAAA&#10;ZHJzL21lZGlhL2ltYWdlMS53bWbsnQmcTlUbwO+895xrss0Y2zCWsQyTfQ9Zxpqy70K2kC3GNgjZ&#10;x1jGlj2JFkkqRdaxE4rSolQqlQqJFKWE7//cd+50GzO8zOjr+7i//j1n357nnHvunXu8Hx94c6Fh&#10;X33Sz7rrtEecfk38jLsMw7xc2M+wjGyBEib/L2QFGPlDWzesW8tPggw/o0d9kRnkf6GG0TXKz+g6&#10;149ww+gDtWErZE1nGFUo0Lkar/UzVjf1M0LrNKwrpUieehYVOgniZSuNg8CvKTDAW2VCiu5t0xgt&#10;8ysjjJD0oAxjtONOgzsfYf7QDCLJK9k7gPuKs3tLFR6//DWMAUZPo7PdbneaG3XnfH7ZwD4Two0Y&#10;KOUpGjWw697jH+Ke+WjBqKbQr9ve49LebZ819+y/dOVKQdzurkXivxJ/nehTMErynfpszUB3mqGU&#10;J2EjosONPMuKRH0Tu2ux5JLyO8wtGEURhrRDZEzlVUGdJoYbPQJWM8KGsTKHVx7zxOGLNapQxsNj&#10;Mg8R91HC3PVIeoNyiq2o7xe6vL6fDNdQ0ku9lQ6mo55Y49K76aI6XjpwvGuUPdwJ+pByHH1gH6PD&#10;8Uu/JfxaOpkR34DU0cnxoGVZa9ta7pSuo8q0qY5HbOzor7U9kbHhxppldT1iljPGhRt1+4VESRoZ&#10;eoJsHUial/uGYNWMG2lejlkx8FIGP1s7M/78Kkjiu3abaM3Hnbd0HY9ELB8fbkhctYp1qDfc+JQK&#10;A1y2L2WLTsL7HA9y7DGxTkpRxjV10qhIFrFtGd/8fp+m70P6SHDrpPmV1NPJrZon7bFjsWWZJw8z&#10;T3bhdubJqFSYJz0oT+ZJHx/nSZNrzJNiNzBPRMc9SC/1unXSOBXmyXjsSUjdeWIYI/702n3iecLU&#10;rW6Uii0oJjzah3myKNE82Xvpr3lyELczT+ZjrxLnzJPBlL+TRdx9yTxpMzT5eRJ6g/OkPek7JZon&#10;tVJxnqS2TuyFiwFJrBP32nWc/lxv7VLMA/faVerYXzqpiNvRiYG9Spyjk4ssfJni12NHL6KTvf2T&#10;14nc925k7ZI5vxfc8+SHyylfu/6b8+RmdJLcPBGdpHSe/Ft04thQ6s4T3+7xN6OT5O7xopOU3uP/&#10;bTpJ3Xt8GiPAUTZS9o9t2AH2KrtsYOLwbwL97ceHpewzQzrvPS7ZJL3IZRk9nmUZ24jT2Et+2V9J&#10;hOzh9ts7SsNYf2C+0eDLz4IkzXn5X/zVIOjCoOwXDxxvT7pXev02SIJl7So1Rnai3ivxvms2aa+5&#10;djkZ4+VB0n8I7rXrN+pMai+cgzyy/6ULhjTW2QsHx7sRRjaX20kj9wB3mpvZU6eubg0jkDYJcvHg&#10;YHwOzpxuQ4MFevpTXiNUHHk9qy49Lo48l/OGiv56DCnhL/7RfqFRnRi/Ee+HRC2BWIhsHBJ1MiBf&#10;h/aSgGuJXyu/w0cXeNO2OkFIuFFkSUjU6Pi8cu+TdKLbitfQ7SLquRHdHib9EXDr9sq/QLcNpbOu&#10;yxn31HleouD1SyI2n/bOs5qZ/tKzhEceynyu6cVNW506b1TXPRhPR9ftbQswjFF5RgVFEJ578UP2&#10;82kcbvuK+DLC67h95u2t1m1GBtRZf2XSHIGb1WUBl/7Go7PJ8wz/SVUPeVVWd0lE1Xgb2oENdbLn&#10;LVGEL1wg14att9u8dZ71vQNkGKm7Jrds2fL3uX8bc9F1K4Il3KkzNXS9RXtLuzNv/7n3ioEMuSDX&#10;nfutYfyTe6lbvSYbS/pGbIpfK2u777eEe9fKfdVvdt6677fO3vjOvP1r3t5q3f6T99t7421o1218&#10;v83C+ijPVRmgGUT6/RN/90kf1XhAz0d69i3Rs2/P1NlP+XyPbXZkmzwPtR6Z2947Gxf+utfL81A9&#10;nofCK1awd2qJn3VXsme7keeh46Q/Be7noXdT6XkoG7oSvQVDPpAGO/qTR8lbu3fy/n1HnjmPKeoe&#10;Fm4sH1YmfndL5VdfAyUI0zJCSbWE9OKWdxMSLn5ps1BqKM+qwWFRXTx+oaXwy3uLJe8bf8tPkJ1X&#10;8klcJLJuDm8ed3qnLkkt4bmGhxtdSEdLQvHal7SjS60y/vOpNy5LmP2MPDR4kXEMf+fRIVEFKdsw&#10;FhlV+L/Ut43wxO8qpN3BIPqQqwW0gZpENKa/C5AvIaWudgUz1GwZlqGmxC0kTPI2APcl4yJXEwLL&#10;G6WMYkghqfcYkj8/SN2Sx7ELvAnvRoJx5wOq+zfbCK27Wq92IH8zrVe+gr9jB2FY96kSzRjOv/Qa&#10;SLyMbwSyHDoyjKAhkqd2xrTjpQwJH0H4yObnB8nfYOWa3eL8oMbmgePeNBX8R/N+RMK9NlLJvx7p&#10;JW7QpHBjNu5WlXNFiYxFjn+vkv+qdt+bMvZzt8n7lFxR1TLle/454n21kU7kzYthio0k/a0ACbhk&#10;bTZC+Vaglffv/s+QJ7E9STliT2LnydmT2GVp7KmUUb6DY1P//3aVtC0wFFxeu3qqRUhUxNlLj4td&#10;/Sh2ddD77k1SXMOuoiX+OnZFGq9dia3EYBuGkWBX0UnZ1aoPUseuMimvXc1GJrYVifPNVmT1iUhY&#10;f24zW0nQr+g5KVs57butxEgJ17EV0iRrKzFJ2cqRQ6ljK4r3E7IGTUQmthWJ88VWytjrSpdRKVlX&#10;ghij9OCB4Hg3Isn7nqz1WeLTyProdjfDH0kCSXNr90FxRoxe6O8ndcUj+6C4UeGGIlx09lO/3waV&#10;/Slo0WXuzXK/ead9N4tmGZ7sHbyvFeOljPPK8Djjhb7dLLmPyJjXZu8o9xyRcs/Jctir72xSQPzV&#10;hrj2VXNFybhJPgl29rGO/84+Nn6wrhI3uo8Np4SEfUWMFCdz2lvs1feSM76vD5Odsq6xRyFNsuvD&#10;5KTWB/94e8lP4Te7R+lD3jPwIx8IPouN309vZV45+1iJq0gY5pvsvqMNccVZH0rYu48KOUPwyzoh&#10;dixSCIP0wFzGov9aB6TtEv6/vbeVHiXYTYKuCeS62m7O+mg3aTKmPS8lXOu+4k2TtN1IXFJ2U+5I&#10;yu8rfWiX2MYmVjuxm+zYT2K7sQjzzW7YsRqFdtzOduPWteg8Kbv52Xe7+U1KuI7dkCZZu/ktKbvp&#10;80XK7aYr7UqLocRgGGI3x5Buu5G4DwhTpGsgnXBdskbI1YIwWW3kSacY7ttxncFeEnTsHaKr15lf&#10;fLeX36WM69gLaZK1l9+TspdFR1PPXlphEGIvryMT28tSwvjPB3spfzvbS4KOk7OXc77by0Uf7IU0&#10;ydrLxaTsZf/XqWcvBXlRIvYyGpnYXvoR5ou9yLuU23h9SdBxcvZy3nd7ueSDvZAmWXu5lJS9/Hks&#10;9ezlLEYi9tLQc7W9VCHMN3u5rdeXBB0nZy+/+m4vV3ywF9Ikay9XkrKXYt+nnr1spYFiLyHAfwnP&#10;S7J/EXyxF3mnktL1JYi60wMmmqJ3KoXInwukL3KxdU+4wnBJHRLn1CfuwhAMUrf7ctJLuOzpA+E8&#10;Gcr5X+2v4IqX76ec9H3JXAe/Ey9+d/xx/FKeEy9+d3xn1nh3fvG74+UMkju/+N3xzVGgO7/43fH7&#10;8bvzi98dX5c9rDu/+N3xW/G784vfHf854yV+p38fx8eHMV6iC66/PUc74egtIdytL4bnb+/QsuCX&#10;cngeNwrBrdT9pvi+OLp1/E7fnL468ftJP5mOuOPF78RL/rPW3+PF78RL/jaJ4sXvxEt++XtyBfod&#10;CFK/+J14yR+WKF78Trzkn4q+3fnF78RL/l+wJ3e8+J14yd82Ubz4nXjJvx2FufOL34mX/IUTxYvf&#10;iZf808CdX/xOvOQ/T7/d8eJ34h19JI4PI01q2F4zyomkDfx3i9/fUgHXv+38aUTFO+dPRS/XOsN1&#10;M+dPgwd1zOCcPw3F7ZzhWj4+3JA45wxX5ruuPn8qOhk6PPkzXHfOnxaM+qfPn4pO/hfOn4otyzVD&#10;FjSulJ478OlbgQrebwW8Nf61B7vWnLqZ816lHvtrTlXE7cwp+1wkfmdO1eD+nDu+/06bRH/LeyY/&#10;p/5t571SS3/e/t+6M3jJrXOik5Suc/82naTumYB/9gxen3W+ncGTeXLnDF7K/62RQCaeINcQ+Byc&#10;OX2j57I68RTlnMu63hm80BYnqCnpM3ii2ztn8FKu22udwdPnpp7cuGf3P34G73aZtw2xbvflzKmU&#10;7nOcMv/JMwHuM3jeeUsrOINX1r52JpzBu13m7a39fqpwVJcfFlx1Bi+qizfc0b9jTze6Rsv7Mbnk&#10;/M5w6y93BGv3tc7O3i7z9tbq1nuvDfQO+537LeOQA+T9GJ8o/O09eXB8OCLhm31xB4Gk59WdT+/u&#10;3e/NbvWafK0zeDSX6+g/fgbvdpm3t1q3/+T91n0G73a937r/1uKew7d2fU79M3g+32MTn8E7tSDC&#10;XjL4n8zhO2fwnNG4lrzRb5f/foZOzrLJ6zj5Xk5qEb/cZ4T/pzN443jvKGcbPkUmPtsgcfKdvfS5&#10;AbgvGRe5mhB45wyejIz3+0H3Gby0JX07g1clMO1xKeFa3w9603i/15C03jN43QPkDJ7EJfW9Rmin&#10;7gGpcQavNzYgNnIaEtuIxPly/sV7rs74vRhtd3D+HprB9Td3sbX8IPs6sa9s8W5Ewt4vGHc+oOp/&#10;8XnNcFrn/abdrV8Cua7+1jSd2IoP5+oo66SUcB1bIU3ib3sSbOVkUrbSoEvq2Eov/jYotvIjMrGt&#10;SJxvtiIryuKtjp2IvI1sJUG/ouekbCW977ZySkq4jq2QJllbOZWUrQztmjq20iOt11Z+QCa2FYnz&#10;xVa85+pmfZESWwlijNKDrD2ytohbrqRsTvYE7v2o292MuEgSSJpbuzeNM06lTfpcXQ/CRWfJnavL&#10;v66sLJtGaLyUcb7eubpV3b36lrXYuZI6V+fsTe+cq3NGKTl5o3vTv91LmK/eOe0t/ep7SQbf14fT&#10;TlnJnavjfkOaZNeH00mtD8/F24vcx+fe5Nn/ruRtwTvJTuxBjyDjkDKvnHN1EvcSYYqwBuC+ZN8g&#10;VwsCnXN18m1WMRAbFunMbZ++Fcjm/VbgNtinJNgDQ8R1tW0F+Ghb/LsQz0kJ17r3eNMkbVsSl5Rt&#10;7e2VOveefthPHRDbWgpu25K4GcAnhde0Le8ZqqTt6v/dVtz6FT0nZSuBvtvKMinhOrZCmmRtZVlS&#10;tnKuT+rZShHttZVoZGJbGUyYL7ZS2ohIcg26DWwlQb+i56RsJZPvtrJcSriOrZAmWVtZnpSthPZL&#10;PVsJ4KYk60pvZGJbaUuYL7ZSxsjcOan71W1gKwn6FT0nZStBvtvKCinhOrZCmmRtZUVSttKgf+rZ&#10;ynkeOsRWmmIUiW0lgjBfbKWsYUTdpraSoF/Rc1K2ktl3W1kpJVzHVkiTrK2sTMpWhg5MPVv5FAMR&#10;W6mAzSS2lTDCfLGVckaXhreprSToV/SclK1k8d1WXpESrmMrpEnWVl5JylaeG5x6tiLn68RWQjCU&#10;xLYi5+t8sZXyxpaMKbGVINqQHjDNFL1XKUT+XCD9kIvHvoTLeY6TOKc+cReGYJC63ZeTXsKd8zol&#10;KVDOkiX2VyBNIEi8+2zZq/jdZ9PE746XXyJwn00Tvzv+Zfzu/OJ3xxfjPak7v/jd8Svxu/OL3x1f&#10;lHc67vzid8evwO/OL353fLb4/jj9D0znjXfGjiFJOCMn4+iEky0h3K0PSZMFxBbYv/zNfat1qxPp&#10;xvE7fXP66uj+nMU7C/K448XvxEt+/0Tx4nfiJb/8ndedX/xOvOT/Uf89XvxOvOTvlChe/E685P+A&#10;PaS7fPE78ZK/TqJ48Tvxkn89k9+dX/xOvOQvmihe/E685H8Khbrzi9+Jl/yBieLF78RL/rEYhzu/&#10;+J14yX8eG3HHi9+Jd/SVOD6MNGJfXAk2SLU3bJvNyBNJe8R+O4D7St1v6b0ly9m6qRP492FBfrMu&#10;c9e9x8/hdn6zjqXBaFMl1v5b1zzcBd0NinfLuy65n82x/bHGEv9a/i/AEgYkYH7bgDl0Zj02IOFI&#10;fLF2Sn/qSYdL7kXn+2cfIoHyb6ON5jfrvgzLYvsT/9to7Tkj4eu/8bvmcnVrPukXgfvf+N2aCr9Z&#10;Z3eA/80QRXGlzre0vp05WeXDb9btT/Sbdcn97tPe8Sn/3acmlHFNnST6bcepUie4dbI6FX+z7lbN&#10;kxHY6/z4eWIyT46lcJ6Mnl7OfyLY86Rdu4R5IuHueXKBsUpqnkReY540uMF5EkP6qYnmyaupME/+&#10;m79Zt8SHeRKXaJ4k95t169FBSn+zLoIybmSejCD9aHDPk2dTcZ6k7tr11173WmcYZc2/3m87FiSN&#10;L7/tGIq9pvS3HeW+dyM6kTl/HNw6eft//Lcdb0Ynyc0T0UlK58m/RSfeO/t/5x5/MzpJ7h4vOknp&#10;bzv+N3SSDwXI/jMPBIP8uxayFz+s2YcSkQW380xXCHcuiN+OyW+9J1zO3lzigkDyiLswSLmyT3df&#10;TnoJd/b9d+HZRb2tCUvPzdjE/yL+aPa1fyBlz3GXZ5dO69mp03l26PSe7bBVZ/Bs0RkhAAJtNutM&#10;ns06CDJDFsKyILMis0F28gRDDsgJIZ5tOhfkhjyUmRcZCvmIy4fMjyyALIgMg0JQGH843A1FoChh&#10;xaA4lICSUApKQxniy1JuOSgPFWj7PVARKtGXynAvVKFvVaGaZ7eu7nlTR0ANqAm1oDbUgbo2u/V9&#10;pKtH+vvhAahPGfWRDaAh7kbQGHcTZFNohrs5sgW0hFbU39pmu25Dux6knW2hHW1uzzg9hOwAHaGT&#10;zTbdmXRd4GHoSt5u0J2yHoEeNrt0T+rpBb2hDzxKO/tCP4iE/oQNgIEwiDyDIQr3EBgKw/A/BsNh&#10;BOWPhMepbxSMpn1jYCztGUcbxyMn2GzT0YRPJE0MTCLPZJgCUyknFqbBdMqfATNhls1u/QRtmo17&#10;Dvj0rcCv/A7BXD9jLunnkncezMe9ABbCk7AInoLFNjv109S9BJbSnmdo37PwHO19HpbBC7CcfryI&#10;XAEv4V4JL8Mr8CqsgtfgdVhts0WvQb7BOKyFdbjXI9cjN8BG3Jsgzmaz3ozcwjzYCttgO+yAnZ44&#10;vQu5G96EPbDXJk7vI+4teBv2wwF4B96Fg/CeZxPE6feRHyA/RB5CHkJ+BB/DYfiEsE+QnyI/Qx6B&#10;z+EL/F8ijyK/stmkv0Z+A8fgW/gOvqc9x+EEnIQf4BT9+RFOwxn8P8FZ0v5ss0n/Qrnn4Dz86tkI&#10;m/RvyAvI35F/IC8i/4RLng36MlyxWa8Nc532Aw+YoECDBWnA31yr70KmRaaD9JABMppv6ABkADIQ&#10;mQmCIDNkgayQDbKTNxgZjMwBOSEEckFuyGOu13khFPJBfnODLmBu1AVtNukwc5MuZMbpwhBubtZ3&#10;m1t0EXOrLmpu08XM7bq4zQ5dwtypS5q7dClzty5tvgl7dBlzry5r7tPlzLd0efNt2K8rmAf0PeY7&#10;uiJUMt+Fg7qy+Z6+1/xAVzE/1FXNQ/CRrmZ+rKubh3WE+amuYX6ma5pH4HNdy/xC1za/1HXMo7qu&#10;+RV8re8zv9H1zGP6fvNb/YD5HXyv65vHdQPzhG5ontSNzB90Y/OUbmL+qJuap3UzmzO6uXlGtzB/&#10;0i2hlXlWt4Y25s/6QfMX3RbaQXt4CDpAR/Mc/KI7QWfcXZAPQ1fohr878hFkD+iJuxf0hj42Z/Wj&#10;1NeXtvSjbZG0M5I296f9A+jPQPo1iD4Oor+DzU90FAxhDIYyFkMZk2HwGOMz3Hxfj2C8RjBuIxm/&#10;xxnHUYzpaMZ2NGM8hrEey7iPY/zHo4sJ6GWCuUNHo6+J6C4GHU5Cl5PQ62R0PAV9T0XvsdhCLHYy&#10;DXuabq7RM8zVeibMMl/XT8BsmGO+pufCPHOVng8LYKHNq/pJ81W9CJ6CxfA04UtgKTwDz5LvOXie&#10;cpbBC5S9HF6EFTZr9EvUuxL3y8hX4FVYRXteg9dhtc1avYZ2vgFrYR3tXk/7N8BG2GSzQcfRt82w&#10;hX5utYnT2+j3dvq/A3babNG7GJPd8Cbsgb02m/U+4t+Ct2E/HCDvO/AuHIT34H34AD6EQ/ARfEza&#10;w/AJfAqfUd4R5OfIL+BLOApfwdfMo2+Qx5DfIr8j3fdwHE5Q1gnkSeQPyFPwow3rEGnPwE/kO4v8&#10;GX6Bc3CeNL/Cb3ABfoc/bOL0Rcr6E/cluAxX8BsqTvupzdoDJij8GizcFjIN+MNdkBbSEZ4eMkBG&#10;CIBAyARBxGeGLLizQjbIbrNFB6stOgfkVOyDIBfu3JAH8uIPReaD/FAACpIvDApBYQiHu6EIFIVi&#10;1FMcSkBJtUmXQpZGloGyUM5moy6vNuoKaoO+BypCJZuNujLh90IV0lW1idPVKKM6RFB+DWQNZE2o&#10;BbVpUx2bzbou/vugHtwPD0B9aAANoRF5GyObQFPyNIPm9LEFtIRW0BrawIPQVrEfQraD9rgfgg64&#10;OyA7IjtBZ+gCD0NX6Abd4RHoAT1J2wt6Qx94lLC+yH7ISOrvjxwAAwkbiH+QWqcHqzU6Sr2hh+Ae&#10;wrgMZTyGwWOMx3CbOD2CPowk/ePkHYUcDbJvjmSf/Bj75WXIF+CgZRgt2YhL/BgYS75xyPHICYxH&#10;NHIiMgYmwWSYAlNtNutY4qfBdJgBM2EWPAGzYQ7MhXkwHxbAQngSFlHPU7CYNj6tduglardeqvbC&#10;2/oZ9Y5+Vr2nn1P79PP093m1Ui+jjy/gX074i+owHNUr1Lf6JXVSr1Rn9MvqF7igX1GX9KvKY61S&#10;lvWaSme9rgIgs7VaZbfWqBDrDZXXWqsKQGFrnSpqrVclrQ2qjLVRlYdK1iZVxYpT1a3Nqpa1RdWF&#10;B6ytqqG1TTWxtqvm1g7VEh60dqp21i7VwdqtOltvqq7Q3dqjelp7VW9rn3rUektFWm+rATDQ2q8G&#10;WwfUEOsdNdR6Vw2Dx6yDarj1nhphvQ8f2Iy0PlSPW4fgIzXS+hgOwyfEfUraz8hzhPyfwxeU9aWK&#10;so6qQTDQ+gq+pq5v4Jjqb30L3+H+Ho6T5jj1nyD9SfL9QP2nKPeUGmP9qMZbp9VE64yaYv2kZsAT&#10;1lk13/pZLbJ+UUutc+p5WGGdV69Yv6rV1m9qrXVBbbR+V5thh/WH2mVdVHusP9Ve65J6C/ZZl3Ff&#10;AUPvsfz0bthhefQ2y9SbLaXXW1q/Di9bln7BSqOfsfz1IusuPQemWWl1jJVOj7XS62FWBj3Ayqh7&#10;Q1crQD9kBeqWVibdyArS9aCWlVlXs7LoSlZWXd7KpktBMSu7LmwF6wJWDh1q5dS5IZcVonNauXSw&#10;lVtnt/LorFZeCNVZrHyQH3cBm2xWQZ3NCoNCpC2sc0BOK1yHWHdTRhHKKqrzQF6rGGUXhxI6n1XS&#10;Jr9VSue3SkMZKEtYOZtQqzzpKpDnHvJXpJyKlFmJ8itTz73UW0UHQaBVVWe0qun0VnWd1orQ/qCt&#10;Gtq0amrDqqUv6dr6IlzQdfR5XVf/rO/TZ3Q9fUrfr08Aeyf9ja6vj+oG+gvdUH8Gh3UjfUg31h/o&#10;Jvo93VS/Awd0M/22bq736RZ6j26p34TdupXepVvrnbqN5hnPhnVNs65Be81zHnSw2aw76jjdCTrr&#10;jbqLzQb9sN6gu+r1uht01+tgvX4E2QN6Qi+9VveGPvAo9IV+EElcfxhA+oGUMQgGU2aU3qSHUMcQ&#10;vVkPpd5h8Bju4YSNIG4kaR6HUTYb9Gjyj6GcsTDOZq0eT/kT9Bs6GibqNToGJsFkmAJTbd7QscRP&#10;I+10mGGzTs+kjFmU+QTtmU0dc6hzLsyj/vmwgLYshCcZn0U22/RTeptezNg9DUv0Dr2U8QyT9xTA&#10;laK/R+anAClH/saXD5nS9zFymNVpm7yDCYKbfR8Ty73E/T5mGP4YOAje9zGxKq0nVqXzTFXpPVNg&#10;ssrgmaQyIgMg0GaSykRYEO7MkAWy2kxR2ciTHYIhB2XkpKwQyOWZpnLbTFd5PNNVXs8MFQr5bGaq&#10;/J6ZqgAUxB+GLIQsDOFwt810VYR8RaEY5RSHEjaxqiTll4LSUIawMqQpS55ylFPeM0tV8DwBs9U9&#10;njmqIlTyzFWVbeapez3zVBXPfFUVqkF1zwIVATWgJtSyWahqexaqOlAX7vM8CQtVPeT98ADUt1mo&#10;GiAbQiNoDE2gKWmbQXNoAS2hFeW2hjY289WD1N2WtrSD9rStPe18iDZ3gI60vxP96EyfusDD9K8r&#10;/exGf7vDI9DDZprqSVwv6E26PvAoY/AoeftCP8qJhP4wAAbCIBhsM1tFUdcQGArD4DEYTtwIGGkz&#10;Wz2OHAWjYQyMhXEwHiZANPVMhBiYBJNhCkyFWJhGe6bDDJgJs+AJmA1zYC7Mg/mwABbShydhEX16&#10;ChbT76fp6xJsayk29gx29yw8hz0+74lRy+AFWO6ZqF6EFfASrPREq5fhFXjVM0GtshmvXkO+Dqs9&#10;49UaeAPWesapdcj1yPXIDbARNkEcYXHIzcgtyK2wDfd25HbkDuRO2AW74U3YA3thn80E9Rbyberc&#10;DwfgHdr0Lm08CO/ZxKj36cMH8CH9OgQfwcf08zDyE+SnNlPUZ4zBEfic8fgCvoSj+L+Cr20mq2/I&#10;cwy+pbzvbCaq76nnOJyg7pPwA5yCH+E0bToDP9HOs/Az/ELfznnGqvPwK/wGFzxj1O/wB1yEP+ES&#10;XIYrYJhjlB94wAQF2hyrLEgD/nAXpDXHqXSQ3ma8ymCOVxkhAALNCSoTBEFmM1plgayQDbKbE1Uw&#10;5LCJUTnNGBViTlK5zMkqt81UlcecovKaU1WoGavymdNguspvzlAFTNYaCDNnwROqkDlbFTbnqHBz&#10;nrrbnK+KmAtUUXOhKmYuUsXNp1QJm6dVSXOJKmUuVaXNZ1QZ8zlV1lymypkvqPLmclXBfBFWqHvM&#10;laoiVDJfUZXNV9W9UMVcpaqar6lq5uuwWlWHCHONqmGuVTVt1qta5kZV29yk6pibVV1zi7rP3Arb&#10;VD1zu7rf3KEeMHeq+uYu2K0amG+qhuYe1Qgam3tVE3OfagrNoLnNW6qF+ZZqCa2gNbSBB6EttIP2&#10;8BBpO0BHyuiE7ITsDF3gYehqs091Q3aHR0jTA3pCL+gNfQh/lHb0pV39aGMkbe5P+/ubcWqAuUEN&#10;NNepQfR1MH0eTP+jGIshjMlQxmcY4/SY+ZIazriNgJGM4eMwivEczbiOgbGM8TjzeTWe8Z5gPqui&#10;GftodDARXcSYi9UkdDMZPU02n1RT0NtU9BeLHqeZc2G2mo6OZ6DrmTAL3c/CFp7Afmabo9QcmItd&#10;zsW+5hE2H1taAAvhSezpSexpETyFPS1GPg1LYCk8Q9izyOeQz8MyeAH/cvK9CCvgJVgJL8Mr8KrN&#10;JLWKdK/hfh25GtbAG7AW1sF6ytqA7W6ETRAHm7HjLbAVttnEqu30ZQfshF2wG96EPbAX9mHzb8Hb&#10;sB/bPwDvwLuMw0F4D95nXD6AD+EQY/URfAyH4RP4FD4j7gh8Dl/Al+Q7Cl/B1zbT1TeUe4x6voXv&#10;4Hs4ThtOwEn4AU7Bj3AazsBPcBZ+hl/gHJyHX+E3m6nqAn39Hf6Ai/AnXILLcAUMNVX5gQdMUKDB&#10;gjTgD3dBWkinYlV6ZHpkBmRGCIBAmykqk5qighT7GshiM0llVZNUNsiuYlQw5ICc+EOQuZC5kLmR&#10;eZB5kaGQD/KTvwAUhDDKLUQdhSEc7oYitKEoshgUx10cWQJZElkKWRrKQFkoB+XVNFUB7oGKUAkq&#10;w71QBapCNZtYVZ30EVADakItyqyNrIOsaxOr7kPWg/tp2wNQHxrQ1obQCBrbTFJN6EtT+tYMmkML&#10;NVG1hFbQWkWrNmqCehDaQjs1XrVX49RDyA7QETpBZ8K6qLHqYegK3aC7GqMegR7QE38v6A19bMao&#10;R5F9oR9EQn8YAAMpaxAMptwoGEK9Q2nHMJuJ6jHaNZw2j4CR9GEk/Xqcfo6C0YzPGJvplDRDyV64&#10;De9VRrD/lb3wctzToTEbbYkfB+MpYwK5J5AzmjInkj9Gsb9R82ABsU9RwxJKf44RXgbLSfGSmq5e&#10;JvcqNVO9Tuo1sFY9odar2Wqj4j2Lmqu2wnZK2anmq92UtFctVG/BfvWkelctUu9T8odqsfoYPlFP&#10;qyPU8qVaqr5Sz6hj8L16Vp2k1lPqeXWGmn9WL6jzcIEW/KFeVJfVCuWnX1IK0uiVKq1+WWXQr6hA&#10;3rcEQTa9SuXQr6kQ/brKo1erfFBQr1GF9BuqiF6riul1qiSU0etVeb1B3aM3qsp6k6oKETpO1dKb&#10;VR29RdXTW1V9vU01hCZ6u2qmeeeid6o2epdqC+31btVBv6k66T3qYc1dBbpr7iT6LdVTv6166f2q&#10;jz6gHtXvqL76XTgI76l++n3kB/AhcYdI85HqrT8m/WHyfqIegW76U8r8THXRR1RH/Tn1fK7a6S+o&#10;90vqP6pa6a9oy1equf5aNdXf0L5jqrH+VjXS39He7+E47hOEnSTuB9p+ijw/kvc05ZxWD+kzqrP+&#10;iTafpb6fqf9n2vOLGqDPqcH6vBqqf1XDYaT+TY3WF9Q4/buaoP9QE/VFFaP/VJP0JbhsE6OvEG7w&#10;hOvH066Hp2CTp2KTp2TFU7Pmadri6ToNT9xpeAr358n8Lp7c0/JUn46n/XS8CUjPm4IMvEnIqGvq&#10;AF0V7tGBurTOpIvpIF1IZ9a8JdG5IEhnpRXZ6F12ehlM74LpWQ56lhMZQk9zQW7IA3khlDT5ID/u&#10;AlCQdGGkL8QoFGYUwhmFuxmFuxmBIoxAUUagGCNQnN4Xp/cloCQjUIoRKA1lqL8sshyyPOEViL+H&#10;tBXJU4n8lSirMmXeSx1VqK8qba2GVqqhoepoLAIt1kCzNdF2TbRfC2uojXXUwWLqYkF1sar7sLZ6&#10;WOD9WOQDWOoDWG99LLoBVt4Qi2+kX4RlaPdZtLsEC1iMhhdhDTyP8YazBW87W/LWsxVvQFvzJrQ1&#10;b0Xb8Hb0QWjLm9J2vDFtz9vTh3iL2oG3qR15q9pRx2DJMVhFDFY3EeubiHVMxBKjseporCQa65yA&#10;ZUdjqROwmAlYbjQWHI3lRGPV0SqS9P3JPwAGwiCbSVjUJBUFQ6hrKAyDx2A49Y+gHSPhcRgFo2nb&#10;GBgL42A8YROQ0ciJEAOT8E9CToYpMBVibaaoaZQ5HWbATJgFTxA3GzkH5uKei5wH83EvgIXwJCyC&#10;p2CxTax6mnqW4F4Kz4DzvoLl9V/1LoW3Msm+S/HpW4GPDPtbgcJ0zNfvYAL4ziUT3+M7713ku5jL&#10;MJP7jZwhlPcuAZ5MZqBNkJnJE2QGQWZPZjMLZPVkgaxmNsjuyWYGQw6b7GZOT3YzBHJBbsgDeYkL&#10;ReaD/LgLIAsiw6AQZRSGcLgbikBRyi8GxamrBPWWhFJQGsoQVoa4slCOtOUpowLcQ5kVoZIn2Kzs&#10;yWHe68lpVoGqUM0TYlb35DIjoIYnt1kTWcsmt1kbWQfqkuY+qEf6++EBqE85DaAhZTaCxpTfBJpS&#10;XzNobpPVbEE7WtKeVrStNW1sw7i1QT6Ivy20g/bEPwQdoCN0+g97dwGQRbY3fhw5ZwbOWIjdYneL&#10;iooK2A0KdmIXGICA3Y3dit3d3V1I2N3dvcb/O6Pc1/Xduvvfd+/u++5z72d/E+eZcyaewzw/DwPv&#10;aYbmbKMF2/S1pBAtqa8VWlN/G9rTFu3QHh3QEZ1Y1xl+8KesP23rgq7ohu6W5CKAbQYiiPkeCEYI&#10;QlnWE72ouzf60I6+6GdJIvrTvgG0eSAGWRzFYPZnCIayb8OIw1k+AiMpO8qSVIzm/WEYg7EYh/GY&#10;gImYhMmYgqmYhumYgZmYxXbCMRtz2PZczKOu+VhAvQuxCIuxBEuxzNZBLCeuIK7EKksisZq4Bmux&#10;zpJIrKfcBqY3YhPTm7EFW7EN27EDO7GLMrttE4o92GubQOwj7icesI0vDuIQDtvGE0ds44qjOIbj&#10;OIGTtoaIwClbBUNEEqMQbWsvYnAaZ3AW53DeYicuEC/ikq2duEy8TLyCq7iG67iBm7jF+tsWJe6w&#10;7bvUcw/3qf8B7XqIR7TxMZ5YEointP8Z+/EcLywO4iX7+Yr9fY03HOe3eMdxf885+MGSVHzg3Hzk&#10;OvnENfPZkkLYiBQijkgpbEUqISBFaqGJNEKHnUgr7EU6pBcKhsgg4gonEc+SUcQXmUQCkVkkhIPI&#10;gmwiERxFdpFY5BBJRE7kEklFHpFM5BXJRT5qy09tBVCQ2gpRW2FqKkJNzihKbcWoqTg1FacWF5QQ&#10;GZFJlKKWUtTiitIiqyhDTWWoqSw1mdyozY3a3ERu4U6N7tToTo3u1OhOje7U6EGNHtToQY0e1OhO&#10;je7U6E5t7tTmTk3uoiRKwdXiRm1u1FTW+p8b/zXn3FnqgXKUKo8KvKMC76zIViqhMluswparUkM1&#10;VKe2GpYioia116IVnrTGy1JQ1KZ1dWilN3xocV1aXo89qI8GaGjJIxqxZ43RBE0teUUzyjZHC/ii&#10;JVqhNdpY8oq2vL8d0+3ZdgdiB97bkaPXiaPdmSPsxxH2RxeOeFd04wx0Z10AZySQMxOEHghGCEI5&#10;az3RizPYG33QF/3QHwMwEIMsqcRgzvYQzvpQDOMqGMbVMJwrYwRXyEiM4qoZzdUTxtU0BmO5ssZy&#10;hY3DeK64CVx5E7kCJ2EyV+MUTMU0TMcMrtKZmIVw5mdjDuZiHuZjARZiERZjCZZylS/jal+OFVz5&#10;K7HKIsVqPg1rsBbrLJpYT7kN2Mj7NmEztlDnVmyzKLGd7e7ATtq6yxJX7GYf9mAv+7OPfdtvSSgO&#10;sK8H+eQcwmEcwVGOwzEctziKE8STiMAp1kciCtGIYVkM8TTOMH0W55g+jwu4iEu4TD1XcJV6r+E6&#10;7biBm7TpFvE28Q7xLu7hPmUe4CEe4TGe4Cme4Tle4CVlXxFfE9/gLd7hPX5g+Qd8xCd8tiQUNmRg&#10;48AWAhIadNjBHgoG4iKexUHEJ2ubAAnhQPY2ERyRGEmQFMlYlxwpeE9KpEJqpCHzmxbpkB4ZyAY7&#10;ISPZ4UzIjCzMZyVmI2ZHDuRELsrnJuYh5kU+5Ge+gCWBKMh8IRRGETijKIqhOFxQgjaURCm40r7S&#10;tLUMysIN7vBAOZS3OIgKlKuISqiMKry3CrEqsRqqowZqohY84YXaqEOd3vCxxBd1ifVob300QEM0&#10;QmM0QVM0Q3O0gC9a8p5WaI02aIt2LG+PDkx3IHZEJ3Rm3g/+6EL9XdGNtnZnXwIQSJY9iOx6DzLr&#10;PcioB5NNDyGDHkrmvCdZ855ky3uRJe9NhrwPGfK+ZMf7khXvR0a8P9nwAWTCB5L9HkjmexBZ78Fk&#10;uoeQ4R5KZnsoWe1hZLLJNAnzXrgieZaB3ANL7oHNvEsLpquQdzHXjyCzPZKM9iiy2aPIYo8mex1G&#10;5noMGeuxZKv51zCy9r5kd1uRtW9Lprc9OpH19SP724UscHey90EIISvck+xwH7LE/ckWD7IyxrPI&#10;FIeTGZ5NVngOmeA5ZH/nkvWdR7Z3PlneBXIOmed5WEQmegkZ6eVkp1eTqV6LDWStt4jlZGRXkIld&#10;KffiAFntI2T4j5PhjiDTHYXTZL3Pi/XyIhn+K2TBr+OW2CTvkhV/QLb/Mdn+Z2TJX4CRZPIdWfMP&#10;ZP0/k0G3lbvIYu4me7mHzOVespX7yFLuIzu5n8zkATKSB8lGHiITeYhM5GGykEfIQB7FMbKQx8lC&#10;nsBJRDB/iuWRiKJcNOVjeF8MmczTOENm8yzbO0em8xyZz/O4QD0XyYZeIjt6iSzpZVyhDVdxjezp&#10;NeJ13MBN1t2i3C3ec5u23WE7ZB3kPeq5T51kFOQDMqAPyXw+Isv5mMzmY7KZT8hgPiVr+Yws5XMy&#10;k8/JRr4gA/mSzOMrso2vyTK+JsP4hgzjWzKM78guvie7+J7s4g/ED/iITyz/TJnPZCRtGAEWR6sp&#10;bbVqUmgV4UH2y1VqjErTGblmx6g2O0a92TMqTjFyzmCEXVxNwycRT6N31OhBtTsioUYvrJ0VDtop&#10;kUg7Ihy1fSIxoxyTMAoyCSMjkzJqMhkjKpMz0jIFIy9TMBIzJSMzUzFSMzUjN9MwijMNIzrTMrIz&#10;HaM80zPaM4NllHBi9GdGRoFmImYmZkFWRodmQ3amcxBzIhejRnMjDyNI8zKSNB+jSvNrg0UBy0BR&#10;UBsgCmn9RGGtryjC6NQijFJ1ZsRqUUawFmM0a3FGt7ow4tWF0a8lGA1bkhGypRgt68roWVdG0pbW&#10;mosyjLQty8hbN0biujEy152Ruh6M4C3HiN7yjPAtr1UQFTQPUZERwpUYMVyZUcSVGVVchVHGVRl5&#10;XE3LJ6pruUUNRivXYORyTUYy12JksyejnL0Y8ezF6OfajISuw6hob0ZH+zBS2ocR03UZPV2PUdT1&#10;0YAR1Q0YWd2QEdaNGGndmFHXTRh93YRR2E3RDM0Zld2C0dm+aIlWaI02aIt2aI8O6IhO6Aw/S1zh&#10;z/u7MN2V2I3tdUcAAqknCD2oswd1ByMEoehJe3rSrl7ojT7oS1v7oT8GYCAGYTCGYCiGUW44cQRx&#10;JHEURiMMYzCW5WOJ44jjMQETLY5iEnEypmAqpmE6ZmAmZiEcs2nbHPwn8yw8guJfz3I2x6V449uX&#10;mdcwX3/M73k72z/sld0m01XHwOzFnM0hNX/468vv5P97mzV/9958rmrs6/vfvd/W+1d+VzL2jV/j&#10;W8p/wLe/K3lFHr/rG2ANI/pR7iol74kH81ECjl+nzfNg5qXM5eYrGb6fNtc7wTyInvDjTeap+p89&#10;fz9+fmoKnoG+qEdBswk/80od0CaQp7AEZreJCMhOmWVum4b892fknp+ROqBMCxf7s1en2Fjlv/42&#10;m7msrvNUm/ItXb7Wkd0malzqgPsJnRqHs93wON5xzPLcevy31yLaxm+xBZgrzOP5pUxee3N5vkep&#10;A/rEyRBgLjO35cq8Wcacvsn9y9Of2K8I9uH782ce7xSIPTe1mW6KvGw4p879ELE30dx2g8zx3epk&#10;ie9mruvEMsIvPuPyy3Pbw3fmoFys2H4i/nf52IyU+XoN/ei57Y5fl3/fzp/ajtnGJF/Ls/0fPQve&#10;iXnzBPye30fkltB6fT/+Lfb3C82/bx9FIWdKOcCcT8zxiW2j3Tf7+ke08c/t71IHmM9kjt0nc7/M&#10;v/Nszsejfzg1fEnXb9eby2v6JEqSgeNgY7PVpiLT5lRz/m8eo1X1mb+ZI8mQ3rkdHShrlrEpwz04&#10;5XLTf50oljiwWJytNkuI18KaBJolzDKx23x4YV1Xc0lsfxfxdf6f/s48Kj/1+nG/8E9/99P9XSqu&#10;xaf0m+OJ5bhOv+3vzHWFWUb4Df1dn8mxfZ0Zs8Ds1/7K/Z0n7fNjh8199sa3rz/23mmbzQS+JcQx&#10;6/rK/Nl7jPupVCz/qZ+rJxq2pMehL+9n/iy0scnwNZrn5Ntnz5vnpzb9kbdLmgAzjiSG7vvyTLxk&#10;1ju//KcN6xqWShNgnpPYZ83H9iWx8//0Jd8csB9N/tOXmIcj9jP9/T1J7L2TE9diHUzDEpifq9h7&#10;J3PdFPx6X1KMv430X/dNf4e+5M+9L9lmM53fqIjtR8wY25c4sfzf6UvMc/JtX2Ken+/7kkOH/pp9&#10;yW8aK7Dhy1iBLFxPZr9nXo8pv07/853tf893tl3cv5gPOHXh+q1D/LbfMdd5sOy39Tturn+3e5is&#10;7HoamPtsvjgE1uvnvrN95Hgs5s7CmVIOMOfvMR/7GeFQ/Wu8kLnNJPh6H/e7vlf+uX3jl+9ssftk&#10;7pf5nc2c//Y7W+x6M8Z+v/r+O5t5jP75zvZ/I0fl8Ss5KvN+5/vX9zmqL2V+nKMyl/3ROaq6bDMr&#10;nVkjBGINvu3vzHWzYdZd9btGm/lV81WT5cVtCvxtclN/bh+yzSaIURE/dX+VleW/dH/l9N13NfNc&#10;fHt/ZZ6X7++vPpz6a95fxf48MK+tf+6ZXnX735bnNu+L/GHeMx0gftuHmOvWg8v1Z/uQ2qwrYGN9&#10;V3v3V7hn8qQ9fuyEuR9/12dQT87mn3AWwrnhSljPwz72GdTm8k2/8gxq8+8I/vMMahubX3qO6+95&#10;BnWKbk3im/eQvi0H6xmYTl+gnK35M/QQz7g117kWK8eP2uw2iRXnDN++zHMSFHLXMfZ6/D6/VpNt&#10;/DvPcf3nGdTm0R1pEza2pP0kmJ+TJ11L/etzYi7/9nPyluPLYy9/9Kx285z8HZ5BHXsdhZkdGq8/&#10;5t/wv9wXmtv7pc/J73mOa/7g//qcFGM69nNiPe+Y+djPSVm+YKb9uk9mO8yXeU4Wtf35z8l/4jmu&#10;v/Tz5I89J7/t+fm/55z8XN9lnpP/377rP3FOnLhWvv23bPPvWrxiWSI+5H/2s3Xf8KXEHB/gQ/3m&#10;s3Vb0LA33DN9ZPlAlpv/fvTG6K2/Nnrpr/DS0lN/YYTqz/HMCNGf4gkeG8H6IzzEA6OHfh/3cBd3&#10;cNsI0m/hJm7gOsuu4Squ4DIu8d6LuIDzOMd2z1qC9TPMn6ZMDKIRxTYiccoI1CNwEidwHMeMAP0o&#10;jjB9mHgIB3EA+7EPe7EHu7ELO7ED27ENW7EFm7EJGy2B+ga2uR7rsJb612C1pYe+inatpJ0rsJx2&#10;L7ME60uZX4LFWISFlFuA+ZiHuZiD2WwnnDgLMzED0zENUzEFkzGJbUzEBKbHYxzTY4ljEGYJ1kcT&#10;R2Ek60ZgOIZhKIZgMAZhIAbQzv7EfsS+6IPe6IWeCEUIgtEDQQhEALqjG7qiC/zhh85srxOxIzqg&#10;PdqhLdqgNVqhJXzRwhKqN+e6asZ0UzRhujEaMd2Q2IBYH/VQ1xKq+7DcG3VQG17wRC3URA1URzVU&#10;RRVURiVURAWURzl4wB1uKGv01MugNFxRCiVRAi4ojmIoCmcU4bNRmFgIBVEA+ZEPeZEHudluLuRE&#10;DmRHNmS1hOhZ2KfMHLdMyMi5c+J6yMB1loFrL73RXU9ndNPTGl31NIa/ntrw01MZndBRT2m011MY&#10;7fTkRhs9mdFST2r4opmexGiiJzYa6o5GXT2RUUd3MDz1hEYNVNYTGOX1+IabHs9w1eMaxXXDKIL8&#10;ujJy6fZGNt3OcNJ1I42uGcl0aSSCoTNIX7c1PmtxjHeajfFc+6we4pb2SV3RPqpz2gcVqf2gjmrv&#10;1X7s0N6pjdpbtUp7o5Zor9Vc7ZWaob1UkxCmvVDDtOdqgPZM9dKeqiDtieqCDtpj1Vp7pJppD1VD&#10;7YHy0e4rT+2eqoaK2l3lrt1RpbXbykW7pZy1m6og8mo3VE7tusqqXVOZtKsqg3ZFpdUuq1RIrl1S&#10;SbWLylG7oBJq51V87ZyKC6WdVXbaGaVpp5XUYpTQopWtFqVstEj1WZ5Sn2QETqqP8gTxOI7hKOuO&#10;4DDlDqk4sNUO8v4DbGe/0rV9bHMv296j4iG+tls5aLtUIm2nSqLtoC3badN22raNNm6lrVtUNm0z&#10;bd/EPmxkXzayTxtUcW29KqWtU27aWlVeW6Mqa6tVDXhpq1RdbaVqpK1QzbXlHKdlHK9lyl9bqgK0&#10;JSpEW6z6aIvUQG0hx3YBx3iBmqDNV1O1eSpcm6vma3M4D7M5H+FqPbZosxTPL+NczeCcTVcR2jQV&#10;o01V53FVm6JuapPVPW2SeqxNVC+0CeotPmrjVRx9nNL1sSquPkYl1MNUYn20So7U+iiVQR+pMukj&#10;VDZ9uMqlD1P59KGqIIroQ1RxfbAqqQ9SZfSByk0foMqhgt5fVdb7qap6X1VD76Nq6b2Vl95LecNH&#10;76nq6aGqgR6iGunBqoneQzXTg1Rz+OqBqpUeoFrr3VVbvZtqp3dV7dFR76I66f6qs+6n/PTOyl/v&#10;pLroHVVXdNM7qO56exWgt0NbFai3UUF6a9UDwXorRV8EX7RQ9ENohqZogsZopHrqDdGA6fqox3Rd&#10;og+8UYf52vCCJ2qhJmqgOqqhKqqgMiqhIu+rgPIoBw+4ww1lUQal4YpSKEn7SsAFxVEMReGMIiiM&#10;QiiIAsiPfMiLPMiNXMiJHMiObMjKtrMgMzIhI5yQAektIXo6yqVFGqRGKqRECiRHMiSlbBIkZtoR&#10;ieCAhEiA+IiHuDCgYA876NAgIWCLOJwbG+Jn+xD9Ez7iA37Ae7zDW7zBa7zCS7zAczyzD9afEp/g&#10;MR7hIR7gPu7hLu7gNm7hJm7gOq7hKq7gMi7hIi7gPM7hLM7gNGIQjShE4hQicBIncBzHcBRHcBiH&#10;aONB4gHsxz7sxR7sxi7sxA5sxzZsxRb7UITom7EJG7EB67GOdeuIa7EGq7EKK7ECy7EMS7EEi7EI&#10;C7EA8zEPczEHsxGOWZiJGZhOHdOIU4lTiJMxCRMxAeMxDmMxBmEYjVEYiREYjmEYiiEYjEEYiAHo&#10;j37oiz7ojV7oiVCEIBg9EIRABKA7uqErusDfEqz7caw7M90JHdEB7dEObWHeC0vyiXm5L+/KPXBn&#10;7on7EV34vmeub4PWaIWW8EULNEczNEUTNEYjNEQD1Ec91IUPvFEHteEFT9RCTdRAdVRDVVTBbxor&#10;MPHLWIHKlK+EiqiA8igHD7jDDWVRBqXhilIoiRJwQXEUQ1E4owgKoxAKogDyIx/yIg9yIxdyIgey&#10;IxuyIgsyIxMywgkZkB7pkBZpkBqpkBIpkBzJkBRJkBiOSAQHJEQCxEc8xIUBBXvYQYcGCQFbxIEN&#10;1+1nu1D9Ez7igx39Ct7jHd7iDV7jFV7iBZ7jGZ7iCR7jER7iAe7jHu7iDm7jll2wfhM3cB3X7Pju&#10;gyu4jEu4iAs4j3M4izOUPY0YRCMKkWzvFCJwEidwHMdwFEfYl8M4hIPMH8B+7MNeS7C+h+3sxi7s&#10;ZNkObMc2bMUWlm/GJgt9C8s2YD3WYS3WYDVWYSVWYDmWYSmWYDEWYSEWYD7mYS7mYDbCMQszMQPT&#10;MQ1TMQWTMQkTMQHjMQ5jMQZhGI1RGIkRGI5hGIohGIxBHI+BxAHoz3Q/9GW6jyVU7818L/REKMtC&#10;EIweCEIgAtAd3dAVXeAPP3RGJ3REB7RHO7RFG7RGK7SEL1pQT3NiMzRlugkaM90IDdEA9VEPdeED&#10;b85HHdSGF/NeRE/UQk3UQHVUQ1VUQWVUQkVU4D3lieXgAXe4oSzLy6A0XFEKJVECLiiOYigKZ9pZ&#10;BIWRxcwdgNe/xlyQNvjZsRiOrDPLm2WSfJ3+tfH+vydH8v3Ykdh6zbRdNqSA2YZvX7H7Yi5PDQeY&#10;OZLT5ERicyS+/DwI4R+VzBzJRZZ/yZGclq+N0/KVESNfWqLlCyNaPjei5DM8NSLlE8sp+dg4JR8Z&#10;EfIhHuC+cVLew13cMU7I27iFm5bj8oZxXF7HNVzFFVzGJVzEBZzHOZzFGZxGDKLZRhQicYrtR+Ak&#10;TuA4dR+jLUdxBIdp3yFLlDxImw8wvR/7sBd7KLMbu7ATO7Ad2ywRcivb24LN2ISN2ID1WIe1WEPZ&#10;1cRVxJXEFcTlWIalWILFWISFWID5mIe5mIPZtCUcszATMzAd0zAVU2j7ZEzCREywRMrxrBuHsRiD&#10;MIzGKIzECAzHMAzFEAzGIAzEAPRHP7bXF33QG73QE6EIQTB6IAiBCEB3dENXdIE//NAZnSyRsiOx&#10;A9qjHfW0RRumW6MVWsIXLdAczdAUTdAYjdCQa64B6qMe6sIH3qjDdVmb6EX0RC3URA1URzVURRVU&#10;RiVURAWU533liB5Ed6IbyqIMSsMVpVASJeCC4nweihGLwhlFUBiFUBAFkB/5kBd5kBu5kJN6ciA7&#10;siErsrB/mTkmmZARTlwLGSz8ZjLXczqk5TpPw3Wf2jgmUxlHZUrjiExhHJLJjYMymXFAJjX2ySTG&#10;XuyWiY2d0tHYLhMZW6WDsVkmNDZinUxgrJbxjZUynrFMxjUWk/ZYIJUxF7OkvTFd2hmTpG6Ml5oR&#10;JqXBcyKNwVIY/aWt0UvGMfgrC0Z3+Vn5yU+qPVrJj6qZ/KAayh+Uj3yvPOU7VRUV5FvlJt+okvK1&#10;KipfqQLypcotX6iscJLPVRr5TCWTT1Ui+UTFlY+VjjjykfogHqo34oF6Lu6rR+Keuivuqpu4Iu6o&#10;C+K2Oi1uqUhxUx0XN9Rh7BfX1W5xTW0XV9UWcUVtEJfVGnFJrcQycVEtFhfUfHFezRXnVLg4q2Zi&#10;mjijJovTaqKIUeNFtBorolSYiFSjMEKcUsNFhBoqTqoh4oQaLI6rgRggjuGo6i+OqH7iMA6pvuIg&#10;DmA/9mEvy/dgN+V2U34X792pBokdbGc729umhmG42KpGii1qtNisxohNapzYSFs20KYNtG09bVxH&#10;W9eqeWKNWihWqyVilVqOVWKlWidWqI1iudoqlqkdYqnaiwNiiToqFqsTYpGKEgvVGbGAYzVfXcVN&#10;MU/dE3PVYzGHYzqbYxvOMZ7FsZ7FMZ+pDDlDJZTTVRI5TaWUU1U6ZJJTVHY5WeWRk1RBOVE5ywmq&#10;hByvyqCcHKcqybGquhzDuQ7jnI9WDeQo1RS+cqRqI0eoDnK48pfDVDc5VAUhVA5RfeRg1V8OUoPl&#10;QDVMDlCjZH81BuNlPzVJ9lVTZR81Q/ZWs2QvNUf2VPOwUIaqxTJE8exbxTNw1SoZpNZgnQxUG2SA&#10;2iS7qy2ym9oqu6rtsovaAZ6pq3ZLP7VXdlb7ZCe1X3ZUB2UHdQg8h1cdke3UUdlWHZNt1HHZWp2Q&#10;rdRJ2VJFSF91SrZQkbI5min6HjRR0bIxGqEhGqC+ipH1UBc+8EYddVrWhhc8UQs1UQPVUQ1VUQWV&#10;UQkVUQHlUQ4ecIcb2yuLMigNV5RCSZSAC4rTjmLEokRnFEFhFEJBFEB+5ENe9iMPciMXciIHsiMb&#10;siILMiMTMsIJGZAe6ZAWaZAaqZCS7aYgpiAmRzKmkxKTEBNboqUjMRHLHJCQ6QTE+JYoGY/5uEwb&#10;REW0t0RJO6IOjeWSKGDLtC0xDmyY/mwfLT/ho32U/ED8gfie+A5vmX6D13iFl3iB53iGp3iCx3iE&#10;h3iA+7iHu7iD27iFm7iB67iGq5ZoeYW6LuMSLuICzrPuHM7iDE4jBtGsi0IkTiECJ3GCdceJx3AU&#10;R3AYh3AQB7Af+7CXsnuwG7uwEzuwHduwFVuwGZuwERuwHuuwFmuwGquwEiuwHMuwFEuwGIuobyEW&#10;YD7mYS7mYDbC7WPkLMzEDOZnEKcTp2EqpmAyJmEiJmA8xmEsZccgDKMxCiMxAsMxDEMpN4Q4mDgI&#10;AzEA/dGP9vVFH/RGL/S05y/NEEOIIcRg9GA6iBiIAHRHN3RFF/izLT90Rid0RAe0RzuY98IOX3Mk&#10;R7kH9uOe+AKxFDfX5vq2aMN2WqMVWsIXLdAczVjfFE3QGI3QEA1QH/UoUxc+8EYd1IYXPFELNVED&#10;1VENVVEFlVEJFVEB5VEOHnCHG8qiDEpTlyuxFLEksQRcUBzFUBTOKML6wsRCFvoQYgHkRz7kRR7k&#10;Ri7kRA5kRzZkRRZkRiZkhBMyID3SIS3SIDVSISVSIDmSISmSIDEckQgOSIgEiI94iAsDCvawgw4N&#10;EoJzb4s4sMFnu0j5CR/xwe6U/AHv8Q5v8Qav8QovKfMCz/EMT+3oL/AYj/AQD+yi5X3cs4uRd3EH&#10;t3ELN1l+A9dxDVdxBZdxCRdxAedxDmdxBqcRw7ajiVHEKGIk8RQicBIncBzHcBRHcBiHcBAHsB/7&#10;sBd7sBu7sBM7sB3bsBVbsBmbsBEbsB7rsBZrsBqrsBIrsBzLsBRLsBiLsNBCn0G75zM9D3MxB7MR&#10;jlmYyTGdgemYhqmYgsmYxPqJmIDxGIexGMM2wyxRcjTzo5geSRyB4RiGoRiCwRiEgRiA/my3H7Ev&#10;+qA3eqEnQhGCYPRAEAIpH4Du6Iau6AJ/+LG+MzqhIzrQjvbEdmiLNmiNVpRtCV+0QHM0Q1M04Rpr&#10;jEZoiAaoj3qoCx94ow5qwwueqIWaqIHqbKcaqqIKKqMSKqKChT6BWA4ecKdNbkQ3YlmUQWm4ohRK&#10;ogRcUBzFUBTOKILCiM0b0C3+pXIgv/Sc2n8nB/KBXEd9ch6xOZA29PeR9PW2jBlpynIzB/LBqC9+&#10;MOqJ94aPeGd4i7dGHfEGr43a4hVe4gWe4xme4onFSzwmPsJDw0s8wH3cw13cwW3cwk3cwHXKXiNe&#10;xRXDU1zGJVzEBaOWOI9zOIszOG3UFDGIRhQicQoROIkTOI5jlD2KIziMQzjINg9gP/ZhL/ZQ727s&#10;wk7soD3bsc3iJbaybAs2YxM2YgPWYx3WYg1WYxVWYgWWYxmWYgkWYxEWUucC4gLifMzDXMxh2Wxi&#10;uMVLzGJ+JmZgOqaxfBpxKqYwPZk4CRMxAeMxDmMxBmEYjVEYiRHsz3AMw1AMwWAMwkAMQH/0Q1/K&#10;90FvpnsRexJDEYJg9EAQAhGA7uiGrugCf/ihMzqhIzqgPdqhLdqw3dZoxXRLoi+xBZqjGZqiCRqj&#10;ERqiAeqjHurCB96og9rw4hr1RC3URA2u3eqohqqogsqohIqoYPER5bnOy8ED7nBDWZRBabiiFEqi&#10;BFxQHMVQFM4ogsIohIIogPwWb5GPevIiD23KjVy0NSf7nIPzmB3ZuDazGjVEFqM6qonMRlWRyags&#10;MhqVhJNRQWQwysFdpDfKinRGaZHWKCnSGMVFasNZpDIKgWezGrlFCiO7SG5kFsmM9CKpkRpJRRLD&#10;QSQ24gpHhnwkMmyEg/HONqHxAo9sExi3beMbl23jGWds4xo8Ndc4hN22ythsa2+strUzFtvqxmxb&#10;zZhiK43/x965AFgxvQF87syc2Z1tq1WrtqR2t1J6bu9SaXtKeumNsBGi0qrtQemhUPSiJIQQQgip&#10;7SkpCnmGENY7RKUiRP/fN3dn3Xt37v7vandbj6nffueeOXPmzPnO6zv3zLm3wAzdiJmi6zFX676Y&#10;kboWc4V+1L4YztP/sPvov9vd9CN2J/03u43+q91c/8VuCHX0w3Z1/We7iv6TfZJ+yD5RP2jHQQn9&#10;gB2l/2jr+n77D98++1ffXvsn3w/2Adjr+97e49tjf+P7zv7K9639he8b+zPI8u22P/Z9bX/k+8re&#10;5fvS/tD3hf2B73P7fd9n8Km905cFn+D+GP+POL8LPiTsB1z3vv2Jbydx7CSu94jzXftL3zv2174d&#10;3Odt7veW/QPs971JGt4gLa/bv/hes4/4tttHwdBftS39FTtGf9kuqW+zT9C38iwv2RXgZP1FO0nf&#10;wnNutk/VX7Dr6Zt49uftZtBS32in6s/ZHfUNdhd9vd1dX2f3hgH6Wvt8fQ35t9oeomfaw/VV9kh9&#10;pT0WJujP2lP0Ffb1+jP2TfrT9hz9KXu+vtxeCHfrT9r360/YD+uP28v0ZfZT+mP2SlirP2pv1B+x&#10;N+tL7W36w/Zr+kP2W/qD9nvwob7EztIfsL/Q77d36/fZe/TF9j79Xvsg/KLfYx/R77Y1Y5FtGHfZ&#10;UcaddgnjDrsUsPeYHW/cbicYC+yKxm32ycZ8OxGqGvNsfinJrmncYtcy5tp1jTl2fWO23RAaGbPs&#10;psZMu7lxs93CuMluacywWwP7PtptjRvtdsYNdgfjerujwZoRY6rdGc40rrO7GFPss4zJdldjkt3d&#10;mGj3MK61e8LZxgS7lzHe7m1cY9P2wDgYa/c1xsBoyIBRMNLuZ1wF6TACroThMAyGwhV2f+Ny5BDk&#10;ZXApXAKD4WK4CAZBGmEuhAvgfBgI58G5cA4MgP7Qz6Gv0Zd794He0AvOhp4O/YwehOkO3aArnAVd&#10;4EzoTJgzoBN0hA7QHtpBW54xFdrA6dAaWkFLOA1aQHNoBk2hCTSGRtAQGkAK1Id6UBfqQG2oBadC&#10;Te5TA06B6nyu5tDXqIpMhiRIhCpQGU6GSnASVIQKkMC15aEcnAjxUBbKwAkQB6WhFJR06GPEcl0J&#10;iAEboiEKLFBgggE6+ECDo9F9jD/gdzgCv8Gv8Aschp/hJzgEB+EA/Aj7YR/shR/ge9gD3zn0Nb6N&#10;7mt8A7vha/gKvoQv4HP4DD6FLPgEPoaPYBfXfwgfwPuwE96Ddzn3DvId5A54G96CN+ENeB1eg+3w&#10;KrxC2JdhG2yFl+BF2AKbIaK1AmP8awVeIL5NXPM8ciM8BxtgPayDtbAGVkMmrIKV8CysgGcc+hhP&#10;I5+C5cT1JPIJ5BPIx2EZ7seQj8IjuJcilyIfhodwP4hcAg/A/XAfLIZ7oxnPwN2wCO6CO+EOWAi3&#10;wwK4jbDzYR7cCrfAXJgDs2EWzISbuddNMAOmw41wA1zPuWkwFa6DKTAZJhH3RLgWJsB4uAauju5l&#10;jIOxuMfAaMiAUTASroJ0GAFXgoyb47PnS7oxXs5g/DwQeTpjaDk/HIbBULgCLochcBlcCpfAYLgY&#10;LoJBpC0NLoQL4HwYCOfBuXAODID+0I/n6wt9oDf0grOhJ/SA7tCNcF3hLOgCZ+LXGc6ATtAROkB7&#10;aAdtIRXaEPZ0aA2t+NwSTsPdAppDM2gKTaAxNIKG0ABSoD7Ug7pQB2pDLTgVakINOAWqQzWoCsmQ&#10;BIlQBSrDydy3EpwEFaECJEB5h35GOeSJEB/dzygLZeAEiIPSUApKQiyUgBiwIRqiwOJaC6mQJtJA&#10;6uADDY5G9TX+iKKdgSPwW1Rv41f4BQ7Dz/ATHIKDcIAwP8J+2Ad7HfoaPxDP97AHvoNvo/oZ38Bu&#10;+Bq+gi/hC/ic85/Bp5AFn8DH8BHsgg8J8wG8DzvhPXgX3oEd8Da8BW/CG/A617wG2+FVeAVehm2w&#10;FV6CF2ELbIYXYBM8DxvhOdgA62Edz7MW1sBqyIRVsBKehRXwDDwNT8FyrnkS+QTycVgGj8Gj8Ags&#10;hYc5/xA8CEvgAbgf7oPFcC/cA3fDIrgL7oQ7YCHcDguI5zbkfJgHt8ItMBfmwGyYBTPhZrgJZsB0&#10;uBFugOthGkyF62AKTIZJMBGuhQkwHq6Bq2EcjIUxMBoyYBSMhKsgHUbAlTAchsFQuAIuhyFwGVwK&#10;l8BguBgugkGQBhfCBXA+zzgQeR7yXDgHBkB//PpBX+gDvaEXnA09oQd0h27QFc6CLnAmdIYzoBPx&#10;dIQO0B7aQVtI5VwbOB1aQytoCadBC2gOzaApNIHGXHO850x60Sa779r2wx14FOy+acVzz1l5X+2/&#10;PWcDtR7O/d++aZIzbn2VtVEJkL3mS+uDO00+M0fYgjHODcjZSFln5e6bJueuxY8hz/95F7+J1ozt&#10;GovDu/hJpJVhWs6es/lZg8ajOkfoGjR3TdnrvGP9kfnn/kXy+WQuqs5Vkq9RAfPIko/x2f7Hsk6u&#10;6No7//5F7jPJc8m75/I5cP8i97zIcPsXSR4V1P5Fbnv3356zFKY8j//aO8kety6Ga+902rRdNGgT&#10;kA0op4HtnZxLxC+S9q6JdvSnU7mfi3vf473nbF7tXdG1Jeu0a2MSTa99jHT889rHKDlkHyPRSeA+&#10;RqKf0H2MhlW8rPTy8742yuXUD5/mtees25b8t+dsTkaFcfzXlkjGuHU6XFtShrJ5JidnIu9BBrYl&#10;cm4Wfv+/LWmqpWg9jrjtiEj3vkXdlrj3lXGM6yY5k90xldQvGefIOLJCtpvtaML+/kQvwqSTKZIv&#10;7j40OJ1jrng6hy+5rTZSu1wbpA1zvf6CXO5rLcM+Z3/pOO3P2MV/cK1YZz/98tpyXyz7T2ggt0+o&#10;9pHmfn7t8YMZH/6xfbfEkWn3iRO58fqa2h8Zj07JmOH/7YnaR8os+oMHvv/8AZZc1/nlbWXSJCDH&#10;F/o6/s7SmuN/8RTZT3+WloWf3GdS5Ull5uN/0+1a9IzW70hwTVt8Zars5ZOBv+zhE/ibH+f9vn13&#10;Ov6yr7ZI2Ve7ZxV/G5dAaGm/lsT7tGmck321Q39fQu7p6k/KkFwjepND7iZu5/mz3Yic3wIR/6LQ&#10;VVHrZHf1V8qkyYNyuLrag35DdVWW86dolta5fi+f5GEWSGmKa9I0uqaHrkqjq2rZuhIpujqSGKyr&#10;nuV8Trn4++mqcOtJOJ107pBbV4vz0NWZHrraRfjQevUC9Xsn/lKvRIquliYH6+pIeZ8m5eLvp6uC&#10;abvyq5PDtXLrqg/5F65edfHQ1VzCh+pqFbqaib/oSqToqk+1YF0treDTpFyE01USsUaDK0/BXQno&#10;lp3DzpYi3PZSzvWHanCIei/vD6/HsxNSzv3mS/Wt0lOdtkHaUekr3TZVzieD+EvbHuh24y+O7fEq&#10;Ej6C5wvt23iMgMPftxVU+ZjbMHe5iUaX4cpNV49y04HwoeVmKOUmFX8pNyKl3Mw8JbjcZJ3k06SM&#10;his3fYhVkHw5gXzZjrwSyf+cuTE5NzDbryv+gYfoXo6eeCZqJXuURxZf/W8rE5h2dwxT2HreOXp3&#10;mbTsG7v98brsPQkDx04SRPrjbuhf3HHyB01Ifyx77IXq/5Oj23cfxF/0L9LRf80Q/bMJnJS1cPpP&#10;IlZpN/7qeJeiUchjqAvHRrRWoJ9/rcBSnnXfiJ8zSuzzj18rnHso46KylcbIb+lJportXLdUTLXF&#10;2N51mlYas4T8ajWVfSc5+QV5+FOTSmNEXnR6Jef3zmT8WYGx9KJWlcaEiavq9Na563cicYbW78C4&#10;6nBe6s0uIFnaQD6H6rf94e27B+Av+hUp+k2tFazf+VV82jDOeelXdOPWRXn2BJD2Wg65m7glTKB/&#10;Lz6nE7jw9Xp8dJKVkltXOygLobqSsXF1SnZ3j7Y4zkNXzdBVbLauRIqu9tQO1lVqkk+TcvF31FVh&#10;1pNwOjncMbeupuehqx4eutrszLEF25zf/bJ990b8pV6JFF0trBusqz3JPk3KRThdSZ85GF6joki/&#10;OYnJj9B+U85Jv2kSLly/KfF01y5hRiBDa427fjaB/WhedTeZ8FKPpS1x63rxG3fNIoX89lmfQxlf&#10;02dJ+yvt8WR+X/LHZx4cJb+5txkW0+7KObcNb5Tdhst1qoy/vZD22z+nGeO05bG091PbV3J+q1L6&#10;yuZ9vtGiP79Dk7iXe5Qfr/H6DuKQ739iqkkq/fNYdb9+eJSkJdLx+s76weWnTnVfnuP14qur46OT&#10;uR7zS3mNkXt51PVIx8jTGgTraucpeY+Ri6+ucv9ObEHWk3A6yWqXu132Gs+680u9PXQV6Xg2pVGw&#10;rqbVjGw8m0Q9joZwdnDg994y1ukPUv3FDr4PxA5+HCnnfvM9jB388D/ODn6X59O04HZUfPzWH/n3&#10;f9rR/JaPjfG5y006bb7X2EvsoL4e5WYZ4UPHyfPoU5biL/25SOnPhzQJLjfravk0KaNe/blkg/TD&#10;gti64/AQO/gdpJxz14jIuRey/cL15z0Jn6g9MCiw/y5+/XGlMSSTQ56u6PRcc0xuO7gaOgnVv6RJ&#10;9N8P/Ys7Tv6QVrGD0wgfqv8z0P9A/EX/Ih39NwvRfx2fJmUtnP6TiFXai+JsB8dFYNtGlYrpHs24&#10;VWzbyeTBEtxi23bl2cW2FRmpbUtc3bJOzF1nvcbggbbtfO4p41HXto10DF6pRbDO0uvlPQZ3+2Up&#10;JAkg42A5pISIW9ruQP9efE4nsPgX7vc+wbZtUekk7YzcumqFLkLrl2vb9vdoX8cRPrR+XYi9lIG/&#10;1C+RUr+2nhasq0opPk3KhVf9kvwuzroqzHoSTiepHnNG+6aE19UAD13V8dBVWXRVM1tXIkVXGa2C&#10;dbW1gU+TchFOV9IPDgaxX6UvnIVtG9oXyjnpC03ChesLJZ4UrR6/X1TdsWulTxT79iyIpDwkE07q&#10;8d/Fti1NPyR13cu2jabdlXNuGx6JbZvBNYG27dKef9q2c1vmruvrCB9a11u5tm13MpIDVWpi20pa&#10;Ih2Drzg9uPxEN857DO7qtviNe4Jt26LSyUKPOce8xr3nedT1Zeg2tF32GvempQbrakWTvMe9xVdX&#10;kdu2f6WehNPJUo8+1GuM6tq2Az10FekYNbZdsK7SmkU2Rk2iJERDONuWFjOnfZW+N9C2jcZDbNt4&#10;kHO/+Urpq/RSulsOov4h3/G2lofLtm3d8iE+oTZPuHY0v+VjQEzu9ngnc/2h7bFbbi7wKDfxHnW8&#10;JX1KHP4y9hIp/XmHDsHlZmELnyZl1Ks/p4sOsm0/wUNs21Yg5wJt21rZfuH6856ET9S0iX9H27aw&#10;9Zw5PLdtO9ND/2ShY9teiP7FHSd/0ITYtlsJH9rG7+V7pc34i/5FOvrvFKL/lj5Nylo4/ScRq7QX&#10;xdm2HUf5/X/f2zJm6Z3OGFls24HkQSxjWLFtV/DsYtuKzIdt26unR7/sNQYPtG2PcP9A2zbSMfjh&#10;M4J11pWN6PIag7vtsRSSBJBxsBxSQsQtzVugfy8+pxNY/IvYti0SnUxvnLt9XYIuQtvXiNYKNPWv&#10;FZC2WL7jTfNoi7OIO7QuvvTr9t278Je6KFLq4pIzg/V6mBfmpQx51UXRTXHWa2HWqXD6izszt14H&#10;kH+henV1NchDV/MJH6qrtehqLv6iK5Giq8xdFzvvTki9kTq9JNWnSRkKp6tAO1j6TbGDQ/tNsYOl&#10;34zEDm6E9sX+LWw7OJl7hNrNMq5zyx6nJyfxJxr+ap8g7ZLbzkwjX4S54snBT+gmF8Q69+A43NhZ&#10;w/MX1rlrRmTr3GuWy10evda5mzfW1OT75d94ZpkHmZf97PL8ka5z7/xJcHls3L7w17kXja4ie/fg&#10;WHWy02Pt9B7mO0Lbjnh0It8nDPZoOyJd534wK1hXWR0Kf5174eiqphZcr2pqge+DFJZOoj2+R1ic&#10;h64u8dDVLsKHtvNe69wXfxasq5ksaJZy4dXOS7V128Vjma9ydeXuy1AwbeD23aG6yusdnXBtV7h6&#10;Ek4n6R5toNe6GbdeXeqhq0jXzXT9IlhXzTv78lw3I33yUugA8+hzHkT+qIJt2Vuz/Uojw9mywzjX&#10;Q7uUf6NYfZWhJWrnwBhN3swajc8orW9sW8JUykb6bUE+S//dPFu6/uLXCNzPkZSpou6nSZ5z/NmT&#10;Fkw/XZDvo6XHRdZPb60bWT/9xkfyu/GatrDZJ84aL38O8C5DqZh+kfbT+74KLqO7uhR+P+2mszB0&#10;ld/30Y5VJ+O65NaVVz9dloeWfnqIR3sSaT+9aHewrqZ3Lfx+unB0lff7aIWlk54R9tOuri730FWk&#10;/XTnb4N11bh74ffTrq7cfpqeowBsFf/7aEWtk+WNctcrr37a1dUVHrqKtJ8++F2wrrJ65N1PR9L/&#10;JaCM2GyF9EKmMxjjf45dmX3K2bvb7y4IXfnnGUPfbw7Xn4Rru8LVk3A6SZiQe37Ya31rGR5U2sCh&#10;6Eq+33kLpKzK/HCk61sXfx+sq5ln572+NYl7RMNfnQsgeYWsswvHHmT8/v/mh1eWihm5hzlhmR/O&#10;JA+mMx8s88MpXCvzwyIjnR8mrquWJ+WuX/KuTah9GTg/HPiOENmiLSV8qM0yhzn9JfjL3JRImZvq&#10;szdYZ6m9fVom57xsFslvt35JfQmsR3I3qVMSJtC/F5+lfhW+roLXPhWVTgZUz60rr3ewypAPMuc7&#10;zKN+DfTQldc7WNr+YF3t6VN072AVbL9VuPUknE5Sa+fW1Q7qbWi9cnU13ENXkb6DtezHYF0t7OfL&#10;8x0ssS+XwQIqSlY0e6thW7bi5WmpZ+53pXKuNn5x+HWFwEO+G5JjGJ59sCOHa+n8HYldmYFdORJ3&#10;It/hLNfas5tSA8LUgTPAdVfJ9pN92MTP/Sxts/glwmnZ7kjagGTCxoKkyQ2f1zyHV/jCnDsmac4x&#10;1+e6CqKP988RS4zSNh/rHilbT4jMJl042IxPy34M9z1fr7njgtgjZdqh4HKdfs6/yyY9Vp3svii3&#10;rvKySdM9xs6R2qQpPwfrqtJ5/0ybtLB0sm98bl0tZiwX2l+4ds5VHrqK1CbddThYV1t5gVPKhdc4&#10;TJqsSNpUr3GYXOt+f5bdZOR8f0Zvkxw87+uGyI/026RFrZPJE3LrKi+bdKSHriK1Saf/GqyrjAvy&#10;tkmTyD66dM2VEa0VoOMdvMCHTZa//VRa0mnytYNmcENZ6cOQQWsb1dX3O7hlRvrVmvhL/yznA/ve&#10;QLcbPq9++/iUMX5jnIcYz/MF7qci/SCPE3Bk76cSps0NV7/DlaUhl+UuY162tNseZHiUsUht6Y1H&#10;gsvYsrS8bWkZPwqSL2y9oZVF/9cg+Z8zfpRzQ7L9ugbkkjhlnCZHT9yJWlyb8sjiq//jo+fMsbnn&#10;UrzWvpN1zlzKaPQv7jj5gybys5/Kxj9C9H9R3mvfk7gDKi/QuZS5TuqdtCcfe79w4Vj3/fq89kjp&#10;UCpmuLtHyk7yoBW2scylfME6vfzukUJcw1KG5a6zXvZ54FxKHe4pdcF9jyxS+zxDGxy0zieNhA8r&#10;ormUgtVV8FxKUelk4fDcuvKyz6V9lbmUMR7ta6T2eaIerKvYS/O2z922UKpEYJ9Xk89uPxro3wv/&#10;dAJL/1q44y322SvEehJOJ5ljc+tK3sPzGhuLrsZ66Goz4UPnKL32SHnVCNZV5mV5v58p/eBgiI/2&#10;94VbkKF9oZyTvtAkXLi+UOL5t+2RInXd6z2yxbS/cs5twyN5jywW+yXwPbK0fn++Rzb5itzlx2u8&#10;voM4nD1ShqMMDgPkPTJJS6Tj9VgruPwcvjzv8bpb14vfuDf4PbKi0slWD13lNe69xqOuRzruzYwK&#10;1tWSoXmPe4uvriJ/j+yv1JNwOon26EO9xqiujTLeQ1eRvp852A7WVc/hkY1Rk6jDNL9hbdujnHP1&#10;Kv1nf6gGYtvK3ihi267O7lvbRj2DbfvMP862/Yznc98jc8uH+PgtOvIve4+UcO1ofsvHkKtzt8fp&#10;tPle/bl8T3ytR7mJ9F3RRSWCy830EXm/Kyr9sCD26zTyRWzbT5GSRe53I3Lu9Wy/cP15T8Inalpq&#10;eaRbvopfG++9R0ph63ncsNy2rbzbF6p/ss6xbSeif3HHyR80kZ89UhaVDNH/VZG9f1qQ6wTmOql3&#10;0p5cELZtHOOUCNYJTIpmzCvrBFaQB0twi23blXzO7x4pfL89cfpVueus1xg80Ladzz0DbdvNfI5k&#10;DN6zdLDOWo3Kewzu1i/J5gQQG0kOudvxtpcC92QlH4tEJ/vScutK3sMLrV+ubTvJo30d56Errz1S&#10;jsQF62p3xt93j5TCrCfhdJIwMreu5N26cLqa7KGrSN/PXFomWFfzx+T9fqb0g4NB7FfpC99GhvaF&#10;ck76QpNw4fpCiefftkeK1HUv21b245BzbhseiW2bwTWBtm3coD9t250jcpcfrzF4K9e2nYQyOFzb&#10;VtIS6Rh8d3xw+dnBxjlim/39vjcMtm2LSifpV+bWVV7j3qkedT3Sce/8csG6msyklJSLv5+uIrdt&#10;/0o9CaeTTA9deY1RXdt2moeu0sjv0PGO1z5+qQnBuqozIbIxahKx0/yGtW3D7ZEitq3sjWJwcSJS&#10;7N62URX138EdSxHkH/G9rfyel2vbuuVDfEJt23DtaH7LR/SY3HVc9q3w6s/Ftr3Bo9zEe5Qbrz1S&#10;xlUMLjeDJ0a2R4rYr9/RZ5dF/53JH5yObdu5BGXJKq3dUK5/t07txdfNJU3DdtUGi1EkkrUCfauX&#10;bCfxNM2+Plzf35PwiVqq8z6ZW7b+LnZwYZeJhHzup3IjZUXyP07+oLX87KcyrlJIWZn879hPhfHN&#10;tHTG02IHzyUPYrFrxA6WfVTyu58KcU3dPTR3/fYarwfawX91P5U6lYN1lnBd3uN1t35JIUmAYmwH&#10;F4lOUkbn1tWSPGyr6R5tcRbhQ/twrz1SdlYJ1tXmqX/fPVIKs56E08k4D13ltUfKDA9dzffQldce&#10;KdOSgnWVfn1ke6SIrSv9ptjBgf2m9IVyTvrCSOzgf+oeKVQU55jr9FLi9CUf+3xnwa5zj46KbJ17&#10;lsc4zmudu+yRIvPlbRkLyTzIvJxnj3yPlPhqweVRm/7vWud+rDrRxuVu5/cwLxFuzD3To+2IdJ37&#10;xurBulo245+5zr2wdLLYY/y0OA9dzfLQ1S7Ch/bJXnukDKsRrKsBNxfdOveCfYfNv869qHXS2aNe&#10;ea2bcedAZnvoKtJ1MwmnBuvKnFV062YKVlf++arQd6/D9Sfh2q5w9SScTpZemfs7Va91M2WoOTLv&#10;MAddyXr/tyC/715vrhWsq+Wz8143k8Q9GB4V6HrhgtVZZO9ep8fGvOq+e72LPDiWd6+J65XUSSo+&#10;jXyRw32XTtbwhvZbgbbkX333elydYJ0NZpD2T3j3uqh0cnhibl15re2W+iVrUOd61K9I13ZXqxes&#10;q7hbi25td8HWK/YQLcR6Ek4nCZNz62oH8z6h9crV1S0euop0bfcb9YN1tQ4DQMqF1/csOmVDvgtd&#10;Bq9jL2TRKPaPyf3utZz7N7x7nUw+yByVrBEphYwHOeJA3GJLG75oTSFLSOY5rlj9VntYLFmkHXH8&#10;xF9C1sXykl7m1xxf19/nfNtZ2dnX7DfdXSHvL+mGjo068vJBwySaMIc/dj37+jj5jXAO//U+XU/u&#10;ffWojEuGa13btGmDP3/bRPudjrtNduoMR+7zufG46fBby/lJhz894eLL/3OFj2+aMc0o6PQVZHzF&#10;PX1/lpP86FfKu0+nUjglRvf5nHJvO+VadFWPki5SpyxJ2D/P1PUVXKkoyFR0I5Vy5F/3/7xUuPU+&#10;//W0IPOieKTiv3Ih/YHUZdNX8pj7p0jLRz1fQoH0iGZA68MwRmsYc2d0O12aqSYpddj1JbhfMZ3P&#10;NXxHjwa2YYWRFhlTSFqqGLLKqUFKSnVJzfFPzwmmk54mxSU9ppL0NMxX/uTd57gl2ZWViP9YRlzH&#10;s0SXdkpR8+i9Timvm1KvQQq7E9VhFuN4liV/qqyonFSlNCkGqZLVIQ1j3lYxPtF8Sr2UlOOdT/4U&#10;3WfmpKhJ8UjRCMNNUYNikket9JwUFZM8ivG5KWqYrzzKX9vk2op+a861Ff29sYy5vSxMf48XrzeO&#10;PuSTtqmsXjXbFa93jL5Sd/38Lgm3O8fP75Jwgww3nN8l4T7I8fO7JFxv0w3nd0m4V3P8/C4J10m5&#10;4fwuCfdcjp/fFU9KP8pJ83vKfTqxMtxnV04PvY86LLW4Lnkg0h2hSO667borjyUPq0avzUmPP2Xx&#10;+k1Rr2b73RTl+u233HD7LddvgOWGG5Djt0G54TYoN1x15YarnuM303TDzTTdcAcMN9wBw/U713DD&#10;nZvj97zuhnted8PV0N1wNXL8ZvvccLN9brhDmhvukOb6/akT8fPneuRaONbe1X+/cBZj/m21vOPL&#10;v72Td3wFnb6Cji//zyu1+D+7X1oe/7xGQeVF8bAyi4fFXTxSUTw0crxTIe3bP8XunxpVfOz+odHZ&#10;dj+jx+Npq7nzEFfY2XZ/MUnPkJhsuz8f6cnf2PpYRyaR9oSFMXvktxwfi+pjOeMP7H7X6g8ejxT1&#10;fNZca4QlesO6buC3ZY9vekYrNz0NikV6zjXd9DQsFulJNdz0NCoW6amuu+lpXCzSE+Nz09MkH+nJ&#10;Xzt0LPZp4+j6Ua5d7XeJrf1kjp/fJbZ2vWg3nN8l4R7P8fO7JFwd2w3nd0m4ZTl+fpeEqx3jhvO7&#10;JNyjOX5+l9jz5XLSElfC3xZEbjtKeBl7HEsOVY1WOSnwpyVeXxB10PKnfkGU6xcd5YaLzvEbb7nh&#10;xltuuO+VG+575fqlKTdcWo7f26Yb7m3TDdfRdMN1zPHLNNxwmYYbrrbhhqud43e37oa7W3fDxelu&#10;uLgcv+t8brjrfG64Q5ob7pDm+v2pGfHLr2aOte8M7hX+W21AQdfy8+17+PwrnqsNZExQ2ZmZq8O6&#10;AJnXK2dWi96p3BmlwFrODzo4h/8ZI5vr3KxsfQJVurqxTrf1zSpGf0GV0DepWP15eE6V1DeoUlAa&#10;4hzWqxP09aoMlIV4/OKRJyLLQXmuSYAKUBFO0jeqSnAyVCbOKshESOJcEjIZWRVZDVkdToEafK4J&#10;p0ItqI1fHagL9aA+pEADaMj5RsTbGJpAU9LeDJpDC57lNGgJrXi21nC6vkW10V9UqdAW2kF76AAd&#10;oZPDFnUG4ToT/kzoAmcRx1nIrtANd3fogbsn8mzohbs3sg/0hX7cv7/D82oA6TqHdJ4L55HmgeTT&#10;+cgL4EJIc9ioBhHuIrgYBnPtJXApcV0GQxw2q8u5zxUwFIbBcNJ5JYyAdLgKv5EwCjK4ZjSMwT0W&#10;xsHVfL4GxsME4r8WJnK/STCZ9E2B60jPVNI4DXm9w0Z1A/43EmY6zOCam+BmmEk8s2A2zCH+uXAL&#10;3OqwRc0jTfNx3wYLHLao2/FbiPsOuBPugkVwN9zj8IK6l/gWw33c437u+QAsIQ0PwkPwMCwlbY8g&#10;H4XHcC+Dx+EJeBKWw1PwNDzjsEGtQD7Ls62EVbgzkZnI1bAG91pY57BerUduoGw/BxvhedgEL+jr&#10;1GbkFngRXoKtDuvUNs69DK/Aq7AdXoPX4Q14U18L69RbyLeRO5DvIN9BvgvvwU54H7/3kR8gP0Tu&#10;go/gYz5/gsxCfuqwVn2G/BxYZay+hK/ga9KzG76Bb+E72MPzfA8/wF4+74P9hP3RYa06QLwH4RD8&#10;pK+Btepn5GHkL8hfkb8hj8Dv+mr1Bxx1yFSasUr5QAcDTFBgQRREGyuVjYxBloBYKAmljGdVaWRp&#10;ZBzyBCgDZSEeToRyUJ5rE5AJyApQEU6CSnAyVDYyVRVIhCRINlarqsYaVc1hrapurFWnGOtUDahp&#10;rFenGhtULeM5VdvYqOoYz6u6DptUPeMFVd/YrFKMLaqB8SK8pBoaW1UjY5tqbLysmhivwKuqqbFd&#10;NTNeU82hhfE6vKFOM95ULY23VStjh2ptvAPvqtON91QbY6dKNT5QbY0PVTtjF3yk2hsfqw7GJ6qj&#10;kaU6GZ/CZ+oM43PV2fhCnWl8qboYX8HX6ixjt+pqfKO6Gd+q7sZ3qoexR/U0vldnGz+oXg57VW9j&#10;r+pj7FN9oZ+xX/WHAcaP6hzjgDoXzoOBcD5cABcaB+GASoNBuC9CXgyD4RI+X4q8DDkELsd9BQyF&#10;YQ771XDudyVpGUHa0klnOmm+ivSP5HlG8VwZPGMGzzvaeF+NgbHkwTjyYhx5cjVcQ/6MN95SE8iv&#10;CeTbteTfRPJxEnk6mbydTB5PIa+vI9+nkv/T0MX16OV6Y5O6AX3diO6mo8MZ6HIGer0JHd+Mvmei&#10;91mUhVmUk9mUpznGCjXXeEbdArcaT6t5MB9uM55SC+B2Y7laCHfAnQ5PqruMJ9UiuBvugXvxXwz3&#10;wf3wANctgQeJ5yF4mLiXwiPwqMMK9Rj3XYb7ceQT8CQsJz1PwdPwjMNKtYJ0PgsrYRXpziT9q2EN&#10;rHVYrdbxbOthA8/5nMM6tZHnfp7n3wQvOGxQm8mTLfAivARbHdarbZx/GV6BV2E7174Gr8Mb8Ca8&#10;BW/DDngH3oX3CLsT3ocP4EPi24X8CPkxfAJZ8Cl8Rj36HPkF8kvkV4T7GnbDN8T1DfJb5HfIPfC9&#10;A+0QYffCPq7bj/wRDsBBOESYn+BnOAy/wK8O69RvxHUE9+/wBxzls2auUz5zvdLBAJPPCizcFjIK&#10;osGGGCiBfyyUhFJQGuLgBCjD+bIQj/tEKAflHTaoBHODqgAVTcY2UAn3yVAZqvA5EZkEyVAVqnFd&#10;dTgFakBNOBVqQW2ow33qQj2ob65VKcgGyIbQCBo7rFFNzDWqqblaNYPm0MJhjToN/5bQinCtHdap&#10;04mjDaQSf1tkW2Q7aA8dSFNHh/WqE5/PgM5wJnSBs6ArdIPuXNsD2RPO5ppe0Jtn7AN9oR/0hwFw&#10;DpxrMsZBngcDcZ8PF+C+AHkhMg0GwUVwMQyGS+BSuAyGwOWEvQKGwjAYjt+VyBHIdO5/FXIkjMJv&#10;FJ8zzFVqtLlCjTGfVWNxjyVfxpEfV8M15Md4h3VqAs9wLeEncu0k5GR4gknt6kZfn7inwHWEmYqc&#10;hryeZ78BeSNyOsyAm+BmmOmwXs3i/GyYA3PhFrgV5sF8uA0WwO2wEO6AO+EuWMR97oZ7SM+95ia1&#10;2Nyi7jO3wivqfvM19YD5plpiblMP8mwPmsvUQzzPw3xeiv8j5k7IUo+aX6rHzG/VMnOvetw8AIfV&#10;E+bv6klTt5ablvWUWcJ62iwNZa1nzPLWCvMk61mzirXSrAo1rFVmbSvTrG+tNhtaa8wm0MJaa7ay&#10;1pltrPVme2uD2Qm6WM+Z3ayNZk/rebO3tcnsC+dYL5jnWZvNC6wt5iDrRXMwXGq9ZF5ubTWHWtvM&#10;4dbLZrr1ijkSRlmvmqOt7eZY6zVznPW6eTVcY71hjrfeNCdYb8HbDtdaO8yJ1jvwrnmt9R7shPc5&#10;9wFhP+SaXVz/EXxMXJ+YY6wsMwNGWZ/CZ9zrc/jCvMr6Er7C/TXsJsxu7v8N4b/luu+4/x7i3WNO&#10;sb43p1k/mDdae82brX3mXJhn7TcXWj+ai6wD5n3WQfNBeNQ6ZD5h/WQ+Y/1srrQOm2usX8z1sMn6&#10;1dxs/Wa+ZB0xt1q/my/DNusP3EdBUy9ZPrUFNlm62mgZar1lqkxLqafhcctSD1tR6n4rWi2ybHUb&#10;zLZi1HSrhLrOilVXWyXVSKuUGgqDrdLqfCtO9bVOUN2tMqoztLfKqtOteNXCOlE1scqpFKhjlVc1&#10;rARV1aqgEq2K6mSoZJ2kKlqVVIJ1sipvVVYnWlUgUcVbSZCMu6pDOauaKmdVh1MIW0NVgIpWTXWS&#10;dSpx1CKu2qoyVLHqEHddqKeSrPoOyVaKSrYaQENohF9jh0SrCeGack0zrm9OPM2JswXxn8Z9WnLf&#10;VqoMxFmtVSnrdBVrtVExVqqKBmW1VYbVTmlWe/W76qB+g8OqozqkOqkf1Rlqr+qs9qgz1TfAOEl9&#10;rs5SWaqr+lh1Ux/CTtVdvaN6qLdVT/WmOlu9BttVL/WK6q22qT7qJdVXvQhbVD+1WfVXL6gBChvN&#10;gTZM0YbBQIWdBhc4rFcXqnUqDQapNeoih9XqYrVaDVaZ6hK4VK2CTHUZcghcDleolWooDIPhcCWM&#10;gHTOXQUjCT+KODJgNHGOUWvVWO4xVq1X47jv1XAN7vH4TeDctYSZCJMcVqvJXD+FeK6DqQ4r1TTi&#10;v149q26AG9UKNR1mwE1wM8x0eFbN4vxsws6BuQ6r1C3EcStxziM987nHbdxzAdzO/RfCHaTlTriL&#10;/FnksFHdrTaqe8i7e2Gx2qTuIz/zOy8m4WX1cH7nO/5c3xTZfMcsM3C+Y5YZo88yS+gzzVj9ZrjJ&#10;LKnPMEshS0OcwwzzBPzK4C4LrGIyT3S42SzHNeUhASoQR0XiOgkq6bPNkx3mmJX1OWYVfa6ZCEkO&#10;t5jJ+i1mVajG5+rIU5A1oCac6jDHrMV1taEO8dSFeg6zzPrEnwINoCF+DQnTiGsaE08T/VazqT4P&#10;5pvN9NvM5tBCX2Ce5nC72VK/3WylLzRbw+nQRr/DTIW20A7aO/yPnLsAjmPJFjRsd54sOcvMzMzM&#10;LMnMzMzMtiywLYttSyaZmZmZmZmZmZlpf5Xnxs6bmI3ZdyPum9jZufHNqa7OSqpUW32U3VPF0zVV&#10;KqAiKrmmYapUJlZBVVRzTJXqxBqoiVqojTqUrYt6qI8GaEi9jdDYMVma0HZT+tIMzelbc/rZgj63&#10;RCv635pxtGFMbdGO8bVnnB0Yb0d0QmdHhHThua7oRrnu6MEc9ODanuhFPb3RB33RD/0xwBEpA2lr&#10;ELwwGN7w4Tlf+DkiZQhxKIbBH8MRgEAEIZh2QhCKMIzASIxCOCLoz2iMwViMw3hEYgImYhImYwqm&#10;MoZpmM6YZmAm457FWGeztuawxuay7uZhPutxgStUFmIRFrtCZAmWYhmWu4JlBVZilStIVjsCZQ1x&#10;Lda5AmU9NmCjK0A2ETcTNxO3YCu2YTvnthN3EHcSd2E3x3uIe4h7ifuwHwdwEIdwGEccQXKUeIw2&#10;j+METtKnU/TxNM44QuUsYziH84zrAi7iEuO8TLxCvOoYKdeYg+u4wXzcxC3c5vEd3HWMkHtccx8P&#10;qO+hI0Qe0c5jPKHtp3iG53iBl/TpFV7Tzzd4i3eM7b1ruHzAR3zCZ5e/fMFXfMN3/MBP/EI05S/R&#10;4YKCQKvhYsENMWBgqwCJiViOQImtAiUO4iKeCpL4SICEKlgSITGSIKkKkWRI7giVFCpUUqowSaVG&#10;SGrHKEmjRkpaNUrSqXBJryIwWjKoMZJR8VqDzGocxksWFSlZ1QTJpiZJdjVZcqgpklNNlVxquuRW&#10;MySPY5bkVbMln5oj+dVcKaDmS0G1UAqpRVJYLZYiagmWSlG1XIqhuFopJdQqKYlSarWUVmukjFqL&#10;dVIW5dR6Ka82irtjs3ioreKptkkFtUMqqp1SSe3Cbqms9kgVtVeqqn1STe3HAamuDkoNdUhqopY6&#10;LLXVEamDuqjnOCr11VFpgIZohMZogqZohuZoQdmWaEUdrYmtiW3QFu3Q3nFEOhA7ohNlOqMLuqIb&#10;unO+B/3oSb960cfe9LkP/e+jtktftUX6qU3Sn7EOYMwDGP9A5mIQc+LF/AxmnrzVMvFh3nzhxxwO&#10;wVDmcxjz6o/hzHGAWiCBzHeQmifBzH0w9yCEexGqZkoY92YE92mEmiYjuW+juH/h3McINRGRMpp7&#10;PIZ7PRbjuPfjWAvjWT+RaqhMwETW5UTW1yTOTWYtTcFUTGM9TWM9TccM1tNM4izMxhzM5dw84nzi&#10;AizEIh4v5rolWIplWI4VWIlVjjBZTbk1HK8lrsN6bMBGbMJm6trC2t2KbdiOHazjndiF3Y5w2cNY&#10;9mIf9uMADuIQDuMIa/4ojuE4a/8ETuIU83AaZ3CWeTmH87jAXF3EJVzGFVzFNZ67jhu4iVtcdxt3&#10;cNcxWu5R733aeYCHeITH9OEJnuIZnuMFXuIVXuMN3uId3uMDPuKTY5R8Zqxf8BXf8B0/8BO/EE1G&#10;SXS4oCDQsOCGGDCwEVPCJRYxFjE2MQ7iIp5jpMSXkZJA+L0GiRxhkljCJAmSSqgkQ3Kk4HFKYipi&#10;KmJqYhpiWmI6pEcGrs+ITMhMvVloIyuyITty0IecxFzIzXFuYh5iXmI+Yn4UQEEUQmGJkCIoimIo&#10;jhIoiVIojTKOcClL+XIoD3d4UKcnsQKxoiNcKhErowp9q4pqqE5fa6AmajnCpDZjqcPY6qIe6kuI&#10;NEBDNJJgaSxB0gRN0UwCpbkESAtiS7RCa7ThXFsZLu3QHh3QUfylEzqjC4+7ohu6O/ylB7EneqE3&#10;+qAv+lFXfwyg3oEYRLte9GOwI0S86ZcPffaFH2PwY1xDGOdQDGN+/B2jqWkMvz9E5TtqRY86DkAg&#10;5YMoGUSpYK4PoWyo8LuMTMIUnp1BbbOpaT6zuRCLKbFMRssKrl4tY2Utpddjo4yXzRIpW4Wch0yU&#10;XdhDLftkshygpsMyVY7iuEyTUzJdzlLzeZkpl3BFZsl1Wrklc+SOzJX7eCTz5CmtPpcF8oqW38oi&#10;+YDP9OCrLJGfslSi62UicNPLxdYrJLZeKfHIfSRAEr1akus1klKvlTR6naRHJr1esugNkkNvlFx6&#10;k+RFAb1ZCustUlRvlRJ6m5RGOb1dPPQOqaB3SmW9S6rp3VIDtfUeqavJf+h90ljvl6Zorg9IS31Q&#10;WutD0k7zLwg6av7V0Eeliz4mXfVx6a5PSA99UnrqUziNM9JLnyWew3meu0CZi9JNX6L8Za69Ip3Q&#10;QV+lzmvSVl+XVvoG7dyQZvom7d6i/dvSUN+hL3eknr4rdfQ9+ndfaukHUlM/pL+P8JjjJ5x7ynPP&#10;6PtzrnnBtS+p56W00K+kjX5Nn9/Q3lvaf0t/3klf/V4G6A/ipT+KD/z0JxmmP0uA/iJB+quE6G8S&#10;qr9LmP6Bn45Q/Yvz0Xi3GZ13ni7ekSreoSresQrvYDXvbC3e6brx7teNd8QxeJdseBdt8w47Ju+8&#10;Y/KuPBbv2mPzrj6OdtdxdWkU1fF0fh1f59IJdBadUJOx0KmQQCemF0kYXVJGmYzRJWNkyRlZCmJK&#10;RpoKqZEGaZGOMumRgeOMyES5zJTPwixkZRayMQvZmYXszEAOZiAnM5CLGcjN6HMz+jzIywzkYwby&#10;owDtFyQWIhbmfBGeL0rZYlxTnOuLU1cJ6ixJG6VorzR9LcNdKcMdKssdK8ddLM+ddeduu3P3PVgN&#10;nqyOCqyYiqygiqyqSqy2yqzAKqzIqqzUqqzeaqzo6qzyGqz4mnoJFnJ353F3Z7MCZnKHp7MaeO9F&#10;trE+mccGZCAbko1sRFayERnKxmQqm6ApWctmZC+bk8lsQUazJZnNVmQ4W+lQVnIoqyKUVRfC6gth&#10;dYSwEoNZ1cGskmBWZxArO5iVGsSKCWLlBrOCg1k5wazqYOlN+T5c3xf90N8RxooKk4EYRFteGAxv&#10;+NC+L/3wwxAMxTD65o/hCEAg54KIwcQQhCKMx2HEERiJUQh3jJQI6hyNMRiLcRjPc5HECZjI8UTi&#10;JEzmeAqmYhqmYwZmOsJlFu3M5ngO5uJ/Kq8RLdrv74eI+rREVJv/6jNr8VVc1x/7OOK64qt4jgQq&#10;viuBSoCEroQqERK7EiGxSoKkriQqGZI7kqoUrqQqJVIhNdIgLc+lI6ZHBo4zEjMRMyMLdWRFNmRH&#10;DuSk/lzITVt5aDcv8iE/CnCuAM8VRCHKFqaOIihKncVQ3JVMlXAlVyVdKVQplEYZV0pV1pVKlUN5&#10;V2rlTvRwpFaexAqoSJlKqEz5KqiKatRTHTWosyZqUX9t1KG9uqjnSKzq048G9KchfWtEHxszb42J&#10;TXjcFM3QnOdboCVaoTXXtEFb6mhHne0dyVQH2uuITrTfmf50QVd0Q3f0QE+e64Xe6EPZPvStL/qh&#10;PwY4kqqB1DkIXjweDG/4wJdzfhhC20MxjH74Y7gjkQqgf4H0OQjBjgQqhPGEIoyxjSCO5PwohFM2&#10;wpFYjeb6MRiLcRiPSEzAREzCZEzBVEzDdMzATMyintmYg7nUPQ/zaWsBFtLuIizGEizFMix3xVMr&#10;iCuJq7DaEV+tIa7FOqx3xFcbKLeR403YzPEWbMU2bMcO7MQu7KbMHldctRf7XHHUfuIB4kFXbHUI&#10;h3HEFUsddcVUx3AcJ3ASp1y2Oo0zLgNbnSWew3lXDHUBF3EJl3EFVx1u6hrxOm643NRN4k3iLdzG&#10;HdzFPdzHA55/6DDqEXU/pp0neEr7z+jXc7ygjy/xyhFHvab/bxjHW7xzxFPvGecHxvsRn5jnz/jC&#10;vH/lHnxzJFbfuTc/WCc/WTO/HMlUNJVMRVfJlUulUAqiUiqtUikLbiq1iqHSIK0ysFU6FVOlV7Ec&#10;GVRslVHFUZlUXMRTmZFVxUcClU0lVNlVIpUDOVVilVslUXlUUpWX1vLRWn4UoLWCtFaIlgrTUhEU&#10;pbVitFSclorTSgmUVBmQUZWmldK0UgZlVRZVjpbK0VJ5WoriTmvutOaucikPWvSgRQ9a9KBFD1r0&#10;oEVPWvSkRU9a9KRFD1r0oEUPWvOgNQ9a8lClUBplHO605k5L5Z3/3Pn/qEcenPVEBUpVRCWuqMSV&#10;lamlCqpSYzVqrk4LNVCT1mo5CqvatF6HXtSlN/UcBVR9eteAXjZEI3rcmJ43YQRN0QzNHblVC0bW&#10;Eq3Q2pFHtaFsW7RDe3RAR3RCZ0ce1YXru3Lcjbq7E7tzbQ9mryez3YsZ7s0M90FfZrwf+nMHBvDc&#10;QO7IIO6MFwbDGz7w5a75YQh3cCiGwR/DEYBABCHYkUKFcLdDuethGMEqGMFqGMnKGMUKCUcEq2Y0&#10;q2cMq2ksxrGyxrHCxiOSFTeBlTeRFTgJk1mNUzAV0zAdM1ilMzELs3k8B3MxD/OxAAuxCIuxBEux&#10;jFW+nNW+AitZ+auw2iFqDT8Na7EO6x1abaDcRmzius3Ygq20uQ3bHUbtoN6d2EVfdztiqj2MYS/2&#10;MZ79jO2AI646yFgP8ZNzGEdwFMeYh+M44UigThJP4TTO8PxZnMN5XODcBeJFXOL4Mq5wfBXXcB03&#10;cJN2buE27d7BXfpxD/fp0wPiQ+Ij4mM8wVPKPMNzvMBLvMJrvMFbvMN7yn4gfiR+wmd8wVd84/x3&#10;/MBP/HLE5WPIcVV0uKAg0LDghhgwsBETsRzxVGyyonEQF/HIjsZHAiREIiRGEp5LimRckxwpkBKp&#10;yKymRhqkRTqyremRgexrRmRCZh5nIWYlZkN25EBOyuci5ibmQV7k43F+RxxVgMcFUQiFUQRFUQzF&#10;UQIl6UMplEYZ+leWvpZDebjDA56ogIqOeKoS5SqjCqqiGtdWI1Yn1kBN1EJt1EFd1EN9NKDNhmjk&#10;iK0aE5vQ36ZohuZogZZohdZog7Zoh/bowDUd0Qmd0QVdOd8N3TnuTuyBnujF497og7603w/96esA&#10;xjIQg8hie5G9HkzmejAZa2+y1T5kqH3JTPuRlfYjGz2ELPRQMtDDyED7k332J+s8nIxzANnmQDLN&#10;QWSXg8gsB5NVDiGTHEoGOYzMcRhZ4xFkisnk8PtIVF6jWvSo41FkicPJDkeQGY4gIzyaTPAYssBj&#10;yf6OI/PLX5bIgLcnU9qRDHgXsqbd0JMMam8yqX3JqA4gE+4FHzKsfmRah5FxDSDzGuxkX2eRdZ1N&#10;lnUOGda5ZFXnkkmdRwZ1PpnTBWRMF8pcsrjzsZis7lKyuyvI9K4h67sOG8kAb1UryG6uJKu5Svbh&#10;IBnio2TLT5AtPk3W+BwukkG+qjbIdbLlt8go38UDtVkek2F+Rub8JZnzN2Sc34EdUvKFDPR3Mui/&#10;yEa7ZDcZwT1kAveSBdxH5m8/Gb/9ZPoOkOU7SHbvEJm9w2T1DpPVO0JG7yjZvGM4TkbvBBm9kziF&#10;0zw+w/mzOEe585S/wHUXyApexCWyhJep7wpZwytkEa/iGu1cJ7N4g0zjDTKON3GLPtzGHTKRd4h3&#10;cQ/3ee4B5R5wzUP69oh6eFcvT2jnKW3yjl2ekU18ThbxBRnDl2QJX5IZfEU28DUZwDdk/N6S5XtL&#10;Zu8d2bz3ZPE+kLn7SMbuI9m6T2TrPpOt+0Km7iuZuq9k6r4Rv+MHfnL+F2V+kd2Lxs6m6Lq2uHQN&#10;UboyPMkulRHNbiuLHVlu7NZyYzdXDHZ7GXaE2ewci6k1fqpYmldCzaulfqTial5x9WUVT59R8fVR&#10;lUDvVwnZvZeI3X2J2PGXmN2ASdgpmJQdhMnYUZiMHYbJ2XGYgh2IKdmRmIrdianYqZiaHYtp2L2Y&#10;ll2M6RwRKj27GjOwuzEjMRMxM7Kw6zErsnGcnZgDOdkNmQu52RmZhx2SedktmU+HqPyOIFVAB6qC&#10;ergqpP1VYXZdFmb3ZRF2YhZlZ2YxdmkWZ9dmCXZylmBXZ0l2eZZi52dpdoGWYVdoGXaIltVtVTl2&#10;kJZnR6k7O0zd2XHqwQ5UT3amVmCnakV2rlbUlVQl7akqs/O1Cjthq7I7tiq7Zauxe7Y6O2pr6Lyq&#10;ps6larELtxY7cmuzQ7cOO3brsnu3Hjt567Grtz47fBuw27chu34bsQO4ETuBG7MruAm7g5uiGTuF&#10;m7FjuDk7h1uwg7glu4lbsau4FbuLW6MN2rLbuB27jtujAzqiEzqjC7qiG7qjB3qiF3o7Yqo+XN+X&#10;437E/tQ3AAMxiHa8MJg2B9O2N3zgCz/640e/hmAohsGfvg5HAAIRhGCEIBRhGEG5kcRRxHBiBEZj&#10;DMZiHOfHEccTIzEBEx0J1CTiZEzBVEzDdMzATMzCbMyhb3Px1+Ux7L99011DshZR//vrvinjHz8f&#10;/Gdb5Ieffv7+ns1YHBWwe1p5/vh2ufzZo0X993u++DWG51/zXS5R8R+/7c71t2+2+Off2Bl1RdSn&#10;df648r+z0yWqf3+/0yXqcSLXOXZvRx2R27Ha/O2ORv9bD39njf577f0n3LlCfDIgamb5XsB/651L&#10;RR++uf7sinQ5K/L/5htS/rqfgSlk3J2ZLFb43ziT/wlr0tNt9+/vhvy3zuT//jTwP381WcL+1d+v&#10;Jk84inqV+sfvCPv/6dXk9zeeziHnxJuLaMWdn4Dfc/I/+2/Af8L638A7kr/6leT36+2f//6j/3pv&#10;/1/6XDXL80988/ZfPd5//ttN/Jh/fGY+6rXkj28n+DOfWx5qfbL/+HvXJ3uo9dEeYn3Ae4ef9c72&#10;td7ije1jvcYrvLS9rRd4jmf2YOspnuAxHuGh7WU9wH3cw13O3cFt3MJN3ODa67iGq7hCvZcd3tYl&#10;Hl+kzAWcxznqOIsz9iDrNE7hJE7guD3QOoajHB8hHsYhHMQB7Mc+7MUe7MYu7MQObMc2bMUWbMYm&#10;xyBrI3VuwHqso/21WOMYbK2mX6vo50qsoN/LHd7WMh4vxRIsxiLKLcQCzMc8zMUc6plNnIWZmIHp&#10;mIapmILJmEQdEzGB40iM53gccSzGOLyt0cQIhPPcKIzECIQhFCEIRhAC6WcAcTjRH8MwFEPgB1/4&#10;wBuD4YVBGIgB6I9+6Is+6I1e1NeT2APd0Q1d0QWd0Qkd0QHt0c7ha7VlXbXhuDVacdwSLThuTmxG&#10;bIomaOzwtRpxviEaoD7qoS7qoDZqoSZqoDqqoSqqoDIqoSIqwBMecEd5288qh7Iog9IohZIogeIo&#10;hqIogsL8bBQiFkQB5Ec+5EUe5EYu6s2JHMiObMiKLA4fKzNjysS8ZUQG7l161kM61lk61l5ae4CV&#10;xu5vpbb7WansPlZKu7eVgvdSKeweVnK7m5XM7moltTtbSewOVmK7PdpYiexWVkK7uZXAbmzFtxtY&#10;8ey6Vly7FqpaceyKVmzb3Ypll7Fi2sUt2y6MfJaxc1ox7KyWm53esuxUlraTWGLHh22RQLZc9i8d&#10;3f6io9lv9S/zHA/0T3NL/zBX9HdzVn8zx/RXcwA79RezSX82q/Uns1R/NPP0BzNDvzeTMEa/MyP0&#10;WxOo35gh+rXx0q9MX3TXL00n/cK00c9Nc/3MNNJPTV39xNRAZf3YeOhHpqx+aEroB6aIvm8KII++&#10;Z3LouyaLvmMy6tsmnb5lUuubJgWS6hsmsb5uEuhrJq6+amLrKyYmjL5s3PQlo/VFI/qCUfq8celz&#10;Jpo+a37JGfNTTuOU+SEniSdwHMd47iiOUO6wiQ6XPsT1B6nngLH0furcR917TSzE1ntMPL3bxNe7&#10;TCK9k77soE876Nt2+riNvm41WfUW+r6ZMWxiLJsY00ZTXG8wpfV6467XmYp6ramq15haqKdXm8Z6&#10;lWmhV5q2egXztJz5Wm766GVmoF5qfPQSM0wvNkF6EXO7kDleaCboBWaqnm9m63lmgZ7LfZjD/Zht&#10;NmCrnmX4bAn3agb3bLo5raeZC3qquYrbeoq5ryebJ3qSeaknmnd6gvmMHzrSRLfGG8saZ2JaY01c&#10;a4xJaI02SZHSijDprHCT0RplslojTU5rhMlrhZkCKGyFmuJWiCllBZtyVpBxtwJNBVSyAkxVa7ip&#10;bvmbWtYwU8caaupZQ0xDNLL8TBPL1zSzfEwLy9u0sgabNpaXaYv21iDT0RpoOlkDTBerv+lq9TPd&#10;0MPqa3pafUwvq7fpbfUyfayepq/Vw/RDf6u7GWB1MwOtruhiBlmdjZfVyQyGt9XR8FqE9mhneB1C&#10;G7RGK7REC+NnNUczjpuiCceNiY3QEA14XB/1UBd1UBu1UBM1UB3VUBVVUJnrKqEiKsATHnBHeZRD&#10;WZRBaZSifyVRAsVRDEVRBIVRCAVRAPmRD3mRB7mRCzmRA9mRDVmRhbozIxMyIgPSIx3SOnysNJRL&#10;jVRIiRRIjmRIiiRITNlESMhxAsRHPMRFHMRGLMSEDYMYcIMFDYGCC9G5N9GIv2L4WD/xA9/xDV/x&#10;BZ/xCR/xAe/xDm/xJoa39Zr4Ci/xAs/xDE/xBI/xCA/xAPdxD3dxB7dxCzdxA9dxDVdxBZdxCRdx&#10;AedxDmdxBqdxCidxAsdxDEdxBIfp4yHiQRzAfuzDXuzBbuzCTuzAdmzD1hi+8LG2YDM2YSM2YD3P&#10;rSeuw1qswWqswkqswHIsw1IswWIswkIswHzMw1zMwWzMwkzMwHTamEacSpxCnIxJmIgJiMR4jMNY&#10;jMFoRCAcozASIxCGUIQgGEEIRACGwx/DMBRD4Adf+MAbg+GFQRiIAeiPfuiLPg5vqzdz3YvjnuiB&#10;7uiGrugCL+fvXSWiRx13Rid0RAe0Rzu0RRu0Riu0RAs0RzM0RRM0RiM0RAPURz3URR3URi3URA1U&#10;RzVURRVURiVURAV4wgPuKI9yKIsyKI1SKIkSKI5iKIoiKIxCKIgCyI98yIs8yI1cyIkcyI5syIos&#10;yIxMyIgMSI90SIs0SI1USIkUSI5kSIokSIxESIgEiI94iIs4iI1YiAkbBjHgBgsaAgUXoiMa6+6X&#10;m6/1Ez/w3Y3XBXzFF3zGJ3zEB7zHO7zFG7zGK7zECzzHMzzFEzzGIzzEAzdv6z7u4S7uuPHeBbdw&#10;EzdwHddwFVdwGZcoexEXcB7ncJb6zuA0TuEkTuA4juEoYzmCwzjE44M4gP3Y5/C29lLPHuzGLs7t&#10;xA5sxzZs5fwWbHbw2sC5jdiA9ViHtViD1ViFlViB5ViGpViCxViEhViA+ZiHuZiD2ZiFmZiB6ZiG&#10;qZiCyZiEiZiASIzHOIzFGIxGBMIxCiMxAmEIRQiCmY8gYiACOB4Of46HOXytoTweAj/4cs4H3hgM&#10;LwzCQAxAf/RDX/RBb/RCT/RAd3RDV3RBZ3RCR3RAe7SjnbbENmjNcSu05LgFmqMZmqIJGqMRGnI/&#10;GqA+6vG4HrEu6qA2aqEmaqA6qqEqqqAyKnFNRWIFeMID7ijP+XIoizIojVIoiRIojmIoiiL0szAK&#10;4XeuQv+Xv738Y24y6m8vUeX+dY7y/5yD+Pu/sETV9a/23F6Uv89BXJSP9kX5YF+Q947z8s4+L2/t&#10;c/IGr+2z8spxRl7aZ+SFfVqe4xme2qfkCR7jkX1SHuIB7jtOyD37hNzFHdzGLdzEDVzHNVzFFVzG&#10;JVzEBZynjnM4izPUfxqncBInaPs4fTmGozhC/w47zskh+nyQ4wPYj33YS5k92I1d2Ikd2O44Lduo&#10;byu2YDM2YSM2YD3WYS1l1xBXE1cRVxJXYDmWYSmWYDEWYSEWYD7mYS7m0JfZmIWZmIHpmIapmELf&#10;J2MSJmKC46xE8tx4jMNYjMFoRCAcozASIxCGUIQgGEEIRACGU58/hmEohsAPvvCBNwbDC4MwEAPQ&#10;H/3QF33QG73Q03FWehC7oxu60k4XdOa4EzqiA9qjHdqiDVqjFVqiBZqz5pqhKZqgMRqhIRqwLusT&#10;6xHrog5qoxZqogaqoxqqogoqoxIqcl0FoifRg+iO8iiHsiiD0iiFkiiB4vw8FCMWRREURiEURAHk&#10;Rz7kRR7kRi7kRA7ayY5syIosyMz4MjEnGZEB6VkL6RzsVGE9p0Fq1nkq1n1K+7iksI9JcvuoJLMP&#10;S1L7kCSxD0pie78ksvdhjyS0d0kCe4fEt7dJPHuLxLU3Yb3EsddIbHuVxLKXS0x7CWmFhWLseZgl&#10;Mezp4mZPEsuOFG2PEbH5TIAdIsoOEJc9RKLb3hLNHiC/TG/5abqho/wwbeS7aS7fTCP5aurKF1Md&#10;leSzcZdPppR8NEXlg8kv700ueWeyIL28NankjUkir018eWViyktjIbq8MN/Vc/NJPTNv1VPzQj0x&#10;j9Vjcx+31CNzTT00F9UDc1bdNyfUPXMEB9Rds0fdMTvUbbNV3TIb1U2zVt0wq7BcXTdL1DWzQF01&#10;89QVM1tdNjMxTV0yk9VFM1FdMJHqvBmnzpkx6qyJwCh1xoxUp02YOmVC1UkTok6YIASq4zhmAtRR&#10;M1wdwWHjrw7hIA5gP/Zxfi/2UG4P5Xdz7S4TrHZSzw7q225GYKTaZsLVVjNabTFj1WYzXm2iLxvp&#10;00b6toE+rqev68x8tdYsUmvMUrXarMBqtcqsVyvNJrXCbFPLzU61zOzDQbXUHFNLzEm12JxTi8wl&#10;tZC5WmBu476ab56oeealmsuczmFuZzPHs5jrWcz5TGPLDBNXpptEMs0kl6kmDTLKFJNNJpvcMskU&#10;kImmiEwwJSXSlEMFGW+qyDhTU8Zyr8dwz0ebZhJhWqO9hJvOMsp0l5Gmj4ww/SXMeMFXQs0wCTEB&#10;EmxCJMiMkEATIQFmLCJluJkk/maqDDMzZKiZJUPMXPEz87FIfM0S8TF8rtjw+WKzWrzMWqyXQWaj&#10;DDSbZYDZKv3NNulndkhfsxN8Xtnskd5mn/Qy+6WnOSA9zCHpbg6Dzzibo9LVHJMu5rh0Niekkzkp&#10;Hc0p6fC/2LsLuCqWPYDj7MzRw6yF3YrdgYEYKKioNJJio6LYit3d3d3d3d0tKmB3d3e+3znn+tTP&#10;897PR+/V670P/Hz5z9mds7Mxs+XOoo4Y6qijhtrqmKEWQhT7HtRQUYbqqIaqqILKKtoQjEoIQiAC&#10;1HGDP/zgi4rwgTe84AkPuMMNrqiA8igHF5RFGZRmes5wQimUhCNKoDiKoSjz4UAsQrRHYRRCQRSA&#10;HfIjH/KyHHmQG7mQEzmQHdmQFVmQGZmQERlgi/RIh7RIg9RIhZRMNwUxBTE5kpFOSkxCTGwWZUhE&#10;TMgwGyQgHZ8YzyzSEJfPcUjrREW0Nos0GImxEYvhBqKEIC2IGqxIf7COMrzHO+tIw1viG+Jr4iu8&#10;JP0Cz/EMT/EEj/EID/EA93EPd3EHt3ELN3ED13ENV3EFl3EJF82iDBco6zzO4SzO4DTjTuEkTuA4&#10;ohHFuEgcw1EcQQQOM+4Q8SAOYD/2YS/2YDd2YSd2kHc7tmErtmAzNmEjNmA91mEt1mA1VmElVmA5&#10;lmEplmAxFmEhFmA+5mEu5c3BbMzCTMzAdEzDVOtowxRMxiQ+TyJOJE7AeIzDWIzBaIzCSIzAcPIO&#10;w1AMwWAMwkAMQH/0I19fYh9ib/RCT/RAd+avG7qiCzqjkzVv2SJ2IHYgtkc70m2JbdAardASLRCO&#10;5kyrGZqiCRqjERqiATqb70E4aqZ0fYTxnXqoi1DUQW3UQgjja6IGqqMaqqIKKiOYPJUQhEAEwB9+&#10;8EVF+MAbXvCEB9zhBldUQHmUgwvKogxKwxlOKEVZJYmOxBLE4iiGonBAEdijMOMLEQuasb8g2iE/&#10;8iEv8iA3ciEnciA7siErsiAzMiEjMsAW6ZEOaZEGqZEKKZECyZEMSZEEiZEICWGDBIiPeIiLONCh&#10;YA0jYiMWDJBsZwENVvhgPGZ4j3d4azxqeIPXeIWXeIHneIan5HmCx3iEh0b2DbiPe7iLO8Yow23c&#10;MkYbbuIGruMarjL8Ci7jEi7iAs7jHM7iDE7jFE7iBI4jmmlHESOJkcRjxKM4gggcxiEcxAHsxz7s&#10;xR7sxi7sxA5sxzZsxRZsxiZsxAasxzqsxRqsxiqsxAosxzIsxRIsxiIsxALMxzzMxRwz9g/M9yzS&#10;MzED0zENUzEFk1mnkzAREzAe4zAWYxg/GqMwEiMwHMOY5lCzSMMQPg8mPYg4EAPQH/3QF33QG73Q&#10;Ez2YbndiN3RFF3RGJ3REB7RHO7RFG/K3Riu0RAuEozmaMb4pmqAxGjEfDYkNUB9hqIe65A1FHdRG&#10;LYSgJmpQx6qjGqqiCiojGJUQhEAEwB9+8EVF+MAbXkzHEx5whxtcUQHlzdgnEF1QFmWYp9LE0kRn&#10;OKEUSsIRJVAcxVAUDigCexRGIfys+xHf2ge4snz732ci3uqV5Rs9WL7Wg+QrPVC+1APkCzzX/eUz&#10;PMUTPMYjPMQDMz95n3gPd3U/eQe3cQs3cQPXcQ1XcQWXyXuJeBEXdF95HudwFmf0ivI0TuEkTuC4&#10;7iOjEYVIHMNRHEEEDuMQDpL3APZjH/ZiD9PcjV3YiR3YTrnbsBVbsJn52YSNZn5yA8PWYx3WYg1W&#10;YxVWYgWWYxmWYgkWYxEWYgHmYx7mYg5lzibOJs7CTMzAdIZNI04185NT+DwZkzARExg+gTge40iP&#10;JY7BaIzCSIzAcAzDUAzBYAzCQJZnAPqjH/qiD3qjF3qiB7qjG/m7ogvpzsROxI7ogPZoh7Zog9Zo&#10;hZZogXA0RzM0RRM0RiM0RAPURxjTrYe6pEOJdYi1UQshqIkaqI5qqIoqqIxgVEIQAhEAf/hRR31R&#10;ET7wpu56wRMecIcbXFEB5c2CZDnquQvKogxKwxlOKIWScEQJFEcxFIUDisAehVEIBVEAdshvFijz&#10;UU5e5GGeciMX85qTZc7BdsyObNTNrLq3zKJ7wVNm1j1kJt1NZtRdZQa9vLTVXVBGptedZTq9lEyr&#10;l5Bp9KIytW4vU+kFQR9ZPbdMoWeXyfXMMpmeXibVUyOpTKLbyMR6HJmIxxsS6lbSRn8lEuhPcE/E&#10;16+LePp5EVc/IeLo9F7W92KbUPo6Ya0vE0Z9noitTxOx9HHCoA9DPyH1bkLo7YSmhwsrvYH4oGqj&#10;iniv/MU75SneqnLijSolXisH8UoVQG7xUmURL1R68VylFs9UUvFU2SCOeKKM4rES4pF6rz1Ur7UH&#10;6rl2Xz3BA+2euqvdVbe0O+q6dltd1W6py7io3VTntRvqnHZdndWuqTPaVXVau6JOaZdxSZ3ULuIC&#10;6fMMP8f4szhD3tN875S6oJ1kGieZ1gmmeVxd06LVDS2KciIp75i6j0faUebhCPMSoV5ph9Vb7ZD6&#10;ACkOqtjigNLFfhVP7FMJxV6WZY9KibRit8ogdrGcO1UOsUPlFdtZ9m2qCIqLrcpJbFEuYrNyE5uU&#10;l9io/FBJbFDVxHrW3zoVJtaqxmKNCherVRt0FKtUN7FS9RIrVH+xXA0Ry9RIsVSNxSSxRE0Xi9Uc&#10;sUgtFAvVMrFArcYGMV9tFfPUTjFX7RNz1GExWx0Ts9QJnBEz1UUxQ10V09VNMU3dFVPVQzFFPcUr&#10;MVm9FZOUlZyopJygjHK8iiPHqfigX4hKIseoFHK0SiVHqbRypLJFJjlC8UY4lV0OUznlUJVHDlH5&#10;5GBVAAXlIGUvByoHOUAVlf1VcdlPOYL+d8pZ9lGlZW9VVvZSLpLnI2QPVQGusrtyk92Uu+yqPGQX&#10;5SU7K2/ZSfmgouyofGUH5SfbK/Y9aIs2KkC2Riu0RAuEq0DZHM3QFE3QGI3QEA1UkKxPDCPWQ12E&#10;og5qoxZCUJM8NVAd1VAVVVAZwaiEIASaBcgAyvaHH3xRET5mgdKbPF7whAfc4QZXVCBPeZSDC8qi&#10;DErDmWV0QimUhCNKoDiKoSgcUAT2KIxCKIgCsEN+5ENe5EFu5EJO5EB2ysmGrMjC58xmATITMSMy&#10;wBbpkQ5pkQapkQopkYLvJkcyJEUSJEYiJIQNEiA+4pn5y7h8Lw50KFjDiNiIBQMkBDRY4YO1v3yP&#10;d3iLN3iNV3iJF3iOZ3iKJ3iMR3iIB7iPe7iLO2YB8rZ1gLyFm7iB67iGq7iCy7iEi7iA8ziHs3z/&#10;DE7jFE7iBI4zLpoYTYxCJI7hKI4gAodxCAdxgLz7sQ97sQe7sQs7sYM824nbiFuxBZuxCRuxAeux&#10;DmuxBquxCiuxwsxfLicuw1KmtYS4mLiYuAgLSS8gzsc80nOJc4lzMJv0LOJMzMB0TMNUTLHmHAWT&#10;MBETMB7jMBZjMBqjyDsSIzAcwzAUQzAYgzAQAyirP/qhL/qgN3oxrid6oDu6oSu6MO3O6ISO6ID2&#10;aGftK9uiDenWaIWWaIFwNEczNEUTdDXfjyipmdKN0QgN0QD1EYZ6qItQ1EFt1EII81ETNVAd1VAV&#10;VVAZwaiEIASyLAHwhx98URE+8IYXPMnnAXe4wZVhFVAe5eCCsiiD0nCGE0qRtyQcUYLPxVGMdFE4&#10;oAjsURiFUBAFYIf8yIe8yIPcyIWcyIHsyIasyILMyISMyABbpEc6pKXcNEiNVEiJFEhuFiiTEZMi&#10;iXWgTIxESAgbJEB8xENcxIEOBWsYEZvvxibGIhqIkiigwQofjAHyvZH9BN7ijdFPvsYrvMQLPMcz&#10;PMUT8jzGIzzEA7MAeZ/p3MNd3MFtY6C8hZu4geu4hqu4wvjLuISLuIDzOIezOEOe0ziFkziB44hG&#10;FCJxDEdxBBF85zAO4SAOYD/2YS/2YDd2YSd2YDu2YSu2YDM2YSPLswHrsQ5rsQarsQorsQLLsQxL&#10;+c4S4mLiIizEAszHPMzFHMbPxizMxAxMxzRMxRRMxiRMxASMxziMxRiMZjqjiCMxAsMxDEMxBIMx&#10;CAMxAP3RD33RB73RCz3RA93RDV3RBZ3RCR3RAe3RDm3RBq3RCi3RAuFojmZoiiZojEZoiAaojzDU&#10;Q12Eog5qoxZCUBM1UB3VWMaqxCrEyghGJQQxLBAB8IcffFERPvCGFzzhAXe4wRUVUB7lmI4LyqIM&#10;SsMZTowrhZJwRAkURzEUhQOKwB6FUYjv/Mh7Ev/8voydYsU1/1Vku8JFfnJfxq8/bfL1HnjneJrb&#10;0gMvbawIZdmi39qf98vy/vlbztbAi7F4Fseu8M/uhfpvW5ODRCLLmrT/cT2jP6+zeTT+KBxbzvLX&#10;K039lE11+/f6NH/Zf28of+vS9KNldA6vH9LI8uGrvy0lWp79yqPJz3rym8Y8/KJHfkwZpj694ret&#10;Ytk2X++Dx38Vsfay0Pf1jeakrRFOvPHg8/7AX77/4ON7EH70+jf1EyygV2V+TNXD1iq5+Ym/H13q&#10;z6rDlnVq2j6mdvLpHRKmt018GvLn6vDPKSPeb9vpsDDVGq/QkJaOVvn493F7fW0JTTl/Vj2y1OV/&#10;/r7CUjP/tx1/eo7183Y8h3Yz5xdqxzti2rH42F/9W493P7Md79As7Th/Xrsspjacz8r9t/1uTDu2&#10;7KX/3D75j47HH98B/Xk7ji/WiPjmPeunZ+D/zuNxTuYn5njM4YufX7kd5xQf23HBv6Qdf3nEtlyn&#10;fu85f0/eHWtZd4Yfds7/byrD8k61b1lX6aidBegPP9wqASnvunVbhLa0DbZtHdKoVWgLK2fe2ZbG&#10;fI6Whj28g3kvb9rXFzQP+/3zpb+yDnxP+/l/vu6z1IEfe4387WV879XSt5b0PWdAv2YZ6c0tM5ca&#10;LWxI+Yc2bhYaHtKyVXiobfalZXLYWeW2Km9l+p0eqUmZYjJStlbF+G1pm993JhbTej9eZ//ZM7jf&#10;30P+VVfuf3SWSK9Hak4eru0+3rVxNnpo72AZ/vEe8t95lhjG/MScJbKZ+PmVzxLDtCTWploTc9fm&#10;8ztwn+9f/+y+4lvu2jgbV9BuVvxC7Tgiph3/I+7aRPzWjmPu2vzsdvzpqf3Pj8epxDtjql/oro09&#10;8xNzPDYfjn/p47G9sByP8+f99e7afM+5TMwVe8wV+6drItOZ5h/9/+avfcUeYbRh/v+uK3bT/5aa&#10;ziWtrP4jAAAAAP//AwBQSwECLQAUAAYACAAAACEAv1ec5QwBAAAVAgAAEwAAAAAAAAAAAAAAAAAA&#10;AAAAW0NvbnRlbnRfVHlwZXNdLnhtbFBLAQItABQABgAIAAAAIQA4/SH/1gAAAJQBAAALAAAAAAAA&#10;AAAAAAAAAD0BAABfcmVscy8ucmVsc1BLAQItABQABgAIAAAAIQB8qllKSwUAAMwSAAAOAAAAAAAA&#10;AAAAAAAAADwCAABkcnMvZTJvRG9jLnhtbFBLAQItABQABgAIAAAAIQBPoa7FugAAACEBAAAZAAAA&#10;AAAAAAAAAAAAALMHAABkcnMvX3JlbHMvZTJvRG9jLnhtbC5yZWxzUEsBAi0AFAAGAAgAAAAhAMTC&#10;iHTdAAAABQEAAA8AAAAAAAAAAAAAAAAApAgAAGRycy9kb3ducmV2LnhtbFBLAQItABQABgAIAAAA&#10;IQDhLY+s9aAAABJQAgAUAAAAAAAAAAAAAAAAAK4JAABkcnMvbWVkaWEvaW1hZ2UxLndtZlBLBQYA&#10;AAAABgAGAHwBAADVqgAAAAA=&#10;">
                <v:shape id="Picture 541" o:spid="_x0000_s1087" type="#_x0000_t75" style="position:absolute;width:54864;height:398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tETFbGAAAA3AAAAA8AAABkcnMvZG93bnJldi54bWxEj0FrwkAUhO+C/2F5gpeiG6WKRFexBaUi&#10;tJgWvD6yr0lq9m3IbmLsr+8KBY/DzHzDrDadKUVLtSssK5iMIxDEqdUFZwq+PnejBQjnkTWWlknB&#10;jRxs1v3eCmNtr3yiNvGZCBB2MSrIva9iKV2ak0E3thVx8L5tbdAHWWdS13gNcFPKaRTNpcGCw0KO&#10;Fb3mlF6SxihoTs3PfnbE81OLB/2y+EjK999CqeGg2y5BeOr8I/zfftMKZs8TuJ8JR0Cu/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0RMVsYAAADcAAAADwAAAAAAAAAAAAAA&#10;AACfAgAAZHJzL2Rvd25yZXYueG1sUEsFBgAAAAAEAAQA9wAAAJIDAAAAAA==&#10;" fillcolor="#4f81bd [3204]" strokecolor="black [3213]">
                  <v:imagedata r:id="rId110" o:title="" croptop="4791f" cropbottom="2114f" cropleft="1163f" cropright="6554f"/>
                  <v:shadow color="#eeece1 [3214]"/>
                  <o:lock v:ext="edit" aspectratio="f"/>
                </v:shape>
                <v:shape id="TextBox 1" o:spid="_x0000_s1088" type="#_x0000_t202" style="position:absolute;left:35757;top:9784;width:14820;height:28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czMMA&#10;AADcAAAADwAAAGRycy9kb3ducmV2LnhtbESPT2vCQBTE7wW/w/IEb3WjaCnRVcQ/4KGX2nh/ZF+z&#10;odm3Ifs08du7hUKPw8z8hllvB9+oO3WxDmxgNs1AEZfB1lwZKL5Or++goiBbbAKTgQdF2G5GL2vM&#10;bej5k+4XqVSCcMzRgBNpc61j6chjnIaWOHnfofMoSXaVth32Ce4bPc+yN+2x5rTgsKW9o/LncvMG&#10;ROxu9iiOPp6vw8ehd1m5xMKYyXjYrUAJDfIf/mufrYHlYg6/Z9IR0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K+czMMAAADcAAAADwAAAAAAAAAAAAAAAACYAgAAZHJzL2Rv&#10;d25yZXYueG1sUEsFBgAAAAAEAAQA9QAAAIgDAAAAAA==&#10;" filled="f" stroked="f">
                  <v:textbox style="mso-fit-shape-to-text:t">
                    <w:txbxContent>
                      <w:p w:rsidR="009A7006" w:rsidRPr="00CE409C" w:rsidRDefault="009A7006" w:rsidP="003E36A4">
                        <w:pPr>
                          <w:pStyle w:val="NormalWeb"/>
                          <w:spacing w:after="0"/>
                          <w:rPr>
                            <w:color w:val="1F497D" w:themeColor="text2"/>
                            <w:sz w:val="20"/>
                            <w:szCs w:val="20"/>
                          </w:rPr>
                        </w:pPr>
                        <w:r w:rsidRPr="00CE409C">
                          <w:rPr>
                            <w:rFonts w:asciiTheme="minorHAnsi" w:cstheme="minorBidi"/>
                            <w:b/>
                            <w:bCs/>
                            <w:color w:val="1F497D" w:themeColor="text2"/>
                            <w:kern w:val="24"/>
                            <w:sz w:val="20"/>
                            <w:szCs w:val="20"/>
                            <w:lang w:val="el-GR"/>
                          </w:rPr>
                          <w:t>Δ</w:t>
                        </w:r>
                        <w:r w:rsidRPr="00CE409C">
                          <w:rPr>
                            <w:rFonts w:asciiTheme="minorHAnsi" w:cstheme="minorBidi"/>
                            <w:b/>
                            <w:bCs/>
                            <w:color w:val="1F497D" w:themeColor="text2"/>
                            <w:kern w:val="24"/>
                            <w:sz w:val="20"/>
                            <w:szCs w:val="20"/>
                          </w:rPr>
                          <w:t>H =  13.5 J/g</w:t>
                        </w:r>
                      </w:p>
                    </w:txbxContent>
                  </v:textbox>
                </v:shape>
                <v:shape id="TextBox 5" o:spid="_x0000_s1089" type="#_x0000_t202" style="position:absolute;left:13561;top:20993;width:9782;height:289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VsW8UA&#10;AADcAAAADwAAAGRycy9kb3ducmV2LnhtbESPzW7CMBCE75V4B2srcQMn/FQ0xCAEReqtbdoHWMVL&#10;nCZeR7GBlKevKyH1OJqZbzT5drCtuFDva8cK0mkCgrh0uuZKwdfncbIC4QOyxtYxKfghD9vN6CHH&#10;TLsrf9ClCJWIEPYZKjAhdJmUvjRk0U9dRxy9k+sthij7SuoerxFuWzlLkidpsea4YLCjvaGyKc5W&#10;wSqxb03zPHv3dnFLl2Z/cC/dt1Ljx2G3BhFoCP/he/tVK1gu5vB3Jh4Bu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ZWxbxQAAANwAAAAPAAAAAAAAAAAAAAAAAJgCAABkcnMv&#10;ZG93bnJldi54bWxQSwUGAAAAAAQABAD1AAAAigMAAAAA&#10;" filled="f" stroked="f">
                  <v:textbox style="mso-fit-shape-to-text:t">
                    <w:txbxContent>
                      <w:p w:rsidR="009A7006" w:rsidRPr="003E36A4" w:rsidRDefault="009A7006" w:rsidP="003E36A4">
                        <w:pPr>
                          <w:pStyle w:val="NormalWeb"/>
                          <w:spacing w:after="0"/>
                          <w:rPr>
                            <w:sz w:val="20"/>
                            <w:szCs w:val="20"/>
                          </w:rPr>
                        </w:pPr>
                        <w:r w:rsidRPr="003E36A4">
                          <w:rPr>
                            <w:rFonts w:asciiTheme="minorHAnsi" w:cstheme="minorBidi"/>
                            <w:b/>
                            <w:bCs/>
                            <w:color w:val="000000" w:themeColor="text1"/>
                            <w:kern w:val="24"/>
                            <w:sz w:val="20"/>
                            <w:szCs w:val="20"/>
                            <w:lang w:val="el-GR"/>
                          </w:rPr>
                          <w:t>Δ</w:t>
                        </w:r>
                        <w:r w:rsidRPr="003E36A4">
                          <w:rPr>
                            <w:rFonts w:asciiTheme="minorHAnsi" w:cstheme="minorBidi"/>
                            <w:b/>
                            <w:bCs/>
                            <w:color w:val="000000" w:themeColor="text1"/>
                            <w:kern w:val="24"/>
                            <w:sz w:val="20"/>
                            <w:szCs w:val="20"/>
                          </w:rPr>
                          <w:t>H =  24.3 J/g</w:t>
                        </w:r>
                      </w:p>
                    </w:txbxContent>
                  </v:textbox>
                </v:shape>
                <v:shape id="_x0000_s1090" type="#_x0000_t202" style="position:absolute;left:35755;top:16501;width:9781;height:289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ay/sQA&#10;AADeAAAADwAAAGRycy9kb3ducmV2LnhtbERPzWrCQBC+F3yHZQRvuolasambIFaht7baBxiy02xM&#10;djZktxr79N2C0Nt8fL+zKQbbigv1vnasIJ0lIIhLp2uuFHyeDtM1CB+QNbaOScGNPBT56GGDmXZX&#10;/qDLMVQihrDPUIEJocuk9KUhi37mOuLIfbneYoiwr6Tu8RrDbSvnSbKSFmuODQY72hkqm+O3VbBO&#10;7FvTPM3fvV3+pI9m9+L23VmpyXjYPoMINIR/8d39quP8xSJdwt878QaZ/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2sv7EAAAA3gAAAA8AAAAAAAAAAAAAAAAAmAIAAGRycy9k&#10;b3ducmV2LnhtbFBLBQYAAAAABAAEAPUAAACJAwAAAAA=&#10;" filled="f" stroked="f">
                  <v:textbox style="mso-fit-shape-to-text:t">
                    <w:txbxContent>
                      <w:p w:rsidR="009A7006" w:rsidRPr="003E36A4" w:rsidRDefault="009A7006" w:rsidP="003E36A4">
                        <w:pPr>
                          <w:pStyle w:val="NormalWeb"/>
                          <w:spacing w:after="0"/>
                          <w:rPr>
                            <w:color w:val="FF0000"/>
                            <w:sz w:val="20"/>
                            <w:szCs w:val="20"/>
                          </w:rPr>
                        </w:pPr>
                        <w:r w:rsidRPr="003E36A4">
                          <w:rPr>
                            <w:rFonts w:asciiTheme="minorHAnsi" w:cstheme="minorBidi"/>
                            <w:b/>
                            <w:bCs/>
                            <w:color w:val="FF0000"/>
                            <w:kern w:val="24"/>
                            <w:sz w:val="20"/>
                            <w:szCs w:val="20"/>
                            <w:lang w:val="el-GR"/>
                          </w:rPr>
                          <w:t>Δ</w:t>
                        </w:r>
                        <w:r w:rsidRPr="003E36A4">
                          <w:rPr>
                            <w:rFonts w:asciiTheme="minorHAnsi" w:cstheme="minorBidi"/>
                            <w:b/>
                            <w:bCs/>
                            <w:color w:val="FF0000"/>
                            <w:kern w:val="24"/>
                            <w:sz w:val="20"/>
                            <w:szCs w:val="20"/>
                          </w:rPr>
                          <w:t>H =  13.6 J/g</w:t>
                        </w:r>
                      </w:p>
                    </w:txbxContent>
                  </v:textbox>
                </v:shape>
                <v:shape id="TextBox 7" o:spid="_x0000_s1091" type="#_x0000_t202" style="position:absolute;left:35757;top:24381;width:9782;height:289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XZcQA&#10;AADeAAAADwAAAGRycy9kb3ducmV2LnhtbERPS27CMBDdV+odrKnEDpxAqSBgUMVHYkdLOcAoHuI0&#10;8TiKDYSeHiMhdTdP7zvzZWdrcaHWl44VpIMEBHHudMmFguPPtj8B4QOyxtoxKbiRh+Xi9WWOmXZX&#10;/qbLIRQihrDPUIEJocmk9Lkhi37gGuLInVxrMUTYFlK3eI3htpbDJPmQFkuODQYbWhnKq8PZKpgk&#10;dl9V0+GXt+9/6dis1m7T/CrVe+s+ZyACdeFf/HTvdJw/GqVjeLwTb5C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6F2XEAAAA3gAAAA8AAAAAAAAAAAAAAAAAmAIAAGRycy9k&#10;b3ducmV2LnhtbFBLBQYAAAAABAAEAPUAAACJAwAAAAA=&#10;" filled="f" stroked="f">
                  <v:textbox style="mso-fit-shape-to-text:t">
                    <w:txbxContent>
                      <w:p w:rsidR="009A7006" w:rsidRPr="003E36A4" w:rsidRDefault="009A7006" w:rsidP="003E36A4">
                        <w:pPr>
                          <w:pStyle w:val="NormalWeb"/>
                          <w:spacing w:after="0"/>
                          <w:rPr>
                            <w:sz w:val="20"/>
                            <w:szCs w:val="20"/>
                          </w:rPr>
                        </w:pPr>
                        <w:r w:rsidRPr="003E36A4">
                          <w:rPr>
                            <w:rFonts w:asciiTheme="minorHAnsi" w:cstheme="minorBidi"/>
                            <w:b/>
                            <w:bCs/>
                            <w:color w:val="000000" w:themeColor="text1"/>
                            <w:kern w:val="24"/>
                            <w:sz w:val="20"/>
                            <w:szCs w:val="20"/>
                            <w:lang w:val="el-GR"/>
                          </w:rPr>
                          <w:t>Δ</w:t>
                        </w:r>
                        <w:r w:rsidRPr="003E36A4">
                          <w:rPr>
                            <w:rFonts w:asciiTheme="minorHAnsi" w:cstheme="minorBidi"/>
                            <w:b/>
                            <w:bCs/>
                            <w:color w:val="000000" w:themeColor="text1"/>
                            <w:kern w:val="24"/>
                            <w:sz w:val="20"/>
                            <w:szCs w:val="20"/>
                          </w:rPr>
                          <w:t>H =  12.8 J/g</w:t>
                        </w:r>
                      </w:p>
                    </w:txbxContent>
                  </v:textbox>
                </v:shape>
                <v:shape id="TextBox 8" o:spid="_x0000_s1092" type="#_x0000_t202" style="position:absolute;left:13276;top:14941;width:9781;height:289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iJEsQA&#10;AADeAAAADwAAAGRycy9kb3ducmV2LnhtbERPzWrCQBC+F3yHZQRvdRNtxcZsRNSCt7a2DzBkp9mY&#10;7GzIrhr79F2h0Nt8fL+Trwfbigv1vnasIJ0mIIhLp2uuFHx9vj4uQfiArLF1TApu5GFdjB5yzLS7&#10;8gddjqESMYR9hgpMCF0mpS8NWfRT1xFH7tv1FkOEfSV1j9cYbls5S5KFtFhzbDDY0dZQ2RzPVsEy&#10;sW9N8zJ79/bpJ302253bdyelJuNhswIRaAj/4j/3Qcf583m6gPs78QZZ/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oiRLEAAAA3gAAAA8AAAAAAAAAAAAAAAAAmAIAAGRycy9k&#10;b3ducmV2LnhtbFBLBQYAAAAABAAEAPUAAACJAwAAAAA=&#10;" filled="f" stroked="f">
                  <v:textbox style="mso-fit-shape-to-text:t">
                    <w:txbxContent>
                      <w:p w:rsidR="009A7006" w:rsidRPr="003E36A4" w:rsidRDefault="009A7006" w:rsidP="003E36A4">
                        <w:pPr>
                          <w:pStyle w:val="NormalWeb"/>
                          <w:spacing w:after="0"/>
                          <w:rPr>
                            <w:sz w:val="20"/>
                            <w:szCs w:val="20"/>
                          </w:rPr>
                        </w:pPr>
                        <w:r w:rsidRPr="003E36A4">
                          <w:rPr>
                            <w:rFonts w:asciiTheme="minorHAnsi" w:cstheme="minorBidi"/>
                            <w:b/>
                            <w:bCs/>
                            <w:color w:val="FF0000"/>
                            <w:kern w:val="24"/>
                            <w:sz w:val="20"/>
                            <w:szCs w:val="20"/>
                            <w:lang w:val="el-GR"/>
                          </w:rPr>
                          <w:t>Δ</w:t>
                        </w:r>
                        <w:r w:rsidRPr="003E36A4">
                          <w:rPr>
                            <w:rFonts w:asciiTheme="minorHAnsi" w:cstheme="minorBidi"/>
                            <w:b/>
                            <w:bCs/>
                            <w:color w:val="FF0000"/>
                            <w:kern w:val="24"/>
                            <w:sz w:val="20"/>
                            <w:szCs w:val="20"/>
                          </w:rPr>
                          <w:t>H =  22.3 J/g</w:t>
                        </w:r>
                      </w:p>
                    </w:txbxContent>
                  </v:textbox>
                </v:shape>
                <v:shape id="TextBox 9" o:spid="_x0000_s1093" type="#_x0000_t202" style="position:absolute;left:17997;top:7944;width:9781;height:289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QsicQA&#10;AADeAAAADwAAAGRycy9kb3ducmV2LnhtbERPS27CMBDdV+IO1lRiR5xAS2nAIESL1B2f9gCjeIjT&#10;xOMoNpBy+roSUnfz9L6zWPW2ERfqfOVYQZakIIgLpysuFXx9bkczED4ga2wck4If8rBaDh4WmGt3&#10;5QNdjqEUMYR9jgpMCG0upS8MWfSJa4kjd3KdxRBhV0rd4TWG20aO03QqLVYcGwy2tDFU1MezVTBL&#10;7a6uX8d7b59u2bPZvLn39lup4WO/noMI1Id/8d39oeP8ySR7gb934g1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kLInEAAAA3gAAAA8AAAAAAAAAAAAAAAAAmAIAAGRycy9k&#10;b3ducmV2LnhtbFBLBQYAAAAABAAEAPUAAACJAwAAAAA=&#10;" filled="f" stroked="f">
                  <v:textbox style="mso-fit-shape-to-text:t">
                    <w:txbxContent>
                      <w:p w:rsidR="009A7006" w:rsidRPr="00CE409C" w:rsidRDefault="009A7006" w:rsidP="003E36A4">
                        <w:pPr>
                          <w:pStyle w:val="NormalWeb"/>
                          <w:spacing w:after="0"/>
                          <w:rPr>
                            <w:color w:val="1F497D" w:themeColor="text2"/>
                            <w:sz w:val="20"/>
                            <w:szCs w:val="20"/>
                          </w:rPr>
                        </w:pPr>
                        <w:r w:rsidRPr="00CE409C">
                          <w:rPr>
                            <w:rFonts w:asciiTheme="minorHAnsi" w:cstheme="minorBidi"/>
                            <w:b/>
                            <w:bCs/>
                            <w:color w:val="1F497D" w:themeColor="text2"/>
                            <w:kern w:val="24"/>
                            <w:sz w:val="20"/>
                            <w:szCs w:val="20"/>
                            <w:lang w:val="el-GR"/>
                          </w:rPr>
                          <w:t>Δ</w:t>
                        </w:r>
                        <w:r w:rsidRPr="00CE409C">
                          <w:rPr>
                            <w:rFonts w:asciiTheme="minorHAnsi" w:cstheme="minorBidi"/>
                            <w:b/>
                            <w:bCs/>
                            <w:color w:val="1F497D" w:themeColor="text2"/>
                            <w:kern w:val="24"/>
                            <w:sz w:val="20"/>
                            <w:szCs w:val="20"/>
                          </w:rPr>
                          <w:t>H =  21.5 J/g</w:t>
                        </w:r>
                      </w:p>
                    </w:txbxContent>
                  </v:textbox>
                </v:shape>
                <w10:anchorlock/>
              </v:group>
            </w:pict>
          </mc:Fallback>
        </mc:AlternateContent>
      </w:r>
    </w:p>
    <w:p w:rsidR="003F4BED" w:rsidRPr="00493ED1" w:rsidRDefault="002F7AEC" w:rsidP="002F7AEC">
      <w:pPr>
        <w:pStyle w:val="Caption"/>
        <w:jc w:val="center"/>
        <w:rPr>
          <w:rFonts w:eastAsia="ヒラギノ角ゴ Pro W3"/>
          <w:b w:val="0"/>
          <w:color w:val="000000"/>
          <w:sz w:val="24"/>
        </w:rPr>
      </w:pPr>
      <w:bookmarkStart w:id="143" w:name="_Toc372738182"/>
      <w:proofErr w:type="gramStart"/>
      <w:r w:rsidRPr="00493ED1">
        <w:rPr>
          <w:b w:val="0"/>
          <w:sz w:val="24"/>
        </w:rPr>
        <w:t xml:space="preserve">Figure </w:t>
      </w:r>
      <w:r w:rsidRPr="00493ED1">
        <w:rPr>
          <w:b w:val="0"/>
          <w:sz w:val="24"/>
        </w:rPr>
        <w:fldChar w:fldCharType="begin"/>
      </w:r>
      <w:r w:rsidRPr="00493ED1">
        <w:rPr>
          <w:b w:val="0"/>
          <w:sz w:val="24"/>
        </w:rPr>
        <w:instrText xml:space="preserve"> SEQ Figure \* ARABIC </w:instrText>
      </w:r>
      <w:r w:rsidRPr="00493ED1">
        <w:rPr>
          <w:b w:val="0"/>
          <w:sz w:val="24"/>
        </w:rPr>
        <w:fldChar w:fldCharType="separate"/>
      </w:r>
      <w:r w:rsidR="00D157C9">
        <w:rPr>
          <w:b w:val="0"/>
          <w:noProof/>
          <w:sz w:val="24"/>
        </w:rPr>
        <w:t>76</w:t>
      </w:r>
      <w:r w:rsidRPr="00493ED1">
        <w:rPr>
          <w:b w:val="0"/>
          <w:sz w:val="24"/>
        </w:rPr>
        <w:fldChar w:fldCharType="end"/>
      </w:r>
      <w:r w:rsidRPr="00493ED1">
        <w:rPr>
          <w:b w:val="0"/>
          <w:sz w:val="24"/>
        </w:rPr>
        <w:t>.</w:t>
      </w:r>
      <w:proofErr w:type="gramEnd"/>
      <w:r w:rsidRPr="00493ED1">
        <w:rPr>
          <w:b w:val="0"/>
          <w:sz w:val="24"/>
        </w:rPr>
        <w:t xml:space="preserve">  Melting and cooling curves of T90A/C60 compounded webs.</w:t>
      </w:r>
      <w:bookmarkEnd w:id="143"/>
    </w:p>
    <w:p w:rsidR="003F4BED" w:rsidRPr="003F4BED" w:rsidRDefault="003F4BED" w:rsidP="0056480F">
      <w:pPr>
        <w:spacing w:after="200" w:line="360" w:lineRule="auto"/>
        <w:rPr>
          <w:rFonts w:eastAsia="ヒラギノ角ゴ Pro W3"/>
          <w:color w:val="000000"/>
        </w:rPr>
      </w:pPr>
    </w:p>
    <w:p w:rsidR="003F4BED" w:rsidRPr="003F4BED" w:rsidRDefault="003F4BED" w:rsidP="0056480F">
      <w:pPr>
        <w:spacing w:after="200" w:line="360" w:lineRule="auto"/>
        <w:rPr>
          <w:rFonts w:eastAsia="ヒラギノ角ゴ Pro W3"/>
          <w:color w:val="000000"/>
        </w:rPr>
      </w:pPr>
    </w:p>
    <w:p w:rsidR="003F4BED" w:rsidRPr="003F4BED" w:rsidRDefault="003F4BED" w:rsidP="0056480F">
      <w:pPr>
        <w:spacing w:after="200" w:line="360" w:lineRule="auto"/>
        <w:rPr>
          <w:rFonts w:eastAsia="ヒラギノ角ゴ Pro W3"/>
          <w:b/>
          <w:color w:val="000000"/>
        </w:rPr>
      </w:pPr>
    </w:p>
    <w:p w:rsidR="003F4BED" w:rsidRPr="003F4BED" w:rsidRDefault="003F4BED" w:rsidP="0056480F">
      <w:pPr>
        <w:spacing w:after="200" w:line="360" w:lineRule="auto"/>
        <w:rPr>
          <w:rFonts w:eastAsia="ヒラギノ角ゴ Pro W3"/>
          <w:b/>
          <w:color w:val="000000"/>
        </w:rPr>
      </w:pPr>
    </w:p>
    <w:p w:rsidR="003F4BED" w:rsidRPr="003F4BED" w:rsidRDefault="003F4BED" w:rsidP="0056480F">
      <w:pPr>
        <w:spacing w:after="200" w:line="360" w:lineRule="auto"/>
        <w:rPr>
          <w:rFonts w:eastAsia="ヒラギノ角ゴ Pro W3"/>
          <w:b/>
          <w:color w:val="000000"/>
        </w:rPr>
      </w:pPr>
    </w:p>
    <w:p w:rsidR="003F4BED" w:rsidRDefault="003F4BED" w:rsidP="0056480F">
      <w:pPr>
        <w:spacing w:after="200" w:line="360" w:lineRule="auto"/>
        <w:rPr>
          <w:rFonts w:eastAsia="ヒラギノ角ゴ Pro W3"/>
          <w:i/>
          <w:color w:val="000000"/>
        </w:rPr>
      </w:pPr>
      <w:r w:rsidRPr="003F4BED">
        <w:rPr>
          <w:rFonts w:eastAsia="ヒラギノ角ゴ Pro W3"/>
          <w:i/>
          <w:color w:val="000000"/>
        </w:rPr>
        <w:lastRenderedPageBreak/>
        <w:t>SEM Imaging</w:t>
      </w:r>
    </w:p>
    <w:p w:rsidR="008C22AE" w:rsidRDefault="008C22AE" w:rsidP="0056480F">
      <w:pPr>
        <w:spacing w:after="200" w:line="360" w:lineRule="auto"/>
        <w:rPr>
          <w:rFonts w:eastAsia="ヒラギノ角ゴ Pro W3"/>
          <w:color w:val="000000"/>
        </w:rPr>
      </w:pPr>
      <w:r>
        <w:rPr>
          <w:rFonts w:eastAsia="ヒラギノ角ゴ Pro W3"/>
          <w:color w:val="000000"/>
        </w:rPr>
        <w:t>Scanning electron images of the neat and TPU/C60 at 0.1% wt loading</w:t>
      </w:r>
      <w:r w:rsidR="00653C89">
        <w:rPr>
          <w:rFonts w:eastAsia="ヒラギノ角ゴ Pro W3"/>
          <w:color w:val="000000"/>
        </w:rPr>
        <w:t xml:space="preserve"> collected at 20, 30, and 40 cm die-to-collector</w:t>
      </w:r>
      <w:r w:rsidR="00DA2718">
        <w:rPr>
          <w:rFonts w:eastAsia="ヒラギノ角ゴ Pro W3"/>
          <w:color w:val="000000"/>
        </w:rPr>
        <w:t xml:space="preserve"> distances are shown in Figure 7</w:t>
      </w:r>
      <w:r w:rsidR="000319D5">
        <w:rPr>
          <w:rFonts w:eastAsia="ヒラギノ角ゴ Pro W3"/>
          <w:color w:val="000000"/>
        </w:rPr>
        <w:t>7</w:t>
      </w:r>
      <w:r w:rsidR="00653C89">
        <w:rPr>
          <w:rFonts w:eastAsia="ヒラギノ角ゴ Pro W3"/>
          <w:color w:val="000000"/>
        </w:rPr>
        <w:t xml:space="preserve">.  </w:t>
      </w:r>
      <w:r w:rsidR="0094518E">
        <w:rPr>
          <w:rFonts w:eastAsia="ヒラギノ角ゴ Pro W3"/>
          <w:color w:val="000000"/>
        </w:rPr>
        <w:t>The degree of fiber entanglement and roping in the webs is seen to increase with increasing DCD.  Total fiber adhesion is seen to occur to a greater extent in the TPU/C60 at 0.1% wt loading at 40 cm DCD compared to the neat webs.</w:t>
      </w:r>
    </w:p>
    <w:p w:rsidR="0006679D" w:rsidRPr="008C22AE" w:rsidRDefault="0006679D" w:rsidP="0056480F">
      <w:pPr>
        <w:spacing w:after="200" w:line="360" w:lineRule="auto"/>
        <w:rPr>
          <w:rFonts w:eastAsia="ヒラギノ角ゴ Pro W3"/>
          <w:color w:val="000000"/>
        </w:rPr>
      </w:pPr>
    </w:p>
    <w:p w:rsidR="003F4BED" w:rsidRDefault="003F4BED" w:rsidP="0056480F">
      <w:pPr>
        <w:spacing w:after="200" w:line="360" w:lineRule="auto"/>
        <w:rPr>
          <w:rFonts w:eastAsia="ヒラギノ角ゴ Pro W3"/>
          <w:color w:val="000000"/>
        </w:rPr>
      </w:pPr>
    </w:p>
    <w:p w:rsidR="00C230FC" w:rsidRDefault="00653C89" w:rsidP="00C230FC">
      <w:pPr>
        <w:keepNext/>
        <w:spacing w:after="200" w:line="360" w:lineRule="auto"/>
        <w:jc w:val="center"/>
      </w:pPr>
      <w:r>
        <w:rPr>
          <w:noProof/>
        </w:rPr>
        <w:drawing>
          <wp:inline distT="0" distB="0" distL="0" distR="0" wp14:anchorId="7CB9425B" wp14:editId="6A33A580">
            <wp:extent cx="5391150" cy="3123376"/>
            <wp:effectExtent l="0" t="0" r="0"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5394960" cy="3125583"/>
                    </a:xfrm>
                    <a:prstGeom prst="rect">
                      <a:avLst/>
                    </a:prstGeom>
                    <a:noFill/>
                  </pic:spPr>
                </pic:pic>
              </a:graphicData>
            </a:graphic>
          </wp:inline>
        </w:drawing>
      </w:r>
    </w:p>
    <w:p w:rsidR="00352B63" w:rsidRPr="00493ED1" w:rsidRDefault="00C230FC" w:rsidP="00C230FC">
      <w:pPr>
        <w:pStyle w:val="Caption"/>
        <w:jc w:val="center"/>
        <w:rPr>
          <w:b w:val="0"/>
          <w:sz w:val="24"/>
        </w:rPr>
      </w:pPr>
      <w:bookmarkStart w:id="144" w:name="_Toc372738183"/>
      <w:proofErr w:type="gramStart"/>
      <w:r w:rsidRPr="00493ED1">
        <w:rPr>
          <w:b w:val="0"/>
          <w:sz w:val="24"/>
        </w:rPr>
        <w:t xml:space="preserve">Figure </w:t>
      </w:r>
      <w:r w:rsidRPr="00493ED1">
        <w:rPr>
          <w:b w:val="0"/>
          <w:sz w:val="24"/>
        </w:rPr>
        <w:fldChar w:fldCharType="begin"/>
      </w:r>
      <w:r w:rsidRPr="00493ED1">
        <w:rPr>
          <w:b w:val="0"/>
          <w:sz w:val="24"/>
        </w:rPr>
        <w:instrText xml:space="preserve"> SEQ Figure \* ARABIC </w:instrText>
      </w:r>
      <w:r w:rsidRPr="00493ED1">
        <w:rPr>
          <w:b w:val="0"/>
          <w:sz w:val="24"/>
        </w:rPr>
        <w:fldChar w:fldCharType="separate"/>
      </w:r>
      <w:r w:rsidR="00D157C9">
        <w:rPr>
          <w:b w:val="0"/>
          <w:noProof/>
          <w:sz w:val="24"/>
        </w:rPr>
        <w:t>77</w:t>
      </w:r>
      <w:r w:rsidRPr="00493ED1">
        <w:rPr>
          <w:b w:val="0"/>
          <w:sz w:val="24"/>
        </w:rPr>
        <w:fldChar w:fldCharType="end"/>
      </w:r>
      <w:r w:rsidRPr="00493ED1">
        <w:rPr>
          <w:b w:val="0"/>
          <w:sz w:val="24"/>
        </w:rPr>
        <w:t>.</w:t>
      </w:r>
      <w:proofErr w:type="gramEnd"/>
      <w:r w:rsidRPr="00493ED1">
        <w:rPr>
          <w:b w:val="0"/>
          <w:sz w:val="24"/>
        </w:rPr>
        <w:t xml:space="preserve">  Neat (top) and TPU/C60 at 0.1% wt loading (bottom) at 20, 30, and 40 cm DCD.</w:t>
      </w:r>
      <w:bookmarkEnd w:id="144"/>
    </w:p>
    <w:p w:rsidR="00C230FC" w:rsidRDefault="00C230FC" w:rsidP="00C230FC">
      <w:pPr>
        <w:rPr>
          <w:rFonts w:eastAsia="ヒラギノ角ゴ Pro W3"/>
        </w:rPr>
      </w:pPr>
    </w:p>
    <w:p w:rsidR="00C230FC" w:rsidRDefault="00C230FC" w:rsidP="0006679D">
      <w:pPr>
        <w:spacing w:line="360" w:lineRule="auto"/>
        <w:rPr>
          <w:rFonts w:eastAsia="ヒラギノ角ゴ Pro W3"/>
        </w:rPr>
      </w:pPr>
    </w:p>
    <w:p w:rsidR="0006679D" w:rsidRPr="00C230FC" w:rsidRDefault="0006679D" w:rsidP="0006679D">
      <w:pPr>
        <w:spacing w:line="360" w:lineRule="auto"/>
        <w:rPr>
          <w:rFonts w:eastAsia="ヒラギノ角ゴ Pro W3"/>
        </w:rPr>
      </w:pPr>
    </w:p>
    <w:p w:rsidR="009205CF" w:rsidRDefault="0094518E" w:rsidP="0006679D">
      <w:pPr>
        <w:spacing w:after="200" w:line="360" w:lineRule="auto"/>
        <w:rPr>
          <w:rFonts w:eastAsia="ヒラギノ角ゴ Pro W3"/>
          <w:color w:val="000000"/>
        </w:rPr>
      </w:pPr>
      <w:r>
        <w:rPr>
          <w:rFonts w:eastAsia="ヒラギノ角ゴ Pro W3"/>
          <w:color w:val="000000"/>
        </w:rPr>
        <w:t xml:space="preserve">Figures </w:t>
      </w:r>
      <w:r w:rsidR="00DA2718">
        <w:rPr>
          <w:rFonts w:eastAsia="ヒラギノ角ゴ Pro W3"/>
          <w:color w:val="000000"/>
        </w:rPr>
        <w:t>7</w:t>
      </w:r>
      <w:r w:rsidR="000319D5">
        <w:rPr>
          <w:rFonts w:eastAsia="ヒラギノ角ゴ Pro W3"/>
          <w:color w:val="000000"/>
        </w:rPr>
        <w:t>8</w:t>
      </w:r>
      <w:r>
        <w:rPr>
          <w:rFonts w:eastAsia="ヒラギノ角ゴ Pro W3"/>
          <w:color w:val="000000"/>
        </w:rPr>
        <w:t xml:space="preserve"> and </w:t>
      </w:r>
      <w:r w:rsidR="00DA2718">
        <w:rPr>
          <w:rFonts w:eastAsia="ヒラギノ角ゴ Pro W3"/>
          <w:color w:val="000000"/>
        </w:rPr>
        <w:t>7</w:t>
      </w:r>
      <w:r w:rsidR="000319D5">
        <w:rPr>
          <w:rFonts w:eastAsia="ヒラギノ角ゴ Pro W3"/>
          <w:color w:val="000000"/>
        </w:rPr>
        <w:t>9</w:t>
      </w:r>
      <w:r>
        <w:rPr>
          <w:rFonts w:eastAsia="ヒラギノ角ゴ Pro W3"/>
          <w:color w:val="000000"/>
        </w:rPr>
        <w:t xml:space="preserve"> show images of the TPU/C60 webs at 0.1% wt and 0.3% wt loading collected at 30 cm DCD respectively.  </w:t>
      </w:r>
      <w:r w:rsidR="00DA2718">
        <w:rPr>
          <w:rFonts w:eastAsia="ヒラギノ角ゴ Pro W3"/>
          <w:color w:val="000000"/>
        </w:rPr>
        <w:t>The C60 is clearly seen embedded in</w:t>
      </w:r>
      <w:r>
        <w:rPr>
          <w:rFonts w:eastAsia="ヒラギノ角ゴ Pro W3"/>
          <w:color w:val="000000"/>
        </w:rPr>
        <w:t xml:space="preserve"> the surface of the 0.1% wt webs but not the 0.3% wt webs.  Close examination of the 0.3% wt web </w:t>
      </w:r>
      <w:r>
        <w:rPr>
          <w:rFonts w:eastAsia="ヒラギノ角ゴ Pro W3"/>
          <w:color w:val="000000"/>
        </w:rPr>
        <w:lastRenderedPageBreak/>
        <w:t>images shows the fibers are larger and there is a much greater degree of total fiber-to-fiber adhesion.  This c</w:t>
      </w:r>
      <w:r w:rsidR="0006679D">
        <w:rPr>
          <w:rFonts w:eastAsia="ヒラギノ角ゴ Pro W3"/>
          <w:color w:val="000000"/>
        </w:rPr>
        <w:t>ould be due to differences in the rheological properties of the resins with addition of C60 nanoparticles at different loadings.</w:t>
      </w:r>
      <w:r w:rsidR="00792A95">
        <w:rPr>
          <w:rFonts w:eastAsia="ヒラギノ角ゴ Pro W3"/>
          <w:color w:val="000000"/>
        </w:rPr>
        <w:t xml:space="preserve">  With larger fiber diameters, it is possible the C60 is able to remain embedded in the fibers. </w:t>
      </w:r>
    </w:p>
    <w:p w:rsidR="009205CF" w:rsidRDefault="009205CF" w:rsidP="0006679D">
      <w:pPr>
        <w:spacing w:after="200" w:line="360" w:lineRule="auto"/>
        <w:rPr>
          <w:rFonts w:eastAsia="ヒラギノ角ゴ Pro W3"/>
          <w:color w:val="000000"/>
        </w:rPr>
      </w:pPr>
    </w:p>
    <w:p w:rsidR="00904EB2" w:rsidRDefault="00C230FC" w:rsidP="00904EB2">
      <w:pPr>
        <w:keepNext/>
        <w:spacing w:after="200" w:line="360" w:lineRule="auto"/>
        <w:jc w:val="center"/>
      </w:pPr>
      <w:r>
        <w:rPr>
          <w:noProof/>
        </w:rPr>
        <w:drawing>
          <wp:inline distT="0" distB="0" distL="0" distR="0" wp14:anchorId="5A6116DC" wp14:editId="59B6DD52">
            <wp:extent cx="5394960" cy="2173101"/>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394960" cy="2173101"/>
                    </a:xfrm>
                    <a:prstGeom prst="rect">
                      <a:avLst/>
                    </a:prstGeom>
                    <a:noFill/>
                  </pic:spPr>
                </pic:pic>
              </a:graphicData>
            </a:graphic>
          </wp:inline>
        </w:drawing>
      </w:r>
    </w:p>
    <w:p w:rsidR="00904EB2" w:rsidRPr="00493ED1" w:rsidRDefault="00904EB2" w:rsidP="00904EB2">
      <w:pPr>
        <w:pStyle w:val="Caption"/>
        <w:jc w:val="center"/>
        <w:rPr>
          <w:rFonts w:eastAsia="ヒラギノ角ゴ Pro W3"/>
          <w:b w:val="0"/>
          <w:color w:val="000000"/>
          <w:sz w:val="24"/>
          <w:szCs w:val="24"/>
        </w:rPr>
      </w:pPr>
      <w:bookmarkStart w:id="145" w:name="_Toc372738184"/>
      <w:proofErr w:type="gramStart"/>
      <w:r w:rsidRPr="00493ED1">
        <w:rPr>
          <w:b w:val="0"/>
          <w:sz w:val="24"/>
          <w:szCs w:val="24"/>
        </w:rPr>
        <w:t xml:space="preserve">Figure </w:t>
      </w:r>
      <w:r w:rsidR="001E08CC" w:rsidRPr="00493ED1">
        <w:rPr>
          <w:b w:val="0"/>
          <w:sz w:val="24"/>
          <w:szCs w:val="24"/>
        </w:rPr>
        <w:fldChar w:fldCharType="begin"/>
      </w:r>
      <w:r w:rsidR="001E08CC" w:rsidRPr="00493ED1">
        <w:rPr>
          <w:b w:val="0"/>
          <w:sz w:val="24"/>
          <w:szCs w:val="24"/>
        </w:rPr>
        <w:instrText xml:space="preserve"> SEQ Figure \* ARABIC </w:instrText>
      </w:r>
      <w:r w:rsidR="001E08CC" w:rsidRPr="00493ED1">
        <w:rPr>
          <w:b w:val="0"/>
          <w:sz w:val="24"/>
          <w:szCs w:val="24"/>
        </w:rPr>
        <w:fldChar w:fldCharType="separate"/>
      </w:r>
      <w:r w:rsidR="00D157C9">
        <w:rPr>
          <w:b w:val="0"/>
          <w:noProof/>
          <w:sz w:val="24"/>
          <w:szCs w:val="24"/>
        </w:rPr>
        <w:t>78</w:t>
      </w:r>
      <w:r w:rsidR="001E08CC" w:rsidRPr="00493ED1">
        <w:rPr>
          <w:b w:val="0"/>
          <w:noProof/>
          <w:sz w:val="24"/>
          <w:szCs w:val="24"/>
        </w:rPr>
        <w:fldChar w:fldCharType="end"/>
      </w:r>
      <w:r w:rsidRPr="00493ED1">
        <w:rPr>
          <w:b w:val="0"/>
          <w:sz w:val="24"/>
          <w:szCs w:val="24"/>
        </w:rPr>
        <w:t>.</w:t>
      </w:r>
      <w:proofErr w:type="gramEnd"/>
      <w:r w:rsidRPr="00493ED1">
        <w:rPr>
          <w:b w:val="0"/>
          <w:sz w:val="24"/>
          <w:szCs w:val="24"/>
        </w:rPr>
        <w:t xml:space="preserve">  Melt blown TPU/C60 webs at 0.1% wt. C60 loading collected at 30 cm DCD</w:t>
      </w:r>
      <w:r w:rsidRPr="00493ED1">
        <w:rPr>
          <w:b w:val="0"/>
          <w:noProof/>
          <w:sz w:val="24"/>
          <w:szCs w:val="24"/>
        </w:rPr>
        <w:t>.</w:t>
      </w:r>
      <w:bookmarkEnd w:id="145"/>
    </w:p>
    <w:p w:rsidR="00352B63" w:rsidRDefault="00352B63" w:rsidP="00904EB2">
      <w:pPr>
        <w:pStyle w:val="Caption"/>
        <w:jc w:val="center"/>
      </w:pPr>
    </w:p>
    <w:p w:rsidR="0006679D" w:rsidRDefault="0006679D" w:rsidP="0056480F">
      <w:pPr>
        <w:spacing w:after="200" w:line="360" w:lineRule="auto"/>
        <w:rPr>
          <w:rFonts w:eastAsia="ヒラギノ角ゴ Pro W3"/>
          <w:color w:val="000000"/>
        </w:rPr>
      </w:pPr>
    </w:p>
    <w:p w:rsidR="00904EB2" w:rsidRDefault="00904EB2" w:rsidP="00904EB2">
      <w:pPr>
        <w:keepNext/>
        <w:spacing w:after="200" w:line="360" w:lineRule="auto"/>
        <w:jc w:val="center"/>
      </w:pPr>
      <w:r>
        <w:rPr>
          <w:noProof/>
        </w:rPr>
        <w:drawing>
          <wp:inline distT="0" distB="0" distL="0" distR="0" wp14:anchorId="5755861A" wp14:editId="07068231">
            <wp:extent cx="5391150" cy="2223021"/>
            <wp:effectExtent l="0" t="0" r="0"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5394960" cy="2224592"/>
                    </a:xfrm>
                    <a:prstGeom prst="rect">
                      <a:avLst/>
                    </a:prstGeom>
                    <a:noFill/>
                  </pic:spPr>
                </pic:pic>
              </a:graphicData>
            </a:graphic>
          </wp:inline>
        </w:drawing>
      </w:r>
    </w:p>
    <w:p w:rsidR="00904EB2" w:rsidRPr="00493ED1" w:rsidRDefault="00904EB2" w:rsidP="00904EB2">
      <w:pPr>
        <w:pStyle w:val="Caption"/>
        <w:jc w:val="center"/>
        <w:rPr>
          <w:rFonts w:eastAsia="ヒラギノ角ゴ Pro W3"/>
          <w:b w:val="0"/>
          <w:color w:val="000000"/>
          <w:sz w:val="24"/>
          <w:szCs w:val="24"/>
        </w:rPr>
      </w:pPr>
      <w:bookmarkStart w:id="146" w:name="_Toc372738185"/>
      <w:proofErr w:type="gramStart"/>
      <w:r w:rsidRPr="00493ED1">
        <w:rPr>
          <w:b w:val="0"/>
          <w:sz w:val="24"/>
          <w:szCs w:val="24"/>
        </w:rPr>
        <w:t xml:space="preserve">Figure </w:t>
      </w:r>
      <w:r w:rsidR="001E08CC" w:rsidRPr="00493ED1">
        <w:rPr>
          <w:b w:val="0"/>
          <w:sz w:val="24"/>
          <w:szCs w:val="24"/>
        </w:rPr>
        <w:fldChar w:fldCharType="begin"/>
      </w:r>
      <w:r w:rsidR="001E08CC" w:rsidRPr="00493ED1">
        <w:rPr>
          <w:b w:val="0"/>
          <w:sz w:val="24"/>
          <w:szCs w:val="24"/>
        </w:rPr>
        <w:instrText xml:space="preserve"> SEQ Figure \* ARABIC </w:instrText>
      </w:r>
      <w:r w:rsidR="001E08CC" w:rsidRPr="00493ED1">
        <w:rPr>
          <w:b w:val="0"/>
          <w:sz w:val="24"/>
          <w:szCs w:val="24"/>
        </w:rPr>
        <w:fldChar w:fldCharType="separate"/>
      </w:r>
      <w:r w:rsidR="00D157C9">
        <w:rPr>
          <w:b w:val="0"/>
          <w:noProof/>
          <w:sz w:val="24"/>
          <w:szCs w:val="24"/>
        </w:rPr>
        <w:t>79</w:t>
      </w:r>
      <w:r w:rsidR="001E08CC" w:rsidRPr="00493ED1">
        <w:rPr>
          <w:b w:val="0"/>
          <w:noProof/>
          <w:sz w:val="24"/>
          <w:szCs w:val="24"/>
        </w:rPr>
        <w:fldChar w:fldCharType="end"/>
      </w:r>
      <w:r w:rsidRPr="00493ED1">
        <w:rPr>
          <w:b w:val="0"/>
          <w:sz w:val="24"/>
          <w:szCs w:val="24"/>
        </w:rPr>
        <w:t>.</w:t>
      </w:r>
      <w:proofErr w:type="gramEnd"/>
      <w:r w:rsidRPr="00493ED1">
        <w:rPr>
          <w:b w:val="0"/>
          <w:sz w:val="24"/>
          <w:szCs w:val="24"/>
        </w:rPr>
        <w:t xml:space="preserve">  Melt blown TPU/C60 webs at 0.1% wt. C60 loading collected at 30 cm DCD</w:t>
      </w:r>
      <w:r w:rsidRPr="00493ED1">
        <w:rPr>
          <w:b w:val="0"/>
          <w:noProof/>
          <w:sz w:val="24"/>
          <w:szCs w:val="24"/>
        </w:rPr>
        <w:t>.</w:t>
      </w:r>
      <w:bookmarkEnd w:id="146"/>
    </w:p>
    <w:p w:rsidR="00352B63" w:rsidRDefault="00352B63" w:rsidP="00904EB2">
      <w:pPr>
        <w:pStyle w:val="Caption"/>
        <w:jc w:val="center"/>
      </w:pPr>
    </w:p>
    <w:p w:rsidR="00792A95" w:rsidRDefault="00792A95" w:rsidP="0056480F">
      <w:pPr>
        <w:spacing w:after="200" w:line="360" w:lineRule="auto"/>
        <w:rPr>
          <w:rFonts w:eastAsia="ヒラギノ角ゴ Pro W3"/>
          <w:i/>
          <w:color w:val="000000"/>
        </w:rPr>
      </w:pPr>
    </w:p>
    <w:p w:rsidR="003F4BED" w:rsidRDefault="003F4BED" w:rsidP="0056480F">
      <w:pPr>
        <w:spacing w:after="200" w:line="360" w:lineRule="auto"/>
        <w:rPr>
          <w:rFonts w:eastAsia="ヒラギノ角ゴ Pro W3"/>
          <w:i/>
          <w:color w:val="000000"/>
        </w:rPr>
      </w:pPr>
      <w:r w:rsidRPr="003F4BED">
        <w:rPr>
          <w:rFonts w:eastAsia="ヒラギノ角ゴ Pro W3"/>
          <w:i/>
          <w:color w:val="000000"/>
        </w:rPr>
        <w:lastRenderedPageBreak/>
        <w:t>Fiber Diameter and Distribution</w:t>
      </w:r>
    </w:p>
    <w:p w:rsidR="0006679D" w:rsidRDefault="0006679D" w:rsidP="0056480F">
      <w:pPr>
        <w:spacing w:after="200" w:line="360" w:lineRule="auto"/>
        <w:rPr>
          <w:rFonts w:eastAsia="ヒラギノ角ゴ Pro W3"/>
          <w:color w:val="000000"/>
        </w:rPr>
      </w:pPr>
      <w:r>
        <w:rPr>
          <w:rFonts w:eastAsia="ヒラギノ角ゴ Pro W3"/>
          <w:color w:val="000000"/>
        </w:rPr>
        <w:t xml:space="preserve">The average fiber diameters of the webs collected at increasing DCDs are shown in Figure </w:t>
      </w:r>
      <w:r w:rsidR="000319D5">
        <w:rPr>
          <w:rFonts w:eastAsia="ヒラギノ角ゴ Pro W3"/>
          <w:color w:val="000000"/>
        </w:rPr>
        <w:t>80</w:t>
      </w:r>
      <w:r>
        <w:rPr>
          <w:rFonts w:eastAsia="ヒラギノ角ゴ Pro W3"/>
          <w:color w:val="000000"/>
        </w:rPr>
        <w:t xml:space="preserve">.  </w:t>
      </w:r>
      <w:r w:rsidR="00074198">
        <w:rPr>
          <w:rFonts w:eastAsia="ヒラギノ角ゴ Pro W3"/>
          <w:color w:val="000000"/>
        </w:rPr>
        <w:t xml:space="preserve">The average fiber diameter increases with increased C60 loading.  </w:t>
      </w:r>
      <w:r>
        <w:rPr>
          <w:rFonts w:eastAsia="ヒラギノ角ゴ Pro W3"/>
          <w:color w:val="000000"/>
        </w:rPr>
        <w:t>The control webs show a slight decrease in average fiber diameter with increasing DCD from 5.3 um at 20 cm to 3.9 um at 40 cm.  This is likely due to the fibers chosen for measurement</w:t>
      </w:r>
      <w:r w:rsidR="00DA2718">
        <w:rPr>
          <w:rFonts w:eastAsia="ヒラギノ角ゴ Pro W3"/>
          <w:color w:val="000000"/>
        </w:rPr>
        <w:t xml:space="preserve"> as it is known that DCD has little to no effect on fiber diameter past 10 cm</w:t>
      </w:r>
      <w:r>
        <w:rPr>
          <w:rFonts w:eastAsia="ヒラギノ角ゴ Pro W3"/>
          <w:color w:val="000000"/>
        </w:rPr>
        <w:t xml:space="preserve">.  </w:t>
      </w:r>
      <w:r w:rsidR="00074198">
        <w:rPr>
          <w:rFonts w:eastAsia="ヒラギノ角ゴ Pro W3"/>
          <w:color w:val="000000"/>
        </w:rPr>
        <w:t>Fibers which show adhesion to other fibers are not measured and there is a greater degree of total fiber adhesion with increasing DCD leaving fewer fibers to measure.</w:t>
      </w:r>
      <w:r w:rsidR="00DA2718">
        <w:rPr>
          <w:rFonts w:eastAsia="ヒラギノ角ゴ Pro W3"/>
          <w:color w:val="000000"/>
        </w:rPr>
        <w:t xml:space="preserve">  Air turbulence in melt blowing becomes uneven with increasing distance from the die and fibers come into contact with neighboring fibers and consequently adhere to one another.</w:t>
      </w:r>
      <w:r w:rsidR="00074198">
        <w:rPr>
          <w:rFonts w:eastAsia="ヒラギノ角ゴ Pro W3"/>
          <w:color w:val="000000"/>
        </w:rPr>
        <w:t xml:space="preserve">  The TPU/C60 webs at 0.1% wt loading maintain an average fiber diameter of ~6.5 um with increasing DCD while the 0.3% wt loaded web has an average fiber diameter of ~ 7 um.   The error (standard deviation) is also seen to increase with C60 loading</w:t>
      </w:r>
      <w:r w:rsidR="009452A1">
        <w:rPr>
          <w:rFonts w:eastAsia="ヒラギノ角ゴ Pro W3"/>
          <w:color w:val="000000"/>
        </w:rPr>
        <w:t>.  The fiber</w:t>
      </w:r>
      <w:r w:rsidR="004A6CD6">
        <w:rPr>
          <w:rFonts w:eastAsia="ヒラギノ角ゴ Pro W3"/>
          <w:color w:val="000000"/>
        </w:rPr>
        <w:t xml:space="preserve"> diameter histograms in Figure </w:t>
      </w:r>
      <w:r w:rsidR="000319D5">
        <w:rPr>
          <w:rFonts w:eastAsia="ヒラギノ角ゴ Pro W3"/>
          <w:color w:val="000000"/>
        </w:rPr>
        <w:t>81</w:t>
      </w:r>
      <w:r w:rsidR="009452A1">
        <w:rPr>
          <w:rFonts w:eastAsia="ヒラギノ角ゴ Pro W3"/>
          <w:color w:val="000000"/>
        </w:rPr>
        <w:t xml:space="preserve"> show this clearly.  The control webs show a decreasing distribution as the DCD is increased.  The TPU/C60 webs with 0.1% wt loading show a larger distribution but the web collected at 30 cm DCD shows optimal collection with the narrowest distribution at that loading.  The TPU/C60 web a 0.3% wt loading shows a large distribution with fiber diameters up to 18 um measured.  Note the larger scale of the </w:t>
      </w:r>
      <w:r w:rsidR="00DA2718">
        <w:rPr>
          <w:rFonts w:eastAsia="ヒラギノ角ゴ Pro W3"/>
          <w:color w:val="000000"/>
        </w:rPr>
        <w:t xml:space="preserve">0.3 % wt </w:t>
      </w:r>
      <w:r w:rsidR="009452A1">
        <w:rPr>
          <w:rFonts w:eastAsia="ヒラギノ角ゴ Pro W3"/>
          <w:color w:val="000000"/>
        </w:rPr>
        <w:t xml:space="preserve">graph while the control and 0.1% wt loading graphs have equal scales.  </w:t>
      </w:r>
    </w:p>
    <w:p w:rsidR="00074198" w:rsidRDefault="00074198" w:rsidP="0056480F">
      <w:pPr>
        <w:spacing w:after="200" w:line="360" w:lineRule="auto"/>
        <w:rPr>
          <w:rFonts w:eastAsia="ヒラギノ角ゴ Pro W3"/>
          <w:color w:val="000000"/>
        </w:rPr>
      </w:pPr>
    </w:p>
    <w:p w:rsidR="00074198" w:rsidRPr="003F4BED" w:rsidRDefault="00074198" w:rsidP="0056480F">
      <w:pPr>
        <w:spacing w:after="200" w:line="360" w:lineRule="auto"/>
        <w:rPr>
          <w:rFonts w:eastAsia="ヒラギノ角ゴ Pro W3"/>
          <w:i/>
          <w:color w:val="000000"/>
        </w:rPr>
      </w:pPr>
    </w:p>
    <w:p w:rsidR="00CD320D" w:rsidRDefault="00391808" w:rsidP="00CD320D">
      <w:pPr>
        <w:keepNext/>
        <w:spacing w:after="200" w:line="360" w:lineRule="auto"/>
        <w:jc w:val="center"/>
      </w:pPr>
      <w:r>
        <w:rPr>
          <w:noProof/>
        </w:rPr>
        <w:lastRenderedPageBreak/>
        <w:drawing>
          <wp:inline distT="0" distB="0" distL="0" distR="0" wp14:anchorId="1FBD571D" wp14:editId="3DC3A7B0">
            <wp:extent cx="3425925" cy="2495550"/>
            <wp:effectExtent l="0" t="0" r="0" b="0"/>
            <wp:docPr id="13318"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Picture 2"/>
                    <pic:cNvPicPr>
                      <a:picLocks noChangeArrowheads="1"/>
                    </pic:cNvPicPr>
                  </pic:nvPicPr>
                  <pic:blipFill rotWithShape="1">
                    <a:blip r:embed="rId114" cstate="print">
                      <a:extLst>
                        <a:ext uri="{28A0092B-C50C-407E-A947-70E740481C1C}">
                          <a14:useLocalDpi xmlns:a14="http://schemas.microsoft.com/office/drawing/2010/main" val="0"/>
                        </a:ext>
                      </a:extLst>
                    </a:blip>
                    <a:srcRect l="7904" t="7527" r="11775" b="3656"/>
                    <a:stretch/>
                  </pic:blipFill>
                  <pic:spPr bwMode="auto">
                    <a:xfrm>
                      <a:off x="0" y="0"/>
                      <a:ext cx="3431438" cy="2499566"/>
                    </a:xfrm>
                    <a:prstGeom prst="rect">
                      <a:avLst/>
                    </a:prstGeom>
                    <a:noFill/>
                    <a:ln>
                      <a:noFill/>
                    </a:ln>
                    <a:effectLst/>
                    <a:extLst/>
                  </pic:spPr>
                </pic:pic>
              </a:graphicData>
            </a:graphic>
          </wp:inline>
        </w:drawing>
      </w:r>
    </w:p>
    <w:p w:rsidR="003F4BED" w:rsidRDefault="00CD320D" w:rsidP="00CD320D">
      <w:pPr>
        <w:pStyle w:val="Caption"/>
        <w:jc w:val="center"/>
        <w:rPr>
          <w:b w:val="0"/>
          <w:sz w:val="24"/>
        </w:rPr>
      </w:pPr>
      <w:bookmarkStart w:id="147" w:name="_Toc372738186"/>
      <w:proofErr w:type="gramStart"/>
      <w:r w:rsidRPr="00493ED1">
        <w:rPr>
          <w:b w:val="0"/>
          <w:sz w:val="24"/>
        </w:rPr>
        <w:t xml:space="preserve">Figure </w:t>
      </w:r>
      <w:r w:rsidRPr="00493ED1">
        <w:rPr>
          <w:b w:val="0"/>
          <w:sz w:val="24"/>
        </w:rPr>
        <w:fldChar w:fldCharType="begin"/>
      </w:r>
      <w:r w:rsidRPr="00493ED1">
        <w:rPr>
          <w:b w:val="0"/>
          <w:sz w:val="24"/>
        </w:rPr>
        <w:instrText xml:space="preserve"> SEQ Figure \* ARABIC </w:instrText>
      </w:r>
      <w:r w:rsidRPr="00493ED1">
        <w:rPr>
          <w:b w:val="0"/>
          <w:sz w:val="24"/>
        </w:rPr>
        <w:fldChar w:fldCharType="separate"/>
      </w:r>
      <w:r w:rsidR="00D157C9">
        <w:rPr>
          <w:b w:val="0"/>
          <w:noProof/>
          <w:sz w:val="24"/>
        </w:rPr>
        <w:t>80</w:t>
      </w:r>
      <w:r w:rsidRPr="00493ED1">
        <w:rPr>
          <w:b w:val="0"/>
          <w:sz w:val="24"/>
        </w:rPr>
        <w:fldChar w:fldCharType="end"/>
      </w:r>
      <w:r w:rsidRPr="00493ED1">
        <w:rPr>
          <w:b w:val="0"/>
          <w:sz w:val="24"/>
        </w:rPr>
        <w:t>.</w:t>
      </w:r>
      <w:proofErr w:type="gramEnd"/>
      <w:r w:rsidRPr="00493ED1">
        <w:rPr>
          <w:b w:val="0"/>
          <w:sz w:val="24"/>
        </w:rPr>
        <w:t xml:space="preserve"> Average fiber diameter of T90A/C60 webs as function of DCD.</w:t>
      </w:r>
      <w:bookmarkEnd w:id="147"/>
    </w:p>
    <w:p w:rsidR="000319D5" w:rsidRPr="000319D5" w:rsidRDefault="000319D5" w:rsidP="000319D5">
      <w:pPr>
        <w:rPr>
          <w:rFonts w:eastAsia="ヒラギノ角ゴ Pro W3"/>
        </w:rPr>
      </w:pPr>
    </w:p>
    <w:p w:rsidR="003F4BED" w:rsidRPr="003F4BED" w:rsidRDefault="003F4BED" w:rsidP="0056480F">
      <w:pPr>
        <w:spacing w:after="200" w:line="360" w:lineRule="auto"/>
        <w:rPr>
          <w:rFonts w:eastAsia="ヒラギノ角ゴ Pro W3"/>
          <w:i/>
          <w:color w:val="000000"/>
        </w:rPr>
      </w:pPr>
    </w:p>
    <w:p w:rsidR="00CD320D" w:rsidRDefault="00391808" w:rsidP="004A6CD6">
      <w:pPr>
        <w:keepNext/>
        <w:spacing w:after="200" w:line="360" w:lineRule="auto"/>
        <w:jc w:val="center"/>
      </w:pPr>
      <w:r w:rsidRPr="00391808">
        <w:rPr>
          <w:noProof/>
        </w:rPr>
        <mc:AlternateContent>
          <mc:Choice Requires="wpg">
            <w:drawing>
              <wp:inline distT="0" distB="0" distL="0" distR="0" wp14:anchorId="1604CE9A" wp14:editId="51769E3F">
                <wp:extent cx="5162550" cy="3784600"/>
                <wp:effectExtent l="0" t="0" r="0" b="0"/>
                <wp:docPr id="13319" name="Group 3"/>
                <wp:cNvGraphicFramePr/>
                <a:graphic xmlns:a="http://schemas.openxmlformats.org/drawingml/2006/main">
                  <a:graphicData uri="http://schemas.microsoft.com/office/word/2010/wordprocessingGroup">
                    <wpg:wgp>
                      <wpg:cNvGrpSpPr/>
                      <wpg:grpSpPr>
                        <a:xfrm>
                          <a:off x="0" y="0"/>
                          <a:ext cx="5162550" cy="3784600"/>
                          <a:chOff x="0" y="0"/>
                          <a:chExt cx="6912077" cy="5928191"/>
                        </a:xfrm>
                      </wpg:grpSpPr>
                      <wps:wsp>
                        <wps:cNvPr id="13320" name="TextBox 2"/>
                        <wps:cNvSpPr txBox="1"/>
                        <wps:spPr>
                          <a:xfrm>
                            <a:off x="1358193" y="5552140"/>
                            <a:ext cx="1060313" cy="375630"/>
                          </a:xfrm>
                          <a:prstGeom prst="rect">
                            <a:avLst/>
                          </a:prstGeom>
                          <a:noFill/>
                        </wps:spPr>
                        <wps:txbx>
                          <w:txbxContent>
                            <w:p w:rsidR="009A7006" w:rsidRPr="004A6CD6" w:rsidRDefault="009A7006" w:rsidP="00391808">
                              <w:pPr>
                                <w:pStyle w:val="NormalWeb"/>
                                <w:spacing w:after="0"/>
                              </w:pPr>
                              <w:r w:rsidRPr="004A6CD6">
                                <w:rPr>
                                  <w:rFonts w:asciiTheme="minorHAnsi" w:cstheme="minorBidi"/>
                                  <w:b/>
                                  <w:bCs/>
                                  <w:color w:val="333399"/>
                                  <w:kern w:val="24"/>
                                </w:rPr>
                                <w:t>Control</w:t>
                              </w:r>
                            </w:p>
                          </w:txbxContent>
                        </wps:txbx>
                        <wps:bodyPr wrap="square" rtlCol="0">
                          <a:noAutofit/>
                        </wps:bodyPr>
                      </wps:wsp>
                      <wps:wsp>
                        <wps:cNvPr id="13321" name="TextBox 5"/>
                        <wps:cNvSpPr txBox="1"/>
                        <wps:spPr>
                          <a:xfrm>
                            <a:off x="4651591" y="0"/>
                            <a:ext cx="1281611" cy="375630"/>
                          </a:xfrm>
                          <a:prstGeom prst="rect">
                            <a:avLst/>
                          </a:prstGeom>
                          <a:noFill/>
                        </wps:spPr>
                        <wps:txbx>
                          <w:txbxContent>
                            <w:p w:rsidR="009A7006" w:rsidRPr="004A6CD6" w:rsidRDefault="009A7006" w:rsidP="00391808">
                              <w:pPr>
                                <w:pStyle w:val="NormalWeb"/>
                                <w:spacing w:after="0"/>
                              </w:pPr>
                              <w:r w:rsidRPr="004A6CD6">
                                <w:rPr>
                                  <w:rFonts w:asciiTheme="minorHAnsi" w:cstheme="minorBidi"/>
                                  <w:b/>
                                  <w:bCs/>
                                  <w:color w:val="FF0000"/>
                                  <w:kern w:val="24"/>
                                </w:rPr>
                                <w:t>0.3% C60</w:t>
                              </w:r>
                            </w:p>
                          </w:txbxContent>
                        </wps:txbx>
                        <wps:bodyPr wrap="square" rtlCol="0">
                          <a:noAutofit/>
                        </wps:bodyPr>
                      </wps:wsp>
                      <wpg:grpSp>
                        <wpg:cNvPr id="13322" name="Group 13322"/>
                        <wpg:cNvGrpSpPr/>
                        <wpg:grpSpPr>
                          <a:xfrm>
                            <a:off x="0" y="305971"/>
                            <a:ext cx="6912077" cy="5257800"/>
                            <a:chOff x="0" y="305971"/>
                            <a:chExt cx="6912077" cy="6430298"/>
                          </a:xfrm>
                        </wpg:grpSpPr>
                        <pic:pic xmlns:pic="http://schemas.openxmlformats.org/drawingml/2006/picture">
                          <pic:nvPicPr>
                            <pic:cNvPr id="13323" name="Picture 13323"/>
                            <pic:cNvPicPr>
                              <a:picLocks noChangeArrowheads="1"/>
                            </pic:cNvPicPr>
                          </pic:nvPicPr>
                          <pic:blipFill rotWithShape="1">
                            <a:blip r:embed="rId115" cstate="print">
                              <a:extLst>
                                <a:ext uri="{28A0092B-C50C-407E-A947-70E740481C1C}">
                                  <a14:useLocalDpi xmlns:a14="http://schemas.microsoft.com/office/drawing/2010/main" val="0"/>
                                </a:ext>
                              </a:extLst>
                            </a:blip>
                            <a:srcRect l="14355" t="6237" r="2742"/>
                            <a:stretch/>
                          </pic:blipFill>
                          <pic:spPr bwMode="auto">
                            <a:xfrm>
                              <a:off x="3505200" y="305971"/>
                              <a:ext cx="3406877" cy="6430297"/>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13324" name="Picture 13324"/>
                            <pic:cNvPicPr>
                              <a:picLocks noChangeArrowheads="1"/>
                            </pic:cNvPicPr>
                          </pic:nvPicPr>
                          <pic:blipFill rotWithShape="1">
                            <a:blip r:embed="rId116" cstate="print">
                              <a:extLst>
                                <a:ext uri="{28A0092B-C50C-407E-A947-70E740481C1C}">
                                  <a14:useLocalDpi xmlns:a14="http://schemas.microsoft.com/office/drawing/2010/main" val="0"/>
                                </a:ext>
                              </a:extLst>
                            </a:blip>
                            <a:srcRect l="15161" t="7096" r="3226"/>
                            <a:stretch/>
                          </pic:blipFill>
                          <pic:spPr bwMode="auto">
                            <a:xfrm>
                              <a:off x="0" y="364966"/>
                              <a:ext cx="3362632" cy="6371303"/>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g:grpSp>
                      <wps:wsp>
                        <wps:cNvPr id="13325" name="TextBox 13"/>
                        <wps:cNvSpPr txBox="1"/>
                        <wps:spPr>
                          <a:xfrm>
                            <a:off x="4721787" y="5552561"/>
                            <a:ext cx="1281611" cy="375630"/>
                          </a:xfrm>
                          <a:prstGeom prst="rect">
                            <a:avLst/>
                          </a:prstGeom>
                          <a:noFill/>
                        </wps:spPr>
                        <wps:txbx>
                          <w:txbxContent>
                            <w:p w:rsidR="009A7006" w:rsidRPr="004A6CD6" w:rsidRDefault="009A7006" w:rsidP="00391808">
                              <w:pPr>
                                <w:pStyle w:val="NormalWeb"/>
                                <w:spacing w:after="0"/>
                              </w:pPr>
                              <w:r w:rsidRPr="004A6CD6">
                                <w:rPr>
                                  <w:rFonts w:asciiTheme="minorHAnsi" w:cstheme="minorBidi"/>
                                  <w:b/>
                                  <w:bCs/>
                                  <w:color w:val="007A37"/>
                                  <w:kern w:val="24"/>
                                </w:rPr>
                                <w:t>0.1% C60</w:t>
                              </w:r>
                            </w:p>
                          </w:txbxContent>
                        </wps:txbx>
                        <wps:bodyPr wrap="square" rtlCol="0">
                          <a:noAutofit/>
                        </wps:bodyPr>
                      </wps:wsp>
                    </wpg:wgp>
                  </a:graphicData>
                </a:graphic>
              </wp:inline>
            </w:drawing>
          </mc:Choice>
          <mc:Fallback>
            <w:pict>
              <v:group id="Group 3" o:spid="_x0000_s1094" style="width:406.5pt;height:298pt;mso-position-horizontal-relative:char;mso-position-vertical-relative:line" coordsize="69120,59281"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Mxj/+aBQAAvhUAAA4AAABkcnMvZTJvRG9jLnhtbOxY247bNhB9L9B/&#10;EPSumLpfsN7A16BA2gZNij7TEm0RkUSVotdeFP33zpCSb+u0zTrYh2ADxCtRJDVzZuacEe/e7uvK&#10;emCy46IZ2+4bYlusyUXBm83Y/v3T0klsq1O0KWglGja2H1lnv73/8Ye7XZsxT5SiKpi0YJOmy3bt&#10;2C6VarPRqMtLVtPujWhZAw/XQtZUwa3cjApJd7B7XY08QqLRTsiilSJnXQejc/PQvtf7r9csV7+u&#10;1x1TVjW2wTalf6X+XeHv6P6OZhtJ25LnvRn0GVbUlDfw0sNWc6qotZX8yVY1z6XoxFq9yUU9Eus1&#10;z5n2AbxxyYU376TYttqXTbbbtAeYANoLnJ69bf7Lwwdp8QJi5/tualsNrSFM+s2Wj/Ds2k0Gs97J&#10;9mP7QfYDG3OHHu/Xssa/4Iu118A+HoBle2XlMBi6kReGgH8Oz/w4CSLSQ5+XEJ8n6/Jy0a+MUtcj&#10;cWxWhqmXuKmLVo2GF4/QvoM5uxbSqDsi1d2G1MeStkwHoEMMjkh54ItB6hP4OBV7yzNY6XkIlKX2&#10;MAywDuMdDF7By/VD8Mm3LUAmDEPPDXpkBuxcEhHfhQkGuzDy9YQDADRrZafeMVFbeDG2JSS9zkX6&#10;8L5TBqthChrQiCWvKhxHtIxZeKX2q73OhODgy0oUj+DKDupjbHd/bqlktiVVNRO6nMxuk60Sa65f&#10;hNuYNf3uEAvMoBcKinsZlHAAH4L3NUEJotANIdEwKJfhgBSMXHj0cuHoy3CA9vZw9AVzqO2TvPYG&#10;CA0DACl4fTY8gwV8EqaxLgCaDel8XtBeGCdfoILTxV/ggyjwiZcm/8IHLc8z+N8zJ1w94YP/VhhY&#10;pbaY+Eal6v+1R03l523rAMm3VPEVr7h61IIFlYlGNQ8feI6EgDfn1AKlbqgFZuCLLQyCzoFhrlkJ&#10;hc/z9yL/3FmNmJW02bCJlGJXMloA7xmaPF8ywtuzV68q3iIdWFKoP7gqNePhYqxtfNh7DZJ5ITlX&#10;gDNyNhf5tmaNMvosWQUAiKYredsBeWSsXjGQG/lTgUUEvYECvWklbwxpQZ4Aa+HbMWO0hP7lJRNC&#10;Um/qzEIycwISL5xJGsROTBZxQILEnbmzv9FiN8i2HQNMaDVveW86jD4x/qpe9p2FUWKt6NYD1URn&#10;SBQM0sIzmAgUjAihrZ3MfwPaxS7DDfww1J1G5PkgXICcFxtKhXlKMpWXuB+GYkDfpAFSsbXa/SwK&#10;QIQCq+ogXOirH5IQGh9NTaclgmih1PoBiZJBME2BxGcF8ny9oFnVoLNHARlGmO60jNrowD0JYUrS&#10;RbJIAifwogWEcD53JstZ4ERLNw7n/nw2m7tDCEteFKzRWWlK7oYI6uCIihe4nb7BzpLNKmliS/Mc&#10;UnVoKbrjzBEm09GSIfC4xTExoTkJyNRLnSVg7gTLIHTSmCQOcdNpGpEgDebLc6/e84Z9g7zcje00&#10;9EKdICdGQ4Kdu6f2V1yjWc0VdN0Vr8c20C/8wwyhGTLHoin0taK8MtcnSKD115GYLEMSB37ixHHo&#10;O4G/IM40Wc6cycyNongxnU0XF/Fd6JzpbgdDh2RIQLwRW/DuY1nsrIJjQ+RD3whcU3BdisZfi1Yb&#10;+GDJlYQKPaM+YkA9x3G10SoIFX/Y3OBwfO8JTL1rR6Rg3YE0sO5N06UpAG5N9cNFjwVcPSGsK2x7&#10;8SEEq15UpoJrMhVgIoElWtK+E5mClij/DmUKvsmgKKA8YpJGWqag1YsMEdwuU71ARUEa9XseBMqP&#10;vMhHUKG5jvzY9Ylubr7BB80gR68CNXROrwI1IPEqULcI1PGU5QU/56GLPj9jgVMQkBc8Tvja7/nY&#10;c+MEmvH+kCUE6tNdzkBK7st/1WupPB6Y3PpVryMEh4S66egPNPEU8vQerk+PXe//AQAA//8DAFBL&#10;AwQUAAYACAAAACEA9gopxcMAAAClAQAAGQAAAGRycy9fcmVscy9lMm9Eb2MueG1sLnJlbHO8kMsK&#10;wjAQRfeC/xBmb9N2ISKmbkRwK/UDhmTaBpsHSXz07w2IoCC4czkz3HMPs9nezciuFKJ2VkBVlMDI&#10;Sqe07QWc2v1iBSwmtApHZ0nARBG2zXy2OdKIKYfioH1kmWKjgCElv+Y8yoEMxsJ5svnSuWAw5TH0&#10;3KM8Y0+8LsslD+8MaD6Y7KAEhIOqgbWTz82/2a7rtKSdkxdDNn2p4Nrk7gzE0FMSYEhpfC7r4mY6&#10;4N8dqv84VC8H/vHc5gEAAP//AwBQSwMEFAAGAAgAAAAhANkMzq7cAAAABQEAAA8AAABkcnMvZG93&#10;bnJldi54bWxMj0FrwkAQhe+F/odlCr3VTSqKjdmISNuTFKqF4m1MxiSYnQ3ZNYn/vtNe7OXB4w3v&#10;fZOuRtuonjpfOzYQTyJQxLkrai4NfO3fnhagfEAusHFMBq7kYZXd36WYFG7gT+p3oVRSwj5BA1UI&#10;baK1zyuy6CeuJZbs5DqLQWxX6qLDQcpto5+jaK4t1iwLFba0qSg/7y7WwPuAw3oav/bb82lzPexn&#10;H9/bmIx5fBjXS1CBxnA7hl98QYdMmI7uwoVXjQF5JPypZIt4KvZoYPYyj0Bnqf5Pn/0AAAD//wMA&#10;UEsDBBQABgAIAAAAIQCjfQ32Gu0AAF6bAwAUAAAAZHJzL21lZGlhL2ltYWdlMS53bWbsnQd4FFXX&#10;xyeZ2ZnlDCVUASkhhB4FRBFQJFRBQSnSW+hFBAQCiJTQSwBRpIi0hCIgKE2Q3hEEBOmd0EEQEQTp&#10;fP9zc2d3dt+EN5jlBT8yz/PLmcz8996Ze86ZOzv37u6BHZsnKGL5Ilm75Ff8edWvqp+STFHU6Tv8&#10;lORKhgDexn9z66mUoMDaVSqU9eNNip+SQWebnv8EKsr2MH9le4Q/titKOxCOlRmw0SgsS3KsyGVB&#10;NT+l+hI/JbB8lQpcCr/GH/udlkDaWg6sqIpyCuWk4kJtS8t6hlIzSFNyYRsXrSlKhLVuYD0HtnF5&#10;1UFHvJZfXgXYl5XibFGFv19QaaWT0kZpIo7brnnc9cwzBjZrNzCvMgQU8i8Snmd39aN7sf75RyHh&#10;1cAb+6of5eOd/6CO//b7Dx8GY91+ah3x/0O5XGwXEs6vu3xkdDO7pjvK4209B+VVss18JXxpyVqz&#10;+VVcfqOxIeEoQuHjYBvRdVRA2OC8SutUi4Sv5maKtWf812Lve8qbKKNZ32zdeD0G2+z18OsVlBMy&#10;p45f4Kw6ftxc3aHneovvetiFX3N/58MuVLT20eZdY91n+YDLsdZT4DDy4n8+b95u90kt/G9fRskD&#10;8I1PIgNmpi8nvXxITb2ivD/CSYm5Wc6/44i8yuKZFfwRmsqo/nmVCh0C0G6HVG56Ph62rJnXPoDD&#10;WJkLzbwhQ5s5kvtt4H2t9xcO4P3NWwzWO2I9e+Hy/rx91gC0Nf5/q1h51JtXWe1QlGsml+he2Cd1&#10;8kQGWOfu7ZNCKOORPsnzTgDHdhBIp0Sp7aDvCOw+0V/95z7xzhPf+iS2HZLyxJ0PCcmTRu7wEWu+&#10;9skFxHfs4ts86b7WnScRWLfnCe+z58laDmrbwnkyvl5kgHXu/zRPuH3/F3nypPqTBrje8zWf+5PX&#10;0Z9stPUnBXzQn7SW/Um7BPYnVR/Rn4Q8Rn/Crm4NPddrv3Zl9kF/MgAXesbXedLzXmz/wH2FvT9B&#10;F1dKKTQimPuTiAT0JxO9+pOO29x50h3rVp6M52s7/rfyJAqdUWPilnMvnCe3isbfnwQ+Zn/SAPow&#10;r/4kw7+gP0nKk9j7q8fpT/5teXJhvTtPrmLdnie8z8qTTkjE5nHkScb34u9PEponVn/i6zyx+rmn&#10;6ZMLyPv/di+sob+w3wvH5xMF1/XE+oTfRyXkXtjyCfeNW4C9P1n92j+/F7Z8Yl1tfd2fhOJYYxfP&#10;/sT+/uSf+CS++y72SWLvu562T6z3Tf+2PImvj2efJLaPT6hPrPeMvs4TyydPJk8S9j7+n+RJfO/j&#10;2SeJfR//tH3ypK9dt8pHBjyJa9es7e4+fj7WrT6efcL7rD7+vq4oJfmG27bwvfCQl+Pv4xPqkyfV&#10;n3g/W/Hte8bUSipbW/Bzuzp48ta2yMBm3ttPBzjxWE5RovB87/0D1Y/yOuvZ8sKx8y5IC/g2ip+b&#10;cZvEAKsPrIMnXEygcu9hdvzFUlCZf783P5vcBdjyRvZJob5WP4dnaV7PIL/EMT6yj+dCbMsu6PcC&#10;ex8fXSjuPj4TXsfPHfFoTkkj1/kkM8p1GCWDbd3S4LQ8NHzuXM6jnmU+Wd8qSkrUb/mxK9bZad6+&#10;wJlelb7I7g9fQKJke5A9kM+50KZO4glLhF/68DC0X8/dAeFTwQjQ8f2A8CrpcmjWOUz1m6AMuVRf&#10;Ye2uuRfx6rxK/qkB4dZrY+8RY31b7BG+nYh6Hse3B6E/Cuy+nfMM+tZqd988p0bzLpkZuurKw4fs&#10;pzKpY32NVbF94xlq2smReq1Vp5V3CfV1a7Sn5ev68ll0n2x90oRie9bJDXEVVZSVWBdL6InQ2JXn&#10;N2+tdvaVb32ZtwVt/hsAnw0bpziHltwX67JGM0NLyhhajxgKvMd5iwXbhcWf5z1vfdvfokGzRHu0&#10;OftaLNj+Tc46XSfVeyfUiqfHzVu7r1Mmiy02KW//d+O5vszbx+lvAzTO239vfxv3XIHY+E3PJhBz&#10;BUJj5wrwPRUvvrzvsvLNV9dv5YPo0BXyulrO3jdjOx+7olT6xzlu75vzJ+W44ofWrA46YoXXrftR&#10;rIrF1771ZY7br9dx9c1vyBjamBrvo3JwjmNJ6ptj2wF/fd43o8xnbZ5BsS7P9nycJ51v7Owknzwf&#10;cz8CDruf42XEuvUcbxbGmHif9RyP50hlEe9COTpiF86TiklzP5o9S2Pa7JOkuR8cn55jdXhSkqi5&#10;HwcPuvMkButWnoxHnvA+K0947scKTG61L+yTvNWT5n4k5cn//7kfhfa586QY1u15wvusPOG5H2vj&#10;yJNZdeMfF0qa+6Eo/2T8ND6f8FhdYn3ytMfqGtkvtFj39XvPJzX3I777LvZJYu+7nrZPakmf/Nvm&#10;fsTXx7NPEtvHJ9QnQWg7ngft67kfTzpPfiz3ZOYZOFe7+5MArFv9CfuE91n9Cc8zmBDH+xPn+/H3&#10;Jwn1CY8rPwmfeL+P9+2zlWdzngHfCyfNM0j859h8+Uz0ccY9Yscr4x73YN8mzTNIvG+V9lFxzzPA&#10;dl/OM1gqZpooSkLGK5/XvPX1/aQv8zbS5r//GMvIEOUx5l3xBTmWge3y9sw1z+B5zVvf9rdo1Vlf&#10;ebQ5+1os2J7YeQZ2X7eV9zlJeRv/GKSvfevLvH2c/nZIHc7bp9vfJmiuQGDsXIG4PmOeCWfwtOZ3&#10;+vr6rWScEPc8A2wXue6jeQaDknJc4bkF/9Z5BvbrdVx9s32eQeDRC7Ghk9Q3x7YD/vr6+s0FP2tj&#10;2lP7JM0zSPLJ8zHPYO1u93O8LVi3nuPxPAPeZz3H43kG3fmDLLaF86TOI8aFCqGMR35+QX4Xi/Uc&#10;70l/F8uTunY9S+On7JOkeQYcpL6dZ3BrjztPlL3uPOF5BrzPyhOeZ/ACcsW+sE9uIU9qyY3en+FK&#10;6PipNQbh68/Oez/v9vm9Oc6b+5OkPPn/P89g6gF3nszCutWfcJ7wPitPeJ5BljjyxPmI/iSheWL1&#10;J77Ok0Yyf/9t46fx+YTH6hLrk6c9Vmf5xLre+vra9aTmGcR338U+Sex919P2idXP/dvyJL4+nn2S&#10;2D4+oT6x+vh/2zyD7mWfzDyD0DXu/qQi1q3+hH3C+6z+hOcZ3Izj/cnBfEnzDPja+Kx8nwHfCyfN&#10;M0j8WPT/YtxjsZ4+nGPH/n0GseOVcY97sG+T5hkk3rdK5fFxzzPAdl/OM0j7GGMZz2ve+vp+0pd5&#10;e16+f+Lx5v8Yy5g4zmPMO/Zz0UhmbOec5sX6PoPnNW99/jyw0EiPNmdfiwXbEzvPwO7rzfI+JyHz&#10;DJ7XvPW1b32Zt/HNM3iS/W2C5goosXMFYuL6LnsrlqV9br9rKOCzuOcZYHts0/jm+wxOJeX4v3qe&#10;gf16HVff7DHPIFrOAUzqm11XGV9fv7ngZ21M+0LfpHkGST55PuYZZNzpfo4XiHXrOR7PM+B91nM8&#10;nmew13UViF3hPJn1QfzP8ZLmGYSE/69/y4J9kjTPgOPTt/MMqu5y50kdrFt5wuOnvM/KE55n0Nnf&#10;M1HYJxnxeT9r/CVpnsHT/82XZz1PGskQeppjdf/kN19idrjz5ALW7XnC+6w84XkG3ePIk4ovxd+f&#10;JM0z+GffZxCfT3isLrE+Sej4aS7E85P4TLCVJ9YV19fPhZ/UPIP47rvYJ4m973raPrH6uad57bqA&#10;fvlxf/Mlvj6efZLYPj6hPvm3zjO4FfJk5hnUCTmawvpNyjCsW/0J+4T3Wf0JzzNwf9N/7NWA+/gt&#10;mP9gXSO877sS6pMnde3ynt/p22crz+b3GbBPkuYZJH4s+n8x7jEqjnkGHavzM9G45xmwb5PmGSTe&#10;t0r3yLjnGWC7L+cZdHiMsYznNW99fT/py7wta/Pff4xlZBzmMeY9f7Mcy8B2617ZmmfwvOatb/tb&#10;tGpgJ482Z1+LBdsTO8/A7usg/qAvloTMM3he89bXvvVl3sY3z+C/9bcJmisQ46dsj/AXv3HE9Tzv&#10;Oe7r67cS0znueQbYLpLSR99n8FZSjivcBNVBR6zwuvf7JV/71pc5br9ex9U32+cZRNyR32fwnPXN&#10;6eBT+ftzSm6sZwEy7MVv8+FffA117G/0sY731QbBIAj3Pn/gR/yawxbG70fxo+Rc6jVqor5s2jWp&#10;sK+chyaNWdpL89/KKSPr4udZVl3lUVdfWzlNpWa6TdMCmiibpp/UbLRpBkKzzqaJlpozNs0MaE7a&#10;NOttmtTy3DcJTUrTakfr0TqGbWOXCHc78j6rjQJR1u9ox3OwN2B5X7D6J50Clua4TVNE1sf7T6kF&#10;XW3N5RTAPi7HrSloBntpuK68Ng3v5/r4GYu3j2OgWwF9Lc3d7qfV1VRDc/uYNUegKeqhOU5FvDR3&#10;ocngoXlAab00L+L4+bMqlo9Pq9nM67Z2T8jxKKiDj7mrrS5VW02dbXUFSs1YmyYnNKNtmlCpmQab&#10;TbZ5WWimai+62jzMpnmAOtl3zYTmrst3ETbNcanpLzRHXG1ujwf29TLoZuB166T+lLqKorRVrjIn&#10;YZ+lsXzN+6M0dzxwORwPXI5bU9C0x4xVl3fMcH1xxcMUlFUKx9QEQe0n2yRaK0ONHA9cx8aaxlKT&#10;w6VpCk02V7uxpg801VCO5etorR+953DHFWumQFPYQxNNL3tp1kCT2kOznlJ6aU5A8yfKc9d1iq7Y&#10;fM11PYTmVw+Nv/mLlyY7zmeBhybI/M5LUwrlPKp91uD1luYktOz79aINj7va8IRN44oBoVnt0jy0&#10;aaJkOf4O9sVklyY72sWqq6/UBAlNb5emlE3TRGrKCE0jVwzY45NjryR0zfC68lIfpZWmxo7SrjLr&#10;Y5+lsWKP9zd2uOOTy+H45HLcmoKmPYaturxjmOvLFcf1qiHKCsQxBeJZ9Gl5bGGOnJRVj3EdG2tC&#10;pUaV8RnmKAuN4opP1oRJTU6Xphk0gR6aCGhSoi4rrsIc/cnU3THM5UyF5gqsWzONLtnikzVrofnF&#10;Q7OBtnlpYqD5zkNzmr710ig41pEeGtWM9NIEQtPeQ5PT/NBbg7oe1Ya98PpAqdkAy/ERIdp5raud&#10;J9k006RmqtBMdWlW2TT9pWat0ES4NMdsmmZSEyM0YS7NfZumrNQoOvs91BUn9hjm+MwGXRB8l1vq&#10;GzuCKJse5CozM/ZZGis+eX823R3DXA7HMJfj1hQ07XFu1eUd51xfrjhimH+zpg2O6Tgsl83HnV1v&#10;R0f0vK7YY81QaDbCWnGVXR9O62yxx5rZ0Ez30MylKC/NVmgGeGi2U18vzUVomntoLlMTL00yHGs5&#10;D01ys7SXJh80wR6aEDOHl6YN6nrUub+J11saU7ZPKdE+Tlf7NLBpLqE8bsPGQnPB5d+eNs02qekj&#10;NFtcmok2zbdSM0VoZrk0K22aSKlZIzRDXP61xx7HVSvoYmA7SH02/UM6Cqz7vYM2jRVXvP+oLfa4&#10;HI4PLsetKWja49Oqyzs+ub64Yu8wytqMYypvuOPqmL6VyhjuaxprzkGTy0NzkYK8NDqOzeGhSWb6&#10;e2lyQ3MW5VkxfEzPZ56yxUNCjueOPOYWtrru45ib2urKjH18XgNtmqzGVupn05SQmkmwHKfss5LQ&#10;TDByu+Kqnk3D8c6ahkKjuzQ9bBrOG9b0Eppzrja3xwP7eiN0U/C67VJ/VN9CXxvuOByHfZbG8jXv&#10;/9pwX4u4HI4HLsetKWjaY8aqyztmuL644uErlKWhzM2wlo8mGoa5wdZurAmGZqaHJo85zUvz38pZ&#10;Jus6ZytnJeo6bSvnkNToTvfxHIVGdbrj87bU5LZp7kGT06bJhH18PBVsmixOwyxr0xSXmvqwHKfs&#10;szehqePMaVptZfcj+8gfuobQk9R/behmXac7Nmpin6WxfMT76zrdfuRy2I9cjltT0LT72qrL29dc&#10;n3Vs9vfqtVFWTpTZAtbyYz1nbrOp7XwToukmyxloK6cHyulnK2ec1MywaSZAE23TLJWaTTbNcmjW&#10;2zQHpOasTXMYmlM2zd9S48BcNuu87kDjn+xlVzvYfVQT+hxohyzQWzle15nLzJgslyt/02GfpbHa&#10;n/dnTOb2EZfDPuJy3JqCHn606vL2I9dn+QiuxhNi9/tua52POTfg5zG8zgvezsUuEZ7PEdJgq/W+&#10;3SrXgXJfxPYA0AIFhOBYa7MOtin+74jrDL8P4d8W5ef0LfxDTKalfwGzFWgtaQPbFnwI2oGPQHtJ&#10;B9iO4GPQCXQGXSThsF1BN9AdfAJ6SD6F7Ql6gd6gj39+M0LSF7Yf6A8GgIFgkGQw7BAwFAwDkWC4&#10;ZATsSPAZGAU+B18I8pmj/fOZX4IxYCwYB8ZLvoKdAL4GE8EkMFkyBXYqiALRYBqY7p9XMAN2JvgG&#10;zAKzwRzJt7BzwTzwHfgezJcsgF0IFvnnMReDH8ASyVLYH8EysBysACslq2BXgzVgLVjnj1yRbIDd&#10;CDaBzeAnsEWyFfZnsA1sBzv8c5m/SHbC7gK/gt1gD9gr2Qe7HxwAB/2DzUPgsOQI7FFwDBwHJ0CM&#10;5CTsKf+c5mlwBpwF5yTnYS+Ai+A3cAlc9g8S/A57BfwBroI/wTXJddi//HOYN8BN8De4JbkNewfc&#10;BffAff9A84HkIayiBpp+wB+oQBNkNx1qdlMHBnCCZIAkJmxyPHdKAVKCVCAApJakgU2rZjXTgfQg&#10;A3hBkhE2E8isZjFfBFlAVkk22OwgEORQXzSDQE5JMGwukBvkUTObeUE+SX7YAiAEvKRmMl8GBSWF&#10;YAuDV0ARNaP5KnhNUhT2dVAMFFdfMEuANyRvwpYEb6kZzFIgFJSWlIEtq6Y3y4HyoAJ4W1JRTWdW&#10;Au+Ad0FlUEWQ1nxPTWu+D6qCaqC6msasIfkAtiaoBWqrqc06oK6kHmx9NcBsABqCRqCxIJUZpqYy&#10;m4CmoBlorqY0W0hawrYCrdUUZhvQFnwoaacmNz8C7UEH0BF8rJqCTrCdQReVzHDQFXSTdFeTmZ+A&#10;HuBT0FN1mr0kvWH7qIYZAfqCfqC/QDcHqLo5EAwCg1WHOQQMlQxTNTMSDAcjwEhVNT+TjIL9XPU3&#10;vwCjwZdgjOonGAs7DoxXFfMrMAF8LXhIE9WHNAlMVh/QFDAVRAnuU7R6n6aB6WCGeo9mgm8Ed2mW&#10;epdmgzngW/UOzQXzBLfpO/U2fQ/mgwXqLVoIFgn+psXq3/QDWKLepKXgR7BMcIOWqzdoBVip/kWr&#10;wGqwRr0uWAu7Ds/F14MNYCPYhGfNzGbwk3qVtoCt4Gf1D9om2a5eoR3gF7BT/Z12gV8Fl2m3epn2&#10;gL3qJdoH9oMD6m+Cg7CH1It0GBwBR9ULdExwno6r5+kEiFHP4Vn+OTw7P0en1bOCM7Bn1TN0DpwH&#10;F9TTdFFwin5TT9ElcFk9Sb+DK+APNUZwFfZP9QRdA9fV4/QXuCE4RjfVY/Q3uKUepdvgjnqE7kru&#10;qYfpPnigHqKHQNEOkZ92UOCvHSAVaMCh7ScdGNo+gRM2mbaXCJjaHkoOUgh2U0ptN6XSfqUAkBqk&#10;0Xbh+Tqzk9KB9CCD9gu9ADJqOyiTYDtl1rbTiyCLto2ygmzaz5RdEqhtpRwgSNtCOUGw9hPlkuTW&#10;NlMekFfbRPlAfm0jFRBsoBBtA70EXtbWU0FQSFtHhQVr6RVtLcYG1tCr4DVQFM/CXxesomJ4hl1c&#10;W0klwBvaCnoTlBQsp7e05VRKW0ahoLT2I5UBZbWlgnLaEioPKoC3tR+oIqikLRa8oy2id0FlbSFV&#10;Ae9pC+h9wXyqqs2natr3VB3UAB9o31FNwTyqpc2j2tpcqgPqat9SPVBfmyNooM2mhqCRNosagzDt&#10;G2oimElNtZnUDCRorsDa2LkCzbUZ1AK01KZTK9BamyZoo0VTW/ChFkXtwEfaVGovmEIdtCnUUZtM&#10;H4NO2iSMb0yiLtpEQbj2NXUF3bQJ1B18on1FPQTj6VNtPPUEvbRx1Bv00cZShGAM9dXGUD/tS+oP&#10;BmijaSAYpH0hGKx9TkPAUG0UDQOR2mc0XDCSRmgjaaQ2gj4Do7Th9Dn4QosUjNaG0ZdgjDaUxoJx&#10;2hAaLxhMX2mDaYI2iL4GE7WBNAlM1gYIpmj9MdbSH2Ma/YjHBqZpfWm6IIJmaBE0E3yj9aFZYLbW&#10;m+YIetG3Wi+aq/WkeeA77VP6HszXeggWaJ/QQrBI606LwQ9aN1oi6EpLta70oxZOy8ByrQutACu1&#10;zuKZDN83L8P9cnbcN2fATfuPsHzfzPuZVVonWg3WgLXax7QOrNc6CjZoHWgj2KS1p83gJ+0j2iJo&#10;R1u1dvSz9iFtA9u1trQD/KK1EeyE3aW1pl/Bbq0V7QF7tZaCfVoL2g8OaM3pIDikNaPDkiNaUzoK&#10;jmlN6Dg4oYVRjKAxndQa0ylwWmtEZ8BZrSGdEzSg81oDuqDVp4vgN3BJq0eXBXXpd60uxkvq0B/g&#10;qlab/gTXBLXoulaL/tJq0g1wE/ytfUC3BDXotlaD7mjV6S64B+5r1eiBoCo91KqS4qhKfo73yR+o&#10;jvdIE1Qhh6MK6cBwVCYnSOZ4l0hiOt6h5CAFSOmoRKlAgKOiIDVsGsfblBakc1Sg9CCDoDy94ChP&#10;GUEmRznKDF4EWRxlBVkdZSgbyA4CMU6RAwQJQimnI5SCQS5HKcoN8oC8jrcE+WDzO0pSARACXnK8&#10;ifGpWAo63qBCoDB4xVGCioBXBcXpNUdxKgpedxSjYqA4KOF4XfAG7JugpKMovQVKgVDHa4LSsGVA&#10;WcerVA6UBxUcRQRvw1YElRyv0DvgXVBZUJiqOApjbK0wvQ+qOgpRNVBdUsNRkD4ANUEtUNvxMtWR&#10;1IWt53iJ6oMGoCFo5AgRNIYNA01AU0cBagaaS1rAtnTkp1agNWgD2gry0YeOfNQOfATagw6goyOv&#10;4GPYTqAz6ALCHXmoq6QbbHfwCegBPnXkpp6SXrC9QR8QAfo6clE/SX/YAWAgGAQGgyGCYBrqCKZh&#10;IBIMByPASMlnsKPA546c9AUYDb6UjIEdC8aB8eArMEHyNexEMAlMBlPAVDzrZ6JANJgGpoMZYKbk&#10;G9hZYDaYA74FcyXzYL8D34P5YAFYKFkEuxj8AJaApeBHyTLY5WAFWInjWAVWgzUSHmtZB9aDDWAj&#10;2CTZDPsT2AK2gp/BNrQHsx3sAL+AnWAX+FWyG3YP2Is23gf2gwOSg7CHwGFwBH46Co5JjsOeADHg&#10;JDgFH5+WnIE9C86B84iLC+Ci5DfYS+Ay4uh3cAX8IbkK+yfi7hq4Dv4CNwQF6CZi9G9wC9wGdxDH&#10;dyX3YO+DB4j3h0DRXyI/wcvkr79MKtCAA+h6QTIkTthkeiEiYILkIIVeWJASNhUI0F+h1CANSKsX&#10;EaSDTQ8y6K/SCyAjyCR4jTLrr9GLIIteFONZRTH+VJSy668LAmFzgCC9GOUEwSCXXlyQGzaPXoLy&#10;gnwgv/4GFZCEwL6k4zoFCoJCekkqLHlFf4uKgFfBa3opKgpexzgaUwwU10tTCfAGeFMvQyUlb+ll&#10;qRQIBaX1clQGlNXLC8rBltcrUAXwNqiov02VBBXpHb0ivQsq65WoCngPvK+/I6iqv0vVQHVQQ69M&#10;H4CaehVBLdja+ntUB9TV36d6oL6gKjXQq1JDvRo1Ao1BmF4d41VMDWoKmukfUHPQArTUa1IrQS1q&#10;rdeiNnptags+BO30OvSRoC611+tSB70edQQfg056feosaEBd9AYUrjekrqCb3oi6g08EjamH3pg+&#10;1cOoJ+ilN6HeoI/eVBAB21dvRv1Af705DQAD9RaCQXpLGgyG6K1oKBimt6ZIyXC9DY0AI/W29BkY&#10;hfGczwXt6AuMPY3WP6IvwRi9PY0F4/QOgvF6R/oKTABf6x/TRDBJ7ySYrHemKWCq3gVjhF0oWg+n&#10;aYKuNF3vSjP0bjQTfKN3p1lgtv6JYI7eg74Fc/VPaR74Tu9J30vm671oAVio96ZFYLHeh34QRNAS&#10;PYKW6n3pR7BM70fLwQq9v2ClPoBWgdX6QFoD1uqDMLbJDKb1YIM+hDaCTfpQ2gx+0ocJtuiRtBX8&#10;jLHQbWC7PoJ2CEbSL/pI2ql/RrvAr/oo2g326J8L9upf0D6wXx9NB8BBcEj/UnBYH4Ox1zEYextL&#10;x8BxfRydEIynGH08ndS/olPgtD6BzoCz+teCc/pEOg8u6JPoIvhNn0yXBFPosj6Fften0hXwhx5F&#10;V8GferTgmj6NroO/9Ol0A9wEf+szBLf0mXQb3NG/obvgnj6L7gtm0wN9Nj3U55BizCE/41vyB6ox&#10;V6AZ88gBdOM7MoATJDO+F5Axn0yQ3FhAKUBKYyGlEiyiAGMRpTYWUxqQ1viBrGfSCZkjOATPxgNw&#10;r7wQ98qZsV4I99D1cc/M5aQD6UEGY4ngBWMpZQSZjB8pM3jRWEZZBMspq7GcsoHsxgoKBDmMlRhr&#10;ZFZRThBsrKZcILexhvKAvIK1lM9YS/mNdVQAhBjr6SXwsoH3pKAgKGRspMLgFWMTFQGvGpsFr8EW&#10;NX6i10ExjLEVByUwfse8Ad40fqaS4C1jG5UCocZ2QWnYMsYOKgvKGb9QeVBBsJPeNnZSRWMXVQLv&#10;GL/Su6CyYDdVMXbTe8Yeeh9UBdWMvVRdsI9qGPvoA1DT2E+1QG3jANWR1DUOUj1Q3zhEDUBD0Mg4&#10;LGhsHKEw0AQ0NY5SM9BccIxaGMeopXGcWoHWoI1xgtpKPjRiqB34yDhJ7UEH0NE4JfgYtpNxmjqD&#10;LsYZCgddBWepm3GWuoNPjHPUA3wKehrnBb1gexsXqA+IAH2Nixh3ZX6j/mAAGGhcokFgMBhiXBYM&#10;hR1m/E6RYDgYYVyhkZLPjD9oFPgcfGFcpdHgS8kY408aC8aB8cY1+gpMEFzHeOl1mggmGX/RZDAF&#10;TDVuCKJgo8E04yZNBzPATONvwTews4xbNBvMAd+CucZtwTzY74w79D2YDxaAhcZdwSLYxcY9+gEs&#10;AUvBj8Z9wTLY5cYDWgFWglVgtfFQsAZ2LVhnKOZ6sAFsNPwEm2A3g58Mf3ML2Ap+FqjmNkM1t4Md&#10;4BdDM3eCXZJfDYe5G+wBe8E+jBXulxyAPQgOYZz0MDgCeFz1qOE0j4Hj4ASIMZKZJ8EpyWnYMwaZ&#10;Z8E5cB5cMEzBRdjfwCVw2Uhu/g6uSP4wUphXwZ/gGrgO/jJSCm7A3gR/g1tGKvM2uCO5C3vPCDDv&#10;gwfgIVCcTGrTD/gDFWjAAXRnGoEB6wTJADnTmiZILkkBmxKkcqYzA0BqkEaS1pneTAfSgwzgBZBR&#10;kMHM5MxgZgYvgiwgK8jmfEGQHTYQ5ABBICcIdmYU5ILNDfKAvCCfM5OZX1IANgS8BF4GBZ2ZzUKS&#10;wrCvgCLgVfCa80WzqOR12GKgOCgB3nBmMd+UlIR9C5QCoaA0KOPMKigLWw6UBxXA26CiIJtZyZnN&#10;fAe8CyqDKuA9yfvO7GZVUA1UBzXAB5KasLVAbWcgxsoDMSYaaNaT1IdtABqCRqCxM4cZJmkC2xQ0&#10;A81BC9BS0soZZLYGbUBb8CFoBz6StIftADpibP5j0Al0lnSBDQddQTfQHXwiCDZ7OIPNT0FP0Av0&#10;Bn0kEbB9QT/QHwzAuO1AySDYwWAIGAqGgUjJcNgRYCT4DGPRo8Dnki9gR4MvwRgwFoyTjIf9CkwA&#10;XzvzmBPBJMlk2ClgKogC0WCaZDrsDDATfANmgdlOjEmCOeBbMBfMA9+B7yXzYReAhWARWAx+kCyB&#10;XQp+dOYzl4HlYIVkJewqsBqsAWvBOsl62A1gI9gENoOfJFtgtzrzmz+DbWA72CH5BXYn2AV+BbvB&#10;Hsle2H1gPzgADoJDksOwR8BRcAwcdxYwT0hiYE+CU+A0OAPOSs7BngcXwEXwG7gkuQz7O7gC/gBX&#10;wZ+Sa7DXwV/gBrjpDDH/ltyCvQ3ugLvgHrgveQD7ECjJQkw/4A9UiQbrADowgBMkkxCsCZKDFCAl&#10;SCUJgE0N0oC0IB1IL8mQ7CXzBWDNB8DQf4S1bp9zgNsxJQ3PCwC8nk6up/Bat+77WMNLfHMReI5B&#10;MAiCgOc/1IMdAcuvy6XWcdZWhzntmnDsK+Gh6e583Uvz38opI+vqYSunPOrqZiunqdRgDM11PC2g&#10;GWfT9JOa5TbNQGiW2jTRUnPYppkBzQGbZr3U8OdHuslz3wTNSbWL02pH7BIL5mnELhHuOR28z2qj&#10;QPxTA2Xw/Hyeh8TtGKzWdp4Clobn8Fuaz6SG959SI10aLmewLMetiXQGe2m4HP5siKXh/VyfFTtc&#10;v1VvDHRnDMxDxXNxy8en1fPGIM3tY9ZoKLONh8ZwtvTSBENTyUOTx1nBS1MOmnwemredub00zaFJ&#10;5qFp5dS9NAOguYjjch/zYOc5m/8Scl4K6uBz58+GcLtyu6jaeWOqNsDd5jZNK6nJKTTNXZpQm+Zt&#10;qSkrNOVcmjCbJo/UNBOaYJcmwqYxpKa/0Ggu3+GUXb7jmDmF4+d59b/B8vFjPNSI0s4ZtbEeDHju&#10;vaWx4oH3R2nuuOJyBqM+LsetifSIPasujmFLw7HJ9cUVV1NQVg0cE3+GIr08l2itltHIkcZ1vqzp&#10;LDWvuTRdoXnFQzNaavgawucYrY2FprqHZpHUhLs0S6Dp5KHZA01dHI8VM9HafqOWwx3nfDzXoSnu&#10;oblpFPXSpEUdmTw0GZwZvDRFoLmN8tx1FXXetMWwaB9oDnloajn3e2k6Q7PMQ9PVucRLU0Oee3zt&#10;vAavtzQ3oOU2XC98cc0VJydsmn1Sc0podrs0D22aH6TG38E+XejS8GdVrLrGSE2Q0Hzh0vBnVSxN&#10;uNSUEZpOrliyxznHcDXoeO59XamP0moajR01XWXWxz5LY8Un72/scMc5l8NxzuW4NZFOey5YdXnn&#10;AteXC+1m9bG1sR4MGqKsfDgm/pzFZXlsGE8xsuoXXcfGmkpSkxz1c/uHOSpDk8wVn6xpIzUhLk07&#10;aPJ5aIZKTWWXZjg0lTw0s6WmnUszF5o2HpqtUjPcpdkOzVAPzUVo/HBeVgyHOS4bD2xxzsecDK8/&#10;CevWJHce99Lkg2adhybEudpLUwmaKA9NZedkL00baPp6aNo5e3tp8snzis8XvfB6S7MdWvZFhPDX&#10;Vpe/Jtk0c6VmqtDMdmlW2TTDpSZBcwWmxs4VWCvKG+oq75itvHayvBihaePS3LdpKkuNooew/12x&#10;ac8bzok80PHnBgpKfWNHASObXsBVZmbsszRWTvD+bLo7b7gczhsux62JdNpzy6rLO7e4vlxoY++8&#10;yYKyVJQ5E9aKney67pymu6/HrMkJzSAPTW5nfy9NWWhaemgqOJt5aZpBU8FD09JZ1kvTH5rcHppB&#10;zpxeGhWamR4az2N+E/tYs9mmKYXz2mArp4HU8OdjBkLLMdgYmiN6P1f+9bRpWkhNH6Fp6tJMtGnK&#10;S80UoSnj0qy0aXJJzRqhCYrznoLjwQ86/mwB5zYfWzbd4TwKamOdr3n8+QNLY8UD7z9qixkuh2OG&#10;y3FrIp32uLLq8o4rri+umDmMsrqgzOuwVswc07s5r9raNiGaO7KctMgJq5z7KCfAcMdeZuzjuorY&#10;NFmNbs5CNk0JqeG+zCqnJDRVbZp6UtPZpmkITUebpofUjLZpekEzChqrHex5ze3fCcfGnxvoAcs+&#10;+j/K7gLKiqNb+ziZrl1VJAQSgkMCwUKCu7u7u7u7u1twgluQIAkW3N0luLtD3AUC4ft3pc9wZtZ7&#10;732/yfqtPUw/VPfp2jOcU91zckP3snNNr8g58n+3IJQJnX9/+1zz6vvaH8efI3+cV5lxUeYxtK/o&#10;8+jvL3Rs/PXI+9/9Y0kH//vdP+a0SBZ8TnFf82uMIVFfK8XlS/7f8a9JhMYVUkn581vw79MZy7HW&#10;5nN3Hw9/zsWO4xPy/w1z9/FEjLU7A7uou7EHe7EP+wMHqAdxCIdxBEcDx6jHcQIn8RVOBU5Tz+Bs&#10;xBh7DudxIXCRegmXcQVXcS1wnXoDN3ELt3EncJd6D/fxAA/xKPA4YrR9gq/xDb7Fd4HvqT/gR/yE&#10;n/FL4Ffqb/gdf+BP/OWMsk8jRtln+BvP8QL/BF5SY3ij7GuIgAcVEKr2RloDi5h4PfAGNRbeRGzE&#10;wVt4OxDXG2HfQTzERwIkDCSiJkYSJEUyvOsNd96jJkcKvI+USBVITU3jDbNp8QHS4cPAR9T0yICM&#10;yOQNtZkDWahZkQ3ZkQM5nSE2lzeEdYshNg/yIh/yBwp4g21BFEJhFEHRQDFqcW+QLYGSKIXSgTLU&#10;st5AWw7lUQEVA5W8AbYyqqAqqqG609/W8PrbmqiF2qiDul4/px61PhqgIRp5fW3jQBNqUzTz+tjm&#10;aIGWgVZeb9sabdAW7dDe6+V0oHZEJ3T2etou6BroRu3OukcP9EQv9Pa6O32ofdHP62b7YwAGOl3t&#10;IK+rHYwhGOp1scMwPDDC62xHYhRGY4zXyY4NfOx1tOMwHhMw0etgJwUme+3tFEzFJ5jmtbPTAzO8&#10;tqwFtbWzMNtrY+dgrtPazvNa2/lY4LWyn2IhFnktncXUJV4L+xmWYpnX3C4PrPCa2c/xBVZ6Te0q&#10;rHaa2DVeE7vWa2y/xDqs9xrZDU5Du9FraDdhs9eAtacGdqtX324LbPfq2R3Y6dW1u7Abe1hb8u1l&#10;nWYf9nu17AEcxCGvpnPYq2GP4KhX3R7Dca+aPeFUtSe9qvYrnPKq2NM441W2Z51K9pxXyZ73KtoL&#10;uOhVsJdw2SvvXPHK2au45pW113HDK2NvOqXtLa+0ve2Vsndw1yvJa/0S9r5T3D7wituHXjHWXIrZ&#10;x15R+wRfe0VQ2H6Db71C9jt87xW0P+BHrwDy25/ws5fP/oJfvbz2N/zu5UFu+wf+9HLZv7yc9ime&#10;eTns3052+9zLZl/gHy+rfYkYKot9TWV2IlQm66mMVkFUBtaK0lvjfGSt+tDGxOsqnX1DfWBj4U2V&#10;FmlsbMRRqe1bKpV9G3FVSvuOeh8pbDzEV8ltAsXVICRS79rEKpmTRCW1SVUSm0wltu/iPZXIJlcJ&#10;kcCmwPsqvk2p4tlU6h2bGmlUXLzNOtdb9gOkU3Hshyq2/Ui9adM7sWwG9YbNqF63mZBZxbRZlLVZ&#10;lYG22ZBdic2hlM2pPJtLRdjczms2j4ph86qXJp/6x+RHAfXCFFTP8bcppJ6Zwiiinpqi6i9TTP1p&#10;iqs/8LspgZLqN1NK/WpKq19MGfWzKat+csqpH0159YOpoL43FdV3ppL61lRW3zhV1NemqnpiqrEu&#10;VZ11pBrqoampHji11H1TW90zddRdU1fdMfXUbVNf3cJN0wAN1Q3TSF03jdU100RdNU3VFVw2zViH&#10;aa4umhZoqS6YVuq8aa3OmTbqLM6Ytuq0aadOmfbqK9MBHdVJ00mdwHHTWR0zXdRR01UdMd3UYdNd&#10;HTI91EGnpzpgeqn9prfaZ/qovaav2mP6qd3YZfqrnWaA2mEGqu1mEAarbWaI2ootZqjabIapTWa4&#10;2mhGqA1mpFrPeug6Z7T60oxRa81YtcZ8rFabcWqVGa9W4gszQX1uJqoVZpJabiZjilpmpqql+Mx8&#10;opaYaWqxma4WmRlqoZmpPjWz1AJntppv5qh5Zq6aa+apOWa+mm0WqFmYaT5lrWshFqnpZrGaZpao&#10;T8xnaiqmmKVqslmmJpnlWKEmms/VBPOFGo9xZqX62KxSY81qNcaswVo12nypRmGkWadGmPVquNmg&#10;hpmN2KSGms1qCAabLWqQ2aoGmm3YrgaYHaq/2an6oa/ZpfqY3dijepu9qpfZp3qa/aqHc0B1NwdV&#10;N3NIdTWHVRdzBEdVZ3Qyx1RHc1x1MCdwUrU33B9tuD/aOa3amDOqtTmrWplzOK9amguqBZqbi7ik&#10;mpnLqqm5opqYq7imGqORua4amhu4qRqYW6q+uY07qh7qmru4p+qY+6q2eYCHrGM9Yv3G91jVME9U&#10;dfM1vlHVzLeqqvnOqWK+V5XND/hRVTI/4WdV0fyiKji/qvLmN/yuypk/VFnzJ/5SZZynqrR5hr9V&#10;KfMcL1RJ848q4bxUxU0MKW5ek2KG93UxnhQ1yiliRIoYLYWNgZVCJiZel4LOG9RYUsC8idiS38TB&#10;W5LPeZsaV/K61/D+c+E4PAdOx3PhjvBfT/rPhf3t7yCe5DHxkcDJbRJKbpNIcpnESIKkktMkC7wr&#10;Ocx7SI4Ukt28j5RONpNKspnUSIO0ktV8gHSBDyWL+QjpkQEZJbPJFMhMzYKskslkQ3bkCOSUjKyt&#10;ZjS5kQd5kS+Qn7WPAiiIQiiMIoGi1GIojhIoiVKB0qw3lEFZlEN5VAhUpFZCZbJVUBXVAtWpNVAT&#10;tVAbdQJ1qfXA/dOG+6cN90+z5vmvxtQmaMpjaobmaBFoSW3FY2+NNmiLdk4W057z1AEd0Ynz2Bld&#10;Al05x93QHT04/z3Ry8lhejM3fdCXOeuH/hjAPPoGYhDzOxhDMJQ5H+bkNcPphREYSe+Mwmj6aUxg&#10;LD32McbRc+MxgT6c6BQ2k+jNyfTpFEylbz/BNPrYN52+noGZUsLMwmwpaeY4pcxcKWXmSWkzHwuk&#10;jPlUypqFTjmzSMqZxVLeLMFnrIMulYpmmVPJLJdKZoVUNp9LFfMFVkpVs0qqOaululkjNcxafMna&#10;7jrWjNc7tc0GqWM2YpPUNZulntmCrVIfDcw2bJeGZoc0MjulsdmF3dLE7JGmzl5pZvZJc7NfWpgD&#10;OCgtzSFphdbmMI5IG3NU2ppj0s4cxwlpD36WSUfzlXQyp3BaOpsz0sWcla7oZs7hvHQ3F6SHuSg9&#10;zSXpZS47vc0V6WOuSl9zTfqZ67gh/c1NGYCB5pYMMrdlsLmDuzLE3JOh5r4Mw3DzQEaYhzLSPMJj&#10;GWWeyGjztYzBWPONfGy+lXHmO3wv480PMsH8KBMxyfwkk83PMsX8IlPNr/hNPjG/yzRMN3/IDPOn&#10;zDR/ySzzVGabZzLH/O3MNc9lnnkh81nzXWBeCqsEeqF5TS/CYhMBTy8xSn9mRC81Wi8zRi/HCmP1&#10;5yam/sK8rleaN/QqEwtv6tVYY2LrtSaO/tK8pdeZt/V6E1dvMO/ojdhk4iG+3mwS6C0mod5qEult&#10;JrHejh0mid5pkupdJpnezXrnHtYn95jkei/2mRR6v3lfHzAp9UGTSh8yqfVhk0YfwVGTFh/oYyad&#10;Pm4+1CfMR/qkSa+/wimTQZ82GfUZk0mfNZmRRZ8zWfV5XDDZ9EWTXV8yOfRlk1NfMbn0VZPbuWby&#10;6Osmr75h8umbJr++ZQro26agvuMU0ndNYX3PFNH3TVH9wBTTD01x/QiPTQmU1E9MKa4NlNbfmDL6&#10;W1NWf4fvTTmU1zzn0j+aivonU0n/bCrrX5wq+ldTVf9mqunfTXX9h6mh/zQ1nb9MLf3U1NbPTB39&#10;t6mrn5t6qK9f4B/TQL80DXUM2wiN9Wu2iY6wTbUHZZuhOetsLbS2LTXXcrW1rZ2Yto1+3bbVb9h2&#10;aK9j2Q76TdtRx0Yc2wmd9Vu2i37bdtVxbTd01+8gnu2h49ue6KUT2N46oe2jE9m+TmLbTyex/TFA&#10;J7UDdTI7SL9rBzvv2SE6uR2KYToFa7vv2xE6pR3ppLKjdGo7GmN0GjtWp7UfY5z+AOnseEzg+shE&#10;/ZGdhMk6vZ2iMzhTdUb7ic5kp2G6zmxn6Cx2ppPVztJZ7Wydzc7R2e1czNM57Hyd01mgc9lPsVDn&#10;tot0HrsYS3Re5zOdzy7V+e0yLNcF7Ap8rgs6X+hCdqUubFdhtS5i12CtLup8qYvZdbq4XY8NuoTd&#10;iE26pLNZl7JbsFWXttuwXZexO5yydifXdXbpcnY39ujydi/26QrOfl2RNeWK9qCuZA/hsK5sjzhV&#10;7FFdxR7TVe1xnNDV7El8pas7p3QNexpncFbXtOdwXtdyLuja9iIuae6FwBVc1XWda7oe69P1WBus&#10;Z2/q+vYWbusGzh3qXd3Q3sN93cg+wEOnsX2kG9vHuol9gq/xjW5qvw18p5vZ7/GDbm5/xE/4Wbdw&#10;fqH+qlva3/A7/tCt7J+Bv3Rr+xTP8LduY5/jhdPW/sN1rpeIYdrZ1xABz2lvlWlvBdp0sAYWMZ2O&#10;9nXT0b6BWKaTfROxEcfpzLpwZ/s24pou9h3EQ3wkMF2dhNRESGy62SRIimROd/uu6W7fQ3KkwPum&#10;h00ZSEVNbXraNEiLD5CONVrfh/gI6ZGBteCMyBTITM1i+tisyIbs4FkB+tqcyIXcyIO8yGf6Ofmp&#10;BVAQhUx/WxhFAkWpxVDcDLAlUBKlAqWpZcxAWxblUB4VAhWplcwgWxlVUBXVAtWpNcxgWxO1UBt1&#10;AnWp9VDfDLEN0BCNAo2pTdAUzcxQ2xwtAi2prdAabdDWDLPtEFpn5qmv+/DXnt3HkFfryf42f/04&#10;C5+05rnyYJ4r36L668cj+bo/jq89OqAjOqEzugS6muG2G7qjB3qiV6A3tQ/6oh/6mxF2QGAgdRAG&#10;YwiGYlhgOHUERpqRdhRGY0xgLPVjjMN4TMDEwCTqZEwxo+xUfIJpgenUGZiJWZiNOYG51HmYjwX4&#10;1Iy2CwOLqIuxBJ9hKZYFllNX4HN8gZVYFVhNXYO1ZozlFbJdh/WBDdSN2ITN2IKtgW3U7diBndiF&#10;3YE91L3Yh/04gIOBQ4a1exzBURzD8cAJ6kl8hVM4jTOBs9RzOI8LuIhLgcvUK7iKa7iONPSFf12C&#10;jyGhz2mZyOsdfp/FhZ/x+yte8Pn/dO9dqC9DNfp1EL8//WtsKQkc5nVdSerXVH/sNN4xKeY9kv+f&#10;TLFgnJZh45RknGZh4zQLMiPDMi3JDAvLDAsyS8MyI8ksDsssDjKHwjJLyewPy+wPMv59dU+Cx3WI&#10;zF3voYS+hxWP1f9g878fQ159D/vbQo8/BWMcJOTfk3QyGCu1d1TuIZTx71sKZb4NMv72e97jyIw/&#10;zv1gnFeZx5I6WsYfx7+vLpTxt/v7S8Mx+fPPpshju8MfcpKfxgGH5u++l0emqH/n77+6V2DIv/cK&#10;+P3gj1eT8XpEGa+OdA3GC2V6kqkRJdNHqkbLTCeTI0pmlmSNltlEJl6UzFZ5O1rmIpnfOK5Xj++K&#10;/Bw21//XOfCPOQb7yMk4/j14V6h+n3sqjyxUF1/NT1hma5BJ5TKbIjNFwjKzgkxxl5kemWkSlukT&#10;ZJq7TM/IzJCwTJ0gM9xlakbOM5HIefb7Kzs5/36h/EH+npdbFqnckWP69xSFMqHe8bcvUq960B/H&#10;70F/nFeZx1H6NLQvv99DGb+P/f2l4Zii96B/j1ksxmwK/31p/XO7WMWRRnIi8tj8TAa2NUBoHher&#10;zFJXXv2c8TMV2F4gSqay5I2W6cD2ZFEynSVxtMx4tj9nvFf7miRPw/rK39cqMjeiZNbK1WiZk2R2&#10;Rsmclm3RMrHI/G+PfQ9/P5Tx35PXPz/73flZGXl+bodl/Pfk9TP3XGZcZOZlWMZ/T14/EyH+eW4f&#10;mfHviwvtq1KQSeky5SMz/n1xoUymIFPMZdJHzi+7iuw9v69eJ9cccYP8IhVbGkvsyDHr8/VQJtQz&#10;/vbG8qr3/HH83vPHeZV5HKU/Q/uK3p/+/tJwTNF7ryFjRcC/L+6Q/zmZJiLyrt4feWx+JmWQeRiZ&#10;SUPmXpRMMbYpxgn1TBMpKa/pV/3pj9MMD/Aq01LuhvWenxmGg1EyI2VftMxitn8WJbNUFkXL7Gf7&#10;iCiZQzI0WuYe21tEyTyUptEyEWz/387PQLaHMkv9zzmHQ9w5XBx5fuaHZUYGmYUuMywysyss0zLI&#10;7HWZZpGZm2GZkkHmjssUi8y8CMukCTIxtD+nKSVN0APh/en3nv+PuH9/jw3yjUXJe1pFjunfAxTK&#10;hHrP3/6eftWf/jh+f/rjvMo8jtLDoX1F72F/f2mCY+PHZuT3TjLG+pOD9e/B2hYcW3L9TF3XmyOP&#10;zc8kZJufuRqZSSLX9aUomdxsO0Um1HvJdT45Edaf/ji1yayJkqknK6NlepOZGCXTT8ZFy8wk0ylK&#10;Zo60j5bZQqZSlMx2KR8tc5lMpiiZa5I+Wub/Oj8F+PuhzGzG8/uzsDuHMyLPT4OwTN8g09hlekVm&#10;BoRl6gaZwS5TKzIzLyyTN8h86jK5IjM7wzKJg8wel0kQ2QPh/en33u98wb+36QXVP/739FN1A6Hn&#10;j/79T6FMqPf87TfC+tMfx+9Pf5xXmcdReji0r+g97O8vzX/oz2uMNYgxS5pXfXVTD2XV/VHk4/Uz&#10;C8ikiZLh3UmiZXaTkSiZfRIRLXOLjP8ezl9T/fNwU9+Ve2H98N8cz7PgmFuG7esFx9wsbF9J2OY/&#10;rpFhmXe5UjEsLJMvyPjv4Xw3OJ6CZOawOl6bY0uNemGZfUGmocvsjsz0C8ssCjIDXWbBf+wHf64H&#10;kPPvhxsR5G/oITKXqymh/fr31YUyobn2t89lRT6U8cfx+8Ef51XmsYT3TGhf0XvG31+a/9APsxnL&#10;fz24kxqao3lckdgWdt7+m8y2YJwbYePsZJyrYeNcDTLPwzI3yDwNyzwNMslYOwkdz3Myie2r/kzM&#10;Nv+YC4RlktljkjcskzfI+L8X9YSs33sFyNSxDyPPQ/j3rH/+D5JrSP5kkOc9tKWuffWarybbQpnQ&#10;+fe317Wv5sgfx58jf5xXmcdR5jG0r+jz6O8vzX+Yo9qMdZ0xW1JD56Qed8M3C3u8/02mdzCOfy03&#10;NE4/xhkWNs7MILM0LDOHzOKwzJYgcygss53M/rDM5SDzMCxzjcy9sMyfQcZ/f+bQ8TwjExHzUeR5&#10;CJ+jmuSvch7891UOff/WtTclUcybkd8j/vszhzKh8+9vTxTz1Rz54/hz5I/zKvM4yjyG9hV9Hv39&#10;heaIqY6yXpMumDv/mNMiGfzP/Q//OYL7GBJ1zSEuX/Sf4/5P96f678/8kGOt7ee4Ju+/P7P/PMp/&#10;jeH3tX9NvmXEQ/G1Qmu0CbSltkN7dEBHdIp44HSmdkFXdEN39Aj0pPZCb/RBX/QL9KcOwEAMwmAM&#10;CQylDsNwjMBIjAqMpo7BWHyMcRjv3JcJEfdlIiZhMqZgauAT6jRMxwzMxKzAbOoczMU8zMeCwKfU&#10;hViExViCzwJLI+7JMizHCnyOLwIrqauwGmuwFl8G1lHXYwM2YhM2B7ZQt2JbxF3Zjh3YGdhF3Y09&#10;2It92B84QD2IQziMIzgaOEY9HnFHTuAkvsKpwGnqGZzFOZzHhcBF6iVcxhVcxbWI28516g3cxC3c&#10;xp3AXeo93McDPMQj55Y8jrglT/A1vsG3+C7wPfUH/Iif8DN+cW7KrxE35Tf8jj/wJ/4KPKU+w994&#10;jhf4J+KG85Iaw7shryECHlRAqBoG1rsuMfF64A1qLLyJ2IiDt/C2c03ietfkHcRDfCRAwkAiamIk&#10;QVLvqiTDu4H3qMmRAu8jJVJ5V5zU1DRIiw+QDh8GPqKm9y5LBmREJmQOZKFmRTbvkmRHDuQM5KLm&#10;Rh7kRT7vouQPFKAWRCEURhEU9S44xajFUQIlUQqlvfNOGWpZlEN5VEBF75xTiVoZVVAV1VDdO+vU&#10;oNZELdRGHdT1zjj1qPXRAA3RCI29004TalM0Q3O08E5Jy0Aramu0QVvvK2mH9oEO1I7o5J2UzuiC&#10;roFu1O7eCemBnuiF3s5x6eMdl77oh/4YgIGsAfsGYTCGYChrq8MwPDCCOtI7IqMwGmMw1jksH3uH&#10;ZRzGYwImeodkUmAydQqmegflE0zD9MAM74DMxCzMxhzM9fY786jzscDbJ59iIRYFFnt7ZQk+w1Is&#10;8/bI8sAK6ufebvkCK7EKq71dzhrqWnyJdd5OWY8NgY3eDtmEzdiCrd522RbYTt3hbZOd2IXd2ONt&#10;dfZS93lbWGffIgdwEIe8zc5h6hEc9TbJMRzHCWejnPQ2ylc45W2Q0ziDs856Oeetl/O44K2Ti7iE&#10;y86XcsX7Uq7imrdWruMGbjpr5Ja3Rm7jjreaNf3VrE2ulvveKucB9SEeeSvlMZ7ga+8L5xvqt97n&#10;8h2+xw/eCvkx8JO3nHXl5fILfsVv3jL5PfCHt1T+xF946n0mz/C3s0See0vkBf7xFstLxFCL5TW1&#10;yImgemqhKAi0+lRMwKoFEhOv4w01X2LhTTXPiU2No+bKW3gbcdUceScQT82W+EiAhGqWJEJiNdNJ&#10;Qk2qZkgyvIv31HRJHkihpsn7SKl4d0qkRho11UlL/UBNkXT4UE2Wj5DemSQZ1CTJiExqomRGFjWB&#10;dfx/ZVPjJTtyqHGSE7mQW33s5FFjJS/yIb8aIwVQUI12ClELq1FSBEXVSCmG4s4IKaFGSEk1XEqh&#10;NMqoYVLWGSrl1FApjwpqiFREJTVYKgeqqEFcgxgk1dRAqY4aaoDUDNRS/aU26qh+Uhf1UF/1dRqo&#10;PtIQjVRvaYwmaKp6Oc1UT2mOFqqHtEQrtFbdpY3TTdqqbtJOdZX26ICOqot0cjpLZ9VZuqhOXDvp&#10;JN3QXXWUHk4H6ak6SC/VXnqjD/qqdtLPaSv9VVsZoNrIQAxSrWUwhjitZKhqJcNUSxmOEaqFjMQo&#10;1dwZTR2jmslYfKyayjiMV02cCdSJqrFMwmTViOtDjWSqauh8ohrINEzHDFVfZmKWqufMVnVlDuaq&#10;OjIP87FA1XY+VbW4flKL9duashhLVA35LLBUVZdlWK6qyQp8rqrKF04VWamqyCqsVpVlDdaqSvKl&#10;U1HWqYqyXlWQDdiITaq8bHbKyRZVTraqsqy/l5XtqozswE6Engv7v7/+B/z3XB4cPBf2t+9UpWUX&#10;dqtSsgd7VUnZh/2qhHOAelAVl0M4rIrJERxVRZ1j1OOqiJzASVVYvsIpVcg5TT2jCspZnFMF5Dwu&#10;qPzOReollU8u44rKy3WFvHJN5XGuU2+o3HITt1QuuY07Kqdzl3pP5ZD7eKCyy0M8crLJY5VNnqis&#10;8jW+wbcqi3znZJbvVWbh/1EpP+In/Kwyyi9OBvlVZZDf8LtKL3/gT/WR/BV4qj6UZ/gbz1U6eYF/&#10;1AfOS2oMSSuvIULSiAdWOZFaBBpGUolFTEkprwfekPclFt5EbEkhcfCWJHfepsaV9+QdxEN8eVcS&#10;BBJKMkmExJJUksD/Lxmf+d7Fe2xJjhR4n2TKQCpJyJEk5MgScqQJ5AOkc+LLh+zhI6RnbxmQEZnY&#10;uy8zsiArR5QN2ZFD3nZyUnNxxLmRB3mRj0fiy48CPLKCKITCPNIigaLUYjz64iiBkiglbzilqWU4&#10;S2VRDuVRgTPnq4hKqMzZrIKqqOYYqc5ZroGaqMVZr406gbrUesxGfTRAQzRihnz+mnQTNEUzZq85&#10;WgRaUlsxq63RBm3RznlN2jPjHdARndCZLugS6Erthu7oIS/5yfiSn5T/6k3tg77oRwf1x4DAQOog&#10;DKbDhmAohgWGU0dgJEbRhaMxJjCW+jHGYTwmYCLd6puEyZiCqfgE0wLTqTMwk+6ehdmYE5hLnYf5&#10;WIBPsTCwiLoYS8C/8mopljlP1XKuIK7A5/gCK7EqsJq6BmvxJdZhfWADdSM2YTO2YGtgG3U7dmAn&#10;dmE39gT2UvdhPw5wHAdxKHCYegRHcQzHcSJwkvoVTuE0zuBs4Bzn5Twu4CIu4TL+q3sFmvx7r4Cf&#10;v4KruIbruMHc8MrNuUW9jTu4i3u477xQD5jnh3iEx3iCrwPf0CPf4jt8jx/wY+An+upn/IJf8Rt+&#10;d2LIH/Tjn/gLT/EMf9O7vud4gX/wkh6PoSO4rvevCKqnPVHgRaRoGEcJv+AlMcH/VEPeQCwt8mYg&#10;NjWO1vIW3kZcvOMYiaeNxEcCJNRWEiFxIImOKUmRDLwvB2v3r0vyQArq+/oNSYlUSK1jSZpAWuoH&#10;+k1Jhw/xEdLr2E4GakYdRzIhM7Igq37LyUbNrvmZhpzIpeNK7kAezW9uIB/yo4COJwUDhXR8KYwi&#10;KKoTSDEUdxJKCZ1QSqKUTiSlUQZldWKnHLW8TiIVUBGVdFKpHKiik0lVVNPvSnXUQE39nlOLWlsn&#10;lzqoi3o6hdQPNNDvS0M04vpfYzRBU53KaUZtrlNLC7TUaaQVWjtppY1OK231B9IO7dFBp5OOgU76&#10;Q+mMLvoj6Ypu6K7TOz10BumJXuitM0of9NWZnH7U/jqzDMBAnUUGYbCTVYborDJUZ5NhGK6zywiM&#10;dHLIKJ1DRuucMgZj8bHOxTU3X24Zjwk6j0zEJEzWeWWKk0+m6nzyic4v0zAdM3QBmekUlFm6oMzW&#10;hWQO5mKeLizznSKyQBeRT3VRWYhFWKyLyRKnuHymi8tSXUKWYTlW6JLyuVNKvtCluF5YWlZhtS4j&#10;a7DWKStf6rKyTpeT9digy8tGbHIqyGZdQbboirIV23Ql2Y4durKzk7pLV5Hd2KOryl7s09Wc/bq6&#10;HMBBHNI15DCO6JrOUV1LjuG4rs11ztpyEl/pOs4pXVdO44yuJ2dxTteX84ELuoFcxCXdUC7jim4k&#10;V53Gck035rpqY66RNJGbuKWbym2nmdzRzeSubs71qOZyHw90C3notJRHuqU81q3kCb7WreUbfOu0&#10;ke90G/let5Uf8KNuJz/h5//H3n3ASVFlDR9uTqUhDznnNGQk5xkBUSQnAUUECZJzlhwlB8lBMkoQ&#10;URERQREUyRJNZESCICIZCfP+b82tpqZ3VHbXfX+v336tD2eq76nq7rqnbvd09e1xdbCu2R2s63ZH&#10;6wZu2p2sW7htd3bdId61u1i/4Z7d1bqPB3Y310NitM0zLTN04jk9OI/WwzKcni6TaDFbx4bDjJ0w&#10;xHf6uBIQEzJzJxESO/2sJEjq6m+FO/2tZMzkSY4UDn8NgfeQ1XvS3nvRXgwMefSetLpOvb72vp+5&#10;H6+r1fczq/eaY76feYCVkm2lQmpnoCuNM8hKi3RI7wy2MiAj564UdQ4uM7IgK7OGsiG7M9yVg5jT&#10;GWHlQm5mEOVBhGuUldcZZeVjNlF+FEBBZhUVco1hptMYZjeNYVbTWGYyjWUG0zhmLsUowUyjkijF&#10;bKPSKIOyzDpSyqE8M48qoCKzj2JmIMXMQnqSmUiVmIlUGVXwFDOSqmpPMyvpGVTDs8xOqo4azFBS&#10;aqIWM5Vqow7qMmOpnms2s4pmM6NoNjOK5jCbaI7VCI2ZwaQ0wfPMZHoBTfEiM5qaaS8xs6k5WuBl&#10;Zji1RCtmOSmt0cZZxOyhRcweWsTsocXMHIrRgZlPHdEJnZ2lzBxayswhZRmzh5Yxc2gZM4eWM3No&#10;OTOHljNrSHnT6oO+6McMqf54FQOYKaUMxCBmTA3GEAxl5tQwbTizp0ZgJEZhtPM2s4ZijGFG1ViM&#10;w3hmVk3ARG0Ss6wmYwqmMtvqdUzTpjPzagZmYhazr2ZjjjaXmVjzMB9vYAGzshZqi5idtRhLsBTL&#10;nA+t5dqbxLeYsbUCK7EKq5m9pbyNNcziegdr8S7eY0aX8j7W4QNmd63Hh9jg2sz50c3WRnyMTdjM&#10;zK9PtE+JW5gB9hm2Yhs+d7a4viBux5fY4Xxm7cQubbez1dqDvdiHr7CfmWPKARzEIWaRHcYRfK19&#10;w4yyb/EdvsdRHHO2u44TT+AkTjHj7DTOaD8Qz3LO8Uecw3lccO20LnLO9SdcwmX8zAy1K9ovxKv4&#10;FdeYsXYdN7SbxFvMYLuNO7iL37R7zGq7jwd4iGgEwpR9VjwIDJiwYId95XKIYYiPBEgYtt9KpCUm&#10;JkFShCNZ2AG+CTBGCmJKpEJqpAk7aKXV0hHTIwMyIlPYISuzloWYFdmQHTnCDls5tVzE3MiDCORF&#10;vrAjrvzEAiiIQiiMIq6vrSfCvraKohiKowRKaqXCvrFKowzKohzKaxWIFREZ9q0VhSdRSatMrIKn&#10;UBVPh31nPaNVI/INDFZ11EBN1HJ9b9UO+96qg7qoh/pooDUkPodGaBx2lHOiRy1m6LheIDbFi2iG&#10;l9BcaxF2jPPRx6yWaIXWaKO9QmyLdmiPDujIedROWmdiF3RFN3RHD60nsRd6ow/nhvuin9af+CoG&#10;YCAGYbA2hDgUwzA87KQ1AiO1UcTR4BtzrDEYi3HaeOIETMQkTA47ZU3RphJfxzRMxwzM1GYRZ2MO&#10;5mIe5mtvEBeEnbYWYhEWY4m2lLgMy/Em3sIKbSVxFVbjbazBO9rasDPWu3gP72MdPtDWEz/EBnyE&#10;jfhY20TcjE/wKbbgM20rcRs+D/vB+gLb8aW2g7gTu7Abe7BX20f8CvtxAAdxSDtMPIKv8Q2+xXfa&#10;98SjOIbjYWetEzipnSKexhn8gLP4UTtHPI8LuIifcEm7TPwZV/ALruJX7RrxOm7gJm7htnaHeBe/&#10;4R7u4wGfFVEeIhqB+D9a8SAwNJNowYaDMMTXEhATIhESIwmSauHEZEiOFEiJVFpqYhrk4nWY+mwA&#10;lyHez7zVGfzMAW99/lNzRFS+univ+6L52duualOv+3KiDAlr+VzBPuJT4MdAeeN92W1UMvw5+2lY&#10;EyvnkKwKyblKzsRYOddlXEhOOO2dY+WkMDqE5BShvVasnGJG9ZCcP7vPTVhf5Vzxbacpj+uSbzv9&#10;dE4Sdoj32AeQk9B89Nhn6xw1jyE/P6v9M4+cZGZEcP985MtJqHM2uTlhwZzvfDmX2IjazjE354J4&#10;+/muL2e3zrnv5uwQ7/W8xXrq4kV/v6rrvG2VYltr2EZq7vd6va1yxnuS3HwveHvqcXs5T+v7rdqT&#10;m5WD91ttJxJqO49yKhvljNg5ajsqz8tR7er24qq5cLZVnPyfiEn07aYwS8l5M2HwdlVOA51TKJjT&#10;iJz8sXJ6knOaXK//Uph95ISv/9R2ppHzWaycmfJJSM46chbFyvlQ3gjJOUzO0Fg538igkJwb5LSI&#10;lXNbmoXkpOTxPBkrJ41RMSSnODnZYuWUMjKH5nBbf7QPi7B+cZ1zhcj/gWLufr4UrIE6vpx9Oqe+&#10;m7M7mNPVl6P6WW2nh5uzKpgz2ZczUee87uaMC+as9eV01jnvuzkdgjn7fTm1dM4hN6d6sJb8da5q&#10;uCh5l4lldX5ys6RcgHcsnPXlePWp2i/46lxtR9Wv2s6jnMqG/1jwbiv0WFC3F1edn2NbCblPn3GH&#10;z+n7dtFMIp/wqRvvvqmc/DrH1nV+0SxEjhGsc5VTXefkDubUIidHrJwO5Gzhtrxj4aLZWTYz289/&#10;W+PIWRgrZ6LMD8lZRc6QWDlrZGBIzm5ymsfK2ScvhuRcIicqVs4VqRCSo8bLrLFykhiZQnLUuBuI&#10;lVPIeOA7Fh5nP9usn5D7o/piO5H/A/Et1Rfbgn2R25ezXOfkdXOWBHOq+nJG6Zxqbs7wYE4bX04b&#10;ndPOzWkZzBnly6mqc8a4OZWDOct9Obl1zgo3J0ew3kgJjvmqzuOTt40rk+n8C2Zi+dRKHNzmx7R5&#10;OV6dq/ZP+SSRVydqO+pYUNt5lFPZ8B8v3m2FHi/q9nJxn9RrGTYTvG+b2VZ37tNk+1F9brF6yQT7&#10;UX2qnKnkdI2VM106heS8R06dWDkfSM2QnIPkFImVc0QKhuRcIyc8Vs5NSRySk5z9cJX75R1TW/gk&#10;2c+++lT3uSg5+2PllDD2huR057Ymx7qt2I/9OOurnJnkFGB7/Bg4xf6ZZucN9ssDX04inROwVU78&#10;YE4m1ve2c5mNqO1kdXMuBmuggi9nj86JcnN2BnP4zo/gdlbrnOZuzopgzkBfznidM8TNGROsAe5y&#10;sAZU7XUlbzbr9dX5n/JJ1Ol2z+A2p9Dm5Xi1p9qn24/qU21H1afazqOcyoa/hr3bCq1hdXu5uE+h&#10;9fk627rLfTpJ9Pp6hn1fjvnqQeWk43Y/jZWT0dgUklOGnAWxcsob80Jy/uy23md9lRPt28567s99&#10;33YO6ZwszqP7/DU5GZ1Hx9R1nRPpy7lFTnlfTgra1G295MtJ7dyXpr6cYjpHfT9YMV17Jclp7xQJ&#10;1l59X04KnfOcmxNuePucrgvWg+rr29xuF9aLJvJ/YLp9Tzo494L18AptXo7X16q9g/OoHtR2VD2o&#10;7TzKqWz4a8a7rdCaUbfn3Tf/eNWObanjcBjRq4eOTmFjsG+fPE7OGL2dxb7tjGc7C3zbWaFztvpy&#10;VpPzqS9np84548vZQ85JX85FnSN85t27z5fJifblxKdNPa7svpxEfLNtlrBHNZNX51Ty5RQgJ5Ic&#10;b1/5+1H1UT62WZV8NRaqfuzgFOJbPQsFa6MibV6O10eqvRLfetuI/JxQ21H9qLbzKKey4e9r77ZC&#10;+1rdnnff/P0YxbZKsc1aRG+fVOZbeav7Hu/j5DTX2+ns205LttPBt50hOmeiL2c4OeN8OQt1zhpf&#10;zhJyVvlytuicfb6cbeTs9uWc0jlXfDk/kHPJlxPgXI567EmI3mM34pc1EsaPux8rsq0S5D/WZwWi&#10;Yj4roOZVVGAd1eeV+MbjtPHLBPtTzc9Q21M5Xn+q9rTxH/W5uk3V57FzKseqC+9+hdaFuj2vzymd&#10;WO+VRHB/1Biv6jQ3MuqfCXG+J6LykkOt80fzM8pzX1W9evMzCvLA1fwM9Rg28XNrKW8obfAK2rrK&#10;Ge2knNEeHdARndBZ60Lsim7ojh7oqfWSskZv9EFf9EN/7VXiAAzEIAzGEFcZY6iUMYZhOEZgJEZp&#10;o4mvYQzGSmljHMZrE4gTMQmTMQVTtdellDEN0zEDMzFLm02cg7mYh/lS0nhDW0BciEVYjCVY6iph&#10;LJMSxnK8ibewAiu1VcTVUtx4G2vwDtZq7xLfw/tSzFiHD7Be+5C4AR9hoxQ1PsYmbTPxE3yKLfhM&#10;njC2atuIn+MLbMeXUsTYoe0k7sJu7MFeKWzs074i7scBHMQhKWQc1o4Qv8Y3+FYKGt/he+0o8RiO&#10;SwHjBE7ilHaaeEbyGz/gLH7EOe285DMu4CJ+wiVclryun4lX8Auu4leJMK5p14k3cFPyGLdwG3e0&#10;u5Lb+A33cB8P8FByuaKJASOXEQ9i5DQMmJpl5DBsOAhDfCQwsrsSEhMhsZHNSIKkCEcyV1YjuZHV&#10;SIGUSGVkMVIjjZbWyGykQ3pkQEYjU/C/zPyUhWuyIhuyIwdZSk7kQm7WzIMI5HWlM/KxxfwoYKQ1&#10;CqIQCrvSGEW45SdQFMW4J8VRwpXKKMm9K4XSKMO9LYtyrhRGeR5BBVTk0UQiCk+6kvFOYzLeBUtm&#10;VOFRP4WqeJq9oDyDauyVZ1EdNdhLNbVaxNrsuTqoi3pGQqO+1oA92xDPoRF7uzGasOeV5/ECPdEU&#10;L6IZPfOS1tywjBZ4GS3pvVZo7TKMNvToK/RsW7RDe3q6g9aRnu+Ezka0dEFXdKMqlO7oQaX0RC+q&#10;pjf6uO5JXyqpHxXVH69igHFXBrruyCCqbjCGUIFDMYxqHO66KSOozpEYRaWOxmvGdRmjjaWSx2E8&#10;VT0BE6nwSdpkKn4KplL9r2Oa8bNMd12WGRwZMzGLI2U25nDUzHVdlHkcRfM5mt7AAuO8LMQi1znh&#10;e4lkCUfeUizjKFyONzkilbc4OldgpXGa98FPy2qO3LddJ2UNR/I7HNFr8S7e4wh/33VM1nHEf2Ac&#10;lfX4kJFgAz5iVFA2MkJ8jE2MFpvxCSPHp64jssU4Ip8xqmxldNmGzxlpvnAdkO2MPF8yAu3ATuMr&#10;2YXdjE7KHkaqvdjHqPUV9jOCHXDtkoOMaIeMnXKYUe4IvmbE+8a1Xb5lBPyOkfB7HGVUPIbjxjZs&#10;lRM4ych5CqcZRc/gB0ZU5Syj64/GZjmH84y6F3CREVj5idH4Ei4zMv/MCH0Fvxgfuq4yev+Ka4zk&#10;1xnRb+Amo7tyi5H+Nu4Y78pdngF+wz2eDZT7PDM8wEOeJaJ5tgiYqyWeucol5koxzBViwjLfEhuO&#10;+SaWSxjim8skARKaSyUREptLsFiSIKm5SMKRzFzI++ELJIXrDUlpviGpzPmS2pwnaZDWnCvpXHMk&#10;vTlbMiCjOUsyIbM5U7KYM1xZzemSDdnNacL8DGF+hjA/w5XbnCJ5zMkSgbzmJMmH/OZETJACKGiO&#10;l0IobI6TIuZYecI1Roqar0kxFDdHSwmUNEdJKXOkq7TJsz7KmsOlnDlMyqOCOdRV0RwikeZgicKT&#10;5iCphMrmQAyQKnjKfFWq4mmzvzxj9pNqrr7yrNlXqvP+eg2zt9RELbOX1Hb1lDpmD6mLemZ3qY8G&#10;ZjdpaHZ1PWd2kUZozPuRTcxO8jxeMDu6mpod5EWzPe+Rt5eXzHbSHC3MtnhFXkZLs420QmuztbTB&#10;K2YraWu2dLUzX5b26GC2kI5mc+mEzuZLri5mM+mKbuaL0t1sKj3Q03zB1ct8Xnqjj9lE+pqNpR/6&#10;m41cr5rPyQAMNBvy3n5DGWw2kCFmfddQs54Mw3CzrozASLOOjHLVltFmbXnNrCVjzJoyFuPMGjLe&#10;VV0mmNVlovmsTMJks5pMwVTzGdfr5tMyDdPNqjLDfEpmYpZZxTXbrCxzMNesJPMw33yScxJKlCzA&#10;QjNSFmGxWVGWYKlZwbXMLC/L8aZZTt7CCrOsrNRWmWVkNd42S8savMN762tdJeVd3sd+zywh72Od&#10;WVw+wHqzmOtD4gazqHyEjeYT8jE2mUXc39Pdv6XDa+AEvP5V8zNM/VpYtSub8YlZWD7FFrOQfIat&#10;ZkHXNuLnZgH5AtvN/PIldpj5XDuJu8y8sht7zAjZi32uPPKVmUf244CZWw7ikJlLDmtHzJzyNb7B&#10;t2YO+Q7fu7LLUTO7HDOzyXGcwEkzq5zSTptZ5Ax+wFkzs/yIc65MnHfKxPmCTHIRP5kZ5RIuuzLI&#10;z2YGuYJfzPRyFb/imiudXDfTyQ3cxC0zrdzGHe2umUZ+wz3cxwMztTzUookBK5XEg8CAaaV0WUQb&#10;fBpZwqwUEh8JtITERFZySYwkSIpwLZmVTJIjBVIiFVK7wiWNFS5pkQ7pkQEZXUklk5VUMiMLmPEh&#10;2cD3TrlyWEkkJ3IhN/IgQstLzIf8KICCKGQldhUmFsETKIpiKK6VIJZEKZRGGZTVyhHLowIqgvkZ&#10;wvwMF/MzpBIqowqeQlXtaeIzqIZnUR01tJrEWqiNOqiLetxXpT4aoCGeQyM01poQn8cL7IumeBHN&#10;tJeIzdECL6Ml+7KV1prYBq+gLdrRB+21DsSO6ITO9FsXdNW6EbujB33cE73QW+tDLfRFP/THq9QL&#10;n9x0DSQOwmArtQzBUAxzpZHhVhoZgZEYZaWV0XhNG2Olk7EYh/GYYKWXidokK4NMxhRMxetWRpmm&#10;TbcyCTMUZSZmWZllNua4sshcK4vMw3wrq7yBBVhoZXMtIi62sssSLMUyK4cs1960cspbWIGVVi5Z&#10;hdVWbtfbxDVWHnkHa/GuFSHvufLK+1ZeWYcPrHyyHh9a+WWD9pFVQDbiY6ugbMJmS513K8S5EIWx&#10;Cp9ZRWQrtllPyOf4wlVUtltF5UurmOzATqu47MJuq4RrD3GvVVL24SurlOzHAau066BVRg7hsFVW&#10;juBrq5zwKTCUl2/xnVVBvsdRq6Icw3Er0nXCipKTOGU9KadxxqokP7gqy1mrsvxoVZFzOG89JRdw&#10;0arq+sl6Wi7hsvWM/IwrVjX5xfWsXLWelV+t6nIN160acsOqKTddteSWVUtuW7XlDu5adeQ33LPq&#10;uu5b9eSBVV8eItpqIAG7gcSzG7rEfk4MmHYjsezGYsOxm7jC7OclPhLYL0hCu6kkQmL7RVcSu5kk&#10;Rbj9kiSzm0typLBbuFLaL0sqpLZbShq7laRFOru1K73dRjLYr0hGZLLbSmZksdu5strtJZvdQbIj&#10;h91RciKX3QmdJTfy2F0kAnntrpLP7ib5Xd2lgN2dc0U9pJDdUwqjiN1LnnD1lqJ2HymG4nZfKYGS&#10;dj8pZfd3lbZflTIoaw+QcvZAKY8K9iBXRXuwRNpDJApP2kOlEirbwzBcquApe4RUxdP2SHnGHiXV&#10;XKPlWXu0VLdfkxr2GM5xjZFa9lipbY9z1bHHS13UsydIfXuiNEBDe5LrOXuyNLKnSGM0safK83jB&#10;fh3TpCletKdLM7xkz5Dm9kxp4ZolL9uzpKU9W1rZc6Q12thz5RXXPGlrz5d2aG+/IR3Q0V7AubmF&#10;rs72IumCrvZi6WYvke7oYS919bSXSS/0tpdLH/tN6Yt+9luu/vYKedVeKQMw0F4lgzDYXo23ZQiG&#10;2mtkGIbb78gIjLTX4l0ZhdH2e/Iaxtjvy1iMs9fhAxmPCfZ6mYhJ9ocyGVPsDfhIpuJ1eyPnzDZy&#10;TuljmYGZ9iZsllmYbX8iczDX/lTmYb69xfWG/ZkssLfKQiyyt8liLLE/dy21v5BlWG5vlzfxlv2l&#10;rLB3uFbaO2UVVtu75G2ssXfLO649stbeI+/ae+U9vG/vk3X4wP4K+2U9PrQPyAZ8ZB+UjfjYPuTa&#10;ZB+WzfjEPiKfYov9tXzm+ka22t/INvtb+Rxf2N/Jdnxpf+/aYR+VndhlH5Pd2GMfl72uE7LPPiFf&#10;2SdlPw7Yp+QgDtmnXYftM3IEX+Mb+wf5Ft/ZZ13f2z/KURyzz8lxnLDPy0nXBTllX5DT9kU5gx9w&#10;1v5JfnRdknP2JTlvX5YLuGj/LD/hkuuKXLavyM/2L3IFv9hX5Sp+tX91XSNet6/JDdy0r8st3LZv&#10;uO4Q79o35Tfcs29xruyWPHDdlof2bYm270jAuSPxIM5dMVy/ien8JpZzT2w4CHPuS3wtgfNAEiKR&#10;81ASIwmSOtGucCdgJENypHDiGd77zOr8g7rwMti9+D+j5Z2baMXrZNYPPOQ18zLeA69C8kHeeFbb&#10;SYlUSO2IK41jGGmRDukd08iAjC7LyORYRmZkYWJbVmRzHCO7lsMJM3IiF3I78Y08iHAlMPI6CYx8&#10;yO8kNAqgIAo5iVyFiUWcxMYTKIpiThKjuFbCSWqURCmURhkn3OAvCrnKOcmM8qiAig7vhyHKlcJ4&#10;0klhVEJlVHFSGk+hqiuV8bSTyngG1ZzUxrOojhquNEZNJ41RC7VRx0lr1EU9VzqjvpPOaICGeM5J&#10;bzRCY62Jk8F4Hi+gKV50MhrNtJecTEZztMDLaOlkNlpprYltnCzGK2iLdmjvysp5qKxGR3RCZyeb&#10;0QVdtW5OdqM7eqAneqG3k8PVh9gX/ZycRn+8igHaQCeXMQiDMQRDMczJ7RpOHIGRGOXkMUbjNW0M&#10;cawTYYzDeEzARFdeY5KT15iMKZiK1518xjRtOnEGZmKWk9+YjTnaXOI8p4AxH29gARZqi5yCxmIs&#10;wVIsw3LtTc69vYUVWIlVWO0qbLzN+cc1eAdr8S7ecxUx3ufc8Tp8gPX4EBucJ1wfETfiY2zCZnzi&#10;4r17h/fu8Rm2Yhs+dxUzvnCKGdvxJXZgJ3Zpu53ixh7sxT58hf3aAeJBHHJKGIdxBF9r/PUW41t8&#10;h+9x1ClpHNOOE0/gJE7hNM64Shk/OKWMs/gR53AeF7SLxJ9wySltXMbPuKL9QryKX3EN13HDVca4&#10;6ZQxbuE27uAuftPuEe/jAR6Cv+hnBDgnqMSDwIAJC7bmEMMQHwn4a6UJkUhLTEyCpAhHMiTXUhBT&#10;IhVSh5U30iCtlo6YHhmQEZmQWctCzIpsyI4cyOmqYOTiL6TmRh5EIC/yafmJBVAQhVAYRbQniEVR&#10;DMX5C6slUFIrRSyNMiiLciivVSBWRCSi8CQqaZWJVfAUquJp/mrrM1o14rOojhqoiVpabWId1EU9&#10;1EcDrSHxOTRCYzTB89oLxKZ4kb8M2wwvobnWgvgyWqIVWqON9gqxLdqhPTqgIzppnYld0BXd0B09&#10;tJ7EXuiNPuiLflp//jrtqxiAgRgE7y/WDuHnoRiG4RiBkdoo4mi8hjEYi3HaeOIETMQkTMYUbSrx&#10;dUzDdMzATG0WcTbmYC7mYb72BnEBFmIRFsM7L8wT8BDvZ55ug+eI/ed7eQr+3b+5UI+2rjwvq/ya&#10;8F/U+V51MSRe9icD3QPtAi0CHWOu+hf+rbAxabx9kdG3mwxusW5vZGTk9sot2+6NPF7t1qoUmfZG&#10;3jjaq1m3g3si80w4Z7z62p7IQeEPqxaO3BOZtf+Iw+Nv7Y5cPaTeC1PX7I7cv7n2+Iqv7I5scrlr&#10;+slZd0duzLZ+48jvd0WuCsubM/P0XZE1Uh9N2rjOrshjn/xQumiiXZEZ32rWdNWOnZGBQLsyW0fu&#10;jDxxNseUXpV3RibIvFK9nAkM6T05vPHQiMCCa4OyqeXV6dQnk/iebNnCv7Ue77MCWWM+K7CJvd9y&#10;aOY+ar1TrK/Os//R5Q7591Fmf3RPtc6Dr6J7ji3S6Fir3gFeMT2az6D6Jh3Uufvo6OhY5/HT6usJ&#10;gdRx/Kza1QNTG/T6Wj3A/2xfh/dSj71mymym+hxl2n4RgQ03Drv7lavjuBwrNzFnvKhDifpnK2rG&#10;i5rd+tclztlA1OQD8aYk+TwQNahb6/VVlwaiotcfOP3OiEDUlzdvn6rWOhBV6/rIoSmrBqKS9849&#10;JWmeQFSpQ0OPlw0LRPHts20LHIqOrBVubK80Izry3KgTnTc0iY5c067Rw/GZoiN71F2fdMvph5F9&#10;uj5Vse7yh9RG3VxRHR5GNuiUv/n4Imo5YmyJWw8im29dXLHcpgeRd/M+SDt/2IPICzcXrnu+2oPI&#10;w1MDb/cIfxCZtMys+ee/uU/+lWzrF9yPXNJ+5pH9fSMCof2nHri/nxqwrNTn+KrN92D2Js4lqn32&#10;Qs7ElRrmSlxJtY3X19Xgev+FGnAvdbiyaKCk+9kibwxI7BsD1O1mh66b6NT6Z0KwVv4e9RGIiqtP&#10;1eNQx83kj4eGeX2ag3EqXRZ1tDzq07QbhoapffsaeVXon0AgUx+1ToFUCS6w4F4/nusH1h/aW21P&#10;XaY1GNr7xo5Gx2JyhoYNiZeql7o+pj4SOI3JV209x0QElvLzc2WT9VJxAnHajwmcZzIODVP7fsaW&#10;cNZL1mthymwT19H+z9THfn5nUvVxnRhaH6rtceqjeCD8v6A+4u5T1V9efcxvEN4r6tcHg1R9pFf1&#10;sf/BoJh2js3fr4+fVI6qmz+oD3Ji6kP1+Sz6mDNFXn38FFd9rDv/19RHTZ4YVH10JYbWh2p7nPoo&#10;GUg0Kif3OBfUOPH/5vgRqz6CfcrD5RIzfvjrI8Pj18dltYU/qQ9yfrc+LsdVH4cv/jX1sYsnAFUf&#10;PxND60O1PU59lA6UnvVfVh/BPlV9G1d9ZHz8+riitvAn9UHO79bHlbjq48alf78+GnO/SoTF1McA&#10;Ymh9qDZVH7wMCdRQD8J38b/+eCJQxH1++VdqJDnbTAR1G2n1z4Q4xyKGs/8Dv8NsCQwMG58wHi8m&#10;POp17Z7BEezL8QlVX13tMrx333L3Vz5kJ6nXEPuatuZI4xXAmaNuDNdR7d8RhbYE3uzc2lavDdS+&#10;bsDvAup1hIrqdUTOKzH9nFptwL3EC7SlrWmFZL3UflPrqau932G85dDfYf7/7yXuzuOff/b3kgjW&#10;Cb5WDB7LMVv7x+eNTI8/LlxV2/iTcYGc3x0XrsY1LqTV9fLvvu5MxQEp1GNpYi2i//cS1Rapr/uj&#10;caEIj+9fGRNUravaVuNBNnCY/B/+vTVWfVzlrrp9qmJczxtZHrM+riVPUFdt4Y/qIyYn7vpQbXHV&#10;R4Frf83zxq8UxNwEMfVxnuivD9X2LddRJv+x542/a434+1X1b1w1kvXxa6S+2sKf1Ag5v1sj9eOq&#10;kTo3/roaKaZrZHAcNdL1MWqk6L/x2uJvXCPBflX9G1eNZHv8GmmotvAnNULO79ZIw7hqpOetv65G&#10;9jB3Sj3PpI2jRuI/Ro0U+++skWC/qv6Nq0ayP36NNFJb+JMaIed3a6RRXDUy685fVyOtdI2sJYY+&#10;1yziuj97rin+31kjwX5V/RtXjeR4/BpporbwJzVCzu/WSJO4amTTb39djTzghaIaR6rFUSNlH6NG&#10;SvwbNZKcffNX/B6bm+1khPpdV13smOD+m4t/1W2oNu/21LGQB+q1sj+XxeDv0Or6DAhHa7V/eO0e&#10;ulzS117Y156T95jLs+y1q2V/+xmW1fa8drXsb19kxl5fLfvbX+LB+NdXy/72zNx5/+2rZX/7MZb9&#10;66tlf/tcJ/b6atnf3oSa8a+vlv3taakb/+2rZX+72p9quaTef16711dczW/rMf3GXQv2CXcjeL2/&#10;P9nc777HkZu2/2RtVNePJQO3Ew5v2Xts3mP12huTf4/nZ3+7Wvba1fo7QtrVsteu1p8W0q6WvXa1&#10;fvOQdrXstav1C4a0q2WvXa1/l/7y3z+17LWr9b8IaVfLXrtaf0pIu1r22tX6zULa1bLXrtbPF9Ku&#10;lr12b3/6759q/zvWjnosoY/tjx67Gkf87d6yt2/UOOJv95a9djWO+Nu9Za9djSP+dm/Za1fjiL/d&#10;W/ba1Tjib/eWvXY1jvjbveXH+l4BXsHsGSLBOlBjjn9b3rJ3W2pM8bd7y167t++9OvLa/4515I2f&#10;3mPzlv2PzT/+qnb/GOQt+9f3j0Gq3T8GqWX/GOQt+9f3j0Gq3T8GqWX/GOQt+9f3j0Gq3T8GqWX/&#10;GOQt+9f3j0Gq3T8GqWX/GOQt+9f/o9pR+aHPXyr/r6odbzvq+c77maeWIdn4h7KP9RmEdCyr1ze8&#10;bR7r9U1afT0h+D6gxc/N1BVcRjBWKJPViyEuZiBe9n//s0p8f2Gszzt5W+c15vO9w1rlC7jn89ME&#10;1sZLNIpneKibT5vzOGdTY5b3vc278iUaHVP36c6+guEqbhkZEXjYc+VQ9VpYnSdoXirmPMHiFxvb&#10;ar39x5uGN1eJXLzPH5XmevWZotLx4v5MkToXE7NGzL891e0HYn+mKEnJRse6cr06t6CiOrcQYSd0&#10;P6Og9q86b1C8ZbzACNrUuYXQz6+o/e31nzo/rNZRfaUu6tbUzyrHf309lruyU/73++p/p08WzvrH&#10;vrpM/4b2VUr2Q85A50AhftdS+/AUVDWpzxxExNFXz9NXOXVfqaj66rATu69OtYoXUHXx9+uriJDj&#10;KiLwVx4nv9cn+w//Y18t/IO+KhxHXx0jP/S4msHx/S3Xq+NKRdVXQ+LH7qvxbeIFVF38Xl81YKvK&#10;k4y7jXn9upjYhajGE++zYJN819Xgev9FHf/qUocrswaubkhDfJxjNTt56rhV63r5/8lxmptyL6r2&#10;Yy5/zTitxmO1PTWGhQefBf61cXrh3scbp8Mn/WM9xTVOb+AY7TohIpCg1f+wdy3wVRTXe+/dy01y&#10;L2qACMEikhgg9o+IL0BLFZRW26KNgCa+AaWiIqKCoCIGRUstVVRUBKpAtUWlSn1QtFSx9Vm1xjdq&#10;VIovrNRiixUV5f99u3s2s3tn791L7sYA7o8vs2fOmdmdOWfOzOzdPdgtxjRlGB9ccUpZ29SpYf10&#10;Q9prT41jovfT9t02zamwxkrvfCgS+aVbMnc2Vyf1N2bqSuenO6Ap9NN7a8Z+WD89ZQevrmacEb2f&#10;Fg0UdlxlX89EpZNVL2TqSuenRVf7aHQV1k9X7+TV1X5jw/npe7GguQYe5ymkHyNV/TR5jU5edj9t&#10;GK3NTx/jGNLWsJ5e+nI4P/3kK5n2lNVPn2Z3guKnTwvrpye389rT9HHR+emW1VW49XRzdbL+rUxd&#10;6fx0e8dP74exzzXMswB9Xz7r6aoOXl31GR+dn45WV9nX01HpZOOLmbrS+WnR1f4aXYX10w1lXl01&#10;npPdT8tadkv2qX5dyfdPhXmmUNvoXUNlfxYQ5LuCxkmQTjbOztTVcOxH/PtU0VVfja5mQd6/91mD&#10;vc9M5HPvw5R7nykdvbqacV7MoF1k2/uMRc38WOjf2OM8i/Tvvr3PCicPU2vg+0R14B1qnG1MxPpt&#10;ArxCf9B7KdgF52Hsgv6kJfZEYme4nHUUdu1m731YcSH2RMWvhptrSz/MtDPdXNvw5g/ivLc5/d62&#10;9kY854E90Rlh59p3y712th4GND2i5yEtoat8nyc2VyerX8vUlW6uLYVeuCfq7/iEp0HnO9fO2sWr&#10;q/mTop9rcZvWUdhxlX1PFJVO1n+QqSvdXFuKFlNXB2h0FXauHdDFq6vDL4h+rrU1ZceWts8L8azB&#10;fu7e0jop1owr3VwrujpQo6uwc+3aXb262nBh9rk2zPxXDgVw/uMxFMCy2Hp+7/eBsi4qzHMh/W8h&#10;QfNJkO8KGidBOike/svSEWwoDvmtpRhrlaB10fegq90huxJg+7nfGAx5/7roIKyLBiKf6yKmXBfN&#10;3s2rqwVTYgbtImhdVIFai4GOAPVBvXR2zvG4NufvY0nIRquzVZM24P75G9ZA51uXzsdNO39Uh3YT&#10;Zz0wrZhrNX4LiTl9/LpL8Z1s33YTl6APZlyGb6NhU31Q9n/7t5vIdNRB7SZSnmuVzvg9bf6AdhMD&#10;6jp7xA2ZvnAs6vTrLKguXMZYDHm/zl7ft7bxVuRTZ0yps8MrvDobPjVmLAdPpzP2t4wvtoX6knHE&#10;q/GcMmp+qHcFVhvWuwIyFqPX6zejvz6zMvXaDX3t12t79CG/3x2gGYsnQN6v147Qax3yqVem1OuG&#10;Sq9ejfqYQRsqlF5bUldRjqkgnXT7daauXsIYD9LV9zW6KtXoahR01dbRFVPqakGVV1dLpsUM2kWQ&#10;rvg72kpgdMIwnkjDf+IHrS4YfHA57m9p5KWRx2fIQwD14G9hPCYg84eIdjLKGA1r62YMtiKfnAVq&#10;gpNTjb3mWcYeRukDe0K2DGC6B9DFofd3UuYNAphy/KsypFmOfJ6H8SGVkMPte363y/asQ5Xv6VyH&#10;PooHmmql6nV7IIdtoK/hYT0LtU/d+xM/1Av5t4PoWYLn2cBdALrXWJL8bklZCXFnyZLknSVSP1j1&#10;cg7VeN6B5Ohlu1i3KiPnLFuBP8VAR4Cy7LPOzjnbQv/A/BhAHs95qGNS3huxOYX+jWvXSfyNawD2&#10;orL35u/Cz8656nz1d0q+N0KZ6vj+pWOREn3OkTvCXIgyZW37nFOG/Jdnzjr/7ic3WN+Tvo56jjbj&#10;SZZjG2t23jO5CbL1b2eOSd3ee8zc05O076M+7oVuXn/wO/v2tb49XfnmnqVh9977VXvH5MDLg/fe&#10;qi6DbJQy34yuvhmdlL+cqSvd3pv+qcrobRwC/8kxsBqYBaXn85x79R5eXa27Injv3bp1Fe04CdLJ&#10;Us1cx7Hpn+tEV4dqdBV27z3z/7y6mjMjeO/dunVVGN+Vr06Wv545rnR7b9HVYI2uZkG3/jWk7jl3&#10;/z29uhp8ZSzwOTd1VQEUK2kPnHcB2gA83Dm2vmnuI68WqAK+RiUHYW49DpPmXKRx5MWKBpXUFt1Y&#10;osrwXdADPTIjS/r5ZKZCZhePzLSSTj6ZXNfqivKUuVCppwL3M0mp5yBHZq4iMwgyNyoyJzkyy5HO&#10;cdo1EjL3F13vtmuqIjPZkZlmyUx0ZW5WZOocmYWWzNEl0tcQsQ7pc6O+qa/JqwXY15vQ1wNQx4PI&#10;HOzUZRQNLFkGiMw94InMfEeG/GVFc1wZ1jPbqadJBq30ybCeBOoTGfJ5Pfp8rl/A0q6TkO+J7aWu&#10;86Rs65tzDeMB3Pg8tNm/fkFzlONI6/3GQvmAbuMzfYPuWY/tG841DtP4hrDPeobv7fUNI64KftYD&#10;E7He/RuOlP3yffTLc0g5xtk/8v4feTOcvCFKL/GU6zkeNTjvBovphLT16v+EUtyecrSMnjf+IPNZ&#10;34rpmfM4b6wKO77DoX8epdbfmLXm2gh5/9xw5X61jRuQz+cLTLlnHb6vT/9YtNHWgvasMjd0RO0c&#10;71wL8+o8h1pz7mlgGu678Di1DlzSOWKV3t+cJT+fdNWkxbh/7bM+xEWjDfNZH2LhpRY4z/rGog8G&#10;YJ/OZ33vol/4rI8pn/VRXvt8zltXyVrN74m6Z0JqXb1wTY6FRnYcjhNA+3WmeyZUvL9XZ2XXBj8T&#10;Yn/L+GJbqC/qigevxnPKqPmy/4xeV3h+5+3HFtHJrPmZ/lX3TIj+dXfsaX6k8a9hnwnd19erq5XX&#10;BT8Tau26inKcBOnk8DcydTVD8/xOdPVjja4ehbx/XD20T23jSuTTFzKlLxzR36ursdfHDNqFzhdS&#10;V5wHxwINIDgXLirOnAvJ41zYBnJDAPXg2OdRh0zGDtnL2Ns4ANF15V2QTsiX8zBjON81lSpfhmvR&#10;F2AN5nn+dARo9ZDf0goTY9mumf4YXWdM7pkuijsX64Z09oVHGgOxmnyrjnFO4ZsTti8e+O+ppWtf&#10;fGQHpsxv6jtS2LtYK1DDmAB/qpsHViXt2KiGsfNExkmlD5qAMp3XMPYp3keZYMdY5n2Rbqn4ZPTP&#10;YebSjpCjrnjIeTnOZW5W/Xe0+tvy+GSILXQs758xGpjq4j1UcV0TIu4p6jqeNeSI9wCZwHgPx+vi&#10;Paze5I/3sHnzqv+uS47o1btUFxeXPoF6EN3QPxCMjXwnWsm4yZ8h5XJH1srkrXXygvxDDeT3Qa1V&#10;SMUPcK9UDZrX4nUrnXP6E7EJZG3N9uHqlO2gfSyFrTTFPe1tHBFgH4shJ3GTWQZrPbo1g/lZ4uJC&#10;xm8faYmLu4POPiYcZM8X7PsbQsRNDrKPBjxQoX0wbrLfPsgLYx/74R62F/vw65S61dnHkeHtYyfW&#10;kMM+IBNoHzvp7GP2wMLYB2Mj0z7GI/XbB3lh7KMv2tdS9hHqXYGV9rsC7PfCrCW2bC5ybMnVP+9H&#10;Z0s/DW9L7VhDDluCTKAttdPZ0n2HFMaWGEeZtsQYy35bIi+MLfXHLwotZUvsy1ZgH65OeT86+6gJ&#10;bx/cquSyD8gE2kcHnX28NLj59lGH+9oftkH7YIxlv32QR/vAkiVwL1MDXq4Yy9nWK+1RnmsaXqPc&#10;OUeiXffAXAPjDw0FbzwWWpSJdg3MGMtri2O4lqApxvLaYuqKexBdjOV/TOVTd8NY7aTs3+m9m2Is&#10;s6+HY5XHPSpT7lETh9l67siC1qGPsSx7GD5voti3exi7tzL/NmvecMeyXW/mGvWo8H5hZ9aRY96A&#10;TKBf2FnnFzb+sPl+YTjua2cMyJNgj/2R3oEU5u7uYcib5+Rl28P0MY42t7N5w9UpdaubN4aFtA/s&#10;caeyhmz2Ycvo7YM8nX20/Unz7aMO9/UJDOIzOHbax6E++yBvP+SBFdm8QX/IeaMcqABwOfc5Fueb&#10;aOeALfchql5xmzgyfcjw8DZSzxpy2AhkAm2kXmcjfY4onI1c7djIG0hVH0IbeQZ5uWwkV4xl6roS&#10;oC1sC89CuD+BjUBntl6Z6mzk6PA2cilryGEjkAm0kUt1NjL8p4WzkWrHRiZobGR0CBvJFWN5G7UR&#10;V6/Ur85GjglvI9NZQw4bgUygjUzX2cjkowpnIyuxcuZc01ZjI1+BB1bWuSZXjOVt1EZcvVK/Ohup&#10;DW8jV7CGHDYCmUAbuUJnI/OHFc5GjnVs5Dak/rnmBuTlspFcMZaz2Uh79E0h9rE9UE8XALdrHZKS&#10;6A7wGsyT67GdPQGug3h/6iHyzP8OUAowHudtWCz56b4K/5cKn7FP54AWPmmVz9inrE/4pFX+woS3&#10;PGmVz9inannSKp+xT9Xrk1b5jaDV8qRVPmOfquVJq3zGM1XLk1b55fgtVy1PWuWzP0n3dfpP+NL3&#10;yPb8biP5uA03H7fs6hPVBT7j6AFelLbBmMBq24SWtklbxXYYY7hWaTv5pIXP8lU+Pmnhs/x6dIRa&#10;P2nhs/wKH5+08Fn+Fz4+aeGz/NE+Pmnhs3yFj09a+CzP56bq/ZEWPss/6OOTFj7LX+Hjkxa+9Gdf&#10;6LUUIE2+2AiyXBvBbbn5OHfzId4qbEfuXW1btrbTj6h8oaU8/YjKF1r49CMqX2jh04+ofKGFTz+i&#10;8oUWPv2Iyhda+PQjKl9o4dOPqHyhhU8/ofKFFr70Z1/otxQQ/tZoG+ITpW1Cq21T/Q75ql8RWi2v&#10;+hXyVb9CWvUrQqvlVb9CvupXSKt+RWi1vOpXyFf9CmnVrwitllf9CvmqXyGt+hWh1fLZbIfy/jmJ&#10;8oWyHamHfkjOYaL1FfgDs/e8g9AZNNcs2Ju7foprlnInH4n73Aa36L4rOh3jn5hFYRyFiXFU2LjJ&#10;NQ3hYs/0eS7znTbd9292S+2/fJah0hOuqAaZO25y8cn2epr9y98CyhCgaDrK6t5pY3+L/vAyRL2q&#10;E15N1ppq/lDkj4dOWl5X4eK8NVcnizXxTHTfv5WhH/gu9ijsn9iHqwHaaj7fv903wqurlX+O/vu3&#10;aMZV9jhvqk5CvSuwwH5XIFss8qAxFaS/je9ljkHdt3Ki11M0eg37rdyIUV69jn04+7dyw2E7xCD4&#10;7fvgVBlj+WmkdH3y3hhjLEveEOSrB30FjxpkdsMOoRPSMOO6EnKOb44sxrLqJ3A56+A4sY9YZfPf&#10;/8dzoQLGWC59I5xPX/VUpj3pfPpy+F4rxvIFdosxpUmM5QvC+vSlp3rtacUj0ft0+26b5l9YY8F0&#10;lW88sebqpGZupq50Pr0DGk2fPloz9qs1868uFv4JP/Pqasxfo/fp0egqezyxqHRSflGmrnR+WnT1&#10;M42uwvrp4jFeXZU9Fs5PM47yvwDGWP4xHJzqp8nr7+Rl99PhYizTf7aUnz7GMaRo1giFXXsbL4bz&#10;0/VrM+0pq5+eYneC4qenhPXTdWd47enUJ6Lz0y2rq3Br7+bqZJZmTtX56fZQEf30GIx9jo1nAa4p&#10;8ll7J8Z6dVX6VHR+OlpdZV97R6WT9Zo4ITo/Lbo6XaOrsH566VleXa34W3Y/3R32wHXtluxp/bqS&#10;758K8/whvxjLQb4raJwE6WT585k+cPjlmd8Xi67O0OgqbOyJE8726mrMM7GssSe47xkLIESu8RPs&#10;eRhj+bvF3jmVMZaZh6k18DfeOvCaYixjDga9l4IwMZaTkKc/oe1wP9UTaTnAfB7IslKxL+b3ALoA&#10;uHXrsOYN51zkyDsG6AUwHtV0gPGo0mAkkLck+fNkWQlRXLQkWVwk5cCql3OIep75V4PJ+2Tdqoyc&#10;s2wF/hQDHQHKsi2dnXO2hfpmPrpX+zyOdbemeFR1ajyqabg556DfQTyqaWVYo+viUbEc2yjxqJ7U&#10;/J8rujVBUDyqGevCx6Mae653PEx+LnhNoOoyyHdRhnqk3ngMBcajcdHrSh+PKmqdrF6T6bt0awJ7&#10;PzDOGKfZD4Tdu5VP8Oqq6vngNUHr1pUSjyqCcRKkk4Eh/x8z0dXZGl2FXRM8OtGrq4YXgtcErVtX&#10;hfFd+epkhkZXujWB6Gq8Rldh1wTjJ3l1NeWl4DUBdVUBcN6StAfOuwCYNq3DnWPrm+Y+8mqBKuBr&#10;EPOA41DZZ0jjyIsV3ZysLdqQVGX+BN6BHpmHkv18Mm9AZhePzFvJTj6ZXNfqivKUuVCppwL3M0mp&#10;5yBHZq4iMwgyNyoyJzkyjEf1qdOukZC5v+g/brumKjIvOzLTLJkXXJmbFZn7HZmFlsw9yR7oK/Z1&#10;G4CHpEZ9U18zrxZgX29C+ZuAB1HnQqcuo+jXyWWAyDAelch87siQv6zoU1eG9Xzi1NMkg1b6ZFgP&#10;41GJDPm8nqx7wNKuk3jP6tpOPZeyrW/OteMubUSbMcV71i8glcOOU1QoHzBGE1cwOB5Vb+M8jW8Y&#10;jDWZ//dKXezxmRd5fcOcVcHxqKBbTzyquegXxqPiGGf/yG8ljEf1npM3ROklnnJdz6MG592Mw8xO&#10;SFuv/vXxqKLW8/LB+cSj6m1MgP55lFp/84tHNfNin/5fD45HRf3LnNAR51wD57unoR+Idk8THI+K&#10;7/azDU48qt4Sj+pW9EFQPCrKqzGkJPa8r649axoy18lRxaMaeIlXZ0Mag+NRsb9lfLEt6t6FHoI6&#10;pIyaL3ua6HXVbqKvH1tEJ3M0ugqORzXOmKjxr2HjUa2r9+pq45uxwBjlrU1Xod4VqG+KKwAzcg78&#10;PwkRjqkg/ZW+mjkGg2NXjTPO1+g1bOyqOZd69Xrr28Gxq6jX4cBYoAGDkPMmY1f5503yOG9SPmje&#10;rAOP39vYsaueSsgztk7Il/PuOOe4zjbe811/qfJlTv1Yr3mefxwBWj3k2W1h4gnYNUvsqqXnhItd&#10;Zbxjx65iyhqa+s6uL9/YVfRXE7DCldhVCy75ZmJXUbdhniXKPM3Wyjl9vczjqq+PVn/N+mbzCt4/&#10;v31hqvuOpo5rIE3sKpZRYxPh274ZrCHHdzSQCfyOZobuO5qVR9v+gOPkBis20ebNTz7/hFl/gD52&#10;Fcc49cBxyoP+gWB8qiL4AMauGoZUXVeTN9jJC/IPNahjH+OONlVIxQ9wX1UNmtfidXmPPOc6vKNz&#10;jmRrtg9Xp2wH7YP/z1BT7KpxxgUB9jEDcmIfLIPYVXuzBuZniV0FGb19sLzOPpbM8NsH/v8SvB96&#10;3+RqQxfbLMg+GJ+K9sHYVX77IC+Mfexn7JbcXuzDr1PqVmcfF4a3j31ZQw77gEygfeyrs49nriyM&#10;fTA+Fe1jPFK/fZAXxj76Gtdtb/bh6pS61dnHReHtY3/WkMM+IBNoH/vr7GPdzMLYx99gG7QPfu/g&#10;tw/ywthHf6O4aDvzH65OqVudfUwJbx/9WEMO+4BMoH3009lH26ubbx91uK/9i237YDwqv32QR/vA&#10;MiRwf1IDXq54VHBDgWuQ9uBxbcJrlDvnSLRrGa6ByxwZ7kXU86Ggx2PxRJlo17WMRzU4GcO1BE3x&#10;qAYnqaugeFTPXxLj7RkNTsr+nd67KR4V+5pxqNR4VAOusfXckQWtQx+PSvYlLR2Pig3aHvYlzrqi&#10;H1XAsWypQrPuvDi8XzhA6sqy7oRMoF84QOcX+jj2UonK7X3Jlq07d8aAfBADtz/SJOwS5u4+7yfv&#10;M/CYl21f0se4fXubN1ydUre6eeOSkPaBfetvWUO2ecOW0dsHeTr7GHx9YeaNT6D8YY593OLYgvwe&#10;RN4s5MFMstpHc+YN+kPOG5wzKgAOyKEA5wBcOuI5YMuebdCHqHrFbeLI3LvWh7eRxawhh41AJtBG&#10;FutsZMyNhbORjxK2D+mnsZHqEDaSKx4VdV0JbCvPNxwbcfVK/epsZFp4G7mDNeSwEcgE2sgdOhuZ&#10;eVPhbGS6YyMNSDF83XmGfuQR5OXyI7niUW2jNuLqlfrV2cil4W1kCWvIYSOQCbSRJTobWTqvcDbS&#10;xbGRMRobOTaEjeSKR7WN2oirV+pXZyOXhbeRu1hDDhuBTKCN3KWzkZd+XTgbuR/PQ7lejWls5D/g&#10;5fIjueJRZbOR9ugbzkG8RrlzjiTvfWwPlOkCWBtFpFh6u0d3nPEa5Mn16C97Arwm7089RJ75EsuC&#10;cU5iqNRP94VMKUD+Bygg/Cr02wbQwiet8hknhvUJn7TKXwhdqOVJq3zGiVHLk1b5jBOjliet8hkn&#10;Ri1PWuXPQ2ep5UmrfMaJUcuTVvmM7aGWJ63ypb/6Ov0n/O6gqSscnt9iJB+34ebj3NUn7acMYFn/&#10;M44eyIvSNhg/SW2b0NI2aSttI9S7AiPsdwVKIc/YTfxWU62LtNgZr1Xv45MWPssP8fFJC5/ly318&#10;0sJn+fdge+r1SQuf5f/g45MWPstf7OOTFj7L/8jHJy18lu/o45MWPstz7Kj3R1r40vd+fnf07dZm&#10;Z2yLv23Z2k6fo/KFlr4hT+ULLXz6HJUvtPDpc1S+0MKnz1H5QgufPkflCy18+hyVL7Tw6XNUvtDC&#10;p09R+UILX/pTbEP4W6NtiP+Utgmttk31UeSrfkVotbzqV8hX/Qpp1a8IrZZX/Qr5ql8hrfoVodXy&#10;ql8hX/UrpFW/IrRaXvUr5Kt+hbTqV4RWy2ezHcqzP9X+pXyhbEfq4Xwn53BZ9RX4A7P3vIPQ2fFl&#10;eE3BnQ+5vil38pG4z3g4Z8p7pdNxv8QsCuMozLejhf1+fkxjuO/nx7yY+U6b7ls5u6X2X77XodJh&#10;v58feLu99mb/8neDIcl4YOwq9rfoj++XqDqpBo9zEGXU/KGg+Tyu5XUV7vv55urk8BcydaX7Vq4M&#10;/VCF/+f0Kuy12IerAdpqPt/Pr7vDq6uN+J8caRe6OGOtW1fZv5+PSifVmm+ydd/Pi66u1ugq7Ldy&#10;c5Z4dXVrSdygXQTpajjsgWA8qtI2djyqnkjpzuSZOuNRSd4Q5KsHxz+PGmR2M54P/Y1FJeQ5bllW&#10;xjZsJzI/jUtZB23fPmKVrS0eVd1L4fz0+HmZY1/np5dLPKpf2C3GNIUJ94pTytqmfhHWT6+9y2tP&#10;G9LR+2n7bpvmVFhjwXSVbzyq5uqkTvOeuM5Pd0Cj6aev0Yz96pDxqGYv9epqwQ7R++lodJU9HlVU&#10;OimdkzmudH5adHWtRldh/fTAe7y6GrJTOD/N/caPMJAZj+q3SFU/Td5sJy+7n54S6wTFid/NtqZq&#10;KT99jGNIW8N6evlrIf20Zt7P6qdn2p0AFYqfnhnWT8+6z2tP89tF56dbVlfh1tPN1YlxXebY1/np&#10;9lAN/fRsjH2OjWcBrinyWU8PWObV1eEdovPT0eoq+3o6Kp1Ua9Y/Oj8turpeo6uwfnrtH7262lCW&#10;3U+H8alB+1S/ruSbpsI8U8gvHtX4AN8VNE6CdLL275njanhgPKrexg0aXYWNPTH7Aa+uFnSMB8aj&#10;4j6V+56xAONR/S5hx6O6AnOoOqcyHhXz8C/wfaI68Jobj4r3o861PUHTTpjPA9skKxX7Yn4PoAvA&#10;e+NhzRv2qTu3k0e76gXcnsT+H0KMR3Ua2ot/iEf1jllWQpyaWJI8NSH1g+XuxXAtz+9F1WC2BVi3&#10;yFNGzlm2An+KgY4AZdmWzs4528KxyXz2NXk85zEUGI9M1i3P2JjPg37WPgqxH9h1EmMJD8Dams+f&#10;SlH7Ktjls3P0sY+q1XhU18h9GJZ9IR7VNUHxqFiOty3xqMZfmzkedGuCoHhUfT4KH4/q1hXe8bC0&#10;c/CaQNVl0HqQMt+Mrr4ZnSx+JlNXujVBB/QLY1TO1ewHwu7dah7y6uqE7wSvCVq3rpR4VBGMkyCd&#10;rNbEfdatCURX8zS6Crsm2PSwV1fFuwavCVq3rqx4VM32XfnqpP9VmeNKtyYQXc3X6CrsmiDUuwID&#10;7XcFFj/i1et9XYPXD9RrBcA5TlKZj2XOxlRrH/WeedKNp/Q15uPPIHQcCgzDZByHdKzoC7O2qCZR&#10;i/MqgDKdwDvQI7NLop9Pph9kdvHIHJjo5JPJda2uKE+ZC5V6KnA/k5R6DnJk5ioygyBzoyJzkiPD&#10;2FVHOe0aCZn7i4502zVVkdnbkZlmyfR2ZW5WZNo5MgstmR0T0tfoHuugPqyjvqmvyasFqoBNID5F&#10;2x5EnV8hZV8bRZ+bywCRYewqkTnauR75y4qOcu+J9RwBHutpkkErfTKsh7GrRIZ8Xq87Lsu1Dlja&#10;NRXvudKR4bNx9VzKtr752Y5dNRz94l/roCnKYceuKpS/WHlTph8Jjl01zrhF40cGh4xd9ehjXt/Q&#10;UBk36LN0v6vQFoc7YHyq/8EWGLuKY5z9I7+rkDfIyRui9BJPqXseNTjvBnQCWq/+9bGrotbz5EPz&#10;iV01zlgA/fMotf7mF7vq0Sd8+q+KG7S1IP3LnNAR1+J4z3f/Qz8Q7f4nOHYVvwOgDTuxq4ZK7KpG&#10;9EFQ7CrKcx/V2Vgamz+g3USJXeWr66jyGzLHbFSxqyY/5dXZ9B5xY+xlep2xv2V8sS3qPqcaNHVI&#10;GTV/KOjxGNDR66rdRF8/tohO1v8qU1fBsavONRZq/GvY2FVVT3t11ac6Hhi7qrXrKspxEqSTBVdn&#10;6io4HtW5xiKNrsLGo2p4xqurxj3iBu1C5wupK86FY4EGZy5kPCr/XEge50KOvaC5sA48fkthx6Nq&#10;ikHFudEfjyrbGM53TaXKl+Fa9AVYg3meVR0BWj3k2W0U8ajW/ilcPKpu6+x4VEx5b2rfkc43HhV9&#10;kBqPau20byYeFXUb5lliR8hRVzzknP5b5mbVf0erv2Z9s4nvWgzr2xemuu9opnNdo4lHxe9l1HhD&#10;+P5zKWvI8R0NZAK/o1mq+45m4y22P+A4sb/73rx5+dv1xQv66+NR0Seo8yj9A8GYU6dgrcx4VHcj&#10;xdTqrpXJW+DkBfmHGsjvgx15FdLugDNO3X0Wr8t7ZD7X1mITILdm+1jK+6dOmVr2gThkTfGozjVu&#10;C7IPJV7ZLJwjntTRrGEGzrPEBYCM3j5YXmcf777gt4/scQGC7GMP6J/2MQTw2wd5YexjP7Rvu7EP&#10;n06pW519/Da8fdSyhhz2AZlA+6jV2Ufi5cLYh5Gw7WN3pH77IC+MffRF+7Yz+3B1St3q7ON34e3j&#10;WNaQwz4gE2gfx+rso+rVwtjHK459fK6xD/LC2Ed/tG87sw9Xp9Stzj4Wh7eP41lDDvuATKB9HK+z&#10;j8GvNd8+6nBf87Cw5PyyBqnff5BH+8AyJHB/UgNerrgi29waxJ5jXL2iC3Agrgjy1TXI7eFt5ETW&#10;kMNGIBNoIyfqbGTMG4WxkXOgQNrIcqR+GyEvnI3sY/mQ7cyPuHqlfnU2ckd4GzmZNeSwEcgE2sjJ&#10;OhuZ+WZhbOSwIttGrkLqtxHywtnIftujjbh6pX51NnJneBsZyRpy2AhkAm1kpM5Glr5dGBvpit0a&#10;/chopH4bIS+cjfTdHm3E1Sv1q7ORJeFt5BTWIDYS6l2Bbva7AhcPm3Y+r81j9vBp5294srYR+1/U&#10;F2hPp+js6aV/FMaeNjj29L2STHsiL5w99d9ie2qPfuBzFa6Pyp1zJNrnMFhKBcaZGAoef1OhTLTP&#10;5FYaA0oWmDFcSyCxNDcULzCpq6BYmiN3LYIXN4wRTsr+VWNpsq/9sTQT79p67siC1hE3xuDJFJ+Z&#10;s98kdqY8UxV6Sed7saowjHfjK/H3SGMFypwyresknq9GHm4/67ER8puAAxo2T2CZr57bPOHKPrWN&#10;p55vvbri6of93Rlwno0Fvp/J+6cMDzmnvisAdIP7TJw3Ha3+tvCZqr1edcc9bhNH5nr19+F9yGjW&#10;ID4kwC9AJtAvjNb5hY3vNN8vDMd97YwB2RH22B/pKKS0F3n/gLxhTt4QNkI5+HyURw3y+gBVQHeA&#10;ut9BeXeFeq508ikvNoGsrdk+XJ2yHTr7uDukfeCZ+yusIZt92DJ6+yBPZx9t1zbfPupwX5/AIO6G&#10;HdA+vgRU+yBvHfLw79s9L5VoVAO7TuLeVtWrxdL4kKXhbWQV68hhI5AJtJFVOhvp88/C2chhMALa&#10;yHWA30amIw//stpIrlia26IfgY24eg2ykT+Et5HXQ9gIZAJt5HWdjQxfVzgbWQ3DoI300tgIXpHO&#10;aSO5Ymluozbi6jXIRu4JbyONIWwEMoE20qizkckfF85GJjs28ihSvx+5Hxm5/EiuWJrbqI24eg2y&#10;kXvD28hbIWwEMoE28pbORuavL5yNtHNs5ESNjRwZwkZyxdLMZiPt0Tlc49IOy51zJNq1bxvklzky&#10;WBN7znuA7gJQhgevKYeso8mT66FZbixNVZZlRJ75EluLcddOxNrdT/eFTClA/qEKvwF0DWjhk1b5&#10;3wOP9QmftMr/HWi1PGmV3z7hLU9a5TPOmFqetMpf6ytPWuUPQ2ep5Umr/IdBq/dPWuV/F52nliet&#10;8q8HrZYnrfL5wr5anrTKPxO0Wp60yn/FV560yj+k2FuetMr/PWj1+qRVPmOpqdcnrfLFHvo69iH8&#10;7qBp7zjwlMA+R9Ndm8NtuvnoUtdeYT4eey9zynIc9ACitH3Gq1TbJrS0TdoqY6MO8jsptk0+aeGz&#10;fCOglictfJZf7OOTFj7LT/DxSQuf5Qf5+KSFz/II1eK5Pmnhs/xrcBDq/ZEWPsvf5uOTFj7Ln+vj&#10;kxY+yx/k45MWvvSnen3yt0bbYVv8bcvWdvpJlS+09A39pMoXWvj0kypfaOHTT6p8oYVPP6nyhRY+&#10;/aTKF1r49JMqX2jh00+qfKGFTz+p8oUWPv2kyhda+PSTKl9o4dNPqnyhhU8/qfKFFj79pMoXWvj0&#10;kypfaOHTD6p8oYUv9iK2L/yt0fbF50vbhFbbpvpV8lW/KbRaXvWb5Kt+kzT9pFo/abW86jcpr/pN&#10;0qrfFFotr/pN8lW/SVr1m0Kr5VW/Sb7qN0mrflNotXw226E8+1NtP+ULZTtSD+doOcfUW1+BPzB7&#10;z/PXzqA5z+MRrTuH41Y8a9yhoMcjsw3SkwAeW0M8pvq14eIxzbkm8xsJXewFu+X2Xz7TVumw8Zie&#10;/MreD5WjMH/Leem46GMvtIyuwsVjaq5OFmu+E9PFXuC6s8oYZzyE/S/HwGpgFmw4n3hMEzZ7dVV/&#10;QvSxF6LRVfZ4TFHpZOD1meNKF3tBdPWwRldhYy90i7Ut4neJMq56nZQ99sJw2APB+KZjMfcsQnoZ&#10;Uvo++R2M8U0lbwjy1YPjn0cNMrsZ+6Q6IaWdhXpXAHLP1Mfd38x4z85ey/olgef0tZVOPq/Dupkf&#10;pU9H9dbBcWIfscrWFgu1+oNwPr1eE0tC59OXSyzUm+wWY1qWGHs3hfXp402v7U0ZEb1Pt++20LGP&#10;8JwesY/yjYXaXJ3M0PgJnU/vgEbTpz+i8RNh4+l0aePVVfWo6H16NLrKHgs1Kp1MXhXOp4uu/qLR&#10;VVif/mTSq6uXTgnn0++F87wNnc5YqHH4MtWnk7cePOZl9+nhYyu0lJ8+BvfMI5o1AuZCxKo63Rhp&#10;fZOrepYt8QlrHw/np2tCrr1dPz3f7gPFT88P66fLS7z2VPWz6Px0y+oq3Nq7uTop1uhK56fbQ0X0&#10;049i7HNsPAtwTZHP2vvRlFdXDadF56ej1VX2tXdUOhkzO5yfFl09ptFVWD89vq1XV1NOz+6nu8Me&#10;uJbl+2JBa181fyhkx8N+4LqtmJVIXB+4Ik6qUP+/Sm2j1wdWG19PuGMaf9fkO58j+m2642usxRed&#10;WJdsi3VjkO8KGidBOiluyNTVcMSQ4fuc/WNN73OKrh7X6Cps3LMuO3p1VX1m9lhm3CONBSai/030&#10;9bNI1yBF4u6TGAuVedRP0JxaB15zY6Gy/kqAtsM9UU+ktBPm80CWlXbHX8owvwfQBUgCPKx5wz51&#10;n7eRRx/QC2As1EPQHsZCfQppAnlLkj+IlZUQj8eWJB+PSf1guc/XuC+rRoZcV85Zt8gXeu/GuuV5&#10;HE6tg37WPgqxd8svFmqdGgt1odyHIbFQFwbFQmU53rbEQl2q8V26vVtQLNRVH4aPhdqrnXc89B8X&#10;vCZQdRnkuyhDm6Qd8BgK0HdFryt9LNSodVK3OtN36dYE9n6gt/E3zX4g7N5tVXuvrt49O3hN0Lp1&#10;pcRCjWCcBOnEuDJTV7rncaKrpzW6CrsmmF7m1dWsc4LXBK1bV1Ys1Gb7rnx10qB5JqJbE4iuntHo&#10;KuyaoE9Hr64GnBe8JqCuKoBiJe2Bc86xnG95yBzL2VjmPvJqgSqAsUuPhU88DhPi/UixdEB80xNi&#10;tUX3xFSZC8A70CMzJdbPJ3MTZHbxyMyPdfLJ5LpWV5SnzIVKPRW4n0lKPQc5MnMVmUGQuVGROcmR&#10;YXzTe512jYTM/UVL3XZNVWSuc2SmWTKzXJmbFZnzHJmFlsz4mPQ1RKxD+lzta/JqAfY145LWoo4H&#10;kXmyU5dRdHxsGSAyjG8qMn90ZMhfVnSvK8N67nbqaZJBK30yrIfxTUWGfF5P7AAs7ToJ+Z61nbrO&#10;k7Ktb86145suQ5vxz7N+AakcdnzTQvmA9ZrfwILjm55rPKfxDYOxv+B3C+r3XwftX9s4EPnHHNhu&#10;ItNfIR2yi9c31E0Kjm8KE/HEN61DpzC+Kcc4+0d+V2F80984eUOUXuIp1/U8anDezRi2cyekrVf/&#10;+vimUet5Y6984pueazRA/zxKrb/5xTcd0sWn/wuC45tS/xUA54aOANfAXAvz6jyHWnO+Y0A/EO2e&#10;Jkt8U3y/wzY48U2nSnzTU9EHQfFNKa+Nb+qt6+KNjZlrr6jimxpdvTpre1FwfFP2t4wvtoX6oq54&#10;0EPwnDJqvuxpotcV4pt6+7FFdDLwzUxdBcc37W08r/GvYeObLtnNq6vlU+KB8U1bu66iHCdBOmmY&#10;mamr4PimvY0XNLoKG9+0rsKrq1OnBsc3pa7k2VkDCM6Fi4q9c+EUyPRI7mR8bNQe8cNDIYDD/ovv&#10;c3H+jJVjvytwdPcdDmE9nDfbIH+Iw5PEmjTxpw4Z/F6KsVD743wvB52U8zDjPd/1lyqvnu+I65YB&#10;PEoBnicAM1ZstSMdB2GdtY2PbXttCfttk5XHfEruiRaj44wv3FzJj1k7ja7W3uPL+BEsgMN+ImzF&#10;Vz339JFj7UztX7v2uFO+1PJzUj4Wj1cOu+C8CaPPMoYcfPDBKI+/Bxfbp9b5wc7dmVa6Pib1HONc&#10;a5alynzuw74ff33SrkLVJ7NroeqT+8u/3/XtZf9NN6ebhb6/QtXH/ivk/UVRH02wUO0ttD4KPT5a&#10;jz3TL8fiXOXSsuOxmOXXSiy/xZze8Ag2J+7j7BkLGvX5j6oo7iJ/W9p276J1aKR13MW3dtGcdYd+&#10;/pP5NP++1dfXevyj/v4KPb9E0X/fzvdh1tF6/bYe+4tiTvrWDzd5wPw91rarkW/tYuu3C70/i2J+&#10;weagYPs1ub/8LVDf3m/n50EhnyPp+6/Q81+h9VHo+9ty+9t2Z4PWMTO2jrvI3y99axfyxNt+blTo&#10;Z0xbq13o/a34n/xbpa+v9fhH/f0Vej6Iov++3T9/u3+m9Tb9SiZW1jpmg/x9RRRzUuu4i9ahkdZx&#10;F61DI9/UXXDEJmI7uL++W+/11jetRfirfHd8FNTd/E9qpNk73US3Tw/y0F7+DyA/TeGPBr1QoS8H&#10;/YhC3wb6Hwr9mEXvaF2PbwVwLBrufSWs++V9VZmfpNYAcl88X2Pu5d4nz6sUmucsY8+zeM/Nad87&#10;5kOpYYmm9r1jvpXa10N/nergobum/6vcr7+8mXgodZ4ivzvo6xT6UNALEt9x7/MUi/7SbcdlFv2G&#10;c59N7V1j/jm1MPFnV47nCxNN7eW5v/0s42/vosQhqZPafO3WsygxCnRX934WJS5NHdmmqT8WJRal&#10;envov6R29NBrUh8r7VuUiKf/7qEr03d5aO/1/2Ldz1vu/ayx6IdcOt6G8je7dKVFT3XpQyz6pIz+&#10;WpgYlDq5zSBXjucnt2nqL577+49l/P01os3uqV2Tq916RrQ5FLTh9teINqeA7qbQl6XSyab+G9Hm&#10;N6mPlP4a0eavqac99DupOz20mf6lh949faaX9txPvXV/K937W2DRC1x6pUXXu/Rqix7h0kaS7RuY&#10;0X8nt6lMdU1WunI875ps6j+e+/uTZfz9t1tybOqNZLXbP7slZ6YeUfpnt+SS1EIP/Uxqmodelxrp&#10;odumB3noXukKD+293sHW9Yvd659s0Wvddl1i0U+69C0WvdilH7boGRn90zV5ZqoRED/C80alf3ju&#10;7y+W8ffPm8mnUocUNdnLm8kPU5UeuiQd99B7pNco7fWX/wr1jVLkdy16KnWpQn8f9NyiHm5/nGjR&#10;SZe+2KLfz2hvY/LJ1Lyipn7i+byiJnvgub/9LONv7/yiovRflfuZX9Qz/RsP7eWvgPw7Cr8RtFnc&#10;1F+bQO+u0F2Ki9KHKvQA0HXFu6ft+2jyp/OKkulji5vazfNji5vaw3N/+1jG357jinukRynX89MX&#10;gn+pwp8LepFCPwj6Lwr9Oug1Cv0F6HhJ74z7P7a4e7q8pLurN56XlzTdP8/97WEZ+/5j7nttpNfH&#10;7H7hfOtfB5DPt13sd/es196QY9eSsGbnsniv9Oj4FEzU3c0V8dEW1Sv9s/j/pU8Dxjg4HekZwJnA&#10;WOAsYJyDs5GOB84BzgXOAyY4mIj0fGASMBm4ALjQwUVIpwAXA1OBS+LfTdc7mIb0UuAyYDpwOXCF&#10;g58jnQH8ArgS+CUw08GvkF4FXA3MAq4BrrWwR/q6+B7p2cD1wA3AjcAcBzchnQvMA+YDvwZudnAL&#10;0gXAQmAR8Bvg1ni1hduQ/hb4HbAYuB24w8GdSJcAvwfuAu4Gljr4A9J7gHvjPdP3AfcDyxz8Eely&#10;4AHgQeBPwAoHf0b6EPAwsBJ4JA77c/BXpI8CjwGPA08ATzp4CunfgKeBZ4Bn493Tf3fwHNIG4Hng&#10;BeBF4CUHLyN9BXgVWBWvSr8GvO7gDaSNwJvAW8DbwGoH/0C6Jr57+h3gXeA94H0HHyBdC3wI/BP4&#10;CFgXr7TwL6QfA/8G1gOfAP9x8F+kG+IV6U+B/wGfARsdfI70C+BLYBPwVbxb+msHm5EaZrd0DIgD&#10;JpCwsFu6jblbOgkUAcVACZBykEba1uya3gHYEdgJKAXaOWiPtIO5a7oM2BnoCHRyUI60M7CL2SX9&#10;HaALsKuDrkh3A7oBFeZ30pXA7g6qkHYHegA9zV3S1cAeDr6L9P+AXsCeZud0b2AvB32Q7g3sA+xr&#10;lqf3A/Z30BdpP6A/cIDZKX0g8D0HA5B+HzjI7Jg+GBgIDHJwCNJDzZ3Tg4EfAD8EDnNwuFmW/hHw&#10;Y+AnwBDgCAsd0keaHdI/BWqAo4ChZvv0MAfDkR4NHAPUmu3SdcCxDo5DerxZmj4BOBE4CTjZwk7p&#10;EeZO6ZHAKOAU4FRzx/RoBz9DehowxtwhfTpwBnCmg7Fm2/RZwDjgbADxwNLnmGkL5yI9D5hgptIT&#10;gfOBSQ4mmyXpC4ALgYuAKWZx+mIHU5FeYhal64FpwKXAZRaS6elmMn05cAXwc7NNegbwCwdXmon0&#10;L4GZwK+Aq0wzfbWDWUivMePpa4HrgNnA9WbMwg1IbwTmmEb6JmAuMM/C5tR8c3Pq18DN5tepW4AF&#10;wEILX6UWmV+lfgPcCtxmbkr9FvidhS9Ti80vU7cDdwB3ml+klgC/t/B56i7z89TdwFLgD+bG1D3A&#10;vRY+S91nfpa6H1hm/i/1R2A58ICFT1MPmp+m/gSsMDek/gw8BDxs/tfCSqSPYG/4F+CvwKPAY9jP&#10;EY8DT5jrU08CTwF/M/+detrBM+bHqWeBvwPPmf9KNQDPW1iXesFcl3oReMn8KPUy8ArwqvlPC6uQ&#10;vmZ+mHodeANoNNem3rTwQeot84PU28Bq833sXd/HvvP91DvmexbeRfqe+W7qfeADYK35TupDC2tS&#10;/zTXpD4C1pn/SP0L+Bj4t7nawnqkn5hvp/4D/Bd70A3ApxbeTP3PfDP1GbDRbEx9DnxhvpH60sEm&#10;8/XUV8DX5mupzYCReC0VS6yyEE+8mjKBBNAm8UoqCRQlXrZQjLQk8VIqBaQTL6baAjtYeCG1Y+KF&#10;1E7/z8o9htnRdF0ATtK7alf2iW1ObJsT205mYtue2LZt27Zt27bfdSqdyUye7+f3475Wr2uOuk5P&#10;0l3VCZ2RCBARItFpXAN7nZIoEBWi0UmJDjHohMS0jkssOi6xIQ4dk7gQj45KfFcCOiIJIREdlsTg&#10;Q4ckiSspHZRkkJwOSApISfsllbVPUtM+SQNpaa+kg/S0RzJYuyUj7ca1+i7JDFkgK66ds1k7JDuu&#10;j3PQdskJuWib5IY81lbJS1slH22R/FCANktB8KVNViHaKIWhCBSlDVIMitN6qwStk5JQitZKaShD&#10;a6SstVrK0WopT6ukAlSESrRSKlsrpAqtkKq0XKpBdVomNaAmLbVq0RKpDXVosfiBPy2SutZCqUcL&#10;pT40oAXSEBrRfGkMTWie1RTX5s2gOc2RFtCSZksra5a0plnShmZKW2hHMzAnMUM60HSrI02TTtCZ&#10;pkoX6EpTpJs1WbrTZOkBPWmS9ILeNFECrAnShyZIXxov/aA/jZMBMJDGWoNojAyGITRahsIwGiXD&#10;rZEygkbKSBoho2A0DZcxMJaGWeNoqIyHCTREJsIkGiyTrUEyhQbJVBoo02A6DZAZMJP6W7OoH+ZR&#10;+mEOpK945yzmUR+ZbwXIAgqQhbCIestiWEK9ZKnVU5ZRT1lOPWQFrKTusgpWUzdrDXWVtbCOush6&#10;2ECdZaPVSTZRJ9lMHWULbKUOsg22U3v5c97r3fbaQe1kJ+yC3dRW9sBeamPto9ayHw5QKzkIh6il&#10;HLZayBFqIUepuRyD49RMTsBJamqdQp6mJnIGzlJjOQfnqZF1gRrKRbhEDeQyXKH6ctV1jerJdbhB&#10;deUm3CJ/uW35yR3yk7twj+rIfXhAteWhVUseUS15TDXlCTyFZ1RDnlvV5QVVx3xPNXkFr6mqvIG3&#10;VhV5R1XkPVWWD/ARPlEl+WxVlC9UUb5SBfkG3+EHlZefVjn5ReUkhConIVVZCQWOKiNklRalSosG&#10;VqXEQGhVUsTlUSUkDISFcKq4hIcIqpgVERlJFZXIEEUVkagQzSos0VVhiQExVSGJBbEhjvK14qqC&#10;Eg/iQwLMGSWERFZ+Sazyiw8kUfkkKSSD5CqvlQKZUuWRVJAa0qjcmDf7LZ3KJekhA2RUOSUTZLZy&#10;SBaVQ7JCNpVdskMOyKmyWbmQuSGPyip5IR/kV1msAsiC4KsySyEoDEVUJqsoshgUVxmlBJSEUlYG&#10;Ka0yYH4vg5SFciq9lIcKrooqnVSCylAFqqq0Us1VHVlDpZGaUAtqQx2V2vJD+kNdqKdSSX1o4GqI&#10;bKRSSmNoAk2hmZVCmqsU0gJaQitoDW1Ucqstsh20hw7QUSWTTq7OyC7QFbpBd5UUv4e/9UT2gt4Q&#10;AH1UEunr6ofsDwNgIAyCwZaPDFE+MhSGwXAYASNdo5CjYYxKLGNhHIx3TUBOhEkwGabAVNc05HSY&#10;ATNhFszGHJnXHJgL82A+LICFrkXIxbAElsIyWO5agVwJq2A1rIG1rnXI9bABNsIm2OzagtwK22A7&#10;PscO2Am7XN55wj2wF/bBfjjgOog8BIfhCByFYxgPr+NwAk7CKTgNZ1xnkefgPMb4AlyES67LyCtw&#10;Fa7he7oON1w3kbfgNtyBu/iO77nuIx/AQ3iE4+IxPHE9RT6D5ziOXsBLeOV6jXyD4+4tvIP38MFK&#10;JR9xjH6Cz/AFvuI4/ub6jvwBP3G8/4IQOo2EtNJKKJ1WHCBQoHU6YZdBhtbpRcADYSCszmCFQ4aH&#10;CDqjRIRIEFlnsqIgo0I0nVmiQwyIaWWRWDqLxIY4OivmbLNiPjarxNfZrATIhJBIZ5fE4ANJdA4r&#10;KTKZzinJIQWk1LkklSs1Mo3Gn1OQDtLrPJLBlVHnlUyQGbLofJIVsmGu2Cs75NAFJCfkgty6oORx&#10;5dW+kg/yQwFdSAqCry5sFUIW1kWkCBSFYrqoFLeKSQldTEpCKV1cSkMZKKtLWOV0SSkPFaCiLiWV&#10;oLIubVVBVtVlpBpU12WlBtS0ykktXU5q6/JSB/zAX1fAfLJXRakH9XUlaQANoZGuLI2tKtJEV5Gm&#10;uqo0g+bQQleTllZ1aaWrS2tdQ9pAW2ina0p7q5Z00LWko64tnaCzriNdoKvlJ920n3TX/tIDeuq6&#10;0gt663pWALKPri99oZ9uIP1hgG5oDdSNZBAM1o1lCAzVTWSYa7huKiNgpG4mo2A05pjHWC1kLOau&#10;x+mWMh4m6FYyESbp1tZk3UamwFSYptvKdJih21kzdXuZBbN1B8zNd5C5uqPMszrJfN1JFujOshAW&#10;6S6yGJbortZS3U2WwXLdXVbASt1DVrlW656yBtbqXrIO1uvessEKkI06QDbpPrIZtui+shW26X7W&#10;dt1fdsBOPUB2wW49EOsHXoNkL+zTg2U/HNBD5CAc0kOtw3qYHIGjWG84Bsf1CDlhjZSTeqSc0qPk&#10;NJzRo+UsnNNjrPN6rFyAi3qcXILLcEWPt67qCVjLmIB5/olyA27qSXLLmiy39WS5o6fIXbinp8p9&#10;eKCnWQ/1dHkEj/UMeQJP9Ux5Zs2S53qWvNCz5SW80nPkNbzRc623ep68g/d6vnyAj/BJL7A+64Xy&#10;Bb7qRfINvuvF8sNaIj/1Evmll0oIXioheZmEAoeXW8QrRIHmlcJgIDSvsoRXiwfC8BoJC+F4rYS3&#10;1kkEXicReb1Egsi8wa57/He+WIXYiqnhJE7NUN7HRIGoEI03WtF5k8SAmLxZYkFs3iJxrK0Sl7dK&#10;PIjP2yQBJOTtWAfx2iGJwYd3ShJIyrskGSS3dksK3i0peY+kgtS8V9JAWsb1IqSD9LxfMkBGPiCZ&#10;IDMftLIgs/IhyQbZsZaRA3Ji7cMrF+Tmo5IH8vIxyQf5+bhVAFmQT4gvFOKTUhiKWKekKJ+SYnxa&#10;ikMJPiMloZR1VkrzWSnD56QslIPyfF4qWBekIl+QSlCZL0oVqMqXpJqrOl+WGlCTr0gtqA11+Krl&#10;x9fEH+pCPb4u9aGBdUMa8g1pxDelMTSBpnxLmrma821pAS35jrSC1tCG71ptke34nrSHDnxfOkIn&#10;64F05gfSBbryQ+kG3aEHP7J6InvxY+kNAdCHn2Ddyeup9IP+MICfyUAYBIP5uTUEOZRfyDAYDiP4&#10;pYx0jeJXMhrGwFh+LeNgvGsCv5GJMAkm81uZAlOtd1iXeifTYQa/l5kwC2bzB2sOci7M448yHxbA&#10;Qv5kLUIu5s+yBJbCMljOX6wVyJX8VVbBalgDa/mbtQ65nr/LBtgIm2Az/7C2ILfyT9kG22EH7ORf&#10;1i7kbtjDITx7YR/s55DWAeRBOMShPIfhCBy1HM8xdjzH4QScZPKcgtOuM6w8Z+EcnIcLWLO66LqE&#10;vAxXsGZ2Fa6Bdz3tOhvPDbgJt+A2h/bcgbuue8j7LJ4H8BAewWP2WE+QT+EZPOcwnhfw0vWKw3pe&#10;wxt4C+/gPYezPiA/wif4zOE9X+Cr6xvyO0fw/ICf8AtCGK+InpAQChwgUKBNJIuRBkKDmMgeD4Rx&#10;hUWGg/AmiicCRIRIrsgmqicKRIVoEB1iWNE8MU00TyyIDXEgLsQz0a34yASQEBJBYvAxMawkyKSQ&#10;DJJDChPTk9KVCpka0kBaSGdiedK7MiAzQibIDFlMbE9WVzZkdsgBOSGXiePJ7cqDzAv5ID8UgIIm&#10;ruWLLASFoQgUhWJWPE9xE89TAkpCKSgNZVxlTXxPOSgPFaAiVHJVRlaBqiYB1lcTYK0xgaeGqyay&#10;FtSGOuBnEnr8XXWR9aA+NICG0MjV2CTyNIGm0AyaQwto6WqFbA1tsJ7bFtpBe1cHZEfoBJ2hC3S1&#10;fDzdjI+nO/SAntALersCkH2gL/SD/lgjHeAaiBwEg2EIDIVhruHIETASRmGNdjSMcY1FjoPxMAEm&#10;wiTXZOQUmArTTDLPdJjhmomcBbNhDsyFea75yAWwEBbBYlhisF4IS2EZLIcVsBJWuVYj18BaWAfr&#10;YYNrI3ITbDYpPFtgK2xzbUfugJ2wC3bDHtde5D7YDwfgIBxyHUYeMSk9R+EYHIcTrpPIU3AazsBZ&#10;OOc6j7wAF+ESXIYrrqvIa3AdbsBNk8pzy3UbeQfuwj24Dw9cD5GP4DE8gafwzPUc+QJewit4DW9c&#10;b5Hv4D18gI8mteeT6zPyC3yFb/Adfrh+In9BiNCpPSEhFDguQirQwGAgtEuQHggDYSEchHdFQEaE&#10;SBAZokBUV7TQaTzR4c//q+P93yn+rM1rd40++Ep/KPxPNt61e++df3/SewfLf8/k/t4hl8SpZqo6&#10;Q82fO12SOF1MtmA9+M8L4/Gdg/y8IfqkIH0A+qYgfQH6pSD9APodp4N9v//eAciBd+75OFXNXfjz&#10;ubzbd51hQfow4xOke7e9z/l978Lf/bvnPOKB9Hf/7jlsGgXryUyRYL2oSRqsNzY6WB9kHgbZn39f&#10;36FHPJv6B37OxLY3COy+thcK7PVt9wns/Wwndz/+jgdWoXgOPeQ/4+HdnkN/x8O7/e/4eJ/z73jM&#10;pSpcR0UKfL+51Ak9Y5A+Eb1CkL4RvV2QfpGrqL/jOZc+ctZgPZqJFqxnNR+DjB/e31wM1juZjcF6&#10;8M+3137et4H7fdf2s4E9lPI+fm1gT2T72MBe0PZ27jj8Hc85VJn9VOXAx3m3/dTf8fRu/zu+3uf8&#10;O56YGeW4+kng6/irUuihA8fLX7VATxGkD0cvHqQvR28apB9HHxKkP+efQcbTX4UxN4P11GZnsF7K&#10;zAzWW5hewXpqvP7fzxtgP/+RwM8/2/YlgX237UMC+23bmwb2ENr7esX/M75+KhXH06kCH+fdjqf/&#10;jq93+9/x9j7n3/GNr7WZp/8eb/F1UtMvWC9i6gfrjYxvsD7QJA7Wg79ePrz+viA/90O/pvsGjn9v&#10;2+sF9lm2Fwzsu2xP9J/f13hamevw5/fVu309yP57t/8dD+9z/t3/G7qzeR3k8/3bf+DnEfjv+MTl&#10;ziZ9kJ4HvVyQXhu9TZDeE300+u/3/fv7cV13MtO4U+Dn925P47/fn3f73/3xPuf36wT/e+l1yN+v&#10;+3/9PeR9vPcOtN/P+3PP2RCzPfCes+2hvO23HcidsAt2wx7Y69qH3A8H4CAcgsOuI8ijcAyOwwk4&#10;6TqFPA1nQg02Z+EcnHddQF6ES3AZrsBV1zXkdbgBN+EW3HbdQd6Fe3AfHsBD16NQg8xjeAJP4Rk8&#10;d71AvoRX8BrewFvXO+R7+AAf4RN8tgaaL6EGmq/wDb7DD/jp+oUM4Qw0ISEUOEAuhdTOAMNgIDSI&#10;y4MMA2EhHISHCBDRFcnpbyJDFIgK0SC6KwYyJsSC2BAH4jr9rHjI+JAAEkIiSOzyQSZx+pqkkAyS&#10;QwpXSmQqSA1pIK3Tx6RzpUdmgIyQCTJDFivAZHUCcEYTYLJDDsgJuVy5nd4mD+SFfJAfCrgKIn2d&#10;XqYQFIYiUNRVDFnc6WlKQEkoBaVdZZwepiyUg/JQASpa3U0lp7upDFWgKlSD6k43qwayJtSC2lDH&#10;6Wr8XP7IulAPZ2f1oQE0dDVyOpvG0ASaQjNo7nSyWiBbQito7XQ0baCtqx2yPc7EOkBH6ASdnfZW&#10;F2RX6Oa0M92hB/S02ppeTlvTGwKgj9PG9IV+rv5OazMABsIgGOy0MkNcQ52WZhgMhxEw0mlhRrlG&#10;O83NGBgL42C808xMcE10muIMs6mZDFOcJmYqTLMam+lOYzMDZjqNzCyYDXOchtZc5DyngZkPC2Ch&#10;U98sci126pklsBSWOXXNclhh+ZuVjr9Z5fiZ1bAG1jp1zDqrtlnv1DYbYKNTC2e5tcxmp6bZ4trq&#10;1DDbYLtT3eyAnbALZ7teu3Fmugf2OlXMPtgPB5zK1kGnkjkEh52K5ggcdSqYY1Z5c9wpb07ASaec&#10;OQWnnbLmjFXGnHXKmHNOaXMeLjilzEW45JS0LjslzBW46hQ31+C6U8zcsIqam05Rc8spYm7DHacw&#10;zhoLmXuWr7nv+JoHTkGc4RY0j5wC5jE8cfJDPvMUnjl5zXN44eQxL+GVkxtymdfwxslp3sI7J4d5&#10;Dx+c7JDNfIRPTlbz2clivsBXJ7P5ZmUy352M5gf8dDKYXxCC0puQlM4KRWmNQ2kMgaLUOAtPZdhK&#10;aQylMKFBKLnxUDITBsJSUkhiwkF48jERKLGJCJEokYlMCSGBiQJRKb6JRpjlgRgU18SkOFYsim1i&#10;UywTh2KauBCPYpj4FB2imQSQkKKaRBTFJKbIxgeSUCSIiKuFCCYZJKfwJgWFMykprEllhTGpyWPS&#10;kJi0kI5Cm/RkTAZi0CYjZCJlMhOZLOSYrBTKZLNCmuy4ZTsH/eKc9JNzQW76wXnoO3zjvPSV80F+&#10;+sIF6DMXpE/si7NwX/rAhaAwveci9I6L0lsuRm+4OL22StArLkkvuRS94NL0nMvQMy5LT61y9ITL&#10;02OugKuPiriyqEQPuDLdt6rQPa5Kd7ka3eHqdJtr0C2uSTfhBteC2nSd69A19qOr7E9XuC5dhktc&#10;jy5yfbrADaAhnedGdI4b01luQmfgNDelU9yMTnJzOsEtoCUd51Z0DI5yazrCbegwt6VD3I4Ocns6&#10;wB1ov9WR9nEn2sudaQ93od3clXZxN9oJO7g7becetI170lbuBb1pCwfQZtjEfWgj96UN3I/Wc39a&#10;xwNoLa4M11iDaDUPplU8hFbyUFrBw2g5D6dlsJRH0BIeSYt5FC3i0TCGFvJYWgDzeRzN4/E0lyfQ&#10;HJ5Is3kSzeLJNNOaQjN4Kk3naTSNp9NUnkFTeCZNhkk8iybiKnEiruAm8Fwaz/NoHM+nsTCGF9Bo&#10;XkijeBEsppG8hEbwUhoOw3gZDeXlNIRX0GBeCatoEK+mgTCA11B/Xkv9eB315fWwgfrwRgqA3ryJ&#10;evFm6slbYCv14G3UnbdTN+jKO6gL74Rd1Jl342pwD3XkvdTB2kfteT+14wPUlg9SGz4Eh6k1tOIj&#10;1JKPUgs+BsepOeOeJsY9TdYpasKnqTGfoUZ8Fs5RQz5PDaA+X4CLVI8vUV2+TP58Ba6SH9Tha1Sb&#10;r8MNqsU3qSbfgttUA6rzHbhL1fgeVeX78ABXgg9xReb1iCrxY6rIT+ApVeBnVJ6fW+X4BZXll/CK&#10;yvBreEOl+S2Vst5RSX4PH6gEf6Ti/Ak+UzHrCxXlr/CNivB3+EGF+ScVsn6RL4dQvhxSFWT8GzZ2&#10;VAEmKz8rlZ+1yscMRuXl0CAqj+VBhlG5OSyEU7k4PERQOa2IyEgqB/+558y7HRmiqOwcFaJZ2Ti6&#10;ysYxVFaOCbEgtsrCcVxxVWaOB/EhgcrECSGRlZETq4zsA0kgqcrAySC5K4VKzykhFaSGNCodp3Wl&#10;Q6aHDCotZ4RMkNmVRaXB1X8azgbZIQfkdOXClWJuyAN5IR/kdxVAFgRfKASFoYirKK4Ci0FxKAEl&#10;oZSrNLIMlMVjy0F5qOCqiKwElaEKVIVqrurIGoD7mxj3NzHub8KswW9+SH+oi32qB/WhgashshH2&#10;vTE0gabQzErPzTFOLaAltMI4toY2rrYY43bQHjpg/DtCJyszd8Z30wW64jvrBt2hB75Hr57QC99v&#10;bwiAPvjO+1o5uB+Ohf4wAMfJQBiEY2ewawiOp6EwDMfXcBiBY26klY9H4TgcjWNyDIzFMToOxuOY&#10;9ZqAY3giTFKFeDJMUYV5qlWEp6kiPF0V5RkwUxXjWao4z7ZK8BxVgueqkjwP5mPGY4EqzQutMrxI&#10;leHFqiwvUeV4KSxT5Xm5qmCtUBV5parEq2A1ZlzWYHZmrVWV16lqvB42qOq8UdXgTbBZ1YRavAW2&#10;qtq8TdXh7cqPd8BO5c+7VF1rt6rHe1R93qsa8D7YrxryAdUIGvNBOKSa8GHVlI+oZnwUjqnmgD+3&#10;VEs+oVrxSTilWvNp1YbPqLbQjs/COdWez6sOfEF15IuqE1+yOvNl1YWvqK58VXXja3Bddecbqgf0&#10;5JuqF99Svfk23FEBfFf14XuqL/Tj+6o/P1AD+CE8UgP5sRrET9RgGMJP1VB+pobxc3ihhvNLNYJf&#10;qZEwil+r0fxGjeG3aiy/g/dqHH9Q42ECf1QT+ZOaxJ/VZP6ipvBXNZW/WdP4u5rOP9QMzCDN5F9q&#10;FofQszmkngNzORQ4eh6Tns9KL2CtFzLrRbCYjV7CofVSFr2MPXo5h4GwegWs5HB6FYfXqzmCXsMR&#10;9VqOpNdxZL0eNnAUiKo3cjS9iaPrzRxDb+GYeits41h6O8fWOziO3okZo12YDdrF8fVu2MMJ9F5O&#10;qPdxIr2fE+sD7KMPchJ9CA5zUkimj3ByfZRT6GOcUh/nVPoEnOTU+hSn0ac5rT7D6SC9PssZ9Dk4&#10;zxn1Bc6kL3JmfYmz6MucVV/hbNZVzq6vcQ59nXPqG5xL3+Tc+hbn0betvPoO59N3Ob++xwX0fS6o&#10;H7CvfgiPuBAU1o+5CGbQiuqnXEw/4+L6ObzgElBS4/xKv+LS+jWX0W+4rH5rldPvuLx+zxX0B66o&#10;P3Il/YkrW5+5iv7CVfVXrqa/cXX9nWtATf0DfnIt/Ytr6xCmDvjpkMZfhzJ1tQNk6kF9zBg10No0&#10;1JjV1sY0tkKbJlpMU/zzx2bQXIcxLXRY01KHg/CmFbTWEUwbHdG01ZFMO2ivI0MU00FHNR2hk45m&#10;OuvopouOYbpaMU03Hct0hx46tump45heOq7pbcUzATq+6QN9dQLMziU0/XUiM8BKbAZqHzMIBusk&#10;ZohOaobCMJ0MkpvhMAKzoyN1SjMKRutUZoxObY3Vacw4ndaMhwk6nZmo05tJVgYzWWcwU3RGM1Vn&#10;MtNgus5sZugs1kyd1cyC2TqbmaOzm7kwT+ew5uucZoHOZRbCIp3bLIYlOo+1VOc1y3Q+sxxW6Pxm&#10;JazSBazVuqBZo33NWlinC5n1sEEXtjbqImYTbNZFzRbYqouZbVZxsx0zvTt0CbMTdumSZjfs0aWs&#10;vbo0Zh5Lm/26jDkAB3VZc8gqZw7rcuaILm+OwjFdwRyHE7qidVJXMqfgNJzRlc1ZOKerWOd1VXMB&#10;LmqsusBluKKrW1d1Dcxs1sCsXQ1zQ9c0N+GWrmXdRt7Rtc1duKfrmPvwwPIzD7WfeaT9zWN4Ak91&#10;XfPM9VzXMy/gpa5vXsFreKMbWG+R73RD8x4+wEfdyHxyfdaNzRf4Ct90E/MdflhNzU/Mhv+CENzM&#10;hIRQ4FjNDXFzo0BzC8NgILTV0gi3NB4Iw61MWAgH4a3WmCFtbSJCJG5jIkMUiArRuK0VHRkDYnI7&#10;EwtiQxyrvYnL7U08iA8JICF3MIlciZE+3NEkgaSQDJJjptQrBaSEVJAas6xpIK0rHTI9dzEZICNk&#10;ApwVQFeTBbJCNsgOOSAnd7NyIXNDHsjL3U0+yO8qgCwIvtzDFILCUMRVFFmMe5riUAJKQilXaWQZ&#10;7mXKQjkoDxVcFZGVuLepDFWgKlRzVUfWgJocYGpBbajj8kP6Q12ox31MfWjgaohsBI2hCTTlvqYZ&#10;eGfK/ztDzCHC4Z8lJ3EGhPA+xqs5tICW0ApaQxtXW+5n2kF76AAdoZOrM7ILdIVu0J37mx6unshe&#10;0BsCoA/0dfVD9ocBPMAMhEEw2DUEORSGwXAYASNdo5CjYQwPNGNhHIx3TUBOhEkwGabAVNc05HSY&#10;ATNhFg8ys11zkHNhHsyHBbDQtQi5GJbAUlgGy10rkCthFQ82uNI1a2Ctax1yPWyAjbAJNru2ILfC&#10;NtgOO2CnaxdyN+yBvbAP9rsOMObg4RAchiNw1HUMeRxOwEk4BaddZ5Bn4Rychwtw0XUJeRmuwFW4&#10;Br9XDf4/V8OPqILOQ/Vn1SaJE7wXRq8X5OcN0fsG6QPQ5wbpC9D3BukH0O84D+zr/3f12wRZ/T6s&#10;7jqHAz+Hd/uu8yhIf6R8gnTvtg8e83s8gq5+Z1dj6O/+3HOqqbbBehdVPlifrDIE65tVxGD9snoT&#10;ZH/uOcFf36HsajZdCPyciW3fENh9bZ8Q2Ovb3jGw97O9srsff8fjrpNNzaFsgY/zbs+hv+Ph3f53&#10;fLzP+Xc85lJ4VUcdC3yduZROVVd/x2culVU5gvXWKmawPkp9CTIec2mVuhKsn1JbgvXg77fXvv+y&#10;wPe/a/uwwB5KeR/fPLAnsr1kYC9oe6r/jM8cCqf8VLjAx3m3/dTf8fFu/zte3uf8Oz7+Sqm4em/g&#10;6/irJOh3g/TCKqT+O17+qqG6E2R8/sfZXUdJcXxtHE9u161dQvDgDgnu7hDcIbi7u7u7u7u7e3B3&#10;d3cIhBAjRoDw+07RWXY35/3nPZzPefqe2ZnprumpYWruzjbQoXogTL1UF4apj+jAMPUTbRimDnv/&#10;A9z+LAq5/wWuHhRS73d1o5D6vqsLh9Sf2MDtJfvPeNVXo4ksi6+85gS+byqwnch+HK/AdvjxC1wn&#10;/Hgltn+bW3ZbyO0ktvH0lr0aqs6jp0KNV2JbS1eHqXvp6DD1LG0dpt6pZcLUNzVtmDrs/Rd0+zMt&#10;5P7ru7pbSN3f1dVC6vmuzhFS73N1rP+MVyL72tzGv+MV2L4darwC2+HHL3Cd8ON1xw5k1eFpyP3d&#10;sfymVJj6gEqY+oE+DHW84a//jttrFOrnE7JiMihUnZ96Fu/I/93vuq7eG1L3dfW8/xzvbTtAZ7MC&#10;8+/1Atuzecf+sf5Owx9/4Drhj3cOKw7fhtqf8PVuLr8R6vLb1K9D1W+p4wZ/HK8EwSc0d6g6H3WN&#10;4Cf/2X++v0drBn98/Qhs1wz+uP+B7fDHE7hO+P2vRa9Jo1D3F77uxeWDQl0+i3pRqHon9cFQ9U3q&#10;h6Hqv6klwtP/7H/N4DsaJ8KdkPEObMeJ8HH/A9vhjydwnQ/7H7774MPryH//b/mhW+6/3QdPNPQ3&#10;3gSqJ9oMzdHC15JshdZog7ZoJ4+d9mQHdEQndEYXX1eyG7qjB3qil6832Qd90Q/9McA3kByEwRiC&#10;oRjmG06OwEiMwmiMcR7pWHmk4zAeEzARk3yTySmYimmYjhm+meQszMYczMU833xyARZiERZjiW+p&#10;PNRlWI4VWIlVvtXkGqzFOqzHBt9GchM2Ywu2YptvO7kD38oD3Yld2O3bQ+7FPuzHARz0HSIP4wiO&#10;4hiO+06QJ+W+nsJpnMFZ3znyPC7gIi7hsu8KeRXXcB03cFPuObfI27iDu7iH+74H5EM8wmM8wVPn&#10;rn4nd/UZnuN7vMAPvpfkj/gJP+MX/Orc0VdyR3/D7/gDf+Iv32vyb7zBW7zDP3LbeU9+4t3WTyHw&#10;YHxKWgQh2LulEfCZLyL5OSIhMqIgKqI5NzW6d1Nj4AvERCzE9sUh4yIe4ns3NAES+hKRiZEESZEM&#10;yb3rzpfkV0iBlEiF1L40ZFrvmqZDemRARl8mMjOyeFc1K7Ihuy8HmRO5kBt5vCua15ePzI8CKIhC&#10;+Nq77BQmi6AoiqE4SniXnJJkKZRGGZRFOe+iU56sgIr4BpVQ2bvgVCGrohqqowZqeuedWmRt1EFd&#10;1EN975zTgGyIRmiMJt5ZbeprRjZHC7T0zmgrtPa1IduinXda26MDOvo6kZ29U9oFXdEN3Z2T2sM7&#10;qT3RC73RB315NxPQD/0xAAN5FzIIg31DyKHeMR2G4RiBkc5RHeUd1dEYg7EY5x3R8b4J5ERM8g7r&#10;ZEzBVN8075BOxwzMxCzM9g46c8i5mOcd0PlYgIW+Rd5+XYwlWIpl3j5d7ltBrvT26iqsxhqs9fY4&#10;68j12ICN3m7dhM2+Ld4u3Ypt2I4d3k791reT3OV9q7uxB3uxz9vh7CcPeNt5d7hdD+EwjnjbnKPk&#10;MRz3tuoJnMQpZ4ue9rboGZz1Nus5nMcFZ5Ne9DbpJVz2NuoVXMU1Z4Ne9zboDdz01ust3MYdZ53e&#10;9dbpPdz31vLudC3vpNbqI2+N85h8gqfeav0Oz/DcW+V8T77wVuoPeIkfvRX6k+9nbznvFJfrr3iF&#10;37xl+rvvD2+p/om/8Npbon/jjbNY33qL9R3+8Rbpe3xiFumnZqEjpGcWqIHCmvka5As28zQCPkNE&#10;M1c/RyQzx4lMRjGzNSqiIbqZpTF8X5iZGhOxENvM0DiIa6Y78cj4ZpomQEIkMlM1sS+JmaJJkczw&#10;fQH4El+ZSU4KMqWZqKmQ2kzQNEjrjNd0ZrymRwYzTjMikxnLO+4PspgxmhXZzGjNjhzIaUY5ucxI&#10;zY08yGtGaD7kN8OdAmRBM0wL4WszVAujiDNEi5ohWswM1uIogZJmkJZyBmppM1DLoKwZoOVQ3vTX&#10;Cr6Kph8rA/20kumrlVHF9NGqvmqmt1ZHDdNLa6IWapueTh3TQ+uinumu9dEADU03p5Hpqo3RxHTR&#10;pmiG5qaztnA6aUvTSVuZjtoabdDWdNB2Tnttb9prB9OO1Yt22gmdTVvt4rTRrqaNdjOttTt6oKdp&#10;pb2cltrbtNQ+poX2RT/TXPtjgNNMB5pmOsg01cEYYproUAwzjZ3h5AjTSEdilGmoozHGNHDGkuNM&#10;fR2PCaYeKyz1dJKp60w2dXQKpmKaqa3TMcPUcmaamjoLs00NnYO5mGeqO/NNNVZOqvEuvaouwmJT&#10;RZf4lprKugzLTSVdgZXmG13lVNTVpqKuwVpTQddhvSmvG5xyutGU002mrG7GFmw1ZXSbU1q3m9K6&#10;w5RitaKU7jQldRd249/ug8D2blNC92CvKa77sN8U0wM4aIo6h8jDpogewVFTWI/huPnaOUGeNIX0&#10;FE6bgnoGZ00B5xx53uTXC7ho8uklXDZ5nSvkVZNHr+G6yc3qSm69aXI5t8jbJqfewV2TQ+/hvsnu&#10;PCAfmmz6CI9NVn2Cp04W/c5k0Wcmsz7H93hhMukPTkZ9aTIq33CsP+Fn/GLS669OOn1l0ulv+N2k&#10;1T/wp0mjf/lem9T6N97grUml7/CPSem8Jz/RFPophBUUD8b5UlW/VIsgTa7BiKDJ9DNfRE2qnyMS&#10;ImsSjYKomtiJRkbXRBoDXyCmJtRYvtiaQOMgrsbXeAj8S8BWQEIk4pLESIKk/GQyX3KNzZ7EZs9i&#10;s6exNCVSOTE1NfeQBmm5t3RIjwzce0BGZEJm9igLsiKbRnOykznY45zIhdzIw5EE5EU+jiw/CqAg&#10;R1rI9zVZmKMvgqIohuIa0SlBlmSUSqE0yqAsIxdQDuVRgdGsiG9QyQnSyoxyFVRFNUa9Omr4apK1&#10;eDRqow7qoh6PUkBgpacBGqIRj15jNPE1JZvxqDZHC7REK+dTbc0j3gZt0Q7tOQs6+DqSndAZXfQ9&#10;s+B7ZsUPupM90BO9OIN6o4+vL9kP/TnDBmAgBvkGk0MwFMM4C4djhG8kOQqjMQZjMY6zNWA8JmAi&#10;JmEypvimktMwnbN7BmZilm82OQdzMQ/zscC3kFyExeAV3SzFMue1Wc6a6QqsxCqsxhrfWnId1mMD&#10;NmKTbzO5BVuxDduxw/ctuRO7sBt7sBf7fPvJAziIQ+zHYRzxHSWP4ThO4CRO+U6TZ3AW53AeF3wX&#10;GZdLuIwruIprvuvkDdzELdxmvHnn5dwl7+E+HuAhHjnvzGMeuyd4iu/wDM993/O4v8APeIkf8ZPv&#10;Z86VX/ArXuE3/O58on9wjv2Jv/Aaf+MN52PAW7zDP3jPefuJFVZ0PxDSs54a8CZQLYIcVkqt0Qjg&#10;awY1Ij63qpF8kcko1mpUREN0xHCC9AsbpDERC7FtsMZBXF88G0HjIwH4nSlWED/TxL4kZFIbUZMh&#10;Ob60n+tXvhRkShtJUyE10iCtjeykI9PbKJoBGZEJmW1UJwuZ1TJPITty2Oia05fL0muHPMiLfPYL&#10;ze8rYGNqQRTC1zaWFkYRJ7YWtbG1GIrbOFoCJVHKxnVKk2VsPC2Lcihv42sFX0WbQL9BJZtQK6MK&#10;qtpETjWyuk2sNVATtWwSre2rY5NqXdRjVbs+GqChTe40IhvbL7UJmtqvtBmaOym0hU2hLW1KbYXW&#10;aGNTaVtfO5ta26ODTaMd0QmdbVqni02nXdEN3W167YGeNoPTi+xtM2of9LWZtB/6O5l1gM2sA20W&#10;HYTBNqsOwVAnmw6z2XS4za4jMBKjbA5WwQNy6hiMtbl0HMZjgs2tE508Osnm0ck2r07BVEyz+XS6&#10;k19n2Pw60xbQWZiNObagznUK6TxbSOfbr3UBFmKRLayLnSK6xBbRpbaoLsNyrLDFdKVTXFfZ4qzW&#10;l9A1WGtL6jqsd0rpBltKN9rSugmbbRndgq1OWd1my+p2W0534FtbXndil63g7Cb32Iq6F/vsN7of&#10;B2wl56CtrIdwGEdsFT2KY7aqc9xW0xM4aavziUJ1PY0ztoZz1tbUczjPpwsXcNHW1ku+y7aOXsFV&#10;W1ev4bqtpzec+nrT1ufTivqsZDfQO7hrG+o9p5Het430gW3M6ntjfYTHtok+cZrqU9tUv7PN9Bme&#10;2+b6PV44LfQH20Jf2pb6I36yrfRn/OK01l9ta31l2+hv+N221T/wp23n/EW+tu31b7yxHfQt3tmO&#10;zj/ke8urJz2VnwZ15hOCzuoFdXEMqfRXWgTRYxmMCEHdnc/IiPRafo5IQT01MqI4vTRqUC+NRu9l&#10;dMQI6uNWmv+7Qhwc6htv+ugX/FxMxArq68QO6qdxEBfxgvprfCTgk4KAwCcRiZAYSejhTIpk9HAG&#10;JMeX9HJ+hRT0c6ZEKmeYpg4apmmChtPjOpx+1eH0pY6gBzVgJH2nI+k1HUmP6Sj6SkfRTzqaPtIP&#10;stP3mQM56f3MhdzIQw9oQF7kow80PwrQC/qhH/RDT+jX9IUWpi+0CIqiGP2hxX0l6BEtiVIoTa9o&#10;GZSlXzSgHMrTN1oBFfEN/aOVnJn0eM6kv3Mm/Z2z6O2cpdVRg37SgJqoRV9pbdRBXfpL6/nq02fa&#10;AA3RiH7TxmhCz2lAUzQLWkgv50J6ORfSy7mIPs4PWtOH2gZt0Y5+1Pbo4Cyll3MpfZxL6eNcRh/n&#10;Mvo4l9HDGbBcu6MHetKv2gu90Ye+1YC+6Ef/an8MwED6WAf5BtPLOgRDMQzDg9bSw/nBSPpbR2E0&#10;xtDnOhbjfOPpeZ2AiZhE7+tkTPFNpQ92GqZjBr2wMzHLN5u+2DmYi3mYT4/sAt9CemUXYTGWYGnQ&#10;dl3mW06uoH92JVZhNdbQSxuwFuvoqV2PDdiITfTXBmzGFmyl13YbtmOHs4dPs/boTuzCbuyhD3ev&#10;bx+5n37cAziIQzgctN85Qh7FMRynV/cETvpOBR3U0ziDsziH8/TxBlzARVyip/cyruCq7xr9vddx&#10;AzdxC7eDjjp3yLu4h/tBx/QBHvoekY/5tOsJnuI7PHNO6HM+cfseL/ADXtIv/KPvJ/Jn/IJf6R9+&#10;hd98v5N/0E/8J/7Ca/zte0OP8Vu8wz94j0+CA87qpxB4MFDY4HNOEBmMCPgMEYPP89vfH0QiIyMK&#10;oiJa8AV+q/+DGOQXiIlYiB18UeP44pLxEB8JkDD4kibyJSaTICmSIXnwZf3S9xWZAimRCqmRJviK&#10;k5ZMh/TIgIzI5FzVzMFXNQuyIhuyI4cvZ/A1zYXcyIO8yOfLTxZAweDrWghfo7CvCFkUxVAcJYJv&#10;aElfKZLffdMyKItyKO/c1ArBN7UivkElVEYVX1WyGqqjRvAtPl28pfRLOrXJOqiLeqiPBr6Gwbf5&#10;hPS2NkYTNEUzX3OyBVqiFVqjDZ9StvW1I9ujAzqiEzr7upBd0Q3d+ZS0B3r6epG90Qd90Q/9fQPI&#10;gRiEwcH3dAiG+oaRw8HvKutIjMJo3xhyLMZhPCYE39eJvknkZEzBVEzDdN8MciZmYTbmYK5vHjk/&#10;+IEuwEIswmLfEnIplmE5VmClbxW5GmuwFuuw3rch+KFuxCZsxhZs9W0jt2MHvsVO7PLtJvdgL/Zh&#10;Pw74DpKHcDj4kR7BURzzHSdP4CRO4TTO+M6S53AeF3ARl3yXySu4imu4jhu+m+Qt3Mad4Md6F/d8&#10;98kHeIhHeIwnvqfkd3iG5/geL3w/kC/xI37Cz/jF9yv5Cr/hd/yBP31/ka/xN97gLd7RURDwD97j&#10;kwhP9FMIPJ8hFRZBCEYE32dkRHyOSIiMKL6oZDRERwx8gZi+WGRsfPgU///X1ffxO3I+dsHl8zbL&#10;Ka+w92/3Rj7vkqwOU7+S0WHqGF7rMHVWr0yYOuzt1eH2X4S6vA91RPPx/uZQRzOpQu5/t6uDQ+rb&#10;rn4m/+7fW1cfd/W/XYIfjytCSJdgXm+TRDebQq4X2I5uioTcbmA7r/exDmwHrhO+yyOGySnfGb50&#10;ze+GimGqU6cNVXeXu6GOJ4aZLnvD1NtlXpj6mvQLU/8p9cLUsb0CYeqcXqKwdZj9yer270XIcVZ2&#10;9amQurOrV4fUk109OqTe7OrWIfUlV5fxx+HjeEY3OeQZ/h2HwPazUOMZ2A4/voHrhB/P5yay7OWT&#10;/n9v57nJQO2FjOdzU546eai6neyh7/Tjz4+TuWHqddI3TH1W6oapf5T8YerIXsIwdQbvXajxDb9/&#10;ETSwv4dC9je1qxeH1KVcPTikbunqxiH1SFcXCalXujr5f8b3mYkk+zRSyM8Ftvfxifq/xx3YDj/e&#10;geuEH9/92lXG2o/jtZ8OlrZh6q1SLkx9RdKHqX+XSGHqmN7LUOO1n06BM2HqsPd3n/ufYlOH7Pcn&#10;NlBHCKmTuPp5yHEWcvWJkLqBq1eG1ANcPfI/47WPrqGptkvIzwW2p9qP4xXYDj9+geuEH69p9q3c&#10;DnW802wCb3eYOp83J0wd9ue3cf23oS6/Sp0g6OP4/0GdL1QdK+it1AlV56BuFZQpZHyquTqq92E/&#10;Pz7/pto30jroTcjxBrZbB3083sB2+OMPXCf88bYJyuj1D3X/4esxXD4/1OVrqPeFqk9T3wtV/0D9&#10;PlT9Od87kjj44/Gnoy5IHf54Wgdl4HsUMoQcd2C7MN8p8u/5HtgOf3yB64Q/niJ8Z0mZUPcXvm7M&#10;5a1DXT6YenSoejH16lD1IepToepH1C9C1V6EPF7ECP89nsJ8f0qcCLlD9j+wHSfCx+MJbIc/vsB1&#10;PhxP+K68D4/7v2suH1/f/q+uvHxe6K68QJXPa4bmaOHk9VpKXq8VWqMN2qKdrz3ZAR3RCZ3RxddV&#10;8njd0B090BO9fL3JPuiLfuiPAU5ub6Dk9gZhMIZgKIb5hpMjMBKjJJc3GmN8Y8lxGI8JmIhJvsmS&#10;05uCqZiG6Zjhm0nOwmzMwVzJ4c3zzScXYCEWYTGWONm9pZLdW4blWIGVWOVbTa6RbN5arMN6bPBt&#10;JDdhs2T1tmArtvm2kzvwLXZKFm8Xdvv2kHuxD/txQDJ7B32HyMM4gqM4Jpm8474T5EmcwmmckYze&#10;Wd858jwu4CIuSQbvsu8KeRXXcF3Sezdw03eLvI07ks67i3u473tAPpS03iM8xhM89X0nabxneI7v&#10;8QI/SGrnJfkjfsLP+EVSeb/6XpG/4XdJ6f2BP/GX77Wk8P7GG7zFO/wjXznvyU+8r7xPId6Xngfj&#10;Uy+5ZxGEYETAZ14yJyL5OSJ5Sb3IiIKoiOYk8aJ7SbwY+AIxvcReLMT2xfESeXERD/GRwEsY8i8R&#10;W/wdOq6VgFtKwD0k4F7jO/wdOvYyvpeCa/J36Dz+Dp3H36FDXC8N0iKdF8dLjwzI6MT2MnHPmZEF&#10;WdmTbMjuxPRysHc5kQu52ds8yOvE8PJxBPlRgKMpiEL42onG/7uj8f/aaF5RjroYiqMEoxBQEqUY&#10;ldIog7KMUjlfebICI1cR36CSF9Gr7KvCyFZFNVRntGugJiMfUAu1eSTqoC7q8cjU9zXw1GuIRmjM&#10;o9cETR3Pa8Yj2pxHtgVaohWPdGtfGx75tmjnvZf26ICOnBUBndCZM6ULunLWdEN354304EzqyRnV&#10;C73Rx3stfZ2/pB9nXX8M4AwciEGcjYOd32UIZ+dQDONMHY4R3isZ6RvFmTwaYzirx2IcZ/h43wTO&#10;+ImYxNk/GVO8lzLV+UGm8cyYjhk8U2ZiFs+a2c5zmcOzaC7PpnmY730nC7DQeSr8vpQs5pm3BEt5&#10;Fi7Dcp6RASt4dq7EKu8B79geyBqeuWude7KOZ/J6ntEbsBGbeIZvdm7LFp7xW71bsg3bmQl24Ftm&#10;hYCdzBC7sJvZYg/2MnPsc67Ifu+KHGBWOcjscgiHmWmOOBfkKDPPMWag4zjhnZOTOMXsFHCameoM&#10;zjJrncN5ZrALzkm5yIx2yTshl5nlruAqM94156hcZwa8wUx4E7eYFW/jjncIB+Uu7jFz3scDZtGH&#10;eMSMGvCY2fWJt0ee4jtm3Wd4zgwc8D2z8Qv8wMz8khn6R/zkbXd+Zvb+Bb8yk79iRv8NvzO7B/zB&#10;TP8n/vI2ymteAf7GG14NAt7yyvAO//Aq8Z5Xi0/MGvnUrHbErBLPrBQDNSvEIsgsxzIJRgSzVD5D&#10;RLNEPkcksxiLJDKimIUSFdHMAt65zpcYzjz5wsyTmGauxDJzJDbimNkS15kl8cxMiY8EZoYkRCLe&#10;jSY205wkZqokRTIzRejKE7ryhK48J4WZKCnNBEmF1Ia/AIu0ZhzGSjqkN2MkAzKa0ZLJjJLMzkjJ&#10;YkZIVmQzwyU7cphhktMMdXIZXvWRxwyWvGaQ5EN+M9ApYAZIQdNfCuFr008Ko4jpiz5SFMVMbymO&#10;EqaXlDQ9pZTTQ0qbHlLGdJeyppuUQ3nTVSo4XaSi6SzfoJLpJJVRxXSUqqaDU820l+qoYdpJTdNW&#10;aqG2aePUMa2lrmnFu/BWUt+0lAZoaFqguTRCY9NMmqCpaSrN0Nw0kRamsdPSNJJWaG0aShvTQNqi&#10;nanvtDf1pAM6mrrSydSRzuhiajtdTS3phu6mpvQwNaQnerGyENDbVJM+6GuqslJQVfqbKjLAVHYG&#10;mkoyCIPNNzIEQ01FGeZUkOGmgozg3fNIU05GYbQpK2OcMjLWlJFxprSMxwRTSiZikinpTDYlZAqm&#10;muIyzRST6ZhhijozTRGZhdmmsMzBXPM1qxkBhWQ+FpiCshCLTAFZjCUmv7PU5JNlWG7yygqsNHlk&#10;lW+1yS1rsNbkknVYz4rDBieHbGTFYJPJLpuxxWSTrdhmsjrbyR0mi3yLnSaz7MJuk+njd2GyHaj3&#10;YK/JKPuw32SQAzho0juHyMMmnRzBUZNWjuG4SeOcIE+a1HIKp00qOYOzTko5Z1LKeVwwKeQiLpmv&#10;5LLvivlSruIarpvkcgM3nWRyyyST2yap3MFd3DNJ5L7vgUksD/EIj00ieYKnTkJWeBKyupJQnuN7&#10;k0Be4Acnvrw08eVH/GTiyc/4Bb86ceWViSu/4Xf8YeLIn/jL99rElr/xBm/xzsSSf3zvyU80pnwK&#10;gQejXzhKWtCvIsEaQyLgM19E8nONLpEQGVEQ1RdNo0l0xMAXiIlYTlSJrVElDuIiHuIjgRNFEmoU&#10;SYTEoM9PkoLf9XSSa2T5El8hBVIilS81mQZpkQ7pkUEjORnJTMiMLMiKbL7sZA7kRC7kRh5fXjIf&#10;8qMA6MoTuvIcuvKkMIqgKIqhuK8EWRKlUBplUNZXjiyPCqiIb1CJfQ2ojCqoimqojhq+mmQt1GYs&#10;6qAu6vnqkw3QEI3QmLFs4mtKNkNztEBLHoNWvtZkG7RFOx639ujg60h2Qmce4y7oim6+7pwLPdAT&#10;vdCb84XP/52+ZD/011gyAAMxyIktgzW2DMFQDNM4MhwjfCM1rozCaIzBWI0n43zjNb5MwERMwmRN&#10;IFN8UzWh0IMu0zFDE8lMzHISy2xNLHMwV5PIPMzHAk3qLCQXaTJZjCVYqsllmW+5fikrsBKr9CtZ&#10;jTWawllLrtOUsh4bsFFTySYntWzW1LIFWzWNbMN2TSs7fN9qOtmJXZpedmOPBlY+M7DKF8BchQOa&#10;SQ7ikGaWwzjiZJGjmkWOaVY5jhOaTU7ilGZ3TpNnNIecxTnNKedxQXM5FzW3XMJlzSNXcFXzCp8l&#10;Ip9cxw3NLzdxSwvIbdzRgs5dLST3cF+/lgd4qIXlkVNEHmsReaJF5Sm+02LyDM+1uPO9lpAX+EFL&#10;ykv8qKXkJ6e0/Kyl5RctI7/ilZaV37Sc/O6Ulz+0vPypFeQvvNaK8jfe6DfOW60k77Sy/IP3WkU+&#10;sVXkU1vVEVtNPBhbXdTWEIsgW9MJtrUkAj6ztSWirSOfI5Kt60S29SQKotr6Es02kOiIYRs6X9hG&#10;EhOxbGOJbZtIHMS1TZ14tpnEt80lARLaFpIIiW1LJ4ltJUlta0mG5LaNfImvbFu0kxRIadtLKqS2&#10;HSSN7ShpnU6SznZiBbazZLBdJCMy2a6S2ekmWWx3yYpstodkRw7bU3LaXk4u21tyI4/tI3ltX8mH&#10;/LafU8D2l4J2gBTC13agFEYROwiDpSiK2SFSHCXsUClph0kpZ7iUtsOljB0hZe1IVolHSnk7SirY&#10;0U5FO0a+QSU7VirbcVIFVe14p5qdINXtRKmBmnaS1EJtOxlTpA7q2qlSD/XtNGlgp0tDZ4Y0sjOk&#10;sZ0pTewsaYpmdrY0d+ZICztXWqKVnSet0cbOZyV7gdPOLpT26GAXSUe7WDqhs13idLFLpSu62WXS&#10;3S6XHuhpVzi97ErpbVdJH/S1q6Uf+ts1WCsDMNCuk0EYbNfLEAy1G7BRhmG43SQjMNJullEYbbdg&#10;q4zBWLtNxmG83S4TMNHuwLcyCZPtTlbAd7I6vUumYbrdjT0yAzPtXpmF2XafzMFcu9+ZZw/IfHtQ&#10;FmChPSSLsNgedpbYI7IUy+xRWY4V9pistMedVfaErMYae1LWYp09Jeud07LBnpaN9oxswmZ7VrZg&#10;qz2H87IN2+0F2YFv7UXZiV32krPbXpY92GuvyD7st1flgHNNDtprcshel8M4Ym/IURyzN53j9pac&#10;wEl7W07htL0jZ5y7cvZ/7J0LeFTFFcd3Z7J3djcgai4kICDBIA8NjxBeimgMPlBAFBERQVBQURFE&#10;EF9YUEQwPkBBUASDlkortiqFVkvtZ1usVauISkURFcREeRiQNyL9nztzZjcImCzNctFdvh/zn7Mn&#10;e2dnZ+7jnN25zirxrvOZWArecz4Xy8D7zhceHzirxYdgOfivs0Z8BFY4X3p87KwVn4CVzlfiU7DK&#10;KRGfeZSKz51S8YXztVgN1oAvnW/EWo914itnnShx1otS8LWzQXwD1nlsFOudjWKD863YCL51ykQZ&#10;2ORs8tiM8jtns9gCtjrfiW1gu7PFYwfKnc5WsQvsdrYhC7BN7PHYLn5wtou9zg4RUDtEEAi1U0iP&#10;XSJN7RIhtVs4QIGw+l5EDFG1R6SDauoHUR0cBWqovR5Hq4A8BhwLMlTQizT/OEIcCcyTgUAjuSxI&#10;Pi6oCWop4ZGppMwCtUEdlSaPA3U9QrKeCsn64Hh8rbkByFZKNjScoMIyBzQCJ6qIbAyaeERlUxWV&#10;zcBJKl2eDHJBc1XNowXKlqq6bAXyQGt1lMw3tFE1ZFvQDrQHHdTREqt9epyqjpEdwWmgk0JcC5zh&#10;kSELVIY8ExSCzsqVZ4GzPWrKc1RNeS7oomrJ88D5oKtHpuymMmV3cAHoobLkheAij9qyp6otLwa9&#10;wCWqjuwNLjX0UcfJy0BfcDnop+rK/oYrVD05AAwEV4KrVH05yDAY5dXqeHkNuBYMAdd5NEBmo4G8&#10;AQwFN6psOQwMN9ykGsoR4GYwEowCt6gTPEajvBXcpnLk7eAOcKdhjGok7wK/AmPBOHC3OtHjHpTj&#10;wb1ggmos7wMTDZNQ3q+ayCLwAHgQPOTRVD6smsrJYAp4BDyqmsmphmkoHwPTwQx1knwcPGGYifJJ&#10;dbKcBWaDp0CxYY7KlU+DZ8CvwVzwG8OzyPDMA78FvwPPgfkeLeTzyDT9HvwBvABeBC95tJQLkEH7&#10;I1gIFoE/gT+rVh4vo3wF/AUsBn8Fr3ogBq8Qgwevgb+Df4B/erSWS1Rr+Tr4F3gD/Bu8aXhL5cu3&#10;wX/AO+BdsNTwHspl4H3VRn4APgTLDVhtUX4EVoCPwSeqrVxp+BTlKvAZ+Bx8AVZ7tJNrVDv5JVgL&#10;vgIloNTwNcpvwDrVXq4HG8BGw7coy8AmsBl8B7Z4dJBbVQe5DWwHO8BOsMuwG+X3YA/4AWC1bRlA&#10;JowIAgEkSAMh4BgUyjCIgCjuJJAOqhmqozwK1ABHg2PAsYYMlC6oCWqFO8pMkGWojbIOOA7UBfVA&#10;fcPxKBuAbNAQnAByPE6TjXD3ghNBY9AENAXNDCehPBnkguagBWhpaIUyD7QG+bj7QRvQ1tAOZXvQ&#10;AZwCTgUdDaeh7AROB2eAAnCmoRBlZ3AWOBucgzsqnGvogvI8cD7oCrqB7oYLUPYAF4KLQE9wsaEX&#10;yktAb3Ap6AMuM/RFeTnoh7s29AdXgAGGgSivBFeBQWAwuNpwDcprwRBwHbge3ACGGm5EOQwMBzeB&#10;EeBmw0iUo8AtYDS4FdxmuB13jrgD3AnGgLsA301iLPQ4cDe4B4wH9xomoLwPTASTwP2gyPAAygfB&#10;Q+BhMBlMMTyC8lEwFUwDj4HphhkoHwdPgJngSTDLMBvlU6AYzAFPA52hrfg3rurim0K7RTf8T4/F&#10;gv6XItiwYMSQgTdQ5QAPzmyH8HxQ0B3NyEIrsJAl4r0OWZpjzT9dZgVwqA/UDxzaFqNxrx/B6+VF&#10;H0jvKbCRQF4gx9x7RnplWTDqlY2De/cmqyVLJbUk3wct6RailrT1QUvedKgl7Q9jS6I0OjBO2oRp&#10;WLZqmVPBttBd+MqP5twgjy393Yb4+/Md2rjWWzq8M+n0dMRU0UMtK9g/zYP//zmtP6uPopvQ95X5&#10;rKquLcNNW/IqPG6qri0R05bWPmjLnIj+jPJ90JZTTFvaVLgtlZvb9D0vunp1UNKDjie55h6ddMzj&#10;O3t6T5pn9ZHKFV3SBwvai2SIFka5omN6jmSbVuS32tq0Ir85aeynFfldEWKbVuRX32GbVuSHO9WZ&#10;7WpFfjMV27Qivz5htmlFflkRtmnl2tbT+8iK6B7Q5xl8pM1FT5C9zPbMj/eSh9KTLdLP/1FP7o5e&#10;amy7o7qfXfFGlP3esLap1m+qtQ2wfgOsLdf65Vrbzgi/3s4Ib2NJhLe7xNqmWL8p1tbf+vW3tmbW&#10;r5m18djIEGRLfu/q7dJn7qIFPDpZkY1HJyuy8ehkRTYenazIxqOTFdl4dLIiG49OVmTj0cmKbDw6&#10;WZGNZxnZkt9/ND+4VaxcsTvKNlY0OtnGyhVTrY2VKwZYGytX5FobK1fstL3ByhVLrI2VK6ZYGytX&#10;9Lc2VvvvXX5HNEoS613eN+QGHXMdQJ8RHSlpzB3ovEefU/WHx3g5Xk6mkxPsYSp+daLHgdznLI72&#10;T7RVfZVyJGxDX+kMiz4coS5oEMg0x5j9vTN6z3zNc6i9jpcK6F7HZ1Tha8LK9bp/t6F7fWV4gXct&#10;lZxevwTdUdVj/ee2DR21qMx+oQZ6OS/6TnRxkPYDhcNG3TiyTftAC+9fnSTMLfoE6FGVc+vntg39&#10;KVfNfoj7qvLb0DGtih/LEt2SjmXRNUfsyEVbpXPvmEUfy/y9jRy0Oi+aXm1wWgbU2UOuHDyiQech&#10;A4cOHgnRZNTQpoHcgAuaIlLoBtqApoECkGUsWXiuADV9lNlff9AzsSPgwY6RfN1G8cvYVR1fo9Bn&#10;Sw+9pWigGjS+yR+Y7zSLuBHiuch857lyZ5t8xOVroH2vjRI9/6F2VOXegs6x6PHL3Yaeyfr/ciNg&#10;bGwEkL0R7jIQVAWR3mp6JFYfGGlXrj4uklmuXt4/G38/Ou75AtSnx9UHor5QTbOvP86rj7L1OV69&#10;l1fn3xUHbDvT7e+KA+qMyCLA7SS9SM2Iq8+IBOLqpOlv9Ijnq3m97ykLpnszgWcWlxQTje2B6C8P&#10;dH6NpxIYX/osbGLkZfXT576xdsTO6hPbqh4H9G4qfo2SyJYqs19PdI4mZxv6nGpiZKkXYcpr2aJV&#10;hzZ0RpXpnVXpEXVoe2t6DYq468/2SM5ZlYb9krMqxZ3IaV4d/pxVadgvOatS3K2P+uTw56xKw6mc&#10;Fe1VY0fg2B5eHxdmhv2Ss8oP+ydn9bbSbfFDzmqwaYsfclZ7HP/krB4zbfFjzmpumKPpRUa5YkaY&#10;swJFRrlibpizAkVGkR9nBYqMIj/OChQZRX6cFSgyivw4K1BkFPlxVqDIKPLjrECRUeTHcfUio1zB&#10;rc+ASixuTecbfDXg6F2RvfKk85Gfyv4VhTl3xG1xRe8w5456297NsX451lam2K9Mcd5pseLXW2xt&#10;k6zfJGvrZf16WVu29cu2tg0Ov94G/GqA9q4uvk/N233F2iZYvwnWxu8oA984Pzw5q1hbJjg8Olm5&#10;aBWPTlZk49HJimw8OlmRjUcnK7Lx6GRFNh6drMjGo5MV2Xh0siIbzzKy6TPk5GZUeabo+aE//d52&#10;HrFyRY61sXJFmeJ3xMoVi62NlSsmWRsrV/SyNlauyLY2Vi6+6c7bYEWjk22s9t+7sfeWaO9yLCfR&#10;mE1Vx/H9nRfT52dvqVTOiq99dZmMaEl7J5WzqnyvU9y8qucsbyPRnFWzcKI5q0Rj3fc5boQIq/lO&#10;WMUfpXj/mIp1x8e1DjXymIy9ROVi3bOd3mqLwzHkoHrVaVeuvsrJLFcv75+tZjuj454vQH16XB1r&#10;hDsL1Wb7+uO8+jJbn+PVX/LqB491z3IWqVn270gvUlvj6ludQFyddAA+ur/9FOte66Ri3UdCrHut&#10;o2PdrVOxbhw59TyKz0brM8DOjl9i3Z0dv8S6O+N+IhRhPvy/z+js+CXW3dlJxboxJPA40EzajnVK&#10;aNQc/t9nTA75J9bdxLTFD7Hu19J0v/gh1t3HtMUPv8/YLHW/+DHWHbRRuJIQR0C3hDiaWGKUixVc&#10;OJpYEtLKxaowHE0sMYr8OJpYEtKK/DiaWGIU+XE0sQT3bdKxty0hjiaWGEV+HE0swb0s2I9jYCUh&#10;rVysbsPRRLLpfUhyo4klWCuH2pdh2+JijSGOJS+wvTvW+o21tq7Wr6u1ZVm/LGtbi7Xn9DbWYnU7&#10;3RsvYr04bXvR2sZYvzHW1sX6dbG2WtavlrWtlvx6qyVvI9a7ZEt+72Zg1Uhuy2qsJavfLysXz/Lo&#10;ZEU2Hp2syMajkxXZeHSyIhuPTlZk49HJimw8OlmRjUcnK7Lx6CRb8vuP5ge3ihWNTraxcrEKGNtY&#10;uVgNjW2sXKwIxzZWLlbFYxsrF6sEso2Vi9US2cYKv8OyNlYuVs1kP1b7711+RzRKEutdjuWkYt2J&#10;/M5EX+k0DqVi3Xpm69/9JeebgVNlKtZd+V7nOLT+vm9lfjuht1WRLAZvI9FY94RQsmPda6QbIQal&#10;zXcGpcUfpXj/mIp1i7hv+/78Yt27sJpWj7RYrLtOWrty9VPSMsvVy/tnq11ydNzzBahPj6sPRH2h&#10;6m5ff5xXb27rc7z6UV794LHunVg5aqe9fwfpRepC+zqkA3F10gH46BHtp1h3QVoq1n0kxLoL0nSs&#10;Oz8V6z5IhK5Y+iXWXYw7ePjje93FWDLHH7HuYrnca8nh/153sZwZ8sv6NsXyJsdrS15F10WquvVt&#10;irEmpteWfD+0pb5eL6qtH9qyRbelfUXbUrn1bY78X9T0lH7JjawX/smNjDdt8UNupJ5pix9yIwuD&#10;+jPKr/B6UVW3z+tu2uLH3Eg/G7UttNHnHnKpibYXGuWKfri/l45I031pdVS+h3zW2rQiv2PNelZ0&#10;/1X2G2NtWpFfqbVp5YoesqdZ96rQKPL7m7VpRX7NzLpXhUaR3zRr04r8AmYtrEKjyO96a9OK/JZb&#10;m1bkd6ZZM4vuk8jv43lr04r8OH5baJQruCczoBKL1R7qbxIKbX6D2+KKGpLzKjXsJ71ScB5kpeDc&#10;wzzBfvOsbaT1G2ltBdavwNpwZxEzcqpb24ogv96KIG9jbpD95lrbCOs3wto6Wb9O1sbvKEOQLT6C&#10;s+8v8TmSQ0dK8qNe5TLxX3zo7eoR0SnIM4WVi1bxTGFFNp4prMjGM4UV2XimsCIbzxRWZOOZwops&#10;PFNYkY1nCiuy8UxhRTaeKazIxjOFFdl4prAiG88UVmTjmcKKbDxTWJGNc0ZkS/5nSXOVW8WKZgrb&#10;WLlipWAbK1fMszZWrhhpbaxcUWBtrFxR3dpYuWKF7SFW+B2UtbFyxQhrY7X/3uV3RCM2sd7lmGgq&#10;Z5R4zugekcoZ6ZmdzJxRWSCVM6p8r3M+x885o9Ui2Tmjs4JuhHg9ON95PRh/lOL9I59p7HsGkuh+&#10;EycrCayjolsm47I3ZKG20dnKvmsh/rK3caDfR8RWiYraNXaC6vJgb/VSMJYzujPYrlz9yWBmuXp5&#10;/2z8/ei45wtQnx5XH4j6QvWCff1xXn2yrc/x6sO9OueMYu2MXwuob3CR6mv/jvQitSCuvgDnebE6&#10;6QB89LjxU87omWAqZ3Qk5IyeCcZ+H9G+CtYCohWoaKYGAv8TAAAA//8DAFBLAwQUAAYACAAAACEA&#10;QfnmOwWeAAB4YAIAFAAAAGRycy9tZWRpYS9pbWFnZTIud21m7J0HmNVE+7fPZjIJ84QuICBl6UWk&#10;CYoCslIVRQFpIr33vnRk6U2U3svSuxRpSke6hSIIUpciTUWqorTvN9lJTs55gRfh8If3k1zXzWST&#10;+0ySeWYyOZPZZf93W8b57GWYaBb3giZXw8qG+YTPx/LkDvNZvmQJ5Tb5b2YjgS99eOUyJYuFyU2+&#10;MF+DQTKNL/8J9/mSjAjzJVkahu0+XzMQiZUZSKcisxfiYkUti8uF+covD/OFlyhTUuYiPzM/js9n&#10;OoJKK3GsMJ/vBPJJIDP1LA2qmr6K6XVfJmyTWes+X5Szjnyi0mEbsvSVB63wWfnxMsC7rLavFofQ&#10;wtK/6Wvja+yrbZ+31/mn6yln9KnbrE9WX3+QW3s5Msue8of3Yn1o8xyR5UDBfeUPy/NddLuK9u2t&#10;O3cyYt17aa3w8x21nGuWI1J+7tdDw+t6nY7IT27r2jerL83MvJErCleaIz8l868xKkcksvDJ85Bp&#10;wn1r4tXql9XXKMEXhvx5forY9JS2Hj+95yuEPOr2SNNBrsdgm/c40vchnxxzq4SFz64SJourI3x5&#10;3Nd23WknP3Nr55129Erlw/Xa28XtxkPm48QjHuKRFT/L65bbvTGphJ+9yxB1AqGJycJ4M5MWt6Mc&#10;o2/QE60qoaE6+WL+KK61GpzVt3RmSQ1V0zekV1ZfyZYJI6Uji16ej0yls6BFQlmNffPhLOg/oO7L&#10;8cM6y32Ncq+LJ/fXq9/PaIX1tHlKaHL77N4oa/z8RoESOG5W31ru812yZI7+RcYkztyF8ZxrD45J&#10;buRx35jcuBVP1u30INxXiTWD3wp4Y2Lke/iYBLeT0MYkthyetRN/e3iQdlLDX33stVDH5Czqt1xC&#10;3U6uv+RvJ76cge1E7vO2k6NBHYBsJ43mLIznXPvDthNZvv8X7eRx9SfVcL+X93zZn7yK/mSTpz95&#10;MQT9SSPVnzR7wP6k7H36kxz/oD+R9a0RfHlc770rZQj6k9640UtC3U663oztH4LbCbq4Ir7cgzPK&#10;/iTqAfqTCUH9Se5c/nZSAOtOfzIG93W5z2knU9AZXZAH8SyynaxEO7lXfxL+D/uTavBrBfUnyf4H&#10;+pNn7ST2+eqf9Cf/a+1kfQ5/O9mGdW87kfucdtIGbeTKXdpJ8vv0Jw/aTpz+JNTtxOnnnmRMzqLd&#10;/7dnYR39hfdZ+F4x8eG+/qgxkd+jHuRZ2ImJ7Bu3AW9/sjb/wz8LOzFxbreh7k8icK5yCe5PvN9P&#10;HiYm93rukjF51OeuJx0Tp5/7X2sn9+rjZUwetY9/0Jg43xlD3U6cmDyedvJg3+Mfpp3c63u8jMmj&#10;fo9/0jF53PeujgsWYmgn9PeuA3n9fXwM1p0+XsZE7nP6+FuGz1dTDoR4FvksXAVjK861B39nfNCY&#10;PK7+JHhsJbTfGRP5EnjKQo7bVcHIW5OX+9QN3n4yYRw7dlMwvvf+/vKH5cek73xclt874DlAQI6b&#10;yTKJAU4fWAUjXJJw3807afEvlly+Rbc+lmOTu4BM5UYZk9w9Yvs5+XNwTEbgHO/bx8sPeZZd8PcC&#10;bx8/Nffd+/gU+Jwcd8TQnC+xWpcXmVytI/El86w7Di4rwJHXLvNBoeHI/rGb8lhvhQxlno83trHj&#10;7E4c2+N4MmjBscCVXlSxSKshFlB8aW6nDZfnl3tzG7u1RIUljayFq+i6J2FkNBgMWr2fMLJMknS6&#10;biaNlJ+JDhvn6//LRz7pZp1zDluy+rJHJ4x0PiufEaUnY1vgPrGdgOP8k9gegH8YeGM79ymMrVPu&#10;oRmnRkEunRmx5sKdOzJORROpdyqygLF9e8u5wz/PE2e9c0yn3T1orBuhPJ1YV1Vj0d3TdE8cge2p&#10;J1XHXdTnW411e4k4FhG78u9tt045hyq28VGgoWq3OT3x642YDRztizOg8L7YkFWbGVFY1aGNqEOx&#10;7Ra7sD1W8Nnf7eT6v7Xdhra/RUFWiQ4ocxlre8H24k16XqrUvnSEU5/+abv1xjqHfef2+Z6122f9&#10;7dPe3959rkBss7DbRzjmCrSLfe8vn6nkEsrnLqe9heb+nSJFigXREavUfbW46pux1d4ee/ZvP3Qb&#10;9/bNlZ+1cZ98/rnfM3VoYxvaZ2rv/fpufXNBVYc2Peub7Tg/7u9Lsm0+bfMMqux/uufjBMck1O3t&#10;WUz886Lkve5BxhVqyELzLKGOyeOa+xH1in8crz/WnXG82XjHJPc543hyjtSHuucCsSrbyfX7jOPl&#10;Rh73HVdQc6Rk+T6b+3Hnzr3mEjbC+yc5Tvcgcz9kTJ7N/fjP8e5Hnfux8lV/O1mPdaedjEEdl/uc&#10;diLnfjS2R2v8bUXG5K15z+Z+PE1zP572duL0J0/y/enDzJF6K7+/nZTFuredyH1OO5FzP1rcpZ3M&#10;vk9/8mzuh8/3MO9P7xUT+a7uUWPypN/VOe3EuduG+rnrcc39uNdzl4zJoz53PemYVFLBeJL3rodp&#10;J/fq42VMHrWPf9CYpFfPwqGe+/G428m2xzTP4GIBf39yHetOfyJjIvc5/YmcZ3DkLt9PxuC5y7n2&#10;4HfaDxoT5/tJqGMS/D0+tO89ns55BvK569k8g0f/Pbb4uE+E6n1lqOYZyNg+7e89nv53GQhshcl3&#10;n2eA7aGcZ7BP/S7Pg7yv/Le221A/T4ay3c7xxO8/3mVMnxTwztudZ4DtqGH24swP+re229D2tyjS&#10;CcMCylzG2l6w/VHnGXhjPUs95zxrt//ueQb/V+32geYKVIidK3C33zF/kvM7Q3v/zps3b8nh/zHP&#10;AFvt7bGNPTTzDPY8a+M++e7tf3Wegfd+fbe++a7zDJ71zbFNCP+GvG9Gnk/bPIPon57NM3gWE//v&#10;Kfz/PM9gTCH/OF401p1xPDnPQO5zxvHkPIO97l0gdkW2kwLz7z2O92yeQY7I/+u/MSFj8myeQejn&#10;Gewq7G8nB7DutBM5z0Duc9qJnGdwSgtsKDIm/dFOnPcvwePdD/r+1HkHEerfnQ8e7w7ts3lsWcj+&#10;5GmaZ/C0txPn3ciTfFf3MPMMahX0t5NGWPe2E7nPaSdynsG5u7STs/d5L/Sg7cR5LxTqdvI0xORh&#10;3p/eKybyXd2jxuRJv6tzYuLccUN973pc8wzu9dwlY/Koz11POiZOP/ck710P007u1cfLmDxqH/+g&#10;MXH6+FC/037c7ST554/n7xnEKeLvTxJi3elPZEzkPqc/kfMM/L+B7/9+cuA+308eNCZOfxLqmAQ/&#10;d4V2bOXpnGcgn7uezTP4/3OegYzts3kGjx5bX8TQu88zwPZQzjMo+w/eZfxb222onyfjo2sK1fyg&#10;jJ74/ce7jCFDAt55u/MMsN15VnbmGfxb221o+1uUanibgDKXsbYXbH/UeQbeWKeXL+CwPMg8g39r&#10;uw11bEPZbkM1r++ftNsHmiuQL3auQIx2l79lH1vl3H//nX9raBuWdv8xz0BuldtjCyc08wzKPGvj&#10;vv/leQbe+/Xd+ua7zjP4l/XNSdBg5LzfeCAzSAVUtbf/Zh5+xBLl/p633FcZZAR1MXacAH/PqTfS&#10;3EiR+Bpoia0e2kvWP3F6qXyme/Lpi3ymePKZppxNHmcmnA0e52vlyHc/zvlsgXPc45xUjo4/COg4&#10;p+GEMf85M+yT15XR4xgssZUOjlNGyMZe8EpWLf4ykvuc66+NH+Ihr6zIK6kqo/paIisjS+SWUTj2&#10;OU5e5cj9GVlO15H5ZFf5+J2cVn0t0JH5NIbrOHK/PJ4cP5Fx9sYvPY67En8ccZznOjOxVTTaUxbS&#10;OQCnc4BziDoEOdfhVA1wblDlICc5zu31AOcF69Ug57+dT1F8XjpfefIpgXNe4cmnjnIOepz6cPZ7&#10;nJ7KOYU0pSrzPnCOs+fdMp/qcf7GMWVcZ9jOn+TEd6PHOaiczbazn5wyl59zfBnr5fBOI12r/Izs&#10;KzoBHOeox3HiKPef8NQHmY+sDzIfv5MzoM44x5J1z3FknZLHc87NWx9i4BXGO6FpOk5YndtJFiGi&#10;9VvCOTfpVFdOuOvUgpPaPX/pdFNOhOtEwSkc4ExUTi3XiYZTPcBZo5wo11kPp1uAc0Q50a4TA2di&#10;gHNLOetdx0fR+poAJzX2yWuPcZ1wOEcCnMLKwX8sZdcHlA+cWwFOdeWEu04tOKndemWXD5zhOJZz&#10;DzrJomiI7r8HSWcinLYBTjS1CnLWwPkgwFlPZYOcI3BeDnBiKHeQcwvOcwGOz0oY5KTG9VzBefnP&#10;Ody66GlT8pwLq3L2IT9Z74Prjw/HcJwYuNJhegTidcStY+EeZ71yMtjOGteJ8DjRyilmOxNdp5bH&#10;iVJOXdvp5jpRHqeWcnrZTnXhtBFv+5VtsyC8GfhcMeWfYEXEFL2Im+dE7HMcp93J/VN0/71a5iPb&#10;r8zH7+S0vG3cOVZwG5fHc87N234nq2upzfGXNdW5TcW11OA33XOTTnXsk05aFaOpei04qdw6LJ1u&#10;yiniOlFwCgU4E5VT03Wi4VQLcNYop7vrrIfTNcA5opzJrhMDZ0KAc0s561zHRzX46gAnNfbJ6zrm&#10;OuFwDgc4hZVzx3Ui4NwMcKorJ61qvygfOKnc9muXD5zyOJbTFqbqUfQ+97df6UyEkzfAiaZcQc4a&#10;OIkDnPWUIMg5Aucy8vMfK4Z+97RNeaxbcOS8aL/js3YGObL9Lglwwq2FQU5hVc73qj/r8HnHOQZX&#10;to2Ndh077NaxYx5nnXJO2M5q17njcSYrR+MRMu6ukxbl4hyru3LS205X1ynicWoqp6jtVHPbiLf9&#10;Om2zLj7ntF/ZNmtyf/v9CPtk+5WO0zbl/prc335lPrL9Bjo5LW8bd44V3Mbl8TKh3IKfx6rjeJkR&#10;x3C8RzuHVJ53LZ6NUhun3fopnZLKEap+1uJvwzHc+imdBsrJ5jqN4WQOcPrCMXEsp87U4gNIN/x1&#10;WOYzE84ZpH5nDp3y1E/pbIGzNcDZTpuCnNNwZgU452h6kGPgXPsFOMLqHeRkhtMwwMlm1Qt2cKz7&#10;lWE3fD6zcrYjleUcZZfzFrecJ3qcOcqJtp2ZrrPG4wxQznrb6es6RzxOY+XE2E4D17nlcd5Wjs+Q&#10;cS/pPqd567CsnxnhpUfscii/Js9KaYysbp4psc9xnDos96cx/HVY5iPrsMzH7+S0vPXcOVZwPZfH&#10;y3SXOpwKeV3GOVVF6tSZtMY1quypV9JJjOO+HuAktV4Ncv5bPoXUsTp78imCY3Xw5FNNOeM8Tk04&#10;oz1OV+V85XG6w1nhcSYo56DHmQxnv8dZrZyjSJPg+mTM1sE5ZPi/f3njmBLeRZRVDFL5/UnuS2Nc&#10;pcPAed4+4HGcGMn9hz1xlPnIOMp8/E5Oyxtr51jBsZbHc+JoohnIv6Lt3JecdXlemYEcG5DrcsHj&#10;i1oCv/cmxlbn806+qGZRL2B7QlAfGchzldcXF2kd/Czv8bJfeQk/yzHj+lp2fGfNbjUADUEjm2xW&#10;Yy2b1QQ0Bc1Ac9BC0RJpK9AatAFtQTtFpJbVag86gI6gE+is6IK0K+gGPgbdQZRNFoxjZLF6gl6g&#10;N+gD+ir6Ie0PBoCBWmZrEPhEMRjpp+AzMAQMBcNsMlnDtUzWCDASjAKjwRjFWKTjtIzWeDABTAST&#10;FJORRoMpWgZrKpgGpitmIJ0JZoHZWnprDpirmId0PlgAPtfSWQvBIsVipEvAF2CpFm4tA8sVK5Cu&#10;BF9qaa2vwCqwWrEG6VotjbUOrAcbwEab1NbXWmprE9gMtoCtWiprm2I70h3gG+0F61vwHfhesVNL&#10;ae0Cu8Ee8IOWwtqr2If0R7BfS24dAD+BgzbPW4e0563D4Ag4qiWzjoEYxXEtqXUCnASnwM9aEuu0&#10;4oz2nHUWnAPnwS8YA/pV8RvGSy6A38FFcElLaF1WXNESWFfBNfCHFt/6E1y3iWf9pcWz/gY3tLjW&#10;TXAL3NYsmztIfYwwzkSWBhgTlm4Tx+IsjmUAk5lWHCAAMcPGYtyKC+KB+Ey3EoCEjFmJbDQrMdOs&#10;50ASFmYlBcmYz3re5g4lZ3coBUjJbtMLIBW7RaltblIadpPSshsUDtKxvyk9yMD+ssnIrlMmkBlk&#10;YX9SVvYHZbO5RtnZNXqRXaUc4CV2hXKCXOyyTW52ifKAvOwivQzysd8pv80FeoX9Rq+CAuxXeg28&#10;zn6hguy8TSF2jgqDN9hZKgIi2Bl6k522Kcp+pmLsFBUHJdhJKglKsRPgOL0F3mYxVJodo3fAu+wo&#10;lWFHbN5jh+l9dojKgnLsIJVnP9EHNgeoAttPFdmPVAlUZvuoCttLH9r8QFXZHvqI7aZqoDrbRTXY&#10;TqrJvrepxb6j2uxbqsO+obqgHttB9dl2sI0asK3UEDRiW6gx20xN2CZqyr62acY2UnO2gVqw9dSS&#10;raNWbC21tllDbdhqaovxonYYk4lkX1J7thJja5IV1JEtp05sGXVmS6kL+4K6siXUjS0Gi+hj0J0t&#10;pCj2OfVgC6gnm0+92Dwwl3qzOdSHzaa+bBb1YzOpP5tBA9h0MI0Gsqk0iE2hT1g0DWaT6VM2iT6z&#10;mUhD2AQaysbTMDaOhrOxNIKNoZFsNBhJo9gIjAsOpzFsGI1lQ2kcG0Lj2WfgU5rABtNE9glNYoNo&#10;MhtI0WwATWH9QT+ayvrSNNaHprPeNIP1opmsB83CWMcs1p1ms49pDutGc1lXmse60HzWmRawTqAD&#10;fc7a00IWSYtYO1rM2tIS1oa+YK1BK1rKWtAy1pyWs2YY92tKK1kT+pI1Bg3pK9aAVrH6tJrVozWs&#10;Lq1ldWgdqwVq0npWgzaw6rSRVaOvWVXaxD6kzawKqExbWCXayirQNvYBbWflaQcrR9+w98F79C0r&#10;Q9+xd+l79g7tZG/TLvYW7WalQEnaw4rTD6wY7WVFaR97k35kRTDO+AYoTAdYIfqJvU4H2Wt0iBWg&#10;w+wVOsLyg3x0lL1Mx1geimG5MeaYS47t0UmWA7xIp1h2+pllpdMsC51hmeksy0TnWAaQns6zdPQL&#10;S0u/sjT0G0tNF1gq+p2lBCnoIktOl1gyusyS0hWWhK6yxHSNJQIJ6Q8Wn/5k8eg6i0t/MYv+ZoJu&#10;sDjApJuM0y2m023G6A4LI5/uozD9jgjTbwtNvymYfkPo+t+C69eFof8pTP0PcFXE0a8IoV8WpF/E&#10;zex3EVe/IOLpv4FfRHz9vEignxMJ9TMikX5aJNZ/Fs/pJ8EJkUQ/LpLqMSKZflQ8j3Gf5PphkUI/&#10;CH4SKfUD4gV9v0il7xOp9b0ijf6DSKvvAbtEuL5TpNO/F+n1b0UG/RuRUd8hMunbwVaRWd8isuib&#10;RVZ9k8imbxTZ9Q3iRX09WCdy6GvES/pqkVNfJXLpX4nc+pcij74CLBd59WXiZX2pyKd/IfLri8Ur&#10;+iLxqr4QfC4K6AvEa/o88bo+VxTU54hC+mxRWJ8FZog39OmiiD5NROhTxZv6FFFUjxbF9Mlgoiiu&#10;TxAl9PGipD5OlNLHirf0MeJtfTQYJUrrI8U7+nDxrj5MlNGHivf0IeJ9/TPwqSirDxbl9E9EeX2Q&#10;+EAfKCroA0RFvT/oJyrpfUVlvY+oovcWH+q9RFW9p/hI7wGiRDW9u6iufyxq6N1ETb2rqKV3EbX1&#10;zqCTqKN3FHX1DqKe3l7U1yNFA72daKi3FY30NqC1aAya6K1EU72laKa3EM315qKF3gw0FS1BK72J&#10;aK03Fm30RqKt3lC00xvYROr1RXu9nuig1xUd9TqiE+is1wa1RBe9pugKuuk1xMd6ddEdROnVwEei&#10;h15V9AS99A9Fb72K6AP66pVt+umVRH+9ohgABuoVxCD9A/GJTXkxWC8vPtXLic/AEL2sGKq/L4bZ&#10;vCeG6++JEXoZMRKM0t8Vo8EY/R2bsUjH6aXFeDBBf1tMBJP0t2wmI43WS2FcrpSYqpcU08B0mxJi&#10;hl5CzASz9OJiNpgD5toUE/P0YmI+WAA+14uKhWCRYrH+plgCvgBLwTKw3CZCrMAYyErwJfgKrAKr&#10;gfMs/CWegQvhWTgZHsQfaK5Akti5AjnUc7PMS7IGrAXrMM6wHmwAGxVfI90ENoMtYCvYptiOz+wA&#10;34BvwXfge8VOpLvAblzLHvAD2KvYh/RHXP9+cAD8BA7aFBOHUEaHwRGU3VFwDMTYlBDHUb4nwEmU&#10;+SnwMziNWEjOgLOIzzlwHjH7BfyKGEp+AxcQ19/BRcT6EriM2EuuoC5cBddQN/4Af6KuXLcpJ/5C&#10;Hfob3ECdugluoY7dtqko7qDu+XglEcYrC41XEQzo/ENQVXBg8I+EyauJOEDw6oJ4DVBTWCAuryXi&#10;8doiPq8jEoCEvC6oJxLx+iIxeI43EEl4Q5GUNxLJeGOb53kTkZw3FSl4M5GSNxcv8BYiFW9pk5q3&#10;Eml4a5GWtxHhvK1Ix9uJ9DwStBcZeAeRkXcUmXgnkZl3Fll4F5HVpqvIxruJ7Pxj8SLvLnLwKPES&#10;7yFy8p6gl8jFe4vcvI/Iw/uKvLyfeJn3F/n4QDBI5OefiFf4YPEq/1QU4J+J1/gQ8TofCoaJgny4&#10;KMRHiMJ8pHiDjxJF+BgRwceCceJNPl4UxXhdMY57Hp8kSvDJoiSfAqaKUnyaeItPF2/zGaI0nyne&#10;4bPFu3wOmCvK8HniPT5fvM8XiLJ8oSjHF4nyfDFYIj7gX4gKfJmoyJeLSnyFqMxXiir8S7BKfMhX&#10;i6p8jfiIrxXV+HpRnW/AeOFG8DXG5jaLWnyLqM23ijp8m6jLd4h6/BvwrajPvxMN+E7RkO8Sjfhu&#10;0ZjvEU34XrBPNOU/imb8gGjOfxIt+EHRkh8SrfgRcFS05sdEG35ctOUnRDt+UkTyU6I9Pw3OiA78&#10;rOjIz4tO/BfRmf8quvALoiv/HVwU3fgl8TG/IrrzqyKKXxM9+J+iJ78O/hK9+A3RG+Pxffgt0Zff&#10;Fhjvov48DGg0gOs0kHMaxA36hMehwVzQp5xAXPqMx6MhPD4N5QloGE9Ew3liGsGfA0lpJE9Go/jz&#10;NJqnoDE8JY3lL9A4jOeP42loPE9LE3g4TeTpaRLPQJN5RormmUEWmoIxnKkYi5rGX8RYXA6awV+i&#10;mTwXyE2zeB6azfPSHJ6P5vL8NI+/QvP5q+A1WsBfp895QVqI9wGL+Bu0mBehJTwCFKUveDFayovT&#10;Ml6ClvOStIK/RSsxPrmSl6Yv+Tv0FS9Dq/h7tJq/T2t4WVrLy9M6/gGoQOt5RdrAK9FGXoW+5h9i&#10;DLEqbeYfgWq0hdegrbwmbeO1aDuvTTt4HfqG1wP16VvegL7jDel73oh28sa0izel3bwZaE57eAv6&#10;gbekvbwV7eNt6EfelvbzdiCSDvD29BPvQAd5RzrEO9Fh3oWO4N3EEd6NjvKP6RjvTjE8io7zHnSC&#10;96STvBfojfHPPvQz70eneX86gzHTs3wgneODwCd0ng+mX/in9Cv/jH7jQ+gCH0q/82FgOF3kI+gS&#10;H0mX+Si6wkfTVT6GrvGxYBz9wcfTn3jncZ1PpL/4JPqbT6YbPBpMoZt8Kt3i0+g2n053+AzyGTMp&#10;zJgFZpNmzMFXxbkYt51H3JhPhrGATJvPKY6xkISxiMhYTJaxhOIaX1A8YylYRvGN5ZQAJDRWUCJj&#10;JSU2vqTnjK/AKkpirKakxhpKBp431lJyYx2lMNaDDZTS2EgvgFTG1xif3ITxxM2U1thiE25spXTG&#10;NkpvbKcMxg7KCDIZ34BvKbPxHWUBWY3vKZuxk7Ibu+hFm92Uw9hDLxk/UE6Qy9hLuY19lMf40Sav&#10;sZ9eNg5QPpDf+IleMQ7SqzaHqIBxmF4DrxtHqKBxlAqBwsYxEENvgCLGcYowTtCboKhxkooZp2yK&#10;Gz9TCYyplwSljDP0FnjbOAvOUWnwjnGe3gVljF/oPeNXet/mNypr/EbljAtUHnxg/E4VQEXjIrhE&#10;lUBl4zJVAR8aV6gq+Ahja5JqGAOsDmoYf1BNUMv4k2rbXKc6xnWqa/xF9UB9429qABoaN2waGTep&#10;MWhi3KKmoJlxm5orWhh3qCVoZfis1qCNEWa1tdGsdoZmRYL2BrM6gI6GbnVSdDa41QV0xfuCbuBj&#10;0N0wbaKMOFYP0BP0MjD2DvrYkNXXIKsf6G9Y1gAw0IhrDVJ8YsSzBoNPwWdGfGsIGGqTwBpmJLCG&#10;gxFGQmskGAVG2ySyxmBcdCwYZyS2xoMJYKLxnM0kpJNBtJHEmgKmgmk2Sa3pRlJrBphpJLNmgdlg&#10;js3z1lzjeWsemA8WGMmtz8FCxSIjhbUYLAFfgKVgmZHSZjnSFWCl8YL1JfgKrFKsNlJZa8BasA6s&#10;BxuM1DYbkX4NNoHNRhprC9iq2IZ0O9hhpLW+Ad+C7xTfI91phFu7wG6wB/yg2Guks/aBH8F+cAD8&#10;ZJPeOmiktw6Bw+AIOAqO2WSwYowM1nFwApwEp8DPitNGRusMOAvOgfPgF8WvSH8zMlkXwO/gIrik&#10;uIz0CrgKruH90R/gT8V1pH+Bv8ENcBPcssli3TayWHeAz8xihQENMIWOlAMDmGZWKw4QCkJqgbgg&#10;HogPEigSIk0EEpvZrOeAMyYt34HL5W5j0s77cR0rCfFcLd8flUKaC+nr+IzMJwlICpIpnkeaHKQA&#10;KcELIJUiNdI0IK2Z3QoH6UB6RQakGUEmkBlkAVkV2ZBmBy+CHOAlkFORy3zRyg3ygLzgZZBPkR/p&#10;K+BVUAC8Bl5XFERaCBQGb4AiIELxJtKioBgobuZw53/hkqOccXkUgzvej2H3gP/DLAl+luP4cl6g&#10;d90pc+nL5W5lLvdVBhlBXfzQHAeagnQeUrmvgdbKnKTNNr3OYOzrEeAMMT8Ocv5bPr3UsTZ48umL&#10;Y6315DNNOcc9zkw4Rz3O18oJw8U557wFzm2Pc1I56TzOaThpmP+65DxCec6ZkQ5R126wVmYGNth0&#10;yhG77AXvSNTif58i9zllVBvHa4o85Fyutiqv+lpLMyNr6ZZjOPY5zgLlyP0Z2RzXkfnMUPn4nTlm&#10;fS3QkfnIeYSOI/fL4zl1B7vcc0uP48q5EHIuXRIjNsaZWEV+nCUyKsOT9UA6bZSTz3Ui4eQJcIYp&#10;p4LrjIRTLsBZopx2rrMMTusAZ49yRrjOPjhDA5zLylnqOtfgLA5wEmOfvK69rpPUOM52Bzh5lXPV&#10;dfLDuRTglFdOEhUXlA+cRG5c7PJRTj7XiYSTJ8AZppwKrjMSTrkAZ4ly2rnOMjitA5w9yhnhOvvg&#10;DA1wLsM5hGt32kAmds044Knf8pwT4/OrApyk5sogJy+c8QFOfnNMkFMeTpcAp6LZMchpA+ejACfS&#10;rBLkDINTMMAZaRYIcsqruCfB9cl6HFxXi+LzjnMVrnRK2PX5Eq+s6nMdj7NXOfVtZ7fr9PQ4S5XT&#10;x3YWu85UjzNCOTNsZ6jrbPQ47ZSz2XZa80w4H3mfhuK2R3kfKAtPzhurovyMrAI/AZzzl3PLHMdp&#10;43L/Cc+9QuYj7xUyH78zJ+B+4hxL3pccR95v5PGcc/PeK2LgZcE5TdN9vvPq3E6y7DxaP+Oem3RK&#10;KYdUjE6y0nBMt01JR84Dkflkd50mcLIEOPh+bTulXWcgnFIBzizlNHGduXAaBjhblTPQdXbA6Rfg&#10;nFHOXNc5D2dWgCPn28hz3uE6ZETrWwOcLMo57zrZ4ZwJcEophxAfWb4oHzim237t8lFOdtdpAidL&#10;gNNPOaVdZyCcUgHOLOU0cZ25cBoGOFuVM9B1dsDpF+CcUc5c1zkPZ1aAY2Jfb5SPc885ycjsofv7&#10;VLv+wKkX4GQ3awc58hmveIBT2nwzyGkIR/6OiP9YTcx0QU4/OHqAM9AMC3KyqLjfqz7jfYpb53fA&#10;lfFienbUja1unQ/3OHOVk8F2ZrlOhMcZqJxittPPdWp5nCbKqWs7DV0nyuOUVk4v2ynltlk0L/d+&#10;Iu8VmeDJeWwvKf8Ey8an6NncPOVcN8dx7gNy/xTd/1wh85H3E5mP35ljeu85zrGC7znyeJlwTvJe&#10;572fTEZecrw8H87LieNUPYWZh/vrjHRegZMkwHnNTBTkVIJzFa4/nw/NS55Yy3zaw9kb4HQydwc5&#10;o+AsDXDGmouDnGRw7nfOcj6MdCp4znkjrquc55yPKUfOeR0DV5bLCTg1+Ei3Td3xOB2Vo3HpRLqO&#10;nGcpjyXzqaKc9LZT0XXkPEvHKaCcoraT330m9NYZWR+SwJPzxlIpf4qe3KzJk7t5yrlljuPUB7m/&#10;JvfXGZmPrDMyH78zx/TWK+dYwfVKHi/TXepMdeQly6sVUifWtfh4s7mnbB/E6abyGeLJJwr5DPbk&#10;M1E5izxONJwFHmeNcnZ5nPVwvvM4R5Rz0ePEwPnN49xSTkLcZ53r8hnjzXjGbLccvDGS5T8K5ZAe&#10;/iQVo5p8nJnGGOfGKCX2OY5T/nJ/GsMfI5mPjJHMx+/MCYijc6zgOMrjZVIxQhYB30ed+WfynDOD&#10;VECuy8VJ8RGf83m5LTGQ9wj5vd/ZjtMLmH82BQeqLD2MAcj5Z5khyPY2Hdtj559NwXedKWYD0BA0&#10;UjRG2kSLNpuCZqA5aKFoqU02W4HWoA1oC9rZTDIjtUlme9ABdASdtIlmZ0UXpF1BN20Cvu9OMLuD&#10;KJvxZg9tvNkT9AK9tXFmH9BX0U8ba/YHA8BAMEgbY36iGKyNNj8Fn4EhYKg2yhymGK6NNEeAkWCU&#10;NsIcDcbYDDfHasPNcWC8NsycACaCSdpQm8naEDMaTAFTtc/MaWC69qnNDKQztcHmLDBb+8ScA+Zq&#10;g2zmaQPN+WCBNsD8HCzU+puLbPqZi7V+5hKtr/kFWKr1MZeB5VpvmxVaL3Ml+FLraX4FVmk9zNVa&#10;lM0arTu+03c312kfm+u1buYGsFHrCrqYX4NNWmdzs9bJ3AK2ah3NbVoHm+1ae3OHFml+A77V2pnf&#10;aW3N77U2Nju11uYufH/fje+4e7QW5g9gr9YcNDP3aU3NH7Um5n5wQGts/qQ1Mg9qDUED85BW3zys&#10;1TOPaHUxhlDXPKbVMWO02qCWeVyraZ7QapgntermKa2a+bP2kXlaqwo+NM9oVcyzWmXznFbJPK9V&#10;NH/RKpi/ah+A8uZvWlnzgva++bv2nnlRK2Ne0t41L2vvgNLmFe1t86pWyrymlTT/0EqYf2rFzeta&#10;MfCm+ZcWYf6tFTFvaG+YN7VC5i2tIMYsXgevmXe0V00fe8UMY/lNjb1sMpbX1PHdUme5TM5ymgZ7&#10;yTTZi2Yclt0ULKtJLAvIZFosoxmXZTDjsXRmfBZuJmBp/h975wFfRdH9/btzzsyGnlBDb0EiIFVq&#10;CB0EqSK9S5feQm+h9yYC0juIdERAQi8iICCCogSCIEiXJh3y/83N3cve6w3mUXiex/d59/P5Zu7s&#10;/Hbu7pwzZ2dmN4npT+nNAEoLUptJKdBMRinN5JTCTEHJzJSU1ExF/iCxGUiJzNSUwEyDMVxa8jPT&#10;kTLTkwSEdRLDzEgOMxM9V5npqcL7Zwrvn4EHKgjzzGx0V72BOXR2uqWC6aZ6k66DqyoHXVY56VeV&#10;iy6qt+iCyk0/qzwUBc6ovHRa5aMfVX76QRWgk+pt+k4VxFy9IB1VheiIKkyHVRE6qIrSV6oY7VMh&#10;tAfsUsVphwqlbaoEbVUlaYsqRZtUadoINqgyWA8oS2tUOVqlytMKVYGWq3doKVisKtJCVYnmq3dp&#10;jqpMs1QV+kRVpengY1WNpqjqNEnVoAnqPRqnatJo9T6NBMNVLRqqatNgVYcGqrrUX9WjPqo+9QJh&#10;qgF1Vw2pi2pEnVRj6qCa0IeqKbUBrVQzaq4+oGaqOTVRLaihakn1VSuqo+L0rsA93Gs/NxytqJZq&#10;TTVVG6qu2lJV9SFVVu2oompPFUBZ1YFKq45UUnWi4qozFVNdqIjqSgVBAdWN8qrulFv1oJwqjN5U&#10;PSm76kVBIIvqTRlVH0qv+lJa1Y8CVX9KqQZQMhCgBlISNYgSqsEUX4WTnxpCUg0lAg41jJ7L4fRU&#10;jqBHciQ9kKPonhxNd8AtOYZuyLF0TY6jK3I8XZIT6Bc5kc6DKDmJzsjJdFpOoVPyI/peTqUT8mM6&#10;Do7KafSNnE6H5Aw6ID+h/XIm7ZWzaDfYKWfTNjmHtsq5tEXOo01yPm2UC2g9WCsX0mq5iFbKxbRC&#10;LqHlciktlctoEVggl9M8+SnNkStolvyMPpErabpcRR+Dj+RqmizX0ES5lsbLdTRWrqfRcgONBCPk&#10;5zRMbqQh8gsaLDfRQLmZ+sst1Bf0kV9SL7mVwmQEdZfbqJvcTl3kDuoEOsqd1F7uog/lbmor91Br&#10;uZdayn3UAnwg91Mz+RU1kQeosfyaGsqD1EAeonqgrjyMdYFvMPc+Qu/Lo/SePEY15LdUHVSVx6mK&#10;/I4qyxOYS5+kivJ7ekf+QBVAeXmKyskfqaz8icrI01RaRlJJeYZKgFB5FkRRcXmOQrA+VgxrBEXl&#10;BSoCCstfqJC8CC5RQfkrvS0vUwF5xUl+eZXyyWvgOuWVN8BNyiN/o9xO8HuD8ja4A+5SLnkP/E45&#10;ndxH+gBrAg/BI/AYPHHypnyKecAz8BxEAwfmGIYLgZQAAwkUMJ3kkH6Y38QD8UECkJBzykQuEnMu&#10;mQT481syACTl3DKZkzwyOeeRKTivTAlScT4ZCFJzflBApuG3ZVqQjgvK9FxIZuDCMqOTIjITF5WZ&#10;uZjMwiEyKxeXQRwqs3EJUFK+waVkdi4tg7mMfJPLyhxcTubk8qCCzMUV5VtcSebmd2UerizzchWZ&#10;j6uB6jI/15AFuKZ8m9+XBbmWLMR1ZGGuC+rLItxAFuVGshg3liHcVBbnZjKUm4MWsgS3kiW5tSzF&#10;bWVpbifLcHtZljuCzrIcd5HluZuswD3kO9xTVuReshL3Af3kuzxAVuZBsgoPllV5iKzGw2R1HgFG&#10;yRo8RuJdNVmTJ8j3eZKsxVNkbZ4Kpsk6PEPW5ZmyHs+W9XmubMDzZUNeCBbLRrxUNublsgmvkE15&#10;lWzGa+QHvA5skM15o2zBm2RL/lK24gjZmrfLNrxTtuXdYJ/8EPPldvy1bM+HZAc+IjvyMdmJ8YSf&#10;T8jO/IPswj/KrnxaduOzsjufkz34PLgow7C21JOvyF58Xfbmm7IP35J9+S74XfbjB7I/P5YD+Kkc&#10;yNFyEBtqMBNQKpwRqziBGsqJ1DBOooZzUjWCk4NUaiSnVqM4rRrNGdQYzqTGclY1jrOB7Go851AT&#10;OJeayHnUJM6nJnMBNYULgSLqIw5RUzlUfcwl1TQuo6ZzOTUD61EzuJLCu2pqJldTs7iGms011Ryu&#10;reZyXVBfzeNGWCtpohbwB2oht1CLuJVazG1BO7WEO6il3Fkt465qOXdXn3JPtYJ7g77qM+6vVvIg&#10;tYrD1WoeqtbwCLWWR4Exah2PU+t5otrAk9Xn/JHayB+rL3g6mKk28Wy1meeqLTxffckL1VZeoiKw&#10;lmWNw/VcU2++xuG6TI+vb2FMrd9pW4x5gV4/0//3oyAG5rqeCP5UbePP1HZepXbwGrWT16ldvEHt&#10;5i/AZrWHv1R7OULt4+1qP+9UX/FudYD3gv3qaz6gDvJBdYgPq8N8RH3Dx9QRPg5OqKP8vTrGp9S3&#10;/JM6zpHqOz6rTvA58LM6yRfU93xR/YC1tFN8Rf3I19RPfAPcVKf5lorkO+oM31Nn+b6K4gfqHD8C&#10;T9TP/Eyd5+fqAjvMX1iYF5nMSyyBaf7KfuZljm9e4YTmVU5kXuMk5nUOAEnNG5zcvMkpzN84lXkL&#10;c9HbnMa8w2lBevMuZzDvcSbzd85s3ues5gMOMh/yGyC7+YjfNB9zDvMJ5zKf8lvmM85tPue8IJ8Z&#10;zVhNl2+bhsQ4ThYySRYxWRYFxUwpi5tKhpqmLGH6yZJmPFnajC/LgLJmAlnOTCjLm4nkO2ZiWdFM&#10;IiuZ/vJdUBnrIFXMpLKqmUxWN5PLGmYK+Z6ZUtYE75upZC0zUNY2U8s6ZhpZ10wr65npZH3QwEwv&#10;G5oZZCMzo2xsZpJNzMyyqZlFNgMfmFllczNItjCzyZbmG7KVmR0Ey9agjfmmbGvmkB+aOWU7M5ds&#10;b74FcssOoKOZR3Yy88rOWL/pbOaXXcwCsqv5tuwGupsFQSHZwyyMtYsioKjsaRaTvUBvMwQUl33M&#10;UNnXLAFKyn5mKdnfSWk5wCwjB5plQTk5yCwPKsjBINx8B1SUQ8xK4F051KwMqshhTqrK4WY1OcKs&#10;DmrIkVh7GWnWlKOcvC9Hm7VAbTnGrAPqyrFmPRf15TizAWgox5uNQGM5AestMTSVE81m4AM5yWwO&#10;WoCWcrKTVnKK2Rq0AW3lR+aHoJ2TqWZ7OdXsADpibacT6Ay6yGlOuiLtJqeb3UEPECZnmD1d9ELa&#10;W35i9gF9QT/QH3NuzQAwEGsIg4BetwgHQ5zMNofK2eYwMByMkHPMkWCUi9FIx8i55lgwDowHE5zM&#10;MyfKeeYkMBlMAR+BqXK+k4+RTgPTwQzwiVxgznQxC+lsMAfMBfPkQnO+iwVIF4JFYDFYIheZS10s&#10;Q7ocfApWgM/ASieLscay2FwN1oC1YB1Y72ID0s/BRvCFXGJuAptdbEH6JdgKIsA2sB3scLFTLjV3&#10;gd1gD9gLsiHe6XUHbIOtzwh37vUM+9qEjo/JgdbH9nzdiqtWiqrc6xl6n46vQaAFKkuMHfoZ87dA&#10;191aBFBWOkJ2TW6X5rZbkw+amx6aai5NAFv1vAdNYrbX0wmatFrn1nSlQMrqoZmA8ic4kReayfRQ&#10;eGpWQ3PaQ7OOTnlpjkCz1UPzLW320tyEZpaH5jbN8NIkxrn289AEcG9vDep5WRsOxfGJXZp1SJF1&#10;jHC282p3Gy6yaSa7NEudmgluzR6bpqtLs9+p6eTWXLBp3nNpLjk11dwa/W6BdT75XBpF2u65ybpH&#10;47KdG269ru2FD+kyy676nYCEqEM/w0vuqquV8Kcg8nd/XybstzTBLtvr8iAKctte15MJZbqeF5og&#10;biU8Nboe/W6BpdHl+vusfoNi97llQaY4xgz6GfxzpDgMz2tLGj/TE8M6f61p5NJkgCBG0xSatMKu&#10;6e/SlHBrBkET4qGZ7dI0cWvmQdPQQxPh0gx0a3ZA089DE+nSzHVroqCZ5aF56tJsd2uiodnqoUmH&#10;Mn3tZ92ajOJnOu2hKe7SPHdrSkLzxEPTyKXJgLrwEW3YFJq0bvvqNuzv0pRwawZBE+Khme3SNHFr&#10;5kHT0EMT4dIMdGt2QNPPQxPp0sx1a6KgmeWheerSbHdroqHZ6qFJhzJn+7g1GQnt46Ep7tI8d2tK&#10;QvPEQ9PIpcng8m20DzRp3b7tbB9oDgMrrmWjQfS1LfZpzWyw0kMzjz710kSgfJyHZgeN9tJEoryD&#10;hyaKPvTSPEV5FQ9NNFXy0qTD9eTy0GTkN700xV1+GFv/KoPjLc1ZaGEWvA9REr562t0Hm9s0212a&#10;Vk7NVrdmiE0z16UZ7tTMcmsW2jQDXZolTk0/t2a3TdPEpdnn1DQ0rBiCy3bHEB27ikGnnymWcemD&#10;qIRxHljx4axNY8UlXX7eFt90PTq+6XpeaILYHgOt7/KOgfr7rHPD4e5zO4dMfzSofiegJD7rtr1A&#10;g8R8Lu72T62Z7dI0dWvmQdPIQxPh0gxya3ZA099DE+nSzHNroqCZ7aF56tLscGuioYnw0KRDmT7n&#10;KLcmI83nSA9NcZcm2q0pCc1TD00jlyYj6sLX4tqbQpPO3e+c7QPNGJRb/Q7tQyP5xXjC2T7QtPPQ&#10;zKM2XpoIaN710Oygd7w0kdDk8NBEUXYvzVNo4ntoosn00uh+dxW6F+eckX+19bu42N2BOvq7bJER&#10;den2IR4EW6Rzt6H2R0sTDYHWZHVqnrrjfymbJsqlKevURLo1zWyaHS5NC6cmwq0ZbNPMc2mGOjWz&#10;heXbkLh9W/epvtDp57JDXPrzNFAs4IHuOvWzW0tj9SldvoBfjBl0Pfo6dT0vNEFs75vWd3n3Tf19&#10;1rmhGve5zUNdyYD+e0iWjRZySl5js2NcNDtc9ei/vWTVsxv1HLXVE+XS3LFpzkPzm00T7dIklS/q&#10;EVh1TILVQytG6ef0+pzz2zRZoMlj0+jn9Fqj31+zzqcMNNWhyYbr13MOFLvbQbe/Hu/r57KpkcJM&#10;jgWcAiuIKdzfq5/dWhqr/XV5U6xqWuem69E20vW80ASx3Y7Wd3nbUX+fdW6mw3POZD0DRtXuZ8D6&#10;s960PWM2z3FtUuzU14lQ754z4bQ8ngETKtHnbj0DDoFY21KBCDRCK0EYkxK3FoLbCIPbOnEwxq3c&#10;TkRTe/GcOoCO4hl1Ek+ddBZPqIt4TF1BN/GIuouH1EM8cBIm7lNP8Tv1EveoN+gj7lJfcQfcxsjx&#10;FvUHA8Rv8NabiP43aLC4Dq5RuLhKQ8BQcYWGics0XPxKI8QlcJFGil9olLhAo8V5GoOR0VhxjsaJ&#10;KHCWxoszNEFE0kTxE00SP9JkcYqmiB/A9/SROElTxQn6WBynaeJbmi6OYc50FByhT8RhmikOYaR6&#10;kGaLAzRHfEVzxX6wj+aJPTRf7KYFYictFDtokdhOi0UE2EpLxBZaKjbTMvEFLRcb6VOxgVaI9WAt&#10;fSbW0EqxilaJlbRarKA1YjmtFcvAElonFtF6sZA2iPn0uZhLG8Uc+kLMAp/QJjEd871ptEVMpS/F&#10;FIyMJ1GEmADG0TYxlraL0bRDjKSdYjjtEkNptwgHg2iPGEB7RT/CM2DaL3rRVyKMDojuoCt9LTrR&#10;QdGBDol2dFi0pW9EazoiWoLmdFQ0pWOiMX0rGtJxUZ++E3XohKgFatJJUZ2+F1XpB1EZ89SK9KOo&#10;QD+JcqA0RuMlKVIUpzOiGJ0VhSlKFKRzIj/IS/jbs3Re5KQLIph+EW/QRZGVLolMIAP9KtLSZRFI&#10;V0RKwt8goWuYA10XiUECuiH86KZQ9JsguiUcdFs8E3fEE/BQ3BW/i3v49Lv4TdwX18UDcRV7fwW/&#10;iEfiZ/FYnIXytHgqTuGok+K5OA6OimhxGDV9LQy0iEALEVqN0YqMlpVoaYXWN2ERP1gpHqwWH5aM&#10;D8smgLUTwvqJ4BGJ4SFJ4DX+8KIAeFYAPC0pvC8ZvDE5vDQFvDYlPDkVPDsVvD0Q3p8aPSINekha&#10;aifSURuRnlqCD9ACTURGzK0yUT2RmWqLLFQTrVMNVBZBVFFko/JosTIiO5VE6xUXb1JRUEjkoPxo&#10;0TwiF+VC674pMOMVeSgryIQWTy/yURq0fipRgJKLtykA1kgMEohC5AfrSFGEhChK0UYxemqE0CNw&#10;3yhOd41QumWUoBtGSbpmlKLLRmm6CM4bZSjKKEuRBqxtlKcfjAp0wniHvgVHjIp02KhEXxvv0n6j&#10;Mu01qtAuoyptBxFGNdpiVKdNRg363HiP1hs1aY3xPq0CK4xatNyoTUuMOrTIqEvzjXo016hPs8En&#10;RgOabjSkj41GNMVoTJOMJjTBaErjwBijGY0yPqDhRnMaarSgcKMlDTJa0QDQz2hNfYw21MtoSz2N&#10;D6mH0Y66Ge2pC+hkdKCORkdqb3SiD43O1MboQq2NrtQStDC60QdGd2pm9KAmRhg1NnpSQ6MXNQD1&#10;jN5U1+hDdYy+VNvoR+8b/ammMYDeAzWMgVTdGETVjMFU1QinKsYQqmwMpXdBJWMYVTSG0zvGCKpg&#10;jASjqLwxmso5GUNljbFUxhgHxlNpYwKY6KSUMYlKGZMxlp8CPgJTwccYO2umgelgBvgEzASzXMxG&#10;OgfMhX4emA8WOCllLESdi1D/YrAE37kULMM5aJbjnD7Fua0An+E8V+KcV+HcNatxHWtwPWtxXetw&#10;fetxnRtwvRtw3Z/j+jeiHb5Am2yiWsZmtM8WtNMWtNmXVN/YivaLoEbGNrTndmpq4G+QgObGTrT3&#10;Lmpl7Eb776G2xl5qZ+yDXfbBPvups/EVdTUOwG5fw34HYcdD1Bv0NQ5Tf+MbGmgcocHGURpiHKNh&#10;xrc0AowyjsMvvoN/nKCJxkmabCDCGz/Af36gGcYpmmn8CL/6ieYZp2mBEad3BU7EvCsQCd88Q0vB&#10;cuMsfWZEwXfP0VrM+9ZjXrTRuADfvkBfGr/QNuMi7TAu0W7jV/SBy/SVcYUOgm+Mq3TUuEbHjet0&#10;0rhBp4yb6EO/0RlwzrhFF4zbdMm4Q1eMu+hz9+im8TvdBveM+/TAeECPjYf0zHhEDtxRCXdXBeLh&#10;bpsQd90kuPsmxZ04Be7Igbg7pwUZcLfOjLt2kGDOLiTnEIrfEibnBQWEHxcS8biYiM+hIgGXEgm5&#10;rEjEFUAlkZiriCRcXfhzTRHAdURSri+ScSPQVCTn5iIFRgMpMQpIxe1FIHcWqbkbCBNpsJKYlvuJ&#10;dBizpudwkYGHiYw8EowVmXiCyMyTRRaeitXG6Vjlmimy8RwwX7zBi0R2XiqC+VPxJq8UOXiNyMnr&#10;wUaRizeLt3iryM3bRR7eJfLyXpGPvwIHRX7+RhTgY+Jt/k4U5O9FIf5RFOZIECWK8HlRlC+KYnxZ&#10;hPBVUZxviFC+Be6KEnxflGS8IcRPRGl+LsqwQWWZgaJyHI/Kc0KqwEkwHwqgipycKnEqkJrexVyj&#10;MmekKpyZqmKmW43foOpYQajOOakG56b3OB/V5AL0PheiWlyEanMxEEp1uCTV5TJUj8tRfX6HGnAl&#10;asiVQTVqxDWoMdekJlybmnJdasb16QNuCJpQc25GLbg5teSW1IrbUGv+EPO49tSWO4LOhL9XQu24&#10;O7XnMOrAvagj96FO3A8MoM48iLpwOHXlodSNh1N3Hkk9eDQYS2E8nnryROrFk6k3T6E+PJX68jQw&#10;g/rxTOrPs2gAz6GBPI8G8QIazAvBYgrnpTSEl9FQ/pSG8QoazitpBK8GazAHXUejGG978Oc0hjfS&#10;WN5E43gz+JLG81aawNtoIm+nSbyDJvMumsK7wV76iPfRVN5PH/MBmsZf03Q+SDP4EPiGPuEjNJOP&#10;0iw+RrP5OM3h72gunwAnaR5/j7nxD7SAf6SF/BMt4tO0GHPuxXyGlvBZWspRtIzP0XL+mT7F7GgF&#10;XwC/0Gd8kVbyJVqFGehqvkxr+Aqt5avgGq3j67QebOAb9DnfpI38G33Bt8Bt2sR3aDPYwnfpS75H&#10;W/l3igDW+rI1/rZSDLHd4229T4+vgzGW1s+A72BHbgzCs+LzUOzX9UTwfdrGD2g7P6QdYCc/ol38&#10;mHbzEyd7sFawl5/RPrCfn9NXHE0HnDj4a3bwQTb4EAs+DL5h4iNOGHMv5mMs+VtWfBx8xyafcOLH&#10;J9mPv+d4/AM4xfH5R/CTkwR8mhNwJCfkM+AsJ+IocI4TO/kZ6XlOwhfAL+zPF8ElJwH8KwfwZXCF&#10;k/JVcA1c52RObiC9yckx10vOt8BtzHXuuLiL9B7mgb+D++ABp+KHLh4hfcyB/AQ8Bc/Ac07tJBqp&#10;A2+gGEDgLRQC7EIiVXgrxQR+IB6I7yQdJ8CbKglBIpAYJAH+eHNFEwCSgmQgOUgBUuKNFk0qEAhS&#10;gzQgLUjnJCOnxxsvGUBGkAlkBllcZEUahDdhsoE3QHYQ7OJNpDlATmDN/eAWPp+dwWXc7/Xq+Wly&#10;4OvZWU3s74J5nNa/3v/reG50il3LQ6qsXT9/V9JlIXNXrVvdPHxJSLwxDcfET7A4hMsGrri2amHI&#10;9afVRN22C0KqvXtYfVlkfki8RJ1mFg2ZG9Kh5rXZpXLODmmw3X/MoxIzQzZseFjF0WNGSPT9sA6p&#10;D0wLOT0+e7M8RT8OuSp+D6ix76OQaaNTjV7RbkpIyfQUMS775BA87Ui0597EkH35dw5vvGd8SK1D&#10;i3HF+P3mk9sS1QsPdjQbfvikznv/j/MIPI1sEZ6hl8NRzXFO7HTOj7Uutu0h9E9B0WPRPfQxz45G&#10;9xiTt25ky54OP32MZTfd3qmBtkl0dLTbVnr+Hejaj8SR0sdnXZ4Z6Aot+yFMvGb7+Yfpc6uaPDP6&#10;Ms6xT7Bj8LTG2BPblmjO1O2ZQxPWX3Pw7e2ZQsOP5xxaaEbG0Cu1mx9+fiR9aJ7yI25UyJguNFPz&#10;qJvLRqYJDb+dusoRlTr01sJZV3vPShWqxhxM37tcytCUD8ZvXulIEYq/jpvTPJos9L0dmVePWJ00&#10;dOuCcWFF5gaEhrx34U6hOf6hNd4tUrxm7SShHaISfjR0bCLosz0bcDpB6K4RA/cfLxsf+bbVs+/x&#10;C011p/KDAvXM0GWR6VPuMVTo1h1Hae12Di38+HauS+MptIE4V6BZJwH9ofTZmxqhO3/1G3usd7DD&#10;2366ve12qoW85n10tmp4R74n0plIdZs1DEpUpna2RGV02VjXvirYb9/gA86tBnbmB0HA8pVE6OPB&#10;yGtf0d+bxfVZH/DP9Q/fNsWlYavmqLE53M+yaR5HGsf51Lq3vLBpIMp121ZEWg72cTjS99LHbAqI&#10;PxoZ5/5x2D/g/fCeuj69Ta0V3vPegbqRMZpwv8FGijC9P8Y//Mx60OuyHqODHYvxuU6xgDCdjkda&#10;boufWWRGPz/d9tN2+uO4gLApyfA3YFH+r/jHMdzTtX/cRertH7osLv7xNs7h/33/8G1TbS/LP+bU&#10;8g8rdfvZQO0fF7R/HHs2MKYcfTN2/xirNdpvXuIf0MT4h7b5DNgY0dbyj7G+/KPl1lfjH1XRwbV/&#10;dEHq7R+6LC7+UQhn+z/mH26batv68o9f4u4f43UNf+If0MTqH+N9+cewba/GP/TvQGv/uIHU2z90&#10;WVz8owiu73/MP9w21bb15R8X4+4fE3UNf+If0MTqHxN9+cfiHX/fP+rhvAr6xfhHf6Te/qHLtH9g&#10;GOJ42fgjnyOv0z/+io8kRd16nKK/I9D1GYnPsQxjf3KXBmMcj881kf/3zEt2Ogb4jU1gYDBhoce1&#10;hwcFoy3HJtC2utV5aM/eIU9XPMd4S48hjjRqhZ6Gd7MnPnamy12pbt/+eXY6lnVqpfTYQLd1LYzc&#10;9DhCp3occWJXjJ1T6gpcW1uUNQoNCNPtpo/Tu615iZX///MSV2P9IflX5yXBqME9VnT35ZhqY8ad&#10;9nHFpbjHhcm6jj+JC9DEGhcm+4oLB1z+kgV1/51xJ1Z8HQY8qwjSqkj12Nmal+iyEq59L4sLeXHM&#10;X4kJ2te1b+t4kBmgm/wXz1s9/MNtU5wytj/6x+U4+sf8hPHz6Rpe5h8xGt/+oct8+Ufkvldz37gN&#10;h+gSP8Y/IpAi6/YPXbYK++Amr+2+8U/1EbtdtX19+ciVuPtIAV3Dn/gINLH6SAFfPuI48Op85Gy8&#10;GB/J4cNH0sbBR/L/jbHFP9hH3HbV9vXlI1fj7iMFdQ1/4iPQxOojBX35SNDBV+cjVV0+8glS7zgy&#10;Bvv+LI4U+N/0EbddtX19+ci1uPtIYV3Dn/gINLH6SGFfPlLx8Kvzka0YBOixiOnDRx6i7M985O3/&#10;Uh+J07sCn8e8K6Bt9PLtr49tcV9y+0DMd/xx7HI97v5UVNfxJ/4ETaz+VNSXP3U48ur8KYfLn3oi&#10;9Y45beLgTwX/hj8lRdu8ijnvG6gnHdDzYr2pmMT5Mxt+6u/QZdb36evMDgKBBPbN0uv9aYE/0P9H&#10;riLG+d75Qrby3LbyIKxHhyBvleu8vfw88ro+q1zn7eULcLL243XeXt4UJ2c/Xuft5RnQAPbjdd5e&#10;Hom8/Xidt5fPMj2P13l7eX34hf14nbeXByI22b9f5+3luj11vpCr/axyq+2x2+O5jbUfp+Heb7cn&#10;qvNYA0mOvLa5Xht5A7xO36jsupa0+B5/YOWta7Ou1SqvB/1FjPfs5Tpvlevj53iV67xVro+v5VWu&#10;81a5Pj6BV7nOW+X6+N2wh/37dd4q18f39SrXeatcH5/Pq1znrXJ9/GX4g71+nbfK9fHzvMp13irX&#10;x9f1Ktd5q9xqT3v9FVFu+QhM4PYRdAv3/v9G33HGFa9r09fifW3Wtes4Yi+38la5M67YjrfyVrmO&#10;I/bjrbxV7owrtuOtvFWu44j9eCtvlTvjiu14K2+V6zhiP97KW+XOuGI73spb5TpO2I+38la51Z5W&#10;+1nl/0TfsGKidW1W3n5t9piqy+1xxcrbj7fHFV1ujys6b48rVt5+vD2u6HJ7XNF5e1yx8vbj7XFF&#10;l9vjis7b44qVtx9/2eYbulzn7eX2uKLL7XFF5+1xxcrbj/e+J2lfe1W+Y9Wj45D1WceqzPiBr3G/&#10;rxKIz6mBvn9h2dxjzKLL9H691QRdMJDR98Emege2YYgPmkl6gIONHUaW0o5ujg8dHzg6xOz6Sz89&#10;67BqxzykQU+/ljkczuf5qRxrjYQjgvGL6sEO/fWBQWccVv7IqsE9JxWsG6m/fOfTrfq27Ng5PNjx&#10;vMeKcD2+1c8JmhWOeU6wsHE9pY8LTtwkUTMtxPaL2Imf1RxFsF+/U1TE8P1OkX6vQ+utrYc+H4fn&#10;O0WJC9WN7IL9+tmCTvWzhVM/xoyndfvq5wZ8De2IMv1swfv9Fd3elv1wIYPtNtHfpu2jNfb9/zlb&#10;/Xts0sWHra7Dvt62So52yYvR+QPMn3QbngPamwLxTkGwD1s1gK2CXLbSqbbVsNOetlp7HX74j7RV&#10;sMOzXwU7XmU/ic0mm33Yav5LbPXQh60ioffuV9PQv09hv+5XOtW2ynvG01aNbjoc2i9i61e1UKum&#10;NGL1r2AheA50PLGeuUy07auC/fZN93+91cDOTCAViEtfzQKd7rf6WEv/OuM0vsq5ad+P2V5NnNbx&#10;WNenY5i/+y7w1+J04PO4xWlHkrjF6c3oo13GBzvid4y5YtymYOQRLXImjd8xrnF6cJSnP6289frj&#10;dMzZvrinwhuzePZbS/GvpX/l3vl3bVLRh618xelkuBQdpx/76PtxjdO5fva0Vb07rz9OWxZ4tf3q&#10;5eOZ12WTST5s5StOW7Z64sNWcY3Tp8572orvxS1Ob5AOxxoEyq+RJkTkscdpXfYYZXrfPy1O13E5&#10;0j9hPN0lOm5x+pQPf9LjJu8xmjtOd4lpBFuc7hLXOB180dOfat1/fXH632uruI2n/65NMvn/8Z7q&#10;K04nhYl0nH6Gvq/HMN8AHfv+lfH0iUuetnI8fH1x+vXa6uXj6ddlk7Y+bOUrTlu2eu7DVnGN04Mv&#10;e9pq5aOXx2lrLPtX5qnettJ/p0Jvr2ZNoW6k5xjq5WsBscWu2PpJbDYJTPrHflUL8xHvGGjZKtqH&#10;rSZB7z33OY+5zzjs13Mfneq5T66rnraq98Th0H7xsrlPB9Ssf1loIOY43yBtjHV7ff+05j4Rrn24&#10;tcZ6T62HsrKOzo4wRydHD3wuAvLYSIPPcfELHU/+HXMiy8/wdc5Nx6+Y7dWNs3V9r2JOdMARga70&#10;52tXa33EBF/32mNnyjt71YzCUc65ka5bb5gTdY/rvXbqdU8/2/ns9d9rY87yPzcnitO7AlNj3hWw&#10;r6n8Xfs99GFXX/dlfzSQvi8baWLuy4eQ/1fvy6Vuetq1A1Y2tQ/FFj/i0qcDcR66T+utJuiCvsZI&#10;X28ffPn86XXZpFTAH2O9r/uyP65f20r4sFVc78vXf/O0VaBhvHSd61Xayrov406RxfOeigv7l7eY&#10;Nfp/t02axfG+7I/r0bYiH7aK6315xm1PW+0Vxkvvy/+9tvL93CS2e09ssSu2fhKbTYJXrfnDcxk/&#10;jGtiG0MxbJUVdtsJtK/quUk56L3HUCUwhiqF/XoMpVM9hip319NWXfCPtfV4LbYYmBm1+oGUQMc5&#10;He9Suz5jafdPn6VJaL1j4avtX/iffzh//byrlOv3YlI3CO/ZPFlAmP+WcD8di/XvTeL+3+f6kGBH&#10;rkIBYY3QBqOG4veoEavz4tj7BbGujrR5iYAwrdfjmtR49ja7eEBYLHX19h/W+A8264A6vW0WW134&#10;Gsdy6L1t9lOBupGLsV/bTKfaZg/vedosSBmOzSjzZTPd3lb/0tei7WXdn/S36c9aY99v3bdev63+&#10;MzbJNOWPtsqE9vO2VVK0i/79XemjfzWC3ttWKWGretivbaVTbavF9z1tdcw0HNov/om2ep39JDab&#10;+I1q5N8MLa036xn1CfTb2GylfNjK34etmsNWCV220qm2VY2HnrbqH89waL+IzVa1cE47QSt0rP0J&#10;Yv6fZlp0KD29suaTuiw+9uk15CrAvv0fe9cCJ/X0xWfm3ju790yx1fZU2dJjEUIqpIceoiJJm6RW&#10;KqFYbCLJRpEkK1KS9BCVKKmEkFfySCGEyqq8XyHv1P97fvO7s3dmf7M7qx3/9fh9+u79nXvOvXPv&#10;Ped37mPmd+LvwvjKRWYn/IJggG8QfkmQ4evg/JpgGKhcNycTe81hvoMhdxiQ7qZM13bpY9yU89oB&#10;nPIzbcswzeWZz/eJ+IX6kEPzo763wwYtj8tzPl+ZAN+jq1HxHxqDZjnO5wtddVL7cxshh/vAvoYv&#10;5yw0fBtpH/N4zmgCLAj6fCen4ntHjVfqkXLdi4JdU9M1Y13qouC6VFM/WHnmnr9rtNtp7rluW8bc&#10;c9l6+IOP2Ke5rh/K2xfvUcJXWawl64zg77haYc9i9t78vfC6aZOusL+n5N+NsMyQT7dWHIqU0XSk&#10;aUf4zOTQyk1HpiP/7Yn5Vyxeu8t5n/R91HOmCAS5HDe7e9XDgrtR/3iPdb/X3nvI9AuCbN+nf9ME&#10;WtvZZvvR+D+TMJdmBFZVTHTvveP36GcyDS0Zi3bGeyaN/uLZKOu7BmBs157rkqur/49ONnjoyms/&#10;zf6pqa+uLwT/yWNYALCtluacO/+PaF2t2s8fdz/Neii/ukrucxJPJzs99miz8LzFznVGVxU8dJXo&#10;frrV3mhdDUmLv58u37rKxFnevvuu0uqkZZWiZx9e59xGVxU9dJUP3cauIb3OuT/zaSe+D/st9p/p&#10;lf1x99OsKzNvmdTMsWYeLpxj8yLPIPOygAbAHnjrbEx8fTBprkIaQJ4/5bzUrJTHU22ZPPCOi5K5&#10;PrVFjMwsyNSKkpmbWj1GpqTPqovyLDPSqqce2jPCqqe1KzPdkmkHmamWTD9XZiXSJ9x+nQuZ5SmP&#10;Rfo12pKZ7sqMcWSmRmRmWjIjXZnZjsyIVDPWGELnYn2Er8KxZl4WwGO9G0Q/1PEE6hzs1uVLGZC6&#10;AjAyS8EzMk+7MsxfkfJERIbrWeHWUyiDXsbIcD0S9RkZ5vPnGV8Mluc6idtsrwXte1O2/M25iFWJ&#10;Dj2FPseuX9Ad6wr/7rWsfICv/TNFzgK8zm/CvqGWL83DNyR6fiNVtG9oWi3++Q3bYk8XPC79MS7r&#10;kfIzzuNj9izMW+jmdbVGiW95PcdXd9xnANWB8qv/fjBJ+/pr9Hylx/ndqrFF53FuWVOcL1SC/vlK&#10;c/76nTXXL5CPnRsmNMvavAv5fL7AKe9ZZUqM/mv4fWxr8dbHZk6ohtp5DVwD4E/ne6i1xPM79gPJ&#10;XSfjHAzt9zq/4xh6bMN8fodYeA/Ocs/vamMMWmGfzud3OzAufH7HKZ/fsbzXmVtMXQs3eTyzGagz&#10;du1l19UEfH4WNvPA4eoLOlZnXmdCK1OjdbajZvwzIR5v83xxX1hfZu/Cn8b3LGPnmz1N8nWFM5P/&#10;g04yOhT1r15nQuxfj8CeprKHf03z0JXXmdBAitZV/gHxz4TKu66S+ZzE08kQD12N9zi/M7qq4qGr&#10;FyAf+1w9fVTW5tXIZ1/IKfvCtArRumpVx+9ju/DyhawrnguHAhvcuXBOatG5kHk8F/Kz1xWwL372&#10;+eqNTI4dcoTvSN+xuDe/BeG50dwn8gyXdk1ly6fjs9gX8IRnnn9uczfAvsx3LSJQFudP4ZoT+q1A&#10;bvi3Auy7MZy+TJzrBNyGZSC9Y+SpvrZYeW7tzTFR4cdl2G/P15dVnP/msxU55Xx7nJlOdVarPl8u&#10;nmevOUOmhOOo+nxVh3NMVfZXuShTcxvHSfX5er8bjrHM7WL6r4plxrpJZN6tBjnWK1/mvgbuzTxu&#10;dM32nFxd71O8B34snBgNnHrFD/kavwNLJEYqYkcczzV0hh7jxUgNy8SN93C8V7yH/A3h8xB+psKx&#10;zPbuHT90SOrq+56u6BVDl8eb9WB0w76EwXGUX4bP4BjLVWFRWJJE1tXMC7p58XxJd8gfBTQAjM+A&#10;4Uf2ZPy59QH+XPY9xiZA/p3tI6JT7gfbx07otzDWXV1fNV4je8TQ/QxyJsYyl8G68GGugfPj2UdY&#10;JtY+tImh+7CXfTSoHJ5beOzD9lF8jOV49sFxlNk+OMZyrH0wLxH7aIY2/FvsI1anrFsv+6ieuH0s&#10;4RpKsA/IxLWPJV720SG9bOyD4yizfeQgjbUP5iViH83Rv3+ZfUBfYZ1y6mUfNRK3j6VcQwn2AZm4&#10;9rHUyz4GVisb++A4ymwfHGM51j6Yl4h9tET//mX2EdEp69bLPmombh/LuIYS7AMyce1jmZd9jK2x&#10;7/bRG+06BusLto9RSGPtg3lsHwHIFbf+KCnGMsws7hqkMni8NuHPqOHeI/Fcy8CdxY0p1AO8HCye&#10;WCa561qOsRxM9eOzDApjLAdTWVe8r/CKsXzwmYMwmtjLuCmPrx1jmce6J1ZuvEfllPeoy2qF9VyN&#10;CzqX3zcEPN6j8rjx+RJnm32Jof/blziD5fHnz+1L3HVF5FkOV1x03Vkrcb+wgusowS9AJq5fWOHl&#10;F+a79lIfde/LurMqHshR8Astka5Fau9LmPe4m1ecX2iKNvzL5o2ITtF1XEXto3aC9oE9qXNsXpx9&#10;hGW87YN5Xvaxqm7ZzBvfwSC+DIbto0WMfTAvE3kwk6TNG9VQN/s/njPqAexYewA8B6BZSZ4D/rwP&#10;sfWKZuIqaiN1EreRbK6hBBuBTFwbyfaykYKMsrORs1wbmYcUqomcbbCN3Im8kmykpBjLrOv6ANvC&#10;P+F8g+cZ2Eg2uuPolVMvG6mbuI0M4BpKsBHIxLWRAV42Ig8qOxtZi0UbzzPpHjaiErCRkmIs/0Nt&#10;JKJX1q+XjRyYuI0M5BpKsBHIxLWRgV42ktmw7GykuWsj1yGN9SOXIw/mU+xcU1KM5X+ojUT0yvr1&#10;spGMxG1kMNdQgo1AJq6NDPayka6Ny85G5smwH/kOaayNbENeSTZSUtzk4mykMsaG5yD+DF6T8D1f&#10;DQG+t8/kYa5x97GNwKsNsAxf/JnmMnUxz3we97MxwJ9py4KMfDbnHwCkARyP83mszWLp5hZ/gcXn&#10;eKYrQBs+0zaf45lyfYbPtM2fjXG3yzNt8zmeqV2eaZvP8Uzt8kzbfI5napdn2uZzPFO7PNM2n+OZ&#10;2uWZtvkck9Iuz7TN5/Fkurk7foZvdIXsqO9iTD6KRPLR5Yg+2X7SAddmou4bIT+ZtsFxfu2+Gdr0&#10;zfTV2A7HDc62+s58pg2fy9eI4TNt+Fx+PfRl18+04XP5G2L4TBs+lz8hhs+04XP5HzG4zTFuaQC3&#10;j2nD5/KLYvhMGz6XPy+Gz7Thc/laMXymDZ/Lvwl7tz+facM342nznwe/IdrK+scVsRF0K5KPIYzk&#10;4+PKhe1wX7jtdt+Yju2b4bMfsfmGNnzHr6B8Qr8V6IlnZpk/8lmmrKmLfY79WYY2fMcHWW01tOGz&#10;z7HLG9rwHR9klTe04bPPscsb2vAdH2SVN7Ths0+xyxva8M3Ym7E2/L+jHRn/afpmaLtvto9ivu2D&#10;DG2Xt30Q820fxLTtgwxtl7d9EPNtH8S07YMMbZe3fRDzbR/EtO2DDG2Xt30Q820fxLTtgwxtl7d9&#10;EPNtH8R07PzFtlZWtmPqYZ9l7tmv1cMfTLVRv0GoCZr9HvbxEZ/G6xte27j+MHLGo5Bnflc6Fr6E&#10;kc/CuMomHhK/92jHaTa1Y435J2IsXykSi1PT2eN3pV7vyoV7Gv7L5x42nYv33XACF/X/tnvFWF55&#10;VHjtzePL3xvsaJ/8d+X+Gl0lFhNuX3WS76Err3fl0jG+/LvtQ7HX4megAGBrqoGznkwPXXnFWB7Y&#10;LFpX+R2T/65ccnRVfEy4ZOlkicfvSr3elTO6auKhq0TflUtrHq2rVicV/65cT9gDg2MsD8Bag2Ms&#10;X4WU3Zl5x4JjLJu8rsi3L37++eqOzAygOmB8Le87bf/JnoF9KfvP+u49lzXyyfTT+DjnKvSk/vrR&#10;PtZIlC61311Oi8wCf85Pb5CJ+elfPOzJy0+vxPPtxFi+LtwnTFMmxvJ1ifrp7JbR9jTx5OT7aaOB&#10;ZOiqtP8/wb7qpG3Hor//9/LTVdBp9tOHezz7ifrpCsdF66pll+T76eToqvgYYcnSyXgPXXn5aaOr&#10;Izx0laifXnl8tK52dE3MTz8K53mIxO9mkN6I1PbTzOMgQJz3d/PTvVxDSs68X7br6cxgYn56g4c9&#10;Feunx4UHwfLT4xL106mto+2p2WnJ89N/ra4SW0/vq05qdErMT1eGithPH4lnn9cw6wCep0qznl7W&#10;JlpXBd2T56eTq6vi19PJ0km2h668/LTR1VEeukrUT2e3i9bVxB7F++mGsAde4xa39rXXxD0gmwP7&#10;geuOxJozPtC8/1Q2Zwqli7Ecz3fFe07i6ST7wqLPlVfsCaOroz10lWjsiQrto3XVsqe/2NgTvO8Z&#10;CnCM5V+hAI6xvClm78MxljmP9RNvTu0N3r7GWOb62Z+w7fCeqDFSthPO5wtZTtoQf1mG8xsBtQE0&#10;z7mcecO9N3LM6wU0ARaAeAnrA45HdSoqwC3iUb0i0zWji1oU7KJMObAiZ2a8L7P3buae6zbyZb13&#10;47rNGRtunYv9bPgqi71b6eJRffaJFWdngmmHz7EvxHSZkI69llc8Ki7HzTbxqOZ7+C6vNUG8eFR5&#10;KYnHo6rdKfp56JwVf01g6zKe72IZtkm2P76M70q+rrzjUSVbJzs9dBV/7xb0tfDYDyS6d1t7UrSu&#10;dvWOvyYo37pK7nMSTyctTyo6z3itCcJ7t6CvpYeuEl0T5J4cratZfeKvCcq3rpx4VPvsu0qrkzwP&#10;XXmtCYyujvXQVaJrgowu0brq2jf+moB1VQ9ItdJGuOc5FtOlcxXOsXmRuY95WUADYA8q2YqJtQ8m&#10;xOPACCDPn/KRzEppoWyZPZA5LkrGr1rEyNRF+VpRMvVU9RiZkj6rLsqzzEirnnpozwirntauzHRL&#10;ph1kploy/VyZlUhbuv06FzLLU46J9Gu0JVPDlRnjyFSNyMy0ZH5Bu3h8ZjsyP0oz1sh2LlThXoVj&#10;zbwsoAGwG2O9GRlPoE5+B5/r8qUUyBWAkeF4VEamldsm5q9IaRlpE9fTDDyup1AGvYyR4Xo4HpWR&#10;YT5/XkN8bEK/FWgW/q0Az5+oxnNNhY+IWgfWB83yvCbkz+H78jc/h9/JOB5jGLvWQXOtKxzTqKz8&#10;xVoPPxI/dlVdXysPP5Jo7KpWp0X7kSHZ8WNXwZyiYldtgVI5dhX7Ax4f873K48jLdPO6WqPEt6xv&#10;vrrjPgOoDpRf/T8Dk7Svv0bPa0sVu6qu7wTon68052/pYle1Oj1G/wPix65i/Zt5pBru+ZnldTN/&#10;uvssl/gbA/YDyd3/xI9dxe8BcB/c2FXrTeyqnhiDeLGrWN6ON2Viz8fU9fqszkXXacmKXbWzR7TO&#10;aiPo1lDEXvGKscPjbZ4v7ou9z8kEzXpjGTu/B+gcPNDJ11Wl4THj+Jfo5DMPXcWPXRX0tfbwr4nG&#10;rprRM1pXawf5fWwXf0ddJfM5iaeTpicXfa7ix64K+tp46CrR2FWde0XrKvf8+LGr+NnoCQwFNmC+&#10;47mQY1fFzoXM47kQ/4o9Z+P3bRKJXVXcM1zaNZUtn472sS/gCc88//xZ3QD7Mme3ZRm7ysSjyu6o&#10;E4tHNfvScDwqpNw2e+yYTnVWoInHo2IflIsyJh7VrPf+P/GoeLwTmUurQY51xZe5Z/9t5majP7bR&#10;5Opvn97ZHMzt53dfOPV6j6Yer2sSiDeEd/uGcA0lvEcDmbjv0Qzxeo8m5+CwP+DnJPze9969BTcP&#10;Sc1LfcYzHhWPN+vB6KYn7hkcc6oDmByPKh8pptbIWpl5Y9y8rsi3r/BKObxWPsp3VP8GYJq5HIYf&#10;2WeheNTeytgE12XuuV1/M/uI6JT7wfbB/3dQYTyqoO/EOPaRCjkTj4rLINbUm1wD5xcTjwoy3vbB&#10;5b3so2/fWPsoPh4V68nLPjjmFNsHx6OKtQ/mJWIfzVB3A+DfYB+xOkW3cRW1j/aJ28dGrqEE+4BM&#10;XPvY6GUfo/qVjX1wzCm2jxyksfbBvETso7mvSu1/mX1EdMq69bKPDonbxztcQwn2AZm49vGOl33M&#10;yC4b++CYU2wfHI8q1j6Yl4h9tMS2+V9mH9BXWKecetlHx8TtYxPXUIJ9QCaufWzyso9VA/bdPnqj&#10;XRwTie2D41HF2gfz2D6wDIm7P+kOXknxqFBF3DVIZfB4TcSfUcO9R+I5V8Fco97PTHfleaHfA+Bz&#10;CZZJ7rqW41GNkX58lkFhPKoxknUVNx7VTD92fNjzuWlsPCoe655YudnxqL4aGNZzNS7oXN7xqMy+&#10;5K+OR8Xj/W/Yl7jrik2sAn6WHVV4rCs6Je4X3jd1FbPuhExcv/C+l18ocO2lPioP70v+3LqzKh7I&#10;n7G+bIm0PezS3pcwr5mbV9y+pKnvmH4N0I5/0bozotN49tE5QfvAvvWGkuwjLONtH8zzso9dQ8pm&#10;3vgOBjHYtY+lSG37YN5c5MFMkjZvsD/keYPnjHoAP5A9AJ4DYJpJngP+3NkG+xBbr2gmrqJ7k5MT&#10;t5HxXENxawt8HmTi2sh4LxupcVHZ2chGGAH7kAwPG6mUgI2UFI+KdV0fYFvgMxFjFyD/lucbro1E&#10;9Mr98LKRUxK3EeeXeyXYCGTi2sgELxtpNax0NpLQbwXSw78VYJ3WAFinfPUEegPsV9q79nQrUpCR&#10;szLm5SEP/4r1OSXFrvqH2lPEBjA8uIr6nC6J29NErqEEe4JMXHua6GVP2ZeUzp6Ks5FHYAvsc/5A&#10;Gmsj3yCjJBspKXbVP9RGInpl/XrZSNfEbWQS11CCjUAmro1M8rKRsZeWnY1kuDYy1MNGzknARkqK&#10;XVWcjVTG2LBvYzu0/ZzXOpn3V+muPO9z7ftGoGsDLMOXSfne1MV55vPQrUjsKm6ffRl5zjexLDjO&#10;SWtkxNLNIZMGML+BxW+A+fxI0IbPtM3nODFcn+EzbfNng2eXZ9rmc5wYuzzTNp/jxNjlmbb5HCfG&#10;Ls+0zec4MXZ5pm0+x4mxyzNt8zm2h12eaZtvxqu5O36Gb8Ye2VHf25h8NCOSjyZH9Mn2kw6wLf3V&#10;tsGxluy+Gdr0zfTV2A7HbvoA+rb5TBs+l789hs+04XP5U2L4TBs+l/fH8Jk2fC6/ErA/n2nD5/I5&#10;MXymDZ/LN47hM234XH4rHjC7fqYNn8tPieEzbfhcvlsMn2nDN+Np198afGMjMIGIjeCxieSXR9vh&#10;vnDb7b4xHds3w2c/YvMNbfiOX7HKG9rw2Y/Y5Q1t+I5fscob2vDZj9jlDW34jl+xyhva8NmP2OUN&#10;bfiOX7HKG9rw2U/Y5Q1t+GY8zfgZ/t/RNoxPNH0ztN032+8w3/YrhrbL236F+bZfYdr2K4a2y9t+&#10;hfm2X2Ha9iuGtsvbfoX5tl9h2vYrhrbLb7Vsg/lM23zbrzDf9itM237F0HZ5Hk97fNnWysp2TD3s&#10;h8w9+6p6+IPpM2qPXhM0z2XYxkfmODQlao3UA3QOMvFIRn4rOhb+gZHPwrjK5t3Rsn1/flNqYu/P&#10;p3n8/tDrXblwT8N/+dzDphN9f37nqPB6mteg/L1B7Ul+31i80+f1+0Meb6M/rDXyuAzriq9MgO9Z&#10;xs7//+kqsffn91UnvT105fWuHK/RmuL/Oc3C/onHsABgWy3N+/MzRkfrau2tyX9XLjnPVfHvzydL&#10;J1d6/FbU6105o6veHrpK9F25znnRusq9rfh35XrCHhgcj2oL1kYcj2oXUnZn5r0Jjkdl8roi3774&#10;+eerOzIzgOpAIs9qfci5/jbynk0y/TQ+zrmMn0YP65e3eFRNKTE/vdrDnrz89EoTj2pyuO+Ypkw8&#10;qsmJ+ulp10Xb0wu3J99Ph1tbOKeWpa5KG49qX3WSekrR34l7+ekq6DT76T4ez36i7zR3GButqxws&#10;xtgukjmnJkdXxcejSpZOunvoystPG12d7aGrRP30znHRuqo9NTE/zTGn5mHQOR5VAE7a9tPM2wke&#10;5/3d/HQvtJmv5Mz7ZbueHh9KzE9P87CnYv30lPAYWH56SqJ+uu34aHsaelfy/PRfq6vE1tP7qpMC&#10;D115+enKUBH76XPw7PMaZh3Aa4rSrKe/uilaVzXuTp6fTq6uil9PJ0snmV2Kzqleftroqp+HrhL1&#10;09NujtbVCzOK99MNYQ+8rv0z+9RYXZl3msrmTCFrc/R6N9O3J3fhGP6ui38zmN1i98I9WMfPOad3&#10;sALWDPF8V7znJJ5Ocj4oqiuv2BNGV/09dJVo7IkOt0TrKmemP248qiB0xPueocBwPL+5gXA8qgxC&#10;nKfg/r7m6VndOiFGNl/hvz7ffrhP500ap/g/CM6Ao2ae2Sdx7CrOwzQcd/7tDd6+xq7itrPvMfun&#10;xrjnsw/O5wtqdFJji5zfCKgNSIfj8zlzjHtv5JjXC2gCcOyqE9Efjl31MlLmLQp29Kdrxhr/ouAa&#10;vykHVp655z2cfSZj7rm8LWPuuWw9/EkFqgHcJ+5LTfee+8K2wflohucZD9ed3He3Sxe7asinVkye&#10;6Wice7GPQuyq6el4vrxiV3E57qOJXZXj4ee81g/xYlcVVEg8dlXP/OhnJ292/PWDrct4fo5lWI+s&#10;N756ADmuHSVXV96xq5Ktk5UeuvJaP1TBOHA8y/M89g6J7vN8k6N11WRu/PVD+dZVcp+TeDrxdS06&#10;J3mtH4yuBnroKtH1w6Lbo3W16b7464fyrauy8V2l1UlnD115rR+MrgZ56CrR9UPvKdG6Gnt//PUD&#10;68rMWyY1cyymTucqnGPzInMf87KABsAeEGfBJ/bBpLkcKZYgiF3V15+VstRvy1wF3nFRMqP8LWJk&#10;sN1zYlcV1jPDXz1GpqTPqovPYJmR1mfVQ3tGWPW0dmWmWzLtIDPVkunnynDsqkfdfp0LmeUpSyL9&#10;Gm3J4EjR6fsYRyY/IjPTkrnclZntyOT4zVgrjBlfJsVyIjLWnJcF8FjvxlgjHKMTc6q/W5cv5Wz/&#10;CsDIcOwqI/OYK8P8FSmPRmS4nsVuPYUy6GWMDNfDsauMDPP588y6ByzPdRK32V7b2fembPmbc8Px&#10;qFagz/gXtX4BaV3hOEVl5QPyPXxD/HhUQd8QD9+QaDyq3LuifcOshfHjUbFv6OmCY04htKQTj4qf&#10;TR4fs19g3lw3r6s1SnyLda9zdcd9BlAdKL/6945HlWw913h4ccVsjAtfOwKr8fdU36qxmb7zxtQd&#10;0dJ/qq8AeTzefDXF7ugC6J+vNOdv6eJR5d4do/9F8eNRsf7rAfuyp2E/kNx1cvx4VPweAPfBjUf1&#10;g4lHNRFjEC8eFctPxvf4NX1L/DNaVRpu4lHF1PX9kG5F117JikeVeU+0zno+HD8eFY+3eb64L/be&#10;JRM072NYxs43e5rk66rS8Jhx/Et0ssRDV/HjUdXyXejhXxONR7VxZrSuYEZx41GVd10l8zmJp5Nf&#10;PHQVPx5VLd9FHrpKNB5V3qxoXS16JH48KtZVT2AowDGneC7keFSxcyHzeC5k+XhzYW/w+P2IROJR&#10;FfcMl3ZNZcvb9/uhPekAX2kA3/PnCn+q049QAIRzVyEwtAI27aB2O3mcz5KHoccYDN9vkVyT73dO&#10;6Oo6Z3a/B7pxAVzhE2EnxtVlF5zLYxrvCtcecMun+fizTXl/IFD/jKsuzx00zNe1TZs2yMffNqnh&#10;W+e+jds64aQ7/aaeXk4t5pv50rQj3J7Y+ky/8jEOGLeAv367BPvlXZ+ZMcuqPtO+0o+7d/t4/MaK&#10;saKs21dW9fH4lWX7klEfW0pZ9bes9VHWz0f5sWf2y/4AtiSORwj4/Y5f047fYls/HE8wpwH4CpYt&#10;5ByGnywzp9CL/PmnKhmtKL0t/XNbUXo/l4yxKB+t+M8u9mXd4T3/mSe/9GPrXV/58Y/e7Svr+SUZ&#10;4/fffJ/IOtpbv+XH/v7zw2bnFF5/lPVapfQe65+rkf/m58KZ8e9qF97+LBnzC5b+ZbZfM+0rvQV6&#10;9/e/+bl8nbeUtT7+m5/56fs3zIx/Vz/8z10llA+N/L9awfON9FeMnO6HfwuU55yEHYYzMj71bygC&#10;vsGByqExgcNC8egbwJ9t8e8H/axFrwH9kUV/AtovCusLisqhei7N3zKwvfl8ph0y0o5BgUqhBqJS&#10;pB1830AcbtGHhwYFCmm+5zLhebWwPw3FkzTV+vyG4gMaEUX/TllR9AGhFlF0dPmOqO8xiz8I9LsW&#10;PQ70R6J6pJ3zHPpnMuP5okO/S+F2Fva3gXiCtgFGju+3Wf3l+9j+c5nY/m4XbfUs+Yc29WwX2aDr&#10;ROrdLvJAn2DRs0CfY9GrQV9j0QWg77FoH82ST1l0BugtFt0W9B8WnQ26TmQ88PmULwvtYbuYRTlR&#10;9GrqHkUXUNMo2hdKi6IzQjut8Y/tv5Bt0f4tkfE4yKGfitDtHfqeCH2eQ18Toa936HN0rL62iTZ6&#10;tmwTkeP72bLQHvk+Vn9cJlZfc1B/P7U7Us8cmQ26dmT85sg80K0sehbovha9GvQoiy4APcOifdRP&#10;rbLoDNCbLbot6N0WnQ26dkRf+Hw6TRXqa46cRUdE0atp/yi6gL619DNH+kLro+iM0OIoui3aW9j/&#10;55zx2BwZj20OvSpCBxTLz4jQ9R16VIQ+0aH7FtEX66e/KtQX3/dXhfri+1j9cZlYfWWrg6lO8JPI&#10;eGWrk0EHI+OVrS4A3ciibyIZLBy/bLWAdljjla1ephei6M/pvihah8ZG0QeHBkbTUe3Jc9q3JtK+&#10;WQ59f4Re7dA3ROgChx4coX1B7l+nIv6pv8qkusHMiBzf1w0Wjh/fx44nl4kdvwODP1KWNR4HBquG&#10;WkTR0fw2kB9h8fuDnmrR14J+zKLvBf2uRT8D+oOgmRcK/W3d4C7aDBg/yfebrf7wfWz/uEy4P/7I&#10;N0hM7/SH6+X5LHZeZT5/OxX+rt35Whk54VqkM/ulBw7BzDUKE2FDsSowyKEOCQ1Gej4wxMHBoQsC&#10;B4cuBC4ChgLDgItdXII0B7gUuAy4HMh1MTyQGboCGAFcCVwFjHRxNdJRwDXAaOBaIM9BY6wBGoeu&#10;A64HxgLjgBtc3Ih0PHATMCHQKHQzMNHFLUgnAbcC+cBtwGQHDUO3BxqG7gCmAHcCU4FpLu5COj3Q&#10;IHQ3MAO4B5jp4l6ks4DZgYNCc4C5wH0u5iG9H3gAmB+oH1oALHTxINJFwEPAw4F6ocXAEhePIF0K&#10;PAosC2SElgMrXDyGdCXweODA0BPAk8AqF08hfTpQN/QMsBp4FnjOQZ3Q84E6oReAF4E1wEuB2qG1&#10;Ll5G+grwauCA0GvAOuB1F+sDtUIbgDeAN4G3AjVDG128jfQd4N1AjdAm4D3gfQfVQx8Eqoc2A1uA&#10;rYFqoQ+BAhcfBaqGtgHbgR3Ax4H00CcuPg1UCX0GfA58AXyJNdpXLr7GGuob4FtgJ/BdIC30vYsf&#10;AvuHdgE/Aj8F9gv9DPzioGLo10DF0G/A74EKod3AH8CeQMjBXqQ+QVgHUigACKFD0kFqSInUUBBI&#10;ESmhVEADJIIOQkKFKgAVgf2EDO0PpAkRquQgEKosAqEqQLrwh6oC1YQvVN3BXqoh9lJNoJbYQwcA&#10;tcUfVMfBbqordtOB4nfKAOqJ36g+cJD41UED8Qs1BBoBjcXPlCl+ooMd/EiHiB/pULGLmgCHiR/o&#10;cOAI8b2DpuI7OhI4Suyko4Fm4ls6xsE31Fx8TS2AluIrOhY4TnxJx4svHLQSn9MJQGvxGbUB2opP&#10;qZ34xMGJ4mNqL3ZQB6Cj2E6dgJPENuAj6gycLAroFPEhdQG6iq3UTWxxcKrYTKdhndsdOF28Tz3E&#10;e3SGg03UU7xLZ4p3qBeQJd6m3mIjneXgLeoj3qSzxRvUFzhHbKB+Yj31F687yBbr6FzxGg0Qr9J5&#10;wEDxCg0SLwNrabB4ic4Hhog1dIF4kS4UL9BF4nkHQ8VzNEw8SxeL1XSJeIZyxNN0qYOn6DKxii7H&#10;ejgX69jh4nG6QqzE2pzxGF0pVtBVYjmNFMvoavEojRJL6RrxCLCERgPXisWUJx6mMeIhuk4souvF&#10;g8BCGisW0Dgxn24QD9CN4n4aL+bRTeI+YC5NEHPoZjGbJmLNeYu4lyaJmXSrg3soX8yg28TdNFlM&#10;p9vFXXSHmEZTxFRgCt0p7sAe4naaJibTXeI2mi7y6W5xKzCJZohb6B4xkWaKm+leMYFmiZtothgP&#10;3EhzxA00V4yj+8RYmieup/vFGHoA698HxLU0X4ymBeIaWihG0YPialokRtJD4ipgBD0srqDFYjgt&#10;Ebn0iLiclorL6FFxKZBDy8TFtFwMoxViKPYhF9FKcSE9Li4AzqcnxGB6UgyiVWIgPSXOo6fFAHpG&#10;ZAP9abXoR8+Kc+g50ZeeF33oBXEWvSh6A1m0RvSil0RPWivOoJdFD3pFnE6vitOAU+k10Y3Wia70&#10;uuhC68XJtEF0pjfESUAnelN0oLdEe9ooTqS3RTt6R7TBXqg1cAJtEq3oPXEcvS+OpQ9ES9osmtMW&#10;cQzQjLaKo+lDcSQViKbYKx3B+xzaLpoAh9IOcQh9LDLpE9GYPhWN6DPRkD4XBwH16QtRj74UB9JX&#10;oi59LerQN6I2fStqATVpp6hB34lq9L2oSj+IdNolKtOPohKQRj+J/ehnUZF+ERXoVxGi34Sm30Uq&#10;kEK7haI/hKQ9QtBe4SdMzeSXe7Vf7tEBuVsL+buW8jet5C86KH/WKfInYJdOlT9oLb/XJHfCmX2r&#10;K8hvdEX5NfCl3k9+ofeXn+s0+amuJD/RleXHuorcDmzT6fIjXVUW6Gpyq66OfUkNuVnXlO8D7+la&#10;cpM+QL6ra8u3dR25UdeVb+kD5ZvABp0h1+t68nVdX76mD5Kv6gbyFd1Qvgy8pBvJNbqxfFFnyhf0&#10;wfI5fYh8Vh8qVwPP6CbyKX2YXKUPl0/qI+QTuql8XB8pHwNW6KPkcn20XKabyUf1MfIR3Vwu0S3k&#10;YuBh3VI+pI+VD+rj5EJ9vFygW8n5+gT5ADBPt5b36TZyrm4r5+h2crY+Uc7S7eW9wD26g5yhO8q7&#10;dSc5XZ8k79Kd5TR9spwK3KlPkVN0F3m77ion627yNn2qzNenyVuBSbq7vEWfLifqHvJmfYacoHvK&#10;m/SZcjxwo+4lb9BZcpzuLcfqs+T1uo+8Tp8txwB5uq+8Vp8jR+t+8hrdX47S2fJqfa4cCVylB8gr&#10;9XlyhB4or9CD5HA9WObq8+Xleoi8DLhUXwBcKHP0RfISPVRerIfJYfpiORS4SF8C5MgL9aXyAn2Z&#10;HKIvl+frXDnYwXA5SF8hB+oR8jx9pRygrwJGynOBbH217K9HAdfIfnq0PEdfC+TJvsDZeozso68D&#10;rpdn6bGytx4H3CCzHNwoe+nx8kx9EzBB9tQ3yzP0RAc99C2yh54kT9e3Avmyu75NnqYnOzhV3y5P&#10;1XfIbnoKcKfsqqcC02QXB3chnS5P0XcDM+TJ+h5gpuzs4F6ks+RJ2LOepOfITnoucJ+Djnqe7Kjv&#10;Bx6QHfR8YAGw0EF7/aBsrxcBDwEPyxP1YmCJi0dkO70UeBRYBiwHVjhoqx/DPm4l8DjwBPAksAow&#10;616+ZzwFPA08g73XauBZ4DkXzyN9AXgRWAO8BKx18TLKvAK8CrwGrANed7Ee6QbgDbTlTeAtYKOL&#10;t5G+g/a/C2wC3gPed9Bef4A+bga2oO9bgQ+BAgcd9UcYn23AdozZDuBj4BOMJeNT4DOM7+fAFxjz&#10;L4GvoAPG18A30Mu3wE7o6jvge+iO8QN0uQv4Ebr9CfgZuv7Fwen6V9jAb8DvsIndwB+wkT0OztR7&#10;YTs+1Uv7VZYOqN5aAFKdBfTRCgiqs3WK6qtTAa3O0aT6Af11CKigsnVFda7eTw3Q+wNp6jxgoK6k&#10;BunKQBU1WKer83VVNURXUxc4qK4u1DXURbqmGqprqWH6AHWxrq0ucVBH5ei66lJ9oLpMZ6jLdT2V&#10;q+ur4cAV+iA1QjdQV+qG6irdSI3UjdXVOtPBKH2wukYfokbrQ9W1uonK04epMfpwdR1wvT5CjdVN&#10;1Th9pLpBH6Vu1Eer8bqZmgDcrI9RE3VzdYtuoSbplupWfazK18ep24DJ+nh1u26l7tAnqCm6tbpT&#10;t1HTdFt1FzBdt1N36xNxjtBewWepmbqjuld3UrOBOfokNVd3Vvfpk9U8fYq6X3dR83VXtQBYqLup&#10;B/WpapE+TT2ku6vF+nS1RPdQjwBL9RnqUd1TLddnqhW6l3pMZ6mVurd6HHhSn6VW6T7qKX22elr3&#10;Vav1OepZnGM8BzyPc4gXdbZao89VL+kBaq0+T72iB6pXgdf0ILVOD1br9flqgx6i3tAXqDf1hWoj&#10;8La+SL2jh6pNeph6T1+s3teXqA90jtoCbNWXqg/1ZeojfbnapnPVdj1c7dBXqE+AT/UI9Zm+Un2h&#10;r1Jf6pHqK321+gbP4bfATn2N+k6PVj/oa9Uunad+1GPUz/o69Qvwq75e/a7H4qxmnPpD36D26BuV&#10;j8YrPxCgm5SkCUrRzSpIE1Uq3aI0TVIEVKBbVUXKV/vRbWp/mqwq0e2qMt2hqgBVaYqqRneq6jRV&#10;1aRpqhbdpQ6g6Tj/mq7q0t3qQJqhMugeVZ9mqoPoXtWAZqlGQGOajbOFOTi7mKsOxXlJE5qnDqP7&#10;1RFAU3pAHUnz1VG0QDWjheoYelA1p0WqBXAsPaSOo4fV8bQYZ2pLVGt6RLWhpaotcCI9qtrTMtWB&#10;lquOtEJ1osdUZ1qJ852V6hR6XHWhJ1Q3elKdSqvUafSU6k5Pqx70jDoD6Emr1Zn0rOpFz6ne9Lw6&#10;C2c6fehFdTbQl9aofvSS6k9rVTa9rM6lV9QAelUNBAbRa2owrVPn0+tqCK3H2dEGdRG9oYYCw+hN&#10;dTG9pS6hjSqH3laX0TvqcnpX5QLDaZO6gt5TI+h9dSV9oK6izepq2oJzwC3qGtqqRtOH6loqUHn0&#10;kRpD29R1tF1dD4zF2dM4+ljdSJ+o8fSpuok+UxPoc3UzMJG+ULfQl2oSfaVupa9VPn2jbqNv1WTg&#10;dtqp7qDv1BT6Xt1JP6iptEtNox/VXcB0+kndTT/jzPEXdQ/9qmbSb+pe+l3NAmbTbjWH/lBzaY+6&#10;j/aqeeQL3k/+4APAfAoEF2CrtxDnYw+SCi6iYPAhSnHwMKUGF5MOLiEKPkKh4FKqEHyUKgaXActp&#10;v+AK2h9ICz5GlYIrqXLwcaoSfAJ4ktKDq6hq8CmqBlQPPk01gs9QzeBq4FmqFXyODgBqB5/HGdcL&#10;OL96kQ4MrnGQEXyJ6gXXUv3gy3RQ8BVqADQMvgq8Ro2C66gxkBl8nQ4OrqdDghvoUAdvUJPgm3RY&#10;8C06HDgiuJGaBt+mI4PvODgq+C4dHdxEzYBjgu9R8+D71MLBB9QyuJmOBY4LbqHjg1upFXBC8EOg&#10;gFoDbYIfUdvgNmoHnBjcTu2DOxx0CH78P/bOAkyKJFvbnXFORHRX4TTQuDXuOri7uzs07u7u7m6N&#10;w+AM7u466ODu7v5/mVVZXQ1z753ZXXa59/mb5yXOFxWZGRlxMsMqsxwFMf9YCBRWdx1FQFF1D9x3&#10;FAPF1QNHCVBSPXSUUo8cpS0eO8qox46y6omjHCivnjoqgIrqGXjuqAQqqxeOKqCqeumoBqpjrsuk&#10;BubPaoJa6o2jNqij3jrqWrxz1FPvHPXVe0cDEKQ+OBqCRuqjRWP1ydEENFWfHc1Ac/XF0cJNS/XV&#10;0Qq0Vj7ONqCtMpztLISzvRLODqCjImcn0Fmxs4ubrko6u4HumG/tAXqCXkpb9Fa+zj6gL+inMGcK&#10;Blg4nAOVwzkIDFZO5xAwVIVxDnMzXIV1jgAjwSgVzjkajLEI7xyrwjvHgfEqgnMCmAgmWUR0Tsac&#10;4hQwVUVyTgPTwQwV2WImwllgtvJ3BoM5YK5FFOc8zHfOBwtUVOdCsAgstojmXKKiOX8FS8EyFeBc&#10;Dla4WamiO1eB1WAN+A2sVTEs1iFcDzaomM6NYBPY7GaLiuXcCraB7WAH2KliW+xCuBvsAXtVHOc+&#10;sN/NAYQHwSEV13kYHAFH3RxDeFzFc54AJ8Ep8Lub0yq+8ww4C86B8+CCRQLnHyqB8yK4BC6DK+Cq&#10;RULnNZXQeR3cADfBLXDbzR0V6LwL7oH74AF46OYRwscqkfMJeAqegeduXiB8CV6B15iTfwPeunmH&#10;8D34AD6CT+CzRRLnF5XE+RX46CROAwhAbhihBApondTpC/zcOBA6QRgQFoQD4d1EQBgRRNLJnJGB&#10;Oe/8/Xyx9OmM+ESUzcdM4w+igKhuoiEMANFBDBATxHITG2EcEFcnd8YD8UECNwkRBoJEIDFIApK6&#10;SYYwOUgBUoJUILWbNDqFMy1IB9KDDCCjm0wIM4NfQBaQFWRzkx1hDpAT5AK5QR43eRHmA/lBAZ3S&#10;aT+DZj7JYc+LK/f8eOhZdvNJDnPe3FzFtsM/L8WQ1d+GorWeKRZpe5a/oRite4bSoT8fiPTbvD5f&#10;AH3FS++D/uKl70DHoZD9K2qtE9II63jfr25rr9XtVjqQWnnyZdqBtNhLL9ZBIkSbdpBopV3rBiHn&#10;l4gqyusUUdnnl4g6QKfz0hOgy3rptdBtvPQZ6DFe+jX0Ki8dRV2nk146E/RzL10ROqIn3zg+dDov&#10;PQG6rJdeC93GS5+BHuOlX6vzXuWZiKLoDaF0Jj05lK6oO4fSHXSVUHqCzhJKV8T5RfTkv6BVfs+l&#10;XX5Blj7p0QMsvcqj51t6jEfvtXQb6aqXkPoNpAryBrD3a9o3vOrXtL+tb3Obb+v3JiWXs/muZz83&#10;qRi09uT/JjWFTuKlh0IX9tJLoBt56UPQg7z0A+iFXtqhZvN+L50c+q6XLgatPfWF40Mn8dJDoQt7&#10;6SXQjbz0IehBXvoB9EIv7dB9OOR6wvnruqF0MZ03lG6q44fSQ7URSifH+YWUH7Gp93vKM6GlF3p0&#10;fksP8uj6lm7k0f0sXfi7+r5ByWQwJ/OkM+1gDrl+Tfvb+je3+ba+53B0nU6GnP8czqojhtJV9XOv&#10;85vDXfTJUHqKXhVKh97fLuy/rNf+bkDXkhM85S+kqTt4dAJLV/TofJbO5L4Phfh7MAfo2jLAk860&#10;a8uQ8zftb8vD3Obb868jp+kWXvn7VvfG5yO8Pp8NvcxL74A+6qWvQT/20j5qmg6rFn2X/9pyqo6j&#10;pnryb9pxVEj+Tfvb8zG3ceU/dDv1DD9sbV7337furvbLXA12bWev/wbj3m7PgwUJUwXrhqARaOym&#10;CcKmYrZuBpqDFqClm1Zilm4N2oC2oB1obzFTdxAzdUfQCXQGXcQM3dVNN4TdQQ8xHa3idN0L9LaY&#10;pvuIabov6Af6i6l6ABjoZpCYogeDIWAoGCYm6+FuRohJeiQYBUaDMWKiHutmnJigx4MJYKIYryeB&#10;yRbj9BQxTk8F08RYPR3MADPFGItZaLVng2AwR4zSc8E8MdJiPsIFYoReCBaJ4XoxWCKGWfwqhuql&#10;YJkYopeDFWKwXmkxSK8Sg/RqMVCvAb+JAXotWCf6W6wX/fQGsFH01ZvAZtFHbxG9LbaKXugh9NLb&#10;RU+9Q/TQO8Eu0R1007vBHtFV7xVd9D6wX3TWB0Qni4Oioz4kOujD4Ihor4+KdvqYaGtxXLTRJ9CT&#10;OIkW/pRoqX8Hp0UL0FyfEc30WdFUnwPnRRN9QTTWf4hGoKG+KIL0JdFAXxb10Uupr6+KevqaqAvq&#10;6Ouitr4haumboqa+JWro26K6viOqgar6rqii74nK+r6opB+IivqhqKAfifKgnH4syugnorR+Kkrp&#10;Z6Kkfi5K6BeiOCimX4qi+pUorF+LQvqNKKjfigL6ncgP8ur3Io/+IHLrjyKX/iRy6M8iO3pK2UBW&#10;/VX8on0oszYokxaUQROl14xeAlMaLSm1VpRKa0qhfXG396Ok2kFJQCLtpEAdhhLqsBRfh6N4OjzF&#10;0REoto5IMUF0HYkCdGSKqv3RS4hCkXVUiqSjUQQQTgdQWB2dnDoGOXRM8tWxSOnYJAGhx2bouOSj&#10;49EXFZ8+Kaz/Kqz/grcqkF6rRPRSJUYvJwk9U0npiUpGj8ADlZzuqRR0V6Wk2yoV3VSp6bpKQ1fB&#10;ZZWWLqp0dEGlp3MqA51RGel3lQk9p0x0XGWmY+oXOqKy0CGVlfarbLRXZafdYKfKQdtVTtqqctFm&#10;lZs2qjy0XuWltWCNyoeeWH5aoQrQMlWQlqhCtEgVpgVgnipCc1RRmq2K0QxVnKapEjRFlaRJYIIq&#10;RWNVaRqtytBIVZaGq3I0RJWnQWCAqkD9VEXqrSpRT1WZuqsq1EVVpU6gg6pG7VR1aq1qUEtVk5qr&#10;WtRE1aZGIEjVoXqqLtVR9aiWqk/VVQOqqoKoEqigGlI51YhKq8ZUUjWh4qopFVHNqBDIr5pTXtWC&#10;cquWlEO1omyqNWVRbSgTyKDaUlrVjlKr9pRCdaBkqiMlUZ0oECRQnSmu6kKxVVeKqbpRgOpOUVUP&#10;igwiqp4UXvWiMKo3OVQf8lV9Sap+RMBH9acvcgB9kgPpvRxEb+VgeiWH0AvwTA6lx3IYPZTD6b4c&#10;QXfkSLolR9ENcFWOpstyDF2UY+m8HEdn5Xg6LSfQKXBcTqSjchIdlpPpgJxC++RU2iOn0S6wQ06n&#10;rXIGbZYzaaOcRevlbForg2k1WCnn0HI5l5bKebREzqdFcgEtkAtpLgiWi2iWXEwz5BKaJn+lKXIp&#10;TZLLaAIYJ5fTGLmCRsmVNEKuomFyNQ2Ra2gQGCh/o/5yLfWV66i3XE895QbqLjdSV9BFbqJOcjNG&#10;AFuondxKbeU2ai23U0vQQu6gZnInNZG7qLHcTQ3lHmog91J9UFfuozpyP9WSB6imPEjV5SGqJg9T&#10;FVBZHkEP9yh6pseovDxOZeUJKiNPUmlQUp6iEvJ3Ki5Po1d6horIs1RYnqNCoKA8TwXkBcov/6B8&#10;8iLllZcot7xMuUBOeQVcpRzyGmVHbzwbesZZ5U3KAn6RtyizvA3uUCZ5lzLKe5RB3rdILx9QOvkQ&#10;PKK08jF4QmnkU0ptge+AyufgBXhJKeUr8JpSWLxB+BY96XfgPfgAPlokk5/QC/sMvoCvwAc9N8ON&#10;QEiAgQQKaIvk0hc9QT/gAE4QhlPIsG7CcUoZHuB7qjIiiMSpZWSLNNKf08gonFZGBdE4nQwA0Tk9&#10;yCBjcEYZE8TiTDI2Z5Zx+BcZ1yKLjMdZZXzOJhNwdpmQc8hAzikTcS6QWybmPDIJ55VJOZ9Mxvll&#10;ci4gU3BBUEim5CIyFReVqbmYTMPFZVouIdNxKVBapucyMgOXkxm5vMzEFWRmriR/4cqgqszC1WRW&#10;riGzcU2ZnWvLHFxH5uR6oL7MxUEyNzeUebixzMtNZT5uJvNzC9BKFuDWsiC3lYW4vSzMHWUR7iSL&#10;chfQTRbjHrI495IluLcsyX1lKe4vS/NAMFiW4aES67+yHI+U5Xm0rMBjZUUeDybKSjxZVuapsgpP&#10;l1V5pqzGs2V1ngPmyRq8QNbkRbIWL5G1eZmswytkXV4F1sh6vFbW5/WyAW+SQbxFNuRtshHvkI15&#10;F9grm2Ak0JQPymZ8WDbnY7IFn5AtGbPufFq24nOyNV+QbfiibMtXZDu+JtvzDXBbdsCIoiPfl534&#10;kezMT2QXfia78kvwWnbjt7I7f5A9+JPsyV9lLzZUbyagVB/GvYqdqh+HVf05vBrAkdRA9gfR1CCO&#10;rgZzTDWE46ihHE8N44RqOCcCSdQITq5Gcko1itOo0ZxOjeEMaixnBlnUOM6uxnNONYFzq4mcT03i&#10;AmoyRoCTuajC+q+ayqXUNC6jpnM5NYMrqplcGVRVs7gGRl61VDDXVXO4vprLQWoeNwZN1XxurhZw&#10;K7WQ26hF3E4t5o5qCXcGXdWv3F0t5V5qGfdRy7mfWsED1UoeDIaqVTxcreZRag2PUb/xOLWWJ6h1&#10;PAlMVet5utrAM9VGnq028Ry1meerLe6R5/c9Ze3TEt+lTESZDDPNFl6stvKvahsvU9t5hdrBq9RO&#10;XqN28TqwQe3mTWoPb1F7eZvaxzvUft6lDvAesE8d5APqEB9Sh/mIOsLH1FE+oY7xKXBaHeez6gSf&#10;Vyf5D3WKL6nf+Yo6zdfAdXWGb6qzfFudw+j3PN9XF/ih+oMfgyfqIj9Tl/iFusyv1BV+o67yW3WN&#10;34OP6jp/Vjf4i7rJPvoWC32bSd9hCbS+y776Hjv0fQ6jH3BY/ZDD60ccEUTSj9lfP+Eo+ilH088w&#10;MnrOMfQLjgli65ccR7/iePo1x9dvOKF+y4H6HScGSfR7TqY/cHL9kVPqT5xKf+bU+gunBen0V06v&#10;fWRGbUj0u2RmTTKLZpkVZNNS5tBK5tRa5tK+Mrf2k3m1Q+YD+bVTFtBhZEEdVhbW4WQRHV4W1RFk&#10;MVAco9ESOpIsqSPL0tpfltFRZFkdVZYD5XU0WUEHyIo6uqykY8jKOqasomPJqqCaji2r6ziyho4r&#10;a+p4spaOL2vrBLIOqKsTyno6UNbXiWQDnVgG6SQgqWwIGulksrFOLpvoFLKpTimb6VQgtWwOWug0&#10;sqVOK1thxNxKp5etdQbZRmeUbUE7nQlklu31LxjNZgFZZUedTXYCnXV2kEN20TllV50L5JbddB7Z&#10;3SKv7KHzyZ46Pygge+mCoJDsDfrowqCI7KuLgmKyny4OSsj+FiXlAF1KDtSlQRk5CKPsQbqcHGxR&#10;Xg7RFUBFOVRXApXlMF3FTVU5XFcD1eUIXQPUlCMxAndRW47SdUBdOVrXA/VBAznGIkiO1Q1BI9BY&#10;jtNNQFOL8bqZHK+bgxYY2bcErUBrOdGiDcK2cpJuB9qDDnKy7uimE8LOcoruArqCbqA7RrkmPUBP&#10;jKZ7AXMU3gf0tZiu+8npuj8YAAbKGXoQGOxmCMKhcqYeBoaDEWCkxSw9Ss7So8EYMBaMA+PlbIsJ&#10;CCeCSWAymCKD9VQ30xBOBzPATDBLztGz3QQjnAPmgnlgvpyrF7hZiHARWAyWgF/BUot5mEWYp5eD&#10;FWAlWAVWu1mD8DewFqyT8/V6sMHNRoSbwGawBWwF28B2NzvkAr0T7AK7wR7gGv3/K2e5I1JCOkb2&#10;bGNDkQ76iZcuCx2OQz5vQwGU0EuPoXfCW6+i86H0SdoQSj+nyaF0RO4cWofKz0Bh5m+5Jz8LLD3S&#10;o/dZuqVH37F0KY9WZG6f2tLfz6r7es2qR6BAiuDZzrQDKdBznqYdJEK0aQeJCOSqD+9Z9dzGdfqI&#10;t+aZbZAAtaFjihDdCzq7l54FXd1Lb4fu5qWvQk/z0l+hN3vpuOI6XfTSuaE/euna0BjFevLTCzq7&#10;l54FXd1Lb4fu5qWvQk/z0l+hN3vpuITje+nc0B+9dG3omJ5yTES96KCX/ySiWbQ4lN5OQ0Lpq9Qk&#10;lP5KRUPpuJwslM6N8gkp/4Jk6oue+giy9GaPHmDpaR4939LdPHqvpavjKQ3zDYch/hJIuYwbwC5X&#10;077h5S+m/a3/mNt86y83qZeYzTk85XWTZkHX8NLbobt76avQ0730V+gtXjouzeZLXjo39CcvXRs6&#10;lqc+cHwaxCHXL45PjULp7VQ4lL5KSULpr6RD6bh816s+vj0/4l7IbyxPfhJa+pPHX/Nb+pJH17f0&#10;Fo/uZ+np4tv6uEE9RTD39KQz7WAOuV5N+9v6Mbf5tj7mcFRe4XU+3+pd+Py41+c3oJ96aYHRWXiM&#10;smy/SACdxkvngy4N/W3+gzkKRkpRPNuZdm2M1Oz9mPa352Nu49qPa1bYfCudqZ+5/fT7vrHr8+9n&#10;kQn3spBZZFMRNxSCGwmDG1v4cBNs3FR8pWbiCzUHLcRnaik+WbQSH6m1+EBtQFvxntqJd9RevLXo&#10;IN5QR/GaOolX1Bl0ES+pq3gBnuM+94y6gx7iKeriCa6Fx9RbPAIPqY94QH1BP3Gf+ot7NEDcpYHi&#10;DrhNg8QtGixu0hBxg4bifjRMXKPh4iq4QiPEZRopLtEo8QeNFhdojDhPY8U5cJbGiTM0XpymCeIU&#10;TRQnaZI4gdboODhGU8QRmioO4157iKaLAzRD7KeZYh/YS7PEbpotdlGw2EFzxHaaK7bRPLEFbKb5&#10;YiMtEBtooVhHi8RaWizW0BKxGqykX8UKWiqW0TKxlJaLJbRCLKKVYiGYT6vEXFot5tAaMZt+EzNp&#10;rZhB68Q0MIXWi0loNSfSRjGeNomxuN+PxvNdI8Fw2iqG0TYxhLaLQbRDDKCdoh/tEn1AL9otetAe&#10;0Y0wi0z7RCfaLzrQAdEOtKGDoiUdEs3psGhKR0RjOioa0jHRANSj46I2nRA16aSoTqdEVfpdVKLT&#10;ogIoR2dEaTorStI5URwtexG6IArRH6IAyIt2JzddEjnosshGV8QvdFVkomsiPUhLeJKbbogUdFMk&#10;pVsiMd0WCemOiAfi0F0Rk+6JALovohKeIqKHaEkfiXDASY+FLz0Rip4KomfCh56Lz+KF+AjeiZfi&#10;tXgF67V4Kt6IR+KteIDYu+CWeC+uiw/iClJeFJ/EeWx1RnwRp8Bx8VUcwZ4OCgMlIlBChFJjlCKj&#10;ZCVKWqH0NWrEF7Xkh1pzoCYdqFknajsMaj8sPCIcPCQ8vCYCvCgiPCsiPC0SvC8yvNEfXhoFXhsV&#10;nhwNnh0N3h4A74+OKyIGrpCY1FTEokYiNjUAdVECtURctPrxqIqITxVFAiqH0ikFiotAKiISUUGU&#10;WD6RhHKj9HKIZJQVZBbJKT1KNI1ISSlRuslEakos0lBCEA8lHht9txgo/WgiA/mLjBQRtREOOEVm&#10;8kXtSJGFhMhKX41s9MnITu/BGyMHvTRy0jMjFz02ctNDIw/dM/LSbXDDyEdXjfx0yUBtGwXpnFGI&#10;ThuF6SQ4ZhShI0ZROmgUo31GcdpjlKCdRknaBrYYpWijUZrWG2XoN6MsrTbK0QqjPC0DS4wKtMio&#10;SPONSjTXqEyzjSo006hK08EUoxpNMqrTBKMGjTVq4s2ytWikUZuGg6FGHRps1KUBRj3qZ9SnPkYD&#10;6mUEUQ/QzWhIXYxG1MloTB2NJtTeaEptjWbUGrQ0mlMLowU1M1pSE6MVNTJaU0OjDTUA9Y22VNdo&#10;R3WM9lTL6EA1jY5U3ehE1UAVozNVNrpQJaMrVTS6UXmjO5UzelBZUMboSaWNXlTK6E0ljT5UwuhL&#10;xY1+VAwUNfpTEWMAFTYGUiFjEBhMBY0hVMBiKOU3hlE+YzgYQXmNkWCURR5jNOUxxqC3MRaMA+PB&#10;BPQYTCaCSWAymAKmgmlupiOcAWYi/SwwGwRb5DHmYJ9zsf95YD6OuQAsRB5MFiFPi5G3JeBX5HMp&#10;8rwMeTdZjvNYgfNZifNahfNbjfNcg/Ndg/P+Dee/FuWwDmWynioYG1A+G1FOG1Fmm6iqsRnlt4Vq&#10;GFtRntvQ+8VTRKCesQPlvZOCjF0o/93U2NhDTY29qJe9qJ991MrYT22MA6i3g6i/Q6jHw9QZdDWO&#10;UHfjKPU0jlFv4zj1NU5Qf+MkDQSDjVPwi9/hH6dplHGGxhi4wxvn4D/naLJxnqYaF+BXf9As4yIF&#10;G5fgb5dpAVhkXKFfjavwx2u0Er3D1ei5rTVuwl9v0ibjFm01btN24w7tMu7Cr+/RfuM+HQJHjQd0&#10;3HhIp4xHdMZ4TOeNJ7guntJlcM14RjeN53THeEH3jZe4jl7RE+M1PQevjDf01nhLH4x39Nl4Tz5o&#10;JQktpgJ+aEHDoCUNjxY1ElrXKGhlA9DixgRx0ALHR0scKJiTCMnJheJUQnNakEH4cmbhx9mEg3MK&#10;J+cRYTi/CMuFQFERjkuI8FxaROByIiJXEpG4qojMNUBt4c/1RBS08FHRskfjZiKAW4no3BZ0EDEw&#10;FovJ3UQs9J5icx8Rh/uLuDwIDBPxeKSIz2NEAh6P8dokjH+mikQ8A8wWiXmuSMILRFJeLJLxUpGc&#10;V4gUvBqsFSl5g0jFm0Vq3ibS8E6RlveIdLwfHBLp+ajIwCdERv5dZOKzIjNfEL/wJXBVZOEbIivf&#10;Ftn4nsjOD0QOfixy8jPwUuTiNyI3Y92QP4q8/EXkY4PyMwNFBdiPCnIYKsTh0XONSEXYn4pyNBCd&#10;iqHnWZzjUgmOTyXRPy/Fiak0xg+lOQWV4dRUltNROc5A5TkzVeAsVJGzgZxUiXNTZc5HVbgAVeXC&#10;VI2LUnUuDkpRDS5DNbkc1eKKVJsrUx2uSnW5OqhF9bgO1ed61IAbUBA3oobcBL3rZtSYW4BWhKeI&#10;qCm3o2bcgZpzJ2rBXagldwM9qBX3otbch9pwP2rLA6gdD6L2PAQMow48gjryKOrEY6gzj6UuPJ66&#10;8kQwmbrxVOrO06gHz6CePIt6cTD15jlgHvXhBdSXF1I/Xkz9eQkN4KU0kJeDFRgFrKLBjPUi/o2G&#10;8loaxutpOG8Am2gEb6aRvJVG8TYazdtpDO+ksbwL7KFxvJfG8z6awAdoIh+kSXyIJvNhcJSm8DGa&#10;ysdpGp+g6XyKZvDvNJNPgzM0i89iJHKOgvkCzeE/aC5fpHkYuczjyzSfr9ACvkoL+Rot4uu0GH33&#10;JXwT3KJf+TYt5Tu0DOOM5XyPVvB9WskPwENaxY9oNVjDj+k3fkJr+Smt42fgOa3nF7QBbOSXtIlf&#10;0WZ+TVuA2cP+vqfsi0f5zBF8Px8zzRZ+Q1v5LW3jd7Qd7OD3tJM/0C7+aLEbI6w9/Jn2gn38hfbz&#10;Vzpg4cMH2YcPscGHWfARcJSJj1kwRhLMJ1jySVZ8CvzOmk9b+PIZ9uWz7MfnwHl28AXwh4WTL7KT&#10;L3EYvgyucFi+Cq5xOIvrCG9weL4JbnEEvg3uWETkuxyR74H7HIkfgIfgEUe2eIzwCftjNOPPz8Bz&#10;jC5euHmJ8BVGOq/BG/CWo/E7N+8RfuAA/gg+gc/gC0e3+IrQB+tTBhBYoyLAbiRChTUrDXyBH3BY&#10;xGIn1rHCgLAgHAgPImBdyyQiiAQiA38QBUTFepdJNBAAooMYICaIZRGXY2M9LA6IC+KB+CCBm4QI&#10;A7FOlggkBklAUjfJECYHKYBrtKXc38EJPer6s++YxoJvhbxf8e+/6e+vvlErtRHwL/mNBTwKhhy7&#10;3nfuByu9Y5izvDDfPJHeJ9B91uQeY/pZYRLj61ezVOx3pv/InJwgMycZf4KclJRmTjL/BDk5pMyc&#10;ZPkP5sSB45t+kskXy24+6dIG/sW8mNdLiLe5rizbt1zzFN7f1v7ffyXlckaxrqS0f7F8fsSV5Kqr&#10;ZY7nKPu/U1c/Li8x3XlJ/5f95sflZaifq1wy/AR5eefrykvGnyAvjdx5yfSX8/L3rm27B6bgk+af&#10;617gugeEvP/I9Zn9qaul8hdF8P4j8y4S2XqHn2n5i+x4250d57LMdDc8cS7LTBfMdjqXZaarLe04&#10;l2Wmi6PsOJdlprvkiXNZZrpp2k7nssx0VX3tOJdlpgvws+Nclr8n9+Z5BPh59zOeGa6WNpX7u7/2&#10;LO+f9Tf+mZJM7Sz+XUnedlRxx912uMrZX8xw2OlmeOIqeNJV8MQ5Pemcnrhdfvb+dvnZ++vqZ++v&#10;qycunSddOk/cPV873T1fe9tZvvb+ZnniKnvSVfbEme93dJV4EcT9+0s3sjCPa+YAHuFre6dtmXG2&#10;d9qWGWd7p22ZcbZ32pYZZ3unbZlxtnfalhlne6dtmXG2d9qWGWd7p22ZcSHl95/yTjtX5vXhKsnb&#10;DjvOtkzvtONsy19U8MTZlr9weuJsy1/s8rO3tS1/0dUTZ1v+Ip0nzrb8xT1PqdmWv5jlibMtf1HZ&#10;E2db5rVvH9cs8X/EO+17QypDuccB5l7MltIsKeO/+K0jV5/KfK90f7J/x4t9jL/9u2XmMUJ+I8m8&#10;P4XE/G84hmuk88VvlJ/Zl46H36d11QF5nYcZY9957THPP1vq2KX7bfKoox9U6j/vMVyl/kGvscZS&#10;/55SD/1O9h/j6//XjuGatfg7ZRUeTpfeUdOxxTDvA/lbdWjZ/nYW/NKl+S/Gv+HaMmvA/BttXs74&#10;+xHX1v+1Y7hq+ceW1d8/hvlG1DiWx/y1tsyulb97JLuH7d1yue743jNirrbs5z5GIEosvcMRJogj&#10;wyrUpF5Q23gFmtRtEdQeRtIOLZL5pMJvu6bySYZfU/X3yQSS+eQFAe6YAHyWF8rVAv5ZeZifhLSA&#10;/10b+WfP57u+KRcy3x4ynguD/Qbi+3RLVQlffz+To75L1VHr17vNfo0rR6HnXL8dG/2j/R8c+ofe&#10;LUL/dsePucp+7mO4rmTX//Yo1VQ+Pr3dNevn+S6moev7VtYbfc105ncoDd3P95dQeq5vtFA6dPr4&#10;2L6T1+d5oSd56brQa/V6z/77WHqSRwdbupOlTU81W7GQfDo8+fTR9XzXATufpr1Ob/LSm3x9vLRp&#10;m9uE9mTXveeZ9frIkCvrv7/C/qx/bebx77d4rl7YEt+N+n/u+/7rjuryA7Mc/tp9/R/17b9zX/+5&#10;j+HqUy3xPWHNMKVPmyZd1ttmfyqa1atyedQ/d7c292HOuLtauX/816lML/mvRpyuGnfd83/EPK7L&#10;m5Xvz7JmpXx/ljUr5fuzrFkp359lzUr5/v81K1ys+HPdP7z7uq4raaP+WdaskuqfZ81qonLl5WdY&#10;s5LuvPwMa1bt5M+zZnWDXXn5GdesduMtLWYrGdl6M5dp+Yt1eKeTHWevWe3Ge3/sOHvNap22VwXM&#10;t+K4tt2N98vY6ew1q3V4B40dZ69Z7db2qsBit2Ue114VWOy2/MVuba8KLHZbZjp7jnqx2/L35N48&#10;j39s3trsb9ijAWXeiPBn92XM8H9a/Vus7TUh8x1nrtKoo+01oTqeuABPugBP3HFlpzuu7G0HKnt/&#10;Az1xOT3pcnriXks73Wtpb7tU2vtb6omr70lX3xMXw5MuhifuFNv7O4VvZrrOwz6jyGI34lyl4hoF&#10;fzvqteel/7Urgq7juvKyG9+VdHmTbcFL8J08O872zt14RsWO83gnnmOx42zv3I0n1e04j3fiKWo7&#10;zmWZx7C907bMONs7bcuMs73Ttsw4V0ma5/Gf8k47VyHXTB3PdWRb/iLAE2db/uL4/2PvjFnbBqI4&#10;7nuVLdqt5Eqgm0HgLF3aQKYaMnRx8dQhQ9Ih9At4KaHQoVo6F4zJ0iV49VAaYvwJMnTMVAiY5AuU&#10;Ds3Upe/57v8stU2Kr1hWiwKB//v7dJIvd6f4d7rnBo6FsvRWPShLj9WDsnRVx7FQlkbqQVl6oR6U&#10;pfvqQVk609aFkrGPc4S27t+unlRrVg/vvGpUa1bZ+8UD8zseKbOKW5+cr0bKnSaUlrzk/CB/piVy&#10;XXOK47hlCJ8U3rzsvv6/nSN0zepzI3TNKpR1f4osf/eE5e8JGDWe+pyOFevGeJUxdN3zBPxSwAh2&#10;s8VyZ4nFWPdltMOZRsCQDWdc2crFzfp6Ls6Xb8aX0UHm9W2ODzPxPscnnNEE9aez+J7GR7P4arbP&#10;+GbWfRGN4wvdjyx6zNlRUK/oWiYWXeMyrr2xalMG1r1Rr1j3v8C6N+qOdT+qWDfPdG4c/Uro0qgs&#10;rDvlPV7yX9Hq92ekUVlYd8rZw6RNVr8/I40q1s1/CP65biRtRmVh3UPeNVyW/Rl3/bWUgXW/Idcu&#10;ZWDdX0x5WPdzfy1lZN2c79OzbsmXJZ/E+flppYmSI8l5baWJkqcH5UATJfcNyoEmJp4rSn2giYlX&#10;lneIgyYmXkk50MTEKykHmph4JeXAthKvLO92n7+P1dDERBkxrsXSOecPkXZZY4XW7XMOEef11eto&#10;uY56RssZ9SaE+ib8beKuxXuE+nrqtbRcS72pQbmpwbEDg/oG6nW1XFc9vKM1arPnZuhiWbec1/cw&#10;A9bd9op7CWeIcG0KJR56J5R46J1Q4qF3QomH3gklHnonlHjonVDioXdCieeuXtpvVb0TVzUfM+e3&#10;4EFZ6qsHZamjHpTlTD04FsrShOBBWeqpB2WppR6Upam2GpSlgXpQlrrqQcnYx3lDW7di3d9JPnOG&#10;cUz3LMI3qli3mxndzshiWPfXWsW6F2/1Inl6KOt+xnm65J62+P6MUNb9xNjb8ntqRo1Tk73LY37E&#10;SvbPK9wh6yahjKuY0eXe/XI5dBHnWIx175md+KPmTDXxa7OVi9+b9VycL9+M98xB5vVtjg8z8T7H&#10;J/EHrT+dxe80PprFvVl8M+veNeN4V48TPY6PM/GxqWVi0TUu49q7TKx7aCrWHToPFPPsuHuue2gc&#10;695cEuuWdWi32+IHAAAA//8DAFBLAQItABQABgAIAAAAIQC/V5zlDAEAABUCAAATAAAAAAAAAAAA&#10;AAAAAAAAAABbQ29udGVudF9UeXBlc10ueG1sUEsBAi0AFAAGAAgAAAAhADj9If/WAAAAlAEAAAsA&#10;AAAAAAAAAAAAAAAAPQEAAF9yZWxzLy5yZWxzUEsBAi0AFAAGAAgAAAAhAJMxj/+aBQAAvhUAAA4A&#10;AAAAAAAAAAAAAAAAPAIAAGRycy9lMm9Eb2MueG1sUEsBAi0AFAAGAAgAAAAhAPYKKcXDAAAApQEA&#10;ABkAAAAAAAAAAAAAAAAAAggAAGRycy9fcmVscy9lMm9Eb2MueG1sLnJlbHNQSwECLQAUAAYACAAA&#10;ACEA2QzOrtwAAAAFAQAADwAAAAAAAAAAAAAAAAD8CAAAZHJzL2Rvd25yZXYueG1sUEsBAi0AFAAG&#10;AAgAAAAhAKN9DfYa7QAAXpsDABQAAAAAAAAAAAAAAAAABQoAAGRycy9tZWRpYS9pbWFnZTEud21m&#10;UEsBAi0AFAAGAAgAAAAhAEH55jsFngAAeGACABQAAAAAAAAAAAAAAAAAUfcAAGRycy9tZWRpYS9p&#10;bWFnZTIud21mUEsFBgAAAAAHAAcAvgEAAIiVAQAAAA==&#10;">
                <v:shape id="_x0000_s1095" type="#_x0000_t202" style="position:absolute;left:13581;top:55521;width:10604;height:3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xRMYA&#10;AADeAAAADwAAAGRycy9kb3ducmV2LnhtbESPQWvCQBCF74L/YRmhN91Va2lTVxGl0FNFW4XehuyY&#10;hGZnQ3Zr0n/fOQjeZpg3771vue59ra7UxiqwhenEgCLOg6u4sPD1+TZ+BhUTssM6MFn4owjr1XCw&#10;xMyFjg90PaZCiQnHDC2UKTWZ1jEvyWOchIZYbpfQekyytoV2LXZi7ms9M+ZJe6xYEkpsaFtS/nP8&#10;9RZOH5fv86PZFzu/aLrQG83+RVv7MOo3r6AS9ekuvn2/O6k/n88EQHBkBr3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YxRMYAAADeAAAADwAAAAAAAAAAAAAAAACYAgAAZHJz&#10;L2Rvd25yZXYueG1sUEsFBgAAAAAEAAQA9QAAAIsDAAAAAA==&#10;" filled="f" stroked="f">
                  <v:textbox>
                    <w:txbxContent>
                      <w:p w:rsidR="009A7006" w:rsidRPr="004A6CD6" w:rsidRDefault="009A7006" w:rsidP="00391808">
                        <w:pPr>
                          <w:pStyle w:val="NormalWeb"/>
                          <w:spacing w:after="0"/>
                        </w:pPr>
                        <w:r w:rsidRPr="004A6CD6">
                          <w:rPr>
                            <w:rFonts w:asciiTheme="minorHAnsi" w:cstheme="minorBidi"/>
                            <w:b/>
                            <w:bCs/>
                            <w:color w:val="333399"/>
                            <w:kern w:val="24"/>
                          </w:rPr>
                          <w:t>Control</w:t>
                        </w:r>
                      </w:p>
                    </w:txbxContent>
                  </v:textbox>
                </v:shape>
                <v:shape id="TextBox 5" o:spid="_x0000_s1096" type="#_x0000_t202" style="position:absolute;left:46515;width:12817;height:3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qU38MA&#10;AADeAAAADwAAAGRycy9kb3ducmV2LnhtbERPS2vCQBC+C/6HZYTedFdtRaOriKXQU4vxAd6G7JgE&#10;s7MhuzXpv+8WBG/z8T1ntelsJe7U+NKxhvFIgSDOnCk513A8fAznIHxANlg5Jg2/5GGz7vdWmBjX&#10;8p7uachFDGGfoIYihDqR0mcFWfQjVxNH7uoaiyHCJpemwTaG20pOlJpJiyXHhgJr2hWU3dIfq+H0&#10;db2cX9V3/m7f6tZ1SrJdSK1fBt12CSJQF57ih/vTxPnT6WQM/+/EG+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PqU38MAAADeAAAADwAAAAAAAAAAAAAAAACYAgAAZHJzL2Rv&#10;d25yZXYueG1sUEsFBgAAAAAEAAQA9QAAAIgDAAAAAA==&#10;" filled="f" stroked="f">
                  <v:textbox>
                    <w:txbxContent>
                      <w:p w:rsidR="009A7006" w:rsidRPr="004A6CD6" w:rsidRDefault="009A7006" w:rsidP="00391808">
                        <w:pPr>
                          <w:pStyle w:val="NormalWeb"/>
                          <w:spacing w:after="0"/>
                        </w:pPr>
                        <w:r w:rsidRPr="004A6CD6">
                          <w:rPr>
                            <w:rFonts w:asciiTheme="minorHAnsi" w:cstheme="minorBidi"/>
                            <w:b/>
                            <w:bCs/>
                            <w:color w:val="FF0000"/>
                            <w:kern w:val="24"/>
                          </w:rPr>
                          <w:t>0.3% C60</w:t>
                        </w:r>
                      </w:p>
                    </w:txbxContent>
                  </v:textbox>
                </v:shape>
                <v:group id="Group 13322" o:spid="_x0000_s1097" style="position:absolute;top:3059;width:69120;height:52578" coordorigin=",3059" coordsize="69120,643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ukuvsQAAADeAAAADwAAAGRycy9kb3ducmV2LnhtbERPS2vCQBC+F/oflil4&#10;q5sHFkldRUTFgwhVQXobsmMSzM6G7JrEf+8Khd7m43vObDGYWnTUusqygngcgSDOra64UHA+bT6n&#10;IJxH1lhbJgUPcrCYv7/NMNO25x/qjr4QIYRdhgpK75tMSpeXZNCNbUMcuKttDfoA20LqFvsQbmqZ&#10;RNGXNFhxaCixoVVJ+e14Nwq2PfbLNF53+9t19fg9TQ6XfUxKjT6G5TcIT4P/F/+5dzrMT9Mkgdc7&#10;4QY5fw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ukuvsQAAADeAAAA&#10;DwAAAAAAAAAAAAAAAACqAgAAZHJzL2Rvd25yZXYueG1sUEsFBgAAAAAEAAQA+gAAAJsDAAAAAA==&#10;">
                  <v:shape id="Picture 13323" o:spid="_x0000_s1098" type="#_x0000_t75" style="position:absolute;left:35052;top:3059;width:34068;height:643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8K4uXFAAAA3gAAAA8AAABkcnMvZG93bnJldi54bWxET99rwjAQfh/sfwg32NtMNTC2ahSZyLYX&#10;Yd1QfDuasy02l9JkbfbfG0HY2318P2+xirYVA/W+caxhOslAEJfONFxp+PnePr2A8AHZYOuYNPyR&#10;h9Xy/m6BuXEjf9FQhEqkEPY5aqhD6HIpfVmTRT9xHXHiTq63GBLsK2l6HFO4beUsy56lxYZTQ40d&#10;vdVUnotfq6HdHPZxW2z20Q3jWan3z+Z1d9T68SGu5yACxfAvvrk/TJqv1EzB9Z10g1x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CuLlxQAAAN4AAAAPAAAAAAAAAAAAAAAA&#10;AJ8CAABkcnMvZG93bnJldi54bWxQSwUGAAAAAAQABAD3AAAAkQMAAAAA&#10;" fillcolor="#4f81bd [3204]" strokecolor="black [3213]">
                    <v:imagedata r:id="rId117" o:title="" croptop="4087f" cropleft="9408f" cropright="1797f"/>
                    <v:shadow color="#eeece1 [3214]"/>
                    <o:lock v:ext="edit" aspectratio="f"/>
                  </v:shape>
                  <v:shape id="Picture 13324" o:spid="_x0000_s1099" type="#_x0000_t75" style="position:absolute;top:3649;width:33626;height:637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pymPEAAAA3gAAAA8AAABkcnMvZG93bnJldi54bWxET0uLwjAQvgv+hzCCN019sCzVKItbwYMe&#10;1MLibWjGtm4zKU1Wq7/eCAve5uN7znzZmkpcqXGlZQWjYQSCOLO65FxBelwPPkE4j6yxskwK7uRg&#10;ueh25hhre+M9XQ8+FyGEXYwKCu/rWEqXFWTQDW1NHLizbQz6AJtc6gZvIdxUchxFH9JgyaGhwJpW&#10;BWW/hz+jIJkm2sgfc0rXj+8dbZNoQ5dUqX6v/ZqB8NT6t/jfvdFh/mQynsLrnXCDXD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upymPEAAAA3gAAAA8AAAAAAAAAAAAAAAAA&#10;nwIAAGRycy9kb3ducmV2LnhtbFBLBQYAAAAABAAEAPcAAACQAwAAAAA=&#10;" fillcolor="#4f81bd [3204]" strokecolor="black [3213]">
                    <v:imagedata r:id="rId118" o:title="" croptop="4650f" cropleft="9936f" cropright="2114f"/>
                    <v:shadow color="#eeece1 [3214]"/>
                    <o:lock v:ext="edit" aspectratio="f"/>
                  </v:shape>
                </v:group>
                <v:shape id="TextBox 13" o:spid="_x0000_s1100" type="#_x0000_t202" style="position:absolute;left:47217;top:55525;width:12816;height:3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GS3MMA&#10;AADeAAAADwAAAGRycy9kb3ducmV2LnhtbERPS2vCQBC+C/6HZYTe6q5P2jQbEaXQk6K2hd6G7JiE&#10;ZmdDdmviv3eFgrf5+J6Trnpbiwu1vnKsYTJWIIhzZyouNHye3p9fQPiAbLB2TBqu5GGVDQcpJsZ1&#10;fKDLMRQihrBPUEMZQpNI6fOSLPqxa4gjd3atxRBhW0jTYhfDbS2nSi2lxYpjQ4kNbUrKf49/VsPX&#10;7vzzPVf7YmsXTed6Jdm+Sq2fRv36DUSgPjzE/+4PE+fPZtMF3N+JN8js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8GS3MMAAADeAAAADwAAAAAAAAAAAAAAAACYAgAAZHJzL2Rv&#10;d25yZXYueG1sUEsFBgAAAAAEAAQA9QAAAIgDAAAAAA==&#10;" filled="f" stroked="f">
                  <v:textbox>
                    <w:txbxContent>
                      <w:p w:rsidR="009A7006" w:rsidRPr="004A6CD6" w:rsidRDefault="009A7006" w:rsidP="00391808">
                        <w:pPr>
                          <w:pStyle w:val="NormalWeb"/>
                          <w:spacing w:after="0"/>
                        </w:pPr>
                        <w:r w:rsidRPr="004A6CD6">
                          <w:rPr>
                            <w:rFonts w:asciiTheme="minorHAnsi" w:cstheme="minorBidi"/>
                            <w:b/>
                            <w:bCs/>
                            <w:color w:val="007A37"/>
                            <w:kern w:val="24"/>
                          </w:rPr>
                          <w:t>0.1% C60</w:t>
                        </w:r>
                      </w:p>
                    </w:txbxContent>
                  </v:textbox>
                </v:shape>
                <w10:anchorlock/>
              </v:group>
            </w:pict>
          </mc:Fallback>
        </mc:AlternateContent>
      </w:r>
    </w:p>
    <w:p w:rsidR="003F4BED" w:rsidRPr="00493ED1" w:rsidRDefault="00CD320D" w:rsidP="00CD320D">
      <w:pPr>
        <w:pStyle w:val="Caption"/>
        <w:jc w:val="center"/>
        <w:rPr>
          <w:rFonts w:eastAsia="ヒラギノ角ゴ Pro W3"/>
          <w:b w:val="0"/>
          <w:color w:val="000000"/>
          <w:sz w:val="24"/>
        </w:rPr>
      </w:pPr>
      <w:bookmarkStart w:id="148" w:name="_Toc372738187"/>
      <w:proofErr w:type="gramStart"/>
      <w:r w:rsidRPr="00493ED1">
        <w:rPr>
          <w:b w:val="0"/>
          <w:sz w:val="24"/>
        </w:rPr>
        <w:t xml:space="preserve">Figure </w:t>
      </w:r>
      <w:r w:rsidRPr="00493ED1">
        <w:rPr>
          <w:b w:val="0"/>
          <w:sz w:val="24"/>
        </w:rPr>
        <w:fldChar w:fldCharType="begin"/>
      </w:r>
      <w:r w:rsidRPr="00493ED1">
        <w:rPr>
          <w:b w:val="0"/>
          <w:sz w:val="24"/>
        </w:rPr>
        <w:instrText xml:space="preserve"> SEQ Figure \* ARABIC </w:instrText>
      </w:r>
      <w:r w:rsidRPr="00493ED1">
        <w:rPr>
          <w:b w:val="0"/>
          <w:sz w:val="24"/>
        </w:rPr>
        <w:fldChar w:fldCharType="separate"/>
      </w:r>
      <w:r w:rsidR="00D157C9">
        <w:rPr>
          <w:b w:val="0"/>
          <w:noProof/>
          <w:sz w:val="24"/>
        </w:rPr>
        <w:t>81</w:t>
      </w:r>
      <w:r w:rsidRPr="00493ED1">
        <w:rPr>
          <w:b w:val="0"/>
          <w:sz w:val="24"/>
        </w:rPr>
        <w:fldChar w:fldCharType="end"/>
      </w:r>
      <w:r w:rsidRPr="00493ED1">
        <w:rPr>
          <w:b w:val="0"/>
          <w:sz w:val="24"/>
        </w:rPr>
        <w:t>.</w:t>
      </w:r>
      <w:proofErr w:type="gramEnd"/>
      <w:r w:rsidRPr="00493ED1">
        <w:rPr>
          <w:b w:val="0"/>
          <w:sz w:val="24"/>
        </w:rPr>
        <w:t xml:space="preserve">  </w:t>
      </w:r>
      <w:proofErr w:type="gramStart"/>
      <w:r w:rsidRPr="00493ED1">
        <w:rPr>
          <w:b w:val="0"/>
          <w:sz w:val="24"/>
        </w:rPr>
        <w:t>Fiber distributions of T90A/C60 webs.</w:t>
      </w:r>
      <w:bookmarkEnd w:id="148"/>
      <w:proofErr w:type="gramEnd"/>
    </w:p>
    <w:p w:rsidR="00391808" w:rsidRDefault="00391808" w:rsidP="0056480F">
      <w:pPr>
        <w:spacing w:after="200" w:line="360" w:lineRule="auto"/>
        <w:rPr>
          <w:rFonts w:eastAsia="ヒラギノ角ゴ Pro W3"/>
          <w:i/>
          <w:color w:val="000000"/>
        </w:rPr>
      </w:pPr>
    </w:p>
    <w:p w:rsidR="003F4BED" w:rsidRPr="003F4BED" w:rsidRDefault="003F4BED" w:rsidP="0056480F">
      <w:pPr>
        <w:spacing w:after="200" w:line="360" w:lineRule="auto"/>
        <w:rPr>
          <w:rFonts w:eastAsia="ヒラギノ角ゴ Pro W3"/>
          <w:i/>
          <w:color w:val="000000"/>
        </w:rPr>
      </w:pPr>
      <w:r w:rsidRPr="003F4BED">
        <w:rPr>
          <w:rFonts w:eastAsia="ヒラギノ角ゴ Pro W3"/>
          <w:i/>
          <w:color w:val="000000"/>
        </w:rPr>
        <w:lastRenderedPageBreak/>
        <w:t>Break Strength and Elongation</w:t>
      </w:r>
    </w:p>
    <w:p w:rsidR="00D06B76" w:rsidRDefault="003F4BED" w:rsidP="0056480F">
      <w:pPr>
        <w:spacing w:after="200" w:line="360" w:lineRule="auto"/>
        <w:rPr>
          <w:rFonts w:eastAsia="ヒラギノ角ゴ Pro W3"/>
          <w:color w:val="000000"/>
        </w:rPr>
      </w:pPr>
      <w:r w:rsidRPr="003F4BED">
        <w:rPr>
          <w:rFonts w:eastAsia="ヒラギノ角ゴ Pro W3"/>
          <w:color w:val="000000"/>
        </w:rPr>
        <w:t xml:space="preserve">Break strength and elongation </w:t>
      </w:r>
      <w:r w:rsidR="0000071C">
        <w:rPr>
          <w:rFonts w:eastAsia="ヒラギノ角ゴ Pro W3"/>
          <w:color w:val="000000"/>
        </w:rPr>
        <w:t xml:space="preserve">as a function of DCD are shown in Figure </w:t>
      </w:r>
      <w:r w:rsidR="00DA2718">
        <w:rPr>
          <w:rFonts w:eastAsia="ヒラギノ角ゴ Pro W3"/>
          <w:color w:val="000000"/>
        </w:rPr>
        <w:t>8</w:t>
      </w:r>
      <w:r w:rsidR="000319D5">
        <w:rPr>
          <w:rFonts w:eastAsia="ヒラギノ角ゴ Pro W3"/>
          <w:color w:val="000000"/>
        </w:rPr>
        <w:t>2</w:t>
      </w:r>
      <w:r w:rsidR="0000071C">
        <w:rPr>
          <w:rFonts w:eastAsia="ヒラギノ角ゴ Pro W3"/>
          <w:color w:val="000000"/>
        </w:rPr>
        <w:t>.</w:t>
      </w:r>
      <w:r w:rsidR="00DA2718">
        <w:rPr>
          <w:rFonts w:eastAsia="ヒラギノ角ゴ Pro W3"/>
          <w:color w:val="000000"/>
        </w:rPr>
        <w:t xml:space="preserve">  Break strength decreases with increased</w:t>
      </w:r>
      <w:r w:rsidR="00C77198">
        <w:rPr>
          <w:rFonts w:eastAsia="ヒラギノ角ゴ Pro W3"/>
          <w:color w:val="000000"/>
        </w:rPr>
        <w:t xml:space="preserve"> C60 loading.  The web strength is approximately equal with increasing DCD from 10 to 30 cm DCD.  With further increase to 40 cm the </w:t>
      </w:r>
      <w:r w:rsidR="00D06B76">
        <w:rPr>
          <w:rFonts w:eastAsia="ヒラギノ角ゴ Pro W3"/>
          <w:color w:val="000000"/>
        </w:rPr>
        <w:t xml:space="preserve">neat and 0.1% webs show approximately equal drops in strength.  A discussed previously, this is due to a lower degree of fiber-to-fiber bonding.  </w:t>
      </w:r>
      <w:r w:rsidR="00C77198">
        <w:rPr>
          <w:rFonts w:eastAsia="ヒラギノ角ゴ Pro W3"/>
          <w:color w:val="000000"/>
        </w:rPr>
        <w:t xml:space="preserve">The elongation at break increases </w:t>
      </w:r>
      <w:r w:rsidR="00D06B76">
        <w:rPr>
          <w:rFonts w:eastAsia="ヒラギノ角ゴ Pro W3"/>
          <w:color w:val="000000"/>
        </w:rPr>
        <w:t xml:space="preserve">with </w:t>
      </w:r>
      <w:r w:rsidR="00C77198">
        <w:rPr>
          <w:rFonts w:eastAsia="ヒラギノ角ゴ Pro W3"/>
          <w:color w:val="000000"/>
        </w:rPr>
        <w:t xml:space="preserve">C60 loading however the 0.3% falls between the neat and 0.1% C60 webs.  </w:t>
      </w:r>
    </w:p>
    <w:p w:rsidR="003F4BED" w:rsidRDefault="00D06B76" w:rsidP="0056480F">
      <w:pPr>
        <w:spacing w:after="200" w:line="360" w:lineRule="auto"/>
        <w:rPr>
          <w:rFonts w:eastAsia="ヒラギノ角ゴ Pro W3"/>
          <w:color w:val="000000"/>
        </w:rPr>
      </w:pPr>
      <w:r>
        <w:rPr>
          <w:rFonts w:eastAsia="ヒラギノ角ゴ Pro W3"/>
          <w:color w:val="000000"/>
        </w:rPr>
        <w:t>Typically, addition of high modulus nanoparticle to polymers increases their strength and decreases the elongation properties.  The opposite effect</w:t>
      </w:r>
      <w:r w:rsidR="00CE54ED">
        <w:rPr>
          <w:rFonts w:eastAsia="ヒラギノ角ゴ Pro W3"/>
          <w:color w:val="000000"/>
        </w:rPr>
        <w:t>s are</w:t>
      </w:r>
      <w:r>
        <w:rPr>
          <w:rFonts w:eastAsia="ヒラギノ角ゴ Pro W3"/>
          <w:color w:val="000000"/>
        </w:rPr>
        <w:t xml:space="preserve"> observed in these materials.  This is likely due to the fact that nonwoven mechanical properties are dominated by the web properties involving fiber-to-fiber bonding, entanglements, and roping.  </w:t>
      </w:r>
      <w:r w:rsidR="00CE54ED">
        <w:rPr>
          <w:rFonts w:eastAsia="ヒラギノ角ゴ Pro W3"/>
          <w:color w:val="000000"/>
        </w:rPr>
        <w:t>However, as shown in Figure 7</w:t>
      </w:r>
      <w:r w:rsidR="000319D5">
        <w:rPr>
          <w:rFonts w:eastAsia="ヒラギノ角ゴ Pro W3"/>
          <w:color w:val="000000"/>
        </w:rPr>
        <w:t>6</w:t>
      </w:r>
      <w:r w:rsidR="00CE54ED">
        <w:rPr>
          <w:rFonts w:eastAsia="ヒラギノ角ゴ Pro W3"/>
          <w:color w:val="000000"/>
        </w:rPr>
        <w:t xml:space="preserve">, these webs crystallized at approximately the same temperature so they should have approximately the same degree of fiber-to-fiber contacts at the respective DCDs.  Therefore, it is likely that the differences in the mechanical properties are due to the degree of fiber entanglement, roping and fiber diameter.  It is well known that </w:t>
      </w:r>
      <w:r>
        <w:rPr>
          <w:rFonts w:eastAsia="ヒラギノ角ゴ Pro W3"/>
          <w:color w:val="000000"/>
        </w:rPr>
        <w:t xml:space="preserve">fibers with smaller diameter </w:t>
      </w:r>
      <w:r w:rsidR="00CE54ED">
        <w:rPr>
          <w:rFonts w:eastAsia="ヒラギノ角ゴ Pro W3"/>
          <w:color w:val="000000"/>
        </w:rPr>
        <w:t>are show</w:t>
      </w:r>
      <w:r>
        <w:rPr>
          <w:rFonts w:eastAsia="ヒラギノ角ゴ Pro W3"/>
          <w:color w:val="000000"/>
        </w:rPr>
        <w:t xml:space="preserve"> greater strength </w:t>
      </w:r>
      <w:r w:rsidR="00CE54ED">
        <w:rPr>
          <w:rFonts w:eastAsia="ヒラギノ角ゴ Pro W3"/>
          <w:color w:val="000000"/>
        </w:rPr>
        <w:t>than larger fibers.  I</w:t>
      </w:r>
      <w:r>
        <w:rPr>
          <w:rFonts w:eastAsia="ヒラギノ角ゴ Pro W3"/>
          <w:color w:val="000000"/>
        </w:rPr>
        <w:t xml:space="preserve">t was observed </w:t>
      </w:r>
      <w:r w:rsidR="00CE54ED">
        <w:rPr>
          <w:rFonts w:eastAsia="ヒラギノ角ゴ Pro W3"/>
          <w:color w:val="000000"/>
        </w:rPr>
        <w:t>in Figure</w:t>
      </w:r>
      <w:r w:rsidR="000319D5">
        <w:rPr>
          <w:rFonts w:eastAsia="ヒラギノ角ゴ Pro W3"/>
          <w:color w:val="000000"/>
        </w:rPr>
        <w:t>s 80 and 81</w:t>
      </w:r>
      <w:r>
        <w:rPr>
          <w:rFonts w:eastAsia="ヒラギノ角ゴ Pro W3"/>
          <w:color w:val="000000"/>
        </w:rPr>
        <w:t>that fiber diameter</w:t>
      </w:r>
      <w:r w:rsidR="00CE54ED">
        <w:rPr>
          <w:rFonts w:eastAsia="ヒラギノ角ゴ Pro W3"/>
          <w:color w:val="000000"/>
        </w:rPr>
        <w:t xml:space="preserve"> in these webs</w:t>
      </w:r>
      <w:r>
        <w:rPr>
          <w:rFonts w:eastAsia="ヒラギノ角ゴ Pro W3"/>
          <w:color w:val="000000"/>
        </w:rPr>
        <w:t xml:space="preserve"> increased with increased C60 loading.</w:t>
      </w:r>
    </w:p>
    <w:p w:rsidR="00231106" w:rsidRPr="003F4BED" w:rsidRDefault="00231106" w:rsidP="0056480F">
      <w:pPr>
        <w:spacing w:after="200" w:line="360" w:lineRule="auto"/>
        <w:rPr>
          <w:rFonts w:eastAsia="ヒラギノ角ゴ Pro W3"/>
          <w:b/>
          <w:color w:val="000000"/>
        </w:rPr>
      </w:pPr>
    </w:p>
    <w:p w:rsidR="003F4BED" w:rsidRPr="003F4BED" w:rsidRDefault="00BF0FBB" w:rsidP="0056480F">
      <w:pPr>
        <w:keepNext/>
        <w:spacing w:after="200" w:line="360" w:lineRule="auto"/>
        <w:jc w:val="center"/>
        <w:rPr>
          <w:rFonts w:ascii="Calibri" w:eastAsia="Calibri" w:hAnsi="Calibri"/>
          <w:sz w:val="22"/>
          <w:szCs w:val="22"/>
        </w:rPr>
      </w:pPr>
      <w:r>
        <w:rPr>
          <w:rFonts w:ascii="Calibri" w:eastAsia="Calibri" w:hAnsi="Calibri"/>
          <w:noProof/>
          <w:sz w:val="22"/>
          <w:szCs w:val="22"/>
        </w:rPr>
        <w:lastRenderedPageBreak/>
        <w:drawing>
          <wp:inline distT="0" distB="0" distL="0" distR="0" wp14:anchorId="4EA1A87C" wp14:editId="2AC96F78">
            <wp:extent cx="5067300" cy="3571875"/>
            <wp:effectExtent l="0" t="0" r="0" b="0"/>
            <wp:docPr id="473"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19" cstate="print">
                      <a:extLst>
                        <a:ext uri="{28A0092B-C50C-407E-A947-70E740481C1C}">
                          <a14:useLocalDpi xmlns:a14="http://schemas.microsoft.com/office/drawing/2010/main" val="0"/>
                        </a:ext>
                      </a:extLst>
                    </a:blip>
                    <a:srcRect l="5289" r="9454"/>
                    <a:stretch>
                      <a:fillRect/>
                    </a:stretch>
                  </pic:blipFill>
                  <pic:spPr bwMode="auto">
                    <a:xfrm>
                      <a:off x="0" y="0"/>
                      <a:ext cx="5067300" cy="3571875"/>
                    </a:xfrm>
                    <a:prstGeom prst="rect">
                      <a:avLst/>
                    </a:prstGeom>
                    <a:noFill/>
                    <a:ln>
                      <a:noFill/>
                    </a:ln>
                  </pic:spPr>
                </pic:pic>
              </a:graphicData>
            </a:graphic>
          </wp:inline>
        </w:drawing>
      </w:r>
    </w:p>
    <w:p w:rsidR="003F4BED" w:rsidRPr="00493ED1" w:rsidRDefault="003F4BED" w:rsidP="0056480F">
      <w:pPr>
        <w:spacing w:after="200" w:line="360" w:lineRule="auto"/>
        <w:jc w:val="center"/>
        <w:rPr>
          <w:rFonts w:asciiTheme="majorHAnsi" w:eastAsia="Calibri" w:hAnsiTheme="majorHAnsi" w:cstheme="majorHAnsi"/>
          <w:bCs/>
          <w:color w:val="4F81BD"/>
          <w:szCs w:val="18"/>
        </w:rPr>
      </w:pPr>
      <w:bookmarkStart w:id="149" w:name="_Toc372738188"/>
      <w:proofErr w:type="gramStart"/>
      <w:r w:rsidRPr="00493ED1">
        <w:rPr>
          <w:rFonts w:asciiTheme="majorHAnsi" w:eastAsia="Calibri" w:hAnsiTheme="majorHAnsi" w:cstheme="majorHAnsi"/>
          <w:bCs/>
          <w:szCs w:val="18"/>
        </w:rPr>
        <w:t xml:space="preserve">Figure </w:t>
      </w:r>
      <w:r w:rsidRPr="00493ED1">
        <w:rPr>
          <w:rFonts w:asciiTheme="majorHAnsi" w:eastAsia="Calibri" w:hAnsiTheme="majorHAnsi" w:cstheme="majorHAnsi"/>
          <w:bCs/>
          <w:szCs w:val="18"/>
        </w:rPr>
        <w:fldChar w:fldCharType="begin"/>
      </w:r>
      <w:r w:rsidRPr="00493ED1">
        <w:rPr>
          <w:rFonts w:asciiTheme="majorHAnsi" w:eastAsia="Calibri" w:hAnsiTheme="majorHAnsi" w:cstheme="majorHAnsi"/>
          <w:bCs/>
          <w:szCs w:val="18"/>
        </w:rPr>
        <w:instrText xml:space="preserve"> SEQ Figure \* ARABIC </w:instrText>
      </w:r>
      <w:r w:rsidRPr="00493ED1">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82</w:t>
      </w:r>
      <w:r w:rsidRPr="00493ED1">
        <w:rPr>
          <w:rFonts w:asciiTheme="majorHAnsi" w:eastAsia="Calibri" w:hAnsiTheme="majorHAnsi" w:cstheme="majorHAnsi"/>
          <w:bCs/>
          <w:szCs w:val="18"/>
        </w:rPr>
        <w:fldChar w:fldCharType="end"/>
      </w:r>
      <w:r w:rsidRPr="00493ED1">
        <w:rPr>
          <w:rFonts w:asciiTheme="majorHAnsi" w:eastAsia="Calibri" w:hAnsiTheme="majorHAnsi" w:cstheme="majorHAnsi"/>
          <w:bCs/>
          <w:szCs w:val="18"/>
        </w:rPr>
        <w:t>.</w:t>
      </w:r>
      <w:proofErr w:type="gramEnd"/>
      <w:r w:rsidRPr="00493ED1">
        <w:rPr>
          <w:rFonts w:asciiTheme="majorHAnsi" w:eastAsia="Calibri" w:hAnsiTheme="majorHAnsi" w:cstheme="majorHAnsi"/>
          <w:bCs/>
          <w:noProof/>
          <w:szCs w:val="18"/>
        </w:rPr>
        <w:t xml:space="preserve"> Break force and elongation of </w:t>
      </w:r>
      <w:r w:rsidR="00CD320D" w:rsidRPr="00493ED1">
        <w:rPr>
          <w:rFonts w:asciiTheme="majorHAnsi" w:eastAsia="Calibri" w:hAnsiTheme="majorHAnsi" w:cstheme="majorHAnsi"/>
          <w:bCs/>
          <w:noProof/>
          <w:szCs w:val="18"/>
        </w:rPr>
        <w:t>T90A</w:t>
      </w:r>
      <w:r w:rsidRPr="00493ED1">
        <w:rPr>
          <w:rFonts w:asciiTheme="majorHAnsi" w:eastAsia="Calibri" w:hAnsiTheme="majorHAnsi" w:cstheme="majorHAnsi"/>
          <w:bCs/>
          <w:noProof/>
          <w:szCs w:val="18"/>
        </w:rPr>
        <w:t>/C60 webs in the machine direction.</w:t>
      </w:r>
      <w:bookmarkEnd w:id="149"/>
    </w:p>
    <w:p w:rsidR="003F4BED" w:rsidRDefault="003F4BED" w:rsidP="0056480F">
      <w:pPr>
        <w:spacing w:after="200" w:line="360" w:lineRule="auto"/>
        <w:jc w:val="center"/>
        <w:rPr>
          <w:rFonts w:ascii="Calibri" w:eastAsia="Calibri" w:hAnsi="Calibri"/>
          <w:b/>
          <w:noProof/>
          <w:sz w:val="22"/>
          <w:szCs w:val="22"/>
        </w:rPr>
      </w:pPr>
    </w:p>
    <w:p w:rsidR="00171CF5" w:rsidRPr="003F4BED" w:rsidRDefault="00171CF5" w:rsidP="0056480F">
      <w:pPr>
        <w:spacing w:after="200" w:line="360" w:lineRule="auto"/>
        <w:jc w:val="center"/>
        <w:rPr>
          <w:rFonts w:ascii="Calibri" w:eastAsia="Calibri" w:hAnsi="Calibri"/>
          <w:b/>
          <w:noProof/>
          <w:sz w:val="22"/>
          <w:szCs w:val="22"/>
        </w:rPr>
      </w:pPr>
    </w:p>
    <w:p w:rsidR="003F4BED" w:rsidRPr="003F4BED" w:rsidRDefault="003F4BED" w:rsidP="0056480F">
      <w:pPr>
        <w:spacing w:after="200" w:line="360" w:lineRule="auto"/>
        <w:rPr>
          <w:rFonts w:eastAsia="ヒラギノ角ゴ Pro W3"/>
          <w:i/>
          <w:lang w:eastAsia="zh-CN"/>
        </w:rPr>
      </w:pPr>
      <w:r w:rsidRPr="003F4BED">
        <w:rPr>
          <w:rFonts w:eastAsia="ヒラギノ角ゴ Pro W3"/>
          <w:i/>
          <w:lang w:eastAsia="zh-CN"/>
        </w:rPr>
        <w:t>Pore Size</w:t>
      </w:r>
    </w:p>
    <w:p w:rsidR="003F4BED" w:rsidRPr="003F4BED" w:rsidRDefault="003F4BED" w:rsidP="0056480F">
      <w:pPr>
        <w:spacing w:after="200" w:line="360" w:lineRule="auto"/>
        <w:rPr>
          <w:rFonts w:eastAsia="ヒラギノ角ゴ Pro W3"/>
          <w:lang w:eastAsia="zh-CN"/>
        </w:rPr>
      </w:pPr>
      <w:r w:rsidRPr="003F4BED">
        <w:rPr>
          <w:rFonts w:eastAsia="ヒラギノ角ゴ Pro W3"/>
          <w:lang w:eastAsia="zh-CN"/>
        </w:rPr>
        <w:t xml:space="preserve">The average pore diameter was found to show a large increase with loading of C60. </w:t>
      </w:r>
      <w:proofErr w:type="gramStart"/>
      <w:r w:rsidRPr="003F4BED">
        <w:rPr>
          <w:rFonts w:eastAsia="ヒラギノ角ゴ Pro W3"/>
          <w:lang w:eastAsia="zh-CN"/>
        </w:rPr>
        <w:t xml:space="preserve">(Figure </w:t>
      </w:r>
      <w:r w:rsidR="00CE54ED">
        <w:rPr>
          <w:rFonts w:eastAsia="ヒラギノ角ゴ Pro W3"/>
          <w:lang w:eastAsia="zh-CN"/>
        </w:rPr>
        <w:t>8</w:t>
      </w:r>
      <w:r w:rsidR="000319D5">
        <w:rPr>
          <w:rFonts w:eastAsia="ヒラギノ角ゴ Pro W3"/>
          <w:lang w:eastAsia="zh-CN"/>
        </w:rPr>
        <w:t>3</w:t>
      </w:r>
      <w:r w:rsidRPr="003F4BED">
        <w:rPr>
          <w:rFonts w:eastAsia="ヒラギノ角ゴ Pro W3"/>
          <w:lang w:eastAsia="zh-CN"/>
        </w:rPr>
        <w:t>).</w:t>
      </w:r>
      <w:proofErr w:type="gramEnd"/>
      <w:r w:rsidRPr="003F4BED">
        <w:rPr>
          <w:rFonts w:eastAsia="ヒラギノ角ゴ Pro W3"/>
          <w:lang w:eastAsia="zh-CN"/>
        </w:rPr>
        <w:t xml:space="preserve"> </w:t>
      </w:r>
      <w:r w:rsidR="00CE54ED">
        <w:rPr>
          <w:rFonts w:eastAsia="ヒラギノ角ゴ Pro W3"/>
          <w:lang w:eastAsia="zh-CN"/>
        </w:rPr>
        <w:t xml:space="preserve"> </w:t>
      </w:r>
      <w:r w:rsidRPr="003F4BED">
        <w:rPr>
          <w:rFonts w:eastAsia="ヒラギノ角ゴ Pro W3"/>
          <w:lang w:eastAsia="zh-CN"/>
        </w:rPr>
        <w:t>The neat and 0.1% samples show similar trends with increasing DCD.  There was little change in average pore diameter from 20 to 30 cm DCD and an increas</w:t>
      </w:r>
      <w:r w:rsidR="000329D8">
        <w:rPr>
          <w:rFonts w:eastAsia="ヒラギノ角ゴ Pro W3"/>
          <w:lang w:eastAsia="zh-CN"/>
        </w:rPr>
        <w:t>e in diameter at the 50 cm DCD due to a high degree of total fiber adhesion.</w:t>
      </w:r>
      <w:r w:rsidRPr="003F4BED">
        <w:rPr>
          <w:rFonts w:eastAsia="ヒラギノ角ゴ Pro W3"/>
          <w:lang w:eastAsia="zh-CN"/>
        </w:rPr>
        <w:t xml:space="preserve"> </w:t>
      </w:r>
    </w:p>
    <w:p w:rsidR="003F4BED" w:rsidRPr="003F4BED" w:rsidRDefault="003F4BED" w:rsidP="0056480F">
      <w:pPr>
        <w:spacing w:after="200" w:line="360" w:lineRule="auto"/>
        <w:rPr>
          <w:rFonts w:eastAsia="ヒラギノ角ゴ Pro W3"/>
          <w:i/>
          <w:lang w:eastAsia="zh-CN"/>
        </w:rPr>
      </w:pPr>
    </w:p>
    <w:p w:rsidR="003F4BED" w:rsidRPr="003F4BED" w:rsidRDefault="003F4BED" w:rsidP="0056480F">
      <w:pPr>
        <w:spacing w:after="200" w:line="360" w:lineRule="auto"/>
        <w:rPr>
          <w:rFonts w:eastAsia="ヒラギノ角ゴ Pro W3"/>
          <w:i/>
          <w:lang w:eastAsia="zh-CN"/>
        </w:rPr>
      </w:pPr>
      <w:r w:rsidRPr="003F4BED">
        <w:rPr>
          <w:rFonts w:eastAsia="ヒラギノ角ゴ Pro W3"/>
          <w:i/>
          <w:lang w:eastAsia="zh-CN"/>
        </w:rPr>
        <w:t>Air Permeability</w:t>
      </w:r>
      <w:r w:rsidR="00CE36EE">
        <w:rPr>
          <w:rFonts w:eastAsia="ヒラギノ角ゴ Pro W3"/>
          <w:i/>
          <w:lang w:eastAsia="zh-CN"/>
        </w:rPr>
        <w:t xml:space="preserve"> and Pore Size</w:t>
      </w:r>
    </w:p>
    <w:p w:rsidR="003F4BED" w:rsidRDefault="003F4BED" w:rsidP="0056480F">
      <w:pPr>
        <w:spacing w:after="200" w:line="360" w:lineRule="auto"/>
        <w:rPr>
          <w:rFonts w:eastAsia="ヒラギノ角ゴ Pro W3"/>
          <w:lang w:eastAsia="zh-CN"/>
        </w:rPr>
      </w:pPr>
      <w:r w:rsidRPr="003F4BED">
        <w:rPr>
          <w:rFonts w:eastAsia="ヒラギノ角ゴ Pro W3"/>
          <w:lang w:eastAsia="zh-CN"/>
        </w:rPr>
        <w:t>The air perme</w:t>
      </w:r>
      <w:r w:rsidR="00CE36EE">
        <w:rPr>
          <w:rFonts w:eastAsia="ヒラギノ角ゴ Pro W3"/>
          <w:lang w:eastAsia="zh-CN"/>
        </w:rPr>
        <w:t>ability is presented in Figure 8</w:t>
      </w:r>
      <w:r w:rsidR="000319D5">
        <w:rPr>
          <w:rFonts w:eastAsia="ヒラギノ角ゴ Pro W3"/>
          <w:lang w:eastAsia="zh-CN"/>
        </w:rPr>
        <w:t>3</w:t>
      </w:r>
      <w:r w:rsidRPr="003F4BED">
        <w:rPr>
          <w:rFonts w:eastAsia="ヒラギノ角ゴ Pro W3"/>
          <w:lang w:eastAsia="zh-CN"/>
        </w:rPr>
        <w:t xml:space="preserve">. </w:t>
      </w:r>
      <w:r w:rsidR="00CE36EE">
        <w:rPr>
          <w:rFonts w:eastAsia="ヒラギノ角ゴ Pro W3"/>
          <w:lang w:eastAsia="zh-CN"/>
        </w:rPr>
        <w:t xml:space="preserve"> </w:t>
      </w:r>
      <w:r w:rsidRPr="003F4BED">
        <w:rPr>
          <w:rFonts w:eastAsia="ヒラギノ角ゴ Pro W3"/>
          <w:lang w:eastAsia="zh-CN"/>
        </w:rPr>
        <w:t xml:space="preserve">As expected after analysis of the average pore sizes, the loaded samples </w:t>
      </w:r>
      <w:r w:rsidR="000329D8">
        <w:rPr>
          <w:rFonts w:eastAsia="ヒラギノ角ゴ Pro W3"/>
          <w:lang w:eastAsia="zh-CN"/>
        </w:rPr>
        <w:t xml:space="preserve">had higher permeability values.  </w:t>
      </w:r>
      <w:r w:rsidRPr="003F4BED">
        <w:rPr>
          <w:rFonts w:eastAsia="ヒラギノ角ゴ Pro W3"/>
          <w:lang w:eastAsia="zh-CN"/>
        </w:rPr>
        <w:t xml:space="preserve">The permeability of the </w:t>
      </w:r>
      <w:r w:rsidRPr="003F4BED">
        <w:rPr>
          <w:rFonts w:eastAsia="ヒラギノ角ゴ Pro W3"/>
          <w:lang w:eastAsia="zh-CN"/>
        </w:rPr>
        <w:lastRenderedPageBreak/>
        <w:t>0.1% shows a steeper increase with increasing DCD compared to the neat samples.  The 0.3% shows a much larger increase</w:t>
      </w:r>
      <w:r w:rsidR="00CE36EE">
        <w:rPr>
          <w:rFonts w:eastAsia="ヒラギノ角ゴ Pro W3"/>
          <w:lang w:eastAsia="zh-CN"/>
        </w:rPr>
        <w:t xml:space="preserve"> in air permeability</w:t>
      </w:r>
      <w:r w:rsidRPr="003F4BED">
        <w:rPr>
          <w:rFonts w:eastAsia="ヒラギノ角ゴ Pro W3"/>
          <w:lang w:eastAsia="zh-CN"/>
        </w:rPr>
        <w:t xml:space="preserve"> when compared to the average pore size increase from 0.1% to 0.</w:t>
      </w:r>
      <w:r w:rsidR="00CE36EE">
        <w:rPr>
          <w:rFonts w:eastAsia="ヒラギノ角ゴ Pro W3"/>
          <w:lang w:eastAsia="zh-CN"/>
        </w:rPr>
        <w:t>3</w:t>
      </w:r>
      <w:r w:rsidRPr="003F4BED">
        <w:rPr>
          <w:rFonts w:eastAsia="ヒラギノ角ゴ Pro W3"/>
          <w:lang w:eastAsia="zh-CN"/>
        </w:rPr>
        <w:t>%</w:t>
      </w:r>
      <w:r w:rsidR="00CE36EE">
        <w:rPr>
          <w:rFonts w:eastAsia="ヒラギノ角ゴ Pro W3"/>
          <w:lang w:eastAsia="zh-CN"/>
        </w:rPr>
        <w:t xml:space="preserve"> C60</w:t>
      </w:r>
      <w:r w:rsidRPr="003F4BED">
        <w:rPr>
          <w:rFonts w:eastAsia="ヒラギノ角ゴ Pro W3"/>
          <w:lang w:eastAsia="zh-CN"/>
        </w:rPr>
        <w:t xml:space="preserve">. </w:t>
      </w:r>
      <w:r w:rsidR="00D06B76">
        <w:rPr>
          <w:rFonts w:eastAsia="ヒラギノ角ゴ Pro W3"/>
          <w:lang w:eastAsia="zh-CN"/>
        </w:rPr>
        <w:t xml:space="preserve"> </w:t>
      </w:r>
      <w:r w:rsidRPr="003F4BED">
        <w:rPr>
          <w:rFonts w:eastAsia="ヒラギノ角ゴ Pro W3"/>
          <w:lang w:eastAsia="zh-CN"/>
        </w:rPr>
        <w:t>This indicates a broader distribution of pore sizes with larger pores having a greater influence on the air permeability.</w:t>
      </w:r>
    </w:p>
    <w:p w:rsidR="000329D8" w:rsidRPr="003F4BED" w:rsidRDefault="000329D8" w:rsidP="0056480F">
      <w:pPr>
        <w:spacing w:after="200" w:line="360" w:lineRule="auto"/>
        <w:rPr>
          <w:rFonts w:eastAsia="ヒラギノ角ゴ Pro W3"/>
          <w:lang w:eastAsia="zh-CN"/>
        </w:rPr>
      </w:pPr>
    </w:p>
    <w:p w:rsidR="003F4BED" w:rsidRPr="003F4BED" w:rsidRDefault="003F4BED" w:rsidP="0056480F">
      <w:pPr>
        <w:spacing w:after="200" w:line="360" w:lineRule="auto"/>
        <w:jc w:val="center"/>
        <w:rPr>
          <w:rFonts w:eastAsia="ヒラギノ角ゴ Pro W3"/>
          <w:b/>
          <w:lang w:eastAsia="zh-CN"/>
        </w:rPr>
      </w:pPr>
    </w:p>
    <w:p w:rsidR="003F4BED" w:rsidRPr="003F4BED" w:rsidRDefault="00BF0FBB" w:rsidP="0056480F">
      <w:pPr>
        <w:keepNext/>
        <w:spacing w:after="200" w:line="360" w:lineRule="auto"/>
        <w:jc w:val="center"/>
        <w:rPr>
          <w:rFonts w:ascii="Calibri" w:eastAsia="Calibri" w:hAnsi="Calibri"/>
          <w:sz w:val="22"/>
          <w:szCs w:val="22"/>
        </w:rPr>
      </w:pPr>
      <w:r>
        <w:rPr>
          <w:rFonts w:ascii="Calibri" w:eastAsia="Calibri" w:hAnsi="Calibri"/>
          <w:noProof/>
          <w:sz w:val="22"/>
          <w:szCs w:val="22"/>
        </w:rPr>
        <w:drawing>
          <wp:inline distT="0" distB="0" distL="0" distR="0" wp14:anchorId="0CC620F2" wp14:editId="27EA88EE">
            <wp:extent cx="5394960" cy="2752725"/>
            <wp:effectExtent l="0" t="0" r="0" b="0"/>
            <wp:docPr id="470"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20" cstate="print">
                      <a:extLst>
                        <a:ext uri="{28A0092B-C50C-407E-A947-70E740481C1C}">
                          <a14:useLocalDpi xmlns:a14="http://schemas.microsoft.com/office/drawing/2010/main" val="0"/>
                        </a:ext>
                      </a:extLst>
                    </a:blip>
                    <a:srcRect l="2083" t="5862" r="9296"/>
                    <a:stretch>
                      <a:fillRect/>
                    </a:stretch>
                  </pic:blipFill>
                  <pic:spPr bwMode="auto">
                    <a:xfrm>
                      <a:off x="0" y="0"/>
                      <a:ext cx="5394960" cy="2752725"/>
                    </a:xfrm>
                    <a:prstGeom prst="rect">
                      <a:avLst/>
                    </a:prstGeom>
                    <a:noFill/>
                    <a:ln>
                      <a:noFill/>
                    </a:ln>
                  </pic:spPr>
                </pic:pic>
              </a:graphicData>
            </a:graphic>
          </wp:inline>
        </w:drawing>
      </w:r>
    </w:p>
    <w:p w:rsidR="003F4BED" w:rsidRPr="00493ED1" w:rsidRDefault="003F4BED" w:rsidP="0056480F">
      <w:pPr>
        <w:spacing w:after="200" w:line="360" w:lineRule="auto"/>
        <w:jc w:val="center"/>
        <w:rPr>
          <w:rFonts w:asciiTheme="majorHAnsi" w:eastAsia="ヒラギノ角ゴ Pro W3" w:hAnsiTheme="majorHAnsi" w:cstheme="majorHAnsi"/>
          <w:bCs/>
          <w:sz w:val="36"/>
          <w:lang w:eastAsia="zh-CN"/>
        </w:rPr>
      </w:pPr>
      <w:bookmarkStart w:id="150" w:name="_Toc372738189"/>
      <w:proofErr w:type="gramStart"/>
      <w:r w:rsidRPr="00493ED1">
        <w:rPr>
          <w:rFonts w:asciiTheme="majorHAnsi" w:eastAsia="Calibri" w:hAnsiTheme="majorHAnsi" w:cstheme="majorHAnsi"/>
          <w:bCs/>
          <w:szCs w:val="18"/>
        </w:rPr>
        <w:t xml:space="preserve">Figure </w:t>
      </w:r>
      <w:r w:rsidRPr="00493ED1">
        <w:rPr>
          <w:rFonts w:asciiTheme="majorHAnsi" w:eastAsia="Calibri" w:hAnsiTheme="majorHAnsi" w:cstheme="majorHAnsi"/>
          <w:bCs/>
          <w:szCs w:val="18"/>
        </w:rPr>
        <w:fldChar w:fldCharType="begin"/>
      </w:r>
      <w:r w:rsidRPr="00493ED1">
        <w:rPr>
          <w:rFonts w:asciiTheme="majorHAnsi" w:eastAsia="Calibri" w:hAnsiTheme="majorHAnsi" w:cstheme="majorHAnsi"/>
          <w:bCs/>
          <w:szCs w:val="18"/>
        </w:rPr>
        <w:instrText xml:space="preserve"> SEQ Figure \* ARABIC </w:instrText>
      </w:r>
      <w:r w:rsidRPr="00493ED1">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83</w:t>
      </w:r>
      <w:r w:rsidRPr="00493ED1">
        <w:rPr>
          <w:rFonts w:asciiTheme="majorHAnsi" w:eastAsia="Calibri" w:hAnsiTheme="majorHAnsi" w:cstheme="majorHAnsi"/>
          <w:bCs/>
          <w:szCs w:val="18"/>
        </w:rPr>
        <w:fldChar w:fldCharType="end"/>
      </w:r>
      <w:r w:rsidRPr="00493ED1">
        <w:rPr>
          <w:rFonts w:asciiTheme="majorHAnsi" w:eastAsia="Calibri" w:hAnsiTheme="majorHAnsi" w:cstheme="majorHAnsi"/>
          <w:bCs/>
          <w:szCs w:val="18"/>
        </w:rPr>
        <w:t>.</w:t>
      </w:r>
      <w:proofErr w:type="gramEnd"/>
      <w:r w:rsidRPr="00493ED1">
        <w:rPr>
          <w:rFonts w:asciiTheme="majorHAnsi" w:eastAsia="Calibri" w:hAnsiTheme="majorHAnsi" w:cstheme="majorHAnsi"/>
          <w:bCs/>
          <w:szCs w:val="18"/>
        </w:rPr>
        <w:t xml:space="preserve"> Air permeability and avg. </w:t>
      </w:r>
      <w:proofErr w:type="gramStart"/>
      <w:r w:rsidRPr="00493ED1">
        <w:rPr>
          <w:rFonts w:asciiTheme="majorHAnsi" w:eastAsia="Calibri" w:hAnsiTheme="majorHAnsi" w:cstheme="majorHAnsi"/>
          <w:bCs/>
          <w:szCs w:val="18"/>
        </w:rPr>
        <w:t>pore</w:t>
      </w:r>
      <w:proofErr w:type="gramEnd"/>
      <w:r w:rsidRPr="00493ED1">
        <w:rPr>
          <w:rFonts w:asciiTheme="majorHAnsi" w:eastAsia="Calibri" w:hAnsiTheme="majorHAnsi" w:cstheme="majorHAnsi"/>
          <w:bCs/>
          <w:szCs w:val="18"/>
        </w:rPr>
        <w:t xml:space="preserve"> diameter of TPU/C60 webs.</w:t>
      </w:r>
      <w:bookmarkEnd w:id="150"/>
    </w:p>
    <w:p w:rsidR="003F4BED" w:rsidRPr="003F4BED" w:rsidRDefault="003F4BED" w:rsidP="0056480F">
      <w:pPr>
        <w:spacing w:after="200" w:line="360" w:lineRule="auto"/>
        <w:jc w:val="center"/>
        <w:rPr>
          <w:rFonts w:eastAsia="ヒラギノ角ゴ Pro W3"/>
          <w:b/>
          <w:lang w:eastAsia="zh-CN"/>
        </w:rPr>
      </w:pPr>
    </w:p>
    <w:p w:rsidR="003F4BED" w:rsidRPr="003F4BED" w:rsidRDefault="003F4BED" w:rsidP="0056480F">
      <w:pPr>
        <w:spacing w:after="200" w:line="360" w:lineRule="auto"/>
        <w:jc w:val="center"/>
        <w:rPr>
          <w:rFonts w:eastAsia="ヒラギノ角ゴ Pro W3"/>
          <w:b/>
          <w:lang w:eastAsia="zh-CN"/>
        </w:rPr>
      </w:pPr>
    </w:p>
    <w:p w:rsidR="003F4BED" w:rsidRDefault="003F4BED" w:rsidP="00CD320D">
      <w:pPr>
        <w:spacing w:after="200" w:line="360" w:lineRule="auto"/>
        <w:rPr>
          <w:rFonts w:eastAsia="ヒラギノ角ゴ Pro W3"/>
          <w:b/>
          <w:lang w:eastAsia="zh-CN"/>
        </w:rPr>
      </w:pPr>
    </w:p>
    <w:p w:rsidR="00CE36EE" w:rsidRDefault="00CE36EE" w:rsidP="00CD320D">
      <w:pPr>
        <w:spacing w:after="200" w:line="360" w:lineRule="auto"/>
        <w:rPr>
          <w:rFonts w:eastAsia="ヒラギノ角ゴ Pro W3"/>
          <w:b/>
          <w:lang w:eastAsia="zh-CN"/>
        </w:rPr>
      </w:pPr>
    </w:p>
    <w:p w:rsidR="00CE36EE" w:rsidRDefault="00CE36EE" w:rsidP="00CD320D">
      <w:pPr>
        <w:spacing w:after="200" w:line="360" w:lineRule="auto"/>
        <w:rPr>
          <w:rFonts w:eastAsia="ヒラギノ角ゴ Pro W3"/>
          <w:b/>
          <w:lang w:eastAsia="zh-CN"/>
        </w:rPr>
      </w:pPr>
    </w:p>
    <w:p w:rsidR="00CE36EE" w:rsidRDefault="00CE36EE" w:rsidP="00CD320D">
      <w:pPr>
        <w:spacing w:after="200" w:line="360" w:lineRule="auto"/>
        <w:rPr>
          <w:rFonts w:eastAsia="ヒラギノ角ゴ Pro W3"/>
          <w:b/>
          <w:lang w:eastAsia="zh-CN"/>
        </w:rPr>
      </w:pPr>
    </w:p>
    <w:p w:rsidR="00CE36EE" w:rsidRDefault="00CE36EE" w:rsidP="00CD320D">
      <w:pPr>
        <w:spacing w:after="200" w:line="360" w:lineRule="auto"/>
        <w:rPr>
          <w:rFonts w:eastAsia="ヒラギノ角ゴ Pro W3"/>
          <w:b/>
          <w:lang w:eastAsia="zh-CN"/>
        </w:rPr>
      </w:pPr>
    </w:p>
    <w:p w:rsidR="003F4BED" w:rsidRPr="003F4BED" w:rsidRDefault="003F4BED" w:rsidP="00B96646">
      <w:pPr>
        <w:pStyle w:val="Heading1"/>
        <w:rPr>
          <w:rFonts w:eastAsia="ヒラギノ角ゴ Pro W3"/>
          <w:lang w:eastAsia="zh-CN"/>
        </w:rPr>
      </w:pPr>
      <w:bookmarkStart w:id="151" w:name="_Toc372747113"/>
      <w:r w:rsidRPr="003F4BED">
        <w:rPr>
          <w:rFonts w:eastAsia="ヒラギノ角ゴ Pro W3"/>
          <w:lang w:eastAsia="zh-CN"/>
        </w:rPr>
        <w:lastRenderedPageBreak/>
        <w:t xml:space="preserve">CHAPTER 5: </w:t>
      </w:r>
      <w:r w:rsidR="00D5470B">
        <w:rPr>
          <w:rFonts w:eastAsia="ヒラギノ角ゴ Pro W3"/>
          <w:lang w:eastAsia="zh-CN"/>
        </w:rPr>
        <w:t xml:space="preserve">Nano-reinforced </w:t>
      </w:r>
      <w:r w:rsidRPr="003F4BED">
        <w:rPr>
          <w:rFonts w:eastAsia="ヒラギノ角ゴ Pro W3"/>
          <w:lang w:eastAsia="zh-CN"/>
        </w:rPr>
        <w:t>Sandwich Composite Results</w:t>
      </w:r>
      <w:bookmarkEnd w:id="151"/>
    </w:p>
    <w:p w:rsidR="003F4BED" w:rsidRPr="003F4BED" w:rsidRDefault="003F4BED" w:rsidP="0056480F">
      <w:pPr>
        <w:keepNext/>
        <w:tabs>
          <w:tab w:val="left" w:pos="4980"/>
        </w:tabs>
        <w:spacing w:after="200" w:line="360" w:lineRule="auto"/>
        <w:jc w:val="center"/>
        <w:rPr>
          <w:rFonts w:ascii="Calibri" w:eastAsia="Calibri" w:hAnsi="Calibri"/>
          <w:sz w:val="22"/>
          <w:szCs w:val="22"/>
        </w:rPr>
      </w:pPr>
    </w:p>
    <w:p w:rsidR="003F4BED" w:rsidRDefault="003F4BED" w:rsidP="00B96646">
      <w:pPr>
        <w:pStyle w:val="Heading2"/>
        <w:rPr>
          <w:rFonts w:eastAsia="ヒラギノ角ゴ Pro W3"/>
          <w:lang w:eastAsia="zh-CN"/>
        </w:rPr>
      </w:pPr>
      <w:bookmarkStart w:id="152" w:name="_Toc372747114"/>
      <w:r w:rsidRPr="003F4BED">
        <w:rPr>
          <w:rFonts w:eastAsia="ヒラギノ角ゴ Pro W3"/>
          <w:lang w:eastAsia="zh-CN"/>
        </w:rPr>
        <w:t>5.1: Dip Coating</w:t>
      </w:r>
      <w:bookmarkEnd w:id="152"/>
    </w:p>
    <w:p w:rsidR="00B96646" w:rsidRPr="00B96646" w:rsidRDefault="00B96646" w:rsidP="00B96646">
      <w:pPr>
        <w:rPr>
          <w:rFonts w:eastAsia="ヒラギノ角ゴ Pro W3"/>
          <w:lang w:eastAsia="zh-CN"/>
        </w:rPr>
      </w:pPr>
    </w:p>
    <w:p w:rsidR="003F4BED" w:rsidRPr="00B96646" w:rsidRDefault="003F4BED" w:rsidP="0056480F">
      <w:pPr>
        <w:spacing w:after="200" w:line="360" w:lineRule="auto"/>
        <w:rPr>
          <w:rFonts w:eastAsia="ヒラギノ角ゴ Pro W3"/>
          <w:i/>
          <w:lang w:eastAsia="zh-CN"/>
        </w:rPr>
      </w:pPr>
      <w:r w:rsidRPr="00B96646">
        <w:rPr>
          <w:rFonts w:eastAsia="ヒラギノ角ゴ Pro W3"/>
          <w:i/>
          <w:lang w:eastAsia="zh-CN"/>
        </w:rPr>
        <w:t>Continuous Dip Coating</w:t>
      </w:r>
    </w:p>
    <w:p w:rsidR="003F4BED" w:rsidRDefault="00CE36EE" w:rsidP="0056480F">
      <w:pPr>
        <w:spacing w:after="200" w:line="360" w:lineRule="auto"/>
        <w:rPr>
          <w:rFonts w:eastAsia="ヒラギノ角ゴ Pro W3"/>
          <w:lang w:eastAsia="zh-CN"/>
        </w:rPr>
      </w:pPr>
      <w:r>
        <w:rPr>
          <w:rFonts w:eastAsia="ヒラギノ角ゴ Pro W3"/>
          <w:lang w:eastAsia="zh-CN"/>
        </w:rPr>
        <w:t>SEM images</w:t>
      </w:r>
      <w:r w:rsidR="003F4BED" w:rsidRPr="003F4BED">
        <w:rPr>
          <w:rFonts w:eastAsia="ヒラギノ角ゴ Pro W3"/>
          <w:lang w:eastAsia="zh-CN"/>
        </w:rPr>
        <w:t xml:space="preserve"> of continuously coated Estane/30B webs of 1 and 5% are shown in Figure </w:t>
      </w:r>
      <w:r>
        <w:rPr>
          <w:rFonts w:eastAsia="ヒラギノ角ゴ Pro W3"/>
          <w:lang w:eastAsia="zh-CN"/>
        </w:rPr>
        <w:t>8</w:t>
      </w:r>
      <w:r w:rsidR="000319D5">
        <w:rPr>
          <w:rFonts w:eastAsia="ヒラギノ角ゴ Pro W3"/>
          <w:lang w:eastAsia="zh-CN"/>
        </w:rPr>
        <w:t>4</w:t>
      </w:r>
      <w:r w:rsidR="003F4BED" w:rsidRPr="003F4BED">
        <w:rPr>
          <w:rFonts w:eastAsia="ヒラギノ角ゴ Pro W3"/>
          <w:lang w:eastAsia="zh-CN"/>
        </w:rPr>
        <w:t xml:space="preserve">.  It is clear that the 5% sample contains more nanoclay than the 1%.  This was observed in numerous samples.  The dispersion of the clay however is not uniform.  While some smaller clay particles are seen, most are agglomerated in patches spread about.  </w:t>
      </w:r>
    </w:p>
    <w:p w:rsidR="00CE36EE" w:rsidRPr="003F4BED" w:rsidRDefault="00CE36EE" w:rsidP="0056480F">
      <w:pPr>
        <w:spacing w:after="200" w:line="360" w:lineRule="auto"/>
        <w:rPr>
          <w:rFonts w:eastAsia="ヒラギノ角ゴ Pro W3"/>
          <w:lang w:eastAsia="zh-CN"/>
        </w:rPr>
      </w:pPr>
    </w:p>
    <w:p w:rsidR="003F4BED" w:rsidRPr="003F4BED" w:rsidRDefault="00BF0FBB" w:rsidP="0056480F">
      <w:pPr>
        <w:keepNext/>
        <w:spacing w:after="200" w:line="360" w:lineRule="auto"/>
        <w:jc w:val="center"/>
        <w:rPr>
          <w:rFonts w:ascii="Calibri" w:eastAsia="Calibri" w:hAnsi="Calibri"/>
          <w:sz w:val="22"/>
          <w:szCs w:val="22"/>
        </w:rPr>
      </w:pPr>
      <w:r>
        <w:rPr>
          <w:rFonts w:ascii="Calibri" w:eastAsia="Calibri" w:hAnsi="Calibri"/>
          <w:noProof/>
          <w:sz w:val="22"/>
          <w:szCs w:val="22"/>
        </w:rPr>
        <w:drawing>
          <wp:inline distT="0" distB="0" distL="0" distR="0" wp14:anchorId="6B93E1F5" wp14:editId="2350697E">
            <wp:extent cx="5381625" cy="2362200"/>
            <wp:effectExtent l="0" t="0" r="9525" b="0"/>
            <wp:docPr id="469" name="Picture 11293" descr="C:\Users\JFo\Pictures\continuous coating nanocl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93" descr="C:\Users\JFo\Pictures\continuous coating nanoclay.jpg"/>
                    <pic:cNvPicPr>
                      <a:picLocks noChangeAspect="1" noChangeArrowheads="1"/>
                    </pic:cNvPicPr>
                  </pic:nvPicPr>
                  <pic:blipFill>
                    <a:blip r:embed="rId121">
                      <a:extLst>
                        <a:ext uri="{28A0092B-C50C-407E-A947-70E740481C1C}">
                          <a14:useLocalDpi xmlns:a14="http://schemas.microsoft.com/office/drawing/2010/main" val="0"/>
                        </a:ext>
                      </a:extLst>
                    </a:blip>
                    <a:srcRect t="12183"/>
                    <a:stretch>
                      <a:fillRect/>
                    </a:stretch>
                  </pic:blipFill>
                  <pic:spPr bwMode="auto">
                    <a:xfrm>
                      <a:off x="0" y="0"/>
                      <a:ext cx="5381625" cy="2362200"/>
                    </a:xfrm>
                    <a:prstGeom prst="rect">
                      <a:avLst/>
                    </a:prstGeom>
                    <a:noFill/>
                    <a:ln>
                      <a:noFill/>
                    </a:ln>
                  </pic:spPr>
                </pic:pic>
              </a:graphicData>
            </a:graphic>
          </wp:inline>
        </w:drawing>
      </w:r>
    </w:p>
    <w:p w:rsidR="003F4BED" w:rsidRPr="00493ED1" w:rsidRDefault="003F4BED" w:rsidP="0056480F">
      <w:pPr>
        <w:spacing w:after="200" w:line="360" w:lineRule="auto"/>
        <w:jc w:val="center"/>
        <w:rPr>
          <w:rFonts w:asciiTheme="majorHAnsi" w:eastAsia="Calibri" w:hAnsiTheme="majorHAnsi" w:cstheme="majorHAnsi"/>
          <w:bCs/>
          <w:szCs w:val="18"/>
        </w:rPr>
      </w:pPr>
      <w:bookmarkStart w:id="153" w:name="_Toc372738190"/>
      <w:proofErr w:type="gramStart"/>
      <w:r w:rsidRPr="00493ED1">
        <w:rPr>
          <w:rFonts w:asciiTheme="majorHAnsi" w:eastAsia="Calibri" w:hAnsiTheme="majorHAnsi" w:cstheme="majorHAnsi"/>
          <w:bCs/>
          <w:szCs w:val="18"/>
        </w:rPr>
        <w:t xml:space="preserve">Figure </w:t>
      </w:r>
      <w:r w:rsidRPr="00493ED1">
        <w:rPr>
          <w:rFonts w:asciiTheme="majorHAnsi" w:eastAsia="Calibri" w:hAnsiTheme="majorHAnsi" w:cstheme="majorHAnsi"/>
          <w:bCs/>
          <w:szCs w:val="18"/>
        </w:rPr>
        <w:fldChar w:fldCharType="begin"/>
      </w:r>
      <w:r w:rsidRPr="00493ED1">
        <w:rPr>
          <w:rFonts w:asciiTheme="majorHAnsi" w:eastAsia="Calibri" w:hAnsiTheme="majorHAnsi" w:cstheme="majorHAnsi"/>
          <w:bCs/>
          <w:szCs w:val="18"/>
        </w:rPr>
        <w:instrText xml:space="preserve"> SEQ Figure \* ARABIC </w:instrText>
      </w:r>
      <w:r w:rsidRPr="00493ED1">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84</w:t>
      </w:r>
      <w:r w:rsidRPr="00493ED1">
        <w:rPr>
          <w:rFonts w:asciiTheme="majorHAnsi" w:eastAsia="Calibri" w:hAnsiTheme="majorHAnsi" w:cstheme="majorHAnsi"/>
          <w:bCs/>
          <w:szCs w:val="18"/>
        </w:rPr>
        <w:fldChar w:fldCharType="end"/>
      </w:r>
      <w:r w:rsidRPr="00493ED1">
        <w:rPr>
          <w:rFonts w:asciiTheme="majorHAnsi" w:eastAsia="Calibri" w:hAnsiTheme="majorHAnsi" w:cstheme="majorHAnsi"/>
          <w:bCs/>
          <w:szCs w:val="18"/>
        </w:rPr>
        <w:t>.</w:t>
      </w:r>
      <w:proofErr w:type="gramEnd"/>
      <w:r w:rsidRPr="00493ED1">
        <w:rPr>
          <w:rFonts w:asciiTheme="majorHAnsi" w:eastAsia="Calibri" w:hAnsiTheme="majorHAnsi" w:cstheme="majorHAnsi"/>
          <w:bCs/>
          <w:szCs w:val="18"/>
        </w:rPr>
        <w:t xml:space="preserve">  Estane TPU continuously coated with Cloisite 30B nanoclay. </w:t>
      </w:r>
      <w:proofErr w:type="gramStart"/>
      <w:r w:rsidRPr="00493ED1">
        <w:rPr>
          <w:rFonts w:asciiTheme="majorHAnsi" w:eastAsia="Calibri" w:hAnsiTheme="majorHAnsi" w:cstheme="majorHAnsi"/>
          <w:bCs/>
          <w:szCs w:val="18"/>
        </w:rPr>
        <w:t>a.) 1%, b.)</w:t>
      </w:r>
      <w:proofErr w:type="gramEnd"/>
      <w:r w:rsidRPr="00493ED1">
        <w:rPr>
          <w:rFonts w:asciiTheme="majorHAnsi" w:eastAsia="Calibri" w:hAnsiTheme="majorHAnsi" w:cstheme="majorHAnsi"/>
          <w:bCs/>
          <w:szCs w:val="18"/>
        </w:rPr>
        <w:t xml:space="preserve"> 5%</w:t>
      </w:r>
      <w:bookmarkEnd w:id="153"/>
    </w:p>
    <w:p w:rsidR="003F4BED" w:rsidRDefault="003F4BED" w:rsidP="0056480F">
      <w:pPr>
        <w:spacing w:after="200" w:line="360" w:lineRule="auto"/>
        <w:rPr>
          <w:rFonts w:ascii="Calibri" w:eastAsia="Calibri" w:hAnsi="Calibri"/>
          <w:sz w:val="22"/>
          <w:szCs w:val="22"/>
        </w:rPr>
      </w:pPr>
    </w:p>
    <w:p w:rsidR="00CE36EE" w:rsidRPr="003F4BED" w:rsidRDefault="00CE36EE" w:rsidP="00CE36EE">
      <w:pPr>
        <w:spacing w:after="200" w:line="360" w:lineRule="auto"/>
        <w:rPr>
          <w:rFonts w:eastAsia="ヒラギノ角ゴ Pro W3"/>
          <w:lang w:eastAsia="zh-CN"/>
        </w:rPr>
      </w:pPr>
      <w:r>
        <w:rPr>
          <w:rFonts w:eastAsia="ヒラギノ角ゴ Pro W3"/>
          <w:lang w:eastAsia="zh-CN"/>
        </w:rPr>
        <w:t>DMA results are presented in Figure 8</w:t>
      </w:r>
      <w:r w:rsidR="000319D5">
        <w:rPr>
          <w:rFonts w:eastAsia="ヒラギノ角ゴ Pro W3"/>
          <w:lang w:eastAsia="zh-CN"/>
        </w:rPr>
        <w:t>5</w:t>
      </w:r>
      <w:r>
        <w:rPr>
          <w:rFonts w:eastAsia="ヒラギノ角ゴ Pro W3"/>
          <w:lang w:eastAsia="zh-CN"/>
        </w:rPr>
        <w:t xml:space="preserve">.  </w:t>
      </w:r>
      <w:r w:rsidR="003179D8">
        <w:rPr>
          <w:rFonts w:eastAsia="ヒラギノ角ゴ Pro W3"/>
          <w:lang w:eastAsia="zh-CN"/>
        </w:rPr>
        <w:t>These 30 gsm webs were hot pressed into 16 layer sandwiches with 115</w:t>
      </w:r>
      <w:r w:rsidR="003179D8">
        <w:rPr>
          <w:rFonts w:ascii="Calibri" w:eastAsia="ヒラギノ角ゴ Pro W3" w:hAnsi="Calibri"/>
          <w:lang w:eastAsia="zh-CN"/>
        </w:rPr>
        <w:t>°</w:t>
      </w:r>
      <w:r w:rsidR="003179D8">
        <w:rPr>
          <w:rFonts w:eastAsia="ヒラギノ角ゴ Pro W3"/>
          <w:lang w:eastAsia="zh-CN"/>
        </w:rPr>
        <w:t xml:space="preserve">C heat at 120 seconds </w:t>
      </w:r>
      <w:proofErr w:type="gramStart"/>
      <w:r w:rsidR="003179D8">
        <w:rPr>
          <w:rFonts w:eastAsia="ヒラギノ角ゴ Pro W3"/>
          <w:lang w:eastAsia="zh-CN"/>
        </w:rPr>
        <w:t>under</w:t>
      </w:r>
      <w:proofErr w:type="gramEnd"/>
      <w:r w:rsidR="003179D8">
        <w:rPr>
          <w:rFonts w:eastAsia="ヒラギノ角ゴ Pro W3"/>
          <w:lang w:eastAsia="zh-CN"/>
        </w:rPr>
        <w:t xml:space="preserve"> 11 tons of pressure.  </w:t>
      </w:r>
      <w:r>
        <w:rPr>
          <w:rFonts w:eastAsia="ヒラギノ角ゴ Pro W3"/>
          <w:lang w:eastAsia="zh-CN"/>
        </w:rPr>
        <w:t xml:space="preserve">Both E’ and E” are reduced with loading of nanoclay.  It was noticed during the coating process that the webs were heavily saturated with solvent.  With this heavy saturation, the dryer had </w:t>
      </w:r>
      <w:r>
        <w:rPr>
          <w:rFonts w:eastAsia="ヒラギノ角ゴ Pro W3"/>
          <w:lang w:eastAsia="zh-CN"/>
        </w:rPr>
        <w:lastRenderedPageBreak/>
        <w:t>to be set at 130</w:t>
      </w:r>
      <w:r>
        <w:rPr>
          <w:rFonts w:ascii="Calibri" w:eastAsia="ヒラギノ角ゴ Pro W3" w:hAnsi="Calibri"/>
          <w:lang w:eastAsia="zh-CN"/>
        </w:rPr>
        <w:t>°</w:t>
      </w:r>
      <w:r>
        <w:rPr>
          <w:rFonts w:eastAsia="ヒラギノ角ゴ Pro W3"/>
          <w:lang w:eastAsia="zh-CN"/>
        </w:rPr>
        <w:t>C to dry the webs before winding.  The combination hea</w:t>
      </w:r>
      <w:r w:rsidR="00B330DC">
        <w:rPr>
          <w:rFonts w:eastAsia="ヒラギノ角ゴ Pro W3"/>
          <w:lang w:eastAsia="zh-CN"/>
        </w:rPr>
        <w:t xml:space="preserve">vy solvent saturation and high </w:t>
      </w:r>
      <w:r>
        <w:rPr>
          <w:rFonts w:eastAsia="ヒラギノ角ゴ Pro W3"/>
          <w:lang w:eastAsia="zh-CN"/>
        </w:rPr>
        <w:t xml:space="preserve">drying conditions is believed to be the cause </w:t>
      </w:r>
      <w:r w:rsidR="00EC6FED">
        <w:rPr>
          <w:rFonts w:eastAsia="ヒラギノ角ゴ Pro W3"/>
          <w:lang w:eastAsia="zh-CN"/>
        </w:rPr>
        <w:t>for the observed</w:t>
      </w:r>
      <w:r w:rsidR="00B330DC">
        <w:rPr>
          <w:rFonts w:eastAsia="ヒラギノ角ゴ Pro W3"/>
          <w:lang w:eastAsia="zh-CN"/>
        </w:rPr>
        <w:t xml:space="preserve"> decreases in E’ and E”.  The poor nanoclay dispersion is likely to have </w:t>
      </w:r>
      <w:r w:rsidR="00EC6FED">
        <w:rPr>
          <w:rFonts w:eastAsia="ヒラギノ角ゴ Pro W3"/>
          <w:lang w:eastAsia="zh-CN"/>
        </w:rPr>
        <w:t xml:space="preserve">also </w:t>
      </w:r>
      <w:r w:rsidR="00B330DC">
        <w:rPr>
          <w:rFonts w:eastAsia="ヒラギノ角ゴ Pro W3"/>
          <w:lang w:eastAsia="zh-CN"/>
        </w:rPr>
        <w:t>contributed to the observed decrease.</w:t>
      </w:r>
    </w:p>
    <w:p w:rsidR="00CE36EE" w:rsidRPr="003F4BED" w:rsidRDefault="00CE36EE" w:rsidP="0056480F">
      <w:pPr>
        <w:spacing w:after="200" w:line="360" w:lineRule="auto"/>
        <w:rPr>
          <w:rFonts w:ascii="Calibri" w:eastAsia="Calibri" w:hAnsi="Calibri"/>
          <w:sz w:val="22"/>
          <w:szCs w:val="22"/>
        </w:rPr>
      </w:pPr>
    </w:p>
    <w:p w:rsidR="003F4BED" w:rsidRPr="003F4BED" w:rsidRDefault="00730DAA" w:rsidP="0056480F">
      <w:pPr>
        <w:keepNext/>
        <w:spacing w:after="200" w:line="360" w:lineRule="auto"/>
        <w:rPr>
          <w:rFonts w:ascii="Calibri" w:eastAsia="Calibri" w:hAnsi="Calibri"/>
          <w:sz w:val="22"/>
          <w:szCs w:val="22"/>
        </w:rPr>
      </w:pPr>
      <w:r>
        <w:rPr>
          <w:noProof/>
        </w:rPr>
        <w:t xml:space="preserve"> </w:t>
      </w:r>
      <w:r w:rsidR="00BF0FBB">
        <w:rPr>
          <w:noProof/>
        </w:rPr>
        <mc:AlternateContent>
          <mc:Choice Requires="wpg">
            <w:drawing>
              <wp:inline distT="0" distB="0" distL="0" distR="0" wp14:anchorId="5EEBD96B" wp14:editId="1900C520">
                <wp:extent cx="5394960" cy="1857375"/>
                <wp:effectExtent l="0" t="0" r="34290" b="28575"/>
                <wp:docPr id="2077"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4960" cy="1857375"/>
                          <a:chOff x="0" y="0"/>
                          <a:chExt cx="7391400" cy="2667000"/>
                        </a:xfrm>
                      </wpg:grpSpPr>
                      <wpg:graphicFrame>
                        <wpg:cNvPr id="2078" name="Chart 8"/>
                        <wpg:cNvFrPr>
                          <a:graphicFrameLocks/>
                        </wpg:cNvFrPr>
                        <wpg:xfrm>
                          <a:off x="-7948" y="-8753"/>
                          <a:ext cx="3584432" cy="2687242"/>
                        </wpg:xfrm>
                        <a:graphic>
                          <a:graphicData uri="http://schemas.openxmlformats.org/drawingml/2006/chart">
                            <c:chart xmlns:c="http://schemas.openxmlformats.org/drawingml/2006/chart" xmlns:r="http://schemas.openxmlformats.org/officeDocument/2006/relationships" r:id="rId122"/>
                          </a:graphicData>
                        </a:graphic>
                      </wpg:graphicFrame>
                      <wpg:graphicFrame>
                        <wpg:cNvPr id="2079" name="Chart 9"/>
                        <wpg:cNvFrPr>
                          <a:graphicFrameLocks/>
                        </wpg:cNvFrPr>
                        <wpg:xfrm>
                          <a:off x="3799021" y="-8753"/>
                          <a:ext cx="3600327" cy="2687242"/>
                        </wpg:xfrm>
                        <a:graphic>
                          <a:graphicData uri="http://schemas.openxmlformats.org/drawingml/2006/chart">
                            <c:chart xmlns:c="http://schemas.openxmlformats.org/drawingml/2006/chart" xmlns:r="http://schemas.openxmlformats.org/officeDocument/2006/relationships" r:id="rId123"/>
                          </a:graphicData>
                        </a:graphic>
                      </wpg:graphicFrame>
                    </wpg:wgp>
                  </a:graphicData>
                </a:graphic>
              </wp:inline>
            </w:drawing>
          </mc:Choice>
          <mc:Fallback>
            <w:pict>
              <v:group id="Group 5" o:spid="_x0000_s1026" style="width:424.8pt;height:146.25pt;mso-position-horizontal-relative:char;mso-position-vertical-relative:line" coordsize="73914,26670" o:gfxdata="UEsDBBQABgAIAAAAIQCP4JRIVQEAAEoEAAATAAAAW0NvbnRlbnRfVHlwZXNdLnhtbMyUy07DMBBF&#10;90j8Q+QtStx2gRBq2gUpS0CofIBlTx7CsS2Pm7Z/z8RtEUV9oW7YxIrtO+dee+TxdNXqpAOPjTU5&#10;G2YDloCRVjWmytnH/Dl9YAkGYZTQ1kDO1oBsOrm9Gc/XDjAhtcGc1SG4R85R1tAKzKwDQyul9a0I&#10;9Osr7oT8FBXw0WBwz6U1AUxIQ1+DTcYFlGKhQzJb0fTGiQeNLHnabOxZORPO6UaKQE55Z9QvSrol&#10;ZKSMe7BuHN6RDcYPEvqV44ATOo2rE8IDzmxZNhKUlYuWUmfoPAiFNUBodRbH3uIr3YJvFCRvwocX&#10;0VJirjxyGNnCyuy03Z7aYrohZYXHWVTt4h+rLWtiIY/D8ALE/sVucd/BlBdL6hsKFQuegwdqFuDx&#10;u/N3vYe9cucc/Iw/+gfxr/fwp/jKLo2H7oLge61VkOwdut3h8vgSTL4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X7uXaOAIAAL4GAAAOAAAAZHJzL2Uyb0Rv&#10;Yy54bWzsVdtu2yAYvp+0d0DcJz7GJ8XpxbJUk7a10rYHoBgfNNsgIHX69vsNbpI6nRpVu9wNCgY+&#10;/u/wk/XNoWvRI5Oq4X2OvaWLEespL5q+yvGvn7tFgpHSpC9Iy3uW4yem8M3m44f1IDLm85q3BZMI&#10;QHqVDSLHtdYicxxFa9YRteSC9bBYctkRDVNZOYUkA6B3reO7buQMXBZCcsqUgq9bu4g3Br8sGdV3&#10;ZamYRm2OoTZtRmnGh3F0NmuSVZKIuqFTGeQdVXSk6eHSI9SWaIL2srmA6hoqueKlXlLeObwsG8oM&#10;B2DjuTM2t5LvheFSZUMljjKBtDOd3g1Lvz/eS9QUOfbdOMaoJx24ZC5Gq1GdQVQZbLqV4oe4l5Yi&#10;/PzK6W8Fy858fZxXdjN6GL7xAuDIXnOjzqGU3QgBvNHBmPB0NIEdNKLwcRWkYRqBVxTWvGQVB7Ep&#10;hGS0Bi8vztH683QyDlIvdKeTfhTFLkzGGklmLzbFTsVZZpPzOwm0j1xPgkB4rSCfaiI1Ss4E2cln&#10;NUx2DMJcFLtnVGRGfBGnIWADwUUSrwKbwmcBglUShoFvBfCjJPZD39A4B5oKvyZyb/cQHdmBQRQk&#10;HnnadqQXKbsWaQKANpvF9BUA2wJbTvcd67XtaclaouFBUXUjFEYyG/MpvxTe5OZEfmwy4+5RjMng&#10;kyNXuZy+dDn9Vy4HcZq6vvdXnyPXDXzouTHo/30+89nG/cVj+qbPxnp4JM83vhqQ09/O5g8AAAD/&#10;/wMAUEsDBBQABgAIAAAAIQD2Qvwb3gAAAAUBAAAPAAAAZHJzL2Rvd25yZXYueG1sTI9Ba8JAEIXv&#10;hf6HZYTe6iZpFY3ZiEjbkxTUQultzI5JMDsbsmsS/323vbSXgcd7vPdNth5NI3rqXG1ZQTyNQBAX&#10;VtdcKvg4vj4uQDiPrLGxTApu5GCd399lmGo78J76gy9FKGGXooLK+zaV0hUVGXRT2xIH72w7gz7I&#10;rpS6wyGUm0YmUTSXBmsOCxW2tK2ouByuRsHbgMPmKX7pd5fz9vZ1nL1/7mJS6mEyblYgPI3+Lww/&#10;+AEd8sB0slfWTjQKwiP+9wZv8bycgzgpSJbJDGSeyf/0+TcAAAD//wMAUEsDBBQABgAIAAAAIQB6&#10;33SzwgAAAKcBAAAZAAAAZHJzL19yZWxzL2Uyb0RvYy54bWwucmVsc7yQywrCQAxF94L/MGRvp+1C&#10;RJx2I0K3oh8QpukDOw8mo+jfOyiCguDO5U3IuYds6quZxIUCj84qKLIcBFnt2tH2Co6H3WIFgiPa&#10;FidnScGNGOpqPtvsacKYjngYPYtEsaxgiNGvpWQ9kEHOnCebNp0LBmOKoZce9Ql7kmWeL2V4Z0D1&#10;wRRNqyA0bQnicPOp+Tfbdd2oaev02ZCNXyqkHjDEBMTQU1TwiPycllkyBfldoviTRPGSkB/vre4A&#10;AAD//wMAUEsDBBQABgAIAAAAIQCCdrDb7gAAANcBAAAgAAAAZHJzL2NoYXJ0cy9fcmVscy9jaGFy&#10;dDIueG1sLnJlbHOskU1LAzEQhu+C/yHM3cx2DyLSbC9V6EEEqXgsMZndDc3Hkomy/femguBCwYvH&#10;8JLnfWZmvZmDF5+U2aWoYCUbEBRNsi4OCl73jzd3ILjoaLVPkRSciGHTXV+tX8jrUj/x6CYWlRJZ&#10;wVjKdI/IZqSgWaaJYk36lIMu9ZkHnLQ56oGwbZpbzL8Z0C2YYmcV5J1tQexPU23+m5363hnaJvMR&#10;KJYLFT/tFanzQEWBlEjhnex5XsYnZ3Li1JfDw2zIH95SPvJIVFo5e54BLyuu/lOx1NXRc71IdpYW&#10;ot8JLvLqFfxZCxfn6L4AAAD//wMAUEsDBBQABgAIAAAAIQBND4Jt7gAAANcBAAAgAAAAZHJzL2No&#10;YXJ0cy9fcmVscy9jaGFydDEueG1sLnJlbHOskU1LAzEQhu+C/yHM3cxuDyLSbC9V6EEEqXgsMZnd&#10;Dc3Hkomy/femguBCwYvH8JLnfWZmvZmDF5+U2aWooJUNCIomWRcHBa/7x5s7EFx0tNqnSApOxLDp&#10;rq/WL+R1qZ94dBOLSomsYCxlukdkM1LQLNNEsSZ9ykGX+swDTtoc9UC4appbzL8Z0C2YYmcV5J1d&#10;gdifptr8Nzv1vTO0TeYjUCwXKn7aK1LngYoCKZHCO9nzvIxPzuTEqS+Hh9mQP7ylfOSRqLRy9jwD&#10;XlZs/1Ox1NXRc71IdpYWot8JLvLqFfxZCxfn6L4AAAD//wMAUEsDBAoAAAAAAAAAIQDwS/g50lEA&#10;ANJRAAAuAAAAZHJzL2VtYmVkZGluZ3MvTWljcm9zb2Z0X0V4Y2VsX1dvcmtzaGVldDIueGxzeFBL&#10;AwQUAAYACAAAACEAX1SDi5sBAADwBgAAEwAIAltDb250ZW50X1R5cGVzXS54bWwgogQCKK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vJXL&#10;TsMwEEX3SPxD5C1q3BYJIdSUBY8lVAI+wMTTxmpiW57p6++ZuGmFUEsUWrGJk9hzz52xNR7dr6sy&#10;WUJA42wmBmlfJGBzp42dZeLj/bl3KxIkZbUqnYVMbADF/fjyYvS+8YAJR1vMREHk76TEvIBKYeo8&#10;WJ6ZulAp4s8wk17lczUDOez3b2TuLIGlHtUaYjx6hKlalJQ8rfn31smnsSJ52K6rUZlQ3pcmV8RG&#10;5dLqH5Cem05NDtrli4qlU/QBlMYCgKoy9cEwMbwBESeGQh5kBiixG7TJKuXIaAwL4/GKUz9CqGeO&#10;Z9XEvfJ2BKMhmahAL6ri3OW6lCsX5p/OzdPfRbqWJpYorZSxO9+/8ONilHEYnNlInV8UbvFBfMZA&#10;xufpFqJMCxBpUwKeOdutaBu5UAH0G/HpnZ3dwHftFh86qFVtQTYvp9e9EWrh5uyRUMbhbExuB1Gw&#10;A3t48uY3+f6Bff2fbG6fk+A8l9wF6A7etcM6uudZCAIZ2DfEQ41lT+T23h34o+lDfX9o0AfYMt5X&#10;4y8AAAD//wMAUEsDBBQABgAIAAAAIQC1VTAj9QAAAEwCAAALAAgCX3JlbHMvLnJlbHMgogQCKK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jJLPTsMwDMbvSLxD5PvqbkgIoaW7TEi7IVQewCTuH7WNoyRA9/aEA4JKY9vR9ufPP1ve7uZpVB8c&#10;Yi9Ow7ooQbEzYnvXanitn1YPoGIiZ2kUxxqOHGFX3d5sX3iklJti1/uosouLGrqU/CNiNB1PFAvx&#10;7HKlkTBRymFo0ZMZqGXclOU9hr8eUC081cFqCAd7B6o++jz5src0TW94L+Z9YpdOjECeEzvLduVD&#10;Zgupz9uomkLLSYMV85zTEcn7ImMDnibaXE/0/7Y4cSJLidBI4PM834pzQOvrgS6faKn4vc484qeE&#10;4U1k+GHBxQ9UXwAAAP//AwBQSwMEFAAGAAgAAAAhAIE+lJf0AAAAugIAABoACAF4bC9fcmVscy93&#10;b3JrYm9vay54bWwucmVscyCiBAEoo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KySz0rE&#10;MBDG74LvEOZu064iIpvuRYS9an2AkEybsm0SMuOfvr2hotuFZb30EvhmyPf9Mpnt7mscxAcm6oNX&#10;UBUlCPQm2N53Ct6a55sHEMTaWz0EjwomJNjV11fbFxw050vk+kgiu3hS4Jjjo5RkHI6aihDR504b&#10;0qg5y9TJqM1Bdyg3ZXkv09ID6hNPsbcK0t7egmimmJP/9w5t2xt8CuZ9RM9nIiTxNOQHiEanDlnB&#10;jy4yI8jz8Zs14zmPBY/ps5TzWV1iqNZk+AzpQA6Rjxx/JZJz5yLM3Zow5HRC+8opr9vyW5bl38nI&#10;k42rvwEAAP//AwBQSwMEFAAGAAgAAAAhAFeL36ZeAQAANQIAAA8AAAB4bC93b3JrYm9vay54bWyM&#10;UU1vwjAMvU/af4hyHy3lYxsioE3bNC7TJBicQ+NSizSpkkBhv35OK/Zx28lxnv3s9zydnyrNjuA8&#10;WiN4v5dyBia3Cs1O8I/Vy80dZz5Io6S2BgQ/g+fz2fXVtLFuv7V2z4jAeMHLEOpJkvi8hEr6nq3B&#10;EFJYV8lAqdslvnYglS8BQqWTLE3HSSXR8I5h4v7DYYsCc3iy+aECEzoSB1oGWt+XWHs+mxaoYd0p&#10;YrKu32RFe580Z1r68KwwgBJ8RKlt4M+HO9SPB9SE3g/SAU9m3yLfHVNQyIMOK5J3YSe/smGWjWNl&#10;tGKN0PifppiyI3rcosZwJnmoFES9GzTKNoJnQ7L7fMluaaemRTaoQin4cJwR3n29Au7KIPhgNBrF&#10;ecmvga2lNLiNzLR6l9HmPt0uxgVJorebID3cQvVbhktbLnVOAmOIhWkErYYlfgJzUAj+0NVfLj77&#10;AgAA//8DAFBLAwQUAAYACAAAACEA9isyHdAAAABHAQAAFAAAAHhsL3NoYXJlZFN0cmluZ3MueG1s&#10;dJDNSgMxFIX3gu8Q7t5m7MI/knShFBcWCtYHCDPXmUByM+beiPXpG+lCGHF5vu+czTGbrxTVJxYO&#10;mSxcrzpQSH0eAo0W3g7bqztQLJ4GHzOhhSMybNzlhWEW1bbEFiaR+UFr7idMnld5RmrmPZfkpcUy&#10;ap4L+oEnRElRr7vuRicfCFSfK4mF9T2oSuGj4uMZ3IIzHJwRty3YMPVHo8UZ/QPP4lVy8SOqXR5q&#10;rLzUL5n5P3fwpJ4wil+Onr+XZLf/UyL08lvT7Qh3AgAA//8DAFBLAwQUAAYACAAAACEAgcVevcoA&#10;AAA1AgAAIwAAAHhsL2RyYXdpbmdzL19yZWxzL2RyYXdpbmcxLnhtbC5yZWxzvJHPCsIwDIfvgu9Q&#10;crfdJoiI3S4ieBV9gNBlf3BrS1NF396CCAqiN08hCfl+H2RdXcdBXChw76yGXGYgyBpX97bVcDxs&#10;Z0sQHNHWODhLGm7EUJXTyXpPA8Z0xF3vWSSKZQ1djH6lFJuORmTpPNm0aVwYMaY2tMqjOWFLqsiy&#10;hQqvDCjfmGJXawi7eg7icPMp+TfbNU1vaOPMeSQbP0Qo02GICYihpahByseEH2Uukyyozx7F/zyK&#10;bx75/zzyp4d6e3Z5BwAA//8DAFBLAwQUAAYACAAAACEAOTG1kdsAAADQAQAAIwAAAHhsL3dvcmtz&#10;aGVldHMvX3JlbHMvc2hlZXQxLnhtbC5yZWxzrJHNasMwDIDvg76D0b120sMYo04vY9Dr2j2AZyuJ&#10;WSIbS1vXt593KCylsMtu+kGfPqHt7mue1CcWjokstLoBheRTiDRYeD0+rx9AsTgKbkqEFs7IsOtW&#10;d9sXnJzUIR5jZlUpxBZGkfxoDPsRZ8c6ZaTa6VOZndS0DCY7/+4GNJumuTflNwO6BVPtg4WyDxtQ&#10;x3Oum/9mp76PHp+S/5iR5MYKE4o71csq0pUBxYLWlxpfglZXZTC3bdr/tMklkmA5oEiV4oXVVc9c&#10;5a1+i/QjaRZ/6L4BAAD//wMAUEsDBBQABgAIAAAAIQD7YqVtlAYAAKcbAAATAAAAeGwvdGhlbWUv&#10;dGhlbWUxLnhtbOxZT2/bNhS/D9h3IHRvbSe2Gwd1itixm61NG8Ruhx5pmZZYU6JA0kl9G9rjgAHD&#10;umGXAbvtMGwr0AK7dJ8mW4etA/oV9khKshjLS9IGG9bVh0Qif3z/3+MjdfXag4ihQyIk5XHbq12u&#10;eojEPh/TOGh7d4b9SxsekgrHY8x4TNrenEjv2tb7713FmyokEUGwPpabuO2FSiWblYr0YRjLyzwh&#10;McxNuIiwglcRVMYCHwHdiFXWqtVmJcI09lCMIyB7ezKhPkFDTdLbyoj3GLzGSuoBn4mBJk2cFQY7&#10;ntY0Qs5llwl0iFnbAz5jfjQkD5SHGJYKJtpe1fy8ytbVCt5MFzG1Ym1hXd/80nXpgvF0zfAUwShn&#10;WuvXW1d2cvoGwNQyrtfrdXu1nJ4BYN8HTa0sRZr1/katk9EsgOzjMu1utVGtu/gC/fUlmVudTqfR&#10;SmWxRA3IPtaX8BvVZn17zcEbkMU3lvD1zna323TwBmTxzSV8/0qrWXfxBhQyGk+X0Nqh/X5KPYdM&#10;ONsthW8AfKOawhcoiIY8ujSLCY/VqliL8H0u+gDQQIYVjZGaJ2SCfYjiLo5GgmLNAG8SXJixQ75c&#10;GtK8kPQFTVTb+zDBkBELeq+ef//q+VP06vmT44fPjh/+dPzo0fHDHy0tZ+EujoPiwpfffvbn1x+j&#10;P55+8/LxF+V4WcT/+sMnv/z8eTkQMmgh0Ysvn/z27MmLrz79/bvHJfBtgUdF+JBGRKJb5Agd8Ah0&#10;M4ZxJScjcb4VwxBTZwUOgXYJ6Z4KHeCtOWZluA5xjXdXQPEoA16f3XdkHYRipmgJ5xth5AD3OGcd&#10;LkoNcEPzKlh4OIuDcuZiVsQdYHxYxruLY8e1vVkCVTMLSsf23ZA4Yu4zHCsckJgopOf4lJAS7e5R&#10;6th1j/qCSz5R6B5FHUxLTTKkIyeQFot2aQR+mZfpDK52bLN3F3U4K9N6hxy6SEgIzEqEHxLmmPE6&#10;nikclZEc4ogVDX4Tq7BMyMFc+EVcTyrwdEAYR70xkbJszW0B+hacfgNDvSp1+x6bRy5SKDoto3kT&#10;c15E7vBpN8RRUoYd0DgsYj+QUwhRjPa5KoPvcTdD9Dv4Accr3X2XEsfdpxeCOzRwRFoEiJ6ZiRJf&#10;Xifcid/BnE0wMVUGSrpTqSMa/13ZZhTqtuXwrmy3vW3YxMqSZ/dEsV6F+w+W6B08i/cJZMXyFvWu&#10;Qr+r0N5bX6FX5fLF1+VFKYYqrRsS22ubzjta2XhPKGMDNWfkpjS9t4QNaNyHQb3OHDpJfhBLQnjU&#10;mQwMHFwgsFmDBFcfURUOQpxA317zNJFApqQDiRIu4bxohktpazz0/sqeNhv6HGIrh8Rqj4/t8Loe&#10;zo4bORkjVWDOtBmjdU3grMzWr6REQbfXYVbTQp2ZW82IZoqiwy1XWZvYnMvB5LlqMJhbEzobBP0Q&#10;WLkJx37NGs47mJGxtrv1UeYW44WLdJEM8ZikPtJ6L/uoZpyUxcqSIloPGwz67HiK1QrcWprsG3A7&#10;i5OK7Oor2GXeexMvZRG88BJQO5mOLC4mJ4vRUdtrNdYaHvJx0vYmcFSGxygBr0vdTGIWwH2Tr4QN&#10;+1OT2WT5wputTDE3CWpw+2HtvqSwUwcSIdUOlqENDTOVhgCLNScr/1oDzHpRCpRUo7NJsb4BwfCv&#10;SQF2dF1LJhPiq6KzCyPadvY1LaV8pogYhOMjNGIzcYDB/TpUQZ8xlXDjYSqCfoHrOW1tM+UW5zTp&#10;ipdiBmfHMUtCnJZbnaJZJlu4KUi5DOatIB7oViq7Ue78qpiUvyBVimH8P1NF7ydwBbE+1h7w4XZY&#10;YKQzpe1xoUIOVSgJqd8X0DiY2gHRAle8MA1BBXfU5r8gh/q/zTlLw6Q1nCTVAQ2QoLAfqVAQsg9l&#10;yUTfKcRq6d5lSbKUkImogrgysWKPyCFhQ10Dm3pv91AIoW6qSVoGDO5k/LnvaQaNAt3kFPPNqWT5&#10;3mtz4J/ufGwyg1JuHTYNTWb/XMS8PVjsqna9WZ7tvUVF9MSizapnWQHMCltBK0371xThnFutrVhL&#10;Gq81MuHAi8saw2DeECVwkYT0H9j/qPCZ/eChN9QhP4DaiuD7hSYGYQNRfck2HkgXSDs4gsbJDtpg&#10;0qSsadPWSVst26wvuNPN+Z4wtpbsLP4+p7Hz5sxl5+TiRRo7tbBjazu20tTg2ZMpCkOT7CBjHGO+&#10;lBU/ZvHRfXD0Dnw2mDElTTDBpyqBoYcemDyA5LcczdKtvwAAAP//AwBQSwMEFAAGAAgAAAAhAD4Q&#10;lnWHAgAAtQUAAA0AAAB4bC9zdHlsZXMueG1spFRNb9swDL0P2H8QdE/tuEmXBLaLpamBAl0xoB2w&#10;q2zLjlB9GJLc2R3230tZjpOuh3XoxSYp6pF8JBVfdoKjJ6oNUzLB87MQIyoLVTJZJ/jHQzZbYWQs&#10;kSXhStIE99Tgy/Tzp9jYntP7PaUWAYQ0Cd5b22yCwBR7Kog5Uw2VcFIpLYgFVdeBaTQlpXGXBA+i&#10;MLwIBGESe4SNKN4DIoh+bJtZoURDLMsZZ7YfsDASxeamlkqTnEOq3XxBigP2oLyBF6zQyqjKngFc&#10;oKqKFfRtlutgHQBSGldKWoMK1UoLXAG0i7B5lOqXzNyRM3qvNDbP6IlwsMxxkMaF4kojC8xAYoNF&#10;EkG9xxXhLNfMuVVEMN57c+QMA5mjn2BQmjMGLo/xZ+AS43zKKnIJgCGNgR1LtcxAQaP80DcQXkIj&#10;Pczg9w/vWpN+Hi1PLgRDwDTOlS5hcI58HExpzGllIVHN6r37W9XAN1fWAstpXDJSK0k4iIEHmQQo&#10;p6Cc37vh+lm9wu4qJFuRCXtTJhjG1JFwEKGQUfR4XnH4p2ge+wT2HMj6f1jUVRP+B24j0jS8/8pZ&#10;LQX1A5XGMApeRXul2TOU6GaogHPqW99Vf6W8fg8TU8o+6F0rcqqzYTPHcRyIAmpO+H/F/sQjcoOb&#10;4Dt3mcMKjFygvGXcMjkxc2QeMMvu2MvQjZJ1Kzp0eYoCLS1pRVpuH6bDBB/lb7RkrYgmr+/sSdkB&#10;IsFH+daN3PzCxaCdvTWwJ/BHrWYJ/n29/bLeXWfRbBVuV7PFOV3O1svtbrZcXG13u2wdRuHVn5MX&#10;4wPvxfCuQavmi43h8KrosdixxPujLcEnik9/WDZIG+b3UERgpvc2fQEAAP//AwBQSwMEFAAGAAgA&#10;AAAhACScBpS2DQAAOT8AABgAAAB4bC93b3Jrc2hlZXRzL3NoZWV0MS54bWyUW9ly4soSfL8R9x8I&#10;3o+sHeQYz4kDBEuwHJa7PDNYtomxjS8w29/fLNlCldWDbHgYGFeqO7squ7pVLX368+fTY+N7vj9s&#10;d883zcDzm438ebO73T7f3zT//a/+H+1m43BcP9+uH3fP+U3zV35o/vn5n//49GO3/3p4yPNjAy08&#10;H26aD8fjy/XV1WHzkD+tD97uJX+G5W63f1of8d/9/dXhZZ+vb4uLnh6vQt9Pr57W2+fmawvX+4+0&#10;sbu7227y3m7z7Sl/Pr42ss8f10fwPzxsXw5la0+bjzT3tN5//fbyx2b39IImvmwft8dfRaPNxtPm&#10;enT/vNuvvzxi3D+DeL0p2y7+4zT/tN3sd4fd3dFDc1evRN0xZ1fZFVr6/Ol2ixGI2xv7/O6m+Vdw&#10;vQrj5tXnT4WD/rPNfxzU78Zx/WWVP+abY36LODUbx93LJL87dvPHx5tmv9VsSEC+7HZf5coRMD76&#10;OBRXSB/rzXH7PX9F/x1ECOr/im7lN/q8OnWqf5cE+kUQ5/vGbX63/vZ4XO5+DPPt/cMRTBI4RXxz&#10;ffurlx82CAq69sJEWt3sHtEE/m08bUVdcOr6Z/H9Y3t7fMAvINtJkKTAN77kh2N/K202G5tvh+Pu&#10;6b9vqLe2XlsJ31rBd9lK+uGLMfCCAr7Li0OvnSRx2m59nEL81gq+31rJLh8HSBdU8F1S8b2k5UeB&#10;OKPGAYh1caHE/M1BqRpDzZWYy8WV+C6vjL1W4GeRDL7mwuztQnyXF4ZeEPtF3GquC04hx4/yyuhj&#10;ZIMy0PKjvBZjruuuDK8I/HSJCk3dtWVQgyqqkGeljbpry1gGKpjBhzwblNGUHyXl9EM6CMpwyo/y&#10;0nccVAYyUJEMah109TqJi/zQWx/Xnz/tdz8ayNWI6OFlLZk/uJbmfp8FMP0F/BfQmNkH5KTvn9NP&#10;V9+RZjZvtr60dNMMC5vv+QGbx8YcsXluzMnJfAWiJ7YQxAVsBV2M8MTZPzVbjKfjIgztrosIuY2e&#10;izBj67sIw2PgIgyPoYswPEYuwvAYuwjDY+IiDI+pizA8Zi7C8Ji7CMNj4SIMj6WLMDxWLqLiQaJC&#10;prhAVIJmUcUsiI6LqNRcyK77LqJXImT5lZnXL/9QzT/T7cBFmG6H7yJGJaLsdlz+4Wy3Exdhup2+&#10;i5iViLLbefmHs90uXITpdvkuYlUi0C0JAqvoBYIQtAhCcqJRaUfbYqy1Jmd2tT3x0oyV1NNm3wui&#10;xLTf1wBjG2hbmHqx8c9Q2yMvjarZUShupO3SeSvK9IepjjXaMJloW9TyWrqZrMUNTTU48Vphy1cf&#10;w3GmweBohjjXZkNqQbbUszyW2o7NZZwqGnZxW2kweKQ+bouqT9U1yQy7jAtkJuiTzDzjiI62Qmhp&#10;m73a1fYEo8kqdr5vMmdPg4vIa7Ade1+jA0tsoK1QYdv0NdT2CHstk9VG2i5c2okmU3m20OxYox0u&#10;E22N2l5kuEy1XaRnZutM28Elbhuycw1wul+QteXFRvlLbYfislTPExPQlQaL4oJEo6tEQorDtvIC&#10;xQm6UpxxRkdb48gLDMGutideltH8MY7raXAR5XZNlOU2+TyxgbaGLSfnDrUdiqtc9Zr2tFmoZLWC&#10;0+jAMz6aaCsE1zZynWr77wSn7SI4u0DMNcDpfkHWFhRFH84QSw0OvSymvGuIrzRY1BfpcKkMQerD&#10;/c0F6hN0qT4zUTvaBu3ZGHa1PfWCFs0kE6SeBouTfaOIvgYYJgOytbzEXDvUdtwxI/Gqj5kyIw0u&#10;mBBv0/RYow2tibZFGdZ+HR+zdkw1GCps0dplWp5pcCFJCr3RyVyjTUsLbQuQjZVj8NOoU4Mj3FwS&#10;2vhxpcGizrgCkCBxu3uBIAV9EqRnthodbY1jLzYD6Gp76kVtE4Setotfo4D8we7oa3RouQzI2vZ8&#10;s9AMtT1Cao61OkyYRhosxEIT47EGOFwm2hqjTmiunmo7NiYRSd4Qn2mwcLHTba4BDpeFtkJxmeGy&#10;1HaIzG4JV9ouuqIUeS7rBajFX6CyAl7KLPJMNDpkjhPP7tq7BEi9NKR116qO0IVHaxdegjvkBmQO&#10;215qJsmQALEXhJQ8zFhHhBZyLA4zw8YEd8hNyBzjiMSsA1MCYMeSkBRNbzNCC7mUUruBzwnukFuQ&#10;Oci8yCh/SQBc7wd6zhohrwgNclVrlP+krnuJNF9rdK93uia0naKtUrcxdrdGal0CYFuWhTrBmWD0&#10;CI0R4HTBpEBCGOOAjGHmZUZbQwIgXUc0lw33EaEl2PY2ZkwIw2ZCRtkrGzZTAqQ4dqHkX61exQ51&#10;RuiCTZ0Y5gQ31BZkRE5smaEvCQDhRXUyXxFahJeekx5OAy6RnsBLdWH5ZC105GzhZI7bzjasSwCI&#10;M/O1+CqOhYN7hBbxmduVPgEcOgMyRz6SMPMdEiAGXUrSZjaPCC10uLUx2R02EzJDfWaqTcmOy7Mz&#10;d5Jv4tOuLsRH89jJexrucFtQ3yI/c/2SABH2TXQTY2bGitAg16Ywq00lp0GpFF9wBlIWlqXg1/IM&#10;405xKltKNUbq4Wh1yY6bMpzb6Q+je4SW2Ns1tU8Ih86AzBEOiUz4hwTAOaLhOyK7MIjqss2Y4A6d&#10;CZmxT46MmKcEQNXSp52+ITcjtKiR0QY+J7hDbkHmALExiWFJgAi3VaR9R41aKKLG5EyoWY1Slb5A&#10;jWURuyg/m3OUjpyCnhJjEniByS1dArSxMtGITJ7tEVq00KY6omm8T/DAcBuQFcpsG/8NCRCjQlt7&#10;n0Jo4ZbUcRsT3HKbkBXbbHfF1o7FbsYnbsYRM2pOuLXOKKHIsXOCW24LtiJmZnVaEgD5PuGCO2eY&#10;FaHBLfNpK1QNhVUqFe8LVKoL5AHq00yiI8+fVDoNvciMqUuAthfH5G+jnB6hMaY0MEruE8IlNCB7&#10;hFtJ08CQABAI5KY+JnGMCC0CaBP/ysmFAMYEd9lNyA552jvVKQFkM07dme3IjNCFu85I4E2eOlgu&#10;uwU1h0Wd75NN50tCo0SW1qtV9y1qPVenZLVKtfwCterieoCqhFWrtieRl5hFrCsPkJzkjF0NR9uI&#10;o0docT8FS9UVCvf3Ce6yG5A9wpbdzKUhAVBC4LlkhD4itLA7lx/epKuH7rKbUHMxzt1MKpgSAIeF&#10;KMiqjxnLjNCF76jUaSbWnOAuuwXbMy+hvY4jXT3WGAWjum38itpGJQw7m5OuWK1SXb9ArboYH1Rt&#10;FvHoyANJJykmuNN1tKoBmedzIjND7lFz4u+UblVN732CW24DskKpLaOFIQESnJhRXnKUqkci3MK6&#10;VXZMjVtuE7KintEyUpoSAHvJ2hr7jNCF3+p1qodiuS2osRDPWhlPLAkQe2FIc8jEdEVoKdGqg1EW&#10;phTWLxCmrsOHRncdedytEiaSrAF0CZDhSJuiaQbRIzQc3KovoBPcchuQNcINulkBhgQQ7rT6m1kw&#10;IrQEP6ubNGOCW24TsqLW0Ta9TQkgW6W6W+YZocVvYV3Zc05wy23BVt8zK92S7HBr7c5gRWjRZevM&#10;jp5FKlX6C0Sqi/q4CzEpqCPPRFYylSd0T0m7SLBdAuBRU79uYvcILe5WBbK35V136BIaUAsRlm8z&#10;E4YESJ3kMCK7UPDrIj4muMtnQnapdxgHTQmAzVD9Ez2EFna1D97MCe6yW5A9RPnDkaR2N8ofPmUZ&#10;o4YVNSeSbNNhabVGkCTDy46ACnhZQcLpLW+IzQA6hE5QtDC5qksAeVTfJIweAcTlrdpDIIK/R2/A&#10;aBzG8/QZkh3miOa40faI0IV2TXtjQrzHbkJo1Efs2f+UADgy5A2hkfqM0EKPC/nG8XOCv8d1QWhI&#10;2U60JQEg5TYtSlbKhBYpq0zE6r3slCikUyJT9Omw9TeVegJArbHZ8fcIID5GBVV9jB76BE8MnQFZ&#10;I3lIUjVlt1VDQkOrKa2sxsEjQoNomtFppyE6JrglOmErimXGLVMCZChIGbHNCFBo02SSOSEsgwVZ&#10;Q5RozOVLAsTOk34rsovgkjO3S6w+OUD4+HIe0nmD2Rd3yIpcaZ9G6BIA6rMbvx4B4MV2YlJUnxCp&#10;YTAgK3aWlsGQADgKrF2PRoQWOiEvFpxsxwS33CZklWKxSW9TAuBdqZQ2DgY9I7Rw4zt5o/85wS23&#10;BVmR/FpmlVsSAOrjKoWZLStCQ4vhuVMY1uJlB0Whrv+3UEzgaHTInv6mjESAAJVcM4weAWRK+XXh&#10;7xPcJTQgO9Yjp3JEAFSe+XDGzIQRocHOt1XdMSFcQhOyY77aWtiUAChF2jVxRoAi0ByEOQFcCguy&#10;hzjzMTFYEgA1Cp6wRqYrQgsffsq3StosvMvOhPACanXPgtWRh9whc4rSBtu7ZA9wB2GE2yMABsHV&#10;ZRukPsEdOgMy48Ece4c1JACmUYseQTAZdkRo8XDKZ4I82DHBHXITMqfuAdqUAFJRNN6cEQB88JKq&#10;OijIjEDmBHf4LMgc4vy0Ukxx+7gkgFQmqPRjkq68qlwpRSKZkW+rxl/l+Pp+8ev7gy/77fPx75fi&#10;je3G/X57O9k+58WdMl6neVnf59P1/n77fGg84v1meZkYJa3969vGxW+8+Vz8FQX9L7sjXhMu//eA&#10;t8tzvPLke8ifd7vdsfzPW7ur/PjtpbHbb/GScvHC+E3zZbc/7tfbI3q43t7eNPej20DeNr7dr3/g&#10;Ffjqr2HxlvTppffP/wcAAP//AwBQSwMEFAAGAAgAAAAhAJn17uw5AgAAtQoAABgAAAB4bC9kcmF3&#10;aW5ncy9kcmF3aW5nMS54bWzsls2K2zAQgO+FvoPQveufYMcxsZeyYUuhbPfQPoCQ5djUloykTbxv&#10;X0mWHKdrQzcQyGEvYTSj+ZFmPivb+75twIFwUTOaweDOh4BQzIqa7jP4+9fjlwQCIREtUMMoyeAr&#10;EfA+//xp2xc8PYodByoAFalaZrCSsks9T+CKtEjcsY5QZS0Zb5FUS773Co6OKnTbeKHvx57oOEGF&#10;qAiRu8ECbTx0QbQW1RTmpjJ5ZA+kab5SXDE+qErO2kHCrMnXW0+fQIvGQQk/yzIP13EYRqNNq4yZ&#10;s2MexINey06pN8RxvLYuymRcTOxTQsnGJHkQjNFHpfaJwlXiwthiXJI8XMgcxMHGVXuW2iXcc9RV&#10;NX7kqCWgRZizDNoboodvE+OzvST8dHjmoC7UKPhhBAFVjhl8qBCXIICerfjpjS9Kp6l+MPxHqM3D&#10;Fb/dbfTzBfQlV11CKStL0GdQjeOr/lXBUEp6CfCgxE5rQjknW4Pea8Udkgi88PqCacL60OqycGok&#10;O5f44kg2wH9hok5fY7Jj+KUlVA6scNIgqSgVVd0JCHiqu8S/F6Yt3tmJ1c2Pa9uFaXtsF5taxdYX&#10;5Do1A82M6jTWGp6lcU420Sryx1E3VGjgDEjJPEiL43xK6QbbpLZUaHnKsELYX8gcbuYzT1yuwFF8&#10;zlH4wZFIb48j05YTNxqMW+AoiRL3if/3WXjnML+Pok0ULvK7kDhI/I17wq6A0foco9UHRreIkWnL&#10;NTAyL73+x5n/BQAA//8DAFBLAwQUAAYACAAAACEAh3euCZcJAACULgAAFAAAAHhsL2NoYXJ0cy9j&#10;aGFydDMueG1s7Fpbb+O4FX4v0P/gGlugfYgt6m5j4kXGabaDuWwwzu5D32iJsdXIkkvRGXt+fc/h&#10;RaIyQ1ezO8GiQPSQSOI55OG5i/5e/XjclaNHxpuiri7HZOKNR6zK6ryoNpfjX+5uLtLxqBG0ymlZ&#10;V+xyfGLN+MfFn//0KptnW8rFak8zNoJJqmaeXY63Quzn02mTbdmONpN6zyoYu6/5jgp45Jtpzukn&#10;mHxXTn3Pi6dykrGegP6GCXa0qAw/H8Jf398XGbuus8OOVUJJwVlJBWig2Rb7ZryAzeVUMDLzwtEj&#10;LS/H3niKL0tabdQLVl38slIveX2ocpYva16BGi36XTa/KgXjFUy1rCsBq+l97gZpakf5w2F/kdW7&#10;PQi3LspCnKS4ICDMvdzWsI/RR/afQ8FZcznOSGgUAbdfqGJXZLxu6nsxgRmnSgvGGjhtMk2nvrYH&#10;bJaE80acSqY2RDwfdztt15Ui3NCyXNPsAXVjEbek3TgyPlUGcknz440oRMnkzRH/8iLbLl7R+brO&#10;T7ccVqbzshErFEg+7PHN/pbjv5zdf7zlo+Yz+G/sSVNN20FJwWEYbXc5Vnbr0dK5WICDj/JXwCVg&#10;j3QOTDgD/DWSwI2QgpX0VB+AKpvvaHWg5bv2+fi+zrW2WL5hyjlOX3t51E4yCf1Z5CWhF0exN0sT&#10;P9RMlhPBwv2F4EUnQw2RC099+laV9CDqO9TrNSuZYLlFls33ZS2uOKO4lW7C/lpm5I7yDROKvajA&#10;zZWcv2HHJAnjKEpSj8RhnPpR2t/xhMRJOosJjEVxlARq9JMWfBJ7QYKjKUn8JCF+osa37bifJhGZ&#10;kTieBREJSIzj5zXYZFRAjC4xl6Eq9LP0NDVts6trsX0PwWj2/Uj5aVmXdS/agZWB32TzIjf2VdLV&#10;PGdcS6jeKE96XFSMChTvUQqp3mLQq3ma025dQ27G/FNB7m33YgiOv9ISF6wOu4/sHu/uF6stY4L8&#10;5YerH6I5/PFDnF+OAdWSQlqWdDIfL8FfFz8xMCctJVn3FubaiyUkNm10XyfAvRjB9jAf4jSPC9KJ&#10;v5fqMwTEEEwCF4nfksQukkCT+C6C0BBMIhdJpEmCiXOWWJM450g0QezeTapJksnMJclMkxDPRUFa&#10;vfoTp1JIq9tokjpnarXrFIe02nXuGwqKsnNAzsjTang2SWb2lTilazXuVkWrc6cDkVbnM7f5Saf1&#10;J2tBYHQxoR5kGMGtiazTmQi7xgi7fvYI8yYEUplTkdo+SJV49uVkMY6BLGk6iMU4CrCEntOfjK8g&#10;VUBsP3CyGM9BlmiYLMZzgCUiTsc1zoNUMgWqFNvPUcZ9kCh2TmX8B6nS2SB9tWEMPDFx+68JZCQL&#10;7Zk9p/WIZb44HqblNtBhnWSgZdrIR57YHciWBROo6tbl3oJlwiQlFsuZbVsGTSNnIm8zgjfxiddP&#10;Rs4Q6gzsB2etcCZhmEShegVVs4ku2LoteNodyOFsbnUH+o3pDshfO5G/a29wg5nr5tkzl9sBTB10&#10;V1Pj5WfKjklKTmcw+ch3FwfjvS+9AbR7WOnb9q3VrjMvthnipTf4ovt+gxH25tkjDHJzkASDKq1V&#10;aoI0GpRzTQziKvCZal3OyDZeAyzwUTtIMBOlyOI7JzaBilTBsImtKhOmziRh1RWnp9t9QjCsXnU1&#10;hUTRtzcNUdorRE61tJ8CoJfY6zWAbh7LrrHvDTKS3UHEs4Fdh2XZZKAzEMvOyZluwLItfOlbnnmG&#10;x7J06g9sDTrL+17g7CPbTwzoOvz4XDx+3w5CHrP1Ogj9xnQQwXN1EG8xv7199vzm9uGXDgJcqV+y&#10;Tcp5OV2AYz91ahE9+eK3+huTDWL315kJ/uSPOF34gBH24dkjDOqGs+xZLUOYOpOfVU3C2PmhbzcG&#10;8bCEbZWPMHJObBWMMA4HFTPjHdhLDPz8NN4iWfxBqxjvQZZ+SXDuxUQwGiUZWJjNgSHwxGRgA2AZ&#10;Ng6HNXb9Y4eBPJbRE39Y09Z+VMB+4JeCYZXd8gE8/bev7gu6nyzbFIHrRO7jDcvwKbS01uWuTZ3l&#10;fXdDa/cMEQSOdT050/2+PYP+RcU6ddBvTM8QPVfPcIsZ7fbZM5rbLi89w0vP4I50UxX+j3uGFUbY&#10;6tkjDEuNB3iB7vqfMSerU2TluJmzCFr9RL9RcH/aWXUmDp9kz67ls/qJuFco3RPbhcVVSYzfYCFx&#10;n5PbdaRf2Z2K6MoIgQObQbqzGojZ0NMAq4GYhT29uK3aNRDwWezcgNUz+CRwnsBYZws+SQaelXTG&#10;9Ek60Bc7a/qAMnDZ0+oMfPhZqHNyz+0npDMvlPxhtrJ/qvBnvQbArdHOwH4wO9ft/r6mIX+3Lhv8&#10;hGq29ad3bMOq/C2zQSZqBH4c7cEakHpJxQe60zAYDRrA9yvGv/r+lvEMcVES5WDRvz6s1yVbFZ/t&#10;qWBXrWj0+EbjWeKApAGAZxS2ov8+9kKJMAHOp0APWPFKInr6HN1MwFACUA31UNab17RpoVBqpZoX&#10;ILmEjSnxd0X1nh7Nrz4ddy7RN70t0uNtraFiazVbC9pRjdi3458Q6XIe9SSBU2JxwwExBhi/0+hv&#10;//z890Ggp/MwI/gV/WYnRgrkh6CSy7FGlQB0sD6Agd8V1QPLAZ6l9rqj/675XZE9IKhG6QUwVXqs&#10;qJ6OAb4PREeIWPYAntlqrmJHcVfrsaPCgim82IjXAkEqCGyEm23NPyPZQAwZxPx4tJb8hfx70AAc&#10;AELy4gG2V9UreQdk4BbgJfAOEymdN3VZ5DdFCcAceOCb9bI02B+ZSlAMMFOPDKGH1Uic9uwesJSX&#10;4yX43ZoXSmJGXSNZ8/URmF4h4myHgBC+pZwiTs4GwilpFNBNSBUCJA9Qgs2VxjBhcJkg0kNMOy6i&#10;y/7FuDaA5HrNxCfGKhMOOWQDuWGACploa2/6YdetYYXdd4qwEmVAGB143U+8yNFejXx1NuiUE11E&#10;6rPvm31Jq1a5JUd3eIpCBIoWe8hKQQeFohuq981oPDIJEIEX4UdzkqZwrv+PC51FTbKfBIDLCGdR&#10;BFU2BBKTTPswQciunVh/bK4wQLnz2eILF++yvhz6PS4OyuhBK2X5lEVE3rXZiyuv/Kq6ypYJp/q1&#10;aH6uSm0SnULzotm/hkh+aK50OG7oXs2I5fYaK/jPkP2gIFmFB2RrAbd7XlRixQTkno0s9ltGAah4&#10;A2BHxmV07OmGQYbeFFUj0+EkicYjBENPkvEIoNbyP+ZZOaDY8SkYQy3AWdRDOxcsdthjWICG+osb&#10;uSSYfPFfAAAA//8DAFBLAwQUAAYACAAAACEAybhuRKAJAAC3LAAAFAAAAHhsL2NoYXJ0cy9jaGFy&#10;dDEueG1s7Fpbc9u4FX7vTP+DqtlOtw+mCIJXTawdW1mnnThdb5zdh75BJCyxpkgtCTlSfn0PQBzo&#10;4hytu4l3pzNOZmQSODgEzuX7APK8+m6zrAYPsu3Kpj4fMs8fDmSdN0VZz8+HP324OkuHg06JuhBV&#10;U8vz4VZ2w+8mf/7Tq3ycL0SrblcilwNQUnfj/Hy4UGo1Ho26fCGXovOalayh765pl0LBbTsfFa34&#10;CMqX1Sjw/XhklAytAvEbFCxFWeP49injm7u7Mpevm3y9lLXqZ9HKSiiwQLcoV91wAosrhJIs88PB&#10;g6jOh/5wpBsrUc/7Blmf/XTbN7bNui5kMW3aGsy4J7/MxxeVkm0NqqZNreBpdp3LJ1lqKdr79eos&#10;b5YrmNysrEq1NdOFCYLu6aKBdQzey1/WZSu782HOQjQEXD4yxbLM26Zr7pQHGke9FdAbWm0ySkeB&#10;9QcsloXjTm0r2S+I+YFe7cg910zhSlTVTOT32jZ7wk50168HHhtDjzLu1xeqVJU0Fxv925b5YvJK&#10;jGdNsb1p4cliXHXqVk/I3Kx0y+qm1X8Keff+ph10nyB+Y9+4auQ6jUQL3dp358PebweyYqwm3//t&#10;FQxRsEAxhhF6OPziNOBCmVlVYtusQSofL0W9FtW1u9+8awprKlnMZR8Z2881bmyEeGGc8IiFMfPh&#10;Io6j1A7aiyB48OGDoGE3hwbSFu6sg4x79uwo1qr5oI36WlZSyWJPbT5eVY26aKXQS9kpPHwW9nwQ&#10;7VyqfnhZQ4z38/wNK2YxC31YcsijOIsifrRiD3r9JI04D3iYJVkS90/6aKfuxWEAA5MsTZKIRdy3&#10;4xeuP0pDngbwPw0Cnprhp03Y5UJBhk41kmlb2HsTZ73Wbtk0avEOUhEX/iDa7bSpmoNch6ESAicf&#10;lwU6uJ980xaytRPsW/pQepjUUigdYw8m0vpWnfK9nm67nDWAzBp9akBePdasBQU2P4tKP7BeL9/L&#10;O311N7ldSKnYX765+CYaw08Q6iGmD6SmAkDZyBk0nkLATt5I8KeojNiuFXSt1BRgzXo9sPC3UgNY&#10;nkZDreZhwnbTXxnzoQBDAY9TIoETiSkRbkUCSiBEAS+iRCIrwj1SS2xFSB2JFYjp1aRWJPEyaiaZ&#10;FWE+JcGcXQOPNApzto28lNTkrEtOhznrkusGOun9zNmJ+TgLZ16S7f9LyNk5i9OmcDYnA4g5m2e0&#10;+9nO6kfPgsTY5UR/Y9IILjGzticy7FJn2OWzZ1gYeIwOBeseEIrJUMBICLnHSCGMBRBKyIjBaAhD&#10;LySFMBrCyOOk69D/YeKFpBBGQJh6Efk4jIEw+/XEi5jHaMTC3IsCjxvY7GH5CNcw+SLuRXTeoM0j&#10;sBQthUaPIJFpKbR6FJ+SQrNHiZeSXmZo9+iUSRkaHnQFtL3Q8vFJS2D6xYl3BAcn8g/zrqfengKZ&#10;5T/Lssdka7rz8R7Z2hYkW/bXHRp9Vaq90kBw9exAQDsCaYUmJwzHEyiOsUiSJIZhQGMtxuAL1cLu&#10;SROn2w056/56mr9Q7aPN7BudYW+ePcOC+BRY2ywDoZTMEcyzIDlB2i4WkhO05rIt9fwj3NyFFeZb&#10;kHoxGVgI+QEQJDlxRHzuezEphIAPERqQWxLEexA6wUPItRzQhOR/t9HlACg0I6PRQSohp+U2uzz0&#10;Ipof0ewcNi+kHRjanccejcpodxAKI3/vH71e54XwKbzLs1NWQT+E4Iej2Pi6xGte9RwQr21B4uXP&#10;RbxvNSy8fXZYoF38QrwQSodMh2H3csbd7bWPzp07/HYb7ZjGBATd5I84417rDLt+9gzjcDbYf2+Q&#10;kYyHpy+ensBnRwipl5LJiywMKPpEeEZuCP0T6IzUALDrk2SE1KBP5CTLIBmAEKkIgwMO5PwI5HdR&#10;hikJB3L6ae7NE0idMD/aP4y9jJwVQwfA6T4hHeAYGY73KXm8d2+g9PmeXKJjZDjh+7QutDtIpfR+&#10;Ag2v3xbQT0TTwxnZp9eIto8fv3n4uizMH71rti3IwtFzsfCNxoibZ8cI2sYvLPzCwjRhuJz//2Xh&#10;H3WG/fj8GQaYTtsRswxe2JJCiPsM3kEe8DkJycjCDPj8aSOQhWFERmICsjDLPE7OFiMDNCXk/gvJ&#10;QAuRq0Au0OsmH4dUAJoYTT54MAapONk7NPrkPsGdkmGxEXvaEHRU4Hs+uXRH0CBFrsrxcwAvBWgp&#10;dAhInWBx9EgAb+BpXegS0JXQJ3n0ScC9kDY3OiWADdSRe7+Mn4vrWdXpV4Ddovl4LeeyLt5K+6He&#10;fkvVPfB96eDLsG6bCvUvsbSlBHuyt7L9bPuNbHNdWGI+FO/JX65ns0relp/2VcGq3NTE5p+2JoBn&#10;KWd+aAcftgdZbNph5PG3cnjihamKOByx0wQDKqj00Xaomvml6FwtCW5XSpi5qbvpp78s63dig2/6&#10;d6MLU8FwsESxuWlsrc2s1/bFBST6A/vpshFTeaImVy2U3ECR1Hbw7T8+/f33LxzhYRJwP+BxEPhw&#10;GYa9ATC+vMznIdTBxEmYsSjmTyiDOKgkQX87g8J30qulGvRFXLps4Hxo6wagNKxZQ/xdl/W9LKD8&#10;pp/JUvynaT+U+b0um+jdBmUztq+sj/ugfgssq0tX8ntIHOfYWm7Uh8b2bfpan74eaNA2Spch6MI1&#10;uFg07Sct9sQaIUDJ4WBmxpfmd21LLKDQrS3vYXl1c2uuQAyiFoIY2jQ2i3HXVGVxVVZQegE37Xw2&#10;rbC6w4CvngZE0YGYLi2rB2q7kndQK3c+nEJazNqyn7EUVE/efb4H1PcVT/vxCghzI1qh66D2C536&#10;2fS1TMqYEEquoAqsu7BVKjr3Mcdtl7R5pQuI/i1b6wAz6lKqj1LWmK0FgJVZMBSDIBi4i0NU2D3j&#10;C1BBV0PZeQPV6SdDC5jWYJ/7QvhU3KisAh2sb9qy0G7ujE4X+f3x6bAWrY+9swhqlUwg/Y8haD3S&#10;R3Oro+i4OA0kdCnarWpaMZcDqCFbV+tu8O27G/G7gw0clZOIsySCqiyfpTyJvj+zL3gd3LA0DFkS&#10;hkkK9ZJBEBs4Ar44rCaDhl2h2R+LNw6LTgHOoyzZ8Zrp+pIsAVscFOCZDYKhSXPlALDtI/Sz1qrc&#10;IK3q57L7oa72SwGB6ctudQlgcN9d2Iyei1WvUW80Xus9yg8QvUC5e9QKc3M1mau2rNWtVABfc7Od&#10;WUgB1WxXUBEnW5MpK4hQAPl5WXcGUb0kGg50vayXDAdQjWv+aqg2Hf1wfceHQCdaS3/jdMHD1iud&#10;ImChw4fjvEy98eS/AAAA//8DAFBLAwQUAAYACAAAACEAIPlL6G4KAAC7LwAAFAAAAHhsL2NoYXJ0&#10;cy9jaGFydDIueG1s7Frdc9vGEX/vTP8HlpPOpA8+4fANjqWMzERxx1ajsZw89O0InkhUIMACoCz5&#10;r+/exx5xjFalE6uZ6YgPEoDbvdvbbxx+r7+739STO9n1VducTjkLphPZlO2yalan058/XrzKp5N+&#10;EM1S1G0jT6cPsp9+d/bnP70uZ+VadMP1VpRyApM0/aw8na6HYTs7OenLtdyInrVb2cDYTdttxAC3&#10;3epk2YlPMPmmPgmDID3Rk0ztBOI3TLARVYP83TH87c1NVcrv23K3kc1gpOhkLQbQQL+utv30DDa3&#10;FIPkRRBP7kR9Og2mJ+phLZqVeSCbVz9fm4ddu2uWcjlvuwbUOKLflLPzepBdA1PN22aA1ew+N0dp&#10;aiO62932VdlutiDcoqqr4UGLCwLC3PN1C/uYfJD/3lWd7E+nJY9REXD5K1VsqrJr+/ZmYDDjidEC&#10;WkNNm53kJ6G1B2yWx7N+eKil2RAPQrXbE7euFuFC1PVClLdKNyNiR7ofV4yHylBc2vzqYqiGWuqL&#10;e/W3q8r12WsxW7TLh6sOVhazuh+ulUD6ZquebK869W8pbz5cdZP+M/hvGmhTnbhBTdHBsLLd6dTY&#10;zaMVs+Hsh+lrYBlgg2IGHIod/qIYcDFoqWrx0O6AqpxtRLMT9Xt3f3/ZLq2q5HIljWc8PPbw3noI&#10;i9MoyBMepFEeFlmeRZZp5EGwsL8QPNjL0ELYwp1P7/QodkP7USn1e1nLQS5HZOVsW7fDeSeF2sp+&#10;Qn8tHPkoupUcDHvVgI8bOX/DjnlcRGmcZVGShGEc8sTfMeNRFoRRkPAsDPKUp3b8kxWdKYWlSZJH&#10;YcHjJAhTw7924xmPwizieZBlYVTEsRp/Wod9KQYI0blKZUoZ9l47mpm237TtsL6EWMSd34nuYd7W&#10;rRfswCrBc8pZtUQLG+nabik7K6F5Ynzp7qyRYlDi3WkhzVMV82ae/mGzaCE1q/TTQOp1e0GC+19E&#10;rRZsdpsP8kZd3Zxdr6Uc+F++Of8mmcGfMFbz6zGgmgvIyppOp+M5eOzZjxIMKmpNtn8Kc22HOeQ1&#10;a/bQ5r/tMIHtqXSoprk743vxt1p9SMCRgEUUSehIUooksiQhRRAjAUsoksSSRIycJbUk5ByZJUjp&#10;3eSWJGMFJUlhSXhAUXCn15CRSuFOtwnLyZmcdklxuNMuuW+oJ8bOEX9CHqfhgmXF+JeR0jmN06pw&#10;OicdiDudF7T5+V7rB2tBYOxjwtzoMIJLjKyHJyJsriJs/uwRlrCUtqC1DvhBXASjH+np6BUJKwqo&#10;lPufzhMmD/mBjE6SMp6lY+OS/ok+A8GSk7ZDn0lZGnqCkBzoMhnjRXiUIOhBGQPtjDlIv3QOxXLu&#10;cZAmQO/KGQ89qch9uBjPWRzHewsEAR3MGPE5y3KPhdwJR0sXLEiS8eZJ33D5oGBp7u2eZkFb8wCW&#10;Ge+FLgxoeWAJSbVytDZQxaRvcrQwUCW09tCqPGIpPRdakqewFT9xPZEpMEOYJsEUa24rte0HDtsC&#10;PVzORm2BfYJtAf/rfvmv2hRcqJR18ewpi7Y9FkC6jKLbPlFvMCORXolOGdJVAZ3wpSmAPk+VeNe3&#10;Oe0exMCIBPX70hT8qu1+qyLs7bNHGCSyiC4w2LOxjJPpDuMsgpZtn218X0BXiFgO/cXoR6Za5xnQ&#10;Xnh1ioxVDMQY6mc0LiAkB1aGmMXwtjj6kQrBKhGzxG96yESFFSN+QjtYL2JWZMft1VX+hHG/JtNl&#10;HCt/wiK/WSB36yp/wuBNe6SfgGZBS0Mj6QtG+oZ7M4BqSc+L1oXmMTquQXWFH1jSfORzBdlvui4g&#10;ZXCIdRwLGhjatiAas5Bu594j4F0j86LhYPtft1nQJ2les2CfYLMQPVez8E6lsnfPnsrIGETP5y/N&#10;gqvOmHNeThBcnkgO3upHfQrm/fQgQkckmAeyP+IE4VJF2OWzR1jCsvDIOuDOE7KQTLfYOahpSaJ9&#10;QYGD2HENIvMrtg5QgiLvnIGsjVhc4Cwj8TjIooWtAxSKhI+zPtnQOBdiUeG9RZNroEelLPYrC8mB&#10;QQ0HG4HXSNCpEY8J4WQj8lhI9bpDw0x1hWOLkC2iayTgSBMO20c/Op7Q7upsw6vepIZdIwFnG8e6&#10;KVo+B8vzkVyH7+2jQEfTF6Bk0hKukyhYmHouRb8Mob15CMJQnbRrHji494FDf91+wX5DGh0u2CfY&#10;LyTP1S9cqWx29ezZjA6Kl8MFcCX/DQ5Ty0u/8P/QL3xQEfbh2SMshK8J3pH8fw054Ci8dElme2we&#10;IFnGXk9CroEVJWIBvEOOfuQa2EkAR3GQa/cFAUsIHAAGXgkhBcEKAhyR9/5HlhNsHiL4EHJcMcRi&#10;ErE48b4mkJvFCIcTocT/+EbWImwe4FgnPZIF38ViUOmRroGWjhl86R/XaLpFQVPDOU3qOQfNgraG&#10;g5pjX/3R8sCSey0d2cy63BGznBYFrQ1EgSc93WChueGkxpeeNLdrJNRJjafWA7/9fV3F8v2i7tWx&#10;cL9uP72XK9ks38kxzsSMwNdRD9egqOdi+IfYWCSMRQ2o59eye/T5lexKhYvSMIcR/ZvdYlHL6+rz&#10;eCrYlRNN3P/dQlrgyCosgjw34Ir98zTicR6D9QwI5BDpASuea1DPnsOfCRhqAKopPdTt6o3oHRTK&#10;rNR2FUiuYWNG/E3VXIr7/XLIvdQAHG+L4v6qtVCxhZnN4XZMp/bl+Ce1y6dRTxo4NZxddIAYA4zf&#10;w+Tbt5//dhTu6WmkEXxGv9gMEwPyU6iS06mFlQB0sN2Bgd9Xza1cAjzL7HUj/tV2H6vyVqFqjF4A&#10;VmXHquZwDPB9ILqCiJW34JlOc428Hz62duzeYMEMXmzStYNCqShgI1ys2+6zIjsSQwbpajpZaP5K&#10;/91ZBA4AIbvqFrbXtNf6CsjALcDO8EzlVTHr27paXlQ1IHPgplst5jWCf3QWVGKAmTwyBT1sJsPD&#10;Vt4AlvJ0Oge/W3SVkVgKaqTsHx+B6Q0ibuwQEMJXohMKJzcGwhlpDNZt0CoESB6gBPtzC2IaB5Ed&#10;ktZxFcDsn7KzBtBcb+TwScoGw2EJ2UBvGLBCGG3uYh92/hr/o7CrlWAKXgeu+GNXLZURe/3oyUg0&#10;nvXKJt8vdjCrb+OrnfKRQ2giUCgg4nuwwQTgg7t610++vbwSxwUqjeX7YrgeZzHP46jIONgnDKAm&#10;//DKHj5jKQAoRgYHKSmA8qIwyOCd31rbBxJC2t7L9cemEpdmnsolXgD4NUEP/Z4AUO9oY+ylLq66&#10;xOgrl9s64557vfkqBYzSY9jSRwGnnx6jXD/2EIGLCv4C1owDMH0AgM1Ds0cpD+FgDz6EBHEcJbnG&#10;WZYzh9NUaFbokoM4TJKIF3CSpAPL4TRzXgBbwHmU8zzjcAak4uLLsa61057S6S9V/1NTW9+0lWZZ&#10;9ds3kPBu+3ObtVZia6RRXcn3qtH5CYoE1O1RfQZRHC5521XNcC0HSNEr3ROtpQBA5wWAQmWnt7UV&#10;KwmFbFU1va4aLEumE4UZZ9l0Aoh0/V+VIz1g2NVdNIWSqWYxN24uWGy3NQo5WBzl0pj7s/8AAAD/&#10;/wMAUEsDBBQABgAIAAAAIQC+XRwMmAEAACgDAAAQAAgBZG9jUHJvcHMvYXBwLnhtbCCiBAEoo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JySQW/bMAyF7wP2HwTdGzldMQyBrKJIN/SwYQHi&#10;dGdVpmOhsiSIrBHv10+2kcXZdtqN4nt4+kRR3p86x3pIaIMv+XpVcAbehNr6Y8kP1ZebT5whaV9r&#10;FzyUfADk9+r9O7lLIUIiC8hyhMeSt0RxIwSaFjqNqyz7rDQhdZryMR1FaBpr4DGYtw48idui+Cjg&#10;ROBrqG/i70A+J256+t/QOpiRD5+rIWZgJR9idNZoyq9U36xJAUND7PPJgJNiKcpMtwfzliwNqpBi&#10;eZR7ox1sc7BqtEOQ4tKQT6DHoe20TahkT5seDIXE0P7MY7vl7EUjjDgl73Wy2lPGGm3zYapdRErq&#10;R0iv2AIQSpENc3Mql95lbe/UejLk4to4BswgWbhGrCw5wO/NTif6B/F6STwxzLwzzn7km+9c8k1P&#10;zjf9kb0NXdR+UAdvp1WjgYWGVeA9IEKe49kgv1r/iodYhUdNcJ7ydVPuW52gzh9z1i8N+ZQHnNwY&#10;sm21P0J99vwtjDvxPC++Wt+tig9F/u5FT4rLiqtfAAAA//8DAFBLAwQUAAYACAAAACEAMyakdEgB&#10;AABXAgAAEQAIAWRvY1Byb3BzL2NvcmUueG1sIKIEASigAA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fJJNS8QwEIbvgv+h5N5N0/oZ2i6o7EFcEKwo3kIyu1ttPkii3f33pu1u7aIIuczMO8+8&#10;MySfb2UTfYF1tVYFIrMERaC4FrVaF+i5WsRXKHKeKcEaraBAO3BoXp6e5NxQri08Wm3A+hpcFEjK&#10;UW4KtPHeUIwd34BkbhYUKhRX2krmQ2jX2DD+wdaA0yS5wBI8E8wz3AFjMxLRHin4iDSftukBgmNo&#10;QILyDpMZwT9aD1a6Pxv6ykQpa78zYae93Slb8KE4qreuHoVt287arLcR/BP8unx46leNa9XdigMq&#10;c8Ept8C8tuX7Sud4Ene3a5jzy3DmVQ3iZlfeL4LkdzpQetMDCkQUbNDB9KHykt3eVQtUpgkhMUli&#10;klZJQs/Cy966qUf9na0hIfez/ydmcYAmaUUuaZrS8+sJ8QAoe9/HX6H8BgAA//8DAFBLAwQUAAYA&#10;CAAAACEAUcRBobgBAADIBQAAJwAAAHhsL3ByaW50ZXJTZXR0aW5ncy9wcmludGVyU2V0dGluZ3Mx&#10;LmJpbuxUwY7TMBB9LitAXEB8AeK+UtoFcU7rVEnlJiFxxIpLFFRXaxTsyHER5cSncOWC9oP4ArQn&#10;fmCxu+1SLQixWk6IiZKZeR4/P2cSj2GgYXEC4aJHiMFwiKc4wjMEoHiB3xs5wO0vODuYnH+4Q0Dw&#10;9Z6+u3D+Po4HPj8eDNyTOXbrLr/GzY1sKQbO+9vn58628KWjSVo9xik5uwXy7VPy+XLgF8FDh+14&#10;d8NX8x3+3/+bb2C/36cuKed85nf6AB/Jn/wniepWdiwVwopnKKKSMoZKSSN6H41NnRvd9SdCWFDZ&#10;d22zxlwsZMPXnUDJw5SGBfV1XCth+uatQDadeoAK1Uu7RtZZqdXQQ5Ex2uRGKou8SFIeFTWNpmHF&#10;OIajIJjrhUD83IcoRK/blZ+5JRghM1Io22ywPCt4ESYcdNW14h3SLI2QN50wpXwvwCLuyN2S+YT9&#10;kDtE3LRL64Qi5nUe8jJ5GdWbnTtxhbhQxprezvQrr9e5tHnjdrRcbuSrxRWkbIXoMKxHT4L6KLju&#10;J+b6xeJq7Kbtt/G6LH+t/vVS34hrNs0O88k+BXFnHMjPp9xFzXcAAAD//wMAUEsBAi0AFAAGAAgA&#10;AAAhAF9Ug4ubAQAA8AYAABMAAAAAAAAAAAAAAAAAAAAAAFtDb250ZW50X1R5cGVzXS54bWxQSwEC&#10;LQAUAAYACAAAACEAtVUwI/UAAABMAgAACwAAAAAAAAAAAAAAAADUAwAAX3JlbHMvLnJlbHNQSwEC&#10;LQAUAAYACAAAACEAgT6Ul/QAAAC6AgAAGgAAAAAAAAAAAAAAAAD6BgAAeGwvX3JlbHMvd29ya2Jv&#10;b2sueG1sLnJlbHNQSwECLQAUAAYACAAAACEAV4vfpl4BAAA1AgAADwAAAAAAAAAAAAAAAAAuCQAA&#10;eGwvd29ya2Jvb2sueG1sUEsBAi0AFAAGAAgAAAAhAPYrMh3QAAAARwEAABQAAAAAAAAAAAAAAAAA&#10;uQoAAHhsL3NoYXJlZFN0cmluZ3MueG1sUEsBAi0AFAAGAAgAAAAhAIHFXr3KAAAANQIAACMAAAAA&#10;AAAAAAAAAAAAuwsAAHhsL2RyYXdpbmdzL19yZWxzL2RyYXdpbmcxLnhtbC5yZWxzUEsBAi0AFAAG&#10;AAgAAAAhADkxtZHbAAAA0AEAACMAAAAAAAAAAAAAAAAAxgwAAHhsL3dvcmtzaGVldHMvX3JlbHMv&#10;c2hlZXQxLnhtbC5yZWxzUEsBAi0AFAAGAAgAAAAhAPtipW2UBgAApxsAABMAAAAAAAAAAAAAAAAA&#10;4g0AAHhsL3RoZW1lL3RoZW1lMS54bWxQSwECLQAUAAYACAAAACEAPhCWdYcCAAC1BQAADQAAAAAA&#10;AAAAAAAAAACnFAAAeGwvc3R5bGVzLnhtbFBLAQItABQABgAIAAAAIQAknAaUtg0AADk/AAAYAAAA&#10;AAAAAAAAAAAAAFkXAAB4bC93b3Jrc2hlZXRzL3NoZWV0MS54bWxQSwECLQAUAAYACAAAACEAmfXu&#10;7DkCAAC1CgAAGAAAAAAAAAAAAAAAAABFJQAAeGwvZHJhd2luZ3MvZHJhd2luZzEueG1sUEsBAi0A&#10;FAAGAAgAAAAhAId3rgmXCQAAlC4AABQAAAAAAAAAAAAAAAAAtCcAAHhsL2NoYXJ0cy9jaGFydDMu&#10;eG1sUEsBAi0AFAAGAAgAAAAhAMm4bkSgCQAAtywAABQAAAAAAAAAAAAAAAAAfTEAAHhsL2NoYXJ0&#10;cy9jaGFydDEueG1sUEsBAi0AFAAGAAgAAAAhACD5S+huCgAAuy8AABQAAAAAAAAAAAAAAAAATzsA&#10;AHhsL2NoYXJ0cy9jaGFydDIueG1sUEsBAi0AFAAGAAgAAAAhAL5dHAyYAQAAKAMAABAAAAAAAAAA&#10;AAAAAAAA70UAAGRvY1Byb3BzL2FwcC54bWxQSwECLQAUAAYACAAAACEAMyakdEgBAABXAgAAEQAA&#10;AAAAAAAAAAAAAAC9SAAAZG9jUHJvcHMvY29yZS54bWxQSwECLQAUAAYACAAAACEAUcRBobgBAADI&#10;BQAAJwAAAAAAAAAAAAAAAAA8SwAAeGwvcHJpbnRlclNldHRpbmdzL3ByaW50ZXJTZXR0aW5nczEu&#10;YmluUEsFBgAAAAARABEAgwQAADlNAAAAAFBLAwQUAAYACAAAACEA5F9Di4EKAAAPMQAAFQAAAGRy&#10;cy9jaGFydHMvY2hhcnQyLnhtbOxbW3PbNhZ+35n9D1pNd6b7EIrgnZrYHUdZN53EG0+c9GHfIBGW&#10;uKZIlaQcKb9+P5A4ECEHrrKttzMd68EhgXNAnPtH8OTlD7t1MboXdZNX5dmYOe54JMpFleXl8mz8&#10;6ePli2Q8alpeZryoSnE23otm/MP5X//ycjFdrHjd3mz4QoywSNlMF2fjVdtuppNJs1iJNW+caiNK&#10;zN1W9Zq3uK2Xk6zmn7H4uph4rhtNukXGagH+Pyyw5nlJ/PUp/NXtbb4Qr6vFdi3Ktt9FLQreQgPN&#10;Kt8043MIl/FWsNQNRve8OBu744kcLHi57AdE+eLTTT9YV9syE9msqkuocUC/XkwvilbUJZaaVWWL&#10;pyk51ydpas3ru+3mxaJab7C5eV7k7b7bLjaItWerCnKMPohftnktmrPxggWkCFw+UMU6X9RVU922&#10;Dlac9Foga8hl40ky8ZQ9ICwLpk27L0QvEHM9Ke1EP7fbwiUvijlf3EndDIg16WFeMh4rQ3ItivqK&#10;b97f16P5kp2Ni5aNR+0OV9kdruZLT455cgxX2R2u+GIBRYJCXdAI5vsRTePTiE80UEpPA0X1FyGN&#10;hDQS0Ug0Hq2KvLyDIuU/49FtVbzpB+iqd4DOhaUwfNtWH/O2EK9FIVqRDXxhMd0UVXtRCy4JC76v&#10;tq28WvNyy4t3+r6f+cjrpWh79ryEW/UP2l1VmbKHyJaiH9x/bXCnHu2wOIZlgygJ/Nh3Iy9RTHre&#10;j13Pd0MWe24SsSjs5z/TfOT6nuelsRcGnu+nftTPr/R8zHwv9lnixrHnp0Eg5yfHcmHgIHKz4C2i&#10;Yiazh1SBur85OFuzrqp2dQX3J8nveb2fVUVlxBdYRS1XyDOSt99dVWeiVjvsR9qdpLs/LwVv5fbu&#10;u032ozLM+nWa/XpeIRvKiC+R7bQsRLD7mRdyoXK7/iBu5dXt+c1KiJb97buL78Ip/niBXL+bA9WM&#10;IxF2dF0GnMF+5z8KGJQXHdlhFGtt2hlSiTK7p1LOph1BPJmBegnYYfubTn1EwIjA8W0kniaJbCS+&#10;IvFsBAEROKGNJFQkvmNdJVIk1jViRRDZpUkUSeyktp2kioS5Ngqm9eo5VqUwrdvQSawrae1at8O0&#10;dq1yI4X3dvbZI/vRGk6dOB3+YuvutMbtqtA6tzoQ0zpP7eZnB60fPQuBcYiJ/qYLI1xSZO0fibCZ&#10;jLDZk0dY6ER2CyrrwA+C1B38rJ5OXhE6aRoNGNwuT/R5yAxkcpIIyTsaGtfqn+QzCJbEajvymciJ&#10;PGMjVg5ymdhhqXfSRsiDYgfaGXJY/VI7lJMwg8NqAvKuxGEoTIOfVQ4d44kTBMHQBvZgpohPnDgx&#10;WKySMLJ06rhhONhXavUNnQ9SJ0oM6e0sZGvm4jFDWeyFgSwPFs+qVkbWBlVg9U1GFgZVaNceWZX5&#10;TmRfiyzJIohiJq5HMgVliB4k9MWaqUqt8MAxLOimF9MBLFAjBAvY3w+P/11BwaVMWZdPnrLstqcC&#10;aC+j5LaP1BvKSFavJKf07FWBnPAZFADnyRKvcZvW7lEMDEhIv8+g4AHsfiMj7M2TRxgSmW8vMITZ&#10;nJhZ0x3FmQ/Idsg2pi+QK/hOAnwx+FlTrfYMwAujTlljlQIxQP30hwXEykGVIXDwEjnksCqEqkTg&#10;hCbosSYqqhjBI9qhehE4aXyarLryhw4za7K9jFPlDx3fBAtWaXXlD51Avm4ffnYWsjSApLkxq2/o&#10;NwNUS/u6ZF2AR/80gKoLP1iiZOBzqRVvahQQOTg3Oo2FDAzY5vpDFqvb6fcIvGvERjQcif/7goXu&#10;8MoAC2qEwIL/VGDhrUxlb588lVljkDyfPYMFXZ0p5zyfIOg8ER691Q9wCuX96ChCBySUB+I/4gTh&#10;SkbY1ZNHWOjE3ol1QJ8nxJ413RJykMtaiQ4FBQexhwrkutb8StABJcg3zhmstZGKC84yQoPDWrQI&#10;OqBQhGyY9a2ARruQ46fGW7T1GeRRkROYlcXKQUGNgw3XABL21EjHhDjZ8A0Wq3r1oWEsUeHQIlaI&#10;qIEEjjQD4+XeHk9kd3m2YVRvq4Y1kMDZxqluSpZPYHk2lMX+zkKmT6FkqyU0kkgdLzJcyr4w2Zt5&#10;2IwNSWvwwODeRw79++IF/8E3BzVCeCF8KrxwLbPZ9ZNnM3tQPB8uwJXMNzhKLc944c+AFz7ICPvw&#10;5BHm4WuCcST/qyEHjtRIl9ZsT+AByTIwMIn1GVRRfMfFO+TgZ30GIQlwpEe59oD8qITgANA1Soh1&#10;I1RBwOEb73/WckLgwceHkNOKIRUT3wlC42uCVViKcJwIhebHN2stIvCAY53oRBZ6Fwug0hNdgywd&#10;OJ5n4A07RCFT45wmMpzDzkK2xkHNqa/+ZHmwJAaks4JZnTsCJ7FvhawNItfYvR1gkblxUmPu3mpu&#10;DSTkSY2h1iO//W2oIns3Lxp5LNysqs/vxFKU2VuxN3oY5Ay+jj4Ym/H2X3yt+kJU14CkvRH1V8ev&#10;RS07aB6s82o7nxfiJv8yXApS6a3x3U+qpSVwE3xpDBLVTXI0ATV1E+A97vVAa8VF14pxxHJYCxzo&#10;sVlKVRTV8hVvdAMS4awcm++atXoJ1nl5xXf0AejAnXU9OIaUfHddqQateb9aK7t15LN6sFbni9X5&#10;Sz6dV9n+ukYnC58WTdt1pnQ3Gzmyua7lP5m4/XBdj5ov6JoDIkazEi7Go1y2aoy2qoEErXN1foe2&#10;ubK66a5ABpEgIcZkWuDTpiry7DIv0FiCm3o5nxXUu9IB7U6yIzLZrFaO2v1G3KL77mw8g87mdS5J&#10;+VRw28yi+frMhKRBV4yWrxOyhoSy6e1srBve+LQ9v6zRdIY2wf3o+zdf/iGZ8EkDf8EjF+iaa3pd&#10;wgd61fb9P9ggjtbQbojbgWkkFVkCHQKX6xbNVrJlUDbMnI1VxwwaEastfPcdurFEJrXdLbfm/6nq&#10;j/niTjYM9YuiuUrN5eXxHLoFO7YWHAg67RGl2LUfKzW3623c+8GortrOqtg3LlZV/UWSfaNvwCv+&#10;NL6B7HTNay79/8g7tPnbToVo8EPPYXOh+rO6vEHpQc0JFZGyee7folYW6NheifazECXFeYZMJxUP&#10;b9F5RF8cJZTDQ/5PCaXoPadzxh/rPJMh3ihHe84xXV7oM2afIvr4eizHvIPfjNDbuC22zej7q2v+&#10;LXlGppnj1spv7p5kTsCSIAzjJApDlkRu+s8X6lsAJS90xsTyXCtmEQ640GUZKwc1Hw6PPfQ//rHp&#10;T6fGx/Lfw6A9FOhu7rcELZRh9MJ2YKer992VTsh1H1EHxZk6Rc/Y1zpfH2+HjQPYkyVh7OFlCJ8E&#10;VTurNqcfMS+OccSXshBfR9Hv1oWwbofFiwiLGXA/Wl39NElUCdLtsEGYYDbyPJakjCVeNw+Bza3/&#10;ijvIkjmsPyfXGnzw69xP1/CT87TckbaDtM7PefO+LJRelJRZ3mxeId/fNRcqZy/5pleQxJuvJYR9&#10;jxoJOGbWdt0g3SjsVJQPkY/8HwNCYx/0gCtRBvgIxUVyYrP9Qosparbsry9e85aPajQCn43rn7L+&#10;TUgWlE8b2cdv7mbI0y3Wba/7fwzn/wUAAP//AwBQSwMECgAAAAAAAAAhAHM0p9PUUQAA1FEAAC4A&#10;AABkcnMvZW1iZWRkaW5ncy9NaWNyb3NvZnRfRXhjZWxfV29ya3NoZWV0MS54bHN4UEsDBBQABgAI&#10;AAAAIQBfVIOLmwEAAPAGAAATAAgCW0NvbnRlbnRfVHlwZXNdLnhtbCCiBAIoo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8lctOwzAQRfdI&#10;/EPkLWrcFgkh1JQFjyVUAj7AxNPGamJbnunr75m4aYVQSxRasYmT2HPPnbE1Ht2vqzJZQkDjbCYG&#10;aV8kYHOnjZ1l4uP9uXcrEiRltSqdhUxsAMX9+PJi9L7xgAlHW8xEQeTvpMS8gEph6jxYnpm6UCni&#10;zzCTXuVzNQM57PdvZO4sgaUe1RpiPHqEqVqUlDyt+ffWyaexInnYrqtRmVDelyZXxEbl0uofkJ6b&#10;Tk0O2uWLiqVT9AGUxgKAqjL1wTAxvAERJ4ZCHmQGKLEbtMkq5choDAvj8YpTP0KoZ45n1cS98nYE&#10;oyGZqEAvquLc5bqUKxfmn87N099FupYmliitlLE737/w42KUcRic2UidXxRu8UF8xkDG5+kWokwL&#10;EGlTAp45261oG7lQAfQb8emdnd3Ad+0WHzqoVW1BNi+n170RauHm7JFQxuFsTG4HUbADe3jy5jf5&#10;/oF9/Z9sbp+T4DyX3AXoDt61wzq651kIAhnYN8RDjWVP5PbeHfij6UN9f2jQB9gy3lfjLwAAAP//&#10;AwBQSwMEFAAGAAgAAAAhALVVMCP1AAAATAIAAAsACAJfcmVscy8ucmVscyCiBAIoo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Mks9OwzAM&#10;xu9IvEPk++puSAihpbtMSLshVB7AJO4ftY2jJED39oQDgkpj29H2588/W97u5mlUHxxiL07DuihB&#10;sTNie9dqeK2fVg+gYiJnaRTHGo4cYVfd3mxfeKSUm2LX+6iyi4saupT8I2I0HU8UC/HscqWRMFHK&#10;YWjRkxmoZdyU5T2Gvx5QLTzVwWoIB3sHqj76PPmytzRNb3gv5n1il06MQJ4TO8t25UNmC6nP26ia&#10;QstJgxXznNMRyfsiYwOeJtpcT/T/tjhxIkuJ0Ejg8zzfinNA6+uBLp9oqfi9zjzip4ThTWT4YcHF&#10;D1RfAAAA//8DAFBLAwQUAAYACAAAACEAgT6Ul/QAAAC6AgAAGgAIAXhsL19yZWxzL3dvcmtib29r&#10;LnhtbC5yZWxzIKIEASigAAE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rJLPSsQwEMbvgu8Q&#10;5m7TriIim+5FhL1qfYCQTJuybRIy45++vaGi24VlvfQS+GbI9/0yme3uaxzEBybqg1dQFSUI9CbY&#10;3ncK3prnmwcQxNpbPQSPCiYk2NXXV9sXHDTnS+T6SCK7eFLgmOOjlGQcjpqKENHnThvSqDnL1Mmo&#10;zUF3KDdleS/T0gPqE0+xtwrS3t6CaKaYk//3Dm3bG3wK5n1Ez2ciJPE05AeIRqcOWcGPLjIjyPPx&#10;mzXjOY8Fj+mzlPNZXWKo1mT4DOlADpGPHH8lknPnIszdmjDkdEL7yimv2/JbluXfyciTjau/AQAA&#10;//8DAFBLAwQUAAYACAAAACEAV4vfpl4BAAA1AgAADwAAAHhsL3dvcmtib29rLnhtbIxRTW/CMAy9&#10;T9p/iHIfLeVjGyKgTds0LtMkGJxD41KLNKmSQGG/fk4r9nHbyXGe/ez3PJ2fKs2O4DxaI3i/l3IG&#10;JrcKzU7wj9XLzR1nPkijpLYGBD+D5/PZ9dW0sW6/tXbPiMB4wcsQ6kmS+LyESvqercEQUlhXyUCp&#10;2yW+diCVLwFCpZMsTcdJJdHwjmHi/sNhiwJzeLL5oQITOhIHWgZa35dYez6bFqhh3Slisq7fZEV7&#10;nzRnWvrwrDCAEnxEqW3gz4c71I8H1ITeD9IBT2bfIt8dU1DIgw4rkndhJ7+yYZaNY2W0Yo3Q+J+m&#10;mLIjetyixnAmeagURL0bNMo2gmdDsvt8yW5pp6ZFNqhCKfhwnBHefb0C7sog+GA0GsV5ya+BraU0&#10;uI3MtHqX0eY+3S7GBUmit5sgPdxC9VuGS1sudU4CY4iFaQSthiV+AnNQCP7Q1V8uPvsCAAD//wMA&#10;UEsDBBQABgAIAAAAIQD2KzId0AAAAEcBAAAUAAAAeGwvc2hhcmVkU3RyaW5ncy54bWx0kM1KAzEU&#10;hfeC7xDu3mbswj+SdKEUFxYK1gcIM9eZQHIz5t6I9ekb6UIYcXm+75zNMZuvFNUnFg6ZLFyvOlBI&#10;fR4CjRbeDturO1AsngYfM6GFIzJs3OWFYRbVtsQWJpH5QWvuJ0yeV3lGauY9l+SlxTJqngv6gSdE&#10;SVGvu+5GJx8IVJ8riYX1PahK4aPi4xncgjMcnBG3Ldgw9UejxRn9A8/iVXLxI6pdHmqsvNQvmfk/&#10;d/CknjCKX46ev5dkt/9TIvTyW9PtCHcCAAD//wMAUEsDBBQABgAIAAAAIQCBxV69ygAAADUCAAAj&#10;AAAAeGwvZHJhd2luZ3MvX3JlbHMvZHJhd2luZzEueG1sLnJlbHO8kc8KwjAMh++C71Byt90miIjd&#10;LiJ4FX2A0GV/cGtLU0Xf3oIICqI3TyEJ+X4fZF1dx0FcKHDvrIZcZiDIGlf3ttVwPGxnSxAc0dY4&#10;OEsabsRQldPJek8DxnTEXe9ZJIplDV2MfqUUm45GZOk82bRpXBgxpja0yqM5YUuqyLKFCq8MKN+Y&#10;YldrCLt6DuJw8yn5N9s1TW9o48x5JBs/RCjTYYgJiKGlqEHKx4QfZS6TLKjPHsX/PIpvHvn/PPKn&#10;h3p7dnkHAAD//wMAUEsDBBQABgAIAAAAIQA5MbWR2wAAANABAAAjAAAAeGwvd29ya3NoZWV0cy9f&#10;cmVscy9zaGVldDEueG1sLnJlbHOskc1qwzAMgO+DvoPRvXbSwxijTi9j0OvaPYBnK4lZIhtLW9e3&#10;n3coLKWwy276QZ8+oe3ua57UJxaOiSy0ugGF5FOINFh4PT6vH0CxOApuSoQWzsiw61Z32xecnNQh&#10;HmNmVSnEFkaR/GgM+xFnxzplpNrpU5md1LQMJjv/7gY0m6a5N+U3A7oFU+2DhbIPG1DHc66b/2an&#10;vo8en5L/mJHkxgoTijvVyyrSlQHFgtaXGl+CVldlMLdt2v+0ySWSYDmgSJXihdVVz1zlrX6L9CNp&#10;Fn/ovgEAAP//AwBQSwMEFAAGAAgAAAAhAPtipW2UBgAApxsAABMAAAB4bC90aGVtZS90aGVtZTEu&#10;eG1s7FlPb9s2FL8P2HcgdG9tJ7YbB3WK2LGbrU0bxG6HHmmZllhTokDSSX0b2uOAAcO6YZcBu+0w&#10;bCvQArt0nyZbh60D+hX2SEqyGMtL0gYb1tWHRCJ/fP/f4yN19dqDiKFDIiTlcdurXa56iMQ+H9M4&#10;aHt3hv1LGx6SCsdjzHhM2t6cSO/a1vvvXcWbKiQRQbA+lpu47YVKJZuVivRhGMvLPCExzE24iLCC&#10;VxFUxgIfAd2IVdaq1WYlwjT2UIwjIHt7MqE+QUNN0tvKiPcYvMZK6gGfiYEmTZwVBjue1jRCzmWX&#10;CXSIWdsDPmN+NCQPlIcYlgom2l7V/LzK1tUK3kwXMbVibWFd3/zSdemC8XTN8BTBKGda69dbV3Zy&#10;+gbA1DKu1+t1e7WcngFg3wdNrSxFmvX+Rq2T0SyA7OMy7W61Ua27+AL99SWZW51Op9FKZbFEDcg+&#10;1pfwG9VmfXvNwRuQxTeW8PXOdrfbdPAGZPHNJXz/SqtZd/EGFDIaT5fQ2qH9fko9h0w42y2FbwB8&#10;o5rCFyiIhjy6NIsJj9WqWIvwfS76ANBAhhWNkZonZIJ9iOIujkaCYs0AbxJcmLFDvlwa0ryQ9AVN&#10;VNv7MMGQEQt6r55//+r5U/Tq+ZPjh8+OH/50/OjR8cMfLS1n4S6Og+LCl99+9ufXH6M/nn7z8vEX&#10;5XhZxP/6wye//Px5ORAyaCHRiy+f/PbsyYuvPv39u8cl8G2BR0X4kEZEolvkCB3wCHQzhnElJyNx&#10;vhXDEFNnBQ6Bdgnpngod4K05ZmW4DnGNd1dA8SgDXp/dd2QdhGKmaAnnG2HkAPc4Zx0uSg1wQ/Mq&#10;WHg4i4Ny5mJWxB1gfFjGu4tjx7W9WQJVMwtKx/bdkDhi7jMcKxyQmCik5/iUkBLt7lHq2HWP+oJL&#10;PlHoHkUdTEtNMqQjJ5AWi3ZpBH6Zl+kMrnZss3cXdTgr03qHHLpISAjMSoQfEuaY8TqeKRyVkRzi&#10;iBUNfhOrsEzIwVz4RVxPKvB0QBhHvTGRsmzNbQH6Fpx+A0O9KnX7HptHLlIoOi2jeRNzXkTu8Gk3&#10;xFFShh3QOCxiP5BTCFGM9rkqg+9xN0P0O/gBxyvdfZcSx92nF4I7NHBEWgSInpmJEl9eJ9yJ38Gc&#10;TTAxVQZKulOpIxr/XdlmFOq25fCubLe9bdjEypJn90SxXoX7D5boHTyL9wlkxfIW9a5Cv6vQ3ltf&#10;oVfl8sXX5UUphiqtGxLba5vOO1rZeE8oYwM1Z+SmNL23hA1o3IdBvc4cOkl+EEtCeNSZDAwcXCCw&#10;WYMEVx9RFQ5CnEDfXvM0kUCmpAOJEi7hvGiGS2lrPPT+yp42G/ocYiuHxGqPj+3wuh7Ojhs5GSNV&#10;YM60GaN1TeCszNavpERBt9dhVtNCnZlbzYhmiqLDLVdZm9icy8HkuWowmFsTOhsE/RBYuQnHfs0a&#10;zjuYkbG2u/VR5hbjhYt0kQzxmKQ+0nov+6hmnJTFypIiWg8bDPrseIrVCtxamuwbcDuLk4rs6ivY&#10;Zd57Ey9lEbzwElA7mY4sLiYni9FR22s11hoe8nHS9iZwVIbHKAGvS91MYhbAfZOvhA37U5PZZPnC&#10;m61MMTcJanD7Ye2+pLBTBxIh1Q6WoQ0NM5WGAIs1Jyv/WgPMelEKlFSjs0mxvgHB8K9JAXZ0XUsm&#10;E+KrorMLI9p29jUtpXymiBiE4yM0YjNxgMH9OlRBnzGVcONhKoJ+ges5bW0z5RbnNOmKl2IGZ8cx&#10;S0KclludolkmW7gpSLkM5q0gHuhWKrtR7vyqmJS/IFWKYfw/U0XvJ3AFsT7WHvDhdlhgpDOl7XGh&#10;Qg5VKAmp3xfQOJjaAdECV7wwDUEFd9TmvyCH+r/NOUvDpDWcJNUBDZCgsB+pUBCyD2XJRN8pxGrp&#10;3mVJspSQiaiCuDKxYo/IIWFDXQObem/3UAihbqpJWgYM7mT8ue9pBo0C3eQU882pZPnea3Pgn+58&#10;bDKDUm4dNg1NZv9cxLw9WOyqdr1Znu29RUX0xKLNqmdZAcwKW0ErTfvXFOGcW62tWEsarzUy4cCL&#10;yxrDYN4QJXCRhPQf2P+o8Jn94KE31CE/gNqK4PuFJgZhA1F9yTYeSBdIOziCxskO2mDSpKxp09ZJ&#10;Wy3brC+40835njC2luws/j6nsfPmzGXn5OJFGju1sGNrO7bS1ODZkykKQ5PsIGMcY76UFT9m8dF9&#10;cPQOfDaYMSVNMMGnKoGhhx6YPIDktxzN0q2/AAAA//8DAFBLAwQUAAYACAAAACEAPhCWdYcCAAC1&#10;BQAADQAAAHhsL3N0eWxlcy54bWykVE1v2zAMvQ/YfxB0T+24SZcEtoulqYECXTGgHbCrbMuOUH0Y&#10;ktzZHfbfS1mOk66HdejFJinqkXwkFV92gqMnqg1TMsHzsxAjKgtVMlkn+MdDNlthZCyRJeFK0gT3&#10;1ODL9POn2Nie0/s9pRYBhDQJ3lvbbILAFHsqiDlTDZVwUiktiAVV14FpNCWlcZcED6IwvAgEYRJ7&#10;hI0o3gMiiH5sm1mhREMsyxlnth+wMBLF5qaWSpOcQ6rdfEGKA/agvIEXrNDKqMqeAVygqooV9G2W&#10;62AdAFIaV0pagwrVSgtcAbSLsHmU6pfM3JEzeq80Ns/oiXCwzHGQxoXiSiMLzEBig0USQb3HFeEs&#10;18y5VUQw3ntz5AwDmaOfYFCaMwYuj/Fn4BLjfMoqcgmAIY2BHUu1zEBBo/zQNxBeQiM9zOD3D+9a&#10;k34eLU8uBEPANM6VLmFwjnwcTGnMaWUhUc3qvftb1cA3V9YCy2lcMlIrSTiIgQeZBCinoJzfu+H6&#10;Wb3C7iokW5EJe1MmGMbUkXAQoZBR9HhecfinaB77BPYcyPp/WNRVE/4HbiPSNLz/ylktBfUDlcYw&#10;Cl5Fe6XZM5ToZqiAc+pb31V/pbx+DxNTyj7oXStyqrNhM8dxHIgCak74f8X+xCNyg5vgO3eZwwqM&#10;XKC8ZdwyOTFzZB4wy+7Yy9CNknUrOnR5igItLWlFWm4fpsMEH+VvtGStiCav7+xJ2QEiwUf51o3c&#10;/MLFoJ29NbAn8EetZgn+fb39st5dZ9FsFW5Xs8U5Xc7Wy+1utlxcbXe7bB1G4dWfkxfjA+/F8K5B&#10;q+aLjeHwquix2LHE+6MtwSeKT39YNkgb5vdQRGCm9zZ9AQAA//8DAFBLAwQUAAYACAAAACEAJJwG&#10;lLYNAAA5PwAAGAAAAHhsL3dvcmtzaGVldHMvc2hlZXQxLnhtbJRb2XLiyhJ8vxH3Hwjej6wd5BjP&#10;iQMES7Aclrs8M1i2ibGNLzDb398s2UKV1YNseBgYV6o7uyq7ulUtffrz59Nj43u+P2x3zzfNwPOb&#10;jfx5s7vdPt/fNP/9r/4f7WbjcFw/364fd8/5TfNXfmj++fmf//j0Y7f/enjI82MDLTwfbpoPx+PL&#10;9dXVYfOQP60P3u4lf4blbrd/Wh/x3/391eFln69vi4ueHq9C30+vntbb5+ZrC9f7j7Sxu7vbbvLe&#10;bvPtKX8+vjayzx/XR/A/PGxfDmVrT5uPNPe03n/99vLHZvf0gia+bB+3x19Fo83G0+Z6dP+826+/&#10;PGLcP4N4vSnbLv7jNP+03ex3h93d0UNzV69E3TFnV9kVWvr86XaLEYjbG/v87qb5V3C9CuPm1edP&#10;hYP+s81/HNTvxnH9ZZU/5ptjfos4NRvH3cskvzt288fHm2a/1WxIQL7sdl/lyhEwPvo4FFdIH+vN&#10;cfs9f0X/HUQI6v+KbuU3+rw6dap/lwT6RRDn+8Ztfrf+9nhc7n4M8+39wxFMEjhFfHN9+6uXHzYI&#10;Crr2wkRa3ewe0QT+bTxtRV1w6vpn8f1je3t8wC8g20mQpMA3vuSHY38rbTYbm2+H4+7pv2+ot7Ze&#10;WwnfWsF32Ur64Ysx8IICvsuLQ6+dJHHabn2cQvzWCr7fWskuHwdIF1TwXVLxvaTlR4E4o8YBiHVx&#10;ocT8zUGpGkPNlZjLxZX4Lq+MvVbgZ5EMvubC7O1CfJcXhl4Q+0Xcaq4LTiHHj/LK6GNkgzLQ8qO8&#10;FmOu664Mrwj8dIkKTd21ZVCDKqqQZ6WNumvLWAYqmMGHPBuU0ZQfJeX0QzoIynDKj/LSdxxUBjJQ&#10;kQxqHXT1OomL/NBbH9efP+13PxrI1Yjo4WUtmT+4luZ+nwUw/QX8F9CY2QfkpO+f009X35FmNm+2&#10;vrR00wwLm+/5AZvHxhyxeW7Mycl8BaInthDEBWwFXYzwxNk/NVuMp+MiDO2uiwi5jZ6LMGPruwjD&#10;Y+AiDI+hizA8Ri7C8Bi7CMNj4iIMj6mLMDxmLsLwmLsIw2PhIgyPpYswPFYuouJBokKmuEBUgmZR&#10;xSyIjouo1FzIrvsuolciZPmVmdcv/1DNP9PtwEWYbofvIkYloux2XP7hbLcTF2G6nb6LmJWIstt5&#10;+Yez3S5chOl2+S5iVSLQLQkCq+gFghC0CEJyolFpR9tirLUmZ3a1PfHSjJXU02bfC6LEtN/XAGMb&#10;aFuYerHxz1DbIy+NqtlRKG6k7dJ5K8r0h6mONdowmWhb1PJaupmsxQ1NNTjxWmHLVx/DcabB4GiG&#10;ONdmQ2pBttSzPJbajs1lnCoadnFbaTB4pD5ui6pP1TXJDLuMC2Qm6JPMPOOIjrZCaGmbvdrV9gSj&#10;ySp2vm8yZ0+Di8hrsB17X6MDS2ygrVBh2/Q11PYIey2T1UbaLlzaiSZTebbQ7FijHS4TbY3aXmS4&#10;TLVdpGdm60zbwSVuG7JzDXC6X5C15cVG+Utth+KyVM8TE9CVBovigkSjq0RCisO28gLFCbpSnHFG&#10;R1vjyAsMwa62J16W0fwxjutpcBHldk2U5Tb5PLGBtoYtJ+cOtR2Kq1z1mva0WahktYLT6MAzPppo&#10;KwTXNnKdavvvBKftIji7QMw1wOl+QdYWFEUfzhBLDQ69LKa8a4ivNFjUF+lwqQxB6sP9zQXqE3Sp&#10;PjNRO9oG7dkYdrU99YIWzSQTpJ4Gi5N9o4i+BhgmA7K1vMRcO9R23DEj8aqPmTIjDS6YEG/T9Fij&#10;Da2JtkUZ1n4dH7N2TDUYKmzR2mVanmlwIUkKvdHJXKNNSwttC5CNlWPw06hTgyPcXBLa+HGlwaLO&#10;uAKQIHG7e4EgBX0SpGe2Gh1tjWMvNgPoanvqRW0ThJ62i1+jgPzB7uhrdGi5DMja9nyz0Ay1PUJq&#10;jrU6TJhGGizEQhPjsQY4XCbaGqNOaK6eajs2JhFJ3hCfabBwsdNtrgEOl4W2QnGZ4bLUdojMbglX&#10;2i66ohR5LusFqMVfoLICXsos8kw0OmSOE8/u2rsESL00pHXXqo7QhUdrF16CO+QGZA7bXmomyZAA&#10;sReElDzMWEeEFnIsDjPDxgR3yE3IHOOIxKwDUwJgx5KQFE1vM0ILuZRSu4HPCe6QW5A5yLzIKH9J&#10;AFzvB3rOGiGvCA1yVWuU/6Sue4k0X2t0r3e6JrSdoq1StzF2t0ZqXQJgW5aFOsGZYPQIjRHgdMGk&#10;QEIY44CMYeZlRltDAiBdRzSXDfcRoSXY9jZmTAjDZkJG2SsbNlMCpDh2oeRfrV7FDnVG6IJNnRjm&#10;BDfUFmRETmyZoS8JAOFFdTJfEVqEl56THk4DLpGewEt1YflkLXTkbOFkjtvONqxLAIgz87X4Ko6F&#10;g3uEFvGZ25U+ARw6AzJHPpIw8x0SIAZdStJmNo8ILXS4tTHZHTYTMkN9ZqpNyY7LszN3km/i064u&#10;xEfz2Ml7Gu5wW1DfIj9z/ZIAEfZNdBNjZsaK0CDXpjCrTSWnQakUX3AGUhaWpeDX8gzjTnEqW0o1&#10;RurhaHXJjpsynNvpD6N7hJbY2zW1TwiHzoDMEQ6JTPiHBMA5ouE7IrswiOqyzZjgDp0JmbFPjoyY&#10;pwRA1dKnnb4hNyO0qJHRBj4nuENuQeYAsTGJYUmACLdVpH1HjVooosbkTKhZjVKVvkCNZRG7KD+b&#10;c5SOnIKeEmMSeIHJLV0CtLEy0YhMnu0RWrTQpjqiabxP8MBwG5AVymwb/w0JEKNCW3ufQmjhltRx&#10;GxPccpuQFdtsd8XWjsVuxiduxhEzak64tc4oocixc4Jbbgu2ImZmdVoSAPk+4YI7Z5gVocEt82kr&#10;VA2FVSoV7wtUqgvkAerTTKIjz59UOg29yIypS4C2F8fkb6OcHqExpjQwSu4TwiU0IHuEW0nTwJAA&#10;EAjkpj4mcYwILQJoE//KyYUAxgR32U3IDnnaO9UpAWQzTt2Z7ciM0IW7zkjgTZ46WC67BTWHRZ3v&#10;k03nS0KjRJbWq1X3LWo9V6dktUq1/AK16uJ6gKqEVau2J5GXmEWsKw+QnOSMXQ1H24ijR2hxPwVL&#10;1RUK9/cJ7rIbkD3Clt3MpSEBUELguWSEPiK0sDuXH96kq4fusptQczHO3UwqmBIAh4UoyKqPGcuM&#10;0IXvqNRpJtac4C67BdszL6G9jiNdPdYYBaO6bfyK2kYlDDubk65YrVJdv0CtuhgfVG0W8ejIA0kn&#10;KSa403W0qgGZ53MiM0PuUXPi75RuVU3vfYJbbgOyQqkto4UhARKcmFFecpSqRyLcwrpVdkyNW24T&#10;sqKe0TJSmhIAe8naGvuM0IXf6nWqh2K5LaixEM9aGU8sCRB7YUhzyMR0RWgp0aqDURamFNYvEKau&#10;w4dGdx153K0SJpKsAXQJkOFIm6JpBtEjNBzcqi+gE9xyG5A1wg26WQGGBBDutPqbWTAitAQ/q5s0&#10;Y4JbbhOyotbRNr1NCSBbpbpb5hmhxW9hXdlzTnDLbcFW3zMr3ZLscGvtzmBFaNFl68yOnkUqVfoL&#10;RKqL+rgLMSmoI89EVjKVJ3RPSbtIsF0C4FFTv25i9wgt7lYFsrflXXfoEhpQCxGWbzMThgRIneQw&#10;IrtQ8OsiPia4y2dCdql3GAdNCYDNUP0TPYQWdrUP3swJ7rJbkD1E+cORpHY3yh8+ZRmjhhU1J5Js&#10;02FptUaQJMPLjoAKeFlBwuktb4jNADqETlC0MLmqSwB5VN8kjB4BxOWt2kMggr9Hb8BoHMbz9BmS&#10;HeaI5rjR9ojQhXZNe2NCvMduQmjUR+zZ/5QAODLkDaGR+ozQQo8L+cbxc4K/x3VBaEjZTrQlASDl&#10;Ni1KVsqEFimrTMTqveyUKKRTIlP06bD1N5V6AkCtsdnx9wggPkYFVX2MHvoETwydAVkjeUhSNWW3&#10;VUNCQ6sprazGwSNCg2ia0WmnITomuCU6YSuKZcYtUwJkKEgZsc0IUGjTZJI5ISyDBVlDlGjM5UsC&#10;xM6Tfiuyi+CSM7dLrD45QPj4ch7SeYPZF3fIilxpn0boEgDqsxu/HgHgxXZiUlSfEKlhMCArdpaW&#10;wZAAOAqsXY9GhBY6IS8WnGzHBLfcJmSVYrFJb1MC4F2plDYOBj0jtHDjO3mj/znBLbcFWZH8WmaV&#10;WxIA6uMqhZktK0JDi+G5UxjW4mUHRaGu/7dQTOBodMie/qaMRIAAlVwzjB4BZEr5deHvE9wlNCA7&#10;1iOnckQAVJ75cMbMhBGhwc63Vd0xIVxCE7Jjvtpa2JQAKEXaNXFGgCLQHIQ5AVwKC7KHOPMxMVgS&#10;ADUKnrBGpitCCx9+yrdK2iy8y86E8AJqdc+C1ZGH3CFzitIG27tkD3AHYYTbIwAGwdVlG6Q+wR06&#10;AzLjwRx7hzUkAKZRix5BMBl2RGjxcMpngjzYMcEdchMyp+4B2pQAUlE03pwRAHzwkqo6KMiMQOYE&#10;d/gsyBzi/LRSTHH7uCSAVCao9GOSrryqXClFIpmRb6vGX+X4+n7x6/uDL/vt8/Hvl+KN7cb9fns7&#10;2T7nxZ0yXqd5Wd/n0/X+fvt8aDzi/WZ5mRglrf3r28bFb7z5XPwVBf0vuyNeEy7/94C3y3O88uR7&#10;yJ93u92x/M9bu6v8+O2lsdtv8ZJy8cL4TfNltz/u19sjerje3t4096PbQN42vt2vf+AV+OqvYfGW&#10;9Oml98//BwAA//8DAFBLAwQUAAYACAAAACEAmfXu7DkCAAC1CgAAGAAAAHhsL2RyYXdpbmdzL2Ry&#10;YXdpbmcxLnhtbOyWzYrbMBCA74W+g9C9659gxzGxl7JhS6Fs99A+gJDl2NSWjKRNvG9fSZYcp2tD&#10;NxDIYS9hNKP5kWY+K9v7vm3AgXBRM5rB4M6HgFDMipruM/j71+OXBAIhES1QwyjJ4CsR8D7//Gnb&#10;Fzw9ih0HKgAVqVpmsJKySz1P4Iq0SNyxjlBlLRlvkVRLvvcKjo4qdNt4oe/Hnug4QYWoCJG7wQJt&#10;PHRBtBbVFOamMnlkD6RpvlJcMT6oSs7aQcKsyddbT59Ai8ZBCT/LMg/XcRhGo02rjJmzYx7Eg17L&#10;Tqk3xHG8ti7KZFxM7FNCycYkeRCM0Uel9onCVeLC2GJckjxcyBzEwcZVe5baJdxz1FU1fuSoJaBF&#10;mLMM2huih28T47O9JPx0eOagLtQo+GEEAVWOGXyoEJcggJ6t+OmNL0qnqX4w/EeozcMVv91t9PMF&#10;9CVXXUIpK0vQZ1CN46v+VcFQSnoJ8KDETmtCOSdbg95rxR2SCLzw+oJpwvrQ6rJwaiQ7l/jiSDbA&#10;f2GiTl9jsmP4pSVUDqxw0iCpKBVV3QkIeKq7xL8Xpi3e2YnVzY9r24Vpe2wXm1rF1hfkOjUDzYzq&#10;NNYanqVxTjbRKvLHUTdUaOAMSMk8SIvjfErpBtuktlRoecqwQthfyBxu5jNPXK7AUXzOUfjBkUhv&#10;jyPTlhM3Goxb4CiJEveJ//dZeOcwv4+iTRQu8ruQOEj8jXvCroDR+hyj1QdGt4iRacs1MDIvvf7H&#10;mf8FAAD//wMAUEsDBBQABgAIAAAAIQDXSiw3mAkAAJQuAAAUAAAAeGwvY2hhcnRzL2NoYXJ0My54&#10;bWzsWltv4zYWfl9g/4PX6ALbh9ii7jYmLjLOpjuYS4Nx2od9oyXG1kaWvBSdiefX9xxeJModejXt&#10;BMUC8UMikedQh+cu6nv1w9OuHD0y3hR1dTkmE288YlVW50W1uRz/fHdzkY5HjaBVTsu6YpfjI2vG&#10;Pyz++pdX2TzbUi5We5qxESxSNfPscrwVYj+fTptsy3a0mdR7VsHcfc13VMAt30xzTj/B4rty6nte&#10;PJWLjPUC9HcssKNFZfj5EP76/r7I2HWdHXasEkoKzkoqQAPNttg34wVsLqeCkZkXjh5peTn2xlMc&#10;LGm1UQOsuvh5pQZ5fahyli9rXoEaLfpdNr8qBeMVLLWsKwFP0/vcDdLUjvKHw/4iq3d7EG5dlIU4&#10;SnFBQFh7ua1hH6OP7L+HgrPmcpyR0CgCLn+jil2R8bqp78UEVpwqLRhr4LLJNJ362h6wWRLOG3Es&#10;mdoQ8Xzc7bR9rhThhpblmmYPqBuLuCXt5pHxVBnIJc2PF6IQJZMXT/iXF9l28YrO13V+vOXwZDov&#10;G7FCgeTNHkf2txz/5ez+4y0fNZ/Bf2NPmmraTkoKDtNou8uxsluPls7FAhx8lL8CLgF7pHNgwhXg&#10;r5EELoQUrKTH+gBU2XxHqwMt37X3T+/rXGuL5RumnOP4pcEn7SST0J9FXhJ6cRR7szTxQ81kORE8&#10;uP8gGOhkqCFy4a5P36qSHkR9h3q9ZiUTLLfIsvm+rMUVZxS30i3Yf5aZuaN8w4RiLypwcyXn79gx&#10;ScI4ipLUI3EYp36U9nc8IXGSzmICc1EcJYGa/aQFn8RekOBsShI/SYifqPltO++nSURmJI5nQUQC&#10;EuP8eQ02GRUQo0vMZagKfS89TS3b7OpabN9DMJp9P1J+XNZl3Yt2YGXgN9m8yI19lXQ1zxnXEqoR&#10;5UmPi4pRgeI9SiHVKAa9Wqc57tY15GbMPxXk3nYvhuDpF1riA6vD7iO7x6v7xWrLmCB/++7qu2gO&#10;f/wQ15dzQLWkkJYlnczHS/DXxY8MzElLSdaNwlp7sYTEpo3u6wS4FyPYHuZDXOZxQTrx91J9hoAY&#10;gkngIvFbkthFEmgS30UQGoJJ5CKJNEkwca4SaxLnGokmiN27STVJMpm5JJlpEuK5KEirV3/iVApp&#10;dRtNUudKrXad4pBWu859Q0FRdg7IGXlaDc8mycz+JU7pWo27VdHq3OlApNX5zG1+0mn95FkQGF1M&#10;qBsZRnBpIut4JsKuMcKunz3CvAmBVOZUpLYPUiWe/XOyGMdAljQdxGIcBVhCz+lPxleQKiC2HzhZ&#10;jOcgSzRMFuM5wBIRp+Ma50EqmQJViu3nKOM+SBQ7lzL+g1TpbJC+2jAGnpi4/dcEMpKF9sqe03rE&#10;Ml8cD9NyG+jwnGSgZdrIR57YHciWBROo6tbPvQXLhElKLJYz27YMmkbORN5mBG/iE6+fjJwh1BnY&#10;D85a4UzCMIlC9QqqZhNdsHVbcNodyOlsbnUHesR0B+TvncjftDe4wcx18+yZy+0Apg66q6nx8jNl&#10;xyQlpzOYfOS7i4Px3pfeANo9rPRt+9Zq15kX2wzx0hv8pvt+gxH25tkjDHJzkASDKq1VaoI0GpRz&#10;TQziU+A11fo5I9t4DbDAS+0gwUyUIovvXNgEKlIFwxa2qkyYOpOEVVecnm73CcGwetXVFBJFX980&#10;RGmvEDnV0r4KgF5ir9cAunksu8a+N8hIdgcRzwZ2HZZlk4HOQCw7J2e6Acu28KZveeYZHsvSqT+w&#10;Negs73uBs49sXzGg6/Djc/H4bTsIeczW6yD0iOkggufqIN5ifnv77PnN7cMvHQS4Ur9km5TzcroA&#10;x37q1CI6eeO3+huTDWL325kJ/uTPOF34gBH24dkjDOqGs+xZLUOYOpOfVU3C2PmibzcG8bCEbZWP&#10;MHIubBWMMA4HFTPjHdhLDHz9NN4iWfxBTzHegyz9kuDci4lgNEoysDCbA0PgicnABsAybBwOa+z6&#10;xw4DeSyjJ/6wpq19qYD9wJeCYZXd8gE8/bd/3Rt0P1m2KQKfE7mPNyzDp9DSWj93beos77sbWrtn&#10;iCBwrN/Jme637Rn0FxXr1EGPmJ4heq6e4RYz2u2zZzS3XV56hpeewR3ppir8H/cMK4yw1bNHGJYa&#10;D/AC3e9/xpysTpGV42bOImj1E/1Gwf1qZ9WZODzJnl3LZ/UTca9Quhe2C4urkhi/wULiPie360i/&#10;sjsV0ZURAgc2g3RnNRCzoacBVgMxC3t6cVu1ayDgtdi5Aatn8EngPIGxzhZ8kgw8K+mM6ZN0oC92&#10;1vQBZeCyp9UZ+PBZqHNyz+0npDMvlPxhtrI/VfizXgPg1mhnYD+Ynet2/1jTkL9blw2+QjXb+tM7&#10;tmFV/pbZIBM1Ax9He7AGpF5S8YHuNAxGgwZwfMX4F8dvGc8QFyVRDhb968N6XbJV8dleCnbVikaf&#10;3mg8SxzAl0DiaexMbxygJrFEmADnKdADnnglET09DmslYCgBqIZ6KOvNa9q0UCiD6yhAcgkbU+Lv&#10;iuo9fTJffTruXKJvelukT7e1hoqt1WotaEc1Yl+Pf0Kky3nUkwROicUNB8QYYPyOo3/86/P3g0BP&#10;52FG8BX9ZidGCuSHoJLLsUaVAHSwPoCB3xXVA8sBnqX2uqP/qfldkT0gqEbpBTBVeq6oTucA3wei&#10;I0QsewDPbDVXsSdxV+u5J4UFU3ixEa8FglQQ2AgX25p/RrKBGDKI+fFoLfkL+fegATgAhOTFA2yv&#10;qlfyCsjALcBLYAwTKZ03dVnkN0UJwBy44Zv1sjTYH5lKUAwwU48MoYfVSBz37B6wlJfjJfjdmhdK&#10;YkZdM1nz5RlYXiHibIeAEL6lnCJOzgbCKWkU0E1IFQIkD1CCzZXGMEFwtUGkp5h2XESX/ZtxbQDJ&#10;9ZqJT4xVJhxyyAZywwAVMtHWXvTCznqGFXY1/yYRVqIMCKMDr/uRFznaq5FDZ4NOOdFFpF77vtqX&#10;tGqVW3J0h1MUIlC02ENWCjooFN1Qva9G45FJgAi8CF+akzSFc/1/XugTZJPsJwHgMsJZFEGVDYHE&#10;JNM+TBCyayfWn5srDFDufLY4dXEr68upP+LioIwetFKWT1lE5FWbvbjyyi+qq2yZcKlfiuanqtQm&#10;0Sk0L5r9a4jkh+ZKh+OG7tWKWG6vsYL/BNkPCpJVeEC2FnC750UlVkxA7tnIYr9lFICKNwB2ZFxG&#10;x55uGGToTVE1Mh1Okmg8QjD0JBmPAGot/2OelROKHe+CMdQCXEXdtGvBww57DAvQUP/hRi4JJl/8&#10;CgAA//8DAFBLAwQUAAYACAAAACEABNimfKEJAAC3LAAAFAAAAHhsL2NoYXJ0cy9jaGFydDEueG1s&#10;7Fpbc9vGFX7vTP8Dy0mn6YNALBY3cixmJDpyO5YbxVLy0LclsCJRgQADgDLpX9+zl7MEaR9Gja1k&#10;OiN7hgKwZ8/unsv37QLn1XfbVTl4lE1b1NX5kHn+cCCrrM6LanE+/Onu6iwdDtpOVLko60qeD3ey&#10;HX43/fOfXmWTbCma7nYtMjkAJVU7yc6Hy65bT0ajNlvKlWi9ei0raLuvm5Xo4LZZjPJGfADlq3IU&#10;+H480kqGVoH4DQpWoqiwf/OU/vX9fZHJ13W2WcmqM7NoZCk6sEC7LNbtcAqLy0Un2dgPB4+iPB/6&#10;w5F6WIpqYR7I6uynW/OwqTdVLvNZ3VRgxp78KptclJ1sKlA1q6sORrPrXD3JUivRPGzWZ1m9WsPk&#10;5kVZdDs9XZgg6J4ta1jH4L38ZVM0sj0fZixEQ8DlJ6ZYFVlTt/V954HGkbECekOpTUbpKLD+gMWy&#10;cNJ2u1KaBTE/UKsduXH1FK5EWc5F9qBs0xN2ovt21fHYGKqXdr+66IqulPpiq36bIltOX4nJvM53&#10;Nw2MLCZl292qCembtXqyvmnUn1zev79pBu1HiN/Y164auUYt0UCz8t350PjtQFZMuun3f3sFXTpY&#10;oJhAD9UdfnEacNHpWZViV29AKpusRLUR5bW7376rc2sqmS+kiYzd5x5ubYR4YZzwiIUx8+EijqPU&#10;dupFEAx8OBA82M+hhrSFO+sg7Z6eHcWmq++UUV/LUnYy76nNJuuy7i4aKdRS9goPx8KWO9EsZGe6&#10;FxXEuJnnb1gxi1now5JDHsXjKOJHK/ag1U/SiPOAh+NknMRmpA926l4cBtAxGadJErGI+7b/0rVH&#10;acjTAP6nQcBT3f20CdtMdJChM4Vkyhb2XseZ0dqu6rpbvoNUxIU/imY3q8v6INehq4TAySZFjg42&#10;k6+bXDZ2guaJCaXHaSVFp2LsUUeaeapS3uhpd6t5Dcis0KcC5FV99VpQYPuzKNWA1Wb1Xt6rq/vp&#10;7VLKjv3lm4tvogn8BKHqottAaiYAlLWcRuMZBOz0jQR/ilKL7Z+CrnU3A1izXg8s/K27ASxPoaFS&#10;8zhl++mvtflQgKGAxymRwInElAi3IgElEKKAF1EikRXhHqkltiKkjsQKxPRqUiuSeGNqJmMrwnxK&#10;gjm7Bh5pFOZsG3kpqclZl5wOc9Yl1w10YvzM2Yn5OAuPvWTc/5eQs3MWp03hbE4GEHM2H9PuZ3ur&#10;H40FibHPCXOj0wguMbN2JzLsUmXY5bNnWBh4jA4F6x4QislQwEgIucdIIYwFEErIiMFoCEMvJIUw&#10;GsLI46Tr0P9h4oWkEEZAmHoRORzGQDj+9cSLmMdoxMLciwKPa9g0sHyEa5h8EfciOm/Q5hFYipZC&#10;o0eQyLQUWj2KT0mh2aPES0kvM7R7dMqkDA0PugLaXmj5+KQlMP3ixDuCgxP5h3lnqNdQILP8Z1n2&#10;mGx1czbpka19gmTL/rpHo69KtVcKCK6eHQhoRyCt0OSE4XgCxTEWSZLEMAxorMUYfKFa2D0p4nS7&#10;IWfdX0/zF6r9ZDP7RmXYm2fPsCA+BdY2y0AoJXME8yxITpC2i4XkBK25bEs9/wg392GF+RakXkwG&#10;FkJ+AARJThwRn/teTAoh4EOEBuSWBPEehE7wEHItBzQh+d9tdDkACs3IaHSQSshpuc0uD72I5kc0&#10;O4fNC2kHhnbnsUejMtodhMLI7/2j1+u8ED6Fd/n4lFXQDyH44Sg2vi7x6lc9B8RrnyDx8uci3rcK&#10;Ft4+OyzQLn4hXgilQ6bDsHs54+732kfnzj1+u412TGMCgm7yR5xxr1WGXT97hnE4G/TfG4xJxsPT&#10;F09P4LMjhNRLyeRFFgYUfSI8IzeE/gl0RmoA2PVJMkJqUCdykmWQDECIVITBAQdyfgTy+yjDlIQD&#10;OT2ae/MEUifMj/YPY29MzoqhA+B0n5AOcIwMx/uUPN67N1DqfE8u0TEynPB9WhfaHaRSej+Bhldv&#10;C+gR0fRwRvbpNaLt40/fPHxdFuafvGu2T5CFo+di4RuFETfPjhG0jV9Y+IWFacJwOf//y8I/qgz7&#10;8fkzDDCdtiNmGbywJYUQ9xm8gzzgcxKSkYUZ8PnTeiALQ48xiQnIwmzscXK2GBmgKSH3X0gGSohc&#10;BXKBWjc5HFIBaGI0+eDBGKTipHdo9Ml9gjslw2Ij9rQu6KjA93xy6Y6gQYpclePnAF4K0FLoEJA6&#10;weLokQDewNO60CWgK6FP8uiTgHshbW50SgAbqCP3fhk/59fzslWvANtl/eFaLmSVv5X2Q739lqpa&#10;4PvSwZdh9Wwmun+JlS0l6Mneyuazz29kk6nCEv2huCd/uZnPS3lbfOyrglW5qYntP21NQMxZkCZ+&#10;aDYRB8+5Hwf6OfQ8/lYOI17oqoiDHj1N0KGESh9lh7JeXIrW1ZLgdqWAmeu6GzP9VVG9E1t807/v&#10;nesKhoMliu1NbWtt5kbbFxeQqA/sp8tGdOVJN71qoOQGiqR2g2//8fHvv3/hCA+TgPsBj4PAh8vQ&#10;Og7jyxv7PIQ6mDgJxyyK+RPKIA4qSXQQgb+dQeE76dWqG5giLlU2cD60dQNQGlZvIP6ui+pB5lB+&#10;Y1yxEv+pm7sie1BlE8ZtUDZj24rquA3qt8CyasDsARLHObaS2+6utm1bU+tj6oEGTd2pMgRVuAYX&#10;y7r5qMSeWCMEKDkczHX/Qv9ubIkFFLo1xQMsr6pv9RWIQdRCEMMzhc1i0tZlkV8VJZRewE2zmM9K&#10;rO7Q4KumAVF0IKZKy6pBt1vLe6iVOx/OIC3mTWFmLAXVkrWfbwH1puKpH6+AMDeiEaoOql/oZGZj&#10;apk6bUIouYIqsPbCVqlA7rsct03S5pUqIPq3bKwDdK9L2X2QssJszQGs9IKhGATBwF0coEJvjC9A&#10;BVUNZecNVKdGhidgWo197gvhU3GjtApUsL5pily5udU6XeSb49NhLZqJvbMIapV0IP2PIWg9YqK5&#10;UVF0XJwGEqoU7barG7GQA6gh25SbdvDtuxvxu4MNHJWTiLMkgqosn6U8ib4/sy94HdywNAxZEoZJ&#10;CvWSQRAjXxxWkwGg7AvN/li8cVh0CnCOs6THa7rpS7IEbHFQgKc3CJom9ZUDwMZE6GetVbpOStXP&#10;RftDVfZLAYHpi3Z9CWDw0F7YjF6ItdGoNhqv1R7lB4heoNwetcLcXE3muimq7lZ2AF8LvZ1ZSgHV&#10;bFdQEScbnSlriFAA+UVRtRpRvSQaDlS9rJcMB1CNq/8qqNYNpru640OgE6XF3DhdMNhmrVIELHQ4&#10;OM5L1xtP/wsAAP//AwBQSwMEFAAGAAgAAAAhAJq2ijVuCgAAuy8AABQAAAB4bC9jaGFydHMvY2hh&#10;cnQyLnhtbOxa3XPjthF/70z/B1WTzqQPBxH8pubsjE+Jc507N57zJQ99g0hYYk2RKkn5rPvruwCx&#10;EKF4XV1ybmY61oNNArvgYr8J/l5/97CpJvey7cqmPpty5k0nss6boqxXZ9OfP16+SqeTrhd1Iaqm&#10;lmfTveym353/+U+v83m+Fm1/sxW5nMAidTfPz6brvt/OZ7MuX8uN6FizlTXM3TbtRvRw265mRSs+&#10;weKbauZ7XjzTi0zNAuI3LLARZY387Sn8ze1tmcvvm3y3kXU/SNHKSvSggW5dbrvpOWyuEL3kmRdO&#10;7kV1NvWmMzVYiXo1DMj61c83w2Db7OpCFoumrUGNI/pNPr+oetnWsNSiqXt4mtnn5iRNbUR7t9u+&#10;ypvNFoRbllXZ77W4ICCsvVg3sI/JB/nvXdnK7mya8xAVAZe/UsWmzNuma257BivOBi2gNdSyySyd&#10;+cYesFkezrt+X8lhQ9zz1W5n9rlahEtRVUuR3yndjIgt6WFeMR4rQ3Fp86uLvuwrqS8e1N+2zNfn&#10;r8V82RT76xaeLOZV198ogfTNVo1sr1v1r5C3H67bSfcZ/Df2tKlmdlJTtDCtbHc2Hezm0Ip5f/7D&#10;9DWw9LBBMQcOxQ5/UQy46LVUldg3O6DK5xtR70T13t4/XDWFUZUsVnLwjP1jgw/GQ1gYB14acS8O&#10;Uj9L0iQwTCMPgge7D4KBgwwNhC3cufRWj2LXNx+VUr+XlexlMSLL59uq6S9aKdRWDgu6z8KZj6Jd&#10;yX5gL2vw8UHO37BjHmZBHCZJEEW+H/o8cnfMeJB4fuBFPPG9NOaxmf9kRGdKYXEUpYGf8TDy/Hjg&#10;X9v5hAd+EvDUSxI/yMJQzT+twy4XPYToQqUypQxzrx1tWLbbNE2/voJYxJ3fi3a/aKrGCXZgleA5&#10;+bws0MKDdE1byNZIOIwMvnR/XkvRK/HutZDDqIr5YZ1uv1k2kJpV+qkh9dq9IMHDL6JSD6x3mw/y&#10;Vl3dnt+spez5X765+Caawx8/VOvrOaBaCMjKmk6n4wV47PmPEgwqKk12GIW1tv0C8poxu2/y37af&#10;wPZUOlTL3J/zg/hbrT4k4EjAAorEtyQxRRIYEp8iCJGARRRJZEgCRq4SGxJyjcQQxPRuUkOSsIyS&#10;JDMk3KMouNWrz0ilcKvbiKXkSla7pDjcapfcN9STwc4Bf0Ieq+GMJdn4l5DSWY3TqrA6Jx2IW51n&#10;tPn5QetHz4LAOMTEcKPDCC4xsvZPRNhCRdji2SMsYjFtQWMd8IMw80Y/0tPRKyKWZVApDz+dJ4Y8&#10;5AYyOknMeBKPjUv6J/oMBEtK2g59Jmax7whCcqDLJIxn/kmCoAclDLQz5iD90joUS7nDQZoAvStl&#10;3HekIvdhYzxlYRgeLOB5dDBjxKcsSR0WciccLZ0xL4rGmyd9w+aDjMWps3uaBW3NPXjMeC90YUDL&#10;A4tPqpWjtYEqJH2To4WBKqK1h1blAYvptdCSPIatuInriUyBGWJoEoZizU2lNv3AcVugp/P5qC0w&#10;I9gW8L8eHv9Vm4JLlbIunz1l0bbHAkiXUXTbJ+oNZiTSK9EpfboqoBO+NAXQ56kSb/s2q92jGBiR&#10;oH5fmoJftd1vVYS9ffYIg0QW0AUGezaWcDLdYZwF0LIdso3rC+gKAUuhvxj9yFRrPQPaC6dOkbGK&#10;gRhC/QzGBYTkwMoQshDeFkc/UiFYJUIWuU0PmaiwYoRPaAfrRciy5LS92sofMe7WZLqMY+WPWOA2&#10;C+RubeWPGLxpj/Tj0SxoaWgkXcFI37BvBlAt6XXRutA8Bqc1qLbwA0ucjnwuI/tN2wXEDA6xTmNB&#10;A0Pb5gVjFtLt7HsEvGskTjQcbf/rNgv6JM1pFswINgvBczUL71Qqe/fsqYyMQfR8/tIs2OqMOefl&#10;BMHmiejorX7Up2Dej48idESCeSD5I04QrlSEXT17hEUs8U+sA/Y8IfHJdIudg1qWJDoUFDiIHdcg&#10;Mr9i6wAlKHDOGcjaiMUFzjIih4MsWtg6QKGI+Djrkw2NdSEWZM5bNPkM9KiYhW5lITkwqOFgw3Ma&#10;CTo14jEhnGwEDgupXntomKiucGwRskW0jQQcacJh++hHxxPaXZ1tONWb1LBtJOBs41Q3RcunYHk+&#10;kuv4vX0U6Gj6DJRMWsJ2EhnzY8el6JchtDf3QRiqk7bNAwf3PnLor9svmG9Io8MFM4L9QvRc/cK1&#10;ymbXz57N6KB4OVwAV3Lf4DC1vPQL/w/9wgcVYR+ePcJ8+JrgHMn/15ADjsxJl2S2x+YBkmXo9CTk&#10;M7CiBMyDd8jRj3wGdhLAkR3l2kNBwBICB4CeU0JIQbCCAEfgvP+R5QSbhwA+hJxWDLGYBCyMnK8J&#10;5GYxwuFEKHI/vpG1CJsHONaJT2TBd7EQVHqia6ClQwZf+sc1mm5R0NRwThM7zkGzoK3hoObUV3+0&#10;PLCkTktHNrM2d4QspUVBawOR50hPN1hobjipcaUnzW0bCXVS46j1yG9/X1dRvF9WnToW7tbNp/dy&#10;JevinRzjTIYZ+Drq4BoU9UL0/xAbg4QxqAE1fiPbR8evZZsrXJSGOYzo3+yWy0relJ/HS8GurGji&#10;4e8G0hLFXhomgQGDHMbjgHM4aBvASCDxEdIDnnihQT0HDnclYKgAqKb0UDWrN6KzUCgEdpQguYaN&#10;DeJvyvpKPODXnwN3oQE4zhbFw3VjoGLLYTWL2xk6tS/HPymoy9OoJw2c6s8vW0CMAcZvP/n27ee/&#10;nYR7ehppBJ/RLzf9ZAD5KVTJ2dTASgA62OzAwO/L+k4WAM8a9roR/2raj2V+p1A1g14AVmXmyvp4&#10;DvB9ILqCiOV34JlWc7V86D82Zu5hwIINeLFJ2/QKpaKAjXCxbtrPiuxEDBmkq+lkqflL/XdnEDgA&#10;hGzLO9he3dzoKyADtwAvgTGVV8W8a6qyuCwrQObATbtaLioE/+gsqMQAMzlkCnpYT/r9Vt4ClvJs&#10;ugC/W7blILEU1EzePT4Dyw+IuLFDQAhfi1YonNwYCDdIM2Ddeq1CgOQBSrC7MCCmcRCZKWkcVwHM&#10;/ilbYwDN9Ub2n6SsMRwKyAZ6w4AVwmizF4ewc5/xPwq7Sgmm4HXgij+2ZaGM2OmhJyNx8KxXJvl+&#10;sYMZfQ++2iofOYYmAoUCIr4HG0wAPrirdt3k26trcVqg0li+L4brcRbyNAyyhIN9fA9q8g+vzOEz&#10;lgKAYiRwkBIDKC/wvQTe+Y21XSAhpO2DXH9sKrFp5qlc4gSAWxP01O8JAPWONsZe6uKqS4y+srmt&#10;HdzzoDdXpYBRegxb+ijg9NNjlOvHBhG4qOAvYM3QA9N7ANg8NnsQcx8O9uBDiBeGQZRqnGU+tzhN&#10;hWaFLtkL/SgKeAYnSTqwLE4z5RmweZwHKU8TDmdAKi6+HOtaWe0pnf5Sdj/VlfFNU2mKstu+gYR3&#10;112YrLUS20Ea1ZV8rxqdn6BIQN0e1WcQxeKSt21Z9zeyhxS90j3RWgoAdF4CKFS2eltbsZJQyFZl&#10;3emqwZJoOlGYcZZMJ4BI1/9VOdITA7u6C6ZQMtUqw41dCx622w4KOXo4yqUx9+f/AQAA//8DAFBL&#10;AwQUAAYACAAAACEAvl0cDJgBAAAoAwAAEAAIAWRvY1Byb3BzL2FwcC54bWwgogQBKK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ckkFv2zAMhe8D9h8E3Rs5XTEMgayiSDf0sGEB4nRnVaZj&#10;obIkiKwR79dPtpHF2XbajeJ7ePpEUd6fOsd6SGiDL/l6VXAG3oTa+mPJD9WXm0+cIWlfaxc8lHwA&#10;5Pfq/Tu5SyFCIgvIcoTHkrdEcSMEmhY6jass+6w0IXWa8jEdRWgaa+AxmLcOPInbovgo4ETga6hv&#10;4u9APiduevrf0DqYkQ+fqyFmYCUfYnTWaMqvVN+sSQFDQ+zzyYCTYinKTLcH85YsDaqQYnmUe6Md&#10;bHOwarRDkOLSkE+gx6HttE2oZE+bHgyFxND+zGO75exFI4w4Je91stpTxhpt82GqXURK6kdIr9gC&#10;EEqRDXNzKpfeZW3v1Hoy5OLaOAbMIFm4RqwsOcDvzU4n+gfxekk8Mcy8M85+5JvvXPJNT843/ZG9&#10;DV3UflAHb6dVo4GFhlXgPSBCnuPZIL9a/4qHWIVHTXCe8nVT7ludoM4fc9YvDfmUB5zcGLJttT9C&#10;ffb8LYw78TwvvlrfrYoPRf7uRU+Ky4qrXwAAAP//AwBQSwMEFAAGAAgAAAAhADMmpHRIAQAAVwIA&#10;ABEACAFkb2NQcm9wcy9jb3JlLnhtbCCiBAEoo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HySTUvEMBCG74L/oeTeTdP6GdouqOxBXBCsKN5CMrtbbT5Iot3996btbu2iCLnMzDvPvDMkn29l&#10;E32BdbVWBSKzBEWguBa1WhfouVrEVyhyninBGq2gQDtwaF6enuTcUK4tPFptwPoaXBRIylFuCrTx&#10;3lCMHd+AZG4WFCoUV9pK5kNo19gw/sHWgNMkucASPBPMM9wBYzMS0R4p+Ig0n7bpAYJjaECC8g6T&#10;GcE/Wg9Wuj8b+spEKWu/M2Gnvd0pW/ChOKq3rh6FbdvO2qy3EfwT/Lp8eOpXjWvV3YoDKnPBKbfA&#10;vLbl+0rneBJ3t2uY88tw5lUN4mZX3i+C5Hc6UHrTAwpEFGzQwfSh8pLd3lULVKYJITFJYpJWSULP&#10;wsveuqlH/Z2tISH3s/8nZnGAJmlFLmma0vPrCfEAKHvfx1+h/AYAAP//AwBQSwMEFAAGAAgAAAAh&#10;AFHEQaG4AQAAyAUAACcAAAB4bC9wcmludGVyU2V0dGluZ3MvcHJpbnRlclNldHRpbmdzMS5iaW7s&#10;VMGO0zAQfS4rQFxAfAHivlLaBXFO61RJ5SYhccSKSxRUV2sU7MhxEeXEp3DlgvaD+AK0J35gsbvt&#10;Ui0IsVpOiImSmXkePz9nEo9hoGFxAuGiR4jBcIinOMIzBKB4gd8bOcDtLzg7mJx/uENA8PWevrtw&#10;/j6OBz4/Hgzckzl26y6/xs2NbCkGzvvb5+fOtvClo0laPcYpObsF8u1T8vly4BfBQ4fteHfDV/Md&#10;/t//m29gv9+nLinnfOZ3+gAfyZ/8J4nqVnYsFcKKZyiikjKGSkkjeh+NTZ0b3fUnQlhQ2Xdts8Zc&#10;LGTD151AycOUhgX1dVwrYfrmrUA2nXqACtVLu0bWWanV0EORMdrkRiqLvEhSHhU1jaZhxTiGoyCY&#10;64VA/NyHKESv25WfuSUYITNSKNtssDwreBEmHHTVteId0iyNkDedMKV8L8Ai7sjdkvmE/ZA7RNy0&#10;S+uEIuZ1HvIyeRnVm507cYW4UMaa3s70K6/XubR543a0XG7kq8UVpGyF6DCsR0+C+ii47ifm+sXi&#10;auym7bfxuix/rf71Ut+IazbNDvPJPgVxZxzIz6fcRc13AAAA//8DAFBLAQItABQABgAIAAAAIQBf&#10;VIOLmwEAAPAGAAATAAAAAAAAAAAAAAAAAAAAAABbQ29udGVudF9UeXBlc10ueG1sUEsBAi0AFAAG&#10;AAgAAAAhALVVMCP1AAAATAIAAAsAAAAAAAAAAAAAAAAA1AMAAF9yZWxzLy5yZWxzUEsBAi0AFAAG&#10;AAgAAAAhAIE+lJf0AAAAugIAABoAAAAAAAAAAAAAAAAA+gYAAHhsL19yZWxzL3dvcmtib29rLnht&#10;bC5yZWxzUEsBAi0AFAAGAAgAAAAhAFeL36ZeAQAANQIAAA8AAAAAAAAAAAAAAAAALgkAAHhsL3dv&#10;cmtib29rLnhtbFBLAQItABQABgAIAAAAIQD2KzId0AAAAEcBAAAUAAAAAAAAAAAAAAAAALkKAAB4&#10;bC9zaGFyZWRTdHJpbmdzLnhtbFBLAQItABQABgAIAAAAIQCBxV69ygAAADUCAAAjAAAAAAAAAAAA&#10;AAAAALsLAAB4bC9kcmF3aW5ncy9fcmVscy9kcmF3aW5nMS54bWwucmVsc1BLAQItABQABgAIAAAA&#10;IQA5MbWR2wAAANABAAAjAAAAAAAAAAAAAAAAAMYMAAB4bC93b3Jrc2hlZXRzL19yZWxzL3NoZWV0&#10;MS54bWwucmVsc1BLAQItABQABgAIAAAAIQD7YqVtlAYAAKcbAAATAAAAAAAAAAAAAAAAAOINAAB4&#10;bC90aGVtZS90aGVtZTEueG1sUEsBAi0AFAAGAAgAAAAhAD4QlnWHAgAAtQUAAA0AAAAAAAAAAAAA&#10;AAAApxQAAHhsL3N0eWxlcy54bWxQSwECLQAUAAYACAAAACEAJJwGlLYNAAA5PwAAGAAAAAAAAAAA&#10;AAAAAABZFwAAeGwvd29ya3NoZWV0cy9zaGVldDEueG1sUEsBAi0AFAAGAAgAAAAhAJn17uw5AgAA&#10;tQoAABgAAAAAAAAAAAAAAAAARSUAAHhsL2RyYXdpbmdzL2RyYXdpbmcxLnhtbFBLAQItABQABgAI&#10;AAAAIQDXSiw3mAkAAJQuAAAUAAAAAAAAAAAAAAAAALQnAAB4bC9jaGFydHMvY2hhcnQzLnhtbFBL&#10;AQItABQABgAIAAAAIQAE2KZ8oQkAALcsAAAUAAAAAAAAAAAAAAAAAH4xAAB4bC9jaGFydHMvY2hh&#10;cnQxLnhtbFBLAQItABQABgAIAAAAIQCatoo1bgoAALsvAAAUAAAAAAAAAAAAAAAAAFE7AAB4bC9j&#10;aGFydHMvY2hhcnQyLnhtbFBLAQItABQABgAIAAAAIQC+XRwMmAEAACgDAAAQAAAAAAAAAAAAAAAA&#10;APFFAABkb2NQcm9wcy9hcHAueG1sUEsBAi0AFAAGAAgAAAAhADMmpHRIAQAAVwIAABEAAAAAAAAA&#10;AAAAAAAAv0gAAGRvY1Byb3BzL2NvcmUueG1sUEsBAi0AFAAGAAgAAAAhAFHEQaG4AQAAyAUAACcA&#10;AAAAAAAAAAAAAAAAPksAAHhsL3ByaW50ZXJTZXR0aW5ncy9wcmludGVyU2V0dGluZ3MxLmJpblBL&#10;BQYAAAAAEQARAIMEAAA7TQAAAABQSwMEFAAGAAgAAAAhACNsBSeABgAAVBsAABwAAABkcnMvdGhl&#10;bWUvdGhlbWVPdmVycmlkZTEueG1s7FlNbxtFGL4j8R9Ge29jJ3YaR3Wq2LEbSNNGsVvU43h3vDvN&#10;7M5qZpzUN9QekZAQBXGgEjcOCKjUSlzKrwkUQZH6F3hnZne9E69J0kZQQX1IvLPPvN/vMx++eu1+&#10;zNAhEZLypO3VL9c8RBKfBzQJ297tYf/SmoekwkmAGU9I25sS6V3beP+9q3hdRSQmt2CuoAFBICeR&#10;67jtRUql60tL0ofXWF7mKUng3ZiLGCt4FOFSIPARyI/Z0nKttroUY5p4GyDQZ2KgZxGU4Bh03RqP&#10;qU/Mq+CgrhFyKrtMoEPM2h6ICPjRkNxXHmJYKnjR9mrm4y1tXF3C69kkphbMLc3rm082L5sQHCwb&#10;nSIcFUrr/UbrylYh3wCYmsf1er1ur17IMwDs+yTJbCnLbPTX6p1cZglkv87L7taatYaLL8lfmbO5&#10;1el0mq3MFivUgOzXxhx+rbba2Fx28AZk8c05fKOz2e2uOngDsvjVOXz/Smu14eINKGI0OZhD64T2&#10;+5n0AjLmbLsSvgbwtVoGn6GgGorq0irGPFGLai3G97joA0ADGVY0QWqakjH2oSa7OB4JirUCvE5w&#10;6Y0d8uXckNaFpC9oqtrehylOvBLk1fPvXz1/io4fPDt+8NPxw4fHD360gpxZ2zgJy7NefvvZn48/&#10;Rn88/ebloy+q8bKM//WHT375+fNqILTPzL0XXz757dmTF199+vt3jyrgmwKPyvAhjYlEN8kR2ucx&#10;OGai4lpORuJ8M4YRpuUZm0kocYK1lgr5PRU56JtTzLLsOHZ0iBvBOwLoowp4fXLPMXgQiYmiFZp3&#10;otgB7nLOOlxURmFH6yqFeThJwmrlYlLG7WN8WKW7ixMnv71JCryZl6XjeDcijpl7DCcKhyQhCul3&#10;/ICQCu/uUurEdZf6gks+VuguRR1MK0MypCOnmmaTtmkMeZlW+Qz5dmKzewd1OKvyeoscukjoCswq&#10;jB8S5oTxOp4oHFeJHOKYlQN+A6uoysjBVPhlXE8qyHRIGEe9gEhZNeeWAH9LSd/BwFiVad9l09hF&#10;CkUPqmTewJyXkVv8oBvhOK3CDmgSlbEfyAMoUYz2uKqC73K3Q/Qz5AEnC9N9hxIn3aezwW0aOibN&#10;CkS/mYiKXF4n3KnfwZSNMTFUA6TucHVMk78jbkaBua2GiyNuoMoXXz+usPttpexNWL2qemb7BFEv&#10;wp2k5y4XAX372XkLT5I9Ag0xv0S9I+d35Oz958l5UT9fPCXPWBgIWu9F7EbbbLvjhbvuMWVsoKaM&#10;3JBm4y1h7Qn6MKjnmcMkKU5haQRfdSeDAgcXCmzmIMHVR1RFgwinsGmve1pIKDPRoUQpl3BYNMOV&#10;sjUeNv7KHjWb+hBimUNitcsDO7yih/OzRiHGWBVKq9EqWtECzqps5UomFHx7HWV1bdSZtdWNaYYU&#10;HW2FyzrE5lAOIS9cg8EimrCpQbAVgiivwnFeq4bDDmYk0HG3OcrTYmJykSmSEYarB3Md0NR+z+eo&#10;bpKU18qcI9oPmyN9cDwlaiVtLS32DbSdJUlldY0F6vLsvUmW8gqeZQmknWxHlpSbkyXoqO21mstN&#10;D/k4bXtjOCfD1ziFrEu9j8QshPskXwlb9qc2sy6NssO5Y24T1OHqw8Z9zmGHB1Ih1RaWkS0N8yor&#10;AZZoTdb+5SaE9aIcqGCjs1mxsgbF8K9ZAXF0U0vGY+KrcrJLIzp29jGjUj5RRAyi4AiN2ETsY0i/&#10;LlXwJ6ASrjsMI+gHuJvT0TavXHLOmq58I2ZwdhyzNMIZ3eoWzTvZwg0hFTaYp5J54Ful7ca587ti&#10;Wv6CXCmX8f/MFb2ewO3DSqAz4MNFr8BId0rb40JFHFgojajfF7BxMNwB1QL3u/AaigruoM1/QQ71&#10;f9tzVoZpazhEqn0aIkFhPVKRIGQPaMlU3ynC6tnaZUWyTJCpqJK5MrVmj8ghYUPNgat6bfdQBKVu&#10;2CSjAYM7WX/uc9ZBo1Bvcsr95jBZsfbaHvindz62mcEpl4fNhiaPf2FisT2Yrap2vpmer71lR/SL&#10;2TarkXeFuxS0srZ/TRPOudRaxprzeLmZGwdZnPcYBosNUQp3SEj/gfWPCp/ZXzD0gjrk+8CtCH68&#10;0MKgbKCqL9mNB9IEaQdHsHGyg7aYtCgb2mzrpKOWL9YXvNMt9J4ItrbsLPk+Z7CLzZmrzunFiwx2&#10;FmEn1nZsYaghsydbFIbG+UHGJMb5JWzjLwAAAP//AwBQSwMEFAAGAAgAAAAhALkjUsaoCQAAwS0A&#10;ABUAAABkcnMvY2hhcnRzL2NoYXJ0MS54bWzsWllz2zgSft+q/Q9c1mzV7EMo3ocq8pStjDNTcTae&#10;OJmHfYNIWOKaIrUg5Uj59ds4Gjqc1ngn8V7lpCqhgEYT3ej+PgDslz9slo1zz0Vfd+3EDTzfdXhb&#10;dlXdzifuxw+XL3LX6QfWVqzpWj5xt7x3fzj74x9eluNywcRws2Ild0BJ24/LibsYhtV4NOrLBV+y&#10;3utWvIW+204s2QA/xXxUCfYJlC+bUej76UgpcY0C9jsULFnd4njxmPHd7W1d8ldduV7ydtCzELxh&#10;A3igX9Sr3j0D4yo28KDwY+eeNRPXd0eysWHtXDfw9sXHG90ounVb8WraiRbcuCe/LMfnzcBFC6qm&#10;XTvA24ydy0d5asnE3Xr1ouyWK5jcrG7qYaumCxME3dNFB3Y47/k/1rXg/cQtgxgdAY8PXLGsS9H1&#10;3e3ggcaR9gKuhlSbjfJRaNYDjA3icT9sG64NCvxQWjuy71VTuGRNM2PlnfTNnrAV3fXLgcfOkKPK&#10;Rrxlq3f3wpnNg4nbDIHrDBt4qu7gaTYPZVso2+CpuoMnVpbgSJAwD9gC/brFykTYEqEMOEXLgKP0&#10;Q4ItCbak2JK6zqKp2ztwpPzPdW675ifdgE86AFQIS2PYeug+1EPDX/GGD7zai4VyvGq64VxwJgUb&#10;tu3Wg3xasnbNmiv7W/d8YGLOBz28biGs9Is2b7vKrAev5lw3br/UuDGv9oI8TvwwiIM0KoI0zyIz&#10;yPbHsPB5EkVhFBdZkaW6/xP2p0ERZ1EQ+UmWFFlYZLp/YfuTPI7yEP7mYRjlavjo2Cxo2Fncl2yA&#10;pJhK8JAeML9vdrHWL7tuWLyF6EfD75nYTrumO0gvGMqF1FBXaK6eXCcqLswEdcuwkXL3Zy1nw0uY&#10;zT1EcjnWrTLLtJ5+u5x1AIYy4VsAOzlW2YICm19ZIxW16+V7fiufbs9uFpwPwZ++O/8uGcM/YSyH&#10;qD6QmjLAQSWnAHAKy3f2msN6skaJ7VpB12qYApKYVQ8N4qwGB8yTAKQtCOQ4Pf2Vch8KBCjgRZRI&#10;aEVSSiQyIiElEKOAl1AiiRGJPFJLakRIHZkRSGlrciOSeQU1k8KIBD4lEVi/hh7plMD6NvFyUpP1&#10;LjmdwHqXtBsQXK9zFJyYj/Vw4WXF/p+MnJ31OO0K63MygALr84Je/mDn9aN3QeTuckL/UGkEj5hZ&#10;2xMZdiEz7OLJMywOvYAOBbM8IJSSoYCREEcAv9SKYCyAUEZGDEZDHHsxKYTRECdeRC4drn+ceTEp&#10;hBEQ515Cvg5jIC5+O/GSwAtoxMLcS0IvUrD5RVzD5EsiL6HzBn2egKdoKXR6AolMS6HXk/SUFLo9&#10;ybycXOUA/Z6ccmmAjgddIe0v9Hx60hOYfmnmHcHBifzDvNPUqykwMPxnWPaYbFV3Od4jW9OCZBv8&#10;eRf735RqLyUQXD45ENALgbRCkxOG4wkUx1gkSRLDMKSxFmPwmWph9ySJ0+6GrHd/O82fqfbBZva1&#10;zLDXT55hYXoKrE2WgVBO5gjmWZidIG0bC9kJWrPZlnv+EW7uwgrzLcy9lAwshPwQCJKcOCJ+5Hsp&#10;KYSADxEaklsSxHsQOsFDyLURoAnJ/3ajGwGg0IyMTgepjJyW3exGsZfQ/Ihuj2DzQvohQL9HqUej&#10;MvodhODMu/eHtteuQvwY3o2KU17BdYhhHY5i49sSr7pdOSBe04LEGz0V8b6RsPDmyWGBXuJn4oVQ&#10;OmQ6DLvnM+5ur3107tzht91opzQmIOhm/4kz7pXMsKsnz7AIzgb79wYFyXh4+oryE/hsCSH3cjJ5&#10;kYUBRR8Jz8gNsX8CnZEaAHZ9koyQGuSJnGQZJAMQIhVhcMCBPDoC+V2UYUrCgZx+m715AqkT7kf/&#10;x6lXkLMKcAHgdJ+RC2AZGY73OXm8tzdQ8nxPmmgZGU74Pq0L/Q5SOb2fQMfL2wL6jeh6OCP7tI3o&#10;+/ThzcO3ZWFzkb53/DUtyMLJU7HwtcSI6yfHCNrHzyz8zMI0Ydic/99l4V9khv3y9BkGmE77EbMM&#10;LmxJIcT9AO4gD/ichGRk4QD4/HEjkIVhREFiArJwUHgROVuMDNCUkfsvJAMpRFqBXCDtJl+HVACa&#10;App88GAMUmm2d2j0yX2CPSWDsUnwuCG4UKHv+aTplqBBirTK8nMIlwK0FC4ISJ1gcVyREG7gaV24&#10;JKAro0/yuCZh5MW0u3FRQthAHS3v1/FzdTVrenkF2C+6T1d8ztvqDd8efAWWPfB96UHblA1/ZUvz&#10;Yd18d5WyN1x8sf2aC1mC8EDPxXo2a/hN/XlfFVhlp8Y2P5uagNjP0iTKUvO2o46kiPBD+vHXcvg4&#10;fa4+Zh8N2emCEVCkMJeuaLr5BettBQd+Ha9h8qraRVuwrNu3bIOX/bvRlSpiOLCSba47U+Ey09oG&#10;We4g36W3PaIuF2cv2XjWVdtrAd/P2bjpB/VtX/1YyZbVtZD/Vfz2/bVw+s9QdgRZBNUe8OA6tfzY&#10;7azNJ3ioPRL1HdQdtd2NegIxMAkshDaZu2zcd01dXdYNfJqHH2I+mzb49V8lp7LsSExW+7TOsF3x&#10;WyhfmrhT8NlM1FKUjTmjesr+yz0jtAYKBqx9ykgBFsqqoYlrK4bYeDi7FFC1A3VWW+f7nz7/RQ6C&#10;62v4F8ZIBaruQPsS4ke7dldBcVwz8jvKQqI4CyM/LgofwjCIU1PWgfkCbOLHUDQS+Wma+kWhLphg&#10;JodvhobdpDqoIYNfe+EiZ47RAd99L5cDVNDIOjBZBjFxTR0EVJd1a8inKyix4ZWMAFgD+aa/d+JD&#10;Xd7JMhCtFCpmTF/dHvdBCZgaNsAIAAIbpS3fDB8607fRcadj0xHdoCIN5g0Pi058lmL/YrxCpP7f&#10;xCsg5jUTTObkUcTakByUC6FqCwrJ+nNTdaOwDCHL9HGDErIi6m9cmBVQwy748InzFrGnAvSVjodo&#10;sdhmH45AbveSrwA5GVtm5gA7OjQAAvV87DfPx8JgYxTIcH0t6koCU29C8RkZFZppnNfApjPwFDLe&#10;DJ1gc+5AVdu6WffO92+v2b8dIOG6IkvCAsrh/KCAEro0+/GFuWRHhJOVdXGQpRkI+n5UZLGJ4v9a&#10;jLT4eQokH2b2bmeh+r4msyHHD6og1S5NbVTUk0VtoZNKk4tKpi+yS2PHS62/1v27tjHLY1ikqvvV&#10;BYDZXX9uAGnOVlq53OC9knvGd0AAsP85JC5b0tmbzUrTPtxqyBpnbjcbULWqIuBgpwHIKUeC4VpR&#10;OQZCkhXBzSs2MEdA7eLEFT9X+nwg0fLjSlYeH85mf4xSpqanKq/P/gkAAP//AwBQSwMEFAAGAAgA&#10;AAAhACNsBSeABgAAVBsAABwAAABkcnMvdGhlbWUvdGhlbWVPdmVycmlkZTIueG1s7FlNbxtFGL4j&#10;8R9Ge29jJ3YaR3Wq2LEbSNNGsVvU43h3vDvN7M5qZpzUN9QekZAQBXGgEjcOCKjUSlzKrwkUQZH6&#10;F3hnZne9E69J0kZQQX1IvLPPvN/vMx++eu1+zNAhEZLypO3VL9c8RBKfBzQJ297tYf/SmoekwkmA&#10;GU9I25sS6V3beP+9q3hdRSQmt2CuoAFBICeR67jtRUql60tL0ofXWF7mKUng3ZiLGCt4FOFSIPAR&#10;yI/Z0nKttroUY5p4GyDQZ2KgZxGU4Bh03RqPqU/Mq+CgrhFyKrtMoEPM2h6ICPjRkNxXHmJYKnjR&#10;9mrm4y1tXF3C69kkphbMLc3rm082L5sQHCwbnSIcFUrr/UbrylYh3wCYmsf1er1ur17IMwDs+yTJ&#10;bCnLbPTX6p1cZglkv87L7taatYaLL8lfmbO51el0mq3MFivUgOzXxhx+rbba2Fx28AZk8c05fKOz&#10;2e2uOngDsvjVOXz/Smu14eINKGI0OZhD64T2+5n0AjLmbLsSvgbwtVoGn6GgGorq0irGPFGLai3G&#10;97joA0ADGVY0QWqakjH2oSa7OB4JirUCvE5w6Y0d8uXckNaFpC9oqtrehylOvBLk1fPvXz1/io4f&#10;PDt+8NPxw4fHD360gpxZ2zgJy7NefvvZn48/Rn88/ebloy+q8bKM//WHT375+fNqILTPzL0XXz75&#10;7dmTF199+vt3jyrgmwKPyvAhjYlEN8kR2ucxOGai4lpORuJ8M4YRpuUZm0kocYK1lgr5PRU56JtT&#10;zLLsOHZ0iBvBOwLoowp4fXLPMXgQiYmiFZp3otgB7nLOOlxURmFH6yqFeThJwmrlYlLG7WN8WKW7&#10;ixMnv71JCryZl6XjeDcijpl7DCcKhyQhCul3/ICQCu/uUurEdZf6gks+VuguRR1MK0MypCOnmmaT&#10;tmkMeZlW+Qz5dmKzewd1OKvyeoscukjoCswqjB8S5oTxOp4oHFeJHOKYlQN+A6uoysjBVPhlXE8q&#10;yHRIGEe9gEhZNeeWAH9LSd/BwFiVad9l09hFCkUPqmTewJyXkVv8oBvhOK3CDmgSlbEfyAMoUYz2&#10;uKqC73K3Q/Qz5AEnC9N9hxIn3aezwW0aOibNCkS/mYiKXF4n3KnfwZSNMTFUA6TucHVMk78jbkaB&#10;ua2GiyNuoMoXXz+usPttpexNWL2qemb7BFEvwp2k5y4XAX372XkLT5I9Ag0xv0S9I+d35Oz958l5&#10;UT9fPCXPWBgIWu9F7EbbbLvjhbvuMWVsoKaM3JBm4y1h7Qn6MKjnmcMkKU5haQRfdSeDAgcXCmzm&#10;IMHVR1RFgwinsGmve1pIKDPRoUQpl3BYNMOVsjUeNv7KHjWb+hBimUNitcsDO7yih/OzRiHGWBVK&#10;q9EqWtECzqps5UomFHx7HWV1bdSZtdWNaYYUHW2FyzrE5lAOIS9cg8EimrCpQbAVgiivwnFeq4bD&#10;DmYk0HG3OcrTYmJykSmSEYarB3Md0NR+z+eobpKU18qcI9oPmyN9cDwlaiVtLS32DbSdJUlldY0F&#10;6vLsvUmW8gqeZQmknWxHlpSbkyXoqO21mstND/k4bXtjOCfD1ziFrEu9j8QshPskXwlb9qc2sy6N&#10;ssO5Y24T1OHqw8Z9zmGHB1Ih1RaWkS0N8yorAZZoTdb+5SaE9aIcqGCjs1mxsgbF8K9ZAXF0U0vG&#10;Y+KrcrJLIzp29jGjUj5RRAyi4AiN2ETsY0i/LlXwJ6ASrjsMI+gHuJvT0TavXHLOmq58I2Zwdhyz&#10;NMIZ3eoWzTvZwg0hFTaYp5J54Ful7ca587tiWv6CXCmX8f/MFb2ewO3DSqAz4MNFr8BId0rb40JF&#10;HFgojajfF7BxMNwB1QL3u/AaigruoM1/QQ71f9tzVoZpazhEqn0aIkFhPVKRIGQPaMlU3ynC6tna&#10;ZUWyTJCpqJK5MrVmj8ghYUPNgat6bfdQBKVu2CSjAYM7WX/uc9ZBo1Bvcsr95jBZsfbaHvindz62&#10;mcEpl4fNhiaPf2FisT2Yrap2vpmer71lR/SL2TarkXeFuxS0srZ/TRPOudRaxprzeLmZGwdZnPcY&#10;BosNUQp3SEj/gfWPCp/ZXzD0gjrk+8CtCH680MKgbKCqL9mNB9IEaQdHsHGyg7aYtCgb2mzrpKOW&#10;L9YXvNMt9J4ItrbsLPk+Z7CLzZmrzunFiwx2FmEn1nZsYaghsydbFIbG+UHGJMb5JWzjLwAAAP//&#10;AwBQSwECLQAUAAYACAAAACEAj+CUSFUBAABKBAAAEwAAAAAAAAAAAAAAAAAAAAAAW0NvbnRlbnRf&#10;VHlwZXNdLnhtbFBLAQItABQABgAIAAAAIQA4/SH/1gAAAJQBAAALAAAAAAAAAAAAAAAAAIYBAABf&#10;cmVscy8ucmVsc1BLAQItABQABgAIAAAAIQDX7uXaOAIAAL4GAAAOAAAAAAAAAAAAAAAAAIUCAABk&#10;cnMvZTJvRG9jLnhtbFBLAQItABQABgAIAAAAIQD2Qvwb3gAAAAUBAAAPAAAAAAAAAAAAAAAAAOkE&#10;AABkcnMvZG93bnJldi54bWxQSwECLQAUAAYACAAAACEAet90s8IAAACnAQAAGQAAAAAAAAAAAAAA&#10;AAD0BQAAZHJzL19yZWxzL2Uyb0RvYy54bWwucmVsc1BLAQItABQABgAIAAAAIQCCdrDb7gAAANcB&#10;AAAgAAAAAAAAAAAAAAAAAO0GAABkcnMvY2hhcnRzL19yZWxzL2NoYXJ0Mi54bWwucmVsc1BLAQIt&#10;ABQABgAIAAAAIQBND4Jt7gAAANcBAAAgAAAAAAAAAAAAAAAAABkIAABkcnMvY2hhcnRzL19yZWxz&#10;L2NoYXJ0MS54bWwucmVsc1BLAQItAAoAAAAAAAAAIQDwS/g50lEAANJRAAAuAAAAAAAAAAAAAAAA&#10;AEUJAABkcnMvZW1iZWRkaW5ncy9NaWNyb3NvZnRfRXhjZWxfV29ya3NoZWV0Mi54bHN4UEsBAi0A&#10;FAAGAAgAAAAhAORfQ4uBCgAADzEAABUAAAAAAAAAAAAAAAAAY1sAAGRycy9jaGFydHMvY2hhcnQy&#10;LnhtbFBLAQItAAoAAAAAAAAAIQBzNKfT1FEAANRRAAAuAAAAAAAAAAAAAAAAABdmAABkcnMvZW1i&#10;ZWRkaW5ncy9NaWNyb3NvZnRfRXhjZWxfV29ya3NoZWV0MS54bHN4UEsBAi0AFAAGAAgAAAAhACNs&#10;BSeABgAAVBsAABwAAAAAAAAAAAAAAAAAN7gAAGRycy90aGVtZS90aGVtZU92ZXJyaWRlMS54bWxQ&#10;SwECLQAUAAYACAAAACEAuSNSxqgJAADBLQAAFQAAAAAAAAAAAAAAAADxvgAAZHJzL2NoYXJ0cy9j&#10;aGFydDEueG1sUEsBAi0AFAAGAAgAAAAhACNsBSeABgAAVBsAABwAAAAAAAAAAAAAAAAAzMgAAGRy&#10;cy90aGVtZS90aGVtZU92ZXJyaWRlMi54bWxQSwUGAAAAAA0ADQCoAwAAhs8AAAAA&#10;">
                <v:shape id="Chart 8" o:spid="_x0000_s1027" type="#_x0000_t75" style="position:absolute;left:-167;top:-175;width:35996;height:2704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xhr7&#10;ub8AAADdAAAADwAAAGRycy9kb3ducmV2LnhtbERPy4rCMBTdD/gP4QpuiiYKM0o1igiCK8fXB1ya&#10;axtsbkoTtf69WQguD+e9WHWuFg9qg/WsYTxSIIgLbyyXGi7n7XAGIkRkg7Vn0vCiAKtl72eBufFP&#10;PtLjFEuRQjjkqKGKscmlDEVFDsPIN8SJu/rWYUywLaVp8ZnCXS0nSv1Jh5ZTQ4UNbSoqbqe705B1&#10;40xNA/9v95lxjTpsSvtrtR70u/UcRKQufsUf985omKhpmpvepCcgl28AAAD//wMAUEsBAi0AFAAG&#10;AAgAAAAhALaDOJL+AAAA4QEAABMAAAAAAAAAAAAAAAAAAAAAAFtDb250ZW50X1R5cGVzXS54bWxQ&#10;SwECLQAUAAYACAAAACEAOP0h/9YAAACUAQAACwAAAAAAAAAAAAAAAAAvAQAAX3JlbHMvLnJlbHNQ&#10;SwECLQAUAAYACAAAACEAMy8FnkEAAAA5AAAADgAAAAAAAAAAAAAAAAAuAgAAZHJzL2Uyb0RvYy54&#10;bWxQSwECLQAUAAYACAAAACEAxhr7ub8AAADdAAAADwAAAAAAAAAAAAAAAACbAgAAZHJzL2Rvd25y&#10;ZXYueG1sUEsFBgAAAAAEAAQA8wAAAIcDAAAAAA==&#10;">
                  <v:imagedata r:id="rId124" o:title=""/>
                  <o:lock v:ext="edit" aspectratio="f"/>
                </v:shape>
                <v:shape id="Chart 9" o:spid="_x0000_s1028" type="#_x0000_t75" style="position:absolute;left:37917;top:-175;width:36164;height:2704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VtNR&#10;XMYAAADdAAAADwAAAGRycy9kb3ducmV2LnhtbESPT2vCQBTE70K/w/IK3nTTgLambqQIhSJ40Nja&#10;4yP7mj/Nvo3ZNcZv3xWEHoeZ+Q2zXA2mET11rrKs4GkagSDOra64UHDI3icvIJxH1thYJgVXcrBK&#10;H0ZLTLS98I76vS9EgLBLUEHpfZtI6fKSDLqpbYmD92M7gz7IrpC6w0uAm0bGUTSXBisOCyW2tC4p&#10;/92fjQJL2yw7zk71vN4c8NP0X+i+Y6XGj8PbKwhPg/8P39sfWkEcPS/g9iY8AZn+AQAA//8DAFBL&#10;AQItABQABgAIAAAAIQC2gziS/gAAAOEBAAATAAAAAAAAAAAAAAAAAAAAAABbQ29udGVudF9UeXBl&#10;c10ueG1sUEsBAi0AFAAGAAgAAAAhADj9If/WAAAAlAEAAAsAAAAAAAAAAAAAAAAALwEAAF9yZWxz&#10;Ly5yZWxzUEsBAi0AFAAGAAgAAAAhADMvBZ5BAAAAOQAAAA4AAAAAAAAAAAAAAAAALgIAAGRycy9l&#10;Mm9Eb2MueG1sUEsBAi0AFAAGAAgAAAAhAFbTUVzGAAAA3QAAAA8AAAAAAAAAAAAAAAAAmwIAAGRy&#10;cy9kb3ducmV2LnhtbFBLBQYAAAAABAAEAPMAAACOAwAAAAA=&#10;">
                  <v:imagedata r:id="rId125" o:title=""/>
                  <o:lock v:ext="edit" aspectratio="f"/>
                </v:shape>
                <w10:anchorlock/>
              </v:group>
              <o:OLEObject Type="Embed" ProgID="Excel.Chart.8" ShapeID="Chart 8" DrawAspect="Content" ObjectID="_1446366311" r:id="rId126">
                <o:FieldCodes>\s</o:FieldCodes>
              </o:OLEObject>
              <o:OLEObject Type="Embed" ProgID="Excel.Chart.8" ShapeID="Chart 9" DrawAspect="Content" ObjectID="_1446366312" r:id="rId127">
                <o:FieldCodes>\s</o:FieldCodes>
              </o:OLEObject>
            </w:pict>
          </mc:Fallback>
        </mc:AlternateContent>
      </w:r>
    </w:p>
    <w:p w:rsidR="003F4BED" w:rsidRPr="00493ED1" w:rsidRDefault="003F4BED" w:rsidP="0056480F">
      <w:pPr>
        <w:spacing w:after="200" w:line="360" w:lineRule="auto"/>
        <w:jc w:val="center"/>
        <w:rPr>
          <w:rFonts w:asciiTheme="majorHAnsi" w:eastAsia="ヒラギノ角ゴ Pro W3" w:hAnsiTheme="majorHAnsi" w:cstheme="majorHAnsi"/>
          <w:bCs/>
          <w:sz w:val="36"/>
          <w:lang w:eastAsia="zh-CN"/>
        </w:rPr>
      </w:pPr>
      <w:bookmarkStart w:id="154" w:name="_Toc372738191"/>
      <w:proofErr w:type="gramStart"/>
      <w:r w:rsidRPr="00493ED1">
        <w:rPr>
          <w:rFonts w:asciiTheme="majorHAnsi" w:eastAsia="Calibri" w:hAnsiTheme="majorHAnsi" w:cstheme="majorHAnsi"/>
          <w:bCs/>
          <w:szCs w:val="18"/>
        </w:rPr>
        <w:t xml:space="preserve">Figure </w:t>
      </w:r>
      <w:r w:rsidRPr="00493ED1">
        <w:rPr>
          <w:rFonts w:asciiTheme="majorHAnsi" w:eastAsia="Calibri" w:hAnsiTheme="majorHAnsi" w:cstheme="majorHAnsi"/>
          <w:bCs/>
          <w:szCs w:val="18"/>
        </w:rPr>
        <w:fldChar w:fldCharType="begin"/>
      </w:r>
      <w:r w:rsidRPr="00493ED1">
        <w:rPr>
          <w:rFonts w:asciiTheme="majorHAnsi" w:eastAsia="Calibri" w:hAnsiTheme="majorHAnsi" w:cstheme="majorHAnsi"/>
          <w:bCs/>
          <w:szCs w:val="18"/>
        </w:rPr>
        <w:instrText xml:space="preserve"> SEQ Figure \* ARABIC </w:instrText>
      </w:r>
      <w:r w:rsidRPr="00493ED1">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85</w:t>
      </w:r>
      <w:r w:rsidRPr="00493ED1">
        <w:rPr>
          <w:rFonts w:asciiTheme="majorHAnsi" w:eastAsia="Calibri" w:hAnsiTheme="majorHAnsi" w:cstheme="majorHAnsi"/>
          <w:bCs/>
          <w:szCs w:val="18"/>
        </w:rPr>
        <w:fldChar w:fldCharType="end"/>
      </w:r>
      <w:r w:rsidRPr="00493ED1">
        <w:rPr>
          <w:rFonts w:asciiTheme="majorHAnsi" w:eastAsia="Calibri" w:hAnsiTheme="majorHAnsi" w:cstheme="majorHAnsi"/>
          <w:bCs/>
          <w:szCs w:val="18"/>
        </w:rPr>
        <w:t>.</w:t>
      </w:r>
      <w:proofErr w:type="gramEnd"/>
      <w:r w:rsidRPr="00493ED1">
        <w:rPr>
          <w:rFonts w:asciiTheme="majorHAnsi" w:eastAsia="Calibri" w:hAnsiTheme="majorHAnsi" w:cstheme="majorHAnsi"/>
          <w:bCs/>
          <w:szCs w:val="18"/>
        </w:rPr>
        <w:t xml:space="preserve">  DMA of 16 </w:t>
      </w:r>
      <w:proofErr w:type="gramStart"/>
      <w:r w:rsidRPr="00493ED1">
        <w:rPr>
          <w:rFonts w:asciiTheme="majorHAnsi" w:eastAsia="Calibri" w:hAnsiTheme="majorHAnsi" w:cstheme="majorHAnsi"/>
          <w:bCs/>
          <w:szCs w:val="18"/>
        </w:rPr>
        <w:t>layer</w:t>
      </w:r>
      <w:proofErr w:type="gramEnd"/>
      <w:r w:rsidRPr="00493ED1">
        <w:rPr>
          <w:rFonts w:asciiTheme="majorHAnsi" w:eastAsia="Calibri" w:hAnsiTheme="majorHAnsi" w:cstheme="majorHAnsi"/>
          <w:bCs/>
          <w:szCs w:val="18"/>
        </w:rPr>
        <w:t xml:space="preserve"> continuously coated webs with Cloisite 30B nanoclay.</w:t>
      </w:r>
      <w:bookmarkEnd w:id="154"/>
    </w:p>
    <w:p w:rsidR="003F4BED" w:rsidRDefault="003F4BED" w:rsidP="0056480F">
      <w:pPr>
        <w:spacing w:after="200" w:line="360" w:lineRule="auto"/>
        <w:rPr>
          <w:rFonts w:eastAsia="ヒラギノ角ゴ Pro W3"/>
          <w:b/>
          <w:lang w:eastAsia="zh-CN"/>
        </w:rPr>
      </w:pPr>
    </w:p>
    <w:p w:rsidR="00265435" w:rsidRPr="003F4BED" w:rsidRDefault="00265435" w:rsidP="0056480F">
      <w:pPr>
        <w:spacing w:after="200" w:line="360" w:lineRule="auto"/>
        <w:rPr>
          <w:rFonts w:eastAsia="ヒラギノ角ゴ Pro W3"/>
          <w:b/>
          <w:lang w:eastAsia="zh-CN"/>
        </w:rPr>
      </w:pPr>
    </w:p>
    <w:p w:rsidR="003F4BED" w:rsidRPr="00B96646" w:rsidRDefault="003F4BED" w:rsidP="0056480F">
      <w:pPr>
        <w:spacing w:after="200" w:line="360" w:lineRule="auto"/>
        <w:rPr>
          <w:rFonts w:eastAsia="ヒラギノ角ゴ Pro W3"/>
          <w:i/>
          <w:lang w:eastAsia="zh-CN"/>
        </w:rPr>
      </w:pPr>
      <w:r w:rsidRPr="00B96646">
        <w:rPr>
          <w:rFonts w:eastAsia="ヒラギノ角ゴ Pro W3"/>
          <w:i/>
          <w:lang w:eastAsia="zh-CN"/>
        </w:rPr>
        <w:t>Individual Dip Coating</w:t>
      </w:r>
    </w:p>
    <w:p w:rsidR="00B330DC" w:rsidRDefault="00B330DC" w:rsidP="0056480F">
      <w:pPr>
        <w:spacing w:after="200" w:line="360" w:lineRule="auto"/>
        <w:rPr>
          <w:rFonts w:eastAsia="ヒラギノ角ゴ Pro W3"/>
          <w:lang w:eastAsia="zh-CN"/>
        </w:rPr>
      </w:pPr>
      <w:r>
        <w:rPr>
          <w:rFonts w:eastAsia="ヒラギノ角ゴ Pro W3"/>
          <w:lang w:eastAsia="zh-CN"/>
        </w:rPr>
        <w:t xml:space="preserve">DMA scans of the Cloisite </w:t>
      </w:r>
      <w:proofErr w:type="gramStart"/>
      <w:r>
        <w:rPr>
          <w:rFonts w:eastAsia="ヒラギノ角ゴ Pro W3"/>
          <w:lang w:eastAsia="zh-CN"/>
        </w:rPr>
        <w:t>30B nanoclay single coated webs is</w:t>
      </w:r>
      <w:proofErr w:type="gramEnd"/>
      <w:r>
        <w:rPr>
          <w:rFonts w:eastAsia="ヒラギノ角ゴ Pro W3"/>
          <w:lang w:eastAsia="zh-CN"/>
        </w:rPr>
        <w:t xml:space="preserve"> shown in Figure 8</w:t>
      </w:r>
      <w:r w:rsidR="000319D5">
        <w:rPr>
          <w:rFonts w:eastAsia="ヒラギノ角ゴ Pro W3"/>
          <w:lang w:eastAsia="zh-CN"/>
        </w:rPr>
        <w:t>6</w:t>
      </w:r>
      <w:r>
        <w:rPr>
          <w:rFonts w:eastAsia="ヒラギノ角ゴ Pro W3"/>
          <w:lang w:eastAsia="zh-CN"/>
        </w:rPr>
        <w:t xml:space="preserve">.  </w:t>
      </w:r>
      <w:r w:rsidR="003179D8">
        <w:rPr>
          <w:rFonts w:eastAsia="ヒラギノ角ゴ Pro W3"/>
          <w:lang w:eastAsia="zh-CN"/>
        </w:rPr>
        <w:t>These 100 gsm webs were hot pressed into 4 layer sandwiches at a temperature of 90</w:t>
      </w:r>
      <w:r w:rsidR="003179D8">
        <w:rPr>
          <w:rFonts w:ascii="Calibri" w:eastAsia="ヒラギノ角ゴ Pro W3" w:hAnsi="Calibri"/>
          <w:lang w:eastAsia="zh-CN"/>
        </w:rPr>
        <w:t>°</w:t>
      </w:r>
      <w:r w:rsidR="003179D8">
        <w:rPr>
          <w:rFonts w:eastAsia="ヒラギノ角ゴ Pro W3"/>
          <w:lang w:eastAsia="zh-CN"/>
        </w:rPr>
        <w:t xml:space="preserve">C for 55 seconds and 11 tons of pressure.  </w:t>
      </w:r>
      <w:r>
        <w:rPr>
          <w:rFonts w:eastAsia="ヒラギノ角ゴ Pro W3"/>
          <w:lang w:eastAsia="zh-CN"/>
        </w:rPr>
        <w:t xml:space="preserve">E’ shows a slight increase for the 5% loaded sample </w:t>
      </w:r>
      <w:r w:rsidR="003179D8">
        <w:rPr>
          <w:rFonts w:eastAsia="ヒラギノ角ゴ Pro W3"/>
          <w:lang w:eastAsia="zh-CN"/>
        </w:rPr>
        <w:t>while</w:t>
      </w:r>
      <w:r>
        <w:rPr>
          <w:rFonts w:eastAsia="ヒラギノ角ゴ Pro W3"/>
          <w:lang w:eastAsia="zh-CN"/>
        </w:rPr>
        <w:t xml:space="preserve"> the </w:t>
      </w:r>
      <w:r w:rsidR="003179D8">
        <w:rPr>
          <w:rFonts w:eastAsia="ヒラギノ角ゴ Pro W3"/>
          <w:lang w:eastAsia="zh-CN"/>
        </w:rPr>
        <w:t xml:space="preserve">3% and 1% loaded sandwiches decreased E’. The 1% loaded sandwich showed an extremely large decrease.  E” showed an increase with 3% and 5% loadings.  </w:t>
      </w:r>
    </w:p>
    <w:p w:rsidR="00CD320D" w:rsidRPr="003F4BED" w:rsidRDefault="00CD320D" w:rsidP="0056480F">
      <w:pPr>
        <w:spacing w:after="200" w:line="360" w:lineRule="auto"/>
        <w:rPr>
          <w:rFonts w:ascii="Calibri" w:eastAsia="Calibri" w:hAnsi="Calibri"/>
          <w:sz w:val="22"/>
          <w:szCs w:val="22"/>
        </w:rPr>
      </w:pPr>
    </w:p>
    <w:p w:rsidR="003F4BED" w:rsidRPr="003F4BED" w:rsidRDefault="00BF0FBB" w:rsidP="0056480F">
      <w:pPr>
        <w:keepNext/>
        <w:spacing w:after="200" w:line="360" w:lineRule="auto"/>
        <w:jc w:val="center"/>
        <w:rPr>
          <w:rFonts w:ascii="Calibri" w:eastAsia="Calibri" w:hAnsi="Calibri"/>
          <w:b/>
          <w:sz w:val="18"/>
          <w:szCs w:val="22"/>
        </w:rPr>
      </w:pPr>
      <w:r>
        <w:rPr>
          <w:noProof/>
        </w:rPr>
        <w:lastRenderedPageBreak/>
        <mc:AlternateContent>
          <mc:Choice Requires="wpg">
            <w:drawing>
              <wp:inline distT="0" distB="0" distL="0" distR="0" wp14:anchorId="4D971BA4" wp14:editId="390C3334">
                <wp:extent cx="5394960" cy="1828800"/>
                <wp:effectExtent l="0" t="0" r="15240" b="19050"/>
                <wp:docPr id="2074"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4960" cy="1828800"/>
                          <a:chOff x="0" y="0"/>
                          <a:chExt cx="5715000" cy="1828800"/>
                        </a:xfrm>
                      </wpg:grpSpPr>
                      <wpg:graphicFrame>
                        <wpg:cNvPr id="2075" name="Chart 9217"/>
                        <wpg:cNvFrPr>
                          <a:graphicFrameLocks/>
                        </wpg:cNvFrPr>
                        <wpg:xfrm>
                          <a:off x="-6096" y="-6096"/>
                          <a:ext cx="2755392" cy="1840992"/>
                        </wpg:xfrm>
                        <a:graphic>
                          <a:graphicData uri="http://schemas.openxmlformats.org/drawingml/2006/chart">
                            <c:chart xmlns:c="http://schemas.openxmlformats.org/drawingml/2006/chart" xmlns:r="http://schemas.openxmlformats.org/officeDocument/2006/relationships" r:id="rId128"/>
                          </a:graphicData>
                        </a:graphic>
                      </wpg:graphicFrame>
                      <wpg:graphicFrame>
                        <wpg:cNvPr id="2076" name="Chart 9218"/>
                        <wpg:cNvFrPr>
                          <a:graphicFrameLocks/>
                        </wpg:cNvFrPr>
                        <wpg:xfrm>
                          <a:off x="2968752" y="-6096"/>
                          <a:ext cx="2749296" cy="1840992"/>
                        </wpg:xfrm>
                        <a:graphic>
                          <a:graphicData uri="http://schemas.openxmlformats.org/drawingml/2006/chart">
                            <c:chart xmlns:c="http://schemas.openxmlformats.org/drawingml/2006/chart" xmlns:r="http://schemas.openxmlformats.org/officeDocument/2006/relationships" r:id="rId129"/>
                          </a:graphicData>
                        </a:graphic>
                      </wpg:graphicFrame>
                    </wpg:wgp>
                  </a:graphicData>
                </a:graphic>
              </wp:inline>
            </w:drawing>
          </mc:Choice>
          <mc:Fallback>
            <w:pict>
              <v:group id="Group 12" o:spid="_x0000_s1026" style="width:424.8pt;height:2in;mso-position-horizontal-relative:char;mso-position-vertical-relative:line" coordsize="57150,18288" o:gfxdata="UEsDBBQABgAIAAAAIQCP4JRIVQEAAEoEAAATAAAAW0NvbnRlbnRfVHlwZXNdLnhtbMyUy07DMBBF&#10;90j8Q+QtStx2gRBq2gUpS0CofIBlTx7CsS2Pm7Z/z8RtEUV9oW7YxIrtO+dee+TxdNXqpAOPjTU5&#10;G2YDloCRVjWmytnH/Dl9YAkGYZTQ1kDO1oBsOrm9Gc/XDjAhtcGc1SG4R85R1tAKzKwDQyul9a0I&#10;9Osr7oT8FBXw0WBwz6U1AUxIQ1+DTcYFlGKhQzJb0fTGiQeNLHnabOxZORPO6UaKQE55Z9QvSrol&#10;ZKSMe7BuHN6RDcYPEvqV44ATOo2rE8IDzmxZNhKUlYuWUmfoPAiFNUBodRbH3uIr3YJvFCRvwocX&#10;0VJirjxyGNnCyuy03Z7aYrohZYXHWVTt4h+rLWtiIY/D8ALE/sVucd/BlBdL6hsKFQuegwdqFuDx&#10;u/N3vYe9cucc/Iw/+gfxr/fwp/jKLo2H7oLge61VkOwdut3h8vgSTL4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bKzVbLwIAAMUGAAAOAAAAZHJzL2Uyb0Rv&#10;Yy54bWzsVdtunDAQfa/Uf7D8nuXSvQBaNg/dJqrUS6S2H+AYc1EBW2Nv2Px9BxtIAqkSRX3sC/Jl&#10;fDznnBmzvzw3NbkToCvZpjRY+ZSIlsusaouU/vp5dRFRog1rM1bLVqT0Xmh6eXj/bt+pRISylHUm&#10;gCBIq5NOpbQ0RiWep3kpGqZXUokWN3MJDTM4hcLLgHWI3tRe6Ptbr5OQKZBcaI2rR7dJDxY/zwU3&#10;3/NcC0PqlGJuxn7Bfm/7r3fYs6QApsqKD2mwN2TRsKrFSyeoIzOMnKBaQDUVB6llblZcNp7M84oL&#10;ywHZBP6MzTXIk7JciqQr1CQTSjvT6c2w/NvdDZAqS2no79aUtKxBl+zFJAh7eTpVJBh1DeqHugHH&#10;EYdfJP+tcdub7/fzwgWT2+6rzBCPnYy08pxzaHoIJE7O1oX7yQVxNoTj4uZDvI63aBbHvSAKo8gf&#10;fOIlmrk4x8tP48ldsPExeH7SY4m72CY7JOeYDdZfAfKeuD4oshkV+VgyMCQOg90jTa5gFMTWjwWZ&#10;6+JielFm3C+2frylBDm6ka3EUYNwt0EZwpHJ2o9xMqo9Ag25v6bsXu4j3hNEj3hiR0Ot8UWlvRZp&#10;AMBWm5XqMwCuDY6SnxrRGtfXIGpm8FHRZaU0JZD0NQqfs8DK8KTRsAin+VCQS1uXK09KH51wpT8Z&#10;Hf0ro8N4G+026OXfrF7HGPLf6oXVruIna/s39UWrbYfjW/k48NmDD3+fwx8AAAD//wMAUEsDBBQA&#10;BgAIAAAAIQDs7Lnt3gAAAAUBAAAPAAAAZHJzL2Rvd25yZXYueG1sTI/NasMwEITvgb6D2EJviey0&#10;Da5rOYTQ9hQK+YHS28ba2CbWyliK7bx91V6ay8Iww8y32XI0jeipc7VlBfEsAkFcWF1zqeCwf58m&#10;IJxH1thYJgVXcrDM7yYZptoOvKV+50sRStilqKDyvk2ldEVFBt3MtsTBO9nOoA+yK6XucAjlppHz&#10;KFpIgzWHhQpbWldUnHcXo+BjwGH1GL/1m/Npff3eP39+bWJS6uF+XL2C8DT6/zD84gd0yAPT0V5Y&#10;O9EoCI/4vxu85OllAeKoYJ4kEcg8k7f0+Q8AAAD//wMAUEsDBBQABgAIAAAAIQB633SzwgAAAKcB&#10;AAAZAAAAZHJzL19yZWxzL2Uyb0RvYy54bWwucmVsc7yQywrCQAxF94L/MGRvp+1CRJx2I0K3oh8Q&#10;pukDOw8mo+jfOyiCguDO5U3IuYds6quZxIUCj84qKLIcBFnt2tH2Co6H3WIFgiPaFidnScGNGOpq&#10;PtvsacKYjngYPYtEsaxgiNGvpWQ9kEHOnCebNp0LBmOKoZce9Ql7kmWeL2V4Z0D1wRRNqyA0bQni&#10;cPOp+Tfbdd2oaev02ZCNXyqkHjDEBMTQU1TwiPycllkyBfldoviTRPGSkB/vre4AAAD//wMAUEsD&#10;BBQABgAIAAAAIQCCdrDb7gAAANcBAAAgAAAAZHJzL2NoYXJ0cy9fcmVscy9jaGFydDIueG1sLnJl&#10;bHOskU1LAzEQhu+C/yHM3cx2DyLSbC9V6EEEqXgsMZndDc3Hkomy/femguBCwYvH8JLnfWZmvZmD&#10;F5+U2aWoYCUbEBRNsi4OCl73jzd3ILjoaLVPkRSciGHTXV+tX8jrUj/x6CYWlRJZwVjKdI/IZqSg&#10;WaaJYk36lIMu9ZkHnLQ56oGwbZpbzL8Z0C2YYmcV5J1tQexPU23+m5363hnaJvMRKJYLFT/tFanz&#10;QEWBlEjhnex5XsYnZ3Li1JfDw2zIH95SPvJIVFo5e54BLyuu/lOx1NXRc71IdpYWot8JLvLqFfxZ&#10;Cxfn6L4AAAD//wMAUEsDBBQABgAIAAAAIQBND4Jt7gAAANcBAAAgAAAAZHJzL2NoYXJ0cy9fcmVs&#10;cy9jaGFydDEueG1sLnJlbHOskU1LAzEQhu+C/yHM3cxuDyLSbC9V6EEEqXgsMZndDc3Hkomy/fem&#10;guBCwYvH8JLnfWZmvZmDF5+U2aWooJUNCIomWRcHBa/7x5s7EFx0tNqnSApOxLDprq/WL+R1qZ94&#10;dBOLSomsYCxlukdkM1LQLNNEsSZ9ykGX+swDTtoc9UC4appbzL8Z0C2YYmcV5J1dgdifptr8Nzv1&#10;vTO0TeYjUCwXKn7aK1LngYoCKZHCO9nzvIxPzuTEqS+Hh9mQP7ylfOSRqLRy9jwDXlZs/1Ox1NXR&#10;c71IdpYWot8JLvLqFfxZCxfn6L4AAAD//wMAUEsDBAoAAAAAAAAAIQDClqg3QSEBAEEhAQAuAAAA&#10;ZHJzL2VtYmVkZGluZ3MvTWljcm9zb2Z0X0V4Y2VsX1dvcmtzaGVldDIueGxzeFBLAwQUAAYACAAA&#10;ACEAp6um+AMCAACQDQAAEwAIAltDb250ZW50X1R5cGVzXS54bWwgogQCKK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zJffbtsgFMbvK+0d&#10;LG6nmLRd/2yK04u2u5raSs0egJmTGAUDAtomb79jYkc0yupatpLdhDiG7/edA5zA5GZVyuQVrBNa&#10;ZeQ0HZMEVK65UIuM/J79HF2TxHmmOJNaQUbW4MjN9MvJZLY24BIcrVxGCu/ND0pdXkDJXKoNKHwz&#10;17ZkHh/tghqWL9kC6Nl4fElzrTwoP/KVBplO7mDOXqRP7lf488aJBelIcrvpWLEywoyRImcendJX&#10;xXcoo5qQ4sjQxxXCuK9og9C9hOrNvwH1uEdMjRUckidm/QMr0QZdSfqm7fKP1sv0Y5E9LvV8LnLg&#10;On8pMQOpMxYYdwWAL2Ua2rRkQjW+P+CHzo6G5nRgI1V8Qbijj7P/xMf5kXwALmCrmPwl1NLR+Gno&#10;GYq1WyYp7vre1NDTFZNaTHmsFEDDZ//UBJkWoPNrCW7gdbERbSMXzAJ/9hZr6uAGYu0WH9yyt8oC&#10;rb/0z3st1MLN0aN3NDSDMbFaBsEWdrTMmlLa30IQbeRaDMTB999udcI/GXzM7l8Ru7Hr3tvFNljs&#10;HfL9rfdu7xZznO+LI7IvD8zenevB1lqHub46cMzxXF8fkf39wOw9BbX/1v50QcVz85PVBv9MtIXu&#10;kTdXhGr0yKAQWC9ge0loSnp82N8S8fbRHbhz2q/OR4oD38Om4T41/QsAAP//AwBQSwMEFAAGAAgA&#10;AAAhALVVMCP1AAAATAIAAAsACAJfcmVscy8ucmVscyCiBAIoo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Mks9OwzAMxu9IvEPk++puSAih&#10;pbtMSLshVB7AJO4ftY2jJED39oQDgkpj29H2588/W97u5mlUHxxiL07DuihBsTNie9dqeK2fVg+g&#10;YiJnaRTHGo4cYVfd3mxfeKSUm2LX+6iyi4saupT8I2I0HU8UC/HscqWRMFHKYWjRkxmoZdyU5T2G&#10;vx5QLTzVwWoIB3sHqj76PPmytzRNb3gv5n1il06MQJ4TO8t25UNmC6nP26iaQstJgxXznNMRyfsi&#10;YwOeJtpcT/T/tjhxIkuJ0Ejg8zzfinNA6+uBLp9oqfi9zjzip4ThTWT4YcHFD1RfAAAA//8DAFBL&#10;AwQUAAYACAAAACEA35AGnyYBAAAIBQAAGgAIAXhsL19yZWxzL3dvcmtib29rLnhtbC5yZWxzIKIE&#10;ASigAA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xJRNS8QwEIbvgv+h5G7TdnUV2XQvIix4&#10;0vUHhHb6QdukZEbd/nuHRfoBS7wUvQRmhrzvMzMku/2pa4NPcFhbo0QcRiIAk9m8NqUS78fnmwcR&#10;IGmT69YaUGIAFPv0+mr3Cq0mvoRV3WPAKgaVqIj6Rykxq6DTGNoeDFcK6zpNHLpS9jprdAkyiaKt&#10;dHMNkS40g0OuhDvk7H8cenb+XdsWRZ3Bk80+OjB0wUJipR3kb+S4PWRh7UogJRbpkImFvAyzWRPm&#10;y7oGKwCaQMYUMipXNj6Y+zVhkIaWVzuN5Bz77JM17cfGJ4Ix9TOLxAcT/zFM7IPZrglD/JRgmso5&#10;lOfTy3C3JgOcCJzR7UttmgllnkU5j7yruv1PsnFmcvF/pd8AAAD//wMAUEsDBBQABgAIAAAAIQDX&#10;UR/4mgEAAPsCAAAPAAAAeGwvd29ya2Jvb2sueG1sjFLBbuIwEL2vtP9g+b44JIB2EaHaqkXlUq12&#10;aXs28YSM6tiR7RDo13ccRElbqdqTPZ7nN+89e3F1qDXbg/NoTc7Ho4QzMIVVaHY5f9isfvzkzAdp&#10;lNTWQM6P4PnV8vu3RWfd89baZ0YExue8CqGZC+GLCmrpR7YBQ53SuloGKt1O+MaBVL4CCLUWaZLM&#10;RC3R8BPD3P0Phy1LLODGFm0NJpxIHGgZSL6vsPF8uShRw+PJEZNNcy9r0n3QnGnpw63CACrnUypt&#10;B+8OXNtct6ip+ytLMi6Wbyb/OKaglK0OG7J3Zqe80kmaziIyRvGI0PnLpViyPXrcosZwJHuoFES/&#10;T2iU7eJ1ivv4VmUkqutbT6hClfPJLAJOR3eAuyrkPJuOkzhQDCb2mdLkfmWmN7xqtQYHBuj9YuRr&#10;sjXmzM2RNm6txpFkeCFLrgfQdABNP0I3cqvpH1yIswG6D06cJcEhgDNS/4UyqimAZH46u6iaxFFf&#10;9Ke99U8AIi2kLuiZ4hKt9hlZDf/wBZiDMue/e8fi/G+XrwAAAP//AwBQSwMEFAAGAAgAAAAhANH8&#10;4aa/AAAANAEAAB8AAAB4bC9jaGFydHMvX3JlbHMvY2hhcnQ5LnhtbC5yZWxzhI9BCsIwEEX3gncI&#10;szdpXYhIk25EcCWIHiAk0zbYJiGJord3wI0FweXwmPf/b9rnNLIHpuyCl1DzChh6E6zzvYTr5bDa&#10;AstFe6vH4FHCCzO0arlozjjqQk95cDEzsvgsYSgl7oTIZsBJZx4ieiJdSJMudKZeRG1uukexrqqN&#10;SN8OUDMnO1oJ6WhrYJdXpOT/7tB1zuA+mPuEvvyIEIV64YnmJmeRxDr1WCRw/iFzvubUHYRqxGyr&#10;egMAAP//AwBQSwMEFAAGAAgAAAAhAA3X3uvWFgAAXl4AABgAAAB4bC93b3Jrc2hlZXRzL3NoZWV0&#10;Mi54bWyUXG1z3DiO/n5V9x9c/r6yJFJvqSRbU61eSdVStfpq7757nE7iGtuds70zO//+HkqgAKKn&#10;dWntTG0yfBogwYcgCEL6+Pd/Pz/d/H58fXs8vXy6TaL49ub48nD68vjy7dPtf//zH38rb2/e3u9f&#10;vtw/nV6On27/PL7d/v3zf/7Hxz9Or7+9fT8e328g4eXt0+339/cfH+7u3h6+H5/v36LTj+MLWr6e&#10;Xp/v3/HX1293bz9ej/dfph89P92lcZzfPd8/vtzOEj68/oyM09evjw/H+vTwr+fjy/ss5PX4dP+O&#10;/r99f/zx5qU9P/yMuOf719/+9eNvD6fnHxDx6+PT4/ufk9Dbm+eHD923l9Pr/a9PGPe/E3v/4GVP&#10;fzkT//z48Hp6O319jyDubu7o+Ziru+oOkj5//PKIETiz37wev366/SX9cMiS27vPHycD/c/j8Y83&#10;8eeb99OP/vj1fXN8egLY3t64Cfj1dPrNIbsvn25jyHw7Ph0fnClu7vF/vx9n9D8TzOrb/05q3J+h&#10;425RIv/sFf5jmrTx9ebL8ev9v57e/+v0R3t8/Pb9HQzJYARniw9f/qyPbw+YBKiO0mzpeX3/fv/5&#10;4+vpjxtMaArFP+4dPZIPSXHpp58/PjjwL0BD2hsG8vvnJP549zs694B/IWyRCCE/L7F2aOieJMZR&#10;nCwyJ4WtajZhc6+as7B5RDN3d2kLeltd09tfgF4EpovAqasb2ab6Wcs2G/5uK9vUABrZpmS2sk3J&#10;7GSbkrmTbUpmL9uUzEG2KZl72aZkjrJNyTzINpYZTNC0NH6eoQ6+TFEemnoTNFZhY73WuA0ay/CX&#10;TdCoxLZrjV3QqMTugkYltl9rHIJGJXYfNBbhUMa1xkPQyGLD6UquWlDJvPLVst/4/xzleca8mNZZ&#10;TW1waaWpVP+3S2NSxHllK37CgTZeQxbZUqtoqTGNkqJkCVXFY5660rE2GxeJ0KaAOy/QRjYt1YB6&#10;ajSRzas8i5dHGWUQ2lIrx6a07b22OMqTLBdPaIPR4yJTFqmAKc92YMVJYVPDDwNDDly3qSTpvJ9E&#10;SZrGLHL2qktjERu1BmpqAxOKIskum3+7AJM8LZPFwLHebhqvLQPxUjVPLTU6VsRWzJPqcsfaTJkV&#10;gj9qnnZeoI2KpBAC1cT3hANBssJcljewYhunUrEy3N4rjqPSJGLi1WoaPQ4EEWorveoOrDjJk1II&#10;ZAccEsRc5yQMESTNysrw9Ck7bRKPK0zGmslrzG3Oa6RVxTI04bYkJI6S3KSxIJUyYuO1ZREodRnX&#10;Em6ijfY0HWszRao07PwvbVTluZyAcB33hHP8yCU/lLxBKCtLc7nLe68Ypw0jZ1OtiNHj4NXigt2C&#10;USviwIph1OBZRhLyA9Hzz8eQvySW+GGTNJMGWKSTL/G4Iquku1B2qkme8yuZXbHTdgE6N7uy4Brf&#10;wyyqskJZsaVGEKSEw2BqKnp3rM3k5cpGsfMCsyhNJNWVwJ5w4E0hYdorDkJxaeLLRNx7xUmU2sBj&#10;hBMxelxkTcCHM97ME4a1mGRFKYjDcWTIG5x9ruFNRrzJSlvK/obd3eBINR14ogLL5vIE1YRzvMkD&#10;R60Itl2A2LUQxPCjdojGa86juFqhRks4UKiq8M/yKHkdK8a6lgGL6uHOC0R4tLaF9YQDhcpyxQkO&#10;QjEchXA9qod7rzgBNxIx44q7o8chaDLSR6nFdWDFSR5bIZCPKSGF8usolHtqFGVaXly7m8TjsFdU&#10;axSacW6bspmyzZaEYDlkRbA1KWDjteVRauTGoXAt4VL4iZDyHasyebJKlLnDKSKmSjJZEaongSbK&#10;EozsoqEGobiADRYmV0rg3vc9QZC74npHj4uyOIh1zojiLZ8k+YUYMSSKyz1ccS4tiChVlaUqONkg&#10;8TI7mNLkKgarqc0xIgaDLxpkuwCTLC2VtRqvIUcoJ2iqo5+WcI4Raw6nY2UmszlPpxa48wKx86Wr&#10;/JhNAH5kiK55lIqyg1BcZNIZq71j7xUnURkXMogJmT56XJQZg3+WR8k7sOKk+KkY1+Vlr+BHOVEA&#10;hsdhTLhwNf5NMuMwqizVJ5SaGsGVKk1WIoTtAnT76uqBiNTlUZZKt6341ZJAdD+PkTdeHmXFjhWD&#10;6XLLVQJ3XmAOZ4eAnZ9w+nrCgTc4xi9qz052g1BcWGHfc79CE5FGcSz5wPvFFEyOvoMRfDHC8+Xh&#10;0GTCHVgx3NRfH7ZCv4Kc2DW8qYg3WZKUIopTht8kMw68KeMVO9WEcxTKKun4FRG3CxAUsitBYeM1&#10;5zhTy6yFmvGWcKBQEMKcJ13mkWAXNDg0C1ehBO68wDxSc9JTi4lwyBfnSe28BsJNqnJFgL0Xjw7H&#10;MjZVlh89DsqSjHmsiXdgZZhIeZpixQFRUndn8PMOBnC3x6Q4rZZGbpjhgtoQLokqLGS1SdbU6NiB&#10;kFy1bpfWJDNoDgU3XnAelalcqspeLeHSyCDBF8roWIPBWUnMvWLnzgsB6SSJNZl6woEJRSFJrOQN&#10;UrFdiV/2XnGKM/HKOhs9LsqDVN5ZaoUVgxUytcJxQsiK6/Kv6Zx/Nch2pKka9IYaQYXU6lNrTY2O&#10;CmWxEmRuFyAIg92BHxVzNl5dHlUFj27yoi21gRRIkrIIvWI7VmbKdGWedl4g2BikDJQT6QlnkKKz&#10;laL0ILWpmG7vFaRY93bZHfCHkNKjxyF+LuSBR/msA+vC/ir3ERYYEuG6JGw6J2Gxj9oyUctuQ40g&#10;AjIFYf9raosjE2fZisW3CxDJkrUYtPHaCiSEV0LGlnDgBLJeamo61mZWN7ydl+K0SQ+gxtkTDkRA&#10;8uUyAwehGMsmNNbeK0sjZKyXUNMYtRRGj4uQl5cZfCXvwMrgq/86jgtJcV3iNZ2TpiaqECTKNR4O&#10;a0M48KOIzx2Fz7yaOEEOnx+1xrckxR1vkdAXzl1NRePVFfA9MqJQ/qslHFwxspOXp6xjxaY629V2&#10;XkoRGdwysBg1Zz3hDDbYfCW7OEhthYzF1Ea494oNIlEZYaphjh4HZgaRrcIdWDGytZJ9zKqQLNdl&#10;YdM5WYcrrjwvLduJpc9ZWMKBLNg4mA06HqoJB8eSVEHAoAy/XYAIr5D5Z83KoI3XXERW9O/srNAS&#10;DrwxxUrWrWPFuIiU0Ygi7M4LLNxeIDqoRtITDhTKTK482hBoK3iUOl2799oMDvFrJ1+PQzxWrOxQ&#10;B1acIg74yxkLeXNdFhaVKS4wzVD8kZTKJ2yoEYcxbKLCJShu14SbyJKvmHi7AN3JV81TQ41JEeHs&#10;o+zfLl2xBbYUfhTLOtZg47NLxJ2XUkTYRS4PqCccXO95GD5IFcHhWJll77WZCDukmDll5tHjIuQe&#10;Vvebea7gopEN+OtzfkiF67Kp6ZyDQy4R4sVmrIa1IRxYYe2KS64JB1akuMwLN63t0gi3kRs12w21&#10;ggoFCgTCn7aL/ixey453rMKC26GQnRdS4nZDBVw9tWH2EY4x1fRSH4SCuFJC9l4BDjfYePkJ+zF6&#10;GKJ8pPL4UX77wLrgw6RfYTKFc39dgjSdE4BIUCJBvhZrzDjMfYF9NhxLTULchJe4pefnbPJnKS7W&#10;KK1yww1JwdxXayFhS7gUMXOQglYz3S29SizO3mLRK/+z8wJLLNdwZD01WXhJ/I8fNUuD1LWWHdl7&#10;XW6zkdmGUO/oYS60W/EgB9aLY6/wNGJbD9lxXXo0nbNyBWa9kvlmNXUbwoEdINEZO2Yhjh3IMqvW&#10;Lf3UUSILJklNRUPApIQSq6S0SwewRFZqOjrWZlOr8yw7L6VEekDGkopZPeHACpQ7CWLxkpxirkFq&#10;MzIGV2Pbe8WQGBw81DBHwiE0Nesxpzd5kl7K94a0uC77mc65QCxUa2TFixr/hnC4H8USlOwM2V4T&#10;Dgwxq0nN7QLE5oHMcyimoVYwJEXAJ/SFuHbpVo4U4mVcx9qsyRTld15I+f/csBDOYu/O5KmJ8wfE&#10;lSW/ilq1lc1n7xVbHMOUGxqpDfwoUbPDj1J2IJwLKIo85s1HXIMF/DDXJT0Bd7ElTINBC7ektsoN&#10;4cAPa9Uaq6kNnLDWyksVvacsQNw0BxZWi6whIOiB6hJ25Xp3b5de5bBhSJ2OlVmU5CkC7vwvKxQE&#10;rCQresKBE2CEOJio6RyENndE5j4rG+y9YpwCgxx22PuRYEg7wqQsTVvgwHpxpSlNxRMY0uO67Keh&#10;6lOuZJ+PqPTfQYccORxmr5qEmnCgRoaCOzUJ26UVRXFW7p1KTOO7AW+fSC+umNgu3YKzX8F1rNhm&#10;QZZcKd55gRUqgOzlcfaEw0IPQwrlZgeh2MJT8cQqn7X3ilH5GNhXjXgkHHhSySKPXNHuwIrTqpAl&#10;RUzkkCfXJUcNVaiirum8QpUaXe3NmnuoCefIEvgiESFN7NsuQOdHVvIPje9WGRXB6U5Nc7v0EEm1&#10;tZiEFdv8rBjRC6mQZlrxAD3hLIIsIwNVNWWDUIZjxxpXZuOnqIIsz/jhs9YI6PiAY/RZ78DKTFgM&#10;wAwO+XFdntRQ4SlOAihQDX3dhhpxTYhzk1hkaiw14Rw/cEHHa0ffcWwXIPwKItCL7qnx3cL2V8iN&#10;XE1Fu/SwqNbcRceKbZHKuVXLe0dAgxd6gqOcImZPOHClCtLLyjSDUAxirnFlnghUIyHKE4RQIx59&#10;B5FbDO5CdXjCil0t8E+EJ9elTA0VpE4xmdjelD03hAOFsiB6VXaqCQcKIXpdyaBvFyAuktYpRD1E&#10;IFHo+9526ZarYRSEVd3vWBuSGZKwqv87AoI3RivrqQ2BBS6P1VY7CA24RhMEURO/JyAIgsyRmE81&#10;8aPvCSwZVAUpxQdWbJC3+EsbhI7lutyoocpT1JijoFY7lrkRrEDy+bIbqEkIjFpmuXQsap62C9CF&#10;PasBC3WrwtVb2KmWZKDMAM5E2ENNRMe6LF4+uQzcERCcQE5W4FTne8JZFCqB0/woxYNUnAa1AeFI&#10;9gScKhtl+kwpHn0HXTAv36Lh0GPa1g+s2B2ZF2UhPa7Ll5o5X+qSlEH1qRrzhnC4KUVGeo0pvgYS&#10;QX7gaLi7FKJ4IJiCIIWtrYzT+B5WES59GaYD/XbpIdyDzE8oD9ERziVp4nXazD0EbcLqBDWSngTa&#10;CKdPaRnF64EVo15DF97tffdR5Yg1xg+HF5PdRsLhlj1FBp2fM64s9jXgstjhufshb67LtZo5+5lU&#10;yC+fFaNSI8iCEgqhWk1FTTi4FaQGda5tu7SCITjZ86O42XBfirOcXLv0parOzlcdq8gSVIWIZ1lc&#10;k9V3BDQJooIVXE84cAG1qtzjWM3OIBRj4II1ykR7Aqaow87khataJaPvIMJHmVjXJWcHVoyraOlr&#10;eFsKaXFdktUspY/uhcDQiBvf6MJTNc6a2mJctOMAKwyi+L9dgEjOp5JczOtpyhoCOoauvfrUEg55&#10;JqtmqWNdWYqSrXA4O//DBHXhurGnRpxO8yA8VOMehAokMpSKPbVi9ldf8hh9VyKcgpQdDqwBi1Fy&#10;g4HhjF+XPzVzrs/FyygvC0208Y0ubliJ2mrCudk3pfKb26XRxRRyT1G2bLw2uPagMFjhWsJhxnWt&#10;XMe6kMBX1Nv536ECNtgC1ah7wlm8Ghk4CyVvEMrgLMQWqBbOnoCgAQJT3hpEhpP2hnkuUGB05uoO&#10;rAzOVnoSPmwGNLDXpUkBn2pDcRWJskr2fGooG4/DTOtjbk1tjgVFkMxWhtsuQLxngfedQ9I1XoXb&#10;VqQPVi6zJRwyQ5k+KnSsIcNBVWnY+V/ijmgtvd0TDmkHXEYLn6YIMwhtKNpg4+kYZ0/AFJdYetMd&#10;faemV8wESdQMHFgZLo1kBHGJCNclRC2Vg+KlGpSD8lhUNzaEQ4WMDd5EVLiacCAF8gXyQKpW9XYB&#10;4uWKSqezG68OL7THcr9VU9ESDoUv5+nYjlWgTlG6ANWXnZeC0bm0OD8hVXvCoXAltnIvU4QfhGK8&#10;oBsK2VMjSGFieVGihIy+UygbKWUiQrH7wMrQ+Z8IEex1mVDAnacw7rMJiRi06u6GcDAhatnZgrr+&#10;uiYcCJKU8cp63y7ABPeIMp5UjqHxmt277fJcqXAt4cCVbO3NxY4Vu5erw9nbeSGo58Q9IK8XXo2T&#10;b+8JB6oELke7iEEo015tT21gSrZ2RBp9n3AneiFGnPp0YF1401Ikn0S+MdxTrsuJWqodrdzr8SLq&#10;PmMKpezwYmCw2JSpa5LnXEmJlwvY1srnbBcgIo5SpjsUsCFg6t5yV8uo9b1HghDFcYLAIQE6Voa3&#10;YITD1DO78wKxYSUr0UJPOARk4SctlDkGoTiMURVwT0DQptTVdSO14bI/xqLiR83RgZVZg5t2fjjm&#10;DqlyXRrUUuUoDl65fB1aOeYN4ZBlR8nE5UmpCQeqoBJQLkvFgO0CRJ2kLB/QVzKN14wLoNU0BuFQ&#10;bhfep6mRdKw4w/55eSg7LxAvWAd5ljMHM5sQb/zrt4YHoQt1Poroe2pNXegnzxcKNxIOVCmDo6zq&#10;yIG1wfbMo5Ae1yVB7ZxtzHAywIuXvBZZ+uTQNoRz5ViommcHoTx/TTjQA1mYlQzgdgEmBe5PLs9S&#10;4zXjpfVKLm6luSUcJhOv8/NANN06Vgx6qIhh54WgcCsV1tBba0+4DHmcTMaviouDUFYg7XvRbnsC&#10;giqZfOFN3xSOhMOlBo587FTOLm1ZMd7hlwXuzL2QNtclR+2cQ8vcS/BrxaSEc3d3uEbl4StnURMO&#10;tEGKQxlxuzSiEHCtoqHx2hJ3zLtMqZZwoEqFEivmilLcsWIkMPXq3nkpuLlHkQiPTRGzJxyiuiRI&#10;sqvVPbA2XEzL0/zZrjMbH1xB2oJ7r5k+kkDXPxFN4gfhPntgxbgrlqUAbI+QK9clRC0Vn7qsAt4/&#10;Xx5lpw3h8E6XwWVu2MeaGp1fSeT5Qq/M7QLEHo9SxEWbDhoar869WCOXsLJOSziXVg5WsKJwx4qx&#10;mchZUQJ3XiBuU4LXwxUfesJl8Ahr++LAipFJkmG+6uGegCnuG7XjG6nNlZsFmRnlIA+sDFUtP1EM&#10;Yq/LkgLujkBFjKoLudSVbTaEA1eQYz/jiq+LdLdfKwtpS1Kw96EoQEbpipqNV+fqDFb2lpZw7oX5&#10;tdeRO1aMD4AoZTsvZKrJEARW09kTDvzAR8Mu4wahLMwL8/Ke9vg9AcEPW8pAVCkeCYfKAhRT8KOT&#10;QQdWDK5IYvKIQ79yXX7VUn0quouK9NBfbKgRBMFRWrh4tRhrwrmNJ9dpze3SmOCLQysbSuO1uSP5&#10;yvm5JRxeGsAx83KvOlaM0FnuLWoqdl4gApEgiFLm6AnnPr0XfHRL4QahOJY5Ku099wQEV8pCbhlq&#10;LY6EmyoL5MpR8eWBFVtskkwqc+EUlF2XhAV8qlWF68NtEW8K2q8QDrSpUI3GDzN2Wio14UAbfDpx&#10;7ZWoBYivOyIXwo+S2HjNyHYEJ3CFawnn3plGilc84QLoWHEeZk41hbzADK/NBre0ocCecIChflvo&#10;VTvEIBTj3kjxYe+14dX2TK3FkdqwL4bXskyBObnCGuCnmMGBL8HHpK/5gAPgjh9gRjjqDTVgVuJS&#10;EkJZsSYcCimQgpC1Kqrz2wWYIGXAnZ9G1nhtKd7fXPE3LeEcCTL9Ll3HGlBLKHc11eedl+I+A7NC&#10;zZ5w7luM5QpDBqk4LHEIjbr3ipFyNvJcrMwxEs4FSrFqc18LdzOGvRsOg73JTIL5A9/zt7h/3H87&#10;Dvev3x5f3m6e8A1x98FuBLCv8xe9pz/j6+LTf8XR+dfT+/vp2f/tO77YfsS3uXFhcnvz9XR693/B&#10;R8S/vN7/ge/E37x+ePzy6fa1+zJ9vvxu+TL85/8TAAAA//8DAFBLAwQUAAYACAAAACEAMm8RQjsI&#10;AACXIAAAGAAAAHhsL3dvcmtzaGVldHMvc2hlZXQzLnhtbJxaXZOjNhZ9T1X+A8tLsg8jS3wIcLWd&#10;Ghuw8VaqUrvJ7kMqlWJs3O0a2zhAd8/8+70CJISQPN1hqgZbvudIujoSOqgffvpyOVsvRVWfyuvC&#10;JgjbVnHdl4fT9XFh//Zr+iG0rbrJr4f8XF6Lhf21qO2flt9/9/BaVp/rp6JoLGC41gv7qWlu89ms&#10;3j8Vl7xG5a24wi/HsrrkDXytHmf1rSryQwu6nGcOxnR2yU9Xu2OYV2/hKI/H076Iy/3zpbg2HUlV&#10;nPMG2l8/nW41Z7vs30J3yavPz7cP+/JyA4pPp/Op+dqS2tZlP88er2WVfzpDv78QL99z7vbLhP5y&#10;2ldlXR4bBHSzrqHTPkezaAZMy4fDCXrA0m5VxXFhf3TmO+Las+VDm6D/norXWvpssXx/KsvP7Ifs&#10;sLAxUNTFudiznls53F6KdXE+L+x/uS6M2V8tK/sMlDPBKX/m/Gk7Rr9U1qE45s/n5t/l67Y4PT41&#10;IAgf+sy6Pj98jYt6DzmHqpHjM9Z9eQYK+N+6nJh4IGf5l/b+ejo0T/AJo4DgyA2AZf9cN+Xlf/0P&#10;PbwDOj0Q7j0wQJ7jByGBeu4BoZ9tjXAXQD/A7rdwXo+Du8C9qUJoTlsh3AXwLT2kPQ7uAveWhgY9&#10;Du4cdzchMFnb9sGdx79pBKIeB3eBIx6m38g/gdWiG3L40AOh6ulQzzqptCqM8yZfPlTlqwUTHoa8&#10;vuVs+SBzxqbXGoiMBX9k0UxVtgUqrJsKpsBx+bvzx3/YOuT94yN5mB2XDy9LF68eZi8g9X2PXPVI&#10;kKgWueLI5Afrx59/yf85hq8FnKmeNSWelCSiRF9FMlShrSMVeF7HZlKyFSX6Ora8Dliw/zwU5yYf&#10;9yMTeF7HTi6ZwaCIkWFriDwy3WqA2FRunk77z6uSLQ/aEXNhXLoBYyQLG/5nWYfSlyVxxk1a8ZDx&#10;UK4grB1K6JE8kGt9+FqE43F8rI+Ph3gFkOgBiQCM+VN9eCrCFfqNPn4zxCuArR6wFYBxezJ9eCbC&#10;FfqdPn43xA+AkTxg6RzJ4/7EZdEL21Pnq9sP8lBHK5tVF+4r4Sse7iMv8AIfiwtaOxKJHr/meIoC&#10;6iiYWI+JOSZEfhhE0qXgEz0+4XjYWYWUiBZjrAg71eNTjte1eaPHbDiGoMDFgT9OzrYDUSW5Ww7C&#10;iEShG5lbmukJMokgJKEjpSoat2CnJ9gNBA4m1NUSjDQIS9E7NMiiF3ag9PujxzWI1CFZdYhQQaw4&#10;giBKfSW7az1mzTEOIjRyPKlv49zEenw84AMcws5ZXKoM9fiE42HrBoMbjCtN9aB0ALk+dlQhbfSo&#10;zYDyCWz+REsxhl/kabrtCCIlv9uBgASYRuZkZXqCTCKgxPOlZKtK1BPsJIIwDELR7JH6YC/3DvWx&#10;aI36QD7tYw4jDPKXs7PqEBP1cQSBVTCcyE8PWgtQiCihUkaHvnXbGj0+5njHQVEUSHgloYkenwg8&#10;IkEoj4dSf6rHpwMeFHGn/Rs9fsPxLuyGfQLf5ExvO9BEhxwEK6KHAyL1Wml1pifIZALfDSUCJW07&#10;PcFOIqDE96SpNEz7kSbBJ7xDkyxao0k6aFLJ1KpDTDTJEY4Hvi1UQGs9aC1AEXucm5MT6/Exx7sU&#10;ET+UcqM8WRM9PhF45NGISrsJBZ/q8SnHe+CGsdx8ZXXd6PEbjvcRPC5lTSvi2Hb4iTw5nskTnihS&#10;C1R56gkymcDzYIkXl5KBnZ5gJxFQQog8r8UMG8mTvUuSPcX9TSOLnro9MnF76fP5XFTFtRCVdrvI&#10;Du+0rxqYZ1urBbFakKgFqVqwUQu2akGmFuykglE2wGyPsvG3HBYj+YbD4iGtwxLpMzosfbjZYenj&#10;7zgsPcDosPThZoelj7/jsPQAo8PSh5sdlj7+2w6LveYY6eP+bGnDO4/1slQNVf9j76gGDfAtt4Pg&#10;HZ1vXgHWBgJhqVyEHTp6so8nY2wgEP4Knsyh60ktGJ5w7WxODATCYGHkYX+0jisMqYFBWCxgCKLw&#10;jkfbGBiE4cIINvduKPVC2dRte4befYmBkN0XDQPlCZIZULLl8mmgd0xt9nYGBslzkRCPWj5kb7Ro&#10;EXjl8x5VsvBujwGqnFqslm5h9zsKkY/BYzkIRlXdURhQwmURDxH1RVNsAAlrRSiivpL5xAASfoog&#10;l/pU++RrE58aCIS3Ao/ug+ykazxxNgYCYbMc2L74ssdRnv7bnqDfP4gUyzaLuBN3lxlgsrlyPKIO&#10;zc4Aky2VF9AhzWNxsbeRb98gkO7lJbP0rbiUybbqf5+IC+TUmi6HwJoxNKUdsLUBJCyUA77Ld9zh&#10;GiZKSxAbCISHcgm8YXHocCkDlhgIJBNFYakc8FTx1amBQLgoFyQTgo8aLlVzXWLVxAkb5aHIkZ8W&#10;E2fft2CiOZ552LM68D5tSKKr9CEzMMieCmYeGbpAlUViZ2CQTRXYBv2iOVYle0f6DlV2r1SFKpV2&#10;reCQjy2JanJXfDcdItiMywKDH2S7ujYQCEMFp24OvGMSu3n1vVZsIBCOioDL95RmJwaQsFGwEkbw&#10;b7iUeZEaCISP0r1O2xhAwjzBxsXz/KFSV0nWtieYKJFnG5RIKcYSw0SJ3XipDLJ9og4O7ilRzyD7&#10;JzjqDKU2DLnrlNid33YnZ5eiemxPemtrXz6z81h23iJKu9PklTOHIyo45VHKE2cOx0rT8i2cPrfl&#10;MwGAo91b/lj8nFePp2ttnYsjVAUHurZVdWfD7eemvLWl8CbtU9nACS//9gRH/QW4Loyg98eybPgX&#10;qPxQ5a/wBwZWNT8dFnaVHQhr0kz8ScHy/wAAAP//AwBQSwMEFAAGAAgAAAAhAGmxIWJsBgAAVxsA&#10;ABsAAAB4bC90aGVtZS90aGVtZU92ZXJyaWRlMi54bWzsWU+PGzUUvyPxHay5t0l2k3SzarbaZJMu&#10;tNuuNmlRj87EmXHjGY9sZ7e5ofaIhIQoiAsSNw4IqNRKXMqnWSiCIvUr8GzPTMabCbvbrkCU5pDM&#10;2D+//+/52bl67UHE0CERkvK47dUuVz1EYp+PaRy0vTvD/qUND0mF4zFmPCZtb06kd23r/feu4k0V&#10;kojchrWCjgkCOrHcxG0vVCrZrFSkD9NYXuYJiWFuwkWEFbyKoDIW+AjoR6yyVq02KxGmsbcFBH0m&#10;BnoVQTGOgNftyYT6xEyNpzWNkHPZZQIdYtb2gMSYHw3JA+UhhqWCibZXNR+vsnW1gjfTRUytWFtY&#10;1zefdF26YDxdMzxFMMqZ1vr11pWdnL4BMLWM6/V63V4tp2cA2PdJnMpSpFnvb9Q6Gc0CyD4u0+5W&#10;G9W6iy/QX1+SudXpdBqtVBZL1IDsY30Jv1Ft1rfXHLwBWXxjCV/vbHe7TQdvQBbfXML3r7SadRdv&#10;QCGj8XQJrR3a76fUc8iEs91S+AbAN6opfIGCaMijS7OY8FitirUI3+eiDwANZFjRGKl5QibYh5js&#10;4mgkKNYM8CbBhRk75MulIc0LSV/QRLW9DxMcewXIq+ffv3r+FL16/uT44bPjhz8dP3p0/PBHS8tZ&#10;uIvjoLjw5bef/fn1x+iPp9+8fPxFOV4W8b/+8MkvP39eDoQMWmj44ssnvz178uKrT3//7nEJfFvg&#10;URE+pBGR6BY5Qgc8At2MYVzJyUicb8UwxNRZgUOgXUK6p0IHeGuOWRmuQ1zj3RVQPMqA12f3HVkH&#10;oZgpWsL5Rhg5wD3OWYeLUgPc0LwKFh7O4qCcuZgVcQcYH5bx7uLYcW1vlkDVzILSsX03JI6Y+wzH&#10;CgckJgrpOT4lpES7e5Q6dt2jvuCSTxS6R1EH01KTDOnICaTFol0agV/mZTqDqx3b7N1FHc7KtN4h&#10;hy4SEgKzEuGHhDlmvI5nCkdlJIc4YkWD38QqLBNyMBd+EdeTCjwdEMZRb0ykLFtzW4C+BaffwFCv&#10;St2+x+aRixSKTsto3sScF5E7fNoNcZSUYQc0DovYD+QUQhSjfa7K4HvczRD9Dn7A8Up336XEcffp&#10;heAODRyRFgGiZ2aixJfXCXfidzBnE0xMlYGS7lTqiMZ/V7YZhbptObwr221vGzaxsuTZPVGsV+H+&#10;gyV6B8/ifQJZsbxFvavQ7yq099ZX6FW5fPF1eVGKoUrrhsT22qbzjlY23hPK2EDNGbkpTe8tYQMa&#10;92FQrzPnSZIfxJIQHnUmAwMHFwhs1iDB1UdUhYMQJ9C31zxNJJAp6UCihEs4L5rhUtoaD72/sqfN&#10;hj6H2MohsdrjYzu8roez40ZOxkgVSMvRMlrXBM7KbP1KShR0ex1mNS3UmbnVjGimKDrccpW1ic25&#10;HEyeqwaDuTWhs0HQD4GVm3Ci16zhvIMZGWu7Wx9lbjE2uUgXyRDD7YO5EWhovZd9VDNOymJlSRGt&#10;h/WRPjueYrUCt5Ym+wbczuKkIrv6CnaZ997ES1kEL7wE1E6mI4uLyclidNT2Wo21hod8nLS9CRyV&#10;4TFKwOtSN5OYBXCl5Cthw/7UZNahUVQ4U8xNghrcfli7Lyns1IFESLWDZWhDw0ylIcBizcnKv9YA&#10;s16UAiXV6GxSrG9AMPxrUoAdXdeSyYT4qujswoi2nX1NSymfKSIG4fgIjdhMHGBwvw5V0GdMJdx4&#10;mIqgX+B6TlvbTLnFOU264qWYwdlxzJIQp+VWp2iWyRZuClIug3kriAe6lcpulDu/KiblL0iVYhj/&#10;z1TR+wlcQayPtQd8uOsVGOlMaXtcqJBDFUpC6vcFNA6mdkC0wBUvTENQwTW0+RXkUP/anLM0TFrD&#10;SVId0AAJCvuRCgUh+1CWTPSdQqyW7l2WJEsJmYgqiCsTK/aIHBI21DWwqfd2D4UQ6qaapGXA4E7G&#10;n/ueZtAo0E1OMd+cSpbvvTYH/unOxyYzKOXWYdPQZPbPRczbg8Wuateb5dneW1RETyzarHqWFe5W&#10;0ErT/jVFOOdWayvWksZrjUw48OKyxjCYN0QJXCQh/QX7HxU+s39i6A11yA+gtiL4/0ITg7CBqL5k&#10;Gw+kC6QdHEHjZAdtMGlS1rRp66Stlm3WF9zp5nxPGFtLdhZ/n9PYeXPmsnNy8SKNnVrYsbUdW2lq&#10;8OzJFIWhSXaQMY5x/gzb+gsAAP//AwBQSwMEFAAGAAgAAAAhAN/jgJdzDwAAAlQAABQAAAB4bC9j&#10;aGFydHMvY2hhcnQ5LnhtbOxcS3PcxhG+pyr/YbNlVzkHgZgHXiyRLooy7VSkmGXKPiSVA7gLLhFi&#10;gTUWlEj/+nwDoGcGlJoFP3RIanEgsQB6pqdf09PT0y+/fthWi/dFuy+b+mQpgnC5KOpVsy7rzcny&#10;x3cXL9LlYt/l9Tqvmro4WT4W++XXp3/+08vV8eo2b7urXb4qFmik3h+vTpa3Xbc7Pjrar26Lbb4P&#10;ml1R491N027zDj/bzdG6zT+g8W11JMMwPuobWY4N5L+hgW1e1gTfzoFvbm7KVfG6Wd1vi7obsGiL&#10;Ku9Agf1tudsvTzG4dd4VIgv14n1enSzD5ZF5WOX1ZnhQ1C9+vBoets19vS7W501bg4ze99vV8VnV&#10;FW2Nps6bukNv4zi3syi1zdu7+92LVbPdAbnrsiq7xx5dIIi2z28bjGPxQ/HzfdkW+5PlSmgiBG4/&#10;IsW2XLXNvrnpArR4NFCBuGGaTY7SIznyA4MV+njfPVbFMCARSjPaI9tvj8JFXlXX+erO0Mb72H7q&#10;3hvAp8QwUKuqfZvvvn/fLq434mRZdWK56B5wt77D3fVGmmfSPMPd+g53+WoFQuKL8Yae4P3wxH6j&#10;6Imib0CU4RsQariJ6ElET2J6Ei8Xt1VZ34GQ5t9ycdNU3w0P6G4QgF6EzWC6squK/ubB/G3L1e3p&#10;y/z4ulk/XragXn5c7bsrQ9T+x8482V225t+6uPnhsl3sf4EOghc9re3L/osWr438nSwH2Zt8mx93&#10;p98sFxf3VVW0RV28PDJPzF/A4i+6OiKEcNP1+FX5Y3OPr1bH27y+z6s39vfD22Y9Mr5Yb4phmI+f&#10;evgwynugIiUzHYdpHEeJDMUIM0pPoKNEpEqqOBFhkkXpNy8GIXnaN5BzaDWwS/jlqZTBnYic33fN&#10;O/PjdVEVXbH2Plsd76qmO2uL3IzONfh0nMObd3m7KboBvKyhxAPuv4EIQmRmkKkOY61SlWYTKoSB&#10;SFQcainSJFJJrOn9hxH1IA6lUErIOA1FksgkHeBv7XsRSS3SMNXKvA0j8x40mY5rQsP9Ku9gg86N&#10;rTbEGH/3Ujg0u982TXf7FsaGRv4+bx/Pm6qZWDOAFhCm1XG5JqYP2DXtumhHDIcng3i9PxVfGuTe&#10;9ygOz4xJG1rZP26vG8w8xrrWmFnsSOiDh5/yynRX329/KG7M3c3pv8S/r26LotN/+eLsCxgo/I20&#10;6aN/jy/Pc0w8/bf9jHMOMT79FvrQ5lX/mXuK9nbdOUz3yHg9SuyuW2CAxuKbZjAGN4RdT0D6QNAH&#10;gZAylNxn0n4mozRTob3YhpWF0EJGKnMX14e2EFGq09QBZBxEZCGSJJWpRSpksYotRJZFMuYaTsbP&#10;ZAA1SIRDJeUgUgsRCZFmDhWWpJmFSGFTEtcHO1xB3FSBiKVkcRHEVBVEOhWKw1kQV1WQpSKM56BA&#10;bNWBjmNYCHv1AjwoyRMJI75GQQjSJCw2xM0oiKXSocOGHyixMw5UmEWzBkCsTQJYcFh6e7EyI4i3&#10;SZBpJT1O8WMh5qZBBun3xsIyQxJzRchRSBJfhQieVVbiq5CB0Va2PWKm0ND+yGMmSwtJzBRRACVl&#10;RVUSM0USTFWT1QdJzBRZ8JxuSuKglAGUk2+P2CajwKgkSwXilUwDKKJnRdimFfFKCciqb3h4EOKd&#10;igLopHTSzQqRIjaqLJiqJw9CHNU6gHp6VpfVIUUcjTCxi9TTIb4XYm4Uwz7O0lRFzI1VAE1NrNbx&#10;ploRn5MwmGoqK9CKWJ5kATSVHzOxPM2M4AuHDdu0Jpbj46kkYd52U/bwo5/pcUuT/+PzTsDr3gl4&#10;/fmdgEDFEyPJ6gQJqwCEFNF0wMblGLwLElB8loSe+XiGqXb+VZj1nBJkLCoknugjfQYVEkl8lqlo&#10;TsMkkSLQAjOZB8INlwQSECoTcyBIHgGho1kQJJmAgPccOclkTbL1CkRgJHkOWtZBMCDJLMZZXwEg&#10;WiazECNjBJAo85wontlY+o/+KiYumc7qxXE+xsLFEYwXQuFYH6s0nkUxx/s4Dj28nunFMT/G6Dmh&#10;Eo7jiYSAuwGwHHeuQpBE2vNHeMI61yFIYEx5jXYqnYrEm6WeadqxGQxj3UDnOQRpkioeA8fPTKbe&#10;bMxT2nkOcByea9oxMcs0T15inAxCLIJncYSYCBCg7NkSfg6iCUViCtK+DPIgZJYBEqtZ5sT6EABJ&#10;wXiHGd8L8ROLHyi6B8LKsPUhAAJ18kD4XojNcOKE8PwBns3WhwDIxFt9BoQ4DpAomzUtWB9CBlpq&#10;35zyY3HcR4CIpZJ1IdByDIvorictP+NRkCcxRDuGuEO/5AfMGNh4Gt8YIwJefGN8QvENdYhvLJ3Z&#10;O8Q3xlDXdBXvbOIhvjGljPVZDvENWDR2AeWclifrJ285QfPbIb5hYraH+AYmtamuKfJNDvGN/6H4&#10;xnd9fOO7zx7fkAFCXghL24tdjJChAUQCGHexOwLkIPR9KNtDHPNRMhvfh3frxZl5b5UWvzLAtpgX&#10;lOIhnBMNR51bYdJqF81ibeKhzq7BnNeMjYlZqDv3II0jR07Fr/Ocz5yFqfCwYmcQG+iQiMMj2u8u&#10;lgc20AGQDMFNd/EgxGkEKuHMu+U4zwVBVgkgaeyPhe+FeI2tHBX6EsiyURCzAYK9Z4/ILB9toEOZ&#10;OK0vtXwvxHuAYLfDESzmQYj5KjDax4mhDXQoBNzMKtle/Eqc1sgAwWayhwzbiw10YO8LGy9zqCQd&#10;x6M0ZYcpHZdj7F97LfPIOC4nUiQe/nwvjstYrvu9sFy24Q8VQPl8IWdVye6hYOdPh7NCc5K4rLGN&#10;J72hxOyehyQdBwjipR7FWL2wOyvYkYonFHuyRnZeoyJjriHksR8N43shjmsTfPARY4nsPA/EoVNP&#10;L/gNKBsVwV4pckm8i+W+Iu5rRFkzP/zGj4XMO3Z8pPa7YdXK7qzoIBECqRp0Sb4Xx/0k0ZIA8J/v&#10;xXE/1dqXMZaVNkKig0xGXuDtaVjxj42Q9Dk8q2MvQjI+oQhJ9KUzaocMkEOE5BAhAQUOGSAId7AG&#10;03o7hwyQQwZIn4pn/ZRDBsghA+RJGuibPkLy5rNHSPrsiMzz3ljfnZxqk9qh2K/IjzZf+Y6kYlce&#10;tIgCRIz0O3fxTqFNCUAf/hqKhSAnGn0gjdR1wcdqyIfuIfw+WPtOy2STPSJnQZAHDQgZJR4PWFqR&#10;Aw0IBS54l3NHp/FRGyIBiEYSt3exII7TOvFjFzy1vFwQpADOWnLYEAkQQ+attxZi1w92XwXpI9ju&#10;ncNGGyIxSSqxv/jne3Gsj7Ap6/XCipdwvI8yPY/IjvmxnJk+4rgfq4RdMbptFST8Rezy1YZFkLCY&#10;prO2221YRGCViLwxd7GUsSESgGikV7uL1SMvLQQ53LOI6XJLkRY56YVHzHE51fGs0KoNkQjkq2hf&#10;+3heOC5n4SQOyCPmuIxoj7/gZ9MIbIhEBBnigI7GvMJa1wPpKTL0VYkNXXmJI5BXn5U8YmTb0UuW&#10;zNI+GyJBeoqYjIVHjKy7SYJJZxkfL3FEIBPLoxjfC+m4OQEwyYNiWekljkgkd3iml++FuI9ekJ3j&#10;Icbqiw2RIKMFOYV8L39siER9dEhmfEIhEnMysG364ymHkzL9iZvgECc5xEkOcZIhy421Z4c4Cc1n&#10;h5Myw6EC66wc4iSHOMmTOMllHye5/OxxkjDQYZTF3jqVDYHQ8jk0B0/MoXd7sSAUNQFIOtnl4lMM&#10;yLU2IFJ5ePFHdmnv2SAmwll53GSKDAgOaLsE5Yz1emlhNfTinR7jQ+PkWhsiY/vR0ivkx0ILKwOC&#10;kI43fnZhT641QAS6mQNioycGJoq8U848Y2yGCWCwsvdS33ma2fiJgTFn6d3FyowNoABGScF/59iu&#10;sdJloz6O1RoHjfyFJ8tqm00CFHCCz5dCHh2P2bE5CO6GyuPmcTsRyj+fw+PmsTuVPhd4NtjQCcaT&#10;mAPQ7mJxs3EUwKRJMkusbCAlDHA+Bgdy3cWOx0ZSACNChEq9i+OpDaUYGKTLeCDsmt3GUgCDQg8T&#10;yrH9OJ2PtPDOmKJDFsbJAU4+xH5aFSs7NuMEuJlDVx5XWXfSppwABsER3xyzYRsbUAFMinQ3T0Z5&#10;GGf2UaxgknXC8tSGVEJUyEiULzts3M6mnQAGZ358OWBpYIMqBkZMxIDHzdmDGLFm/oCYjaWgcZ1E&#10;s9I6bL4JYGIBejnJ5BFyRgCDEGoWjDMCsdEa103GEtjGU4BbhmIPHvOfxOV/X0Bl/ea62puzjfvb&#10;5sObYlPU678Xfk2Y4Q0OCk9qkJivz/PuH/l2LGQzlnAyz6+K9pPPL4vW1Bb6qJ1X99fXVXFV/uI3&#10;hVFZ1PKHv43lZ2K4DCpL9RD1mT6PUE5qLHPytCoLyqCc9TV5phCuJQCg9NDG0KFqNq/yva3LRPGl&#10;Epj3NawG9Ldl/TZ/cN0R9LovljMZYv5w2Yx1q66H1myNnSFI9esLGZmyNM+XL+orIHWnZyioddEW&#10;Py++avP10b5Y/XVW6aLnKwPhVPnFtkO9JlN1zNSAOVmORWBQy6y5B5PfoKBTsUatpWG82/w/Tfuu&#10;XN2ZKjgDbVAZaXxX1k/fUb0aU4xodQf5tPSri4fuXTMS8WEo7TSUf1q0TWeqyphaa7i5bdpfzGcz&#10;S0JhgkU1rB6+7P/ej1VzUJutLe8wwLq56u/wGYQD3MYzkwSaH++bqlxflBWq6eBHu7k+r6hcTz9v&#10;GzTArMlnphpaveged8UNyrudLM8hfddtOWBc5Nyb1f7Tb9D8UODKFwso8mXe5qbslV/XahSdsWiQ&#10;ISGqhKFw2f5sLDtkVIxUaXxVjOJrSkL9s2hHBvRQr4ruQ1HUpBRr2IR+wIg0ks7Zm6nyuT485Wva&#10;P0TPKoODqdsEufu2LdeGX/v+0bOqNwjRi7HgyK+WpZG0g1iCsKgO9jHxx1JiX729zP9/dPEjAXKW&#10;tX/1ewQIE8Gk2lg/RfWGur+ztmEsK8ZXI5tfcOzDp0qx3X7qIZXqwnl3+M/Y2obHhd2PJEsGCaSJ&#10;FDnrERKtMziLcE2xDRMP721pMs8lMLdUusyWJkOtGqSm40A2dnDgQcd96TOQ5pnSZB8bcRjUidGE&#10;wM4zkHCLe622c85s4wIUK8sxw8efyv33dTXSZZwf1uV+9wpG6m5/NlqaTb4bCGT8idfGRfkehh0z&#10;rjezomlbGnDXlnV3VXQwq5vem7ktcpRNu0DptaLtFX+XbwpMP5uy3veWHhxbLkzpySBZLtrxv5lC&#10;+hcDuPmF4oY3fSvDD9sWOrvfGY2HeE47J7z60p2n/wUAAP//AwBQSwMEFAAGAAgAAAAhAN5KQxsk&#10;FwAAp1wAABgAAAB4bC93b3Jrc2hlZXRzL3NoZWV0MS54bWyUXF1z2zqSfd+q/Q8uvw9Ngt+pJFO3&#10;RI2oElWkdmb3XbGVxHVtK2vr3sz993tANtiNpsUNOQ+T3D5BA42D7kYD0Me///v56ebP0+vb4/nl&#10;020UhLc3p5f788Pjy7dPt//9r3/8rbi9ebscXx6OT+eX06fbv05vt3///J//8fHn+fX3t++n0+UG&#10;Lby8fbr9frn8+HB393b//fR8fAvOP04vkHw9vz4fL/jr67e7tx+vp+ND/4+en+5MGGZ3z8fHl9uh&#10;hQ+vv9LG+evXx/tTdb7/4/n0chkaeT09HS/o/9v3xx9vrrXn+19p7vn4+vsfP/52f37+gSa+PD49&#10;Xv7qG729eb7/sP32cn49fnnCuP8dJcd713b/l0nzz4/3r+e389dLgObuho5Ox1zelXdo6fPHh0eM&#10;wJr95vX09dPtb8mHQxrd3n3+2Bvofx5PP9/En28uxy//PD2d7i+nB8zT7Y21/5fz+XcL3OI/hWjy&#10;rQfYJo/3l8c/T6vT09On2zYC/O1/ey34s1NzN+r5/JH/7HT+o5+37vXm4fT1+MfT5b/OP+vT47fv&#10;FyhPYQdrjg8Pf1Wnt3vMA9QHJh07Xx0vx88fX88/bzCnCZT/OFqGRB+i/No//fzx3oJ/AxqtvWEw&#10;f34OP979ib7dk2wlZVE0Cu+gaNQGBb+urbJoa81eWxBym31naiWOR5W9uFHi1Bd3EI9D4Za93pZL&#10;evsb0GODxle2kjLVz0rKEv/fraVMDWAjZarNWspUm1spU23upEy12UiZanMvZarNVspUm52UqTYP&#10;UsZtehMUwR/+Op9+s/BxijLf1CtPWPrCak64mRPWc8LdnLCZE7Zzwm5OePCExThO367WJf26V4AH&#10;s0uUV1G/AFfuP5sgTEuewV5YOWEQZ2lWim/sUY9bEy4Moig2uWplQ1ITBUmY+/+ydrIgK+IkYx08&#10;5l7DljWYtMjjcPzUeHYELIIkiU1sxj4rUjeEi4K4xP+4QdXenhVnWRgyTjs6GyGsfU0YZFGaic8f&#10;cedwQVzkRsCUNzqw4ihPTMwfA306mGV0MAMdgsiYkJskUpDQBFEejybEH/yxVJFrJM5MpKZ9TUJL&#10;iqhUZt2QEJxIy+S6htrhgiwHQ3g6J/wYegJlJoFh/X7uqJUiSLNQapuQYhxPHiub7Hk4WVgWzFRt&#10;lNZ1OQyKOBITrDrVORyIIA1QKtyBFUdZVIgG2Tn6RIiXESEmImBhldf5vYoIZwIDA4jPt3XlcEGc&#10;h8m4TEO9XtaE6+mRT33GoA38yDNQ39dR07811mvEWT5qUSzbsg4DD6Za2ZG0CCAS49ET2hAOriK3&#10;/o2hfq/2rC0to4h7pYfeEhCDC2M5n2oFdQ4XJCbM2QFoah5YcWSNJb6xhz5DluWTUUIMSSLjWWps&#10;nbwG4UwQJ2U6TooefjW2FxeRR32/vTXheoYUyvVsSAgblhm846hNUaB2uADzAQc+fgq3ZWVoLZtQ&#10;ZRhaEeRJEQoKqBlrqBVQJSuTTK3kPetI81B5sNZ1NApMMmOVzuGCBN0Un/JXB1YWpTmWyfhxCueT&#10;AluSJelESqRIi6SQ/fUncYWdTp92GARkZa3KyeAB3wkfwz/sZz9U/3JD/9IgQCXRdQdQO1yQmzwa&#10;537ijLaEs+EjTjF3/PnD2RGwCIook2kD++J+LTSE631GPiXCOLY0i7TDb12nkS/F0Thtcawo2zlc&#10;kIAIwo8oYx0IZy2J8CcaZJb7TMiWMSEjJuR5YQo2suruKiKcCdJYdbFyMpuNpWx87YrXhOtJESUy&#10;lPvztCEgCBKbTCxY5UZqhwvylNcFpZxDf3tOyIxT+7MdtVEEZVgibxi7r1ZkQzhwAgvmOmn3hIPi&#10;NEPmd9Wiret8hJQzH9XiD74xOocL0tDLSNQsHFhxlBXvLxefKHb3vmAHkhNRyjI1asGsUNYgPwEy&#10;q45VThhgsRfXZ31NOEsPg1jlm2FDUnAiRZLI86TMVTtckIPNc3uSocsDQXxdO2oDnAAjRBtKV0O4&#10;nhPwE+Ncq8WzJ5zlRGrgevjzFbeu81FQhLlwCsrencNhMcLj8adIe2DFUf5L2actdi7gRNFPO5JK&#10;ZO0Rj0pFx1U04CIDTy5WhF6LlcPBdZbRHFOG9ixTYh2KN9QIiJKHKLGOn7JN7XBI9PPZ3GJUhvzJ&#10;XJ+8HTVYBmGGXRl/KpFoeJSRmWXNqDjNTCkYr2jYupGgChBKNnCE6H1i53BBmptSsEv5zgPhrHnz&#10;8v1NkO9JUEdawpqSWJNGyCDZTmqCVtGAA2sKg5yUP3/RVA5nc5RZ1gzt2WGZTKczG2oFtClDaWtl&#10;7NrhggIbj+up65Zw0GbSBPPHn9/9HQFLJEOlmomGZMglTCqDk+rUnpWBKspztiTEyEwoU0ll787h&#10;AlsO4O7qgHRgZZg+ubNhvnn0MMtKiID3pRgkaViZoh++3VaEAz1KE85sWBwuQPIfXcetCWfpkaST&#10;nNX1Kg7CQqRJ2oXVDgcWIcnkkKCMvWVtyHB0YW1H0jKAI5EuQvODcDbXjOf4wdpQQwm5V7r7LQHB&#10;FTCOl6bGdQ4XZCCtmCPl6w6sGFyR5Q8G+lxZVhY1Q9kuDiK4XB11SBhhyiIVQCsnC1JkSnIAPsnW&#10;hLOkQKlLWESF+A0BTRyghHp93muHC2A24Hx1W1ZncrhyX7ojaRnEYSZnWy34hnBgRVLKspv2Gqwt&#10;nXKwJSmokBkUd/nze9U5XJCVudzwKK4eWBuCo4wqPDc+FZaVRM1Q/YuDNCkiZbkVCUEFrwSkXVvl&#10;cKBFPlf+IlxPiyS/zp8NAUELlAX0dNdOGpQlsjNelopcW1aHhEG3siNpiQK9FyQUuRrCgRY5zH9V&#10;25614dhA+ADtBFoCgiG5N/Oq+53DIfvDSQR/E4ZwGTi063L8uEGfIctqpWaoSsZBie3R9TxuRTiQ&#10;xRjltisnA8uwzscOatOsCWcJkk1OZjYkBSsyFHdEbuAvrZpwcGBpLmeC7TFsdlmbgZMSGbYC7ggI&#10;qiC/vk6BhnCgSoHgyp9qb8+KkVJKkypX0xIQIw5DmXoqn905HArHidhQlAp3YMUIkO97HZ8qy4qm&#10;ZqgYJijOYMvK41eMXREOVIljnVFWThikqCiLGKlssyZcz5VCadiQEIaD/5ijytBjm55kMu9QM7Zl&#10;Zf8fVYYGSxzxyOxKJ0bNOEp4QbEg9IrYs2KEPa9i75O+5RGbaG4P7HDYHeQz8enAio1JZD7J8+BT&#10;ZVkpFbc+bLqaIsmI9NHVioTgBxI0f5yVkwUpCm/CcmrG1oSz9MjzmcW4IaBJAvjO63yrCWdjod0P&#10;+N3asro4nAxoR9ISZzc4lOEVr1ppCIcDQrv7YRzbvPdce9YGDzdTum0JiHUQl3JzooJc53ABChKz&#10;sWYs4mJvKa3KHt9nxbKyqhnKjylypzgRk6H82IpwIAjSluskqBwOtcJoJhKsCWfJUhTSTsrwGwKC&#10;LDEqUleTgZpwIEteYr87ukI2E4Wgsd4aI7gyTvuBHTVYImco5WpUlmkIBwYlWahZuicpxpkWslta&#10;XUtAG2ojNDN+Pus7B8Ne0vJ1/JQ7PrBek6TSOzEPfdosK7KaoSiZIcPH7kCsYb+7K8KBNpk+7aqc&#10;LMjiArsz/vw21oSzVEFCpPYQG5KCH/6JiuJRTTjkSjGOtJhHE36M5dbYIAPgXqkGd9RgGRSFdzTI&#10;Bu4J1xAO/MhSLHRu0B/mnnA9U/x7MD6wJaCNtEij+fNhnYOhNow7N/yp/h1YLzbSDMOfxgZ9piwr&#10;vZqhOJgHYY6zynFZav6vCAem5Clr7k1YORlI5IX4SQQaC5EotKQTpgxSMCVPEU7GrqhWatIGppRg&#10;Ck+YWvhbwmHCMAdK2Y6EJayPi0RXlTXj0LBrn8mw96wsC41RUawlKYYWehsX1auOcEi+4vmslQ2J&#10;xF+S4gonlhVWzVDgzFFbwEUubl5Rc0U4cKIoZjavlcNhZx8p7qxJhlmyBxrKIBuSwnA6c69JhDgO&#10;PzsOm4LIWKFFTFa93rnehEhxdWmkcULE2zkq7wmHbiMciGWj101LQIwAdPW72ZHM5tq4dcOfGs6B&#10;lWHbjrOo8eOheS4gXlYoBdxmnjilQolZuBjF4hXhMN0oM/hDqZwMW3MUfce1q82xJpydbjOZbRKa&#10;NJhcBKhJhgQ4CmfqpltWEKdpwgbqibEjaQT9xYyPaRwOsS9Xs7ZnDZh6TaCWpJjvxKtp+/bqCIZ0&#10;KJFeV9vrwMpMUYoNZMiT40/9srpnTNdB9QVx99+xBYhUBK6czB6WC+cg4lFv6zXh7FTDmemVTVLM&#10;dZLiro1vnpqkmO2sQI3Sl265ZdznipR0R1LMMQ67hMkUZRuHQ9TSsWjPGuAHcqWhJSnmODcyMVIR&#10;qCMcJhlbEvEpix5Ymyn7i24uaWDq+ZO8rKIZ031G3CmaXvJ0QvgnVB6uLtzK4Wy6rSsUaxL2U11o&#10;6YakmOqslJdxlblqwmELAzd0PSZvWRsWZyqqXiq27AgIJiTYSnBOOWGCu/CZIY6xCfRi3LPizODG&#10;jvh8grYE7MOWGmVHMqQvqXfGOiHFWMTEsY4gj1gNPimWFTHj8SKnvfDp93/lhNjUpXo6KyfEuRqO&#10;f8XnN7ImnCUFLrAInJqmDQHBD3g4kfqraaoJB34Uury1ZWXYrMwcTO0ICE7Ac+hErXHSAJXtyanK&#10;npVkcTqjpCUgRgSWuMWM/1dz3BEOOUzknVDqBIAVY9Mjt5XsmXwuLKtSxkOJLoK3x66VF4CagBXj&#10;Ujj0q7jK4bABCtmFUVQYdFlW5Ahp4vPps6FGTDYfqmvCYQfr3+dR625LOCiOS7/G7Cveud7jCr9J&#10;lQkaJ8QVUNxe4s2H4vSeteGGgPBl2qe0BLRxENeaxOf3qiMcqJJ7N3VUXD2wYmh9v8LjU2VZlTIe&#10;yl1RGuDCpxr0ygmTAFmq6ljlhCioFXo7tiahZUXh1XSVig0BwYoEl+LYq6jZrgmH3Wpf/B1ppnBb&#10;Viyraxbu239HQPgNFJ0jVqxwjcMhTs5lmHtWjHOdmaDTErCPnrLwpJjZEc5WiBP5okQtwAMrtnvM&#10;cZQ+KZYVKWO605njrpy8+6nc3crhkDflSlY5GQpnc/ci1oSzyzicZ8rQKTCFnWTvgmpqAtwo8TyI&#10;9/6qS1tWBaoVjNNreOf6jrceeBSh1DVOingJl6Gke1aC0wzFzpaENjIWsgitGukIZzMnXF3mbzL3&#10;XFzFnnVcFJLtPg+WVR1jur2Jqsr0aqcTYis/t2GuHA5tvOMnuPqHauP1ELShVjD7ZTY5MqlJirpF&#10;lsrz8gkDRnWoNOlkYed6GmJ2Er3VbJwUjhL7RP7Uut0TDoTun7GISRnXZk/bloAYEsISz/HkQjjh&#10;bJrk5Y0qyTuwYrxokR6DPbdPhmWFxZjKebh7jSdu/lhWJEQYQaWLbaNXVuVwqDgkynBrkllPYObz&#10;S+pJbrc4wr7s/MgvDDiUN5JwJrvfsmLci5GhQDW4c72PcJCWJ+xA1Egah0NoTFCM9G21Z3UZ8iUR&#10;KlQzLQFtbPSCqPIqHeFsxhSqLh9YGV5jSPow0CfFsspiPBTmbGKMe1z+QFckBCnwbOr62q5cI+AO&#10;NpvMHmWPNeEsQRLvPqdSvHEN5jDczMTXhEMV164XngnlZresGBc2xbxreu8IGGFnHudqmhontP4S&#10;mSET1zfbnrUBI+pC5DXI4giD6fulwx7XUSs2YdLP8A6sAamzdD1MVY8UybL6I+D9Rc0CmX4sanva&#10;aRAO/Ij1W9XKtYFSqhfYlFHXhLOcwOsr6Q18q25cg8hp4Pmv5ns14cAJ3IQRyQSbprfvlhUnKPEw&#10;aSecICA4EWeJYlbjhHBRcy5vz9owXzMXeVoCGpz/6McYHclACWSyYmei5uXAynBxTKYfbAOfHstq&#10;lAndzcT7FtzNZMupbqwIB3rgwRTHsN78FQnxUsx4D4Ym/BiUWX5ghzfHjwFoiiBM5PGd8i01KcbW&#10;Gq9zhM9Qvd8SDooTJJGCIMqr7dwwcacKQZGdkMI1DocTLntBdLSbwu1ZMcohM/fLWwKCKrjuwd5I&#10;57sd4WxyhdSHPzUlB1aMfcgv5B/Jsqon4NarxKBDIYO0yp1XhANtkGGPVpo8DqwIBwZlsRdNfMex&#10;JpxlEN6HXw9PG9dggTo1T89EcU04W6DNZL1dDWTLikEMOWJFyR0B4WFwN05vSBrXLTgElJqUkj0r&#10;wTZ4Emzcv81x2UtuztQq6whnM60rmWe/ag+sDUta5om8enzPsqwGmtBFTtwR8C5yqkGvCAeK2LKg&#10;P98VCcGLAvtJXhdqzGvC9bzA80a/lY1rBT9OgHIsO87eDjVJUY7FmwIRZNRa3rIOe44nUoYJBaj6&#10;ax/WTy4CN64zuC6KqMDNqCHtWZ2thl1fO61rMLcHxf7IO5IhgIb5+xf7iQtDl62DjHEuzR/HSJ8L&#10;y2qgyVCXTFC7wj7s6jSuCAcuWPfGOGXhinB4K4N86jpuTTg7rDCcaXDjGsSjY7ylYoehOFATDlzp&#10;o/bYQ2X3LSvG1Kne70gIF1Hok7vGdQQZTz5zTLNnBeDYzD3p1jVo8z+55VBrpCMcmFJ4G2C1Wg6s&#10;GLsDHrbPjmVlz4QuZ2KacMF+tKmOfSvCgR04yFP9r0hofzrDe+yiltWacJYS0eyjANcgnveEMyWG&#10;mnA4kvbufera/JYV25I1W65fgDuS4p0U9l06MDSuL/YW2PTkhFu2ya/IphXxWtcM/KB8Y2YUriOc&#10;Tau83IEDA3mN8XomnsfLC+M8OT4vllU+k6GglqImM3s9k3ARDjPw0wK+B6xIiEKJ93shemewJlzv&#10;AcOZRwMb1yDuXOukviYZruMl3lNQNdtbVoYXCrOhhIq/CIB4JKTWYuO6YqtbMxFiz+pwvpyqzrSu&#10;Ffg+eR9JF+k7wiFVwu0S+fkWP7C2BI8vOUXNeCn6rFhWB02GsmGGiz0YC8dF5apXhAMr7GUYxikS&#10;V4Szv2Igj+emBOFyJYro18e/cQ0i8UnknUcePuUdQ4OIiaiwcf+04i21B2amKRI6odk3/M6NGEPB&#10;K0r+lGUa10FwKpo8d9qzuhxs8VW07p/iHay+F9aRzN7F8iitz1tZAfyv/H2Va7nGstJoMhQac5wl&#10;eXcu1eJZEQ78mH1ZXhEORsUTIWF8ZZo14XoHYk+wx0+Zf0PAGEgb4n0L1yTFKQ5+00tko4q2W1aH&#10;Z4GxWtM7kiKc4CBx7Mlk+9MQzv42gHfdQHF1z9py6+eFGfzut65BPF4qZB6put8Rzt6BgF8bP/0s&#10;+sCKQRaxcRerxHcmy0qmCV3GRHfjydNUEoIhWMf+OCuS2Re4iax0KcOtCWdZgfuZ12diQ0CwIpVX&#10;/MQ4yWsMPbanfN4ZrWLAlhVbH+T3fkdC0APXzzUFG5KCFOD7dQruWQVqWPl1V9y6BuERcxkQVKzu&#10;CIdUKvWubKqxHVgxjgjkse0VD5IuK5kC3l/ZhJPDYRDPmVqqK8KBH5OcrCIZ+IEnM7711ySznLDx&#10;mBVoT0FAcKKwfnIEKlxNuAQBZ+5m85YV4yHgTOzcERD8KKZlioak4Ac25dc3S3tWB34UMmfwDdIS&#10;EOME43xZRzKkVF7pWV/3PbAyOB5ehZ5zwA8XL/kJDMAtD8AAv08rJ8hwyKO4WZEME4+Lj8JPcpf6&#10;dbwmXE8Cne9vSBjjbAsJuFJRkxRnvbjlNpICL+T9bm5ZRYppFEDFnx0BMd2T24cNyWxO4d21UQ59&#10;z8pQECzUUmlJihnGVcF3U8LeKh3hMNuF/skY+7PTdjqsxUpxL3WY4eGnoYdfdP5x/HbaH1+/Pb68&#10;3TydvuKXbpEL3N68Dr8L3f/5cv7R/1dsVL+cL5fzs/vbd/z09wm/8BwGqHZ9PZ8v7i/4xeuH1+NP&#10;/OD4zeuHx4dPt6/bh/53sO/Gnxj//H8CAAAA//8DAFBLAwQUAAYACAAAACEAFa+qPL0AAAArAQAA&#10;IwAAAHhsL3dvcmtzaGVldHMvX3JlbHMvc2hlZXQxLnhtbC5yZWxzhI/NCsIwEITvgu8Q9m7SehCR&#10;pl5E8Cr1AZZk+4NtErLxp29vLoKC4G1nl/1mpto/p1HcKfLgnYZSFiDIGW8H12m4NMfVFgQndBZH&#10;70jDTAz7ermozjRiyk/cD4FFpjjW0KcUdkqx6WlClj6Qy5fWxwlTlrFTAc0VO1Lrotio+MmA+osp&#10;TlZDPNkSRDOH7Pyf7dt2MHTw5jaRSz8slI34yM0yEmNHSYOU7x2/h1LmyKDqSn1VrF8AAAD//wMA&#10;UEsDBBQABgAIAAAAIQA9BrRkvQAAACsBAAAjAAAAeGwvd29ya3NoZWV0cy9fcmVscy9zaGVldDIu&#10;eG1sLnJlbHOEj80KwjAQhO+C7xD2blJ7EJGmvYjgVeoDLMn2B9skZOPf25uLoCB429llv5mpmsc8&#10;iRtFHr3TsJYFCHLG29H1Gs7tYbUFwQmdxck70vAkhqZeLqoTTZjyEw9jYJEpjjUMKYWdUmwGmpGl&#10;D+TypfNxxpRl7FVAc8GeVFkUGxU/GVB/McXRaohHuwbRPkN2/s/2XTca2ntzncmlHxbKRrznZhmJ&#10;saekQcr3jt9DKXNkUHWlvirWLwAAAP//AwBQSwMEFAAGAAgAAAAhABpjkeW9AAAAKwEAACMAAAB4&#10;bC93b3Jrc2hlZXRzL19yZWxzL3NoZWV0My54bWwucmVsc4SPzQoCMQyE74LvUHK3XRVEZLteRPAq&#10;6wOENvuDu21p6t/b28uCguAtk5BvZsr9cxzEnSL33mlYygIEOeNt71oNl/q42ILghM7i4B1peBHD&#10;vprPyjMNmPITd31gkSmONXQphZ1SbDoakaUP5PKl8XHElGVsVUBzxZbUqig2Kn4yoPpiipPVEE92&#10;CaJ+hez8n+2bpjd08OY2kks/LJSN+MjNMhJjS0mDlNOOp2Etc2RQVam+KlZvAAAA//8DAFBLAwQU&#10;AAYACAAAACEAhR7N1MsAAAA1AgAAIwAAAHhsL2RyYXdpbmdzL19yZWxzL2RyYXdpbmczLnhtbC5y&#10;ZWxzvJHLCgIxDEX3gv9QsrcdFXwxHTciuBX9gNDJPHCmLU0V/XsLIiiI7lyFJOTcA8nX174TFwrc&#10;OqthLDMQZI0rW1trOB62owUIjmhL7JwlDTdiWBfDQb6nDmM64qb1LBLFsoYmRr9Sik1DPbJ0nmza&#10;VC70GFMbauXRnLAmNcmymQqvDCjemGJXagi7cgricPMp+TfbVVVraOPMuScbP0Qo02CICYihpqhB&#10;yseEH2Upkyyozx6T/3ksvnmM/+cxf3qot2cXdwAAAP//AwBQSwMEFAAGAAgAAAAhANILcyTKAAAA&#10;NQIAACMAAAB4bC9kcmF3aW5ncy9fcmVscy9kcmF3aW5nMi54bWwucmVsc7yRywoCMQxF94L/ULK3&#10;HZ+ITMeNCG5FPyB0Mg+caUtTRf/egggKojtXIQk590Dy9bXvxIUCt85qGMsMBFnjytbWGo6H7WgJ&#10;giPaEjtnScONGNbFcJDvqcOYjrhpPYtEsayhidGvlGLTUI8snSebNpULPcbUhlp5NCesSU2ybKHC&#10;KwOKN6bYlRrCrpyCONx8Sv7NdlXVGto4c+7Jxg8RyjQYYgJiqClqkPIx4UdZyCQL6rPH5H8e828e&#10;4/95zJ4e6u3ZxR0AAP//AwBQSwMEFAAGAAgAAAAhAPlV//6/AAAANAEAAB8AAAB4bC9jaGFydHMv&#10;X3JlbHMvY2hhcnQxLnhtbC5yZWxzhI9BCsIwEEX3gncIszdpXYhI025E6EoQPUBIpm2wTUISxd7e&#10;ATcWBJfDY97/v2pe08ieGJP1TkLJC2DotDfW9RJu19NmDyxl5YwavUMJMyZo6vWquuCoMj2lwYbE&#10;yOKShCHncBAi6QEnlbgP6Ih0Pk4q0xl7EZS+qx7Ftih2In47oF44WWskxNaUwK5zoOT/bt91VuPR&#10;68eELv+IEJl64ZnmRmuQxCr2mCVw/iFLXnLqDqKuxGJr/QYAAP//AwBQSwMEFAAGAAgAAAAhAIHF&#10;Xr3KAAAANQIAACMAAAB4bC9kcmF3aW5ncy9fcmVscy9kcmF3aW5nMS54bWwucmVsc7yRzwrCMAyH&#10;74LvUHK33SaIiN0uIngVfYDQZX9wa0tTRd/egggKojdPIQn5fh9kXV3HQVwocO+shlxmIMgaV/e2&#10;1XA8bGdLEBzR1jg4SxpuxFCV08l6TwPGdMRd71kkimUNXYx+pRSbjkZk6TzZtGlcGDGmNrTKozlh&#10;S6rIsoUKrwwo35hiV2sIu3oO4nDzKfk32zVNb2jjzHkkGz9EKNNhiAmIoaWoQcrHhB9lLpMsqM8e&#10;xf88im8e+f888qeHent2eQcAAP//AwBQSwMEFAAGAAgAAAAhABugRGuPCwAA1DAAABQAAAB4bC9j&#10;aGFydHMvY2hhcnQ3LnhtbOxbW3PjthV+70z/g6pJJunDQgTBGzRrZ7zeOOnU23jiTR76RkuwzJoi&#10;FZLy2vvr+wEkQFDZ4yrJ5qVjZcbLCw5w7jg4/PL6m8dtOXtQTVvU1cmcs2A+U9WqXhfV5mT+0/uL&#10;V9l81nZ5tc7LulIn8yfVzr85/etfXq+Wq7u86a53+UrNMEnVLlcn87uu2y0Xi3Z1p7Z5y+qdqvDu&#10;tm62eYfbZrNYN/kHTL4tF2EQJAszyXyYIP8dE2zzorL0zTH09e1tsVJv69V+q6qu56JRZd5BA+1d&#10;sWvnpxBunXeKyyCaPeTlyTyYL/TDMq82/QNVvfrpun/Y1PtqrdbndVNBjd747Wp5VnaqqTDVeV11&#10;WG2Qc3uUprZ5c7/fvVrV2x2YuynKonsy7IJBzH1+V0OO2Y/ql33RqPZkvuKRVQQuf6WKbbFq6ra+&#10;7RhmXPRasNbQ06aLbBEO9oCwPFq23VOpeoF4EGppF25dw8JFXpY3+epe68Yb7IaO7zXhoTI0lTG/&#10;vuiKrlTm4lH/bYrV3enrfHlTr5+uGqycL8u2u9YMmZudfrK7avQ/a3X741Uzaz/Cf6PAmGrhXpoR&#10;DV5r253Me7tNxubL7vTb+ew1aDpImC9Bounx1/KBi86wVeZP9R6jVsttXu3z8tLdP76r14Ou1Hqj&#10;etd4+tTDx8FFWBTFMg4kT7M4ESIJxUA0aJxFQRqGXMgoCUOZyOjbV71iDxcHdyNfNWIZd54bauat&#10;cvN9V7/XN29VqTq19oatlruy7s4alWvxxgkPBe3fvM+bjep68qKC4/e8/w4tcM6zNBBZKkMZxmk8&#10;1ULAeJqGccLDKMxCIeI46Vf6MLDOkijIApkJIfTfKMv693fuPR7HseRxFss045mZHzqZyjXRYbvK&#10;O8Ttuc5vWhnDvfG+ftp2W9fd3TsEqJX8IW+ezuuynmQAkCp402pZrK3Ve+7qZq2agcP+Se9fD6fx&#10;lzMRvNGu92AcsH+uU0E/U/u0vamRsXVWqpCRNbWRxg54/Dkv9ZLVfvujutVXt6dfYcqv/vbF2Rec&#10;L/E35prEvMOo8xzJ2owzWfocfnz6nYJJ89IMG59irl13jnQ3GD7iPe+7bgYBdZbU0zycmul79ndG&#10;gXYAtwMYD8MgHKWcDgvdsDDOpAjcj5xYOIqIh7GQ449aI3IUcQanGQkkRRE7ijTNwswxFZBcJY5C&#10;yjhMqInTYVjIQoQBH1nJKIrMUcSIHjmyQqpUOgodAum4Bikut9YUjCMBkbxwa1TB4ijjguKZW6sK&#10;JjMeJMewYM0asShJMuR2+4vIVaxdYxboxEKOs9aMGRJvFIzc0IJacyYMqSY+SgBr2pQFKfK4ZT+g&#10;fYZb26ZMRiL0LEXLYo2bMQnv92QhjRFa4/KA0lBo7co5ezZYrV15yHS0kvNZY/II0R97xiTjJ7TG&#10;5DFDkJKuGlpj8pRNQ5OMh9Aak0v2XGyG1oJhyBCc9HzWbGHMdEiSWrC2CjOGQPSyCDm1sLYSHL7q&#10;Jx6axNpOxAwxGY7eTTqRsGYUkk3DkyaxFo0ihvD0si4ZQ8JaNMbGzjMvhuhVrHHjBPnxqEgV1riJ&#10;YIjU9IiwE9bOacCmkUo6tLAmTyVDpNIyW5NnUjs+H7khp46syTF46knYt8ctu78xuzwu7cb/RBcA&#10;l6YAuPzTCwCBfC2TeJSUDHHnqCyKU8+DJKlO56egSHwKMuasm4Kr1Nsrn0nC1ktBkWVBNIYPuYZ1&#10;UmyCPIuOkdz6KCjgod4apOTWRUGBinZULr2ZWA8VSByxV0fRpZf1VVCkqbeT0Pbw6oSURzKe+quu&#10;GPvi0KsT0iTztkKaGa9kyHgSezoi7cBHY2exSGhuRhPLIAzocaNhJcqbY5TOrWUjlCD4b/zRVYs1&#10;LUjSIPEEJdOiqxPMbio9ErLO5Na4IAGB50EkY65OiBgKC28RSTLm6oaIiVD44pPbVWhjGiRyUhmS&#10;sYDDcn/WQGmIWCDt50qIiKECP8rrXDWBXW1iC0lq1lUTIJGhH2i0ZkeTp8mkIKdltuEcMWy23t75&#10;jDFGk4OvyDcgFaeu3EAFHURe6UCvImwWBwnypfcj874rN1Aupfyo0BbW5DF8kVTSWGEwdAt8iWkS&#10;G+Molrj0PZbcoF2FEbM4SHyRaYmtwUEiZepFHxkXrsLAISWJhGc9WhZr8JilYuJWpPO6YgNFNkoy&#10;b5WDLPtM7WFrjr4v0ncnTHMANEML5LATMvQOvE7I8MR2QsSXs4t9WbLRUT9LL0TPqRr0N176ITqD&#10;2u3Z7occxcVLP8T01KZNKa/OeemH6G6fq3Ne+iF+ILli5qUfonvBL/0QnB7p7dqm3Zd+CKpGstxy&#10;Jcrn6od4RcD3pify/Z/eEwkZWmRoY7tmAukUtpoGBU7KYizBSQp7fjJriGRseNHVqPsegMH+sYik&#10;sJ4asjRM/SKZpLBlNShi8hxkD8sYhDL6GPXYOjrEKSg9inV7bgJFEusPhfZHsm6r6JDJAK2HUaFk&#10;re7KA5DgbJ2Q52PXB8FAiXp7nJvkxuuDBPGkhUWT2MMSOqBZ4ktAk1gL44OPCPBBdSy8Dyoha1gM&#10;TCUUatX5TCfHmlnoHq7vobRCrZ1Bgi8hx3iG64kIpiON5N9aF+09jo/H44/UjeuD6M5mFtDWdd0P&#10;NOnQMfF0Q89to1f39TIyUFzHA625OETD+X8nEtf8EIhZnh6jQtf8AImMIo9/0lCu+SF0ePkOTZOM&#10;tpVR4H3xlAdHzvF8Etog1l01dHLGsKE1Zu0MEsl9WUjXds0PtMgSaGxchZTFNT/QIoNjO6vgjE85&#10;oGt+oN/FJ4yRTuKaHyDJMj8a6FVsPKNFlgLfM/5IjQkb2eiWRcBjjD96FRvZaH0BozEuQnel3beW&#10;iKVAfxzjY64TApI0Cj3npxkbrZ9F6OuMP3IbdWVGxABF8To0wYHG/lgnZH15U7b6yNDe1R8u1UZV&#10;638qH7HTv8FnnAlCRI8+z7t/5dsBZzSA0vTza9V88vmValYadmbgIt74N/ubm1JdFx/9qSCVYy1/&#10;/McADsJ3ALSkkUoANFktJ88z7F/mue7yHGBmsOKZgUxNKLyZQFACB6gnLevNm7x1SLN+pbopwLlB&#10;5fXsb4vqXf444F086rWBMk1EzB+v6gGJd9PP5hBQfQ/pt8PLNMzmeVCZwaV1p2fVhs0uGvULm33d&#10;5OtF+/ejkGXP47bwze9i2816HKVG6JzMB4gO0Jn1Hka+LKp7tcapvJd3m/+nbt4Xq3uNUep1A+Da&#10;8K6oDt9ZJJGGiq3u4Z9Of5V67N7XgxIfe8BdD8qbNXWnMT8aPYqLu7r5qIcdCdRDopjPbgx9Yf7u&#10;BzwT0KZNcQ8Bq/raXGEYnAO+gmf6u2i+bOuyWF8UJXBOuGk2N+elBVOZ/KPZgLEmwzS+s5p1Tzt1&#10;C8Dqyfwc3nfTFD3HKqferNpPv8H0PezQdwsE8lXe5BqM6KMNB9cxPaXOqBC4R0Ax27MBFIYQc6E0&#10;vFKD+2rA3r9VMxjAUL1R3QelKhsUa+QEIzBO2zbm3MUk+Lw1vPD5THFWah40qg5+911TrLW9WvPo&#10;2dDrnejVAAf5zb40qLZ3y0a7wyHUEyMGgOfX767y/59YPHQgL7OaV3/EgZDOJ1hQs0WZRG2uXG4Y&#10;QJ80VvR4OOiHTyFl7z710AIpUQhwCWBSBt9JJOquQ+Co4ALY0AQYqjhDzSBl76EOOAoKgfojQ0Gv&#10;t3oLZhyBozwQwN/KJORc4pPNEcDRXydxDRz2k6Zxx2OQzAAqmKh2e87RyQXWK53FtB1/LtofqnIo&#10;MIb9YV20uzdIUvft2ZBpNvmuV5CuJ97qEuUHJHbsuN7OiqkdYHvXFFV3rTqk1Y2pZu5UDlDrBYCx&#10;qjGBv8s3CtvPpqhak+nRBpjPNJiepfMZoPrmX72FmBc9ub4Tc2x0epb+xs2FxfY73Gn3nC5u+TL/&#10;M8LpfwEAAP//AwBQSwMEFAAGAAgAAAAhAJHmcHQFDwAAJFIAABQAAAB4bC9jaGFydHMvY2hhcnQ4&#10;LnhtbOxcW2/bRhZ+X2D/g1Zoge5DaM6NFyF24ThNu9hka9RpH3axD7RE21xTpErSid1fv9+QnAuV&#10;HIFtk5dACuBI5Jy5nBvP+WZ4nn/7uC0X7/KmLerqdMmCcLnIq3W9Karb0+XPb189S5aLtsuqTVbW&#10;VX66fMrb5bdnf/3L8/VqfZc13dUuW+cLdFK1q/Xp8q7rdquTk3Z9l2+zNqh3eYV7N3WzzTr8bG5P&#10;Nk32Hp1vyxMehtFJ38ly7CD7Ax1ss6Iy9M0c+vrmpljnL+v1wzavumEWTV5mHTjQ3hW7dnmGxW2y&#10;LmdpKBfvsvJ0GS5P9MUyq26HC3n17Oer4WJTP1SbfHNRNxXY6LXfrlfnZZc3Fbq6qKsOo43r3M7i&#10;1DZr7h92z9b1dofJXRdl0T3108UE0ffFXY11LH7Kf30omrw9Xa6ZNIzA1w9YsS3WTd3WN12AHk8G&#10;Lhhp6G7jk+SEj/LAYplctd1TmQ8LYiHXqz2x4/ZTeJWV5XW2vte88Rrbpu6+Jtxnhqbqxa+/dEVX&#10;5v2XR/23KdZ3Z8+z1XW9ebpsMHK2KtvuSk+o/7HTV3aXjf5vk9/8dNks2t+gv1hHP097s2/R4LaW&#10;3elykNukbbbqzr5bLkT44vmJ/q7/ggp/MciJmQq+dP3MyuypfkCr9WqbVQ9Z+dr+fnxTb0Z25Zvb&#10;fNCOp49dfBy1JJBge8SYkolSkRRhNBKNTA+kElxEIk64SKNQye+eDbzdHxyzc/OqYc745Wminrzh&#10;b/bQ1W/1j5d5mXf5xmu2Xu3Kujtv8kwvz3W4v9Dhztusuc27gbyooPvD3P8AFxhjUkYy4knKU67i&#10;dMKFMGAR2MBjmGOkWKzkyKX349SDiIF3SSxkJBgYyZOB/s67jxuMMxGnSZgyoe+DJ9N1TXjYrrMO&#10;pnuhXZxmxvi7V8Ch23Zb193dG9ioWfm7rHm6qMt64gRAmkOb1qtiY6Q+zK5uNnkzznC4MujXuzP2&#10;tZ7cu36KwzXtCYZe2qftdQ2HrZ1SBYdsV2IaPP6SlXq46mH7U36jv92c/Yf/9+ouzzv5t6/Ov2Jq&#10;hb9K6TH6+2h5kcFf9217R30BPT77PodIs7Jv5q6iv113AY83Cl6yYe67boEFakepu8Ea3BJ2PQNN&#10;A2YaBIzzkFPNuG3GVZKK0H7IjoWlkIwrkboPNYa0FCqRSeIIUopCWYoYJpnYSYXkrCJLkaaKR1TH&#10;8diMBxyKzNxUEooisRSKsSR1UyFZmlqKhCWwBPehxmBGmgImyDk5F2aEKgJ4MibI/oxURZAmLIzc&#10;DEiOw1YHhZKBjKIE/tJ8JDmKkasKQrAmJtsZaaog4kKGbjb0Qo04o0CEqZq1ACPaOAjjVEZm+iGt&#10;M8zINg5SKbgnKXotRrhJkEL7vbWQwuBGuCykOMSNXBkLDhqrkSvjgbZWsj8jTCZh/coTJmk/3AiT&#10;qQBGSuoJN8JkcTA1TdIeuBEmS4NDtsmNBDkPYJx0f0ZsXAXaJEkuGFnxJIAhel6E7FoYWQkGXfUd&#10;D01iZCdUAJvkTrtJJRJGjCINpuZJkxiJShnAPD2vS9qQMBJVeLCzxLMhehQjXBXBP86yVGGEG4kA&#10;lhrPMDth5ByHwdRSSYUWRuRxGsBS6TUbkSepVnzmZkN2LY3I0XiqSXhuu0f28KN/0uOrefg/HQ4C&#10;XvZBwMvPHgSEAYdKkGI1GopmcYwY2KkoyUijobpnqLTjIx1JGA3VoygpvFFICzUaqkmi2FPqlCQx&#10;GqonJhU5f6OVulkYhXMmY7QSJClHJOzWTDpNo5WaRKXMG4WcmFFQTYJ8pI8Ohwh0L3wzaqkbJrFn&#10;vSnZtw0PQjw1lZJzlsCcpEXIQl8GtD45UQuGPGLWOE7WoInmzc0JW/BIkC6YOWnDNzDPB9Haypy4&#10;BVYQ04JwQhYi9n0iraTMSVlIZFweg8hF2DABwlMhTGjqjHQ6MET+NljQDSchCD0h7klZISZ1uk1z&#10;iHtSxrpjT7tJ67RRBOaWqMgfhzQiG1GABibhnBO+kTzwJJ7GyFbJhk7MMkT26i2CVG+ktUMoHAI2&#10;EAmZS3AnZbAnTOb0bQMM9M3ZhKmkWQvnvyVLQi9Ho0NbG2LocRI4GidxUgOFE7iEfaazaJxZS8UB&#10;L3jio2QinFkDjJD0up2QpWLc75qm8eSNEHKiTeR8PHlHkST1QnjyjkMxy4XZ6CIMkD6G/oN0L686&#10;EG2YKGNAQgZMoocDQDOCHvvYx4gWeNjHeMVgH+Jrx44j9nHEPkYYbBqEGMNAtnnEPqbomvF7R+wD&#10;Hp9MrmxQc8Q+jthHj1vbwOSIfXzZ2McPPfbxw2fHPnjAYn9L4UB6bHF5pIh+9EZGxCZr0mMgoXYR&#10;0/QxaeJmNAPM6IXNZM5jnh6gSFM/SCUDWxMzY+OC7NXEy7pNOmseJloGRRRiS9d+SJa4kAD4hRfs&#10;02w3UTNAXaBUFA/tFgiayciPk8mpWLgDJJFISfFYiIMjn4v99Inu2olUYlN4jkhxJmDIGjFK7IPN&#10;dIbNnFBViN1Y9yHVwEIdCMkkm0fihKyAss1ai5NyxCeJLZmRW8iDBxG2Jigx24CAB0jbIy+nI5ds&#10;8Q6QyHTW/C3cAZJU+Ik5PTEncY2uW0M4sH1kwQ4eJBjGIyH1ymIdHDtOqQ+20ct3Vp2mh2AhI2bg&#10;8HIvt/TAIyNZjdaTma5FNrAfqQ74PYNRigA7zDRiZQEMtFPJLDDWhQmBYHwW9mThCxEAp/M0i3ZN&#10;dotEwDOkk6cIpcAWvABJChBghs3aLRLs2upjF05RSD2xWyQgSZhyg9CQmN0iETDA1J8YqfMW0BBB&#10;zKJZy7d4hiZRbM/nfloMoz+Bs155GMZ4xWAY6ohhLE2Igo3j4/mNj22kGId3xDD0U0CHKGYjwUYs&#10;RwwDDpaMTG3IcsQwjhjGEcM4Xdrg5Is/v/G6xzBef3YMA7FklPq7xGSKb7YCQaEmBybo/GFMSzUF&#10;smTvQ4a4jiL2EyF6t9GkvhgjmRffm8wX8S3DOQ4XEpMrN2kQKHDKaE7c7RIihcPKbgh6HSZWQAiN&#10;k60eBRmoG3ADFHHsnQakcw4LdOgIWh5ALZyo4yjxjjMewBNMMChwrCzyz/mQKYA99gkSJeh9dBsr&#10;4EQpgKK9uN+LKZxgUxxR9VhICtZCGhLHSPHPfcgs1h7eAAlgBE8ZyJTWnvXsT0Qi+bYfcn/fQhog&#10;AYGnQeTEbKwgEY77Snog1zZylsDHhL98UuksvAESHNW3K0lprbOHOXC8F7ZAys9iGhK5ajRL6yym&#10;gZOJE1mkJGftiVCQpNw3NJqzxpplEOM9jVlrNuYsA0A6PptILbHAhwwwrwmIQHpLA4Igig6ld/yT&#10;FrnFQ0ACf+l9SCOxeAiOvE6P8JGmbfEQpVNDcvrGd6tACOWvmCYxNo4Dryz1NZaMoS0EogIVRv6S&#10;6RUbgYMkncB+pF1YCAQHzfGiimfj9FqMA1dBjONdnlqRymshEByUxrFab5Q9UXxaNKR/l2aChoxX&#10;DBqi33xr6v49kiEPPh7rOEIix2Md4MDxlRb4NfKZZ8Oc4ystx1daBnzDhKTHV1qOr7Tsvdd62UMi&#10;l58dEkGBhCTyY0syUDTKCoqIPhthUmO0QiJHB20ulTUbwqDQx67dh5yJCaVBIfCCtfehom8TSesx&#10;0ln71AYG0etgkszjTPCMZhH9ZqZJkPpWZPBuQmS0imNBDmmBDd1uAj7sxcWOxfYEB0hSnDRwH5LH&#10;9jAHw0ttYtbOqMU4QMLxWjslDItxoJ3c39r0Ju2EBvxm1q6phTjQcyRIRltYA800gDOHHU6EYF9C&#10;r80JkXPhp0akcCyWod9JnbehbI9q6N1I7u90k/K0WAZI4nDW+wMWywCJPhExg00W1mA4TjBzFCdm&#10;vAk5efuAUiALa2AU5J+kMOyLrmgHuNTNn0Ym7TspDDm39OErWn5O5MiFaVdhX0lB10pyctYWtUC7&#10;KepETsGiFgwwb0jqvUUq0AyvAHl+k+7Z+Vql32l0PCQ1zZ7cwChAg2aROG8bcTnLP9vNEbxAjGIa&#10;lKpYqALNRDzLUuxpDZAc0i6LTzBAGvDE0yn8OVBi8/q6bPUecntXv3+d3+bV5p+5XwBluIO3YicF&#10;N3Tri6z7V7Ydy7aMZX709au8+ej1y7xZ60I+fQUOr/2Lh+vrMr8qfvO7wqrs1LLHf4y1ViK8oI5a&#10;LnKonDG5jrcjk756CSj3S5BgxPO+As2EwusJBCUqK2k+lPXti6y1tXuGkeqmwMz7OkfD9LdF9SZ7&#10;HEuIeNSbvjLMZInZ42U91ja6HnqzBWUGPOf3F+zRNVgOl+npK/10Z+fVbfCqyX9dfNNkm5P277PK&#10;9BwugoMXqF9tu8VQl0qXOzldjvVOUO2qfoCIXxfVfb5BRaFhtdvsf3Xztljf64IvA2dQBWi8V1T7&#10;90xpFl13Z30P7bTcq/LH7m09svBxKGA0FDlaNHWnC6joalz4clc3v+lmMwsfwdMsF9c9fdH/fRgL&#10;xKB6V1PcY4FVfdV/QzOoBjQF1zRInK3auiw2r4oShWPwo7m9vihNZZregelpQFSTZrpeVrXonnb5&#10;DQqAnS4voHvXTTHMOM+oO+v243fQ/VDGyVcKmPFl1mS6uJNfvWlUnLE+jmYh6kihtFV7PlbYgYFZ&#10;Qxpv5aPy6upH/86bUQA91Yu8e5/nlTGJDTxCv2CUsTEWZ79MTM8bwzOeT2RlpZ6DLlEEvfu+KTZa&#10;Xm1/6aDhDUr0bKyt8bt1aWTtoJZgLCphfcj8sWDWN28usy/HFvcVyPOr/a0/o0Bw5pPCWv0DqnfT&#10;/TfrG8YKWnThrfm1td5/rOzY3ccumqpUeCrrtwRQK0T2IXs0Pp/MYxRBLXaSkSfg5WPkUYmKBw21&#10;VbjSFPV5hEyiKEqx4WSqdNkqXHESK4WSAQlH6gf2mldFD1Th+tCJ6ypsvtOEws5zkDgx0Fu1feLM&#10;di6QXmklpuX4S9H+WJUjX8bnw6Zody/gpO7b89HT3Ga7gUE6mnipA5Qf4djxvPWeq+jaFsDbNUXV&#10;XeUd3OptH8vc5RkqhL1ClbG86Q1/l93mePzcFlXbe/ogVsuFLk4YxMsFSh/2/+tHSH9jINe/xBIP&#10;Ot3L8MP2hcEedtrioZ7Twc28+uKOZ/8HAAD//wMAUEsDBBQABgAIAAAAIQBXWbdJFA8AAB5SAAAU&#10;AAAAeGwvY2hhcnRzL2NoYXJ0Ni54bWzsXN1v3DYSfz/g/oe9RYv2HiKLpD6N2oWzaYJDkosRp324&#10;N3lXtnXWSltJTuz+9fejJA4px7OntA1wOOw+2LsShxrOBzn8aTg//Hi/LRcf86Yt6upkKTx/ucir&#10;db0pquuT5c8fXj5Llou2y6pNVtZVfrJ8yNvlj6d//csP6+P1TdZ0F7tsnS/QSdUer0+WN123Oz46&#10;atc3+TZrvXqXV7h3VTfbrMPP5vpo02Sf0Pm2PJK+Hx31nSzHDrLf0cE2KypD38yhr6+uinX+ol7f&#10;bfOqG7ho8jLrIIH2pti1y1MMbpN1uUj9YPExK0+W/vJIXyyz6nq4kFfPfr4YLjb1XbXJN6u6qSBG&#10;p/12fXxWdnlToatVXXV42jjO7SxJbbPm9m73bF1vd2DusiiL7qFnFwyi79VNjXEs3ue/3hVN3p4s&#10;1yIwgsDXz0SxLdZN3dZXnYcejwYpGG3obuOj5EiO+sBgRXDcdg9lPgxI+FKP9oie27PwMivLy2x9&#10;q2XjNKam9r4mfCwMTdWrX3/J7rr6Q9GV+Yu8zLt848hxfbwr6+6syTPdsMwe6rtOf9tm1V1WvqHf&#10;w50PWXOddwN5UUElg5bu39abcSz55jofLj48dfF+fLQnwiSSkRJpGoWJSGQ/rPXxA90PVKDCVIVJ&#10;mqZCBPHQ6SdzP/KDIE4jtFEyVX6QDvdv6H7gR76KYxEkURrgn75/9HhcuGCH3K6zDha10p6nRTD+&#10;vrCKard13d28hemYkX/MmodVXdYT2wRp3ugeis04XjVwVzebvBk5HK5097rdx1Ntwk1dag4/9nwO&#10;N9rdOTrKjstK/23rsti8LMqy/6FngXxVjv1196If4aTV0UCJToeO9PA17/3oHraXNWYn7YEVZh+S&#10;j2lw/0uGB62Pq7vt+/xKf7s6/U75z7/72zdn3whxjL+h0Az399BqlYGlvl0/I61gE6evchhJ1o9r&#10;mKf6q+hr163g2qMpBT3v+uICItMzgu7m42nf/SCPXa8S00CYBp6Q0pdWbNNmkppJ2JHy6cN2rIgi&#10;EDJUsD3z4Z4REEWYBIm2VvPhKEKiiONEJsSUz3IVEUWahjLiOo7HZtKTKonhWuaTcBQJUYRCJKll&#10;hRVpShTwWhWbJ+A/9wxhtKk8EUnJ8iKMUpUXBolQbH9Gq8pLE+FHc1gwag28IIqSwI4zYJ9i9Bp6&#10;PkQTs+2MNkMvkirwLTf8QI06I0/5aThrAEa1sefHaRDZAbA2I4xuYy8NlHQ0xY/FKDfxUli/MxZW&#10;GdIoV/ichKTRqxDeXmc1ehXS097K9meUKQJ4f+gok5WFNMoUoQcnZU1VGmWK2Ju6JusP0ihTpN4+&#10;35RGg1J6cE6+P6M2GXraJVkpGF3JxIMjOrMI27UyulICtupOPDyJ0Z0KPfiktNbNGpEyalSpN3VP&#10;nsRoNAg8uKcz67I+pIxGQ1+LyfEh/ilGuWGE+XGWpyqj3Eh58NR4htspo+fY96aeyhq0MiqPUw+e&#10;yo/ZqDxJteELyw3bdWBUjsZTS8K6bZfs4Ue/yuOrWfgf+ADgXR8AvPvqAYD0vUiEkfOZjsKGDMZQ&#10;QZEo4RCw9mDsVGJfphyCKOSeYcwUFBKziPPhKIyVgiJQQtkPO1UZIwVFJJxJm19fjY2CIvFjdyAc&#10;V8ZEMRX5fmiZUqwdGQsFhfQTh4KdOYytgiLAUmI/7MgpTgBJJLFO2w83EAoZQIJQ3+GLfwqpHS7t&#10;p/YZEet3gvSuPClmSRjbjSGClcpTaehYCmuOgjSvoHnfGQs7etK88pIwnkNBmg88P3L9irV5CiNk&#10;4MmUD5dI3wix0jm8UOSAjmMZOCJiFUGRBEjShG9GKsYSmqaOXFhrlaRirHOBO32wwTbFFFioo9TV&#10;F2t7FF6AJE1c8bNWQeGFxKIVzrJwG2lEWLOdxTTlJUb+HXlx6DtOwTNGCkdIym9JKOaQMYJdd85k&#10;e1Y0lcceAIA5hkExB56S8LG6Ii3rmMl1ZNb8Kc5AmBW6M59kIzNFjpx4iRt381M4xRkSK3vEmhzF&#10;FmgWJMEcw6bYAiRJ7C5z/JCNZpUPk2OHSaEFmkXKFeYjM9sTaZgIY8BVBixigDEIQnmMpIxgoYOk&#10;jNiBQVLEt3a+/FIQJVuvgSMOCNsBSOlRmgGQMTMqAp8DkPIUIEUTqHcAUqYYHIVCByAFSxkbYVM4&#10;dABSDkBKD4JTUHMAUv5/gZRVD6SsvjqQAjQhCtmQz0Tcwot9xUZ8NgiIVcgHqePOF32Faeju62xc&#10;Nl0hzF4ZFEmiHKyA3UiZCBuIhwAuNwNcMFtlUKiI3XqY7TFahVKy4jKLPZolvvN0/gWOCamFl/rS&#10;ZzsmCATtZBDz7azC8G6TVZiwGktjf093Zl+Ex6bJLNCJVnVASMBqHDU/iv4dhM5oDSTYYztyY/Us&#10;jNpAEgsemBNGcWiHFyq83IzmJEDjwHlBxm/NhFEdSIKAHRwt32gWQXfOrpUze4tmAKUIIkcePExh&#10;FAoYTgauc/GMGd2CJJyMmCcxDgmSOAlmjcXqVvkA7+YM3+pWqcR5s7AHprBqRl4Az7/VskrC1GGG&#10;J7FaxosBNkizaAZQomSWyiyagS176voWywwt/HgPBstwZMl6ukU2vFAGyIawH878LLKB163SHQvr&#10;jhbZwAu62J13WYu1yAZAApgsy41VbYQ33Hw7q9sI76NmDdTqFp6JXBz6sAMlbAOwsp+4JI8G+udi&#10;GyOS4WAbY1aMwTbUt1Z+vw/bGNCVA7ZxwDYwuR+SRPRLGsopMivlIUkEqwcbI1NAdEgSOSSJDECF&#10;2Y0ckkQOSSJOluirHtt49fWxDZ2bNAPcwHvaiN/Um62VThET8yJog3TgbW7I767NbkpE2JwmzjaP&#10;DT/NZgoUUjmpTfzOyOylQKGASdjPo3jVrnYm3gZFiGwou19g9xgm8gZFhJTqGRQm8AZFIkNn5CxX&#10;FgCJvDTm1yAz4yBPT0j3FTHLvcVCYuQxuOyz+zDK+8BTAifN0OdxHoJFQBKmgt3GULKHTjSE8dqw&#10;fgqNEQCCdql0EjL3ABak2QT2xu+4KLFDJJ6ct2WnpR8kSM+3VsYLhHARkERiFk5EuAhIsMl07IxV&#10;Lk4PjAnjCEriWfZPGR/I2xQxP3tQmgfaKRb0pMwOtAojlwHWySmzAyTxnumD0jnQDulKs8RhXBXJ&#10;cCJ2ky5YW5fGV0Gi3Ex5XrUWDEECgO+CUayeLBiis/TcfTUrJguG6DQ91lEsAIJX1PMUYAEQJOel&#10;Lo7LM2NmZuTaxTKeMwdaAATgajwLTLNpHhrmc9XHC5Y0jnS7xEkP36M+0jhADjELjrWwiARQvGf4&#10;fy4sMoIgDiwyHqcxsEj4RbBIc325Mqdm8LrDP+tTSnBUxjleczg4M86nh3wPcyBrujCTvx3yPQCg&#10;TGAUE+8e8j2wVrOvEmxg9Cgx34boNhDCmrbvlBtFP4eDMzg0eDg4A7tjAz2Keg4HZ7B/Yd2TQp0/&#10;+eDM6x4Tef3VMRFkyAdyz77SHE9A7j12P3Ynx4a+Zo7RqffzdiEGToc/Shz2tx/2GWblAEUQznpV&#10;SvG4zsGfhQMYpESn4M9DDsx+Ghn4InTfU7PROAUHSMDndvYUfQNNEe5GgvVcwkbASDI5mswyYs/H&#10;aJxkHnxAikbCfjxrW0A4CbLvASTMsSbCSXTCPo7y210tP3zSNZL395wOJgUn2Mhy0rcJI4Al5iVS&#10;EF6CkwAzLYfwEp3Wn7q7MhYAo7BAp/jP2y5SmACSGKflrKPxTzFKRu6+PzmAzEqM8BKQqBlwCZoB&#10;ALO88BtRwk5AgkMZ1hR4jIuwE5xkhWBnkRg3Bkno87CYNM6Ldskkv4AXjfFlhfSjCfrKznSEnYAE&#10;eUiO/bNPIewEJDqzzoqWXcQIO1E4ei9chIO1DMJRQIJj5rOeYqZtkCTSVQbry5RIonCoTM5K+SMc&#10;BSQoGGJHz6/hhKOABMfFnLHwwyfthwDSZ81LirQf4gyii3CyqqTgQuklZQ9a+MdwlM2by7LVW7P2&#10;pv70Jr/Oq83r3BRYGcqP6Ds45TspSaKvrbLun9l2LOkyHrnR1y/y5snr53mjT8581s/zu8vLMr8o&#10;fnO7wqiItez+H2M1GtSCQTmMMBoYm17Hq4D+OigfF2lB/ZKzvobKlML2BIISJZG0HMr6+nnWUtGd&#10;4Ul1U4DzvkDRwP62qN5m92M5FId609fOmQwxuz+vx6JEl0Nvna6yo581YFNNsb7RxVou683DeYMK&#10;NCjI0nZ9RZn+x05fGWu8bPKr930bgE/jpUbfbs6bha6NdLKkukjZcXd6Vl17i5dN/qu3+L7JNkft&#10;338AIbbi+As63UlfSGZgAZIbOKpRjgolb5xh6FuGaxwJf7ntFrZUy8lyrOCCQlX1HZT8pqhu8w2K&#10;WQ3j3Wb/rpsPxfpWF8UZOkUBofFeUT2+h2pSGLd+4PoW1knSq/L77kM93rsfat4MMls0dacLwugy&#10;WvhyUze/6Wb/VY6L9jcwiWliubjs6Yv+791Y7AZlt5riFiW3qvqi/4ZmMA1YCq7pQ/MTOBA/XNRw&#10;mHw0G5CygxqCKdhRtegedvkVKnedLFewvcumGDjOM+7Oun36DrofrGLQ5yAXuPF51mSwlcdmQTrv&#10;ehGiABRqUrVnYw0i7WDGkcZb+Wi8uj7Uv/JmVEBP9TzvPuV5ZVxigxmhHzDgMONx9GXqevYZjvN8&#10;TdcrNWO6tBFM8VVTbLQS29HM9njjYFnPxgIiX2xgg/ZnOOpP3y2+f3uezXNPW43qcQGuL66xhfcl&#10;KAKE7OwEO0H8jdOfno1QunF/T6lQl9HqX2VEMjGT7PTZmCAsW//788dnRm/Xgv7WHzF6iGJSLq1f&#10;VPulpf9G81kzmKQV21SiqLHxVHG0JyumfXqq5c1TF6m2WhzjcL+ur4bsbZygjsOBG6v1AFah3/ko&#10;nV2ASWG4T7XVdE02vDrG++sg0qXXPqutFiGvGoeh9Y4bxuP/XrMpSXxaqL8U7buqHJkcl5dN0e6e&#10;Y/G7bc/Gqeo62w3c6nDkhY5w3mFlwII9XdGo9N2uKaruIu8wL1/3wdBNnqEI20sUcsubfpLYZdc5&#10;Vq/romr7pQLR9XKhyxJ68XKBoof9f70G9TcGcv1LLbFO6l6GH9QXHna307MDbGX6cFzp+erLOp7+&#10;BwAA//8DAFBLAwQUAAYACAAAACEAnC/jtVACAAC1CgAAGAAAAHhsL2RyYXdpbmdzL2RyYXdpbmcz&#10;LnhtbOxWzW7bMAy+D9g7CLqvtvwTJ0btYmjQYcDQ9bA9gCDLsTFbCiQ1Sd9+kizFNpIAW7BiPfRi&#10;UKT4kSL5gb69O/Qd2FEhW84KiG5CCCgjvGrZpoA/fzx8WkIgFWYV7jijBXyhEt6VHz/cHiqR7+Va&#10;AA3AZK6PBWyU2uZBIElDeyxv+JYyba256LHSR7EJKoH3GrrvgigMF4HcCoor2VCq1oMFOjx8BVqP&#10;WwZLm5na83vadZ8ZabgYVLXg/SAR3pUovA3ME4xsPbTwva7LJFtE6dFkNNYq+L5Ey0FvZK80F1CY&#10;ZJnz0TbrY7HHiIofg5RohD8qjU+EVqGHccn4KGWUXQidREvvMwvtA24E3jYteRC4p6DHRPACuhKx&#10;3ZeJ8clViTzungRoqwLGYRZDwLRjAe8bLBRAMHAZP5744nwa6hsnv6S+PJT49LbVn0/gUAvdJpzz&#10;ugaHAup5fDFfDYZzelCADEritRbKO7kczF0nrrHC4Fm0V4wTMY/WxSK5ldxgkquRHMAf8US/viV0&#10;zclzT5kayCJoh5WmqWzarYRA5KZL4mtl2xLMXqwrfzy7Lkzb47rYtRrbFMh36gxrzqjGsTbkiY5k&#10;mU0zWqDVRSJdmOZVGqWOlrNhHgP6sTaBHRuNOCVwmiEPcsKixQUWRfHS5zoL7MNNa/f3LErmLFq9&#10;s0jmb49FkWnLyBpDi+n5P7EojZJw3FR2tZitpae0jC5NM0pi7zOb5n9Fo3jcdQPzXBT0ussondMI&#10;vW8j/dv19ngUvxaP7KI3f5zlbwAAAP//AwBQSwMEFAAGAAgAAAAhAN3afVlHAgAAuQoAABgAAAB4&#10;bC9kcmF3aW5ncy9kcmF3aW5nMS54bWzslt9r2zAQx98H+x+E3lf/jN2Y2GU0dAxG14fuDxCyHJvZ&#10;kpHUJP3vJ8lS4jgxbIGyPvSlyCfd9066++S6utt3LdgSLhpGcxjc+BAQilnZ0E0Ofz0/fLmFQEhE&#10;S9QySnL4SgS8Kz5/Wu1Lnu3EmgMlQEWmPnNYS9lnnidwTTokblhPqNqtGO+QVJ9845Uc7ZR013qh&#10;7yee6DlBpagJkethB1o9dIVahxoKC5OZ3LF70rZfKa4ZH0wVZ92wwqwtopWnb6CXxkEtflZVESZJ&#10;6vuHPW0y25ztimAx2PXaGfWBIIgj56P2jI8RP0aU7BClWB7UDzaj4sdpaiPYZFwQldVM5KW/sMme&#10;BHbhNhz1dYMfOOoI6BDmLIf2gej222jzyb4Rftw+cdCUqhP8cAEBVY45vK8RlyDwoWczfjxzRtk4&#10;1g+Gfwt1eHji89PGfjmDfcVVlVDGqgrsc6ja8VX/VWIoI3sJ8GDEzmqknJPNQZ+1yzWSCLzw5opu&#10;wvrW6rVwZla2L/HVSlbgrzBRt28wWTP80hEqB1Y4aZFUlIq66QUEPNNl4t/LQD+Od3Lj8betwrg8&#10;topto7T1A7lKXYDmgunY1RoeB8UUpDi8TcKZdnY+ZyBFUXSxn48hXWfrcGEwQ1ISLOdCz5I0ou8N&#10;UEomKIUfKIns/aFkyvLfUJoZDFEcLt14mQ6GWZIUfm6YnLTzZZKczBTiIA1iB+Q09BxJaaIm+2Fc&#10;HYehI3f8Q/TvMymdgPTB0XvkKHqrkWSmvf6vs/gDAAD//wMAUEsDBBQABgAIAAAAIQBAQCk77gAA&#10;AL0BAAAUAAAAeGwvc2hhcmVkU3RyaW5ncy54bWxk0MFqwzAMBuD7oO9gBGWn1WlLSymOCwvLbbDD&#10;dh4m0ZKAI6eW0m1vP5ceBu5Rn/Qf9JvTz+jVBSMPgUpYrwpQSE1oB+pK+Hivnw6gWBy1zgfCEn6R&#10;4WQXD4ZZVMoSl9CLTEetuelxdLwKE1LafIU4Oklj7DRPEV3LPaKMXm+KYq9HNxCoJswkJez2oGYa&#10;zjNWN1hvwRoerBFbz95jREKjxRp9xduiCiQx+JzriOfcXh7vBHJJT3626MXli+hazTm+5WfXMo48&#10;uSaVlL5ljBcEq/Lc613Qbovn/Gqzq3L67mT5bzrVb/8AAAD//wMAUEsDBBQABgAIAAAAIQDWF8RZ&#10;TAMAAEIOAAANAAAAeGwvc3R5bGVzLnhtbNRXbWvbMBD+Pth/EPqe2EmTrgm2y5I0UOjKoB3sq2LL&#10;iahejKx0Tsf++06S47gtW106SvbF1svdo+dOpzspOq8ER/dUl0zJGA/6IUZUpipjch3jb7fL3hlG&#10;pSEyI1xJGuMdLfF58vFDVJodpzcbSg0CCFnGeGNMMQ2CMt1QQcq+KqiEmVxpQQx09TooC01JVlol&#10;wYNhGJ4GgjCJPcJUpF1ABNF326KXKlEQw1aMM7NzWBiJdHq5lkqTFQeq1WBE0j226zyDFyzVqlS5&#10;6QNcoPKcpfQ5y0kwCQApieRWLIUpUaq20oC3miHkZy4zGDwdYeSNnqsMaIT9MAxxkERBrZ5EuZJt&#10;FOTITe+k+iGXdspDW6kkKh/QPeEwMrAYqeJKIwMeBmQ3IomgXmJOOFtpZsVyIhjf+eGhHXCbUssJ&#10;Bi5yhPwKgaMDSozzxrYh2GYHkgi8bKiWS+igun27K2B5CQHhYZzcC9JrTXaD4bilELgFk2ildAYB&#10;uPfqCFb2Q0nEaW6AvWbrjf0bVcB3pYyB3UqijJG1koRDM9hr7P9WEwIXYjTGZgMxtvcdkxmtKGwU&#10;7JNVtIL1Cp3kHRdHpZM4UN4z7iTvjftvbRM0Y1vxR2cfiXVNEL15S+q4KyG6KOc3Nt6+500o2wRR&#10;5a3kANnVHjabJ2wTzk3d9GHrOzYq22geuw1rD+frcVGVNws80p50YdVoI1IUfHe9FSuqly6515no&#10;EWYHSweQm2tGHnPmEoFF8/3PnK2loPtUC+nNd9FGafYAfrR5MYV56tNZlb/eLcN/ScIWUsPSl2h1&#10;8PfJU1pP/f12j3UkCw56KWSPh2xdfP9+wo6HbodAeHZIjjkQjodsp0A4HrrvnS07nv33pmUrn03i&#10;rvxBwWtV1Uc1tamOyN5+Y3xtyxBvpczVlnHDZFPuDvUUMLPqUKHdxdzY94Kr3c0qYHlGc7Ll5raZ&#10;jPGh/cXdcyA31lJf2b0yDiLGh/aVvbcOTu09k1bmqoSLJvzRVrMY/7yYfZosLpbD3lk4O+uNTui4&#10;NxnPFr3xaD5bLJaTcBjOf4FN9nE1hRfCGx4v7pEFtXEwmpYcnji6NrYmf3MYi3Gr4+m7WzLQhm3Z&#10;GxGUzeMv+Q0AAP//AwBQSwMEFAAGAAgAAAAhAPtipW2UBgAApxsAABMAAAB4bC90aGVtZS90aGVt&#10;ZTEueG1s7FlPb9s2FL8P2HcgdG9tJ7YbB3WK2LGbrU0bxG6HHmmZllhTokDSSX0b2uOAAcO6YZcB&#10;u+0wbCvQArt0nyZbh60D+hX2SEqyGMtL0gYb1tWHRCJ/fP/f4yN19dqDiKFDIiTlcdurXa56iMQ+&#10;H9M4aHt3hv1LGx6SCsdjzHhM2t6cSO/a1vvvXcWbKiQRQbA+lpu47YVKJZuVivRhGMvLPCExzE24&#10;iLCCVxFUxgIfAd2IVdaq1WYlwjT2UIwjIHt7MqE+QUNN0tvKiPcYvMZK6gGfiYEmTZwVBjue1jRC&#10;zmWXCXSIWdsDPmN+NCQPlIcYlgom2l7V/LzK1tUK3kwXMbVibWFd3/zSdemC8XTN8BTBKGda69db&#10;V3Zy+gbA1DKu1+t1e7WcngFg3wdNrSxFmvX+Rq2T0SyA7OMy7W61Ua27+AL99SWZW51Op9FKZbFE&#10;Dcg+1pfwG9VmfXvNwRuQxTeW8PXOdrfbdPAGZPHNJXz/SqtZd/EGFDIaT5fQ2qH9fko9h0w42y2F&#10;bwB8o5rCFyiIhjy6NIsJj9WqWIvwfS76ANBAhhWNkZonZIJ9iOIujkaCYs0AbxJcmLFDvlwa0ryQ&#10;9AVNVNv7MMGQEQt6r55//+r5U/Tq+ZPjh8+OH/50/OjR8cMfLS1n4S6Og+LCl99+9ufXH6M/nn7z&#10;8vEX5XhZxP/6wye//Px5ORAyaCHRiy+f/PbsyYuvPv39u8cl8G2BR0X4kEZEolvkCB3wCHQzhnEl&#10;JyNxvhXDEFNnBQ6Bdgnpngod4K05ZmW4DnGNd1dA8SgDXp/dd2QdhGKmaAnnG2HkAPc4Zx0uSg1w&#10;Q/MqWHg4i4Ny5mJWxB1gfFjGu4tjx7W9WQJVMwtKx/bdkDhi7jMcKxyQmCik5/iUkBLt7lHq2HWP&#10;+oJLPlHoHkUdTEtNMqQjJ5AWi3ZpBH6Zl+kMrnZss3cXdTgr03qHHLpISAjMSoQfEuaY8TqeKRyV&#10;kRziiBUNfhOrsEzIwVz4RVxPKvB0QBhHvTGRsmzNbQH6Fpx+A0O9KnX7HptHLlIoOi2jeRNzXkTu&#10;8Gk3xFFShh3QOCxiP5BTCFGM9rkqg+9xN0P0O/gBxyvdfZcSx92nF4I7NHBEWgSInpmJEl9eJ9yJ&#10;38GcTTAxVQZKulOpIxr/XdlmFOq25fCubLe9bdjEypJn90SxXoX7D5boHTyL9wlkxfIW9a5Cv6vQ&#10;3ltfoVfl8sXX5UUphiqtGxLba5vOO1rZeE8oYwM1Z+SmNL23hA1o3IdBvc4cOkl+EEtCeNSZDAwc&#10;XCCwWYMEVx9RFQ5CnEDfXvM0kUCmpAOJEi7hvGiGS2lrPPT+yp42G/ocYiuHxGqPj+3wuh7Ojhs5&#10;GSNVYM60GaN1TeCszNavpERBt9dhVtNCnZlbzYhmiqLDLVdZm9icy8HkuWowmFsTOhsE/RBYuQnH&#10;fs0azjuYkbG2u/VR5hbjhYt0kQzxmKQ+0nov+6hmnJTFypIiWg8bDPrseIrVCtxamuwbcDuLk4rs&#10;6ivYZd57Ey9lEbzwElA7mY4sLiYni9FR22s11hoe8nHS9iZwVIbHKAGvS91MYhbAfZOvhA37U5PZ&#10;ZPnCm61MMTcJanD7Ye2+pLBTBxIh1Q6WoQ0NM5WGAIs1Jyv/WgPMelEKlFSjs0mxvgHB8K9JAXZ0&#10;XUsmE+KrorMLI9p29jUtpXymiBiE4yM0YjNxgMH9OlRBnzGVcONhKoJ+ges5bW0z5RbnNOmKl2IG&#10;Z8cxS0KclludolkmW7gpSLkM5q0gHuhWKrtR7vyqmJS/IFWKYfw/U0XvJ3AFsT7WHvDhdlhgpDOl&#10;7XGhQg5VKAmp3xfQOJjaAdECV7wwDUEFd9TmvyCH+r/NOUvDpDWcJNUBDZCgsB+pUBCyD2XJRN8p&#10;xGrp3mVJspSQiaiCuDKxYo/IIWFDXQObem/3UAihbqpJWgYM7mT8ue9pBo0C3eQU882pZPnea3Pg&#10;n+58bDKDUm4dNg1NZv9cxLw9WOyqdr1Znu29RUX0xKLNqmdZAcwKW0ErTfvXFOGcW62tWEsarzUy&#10;4cCLyxrDYN4QJXCRhPQf2P+o8Jn94KE31CE/gNqK4PuFJgZhA1F9yTYeSBdIOziCxskO2mDSpKxp&#10;09ZJWy3brC+40835njC2luws/j6nsfPmzGXn5OJFGju1sGNrO7bS1ODZkykKQ5PsIGMcY76UFT9m&#10;8dF9cPQOfDaYMSVNMMGnKoGhhx6YPIDktxzN0q2/AAAA//8DAFBLAwQUAAYACAAAACEAabEhYmwG&#10;AABXGwAAGwAAAHhsL3RoZW1lL3RoZW1lT3ZlcnJpZGUxLnhtbOxZT48bNRS/I/EdrLm3SXaTdLNq&#10;ttpkky602642aVGPzsSZceMZj2xnt7mh9oiEhCiICxI3Dgio1EpcyqdZKIIi9SvwbM9MxpsJu9uu&#10;QJTmkMzYP7//7/nZuXrtQcTQIRGS8rjt1S5XPURin49pHLS9O8P+pQ0PSYXjMWY8Jm1vTqR3bev9&#10;967iTRWSiNyGtYKOCQI6sdzEbS9UKtmsVKQP01he5gmJYW7CRYQVvIqgMhb4COhHrLJWrTYrEaax&#10;twUEfSYGehVBMY6A1+3JhPrETI2nNY2Qc9llAh1i1vaAxJgfDckD5SGGpYKJtlc1H6+ydbWCN9NF&#10;TK1YW1jXN590XbpgPF0zPEUwypnW+vXWlZ2cvgEwtYzr9XrdXi2nZwDY90mcylKkWe9v1DoZzQLI&#10;Pi7T7lYb1bqLL9BfX5K51el0Gq1UFkvUgOxjfQm/UW3Wt9ccvAFZfGMJX+9sd7tNB29AFt9cwvev&#10;tJp1F29AIaPxdAmtHdrvp9RzyISz3VL4BsA3qil8gYJoyKNLs5jwWK2KtQjf56IPAA1kWNEYqXlC&#10;JtiHmOziaCQo1gzwJsGFGTvky6UhzQtJX9BEtb0PExx7Bcir59+/ev4UvXr+5Pjhs+OHPx0/enT8&#10;8EdLy1m4i+OguPDlt5/9+fXH6I+n37x8/EU5Xhbxv/7wyS8/f14OhAxaaPjiyye/PXvy4qtPf//u&#10;cQl8W+BRET6kEZHoFjlCBzwC3YxhXMnJSJxvxTDE1FmBQ6BdQrqnQgd4a45ZGa5DXOPdFVA8yoDX&#10;Z/cdWQehmClawvlGGDnAPc5Zh4tSA9zQvAoWHs7ioJy5mBVxBxgflvHu4thxbW+WQNXMgtKxfTck&#10;jpj7DMcKByQmCuk5PiWkRLt7lDp23aO+4JJPFLpHUQfTUpMM6cgJpMWiXRqBX+ZlOoOrHdvs3UUd&#10;zsq03iGHLhISArMS4YeEOWa8jmcKR2UkhzhiRYPfxCosE3IwF34R15MKPB0QxlFvTKQsW3NbgL4F&#10;p9/AUK9K3b7H5pGLFIpOy2jexJwXkTt82g1xlJRhBzQOi9gP5BRCFKN9rsrge9zNEP0OfsDxSnff&#10;pcRx9+mF4A4NHJEWAaJnZqLEl9cJd+J3MGcTTEyVgZLuVOqIxn9XthmFum05vCvbbW8bNrGy5Nk9&#10;UaxX4f6DJXoHz+J9AlmxvEW9q9DvKrT31lfoVbl88XV5UYqhSuuGxPbapvOOVjbeE8rYQM0ZuSlN&#10;7y1hAxr3YVCvM+dJkh/EkhAedSYDAwcXCGzWIMHVR1SFgxAn0LfXPE0kkCnpQKKESzgvmuFS2hoP&#10;vb+yp82GPofYyiGx2uNjO7yuh7PjRk7GSBVIy9EyWtcEzsps/UpKFHR7HWY1LdSZudWMaKYoOtxy&#10;lbWJzbkcTJ6rBoO5NaGzQdAPgZWbcKLXrOG8gxkZa7tbH2VuMTa5SBfJEMPtg7kRaGi9l31UM07K&#10;YmVJEa2H9ZE+O55itQK3lib7BtzO4qQiu/oKdpn33sRLWQQvvATUTqYji4vJyWJ01PZajbWGh3yc&#10;tL0JHJXhMUrA61I3k5gFcKXkK2HD/tRk1qFRVDhTzE2CGtx+WLsvKezUgURItYNlaEPDTKUhwGLN&#10;ycq/1gCzXpQCJdXobFKsb0Aw/GtSgB1d15LJhPiq6OzCiLadfU1LKZ8pIgbh+AiN2EwcYHC/DlXQ&#10;Z0wl3HiYiqBf4HpOW9tMucU5TbripZjB2XHMkhCn5VanaJbJFm4KUi6DeSuIB7qVym6UO78qJuUv&#10;SJViGP/PVNH7CVxBrI+1B3y46xUY6Uxpe1yokEMVSkLq9wU0DqZ2QLTAFS9MQ1DBNbT5FeRQ/9qc&#10;szRMWsNJUh3QAAkK+5EKBSH7UJZM9J1CrJbuXZYkSwmZiCqIKxMr9ogcEjbUNbCp93YPhRDqppqk&#10;ZcDgTsaf+55m0CjQTU4x35xKlu+9Ngf+6c7HJjMo5dZh09Bk9s9FzNuDxa5q15vl2d5bVERPLNqs&#10;epYV7lbQStP+NUU451ZrK9aSxmuNTDjw4rLGMJg3RAlcJCH9BfsfFT6zf2LoDXXID6C2Ivj/QhOD&#10;sIGovmQbD6QLpB0cQeNkB20waVLWtGnrpK2WbdYX3OnmfE8YW0t2Fn+f09h5c+ayc3LxIo2dWtix&#10;tR1baWrw7MkUhaFJdpAxjnH+DNv6CwAA//8DAFBLAwQUAAYACAAAACEAcUsltMwPAABjVAAAFAAA&#10;AHhsL2NoYXJ0cy9jaGFydDEueG1s7Fxbb9w2Fn5fYP/DdJAC3YfIIqmrUbtwnKYtNtkaddqHXeyD&#10;PCOPtdZIU0l27P76/SjpkNTEx1W7DbAoRggcjaTDy7mQhx8Pz5dfPWzLxX3etEVdnSyF5y8XebWq&#10;10W1OVn++P7Ny2S5aLusWmdlXeUny8e8XX51+te/fLk6Xt1kTXe5y1b5AoVU7fHqZHnTdbvjo6N2&#10;dZNvs9ard3mFd9d1s806/Gw2R+sm+4DCt+WR9P3oqC9kORaQ/Y4CtllREX0zh76+vi5W+et6dbfN&#10;q25oRZOXWQcOtDfFrl2eonPrrMtF6geL+6w8WfrLI/2wzKrN8CCvXv54OTxs6rtqna/P66YCG53v&#10;t6vjs7LLmwpFnddVh9rGfm5ncWqbNbd3u5erertD466Ksuge++aigSj7/KZGPxY/5D/fFU3enixX&#10;IiBG4PYjVmyLVVO39XXnocSjgQskDV1sfJQcyVEe6KwIjtvuscyHDglf6t4emXr7JrzJyvIqW91q&#10;3jgfm0/te024zwxNtSqbd9nu+/tmcbURJ8uyE8tF94C79S3urjZSP5P6Ge7Wt7jLViswEl+MN/QE&#10;74cn5htFTxR9A6YM34BRw01IT0J6EtGTaLm4KYvqFozU/y0X13X57fCA7gYF6FVYdya76+r3RVfm&#10;r/My7/K1owur411Zd2dNnukPy+yxvuv03Tar7rLyrfk9vHmfNZu8G8iLCmo1VPTwrl6P8sjXm3x4&#10;+PjUw4exak/INElVGvgqSkXsB+lIZN4HQRD5QSD1/2mgxvcf6H0UhCJNhIqjNIkl/g70N+a9DJVK&#10;lJKxnwRCBIF+f7TfLzywXW5XWQerONejh2bB+PvSKlu7revu5h3Un3p+nzWP53VZT+wLpHmjSyjW&#10;Y3/V0Lq6WefN2MLhSfegv7s/1WbY1KVu4X3fzuFFu7tAQdlxWem/bV0W6zdFWfY/HtvzciwM49a6&#10;/vA+f+iWizJrO7zA0NBffbcnpEdDcahpKF3zRHeo7/Lj9qrGsKuHlgrDqmEaffDwU4baV8fV3faH&#10;/FrfXZ/+S/z78ibPu+CzF2cvYJ34Gwa6J/17fHmeYdTtv+2H23Moy+k3ObQn6zs8DML9U5S3684x&#10;bo06FoiBTbtuAV7q4U4Xc38qLKN2vazoA0EfQMGkL7nPpPlMhlDDgVX6L1uwMhSBgGql9uLqCAxF&#10;mARJYglSjiI0FHGcyGRGqyJDkaahjLiC4/Ez6UmVxMI2JeEoEkMRCpGktiksS1NDkYhExbYOtruC&#10;pKk8EUnJtkWQUJUXBjB5rs2CpKo8jAx+NKcJJNbAC6IoCWw/ewUeTHFPw0iuoeeDNTHbGpJm6EVS&#10;Bb5tDd9REmfkKT8NZ3WARBt7fpxixDQXq8mCZBt7GFelIym+LyTcxEuh/U5fWGFIEq7wOQ5JkqsQ&#10;3rPGSnIV0tPWypZHwhQBrD90hMnyQpIwRejBSFlVlSRMEXtT02TtQZIwReo9Z5uSJCilB+PkyyOx&#10;ydDTJslygWQlEw+G6IwibNGKZKUEdNUdeHgSkp0KPdiktNrNKpEiMarUm5onT0ISDQIP5umMuqwN&#10;KZJo6Gs2OTbE10LCDSOMj7MsVZFwI+XBUmNjdc9MICTn2PemlsoqtCKRx6kHS+X7TCJPUq34wraG&#10;LTogkePjqSZh3rZT9vCjn+lxS5P/4xNOwJu7sswbTOqfvbh4IcQx/oa92X06J2Cwl8herLaSsmoK&#10;q6m4Y3WCdFV6gfRjZS+2DlJVUKjIfg8PdMpf7eEMzgxpKihAYLsRhRwFKSrGQV+JORSkp6BQCv/M&#10;xbaK1BQUsUydOtgZkbRUYvAQoctfrh+kr6AI0sChYOVhfAWQpLEw3VCKbZZxG6QXyyic0xPjQYAk&#10;Chw/KWVtT1i5JzKGE2EvrvdYDQ9erPTgjM1rmJV8ipnN1hHx3beiT2PfFQvPZJI9BjU1s/skfJAk&#10;mJztxTqjgqQPt0+v8ezFT9M0WoEkdS0lYtXYOBfKk6Gr+Lw9SjJ65SksLG1XUrYvkqQPknhiX6wN&#10;G5dDYaAI5BxRGu8DDrAUco7yG+8DJEnsVBKxU4JxRJQXwcXjtFdaiWPdzXfTSjlOEldmrMisG+Il&#10;8MWdRrO1KBrZ4fJjXTaLhKQceICWEoeEtQtFUgZJErqDD8tM44bAFY1St2F898nGA3jDjkMFPeRk&#10;YdwQkKSp4+vwGqvIxgNPhcBHzCV5JpPEsUgKJzbOc4ykH2CmcpYLacqOV8YjAUni7423zzgl5IwM&#10;2MwAXfSoAWhGGGYfjRlBUweNGWEGQmPE55bjvw7ENJsrg8Sc96PZAXR5auVMhofV3gF0eYpBZGdw&#10;vQ6gyxTWI5fpALpgOmBnnQPoQk7vAXQZ1pgH0GVYav05QRdn5+V1v/Py+tPvvHgKa2lnbcQ6p+Sa&#10;C1AAF7Ae1RRPt16BwjagXQw+g6SNy2cUjK2GOU2h2UNTPNMUcsDxWarcFTPbRzPceIHAksVpC9dd&#10;cr8FVn+pmENBXgEosOc5h4Kcb1AkvoADThe7wDbwioDr4WM31l5cRwy8okniWYIz8ApIAqwdqVnP&#10;bLsZeAUkYeoiMqxMDLwCEuyizarFSj4SCK6wF88xK/pIJYCx7MVyzMo+inynXbyqm70aAPPoPVuy&#10;lXgsoeAz2m9dBS8OAxfsYGsxkIrwYiDYvEVbk04EMETn4jpgcBThQWDsGtFgJ/gsThTfAivPVCbO&#10;FgjPaQOYCOzWPFe0FSIWs6x6GJREAkpLglkSISGCBE12uLa3GLYIskFMJHD/wNVBnoSGZZBEatZw&#10;YnwIkCQQvG0ZXwshJthxhqE7JKx2GcQEJFNUmK+FxAxcXyCIxF6sXAxiApLJFiGvGQYxAUmYzpoW&#10;zMaN3j4I3OGU74uVfhDGLJcMSqI3DTAi2muv5D8WMRnxEQcx6UOpVseEmKjfjZgAhPPPe0QGgSlO&#10;hMshTOVkaQfSA2IyxkVNnUfyjQ6IiZ4U9FKHNheNF3RATDBGHhAT1vMyfuwhTKUPMTTeziFM5U8Y&#10;puIgJt/2iMm3nxwxQcRCotzdTHZ5Y13zKAaNvfj9ZxNJoL+ftZdpKOAvz9p8J/BEh1HETmwR7zFb&#10;txyuPzfw0LiDYrHacZrOrupo5YWwCYR9W2efb4h1D5JoEgPA1mG98NRP3AgbdgYx0InEFjSCNu3F&#10;7o4a6AQkKWLU7MWTkCuIOAssD+Z03kAnOjQjcvvC10KyRpyF8l0NZMUoSNggiVOXySyPBYkeoRkK&#10;wVL24msh2YMEQauW4pn4FxI+QjNgfZwaOtEogdDrbnOxa0gDnSCCI0pc1WVrMdCJjuBA7Ja9WC45&#10;0ShhkrCcMciJjtqQgS1Y8Y2xUo6lcIND+FqslDEpuLXw7bdShvG5Ss6akhOBgoMhs8A+g7MgNGMS&#10;//FMZBDZOEiAwDocY+3C4Cw6mmPCsb1Vt/W/TWQKQjNU5OJrfC1k4wjNwIkVp2Esk53IFDWJsuHj&#10;iA3OgmiOGKer7MVKX5H0EZoRpC6gx/eFpI/AXYkQSnuxZmVwlsCLhXCibCRfC9k4SOLADYzia7HS&#10;T4J5MW4Gcwk8BN85UN4+UPnHYi4jwuJgLuMpIsJcws/toPbbolRiX/lnB8zlSUiBjPAQpQJ1PkSp&#10;3J8ejgYBQGGHYOM/HY4GHY4GDQAKLWMPR4MOR4P2zge/7TGXt58cc+kjOFLHg2ajrklZQRE/czTA&#10;hpzAN3XKZdcytAGKcnF83VmwsisGWpXplsxbY5BbDgqcL3bqYEdr8sp7Cnflx1LQwhuxJALH7O3F&#10;UpBPDgoZukenWF6RSw4KBSk4l3Vw93Y36EAISILUBSrYSgzoApLYRUMitidOvArOhs5axBjQBbXg&#10;SLZd9vAgldmpQbzK9GwP3zAreRwGcuEEdt1jQBfUgo1jK8eIVUhhZR+mwTwmW+FHcmaIi5V+pGJ2&#10;DWpAF0TCoP2cYhigBZ8lyayQAAO0IKxFTM6JsZwxoAtIApy7txcrMid0BYf7ZzHTHPtBtIuY1MI3&#10;zBo4DtDMAmsN6KJjagLX+nhZWCmn/gRZ5BtmpQz8yIUQ2FAHA7ogIgfIouUxb7AGdEEIjfTdUZcF&#10;w8x2D0hC3xUl3zAa20GCo3XOcMVanwFdEEIjJn3hG0Y2rgN1klmDjxPcIhAt5nCMr4VsXKeGmMRq&#10;saJ0glskAlCc7vO1kPRRCyKInIax9mJAF0TdIO6Rr+V/A13Wb6/KVu+btzf1h7f5Jq/Wf88fJyla&#10;9BsceP7o2XnW/SPbjmlvxiNF+tvLvHny+UXe6ARBH5Xz6u7qqswvi1/cotAr07Ts4bsxY0+kEE2U&#10;QGX7pE/T59iaoRw3+4lskM7lrM8zM6WwJYEA+YM2mg9lvXmVtSa50lBT3RRoeZ+Iamj+tqjeZQ/9&#10;MSewzlKv+/xCky5mDxf1mHzqaiit05mIdF0DaNUUqxud0OaqXj9eNOgZ8tO0XZ91p/+x00/GPDjr&#10;/PqH/htEB42PGv26uWiQ+EZnBjP5r7Lj7vQMWbHeNPnPiy+abH3U5qu/fQlCxEngL+h0IX2ynaEJ&#10;4PnQohppx5AWyOmGfkWtxun4N9sOSZd06jCdteZkOSazQUKy+g5CfousTPkaScuG/m6z/9TN+2J1&#10;qxMHDYUiydL4rqj23yFrWC/eDhTQTsO9Cul93tfju4chL9DAs0VTdzo3jk6XhpubuvlFf/arfFy0&#10;v6CR8FGQ0KqnL/q/d2PuH6RXa4pbdK+qL/s7fAbVgKbgmXbAJvFa+OEehBs8H90McNkJ60KjoEfV&#10;onvc5dfI0HayPIfuXTXF0OI8496s2qffoPhBKwZ5DnyBGV9kTQZd2VcLI/OuZyESfSH3WHs25mnS&#10;BkaGNL7K2zOyWW8UaE/yKu8+5HlF9rDGcND3FqAZmZu5mdqdrcCxnE9pd6VumE7zBD38pinWWoLt&#10;qGPPmOKgVi/HRCq/WbsG0c+w0q+Xiy/eXWTzbNOm69rPUPabk5AhaCyUvk4UhKQyOHEn069fjhA7&#10;2T7mHiRzwC52qHzssGPiGmU8rRzDg23X///o8ZHK25mgf5WP47VOG/fPvBnHnHlaD1ZMEsr1U2o/&#10;sfR3ZjRrBp20bJtyFMlGnkof92ROuQ9PfXnz1EOTfQ6bmFJHZeid1RCL1KExVupSRtpLkUhNJ3Cs&#10;v59YV8dj8rlxFLCp5pIY8fA+VscIvYcH/XtURE897pAO45k3fCMUoK/PzIezhz6ttEY6WmY/Fe33&#10;VTkyYezkumh3rzCz3rZno1Jsst3ALe3rvNbu0/eYduANTKdLk3tw1xRVd5l3GPQ3vad1k2fIgvcG&#10;mfTyph+Edtkmx9S4Kaq2n4dwIAFp7DDFePFyoRPZ6f/1BNe/GMj1L2RPvO5LGX6YslDZ3U6PPlDF&#10;aeV40rerzw16+l8AAAD//wMAUEsDBBQABgAIAAAAIQCXeTOFGA8AAJBRAAAUAAAAeGwvY2hhcnRz&#10;L2NoYXJ0My54bWzsXN1z2zYSf7+Z+x90mnau9xCaAPgFT+2Oo9SZmyYXT5z24d5oibZ5pkiVpB27&#10;f/39QBJLSPUqTNvc3HTEB1sSsCCwH8Dih8V++93jupg9ZHWTV+XJXHj+fJaVy2qVlzcn8x8/nL9I&#10;5rOmTctVWlRldjJ/ypr5d6d//cu3y+PlbVq3l5t0mc3QSNkcL0/mt227OT46apa32TptvGqTlSi7&#10;rup12uJrfXO0qtOPaHxdHEnfj466RuZDA+lvaGCd5qWlr6fQV9fX+TJ7VS3v11nZ9r2osyJtwYHm&#10;Nt8081MMbpW2mdB+MHtIi5O5Pz8yPxZpedP/kJUvfrzsf6yr+3KVrRZVXYKNTv318visaLO6RFOL&#10;qmzxtmGc60mcWqf13f3mxbJab9C5q7zI26euu+gg2l7cVhjH7H32831eZ83JfCkCywh8/BUr1vmy&#10;rprquvXQ4lHPBSsN02x8lBzJQR4YrAiOm/apyPoBCV+a0R7Re7sunKdFcZUu7wxvnMpUdSw3hLvM&#10;MFSd+M2H9L6tPuRtkb3KiqzNVg4fl8ebomrP6iw1FYv0qbpvzad1Wt6nxRv63pd8SOubrO3J8xIi&#10;6aX0+LZaDWPJVjdZ/+PTcz8+Dq/2RKiCIIzjROpA+FGkByIqD1QQ+lKEgUKxr8K+/KMtj8A0pfwo&#10;FFKjLZ305bdUHigVxDKMo0ALJXTPtt1xHblDbpZpC41aGMszLBi+X46CatZV1d6+herYkT+k9dOi&#10;Kqot3QRpVpsW8tUwXtX3rqpXWT30sP+lfTT1Hk6NCtdV8S069ABNWB73Bc3mAg2lx0Vp/jZVka/O&#10;86Lovjw1i2JoDDa/qj5+yB7b+axImxYFMKvuMa852iLFN9Mc3tG3bnhiBtQN+Wl9VWHKMmZZYkrq&#10;qN0Kjz+lePvyuLxfv8+uzafr0/P7osjqrMz+9tXZV0Ic428oTPtdOWouUsxYXd1uqlpAWU5fo36d&#10;dgPuJ7DuV7S3aRew+UHHAtGzadPOwEszVZhmHk675ntGbTpZ2QrCVvCElL4c+bldTVI1GSZa9awy&#10;f9mGFVEEQkLfxod7R0AUYRIkyUigOYqQKIxdJBN6FRGF1qGMuIbjoZr0pEpiMXYl4SgSogiFSPTY&#10;FZalmigSkah4fAc7XGGlqTwRScn2RVihKi8MEqG4PgsrVeXpBJPGlC5YsQZeEEVJMI4zYN9i5Rp6&#10;PlgTs/WsNEMvkirwx97wA7XijDzl63DSAKxoY8+PdRCNA2A1WVjZxp4OlHQkxY/FCjfxNLTfGQsr&#10;DGmFK3yOQ9LKVQhvr7FauQrpGWtl27PCFAGsP3SEyfJCWmGK0IORsqoqrTBF7G2bJmsP0gpTaG+f&#10;bUorQSk9GCffnhWbDD1jkiwXrKxk4sEQnVmEbVpZWSkBXXUnHp7Eyk6FHmxSjtrNKpGyYlTa2zZP&#10;nsRKNAg8mKcz67I2pKxEQ9+wybEh/i1WuGGE+XGSpSor3Eh5sNR4gtkpK+fY97YtlVVoZUUeaw+W&#10;yo/ZijzRRvHF2Bu26cCKHJW3NQnr9rhk91+6lR4f7eL/tN8JeNc5Ae++uBMgfS8SYeQ82yMxvkTv&#10;NlhlBUWihEPA6oTVVYlNm3IIopB7h1VVUEjMJM7DUVhNBQWcXDU+7HRlFRUUkXAmbs3OBlZPQZH4&#10;sTsQrldWTTEd+X44dkqxumS1FBTSTxwKdvaw+gqKAMvJ+LAjJ18BJJHEWj0+3EDIbQBJHE/iL3kQ&#10;Embt6/EdEWt7guSuPCkmcRg7yd6LxVuUDh1NYdVRkOQVJO87PGZHT5JXXhLGUyhI8oGHfZUzeFbn&#10;yZWQgYd9HNsXkjfcLD2lL+Q9oOFYBg6LWEGQNwESnfDVyLKxjGrt8IXVVkkixloXuNMH63CTX4HF&#10;OtKuvFgNJxcDJDpx2c9qBbkYEgtXOEnDR28jwrrtLKia5xjZd+TFIbbq9PAdI4HDLeW3JeR3yBgO&#10;rztnsi0rmspjL9ST+k9+B96S8P66Iikbv8k1ZFb9ydeAqxW6M59k52PgGIPtJ17i+t78FE6+hsTq&#10;HrEqR/4FqgUJ0A96WMUm/wIkSewuc/yQrWSVD5Vjh0nuBapFymXmjprt8Tasl9GDLj0m0cEBoBnw&#10;lV2YZUASHZhlwA8szCK+HueoTyMs9c0VQSyLbpE6oCnPgS52SoXnc0BTnmMQzaDeAU3ZBuLIFzqg&#10;KXByWBeb/KEDmnJAUzoknLyaA5ry50ZTFh2asvjiaArAVT/UrONn/W5UE7Hrd7M+IHkFgAUiBzLe&#10;4+kOvjHeoQLt4ALspsnupEGB08TRt9teZKzPjVqhYmvZDTNqRYqvZnfJqBZL5+SIPzqyqz8oEuCL&#10;zmaW67B1skGhpT+FEYSPCCAXgt0kECaCakI5qC0vFMJEQCIlu5cgHATVcPLKcpkWfNTDJoXjAAEe&#10;qIZDn0ksIAECI4n4lkmACttZVnsJ2kAHsGucIjVBYsMBlGZ1dlzLcUwhWIYSnoHTDGjNFA5IMrnA&#10;UyEvAwI00HQoJhkaARogiYAOcXIjFAP14j2HGSQrgDU43h8fnm0kN7iKQOnHhychywPWE0+yI0ky&#10;DAFJsMIh5ALnRsBuWXYQXIF6gHTGPvOzBS3sIIkFz2nCK8zRFY4uJ0wrhFeARMd7mqYJM8J5Aj8V&#10;EjIhgD9JV494xpEUccYZT2MISRGQVchObYokF4HVLIBEyAT6HIU71f5YNGLAHhw0ogtCsbEdD6fq&#10;69GMPg+NQECRv+jQjkNshznmMZiaPeyhSfCARthgom0GWXuCN3SI7dhSHXJODmjEAY3w+eWfDl4O&#10;sR39ATs5LQc04s+NRrzu0IjXXxyNMDER/o53Ni7xFoxArVC7ni+7nbNOAShi7O7Z3SEdAgpPI2xv&#10;3N+zmwwLQSDKQOBweAwFYimsdw0KJSN3Fz66g9srtt0tgSKUiAQafX2OwrrZJvbBR/w5PaxnTl4B&#10;MAffeQOPDFiH2wRLJE6cGb+3IZQCJDKGl/7pbhFiARKE1fCOPeEUqBjFyRQmEWYBEjQ9iYTEjc07&#10;QkSchxMFQRkITFBykoYIEjg26MqJYeOFIUji2HiHiMIh1rJ6SBBHFzHBdp/EHCLAhd3pEqqB8IUg&#10;hOVw7RGu0YVGSIfpO0fDo7kTrmFCIwLfURt2bARxIDRCJJPYQRAHSIJgWsfIlBEawQ6YhBlhTtmD&#10;eY2xGbFBfBzV4qc1strYhGFOIiF5IpQVU5xj6twICO1AnIMfuAFLbMcI+ACJ1KOd74uwpzka0RQI&#10;82U1iJAPtJ3oSQZFyAciHaTvBEjyc9UYqaEx6fKwA0kXMRSAJ0ZjZdWZIjUQHAFYas9ArXRRMRQO&#10;Arin11a6IEnMQvfpaYAQEUT/4p7M7gz7x2IiAwLiYCLD1RgboRH+ZkwEnPTPDpjIcH9o24GwpnWI&#10;0IA6HyI0Hk4P912wVrJLNp3kHO67HO679OEWdst5uO9yuO+yc+n1hw4T+eGLYyIJtiXKddhZD9kq&#10;KxzpyHc3EiyFdRASHIptRXfwHv4QrJF4cZD4zjaC3SLarTO8dhHBvyfXlHWu7fYK07CPewPjVoVF&#10;Maw3DgrUd7xxdhx236xx6QG3EMeHXR2sV45w7IC/9GAdcWw4JG7ejFsg/pqEvZOlcfQcucNlWUro&#10;CGK+fdzyGDnE9p5wEpBoETgdYzfThJNgJ6TdY3Sf75gVtvYiBL04gmBVkHASjcgB7d5uYndShJNg&#10;75VswXX88Ed56xhB76MW8sO3Ahc+gK6QH4AVOepNxRysyEEitXSiGtjeEH4CEmAhalQsnsRaN0hC&#10;gaglbqNPqAkqRrhRwtaz0kU9BIO51z9ZEmvLIEkQDsYKaDxb8XEPJgj4ilaSuD4s/DiYIElJksRG&#10;SMWsXo1RIMJTUcBaLAEj6AKm2WCCLAgYAUlk8GKOYXSkgormAgVf0WLWqJjwAXwEgSCozFfJnvZI&#10;UkC0NaAztod2skWLCmvA+LCKQ9AHSIDmjhR7EA2SmYnL29cdMj/E2fmY2Lh+E+Bhwut2o6R+H9yx&#10;enNVNCYYobmtPr7JbrJy9UP2tJXxw5Tg/uyvfluk7b/S9ZBFZbjIYupeZvWzv19k9dIkvelydTj1&#10;X95fXRXZZf6L2xRGRV1LH/85JICJYtwjRxBOn2PD/V1K6HIwZP/YzYuCN551aUtcCrclEBTIQmT4&#10;UFQ3L9OG8tz0b6rqHD3vcgL13V/n5dv0cXydpV516Wq2hpg+XlRDHqCrvrXWJLYx7+ohpDpf3pr8&#10;KFfV6umiRvYTpDtp2i6JS/dlY34Z0qqssuv3XR1E0Qw/1aa4vqiRR8UkaaJUROlxe3pW3niz8zr7&#10;2Zt9U6ero+YfJrUKIgjwF3SmkS6vSt8F8LzvUYUMUEif4wzDFNle47L1+bqdjUlQTuZDbhTkhqru&#10;IeQ3eXmXrZA/qh/vOv1PVX/Il3cmD03fKHL2DGV5uVuGBE4Yt3nh8g7aSdwrkS3mQzWUPfZpZnqe&#10;zeqqNalWTOYqfLit6l9MtU/ycdb8gk7Cpuezq44+7/7eD6lkkOmqzu+Q5aqsLrtPqAbVgKzxm1kH&#10;t7LU4It7/aqfKUw3wOWtPDgmt1Q5a5822TWSZZ3MF9C9qzrve5ylXMmyeb4Ezfda0cuz5wvM+CKt&#10;U+jKrlqQzNuOhci5hDRQzdmQ9ieKR0MairJBeU1Kpn9n9SCAjupl1n7MstKaxAozQjdgIFbW4uiD&#10;a3ruO/5HpleYjpm8QFDF13W+MkJsBjXbY429Zr0YUnN8toL10p9gqN//ffbN24t0mnnyOa8+O60V&#10;kgVoiZNEgS0RwPck+f7FAHhb60dcLlJWRVL4AkeBEs6cGdTetFT//9PHjs67S0FX9Ht0HrzZSlDW&#10;randytJ9oums7jXyjxDmx+cSl90+9yNlM4uROggraaBCJXGkb9NWkdRR6sNM4a0HCLtPsG3rjIWy&#10;mWn4QjHu9SfmGncU2XLKZgYnG74lVCeEQyaAAvxGtSmIfYapP+XNu7IYOjl0aZU3m5dY++6as2Gm&#10;ukk3fW+NN/LKODjvsDBgvd5e0CjZ3KbOy/YyazEt33S+0G2WIu3ZOVKnZXU37E16k2HxusnLplsp&#10;cGCNvGVYBLx4PjOZy8x/swR1BT25+abmWCZNK/0Xagsvu9/0drTzcmhP168ukeLpfwEAAP//AwBQ&#10;SwMEFAAGAAgAAAAhADDHdYNnDgAAH1IAABQAAAB4bC9jaGFydHMvY2hhcnQ1LnhtbOxcS3PkthG+&#10;pyr/YTLllJPDUgRA8KGy5NLKXpcru/HaWvuQGzVDSYw45JikdiX/+nwACbCpVcuM7bjKqeFB4pBs&#10;oNEPoPEB6M8+v99Vq/dF25VNfbIWQbheFfWm2Zb19cn6+3evXqTrVdfn9Tavmro4WT8U3frz0z//&#10;6bPN8eYmb/uLfb4pViik7o43J+ubvt8fHx11m5til3dBsy9qvLtq2l3e42d7fbRt8w8ofFcdyTCM&#10;j2wh67GA/BcUsMvL2tG3S+ibq6tyU3zRbO52Rd0PXLRFlfeQQHdT7rv1KRq3zftCZGG0ep9XJ+tw&#10;fWQeVnl9PTwo6hffXwwP2+au3hbb86atIUby/W5zfFb1RVujqPOm7lHb2M7dIknt8vb2bv9i0+z2&#10;YO6yrMr+wbILBlH2+U2Ddqy+K368K9uiO1lvROQEgduPRLErN23TNVd9gBKPBik4bZhik6P0SI76&#10;QGNFdNz1D1UxNEiE0rT2yNdrWXiVV9Vlvrk1siEf+0+n94bwsTAMlVW/ucnv+uZd2VfFF0VV9MWW&#10;yHFzvK+a/qwtcvNhlT80d7252+X1XV699r+HN+/y9rroB/KyhkoGLd2/abZjW4rtdTE8fHjq4f1Y&#10;dSDSWKaJjrMsCkOZRtlI5N+rNFQqFCJWOsbd8PqDe62TJMTzSOCKExWJ4f2Nex9rc8k41BCuFiox&#10;748eNwsPphZ3m7yHQZ0bxzMSGH9fTHrqdk3T37yB5biGv8/bh/OmamamCdKiNSWUW9fcgbum3Rbt&#10;yOHwpL83370/NRbcNpXh8L3lc3jR7d+ioPy4qs3frqnK7auyquyP9vryvBpLS0IVnlk3Opp9hl+G&#10;FKUOJZn2G+Zt8x52lw16J+OBNXofLyD3wf0POWraHNd3u++KK3N3dfqpCl9++pdPzj4R4hh/tTBl&#10;23f46jxHx2S/sz3SOWzi9KsCRpLbhg39lH2Ksvb9OVx7NCWnvn2/gsxMj2CKeX9qix8Esrc6cR8I&#10;90EgpAzlJLf5Z9J/JnWaqdBfbMHKU0RCapVNF1dH5Cl0GqXpRJBxFNpTJEkqU89UyHIVe4osg1Fz&#10;BSfjZzKQKk3ExErKUaSeQguRZhMrrEgzT5GKVCVTHWxzhdOmCkQsJcuLcEpVgY5SoTiehdOqCrJU&#10;hOhB/MWSOLVGQRTHKXocd0UsidOrDtAJpQn7ndOmDmKpotDzkvENdeqMAxVmpgv0F1uLU20ShEkW&#10;xY79kLcZ4XSbBFmkJNEU3xan3DTIYP2kLawypFOuCDnepdOrEMGzzur0KmRgvJUtzylTRPB+TZTJ&#10;+o90yhQ6gJOypiqdMkUSzF2T9QfplCmy4DnflE6DUgZwTr48pzapA+OSrBScrmSKsRSDpb/YopXT&#10;lRKwVdrx8CROd0oH8EnpDTVjjUg5NaosmLsnT+I0GkUB3JP0uqwPKadRHRoxER/ia3HK1TH6x0We&#10;qpxyYxXAUxMvY97tEGkMY1cSBnNPZQ1aOZUnWQBP5dvsVJ5mxvDFxA1bdORUjo/nloRxexqyhx92&#10;lMetG/gf+ADgWxsAfPs/DwCMcpNIquliTdVZqiGJYRHkmrfcxB5DmOEs1ZJMVZg7jsRZqiHRSUqI&#10;2JHEWaqtJYwICVuLs1RLAieaLraLc5ZqSJJlzXeWakkyQQTG+pCzVEOSZsmStjijHUioXthafMQA&#10;GsydKGds7OOjB0tDnYP3VR9JWJpEkOaw2hTEAqSMyLCasX01po5Dn2DqURGa5C/enIkNyEgnS7Qj&#10;iBHMhm9025xBC2IFMk5o/MrTEDOQSRwu4o3YgUzNpM9frBv44MLILUviJfrx0QZoVEjFFrP2JklH&#10;oGSIENFfPA2xA8xTSejM25sPQwxvkWDl68MQ8x1ivWnU5fXo4xBDkwjpWxDHmtO9j0kMTQpNThfP&#10;G9G9ymY+w+uR6D4KNe3OWRofrIA3iGpRexQZAyIlqI2xfubDFVOPQqQ8XWwfADTC+3OkQ9ZGfJBi&#10;yo5VNomX14kifh/FWhEaPjAgfh8lqGm6+DYQvwcNmRvz9usDFdOeTACV8RdfD9U9Ym/OFn2kMpT9&#10;SKbPRCsuShnAmQHPsGgQaEYc5jEcM4JFBI4Znzg4Rvx1YvPnkRgDxxYei8k3G2CRAwcHMMYiPfNo&#10;C7PAAxjzFKjlelZMf0105cdHHt9yviUx0zqAMVhhcZ3nAYxB7/eUjfnw6ADGGAEdwBjYyRwz98HN&#10;AYz5g4AxX1ow5svfA4xJALdHZDoyhUlzIyKBOJb5FgEYZA4Wm0nYglpIGK7jeNFUnMzEschAkEYe&#10;rndjCgJTncwYY4NZEo9rTHY5KZEQHFjSIim5GMEyQzFMfmboggRDooBacdxQ1MUunU4BCIs6UdRF&#10;xylBofmghaIuWibJEk1T1EUDd9ITb+zMjqIuEC+rBR80GAFlWG5mBUTVmka8UKhetaLt45mgis10&#10;yjNB1InV7UXeSHGUWESauBbLkA8UIBXUkxKJsw2nOEoswmW8ESeO44U0xIvjTC5rD3HjOEOLJgvi&#10;20MUHgN/mkh466aYShJKsmLCe6gkykd7yMIt3ytJagdp9gyg4JYAoEisCfPmTdETAIG0tayEKHoS&#10;ZylZIOEl5AMMw1BMFyZ5CVEkBYvmy0YHovH5SswzCAfROLAtgKj+4mVA3B2TMIo68TRE4wlgNNpH&#10;cN2PIhpPIk37WrYeiqqkafJowPptURW7MWlzTFCV8YlDVdSvRlWGvU8HVOWAqhy2uDyatvkI6bDF&#10;BeHNI/h4WvIVrhM9bHE5bHGxew192HPY4nLY4kL2uH5tUZWvfw9UJQoTrKf561GURjqvadlRpZri&#10;HSwJQVVUItnZHpmEqTiNl4S9ZA6GRUrKP1sLCchVLBaRkHhcabrvkZ9fkHBcLdzQQKJxlehFsws3&#10;jmASo7D9bpH6yEwMy+1YOfYXG8BTgEWldNbKT2IowKIyoXksgao9S2gjWB1SVCUKY8kXTrQdYT2L&#10;m9bQTSsRVrGIJHkmiI4jiS0FbOFEs5Eatqs/tSziwwKoM8J+M7ZACqVEeqZ3llsKpUQx74QUPokS&#10;uQgPlESFUTqDT1iJ020oEbaieivEQQxOkHRLCnY8LKMhzquxAcJ3cLhh6yGa1TKKeEUQzQJjYwM+&#10;ipNoSJUtkG440RpWNbHLStLHDjAbjQ0eXKsoTKIT6Gm6WM+nMIlGl0z44eshnTJo2M1ydJMJtm/x&#10;5u43wKKBBm2kF9tYokL08nwDiQYBAy3CdCkGEis6TvGmSzGQWND94o9pfls8ZDyyRPCQ8YnDQ/Rf&#10;JxH+sl0mtsDDkR+zGevxnt7DLhNmB4DzusMuE2M01HR8aHM48oN+nt2Z6UOgw5Gfw5GfAUJxs8zD&#10;kZ/5QhPrQ34n7R/nyM8bi4e8+V3wEATfJNxlw2+yyyQKly0kOku10/Zlk00yw8JMf9FmfBKGKxyS&#10;WdIWMlsGULNoKk6mV0AtFsXPJDTHSiVdaGbnFC5eMBLDEYwpZJ0PnjM8BPO2BTMcuuFEpexkZQaB&#10;ZJLdaT6HPZAeYGKBndb6VRPTugw5BaaLnbf4MAE0MDs6JeItlagXu3ZYKc7BkGVIFD3BY47KUYY4&#10;bfnDwaYNcrZvh283UTFOSogl8vWxgqknAgKzQL4zuASY3yIa4tcGYllEQxwb4ARwP3+x9jKHTuQi&#10;CJNCJ+jXeASCHuHR4WzGzxoW3W4CjGUhXiLVIu+YYSfz2TZrJTMYJdKsV8+gEx6inCEn8SzfANtj&#10;zZATdL885EP6acDpy3Z7EE/GrqhFXShFUbBji561YS3NnyOG58TzfUSsMfioYqBZBjMRr0Y+Fd6A&#10;5jCKeKbhvw5G2b6+rDozLetumg+vi+ui3v6jeJhlTTFvcDb5o2fnef/PfDcmohmzCplvL4r2yedv&#10;i9ac1fmonJd3l5dVcVH+RItCqzxr+f3XYw6d2Bwzi8N0SOcyfy6x93PMqvI4twyyrpzZ1C9ziqkk&#10;EFRI5GTkUDXXL/POpwoaamraEpzbtEoD+7uyfpPfT9U56q3N+DNrYn7/thlTKV0OpfUmN5Cpa4Ch&#10;2nJzY3LMXDbbh7ctEucgjUzX20Q49sfePBlT02yLq+/sN4Chxketed2+bVcmo9PJ2mdzyo/707P6&#10;Oli9aosfg9Xf2nx71P39MxBiGo6/oDOF2Hw1AwuQ+cBRgyRayNRDmmFeOa5xkP3Vrl9NCWZO1mPe&#10;GaTXau6g5NdlfVtscUBkaO8u/3fTvis3tyaXz1Ao0h6N78r68TuXHsdUubmFfXr51cV9/64ZhXg/&#10;JOsZpLZqm94ksjHpv3Bz07Q/mc9+VpKr7iewiZFovbq09KX9ezcm6UG6sLa8Raqwurmwd/gMxgFt&#10;45lZX5ptjsIPmiZoGN8MG5DzLJuQSdBVr/qHfXGFjGMn63NY32VbDhwXOfdm0z39BsUPdjFodJAL&#10;HPlt3uawlseG4bXeWxEicRVyaXVnY/Ik42LOlcZXxWi+Jq/Vv4p2VICleln0H4qidk6xRZ9gG4zT&#10;Hs7n/M3c+aY6iPP9Rn5WGR5M9iXY3VdtuTX66uwjb8RPud5gRC9GzPq/tqVB0Qu88l1er7b/N474&#10;kfVM3ap99WusB93OLF+aHZ9sL23vfMfQDgqfsos9zqe2PGXah6fyqN089dBlGwtwkhtABCL0xGz4&#10;T/W48OD6zyDC1laF5TXMd6ROtEu/5bOrAf2LEpwix7Z5cxIgGZOz+exq2Ecs8QJzjSjEufFsOO36&#10;bHa1J3vwyovPCPWHsvumrkYmx556W3b7lxhHbruz0eev8/0gWzOyf2GChW/QxWLsmw8OPvfdvi3r&#10;/qLo0cFd27jipsiRhu0VUrkVrXXBfX5dYCC4LuvO9rlBotcrk5cwSNYrZD20/01nbl8M5OaXWmPI&#10;MaUMP3xZqOxub3wPtjKvHE8sXzav4+l/AAAA//8DAFBLAwQUAAYACAAAACEA0vbhgJUPAAAZUwAA&#10;FAAAAHhsL2NoYXJ0cy9jaGFydDQueG1s7Fxtb+S2Ef5eoP9hu0iB9MPJ4ptejNiFz5dLit41RnzJ&#10;hxb9IO/K6+1ppY0k39n59X1IiS/aeBwlTYqm2D3AtytxyCFnhpx5SM5nf37YVYsPZdttm/psyaJ4&#10;uSjrVbPe1puz5TfvXr/IlouuL+p1UTV1ebZ8LLvln89//7vPVqeru6Ltr/fFqlygkro7XZ0t7/p+&#10;f3py0q3uyl3RRc2+rPHutml3RY+f7eZk3RYfUfmuOuFxnJyYSpZjBcXPqGBXbGtL386hb25vt6vy&#10;VbO635V1P3DRllXRYwS6u+2+W56jc+uiL1key8WHojpbxssT/bAq6s3woKxffHM9PGyb+3pdri+b&#10;tsYwBuV3q9OLqi/bGlVdNnWP1sZ+7maN1K5o39/vX6ya3R7M3Wyrbf9o2AWDqPvyrkE/Fl+X391v&#10;27I7W66YtAOBrz8Yit121TZdc9tHqPFkGAUrDV1tepKd8FEe6CyTp13/WJVDh1jMdW9PXLuGhddF&#10;Vd0Uq/d6bILCrqh/rwkPB0NTrar2bbH/6kO7uNmws2XVs+Wif8C39Xt8u9lw/YzrZ/i2fo9vxWqF&#10;gUSJ8Yt9gvfDE1dG2CfClsGgDGUwUMMXZZ8o+ySxT5Ll4q7a1u8xkPq/5eK2qb4cHthvgwIYFdad&#10;Ke775t22r8pXZVX25TrQhdXpvmr6i7YsdMGqeGzue/1tV9T3RfXG/R7evCvaTdkP5NsaajU09PC2&#10;WY/yKNebcnj4+NTDh7HpiMk0x7+UCy5YNkpxdfro3jOueJwLmWWCiVzlQ6Uf7fuEyZiJVCYZUyLl&#10;Mhne37n3Gc8TmfBcciY4F/r1yWG38MD3uFsVPYziUk8eegTG39de17pd0/R3b6H9tuMfivbxsqma&#10;iXmBtGx1Ddv12F3T+uq0addlOzI4sNs/6HIfzrUVtk2lOfxg+BxedPsrVFScVrX+2zXVdv16W1Xm&#10;x2N3WY2VYdpaNx/flQ/9clEVXY8XmBnMx3R7QnoyVIeWhtr1mOgOmS4/7m4azLp6Zqkxq7pBswUe&#10;vi3Q+uq0vt99Xd7qb7fn/+D/vL4ry17+4ZOLT5g6xV+ldE/Me5S8LDDpmrJmtr2Erpx/UUJ5CtPh&#10;YQ42T1Hfvr/EtDWqmGTDMO37BcZSz3a6mg/nzA/U3sjKFmC2QMQ4jzlVjLtiXGW5GIZK/yUrFo5C&#10;QjFF7j9UG9JRqAxK7AlyikI5ijTNeDaDq8RR5LniCVVxOhbjERdZyjwrGUWROQrFWJZ7VsghzR1F&#10;xjKR+jbI7jIrTRGxhHOSF2aFKiIlMyYonpmVqohyTCjJHBasWGUkkySTvp+SbMXKVUUxhiYly1lp&#10;qijhQsaeG7qjVpxJJOJczeqAFW0axWkuE98BUpOZlW0a5VLwQFJ0X6xwsyiH9gd9IYXBrXBZTI0Q&#10;t3JlLHrWWK1cGY+0tZL1WWEyCetXgTDJseBWmExFMFJSVbkVJkujqWmS9sCtMFkePWeb3EqQ8wjG&#10;SddnxcZVpE2SHAUrK55FMMRgFiGrFlZWgkFXw4mHJrGyEyqCTXKv3aQSCStGkUdT86RJrESljGCe&#10;waxL2pCwElWxHqbAhuhWrHBVgvlxlqUKK9xERLDUdIbZCSvnNI6mlkoqtLAiT/MIlkr32Yo8y7Xi&#10;M88NWbW0IkfhqSZh3fZL9vDDrPT4ahf/x+edgCvjBFz9+k5AFGdJ0Fl68bbKiiAy4fRk4BbTWMWx&#10;9CpN2ppVT9QrWWBpNCdWO0Eh8sBqcrINq5y6jTybw5XVTVAoJo0nNviUU1fJ6iOKJfQyZlXQlCLV&#10;ySogSqWpIJt0K74up8K+kN13iz9I8gTBoPuQcnR+AMMMIFQgR7oVL0nGWUp3wMuPSUYX80JjENos&#10;DrzUWCLIgWZeagiaEuip/dDD4UWI4ctopr0QES6JUDrTGUL76IM77hd5LOAI1YKOkiTeFhHfwZdw&#10;H7ID3C4ccBPSGAPqP2QrXp485+msVrxoBZvZihczlg0+izEvZpFI2lKcV8DgFMSBK0NPLdzLWWKQ&#10;ZnHjRS6FpKcK5yCwSCrJSRUSXrgynzjgpOU5r4BFWLhIvRdeoAi+ggiGnjidJ4Ca05TN0QHhBary&#10;JJ9F4gWacDlrfnaeALwtJWgXy8szAcAxixkvz+Q57fKrf5QKzMRTM3rGA7Ar/wCEDDiBCdFBM2Ie&#10;h9DHCFAG0McY01vog/3RN//jqEe7uXGwxyXWafnqiHA8tboHc+YR4XhqgKx1IaY8IhxTDM2uhEeE&#10;A54GuSR55+cgggr8I7ceHhEOoLZHhAPL5DQIc37NEeH4DSEcrwzC8epXRzjiiAP0IoErO7ugmHZw&#10;A4+fhIqsW6BrBvzggq+Y3iuxnrduRSFM8NEX6dTbBUSTJGkA29HeuvW8NWNSkfxbb1sXi5NZII2N&#10;mEGS83khs/UNNInKw4iTZMx63pqEsWH/6ym3w0EgumCWBvhkTtbtMJAY+wJKyTmhgANBNA0Cq0Bq&#10;tD55UQuWczWrHS9r0CTzePPCFjyhIyDmpQ30kwUoK62tDiBBv9GDw9jGr81uGwQFsY0c7GnQSsq8&#10;lBEuyxB+IcM45yagHRXDhHy0M10K3HaILjjZZKEZctCIpsGu2xx7xlb4sIkKGvQ7nWPQbp8ENJlK&#10;wnZo2CaQMkwiUMBn+hNIPE/jhB4sb9U4BpDIoBOkejuAJI5kLDJyt5R7KWN44jCmJ+t2CAnq5mwy&#10;qKRZO7QENECPg11oGuRxcIluJ8NE4yVOaqDzMUAD+wxhDZrGm7VUnIVTIDnrO/QE7UAidL+9kKVi&#10;E9iMpgnkjU2yiTZRBuW2TzQ/iaRlF8g7jcWsKcwhKLEOH+NwIT3YOf5l0ZQROwnQFHOkaXVq0RTx&#10;s9EU+TpjL49oynj+5mBudltDx/MiTw6Q9ZiOaMphhIejj8Nye0RTjmjKM2HW8bzIITRiY9XjeZH/&#10;7/MiXxo05ctfHU3hEUsne/Gkt2mBFU0Rh/4g6S9bXTUUdPRvQy8Uw9GswHknoyi7eoAin+x7kszb&#10;sAuHPclarQeuy+Sz+LD+NyiSODyGQQ6JdwmAiITRH8m59cNxEA64F+XWOwQFxWQSet4kKw5AAUmC&#10;s+Rk1V6MiPzCgIyu2otUinTWUDqPgEcyFeGxIboVL1QVq+DI5jOgkZexkmweiReyAm43Rz0disJx&#10;cnASKpNhogNRQIKtSUoWDjfhEYCAJAjwSf1xCApIZD6LfweggCQXYahPM+Ylrk8k+gCcjtodfMKj&#10;DM0EJKTE3YlTjlO6eQjf0d33Es/1oRdyZK2YcXZRHkSrHh9zaIk+4UjGzg4rwRlu9cy8Z48bigin&#10;8mnWHCSCcgrnXoJpg+qNQ0REJBifhWY5QAQkaQgd0dbkDpMIYEfzTnQ5OAQkOWAF3xdSgu5YKU66&#10;A6wODJDUE3eYBCS4CeMboUE2h4sIGOC8U1vCTs0iSlkyWUQpuTiERJOow7NyvywqMmIgASoyXrix&#10;qIj62agIAKH4wpxhwb2Z4ALO8RbN2dKultjcPp4xeWqzx7tAxzMmU0DN+UBHVARTNunrOifoeIvm&#10;eIvG3ID07s7xFs3kvhtpQ87d+W3donljUJE3vzoqAu80ycOdbBI0sKgIKNTkUAfpz1oHQVMg7g4+&#10;lNdoYytQpGFoRcdWFiABRTYvYrCxNDxmhrMmPhoje24DK1DgrtccT96HWCoLz1HQ/bC+Apxy3C/2&#10;TNFHHbxPnqRpeH6BlIeDTrRPLp/BQbyo0yQLLpXSzLjzJgKX+5LwLBIZSDMv7EwJeq/f+Qq41wvo&#10;iYxrmRdsjovCwRCSgnUnTCQu8+Kf/5BxsTtgAhIAE4EykEGyA0nMvdTwZgZ5BsGBJCABQaCkJGPO&#10;V5Bwx0MlfSZ6t3KWQNxw68V/yHjTASYgmV7xILXOHTjBJWvYAik/h5JIRL/JLK1zKAnuh05kkZMj&#10;6/ZZQJLz0NDokbXWLKMUVzGCaYzuszVnGQEkCk95kVrioBQZga8JLEHOlhZWgRcdy/A6IdmKQ1hA&#10;gvky+JBG4lwOXDyeHjMkTdshLEqHhiT7du5WOIKlwh7TJNbGce2Y5aHG0uu/nb1VpHDTcVaPrcBB&#10;kk+ARNIunJeB6/64ehNMC3Rf7ASucAtnolak8jpQBdfVcbk5aOVAFP8ZvrJ+c1N1ete6u2s+vik3&#10;Zb3+a2kzswwZOfQbXAOeJDPRzy6L/m/FbswFM9790c+vy/bJ51dlq7Pm/KCel/c3N1V5vf0+rAq9&#10;cqwVD38Z09ioBOetOIbGZEKaPk9YMoA36MtBehckObkw2VemFL4mECCpzkaPQ9VsXhadyzg0tNS0&#10;W3BusjMN7O+29dviwdxHMs1Z6rVJujPpYvFw1YwZmW6G2nqdnke3NWBW7XZ1p9O83DTrx6sWPUPW&#10;lq43uWjMj71+MmaHWZe3X5syAKXGR61+3V61SAej02W5pFDFaX9+UW+ixeu2/C5afNoW65PuT5+B&#10;EFdA8Bd0uhKTgmZgAWM+cNQgFxeS5QTd0K8s17gz/nrXIxORzqelc7mcLccUL8jS1dxDyG+Qqqhc&#10;I5PX0N9d8a+mfbddvdfpdIZKkXlofLetD98hlZYRbw8KaKcbvRpJb94147uHIVvOMGaLtul1xhid&#10;Qwxf7pr2e13sR8dx0X0PJjFNIMuTod+av/djRhzkHGu379G9urk231AMqgFZ45mejycwIX6EN9aG&#10;yUezgVEO0EQwBT2qF/3jvrxF2rKz5SV076bdDhyXBfVm1T39BtUPWjHIcxgXmPFV0RbQlUO1cDLv&#10;zRAi+xUScnUXY/YibWDWkMZXZXdhbTYaBWpIXpb9x7KsrT2sMR2Y3iJpjzU392Vqd76B/5LdVZox&#10;nfwIevhFu11rCXajjj1jioNavRjTi/xk7RpEP8NKP18uPn17VcyzTZ/E6jBt10/OzMWwRSUz3GXF&#10;NXRz9F19/mLE163tY99VJki5he0G7WYnyrzHbDBtHA88X//7s8cPVN6vBOZVOc7XBXKp/b1sxzln&#10;ntZjKCZZ1sySahYW883NZu2gk37YpiOKFBxP5VR7MtHax6dK3j310KVkQ6zHsaGO6AFJYHAsYDRs&#10;L3adGgFnKJCsLRXwBMeUay4lG3YdsdGcJQK53RLczR1TtvmUbDAas1LrFFQIWOU4NUw7+eNqU7nh&#10;04P67bb7qq5GJkeW19tu/xJL3/vuYpTaptgPY6udkVfav/kK6wKW6+l65jLm7dtt3V+XPWbljXGF&#10;7soCydteIwFc2ZpZYl9sSqxdm23dmYUiSpGpT2dkjNLlQudf0//rFci8GMj1L+T8uzW1DD9cXWjs&#10;fq+nB+jKtHE8MXyZjJbn/wYAAP//AwBQSwMEFAAGAAgAAAAhADjmTyulDgAANlIAABQAAAB4bC9j&#10;aGFydHMvY2hhcnQyLnhtbOxcW2/jxhV+L9D/oAoJ0D4sxZnh1YgdeJ1sEHS32cROHlr0gZZoiTVF&#10;KiTttfPr+82QMzxSfBRumwZoID7YkjhnLuc2Zz4ens8+f9qWs8e8aYu6Op8Lz5/P8mpZr4pqfT7/&#10;/ubNq2Q+a7usWmVlXeXn8+e8nX9+8cc/fLY8W26yprveZct8hk6q9mx5Pt903e5ssWiXm3ybtV69&#10;yyvcu6ubbdbha7NerJrsAzrflgvp+9HCdDIfOsj+gw62WVFZ+mYKfX13VyzzL+rlwzavun4WTV5m&#10;HTjQbopdO7/A4lZZl4vUD2aPWXk+9+cL/WOZVev+h7x69f11/2NTP1SrfHVVNxXYSNpvl2eXZZc3&#10;Fbq6qqsOow3r3E7i1DZr7h92r5b1dofJ3RZl0T2b6WKC6PtqU2Mds+/yHx+KJm/P50sRWEbg489Y&#10;sS2WTd3Wd52HHhc9F6w0dLfxIlnIQR5YrAjO2u65zPsFCV/q1S7cuGYKb7KyvM2W95o3pLFrOt7X&#10;hIfM0FRG/PpD9tDVN0VX5l/kZd7lK8LH5dmurLvLJs90wzJ7rh86/WmbVQ9Z+dZ97+/cZM0673ry&#10;ooJIeik9vatXw1ry1Trvf3x+6cenYWhPhGmaBFEUJCqRgQrVQDTeD/wkUkmgIiWDIB3uf7D3I99P&#10;fCEjKX0Rx6EybFmebdz9QISxCEQUxJGIImXoF4frwg/jkttl1kGjrrTlaRYM369HQbXbuu4276A6&#10;duWPWfN8VZf1nm6CNG90D8VqWO8w+7pZ5c0ww3693ZNu93ihVbipy88woUdowvKsv9Hu3qOj7Kys&#10;9N+2LovVm6IszZfn9qocOoPNr+oPN/lTN5+VWdvhBszKXHqYxR4pvunuMEbfu+aJXpBZ8vP2tobL&#10;0mZZwSUZatrg6YcMoy/Pqoftd/md/nR38Q/xz+tNnnfBnz65/ASajb9hoPs399HyKoPHMm2Nq7qC&#10;slx8lUN7MrPg3oGZX9HfrruCzQ86FoieTbtuBl5qV6G7ebwQI6N2Rla2gbANPAHNkFwz6ZrJMElV&#10;zyr9l+1YOYpAyFCl48WNETiKMAmSZCRIOYrQUcRxIpMJs4ocRZqGMuI6jodm0pMqicU4lYSjSBxF&#10;KESSjlNhWZo6ikQkKh7HYJcrrDSVJ2DH7FyEFarywiARipuzsFJVXpoIP5oyBSvWwIMvSoJxnUaB&#10;e1M80DAr19DzwZqYnY2VZuhFUgX+OBt+oVackaf8NJy0ACva2PPjNIBXtBerycLKNvbSQEkiKX4t&#10;VriJl0L7yVpYYUgrXOFzHJJWrkJ4R43VylVIT1sr258Vpghg/SERJssLaYUpQg9GyqqqtMIUsbdv&#10;mqw9SCtMkXrHbFNaCUrpwTj5/qzYZOhpk2S5YGUlEw+GSLwI27WyslICukodD09iZadCDzYpR+1m&#10;lQhbdO+8VertmydPYiUaBB7Mk3hd1oaUlWjoazYRG+JHscINI/jHSZaqrHAj5cFSY2t0xzYQK+fY&#10;9/YtlVVoZUUepx4slV+zFXmSasUX42zYrgMrcjTe1yTs2+OW3X8xOz0+2s3/+XgQ8K0JAr79nwcB&#10;EHCUxKxYrYaiWQhnOjKF3+SthmqSQPnhPmd0bNKHIVYtdTshiAdNWRlZtdQkiGfJbFgbs2ppSAS7&#10;IVlVRDN4sCQcu2bdnlVFM/+QdSVW/XQzJVQwGjlLYjXR9CxZBrqt37QLWK65rd+0iwOyOJZtLgzQ&#10;NJKac8pOW1CJIrzjBI9DYO/DdN9hQpwrH2sKKscgYuUoiCChrlRFWEEKKskoSnmGU1nGPr9AKsCU&#10;dzlue9eMiGLimXkmu/1e08ShT4TJLlASk4z8hNcoSSQY+TgRciJ0Wz5mEe0bL6sebvvXNIjLiCWw&#10;quv2f02DUy4xHn4cIs4okTxXiDSjIxGxJNKMfcHyxAUAmGvsp5Ksj52rIv41itNJpuBCAD2OlKwp&#10;4LTuzCxWkvpuVnPdxq/5nfjstqCIOcbKn+TV3Hav5w1YYYosFZFlHPFRq9vk9byhKaP75vcpReUq&#10;JW/2bptH54mv6OZw4D+PbPt2u+/Rjx4cMOdy0AxAxyHeMUB6BO8YDvIW7xCfjvb5y1BHs751WMeV&#10;YdAJ1njpbGqdJc5TJ1jjJQZZv4mD5AnW2AfObGRzgjXg3dldxsU9J1jjBGsYSNrFNCdY4/cNa3xp&#10;YI0vfwtYQwCWZYN1EncLkRKwh48XbVyAKBAnHr5rEnYfgxjtVmG641ESEmhjWDzDG68x+NsH18kR&#10;WEhAWVw7ElsL5bNnMLvd64nKKGC7I+G0AMbAtqOwBUClSUuiEAZQpXgKGyiEgQMnH99T3AKnHvZA&#10;RXELKMCkAwzFLUSS4HnteHFyoRiGwEMYnpNEgtIPQ74hkaEUxxAOIsRjRyK3g0MpZCB43lK4QgYJ&#10;xZ74gzmxNCgcgcWPwCLE6mQsybO2IwZNTFDSx1ZHAGgKYqg9eInHriiIoeBtJkE2RLR4dD+NB0TK&#10;KhDURlgAgoIbChA8mdvB2ZYAtxb2hvAV4EQ6EKfTFOhQeKBAxmH1wAUFehw8siLjsM6Kgh5AAY6c&#10;1cl6iB6AbQDV3MXzgPhlgNyUhl8PccyBpM+Ded2hAIjO4iBz48chehBEKXnQyNsPBUOCOJ4kH4qL&#10;IEHkACz6dbGQAfkgWMiQq2KxEPXpqHofh4Ugr8i/MljLKcVDG4UGDe0zGuuJT1gI1PmEhTxenFI8&#10;EL8deLrRXIQNn04pHqcUjx7YsAfNU4rHKcXjIM/za4OFfP1bYCF4khGr8eKPuOMjQ+QTJxG5xvDq&#10;5RBBnwRVFI6DKD54JqMoBLXjxZKQEF0iz5nMi3XGJEKXCkdCcnFrIQE61kII+MCZnNOQ8iCnTIyE&#10;50iwo8tn5WL3Fc3kSPlkFPYkRGEWiYPdyGTF4wTWW+lxYjIK8sY4nlGYRaYBHYddDkVcJtMQFVA+&#10;ktLGi1UBir4oJLMSHvBzI0qgpJ+OwxyecMi+T7QAY/D8JaJXgeTnTeStQujIeLFyoJAM7BDp+u5i&#10;50PRGX2Sn8IfmkwCD0F1kU2dpnklKo0nWQlNMQkoQDsRnQmQpU3Wwz+MIvLGCVtOoiHyBn4pCA2r&#10;V5LIPojgXceLpyF6gBM2SbHnUS2ahhJAPuMwih2HojNAWSath6IzOpnZaVvE2wlFZ0LYFudTaBoK&#10;lJLqGGszNCUlBGA2aT5E9mEI10oudm5E9iE8CiFh7Yymp4TIMGP7JvIOY4mm7mLtnqIwIdJT6K61&#10;P86vi8gM+AtBZIb3cywiE346Dv9xiAxS6/zLEyLzIuBwQmR6BWftwbrZU3bKIZjnnl+dslOgQ3xA&#10;YB9vnLJTTtkpp+yU87l7BvW7f+nmnUFk3v0WiEyEfOwpoTk5kUd+OunUa0MEHOLDVNCDIHtAI0/P&#10;8RCY3VvJETyMBA2xWRKCwoR4lk+WzE5mLyhHusJ4scH/XkwuUzIK+5TUxgmaSxGfJEMjcohsnEvE&#10;RvsUecEJgdKwbKIJLng3wj2Axgd2BRR5wWlhD68aQ+99tI4iL1NfOXFxg2ZVnNITD3uipMhLmFBg&#10;QbEbL817CRO8IjJerODpuzuRLyfpl3t3F+uJgAoRZvO8JnoAGrogVg8oIhNJn+JpPA21dwkbIxcn&#10;U4rI6AyBkW0Ra2MUkUFOFzEYxfKAIjLIpyLva/I6SvNl8IYTfcuPlSnNl8H7qlTf2JOzewFYyxRl&#10;AggPWJujiAyMh7pjFoem+TKxABJNLk4+FJGJgSsTEpbXFJHBi2F0bqz9UEQGYB4KpriLH4d4fijo&#10;JN2h6IwGpch6WH9A0RmdXkLkw9rC3gtDIGL5S7x/TCWPwigsDXH/cZJQ22RthubIgIaiiyx/KTqD&#10;N7wpzYGO/XfozOrtbdnqzI12U394m6/zavXX/HmvSoq+g3eOf/bbVdb9LdsOlWeGd4502+u8efH3&#10;93mz1IWCTH0T0v71w+1tmV8XP9GusCo3tezp66FoDqrRRNhJBgiJ/o6X/KG0Q8WUw1oyGPHSlHqh&#10;FLQnEJSo3KT5UNbr11nragP1FVDqpsDMTR2lfvrbonqXPY3DWeqVKfGzt8Ts6X091E667XvrdDEg&#10;PVaPbjXFcqNrytzWq+f3DSrGoERM25nCN+bLTv8ylKJZ5XffmTZIORp+avTt5n2D2jO6sJUr35Sd&#10;dReX1dqbvWnyH73Zn5tstWj/osvRIFMHf0GnOzG1aPopgOf9jGpUzUJlHrIMfcvOGi+ov9l2s7Fw&#10;zPl8qCeDelr1A4T8tqju8xVqbvXr3Wb/qpubYnmva/f0naLO0XCvqA7voegV1q0HXN5DOx33KlTY&#10;uamHe099aZ6eZ7Om7nR5Gl3tCx82dfOTbvaLfJy1P2GSWm9mt4a+MH8fhvI7qA7WFPeoDFbV1+YT&#10;mkE1IGv8pg/7e5V98IW+Kde7UD0NcHmvdpCux1XNuuddfocCY+fzK+jebVP0M84z7s6yffkOuu+1&#10;opdnzxeY8fusyaArh2rhZN4ZFqJOFUpntZdDqaRIjYY03MoH5dVlrP6eN4MADNXrvPuQ55U1iRU8&#10;glkwUp6sxbkP1PToGMT0fiUrK/UcdNkkaN1XTbHS8moHjTpieL0SvRoql3y0LvWCnmCTN1k1W/0f&#10;mKGtQHXcEA+0hzpVc+vjtWeQ3PdVMWwVQB33LvHlK7MBwCcN2oVPe3XUzDZmnLn55DxI02vGWHTs&#10;sM7a9FJqH16qr7Z56UdXdA1lpXwlEf4iBI7jKBgee1g36+EBZyhFKvE0CUm+yDvoZ+uKrqU63Ah8&#10;PDdEhgXKa/W3Xc01PPbRL23EOCsHEcLFQN8HZ/bXiB/G5b/o50vHPc3TH4r2m6oc5jj481XR7l5j&#10;t7lvLwffsM52/Wz0/v+FDim+gSvGDrm/hbiSeLumqLrrvIMjXJvoY5NnKM72BgXe8saY6i5b59gu&#10;1kXVGt/sxSGqq8HtevF8puur6f/a6ZsbPbn+pubYmHQv/RfXFwZ72PUMORgcHDHzMuUeL/4NAAD/&#10;/wMAUEsDBBQABgAIAAAAIQCrvgw8RQIAALYKAAAYAAAAeGwvZHJhd2luZ3MvZHJhd2luZzIueG1s&#10;7JZfb5swEMDfJ+07WH5f+ZOQMBSopkadJk1dH7YPYBkT0MCObDdJv/3OxhCSEKmNEu2lL+i4893Z&#10;d/fDLO53TY02TKpK8BQHdz5GjFORV3yV4j+/H7/EGClNeE5qwVmKX5nC99nnT4tdLpOtWkoEAbhK&#10;4DXFpdbrxPMULVlD1J1YMw7WQsiGaHiVKy+XZAuhm9oLfX/mqbVkJFclY3rZWrCLRy6I1pCK48zu&#10;TG/FA6vrb5yWQraqQoqmlaios2DhmRMY0TqA8Ksoskk4iSO/txmVNUuxzYKw1Ru5U5oFwTyYdj5g&#10;sz42+D6jFn2WbNZH73XGJYLM86i3HWQOJ+OZ5zOoYm/aJ+7SrSRZlxV9lKRhqCFUihS7AvHN94Hx&#10;2dWIPm2eJaryFIf+9CtGHBxT/FASqVGEPbfhpxNfkgxT/RT0r4LFbYVPV1v9+AZ2hYQmkUQUBdql&#10;GKbx1TwhGEnYTiPaKmmntaE6J7cHs9aJS6IJepHVBcNEzaGhWDSxkhtLenEkF+BNlMDpK8qWgr40&#10;jOsWFclqogFSVVZrhZFMTJfkjzwwxfEOTjx8d10Ytsd1sa4gtilQ16kRZkZU+6G2GLnJPOZoyIRD&#10;q0PmLEdTGGcHwBswCuKelQOOptG8h+I4c/hegq8CUgRTPATJdsx+fE7R6Ptomf0A6eC2aJG8FUjh&#10;fwVpPj7NQRROu0/88TRf6T7qwhwjPIkD/1zqcxdSDPCNIXwdjoJDjmzDPjh6/1/XbTma3Ioje9eb&#10;X87sHwAAAP//AwBQSwMEFAAGAAgAAAAhAODsWHgXAQAAswEAAC0AAAB4bC9leHRlcm5hbExpbmtz&#10;L19yZWxzL2V4dGVybmFsTGluazEueG1sLnJlbHOEkEFrwzAMhe+D/Ydg2HFx2sMYJU4ZTQMdK5Su&#10;vfkiEiUxdWxjuyP991OgHSsMdjG2nvXp6eXLcdDJF/qgrBFslmYsQVPbRplOsOOhen5lSYhgGtDW&#10;oGAXDGxZPD7ke9QQqSn0yoWEKCYI1sfoFpyHuscBQmodGlJa6weI9PQdd1CfoEM+z7IX7n8zWHHH&#10;TDaNYH7TzFhyuDia/D/btq2qsbT1eUAT/xjBcYzoDegPZU47iD2xwXcYBWuVRnLOVwt5DBSHfK+s&#10;vKGC3PWlLCGCLLdvct+jfZpnn7Wicyqsp4RQlspRYWUpF9NdpeqsNXok9ec2tcLgNIbpD0HTUYfx&#10;ZmVrG1p2fTXKeJHzu6iLbwAAAP//AwBQSwMEFAAGAAgAAAAhAIo4z0RYEQAAsUwAACIAAAB4bC9l&#10;eHRlcm5hbExpbmtzL2V4dGVybmFsTGluazEueG1sjFxdj+U2jn1fYP9DoYB9HJctyV+NdA86sTt2&#10;YC9szO4PqKm+SQpTH42qSm/m3+/RtUSRabp9nYe0655LUzwkRVHy/eHvfz4+XH09vbzePz+9vy6y&#10;/Prq9HT3/Pn+6bf31//7P5/+1lxfvb7dPn2+fXh+Or2//vfp9frvH/7zP344/fl2enm6fZjun/51&#10;BSFPr++vf397+/Lu5ub17vfT4+1r9vzl9IRPfn1+ebx9w+3LbzevX15Ot59ffz+d3h4fbkyeVzeP&#10;t/dP15uEd493lwh5vH351x9f/nb3/Pjl9u3+n/cP92//Psu6vnq8ezf+9vT8cvvPByj7Z+GiZPzz&#10;G9GP93cvz6/Pv75lEHXz/Ouv93enbzVsb9pNxw805h+fn8OY3718I1UZ9Sa6e7774/H09LYN++X0&#10;AOWfn15/v//yen318u7+8/vrl/Fzcf3hh7N9/vv28fTK/n319fYBDP3X9c03f7TaH0vtj//wlnde&#10;xM03D+lu327/cXoL0v3d1RkzQrGcnir/Xuz83ez83WJ0L8//dwWz+YHenR4e/L8/FtdXb++vX99e&#10;8MevHz798fBwejk9nX64+QpNPQr/w/foy4Z9+Ud/8/VDwcFR8E/hs1z7sIsfqp/23xH7KX5TE/tz&#10;/FAVO3xH7Bi/qYn9JX4oxAqreOvGkf/ob75+MJmty7LM6dLNtIFtlpuqadmlKdJFcN1YxyQbDdxv&#10;4DxzedlWR+hPhK7bpiCd81zV+ueIrlpjGybbapoMEV1UTV1riJEQZVVbZoVWQ/9C6CYXTxd2EPw4&#10;zo+/gdeaDIYptQf8FBAuKwohM1LcBUCVVaU6oD4AMluV1dF4PkVwXbr6CPzzBjaZq8qSgRttIMMG&#10;zjEOa2p1rCNBjCt0c/xCEFdXYrjCxiW3sb9BDBTwPvGNaMGfAqDMXGlsunRzb2BbZEVrqnSpY+6D&#10;5KxCkCRs5TQDfQqSYc0mZ+BKA/+8gV3WGh7XuSp52MAwvSmbOg3QquiR0HCYgimicvYLoUtEAHMC&#10;ES6CnIqT42++fmgy5yy3vTronzZwkWemNS4lBjUvdAFsstapmvcBkNkW/6VLpf1TBFdwdZWQDYBM&#10;61yZhFl1IMMGBiFVlecMrROS0CavDwkhdFOYhskW4xKEoEBKU8bH893OTNrFDy9KJn1Afy/mh4Ax&#10;F8XImCRe4spTUvcCjuck/BJaFoJfNKutBP9m6pFk+ICKqeljsYUXso0xuWAwQjqC2MoUqm/2AeJ5&#10;KNrDGXUIcFBSI3GlS/XlMQk3zjbMPVX4lNStrTqgOQms8pYLVLP3QnBEcYHFBF2q9JXgBWZcRB9d&#10;IotISnxIRXt/LLYAKzJ4YGvp63p10hHa1jlLWTq6D+gzUbU+SQ4Bcw4Yy8ytWmdMEg3SeeJSt/3E&#10;1MU8zS4t581JeNkWfKpQqV8IjkqJFWo7hd1K8KJ0NheeLempBT3+Dukrc5jt+ISkjaArIto2xWHN&#10;2wf0mZ5GTHDRO4YAMVmNZW1yDp3vMQnE5Fcxc6u+OyVtq5bXE2rxMSfhZZ2rkIUgtjGWU6I+fyV4&#10;URYFLw+FdElOI8jxd56csnENt7dOTkRDu73MtkHOjEgXSYxsEDBi6sPcNxYkEAY5DK8pwAsssAo+&#10;NQuDRFXmJLysipbFrgpfCG6RtEvHiivNXCvBi9I4nmsEmZKdVrDj7zw7dd2YJjmvyIxxMF0R0ci7&#10;vPpX46IP6DNRhTsayxDgIK3Ua6Ikz9jaMNOoj5+SsnA7Zng1ac5JeFm5w7J0IbhtncgiKq0rwcFT&#10;IUYnuDE55+Z857lp29Ko6bUjiEOFcWThPqA9IQaZUvOoIWDAAryBWU1Fj0kiphrOiE4JqWubhoeO&#10;TkkSXsJqTBcVvhDchw5XRoWvBC9c0/ImgnB9SY9oXRl/5xst6EHURRq86gFdQGOOgnrHTG2yPVNW&#10;z+MDPb6x9fGsE9AQiBmSL2JV40xJ28JcQBRpW1aGr6uEKWMWWUgXl6M4TTlHL3ZXgmMGKoVfSXJ8&#10;myw+46PZmmYmw6zVtOkZIi9GdBfQIMeVF5CzyT6HUaUvNAd6fiMqMLsTRiTRlI7XBCJVRHWnpK4p&#10;+dpebX/NAQ11wY76/IUgLkeuZEWBSuBK8KK0hd1zZsmOb5rFAXw0WwvNZKjALC8qtJTUBTTYafLi&#10;SLk+oD07aFKq4x3o+W3e8MSiGnBMEk1leU5UI31K6lp7ATvUTfQrE5bkVM0X0sUVCJ4jY6wER+xI&#10;7iU7ohtgtoabRavCGHWMXYCgqEP87jlApLsPaE9J2R4XAgHuuzhYrqVLTVVjEm7qnK92VANOpDn0&#10;4Atdlfo5CS8voH4huCvKkq0T9aXASnCw44ShJTuiPWC29oDNStcUqtZdgHh2al4UqtHcB/SZHVcf&#10;kTkEONhpi8OV+piEi3mkqsRwo6dMpLmreVzKtm9Ez0k4utwpx+8sLheCOyNLa1WXleBgp97d75BM&#10;ia6B2boGNvNbGrwg0bNc7DGUDr3yNJod0ja0J63a2UYY6Pl5WXPzqBLHgIZEg+4pW5fuzEFRXVRP&#10;vAOjCp+T8LI23BRiPo/ELgSHKSwvbtTpeyW4XwXlqRJrhXTJlGggmK0l4NCHRxmdbK8OvQtohBda&#10;IHtPi2PpA/rMVKMKHAIEu3BNxd1+J+Ftyl5MVGx3ILKZW+kpaU7aXrIVthAcrXx9r2olCMgpRb6S&#10;hPhFeDTaR7MtycsMk1yjmqELEN9XMLvlexTYB7RnoebFunSRCB8CHFMgyu+jWBiTcJsf58Qpae6r&#10;vXSp45yTcEQx706ovrQQ3LlKjcWVEJijGrbkl+W3JEf0DMzWBSizylgebmoa7QK6yCo0olNo6f7X&#10;B7TnqWkOWwxDgIOnuuU5S537xyTcIiEf0TqR5mCJ79ioZp2T8LLhqljh89HDFoI7VLW8maFacSU4&#10;GqNyL1EQZUUD4Xz39UOV2RyFFMtU6gQU0CAKLf2jMqAPaE8UpjfV3kPAWKyQ3aHnjkmiNflhw2Yi&#10;dUtsz6Ug0guLOQkvsSJjcDXoFoI79FF5l1SfgAiOJdZ+y18yJXoJdltB11leo8ubokR1tS6gwVSV&#10;H6b0PqD9fJHjRIjG/RAwYKq9hCla7yOGVIETqYiCnydQNRjmpGKVm+PmG8ERCljWHJhrJTjYqeQZ&#10;A0mJ6CDYbU1eYxWCwwspeFSH6QIalKAk0EzcB4SnofiLFjEpDAFjsaNcqQ2/MUmxqI20B01JFfCd&#10;bKMn3DkJrJATj+ALwVGgW54l9LRF8MLHEVdXWl50B+y2JG6y1pObLC++H23WBTQ62AY7BmkAauj0&#10;Ae1ZMNIVosAhQCx2k3I+PaoCxyTQlmI2Vw0ykbaVrdUJfE4CQQifSNRAWwjuGsOTdqs+fyU4VuJy&#10;bS8JEQ0BuzUECnEALdqri5/6vj2LE72y6gPaE7B34GcIGDBwwbGYMUm85PDKROruHeuYk8DqgsMX&#10;C8Ex+uOzayvBkY32D5tJNkQDwIbzAdiN3jsfECHY1dk7CRMgZx4avrpV3XwIcHQdEJKsclKdckzC&#10;4eXch1WXn0jdCtsCKYL3MtY2fmheGWypsYvnl+ieC+nicPrvMEGsBEfGQvswaSPsIunxS+H4vI82&#10;LIzResZZAU2lLkLQ/jzex+oD2jOFnSk2XHWeGQIcTDX6cnNMAlHo8ZajOuVMpC1aMrxyUhPMnIRX&#10;qJtYoaUKXwhe5g72SpcqfSV4UeXNdxqaVizvz3fYSMOBSqy4diiNBHYRnWFVqfprHxCeEfCX5OkO&#10;OwS4xWlNHJdJl2qRMQm3LXol6dqZ7ePyHoF2iJ6TcGxcJE2sFd4dTbEQHG1eub+n+fVKcLDzl6Ms&#10;MmDEWt9ua/2izHBAQPXpLkKyBkeP1ZTTB4jnhHdwdnqBQ4BbVA1iE18lfEzCURPwSzXbROpiU/2C&#10;4ncbv89nZXuY/hbSBQc1G1Yd6fPtSvAC6+/d6VnSI1b7Nuz519gR5icE1JVQF9E4pCp6C6qh+oDG&#10;0K1YNslWRHTHIcBBGnYRmPeqHjEm4djPP6RhIs2xmuWBpCaiOQnHJM7NqkbpQvDSol3K6zQ9kDab&#10;n10Cx352sqIgzYmV//kOGa/Ndo8ORAgQezEVIJ4erPL35kKiJ8BthhU23xlQJ8ExCceKk6/5VPhE&#10;6jboa7EQVB1rTsL9acaUQys1vywEL13Bz4/txBTBiwqL28SOhEt6xHLfbQtog6PDTa0HUoD4wx9O&#10;HWMfEJ4dc0FdEODYjcC2+57OkcsxCcc+GT8VqCbIibRtasf3PFX0nIT7l04YO2qsLQRHv13s86iW&#10;WwmO/GiE6SQjYrXvttW+KX3jUXWSLkIyvPVxWDD3Ae3ZceJIgSp8CHCHhjdPPpU6xDEJd5UoKVR7&#10;TwEOX8rF/oJq7jkJR8uQ1/qqLgvBURuKbTU1E64EBzty+1KyIzoCbusImCbDeQG2Jlc16iIa2yk5&#10;nyDV4fYB7YlCj4IlOVX4EOAgCsd42BykjnZMwvHuyuGG8BTgIModR/SchKMXI6o5bVJZCI59hJJv&#10;2alOsxK8qHHqgkuURIlOgQtHB9AHw9GBlKZVW3YBbVCziVMBO0Rtsj1RqHXZpLgTURscNX8lKjxV&#10;+BhUgXCHNRHjVTXOFOAgCrZkCUz1gjkJr3FMjgkX2Snm3oXgeHNHNHhVXVaCg6j92kKSJhoKbltQ&#10;W7wMhfdH0tSgDqYLaJBWWZHYuIvEsfQB7Ulr0PVMHqEOfQhwhx2D6rCqGpNweMMFk9Q2Trx4Z3K+&#10;76auw+YkHF0a7hFqfbIQHMecheqqv60ELwBmgSIrX0maaDO4rc1gWzQR+OGCHdI2NEhrUDsnilXl&#10;+iD7TFrLz3ep8CHAXYYqkadEkTSiR4xJuO/tHsXOFOD+bUm8o5ouNejnJNwvh5O36SvzheBYr1re&#10;G1JVXwmOto0RwSiJEs0Hty3QncNuDS8WVVt2AY1DpTgEwohSh9sHtM9aec43wdV8O0RVUHU2rCjW&#10;K9AxCYcl1edPpG2OhetRXpuTQBwpPW4NERw1i2g+qC6+ErzAS0Z8I0PEqyRK9CHctg4vYU1s4qcY&#10;UR/XBTSIwi4II0qltQ9oT1Th+OmeHaI2VXAepeZOrLejxiQcRQC3q6r5RJr7NV0KKH3DaU7CfQHD&#10;OBb+H6N7ITi6Dbz22tmOILjvZQh1JVGiI+G21XFZ+X1l9hDV9F1AY6mF/sdRRugD2hNlc07Uzny1&#10;qeJwGK9lM2crhhKNMybhOON1QerbhPuZtuFuoKoyJ+Fo+nNe1Vy2EBz1CHKlNnmvhEFI5XweENlA&#10;MFWKNsT5DgcQcLKpRXFNlzqCLqDBlOjS6rm7D2jPlOEnvOUMGm0/BDiyMBbLpMhOe3BMwkscnD0K&#10;kok0x6uWnFe9skjCa1ClWX4hSIVswVfrqo+vBC/qcv90kyRKNCTKrSFR5761xpKnyJ3Rll1Agygc&#10;PUyJUrY/IroP6HNI+T0BulQvGALcZTVeDkj5Rt/sHpNwHNBlc1qlevREmv/lDSLVrHMSXgtW5QGc&#10;ONCF4FVVoApMhlGlrwTH8kRuFEmiRJ+iDKcSWrxHIvdvoxpdgOAnGnAY8kiLPqA9O+itJJ11MocA&#10;Bzu1eEtK5XJMwpGQVE+fSFsDT0p06y/Rz0kgOuv8xRQ10haCYzYSLyrsMLIZF7ZAycH2iWQGkuyI&#10;PkUZTi60fqOJdSl3wih0NfAbFHoa6IM8T45P6hQ5UqHI/BDgDhsp2FtPlzraMQnHmVw+YajwKcBR&#10;8GAJwTKiOtXNSTiI4s131VEWguPnJ8RPSqhhvBLcF+LyGIdkRzQnyq0jAF60nNuFjy/7aZM+oM/U&#10;6MfThwC57Ac7xiTwe7+qEbmeSNtLfnxiTsK/9wsRUfhC8It+YGcleHH8izjbz0/5H5OKP0VFPz91&#10;E39azP/MFj6Nt/6Xxj78vwAAAAD//wMAUEsDBBQABgAIAAAAIQC29emypAsAAG8wAAAiAAAAeGwv&#10;ZXh0ZXJuYWxMaW5rcy9leHRlcm5hbExpbmsyLnhtbIxb247byBF9D5B/GAgIkjwsh33jxbBn4TFt&#10;cwwmILDJc6Ady+vBzkiGpEx2/z6n1dVk1bo4kvZlKB5X1+mqrj5drX39429Pj1fPm/3hYbd9szJF&#10;ubrabO93nx+2v7xZ/ftfH35oVleH43r7ef24227erH7fHFY/3vz5T683vx03++36cXjY/noFI9vD&#10;m9XX4/Hbq+vrw/3XzdP6UOy+bbZ482W3f1of8bj/5frwbb9Zfz583WyOT4/Xtiyr66f1w3aVLLx6&#10;ur/EyNN6/+t/v/1wv3v6tj4+/Pzw+HD8/WRrdfV0/+rul+1uv/75Ec7+Zny2jD+/M/30cL/fHXZf&#10;jgVMXe++fHm433zvYXvdJh9vJs63ux1xfrX/zqrCOpnudvf/fdpsj4n2fvMI53fbw9eHb4fV1f7V&#10;w+c3q/3dZ7O6eX2an3+unzYH9vfV8/oREfrL6vq7L532ZdC+/CnOvI8mrr8bpFsf1z9tjmQ9Pl2d&#10;MHdwrJxGld+bhe/twvcO7Pa7/11h2iLR+83jY/z7rVldHd+sDsc9vny+ceXt6+tn+Bjfz6hbiXr/&#10;16u//WNc/12Dvv8j9AVsL7FI9v983jwe19zuNZyePLfM89v48HxjODizekfvSu1ll1+qb9+/YPZD&#10;/pea2Y/5pWq2f8HsXf6XmtlP+aUwK2YlhjYzfxsfnm8EOL+7Te9C4Wtfh3L6WG3cdwlcFXVlVUCX&#10;AE0RmrplHxX8PoFR5ZrKTAOXpRq9D+eG/pit1a6sg+Z9nxBlYdrGtecGvJvQjWks49Jqtj9ltC1N&#10;5ZbQIkKeRyg+IEKFTv42vTZFVQWV2rsEsIWpWuvZ8JqvXQbXZYOaP330IGXPLOas1sx9yAgXSqvP&#10;/McMCcaUfOa9ZrDPaFOXVXuOzd2ErowPjLoepwndNHXDRxexCTw28eEUG8fx0wJKrw1WULMQHEI0&#10;RWUqRkcMn811CWxt0bY1A6ts3hO4MHXDmauWP2QwZvWsGx8T2BW1CUZNuT4hsJp8WRvmqTr43YwO&#10;rmFoldenCV2Z4KcELUuRoiJiFY9YfDhFTPX8Nr22vvC2URHvCNHGqnjO2S6BXVWY0DBf1TL2nsCF&#10;r9qKlVsV/CGBfWFDyb1Ql+HHBA4FyhUPrzrBfQLH4KFcMNt68Ga091jl00f1+tOErowxPC358hHB&#10;MzHeeQW8PT0tbOIdvSyLxXrUEwTF8IJVMRDaXRSRMfv24p4lucXpmLmlyTGFsVZmc4Z0Js+frbH4&#10;zsWmJ3hkW3oWG7FUsvGB0GAbar5NqXEfCY0durIi1pJhLRjGJ0QPSdu0bkoVfWPrTELHcGKPndH6&#10;3PQEP5HVi+1AkMhweSPO8zESGgwxdWyuxaqRbBvBNj5Ftt7YwCeU53oerTMJDbZ18G5puAzvCQ62&#10;jWtYaEUoMnogNIjXfCL1iR8JDeLeLFYtSbwVxONTJB4a3/DNRyee0JF4JfJOzHOm0psEB/G25RVE&#10;zdKB0CDeNIsxzLZHQoO4axdlnSBuS0789BSJ13Vj2cypQekIHfPbB9X9niC2kEssOzzQe1cEAxvz&#10;ElEHHCf3MBOL+6ykJ45+Nj5Fem0bbKUGkyCRU1mdnfCe4JFfez6LCQ22AfVs3j3UuRsnb8sA8ce9&#10;lRTjeSlP6FubTk9wyDU1Sy91iI7QYNtac3bL7mfjVXlWXA+EBltoxzm0C2uW0LEcN0IDSLLxKDKT&#10;TQcTi+wxDasL6vbQ2ekY04b2rKjrCY6ZFMu0VWdyILQrKpRKRlZ1ZST0iawQ3pJs1PMz2aTubdRA&#10;jh9AeWZkdGfzWQDeG3036QljCwe9oVkZCAFWdV3O+arPwUhosKpr90LCCkFkkxx2ON1Zq85tR5CY&#10;pU1dnXOjJzhoQYeeC8UwjR91vnA6z+VIkMiLS5ZW1HcZOaGLbBI9WAi+MepEdwQpC1eGcLYQ9gQH&#10;RcgA1elhGrSumurcLIyEBsW24itb1GFJUQgjm6SOK9rG4Fw7f7S06ggd2RrsVPNHLPw8/z3BbYHD&#10;2Nm1NUyuNKhorMiKaGXbI6GhWY1bPGBL4kIj2aR6cNyqqoad5tTDf0doEDet5UVRzHN2ric4iLv6&#10;gt0lueKKJrhKTYqRDEaFbmQ3Q1IUasgmwRLQvzGyNGdHO4KceFUXpG+WQL52TGXoungg48gtbDoL&#10;vJJB8PLyQC9oOaF1Tk/PNwEV23lW3PQaRGgwtJVTi3pPEOxGZeD1WTU4EBqsUBXY+lQzYSR0JNhy&#10;QSqSWpIVyscl5VNhxbXh7PokdCTb4OQ1fxaIJ+Mg7s0FxBPaI53w3/xRV8xIroB45UTplGSFBnJJ&#10;A9Wo161ntU+d2o7QkSxkmZpfPWHAEBKfaRnV4kBoMEQ3ilUgtbqNhAbDWLDm+RC2JVshglySNXXR&#10;emfZ9KujdYQGW1fzrJebWV7YPcEtFkm5qLgzeiC0R3kJvPGiSu2R0DhMl6VsVUm2QgW5pGuaosUY&#10;bNWK3MgOdYQGW+89n9yFRM4Sq8LxXtu5BjIIhuDHgrWQvMkeGFq3eCKWZIU2ckkbGfVyo6O3ILfY&#10;m+4JY4tL+qIDoS/ryY3ZO7BrL2QnZJFLssjE6dFLf0eQSFFEeylbk0Ww9e0FyzShPRa+44VIzY0x&#10;e4vWj4Uv0+eFZSoUkksKyaCGoHWkJVdHkMgWCn8a4Q+d4ZzcPcHBtj3fdR4IDbatEGjq7jRmb9HT&#10;KPlRSawKmblCFrmkRcypFDBZJGYrM+kIDeKoSWcvBnqC4yQE7cimSTU+EBoKDYJLLe9j9jYegxfz&#10;RrIVCsmR/EB/2uuFoyMIKDah4rFVne4JDooILqOo5uZAaF+gq8H2O31RjdlbiNALY+uFcDo9oYtS&#10;F7JJpPrWERrEcRCdlT7+0tZAT3DcEPmWnwzUNB0I7YtKbLStvuFkx7EblIsXiSLMXoio0xOIt9Bs&#10;C+0jgkS2qLhqtvWEiZdgC1eKA0HAq7U8/Po2k/3CaRA3GHxaJRkhkjw1inCGbOqF0CVIiXMX7vbO&#10;CZmeLDp0XVU/BwJ43LCLBoYa25HQBv6VrILI9pEkKHSRT7rIBhztFhYlQSJB16g50xMEpPQL4oEA&#10;PhYjLqxV+TUSOrbUxdWUWAySlJA/nhRKc2qbz4VhIYAJHfnhOvx8ABMcrZigd4wGGt4XSEueEML9&#10;XNZHQoMswC/kpdA8nvpB+D0A+kFnGSY0GFojdg41p/psHJJzceklizjtlp630BfimdCgGLx9gaIQ&#10;Pj4JDxdv1Q0bQx2iIzQo4i6DFwN958jG4xUV7zGrIRoIDba4XmAf1fZIaLCVGkLYltkrNJCnLlGL&#10;HiYXIQvEEzrGtkEPc/ZOTfY+G8e2Zs9qiIHQKA7yHlJQmTOZxBsazaXQbpKskEA+SSCPIl5FoZI/&#10;amZ2hAZZtE/4yWKBbDLuomJi61pvzA5kPMSc4NvDzI/kWoFrPrFJc7TkKgSQTwIo4M4dF/SZKX7k&#10;wf99Hq0jNLgGaxbVZYb3BMcVWLnc+8joIbuCA27gU7NAnJQbDvbIgznFRP4L4kFoodMTmkgV7lv4&#10;cVodrSM0iGM7VSE9QUC2LfmhSkUPeXjUhpYfYUSO5qkZCY1rTexUl5EV+iekzk0VN0NcYE0fMVl5&#10;tI7QMcpGqC2VSk9wNMkhwplzav4PhA7otVW8cKmujISOW4rn26BY7DLKQiuFJITqEkct3lBSp7kj&#10;NIhDWC2upjxPPcHjNZlZ7EBn9EBoEMfqOjdNI6FBPMimpSQrdFOgfhJ+H4T2n7qACRLzuPLqGu8J&#10;gpujsNwcmFmlMdGLhYJl9UwdfiTbYOVqnioi+JKhEFEh6ZymjX0qtmwWwjmJqBorkk25GC5T6cl4&#10;/HFZtdipzeiB0KGo0Y+b6+bCAYbQIP6i0A9RlOQh3p6ecGop9S4SvS7jHeoFP18k+Au/nRsIctmP&#10;tcbsHmbgDz9tTRFMPx6PPwXPPySffjx+nf/HgPgjebzNj/H/E7j5PwAAAP//AwBQSwMEFAAGAAgA&#10;AAAhAAF4xjuXAQAARwMAABAACAFkb2NQcm9wcy9hcHAueG1sIKIEASigAA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nJNBb9swDIXvA/YfDN0buU0xDIGsok1X9LBhAeJ2Z1amY6GyZEiMkezX&#10;j46RxNl62u2Rj3j+TEnqbte6rMeYbPCFuJ7lIkNvQmX9phAv5dPVV5ElAl+BCx4Lscck7vTnT2oV&#10;Q4eRLKaMI3wqREPULaRMpsEW0oxtz04dYgvEZdzIUNfW4GMw2xY9yZs8/yJxR+grrK66U6AYExc9&#10;/W9oFczAl17LfcfAWt13nbMGiP9S/7AmhhRqyr7tDDolp6ZiujWabbS017mS01KtDThccrCuwSVU&#10;8txQzwjD0lZgY9Kqp0WPhkLMkv3Na7sR2RskHHAK0UO04ImxhrGxOGjXJYr6V4jvqUGkpCQPjM2D&#10;nM5Otb3V88MAi8vBIWAEYeMSsbTkMP2sVxDpA+L5lPjAMPKOOE9b5zCi5x2cEU9qnj982C/hjT85&#10;tS74/iJahrYDv2fwk/pu/Xt66crwCITHQ7hsqnUDESs+t6N/bqhn3n90Q8iyAb/B6jjzrzFcmdfx&#10;Xejr21k+z/k2THpKnl+A/gMAAP//AwBQSwMEFAAGAAgAAAAhADBk/CJNAQAAXgIAABEACAFkb2NQ&#10;cm9wcy9jb3JlLnhtbCCiBAEoo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HySUUvDMBSF&#10;3wX/Q8l7m6bDuYW2A5U+DAeCE8W3kNx1xSYpSbTbvzdtt9qh+Jh7zv3uuZekq4Osgy8wttIqQySK&#10;UQCKa1GpMkMv2yJcoMA6pgSrtYIMHcGiVX59lfKGcm3gyegGjKvABp6kLOVNhvbONRRjy/cgmY28&#10;Q3lxp41kzj9NiRvGP1gJOInjOZbgmGCO4Q4YNiMRnZCCj8jm09Q9QHAMNUhQzmISEfzjdWCk/bOh&#10;VyZOWblj43c6xZ2yBR/E0X2w1Whs2zZqZ30Mn5/gt83jc79qWKnuVhxQngpOuQHmtMnX2u6DQpc1&#10;pHhS7k5YM+s2/tq7CsTdMV8XOsW/yx7WZx+IIAKfhg7Zz8rr7P5hW6A8iQkJ43kYL7dkQcmSksV7&#10;N/Wiv0s3FORp9v/EWdhBky25pUlCb5YT4hmQ97kvf0T+DQAA//8DAFBLAwQUAAYACAAAACEAMiC9&#10;EhkBAACxAQAALQAAAHhsL2V4dGVybmFsTGlua3MvX3JlbHMvZXh0ZXJuYWxMaW5rMi54bWwucmVs&#10;c4SQ32vCMBDH3wf7H0pgjzbVwRhiK5tVcEwQp295OdJrG0yTkGSj/e93BYUJwl6O+5H73DffxbLv&#10;dPKDPihrcjZNM5agkbZSpsnZ6biZvLIkRDAVaGswZwMGtiweHxYH1BBpKbTKhYQoJuSsjdHNOQ+y&#10;xQ5Cah0amtTWdxCp9A13IM/QIJ9l2Qv3fxmsuGEm2ypnfltNWXIcHF3+n23rWkksrfzu0MQ7Jzj2&#10;Eb0B/anMeQ+xJTb4BmPOaqWRlPPVXJwC2SE+NlZcUUHs21KUEEGUuzdxaNE+zbIvqSiOjfXoEIpS&#10;OWqsLPlimsvoOXufSA2DGJMVJeMidE5jGF8QMu116K9Cdrair64vMhkvFvzG6OIXAAD//wMAUEsB&#10;Ai0AFAAGAAgAAAAhAKerpvgDAgAAkA0AABMAAAAAAAAAAAAAAAAAAAAAAFtDb250ZW50X1R5cGVz&#10;XS54bWxQSwECLQAUAAYACAAAACEAtVUwI/UAAABMAgAACwAAAAAAAAAAAAAAAAA8BAAAX3JlbHMv&#10;LnJlbHNQSwECLQAUAAYACAAAACEA35AGnyYBAAAIBQAAGgAAAAAAAAAAAAAAAABiBwAAeGwvX3Jl&#10;bHMvd29ya2Jvb2sueG1sLnJlbHNQSwECLQAUAAYACAAAACEA11Ef+JoBAAD7AgAADwAAAAAAAAAA&#10;AAAAAADICQAAeGwvd29ya2Jvb2sueG1sUEsBAi0AFAAGAAgAAAAhANH84aa/AAAANAEAAB8AAAAA&#10;AAAAAAAAAAAAjwsAAHhsL2NoYXJ0cy9fcmVscy9jaGFydDkueG1sLnJlbHNQSwECLQAUAAYACAAA&#10;ACEADdfe69YWAABeXgAAGAAAAAAAAAAAAAAAAACLDAAAeGwvd29ya3NoZWV0cy9zaGVldDIueG1s&#10;UEsBAi0AFAAGAAgAAAAhADJvEUI7CAAAlyAAABgAAAAAAAAAAAAAAAAAlyMAAHhsL3dvcmtzaGVl&#10;dHMvc2hlZXQzLnhtbFBLAQItABQABgAIAAAAIQBpsSFibAYAAFcbAAAbAAAAAAAAAAAAAAAAAAgs&#10;AAB4bC90aGVtZS90aGVtZU92ZXJyaWRlMi54bWxQSwECLQAUAAYACAAAACEA3+OAl3MPAAACVAAA&#10;FAAAAAAAAAAAAAAAAACtMgAAeGwvY2hhcnRzL2NoYXJ0OS54bWxQSwECLQAUAAYACAAAACEA3kpD&#10;GyQXAACnXAAAGAAAAAAAAAAAAAAAAABSQgAAeGwvd29ya3NoZWV0cy9zaGVldDEueG1sUEsBAi0A&#10;FAAGAAgAAAAhABWvqjy9AAAAKwEAACMAAAAAAAAAAAAAAAAArFkAAHhsL3dvcmtzaGVldHMvX3Jl&#10;bHMvc2hlZXQxLnhtbC5yZWxzUEsBAi0AFAAGAAgAAAAhAD0GtGS9AAAAKwEAACMAAAAAAAAAAAAA&#10;AAAAqloAAHhsL3dvcmtzaGVldHMvX3JlbHMvc2hlZXQyLnhtbC5yZWxzUEsBAi0AFAAGAAgAAAAh&#10;ABpjkeW9AAAAKwEAACMAAAAAAAAAAAAAAAAAqFsAAHhsL3dvcmtzaGVldHMvX3JlbHMvc2hlZXQz&#10;LnhtbC5yZWxzUEsBAi0AFAAGAAgAAAAhAIUezdTLAAAANQIAACMAAAAAAAAAAAAAAAAAplwAAHhs&#10;L2RyYXdpbmdzL19yZWxzL2RyYXdpbmczLnhtbC5yZWxzUEsBAi0AFAAGAAgAAAAhANILcyTKAAAA&#10;NQIAACMAAAAAAAAAAAAAAAAAsl0AAHhsL2RyYXdpbmdzL19yZWxzL2RyYXdpbmcyLnhtbC5yZWxz&#10;UEsBAi0AFAAGAAgAAAAhAPlV//6/AAAANAEAAB8AAAAAAAAAAAAAAAAAvV4AAHhsL2NoYXJ0cy9f&#10;cmVscy9jaGFydDEueG1sLnJlbHNQSwECLQAUAAYACAAAACEAgcVevcoAAAA1AgAAIwAAAAAAAAAA&#10;AAAAAAC5XwAAeGwvZHJhd2luZ3MvX3JlbHMvZHJhd2luZzEueG1sLnJlbHNQSwECLQAUAAYACAAA&#10;ACEAG6BEa48LAADUMAAAFAAAAAAAAAAAAAAAAADEYAAAeGwvY2hhcnRzL2NoYXJ0Ny54bWxQSwEC&#10;LQAUAAYACAAAACEAkeZwdAUPAAAkUgAAFAAAAAAAAAAAAAAAAACFbAAAeGwvY2hhcnRzL2NoYXJ0&#10;OC54bWxQSwECLQAUAAYACAAAACEAV1m3SRQPAAAeUgAAFAAAAAAAAAAAAAAAAAC8ewAAeGwvY2hh&#10;cnRzL2NoYXJ0Ni54bWxQSwECLQAUAAYACAAAACEAnC/jtVACAAC1CgAAGAAAAAAAAAAAAAAAAAAC&#10;iwAAeGwvZHJhd2luZ3MvZHJhd2luZzMueG1sUEsBAi0AFAAGAAgAAAAhAN3afVlHAgAAuQoAABgA&#10;AAAAAAAAAAAAAAAAiI0AAHhsL2RyYXdpbmdzL2RyYXdpbmcxLnhtbFBLAQItABQABgAIAAAAIQBA&#10;QCk77gAAAL0BAAAUAAAAAAAAAAAAAAAAAAWQAAB4bC9zaGFyZWRTdHJpbmdzLnhtbFBLAQItABQA&#10;BgAIAAAAIQDWF8RZTAMAAEIOAAANAAAAAAAAAAAAAAAAACWRAAB4bC9zdHlsZXMueG1sUEsBAi0A&#10;FAAGAAgAAAAhAPtipW2UBgAApxsAABMAAAAAAAAAAAAAAAAAnJQAAHhsL3RoZW1lL3RoZW1lMS54&#10;bWxQSwECLQAUAAYACAAAACEAabEhYmwGAABXGwAAGwAAAAAAAAAAAAAAAABhmwAAeGwvdGhlbWUv&#10;dGhlbWVPdmVycmlkZTEueG1sUEsBAi0AFAAGAAgAAAAhAHFLJbTMDwAAY1QAABQAAAAAAAAAAAAA&#10;AAAABqIAAHhsL2NoYXJ0cy9jaGFydDEueG1sUEsBAi0AFAAGAAgAAAAhAJd5M4UYDwAAkFEAABQA&#10;AAAAAAAAAAAAAAAABLIAAHhsL2NoYXJ0cy9jaGFydDMueG1sUEsBAi0AFAAGAAgAAAAhADDHdYNn&#10;DgAAH1IAABQAAAAAAAAAAAAAAAAATsEAAHhsL2NoYXJ0cy9jaGFydDUueG1sUEsBAi0AFAAGAAgA&#10;AAAhANL24YCVDwAAGVMAABQAAAAAAAAAAAAAAAAA588AAHhsL2NoYXJ0cy9jaGFydDQueG1sUEsB&#10;Ai0AFAAGAAgAAAAhADjmTyulDgAANlIAABQAAAAAAAAAAAAAAAAArt8AAHhsL2NoYXJ0cy9jaGFy&#10;dDIueG1sUEsBAi0AFAAGAAgAAAAhAKu+DDxFAgAAtgoAABgAAAAAAAAAAAAAAAAAhe4AAHhsL2Ry&#10;YXdpbmdzL2RyYXdpbmcyLnhtbFBLAQItABQABgAIAAAAIQDg7Fh4FwEAALMBAAAtAAAAAAAAAAAA&#10;AAAAAADxAAB4bC9leHRlcm5hbExpbmtzL19yZWxzL2V4dGVybmFsTGluazEueG1sLnJlbHNQSwEC&#10;LQAUAAYACAAAACEAijjPRFgRAACxTAAAIgAAAAAAAAAAAAAAAABi8gAAeGwvZXh0ZXJuYWxMaW5r&#10;cy9leHRlcm5hbExpbmsxLnhtbFBLAQItABQABgAIAAAAIQC29emypAsAAG8wAAAiAAAAAAAAAAAA&#10;AAAAAPoDAQB4bC9leHRlcm5hbExpbmtzL2V4dGVybmFsTGluazIueG1sUEsBAi0AFAAGAAgAAAAh&#10;AAF4xjuXAQAARwMAABAAAAAAAAAAAAAAAAAA3g8BAGRvY1Byb3BzL2FwcC54bWxQSwECLQAUAAYA&#10;CAAAACEAMGT8Ik0BAABeAgAAEQAAAAAAAAAAAAAAAACrEgEAZG9jUHJvcHMvY29yZS54bWxQSwEC&#10;LQAUAAYACAAAACEAMiC9EhkBAACxAQAALQAAAAAAAAAAAAAAAAAvFQEAeGwvZXh0ZXJuYWxMaW5r&#10;cy9fcmVscy9leHRlcm5hbExpbmsyLnhtbC5yZWxzUEsFBgAAAAAmACYAmAoAAJMWAQAAAFBLAwQU&#10;AAYACAAAACEANInDJLkPAABuWAAAFQAAAGRycy9jaGFydHMvY2hhcnQyLnhtbOxcWXPcxhF+T1X+&#10;w2bLKTsPAjEXji2TKWpp2k6kmCVKfkiYB3AXJDfEAmsAlEj/+nwDYA5QagZyLJft2nWVDALTc/WB&#10;7g89/eVf77fF7G1eN5uqPJyzIJzP8nJVrTfl9eH8zevTZ8l81rRZuc6KqswP5w95M//r0R//8OVq&#10;sbrJ6vZ8l63yGTopm8XqcH7TtrvFwUGzusm3WRNUu7zEs6uq3mYt/qyvD9Z19g6db4sDHobRQdfJ&#10;fOgg+wkdbLNNaejrKfTV1dVmlZ9Uq7ttXrb9LOq8yFrsQHOz2TXzIyxunbU5S0M5e5sVh/NwfqBv&#10;Fll53d/Iy2dvzvubdXVXrvP1sqpLbKPXfrtaHBdtXpfoalmVLUYb1rmdtFPbrL692z1bVdsdJne5&#10;KTbtQzddTBB9L28qrGP2Kv/hblPnzeF8xaTZCFy+txXbzaqumuqqDdDjQb8Lhhu62/ggOeADP7BY&#10;JhdN+1Dk/YJYyPVqD+y43RROs6K4zFa3em+8xrape64JH2+GploV9cts993benZ5zQ7nRcvms/Ye&#10;V+tbXF1ec32P63u4Wt/iKlutsJFoMVyYO3je37FthLkjTBtsSt8GG9VfKHNHmTuRuRPNZzfFprzF&#10;Rur/zWdXVfFNf8Nc9QLQibBeTHbXVq83bZGf5EXe5mtPFlaLXVG1x3We6YZF9lDdtfpqm5V3WfHC&#10;/t0/eZ3V13nbk29KiFU/0P3Laj3wI19f5/3Nhw/dvB+GDpiMU/wXc8EFSwYurhYP9jnjioepkEki&#10;mEhV2nf6zjyPmAyZiGWUMCViLqP++Y19nvA0khFPJWeCc6EfHzxeFm64FTerrIVSLLXx0Dsw/H3u&#10;ZK3ZVlV78xLSbxb+NqsfllVRjdQLpHmte9ish+V2o68WVb3O62GC/XTbe93u7ZHWwroq9AzfdvPs&#10;HzS7M3SULYpS/9tUxWZ9uimK7o+HZlkMncFsrat3r/P7dj4rsqbFA1iG7tcte0R60HeHkfre9Z7o&#10;BXVLftheVrC62rKUsKp200yD++8zjL5alHfbV/mVvro6+ny5uHiDFTcXfzutLoz5ai7Obk4uTrI2&#10;uzh5eXzx6iavZuerzUz/8ZW22/nFyWY3W1awILBd+rYInz9bgR8X/9JXS1zNzrPtrsibme4nuC+a&#10;+3+f3+R5Kz//02fHnzG1wL9K6V3r5oJZLTMY+G5enWVfQi6Pvs4hqFm3ub297+5i7rt2CRM5iLNk&#10;PUt27Qx805ZVd/P2iDmm7Dq5MA2YaRAwzkNONeO2GVdJKnq26H/JjoWlkFACkbofNYa0FCqBwjiC&#10;lKJQliKOE55MmFVkKdJU8YjqOB6a8YCLJGZuKglFkVgKxViSuqmQW5paioQlInZjkMtlhpsiYBHn&#10;5FyYYaoIlEyYoObMDFdFkMJ4RVOmYNgqAxlFiXTrlOQohq8qCLE1MdnOcFMFERcydLOhF2rYGQUi&#10;TNWkBRjWxkEYpzJyCyAlmRnexkEqBfc4Ra/FMDcJUki/txaSGdwwl4XUDnHDV8aCJ5XV8JXxQGsr&#10;2Z9hJpPQfuUxk9wLbpjJVAAlJUWVG2ayOBirJqkP3DCTpcFTuskNBzkPoJx0f4ZtXAVaJcldMLzi&#10;SQBF9KwI2bUwvBIMsuobHprE8E6oADrJnXSTQiQMG0UajNWTJjEclTKAenpWl9QhYTiqQr1Nng7R&#10;oxjmqgj2cZKmCsPcSATQ1HiC2gnD5zgMxppKCrQwLI/TAJpKr9mwPEm14DM3G7JraViOxmNJwnvb&#10;vbL7PzqvApfG0Xj49TgcZ53DcfbpHY4gTCJvY2lHwSgGguOI04bHvrhDFYbSqQ+p10YV0K9knlbT&#10;MzGaAAqRehqakmMYRdBjpMmUWRk9AIVisvP6el957JYZ2UeziH5lGnHvWpGia4QdreJYkENa70K3&#10;U/5ayOVbRwMkaYQg1/5IPlqfg8HaCOXxkR7FcZJxFtMLcPxjktHNHNMYmDZpBo5rLBLkRjPHNQSD&#10;EeTU/OjtcCzE9iX0pB0TEQYKnztja6Tjgd71dw4FnAWEoN5CSRKni4hb4bfYH7kAbl5ScEniEBvq&#10;fuQojp885fGkURxrBZs4imMzXlF80sQcm0UkaU2xHgiDAxJ6bhNtWrjjs8QmTZqNY7kUkjYV1hlh&#10;gVSSkyIkHHNlOnL2Sc2zHggL8JIk5V44hiLQ86Il2nBarwM9xzGbIgPCMVSlUTqJxDE04nKSfbZe&#10;Bzw7JWh3zvEzAnAzaTKOn9FT0uU8jSAWsMRjNXrC2zBeRg/w9PhHBweAZsByHkM6A/DqQToDfmAg&#10;HfZnN/z/RnPq60sL5yzxnpYne+Rmj9x8yL9xurxHbjoMr39nW4dqj9zAaI1dYutd7ZGbOb4EDLju&#10;HrkBur1HbvbIDemdOn/qt43cnHTIzcknR27CgAM4JME/E0WgmXbcvUiGhNtMiKh7Bqxig8qQ/t5k&#10;7JseRSH8cVElGayYEFGTRLEHfdJRiPFC9MSkIudvogjdLIwmgU8GCQBJyqdBASai0CQq9SNpcmIm&#10;otAkjPXfED/kbVloRzdMYg/jTcm+rSsS4tuKUnJKiGPBHU2DgNHjGi1PjtWCpVxNGsfxGjTRtLk5&#10;Zgse0ZEdc9wGgsw8pJqWVuuaYN1YweOYzWEy9lMSGuKzv/ddiBZS5rgMGED6sBIZnlrsB+OoECrk&#10;orixU2U/KemGow9V9IQs5KNp8OVyij5bhwU0WHc8RaHttybQJCryx6HhKI/LUAlPAJ9Yj8fxNA4j&#10;erOcViNtI5LeIkjxtsBPGMhQJOQXZ+64jO0JfayC7NsiP+ibs9GmkmptUSDQABX3vuTT4JWFgfQ4&#10;CQyN4zgpgRYTAg3004draBqn1lJx5ptA0upbVAjjgCP0uh2TpWIjOJCm8fiND40jaaIUyn6C0vOJ&#10;JM07j99xKCaZMOvJhIDjWOi/SB99ff95UaIBE/JQoi4FbbUwKJH4ySiRPE3Y8z1KtM/vGTLGxm8n&#10;Y8xZsEeJ9ijRPr/HfNkzAdU+v0fnNu7ze+Dm0k6Mcar2+T1wW3/3KNE3HUr0zSdHiXjA4lHuBCmA&#10;BjDSFKHv55JxgDFvHQWNahjgAM2QtucFJWR0aFQBFOnoOzU5eeOBIBGY7NVEFrpNOmkeJq4ARRT6&#10;aTPklhhwCBSjidN6b+ILJEkCz6PCFYsMoZmM/IiCnIoFhkAS4UwD2bVjIyJaP9Cku3YslSKetJU4&#10;lNN/CeGBjJGN4X70KI6pKlReOi+9mRYUQkKtZNNIHJMV8Mgp4mnRIY6s0hEEQIa/FhwCCVJ9KV5Y&#10;PIgHADgiD7ggJd8iQyCR6aT5W2AIJKnwIQx6Yo7jOlvVcY9GIywsxIMEw3gkJMdtNjJHBnfqw5L0&#10;8p1WpzpJidxZw2bktcpHUbjD/SwKpLNfSUzAYkDI71dP2D2TiioCnNigp2ahHrRTyFPywDBqNRbp&#10;EYFgfBJKZ4EekMQ+JEZrk03+EcDEpmXgWZgHJCngErcWkoM25Rjf0gHCewpIyolN/gEJTmS5QWjw&#10;0OI9Ago4LctOGNMsgphFo5coxReL/GgS9Ti38edFewZsx0N7hoNfBu1RPxntAdAVHnc5Rzi/5R0E&#10;25/mwhkuYED701zdWbU92tNLwj4nyFhgyi7aD2/7nKB9TlB34NX6UPucoH1OEBn2Wn/qN36a60WH&#10;9rz45GgPvO4o9TMPSDDEoD2gUKMkHNJPNzCBpgCe4P0oq29iRlDEfshIx4wGJABFMi0SMhgBIgGG&#10;3CAXZZIrNwEjKHC+cUqE4kJHlfh5L/Q6DAyEYANn6t2k6NQUF2tEceznm5D8sJCQjjXkE/iOY3Uc&#10;Jd5BanoyNj9I4EBr5OeOkQABc8xOlKBzMywOhLPsgNTIeJ05xqY4HO9tIclYC/5IHGDHf+5HxvvW&#10;LwEJABdPGMjg34I/XUavf0KIzBmx4A9IQOAJKTkxCwRJYAK+kD6BShg+SyCJOH3lfmQcbYEgkIyP&#10;GpFSZxOEUFgAukDyz6I/ElF9NEnqLPqDM9EjXqTkztqz6CBJua9o9M4abZZBjCNBnhmj12zUWQYA&#10;v/ysPFJKrHsjA8xrBLeQ1tLARai/EEr/WCs5ikWOQAJ76f1IJbHIEQ7bj9NCSdW2yJHS+BQ5fWO7&#10;FVLmlL9imsToOI7as9SXWNIhsGCRChRO3E5asWE4SNIRQErqhQWLUOICR8A8s0CvxRhwhdNgI7Ei&#10;hdc6NyjRgAP93iiPWPH/4UbrF5dFowPV5qZ69yK/zsv133NT+aivQqOf4Oj7qFiQvrfM2n9k26HW&#10;0nAGTd8/z+sP3j/La12V6r1+nt9dXhb5+eZHvyusyk4tu/92KBMFoFEKAXvRz8x/gEPRyAftYSms&#10;5lEBJZQROu7qG/kko75AgbpV13oriur6edbYol79WFW9weS7Amj9Crab8mV23x2N68Yz1OuurtVo&#10;ldn9WTUUPbvse2t1BSw9Vg/H1ZvVja6kdFmtH85qlIdCYaSm7co9dX/s9J2hANM6v3p1Vs+aH1GJ&#10;DhKOAmC4mM82ukzQ7G4oloRydPXmFqXoyuq8u0IzLAlzxD1tSkbIHf7wD/31etOt7FEzXQCunLUP&#10;u/wKFe0O50vs2WW90U2zRZ5RT1bNh58AMexXgzpTdn217qvGCnUhucO5LSKXLdqj4/I6mJ3W+Q/B&#10;7Is6Wx80f9GEKIWEf0GnO+lKVvX7CRnqt7cvrIVJou4Vyvjpak4QCL0RuKdbGW6gBMTptkURM12K&#10;T4N5h/OhYhMK/FV3kN8XqHKWr/WOd91ts/9U9evN6lZX4uo7RdGy4dmmfPwMVfg6shYUUDwrFSXq&#10;Zb2uhmf3faGtXhZmddV2nMW8cXFT1T/qZh8pH5CM3418wEKdZXWmdeCRhFj2t90WonAeavk1x0Ph&#10;M3y+dCZieJY3x8YeBQNHO5rnefsuz0uj6GuYOr3rEBVrSOyFb1FGI/xCFqXoxaaTxK/rzVrreDNI&#10;2d7IdEbh44zMV/PZFy/Pso8xLdqyPK5S+NGFCBm+hOJ4e4SP2XDwBDzJr54Nn3GMvcLnfRmhwmDK&#10;UZYFwfyUWoK/fov3SE1Hr+XuGarudfY6Q+3If+b1YCinaSp0dlRVsnNxurd8d2VNcN2rUf+q+Fn4&#10;iYJHLBaoYIQjVogkkjB+j5v4lAYIQIWJ9iJRbaSfgy0siW+3iYjiCEVmcLQpVap/bgtLCoRyHCn2&#10;OMDBUDgtjPVzLHgsirjhVvW+NOiXpP/Gmfx2AWjTjWff3JMts56R5YPmzveb5ruyGKR82IX1ptk9&#10;h4W/bY4H9l9nu34DtJd5oh3X7/BWhBM2fpvbUqO/TMlKvLp1+dpC14Wc1Si0eTivv133eJgW2De7&#10;NWrbjqfo03Qc6+bclQk++i8AAAD//wMAUEsDBAoAAAAAAAAAIQBKFpAyPyEBAD8hAQAuAAAAZHJz&#10;L2VtYmVkZGluZ3MvTWljcm9zb2Z0X0V4Y2VsX1dvcmtzaGVldDEueGxzeFBLAwQUAAYACAAAACEA&#10;p6um+AMCAACQDQAAEwAIAltDb250ZW50X1R5cGVzXS54bWwgogQCKK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zJffbtsgFMbvK+0dLG6n&#10;mLRd/2yK04u2u5raSs0egJmTGAUDAtomb79jYkc0yupatpLdhDiG7/edA5zA5GZVyuQVrBNaZeQ0&#10;HZMEVK65UIuM/J79HF2TxHmmOJNaQUbW4MjN9MvJZLY24BIcrVxGCu/ND0pdXkDJXKoNKHwz17Zk&#10;Hh/tghqWL9kC6Nl4fElzrTwoP/KVBplO7mDOXqRP7lf488aJBelIcrvpWLEywoyRImcendJXxXco&#10;o5qQ4sjQxxXCuK9og9C9hOrNvwH1uEdMjRUckidm/QMr0QZdSfqm7fKP1sv0Y5E9LvV8LnLgOn8p&#10;MQOpMxYYdwWAL2Ua2rRkQjW+P+CHzo6G5nRgI1V8Qbijj7P/xMf5kXwALmCrmPwl1NLR+GnoGYq1&#10;WyYp7vre1NDTFZNaTHmsFEDDZ//UBJkWoPNrCW7gdbERbSMXzAJ/9hZr6uAGYu0WH9yyt8oCrb/0&#10;z3st1MLN0aN3NDSDMbFaBsEWdrTMmlLa30IQbeRaDMTB999udcI/GXzM7l8Ru7Hr3tvFNljsHfL9&#10;rfdu7xZznO+LI7IvD8zenevB1lqHub46cMzxXF8fkf39wOw9BbX/1v50QcVz85PVBv9MtIXukTdX&#10;hGr0yKAQWC9ge0loSnp82N8S8fbRHbhz2q/OR4oD38Om4T41/QsAAP//AwBQSwMEFAAGAAgAAAAh&#10;ALVVMCP1AAAATAIAAAsACAJfcmVscy8ucmVscyCiBAIoo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Mks9OwzAMxu9IvEPk++puSAihpbtM&#10;SLshVB7AJO4ftY2jJED39oQDgkpj29H2588/W97u5mlUHxxiL07DuihBsTNie9dqeK2fVg+gYiJn&#10;aRTHGo4cYVfd3mxfeKSUm2LX+6iyi4saupT8I2I0HU8UC/HscqWRMFHKYWjRkxmoZdyU5T2Gvx5Q&#10;LTzVwWoIB3sHqj76PPmytzRNb3gv5n1il06MQJ4TO8t25UNmC6nP26iaQstJgxXznNMRyfsiYwOe&#10;JtpcT/T/tjhxIkuJ0Ejg8zzfinNA6+uBLp9oqfi9zjzip4ThTWT4YcHFD1RfAAAA//8DAFBLAwQU&#10;AAYACAAAACEA35AGnyYBAAAIBQAAGgAIAXhsL19yZWxzL3dvcmtib29rLnhtbC5yZWxzIKIEASig&#10;AAE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xJRNS8QwEIbvgv+h5G7TdnUV2XQvIix40vUH&#10;hHb6QdukZEbd/nuHRfoBS7wUvQRmhrzvMzMku/2pa4NPcFhbo0QcRiIAk9m8NqUS78fnmwcRIGmT&#10;69YaUGIAFPv0+mr3Cq0mvoRV3WPAKgaVqIj6Rykxq6DTGNoeDFcK6zpNHLpS9jprdAkyiaKtdHMN&#10;kS40g0OuhDvk7H8cenb+XdsWRZ3Bk80+OjB0wUJipR3kb+S4PWRh7UogJRbpkImFvAyzWRPmy7oG&#10;KwCaQMYUMipXNj6Y+zVhkIaWVzuN5Bz77JM17cfGJ4Ix9TOLxAcT/zFM7IPZrglD/JRgmso5lOfT&#10;y3C3JgOcCJzR7UttmgllnkU5j7yruv1PsnFmcvF/pd8AAAD//wMAUEsDBBQABgAIAAAAIQDXUR/4&#10;mgEAAPsCAAAPAAAAeGwvd29ya2Jvb2sueG1sjFLBbuIwEL2vtP9g+b44JIB2EaHaqkXlUq12aXs2&#10;8YSM6tiR7RDo13ccRElbqdqTPZ7nN+89e3F1qDXbg/NoTc7Ho4QzMIVVaHY5f9isfvzkzAdplNTW&#10;QM6P4PnV8vu3RWfd89baZ0YExue8CqGZC+GLCmrpR7YBQ53SuloGKt1O+MaBVL4CCLUWaZLMRC3R&#10;8BPD3P0Phy1LLODGFm0NJpxIHGgZSL6vsPF8uShRw+PJEZNNcy9r0n3QnGnpw63CACrnUyptB+8O&#10;XNtct6ip+ytLMi6Wbyb/OKaglK0OG7J3Zqe80kmaziIyRvGI0PnLpViyPXrcosZwJHuoFES/T2iU&#10;7eJ1ivv4VmUkqutbT6hClfPJLAJOR3eAuyrkPJuOkzhQDCb2mdLkfmWmN7xqtQYHBuj9YuRrsjXm&#10;zM2RNm6txpFkeCFLrgfQdABNP0I3cqvpH1yIswG6D06cJcEhgDNS/4UyqimAZH46u6iaxFFf9Ke9&#10;9U8AIi2kLuiZ4hKt9hlZDf/wBZiDMue/e8fi/G+XrwAAAP//AwBQSwMEFAAGAAgAAAAhANH84aa/&#10;AAAANAEAAB8AAAB4bC9jaGFydHMvX3JlbHMvY2hhcnQ5LnhtbC5yZWxzhI9BCsIwEEX3gncIszdp&#10;XYhIk25EcCWIHiAk0zbYJiGJord3wI0FweXwmPf/b9rnNLIHpuyCl1DzChh6E6zzvYTr5bDaAstF&#10;e6vH4FHCCzO0arlozjjqQk95cDEzsvgsYSgl7oTIZsBJZx4ieiJdSJMudKZeRG1uukexrqqNSN8O&#10;UDMnO1oJ6WhrYJdXpOT/7tB1zuA+mPuEvvyIEIV64YnmJmeRxDr1WCRw/iFzvubUHYRqxGyregMA&#10;AP//AwBQSwMEFAAGAAgAAAAhAA3X3uvWFgAAXl4AABgAAAB4bC93b3Jrc2hlZXRzL3NoZWV0Mi54&#10;bWyUXG1z3DiO/n5V9x9c/r6yJFJvqSRbU61eSdVStfpq7757nE7iGtuds70zO//+HkqgAKKndWnt&#10;TG0yfBogwYcgCEL6+Pd/Pz/d/H58fXs8vXy6TaL49ub48nD68vjy7dPtf//zH38rb2/e3u9fvtw/&#10;nV6On27/PL7d/v3zf/7Hxz9Or7+9fT8e328g4eXt0+339/cfH+7u3h6+H5/v36LTj+MLWr6eXp/v&#10;3/HX1293bz9ej/dfph89P92lcZzfPd8/vtzOEj68/oyM09evjw/H+vTwr+fjy/ss5PX4dP+O/r99&#10;f/zx5qU9P/yMuOf719/+9eNvD6fnHxDx6+PT4/ufk9Dbm+eHD923l9Pr/a9PGPe/E3v/4GVPfzkT&#10;//z48Hp6O319jyDubu7o+Ziru+oOkj5//PKIETiz37wev366/SX9cMiS27vPHycD/c/j8Y838eeb&#10;99OP/vj1fXN8egLY3t64Cfj1dPrNIbsvn25jyHw7Ph0fnClu7vF/vx9n9D8TzOrb/05q3J+h425R&#10;Iv/sFf5jmrTx9ebL8ev9v57e/+v0R3t8/Pb9HQzJYARniw9f/qyPbw+YBKiO0mzpeX3/fv/54+vp&#10;jxtMaArFP+4dPZIPSXHpp58/PjjwL0BD2hsG8vvnJP549zs694B/IWyRCCE/L7F2aOieJMZRnCwy&#10;J4WtajZhc6+as7B5RDN3d2kLeltd09tfgF4EpovAqasb2ab6Wcs2G/5uK9vUABrZpmS2sk3J7GSb&#10;krmTbUpmL9uUzEG2KZl72aZkjrJNyTzINpYZTNC0NH6eoQ6+TFEemnoTNFZhY73WuA0ay/CXTdCo&#10;xLZrjV3QqMTugkYltl9rHIJGJXYfNBbhUMa1xkPQyGLD6UquWlDJvPLVst/4/xzleca8mNZZTW1w&#10;aaWpVP+3S2NSxHllK37CgTZeQxbZUqtoqTGNkqJkCVXFY5660rE2GxeJ0KaAOy/QRjYt1YB6ajSR&#10;zas8i5dHGWUQ2lIrx6a07b22OMqTLBdPaIPR4yJTFqmAKc92YMVJYVPDDwNDDly3qSTpvJ9ESZrG&#10;LHL2qktjERu1BmpqAxOKIskum3+7AJM8LZPFwLHebhqvLQPxUjVPLTU6VsRWzJPqcsfaTJkVgj9q&#10;nnZeoI2KpBAC1cT3hANBssJcljewYhunUrEy3N4rjqPSJGLi1WoaPQ4EEWorveoOrDjJk1IIZAcc&#10;EsRc5yQMESTNysrw9Ck7bRKPK0zGmslrzG3Oa6RVxTI04bYkJI6S3KSxIJUyYuO1ZREodRnXEm6i&#10;jfY0HWszRao07PwvbVTluZyAcB33hHP8yCU/lLxBKCtLc7nLe68Ypw0jZ1OtiNHj4NXigt2CUSvi&#10;wIph1OBZRhLyA9Hzz8eQvySW+GGTNJMGWKSTL/G4Iquku1B2qkme8yuZXbHTdgE6N7uy4Brfwyyq&#10;skJZsaVGEKSEw2BqKnp3rM3k5cpGsfMCsyhNJNWVwJ5w4E0hYdorDkJxaeLLRNx7xUmU2sBjhBMx&#10;elxkTcCHM97ME4a1mGRFKYjDcWTIG5x9ruFNRrzJSlvK/obd3eBINR14ogLL5vIE1YRzvMkDR60I&#10;tl2A2LUQxPCjdojGa86juFqhRks4UKiq8M/yKHkdK8a6lgGL6uHOC0R4tLaF9YQDhcpyxQkOQjEc&#10;hXA9qod7rzgBNxIx44q7o8chaDLSR6nFdWDFSR5bIZCPKSGF8usolHtqFGVaXly7m8TjsFdUaxSa&#10;cW6bspmyzZaEYDlkRbA1KWDjteVRauTGoXAt4VL4iZDyHasyebJKlLnDKSKmSjJZEaongSbKEozs&#10;oqEGobiADRYmV0rg3vc9QZC74npHj4uyOIh1zojiLZ8k+YUYMSSKyz1ccS4tiChVlaUqONkg8TI7&#10;mNLkKgarqc0xIgaDLxpkuwCTLC2VtRqvIUcoJ2iqo5+WcI4Raw6nY2UmszlPpxa48wKx86Wr/JhN&#10;AH5kiK55lIqyg1BcZNIZq71j7xUnURkXMogJmT56XJQZg3+WR8k7sOKk+KkY1+Vlr+BHOVEAhsdh&#10;TLhwNf5NMuMwqizVJ5SaGsGVKk1WIoTtAnT76uqBiNTlUZZKt6341ZJAdD+PkTdeHmXFjhWD6XLL&#10;VQJ3XmAOZ4eAnZ9w+nrCgTc4xi9qz052g1BcWGHfc79CE5FGcSz5wPvFFEyOvoMRfDHC8+Xh0GTC&#10;HVgx3NRfH7ZCv4Kc2DW8qYg3WZKUIopTht8kMw68KeMVO9WEcxTKKun4FRG3CxAUsitBYeM15zhT&#10;y6yFmvGWcKBQEMKcJ13mkWAXNDg0C1ehBO68wDxSc9JTi4lwyBfnSe28BsJNqnJFgL0Xjw7HMjZV&#10;lh89DsqSjHmsiXdgZZhIeZpixQFRUndn8PMOBnC3x6Q4rZZGbpjhgtoQLokqLGS1SdbU6NiBkFy1&#10;bpfWJDNoDgU3XnAelalcqspeLeHSyCDBF8roWIPBWUnMvWLnzgsB6SSJNZl6woEJRSFJrOQNUrFd&#10;iV/2XnGKM/HKOhs9LsqDVN5ZaoUVgxUytcJxQsiK6/Kv6Zx/Nch2pKka9IYaQYXU6lNrTY2OCmWx&#10;EmRuFyAIg92BHxVzNl5dHlUFj27yoi21gRRIkrIIvWI7VmbKdGWedl4g2BikDJQT6QlnkKKzlaL0&#10;ILWpmG7vFaRY93bZHfCHkNKjxyF+LuSBR/msA+vC/ir3ERYYEuG6JGw6J2Gxj9oyUctuQ40gAjIF&#10;Yf9raosjE2fZisW3CxDJkrUYtPHaCiSEV0LGlnDgBLJeamo61mZWN7ydl+K0SQ+gxtkTDkRA8uUy&#10;AwehGMsmNNbeK0sjZKyXUNMYtRRGj4uQl5cZfCXvwMrgq/86jgtJcV3iNZ2TpiaqECTKNR4Oa0M4&#10;8KOIzx2Fz7yaOEEOnx+1xrckxR1vkdAXzl1NRePVFfA9MqJQ/qslHFwxspOXp6xjxaY629V2XkoR&#10;GdwysBg1Zz3hDDbYfCW7OEhthYzF1Ea494oNIlEZYaphjh4HZgaRrcIdWDGytZJ9zKqQLNdlYdM5&#10;WYcrrjwvLduJpc9ZWMKBLNg4mA06HqoJB8eSVEHAoAy/XYAIr5D5Z83KoI3XXERW9O/srNASDrwx&#10;xUrWrWPFuIiU0Ygi7M4LLNxeIDqoRtITDhTKTK482hBoK3iUOl2799oMDvFrJ1+PQzxWrOxQB1ac&#10;Ig74yxkLeXNdFhaVKS4wzVD8kZTKJ2yoEYcxbKLCJShu14SbyJKvmHi7AN3JV81TQ41JEeHso+zf&#10;Ll2xBbYUfhTLOtZg47NLxJ2XUkTYRS4PqCccXO95GD5IFcHhWJll77WZCDukmDll5tHjIuQeVveb&#10;ea7gopEN+OtzfkiF67Kp6ZyDQy4R4sVmrIa1IRxYYe2KS64JB1akuMwLN63t0gi3kRs12w21ggoF&#10;CgTCn7aL/ixey453rMKC26GQnRdS4nZDBVw9tWH2EY4x1fRSH4SCuFJC9l4BDjfYePkJ+zF6GKJ8&#10;pPL4UX77wLrgw6RfYTKFc39dgjSdE4BIUCJBvhZrzDjMfYF9NhxLTULchJe4pefnbPJnKS7WKK1y&#10;ww1JwdxXayFhS7gUMXOQglYz3S29SizO3mLRK/+z8wJLLNdwZD01WXhJ/I8fNUuD1LWWHdl7XW6z&#10;kdmGUO/oYS60W/EgB9aLY6/wNGJbD9lxXXo0nbNyBWa9kvlmNXUbwoEdINEZO2Yhjh3IMqvWLf3U&#10;USILJklNRUPApIQSq6S0SwewRFZqOjrWZlOr8yw7L6VEekDGkopZPeHACpQ7CWLxkpxirkFqMzIG&#10;V2Pbe8WQGBw81DBHwiE0Nesxpzd5kl7K94a0uC77mc65QCxUa2TFixr/hnC4H8USlOwM2V4TDgwx&#10;q0nN7QLE5oHMcyimoVYwJEXAJ/SFuHbpVo4U4mVcx9qsyRTld15I+f/csBDOYu/O5KmJ8wfElSW/&#10;ilq1lc1n7xVbHMOUGxqpDfwoUbPDj1J2IJwLKIo85s1HXIMF/DDXJT0Bd7ElTINBC7ektsoN4cAP&#10;a9Uaq6kNnLDWyksVvacsQNw0BxZWi6whIOiB6hJ25Xp3b5de5bBhSJ2OlVmU5CkC7vwvKxQErCQr&#10;esKBE2CEOJio6RyENndE5j4rG+y9YpwCgxx22PuRYEg7wqQsTVvgwHpxpSlNxRMY0uO67Keh6lOu&#10;ZJ+PqPTfQYccORxmr5qEmnCgRoaCOzUJ26UVRXFW7p1KTOO7AW+fSC+umNgu3YKzX8F1rNhmQZZc&#10;Kd55gRUqgOzlcfaEw0IPQwrlZgeh2MJT8cQqn7X3ilH5GNhXjXgkHHhSySKPXNHuwIrTqpAlRUzk&#10;kCfXJUcNVaiirum8QpUaXe3NmnuoCefIEvgiESFN7NsuQOdHVvIPje9WGRXB6U5Nc7v0EEm1tZiE&#10;Fdv8rBjRC6mQZlrxAD3hLIIsIwNVNWWDUIZjxxpXZuOnqIIsz/jhs9YI6PiAY/RZ78DKTFgMwAwO&#10;+XFdntRQ4SlOAihQDX3dhhpxTYhzk1hkaiw14Rw/cEHHa0ffcWwXIPwKItCL7qnx3cL2V8iNXE1F&#10;u/SwqNbcRceKbZHKuVXLe0dAgxd6gqOcImZPOHClCtLLyjSDUAxirnFlnghUIyHKE4RQIx59B5Fb&#10;DO5CdXjCil0t8E+EJ9elTA0VpE4xmdjelD03hAOFsiB6VXaqCQcKIXpdyaBvFyAuktYpRD1EIFHo&#10;+9526ZarYRSEVd3vWBuSGZKwqv87AoI3RivrqQ2BBS6P1VY7CA24RhMEURO/JyAIgsyRmE818aPv&#10;CSwZVAUpxQdWbJC3+EsbhI7lutyoocpT1JijoFY7lrkRrEDy+bIbqEkIjFpmuXQsap62C9CFPasB&#10;C3WrwtVb2KmWZKDMAM5E2ENNRMe6LF4+uQzcERCcQE5W4FTne8JZFCqB0/woxYNUnAa1AeFI9gSc&#10;Khtl+kwpHn0HXTAv36Lh0GPa1g+s2B2ZF2UhPa7Ll5o5X+qSlEH1qRrzhnC4KUVGeo0pvgYSQX7g&#10;aLi7FKJ4IJiCIIWtrYzT+B5WES59GaYD/XbpIdyDzE8oD9ERziVp4nXazD0EbcLqBDWSngTaCKdP&#10;aRnF64EVo15DF97tffdR5Yg1xg+HF5PdRsLhlj1FBp2fM64s9jXgstjhufshb67LtZo5+5lUyC+f&#10;FaNSI8iCEgqhWk1FTTi4FaQGda5tu7SCITjZ86O42XBfirOcXLv0parOzlcdq8gSVIWIZ1lck9V3&#10;BDQJooIVXE84cAG1qtzjWM3OIBRj4II1ykR7Aqaow87khataJaPvIMJHmVjXJWcHVoyraOlreFsK&#10;aXFdktUspY/uhcDQiBvf6MJTNc6a2mJctOMAKwyi+L9dgEjOp5JczOtpyhoCOoauvfrUEg55Jqtm&#10;qWNdWYqSrXA4O//DBHXhurGnRpxO8yA8VOMehAokMpSKPbVi9ldf8hh9VyKcgpQdDqwBi1Fyg4Hh&#10;jF+XPzVzrs/FyygvC0208Y0ubliJ2mrCudk3pfKb26XRxRRyT1G2bLw2uPagMFjhWsJhxnWtXMe6&#10;kMBX1Nv536ECNtgC1ah7wlm8Ghk4CyVvEMrgLMQWqBbOnoCgAQJT3hpEhpP2hnkuUGB05uoOrAzO&#10;VnoSPmwGNLDXpUkBn2pDcRWJskr2fGooG4/DTOtjbk1tjgVFkMxWhtsuQLxngfedQ9I1XoXbVqQP&#10;Vi6zJRwyQ5k+KnSsIcNBVWnY+V/ijmgtvd0TDmkHXEYLn6YIMwhtKNpg4+kYZ0/AFJdYetMdfaem&#10;V8wESdQMHFgZLo1kBHGJCNclRC2Vg+KlGpSD8lhUNzaEQ4WMDd5EVLiacCAF8gXyQKpW9XYB4uWK&#10;SqezG68OL7THcr9VU9ESDoUv5+nYjlWgTlG6ANWXnZeC0bm0OD8hVXvCoXAltnIvU4QfhGK8oBsK&#10;2VMjSGFieVGihIy+UygbKWUiQrH7wMrQ+Z8IEex1mVDAnacw7rMJiRi06u6GcDAhatnZgrr+uiYc&#10;CJKU8cp63y7ABPeIMp5UjqHxmt277fJcqXAt4cCVbO3NxY4Vu5erw9nbeSGo58Q9IK8XXo2Tb+8J&#10;B6oELke7iEEo015tT21gSrZ2RBp9n3AneiFGnPp0YF1401Ikn0S+MdxTrsuJWqodrdzr8SLqPmMK&#10;pezwYmCw2JSpa5LnXEmJlwvY1srnbBcgIo5SpjsUsCFg6t5yV8uo9b1HghDFcYLAIQE6Voa3YITD&#10;1DO78wKxYSUr0UJPOARk4SctlDkGoTiMURVwT0DQptTVdSO14bI/xqLiR83RgZVZg5t2fjjmDqly&#10;XRrUUuUoDl65fB1aOeYN4ZBlR8nE5UmpCQeqoBJQLkvFgO0CRJ2kLB/QVzKN14wLoNU0BuFQbhfe&#10;p6mRdKw4w/55eSg7LxAvWAd5ljMHM5sQb/zrt4YHoQt1Poroe2pNXegnzxcKNxIOVCmDo6zqyIG1&#10;wfbMo5Ae1yVB7ZxtzHAywIuXvBZZ+uTQNoRz5ViommcHoTx/TTjQA1mYlQzgdgEmBe5PLs9S4zXj&#10;pfVKLm6luSUcJhOv8/NANN06Vgx6qIhh54WgcCsV1tBba0+4DHmcTMaviouDUFYg7XvRbnsCgiqZ&#10;fOFN3xSOhMOlBo587FTOLm1ZMd7hlwXuzL2QNtclR+2cQ8vcS/BrxaSEc3d3uEbl4StnURMOtEGK&#10;QxlxuzSiEHCtoqHx2hJ3zLtMqZZwoEqFEivmilLcsWIkMPXq3nkpuLlHkQiPTRGzJxyiuiRIsqvV&#10;PbA2XEzL0/zZrjMbH1xB2oJ7r5k+kkDXPxFN4gfhPntgxbgrlqUAbI+QK9clRC0Vn7qsAt4/Xx5l&#10;pw3h8E6XwWVu2MeaGp1fSeT5Qq/M7QLEHo9SxEWbDhoar869WCOXsLJOSziXVg5WsKJwx4qxmchZ&#10;UQJ3XiBuU4LXwxUfesJl8Ahr++LAipFJkmG+6uGegCnuG7XjG6nNlZsFmRnlIA+sDFUtP1EMYq/L&#10;kgLujkBFjKoLudSVbTaEA1eQYz/jiq+LdLdfKwtpS1Kw96EoQEbpipqNV+fqDFb2lpZw7oX5tdeR&#10;O1aMD4AoZTsvZKrJEARW09kTDvzAR8Mu4wahLMwL8/Ke9vg9AcEPW8pAVCkeCYfKAhRT8KOTQQdW&#10;DK5IYvKIQ79yXX7VUn0quouK9NBfbKgRBMFRWrh4tRhrwrmNJ9dpze3SmOCLQysbSuO1uSP5yvm5&#10;JRxeGsAx83KvOlaM0FnuLWoqdl4gApEgiFLm6AnnPr0XfHRL4QahOJY5Ku099wQEV8pCbhlqLY6E&#10;myoL5MpR8eWBFVtskkwqc+EUlF2XhAV8qlWF68NtEW8K2q8QDrSpUI3GDzN2Wio14UAbfDpx7ZWo&#10;BYivOyIXwo+S2HjNyHYEJ3CFawnn3plGilc84QLoWHEeZk41hbzADK/NBre0ocCecIChflvoVTvE&#10;IBTj3kjxYe+14dX2TK3FkdqwL4bXskyBObnCGuCnmMGBL8HHpK/5gAPgjh9gRjjqDTVgVuJSEkJZ&#10;sSYcCimQgpC1Kqrz2wWYIGXAnZ9G1nhtKd7fXPE3LeEcCTL9Ll3HGlBLKHc11eedl+I+A7NCzZ5w&#10;7luM5QpDBqk4LHEIjbr3ipFyNvJcrMwxEs4FSrFqc18LdzOGvRsOg73JTIL5A9/zt7h/3H87Dvev&#10;3x5f3m6e8A1x98FuBLCv8xe9pz/j6+LTf8XR+dfT+/vp2f/tO77YfsS3uXFhcnvz9XR693/BR8S/&#10;vN7/ge/E37x+ePzy6fa1+zJ9vvxu+TL85/8TAAAA//8DAFBLAwQUAAYACAAAACEAMm8RQjsIAACX&#10;IAAAGAAAAHhsL3dvcmtzaGVldHMvc2hlZXQzLnhtbJxaXZOjNhZ9T1X+A8tLsg8jS3wIcLWdGhuw&#10;8VaqUrvJ7kMqlWJs3O0a2zhAd8/8+70CJISQPN1hqgZbvudIujoSOqgffvpyOVsvRVWfyuvCJgjb&#10;VnHdl4fT9XFh//Zr+iG0rbrJr4f8XF6Lhf21qO2flt9/9/BaVp/rp6JoLGC41gv7qWlu89ms3j8V&#10;l7xG5a24wi/HsrrkDXytHmf1rSryQwu6nGcOxnR2yU9Xu2OYV2/hKI/H076Iy/3zpbg2HUlVnPMG&#10;2l8/nW41Z7vs30J3yavPz7cP+/JyA4pPp/Op+dqS2tZlP88er2WVfzpDv78QL99z7vbLhP5y2ldl&#10;XR4bBHSzrqHTPkezaAZMy4fDCXrA0m5VxXFhf3TmO+Las+VDm6D/norXWvpssXx/KsvP7IfssLAx&#10;UNTFudiznls53F6KdXE+L+x/uS6M2V8tK/sMlDPBKX/m/Gk7Rr9U1qE45s/n5t/l67Y4PT41IAgf&#10;+sy6Pj98jYt6DzmHqpHjM9Z9eQYK+N+6nJh4IGf5l/b+ejo0T/AJo4DgyA2AZf9cN+Xlf/0PPbwD&#10;Oj0Q7j0wQJ7jByGBeu4BoZ9tjXAXQD/A7rdwXo+Du8C9qUJoTlsh3AXwLT2kPQ7uAveWhgY9Du4c&#10;dzchMFnb9sGdx79pBKIeB3eBIx6m38g/gdWiG3L40AOh6ulQzzqptCqM8yZfPlTlqwUTHoa8vuVs&#10;+SBzxqbXGoiMBX9k0UxVtgUqrJsKpsBx+bvzx3/YOuT94yN5mB2XDy9LF68eZi8g9X2PXPVIkKgW&#10;ueLI5Afrx59/yf85hq8FnKmeNSWelCSiRF9FMlShrSMVeF7HZlKyFSX6Ora8Dliw/zwU5yYf9yMT&#10;eF7HTi6ZwaCIkWFriDwy3WqA2FRunk77z6uSLQ/aEXNhXLoBYyQLG/5nWYfSlyVxxk1a8ZDxUK4g&#10;rB1K6JE8kGt9+FqE43F8rI+Ph3gFkOgBiQCM+VN9eCrCFfqNPn4zxCuArR6wFYBxezJ9eCbCFfqd&#10;Pn43xA+AkTxg6RzJ4/7EZdEL21Pnq9sP8lBHK5tVF+4r4Sse7iMv8AIfiwtaOxKJHr/meIoC6iiY&#10;WI+JOSZEfhhE0qXgEz0+4XjYWYWUiBZjrAg71eNTjte1eaPHbDiGoMDFgT9OzrYDUSW5Ww7CiESh&#10;G5lbmukJMokgJKEjpSoat2CnJ9gNBA4m1NUSjDQIS9E7NMiiF3ag9PujxzWI1CFZdYhQQaw4giBK&#10;fSW7az1mzTEOIjRyPKlv49zEenw84AMcws5ZXKoM9fiE42HrBoMbjCtN9aB0ALk+dlQhbfSozYDy&#10;CWz+REsxhl/kabrtCCIlv9uBgASYRuZkZXqCTCKgxPOlZKtK1BPsJIIwDELR7JH6YC/3DvWxaI36&#10;QD7tYw4jDPKXs7PqEBP1cQSBVTCcyE8PWgtQiCihUkaHvnXbGj0+5njHQVEUSHgloYkenwg8IkEo&#10;j4dSf6rHpwMeFHGn/Rs9fsPxLuyGfQLf5ExvO9BEhxwEK6KHAyL1Wml1pifIZALfDSUCJW07PcFO&#10;IqDE96SpNEz7kSbBJ7xDkyxao0k6aFLJ1KpDTDTJEY4Hvi1UQGs9aC1AEXucm5MT6/Exx7sUET+U&#10;cqM8WRM9PhF45NGISrsJBZ/q8SnHe+CGsdx8ZXXd6PEbjvcRPC5lTSvi2Hb4iTw5nskTnihSC1R5&#10;6gkymcDzYIkXl5KBnZ5gJxFQQog8r8UMG8mTvUuSPcX9TSOLnro9MnF76fP5XFTFtRCVdrvIDu+0&#10;rxqYZ1urBbFakKgFqVqwUQu2akGmFuykglE2wGyPsvG3HBYj+YbD4iGtwxLpMzosfbjZYenj7zgs&#10;PcDosPThZoelj7/jsPQAo8PSh5sdlj7+2w6LveYY6eP+bGnDO4/1slQNVf9j76gGDfAtt4PgHZ1v&#10;XgHWBgJhqVyEHTp6so8nY2wgEP4Knsyh60ktGJ5w7WxODATCYGHkYX+0jisMqYFBWCxgCKLwjkfb&#10;GBiE4cIINvduKPVC2dRte4befYmBkN0XDQPlCZIZULLl8mmgd0xt9nYGBslzkRCPWj5kb7RoEXjl&#10;8x5VsvBujwGqnFqslm5h9zsKkY/BYzkIRlXdURhQwmURDxH1RVNsAAlrRSiivpL5xAASfoogl/pU&#10;++RrE58aCIS3Ao/ug+ykazxxNgYCYbMc2L74ssdRnv7bnqDfP4gUyzaLuBN3lxlgsrlyPKIOzc4A&#10;ky2VF9AhzWNxsbeRb98gkO7lJbP0rbiUybbqf5+IC+TUmi6HwJoxNKUdsLUBJCyUA77Ld9zhGiZK&#10;SxAbCISHcgm8YXHocCkDlhgIJBNFYakc8FTx1amBQLgoFyQTgo8aLlVzXWLVxAkb5aHIkZ8WE2ff&#10;t2CiOZ552LM68D5tSKKr9CEzMMieCmYeGbpAlUViZ2CQTRXYBv2iOVYle0f6DlV2r1SFKpV2reCQ&#10;jy2JanJXfDcdItiMywKDH2S7ujYQCEMFp24OvGMSu3n1vVZsIBCOioDL95RmJwaQsFGwEkbwb7iU&#10;eZEaCISP0r1O2xhAwjzBxsXz/KFSV0nWtieYKJFnG5RIKcYSw0SJ3XipDLJ9og4O7ilRzyD7Jzjq&#10;DKU2DLnrlNid33YnZ5eiemxPemtrXz6z81h23iJKu9PklTOHIyo45VHKE2cOx0rT8i2cPrflMwGA&#10;o91b/lj8nFePp2ttnYsjVAUHurZVdWfD7eemvLWl8CbtU9nACS//9gRH/QW4Loyg98eybPgXqPxQ&#10;5a/wBwZWNT8dFnaVHQhr0kz8ScHy/wAAAP//AwBQSwMEFAAGAAgAAAAhAGmxIWJsBgAAVxsAABsA&#10;AAB4bC90aGVtZS90aGVtZU92ZXJyaWRlMi54bWzsWU+PGzUUvyPxHay5t0l2k3SzarbaZJMutNuu&#10;NmlRj87EmXHjGY9sZ7e5ofaIhIQoiAsSNw4IqNRKXMqnWSiCIvUr8GzPTMabCbvbrkCU5pDM2D+/&#10;/+/52bl67UHE0CERkvK47dUuVz1EYp+PaRy0vTvD/qUND0mF4zFmPCZtb06kd23r/feu4k0Vkojc&#10;hrWCjgkCOrHcxG0vVCrZrFSkD9NYXuYJiWFuwkWEFbyKoDIW+AjoR6yyVq02KxGmsbcFBH0mBnoV&#10;QTGOgNftyYT6xEyNpzWNkHPZZQIdYtb2gMSYHw3JA+UhhqWCibZXNR+vsnW1gjfTRUytWFtY1zef&#10;dF26YDxdMzxFMMqZ1vr11pWdnL4BMLWM6/V63V4tp2cA2PdJnMpSpFnvb9Q6Gc0CyD4u0+5WG9W6&#10;iy/QX1+SudXpdBqtVBZL1IDsY30Jv1Ft1rfXHLwBWXxjCV/vbHe7TQdvQBbfXML3r7SadRdvQCGj&#10;8XQJrR3a76fUc8iEs91S+AbAN6opfIGCaMijS7OY8FitirUI3+eiDwANZFjRGKl5QibYh5js4mgk&#10;KNYM8CbBhRk75MulIc0LSV/QRLW9DxMcewXIq+ffv3r+FL16/uT44bPjhz8dP3p0/PBHS8tZuIvj&#10;oLjw5bef/fn1x+iPp9+8fPxFOV4W8b/+8MkvP39eDoQMWmj44ssnvz178uKrT3//7nEJfFvgURE+&#10;pBGR6BY5Qgc8At2MYVzJyUicb8UwxNRZgUOgXUK6p0IHeGuOWRmuQ1zj3RVQPMqA12f3HVkHoZgp&#10;WsL5Rhg5wD3OWYeLUgPc0LwKFh7O4qCcuZgVcQcYH5bx7uLYcW1vlkDVzILSsX03JI6Y+wzHCgck&#10;JgrpOT4lpES7e5Q6dt2jvuCSTxS6R1EH01KTDOnICaTFol0agV/mZTqDqx3b7N1FHc7KtN4hhy4S&#10;EgKzEuGHhDlmvI5nCkdlJIc4YkWD38QqLBNyMBd+EdeTCjwdEMZRb0ykLFtzW4C+BaffwFCvSt2+&#10;x+aRixSKTsto3sScF5E7fNoNcZSUYQc0DovYD+QUQhSjfa7K4HvczRD9Dn7A8Up336XEcffpheAO&#10;DRyRFgGiZ2aixJfXCXfidzBnE0xMlYGS7lTqiMZ/V7YZhbptObwr221vGzaxsuTZPVGsV+H+gyV6&#10;B8/ifQJZsbxFvavQ7yq099ZX6FW5fPF1eVGKoUrrhsT22qbzjlY23hPK2EDNGbkpTe8tYQMa92FQ&#10;rzPnSZIfxJIQHnUmAwMHFwhs1iDB1UdUhYMQJ9C31zxNJJAp6UCihEs4L5rhUtoaD72/sqfNhj6H&#10;2MohsdrjYzu8roez40ZOxkgVSMvRMlrXBM7KbP1KShR0ex1mNS3UmbnVjGimKDrccpW1ic25HEye&#10;qwaDuTWhs0HQD4GVm3Ci16zhvIMZGWu7Wx9lbjE2uUgXyRDD7YO5EWhovZd9VDNOymJlSRGth/WR&#10;PjueYrUCt5Ym+wbczuKkIrv6CnaZ997ES1kEL7wE1E6mI4uLyclidNT2Wo21hod8nLS9CRyV4TFK&#10;wOtSN5OYBXCl5Cthw/7UZNahUVQ4U8xNghrcfli7Lyns1IFESLWDZWhDw0ylIcBizcnKv9YAs16U&#10;AiXV6GxSrG9AMPxrUoAdXdeSyYT4qujswoi2nX1NSymfKSIG4fgIjdhMHGBwvw5V0GdMJdx4mIqg&#10;X+B6TlvbTLnFOU264qWYwdlxzJIQp+VWp2iWyRZuClIug3kriAe6lcpulDu/KiblL0iVYhj/z1TR&#10;+wlcQayPtQd8uOsVGOlMaXtcqJBDFUpC6vcFNA6mdkC0wBUvTENQwTW0+RXkUP/anLM0TFrDSVId&#10;0AAJCvuRCgUh+1CWTPSdQqyW7l2WJEsJmYgqiCsTK/aIHBI21DWwqfd2D4UQ6qaapGXA4E7Gn/ue&#10;ZtAo0E1OMd+cSpbvvTYH/unOxyYzKOXWYdPQZPbPRczbg8Wuateb5dneW1RETyzarHqWFe5W0ErT&#10;/jVFOOdWayvWksZrjUw48OKyxjCYN0QJXCQh/QX7HxU+s39i6A11yA+gtiL4/0ITg7CBqL5kGw+k&#10;C6QdHEHjZAdtMGlS1rRp66Stlm3WF9zp5nxPGFtLdhZ/n9PYeXPmsnNy8SKNnVrYsbUdW2lq8OzJ&#10;FIWhSXaQMY5x/gzb+gsAAP//AwBQSwMEFAAGAAgAAAAhAPVos75zDwAAAlQAABQAAAB4bC9jaGFy&#10;dHMvY2hhcnQ5LnhtbOxcS3PkthG+pyr/YTJlVzmHpQiAT9VKLq3WslPZjVXW2oekcqBmqBEjDjkm&#10;qV3Jvz4fSDYAzm5P0Y89JDU8SBySDTT6hUaj0S+/ftqWi/d50xZ1dbYUnr9c5NWqXhfV5mz547ur&#10;F8ly0XZZtc7KusrPls95u/z6/M9/erk6Xd1nTXezy1b5Ao1U7enqbHnfdbvTk5N2dZ9vs9ard3mF&#10;d3d1s806/Gw2J+sm+4DGt+WJ9P3opG9kOTaQ/YYGtllREXwzB76+uytW+et69bjNq27AosnLrAMF&#10;2vti1y7PMbh11uUi9YPF+6w8W/rLE/2wzKrN8CCvXvx4Mzxs6sdqna8v66YCGZ3vt6vTi7LLmwpN&#10;XdZVh97GcW5nUWqbNQ+PuxerersDcrdFWXTPPbpAEG1f3tcYx+KH/OfHosnbs+VKBEQI3H5Eim2x&#10;auq2vus8tHgyUIG4oZuNT5ITOfIDgxXBads9l/kwIOFLPdoT02+PwlVWlrfZ6kHTxvnYfGrfa8B9&#10;YmioVdm8zXbfv28Wtxtxtiw7sVx0T7hbP+DudiP1M6mf4W79gLtstQIh8cV4Q0/wfnhivlH0RNE3&#10;IMrwDQg13IT0JKQnET2Jlov7sqgeQEj9b7m4q8vvhgd0NwhAL8J6MF3RlXl/86T/NsXq/vxldnpb&#10;r5+vG1AvOy3b7kYTtf+x0092143+t87vfrhuFu0v0EHwoqe1edl/0eC1lr+z5SB7k2+z0+78m+Xi&#10;6rEs8yav8pcn+on+C1j8RVcnhBBuuh6/MnuuH/HV6nSbVY9Z+cb8fnpbr0fG5+tNPgzz+VMPn0Z5&#10;91SoZBpEfhJFYSx9McKM0uMFYSwSJVUUCz9Ow+SbF4OQ7PcN5CxaNewSfjkqpXEnImePXf1O/3id&#10;l3mXr53PVqe7su4umjzTo7MN7o9zePMuazZ5N4AXFZR4wP03EEGIVA8yCfwoUIlK0gkVfE/EKvID&#10;KZI4VHEU0PsPI+pe5EuhlJBR4os4lnEywN+b9yKUgUj8JFD6rR/q96DJdFwTGrarrIMNutS2WhNj&#10;/N1L4dBsu63r7v4tjA2N/H3WPF/WZT2xZgDNIUyr02JNTB+wq5t13owYDk8G8Xp/Lr7UyL3vURye&#10;aZM2tNI+b29rzDzaulaYWcxI6IOnn7JSd1c9bn/I7/Td3fm/xL9v7vO8C/7yxcUXMFD4Gwa6j/49&#10;vrzMMPH03/YzziXE+Pxb6EOTlf1n9ina23WXMN0j44NRYnfdAgPUFl83gzHYIex6AtIHgj7whJS+&#10;5D6T5jMZJqnyzcU2rAxEIGSoUntxfQQGIkyCJLEAKQcRGog4TmRikPJZrCIDkaahjLiG4/Ez6UEN&#10;YmFRSTiIxECEQiSpRYUlaWogEtiU2PbBDlcQN5UnIilZXAQxVXlhkAjF4SyIq8pLE+FHc1AgtgZe&#10;EEWwEObqBXhQkj0JI76Gng/SxCw2xM3Qi6QKfIsNP1BiZ+QpPw1nDYBYG3uw4LD05mJlRhBvYy8N&#10;lHQ4xY+FmJt4KaTfGQvLDEnMFT5HIUl8FcI7qKzEVyE9ra1se8RMEUD7Q4eZLC0kMVOEHpSUFVVJ&#10;zBSxN1VNVh8kMVOk3iHdlMRBKT0oJ98esU2GnlZJlgrEK5l4UETHirBNK+KVEpBV1/DwIMQ7FXrQ&#10;SWmlmxUiRWxUqTdVTx6EOBoEHtTTsbqsDiniaIiJXSSODvG9EHPDCPZxlqYqYm6kPGhqbLSON9WK&#10;+Bz73lRTWYFWxPI49aCp/JiJ5UmqBV9YbNimA2I5Pp5KEuZtO2UPP/qZHrc0+T8fdgJe907A68/v&#10;BHgqmhhJVidIWAUgpAinA9Yux+BdkIDis9h3zMcBppr5V2HWs0qQsqiQeKKP5AAqJJL4LFXhnIZJ&#10;IoUXCMxkDgg3XBJIQKhUzIEgeQREEM6CIMkEBLzn0Eoma5KNVyA8Lclz0DIOggaJZzHO+AoACWQ8&#10;CzEyRgAJU8eJ4pmNpf/or2LiksmsXiznIyxcLMF4IRSW9ZFKolkUs7yPIt/B60AvlvkRRs8JlbAc&#10;jyUE3A6A5bh1Fbw4DBx/hCesdR28GMaU12ir0omInVnqQNOWzWAY6wZaz8FL4kTxGFh+pjJxZmOe&#10;0tZzgONwqGnLxDQNePIS46TnYxE8iyPERIAAZceW8HMQTSgSU1DgyiAPQmYZIJGaZU6MDwGQBIy3&#10;mPG9ED+x+IGiOyCsDBsfAiBQJweE74XYDCdOCMcf4NlsfAiATLzVAyDEcYCE6axpwfgQ0gtk4JpT&#10;fiyW+wgQsVQyLgRajmAR7bXX8gGPgjyJIdoxxB36JT9gxsDGfnxjjAg48Y3xCcU31DG+sbRm7xjf&#10;GENd01W8tYnH+MaUMsZnOcY3YNHYBZR1WvbWT85ygua3Y3xDx2yP8Q1MalNdU+SbHOMb/0Pxje/6&#10;+MZ3nz2+IT2EvBCWNhe7GCFDA4gYMPZidwTIQej7UKaHKOKjZCa+D+/WiTPz3iotfqWHbTEnKMVD&#10;WCcajjq3wqTVLprF2sRBnV2DWa8ZGxOzULfuQRKFlpyKX+dZnzn1E+Fgxc4gJtAhEYdHtN9eLA9M&#10;oAMgKYKb9uJBiNMIVMKZt8txnguCrBJAksgdC98L8RpbOcp3JZBloyBmAwR7zw6RWT6aQIfScVpX&#10;avleiPcAwW6HJVjEgxDzlae1jxNDE+hQCLjpVbK5+JU4rZEBgs1kBxm2FxPowN4XNl7mUElajodJ&#10;wg5TWi5H2L92WuaRsVyOpYgd/PleLJexXHd7Yblswh/Kg/K5Qs6qktlDwc5f4M8KzUnicoBtPOkM&#10;JWL3PCTpOEAQL3UoxuqF2VnBjlQ0odjeGtl6jYqMeQAhj9xoGN8LcTzQwQcXMZbI1vNAHDpx9ILf&#10;gDJREeyVIpfEuVjuK+J+gChr6obf+LGQeceOjwzcbli1MjsrgRcLgVQNuiTfi+V+HAeSAPCf78Vy&#10;PwkCV8ZYVpoISeClMnQCb/thxT82QtLn8KxOnQjJ+IQiJOGX1qgdM0COEZJjhAQUOGaAINzBGkzj&#10;7RwzQI4ZIH0qnvFTjhkgxwyQvTTQN32E5M1nj5D02RGp472xvjs51Tq1Q7FfkR+tv3IdScWuPGgR&#10;BYgI6Xf24p1CkxKAPtw1FAtBTjT6QBqp7YKP1ZAP3UO4fbD2nZbJOntEzoIgDxoQMowdHrC0Igca&#10;EApccC7rjk7joyZEApAASdzOxYJYTgexG7vgqeXkgiAFcNaSw4RIgBgyb521ELt+MPsqSB/Bdu8c&#10;NpoQiU5SidzFP9+LZX2ITVmnF1a8hOV9mAbziGyZH8mZ6SOW+5GK2RWj3VZBwl/ILl9NWAQJi0ky&#10;a7vdhEUEVonIG7MXSxkTIgFIgPRqe7F65KSFIId7FjFtbinSIie98IhZLidBNCu0akIkAvkqgat9&#10;PC8sl1N/EgfkEbNcRrTHXfCzaQQmRCK8FHFAS2NeYY3rgfQU6buqxIaunMQRyKvLSh4xsu3oJY1n&#10;aZ8JkSA9RUzGwiNG1l0nwSSzjI+TOCKQieVQjO+FdFyfAJjkQbGsdBJHJJI7HNPL90LcRy/IznEQ&#10;Y/XFhEiQ0YKcQr6XPzZEoj46JDM+oRCJPhnY1P3xlONJmf7EjXeMkxzjJMc4yZDlxtqzY5yE5rPj&#10;SZnhUIFxVo5xkmOcZC9Oct3HSa4/e5zE9wI/TCNnncqGQGj57OuDJ/rQu7lYEIqaACSZ7HLxKQbk&#10;WmsQqRy8+CO7tPesERP+rDxuMkUaBAe0bYJyynq9tLAaenFOj/GhcXKtNZGx/Wjo5fNjoYWVBkFI&#10;xxk/u7An1xogAt3MATHREw0Ths4pZ54xJsMEMFjZO6nvPM1M/ETD6LP09mJlxgRQAKOk4L+zbA+w&#10;0mWjPpbVAQ4auQtPltUmmwQo4ASfK4U8Og6zI30Q3A6Vx83hdiyUez6Hx81hdyJdLvBsMKETjCfW&#10;B6DtxeJm4iiASeJ4lliZQIrv4XwMDuTaix2PiaQARvgIlToXx1MTStEwSJdxQNg1u4mlAAaFHiaU&#10;Y/uxOh8Gwjljig5ZGCsHOPkQuWlVrOyYjBPgpg9dOVxl3UmTcgIYBEdcc8yGbUxABTAJ0t0cGeVh&#10;rNlHsYJJ1gnLUxNS8VEhI1au7LBxO5N2Ahic+XHlgKWBCapoGDERAx43aw8ixJr5A2ImloLGgzic&#10;ldZh8k0AEwnQy0omj5A1AhiEULNgrBGItNbYblKWwCaeAtxSFHtwmL8Xl/99AZX1m9uy1Wcb2/v6&#10;w5t8k1frv+duTZjhDQ4KT2qQ6K8vs+4f2XYsZDOWcNLPb/Lmk8+v80bXFvqonVePt7dlflP84jaF&#10;URnUsqe/jeVnIAO+woneIerjPk8huVDMoWDLflUWlEG56GvyuBBuSwBA6aGNpkNZb15lranLRPGl&#10;Apj3NawG9LdF9TZ7st0R9LovljMZYvZ0XY91q26H1kyNnSFI9esLGelRHi5f1FdA6s4vUFDrqsl/&#10;XnzVZOuTNl/9dVbposOVgXCq/GrboV6Trjqma8CcLcciMKhlVj+CyW9Q0Clfo9bSMN5t9p+6eVes&#10;HnQVnIE2qIw0viuq/XdUr0YXI1o9QD4N/ar8qXtXj0R8Gko7DeWfFk3d6aoyutYabu7r5hf92cyS&#10;UJhgUQ2rhy/6v49j1RzUZmuKBwywqm/6O3wG4QC38UwngWanbV0W66uiRDUd/Gg2t5cllevp522N&#10;Bpg1+UxXQ6sW3fMuv0N5t7PlJaTvtikGjPOMe7NqP/0GzQ8FrlyxgCJfZ02my165da1G0RmLBmkS&#10;okoYCpe1F2PZoUhZVRpf5aP46pJQ/8ybkQE91Ku8+5DnFSnFGjahHzAijaRz5sZVPrcPR/nq5g/R&#10;s1LjoOs2Qe6+bYq15lfbPzqoeoMQvRgLjvxqWRpJO4glCIvqYB8Tfywl9tXb6+z/Rxf3BMi1rP2r&#10;3yNAmAgm1cb6Kao31P2dsQ1jWTG+Gtn8gmMfPlWK7f5TD6lUF867w3/G1jY8Lux+xGk8SCBNpMhZ&#10;D5FoncJZhGuKbZhoeG9Kkzkugb6l0mWmNBlq1SA1HQeysYMDDzrqS5+BNAdKk31sxGFQJ0YTAjvP&#10;QMIt7rXazDmzjQtQLA3HNB9/Ktrvq3Kkyzg/rIt29wpG6qG9GC3NJtsNBNL+xGvtonwPw44Z15lZ&#10;0bQpDbhriqq7yTuY1U3vzdznGcqmXaH0Wt70ir/LNjmmn01Rtb2lB8eWC1160ouXi2b8r6eQ/sUA&#10;rn+huOFd38rww7SFzh53WuMhntPOCa++dOf5fwEAAP//AwBQSwMEFAAGAAgAAAAhAN5KQxskFwAA&#10;p1wAABgAAAB4bC93b3Jrc2hlZXRzL3NoZWV0MS54bWyUXF1z2zqSfd+q/Q8uvw9Ngt+pJFO3RI2o&#10;ElWkdmb3XbGVxHVtK2vr3sz993tANtiNpsUNOQ+T3D5BA42D7kYD0Me///v56ebP0+vb4/nl020U&#10;hLc3p5f788Pjy7dPt//9r3/8rbi9ebscXx6OT+eX06fbv05vt3///J//8fHn+fX3t++n0+UGLby8&#10;fbr9frn8+HB393b//fR8fAvOP04vkHw9vz4fL/jr67e7tx+vp+ND/4+en+5MGGZ3z8fHl9uhhQ+v&#10;v9LG+evXx/tTdb7/4/n0chkaeT09HS/o/9v3xx9vrrXn+19p7vn4+vsfP/52f37+gSa+PD49Xv7q&#10;G729eb7/sP32cn49fnnCuP8dJcd713b/l0nzz4/3r+e389dLgObuho5Ox1zelXdo6fPHh0eMwJr9&#10;5vX09dPtb8mHQxrd3n3+2Bvofx5PP9/En28uxy//PD2d7i+nB8zT7Y21/5fz+XcL3OI/hWjyrQfY&#10;Jo/3l8c/T6vT09On2zYC/O1/ey34s1NzN+r5/JH/7HT+o5+37vXm4fT1+MfT5b/OP+vT47fvFyhP&#10;YQdrjg8Pf1Wnt3vMA9QHJh07Xx0vx88fX88/bzCnCZT/OFqGRB+i/No//fzx3oJ/AxqtvWEwf34O&#10;P979ib7dk2wlZVE0Cu+gaNQGBb+urbJoa81eWxBym31naiWOR5W9uFHi1Bd3EI9D4Za93pZLevsb&#10;0GODxle2kjLVz0rKEv/fraVMDWAjZarNWspUm1spU23upEy12UiZanMvZarNVspUm52UqTYPUsZt&#10;ehMUwR/+Op9+s/BxijLf1CtPWPrCak64mRPWc8LdnLCZE7Zzwm5OePCExThO367WJf26V4AHs0uU&#10;V1G/AFfuP5sgTEuewV5YOWEQZ2lWim/sUY9bEy4Moig2uWplQ1ITBUmY+/+ydrIgK+IkYx085l7D&#10;ljWYtMjjcPzUeHYELIIkiU1sxj4rUjeEi4K4xP+4QdXenhVnWRgyTjs6GyGsfU0YZFGaic8fcedw&#10;QVzkRsCUNzqw4ihPTMwfA306mGV0MAMdgsiYkJskUpDQBFEejybEH/yxVJFrJM5MpKZ9TUJLiqhU&#10;Zt2QEJxIy+S6htrhgiwHQ3g6J/wYegJlJoFh/X7uqJUiSLNQapuQYhxPHiub7Hk4WVgWzFRtlNZ1&#10;OQyKOBITrDrVORyIIA1QKtyBFUdZVIgG2Tn6RIiXESEmImBhldf5vYoIZwIDA4jPt3XlcEGch8m4&#10;TEO9XtaE6+mRT33GoA38yDNQ39dR07811mvEWT5qUSzbsg4DD6Za2ZG0CCAS49ET2hAOriK3/o2h&#10;fq/2rC0to4h7pYfeEhCDC2M5n2oFdQ4XJCbM2QFoah5YcWSNJb6xhz5DluWTUUIMSSLjWWpsnbwG&#10;4UwQJ2U6TooefjW2FxeRR32/vTXheoYUyvVsSAgblhm846hNUaB2uADzAQc+fgq3ZWVoLZtQZRha&#10;EeRJEQoKqBlrqBVQJSuTTK3kPetI81B5sNZ1NApMMmOVzuGCBN0Un/JXB1YWpTmWyfhxCueTAluS&#10;JelESqRIi6SQ/fUncYWdTp92GARkZa3KyeAB3wkfwz/sZz9U/3JD/9IgQCXRdQdQO1yQmzwa537i&#10;jLaEs+EjTjF3/PnD2RGwCIook2kD++J+LTSE631GPiXCOLY0i7TDb12nkS/F0Thtcawo2zlckIAI&#10;wo8oYx0IZy2J8CcaZJb7TMiWMSEjJuR5YQo2suruKiKcCdJYdbFyMpuNpWx87YrXhOtJESUylPvz&#10;tCEgCBKbTCxY5UZqhwvylNcFpZxDf3tOyIxT+7MdtVEEZVgibxi7r1ZkQzhwAgvmOmn3hIPiNEPm&#10;d9Wiret8hJQzH9XiD74xOocL0tDLSNQsHFhxlBXvLxefKHb3vmAHkhNRyjI1asGsUNYgPwEyq45V&#10;ThhgsRfXZ31NOEsPg1jlm2FDUnAiRZLI86TMVTtckIPNc3uSocsDQXxdO2oDnAAjRBtKV0O4nhPw&#10;E+Ncq8WzJ5zlRGrgevjzFbeu81FQhLlwCsrencNhMcLj8adIe2DFUf5L2actdi7gRNFPO5JKZO0R&#10;j0pFx1U04CIDTy5WhF6LlcPBdZbRHFOG9ixTYh2KN9QIiJKHKLGOn7JN7XBI9PPZ3GJUhvzJXJ+8&#10;HTVYBmGGXRl/KpFoeJSRmWXNqDjNTCkYr2jYupGgChBKNnCE6H1i53BBmptSsEv5zgPhrHnz8v1N&#10;kO9JUEdawpqSWJNGyCDZTmqCVtGAA2sKg5yUP3/RVA5nc5RZ1gzt2WGZTKczG2oFtClDaWtl7Nrh&#10;ggIbj+up65Zw0GbSBPPHn9/9HQFLJEOlmomGZMglTCqDk+rUnpWBKspztiTEyEwoU0ll787hAlsO&#10;4O7qgHRgZZg+ubNhvnn0MMtKiID3pRgkaViZoh++3VaEAz1KE85sWBwuQPIfXcetCWfpkaSTnNX1&#10;Kg7CQqRJ2oXVDgcWIcnkkKCMvWVtyHB0YW1H0jKAI5EuQvODcDbXjOf4wdpQQwm5V7r7LQHBFTCO&#10;l6bGdQ4XZCCtmCPl6w6sGFyR5Q8G+lxZVhY1Q9kuDiK4XB11SBhhyiIVQCsnC1JkSnIAPsnWhLOk&#10;QKlLWESF+A0BTRyghHp93muHC2A24Hx1W1ZncrhyX7ojaRnEYSZnWy34hnBgRVLKspv2GqwtnXKw&#10;JSmokBkUd/nze9U5XJCVudzwKK4eWBuCo4wqPDc+FZaVRM1Q/YuDNCkiZbkVCUEFrwSkXVvlcKBF&#10;Plf+IlxPiyS/zp8NAUELlAX0dNdOGpQlsjNelopcW1aHhEG3siNpiQK9FyQUuRrCgRY5zH9V2561&#10;4dhA+ADtBFoCgiG5N/Oq+53DIfvDSQR/E4ZwGTi063L8uEGfIctqpWaoSsZBie3R9TxuRTiQxRjl&#10;tisnA8uwzscOatOsCWcJkk1OZjYkBSsyFHdEbuAvrZpwcGBpLmeC7TFsdlmbgZMSGbYC7ggIqiC/&#10;vk6BhnCgSoHgyp9qb8+KkVJKkypX0xIQIw5DmXoqn905HArHidhQlAp3YMUIkO97HZ8qy4qmZqgY&#10;JijOYMvK41eMXREOVIljnVFWThikqCiLGKlssyZcz5VCadiQEIaD/5ijytBjm55kMu9QM7ZlZf8f&#10;VYYGSxzxyOxKJ0bNOEp4QbEg9IrYs2KEPa9i75O+5RGbaG4P7HDYHeQz8enAio1JZD7J8+BTZVkp&#10;Fbc+bLqaIsmI9NHVioTgBxI0f5yVkwUpCm/CcmrG1oSz9MjzmcW4IaBJAvjO63yrCWdjod0P+N3a&#10;sro4nAxoR9ISZzc4lOEVr1ppCIcDQrv7YRzbvPdce9YGDzdTum0JiHUQl3JzooJc53ABChKzsWYs&#10;4mJvKa3KHt9nxbKyqhnKjylypzgRk6H82IpwIAjSluskqBwOtcJoJhKsCWfJUhTSTsrwGwKCLDEq&#10;UleTgZpwIEteYr87ukI2E4Wgsd4aI7gyTvuBHTVYImco5WpUlmkIBwYlWahZuicpxpkWsltaXUtA&#10;G2ojNDN+Pus7B8Ne0vJ1/JQ7PrBek6TSOzEPfdosK7KaoSiZIcPH7kCsYb+7K8KBNpk+7aqcLMji&#10;Arsz/vw21oSzVEFCpPYQG5KCH/6JiuJRTTjkSjGOtJhHE36M5dbYIAPgXqkGd9RgGRSFdzTIBu4J&#10;1xAO/MhSLHRu0B/mnnA9U/x7MD6wJaCNtEij+fNhnYOhNow7N/yp/h1YLzbSDMOfxgZ9piwrvZqh&#10;OJgHYY6zynFZav6vCAem5Clr7k1YORlI5IX4SQQaC5EotKQTpgxSMCVPEU7GrqhWatIGppRgCk+Y&#10;WvhbwmHCMAdK2Y6EJayPi0RXlTXj0LBrn8mw96wsC41RUawlKYYWehsX1auOcEi+4vmslQ2JxF+S&#10;4gonlhVWzVDgzFFbwEUubl5Rc0U4cKIoZjavlcNhZx8p7qxJhlmyBxrKIBuSwnA6c69JhDgOPzsO&#10;m4LIWKFFTFa93rnehEhxdWmkcULE2zkq7wmHbiMciGWj101LQIwAdPW72ZHM5tq4dcOfGs6BlWHb&#10;jrOo8eOheS4gXlYoBdxmnjilQolZuBjF4hXhMN0oM/hDqZwMW3MUfce1q82xJpydbjOZbRKaNJhc&#10;BKhJhgQ4CmfqpltWEKdpwgbqibEjaQT9xYyPaRwOsS9Xs7ZnDZh6TaCWpJjvxKtp+/bqCIZ0KJFe&#10;V9vrwMpMUYoNZMiT40/9srpnTNdB9QVx99+xBYhUBK6czB6WC+cg4lFv6zXh7FTDmemVTVLMdZLi&#10;ro1vnpqkmO2sQI3Sl265ZdznipR0R1LMMQ67hMkUZRuHQ9TSsWjPGuAHcqWhJSnmODcyMVIRqCMc&#10;JhlbEvEpix5Ymyn7i24uaWDq+ZO8rKIZ031G3CmaXvJ0QvgnVB6uLtzK4Wy6rSsUaxL2U11o6Yak&#10;mOqslJdxlblqwmELAzd0PSZvWRsWZyqqXiq27AgIJiTYSnBOOWGCu/CZIY6xCfRi3LPizODGjvh8&#10;grYE7MOWGmVHMqQvqXfGOiHFWMTEsY4gj1gNPimWFTHj8SKnvfDp93/lhNjUpXo6KyfEuRqOf8Xn&#10;N7ImnCUFLrAInJqmDQHBD3g4kfqraaoJB34Uury1ZWXYrMwcTO0ICE7Ac+hErXHSAJXtyanKnpVk&#10;cTqjpCUgRgSWuMWM/1dz3BEOOUzknVDqBIAVY9Mjt5XsmXwuLKtSxkOJLoK3x66VF4CagBXjUjj0&#10;q7jK4bABCtmFUVQYdFlW5Ahp4vPps6FGTDYfqmvCYQfr3+dR625LOCiOS7/G7Cveud7jCr9JlQka&#10;J8QVUNxe4s2H4vSeteGGgPBl2qe0BLRxENeaxOf3qiMcqJJ7N3VUXD2wYmh9v8LjU2VZlTIeyl1R&#10;GuDCpxr0ygmTAFmq6ljlhCioFXo7tiahZUXh1XSVig0BwYoEl+LYq6jZrgmH3Wpf/B1ppnBbViyr&#10;axbu239HQPgNFJ0jVqxwjcMhTs5lmHtWjHOdmaDTErCPnrLwpJjZEc5WiBP5okQtwAMrtnvMcZQ+&#10;KZYVKWO605njrpy8+6nc3crhkDflSlY5GQpnc/ci1oSzyzicZ8rQKTCFnWTvgmpqAtwo8TyI9/6q&#10;S1tWBaoVjNNreOf6jrceeBSh1DVOingJl6Gke1aC0wzFzpaENjIWsgitGukIZzMnXF3mbzL3XFzF&#10;nnVcFJLtPg+WVR1jur2Jqsr0aqcTYis/t2GuHA5tvOMnuPqHauP1ELShVjD7ZTY5MqlJirpFlsrz&#10;8gkDRnWoNOlkYed6GmJ2Er3VbJwUjhL7RP7Uut0TDoTun7GISRnXZk/bloAYEsISz/HkQjjhbJrk&#10;5Y0qyTuwYrxokR6DPbdPhmWFxZjKebh7jSdu/lhWJEQYQaWLbaNXVuVwqDgkynBrkllPYObzS+pJ&#10;brc4wr7s/MgvDDiUN5JwJrvfsmLci5GhQDW4c72PcJCWJ+xA1Egah0NoTFCM9G21Z3UZ8iURKlQz&#10;LQFtbPSCqPIqHeFsxhSqLh9YGV5jSPow0CfFsspiPBTmbGKMe1z+QFckBCnwbOr62q5cI+AONpvM&#10;HmWPNeEsQRLvPqdSvHEN5jDczMTXhEMV164XngnlZresGBc2xbxreu8IGGFnHudqmhontP4SmSET&#10;1zfbnrUBI+pC5DXI4giD6fulwx7XUSs2YdLP8A6sAamzdD1MVY8UybL6I+D9Rc0CmX4sanvaaRAO&#10;/Ij1W9XKtYFSqhfYlFHXhLOcwOsr6Q18q25cg8hp4Pmv5ns14cAJ3IQRyQSbprfvlhUnKPEwaSec&#10;ICA4EWeJYlbjhHBRcy5vz9owXzMXeVoCGpz/6McYHclACWSyYmei5uXAynBxTKYfbAOfHstqlAnd&#10;zcT7FtzNZMupbqwIB3rgwRTHsN78FQnxUsx4D4Ym/BiUWX5ghzfHjwFoiiBM5PGd8i01KcbWGq9z&#10;hM9Qvd8SDooTJJGCIMqr7dwwcacKQZGdkMI1DocTLntBdLSbwu1ZMcohM/fLWwKCKrjuwd5I57sd&#10;4WxyhdSHPzUlB1aMfcgv5B/Jsqon4NarxKBDIYO0yp1XhANtkGGPVpo8DqwIBwZlsRdNfMexJpxl&#10;EN6HXw9PG9dggTo1T89EcU04W6DNZL1dDWTLikEMOWJFyR0B4WFwN05vSBrXLTgElJqUkj0rwTZ4&#10;Emzcv81x2UtuztQq6whnM60rmWe/ag+sDUta5om8enzPsqwGmtBFTtwR8C5yqkGvCAeK2LKgP98V&#10;CcGLAvtJXhdqzGvC9bzA80a/lY1rBT9OgHIsO87eDjVJUY7FmwIRZNRa3rIOe44nUoYJBaj6ax/W&#10;Ty4CN64zuC6KqMDNqCHtWZ2thl1fO61rMLcHxf7IO5IhgIb5+xf7iQtDl62DjHEuzR/HSJ8Ly2qg&#10;yVCXTFC7wj7s6jSuCAcuWPfGOGXhinB4K4N86jpuTTg7rDCcaXDjGsSjY7ylYoehOFATDlzpo/bY&#10;Q2X3LSvG1Kne70gIF1Hok7vGdQQZTz5zTLNnBeDYzD3p1jVo8z+55VBrpCMcmFJ4G2C1Wg6sGLsD&#10;HrbPjmVlz4QuZ2KacMF+tKmOfSvCgR04yFP9r0hofzrDe+yiltWacJYS0eyjANcgnveEMyWGmnA4&#10;kvbufera/JYV25I1W65fgDuS4p0U9l06MDSuL/YW2PTkhFu2ya/IphXxWtcM/KB8Y2YUriOcTau8&#10;3IEDA3mN8XomnsfLC+M8OT4vllU+k6GglqImM3s9k3ARDjPw0wK+B6xIiEKJ93shemewJlzvAcOZ&#10;RwMb1yDuXOukviYZruMl3lNQNdtbVoYXCrOhhIq/CIB4JKTWYuO6YqtbMxFiz+pwvpyqzrSuFfg+&#10;eR9JF+k7wiFVwu0S+fkWP7C2BI8vOUXNeCn6rFhWB02GsmGGiz0YC8dF5apXhAMr7GUYxikSV4Sz&#10;v2Igj+emBOFyJYro18e/cQ0i8UnknUcePuUdQ4OIiaiwcf+04i21B2amKRI6odk3/M6NGEPBK0r+&#10;lGUa10FwKpo8d9qzuhxs8VW07p/iHay+F9aRzN7F8iitz1tZAfyv/H2Va7nGstJoMhQac5wleXcu&#10;1eJZEQ78mH1ZXhEORsUTIWF8ZZo14XoHYk+wx0+Zf0PAGEgb4n0L1yTFKQ5+00tko4q2W1aHZ4Gx&#10;WtM7kiKc4CBx7Mlk+9MQzv42gHfdQHF1z9py6+eFGfzut65BPF4qZB6put8Rzt6BgF8bP/0s+sCK&#10;QRaxcRerxHcmy0qmCV3GRHfjydNUEoIhWMf+OCuS2Re4iax0KcOtCWdZgfuZ12diQ0CwIpVX/MQ4&#10;yWsMPbanfN4ZrWLAlhVbH+T3fkdC0APXzzUFG5KCFOD7dQruWQVqWPl1V9y6BuERcxkQVKzuCIdU&#10;KvWubKqxHVgxjgjkse0VD5IuK5kC3l/ZhJPDYRDPmVqqK8KBH5OcrCIZ+IEnM7711ySznLDxmBVo&#10;T0FAcKKwfnIEKlxNuAQBZ+5m85YV4yHgTOzcERD8KKZlioak4Ac25dc3S3tWB34UMmfwDdISEOME&#10;43xZRzKkVF7pWV/3PbAyOB5ehZ5zwA8XL/kJDMAtD8AAv08rJ8hwyKO4WZEME4+Lj8JPcpf6dbwm&#10;XE8Cne9vSBjjbAsJuFJRkxRnvbjlNpICL+T9bm5ZRYppFEDFnx0BMd2T24cNyWxO4d21UQ59z8pQ&#10;ECzUUmlJihnGVcF3U8LeKh3hMNuF/skY+7PTdjqsxUpxL3WY4eGnoYdfdP5x/HbaH1+/Pb683Tyd&#10;vuKXbpEL3N68Dr8L3f/5cv7R/1dsVL+cL5fzs/vbd/z09wm/8BwGqHZ9PZ8v7i/4xeuH1+NP/OD4&#10;zeuHx4dPt6/bh/53sO/Gnxj//H8CAAAA//8DAFBLAwQUAAYACAAAACEAFa+qPL0AAAArAQAAIwAA&#10;AHhsL3dvcmtzaGVldHMvX3JlbHMvc2hlZXQxLnhtbC5yZWxzhI/NCsIwEITvgu8Q9m7SehCRpl5E&#10;8Cr1AZZk+4NtErLxp29vLoKC4G1nl/1mpto/p1HcKfLgnYZSFiDIGW8H12m4NMfVFgQndBZH70jD&#10;TAz7ermozjRiyk/cD4FFpjjW0KcUdkqx6WlClj6Qy5fWxwlTlrFTAc0VO1Lrotio+MmA+ospTlZD&#10;PNkSRDOH7Pyf7dt2MHTw5jaRSz8slI34yM0yEmNHSYOU7x2/h1LmyKDqSn1VrF8AAAD//wMAUEsD&#10;BBQABgAIAAAAIQA9BrRkvQAAACsBAAAjAAAAeGwvd29ya3NoZWV0cy9fcmVscy9zaGVldDIueG1s&#10;LnJlbHOEj80KwjAQhO+C7xD2blJ7EJGmvYjgVeoDLMn2B9skZOPf25uLoCB429llv5mpmsc8iRtF&#10;Hr3TsJYFCHLG29H1Gs7tYbUFwQmdxck70vAkhqZeLqoTTZjyEw9jYJEpjjUMKYWdUmwGmpGlD+Ty&#10;pfNxxpRl7FVAc8GeVFkUGxU/GVB/McXRaohHuwbRPkN2/s/2XTca2ntzncmlHxbKRrznZhmJsaek&#10;Qcr3jt9DKXNkUHWlvirWLwAAAP//AwBQSwMEFAAGAAgAAAAhABpjkeW9AAAAKwEAACMAAAB4bC93&#10;b3Jrc2hlZXRzL19yZWxzL3NoZWV0My54bWwucmVsc4SPzQoCMQyE74LvUHK3XRVEZLteRPAq6wOE&#10;NvuDu21p6t/b28uCguAtk5BvZsr9cxzEnSL33mlYygIEOeNt71oNl/q42ILghM7i4B1peBHDvprP&#10;yjMNmPITd31gkSmONXQphZ1SbDoakaUP5PKl8XHElGVsVUBzxZbUqig2Kn4yoPpiipPVEE92CaJ+&#10;hez8n+2bpjd08OY2kks/LJSN+MjNMhJjS0mDlNOOp2Etc2RQVam+KlZvAAAA//8DAFBLAwQUAAYA&#10;CAAAACEAhR7N1MsAAAA1AgAAIwAAAHhsL2RyYXdpbmdzL19yZWxzL2RyYXdpbmczLnhtbC5yZWxz&#10;vJHLCgIxDEX3gv9QsrcdFXwxHTciuBX9gNDJPHCmLU0V/XsLIiiI7lyFJOTcA8nX174TFwrcOqth&#10;LDMQZI0rW1trOB62owUIjmhL7JwlDTdiWBfDQb6nDmM64qb1LBLFsoYmRr9Sik1DPbJ0nmzaVC70&#10;GFMbauXRnLAmNcmymQqvDCjemGJXagi7cgricPMp+TfbVVVraOPMuScbP0Qo02CICYihpqhByseE&#10;H2Upkyyozx6T/3ksvnmM/+cxf3qot2cXdwAAAP//AwBQSwMEFAAGAAgAAAAhANILcyTKAAAANQIA&#10;ACMAAAB4bC9kcmF3aW5ncy9fcmVscy9kcmF3aW5nMi54bWwucmVsc7yRywoCMQxF94L/ULK3HZ+I&#10;TMeNCG5FPyB0Mg+caUtTRf/egggKojtXIQk590Dy9bXvxIUCt85qGMsMBFnjytbWGo6H7WgJgiPa&#10;EjtnScONGNbFcJDvqcOYjrhpPYtEsayhidGvlGLTUI8snSebNpULPcbUhlp5NCesSU2ybKHCKwOK&#10;N6bYlRrCrpyCONx8Sv7NdlXVGto4c+7Jxg8RyjQYYgJiqClqkPIx4UdZyCQL6rPH5H8e828e4/95&#10;zJ4e6u3ZxR0AAP//AwBQSwMEFAAGAAgAAAAhAPlV//6/AAAANAEAAB8AAAB4bC9jaGFydHMvX3Jl&#10;bHMvY2hhcnQxLnhtbC5yZWxzhI9BCsIwEEX3gncIszdpXYhI025E6EoQPUBIpm2wTUISxd7eATcW&#10;BJfDY97/v2pe08ieGJP1TkLJC2DotDfW9RJu19NmDyxl5YwavUMJMyZo6vWquuCoMj2lwYbEyOKS&#10;hCHncBAi6QEnlbgP6Ih0Pk4q0xl7EZS+qx7Ftih2In47oF44WWskxNaUwK5zoOT/bt91VuPR68eE&#10;Lv+IEJl64ZnmRmuQxCr2mCVw/iFLXnLqDqKuxGJr/QYAAP//AwBQSwMEFAAGAAgAAAAhAIHFXr3K&#10;AAAANQIAACMAAAB4bC9kcmF3aW5ncy9fcmVscy9kcmF3aW5nMS54bWwucmVsc7yRzwrCMAyH74Lv&#10;UHK33SaIiN0uIngVfYDQZX9wa0tTRd/egggKojdPIQn5fh9kXV3HQVwocO+shlxmIMgaV/e21XA8&#10;bGdLEBzR1jg4SxpuxFCV08l6TwPGdMRd71kkimUNXYx+pRSbjkZk6TzZtGlcGDGmNrTKozlhS6rI&#10;soUKrwwo35hiV2sIu3oO4nDzKfk32zVNb2jjzHkkGz9EKNNhiAmIoaWoQcrHhB9lLpMsqM8exf88&#10;im8e+f888qeHent2eQcAAP//AwBQSwMEFAAGAAgAAAAhAGIt/mCQCwAA1DAAABQAAAB4bC9jaGFy&#10;dHMvY2hhcnQ3LnhtbOxb33PbNhJ+v5n7H3Sadtp7CEwA/AVN7I7j1O3NJVdPnfbh3mgJlnmmSJWk&#10;Ejt//X0ACRBSsz61TV9urM44EokFFvvtLpbLry+/edhUs/e67cqmPp1zFs1nul42q7Jen85/enf5&#10;Ip/Pur6oV0XV1Pp0/qi7+Tdnf/3Ly+VieVe0/fW2WOoZJqm7xfJ0ftf328XJSbe805uiY81W17h3&#10;27SbosfPdn2yaosPmHxTnYgoSk/sJPNxguJ3TLApytrJt8fIN7e35VK/bpa7ja77QYtWV0UPC3R3&#10;5babn2Fzq6LXXEXx7H1Rnc6j+Ym5WBX1erig6xc/XQ8X22ZXr/TqomlrmDEYv1kuzqtetzWmumjq&#10;HquN+9wcZalN0d7vti+WzWYL5W7KquwfrbpQEHNf3DXYx+xH/cuubHV3Ol/y2BkCX39lik25bJuu&#10;ue0ZZjwZrODQMNNmJ/mJGPHAZnm86PrHSg8b4pEwuz3x61oVLouquimW98Y2wWA/dLpvBA+NYaQs&#10;/OZLX/aVtl8ezN+2XN6dvSwWN83q8arFysWi6vpro5D9sTVXtlet+Welb3+8amfdR/hvHFmoTvxN&#10;O6LFbYPd6XzAbW9ssejPvp3PXkKmxw6LBUSMPP46PfClt2pVxWOzw6jlYlPUu6J6438/vG1Wo630&#10;aq0H13j81MWH0UVYHCcqiRTP8iSVMhVyFBotzuIoE4JLFadCqFTF374YDHu4OLSb9GoQy/gVuKFR&#10;3hm32PXNO/Pjta50r1fBsOViWzX9easLs71pwsONDnfeFe1a94N4WcPxB91/hxU453kWyTxTQokk&#10;S/atEDGeZSJJuYhFLqRMknRY6cOoOkvjKI9ULqU0f+M8H+7f+fu4nCSKJ3mispzndn7YZH9fezbs&#10;lkWPuL0w+c0YY/xtvW+Ytts0TX/3FgHqdv6+aB8vmqrZywAQ1fCm5aJcOdQH7Zp2pdtRw+HK4F/v&#10;z5IvZzJ6ZVzvvXXA4bpJBcNM3ePmpkHGNlmpRkY20nY3bsDDz0Vllqx3mx/1rfl2e/YVpvzqb1+c&#10;f8H5An8TbkTsPYy6KJCs7TibpS/gx2ffaUBaVHbYdBVzbfsLpLsR+JgPum/7GTZosqSZ5v2ZnX5Q&#10;f2sN6AZwN4BxISIx7XJ/mPDDRJIrGfkPObH0EjEXiVTTh1oj9hJJDqeZBBQlkXiJLMtF7pWKSK1S&#10;L6FUIlJq4mwcJphAGPBJlZySyL1EguhRkyqkSZWXMCGQTWuQ2+UOTck4EhCpC3egSpbEOZeUztyh&#10;KpnKeZQeo4KDNWZxmubI7e4Tk6s4XBMWmcRCjnNoJgyJN44mbeiNOjhThlSTHLUBB23Gogx53Kkf&#10;0T7DHbYZU7EUAVL0Xhy4OVPw/mAvJBjCgcsjykLC4co5ezJYHa5cMBOt5HwOTB4j+pMATDJ+hAOT&#10;JwxBSrqqcGDyjO2HJhkPwoHJFXsqNoVDUAiG4KTnc7CJhJmQJK3gsBI5QyAGWYScWjqsJIevhomH&#10;FnHYyYQhJsXk3aQTSQejVGw/PGkRh2gcM4RnkHXJGJIO0QQHO8+DGKJXceAmKfLjUZEqHbipZIjU&#10;7Iiwkw7nLGL7kUo6tHSQZ4ohUuk9O8hzZRyfT9qQU8cOcgze9ySc29ORPfywpzy+uoP/kS4A3tgC&#10;4M2fXgBI5GuVJtNOyRD3jsriJAs8SJHm9H4KiTSUIGPOuSm0yoKz8okk7LwUEnkexVP4kGs4J8Uh&#10;yPP4mJ07H4UEPDRYg9y5c1FIoKKdjEsfJs5DJRJHEtRRdOnlfBUSWRacJDQeQZ2Q8Vgl+/5qKsah&#10;OAzqhCzNg6OQViYoGXKeJoGNSBz4BHaeyJTWZoJYRSKix03AKpQ3xxidO2RjlCD4b/rQVYuDFiJZ&#10;lAYbJdOirxPsaaoCEbLO5A5ciEAg8CBSMV8nxAyFRbCIIhXzdUPMpJDh9snjSriYhojaqwzJWMDD&#10;8vCsgdIQsUDi50uImKECP8rrfDWBU20PC0Va1lcTEFEiDDTashPkWbpXkNN7duEcMxy2wdn5BBgT&#10;5NArDgGk4tSXG6igozgoHehVpMviEEG+DD5k3vflBsqljB8V2tJBnsAXSSNNFQZDtyDcMS3iYhzF&#10;Elehx5IHtK8wEpZEabhlescOcIgolQXRR8aFrzDwkJLGMkCP3osDPGGZ3HMr0nl9sYEiGyVZsMpB&#10;ln2i9nA1x9AXGboTtjkAmbEFctgJGXsHQSdkvOI6IfLL2eWuqtjkqJ+lF2Lm1C36G8/9EJNB3fHs&#10;zkOO4uK5H2J7avtNqaDOee6HmG6fr3Oe+yFhIPli5rkfYnrBz/0QPD3Sx7VLu8/9EFSNZLnlS5TP&#10;1Q8JioDvbU/k+z+9JyIYWmRoY/tmAukUrpqGBJ6U5VSCkxLu+cmuIdOp4UVXo/59AAaHj0WkhPNU&#10;wTKRhUUyKeHKakgk5HOQe1jGIJTRx5jH1dECT0HZUaq75yZIpIl5Ueg+pOquihZMRWg9TAYla3Vf&#10;HkAEz9Yp+Xzs+yAYqFBvT3OT2gR9kCjZa2HRIu5hCR3QPA13QIs4hPHCR0Z4oToV3geVkAMWAzMF&#10;gzpzPtHJcTBL08MNPZQ2qMMZIngTcoxn+J6IZCbSSP0dumjvcbw8nj6kbXwfxHQ284hG13c/0KRD&#10;xySwDT23i17T18vJQPEdD7TmEoGG8/9OJL75IRGzPDvGhL75AREVx4H+JFC++SFNeIUOTYtM2Ko4&#10;Ct54qoNHzun5RLggNl01dHKmsKEt5nCGiOLhXkjX9s0PtMhSWGxahdyLb36gRQbH9qjgGZ9yQN/8&#10;QL+L7ylGOolvfkAkz8NooFdx8YwWWQZ+z/QhLSZdZKNbFoOPMX3oVVxko/UFjsa0CN2V9u9aYpaB&#10;/XGMj/lOCESyWATOTys2oZ/H6OtMH/IY9WVGzEBFCTo00YHF/lgnZPXmpurMI0N313x4o9e6Xv1T&#10;h4yd4Q5e4+wxRMzoi6L/V7EZeUYjKc1cv9btJ69f6XZpaGeWLhKMf7W7uan0dfkxnAq78qoVD/8Y&#10;yUF4D5BFAqYB0WS52Luex3hxMRJQDjkzWPHcUqb2JIKZIFCBB2gmrZr1q6LzTLNhpaYtobll5Q3q&#10;b8r6bfEwLeekV5bKtLfF4uGqGZl4N8NsngE19JB+O73M0GyeJpVZXlp/dl6v2eyy1b+w2ddtsTrp&#10;/n4Us+xp3hbe+V1u+tnAozQMndP5SNEBO7PZAeQ3ZX2vV3gqH/a7Kf7TtO/K5b3hKA22AXFtvFfW&#10;h/cck8hQxZb38E9vv1o/9O+a0YgPA+FuIOXN2qY3nB/DHsWXu6b9aIYdSdRDopjPbqx8af/uRj4T&#10;2KZteY8N1s21/YZhcA6gjWvmvWix6JqqXF2WFXhO+NGuby4qR6ay+ceoAbD2hhl+Zz3rH7f6FoTV&#10;0/kFvO+mLQeNdUHdWXafvoPpB9ph6BYI5KuiLQwZMWQbjq5je0q9NSF4j6BiducjKQwh5kNpvKVH&#10;9zWEvX/rdgTASr3S/QetaxcUK+QEu2E8bbuY81/2gi9YIwi+zxRnldHBsOrgd9+15crg1dlLT4be&#10;4EQvRjrIb/al0bSDW7bGHQ6pnhgxEjy/fntV/P/E4qEDBZnV3vojDoSDYI8Lao8om6jtN58bRtIn&#10;zRU9ng764VNM2btPXXREShQCXIGYlMN3UoW665A4KrkENzQFhyrJUTMoNXioJ45CQqL+yFHQm6Pe&#10;kRkn4iiPJPi3KhWcK7yyOYI4+uskbojDYdK07ngMkxlEBRvV/sw5OrkAvcojZnD8uex+qKuxwBjP&#10;h1XZbV8hSd1352OmWRfbwUCmnnhtSpQfkNhx4gYnK6b2hO1tW9b9te6RVte2mrnTBUitlyDG6tYG&#10;/rZYaxw/67LubKZHG2A+M2R6ls1noOrbf80RYm8M4uaXnOOgM7MMP/xcWGy3xS/jnvuLO73s/4xw&#10;9l8AAAD//wMAUEsDBBQABgAIAAAAIQD8q9JWBA8AACRSAAAUAAAAeGwvY2hhcnRzL2NoYXJ0OC54&#10;bWzsXFtv20YWfl9g/4NWaIHuQ2jOjRchduE4TbvYZGvUaR92sQ+0RNtcU6RK0ondX7/fkJwLlRyB&#10;bZOXQArgSOScuZwbz/lmeJ5/+7gtF+/ypi3q6nTJgnC5yKt1vSmq29Plz29fPUuWi7bLqk1W1lV+&#10;unzK2+W3Z3/9y/P1an2XNd3VLlvnC3RStav16fKu63ark5N2fZdvszaod3mFezd1s806/GxuTzZN&#10;9h6db8sTHobRSd/Jcuwg+wMdbLOiMvTNHPr65qZY5y/r9cM2r7phFk1eZh040N4Vu3Z5hsVtsi5n&#10;aSgX77LydBkuT/TFMqtuhwt59eznq+FiUz9Um3xzUTcV2Oi1365X52WXNxW6uqirDqON69zO4tQ2&#10;a+4fds/W9XaHyV0XZdE99dPFBNH3xV2NdSx+yn99KJq8PV2umTSMwNcPWLEt1k3d1jddgB5PBi4Y&#10;aehu45PkhI/ywGKZXLXdU5kPC2Ih16s9seP2U3iVleV1tr7XvPEa26buvibcZ4am6sWvv3RFV+b9&#10;l0f9tynWd2fPs9V1vXm6bDBytirb7kpPqP+x01d2l43+b5Pf/HTZLNrfoL9YRz9Pe7Nv0eC2lt3p&#10;cpDbpG226s6+Wy5E+OL5if6u/4IKfzHIiZkKvnT9zMrsqX5Aq/Vqm1UPWfna/n58U29GduWb23zQ&#10;jqePXXwctSSQYHvEmJKJUpEUYTQSjUwPpBJcRCJOuEijUMnvng283R8cs3PzqmHO+OVpop684W/2&#10;0NVv9Y+XeZl3+cZrtl7tyro7b/JML891uL/Q4c7brLnNu4G8qKD7w9z/ABcYY1JGMuJJylOu4nTC&#10;hTBgEdjAY5hjpFis5Mil9+PUg4iBd0ksZCQYGMmTgf7Ou48bjDMRp0mYMqHvgyfTdU142K6zDqZ7&#10;oV2cZsb4u1fAodt2W9fd3RvYqFn5u6x5uqjLeuIEQJpDm9arYmOkPsyubjZ5M85wuDLo17sz9rWe&#10;3Lt+isM17QmGXtqn7XUNh62dUgWHbFdiGjz+kpV6uOph+1N+o7/dnP2H//fqLs87+bevzr9iaoW/&#10;Sukx+vtoeZHBX/dte0d9AT0++z6HSLOyb+auor9ddwGPNwpesmHuu26BBWpHqbvBGtwSdj0DTQNm&#10;GgSM85BTzbhtxlWSitB+yI6FpZCMK5G6DzWGtBQqkUniCFKKQlmKGCaZ2EmF5KwiS5GmikdUx/HY&#10;jAcciszcVBKKIrEUirEkdVMhWZpaioQlsAT3ocZgRpoCJsg5ORdmhCoCeDImyP6MVEWQJiyM3AxI&#10;jsNWB4WSgYyiBP7SfCQ5ipGrCkKwJibbGWmqIOJChm429EKNOKNAhKmatQAj2jgI41RGZvohrTPM&#10;yDYOUim4Jyl6LUa4SZBC+721kMLgRrgspDjEjVwZCw4aq5Er44G2VrI/I0wmYf3KEyZpP9wIk6kA&#10;RkrqCTfCZHEwNU3SHrgRJkuDQ7bJjQQ5D2CcdH9GbFwF2iRJLhhZ8SSAIXpehOxaGFkJBl31HQ9N&#10;YmQnVACb5E67SSUSRowiDabmSZMYiUoZwDw9r0vakDASVXiws8SzIXoUI1wVwT/OslRhhBuJAJYa&#10;zzA7YeQch8HUUkmFFkbkcRrAUuk1G5EnqVZ85mZDdi2NyNF4qkl4brtH9vCjf9Ljq3n4Px0OAl72&#10;QcDLzx4EhAGHSpBiNRqKZnGMGNipKMlIo6G6Z6i04yMdSRgN1aMoKbxRSAs1GqpJothT6pQkMRqq&#10;JyYVOX+jlbpZGIVzJmO0EiQpRyTs1kw6TaOVmkSlzBuFnJhRUE2CfKSPDocIdC98M2qpGyaxZ70p&#10;2bcND0I8NZWSc5bAnKRFyEJfBrQ+OVELhjxi1jhO1qCJ5s3NCVvwSJAumDlpwzcwzwfR2sqcuAVW&#10;ENOCcEIWIvZ9Iq2kzElZSGRcHoPIRdgwAcJTIUxo6ox0OjBE/jZY0A0nIQg9Ie5JWSEmdbpNc4h7&#10;Usa6Y0+7Seu0UQTmlqjIH4c0IhtRgAYm4ZwTvpE88CSexshWyYZOzDJE9uotglRvpLVDKBwCNhAJ&#10;mUtwJ2WwJ0zm9G0DDPTN2YSppFkL578lS0IvR6NDWxti6HESOBoncVIDhRO4hH2ms2icWUvFAS94&#10;4qNkIpxZA4yQ9LqdkKVi3O+apvHkjRByok3kfDx5R5Ek9UJ48o5DMcuF2egiDJA+hv6DdC+vOhBt&#10;mChjQEIGTKKHA0Azgh772MeIFnjYx3jFYB/ia8eOI/ZxxD5GGGwahBjDQLZ5xD6m6Jrxe0fsAx6f&#10;TK5sUHPEPo7YR49b28DkiH182djHDz328cNnxz54wGJ/S+FAemxxeaSIfvRGRsQma9JjIKF2EdP0&#10;MWniZjQDzOiFzWTOY54eoEhTP0glA1sTM2PjguzVxMu6TTprHiZaBkUUYkvXfkiWuJAA+IUX7NNs&#10;N1EzQF2gVBQP7RYImsnIj5PJqVi4AySRSEnxWIiDI5+L/fSJ7tqJVGJTeI5IcSZgyBoxSuyDzXSG&#10;zZxQVYjdWPch1cBCHQjJJJtH4oSsgLLNWouTcsQniS2ZkVvIgwcRtiYoMduAgAdI2yMvpyOXbPEO&#10;kMh01vwt3AGSVPiJOT0xJ3GNrltDOLB9ZMEOHiQYxiMh9cpiHRw7TqkPttHLd1adpodgISNm4PBy&#10;L7f0wCMjWY3Wk5muRTawH6kO+D2DUYoAO8w0YmUBDLRTySww1oUJgWB8FvZk4QsRAKfzNIt2TXaL&#10;RMAzpJOnCKXAFrwASQoQYIbN2i0S7NrqYxdOUUg9sVskIEmYcoPQkJjdIhEwwNSfGKnzFtAQQcyi&#10;Wcu3eIYmUWzP535aDKM/gbNeeRjGeMVgGOqIYSxNiIKN4+P5jY9tpBiHd8Qw9FNAhyhmI8FGLEcM&#10;Aw6WjExtyHLEMI4YxhHDOF3a4OSLP7/xuscwXn92DAOxZJT6u8Rkim+2AkGhJgcm6PxhTEs1BbJk&#10;70OGuI4i9hMherfRpL4YI5kX35vMF/EtwzkOFxKTKzdpEChwymhO3O0SIoXDym4Ieh0mVkAIjZOt&#10;HgUZqBtwAxRx7J0GpHMOC3ToCFoeQC2cqOMo8Y4zHsATTDAocKws8s/5kCmAPfYJEiXofXQbK+BE&#10;KYCivbjfiymcYFMcUfVYSArWQhoSx0jxz33ILNYe3gAJYARPGciU1p717E9EIvm2H3J/30IaIAGB&#10;p0HkxGysIBGO+0p6INc2cpbAx4S/fFLpLLwBEhzVtytJaa2zhzlwvBe2QMrPYhoSuWo0S+sspoGT&#10;iRNZpCRn7YlQkKTcNzSas8aaZRDjPY1ZazbmLANAOj6bSC2xwIcMMK8JiEB6SwOCIIoOpXf8kxa5&#10;xUNAAn/pfUgjsXgIjrxOj/CRpm3xEKVTQ3L6xnerQAjlr5gmMTaOA68s9TWWjKEtBKICFUb+kukV&#10;G4GDJJ3AfqRdWAgEB83xoopn4/RajANXQYzjXZ5akcprIRAclMaxWm+UPVF8WjSkf5dmgoaMVwwa&#10;ot98a+r+PZIhDz4e6zhCIsdjHeDA8ZUW+DXymWfDnOMrLcdXWgZ8w4Skx1dajq+07L3XetlDIpef&#10;HRJBgYQk8mNLMlA0ygqKiD4bYVJjtEIiRwdtLpU1G8Kg0Meu3YeciQmlQSHwgrX3oaJvE0nrMdJZ&#10;+9QGBtHrYJLM40zwjGYR/WamSZD6VmTwbkJktIpjQQ5pgQ3dbgI+7MXFjsX2BAdIUpw0cB+Sx/Yw&#10;B8NLbWLWzqjFOEDC8Vo7JQyLcaCd3N/a9CbthAb8ZtauqYU40HMkSEZbWAPNNIAzhx1OhGBfQq/N&#10;CZFz4adGpHAslqHfSZ23oWyPaujdSO7vdJPytFgGSOJw1vsDFssAiT4RMYNNFtZgOE4wcxQnZrwJ&#10;OXn7gFIgC2tgFOSfpDDsi65oB7jUzZ9GJu07KQw5t/ThK1p+TuTIhWlXYV9JQddKcnLWFrVAuynq&#10;RE7BohYMMG9I6r1FKtAMrwB5fpPu2flapd9pdDwkNc2e3MAoQINmkThvG3E5yz/bzRG8QIxiGpSq&#10;WKgCzUQ8y1LsaQ2QHNIui08wQBrwxNMp/DlQYvP6umz1HnJ7V79/nd/m1eafuV8AZbiDt2InBTd0&#10;64us+1e2Hcu2jGV+9PWrvPno9cu8WetCPn0FDq/9i4fr6zK/Kn7zu8Kq7NSyx3+MtVYAyacp0Kah&#10;coZ/PdEvRfXVTUC5X4IEI573FWh8Cr8nEJSorKT5UNa3L7LW1u4ZRqqbAjPv6xwN098W1ZvscSwh&#10;4lFv+sowkyVmj5f1WNvoeujNFpQZ8JzfX7BH12A5XKanr/TTnZ1Xt8GrJv918U2TbU7av88q03O4&#10;CA5eoH617RZDXSpd7uR0OdY7QbWr+gEifl1U9/kGFYWG1W6z/9XN22J9rwu+DJxBFaDxXlHt3zOl&#10;WXTdnfU9tNNyr8ofu7f1yMLHoYDRUORo0dSdLqCiq3Hhy13d/KabzSx8BE+zXFz39EX/92EsEIPq&#10;XU1xjwVW9VX/Dc2gGtAUXNMgcbZq67LYvCpKFI7Bj+b2+qI0lWl6B6anAVFNmul6WdWie9rlNygA&#10;drq8gO5dN8Uw4zyj7qzbj99B90MZJ18pYMaXWZPp4k5+9aZRccb6OJqFqCOF0lbt+VhhJ4qdIY23&#10;8lF5dfWjf+fNKICe6kXevc/zypjEBh6hXzDK2BiLs1980/PH8IznE1lZqeegSxRB775vio2WV9tf&#10;Omh4gxI9G2tr/G5dGlk7qCUYi0pYHzJ/LJj1zZvL7MuxxT0F8v1qf+vPKBCc+aSwVv+A6t10/836&#10;hrGCFl14a35trfcfKzt297GLpioVnsr6LQHUCpF9yB7JQQPNYxRBLXaSkSfg5WPkUYmKh/u2Cpd+&#10;piGiS6IoSrHhZKp02SpccRIrhZIBCUfqh71a86rogSpcHzpxXYXNd5pQ2HkOEicGequ2T5zZzgXS&#10;K63EtBx/Kdofq3Lky/h82BTt7gWc1H17Pnqa22w3MEhHEy91gPIjHDuet95zFV3bAni7pqi6q7yD&#10;W73tY5m7PEOFsFeoMpY3veHvstscj5/bomp7Tx/EarnQxQmDeLlA6cP+f/0I6W8M5PqXWOJBp3sZ&#10;fti+MNjDTls81HM6uJlXX9zx7P8AAAD//wMAUEsDBBQABgAIAAAAIQCil6L6Ew8AAB5SAAAUAAAA&#10;eGwvY2hhcnRzL2NoYXJ0Ni54bWzsXEtz3DYSvm/V/ofZqaSSPZgiAD5VkVLyJHalYq9VlpPD3qgZ&#10;SuKKQ05Iypby6/cDSTRAWT1LO/HW1tbMQZoh0Xj0A2h8aPR3399vy8X7vGmLujpZCs9fLvJqXW+K&#10;6vpk+cu7F8+S5aLtsmqTlXWVnywf8nb5/elf//Ld+nh9kzXdxS5b5wtUUrXH65PlTdftjo+O2vVN&#10;vs1ar97lFd5d1c026/CzuT7aNNkHVL4tj6TvR0d9JcuxguwzKthmRWXomzn09dVVsc5/qNd327zq&#10;hl40eZl14EB7U+za5SkGt8m6XKR+sHiflSdLf3mkH5ZZdT08yKtnv1wMD5v6rtrkm1XdVGCjU367&#10;Pj4ru7ypUNWqrjq0No5zO4tT26y5vds9W9fbHTp3WZRF99B3Fx1E3aubGuNYvM1/uyuavD1ZrkVg&#10;GIGvH7FiW6ybuq2vOg81Hg1cMNLQ1cZHyZEc5YHBiuC47R7KfBiQ8KUe7RG123fhRVaWl9n6VvPG&#10;KUxF7XtN+JgZmqoXv/6S3XX1u6Ir8x/yMu/yjcPH9fGurLuzJs90wTJ7qO86/W2bVXdZ+Yp+D2/e&#10;Zc113g3kRQWRDFK6f11vxrHkm+t8ePjw1MP7sWlPhEkkIyXSNAoTkch+WOvjB3ofqECFqQqTNE2F&#10;COKh0g/mfeQHQZxGKKNkqvwgHd7f0PvAj3wVxyJIojTAP/3+6PG48MAOuV1nHTRqpS1Ps2D8fWEF&#10;1W7rurt5DdUxI3+fNQ+ruqwnugnSvNE1FJtxvGroXd1s8mbs4fCku9fl3p9qFW7qUvfwfd/P4UW7&#10;O0dF2XFZ6b9tXRabF0VZ9j/0LJCvyrG+7l70I5yUOhooUelQkR6+7ns/uoftZY3ZSVtghdmH+GMK&#10;3P+aoaH1cXW3fZtf6W9Xp98o//k3f/vq7CshjvE3FLrD/TuUWmXoUl+un5FW0InTlzmUJOvHNcxT&#10;/VPUtetWMO1RlYK+7/rhAizTM4Ku5v1pX/3Aj10vElNAmAKekNKXlm3TYpKKSeiR8unDVqyIIhAy&#10;VNA98+HaCIgiTIJEa6v5cBQhUcRxIhPqlM/2KiKKNA1lxFUcj8WkJ1USw7TMJ+EoEqIIhUhS2xWW&#10;pSlRwGpVbFrAf64NYaSpPBFJyfZFGKEqLwwSodj6jFSVlybCj+Z0wYg18IIoSgI7zoBtxcg19Hyw&#10;JmbLGWmGXiRV4Nve8AM14ow85afhrAEY0caeH6dBZAfA6owwso29NFDSkRQ/FiPcxEuh/c5YWGFI&#10;I1zhcxySRq5CeHuN1chVSE9bK1ufEaYIYP2hI0yWF9IIU4QejJRVVWmEKWJvapqsPUgjTJF6+2xT&#10;GglK6cE4+fqM2GToaZNkuWBkJRMPhujMImzVyshKCeiqO/HwJEZ2KvRgk9JqN6tEyohRpd7UPHkS&#10;I9Eg8GCezqzL2pAyEg19zSbHhvhWjHDDCPPjLEtVRriR8mCp8QyzU0bOse9NLZVVaGVEHqceLJUf&#10;sxF5kmrFF7Y3bNWBETkKTzUJ67Zdsocf/SqPr2bhf+AdgDe9A/DmizsA0vciEUbOZzoK6zIYRQVF&#10;ooRDwOqD0VOJfZlyCKKQa8OoKSgkZhHnw1EYLQVFoISyH3aqMkoKikg4kza/vhodBUXix+5AuF4Z&#10;FcVU5Puh7ZRi9choKCiknzgU7MxhdBUUAZYS+2FHTn4CSCKJddp+uIGQywASuPpOv/hWSOwwaT+1&#10;bUSs3QmSu/KkmMVhbDcGD1YqT6WhoymsOgqSvILkfWcs7OhJ8spLwngOBUk+8PzItStW58mNkIEn&#10;U95dInnDxUrn9IU8B1Qcy8BhESsI8iRAkiZ8MRIxltA0dfjCaqskEWOdC9zpg3W2yafAQh2lrrxY&#10;3SP3AiRp4rKf1QpyLyQWrXCWhltPI8Ka7SymKc8xsu/Ii0PfMQq+YyRwuKT8loR8DhnD2XXnTLZm&#10;RVN57AEAmKMY5HOglYT31RVJWftMriGz6k9+Btys0J35JOuZKTLkxEtcv5ufwsnPkFjZI1blyLdA&#10;sSAJ5ig2+RYgSWJ3meOHbCSrfKgcO0xyLVAsUi4zH6nZHk/DeBgDrjJgEQOMQRDKYyRlBAsdJGXE&#10;DgySIr628+WngijZeg0ccUDYDkBKj9IMgIyZUeH4HICUpwApmkC9A5AyxeDIFToAKVjKWA+b3KED&#10;kHIAUnoQnJyaA5Dy/wukrHogZfXFgRSgCVHIunzG4xZe7CvW47NOQKxC3kkdd76oK0xDd19n/bLp&#10;CmH2yqBIEuVgBexGynjYQDwEcLkZ4ILZKoNCRezWw2yPUSqUkmWXWexRLPGd1vkDHONSCy/1pc9W&#10;TBAIyskg5stZgeFskxWYsBJLY39PdWZfhGbTZBboRKs6ICRgNY6YH3n/DkJnpAYS7LEdvrFyFkZs&#10;IIkFD8wJIziUw4EKzzcjOQnQOHAOyPitmTCiA0kQsIOj5RvFIsjO2bVyam/RDKAUQeTwg4cpjEAB&#10;w8nANS6+Y0a2IAknI+ZJjEGCJE6CWWOxslU+wLs5w7eyVSpxThb2wBRWzIgL4PtvpaySMHU6w5NY&#10;KeNggHXSLJoBlCiZJTKLZmDLnrq2xXaGFn6cg0EzHF6ylm6RDS+UAaIh7IdTP4ts4LhVumNhzdEi&#10;Gzigi915l9VYi2wAJIDKsr2xoo1wws2Xs7KNcB41a6BWtrBMxOLQhx0oYRuAlf3EJXk00D8X2xiR&#10;DAfbGKNiDLahvrb8+zxsY0BXDtjGAdvA5H4IEtGHNBRTZFbKQ5AIVg/WRyaH6BAkcggSGYAKsxs5&#10;BIkcgkScKNGXPbbx8stjGzo2aQa4gXPaiN/Um62VDhET8zxog3TgNDfkd9dmNyUibE4TZ5vHup9m&#10;MwUKqZzQJn5nZPZSoFDAJOznkb9qVzvjb4MiRDSU3S+wewzjeYMiQkj1DArjeIMikaEzcrZXFgCJ&#10;vDTm1yAz4yBOT0j3iJjtvcVCYsQxuN1n92EU94FWAifM0OdxHoJFQBKmgt3GULCHDjSE8lq3fgqN&#10;EQCCcql0AjL3ABYk2QT6xu+4KLBDJJ6ct2WnpR8kCM+3WsYzhHARkERiFk5EuAhIsMl09IwVLm4P&#10;jAHjcEriWfpPER+I2xQxP3tQmAfKKRb0pMgOlAojtwOskVNkB0jiPdMHhXOgHMKVZrHDmCqC4UTs&#10;Bl2wui6NrYJEuZHyvGgtGIIAAN8Fo1g5WTBER+m5+2qWTRYM0WF6rKFYAARH1PMEYAEQBOelLo7L&#10;d8bMzIi1i2U8Zw60AAjA1XgWmGbDPDTM54qPZyxJHOF2iRMevkd8JHGAHGIWHGthEQmgeM/w/1xY&#10;ZARBHFhkvE5jYJHwk2CR5vpyZW7N4LjDP+tDSnBVxrlec7g4M86nh3gPcyFrujCTvR3iPQCgTGAU&#10;4+8e4j2wVrNHCdYxehSYb1106whhTdt3y428n8PFGVwaPFycgd6xjh55PYeLM9i/sOZJrs6ffHHm&#10;5x4T+fmLYyKIkA/knn2luZ6A2HvsfuxOjnV9zRyjQ+/n7UIMnA57lLjsbz9sG2blAEUQzjoqJX9c&#10;x+DPwgEMUqJD8OchB2Y/jQh8Ebrn1Kw3Ts4BAvC5nT1530BThLuRYC2XsBF0JJlcTWY7Yu/HaJxk&#10;HnxAgkbAfjxrW0A4CaLvASTM0SbCSXTAPq7y210tP3ySNYL399wOJgEn2Mhy3LcBI4Al5gVSEF6C&#10;mwAzNYfwEh3Wn7q7MhYAI7dAh/jP2y6SmwCSGLflrKHxrRghI3bfn1xAZjlGeAlI1Ay4BMUAgNm+&#10;8BtRwk5AgksZVhV4jIuwE9xkBWNnkRgzBkno87CYNMaLcskkvoBnjbFlhfCjCfrKznSEnYAEcUiO&#10;/rOtEHYCEh1ZZ1nLLmKEnShcvRcuwsFqBuEoIME181mtmGkbJIl0hcHaMgWSKFwqk7NC/ghHAQkS&#10;htjR82s44SggwXUxZyz88En6IYD0WfOSIumHuIPoIpysKMm5UHpJ2YMW/jEcZfPqsmz11qy9qT+8&#10;yq/zavNzbhKsDOlH9Bvc8p2kJNHPVln3j2w7pnQZr9zo5xd58+Tz87zRN2c+quf53eVlmV8Uv7tV&#10;YVTUtez+pzEbDXLBRKFI+jwtyFgzeR7jQGbMT/I4SQvyl5z1OVSmFLYmEJRIiaT5UNbXz7OWku4M&#10;LKibAj3vExQN3d8W1evs3jZnqDd97pzJELP783pMSnQ51NbpLDu6rQGbaor1jU7WcllvHs4bZKBB&#10;Qpa26zPK9D92+smY42WTX73tywB8Gh81+nVz3ix0bqSTJeVFyo6707Pq2lu8aPLfvMW3TbY5av/+&#10;HQixFcdf0OlK+kQyQxfA86FHNdJRIeWNMwz9yvQaV8JfbLuFTdVyshwzuCBRVX0HIb8qqtt8g2RW&#10;w3i32b/q5l2xvtVJcYZKkUBofFdUj98hmxTGrRtc30I7iXtVft+9q8d390POm4Fni6budEIYnUYL&#10;X27q5ndd7D/ycdH+jk5imlguLnv6ov97Nya7QdqtprhFyq2qvui/oRhUA7LGM31pfgIH4oeLGg6T&#10;j+4GuOyghugU9KhadA+7/AqZu06WK+jeZVMMPc4z7s26ffoNqh+0YpDnwBeY8XnWZNCVx2pBMu96&#10;FiIBFHJStWdjDiJtYMaQxlf5qLw6P9Q/82YUQE/1PO8+5HllTGKDGaEfMOAwY3H0ZWp6to3/kumV&#10;umM6tRFU8WVTbLQQ21HN9ljjoFnPxgQin6xgg/RnGOqP3yy+fX2ezTNPm43qcQKuT86xhfMSJAFC&#10;dHaCnSD+xumPz0Yo3Zi/p1So02j1RxmRTKJRxNO2MUHYbv3vzx8fKb1dC/pXf0TpwYpJurR+Ue2X&#10;lv4bzWfNoJKWbVOOIsfGU8nRnsyY9uGpkjdPPaTcanGMy/06vxqit3GDOg6H3lipB9AKfeajdHRB&#10;nD7OraZzsuHoGOfXQaRTr32UWy1CXDUuQ+sdN5TH/1y1KYl9mqm/Fu2bqhw7OS4vm6LdPcfid9ue&#10;jVPVdbYbRqPdkR+0h/MGKwMW7OmKRqnvdk1RdRd5h3n5uneGbvIMSdheIJFb3vSTxC67zrF6XRdV&#10;2y8V8K6XC52W0IuXCyQ97P/rNah/MZDrX2qJdVLXMvygutDY3U7PDtCVaeN40verT+t4+m8AAAD/&#10;/wMAUEsDBBQABgAIAAAAIQCcL+O1UAIAALUKAAAYAAAAeGwvZHJhd2luZ3MvZHJhd2luZzMueG1s&#10;7FbNbtswDL4P2DsIuq+2/BMnRu1iaNBhwND1sD2AIMuxMVsKJDVJ336SLMU2kgBbsGI99GJQpPiR&#10;IvmBvr079B3YUSFbzgqIbkIIKCO8atmmgD9/PHxaQiAVZhXuOKMFfKES3pUfP9weKpHv5VoADcBk&#10;ro8FbJTa5kEgSUN7LG/4ljJtrbnosdJHsQkqgfcauu+CKAwXgdwKiivZUKrWgwU6PHwFWo9bBkub&#10;mdrze9p1nxlpuBhUteD9IBHelSi8DcwTjGw9tPC9rsskW0Tp0WQ01ir4vkTLQW9krzQXUJhkmfPR&#10;NutjsceIih+DlGiEPyqNT4RWoYdxyfgoZZRdCJ1ES+8zC+0DbgTeNi15ELinoMdE8AK6ErHdl4nx&#10;yVWJPO6eBGirAsZhFkPAtGMB7xssFEAwcBk/nvjifBrqGye/pL48lPj0ttWfT+BQC90mnPO6BocC&#10;6nl8MV8NhnN6UIAMSuK1Fso7uRzMXSeuscLgWbRXjBMxj9bFIrmV3GCSq5EcwB/xRL++JXTNyXNP&#10;mRrIImiHlaapbNqthEDkpkvia2XbEsxerCt/PLsuTNvjuti1GtsUyHfqDGvOqMaxNuSJjmSZTTNa&#10;oNVFIl2Y5lUapY6Ws2EeA/qxNoEdG404JXCaIQ9ywqLFBRZF8dLnOgvsw01r9/csSuYsWr2zSOZv&#10;j0WRacvIGkOL6fk/sSiNknDcVHa1mK2lp7SMLk0zSmLvM5vmf0WjeNx1A/NcFPS6yyid0wi9byP9&#10;2/X2eBS/Fo/sojd/nOVvAAAA//8DAFBLAwQUAAYACAAAACEA3dp9WUcCAAC5CgAAGAAAAHhsL2Ry&#10;YXdpbmdzL2RyYXdpbmcxLnhtbOyW32vbMBDH3wf7H4TeV/+M3ZjYZTR0DEbXh+4PELIcm9mSkdQk&#10;/e8nyVLiODFsgbI+9KXIJ933Trr75Lq623ct2BIuGkZzGNz4EBCKWdnQTQ5/PT98uYVASERL1DJK&#10;cvhKBLwrPn9a7Uue7cSaAyVARaY+c1hL2WeeJ3BNOiRuWE+o2q0Y75BUn3zjlRztlHTXeqHvJ57o&#10;OUGlqAmR62EHWj10hVqHGgoLk5ncsXvStl8prhkfTBVn3bDCrC2iladvoJfGQS1+VlURJknq+4c9&#10;bTLbnO2KYDHY9doZ9YEgiCPno/aMjxE/RpTsEKVYHtQPNqPix2lqI9hkXBCV1Uzkpb+wyZ4EduE2&#10;HPV1gx846gjoEOYsh/aB6PbbaPPJvhF+3D5x0JSqE/xwAQFVjjm8rxGXIPChZzN+PHNG2TjWD4Z/&#10;C3V4eOLz08Z+OYN9xVWVUMaqCuxzqNrxVf9VYigjewnwYMTOaqSck81Bn7XLNZIIvPDmim7C+tbq&#10;tXBmVrYv8dVKVuCvMFG3bzBZM/zSESoHVjhpkVSUirrpBQQ802Xi38tAP453cuPxt63CuDy2im2j&#10;tPUDuUpdgOaC6djVGh4HxRSkOLxNwpl2dj5nIEVRdLGfjyFdZ+twYTBDUhIs50LPkjSi7w1QSiYo&#10;hR8oiez9oWTK8t9QmhkMURwu3XiZDoZZkhR+bpictPNlkpzMFOIgDWIH5DT0HElpoib7YVwdh6Ej&#10;d/xD9O8zKZ2A9MHRe+QoequRZKa9/q+z+AMAAP//AwBQSwMEFAAGAAgAAAAhAEBAKTvuAAAAvQEA&#10;ABQAAAB4bC9zaGFyZWRTdHJpbmdzLnhtbGTQwWrDMAwG4Pug72AEZafVaUtLKY4LC8ttsMN2HibR&#10;koAjp5bSbW8/lx4G7lGf9B/0m9PP6NUFIw+BSlivClBITWgH6kr4eK+fDqBYHLXOB8ISfpHhZBcP&#10;hllUyhKX0ItMR6256XF0vAoTUtp8hTg6SWPsNE8RXcs9ooxeb4pir0c3EKgmzCQl7PagZhrOM1Y3&#10;WG/BGh6sEVvP3mNEQqPFGn3F26IKJDH4nOuI59xeHu8EcklPfrboxeWL6FrNOb7lZ9cyjjy5JpWU&#10;vmWMFwSr8tzrXdBui+f8arOrcvruZPlvOtVv/wAAAP//AwBQSwMEFAAGAAgAAAAhANYXxFlMAwAA&#10;Qg4AAA0AAAB4bC9zdHlsZXMueG1s1Fdta9swEP4+2H8Q+p7YSZOuCbbLkjRQ6MqgHeyrYsuJqF6M&#10;rHROx/77TpLjuC1bXTpK9sXWy92j506nOyk6rwRH91SXTMkYD/ohRlSmKmNyHeNvt8veGUalITIj&#10;XEka4x0t8Xny8UNUmh2nNxtKDQIIWcZ4Y0wxDYIy3VBByr4qqISZXGlBDHT1OigLTUlWWiXBg2EY&#10;ngaCMIk9wlSkXUAE0XfbopcqURDDVowzs3NYGIl0ermWSpMVB6rVYETSPbbrPIMXLNWqVLnpA1yg&#10;8pyl9DnLSTAJACmJ5FYshSlRqrbSgLeaIeRnLjMYPB1h5I2eqwxohP0wDHGQREGtnkS5km0U5MhN&#10;76T6IZd2ykNbqSQqH9A94TAysBip4kojAx4GZDciiaBeYk44W2lmxXIiGN/54aEdcJtSywkGLnKE&#10;/AqBowNKjPPGtiHYZgeSCLxsqJZL6KC6fbsrYHkJAeFhnNwL0mtNdoPhuKUQuAWTaKV0BgG49+oI&#10;VvZDScRpboC9ZuuN/RtVwHeljIHdSqKMkbWShEMz2Gvs/1YTAhdiNMZmAzG29x2TGa0obBTsk1W0&#10;gvUKneQdF0elkzhQ3jPuJO+N+29tEzRjW/FHZx+JdU0QvXlL6rgrIboo5zc23r7nTSjbBFHlreQA&#10;2dUeNpsnbBPOTd30Yes7NirbaB67DWsP5+txUZU3CzzSnnRh1WgjUhR8d70VK6qXLrnXmegRZgdL&#10;B5Cba0Yec+YSgUXz/c+craWg+1QL6c130UZp9gB+tHkxhXnq01mVv94tw39JwhZSw9KXaHXw98lT&#10;Wk/9/XaPdSQLDnopZI+HbF18/37Cjoduh0B4dkiOORCOh2ynQDgeuu+dLTue/femZSufTeKu/EHB&#10;a1XVRzW1qY7I3n5jfG3LEG+lzNWWccNkU+4O9RQws+pQod3F3Nj3gqvdzSpgeUZzsuXmtpmM8aH9&#10;xd1zIDfWUl/ZvTIOIsaH9pW9tw5O7T2TVuaqhIsm/NFWsxj/vJh9miwulsPeWTg7641O6Lg3Gc8W&#10;vfFoPlsslpNwGM5/gU32cTWFF8IbHi/ukQW1cTCalhyeOLo2tiZ/cxiLcavj6btbMtCGbdkbEZTN&#10;4y/5DQAA//8DAFBLAwQUAAYACAAAACEA+2KlbZQGAACnGwAAEwAAAHhsL3RoZW1lL3RoZW1lMS54&#10;bWzsWU9v2zYUvw/YdyB0b20nthsHdYrYsZutTRvEboceaZmWWFOiQNJJfRva44ABw7phlwG77TBs&#10;K9ACu3SfJluHrQP6FfZISrIYy0vSBhvW1YdEIn98/9/jI3X12oOIoUMiJOVx26tdrnqIxD4f0zho&#10;e3eG/UsbHpIKx2PMeEza3pxI79rW++9dxZsqJBFBsD6Wm7jthUolm5WK9GEYy8s8ITHMTbiIsIJX&#10;EVTGAh8B3YhV1qrVZiXCNPZQjCMge3syoT5BQ03S28qI9xi8xkrqAZ+JgSZNnBUGO57WNELOZZcJ&#10;dIhZ2wM+Y340JA+UhxiWCibaXtX8vMrW1QreTBcxtWJtYV3f/NJ16YLxdM3wFMEoZ1rr11tXdnL6&#10;BsDUMq7X63V7tZyeAWDfB02tLEWa9f5GrZPRLIDs4zLtbrVRrbv4Av31JZlbnU6n0UplsUQNyD7W&#10;l/Ab1WZ9e83BG5DFN5bw9c52t9t08AZk8c0lfP9Kq1l38QYUMhpPl9Daof1+Sj2HTDjbLYVvAHyj&#10;msIXKIiGPLo0iwmP1apYi/B9LvoA0ECGFY2Rmidkgn2I4i6ORoJizQBvElyYsUO+XBrSvJD0BU1U&#10;2/swwZARC3qvnn//6vlT9Or5k+OHz44f/nT86NHxwx8tLWfhLo6D4sKX337259cfoz+efvPy8Rfl&#10;eFnE//rDJ7/8/Hk5EDJoIdGLL5/89uzJi68+/f27xyXwbYFHRfiQRkSiW+QIHfAIdDOGcSUnI3G+&#10;FcMQU2cFDoF2CemeCh3grTlmZbgOcY13V0DxKANen913ZB2EYqZoCecbYeQA9zhnHS5KDXBD8ypY&#10;eDiLg3LmYlbEHWB8WMa7i2PHtb1ZAlUzC0rH9t2QOGLuMxwrHJCYKKTn+JSQEu3uUerYdY/6gks+&#10;UegeRR1MS00ypCMnkBaLdmkEfpmX6Qyudmyzdxd1OCvTeoccukhICMxKhB8S5pjxOp4pHJWRHOKI&#10;FQ1+E6uwTMjBXPhFXE8q8HRAGEe9MZGybM1tAfoWnH4DQ70qdfsem0cuUig6LaN5E3NeRO7waTfE&#10;UVKGHdA4LGI/kFMIUYz2uSqD73E3Q/Q7+AHHK919lxLH3acXgjs0cERaBIiemYkSX14n3InfwZxN&#10;MDFVBkq6U6kjGv9d2WYU6rbl8K5st71t2MTKkmf3RLFehfsPlugdPIv3CWTF8hb1rkK/q9DeW1+h&#10;V+XyxdflRSmGKq0bEttrm847Wtl4TyhjAzVn5KY0vbeEDWjch0G9zhw6SX4QS0J41JkMDBxcILBZ&#10;gwRXH1EVDkKcQN9e8zSRQKakA4kSLuG8aIZLaWs89P7KnjYb+hxiK4fEao+P7fC6Hs6OGzkZI1Vg&#10;zrQZo3VN4KzM1q+kREG312FW00KdmVvNiGaKosMtV1mb2JzLweS5ajCYWxM6GwT9EFi5Ccd+zRrO&#10;O5iRsba79VHmFuOFi3SRDPGYpD7Sei/7qGaclMXKkiJaDxsM+ux4itUK3Fqa7BtwO4uTiuzqK9hl&#10;3nsTL2URvPASUDuZjiwuJieL0VHbazXWGh7ycdL2JnBUhscoAa9L3UxiFsB9k6+EDftTk9lk+cKb&#10;rUwxNwlqcPth7b6ksFMHEiHVDpahDQ0zlYYAizUnK/9aA8x6UQqUVKOzSbG+AcHwr0kBdnRdSyYT&#10;4quiswsj2nb2NS2lfKaIGITjIzRiM3GAwf06VEGfMZVw42Eqgn6B6zltbTPlFuc06YqXYgZnxzFL&#10;QpyWW52iWSZbuClIuQzmrSAe6FYqu1Hu/KqYlL8gVYph/D9TRe8ncAWxPtYe8OF2WGCkM6XtcaFC&#10;DlUoCanfF9A4mNoB0QJXvDANQQV31Oa/IIf6v805S8OkNZwk1QENkKCwH6lQELIPZclE3ynEaune&#10;ZUmylJCJqIK4MrFij8ghYUNdA5t6b/dQCKFuqklaBgzuZPy572kGjQLd5BTzzalk+d5rc+Cf7nxs&#10;MoNSbh02DU1m/1zEvD1Y7Kp2vVme7b1FRfTEos2qZ1kBzApbQStN+9cU4Zxbra1YSxqvNTLhwIvL&#10;GsNg3hAlcJGE9B/Y/6jwmf3goTfUIT+A2org+4UmBmEDUX3JNh5IF0g7OILGyQ7aYNKkrGnT1klb&#10;LdusL7jTzfmeMLaW7Cz+Pqex8+bMZefk4kUaO7WwY2s7ttLU4NmTKQpDk+wgYxxjvpQVP2bx0X1w&#10;9A58NpgxJU0wwacqgaGHHpg8gOS3HM3Srb8AAAD//wMAUEsDBBQABgAIAAAAIQBpsSFibAYAAFcb&#10;AAAbAAAAeGwvdGhlbWUvdGhlbWVPdmVycmlkZTEueG1s7FlPjxs1FL8j8R2subdJdpN0s2q22mST&#10;LrTbrjZpUY/OxJlx4xmPbGe3uaH2iISEKIgLEjcOCKjUSlzKp1kogiL1K/Bsz0zGmwm7265AlOaQ&#10;zNg/v//v+dm5eu1BxNAhEZLyuO3VLlc9RGKfj2kctL07w/6lDQ9JheMxZjwmbW9OpHdt6/33ruJN&#10;FZKI3Ia1go4JAjqx3MRtL1Qq2axUpA/TWF7mCYlhbsJFhBW8iqAyFvgI6EesslatNisRprG3BQR9&#10;JgZ6FUExjoDX7cmE+sRMjac1jZBz2WUCHWLW9oDEmB8NyQPlIYalgom2VzUfr7J1tYI300VMrVhb&#10;WNc3n3RdumA8XTM8RTDKmdb69daVnZy+ATC1jOv1et1eLadnANj3SZzKUqRZ72/UOhnNAsg+LtPu&#10;VhvVuosv0F9fkrnV6XQarVQWS9SA7GN9Cb9Rbda31xy8AVl8Ywlf72x3u00Hb0AW31zC96+0mnUX&#10;b0Aho/F0Ca0d2u+n1HPIhLPdUvgGwDeqKXyBgmjIo0uzmPBYrYq1CN/nog8ADWRY0RipeUIm2IeY&#10;7OJoJCjWDPAmwYUZO+TLpSHNC0lf0ES1vQ8THHsFyKvn3796/hS9ev7k+OGz44c/HT96dPzwR0vL&#10;WbiL46C48OW3n/359cfoj6ffvHz8RTleFvG//vDJLz9/Xg6EDFpo+OLLJ789e/Liq09//+5xCXxb&#10;4FERPqQRkegWOUIHPALdjGFcyclInG/FMMTUWYFDoF1CuqdCB3hrjlkZrkNc490VUDzKgNdn9x1Z&#10;B6GYKVrC+UYYOcA9zlmHi1ID3NC8ChYezuKgnLmYFXEHGB+W8e7i2HFtb5ZA1cyC0rF9NySOmPsM&#10;xwoHJCYK6Tk+JaREu3uUOnbdo77gkk8UukdRB9NSkwzpyAmkxaJdGoFf5mU6g6sd2+zdRR3OyrTe&#10;IYcuEhICsxLhh4Q5ZryOZwpHZSSHOGJFg9/EKiwTcjAXfhHXkwo8HRDGUW9MpCxbc1uAvgWn38BQ&#10;r0rdvsfmkYsUik7LaN7EnBeRO3zaDXGUlGEHNA6L2A/kFEIUo32uyuB73M0Q/Q5+wPFKd9+lxHH3&#10;6YXgDg0ckRYBomdmosSX1wl34ncwZxNMTJWBku5U6ojGf1e2GYW6bTm8K9ttbxs2sbLk2T1RrFfh&#10;/oMlegfP4n0CWbG8Rb2r0O8qtPfWV+hVuXzxdXlRiqFK64bE9tqm845WNt4TythAzRm5KU3vLWED&#10;GvdhUK8z50mSH8SSEB51JgMDBxcIbNYgwdVHVIWDECfQt9c8TSSQKelAooRLOC+a4VLaGg+9v7Kn&#10;zYY+h9jKIbHa42M7vK6Hs+NGTsZIFUjL0TJa1wTOymz9SkoUdHsdZjUt1Jm51Yxopig63HKVtYnN&#10;uRxMnqsGg7k1obNB0A+BlZtwotes4byDGRlru1sfZW4xNrlIF8kQw+2DuRFoaL2XfVQzTspiZUkR&#10;rYf1kT47nmK1AreWJvsG3M7ipCK7+gp2mffexEtZBC+8BNROpiOLi8nJYnTU9lqNtYaHfJy0vQkc&#10;leExSsDrUjeTmAVwpeQrYcP+1GTWoVFUOFPMTYIa3H5Yuy8p7NSBREi1g2VoQ8NMpSHAYs3Jyr/W&#10;ALNelAIl1ehsUqxvQDD8a1KAHV3XksmE+Kro7MKItp19TUspnykiBuH4CI3YTBxgcL8OVdBnTCXc&#10;eJiKoF/gek5b20y5xTlNuuKlmMHZccySEKflVqdolskWbgpSLoN5K4gHupXKbpQ7vyom5S9IlWIY&#10;/89U0fsJXEGsj7UHfLjrFRjpTGl7XKiQQxVKQur3BTQOpnZAtMAVL0xDUME1tPkV5FD/2pyzNExa&#10;w0lSHdAACQr7kQoFIftQlkz0nUKslu5dliRLCZmIKogrEyv2iBwSNtQ1sKn3dg+FEOqmmqRlwOBO&#10;xp/7nmbQKNBNTjHfnEqW7702B/7pzscmMyjl1mHT0GT2z0XM24PFrmrXm+XZ3ltURE8s2qx6lhXu&#10;VtBK0/41RTjnVmsr1pLGa41MOPDissYwmDdECVwkIf0F+x8VPrN/YugNdcgPoLYi+P9CE4Owgai+&#10;ZBsPpAukHRxB42QHbTBpUta0aeukrZZt1hfc6eZ8TxhbS3YWf5/T2Hlz5rJzcvEijZ1a2LG1HVtp&#10;avDsyRSFoUl2kDGOcf4M2/oLAAD//wMAUEsDBBQABgAIAAAAIQCgLVmAyQ8AAGNUAAAUAAAAeGwv&#10;Y2hhcnRzL2NoYXJ0MS54bWzsXFtv3MYVfi/Q/7BZOED6YIozw6sQKZDlOC5qN0Lk5KFFH6hdasWK&#10;S25ISpby6/sNyTMz3OgoTBoXRbCEIXNJnrmcy8yZb86cL7962JaL+7xpi7o6WQrPXy7yalWvi2pz&#10;svz+w5uXyXLRdlm1zsq6yk+Wj3m7/Or0z3/6cnW8usma7nKXrfIFCqna49XJ8qbrdsdHR+3qJt9m&#10;rVfv8grvrutmm3X42WyO1k32EYVvyyPp+9FRX8hyLCD7DQVss6Ii+mYOfX19Xazy1/XqbptX3dCK&#10;Ji+zDhxob4pduzxF59ZZl4vUDxb3WXmy9JdH+mGZVZvhQV69/P5yeNjUd9U6X5/XTQU2Ot9vV8dn&#10;ZZc3FYo6r6sOtY393M7i1DZrbu92L1f1dofGXRVl0T32zUUDUfb5TY1+LL7Lf7wrmrw9Wa5EQIzA&#10;7c9YsS1WTd3W152HEo8GLpA0dLHxUXIkR3mgsyI4brvHMh86JHype3tk6u2b8CYry6tsdat543xs&#10;PrXvNeE+MzTVqmzeZ7tv75vF1UacLMtOLBfdA+7Wt7i72kj9TOpnuFvf4i5brcBIfDHe0BO8H56Y&#10;bxQ9UfQNmDJ8A0YNNyE9CelJRE+i5eKmLKpbMFL/t1xc1+Xb4QHdDQrQq7DuTHbX1R+Krsxf52Xe&#10;5WtHF1bHu7Luzpo80x+W2WN91+m7bVbdZeU783t48yFrNnk3kBcV1Gqo6OF9vR7lka83+fDw8amH&#10;D2PVnpBpkqo08FWUitgP0pHIvA+CIPKDQOr/00CN7z/S+ygIRZoIFUdpEkv8HehvzHsZKpUoJWM/&#10;CYQIAv3+aL9feGC73K6yDlZxrkcPzYLx96VVtnZb193Ne6g/9fw+ax7P67Ke2BdI80aXUKzH/qqh&#10;dXWzzpuxhcOT7kF/d3+qzbCpS93C+76dw4t2d4GCsuOy0n/buizWb4qy7H88tuflWBjGrXX98UP+&#10;0C0XZdZ2eIGhob/6bk9Ij4biUNNQuuaJ7lDf5cftVY1hVw8tFYZVwzT64OGHDLWvjqu77Xf5tb67&#10;Pv2n+NflTZ53wWcvzl7AOvE3DHRP+vf48jzDqNt/2w+351CW029yaE/Wd3gYhPunKG/XnWPcGnUs&#10;EAObdt0CvNTDnS7m/lRYRu16WdEHgj6Agklfcp9J85kMoYYDq/RftmBlKAIB1UrtxdURGIowCZLE&#10;EqQcRWgo4jiRyYxWRYYiTUMZcQXH42fSkyqJhW1KwlEkhiIUIkltU1iWpoYiEYmKbR1sdwVJU3ki&#10;kpJtiyChKi8MYPJcmwVJVXkYGfxoThNIrIEXRFES2H72CjyY4p6GkVxDzwdrYrY1JM3Qi6QKfNsa&#10;vqMkzshTfhrO6gCJNvb8OMWIaS5WkwXJNvYwrkpHUnxfSLiJl0L7nb6wwpAkXOFzHJIkVyG8Z42V&#10;5Cqkp62VLY+EKQJYf+gIk+WFJGGK0IORsqoqSZgi9qamydqDJGGK1HvONiVJUEoPxsmXR2KToadN&#10;kuUCyUomHgzRGUXYohXJSgnoqjvw8CQkOxV6sElptZtVIkViVKk3NU+ehCQaBB7M0xl1WRtSJNHQ&#10;12xybIivhYQbRhgfZ1mqIuFGyoOlxsbqnplASM6x700tlVVoRSKPUw+WyveZRJ6kWvGFbQ1bdEAi&#10;x8dTTcK8bafs4Uc/0+OWJv/HJ5yAN3dlmTeY1D97cfFCiGP8DXuz+3ROwGAvkb1YbSVl1RRWU3HH&#10;6gTpqvQC6cfKXmwdpKqgUJH9Hh7olL/awxmcGdJUUIDAdiMKOQpSVIyDvhJzKEhPQaEU/pmLbRWp&#10;KShimTp1sDMiaanE4CFCl79cP0hfQRGkgUPBysP4CiBJY2G6oRTbLOM2SC+WUTinJ8aDAEkUOH5S&#10;ytqesHJPZAwnwl5c77EaHrxY6cEZm9cwK/kUM5utI+K7b0Wfxr4rFp7JJHsMampm90n4IEkwOduL&#10;dUYFSR9un17j2Yufpmm0AknqWkrEqrFxLpQnQ1fxeXuUZPTKU1hY2q6kbF8kSR8k8cS+WBs2LofC&#10;QBHIOaI03gccYCnkHOU33gdIktipJGKnBOOIKC+Ci8dpr7QSx7qb76aVcpwkrsxYkVk3xEvgizuN&#10;ZmtRNLLD5ce6bBYJSTnwAC0lDglrF4qkDJIkdAcflpnGDYErGqVuw/juk40H8IYdhwp6yMnCuCEg&#10;SVPH1+E1VpGNB54KgY+YS/JMJoljkRRObJznGEk/wEzlLBfSlB2vjEcCksTfG2+fcUrIGRmwmQG6&#10;6FED0IwwzD4aM4KmDhozwgyExojPLcd/GYhpNlcGiTnvR7MD6PLUypkMD6u9A+jyFIPIzuB6HUCX&#10;KaxHLtMBdMF0wM46B9CFnN4D6DKsMQ+gy7DU+mOCLs7Oy+t+5+X1p9958RTW0s7aiHVOyTUXoAAu&#10;YD2qKZ5uvQKFbUC7GHwGSRuXzygYWw1zmkKzh6Z4pinkgOOzVLkrZraPZrjxAoEli9MWrrvkfgus&#10;/lIxh4K8AlBgz3MOBTnfoEh8AQecLnaBbeAVAdfDx26svbiOGHhFk8SzBGfgFZAEWDtSs57ZdjPw&#10;CkjC1EVkWJkYeAUk2EWbVYuVfCQQXGEvnmNW9JFKAGPZi+WYlX0U+U67eFU3ezUA5tF7tmQr8VhC&#10;wWe037oKXhwGLtjB1mIgFeHFQLB5i7YmnQhgiM7FdcDgKMKDwNg1osFO8FmcKL4FVp6pTJwtEJ7T&#10;BjAR2K15rmgrRCxmWfUwKIkElJYEsyRCQgQJmuxwbW8xbBFkg5hI4P6Bq4M8CQ3LIInUrOHE+BAg&#10;SSB42zK+FkJMsOMMQ3dIWO0yiAlIpqgwXwuJGbi+QBCJvVi5GMQEJJMtQl4zDGICkjCdNS2YjRu9&#10;fRC4wynfFyv9IIxZLhmURG8aYES0117Jvy9iMuIjDmLSh1KtjgkxUb8ZMQEI55/3iAwCU5wIl0OY&#10;ysnSDqQHxGSMi5o6j+QbHRATPSnopQ5tLhov6ICYYIw8ICas52X82EOYSh9iaLydQ5jKHzBMxUFM&#10;3vaIydtPjpggYiFR7m4mu7yxrnkUg8Ze/P6ziSTQ38/ayzQU8Jdnbb4TeKLDKGIntoj3mK1bDtef&#10;G3ho3EGxWO04TWdXdbTyQtgEwr6ts883xLoHSTSJAWDrsF546iduhA07gxjoRGILGkGb9mJ3Rw10&#10;ApIUMWr24knIFUScBZYHczpvoBMdmhG5feFrIVkjzkL5rgayYhQkbJDEqctklseCRI/QDIVgKXvx&#10;tZDsQYKgVUvxTPwLCR+hGbA+Tg2daJRA6HW3udg1pIFOEMERJa7qsrUY6ERHcCB2y14sl5xolDBJ&#10;WM4Y5ERHbcjAFqz4xlgpx1K4wSF8LVbKmBTcWvj2WynD+FwlZ03JiUDBwZBZYJ/BWRCaMYn/eCYy&#10;iGwcJEBgHY6xdmFwFh3NMeHY3qrb+t8mMgWhGSpy8TW+FrJxhGbgxIrTMJbJTmSKmkTZ8HHEBmdB&#10;NEeM01X2YqWvSPoIzQhSF9Dj+0LSR+CuRAilvVizMjhL4MVCOFE2kq+FbBwkceAGRvG1WOknwbwY&#10;N4O5BB6C7xwobx+o/H0xlxFhcTCX8RQRYS7h53ZQ+3VRKrGv/LMD5vIkpEBGeIhSgTofolTuTw9H&#10;gwCgsEOw8Z8OR4MOR4MGAIWWsYejQYejQXvng9/1mMu7T4659BEcqeNBs1HXpKygiJ85GmBDTuCb&#10;OuWyaxnaAEW5OL7uLFjZFQOtynRL5q0xyC0HBc4XO3WwozV55T2Fu/JjKWjhjVgSgWP29mIpyCcH&#10;hQzdo1Msr8glB4WCFJzLOrh7uxt0IAQkQeoCFWwlBnQBSeyiIRHbEydeBWdDZy1iDOiCWnAk2y57&#10;eJDK7NQgXmV6todvmJU8DgO5cAK77jGgC2rBxrGVY8QqpLCyD9NgHpOt8CM5M8TFSj9SMbsGNaAL&#10;ImHQfk4xDNCCz5JkVkiAAVoQ1iIm58RYzhjQBSQBzt3bixWZE7qCw/2zmGmO/SDaRUxq4RtmDRwH&#10;aGaBtQZ00TE1gWt9vCyslFN/gizyDbNSBn7kQghsqIMBXRCRA2TR8pg3WAO6IIRG+u6oy4JhZrsH&#10;JKHvipJvGI3tIMHROme4Yq3PgC4IoRGTvvANIxvXgTrJrMHHCW4RiBZzOMbXQjauU0NMYrVYUTrB&#10;LRIBKE73+VpI+qgFEUROw1h7MaALom4Q98jX8t+BLut3V2Wr983bm/rju3yTV+u/5Y+TFC36DQ48&#10;/+zZedb9PduOaW/GI0X628u8efL5Rd7oBEE/K+fV3dVVmV8WP7lFoVemadnDX8eMPZEClqjCERma&#10;PMdJQgwxQ46b/UQ2SOdy1ueZmVA4JYEA+YM2mg9lvXmVtSa50pB+pW4KtLxPRDU0f1tU77MHWx1R&#10;r/v8QpMuZg8X9Zh86moordOZiHRdA2jVFKsbndDmql4/XjToAfLTtF2fdaf/sdNPxjw46/z6u/4b&#10;RAeNjxr9urlokPhGZwYz+a+y4+70DFmx3jT5j4svmmx91Oarv3wJQsRJ4C/odCF9sp2hCeD50KIa&#10;aceQFsjphn5Frcbp+DfbDkmXdOownbXmZDkms0FCsvoOQn6HrEz5GknLhv5us3/XzYdidasTBw2F&#10;IsnS+K6o9t8haxj6rStc3UI7DfcqpPf5UI/vHoa8QAPPFk3d6dw4Ol0abm7q5if92S/ycdH+hEbC&#10;R0FCq56+6P/ejbl/kF6tKW7Rvaq+7O/wGVQDssYz7YBN4rXwwz0IN3g+uhngshPWhUZBj6pF97jL&#10;r5Gh7WR5Dt27aoqhxXnGvVm1T79B8YNWDPIc+AIzvsiaDLqyrxZG5l3PQiT6Qu6x9mzM0wQDM4Y0&#10;vsrbM7JZbxRoT/Iq7z7meUX2sMZw0PcWoBmZm7mZ2J1Twf/I7krdMJ3mCXr4TVOstQTbUceeMcVB&#10;rV6OiVR+tXYNop9hpV8vF1+8v8jm2aZN17WfoexXJyFD0FgofZ0oCEllcOJOpl+/HCF2sn3MPRgm&#10;sYsdKh877Ji4RhlPK8fwYNv1/z967Ku8MxP0r/JxvNZp4/6RN+OYM0/rwYpJQrl+Su0nlv7OjGbN&#10;oJOWbVOOItnIU+njnswp9/GpL2+eemiyz2ETU+qoDL2zGmKROjTGSl3KSHspEqnpBI719xPr6nhM&#10;PjeOAjbVXBIjHt7H6hih9/Cgf4uK6KnHHdJhPPOGb4QC9PWZ+XD20KeV1khHy+yHov22KkcmjJ1c&#10;F+3uFWbW2/ZsVIpNthu4pX2d19p9+hbTDryB6XRpcg/umqLqLvMOg/6m97Ru8gxZ8N4gk17e9IPQ&#10;LtvkmBo3RdX28xAOJCCNHaYYL14udCI7/b+e4PoXA7n+heyJ130pww9TFiq72+nRB6o4rRxP+nb1&#10;uUFP/wMAAP//AwBQSwMEFAAGAAgAAAAhAAWf9LUaDwAAkFEAABQAAAB4bC9jaGFydHMvY2hhcnQz&#10;LnhtbOxcW2/jNhZ+X2D/g9foYrsPo4ikbgyaFBm3GSw6sxM00z7sm2IriTay5EpyJumv34+SeES7&#10;OR71MsCisB4S2+ShyHMhDz8enq++floXs8esbvKqPJsLz5/PsnJZrfLy7mz+w4fLV8l81rRpuUqL&#10;qszO5s9ZM//6/K9/+Wp5urxP6/Z6ky6zGRopm9Pl2fy+bTenJyfN8j5bp41XbbISZbdVvU5bfK3v&#10;TlZ1+hGNr4sT6fvRSdfIfGgg/Q0NrNO8tPT1FPrq9jZfZt9Uy+06K9u+F3VWpC040Nznm2Z+jsGt&#10;0jYT2g9mj2lxNvfnJ+bHIi3v+h+y8tUP1/2PdbUtV9lqUdUl2OjUXy9PL4o2q0s0tajKFm8bxrme&#10;xKl1Wj9sN6+W1XqDzt3kRd4+d91FB9H24r7COGbfZz9t8zprzuZLEVhG4OMvWLHOl3XVVLethxZP&#10;ei5YaZhm45PkRA7ywGBFcNq0z0XWD0j40oz2hN7bdeEyLYqbdPlgeONUpqpjuSHcZ4ah6sRvPqTb&#10;tvqQt0X2TVZkbbZy+Lg83RRVe1FnqalYpM/VtjWf1mm5TYu39L0v+ZDWd1nbk+clRNJL6eldtRrG&#10;kq3usv7H55d+fBpe7YlQBUEYx4nUgfCjSA9EVB6oIPSlCAOFYl+FfflHWx6BaUr5USikRls66cvv&#10;qTxQKohlGEeBFkronm374zpxh9ws0xYatTCWZ1gwfL8eBdWsq6q9fwfVsSN/TOvnRVVUO7oJ0qw2&#10;LeSrYbyq711Vr7J66GH/S/tk6j2eGxWuq+IrdOgRmrA87QuazRUaSk+L0vxtqiJfXeZF0X15bhbF&#10;0BhsflV9/JA9tfNZkTYtCmBW3WNec7JDim+mObyjb93wxAyoG/Lz+qbClGXMssSU1FG7FZ5+TPH2&#10;5Wm5XX+f3ZpPt+eX26LI6qzM/vbFxRdCnOJvKEz7XTlqLlLMWF3dbqpaQFnO36B+nXYD7iew7le0&#10;t2kXsPlBxwLRs2nTzsBLM1WYZh7Pu+Z7Rm06WdkKwlbwhJS+HPm5W01SNRkmWvWsMn/ZhhVRBEJC&#10;38aHe0dAFGESJMlIoDmKkCiMXSQTehURhdahjLiG46Ga9KRKYjF2JeEoEqIIhUj02BWWpZooEpGo&#10;eHwHO1xhpak8EUnJ9kVYoSovDBKhuD4LK1Xl6QSTxpQuWLEGXhBFSTCOM2DfYuUaej5YE7P1rDRD&#10;L5Iq8Mfe8AO14ow85etw0gCsaGPPj3UQjQNgNVlY2caeDpR0JMWPxQo38TS03xkLKwxphSt8jkPS&#10;ylUI76CxWrkK6RlrZduzwhQBrD90hMnyQlphitCDkbKqKq0wReztmiZrD9IKU2jvkG1KK0EpPRgn&#10;354Vmww9Y5IsF6ysZOLBEJ1ZhG1aWVkpAV11Jx6exMpOhR5sUo7azSqRsmJU2ts1T57ESjQIPJin&#10;M+uyNqSsREPfsMmxIf4tVrhhhPlxkqUqK9xIebDUeILZKSvn2Pd2LZVVaGVFHmsPlsqP2Yo80Ubx&#10;xdgbtunAihyVdzUJ6/a4ZPdfupUeH+3i/3zYCXjfOQHvP7sTIH0vEmHkPLsjMb5E7zZYZQVFooRD&#10;wOqE1VWJTZtyCKKQe4dVVVBIzCTOw1FYTQUFnFw1Pux0ZRUVFJFwJm7NzgZWT0GR+LE7EK5XVk0x&#10;Hfl+OHZKsbpktRQU0k8cCnb2sPoKigDLyfiwIydfASSRxFo9PtxAyG0ASRxP4i95EBJm7evxHRFr&#10;e4LkrjwpJnEYO8nei8VblA4dTWHVUZDkFSTvOzxmR0+SV14SxlMoSPKBh32VM3hW58mVkIGHfRzb&#10;F5I33Cw9pS/kPaDhWAYOi1hBkDcBEp3w1ciysYxq7fCF1VZJIsZaF7jTB+twk1+BxTrSrrxYDScX&#10;AyQ6cdnPagW5GBILVzhJw0dvI8K67SyomucY2XfkxSG26vTwHSOBwy3ltyXkd8gYDq87Z7ItK5rK&#10;Yy/Uk/pPfgfekvD+uiIpG7/JNWRW/cnXgKsVujOfZOdj4BiD7Sde4vre/BROvobE6h6xKkf+BaoF&#10;CdAPeljFJv8CJEnsLnP8kK1klQ+VY4dJ7gWqRcpl5p6aHfA2rJfRgy49JtHBAaAZ8JV9mGVAEh2Y&#10;ZcAPLMwi/j7OUZ9GWOq7G4JYFt0idURTXgJd7JQKz+eIprzEIJpBvSOasgvEkS90RFPg5LAuNvlD&#10;RzTliKZ0SDh5NUc05c+Npiw6NGXx2dEUgKt+qFnHz/rdqCZi1+9mfUDyCgALRA5kfMDTHXxjvEMF&#10;2sEF2E2T3UmDAqeJo2+3u8hYnxu1QsXWshtm1IoUX83uklEtls7JEX90ZFd/UCTAF53NLNdh62SD&#10;Qkt/CiMIHxFALgS7SSBMBNWEclBbXiiEiYBESnYvQTgIquHkleUyLfioh00KxwECPFANhz6TWEAC&#10;BEYS8S2TABW2s6z2ErSBDmDXOEVqgsSGAyjN6uy4luOYQrAMJTwDpxnQmikckGRygadCXgYEaKDp&#10;UEwyNAI0QBIBHeLkRigG6sUHDjNIVgBrcLw/PjzbSG5wFYHSjw9PQpYHrCeeZEeSZBgCkmCFQ8gF&#10;zo2A3bLsILgC9QDpjH3mZwta2EESC57ThFeYoyscXU6YVgivAImODzRNE2aE8wR+KiRkQgB/kq4e&#10;8YwjKeKMM57GEJIiIKuQndoUSS4Cq1kAiZAJ9DkK96r9sWjEgD04aEQXhGJjOx7P1d9HM/p1aAQC&#10;ivxFh3YcYzvMMY/B1OxhD02CRzTCBhPtMsjaE7yhY2zHjuqQc3JEI45ohM8v/3Twcozt6A/YyWk5&#10;ohF/bjTiTYdGvPnsaISJifD3vLNxibdgBGqF2vV82e2cdQpAEWN3z+4O6RBQeBphe+P+nt1kWAgC&#10;UQYCh8NjKBBLYb1rUCgZubvw0R3cXbHtbgkUoUQk0OjrcxTWzTaxDz7iz+lhPXPyCoA5+M4beGTA&#10;OtwmWCJx4sz4vQ2hFCCRMbz0T3eLEAuQIKyGd+wJp0DFKE6mMIkwC5Cg6UkkJG5s3hEi4jycKAjK&#10;QGCCkpM0RJDAsUFXTgwbLwxBEsfGO0QUDrGW1UOCOLqICbb7JOYQAS7sTpdQDYQvBCEsh2uPcI0u&#10;NEI6TN87Gh7NnXANExoR+I7asGMjiAOhESKZxA6COEASBNM6RqaM0Ah2wCTMCHPKAcxrjM2IDeLj&#10;qBY/rZHVxiYMcxIJyROhrJjiHFPnRkBoB+Ic/MANWGI7RsAHSKQe7fxQhD3N0YimQJgvq0GEfKDt&#10;RE8yKEI+EOkgfSdAkp+rxkgNjUmXhx1IuoihADwxGiurzhSpgeAIwFIHBmqli4qhcBDAA7220gVJ&#10;Yha6T08DhIgg+hf3ZPZn2D8WExkQEAcTGa7G2AiN8DdjIuCkf3HERIb7Q7sOhDWtY4QG1PkYofF4&#10;frzvgrWSXbLpJOd43+V436UPt7BbzuN9l+N9l71Lr991mMh3nx0TSbAtUa7DznrIVlnhSEe+u5Fg&#10;KayDkOBQbCe6g/fwh2CNxIuDxHe2EewW0W6d4bWLCP49uaasc223V5iGfdwbGLcqLIphvXFQoL7j&#10;jbPjsPtmjUsPuIU4PuzqYL1yhGMH/KUH64hjwyFx82bcAvHXJOydLI2j58gdLstSQkcQ8+3jlsfI&#10;Ibb3hJOARIvA6Ri7mSacBDsh7R6j+3zHrLC1FyHoxREEq4KEk2hEDmj3dhO7kyKcBHuvZAeu44c/&#10;ylvHCHoftZAfvhW48AF0hfwArMhRbyrmYEUOEqmlE9XA9obwE5AAC1GjYvEk1rpBEgpELXEbfUJN&#10;UDHCjRK2npUu6iEYzL3+yZJYWwZJgnAwVkDj2YqPezBBwFe0ksT1YeHHwQRJSpIkNkIqZvVqjAIR&#10;nooC1mIJGEEXMM0GE2RBwAhIIoMXcwyjIxVUNBco+IoWs0bFhA/gIwgEQWW+Sg60R5ICoq0BnbE9&#10;tJMtWlRYA8aHVRyCPkACNHekOIBokMxMXN6h7pD5Ic7Ox8TG9ZsADxNetx8l9fvgjtXbm6IxwQjN&#10;ffXxbXaXlavvsuedjB+mBPdnf/HbIm3/na6HLCrDRRZT9zqrX/z9KquXJulNl6vDqf96e3NTZNf5&#10;z25TGBV1LX3615AAJoqxMoXhgMns/g5ltilT9vOi4I0XXdqSXYqxJRAUyEJk+FBUd6/ThvLc9Nk8&#10;qjpHz7ucQH3313n5Ln0ako041KsuXc3OENOnq2rIA3TTt9aaxDbmXT2EVOfLe5Mf5aZaPV/VyH6C&#10;dCdN2yVx6b5szC9DWpVVdvt9VwdRNMNPtSmur2rkUTFJmigVUXranl+Ud97sss5+8mZf1unqpPmn&#10;Sa2CCAL8BZ1ppMur0ncBPO97VCEDFNLnOMMwRbbXuGx9uW5nYxKUs/mQGwW5oaothPw2Lx+yFfJH&#10;9eNdp/+t6g/58sHkoekbRc6eoSwv98uQwAnjNi9cPkA7iXslssV8qIaypz7NTM+zWV21JtWKyVyF&#10;D/dV/bOp9kk+zpqf0UnY9Hx209Hn3d/tkEoGma7q/AFZrsrquvuEalANaAp+M+vgTpYafHGvX/Uz&#10;hekGuLyTB8fklipn7fMmu0WyrLP5Arp3U+d9j7OUK1k2L5eg+V4renn2fIEZX6V1Cl3ZVwuSedux&#10;EDmXkAaquRjS/hgDs4Y0FGWD8pqUTP/J6kEAHdXrrP2YZaU1iRVmhG7AQKysxdGHXdMb3+EYz+c0&#10;vcJ0zOQFgiq+qfOVEWIzqNkBa+w169WQmuNXK1gv/QmG+u0/Zl++u0qnmSef8+pXp7VCsgAtcZIo&#10;sCUC+J4k374aJldr/YjLRcqqSApf4ChQwpkzgzqYlur/f/r4hc6PS0FX9Ht0HrzZSVDWrandytJ9&#10;oums7jXyjxDmx5cSl92/9CNlM4uROggRtYEKlcSRvk1bRVJHqS+RtkDFAcLuE2zbOmOhbGYavlCM&#10;e/2JucYdRbacspnByYZvCdUJ4ZAJoAC/UW0KYp9h6o95874shk4OXVrlzeY11r6H5mKYqe7STd9b&#10;4418Yxyc91gYsF7vLmiUbG5T52V7nbWYlu86X+g+S5H27BKp07K6G/YmvcuweN3lZdOtFDiwRt4y&#10;LAJePJ+ZzGXmv1mCuoKe3HxTcyyTppX+C7WFl203vR3tvRza0/WrS6R4/j8AAAD//wMAUEsDBBQA&#10;BgAIAAAAIQAIkE81Zw4AAB9SAAAUAAAAeGwvY2hhcnRzL2NoYXJ0NS54bWzsXEtz5LYRvqcq/2Ey&#10;5ZSTw1IEQPChsuTSyl6XK7vx2lr7kBs1Q0mMOOSYpHYl//p8AAmwqVXLjO24yqnhQeKQbKDRD6Dx&#10;AejPPr/fVav3RduVTX2yFkG4XhX1ptmW9fXJ+vt3r16k61XX5/U2r5q6OFk/FN3689M//+mzzfHm&#10;Jm/7i32+KVYopO6ONyfrm77fHx8ddZubYpd3QbMvary7atpd3uNne320bfMPKHxXHckwjI9sIeux&#10;gPwXFLDLy9rRt0vom6urclN80WzudkXdD1y0RZX3kEB3U+679Skat837QmRhtHqfVyfrcH1kHlZ5&#10;fT08KOoX318MD9vmrt4W2/OmrSFG8v1uc3xW9UVbo6jzpu5R29jO3SJJ7fL29m7/YtPs9mDusqzK&#10;/sGyCwZR9vlNg3asvit+vCvbojtZb0TkBIHbj0SxKzdt0zVXfYASjwYpOG2YYpOj9EiO+kBjRXTc&#10;9Q9VMTRIhNK09sjXa1l4lVfVZb65NbIhH/tPp/eG8LEwDJVVv7nJ7/rmXdlXxRdFVfTFlshxc7yv&#10;mv6sLXLzYZU/NHe9udvl9V1evfa/hzfv8va66AfysoZKBi3dv2m2Y1uK7XUxPHx46uH9WHUg0lim&#10;iY6zLApDmUbZSOTfqzRUKhQiVjrG3fD6g3utkyTE80jgihMVieH9jXsfa3PJONQQrhYqMe+PHjcL&#10;D6YWd5u8h0GdG8czEhh/X0x66nZN09+8geW4hr/P24fzpmpmpgnSojUllFvX3IG7pt0W7cjh8KS/&#10;N9+9PzUW3DaV4fC95XN40e3foqD8uKrN366pyu2rsqrsj/b68rwaS0tCFZ5ZNzqafYZfhhSlDiWZ&#10;9hvmbfMedpcNeifjgTV6Hy8g98H9Dzlq2hzXd7vviitzd3X6qQpffvqXT84+EeIYf7UwZdt3+Oo8&#10;R8dkv7M90jls4vSrAkaS24YN/ZR9irL2/TlcezQlp759v4LMTI9ginl/aosfBLK3OnEfCPdBIKQM&#10;5SS3+WfSfyZ1mqnQX2zBylNEQmqVTRdXR+QpdBql6USQcRTaUyRJKlPPVMhyFXuKLINRcwUn42cy&#10;kCpNxMRKylGknkILkWYTK6xIM0+RilQlUx1sc4XTpgpELCXLi3BKVYGOUqE4noXTqgqyVIToQfzF&#10;kji1RkEUxyl6HHdFLInTqw7QCaUJ+53Tpg5iqaLQ85LxDXXqjAMVZqYL9Bdbi1NtEoRJFsWO/ZC3&#10;GeF0mwRZpCTRFN8Wp9w0yGD9pC2sMqRTrgg53qXTqxDBs87q9CpkYLyVLc8pU0Twfk2UyfqPdMoU&#10;OoCTsqYqnTJFEsxdk/UH6ZQpsuA535ROg1IGcE6+PKc2qQPjkqwUnK5kirEUg6W/2KKV05USsFXa&#10;8fAkTndKB/BJ6Q01Y41IOTWqLJi7J0/iNBpFAdyT9LqsDymnUR0aMREf4mtxytUx+sdFnqqccmMV&#10;wFMTL2Pe7RBpDGNXEgZzT2UNWjmVJ1kAT+Xb7FSeZsbwxcQNW3TkVI6P55aEcXsasocfdpTHrRv4&#10;H/gA4FsbAHz7Pw8AjHKTSKrpYk3VWaohiWER5Jq33MQeQ5jhLNWSTFWYO47EWaoh0UlKiNiRxFmq&#10;rSWMCAlbi7NUSwInmi62i3OWakiSZc13lmpJMkEExvqQs1RDkmbJkrY4ox1IqF7YWnzEABrMnShn&#10;bOzjowdLQ52D91UfSViaRJDmsNoUxAKkjMiwmrF9NaaOQ59g6lERmuQv3pyJDchIJ0u0I4gRzIZv&#10;dNucQQtiBTJOaPzK0xAzkEkcLuKN2IFMzaTPX6wb+ODCyC1L4iX68dEGaFRIxRaz9iZJR6BkiBDR&#10;XzwNsQPMU0nozNubD0MMb5Fg5evDEPMdYr1p1OX16OMQQ5MI6VsQx5rTvY9JDE0KTU4XzxvRvcpm&#10;PsPrkeg+CjXtzlkaH6yAN4hqUXsUGQMiJaiNsX7mwxVTj0KkPF1sHwA0wvtzpEPWRnyQYsqOVTaJ&#10;l9eJIn4fxVoRGj4wIH4fJahpuvg2EL8HDZkb8/brAxXTnkwAlfEXXw/VPWJvzhZ9pDKU/Uimz0Qr&#10;LkoZwJkBz7BoEGhGHOYxHDOCRQSOGZ84OEb8dWLz55EYA8cWHovJNxtgkQMHBzDGIj3zaAuzwAMY&#10;8xSo5XpWTH9NdOXHRx7fcr4lMdM6gDFYYXGd5wGMQe/3lI358OgAxhgBHcAY2MkcM/fBzQGM+YOA&#10;MV9aMObL3wOMSQC3R2Q6MoVJcyMigTiW+RYBGGQOFptJ2IJaSBiu43jRVJzMxLHIQJBGHq53YwoC&#10;U53MGGODWRKPa0x2OSmREBxY0iIpuRjBMkMxTH5m6IIEQ6KAWnHcUNTFLp1OAQiLOlHURccpQaH5&#10;oIWiLlomyRJNU9RFA3fSE2/szI6iLhAvqwUfNBgBZVhuZgVE1ZpGvFCoXrWi7eOZoIrNdMozQdSJ&#10;1e1F3khxlFhEmrgWy5APFCAV1JMSibMNpzhKLMJlvBEnjuOFNMSL40wuaw9x4zhDiyYL4ttDFB4D&#10;f5pIeOummEoSSrJiwnuoJMpHe8jCLd8rSWoHafYMoOCWAKBIrAnz5k3REwCBtLWshCh6EmcpWSDh&#10;JeQDDMNQTBcmeQlRJAWL5stGB6Lx+UrMMwgH0TiwLYCo/uJlQNwdkzCKOvE0ROMJYDTaR3DdjyIa&#10;TyJN+1q2HoqqpGnyaMD6bVEVuzFpc0xQlfGJQ1XUr0ZVhr1PB1TlgKoctrg8mrb5COmwxQXhzSP4&#10;eFryFa4TPWxxOWxxsXsNfdhz2OJy2OJC9rh+bVGVr38PVCUKE6yn+etRlEY6r2nZUaWa4h0sCUFV&#10;VCLZ2R6ZhKk4jZeEvWQOhkVKyj9bCwnIVSwWkZB4XGm675GfX5BwXC3c0ECicZXoRbMLN45gEqOw&#10;/W6R+shMDMvtWDn2FxvAU4BFpXTWyk9iKMCiMqF5LIGqPUtoI1gdUlQlCmPJF060HWE9i5vW0E0r&#10;EVaxiCR5JoiOI4ktBWzhRLORGrarP7Us4sMCqDPCfjO2QAqlRHqmd5ZbCqVEMe+EFD6JErkID5RE&#10;hVE6g09YidNtKBG2onorxEEMTpB0Swp2PCyjIc6rsQHCd3C4YeshmtUyinhFEM0CY2MDPoqTaEiV&#10;LZBuONEaVjWxy0rSxw4wG40NHlyrKEyiE+hpuljPpzCJRpdM+OHrIZ0yaNjNcnSTCbZv8ebuN8Ci&#10;gQZtpBfbWKJC9PJ8A4kGAQMtwnQpBhIrOk7xpksxkFjQ/eKPaX5bPGQ8skTwkPGJw0P0XycR/rJd&#10;JrbAw5Efsxnr8Z7ewy4TZgeA87rDLhNjNNR0fGhzOPKDfp7dmelDoMORn8ORnwFCcbPMw5Gf+UIT&#10;60N+J+0f58jPG4uHvPld8BAE3yTcZcNvssskCpctJDpLtdP2ZZNNMsPCTH/RZnwShiscklnSFjJb&#10;BlCzaCpOpldALRbFzyQ0x0olXWhm5xQuXjASwxGMKWSdD54zPATztgUzHLrhRKXsZGUGgWSS3Wk+&#10;hz2QHmBigZ3W+lUT07oMOQWmi523+DABNDA7OiXiLZWoF7t2WCnOwZBlSBQ9wWOOylGGOG35w8Gm&#10;DXK2b4dvN1ExTkqIJfL1sYKpJwICs0C+M7gEmN8iGuLXBmJZREMcG+AEcD9/sfYyh07kIgiTQifo&#10;13gEgh7h0eFsxs8aFt1uAoxlIV4i1SLvmGEn89k2ayUzGCXSrFfPoBMeopwhJ/Es3wDbY82QE3S/&#10;PORD+mnA6ct2exBPxq6oRV0oRVGwY4uetWEtzZ8jhufE831ErDH4qGKgWQYzEa9GPhXegOYwinim&#10;4b8ORtm+vqw6My3rbpoPr4vrot7+o3iYZU0xb3A2+aNn53n/z3w3JqIZswqZby+K9snnb4vWnNX5&#10;qJyXd5eXVXFR/kSLQqs8a/n912MOHeSgSbFbdaxs/lzj8OqYVeVxbhlkXTmzqV/mFFNJIKiQyMnI&#10;oWquX+adTxXkUsmU4NymVRrY35X1m/x+qs5Rb23Gn1kT8/u3zZhK6XIorTe5gUxdAwzVlpsbk2Pm&#10;stk+vG2ROAdpZLreJsKxP/bmyZiaZltcfWe/AQw1PmrN6/ZtuzIZnU7WPptTftyfntXXwepVW/wY&#10;rP7W5tuj7u+fgRDTcPwFnSnE5qsZWIDMB44aJNFCph7SDPPKcY2D7K92/WpKMHOyHvPOIL1Wcwcl&#10;vy7r22KLAyJDe3f5v5v2Xbm5Nbl8hkKR9mh8V9aP37n0OKbKzS3s08uvLu77d80oxPshWc8gtVXb&#10;9CaRjUn/hZubpv3JfPazklx1P4FNjETr1aWlL+3fuzFJD9KFteUtUoXVzYW9w2cwDmgbz8z60mxz&#10;FH7QNEHD+GbYgJxn2YRMgq561T/siytkHDtZn8P6Ltty4LjIuTeb7uk3KH6wi0Gjg1zgyG/zNoe1&#10;PDYMr/XeihCJq5BLqzsbkycZF3OuNL4qRvM1ea3+VbSjAizVy6L/UBS1c4ot+gTbYJz2cD7nb+bO&#10;N9VBnK9pfxM/qwwPJvsS7O6rttwafXX2kTfip1xvMKIXI2b9X9vSoOgFXvkur1fb/xtH/Mh6pm7V&#10;vvo11oNuZ5YvzY5Ptpe2d75jaAeFT9nFHudTW54y7cNTedRunnroso0FOMkNIAIRemI2/Kd6XHhw&#10;/WcQYWurwvIa5jtSJ9ql3/LZ1YD+RQlOkWPbvDkJkIzJ2Xx2NewjlniBuUYU4tx4Npx2fTa72pM9&#10;eOXFZ4T6Q9l9U1cjk2NPvS27/UuMI7fd2ejz1/l+kK0Z2b8wwcI36GIx9s0HB5/7bt+WdX9R9Ojg&#10;rm1ccVPkSMP2Cqncita64D6/LjAQXJd1Z/vcINHrlclLGCTrFbIe2v+mM7cvBnLzS60x5JhShh++&#10;LFR2tze+B1uZV44nli+b1/H0PwAAAP//AwBQSwMEFAAGAAgAAAAhAMyuzFaTDwAAGVMAABQAAAB4&#10;bC9jaGFydHMvY2hhcnQ0LnhtbOxcbW/kthH+XqD/YbtIgfTDyeKbXozYgc8XJ0HvGiO+5EOLfpB3&#10;5bVqrbSRZJ+dX9+HkviijcdR0lzRFLsH+HYlDjnkzJAzD8n57PPHbbl4yJu2qKuTJQvC5SKvVvW6&#10;qDYny+/eX7xKlou2y6p1VtZVfrJ8ytvl56d//MNnq+PVbdZ0V7tslS9QSdUer06Wt123Oz46ale3&#10;+TZrg3qXV3h3UzfbrMPPZnO0brIPqHxbHvEwjI76SpZjBdmvqGCbFZWhb+bQ1zc3xSp/U6/ut3nV&#10;DVw0eZl1GIH2tti1y1N0bp11OUtDuXjIypNluDzSD8us2gwP8urVd1fDw6a+r9b5+rxuKgyjV367&#10;Oj4ru7ypUNV5XXVobezndtZIbbPm7n73alVvd2DuuiiL7qlnFwyi7vPbGv1YfJv/cF80eXuyXDFp&#10;BgJffzIU22LV1G190wWo8WgYBSMNXW18lBzxUR7oLJPHbfdU5kOHWMh1b49suz0LF1lZXmerOz02&#10;XmFb1L3XhPuDoalWZfMu233z0CyuN+xkWXZsuege8W19h2/XG66fcf0M39Z3+JatVhhIlBi/mCd4&#10;PzyxZYR5IkwZDMpQBgM1fFHmiTJPIvMkWi5uy6K6w0Dq/5aLm7r8anhgvg0K0Kuw7kx239Xvi67M&#10;3+Rl3uVrTxdWx7uy7s6aPNMFy+ypvu/0t21W3WflW/t7ePM+azZ5N5AXFdRqaOjxXb0e5ZGvN/nw&#10;8Om5h49j0wGTcYp/MRdcsGSU4ur4yb5nXPEwFTJJBBOpSodKP5j3EZMhE7GMEqZEzGU0vL+17xOe&#10;RjLiqeRMcC7066P9buGB63G7yjoYxbmePPQIjL+vnK6127rubt9B+03HH7Lm6bwu64l5gTRvdA3F&#10;euxu3/rquG7WeTMyOLDbPepyD6faCpu61Bw+9HwOL9rdJSrKjstK/23rslhfFGXZ/3hqz8uxMkxb&#10;6/rD+/yxWy7KrO3wAjND/+m7PSE9GqpDS0Ptekx0h/ouP22va8y6emapMKvaQTMFHr/P0PrquLrf&#10;fpvf6G83p//g/7y6zfNO/umTs0+YOsZfpXRP+vcoeZ5h0u3L9rPtOXTl9MscypP1HR7m4P4p6tt1&#10;55i2RhWTbBimXbfAWOrZTlfzcMrcQO16WZkCzBQIGOchp4pxW4yrJBXDUOm/ZMXCUkgopkjdh2pD&#10;WgqVQIkdQUpRKEsRxwlPZnAVWYo0VTyiKo7HYjzgIomZYyWhKBJLoRhLUscKOaSppUhYImLXBtld&#10;ZqQpAhZxTvLCjFBFoGTCBMUzM1IVQYoJJZrDghGrDGQUJdL1U5KtGLmqIMTQxGQ5I00VRFzI0HFD&#10;d9SIMwpEmKpZHTCijYMwTmXkOkBqMjOyjYNUCu5Jiu6LEW4SpNB+ry+kMLgRLgupEeJGrowFLxqr&#10;kSvjgbZWsj4jTCZh/coTJjkW3AiTqQBGSqoqN8JkcTA1TdIeuBEmS4OXbJMbCXIewDjp+ozYuAq0&#10;SZKjYGTFkwCG6M0iZNXCyEow6Ko/8dAkRnZCBbBJ7rSbVCJhxCjSYGqeNImRqJQBzNObdUkbEkai&#10;KtTD5NkQ3YoRroowP86yVGGEG4kAlhrPMDth5ByHwdRSSYUWRuRxGsBS6T4bkSepVnzmuCGrlkbk&#10;KDzVJKzbbskefvQrPb6axf/pZSfgsncCLj++ExCESeR1ll68jbIiiIw4PRnYxTRUYSidSpO2ZtQT&#10;9UrmWRrNidFOUIjUs5qUbMMop24jTeZwZXQTFIrJ3hMbfMqpq2T0EcUiehkzKtiXItXJKCBKxbEg&#10;m7Qrvi6n/L6Q3beLP0jSCMGg/ZBytH4AwwwglCdHuhUnScZZTHfAyY9JRhdzQmMQ2iwOnNRYJMiB&#10;Zk5qCJoi6Kn50MPhRIjhS2imnRARLglfOtMZQvvogzvuFnks4AjVvI6SJM4WEd/Bl7AfsgPcLBxw&#10;E+IQA+o+ZCtOnjzl8axWnGgFm9mKEzOWDT6LMSdmEUnaUqxXwOAUhJ4rQ08t3MlZYpBmceNELoWk&#10;pwrrILBAKslJFRJOuDKdOOCk5VmvgAVYuEi9F06gCL68CIaeOK0ngJrjmM3RAeEEqtIonUXiBBpx&#10;OWt+tp4AvC0laBfLyTMCwDGLGSfP6CXtcqt/EAvMxFMzesEDMCv/AIQMOEEfooNmxDz2oY8RoPSg&#10;jzGmN9AH+7Nr/udRj2ZzbWGPc6zT8s0B4XhudffmzAPC8dwAGetCTHlAOKYYmlkJDwgHPA1ySXLO&#10;z14E5flHdj08IBxAbQ8IB5bJaRBm/ZoDwvE7Qjje9AjHm4+OcIQBB+hFAldmdkEx7eB6Hj8JFRm3&#10;QNcM+MEGXyG9V2I8b92KQpjgoi/SqTcLiCaJYg+2o71143lrxqQi+Tfeti4WRrNAGhMxgyTl80Jm&#10;4xtoEpX6ESfJmPG8NQljw/7Xc26HhUB0wST28MmUrNtiICH2BZSSc0IBC4JoGgRWntRofXKiFizl&#10;alY7Ttagiebx5oQteERHQMxJG+gn81BWWlstQIJ+owf7sY1bm+02CApiG9nb06CVlDkpI1yWPvxC&#10;hnHWTUA7KoQJuWhnuhTY7RBdcLLJQjNkoRFNg123OfaMrfBhExU06Hc8x6DtPgloEhX57dCwjSdl&#10;mISngC/0x5N4GocRPVjOqnEMIJJeJ0j1tgBJGMhQJORuKXdSxvCEfkxP1m0REtTN2WRQSbO2aAlo&#10;gB57u9A0yGPhEt1OgonGSZzUQOtjgAb26cMaNI0za6k486dActa36AnagUTofjshS8UmsBlN48kb&#10;m2QTbaIMym6faH4iScvOk3ccillTmEVQQh0+hv5Curdz/NuiKSN24qEp/ZGm1bFBU8SvRlPkRcJe&#10;H9CU8fzN3txst4YO50WeHSDjMR3QlP0ID0cfh+X2gKYc0JQXwqzDeZF9aMTEqofzIv/f50W+6tGU&#10;rz46msIDFk/24klv0wArmiL0/UHSXza62lPQ0b8JvVAMR7M8552MoszqAYp0su9JMm/CLhz2JGs1&#10;Hrguk87iw/jfoIhC/xgGOSTOJQAi4kd/JOfGD8dBOOBelFtvERQUk5HveZOsWAAFJBHOkpNVOzEi&#10;8vMDMrpqJ1Ip4llDaT0CHshY+MeG6FacUFWovCObL4BGTsZKsnkkTsgKuN0c9bQoCsfJwUmoTIaJ&#10;FkQBCbYmKVlY3IQHAAIiL8An9cciKCCR6Sz+LYACklT4oT7NmJO4PpHoAnA6arfwCQ8SNOORkBK3&#10;J045TummPnxHd99JPNWHXsiRNWLG2UW5F606fMyiJfqEIxk7W6wEZ7jVC/OeOW4oApzKp1mzkAjK&#10;KZx78aYNqjcWERGBYHwWmmUBEZDEPnREW5M9TCKAHc070WXhEJCkgBVcX0gJ2mOlOOkOsNozQFJP&#10;7GESkOAmjGuEBtksLiJggPNObQkzNYsgZtFkEaXkYhESTaL2z8r9tqjIiIF4qMh44cagIupXoyIA&#10;hMKz/gwL7s14F3AOt2hOlma1xOb24YzJc5s9zgU6nDGZAmrWBzqgIpiySV/XOkGHWzSHWzT9DUjn&#10;7hxu0Uzuu5E2ZN2d39ctmrc9KvL2o6Mi8E6j1N/JJkEDg4qAQk0OdZD+rHEQNAXibu9DeY0mtgJF&#10;7IdWdGxlABJQJPMiBhNLw2NmOGviojGy5yawAgXues3x5F2IpRL/HAXdD+MrwCnH/WLHFH3Uwfnk&#10;URz75xdIeVjoRPvk8gUcxIk6jhLvUinNjD1vInC5L/LPIpGBNHPCTpSg9/qtr4B7vYCeyLiWOcGm&#10;uCjsDSEpWHvCROIyL/65DxkX2wMmIAEw4SkDGSRbkKS/l+rfzCDPIFiQBCQg8JSUZMz6ChLuuK+k&#10;L0TvRs4SiBtuvbgPGW9awAQk0ysepNbZAye4ZA1bIOVnURKJ6DeapXUWJcH90IksUnJk7T4LSFLu&#10;Gxo9ssaaZRDjKoY3jdF9NuYsA4BE/ikvUksslCID8DWBJcjZ0sAq8KJD6V8nJFuxCAtIMF96H9JI&#10;rMuBi8fTY4akaVuERenQkGTfzN0KR7CU32OaxNg4rh2z1NdYev03s7cKFG46zuqxEThI0gmQSNqF&#10;9TJw3R9Xb7xpge6LmcAVbuFM1IpUXguq4Lo6Ljd7reyJ4j/DV9Zvr8tW71q3t/WHt/kmr9Z/zU1m&#10;liEjh36Da8CTZCb62XnW/S3bjrlgxrs/+vlV3jz7/DJvdNacn9Tz+v76usyvih/9qtAry1r2+PWY&#10;xkZFIRBuKQfGps/1rNBfEEJf9tK7IMnJWZ99ZUrhagIBkups9DiU9eZ11tqMQ0NLdVOA8z4708D+&#10;tqjeZY+uOUO97pPuTLqYPV7WY0am66G2Tqfn0W0NmFVTrG51mpfrev102SB3DbK2tF2fi6b/sdNP&#10;xuww6/zm274MQKnxUaNfN5cN0sHodFk2KVR23J2eVZtgcdHkPwSLT5tsfdT+5TMQ4goI/oJOV9Kn&#10;oBlYwJgPHNXIxYVkOV439CvDNe6MX2w7ZCLS+bR0LpeT5ZjiBVm66nsI+S1SFeVrZPIa+rvN/lU3&#10;74vVnU6nM1SKzEPju6Laf4dUWui3bnB1B+20o1ch6c37enz3OGTLGcZs0dSdzhijc4jhy23d/KiL&#10;/ew4LtofwSSmCWR56umL/u/9mBEHOcea4g7dq+qr/huKQTUgazzT8/EEJsQP/8baMPloNjDKHpoI&#10;pqBH1aJ72uU3SFt2sjyH7l03xcBxnlFvVu3zb1D9oBWDPIdxgRlfZk0GXdlXCyvzrh9CZL9CQq72&#10;bMxepA3MGNL4Km/PjM0Go0B7ktd59yHPK2MPa0wHfW+RtMeYm/0ytTvXwH/J7krNmE5+BD38sinW&#10;WoLtqGMvmOKgVq/G9CK/WLsG0c+w0i+Wi0/fXWbzbNMlsdpP2/WLM3MxbFHJBHdZcQ29P/quvng1&#10;4uvG9rHvKiOk3MJ2g3azI9W/x2wwbRwPHF//+7PHT1TerQT9q3ycrzPkUvt73oxzzjytx1BMsqz1&#10;S2q/sPTf7GzWDDrphm06okjB8VxOtWcTrX14ruTtcw9tSjbEehwb6ogekAQGxwJGw3Zi16kRcIYC&#10;ydpiAU9wTLlmU7Jh1xEbzUkkkNsNU0Y4pmxzKdlgNLHk+IPzAAhYzco87eTPq01ph08P6vdF+01V&#10;jkyOLK+LdvcaS99dezZKbZPthrHVzsgb7d98g3UBy/V0PbMZ83ZNUXVXeYdZedO7Qrd5huRtF0gA&#10;lzf9LLHLNjnWrk1Rtf1CEcTI1KczMgbxcqHzr+n/9QrUvxjI9S/k/Lvpaxl+2LrQ2P1OTw/QlWnj&#10;eNLz1We0PP03AAAA//8DAFBLAwQUAAYACAAAACEAie0QP6gOAAA2UgAAFAAAAHhsL2NoYXJ0cy9j&#10;aGFydDIueG1s7FxLb+TGEb4HyH+YDGwgOSyH3c2nYMnQyl7DyG68tmQfEuRAzVASIw45Jimt5F+f&#10;r5vsZnGsGnMTx0CM4UHikP2sV1d/XazPPn/alovHvGmLujpdCs9fLvJqXW+K6vZ0+f3Vm1fJctF2&#10;WbXJyrrKT5fPebv8/OyPf/hsfbK+y5rucpet8wUaqdqT9enyrut2J6tVu77Lt1nr1bu8wrubutlm&#10;HX42t6tNk31A49tyJX0/WplGlkMD2X/QwDYrKlu/mVO/vrkp1vkX9fphm1ddP4omL7MOFGjvil27&#10;PMPkNlmXi9QPFo9Zebr0lyv9sMyq2/5BXr36/rJ/2NQP1SbfXNRNBTKS8tv1yXnZ5U2Fpi7qqkNv&#10;wzy3syi1zZr7h92rdb3dYXDXRVl0z2a4GCDavrirMY/Fd/mPD0WTt6fLtQgsIXD7M1Jsi3VTt/VN&#10;56HFVU8Fyw3dbLxKVnLgByYrgpO2ey7zfkLCl3q2K9evGcKbrCyvs/W9pg0p7IqO73XFfWLoWob9&#10;+iZ76OqroivzL/Iy7/INoeP6ZFfW3XmTZ7pgmT3XD52+22bVQ1a+db/7N1dZc5t3ffWiAkt6Lj29&#10;qzfDXPLNbd4/fH7p4dPQtSfCNE2CKAoSlchAhWqoNL4P/CRSSaAiJYMgHd5/sO8j3098ISMpfRHH&#10;oTJkWZ/cufeBCGMRiCiIIxFFytRf7c8LD8Ypt+usg0RdaM3TJBh+X46Mard13d29g+jYmT9mzfNF&#10;XdYT2UTVvNEtFJthvsPo62aTN8MI+/l2T7rc45kW4aYuP8OAHiEJ65P+Rbt7j4ayk7LSf9u6LDZv&#10;irI0P57bi3JoDDq/qT9c5U/dclFmbYcXUCtz6W5Wk6r4pZtDH33rmiZ6QmbKz9vrGiZLq2UFk2Rq&#10;0wJPP2TofX1SPWy/y2/03c3ZP8Q/L+/yvAv+9Mn5J5Bs/A0D3b55j5IXGSyWKWtM1QWE5eyrHNKT&#10;mQn3Bsw8RXu77gI6P8hYIHoy7boFaKlNhW7m8UyMhNoZXtkCwhbwBCRDcsWkKybDJFU9qfRftmHl&#10;agRChiodL66PwNUIkyBJxgopVyN0NeI4kcmMUUWuRpqGMuIajodi0pMqicU4lISrkbgaoRBJOg6F&#10;JWnqaiQiUfHYBztdYbmpPAE9ZsciLFOVFwaJUNyYheWq8tJE+NGcIVi2Bh5sURKM8zQC3KvinoRZ&#10;voaeD9LE7GgsN0Mvkirwx9HwE7XsjDzlp+GsCVjWxp4fpwGsor1YSRaWt7GXBkoSTvFzscxNvBTS&#10;T+bCMkNa5gqfo5C0fBXCO6islq9Celpb2fYsM0UA7Q8JM1laSMtMEXpQUlZUpWWmiL2parL6IC0z&#10;Reod0k1pOSilB+Xk27Nsk6GnVZKlguWVTDwoIrEibNPK8koJyCo1PHwVyzsVetBJOUo3K0RYonvj&#10;rVJvqp58FcvRIPCgnsTqsjqkLEdDX5OJ6BDfi2VuGME+ztJUZZkbKQ+aGlulO7SAWD7HvjfVVFag&#10;lWV5nHrQVH7OluVJqgVfjKNhmw4sy1F4KklYt8clu/9hVnrc2sX/+bAT8K1xAr79nzsBYHCUxCxb&#10;rYSiWAhjOhKFX+SthOoqgfLDKWW0b9K7IVYsdTkhiAVNWR5ZsdRV4M+S0bA6ZsXSVBHsgmRFEcVg&#10;wZJwbJo1e1YUzfhD1pRY8dPFlFDBqORsFSuJpmXJEtAt/aZcwFLNLf2mXByQybFkc26AriOpOqfs&#10;sAXlKNw7jvHYBPY2TLcdJsS48r6moHwMIpaPgjAS4kpFhGWkoJyMopQnOOVl7PMTpAxMeZPjlndN&#10;iCgmlpknslvvdZ049Akz2QlKopKRn/ASJQkHIx87Qo6FbsnHKKKp8rLi4ZZ/XQd+GdEEVnTd+q/r&#10;YJdLlIfvh7AzSiRPFcLN6IBHLAk3Y1+wNHEOAMYa+6kk82PHqoh9jeJ0lio4F0D3IyWrCtitOzWL&#10;laS2m5Vct/Breic+uywooo6x8mdZNbfc63EDVpjDS0V4GUe81+oWeT1uSMpovvl1SlG+SsmrvVvm&#10;0XjiK7o47NnPA8u+Xe579KMHB8y+HHUGoGMf7xggPYJ3DBt5i3eIT0f9/GWoo7m9dljHhSHQEdZ4&#10;aW9qjSX2U0dY4yUCWbuJjeQR1pgCZ9azOcIasO7sKuP8niOscYQ1DCTtfJojrPH7hjW+NLDGl78F&#10;rCEAy7LOOvG7hUgJ2MP7i9YvgBeIHQ/fNHG7D0GMdqkwzfEoCXG00S3O8MZrdP6m4DrZAgsJKIsr&#10;R3xroXx2D2aXez1QGQVsc8SdFsAY2HIUtgCoNGtKFMIAqhTPIQOFMLDh5P17iltg18NuqChuAQGY&#10;tYGhuIVIEpzXjhfHF4phCBzC8JQkHJR+GPIFCQ+lOIRwECYe2hK5FRxCIQPB05bCFTJIKPbEb8yJ&#10;pkHgCCx+ABYhWidjSc7aDig0UUFJj60OANAUxFATeInHriiIoWBtZkE2hLU4up9HA8JlFQiqIywA&#10;QcENBQiejG1vb0uAWwt7g/kKcCLtiJNpCnQoHCiQflg5cE6B7gdHVqQf1lhR0AMowIG9OpkPkQOQ&#10;DaCau3gaELsMkJvW4edDDHMg6XkwLzsUANFRHGRsfD9EDoIoJQeNvP5QMCSI41n8obgIAkT2wKJf&#10;FwsZkA+ChQyxKhYLUZ+OovdxWAjiivwLg7UcQzy0UmjQ0J7RWEt8xEIgzkcs5PHsGOIB/23P0o3q&#10;Iqz7dAzxOIZ49MCG3WgeQzyOIR57cZ5fGyzk698CC8FJRqzGi9/ijkeGiCdOInKN7tXLLoLeCaoo&#10;HDtRvPNMelFwaseLrUJcdIk4ZzIu1hgTD10qbAnJxc2FOOiYC6nAO85kn4aQBzlnYMQ9R4AdnT7L&#10;F7uuaCJHyie9sDshCrNIbOxGIiseJ7DWSvcTk14QN8bRjMIsMg1oP+x0KOIyuw4RAeUjKG28WBGg&#10;6ItCMCuhAT82IgRK+unYzf4Oh6z7RArQB09fwnoVSH7chN8qhIyMF8sHCslADxGu7y52PBSd0Tv5&#10;OfShwSSwEFQW2dBpGlei0niWltAQk4ACtDPRmQBR2mQ+/GEU4Td22HJWHcJv4JeC1GHlShLeBxGs&#10;63jxdYgcYIdNQux5VIuGoQTgz9iNYvuh6AxQllnzoeiMDmZ20hbxekLRmRC6xdkUGoYCoaQyxuoM&#10;DUkJAZjNGg/hfRjCtJKLHRvhfQiLQqqwekbDU0JEmLFtE36HsURRd7F6T1GYEOEpdNWa9vPrIjID&#10;/kIQmeH7HIvIhJ+O3X8cIoPQOv/8iMi8CDgcEZlewFl9sGb2GJ2yD+a586tjdApkiHcI7PHGMTrl&#10;GJ1yjE45XbozqN/9RzfvDCLz7rdAZCLEY89xzcmOPPLTWbte6yJgEx+mgm4E2Q0aOT3HITC7tpIt&#10;eBgJ6mKzVQgKE+Isn0yZHczEKUe4wnixzv/EJ5cp6YU9JbV+gqZSxAfJUI8cLBvHErHePkVesEOg&#10;dVgy0QAXfBvhDqBxw86AIi/YLUzwqtH1nqJ1FHmZ+8mJ8xs0qeKU7njYHSVFXsKEAguKXXhp3EuY&#10;4BOR8WIZT7/diXw5S77ct7uYTwRUiBCbpzWRA9ShE2LlgCIykfQpnsbXofouoWPk4nhKERkdITCS&#10;LWJ1jCIyiOkiCqNYGlBEBvFU5HtNXkZpvAy+cKJf+bE8pfEy+F6Vyhu7c3YfAGueIk0AoQGrcxSR&#10;gfJQc8zi0DReJhZAosnF8YciMjFwZVKFpTVFZPBhGB0bqz8UkQGYh4Qp7uL7IZYfAjpLdig6o0Ep&#10;Mh/WHlB0RoeXEP6wujD5YAiVWPoS6x9TziMxCluHmP84SahusjpDY2RQh6KLLH0pOoMvvGmdPRn7&#10;79CZzdvrstWRG+1d/eFtfptXm7/mz5MsKfoNvjn+2bOLrPtbth0yzwzfHOmyl3nz4vP3ebPWiYJM&#10;fhNS/vXD9XWZXxY/0aYwKze07OnrIWlOpNIA2hP1eUmmz1M/NM9Rcz+XDHo8N6lepjXGllChROYm&#10;TYeyvn2dtS43UN9T3RQYucmj1A9/W1TvsifzHZTpztbemBQ/kylmT+/rIXfSdd9ap5MB6b56dKsp&#10;1nc6p8x1vXl+3yBjDFLEtJ1JfGN+7PSTIRXNJr/5zpRByNHwqNGvm/cNcs/oxFYufVN20p2dV7fe&#10;4k2T/+gt/txkm1X7F52OBpE6+It6uhGTi6YfAijXj6hG1ixk5iHT0K/sqPGB+ptttxgTx5wuh3wy&#10;yKdVP4DJb4vqPt8g51Y/3232r7q5Ktb3OndP3yjyHA3vimr/HZJeYd66w/U9pNNRr0KGnat6ePfU&#10;p+bpabZo6k6np9HZvnBzVzc/6WK/SMdF+xMGCWO3XFyb+oX5+zCk30F2sKa4R2awqr40dygG0QCv&#10;8Uxv9ieZffCDfinXm1A9DFB5kjtI5+OqFt3zLr9BgrHT5QVk77op+hHnGfdm3b78Bs33UtHzs6cL&#10;1Ph91mSQlX2xcDzvDAmRpwqps9rzIVWSVjCrSMOrfBBencbq73kzMMDUep13H/K8siqxgUUwE0bI&#10;k9U4dzNVvbEPonq/kpaVegw6bRKk7qum2Gh+tYNEHVC8XoheDZlLPlqWekbP0MmrrFps/g/U0Gag&#10;OqyIP5Oe0aiaVx8vPQPnvq+KYakA6ji5xJevzBkCbNIgXbib5FEzy5gx5ubOWZCml4wx6dh+nrX5&#10;qdQ+vJRf7e6lhy7pGtJK+UrC/YULHMdRMBx7WDPr4YAzlCKVOE1CkC/iDvrRuqRrqXY3Ah/nhoiw&#10;QHqt/rXLuYZjH/3RRoy9chDBXQz0e1BmOkc8GKf/op0vHfU0TX8o2m+qchjjYM83Rbt7jdXmvj0f&#10;bMNttutHo9f/L7RL8Q1MMVbI6RLiUuLtmqLqLvMOhvDWeB93eYbkbG+Q4C1vjKrustscy8VtUbXG&#10;NntxiOxqMLtevFzo/Gr6vzb65kVfXf9SSyxMupX+h2sLnT3seoLsdQ6KmHGZdI9n/wYAAP//AwBQ&#10;SwMEFAAGAAgAAAAhAKu+DDxFAgAAtgoAABgAAAB4bC9kcmF3aW5ncy9kcmF3aW5nMi54bWzsll9v&#10;mzAQwN8n7TtYfl/5k5AwFKimRp0mTV0ftg9gGRPQwI5sN0m//c7GEJIQqY0S7aUv6Ljz3dl398Ms&#10;7ndNjTZMqkrwFAd3PkaMU5FXfJXiP78fv8QYKU14TmrBWYpfmcL32edPi10uk61aSgQBuErgNcWl&#10;1uvE8xQtWUPUnVgzDtZCyIZoeJUrL5dkC6Gb2gt9f+aptWQkVyVjetlasItHLojWkIrjzO5Mb8UD&#10;q+tvnJZCtqpCiqaVqKizYOGZExjROoDwqyiySTiJI7+3GZU1S7HNgrDVG7lTmgXBPJh2PmCzPjb4&#10;PqMWfZZs1kfvdcYlgszzqLcdZA4n45nnM6hib9on7tKtJFmXFX2UpGGoIVSKFLsC8c33gfHZ1Yg+&#10;bZ4lqvIUh/70K0YcHFP8UBKpUYQ9t+GnE1+SDFP9FPSvgsVthU9XW/34BnaFhCaRRBQF2qUYpvHV&#10;PCEYSdhOI9oqaae1oTontwez1olLogl6kdUFw0TNoaFYNLGSG0t6cSQX4E2UwOkrypaCvjSM6xYV&#10;yWqiAVJVVmuFkUxMl+SPPDDF8Q5OPHx3XRi2x3WxriC2KVDXqRFmRlT7obYYuck85mjIhEOrQ+Ys&#10;R1MYZwfAGzAK4p6VA46m0byH4jhz+F6CrwJSBFM8BMl2zH58TtHo+2iZ/QDp4LZokbwVSOF/BWk+&#10;Ps1BFE67T/zxNF/pPurCHCM8iQP/XOpzF1IM8I0hfB2OgkOObMM+OHr/X9dtOZrciiN715tfzuwf&#10;AAAA//8DAFBLAwQUAAYACAAAACEA4OxYeBcBAACzAQAALQAAAHhsL2V4dGVybmFsTGlua3MvX3Jl&#10;bHMvZXh0ZXJuYWxMaW5rMS54bWwucmVsc4SQQWvDMAyF74P9h2DYcXHawxglThlNAx0rlK69+SIS&#10;JTF1bGO7I/33U6AdKwx2Mbae9enp5ctx0MkX+qCsEWyWZixBU9tGmU6w46F6fmVJiGAa0NagYBcM&#10;bFk8PuR71BCpKfTKhYQoJgjWx+gWnIe6xwFCah0aUlrrB4j09B13UJ+gQz7PshfufzNYccdMNo1g&#10;ftPMWHK4OJr8P9u2raqxtPV5QBP/GMFxjOgN6A9lTjuIPbHBdxgFa5VGcs5XC3kMFId8r6y8oYLc&#10;9aUsIYIst29y36N9mmeftaJzKqynhFCWylFhZSkX012l6qw1eiT15za1wuA0hukPQdNRh/FmZWsb&#10;WnZ9Ncp4kfO7qItvAAAA//8DAFBLAwQUAAYACAAAACEAijjPRFgRAACxTAAAIgAAAHhsL2V4dGVy&#10;bmFsTGlua3MvZXh0ZXJuYWxMaW5rMS54bWyMXF2P5TaOfV9g/0OhgH0cly3JX410DzqxO3ZgL2zM&#10;7g+oqb5JClMfjapKb+bf79G1RJFpun2dh7TrnktTPCRFUfL94e9/Pj5cfT29vN4/P72/LrL8+ur0&#10;dPf8+f7pt/fX//s/n/7WXF+9vt0+fb59eH46vb/+9+n1+u8f/vM/fjj9+XZ6ebp9mO6f/nUFIU+v&#10;769/f3v78u7m5vXu99Pj7Wv2/OX0hE9+fX55vH3D7ctvN69fXk63n19/P53eHh9uTJ5XN4+390/X&#10;m4R3j3eXCHm8ffnXH1/+dvf8+OX27f6f9w/3b/8+y7q+erx7N/729Pxy+88HKPtn4aJk/PMb0Y/3&#10;dy/Pr8+/vmUQdfP866/3d6dvNWxv2k3HDzTmH5+fw5jfvXwjVRn1Jrp7vvvj8fT0tg375fQA5Z+f&#10;Xn+///J6ffXy7v7z++uX8XNx/eGHs33++/bx9Mr+ffX19gEM/df1zTd/tNofS+2P//CWd17EzTcP&#10;6W7fbv9xegvS/d3VGTNCsZyeKv9e7Pzd7PzdYnQvz/93BbP5gd6dHh78vz8W11dv769f317wx68f&#10;Pv3x8HB6OT2dfrj5Ck09Cv/D9+jLhn35R3/z9UPBwVHwT+GzXPuwix+qn/bfEfspflMT+3P8UBU7&#10;fEfsGL+pif0lfijECqt468aR/+hvvn4wma3Lsszp0s20gW2Wm6pp2aUp0kVw3VjHJBsN3G/gPHN5&#10;2VZH6E+ErtumIJ3zXNX654iuWmMbJttqmgwRXVRNXWuIkRBlVVtmhVZD/0LoJhdPF3YQ/DjOj7+B&#10;15oMhim1B/wUEC4rCiEzUtwFQJVVpTqgPgAyW5XV0Xg+RXBduvoI/PMGNpmrypKBG20gwwbOMQ5r&#10;anWsI0GMK3Rz/EIQV1diuMLGJbexv0EMFPA+8Y1owZ8CoMxcaWy6dHNvYFtkRWuqdKlj7oPkrEKQ&#10;JGzlNAN9CpJhzSZn4EoD/7yBXdYaHte5KnnYwDC9KZs6DdCq6JHQcJiCKaJy9guhS0QAcwIRLoKc&#10;ipPjb75+aDLnLLe9OuifNnCRZ6Y1LiUGNS90AWyy1qma9wGQ2Rb/pUul/VMEV3B1lZANgEzrXJmE&#10;WXUgwwYGIVWV5wytE5LQJq8PCSF0U5iGyRbjEoSgQEpTxsfz3c5M2sUPL0omfUB/L+aHgDEXxciY&#10;JF7iylNS9wKO5yT8EloWgl80q60E/2bqkWT4gIqp6WOxhReyjTG5YDBCOoLYyhSqb/YB4nko2sMZ&#10;dQhwUFIjcaVL9eUxCTfONsw9VfiU1K2tOqA5CazylgtUs/dCcERxgcUEXar0leAFZlxEH10ii0hK&#10;fEhFe38stgArMnhga+nrenXSEdrWOUtZOroP6DNRtT5JDgFzDhjLzK1aZ0wSDdJ54lK3/cTUxTzN&#10;Li3nzUl42RZ8qlCpXwiOSokVajuF3UrwonQ2F54t6akFPf4O6StzmO34hKSNoCsi2jbFYc3bB/SZ&#10;nkZMcNE7hgAxWY1lbXIOne8xCcTkVzFzq747JW2rltcTavExJ+FlnauQhSC2MZZToj5/JXhRFgUv&#10;D4V0SU4jyPF3npyycQ23t05OREO7vcy2Qc6MSBdJjGwQMGLqw9w3FiQQBjkMrynACyywCj41C4NE&#10;VeYkvKyKlsWuCl8IbpG0S8eKK81cK8GL0jieawSZkp1WsOPvPDt13ZgmOa/IjHEwXRHRyLu8+lfj&#10;og/oM1GFOxrLEOAgrdRroiTP2Now06iPn5KycDtmeDVpzkl4WbnDsnQhuG2dyCIqrSvBwVMhRie4&#10;MTnn5nznuWnb0qjptSOIQ4VxZOE+oD0hBplS86ghYMACvIFZTUWPSSKmGs6ITgmpa5uGh45OSRJe&#10;wmpMFxW+ENyHDldGha8EL1zT8iaCcH1Jj2hdGX/nGy3oQdRFGrzqAV1AY46CesdMbbI9U1bP4wM9&#10;vrH18awT0BCIGZIvYlXjTEnbwlxAFGlbVoavq4QpYxZZSBeXozhNOUcvdleCYwYqhV9JcnybLD7j&#10;o9maZibDrNW06RkiL0Z0F9Agx5UXkLPJPodRpS80B3p+IyowuxNGJNGUjtcEIlVEdaekrin52l5t&#10;f80BDXXBjvr8hSAuR65kRYFK4ErworSF3XNmyY5vmsUBfDRbC81kqMAsLyq0lNQFNNhp8uJIuT6g&#10;PTtoUqrjHej5bd7wxKIacEwSTWV5TlQjfUrqWnsBO9RN9CsTluRUzRfSxRUIniNjrARH7EjuJTui&#10;G2C2hptFq8IYdYxdgKCoQ/zuOUCkuw9oT0nZHhcCAe67OFiupUtNVWMSbuqcr3ZUA06kOfTgC12V&#10;+jkJLy+gfiG4K8qSrRP1pcBKcLDjhKElO6I9YLb2gM1K1xSq1l2AeHZqXhSq0dwH9JkdVx+ROQQ4&#10;2GmLw5X6mISLeaSqxHCjp0ykuat5XMq2b0TPSTi63CnH7ywuF4I7I0trVZeV4GCn3t3vkEyJroHZ&#10;ugY281savCDRs1zsMZQOvfI0mh3SNrQnrdrZRhjo+XlZc/OoEseAhkSD7ilbl+7MQVFdVE+8A6MK&#10;n5PwsjbcFGI+j8QuBIcpLC9u1Ol7JbhfBeWpEmuFdMmUaCCYrSXg0IdHGZ1srw69C2iEF1oge0+L&#10;Y+kD+sxUowocAgS7cE3F3X4n4W3KXkxUbHcgsplb6SlpTtpeshW2EBytfH2vaiUIyClFvpKE+EV4&#10;NNpHsy3JywyTXKOaoQsQ31cwu+V7FNgHtGeh5sW6dJEIHwIcUyDK76NYGJNwmx/nxClp7qu9dKnj&#10;nJNwRDHvTqi+tBDcuUqNxZUQmKMatuSX5bckR/QMzNYFKLPKWB5uahrtArrIKjSiU2jp/tcHtOep&#10;aQ5bDEOAg6e65TlLnfvHJNwiIR/ROpHmYInv2KhmnZPwsuGqWOHz0cMWgjtUtbyZoVpxJTgao3Iv&#10;URBlRQPhfPf1Q5XZHIUUy1TqBBTQIAot/aMyoA9oTxSmN9XeQ8BYrJDdoeeOSaI1+WHDZiJ1S2zP&#10;pSDSC4s5CS+xImNwNegWgjv0UXmXVJ+ACI4l1n7LXzIlegl2W0HXWV6jy5uiRHW1LqDBVJUfpvQ+&#10;oP18keNEiMb9EDBgqr2EKVrvI4ZUgROpiIKfJ1A1GOakYpWb4+YbwREKWNYcmGslONip5BkDSYno&#10;INhtTV5jFYLDCyl4VIfpAhqUoCTQTNwHhKeh+IsWMSkMAWOxo1ypDb8xSbGojbQHTUkV8J1soyfc&#10;OQmskBOP4AvBUaBbniX0tEXwwscRV1daXnQH7LYkbrLWk5ssL74fbdYFNDrYBjsGaQBq6PQB7Vkw&#10;0hWiwCFALHaTcj49qgLHJNCWYjZXDTKRtpWt1Ql8TgJBCJ9I1EBbCO4aw5N2qz5/JThW4nJtLwkR&#10;DQG7NQQKcQAt2quLn/q+PYsTvbLqA9oTsHfgZwgYMHDBsZgxSbzk8MpE6u4d65iTwOqCwxcLwTH6&#10;47NrK8GRjfYPm0k2RAPAhvMB2I3eOx8QIdjV2TsJEyBnHhq+ulXdfAhwdB0QkqxyUp1yTMLh5dyH&#10;VZefSN0K2wIpgvcy1jZ+aF4ZbKmxi+eX6J4L6eJw+u8wQawER8ZC+zBpI+wi6fFL4fi8jzYsjNF6&#10;xlkBTaUuQtD+PN7H6gPaM4WdKTZcdZ4ZAhxMNfpyc0wCUejxlqM65UykLVoyvHJSE8ychFeom1ih&#10;pQpfCF7mDvZKlyp9JXhR5c13GppWLO/Pd9hIw4FKrLh2KI0EdhGdYVWp+msfEJ4R8Jfk6Q47BLjF&#10;aU0cl0mXapExCbcteiXp2pnt4/IegXaInpNwbFwkTawV3h1NsRAcbV65v6f59UpwsPOXoywyYMRa&#10;325r/aLMcEBA9ekuQrIGR4/VlNMHiOeEd3B2eoFDgFtUDWITXyV8TMJRE/BLNdtE6mJT/YLidxu/&#10;z2dle5j+FtIFBzUbVh3p8+1K8ALr793pWdIjVvs27PnX2BHmJwTUlVAX0TikKnoLqqH6gMbQrVg2&#10;yVZEdMchwEEadhGY96oeMSbh2M8/pGEizbGa5YGkJqI5Ccckzs2qRulC8NKiXcrrND2QNpufXQLH&#10;fnayoiDNiZX/+Q4Zr812jw5ECBB7MRUgnh6s8vfmQqInwG2GFTbfGVAnwTEJx4qTr/lU+ETqNuhr&#10;sRBUHWtOwv1pxpRDKzW/LAQvXcHPj+3EFMGLCovbxI6ES3rEct9tC2iDo8NNrQdSgPjDH04dYx8Q&#10;nh1zQV0Q4NiNwLb7ns6RyzEJxz4ZPxWoJsiJtG1qx/c8VfSchPuXThg7aqwtBEe/XezzqJZbCY78&#10;aITpJCNite+21b4pfeNRdZIuQjK89XFYMPcB7dlx4kiBKnwIcIeGN08+lTrEMQl3lSgpVHtPAQ5f&#10;ysX+gmruOQlHy5DX+qouC8FRG4ptNTUTrgQHO3L7UrIjOgJu6wiYJsN5AbYmVzXqIhrbKTmfINXh&#10;9gHtiUKPgiU5VfgQ4CAKx3jYHKSOdkzC8e7K4YbwFOAgyh1H9JyEoxcjqjltUlkIjn2Ekm/ZqU6z&#10;EryoceqCS5REiU6BC0cH0AfD0YGUplVbdgFtULOJUwE7RG2yPVGoddmkuBNRGxw1fyUqPFX4GFSB&#10;cIc1EeNVNc4U4CAKtmQJTPWCOQmvcUyOCRfZKebeheB4c0c0eFVdVoKDqP3aQpImGgpuW1BbvAyF&#10;90fS1KAOpgtokFZZkdi4i8Sx9AHtSWvQ9UweoQ59CHCHHYPqsKoak3B4wwWT1DZOvHhncr7vpq7D&#10;5iQcXRruEWp9shAcx5yF6qq/rQQvAGaBIitfSZpoM7itzWBbNBH44YId0jY0SGtQOyeKVeX6IPtM&#10;WsvPd6nwIcBdhiqRp0SRNKJHjEm47+0exc4U4P5tSbyjmi416Ock3C+Hk7fpK/OF4FivWt4bUlVf&#10;CY62jRHBKIkSzQe3LdCdw24NLxZVW3YBjUOlOATCiFKH2we0z1p5zjfB1Xw7RFVQdTasKNYr0DEJ&#10;hyXV50+kbY6F61Fem5NAHCk9bg0RHDWLaD6oLr4SvMBLRnwjQ8SrJEr0Idy2Di9hTWzipxhRH9cF&#10;NIjCLggjSqW1D2hPVOH46Z4dojZVcB6l5k6st6PGJBxFALerqvlEmvs1XQoofcNpTsJ9AcM4Fv4f&#10;o3shOLoNvPba2Y4guO9lCHUlUaIj4bbVcVn5fWX2ENX0XUBjqYX+x1FG6APaE2VzTtTOfLWp4nAY&#10;r2UzZyuGEo0zJuE443VB6tuE+5m24W6gqjIn4Wj6c17VXLYQHPUIcqU2ea+EQUjlfB4Q2UAwVYo2&#10;xPkOBxBwsqlFcU2XOoIuoMGU6NLqubsPaM+U4Se85QwabT8EOLIwFsukyE57cEzCSxycPQqSiTTH&#10;q5acV72ySMJrUKVZfiFIhWzBV+uqj68EL+py/3STJEo0JMqtIVHnvrXGkqfIndGWXUCDKBw9TIlS&#10;tj8iug/oc0j5PQG6VC8YAtxlNV4OSPlG3+wek3Ac0GVzWqV69ESa/+UNItWscxJeC1blAZw40IXg&#10;VVWgCkyGUaWvBMfyRG4USaJEn6IMpxJavEci92+jGl2A4CcacBjySIs+oD076K0knXUyhwAHO7V4&#10;S0rlckzCkZBUT59IWwNPSnTrL9HPSSA66/zFFDXSFoJjNhIvKuwwshkXtkDJwfaJZAaS7Ig+RRlO&#10;LrR+o4l1KXfCKHQ18BsUehrogzxPjk/qFDlSocj8EOAOGynYW0+XOtoxCceZXD5hqPApwFHwYAnB&#10;MqI61c1JOIjizXfVURaC4+cnxE9KqGG8EtwX4vIYh2RHNCfKrSMAXrSc24WPL/tpkz6gz9Tox9OH&#10;ALnsBzvGJPB7v6oRuZ5I20t+fGJOwr/3CxFR+ELwi35gZyV4cfyLONvPT/kfk4o/RUU/P3UTf1rM&#10;/8wWPo23/pfGPvy/AAAAAP//AwBQSwMEFAAGAAgAAAAhALb16bKkCwAAbzAAACIAAAB4bC9leHRl&#10;cm5hbExpbmtzL2V4dGVybmFsTGluazIueG1sjFvbjtvIEX0PkH8YCAiSPCyHfePFsGfhMW1zDCYg&#10;sMlzoB3L68HOSIakTHb/PqfV1WTVujiS9mUoHlfX6aquPl2tff3jb0+PV8+b/eFht32zMkW5utps&#10;73efH7a/vFn9+18ffmhWV4fjevt5/bjbbt6sft8cVj/e/PlPrze/HTf77fpxeNj+egUj28Ob1dfj&#10;8dur6+vD/dfN0/pQ7L5ttnjzZbd/Wh/xuP/l+vBtv1l/PnzdbI5Pj9e2LKvrp/XDdpUsvHq6v8TI&#10;03r/63+//XC/e/q2Pj78/PD4cPz9ZGt19XT/6u6X7W6//vkRzv5mfLaMP78z/fRwv98ddl+OBUxd&#10;7758ebjffO9he90mH28mzre7HXF+tf/OqsI6me529/992myPifZ+8wjnd9vD14dvh9XV/tXD5zer&#10;/d1ns7p5fZqff66fNgf299Xz+hER+svq+rsvnfZl0L78Kc68jyauvxukWx/XP22OZD0+XZ0wd3Cs&#10;nEaV35uF7+3C9w7s9rv/XWHaItH7zeNj/PutWV0d36wOxz2+fL5x5e3r62f4GN/PqFuJev/Xq7/9&#10;Y1z/XYO+/yP0BWwvsUj2/3zePB7X3O41nJ48t8zz2/jwfGM4OLN6R+9K7WWXX6pv379g9kP+l5rZ&#10;j/mlarZ/wexd/pea2U/5pTArZiWGNjN/Gx+ebwQ4v7tN70Lha1+HcvpYbdx3CVwVdWVVQJcATRGa&#10;umUfFfw+gVHlmspMA5elGr0P54b+mK3VrqyD5n2fEGVh2sa15wa8m9CNaSzj0mq2P2W0LU3lltAi&#10;Qp5HKD4gQoVO/ja9NkVVBZXauwSwhala69nwmq9dBtdlg5o/ffQgZc8s5qzWzH3ICBdKq8/8xwwJ&#10;xpR85r1msM9oU5dVe47N3YSujA+Muh6nCd00dcNHF7EJPDbx4RQbx/HTAkqvDVZQsxAcQjRFZSpG&#10;RwyfzXUJbG3RtjUDq2zeE7gwdcOZq5Y/ZDBm9awbHxPYFbUJRk25PiGwmnxZG+apOvjdjA6uYWiV&#10;16cJXZngpwQtS5GiImIVj1h8OEVM9fw2vba+8LZREe8I0caqeM7ZLoFdVZjQMF/VMvaewIWv2oqV&#10;WxX8IYF9YUPJvVCX4ccEDgXKFQ+vOsF9AsfgoVww23rwZrT3WOXTR/X604SujDE8LfnyEcEzMd55&#10;Bbw9PS1s4h29LIvFetQTBMXwglUxENpdFJEx+/biniW5xemYuaXJMYWxVmZzhnQmz5+tsfjOxaYn&#10;eGRbehYbsVSy8YHQYBtqvk2pcR8JjR26siLWkmEtGMYnRA9J27RuShV9Y+tMQsdwYo+d0frc9AQ/&#10;kdWL7UCQyHB5I87zMRIaDDF1bK7FqpFsG8E2PkW23tjAJ5Tneh6tMwkNtnXwbmm4DO8JDraNa1ho&#10;RSgyeiA0iNd8IvWJHwkN4t4sVi1JvBXE41MkHhrf8M1HJ57QkXgl8k7Mc6bSmwQH8bblFUTN0oHQ&#10;IN40izHMtkdCg7hrF2WdIG5LTvz0FInXdWPZzKlB6Qgd89sH1f2eILaQSyw7PNB7VwQDG/MSUQcc&#10;J/cwE4v7rKQnjn42PkV6bRtspQaTIJFTWZ2d8J7gkV97PosJDbYB9WzePdS5GydvywDxx72VFON5&#10;KU/oW5tOT3DINTVLL3WIjtBg21pzdsvuZ+NVeVZcD4QGW2jHObQLa5bQsRw3QgNIsvEoMpNNBxOL&#10;7DENqwvq9tDZ6RjThvasqOsJjpkUy7RVZ3IgtCsqlEpGVnVlJPSJrBDekmzU8zPZpO5t1ECOH0B5&#10;ZmR0Z/NZAN4bfTfpCWMLB72hWRkIAVZ1Xc75qs/BSGiwqmv3QsIKQWSTHHY43Vmrzm1HkJilTV2d&#10;c6MnOGhBh54LxTCNH3W+cDrP5UiQyItLllbUdxk5oYtsEj1YCL4x6kR3BCkLV4ZwthD2BAdFyADV&#10;6WEatK6a6twsjIQGxbbiK1vUYUlRCCObpI4r2sbgXDt/tLTqCB3ZGuxU80cs/Dz/PcFtgcPY2bU1&#10;TK40qGisyIpoZdsjoaFZjVs8YEviQiPZpHpw3Kqqhp3m1MN/R2gQN63lRVHMc3auJziIu/qC3SW5&#10;4oomuEpNipEMRoVuZDdDUhRqyCbBEtC/MbI0Z0c7gpx4VRekb5ZAvnZMZei6eCDjyC1sOgu8kkHw&#10;8vJAL2g5oXVOT883ARXbeVbc9BpEaDC0lVOLek8Q7EZl4PVZNTgQGqxQFdj6VDNhJHQk2HJBKpJa&#10;khXKxyXlU2HFteHs+iR0JNvg5DV/Fogn4yDuzQXEE9ojnfDf/FFXzEiugHjlROmUZIUGckkD1ajX&#10;rWe1T53ajtCRLGSZml89YcAQEp9pGdXiQGgwRDeKVSC1uo2EBsNYsOb5ELYlWyGCXJI1ddF6Z9n0&#10;q6N1hAZbV/Osl5tZXtg9wS0WSbmouDN6ILRHeQm88aJK7ZHQOEyXpWxVSbZCBbmka5qixRhs1Yrc&#10;yA51hAZb7z2f3IVEzhKrwvFe27kGMgiG4MeCtZC8yR4YWrd4IpZkhTZySRsZ9XKjo7cgt9ib7glj&#10;i0v6ogOhL+vJjdk7sGsvZCdkkUuyyMTp0Ut/R5BIUUR7KVuTRbD17QXLNKE9Fr7jhUjNjTF7i9aP&#10;hS/T54VlKhSSSwrJoIagdaQlV0eQyBYKfxrhD53hnNw9wcG2Pd91HggNtq0QaOruNGZv0dMo+VFJ&#10;rAqZuUIWuaRFzKkUMFkkZisz6QgN4qhJZy8GeoLjJATtyKZJNT4QGgoNgkst72P2Nh6DF/NGshUK&#10;yZH8QH/a64WjIwgoNqHisVWd7gkOigguo6jm5kBoX6CrwfY7fVGN2VuI0Atj64VwOj2hi1IXskmk&#10;+tYRGsRxEJ2VPv7S1kBPcNwQ+ZafDNQ0HQjti0pstK2+4WTHsRuUixeJIsxeiKjTE4i30GwL7SOC&#10;RLaouGq29YSJl2ALV4oDQcCrtTz8+jaT/cJpEDcYfFolGSGSPDWKcIZs6oXQJUiJcxfu9s4JmZ4s&#10;OnRdVT8HAnjcsIsGhhrbkdAG/pWsgsj2kSQodJFPusgGHO0WFiVBIkHXqDnTEwSk9AvigQA+FiMu&#10;rFX5NRI6ttTF1ZRYDJKUkD+eFEpzapvPhWEhgAkd+eE6/HwAExytmKB3jAYa3hdIS54Qwv1c1kdC&#10;gyzAL+Sl0Dye+kH4PQD6QWcZJjQYWiN2DjWn+mwcknNx6SWLOO2WnrfQF+KZ0KAYvH2BohA+PgkP&#10;F2/VDRtDHaIjNCjiLoMXA33nyMbjFRXvMashGggNtrheYB/V9khosJUaQtiW2Ss0kKcuUYseJhch&#10;C8QTOsa2QQ9z9k5N9j4bx7Zmz2qIgdAoDvIeUlCZM5nEGxrNpdBukqyQQD5JII8iXkWhkj9qZnaE&#10;Blm0T/jJYoFsMu6iYmLrWm/MDmQ8xJzg28PMj+RagWs+sUlztOQqBJBPAijgzh0X9JkpfuTB/30e&#10;rSM0uAZrFtVlhvcExxVYudz7yOghu4IDbuBTs0CclBsO9siDOcVE/gviQWih0xOaSBXuW/hxWh2t&#10;IzSIYztVIT1BQLYt+aFKRQ95eNSGlh9hRI7mqRkJjWtN7FSXkRX6J6TOTRU3Q1xgTR8xWXm0jtAx&#10;ykaoLZVKT3A0ySHCmXNq/g+EDui1Vbxwqa6MhI5biufboFjsMspCK4UkhOoSRy3eUFKnuSM0iENY&#10;La6mPE89weM1mVnsQGf0QGgQx+o6N00joUE8yKalJCt0U6B+En4fhPafuoAJEvO48uoa7wmCm6Ow&#10;3ByYWaUx0YuFgmX1TB1+JNtg5WqeKiL4kqEQUSHpnKaNfSq2bBbCOYmoGiuSTbkYLlPpyXj8cVm1&#10;2KnN6IHQoajRj5vr5sIBhtAg/qLQD1GU5CHenp5wain1LhK9LuMd6gU/XyT4C7+dGwhy2Y+1xuwe&#10;ZuAPP21NEUw/Ho8/Bc8/JJ9+PH6d/8eA+CN5vM2P8f8TuPk/AAAA//8DAFBLAwQUAAYACAAAACEA&#10;AXjGO5cBAABHAwAAEAAIAWRvY1Byb3BzL2FwcC54bWwgogQBKK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ck0Fv2zAMhe8D9h8M3Ru5TTEMgayiTVf0sGEB4nZnVqZjobJkSIyR7NePjpHE&#10;2Xra7ZGPeP5MSepu17qsx5hs8IW4nuUiQ29CZf2mEC/l09VXkSUCX4ELHguxxyTu9OdPahVDh5Es&#10;powjfCpEQ9QtpEymwRbSjG3PTh1iC8Rl3MhQ19bgYzDbFj3Jmzz/InFH6CusrrpToBgTFz39b2gV&#10;zMCXXst9x8Ba3XedswaI/1L/sCaGFGrKvu0MOiWnpmK6NZpttLTXuZLTUq0NOFxysK7BJVTy3FDP&#10;CMPSVmBj0qqnRY+GQsyS/c1ruxHZGyQccArRQ7TgibGGsbE4aNclivpXiO+pQaSkJA+MzYOczk61&#10;vdXzwwCLy8EhYARh4xKxtOQw/axXEOkD4vmU+MAw8o44T1vnMKLnHZwRT2qeP3zYL+GNPzm1Lvj+&#10;IlqGtgO/Z/CT+m79e3rpyvAIhMdDuGyqdQMRKz63o39uqGfef3RDyLIBv8HqOPOvMVyZ1/Fd6Ovb&#10;WT7P+TZMekqeX4D+AwAA//8DAFBLAwQUAAYACAAAACEAkfTrykwBAABeAgAAEQAIAWRvY1Byb3Bz&#10;L2NvcmUueG1sIKIEASigAAE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fJJRS8MwFIXfBf9D&#10;yXubpsO5hbYDlT4MB4ITxbeQ3HXFNglJtNu/N2232qH4mHvO/e65l6SrQ1MHX2BspWSGSBSjACRX&#10;opJlhl62RbhAgXVMClYrCRk6gkWr/Poq5ZpyZeDJKA3GVWADT5KWcp2hvXOaYmz5HhpmI++QXtwp&#10;0zDnn6bEmvEPVgJO4niOG3BMMMdwBwz1SEQnpOAjUn+augcIjqGGBqSzmEQE/3gdmMb+2dArE2dT&#10;uaP2O53iTtmCD+LoPthqNLZtG7WzPobPT/Db5vG5XzWsZHcrDihPBafcAHPK5Gtl90GhyhpSPCl3&#10;J6yZdRt/7V0F4u6YrwuV4t9lD+uzD0QQgU9Dh+xn5XV2/7AtUJ7EhITxPIyXW7KgZEnJ4r2betHf&#10;pRsKzWn2/8RZ2EGTLbmlSUJvpsQzIO9zX/6I/BsAAP//AwBQSwMEFAAGAAgAAAAhADIgvRIZAQAA&#10;sQEAAC0AAAB4bC9leHRlcm5hbExpbmtzL19yZWxzL2V4dGVybmFsTGluazIueG1sLnJlbHOEkN9r&#10;wjAQx98H+x9KYI821cEYYiubVXBMEKdveTnSaxtMk5Bko/3vdwWFCcJejvuR+9w338Wy73Tygz4o&#10;a3I2TTOWoJG2UqbJ2em4mbyyJEQwFWhrMGcDBrYsHh8WB9QQaSm0yoWEKCbkrI3RzTkPssUOQmod&#10;GprU1ncQqfQNdyDP0CCfZdkL938ZrLhhJtsqZ35bTVlyHBxd/p9t61pJLK387tDEOyc49hG9Af2p&#10;zHkPsSU2+AZjzmqlkZTz1VycAtkhPjZWXFFB7NtSlBBBlLs3cWjRPs2yL6kojo316BCKUjlqrCz5&#10;YprL6Dl7n0gNgxiTFSXjInROYxhfEDLtdeivQna2oq+uLzIZLxb8xujiFwAA//8DAFBLAQItABQA&#10;BgAIAAAAIQCnq6b4AwIAAJANAAATAAAAAAAAAAAAAAAAAAAAAABbQ29udGVudF9UeXBlc10ueG1s&#10;UEsBAi0AFAAGAAgAAAAhALVVMCP1AAAATAIAAAsAAAAAAAAAAAAAAAAAPAQAAF9yZWxzLy5yZWxz&#10;UEsBAi0AFAAGAAgAAAAhAN+QBp8mAQAACAUAABoAAAAAAAAAAAAAAAAAYgcAAHhsL19yZWxzL3dv&#10;cmtib29rLnhtbC5yZWxzUEsBAi0AFAAGAAgAAAAhANdRH/iaAQAA+wIAAA8AAAAAAAAAAAAAAAAA&#10;yAkAAHhsL3dvcmtib29rLnhtbFBLAQItABQABgAIAAAAIQDR/OGmvwAAADQBAAAfAAAAAAAAAAAA&#10;AAAAAI8LAAB4bC9jaGFydHMvX3JlbHMvY2hhcnQ5LnhtbC5yZWxzUEsBAi0AFAAGAAgAAAAhAA3X&#10;3uvWFgAAXl4AABgAAAAAAAAAAAAAAAAAiwwAAHhsL3dvcmtzaGVldHMvc2hlZXQyLnhtbFBLAQIt&#10;ABQABgAIAAAAIQAybxFCOwgAAJcgAAAYAAAAAAAAAAAAAAAAAJcjAAB4bC93b3Jrc2hlZXRzL3No&#10;ZWV0My54bWxQSwECLQAUAAYACAAAACEAabEhYmwGAABXGwAAGwAAAAAAAAAAAAAAAAAILAAAeGwv&#10;dGhlbWUvdGhlbWVPdmVycmlkZTIueG1sUEsBAi0AFAAGAAgAAAAhAPVos75zDwAAAlQAABQAAAAA&#10;AAAAAAAAAAAArTIAAHhsL2NoYXJ0cy9jaGFydDkueG1sUEsBAi0AFAAGAAgAAAAhAN5KQxskFwAA&#10;p1wAABgAAAAAAAAAAAAAAAAAUkIAAHhsL3dvcmtzaGVldHMvc2hlZXQxLnhtbFBLAQItABQABgAI&#10;AAAAIQAVr6o8vQAAACsBAAAjAAAAAAAAAAAAAAAAAKxZAAB4bC93b3Jrc2hlZXRzL19yZWxzL3No&#10;ZWV0MS54bWwucmVsc1BLAQItABQABgAIAAAAIQA9BrRkvQAAACsBAAAjAAAAAAAAAAAAAAAAAKpa&#10;AAB4bC93b3Jrc2hlZXRzL19yZWxzL3NoZWV0Mi54bWwucmVsc1BLAQItABQABgAIAAAAIQAaY5Hl&#10;vQAAACsBAAAjAAAAAAAAAAAAAAAAAKhbAAB4bC93b3Jrc2hlZXRzL19yZWxzL3NoZWV0My54bWwu&#10;cmVsc1BLAQItABQABgAIAAAAIQCFHs3UywAAADUCAAAjAAAAAAAAAAAAAAAAAKZcAAB4bC9kcmF3&#10;aW5ncy9fcmVscy9kcmF3aW5nMy54bWwucmVsc1BLAQItABQABgAIAAAAIQDSC3MkygAAADUCAAAj&#10;AAAAAAAAAAAAAAAAALJdAAB4bC9kcmF3aW5ncy9fcmVscy9kcmF3aW5nMi54bWwucmVsc1BLAQIt&#10;ABQABgAIAAAAIQD5Vf/+vwAAADQBAAAfAAAAAAAAAAAAAAAAAL1eAAB4bC9jaGFydHMvX3JlbHMv&#10;Y2hhcnQxLnhtbC5yZWxzUEsBAi0AFAAGAAgAAAAhAIHFXr3KAAAANQIAACMAAAAAAAAAAAAAAAAA&#10;uV8AAHhsL2RyYXdpbmdzL19yZWxzL2RyYXdpbmcxLnhtbC5yZWxzUEsBAi0AFAAGAAgAAAAhAGIt&#10;/mCQCwAA1DAAABQAAAAAAAAAAAAAAAAAxGAAAHhsL2NoYXJ0cy9jaGFydDcueG1sUEsBAi0AFAAG&#10;AAgAAAAhAPyr0lYEDwAAJFIAABQAAAAAAAAAAAAAAAAAhmwAAHhsL2NoYXJ0cy9jaGFydDgueG1s&#10;UEsBAi0AFAAGAAgAAAAhAKKXovoTDwAAHlIAABQAAAAAAAAAAAAAAAAAvHsAAHhsL2NoYXJ0cy9j&#10;aGFydDYueG1sUEsBAi0AFAAGAAgAAAAhAJwv47VQAgAAtQoAABgAAAAAAAAAAAAAAAAAAYsAAHhs&#10;L2RyYXdpbmdzL2RyYXdpbmczLnhtbFBLAQItABQABgAIAAAAIQDd2n1ZRwIAALkKAAAYAAAAAAAA&#10;AAAAAAAAAIeNAAB4bC9kcmF3aW5ncy9kcmF3aW5nMS54bWxQSwECLQAUAAYACAAAACEAQEApO+4A&#10;AAC9AQAAFAAAAAAAAAAAAAAAAAAEkAAAeGwvc2hhcmVkU3RyaW5ncy54bWxQSwECLQAUAAYACAAA&#10;ACEA1hfEWUwDAABCDgAADQAAAAAAAAAAAAAAAAAkkQAAeGwvc3R5bGVzLnhtbFBLAQItABQABgAI&#10;AAAAIQD7YqVtlAYAAKcbAAATAAAAAAAAAAAAAAAAAJuUAAB4bC90aGVtZS90aGVtZTEueG1sUEsB&#10;Ai0AFAAGAAgAAAAhAGmxIWJsBgAAVxsAABsAAAAAAAAAAAAAAAAAYJsAAHhsL3RoZW1lL3RoZW1l&#10;T3ZlcnJpZGUxLnhtbFBLAQItABQABgAIAAAAIQCgLVmAyQ8AAGNUAAAUAAAAAAAAAAAAAAAAAAWi&#10;AAB4bC9jaGFydHMvY2hhcnQxLnhtbFBLAQItABQABgAIAAAAIQAFn/S1Gg8AAJBRAAAUAAAAAAAA&#10;AAAAAAAAAACyAAB4bC9jaGFydHMvY2hhcnQzLnhtbFBLAQItABQABgAIAAAAIQAIkE81Zw4AAB9S&#10;AAAUAAAAAAAAAAAAAAAAAEzBAAB4bC9jaGFydHMvY2hhcnQ1LnhtbFBLAQItABQABgAIAAAAIQDM&#10;rsxWkw8AABlTAAAUAAAAAAAAAAAAAAAAAOXPAAB4bC9jaGFydHMvY2hhcnQ0LnhtbFBLAQItABQA&#10;BgAIAAAAIQCJ7RA/qA4AADZSAAAUAAAAAAAAAAAAAAAAAKrfAAB4bC9jaGFydHMvY2hhcnQyLnht&#10;bFBLAQItABQABgAIAAAAIQCrvgw8RQIAALYKAAAYAAAAAAAAAAAAAAAAAITuAAB4bC9kcmF3aW5n&#10;cy9kcmF3aW5nMi54bWxQSwECLQAUAAYACAAAACEA4OxYeBcBAACzAQAALQAAAAAAAAAAAAAAAAD/&#10;8AAAeGwvZXh0ZXJuYWxMaW5rcy9fcmVscy9leHRlcm5hbExpbmsxLnhtbC5yZWxzUEsBAi0AFAAG&#10;AAgAAAAhAIo4z0RYEQAAsUwAACIAAAAAAAAAAAAAAAAAYfIAAHhsL2V4dGVybmFsTGlua3MvZXh0&#10;ZXJuYWxMaW5rMS54bWxQSwECLQAUAAYACAAAACEAtvXpsqQLAABvMAAAIgAAAAAAAAAAAAAAAAD5&#10;AwEAeGwvZXh0ZXJuYWxMaW5rcy9leHRlcm5hbExpbmsyLnhtbFBLAQItABQABgAIAAAAIQABeMY7&#10;lwEAAEcDAAAQAAAAAAAAAAAAAAAAAN0PAQBkb2NQcm9wcy9hcHAueG1sUEsBAi0AFAAGAAgAAAAh&#10;AJH068pMAQAAXgIAABEAAAAAAAAAAAAAAAAAqhIBAGRvY1Byb3BzL2NvcmUueG1sUEsBAi0AFAAG&#10;AAgAAAAhADIgvRIZAQAAsQEAAC0AAAAAAAAAAAAAAAAALRUBAHhsL2V4dGVybmFsTGlua3MvX3Jl&#10;bHMvZXh0ZXJuYWxMaW5rMi54bWwucmVsc1BLBQYAAAAAJgAmAJgKAACRFgEAAABQSwMEFAAGAAgA&#10;AAAhACNsBSeABgAAVBsAABwAAABkcnMvdGhlbWUvdGhlbWVPdmVycmlkZTEueG1s7FlNbxtFGL4j&#10;8R9Ge29jJ3YaR3Wq2LEbSNNGsVvU43h3vDvN7M5qZpzUN9QekZAQBXGgEjcOCKjUSlzKrwkUQZH6&#10;F3hnZne9E69J0kZQQX1IvLPPvN/vMx++eu1+zNAhEZLypO3VL9c8RBKfBzQJ297tYf/SmoekwkmA&#10;GU9I25sS6V3beP+9q3hdRSQmt2CuoAFBICeR67jtRUql60tL0ofXWF7mKUng3ZiLGCt4FOFSIPAR&#10;yI/Z0nKttroUY5p4GyDQZ2KgZxGU4Bh03RqPqU/Mq+CgrhFyKrtMoEPM2h6ICPjRkNxXHmJYKnjR&#10;9mrm4y1tXF3C69kkphbMLc3rm082L5sQHCwbnSIcFUrr/UbrylYh3wCYmsf1er1ur17IMwDs+yTJ&#10;bCnLbPTX6p1cZglkv87L7taatYaLL8lfmbO51el0mq3MFivUgOzXxhx+rbba2Fx28AZk8c05fKOz&#10;2e2uOngDsvjVOXz/Smu14eINKGI0OZhD64T2+5n0AjLmbLsSvgbwtVoGn6GgGorq0irGPFGLai3G&#10;97joA0ADGVY0QWqakjH2oSa7OB4JirUCvE5w6Y0d8uXckNaFpC9oqtrehylOvBLk1fPvXz1/io4f&#10;PDt+8NPxw4fHD360gpxZ2zgJy7NefvvZn48/Rn88/ebloy+q8bKM//WHT375+fNqILTPzL0XXz75&#10;7dmTF199+vt3jyrgmwKPyvAhjYlEN8kR2ucxOGai4lpORuJ8M4YRpuUZm0kocYK1lgr5PRU56JtT&#10;zLLsOHZ0iBvBOwLoowp4fXLPMXgQiYmiFZp3otgB7nLOOlxURmFH6yqFeThJwmrlYlLG7WN8WKW7&#10;ixMnv71JCryZl6XjeDcijpl7DCcKhyQhCul3/ICQCu/uUurEdZf6gks+VuguRR1MK0MypCOnmmaT&#10;tmkMeZlW+Qz5dmKzewd1OKvyeoscukjoCswqjB8S5oTxOp4oHFeJHOKYlQN+A6uoysjBVPhlXE8q&#10;yHRIGEe9gEhZNeeWAH9LSd/BwFiVad9l09hFCkUPqmTewJyXkVv8oBvhOK3CDmgSlbEfyAMoUYz2&#10;uKqC73K3Q/Qz5AEnC9N9hxIn3aezwW0aOibNCkS/mYiKXF4n3KnfwZSNMTFUA6TucHVMk78jbkaB&#10;ua2GiyNuoMoXXz+usPttpexNWL2qemb7BFEvwp2k5y4XAX372XkLT5I9Ag0xv0S9I+d35Oz958l5&#10;UT9fPCXPWBgIWu9F7EbbbLvjhbvuMWVsoKaM3JBm4y1h7Qn6MKjnmcMkKU5haQRfdSeDAgcXCmzm&#10;IMHVR1RFgwinsGmve1pIKDPRoUQpl3BYNMOVsjUeNv7KHjWb+hBimUNitcsDO7yih/OzRiHGWBVK&#10;q9EqWtECzqps5UomFHx7HWV1bdSZtdWNaYYUHW2FyzrE5lAOIS9cg8EimrCpQbAVgiivwnFeq4bD&#10;DmYk0HG3OcrTYmJykSmSEYarB3Md0NR+z+eobpKU18qcI9oPmyN9cDwlaiVtLS32DbSdJUlldY0F&#10;6vLsvUmW8gqeZQmknWxHlpSbkyXoqO21mstND/k4bXtjOCfD1ziFrEu9j8QshPskXwlb9qc2sy6N&#10;ssO5Y24T1OHqw8Z9zmGHB1Ih1RaWkS0N8yorAZZoTdb+5SaE9aIcqGCjs1mxsgbF8K9ZAXF0U0vG&#10;Y+KrcrJLIzp29jGjUj5RRAyi4AiN2ETsY0i/LlXwJ6ASrjsMI+gHuJvT0TavXHLOmq58I2Zwdhyz&#10;NMIZ3eoWzTvZwg0hFTaYp5J54Ful7ca587tiWv6CXCmX8f/MFb2ewO3DSqAz4MNFr8BId0rb40JF&#10;HFgojajfF7BxMNwB1QL3u/AaigruoM1/QQ71f9tzVoZpazhEqn0aIkFhPVKRIGQPaMlU3ynC6tna&#10;ZUWyTJCpqJK5MrVmj8ghYUPNgat6bfdQBKVu2CSjAYM7WX/uc9ZBo1Bvcsr95jBZsfbaHvindz62&#10;mcEpl4fNhiaPf2FisT2Yrap2vpmer71lR/SL2TarkXeFuxS0srZ/TRPOudRaxprzeLmZGwdZnPcY&#10;BosNUQp3SEj/gfWPCp/ZXzD0gjrk+8CtCH680MKgbKCqL9mNB9IEaQdHsHGyg7aYtCgb2mzrpKOW&#10;L9YXvNMt9J4ItrbsLPk+Z7CLzZmrzunFiwx2FmEn1nZsYaghsydbFIbG+UHGJMb5JWzjLwAAAP//&#10;AwBQSwMEFAAGAAgAAAAhANT6dcpbDwAAwlQAABUAAABkcnMvY2hhcnRzL2NoYXJ0MS54bWzsXG1v&#10;3DYS/n7A/Ye9RYv2PlQWSb0atQvHaXJFk0vQpP1w3+Rd2d6zVtpq5cTur7+HkmZIuRmf0kuAQ7Fb&#10;IJUlDkXOG4ePhvPtd3fbavGubPebpj5ZqiBcLsp61aw39dXJ8ue3z77Jlot9V9Tromrq8mR5X+6X&#10;353+9S/fro5X10XbvdkVq3KBTur98epked11u+Ojo/3qutwW+6DZlTWeXTbttujwZ3t1tG6L9+h8&#10;Wx3pMEyO+k6WYwfFH+hgW2xqom/n0DeXl5tV+bRZ3W7LuhtG0ZZV0YED++vNbr88xeTWRVeqPIwW&#10;74rqZBkuj+zNqqivhhtl/c3Pb4abbXNbr8v1edPWYKPXfrs6Pqu6sq3R1XlTd3jbOM/tLE5ti/bm&#10;dvfNqtnuMLiLTbXp7vvhYoDo+/y6wTwWP5W/3m7acn+yXKmIGIHL37Fiu1m1zb657AL0eDRwgaRh&#10;u02PsiM9ygOTVdHxvruvymFCKtR2tkf83n4Iz4qquihWN5Y3XmNu6p5bwofMsFSrqn1Z7F69axcX&#10;V+pkWXVquejucLW+wdXFlbb3tL2Hq/UNrorVCoxEi/GC7uD5cIfbGLpjqA2YMrQBo4aLmO7EdCeh&#10;O8lycV1t6hsw0v5vubhsqn8MN+hqUIBehe1kituuebvpqvJpWZVdufZ0YXW8q5rurC0L27Aq7pvb&#10;zl5ti/q2qF7w38OTt0V7VXYD+aaGWg0vunvZrEd5lOurcrh5/6Gbd+OrAxVniU6MyvMkzlSme9Gs&#10;ju/5eWQiE+cmzvI8VypKh07f0/MkjKI0T9DG6NyEUT48v+bnUZiEJk1VlCV5hP/Z50cP54Ubbsr7&#10;VdHBKs6t97AsGP9+45Rtv22a7vol1J9m/q5o78+bqpnYF0jL1vawWY/zNcPomnZdtuMIhzvdnW33&#10;7tSaYdtUdoTv+nEOD/a71+ioOK5q++++qTbrZ5uq6v+wnqw8r8b+oJv9DCetjgZKdDp0ZKdvx97P&#10;7n570cDDWi9Sw4Myf6jB3S8FXrQ6rm+3P5WX9ury9CsTPvnqb1+cfaHUMf6NlR1w/wytzgsMqW/X&#10;e9Vz6MTp8xJKUvTzGnxtfxd97bpzuKdRlaJ+7PbmAiyzXs128+60737gx64XCTVQ1CBQWofasW3a&#10;THMzDT0yIf/Ejg1TRErHBrpHP+kdEVPEWZRZbaWfRBEzRZpmOuNBheKoEqbI81gnUsfp2EwH2mQp&#10;TIt+mUSRMUWsVJa7oYgszZkCVmtSegP+L71DkTRNoBKtxbEoEqoJ4ihTRuyPpGqCPFNhMmcIJNYo&#10;iJIki9w8I/EtJNc4CMGaVGxH0oyDRJsodKORJ0riTAIT5vGsCZBo0yBM8yhxExB1RpFs0yCPjPYk&#10;Jc+FhJsFObTfm4soDE3CVaHEIU1yVSp41FhJrkoH1lrF/kiYKoL1x54wRV5oEqaKAxipqKqahKnS&#10;YGqaoj1oEqbKg8dsU5MEtQ5gnHJ/JDYdB9YkRS6QrHQWwBA9LyJ2bUhWRkFXfccjk5DsTBzAJrXT&#10;blGJDInR5MHUPGUSkmgUBTBPz+uKNmRIonFo2eTZkPwWEm6cwD/OslRDwk1MAEtNZ5idITmnYTC1&#10;VFGhDYk8zQNYqjxnEnmWW8VXbjRi1xGJHI2nmoR12y3Zwx/9Ko9LWvjv5QDgVR8AvPrsAYAOg0TF&#10;ifebzsKFDKSooMiM8ghEfSA91dhbGo8giaV3kJqCQsOLeD+JgrQUFJFRxv1EV0VKCopEeU5bXl9J&#10;R0GRhak/EWlUpKJwRWEYu0EZUY9IQ0Ghw8yjED0H6SooIiwl7ifOnOMEkCQa67T7SRPhkAEkCPW9&#10;cclvYbHDpMPcvSMR7U6x3E2g1SwOY7sxRLDaBCaPPU0R1VGx5A0kH3pzEWfPkjdBFqdzKFjyURAm&#10;vl2JOs9hhI4CncvhEssbIVY+ZywcOaDjVEcei0RBcCQBkjyTm7GIsYTmuccXUVs1ixjrXOS7DzHY&#10;5pgCC3WS+/ISdY/DC5Dkmc9+USs4vNBYtOJZGu4ijQRrtreY5jLH2L6TII1DzyjkgbHAEZLKWxKO&#10;OXSKYNf3mWLPhl15GgAAmKMYHHPgLZkcqxuWso2ZfEMW1Z/jDIRZse/5tBiZGTbkLMj8uFt24Rxn&#10;aKzsiahyHFugWZRFcxSbYwuQZKm/zMlTJsmaEConTpNDCzRLjM/MB2r2SKRBEcaAqwxYxABjMITy&#10;EEkZAU8PSRmxA0JS1JfOX34siEI4nYWKDkBKj9IMgAx5VAQ+ByDlQ4AUO9DgAKRMMTgOhQ5ACpYy&#10;McLmcOgApByAlB4E56DmAKT8eYGU8x5IOf/sQArQhCQWQz6KuFWQhkaM+FwQkJpYDlLHnS/6ivPY&#10;39e5uGy6QtBeGRRZZjysQNxIUYQNxEMBl5sBLtBWGRQmEbcetD1Gq1hrkV202KNZFnpvlz/gUEit&#10;gjzUodgxQyBop6NUbucEhm+bosCUk1ieho90R/sivDbPZoFOvKoDQgJW44n5QfTvIXQkNZBgj+3x&#10;TZSzIrGBJFUyMKdIcGiHDyoy30hyGqBx5H0gk7dmikQHkigSJ8fLN5olkJ23a5XU3qEZQCmixOOH&#10;DFOQQAHD6cg3LnlgJFuQxJMZyyRkkCBJs2jWXJxsTQjwbs70nWyNybwvC4/AFE7MyAuQx++kbLI4&#10;9wYjkzgp48OAGKQ5NAMoUTZLZA7NwJY9921LHAwv/PgOBs3weClaukM2glhHyIZwP0n9HLKBz63a&#10;n4tojg7ZwAe61Pe7osY6ZAMgAVRWHI0TbYIv3HI7J9sE36NmTdTJFpaJfCL+iRNlbAOwcpj5JA8m&#10;+mmxjRHJ8LCNMSuGsA3zpePfH8M2BnTlgG0csA0490OSiP1IwzlFtFIekkSweogxMgdEhySRQ5LI&#10;AFTQbuSQJHJIEvGyRJ/32Mbzz49t2NykGeAGvtMm8qaetlY2RUzNi6AJ6cDX3FjeXdNuSiXYnGbe&#10;Nk8MP2kzBQptvNQmeWdEeylQGGAS7vcgXnWrHcXboIiRDeX2C+IegyJvUCRIqZ5BQYE3KDIdezMX&#10;R+UAkCTIU3kNIo+DPD2l/U/E4ugdFpIij8EfvrgP47wPvCXy0gxDGedhWAQkca7EbQwne9hEQyiv&#10;C+un0BgDIGiXay8h8xHAgiWbQd/kHRcndqgs0PO27Lz0gwTp+U7LZIYwLgKSRM3CiRgXAQk2mZ6e&#10;icLF6YExYRxBSTpL/znjA3mbKpW9B6d5oJ0RQU/O7ECrOPEHIBo5Z3aAJH3EfXA6B9ohXWkWO8hU&#10;kQynUj/pQtR1TbYKEuNnysuidWAIEgBCH4wS5eTAEJul5++rRTY5MMSm6YmG4gAQfKKeJwAHgCA5&#10;L/dxXHkw5JmRa5fqdI4PdAAIwNV0Fpjm0jwszOeLT2YsSxzpdpmXHv6I+FjiADnULDjWwSIaQPEj&#10;0/+0sMgIgniwyHichmCR+KNgkfbq4pxOzeBzR3jWp5Qc8j38vTD700O+Bx3Imi7MbG+HfA8AKL7q&#10;cAh0yPfAWi1+SnCB0YPEfBeiu0AIa9pjp9zYWg8HZ3Bo8HBwBnonBnoc9RwOzmD/Iponhzqf+ODM&#10;jz0m8uNnx0SQIR/pR/aVdDwBuffY/bidnBj6ko+xqffzdiEEp8MeNQoWuJ/4DkJKQBHFsz6Vcjxu&#10;c/Bn4QCElNgU/HnIAe2nkYGvYv87tRiNc3CABHxpZ8/RN9AU5W8kRMtlbAQDySZHk8WBuPMxFieZ&#10;Bx+woJGwn87aFjBOgux7AAlztImDBJuwj6P8blcrT59ljeT9R04Hs4AzbGQl7ruEEcAS8xIpGC/B&#10;SYCZmsN4iU3rz/1dmQiAcVhgU/znbRc5TABJitNyztDkt5CQkbsfTg4gixxjvAQkZgZcgmYAwNxY&#10;5I0oYycgwaEMpwoyxsXYCU6ygrGzSMiMQRKHMiymyXjRLpvkF8isIVs2SD+aoK+ip2PsBCTIQ/L0&#10;X3wLYycgsZl1jrXiIsbYicHRe+UjHKJmMI4CEhwzn/UWctsgybQvDNGWOZHE4FCZnpXyxzgKSFAw&#10;xM1eXsMZRwEJjot5c5Gnz9KPAaTP8kuGpR/jDKKPcIqi5ODC2CXlEbTwf8NR1i8uqr3dmu2vm/cv&#10;yquyXv9YUoGVofyIfYJTvpOSJPbeedH9s9iOJV3GIzf2/puy/eD912Vri9/8rp8ntxcXVflm85vf&#10;FWbFQyvufhir0UQ4uxrjvFcyjGzyIM3iKO1hINA+LNOCCiZnfRWVCYnfFyhQHufKsqJqrp4Ue64d&#10;NLyraTcYfF9naZjBdlO/LO7Giige9bovnzOZZXH3uhlrK10MvXW20I591wBPtZvVta3XctGs71+3&#10;OFmEmiz7ri8q0/+xs3fGMi/r8vKn1+1i/xsKXkHDUWcIF8vFxlZEWdyOdVpQ9ard3KDiVd286a/Q&#10;DFPCDHHPnveeZPfgDx/wGuymn9mDZrbOVL3o7nflJQpnnSzPwbOLdmObFsdlIT1Z7T/8BHjaMJv+&#10;KNU4v9b21WKGtl7VyZJrVRXH3elZfRUsnrXlr8Hi67ZYH+3/bs9gAVrAv6DDv+AUxD/wExcDe4fy&#10;PRjk6rhBtTD86YnHtiJp4LT7s22HWkm24petQnOyHIvToI5Ycwv9fYFiSuXacrzvblv8u2nfblY3&#10;tt7P0ClqI43PNvXDZyj21ZN1oIDhsVbU5V33thmf3Q3lfAZdWLRN10sW48bFddP+Zpt9pH5AM/40&#10;+gEP9bpoC2sDDzSExd/1LER9LpQM25+N5ZXgO5yLGJ+Vo1Xa2lf/KttRAj3Zk7J7X5Y12foa3s4y&#10;HtrCvoQvJk7Ff4nnFj6nU6kGzemV8Xm7WVsz34+KdvAzvV/4OD/z/VeLr1++Lj7Gu1jn8rAe2keX&#10;PMPnK9RkCnE8EN+aIpPo9Ptvxi8b5LICY2LkFYcJvvkoHKkNs1Etpy+HnrqiZf//Tu+hpforc//s&#10;f7FU8GJSv66PcvqFvr9iL9wOZuT4NmUpip58qFrd4yXsUGErBR6Q4j/soXAQZXiHkya+kCHjGDFx&#10;ZkvcDdJcHXMJO50mKYhTE6IMHrKZB3KuYGeQ+xGiFgG+5+FTewrgbvBR05H/F2Wwy6S/5sxeXwDY&#10;9O/j2GS2b7YjYjFY4fyy2b+qq5Et4yzXm/3uCXz8zf5s9NNXxW5ggI0zn9rQ9RXWRYRh0/Wcaxp+&#10;8tJ4WKdtSczqadEVixa1+06W7Q/rYadsF5Gfd7b05nQ0Pk2/gPTD60uPnv4HAAD//wMAUEsDBBQA&#10;BgAIAAAAIQAjbAUngAYAAFQbAAAcAAAAZHJzL3RoZW1lL3RoZW1lT3ZlcnJpZGUyLnhtbOxZTW8b&#10;RRi+I/EfRntvYyd2Gkd1qtixG0jTRrFb1ON4d7w7zezOamac1DfUHpGQEAVxoBI3Dgio1Epcyq8J&#10;FEGR+hd4Z2Z3vROvSdJGUEF9SLyzz7zf7zMfvnrtfszQIRGS8qTt1S/XPEQSnwc0Cdve7WH/0pqH&#10;pMJJgBlPSNubEuld23j/vat4XUUkJrdgrqABQSAnkeu47UVKpetLS9KH11he5ilJ4N2YixgreBTh&#10;UiDwEciP2dJyrba6FGOaeBsg0GdioGcRlOAYdN0aj6lPzKvgoK4Rciq7TKBDzNoeiAj40ZDcVx5i&#10;WCp40fZq5uMtbVxdwuvZJKYWzC3N65tPNi+bEBwsG50iHBVK6/1G68pWId8AmJrH9Xq9bq9eyDMA&#10;7PskyWwpy2z01+qdXGYJZL/Oy+7WmrWGiy/JX5mzudXpdJqtzBYr1IDs18Ycfq222thcdvAGZPHN&#10;OXyjs9ntrjp4A7L41Tl8/0prteHiDShiNDmYQ+uE9vuZ9AIy5my7Er4G8LVaBp+hoBqK6tIqxjxR&#10;i2otxve46ANAAxlWNEFqmpIx9qEmuzgeCYq1ArxOcOmNHfLl3JDWhaQvaKra3ocpTrwS5NXz7189&#10;f4qOHzw7fvDT8cOHxw9+tIKcWds4CcuzXn772Z+PP0Z/PP3m5aMvqvGyjP/1h09++fnzaiC0z8y9&#10;F18++e3Zkxdfffr7d48q4JsCj8rwIY2JRDfJEdrnMThmouJaTkbifDOGEablGZtJKHGCtZYK+T0V&#10;OeibU8yy7Dh2dIgbwTsC6KMKeH1yzzF4EImJohWad6LYAe5yzjpcVEZhR+sqhXk4ScJq5WJSxu1j&#10;fFilu4sTJ7+9SQq8mZel43g3Io6ZewwnCockIQrpd/yAkArv7lLqxHWX+oJLPlboLkUdTCtDMqQj&#10;p5pmk7ZpDHmZVvkM+XZis3sHdTir8nqLHLpI6ArMKowfEuaE8TqeKBxXiRzimJUDfgOrqMrIwVT4&#10;ZVxPKsh0SBhHvYBIWTXnlgB/S0nfwcBYlWnfZdPYRQpFD6pk3sCcl5Fb/KAb4Titwg5oEpWxH8gD&#10;KFGM9riqgu9yt0P0M+QBJwvTfYcSJ92ns8FtGjomzQpEv5mIilxeJ9yp38GUjTExVAOk7nB1TJO/&#10;I25GgbmthosjbqDKF18/rrD7baXsTVi9qnpm+wRRL8KdpOcuFwF9+9l5C0+SPQINMb9EvSPnd+Ts&#10;/efJeVE/Xzwlz1gYCFrvRexG22y744W77jFlbKCmjNyQZuMtYe0J+jCo55nDJClOYWkEX3UngwIH&#10;Fwps5iDB1UdURYMIp7Bpr3taSCgz0aFEKZdwWDTDlbI1Hjb+yh41m/oQYplDYrXLAzu8oofzs0Yh&#10;xlgVSqvRKlrRAs6qbOVKJhR8ex1ldW3UmbXVjWmGFB1thcs6xOZQDiEvXIPBIpqwqUGwFYIor8Jx&#10;XquGww5mJNBxtznK02JicpEpkhGGqwdzHdDUfs/nqG6SlNfKnCPaD5sjfXA8JWolbS0t9g20nSVJ&#10;ZXWNBery7L1JlvIKnmUJpJ1sR5aUm5Ml6KjttZrLTQ/5OG17Yzgnw9c4haxLvY/ELIT7JF8JW/an&#10;NrMujbLDuWNuE9Th6sPGfc5hhwdSIdUWlpEtDfMqKwGWaE3W/uUmhPWiHKhgo7NZsbIGxfCvWQFx&#10;dFNLxmPiq3KySyM6dvYxo1I+UUQMouAIjdhE7GNIvy5V8CegEq47DCPoB7ib09E2r1xyzpqufCNm&#10;cHYcszTCGd3qFs072cINIRU2mKeSeeBbpe3GufO7Ylr+glwpl/H/zBW9nsDtw0qgM+DDRa/ASHdK&#10;2+NCRRxYKI2o3xewcTDcAdUC97vwGooK7qDNf0EO9X/bc1aGaWs4RKp9GiJBYT1SkSBkD2jJVN8p&#10;wurZ2mVFskyQqaiSuTK1Zo/IIWFDzYGrem33UASlbtgkowGDO1l/7nPWQaNQb3LK/eYwWbH22h74&#10;p3c+tpnBKZeHzYYmj39hYrE9mK2qdr6Znq+9ZUf0i9k2q5F3hbsUtLK2f00TzrnUWsaa83i5mRsH&#10;WZz3GAaLDVEKd0hI/4H1jwqf2V8w9II65PvArQh+vNDCoGygqi/ZjQfSBGkHR7BxsoO2mLQoG9ps&#10;66Sjli/WF7zTLfSeCLa27Cz5Pmewi82Zq87pxYsMdhZhJ9Z2bGGoIbMnWxSGxvlBxiTG+SVs4y8A&#10;AAD//wMAUEsBAi0AFAAGAAgAAAAhAI/glEhVAQAASgQAABMAAAAAAAAAAAAAAAAAAAAAAFtDb250&#10;ZW50X1R5cGVzXS54bWxQSwECLQAUAAYACAAAACEAOP0h/9YAAACUAQAACwAAAAAAAAAAAAAAAACG&#10;AQAAX3JlbHMvLnJlbHNQSwECLQAUAAYACAAAACEAGys1Wy8CAADFBgAADgAAAAAAAAAAAAAAAACF&#10;AgAAZHJzL2Uyb0RvYy54bWxQSwECLQAUAAYACAAAACEA7Oy57d4AAAAFAQAADwAAAAAAAAAAAAAA&#10;AADgBAAAZHJzL2Rvd25yZXYueG1sUEsBAi0AFAAGAAgAAAAhAHrfdLPCAAAApwEAABkAAAAAAAAA&#10;AAAAAAAA6wUAAGRycy9fcmVscy9lMm9Eb2MueG1sLnJlbHNQSwECLQAUAAYACAAAACEAgnaw2+4A&#10;AADXAQAAIAAAAAAAAAAAAAAAAADkBgAAZHJzL2NoYXJ0cy9fcmVscy9jaGFydDIueG1sLnJlbHNQ&#10;SwECLQAUAAYACAAAACEATQ+Cbe4AAADXAQAAIAAAAAAAAAAAAAAAAAAQCAAAZHJzL2NoYXJ0cy9f&#10;cmVscy9jaGFydDEueG1sLnJlbHNQSwECLQAKAAAAAAAAACEAwpaoN0EhAQBBIQEALgAAAAAAAAAA&#10;AAAAAAA8CQAAZHJzL2VtYmVkZGluZ3MvTWljcm9zb2Z0X0V4Y2VsX1dvcmtzaGVldDIueGxzeFBL&#10;AQItABQABgAIAAAAIQA0icMkuQ8AAG5YAAAVAAAAAAAAAAAAAAAAAMkqAQBkcnMvY2hhcnRzL2No&#10;YXJ0Mi54bWxQSwECLQAKAAAAAAAAACEAShaQMj8hAQA/IQEALgAAAAAAAAAAAAAAAAC1OgEAZHJz&#10;L2VtYmVkZGluZ3MvTWljcm9zb2Z0X0V4Y2VsX1dvcmtzaGVldDEueGxzeFBLAQItABQABgAIAAAA&#10;IQAjbAUngAYAAFQbAAAcAAAAAAAAAAAAAAAAAEBcAgBkcnMvdGhlbWUvdGhlbWVPdmVycmlkZTEu&#10;eG1sUEsBAi0AFAAGAAgAAAAhANT6dcpbDwAAwlQAABUAAAAAAAAAAAAAAAAA+mICAGRycy9jaGFy&#10;dHMvY2hhcnQxLnhtbFBLAQItABQABgAIAAAAIQAjbAUngAYAAFQbAAAcAAAAAAAAAAAAAAAAAIhy&#10;AgBkcnMvdGhlbWUvdGhlbWVPdmVycmlkZTIueG1sUEsFBgAAAAANAA0AqAMAAEJ5AgAAAA==&#10;">
                <v:shape id="Chart 9217" o:spid="_x0000_s1027" type="#_x0000_t75" style="position:absolute;left:-129;top:-121;width:27703;height:1853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e4Lj&#10;CMUAAADdAAAADwAAAGRycy9kb3ducmV2LnhtbESPT2sCMRTE74V+h/AKvdXsSrWyGqW4FAp68B/i&#10;8bF5bpZuXpYk6vrtTaHQ4zDzm2Fmi9624ko+NI4V5IMMBHHldMO1gsP+620CIkRkja1jUnCnAIv5&#10;89MMC+1uvKXrLtYilXAoUIGJsSukDJUhi2HgOuLknZ23GJP0tdQeb6nctnKYZWNpseG0YLCjpaHq&#10;Z3exCoarOx2277TZ+8k6z0tTtsdTqdTrS/85BRGpj//hP/pbJy77GMHvm/QE5PwBAAD//wMAUEsB&#10;Ai0AFAAGAAgAAAAhALaDOJL+AAAA4QEAABMAAAAAAAAAAAAAAAAAAAAAAFtDb250ZW50X1R5cGVz&#10;XS54bWxQSwECLQAUAAYACAAAACEAOP0h/9YAAACUAQAACwAAAAAAAAAAAAAAAAAvAQAAX3JlbHMv&#10;LnJlbHNQSwECLQAUAAYACAAAACEAMy8FnkEAAAA5AAAADgAAAAAAAAAAAAAAAAAuAgAAZHJzL2Uy&#10;b0RvYy54bWxQSwECLQAUAAYACAAAACEAe4LjCMUAAADdAAAADwAAAAAAAAAAAAAAAACbAgAAZHJz&#10;L2Rvd25yZXYueG1sUEsFBgAAAAAEAAQA8wAAAI0DAAAAAA==&#10;">
                  <v:imagedata r:id="rId130" o:title=""/>
                  <o:lock v:ext="edit" aspectratio="f"/>
                </v:shape>
                <v:shape id="Chart 9218" o:spid="_x0000_s1028" type="#_x0000_t75" style="position:absolute;left:29640;top:-121;width:27574;height:1853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0Lv6&#10;l8UAAADdAAAADwAAAGRycy9kb3ducmV2LnhtbESPQWsCMRSE70L/Q3gFb5pdS23ZGqUUBD26evH2&#10;TF53o5uX7Sbq+u8bQfA4zMw3zGzRu0ZcqAvWs4J8nIEg1t5YrhTstsvRJ4gQkQ02nknBjQIs5i+D&#10;GRbGX3lDlzJWIkE4FKigjrEtpAy6Jodh7Fvi5P36zmFMsquk6fCa4K6RkyybSoeW00KNLf3UpE/l&#10;2Smwa12+L99uq/1xfzj/bXR+sFWu1PC1//4CEamPz/CjvTIKJtnHFO5v0hOQ838AAAD//wMAUEsB&#10;Ai0AFAAGAAgAAAAhALaDOJL+AAAA4QEAABMAAAAAAAAAAAAAAAAAAAAAAFtDb250ZW50X1R5cGVz&#10;XS54bWxQSwECLQAUAAYACAAAACEAOP0h/9YAAACUAQAACwAAAAAAAAAAAAAAAAAvAQAAX3JlbHMv&#10;LnJlbHNQSwECLQAUAAYACAAAACEAMy8FnkEAAAA5AAAADgAAAAAAAAAAAAAAAAAuAgAAZHJzL2Uy&#10;b0RvYy54bWxQSwECLQAUAAYACAAAACEA0Lv6l8UAAADdAAAADwAAAAAAAAAAAAAAAACbAgAAZHJz&#10;L2Rvd25yZXYueG1sUEsFBgAAAAAEAAQA8wAAAI0DAAAAAA==&#10;">
                  <v:imagedata r:id="rId131" o:title=""/>
                  <o:lock v:ext="edit" aspectratio="f"/>
                </v:shape>
                <w10:anchorlock/>
              </v:group>
              <o:OLEObject Type="Embed" ProgID="Excel.Chart.8" ShapeID="Chart 9217" DrawAspect="Content" ObjectID="_1446366319" r:id="rId132">
                <o:FieldCodes>\s</o:FieldCodes>
              </o:OLEObject>
              <o:OLEObject Type="Embed" ProgID="Excel.Chart.8" ShapeID="Chart 9218" DrawAspect="Content" ObjectID="_1446366320" r:id="rId133">
                <o:FieldCodes>\s</o:FieldCodes>
              </o:OLEObject>
            </w:pict>
          </mc:Fallback>
        </mc:AlternateContent>
      </w:r>
    </w:p>
    <w:p w:rsidR="003F4BED" w:rsidRPr="00493ED1" w:rsidRDefault="003F4BED" w:rsidP="0056480F">
      <w:pPr>
        <w:keepNext/>
        <w:spacing w:after="200" w:line="360" w:lineRule="auto"/>
        <w:jc w:val="center"/>
        <w:rPr>
          <w:rFonts w:asciiTheme="majorHAnsi" w:eastAsia="ヒラギノ角ゴ Pro W3" w:hAnsiTheme="majorHAnsi" w:cstheme="majorHAnsi"/>
          <w:sz w:val="36"/>
          <w:lang w:eastAsia="zh-CN"/>
        </w:rPr>
      </w:pPr>
      <w:bookmarkStart w:id="155" w:name="_Toc372738192"/>
      <w:r w:rsidRPr="00493ED1">
        <w:rPr>
          <w:rFonts w:asciiTheme="majorHAnsi" w:eastAsia="Calibri" w:hAnsiTheme="majorHAnsi" w:cstheme="majorHAnsi"/>
          <w:szCs w:val="22"/>
        </w:rPr>
        <w:t xml:space="preserve">Figure </w:t>
      </w:r>
      <w:r w:rsidRPr="00493ED1">
        <w:rPr>
          <w:rFonts w:asciiTheme="majorHAnsi" w:eastAsia="Calibri" w:hAnsiTheme="majorHAnsi" w:cstheme="majorHAnsi"/>
          <w:szCs w:val="22"/>
        </w:rPr>
        <w:fldChar w:fldCharType="begin"/>
      </w:r>
      <w:r w:rsidRPr="00493ED1">
        <w:rPr>
          <w:rFonts w:asciiTheme="majorHAnsi" w:eastAsia="Calibri" w:hAnsiTheme="majorHAnsi" w:cstheme="majorHAnsi"/>
          <w:szCs w:val="22"/>
        </w:rPr>
        <w:instrText xml:space="preserve"> SEQ Figure \* ARABIC </w:instrText>
      </w:r>
      <w:r w:rsidRPr="00493ED1">
        <w:rPr>
          <w:rFonts w:asciiTheme="majorHAnsi" w:eastAsia="Calibri" w:hAnsiTheme="majorHAnsi" w:cstheme="majorHAnsi"/>
          <w:szCs w:val="22"/>
        </w:rPr>
        <w:fldChar w:fldCharType="separate"/>
      </w:r>
      <w:r w:rsidR="00D157C9">
        <w:rPr>
          <w:rFonts w:asciiTheme="majorHAnsi" w:eastAsia="Calibri" w:hAnsiTheme="majorHAnsi" w:cstheme="majorHAnsi"/>
          <w:noProof/>
          <w:szCs w:val="22"/>
        </w:rPr>
        <w:t>86</w:t>
      </w:r>
      <w:r w:rsidRPr="00493ED1">
        <w:rPr>
          <w:rFonts w:asciiTheme="majorHAnsi" w:eastAsia="Calibri" w:hAnsiTheme="majorHAnsi" w:cstheme="majorHAnsi"/>
          <w:noProof/>
          <w:szCs w:val="22"/>
        </w:rPr>
        <w:fldChar w:fldCharType="end"/>
      </w:r>
      <w:r w:rsidRPr="00493ED1">
        <w:rPr>
          <w:rFonts w:asciiTheme="majorHAnsi" w:eastAsia="Calibri" w:hAnsiTheme="majorHAnsi" w:cstheme="majorHAnsi"/>
          <w:szCs w:val="22"/>
        </w:rPr>
        <w:t>.  DMA of 4 lay individual coated Cloisite 30B nanoclay samples.</w:t>
      </w:r>
      <w:bookmarkEnd w:id="155"/>
    </w:p>
    <w:p w:rsidR="003F4BED" w:rsidRDefault="003F4BED" w:rsidP="0056480F">
      <w:pPr>
        <w:spacing w:after="200" w:line="360" w:lineRule="auto"/>
        <w:rPr>
          <w:rFonts w:eastAsia="ヒラギノ角ゴ Pro W3"/>
          <w:b/>
          <w:lang w:eastAsia="zh-CN"/>
        </w:rPr>
      </w:pPr>
    </w:p>
    <w:p w:rsidR="003179D8" w:rsidRDefault="003179D8" w:rsidP="0056480F">
      <w:pPr>
        <w:spacing w:after="200" w:line="360" w:lineRule="auto"/>
        <w:rPr>
          <w:rFonts w:eastAsia="ヒラギノ角ゴ Pro W3"/>
          <w:b/>
          <w:lang w:eastAsia="zh-CN"/>
        </w:rPr>
      </w:pPr>
    </w:p>
    <w:p w:rsidR="003179D8" w:rsidRPr="003179D8" w:rsidRDefault="003179D8" w:rsidP="0056480F">
      <w:pPr>
        <w:spacing w:after="200" w:line="360" w:lineRule="auto"/>
        <w:rPr>
          <w:rFonts w:eastAsia="ヒラギノ角ゴ Pro W3"/>
          <w:lang w:eastAsia="zh-CN"/>
        </w:rPr>
      </w:pPr>
      <w:r>
        <w:rPr>
          <w:rFonts w:eastAsia="ヒラギノ角ゴ Pro W3"/>
          <w:lang w:eastAsia="zh-CN"/>
        </w:rPr>
        <w:t>The DMA results of the frequency sweeps on the C60 4 layer single coated sandwiches are shown in Figure 8</w:t>
      </w:r>
      <w:r w:rsidR="000319D5">
        <w:rPr>
          <w:rFonts w:eastAsia="ヒラギノ角ゴ Pro W3"/>
          <w:lang w:eastAsia="zh-CN"/>
        </w:rPr>
        <w:t>7</w:t>
      </w:r>
      <w:r>
        <w:rPr>
          <w:rFonts w:eastAsia="ヒラギノ角ゴ Pro W3"/>
          <w:lang w:eastAsia="zh-CN"/>
        </w:rPr>
        <w:t xml:space="preserve">.  These sandwiches were pressed under the same conditions as the </w:t>
      </w:r>
      <w:r w:rsidR="008A2EF0">
        <w:rPr>
          <w:rFonts w:eastAsia="ヒラギノ角ゴ Pro W3"/>
          <w:lang w:eastAsia="zh-CN"/>
        </w:rPr>
        <w:t>4 layer nanoclay coated sandwiches.  No increase in E’ or E” was observed.  The control sample in the E’ graph is overlaid with the 3% loading curve.  The SEM images of the C60 single coated webs at 1 and 5% are presented in Figure 8</w:t>
      </w:r>
      <w:r w:rsidR="000319D5">
        <w:rPr>
          <w:rFonts w:eastAsia="ヒラギノ角ゴ Pro W3"/>
          <w:lang w:eastAsia="zh-CN"/>
        </w:rPr>
        <w:t>8</w:t>
      </w:r>
      <w:r w:rsidR="008A2EF0">
        <w:rPr>
          <w:rFonts w:eastAsia="ヒラギノ角ゴ Pro W3"/>
          <w:lang w:eastAsia="zh-CN"/>
        </w:rPr>
        <w:t xml:space="preserve">.  Aggregation and agglomeration is clearly visible and likely the cause of decreased E’ and E”.  The degree of aggregation and agglomeration increases with increased loading.  </w:t>
      </w:r>
    </w:p>
    <w:p w:rsidR="00B330DC" w:rsidRPr="003F4BED" w:rsidRDefault="00B330DC" w:rsidP="0056480F">
      <w:pPr>
        <w:spacing w:after="200" w:line="360" w:lineRule="auto"/>
        <w:rPr>
          <w:rFonts w:eastAsia="ヒラギノ角ゴ Pro W3"/>
          <w:b/>
          <w:lang w:eastAsia="zh-CN"/>
        </w:rPr>
      </w:pPr>
    </w:p>
    <w:p w:rsidR="00AC069A" w:rsidRDefault="00730DAA" w:rsidP="00AC069A">
      <w:pPr>
        <w:keepNext/>
        <w:spacing w:after="200" w:line="360" w:lineRule="auto"/>
      </w:pPr>
      <w:r>
        <w:rPr>
          <w:noProof/>
        </w:rPr>
        <w:t xml:space="preserve"> </w:t>
      </w:r>
      <w:r w:rsidR="00BF0FBB">
        <w:rPr>
          <w:noProof/>
        </w:rPr>
        <mc:AlternateContent>
          <mc:Choice Requires="wpg">
            <w:drawing>
              <wp:inline distT="0" distB="0" distL="0" distR="0" wp14:anchorId="24151674" wp14:editId="580B1B55">
                <wp:extent cx="5394960" cy="1828800"/>
                <wp:effectExtent l="0" t="0" r="34290" b="19050"/>
                <wp:docPr id="207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4960" cy="1828800"/>
                          <a:chOff x="0" y="0"/>
                          <a:chExt cx="5715000" cy="1828800"/>
                        </a:xfrm>
                      </wpg:grpSpPr>
                      <wpg:graphicFrame>
                        <wpg:cNvPr id="2072" name="Chart 9220"/>
                        <wpg:cNvFrPr>
                          <a:graphicFrameLocks/>
                        </wpg:cNvFrPr>
                        <wpg:xfrm>
                          <a:off x="-6274" y="-6096"/>
                          <a:ext cx="2754179" cy="1840992"/>
                        </wpg:xfrm>
                        <a:graphic>
                          <a:graphicData uri="http://schemas.openxmlformats.org/drawingml/2006/chart">
                            <c:chart xmlns:c="http://schemas.openxmlformats.org/drawingml/2006/chart" xmlns:r="http://schemas.openxmlformats.org/officeDocument/2006/relationships" r:id="rId134"/>
                          </a:graphicData>
                        </a:graphic>
                      </wpg:graphicFrame>
                      <wpg:graphicFrame>
                        <wpg:cNvPr id="2073" name="Chart 9221"/>
                        <wpg:cNvFrPr>
                          <a:graphicFrameLocks/>
                        </wpg:cNvFrPr>
                        <wpg:xfrm>
                          <a:off x="2967487" y="-6096"/>
                          <a:ext cx="2754179" cy="1840992"/>
                        </wpg:xfrm>
                        <a:graphic>
                          <a:graphicData uri="http://schemas.openxmlformats.org/drawingml/2006/chart">
                            <c:chart xmlns:c="http://schemas.openxmlformats.org/drawingml/2006/chart" xmlns:r="http://schemas.openxmlformats.org/officeDocument/2006/relationships" r:id="rId135"/>
                          </a:graphicData>
                        </a:graphic>
                      </wpg:graphicFrame>
                    </wpg:wgp>
                  </a:graphicData>
                </a:graphic>
              </wp:inline>
            </w:drawing>
          </mc:Choice>
          <mc:Fallback>
            <w:pict>
              <v:group id="Group 6" o:spid="_x0000_s1026" style="width:424.8pt;height:2in;mso-position-horizontal-relative:char;mso-position-vertical-relative:line" coordsize="57150,18288" o:gfxdata="UEsDBBQABgAIAAAAIQCP4JRIVQEAAEoEAAATAAAAW0NvbnRlbnRfVHlwZXNdLnhtbMyUy07DMBBF&#10;90j8Q+QtStx2gRBq2gUpS0CofIBlTx7CsS2Pm7Z/z8RtEUV9oW7YxIrtO+dee+TxdNXqpAOPjTU5&#10;G2YDloCRVjWmytnH/Dl9YAkGYZTQ1kDO1oBsOrm9Gc/XDjAhtcGc1SG4R85R1tAKzKwDQyul9a0I&#10;9Osr7oT8FBXw0WBwz6U1AUxIQ1+DTcYFlGKhQzJb0fTGiQeNLHnabOxZORPO6UaKQE55Z9QvSrol&#10;ZKSMe7BuHN6RDcYPEvqV44ATOo2rE8IDzmxZNhKUlYuWUmfoPAiFNUBodRbH3uIr3YJvFCRvwocX&#10;0VJirjxyGNnCyuy03Z7aYrohZYXHWVTt4h+rLWtiIY/D8ALE/sVucd/BlBdL6hsKFQuegwdqFuDx&#10;u/N3vYe9cucc/Iw/+gfxr/fwp/jKLo2H7oLge61VkOwdut3h8vgSTL4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lKRiSLgIAAMQGAAAOAAAAZHJzL2Uyb0Rv&#10;Yy54bWzsVclu2zAQvRfoPxC821piS5ZgOYe6Dgp0CdD2AxiKWlBJJIZ05Px9R9SSRgqQNOixF0Lk&#10;kI/z3puh9teXuiL3AnQpm4R6a5cS0XCZlk2e0J8/TqsdJdqwJmWVbERCH4Sm14f37/atioUvC1ml&#10;AgiCNDpuVUILY1TsOJoXomZ6LZVoMJhJqJnBKeROCqxF9LpyfNcNnFZCqkByoTWuHvsgPVj8LBPc&#10;fMsyLQypEoq5GTuCHe+60TnsWZwDU0XJhzTYG7KoWdngpRPUkRlGzlAuoOqSg9QyM2sua0dmWcmF&#10;5YBsPHfG5gbkWVkuedzmapIJpZ3p9GZY/vX+FkiZJtR3Q4+ShtXokr2YBJ06rcpj3HQD6ru6hZ4i&#10;fn6W/JfGsDOPd/O830zu2i8yRTh2NtKqc8mg7iCQN7lYEx4mE8TFEI6L26toEwXoFceYt/N3O3ew&#10;iRfo5eIcLz6OJ0Nv6+Lm+UmHxf3FNtkhuZ7Z4PwJkPbE9VEQfxTkQ8HAkMj3bSoD5xOMgtjysSBz&#10;Xfo93YEZ91XghxtKkOMqcCMrNYtHDfxwu/HCaGSycaPI78ywBEagIffXVN3LbcQ7gugRj+3XUGp8&#10;UWivRRoAsNNmlfoMQN8FR8nPtWhM39YgKmbwTdFFqTQlEHclCp9Sz8rwpM9Qlmk+SLS0dbnypPKv&#10;Fkbbi/6F0X4UhJtd+N/q7vH+G6v7ip+s7Z7UF622DYJP5Z8bnz34+PM5/AYAAP//AwBQSwMEFAAG&#10;AAgAAAAhAOzsue3eAAAABQEAAA8AAABkcnMvZG93bnJldi54bWxMj81qwzAQhO+BvoPYQm+J7LQN&#10;rms5hND2FAr5gdLbxtrYJtbKWIrtvH3VXprLwjDDzLfZcjSN6KlztWUF8SwCQVxYXXOp4LB/nyYg&#10;nEfW2FgmBVdysMzvJhmm2g68pX7nSxFK2KWooPK+TaV0RUUG3cy2xME72c6gD7Irpe5wCOWmkfMo&#10;WkiDNYeFCltaV1Scdxej4GPAYfUYv/Wb82l9/d4/f35tYlLq4X5cvYLwNPr/MPziB3TIA9PRXlg7&#10;0SgIj/i/G7zk6WUB4qhgniQRyDyTt/T5DwAAAP//AwBQSwMEFAAGAAgAAAAhAHrfdLPCAAAApwEA&#10;ABkAAABkcnMvX3JlbHMvZTJvRG9jLnhtbC5yZWxzvJDLCsJADEX3gv8wZG+n7UJEnHYjQreiHxCm&#10;6QM7Dyaj6N87KIKC4M7lTci5h2zqq5nEhQKPziooshwEWe3a0fYKjofdYgWCI9oWJ2dJwY0Y6mo+&#10;2+xpwpiOeBg9i0SxrGCI0a+lZD2QQc6cJ5s2nQsGY4qhlx71CXuSZZ4vZXhnQPXBFE2rIDRtCeJw&#10;86n5N9t13ahp6/TZkI1fKqQeMMQExNBTVPCI/JyWWTIF+V2i+JNE8ZKQH++t7gAAAP//AwBQSwME&#10;FAAGAAgAAAAhAIJ2sNvuAAAA1wEAACAAAABkcnMvY2hhcnRzL19yZWxzL2NoYXJ0Mi54bWwucmVs&#10;c6yRTUsDMRCG74L/IczdzHYPItJsL1XoQQSpeCwxmd0NzceSibL996aC4ELBi8fwkud9Zma9mYMX&#10;n5TZpahgJRsQFE2yLg4KXvePN3cguOhotU+RFJyIYdNdX61fyOtSP/HoJhaVElnBWMp0j8hmpKBZ&#10;poliTfqUgy71mQectDnqgbBtmlvMvxnQLZhiZxXknW1B7E9Tbf6bnfreGdom8xEolgsVP+0VqfNA&#10;RYGUSOGd7HlexidncuLUl8PDbMgf3lI+8khUWjl7ngEvK67+U7HU1dFzvUh2lhai3wku8uoV/FkL&#10;F+fovgAAAP//AwBQSwMEFAAGAAgAAAAhAE0Pgm3uAAAA1wEAACAAAABkcnMvY2hhcnRzL19yZWxz&#10;L2NoYXJ0MS54bWwucmVsc6yRTUsDMRCG74L/IczdzG4PItJsL1XoQQSpeCwxmd0NzceSibL996aC&#10;4ELBi8fwkud9Zma9mYMXn5TZpaiglQ0IiiZZFwcFr/vHmzsQXHS02qdICk7EsOmur9Yv5HWpn3h0&#10;E4tKiaxgLGW6R2QzUtAs00SxJn3KQZf6zANO2hz1QLhqmlvMvxnQLZhiZxXknV2B2J+m2vw3O/W9&#10;M7RN5iNQLBcqftorUueBigIpkcI72fO8jE/O5MSpL4eH2ZA/vKV85JGotHL2PANeVmz/U7HU1dFz&#10;vUh2lhai3wku8uoV/FkLF+fovgAAAP//AwBQSwMECgAAAAAAAAAhAJ+vQNk7IAEAOyABAC4AAABk&#10;cnMvZW1iZWRkaW5ncy9NaWNyb3NvZnRfRXhjZWxfV29ya3NoZWV0Mi54bHN4UEsDBBQABgAIAAAA&#10;IQCnq6b4AwIAAJANAAATAAgCW0NvbnRlbnRfVHlwZXNdLnhtbCCiBAIoo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Ml99u2yAUxu8r7R0s&#10;bqeYtF3/bIrTi7a7mtpKzR6AmZMYBQMC2iZvv2NiRzTK6lq2kt2EOIbv950DnMDkZlXK5BWsE1pl&#10;5DQdkwRUrrlQi4z8nv0cXZPEeaY4k1pBRtbgyM30y8lktjbgEhytXEYK780PSl1eQMlcqg0ofDPX&#10;tmQeH+2CGpYv2QLo2Xh8SXOtPCg/8pUGmU7uYM5epE/uV/jzxokF6Uhyu+lYsTLCjJEiZx6d0lfF&#10;dyijmpDiyNDHFcK4r2iD0L2E6s2/AfW4R0yNFRySJ2b9AyvRBl1J+qbt8o/Wy/RjkT0u9XwucuA6&#10;fykxA6kzFhh3BYAvZRratGRCNb4/4IfOjobmdGAjVXxBuKOPs//Ex/mRfAAuYKuY/CXU0tH4aegZ&#10;irVbJinu+t7U0NMVk1pMeawUQMNn/9QEmRag82sJbuB1sRFtIxfMAn/2Fmvq4AZi7RYf3LK3ygKt&#10;v/TPey3Uws3Ro3c0NIMxsVoGwRZ2tMyaUtrfQhBt5FoMxMH33251wj8ZfMzuXxG7seve28U2WOwd&#10;8v2t927vFnOc74sjsi8PzN6d68HWWoe5vjpwzPFcXx+R/f3A7D0Ftf/W/nRBxXPzk9UG/0y0he6R&#10;N1eEavTIoBBYL2B7SWhKenzY3xLx9tEduHPar85HigPfw6bhPjX9CwAA//8DAFBLAwQUAAYACAAA&#10;ACEAtVUwI/UAAABMAgAACwAIAl9yZWxzLy5yZWxzIKIEAiig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IySz07DMAzG70i8Q+T76m5ICKGl&#10;u0xIuyFUHsAk7h+1jaMkQPf2hAOCSmPb0fbnzz9b3u7maVQfHGIvTsO6KEGxM2J712p4rZ9WD6Bi&#10;ImdpFMcajhxhV93ebF94pJSbYtf7qLKLixq6lPwjYjQdTxQL8exypZEwUcphaNGTGahl3JTlPYa/&#10;HlAtPNXBaggHeweqPvo8+bK3NE1veC/mfWKXToxAnhM7y3blQ2YLqc/bqJpCy0mDFfOc0xHJ+yJj&#10;A54m2lxP9P+2OHEiS4nQSODzPN+Kc0Dr64Eun2ip+L3OPOKnhOFNZPhhwcUPVF8AAAD//wMAUEsD&#10;BBQABgAIAAAAIQDfkAafJgEAAAgFAAAaAAgBeGwvX3JlbHMvd29ya2Jvb2sueG1sLnJlbHMgogQB&#10;KKAAA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ElE1LxDAQhu+C/6HkbtN2dRXZdC8iLHjS&#10;9QeEdvpB26RkRt3+e4dF+gFLvBS9BGaGvO8zMyS7/alrg09wWFujRBxGIgCT2bw2pRLvx+ebBxEg&#10;aZPr1hpQYgAU+/T6avcKrSa+hFXdY8AqBpWoiPpHKTGroNMY2h4MVwrrOk0culL2Omt0CTKJoq10&#10;cw2RLjSDQ66EO+Tsfxx6dv5d2xZFncGTzT46MHTBQmKlHeRv5Lg9ZGHtSiAlFumQiYW8DLNZE+bL&#10;ugYrAJpAxhQyKlc2Ppj7NWGQhpZXO43kHPvskzXtx8YngjH1M4vEBxP/MUzsg9muCUP8lGCayjmU&#10;59PLcLcmA5wInNHtS22aCWWeRTmPvKu6/U+ycWZy8X+l3wAAAP//AwBQSwMEFAAGAAgAAAAhANoE&#10;2GKXAQAA+wIAAA8AAAB4bC93b3JrYm9vay54bWyMUkFOwzAQvCPxB8t3cJq0CKqmCAQILghBgbMb&#10;b5oVjh3ZDml5PetUpQEkxMle73h2ZuzZ+brW7B2cR2tyPjpOOANTWIVmlfPnxc3RKWc+SKOktgZy&#10;vgHPz+eHB7POureltW+MCIzPeRVCMxXCFxXU0h/bBgx1SutqGah0K+EbB1L5CiDUWqRJciJqiYZv&#10;GabuPxy2LLGAK1u0NZiwJXGgZSD5vsLG8/msRA0vW0dMNs29rEn3WnOmpQ/XCgOonE+otB18O3Bt&#10;c9mipu5ZlmRczL9MPjimoJStDguyt2OnvNJxmp5EZIziBaHz+0uxZO/ocYkaw4bsoVIQ/b6iUbaL&#10;1ynuzVeVkaiub72iClXOx5OEANujW8BVFXKeTUZJHCgGE/tMaXK/MtMbvmm1BgcG6P1i5Hdka8SZ&#10;myJt3J0aRZLhhSy5HEDTATT9CV3IpaZ/sCfOBug+OLGTBOsAzkj9CGVUUwDJ/HW2VzWOo/7oT3rr&#10;vwBEWkhd0DPFJVrtM7IanvADmIMy5xe9Y7H7t/NPAAAA//8DAFBLAwQUAAYACAAAACEA0fzhpr8A&#10;AAA0AQAAHwAAAHhsL2NoYXJ0cy9fcmVscy9jaGFydDkueG1sLnJlbHOEj0EKwjAQRfeCdwizN2ld&#10;iEiTbkRwJYgeICTTNtgmIYmit3fAjQXB5fCY9/9v2uc0sgem7IKXUPMKGHoTrPO9hOvlsNoCy0V7&#10;q8fgUcILM7RquWjOOOpCT3lwMTOy+CxhKCXuhMhmwElnHiJ6Il1Iky50pl5EbW66R7Guqo1I3w5Q&#10;Myc7WgnpaGtgl1ek5P/u0HXO4D6Y+4S+/IgQhXrhieYmZ5HEOvVYJHD+IXO+5tQdhGrEbKt6AwAA&#10;//8DAFBLAwQUAAYACAAAACEAZhwHYp8WAABcXQAAGAAAAHhsL3dvcmtzaGVldHMvc2hlZXQyLnht&#10;bJRc247cRpJ9X2D/odHvw+b9IkgaGFVlkigSrFrs7nu7VZIa7ou2u22P/35OkkHGpbpyRdqDkZyn&#10;IjIzTkZGRgb58Z//eny4+vP08nr//PTpOgrC66vT093zl/unb5+u/+e/f/1HeX31+nb79OX24fnp&#10;9On679Pr9T8//+d/fPzr+eX31++n09sVJDy9frr+/vb248PNzevd99Pj7Wvw/OP0hJavzy+Pt2/4&#10;68u3m9cfL6fbL+OPHh9u4jDMbx5v75+uJwkfXn5GxvPXr/d3p+3z3R+Pp6e3ScjL6eH2Df1//X7/&#10;43WW9nj3M+Ieb19+/+PHP+6eH39AxG/3D/dvf49Cr68e7z60356eX25/e8C4/xWlt3ez7PEvZ+If&#10;7+9enl+fv74FEHczdfR8zNVNdQNJnz9+uccI3LRfvZy+frr+Jf5wzKLrm88fxwn63/vTX6/iz1dv&#10;zz+609e3zenhAeAour5yFvjt+fl3B22/fLoOIfT19HC6c3NxdYv/+/M0wX9NMljx/0Y97s9QcrNo&#10;kX+eNf46Wu3wcvXl9PX2j4e3/3r+qzndf/v+BopA1Dj+D1/+3p5e72AFqA7iUeoodHv7dvv548vz&#10;X1ewaAzFP24dP6IPUXHpp58/3jnwL0BD2isG8ufnKPx48yc6d4f/QdgiEUJ+XuLWoaF7lBgGYbTI&#10;HBU2pjnRzZ1pznTzAc3c3aVN9bZa09tfgF4ExovAsasb2Wb6uZVtqf7dTraZAdSyzchsZJuR2co2&#10;I3Mv24zMTrYZmb1sMzIH2WZkHmSbkXmUbSxTGSiCx/t5Pv3i4IuJcj3VG9VY6catr3GnGkv9y1o1&#10;GrGNr7FVjUbsXjUasZ2vsVeNRuygGgs9lIOv8agaWaw2FxzfGnNNK98s+w3c5+higjzPmBfjOttS&#10;G1xamVSm/7ulMSrCvEorfvRA61lDFqSlVdFQYxxERckSqorHPHalZW1pWERCmwHuZ4FpkMalGVBH&#10;jUmQ5lWehctjJqUX2uJUjs1oGwiIoRVpIQQaj3UgHIKKMo8WtaF1wkdWXGHK3wVqDqzbVKKYjB3F&#10;cWj6uFkaizAxa2BLbWBCUUTZ5enfLcAoj0vPSOtZWwbixcZODTU6VoTp5WltWVtSZoXgj7HTfhaY&#10;BkUk7WQM3xEOBMmK5LK8nhWnYSwVm4kbCJgFWV4Ic9rJPxAOBMlj06kjK6vCQrKRlWlSJOscQ0Kk&#10;iLOySriTphubaMYVSWbc/ZbanKeIK8lbQ7LdAozyJA4FkXgs44KvZ21ZABpdxjWEG6livUvL2pIi&#10;Nhr28y/ToMpzYWuD6wjnOJFLThhcL5SVZXK5ywMBwfw4kew2E34gHDiBJXBZ3pEVlzls854FNT/S&#10;dfxIiR9pFGdyArSf30Qzrsgq6SLMPG0J53xJlnrmabcAoyzPPYusnjVnQZUVZ75k6hYIUsJJvDc5&#10;tMNMuDCIkrz0bA570hZnQRxJqhvzdYQDbwoJsz6/52EmZRJeJuJAQPBGC7RhIOHAmzQqecBW8ZEV&#10;g648bZor7rj086cWHImmaCIr01Ju6JYrM67AUrlslC3Jc1wBtS/PzW4BYnfCzsmP2QnquYd5EFYe&#10;OjSEA22qCv8uj5HXsuIkz2VgYmi/nwUiVvBtVR3hQJuy9Kz6XiguErmMTA8HAmZBkcQeOhwIB9ok&#10;FZw4P9p2R1ZcRrHcjlixplC+jkI5UagoStlfs7w20YzD/lD5KDTh3NaUZtzFcdHvSAgWfVao7cgA&#10;61lbHsSJ3CwMriFcDN+gp61lVUkeeYkydRj+Ja8kkw2hOhKYBFmEkfE6N4p7objAHLBdjcCBgCBK&#10;FUmBZg8/EM75l8oj78iKQRSeKE0Ol1dY4V8KIkdVZbEJQjZIqkzOp0xyc1rZUptjQZh7ltVuAUZZ&#10;XJoZqmcNeZBgcfJjZqghnGOBz8m0rCzJ0pzl2fBwPwvEDhd7OTFNATiRIXJmU/Psj7zvheIikw7Y&#10;jGQgIKKwFLs699DgDoRzsQq4o6l/ZG0FpkN0i+dXk8JlWleQohztjtlOykL4ajPoTTThoqDMYnvk&#10;2FIjCFLFkWf73y1AuAz/CYfU5UGGOI9twYMebdGQQHQ/D5EJXh4zxS0rBr3l3moE7meBObyax5F3&#10;hANZcC5f1J4dSnuhuEjF/FZG8UBAkDS0ofiB2kCQvDSL88gKyrASAZwmBTJYa0hRESmyKCpF/GVm&#10;dRNNOJCidGH28hgvuiWc40cG98jmNCzbLUDwI/WEc/WsOccJWG6jZlYbwoEfKhA5T5FMI3EBLI64&#10;oodG4H4WmAcmSdhRS4KTSSZOgtYd9YQbVeUm/Byo0QXjSS66Yax+INzICCPjyApw4E2FEB6LIke8&#10;LnUJuNspYpwty0SeLLTj2hAuAqHj0Hi1LTU6RkSR5ftuaY2yBM1acD0LzoMylmvPsLMhXBwgdDNz&#10;1LIGnBvkPmwYuZ+FgGiSuJZAHeFg/aKQxDXyeqk4lYGCWTMDARFqR0ksFpcZ5YFwYEKB86ueqiNr&#10;Q1jCHNLmX5cKjaecZxIgSSUCk9Edb6gRNo+R0tOd2VKjs3lZeOLA3QIEM+DX+TFzVM/q8qAqeHTT&#10;zkBtsD7ylSzCLseWlSVl7DHIfhYI2qmTPK+qUXFHuATZsrQyc9BLbSYEG6gNFi9wEucun1l8zjoD&#10;J1e36ciRdYGS0j+zQE2EdfnQeMqHYgdMy8isrw01ggg4wFseTD8MgwQ7nWfGdyTEHTByX8hYz9qK&#10;IPJFeA3hwAkko4xpWtaWeHez/SzFaZNL3YyzIxyIgJwIm9MysBeKsWz0ZA3UiHAEoauwtvErB8LB&#10;DVS5DITMkjmysqIUmUhNhHU50HjKbSZBhZBOrms9lA3hwIkCzNWNW2p0pIhwhubHrOvdAkR8VhRi&#10;Rsz017O6Av7GM3MN4eIAlyOefbtlxUl1tmXtZylFkCDJz9Y2898RLsHumavVq+ejl9qK9xfv6G4G&#10;AuJsHVr3f6C2KIiiJOMptbHnkZUViDsEkFmmCbIuCRpP2UHcKuV5mfLcGK5vCAeCYIMQvTCW3RIO&#10;XIkqFQGYyd4twCirVHKXPeA4ifWsuQhS0b+zaL4hHLiSYPnwSIzilhXj7k+GF2Yo+1lggajR4wo7&#10;woE2iAvN2umVNnlTYro1EBBcQRbtcvcPhANvYtz4aGYeWVtRXbi+0WRZlwVFBYgLLzPEPZE97Gyo&#10;MQ7COJXhMfN0tOeWcCNDcs+87hagO5Aa49TUGBUBTi1mGpqlK2mB/YIfQ62WNaS4njJS9rOUIsAW&#10;IZyZGVBHOPjY82C6lyrUmdVIGQiIDEysPKfxsQfCwf6pHfeRlZXw0zwebfN1act4ytpNlzpiSzX9&#10;3xAO5k/RMZ5zw/Mt4WD+GDdlmr+7pRFOIbcus6ZW2LzAjbv+abPoz0JfGrplFSlIrIXsZyGl88q6&#10;raM2mBlBFY/P3j70QkFYGSEDNcLKVSwXyZmV5yQw4lRPSuTIypCBumjxdbnIeMq1oY/IP/tihgkH&#10;ixfYL/VsbUmIM3OJy25+zkw+SXGBZJkastQkBRavfOFcQ7gY8W4kdydj33bpFRaP7ypzPwssYSg9&#10;so6aUjhB/MOP2TF7qcuXthgIiKxFjv2DBRruHAiHlZ8npu3IynjIetWvSz3GU46vgG0rmcA1BtoQ&#10;DhwAVc44MAlxHEDa1rTu6KfO8JlKI5oJrwkYlVBiU7DN0oEMF2li8kxHW9aWxqlNeexnKWWAHcnn&#10;6qcRwfaoDRI4s3x7qS2RQZsZ20BApFIThIge21POFZe9viTukRUj48gzrqmwLuEYT+k3LMEUWxOH&#10;fmbMG8LhYhGLi2E2oN0SDqxIvHnE3QLEZoBMrl6GNbWCFTHCM6FP45qlWzh6eaK9lrWlSWbYs5+F&#10;lP/PNQXhUgRnmTzXmHRCL5TF6vRsFA8ERIYrjKWzMbgD4SKcNEI7VUfWVkaVlMK+WBEkWZd0BNxF&#10;hZgbjFpECMZHbQgHgqQpe6kpKKQ2kAJZUekEuYsjcLcAozxUU2xWVk1A8AO1GLyw7HbdLL3KUSWk&#10;udOysjSNbTiyn39Z4Srdk0PoCAdSgBJijdsNQ2hzp1jus5mDgYAgBYoRGGaHdiAcSBGri3QzzCMr&#10;Rp2G5AezTPNjXVYyoZwYF3uPptzQfwcfcuRWLq7gLeHAjQw1acYP7JbWCElgz0G6nrsBHx9J322o&#10;2Czdgov34FpWnGYqTW2mdz8LrFwx5eVxdoRLcQKUxw1boNoLxSl8FROAzTVO8EDAHEmu2HDoQG2O&#10;G5XaffUSOLIyXCmoA8wC1NxYl6hMqHDT9cMm3zbU6EpVfD5hSzhHEOWA7NazW4DOeXhyBPXcrRIl&#10;Ax5ONUsPcWTzRR+sOM3P6vVmIRXs5Fn2HeFShFOJXKXGtL1Qhst3Hz+myUfSPFE5f0PgAwmEjdz9&#10;8kW+HVlxmSCoew+oubIul5lQnSaifNRzLvQjZzI14jIRuRqxyMzq3pIQxxWMmrtoybdbgPAriDsv&#10;uqd67hb2v0J6Y2OWhnAxKOVzFy0rTgvfnr8nYIJ3XtQxzZivIxx4U6kUsJmaXigGSd81H/mVaa5x&#10;s4M7wMu4AwkEb4pQXdBp2x1ZMQpc5ExzDzVv1qU4E6rfHKMyEQoYd7khHCiUqfiVezEOf0s4UAjx&#10;q8rV6HHtFmCU534KUQ8RSRT2wrVZuuXK/wRhTfdb1oagQBLW9H9PQPAmsco6akM6GOvXbLW90JAr&#10;d2eoPhAQBKl80e2BcCAIspWXiXRkxSXWxDLLmhTrUpl4RW6sqXIFQDbu21AjmIAEsSTkopqYMAnB&#10;ROK+RjoTY5sdCcRZF6GOZ0Op525VuAbTypqlU8i/++5CWFdaovaPH564sfd7AoIHSKEyzIaRHeFS&#10;lPuAx/wYeb1UHHvW+0BAJBdKVZtoTpQHwkW4S/D7j9kMqBeslANZplBTZV0GNKFcHNKOqnDTjH9D&#10;ONxgIpnsY80kD6xBfYXYV87DlRkI1iBg4Zk39KrnHlZ4G0NuQQbXLD2Ee5BZCeMhWsK51Ezop9DU&#10;Q1BIVw2cbUETLsUxVtnHcLxnxXg7ySbkB2rF3W6uyjPMQepAOPAGL7FcNsSRtZWoC3l3fjVv1uVR&#10;kymzGVXIGJ/VdFIjyILSBkECY4ot4RxZcB4xHnm3tIIhhWdt1twXV7+wLIvRETRLXyrnhnVjyypQ&#10;ACmzwcbGewImyE9WHlxHOHABJZ/M6dBYsReKMXBhRjNFAwFxl5xF0twGdyAcaJHj2KSHeWRtZamK&#10;hHkNaS6sy6cmU/4uhr3hlLXuzdzoYlLT6S21hbgBd6xnphhnuVuAyLbjTCcera0moKOl7/WghnCJ&#10;u9DRIlrWlcVYibp1P/8wCnCONY0dNeJ9tVwVqJlx90IF0kVGykCtuNDHshAL13T0QDiYHK8cCK6x&#10;UccVcGRtiFfeD+m09delUBOq2cyQGz0PNqjRBRGesG1LQhwTktI4zt3S6AIMuamYea3nrsC3q1pb&#10;g2sIB+vb/EPLupC3NzTcz79D3alci3Zv6wiX4uypvIWR1wtl8BbC1GYRDQRElUCCOebHCDwQLgpS&#10;hChiPRl3dmTFFeabCah4kK7LlAI+lmfiehGVjcxHM5bNjIOp7UF3S22OBoVKaJuB7hZglJd4KVgv&#10;0npW4TYW6YXNymgIh5LCzB4WWtaQISw3GvbzL3E35DsEdITD24qoJr9skF5oU9dkNl4dCIjKgFid&#10;d80EHQgHJkCv6f2RteHdVHHRrs2/LhGaUnlmhIIS+QbQmfknHCpZUvXCnsFtSR6ogDyB9FpmMe8W&#10;YITXCOzWV1NrHCI6k/usWRHN3H3cMZyHCawCdYNy5Zu+7GcpGJ3Lh/OjCdoRDrUmYSq3M2PFXijG&#10;e6xayECNqODBvYRwHnafIByogM6fUWEyBzwmjknStfDQNCvWpUBTqtV0nxHAe2fLYwa6IRzmrazE&#10;NZytdt4SDqzAS5Kepb1bgBFeu5DBo/EB9awZUT7ebebH4BrCJQjEfG/4tazYvXisTbafhSBPpl7M&#10;MQm/jnDgh/Iu1hv0Qpl1YAO14WCHSzPBRTbsGB4cCAd66Aya6fuRdVUI65eBaXasS3qmVMBZudfF&#10;RVh9xo45/4nclRiJ3Xe3JM/5jBLl+2xM41x2CxARBY5H/BhgTcAY5a3WtTRz73GC11VNy9yME9yy&#10;MrxbIjZGa839LBD7UeSJBjrCIeDSn3UwFuuFYh2PGuBAQNSCoYhXTNuZJ5nsgNgXpbJ6lEdWBnq8&#10;v9VpqqzLc6ZUyomTVS5fFWYijpO9IRzS6KiEkFzR3d0SDlRBlZ70noYBuwUY4aJJuiYzifWsGQk/&#10;b56CcInLsMoOmpG0rDjDRimReij7WSBePlaJFGOhjnB4A96+UdsLXXgt2ewRA7WiSAJm57ViKXAg&#10;HOiB5M/i6vEH3eEja0PJCyvT9FiX8UypeBP7WFT6PMmEc7VUsWS68fZbkgd6ZLHvvd/dAozw5rOH&#10;cDUB4UngZ8UaM5obwsGYeNX98iS2rBj0MKHBfhaCst1YzIbdTjvCZThqZpKMhou9UIba28u9HwiI&#10;aia4RDYt7TTT5IMf7ns0TCQzBUfWBm90MTxdl+dMpyRd5l4Fly/4mZFuCOeu4VSlsnELW8KBIEhc&#10;GCG7pRH1erLAzHr8etYWBYVvC2kIB1LgvCZcgVHcsmLkIu063s9ScAmPgo+L898RDjGbrqgxDqVn&#10;bbhv9iz4gYCu8FS9EWEEHggHguDYfLmDR1YMgoiknvYg6xKaKRWGuqQAXsNeHkPODeHiAAW+luFb&#10;anRuQ2Xr7MLbLUBs4eotO6OuntW5l1fkCjU+tSEcXorCdZOYOsPblhVjr5DuxQjczwJxM6JemDY2&#10;6wiHbyXhHeFl1s7eYOhZMRJBchcxPRwIiNK3SPku08ED4dx5M/XUvh1ZMU4Wcgp58WjerEt+plPy&#10;swhx9S3XupmnDeHAG+TLjWfcUiN4gwSqZyXtFqB7BdaT9Ktnda5mwLONNIRzr5OjElE8es9uWTG+&#10;g2FIup+FIM1RysoTY9qOcOBKpTKbBtcLZTrdyyYbd5SBgOCKTvea+T0QDlzJbFn+kZVVKBYSzpUJ&#10;p/mxLj2aUoUpCqRQLa5ndUONIAVOx++qHse5JZzbbXKbldwtjRE+tiMzJTyAUUo9a3OnbM+RuCEc&#10;XinOfOVTLStGZCw3FGPP/SwQcYaKkcx0dITD6xi4xBDTYXC9UBzKXJPdXwcCokxSHxzN4jwQDvzA&#10;J8eE9zREP7Ji3ODJ5ccjVlzJ1qVQAR+LTVEqgesedqamuxvCgTYVKsv4Md3dEg60wdcBfW8jLcAI&#10;UZvHi9ezZiQw1AHbaG4I595FRoJWPHoBtKxYvx5gK5b2s0B856ZQt6xaYEc4990kdQVjIuReKMYV&#10;kPEXA7WW7pJHXvazmaeIlnDgzTu3bqzCvVQjWMVSNFnWJVzxseWxyCO0pafUABO5EgR+WO3kVAiH&#10;CgmkG2TxjTn27xZgVJaFWYv1rC1GPYzH+TSEc4yQMf3YlZY1oEjw/XU1AvezFPeVFA9PO8K57xCW&#10;Hrr0UrGuV9C8GggIRug3RM2kHgiHgD45e9fYfR/bmQwfIsB9p6xRYE89MWL6uvX0Ieoft99O/e3L&#10;t/un16sHfEHbfa0aoe3L9Dnr8c/4tvb4X3Fm/u357e35cf7bd3yv/IQPU+Mi5Prq6/Pz2/wXfEH7&#10;y8vtX/hK+tXLh/svn65f2i/jx7tvlu+if/63AAAAAP//AwBQSwMEFAAGAAgAAAAhADJvEUI7CAAA&#10;lyAAABgAAAB4bC93b3Jrc2hlZXRzL3NoZWV0My54bWycWl2TozYWfU9V/gPLS7IPI0t8CHC1nRob&#10;sPFWqlK7ye5DKpVibNztGts4QHfP/Pu9AiSEkDzdYaoGW77nSLo6EjqoH376cjlbL0VVn8rrwiYI&#10;21Zx3ZeH0/VxYf/2a/ohtK26ya+H/Fxei4X9tajtn5bff/fwWlaf66eiaCxguNYL+6lpbvPZrN4/&#10;FZe8RuWtuMIvx7K65A18rR5n9a0q8kMLupxnDsZ0dslPV7tjmFdv4SiPx9O+iMv986W4Nh1JVZzz&#10;BtpfP51uNWe77N9Cd8mrz8+3D/vycgOKT6fzqfnaktrWZT/PHq9llX86Q7+/EC/fc+72y4T+ctpX&#10;ZV0eGwR0s66h0z5Hs2gGTMuHwwl6wNJuVcVxYX905jvi2rPlQ5ug/56K11r6bLF8fyrLz+yH7LCw&#10;MVDUxbnYs55bOdxeinVxPi/sf7kujNlfLSv7DJQzwSl/5vxpO0a/VNahOObP5+bf5eu2OD0+NSAI&#10;H/rMuj4/fI2Leg85h6qR4zPWfXkGCvjfupyYeCBn+Zf2/no6NE/wCaOA4MgNgGX/XDfl5X/9Dz28&#10;Azo9EO49MECe4wchgXruAaGfbY1wF0A/wO63cF6Pg7vAvalCaE5bIdwF8C09pD0O7gL3loYGPQ7u&#10;HHc3ITBZ2/bBnce/aQSiHgd3gSMept/IP4HVohty+NADoerpUM86qbQqjPMmXz5U5asFEx6GvL7l&#10;bPkgc8am1xqIjAV/ZNFMVbYFKqybCqbAcfm788d/2Drk/eMjeZgdlw8vSxevHmYvIPV9j1z1SJCo&#10;FrniyOQH68eff8n/OYavBZypnjUlnpQkokRfRTJUoa0jFXhex2ZSshUl+jq2vA5YsP88FOcmH/cj&#10;E3hex04umcGgiJFha4g8Mt1qgNhUbp5O+8+rki0P2hFzYVy6AWMkCxv+Z1mH0pclccZNWvGQ8VCu&#10;IKwdSuiRPJBrffhahONxfKyPj4d4BZDoAYkAjPlTfXgqwhX6jT5+M8QrgK0esBWAcXsyfXgmwhX6&#10;nT5+N8QPgJE8YOkcyeP+xGXRC9tT56vbD/JQRyubVRfuK+ErHu4jL/ACH4sLWjsSiR6/5niKAuoo&#10;mFiPiTkmRH4YRNKl4BM9PuF42FmFlIgWY6wIO9XjU47XtXmjx2w4hqDAxYE/Ts62A1EluVsOwohE&#10;oRuZW5rpCTKJICShI6UqGrdgpyfYDQQOJtTVEow0CEvROzTIohd2oPT7o8c1iNQhWXWIUEGsOIIg&#10;Sn0lu2s9Zs0xDiI0cjypb+PcxHp8POADHMLOWVyqDPX4hONh6waDG4wrTfWgdAC5PnZUIW30qM2A&#10;8gls/kRLMYZf5Gm67QgiJb/bgYAEmEbmZGV6gkwioMTzpWSrStQT7CSCMAxC0eyR+mAv9w71sWiN&#10;+kA+7WMOIwzyl7Oz6hAT9XEEgVUwnMhPD1oLUIgooVJGh7512xo9PuZ4x0FRFEh4JaGJHp8IPCJB&#10;KI+HUn+qx6cDHhRxp/0bPX7D8S7shn0C3+RMbzvQRIccBCuihwMi9VppdaYnyGQC3w0lAiVtOz3B&#10;TiKgxPekqTRM+5EmwSe8Q5MsWqNJOmhSydSqQ0w0yRGOB74tVEBrPWgtQBF7nJuTE+vxMce7FBE/&#10;lHKjPFkTPT4ReOTRiEq7CQWf6vEpx3vghrHcfGV13ejxG473ETwuZU0r4th2+Ik8OZ7JE54oUgtU&#10;eeoJMpnA82CJF5eSgZ2eYCcRUEKIPK/FDBvJk71Lkj3F/U0ji566PTJxe+nz+VxUxbUQlXa7yA7v&#10;tK8amGdbqwWxWpCoBalasFELtmpBphbspIJRNsBsj7LxtxwWI/mGw+IhrcMS6TM6LH242WHp4+84&#10;LD3A6LD04WaHpY+/47D0AKPD0oebHZY+/tsOi73mGOnj/mxpwzuP9bJUDVX/Y++oBg3wLbeD4B2d&#10;b14B1gYCYalchB06erKPJ2NsIBD+Cp7MoetJLRiecO1sTgwEwmBh5GF/tI4rDKmBQVgsYAii8I5H&#10;2xgYhOHCCDb3bij1QtnUbXuG3n2JgZDdFw0D5QmSGVCy5fJpoHdMbfZ2BgbJc5EQj1o+ZG+0aBF4&#10;5fMeVbLwbo8BqpxarJZuYfc7CpGPwWM5CEZV3VEYUMJlEQ8R9UVTbAAJa0Uoor6S+cQAEn6KIJf6&#10;VPvkaxOfGgiEtwKP7oPspGs8cTYGAmGzHNi++LLHUZ7+256g3z+IFMs2i7gTd5cZYLK5cjyiDs3O&#10;AJMtlRfQIc1jcbG3kW/fIJDu5SWz9K24lMm26n+fiAvk1Jouh8CaMTSlHbC1ASQslAO+y3fc4Rom&#10;SksQGwiEh3IJvGFx6HApA5YYCCQTRWGpHPBU8dWpgUC4KBckE4KPGi5Vc11i1cQJG+WhyJGfFhNn&#10;37dgojmeedizOvA+bUiiq/QhMzDIngpmHhm6QJVFYmdgkE0V2Ab9ojlWJXtH+g5Vdq9UhSqVdq3g&#10;kI8tiWpyV3w3HSLYjMsCgx9ku7o2EAhDBaduDrxjErt59b1WbCAQjoqAy/eUZicGkLBRsBJG8G+4&#10;lHmRGgiEj9K9TtsYQMI8wcbF8/yhUldJ1rYnmCiRZxuUSCnGEsNEid14qQyyfaIODu4pUc8g+yc4&#10;6gylNgy565TYnd92J2eXonpsT3pra18+s/NYdt4iSrvT5JUzhyMqOOVRyhNnDsdK0/ItnD635TMB&#10;gKPdW/5Y/JxXj6drbZ2LI1QFB7q2VXVnw+3npry1pfAm7VPZwAkv//YER/0FuC6MoPfHsmz4F6j8&#10;UOWv8AcGVjU/HRZ2lR0Ia9JM/EnB8v8AAAD//wMAUEsDBBQABgAIAAAAIQBpsSFibAYAAFcbAAAb&#10;AAAAeGwvdGhlbWUvdGhlbWVPdmVycmlkZTIueG1s7FlPjxs1FL8j8R2subdJdpN0s2q22mSTLrTb&#10;rjZpUY/OxJlx4xmPbGe3uaH2iISEKIgLEjcOCKjUSlzKp1kogiL1K/Bsz0zGmwm7265AlOaQzNg/&#10;v//v+dm5eu1BxNAhEZLyuO3VLlc9RGKfj2kctL07w/6lDQ9JheMxZjwmbW9OpHdt6/33ruJNFZKI&#10;3Ia1go4JAjqx3MRtL1Qq2axUpA/TWF7mCYlhbsJFhBW8iqAyFvgI6EesslatNisRprG3BQR9JgZ6&#10;FUExjoDX7cmE+sRMjac1jZBz2WUCHWLW9oDEmB8NyQPlIYalgom2VzUfr7J1tYI300VMrVhbWNc3&#10;n3RdumA8XTM8RTDKmdb69daVnZy+ATC1jOv1et1eLadnANj3SZzKUqRZ72/UOhnNAsg+LtPuVhvV&#10;uosv0F9fkrnV6XQarVQWS9SA7GN9Cb9Rbda31xy8AVl8Ywlf72x3u00Hb0AW31zC96+0mnUXb0Ah&#10;o/F0Ca0d2u+n1HPIhLPdUvgGwDeqKXyBgmjIo0uzmPBYrYq1CN/nog8ADWRY0RipeUIm2IeY7OJo&#10;JCjWDPAmwYUZO+TLpSHNC0lf0ES1vQ8THHsFyKvn3796/hS9ev7k+OGz44c/HT96dPzwR0vLWbiL&#10;46C48OW3n/359cfoj6ffvHz8RTleFvG//vDJLz9/Xg6EDFpo+OLLJ789e/Liq09//+5xCXxb4FER&#10;PqQRkegWOUIHPALdjGFcyclInG/FMMTUWYFDoF1CuqdCB3hrjlkZrkNc490VUDzKgNdn9x1ZB6GY&#10;KVrC+UYYOcA9zlmHi1ID3NC8ChYezuKgnLmYFXEHGB+W8e7i2HFtb5ZA1cyC0rF9NySOmPsMxwoH&#10;JCYK6Tk+JaREu3uUOnbdo77gkk8UukdRB9NSkwzpyAmkxaJdGoFf5mU6g6sd2+zdRR3OyrTeIYcu&#10;EhICsxLhh4Q5ZryOZwpHZSSHOGJFg9/EKiwTcjAXfhHXkwo8HRDGUW9MpCxbc1uAvgWn38BQr0rd&#10;vsfmkYsUik7LaN7EnBeRO3zaDXGUlGEHNA6L2A/kFEIUo32uyuB73M0Q/Q5+wPFKd9+lxHH36YXg&#10;Dg0ckRYBomdmosSX1wl34ncwZxNMTJWBku5U6ojGf1e2GYW6bTm8K9ttbxs2sbLk2T1RrFfh/oMl&#10;egfP4n0CWbG8Rb2r0O8qtPfWV+hVuXzxdXlRiqFK64bE9tqm845WNt4TythAzRm5KU3vLWEDGvdh&#10;UK8z50mSH8SSEB51JgMDBxcIbNYgwdVHVIWDECfQt9c8TSSQKelAooRLOC+a4VLaGg+9v7KnzYY+&#10;h9jKIbHa42M7vK6Hs+NGTsZIFUjL0TJa1wTOymz9SkoUdHsdZjUt1Jm51Yxopig63HKVtYnNuRxM&#10;nqsGg7k1obNB0A+BlZtwotes4byDGRlru1sfZW4xNrlIF8kQw+2DuRFoaL2XfVQzTspiZUkRrYf1&#10;kT47nmK1AreWJvsG3M7ipCK7+gp2mffexEtZBC+8BNROpiOLi8nJYnTU9lqNtYaHfJy0vQkcleEx&#10;SsDrUjeTmAVwpeQrYcP+1GTWoVFUOFPMTYIa3H5Yuy8p7NSBREi1g2VoQ8NMpSHAYs3Jyr/WALNe&#10;lAIl1ehsUqxvQDD8a1KAHV3XksmE+Kro7MKItp19TUspnykiBuH4CI3YTBxgcL8OVdBnTCXceJiK&#10;oF/gek5b20y5xTlNuuKlmMHZccySEKflVqdolskWbgpSLoN5K4gHupXKbpQ7vyom5S9IlWIY/89U&#10;0fsJXEGsj7UHfLjrFRjpTGl7XKiQQxVKQur3BTQOpnZAtMAVL0xDUME1tPkV5FD/2pyzNExaw0lS&#10;HdAACQr7kQoFIftQlkz0nUKslu5dliRLCZmIKogrEyv2iBwSNtQ1sKn3dg+FEOqmmqRlwOBOxp/7&#10;nmbQKNBNTjHfnEqW7702B/7pzscmMyjl1mHT0GT2z0XM24PFrmrXm+XZ3ltURE8s2qx6lhXuVtBK&#10;0/41RTjnVmsr1pLGa41MOPDissYwmDdECVwkIf0F+x8VPrN/YugNdcgPoLYi+P9CE4Owgai+ZBsP&#10;pAukHRxB42QHbTBpUta0aeukrZZt1hfc6eZ8TxhbS3YWf5/T2Hlz5rJzcvEijZ1a2LG1HVtpavDs&#10;yRSFoUl2kDGOcf4M2/oLAAD//wMAUEsDBBQABgAIAAAAIQD5/a27cg8AAAJUAAAUAAAAeGwvY2hh&#10;cnRzL2NoYXJ0OS54bWzsXEtz5LYRvqcq/2EyZVc5h6UIgE/VSi6t1rJT2Y1V1tqHpHKgZqgRIw45&#10;Jqldyb8+H0g2AM5uT9GPPSQ1PEgckg00+oVGo9Evv37alov3edMWdXW2FJ6/XOTVql4X1eZs+eO7&#10;qxfJctF2WbXOyrrKz5bPebv8+vzPf3q5Ol3dZ013s8tW+QKNVO3p6mx533W705OTdnWfb7PWq3d5&#10;hXd3dbPNOvxsNifrJvuAxrflifT96KRvZDk2kP2GBrZZURF8Mwe+vrsrVvnrevW4zatuwKLJy6wD&#10;Bdr7YtcuzzG4ddblIvWDxfusPFv6yxP9sMyqzfAgr178eDM8bOrHap2vL+umAhmd77er04uyy5sK&#10;TV3WVYfexnFuZ1FqmzUPj7sXq3q7A3K3RVl0zz26QBBtX97XGMfih/znx6LJ27PlSgRECNx+RIpt&#10;sWrqtr7rPLR4MlCBuKGbjU+SEznyA4MVwWnbPZf5MCDhSz3aE9Nvj8JVVpa32epB08b52Hxq32vA&#10;fWJoqFXZvM12379vFrcbcbYsO7FcdE+4Wz/g7nYj9TOpn+Fu/YC7bLUCIfHFeENP8H54Yr5R9ETR&#10;NyDK8A0INdyE9CSkJxE9iZaL+7KoHkBI/W+5uKvL74YHdDcIQC/CejBd0ZV5f/Ok/zbF6v78ZXZ6&#10;W6+frxtQLzst2+5GE7X/sdNPdteN/rfO7364bhbtL9BB8KKntXnZf9HgtZa/s+Uge5Nvs9Pu/Jvl&#10;4uqxLPMmr/KXJ/qJ/gtY/EVXJ4QQbroevzJ7rh/x1ep0m1WPWfnG/H56W69HxufrTT4M8/lTD59G&#10;efdUqGQaRH4SRWEsfTHCjNLjBWEsEiVVFAs/TsPkmxeDkOz3DeQsWjXsEn45KqVxJyJnj139Tv94&#10;nZd5l6+dz1anu7LuLpo806OzDe6Pc3jzLms2eTeAFxWUeMD9NxBBiFQPMgn8KFCJStIJFXxPxCry&#10;AymSOFRxFND7DyPqXuRLoZSQUeKLOJZxMsDfm/cilIFI/CRQ+q0f6vegyXRcExq2q6yDDbrUtloT&#10;Y/zdS+HQbLut6+7+LYwNjfx91jxf1mU9sWYAzSFMq9NiTUwfsKubdd6MGA5PBvF6fy6+1Mi971Ec&#10;nmmTNrTSPm9va8w82rpWmFnMSOiDp5+yUndXPW5/yO/03d35v8S/b+7zvAv+8sXFFzBQ+BsGuo/+&#10;Pb68zDDx9N/2M84lxPj8W+hDk5X9Z/Yp2tt1lzDdI+ODUWJ33QID1BZfN4Mx2CHsegLSB4I+8ISU&#10;vuQ+k+YzGSap8s3FNqwMRCBkqFJ7cX0EBiJMgiSxACkHERqIOE5kYpDyWawiA5GmoYy4huPxM+lB&#10;DWJhUUk4iMRAhEIkqUWFJWlqIBLYlNj2wQ5XEDeVJyIpWVwEMVV5YZAIxeEsiKvKSxPhR3NQILYG&#10;XhBFsBDm6gV4UJI9CSO+hp4P0sQsNsTN0IukCnyLDT9QYmfkKT8NZw2AWBt7sOCw9OZiZUYQb2Mv&#10;DZR0OMWPhZibeCmk3xkLywxJzBU+RyFJfBXCO6isxFchPa2tbHvETBFA+0OHmSwtJDFThB6UlBVV&#10;ScwUsTdVTVYfJDFTpN4h3ZTEQSk9KCffHrFNhp5WSZYKxCuZeFBEx4qwTSvilRKQVdfw8CDEOxV6&#10;0ElppZsVIkVsVKk3VU8ehDgaBB7U07G6rA4p4miIiV0kjg7xvRBzwwj2cZamKmJupDxoamy0jjfV&#10;ivgc+95UU1mBVsTyOPWgqfyYieVJqgVfWGzYpgNiOT6eShLmbTtlDz/6mR63NPk/H3YCXvdOwOvP&#10;7wR4KpoYSVYnSFgFIKQIpwPWLsfgXZCA4rPYd8zHAaaa+Vdh1rNKkLKokHiij+QAKiSS+CxV4ZyG&#10;SSKFFwjMZA4IN1wSSECoVMyBIHkERBDOgiDJBAS859BKJmuSjVcgPC3Jc9AyDoIGiWcxzvgKAAlk&#10;PAsxMkYACVPHieKZjaX/6K9i4pLJrF4s5yMsXCzBeCEUlvWRSqJZFLO8jyLfwetAL5b5EUbPCZWw&#10;HI8lBNwOgOW4dRW8OAwcf4QnrHUdvBjGlNdoq9KJiJ1Z6kDTls1gGOsGWs/BS+JE8RhYfqYycWZj&#10;ntLWc4DjcKhpy8Q0DXjyEuOk52MRPIsjxESAAGXHlvBzEE0oElNQ4MogD0JmGSCRmmVOjA8BkASM&#10;t5jxvRA/sfiBojsgrAwbHwIgUCcHhO+F2AwnTgjHH+DZbHwIgEy81QMgxHGAhOmsacH4ENILZOCa&#10;U34slvsIELFUMi4EWo5gEe211/IBj4I8iSHaMcQd+iU/YMbAxn58Y4wIOPGN8QnFN9QxvrG0Zu8Y&#10;3xhDXdNVvLWJx/jGlDLGZznGN2DR2AWUdVr21k/OcoLmt2N8Q8dsj/ENTGpTXVPkmxzjG/9D8Y3v&#10;+vjGd589viE9hLwQljYXuxghQwOIGDD2YncEyEHo+1Cmhyjio2Qmvg/v1okz894qLX6lh20xJyjF&#10;Q1gnGo46t8Kk1S6axdrEQZ1dg1mvGRsTs1C37kEShZacil/nWZ859RPhYMXOICbQIRGHR7TfXiwP&#10;TKADICmCm/biQYjTCFTCmbfLcZ4LgqwSQJLIHQvfC/EaWznKdyWQZaMgZgMEe88OkVk+mkCH0nFa&#10;V2r5Xoj3AMFuhyVYxIMQ85WntY8TQxPoUAi46VWyufiVOK2RAYLNZAcZthcT6MDeFzZe5lBJWo6H&#10;ScIOU1ouR9i/dlrmkbFcjqWIHfz5XiyXsVx3e2G5bMIfyoPyuULOqpLZQ8HOX+DPCs1J4nKAbTzp&#10;DCVi9zwk6ThAEC91KMbqhdlZwY5UNKHY3hrZeo2KjHkAIY/caBjfC3E80MEHFzGWyNbzQBw6cfSC&#10;34AyURHslSKXxLlY7ivifoAoa+qG3/ixkHnHjo8M3G5YtTI7K4EXC4FUDbok34vlfhwHkgDwn+/F&#10;cj8JAlfGWFaaCEngpTJ0Am/7YcU/NkLS5/CsTp0IyfiEIiThl9aoHTNAjhGSY4QEFDhmgCDcwRpM&#10;4+0cM0COGSB9Kp7xU44ZIMcMkL000Dd9hOTNZ4+Q9NkRqeO9sb47OdU6tUOxX5Efrb9yHUnFrjxo&#10;EQWICOl39uKdQpMSgD7cNRQLQU40+kAaqe2Cj9WQD91DuH2w9p2WyTp7RM6CIA8aEDKMHR6wtCIH&#10;GhAKXHAu645O46MmRAKQAEnczsWCWE4HsRu74Knl5IIgBXDWksOESIAYMm+dtRC7fjD7KkgfwXbv&#10;HDaaEIlOUoncxT/fi2V9iE1ZpxdWvITlfZgG84hsmR/JmekjlvuRitkVo91WQcJfyC5fTVgECYtJ&#10;Mmu73YRFBFaJyBuzF0sZEyIBSID0anuxeuSkhSCHexYxbW4p0iInvfCIWS4nQTQrtGpCJAL5KoGr&#10;fTwvLJdTfxIH5BGzXEa0x13ws2kEJkQivBRxQEtjXmGN64H0FOm7qsSGrpzEEciry0oeMbLt6CWN&#10;Z2mfCZEgPUVMxsIjRtZdJ8Eks4yPkzgikInlUIzvhXRcnwCY5EGxrHQSRySSOxzTy/dC3EcvyM5x&#10;EGP1xYRIkNGCnEK+lz82RKI+OiQzPqEQiT4Z2NT98ZTjSZn+xI13jJMc4yTHOMmQ5cbas2OchOaz&#10;40mZ4VCBcVaOcZJjnGQvTnLdx0muP3ucxPcCP0wjZ53KhkBo+ezrgyf60Lu5WBCKmgAkmexy8SkG&#10;5FprEKkcvPgju7T3rBET/qw8bjJFGgQHtG2Ccsp6vbSwGnpxTo/xoXFyrTWRsf1o6OXzY6GFlQZB&#10;SMcZP7uwJ9caIALdzAEx0RMNE4bOKWeeMSbDBDBY2Tup7zzNTPxEw+iz9PZiZcYEUACjpOC/s2wP&#10;sNJloz6W1QEOGrkLT5bVJpsEKOAEnyuFPDoOsyN9ENwOlcfN4XYslHs+h8fNYXciXS7wbDChE4wn&#10;1geg7cXiZuIogEnieJZYmUCK7+F8DA7k2osdj4mkAEb4CJU6F8dTE0rRMEiXcUDYNbuJpQAGhR4m&#10;lGP7sTofBsI5Y4oOWRgrBzj5ELlpVazsmIwT4KYPXTlcZd1Jk3ICGARHXHPMhm1MQAUwCdLdHBnl&#10;YazZR7GCSdYJy1MTUvFRISNWruywcTuTdgIYnPlx5YClgQmqaBgxEQMeN2sPIsSa+QNiJpaCxoM4&#10;nJXWYfJNABMJ0MtKJo+QNQIYhFCzYKwRiLTW2G5SlsAmngLcUhR7cJi/F5f/fQGV9ZvbstVnG9v7&#10;+sObfJNX67/nbk2Y4Q0OCk9qkOivL7PuH9l2LGQzlnDSz2/y5pPPr/NG1xb6qJ1Xj7e3ZX5T/OI2&#10;hVEZ1LKnv43lZyJUwYFmj2kw0+e6sstY5mS/KgvKoFz0NXmmELYlAKD00EbToaw3r7LW1GWi+FIB&#10;zPsaVgP626J6mz3Z7gh63RfLmQwxe7qux7pVt0NrpsbOEKT69YWMdFmaw+WL+gpI3fkFCmpdNfnP&#10;i6+abH3S5qu/zipddLgyEE6VX2071GvSVcd0DZiz5VgEBrXM6kcw+Q0KOuVr1FoaxrvN/lM374rV&#10;g66CM9AGlZHGd0W1/47q1ehiRKsHyKehX5U/de/qkYhPQ2mnofzToqk7XVVG11rDzX3d/KI/m1kS&#10;ChMsqmH18EX/93GsmoPabE3xgAFW9U1/h88gHOA2nukk0Oy0rctifVWUqKaDH83m9rKkcj39vK3R&#10;ALMmn+lqaNWie97ldyjvdra8hPTdNsWAcZ5xb1btp9+g+aHAlSsWUOTrrMl02Su3rtUoOmPRIE1C&#10;VAlD4bL2Yiw7pFWMVGl8lY/iq0tC/TNvRgb0UK/y7kOeV6QUa9iEfsCINJLOmZup8tk+HOWrmz9E&#10;z0qNg67bBLn7tinWml9t/+ig6g1C9GIsOPKrZWkk7SCWICyqg31M/LGU2Fdvr7P/H138SICsZe1f&#10;/R4BwkQwqTbWT1G9oe7vjG1oBp7z1cjmFxz78KlSbPefekilunDeHf4ztrbhcWH3I07jARuaSJGz&#10;HiLROoWzCNcU2zDR8N6UJnNcAn1LpctMaTLUqkFqOg5kYwcHHnTUlz4DaQ6UJvvYiMOgTowmBHae&#10;gYRbrPG1c85s4wIUS8Mxzcefivb7qhzpMs4P66LdvYKRemgvRkuzyXYDgbQ/8Vq7KN/DsGPGdWZW&#10;NG1KA+6aoupu8g5mddN7M/d5hrJpVyi9lje94u+yTY7pZ1NUbW/pwbHlQpee9OLlohn/6ymkfzGA&#10;618obnjXtzL8MG2hs8edpgnEc9o54dWX7jz/LwAAAP//AwBQSwMEFAAGAAgAAAAhALrTMzUzFwAA&#10;tFwAABgAAAB4bC93b3Jrc2hlZXRzL3NoZWV0MS54bWyUXF1z2zqSfd+q/Q8uvw9Ngt+pJFO3RI2o&#10;ElWkdmb3XbGVxHVtK2vr3sz993tANtiNpsUNOQ/j3D5CA90HjUYD5Me///v56ebP0+vb4/nl020U&#10;hLc3p5f788Pjy7dPt//9r3/8rbi9ebscXx6OT+eX06fbv05vt3///J//8fHn+fX3t++n0+UGLby8&#10;fbr9frn8+HB393b//fR8fAvOP04vkHw9vz4fL/jn67e7tx+vp+ND/6PnpzsThtnd8/Hx5XZo4cPr&#10;r7Rx/vr18f5Une//eD69XIZGXk9Pxwv6//b98ceba+35/leaez6+/v7Hj7/dn59/oIkvj0+Pl7/6&#10;Rm9vnu8/bL+9nF+PX54w7n9HyfHetd3/Y9L88+P96/nt/PUSoLm7oaPTMZd35R1a+vzx4REjsGa/&#10;eT19/XT7W/LhkEa3d58/9gb6n8fTzzfx983l+OWfp6fT/eX0AD/d3lzOP5rT18vq9PSEH2e3N9Yh&#10;X87n3+0vt8CE0PHW/8LqON5fHv88DeguiuHU/+3V2r+h825UKv92HfhH78Tu9ebh9PX4x9Plv84/&#10;69Pjt+8X9CSFUaxtPjz8VZ3e7uEUqA5MOo6kOl6Onz++nn/ewMEJFP84WrpEH6L82k8/f7y34N+A&#10;RmtvGMifn8OPd3+ib/ckW0lZFI3COygatUHBr2urLNqattcWhNxm35laieNRZS9ulDj1xR3E41C4&#10;Za+35ZLe/gb02KDxla2kTPWzkrLE/91aytQANlKm2qylTLW5lTLV5k7KVJuNlKk291Km2mylTLXZ&#10;SZlq8yBl3KbnoAjB8df59JuFjy7KfFOvPGHpC6s54WZOWM8Jd3PCZk7Yzgm7OeHBExbjOH27Ipwt&#10;seswRXkW9RNwFdF/NkGYluzBXlg5YRBnaVaKZ+xRj1sTLgyiKDa5amVDUhMFSZj7v6ydLMiKOMlY&#10;B4+517BlDSYt8jgcHzWeHQGLIEliE5uxz4rUDeGiIC7xP25QtbdnxVkWhozTga4loAmDLEoz8fgj&#10;7hwuiIvcCJiKRgdWHOWJiflhoE8Hs4wOpo/YURAZE3KTRAoSmiDK49GE+MMfSxW5RuLMRMrtaxJa&#10;UkSlMuuGhOBEWibXNdQOF2Q5GMLunPBj6AmUmQSG9fu5o1aKIM1CqW1CinE8eaxssufhZGFZMFO1&#10;UVrX5TAo4kg4WHWqczgQQRqgVLgDK46yqBANcnD0iWDTlF/PFpDJ2KU7QvJRlNf5vXI4ExgYQDy+&#10;rSuHC+I8TMZpGur5siZcT498GjOGXoEfeQbq+zpq+q2xUSPO8lGLYtmWdRhEMNXKjqRFAJEYj3Zo&#10;QziEitzGN4b6vdqztrSMIu6VHnpLQAwujKU/1QyySaZ1jQkSE+YcADQ1D6w4ssYSz9hDnyHL8sko&#10;IYYkkfEsNbZOUYNwJoiTMh2doodfje3FReRR329vTbieIYUKPRsSwoZlhug4alMUqB0ugD8QwMdH&#10;4basDK1lE6oMQyuCPClCQQHlsYZaAVWyMsnUTN6zjjQPVQRrXUcxEZMZq3QOFyTopnhUvDqwsijN&#10;MU3Gh1M4nxTYkiwJGymRIi2SQvbXd+IKO50+vIDEibJW5WSIgO8sH8MPe++H6pcb+qXBApVE1wNA&#10;7XBBbvJo9P0kGG0JZ5ePOIXv+PGHsyNgERRRJtMGjsX9XGgI18eMfEqEcWxpFumA37pOI1+Ko9Ft&#10;cawo2zlckIAIIo4oYx0IZy2J5U80yCz3mYBt8RImZMSEPC9MwUZW3V1FhDNBGqsuVk5ms7GUja9D&#10;8ZpwPSmiRC7lvp82BARBYpOJCavCSO1wQZ7yvKCUc+hvzwmZcep4tqM2iqAMS+QNY/fVjGwIB05g&#10;wlwn7Z5wUJxmyPyuWrR1nY+QcuajWvzhG6NzuCANvYxEeeHAiqOseH+6+ESxu/cFmUZORCnL1KgJ&#10;s0JZg+IEyKw6VjlhgMleXPf6mnCWHgZrlW+GDUnBiRRJIvtJmat2uCAHm+f2JEOXB4L4unbUBjgB&#10;Rog2lK6GcD0nECdGX6vJsyec5URqEHr48RW3rvNRUIS5CArK3p3DYTIi4vGjSHtgxVH+S9mnrXwu&#10;4ETRux1JJbL2iEelVsdVNOAig0guZoSei5XDIXSW0RxThvYsU2K9FG+oERAlD1FvHR9lm9rhkOjn&#10;s7nFqAz5k7nuvB01WAZhhl0ZPyqRaHiUkZllzag4zUwpGK9o2LqRoAoQSjbwCtHHxM7hgjQ3pWCX&#10;ip0Hwlnz5uX7myA/kqCOtIQ1JbEmjZBBsp2Ug1bRgANrCoOclB9/0lQOZ3OUWdYM7dlhmUynMxtq&#10;BbQpQ2lrZeza4YICG4/rqeuWcNBm0gT+48fv/o6AJZKhUnmiIRlyCZPKxUl1as/KQBUVOVsSYmQm&#10;lKmksnfncIEtB3B39YJ0YGVwn9zZMN88ephlJUTAh30T9hexXBh9u60IB3qUJpzZsDhcgOQ/uo5b&#10;E87SI0knOavrVRyEhUiTdAirHQ4sQpLJS4Iy9pa1IcPRhbUdScsAgUSGCM0PwtlcM57jB2tDDSXk&#10;XunutwQEV8A4npoa1zlckIG0gisq1h1YMbgiyx8M9LmyrCxqhvpnHEQIuXrVIWEEl0VqAa2cLEiR&#10;KckB+CRbE86SAqUuYRG1xG8IaOIAJdTrfq8dLoDZgPPVbVmdyRHKfemOpGUQh5n0tprwDeHAiqSU&#10;ZTcdNVhbOuVgS1JQITMo7vLj96pzuCArc7nhUVw9sDYsjnJVYd/4VFhWEjVD9S8O0qSIlOVWJAQV&#10;vBKQDm2Vw4EW+Vz5i3A9LZL8On82BAQtUBbQ7q6dNChLZGc8LRW5tqwOCYNuZUfSEgV6b5FQ5GoI&#10;B1rkMP9VbXvWhmMDEQN0EGgJCIbknudV9zuHQ/aHkwh+JgzhMnBo5+X4cIM+Q5bVSs1QkIuDEtuj&#10;63ncinAgizEqbFdOBpZhno8d1KZZE84SJJuczGxIClZkKO6I3MCfWjXhEMDSXHqC7TFsdlmbQZAS&#10;GbYC7ggIqiC/vk6BhnCgSoHFlR/V3p4VI6WUJlWhpiUgRhyGMvVUMbtzOBSOE7GhKBXuwIqxQL4f&#10;dXyqLCuamqFimKA4gy0rj18xdkU4UCWOdUZZOWGQoqIs1khlmzXheq4USsOGhDAc4sccVYYe2/Qk&#10;k3mH8tiWlf1/VBkaLHHEI7MrnRg14ygRBcWE0DNiz4qx7HkVe5/0LY/YRHN7YIfD7iCfWZ8OrNiY&#10;ROaT7AefKstKqbj1YdPVFElGpI+uViQEP5Cg+eOsnCxIUXgTllMeWxPO0iPPZybjhoAmCRA7r/Ot&#10;JpxdC+1+wO/WltXF4WRAO5KWOLvBoQzPeNVKQzgcENrdD+PY5n3k2rM2RLiZ0m1LQMyDuJSbE7XI&#10;dQ4XoCAxu9aMRVzsLaVVOeL7rFhWVjVD+TFF7hQnwhkqjq0IB4IgbblOgsrhUCuMZlaCNeEsWYpC&#10;2kkZfkNAkCVGRepqMlATDmTJS+x3x1DIZqIlaKy3xlhcGafjwI4aLJEzlHI2Kss0hAODkizULN2T&#10;FONMC9ktra4loF1qIzQzPj7rOwfDXtLydXxUOD6wXpOkMjoxD33aLCuymqEomSHDx+5AzGG/uyvC&#10;gTaZPu2qnCzI4gK7M378NtaEs1RBQqT2EBuSgh/+iYriUU045EoxjrSYRxN+jOXW2CAD4F6pBnfU&#10;YBkUhXc0yAbuCdcQDvzIUkx0btAf5p5wPVP8ezA+sCWgXWmRRvPjwzoHQ20Yd274Uf07sF5spBmG&#10;v8YGfaYsK72aoTiYB2GOs8pxWmr+rwgHpuQpa+5NWDkZSOQt8ZMVaCxEotCSTpgySMGUPMVyMnZF&#10;tVKTNjClBFPYYWribwkHh8EHStmOhCWsj4tEV5U149Cwa5/JsPesLAuNUatYS1IMLfQ2LqpXHeGQ&#10;fMXzWSsbEom/JMUVTiwrrJqhwJmjtoCLXNy8ouaKcOBEUcxsXiuHw84+UtxZkwxesgcayiAbksJw&#10;OnOvSYR1HHF2HDYtImOFFmuy6vXO9SZEiqtLI40TYr2do/KecOg2lgMxbfS8aQmIEYCufjc7ktlc&#10;G7du+FHDObAybNtxFjU+PDQvBMTLCqWA28wTp1QoMYsQo1i8IhzcjTKDP5TKybA1R9F3nLvaHGvC&#10;WXebibdJaNJgchGgJhkS4CicqZtuWUGcpgkbqCfGjqQR9BczMaZxOKx9ufLanjXA9ZpALUnh78Sr&#10;afv26giGdCiRUVfb68DKTFGKDWTIzvFdv6zuGdO9T31B3P13bAEitQJXTmYPy0VwEOtRb+s14ayr&#10;Ecz0zCYpfJ2kuGvjm6cmKbydFahR+tItt4z7XJGS7kgKH+OwS5hMUbZxOKxaei3aswbEgVxpaEkK&#10;H+dGJkZqBeoIBydjSyIeZdEDazNlf9HNJQ1MPd/JyyqaMd1nxJ2i6SVPJ0R8QuXh6sStHM6m27pC&#10;sSZh7+pCSzckhauzUl7GVeaqCYctDMLQ9TV5y9owOVNR9VJry46AYEKCrQTnlBMmuAufGdYxNoGe&#10;jHtWnBnc2BGPT9CWgP2ypUbZkQzpS+qdsU5IMRYxcawjyCNmg0+KZUXMmC584hoELnz6/V85ITZ1&#10;qXZn5YS4/ITjX/H4jawJZ0mBCywCp9y0ISD4gQgnUn/lpppw4Eehy1tbVobNyszB1I6A4AQih07U&#10;GicNUNmenKrsWUkWpzNKWgJiRGCJm8z4f+XjjnDIYSLvhFInAKwYmx65reTI5HNhWZUyHkp0EaI9&#10;dq08AZQDVoxLEdCv4iqHwwYo5BBGq8Kgy7Iix5ImHp8+G2rEZPNLdU047GD9+zxq3m0JB8Vx6deY&#10;fcU713tc4TepMkHjhLgCittLvPlQnN6zNtwQELFMx5SWgHYdxLUm8fi96ggHquTeTR21rh5YMbS+&#10;X+HxqbKsShkP5a4oDXDhUw165YRJgCxVdaxyQhTUCr0dW5PQsqLwarpKxYaAYEWCS3EcVZS3a8Jh&#10;t9oXf0eaKdyWFcvqmoX79t8REHEDReeIFStc43BYJ+cyzD0rxrnOzKLTErBfPWXhSTGzI5ytECfy&#10;jRI1AQ+s2O4xx1H6pFhWpIzpTmeOu3Ly7qcKdyuHQ96UK1nlZCiczd2LWBPOTuNwnilDp8AUDpJ9&#10;CKqpCXCjxOtBvPdXXdqyKlCtYJyewzvXd7zrgZcilLrGSbFeImQo6Z6V4DRDsbMloV0ZC1mEVo10&#10;hLOZE64u8zPxPRdXsWcdJ4Vku8+DZVXHmG5voqoyvdrphNjKz22YK4dDG+/ECa7+odp4fQnaUCvw&#10;fplNjkxqkqJukaXyvHzCgFEdKk06Wdi5nobwTqK3mo2TIlBin8iPmrd7woHQ/Wsswinj3Oxp2xIQ&#10;Q8KyxD6eXAgnnE2TvLxRJXkHVow3WmTE4Mjtk2FZYTGmch7uXuMVN38sKxJiGUGli22jZ1blcKg4&#10;JMpwa5LZSGDm80vqSW63OMK+HPwoLgw4lDeScCa737Ji3IuRS4FqcOd6j9frwjzhAKJG0jgclsYE&#10;xUjfVntWlyFfEkuFaqYloF0bvUVURZWOcDZjClWXD6wMb2NI+jDQJ8WyymI8FOZsYox7XP5AVyQE&#10;KfDa1PW5XblGwB1sNpk9yh5rwlmCJN59TqV44xrMYbgZx9eEQxXXzhf2hAqzW1aMC5vC75reOwJG&#10;2JnHuXJT44Q2XiIzZOL6ZtuzNmBEXYiiBlkcy2D6fumwx3XUik2Y9Gt4B9aA1FmGHqaqR4pkWf0R&#10;8P6iZoFMPxa1PR00CAd+xPpd1cq1gVKqt7Apo64JZzmBt69kNPCtunENIqdB5L+a79WEAydwE0Yk&#10;E2ya3r5bVpygxMOknXCCgOBEnCWKWY0TIkTNhbw9a4O/Zi7ytAQ0OP/RL2N0JAMlkMmKnYnyy4GV&#10;4eKYTD/YBj49ltUoE7qbifdbcDeTLae6sSIc6IEXpngN681fkRBvihnvhaEJPwZllh/Y4c3xYwCa&#10;IggTeXynYktNirG1xts5Imao3m8JB8UJkkhBEBXVdm6YuFOFRZGDkMI1DocTLntBdLSbwu1ZMcoh&#10;M/fLWwKCKrjuwdFI57sd4WxyhdSHH+WSAyvGPuQX8o9kWdUTcBtVYtChkIu0yp1XhANtkGGPVpq8&#10;HFgRDgzKYm818QPHmnCWQXg//PrytHENFqhTs3smimvC2QJtJuvtaiBbVgxiyBErSu4IiAiDu3F6&#10;Q9K4biEgoNSklOxZCbbBk8XG/TbHZS+5OVOzrCOczbSuZJ79rD2wNkxpmSfy7PEjy7IaaEIXOXFH&#10;wLvIqQa9IhwoYsuCvr8rEoIXBfaTPC/UmNeE63mB1xv9VjauFXycAOVYDpy9HWqSohyLdwrEIqPm&#10;8pZ12HM8kTJMKEDVX/ti/eQicOM6g+uiWBW4GTWkPauz1bDrc6d1Deb2oNgfeUcyLKBh/v7FfuLC&#10;0GUbIGOcS/PDa6TPhWU10GSoSyaoXWEfdtWNK8KBCza8MU5ZuCIc3pVBPnUdtyacHVYYzjS4cQ3i&#10;pWO8S8UBQ3GgJhy40q/aYw+V3besGK5Tvd+RECGi0Cd3jesIMp585phmzwrAsZl70q1r0OZ/csuh&#10;5khHODCl8DbAarYcWDF2Bzxsnx3Lyp4JXc6Em3DBfrSpXvtWhAM7cJCn+l+R0H46w3vZRU2rNeEs&#10;JaLZlwJcg3i9J5wpMdSEw5G0d+9T1+a3rNiWrNly/QTckRTvSWHfpReGxvXF3gKbnpxwyzb5Fdm0&#10;Il7rmkEclO+YGYXrCGfTKi934IWBosZ4PROvx8sL4+wcnxfLKp/JUFBLUZOZvZ5JuAiHGfi0gB8B&#10;KxKiUOJ9L0TvDNaE6yNgOPPSwMY1iDvXOqmvSYbreIn3Kqjy9paV4Q2F2aWEir9YAPGSkJqLjeuK&#10;rW7NrBB7Vofz5VR1pnWtIPbJ+0i6SN8RDqkSbpfIx7f4gbUlePmSU9SMp6LPimV10GQoG2a42IOx&#10;8LqoQvWKcGCFvQzDOEXiinD2KwbyeG5KEC5Xooh+ffwb1yASn0TeeeThU94xNIg1ERU27p9WvKX2&#10;wMw0RUInNPuG37kRYyh4i5IfZZnGdRCciiavO+1ZXQ62+Cpa91O8B6vvhXUks3exPErr81ZWgPgr&#10;v69yLddYVhpNhkJjjrMk786lmjwrwoEfs2+WV4SDUfGKkDC+Ms2acH0AsSfY46PMvyFgDKRd4n0L&#10;1yTFKQ6+6SWyUUXbLavDa4GxmtM7kmI5wUHi2JPJ9qchnP02gHfdQHF1z9pyG+eFGfzut65BvLxU&#10;yDxSdb8jnL0Dgbg2Pvq16AMrBlnExl3MEj+YLCuZJnQZE92NJ6+mkhAMwTz2x1mRzL6Bm8hKlzLc&#10;mnCWFbifed0TGwKCFam84ifGSVFj6LE95fPOaBUDtqzYxiC/9zsSgh64fq4p2JAUpADfr1NwzypQ&#10;w8qvh+LWNYiImMsFQa3VHeGQSqXelU01tgMrxhGBPLa9EkHSZSVTwPsrmwhyOAxin6mpuiIc+DHJ&#10;ySqSgR94Zca3/ppklhN2PWYFOlIQEJwobJwcgQpXEy7BgjN3s3nLivEi4MzauSMg+FFMyxQNScEP&#10;bMqvb5b2rA78KGTO4BukJSDGCcb5so5kSKm80rO+7ntgZQg8PAu94ICvGC/5BAbglgdggN+nlRNk&#10;OORR3KxIBsfj4qOIk9ylfh6vCdeTQOf7GxLGONtCAq5U1CTFWS9uuY2kwBvyfje3rCKFGwVQ8WdH&#10;QLh7cvuwIZnNKby7Niqg71kZCoKFmiotSeFhXBV8NyXsrdIRDt4u9Cdj7DeorTusxUpxL3Xw8PCZ&#10;6OGLzj+O30774+u3x5e3myd8idp+9hk55uvwXej+b3yjuv+v2Kh+OV8u52f3r+/4DvgJX3gOA1S7&#10;vp7PF/cPfIr64fX4E18fv3n98Pjw6fZ1+9B/FPtu/N745/8TAAAA//8DAFBLAwQUAAYACAAAACEA&#10;Fa+qPL0AAAArAQAAIwAAAHhsL3dvcmtzaGVldHMvX3JlbHMvc2hlZXQxLnhtbC5yZWxzhI/NCsIw&#10;EITvgu8Q9m7SehCRpl5E8Cr1AZZk+4NtErLxp29vLoKC4G1nl/1mpto/p1HcKfLgnYZSFiDIGW8H&#10;12m4NMfVFgQndBZH70jDTAz7ermozjRiyk/cD4FFpjjW0KcUdkqx6WlClj6Qy5fWxwlTlrFTAc0V&#10;O1Lrotio+MmA+ospTlZDPNkSRDOH7Pyf7dt2MHTw5jaRSz8slI34yM0yEmNHSYOU7x2/h1LmyKDq&#10;Sn1VrF8AAAD//wMAUEsDBBQABgAIAAAAIQA9BrRkvQAAACsBAAAjAAAAeGwvd29ya3NoZWV0cy9f&#10;cmVscy9zaGVldDIueG1sLnJlbHOEj80KwjAQhO+C7xD2blJ7EJGmvYjgVeoDLMn2B9skZOPf25uL&#10;oCB429llv5mpmsc8iRtFHr3TsJYFCHLG29H1Gs7tYbUFwQmdxck70vAkhqZeLqoTTZjyEw9jYJEp&#10;jjUMKYWdUmwGmpGlD+TypfNxxpRl7FVAc8GeVFkUGxU/GVB/McXRaohHuwbRPkN2/s/2XTca2ntz&#10;ncmlHxbKRrznZhmJsaekQcr3jt9DKXNkUHWlvirWLwAAAP//AwBQSwMEFAAGAAgAAAAhABpjkeW9&#10;AAAAKwEAACMAAAB4bC93b3Jrc2hlZXRzL19yZWxzL3NoZWV0My54bWwucmVsc4SPzQoCMQyE74Lv&#10;UHK3XRVEZLteRPAq6wOENvuDu21p6t/b28uCguAtk5BvZsr9cxzEnSL33mlYygIEOeNt71oNl/q4&#10;2ILghM7i4B1peBHDvprPyjMNmPITd31gkSmONXQphZ1SbDoakaUP5PKl8XHElGVsVUBzxZbUqig2&#10;Kn4yoPpiipPVEE92CaJ+hez8n+2bpjd08OY2kks/LJSN+MjNMhJjS0mDlNOOp2Etc2RQVam+KlZv&#10;AAAA//8DAFBLAwQUAAYACAAAACEAhR7N1MsAAAA1AgAAIwAAAHhsL2RyYXdpbmdzL19yZWxzL2Ry&#10;YXdpbmczLnhtbC5yZWxzvJHLCgIxDEX3gv9QsrcdFXwxHTciuBX9gNDJPHCmLU0V/XsLIiiI7lyF&#10;JOTcA8nX174TFwrcOqthLDMQZI0rW1trOB62owUIjmhL7JwlDTdiWBfDQb6nDmM64qb1LBLFsoYm&#10;Rr9Sik1DPbJ0nmzaVC70GFMbauXRnLAmNcmymQqvDCjemGJXagi7cgricPMp+TfbVVVraOPMuScb&#10;P0Qo02CICYihpqhByseEH2Upkyyozx6T/3ksvnmM/+cxf3qot2cXdwAAAP//AwBQSwMEFAAGAAgA&#10;AAAhANILcyTKAAAANQIAACMAAAB4bC9kcmF3aW5ncy9fcmVscy9kcmF3aW5nMi54bWwucmVsc7yR&#10;ywoCMQxF94L/ULK3HZ+ITMeNCG5FPyB0Mg+caUtTRf/egggKojtXIQk590Dy9bXvxIUCt85qGMsM&#10;BFnjytbWGo6H7WgJgiPaEjtnScONGNbFcJDvqcOYjrhpPYtEsayhidGvlGLTUI8snSebNpULPcbU&#10;hlp5NCesSU2ybKHCKwOKN6bYlRrCrpyCONx8Sv7NdlXVGto4c+7Jxg8RyjQYYgJiqClqkPIx4UdZ&#10;yCQL6rPH5H8e828e4/95zJ4e6u3ZxR0AAP//AwBQSwMEFAAGAAgAAAAhAPlV//6/AAAANAEAAB8A&#10;AAB4bC9jaGFydHMvX3JlbHMvY2hhcnQxLnhtbC5yZWxzhI9BCsIwEEX3gncIszdpXYhI025E6EoQ&#10;PUBIpm2wTUISxd7eATcWBJfDY97/v2pe08ieGJP1TkLJC2DotDfW9RJu19NmDyxl5YwavUMJMyZo&#10;6vWquuCoMj2lwYbEyOKShCHncBAi6QEnlbgP6Ih0Pk4q0xl7EZS+qx7Ftih2In47oF44WWskxNaU&#10;wK5zoOT/bt91VuPR68eELv+IEJl64ZnmRmuQxCr2mCVw/iFLXnLqDqKuxGJr/QYAAP//AwBQSwME&#10;FAAGAAgAAAAhAIHFXr3KAAAANQIAACMAAAB4bC9kcmF3aW5ncy9fcmVscy9kcmF3aW5nMS54bWwu&#10;cmVsc7yRzwrCMAyH74LvUHK33SaIiN0uIngVfYDQZX9wa0tTRd/egggKojdPIQn5fh9kXV3HQVwo&#10;cO+shlxmIMgaV/e21XA8bGdLEBzR1jg4SxpuxFCV08l6TwPGdMRd71kkimUNXYx+pRSbjkZk6TzZ&#10;tGlcGDGmNrTKozlhS6rIsoUKrwwo35hiV2sIu3oO4nDzKfk32zVNb2jjzHkkGz9EKNNhiAmIoaWo&#10;QcrHhB9lLpMsqM8exf88im8e+f888qeHent2eQcAAP//AwBQSwMEFAAGAAgAAAAhAA8qsPSNCwAA&#10;1DAAABQAAAB4bC9jaGFydHMvY2hhcnQ3LnhtbOxbW3PjthV+70z/g6pJJunDQgTBGzRrZ7zeOOnU&#10;23jiTR76RkuwzJoiFZLy2vvr+wEkQFDZ4yrJ5qVjZcbLCw5w7jg4/PL6m8dtOXtQTVvU1cmcs2A+&#10;U9WqXhfV5mT+0/uLV9l81nZ5tc7LulIn8yfVzr85/etfXq+Wq7u86a53+UrNMEnVLlcn87uu2y0X&#10;i3Z1p7Z5y+qdqvDutm62eYfbZrNYN/kHTL4tF2EQJAszyXyYIP8dE2zzorL0zTH09e1tsVJv69V+&#10;q6qu56JRZd5BA+1dsWvnpxBunXeKyyCaPeTlyTyYL/TDMq82/QNVvfrpun/Y1PtqrdbndVNBjd74&#10;7Wp5VnaqqTDVeV11WG2Qc3uUprZ5c7/fvVrV2x2YuynKonsy7IJBzH1+V0OO2Y/ql33RqPZkvuKR&#10;VQQuf6WKbbFq6ra+7RhmXPRasNbQ06aLbBEO9oCwPFq23VOpeoF4EGppF25dw8JFXpY3+epe68Yb&#10;7IaO7zXhoTI0lTG/vuiKrlTm4lH/bYrV3enrfHlTr5+uGqycL8u2u9YMmZudfrK7avQ/a3X741Uz&#10;az/Cf6PAmGrhXpoRDV5r253Me7tNxubL7vTb+ew1aDpImC9Bounx1/KBi86wVeZP9R6jVsttXu3z&#10;8tLdP76r14Ou1Hqjetd4+tTDx8FFWBTFMg4kT7M4ESIJxUA0aJxFQRqGXMgoCUOZyOjbV71iDxcH&#10;dyNfNWIZd54bauatcvN9V7/XN29VqTq19oatlruy7s4alWvxxgkPBe3fvM+bjep68qKC4/e8/w4t&#10;cM6zNBBZKkMZxmk81ULAeJqGccLDKMxCIeI46Vf6MLDOkijIApkJIfTfKMv693fuPR7HseRxFss0&#10;45mZHzqZyjXRYbvKO8Ttuc5vWhnDvfG+ftp2W9fd3TsEqJX8IW+ezuuynmQAkCp402pZrK3Ve+7q&#10;Zq2agcP+Se9fD6fxlzMRvNGu92AcsH+uU0E/U/u0vamRsXVWqpCRNbWRxg54/Dkv9ZLVfvujutVX&#10;t6dfYcqv/vbF2RecL/E35prEvMOo8xzJ2owzWfocfnz6nYJJ89IMG59irl13jnQ3GD7iPe+7bgYB&#10;dZbU0zycmul79ndGgXYAtwMYD8MgHKWcDgvdsDDOpAjcj5xYOIqIh7GQ449aI3IUcQanGQkkRRE7&#10;ijTNwswxFZBcJY5CyjhMqInTYVjIQoQBH1nJKIrMUcSIHjmyQqpUOgodAum4Bikut9YUjCMBkbxw&#10;a1TB4ijjguKZW6sKJjMeJMewYM0asShJMuR2+4vIVaxdYxboxEKOs9aMGRJvFIzc0IJacyYMqSY+&#10;SgBr2pQFKfK4ZT+gfYZb26ZMRiL0LEXLYo2bMQnv92QhjRFa4/KA0lBo7co5ezZYrV15yHS0kvNZ&#10;Y/II0R97xiTjJ7TG5DFDkJKuGlpj8pRNQ5OMh9Aak0v2XGyG1oJhyBCc9HzWbGHMdEiSWrC2CjOG&#10;QPSyCDm1sLYSHL7qJx6axNpOxAwxGY7eTTqRsGYUkk3DkyaxFo0ihvD0si4ZQ8JaNMbGzjMvhuhV&#10;rHHjBPnxqEgV1riJYIjU9IiwE9bOacCmkUo6tLAmTyVDpNIyW5NnUjs+H7khp46syTF46knYt8ct&#10;u78xuzwu7cb/RBcAl6YAuPzTCwCBfC2TeJSUDHHnqCyKU8+DJKlO56egSHwKMuasm4Kr1Nsrn0nC&#10;1ktBkWVBNIYPuYZ1UmyCPIuOkdz6KCjgod4apOTWRUGBinZULr2ZWA8VSByxV0fRpZf1VVCkqbeT&#10;0Pbw6oSURzKe+quuGPvi0KsT0iTztkKaGa9kyHgSezoi7cBHY2exSGhuRhPLIAzocaNhJcqbY5TO&#10;rWUjlCD4b/zRVYs1LUjSIPEEJdOiqxPMbio9ErLO5Na4IAGB50EkY65OiBgKC28RSTLm6oaIiVD4&#10;4pPbVWhjGiRyUhmSsYDDcn/WQGmIWCDt50qIiKECP8rrXDWBXW1iC0lq1lUTIJGhH2i0ZkeTp8mk&#10;IKdltuEcMWy23t75jDFGk4OvyDcgFaeu3EAFHURe6UCvImwWBwnypfcj874rN1Aupfyo0BbW5DF8&#10;kVTSWGEwdAt8iWkSG+Molrj0PZbcoF2FEbM4SHyRaYmtwUEiZepFHxkXrsLAISWJhGc9WhZr8Jil&#10;YuJWpPO6YgNFNkoyb5WDLPtM7WFrjr4v0ncnTHMANEML5LATMvQOvE7I8MR2QsSXs4t9WbLRUT9L&#10;L0TPqRr0N176ITqD2u3Z7occxcVLP8T01KZNKa/OeemH6G6fq3Ne+iF+ILli5qUfonvBL/0QnB7p&#10;7dqm3Zd+CKpGstxyJcrn6od4RcD3pify/Z/eEwkZWmRoY7tmAukUtpoGBU7KYizBSQp7fjJriGRs&#10;eNHVqPsegMH+sYiksJ4asjRM/SKZpLBlNShi8hxkD8sYhDL6GPXYOjrEKSg9inV7bgJFEusPhfZH&#10;sm6r6JDJAK2HUaFkre7KA5DgbJ2Q52PXB8FAiXp7nJvkxuuDBPGkhUWT2MMSOqBZ4ktAk1gL44OP&#10;CPBBdSy8Dyoha1gMTCUUatX5TCfHmlnoHq7vobRCrZ1Bgi8hx3iG64kIpiON5N9aF+09jo/H44/U&#10;jeuD6M5mFtDWdd0PNOnQMfF0Q89to1f39TIyUFzHA625OETD+X8nEtf8EIhZnh6jQtf8AImMIo9/&#10;0lCu+SF0ePkOTZOMtpVR4H3xlAdHzvF8Etog1l01dHLGsKE1Zu0MEsl9WUjXds0PtMgSaGxchZTF&#10;NT/QIoNjO6vgjE85oGt+oN/FJ4yRTuKaHyDJMj8a6FVsPKNFlgLfM/5IjQkb2eiWRcBjjD96FRvZ&#10;aH0BozEuQnel3beWiKVAfxzjY64TApI0Cj3npxkbrZ9F6OuMP3IbdWVGxABF8To0wYHG/lgnZH15&#10;U7b6yNDe1R8u1UZV638qH7HTv8FnnAlCRI8+z7t/5dsBZzSA0vTza9V88vmValYadmbgIt74N/ub&#10;m1JdFx/9qSCVYy1//McADsJ3ALSkkUoANFktJ8+Bu5EWknSImcGKZwYyNaHwZgJBCRygnrSsN2/y&#10;1iHN+pXqpgDnBpXXs78tqnf544B38ajXBso0ETF/vKoHJN5NP5tDQPU9pN8OL9Mwm+dBZQaX1p2e&#10;VRs2u2jUL2z2dZOvF+3fj0KWPY/bwje/i20363GUGqFzMh8gOkBn1nsY+bKo7tUap/Je3m3+n7p5&#10;X6zuNUap1w2Aa8O7ojp8Z5FEGiq2uod/Ov1V6rF7Xw9KfOwBdz0ob9bUncb8aPQoLu7q5qMediRQ&#10;D4liPrsx9IX5ux/wTECbNsU9BKzqa3OFYXAO+Aqe6e+i+bKty2J9UZTAOeGm2dyclxZMZfKPZgPG&#10;mgzT+M5q1j3t1C0Aqyfzc3jfTVP0HKucerNqP/0G0/ewQ98tEMhXeZNrMKKPNhxcx/SUOqNC4B4B&#10;xWzPBlAYQsyF0vBKDe6rAXv/Vs1gAEP1RnUflKpsUKyRE4zAOG3bmHMXk+Dz1vDC5zPFWal50Kg6&#10;+N13TbHW9mrNo2dDr3eiVwMc5Df70qDa3i0b7Q6HUE+MGACeX7+7yv9/YvHQgbzMal79EQfCRjDB&#10;gpotyiRqc+VywwD6pLGix8NBP3wKKXv3qYcWSIlCgEsAkzL4TiJRdx0CRwUXwIYmwFDFGWoGKXsP&#10;dcBRUAjUHxkKer3VWzDjCBzlgQD+ViYh5xKfbI4Ajv46iWvgsJ80jTseg2QGUMFEtdtzjk4usF7p&#10;LKbt+HPR/lCVQ4Ex7A/rot29QZK6b8+GTLPJd72CdD3xVpcoPyCxY8f1dlZM7QDbu6aoumvVIa1u&#10;TDVzp3KAWi8AjFWNCfxdvlHYfjZF1ZpMjzbAfKbB9CydzwDVN//qLcS86Mn1nZhjo9Oz9DduLiy2&#10;3+FOu+d0ccuX+Z8RTv8LAAD//wMAUEsDBBQABgAIAAAAIQC6DYXMAg8AACRSAAAUAAAAeGwvY2hh&#10;cnRzL2NoYXJ0OC54bWzsXFtv20YWfl9g/4NWaIHuQ2jOjRchduE4TbvYZGvUaR92sQ+0RNtcU6RK&#10;0ondX7/fkJwLlRyBbZOXQArgSOScuZwbz/lmeJ5/+7gtF+/ypi3q6nTJgnC5yKt1vSmq29Plz29f&#10;PUuWi7bLqk1W1lV+unzK2+W3Z3/9y/P1an2XNd3VLlvnC3RStav16fKu63ark5N2fZdvszaod3mF&#10;ezd1s806/GxuTzZN9h6db8sTHobRSd/Jcuwg+wMdbLOiMvTNHPr65qZY5y/r9cM2r7phFk1eZh04&#10;0N4Vu3Z5hsVtsi5naSgX77LydBkuT/TFMqtuhwt59eznq+FiUz9Um3xzUTcV2Oi1365X52WXNxW6&#10;uqirDqON69zO4tQ2a+4fds/W9XaHyV0XZdE99dPFBNH3xV2NdSx+yn99KJq8PV2umTSMwNcPWLEt&#10;1k3d1jddgB5PBi4Yaehu45PkhI/ywGKZXLXdU5kPC2Ih16s9seP2U3iVleV1tr7XvPEa26buvibc&#10;Z4am6sWvv3RFV+b9l0f9tynWd2fPs9V1vXm6bDBytirb7kpPqP+x01d2l43+b5Pf/HTZLNrfoL9Y&#10;Rz9Pe7Nv0eC2lt3pcpDbpG226s6+Wy5E+OL5if6u/4IKfzHIiZkKvnT9zMrsqX5Aq/Vqm1UPWfna&#10;/n58U29GduWb23zQjqePXXwctSSQYHvEmJKJUpEUYTQSjUwPpBJcRCJOuEijUMnvng283R8cs3Pz&#10;qmHO+OVpop684W/20NVv9Y+XeZl3+cZrtl7tyro7b/JML891uL/Q4c7brLnNu4G8qKD7w9z/ABcY&#10;Y1JGMuJJylOu4nTChTBgEdjAY5hjpFis5Mil9+PUg4iBd0ksZCQYGMmTgf7Ou48bjDMRp0mYMqHv&#10;gyfTdU142K6zDqZ7oV2cZsb4u1fAodt2W9fd3RvYqFn5u6x5uqjLeuIEQJpDm9arYmOkPsyubjZ5&#10;M85wuDLo17sz9rWe3Lt+isM17QmGXtqn7XUNh62dUgWHbFdiGjz+kpV6uOph+1N+o7/dnP2H//fq&#10;Ls87+bevzr9iaoW/Sukx+vtoeZHBX/dte0d9AT0++z6HSLOyb+auor9ddwGPNwpesmHuu26BBWpH&#10;qbvBGtwSdj0DTQNmGgSM85BTzbhtxlWSitB+yI6FpZCMK5G6DzWGtBQqkUniCFKKQlmKGCaZ2EmF&#10;5KwiS5GmikdUx/HYjAcciszcVBKKIrEUirEkdVMhWZpaioQlsAT3ocZgRpoCJsg5ORdmhCoCeDIm&#10;yP6MVEWQJiyM3AxIjsNWB4WSgYyiBP7SfCQ5ipGrCkKwJibbGWmqIOJChm429EKNOKNAhKmatQAj&#10;2jgI41RGZvohrTPMyDYOUim4Jyl6LUa4SZBC+721kMLgRrgspDjEjVwZCw4aq5Er44G2VrI/I0wm&#10;Yf3KEyZpP9wIk6kARkrqCTfCZHEwNU3SHrgRJkuDQ7bJjQQ5D2CcdH9GbFwF2iRJLhhZ8SSAIXpe&#10;hOxaGFkJBl31HQ9NYmQnVACb5E67SSUSRowiDabmSZMYiUoZwDw9r0vakDASVXiws8SzIXoUI1wV&#10;wT/OslRhhBuJAJYazzA7YeQch8HUUkmFFkbkcRrAUuk1G5EnqVZ85mZDdi2NyNF4qkl4brtH9vCj&#10;f9Ljq3n4Px0OAl72QcDLzx4EhAGHSpBiNRqKZnGMGNipKMlIo6G6Z6i04yMdSRgN1aMoKbxRSAs1&#10;GqpJothT6pQkMRqqJyYVOX+jlbpZGIVzJmO0EiQpRyTs1kw6TaOVmkSlzBuFnJhRUE2CfKSPDocI&#10;dC98M2qpGyaxZ70p2bcND0I8NZWSc5bAnKRFyEJfBrQ+OVELhjxi1jhO1qCJ5s3NCVvwSJAumDlp&#10;wzcwzwfR2sqcuAVWENOCcEIWIvZ9Iq2kzElZSGRcHoPIRdgwAcJTIUxo6ox0OjBE/jZY0A0nIQg9&#10;Ie5JWSEmdbpNc4h7Usa6Y0+7Seu0UQTmlqjIH4c0IhtRgAYm4ZwTvpE88CSexshWyYZOzDJE9uot&#10;glRvpLVDKBwCNhAJmUtwJ2WwJ0zm9G0DDPTN2YSppFkL578lS0IvR6NDWxti6HESOBoncVIDhRO4&#10;hH2ms2icWUvFAS944qNkIpxZA4yQ9LqdkKVi3O+apvHkjRByok3kfDx5R5Ek9UJ48o5DMcuF2egi&#10;DJA+hv6DdC+vOhBtmChjQEIGTKKHA0Azgh772MeIFnjYx3jFYB/ia8eOI/ZxxD5GGGwahBjDQLZ5&#10;xD6m6Jrxe0fsAx6fTK5sUHPEPo7YR49b28DkiH182djHDz328cNnxz54wGJ/S+FAemxxeaSIfvRG&#10;RsQma9JjIKF2EdP0MWniZjQDzOiFzWTOY54eoEhTP0glA1sTM2PjguzVxMu6TTprHiZaBkUUYkvX&#10;fkiWuJAA+IUX7NNsN1EzQF2gVBQP7RYImsnIj5PJqVi4AySRSEnxWIiDI5+L/fSJ7tqJVGJTeI5I&#10;cSZgyBoxSuyDzXSGzZxQVYjdWPch1cBCHQjJJJtH4oSsgLLNWouTcsQniS2ZkVvIgwcRtiYoMduA&#10;gAdI2yMvpyOXbPEOkMh01vwt3AGSVPiJOT0xJ3GNrltDOLB9ZMEOHiQYxiMh9cpiHRw7TqkPttHL&#10;d1adpodgISNm4PByL7f0wCMjWY3Wk5muRTawH6kO+D2DUYoAO8w0YmUBDLRTySww1oUJgWB8FvZk&#10;4QsRAKfzNIt2TXaLRMAzpJOnCKXAFrwASQoQYIbN2i0S7NrqYxdOUUg9sVskIEmYcoPQkJjdIhEw&#10;wNSfGKnzFtAQQcyiWcu3eIYmUWzP535aDKM/gbNeeRjGeMVgGOqIYSxNiIKN4+P5jY9tpBiHd8Qw&#10;9FNAhyhmI8FGLEcMAw6WjExtyHLEMI4YxhHDOF3a4OSLP7/xuscwXn92DAOxZJT6u8Rkim+2AkGh&#10;Jgcm6PxhTEs1BbJk70OGuI4i9hMherfRpL4YI5kX35vMF/EtwzkOFxKTKzdpEChwymhO3O0SIoXD&#10;ym4Ieh0mVkAIjZOtHgUZqBtwAxRx7J0GpHMOC3ToCFoeQC2cqOMo8Y4zHsATTDAocKws8s/5kCmA&#10;PfYJEiXofXQbK+BEKYCivbjfiymcYFMcUfVYSArWQhoSx0jxz33ILNYe3gAJYARPGciU1p717E9E&#10;Ivm2H3J/30IaIAGBp0HkxGysIBGO+0p6INc2cpbAx4S/fFLpLLwBEhzVtytJaa2zhzlwvBe2QMrP&#10;YhoSuWo0S+sspoGTiRNZpCRn7YlQkKTcNzSas8aaZRDjPY1ZazbmLANAOj6bSC2xwIcMMK8JiEB6&#10;SwOCIIoOpXf8kxa5xUNAAn/pfUgjsXgIjrxOj/CRpm3xEKVTQ3L6xnerQAjlr5gmMTaOA68s9TWW&#10;jKEtBKICFUb+kukVG4GDJJ3AfqRdWAgEB83xoopn4/RajANXQYzjXZ5akcprIRAclMaxWm+UPVF8&#10;WjSkf5dmgoaMVwwaot98a+r+PZIhDz4e6zhCIsdjHeDA8ZUW+DXymWfDnOMrLcdXWgZ8w4Skx1da&#10;jq+07L3XetlDIpefHRJBgYQk8mNLMlA0ygqKiD4bYVJjtEIiRwdtLpU1G8Kg0Meu3YeciQmlQSHw&#10;grX3oaJvE0nrMdJZ+9QGBtHrYJLM40zwjGYR/WamSZD6VmTwbkJktIpjQQ5pgQ3dbgI+7MXFjsX2&#10;BAdIUpw0cB+Sx/YwB8NLbWLWzqjFOEDC8Vo7JQyLcaCd3N/a9CbthAb8ZtauqYU40HMkSEZbWAPN&#10;NIAzhx1OhGBfQq/NCZFz4adGpHAslqHfSZ23oWyPaujdSO7vdJPytFgGSOJw1vsDFssAiT4RMYNN&#10;FtZgOE4wcxQnZrwJOXn7gFIgC2tgFOSfpDDsi65oB7jUzZ9GJu07KQw5t/ThK1p+TuTIhWlXYV9J&#10;QddKcnLWFrVAuynqRE7BohYMMG9I6r1FKtAMrwB5fpPu2flapd9pdDwkNc2e3MAoQINmkThvG3E5&#10;yz/bzRG8QIxiGpSqWKgCzUQ8y1LsaQ2QHNIui08wQBrwxNMp/DlQYvP6umz1HnJ7V79/nd/m1eaf&#10;uV8AZbiDt2InBTd064us+1e2Hcu2jGV+9PWrvPno9cu8WetCPn0FDq/9i4fr6zK/Kn7zu8Kq7NSy&#10;x3+MtVaiOAkTrsYqJpPriuEJPdb02C9BghHP+wo0EwqvJxCUqKyk+VDWty+y1tbuGWp01E2Bmfd1&#10;jobpb4vqTfbohjPUm74yzGSJ2eNlPdY2uh56swVlBjzn9xfs0TVYDpfp6Sv9dGfn1W3wqsl/XXzT&#10;ZJuT9u+zyvQcLoKDF6hfbbvFUJdKlzs5XY71TlDtqn6AiF8X1X2+QUWhYbXb7H9187ZY3+uCLwNn&#10;UAVovFdU+/dMaRZdd2d9D+203Kvyx+5tPbLwcShgNBQ5WjR1pwuo6Gpc+HJXN7/pZjMLH8HTLBfX&#10;PX3R/30YC8SgeldT3GOBVX3Vf0MzqAZkjWsaJM5WbV0Wm1dFicIx+NHcXl+UpjJN78D0NCCqSTNd&#10;L6tadE+7/AYFwE6XF9C966YYZpxn1J11+/E76H4o4+QrBcz4MmsyXdzJr940Ks5YH0ezEHWkUNqq&#10;PR8r7MDArCGNt/JReXX1o3/nzSiAnupF3r3P88qYxAYeoV8wytgYi7NfJqbnjeGZ3ieyslLPQZco&#10;gt593xQbLa+2v3TQ8AYlejbW1vjdujSydlBLMBaVsD5k/lgw65s3l9mXY4v7CuT51f7Wn1EgPAYm&#10;hbX6B1Tvpvtv1jc0g8zpwlvza2u9/1jZsbuPXTRVqfBU1m8JoFaI7EP2SA6zMY9RBLXYSUaegJeP&#10;kUclKh7u2ypcaYr6PEImURSl2HAyVbpsFa44iZVCyYCEI/XDXq15VfRAFa4PnbiuwuY7TSjsPAeJ&#10;EwN6vu6JM9u5QHqllZiW4y9F+2NVjnwZnw+bot29gJO6b89HT3Ob7QYG6WjipQ5QfoRjx/PWe66i&#10;a1sAb9cUVXeVd3Crt30sc5dnqBD2ClXG8qY3/F12m+Pxc1tUbe/pg1gtF7o4YRAvFyh92P+vHyH9&#10;jYFc/xJLPOh0L8MP2xcGe9hpnkA9p4ObefXFHc/+DwAA//8DAFBLAwQUAAYACAAAACEA5C3Pw9cO&#10;AADcUAAAFAAAAHhsL2NoYXJ0cy9jaGFydDYueG1s7FxLc9w2Er5v1f6H2alsJXswRAB8qiylZCV2&#10;bcVeqyInh71RM5TENYeccChbyq/fDyQbAMdqhXn4kNTMQZoh0Xh1N9D9odHPv77fVIsPRbsrm/pk&#10;KUWwXBT1qlmX9c3J8od3L5+ly8Wuy+t1XjV1cbJ8KHbLr0///rfnq+PVbd52l9t8VSxQSb07Xp0s&#10;b7tue3x0tFvdFpt8J5ptUePdddNu8g4/25ujdZt/ROWb6kgFQXzUV7IcK8h/QwWbvKyJvp1D31xf&#10;l6vim2Z1tynqbuhFW1R5hxnY3Zbb3fIUg1vnXSGzIFx8yKuTZbA8Mg+rvL4ZHhT1sx8uh4dtc1ev&#10;i/V509aYRq/8ZnV8VnVFW6Oq86bu0No4zs2smdrk7fu77bNVs9mic1dlVXYPfXfRQdR9fttgHIvv&#10;i5/uyrbYnSxXMqSJwNdPpmJTrtpm11x3AjUeDbNA3DDVJkfpkRr5gcHK8HjXPVTFMCAZKDPaI9tu&#10;34WXeVVd5av3Zm68wraoe28I9yfDUPXsN1/yu655V3ZV8U1RFV2x9uZxdbytmu6sLXJTsMofmrvO&#10;fNvk9V1evba/hzfv8vam6AbysgZLBi7dv2nW41iK9U0xPHx47OH92LSQURqrWMssi6NUpqof1ur4&#10;wb4PdaijTEdplmVShslQ6Ud6HwdhmGQxymiV6SDMhve39n0YxIFOEhmmcRbin3l/tD8uPHBD3q3y&#10;DhJ1bjTPTMH4+9Ixardpmu72DUSHRv4hbx/Om6qZyCZIi9bUUK7H8eqhd027Ltqxh8OT7t6U+3Bq&#10;RLhtKtPDD30/hxdGSoeqdg+bqwaLiVGYGouFHQ4VuP8xr0xd9d3m++LafLs+/VIHL778xxdnX0h5&#10;jL+RNPX371DqPMc60pfrF5BzsPD0VQGe5n03hmWlf4q6tt05NHHkfCiHzm+7BUZoFHgYRF/90P1t&#10;P4NUQFIBIZUKlBvltJiyxRTYrgP7YSvWliKUKtIQFfpwbYSWIkrD1AgXfTiKyFIkSapS26mA7VVs&#10;KbIsUjFXcTIWU0LpNIEm0CflKFJLEUmZZq4r7JRmlgJKphNqAf+5NiRxUwsZK8X2RRJTtYjCVGq2&#10;PuKqFlkqg3hOF4itoQjjOA3dOEO2FeJrJAJMTcKWI25GIlY6DFxv+IESO2OhgyyaNQBibSKCJAtj&#10;NwBWZiTxNhFZqJXHKX4sxNxUZJB+bywsMxQxVwbcDCniq5TiSWUlvkoljLay9REzZQjtjzxmsnOh&#10;iJkyElBSVlQVMVMmYqqarD4oYqbMxFO6qYiDSgkoJ18fsU1FwqgkOwvEK5UKKKK3irBVa+KVlpBV&#10;f+HhSYh3OhLQSeWkmxUiTWzUmZiqJ09CHA1DAfX0Vl1WhzRxNArMNHk6xLdCzI1irI+zNFUTc2Mt&#10;oKnJDLXTxOckEFNNZQVaE8uTTEBT+TETy9PMCL50vWGrDonlKDyVJOzbbssefvS7PL7Sxv/AGwBv&#10;ewPg7Wc3ACB1SZhEbqSspJKgRiKKPT4Fv2wcDAu31wa7jJCYgiLx9sog4Od/3C0jkYCxbhj8Vm+F&#10;FNIjQ69X7MhJRs3SFmVzKEhEI5EFUTSVC2OZDUYYSSVKRToOZ6g+yWeMLVNj/7Aftu/WNgBJEs1j&#10;NHE6FhIrhdcvVnEkLUlQ/ECzA5bEXxSLEn8mWYmAFzBYqtjKVeL1JWOXIUkcBkmmZs2rJBbHMF90&#10;7E0sK3iSeByLSGPMlhW8rFqDIRZxoLzVhRdW6TgOq2qWfFuDIRYJNiFO+KzREAtYmd7yztuZ8PiI&#10;F5mM/CGz7FOO41mWzus/cRyWWKrgJtoPy3FrVSQwgENfp1nr01oVCURRKq8VVsitgZEIrTNflfhW&#10;SMUT7DuwNdyHHwtxPBGRmtjeLIk1OxLIFfwXJ4psxzTpOMywII3mDN+aHYlIA0AAc1oh7sNCloHn&#10;HfI6Ys2OVATQd3Yp0aTkMM7gh3kDYDXW2hqpUFLNknhra4Aki30SvmPE8lSE0u8Xb29rYnkqoiCU&#10;3lhY7bVmB0hSz/PIsj2SJ6wQsj4GiGTAKXqYADQjGrIPioy4nweKjLgCgSLyn269OeAhnsSzKySp&#10;iIS4HPCQHkibQkykHArOzgEPwZkErXwHPAQL1WPYpTVtDniImaADHgI5ma4pmlbdAx7yJ8FDzns8&#10;5Pyz4yEA7mLeYyerWcJq1jxyOLpJKKUj9iyBRBClACp4Rh9bLzlGoEjTWe4XbRXSAIW+Y8CaI+QI&#10;g0LHrMdBvi9KRUqxtjCZwiiWBp7DwPu7tNlLACcqYCu2qAbKKcBXzuic6rk98UA5nD2yxcixRbEE&#10;MAlbzvEM3uzE7GZJiGkK/kzogxGsn2k3eJCEofTmjeWaxS9AksiYHwAxDuVwLsKXI84peFdwY7wP&#10;O1BiHUjCkB2cRSdQLAbvZtRst3OQ4GTGm489X8chaxapwEGdCn3l4jtGvAVJNBkxT+J4q5I0nDUW&#10;0kicUQTxvOGTSoJEp94BQcZ3zLEZp/F8McdlnUa+r8qTOC4D3+ddbULFlYAszGKZRSRAkma+brGd&#10;sYgEjrOmrjar6XbjB4kKfXCJJ3FcjkLlj4VVRwtOmHO2Cc7JSqwFJ5SINUSWUzOLSKAcDqr5co63&#10;MY6V5simhSFQdYZzRPdhB2phCGVgJJ9kb6B/LAwxgg4eDDHGohAMof/p5u8AQxxgiE8cAKcdh7CM&#10;PZOJlrtDWAZsE3aHs3bMISzjEJbRh9RZa+QQlvHXDct41cMQrz4/DGGigWbgEMCAY97/tm4tIhfk&#10;PGOXoAsTk8A7wrRHSEQVZKnnkbGWIvk9oFDaP0hjrXtye0ChJyfHe6al8/rI6wFFhPijGa4lmQGg&#10;wOneHAryf0CRqsgbOdsrh1XEQBdYSMVBFTjEVl6EFn8eb6MuEEwHv9DrPjupNgIDJKEX2BfwkIyN&#10;wABJhHN/Z1nvGQ6WxThThvCy5SxjcSqsvBDIJwZqOYtT4Yx3jmyAhcR57Tzv2gZYgATx687n4SfE&#10;bf2piBFv4OSMnXYLYaAV+IOOgh+zhTBAkiV+5AQraTbYApGSMuFXDxesmQnN4pM2qAK1RbHfAVbJ&#10;bVAFSEywEScCNpLChHROjtVZL1yRqiqEIyZ+JAU/6aSrINF+bDrPWhtJAZI48HEjtmMOtwgAmfou&#10;MDtN1lJQuF/ER0s5rAJhvfMYYKMnUHOI0DMnznxnSG1BkkwjrDj2OazC4KWzcC8HWxhEzmcfP7GW&#10;4wYR8gKyn2Cf5TjwCDkLOXUIhhIZBuOp5nT4fyyCMeIVHoIx3jchBCM6IBj9LRuI/uFiyWOH3FY7&#10;gH0eLpaYuEQKq7UGywHBwGp2QDCm67iTE99aOVwswaVAa5ccEIy/LoLxXY9gfPfZEQyFm4DqCS9w&#10;BBpQLIGvMsNQJTADFDN9BnuiGyHg179OwhrDhGvgaliICwruwzoZ1noGEpPN8trJ/UUb2Tw/n7xf&#10;hQsZkX8AzNrO1jjAfQZu+bO2MrAPP+aYP1a2SAY6kk6u7rIdsaiGMqjGPGffMhpx9sksI96iGmgF&#10;bv8cabJGAkjgXHh2P8tqF5dhYs7ZfdXFYqRwO7nZt9dHcLswnhehYNENkMyUHItuKCACme9D8SCC&#10;PbrHXbl5zp1FN9BKEvsc41shJutABJMLuuyMWXQDJHoGuIFigKvcwsK7jRbpAEk68yoMaTFuemJi&#10;3ULxBKBDagwShPnz4AgpL8qlk4N7fmpIlzXieiZYKbvSWaQDJHv3FDiRtUgHSEzImptaVhecRYGr&#10;6dLHI1jJsKiH1riL5ZPwrdCyDZJ0crGD1WUboaFD4BGzYuks6gES5L9wo3/iMotlOfas1MfJ+eFb&#10;7keAvWetSzZuA1eIk8THI1mBsaiHNlvKE9je70M91q+vqp1xzXa3zcfXxU1Rr78rKF/IkJDCvMEt&#10;2EmGDfPsPO/+k2/GDCXjtRPz/LJoH31+UbQrk1Cmz7bhlX9xd3VVFZflz35VGJXtWn7/7zG5ClKb&#10;IDNJOhJPn+MqVv8clPs5R9DiWZ8SZErhagJBhQw/Zh6q5uZFvrM5ZIYpaNoSPe/z7Qzd35T1m/x+&#10;TBfiUa/7VDCTIeb3F82YY+dqqK0zSWNMWwOS1Jar29Pn+fFVs364aJFQJT+udl2fIKX/sTVPthet&#10;+bcurr/vyxzZR/3z9qJdmFQ/J0ub5ic/7k7P6huxeNkWP4nFV22+Ptr96zkIkUUEf0FnKumvcwxd&#10;wMwNPWqQXQkZXLxhmFfUa1yZfrnpFi6VyclyzHCCvEvNHZj8uqzfF2vcgxjGu8n/17TvytV7k+Nl&#10;qBT5cMZ3Zb3/jhKxmCZX7yGfdv7q4r5714yTeD/MyDBri7bpTMoUkxcKX26b9mdT7BdncrH7Gd3E&#10;QrFcXPX0Zf/3bkwHgzxSbfkeOaTq5rL/hmIQDsgKnpldOD/eNVW5fllWSBODH+3N1XlFyWj69cd0&#10;A/M8KWYyN9WL7mFbXCMV1cnyHNJ31ZZDj4uce7PaPf4G1Q9yMXB0mBco8kXe5pCWfcGwXO/6KURG&#10;IyRZ2p2NSXWMipEqja+KUXxNwqP/Fu3IgJ7qRdF9LIqalGKNNaEfMC41kM7ZL1Plc2146vMH6Vll&#10;+mCyEkHuXrXl2vBr1z+yQvyY6g1C9GzMpvGrZWlg9KioT2nlt18uvnpzkc/TRZdJaT951K/OD4Wj&#10;DGTEQYxzCrcPf5Ps22f7GaK0jkwKqP6UIVZpPHJz2jZWA9etP8Ni8YmEu6W/f/V7JByTMUn21e+h&#10;/U7Sf7OLVzsIpZu46Zwi5cRjqb0ezff18bGSt489tJnBkiTApQlkB0MUNBKAJdHQG1rjBc5VEaWP&#10;Axltjv6TbD8zmMkohnNdHC6HsUkc9klmsBjxyQHSlsDBhvgEv1VwKjt9ZlJ/LHdv62rs5LibrMvd&#10;9gX2uve7s3Fdusm3w2iM9fGNMWjeYhvA/jzdwGzitm1b1t1l0WERvultn9siRwqxl0hDVrT9MrHN&#10;bwpsVjdlvev3BRjTy4VJqieS5QIp+/r/ZsPpXwzk5pdeYls0tQw/bF1o7G5r1gfIyrRxPOn71Scl&#10;PP0/AAAA//8DAFBLAwQUAAYACAAAACEAnC/jtVACAAC1CgAAGAAAAHhsL2RyYXdpbmdzL2RyYXdp&#10;bmczLnhtbOxWzW7bMAy+D9g7CLqvtvwTJ0btYmjQYcDQ9bA9gCDLsTFbCiQ1Sd9+kizFNpIAW7Bi&#10;PfRiUKT4kSL5gb69O/Qd2FEhW84KiG5CCCgjvGrZpoA/fzx8WkIgFWYV7jijBXyhEt6VHz/cHiqR&#10;7+VaAA3AZK6PBWyU2uZBIElDeyxv+JYyba256LHSR7EJKoH3GrrvgigMF4HcCoor2VCq1oMFOjx8&#10;BVqPWwZLm5na83vadZ8ZabgYVLXg/SAR3pUovA3ME4xsPbTwva7LJFtE6dFkNNYq+L5Ey0FvZK80&#10;F1CYZJnz0TbrY7HHiIofg5RohD8qjU+EVqGHccn4KGWUXQidREvvMwvtA24E3jYteRC4p6DHRPAC&#10;uhKx3ZeJ8clViTzungRoqwLGYRZDwLRjAe8bLBRAMHAZP5744nwa6hsnv6S+PJT49LbVn0/gUAvd&#10;JpzzugaHAup5fDFfDYZzelCADEritRbKO7kczF0nrrHC4Fm0V4wTMY/WxSK5ldxgkquRHMAf8US/&#10;viV0zclzT5kayCJoh5WmqWzarYRA5KZL4mtl2xLMXqwrfzy7Lkzb47rYtRrbFMh36gxrzqjGsTbk&#10;iY5kmU0zWqDVRSJdmOZVGqWOlrNhHgP6sTaBHRuNOCVwmiEPcsKixQUWRfHS5zoL7MNNa/f3LErm&#10;LFq9s0jmb49FkWnLyBpDi+n5P7EojZJw3FR2tZitpae0jC5NM0pi7zOb5n9Fo3jcdQPzXBT0usso&#10;ndMIvW8j/dv19ngUvxaP7KI3f5zlbwAAAP//AwBQSwMEFAAGAAgAAAAhAN3afVlHAgAAuQoAABgA&#10;AAB4bC9kcmF3aW5ncy9kcmF3aW5nMS54bWzslt9r2zAQx98H+x+E3lf/jN2Y2GU0dAxG14fuDxCy&#10;HJvZkpHUJP3vJ8lS4jgxbIGyPvSlyCfd9066++S6utt3LdgSLhpGcxjc+BAQilnZ0E0Ofz0/fLmF&#10;QEhES9QySnL4SgS8Kz5/Wu1Lnu3EmgMlQEWmPnNYS9lnnidwTTokblhPqNqtGO+QVJ9845Uc7ZR0&#10;13qh7yee6DlBpagJkethB1o9dIVahxoKC5OZ3LF70rZfKa4ZH0wVZ92wwqwtopWnb6CXxkEtflZV&#10;ESZJ6vuHPW0y25ztimAx2PXaGfWBIIgj56P2jI8RP0aU7BClWB7UDzaj4sdpaiPYZFwQldVM5KW/&#10;sMmeBHbhNhz1dYMfOOoI6BDmLIf2gej222jzyb4Rftw+cdCUqhP8cAEBVY45vK8RlyDwoWczfjxz&#10;Rtk41g+Gfwt1eHji89PGfjmDfcVVlVDGqgrsc6ja8VX/VWIoI3sJ8GDEzmqknJPNQZ+1yzWSCLzw&#10;5opuwvrW6rVwZla2L/HVSlbgrzBRt28wWTP80hEqB1Y4aZFUlIq66QUEPNNl4t/LQD+Od3Lj8bet&#10;wrg8topto7T1A7lKXYDmgunY1RoeB8UUpDi8TcKZdnY+ZyBFUXSxn48hXWfrcGEwQ1ISLOdCz5I0&#10;ou8NUEomKIUfKIns/aFkyvLfUJoZDFEcLt14mQ6GWZIUfm6YnLTzZZKczBTiIA1iB+Q09BxJaaIm&#10;+2FcHYehI3f8Q/TvMymdgPTB0XvkKHqrkWSmvf6vs/gDAAD//wMAUEsDBBQABgAIAAAAIQBAQCk7&#10;7gAAAL0BAAAUAAAAeGwvc2hhcmVkU3RyaW5ncy54bWxk0MFqwzAMBuD7oO9gBGWn1WlLSymOCwvL&#10;bbDDdh4m0ZKAI6eW0m1vP5ceBu5Rn/Qf9JvTz+jVBSMPgUpYrwpQSE1oB+pK+Hivnw6gWBy1zgfC&#10;En6R4WQXD4ZZVMoSl9CLTEetuelxdLwKE1LafIU4Oklj7DRPEV3LPaKMXm+KYq9HNxCoJswkJez2&#10;oGYazjNWN1hvwRoerBFbz95jREKjxRp9xduiCiQx+JzriOfcXh7vBHJJT3626MXli+hazTm+5WfX&#10;Mo48uSaVlL5ljBcEq/Lc613Qbovn/Gqzq3L67mT5bzrVb/8AAAD//wMAUEsDBBQABgAIAAAAIQDW&#10;F8RZTAMAAEIOAAANAAAAeGwvc3R5bGVzLnhtbNRXbWvbMBD+Pth/EPqe2EmTrgm2y5I0UOjKoB3s&#10;q2LLiahejKx0Tsf++06S47gtW106SvbF1svdo+dOpzspOq8ER/dUl0zJGA/6IUZUpipjch3jb7fL&#10;3hlGpSEyI1xJGuMdLfF58vFDVJodpzcbSg0CCFnGeGNMMQ2CMt1QQcq+KqiEmVxpQQx09TooC01J&#10;VlolwYNhGJ4GgjCJPcJUpF1ABNF326KXKlEQw1aMM7NzWBiJdHq5lkqTFQeq1WBE0j226zyDFyzV&#10;qlS56QNcoPKcpfQ5y0kwCQApieRWLIUpUaq20oC3miHkZy4zGDwdYeSNnqsMaIT9MAxxkERBrZ5E&#10;uZJtFOTITe+k+iGXdspDW6kkKh/QPeEwMrAYqeJKIwMeBmQ3IomgXmJOOFtpZsVyIhjf+eGhHXCb&#10;UssJBi5yhPwKgaMDSozzxrYh2GYHkgi8bKiWS+igun27K2B5CQHhYZzcC9JrTXaD4bilELgFk2il&#10;dAYBuPfqCFb2Q0nEaW6AvWbrjf0bVcB3pYyB3UqijJG1koRDM9hr7P9WEwIXYjTGZgMxtvcdkxmt&#10;KGwU7JNVtIL1Cp3kHRdHpZM4UN4z7iTvjftvbRM0Y1vxR2cfiXVNEL15S+q4KyG6KOc3Nt6+500o&#10;2wRR5a3kANnVHjabJ2wTzk3d9GHrOzYq22geuw1rD+frcVGVNws80p50YdVoI1IUfHe9FSuqly65&#10;15noEWYHSweQm2tGHnPmEoFF8/3PnK2loPtUC+nNd9FGafYAfrR5MYV56tNZlb/eLcN/ScIWUsPS&#10;l2h18PfJU1pP/f12j3UkCw56KWSPh2xdfP9+wo6HbodAeHZIjjkQjodsp0A4HrrvnS07nv33pmUr&#10;n03irvxBwWtV1Uc1tamOyN5+Y3xtyxBvpczVlnHDZFPuDvUUMLPqUKHdxdzY94Kr3c0qYHlGc7Ll&#10;5raZjPGh/cXdcyA31lJf2b0yDiLGh/aVvbcOTu09k1bmqoSLJvzRVrMY/7yYfZosLpbD3lk4O+uN&#10;Tui4NxnPFr3xaD5bLJaTcBjOf4FN9nE1hRfCGx4v7pEFtXEwmpYcnji6NrYmf3MYi3Gr4+m7WzLQ&#10;hm3ZGxGUzeMv+Q0AAP//AwBQSwMEFAAGAAgAAAAhAPtipW2UBgAApxsAABMAAAB4bC90aGVtZS90&#10;aGVtZTEueG1s7FlPb9s2FL8P2HcgdG9tJ7YbB3WK2LGbrU0bxG6HHmmZllhTokDSSX0b2uOAAcO6&#10;YZcBu+0wbCvQArt0nyZbh60D+hX2SEqyGMtL0gYb1tWHRCJ/fP/f4yN19dqDiKFDIiTlcdurXa56&#10;iMQ+H9M4aHt3hv1LGx6SCsdjzHhM2t6cSO/a1vvvXcWbKiQRQbA+lpu47YVKJZuVivRhGMvLPCEx&#10;zE24iLCCVxFUxgIfAd2IVdaq1WYlwjT2UIwjIHt7MqE+QUNN0tvKiPcYvMZK6gGfiYEmTZwVBjue&#10;1jRCzmWXCXSIWdsDPmN+NCQPlIcYlgom2l7V/LzK1tUK3kwXMbVibWFd3/zSdemC8XTN8BTBKGda&#10;69dbV3Zy+gbA1DKu1+t1e7WcngFg3wdNrSxFmvX+Rq2T0SyA7OMy7W61Ua27+AL99SWZW51Op9FK&#10;ZbFEDcg+1pfwG9VmfXvNwRuQxTeW8PXOdrfbdPAGZPHNJXz/SqtZd/EGFDIaT5fQ2qH9fko9h0w4&#10;2y2FbwB8o5rCFyiIhjy6NIsJj9WqWIvwfS76ANBAhhWNkZonZIJ9iOIujkaCYs0AbxJcmLFDvlwa&#10;0ryQ9AVNVNv7MMGQEQt6r55//+r5U/Tq+ZPjh8+OH/50/OjR8cMfLS1n4S6Og+LCl99+9ufXH6M/&#10;nn7z8vEX5XhZxP/6wye//Px5ORAyaCHRiy+f/PbsyYuvPv39u8cl8G2BR0X4kEZEolvkCB3wCHQz&#10;hnElJyNxvhXDEFNnBQ6Bdgnpngod4K05ZmW4DnGNd1dA8SgDXp/dd2QdhGKmaAnnG2HkAPc4Zx0u&#10;Sg1wQ/MqWHg4i4Ny5mJWxB1gfFjGu4tjx7W9WQJVMwtKx/bdkDhi7jMcKxyQmCik5/iUkBLt7lHq&#10;2HWP+oJLPlHoHkUdTEtNMqQjJ5AWi3ZpBH6Zl+kMrnZss3cXdTgr03qHHLpISAjMSoQfEuaY8Tqe&#10;KRyVkRziiBUNfhOrsEzIwVz4RVxPKvB0QBhHvTGRsmzNbQH6Fpx+A0O9KnX7HptHLlIoOi2jeRNz&#10;XkTu8Gk3xFFShh3QOCxiP5BTCFGM9rkqg+9xN0P0O/gBxyvdfZcSx92nF4I7NHBEWgSInpmJEl9e&#10;J9yJ38GcTTAxVQZKulOpIxr/XdlmFOq25fCubLe9bdjEypJn90SxXoX7D5boHTyL9wlkxfIW9a5C&#10;v6vQ3ltfoVfl8sXX5UUphiqtGxLba5vOO1rZeE8oYwM1Z+SmNL23hA1o3IdBvc4cOkl+EEtCeNSZ&#10;DAwcXCCwWYMEVx9RFQ5CnEDfXvM0kUCmpAOJEi7hvGiGS2lrPPT+yp42G/ocYiuHxGqPj+3wuh7O&#10;jhs5GSNVYM60GaN1TeCszNavpERBt9dhVtNCnZlbzYhmiqLDLVdZm9icy8HkuWowmFsTOhsE/RBY&#10;uQnHfs0azjuYkbG2u/VR5hbjhYt0kQzxmKQ+0nov+6hmnJTFypIiWg8bDPrseIrVCtxamuwbcDuL&#10;k4rs6ivYZd57Ey9lEbzwElA7mY4sLiYni9FR22s11hoe8nHS9iZwVIbHKAGvS91MYhbAfZOvhA37&#10;U5PZZPnCm61MMTcJanD7Ye2+pLBTBxIh1Q6WoQ0NM5WGAIs1Jyv/WgPMelEKlFSjs0mxvgHB8K9J&#10;AXZ0XUsmE+KrorMLI9p29jUtpXymiBiE4yM0YjNxgMH9OlRBnzGVcONhKoJ+ges5bW0z5RbnNOmK&#10;l2IGZ8cxS0KclludolkmW7gpSLkM5q0gHuhWKrtR7vyqmJS/IFWKYfw/U0XvJ3AFsT7WHvDhdlhg&#10;pDOl7XGhQg5VKAmp3xfQOJjaAdECV7wwDUEFd9TmvyCH+r/NOUvDpDWcJNUBDZCgsB+pUBCyD2XJ&#10;RN8pxGrp3mVJspSQiaiCuDKxYo/IIWFDXQObem/3UAihbqpJWgYM7mT8ue9pBo0C3eQU882pZPne&#10;a3Pgn+58bDKDUm4dNg1NZv9cxLw9WOyqdr1Znu29RUX0xKLNqmdZAcwKW0ErTfvXFOGcW62tWEsa&#10;rzUy4cCLyxrDYN4QJXCRhPQf2P+o8Jn94KE31CE/gNqK4PuFJgZhA1F9yTYeSBdIOziCxskO2mDS&#10;pKxp09ZJWy3brC+40835njC2luws/j6nsfPmzGXn5OJFGju1sGNrO7bS1ODZkykKQ5PsIGMcY76U&#10;FT9m8dF9cPQOfDaYMSVNMMGnKoGhhx6YPIDktxzN0q2/AAAA//8DAFBLAwQUAAYACAAAACEAabEh&#10;YmwGAABXGwAAGwAAAHhsL3RoZW1lL3RoZW1lT3ZlcnJpZGUxLnhtbOxZT48bNRS/I/EdrLm3SXaT&#10;dLNqttpkky602642aVGPzsSZceMZj2xnt7mh9oiEhCiICxI3Dgio1EpcyqdZKIIi9SvwbM9MxpsJ&#10;u9uuQJTmkMzYP7//7/nZuXrtQcTQIRGS8rjt1S5XPURin49pHLS9O8P+pQ0PSYXjMWY8Jm1vTqR3&#10;bev9967iTRWSiNyGtYKOCQI6sdzEbS9UKtmsVKQP01he5gmJYW7CRYQVvIqgMhb4COhHrLJWrTYr&#10;EaaxtwUEfSYGehVBMY6A1+3JhPrETI2nNY2Qc9llAh1i1vaAxJgfDckD5SGGpYKJtlc1H6+ydbWC&#10;N9NFTK1YW1jXN590XbpgPF0zPEUwypnW+vXWlZ2cvgEwtYzr9XrdXi2nZwDY90mcylKkWe9v1DoZ&#10;zQLIPi7T7lYb1bqLL9BfX5K51el0Gq1UFkvUgOxjfQm/UW3Wt9ccvAFZfGMJX+9sd7tNB29AFt9c&#10;wvevtJp1F29AIaPxdAmtHdrvp9RzyISz3VL4BsA3qil8gYJoyKNLs5jwWK2KtQjf56IPAA1kWNEY&#10;qXlCJtiHmOziaCQo1gzwJsGFGTvky6UhzQtJX9BEtb0PExx7Bcir59+/ev4UvXr+5Pjhs+OHPx0/&#10;enT88EdLy1m4i+OguPDlt5/9+fXH6I+n37x8/EU5Xhbxv/7wyS8/f14OhAxaaPjiyye/PXvy4qtP&#10;f//ucQl8W+BRET6kEZHoFjlCBzwC3YxhXMnJSJxvxTDE1FmBQ6BdQrqnQgd4a45ZGa5DXOPdFVA8&#10;yoDXZ/cdWQehmClawvlGGDnAPc5Zh4tSA9zQvAoWHs7ioJy5mBVxBxgflvHu4thxbW+WQNXMgtKx&#10;fTckjpj7DMcKByQmCuk5PiWkRLt7lDp23aO+4JJPFLpHUQfTUpMM6cgJpMWiXRqBX+ZlOoOrHdvs&#10;3UUdzsq03iGHLhISArMS4YeEOWa8jmcKR2UkhzhiRYPfxCosE3IwF34R15MKPB0QxlFvTKQsW3Nb&#10;gL4Fp9/AUK9K3b7H5pGLFIpOy2jexJwXkTt82g1xlJRhBzQOi9gP5BRCFKN9rsrge9zNEP0OfsDx&#10;SnffpcRx9+mF4A4NHJEWAaJnZqLEl9cJd+J3MGcTTEyVgZLuVOqIxn9XthmFum05vCvbbW8bNrGy&#10;5Nk9UaxX4f6DJXoHz+J9AlmxvEW9q9DvKrT31lfoVbl88XV5UYqhSuuGxPbapvOOVjbeE8rYQM0Z&#10;uSlN7y1hAxr3YVCvM+dJkh/EkhAedSYDAwcXCGzWIMHVR1SFgxAn0LfXPE0kkCnpQKKESzgvmuFS&#10;2hoPvb+yp82GPofYyiGx2uNjO7yuh7PjRk7GSBVIy9EyWtcEzsps/UpKFHR7HWY1LdSZudWMaKYo&#10;OtxylbWJzbkcTJ6rBoO5NaGzQdAPgZWbcKLXrOG8gxkZa7tbH2VuMTa5SBfJEMPtg7kRaGi9l31U&#10;M07KYmVJEa2H9ZE+O55itQK3lib7BtzO4qQiu/oKdpn33sRLWQQvvATUTqYji4vJyWJ01PZajbWG&#10;h3yctL0JHJXhMUrA61I3k5gFcKXkK2HD/tRk1qFRVDhTzE2CGtx+WLsvKezUgURItYNlaEPDTKUh&#10;wGLNycq/1gCzXpQCJdXobFKsb0Aw/GtSgB1d15LJhPiq6OzCiLadfU1LKZ8pIgbh+AiN2EwcYHC/&#10;DlXQZ0wl3HiYiqBf4HpOW9tMucU5TbripZjB2XHMkhCn5VanaJbJFm4KUi6DeSuIB7qVym6UO78q&#10;JuUvSJViGP/PVNH7CVxBrI+1B3y46xUY6Uxpe1yokEMVSkLq9wU0DqZ2QLTAFS9MQ1DBNbT5FeRQ&#10;/9qcszRMWsNJUh3QAAkK+5EKBSH7UJZM9J1CrJbuXZYkSwmZiCqIKxMr9ogcEjbUNbCp93YPhRDq&#10;ppqkZcDgTsaf+55m0CjQTU4x35xKlu+9Ngf+6c7HJjMo5dZh09Bk9s9FzNuDxa5q15vl2d5bVERP&#10;LNqsepYV7lbQStP+NUU451ZrK9aSxmuNTDjw4rLGMJg3RAlcJCH9BfsfFT6zf2LoDXXID6C2Ivj/&#10;QhODsIGovmQbD6QLpB0cQeNkB20waVLWtGnrpK2WbdYX3OnmfE8YW0t2Fn+f09h5c+ayc3LxIo2d&#10;WtixtR1baWrw7MkUhaFJdpAxjnH+DNv6CwAA//8DAFBLAwQUAAYACAAAACEA3NcnlcgPAABjVAAA&#10;FAAAAHhsL2NoYXJ0cy9jaGFydDEueG1s7Fxbb9zGFX4v0P+wWThA+mCKM8OrECmQ5TgpajdC5OSh&#10;RR+oXWrFiktuSEqW8uv7DckzM1zrKEwaF0WwhCFzSZ65nMvMmW/OnC+/etiWi/u8aYu6OlkKz18u&#10;8mpVr4tqc7L84f2bl8ly0XZZtc7KuspPlo95u/zq9M9/+nJ1vLrJmu5yl63yBQqp2uPVyfKm63bH&#10;R0ft6ibfZq1X7/IK767rZpt1+NlsjtZN9gGFb8sj6fvRUV/Iciwg+w0FbLOiIvpmDn19fV2s8tf1&#10;6m6bV93QiiYvsw4caG+KXbs8RefWWZeL1A8W91l5svSXR/phmVWb4UFevfzhcnjY1HfVOl+f100F&#10;Njrfb1fHZ2WXNxWKOq+rDrWN/dzO4tQ2a27vdi9X9XaHxl0VZdE99s1FA1H2+U2Nfiy+z3+6K5q8&#10;PVmuRECMwO1HrNgWq6Zu6+vOQ4lHAxdIGrrY+Cg5kqM80FkRHLfdY5kPHRK+1L09MvX2TXiTleVV&#10;trrVvHE+Np/a95pwnxmaalU277Ldd/fN4mojTpZlJ5aL7gF361vcXW2kfib1M9ytb3GXrVZgJL4Y&#10;b+gJ3g9PzDeKnij6BkwZvgGjhpuQnoT0JKIn0XJxUxbVLRip/1suruvy2+EB3Q0K0Kuw7kx219Xv&#10;i67MX+dl3uVrRxdWx7uy7s6aPNMfltljfdfpu21W3WXlW/N7ePM+azZ5N5AXFdRqqOjhXb0e5ZGv&#10;N/nw8PGphw9j1Z6QaZKqNPBVlIrYD9KRyLwPgiDyg0Dq/9NAje8/0PsoCEWaCBVHaRJL/B3ob8x7&#10;GSqVKCVjPwmECAL9/mi/X3hgu9yusg5Wca5HD82C8felVbZ2W9fdzTuoP/X8Pmsez+uyntgXSPNG&#10;l1Csx/6qoXV1s86bsYXDk+5Bf3d/qs2wqUvdwvu+ncOLdneBgrLjstJ/27os1m+Ksux/PLbn5VgY&#10;xq11/eF9/tAtF2XWdniBoaG/+m5PSI+G4lDTULrmie5Q3+XH7VWNYVcPLRWGVcM0+uDhxwy1r46r&#10;u+33+bW+uz79p/jX5U2ed8FnL85ewDrxNwx0T/r3+PI8w6jbf9sPt+dQltNvcmhP1nd4GIT7pyhv&#10;151j3Bp1LBADm3bdArzUw50u5v5UWEbtelnRB4I+gIJJX3KfSfOZDKGGA6v0X7ZgZSgCAdVK7cXV&#10;ERiKMAmSxBKkHEVoKOI4kcmMVkWGIk1DGXEFx+Nn0pMqiYVtSsJRJIYiFCJJbVNYlqaGIhGJim0d&#10;bHcFSVN5IpKSbYsgoSovDGDyXJsFSVV5GBn8aE4TSKyBF0RREth+9go8mOKehpFcQ88Ha2K2NSTN&#10;0IukCnzbGr6jJM7IU34azuoAiTb2/DjFiGkuVpMFyTb2MK5KR1J8X0i4iZdC+52+sMKQJFzhcxyS&#10;JFchvGeNleQqpKetlS2PhCkCWH/oCJPlhSRhitCDkbKqKkmYIvampsnagyRhitR7zjYlSVBKD8bJ&#10;l0dik6GnTZLlAslKJh4M0RlF2KIVyUoJ6Ko78PAkJDsVerBJabWbVSJFYlSpNzVPnoQkGgQezNMZ&#10;dVkbUiTR0NdscmyIr4WEG0YYH2dZqiLhRsqDpcbG6p6ZQEjOse9NLZVVaEUij1MPlsr3mUSepFrx&#10;hW0NW3RAIsfHU03CvG2n7OFHP9Pjlib/xyecgDd3ZZk3mNQ/e3HxQohj/A17s/t0TsBgL5G9WG0l&#10;ZdUUVlNxx+oE6ar0AunHyl5sHaSqoFCR/R4e6JS/2sMZnBnSVFCAwHYjCjkKUlSMg74ScyhIT0Gh&#10;FP6Zi20VqSkoYpk6dbAzImmpxOAhQpe/XD9IX0ERpIFDwcrD+AogSWNhuqEU2yzjNkgvllE4pyfG&#10;gwBJFDh+UsranrByT2QMJ8JeXO+xGh68WOnBGZvXMCv5FDObrSPiu29Fn8a+KxaeySR7DGpqZvdJ&#10;+CBJMDnbi3VGBUkfbp9e49mLn6ZptAJJ6lpKxKqxcS6UJ0NX8Xl7lGT0ylNYWNqupGxfJEkfJPHE&#10;vlgbNi6HwkARyDmiNN4HHGAp5BzlN94HSJLYqSRipwTjiCgvgovHaa+0Ese6m++mlXKcJK7MWJFZ&#10;N8RL4Is7jWZrUTSyw+XHumwWCUk58AAtJQ4JaxeKpAySJHQHH5aZxg2BKxqlbsP47pONB/CGHYcK&#10;esjJwrghIElTx9fhNVaRjQeeCoGPmEvyTCaJY5EUTmyc5xhJP8BM5SwX0pQdr4xHApLE3xtvn3FK&#10;yBkZsJkBuuhRA9CMMMw+GjOCpg4aM8IMhMaIzy3HfxmIaTZXBok570ezA+jy1MqZDA+rvQPo8hSD&#10;yM7geh1AlymsRy7TAXTBdMDOOgfQhZzeA+gyrDEPoMuw1Ppjgi7Ozsvrfufl9affefEU1tLO2oh1&#10;Tsk1F6AALmA9qimebr0ChW1Auxh8Bkkbl88oGFsNc5pCs4emeKYp5IDjs1S5K2a2j2a48QKBJYvT&#10;Fq675H4LrP5SMYeCvAJQYM9zDgU536BIfAEHnC52gW3gFQHXw8durL24jhh4RZPEswRn4BWQBFg7&#10;UrOe2XYz8ApIwtRFZFiZGHgFJNhFm1WLlXwkEFxhL55jVvSRSgBj2YvlmJV9FPlOu3hVN3s1AObR&#10;e7ZkK/FYQsFntN+6Cl4cBi7YwdZiIBXhxUCweYu2Jp0IYIjOxXXA4CjCg8DYNaLBTvBZnCi+BVae&#10;qUycLRCe0wYwEditea5oK0QsZln1MCiJBJSWBLMkQkIECZrscG1vMWwRZIOYSOD+gauDPAkNyyCJ&#10;1KzhxPgQIEkgeNsyvhZCTLDjDEN3SFjtMogJSKaoMF8LiRm4vkAQib1YuRjEBCSTLUJeMwxiApIw&#10;nTUtmI0bvX0QuMMp3xcr/SCMWS4ZlERvGmBEtNdeyb8vYjLiIw5i0odSrY4JMVG/GTEBCOef94gM&#10;AlOcCJdDmMrJ0g6kB8RkjIuaOo/kGx0QEz0p6KUObS4aL+iAmGCMPCAmrOdl/NhDmEofYmi8nUOY&#10;yh8wTMVBTL7tEZNvPzligoiFRLm7mezyxrrmUQwae/H7zyaSQH8/ay/TUMBfnrX5TuCJDqOIndgi&#10;3mO2bjlcf27goXEHxWK14zSdXdXRygthEwj7ts4+3xDrHiTRJAaArcN64amfuBE27AxioBOJLWgE&#10;bdqL3R010AlIUsSo2YsnIVcQcRZYHszpvIFOdGhG5PaFr4VkjTgL5bsayIpRkLBBEqcuk1keCxI9&#10;QjMUgqXsxddCsgcJglYtxTPxLyR8hGbA+jg1dKJRAqHX3eZi15AGOkEER5S4qsvWYqATHcGB2C17&#10;sVxyolHCJGE5Y5ATHbUhA1uw4htjpRxL4QaH8LVYKWNScGvh22+lDONzlZw1JScCBQdDZoF9BmdB&#10;aMYk/uOZyCCycZAAgXU4xtqFwVl0NMeEY3urbut/m8gUhGaoyMXX+FrIxhGagRMrTsNYJjuRKWoS&#10;ZcPHERucBdEcMU5X2YuVviLpIzQjSF1Aj+8LSR+BuxIhlPZizcrgLIEXC+FE2Ui+FrJxkMSBGxjF&#10;12KlnwTzYtwM5hJ4CL5zoLx9oPL3xVxGhMXBXMZTRIS5hJ/bQe3XRanEvvLPDpjLk5ACGeEhSgXq&#10;fIhSuT89HA0CgMIOwcZ/OhwNOhwNGgAUWsYejgYdjgbtnQ9+22Mubz855tJHcKSOB81GXZOygiJ+&#10;5miADTmBb+qUy65laAMU5eL4urNgZVcMtCrTLZm3xiC3HBQ4X+zUwY7W5JX3FO7Kj6WghTdiSQSO&#10;2duLpSCfHBQydI9OsbwilxwUClJwLuvg7u1u0IEQkASpC1SwlRjQBSSxi4ZEbE+ceBWcDZ21iDGg&#10;C2rBkWy77OFBKrNTg3iV6dkevmFW8jgM5MIJ7LrHgC6oBRvHVo4Rq5DCyj5Mg3lMtsKP5MwQFyv9&#10;SMXsGtSALoiEQfs5xTBACz5LklkhAQZoQViLmJwTYzljQBeQBDh3by9WZE7oCg73z2KmOfaDaBcx&#10;qYVvmDVwHKCZBdYa0EXH1ASu9fGysFJO/QmyyDfMShn4kQshsKEOBnRBRA6QRctj3mAN6IIQGum7&#10;oy4LhpntHpCEvitKvmE0toMER+uc4Yq1PgO6IIRGTPrCN4xsXAfqJLMGHye4RSBazOEYXwvZuE4N&#10;MYnVYkXpBLdIBKA43edrIemjFkQQOQ1j7cWALoi6QdwjX8t/B7qs316Vrd43b2/qD2/zTV6t/5Y/&#10;TlK06Dc48PzRs/Os+3u2HdPejEeK9LeXefPk84u80QmCPirn1d3VVZlfFj+7RaFXpmnZw1/HjD2R&#10;0lgixNwnfZo+T5CZYUzXsp/IBulczvo8M1MKWxIIkD9oo/lQ1ptXWWuSKw011U2BlveJqIbmb4vq&#10;XfZgqyPqdZ9faNLF7OGiHpNPXQ2ldToTka5rAK2aYnWjE9pc1evHiwY9Q36atuuz7vQ/dvrJmAdn&#10;nV9/33+D6KDxUaNfNxcNEt/ozGAm/1V23J2eISvWmyb/afFFk62P2nz1ly9BiDgJ/AWdLqRPtjM0&#10;ATwfWlQj7RjSAjnd0K+o1Tgd/2bbIemSTh2ms9acLMdkNkhIVt9ByG+RlSlfI2nZ0N9t9u+6eV+s&#10;bnXioKFQJFka3xXV/jtkDevF24EC2mm4VyG9z/t6fPcw5AUaeLZo6k7nxtHp0nBzUzc/689+kY+L&#10;9mc0Ej4KElr19EX/927M/YP0ak1xi+5V9WV/h8+gGpA1nmkHbBKvhR/uQbjB89HNAJedsC40CnpU&#10;LbrHXX6NDG0ny3Po3lVTDC3OM+7Nqn36DYoftGKQ58AXmPFF1mTQlX21MDLvehYi0Rdyj7VnY54m&#10;bWBkSOOrvD0jm/VGgfYkr/LuQ55XZA9rDAd9bwGakbmZm6nd2Qr+R3ZX6obpNE/Qw2+aYq0l2I46&#10;9owpDmr1ckyk8qu1axD9DCv9ern44t1FNs82bbqu/QxlvzoJGYLGQunrREFIKoMTdzL9+uUIsZPt&#10;Y+5BMgfsYofKxw47Jq5RxtPKMTzYdv3/jx4fqbydCfpX+The67Rx/8ibccyZp/VgxSShXD+l9hNL&#10;f2dGs2bQScu2KUeRbOSp9HFP5pT78NSXN089NNnnsIkpdVSG3lkNsUgdGmOlLmWkvRSJ1HQCx/r7&#10;5HGr4zH53DgK2FRzSYx4eB+rY4Tew4P+LSqipx53SIfxzBu+EQrQ12fmw9lDn1ZaIx0tsx+L9ruq&#10;HJkwdnJdtLtXmFlv27NRKTbZbuCW9nVea/fpO0w78Aam06XJPbhriqq7zDsM+pve07rJM2TBe4NM&#10;ennTD0K7bJNjatwUVdvPQziQgDR2mGK8eLnQiez0/3qC618M5PoXside96UMP0xZqOxup0cfqOK0&#10;cjzp29XnBj39DwAAAP//AwBQSwMEFAAGAAgAAAAhAK0lTQ4YDwAAkFEAABQAAAB4bC9jaGFydHMv&#10;Y2hhcnQzLnhtbOxc3XPbNhJ/v5n7H3Sadq73EJoA+AVP7Y6j1JmbJhdPnPbh3miJtnmmSJWkHbt/&#10;/f1AEktI9SpM29zcdMQHWxKwILAfwOKHxX773eO6mD1kdZNX5clceP58lpXLapWXNyfzHz+cv0jm&#10;s6ZNy1VaVGV2Mn/Kmvl3p3/9y7fL4+VtWreXm3SZzdBI2RwvT+a3bbs5PjpqlrfZOm28apOVKLuu&#10;6nXa4mt9c7Sq049ofF0cSd+PjrpG5kMD6W9oYJ3mpaWvp9BX19f5MntVLe/XWdn2vaizIm3BgeY2&#10;3zTzUwxulbaZ0H4we0iLk7k/PzI/Fml50/+QlS9+vOx/rKv7cpWtFlVdgo1O/fXy+Kxos7pEU4uq&#10;bPG2YZzrSZxap/Xd/ebFslpv0LmrvMjbp6676CDaXtxWGMfsffbzfV5nzcl8KQLLCHz8FSvW+bKu&#10;muq69dDiUc8FKw3TbHyUHMlBHhisCI6b9qnI+gEJX5rRHtF7uy6cp0VxlS7vDG+cylR1LDeEu8ww&#10;VJ34zYf0vq0+5G2RvcqKrM1WDh+Xx5uias/qLDUVi/Spum/Np3Va3qfFG/rel3xI65us7cnzEiLp&#10;pfT4tloNY8lWN1n/49NzPz4Or/ZEqIIgjONE6kD4UaQHIioPVBD6UoSBQrGvwr78oy2PwDSl/CgU&#10;UqMtnfTlt1QeKBXEMoyjQAsldM+23XEduUNulmkLjVoYyzMsGL5fjoJq1lXV3r6F6tiRP6T106Iq&#10;qi3dBGlWmxby1TBe1feuqldZPfSw/6V9NPUeTo0K11XxLTr0AE1YHvcFzeYCDaXHRWn+NlWRr87z&#10;oui+PDWLYmgMNr+qPn7IHtv5rEibFgUwq+4xrznaIsU30xze0bdueGIG1A35aX1VYcoyZlliSuqo&#10;3QqPP6V4+/K4vF+/z67Np+vT8/uiyOqszP721dlXQhzjbyhM+105ai5SzFhd3W6qWkBZTl+jfp12&#10;A+4nsO5XtLdpF7D5QccC0bNp087ASzNVmGYeTrvme0ZtOlnZCsJW8ISUvhz5uV1NUjUZJlr1rDJ/&#10;2YYVUQRCQt/Gh3tHQBRhEiTJSKA5ipAojF0kE3oVEYXWoYy4huOhmvSkSmIxdiXhKBKiCIVI9NgV&#10;lqWaKBKRqHh8BztcYaWpPBFJyfZFWKEqLwwSobg+CytV5ekEk8aULlixBl4QRUkwjjNg32LlGno+&#10;WBOz9aw0Qy+SKvDH3vADteKMPOXrcNIArGhjz491EI0DYDVZWNnGng6UdCTFj8UKN/E0tN8ZCysM&#10;aYUrfI5D0spVCG+vsVq5CukZa2Xbs8IUAaw/dITJ8kJaYYrQg5GyqiqtMEXsbZsmaw/SClNob59t&#10;SitBKT0YJ9+eFZsMPWOSLBesrGTiwRCdWYRtWllZKQFddScensTKToUebFKO2s0qkbJiVNrbNk+e&#10;xEo0CDyYpzPrsjakrERD37DJsSH+LVa4YYT5cZKlKivcSHmw1HiC2Skr59j3ti2VVWhlRR5rD5bK&#10;j9mKPNFG8cXYG7bpwIoclbc1Cev2uGT3X7qVHh/t4v+03wl41zkB7764EyB9LxJh5DzbIzG+RO82&#10;WGUFRaKEQ8DqhNVViU2bcgiikHuHVVVQSMwkzsNRWE0FBZxcNT7sdGUVFRSRcCZuzc4GVk9Bkfix&#10;OxCuV1ZNMR35fjh2SrG6ZLUUFNJPHAp29rD6CooAy8n4sCMnXwEkkcRaPT7cQMhtAEkcT+IveRAS&#10;Zu3r8R0Ra3uC5K48KSZxGDvJ3ovFW5QOHU1h1VGQ5BUk7zs8ZkdPkldeEsZTKEjygYd9lTN4VufJ&#10;lZCBh30c2xeSN9wsPaUv5D2g4VgGDotYQZA3ARKd8NXIsrGMau3whdVWSSLGWhe40wfrcJNfgcU6&#10;0q68WA0nFwMkOnHZz2oFuRgSC1c4ScNHbyPCuu0sqJrnGNl35MUhtur08B0jgcMt5bcl5HfIGA6v&#10;O2eyLSuaymMv1JP6T34H3pLw/roiKRu/yTVkVv3J14CrFbozn2TnY+AYg+0nXuL63vwUTr6GxOoe&#10;sSpH/gWqBQnQD3pYxSb/AiRJ7C5z/JCtZJUPlWOHSe4FqkXKZeaOmu3xNqyX0YMuPSbRwQGgGfCV&#10;XZhlQBIdmGXADyzMIr4e56hPIyz1zRVBLItukTqgKc+BLnZKhedzQFOeYxDNoN4BTdkG4sgXOqAp&#10;cHJYF5v8oQOackBTOiScvJoDmvLnRlMWHZqy+OJoCsBVP9Ss42f9blQTset3sz4geQWABSIHMt7j&#10;6Q6+Md6hAu3gAuymye6kQYHTxNG3215krM+NWqFia9kNM2pFiq9md8moFkvn5Ig/OrKrPygS4IvO&#10;ZpbrsHWyQaGlP4URhI8IIBeC3SQQJoJqQjmoLS8UwkRAIiW7lyAcBNVw8spymRZ81MMmheMAAR6o&#10;hkOfSSwgAQIjifiWSYAK21lWewnaQAewa5wiNUFiwwGUZnV2XMtxTCFYhhKegdMMaM0UDkgyucBT&#10;IS8DAjTQdCgmGRoBGiCJgA5xciMUA/XiPYcZJCuANTjeHx+ebSQ3uIpA6ceHJyHLA9YTT7IjSTIM&#10;AUmwwiHkAudGwG5ZdhBcgXqAdMY+87MFLewgiQXPacIrzNEVji4nTCuEV4BEx3uapgkzwnkCPxUS&#10;MiGAP0lXj3jGkRRxxhlPYwhJEZBVyE5tiiQXgdUsgETIBPochTvV/lg0YsAeHDSiC0KxsR0Pp+rr&#10;0Yw+D41AQJG/6NCOQ2yHOeYxmJo97KFJ8IBG2GCibQZZe4I3dIjt2FIdck4OaMQBjfD55Z8OXg6x&#10;Hf0BOzktBzTiz41GvO7QiNdfHI0wMRH+jnc2LvEWjECtULueL7uds04BKGLs7tndIR0CCk8jbG/c&#10;37ObDAtBIMpA4HB4DAViKax3DQolI3cXPrqD2yu23S2BIpSIBBp9fY7Cutkm9sFH/Dk9rGdOXgEw&#10;B995A48MWIfbBEskTpwZv7chlAIkMoaX/uluEWIBEoTV8I494RSoGMXJFCYRZgESND2JhMSNzTtC&#10;RJyHEwVBGQhMUHKShggSODboyolh44UhSOLYeIeIwiHWsnpIEEcXMcF2n8QcIsCF3ekSqoHwhSCE&#10;5XDtEa7RhUZIh+k7R8OjuROuYUIjAt9RG3ZsBHEgNEIkk9hBEAdIgmBax8iUERrBDpiEGWFO2YN5&#10;jbEZsUF8HNXipzWy2tiEYU4iIXkilBVTnGPq3AgI7UCcgx+4AUtsxwj4AInUo53vi7CnORrRFAjz&#10;ZTWIkA+0nehJBkXIByIdpO8ESPJz1RipoTHp8rADSRcxFIAnRmNl1ZkiNRAcAVhqz0CtdFExFA4C&#10;uKfXVrogScxC9+lpgBARRP/inszuDPvHYiIDAuJgIsPVGBuhEf5mTASc9M8OmMhwf2jbgbCmdYjQ&#10;gDofIjQeTg/3XbBWsks2neQc7rsc7rv04RZ2y3m473K477Jz6fWHDhP54YtjIgm2Jcp12FkP2Sor&#10;HOnIdzcSLIV1EBIcim1Fd/Ae/hCskXhxkPjONoLdItqtM7x2EcG/J9eUda7t9grTsI97A+NWhUUx&#10;rDcOCtR3vHF2HHbfrHHpAbcQx4ddHaxXjnDsgL/0YB1xbDgkbt6MWyD+moS9k6Vx9By5w2VZSugI&#10;Yr593PIYOcT2nnASkGgROB1jN9OEk2AnpN1jdJ/vmBW29iIEvTiCYFWQcBKNyAHt3m5id1KEk2Dv&#10;lWzBdfzwR3nrGEHvoxbyw7cCFz6ArpAfgBU56k3FHKzIQSK1dKIa2N4QfgISYCFqVCyexFo3SEKB&#10;qCVuo0+oCSpGuFHC1rPSRT0Eg7nXP1kSa8sgSRAOxgpoPFvxcQ8mCPiKVpK4Piz8OJggSUmSxEZI&#10;xaxejVEgwlNRwFosASPoAqbZYIIsCBgBSWTwYo5hdKSCiuYCBV/RYtaomPABfASBIKjMV8me9khS&#10;QLQ1oDO2h3ayRYsKa8D4sIpD0AdIgOaOFHsQDZKZicvb1x0yP8TZ+ZjYuH4T4GHC63ajpH4f3LF6&#10;c1U0Jhihua0+vslusnL1Q/a0lfHDlOD+7K9+W6Ttv9L1kEVluMhi6l5m9bO/X2T10iS96XJ1OPVf&#10;3l9dFdll/ovbFEZFXUsf/zkkgIliEcdIktLn2HB/lxK6HAzZP3bzouCNZ13aEpfCbQkEBbIQGT4U&#10;1c3LtKE8N/2bqjpHz7ucQH3313n5Nn0cX2epV126mq0hpo8X1ZAH6KpvrTWJbcy7egipzpe3Jj/K&#10;VbV6uqiR/QTpTpq2S+LSfdmYX4a0Kqvs+n1XB1E0w0+1Ka4vauRRMUmaKBVRetyenpU33uy8zn72&#10;Zt/U6eqo+YdJrYIIAvwFnWmky6vSdwE873tUIQMU0uc4wzBFtte4bH2+bmdjEpST+ZAbBbmhqnsI&#10;+U1e3mUr5I/qx7tO/1PVH/LlnclD0zeKnD1DWV7uliGBE8ZtXri8g3YS90pki/lQDWWPfZqZnmez&#10;umpNqhWTuQofbqv6F1Ptk3ycNb+gk7Dp+eyqo8+7v/dDKhlkuqrzO2S5KqvL7hOqQTUga/xm1sGt&#10;LDX44l6/6mcK0w1weSsPjsktVc7ap012jWRZJ/MFdO+qzvseZylXsmyeL0HzvVb08uz5AjO+SOsU&#10;urKrFiTztmMhci4hDVRzNqT9ieLRkIaibFBek5Lp31k9CKCjepm1H7OstCaxwozQDRiIlbU4+uCa&#10;nvuO/5HpFaZjJi8QVPF1na+MEJtBzfZYY69ZL4bUHJ+tYL30Jxjq93+fffP2Ip1mnnzOq89Oa4Vk&#10;AVriJFFgSwTwPUm+fzFMrtb6EZeLlFWRFL7AUaCEM2cGtTct1f//9LGj8+5S0BX9Hp0Hb7YSlHVr&#10;areydJ9oOqt7jfwjhPnxucRlt8/9SNnMYqQOQkRtoEIlcaRv01aR1FHqw0zhrQcIu0+wbeuMhbKZ&#10;afhCMe71J+YadxTZcspmBicbviVUJ4RDJoAC/Ea1KYh9hqk/5c27shg6OXRplTebl1j77pqzYaa6&#10;STd9b4038so4OO+wMGC93l7QKNncps7L9jJrMS3fdL7QbZYi7dk5UqdldTfsTXqTYfG6ycumWylw&#10;YI28ZVgEvHg+M5nLzH+zBHUFPbn5puZYJk0r/RdqCy+73/R2tPNyaE/Xry6R4ul/AQAA//8DAFBL&#10;AwQUAAYACAAAACEAc50/UjQOAACTUQAAFAAAAHhsL2NoYXJ0cy9jaGFydDUueG1s7FxLc+S2Eb6n&#10;Kv9hMuWUk8NSBEDwobLk0spelyu78dpa+5AbNUNJjDjkmKR2Jf/6fAAJsKlVy4ztuCrJzEGaIdEg&#10;0C90fwD7s8/vd9XqfdF2ZVOfrEUQrldFvWm2ZX19sv7+3asX6XrV9Xm9zaumLk7WD0W3/vz0j3/4&#10;bHO8ucnb/mKfb4oVOqm7483J+qbv98dHR93mptjlXdDsixr3rpp2l/f42V4fbdv8AzrfVUcyDOMj&#10;28l67CD/BR3s8rJ29O0S+ubqqtwUXzSbu11R98Mo2qLKe3Cguyn33foUk9vmfSGyMFq9z6uTdbg+&#10;MhervL4eLhT1i+8vhottc1dvi+1509ZgI2m/2xyfVX3R1ujqvKl7PG2c524Rp3Z5e3u3f7FpdnsM&#10;7rKsyv7BDhcDRN/nNw3msfqu+PGubIvuZL0RkWMEvn7Eil25aZuuueoD9Hg0cMFJw3SbHKVHcpQH&#10;Jiui465/qIphQiKUZrZH/rl2CK/yqrrMN7eGN6SxbzrdN4SPmWGorPjNl/yub96VfVV8UVRFX2wJ&#10;HzfH+6rpz9oiNw2r/KG56823XV7f5dVr/3u48y5vr4t+IC9riGSQ0v2bZjvOpdheF8PFh6cu3o+P&#10;DkQayzTRcZZFYSjTKBuJ/H2VhkqFQsRKx/g23P7gbuskCXE9EvjEiYrEcP/G3Y+1+cg41GCuFiox&#10;948eTwsXphl3m7yHQp0bwzMcGH9fTHLqdk3T37yB5riJv8/bh/OmamaqCdKiNT2UWzfdYXRNuy3a&#10;cYTDlf7etHt/ajS4bSozwvd2nMONbv8WHeXHVW3+dk1Vbl+VVWV/tNeX59XYWxKq8Mya0dGsGX4Z&#10;UvQ69GTmbwZvp/ewu2zgnYwF1vA+nkGuwf0POZ60Oa7vdt8VV+bb1emnKnz56Z8+OftEiGP81cL0&#10;be+h1XkOx2TbWY90Dp04/aqAkuR2YoOfslfR174/h2mPquTEt+9X4JnxCKab96e2+4EheysT10C4&#10;BoGQMpQT3+bNpG8mdZqp0H/YjpWniITUKps+3DMiT6HTKE0ngoyj0J4iSVKZ+kGF7KhiT5FlUGqu&#10;42RsJgOp0kRMQ0k5itRTaCHSbBoKy9LMU6QiVcn0DHa6wklTBSKWkh2LcEJVgY5SobgxCydVFWSp&#10;COFB/IclcWKNgiiOU3gc94lYEidXHcAJpQnbzklTB7FUUejHkvETdeKMAxVmxgX6D/sUJ9okCJMs&#10;it3wQ15nhJNtEmSRkkRS/FyccNMgg/aTubDCkE64IuTGLp1chQieNVYnVyEDY61sf06YIoL1ayJM&#10;1n6kE6bQAYyUVVXphCmSYG6arD1IJ0yRBc/ZpnQSlDKAcfL9ObFJHRiTZLngZCVTrKVYLP2H7Vo5&#10;WSkBXaWOhydxslM6gE1Kr6gZq0TKiVFlwdw8eRIn0SgKYJ7E67I2pJxEdWjYRGyIf4oTro7hHxdZ&#10;qnLCjVUAS008j3mzQ6QxrF1JGMwtlVVo5USeZAEslZ+zE3maGcUX02jYriMncjSeaxLW7WnJHn7Y&#10;VR5f3cL/wAcA39oA4Nv/eAAA4WbQh2mmPOOdphoS4yMnVeVtaBQVSFIEkXp6DOtJnKYaEhXpOU9N&#10;VDMEME47TTNYDRkMK12nnQMJ28xpJJolWapJz+w0nUaansMsYQft1NB2HUVLunYaaUkEa3o+BDDt&#10;YEWE06zr8eGAoUk1G/T4cMCOYRaysUwURIxJRtfGjOUi8r/BsPEcpCYZy0ZBJAkRPdOQyJIf6lx6&#10;/FOJ9FKREefAh8eCiC9FrjXpP29mfsE3bBApWRF41vkIwNAooYn4WUOTbhmxNDFVRpZXkog1jZ5Z&#10;Y6koo2zWOWfRPjQw40mwGEzM4udABZyKaBENlXcaJnTi7NiI7LNQpaySSCJwOEnBNvShAmYLXaJZ&#10;Dct9RT2wUnw7ItlMqUV+Bvm/N74s0vy4iWSzWD8zQWKkaMg7RR8CGE5gWSHy4GdIZJhlC2dIZRhJ&#10;EtXy9quoOJEzEf1i3aqPCMJAhgBXyDL5yPU9EyG4yGAARAYMwSIwoBmxj8cQyAjQEAhkvOIgEPHn&#10;Sb1/Hv0wEGjh8Y98swH+N4wgpzjJAQAZgZTgAICMyNocIXJWh5TzAIDMITbnSg8ACHwkm2H5eOgA&#10;gBwAEAteHwCQ/wMA5EsLgHz5ewAgCSBuEnU+itImzIGE39haW5bMTVF1rGS45CkkENdxTFBlPv1z&#10;CwkiaASpNOJkI2gSnetkNjCWhORaWvK4KQnNdbKMSy5GMONPKG7IT5kE5loJPg2hwIjdrlyQVVJg&#10;RMcpQX75TIGCJFomi7JKCpLobAaPsdkFBUnAXl5XqYAzbPFOsf88PhNUrGnEptqCylUrqsn8IKhg&#10;M82nzRQnwY7yImv0cQG0Jkbqz+dZkwVTnATPofkcO3GKk8QiXDY2YsRxvJCGWHGcyWXzIVKOM8xo&#10;gXb7/RTDtywhO128dvu9FdAkoVyGSRHhYz5ks5TfuKPwSZwCNuC0lsIn2Ifl1ZtiJnGS0tmyEvfx&#10;heUQsKjpw9olxU+SeBng6bdYDFeTdNnqQCQ+3/3gEUWKsCRCYd/Rf3geEHPHLjRFS3gaIvFEZYt8&#10;IEVYkkhTX8s+hyAsIk2TRwvWb4uq2MNAm2OCqoxXHKqifjWqMpw3OqAq9szKsLvjAEzsZx+OlTx1&#10;PMdZ2gFVMYu7SYfcxqAPkA6oygFVwcFHLoLwYdDhWMngc33UczhWMg+sWGTyv/BYydcWVfn690BV&#10;Imx/kizxUZRGHPYEkWBjleIdLIkLDxA3q0Sy6SdJwlScxkvCXpKDqRhZJUkqOUdCAnIVi0UkJOVW&#10;mp415N0VCccV8hgyLnb6LkawXNKLsguCqigceSPTZ2VBARaVykVb8BRgUSnNWvkkhgIsKsMRB04e&#10;FFVBEkInwbLKBw3gVRTGku+cSDvCfhY7CCLiyBxkIgJjaYiMzf40Pwgi2UgNR8SfChIpqhJFkk+S&#10;KZQS6ZncWZZRKCWKeSOk8AlOjCxDTYnlRjhRRbjHctyfQDUixPFPn+I+FwMQaepwIQ2RrBYRORfJ&#10;g5UUPtEy4k+1SSJZYGzscS+Kk2hwlVUVipNoDa2a9JDlJIVMNM4vcPrqAwZwHLDtotSdwiQaLpmM&#10;h38OccqgYc+pKSLNOHwG8qR4iEEb6YedLDFOeHkWm/AxAZgCGIgeeWRDUYqBxIquU/x6QDGQGKg/&#10;r+6/LR4yviZE8JDxisND9J8nFv6yUya2w8NrNjSpdQHPAQ+BNj+11Dm/ecBDDngI3gN2cezhNZvD&#10;azbDkRG3d394zebwmg15z/aNxUPe/C54CIJvEu6y4bfTVJuKLttIdOEBSFS6LNkkGRYyffIiIp/F&#10;kDBcJThWPoXN7FxIRA6gZlEqTtIrlehF8TMJzbFTSTea2ZzCxQuGY0nMInxuHbGMRd42RdlsAjDH&#10;Q9hkZQaBZJJ/S5bKNsMr+dMQ2HziEQJC96/5YRPpRuFsg5+VLn0PB6d2WC7SIyaRWIZE0eMmgC7o&#10;mSZWqP6FXGM6cnZuh583EXFkcKUF/J3BJREQmImGfc4MLgHmt4iGyN5ALItoiGEDnEgIDasvc+hE&#10;LoIw6ds68Gs8AuH3WSAUHc4yflaxZniJWIqXSLXIOmbYyTzbZqU3g1Ei/lW5GXTCQ5Qz5CSevePP&#10;KvcMOYH75SEfYsmA05ed9iCOGqeiFrlQiqLgxBap/cCjFv7dXShDPD9HxCrDDFFBIZPJ2HiweIao&#10;hM8o0BxGEc9M/NfBKNvXl1VnMvrupvnwurgu6u3fiodZpRJzB+8Df3TtPO//nu/G4i9jJR/T9qJo&#10;n7z+tmjNuzof9fPy7vKyKi7Kn2hXmJUfWn7/9Vi3BnVfjONIhxIq8+s4ymWvg/JxPRdUOjmz5Vbm&#10;FFNPIKhQPMnwoWquX+adL8/jyreUGLktZTQMf1fWb/L7sXAKod7aKjuzKeb3b5uxfNHl0Ftv6vGY&#10;Zw0wVFtubkxdl8tm+/C2RbEalG7pelt8xv7YmytjOZhtcfWdbQMYarzUmtvt23ZlqiidrH0Fpfy4&#10;Pz2rr4PVq7b4MVj9pc23R91fPwMhjiXgL+hMJ7ZGzDAEcG4YUYPCVaiOQ6ZhbrlR4+XxV7t+NRV1&#10;OVmPtV5Q0qq5g5Bfl/VtsUW6O8x3l/+zad+Vm1tTP2foFKWGxntl/fieK0ljHrm5hX56/tXFff+u&#10;GZl4PxTIGbi2apveFI8xJbfw5aZpfzLNfpaTq+4nDBOWu15dWvrS/r0bC+OgRFdb3qI8V91c2G9o&#10;BuWAruCaecF+djgKP2hpnsEfmGGAz7MKPqYoVr3qH/bFFap8nazPoX2XbTmMuMi5O5vu6TvoftCL&#10;QaIDX2DIb/M2h7Y8Vgwv9d6yEMWiUL+qOxsLFhkTc6Y03ipG9TW1pP5RtKMALNXLov9QFLUzii18&#10;gp0wwDBnc/7L3PimZxDzadrfxM4qMwZT8Qh691Vbbo28OnvJK/FTpjco0YsRs/63dWkQ9AKrfJfX&#10;q+3/jCF+pD2TW7W3fo32wO3MapTZ9cl6afvNO4Z2EPhU0etxDbPlZco+PFW77Oapi67CV5CYtyFM&#10;/pCYA/+pHjcenP8MIhxtVdheQ74j8b6xK3nlK5qZF4UThXeyUewANZ6SsSCar2iGc8QSN5BrRGGK&#10;xHt42/XZimZPevDKs88w9Yey+6auxkGOnnpbdvuXWEduu7PR5q/z/cBbs7J/YYKFb+BisfbNFwdf&#10;b27flnV/UfRwcNc2rrgpcpQ+e4XyaUVrTXCfXxdYCK7LurM+N0j0emVqAQbJeoVKg/a/ceb2xkBu&#10;fqk1lhzTy/DD94WH3e2N7UFX5g/HFTsuW0vx9F8AAAD//wMAUEsDBBQABgAIAAAAIQANaA7TLw8A&#10;AK9RAAAUAAAAeGwvY2hhcnRzL2NoYXJ0NC54bWzsXN1v48YRfy/Q/0EVUiB9OJr7xQ/h7MDnyyVB&#10;7xojvuShRR9oiZZZU6RC0nd2/vr+luR+UPE4TJN7SCEd4JPInd3ZnZndmd/uzssvHnbl4kPetEVd&#10;nS5ZEC4XebWuN0W1PV1+//7Ni2S5aLus2mRlXeWny8e8XX5x9uc/vVyv1rdZ013ts3W+QCVVu1qf&#10;Lm+7br86OWnXt/kua4N6n1d4d1M3u6zDz2Z7smmyj6h8V57wMIxO+kqWYwXZ/1DBLisqQ9/Moa9v&#10;bop1/rpe3+/yqhu4aPIy6zAC7W2xb5dn6Nwm63KWhnLxIStPl+HyRD8ss2o7PMirF99fDQ+b+r7a&#10;5JuLuqkwjF753Xp1XnZ5U6Gqi7rq0NrYz92skdplzd39/sW63u3B3HVRFt1jzy4YRN0XtzX6sfgu&#10;//G+aPL2dLlm0gwEvv5sKHbFuqnb+qYLUOPJMApGGrra+CQ54aM80FkmV233WOZDh1jIdW9PbLs9&#10;C2+ysrzO1nd6bLzCtqh7rwkPB0NTrcvmXbb/9kOzuN6y02XZseWie8C3zR2+XW+5fsb1M3zb3OFb&#10;tl5jIFFi/GKe4P3wxJYR5okwZTAoQxkM1PBFmSfKPInMk2i5uC2L6g4Dqf9bLm7q8uvhgfk2KECv&#10;wroz2X1Xvy+6Mn+dl3mXbzxdWK/2Zd2dN3mmC5bZY33f6W+7rLrPyrf29/DmfdZs824gLyqo1dDQ&#10;w7t6M8oj32zz4eHjUw8fxqYDJuMU/2IuuGDJKMX16tG+Z1zxMBUySQQTqUqHSj+a9xGTIROxjBKm&#10;RMxlNLy/te8TnkYy4qnkTHAu9OuTw27hgetxu846GMWFnjz0CIy/r5yutbu67m7fQftNxz9kzeNF&#10;XdYT8wJp3ugais3Y3b719apuNnkzMjiw2z3och/OtBU2dak5/NDzObzQhjZU1T7urmvMh9rmK8x3&#10;tjumwMMPWanrqu533+U3+tvN2b/4v69u87yTf/ns/DOmVvirlG6jf4+SFxmmw75sPw9eQIpnX+UQ&#10;a9azMsyO/VPUt+8uMKGMwpds6MC+W6CXeh4aOsJcF/b9KJoCzBQIGOchp4pxW4yrJBWh/ZAVC0sh&#10;oTIidR+qDWkpVAL1cgQpRaEsRRwnPLFMhSRXkaVIU8UjquJ4LMYDLpKYOVYSiiKxFIqxJHWskEOa&#10;WoqEJSJ2bZDdZUaaImAR5yQvzAhVBEomTFA8MyNVEaQw9WgOC0asMpBRlEjXT0m2YuSqghBDE5Pl&#10;jDRVEHEhQ8cN3VEjzigQYapmdcCINg7COJWR6wCpM8zINg5SKbgnKbovRrhJkEL7vb6QwuBGuCyk&#10;RogbuTIWPGusRq6MB9payfqMMJmE9StPmORYcCNMpgIYKamq3AiTxcHUNEl74EaYLA2es01uJMh5&#10;AOOk6zNi4yrQJkmOgpEVTwIYojeLkFULIyvBoKv+xEOTGNkJFcAmudNuUomEEaNIg6l50iRGolIG&#10;ME9v1iVtSBiJqlAPk2dDdCtGuCrC/DjLUoURbiQCWGo8w+yEkXMcBlNLJRVaGJHHaQBLpftsRJ6k&#10;WvGZ44asWhqRo/BUk7BuuyV7+NGv9PhqFv/H552Ay94JuPz0TkAQJpHXWXqZNMqK8C7i9GRgF9NQ&#10;haF0Kk3amlFP1CuZZ2k0J0Y7QSFSz2pSsg2jnLqNNJnDldFNUCgme09s8PamrpLRRxSL6GXMqGBf&#10;ilQno4AoFceCbNKu+Lqc8vtCdt8u/iBJI4Rp9kPK0foBDDOAUJ4c6VacJBlnMd0BJz8mGV3MCY1B&#10;aLM4cFJjkSAHmjmpIZyJoKfmQw+HEyGGL6GZdkJEICN86UxnCO2jD+64W+SxgCOI8jpKkjhbROQF&#10;X8J+yA5ws3DATYhDDKj7kK04efKUx7NacaIVbGYrTsxYNvgsxpyYRSRpS7FeAYNTEHquDD21cCdn&#10;iUGaxY0TuRSSniqsg8ACqSQnVUg44cp04oCTlme9AhZg4SL1XjiBIvjyIhh64rSeAGqOYzZHB4QT&#10;qEqjdBaJE2jE5az52XoC8LaUoF0sJ88I0MMsZpw8o+e0y63+QSwwE0/N6BkPwKz8A0Qx4AR9iA6a&#10;EY04BCVG6NADJcaY3oAS7K+u+SMeccQjRmhq6qwYW0AEeMQjpoiXWbeOeAT8AnIBca7KQbzjeTN2&#10;9TriETDCIx6BRW06C1kv5IhH/IHwiNc9HvH6k+MRYcABUZEwk5ldUEy7o55/TgI7JvDRNQMssKFS&#10;SO9sGD9Zt6Lg1LtYiXTBzQKiSaLYA9lo39r4yZoxqUj+jW+si4XRLEjFxLcgSfm8ANf4BppEpX58&#10;SDJm/GRNwtiwW/UURmIBC10wiT00MSXrtohFCBRfKTnHcbeQhaZBGORJjdYnJ2rBUq5mteNkDZpo&#10;Hm9O2IJHdLzCnLSBVTIPE6W11cIZ6Dd6cBiJuLXZblqgILZjvR0IWkmZkzKCW+mDJWTQZd0EtKNC&#10;mJCLTaZLgd280AUnWyI0QxbI0DTYI5tjz9hSHrY8QYN+x3MM2u5qgCZRkd8ODbJ4UoZJeAr4TH88&#10;iadxGNGD5awa2+mR9DpBqreFM8JAhiIh9za5kzKGJ/QjcLJui2egbs4mg0qatcU2QAOs19szpiEZ&#10;C27odhJMNE7ipAZaHwM0sE8fhKBpnFlLxZk/BZKzvsU60A4kQvfbCVkqNgG5aBpP3tjSmmgTZVB2&#10;s0PzE0ladp6841DMmsIs3hHq8DH0F9KDfd7fF/sYkQ4P++iPBq1XBvsQR+xjaZwcBF3HsxhPOSHG&#10;vzliH4fxGA78DYvjEfs4Yh/PBEXHsxiHQIaZdI9nMf6/z2J83WMfX39y7IMHLJ7sc5O+oYFBNEXo&#10;e2+kd2t0taegY3UTKKEYjj15rjYZ85jVAxTpZE+RZN4ESThISdZq/GVdJp3Fh/GWQRGF/hEHckic&#10;SwD8wo/VSM6N14xDZkCpKCfc4h0oJiPfTyZZsXAHSCKcoCardmJEnOaHT3TVTqRSxLOG0noEPJCx&#10;8I/k0K04oapQecchn4F4nIyVZPNInJAVULY56mkxD45TeZPAlgzqLOQBEjjTlCwsysEDhO2RF46T&#10;+mPxDpDIdBb/Fu4ASSr8wJxmzElcn/Zz4TIdY1uwgwcJmvFISInb05wcJ2BTH2yju+8knuoDJeTI&#10;GjHjXKA8iC0dmmWxDX16kIx0LbKB89HqmXnPHOUTAU6806xZAAPlFM6UeNMG1RuLX4hAMD4Le7Lw&#10;BUhiH+ihrcke1BBAeuadlrLgBUhSgACuL6QE7ZFNnCIHtOwZIKkn9qAGSHD/wzVCQ2IWxRAwwHkn&#10;ooSZmkUQs2iyiFJysXiGJlGH59B+XwxjRCw8DGO8ZmIwDHXEMI4YxmgbpPU5h+V4fmO6kWA9liOG&#10;ASUiPVPrshzvkxzvk/R3AZ1zcrxPMrn5RdqQdU7+WPdJ3vYYxttPjmHAl4xSf5eYDPENhgEKNTkw&#10;Qa5/JvjVFIiSvQ/l45lICBSxHwjRkZCBM0CRzPPvTeQL/5bhHIeLnciemzAIFLj1NMfvdgGRSvwz&#10;CnQ/jK8AFxo3bR1T9DEC50FHceyfDSDlYYEO7UHLZ1ALJ+o4SrzrlTQz9iyHwDW3yD/nQ4a9zAk7&#10;UYLeR7e+Am64Aigio1DmBJviyqw3hKRg7ekNiWut+Oc+ZBRrD2+ABDCCpwxkSGshjf6Gpn9Hgdzf&#10;t5AGSEDgKSnJmPUVJCJdX0mfibWNnCXwMdz/cB8yOrTwBkimlx1IrbOHOXDdGLZAys9iGhKxajRL&#10;6yymgZuSE1mk5MjaXRGQpNw3NHpkjTXLIMalBG8ao/tszFkGgHT8E1SklljgQwbgawIikLOlAUHg&#10;RYfSv1hHtmLxEJBgvvQ+pJFYlwNXcKdH+EjTtniI0qgLyb6ZuxWONym/xzSJsXFcwGWpr7H0+m9m&#10;bxUo3Pmb1WMjcJCkE9iPtAvrZeDiOy6heNMC3RczgSvcR5moFam8FgLBxW1c8/VaORDFb0NDNm+v&#10;y1bvMbe39ce3+TavNn/PTfaQITeFfoMLsZOEG/rZRdb9I9uN+UrGWzD6+VXePPn8Mm90Zpef1fPq&#10;/vq6zK+Kn/yq0CvLWvbwzZhqRUWhALw/NjZ9jjQn/XNQHqYgQbqP8z5DyJTC1QQCJH7Z6nEo6+2r&#10;rLVZcYYhqJsCnPcZhAb2d0X1LnsYs4d41Js+Mcyki9nDZT1mDboeaut0Chnd1oAwNcX69uxltrqu&#10;N4+XDfKrZKuy7fp8Kf2PvX6yv2z0f5v85ru+zIl91D9vLpuFTl50urSJi7JVd3ZebYPFmyb/MVh8&#10;3mSbk/ZvL0GI6xX4CzpdSZ8mZWABIzdwVCNfFBK6eN3QrwzXuD39ZtchW47O+aSzmpwux2QnyCRV&#10;30PIb5FOJ98g29TQ3132n7p5X6zvdMqXoVJkxxnfFdXhO5OXRTe5voN+2vGr8ofufT0O4sMwIsOo&#10;LZq609lTdKYrfLmtm590sV8cyUX7E9jERIFcRD190f+9H7PDIDNWU9yhg1V91X9DMSgHdAXP9Iyc&#10;rdq6LDZvihJZY/Cj2V5flCY3TT//aDYwzpNiOhdVtege9/kNkmudLi+gfddNMXCcZ9Sbdfv0G1Q/&#10;6MUg0WFcYMiXWZNBWw4Vw0q964cQOZqQNqo9H3PsaBMzpjS+ykf1zZD+6J95Mwqgp3qVdx/zvDJG&#10;scGc0HcY+XeMzdkvU+NzbXjm8zvZWal50EmKoHdfNcVGy6vtH1klfsr0BiV6MSbW+NW6NAh6NNTn&#10;rPLL5eLzd5fZPFt0iZUOU0n96mxRDBtIMsEtTlzA7o+Rqy9fjOi3sXXsisoIaaCwGaDd6kj172H9&#10;08bxwPH1R5gtfqbibu7vX/0WFcdgTHJ/9Ytov5T03+zs1Qxa6QZuOqZIP/FUpq8n0399fKrk7VMP&#10;baIwRHccG96IF5AABdv249zsBK/TAuCMA1KIxQK+35gIzCYKw64gNoKTSCDjWIT8EWMiMZcoDGYT&#10;S44/2K9HiCrHeWDayV9WnNIOnx7UH4r226ocmRxZ3hTt/hUWu7v2fJyYttl+GFvtfrzWHs23WAew&#10;QE9XMJvHbd8UVXeVd5iFt73zc5tnSCn2BmnJ8qafJ/bZNsdqtS2qtl8Yghj543SewCBeLprxf73i&#10;9C8Gcv0Lmehu+lqGH7YuNHa/1xMEdGXaOJ70fPV5Fs/+CwAA//8DAFBLAwQUAAYACAAAACEAtHA9&#10;uKsOAAA2UgAAFAAAAHhsL2NoYXJ0cy9jaGFydDIueG1s7Fxbb+PGFX4v0P+gCgnQPizFmeHViB14&#10;nWwQdLfZrJ08tOgDLdE2uxSpkLTXzq/vN0PO8FDro3DbNEAD8cGWxDlzObc58/HwfPHl47ZcPORN&#10;W9TV6VJ4/nKRV+t6U1S3p8sfrl69SJaLtsuqTVbWVX66fMrb5Zdnf/zDF+uT9V3WdJe7bJ0v0EnV&#10;nqxPl3ddtztZrdr1Xb7NWq/e5RXu3dTNNuvwtbldbZrsAzrflivp+9HKdLIcOsj+gw62WVFZ+mYO&#10;fX1zU6zzr+r1/Tavun4WTV5mHTjQ3hW7dnmGxW2yLhepHywesvJ06S9X+scyq277H/LqxQ+X/Y9N&#10;fV9t8s1F3VRgI2m/XZ+cl13eVOjqoq46jDasczuLU9useX+/e7GutztM7rooi+7JTBcTRN8XdzXW&#10;sXiX/3RfNHl7ulyLwDICHz9ixbZYN3Vb33Qeelz1XLDS0N3Gq2QlB3lgsSI4abunMu8XJHypV7ty&#10;45opvMrK8jpbv9e8IY1d0/G+JtxnhqYy4tcfsvuuviq6Mv8qL/Mu3xA+rk92Zd2dN3mmG5bZU33f&#10;6U/brLrPytfue3/nKmtu864nLyqIpJfS45t6M6wl39zm/Y9Pz/34OAztiTBNkyCKgkQlMlChGojG&#10;+4GfRCoJVKRkEKTD/Q/2fuT7iS9kJKUv4jhUhi3rkzt3PxBhLAIRBXEkokgZ+tX+uvDDuOR2nXXQ&#10;qAtteZoFw/fLUVDttq67uzdQHbvyh6x5uqjLeqKbIM0b3UOxGdY7zL5uNnkzzLBfb/eo2z2caRVu&#10;6vILTOgBmrA+6W+0u7foKDspK/23rcti86ooS/Plqb0oh85g85v6w1X+2C0XZdZ2uAGzMpceZjUh&#10;xTfdHcboe9c80QsyS37aXtdwWdosK7gkQ00bPP6YYfT1SXW/fZff6E83Z/8Q/7y8y/Mu+NNn559B&#10;s/E3DHT/5j5aXmTwWKatcVUXUJazb3JoT2YW3Dsw8yv623UXsPlBxwLRs2nXLcBL7Sp0Nw9nYmTU&#10;zsjKNhC2gSegGZJrJl0zGSap6lml/7IdK0cRCBmqdLy4MQJHESZBkowEKUcROoo4TmQyY1aRo0jT&#10;UEZcx/HQTHpSJbEYp5JwFImjCIVI0nEqLEtTR5GIRMXjGOxyhZWm8gTsmJ2LsEJVXhgkQnFzFlaq&#10;yksT4UdzpmDFGnjwRUkwrtMocG+Kexpm5Rp6PlgTs7Ox0gy9SKrAH2fDL9SKM/KUn4azFmBFG3t+&#10;nAbwivZiNVlY2cZeGihJJMWvxQo38VJoP1kLKwxphSt8jkPSylUI76CxWrkK6WlrZfuzwhQBrD8k&#10;wmR5Ia0wRejBSFlVlVaYIvampsnag7TCFKl3yDallaCUHoyT78+KTYaeNkmWC1ZWMvFgiMSLsF0r&#10;KysloKvU8fAkVnYq9GCTctRuVomwRffOW6Xe1Dx5EivRIPBgnsTrsjakrERDX7OJ2BA/ihVuGME/&#10;zrJUZYUbKQ+WGlujO7SBWDnHvje1VFahlRV5nHqwVH7NVuRJqhVfjLNhuw6syNF4qknYt8ctu/9i&#10;dnp8tJv/0+Eg4HsTBHz/Pw8CIOAoiVmxWg1FsxDOdGQKv8lbDdUkgfLDKWd0bNKHIVYtdTshiAdN&#10;WRlZtdQkiGfJbFgbs2ppSAS7IVlVRDN4sCQcu2bdnlVFM/+QdSVW/XQzJVQwGjlLYjXR9CxZBrqt&#10;37QLWK65rd+0iwOyOJZtLgzQNJKac8pOW1CJIrzjBI9DYO/DdN9hQpwrH2sKKscgYuUoiCChrlRF&#10;WEEKKskoSnmGU1nGPr9AKsCUdzlue9eMiGLimXkmu/1e08ShT4TJLlASk4z8hNcoSSQY+TgRciJ0&#10;Wz5mEU2Nl1UPt/1rGsRlxBJY1XX7v6bBKZcYDz8OEWeUSJ4rRJrRgYhYEmnGvmB54gIAzDX2U0nW&#10;x85VEf8axeksU3AhgB5HStYUcFp3ZhYrSX03q7lu49f8Tnx2W1DEHGPlz/JqbrvX8wasMEeWisgy&#10;jvio1W3yet7QlNF98/uUonKVkjd7t82j88RXdHPY858Htn273ffoRw8OmHM5aAagYx/vGCA9gncM&#10;B3mLd4jPR/v8Zaijub12WMeFYdAR1njubGqdJc5TR1jjOQZZv4mD5BHWmAJnNrI5whrw7uwu4+Ke&#10;I6xxhDUMJO1imiOs8fuGNb42sMbXvwWsIQDLssE6ibuFSAnYw8eLNi5AFIgTD981CbsPQYx2qzDd&#10;8SgJCbQxLJ7hjdcY/E3BdXIEFhJQFteOxNZC+ewZzG73eqIyCtjuSDgtgDGw7ShsAVBp1pIohAFU&#10;KZ7DBgph4MDJx/cUt8Cphz1QUdwCCjDrAENxC5EkeF47XpxcKIYh8BCG5ySRoPTDkG9IZCjFIYSD&#10;CPHQkcjt4FAKGQietxSukEFCsSf+YE4sDQpHYPEDsAixOhlL8qztgEETE5T0sdUBAJqCGGoCL/HY&#10;FQUxFLzNLMiGiBaP7ufxgEhZBYLaCAtAUHBDAYInc9s72xLg1sLeEL4CnEgH4nSaAh0KDxTIOKwe&#10;uKBAj4NHVmQc1llR0AMowIGzOlkP0QOwDaCau3geEL8MkJvS8OshjjmQ9HkwrzsUANFZHGRu/DhE&#10;D4IoJQ8aefuhYEgQx7PkQ3ERJIjsgUW/LhYyIB8ECxlyVSwWoj4fVe/TsBDkFfkXBms5pnhoo9Cg&#10;oX1GYz3xEQuBOh+xkIezY4oH4rc9Tzeai7Dh0zHF45ji0QMb9qB5TPE4pnjs5Xl+a7CQb38LLARP&#10;MmI1XvwRd3xkiHziJCLXGF49HyLok6CKwnEQxQfPZBSFoHa8WBISokvkOZN5sc6YROhS4UhILm4t&#10;JEDHWggBHziTcxpSHuSciZHwHAl2dPmsXOy+opkcKZ+Mwp6EKMwicbAbmax4nMB6Kz1OTEZB3hjH&#10;MwqzyDSg47DLoYjLbBqiAspHUtp4sSpA0ReFZFbCA35uRAmU9NNxmP0TDtn3iRZgDJ6/RPQqkPy8&#10;ibxVCB0ZL1YOFJKBHSJd313sfCg6o0/yc/hDk0ngIagusqnTNK9EpfEsK6EpJgEFaGeiMwGytMl6&#10;+IdRRN44YctZNETewC8FoWH1ShLZBxG863jxNEQPcMImKfY8qkXTUALIZxxGseNQdAYoy6z1UHRG&#10;JzM7bYt4O6HoTAjb4nwKTUOBUlIdY22GpqSEAMxmzYfIPgzhWsnFzo3IPoRHISSsndH0lBAZZmzf&#10;RN5hLNHUXazdUxQmRHoK3bWm4/y6iMyAvxBEZng/xyIy4efj8J+GyCC1zj8/IjLPAg5HRKZXcNYe&#10;rJs9Zqfsg3nu+dUxOwU6xAcE9vHGMTvlmJ1yzE45XbpnUL/7l27eGETmzW+ByETIx54TmpMTeeSn&#10;s069NkTAIT5MBT0Isgc08vQcD4HZvZUcwcNI0BCbJSEoTIhn+WTJ7GQmQTnSFcaLDf4nMblMySjs&#10;U1IbJ2guRXySDI3IIbJxLhEb7VPkBScESsOyiSa44N0I9wAaH9gVUOQFp4UJXjWG3lO0jiIvc185&#10;cXGDZlWc0hMPe6KkyEuYUGBBsRsvzXsJE7wiMl6s4Om7O5EvZ+mXe3cX64mAChFm87wmegAauiBW&#10;DygiE0mf4mk8DbV3CRsjFydTisjoDIGRbRFrYxSRQU4XMRjF8oAiMsinIu9r8jpK82XwhhN9y4+V&#10;Kc2XwfuqVN/Yk7N7AVjLFGUCCA9Ym6OIDIyHumMWh6b5MrEAEk0uTj4UkYmBKxMSltcUkcGLYXRu&#10;rP1QRAZgHgqmuIsfh3h+KOgs3aHojAalyHpYf0DRGZ1eQuTD2sLkhSEQsfwl3j+mkkdhFJaGuP84&#10;SahtsjZDc2RAQ9FFlr8UncEb3pRmT8f+O3Rm8/q6bHXmRntXf3id3+bV5q/506RKir6Dd44/+u0i&#10;6/6WbYfKM8M7R7rtZd48+/vbvFnrQkGmvglp//L++rrML4ufaVdYlZta9vjtUDQnUinSrOAfTc2i&#10;6e9ICO2hH6xlr5YMRjw3pV6mFGNPIChRuUnzoaxvX2atqw3Uj1Q3BWZu6ij1098W1Zvs0bwHZYaz&#10;1BtT4meyxOzxbT3UTrrue+t0MSA9Vo9uNcX6TteUua43T28brAwlYtrOFL4xX3b6l6EUzSa/eWfa&#10;IOVo+KnRt5u3DWrP6MJWrnxTdtKdnVe33uJVk//kLf7cZJtV+xddjgaZOvgLOt2JqUXTTwE872dU&#10;o2oWKvOQZehbdtZ4Qf3VtluMhWNOl0M9GdTTqu8h5NdF9T7foOZWv95t9q+6uSrW73Xtnr5T1Dka&#10;7hXV/j0UvTLi7UAB7XTcq1Bh56oe7j32pXl6ni2autPlaXS1L3y4q5ufdbNf5OOi/RmThLNbLq4N&#10;fWH+3g/ld1AdrCneozJYVV+aT2gG1YCs8Zs+7E8q++ALfVOud6F6GuDypHaQrsdVLbqnXX6DAmOn&#10;ywvo3nVT9DPOM+7Oun3+DrrvtaKXZ88XmPHbrMmgK/tq4WTeGRaiThVKZ7XnQ6kkbWDWkIZb+aC8&#10;uozV3/NmEIChepl3H/K8siaxgUcwC0bKk7U492FqeuMYxPR+JSsr9Rx02SRo3TdNsdHyageNOmB4&#10;vRK9GCqXfLIu9YKeYZNXWbXY/B+Yoa1ApS2fN8SPtGd0qubWp2vPILkfqmLYKoA6Ti7x9QvzDAE+&#10;adAufJrUUTPbmHHm5pPzIE2vGWPRsf06a/NLqX14rr7a3XM/uqJrKCvlK4nwFyFwHEfB8NjDulkP&#10;DzhDKVKJp0lI8kXeQT9bV3Qt1eFG4OO5ITIsUF6rv+1qruGxj35pI8ZZOYgQLgb6PjgzXSN+GJf/&#10;rJ8vHfc0T38s2u+qcpjj4M83Rbt7id3mfXs++IbbbNfPRu//X+mQ4ju4YuyQ0y3ElcTbNUXVXeYd&#10;HOGtiT7u8gzF2V6hwFveGFPdZbc5tovbomqNb/biENXV4Ha9eLnQ9dX0f+30zY2eXH9TS2xMupf+&#10;i+sLg93veobsDQ6OmHmZco9n/wYAAP//AwBQSwMEFAAGAAgAAAAhAKu+DDxFAgAAtgoAABgAAAB4&#10;bC9kcmF3aW5ncy9kcmF3aW5nMi54bWzsll9vmzAQwN8n7TtYfl/5k5AwFKimRp0mTV0ftg9gGRPQ&#10;wI5sN0m//c7GEJIQqY0S7aUv6Ljz3dl398Ms7ndNjTZMqkrwFAd3PkaMU5FXfJXiP78fv8QYKU14&#10;TmrBWYpfmcL32edPi10uk61aSgQBuErgNcWl1uvE8xQtWUPUnVgzDtZCyIZoeJUrL5dkC6Gb2gt9&#10;f+aptWQkVyVjetlasItHLojWkIrjzO5Mb8UDq+tvnJZCtqpCiqaVqKizYOGZExjROoDwqyiySTiJ&#10;I7+3GZU1S7HNgrDVG7lTmgXBPJh2PmCzPjb4PqMWfZZs1kfvdcYlgszzqLcdZA4n45nnM6hib9on&#10;7tKtJFmXFX2UpGGoIVSKFLsC8c33gfHZ1Yg+bZ4lqvIUh/70K0YcHFP8UBKpUYQ9t+GnE1+SDFP9&#10;FPSvgsVthU9XW/34BnaFhCaRRBQF2qUYpvHVPCEYSdhOI9oqaae1oTontwez1olLogl6kdUFw0TN&#10;oaFYNLGSG0t6cSQX4E2UwOkrypaCvjSM6xYVyWqiAVJVVmuFkUxMl+SPPDDF8Q5OPHx3XRi2x3Wx&#10;riC2KVDXqRFmRlT7obYYuck85mjIhEOrQ+YsR1MYZwfAGzAK4p6VA46m0byH4jhz+F6CrwJSBFM8&#10;BMl2zH58TtHo+2iZ/QDp4LZokbwVSOF/BWk+Ps1BFE67T/zxNF/pPurCHCM8iQP/XOpzF1IM8I0h&#10;fB2OgkOObMM+OHr/X9dtOZrciiN715tfzuwfAAAA//8DAFBLAwQUAAYACAAAACEA4OxYeBcBAACz&#10;AQAALQAAAHhsL2V4dGVybmFsTGlua3MvX3JlbHMvZXh0ZXJuYWxMaW5rMS54bWwucmVsc4SQQWvD&#10;MAyF74P9h2DYcXHawxglThlNAx0rlK69+SISJTF1bGO7I/33U6AdKwx2Mbae9enp5ctx0MkX+qCs&#10;EWyWZixBU9tGmU6w46F6fmVJiGAa0NagYBcMbFk8PuR71BCpKfTKhYQoJgjWx+gWnIe6xwFCah0a&#10;UlrrB4j09B13UJ+gQz7PshfufzNYccdMNo1gftPMWHK4OJr8P9u2raqxtPV5QBP/GMFxjOgN6A9l&#10;TjuIPbHBdxgFa5VGcs5XC3kMFId8r6y8oYLc9aUsIYIst29y36N9mmeftaJzKqynhFCWylFhZSkX&#10;012l6qw1eiT15za1wuA0hukPQdNRh/FmZWsbWnZ9Ncp4kfO7qItvAAAA//8DAFBLAwQUAAYACAAA&#10;ACEAijjPRFgRAACxTAAAIgAAAHhsL2V4dGVybmFsTGlua3MvZXh0ZXJuYWxMaW5rMS54bWyMXF2P&#10;5TaOfV9g/0OhgH0cly3JX410DzqxO3ZgL2zM7g+oqb5JClMfjapKb+bf79G1RJFpun2dh7TrnktT&#10;PCRFUfL94e9/Pj5cfT29vN4/P72/LrL8+ur0dPf8+f7pt/fX//s/n/7WXF+9vt0+fb59eH46vb/+&#10;9+n1+u8f/vM/fjj9+XZ6ebp9mO6f/nUFIU+v769/f3v78u7m5vXu99Pj7Wv2/OX0hE9+fX55vH3D&#10;7ctvN69fXk63n19/P53eHh9uTJ5XN4+390/Xm4R3j3eXCHm8ffnXH1/+dvf8+OX27f6f9w/3b/8+&#10;y7q+erx7N/729Pxy+88HKPtn4aJk/PMb0Y/3dy/Pr8+/vmUQdfP866/3d6dvNWxv2k3HDzTmH5+f&#10;w5jfvXwjVRn1Jrp7vvvj8fT0tg375fQA5Z+fXn+///J6ffXy7v7z++uX8XNx/eGHs33++/bx9Mr+&#10;ffX19gEM/df1zTd/tNofS+2P//CWd17EzTcP6W7fbv9xegvS/d3VGTNCsZyeKv9e7Pzd7PzdYnQv&#10;z/93BbP5gd6dHh78vz8W11dv769f317wx68fPv3x8HB6OT2dfrj5Ck09Cv/D9+jLhn35R3/z9UPB&#10;wVHwT+GzXPuwix+qn/bfEfspflMT+3P8UBU7fEfsGL+pif0lfijECqt468aR/+hvvn4wma3Lsszp&#10;0s20gW2Wm6pp2aUp0kVw3VjHJBsN3G/gPHN52VZH6E+ErtumIJ3zXNX654iuWmMbJttqmgwRXVRN&#10;XWuIkRBlVVtmhVZD/0LoJhdPF3YQ/DjOj7+B15oMhim1B/wUEC4rCiEzUtwFQJVVpTqgPgAyW5XV&#10;0Xg+RXBduvoI/PMGNpmrypKBG20gwwbOMQ5ranWsI0GMK3Rz/EIQV1diuMLGJbexv0EMFPA+8Y1o&#10;wZ8CoMxcaWy6dHNvYFtkRWuqdKlj7oPkrEKQJGzlNAN9CpJhzSZn4EoD/7yBXdYaHte5KnnYwDC9&#10;KZs6DdCq6JHQcJiCKaJy9guhS0QAcwIRLoKcipPjb75+aDLnLLe9OuifNnCRZ6Y1LiUGNS90AWyy&#10;1qma9wGQ2Rb/pUul/VMEV3B1lZANgEzrXJmEWXUgwwYGIVWV5wytE5LQJq8PCSF0U5iGyRbjEoSg&#10;QEpTxsfz3c5M2sUPL0omfUB/L+aHgDEXxciYJF7iylNS9wKO5yT8EloWgl80q60E/2bqkWT4gIqp&#10;6WOxhReyjTG5YDBCOoLYyhSqb/YB4nko2sMZdQhwUFIjcaVL9eUxCTfONsw9VfiU1K2tOqA5Cazy&#10;lgtUs/dCcERxgcUEXar0leAFZlxEH10ii0hKfEhFe38stgArMnhga+nrenXSEdrWOUtZOroP6DNR&#10;tT5JDgFzDhjLzK1aZ0wSDdJ54lK3/cTUxTzNLi3nzUl42RZ8qlCpXwiOSokVajuF3UrwonQ2F54t&#10;6akFPf4O6StzmO34hKSNoCsi2jbFYc3bB/SZnkZMcNE7hgAxWY1lbXIOne8xCcTkVzFzq747JW2r&#10;ltcTavExJ+FlnauQhSC2MZZToj5/JXhRFgUvD4V0SU4jyPF3npyycQ23t05OREO7vcy2Qc6MSBdJ&#10;jGwQMGLqw9w3FiQQBjkMrynACyywCj41C4NEVeYkvKyKlsWuCl8IbpG0S8eKK81cK8GL0jieawSZ&#10;kp1WsOPvPDt13ZgmOa/IjHEwXRHRyLu8+lfjog/oM1GFOxrLEOAgrdRroiTP2Now06iPn5KycDtm&#10;eDVpzkl4WbnDsnQhuG2dyCIqrSvBwVMhRie4MTnn5nznuWnb0qjptSOIQ4VxZOE+oD0hBplS86gh&#10;YMACvIFZTUWPSSKmGs6ITgmpa5uGh45OSRJewmpMFxW+ENyHDldGha8EL1zT8iaCcH1Jj2hdGX/n&#10;Gy3oQdRFGrzqAV1AY46CesdMbbI9U1bP4wM9vrH18awT0BCIGZIvYlXjTEnbwlxAFGlbVoavq4Qp&#10;YxZZSBeXozhNOUcvdleCYwYqhV9JcnybLD7jo9maZibDrNW06RkiL0Z0F9Agx5UXkLPJPodRpS80&#10;B3p+IyowuxNGJNGUjtcEIlVEdaekrin52l5tf80BDXXBjvr8hSAuR65kRYFK4ErworSF3XNmyY5v&#10;msUBfDRbC81kqMAsLyq0lNQFNNhp8uJIuT6gPTtoUqrjHej5bd7wxKIacEwSTWV5TlQjfUrqWnsB&#10;O9RN9CsTluRUzRfSxRUIniNjrARH7EjuJTuiG2C2hptFq8IYdYxdgKCoQ/zuOUCkuw9oT0nZHhcC&#10;Ae67OFiupUtNVWMSbuqcr3ZUA06kOfTgC12V+jkJLy+gfiG4K8qSrRP1pcBKcLDjhKElO6I9YLb2&#10;gM1K1xSq1l2AeHZqXhSq0dwH9JkdVx+ROQQ42GmLw5X6mISLeaSqxHCjp0ykuat5XMq2b0TPSTi6&#10;3CnH7ywuF4I7I0trVZeV4GCn3t3vkEyJroHZugY281savCDRs1zsMZQOvfI0mh3SNrQnrdrZRhjo&#10;+XlZc/OoEseAhkSD7ilbl+7MQVFdVE+8A6MKn5PwsjbcFGI+j8QuBIcpLC9u1Ol7JbhfBeWpEmuF&#10;dMmUaCCYrSXg0IdHGZ1srw69C2iEF1oge0+LY+kD+sxUowocAgS7cE3F3X4n4W3KXkxUbHcgsplb&#10;6SlpTtpeshW2EBytfH2vaiUIyClFvpKE+EV4NNpHsy3JywyTXKOaoQsQ31cwu+V7FNgHtGeh5sW6&#10;dJEIHwIcUyDK76NYGJNwmx/nxClp7qu9dKnjnJNwRDHvTqi+tBDcuUqNxZUQmKMatuSX5bckR/QM&#10;zNYFKLPKWB5uahrtArrIKjSiU2jp/tcHtOepaQ5bDEOAg6e65TlLnfvHJNwiIR/ROpHmYInv2Khm&#10;nZPwsuGqWOHz0cMWgjtUtbyZoVpxJTgao3IvURBlRQPhfPf1Q5XZHIUUy1TqBBTQIAot/aMyoA9o&#10;TxSmN9XeQ8BYrJDdoeeOSaI1+WHDZiJ1S2zPpSDSC4s5CS+xImNwNegWgjv0UXmXVJ+ACI4l1n7L&#10;XzIlegl2W0HXWV6jy5uiRHW1LqDBVJUfpvQ+oP18keNEiMb9EDBgqr2EKVrvI4ZUgROpiIKfJ1A1&#10;GOakYpWb4+YbwREKWNYcmGslONip5BkDSYnoINhtTV5jFYLDCyl4VIfpAhqUoCTQTNwHhKeh+IsW&#10;MSkMAWOxo1ypDb8xSbGojbQHTUkV8J1soyfcOQmskBOP4AvBUaBbniX0tEXwwscRV1daXnQH7LYk&#10;brLWk5ssL74fbdYFNDrYBjsGaQBq6PQB7Vkw0hWiwCFALHaTcj49qgLHJNCWYjZXDTKRtpWt1Ql8&#10;TgJBCJ9I1EBbCO4aw5N2qz5/JThW4nJtLwkRDQG7NQQKcQAt2quLn/q+PYsTvbLqA9oTsHfgZwgY&#10;MHDBsZgxSbzk8MpE6u4d65iTwOqCwxcLwTH647NrK8GRjfYPm0k2RAPAhvMB2I3eOx8QIdjV2TsJ&#10;EyBnHhq+ulXdfAhwdB0QkqxyUp1yTMLh5dyHVZefSN0K2wIpgvcy1jZ+aF4ZbKmxi+eX6J4L6eJw&#10;+u8wQawER8ZC+zBpI+wi6fFL4fi8jzYsjNF6xlkBTaUuQtD+PN7H6gPaM4WdKTZcdZ4ZAhxMNfpy&#10;c0wCUejxlqM65UykLVoyvHJSE8ychFeom1ihpQpfCF7mDvZKlyp9JXhR5c13GppWLO/Pd9hIw4FK&#10;rLh2KI0EdhGdYVWp+msfEJ4R8Jfk6Q47BLjFaU0cl0mXapExCbcteiXp2pnt4/IegXaInpNwbFwk&#10;TawV3h1NsRAcbV65v6f59UpwsPOXoywyYMRa325r/aLMcEBA9ekuQrIGR4/VlNMHiOeEd3B2eoFD&#10;gFtUDWITXyV8TMJRE/BLNdtE6mJT/YLidxu/z2dle5j+FtIFBzUbVh3p8+1K8ALr793pWdIjVvs2&#10;7PnX2BHmJwTUlVAX0TikKnoLqqH6gMbQrVg2yVZEdMchwEEadhGY96oeMSbh2M8/pGEizbGa5YGk&#10;JqI5Ccckzs2qRulC8NKiXcrrND2QNpufXQLHfnayoiDNiZX/+Q4Zr812jw5ECBB7MRUgnh6s8vfm&#10;QqInwG2GFTbfGVAnwTEJx4qTr/lU+ETqNuhrsRBUHWtOwv1pxpRDKzW/LAQvXcHPj+3EFMGLCovb&#10;xI6ES3rEct9tC2iDo8NNrQdSgPjDH04dYx8Qnh1zQV0Q4NiNwLb7ns6RyzEJxz4ZPxWoJsiJtG1q&#10;x/c8VfSchPuXThg7aqwtBEe/XezzqJZbCY78aITpJCNite+21b4pfeNRdZIuQjK89XFYMPcB7dlx&#10;4kiBKnwIcIeGN08+lTrEMQl3lSgpVHtPAQ5fysX+gmruOQlHy5DX+qouC8FRG4ptNTUTrgQHO3L7&#10;UrIjOgJu6wiYJsN5AbYmVzXqIhrbKTmfINXh9gHtiUKPgiU5VfgQ4CAKx3jYHKSOdkzC8e7K4Ybw&#10;FOAgyh1H9JyEoxcjqjltUlkIjn2Ekm/ZqU6zEryoceqCS5REiU6BC0cH0AfD0YGUplVbdgFtULOJ&#10;UwE7RG2yPVGoddmkuBNRGxw1fyUqPFX4GFSBcIc1EeNVNc4U4CAKtmQJTPWCOQmvcUyOCRfZKebe&#10;heB4c0c0eFVdVoKDqP3aQpImGgpuW1BbvAyF90fS1KAOpgtokFZZkdi4i8Sx9AHtSWvQ9UweoQ59&#10;CHCHHYPqsKoak3B4wwWT1DZOvHhncr7vpq7D5iQcXRruEWp9shAcx5yF6qq/rQQvAGaBIitfSZpo&#10;M7itzWBbNBH44YId0jY0SGtQOyeKVeX6IPtMWsvPd6nwIcBdhiqRp0SRNKJHjEm47+0exc4U4P5t&#10;Sbyjmi416Ock3C+Hk7fpK/OF4FivWt4bUlVfCY62jRHBKIkSzQe3LdCdw24NLxZVW3YBjUOlOATC&#10;iFKH2we0z1p5zjfB1Xw7RFVQdTasKNYr0DEJhyXV50+kbY6F61Fem5NAHCk9bg0RHDWLaD6oLr4S&#10;vMBLRnwjQ8SrJEr0Idy2Di9hTWzipxhRH9cFNIjCLggjSqW1D2hPVOH46Z4dojZVcB6l5k6st6PG&#10;JBxFALerqvlEmvs1XQoofcNpTsJ9AcM4Fv4fo3shOLoNvPba2Y4guO9lCHUlUaIj4bbVcVn5fWX2&#10;ENX0XUBjqYX+x1FG6APaE2VzTtTOfLWp4nAYr2UzZyuGEo0zJuE443VB6tuE+5m24W6gqjIn4Wj6&#10;c17VXLYQHPUIcqU2ea+EQUjlfB4Q2UAwVYo2xPkOBxBwsqlFcU2XOoIuoMGU6NLqubsPaM+U4Se8&#10;5QwabT8EOLIwFsukyE57cEzCSxycPQqSiTTHq5acV72ySMJrUKVZfiFIhWzBV+uqj68EL+py/3ST&#10;JEo0JMqtIVHnvrXGkqfIndGWXUCDKBw9TIlStj8iug/oc0j5PQG6VC8YAtxlNV4OSPlG3+wek3Ac&#10;0GVzWqV69ESa/+UNItWscxJeC1blAZw40IXgVVWgCkyGUaWvBMfyRG4USaJEn6IMpxJavEci92+j&#10;Gl2A4CcacBjySIs+oD076K0knXUyhwAHO7V4S0rlckzCkZBUT59IWwNPSnTrL9HPSSA66/zFFDXS&#10;FoJjNhIvKuwwshkXtkDJwfaJZAaS7Ig+RRlOLrR+o4l1KXfCKHQ18BsUehrogzxPjk/qFDlSocj8&#10;EOAOGynYW0+XOtoxCceZXD5hqPApwFHwYAnBMqI61c1JOIjizXfVURaC4+cnxE9KqGG8EtwX4vIY&#10;h2RHNCfKrSMAXrSc24WPL/tpkz6gz9Tox9OHALnsBzvGJPB7v6oRuZ5I20t+fGJOwr/3CxFR+ELw&#10;i35gZyV4cfyLONvPT/kfk4o/RUU/P3UTf1rM/8wWPo23/pfGPvy/AAAAAP//AwBQSwMEFAAGAAgA&#10;AAAhALb16bKkCwAAbzAAACIAAAB4bC9leHRlcm5hbExpbmtzL2V4dGVybmFsTGluazIueG1sjFvb&#10;jtvIEX0PkH8YCAiSPCyHfePFsGfhMW1zDCYgsMlzoB3L68HOSIakTHb/PqfV1WTVujiS9mUoHlfX&#10;6aquPl2tff3jb0+PV8+b/eFht32zMkW5utps73efH7a/vFn9+18ffmhWV4fjevt5/bjbbt6sft8c&#10;Vj/e/PlPrze/HTf77fpxeNj+egUj28Ob1dfj8dur6+vD/dfN0/pQ7L5ttnjzZbd/Wh/xuP/l+vBt&#10;v1l/PnzdbI5Pj9e2LKvrp/XDdpUsvHq6v8TI03r/63+//XC/e/q2Pj78/PD4cPz9ZGt19XT/6u6X&#10;7W6//vkRzv5mfLaMP78z/fRwv98ddl+OBUxd7758ebjffO9he90mH28mzre7HXF+tf/OqsI6me52&#10;9/992myPifZ+8wjnd9vD14dvh9XV/tXD5zer/d1ns7p5fZqff66fNgf299Xz+hER+svq+rsvnfZl&#10;0L78Kc68jyauvxukWx/XP22OZD0+XZ0wd3CsnEaV35uF7+3C9w7s9rv/XWHaItH7zeNj/PutWV0d&#10;36wOxz2+fL5x5e3r62f4GN/PqFuJev/Xq7/9Y1z/XYO+/yP0BWwvsUj2/3zePB7X3O41nJ48t8zz&#10;2/jwfGM4OLN6R+9K7WWXX6pv379g9kP+l5rZj/mlarZ/wexd/pea2U/5pTArZiWGNjN/Gx+ebwQ4&#10;v7tN70Lha1+HcvpYbdx3CVwVdWVVQJcATRGaumUfFfw+gVHlmspMA5elGr0P54b+mK3VrqyD5n2f&#10;EGVh2sa15wa8m9CNaSzj0mq2P2W0LU3lltAiQp5HKD4gQoVO/ja9NkVVBZXauwSwhala69nwmq9d&#10;Btdlg5o/ffQgZc8s5qzWzH3ICBdKq8/8xwwJxpR85r1msM9oU5dVe47N3YSujA+Muh6nCd00dcNH&#10;F7EJPDbx4RQbx/HTAkqvDVZQsxAcQjRFZSpGRwyfzXUJbG3RtjUDq2zeE7gwdcOZq5Y/ZDBm9awb&#10;HxPYFbUJRk25PiGwmnxZG+apOvjdjA6uYWiV16cJXZngpwQtS5GiImIVj1h8OEVM9fw2vba+8LZR&#10;Ee8I0caqeM7ZLoFdVZjQMF/VMvaewIWv2oqVWxX8IYF9YUPJvVCX4ccEDgXKFQ+vOsF9AsfgoVww&#10;23rwZrT3WOXTR/X604SujDE8LfnyEcEzMd55Bbw9PS1s4h29LIvFetQTBMXwglUxENpdFJEx+/bi&#10;niW5xemYuaXJMYWxVmZzhnQmz5+tsfjOxaYneGRbehYbsVSy8YHQYBtqvk2pcR8JjR26siLWkmEt&#10;GMYnRA9J27RuShV9Y+tMQsdwYo+d0frc9AQ/kdWL7UCQyHB5I87zMRIaDDF1bK7FqpFsG8E2PkW2&#10;3tjAJ5Tneh6tMwkNtnXwbmm4DO8JDraNa1hoRSgyeiA0iNd8IvWJHwkN4t4sVi1JvBXE41MkHhrf&#10;8M1HJ57QkXgl8k7Mc6bSmwQH8bblFUTN0oHQIN40izHMtkdCg7hrF2WdIG5LTvz0FInXdWPZzKlB&#10;6Qgd89sH1f2eILaQSyw7PNB7VwQDG/MSUQccJ/cwE4v7rKQnjn42PkV6bRtspQaTIJFTWZ2d8J7g&#10;kV97PosJDbYB9WzePdS5GydvywDxx72VFON5KU/oW5tOT3DINTVLL3WIjtBg21pzdsvuZ+NVeVZc&#10;D4QGW2jHObQLa5bQsRw3QgNIsvEoMpNNBxOL7DENqwvq9tDZ6RjThvasqOsJjpkUy7RVZ3IgtCsq&#10;lEpGVnVlJPSJrBDekmzU8zPZpO5t1ECOH0B5ZmR0Z/NZAN4bfTfpCWMLB72hWRkIAVZ1Xc75qs/B&#10;SGiwqmv3QsIKQWSTHHY43Vmrzm1HkJilTV2dc6MnOGhBh54LxTCNH3W+cDrP5UiQyItLllbUdxk5&#10;oYtsEj1YCL4x6kR3BCkLV4ZwthD2BAdFyADV6WEatK6a6twsjIQGxbbiK1vUYUlRCCObpI4r2sbg&#10;XDt/tLTqCB3ZGuxU80cs/Dz/PcFtgcPY2bU1TK40qGisyIpoZdsjoaFZjVs8YEviQiPZpHpw3Kqq&#10;hp3m1MN/R2gQN63lRVHMc3auJziIu/qC3SW54oomuEpNipEMRoVuZDdDUhRqyCbBEtC/MbI0Z0c7&#10;gpx4VRekb5ZAvnZMZei6eCDjyC1sOgu8kkHw8vJAL2g5oXVOT883ARXbeVbc9BpEaDC0lVOLek8Q&#10;7EZl4PVZNTgQGqxQFdj6VDNhJHQk2HJBKpJakhXKxyXlU2HFteHs+iR0JNvg5DV/Fogn4yDuzQXE&#10;E9ojnfDf/FFXzEiugHjlROmUZIUGckkD1ajXrWe1T53ajtCRLGSZml89YcAQEp9pGdXiQGgwRDeK&#10;VSC1uo2EBsNYsOb5ELYlWyGCXJI1ddF6Z9n0q6N1hAZbV/Osl5tZXtg9wS0WSbmouDN6ILRHeQm8&#10;8aJK7ZHQOEyXpWxVSbZCBbmka5qixRhs1YrcyA51hAZb7z2f3IVEzhKrwvFe27kGMgiG4MeCtZC8&#10;yR4YWrd4IpZkhTZySRsZ9XKjo7cgt9ib7glji0v6ogOhL+vJjdk7sGsvZCdkkUuyyMTp0Ut/R5BI&#10;UUR7KVuTRbD17QXLNKE9Fr7jhUjNjTF7i9aPhS/T54VlKhSSSwrJoIagdaQlV0eQyBYKfxrhD53h&#10;nNw9wcG2Pd91HggNtq0QaOruNGZv0dMo+VFJrAqZuUIWuaRFzKkUMFkkZisz6QgN4qhJZy8GeoLj&#10;JATtyKZJNT4QGgoNgkst72P2Nh6DF/NGshUKyZH8QH/a64WjIwgoNqHisVWd7gkOigguo6jm5kBo&#10;X6CrwfY7fVGN2VuI0Atj64VwOj2hi1IXskmk+tYRGsRxEJ2VPv7S1kBPcNwQ+ZafDNQ0HQjti0ps&#10;tK2+4WTHsRuUixeJIsxeiKjTE4i30GwL7SOCRLaouGq29YSJl2ALV4oDQcCrtTz8+jaT/cJpEDcY&#10;fFolGSGSPDWKcIZs6oXQJUiJcxfu9s4JmZ4sOnRdVT8HAnjcsIsGhhrbkdAG/pWsgsj2kSQodJFP&#10;usgGHO0WFiVBIkHXqDnTEwSk9AvigQA+FiMurFX5NRI6ttTF1ZRYDJKUkD+eFEpzapvPhWEhgAkd&#10;+eE6/HwAExytmKB3jAYa3hdIS54Qwv1c1kdCgyzAL+Sl0Dye+kH4PQD6QWcZJjQYWiN2DjWn+mwc&#10;knNx6SWLOO2WnrfQF+KZ0KAYvH2BohA+PgkPF2/VDRtDHaIjNCjiLoMXA33nyMbjFRXvMashGggN&#10;trheYB/V9khosJUaQtiW2Ss0kKcuUYseJhchC8QTOsa2QQ9z9k5N9j4bx7Zmz2qIgdAoDvIeUlCZ&#10;M5nEGxrNpdBukqyQQD5JII8iXkWhkj9qZnaEBlm0T/jJYoFsMu6iYmLrWm/MDmQ8xJzg28PMj+Ra&#10;gWs+sUlztOQqBJBPAijgzh0X9JkpfuTB/30erSM0uAZrFtVlhvcExxVYudz7yOghu4IDbuBTs0Cc&#10;lBsO9siDOcVE/gviQWih0xOaSBXuW/hxWh2tIzSIYztVIT1BQLYt+aFKRQ95eNSGlh9hRI7mqRkJ&#10;jWtN7FSXkRX6J6TOTRU3Q1xgTR8xWXm0jtAxykaoLZVKT3A0ySHCmXNq/g+EDui1Vbxwqa6MhI5b&#10;iufboFjsMspCK4UkhOoSRy3eUFKnuSM0iENYLa6mPE89weM1mVnsQGf0QGgQx+o6N00joUE8yKal&#10;JCt0U6B+En4fhPafuoAJEvO48uoa7wmCm6Ow3ByYWaUx0YuFgmX1TB1+JNtg5WqeKiL4kqEQUSHp&#10;nKaNfSq2bBbCOYmoGiuSTbkYLlPpyXj8cVm12KnN6IHQoajRj5vr5sIBhtAg/qLQD1GU5CHenp5w&#10;ain1LhK9LuMd6gU/XyT4C7+dGwhy2Y+1xuweZuAPP21NEUw/Ho8/Bc8/JJ9+PH6d/8eA+CN5vM2P&#10;8f8TuPk/AAAA//8DAFBLAwQUAAYACAAAACEAAXjGO5cBAABHAwAAEAAIAWRvY1Byb3BzL2FwcC54&#10;bWwgogQBKK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ck0Fv2zAMhe8D9h8M3Ru5TTEM&#10;gayiTVf0sGEB4nZnVqZjobJkSIyR7NePjpHE2Xra7ZGPeP5MSepu17qsx5hs8IW4nuUiQ29CZf2m&#10;EC/l09VXkSUCX4ELHguxxyTu9OdPahVDh5EspowjfCpEQ9QtpEymwRbSjG3PTh1iC8Rl3MhQ19bg&#10;YzDbFj3Jmzz/InFH6CusrrpToBgTFz39b2gVzMCXXst9x8Ba3XedswaI/1L/sCaGFGrKvu0MOiWn&#10;pmK6NZpttLTXuZLTUq0NOFxysK7BJVTy3FDPCMPSVmBj0qqnRY+GQsyS/c1ruxHZGyQccArRQ7Tg&#10;ibGGsbE4aNclivpXiO+pQaSkJA+MzYOczk61vdXzwwCLy8EhYARh4xKxtOQw/axXEOkD4vmU+MAw&#10;8o44T1vnMKLnHZwRT2qeP3zYL+GNPzm1Lvj+IlqGtgO/Z/CT+m79e3rpyvAIhMdDuGyqdQMRKz63&#10;o39uqGfef3RDyLIBv8HqOPOvMVyZ1/Fd6OvbWT7P+TZMekqeX4D+AwAA//8DAFBLAwQUAAYACAAA&#10;ACEAkfTrykwBAABeAgAAEQAIAWRvY1Byb3BzL2NvcmUueG1sIKIEASigAA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fJJRS8MwFIXfBf9DyXubpsO5hbYDlT4MB4ITxbeQ3HXFNglJtNu/N223&#10;2qH4mHvO/e65l6SrQ1MHX2BspWSGSBSjACRXopJlhl62RbhAgXVMClYrCRk6gkWr/Poq5ZpyZeDJ&#10;KA3GVWADT5KWcp2hvXOaYmz5HhpmI++QXtwp0zDnn6bEmvEPVgJO4niOG3BMMMdwBwz1SEQnpOAj&#10;Un+augcIjqGGBqSzmEQE/3gdmMb+2dArE2dTuaP2O53iTtmCD+LoPthqNLZtG7WzPobPT/Db5vG5&#10;XzWsZHcrDihPBafcAHPK5Gtl90GhyhpSPCl3J6yZdRt/7V0F4u6YrwuV4t9lD+uzD0QQgU9Dh+xn&#10;5XV2/7AtUJ7EhITxPIyXW7KgZEnJ4r2betHfpRsKzWn2/8RZ2EGTLbmlSUJvpsQzIO9zX/6I/BsA&#10;AP//AwBQSwMEFAAGAAgAAAAhADIgvRIZAQAAsQEAAC0AAAB4bC9leHRlcm5hbExpbmtzL19yZWxz&#10;L2V4dGVybmFsTGluazIueG1sLnJlbHOEkN9rwjAQx98H+x9KYI821cEYYiubVXBMEKdveTnSaxtM&#10;k5Bko/3vdwWFCcJejvuR+9w338Wy73Tygz4oa3I2TTOWoJG2UqbJ2em4mbyyJEQwFWhrMGcDBrYs&#10;Hh8WB9QQaSm0yoWEKCbkrI3RzTkPssUOQmodGprU1ncQqfQNdyDP0CCfZdkL938ZrLhhJtsqZ35b&#10;TVlyHBxd/p9t61pJLK387tDEOyc49hG9Af2pzHkPsSU2+AZjzmqlkZTz1VycAtkhPjZWXFFB7NtS&#10;lBBBlLs3cWjRPs2yL6kojo316BCKUjlqrCz5YprL6Dl7n0gNgxiTFSXjInROYxhfEDLtdeivQna2&#10;oq+uLzIZLxb8xujiFwAA//8DAFBLAQItABQABgAIAAAAIQCnq6b4AwIAAJANAAATAAAAAAAAAAAA&#10;AAAAAAAAAABbQ29udGVudF9UeXBlc10ueG1sUEsBAi0AFAAGAAgAAAAhALVVMCP1AAAATAIAAAsA&#10;AAAAAAAAAAAAAAAAPAQAAF9yZWxzLy5yZWxzUEsBAi0AFAAGAAgAAAAhAN+QBp8mAQAACAUAABoA&#10;AAAAAAAAAAAAAAAAYgcAAHhsL19yZWxzL3dvcmtib29rLnhtbC5yZWxzUEsBAi0AFAAGAAgAAAAh&#10;ANoE2GKXAQAA+wIAAA8AAAAAAAAAAAAAAAAAyAkAAHhsL3dvcmtib29rLnhtbFBLAQItABQABgAI&#10;AAAAIQDR/OGmvwAAADQBAAAfAAAAAAAAAAAAAAAAAIwLAAB4bC9jaGFydHMvX3JlbHMvY2hhcnQ5&#10;LnhtbC5yZWxzUEsBAi0AFAAGAAgAAAAhAGYcB2KfFgAAXF0AABgAAAAAAAAAAAAAAAAAiAwAAHhs&#10;L3dvcmtzaGVldHMvc2hlZXQyLnhtbFBLAQItABQABgAIAAAAIQAybxFCOwgAAJcgAAAYAAAAAAAA&#10;AAAAAAAAAF0jAAB4bC93b3Jrc2hlZXRzL3NoZWV0My54bWxQSwECLQAUAAYACAAAACEAabEhYmwG&#10;AABXGwAAGwAAAAAAAAAAAAAAAADOKwAAeGwvdGhlbWUvdGhlbWVPdmVycmlkZTIueG1sUEsBAi0A&#10;FAAGAAgAAAAhAPn9rbtyDwAAAlQAABQAAAAAAAAAAAAAAAAAczIAAHhsL2NoYXJ0cy9jaGFydDku&#10;eG1sUEsBAi0AFAAGAAgAAAAhALrTMzUzFwAAtFwAABgAAAAAAAAAAAAAAAAAF0IAAHhsL3dvcmtz&#10;aGVldHMvc2hlZXQxLnhtbFBLAQItABQABgAIAAAAIQAVr6o8vQAAACsBAAAjAAAAAAAAAAAAAAAA&#10;AIBZAAB4bC93b3Jrc2hlZXRzL19yZWxzL3NoZWV0MS54bWwucmVsc1BLAQItABQABgAIAAAAIQA9&#10;BrRkvQAAACsBAAAjAAAAAAAAAAAAAAAAAH5aAAB4bC93b3Jrc2hlZXRzL19yZWxzL3NoZWV0Mi54&#10;bWwucmVsc1BLAQItABQABgAIAAAAIQAaY5HlvQAAACsBAAAjAAAAAAAAAAAAAAAAAHxbAAB4bC93&#10;b3Jrc2hlZXRzL19yZWxzL3NoZWV0My54bWwucmVsc1BLAQItABQABgAIAAAAIQCFHs3UywAAADUC&#10;AAAjAAAAAAAAAAAAAAAAAHpcAAB4bC9kcmF3aW5ncy9fcmVscy9kcmF3aW5nMy54bWwucmVsc1BL&#10;AQItABQABgAIAAAAIQDSC3MkygAAADUCAAAjAAAAAAAAAAAAAAAAAIZdAAB4bC9kcmF3aW5ncy9f&#10;cmVscy9kcmF3aW5nMi54bWwucmVsc1BLAQItABQABgAIAAAAIQD5Vf/+vwAAADQBAAAfAAAAAAAA&#10;AAAAAAAAAJFeAAB4bC9jaGFydHMvX3JlbHMvY2hhcnQxLnhtbC5yZWxzUEsBAi0AFAAGAAgAAAAh&#10;AIHFXr3KAAAANQIAACMAAAAAAAAAAAAAAAAAjV8AAHhsL2RyYXdpbmdzL19yZWxzL2RyYXdpbmcx&#10;LnhtbC5yZWxzUEsBAi0AFAAGAAgAAAAhAA8qsPSNCwAA1DAAABQAAAAAAAAAAAAAAAAAmGAAAHhs&#10;L2NoYXJ0cy9jaGFydDcueG1sUEsBAi0AFAAGAAgAAAAhALoNhcwCDwAAJFIAABQAAAAAAAAAAAAA&#10;AAAAV2wAAHhsL2NoYXJ0cy9jaGFydDgueG1sUEsBAi0AFAAGAAgAAAAhAOQtz8PXDgAA3FAAABQA&#10;AAAAAAAAAAAAAAAAi3sAAHhsL2NoYXJ0cy9jaGFydDYueG1sUEsBAi0AFAAGAAgAAAAhAJwv47VQ&#10;AgAAtQoAABgAAAAAAAAAAAAAAAAAlIoAAHhsL2RyYXdpbmdzL2RyYXdpbmczLnhtbFBLAQItABQA&#10;BgAIAAAAIQDd2n1ZRwIAALkKAAAYAAAAAAAAAAAAAAAAABqNAAB4bC9kcmF3aW5ncy9kcmF3aW5n&#10;MS54bWxQSwECLQAUAAYACAAAACEAQEApO+4AAAC9AQAAFAAAAAAAAAAAAAAAAACXjwAAeGwvc2hh&#10;cmVkU3RyaW5ncy54bWxQSwECLQAUAAYACAAAACEA1hfEWUwDAABCDgAADQAAAAAAAAAAAAAAAAC3&#10;kAAAeGwvc3R5bGVzLnhtbFBLAQItABQABgAIAAAAIQD7YqVtlAYAAKcbAAATAAAAAAAAAAAAAAAA&#10;AC6UAAB4bC90aGVtZS90aGVtZTEueG1sUEsBAi0AFAAGAAgAAAAhAGmxIWJsBgAAVxsAABsAAAAA&#10;AAAAAAAAAAAA85oAAHhsL3RoZW1lL3RoZW1lT3ZlcnJpZGUxLnhtbFBLAQItABQABgAIAAAAIQDc&#10;1yeVyA8AAGNUAAAUAAAAAAAAAAAAAAAAAJihAAB4bC9jaGFydHMvY2hhcnQxLnhtbFBLAQItABQA&#10;BgAIAAAAIQCtJU0OGA8AAJBRAAAUAAAAAAAAAAAAAAAAAJKxAAB4bC9jaGFydHMvY2hhcnQzLnht&#10;bFBLAQItABQABgAIAAAAIQBznT9SNA4AAJNRAAAUAAAAAAAAAAAAAAAAANzAAAB4bC9jaGFydHMv&#10;Y2hhcnQ1LnhtbFBLAQItABQABgAIAAAAIQANaA7TLw8AAK9RAAAUAAAAAAAAAAAAAAAAAELPAAB4&#10;bC9jaGFydHMvY2hhcnQ0LnhtbFBLAQItABQABgAIAAAAIQC0cD24qw4AADZSAAAUAAAAAAAAAAAA&#10;AAAAAKPeAAB4bC9jaGFydHMvY2hhcnQyLnhtbFBLAQItABQABgAIAAAAIQCrvgw8RQIAALYKAAAY&#10;AAAAAAAAAAAAAAAAAIDtAAB4bC9kcmF3aW5ncy9kcmF3aW5nMi54bWxQSwECLQAUAAYACAAAACEA&#10;4OxYeBcBAACzAQAALQAAAAAAAAAAAAAAAAD77wAAeGwvZXh0ZXJuYWxMaW5rcy9fcmVscy9leHRl&#10;cm5hbExpbmsxLnhtbC5yZWxzUEsBAi0AFAAGAAgAAAAhAIo4z0RYEQAAsUwAACIAAAAAAAAAAAAA&#10;AAAAXfEAAHhsL2V4dGVybmFsTGlua3MvZXh0ZXJuYWxMaW5rMS54bWxQSwECLQAUAAYACAAAACEA&#10;tvXpsqQLAABvMAAAIgAAAAAAAAAAAAAAAAD1AgEAeGwvZXh0ZXJuYWxMaW5rcy9leHRlcm5hbExp&#10;bmsyLnhtbFBLAQItABQABgAIAAAAIQABeMY7lwEAAEcDAAAQAAAAAAAAAAAAAAAAANkOAQBkb2NQ&#10;cm9wcy9hcHAueG1sUEsBAi0AFAAGAAgAAAAhAJH068pMAQAAXgIAABEAAAAAAAAAAAAAAAAAphEB&#10;AGRvY1Byb3BzL2NvcmUueG1sUEsBAi0AFAAGAAgAAAAhADIgvRIZAQAAsQEAAC0AAAAAAAAAAAAA&#10;AAAAKRQBAHhsL2V4dGVybmFsTGlua3MvX3JlbHMvZXh0ZXJuYWxMaW5rMi54bWwucmVsc1BLBQYA&#10;AAAAJgAmAJgKAACNFQEAAABQSwMEFAAGAAgAAAAhAK8RRSb0DwAA+1gAABUAAABkcnMvY2hhcnRz&#10;L2NoYXJ0Mi54bWzsXNty3MYRfU9V/mG9pZSdB4GYGVxZJl3U0rKdSDFLlPyQMA/gLkgixC7WACiR&#10;/vqcAdAzg5WahhzLTiWLUlFYAD2XvqHnoKe//Op+Xc7e5nVTVJujufD8+SzfLKtVsbk+mr95/fxp&#10;Mp81bbZZZWW1yY/mD3kz/+r4j3/4cnm4vMnq9nybLfMZGtk0h8uj+U3bbg8PDprlTb7OGq/a5hvc&#10;u6rqddbiZ319sKqzd2h8XR5I348OukbmQwPZL2hgnRUboq+n0FdXV8UyP62Wd+t80/ajqPMya8GB&#10;5qbYNvNjTG6VtblI/WD2NiuP5v78QF8ss811fyHfPH1z3l+sq7vNKl8tqnoDNjrPr5eHJ2Wb1xs0&#10;tag2LXob5rmexKl1Vt/ebZ8uq/UWg7ssyqJ96IaLAaLtxU2Fecxe5T/eFXXeHM2XIiBG4PQ9VqyL&#10;ZV011VXrocWDngskDd1sfJAcyEEemKwIDpv2ocz7CQlf6tkemH67ITzPyvIyW95q3jgPm0ftfU24&#10;ywxNtSzrl9n2+7f17PJaHM3LVsxn7T3OVrc4u7yW+prU13C2usVZtlyCkXhiOKEruN9fMc8ouqLo&#10;GTClfwaM6k9CuhLSlYiuRPPZTVlsbsFI/d98dlWV3/YX6KxXgE6F9WSyu7Z6XbRlfpqXeZuvHF1Y&#10;Hm7Lqj2p80w/WGYP1V2rz9bZ5i4rX5jf/Z3XWX2dtz15sYFa9R3dv6xWgzzy1XXeX3z40MX7oWtP&#10;yDRJVRr4KkpF7AfpQGTuB0EQ+UEg9f9poIb77+h+FIQiTYSKozSJJf729DfmvgyVSpSSsZ8EQgSB&#10;vn+wOy9csFNullkLq1ho76FZMPw+t8rWrKuqvXkJ9aeZv83qh0VVViP7Amle6xaK1TBf1Y+uqld5&#10;PYywv9Le6+feHmszrKtSj/BtN87+RrM9Q0PZYbnRf5uqLFbPi7Lsfjw0i3JoDH5rVb17nd+381mZ&#10;NS1uwDV0RzftEelB3xx66lvXPNET6qb8sL6s4Ha1a9nArRqm0QP3P2TofXm4uVu/yq/02dXx54vD&#10;izeYcXPxl+fVBfmv5uLs5vTiNGuzi9OXJxevbvJqdr4sZvrH19px5xenxXa2qOBC4Lz05ed3ZZnX&#10;Oe78w5zOzrP1tsybmW7Juy+b+3+e3+R5G3z+2ZOTJ/AF+BsGmm/daDCuRQYf342sc+4LqObxN2i0&#10;zjr29i6/u4rRb9sFvOSg0YHohbJtZ5Ccdq66mbfHwopl22kGPSDoAaiz9CX3mDSPyRBK3wtG/2Ub&#10;VoYiEFDk1B5cH4GhCJMgSSxBylGEhiKOE5lMGFVkKNI0lBHXcDw8Jj2pkljYoSQcRWIoQiGS1A6F&#10;ZWlqKBKRqNj2wU5XkDSVJyIp2bEIEqrywgAOhhuzIKkqD37Ij6YMgcQaeEEUJYGdZ6fAveHvaBjJ&#10;NfR8sCZmR0PSDL1IqsC3o+EnSuKMPOWn4aQJkGhjz49T+GdzsJosSLaxBy8uHUnxcyHhJl4K7Xfm&#10;wgpDknCFz3FIklyF8B41VpKrkJ62VrY9EqYIYP2hI0yWF5KEKUIPRsqqqiRhitgbmyZrD5KEKVLv&#10;MduUJEEpPRgn3x6JTYaeNkmWCyQrmXgwRMeLsE0rkpUS0FXX8fAkJDsVerBJabWbVSJFYlSpNzZP&#10;noQkGgQezNPxuqwNKZJo6Gs2OTbE90LCDSP4x0mWqki4kfJgqbGxukdeICTn2PfGlsoqtCKRx6kH&#10;S+XnTCJPUq34wo6GbTogkePhsSbhvW1f2f2PLq7AKYUaDx8IOUx48NmTsydCHOJv2JndpwsCenuJ&#10;7MFqKymrprCaijNWJ0hXpRdIP1b2YPsgVQWFiuzziHfH/NURTh/MkKaCAgR2GlHIUZCiwg/6Skyh&#10;ID0FhVL4Zw52VKSmoIhl6vTBvhFJSyWchwhd/nLzIH0FRZAGDgUrDxMrgCSNhZmGUuywTNggvVhG&#10;4ZSZmAgCJFHgxEkpa3vCyj2RMYIIe3Czx9q7j2Klh2Bs2sCs5FO82WwfET99K/o09l2x8Ewm2cOp&#10;qYnTJ+GDJMHL2R5sMCpI+gj79IrSHvxrmrwVSFLXUiJWjU1woTwZuorP26Mko1eewjLWTiVl5yJJ&#10;+iCJR/bF2rAJORQcRSCniNJEHwiApZBTlN9EHyBJYqeTiH0lmEBEeRFCPE57pZU4Vvn8NK2U4yRx&#10;ZcaKzIYhXoJY3Bk024siz46QH+uySSQk5cADkJU4JKxdKJIySJLQdT4sM00YglA0St2B8dMnGw8Q&#10;DTsBFfSQk4UJQ0CSpk6sw2usIhsPPBUCjTGH5JlMEsciKRzZOM8xkn6AN5WzXEhT1l+ZiAQkib/j&#10;bx8JSigY6ZGgHijpUAPQDKDPLvYzQLQO9jPADIT9iD9Zjv887FNfXxrcZ9F5sz3Es4d4CDYcowdk&#10;48LbQzwd2NeHwiZW20M8cFtjlRHksfcQz9zEW3uIR/uXPcSzh3jYENQEVL8WxPO7fVU67b4qnX76&#10;r0qeAk7grPvYwJuWHQIUwDxstDh23bTUwGP4oGoXuo+ghAM0AAp8RpkyFAITNMUjQ7GBh0qViwaw&#10;cyT8QHiBwHLMGQs3XXpRgUKlYgoFrSxAga/HUyhoYQGKxBdYXNDBggcGOhKehkandGLCEU0STxKc&#10;gY5AEmBdTMN65JOigY5AEqYu2sTKxEBHIMEXwkm9WMlHAmkq9uA5ZkUfqQQQnT040ZsgBV8QIt8Z&#10;F6/q5jsUSDB7tmUr8VhCwSeM33578uIwcIEcthcDF+nAPA14i7YmnQjgo87BTcDGLB4Exq5/DS4k&#10;gAomih+BlWcqE+fzDs9pAwYJfIl6rGlrwFios+phECAJmDAJJkmEhAgSDNnh2s5C36LjBg2S+KYR&#10;uDrIk5BbBkmkJrkT81EKJAkEb0fG90JoEL6mw9AdEla7DBoEkjHizfdCYsY3C4F0HHuwcjFoEEhG&#10;nz95zTBoEEjCdNJrwXyU0p9GAted8nOx0g/CmOWSCVj0BxF4RHvstPzrokED9uOgQV1S2vKQ0CD1&#10;i9EgAIz+okObkOLj5ArtE36Q47lP+JmTje/RoHESF/nxPRq0R4P2CT/7hB9EAjshgBMn0gJ4n/CD&#10;GPH/AA36tkODvv3kaBAyTRLlfoVml270ugJFDBp78HkDJgNEPz/pG7ShwFpgUtIE2YVOf4mdnDB+&#10;NUDhCCj6BO4P5b8SNoCHsJJzhs6uWGlViXQXbA6wCxl+IAQLgSIa5W6wfdgVRuonbmYUaxAGFpJI&#10;HUCyrT3Yr9oGFgJJitxCe/AkhBcgPwZLnymTN7CQTqmJ3LnwvZCskR+jfFcDeZ0lYYMkTl0mszwW&#10;JHqk1CgkudmD74VkDxIkG1uKR/KWSPhIqYH1caiKk0UUCI0pmINdHxtYCJk3UeKqLtuLgYV05g1y&#10;7uzBcsnJIgqThOWMQYV0to0MbMOKH4yVciyFm9TD92KlDHDD7YUfv5UyjM9VctaUnMwhbB+aBGQa&#10;DAkpNaO8nUcyusjGQQJ02eEYaxcGQ9JZOCOO8eEEOXOk1KjIxQ75XsjGkVKDfU3OwFgmOxlFapQd&#10;xed/GwwJWTgx9uDZg5W+IukjpSZIXbCSnwtJHwnXEqmv9mDNymBIgRcL4WRHSb4XsnGQxIGb0Mb3&#10;YqWfBNNyEw2eFHhImnRgyl0Q9tfFkwb0yMGThr1mhCeFf7JO7eOyi2Jf+Sd7PGm/gQwa+6HYjOx9&#10;jyft8aT9BjKz0cKEZPsNZF3W0H4D2R5PGjlI7OXvd6T8jhvIfrfsohcdnvTik+NJSNBBeQVndcDu&#10;BKAliE4bemS7ik0VQtzttMuu0+jDNdpFAQdnMc6uhmjFqUcybf1kQxAsbNztY+xigFYc6CMZbVVh&#10;KQhU0JlJKDRhD5aC1hugkKG7nY/lFVkEKBSk4Bw2eB8nexlACSRB6oIwbCcGUAJJ7CI9ETsTJ88I&#10;+5UnLdAMoIReUCbALul4AM7NMxrvN+MHZiWPDWouVMKu6QyghGwmfPC3coxYhXTyjMI0mMZkK/xI&#10;TkxNstKPVMyurw2gpJOeQnaxb0AkPAYNn8J/G7FgTT3au8hyxgBKCP4D1IKwBysyJ+UIuxEmMdNs&#10;RUOWkhj1wg/MGjg2dU0Cog2gpHOhAtf6eFlYKaf+CDXlB2alDGzMhUfYFBUDKCGTCqip5TFvsGaL&#10;GlKfpO96XRboc5KSoK+uKPmBkW9HL9ju6bgr1voMoITUJzGaCz8wsnGdYJVMcj5OUpJAlp/DMb4X&#10;8u+6XMkox44VpZOUJJE45Eyf74Wkj16Q+eUMjLUXAyghWwr5qnwv/xmgtHpxWTY6Hmtuqncv8ut8&#10;s/pr/jAqUqTvYBP+e9cWWfu3bD0Ufhq2uelnz/P6g9fP8lqXyHqvnWd3l5dlfl785DaFWZmhZfff&#10;DTWrACyibkoQJH2lnp0bwFC7G6DdLeaEkkYnXa2lHRLbFihQROtas6Ksrp9ljakw1vdV1QUG31Vj&#10;62ewLjYvs/tu913XH1GvuiJbo1lm92fVUIHtsm+t1eW4dF89JlcXyxtd1emyWj2c1ShVhSJNTduV&#10;nup+bPWVoRjUKr96dVbPmp9QFg/uHdXIcDKfFbpg0exuKNyE2nh1cYu6eJvqvDvDY5gSxohreoPz&#10;KEUMP9x9hf1Lo5vZzmO6Gt1m1j5s8yuU1zuaL8Czy7rQj2aHecbdWTYfvoPUtH42qHll5lfrtmrM&#10;UFe1O5qbinbZYXt8glJRz+v8x9kXdbY6aPLlnzUhlhf4CzrdSFc+q+cn9KBnb1/kC4NcHlaoKYif&#10;jnj0UyQNFKN4vm5RUU3XBdTI39F8qB2FaoPVHfT3BUqu5SvN8a65dfavqn5dLG91VbC+UVRQG+4V&#10;m917KAnYkbWggOEZrdigdtfrarh33xf96nVhVldtJ1mMGyc3Vf2Tfuwj9QOa8T+jH/BQZ1mdaRvY&#10;0RAj/rZjIar4obBgczIUYet8B7mI4V7enJA/8gaJdjTP8vZdnm/I0FdwdZrrUBXjSMzJjkexPfxG&#10;HqXs1abTxG/qYqVtvBm0bO9kOqfwcU7m6/nsi5dn2ce4Fu1ZdksmfnRVRBRBQVFDVFBIpP5+hjjp&#10;66fD1xzyVwgFUO8lRt0kXcMKsUc8qOW4c+iprWv43+/x3jdT+1ru7qH+H8wNBTBRyPLveT04ymmW&#10;Cl6MSlx2IU73lu/OjAseallavo1ZioJEHypo+XiVS12zQpfngU9AJQ0ZDS7GSlPKKI26zdnAXoCS&#10;9KZsqlzKGB/rESzG2BkTRzFVwTRVLrGDzE8kekixO0mJsGsfEx4P/We0Qb8k3TfO5LcL8iA67TNv&#10;7smeWY/IyEFL54ei+X5TDnwZuLQqmu0zePjb5mQQ/3W27Rmko8xTHbh+j7cigrDx29zUPf1tymfi&#10;1a1r6Za6QuWsRtHPo3n93ar/TK8V9s12hUK74yG6NN1rpRtzV7P4+N8AAAD//wMAUEsDBAoAAAAA&#10;AAAAIQBFqOHHNCABADQgAQAuAAAAZHJzL2VtYmVkZGluZ3MvTWljcm9zb2Z0X0V4Y2VsX1dvcmtz&#10;aGVldDEueGxzeFBLAwQUAAYACAAAACEAp6um+AMCAACQDQAAEwAIAltDb250ZW50X1R5cGVzXS54&#10;bWwgogQCKK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zJffbtsgFMbvK+0dLG6nmLRd/2yK04u2u5raSs0egJmTGAUDAtomb79jYkc0yupa&#10;tpLdhDiG7/edA5zA5GZVyuQVrBNaZeQ0HZMEVK65UIuM/J79HF2TxHmmOJNaQUbW4MjN9MvJZLY2&#10;4BIcrVxGCu/ND0pdXkDJXKoNKHwz17ZkHh/tghqWL9kC6Nl4fElzrTwoP/KVBplO7mDOXqRP7lf4&#10;88aJBelIcrvpWLEywoyRImcendJXxXcoo5qQ4sjQxxXCuK9og9C9hOrNvwH1uEdMjRUckidm/QMr&#10;0QZdSfqm7fKP1sv0Y5E9LvV8LnLgOn8pMQOpMxYYdwWAL2Ua2rRkQjW+P+CHzo6G5nRgI1V8Qbij&#10;j7P/xMf5kXwALmCrmPwl1NLR+GnoGYq1WyYp7vre1NDTFZNaTHmsFEDDZ//UBJkWoPNrCW7gdbER&#10;bSMXzAJ/9hZr6uAGYu0WH9yyt8oCrb/0z3st1MLN0aN3NDSDMbFaBsEWdrTMmlLa30IQbeRaDMTB&#10;999udcI/GXzM7l8Ru7Hr3tvFNljsHfL9rfdu7xZznO+LI7IvD8zenevB1lqHub46cMzxXF8fkf39&#10;wOw9BbX/1v50QcVz85PVBv9MtIXukTdXhGr0yKAQWC9ge0loSnp82N8S8fbRHbhz2q/OR4oD38Om&#10;4T41/QsAAP//AwBQSwMEFAAGAAgAAAAhALVVMCP1AAAATAIAAAsACAJfcmVscy8ucmVscyCiBAIo&#10;o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Mks9OwzAMxu9IvEPk++puSAihpbtMSLshVB7AJO4ftY2jJED39oQDgkpj29H2588/W97u5mlU&#10;HxxiL07DuihBsTNie9dqeK2fVg+gYiJnaRTHGo4cYVfd3mxfeKSUm2LX+6iyi4saupT8I2I0HU8U&#10;C/HscqWRMFHKYWjRkxmoZdyU5T2Gvx5QLTzVwWoIB3sHqj76PPmytzRNb3gv5n1il06MQJ4TO8t2&#10;5UNmC6nP26iaQstJgxXznNMRyfsiYwOeJtpcT/T/tjhxIkuJ0Ejg8zzfinNA6+uBLp9oqfi9zjzi&#10;p4ThTWT4YcHFD1RfAAAA//8DAFBLAwQUAAYACAAAACEA35AGnyYBAAAIBQAAGgAIAXhsL19yZWxz&#10;L3dvcmtib29rLnhtbC5yZWxzIKIEASigAA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xJRN&#10;S8QwEIbvgv+h5G7TdnUV2XQvIix40vUHhHb6QdukZEbd/nuHRfoBS7wUvQRmhrzvMzMku/2pa4NP&#10;cFhbo0QcRiIAk9m8NqUS78fnmwcRIGmT69YaUGIAFPv0+mr3Cq0mvoRV3WPAKgaVqIj6Rykxq6DT&#10;GNoeDFcK6zpNHLpS9jprdAkyiaKtdHMNkS40g0OuhDvk7H8cenb+XdsWRZ3Bk80+OjB0wUJipR3k&#10;b+S4PWRh7UogJRbpkImFvAyzWRPmy7oGKwCaQMYUMipXNj6Y+zVhkIaWVzuN5Bz77JM17cfGJ4Ix&#10;9TOLxAcT/zFM7IPZrglD/JRgmso5lOfTy3C3JgOcCJzR7UttmgllnkU5j7yruv1PsnFmcvF/pd8A&#10;AAD//wMAUEsDBBQABgAIAAAAIQDaBNhilwEAAPsCAAAPAAAAeGwvd29ya2Jvb2sueG1sjFJBTsMw&#10;ELwj8QfLd3CatAiqpggECC4IQYGzG2+aFY4d2Q5peT3rVKUBJMTJXu94dmbs2fm61uwdnEdrcj46&#10;TjgDU1iFZpXz58XN0SlnPkijpLYGcr4Bz8/nhwezzrq3pbVvjAiMz3kVQjMVwhcV1NIf2wYMdUrr&#10;ahmodCvhGwdS+Qog1FqkSXIiaomGbxmm7j8ctiyxgCtbtDWYsCVxoGUg+b7CxvP5rEQNL1tHTDbN&#10;vaxJ91pzpqUP1woDqJxPqLQdfDtwbXPZoqbuWZZkXMy/TD44pqCUrQ4Lsrdjp7zScZqeRGSM4gWh&#10;8/tLsWTv6HGJGsOG7KFSEP2+olG2i9cp7s1XlZGorm+9ogpVzseThADbo1vAVRVynk1GSRwoBhP7&#10;TGlyvzLTG75ptQYHBuj9YuR3ZGvEmZsibdydGkWS4YUsuRxA0wE0/QldyKWmf7AnzgboPjixkwTr&#10;AM5I/QhlVFMAyfx1tlc1jqP+6E96678ARFpIXdAzxSVa7TOyGp7wA5iDMucXvWOx+7fzTwAAAP//&#10;AwBQSwMEFAAGAAgAAAAhANH84aa/AAAANAEAAB8AAAB4bC9jaGFydHMvX3JlbHMvY2hhcnQ5Lnht&#10;bC5yZWxzhI9BCsIwEEX3gncIszdpXYhIk25EcCWIHiAk0zbYJiGJord3wI0FweXwmPf/b9rnNLIH&#10;puyCl1DzChh6E6zzvYTr5bDaAstFe6vH4FHCCzO0arlozjjqQk95cDEzsvgsYSgl7oTIZsBJZx4i&#10;eiJdSJMudKZeRG1uukexrqqNSN8OUDMnO1oJ6WhrYJdXpOT/7tB1zuA+mPuEvvyIEIV64YnmJmeR&#10;xDr1WCRw/iFzvubUHYRqxGyregMAAP//AwBQSwMEFAAGAAgAAAAhAGYcB2KfFgAAXF0AABgAAAB4&#10;bC93b3Jrc2hlZXRzL3NoZWV0Mi54bWyUXNuO3EaSfV9g/6HR78Pm/SJIGhhVZZIoEqxa7O57u1WS&#10;Gu6Ltrttj/9+TpJBxqW6ckXag5GcpyIyM05GRkYG+fGf/3p8uPrz9PJ6//z06ToKwuur09Pd85f7&#10;p2+frv/nv3/9R3l99fp2+/Tl9uH56fTp+u/T6/U/P//nf3z86/nl99fvp9PbFSQ8vX66/v729uPD&#10;zc3r3ffT4+1r8Pzj9ISWr88vj7dv+OvLt5vXHy+n2y/jjx4fbuIwzG8eb++fricJH15+Rsbz16/3&#10;d6ft890fj6ent0nIy+nh9g39f/1+/+N1lvZ49zPiHm9ffv/jxz/unh9/QMRv9w/3b3+PQq+vHu8+&#10;tN+enl9uf3vAuP8Vpbd3s+zxL2fiH+/vXp5fn7++BRB3M3X0fMzVTXUDSZ8/frnHCNy0X72cvn66&#10;/iX+cMyi65vPH8cJ+t/701+v4s9Xb88/utPXt83p4QHgKLq+chb47fn5dwdtv3y6DiH09fRwunNz&#10;cXWL//vzNMF/TTJY8f9GPe7PUHKzaJF/njX+Olrt8HL15fT19o+Ht/96/qs53X/7/gaKQNQ4/g9f&#10;/t6eXu9gBagO4lHqKHR7+3b7+ePL819XsGgMxT9uHT+iD1Fx6aefP9458C9AQ9orBvLn5yj8ePMn&#10;OneH/0HYIhFCfl7i1qGhe5QYBmG0yBwVNqY50c2dac508wHN3N2lTfW2WtPbX4BeBMaLwLGrG9lm&#10;+rmVban+3U62mQHUss3IbGSbkdnKNiNzL9uMzE62GZm9bDMyB9lmZB5km5F5lG0sUxkogsf7eT79&#10;4uCLiXI91RvVWOnGra9xpxpL/ctaNRqxja+xVY1G7F41GrGdr7FXjUbsoBoLPZSDr/GoGlmsNhcc&#10;3xpzTSvfLPsN3OfoYoI8z5gX4zrbUhtcWplUpv+7pTEqwrxKK370QOtZQxakpVXRUGMcREXJEqqK&#10;xzx2pWVtaVhEQpsB7meBaZDGpRlQR41JkOZVnoXLYyalF9riVI7NaBsIiKEVaSEEGo91IByCijKP&#10;FrWhdcJHVlxhyt8Fag6s21SimIwdxXFo+rhZGoswMWtgS21gQlFE2eXp3y3AKI9Lz0jrWVsG4sXG&#10;Tg01OlaE6eVpbVlbUmaF4I+x034WmAZFJO1kDN8RDgTJiuSyvJ4Vp2EsFZuJGwiYBVleCHPayT8Q&#10;DgTJY9OpIyurwkKykZVpUiTrHENCpIizskq4k6Ybm2jGFUlm3P2W2pyniCvJW0Oy3QKM8iQOBZF4&#10;LOOCr2dtWQAaXcY1hBupYr1Ly9qSIjYa9vMv06DKc2Frg+sI5ziRS04YXC+UlWVyucsDAcH8OJHs&#10;NhN+IBw4gSVwWd6RFZc5bPOeBTU/0nX8SIkfaRRncgK0n99EM67IKukizDxtCed8SZZ65mm3AKMs&#10;zz2LrJ41Z0GVFWe+ZOoWCFLCSbw3ObTDTLgwiJK89GwOe9IWZ0EcSaob83WEA28KCbM+v+dhJmUS&#10;XibiQEDwRgu0YSDhwJs0KnnAVvGRFYOuPG2aK+649POnFhyJpmgiK9NSbuiWKzOuwFK5bJQtyXNc&#10;AbUvz81uAWJ3ws7Jj9kJ6rmHeRBWHjo0hANtqgr/Lo+R17LiJM9lYGJov58FIlbwbVUd4UCbsvSs&#10;+l4oLhK5jEwPBwJmQZHEHjocCAfaJBWcOD/adkdWXEax3I5YsaZQvo5COVGoKErZX7O8NtGMw/5Q&#10;+Sg04dzWlGbcxXHR70gIFn1WqO3IAOtZWx7EidwsDK4hXAzfoKetZVVJHnmJMnUY/iWvJJMNoToS&#10;mARZhJHxOjeKe6G4wBywXY3AgYAgShVJgWYPPxDO+ZfKI+/IikEUnihNDpdXWOFfCiJHVWWxCUI2&#10;SKpMzqdMcnNa2VKbY0GYe5bVbgFGWVyaGapnDXmQYHHyY2aoIZxjgc/JtKwsydKc5dnwcD8LxA4X&#10;ezkxTQE4kSFyZlPz7I+874XiIpMO2IxkICCisBS7OvfQ4A6Ec7EKuKOpf2RtBaZDdIvnV5PCZVpX&#10;kKIc7Y7ZTspC+Goz6E004aKgzGJ75NhSIwhSxZFn+98tQLgM/wmH1OVBhjiPbcGDHm3RkEB0Pw+R&#10;CV4eM8UtKwa95d5qBO5ngTm8mseRd4QDWXAuX9SeHUp7obhIxfxWRvFAQJA0tKH4gdpAkLw0i/PI&#10;CsqwEgGcJgUyWGtIUREpsigqRfxlZnUTTTiQonRh9vIYL7olnONHBvfI5jQs2y1A8CP1hHP1rDnH&#10;CVhuo2ZWG8KBHyoQOU+RTCNxASyOuKKHRuB+FpgHJknYUUuCk0kmToLWHfWEG1XlJvwcqNEF40ku&#10;umGsfiDcyAgj48gKcOBNhRAeiyJHvC51CbjbKWKcLctEniy049oQLgKh49B4tS01OkZEkeX7bmmN&#10;sgTNWnA9C86DMpZrz7CzIVwcIHQzc9SyBpwb5D5sGLmfhYBokriWQB3hYP2ikMQ18nqpOJWBglkz&#10;AwERakdJLBaXGeWBcGBCgfOrnqoja0NYwhzS5l+XCo2nnGcSIEklApPRHW+oETaPkdLTndlSo7N5&#10;WXjiwN0CBDPg1/kxc1TP6vKgKnh0085AbbA+8pUswi7HlpUlZewxyH4WCNqpkzyvqlFxR7gE2bK0&#10;MnPQS20mBBuoDRYvcBLnLp9ZfM46AydXt+nIkXWBktI/s0BNhHX50HjKh2IHTMvIrK8NNYIIOMBb&#10;Hkw/DIMEO51nxnckxB0wcl/IWM/aiiDyRXgN4cAJJKOMaVrWlnh3s/0sxWmTS92MsyMciICcCJvT&#10;MrAXirFs9GQN1IhwBKGrsLbxKwfCwQ1UuQyEzJI5srKiFJlITYR1OdB4ym0mQYWQTq5rPZQN4cCJ&#10;AszVjVtqdKSIcIbmx6zr3QJEfFYUYkbM9NezugL+xjNzDeHiAJcjnn27ZcVJdbZl7WcpRZAgyc/W&#10;NvPfES7B7pmr1avno5faivcX7+huBgLibB1a93+gtiiIoiTjKbWx55GVFYg7BJBZpgmyLgkaT9lB&#10;3CrleZny3BiubwgHgmCDEL0wlt0SDlyJKhUBmMneLcAoq1Rylz3gOIn1rLkIUtG/s2i+IRy4kmD5&#10;8EiM4pYV4+5PhhdmKPtZYIGo0eMKO8KBNogLzdrplTZ5U2K6NRAQXEEW7XL3D4QDb2Lc+GhmHllb&#10;UV24vtFkWZcFRQWICy8zxD2RPexsqDEOwjiV4THzdLTnlnAjQ3LPvO4WoDuQGuPU1BgVAU4tZhqa&#10;pStpgf2CH0OtljWkuJ4yUvazlCLAFiGcmRlQRzj42PNgupcq1JnVSBkIiAxMrDyn8bEHwsH+qR33&#10;kZWV8NM8Hm3zdWnLeMraTZc6Yks1/d8QDuZP0TGec8PzLeFg/hg3ZZq/u6URTiG3LrOmVti8wI27&#10;/mmz6M9CXxq6ZRUpSKyF7GchpfPKuq2jNpgZQRWPz94+9EJBWBkhAzXCylUsF8mZleckMOJUT0rk&#10;yMqQgbpo8XW5yHjKtaGPyD/7YoYJB4sX2C/1bG1JiDNzictufs5MPklxgWSZGrLUJAUWr3zhXEO4&#10;GPFuJHcnY9926RUWj+8qcz8LLGEoPbKOmlI4QfzDj9kxe6nLl7YYCIisRY79gwUa7hwIh5WfJ6bt&#10;yMp4yHrVr0s9xlOOr4BtK5nANQbaEA4cAFXOODAJcRxA2ta07uinzvCZSiOaCa8JGJVQYlOwzdKB&#10;DBdpYvJMR1vWlsapTXnsZyllgB3J5+qnEcH2qA0SOLN8e6ktkUGbGdtAQKRSE4SIHttTzhWXvb4k&#10;7pEVI+PIM66psC7hGE/pNyzBFFsTh35mzBvC4WIRi4thNqDdEg6sSLx5xN0CxGaATK5ehjW1ghUx&#10;wjOhT+OapVs4enmivZa1pUlm2LOfhZT/zzUF4VIEZ5k815h0Qi+Uxer0bBQPBESGK4ylszG4A+Ei&#10;nDRCO1VH1lZGlZTCvlgRJFmXdATcRYWYG4xaRAjGR20IB4KkKXupKSikNpACWVHpBLmLI3C3AKM8&#10;VFNsVlZNQPADtRi8sOx23Sy9ylElpLnTsrI0jW04sp9/WeEq3ZND6AgHUoASYo3bDUNoc6dY7rOZ&#10;g4GAIAWKERhmh3YgHEgRq4t0M8wjK0adhuQHs0zzY11WMqGcGBd7j6bc0H8HH3LkVi6u4C3hwI0M&#10;NWnGD+yW1ghJYM9Bup67AR8fSd9tqNgs3YKL9+BaVpxmKk1tpnc/C6xcMeXlcXaES3EClMcNW6Da&#10;C8UpfBUTgM01TvBAwBxJrthw6EBtjhuV2n31EjiyMlwpqAPMAtTcWJeoTKhw0/XDJt821OhKVXw+&#10;YUs4RxDlgOzWs1uAznl4cgT13K0SJQMeTjVLD3Fk80UfrDjNz+r1ZiEV7ORZ9h3hUoRTiVylxrS9&#10;UIbLdx8/pslH0jxROX9D4AMJhI3c/fJFvh1ZcZkgqHsPqLmyLpeZUJ0monzUcy70I2cyNeIyEbka&#10;scjM6t6SEMcVjJq7aMm3W4DwK4g7L7qneu4W9r9CemNjloZwMSjlcxctK04L356/J2CCd17UMc2Y&#10;ryMceFOpFLCZml4oBknfNR/5lWmucbODO8DLuAMJBG+KUF3QadsdWTEKXORMcw81b9alOBOq3xyj&#10;MhEKGHe5IRwolKn4lXsxDn9LOFAI8avK1ehx7RZglOd+ClEPEUkU9sK1Wbrlyv8EYU33W9aGoEAS&#10;1vR/T0DwJrHKOmpDOhjr12y1vdCQK3dnqD4QEASpfNHtgXAgCLKVl4l0ZMUl1sQyy5oU61KZeEVu&#10;rKlyBUA27ttQI5iABLEk5KKamDAJwUTivkY6E2ObHQnEWRehjmdDqeduVbgG08qapVPIv/vuQlhX&#10;WqL2jx+euLH3ewKCB0ihMsyGkR3hUpT7gMf8GHm9VBx71vtAQCQXSlWbaE6UB8JFuEvw+4/ZDKgX&#10;rJQDWaZQU2VdBjShXBzSjqpw04x/QzjcYCKZ7GPNJA+sQX2F2FfOw5UZCNYgYOGZN/Sq5x5WeBtD&#10;bkEG1yw9hHuQWQnjIVrCudRM6KfQ1ENQSFcNnG1BEy7FMVbZx3C8Z8V4O8km5Adqxd1ursozzEHq&#10;QDjwBi+xXDbEkbWVqAt5d341b9blUZMpsxlVyBif1XRSI8iC0gZBAmOKLeEcWXAeMR55t7SCIYVn&#10;bdbcF1e/sCyL0RE0S18q54Z1Y8sqUAAps8HGxnsCJshPVh5cRzhwASWfzOnQWLEXijFwYUYzRQMB&#10;cZecRdLcBncgHGiR49ikh3lkbWWpioR5DWkurMunJlP+Loa94ZS17s3c6GJS0+kttYW4AXesZ6YY&#10;Z7lbgMi240wnHq2tJqCjpe/1oIZwibvQ0SJa1pXFWIm6dT//MApwjjWNHTXifbVcFaiZcfdCBdJF&#10;RspArbjQx7IQC9d09EA4mByvHAiusVHHFXBkbYhX3g/ptPXXpVATqtnMkBs9Dzao0QURnrBtS0Ic&#10;E5LSOM7d0ugCDLmpmHmt567At6taW4NrCAfr2/xDy7qQtzc03M+/Q92pXIt2b+sIl+LsqbyFkdcL&#10;ZfAWwtRmEQ0ERJVAgjnmxwg8EC4KUoQoYj0Zd3ZkxRXmmwmoeJCuy5QCPpZn4noRlY3MRzOWzYyD&#10;qe1Bd0ttjgaFSmibge4WYJSXeClYL9J6VuE2FumFzcpoCIeSwsweFlrWkCEsNxr28y9xN+Q7BHSE&#10;w9uKqCa/bJBeaFPXZDZeHQiIyoBYnXfNBB0IByZAr+n9kbXh3VRx0a7Nvy4RmlJ5ZoSCEvkG0Jn5&#10;JxwqWVL1wp7BbUkeqIA8gfRaZjHvFmCE1wjs1ldTaxwiOpP7rFkRzdx93DGchwmsAnWDcuWbvuxn&#10;KRidy4fzownaEQ61JmEqtzNjxV4oxnusWshAjajgwb2EcB52nyAcqIDOn1FhMgc8Jo5J0rXw0DQr&#10;1qVAU6rVdJ8RwHtny2MGuiEc5q2sxDWcrXbeEg6swEuSnqW9W4ARXruQwaPxAfWsGVE+3m3mx+Aa&#10;wiUIxHxv+LWs2L14rE22n4UgT6ZezDEJv45w4IfyLtYb9EKZdWADteFgh0szwUU27BgeHAgHeugM&#10;mun7kXVVCOuXgWl2rEt6plTAWbnXxUVYfcaOOf+J3JUYid13tyTP+YwS5ftsTONcdgsQEQWOR/wY&#10;YE3AGOWt1rU0c+9xgtdVTcvcjBPcsjK8WyI2RmvN/SwQ+1HkiQY6wiHg0p91MBbrhWIdjxrgQEDU&#10;gqGIV0zbmSeZ7IDYF6WyepRHVgZ6vL/Vaaqsy3OmVMqJk1UuXxVmIo6TvSEc0uiohJBc0d3dEg5U&#10;QZWe9J6GAbsFGOGiSbomM4n1rBkJP2+egnCJy7DKDpqRtKw4w0YpkXoo+1kgXj5WiRRjoY5weAPe&#10;vlHbC114LdnsEQO1okgCZue1YilwIBzogeTP4urxB93hI2tDyQsr0/RYl/FMqXgT+1hU+jzJhHO1&#10;VLFkuvH2W5IHemSx773f3QKM8Oazh3A1AeFJ4GfFGjOaG8LBmHjV/fIktqwY9DChwX4WgrLdWMyG&#10;3U47wmU4amaSjIaLvVCG2tvLvR8IiGomuEQ2Le000+SDH+57NEwkMwVH1gZvdDE8XZfnTKckXeZe&#10;BZcv+JmRbgjnruFUpbJxC1vCgSBIXBghu6UR9XqywMx6/HrWFgWFbwtpCAdS4LwmXIFR3LJi5CLt&#10;Ot7PUnAJj4KPi/PfEQ4xm66oMQ6lZ224b/Ys+IGArvBUvRFhBB4IB4Lg2Hy5g0dWDIKIpJ72IOsS&#10;mikVhrqkAF7DXh5Dzg3h4gAFvpbhW2p0bkNl6+zC2y1AbOHqLTujrp7VuZdX5Ao1PrUhHF6KwnWT&#10;mDrD25YVY6+Q7sUI3M8CcTOiXpg2NusIh28l4R3hZdbO3mDoWTESQXIXMT0cCIjSt0j5LtPBA+Hc&#10;eTP11L4dWTFOFnIKefFo3qxLfqZT8rMIcfUt17qZpw3hwBvky41n3FIjeIMEqmcl7RagewXWk/Sr&#10;Z3WuZsCzjTSEc6+ToxJRPHrPblkxvoNhSLqfhSDNUcrKE2PajnDgSqUymwbXC2U63csmG3eUgYDg&#10;ik73mvk9EA5cyWxZ/pGVVSgWEs6VCaf5sS49mlKFKQqkUC2uZ3VDjSAFTsfvqh7HuSWc221ym5Xc&#10;LY0RPrYjMyU8gFFKPWtzp2zPkbghHF4pznzlUy0rRmQsNxRjz/0sEHGGipHMdHSEw+sYuMQQ02Fw&#10;vVAcylyT3V8HAqJMUh8czeI8EA78wCfHhPc0RD+yYtzgyeXHI1ZcydalUAEfi01RKoHrHnamprsb&#10;woE2FSrL+DHd3RIOtMHXAX1vIy3ACFGbx4vXs2YkMNQB22huCOfeRUaCVjx6AbSsWL8eYCuW9rNA&#10;fOemULesWmBHOPfdJHUFYyLkXijGFZDxFwO1lu6SR172s5mniJZw4M07t26swr1UI1jFUjRZ1iVc&#10;8bHlscgjtKWn1AATuRIEfljt5FQIhwoJpBtk8Y059u8WYFSWhVmL9awtRj2Mx/k0hHOMkDH92JWW&#10;NaBI8P11NQL3sxT3lRQPTzvCue8Qlh669FKxrlfQvBoICEboN0TNpB4Ih4A+OXvX2H0f25kMHyLA&#10;faesUWBPPTFi+rr19CHqH7ffTv3ty7f7p9erB3xB232tGqHty/Q56/HP+Lb2+F9xZv7t+e3t+XH+&#10;23d8r/yED1PjIuT66uvz89v8F3xB+8vL7V/4SvrVy4f7L5+uX9ov48e7b5bvon/+twAAAAD//wMA&#10;UEsDBBQABgAIAAAAIQAybxFCOwgAAJcgAAAYAAAAeGwvd29ya3NoZWV0cy9zaGVldDMueG1snFpd&#10;k6M2Fn1PVf4Dy0uyDyNLfAhwtZ0aG7DxVqpSu8nuQyqVYmzc7RrbOEB3z/z7vQIkhJA83WGqBlu+&#10;50i6OhI6qB9++nI5Wy9FVZ/K68ImCNtWcd2Xh9P1cWH/9mv6IbStusmvh/xcXouF/bWo7Z+W33/3&#10;8FpWn+unomgsYLjWC/upaW7z2azePxWXvEblrbjCL8eyuuQNfK0eZ/WtKvJDC7qcZw7GdHbJT1e7&#10;Y5hXb+Eoj8fTvojL/fOluDYdSVWc8wbaXz+dbjVnu+zfQnfJq8/Ptw/78nIDik+n86n52pLa1mU/&#10;zx6vZZV/OkO/vxAv33Pu9suE/nLaV2VdHhsEdLOuodM+R7NoBkzLh8MJesDSblXFcWF/dOY74tqz&#10;5UOboP+eitda+myxfH8qy8/sh+ywsDFQ1MW52LOeWzncXop1cT4v7H+5LozZXy0r+wyUM8Epf+b8&#10;aTtGv1TWoTjmz+fm3+Xrtjg9PjUgCB/6zLo+P3yNi3oPOYeqkeMz1n15Bgr437qcmHggZ/mX9v56&#10;OjRP8AmjgODIDYBl/1w35eV//Q89vAM6PRDuPTBAnuMHIYF67gGhn22NcBdAP8Dut3Bej4O7wL2p&#10;QmhOWyHcBfAtPaQ9Du4C95aGBj0O7hx3NyEwWdv2wZ3Hv2kEoh4Hd4EjHqbfyD+B1aIbcvjQA6Hq&#10;6VDPOqm0KozzJl8+VOWrBRMehry+5Wz5IHPGptcaiIwFf2TRTFW2BSqsmwqmwHH5u/PHf9g65P3j&#10;I3mYHZcPL0sXrx5mLyD1fY9c9UiQqBa54sjkB+vHn3/J/zmGrwWcqZ41JZ6UJKJEX0UyVKGtIxV4&#10;XsdmUrIVJfo6trwOWLD/PBTnJh/3IxN4XsdOLpnBoIiRYWuIPDLdaoDYVG6eTvvPq5ItD9oRc2Fc&#10;ugFjJAsb/mdZh9KXJXHGTVrxkPFQriCsHUrokTyQa334WoTjcXysj4+HeAWQ6AGJAIz5U314KsIV&#10;+o0+fjPEK4CtHrAVgHF7Mn14JsIV+p0+fjfED4CRPGDpHMnj/sRl0QvbU+er2w/yUEcrm1UX7ivh&#10;Kx7uIy/wAh+LC1o7Eokev+Z4igLqKJhYj4k5JkR+GETSpeATPT7heNhZhZSIFmOsCDvV41OO17V5&#10;o8dsOIagwMWBP07OtgNRJblbDsKIRKEbmVua6QkyiSAkoSOlKhq3YKcn2A0EDibU1RKMNAhL0Ts0&#10;yKIXdqD0+6PHNYjUIVl1iFBBrDiCIEp9JbtrPWbNMQ4iNHI8qW/j3MR6fDzgAxzCzllcqgz1+ITj&#10;YesGgxuMK031oHQAuT52VCFt9KjNgPIJbP5ESzGGX+Rpuu0IIiW/24GABJhG5mRleoJMIqDE86Vk&#10;q0rUE+wkgjAMQtHskfpgL/cO9bFojfpAPu1jDiMM8pezs+oQE/VxBIFVMJzITw9aC1CIKKFSRoe+&#10;ddsaPT7meMdBURRIeCWhiR6fCDwiQSiPh1J/qsenAx4Ucaf9Gz1+w/Eu7IZ9At/kTG870ESHHAQr&#10;oocDIvVaaXWmJ8hkAt8NJQIlbTs9wU4ioMT3pKk0TPuRJsEnvEOTLFqjSTpoUsnUqkNMNMkRjge+&#10;LVRAaz1oLUARe5ybkxPr8THHuxQRP5RyozxZEz0+EXjk0YhKuwkFn+rxKcd74Iax3Hxldd3o8RuO&#10;9xE8LmVNK+LYdviJPDmeyROeKFILVHnqCTKZwPNgiReXkoGdnmAnEVBCiDyvxQwbyZO9S5I9xf1N&#10;I4ueuj0ycXvp8/lcVMW1EJV2u8gO77SvGphnW6sFsVqQqAWpWrBRC7ZqQaYW7KSCUTbAbI+y8bcc&#10;FiP5hsPiIa3DEukzOix9uNlh6ePvOCw9wOiw9OFmh6WPv+Ow9ACjw9KHmx2WPv7bDou95hjp4/5s&#10;acM7j/WyVA1V/2PvqAYN8C23g+AdnW9eAdYGAmGpXIQdOnqyjydjbCAQ/gqezKHrSS0YnnDtbE4M&#10;BMJgYeRhf7SOKwypgUFYLGAIovCOR9sYGIThwgg2924o9ULZ1G17ht59iYGQ3RcNA+UJkhlQsuXy&#10;aaB3TG32dgYGyXOREI9aPmRvtGgReOXzHlWy8G6PAaqcWqyWbmH3OwqRj8FjOQhGVd1RGFDCZREP&#10;EfVFU2wACWtFKKK+kvnEABJ+iiCX+lT75GsTnxoIhLcCj+6D7KRrPHE2BgJhsxzYvviyx1Ge/tue&#10;oN8/iBTLNou4E3eXGWCyuXI8og7NzgCTLZUX0CHNY3Gxt5Fv3yCQ7uUls/StuJTJtup/n4gL5NSa&#10;LofAmjE0pR2wtQEkLJQDvst33OEaJkpLEBsIhIdyCbxhcehwKQOWGAgkE0VhqRzwVPHVqYFAuCgX&#10;JBOCjxouVXNdYtXECRvlociRnxYTZ9+3YKI5nnnYszrwPm1Ioqv0ITMwyJ4KZh4ZukCVRWJnYJBN&#10;FdgG/aI5ViV7R/oOVXavVIUqlXat4JCPLYlqcld8Nx0i2IzLAoMfZLu6NhAIQwWnbg68YxK7efW9&#10;VmwgEI6KgMv3lGYnBpCwUbASRvBvuJR5kRoIhI/SvU7bGEDCPMHGxfP8oVJXSda2J5gokWcblEgp&#10;xhLDRIndeKkMsn2iDg7uKVHPIPsnOOoMpTYMueuU2J3fdidnl6J6bE96a2tfPrPzWHbeIkq70+SV&#10;M4cjKjjlUcoTZw7HStPyLZw+t+UzAYCj3Vv+WPycV4+na22diyNUBQe6tlV1Z8Pt56a8taXwJu1T&#10;2cAJL//2BEf9BbgujKD3x7Js+Beo/FDlr/AHBlY1Px0WdpUdCGvSTPxJwfL/AAAA//8DAFBLAwQU&#10;AAYACAAAACEAabEhYmwGAABXGwAAGwAAAHhsL3RoZW1lL3RoZW1lT3ZlcnJpZGUyLnhtbOxZT48b&#10;NRS/I/EdrLm3SXaTdLNqttpkky602642aVGPzsSZceMZj2xnt7mh9oiEhCiICxI3Dgio1EpcyqdZ&#10;KIIi9SvwbM9MxpsJu9uuQJTmkMzYP7//7/nZuXrtQcTQIRGS8rjt1S5XPURin49pHLS9O8P+pQ0P&#10;SYXjMWY8Jm1vTqR3bev9967iTRWSiNyGtYKOCQI6sdzEbS9UKtmsVKQP01he5gmJYW7CRYQVvIqg&#10;Mhb4COhHrLJWrTYrEaaxtwUEfSYGehVBMY6A1+3JhPrETI2nNY2Qc9llAh1i1vaAxJgfDckD5SGG&#10;pYKJtlc1H6+ydbWCN9NFTK1YW1jXN590XbpgPF0zPEUwypnW+vXWlZ2cvgEwtYzr9XrdXi2nZwDY&#10;90mcylKkWe9v1DoZzQLIPi7T7lYb1bqLL9BfX5K51el0Gq1UFkvUgOxjfQm/UW3Wt9ccvAFZfGMJ&#10;X+9sd7tNB29AFt9cwvevtJp1F29AIaPxdAmtHdrvp9RzyISz3VL4BsA3qil8gYJoyKNLs5jwWK2K&#10;tQjf56IPAA1kWNEYqXlCJtiHmOziaCQo1gzwJsGFGTvky6UhzQtJX9BEtb0PExx7Bcir59+/ev4U&#10;vXr+5Pjhs+OHPx0/enT88EdLy1m4i+OguPDlt5/9+fXH6I+n37x8/EU5Xhbxv/7wyS8/f14OhAxa&#10;aPjiyye/PXvy4qtPf//ucQl8W+BRET6kEZHoFjlCBzwC3YxhXMnJSJxvxTDE1FmBQ6BdQrqnQgd4&#10;a45ZGa5DXOPdFVA8yoDXZ/cdWQehmClawvlGGDnAPc5Zh4tSA9zQvAoWHs7ioJy5mBVxBxgflvHu&#10;4thxbW+WQNXMgtKxfTckjpj7DMcKByQmCuk5PiWkRLt7lDp23aO+4JJPFLpHUQfTUpMM6cgJpMWi&#10;XRqBX+ZlOoOrHdvs3UUdzsq03iGHLhISArMS4YeEOWa8jmcKR2UkhzhiRYPfxCosE3IwF34R15MK&#10;PB0QxlFvTKQsW3NbgL4Fp9/AUK9K3b7H5pGLFIpOy2jexJwXkTt82g1xlJRhBzQOi9gP5BRCFKN9&#10;rsrge9zNEP0OfsDxSnffpcRx9+mF4A4NHJEWAaJnZqLEl9cJd+J3MGcTTEyVgZLuVOqIxn9XthmF&#10;um05vCvbbW8bNrGy5Nk9UaxX4f6DJXoHz+J9AlmxvEW9q9DvKrT31lfoVbl88XV5UYqhSuuGxPba&#10;pvOOVjbeE8rYQM0ZuSlN7y1hAxr3YVCvM+dJkh/EkhAedSYDAwcXCGzWIMHVR1SFgxAn0LfXPE0k&#10;kCnpQKKESzgvmuFS2hoPvb+yp82GPofYyiGx2uNjO7yuh7PjRk7GSBVIy9EyWtcEzsps/UpKFHR7&#10;HWY1LdSZudWMaKYoOtxylbWJzbkcTJ6rBoO5NaGzQdAPgZWbcKLXrOG8gxkZa7tbH2VuMTa5SBfJ&#10;EMPtg7kRaGi9l31UM07KYmVJEa2H9ZE+O55itQK3lib7BtzO4qQiu/oKdpn33sRLWQQvvATUTqYj&#10;i4vJyWJ01PZajbWGh3yctL0JHJXhMUrA61I3k5gFcKXkK2HD/tRk1qFRVDhTzE2CGtx+WLsvKezU&#10;gURItYNlaEPDTKUhwGLNycq/1gCzXpQCJdXobFKsb0Aw/GtSgB1d15LJhPiq6OzCiLadfU1LKZ8p&#10;Igbh+AiN2EwcYHC/DlXQZ0wl3HiYiqBf4HpOW9tMucU5TbripZjB2XHMkhCn5VanaJbJFm4KUi6D&#10;eSuIB7qVym6UO78qJuUvSJViGP/PVNH7CVxBrI+1B3y46xUY6Uxpe1yokEMVSkLq9wU0DqZ2QLTA&#10;FS9MQ1DBNbT5FeRQ/9qcszRMWsNJUh3QAAkK+5EKBSH7UJZM9J1CrJbuXZYkSwmZiCqIKxMr9ogc&#10;EjbUNbCp93YPhRDqppqkZcDgTsaf+55m0CjQTU4x35xKlu+9Ngf+6c7HJjMo5dZh09Bk9s9FzNuD&#10;xa5q15vl2d5bVERPLNqsepYV7lbQStP+NUU451ZrK9aSxmuNTDjw4rLGMJg3RAlcJCH9BfsfFT6z&#10;f2LoDXXID6C2Ivj/QhODsIGovmQbD6QLpB0cQeNkB20waVLWtGnrpK2WbdYX3OnmfE8YW0t2Fn+f&#10;09h5c+ayc3LxIo2dWtixtR1baWrw7MkUhaFJdpAxjnH+DNv6CwAA//8DAFBLAwQUAAYACAAAACEA&#10;mMhgwnIPAAACVAAAFAAAAHhsL2NoYXJ0cy9jaGFydDkueG1s7FxLc+S2Eb6nKv9hMmVXOYelCIBP&#10;1UourdayU9mNVdbah6RyoGaoESMOOSapXcm/Ph9INgDObk/Rjz0kNTxIHJINNPqFRqPRL79+2paL&#10;93nTFnV1thSev1zk1apeF9XmbPnju6sXyXLRdlm1zsq6ys+Wz3m7/Pr8z396uTpd3WdNd7PLVvkC&#10;jVTt6epsed91u9OTk3Z1n2+z1qt3eYV3d3WzzTr8bDYn6yb7gMa35Yn0/eikb2Q5NpD9hga2WVER&#10;fDMHvr67K1b563r1uM2rbsCiycusAwXa+2LXLs8xuHXW5SL1g8X7rDxb+ssT/bDMqs3wIK9e/Hgz&#10;PGzqx2qdry/rpgIZne+3q9OLssubCk1d1lWH3sZxbmdRaps1D4+7F6t6uwNyt0VZdM89ukAQbV/e&#10;1xjH4of858eiyduz5UoERAjcfkSKbbFq6ra+6zy0eDJQgbihm41PkhM58gODFcFp2z2X+TAg4Us9&#10;2hPTb4/CVVaWt9nqQdPG+dh8at9rwH1iaKhV2bzNdt+/bxa3G3G2LDuxXHRPuFs/4O52I/UzqZ/h&#10;bv2Au2y1AiHxxXhDT/B+eGK+UfRE0TcgyvANCDXchPQkpCcRPYmWi/uyqB5ASP1vubiry++GB3Q3&#10;CEAvwnowXdGVeX/zpP82xer+/GV2eluvn68bUC87LdvuRhO1/7HTT3bXjf63zu9+uG4W7S/QQfCi&#10;p7V52X/R4LWWv7PlIHuTb7PT7vyb5eLqsSzzJq/ylyf6if4LWPxFVyeEEG66Hr8ye64f8dXqdJtV&#10;j1n5xvx+eluvR8bn600+DPP5Uw+fRnn3VKhkGkR+EkVhLH0xwozS4wVhLBIlVRQLP07D5JsXg5Ds&#10;9w3kLFo17BJ+OSqlcSciZ49d/U7/eJ2XeZevnc9Wp7uy7i6aPNOjsw3uj3N48y5rNnk3gBcVlHjA&#10;/TcQQYhUDzIJ/ChQiUrSCRV8T8Qq8gMpkjhUcRTQ+w8j6l7kS6GUkFHiiziWcTLA35v3IpSBSPwk&#10;UPqtH+r3oMl0XBMatqusgw261LZaE2P83Uvh0Gy7revu/i2MDY38fdY8X9ZlPbFmAM0hTKvTYk1M&#10;H7Crm3XejBgOTwbxen8uvtTIve9RHJ5pkza00j5vb2vMPNq6VphZzEjog6efslJ3Vz1uf8jv9N3d&#10;+b/Ev2/u87wL/vLFxRcwUPgbBrqP/j2+vMww8fTf9jPOJcT4/FvoQ5OV/Wf2KdrbdZcw3SPjg1Fi&#10;d90CA9QWXzeDMdgh7HoC0geCPvCElL7kPpPmMxkmqfLNxTasDEQgZKhSe3F9BAYiTIIksQApBxEa&#10;iDhOZGKQ8lmsIgORpqGMuIbj8TPpQQ1iYVFJOIjEQIRCJKlFhSVpaiAS2JTY9sEOVxA3lSciKVlc&#10;BDFVeWGQCMXhLIiryksT4UdzUCC2Bl4QRbAQ5uoFeFCSPQkjvoaeD9LELDbEzdCLpAp8iw0/UGJn&#10;5Ck/DWcNgFgbe7DgsPTmYmVGEG9jLw2UdDjFj4WYm3gppN8ZC8sMScwVPkchSXwVwjuorMRXIT2t&#10;rWx7xEwRQPtDh5ksLSQxU4QelJQVVUnMFLE3VU1WHyQxU6TeId2UxEEpPSgn3x6xTYaeVkmWCsQr&#10;mXhQRMeKsE0r4pUSkFXX8PAgxDsVetBJaaWbFSJFbFSpN1VPHoQ4GgQe1NOxuqwOKeJoiIldJI4O&#10;8b0Qc8MI9nGWpipibqQ8aGpstI431Yr4HPveVFNZgVbE8jj1oKn8mInlSaoFX1hs2KYDYjk+nkoS&#10;5m07ZQ8/+pketzT5Px92Al73TsDrz+8EeCqaGElWJ0hYBSCkCKcD1i7H4F2QgOKz2HfMxwGmmvlX&#10;YdazSpCyqJB4oo/kACokkvgsVeGchkkihRcIzGQOCDdcEkhAqFTMgSB5BEQQzoIgyQQEvOfQSiZr&#10;ko1XIDwtyXPQMg6CBolnMc74CgAJZDwLMTJGAAlTx4nimY2l/+ivYuKSyaxeLOcjLFwswXghFJb1&#10;kUqiWRSzvI8i38HrQC+W+RFGzwmVsByPJQTcDoDluHUVvDgMHH+EJ6x1HbwYxpTXaKvSiYidWepA&#10;05bNYBjrBlrPwUviRPEYWH6mMnFmY57S1nOA43CoacvENA148hLjpOdjETyLI8REgABlx5bwcxBN&#10;KBJTUODKIA9CZhkgkZplTowPAZAEjLeY8b0QP7H4gaI7IKwMGx8CIFAnB4TvhdgMJ04Ixx/g2Wx8&#10;CIBMvNUDIMRxgITprGnB+BDSC2TgmlN+LJb7CBCxVDIuBFqOYBHttdfyAY+CPIkh2jHEHfolP2DG&#10;wMZ+fGOMCDjxjfEJxTfUMb6xtGbvGN8YQ13TVby1icf4xpQyxmc5xjdg0dgFlHVa9tZPznKC5rdj&#10;fEPHbI/xDUxqU11T5Jsc4xv/Q/GN7/r4xnefPb4hPYS8EJY2F7sYIUMDiBgw9mJ3BMhB6PtQpoco&#10;4qNkJr4P79aJM/PeKi1+pYdtMScoxUNYJxqOOrfCpNUumsXaxEGdXYNZrxkbE7NQt+5BEoWWnIpf&#10;51mfOfUT4WDFziAm0CERh0e0314sD0ygAyApgpv24kGI0whUwpm3y3GeC4KsEkCSyB0L3wvxGls5&#10;ynclkGWjIGYDBHvPDpFZPppAh9JxWldq+V6I9wDBboclWMSDEPOVp7WPE0MT6FAIuOlVsrn4lTit&#10;kQGCzWQHGbYXE+jA3hc2XuZQSVqOh0nCDlNaLkfYv3Za5pGxXI6liB38+V4sl7Fcd3thuWzCH8qD&#10;8rlCzqqS2UPBzl/gzwrNSeJygG086QwlYvc8JOk4QBAvdSjG6oXZWcGOVDSh2N4a2XqNiox5ACGP&#10;3GgY3wtxPNDBBxcxlsjW80AcOnH0gt+AMlER7JUil8S5WO4r4n6AKGvqht/4sZB5x46PDNxuWLUy&#10;OyuBFwuBVA26JN+L5X4cB5IA8J/vxXI/CQJXxlhWmghJ4KUydAJv+2HFPzZC0ufwrE6dCMn4hCIk&#10;4ZfWqB0zQI4RkmOEBBQ4ZoAg3MEaTOPtHDNAjhkgfSqe8VOOGSDHDJC9NNA3fYTkzWePkPTZEanj&#10;vbG+OznVOrVDsV+RH62/ch1Jxa48aBEFiAjpd/binUKTEoA+3DUUC0FONPpAGqntgo/VkA/dQ7h9&#10;sPadlsk6e0TOgiAPGhAyjB0esLQiBxoQClxwLuuOTuOjJkQCkABJ3M7FglhOB7Ebu+Cp5eSCIAVw&#10;1pLDhEiAGDJvnbUQu34w+ypIH8F27xw2mhCJTlKJ3MU/34tlfYhNWacXVryE5X2YBvOIbJkfyZnp&#10;I5b7kYrZFaPdVkHCX8guX01YBAmLSTJru92ERQRWicgbsxdLGRMiAUiA9Gp7sXrkpIUgh3sWMW1u&#10;KdIiJ73wiFkuJ0E0K7RqQiQC+SqBq308LyyXU38SB+QRs1xGtMdd8LNpBCZEIrwUcUBLY15hjeuB&#10;9BTpu6rEhq6cxBHIq8tKHjGy7egljWdpnwmRID1FTMbCI0bWXSfBJLOMj5M4IpCJ5VCM74V0XJ8A&#10;mORBsax0Ekckkjsc08v3QtxHL8jOcRBj9cWESJDRgpxCvpc/NkSiPjokMz6hEIk+GdjU/fGU40mZ&#10;/sSNd4yTHOMkxzjJkOXG2rNjnITms+NJmeFQgXFWjnGSY5xkL05y3cdJrj97nMT3Aj9MI2edyoZA&#10;aPns64Mn+tC7uVgQipoAJJnscvEpBuRaaxCpHLz4I7u096wRE/6sPG4yRRoEB7RtgnLKer20sBp6&#10;cU6P8aFxcq01kbH9aOjl82OhhZUGQUjHGT+7sCfXGiAC3cwBMdETDROGzilnnjEmwwQwWNk7qe88&#10;zUz8RMPos/T2YmXGBFAAo6Tgv7NsD7DSZaM+ltUBDhq5C0+W1SabBCjgBJ8rhTw6DrMjfRDcDpXH&#10;zeF2LJR7PofHzWF3Il0u8GwwoROMJ9YHoO3F4mbiKIBJ4niWWJlAiu/hfAwO5NqLHY+JpABG+AiV&#10;OhfHUxNK0TBIl3FA2DW7iaUABoUeJpRj+7E6HwbCOWOKDlkYKwc4+RC5aVWs7JiME+CmD105XGXd&#10;SZNyAhgER1xzzIZtTEAFMAnS3RwZ5WGs2UexgknWCctTE1LxUSEjVq7ssHE7k3YCGJz5ceWApYEJ&#10;qmgYMREDHjdrDyLEmvkDYiaWgsaDOJyV1mHyTQATCdDLSiaPkDUCGIRQs2CsEYi01thuUpbAJp4C&#10;3FIUe3CYvxeX/30BlfWb27LVZxvb+/rDm3yTV+u/525NmOENDgpPapDory+z7h/ZdixkM5Zw0s9v&#10;8uaTz6/zRtcW+qidV4+3t2V+U/ziNoVRGdSyp7+N5WciHJ5GYuzY2fR5ivlqLHOyX5UFZVAu+po8&#10;UwjbEgBQemij6VDWm1dZa+oyUXypAOZ9DasB/W1Rvc2ebHcEve6L5UyGmD1d12PdqtuhNVNjZwhS&#10;/fpCRroszeHyRX0FpO78AgW1rpr858VXTbY+afPVX2eVLjpcGQinyq+2Heo16apjugbM2XIsAoNa&#10;ZvUjmPwGBZ3yNWotDePdZv+pm3fF6kFXwRlog8pI47ui2n9H9Wp0MaLVA+TT0K/Kn7p39UjEp6G0&#10;01D+adHUna4qo2ut4ea+bn7Rn80sCYUJFtWwevii//s4Vs1BbbameMAAq/qmv8NnEA5wG890Emh2&#10;2tZlsb4qSlTTwY9mc3tZUrmeft7WaIBZk890NbRq0T3v8juUdztbXkL6bptiwDjPuDer9tNv0PxQ&#10;4MoVCyjyddZkuuyVW9dqFJ2xaJAmIaqEoXBZezGWHdIqRqo0vspH8dUlof6ZNyMDeqhXefchzytS&#10;ijVsQj9gRBpJ58zNVPlsH47y1c0fomelxkHXbYLcfdsUa82vtn90UPUGIXoxFhz51bI0knYQSxAW&#10;1cE+Jv5YSuyrt9fZ/48ufiRA1rL2r36PAGEimFQb66eo3lD3d8Y2jGXF+Gpk8wuOffhUKbb7Tz2k&#10;Ul047w7/GVvb8Liw+xGn8SCBNJEiZz1EonUKZxGuKbZhouG9KU3muAT6lkqXmdJkqFWD1HQcyMYO&#10;DjzoqC99BtIcKE32sRGHQZ0YTQjsPAMJt7jXajPnzDYuQLE0HNN8/Klov6/KkS7j/LAu2t0rGKmH&#10;9mK0NJtsNxBI+xOvtYvyPQw7ZlxnZkXTpjTgrimq7ibvYFY3vTdzn2com3aF0mt50yv+LtvkmH42&#10;RdX2lh4cWy506UkvXi6a8b+eQvoXA7j+heKGd30rww/TFjp73GmNh3hOOye8+tKd5/8FAAD//wMA&#10;UEsDBBQABgAIAAAAIQC60zM1MxcAALRcAAAYAAAAeGwvd29ya3NoZWV0cy9zaGVldDEueG1slFxd&#10;c9s6kn3fqv0PLr8PTYLfqSRTt0SNqBJVpHZm912xlcR1bStr697M/fd7QDbYjabFDTkP49w+QgPd&#10;B41GA+THv//7+enmz9Pr2+P55dNtFIS3N6eX+/PD48u3T7f//a9//K24vXm7HF8ejk/nl9On279O&#10;b7d///yf//Hx5/n197fvp9PlBi28vH26/X65/Phwd/d2//30fHwLzj9OL5B8Pb8+Hy/45+u3u7cf&#10;r6fjQ/+j56c7E4bZ3fPx8eV2aOHD66+0cf769fH+VJ3v/3g+vVyGRl5PT8cL+v/2/fHHm2vt+f5X&#10;mns+vv7+x4+/3Z+ff6CJL49Pj5e/+kZvb57vP2y/vZxfj1+eMO5/R8nx3rXd/2PS/PPj/ev57fz1&#10;EqC5u6Gj0zGXd+UdWvr88eERI7Bmv3k9ff10+1vy4ZBGt3efP/YG+p/H08838ffN5fjln6en0/3l&#10;9AA/3d5czj+a09fL6vT0hB9ntzfWIV/O59/tL7fAhNDx1v/C6jjeXx7/PA3oLorh1P/t1dq/ofNu&#10;VCr/dh34R+/E7vXm4fT1+MfT5b/OP+vT47fvF/QkhVGsbT48/FWd3u7hFKgOTDqOpDpejp8/vp5/&#10;3sDBCRT/OFq6RB+i/NpPP3+8t+DfgEZrbxjIn5/Dj3d/om/3JFtJWRSNwjsoGrVBwa9rqyzamrbX&#10;FoTcZt+ZWonjUWUvbpQ49cUdxONQuGWvt+WS3v4G9Nig8ZWtpEz1s5KyxP/dWsrUADZSptqspUy1&#10;uZUy1eZOylSbjZSpNvdSptpspUy12UmZavMgZdym56AIwfHX+fSbhY8uynxTrzxh6QurOeFmTljP&#10;CXdzwmZO2M4JuznhwRMW4zh9uyKcLbHrMEV5FvUTcBXRfzZBmJbswV5YOWEQZ2lWimfsUY9bEy4M&#10;oig2uWplQ1ITBUmY+7+snSzIijjJWAePudewZQ0mLfI4HB81nh0BiyBJYhObsc+K1A3hoiAu8T9u&#10;ULW3Z8VZFoaM04GuJaAJgyxKM/H4I+4cLoiL3AiYikYHVhzliYn5YaBPB7OMDqaP2FEQGRNyk0QK&#10;EpogyuPRhPjDH0sVuUbizETK7WsSWlJEpTLrhoTgRFom1zXUDhdkORjC7pzwY+gJlJkEhvX7uaNW&#10;iiDNQqltQopxPHmsbLLn4WRhWTBTtVFa1+UwKOJIOFh1qnM4EEEaoFS4AyuOsqgQDXJw9Ilg05Rf&#10;zxaQydilO0LyUZTX+b1yOBMYGEA8vq0rhwviPEzGaRrq+bImXE+PfBozhl6BH3kG6vs6avqtsVEj&#10;zvJRi2LZlnUYRDDVyo6kRQCRGI92aEM4hIrcxjeG+r3as7a0jCLulR56S0AMLoylP9UMskmmdY0J&#10;EhPmHAA0NQ+sOLLGEs/YQ58hy/LJKCGGJJHxLDW2TlGDcCaIkzIdnaKHX43txUXkUd9vb024niGF&#10;Cj0bEsKGZYboOGpTFKgdLoA/EMDHR+G2rAytZROqDEMrgjwpQkEB5bGGWgFVsjLJ1Ezes440D1UE&#10;a11HMRGTGat0Dhck6KZ4VLw6sLIozTFNxodTOJ8U2JIsCRspkSItkkL213fiCjudPryAxImyVuVk&#10;iIDvLB/DD3vvh+qXG/qlwQKVRNcDQO1wQW7yaPT9JBhtCWeXjziF7/jxh7MjYBEUUSbTBo7F/Vxo&#10;CNfHjHxKhHFsaRbpgN+6TiNfiqPRbXGsKNs5XJCACCKOKGMdCGctieVPNMgs95mAbfESJmTEhDwv&#10;TMFGVt1dRYQzQRqrLlZOZrOxlI2vQ/GacD0pokQu5b6fNgQEQWKTiQmrwkjtcEGe8ryglHPob88J&#10;mXHqeLajNoqgDEvkDWP31YxsCAdOYMJcJ+2ecFCcZsj8rlq0dZ2PkHLmo1r84Rujc7ggDb2MRHnh&#10;wIqjrHh/uvhEsbv3BZlGTkQpy9SoCbNCWYPiBMisOlY5YYDJXlz3+ppwlh4Ga5Vvhg1JwYkUSSL7&#10;SZmrdrggB5vn9iRDlweC+Lp21AY4AUaINpSuhnA9JxAnRl+rybMnnOVEahB6+PEVt67zUVCEuQgK&#10;yt6dw2EyIuLxo0h7YMVR/kvZp618LuBE0bsdSSWy9ohHpVbHVTTgIoNILmaEnouVwyF0ltEcU4b2&#10;LFNivRRvqBEQJQ9Rbx0fZZva4ZDo57O5xagM+ZO57rwdNVgGYYZdGT8qkWh4lJGZZc2oOM1MKRiv&#10;aNi6kaAKEEo28ArRx8TO4YI0N6Vgl4qdB8JZ8+bl+5sgP5KgjrSENSWxJo2QQbKdlINW0YADawqD&#10;nJQff9JUDmdzlFnWDO3ZYZlMpzMbagW0KUNpa2Xs2uGCAhuP66nrlnDQZtIE/uPH7/6OgCWSoVJ5&#10;oiEZcgmTysVJdWrPykAVFTlbEmJkJpSppLJ353CBLQdwd/WCdGBlcJ/c2TDfPHqYZSVEwId9E/YX&#10;sVwYfbutCAd6lCac2bA4XIDkP7qOWxPO0iNJJzmr61UchIVIk3QIqx0OLEKSyUuCMvaWtSHD0YW1&#10;HUnLAIFEhgjND8LZXDOe4wdrQw0l5F7p7rcEBFfAOJ6aGtc5XJCBtIIrKtYdWDG4IssfDPS5sqws&#10;aob6ZxxECLl61SFhBJdFagGtnCxIkSnJAfgkWxPOkgKlLmERtcRvCGjiACXU636vHS6A2YDz1W1Z&#10;nckRyn3pjqRlEIeZ9Laa8A3hwIqklGU3HTVYWzrlYEtSUCEzKO7y4/eqc7ggK3O54VFcPbA2LI5y&#10;VWHf+FRYVhI1Q/UvDtKkiJTlViQEFbwSkA5tlcOBFvlc+YtwPS2S/Dp/NgQELVAW0O6unTQoS2Rn&#10;PC0VubasDgmDbmVH0hIFem+RUORqCAda5DD/VW171oZjAxEDdBBoCQiG5J7nVfc7h0P2h5MIfiYM&#10;4TJwaOfl+HCDPkOW1UrNUJCLgxLbo+t53IpwIIsxKmxXTgaWYZ6PHdSmWRPOEiSbnMxsSApWZCju&#10;iNzAn1o14RDA0lx6gu0xbHZZm0GQEhm2Au4ICKogv75OgYZwoEqBxZUf1d6eFSOllCZVoaYlIEYc&#10;hjL1VDG7czgUjhOxoSgV7sCKsUC+H3V8qiwrmpqhYpigOIMtK49fMXZFOFAljnVGWTlhkKKiLNZI&#10;ZZs14XquFErDhoQwHOLHHFWGHtv0JJN5h/LYlpX9f1QZGixxxCOzK50YNeMoEQXFhNAzYs+Ksex5&#10;FXuf9C2P2ERze2CHw+4gn1mfDqzYmETmk+wHnyrLSqm49WHT1RRJRqSPrlYkBD+QoPnjrJwsSFF4&#10;E5ZTHlsTztIjz2cm44aAJgkQO6/zrSacXQvtfsDv1pbVxeFkQDuSlji7waEMz3jVSkM4HBDa3Q/j&#10;2OZ95NqzNkS4mdJtS0DMg7iUmxO1yHUOF6AgMbvWjEVc7C2lVTni+6xYVlY1Q/kxRe4UJ8IZKo6t&#10;CAeCIG25ToLK4VArjGZWgjXhLFmKQtpJGX5DQJAlRkXqajJQEw5kyUvsd8dQyGaiJWist8ZYXBmn&#10;48COGiyRM5RyNirLNIQDg5Is1CzdkxTjTAvZLa2uJaBdaiM0Mz4+6zsHw17S8nV8VDg+sF6TpDI6&#10;MQ992iwrspqhKJkhw8fuQMxhv7srwoE2mT7tqpwsyOICuzN+/DbWhLNUQUKk9hAbkoIf/omK4lFN&#10;OORKMY60mEcTfozl1tggA+BeqQZ31GAZFIV3NMgG7gnXEA78yFJMdG7QH+aecD1T/HswPrAloF1p&#10;kUbz48M6B0NtGHdu+FH9O7BebKQZhr/GBn2mLCu9mqE4mAdhjrPKcVpq/q8IB6bkKWvuTVg5GUjk&#10;LfGTFWgsRKLQkk6YMkjBlDzFcjJ2RbVSkzYwpQRT2GFq4m8JB4fBB0rZjoQlrI+LRFeVNePQsGuf&#10;ybD3rCwLjVGrWEtSDC30Ni6qVx3hkHzF81krGxKJvyTFFU4sK6yaocCZo7aAi1zcvKLminDgRFHM&#10;bF4rh8POPlLcWZMMXrIHGsogG5LCcDpzr0mEdRxxdhw2LSJjhRZrsur1zvUmRIqrSyONE2K9naPy&#10;nnDoNpYDMW30vGkJiBGArn43O5LZXBu3bvhRwzmwMmzbcRY1Pjw0LwTEywqlgNvME6dUKDGLEKNY&#10;vCIc3I0ygz+UysmwNUfRd5y72hxrwll3m4m3SWjSYHIRoCYZEuAonKmbbllBnKYJG6gnxo6kEfQX&#10;MzGmcTisfbny2p41wPWaQC1J4e/Eq2n79uoIhnQokVFX2+vAykxRig1kyM7xXb+s7hnTvU99Qdz9&#10;d2wBIrUCV05mD8tFcBDrUW/rNeGsqxHM9MwmKXydpLhr45unJim8nRWoUfrSLbeM+1yRku5ICh/j&#10;sEuYTFG2cTisWnot2rMGxIFcaWhJCh/nRiZGagXqCAcnY0siHmXRA2szZX/RzSUNTD3fycsqmjHd&#10;Z8SdouklTydEfELl4erErRzOptu6QrEmYe/qQks3JIWrs1JexlXmqgmHLQzC0PU1ecvaMDlTUfVS&#10;a8uOgGBCgq0E55QTJrgLnxnWMTaBnox7VpwZ3NgRj0/QloD9sqVG2ZEM6UvqnbFOSDEWMXGsI8gj&#10;ZoNPimVFzJgufOIaBC58+v1fOSE2dal2Z+WEuPyE41/x+I2sCWdJgQssAqfctCEg+IEIJ1J/5aaa&#10;cOBHoctbW1aGzcrMwdSOgOAEIodO1BonDVDZnpyq7FlJFqczSloCYkRgiZvM+H/l445wyGEi74RS&#10;JwCsGJseua3kyORzYVmVMh5KdBGiPXatPAGUA1aMSxHQr+Iqh8MGKOQQRqvCoMuyIseSJh6fPhtq&#10;xGTzS3VNOOxg/fs8at5tCQfFcenXmH3FO9d7XOE3qTJB44S4AorbS7z5UJzeszbcEBCxTMeUloB2&#10;HcS1JvH4veoIB6rk3k0dta4eWDG0vl/h8amyrEoZD+WuKA1w4VMNeuWESYAsVXWsckIU1Aq9HVuT&#10;0LKi8Gq6SsWGgGBFgktxHFWUt2vCYbfaF39HminclhXL6pqF+/bfERBxA0XniBUrXONwWCfnMsw9&#10;K8a5zsyi0xKwXz1l4UkxsyOcrRAn8o0SNQEPrNjuMcdR+qRYVqSM6U5njrty8u6nCncrh0PelCtZ&#10;5WQonM3di1gTzk7jcJ4pQ6fAFA6SfQiqqQlwo8TrQbz3V13asipQrWCcnsM713e864GXIpS6xkmx&#10;XiJkKOmeleA0Q7GzJaFdGQtZhFaNdISzmROuLvMz8T0XV7FnHSeFZLvPg2VVx5hub6KqMr3a6YTY&#10;ys9tmCuHQxvvxAmu/qHaeH0J2lAr8H6ZTY5MapKibpGl8rx8woBRHSpNOlnYuZ6G8E6it5qNkyJQ&#10;Yp/Ij5q3e8KB0P1rLMIp49zsadsSEEPCssQ+nlwIJ5xNk7y8USV5B1aMN1pkxODI7ZNhWWExpnIe&#10;7l7jFTd/LCsSYhlBpYtto2dW5XCoOCTKcGuS2Uhg5vNL6klutzjCvhz8KC4MOJQ3knAmu9+yYtyL&#10;kUuBanDneo/X68I84QCiRtI4HJbGBMVI31Z7VpchXxJLhWqmJaBdG71FVEWVjnA2YwpVlw+sDG9j&#10;SPow0CfFsspiPBTmbGKMe1z+QFckBCnw2tT1uV25RsAdbDaZPcoea8JZgiTefU6leOMazGG4GcfX&#10;hEMV184X9oQKs1tWjAubwu+a3jsCRtiZx7lyU+OENl4iM2Ti+mbbszZgRF2IogZZHMtg+n7psMd1&#10;1IpNmPRreAfWgNRZhh6mqkeKZFn9EfD+omaBTD8WtT0dNAgHfsT6XdXKtYFSqrewKaOuCWc5gbev&#10;ZDTwrbpxDSKnQeS/mu/VhAMncBNGJBNsmt6+W1acoMTDpJ1wgoDgRJwlilmNEyJEzYW8PWuDv2Yu&#10;8rQENDj/0S9jdCQDJZDJip2J8suBleHimEw/2AY+PZbVKBO6m4n3W3A3ky2nurEiHOiBF6Z4DevN&#10;X5EQb4oZ74WhCT8GZZYf2OHN8WMAmiIIE3l8p2JLTYqxtcbbOSJmqN5vCQfFCZJIQRAV1XZumLhT&#10;hUWRg5DCNQ6HEy57QXS0m8LtWTHKITP3y1sCgiq47sHRSOe7HeFscoXUhx/lkgMrxj7kF/KPZFnV&#10;E3AbVWLQoZCLtMqdV4QDbZBhj1aavBxYEQ4MymJvNfEDx5pwlkF4P/z68rRxDRaoU7N7JoprwtkC&#10;bSbr7WogW1YMYsgRK0ruCIgIg7txekPSuG4hIKDUpJTsWQm2wZPFxv02x2UvuTlTs6wjnM20rmSe&#10;/aw9sDZMaZkn8uzxI8uyGmhCFzlxR8C7yKkGvSIcKGLLgr6/KxKCFwX2kzwv1JjXhOt5gdcb/VY2&#10;rhV8nADlWA6cvR1qkqIci3cKxCKj5vKWddhzPJEyTChA1V/7Yv3kInDjOoProlgVuBk1pD2rs9Ww&#10;63OndQ3m9qDYH3lHMiygYf7+xX7iwtBlGyBjnEvzw2ukz4VlNdBkqEsmqF1hH3bVjSvCgQs2vDFO&#10;WbgiHN6VQT51HbcmnB1WGM40uHEN4qVjvEvFAUNxoCYcuNKv2mMPld23rBiuU73fkRAhotAnd43r&#10;CDKefOaYZs8KwLGZe9Kta9Dmf3LLoeZIRzgwpfA2wGq2HFgxdgc8bJ8dy8qeCV3OhJtwwX60qV77&#10;VoQDO3CQp/pfkdB+OsN72UVNqzXhLCWi2ZcCXIN4vSecKTHUhMORtHfvU9fmt6zYlqzZcv0E3JEU&#10;70lh36UXhsb1xd4Cm56ccMs2+RXZtCJe65pBHJTvmBmF6whn0yovd+CFgaLGeD0Tr8fLC+PsHJ8X&#10;yyqfyVBQS1GTmb2eSbgIhxn4tIAfASsSolDifS9E7wzWhOsjYDjz0sDGNYg71zqpr0mG63iJ9yqo&#10;8vaWleENhdmlhIq/WADxkpCai43riq1uzawQe1aH8+VUdaZ1rSD2yftIukjfEQ6pEm6XyMe3+IG1&#10;JXj5klPUjKeiz4plddBkKBtmuNiDsfC6qEL1inBghb0MwzhF4opw9isG8nhuShAuV6KIfn38G9cg&#10;Ep9E3nnk4VPeMTSINREVNu6fVryl9sDMNEVCJzT7ht+5EWMoeIuSH2WZxnUQnIomrzvtWV0Otvgq&#10;WvdTvAer74V1JLN3sTxK6/NWVoD4K7+vci3XWFYaTYZCY46zJO/OpZo8K8KBH7NvlleEg1HxipAw&#10;vjLNmnB9ALEn2OOjzL8hYAykXeJ9C9ckxSkOvuklslFF2y2rw2uBsZrTO5JiOcFB4tiTyfanIZz9&#10;NoB33UBxdc/achvnhRn87reuQby8VMg8UnW/I5y9A4G4Nj76tegDKwZZxMZdzBI/mCwrmSZ0GRPd&#10;jSevppIQDME89sdZkcy+gZvISpcy3JpwlhW4n3ndExsCghWpvOInxklRY+ixPeXzzmgVA7as2MYg&#10;v/c7EoIeuH6uKdiQFKQA369TcM8qUMPKr4fi1jWIiJjLBUGt1R3hkEql3pVNNbYDK8YRgTy2vRJB&#10;0mUlU8D7K5sIcjgMYp+pqboiHPgxyckqkoEfeGXGt/6aZJYTdj1mBTpSEBCcKGycHIEKVxMuwYIz&#10;d7N5y4rxIuDM2rkjIPhRTMsUDUnBD2zKr2+W9qwO/ChkzuAbpCUgxgnG+bKOZEipvNKzvu57YGUI&#10;PDwLveCArxgv+QQG4JYHYIDfp5UTZDjkUdysSAbH4+KjiJPcpX4erwnXk0Dn+xsSxjjbQgKuVNQk&#10;xVkvbrmNpMAb8n43t6wihRsFUPFnR0C4e3L7sCGZzSm8uzYqoO9ZGQqChZoqLUnhYVwVfDcl7K3S&#10;EQ7eLvQnY+w3qK07rMVKcS918PDwmejhi84/jt9O++Prt8eXt5snfInafvYZOebr8F3o/m98o7r/&#10;r9iofjlfLudn96/v+A74CV94DgNUu76ezxf3D3yK+uH1+BNfH795/fD48On2dfvQfxT7bvze+Of/&#10;EwAAAP//AwBQSwMEFAAGAAgAAAAhABWvqjy9AAAAKwEAACMAAAB4bC93b3Jrc2hlZXRzL19yZWxz&#10;L3NoZWV0MS54bWwucmVsc4SPzQrCMBCE74LvEPZu0noQkaZeRPAq9QGWZPuDbRKy8advby6CguBt&#10;Z5f9ZqbaP6dR3Cny4J2GUhYgyBlvB9dpuDTH1RYEJ3QWR+9Iw0wM+3q5qM40YspP3A+BRaY41tCn&#10;FHZKselpQpY+kMuX1scJU5axUwHNFTtS66LYqPjJgPqLKU5WQzzZEkQzh+z8n+3bdjB08OY2kUs/&#10;LJSN+MjNMhJjR0mDlO8dv4dS5sig6kp9VaxfAAAA//8DAFBLAwQUAAYACAAAACEAPQa0ZL0AAAAr&#10;AQAAIwAAAHhsL3dvcmtzaGVldHMvX3JlbHMvc2hlZXQyLnhtbC5yZWxzhI/NCsIwEITvgu8Q9m5S&#10;exCRpr2I4FXqAyzJ9gfbJGTj39ubi6AgeNvZZb+ZqZrHPIkbRR6907CWBQhyxtvR9RrO7WG1BcEJ&#10;ncXJO9LwJIamXi6qE02Y8hMPY2CRKY41DCmFnVJsBpqRpQ/k8qXzccaUZexVQHPBnlRZFBsVPxlQ&#10;fzHF0WqIR7sG0T5Ddv7P9l03Gtp7c53JpR8Wyka852YZibGnpEHK947fQylzZFB1pb4q1i8AAAD/&#10;/wMAUEsDBBQABgAIAAAAIQAaY5HlvQAAACsBAAAjAAAAeGwvd29ya3NoZWV0cy9fcmVscy9zaGVl&#10;dDMueG1sLnJlbHOEj80KAjEMhO+C71Byt10VRGS7XkTwKusDhDb7g7ttaerf29vLgoLgLZOQb2bK&#10;/XMcxJ0i995pWMoCBDnjbe9aDZf6uNiC4ITO4uAdaXgRw76az8ozDZjyE3d9YJEpjjV0KYWdUmw6&#10;GpGlD+TypfFxxJRlbFVAc8WW1KooNip+MqD6YoqT1RBPdgmifoXs/J/tm6Y3dPDmNpJLPyyUjfjI&#10;zTISY0tJg5TTjqdhLXNkUFWpvipWbwAAAP//AwBQSwMEFAAGAAgAAAAhAIUezdTLAAAANQIAACMA&#10;AAB4bC9kcmF3aW5ncy9fcmVscy9kcmF3aW5nMy54bWwucmVsc7yRywoCMQxF94L/ULK3HRV8MR03&#10;IrgV/YDQyTxwpi1NFf17CyIoiO5chSTk3APJ19e+ExcK3DqrYSwzEGSNK1tbazgetqMFCI5oS+yc&#10;JQ03YlgXw0G+pw5jOuKm9SwSxbKGJka/UopNQz2ydJ5s2lQu9BhTG2rl0ZywJjXJspkKrwwo3phi&#10;V2oIu3IK4nDzKfk321VVa2jjzLknGz9EKNNgiAmIoaaoQcrHhB9lKZMsqM8ek/95LL55jP/nMX96&#10;qLdnF3cAAAD//wMAUEsDBBQABgAIAAAAIQDSC3MkygAAADUCAAAjAAAAeGwvZHJhd2luZ3MvX3Jl&#10;bHMvZHJhd2luZzIueG1sLnJlbHO8kcsKAjEMRfeC/1Cytx2fiEzHjQhuRT8gdDIPnGlLU0X/3oII&#10;CqI7VyEJOfdA8vW178SFArfOahjLDARZ48rW1hqOh+1oCYIj2hI7Z0nDjRjWxXCQ76nDmI64aT2L&#10;RLGsoYnRr5Ri01CPLJ0nmzaVCz3G1IZaeTQnrElNsmyhwisDijem2JUawq6cgjjcfEr+zXZV1Rra&#10;OHPuycYPEco0GGICYqgpapDyMeFHWcgkC+qzx+R/HvNvHuP/ecyeHurt2cUdAAD//wMAUEsDBBQA&#10;BgAIAAAAIQD5Vf/+vwAAADQBAAAfAAAAeGwvY2hhcnRzL19yZWxzL2NoYXJ0MS54bWwucmVsc4SP&#10;QQrCMBBF94J3CLM3aV2ISNNuROhKED1ASKZtsE1CEsXe3gE3FgSXw2Pe/79qXtPInhiT9U5CyQtg&#10;6LQ31vUSbtfTZg8sZeWMGr1DCTMmaOr1qrrgqDI9pcGGxMjikoQh53AQIukBJ5W4D+iIdD5OKtMZ&#10;exGUvqsexbYodiJ+O6BeOFlrJMTWlMCuc6Dk/27fdVbj0evHhC7/iBCZeuGZ5kZrkMQq9pglcP4h&#10;S15y6g6irsRia/0GAAD//wMAUEsDBBQABgAIAAAAIQCBxV69ygAAADUCAAAjAAAAeGwvZHJhd2lu&#10;Z3MvX3JlbHMvZHJhd2luZzEueG1sLnJlbHO8kc8KwjAMh++C71Byt90miIjdLiJ4FX2A0GV/cGtL&#10;U0Xf3oIICqI3TyEJ+X4fZF1dx0FcKHDvrIZcZiDIGlf3ttVwPGxnSxAc0dY4OEsabsRQldPJek8D&#10;xnTEXe9ZJIplDV2MfqUUm45GZOk82bRpXBgxpja0yqM5YUuqyLKFCq8MKN+YYldrCLt6DuJw8yn5&#10;N9s1TW9o48x5JBs/RCjTYYgJiKGlqEHKx4QfZS6TLKjPHsX/PIpvHvn/PPKnh3p7dnkHAAD//wMA&#10;UEsDBBQABgAIAAAAIQBzcchIjwsAANQwAAAUAAAAeGwvY2hhcnRzL2NoYXJ0Ny54bWzsW91z2zYS&#10;f7+Z+x90mnbaewhMAPyCJnbHcer25pKrp077cG+0BMs8U6RKUomdv/5+AAkQUrM+tU1fbqzOOPzA&#10;Arv7210sltuX3zxsqtl73XZlU5/OOYvmM10vm1VZr0/nP727fJHPZ11f1Kuiamp9On/U3fybs7/+&#10;5eVysbwr2v56Wyz1DJPU3WJ5Or/r++3i5KRb3ulN0bFmq2u8u23aTdHjtl2frNriAybfVCciitIT&#10;O8l8nKD4HRNsirJ29O0x9M3tbbnUr5vlbqPrfuCi1VXRQwPdXbnt5mcQblX0mqsonr0vqtN5ND8x&#10;D6uiXg8PdP3ip+vhYdvs6pVeXTRtDTUG4zfLxXnV67bGVBdN3WO1Uc7NUZraFO39bvti2Wy2YO6m&#10;rMr+0bILBjH3xV0DOWY/6l92Zau70/mSx04RuPyVKjblsm265rZnmPFk0IJDw0ybneQnYsQDwvJ4&#10;0fWPlR4E4pEw0p74dS0Ll0VV3RTLe6ObYLAfOr03hIfKMFQWfnPRl32l7cWD+duWy7uzl8Xiplk9&#10;XrVYuVhUXX9tGLI3W/Nke9Waf1b69serdtZ9hP3GkYXqxL+0I1q8Ntidzgfc9sYWi/7s2/nsJWh6&#10;SFgsQGLo8dfxgYveslUVj80Oo5aLTVHviuqNv39426xGXenVWg+m8fiphw+jibA4TlQSKZ7lSSpl&#10;KuRINGqcxVEmBJcqToVQqYq/fTEo9nBxcDfx1cCXcReYoWHeKbfY9c07c/NaV7rXq2DYcrGtmv68&#10;1YURb5rwUNDhzbuiXet+IC9rGP7A++/QAuc8zyKZZ0ookWTJvhYixrNMJCkXsciFlEmSDit9GFln&#10;aRzlkcqllOZvnOfD+zv/Ho+TRPEkT1SW89zOD53sy7Wnw25Z9PDbCxPfjDLGe2t9w7Tdpmn6u7dw&#10;UCf5+6J9vGiqZi8CgFTDmpaLcuVQH7hr2pVuRw6HJ4N9vT9LvpzJ6JUxvffWAIfnJhQMM3WPm5sG&#10;EdtEpRoR2VBbadyAh5+LyixZ7zY/6ltzdXv2Fab86m9fnH/B+QJ/E25I7DuMuigQrO04G6UvYMdn&#10;32lAWlR22PQUc237C4S7EfiYD7xv+xkENFHSTPP+zE4/sL+1CnQDuBvAuBCRmKTcHyb8MJHkSkb+&#10;R04sPUXMRSLV9KPWiD1FksNoJgJFUSSeIstykXumIpKr1FMolYiUmjgbhwkm4AZ8YiWnKHJPkcB7&#10;1MQKqVLlKYwLZNMapLjcoSkZRwAieeEOVMmSOOeS4pk7VCVTOY/SY1hwsMYsTtMcsd39YnIVh2vC&#10;IhNYyHEOzYQh8MbRxA0tqIMzZQg1yVECOGgzFmWI4479iLYZ7rDNmIqlCJCiZXHg5kzB+gNZSDCE&#10;A5dHlIaEw5Vz9qSzOly5YMZbyfkcmDyG9ycBmKT/CAcmTxiclDRV4cDkGdt3TdIfhAOTK/aUbwqH&#10;oBAMzknP52ATCTMuSWrBYSVyBkcMogg5tXRYSQ5bDQMPTeKwkwmDT4rJukkjkg5Gqdi+e9IkDtE4&#10;ZnDPIOqSPiQdogk2dp4HPkSv4sBNUsTHozxVOnBTyeCp2RFuJx3OWcT2PZU0aOkgzxSDp9IyO8hz&#10;ZQyfT9yQU8cOcgzetyTs29OWPdzYXR6XbuN/pBOANzYBePOnJwAS8VqlySQp6eLeUFmcZIEFKVKd&#10;3k5BkYYUpM85MwVXWbBXPhGEnZWCIs+jeHIfcg1npNgEeR4fI7mzUVDAQoM1SMmdiYICGe2kXHoz&#10;cRYqETiSII+iUy9nq6DIsmAnofEI8oSMxyrZt1eTMQ7JYZAnZGkebIU0M0HKkPM0CXRE4sAnsPNE&#10;pjQ3E8QqEhE9bgJWIb05RuncIRsjBcF/04/OWhy0IMmiNBCUDIs+T7C7qQpIyDyTO3BBAoLAgkjG&#10;fJ4QMyQWwSKKZMznDTGTQobik9uVcD4NErWXGZK+gMPycNZAaghfIPHzKUTMkIEfZXU+m8CutoeF&#10;IjXrswmQKBE6Gq3ZCfIs3UvIaZmdO8cMm22wdz4BxgQ5+IpDACk/9ekGMugoDlIHehXpojhIEC+D&#10;Hxn3fbqBdCnjR7m2dJAnsEVSSVOGwVAtCCWmSZyPI1niKrRYcoP2GUbCkigNRaYldoCDRKks8D7S&#10;L3yGgUNKGssAPVoWB3jCMrlnVqTx+mQDSTZSsmCVgyj7RO7hco6hLjJUJ2xxADRjCeSwEjLWDoJK&#10;yPjEVULkl7PLXVWxyVA/Sy3EzKlb1Dee6yEmgrrt2e2HHMnFcz3E1tT2i1JBnvNcDzHVPp/nPNdD&#10;QkfyycxzPcTUgp/rITg90tu1C7vP9RBkjWS65VOUz1UPCZKA721N5Ps/vSYiGEpkKGP7YgJpFC6b&#10;BgVOynJKwUkKd36ya8h0KnjR2aj/HoDB4bGIpHCWKlgmsjBJJilcWg2KhDwHucMyBiGNPkY9Lo8W&#10;OAVlR7Huzk2gSBPzodD9SNZdFi2YilB6mBRK5uo+PQAJztYpeT72dRAMVMi3p7lJboI6SJTslbBo&#10;EndYQgU0T0MJaBKHMD74yAgfVKfE+yATcsBiYKagUKfOJyo5DmZparihhdIKdTiDBF9CjrEMXxOR&#10;zHgayb9DF+U9jo/H04/Uja+DmMpmHtHo+uoHinSomAS6oed23mvqejnpKL7igdJcIlBw/t+BxBc/&#10;JHyWZ8eo0Bc/QKLiOOCfBMoXP6Rxr9CgaZIJWxVHwRdPdXDknM4nwjmxqaqhkjO5Da0xhzNIFA9l&#10;IU3bFz9QIkuhsWkVUhZf/ECJDIbtUcEZnzJAX/xAvYvvMUYaiS9+gCTPQ2+gV3H+jBJZhv6e6Udq&#10;TDrPRrUsRj/G9KNXcZ6N0hd6NKZF6Kq0/9YSswzdH8fYmK+EgCSLRWD8NGMT+nmMus70I7dRn2bE&#10;DK0oQYUmOtDYH6uErN7cVJ05MnR3zYc3eq3r1T912LEzvMFnnL0OETP6ouj/VWzGPqOxKc08v9bt&#10;J59f6XZp2s5su0gw/tXu5qbS1+XHcCpI5VkrHv4xNgelGT5nYqMdWj3C5wLftFEIGxpQDntmsOK5&#10;bZkKKcKZQFChD9DooWrWr4rOd5oNKzVtCc5tV97A/qas3xYP03KOemVbmfZELB6umrET72aYzXdA&#10;DTWk395eZqR8uqnM9qX1Z+f1ms0uW/0Lm33dFquT7u9HdZY93beFb36Xm3429FGaDp3T+diig+7M&#10;ZgeQ35T1vV7hVD7Iuyn+07TvyuW96VEadIPGtfFdWR++c51EplVseQ/79Pqr9UP/rhmV+DA03A1N&#10;ebO26U3Pj+kexcVd0340w45s1EOgmM9uLH1p/+7GfiZ0m7blPQSsm2t7hWEwDqCNZ+a7aLHomqpc&#10;XZYV+pxw065vLirXTGXjj2EDYO0NM/2d9ax/3OpbNKyezi9gfTdtOXCsC+rNsvv0G0w/tB2GZgFH&#10;virawjQjht2Go+nYmlJvVYi+R7RidudjU1iK8OxcaXylR/M1DXv/1u0IgKV6pfsPWtfOKVaICVZg&#10;nLadz/mL0PnCNQLn+0x+VhkeTFcd7O67tlwZvDr76EnXG4zoxdgO8pttaVTtYJatMYfDVk+MGBs8&#10;v357Vfz/+OKBAYWR1b76IwaEjWCvF9RuUTZQ2ysfG8amT7pX9Ph20A+f6pS9+9RD10iJRIArNCbl&#10;sJ1UIe86bByVXKI3NEUPVZIjZ1BqsFDfOAoKifwjR0JvtnrXzDg1jvJIov9WpYJzhU82RzSO/jqI&#10;m8bhMGhaczymkxmNCtar/Z5zdHABepVHzOD4c9n9UFdjgjHuD6uy275CkLrvzsdIsy62g4JMPvHa&#10;pCg/ILBjxw12VkztG7a3bVn317pHWF3bbOZOF2hqvURjrG6t42+Ltcb2sy7rzkZ6lAHmM9NMz7L5&#10;DK369l+zhdgXA7m5k3NsdGaW4cbPhcV2W9wZ89xf3PFl/2eEs/8CAAD//wMAUEsDBBQABgAIAAAA&#10;IQDPZBXdBA8AACRSAAAUAAAAeGwvY2hhcnRzL2NoYXJ0OC54bWzsXFtv20YWfl9g/4NWaIHuQ2jO&#10;jRchduE4TbvYZGvUaR92sQ+0RNtcU6RK0ondX7/fkJwLlRyBbZOXQArgSOScuZwbz/lmeJ5/+7gt&#10;F+/ypi3q6nTJgnC5yKt1vSmq29Plz29fPUuWi7bLqk1W1lV+unzK2+W3Z3/9y/P1an2XNd3VLlvn&#10;C3RStav16fKu63ark5N2fZdvszaod3mFezd1s806/GxuTzZN9h6db8sTHobRSd/Jcuwg+wMdbLOi&#10;MvTNHPr65qZY5y/r9cM2r7phFk1eZh040N4Vu3Z5hsVtsi5naSgX77LydBkuT/TFMqtuhwt59ezn&#10;q+FiUz9Um3xzUTcV2Oi1365X52WXNxW6uqirDqON69zO4tQ2a+4fds/W9XaHyV0XZdE99dPFBNH3&#10;xV2NdSx+yn99KJq8PV2umTSMwNcPWLEt1k3d1jddgB5PBi4Yaehu45PkhI/ywGKZXLXdU5kPC2Ih&#10;16s9seP2U3iVleV1tr7XvPEa26buvibcZ4am6sWvv3RFV+b9l0f9tynWd2fPs9V1vXm6bDBytirb&#10;7kpPqP+x01d2l43+b5Pf/HTZLNrfoL9YRz9Pe7Nv0eC2lt3pcpDbpG226s6+Wy5E+OL5if6u/4IK&#10;fzHIiZkKvnT9zMrsqX5Aq/Vqm1UPWfna/n58U29GduWb23zQjqePXXwctSSQYHvEmJKJUpEUYTQS&#10;jUwPpBJcRCJOuEijUMnvng283R8cs3PzqmHO+OVpop684W/20NVv9Y+XeZl3+cZrtl7tyro7b/JM&#10;L891uL/Q4c7brLnNu4G8qKD7w9z/ABcYY1JGMuJJylOu4nTChTBgEdjAY5hjpFis5Mil9+PUg4iB&#10;d0ksZCQYGMmTgf7Ou48bjDMRp0mYMqHvgyfTdU142K6zDqZ7oV2cZsb4u1fAodt2W9fd3RvYqFn5&#10;u6x5uqjLeuIEQJpDm9arYmOkPsyubjZ5M85wuDLo17sz9rWe3Lt+isM17QmGXtqn7XUNh62dUgWH&#10;bFdiGjz+kpV6uOph+1N+o7/dnP2H//fqLs87+bevzr9iaoW/Sukx+vtoeZHBX/dte0d9AT0++z6H&#10;SLOyb+auor9ddwGPNwpesmHuu26BBWpHqbvBGtwSdj0DTQNmGgSM85BTzbhtxlWSitB+yI6FpZCM&#10;K5G6DzWGtBQqkUniCFKKQlmKGCaZ2EmF5KwiS5GmikdUx/HYjAcciszcVBKKIrEUirEkdVMhWZpa&#10;ioQlsAT3ocZgRpoCJsg5ORdmhCoCeDImyP6MVEWQJiyM3AxIjsNWB4WSgYyiBP7SfCQ5ipGrCkKw&#10;JibbGWmqIOJChm429EKNOKNAhKmatQAj2jgI41RGZvohrTPMyDYOUim4Jyl6LUa4SZBC+721kMLg&#10;RrgspDjEjVwZCw4aq5Er44G2VrI/I0wmYf3KEyZpP9wIk6kARkrqCTfCZHEwNU3SHrgRJkuDQ7bJ&#10;jQQ5D2CcdH9GbFwF2iRJLhhZ8SSAIXpehOxaGFkJBl31HQ9NYmQnVACb5E67SSUSRowiDabmSZMY&#10;iUoZwDw9r0vakDASVXiws8SzIXoUI1wVwT/OslRhhBuJAJYazzA7YeQch8HUUkmFFkbkcRrAUuk1&#10;G5EnqVZ85mZDdi2NyNF4qkl4brtH9vCjf9Ljq3n4Px0OAl72QcDLzx4EhAGHSpBiNRqKZnGMGNip&#10;KMlIo6G6Z6i04yMdSRgN1aMoKbxRSAs1GqpJothT6pQkMRqqJyYVOX+jlbpZGIVzJmO0EiQpRyTs&#10;1kw6TaOVmkSlzBuFnJhRUE2CfKSPDocIdC98M2qpGyaxZ70p2bcND0I8NZWSc5bAnKRFyEJfBrQ+&#10;OVELhjxi1jhO1qCJ5s3NCVvwSJAumDlpwzcwzwfR2sqcuAVWENOCcEIWIvZ9Iq2kzElZSGRcHoPI&#10;RdgwAcJTIUxo6ox0OjBE/jZY0A0nIQg9Ie5JWSEmdbpNc4h7Usa6Y0+7Seu0UQTmlqjIH4c0IhtR&#10;gAYm4ZwTvpE88CSexshWyYZOzDJE9uotglRvpLVDKBwCNhAJmUtwJ2WwJ0zm9G0DDPTN2YSppFkL&#10;578lS0IvR6NDWxti6HESOBoncVIDhRO4hH2ms2icWUvFAS944qNkIpxZA4yQ9LqdkKVi3O+apvHk&#10;jRByok3kfDx5R5Ek9UJ48o5DMcuF2egiDJA+hv6DdC+vOhBtmChjQEIGTKKHA0Azgh772MeIFnjY&#10;x3jFYB/ia8eOI/ZxxD5GGGwahBjDQLZ5xD6m6Jrxe0fsAx6fTK5sUHPEPo7YR49b28DkiH182djH&#10;Dz328cNnxz54wGJ/S+FAemxxeaSIfvRGRsQma9JjIKF2EdP0MWniZjQDzOiFzWTOY54eoEhTP0gl&#10;A1sTM2PjguzVxMu6TTprHiZaBkUUYkvXfkiWuJAA+IUX7NNsN1EzQF2gVBQP7RYImsnIj5PJqVi4&#10;AySRSEnxWIiDI5+L/fSJ7tqJVGJTeI5IcSZgyBoxSuyDzXSGzZxQVYjdWPch1cBCHQjJJJtH4oSs&#10;gLLNWouTcsQniS2ZkVvIgwcRtiYoMduAgAdI2yMvpyOXbPEOkMh01vwt3AGSVPiJOT0xJ3GNrltD&#10;OLB9ZMEOHiQYxiMh9cpiHRw7TqkPttHLd1adpodgISNm4PByL7f0wCMjWY3Wk5muRTawH6kO+D2D&#10;UYoAO8w0YmUBDLRTySww1oUJgWB8FvZk4QsRAKfzNIt2TXaLRMAzpJOnCKXAFrwASQoQYIbN2i0S&#10;7NrqYxdOUUg9sVskIEmYcoPQkJjdIhEwwNSfGKnzFtAQQcyiWcu3eIYmUWzP535aDKM/gbNeeRjG&#10;eMVgGOqIYSxNiIKN4+P5jY9tpBiHd8Qw9FNAhyhmI8FGLEcMAw6WjExtyHLEMI4YxhHDOF3a4OSL&#10;P7/xuscwXn92DAOxZJT6u8Rkim+2AkGhJgcm6PxhTEs1BbJk70OGuI4i9hMherfRpL4YI5kX35vM&#10;F/EtwzkOFxKTKzdpEChwymhO3O0SIoXDym4Ieh0mVkAIjZOtHgUZqBtwAxRx7J0GpHMOC3ToCFoe&#10;QC2cqOMo8Y4zHsATTDAocKws8s/5kCmAPfYJEiXofXQbK+BEKYCivbjfiymcYFMcUfVYSArWQhoS&#10;x0jxz33ILNYe3gAJYARPGciU1p717E9EIvm2H3J/30IaIAGBp0HkxGysIBGO+0p6INc2cpbAx4S/&#10;fFLpLLwBEhzVtytJaa2zhzlwvBe2QMrPYhoSuWo0S+sspoGTiRNZpCRn7YlQkKTcNzSas8aaZRDj&#10;PY1ZazbmLANAOj6bSC2xwIcMMK8JiEB6SwOCIIoOpXf8kxa5xUNAAn/pfUgjsXgIjrxOj/CRpm3x&#10;EKVTQ3L6xnerQAjlr5gmMTaOA68s9TWWjKEtBKICFUb+kukVG4GDJJ3AfqRdWAgEB83xoopn4/Ra&#10;jANXQYzjXZ5akcprIRAclMaxWm+UPVF8WjSkf5dmgoaMVwwaot98a+r+PZIhDz4e6zhCIsdjHeDA&#10;8ZUW+DXymWfDnOMrLcdXWgZ8w4Skx1dajq+07L3XetlDIpefHRJBgYQk8mNLMlA0ygqKiD4bYVJj&#10;tEIiRwdtLpU1G8Kg0Meu3YeciQmlQSHwgrX3oaJvE0nrMdJZ+9QGBtHrYJLM40zwjGYR/WamSZD6&#10;VmTwbkJktIpjQQ5pgQ3dbgI+7MXFjsX2BAdIUpw0cB+Sx/YwB8NLbWLWzqjFOEDC8Vo7JQyLcaCd&#10;3N/a9CbthAb8ZtauqYU40HMkSEZbWAPNNIAzhx1OhGBfQq/NCZFz4adGpHAslqHfSZ23oWyPaujd&#10;SO7vdJPytFgGSOJw1vsDFssAiT4RMYNNFtZgOE4wcxQnZrwJOXn7gFIgC2tgFOSfpDDsi65oB7jU&#10;zZ9GJu07KQw5t/ThK1p+TuTIhWlXYV9JQddKcnLWFrVAuynqRE7BohYMMG9I6r1FKtAMrwB5fpPu&#10;2flapd9pdDwkNc2e3MAoQINmkThvG3E5yz/bzRG8QIxiGpSqWKgCzUQ8y1LsaQ2QHNIui08wQBrw&#10;xNMp/DlQYvP6umz1HnJ7V79/nd/m1eafuV8AZbiDt2InBTd064us+1e2Hcu2jGV+9PWrvPno9cu8&#10;WetCPn0FDq/9i4fr6zK/Kn7zu8Kq7NSyx3+MtVaiGMVM4BWHyhn+dexrCGBSQ3WS/RIkGPG8r0Dj&#10;U/g9gaBEZSXNh7K+fZG1tnbPMFLdFJh5X+domP62qN5kj244Q73pK8NMlpg9XtZjbaProTdbUGbA&#10;c35/wR69ysNlevpKP93ZeXUbvGryXxffNNnmpP37rDI9h4vg4AXqV9tuMdSl0uVOTpdjvRNUu6of&#10;IOLXRXWfb1BRaFjtNvtf3bwt1ve64MvAGVQBGu8V1f49U5pF191Z30M7Lfeq/LF7W48sfBwKGA1F&#10;jhZN3ekCKroaF77c1c1vutnMwkfwNMvFdU9f9H8fxgIxqN7VFPdYYFVf9d/QDKoBWeOaBomzVVuX&#10;xeZVUaJwDH40t9cXpalM0zswPQ2IatJM18uqFt3TLr9BAbDT5QV077ophhnnGXVn3X78Drofyjj5&#10;SgEzvsyaTBd38qs3jYoz1sfRLEQdKZS2as/HCjvY87KGNN7KR+XV1Y/+nTejAHqqF3n3Ps8rYxIb&#10;eIR+wShjYyzOfvFNzx/DM71PZGWlnoMuUQS9+74pNlpebX/poOENSvRsrK3xu3VpZO2glmAsKmF9&#10;yPyxYNY3by6zL8cW9xTI96v9rT+jQHgMTApr9Q+o3k3336xvGCto0YW35tfWev+xsmN3H7toqlLh&#10;qazfEkCtENmH7JEcNNA8RhHUYicZeQJePkYelah4uG+rcKUp6vMImURRlGLDyVTpslW44iRWCiUD&#10;Eo7UD3u15lXRA1W4PnTiugqb7zShsPMcJE4M9FZtnziznQukV1qJaTn+UrQ/VuXIl/H5sCna3Qs4&#10;qfv2fPQ0t9luYJCOJl7qAOVHOHY8b73nKrq2BfB2TVF1V3kHt3rbxzJ3eYYKYa9QZSxvesPfZbc5&#10;Hj+3RdX2nj6I1XKhixMG8XKB0of9//oR0t8YyPUvscSDTvcy/LB9YbCHnbZ4qOd0cDOvvrjj2f8B&#10;AAD//wMAUEsDBBQABgAIAAAAIQB9Uuuh1Q4AANxQAAAUAAAAeGwvY2hhcnRzL2NoYXJ0Ni54bWzs&#10;XEtz3DYSvm/V/ofZqWwlezBEAHyqLKVkJXZtxV6rIieHvVEzlMQ1h5xwKFvKr98PJBsAx2qFefiQ&#10;1MxBmiHReHU30P2h0c+/vt9Uiw9Fuyub+mQpRbBcFPWqWZf1zcnyh3cvn6XLxa7L63VeNXVxsnwo&#10;dsuvT//+t+er49Vt3naX23xVLFBJvTtenSxvu257fHS0W90Wm3wnmm1R4911027yDj/bm6N1m39E&#10;5ZvqSAVBfNRXshwryH9DBZu8rIm+nUPfXF+Xq+KbZnW3Kepu6EVbVHmHGdjdltvd8hSDW+ddIbMg&#10;XHzIq5NlsDwyD6u8vhkeFPWzHy6Hh21zV6+L9XnT1phGr/xmdXxWdUVbo6rzpu7Q2jjOzayZ2uTt&#10;+7vts1Wz2aJzV2VVdg99d9FB1H1+22Aci++Ln+7KttidLFcypInA10+mYlOu2mbXXHcCNR4Ns0Dc&#10;MNUmR+mRGvmBwcrweNc9VMUwIBkoM9oj227fhZd5VV3lq/dmbrzCtqh7bwj3J8NQ9ew3X/K7rnlX&#10;dlXxTVEVXbH25nF1vK2a7qwtclOwyh+au8582+T1XV69tr+HN+/y9qboBvKyBksGLt2/adbjWIr1&#10;TTE8fHjs4f3YtJBRGqtYyyyLo1Smqh/W6vjBvg91qKNMR2mWZVKGyVDpR3ofB2GYZDHKaJXpIMyG&#10;97f2fRjEgU4SGaZxFuKfeX+0Py48cEPerfIOEnVuNM9Mwfj70jFqt2ma7vYNRIdG/iFvH86bqpnI&#10;JkiL1tRQrsfx6qF3Tbsu2rGHw5Pu3pT7cGpEuG0q08MPfT+HF0ZKh6p2D5urBouJUZgai4UdDhW4&#10;/zGvTF313eb74tp8uz79UgcvvvzHF2dfSHmMv5E09ffvUOo8xzrSl+sXkHOw8PRVAZ7mfTeGZaV/&#10;irq23Tk0ceR8KIfOb7sFRmgUeBhEX/3Q/W0/g1RAUgEhlQqUG+W0mLLFFNiuA/thK9aWIpQq0hAV&#10;+nBthJYiSsPUCBd9OIrIUiRJqlLbqYDtVWwpsixSMVdxMhZTQuk0gSbQJ+UoUksRSZlmrivslGaW&#10;AkqmE2oB/7k2JHFTCxkrxfZFElO1iMJUarY+4qoWWSqDeE4XiK2hCOM4Dd04Q7YV4mskAkxNwpYj&#10;bkYiVjoMXG/4gRI7Y6GDLJo1AGJtIoIkC2M3AFZmJPE2EVmolccpfizE3FRkkH5vLCwzFDFXBtwM&#10;KeKrlOJJZSW+SiWMtrL1ETNlCO2PPGayc6GImTISUFJWVBUxUyZiqpqsPihipszEU7qpiINKCSgn&#10;Xx+xTUXCqCQ7C8QrlQoooreKsFVr4pWWkFV/4eFJiHc6EtBJ5aSbFSJNbNSZmKonT0IcDUMB9fRW&#10;XVaHNHE0Csw0eTrEt0LMjWKsj7M0VRNzYy2gqckMtdPE5yQQU01lBVoTy5NMQFP5MRPL08wIvnS9&#10;YasOieUoPJUk7Ntuyx5+9Ls8vtLG/8AbAG97A+DtZzcAIHVJmERupKykkqBGIoo9PgW/bBwMC7fX&#10;BruMkJiCIvH2yiDg53/cLSORgLFuGPxWb4UU0iNDr1fsyElGzdIWZXMoSEQjkQVRNJULY5kNRhhJ&#10;JUpFOg5nqD7JZ4wtU2P/sB+279Y2AEkSzWM0cToWEiuF1y9WcSQtSVD8QLMDlsRfFIsSfyZZiYAX&#10;MFiq2MpV4vUlY5chSRwGSaZmzaskFscwX3TsTSwreJJ4HItIY8yWFbysWoMhFnGgvNWFF1bpOA6r&#10;apZ8W4MhFgk2IU74rNEQC1iZ3vLO25nw+IgXmYz8IbPsU47jWZbO6z9xHJZYquAm2g/LcWtVJDCA&#10;Q1+nWevTWhUJRFEqrxVWyK2BkQitM1+V+FZIxRPsO7A13IcfC3E8EZGa2N4siTU7EsgV/BcnimzH&#10;NOk4zLAgjeYM35odiUgDQABzWiHuw0KWgecd8jpizY5UBNB3dinRpOQwzuCHeQNgNdbaGqlQUs2S&#10;eGtrgCSLfRK+Y8TyVITS7xdvb2tieSqiIJTeWFjttWYHSFLP88iyPZInrBCyPgaIZMApepgANCMa&#10;sg+KjLifB4qMuAKBIvKfbr054CGexLMrJKmIhLgc8JAeSJtCTKQcCs7OAQ/BmQStfAc8BAvVY9il&#10;NW0OeIiZoAMeAjmZrimaVt0DHvInwUPOezzk/LPjIQDuYt5jJ6tZwmrWPHI4ukkopSP2LIFEEKUA&#10;KnhGH1svOUagSNNZ7hdtFdIAhb5jwJoj5AiDQsesx0G+L0pFSrG2MJnCKJYGnsPA+7u02UsAJypg&#10;K7aoBsopwFfO6JzquT3xQDmcPbLFyLFFsQQwCVvO8Qze7MTsZkmIaQr+TOiDEayfaTd4kISh9OaN&#10;5ZrFL0CSyJgfADEO5XAuwpcjzil4V3BjvA87UGIdSMKQHZxFJ1AsBu9m1Gy3c5DgZMabjz1fxyFr&#10;FqnAQZ0KfeXiO0a8BUk0GTFP4nirkjScNRbSSJxRBPG84ZNKgkSn3gFBxnfMsRmn8Xwxx2WdRr6v&#10;ypM4LgPf511tQsWVgCzMYplFJECSZr5usZ2xiASOs6auNqvpduMHiQp9cIkncVyOQuWPhVVHC06Y&#10;c7YJzslKrAUnlIg1RJZTM4tIoBwOqvlyjrcxjpXmyKaFIVB1hnNE92EHamEIZWAkn2RvoH8sDDGC&#10;Dh4MMcaiEAyh/+nm7wBDHGCITxwApx2HsIw9k4mWu0NYBmwTdoezdswhLOMQltGH1Flr5BCW8dcN&#10;y3jVwxCvPj8MYaKBZuAQwIBj3v+2bi0iF+Q8Y5egCxOTwDvCtEdIRBVkqeeRsZYi+T2gUNo/SGOt&#10;e3J7QKEnJ8d7pqXz+sjrAUWE+KMZriWZAaDA6d4cCvJ/QJGqyBs52yuHVcRAF1hIxUEVOMRWXoQW&#10;fx5voy4QTAe/0Os+O6k2AgMkoRfYF/CQjI3AAEmEc39nWe8ZDpbFOFOG8LLlLGNxKqy8EMgnBmo5&#10;i1PhjHeObICFxHntPO/aBliABPHrzufhJ8Rt/amIEW/g5IyddgthoBX4g46CH7OFMECSJX7kBCtp&#10;NtgCkZIy4VcPF6yZCc3ikzaoArVFsd8BVsltUAVITLARJwI2ksKEdE6O1VkvXJGqKoQjJn4kBT/p&#10;pKsg0X5sOs9aG0kBkjjwcSO2Yw63CACZ+i4wO03WUlC4X8RHSzmsAmG98xhgoydQc4jQMyfOfGdI&#10;bUGSTCOsOPY5rMLgpbNwLwdbGETOZx8/sZbjBhHyArKfYJ/lOPAIOQs5dQiGEhkG46nmdPh/LIIx&#10;4hUegjHeNyEEIzogGP0tG4j+4WLJY4fcVjuAfR4ulpi4RAqrtQbLAcHAanZAMKbruJMT31o5XCzB&#10;pUBrlxwQjL8ugvFdj2B899kRDIWbgOoJL3AEGlAsga8yw1AlMAMUM30Ge6IbIeDXv07CGsOEa+Bq&#10;WIgLCu7DOhnWegYSk83y2sn9RRvZPD+fvF+FCxmRfwDM2s7WOMB9Bm75s7YysA8/5pg/VrZIBjqS&#10;Tq7ush2xqIYyqMY8Z98yGnH2ySwj3qIaaAVu/xxpskYCSOBceHY/y2oXl2Fiztl91cVipHA7udm3&#10;10dwuzCeF6Fg0Q2QzJQci24oIAKZ70PxIII9usdduXnOnUU30EoS+xzjWyEm60AEkwu67IxZdAMk&#10;ega4gWKAq9zCwruNFukASTrzKgxpMW56YmLdQvEEoENqDBKE+fPgCCkvyqWTg3t+akiXNeJ6Jlgp&#10;u9JZpAMke/cUOJG1SAdITMiam1pWF5xFgavp0scjWMmwqIfWuIvlk/Ct0LINknRysYPVZRuhoUPg&#10;EbNi6SzqARLkv3Cjf+Iyi2U59qzUx8n54VvuR4C9Z61LNm4DV4iTxMcjWYGxqIc2W8oT2N7vQz3W&#10;r6+qnXHNdrfNx9fFTVGvvysoX8iQkMK8wS3YSYYN8+w87/6Tb8YMJeO1E/P8smgffX5RtCuTUKbP&#10;tuGVf3F3dVUVl+XPflUYle1afv/vMbkKUpsg9DNOh45NnwPQ7p+Dcj/nCFo861OCTClcTSCokOHH&#10;zEPV3LzIdzaHzNBS05boeZ9vZ+j+pqzf5Pfm5dAcUa/7VDCTIeb3F82YY+dqqK0zSWNMWwOS1Jar&#10;29Pn+fFVs364aFFlflztuj5BSv9ja55sL1rzb11cf9+XObKP+uftRbswqX5OljbNT37cnZ7VN2Lx&#10;si1+Eouv2nx9tPvXcxAiiwj+gs5U0o9g6AKGMvSoQXYlZHDxhmFeUa9xZfrlplu4VCYnyzHDCfIu&#10;NXdg8uuyfl+scQ9iGO8m/1/TvitX702Ol6FS5MMZ35X1/jtKxGKaXL2HfNr5q4v77l0zTuL9MCPD&#10;rC3apjMpU0xeKHy5bdqfTbFfnMnF7md0EwvFcnHV05f937sxHQzySLXle+SQqpvL/huKQTjAbTwz&#10;u3B+vGuqcv2yrJAmBj/am6vzipLR9OuP6QbmeVLMZG6qF93DtrhGKqqT5Tmk76othx4XOfdmtXv8&#10;Daof5GLg6DAvUOSLvM0hLfuCYbne9VOIjEZIsrQ7G5PqGBUjVRpfFaP4moRH/y3akQE91Yui+1gU&#10;NSnFGmtCP2BcaiCds1+myufa8JTvD9KzyvTBZCWC3L1qy7Xh165/ZIX4MdUbhOjZmE3jV8vSwOhR&#10;UZ/Sym+/XHz15iKfp4suk9J+8qhfnR8KRxnIiIMY5xRuH/4m2bfP9jNEaR2ZFFD9KUOs0njk5rRt&#10;rAauW3+GxeITCXdLf//q90g4JmOS7KvfQ/udpP9mF692EEo3cdM5RcqJx1J7PZrv6+NjJW8fe2gz&#10;gyVJgJ0T2cEQBY0EYEk09IbWeIFzVUTp40BGm6P/JNvPDGYyiuFcF4fLYWwSh32SGSxGfHKAtCVw&#10;sCE+wW8VnMpOn5nUH8vd27oaOznuJutyt32Bve797mxcl27y7TAaY318Ywyat9gGsD9PNzCbuG3b&#10;lnV3WXRYhG962+e2yJFC7CXSkBVtv0xs85sCm9VNWe/6fQHG9HJhkuqJZLlAyr7+v9lw+hcDufml&#10;l9gWTS3DD1sXGrvbmvUBsjJtHE/6fvVJCU//DwAA//8DAFBLAwQUAAYACAAAACEAnC/jtVACAAC1&#10;CgAAGAAAAHhsL2RyYXdpbmdzL2RyYXdpbmczLnhtbOxWzW7bMAy+D9g7CLqvtvwTJ0btYmjQYcDQ&#10;9bA9gCDLsTFbCiQ1Sd9+kizFNpIAW7BiPfRiUKT4kSL5gb69O/Qd2FEhW84KiG5CCCgjvGrZpoA/&#10;fzx8WkIgFWYV7jijBXyhEt6VHz/cHiqR7+VaAA3AZK6PBWyU2uZBIElDeyxv+JYyba256LHSR7EJ&#10;KoH3GrrvgigMF4HcCoor2VCq1oMFOjx8BVqPWwZLm5na83vadZ8ZabgYVLXg/SAR3pUovA3ME4xs&#10;PbTwva7LJFtE6dFkNNYq+L5Ey0FvZK80F1CYZJnz0TbrY7HHiIofg5RohD8qjU+EVqGHccn4KGWU&#10;XQidREvvMwvtA24E3jYteRC4p6DHRPACuhKx3ZeJ8clViTzungRoqwLGYRZDwLRjAe8bLBRAMHAZ&#10;P5744nwa6hsnv6S+PJT49LbVn0/gUAvdJpzzugaHAup5fDFfDYZzelCADEritRbKO7kczF0nrrHC&#10;4Fm0V4wTMY/WxSK5ldxgkquRHMAf8US/viV0zclzT5kayCJoh5WmqWzarYRA5KZL4mtl2xLMXqwr&#10;fzy7Lkzb47rYtRrbFMh36gxrzqjGsTbkiY5kmU0zWqDVRSJdmOZVGqWOlrNhHgP6sTaBHRuNOCVw&#10;miEPcsKixQUWRfHS5zoL7MNNa/f3LErmLFq9s0jmb49FkWnLyBpDi+n5P7EojZJw3FR2tZitpae0&#10;jC5NM0pi7zOb5n9Fo3jcdQPzXBT0ussondMIvW8j/dv19ngUvxaP7KI3f5zlbwAAAP//AwBQSwME&#10;FAAGAAgAAAAhAN3afVlHAgAAuQoAABgAAAB4bC9kcmF3aW5ncy9kcmF3aW5nMS54bWzslt9r2zAQ&#10;x98H+x+E3lf/jN2Y2GU0dAxG14fuDxCyHJvZkpHUJP3vJ8lS4jgxbIGyPvSlyCfd9066++S6utt3&#10;LdgSLhpGcxjc+BAQilnZ0E0Ofz0/fLmFQEhES9QySnL4SgS8Kz5/Wu1Lnu3EmgMlQEWmPnNYS9ln&#10;nidwTTokblhPqNqtGO+QVJ9845Uc7ZR013qh7yee6DlBpagJkethB1o9dIVahxoKC5OZ3LF70rZf&#10;Ka4ZH0wVZ92wwqwtopWnb6CXxkEtflZVESZJ6vuHPW0y25ztimAx2PXaGfWBIIgj56P2jI8RP0aU&#10;7BClWB7UDzaj4sdpaiPYZFwQldVM5KW/sMmeBHbhNhz1dYMfOOoI6BDmLIf2gej222jzyb4Rftw+&#10;cdCUqhP8cAEBVY45vK8RlyDwoWczfjxzRtk41g+Gfwt1eHji89PGfjmDfcVVlVDGqgrsc6ja8VX/&#10;VWIoI3sJ8GDEzmqknJPNQZ+1yzWSCLzw5opuwvrW6rVwZla2L/HVSlbgrzBRt28wWTP80hEqB1Y4&#10;aZFUlIq66QUEPNNl4t/LQD+Od3Lj8betwrg8topto7T1A7lKXYDmgunY1RoeB8UUpDi8TcKZdnY+&#10;ZyBFUXSxn48hXWfrcGEwQ1ISLOdCz5I0ou8NUEomKIUfKIns/aFkyvLfUJoZDFEcLt14mQ6GWZIU&#10;fm6YnLTzZZKczBTiIA1iB+Q09BxJaaIm+2FcHYehI3f8Q/TvMymdgPTB0XvkKHqrkWSmvf6vs/gD&#10;AAD//wMAUEsDBBQABgAIAAAAIQBAQCk77gAAAL0BAAAUAAAAeGwvc2hhcmVkU3RyaW5ncy54bWxk&#10;0MFqwzAMBuD7oO9gBGWn1WlLSymOCwvLbbDDdh4m0ZKAI6eW0m1vP5ceBu5Rn/Qf9JvTz+jVBSMP&#10;gUpYrwpQSE1oB+pK+Hivnw6gWBy1zgfCEn6R4WQXD4ZZVMoSl9CLTEetuelxdLwKE1LafIU4Oklj&#10;7DRPEV3LPaKMXm+KYq9HNxCoJswkJez2oGYazjNWN1hvwRoerBFbz95jREKjxRp9xduiCiQx+Jzr&#10;iOfcXh7vBHJJT3626MXli+hazTm+5WfXMo48uSaVlL5ljBcEq/Lc613Qbovn/Gqzq3L67mT5bzrV&#10;b/8AAAD//wMAUEsDBBQABgAIAAAAIQDWF8RZTAMAAEIOAAANAAAAeGwvc3R5bGVzLnhtbNRXbWvb&#10;MBD+Pth/EPqe2EmTrgm2y5I0UOjKoB3sq2LLiahejKx0Tsf++06S47gtW106SvbF1svdo+dOpzsp&#10;Oq8ER/dUl0zJGA/6IUZUpipjch3jb7fL3hlGpSEyI1xJGuMdLfF58vFDVJodpzcbSg0CCFnGeGNM&#10;MQ2CMt1QQcq+KqiEmVxpQQx09TooC01JVlolwYNhGJ4GgjCJPcJUpF1ABNF326KXKlEQw1aMM7Nz&#10;WBiJdHq5lkqTFQeq1WBE0j226zyDFyzVqlS56QNcoPKcpfQ5y0kwCQApieRWLIUpUaq20oC3miHk&#10;Zy4zGDwdYeSNnqsMaIT9MAxxkERBrZ5EuZJtFOTITe+k+iGXdspDW6kkKh/QPeEwMrAYqeJKIwMe&#10;BmQ3IomgXmJOOFtpZsVyIhjf+eGhHXCbUssJBi5yhPwKgaMDSozzxrYh2GYHkgi8bKiWS+igun27&#10;K2B5CQHhYZzcC9JrTXaD4bilELgFk2ildAYBuPfqCFb2Q0nEaW6AvWbrjf0bVcB3pYyB3UqijJG1&#10;koRDM9hr7P9WEwIXYjTGZgMxtvcdkxmtKGwU7JNVtIL1Cp3kHRdHpZM4UN4z7iTvjftvbRM0Y1vx&#10;R2cfiXVNEL15S+q4KyG6KOc3Nt6+500o2wRR5a3kANnVHjabJ2wTzk3d9GHrOzYq22geuw1rD+fr&#10;cVGVNws80p50YdVoI1IUfHe9FSuqly6515noEWYHSweQm2tGHnPmEoFF8/3PnK2loPtUC+nNd9FG&#10;afYAfrR5MYV56tNZlb/eLcN/ScIWUsPSl2h18PfJU1pP/f12j3UkCw56KWSPh2xdfP9+wo6HbodA&#10;eHZIjjkQjodsp0A4HrrvnS07nv33pmUrn03irvxBwWtV1Uc1tamOyN5+Y3xtyxBvpczVlnHDZFPu&#10;DvUUMLPqUKHdxdzY94Kr3c0qYHlGc7Ll5raZjPGh/cXdcyA31lJf2b0yDiLGh/aVvbcOTu09k1bm&#10;qoSLJvzRVrMY/7yYfZosLpbD3lk4O+uNTui4NxnPFr3xaD5bLJaTcBjOf4FN9nE1hRfCGx4v7pEF&#10;tXEwmpYcnji6NrYmf3MYi3Gr4+m7WzLQhm3ZGxGUzeMv+Q0AAP//AwBQSwMEFAAGAAgAAAAhAPti&#10;pW2UBgAApxsAABMAAAB4bC90aGVtZS90aGVtZTEueG1s7FlPb9s2FL8P2HcgdG9tJ7YbB3WK2LGb&#10;rU0bxG6HHmmZllhTokDSSX0b2uOAAcO6YZcBu+0wbCvQArt0nyZbh60D+hX2SEqyGMtL0gYb1tWH&#10;RCJ/fP/f4yN19dqDiKFDIiTlcdurXa56iMQ+H9M4aHt3hv1LGx6SCsdjzHhM2t6cSO/a1vvvXcWb&#10;KiQRQbA+lpu47YVKJZuVivRhGMvLPCExzE24iLCCVxFUxgIfAd2IVdaq1WYlwjT2UIwjIHt7MqE+&#10;QUNN0tvKiPcYvMZK6gGfiYEmTZwVBjue1jRCzmWXCXSIWdsDPmN+NCQPlIcYlgom2l7V/LzK1tUK&#10;3kwXMbVibWFd3/zSdemC8XTN8BTBKGda69dbV3Zy+gbA1DKu1+t1e7WcngFg3wdNrSxFmvX+Rq2T&#10;0SyA7OMy7W61Ua27+AL99SWZW51Op9FKZbFEDcg+1pfwG9VmfXvNwRuQxTeW8PXOdrfbdPAGZPHN&#10;JXz/SqtZd/EGFDIaT5fQ2qH9fko9h0w42y2FbwB8o5rCFyiIhjy6NIsJj9WqWIvwfS76ANBAhhWN&#10;kZonZIJ9iOIujkaCYs0AbxJcmLFDvlwa0ryQ9AVNVNv7MMGQEQt6r55//+r5U/Tq+ZPjh8+OH/50&#10;/OjR8cMfLS1n4S6Og+LCl99+9ufXH6M/nn7z8vEX5XhZxP/6wye//Px5ORAyaCHRiy+f/PbsyYuv&#10;Pv39u8cl8G2BR0X4kEZEolvkCB3wCHQzhnElJyNxvhXDEFNnBQ6Bdgnpngod4K05ZmW4DnGNd1dA&#10;8SgDXp/dd2QdhGKmaAnnG2HkAPc4Zx0uSg1wQ/MqWHg4i4Ny5mJWxB1gfFjGu4tjx7W9WQJVMwtK&#10;x/bdkDhi7jMcKxyQmCik5/iUkBLt7lHq2HWP+oJLPlHoHkUdTEtNMqQjJ5AWi3ZpBH6Zl+kMrnZs&#10;s3cXdTgr03qHHLpISAjMSoQfEuaY8TqeKRyVkRziiBUNfhOrsEzIwVz4RVxPKvB0QBhHvTGRsmzN&#10;bQH6Fpx+A0O9KnX7HptHLlIoOi2jeRNzXkTu8Gk3xFFShh3QOCxiP5BTCFGM9rkqg+9xN0P0O/gB&#10;xyvdfZcSx92nF4I7NHBEWgSInpmJEl9eJ9yJ38GcTTAxVQZKulOpIxr/XdlmFOq25fCubLe9bdjE&#10;ypJn90SxXoX7D5boHTyL9wlkxfIW9a5Cv6vQ3ltfoVfl8sXX5UUphiqtGxLba5vOO1rZeE8oYwM1&#10;Z+SmNL23hA1o3IdBvc4cOkl+EEtCeNSZDAwcXCCwWYMEVx9RFQ5CnEDfXvM0kUCmpAOJEi7hvGiG&#10;S2lrPPT+yp42G/ocYiuHxGqPj+3wuh7Ojhs5GSNVYM60GaN1TeCszNavpERBt9dhVtNCnZlbzYhm&#10;iqLDLVdZm9icy8HkuWowmFsTOhsE/RBYuQnHfs0azjuYkbG2u/VR5hbjhYt0kQzxmKQ+0nov+6hm&#10;nJTFypIiWg8bDPrseIrVCtxamuwbcDuLk4rs6ivYZd57Ey9lEbzwElA7mY4sLiYni9FR22s11hoe&#10;8nHS9iZwVIbHKAGvS91MYhbAfZOvhA37U5PZZPnCm61MMTcJanD7Ye2+pLBTBxIh1Q6WoQ0NM5WG&#10;AIs1Jyv/WgPMelEKlFSjs0mxvgHB8K9JAXZ0XUsmE+KrorMLI9p29jUtpXymiBiE4yM0YjNxgMH9&#10;OlRBnzGVcONhKoJ+ges5bW0z5RbnNOmKl2IGZ8cxS0KclludolkmW7gpSLkM5q0gHuhWKrtR7vyq&#10;mJS/IFWKYfw/U0XvJ3AFsT7WHvDhdlhgpDOl7XGhQg5VKAmp3xfQOJjaAdECV7wwDUEFd9TmvyCH&#10;+r/NOUvDpDWcJNUBDZCgsB+pUBCyD2XJRN8pxGrp3mVJspSQiaiCuDKxYo/IIWFDXQObem/3UAih&#10;bqpJWgYM7mT8ue9pBo0C3eQU882pZPnea3Pgn+58bDKDUm4dNg1NZv9cxLw9WOyqdr1Znu29RUX0&#10;xKLNqmdZAcwKW0ErTfvXFOGcW62tWEsarzUy4cCLyxrDYN4QJXCRhPQf2P+o8Jn94KE31CE/gNqK&#10;4PuFJgZhA1F9yTYeSBdIOziCxskO2mDSpKxp09ZJWy3brC+40835njC2luws/j6nsfPmzGXn5OJF&#10;Gju1sGNrO7bS1ODZkykKQ5PsIGMcY76UFT9m8dF9cPQOfDaYMSVNMMGnKoGhhx6YPIDktxzN0q2/&#10;AAAA//8DAFBLAwQUAAYACAAAACEAabEhYmwGAABXGwAAGwAAAHhsL3RoZW1lL3RoZW1lT3ZlcnJp&#10;ZGUxLnhtbOxZT48bNRS/I/EdrLm3SXaTdLNqttpkky602642aVGPzsSZceMZj2xnt7mh9oiEhCiI&#10;CxI3Dgio1EpcyqdZKIIi9SvwbM9MxpsJu9uuQJTmkMzYP7//7/nZuXrtQcTQIRGS8rjt1S5XPURi&#10;n49pHLS9O8P+pQ0PSYXjMWY8Jm1vTqR3bev9967iTRWSiNyGtYKOCQI6sdzEbS9UKtmsVKQP01he&#10;5gmJYW7CRYQVvIqgMhb4COhHrLJWrTYrEaaxtwUEfSYGehVBMY6A1+3JhPrETI2nNY2Qc9llAh1i&#10;1vaAxJgfDckD5SGGpYKJtlc1H6+ydbWCN9NFTK1YW1jXN590XbpgPF0zPEUwypnW+vXWlZ2cvgEw&#10;tYzr9XrdXi2nZwDY90mcylKkWe9v1DoZzQLIPi7T7lYb1bqLL9BfX5K51el0Gq1UFkvUgOxjfQm/&#10;UW3Wt9ccvAFZfGMJX+9sd7tNB29AFt9cwvevtJp1F29AIaPxdAmtHdrvp9RzyISz3VL4BsA3qil8&#10;gYJoyKNLs5jwWK2KtQjf56IPAA1kWNEYqXlCJtiHmOziaCQo1gzwJsGFGTvky6UhzQtJX9BEtb0P&#10;Exx7Bcir59+/ev4UvXr+5Pjhs+OHPx0/enT88EdLy1m4i+OguPDlt5/9+fXH6I+n37x8/EU5Xhbx&#10;v/7wyS8/f14OhAxaaPjiyye/PXvy4qtPf//ucQl8W+BRET6kEZHoFjlCBzwC3YxhXMnJSJxvxTDE&#10;1FmBQ6BdQrqnQgd4a45ZGa5DXOPdFVA8yoDXZ/cdWQehmClawvlGGDnAPc5Zh4tSA9zQvAoWHs7i&#10;oJy5mBVxBxgflvHu4thxbW+WQNXMgtKxfTckjpj7DMcKByQmCuk5PiWkRLt7lDp23aO+4JJPFLpH&#10;UQfTUpMM6cgJpMWiXRqBX+ZlOoOrHdvs3UUdzsq03iGHLhISArMS4YeEOWa8jmcKR2UkhzhiRYPf&#10;xCosE3IwF34R15MKPB0QxlFvTKQsW3NbgL4Fp9/AUK9K3b7H5pGLFIpOy2jexJwXkTt82g1xlJRh&#10;BzQOi9gP5BRCFKN9rsrge9zNEP0OfsDxSnffpcRx9+mF4A4NHJEWAaJnZqLEl9cJd+J3MGcTTEyV&#10;gZLuVOqIxn9XthmFum05vCvbbW8bNrGy5Nk9UaxX4f6DJXoHz+J9AlmxvEW9q9DvKrT31lfoVbl8&#10;8XV5UYqhSuuGxPbapvOOVjbeE8rYQM0ZuSlN7y1hAxr3YVCvM+dJkh/EkhAedSYDAwcXCGzWIMHV&#10;R1SFgxAn0LfXPE0kkCnpQKKESzgvmuFS2hoPvb+yp82GPofYyiGx2uNjO7yuh7PjRk7GSBVIy9Ey&#10;WtcEzsps/UpKFHR7HWY1LdSZudWMaKYoOtxylbWJzbkcTJ6rBoO5NaGzQdAPgZWbcKLXrOG8gxkZ&#10;a7tbH2VuMTa5SBfJEMPtg7kRaGi9l31UM07KYmVJEa2H9ZE+O55itQK3lib7BtzO4qQiu/oKdpn3&#10;3sRLWQQvvATUTqYji4vJyWJ01PZajbWGh3yctL0JHJXhMUrA61I3k5gFcKXkK2HD/tRk1qFRVDhT&#10;zE2CGtx+WLsvKezUgURItYNlaEPDTKUhwGLNycq/1gCzXpQCJdXobFKsb0Aw/GtSgB1d15LJhPiq&#10;6OzCiLadfU1LKZ8pIgbh+AiN2EwcYHC/DlXQZ0wl3HiYiqBf4HpOW9tMucU5TbripZjB2XHMkhCn&#10;5VanaJbJFm4KUi6DeSuIB7qVym6UO78qJuUvSJViGP/PVNH7CVxBrI+1B3y46xUY6Uxpe1yokEMV&#10;SkLq9wU0DqZ2QLTAFS9MQ1DBNbT5FeRQ/9qcszRMWsNJUh3QAAkK+5EKBSH7UJZM9J1CrJbuXZYk&#10;SwmZiCqIKxMr9ogcEjbUNbCp93YPhRDqppqkZcDgTsaf+55m0CjQTU4x35xKlu+9Ngf+6c7HJjMo&#10;5dZh09Bk9s9FzNuDxa5q15vl2d5bVERPLNqsepYV7lbQStP+NUU451ZrK9aSxmuNTDjw4rLGMJg3&#10;RAlcJCH9BfsfFT6zf2LoDXXID6C2Ivj/QhODsIGovmQbD6QLpB0cQeNkB20waVLWtGnrpK2WbdYX&#10;3OnmfE8YW0t2Fn+f09h5c+ayc3LxIo2dWtixtR1baWrw7MkUhaFJdpAxjnH+DNv6CwAA//8DAFBL&#10;AwQUAAYACAAAACEAyCKnS8gPAABjVAAAFAAAAHhsL2NoYXJ0cy9jaGFydDEueG1s7Fxbb9zGFX4v&#10;0P+wWThA+mCKM8OrECmQ5TgpajdC5OShRR+oXWrFiktuSEqW8uv7DckzM1zrKEwaF0WwhCFzSZ65&#10;nMvMmW/OnC+/etiWi/u8aYu6OlkKz18u8mpVr4tqc7L84f2bl8ly0XZZtc7KuspPlo95u/zq9M9/&#10;+nJ1vLrJmu5yl63yBQqp2uPVyfKm63bHR0ft6ibfZq1X7/IK767rZpt1+NlsjtZN9gGFb8sj6fvR&#10;UV/Iciwg+w0FbLOiIvpmDn19fV2s8tf16m6bV93QiiYvsw4caG+KXbs8RefWWZeL1A8W91l5svSX&#10;R/phmVWb4UFevfzhcnjY1HfVOl+f100FNjrfb1fHZ2WXNxWKOq+rDrWN/dzO4tQ2a27vdi9X9XaH&#10;xl0VZdE99s1FA1H2+U2Nfiy+z3+6K5q8PVmuRECMwO1HrNgWq6Zu6+vOQ4lHAxdIGrrY+Cg5kqM8&#10;0FkRHLfdY5kPHRK+1L09MvX2TXiTleVVtrrVvHE+Np/a95pwnxmaalU277Ldd/fN4mojTpZlJ5aL&#10;7gF361vcXW2kfib1M9ytb3GXrVZgJL4Yb+gJ3g9PzDeKnij6BkwZvgGjhpuQnoT0JKIn0XJxUxbV&#10;LRip/1suruvy2+EB3Q0K0Kuw7kx219Xvi67MX+dl3uVrRxdWx7uy7s6aPNMfltljfdfpu21W3WXl&#10;W/N7ePM+azZ5N5AXFdRqqOjhXb0e5ZGvN/nw8PGphw9j1Z6QaZKqNPBVlIrYD9KRyLwPgiDyg0Dq&#10;/9NAje8/0PsoCEWaCBVHaRJL/B3ob8x7GSqVKCVjPwmECAL9/mi/X3hgu9yusg5Wca5HD82C8fel&#10;VbZ2W9fdzTuoP/X8Pmsez+uyntgXSPNGl1Csx/6qoXV1s86bsYXDk+5Bf3d/qs2wqUvdwvu+ncOL&#10;dneBgrLjstJ/27os1m+Ksux/PLbn5VgYxq11/eF9/tAtF2XWdniBoaG/+m5PSI+G4lDTULrmie5Q&#10;3+XH7VWNYVcPLRWGVcM0+uDhxwy1r46ru+33+bW+uz79p/jX5U2ed8FnL85ewDrxNwx0T/r3+PI8&#10;w6jbf9sPt+dQltNvcmhP1nd4GIT7pyhv151j3Bp1LBADm3bdArzUw50u5v5UWEbtelnRB4I+gIJJ&#10;X3KfSfOZDKGGA6v0X7ZgZSgCAdVK7cXVERiKMAmSxBKkHEVoKOI4kcmMVkWGIk1DGXEFx+Nn0pMq&#10;iYVtSsJRJIYiFCJJbVNYlqaGIhGJim0dbHcFSVN5IpKSbYsgoSovDGDyXJsFSVV5GBn8aE4TSKyB&#10;F0RREth+9go8mOKehpFcQ88Ha2K2NSTN0IukCnzbGr6jJM7IU34azuoAiTb2/DjFiGkuVpMFyTb2&#10;MK5KR1J8X0i4iZdC+52+sMKQJFzhcxySJFchvGeNleQqpKetlS2PhCkCWH/oCJPlhSRhitCDkbKq&#10;KkmYIvampsnagyRhitR7zjYlSVBKD8bJl0dik6GnTZLlAslKJh4M0RlF2KIVyUoJ6Ko78PAkJDsV&#10;erBJabWbVSJFYlSpNzVPnoQkGgQezNMZdVkbUiTR0NdscmyIr4WEG0YYH2dZqiLhRsqDpcbG6p6Z&#10;QEjOse9NLZVVaEUij1MPlsr3mUSepFrxhW0NW3RAIsfHU03CvG2n7OFHP9Pjlib/xyecgDd3ZZk3&#10;mNQ/e3HxQohj/A17s/t0TsBgL5G9WG0lZdUUVlNxx+oE6ar0AunHyl5sHaSqoFCR/R4e6JS/2sMZ&#10;nBnSVFCAwHYjCjkKUlSMg74ScyhIT0GhFP6Zi20VqSkoYpk6dbAzImmpxOAhQpe/XD9IX0ERpIFD&#10;wcrD+AogSWNhuqEU2yzjNkgvllE4pyfGgwBJFDh+UsranrByT2QMJ8JeXO+xGh68WOnBGZvXMCv5&#10;FDObrSPiu29Fn8a+KxaeySR7DGpqZvdJ+CBJMDnbi3VGBUkfbp9e49mLn6ZptAJJ6lpKxKqxcS6U&#10;J0NX8Xl7lGT0ylNYWNqupGxfJEkfJPHEvlgbNi6HwkARyDmiNN4HHGAp5BzlN94HSJLYqSRipwTj&#10;iCgvgovHaa+0Ese6m++mlXKcJK7MWJFZN8RL4Is7jWZrUTSyw+XHumwWCUk58AAtJQ4JaxeKpAyS&#10;JHQHH5aZxg2BKxqlbsP47pONB/CGHYcKesjJwrghIElTx9fhNVaRjQeeCoGPmEvyTCaJY5EUTmyc&#10;5xhJP8BM5SwX0pQdr4xHApLE3xtvn3FKyBkZsJkBuuhRA9CMMMw+GjOCpg4aM8IMhMaIzy3HfxmI&#10;aTZXBok570ezA+jy1MqZDA+rvQPo8hSDyM7geh1AlymsRy7TAXTBdMDOOgfQhZzeA+gyrDEPoMuw&#10;1Ppjgi7Ozsvrfufl9affefEU1tLO2oh1Tsk1F6AALmA9qimebr0ChW1Auxh8Bkkbl88oGFsNc5pC&#10;s4emeKYp5IDjs1S5K2a2j2a48QKBJYvTFq675H4LrP5SMYeCvAJQYM9zDgU536BIfAEHnC52gW3g&#10;FQHXw8durL24jhh4RZPEswRn4BWQBFg7UrOe2XYz8ApIwtRFZFiZGHgFJNhFm1WLlXwkEFxhL55j&#10;VvSRSgBj2YvlmJV9FPlOu3hVN3s1AObRe7ZkK/FYQsFntN+6Cl4cBi7YwdZiIBXhxUCweYu2Jp0I&#10;YIjOxXXA4CjCg8DYNaLBTvBZnCi+BVaeqUycLRCe0wYwEditea5oK0QsZln1MCiJBJSWBLMkQkIE&#10;CZrscG1vMWwRZIOYSOD+gauDPAkNyyCJ1KzhxPgQIEkgeNsyvhZCTLDjDEN3SFjtMogJSKaoMF8L&#10;iRm4vkAQib1YuRjEBCSTLUJeMwxiApIwnTUtmI0bvX0QuMMp3xcr/SCMWS4ZlERvGmBEtNdeyb8v&#10;YjLiIw5i0odSrY4JMVG/GTEBCOef94gMAlOcCJdDmMrJ0g6kB8RkjIuaOo/kGx0QEz0p6KUObS4a&#10;L+iAmGCMPCAmrOdl/NhDmEofYmi8nUOYyh8wTMVBTL7tEZNvPzligoiFRLm7mezyxrrmUQwae/H7&#10;zyaSQH8/ay/TUMBfnrX5TuCJDqOIndgi3mO2bjlcf27goXEHxWK14zSdXdXRygthEwj7ts4+3xDr&#10;HiTRJAaArcN64amfuBE27AxioBOJLWgEbdqL3R010AlIUsSo2YsnIVcQcRZYHszpvIFOdGhG5PaF&#10;r4VkjTgL5bsayIpRkLBBEqcuk1keCxI9QjMUgqXsxddCsgcJglYtxTPxLyR8hGbA+jg1dKJRAqHX&#10;3eZi15AGOkEER5S4qsvWYqATHcGB2C17sVxyolHCJGE5Y5ATHbUhA1uw4htjpRxL4QaH8LVYKWNS&#10;cGvh22+lDONzlZw1JScCBQdDZoF9BmdBaMYk/uOZyCCycZAAgXU4xtqFwVl0NMeEY3urbut/m8gU&#10;hGaoyMXX+FrIxhGagRMrTsNYJjuRKWoSZcPHERucBdEcMU5X2YuVviLpIzQjSF1Aj+8LSR+BuxIh&#10;lPZizcrgLIEXC+FE2Ui+FrJxkMSBGxjF12KlnwTzYtwM5hJ4CL5zoLx9oPL3xVxGhMXBXMZTRIS5&#10;hJ/bQe3XRanEvvLPDpjLk5ACGeEhSgXqfIhSuT89HA0CgMIOwcZ/OhwNOhwNGgAUWsYejgYdjgbt&#10;nQ9+22Mubz855tJHcKSOB81GXZOygiJ+5miADTmBb+qUy65laAMU5eL4urNgZVcMtCrTLZm3xiC3&#10;HBQ4X+zUwY7W5JX3FO7Kj6WghTdiSQSO2duLpSCfHBQydI9OsbwilxwUClJwLuvg7u1u0IEQkASp&#10;C1SwlRjQBSSxi4ZEbE+ceBWcDZ21iDGgC2rBkWy77OFBKrNTg3iV6dkevmFW8jgM5MIJ7LrHgC6o&#10;BRvHVo4Rq5DCyj5Mg3lMtsKP5MwQFyv9SMXsGtSALoiEQfs5xTBACz5LklkhAQZoQViLmJwTYzlj&#10;QBeQBDh3by9WZE7oCg73z2KmOfaDaBcxqYVvmDVwHKCZBdYa0EXH1ASu9fGysFJO/QmyyDfMShn4&#10;kQshsKEOBnRBRA6QRctj3mAN6IIQGum7oy4LhpntHpCEvitKvmE0toMER+uc4Yq1PgO6IIRGTPrC&#10;N4xsXAfqJLMGHye4RSBazOEYXwvZuE4NMYnVYkXpBLdIBKA43edrIemjFkQQOQ1j7cWALoi6Qdwj&#10;X8t/B7qs316Vrd43b2/qD2/zTV6t/5Y/TlK06Dc48PzRs/Os+3u2HdPejEeK9LeXefPk84u80QmC&#10;Pirn1d3VVZlfFj+7RaFXpmnZw1/HjD2RgpAEhsI+6dP0OXC5aEzXsp/IBulczvo8M1MKWxIIkD9o&#10;o/lQ1ptXWWuSKw011U2BlveJqIbmb4vqXfZgqyPqdZ9faNLF7OGiHpNPXQ2ldToTka5rAK2aYnWj&#10;E9pc1evHiwY9Q36atuuz7vQ/dvrJmAdnnV9/33+D6KDxUaNfNxcNEt/ozGAm/1V23J2eISvWmyb/&#10;afFFk62P2nz1ly9BiDgJ/AWdLqRPtjM0ATwfWlQj7RjSAjnd0K+o1Tgd/2bbIemSTh2ms9acLMdk&#10;NkhIVt9ByG+RlSlfI2nZ0N9t9u+6eV+sbnXioKFQJFka3xXV/jtkDevF24EC2mm4VyG9z/t6fPcw&#10;5AUaeLZo6k7nxtHp0nBzUzc/689+kY+L9mc0Ej4KElr19EX/927M/YP0ak1xi+5V9WV/h8+gGpA1&#10;nmkHbBKvhR/uQbjB89HNAJedsC40CnpULbrHXX6NDG0ny3Po3lVTDC3OM+7Nqn36DYoftGKQ58AX&#10;mPFF1mTQlX21MDLvehYi0Rdyj7VnY54mbWBkSOOrvD0jm/VGgfYkr/LuQ55XZA9rDAd9bwGakbmZ&#10;m6nd2Qr+R3ZX6obpNE/Qw2+aYq0l2I469owpDmr1ckyk8qu1axD9DCv9ern44t1FNs82bbqu/Qxl&#10;vzoJGYLGQunrREFIKoMTdzL9+uUIsZPtY+5BMgfsYofKxw47Jq5RxtPKMTzYdv3/jx4fqbydCfpX&#10;+The67Rx/8ibccyZp/VgxSShXD+l9hNLf2dGszFznGXblKNINvJU+rgnc8p9eOrLm6cemuxz2MSU&#10;OipD76yGWKQOBmKlLmWkvRSJ1HQCx/r75HGr4zH53DgK2FRzSYx4eB+rY4Tew4P+LSqipx53SIfx&#10;zBu+EQrQ12fmw9lDn1ZaIx0tsx+L9ruqHJkwdnJdtLtXmFlv27NRKTbZbuCW9nVea/fpO0w78Aam&#10;06XJPbhriqq7zDsM+pve07rJM2TBe4NMennTD0K7bJNjatwUVdvPQziQgDR2mGK8eLnQiez0/3qC&#10;618M5PoXside96UMP0xZqOxup0cfqOK0cjzp29XnBj39DwAAAP//AwBQSwMEFAAGAAgAAAAhACRd&#10;7XEZDwAAkFEAABQAAAB4bC9jaGFydHMvY2hhcnQzLnhtbOxc3XPbNhJ/v5n7H3Sadq73EJoA+AVP&#10;7Y6j1JmbJhdPnPbh3miJtnmmSJWkHbt//f1AEktI9SpM29zcdMQHWxKwILAfwOKHxX773eO6mD1k&#10;dZNX5clceP58lpXLapWXNyfzHz+cv0jms6ZNy1VaVGV2Mn/Kmvl3p3/9y7fL4+VtWreXm3SZzdBI&#10;2RwvT+a3bbs5PjpqlrfZOm28apOVKLuu6nXa4mt9c7Sq049ofF0cSd+PjrpG5kMD6W9oYJ3mpaWv&#10;p9BX19f5MntVLe/XWdn2vaizIm3BgeY23zTzUwxulbaZ0H4we0iLk7k/PzI/Fml50/+QlS9+vOx/&#10;rKv7cpWtFlVdgo1O/fXy+Kxos7pEU4uqbPG2YZzrSZxap/Xd/ebFslpv0LmrvMjbp6676CDaXtxW&#10;GMfsffbzfV5nzcl8KQLLCHz8FSvW+bKumuq69dDiUc8FKw3TbHyUHMlBHhisCI6b9qnI+gEJX5rR&#10;HtF7uy6cp0VxlS7vDG+cylR1LDeEu8wwVJ34zYf0vq0+5G2RvcqKrM1WDh+Xx5uias/qLDUVi/Sp&#10;um/Np3Va3qfFG/rel3xI65us7cnzEiLppfT4tloNY8lWN1n/49NzPz4Or/ZEqIIgjONE6kD4UaQH&#10;IioPVBD6UoSBQrGvwr78oy2PwDSl/CgUUqMtnfTlt1QeKBXEMoyjQAsldM+23XEduUNulmkLjVoY&#10;yzMsGL5fjoJq1lXV3r6F6tiRP6T106Iqqi3dBGlWmxby1TBe1feuqldZPfSw/6V9NPUeTo0K11Xx&#10;LTr0AE1YHvcFzeYCDaXHRWn+NlWRr87zoui+PDWLYmgMNr+qPn7IHtv5rEibFgUwq+4xrznaIsU3&#10;0xze0bdueGIG1A35aX1VYcoyZlliSuqo3QqPP6V4+/K4vF+/z67Np+vT8/uiyOqszP721dlXQhzj&#10;byhM+105ai5SzFhd3W6qWkBZTl+jfp12A+4nsO5XtLdpF7D5QccC0bNp087ASzNVmGYeTrvme0Zt&#10;OlnZCsJW8ISUvhz5uV1NUjUZJlr1rDJ/2YYVUQRCQt/Gh3tHQBRhEiTJSKA5ipAojF0kE3oVEYXW&#10;oYy4huOhmvSkSmIxdiXhKBKiCIVI9NgVlqWaKBKRqHh8BztcYaWpPBFJyfZFWKEqLwwSobg+CytV&#10;5ekEk8aULlixBl4QRUkwjjNg32LlGno+WBOz9aw0Qy+SKvDH3vADteKMPOXrcNIArGhjz491EI0D&#10;YDVZWNnGng6UdCTFj8UKN/E0tN8ZCysMaYUrfI5D0spVCG+vsVq5CukZa2Xbs8IUAaw/dITJ8kJa&#10;YYrQg5GyqiqtMEXsbZsmaw/SClNob59tSitBKT0YJ9+eFZsMPWOSLBesrGTiwRCdWYRtWllZKQFd&#10;dScensTKToUebFKO2s0qkbJiVNrbNk+exEo0CDyYpzPrsjakrERD37DJsSH+LVa4YYT5cZKlKivc&#10;SHmw1HiC2Skr59j3ti2VVWhlRR5rD5bKj9mKPNFG8cXYG7bpwIoclbc1Cev2uGT3X7qVHh/t4v+0&#10;3wl41zkB7764EyB9LxJh5DzbIzG+RO82WGUFRaKEQ8DqhNVViU2bcgiikHuHVVVQSMwkzsNRWE0F&#10;BZxcNT7sdGUVFRSRcCZuzc4GVk9BkfixOxCuV1ZNMR35fjh2SrG6ZLUUFNJPHAp29rD6CooAy8n4&#10;sCMnXwEkkcRaPT7cQMhtAEkcT+IveRASZu3r8R0Ra3uC5K48KSZxGDvJ3ovFW5QOHU1h1VGQ5BUk&#10;7zs8ZkdPkldeEsZTKEjygYd9lTN4VufJlZCBh30c2xeSN9wsPaUv5D2g4VgGDotYQZA3ARKd8NXI&#10;srGMau3whdVWSSLGWhe40wfrcJNfgcU60q68WA0nFwMkOnHZz2oFuRgSC1c4ScNHbyPCuu0sqJrn&#10;GNl35MUhtur08B0jgcMt5bcl5HfIGA6vO2eyLSuaymMv1JP6T34H3pLw/roiKRu/yTVkVv3J14Cr&#10;Fbozn2TnY+AYg+0nXuL63vwUTr6GxOoesSpH/gWqBQnQD3pYxSb/AiRJ7C5z/JCtZJUPlWOHSe4F&#10;qkXKZeaOmu3xNqyX0YMuPSbRwQGgGfCVXZhlQBIdmGXADyzMIr4e56hPIyz1zRVBLItukTqgKc+B&#10;LnZKhedzQFOeYxDNoN4BTdkG4sgXOqApcHJYF5v8oQOackBTOiScvJoDmvLnRlMWHZqy+OJoCsBV&#10;P9Ss42f9blQTset3sz4geQWABSIHMt7j6Q6+Md6hAu3gAuymye6kQYHTxNG3215krM+NWqFia9kN&#10;M2pFiq9md8moFkvn5Ig/OrKrPygS4IvOZpbrsHWyQaGlP4URhI8IIBeC3SQQJoJqQjmoLS8UwkRA&#10;IiW7lyAcBNVw8spymRZ81MMmheMAAR6ohkOfSSwgAQIjifiWSYAK21lWewnaQAewa5wiNUFiwwGU&#10;ZnV2XMtxTCFYhhKegdMMaM0UDkgyucBTIS8DAjTQdCgmGRoBGiCJgA5xciMUA/XiPYcZJCuANTje&#10;Hx+ebSQ3uIpA6ceHJyHLA9YTT7IjSTIMAUmwwiHkAudGwG5ZdhBcgXqAdMY+87MFLewgiQXPacIr&#10;zNEVji4nTCuEV4BEx3uapgkzwnkCPxUSMiGAP0lXj3jGkRRxxhlPYwhJEZBVyE5tiiQXgdUsgETI&#10;BPochTvV/lg0YsAeHDSiC0KxsR0Pp+rr0Yw+D41AQJG/6NCOQ2yHOeYxmJo97KFJ8IBG2GCibQZZ&#10;e4I3dIjt2FIdck4OaMQBjfD55Z8OXg6xHf0BOzktBzTiz41GvO7QiNdfHI0wMRH+jnc2LvEWjECt&#10;ULueL7uds04BKGLs7tndIR0CCk8jbG/c37ObDAtBIMpA4HB4DAViKax3DQolI3cXPrqD2yu23S2B&#10;IpSIBBp9fY7Cutkm9sFH/Dk9rGdOXgEwB995A48MWIfbBEskTpwZv7chlAIkMoaX/uluEWIBEoTV&#10;8I494RSoGMXJFCYRZgESND2JhMSNzTtCRJyHEwVBGQhMUHKShggSODboyolh44UhSOLYeIeIwiHW&#10;snpIEEcXMcF2n8QcIsCF3ekSqoHwhSCE5XDtEa7RhUZIh+k7R8OjuROuYUIjAt9RG3ZsBHEgNEIk&#10;k9hBEAdIgmBax8iUERrBDpiEGWFO2YN5jbEZsUF8HNXipzWy2tiEYU4iIXkilBVTnGPq3AgI7UCc&#10;gx+4AUtsxwj4AInUo53vi7CnORrRFAjzZTWIkA+0nehJBkXIByIdpO8ESPJz1RipoTHp8rADSRcx&#10;FIAnRmNl1ZkiNRAcAVhqz0CtdFExFA4CuKfXVrogScxC9+lpgBARRP/inszuDPvHYiIDAuJgIsPV&#10;GBuhEf5mTASc9M8OmMhwf2jbgbCmdYjQgDofIjQeTg/3XbBWsks2neQc7rsc7rv04RZ2y3m473K4&#10;77Jz6fWHDhP54YtjIgm2Jcp12FkP2SorHOnIdzcSLIV1EBIcim1Fd/Ae/hCskXhxkPjONoLdItqt&#10;M7x2EcG/J9eUda7t9grTsI97A+NWhUUxrDcOCtR3vHF2HHbfrHHpAbcQx4ddHaxXjnDsgL/0YB1x&#10;bDgkbt6MWyD+moS9k6Vx9By5w2VZSugIYr593PIYOcT2nnASkGgROB1jN9OEk2AnpN1jdJ/vmBW2&#10;9iIEvTiCYFWQcBKNyAHt3m5id1KEk2DvlWzBdfzwR3nrGEHvoxbyw7cCFz6ArpAfgBU56k3FHKzI&#10;QSK1dKIa2N4QfgISYCFqVCyexFo3SEKBqCVuo0+oCSpGuFHC1rPSRT0Eg7nXP1kSa8sgSRAOxgpo&#10;PFvxcQ8mCPiKVpK4Piz8OJggSUmSxEZIxaxejVEgwlNRwFosASPoAqbZYIIsCBgBSWTwYo5hdKSC&#10;iuYCBV/RYtaomPABfASBIKjMV8me9khSQLQ1oDO2h3ayRYsKa8D4sIpD0AdIgOaOFHsQDZKZicvb&#10;1x0yP8TZ+ZjYuH4T4GHC63ajpH4f3LF6c1U0Jhihua0+vslusnL1Q/a0lfHDlOD+7K9+W6Ttv9L1&#10;kEVluMhi6l5m9bO/X2T10iS96XJ1OPVf3l9dFdll/ovbFEZFXUsf/zkkgIlw+xBmE/Q5NrZ+j7Ca&#10;REP2j928KHjjWZe2ZIvCaQkEBbIQGT4U1c3LtKE8N/2bqjpHz7ucQH3313n5Nn0cX2epV126mq0h&#10;po8X1ZAH6KpvrTWJbcy7egipzpe3Jj/KVbV6uqiR/QTpTpq2S+LSfdmYX4a0Kqvs+n1XB1E0w0+1&#10;Ka4vauRRMUmaKBVRetyenpU33uy8zn72Zt/U6eqo+YdJrYIIAvwFnWmky6vSdwE873tUIQMU0uc4&#10;wzBFtte4bH2+bmdjEpST+ZAbBbmhqnsI+U1e3mUr5I/qx7tO/1PVH/LlnclD0zeKnD1DWV7uliGB&#10;E8ZtXri8g3YS90pki/lQDWWPfZqZnmezumpNqhWTuQofbqv6F1Ptk3ycNb+gk7Dp+eyqo8+7v/dD&#10;KhlkuqrzO2S5KqvL7hOqQTUga/xm1sGtLDX44l6/6mcK0w1weSsPjsktVc7ap012jWRZJ/MFdO+q&#10;zvseZylXsmyeL0HzvVb08uz5AjO+SOsUurKrFiTztmMhci4hDVRzNqT9gYGRIQ1F2aC8JiXTv7N6&#10;EEBH9TJrP2ZZaU1ihRmhGzAQK2tx9GHL9Jx3/I9MrzAdM3mBoIqv63xlhNgMarbHGnvNejGk5vhs&#10;BeulP8FQv//77Ju3F+k08+RzXn12WiskC9ASJ4kCWyKA70ny/YsB8LbWj7hcpKyKpPAFjgIlnDkz&#10;qL1pqf7/p49dnXeWgq7o9+g8eLOVoKxbU7uVpftE01nda+QfIcyPzyUuu33uR8pmFiN1ECJqAxUq&#10;iSN9m7aKpI5SXyJtgYoDhN0n2LZ1xkLZzDR8oRj3+hNzjTuKbDllM4OTDd8SqhPCIRNAAX6j2hTE&#10;PsPUn/LmXVkMnRy6tMqbzUusfXfN2TBT3aSbvrfGG3llHJx3WBiwXm8vaJRsblPnZXuZtZiWbzpf&#10;6DZLkfbsHKnTsrob9ia9ybB43eRl060UOLBG3jIsAl48n5nMZea/WYK6gp7cfFNzLJOmlf4LtYWX&#10;3W96O9p5ObSn61eXSPH0vwAAAP//AwBQSwMEFAAGAAgAAAAhAJPrIdkxDgAAk1EAABQAAAB4bC9j&#10;aGFydHMvY2hhcnQ1LnhtbOxcS3PkthG+pyr/YTJll5PDUgRB8KGy5NLKXpfLu/HaWvuQGzVDSYw4&#10;5JikdiX/+nwACLApq2XGdlyVZOYgzZBoEOgXuj+A/eln97t69b7s+qptTtYiCNerstm026q5Pll/&#10;/+7Vi2y96oei2RZ125Qn64eyX392+uc/fbo53twU3XCxLzblCp00/fHmZH0zDPvjo6N+c1Puij5o&#10;92WDe1dttysG/Oyuj7Zd8QGd7+qjKAyTI9PJeuyg+BUd7IqqcfTdEvr26qralJ+3m7td2Qx2FF1Z&#10;FwM40N9U+359islti6EUeRiv3hf1yTpcH+mLddFc2wtl8+L7C3uxa++abbk9b7sGbCTtd5vjs3oo&#10;uwZdnbfNgKeN89wt4tSu6G7v9i827W6PwV1WdTU8mOFigOj7/KbFPFbflT/eVV3Zn6w3InaMwNef&#10;sWJXbbq2b6+GAD0eWS44aehu06PsKBrlgcmK+LgfHurSTkiEkZ7tkX+uGcKroq4vi82t5g1p7JtO&#10;9zXhY2ZoKiN+/aW4G9p31VCXn5d1OZRbwsfN8b5uh7OuLHTDunho7wb9bVc0d0X92v+2d94V3XU5&#10;WPKqgUislO7ftNtxLuX2urQXH566eD8+OhBZEmWpSvI8DsMoi/ORyN+XWShlKEQiVYJv9vYHd1ul&#10;aYjrscAnSWUs7P0bdz9R+hMloQJzlZCpvn/0eFq4MM243xQDFOpcG57mwPj7YpJTv2vb4eYNNMdN&#10;/H3RPZy3dTtTTZCWne6h2rrp2tG13bbsxhHaK8O9bvf+VGtw19Z6hO/NOO2Nfv8WHRXHdaP/9m1d&#10;bV9VdW1+dNeX5/XYWxrK8MyY0dGsGX5pUvRqe9Lz14M303vYXbbwTtoCG3gfzyDX4P6HAk/aHDd3&#10;u+/KK/3t6vQTGb785C8fnX0kxDH+KqH7NvfQ6ryAYzLtjEc6h06cfllCSQozMeunzFX0tR/OYdqj&#10;Kjnx7YcVeKY9gu7m/anp3jJkb2TiGgjXIBBRFEYT3+bNIt8sUlkuQ/9hO5aeIhaRkvn04Z4RewqV&#10;xVk2EeQchfIUaZpFmR9UyI4q8RR5DqXmOk7HZlEQySwV01AyjiLzFEqILJ+GwrI09xSZyGQ6PYOd&#10;rnDSlIFIoogdi3BClYGKMyG5MQsnVRnkmQjhQfyHJXFijYM4STJ4HPeJWRInVxXACWUp285JUwVJ&#10;JOPQjyXnJ+rEmQQyzLUL9B/2KU60aRCmeZy44Ye8zggn2zTIYxkRSfFzccLNghzaT+bCCiNywhUh&#10;N/bIyVWI4FljdXIVUaCtle3PCVPEsH5FhMnaT+SEKVQAI2VVNXLCFGkwN03WHiInTJEHz9lm5CQY&#10;RQGMk+/PiS1SgTZJlgtOVlGGtRSLpf+wXUsnKymgq9Tx8CROdlIFsMnIK2rOKpF0YpR5MDdPnsRJ&#10;NI4DmCfxuqwNSSdRFWo2ERvin+KEqxL4x0WWKp1wExnAUlPPY97sEGnYtSsNg7mlsgotncjTPICl&#10;8nN2Is9yrfhiGg3bdexEjsZzTcK6PS3Z9odZ5fHVLfwPfADwrQkAvv2PBwAQbg59mGbKM95pqibR&#10;PnJSVd6GRlGBJEMQqabHsJ7EaaomkbGa81RHNTaAcdqpm8FqyGBY6TrttCRsM6eRaJbmmSI9s9N0&#10;Gql7DvOUHbRTQ9N1HC/p2mmkIRGs6fkQQLeDFRFOs67HhwOaJlNs0OPDATOGWcjGMlEQMaY5XRtz&#10;lovI/6xh4zlITXKWjYJIEiJ6piGRJT/UufT4pxLpZSInzoEPjwURX4Zca9J/3sz8gq/ZIDKyIvCs&#10;8xGAppFCEfGzhha5ZcTQJFQZWV5FRKxZ/MwaS0UZ57POOYv2oYEeT4rFYGIWPwcq4EzEi2iovLMw&#10;pRNnx0Zkn4cyY5UkIgKHkxRsQx8qYLbQJZrVsNyX1ANLybcjks2lXORnkP9748tjxY+bSDZP1DMT&#10;JEaKhrxT9CGA5gSWFSIPfoZEhnm+cIZUhnFEolrefiUVJ3Imol+sW/URQRhEIcAVskw+cn3PRAgu&#10;MrCAiMUQDAIDmhH7eAyBjAANgUDGKw4CER9P6v3L6IeGQEuPfxSbDfA/O4KC4iQHAGQEUoIDADIi&#10;a3OEyFkdUs4DADKH2JwrPQAg8JFshuXjoQMAcgBADHh9AED+DwCQLwwA8sUfAYCkgLhJ1PkoSpsw&#10;BxJ+Y2ttWTI3RdWJjMIlTyGBuEoSgirz6Z9bSBBBI0ilEScbQZPoXKWzgbEkJNdSEY+bktBcpcu4&#10;5GIEPf6U4ob8lElgrqTg0xAKjJjtygVZJQVGVJIR5JfPFChIoqJ0UVZJQRKVz+AxNrugIAnYy+sq&#10;FXCOLd4p9p/HZ4KKNYvZVFtQuSpJNZkfBBVsrvi0meIk2FFeZI0+LoDWJEj9+TxrsmCKk+A5NJ9j&#10;J05xkkSEy8ZGjDhJFtIQK07yaNl8iJSTHDNaoN1+P0XzLU/JThev3X5vBTRpGC3DpIjwMR+yWcpv&#10;3FH4JMkAG3BaS+ET7MPy6k0xkyTN6GxZifv4wnAIWNT0Ye2S4idpsgzw9Fssmqtptmx1IBKf737w&#10;iCJFWFIhse/oPzwPiLljF5qiJTwNkXgq80U+kCIsaayor2WfQxAWkWXpowXr90VVzGGgzTFBVcYr&#10;DlWRvxlVseeNDqiKObNid3ccgIn97MOxkqeO5zhLO6AqenHX6ZDbGPQB0gFVOaAqOPjIRRA+DDoc&#10;K7E+10c9h2Ml88CKRSb/C4+VfGVQla/+CFQlxvYnyRIfRWnEYU8QCTZWKd7BkrjwAHGzTCM2/SRJ&#10;mEyyZEnYS3IwmSCrJEkl50hIQC4TsYiEpNxS0bOGvLsi4bhEHkPGxU7fxQiGS2pRdkFQFYkjb2T6&#10;rCwowCKzaNEWPAVYZEazVj6JoQCLzHHEgZMHRVWQhNBJsKzyQQN4FYdJxHdOpB1jP4sdBBFxrA8y&#10;EYGxNETGen+aHwSRbCztEfGngkSKqsRxxCfJFEqJ1UzuLMsolBInvBFS+AQnRpahpsRyY5yoItxj&#10;Oe5PoGoR4vinT3GfiwGINFW4kIZIVomYnIvkwUoKn6go5k+1RUSywNjY414UJ1HgKqsqFCdRClo1&#10;6SHLSQqZKJxf4PTVBwzgOGDbRak7hUkUXDIZD/8c4pRBw55Tk0SaSfgM5EnxEI020g87WWKc8PIs&#10;NuFjAjAFMBA98siGohQDSSRdp/j1gGIgCVB/Xt1/XzxkfE2I4CHjFYeHqI8nFv66Uyamw8NrNjSp&#10;dQHPAQ+BNj+11Dm/ecBDDngI3gN2cezhNZvDazb2yIjbuz+8ZnN4zYa8Z/vG4CFv/hA8BME3CXfZ&#10;8NtpqklFl20kuvAAJDJblmySDAuZPnkRkc9iSBguUxwrn8Jmdi4kIgdQsygVJ+mVTNWi+JmE5tip&#10;pBvNbE7h4gXNsTRhET63jhjGIm+bomw2AZjjIWyyMoNA8oh/S5bKNscr+dMQ2HziEQJC96/5YRPp&#10;xuFsg5+VLn0PB6d2WC7SIyaxWIZE0eMmgC7omSZWqP6FXG060ezcDj9vIuJY40oL+DuDS2IgMBMN&#10;+5wZXALMbxENkb2GWBbREMMGOJESGlZf5tBJtAjCpG/rwK/xCITfZ4FQVDjL+FnFmuElYileEslF&#10;1jHDTubZNiu9GYwS86/KzaATHqKcISfJ7B1/VrlnyAncLw/5EEsGnL7stAdx1DgVtciFUhQFJ7ZI&#10;7QcetfDv7kIZkvk5IlYZZogKCplMxsaDxTNEJXxGgeYwinhm4r8NRtm+vqx7ndH3N+2H1+V12Wy/&#10;Lh9mlUr0HbwP/LNr58Xw92I3Fn8ZK/nothdl9+T1t2Wn39X5WT8v7y4v6/Ki+ol2hVn5oRX3X411&#10;axIJCBWMtiVUZtcNTDpWMnlczwWVTs5MuZUZBekJBDWKJ2k+1O31y6L35Xnsk9quwshNKSM7/F3V&#10;vCnup8c56q2psjObYnH/th3LF13a3gZdj0c/y8JQXbW50XVdLtvtw9sOxWpQuqUfTPEZ82Ovr4zl&#10;YLbl1XemDWCo8VKnb3dvu5WuonSy9hWUiuPh9Ky5DlavuvLHYPXXrtge9X/7FIQ4loC/oNOdmBox&#10;dgjguR1Ri8JVqI5DpqFvuVHj5fFXu2E1FXU5WY+1XlDSqr2DkF9XzW25Rbpr57sr/tl276rNra6f&#10;YztFqaHxXtU8vudK0uhHbm6hn55/TXk/vGtHJt7bAjmWa6uuHXTxGF1yC19u2u4n3ewXObnqf8Iw&#10;Ybnr1aWhr8zfu7EwDkp0ddUtynM17YX5hmZQDkgb1/QL9rPDUfhBS/NYf6CHAT7PKvjooljNanjY&#10;l1eo8nWyPof2XXaVHXFZcHc2/dN30L3VCytRyxcY8tuiK6AtjxXDS30wLESxKNSv6s/GgkUwMW9K&#10;461yVF9dS+ofZTcKwFC9LIcPZdk4o9jCJ5gJAwxzNue/zIyPPIMY3+9kZ7Ueg654BL37squ2Wl69&#10;ueSV+CnTs0r0YsSs/21dsoJeYJXvima1/Z8xxMfaQ9yqufVbtAduZ1ajzKxPxkubb94xdFbgU0Wv&#10;xzXMlpcp+/BU7bKbpy66Cl9Bqt+G0PlDqg/8Z2rceHD+M4hxtFView35ToT3jV3JK1/RTL8onEq8&#10;k41iB6jxlI4F0XxFM5wjjnADuUYcZki87duuz1Y0e9KD1559mqk/VP03TT0OcvTU26rfv8Q6ctuf&#10;jTZ/Xewtb/XK/rkOFr6Bi8XaN18cfL25fVc1w0U5wMFdm7jipixQ+uwVyqeVnTHBfXFdYiG4rpre&#10;+NwgVeuVrgUYpOsVKg2a/9qZmxuWXP+Sayw5uhf7w/eFh93tte1BV+YPxxUzLlNL8fRfAAAA//8D&#10;AFBLAwQUAAYACAAAACEAzQqwTS4PAACvUQAAFAAAAHhsL2NoYXJ0cy9jaGFydDQueG1s7Fzdb+PG&#10;EX8v0P9BFVIgfTia+8UP4ezA58slQe8aI77koUUfaImWWVOkQtJ3dv76/pbkflDxOEyTe0ghHeCT&#10;yJ3d2Z2Z3Znf7s7LLx525eJD3rRFXZ0uWRAuF3m1rjdFtT1dfv/+zYtkuWi7rNpkZV3lp8vHvF1+&#10;cfbnP71cr9a3WdNd7bN1vkAlVbtany5vu26/Ojlp17f5LmuDep9XeHdTN7usw89me7Jpso+ofFee&#10;8DCMTvpKlmMF2f9QwS4rKkPfzKGvb26Kdf66Xt/v8qobuGjyMuswAu1tsW+XZ+jcJutyloZy8SEr&#10;T5fh8kQ/LLNqOzzIqxffXw0Pm/q+2uSbi7qpMIxe+d16dV52eVOhqou66tDa2M/drJHaZc3d/f7F&#10;ut7twdx1URbdY88uGETdF7c1+rH4Lv/xvmjy9nS5ZtIMBL7+bCh2xbqp2/qmC1DjyTAKRhq62vgk&#10;OeGjPNBZJldt91jmQ4dYyHVvT2y7PQtvsrK8ztZ3emy8wraoe68JDwdDU63L5l22//ZDs7jestNl&#10;2bHlonvAt80dvl1vuX7G9TN829zhW7ZeYyBRYvxinuD98MSWEeaJMGUwKEMZDNTwRZknyjyJzJNo&#10;ubgti+oOA6n/Wy5u6vLr4YH5NihAr8K6M9l9V78vujJ/nZd5l288XViv9mXdnTd5pguW2WN93+lv&#10;u6y6z8q39vfw5n3WbPNuIC8qqNXQ0MO7ejPKI99s8+Hh41MPH8amAybjFP9iLrhgySjF9erRvmdc&#10;8TAVMkkEE6lKh0o/mvcRkyETsYwSpkTMZTS8v7XvE55GMuKp5ExwLvTrk8Nu4YHrcbvOOhjFhZ48&#10;9AiMv6+crrW7uu5u30H7Tcc/ZM3jRV3WE/MCad7oGorN2N2+9fWqbjZ5MzI4sNs96HIfzrQVNnWp&#10;OfzQ8zm80IY2VNU+7q5rzIfa5ivMd7Y7psDDD1mp66rud9/lN/rbzdm/+L+vbvO8k3/57Pwzplb4&#10;q5Ruo3+PkhcZpsO+bD8PXkCKZ1/lEGvWszLMjv1T1LfvLjChjMKXbOjAvlugl3oeGjrCXBf2/Sia&#10;AswUCBjnIaeKcVuMqyQVof2QFQtLIaEyInUfqg1pKVQC9XIEKUWhLEUcJzyxTIUkV5GlSFPFI6ri&#10;eCzGAy6SmDlWEooisRSKsSR1rJBDmlqKhCUidm2Q3WVGmiJgEeckL8wIVQRKJkxQPDMjVRGkMPVo&#10;DgtGrDKQUZRI109JtmLkqoIQQxOT5Yw0VRBxIUPHDd1RI84oEGGqZnXAiDYOwjiVkesAqTPMyDYO&#10;Uim4Jym6L0a4SZBC+72+kMLgRrgspEaIG7kyFjxrrEaujAfaWsn6jDCZhPUrT5jkWHAjTKYCGCmp&#10;qtwIk8XB1DRJe+BGmCwNnrNNbiTIeQDjpOszYuMq0CZJjoKRFU8CGKI3i5BVCyMrwaCr/sRDkxjZ&#10;CRXAJrnTblKJhBGjSIOpedIkRqJSBjBPb9YlbUgYiapQD5NnQ3QrRrgqwvw4y1KFEW4kAlhqPMPs&#10;hJFzHAZTSyUVWhiRx2kAS6X7bESepFrxmeOGrFoakaPwVJOwbrsle/jRr/T4ahb/x+edgMveCbj8&#10;9E5AECaR11l6mTTKivAu4vRkYBfTUIWhdCpN2ppRT9QrmWdpNCdGO0EhUs9qUrINo5y6jTSZw5XR&#10;TVAoJntPbPD2pq6S0UcUi+hlzKhgX4pUJ6OAKBXHgmzSrvi6nPL7QnbfLv4gSSOEafZDytH6AQwz&#10;gFCeHOlWnCQZZzHdASc/JhldzAmNQWizOHBSY5EgB5o5qSGciaCn5kMPhxMhhi+hmXZCRCAjfOlM&#10;Zwjtow/uuFvksYAjiPI6SpI4W0TkBV/CfsgOcLNwwE2IQwyo+5CtOHnylMezWnGiFWxmK07MWDb4&#10;LMacmEUkaUuxXgGDUxB6rgw9tXAnZ4lBmsWNE7kUkp4qrIPAAqkkJ1VIOOHKdOKAk5ZnvQIWYOEi&#10;9V44gSL48iIYeuK0ngBqjmM2RweEE6hKo3QWiRNoxOWs+dl6AvC2lKBdLCfPCNDDLGacPKPntMut&#10;/kEsMBNPzegZD8Cs/ANEMeAEfYgOmhGNOAQlRujQAyXGmN6AEuyvrvkjHnHEI0ZoauqsGFtABHjE&#10;I6aIl1m3jngE/AJyAXGuykG843kzdvU64hEwwiMegUVtOgtZL+SIR/yB8IjXPR7x+pPjEWHAAVGR&#10;MJOZXVBMu6Oef04COybw0TUDLLChUkjvbBg/Wbei4NS7WIl0wc0Cokmi2APZaN/a+MmaMalI/o1v&#10;rIuF0SxIxcS3IEn5vADX+AaaRKV+fEgyZvxkTcLYsFv1FEZiAQtdMIk9NDEl67aIRQgUXyk5x3G3&#10;kIWmQRjkSY3WJydqwVKuZrXjZA2aaB5vTtiCR3S8wpy0gVUyDxOltdXCGeg3enAYibi12W5aoCC2&#10;Y70dCFpJmZMyglvpgyVk0GXdBLSjQpiQi02mS4HdvNAFJ1siNEMWyNA02CObY8/YUh62PEGDfsdz&#10;DNruaoAmUZHfDg2yeFKGSXgK+Ex/PImncRjRg+WsGtvpkfQ6Qaq3hTPCQIYiIfc2uZMyhif0I3Cy&#10;botnoG7OJoNKmrXFNkADrNfbM6YhGQtu6HYSTDRO4qQGWh8DNLBPH4SgaZxZS8WZPwWSs77FOtAO&#10;JEL32wlZKjYBuWgaT97Y0ppoE2VQdrND8xNJWnaevONQzJrCLN4R6vAx9BfSg33e3xf7GJEOD/vo&#10;jwatVwb7EEfsY2mcHARdx7MYTzkhxr85Yh+H8RgO/A2L4xH7OGIfzwRFx7MYh0CGmXSPZzH+v89i&#10;fN1jH19/cuyDByye7HOTvqGBQTRF6HtvpHdrdLWnoGN1EyihGI49ea42GfOY1QMU6WRPkWTeBEk4&#10;SEnWavxlXSadxYfxlkERhf4RB3JInEsA/MKP1UjOjdeMQ2ZAqSgn3OIdKCYj308mWbFwB0ginKAm&#10;q3ZiRJzmh0901U6kUsSzhtJ6BDyQsfCP5NCtOKGqUHnHIZ+BeJyMlWTzSJyQFVC2OeppMQ+OU3mT&#10;wJYM6izkARI405QsLMrBA4TtkReOk/pj8Q6QyHQW/xbuAEkq/MCcZsxJXJ/2c+EyHWNbsIMHCZrx&#10;SEiJ29OcHCdgUx9so7vvJJ7qAyXkyBox41ygPIgtHZplsQ19epCMdC2ygfPR6pl5zxzlEwFOvNOs&#10;WQAD5RTOlHjTBtUbi1+IQDA+C3uy8AVIYh/ooa3JHtQQQHrmnZay4AVIUoAAri+kBO2RTZwiB7Ts&#10;GSCpJ/agBkhw/8M1QkNiFsUQMMB5J6KEmZpFELNosohScrF4hiZRh+fQfl8MY0QsPAxjvGZiMAx1&#10;xDCOGMZoG6T1OYfleH5jupFgPZYjhgElIj1T67Ic75Mc75P0dwGdc3K8TzK5+UXakHVO/lj3Sd72&#10;GMbbT45hwJeMUn+XmAzxDYYBCjU5MEGufyb41RSIkr0P5eOZSAgUsR8I0ZGQgTNAkczz703kC/+W&#10;4RyHi53InpswCBS49TTH73YBkUr8Mwp0P4yvABcaN20dU/QxAudBR3Hsnw0g5WGBDu1By2dQCyfq&#10;OEq865U0M/Ysh8A1t8g/50OGvcwJO1GC3ke3vgJuuAIoIqNQ5gSb4sqsN4SkYO3pDYlrrfjnPmQU&#10;aw9vgAQwgqcMZEhrIY3+hqZ/R4Hc37eQBkhA4CkpyZj1FSQiXV9Jn4m1jZwl8DHc/3AfMjq08AZI&#10;ppcdSK2zhzlw3Ri2QMrPYhoSsWo0S+sspoGbkhNZpOTI2l0RkKTcNzR6ZI01yyDGpQRvGqP7bMxZ&#10;BoB0/BNUpJZY4EMG4GsCIpCzpQFB4EWH0r9YR7Zi8RCQYL70PqSRWJcDV3CnR/hI07Z4iNKoC8m+&#10;mbsVjjcpv8c0ibFxXMBlqa+x9PpvZm8VKNz5m9VjI3CQpBPYj7QL62Xg4jsuoXjTAt0XM4Er3EeZ&#10;qBWpvBYCwcVtXPP1WjkQxW9DQzZvr8tW7zG3t/XHt/k2rzZ/z032kCE3hX6DC7GThBv62UXW/SPb&#10;jflKxlsw+vlV3jz5/DJvdGaXn9Xz6v76usyvip/8qtAry1r28M2YakVFYcJxMndgbPocl83656A8&#10;TEGCdB/nfYaQKYWrCQRI/LLV41DW21dZa7PiDC3VTQHO+wxCA/u7onqXPeiXQ3OGetMnhpl0MXu4&#10;rMesQddDbZ1OIaPbGhCmpljfnr3MVtf15vGyQZXZqmy7Pl9K/2Ovn+wvG/3fJr/5ri9zYh/1z5vL&#10;ZqGTF50ubeKibNWdnVfbYPGmyX8MFp832eak/dtLEOJ6Bf6CTlfS92BgAV0ZOKqRLwoJXbxu6FeG&#10;a9yefrPrkC1H53zSWU1Ol2OyE2SSqu8h5LdIp5NvkG1q6O8u+0/dvC/Wdzrly1ApsuOM74rq8J3J&#10;y6KbXN9BP+34VflD974eB/FhGJFh1BZN3ensKTrTFb7c1s1PutgvjuSi/QlsYqJALqKevuj/3o/Z&#10;YZAZqynu0MGqvuq/oRiUA9LGMz0jZ6u2LovNm6JE1hj8aLbXF6XJTdPPP5oNjPOkmM5FVS26x31+&#10;g+Rap8sLaN91Uwwc5xn1Zt0+/QbVD3oxSHQYFxjyZdZk0JZDxbBS7/ohRI4mpI1qz8ccO9rEjCmN&#10;r/JRfTOkP/pn3owC6Kle5d3HPK+MUWwwJ/QdRv4dY3P2y9T4XBue8f1OdlZqHnSSIujdV02x0fJq&#10;+0dWiZ8yvUGJXoyJNX61Lg2CHg31Oav8crn4/N1lNs8WXWKlw1RSvzpbFMMGkkxwixMXsPtj5OrL&#10;F+NUamwdu6IyQhoobAZotzqyU+q0cUwHjq8/wmzxMxV3c3//6reoOAZjkvurX0T7paT/ZmevZtBK&#10;N3DTMUX6iacyfT2Z/uvjUyVvn3poE4UhuuPY8Ea8gAQo2LYf52YneJ0WAGcckEIsFvD9xkRgNlEY&#10;dgWxEZxEAhnHIuSPGBOJuURhMJtYcvzBfj1CVDnOA9NO/rLilHb49KD+ULTfVuXI5Mjypmj3r7DY&#10;3bXn48S0zfbD2Gr347X2aL7FOoAFerqC2Txu+6aouqu8wyy87Z2f2zxDSrE3SEuWN/08sc+2OVar&#10;bVG1/cIQxMgfp/MEBvFy0Yz/6xWnfzGQ61/IRHfT1zL8sHWhsfu9niCgK9PG8aTnq8+zePZfAAAA&#10;//8DAFBLAwQUAAYACAAAACEATcsGYKUOAAA2UgAAFAAAAHhsL2NoYXJ0cy9jaGFydDIueG1s7Fxb&#10;b+PGFX4v0P+gCgnQPizFmeHViB14nWwQdLfZxE4eWvSBlmiJNUUqJO218+v7zZAzPFJ8FG6bBmgg&#10;PtgUOddzmzPfHJ7PPn/alrPHvGmLujqfC8+fz/JqWa+Kan0+//7mzatkPmu7rFplZV3l5/PnvJ1/&#10;fvHHP3y2PFtusqa73mXLfIZGqvZseT7fdN3ubLFol5t8m7VevcsrvLurm23W4WezXqya7AMa35YL&#10;6fvRwjQyHxrI/oMGtllR2frNlPr13V2xzL+olw/bvOr6UTR5mXWgQLspdu38ApNbZV0uUj+YPWbl&#10;+dyfL/TDMqvW/YO8evX9df+wqR+qVb66qpsKZCTlt8uzy7LLmwpNXdVVh96GeW4nUWqbNfcPu1fL&#10;ervD4G6LsuiezXAxQLR9takxj9l3+Y8PRZO35/OlCCwhcPszUmyLZVO39V3nocVFTwXLDd1svEgW&#10;cuAHJiuCs7Z7LvN+QsKXerYL168ZwpusLG+z5b2mDSnsio7vdcVDYuhahv36Jnvo6puiK/Mv8jLv&#10;8hWh4/JsV9bdZZNnumCZPdcPnb7bZtVDVr51v/s3N1mzzru+elGBJT2Xnt7Vq2Eu+Wqd9w+fX3r4&#10;NHTtiTBNkyCKgkQlMlChGiqN7wM/iVQSqEjJIEiH9x/s+8j3E1/ISEpfxHGoDFmWZxv3PhBhLAIR&#10;BXEkokiZ+ovDeeHBOOV2mXWQqCuteZoEw+/rkVHttq67zTuIjp35Y9Y8X9VlvSebqJo3uoViNcx3&#10;GH3drPJmGGE/3+5Jl3u80CLc1OVnGNAjJGF51r9od+/RUHZWVvpvW5fF6k1RlubHc3tVDo1B51f1&#10;h5v8qZvPyqzt8AJqZS7dzWKvKn7p5tBH37qmiZ6QmfLz9raGydJqWcEkmdq0wNMPGXpfnlUP2+/y&#10;O313d/EP8c/rTZ53wZ8+ufwEko2/YaDbN+9R8iqDxTJljam6grBcfJVDejIz4d6Amadob9ddQecH&#10;GQtET6ZdNwMttanQzTxeiJFQO8MrW0DYAp6AZEiumHTFZJikqieV/ss2rFyNQMhQpePF9RG4GmES&#10;JMlYIeVqhK5GHCcymTCqyNVI01BGXMPxUEx6UiWxGIeScDUSVyMUIknHobAkTV2NRCQqHvtgpyss&#10;N5UnoMfsWIRlqvLCIBGKG7OwXFVemgg/mjIEy9bAgy1KgnGeRoB7VTyQMMvX0PNBmpgdjeVm6EVS&#10;Bf44Gn6ilp2Rp/w0nDQBy9rY8+M0gFW0FyvJwvI29tJAScIpfi6WuYmXQvrJXFhmSMtc4XMUkpav&#10;QnhHldXyVUhPayvbnmWmCKD9IWEmSwtpmSlCD0rKiqq0zBSxt6+arD5Iy0yResd0U1oOSulBOfn2&#10;LNtk6GmVZKlgeSUTD4pIrAjbtLK8UgKySg0PX8XyToUedFKO0s0KEZbo3nir1NtXT76K5WgQeFBP&#10;YnVZHVKWo6GvyUR0iO/FMjeMYB8naaqyzI2UB02NrdIdW0Asn2Pf29dUVqCVZXmcetBUfs6W5Umq&#10;BV+Mo2GbDizLUXhfkrBuj0t2/8Os9Li1i//zcSfgW+MEfPs/dwLA4CiJWbZaCUWxEMZ0JAq/yFsJ&#10;1VUC5Yf7lNG+Se+GWLHU5YQgFjRleWTFUleBP0tGw+qYFUtTRbALkhVFFIMFS8KxadbsWVE04w9Z&#10;U2LFTxdTQgWjkrNVrCSaliVLQLf0m3IBSzW39JtycUAmx5LNuQG6jqTqnLLDFpSjcO84xmMT2Nsw&#10;3XaYEOPK+5qC8jGIWD4KwkiIKxURlpGCcjKKUp7glJexz0+QMjDlTY5b3jUhophYZp7Ibr3XdeLQ&#10;J8xkJyiJSkZ+wkuUJByMfOwIORa6JR+jiPaVlxUPt/zrOvDLiCawouvWf10Hu1yiPHw/hJ1RInmq&#10;EG5GRzxiSbgZ+4KliXMAMNbYTyWZHztWRexrFKeTVMG5ALofKVlVwG7dqVmsJLXdrOS6hV/TO/HZ&#10;ZUERdYyVP8mqueVejxuwwhReKsLLOOK9VrfI63FDUkbzza9TivJVSl7t3TKPxhNf0cXhwH4eWfbt&#10;ct+jHz04YPblqDMAHYd4xwDpEbxj2MhbvEN8OurnL0MdzfrWYR1XhkAnWOOlvak1lthPnWCNlwhk&#10;7SY2kidYYx84s57NCdaAdWdXGef3nGCNE6xhIGnn05xgjd83rPGlgTW+/C1gDQFYlnXWid8tRErA&#10;Ht5ftH4BvEDsePimidt9DGK0S4VpjkdJiKONbnGGN16j87cPrpMtsJCAsrhyxLcWymf3YHa51wOV&#10;UcA2R9xpAYyBLUdhC4BKk6ZEIQygSvEUMlAIAxtO3r+nuAV2PeyGiuIWEIBJGxiKW4gkwXnteHF8&#10;oRiGwCEMT0nCQemHIV+Q8FCKYwgHYeKxLZFbwSEUMhA8bSlcIYOEYk/8xpxoGgSOwOJHYBGidTKW&#10;5KztiEITFZT02OoIAE1BDLUHL/HYFQUxFKzNJMiGsBZH99NoQLisAkF1hAUgKLihAMGTsR3sbQlw&#10;a2FvMF8BTqQdcTJNgQ6FAwXSDysHzinQ/eDIivTDGisKegAFOLJXJ/MhcgCyAVRzF08DYpcBctM6&#10;/HyIYQ4kPQ/mZYcCIDqKg4yN74fIQRCl5KCR1x8KhgRxPIk/FBdBgMgBWPTrYiED8kGwkCFWxWIh&#10;6tNR9D4OC0FckX9lsJZTiIdWCg0a2jMaa4lPWAjE+YSFPF6cQjzgvx1YulFdhHWfTiEepxCPHtiw&#10;G81TiMcpxOMgzvNrg4V8/VtgITjJiNV48Vvc8cgQ8cRJRK7RvXrZRdA7QRWFYyeKd55JLwpO7Xix&#10;VYiLLhHnTMbFGmPioUuFLSG5uLkQBx1zIRV4x5ns0xDyIKcMjLjnCLCj02f5YtcVTeRI+aQXdidE&#10;YRaJjd1IZMXjBNZa6X5i0gvixjiaUZhFpgHth50ORVwm1yEioHwEpY0XKwIUfVEIZiU04MdGhEBJ&#10;Px27OdzhkHWfSAH64OlLWK8CyY+b8FuFkJHxYvlAIRnoIcL13cWOh6Izeic/hT40mAQWgsoiGzpN&#10;40pUGk/SEhpiElCAdiI6EyBKm8yHP4wi/MYOW06qQ/gN/FKQOqxcScL7IIJ1HS++DpED7LBJiD2P&#10;atEwlAD8GbtRbD8UnQHKMmk+FJ3RwcxO2iJeTyg6E0K3OJtCw1AglFTGWJ2hISkhALNJ4yG8D0OY&#10;VnKxYyO8D2FRSBVWz2h4SogIM7Ztwu8wlijqLlbvKQoTIjyFrlr7/fy6iMyAvxBEZvg+xyIy4adj&#10;9x+HyCC0zr88ITIvAg4nRKYXcFYfrJk9Raccgnnu/OoUnQIZ4h0Ce7xxik45RaecolPO5+4M6nf/&#10;0c07g8i8+y0QmQjx2FNcc7Ijj/x00q7XugjYxIepoBtBdoNGTs9xCMyurWQLHkaCuthsFYLChDjL&#10;J1NmB7PnlCNcYbxY53/PJ5cp6YU9JbV+gqZSxAfJUI8cLBvHErHePkVesEOgdVgy0QAXfBvhDqBx&#10;w86AIi/YLezhVaPrvY/WUeRl6icnzm/QpIpTuuNhd5QUeQkTCiwoduGlcS9hgk9ExotlPP12J/Ll&#10;JPly3+5iPhFQIUJsntZEDlCHToiVA4rIRNKneBpfh+q7hI6Ri+MpRWR0hMBItojVMYrIIKaLKIxi&#10;aUARGcRTke81eRml8TL4wol+5cfylMbL4HtVKm/sztl9AKx5ijQBhAaszlFEBspDzTGLQ9N4mVgA&#10;iSYXxx+KyMTAlUkVltYUkcGHYXRsrP5QRAZgHhKmuIvvh1h+COgk2aHojAalyHxYe0DRGR1eQvjD&#10;6sLeB0OoxNKXWP+Ych6JUdg6xPzHSUJ1k9UZGiODOhRdZOlL0Rl84U3rHMjYf4fOrN7elq2O3Gg3&#10;9Ye3+TqvVn/Nn/eypOg3+Ob4Z8+usu5v2XbIPDN8c6TLXufNi8/f581SJwoy+U1I+dcPt7dlfl38&#10;RJvCrNzQsqevh6Q5yEaDhSQJ+rwk9HmqdEqjIWPKYS4Z9HhpUr3QGrQlVCiRuUnToazXr7PW5Qbq&#10;e6qbAiM3eZT64W+L6l32NHZna69Mip+9KWZP7+shd9Jt31qnkwHpvnp0qymWG51T5rZePb9vkDEG&#10;KWLaziS+MT92+smQimaV331nyiDkaHjU6NfN+wa5Z3RiK5e+KTvrLi6rtTd70+Q/erM/N9lq0f5F&#10;p6NBpA7+op5uxOSi6YcAmvcjqpE1C5l5yDT0KztqfKD+ZtvNxsQx5/MhnwzyadUPYPLborrPV8i5&#10;1c93m/2rbm6K5b3O3dM3ijxHw7uiOnyHpFeYt+5weQ/pdNSrkGHnph7ePfWpeXqazZq60+lpdLYv&#10;3Gzq5idd7BfpOGt/wiBh7OazW1O/MH8fhvQ7yA7WFPfIDFbV1+YOxSAa4DWe6c3+XmYf/KBfyvUm&#10;VA8DVN7LHaTzcVWz7nmX3yHB2Pn8CrJ32xT9iPOMe7NsX36D5nup6PnZ0wVq/D5rMsjKoVg4nneG&#10;hMhThdRZ7eWQKilSoyINr/JBeHUaq7/nzcAAU+t13n3I88qqxAoWwUwYIU9W49wNVT3aB1G9X0nL&#10;Sj0GnTYJUvdVU6w0v9pBoo4oXi9Er4bMJR8tSz2jJ+jkTVbNVv8HamgzUB1XxAPpoUbVvPp46Rk4&#10;931VDEsFUMe9S3z5ypwhwCYN0oW7vTxqZhkzxtzcOQvS9JIxJh07zLM2PZXah5fyq21eeuiSriGt&#10;lK8k3F+4wHEcBcOxhzWzHg44QylSidMkBPki7qAfrUu6lmp3I/BxbogIC6TX6l+7nGs49tEfbcTY&#10;KwcR3EW7GO7PEaQap/+inS8d9TRNfyjab6pyGONgz1dFu3uN1ea+vRxswzrb9aPR6/8X2qX4BqYY&#10;K+T+EuJS4u2aouqu8w6GcG28j02eITnbGyR4yxujqrtsnWO5WBdVa2yzF4fIrgaz68Xzmc6vpv9r&#10;o29e9NX1LzXHwqRb6X+4ttDZw07rKERlv3M8MeMy6R4v/g0AAP//AwBQSwMEFAAGAAgAAAAhAKu+&#10;DDxFAgAAtgoAABgAAAB4bC9kcmF3aW5ncy9kcmF3aW5nMi54bWzsll9vmzAQwN8n7TtYfl/5k5Aw&#10;FKimRp0mTV0ftg9gGRPQwI5sN0m//c7GEJIQqY0S7aUv6Ljz3dl398Ms7ndNjTZMqkrwFAd3PkaM&#10;U5FXfJXiP78fv8QYKU14TmrBWYpfmcL32edPi10uk61aSgQBuErgNcWl1uvE8xQtWUPUnVgzDtZC&#10;yIZoeJUrL5dkC6Gb2gt9f+aptWQkVyVjetlasItHLojWkIrjzO5Mb8UDq+tvnJZCtqpCiqaVqKiz&#10;YOGZExjROoDwqyiySTiJI7+3GZU1S7HNgrDVG7lTmgXBPJh2PmCzPjb4PqMWfZZs1kfvdcYlgszz&#10;qLcdZA4n45nnM6hib9on7tKtJFmXFX2UpGGoIVSKFLsC8c33gfHZ1Yg+bZ4lqvIUh/70K0YcHFP8&#10;UBKpUYQ9t+GnE1+SDFP9FPSvgsVthU9XW/34BnaFhCaRRBQF2qUYpvHVPCEYSdhOI9oqaae1oTon&#10;twez1olLogl6kdUFw0TNoaFYNLGSG0t6cSQX4E2UwOkrypaCvjSM6xYVyWqiAVJVVmuFkUxMl+SP&#10;PDDF8Q5OPHx3XRi2x3WxriC2KVDXqRFmRlT7obYYuck85mjIhEOrQ+YsR1MYZwfAGzAK4p6VA46m&#10;0byH4jhz+F6CrwJSBFM8BMl2zH58TtHo+2iZ/QDp4LZokbwVSOF/BWk+Ps1BFE67T/zxNF/pPurC&#10;HCM8iQP/XOpzF1IM8I0hfB2OgkOObMM+OHr/X9dtOZrciiN715tfzuwfAAAA//8DAFBLAwQUAAYA&#10;CAAAACEA4OxYeBcBAACzAQAALQAAAHhsL2V4dGVybmFsTGlua3MvX3JlbHMvZXh0ZXJuYWxMaW5r&#10;MS54bWwucmVsc4SQQWvDMAyF74P9h2DYcXHawxglThlNAx0rlK69+SISJTF1bGO7I/33U6AdKwx2&#10;Mbae9enp5ctx0MkX+qCsEWyWZixBU9tGmU6w46F6fmVJiGAa0NagYBcMbFk8PuR71BCpKfTKhYQo&#10;JgjWx+gWnIe6xwFCah0aUlrrB4j09B13UJ+gQz7PshfufzNYccdMNo1gftPMWHK4OJr8P9u2raqx&#10;tPV5QBP/GMFxjOgN6A9lTjuIPbHBdxgFa5VGcs5XC3kMFId8r6y8oYLc9aUsIYIst29y36N9mmef&#10;taJzKqynhFCWylFhZSkX012l6qw1eiT15za1wuA0hukPQdNRh/FmZWsbWnZ9Ncp4kfO7qItvAAAA&#10;//8DAFBLAwQUAAYACAAAACEAijjPRFgRAACxTAAAIgAAAHhsL2V4dGVybmFsTGlua3MvZXh0ZXJu&#10;YWxMaW5rMS54bWyMXF2P5TaOfV9g/0OhgH0cly3JX410DzqxO3ZgL2zM7g+oqb5JClMfjapKb+bf&#10;79G1RJFpun2dh7TrnktTPCRFUfL94e9/Pj5cfT29vN4/P72/LrL8+ur0dPf8+f7pt/fX//s/n/7W&#10;XF+9vt0+fb59eH46vb/+9+n1+u8f/vM/fjj9+XZ6ebp9mO6f/nUFIU+v769/f3v78u7m5vXu99Pj&#10;7Wv2/OX0hE9+fX55vH3D7ctvN69fXk63n19/P53eHh9uTJ5XN4+390/Xm4R3j3eXCHm8ffnXH1/+&#10;dvf8+OX27f6f9w/3b/8+y7q+erx7N/729Pxy+88HKPtn4aJk/PMb0Y/3dy/Pr8+/vmUQdfP866/3&#10;d6dvNWxv2k3HDzTmH5+fw5jfvXwjVRn1Jrp7vvvj8fT0tg375fQA5Z+fXn+///J6ffXy7v7z++uX&#10;8XNx/eGHs33++/bx9Mr+ffX19gEM/df1zTd/tNofS+2P//CWd17EzTcP6W7fbv9xegvS/d3VGTNC&#10;sZyeKv9e7Pzd7PzdYnQvz/93BbP5gd6dHh78vz8W11dv769f317wx68fPv3x8HB6OT2dfrj5Ck09&#10;Cv/D9+jLhn35R3/z9UPBwVHwT+GzXPuwix+qn/bfEfspflMT+3P8UBU7fEfsGL+pif0lfijECqt4&#10;68aR/+hvvn4wma3Lsszp0s20gW2Wm6pp2aUp0kVw3VjHJBsN3G/gPHN52VZH6E+ErtumIJ3zXNX6&#10;54iuWmMbJttqmgwRXVRNXWuIkRBlVVtmhVZD/0LoJhdPF3YQ/DjOj7+B15oMhim1B/wUEC4rCiEz&#10;UtwFQJVVpTqgPgAyW5XV0Xg+RXBduvoI/PMGNpmrypKBG20gwwbOMQ5ranWsI0GMK3Rz/EIQV1di&#10;uMLGJbexv0EMFPA+8Y1owZ8CoMxcaWy6dHNvYFtkRWuqdKlj7oPkrEKQJGzlNAN9CpJhzSZn4EoD&#10;/7yBXdYaHte5KnnYwDC9KZs6DdCq6JHQcJiCKaJy9guhS0QAcwIRLoKcipPjb75+aDLnLLe9Ouif&#10;NnCRZ6Y1LiUGNS90AWyy1qma9wGQ2Rb/pUul/VMEV3B1lZANgEzrXJmEWXUgwwYGIVWV5wytE5LQ&#10;Jq8PCSF0U5iGyRbjEoSgQEpTxsfz3c5M2sUPL0omfUB/L+aHgDEXxciYJF7iylNS9wKO5yT8EloW&#10;gl80q60E/2bqkWT4gIqp6WOxhReyjTG5YDBCOoLYyhSqb/YB4nko2sMZdQhwUFIjcaVL9eUxCTfO&#10;Nsw9VfiU1K2tOqA5CazylgtUs/dCcERxgcUEXar0leAFZlxEH10ii0hKfEhFe38stgArMnhga+nr&#10;enXSEdrWOUtZOroP6DNRtT5JDgFzDhjLzK1aZ0wSDdJ54lK3/cTUxTzNLi3nzUl42RZ8qlCpXwiO&#10;SokVajuF3UrwonQ2F54t6akFPf4O6StzmO34hKSNoCsi2jbFYc3bB/SZnkZMcNE7hgAxWY1lbXIO&#10;ne8xCcTkVzFzq747JW2rltcTavExJ+FlnauQhSC2MZZToj5/JXhRFgUvD4V0SU4jyPF3npyycQ23&#10;t05OREO7vcy2Qc6MSBdJjGwQMGLqw9w3FiQQBjkMrynACyywCj41C4NEVeYkvKyKlsWuCl8IbpG0&#10;S8eKK81cK8GL0jieawSZkp1WsOPvPDt13ZgmOa/IjHEwXRHRyLu8+lfjog/oM1GFOxrLEOAgrdRr&#10;oiTP2Now06iPn5KycDtmeDVpzkl4WbnDsnQhuG2dyCIqrSvBwVMhRie4MTnn5nznuWnb0qjptSOI&#10;Q4VxZOE+oD0hBplS86ghYMACvIFZTUWPSSKmGs6ITgmpa5uGh45OSRJewmpMFxW+ENyHDldGha8E&#10;L1zT8iaCcH1Jj2hdGX/nGy3oQdRFGrzqAV1AY46CesdMbbI9U1bP4wM9vrH18awT0BCIGZIvYlXj&#10;TEnbwlxAFGlbVoavq4QpYxZZSBeXozhNOUcvdleCYwYqhV9JcnybLD7jo9maZibDrNW06RkiL0Z0&#10;F9Agx5UXkLPJPodRpS80B3p+IyowuxNGJNGUjtcEIlVEdaekrin52l5tf80BDXXBjvr8hSAuR65k&#10;RYFK4ErworSF3XNmyY5vmsUBfDRbC81kqMAsLyq0lNQFNNhp8uJIuT6gPTtoUqrjHej5bd7wxKIa&#10;cEwSTWV5TlQjfUrqWnsBO9RN9CsTluRUzRfSxRUIniNjrARH7EjuJTuiG2C2hptFq8IYdYxdgKCo&#10;Q/zuOUCkuw9oT0nZHhcCAe67OFiupUtNVWMSbuqcr3ZUA06kOfTgC12V+jkJLy+gfiG4K8qSrRP1&#10;pcBKcLDjhKElO6I9YLb2gM1K1xSq1l2AeHZqXhSq0dwH9JkdVx+ROQQ42GmLw5X6mISLeaSqxHCj&#10;p0ykuat5XMq2b0TPSTi63CnH7ywuF4I7I0trVZeV4GCn3t3vkEyJroHZugY281savCDRs1zsMZQO&#10;vfI0mh3SNrQnrdrZRhjo+XlZc/OoEseAhkSD7ilbl+7MQVFdVE+8A6MKn5PwsjbcFGI+j8QuBIcp&#10;LC9u1Ol7JbhfBeWpEmuFdMmUaCCYrSXg0IdHGZ1srw69C2iEF1oge0+LY+kD+sxUowocAgS7cE3F&#10;3X4n4W3KXkxUbHcgsplb6SlpTtpeshW2EBytfH2vaiUIyClFvpKE+EV4NNpHsy3JywyTXKOaoQsQ&#10;31cwu+V7FNgHtGeh5sW6dJEIHwIcUyDK76NYGJNwmx/nxClp7qu9dKnjnJNwRDHvTqi+tBDcuUqN&#10;xZUQmKMatuSX5bckR/QMzNYFKLPKWB5uahrtArrIKjSiU2jp/tcHtOepaQ5bDEOAg6e65TlLnfvH&#10;JNwiIR/ROpHmYInv2KhmnZPwsuGqWOHz0cMWgjtUtbyZoVpxJTgao3IvURBlRQPhfPf1Q5XZHIUU&#10;y1TqBBTQIAot/aMyoA9oTxSmN9XeQ8BYrJDdoeeOSaI1+WHDZiJ1S2zPpSDSC4s5CS+xImNwNegW&#10;gjv0UXmXVJ+ACI4l1n7LXzIlegl2W0HXWV6jy5uiRHW1LqDBVJUfpvQ+oP18keNEiMb9EDBgqr2E&#10;KVrvI4ZUgROpiIKfJ1A1GOakYpWb4+YbwREKWNYcmGslONip5BkDSYnoINhtTV5jFYLDCyl4VIfp&#10;AhqUoCTQTNwHhKeh+IsWMSkMAWOxo1ypDb8xSbGojbQHTUkV8J1soyfcOQmskBOP4AvBUaBbniX0&#10;tEXwwscRV1daXnQH7LYkbrLWk5ssL74fbdYFNDrYBjsGaQBq6PQB7Vkw0hWiwCFALHaTcj49qgLH&#10;JNCWYjZXDTKRtpWt1Ql8TgJBCJ9I1EBbCO4aw5N2qz5/JThW4nJtLwkRDQG7NQQKcQAt2quLn/q+&#10;PYsTvbLqA9oTsHfgZwgYMHDBsZgxSbzk8MpE6u4d65iTwOqCwxcLwTH647NrK8GRjfYPm0k2RAPA&#10;hvMB2I3eOx8QIdjV2TsJEyBnHhq+ulXdfAhwdB0QkqxyUp1yTMLh5dyHVZefSN0K2wIpgvcy1jZ+&#10;aF4ZbKmxi+eX6J4L6eJw+u8wQawER8ZC+zBpI+wi6fFL4fi8jzYsjNF6xlkBTaUuQtD+PN7H6gPa&#10;M4WdKTZcdZ4ZAhxMNfpyc0wCUejxlqM65UykLVoyvHJSE8ychFeom1ihpQpfCF7mDvZKlyp9JXhR&#10;5c13GppWLO/Pd9hIw4FKrLh2KI0EdhGdYVWp+msfEJ4R8Jfk6Q47BLjFaU0cl0mXapExCbcteiXp&#10;2pnt4/IegXaInpNwbFwkTawV3h1NsRAcbV65v6f59UpwsPOXoywyYMRa325r/aLMcEBA9ekuQrIG&#10;R4/VlNMHiOeEd3B2eoFDgFtUDWITXyV8TMJRE/BLNdtE6mJT/YLidxu/z2dle5j+FtIFBzUbVh3p&#10;8+1K8ALr793pWdIjVvs27PnX2BHmJwTUlVAX0TikKnoLqqH6gMbQrVg2yVZEdMchwEEadhGY96oe&#10;MSbh2M8/pGEizbGa5YGkJqI5Ccckzs2qRulC8NKiXcrrND2QNpufXQLHfnayoiDNiZX/+Q4Zr812&#10;jw5ECBB7MRUgnh6s8vfmQqInwG2GFTbfGVAnwTEJx4qTr/lU+ETqNuhrsRBUHWtOwv1pxpRDKzW/&#10;LAQvXcHPj+3EFMGLCovbxI6ES3rEct9tC2iDo8NNrQdSgPjDH04dYx8Qnh1zQV0Q4NiNwLb7ns6R&#10;yzEJxz4ZPxWoJsiJtG1qx/c8VfSchPuXThg7aqwtBEe/XezzqJZbCY78aITpJCNite+21b4pfeNR&#10;dZIuQjK89XFYMPcB7dlx4kiBKnwIcIeGN08+lTrEMQl3lSgpVHtPAQ5fysX+gmruOQlHy5DX+qou&#10;C8FRG4ptNTUTrgQHO3L7UrIjOgJu6wiYJsN5AbYmVzXqIhrbKTmfINXh9gHtiUKPgiU5VfgQ4CAK&#10;x3jYHKSOdkzC8e7K4YbwFOAgyh1H9JyEoxcjqjltUlkIjn2Ekm/ZqU6zEryoceqCS5REiU6BC0cH&#10;0AfD0YGUplVbdgFtULOJUwE7RG2yPVGoddmkuBNRGxw1fyUqPFX4GFSBcIc1EeNVNc4U4CAKtmQJ&#10;TPWCOQmvcUyOCRfZKebeheB4c0c0eFVdVoKDqP3aQpImGgpuW1BbvAyF90fS1KAOpgtokFZZkdi4&#10;i8Sx9AHtSWvQ9UweoQ59CHCHHYPqsKoak3B4wwWT1DZOvHhncr7vpq7D5iQcXRruEWp9shAcx5yF&#10;6qq/rQQvAGaBIitfSZpoM7itzWBbNBH44YId0jY0SGtQOyeKVeX6IPtMWsvPd6nwIcBdhiqRp0SR&#10;NKJHjEm47+0exc4U4P5tSbyjmi416Ock3C+Hk7fpK/OF4FivWt4bUlVfCY62jRHBKIkSzQe3LdCd&#10;w24NLxZVW3YBjUOlOATCiFKH2we0z1p5zjfB1Xw7RFVQdTasKNYr0DEJhyXV50+kbY6F61Fem5NA&#10;HCk9bg0RHDWLaD6oLr4SvMBLRnwjQ8SrJEr0Idy2Di9hTWzipxhRH9cFNIjCLggjSqW1D2hPVOH4&#10;6Z4dojZVcB6l5k6st6PGJBxFALerqvlEmvs1XQoofcNpTsJ9AcM4Fv4fo3shOLoNvPba2Y4guO9l&#10;CHUlUaIj4bbVcVn5fWX2ENX0XUBjqYX+x1FG6APaE2VzTtTOfLWp4nAYr2UzZyuGEo0zJuE443VB&#10;6tuE+5m24W6gqjIn4Wj6c17VXLYQHPUIcqU2ea+EQUjlfB4Q2UAwVYo2xPkOBxBwsqlFcU2XOoIu&#10;oMGU6NLqubsPaM+U4Se85QwabT8EOLIwFsukyE57cEzCSxycPQqSiTTHq5acV72ySMJrUKVZfiFI&#10;hWzBV+uqj68EL+py/3STJEo0JMqtIVHnvrXGkqfIndGWXUCDKBw9TIlStj8iug/oc0j5PQG6VC8Y&#10;AtxlNV4OSPlG3+wek3Ac0GVzWqV69ESa/+UNItWscxJeC1blAZw40IXgVVWgCkyGUaWvBMfyRG4U&#10;SaJEn6IMpxJavEci92+jGl2A4CcacBjySIs+oD076K0knXUyhwAHO7V4S0rlckzCkZBUT59IWwNP&#10;SnTrL9HPSSA66/zFFDXSFoJjNhIvKuwwshkXtkDJwfaJZAaS7Ig+RRlOLrR+o4l1KXfCKHQ18BsU&#10;ehrogzxPjk/qFDlSocj8EOAOGynYW0+XOtoxCceZXD5hqPApwFHwYAnBMqI61c1JOIjizXfVURaC&#10;4+cnxE9KqGG8EtwX4vIYh2RHNCfKrSMAXrSc24WPL/tpkz6gz9Tox9OHALnsBzvGJPB7v6oRuZ5I&#10;20t+fGJOwr/3CxFR+ELwi35gZyV4cfyLONvPT/kfk4o/RUU/P3UTf1rM/8wWPo23/pfGPvy/AAAA&#10;AP//AwBQSwMEFAAGAAgAAAAhALb16bKkCwAAbzAAACIAAAB4bC9leHRlcm5hbExpbmtzL2V4dGVy&#10;bmFsTGluazIueG1sjFvbjtvIEX0PkH8YCAiSPCyHfePFsGfhMW1zDCYgsMlzoB3L68HOSIakTHb/&#10;PqfV1WTVujiS9mUoHlfX6aquPl2tff3jb0+PV8+b/eFht32zMkW5utps73efH7a/vFn9+18ffmhW&#10;V4fjevt5/bjbbt6sft8cVj/e/PlPrze/HTf77fpxeNj+egUj28Ob1dfj8dur6+vD/dfN0/pQ7L5t&#10;tnjzZbd/Wh/xuP/l+vBtv1l/PnzdbI5Pj9e2LKvrp/XDdpUsvHq6v8TI03r/63+//XC/e/q2Pj78&#10;/PD4cPz9ZGt19XT/6u6X7W6//vkRzv5mfLaMP78z/fRwv98ddl+OBUxd7758ebjffO9he90mH28m&#10;zre7HXF+tf/OqsI6me529/992myPifZ+8wjnd9vD14dvh9XV/tXD5zer/d1ns7p5fZqff66fNgf2&#10;99Xz+hER+svq+rsvnfZl0L78Kc68jyauvxukWx/XP22OZD0+XZ0wd3CsnEaV35uF7+3C9w7s9rv/&#10;XWHaItH7zeNj/PutWV0d36wOxz2+fL5x5e3r62f4GN/PqFuJev/Xq7/9Y1z/XYO+/yP0BWwvsUj2&#10;/3zePB7X3O41nJ48t8zz2/jwfGM4OLN6R+9K7WWXX6pv379g9kP+l5rZj/mlarZ/wexd/pea2U/5&#10;pTArZiWGNjN/Gx+ebwQ4v7tN70Lha1+HcvpYbdx3CVwVdWVVQJcATRGaumUfFfw+gVHlmspMA5el&#10;Gr0P54b+mK3VrqyD5n2fEGVh2sa15wa8m9CNaSzj0mq2P2W0LU3lltAiQp5HKD4gQoVO/ja9NkVV&#10;BZXauwSwhala69nwmq9dBtdlg5o/ffQgZc8s5qzWzH3ICBdKq8/8xwwJxpR85r1msM9oU5dVe47N&#10;3YSujA+Muh6nCd00dcNHF7EJPDbx4RQbx/HTAkqvDVZQsxAcQjRFZSpGRwyfzXUJbG3RtjUDq2ze&#10;E7gwdcOZq5Y/ZDBm9awbHxPYFbUJRk25PiGwmnxZG+apOvjdjA6uYWiV16cJXZngpwQtS5GiImIV&#10;j1h8OEVM9fw2vba+8LZREe8I0caqeM7ZLoFdVZjQMF/VMvaewIWv2oqVWxX8IYF9YUPJvVCX4ccE&#10;DgXKFQ+vOsF9AsfgoVww23rwZrT3WOXTR/X604SujDE8LfnyEcEzMd55Bbw9PS1s4h29LIvFetQT&#10;BMXwglUxENpdFJEx+/biniW5xemYuaXJMYWxVmZzhnQmz5+tsfjOxaYneGRbehYbsVSy8YHQYBtq&#10;vk2pcR8JjR26siLWkmEtGMYnRA9J27RuShV9Y+tMQsdwYo+d0frc9AQ/kdWL7UCQyHB5I87zMRIa&#10;DDF1bK7FqpFsG8E2PkW23tjAJ5Tneh6tMwkNtnXwbmm4DO8JDraNa1hoRSgyeiA0iNd8IvWJHwkN&#10;4t4sVi1JvBXE41MkHhrf8M1HJ57QkXgl8k7Mc6bSmwQH8bblFUTN0oHQIN40izHMtkdCg7hrF2Wd&#10;IG5LTvz0FInXdWPZzKlB6Qgd89sH1f2eILaQSyw7PNB7VwQDG/MSUQccJ/cwE4v7rKQnjn42PkV6&#10;bRtspQaTIJFTWZ2d8J7gkV97PosJDbYB9WzePdS5GydvywDxx72VFON5KU/oW5tOT3DINTVLL3WI&#10;jtBg21pzdsvuZ+NVeVZcD4QGW2jHObQLa5bQsRw3QgNIsvEoMpNNBxOL7DENqwvq9tDZ6RjThvas&#10;qOsJjpkUy7RVZ3IgtCsqlEpGVnVlJPSJrBDekmzU8zPZpO5t1ECOH0B5ZmR0Z/NZAN4bfTfpCWML&#10;B72hWRkIAVZ1Xc75qs/BSGiwqmv3QsIKQWSTHHY43Vmrzm1HkJilTV2dc6MnOGhBh54LxTCNH3W+&#10;cDrP5UiQyItLllbUdxk5oYtsEj1YCL4x6kR3BCkLV4ZwthD2BAdFyADV6WEatK6a6twsjIQGxbbi&#10;K1vUYUlRCCObpI4r2sbgXDt/tLTqCB3ZGuxU80cs/Dz/PcFtgcPY2bU1TK40qGisyIpoZdsjoaFZ&#10;jVs8YEviQiPZpHpw3Kqqhp3m1MN/R2gQN63lRVHMc3auJziIu/qC3SW54oomuEpNipEMRoVuZDdD&#10;UhRqyCbBEtC/MbI0Z0c7gpx4VRekb5ZAvnZMZei6eCDjyC1sOgu8kkHw8vJAL2g5oXVOT883ARXb&#10;eVbc9BpEaDC0lVOLek8Q7EZl4PVZNTgQGqxQFdj6VDNhJHQk2HJBKpJakhXKxyXlU2HFteHs+iR0&#10;JNvg5DV/Fogn4yDuzQXEE9ojnfDf/FFXzEiugHjlROmUZIUGckkD1ajXrWe1T53ajtCRLGSZml89&#10;YcAQEp9pGdXiQGgwRDeKVSC1uo2EBsNYsOb5ELYlWyGCXJI1ddF6Z9n0q6N1hAZbV/Osl5tZXtg9&#10;wS0WSbmouDN6ILRHeQm88aJK7ZHQOEyXpWxVSbZCBbmka5qixRhs1YrcyA51hAZb7z2f3IVEzhKr&#10;wvFe27kGMgiG4MeCtZC8yR4YWrd4IpZkhTZySRsZ9XKjo7cgt9ib7glji0v6ogOhL+vJjdk7sGsv&#10;ZCdkkUuyyMTp0Ut/R5BIUUR7KVuTRbD17QXLNKE9Fr7jhUjNjTF7i9aPhS/T54VlKhSSSwrJoIag&#10;daQlV0eQyBYKfxrhD53hnNw9wcG2Pd91HggNtq0QaOruNGZv0dMo+VFJrAqZuUIWuaRFzKkUMFkk&#10;Zisz6QgN4qhJZy8GeoLjJATtyKZJNT4QGgoNgkst72P2Nh6DF/NGshUKyZH8QH/a64WjIwgoNqHi&#10;sVWd7gkOigguo6jm5kBoX6CrwfY7fVGN2VuI0Atj64VwOj2hi1IXskmk+tYRGsRxEJ2VPv7S1kBP&#10;cNwQ+ZafDNQ0HQjti0pstK2+4WTHsRuUixeJIsxeiKjTE4i30GwL7SOCRLaouGq29YSJl2ALV4oD&#10;QcCrtTz8+jaT/cJpEDcYfFolGSGSPDWKcIZs6oXQJUiJcxfu9s4JmZ4sOnRdVT8HAnjcsIsGhhrb&#10;kdAG/pWsgsj2kSQodJFPusgGHO0WFiVBIkHXqDnTEwSk9AvigQA+FiMurFX5NRI6ttTF1ZRYDJKU&#10;kD+eFEpzapvPhWEhgAkd+eE6/HwAExytmKB3jAYa3hdIS54Qwv1c1kdCgyzAL+Sl0Dye+kH4PQD6&#10;QWcZJjQYWiN2DjWn+mwcknNx6SWLOO2WnrfQF+KZ0KAYvH2BohA+PgkPF2/VDRtDHaIjNCjiLoMX&#10;A33nyMbjFRXvMashGggNtrheYB/V9khosJUaQtiW2Ss0kKcuUYseJhchC8QTOsa2QQ9z9k5N9j4b&#10;x7Zmz2qIgdAoDvIeUlCZM5nEGxrNpdBukqyQQD5JII8iXkWhkj9qZnaEBlm0T/jJYoFsMu6iYmLr&#10;Wm/MDmQ8xJzg28PMj+RagWs+sUlztOQqBJBPAijgzh0X9JkpfuTB/30erSM0uAZrFtVlhvcExxVY&#10;udz7yOghu4IDbuBTs0CclBsO9siDOcVE/gviQWih0xOaSBXuW/hxWh2tIzSIYztVIT1BQLYt+aFK&#10;RQ95eNSGlh9hRI7mqRkJjWtN7FSXkRX6J6TOTRU3Q1xgTR8xWXm0jtAxykaoLZVKT3A0ySHCmXNq&#10;/g+EDui1Vbxwqa6MhI5biufboFjsMspCK4UkhOoSRy3eUFKnuSM0iENYLa6mPE89weM1mVnsQGf0&#10;QGgQx+o6N00joUE8yKalJCt0U6B+En4fhPafuoAJEvO48uoa7wmCm6Ow3ByYWaUx0YuFgmX1TB1+&#10;JNtg5WqeKiL4kqEQUSHpnKaNfSq2bBbCOYmoGiuSTbkYLlPpyXj8cVm12KnN6IHQoajRj5vr5sIB&#10;htAg/qLQD1GU5CHenp5wain1LhK9LuMd6gU/XyT4C7+dGwhy2Y+1xuweZuAPP21NEUw/Ho8/Bc8/&#10;JJ9+PH6d/8eA+CN5vM2P8f8TuPk/AAAA//8DAFBLAwQUAAYACAAAACEAAXjGO5cBAABHAwAAEAAI&#10;AWRvY1Byb3BzL2FwcC54bWwgogQBKK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ck0Fv&#10;2zAMhe8D9h8M3Ru5TTEMgayiTVf0sGEB4nZnVqZjobJkSIyR7NePjpHE2Xra7ZGPeP5MSepu17qs&#10;x5hs8IW4nuUiQ29CZf2mEC/l09VXkSUCX4ELHguxxyTu9OdPahVDh5EspowjfCpEQ9QtpEymwRbS&#10;jG3PTh1iC8Rl3MhQ19bgYzDbFj3Jmzz/InFH6CusrrpToBgTFz39b2gVzMCXXst9x8Ba3XedswaI&#10;/1L/sCaGFGrKvu0MOiWnpmK6NZpttLTXuZLTUq0NOFxysK7BJVTy3FDPCMPSVmBj0qqnRY+GQsyS&#10;/c1ruxHZGyQccArRQ7TgibGGsbE4aNclivpXiO+pQaSkJA+MzYOczk61vdXzwwCLy8EhYARh4xKx&#10;tOQw/axXEOkD4vmU+MAw8o44T1vnMKLnHZwRT2qeP3zYL+GNPzm1Lvj+IlqGtgO/Z/CT+m79e3rp&#10;yvAIhMdDuGyqdQMRKz63o39uqGfef3RDyLIBv8HqOPOvMVyZ1/Fd6OvbWT7P+TZMekqeX4D+AwAA&#10;//8DAFBLAwQUAAYACAAAACEAkfTrykwBAABeAgAAEQAIAWRvY1Byb3BzL2NvcmUueG1sIKIEASig&#10;AAE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fJJRS8MwFIXfBf9DyXubpsO5hbYDlT4MB4IT&#10;xbeQ3HXFNglJtNu/N2232qH4mHvO/e65l6SrQ1MHX2BspWSGSBSjACRXopJlhl62RbhAgXVMClYr&#10;CRk6gkWr/Poq5ZpyZeDJKA3GVWADT5KWcp2hvXOaYmz5HhpmI++QXtwp0zDnn6bEmvEPVgJO4niO&#10;G3BMMMdwBwz1SEQnpOAjUn+augcIjqGGBqSzmEQE/3gdmMb+2dArE2dTuaP2O53iTtmCD+LoPthq&#10;NLZtG7WzPobPT/Db5vG5XzWsZHcrDihPBafcAHPK5Gtl90GhyhpSPCl3J6yZdRt/7V0F4u6YrwuV&#10;4t9lD+uzD0QQgU9Dh+xn5XV2/7AtUJ7EhITxPIyXW7KgZEnJ4r2betHfpRsKzWn2/8RZ2EGTLbml&#10;SUJvpsQzIO9zX/6I/BsAAP//AwBQSwMEFAAGAAgAAAAhADIgvRIZAQAAsQEAAC0AAAB4bC9leHRl&#10;cm5hbExpbmtzL19yZWxzL2V4dGVybmFsTGluazIueG1sLnJlbHOEkN9rwjAQx98H+x9KYI821cEY&#10;YiubVXBMEKdveTnSaxtMk5Bko/3vdwWFCcJejvuR+9w338Wy73Tygz4oa3I2TTOWoJG2UqbJ2em4&#10;mbyyJEQwFWhrMGcDBrYsHh8WB9QQaSm0yoWEKCbkrI3RzTkPssUOQmodGprU1ncQqfQNdyDP0CCf&#10;ZdkL938ZrLhhJtsqZ35bTVlyHBxd/p9t61pJLK387tDEOyc49hG9Af2pzHkPsSU2+AZjzmqlkZTz&#10;1VycAtkhPjZWXFFB7NtSlBBBlLs3cWjRPs2yL6kojo316BCKUjlqrCz5YprL6Dl7n0gNgxiTFSXj&#10;InROYxhfEDLtdeivQna2oq+uLzIZLxb8xujiFwAA//8DAFBLAQItABQABgAIAAAAIQCnq6b4AwIA&#10;AJANAAATAAAAAAAAAAAAAAAAAAAAAABbQ29udGVudF9UeXBlc10ueG1sUEsBAi0AFAAGAAgAAAAh&#10;ALVVMCP1AAAATAIAAAsAAAAAAAAAAAAAAAAAPAQAAF9yZWxzLy5yZWxzUEsBAi0AFAAGAAgAAAAh&#10;AN+QBp8mAQAACAUAABoAAAAAAAAAAAAAAAAAYgcAAHhsL19yZWxzL3dvcmtib29rLnhtbC5yZWxz&#10;UEsBAi0AFAAGAAgAAAAhANoE2GKXAQAA+wIAAA8AAAAAAAAAAAAAAAAAyAkAAHhsL3dvcmtib29r&#10;LnhtbFBLAQItABQABgAIAAAAIQDR/OGmvwAAADQBAAAfAAAAAAAAAAAAAAAAAIwLAAB4bC9jaGFy&#10;dHMvX3JlbHMvY2hhcnQ5LnhtbC5yZWxzUEsBAi0AFAAGAAgAAAAhAGYcB2KfFgAAXF0AABgAAAAA&#10;AAAAAAAAAAAAiAwAAHhsL3dvcmtzaGVldHMvc2hlZXQyLnhtbFBLAQItABQABgAIAAAAIQAybxFC&#10;OwgAAJcgAAAYAAAAAAAAAAAAAAAAAF0jAAB4bC93b3Jrc2hlZXRzL3NoZWV0My54bWxQSwECLQAU&#10;AAYACAAAACEAabEhYmwGAABXGwAAGwAAAAAAAAAAAAAAAADOKwAAeGwvdGhlbWUvdGhlbWVPdmVy&#10;cmlkZTIueG1sUEsBAi0AFAAGAAgAAAAhAJjIYMJyDwAAAlQAABQAAAAAAAAAAAAAAAAAczIAAHhs&#10;L2NoYXJ0cy9jaGFydDkueG1sUEsBAi0AFAAGAAgAAAAhALrTMzUzFwAAtFwAABgAAAAAAAAAAAAA&#10;AAAAF0IAAHhsL3dvcmtzaGVldHMvc2hlZXQxLnhtbFBLAQItABQABgAIAAAAIQAVr6o8vQAAACsB&#10;AAAjAAAAAAAAAAAAAAAAAIBZAAB4bC93b3Jrc2hlZXRzL19yZWxzL3NoZWV0MS54bWwucmVsc1BL&#10;AQItABQABgAIAAAAIQA9BrRkvQAAACsBAAAjAAAAAAAAAAAAAAAAAH5aAAB4bC93b3Jrc2hlZXRz&#10;L19yZWxzL3NoZWV0Mi54bWwucmVsc1BLAQItABQABgAIAAAAIQAaY5HlvQAAACsBAAAjAAAAAAAA&#10;AAAAAAAAAHxbAAB4bC93b3Jrc2hlZXRzL19yZWxzL3NoZWV0My54bWwucmVsc1BLAQItABQABgAI&#10;AAAAIQCFHs3UywAAADUCAAAjAAAAAAAAAAAAAAAAAHpcAAB4bC9kcmF3aW5ncy9fcmVscy9kcmF3&#10;aW5nMy54bWwucmVsc1BLAQItABQABgAIAAAAIQDSC3MkygAAADUCAAAjAAAAAAAAAAAAAAAAAIZd&#10;AAB4bC9kcmF3aW5ncy9fcmVscy9kcmF3aW5nMi54bWwucmVsc1BLAQItABQABgAIAAAAIQD5Vf/+&#10;vwAAADQBAAAfAAAAAAAAAAAAAAAAAJFeAAB4bC9jaGFydHMvX3JlbHMvY2hhcnQxLnhtbC5yZWxz&#10;UEsBAi0AFAAGAAgAAAAhAIHFXr3KAAAANQIAACMAAAAAAAAAAAAAAAAAjV8AAHhsL2RyYXdpbmdz&#10;L19yZWxzL2RyYXdpbmcxLnhtbC5yZWxzUEsBAi0AFAAGAAgAAAAhAHNxyEiPCwAA1DAAABQAAAAA&#10;AAAAAAAAAAAAmGAAAHhsL2NoYXJ0cy9jaGFydDcueG1sUEsBAi0AFAAGAAgAAAAhAM9kFd0EDwAA&#10;JFIAABQAAAAAAAAAAAAAAAAAWWwAAHhsL2NoYXJ0cy9jaGFydDgueG1sUEsBAi0AFAAGAAgAAAAh&#10;AH1S66HVDgAA3FAAABQAAAAAAAAAAAAAAAAAj3sAAHhsL2NoYXJ0cy9jaGFydDYueG1sUEsBAi0A&#10;FAAGAAgAAAAhAJwv47VQAgAAtQoAABgAAAAAAAAAAAAAAAAAlooAAHhsL2RyYXdpbmdzL2RyYXdp&#10;bmczLnhtbFBLAQItABQABgAIAAAAIQDd2n1ZRwIAALkKAAAYAAAAAAAAAAAAAAAAAByNAAB4bC9k&#10;cmF3aW5ncy9kcmF3aW5nMS54bWxQSwECLQAUAAYACAAAACEAQEApO+4AAAC9AQAAFAAAAAAAAAAA&#10;AAAAAACZjwAAeGwvc2hhcmVkU3RyaW5ncy54bWxQSwECLQAUAAYACAAAACEA1hfEWUwDAABCDgAA&#10;DQAAAAAAAAAAAAAAAAC5kAAAeGwvc3R5bGVzLnhtbFBLAQItABQABgAIAAAAIQD7YqVtlAYAAKcb&#10;AAATAAAAAAAAAAAAAAAAADCUAAB4bC90aGVtZS90aGVtZTEueG1sUEsBAi0AFAAGAAgAAAAhAGmx&#10;IWJsBgAAVxsAABsAAAAAAAAAAAAAAAAA9ZoAAHhsL3RoZW1lL3RoZW1lT3ZlcnJpZGUxLnhtbFBL&#10;AQItABQABgAIAAAAIQDIIqdLyA8AAGNUAAAUAAAAAAAAAAAAAAAAAJqhAAB4bC9jaGFydHMvY2hh&#10;cnQxLnhtbFBLAQItABQABgAIAAAAIQAkXe1xGQ8AAJBRAAAUAAAAAAAAAAAAAAAAAJSxAAB4bC9j&#10;aGFydHMvY2hhcnQzLnhtbFBLAQItABQABgAIAAAAIQCT6yHZMQ4AAJNRAAAUAAAAAAAAAAAAAAAA&#10;AN/AAAB4bC9jaGFydHMvY2hhcnQ1LnhtbFBLAQItABQABgAIAAAAIQDNCrBNLg8AAK9RAAAUAAAA&#10;AAAAAAAAAAAAAELPAAB4bC9jaGFydHMvY2hhcnQ0LnhtbFBLAQItABQABgAIAAAAIQBNywZgpQ4A&#10;ADZSAAAUAAAAAAAAAAAAAAAAAKLeAAB4bC9jaGFydHMvY2hhcnQyLnhtbFBLAQItABQABgAIAAAA&#10;IQCrvgw8RQIAALYKAAAYAAAAAAAAAAAAAAAAAHntAAB4bC9kcmF3aW5ncy9kcmF3aW5nMi54bWxQ&#10;SwECLQAUAAYACAAAACEA4OxYeBcBAACzAQAALQAAAAAAAAAAAAAAAAD07wAAeGwvZXh0ZXJuYWxM&#10;aW5rcy9fcmVscy9leHRlcm5hbExpbmsxLnhtbC5yZWxzUEsBAi0AFAAGAAgAAAAhAIo4z0RYEQAA&#10;sUwAACIAAAAAAAAAAAAAAAAAVvEAAHhsL2V4dGVybmFsTGlua3MvZXh0ZXJuYWxMaW5rMS54bWxQ&#10;SwECLQAUAAYACAAAACEAtvXpsqQLAABvMAAAIgAAAAAAAAAAAAAAAADuAgEAeGwvZXh0ZXJuYWxM&#10;aW5rcy9leHRlcm5hbExpbmsyLnhtbFBLAQItABQABgAIAAAAIQABeMY7lwEAAEcDAAAQAAAAAAAA&#10;AAAAAAAAANIOAQBkb2NQcm9wcy9hcHAueG1sUEsBAi0AFAAGAAgAAAAhAJH068pMAQAAXgIAABEA&#10;AAAAAAAAAAAAAAAAnxEBAGRvY1Byb3BzL2NvcmUueG1sUEsBAi0AFAAGAAgAAAAhADIgvRIZAQAA&#10;sQEAAC0AAAAAAAAAAAAAAAAAIhQBAHhsL2V4dGVybmFsTGlua3MvX3JlbHMvZXh0ZXJuYWxMaW5r&#10;Mi54bWwucmVsc1BLBQYAAAAAJgAmAJgKAACGFQEAAABQSwMEFAAGAAgAAAAhACNsBSeABgAAVBsA&#10;ABwAAABkcnMvdGhlbWUvdGhlbWVPdmVycmlkZTEueG1s7FlNbxtFGL4j8R9Ge29jJ3YaR3Wq2LEb&#10;SNNGsVvU43h3vDvN7M5qZpzUN9QekZAQBXGgEjcOCKjUSlzKrwkUQZH6F3hnZne9E69J0kZQQX1I&#10;vLPPvN/vMx++eu1+zNAhEZLypO3VL9c8RBKfBzQJ297tYf/SmoekwkmAGU9I25sS6V3beP+9q3hd&#10;RSQmt2CuoAFBICeR67jtRUql60tL0ofXWF7mKUng3ZiLGCt4FOFSIPARyI/Z0nKttroUY5p4GyDQ&#10;Z2KgZxGU4Bh03RqPqU/Mq+CgrhFyKrtMoEPM2h6ICPjRkNxXHmJYKnjR9mrm4y1tXF3C69kkphbM&#10;Lc3rm082L5sQHCwbnSIcFUrr/UbrylYh3wCYmsf1er1ur17IMwDs+yTJbCnLbPTX6p1cZglkv87L&#10;7taatYaLL8lfmbO51el0mq3MFivUgOzXxhx+rbba2Fx28AZk8c05fKOz2e2uOngDsvjVOXz/Smu1&#10;4eINKGI0OZhD64T2+5n0AjLmbLsSvgbwtVoGn6GgGorq0irGPFGLai3G97joA0ADGVY0QWqakjH2&#10;oSa7OB4JirUCvE5w6Y0d8uXckNaFpC9oqtrehylOvBLk1fPvXz1/io4fPDt+8NPxw4fHD360gpxZ&#10;2zgJy7NefvvZn48/Rn88/ebloy+q8bKM//WHT375+fNqILTPzL0XXz757dmTF199+vt3jyrgmwKP&#10;yvAhjYlEN8kR2ucxOGai4lpORuJ8M4YRpuUZm0kocYK1lgr5PRU56JtTzLLsOHZ0iBvBOwLoowp4&#10;fXLPMXgQiYmiFZp3otgB7nLOOlxURmFH6yqFeThJwmrlYlLG7WN8WKW7ixMnv71JCryZl6XjeDci&#10;jpl7DCcKhyQhCul3/ICQCu/uUurEdZf6gks+VuguRR1MK0MypCOnmmaTtmkMeZlW+Qz5dmKzewd1&#10;OKvyeoscukjoCswqjB8S5oTxOp4oHFeJHOKYlQN+A6uoysjBVPhlXE8qyHRIGEe9gEhZNeeWAH9L&#10;Sd/BwFiVad9l09hFCkUPqmTewJyXkVv8oBvhOK3CDmgSlbEfyAMoUYz2uKqC73K3Q/Qz5AEnC9N9&#10;hxIn3aezwW0aOibNCkS/mYiKXF4n3KnfwZSNMTFUA6TucHVMk78jbkaBua2GiyNuoMoXXz+usPtt&#10;pexNWL2qemb7BFEvwp2k5y4XAX372XkLT5I9Ag0xv0S9I+d35Oz958l5UT9fPCXPWBgIWu9F7Ebb&#10;bLvjhbvuMWVsoKaM3JBm4y1h7Qn6MKjnmcMkKU5haQRfdSeDAgcXCmzmIMHVR1RFgwinsGmve1pI&#10;KDPRoUQpl3BYNMOVsjUeNv7KHjWb+hBimUNitcsDO7yih/OzRiHGWBVKq9EqWtECzqps5UomFHx7&#10;HWV1bdSZtdWNaYYUHW2FyzrE5lAOIS9cg8EimrCpQbAVgiivwnFeq4bDDmYk0HG3OcrTYmJykSmS&#10;EYarB3Md0NR+z+eobpKU18qcI9oPmyN9cDwlaiVtLS32DbSdJUlldY0F6vLsvUmW8gqeZQmknWxH&#10;lpSbkyXoqO21mstND/k4bXtjOCfD1ziFrEu9j8QshPskXwlb9qc2sy6NssO5Y24T1OHqw8Z9zmGH&#10;B1Ih1RaWkS0N8yorAZZoTdb+5SaE9aIcqGCjs1mxsgbF8K9ZAXF0U0vGY+KrcrJLIzp29jGjUj5R&#10;RAyi4AiN2ETsY0i/LlXwJ6ASrjsMI+gHuJvT0TavXHLOmq58I2ZwdhyzNMIZ3eoWzTvZwg0hFTaY&#10;p5J54Ful7ca587tiWv6CXCmX8f/MFb2ewO3DSqAz4MNFr8BId0rb40JFHFgojajfF7BxMNwB1QL3&#10;u/AaigruoM1/QQ71f9tzVoZpazhEqn0aIkFhPVKRIGQPaMlU3ynC6tnaZUWyTJCpqJK5MrVmj8gh&#10;YUPNgat6bfdQBKVu2CSjAYM7WX/uc9ZBo1Bvcsr95jBZsfbaHvindz62mcEpl4fNhiaPf2FisT2Y&#10;rap2vpmer71lR/SL2TarkXeFuxS0srZ/TRPOudRaxprzeLmZGwdZnPcYBosNUQp3SEj/gfWPCp/Z&#10;XzD0gjrk+8CtCH680MKgbKCqL9mNB9IEaQdHsHGyg7aYtCgb2mzrpKOWL9YXvNMt9J4ItrbsLPk+&#10;Z7CLzZmrzunFiwx2FmEn1nZsYaghsydbFIbG+UHGJMb5JWzjLwAAAP//AwBQSwMEFAAGAAgAAAAh&#10;AFubd72BDwAANVQAABUAAABkcnMvY2hhcnRzL2NoYXJ0MS54bWzsXN9z2zYSfr+Z+x90mnau9xCa&#10;AAiS8NTuOEqT6zS5ZJq0D/dGS7StM0WqJO3Y/evvA0ksISWrMm1zc9ORHhKaxILA/sLi42K//uZh&#10;U8zu87pZV+XZXAThfJaXy2q1Lq/P5j++e/4knc+aNitXWVGV+dn8MW/m35z/9S9fL0+XN1ndvt1m&#10;y3yGTsrmdHk2v2nb7enJSbO8yTdZE1TbvMSzq6reZC3+rK9PVnX2Hp1vihMZhvFJ18l86CD7DR1s&#10;snXp6Osp9NXV1XqZP6uWd5u8bPtR1HmRteBAc7PeNvNzTG6VtbkwYTS7z4qzeTg/sTeLrLzub+Tl&#10;kx/f9jfr6q5c5atFVZdgo9d+szy9KNq8LtHVoipbvG2Y52YSpzZZfXu3fbKsNlsM7nJdrNvHbrgY&#10;IPpe3FSYx+yH/Oe7dZ03Z/OliBwjcPkBKzbrZV011VUboMeTngtOGrbb5CQ9kYM8MFkRnTbtY5H3&#10;ExKhtLM9ofd2Q3ieFcVltry1vPEaU9PxuSXcZ4alWhb1q2z7+r6eXV6Ls3nRivmsfcDV6hZXl9fS&#10;3pP2Hq5Wt7jKlkswEi2GC3cHz/s71Ea5O8q1AVP6NmBUf6HdHe3uxO5OPJ/dFOvyFoy0/81nV1Xx&#10;z/6Gu+oVoFNhO5nsrq3erdsif5YXeZuvPF1Ynm6Lqr2o88w2LLLH6q61V5usvMuKl/R3/+RdVl/n&#10;bU++LqFW/YseXlWrQR756jrvbz5+7ObD8OpAJNKkUSqUiEKZJCYZiOh5pCIdSqEjJcI4VLp//t49&#10;1yaMTRQqZYSUWqeqf37jnseRUlEidRJHBi8xvej353XiT7lZZi2sYmG9h2XB8PfbUdmaTVW1N6+g&#10;/m7m91n9uKiKase+QJrXtof1apjvMLqqXuX1MMJ+vO2DbXd/bs2wroqvMaB7aPPytH/QbN+go+y0&#10;KO2/TVWsV8/XRdH98dgsiqEz+K1V9f5d/tDOZ0XWtHgA19D97GtOdkjxl+0O7+h7tzyxE+qm/Li5&#10;rOB2rWsp4VY7ar/Bw08Z3r48Le82P+RX9urq/PldUeR1XuZ/++LiCyFO8a8Wtv/uOVouMnjdrm3n&#10;bhdQlvMXaF9n3YR7J9zdRX/bdgG/NehYJHo2bdsZeGndne3m/rzrvmfUtpOVayBcgwBqEcqRn7vN&#10;JDWTOjWqZ5X9l+1YEUUkpFZm/HHviIhCQ9HTkcBwFJookiSV6YRRxURhjJYx13EyNJOBVGkixqGk&#10;HEVKFFqI1IxDYVlqiCIVqUrGd7DTFU6aKhCxlOxYhBOqCrT1GNyYhZOqCkwKpzFlCE6sURDFcRqN&#10;84zYtzi56iAEaxK2nZOmDmKponAcDT9RJ844UKHRkybgRJsEYWKieJwAq8nCyTYJTKSkJyl+Lk64&#10;aQB3q725sMKQTrgi5DgknVyFCA4aq5OrkIG1VrY/J0wRwfq1J0yWF9IJU+gARsqqqnTCFEmwa5qs&#10;PUgnTGGCQ7YpnQSlDGCcfH9ObFIH1iRZLjhZyTSAIXpehO1aOVkpAV31HQ9P4mSndACblKN2s0qk&#10;nBiVCXbNkydxEo2iAObpeV3WhpSTqA4tmzwb4t/ihKtj+MdJlqqccGMVwFKTCWannJyTMNi1VFah&#10;lRN5YgJYKj9nJ/LUWMUX42jYriMncjTe1SSs2+OS3f/RrfS4dIv/4+Eg4HUXBLz+7EGADINY6Nj7&#10;7c7ExhJ92OCUFRSpEh4BqxNOVyU2nsojiDX3DqeqoJDwJN6Po3CaCgoEuWr8se7KKSooYuE5bsN6&#10;A6enoEjDxJ8INyqnpnBHYajHQSlWl5yWgkKGqUfBeg+nr6CIsJyMP3bmFCuAJJZYq8cfNxEKG0CS&#10;JJP4SxGEhFmHZnxHzNqeILmrQIpJHMZuuI9i8RZltKcprDoKkryC5LHroR87e5K8ClKdUHtejIIk&#10;HwVh7NsVq/MUSsgokIYPmUjeCLPMlLFQ9ICOExl5LGIFQdEESEzKNyPLxjJqjMcXVlsliRhrXeS7&#10;DzbgprgCi3VsfHmxGk4hBkhM6rOf1QoKMSQWLj1Jw8doI8a67S2ohucY2XccJDr0jIIfGAkcYSm/&#10;LaG4QyYIeH2fyfasyJUngTaTxk9xB96S8vG6IinbuMk3ZFb9KdZAqKV9zydZfwwcY7D9NEj92Jt3&#10;4RRrSKzuMatyFF+gWZQC/aAfq9gUX4AkTfxljp+yk6wKoXLsNCm8QLNY+czcU7MD0YaLMnrQpcck&#10;OjgANAO+sg+zDGioB7MM+IGDWcSXo7/8dYSlvr4kiGXRLVJHNOVjoItzqYh8jmjKxxhEHjQ4oim7&#10;QBzFQkc0BUEOG2JTPHREU45oSoeEU1RzRFP+3GjKokNTFp8dTQG4GmrDBn4u7kYzkfhxNxsDUlQA&#10;WCD2IOMDke4QG+MdKjIeLsBumtxOGhRRxI7dxdxopRXbym2Y0SpWfDO3S0azRHpfjvhPR271B0UK&#10;fNHbzI7B6O6q6IJsUBgZTmEE4SMCyIVgNwmEiaCZUB5qywuFMBGQSMnuJQgHQTN8eWW5TAs+2mGT&#10;wnGAAA80w0efSSwgAQIjifmeSYAK21lWewnawACwa5wiNUFiwwcow+rsuJbjM4VgGUp4Br5mQGum&#10;cECSyUWB0rwMCNBA11pMMjQCNEASAx3i5EYoBtolBz5mkKwA1uDz/vjj2UZyQ6gIlH788SRkecB6&#10;kkl2JEmGGpAEKxxCLvDdCNgtyw6CK9AOkM44Zt5b0MIOkkTwnCa8wn66wqfLCW6F8AqQmORA1+Qw&#10;Y3xP4F0hIRMC+JP09YhnHEkR3ziTaQwhKQKy0qxrUyS5GKxmASRCJjDmWO81+2PRiAF78NCILgnF&#10;5Xbcn6svRzP6NDQCSVHhokM7jrkd9jOPxdTcxx5ygkc0wiUT7TLI2ROioWNux47qUHByRCOOaETI&#10;L//04eWY29F/YKeg5YhG/LnRiBcdGvHis6MRNici3IvOxiXegRFopY0f+bLbORcUgCLB7p7dHdJH&#10;QBEYpO2N+3t2k+EgCGQZCHwcHlOBWAoXXYNCydjfhY/h4O6K7XZLoNASmUBjrM9RuDDb5j6EyKGn&#10;HxuZU1QAzCH03sAjAy7gtskSqZdnxu9tCKUAiUwQpf/6sAixAAnSavjAnnAKNIyTdAqTCLMACbqe&#10;RELixuYdKSLejxMFQRlITFBykoYIEjg26MrLYeOF4WdvJEiHn6C5BHF0GRPs8EnMGgku7E6XUA2k&#10;L0QalsP1R7hGlxohPabvfRoezZ1wDZsaEYWe2rA2RhAHUiNEOokdBHGAJIqmDYxMGakR7IRJmDF8&#10;ygHMa8zNSCzi46kW79bIahObhjmJhOSJVFa4OM/UuRkQ2oE8hzDyE5bYgRHwARJpRjs/lGFPPhrZ&#10;FEjzZTWIkA/0nZpJBkXIBzIdZOglSPK+aszUMHC6POxA0kUOBeCJ0VhZdaZMDSRHAJY6MFEnXTTU&#10;wkMAD4zaSRckqV3oyMOypkKICLJ/cU5m38P+sZjIgIB4mMhwNMZlaOjfjImAk+HFERMZzg/tBhDO&#10;tI4ZGlDnY4bG/fnxvAvWSnbJpi85x/Mux/MufbqF23Iez7scz7vsHXr9vsNEvv/smEiKbYnyA3Y2&#10;QnbKikA6Dv2NBEvhAoQUH8V2sjv4CH9I1kiDJEpDbxvBbhHd1hlRu4gR31NoygbXbnsFNxzi3MC4&#10;VWFRDBeNgwLtvWicnYdDSgwOPeAU4vhjVwcXlSMdO+IPPbhAHBsOiZM34xaIPybhzmQZfHqO/emy&#10;LCV0BDnfIU55jBxiR084CUiMiLyBsTsEwkmwEzL+Z/SQH5gTtgliJL14gmBVkHASg8wB459uYndS&#10;hJNg75XuwHX89Ed5mwRJ76MW8tN3AhchgC7NT8CJHO2mYg5O5CCRRnpZDexoCD8BCbAQNSoWT+Ks&#10;GyQahRfYGRBqgoYxTpRwgABBJWiHZDD/+CdL4mwZJCnSwVgBjd9WQpyDiSK+oZMkjg+LMIkmSFKS&#10;JLERUgmrV2MWiAhUHLEWS8AIhgA3G02QBQEjIIktXswxjD6poKE9QME3dJg1GqZ8Ah9BIEgqC1V6&#10;oD+SFBBtA+iMHaFztuhRYQ0Yf6ziEPQBEqC5I8UBRINkZvPyDg2HzA95diEcGzduAjxset1+ltTv&#10;gztWLy+LxiYjNDfV+5f5dV6uvs8fdyp+2Cc4P/vBvUXW/ivbDFVUhoMstu3bvP7o/Td5bevNfNDP&#10;07vLyyJ/u/7F7wqzoqFlD98NBWAiJBeiCgusuSsitPtA2bVwqP+xXxkF9UEuusIluyReX6BARZpr&#10;y4qiun6aNVSup39XVa8x+K60UT+Dzbp8lT2M73PUq65izc4ss4c31VDO6LLvrbW1bey7ehSpXi9v&#10;bImUy2r1+KbG3FDxpGm7Oi7dH1t7Z6isssqvfnhTz5pfUGPKTnh2iYv5bG1rjczuhiooKDRVr29R&#10;ZKqs3nZXaIYpYYy4Z134ToEV/OGfHOqVvJvZXjNb2qmctY/b/Aq1qs7mC/Dssl7bptlpnnFPls3H&#10;nyAVqJ9NV/FlmF9t+6oxQ1si6mxO5aGy0/b8orwOZs/r/Odg9lWdrU6af9hSMciIwL+gw7/gFFSn&#10;5ycuevb2pYA6lalQoAt/euKxrZw0cI78+aZFeSJbZMvWdzmbD2VfULqruoP+vkT9onxlOd51t8n+&#10;U9Xv1stbW2Kn7xTliIZn63L/GeprdWQtKGB4pBUlCuG8q4ZnD30FnV4XZnXVdpLFuHFxU9W/2Gaf&#10;qB/QjD+NfsBDvcnqzNrAnoaQ+NuOhSiJhSpdzcVQ0cj6DnIRw7N8sEpbburfeT1IoCN7mrfv87x0&#10;tr6Ct7OMh7aQL6GLXafiveR/5FSKXnM6ZXxRr1fWzJtB0Y5+pvMLn+Znvv377KtXb7JP8S7Wme+X&#10;IPvkKmOo3WAkqn+pVKf4roFs2m+fDB8gnMtCnnSsRaxMjDPjtmyRO2G6+3Loae/17Lj+/53eB5bq&#10;rczds99jqeDFTsm4LsrpFvruirxw3ZvRyLddlqKcyMcKxB2uGofaVTLF98QUMtMI+ftXkDAjlHtT&#10;SnTRHySOdL7ObKlonIxBimPXcRRrnORPTP+cisZhN4jUASQzIKUb/+jUPsd8d0f+K8pgl0l/zUEX&#10;09YXRNDd+yg2meyb7YhIDFY4P62b12Ux8GVYXFfrZvsUPv62uRj89HW27Rlg48xnNnR9jXURYdju&#10;ek5lBA9Vo7N1NXM6LY1KicNUvJp1WFD2Cs9hnbZVKItnWZvNapTLO5vX36363apdRH7c2mqXu6Px&#10;aTrhdMPrqn2e/xcAAP//AwBQSwMEFAAGAAgAAAAhACNsBSeABgAAVBsAABwAAABkcnMvdGhlbWUv&#10;dGhlbWVPdmVycmlkZTIueG1s7FlNbxtFGL4j8R9Ge29jJ3YaR3Wq2LEbSNNGsVvU43h3vDvN7M5q&#10;ZpzUN9QekZAQBXGgEjcOCKjUSlzKrwkUQZH6F3hnZne9E69J0kZQQX1IvLPPvN/vMx++eu1+zNAh&#10;EZLypO3VL9c8RBKfBzQJ297tYf/SmoekwkmAGU9I25sS6V3beP+9q3hdRSQmt2CuoAFBICeR67jt&#10;RUql60tL0ofXWF7mKUng3ZiLGCt4FOFSIPARyI/Z0nKttroUY5p4GyDQZ2KgZxGU4Bh03RqPqU/M&#10;q+CgrhFyKrtMoEPM2h6ICPjRkNxXHmJYKnjR9mrm4y1tXF3C69kkphbMLc3rm082L5sQHCwbnSIc&#10;FUrr/UbrylYh3wCYmsf1er1ur17IMwDs+yTJbCnLbPTX6p1cZglkv87L7taatYaLL8lfmbO51el0&#10;mq3MFivUgOzXxhx+rbba2Fx28AZk8c05fKOz2e2uOngDsvjVOXz/Smu14eINKGI0OZhD64T2+5n0&#10;AjLmbLsSvgbwtVoGn6GgGorq0irGPFGLai3G97joA0ADGVY0QWqakjH2oSa7OB4JirUCvE5w6Y0d&#10;8uXckNaFpC9oqtrehylOvBLk1fPvXz1/io4fPDt+8NPxw4fHD360gpxZ2zgJy7NefvvZn48/Rn88&#10;/ebloy+q8bKM//WHT375+fNqILTPzL0XXz757dmTF199+vt3jyrgmwKPyvAhjYlEN8kR2ucxOGai&#10;4lpORuJ8M4YRpuUZm0kocYK1lgr5PRU56JtTzLLsOHZ0iBvBOwLoowp4fXLPMXgQiYmiFZp3otgB&#10;7nLOOlxURmFH6yqFeThJwmrlYlLG7WN8WKW7ixMnv71JCryZl6XjeDcijpl7DCcKhyQhCul3/ICQ&#10;Cu/uUurEdZf6gks+VuguRR1MK0MypCOnmmaTtmkMeZlW+Qz5dmKzewd1OKvyeoscukjoCswqjB8S&#10;5oTxOp4oHFeJHOKYlQN+A6uoysjBVPhlXE8qyHRIGEe9gEhZNeeWAH9LSd/BwFiVad9l09hFCkUP&#10;qmTewJyXkVv8oBvhOK3CDmgSlbEfyAMoUYz2uKqC73K3Q/Qz5AEnC9N9hxIn3aezwW0aOibNCkS/&#10;mYiKXF4n3KnfwZSNMTFUA6TucHVMk78jbkaBua2GiyNuoMoXXz+usPttpexNWL2qemb7BFEvwp2k&#10;5y4XAX372XkLT5I9Ag0xv0S9I+d35Oz958l5UT9fPCXPWBgIWu9F7EbbbLvjhbvuMWVsoKaM3JBm&#10;4y1h7Qn6MKjnmcMkKU5haQRfdSeDAgcXCmzmIMHVR1RFgwinsGmve1pIKDPRoUQpl3BYNMOVsjUe&#10;Nv7KHjWb+hBimUNitcsDO7yih/OzRiHGWBVKq9EqWtECzqps5UomFHx7HWV1bdSZtdWNaYYUHW2F&#10;yzrE5lAOIS9cg8EimrCpQbAVgiivwnFeq4bDDmYk0HG3OcrTYmJykSmSEYarB3Md0NR+z+eobpKU&#10;18qcI9oPmyN9cDwlaiVtLS32DbSdJUlldY0F6vLsvUmW8gqeZQmknWxHlpSbkyXoqO21mstND/k4&#10;bXtjOCfD1ziFrEu9j8QshPskXwlb9qc2sy6NssO5Y24T1OHqw8Z9zmGHB1Ih1RaWkS0N8yorAZZo&#10;Tdb+5SaE9aIcqGCjs1mxsgbF8K9ZAXF0U0vGY+KrcrJLIzp29jGjUj5RRAyi4AiN2ETsY0i/LlXw&#10;J6ASrjsMI+gHuJvT0TavXHLOmq58I2ZwdhyzNMIZ3eoWzTvZwg0hFTaYp5J54Ful7ca587tiWv6C&#10;XCmX8f/MFb2ewO3DSqAz4MNFr8BId0rb40JFHFgojajfF7BxMNwB1QL3u/AaigruoM1/QQ71f9tz&#10;VoZpazhEqn0aIkFhPVKRIGQPaMlU3ynC6tnaZUWyTJCpqJK5MrVmj8ghYUPNgat6bfdQBKVu2CSj&#10;AYM7WX/uc9ZBo1Bvcsr95jBZsfbaHvindz62mcEpl4fNhiaPf2FisT2Yrap2vpmer71lR/SL2Tar&#10;kXeFuxS0srZ/TRPOudRaxprzeLmZGwdZnPcYBosNUQp3SEj/gfWPCp/ZXzD0gjrk+8CtCH680MKg&#10;bKCqL9mNB9IEaQdHsHGyg7aYtCgb2mzrpKOWL9YXvNMt9J4ItrbsLPk+Z7CLzZmrzunFiwx2FmEn&#10;1nZsYaghsydbFIbG+UHGJMb5JWzjLwAAAP//AwBQSwECLQAUAAYACAAAACEAj+CUSFUBAABKBAAA&#10;EwAAAAAAAAAAAAAAAAAAAAAAW0NvbnRlbnRfVHlwZXNdLnhtbFBLAQItABQABgAIAAAAIQA4/SH/&#10;1gAAAJQBAAALAAAAAAAAAAAAAAAAAIYBAABfcmVscy8ucmVsc1BLAQItABQABgAIAAAAIQAlKRiS&#10;LgIAAMQGAAAOAAAAAAAAAAAAAAAAAIUCAABkcnMvZTJvRG9jLnhtbFBLAQItABQABgAIAAAAIQDs&#10;7Lnt3gAAAAUBAAAPAAAAAAAAAAAAAAAAAN8EAABkcnMvZG93bnJldi54bWxQSwECLQAUAAYACAAA&#10;ACEAet90s8IAAACnAQAAGQAAAAAAAAAAAAAAAADqBQAAZHJzL19yZWxzL2Uyb0RvYy54bWwucmVs&#10;c1BLAQItABQABgAIAAAAIQCCdrDb7gAAANcBAAAgAAAAAAAAAAAAAAAAAOMGAABkcnMvY2hhcnRz&#10;L19yZWxzL2NoYXJ0Mi54bWwucmVsc1BLAQItABQABgAIAAAAIQBND4Jt7gAAANcBAAAgAAAAAAAA&#10;AAAAAAAAAA8IAABkcnMvY2hhcnRzL19yZWxzL2NoYXJ0MS54bWwucmVsc1BLAQItAAoAAAAAAAAA&#10;IQCfr0DZOyABADsgAQAuAAAAAAAAAAAAAAAAADsJAABkcnMvZW1iZWRkaW5ncy9NaWNyb3NvZnRf&#10;RXhjZWxfV29ya3NoZWV0Mi54bHN4UEsBAi0AFAAGAAgAAAAhAK8RRSb0DwAA+1gAABUAAAAAAAAA&#10;AAAAAAAAwikBAGRycy9jaGFydHMvY2hhcnQyLnhtbFBLAQItAAoAAAAAAAAAIQBFqOHHNCABADQg&#10;AQAuAAAAAAAAAAAAAAAAAOk5AQBkcnMvZW1iZWRkaW5ncy9NaWNyb3NvZnRfRXhjZWxfV29ya3No&#10;ZWV0MS54bHN4UEsBAi0AFAAGAAgAAAAhACNsBSeABgAAVBsAABwAAAAAAAAAAAAAAAAAaVoCAGRy&#10;cy90aGVtZS90aGVtZU92ZXJyaWRlMS54bWxQSwECLQAUAAYACAAAACEAW5t3vYEPAAA1VAAAFQAA&#10;AAAAAAAAAAAAAAAjYQIAZHJzL2NoYXJ0cy9jaGFydDEueG1sUEsBAi0AFAAGAAgAAAAhACNsBSeA&#10;BgAAVBsAABwAAAAAAAAAAAAAAAAA13ACAGRycy90aGVtZS90aGVtZU92ZXJyaWRlMi54bWxQSwUG&#10;AAAAAA0ADQCoAwAAkXcCAAAA&#10;">
                <v:shape id="Chart 9220" o:spid="_x0000_s1027" type="#_x0000_t75" style="position:absolute;left:-129;top:-121;width:27703;height:1853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UWAB&#10;rMQAAADdAAAADwAAAGRycy9kb3ducmV2LnhtbESPwWrDMBBE74H+g9hCb4lcH9rgRAkltFDoqU4u&#10;vi3W1nJqrYylRPLfV4FAj8PMvGG2+2QHcaXJ944VPK8KEMSt0z13Ck7Hj+UahA/IGgfHpGAmD/vd&#10;w2KLlXaRv+lah05kCPsKFZgQxkpK3xqy6FduJM7ej5sshiynTuoJY4bbQZZF8SIt9pwXDI50MNT+&#10;1heroIlzbeL53Z6/DilF4v5yamalnh7T2wZEoBT+w/f2p1ZQFq8l3N7kJyB3fwAAAP//AwBQSwEC&#10;LQAUAAYACAAAACEAtoM4kv4AAADhAQAAEwAAAAAAAAAAAAAAAAAAAAAAW0NvbnRlbnRfVHlwZXNd&#10;LnhtbFBLAQItABQABgAIAAAAIQA4/SH/1gAAAJQBAAALAAAAAAAAAAAAAAAAAC8BAABfcmVscy8u&#10;cmVsc1BLAQItABQABgAIAAAAIQAzLwWeQQAAADkAAAAOAAAAAAAAAAAAAAAAAC4CAABkcnMvZTJv&#10;RG9jLnhtbFBLAQItABQABgAIAAAAIQBRYAGsxAAAAN0AAAAPAAAAAAAAAAAAAAAAAJsCAABkcnMv&#10;ZG93bnJldi54bWxQSwUGAAAAAAQABADzAAAAjAMAAAAA&#10;">
                  <v:imagedata r:id="rId136" o:title=""/>
                  <o:lock v:ext="edit" aspectratio="f"/>
                </v:shape>
                <v:shape id="Chart 9221" o:spid="_x0000_s1028" type="#_x0000_t75" style="position:absolute;left:29640;top:-121;width:27639;height:1853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DUHq&#10;VsQAAADdAAAADwAAAGRycy9kb3ducmV2LnhtbESPQWvCQBSE70L/w/IKveluLGgTXUULQi8eTIVe&#10;H9nXJJh9G3a3Jv57tyB4HGbmG2a9HW0nruRD61hDNlMgiCtnWq41nL8P0w8QISIb7ByThhsF2G5e&#10;JmssjBv4RNcy1iJBOBSooYmxL6QMVUMWw8z1xMn7dd5iTNLX0ngcEtx2cq7UQlpsOS002NNnQ9Wl&#10;/LMa6vH8s3Q+zw583HdZOeRBLXKt317H3QpEpDE+w4/2l9EwV8t3+H+TnoDc3AEAAP//AwBQSwEC&#10;LQAUAAYACAAAACEAtoM4kv4AAADhAQAAEwAAAAAAAAAAAAAAAAAAAAAAW0NvbnRlbnRfVHlwZXNd&#10;LnhtbFBLAQItABQABgAIAAAAIQA4/SH/1gAAAJQBAAALAAAAAAAAAAAAAAAAAC8BAABfcmVscy8u&#10;cmVsc1BLAQItABQABgAIAAAAIQAzLwWeQQAAADkAAAAOAAAAAAAAAAAAAAAAAC4CAABkcnMvZTJv&#10;RG9jLnhtbFBLAQItABQABgAIAAAAIQANQepWxAAAAN0AAAAPAAAAAAAAAAAAAAAAAJsCAABkcnMv&#10;ZG93bnJldi54bWxQSwUGAAAAAAQABADzAAAAjAMAAAAA&#10;">
                  <v:imagedata r:id="rId137" o:title=""/>
                  <o:lock v:ext="edit" aspectratio="f"/>
                </v:shape>
                <w10:anchorlock/>
              </v:group>
              <o:OLEObject Type="Embed" ProgID="Excel.Chart.8" ShapeID="Chart 9220" DrawAspect="Content" ObjectID="_1446464735" r:id="rId138">
                <o:FieldCodes>\s</o:FieldCodes>
              </o:OLEObject>
              <o:OLEObject Type="Embed" ProgID="Excel.Chart.8" ShapeID="Chart 9221" DrawAspect="Content" ObjectID="_1446464736" r:id="rId139">
                <o:FieldCodes>\s</o:FieldCodes>
              </o:OLEObject>
            </w:pict>
          </mc:Fallback>
        </mc:AlternateContent>
      </w:r>
    </w:p>
    <w:p w:rsidR="00AC069A" w:rsidRDefault="00AC069A" w:rsidP="00AC069A">
      <w:pPr>
        <w:spacing w:after="200" w:line="360" w:lineRule="auto"/>
        <w:jc w:val="center"/>
        <w:rPr>
          <w:rFonts w:asciiTheme="majorHAnsi" w:eastAsia="Calibri" w:hAnsiTheme="majorHAnsi" w:cstheme="majorHAnsi"/>
          <w:bCs/>
          <w:szCs w:val="18"/>
        </w:rPr>
      </w:pPr>
      <w:bookmarkStart w:id="156" w:name="_Toc372738193"/>
      <w:proofErr w:type="gramStart"/>
      <w:r>
        <w:t xml:space="preserve">Figure </w:t>
      </w:r>
      <w:fldSimple w:instr=" SEQ Figure \* ARABIC ">
        <w:r w:rsidR="00D157C9">
          <w:rPr>
            <w:noProof/>
          </w:rPr>
          <w:t>87</w:t>
        </w:r>
      </w:fldSimple>
      <w:r>
        <w:t>.</w:t>
      </w:r>
      <w:proofErr w:type="gramEnd"/>
      <w:r>
        <w:t xml:space="preserve">  </w:t>
      </w:r>
      <w:r w:rsidRPr="00493ED1">
        <w:rPr>
          <w:rFonts w:asciiTheme="majorHAnsi" w:eastAsia="Calibri" w:hAnsiTheme="majorHAnsi" w:cstheme="majorHAnsi"/>
          <w:bCs/>
          <w:szCs w:val="18"/>
        </w:rPr>
        <w:t>DMA of 4 layer single dip coated C60 composites.</w:t>
      </w:r>
      <w:bookmarkEnd w:id="156"/>
    </w:p>
    <w:p w:rsidR="00B330DC" w:rsidRPr="003F4BED" w:rsidRDefault="00B330DC" w:rsidP="00B330DC">
      <w:pPr>
        <w:keepNext/>
        <w:spacing w:after="200" w:line="360" w:lineRule="auto"/>
        <w:jc w:val="center"/>
        <w:rPr>
          <w:rFonts w:ascii="Calibri" w:eastAsia="Calibri" w:hAnsi="Calibri"/>
          <w:sz w:val="22"/>
          <w:szCs w:val="22"/>
        </w:rPr>
      </w:pPr>
      <w:r>
        <w:rPr>
          <w:rFonts w:ascii="Calibri" w:eastAsia="Calibri" w:hAnsi="Calibri"/>
          <w:noProof/>
          <w:sz w:val="22"/>
          <w:szCs w:val="22"/>
        </w:rPr>
        <w:lastRenderedPageBreak/>
        <w:drawing>
          <wp:inline distT="0" distB="0" distL="0" distR="0" wp14:anchorId="3D2478C0" wp14:editId="3B3934AB">
            <wp:extent cx="5394960" cy="2490673"/>
            <wp:effectExtent l="0" t="0" r="0" b="5080"/>
            <wp:docPr id="468" name="Picture 11294" descr="C:\Users\JFo\Pictures\single dip C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94" descr="C:\Users\JFo\Pictures\single dip C60.jpg"/>
                    <pic:cNvPicPr>
                      <a:picLocks noChangeAspect="1" noChangeArrowheads="1"/>
                    </pic:cNvPicPr>
                  </pic:nvPicPr>
                  <pic:blipFill>
                    <a:blip r:embed="rId140">
                      <a:extLst>
                        <a:ext uri="{28A0092B-C50C-407E-A947-70E740481C1C}">
                          <a14:useLocalDpi xmlns:a14="http://schemas.microsoft.com/office/drawing/2010/main" val="0"/>
                        </a:ext>
                      </a:extLst>
                    </a:blip>
                    <a:srcRect l="2280" t="13043"/>
                    <a:stretch>
                      <a:fillRect/>
                    </a:stretch>
                  </pic:blipFill>
                  <pic:spPr bwMode="auto">
                    <a:xfrm>
                      <a:off x="0" y="0"/>
                      <a:ext cx="5394960" cy="2490673"/>
                    </a:xfrm>
                    <a:prstGeom prst="rect">
                      <a:avLst/>
                    </a:prstGeom>
                    <a:noFill/>
                    <a:ln>
                      <a:noFill/>
                    </a:ln>
                  </pic:spPr>
                </pic:pic>
              </a:graphicData>
            </a:graphic>
          </wp:inline>
        </w:drawing>
      </w:r>
    </w:p>
    <w:p w:rsidR="00B330DC" w:rsidRPr="00493ED1" w:rsidRDefault="00B330DC" w:rsidP="00B330DC">
      <w:pPr>
        <w:spacing w:after="200" w:line="360" w:lineRule="auto"/>
        <w:jc w:val="center"/>
        <w:rPr>
          <w:rFonts w:asciiTheme="majorHAnsi" w:eastAsia="Calibri" w:hAnsiTheme="majorHAnsi" w:cstheme="majorHAnsi"/>
          <w:bCs/>
          <w:szCs w:val="18"/>
        </w:rPr>
      </w:pPr>
      <w:bookmarkStart w:id="157" w:name="_Toc372738194"/>
      <w:proofErr w:type="gramStart"/>
      <w:r w:rsidRPr="00493ED1">
        <w:rPr>
          <w:rFonts w:asciiTheme="majorHAnsi" w:eastAsia="Calibri" w:hAnsiTheme="majorHAnsi" w:cstheme="majorHAnsi"/>
          <w:bCs/>
          <w:szCs w:val="18"/>
        </w:rPr>
        <w:t xml:space="preserve">Figure </w:t>
      </w:r>
      <w:r w:rsidRPr="00493ED1">
        <w:rPr>
          <w:rFonts w:asciiTheme="majorHAnsi" w:eastAsia="Calibri" w:hAnsiTheme="majorHAnsi" w:cstheme="majorHAnsi"/>
          <w:bCs/>
          <w:szCs w:val="18"/>
        </w:rPr>
        <w:fldChar w:fldCharType="begin"/>
      </w:r>
      <w:r w:rsidRPr="00493ED1">
        <w:rPr>
          <w:rFonts w:asciiTheme="majorHAnsi" w:eastAsia="Calibri" w:hAnsiTheme="majorHAnsi" w:cstheme="majorHAnsi"/>
          <w:bCs/>
          <w:szCs w:val="18"/>
        </w:rPr>
        <w:instrText xml:space="preserve"> SEQ Figure \* ARABIC </w:instrText>
      </w:r>
      <w:r w:rsidRPr="00493ED1">
        <w:rPr>
          <w:rFonts w:asciiTheme="majorHAnsi" w:eastAsia="Calibri" w:hAnsiTheme="majorHAnsi" w:cstheme="majorHAnsi"/>
          <w:bCs/>
          <w:szCs w:val="18"/>
        </w:rPr>
        <w:fldChar w:fldCharType="separate"/>
      </w:r>
      <w:r w:rsidR="00D157C9">
        <w:rPr>
          <w:rFonts w:asciiTheme="majorHAnsi" w:eastAsia="Calibri" w:hAnsiTheme="majorHAnsi" w:cstheme="majorHAnsi"/>
          <w:bCs/>
          <w:noProof/>
          <w:szCs w:val="18"/>
        </w:rPr>
        <w:t>88</w:t>
      </w:r>
      <w:r w:rsidRPr="00493ED1">
        <w:rPr>
          <w:rFonts w:asciiTheme="majorHAnsi" w:eastAsia="Calibri" w:hAnsiTheme="majorHAnsi" w:cstheme="majorHAnsi"/>
          <w:bCs/>
          <w:szCs w:val="18"/>
        </w:rPr>
        <w:fldChar w:fldCharType="end"/>
      </w:r>
      <w:r w:rsidRPr="00493ED1">
        <w:rPr>
          <w:rFonts w:asciiTheme="majorHAnsi" w:eastAsia="Calibri" w:hAnsiTheme="majorHAnsi" w:cstheme="majorHAnsi"/>
          <w:bCs/>
          <w:szCs w:val="18"/>
        </w:rPr>
        <w:t>.</w:t>
      </w:r>
      <w:proofErr w:type="gramEnd"/>
      <w:r w:rsidRPr="00493ED1">
        <w:rPr>
          <w:rFonts w:asciiTheme="majorHAnsi" w:eastAsia="Calibri" w:hAnsiTheme="majorHAnsi" w:cstheme="majorHAnsi"/>
          <w:bCs/>
          <w:szCs w:val="18"/>
        </w:rPr>
        <w:t xml:space="preserve"> Single dip coated C60 webs. </w:t>
      </w:r>
      <w:proofErr w:type="gramStart"/>
      <w:r w:rsidRPr="00493ED1">
        <w:rPr>
          <w:rFonts w:asciiTheme="majorHAnsi" w:eastAsia="Calibri" w:hAnsiTheme="majorHAnsi" w:cstheme="majorHAnsi"/>
          <w:bCs/>
          <w:szCs w:val="18"/>
        </w:rPr>
        <w:t>a.) 1%, b.)</w:t>
      </w:r>
      <w:proofErr w:type="gramEnd"/>
      <w:r w:rsidRPr="00493ED1">
        <w:rPr>
          <w:rFonts w:asciiTheme="majorHAnsi" w:eastAsia="Calibri" w:hAnsiTheme="majorHAnsi" w:cstheme="majorHAnsi"/>
          <w:bCs/>
          <w:szCs w:val="18"/>
        </w:rPr>
        <w:t xml:space="preserve"> 5%</w:t>
      </w:r>
      <w:bookmarkEnd w:id="157"/>
    </w:p>
    <w:p w:rsidR="00B330DC" w:rsidRDefault="00B330DC" w:rsidP="00B330DC">
      <w:pPr>
        <w:spacing w:after="200" w:line="360" w:lineRule="auto"/>
        <w:rPr>
          <w:rFonts w:asciiTheme="majorHAnsi" w:eastAsia="ヒラギノ角ゴ Pro W3" w:hAnsiTheme="majorHAnsi" w:cstheme="majorHAnsi"/>
          <w:bCs/>
          <w:lang w:eastAsia="zh-CN"/>
        </w:rPr>
      </w:pPr>
    </w:p>
    <w:p w:rsidR="003F4BED" w:rsidRDefault="003F4BED" w:rsidP="00B96646">
      <w:pPr>
        <w:pStyle w:val="Heading2"/>
        <w:rPr>
          <w:rFonts w:eastAsia="ヒラギノ角ゴ Pro W3"/>
          <w:lang w:eastAsia="zh-CN"/>
        </w:rPr>
      </w:pPr>
      <w:bookmarkStart w:id="158" w:name="_Toc372747115"/>
      <w:r w:rsidRPr="003F4BED">
        <w:rPr>
          <w:rFonts w:eastAsia="ヒラギノ角ゴ Pro W3"/>
          <w:lang w:eastAsia="zh-CN"/>
        </w:rPr>
        <w:t>5.2: Continuous Ultrasonic Spray Coating</w:t>
      </w:r>
      <w:bookmarkEnd w:id="158"/>
      <w:r w:rsidRPr="003F4BED">
        <w:rPr>
          <w:rFonts w:eastAsia="ヒラギノ角ゴ Pro W3"/>
          <w:lang w:eastAsia="zh-CN"/>
        </w:rPr>
        <w:t xml:space="preserve"> </w:t>
      </w:r>
    </w:p>
    <w:p w:rsidR="00B96646" w:rsidRPr="00B96646" w:rsidRDefault="00B96646" w:rsidP="00B96646">
      <w:pPr>
        <w:rPr>
          <w:rFonts w:eastAsia="ヒラギノ角ゴ Pro W3"/>
          <w:lang w:eastAsia="zh-CN"/>
        </w:rPr>
      </w:pPr>
    </w:p>
    <w:p w:rsidR="003F4BED" w:rsidRDefault="003F4BED" w:rsidP="0056480F">
      <w:pPr>
        <w:spacing w:after="200" w:line="360" w:lineRule="auto"/>
        <w:rPr>
          <w:rFonts w:eastAsia="ヒラギノ角ゴ Pro W3"/>
          <w:i/>
          <w:lang w:eastAsia="zh-CN"/>
        </w:rPr>
      </w:pPr>
      <w:r w:rsidRPr="00B96646">
        <w:rPr>
          <w:rFonts w:eastAsia="ヒラギノ角ゴ Pro W3"/>
          <w:i/>
          <w:lang w:eastAsia="zh-CN"/>
        </w:rPr>
        <w:t>Trial 1</w:t>
      </w:r>
    </w:p>
    <w:p w:rsidR="008A2EF0" w:rsidRPr="003F4BED" w:rsidRDefault="008A2EF0" w:rsidP="008A2EF0">
      <w:pPr>
        <w:spacing w:after="200" w:line="360" w:lineRule="auto"/>
        <w:rPr>
          <w:rFonts w:eastAsia="ヒラギノ角ゴ Pro W3"/>
          <w:lang w:eastAsia="zh-CN"/>
        </w:rPr>
      </w:pPr>
      <w:r w:rsidRPr="003F4BED">
        <w:rPr>
          <w:rFonts w:eastAsia="ヒラギノ角ゴ Pro W3"/>
          <w:lang w:eastAsia="zh-CN"/>
        </w:rPr>
        <w:t>SEM images of the webs from T</w:t>
      </w:r>
      <w:r>
        <w:rPr>
          <w:rFonts w:eastAsia="ヒラギノ角ゴ Pro W3"/>
          <w:lang w:eastAsia="zh-CN"/>
        </w:rPr>
        <w:t>rial 1 are presented in Figure 8</w:t>
      </w:r>
      <w:r w:rsidR="000319D5">
        <w:rPr>
          <w:rFonts w:eastAsia="ヒラギノ角ゴ Pro W3"/>
          <w:lang w:eastAsia="zh-CN"/>
        </w:rPr>
        <w:t>9</w:t>
      </w:r>
      <w:r w:rsidRPr="003F4BED">
        <w:rPr>
          <w:rFonts w:eastAsia="ヒラギノ角ゴ Pro W3"/>
          <w:lang w:eastAsia="zh-CN"/>
        </w:rPr>
        <w:t xml:space="preserve">.  As the POSS is a clear gel at room temperature, it is </w:t>
      </w:r>
      <w:r w:rsidR="00CE6544">
        <w:rPr>
          <w:rFonts w:eastAsia="ヒラギノ角ゴ Pro W3"/>
          <w:lang w:eastAsia="zh-CN"/>
        </w:rPr>
        <w:t>difficult to see</w:t>
      </w:r>
      <w:r w:rsidRPr="003F4BED">
        <w:rPr>
          <w:rFonts w:eastAsia="ヒラギノ角ゴ Pro W3"/>
          <w:lang w:eastAsia="zh-CN"/>
        </w:rPr>
        <w:t xml:space="preserve"> on the fiber surface.  The C60 webs show even dispersion but the fillers formed small aggregates.  </w:t>
      </w:r>
      <w:r w:rsidR="00CE6544">
        <w:rPr>
          <w:rFonts w:eastAsia="ヒラギノ角ゴ Pro W3"/>
          <w:lang w:eastAsia="zh-CN"/>
        </w:rPr>
        <w:t>Aggregation increased with increased 60 loading.</w:t>
      </w:r>
    </w:p>
    <w:p w:rsidR="008A2EF0" w:rsidRPr="008A2EF0" w:rsidRDefault="008A2EF0" w:rsidP="0056480F">
      <w:pPr>
        <w:spacing w:after="200" w:line="360" w:lineRule="auto"/>
        <w:rPr>
          <w:rFonts w:eastAsia="ヒラギノ角ゴ Pro W3"/>
          <w:lang w:eastAsia="zh-CN"/>
        </w:rPr>
      </w:pPr>
    </w:p>
    <w:p w:rsidR="003F4BED" w:rsidRPr="003F4BED" w:rsidRDefault="00BF0FBB" w:rsidP="0056480F">
      <w:pPr>
        <w:keepNext/>
        <w:spacing w:line="360" w:lineRule="auto"/>
        <w:jc w:val="center"/>
        <w:rPr>
          <w:rFonts w:eastAsia="ヒラギノ角ゴ Pro W3"/>
          <w:b/>
          <w:color w:val="000000"/>
        </w:rPr>
      </w:pPr>
      <w:r>
        <w:rPr>
          <w:rFonts w:eastAsia="ヒラギノ角ゴ Pro W3"/>
          <w:b/>
          <w:i/>
          <w:noProof/>
          <w:color w:val="000000"/>
        </w:rPr>
        <w:lastRenderedPageBreak/>
        <w:drawing>
          <wp:inline distT="0" distB="0" distL="0" distR="0" wp14:anchorId="1CA65293" wp14:editId="33BA8BB3">
            <wp:extent cx="5394960" cy="3489231"/>
            <wp:effectExtent l="0" t="0" r="0" b="0"/>
            <wp:docPr id="464" name="Picture 11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95"/>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5394960" cy="3489231"/>
                    </a:xfrm>
                    <a:prstGeom prst="rect">
                      <a:avLst/>
                    </a:prstGeom>
                    <a:noFill/>
                    <a:ln>
                      <a:noFill/>
                    </a:ln>
                  </pic:spPr>
                </pic:pic>
              </a:graphicData>
            </a:graphic>
          </wp:inline>
        </w:drawing>
      </w:r>
    </w:p>
    <w:p w:rsidR="003F4BED" w:rsidRPr="00493ED1" w:rsidRDefault="003F4BED" w:rsidP="0056480F">
      <w:pPr>
        <w:spacing w:after="200" w:line="360" w:lineRule="auto"/>
        <w:jc w:val="center"/>
        <w:rPr>
          <w:rFonts w:eastAsia="ヒラギノ角ゴ Pro W3"/>
          <w:bCs/>
          <w:i/>
          <w:szCs w:val="18"/>
        </w:rPr>
      </w:pPr>
      <w:bookmarkStart w:id="159" w:name="_Toc372738195"/>
      <w:proofErr w:type="gramStart"/>
      <w:r w:rsidRPr="00493ED1">
        <w:rPr>
          <w:rFonts w:eastAsia="ヒラギノ角ゴ Pro W3"/>
          <w:bCs/>
          <w:szCs w:val="18"/>
        </w:rPr>
        <w:t xml:space="preserve">Figure </w:t>
      </w:r>
      <w:r w:rsidRPr="00493ED1">
        <w:rPr>
          <w:rFonts w:eastAsia="ヒラギノ角ゴ Pro W3"/>
          <w:bCs/>
          <w:szCs w:val="18"/>
        </w:rPr>
        <w:fldChar w:fldCharType="begin"/>
      </w:r>
      <w:r w:rsidRPr="00493ED1">
        <w:rPr>
          <w:rFonts w:eastAsia="ヒラギノ角ゴ Pro W3"/>
          <w:bCs/>
          <w:szCs w:val="18"/>
        </w:rPr>
        <w:instrText xml:space="preserve"> SEQ Figure \* ARABIC </w:instrText>
      </w:r>
      <w:r w:rsidRPr="00493ED1">
        <w:rPr>
          <w:rFonts w:eastAsia="ヒラギノ角ゴ Pro W3"/>
          <w:bCs/>
          <w:szCs w:val="18"/>
        </w:rPr>
        <w:fldChar w:fldCharType="separate"/>
      </w:r>
      <w:r w:rsidR="00D157C9">
        <w:rPr>
          <w:rFonts w:eastAsia="ヒラギノ角ゴ Pro W3"/>
          <w:bCs/>
          <w:noProof/>
          <w:szCs w:val="18"/>
        </w:rPr>
        <w:t>89</w:t>
      </w:r>
      <w:r w:rsidRPr="00493ED1">
        <w:rPr>
          <w:rFonts w:eastAsia="ヒラギノ角ゴ Pro W3"/>
          <w:bCs/>
          <w:szCs w:val="18"/>
        </w:rPr>
        <w:fldChar w:fldCharType="end"/>
      </w:r>
      <w:r w:rsidRPr="00493ED1">
        <w:rPr>
          <w:rFonts w:eastAsia="ヒラギノ角ゴ Pro W3"/>
          <w:bCs/>
          <w:szCs w:val="18"/>
        </w:rPr>
        <w:t>.</w:t>
      </w:r>
      <w:proofErr w:type="gramEnd"/>
      <w:r w:rsidRPr="00493ED1">
        <w:rPr>
          <w:rFonts w:eastAsia="ヒラギノ角ゴ Pro W3"/>
          <w:bCs/>
          <w:szCs w:val="18"/>
        </w:rPr>
        <w:t xml:space="preserve">  SEM images of Trial 1 sprayed webs.</w:t>
      </w:r>
      <w:bookmarkEnd w:id="159"/>
      <w:r w:rsidRPr="00493ED1">
        <w:rPr>
          <w:rFonts w:eastAsia="ヒラギノ角ゴ Pro W3"/>
          <w:bCs/>
          <w:szCs w:val="18"/>
        </w:rPr>
        <w:t xml:space="preserve">  </w:t>
      </w:r>
    </w:p>
    <w:p w:rsidR="00CE6544" w:rsidRDefault="00CE6544" w:rsidP="00CE6544">
      <w:pPr>
        <w:spacing w:after="200" w:line="360" w:lineRule="auto"/>
        <w:rPr>
          <w:rFonts w:eastAsia="ヒラギノ角ゴ Pro W3"/>
          <w:lang w:eastAsia="zh-CN"/>
        </w:rPr>
      </w:pPr>
    </w:p>
    <w:p w:rsidR="00CE6544" w:rsidRPr="003F4BED" w:rsidRDefault="00CE6544" w:rsidP="00CE6544">
      <w:pPr>
        <w:spacing w:after="200" w:line="360" w:lineRule="auto"/>
        <w:rPr>
          <w:rFonts w:eastAsia="ヒラギノ角ゴ Pro W3"/>
          <w:lang w:eastAsia="zh-CN"/>
        </w:rPr>
      </w:pPr>
      <w:r>
        <w:rPr>
          <w:rFonts w:eastAsia="ヒラギノ角ゴ Pro W3"/>
          <w:lang w:eastAsia="zh-CN"/>
        </w:rPr>
        <w:t>The 4 layer sandwich composites were hot pressed at 90</w:t>
      </w:r>
      <w:r>
        <w:rPr>
          <w:rFonts w:ascii="Calibri" w:eastAsia="ヒラギノ角ゴ Pro W3" w:hAnsi="Calibri"/>
          <w:lang w:eastAsia="zh-CN"/>
        </w:rPr>
        <w:t>°</w:t>
      </w:r>
      <w:r>
        <w:rPr>
          <w:rFonts w:eastAsia="ヒラギノ角ゴ Pro W3"/>
          <w:lang w:eastAsia="zh-CN"/>
        </w:rPr>
        <w:t xml:space="preserve">C for 55 seconds with 11 tons of pressure.  </w:t>
      </w:r>
      <w:r w:rsidRPr="003F4BED">
        <w:rPr>
          <w:rFonts w:eastAsia="ヒラギノ角ゴ Pro W3"/>
          <w:lang w:eastAsia="zh-CN"/>
        </w:rPr>
        <w:t xml:space="preserve">Figure </w:t>
      </w:r>
      <w:r w:rsidR="000319D5">
        <w:rPr>
          <w:rFonts w:eastAsia="ヒラギノ角ゴ Pro W3"/>
          <w:lang w:eastAsia="zh-CN"/>
        </w:rPr>
        <w:t>90</w:t>
      </w:r>
      <w:r w:rsidRPr="003F4BED">
        <w:rPr>
          <w:rFonts w:eastAsia="ヒラギノ角ゴ Pro W3"/>
          <w:lang w:eastAsia="zh-CN"/>
        </w:rPr>
        <w:t xml:space="preserve"> shows the DMA results for the </w:t>
      </w:r>
      <w:proofErr w:type="gramStart"/>
      <w:r w:rsidRPr="003F4BED">
        <w:rPr>
          <w:rFonts w:eastAsia="ヒラギノ角ゴ Pro W3"/>
          <w:lang w:eastAsia="zh-CN"/>
        </w:rPr>
        <w:t xml:space="preserve">C60 </w:t>
      </w:r>
      <w:r>
        <w:rPr>
          <w:rFonts w:eastAsia="ヒラギノ角ゴ Pro W3"/>
          <w:lang w:eastAsia="zh-CN"/>
        </w:rPr>
        <w:t xml:space="preserve"> sandwich</w:t>
      </w:r>
      <w:proofErr w:type="gramEnd"/>
      <w:r>
        <w:rPr>
          <w:rFonts w:eastAsia="ヒラギノ角ゴ Pro W3"/>
          <w:lang w:eastAsia="zh-CN"/>
        </w:rPr>
        <w:t xml:space="preserve"> </w:t>
      </w:r>
      <w:r w:rsidRPr="003F4BED">
        <w:rPr>
          <w:rFonts w:eastAsia="ヒラギノ角ゴ Pro W3"/>
          <w:lang w:eastAsia="zh-CN"/>
        </w:rPr>
        <w:t xml:space="preserve">composites from Trial 1.  </w:t>
      </w:r>
      <w:proofErr w:type="gramStart"/>
      <w:r w:rsidRPr="003F4BED">
        <w:rPr>
          <w:rFonts w:eastAsia="ヒラギノ角ゴ Pro W3"/>
          <w:lang w:eastAsia="zh-CN"/>
        </w:rPr>
        <w:t xml:space="preserve">All </w:t>
      </w:r>
      <w:proofErr w:type="spellStart"/>
      <w:r w:rsidRPr="003F4BED">
        <w:rPr>
          <w:rFonts w:eastAsia="ヒラギノ角ゴ Pro W3"/>
          <w:lang w:eastAsia="zh-CN"/>
        </w:rPr>
        <w:t>wt%’s</w:t>
      </w:r>
      <w:proofErr w:type="spellEnd"/>
      <w:r w:rsidRPr="003F4BED">
        <w:rPr>
          <w:rFonts w:eastAsia="ヒラギノ角ゴ Pro W3"/>
          <w:lang w:eastAsia="zh-CN"/>
        </w:rPr>
        <w:t xml:space="preserve"> show clear improvement in E’ and E” over the control sample with the 1% having the largest increase and 5% the least.</w:t>
      </w:r>
      <w:proofErr w:type="gramEnd"/>
      <w:r w:rsidRPr="003F4BED">
        <w:rPr>
          <w:rFonts w:eastAsia="ヒラギノ角ゴ Pro W3"/>
          <w:lang w:eastAsia="zh-CN"/>
        </w:rPr>
        <w:t xml:space="preserve">  The POSS samples (Figure </w:t>
      </w:r>
      <w:r w:rsidR="000319D5">
        <w:rPr>
          <w:rFonts w:eastAsia="ヒラギノ角ゴ Pro W3"/>
          <w:lang w:eastAsia="zh-CN"/>
        </w:rPr>
        <w:t>91</w:t>
      </w:r>
      <w:r w:rsidRPr="003F4BED">
        <w:rPr>
          <w:rFonts w:eastAsia="ヒラギノ角ゴ Pro W3"/>
          <w:lang w:eastAsia="zh-CN"/>
        </w:rPr>
        <w:t xml:space="preserve">) show the 5 wt% giving </w:t>
      </w:r>
      <w:r w:rsidR="00EC6FED">
        <w:rPr>
          <w:rFonts w:eastAsia="ヒラギノ角ゴ Pro W3"/>
          <w:lang w:eastAsia="zh-CN"/>
        </w:rPr>
        <w:t xml:space="preserve">a small improvement </w:t>
      </w:r>
      <w:r>
        <w:rPr>
          <w:rFonts w:eastAsia="ヒラギノ角ゴ Pro W3"/>
          <w:lang w:eastAsia="zh-CN"/>
        </w:rPr>
        <w:t xml:space="preserve">in </w:t>
      </w:r>
      <w:r w:rsidRPr="003F4BED">
        <w:rPr>
          <w:rFonts w:eastAsia="ヒラギノ角ゴ Pro W3"/>
          <w:lang w:eastAsia="zh-CN"/>
        </w:rPr>
        <w:t>E”</w:t>
      </w:r>
      <w:r>
        <w:rPr>
          <w:rFonts w:eastAsia="ヒラギノ角ゴ Pro W3"/>
          <w:lang w:eastAsia="zh-CN"/>
        </w:rPr>
        <w:t xml:space="preserve"> while E’ is reduced with POSS loading</w:t>
      </w:r>
      <w:r w:rsidRPr="003F4BED">
        <w:rPr>
          <w:rFonts w:eastAsia="ヒラギノ角ゴ Pro W3"/>
          <w:lang w:eastAsia="zh-CN"/>
        </w:rPr>
        <w:t>.  Overall, the 1 % C60 showed the largest increase over the control with E’</w:t>
      </w:r>
      <w:r w:rsidR="00261E4F">
        <w:rPr>
          <w:rFonts w:eastAsia="ヒラギノ角ゴ Pro W3"/>
          <w:lang w:eastAsia="zh-CN"/>
        </w:rPr>
        <w:t xml:space="preserve"> =</w:t>
      </w:r>
      <w:r w:rsidRPr="003F4BED">
        <w:rPr>
          <w:rFonts w:eastAsia="ヒラギノ角ゴ Pro W3"/>
          <w:lang w:eastAsia="zh-CN"/>
        </w:rPr>
        <w:t xml:space="preserve"> ~90 MPa</w:t>
      </w:r>
      <w:r>
        <w:rPr>
          <w:rFonts w:eastAsia="ヒラギノ角ゴ Pro W3"/>
          <w:lang w:eastAsia="zh-CN"/>
        </w:rPr>
        <w:t xml:space="preserve"> at 100 rad/s</w:t>
      </w:r>
      <w:r w:rsidR="00EC6FED">
        <w:rPr>
          <w:rFonts w:eastAsia="ヒラギノ角ゴ Pro W3"/>
          <w:lang w:eastAsia="zh-CN"/>
        </w:rPr>
        <w:t xml:space="preserve"> fro</w:t>
      </w:r>
      <w:r w:rsidR="00413E5F">
        <w:rPr>
          <w:rFonts w:eastAsia="ヒラギノ角ゴ Pro W3"/>
          <w:lang w:eastAsia="zh-CN"/>
        </w:rPr>
        <w:t>m ~ 30 MPa</w:t>
      </w:r>
      <w:r>
        <w:rPr>
          <w:rFonts w:eastAsia="ヒラギノ角ゴ Pro W3"/>
          <w:lang w:eastAsia="zh-CN"/>
        </w:rPr>
        <w:t xml:space="preserve">.  </w:t>
      </w:r>
      <w:r w:rsidR="00261E4F">
        <w:rPr>
          <w:rFonts w:eastAsia="ヒラギノ角ゴ Pro W3"/>
          <w:lang w:eastAsia="zh-CN"/>
        </w:rPr>
        <w:t>S</w:t>
      </w:r>
      <w:r w:rsidRPr="003F4BED">
        <w:rPr>
          <w:rFonts w:eastAsia="ヒラギノ角ゴ Pro W3"/>
          <w:lang w:eastAsia="zh-CN"/>
        </w:rPr>
        <w:t>ome delamination was visible in the samples after testing.  This could have generated lower values for E</w:t>
      </w:r>
      <w:r w:rsidR="00F51CA2">
        <w:rPr>
          <w:rFonts w:eastAsia="ヒラギノ角ゴ Pro W3"/>
          <w:lang w:eastAsia="zh-CN"/>
        </w:rPr>
        <w:t>’</w:t>
      </w:r>
      <w:r w:rsidRPr="003F4BED">
        <w:rPr>
          <w:rFonts w:eastAsia="ヒラギノ角ゴ Pro W3"/>
          <w:lang w:eastAsia="zh-CN"/>
        </w:rPr>
        <w:t xml:space="preserve"> and E” therefore Trial 2 samples were pressed at longer times and temperatures.</w:t>
      </w:r>
      <w:r w:rsidR="00413E5F">
        <w:rPr>
          <w:rFonts w:eastAsia="ヒラギノ角ゴ Pro W3"/>
          <w:lang w:eastAsia="zh-CN"/>
        </w:rPr>
        <w:t xml:space="preserve">  Also, observation of the process and SEM images indicated the spray system optimal volume flow rate ranged between</w:t>
      </w:r>
      <w:r w:rsidR="00F51CA2">
        <w:rPr>
          <w:rFonts w:eastAsia="ヒラギノ角ゴ Pro W3"/>
          <w:lang w:eastAsia="zh-CN"/>
        </w:rPr>
        <w:t xml:space="preserve"> 20 and 30 ml/min with belt spee</w:t>
      </w:r>
      <w:r w:rsidR="00413E5F">
        <w:rPr>
          <w:rFonts w:eastAsia="ヒラギノ角ゴ Pro W3"/>
          <w:lang w:eastAsia="zh-CN"/>
        </w:rPr>
        <w:t xml:space="preserve">d at approximately 0.5 m/min.  </w:t>
      </w:r>
    </w:p>
    <w:p w:rsidR="00493ED1" w:rsidRDefault="00493ED1" w:rsidP="0056480F">
      <w:pPr>
        <w:spacing w:after="200" w:line="360" w:lineRule="auto"/>
        <w:rPr>
          <w:rFonts w:eastAsia="ヒラギノ角ゴ Pro W3"/>
          <w:lang w:eastAsia="zh-CN"/>
        </w:rPr>
      </w:pPr>
    </w:p>
    <w:p w:rsidR="00D33971" w:rsidRDefault="00730DAA" w:rsidP="00D33971">
      <w:pPr>
        <w:keepNext/>
        <w:spacing w:after="200" w:line="360" w:lineRule="auto"/>
      </w:pPr>
      <w:r>
        <w:rPr>
          <w:noProof/>
        </w:rPr>
        <w:lastRenderedPageBreak/>
        <w:t xml:space="preserve"> </w:t>
      </w:r>
      <w:r w:rsidR="00BF0FBB">
        <w:rPr>
          <w:noProof/>
        </w:rPr>
        <mc:AlternateContent>
          <mc:Choice Requires="wpg">
            <w:drawing>
              <wp:inline distT="0" distB="0" distL="0" distR="0" wp14:anchorId="168E11A5" wp14:editId="6347A295">
                <wp:extent cx="5394960" cy="1828800"/>
                <wp:effectExtent l="0" t="0" r="15240" b="19050"/>
                <wp:docPr id="206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4960" cy="1828800"/>
                          <a:chOff x="0" y="0"/>
                          <a:chExt cx="5715000" cy="1828800"/>
                        </a:xfrm>
                      </wpg:grpSpPr>
                      <wpg:graphicFrame>
                        <wpg:cNvPr id="2069" name="Chart 9224"/>
                        <wpg:cNvFrPr>
                          <a:graphicFrameLocks/>
                        </wpg:cNvFrPr>
                        <wpg:xfrm>
                          <a:off x="-6096" y="-6096"/>
                          <a:ext cx="2755392" cy="1840992"/>
                        </wpg:xfrm>
                        <a:graphic>
                          <a:graphicData uri="http://schemas.openxmlformats.org/drawingml/2006/chart">
                            <c:chart xmlns:c="http://schemas.openxmlformats.org/drawingml/2006/chart" xmlns:r="http://schemas.openxmlformats.org/officeDocument/2006/relationships" r:id="rId142"/>
                          </a:graphicData>
                        </a:graphic>
                      </wpg:graphicFrame>
                      <wpg:graphicFrame>
                        <wpg:cNvPr id="2070" name="Chart 9226"/>
                        <wpg:cNvFrPr>
                          <a:graphicFrameLocks/>
                        </wpg:cNvFrPr>
                        <wpg:xfrm>
                          <a:off x="2968752" y="-6096"/>
                          <a:ext cx="2749296" cy="1840992"/>
                        </wpg:xfrm>
                        <a:graphic>
                          <a:graphicData uri="http://schemas.openxmlformats.org/drawingml/2006/chart">
                            <c:chart xmlns:c="http://schemas.openxmlformats.org/drawingml/2006/chart" xmlns:r="http://schemas.openxmlformats.org/officeDocument/2006/relationships" r:id="rId143"/>
                          </a:graphicData>
                        </a:graphic>
                      </wpg:graphicFrame>
                    </wpg:wgp>
                  </a:graphicData>
                </a:graphic>
              </wp:inline>
            </w:drawing>
          </mc:Choice>
          <mc:Fallback>
            <w:pict>
              <v:group id="Group 18" o:spid="_x0000_s1026" style="width:424.8pt;height:2in;mso-position-horizontal-relative:char;mso-position-vertical-relative:line" coordsize="57150,18288" o:gfxdata="UEsDBBQABgAIAAAAIQCP4JRIVQEAAEoEAAATAAAAW0NvbnRlbnRfVHlwZXNdLnhtbMyUy07DMBBF&#10;90j8Q+QtStx2gRBq2gUpS0CofIBlTx7CsS2Pm7Z/z8RtEUV9oW7YxIrtO+dee+TxdNXqpAOPjTU5&#10;G2YDloCRVjWmytnH/Dl9YAkGYZTQ1kDO1oBsOrm9Gc/XDjAhtcGc1SG4R85R1tAKzKwDQyul9a0I&#10;9Osr7oT8FBXw0WBwz6U1AUxIQ1+DTcYFlGKhQzJb0fTGiQeNLHnabOxZORPO6UaKQE55Z9QvSrol&#10;ZKSMe7BuHN6RDcYPEvqV44ATOo2rE8IDzmxZNhKUlYuWUmfoPAiFNUBodRbH3uIr3YJvFCRvwocX&#10;0VJirjxyGNnCyuy03Z7aYrohZYXHWVTt4h+rLWtiIY/D8ALE/sVucd/BlBdL6hsKFQuegwdqFuDx&#10;u/N3vYe9cucc/Iw/+gfxr/fwp/jKLo2H7oLge61VkOwdut3h8vgSTL4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j3p41LgIAAMUGAAAOAAAAZHJzL2Uyb0Rv&#10;Yy54bWzsVUlu2zAU3RfoHQjuYw21ZUmwnEVdBwXaJkDbAzAUNaCSSHzSkXP7flFDXClFgqDLbgSO&#10;j3zDp3bX57oiDwJ0KZuEeiuXEtFwmZZNntCfP45XISXasCZllWxEQh+Fptf79+92rYqFLwtZpQII&#10;gjQ6blVCC2NU7DiaF6JmeiWVaHAyk1Azg13InRRYi+h15fiuGzithFSB5EJrHD30k3Rv8bNMcHOb&#10;ZVoYUiUU72bsF+z3vvs6+x2Lc2CqKPlwDfaGW9SsbPDQCerADCMnKBdQdclBapmZFZe1I7Os5MJy&#10;QDaeO2NzA/KkLJc8bnM1yYTSznR6Myz/9nAHpEwT6rsBetWwGl2yBxMv7ORpVR7jqhtQ39Ud9Byx&#10;+UXyXxqnnfl818/7xeS+/SpTxGMnI6085wzqDgKJk7N14XFyQZwN4Ti4+RCtowDN4jjnhX4YuoNP&#10;vEAzF/t48WncufU2Li6e73RY3B9sLztcrmc2WH8E5D1xfVIkGhX5WDAwJPL99YUmRxgFsfmxIHNd&#10;+jWdKDPuV4EbBZQgx75lkzhq4G83KIM/Mlm7EXZGtUeg4e6vid3LdcQ7gugRj21ryBpfJO21SAMA&#10;ltosqs8A9GVwkPxUi8b0dQ2iYgYfFV2USlMCcZdR+Jx6VoY/Cg1DOPWHQC5tXY5cRn+LoemjPxkd&#10;/Cuj/SgItxv08m9WryNc8t/qhdV94idruzf1RattheNbebnw2Y1Pf5/9bwAAAP//AwBQSwMEFAAG&#10;AAgAAAAhAOzsue3eAAAABQEAAA8AAABkcnMvZG93bnJldi54bWxMj81qwzAQhO+BvoPYQm+J7LQN&#10;rms5hND2FAr5gdLbxtrYJtbKWIrtvH3VXprLwjDDzLfZcjSN6KlztWUF8SwCQVxYXXOp4LB/nyYg&#10;nEfW2FgmBVdysMzvJhmm2g68pX7nSxFK2KWooPK+TaV0RUUG3cy2xME72c6gD7Irpe5wCOWmkfMo&#10;WkiDNYeFCltaV1Scdxej4GPAYfUYv/Wb82l9/d4/f35tYlLq4X5cvYLwNPr/MPziB3TIA9PRXlg7&#10;0SgIj/i/G7zk6WUB4qhgniQRyDyTt/T5DwAAAP//AwBQSwMEFAAGAAgAAAAhAHrfdLPCAAAApwEA&#10;ABkAAABkcnMvX3JlbHMvZTJvRG9jLnhtbC5yZWxzvJDLCsJADEX3gv8wZG+n7UJEnHYjQreiHxCm&#10;6QM7Dyaj6N87KIKC4M7lTci5h2zqq5nEhQKPziooshwEWe3a0fYKjofdYgWCI9oWJ2dJwY0Y6mo+&#10;2+xpwpiOeBg9i0SxrGCI0a+lZD2QQc6cJ5s2nQsGY4qhlx71CXuSZZ4vZXhnQPXBFE2rIDRtCeJw&#10;86n5N9t13ahp6/TZkI1fKqQeMMQExNBTVPCI/JyWWTIF+V2i+JNE8ZKQH++t7gAAAP//AwBQSwME&#10;FAAGAAgAAAAhAIJ2sNvuAAAA1wEAACAAAABkcnMvY2hhcnRzL19yZWxzL2NoYXJ0Mi54bWwucmVs&#10;c6yRTUsDMRCG74L/IczdzHYPItJsL1XoQQSpeCwxmd0NzceSibL996aC4ELBi8fwkud9Zma9mYMX&#10;n5TZpahgJRsQFE2yLg4KXvePN3cguOhotU+RFJyIYdNdX61fyOtSP/HoJhaVElnBWMp0j8hmpKBZ&#10;poliTfqUgy71mQectDnqgbBtmlvMvxnQLZhiZxXknW1B7E9Tbf6bnfreGdom8xEolgsVP+0VqfNA&#10;RYGUSOGd7HlexidncuLUl8PDbMgf3lI+8khUWjl7ngEvK67+U7HU1dFzvUh2lhai3wku8uoV/FkL&#10;F+fovgAAAP//AwBQSwMEFAAGAAgAAAAhAE0Pgm3uAAAA1wEAACAAAABkcnMvY2hhcnRzL19yZWxz&#10;L2NoYXJ0MS54bWwucmVsc6yRTUsDMRCG74L/IczdzG4PItJsL1XoQQSpeCwxmd0NzceSibL996aC&#10;4ELBi8fwkud9Zma9mYMXn5TZpaiglQ0IiiZZFwcFr/vHmzsQXHS02qdICk7EsOmur9Yv5HWpn3h0&#10;E4tKiaxgLGW6R2QzUtAs00SxJn3KQZf6zANO2hz1QLhqmlvMvxnQLZhiZxXknV2B2J+m2vw3O/W9&#10;M7RN5iNQLBcqftorUueBigIpkcI72fO8jE/O5MSpL4eH2ZA/vKV85JGotHL2PANeVmz/U7HU1dFz&#10;vUh2lhai3wku8uoV/FkLF+fovgAAAP//AwBQSwMECgAAAAAAAAAhAJcGZWOZqAEAmagBAC4AAABk&#10;cnMvZW1iZWRkaW5ncy9NaWNyb3NvZnRfRXhjZWxfV29ya3NoZWV0Mi54bHN4UEsDBBQABgAIAAAA&#10;IQBPr9yraQIAAPsWAAATAAgCW0NvbnRlbnRfVHlwZXNdLnhtbCCiBAIoo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MWE1z2jAQvXcm/8Gj&#10;awYLp22adoAc+nFsMxPyA4S9YA+2pEoigX/ftXHAZUg89moGX7DB0r636923Yif32yIPnsHYTMkp&#10;i8IxC0DGKsnkasqe5r9GdyywTshE5ErClO3AsvvZ1YfJfKfBBrhb2ilLndPfOLdxCoWwodIg8clS&#10;mUI4/GpWXIt4LVbAb8bjWx4r6UC6kSttsNnkByzFJnfBzy3+vGeyyCQLvu/XlVBTJrTOs1g4JMqf&#10;ZXICMlLLZRZDouJNgaZDqw2IxKYArshDbTJENI/gHDpmGT+LaSC33UBrr0LcWRGzaabtNbr+BkL5&#10;5G2v6n1/8HWYLIHgQRj3WxToO9/m/EWZ9UKpdfi+ka6hqUIUFiKTr7zfwa8WW15dIs9ESv8qwx15&#10;3AyEx8eB8Ph0IR4Oax949UlPjcpMSyKgikiISz2wnl1uWG7hYN0uB9/we6NtyKkwkDw6VLaVdwJN&#10;2y08EiNeSgq8vqG/+9pQC+7fDZjdXCww/Px4T0f/v3EcLfei41ubiHR8SxSRjm+lItL57FlFiHRu&#10;L0Unxup3llcXej3V1YyHsMpgSxk1senF0x+bXindsOvVBxX15ntLvI852lTRL5dKvfN07oZF5+uw&#10;6ETjgfGha4bXHhzRa6knn6aY0XtdN0FpYtMbW39sehfrhn0qpN6EvJeQRnT4nrl3Xkkjehr65UNP&#10;Tb986Onql8/AOnF0sVbc1DN6ULppShObHoD+2PSDRwdsnKQ+GKXxf4Ay0P2E8ToZLXePNBoC4zI4&#10;zEbPzRgPiDjp7Q54Mv+FcpScQHIGm1ej69k/AAAA//8DAFBLAwQUAAYACAAAACEAtVUwI/UAAABM&#10;AgAACwAIAl9yZWxzLy5yZWxzIKIEAiig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IySz07DMAzG70i8Q+T76m5ICKGlu0xIuyFUHsAk7h+1&#10;jaMkQPf2hAOCSmPb0fbnzz9b3u7maVQfHGIvTsO6KEGxM2J712p4rZ9WD6BiImdpFMcajhxhV93e&#10;bF94pJSbYtf7qLKLixq6lPwjYjQdTxQL8exypZEwUcphaNGTGahl3JTlPYa/HlAtPNXBaggHeweq&#10;Pvo8+bK3NE1veC/mfWKXToxAnhM7y3blQ2YLqc/bqJpCy0mDFfOc0xHJ+yJjA54m2lxP9P+2OHEi&#10;S4nQSODzPN+Kc0Dr64Eun2ip+L3OPOKnhOFNZPhhwcUPVF8AAAD//wMAUEsDBBQABgAIAAAAIQBL&#10;8SPxKQEAAOoEAAAaAAgBeGwvX3JlbHMvd29ya2Jvb2sueG1sLnJlbHMgogQBKK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8lM1qwzAQhO+FvoPRvZbtpGkpkXMphVzb9AGEvP4htmS06o/f&#10;votJrQSCehG9GHaEZz6NJW9330OffILFzmjB8jRjCWhlqk43gr0fXu4eWYJO6kr2RoNgEyDblbc3&#10;21fopaOXsO1GTMhFo2Ctc+MT56haGCSmZgRNK7Wxg3Q02oaPUh1lA7zIsg235x6svPBM9pVgdl9R&#10;/mEaKflvb1PXnYJnoz4G0O5KBMdWWqjenKXtIRlL24AT7EJOiZjx6zCrmDBfxh6xBXAeZJGQUGll&#10;FYJ5iAmDburp0/pK5jkUX8SMXzbuCRbp1EURgsn/GSYPwWxiwiijNaj5pvluzsQQyH1MEEd3GjzC&#10;PPL5GSxjHZNhOROeY5FOx2T9Wwi/+EOVPwAAAP//AwBQSwMEFAAGAAgAAAAhAAVc0JluAgAAuQgA&#10;AA8AAAB4bC93b3JrYm9vay54bWyUlltv2jAUx98n7TtkFlIfphESLlsRScUuqGwarUYv016QSw7F&#10;qmNHtilln37HZoRQcUmeguPjn//n/A92ehcvKfeeQWkmRUSCeoN4IKYyYeIxIrc3gw+fiKcNFQnl&#10;UkBEVqDJRfz2TW8p1dODlE8eAoSOyNyYrOv7ejqHlOq6zEDgzEyqlBocqkdfZwpooucAJuV+2Gh0&#10;/JQyQdaErirDkLMZm8JXOV2kIMwaooBTg/L1nGWaxL0Z43C3zsijWTaiKep+4cTjVJtvCTOQRKSN&#10;Q7mEnRdqkX1eMI6z581Gk/hxnuS18hKY0QU3N5jeho71Clth2LGRthR3DJZ6u8gOvWem2QPjzKww&#10;PZYkYPO9ZyKRy4iELSz3ajP6iJqWbuaeJWYekVYnxPn1q0tgj3MTkWY7aNj9/MKGrqS4sXt6wuU7&#10;WHAOCgSgfbbiQ8wqIJ7qMvyhhklgIcUF11fjcSE2LMSGr2NH9H0htFkIdVUrYsd2c9w4F9EqRLdc&#10;Jm4K5WOFmYDE+rU7+p/SJJhMRnQywWfdujel3NFtaiGJz1DV2bvaoHberQ1r7aDnF4A79Ne88Bjv&#10;h+WNSvGaZfTdWt7vSryj+v5YXv9LKWC7jMD+d0f8WYl4VGL/yhF/lSHmfWvd3ud0g8R5TBW380UO&#10;vEfvLri87Vsw+n9acXn/d8EnFVdohC0ZO+K05CodsYs+KbpKa9gTypm35/8fkNhOV2mIHLdHZI4r&#10;3wYOd6ADclx583PcMXUVLHe8A27n8qoYnQOPCTxsb/FwxtMez/IpXrL2YY9zd8VJDmP2FzwFs4j0&#10;3YXlb7464n8AAAD//wMAUEsDBBQABgAIAAAAIQBU3NQqNAMAAPcIAAAYAAAAeGwvd29ya3NoZWV0&#10;cy9zaGVldDQueG1stFbLbtswELwX6D8QvEdPP2LDcoBaCJpDgaLPM01RFmFJVEnaTv6+S1KmLSUF&#10;giLxwZKo4ezsLLnU6u6xqdGRScVFm+E4iDBiLRUFb3cZ/vnj/uYWI6VJW5BatCzDT0zhu/XHD6uT&#10;kHtVMaYRMLQqw5XW3TIMFa1YQ1QgOtbCm1LIhmh4lLtQdZKRwk5q6jCJolnYEN5ix7CUr+EQZckp&#10;ywU9NKzVjkSymmjQryreqTNbQ19D1xC5P3Q3VDQdUGx5zfWTJcWoocuHXSsk2daQ92M8IfTMbR+e&#10;0TecSqFEqQOgC53Q5zkvwkUITOtVwSEDYzuSrMzwZrbM4wkO1ytr0C/OTurqHhm/t0LszYuHIsMR&#10;UChWM2oyRwQuR7ZhdZ3hPIGS/bGkcAuEoWe8vj+z39sKfZWoYCU51PqbOH1mfFdpWA5TyNgkviye&#10;cqYoOA6Bg2RqWKmogQL+UcNh6aTgGHm01xMvdJXhJAniSTQDNKIHpUXz243H/Ww3b9LPg2s/L06C&#10;5HYaT/8xM3SBbU450WS9kuKEYPHMIO2OmKWYLoHtZeGg2GA3BgwJwnKHlBR4eVwnk1V4BIdoj8l7&#10;DNh5wUw9JoSwPvZ8GNuZF8whdV1xuv8kjJsvakohtpNkOADl7DEi834ktUW8Dmc25VWqJlwSBXF0&#10;/YNwznZfzRfjQ3nOAgxrhuH/ku7Mp2s15g6ysH5BOP92YMbirdTBSgALz/IMbYaNpb5icy/AyXMQ&#10;qNsFcushA42m8m9j4VCk5R2pXHgJTmWPmVkXo2ByyWIoESr4LhIN71BieqlkL9Fhrp1MY5/GUKZp&#10;N6PFmIK7z/bfyCgzLcOwxH2t0sRH6FU4zEBF6jFDFdB/xir+b0uMZBrekVnjPhE7jKvnfHHxcqgQ&#10;etK7KDS8I4WXLtUb6TBOYXpVbafQHRCumTZM7uxBohAVB9PwE1inftQfVpu56Uqj8RwOMTse+hdw&#10;RnRkx74QueOtQjUrgTIKoO7SHTL2XovOjsLu3goNZ8X5qYIvBga9MArA5FIIfX6A4Ib3O9OHDgnJ&#10;4WyyHwEZ7oTUknANEZa8yLB8KGxPDf0ny/ovAAAA//8DAFBLAwQUAAYACAAAACEAPSM3Gv8NAACL&#10;TwAAFAAAAHhsL2NoYXJ0cy9jaGFydDkueG1s7Fxtb+S2Ef5eoP9hu0iRFsXJokjqxTg78PngpOgl&#10;OcSXBOg3eVe21dNKG618Z+fX9yElUqOtZ6s2l3wIdoE770okNcNnhhw+pOblF4+bavGhaHdlU58t&#10;RRAuF0W9atZlfXe2/P7d1Yt0udh1eb3Oq6YuzpZPxW75xfkf//Bydbq6z9vuepuvigUaqXenq7Pl&#10;fddtT09Odqv7YpPvgmZb1Lh327SbvMPP9u5k3eYf0fimOonCMD6xjSyHBvL/o4FNXtaufjunfnN7&#10;W66K183qYVPUXS9FW1R5hx7Y3Zfb3fIcyq3zrhBZqBYf8upsGS5PzMUqr+/6C0X94vvr/mLbPNTr&#10;Yn3ZtDW6kZTfrE4vqq5oazR12dQdnjbouZnVU5u8ff+wfbFqNlsId1NWZfdkxYWAaPvyvoEei++K&#10;nx7KttidLVdCuY7A1//oik25aptdc9sFaPGk7wWHhmk2OUlPogEPKCvU6a57qopeIRFGRtsT/1wr&#10;wlVeVTf56r3pG1LYFx3vm4r7nWFqWfjNl/yha96VXVW8LqqiK9akH1en26rpLtoiNwWr/Kl56My3&#10;TV4/5NUb/7u/8y5v74qur17WgKRH6fHrZj3oUqzviv7i03MXH4dHByIJo1iFaShEqpI4tWqtTp/8&#10;fR1lGf7pNEnSJJSib/Sju6+TOIvDWGeRSqJQhml//97dj5WOEylVmoaREiqS5v7Jvl64MKq8W+Ud&#10;LOrSeJ7pguH39QjUbtM03f3XMB2n+Ye8fbpsqmZim6hatKaFcu307aVr2nXRDhL2V7pHU+7DuTHh&#10;tqmMhB+snP0NY6V9U7unzU2DwcQ4TI3BwqvjCjz+kFemrfph811xa77dnn/+Tf63z//02dVnQpzi&#10;fy1M+/YeSl3mGEdsOTuAXALC8y8LYJpbMfphxV5FW9vuEp44IK8GMLbdAhoaB+6VsM334m9tD7oC&#10;whUIRBSF0ajltFjki0U6zWToP2zD0tdQItIyGz/cM5SvoVMYx1gh42poXwOWGKVeqJCVKvY1jAnH&#10;XMPJUCwKIpkmYhQl5WqkvoaG22SjKGyXZr5GKlKZjM9g1RUOTRmIOIpYWYQDVQZapUJyMguHqgyy&#10;VITxHBEcrCpQcZyqUU/FPsXhqgMzoiRsOYemDuJIqnCUhlfUwRkHMsz0LAUctEkQJpmKRwVYmxEO&#10;2yTIlIwIUrwuDtw0yGD9RBcWjMiBK0KuhyKHqxDBQWd1uIooMN7KtufAFArerwmYbF9EDkyhAzgp&#10;a6qRA1MkwdQ1WX+IHJgiCw75ZuQQjKIAzsm352CLdGBcku0Fh1WUBnBEMoqwTUuHlRSwVTrw8FUc&#10;dlIH8EnMoO7DGpF0MMosmLonX8UhqlQA9ySjLutD0iGqQ9NNxIf4pzhwdYzxcZanSgduLAN4ajLD&#10;7aTDOQmDqaeyBi0d5EkWwFN5nR3kaWYMX4zSsE0rBzkKTy0J8/Y4Zfc/7CyPr27if+IDgNc2AHj9&#10;qwcAADeDPYya8nOks1RTxYyRzlDxd6q5iT36MMNZKqqkiO30+Bh2JHGWaqpIpbmWnXWaYvAaIgyL&#10;rrPOvgpbzFkkiiVZqknLrJrOIk3LYZawQjsztE0rNadpZ5G2imBdz4cAphy8iPQ0O/T4cMDUSTUb&#10;9PhwwMowCdnYThQExiSjcyNvLFiu9UEpnpOGMmO7URAkAdGBggRLXtQpevxTCXqpyMjgwIfHgsCX&#10;ypDWYR3AT/imG0RKZgS+63wEYOpIoQn8/HOoc8qYGiPbV1iTjRBhFcd5pw8HjDwqmzTO1iGoYvmY&#10;zdKBApwKNasOxTsNE6o4KxvBPgtlyhpJRADHICnYgj5UQA/Bluiqhu19rKh972dS8uUIsig3a5yR&#10;BNlMaV5u4qRZrA8oSOBEQX5Q9CGA6QlMKwQPXkOCYZbN1JBiqCIS1fL+KymcWDMR+2Jt30cEYRCF&#10;Iiax1r7/HogQXGTQ0xc9h2CX8KgzMBX7hMWwwieExXDFERbiz6N5f0qu4sKGKhe/eqjCjmTOLcSR&#10;q7C8Tx97ORc5chUIR8246YJSH5scuQqE7nxI6ca+I1dx5CosaezjjyNXceQqyGbFtQ0Arn/1AAAB&#10;YhKzcZeLAlAqzgTh5vfDrnEmIHGy2ZYihAa71CdhMhg+yjuwVUjEHEeCMMshyyqR2DkOIxp2skEQ&#10;WQnpTAsSRbOCuQjB9Jg4EKGTwDmOCGd9gPhxc4dtehICs9JQCiOOkllrRkphxCKZPGgMdvemf4o6&#10;tnHYpY6PE4wSUpPNrQMcGQUbuwjEpNjFDKUzYq15AycQxzpmjUdQXHUmeQUpsMmBtRylMWLs3ZIP&#10;Ky2lMcA4E2aXX25RGiPOZMRKHlEMs5QXgrgrKAXOJChdkYg4mbPM8zsZsI5Eqnk0AkEQxspahN/K&#10;MG2rCdXK1yFgJkCd1ZW4ZoK9AK4cJSiSJGHb80GBkTWNKfPIjlV+B8PUyRK65GcxogRFij3JOTbo&#10;9zDwnDRMqeHyspGxF7srfDmCZSqEJp7O60A8EzTdAU6EgJlil5wFiYCJcrM4M8JPgF0EYuNnz48+&#10;LT8xHBch/MRwxfET8shPYJX64RybuMezFM+dSXFOgd3r41mKKaXhwo7jWQqMw+xw6WOS41mK41mK&#10;ntJwgeTxLMXv9yzFxVf9DsVXvwVDoaSedWaA0BUqjPhFmjNQhLASG+lsJDhuDUocM2RXTm6iMM0l&#10;CRvdkiBYHloZkiBYJnIvfhyJFhL3yjTFjrD/sOsPN9lbvSesCSs0CYbRVXQlwgpGSQcsyOiqgn0M&#10;JR0OQkcPTighZnEylHRQAhvIY3TOC0RAVSC+xir88oWSDio6YDCCQKyAMWtZlHZQSlKQ2QWRP0IJ&#10;lJWG54yi89oSmJWG5DPq+InfPMccROLciDIQKpmcHGUtlZIRCmffiXWzitODFFCAnB09wFYSmHE2&#10;jW+bOK+OVEw6iPUDf8gSHaRxdI98WCAoS6HVzOcQt9bTB/HPIYDrOOQJO0pZ6Dil1sQqTukLnWQH&#10;zjOQgVinehbKlLMAJUPpSdaaKGehszQk1sQP/gRx84YFqcNaCT12AZ6SPabtj1vCMmKMw37kznj+&#10;yp+3tHUO0BwE2RhvhXBeSSmLWEiq3p5+n5aysG+grE4JZTFccZSFPlIWR8oCHsF6sxvujpSFCQYn&#10;pzDcbHakLGBAR8qCG/t9ZHJ8/aM/1+U3T46Uxe+Ysvixpyx+/C0oCwRU9LgEO5kRykJGMV1X8LE7&#10;oSUivBNEokfO4cmWrQxj8toVv2/sphKEmzJM+HiThMkSCyj64aQhq19pjieTD1eFkh1Rwr/C4mID&#10;I7Xkt/NJjIwVxDxCwL2UZJtO6d4kDy5FFzixS2TKakiNo91cP1AqQ8aAZVxUsvZC3wGRyeTwNC85&#10;hTXFyw+sQARMLHHnCUTQVKGgSyt2uTJhNbC0GvU+wMcQmBVeuJ7TWRNWI9pbCY3k24TTUHjLnuuf&#10;CZEBAfiCxEfpq7JQlF1o0zMWOC0xj7YhyCrQWrxAFNks5W1ywlmEeOuJ7QvinXrmySL68oeOkll8&#10;34SzUJJfhhP31Cqm74uwwPtIAcOA1oe4DYKnxkk4+uE6aMJTJDgKN35YT5UETw1qY45jUJ5C44wD&#10;mUL45xCnxQjFdxAFGeVYa6DvgcQhzqyQD9dBE9IC50VJlT2BfhlpsX5zU+3Mymp333x8U9wV9fof&#10;hUvK0aesMHfwqukkjYW5dpl33+SbIQ3IkNPFXL8u2mevvy3alcnaYlNakPKvHm5uquK6/Jk2Ba28&#10;aPnj34cMJub4WBamQ+6PyXUQj7FtFDX3E3vgiRc278akBmkJFSqk0TH9UDV3r/KdT9Ti8niUkNwm&#10;tenF35T11/njkJOD1F7bfCsTFfPHt82QyOamb60zmVnMs3oiqC1X9+cv89ObZv30tkXWkvy02nU2&#10;C4n9sTVXtm9b82dd3H5ny5z4S/Z6+7ZdmHw6Z0ufSyc/7c4v6rtgcdUWPwWLv7T5+mT315eoiJU0&#10;/kc904hNPtKLgJ7rJWqQwghpUoga5paTGu8lX226xZgv5Gw5pBFBcqPmASC/Kev3xRoJkHp9N/m/&#10;mvZduXpvEqn0jSLpzHCvrPfvuWwn5pGr97BP33918di9a4ZOfOx7pO+1Rdt0Ji+JSb6EL/dN+7Mp&#10;9l97crH7GWJiJFkubmz90v7/MORcQbKmtnyPRE11c22/oRiMA7aCayZMyk93TVWur8oKuVjwo727&#10;uaxcxhc7QBkx0M+TYiY9Ur3onrbFLfI9nS0vYX03bdlLXOTcndXu+TtovreLHtG+X+DIb/M2h7Xs&#10;G4ZHvbNdiLRByGS0uxgy18DFvCsNt4rBfE1WoX8W7QCArfWq6D4WRe2cYo0xwSqMk0jO5/yXifOR&#10;ZxD3adpP4meVkcGk/oHdfdmWa4PXzl7yRvyc6/VG9GJIWfE/21IP9OCoh7zyXV4v1r8bR9y3HjKs&#10;2lu/xHow7EyyVdn5yY7S9psfGNoe8DG10342q/kJqz4+l8Xq/rmLLtVTgMUJ3u7EIXgcEpVY26pe&#10;Gjd+BjLGIUy8aI6JP8KmYDLcH1JbDYOkT2SVSBysVFmCU6EywwpWDw41VQk9M2r77Hhd+c4yXfhD&#10;ufu2rgaRhkeuy932FWaN97uLwcPv8m0vu5nHX5vQ4FsMqJjpplOBzzO2bcu6uy46DGd3Noq4L3Jk&#10;vLpC1qyitQ63ze8KDPt3Zb2zI2yQ6OXC5IALkuUCGebsXzN02xt9dfNLLjHBmFb6H74tPOxhazwN&#10;ljF9OK5YuWwOvfN/AwAA//8DAFBLAwQUAAYACAAAACEA3U2OD9MOAAC5TwAAFAAAAHhsL2NoYXJ0&#10;cy9jaGFydDgueG1s7FzbbtxGEn1fYP9hdpAgWQSm2BfeBEuBrMRGsHYiWI4f9o2aoSSuOeSEpGwp&#10;X7+nSVZ3U1Ips4nzsMEMYGuG7Orbqequrqqu59/ebqrFx6LtyqY+WoogXC6KetWsy/rqaPnzu5fP&#10;0uWi6/N6nVdNXRwt74pu+e3x3//2fHW4us7b/nybr4oFKqm7w9XR8rrvt4cHB93qutjkXdBsixrv&#10;Lpt2k/f42V4drNv8EyrfVAcyDOODoZLlVEH+OyrY5GVN9O0u9M3lZbkqvmtWN5ui7sdetEWV95iB&#10;7rrcdstjDG6d94XIQr34mFdHy3B5YB5WeX01PijqZz+fjw/b5qZeF+vTpq0xjV75zerwpOqLtkZV&#10;p03do7VpnJudZmqTtx9uts9WzWaLzl2UVdnfDd1FB1H36XWDcSzeFr/clG3RHS1XQtNE4OuDqdiU&#10;q7bpmss+QI0H4ywQGqba5CA9kBMeGKzQh11/VxXjgEQozWgPbLtDF17mVXWRrz6YufEK26LuvSG8&#10;PxmGaoDffMlv+uZd2VfFd0VV9MXam8fV4bZq+pO2yE3BKr9rbnrzbZPXN3n12v4e37zL26uiH8nL&#10;GpCMKN2+adbTWIr1VTE+vHvs4e3UdCBkLGUYaSXSOMU/NRHZ9zpVOkqkjrNEyExH4/tP9D7WWqpE&#10;CJEmoY5CkY3vr917obSIVRSmUahEMk7b/XEd+EPuVnkPjjo1kmemYPp97oDqNk3TX78B69DIP+bt&#10;3WlTNTPeBGnRmhrKNY137F3Trot26uH4pL815T4eGxZum+o5OvQRnLA6HF8YLh2r6u42Fw0WEyMw&#10;NRYLQ45irsDt+7wyddU3m7fFpfl2efzVj/k3X/3ji5MvhDjE/5EwJMM7lDrNsY4M5YYF5BQQHr8q&#10;gGk+dGNcVoanqGvbn0ISJ+S1GDu/7RcYoRHgcRBD9WP3t8MMUgFBBQC7DKUb5byYtMVklGYqtB+2&#10;YmUptJCRytyHa0NbiijVaeoIMo4ishRJksrUdipkexVbiiyLZMxVnEzFZCBVmgjXlZSjSC1FBMbP&#10;XFfYKc0sBYRMJa4NdriC0FSBgIiyfREEqgoinQrF9VkQqirIUhHGu3SBYNWBjuNUu3FqthXCNQpC&#10;syaw5QjNKIil0qHrDT9QgjMOVJhFOw2AoE2CMMl07AbA8owgbJMg00p6SPFjIXDTIAP3e2NhwZAE&#10;rgi5GZKEqxDBk8JKuAoZGGll6yMwhYb0Rx6Y7FxIAlNEAYSUZVVJYIokmIsmKw+SwBRZ8JRsSkJQ&#10;ygDCyddHsMkoMCLJzgJhJdMAguitImzVirBSArzqLzw8CWGnogAyKR13s0ykCEaVBXPx5EkIUa0D&#10;iKe36rIypAjRKDTT5MkQ3wqBG8VYH3eSVEXgxiqApCY7iJ0inJMwmEsqy9CKIE+yAJLKj5kgTzPD&#10;+ML1hq1aE+QoPOck7Ntuyx5/DLs8vtLGf8crAKeDAnD65ysAQZjG3kD5LZIYFWeiWPILgd1IwygM&#10;tWNnVs6INVGvFp6U8T0hzgSFyjyJydg2iDFNG1m6S6+IL0ERCR3NoTXK1ahHES+iWMxvYcR+QymW&#10;lYj5UCpJFNuk3e1NucgfCzt8u/GDJItxtrEfFkerAwhIv4o8HPlWHJJCioQfgMNPaMEXc6AJgLZT&#10;DxxqOEewEy0caiIVMfiUPvx0OAgxfSnfaQeilEr56HAs5DZ4bN7ZbiROFmUkoUfYDzsASZsGVIQk&#10;xIS6D9sxh6fMZLJTKw5aJXZsxcGMLUPu1DEHs4o1LylWIxBQCEJPjeGXFulw1piknXrjINdK80uF&#10;VQ5EoCMtWRZSDlydzZRvVvKsRiACbFos3ysHKA5e3umFXzitFoCak0TswgPKARplcbYTiQM0lnqn&#10;9dlqAdC0IsWrVw7PWCU7SYpyeMZPcZfb+YNEYSWei9ETuz/t+qNpYrQPDMdz0ExWiPvGiOn07hkj&#10;pidkjBBfuub3doi9HQKsNDfUkBzg5Le3Q8wtXbRn7e0Q0AnYzcOpKffOOU4Z3tshjGnVah17O8SD&#10;VchqIHs7xP+JHeLtYId4u4MdIgzC8PtvRivI7/BEGNt1GN/TotzaQkqxMRMZy6n98CeeyRIBigSH&#10;PKcfzTdG0olRbK4Ts2Yu2i9AEWnP6puxFKQRG4rdTBykEIMi9o2CfBt0psU8SuGr0Ky1i1QCM/Pw&#10;vLkDITsO0oxBAaMRO6XWQqECqTW7o1irBIpFsDFwCFlTBMplsd9R9kAkHKpwJ/62C0IFam4W4mt2&#10;WGod+3YRdtaEAxMeUt9exUJjLRTw1CideNjwJA7OKIPRfgc44YEdvYAqiNWMA9jhWy0AJLDJsJhZ&#10;VUAFSRTx1ZFVQgUpnCG7dFo6aNMEngb3YafGOifgz8JJzVFkrKPP+ik0nFPKb4UnIZhBAic4x81W&#10;PYBvRcER7nrDTyZBqwMpVMiXIzxRLpnJCdsba5TQAQieMF7Q+gv/nsh2swMQtjqIQvnEAkyAolyi&#10;PNcEz13WKgFvBhZtbqqtJUIHSagQVGA/PIkDMYlTX4r4KaSVVwdpjO64D8sq1h+h4QacLdZ8Kw7b&#10;LPa8kyHvm7cGChxs1IMd8PMaKIZYjdWhZ6CYnpCBQn3pUNobKPYGigdHA1rj9gaK+6YbhLGN2/Te&#10;QIG1lVUnrWqyD5TYB0oMQW7WLbIPlPjrBkqcvBpDJV/9+SaKBLpvxGpopCEngYpjL1wm488l07qO&#10;emXkH37YNkhVTqBSK9+Bx6qatHeAQkW+d5WloANuEsAq4J8iWArSmUGRPKHok56cBGk0i8ljT86k&#10;EyDAzsQVO82a3QRIS06DEEcgq++HvFPUGisQ5WUOzo6GPSRYw0UaICTaD55h/ZDWhpGa2DQTGkMf&#10;dijWhpEG8PH77neehNBOEX6GKEw3YXzHCO40SJKZ+93p63ODmTVnmBhG4Z+m2YOpNWdkxsjGHwVt&#10;RCXCr7LElyF+yIR4FigMmWYVf1khsooCgsFwyHOTlPKSSsKdYWJTf2J/27SRYWL9VvhjrTVtYP/W&#10;oW9b4lshxAWi9BA25EHO4WdNGyBRYcxKtYu7DDFP8J2zFZJgo8I4Fv5CxpKQZIMEMc7sAiAJXUS2&#10;hjD8cvVZMwbKIZSY7aqLrTAhIQjscuCzVZMZA1VHUeqvQiwJLdMgSbT2GmFxtBYNkDwxTBJWBPCa&#10;qCy2A7Qio5yMfRHlO2BBlAhPeWIGLXLS7A9sDyxwEjGqrChaEwU6mib3W/28JorpuopnopiekIki&#10;+tKNZm+i8DZPXuwmBQYRTfDJ+KYvN5PzzcMuVwhA39/lGO4DzSfIqiPGK7O/y4ErmLSW7e9yGCsQ&#10;BR67eM79XQ7cv9vf5YAmw6qvVrvY3+XAwYBVWpw28nnvcpy8H00U7/98EwX8xdEsVp7lCTrRmLuA&#10;rH5Gui8KJbHvDWM1dlJ9QYFrwE695kOMSSWARznMfB2C1VVJCwZFhABw1wg7WNpD4I2eRVPwDmBS&#10;h0GRPAjudcswacPwX8vMu87HD5cUY1DMb2+wU+qpBCb0xQ2Xb8RaKODxTnDv2tGwU2QtFHBfa0Rh&#10;OxK+YwQ2XNmhf7eV90laXwZIcCx2jfCBLYLghldbKf4YahUFuLKV9B3r/AAIZZAkM28vT0KIwxGu&#10;zRUB+2EP0jbMAg5uxMN4JCyHWxMFSDJoyraRJ4wHJNDwiWMrcBRPkJB4wz+OUH2vFXb41kQBZzdu&#10;83utsMO30Rdwds8jrHgSghweLy19bzdrx7LWClzqxFHEM7CxpxcbiREhrAKhXG4wfMcIfZCguEfC&#10;Q0kCHyHG6IlbUdaEEcG2OzNksQOw1gyQJLPFlh2AdYngMvWM4Xm/mo3ZjLAUSl9kefsDrem4DBwh&#10;SsfNLMtYNlYjMrZef5Fjt2t3d9TEN/gCzw+fBD4OILq+kPAdI8hxpxW2rV0Yy94gMUcW5Usv24pV&#10;PUAyl957JH/MJrJ+fVF15hjRXTefXhdXRb3+V3E3S29h3uBa6oNnp3n/Y76ZUoZM+V9M2fOiffT5&#10;WdGuTIaXIf2FV/7FzcVFVZyXv/pVYVS2a/ntD1O2kzgRSYwQqTF1xfx5mqZDpaC8nwQELZ4MOTrm&#10;FK4mEFRIuWPmoWquXuSdTeoyttS0JXo+JMAZu78p6zf57ZS/w6NeD7lZZkPMb8+aKenNxVhbb7K4&#10;mLZGm1Jbrq6Pn+eHF8367qxFSpD8sOr6IWPJ8GNrnmzPWvNnXVy+Hcoc2EfD8/asXZjcO0dLm3cn&#10;P+yPT+qrYPGyLX4JFl+3+fqg++dzEOKyA/4HnalksDiMXcDMjT1qkO4IuWK8YZhX1GvcYX656Rcu&#10;ovdoOaUcQSKk5gYgvy7rD8UaJ/VxvJv8P037rlx9MElXxkqRoGZ6V9b331FmFNPk6gP4085fXdz2&#10;75ppEm/HGRlnbdE2vclhYhI14ct10/5qiv3mTC66X9FNHAGWi4uBvhz+v5nysyCxU1t+QFKnujkf&#10;vqEYmAO8gmfmnnd+2DVVuX5ZVsjbgh/t1cVpRdlhBteD6QbmeVbMpFKqF/3dtrhEbqij5Sm476It&#10;xx4XOfdm1T3+BtWPfDEiOs4LBPksb3Nwy33GsKj3wxQixRCyHnUnU5YbI2IkStOrYmJfk4Ho30U7&#10;ATBQvSj6T0VRk1CssSYMA0YGHJI5+2UufK4NT3w+k5xVpg8mrw747lVbrg1e3fDIMvFjojcy0bMp&#10;vcX/zEsj0JOgPiWV3y8XX785y/86sviAgdzKOrz6IwyElWeW3GrYooaFevhm14Z2xJxPfrV7fqtP&#10;jyW9un7sIWWGQuYSJKpSsF/rEOmF0niKdaQlFKG0OGWmWoexwpk2ziZHw5QJa1onXd6rLILtPIRb&#10;GDmU0njY7jAP83ReeOAG++iKXdm5MjP4vux+qqupR1OL67LbvsC+8aE7mWT8Kt+OE2l28u+McvAT&#10;llTsdfPNwGYl27Zl3Z8XPRa0q0GPuC5y5Md6iRxbRTuI3Da/KrDwX5V1N6yxOFksFyZjXJAsF8hH&#10;N/w1i/fwYiQ3v9QSW4ypZfxh60JjN1sja2CMeeN4MvRryLh3/F8AAAD//wMAUEsDBBQABgAIAAAA&#10;IQDvQpnPtw8AANhQAAAUAAAAeGwvY2hhcnRzL2NoYXJ0Ny54bWzsXEtz4zYSvm/V/getKqlkKzU0&#10;ARIA6Ro75XHi1NbOJE5mJoe90RJta0cSFYqesfPr9wPJboKOW6PN45CUdLAlEo1XP9D40OjnX96v&#10;lpP3Zb1dVOuTqYri6aRcz6r5Yn1zMn375uJZNp1sm2I9L5bVujyZPpTb6Zenf//b89nx7Laom9eb&#10;YlZOUMl6ezw7md42zeb46Gg7uy1XxTaqNuUa766relU0+FnfHM3r4gMqXy2PdBzbo7aSaV9B8Ssq&#10;WBWLNdHX+9BX19eLWflVNbtbleum60VdLosGM7C9XWy201MMbl40pcrjdPK+WJ5M4+mRf7gs1jfd&#10;g3L97O3r7mFd3a3n5fy8qteYxqD8anZ8tmzKeo2qzqt1g9b6ca72mqlVUb+72zybVasNOne1WC6a&#10;h7a76CDqPr+tMI7JD+VPd4u63J5MZyqlicDXX0zFajGrq2113USo8aibBeKGr9YdZUe65wcGq9Lj&#10;bfOwLLsBqVj70R5xu20XLorl8qqYvfNzExTmosN7T/h4MjxVy37/pbhrqjeLZll+VS7LppwH8zg7&#10;3iyr5qwuC19wWTxUd43/tirWd8XyJf/u3rwp6puy6cgXa7Ck49L9q2rej6Wc35Tdw4enHt73TUfK&#10;piZLdaLSNE7SxPU0/NqkSuk4y7XOlVVKde8/0HuLhxYiHue5y63Kku79Lb+32hhljc2cwzdt/fuj&#10;x8PCg2HE21nRQKDOveL5Geh/vx74tF1VVXP7CpJDA39f1A/n1bIaiSZIy9rXsJjTcLveVfW8rPse&#10;dk+ae1/u/amX4Lpa+h6+b/vZvfBC2lW1fVhdVbAlXl/WsBU8HCpw/2Ox9HWt71Y/lNf+2/XpZ98W&#10;X3z2j0/OPlHqGH+N8vW371DqvIAZacu19uMcHDz9pgRLi7YbnVVpn6KuTXMORewZn/bM2DQTjNDr&#10;bzeItvqu+5t2BqmAogKR0jrWwyjHxTQX0ybLk5g/YsUJU6RKmyQfPlIbKVNA+rJsIMglCsMUzmU6&#10;407FYq8sU+Q5JE+q2PXFdKSTzKmhK5lEkTGFUSrLh66IU5ozRQYdcUMb4nAVcTOBimot9gUa2XE9&#10;iUyaqUTqsyKuJlGeqdju0wViaxql1mbpMM5UbIX4aqIYU+PEcsRNE1mdpLAe9JEHSuy0URLnZq8B&#10;EGtdFLs8hZ2ijygzinjrojxNdMApeSzE3CzKIf3BWERmaGKuiqUZ0sRXpaKdykp8VTry2irWR8xU&#10;KbTfBMwU50ITM5WJoKSiqGpipnLRWDVFfcA60NuqPNqlm5o4qHUE5ZTrI7ZpE3mVFGeBeKWzCIoY&#10;WBGx6oR4lSjIamh4ZBLiXWIi6KQm2cYaKXUsITYmeTRWT5mEOJqmEdQzsLqiDiXEURP7aQp0SG6F&#10;mGss7ONempoQc20SQVMdKV0sm2r4HZ08uDgaa6oo0Amx3OURNFUeM7E8y73gq6E3YtUpsRyFxwzD&#10;uj0s2d2PdpXHV1r4H2QH4EXrALz4wx0ASJ1LnRlGKkoqCaqJjA34FH/cOegMd9CGaEZITEHhgrUy&#10;juX574XBRA6MHYYhyw8LKaRHpUGvxJGTjHrTZvJ9KEhETZTHxozlwntmnRNGUolSJrHpHqpP8mmx&#10;ZCZYP/gj9p19A5A4sx+jidM2UrAUQb9ExWGPAYofJ+KAFfEXxYwLZ1KUCGzhOm3HUq5d0BfZPiri&#10;MEhyvde8KmKxhfuS2GBiRcFTxGMbmQRjZlbIssoOg41srAPrIgurGjgOr2ov+WaHwUYOi5AkfOw0&#10;2AheZmDec3lFpIXHwnsx4ZBF9umB43me7dd/4jg8sUzHAcvFhYe9Cuf3qKFOi94nexUOoqh00Ioo&#10;5OxguChJ8lCV5FZIxR3WHfgaw0ceC3HcRUaPfG+RhN0OB7nC/mUQRbFjCek43LA4M/sMn90OF2Vx&#10;HuqI3ApxHx6yioPdoawj7HZkUQx9F01JQkoO5wz7sGAAosayr5FFWum9JJ59DZDkNiSRO0Ysz6JU&#10;hf2S/e2EWJ5FJk5VMBZRe9ntAEkW7Dzy/BHJDi+EvI8OIulwihYmAE2PhjwGRXoUIQBF+icEiqhP&#10;B3tzwEMCiRctJKmIgrgc8JAWSBtDTKQcGpudAx6CIwmyfAc8BIbqKeySXZsDHuIn6ICHQE7GNiUh&#10;q3vAQ/4keMj3LR7y/R54SBzF8ddfdGjMrzkRgd9mY9G9I79ZZYAoAvx2x66J4MsM8IETKyaJVDn6&#10;H7iAcsW0TwKFMlqsmJYLFNP5aAc9uGpj7aDNMCgADg17llzcGtFeGBQ2Cbc54l6SvGRQZNizDY2I&#10;bZAfAIocwM0eFIx9aECYgAoHEnErxUckIElCf38H3EC7YpCY8ExI5hzjICDBBAcdE0fPOAhI8kTe&#10;F7F3oBU2RgF0vwNjIH6DJFEjhksSwuAHSHYclzHggWKA5/YaJ7EZJLkT+cQgBxY35czAWVlG2SsA&#10;iT+/HmjESdfMWg08P5RrmYT0GK3gHHuvVkiRNc7vVKj7ciuk1CBJRpCkuM9gwAMkds9WSK1BktkQ&#10;JJD5Qnqt/dFRLholzWxOcViTBtMkWgxGOVC1TYMjDJnljHKAZE8kkFEOnA5pBCNIGsAeBMoZD5MO&#10;H5GE+QwgWSu5amauB2BDEZLnhlUYAGZ4biFrPUMbGjghYO3gIw6AmQtoDod8wUckYT4DNLOh1RbH&#10;wtCGBpxlw6XhEcnvC220MTqz4wDa6J8QtJF8OgzyAG0coI1fbCpYO2AQDqEe/tSGDrrYeTmEesBm&#10;igA1OzWHUI9DqEcbpsfeyCHU468b6nF20QV7Xvzx4IbBPiYNlm7ZPSScwyQRvHPRV6UNkoG7j5PH&#10;wUMaIwq0KUKxPM4Cb1/cSJCvbOBej5x9kYK8ZgQfKRs6pyIFOc2gGO9OxXHQhsh4b1behJMngGK5&#10;CTc3YmApuckG53mj02iRgsEN42OV5I0KIxoo50bREOKx7RDNEQMyCrft4lQyomEBT4xakUmIxRYY&#10;Qhr6+eL0M7hhsesfoTMyCTEZJC4MfNuBzhCXEZOWIpw9+EjyzUCHTaM4DJiUg6OGyI4UR/DhEa68&#10;66dYM2u8+AVq9OjQd/C8GPSwPmQoiAyQNZ9BD5CYEWjzaP8VtEL6bbExxPWAYcZEGeOAUZDYPByL&#10;jGCQhtsMmMF+AA5zH6iq3H1meAtGDr3f4aqRiiMI0YTIyA4S0nEHmE2H0LHIcIY8nPaxMEHHZBIy&#10;3CDJspDjotvJToYDMuQyUZUY8nAI8sZNoKE7oo5zNIeDxAKOHEjkVojLDnZ8BNpKysdxHQ7SJ3OZ&#10;AQ8Uy0aTKdrYIW40i9yIzfL8M5cBhZu9Ap4Y8Mg8gBwiMY9Y9vsCHv31mwDw6J8Q4GE+HWb8AHgE&#10;XpNoocgMHmI5IKpPncyTchxiOboIYHZoDrEcgsSwA3OI5TjEcjxpU9gtOcRy/EliOc7edoDH2z8e&#10;8PBWI/V+mNa2c60Gn2YMUZDfDIrEJXDQcb0Cl1DwkSgI+wAFTgBx+US7DDcZd1Cwf4DrYXDNM4RE&#10;wxH1Hp/UBu2R0YZL/f2WJNW5D/gVHVByn0GRGX+RMcn6M32pDdojgSJ3ibFxqo1O/dAlCtov4R5h&#10;nPu4boSJ4I9UnPZKKK5jg6AEg7P09vKsREF+AigS7CdBhWY8N8RhMxwCElwAUFlsQZPK5ZnfuAuZ&#10;ZtgZu8Tu5gXDImjC5hoikuEPpkmeKIZFQIILt7jOkGMsZhfH+awEJAjldzEyDeTO3y6Vx8I8xyU6&#10;B8BGIR5ItTMsTTBfeFEJeALERoElH2mFuY6YgxSwFtIAJM6IXGdMBE2kuNGPMB9lP9IE893HKDib&#10;qvZ+o7g/Gw5MknZ/hvnVuHv8cTQEXcohubgeg35pcQgMheAibGySBDYhxRDk8qzgqb8HpaGxAIPs&#10;LpPAOAiaSGzsbILSuAm5Q6j4tgtIoE0Ol48ytLFLQjj4AyTW4Uo3JgnmSpIOvumC4hnuuvgrNQ4X&#10;o3ZcStWs5IB4cwftw4Tl2MDLYssxILgzDMlIYmPRN1xglrEpBkRAAkvoMpsYg5ilHa1wDAhIEBmh&#10;cW1fO6jULrSaLTvc8gyFUT+sEK7VyDs/5jxiO8AMANA27fBGaZIZG1GA5hADg/uOAJLszuGzouMC&#10;HViIdBtoo73/IbbC1h2RIRi+h4pj40RbwigJemVyXPvFJRaYRrBeJmHWA0fHmqZMrqBUohbydRc0&#10;gUs1UPQMV/T9JIuKzhAJro3D7GS4ng/z61HTR736bRDJ/OXVcusPrre31YeX5U25nv+7fBhl//Bv&#10;cGv3F8/Oi+bbYtUnVOmz4/iyr8v6yeeXZT3z+W/a7CBB+Rd3V1fL8vXi57AqjIq7Vtz/q88FA32E&#10;Yro2TQryxYTP4VukWZ9v5HGOFLR41qYwGVEENYFgiYREfh6W1c2LYsspbyglygI9b9MDdd1fLdav&#10;ivuhOaKet5lrRkMs7i+rPiXQVVdb43Pc+LY6iKlezG5PnxfHV9X84bJGApjieLlt2oQu7Y+Nf7K5&#10;rP2/eXn9Q1vmiB+1z+vLeuIzE51MOStRcdycnq1voslFXf4UTT6vi/nR9p/PQYisJ/gLOl9Je/2k&#10;6wLmvOtRhWRQyDgTDMO/ol7jivfFqpkMgcYn0z4jC9JEVXdg8svF+l05x72Nbryr4r9V/WYxe+dz&#10;0nSVIn1P/26xfvyOEsf4JmfvIJ88f+vyvnlT9ZN4381IN2uTump8ihefxgpfbqv6Z1/sozM52f6M&#10;bsLMTSdXLf2i/XvXp69B2qt68Q4pr9bV6/YbikE4wG0880cTxfG2Wi7mF4sl0trgR31zdb6k5Dnt&#10;pUTfDczzqJhPNLWeNA+b8hqZs06m55C+q3rR9bgspDez7dNvUH0nFx1Hu3mBIl8WdQFpeSwYzPWm&#10;nUIkYEJOqO1ZnwQIKsaq1L8qe/H1+Zn+U9Y9A1qqF2XzoSzXpBRz2IR2wNi4k87xl5HyBW0EylfV&#10;v4ueLX0ffBYlyN039WLu+bVtH7EQP6V6nRA96w+z/m9Z6hjdK+ourfz6s8nnry6Lv44uPhagwLK2&#10;r36LAMHyjFJ/tUtUa6jbb2wb+hxfQ6Ksx6nB9s/+9eGplGC3Tz2kxFnIqxCnKZygVOOWv4Yv0Ekg&#10;mVBs6YzB1glOEi5aZHAAuvd9orD+15AWDNfGca3VZZmBu57De/CytTMt2JMme8mT5afwx8X2u/Wy&#10;71Lf5Hyx3bzAwvFue9Yr+U2x6frml/KvvHfwHWwqFrvxasBJ2zb1Yt28LhtYtJvWkbgtC+QPu0AO&#10;srJudW5T3JSw/DeL9bY1sti3TCc+oV7kphOk62v/e+vdvujI/a9kijXG19L94LrQ2N2mm5BHjWOK&#10;2n61CQlP/wcAAP//AwBQSwMEFAAGAAgAAAAhAOrVhitFAgAAtQoAABgAAAB4bC9kcmF3aW5ncy9k&#10;cmF3aW5nMy54bWzsllFv2yAQgN8n7T8g3lcbO05cK3Y1Neo0aer6sP0AhHFszYYIaJL++wGG2Fkd&#10;KY3Wqg99ieCOu4O7+3xZ3uy7FmypkA1nOURXIQSUEV42bJ3D37/uvqQQSIVZiVvOaA6fqIQ3xedP&#10;y30psp1cCaAdMJnpbQ5rpTZZEEhS0w7LK76hTGsrLjqs9Fasg1LgnXbdtUEUhvNAbgTFpawpVate&#10;A50/fIG3DjcMFvZmasdvadt+ZaTmohdVgnf9ivC2mC8D8wKztAZ68bOqiihZoEVy0BmRVQu+K5CT&#10;m7UXmgNxisKwN9Eqa2J9DwEVPwQpUHTwfhAaG5SG16ciRycip8lipBoi+3hrgTd1Q+4E7ijoMBE8&#10;hy5BbPttpHxwOSL32wcBmjKHcbiIIWDaMIe3NRYKIBi4C98/s8XZONQPTv5IfbjP8PPTVj59gX0l&#10;dJFwxqsK7HOou/HJ/GpnOKN7BUgvJF5qXXkjdwdz1i1XWGHwKJoLmomYR+tkkcyuXFuSiz05B2dR&#10;ol/fELri5LGjTPWoCNpipSGVdbOREIjMVEl8L21ZgqMX68wf9q4K4/K4KraN9m0S5Cs1wcyEaOhq&#10;ww6Kp7v5OokSx4QjyxNzEiMUx7G3OYejdDpyMkcv5ggt0Gwy9P8BaXYMUvQBkszeH0i2LAM4how3&#10;BGmA5WgqxOEs9cPlXJBOTYWBXN/WhuATg3BM47+BRzOnv6zDFSXRzF/2iGAfb/wVevk8So4xij8w&#10;eo8Y2bK8BkZ21Jt/nMVfAAAA//8DAFBLAwQUAAYACAAAACEAG0o+4pYOAAB8UQAAFAAAAHhsL2No&#10;YXJ0cy9jaGFydDYueG1s7Fxbb9zGFX4v0P+wXSRA+2AuZ4ZXwVIgy1VS1GkEy0mAvlG7lMSKS25I&#10;ypby6/vNkDM8lHXWTOOkaLH7IO2Sczv3mY+H5+VXD9ty8T5v2qKujpfC85eLvFrXm6K6OV5+/+78&#10;RbJctF1WbbKyrvLj5WPeLr86+eMfXq6P1rdZ013usnW+wCBVe7Q+Xt523e5otWrXt/k2a716l1e4&#10;d10326zDz+ZmtWmyDxh8W66k70crM8hyGCD7DwbYZkVl+zdz+tfX18U6f12v77d51fWraPIy68CB&#10;9rbYtcsTELfJulykfrB4n5XHS3+50hfLrLrpL+TVi+8v+4tNfV9t8s1Z3VRgI2m/XR+dll3eVBjq&#10;rK46zDbQuZ3FqW3W3N3vXqzr7Q6LuyrKons0y8UCMfbZbQ06Fm/zn+6LJm+Pl2sRWEbg60es2Bbr&#10;pm7r687DiKueC1Yaeth4lazkIA8QK4Kjtnss854g4UtN7crNa5ZwnpXlVba+07whjV3T8b7u+JQZ&#10;upcRv/6S3Xf1u6Ir89d5mXf5hvBxfbQr6+60yTPdsMwe6/tOf9tm1X1WvnG/+zvvsuYm7/ruRQWR&#10;9FJ6+LbeDLTkm5u8v/j43MWHYWpPxEkQpH4SKKGSNEnjoZO7H4RBmsaRTFSoAiGH+x/s/TBOwlSE&#10;MlBx4IdpatiyPrq196MgkVKqGP2DVP8xHH5K14qS3K6zDhp1pi1Ps2D4fTkKqt3WdXf7LVTHUv4+&#10;ax7P6rKe6Ca65o0eodhYenvq6maTN8MK+yvdg273/kSrcFOXL7Gg99CE9VF/o91dYKDsqKz037Yu&#10;i815UZbmh/YC+Vk5jNc9CEPhpNWq74nh+oE0+XrthrrH7VUN76QtsIL3cfyxDR5+yDDR+qi6377N&#10;r/W365OL7y4v//TF+RdCHOFvKPRKzS00OsuwItPMOKQzqMTJ1zl0JDNk9W7KXMVQu+4Mlj1oUmCW&#10;ri8uwDHtEPQw70/M8D07dkYitoGwDTwhpS9Hrk2bSddMhkmqfPdhB1auB1QuVOn44eYIXI8wCZJk&#10;7JByPULXI44TmbhF+eyqItcjTUMZcQPHQzPpSZXEYlxKwvVIXI9QiCQdl8KyNHU9EpGoeJyDJVdY&#10;aSpPRFKyaxFWqMoLg0Qobs3CSlV5aSL8aM4SrFgDL4iiJBjpDNhZrFxDzwdrYradlWboRVIF/rga&#10;nlArzshTfhrOIsCKNvb8OA2ikQBWZ4SVbeylgZJEUjwtVriJl0L7CS2sMKQVrvA5DkkrVyG8vcZq&#10;5Sqkp62VHc8KUwSw/pAIk+WFtMIUoQcjZVVVWmGK2JuaJmsP0gpTpN4+20T86n2alB6Mkx/Pik2G&#10;njZJlgtWVjLxYIjEi7BDKysrJaCr1PHwXazsVOjBJuWo3awSKStGlXpT8+S7WIkGgQfzJF6XtSGE&#10;856doa/ZRGyIn8UKN4zgH2dZqrLCjZQHS41nmJ2yco59b2qprEIrK/I49WCpPM1W5EmqFV+Mq2GH&#10;DqzI0XiqSYjbY8juf5ggj6827j+y8f+1if+vf/P4D9lGScxK1ConmoXwoyM/+EhqlVN3CZQfTpky&#10;7kCsRup2QhDnmbLisRqpu8iAuCV+f2I10nQRbCyyWohmcF5JOBLKejyrhWb9IetFrObpZtiHY8Pt&#10;PhxnrBKakSXLQBf1TbuA5ZqL+qZdHBDiWK/kdgC6j6SWnLKUCipR7Ow48nDK6x2LHjtMiF/lxSio&#10;HIOIlaMggoS6UhVhBSmoJKMo5RlOZRn7PIFUgDgYcYxwkV0zIoqJU+aZ7EK97hOHPhEmS6AkJhn5&#10;Ca9Rkkgw8uOY5YSL9lhFNDVeVj1c5Nd9sCUjlsBziIgTp815HCLijBLJc4VIM9qzGZZEmrEvWJ64&#10;2A/6Yj+VhD6WJ4r41yhOZ5mCi/56HilZU1BEmLGS1HezmutivpZR4rNhQRFzjJU/y6u5SK/XHdKz&#10;E6/tLtTrPhG/YXXxXa9bRLPMXlG5SsmbvYvwGDzxFQ0OT/znnohvI30Pb/SQQI8mOCTjKaAxnNgJ&#10;oDFcsYCG+HL0LP21zwI9nJqtx+lvvvVgLdMahThADwbG6REb69YO0ANALL2BcEiVdXQH6AFbS9Zn&#10;C+vvDtDDAXowGLDbfRyghwP0MD56uDTx//I3j/++JxMh8ITKfdhzgN0RoEvs62OP+7CbiPHMIyOc&#10;rlwHn0cubBzBLGEAZMmti9+gjkdZ7PdlyB4Oxv2yxMiz9svj0QcP4AAVj58nu84xEtotAggIwjie&#10;Q8B4CNKzkAcaPM02juhZAhxARjbxsceCZLqPgLGNG9cnsZxIOoBuELJZqglWgYcySj/TtB9eoYis&#10;VRJRIvg+RNh4LDNvbUTweFBK18YeCgmGIRWO4YQHrLYTDAN9wIQZ2uIeX0AoKgopPfw8RPgqBiY4&#10;fli+EZhD05MQ+bA8IDAHHjCHrGIRaANjx7P4S1AO/fCamharYwTwQJ+UN3SCckiV+hGr6e6phuZ+&#10;qngKiVED/6AQAXuMl9Sq/YlF8Bynkk0np1xWGwjkARrkHqyXmrUf8AgUATfgKMJwjh4ToEM7F361&#10;xH4Dqfw5ekiADhmAwFnroZ578vRsz9qIlAGaK1ZtCNIB7zvPcRGkA06e4hf8ggjoAfj3I4l9XqRj&#10;SCwhSMdwxSId6ssxYHw6a6O5uXI5G0gL8s9M9hMSNUhyxyFto0//wFbnkLZhsoGmGxHrQfGg/JC2&#10;MYVbrBs9pG1g88PHYLvlPaRtHNI2erjFHkkPaRv/t2kbp9/0D0+++T3QE5wGaDIku7Unm2/Eeno2&#10;ZPfKVlVxOInx3HU8TfKP6MmJOpzkz/FdbCTBLCGeS5MNOZuASc7TGkgYt4XT8E224GoKhLBdyA5c&#10;IX+R7PRZLtlNgj7CSUEypGaBJzKNWDJJbgcOqJLu2dnVkDwPnG5USihgz7UUO5EJDtCjpPk+RNIy&#10;iEjKFn+cIDkfOmN8FhxHcj6QZo4z97g2ngdE8JhoRCfwjdMVip1golnnQoqdoA/J2uOzl9wDGKiL&#10;DCYwCLs2ip1gFnr6Z3lAsRMp5/Ga4ihAAfmxJ7IPKXjL00DMHHTzh3+KnUikHxB/wINLVOBhugdv&#10;IfYto5SCo/zgxMAlXobgNIikiIDhIXWXLCcpdiITgMLkw83jHthoDUpUNIdBFFEBeE7VjqWbIiow&#10;POqY+T5EygrpfCwNxIMrPyIZ0LzlkNQRifg1ywpI6gi8YTrLS1FwBWvjNZUiKnC1s9wZRVQQLZ5C&#10;iJ8XUVEfvQwzXLGISvgRonLIHdHxhbfXIWlReIfXVob3p6ZbLosfS+SkH15bwauo1tEdXluBb3vu&#10;FTO3UTm8tqIZdHhtBXoy9SluI3J4beV/47WV0x97/OPH3wX/EPxzMoJ50EMtIjx7riWYRyT2nCTI&#10;ESiMJsdsNheb7I1xiqXHUnY/baMHtvpBOHloxxJAjkIBYBtyOmB34+RQhG0Ned+J3wiRMxGentMs&#10;GZYWuzXQOAneCSInHbYLBUBUIFkCJqDHvnZEuvoIQdbAj00krSbvd+4BE4iolTAv2LupuCOR2ylo&#10;/sw8Ek2SRHC8mSPsCdCRJvzrHRTdUD6ETD4sEVTI/rxMF4puKH+SicHuw92mwTBr3qsHFN1QABo5&#10;GmhmCIielREzyQzxo2gOSkWBDpyVZ539J/kiqOxA5uHpIeatALuNANoeL0jtG2JkeUXlDaaSsVnZ&#10;UcxDIRFuVh/iyRXsiVsPxTlUMMFiWQN32wvjmPBW0rggngZq4OEE+ePnIc4cYAEpAsDLYYJ5RPxr&#10;TBOcI5ynfxOcI0qoD+dpoPKeBiSWVxPIA5UbeP7+OvRj8+aqbPUrAe1t/eFNfpNXm7/nj5MiIPoO&#10;Xrb96NpZ1v0j2w6FVYYqObrtZd48e/0ib9a6Do6p6UHav7q/uirzy+JnOhSockvLHv421ISJYLzA&#10;lqIeoplcx2Xkbuk6NaDlSakUzHhqKplMepCR0KFEYSLNh7K+eZW1rvSNBYMKrNyUCeqXvy2qb7OH&#10;cTrbe2Mq2ExIzB4u6qE00FU/Wqdr3ei5ekSpKda3umTKVb15vGhAAcqitJ2p62J+7PSVodLKJr9+&#10;a9ogCWe41OjbzUWz0BWKjpeuOlF21J2cVjfe4rzJf/IWf26yzar9y0t0RE4C/qKfHsQwrF8CONev&#10;qEZRKFTUIWToW3bVeDP7fNstxoopx8uhkArKRdX3EPKborrLNzjH9/Rus3/VzbtifadL0/SDoozP&#10;cK+ont5DTSfQrSdc30E7Hfeq/KF7Vw/3HvrKMz3PFk3d6bosupgVvtzWzc+62Sf5uGh/xiLhuZaL&#10;K9O/MH/vh5IzKH7VFHcofFXVl+YbmkE1IGtc0zkKk7Qo/JhmT2mPqJcBLpPsKSwKelQtusddfo36&#10;WcfLM+jeVVP0K84z7s66ff4Ohu+1opdnzxeY8UXWZNCVp2rhZN4ZFqIMEypDtadDJSAYmDOk4VY+&#10;KK+u0vTPvBkEYHq9yrsPeV5Zk9jAIxiCcSS3Fue+TEyPzEFMr24+i5WVeg26lhC07uum2Gh5tYNG&#10;7TG8XoleDCU7frEu9YKeYZPvsmqxmWWGfLmrX1zRKtZPPfDydyDSIA6jMBR/fTHA2tbMPTztRZtA&#10;F6yKUNEqtN50WmsLnmBc13/XUdi6UPtdxVP9Jm7f3Po1+g1mTOqTmfhpooj55lxX06vkyLgpT1HV&#10;4rlqZM+WKPvwXMvb5y7a4l4enuLLJI6w48KrDdiq9YsZ5R4EOCaiHhmKLOBF6nTQi6GW2eDDx8pl&#10;USR9hGGFp5FphETjweKnFH1aS0rHK83BH4r2u6ocljRMuSna3SsEtbv2dHBBN9muX7veZrzWO5fv&#10;4PERiKeRyhWW2zVF1V3mHfztjdnk3OYZSpydo0xa3hiPsMtuckSlm6JqTQjw4nC50EX/vHi5QElB&#10;81/HFnOj765/qSXinx6l/+HGwmT3O+0KoBjTyXHFrMsUTTz5NwAAAP//AwBQSwMEFAAGAAgAAAAh&#10;AMCALQkvDwAA8lEAABQAAAB4bC9jaGFydHMvY2hhcnQ1LnhtbOxc32/cNhJ+P+D+h71FC/QeIouk&#10;qB9G7cJxm6C45GrEaR7uTd6V7T1rpa0kJ3b/+vsoaUjK8WzVXnu4ArsP9q7EIYecGXL4cThff/Ow&#10;LRcfi6bd1NXJUgThclFUq3q9qW5Olj++f/UiXS7aLq/WeVlXxcnysWiX35z+9S9fr45Xt3nTXe7y&#10;VbFAJVV7vDpZ3nbd7vjoqF3dFtu8DepdUeHddd1s8w4/m5ujdZN/QuXb8kiGYXzUV7IcK8h/QwXb&#10;fFMRfTOHvr6+3qyKb+vV/baouoGLpijzDiPQ3m527fIUnVvnXSGyMFp8zMuTZbg8Mg/LvLoZHhTV&#10;ix8vh4dNfV+ti/V53VQYRq/8dnV8VnZFU6Gq87rq0NrYz+2skdrmzd397sWq3u7A3NWm3HSPPbtg&#10;EHWf39box+Jd8dP9pinak+VKRDQQ+PrZUGw3q6Zu6+suQI1HwyiQNEy1yVF6JEd5oLMiOm67x7IY&#10;OiRCaXp7ZNvtWXiVl+VVvrozY+MVtkXde0P4dDAMVS9+8yW/7+r3m64svi3KoivW3jiujndl3Z01&#10;RW4Klvljfd+Zb9u8us/LN/b38OZ93twU3UC+qSCSQUoPb+v12JdifVMMDx+fe/gwNh0IlaokTmMh&#10;VRqlYRqNRPZ9pJJEJzKSOktFkmXD+0/0PlaJFomMpdZKRGGkh/e39n0Uh4nQoYwynYZhlJr3R0/7&#10;hQeuy+0q76BR58byzBCMvy+doNptXXe3b6E61POPefN4Xpf1RDdBWjSmhs2a+jtwVzfrohk5HJ50&#10;D6bcx1Ojwk1dGg4/9nwOL9rdBSrKj8vK/G3rcrN+tSnL/oeZBYrzcqyvexB9DyeljgZKVDpUZLpv&#10;eO9797i9qjE7GQusMPvY8aECDx9yNLQ6ru6374pr8+369OKHy8u/fXH2hRDH+KuF4bd/hULnOTjq&#10;i/UT0jlU4vR1AR3J+24N01T/FFXtunNY9qhJUc+6ebjAiJkJwVTz8bSvfhiOXS8RKiCoQCCkDKUb&#10;tWkxaYtJnWYqtB+2YmUpIiG1ytyHayOyFBp6nDqCjKPQliJJUgndpA/LVWwpskzLmKs4GYvJADaV&#10;CMdKylGklkILkWbESMgPaWYpUgEDdm2w3RUkTRWIWEqWF0FCVYGOUqE4ngVJVQWYGMJ4Dgsk1iiI&#10;4jiNXD8jthWSqw5CDE3CliNp6iCWKgodN3xHSZxxoMJMz+oAiTYJwiTDzGY/rM4Ikm0SZJGSnqT4&#10;vpBw0yCD9nt9YYUhSbgi5EZIklyFCPYaK8lVyMBYK1sfCVNEsH7tCZMdC0nCFDqAkbKqKkmYIgmm&#10;pslPMSRMkQX7bFOSBKUMYJx8fSQ2qQNjkuwokKxkGsAQvVmErVqRrJSArvoTD09CslM6gE1Kp92s&#10;EikSo8qCqXnyJCTRKApgnt6sy9qQIonq0AyTZ0N8KyRcHWN+nGWpioQbqwCWmlirC1lVUyTnJAym&#10;lsoqtCKRJ1kAS+X7TCJPM6P4wnHDVh2RyFF4qklYt92SPfzoF3l8pXX/kV3/z/v1//wPX//DIAp1&#10;FmvXU1ZTSVHDQGVKwOG2H5aEFBUkqfbaCPdId1z9DIlUPg3bCimqYUyEOnImxNo2KaohiTAHuA+r&#10;G6SoQyueOWSsPZCimkEWwtMmfvEnRTUkcHW8/rP2QDoLEoFm5pBYh8HQwLu3ktwjGOs8gEZOR5kd&#10;M+tIGJpEeYsqPwKCpirQKClYqWOzOLiwKBfF7OgIJ+oImyBvfs14tp2sI0xJvhby7HjCjo1n68aU&#10;582TdiJU7Gkuz5sn7hQ7L+/D0lgXAkOVGI/OfVjerE8BmjQx2zz74WmcvWtsF2eZlXTixnyrfLti&#10;rdc6G2GgRZx6XlTG0zg90CrNJiM3nbfdJkk6PdCR8BZNDDpL4/RAY2L1HH5e5aXTAx3HE9ti5xbp&#10;9EAncIusdLAR53iz7gnGLU3QkCPiady0j91X7Dm5vP1YByUMgBAoX3c0y5vTg1jEEz1gx8C6KGgH&#10;06tnCnt4c3oQK5VEPENO+HEEIMSrnTU065qAoVhgvBwRT+OEj04INYvGCT82VuOaydj+WEcFvGXY&#10;vXrCf+Lc7HFcyGEZUJoB2RhAEQvIPMVlRuDBw2XGJ4TLiC+dTgzPDgiKMUx2miVLEVi8DwhKD+VN&#10;QSmyDont0QFBwakIzXkHBAVz23Nop/V2DgiKGaADggI9mc4pimbdA4Ly50BQ3vUIyrsZCEoYDNDN&#10;bzk+AQIFh9vzv5wvM9UfcqMFYE/lO5P8TmLc34IilrP2RaSihiJKeU/QqxhHdxzHtGj0HIdsMXKT&#10;USwTMVuMtkUiAJTq73TZ/pNfDAoA5XPGmNZ9UGTY43kfro8WCBFBFmqWeYt9oBjOTOfwYqEPkESx&#10;v91kdwIW+QCJ6bL3YfknEEQGocQJryPhWyG5giTi5SVIriiW4ATYbRVZv1SQjGWAzZjHC4+Q2SMU&#10;kOhw3sCSlEGS+kg234rFP3BshwNt1xXex7YOAUiAMHidYXejktAPkGSTg01WxS34gRMLzKpeK6z4&#10;LPZhDjlif8R4xpzEI0C3Xis8iZM+JpJoFomTvlZaeCR8X8jEcRwFDMMp7x5ROunHk70yT2JRDxkA&#10;554HYNBsLYNEADLzPpwlWswDJIlmJW7dCLM3iXyD5UmcjafJhIIdWOUknuEYymOfJ3ESz5Jolvgs&#10;2oGjG8UvEPbwxZzwADlmR5BEi1PsaHLozDJtMQ2QqHiPZv++kEYfH7Q69iCN8QlBGupL18lfjjJp&#10;bq5sjAnCmMLzPloLgSVeMMohzGQIVwkOYSbPbmC9mfQQZjINZKLp8xBmgnXgCdTrnXW4c2w3d023&#10;MNYnOoAkB5Dk2VnIejcHkOTPAZKcvR7iTF//4TBJGPlH76yzS4434qeyybaL9QFp1wUKJXjQw2Ej&#10;2GrM2lvTuiEQLJklrNtKrjaKwaH3XG22j+Rpg0JqfgdO+ynTvh9qyp89kxNgKo5nIUbkcps2TBy3&#10;+3CLgIeYaCXZUfEQE41IU1cvz72HmGiEvrAMeJJMNS9wGx8CxUCIE8+pEyBC9vytLs+Ck2CMrvFV&#10;OxHiWF/w5ZzgYgTizxKDk1wy5Zo3FLvCBwjF4R0BZ4K4HMCfj1u4A8BfovaUc/JKRTwL+bMYB4A8&#10;E5/EqYILJg3SVM9SXxvSYQC/CTOstG1cqQH/Mn9nzJM4gWbJZCvLkziBQqNmTVAesBFCAJ6NsbiO&#10;IuEC1YvlLFjLAzZCQEGzWiGRA6JT4Syw24ZyGFRvEpDH94UMF3gb7qHMQfVstClIMMd4nWGtxoIc&#10;IEnMJRn74UlI+gYIxBUsS7EnKoWkD1RPJv4kxLZisQ+QJH4A51NQ8/fFPtRn12zGJ4R96C+duR7C&#10;OZxWsrA5GcshnIM5nHe2cQjnMHe3DuEc4921JwH3HphBy9wBqTggFQekwizIUyjPnsn8aS7EnH0Y&#10;kIoPfyxSYW5GSt9jZf0vmmIULjwqthShEwpOGm7aONfoiTzGkAxTbBI3z3q/hE6AQk98THaHQe4y&#10;KGL/blbG3nalbS4osokbz3JFG14MCkK4nfPz1Cd1UzX5yqCIEnYYyQVAKZzfex4121uLU0CiwB+4&#10;gbc4BYohyNurmeXF4hQKUeexvyNih8VGdoAEwTxuQ7AHDXECxg0Uv8t8K07CiQ79vvAkTsS4e+jv&#10;h3kSJ2PALz5YwZM4IWeTe7J7uu8knqXzsCwb5REFoUlY4EaZVXB7ooF7rkJ6lw/33NUgiwZJym/o&#10;bGRHFMgIm3NnCuwNIot6RNgDxr7E2WnDAiC4dS0m2svKwgIgIMnErAtmFgCJAlyl9saVj7mwN1pw&#10;3RSXszwaXhYk8ShIcPHPSS/j76YQogUSKJZHwo6YBUAiE/DlQ0bsiFkABCTZBJpgMTR7DoIzx3Qy&#10;X/GtkL3jUnLsL0C8jdgoD40YJe13n53uLACisWzsAUUt6oFLyWZ9cR9Wfa1LoQ1e7WMrvDBI5IhL&#10;D3HHxrXCbpYt6gES3A/lFeu/Qz3Wb67K1uwy2tv605vipqjW/ygeJ2lFzBtc3/3s2Xne/TPfjqla&#10;xrw7puxl0Tz7/KJoViazTp8lxCv/8v7qqiwuNz/7VaFXlrX84fsxy0yc4GIjYgwHaGb6PEL01ph3&#10;5GnyFbR41udGmVK4mkBQItWRGYeyvnmZtzaZDoFAG3DeJx4a2N9uqrf5g2uOqNd9TpxJF/OHi3pM&#10;NnQ11NaZ7DmmrQE1ajarW5OE5apeP140yCyDRCtt12eK6X/szJMxd8u6uH7Xl0GYzPioMa+bi2Zh&#10;ch6dLG2+o/y4Oz2rboLFq6b4KVh81eTro/bvX4MQUQP4CzpTSX+rZGABYz5wVCPNFFLZeN0wr4hr&#10;3PV+te0WLoj4ZDmmZkECqvoeQn6zqe6KNfbvQ3+3+b/r5v1mdWeS3QyVIjHQ+G5TPX2HLFHot2lw&#10;dQfttKNXFQ/d+3p89zDkshnGbNHUncn0YtJj4ctt3fxsiv3iOC7an8EkjHG5uOrpN/3f+zGJDdJp&#10;NZs7pNKq6sv+G4pBNSBrPDMz8iRwCT+m8U3GyA0bGGUvvglMQY+qRfe4K66RketkeQ7du2o2A8dF&#10;zr1Ztc+/QfWDVgzyHMYFZnyRNzl05alaWJl3/RAisRNyTbVnY24hY2BkSOOroj0jmw1GgfYkL4vu&#10;U1FUZA9rTAd9b7EPJ3OzX6Z25xr4H9ldaRgz+Yqgh6+bzdpIsB11bI8pDmr1YkwL8qu1axD9DCv9&#10;brn46u1FPs82XYqpp1m1fnXiLIHUD6HB+hXurmY6+u7FGN1Hlh8oleJEMVEIeoziDDmyRglPm8bk&#10;4Lj6/587PlN4tw70r4pxtjaJzv5VNOOMM0/nMRSTFGj9gtovK/03O5c1g0a6YZuOKBJnPJfw7Nks&#10;aJ+eK3n73EPKH4ZjTIgUWZ2wd1I6joZ1c3XsxA5PNoWXglQWcJwlbmD3xmLzpWVpiihmLeDxJRJp&#10;p8b12OVLS3DFAFG/+IcLHfA9f6PalHb4zKB+2LQ/VOXI5DgTrTft7iUWvrv2bJTaTb4buDWuyLfG&#10;u/kBqwIW6+lqZtPZ7ZpN1V0WHebkm94Rui1yJFZ7heRsRdN3e5ffFFi5bjZV2y8TQaKXC5NqMEiW&#10;CyQy7P+b9ad/MZCbX2qJNdLUMvywdaGx+52ZHKAr08bxpOerT9V4+h8AAAD//wMAUEsDBBQABgAI&#10;AAAAIQB+Cf7nL0AAALYfAQAYAAAAeGwvd29ya3NoZWV0cy9zaGVldDMueG1spH1pjxzHteX3AeY/&#10;EPw0byAXK/csQtJDdrd7Ye/d7gX9YQCaalmERVFD0rL97+fczIi8W1RUtqeAZ/ZT3rxxIu5yYs/v&#10;//tfn3599cfzl68fP//2w+titX796vm3D59/+vjb3354ffeXwz/1r199/fb+t5/e//r5t+cfXv/7&#10;+evr//7xf/6P7//5+cvfv/7y/PztFTT89vWH1798+/b72zdvvn745fnT+6+rz78//4YnP3/+8un9&#10;N/y/X/725uvvX57f/zS+9OnXN+V63b759P7jb68nDW+/LNHx+eefP354Pvj84R+fnn/7Nin58vzr&#10;+2/A//WXj79/jdo+fVii7tP7L3//x+9/+vD50+9Q8dePv3789u9R6etXnz68Pfnbb5+/vP/rr6j3&#10;v4r6/Yeoe/x/nPpPHz98+fz188/fVlD3ZgLq67x5s3kDTT9+/9NH1ICa/dWX559/eD0Ub4eHpnj9&#10;5sfvxxa6//j8z6/i71ffPv9+9vzzt/3nX3+F9Ob1K7LAXz9//jtJnvz0w+s1lH59/vX5A7XFq/f4&#10;54/nSfrPVQEr/t+xHPobZbyZC5F/xwIPR6tdfXn10/PP7//x67ebz/88fv74t1++wUUatAI1xtuf&#10;/n3w/PUDrICiV2VDWj98/hUq8L+vPn2EO7Voxff/Gv/958efvv3yw2t404d/fP32+dPD9P+PWGb5&#10;LshDKsqvmm5dFdCeew+NMZZDjTLp3azqsun68cW/Pn/9dviRoGeVFHg8aqE/YvH5N8r4RsVvLAJc&#10;1PFN/PGfQy4jZPpjEeQyQi5fCrmMkOmP/w/I0SdK/LEMcvSK8qVuUUa/oD/+c8hVhEx/LIJcRcjV&#10;SyFXETL98Z9DrqNj0B+LINfRMeqXOkYdHYP+eDHkN1PKGLPRwftv73/8/svnf74CFQD419/fE7EU&#10;b2s0RjrnINmQ8ABpBPhXZMA/fiyr79/8gaz2Af8HZbNGWG+5xj1Is8YirRFmXq5xIOkfXqN5Z72s&#10;dqzFHiTmZ+Vc5PjsUD7b6Gen8lnBtR9fvEoUW+v379T7jX74pB62+uHw54T2zsi8Uxp68/RSPTU1&#10;G/7i9ZfrWYMyL3zkBcaA9NzUBWuc7CAfmubcl89MOx7IZ6YZD+UzW+CRfGgKPJbPTIEn8pkp8FQ+&#10;swWeyYemwHP5zBR4IZ+ZAq/wjKI107DXXsQUfuMlDIRbL2GA3EFiq23v5UNT+IN8Zop9lM9MgU/y&#10;mW3qgbpqMxxT4rAnH5oiB+Vrpszhz3hzR3MP5HRGxgIg1zMiFgZ5oBGxYN5BZK6jawHlihaAckVb&#10;tPJFW+hltlByxxmSLZQccX5oCyUfnB/aQv+Ch6YxXH3JAY2MBUBuaEQsDPJGI8JgVOYrMGh7Qeoj&#10;8bl+heUg9dSk+/3cwwP10JDAoXpoCz3STw31HWefnqinpthT9dAWe6afmmLPs08v1FNT7BU9NLaz&#10;hV8nZExz3+wWuU2IGDB3JLLV3vf6qWmDh+zTR/XUFPukHtraD4N+bMod9vKPtSOakoc/08s7mn8Y&#10;PdIImfYfRr/cITN6p5GxgN7p2piQG4yX2rbIu+mg/dQWfZkvevRUdg5b9Oik2x+PDjo/tkX/ZYkZ&#10;Ru80zWfNMProDpnRU40MA9Lp8oVDi2IcVRij7WGWgAYbzaru6q5Zzz/ThPtBDjNrfVvMUuu10XcQ&#10;5NarYtNXm+2Ch1Hh3Ase+6xH+M/k8+UEdr0pKujQMsdKplw3TW9FThhGDxj6/dN00WdabbteQ60p&#10;+lzJ1GXboMm09gsuuq3X6434acFroevnMbP98v7L80+vp3k0PH17jXm0V18/jlNiw/2fb4ajP/8v&#10;NNB3QPpf/7tY/58/wcN+JusV/apu10yrY1PeZPXj6dubqB8+EPWjcb9DLbX+alW069bovx0r6pHj&#10;v7+9jZphx6gZNvkOjfNfATM8pGuNl92FtjNOdS9q8sePdVH0aFjT7A9Kpq3LwjnFY9COkptmQ34V&#10;f6a8pzQMJHvpnG1drDH5a3Ag5UshIKUg0JYfYjQBSVUUnXAR46pI76zNNzU9fjscxsauuLHRZN8R&#10;Xm3Hply1dabiYIpscXj8djiKxdVcHFr/O6q5Lq5b1UVj+4MUvT9+n6gLHrwdjqPyhpXDbt9RkwnP&#10;qaumqUWzmfZ9N5aBuDD/nSKfs0sJJ/DZZdB5oKrbDSxoFFEeoMAjA1ZuKmBL6Ve69LYfLWE0y6zw&#10;x49Vi1q60imyY+ntuhLtYN2HAipWONHkePx2uItN3nKTg8vxBIC1QYtiVdYt0m1Ztl1D5Rr0MlIT&#10;5eHx2+E+lteJ8tDo3w2ouy6vWiFQe1E/29QU9UlnwoNpHWLMn70oCab7bkALCm+q6k2RLETzLaYW&#10;XzI8CRS2KspybfLcXjE9bFZN28UkRP8auf0gB9ZtS+PMB+EZXHCz7jbbo+FwVpJAcoSH0UEQL0Uq&#10;pR1rmU1XO5c8YTBd10uLGQ85zYE5UwWVbUlp3oTeuZKpy3UHotZeeMFgEB2yYQyYa6FLeevEuVgI&#10;GqkVJhLeYXTc5HSMy0KI4hX6MaXoXBlT3gYdzpcJR0kLUmOmaTeFdFMD5C7Uukg53L1ASQy6oX6L&#10;abYHJdNWTZVg0MlviUGLOpN4nnJgwEvS6ZDias/nYBMp1FfdxhkapDDjKTfrHLFREEQ/d6aupiZu&#10;qlVdb0wvB5SYebOe3uxWVduCJ+afzVMxhJIWHpccRwvX67Ky5b8LdUzaFXma0WHJACGT6G7ouKrq&#10;uvdNSXEVOaVIUNr0NA3iSoPoijYBQgYbEVu1gdF14CItM4hqIwLGDjMG8vat9mwnq4Ctqq6qkH2b&#10;dTt2skxxMiqcU3STElBQbbswMVKS1uyn96hnULatqAMHvaYVrKS8hFbQyaO0hJXqXvZhWfs0919M&#10;cs2qLas6iWKU2w9yYBgIyVyp2+ogyKFafdtV2xUezgrzAI8gFw1IxFPWfrR1rGU2dZ8gnqmewNWh&#10;vTXo04VYzlQ5ZVvXRMpa17mSQQalnKVFLkJxlB37sXc05wMteC10Ob9bB+ftVz0G5PrFm9yLTDYI&#10;QPPibXgx6bGCYZpNOWPGH7r0u1C/Xb53L1CCbNDN9ungQcm0Ve9HUo+hODRnvRmfU2+AfsbXnxbi&#10;Au9In6N+LP10JcE7UqhPdv9j1ABa2Xem04ZBGWtw5o1cU6PbluCazJsz11CLiki12SlGTdLWzDXV&#10;puSJpTEXDO+WNiQFFgcvZkHQD3MNqaOqQny7iMGk3xy+GAjb1YXLpXiuNJ4OKdvjkVFHBNSViHJj&#10;fAqwyIJVlenggIC4CZyRmYAasACGS12/HvtupjgZKU4JE1CHBuawtFaLoZS0t2QjEAFr4djWbITN&#10;Dy9hI8wBjGxUo38rm0tXdA8bhUgObNRRLph/xuL7QQ5sVNP8zfwzEX8Q5BB/PdhNF3Y4K8mDOoIc&#10;OzG8b2Q1retYy2wwDLM+c8JY2r4wHb/ThVjOVDnoN4xTsRrLuZKpiw7jSuO/F4ylweSjsDabewz1&#10;a6HLOV5koM1K9wiMjpucDiajSo2tjfPeBh1J3xW8VJYy4xkgd6HWBaabcl54LwCDl6qy8FniQcm0&#10;mFV1XeXHUNzISzKiLF8+LcQFXpKeiJHEOJTR1gcvSaG+qf2sN8ZDU5yNvFRlpunBUazNOQBz1Gbd&#10;ixoa42FolFEy01WDjY/CE00fbYghlnQBQVfo+5lAB18tSz8YJTFQGiVNScg0sI5BpBXfwwNfiQbe&#10;WOa9XIrnSuPp+tFWBo+MUeKrvnHxjgHTjKcqRxKOKdNkTPAVN4EzOPNVWzRY9qjWfbmhHqyBJCPI&#10;KWG+aje5Ke0YYkmDC75at5IBuJOl+Qo7al/CV5hWHvmq6Ws1TaUruofdwRNfYVAhUZhW3Q9y4Ct0&#10;p4STm4Y7CHLEV4VKZYYvDmeFeYBHkJPcVVOaMmRwrGU24whL1/OEcbW9XP2zXezThbjOVJlli5lA&#10;h+tcyYDnaeSncV0wrqbBzmn+GQNcC13OIZnHiqY0ueMm9yKTV1NLTzb57zboSDqyJC8snvHPdHnu&#10;QlWLVd7i9wIwkVc3toputgclg2GsXzt4DMUReWEYv91lnxbiAnlJV8TcwNhx08BAXlKoRy/K0SrI&#10;awq6kbxGf46NZowO8mJtzuqRvDC3rmYojfFAXhklTF5Vgym1+efJa1KSdAFBXl1n6/Au1HaX3cFd&#10;jBPc1WEqC+1i2lfHHTBT0xkZijtKamhfzJSaeBgul+K50niQzxJ4ZFwSd216F+PgLsYD1hE/21YU&#10;IzHbOXszd3U15eqqLjc9otZk1kEGkFMyc1e73shhjMnjQ4ywpL0ld3Vi6kYT1ou2bw8FFuVGwsKy&#10;imQi00R7Qa5ZdZtCTvcxbYbpvqgPc32ya2cqehD0TYRlmvJwIagjyEWz0RTfOKtmvPJYy4Av0GvV&#10;jnvCWLDdQs6yG9CnC3GdqTLLblqa0YWeKxn0rKhRtcgF42pMNF2Lt52vMS2VtJTGP63+JqdDMFRu&#10;nHwbdCTdVTDUuuxFABrfugv1LFZ5H7wXgMFQdTXSnq7Ug5LB7DjN62mRx1AcMRT6vNw8tjf6tBAX&#10;GEr6IXqVNHA2pYKhpFDfFdQiGhkYaoqekaGKTLcEDMXanANEhmqxq0YulXqGyiiZGarFxIXwIs9Q&#10;k5KkC0iGagrjxBhexWSRNzwoioESRWEi3jewjrqqaRuwkGlgirqZomrbHpdL8VxpPNiDk8AjYxQU&#10;BfLwmCkGIx6sL2QpipvAGZwpCv6MKYWqL6bAN9WXEeSUMEU1466QGBgmOYOiMgYXFFWo6SFOpZqt&#10;6NzKC44vYUvHyFaY2raLMXvF9LDBukYj1/YcRUUla6wxG588CEoQgd0GcyCxEfCvbsvDIFisElCO&#10;8FAS0wRHKzjWMpsiNfM3IQWYFgMMgcWAOc2BOVMFIXgSS/PnSgaeSjsLNd6LUAbANFWXYclrocs5&#10;GXMTtoOKChknu8npYG5qMdblnwnn26AjmZiYm2AbLP/wT9f6LtQ6aeZ7gZIICVnMhfiDkmkbTDLZ&#10;ln0MZaBla9DC9iTwlAMDFpJO1/YYcDs0YCEphCG5HxuDhWa3KzuEkvjpxgELsTZnamYh5GvRwibi&#10;ME7KKGEW6rAKZIqPIZS0sKSeyqQAME/MAYnoBd0wIqKbZhxem8J1WFXo1/sRCIVVTO/j89m2pguE&#10;0VEO0JUG1GO4400r4w580ycSCoZEDAidQ2FZk1Ewncdt4EzLfLNBOmnXWDAsx4kM00YyQJySmW/Q&#10;P5ZAbAcjRlDSypJvttRH8w0OGr+Eb7CxD3xTrsoKPTZGadLVXjHJNSuEt/HS/fCMttj1JkUdhGeI&#10;/H69ESO6cSx1GJ7uKv0IcpJt2kQaOtYyG+z2s2nohMFQF1ab8nQhljNVTkl755ynnisZjKmpH6+L&#10;u2AsTaPdQwteC13Ow5hssP7PxrNUfpPTMZNNgQ3fIosZD7gNOpJOymTTFo218l2o6i4r3wuUIJum&#10;wu5w22wPSqbFNg2Xkx5DcUQ2fZGZinhaiAu8I92v3VQ0FWPsCd6RQjAGeqlWJkYKoJWb1kxjgmtY&#10;g7N05BraJ2e7dCCYzJszwfR66G8iFatIk5KkgQXX9H3GS8A7yxIKKIgxEwX12DjrGkwHW9VihOVk&#10;KNgiBSX2PyyEc6Xh9Ngz7eHIWCQCGhfidbiCgBgO9jiZpxQLMZM5G0fSKbHZldYv0YHE/xgNMkqc&#10;Bmacbm3DEMOajIEFzVCXaC5UcwsdRH3BWGYTuKXBeROxacFk3r1ikgO36HGZ8dD9IDfyjAmeg/AM&#10;kYWN3DRtP//mqgTKWQbqCAqjoWjmrRsXPLWuYy2D2UDnMieMq+1rA/o0PCxX+QY6U+UgVBpf0LmS&#10;qXGkAn1jDfeCsWBFKDu+4bo7F2PKAauJdjZ0cSPwOB1MOZh6ETqMwW+DjmRGEpRTbhmHjwa/C7Xe&#10;1cj3AjCxTz8umukWfFAy6IWQV2uRx1DcyD5qN6hJBU8LcYF92Bp//AirjksTulSwjxSirfIp9plc&#10;H9Aq7KcyGg6FBmcwZp8N1vTn0NrYnqyMGqdkJqJN08nhkokKENFUl6TZBRFhQgHxFn92vPEOWqae&#10;bT64QESy6bBCgM0j1qo40SSFKuB34YWdDdy+WNHhVrLdMYyFFmK7UsWWG+xt99iulVCFE1meJCkc&#10;I0nWtgOPoRDXzpmNWQnnRLHfpyn7aT+ScSAZQE7JTEzYFZFrmRhhSdsLjsLm97l4RVElHfheTlEQ&#10;n5wE+85wPoJ/s/YxiewFuXa1xm5EskH4GSrbD3KgqA7jRq3kIDwcOaow8Xe4EMkR5CQvYXsRoOiC&#10;jrXMJjH8OGEsLU5h6vdPF2I5U+UgclJb7pQMlpPXLnAuGEuDMw0ay7V433kVcxEWvURaslyU08Fc&#10;hFPZxmK34cWkNwoC0qMMU4O7UL1ylfexe4ESBNQiRzvLPigZLH14kcdQ3EhAck3Kbkh5WohrGFSh&#10;6FiWNI2vzTRQhLBf0lxvgoAYGvZG5ZI3RUPU5qweyahHt0nyiCOjnJJARv0KTChXJTitjIE/xFhK&#10;uoAkIyTHkBPwj0kLw7tQ810+MFDoxYpjVNTT2RvX1jruqmnoZOxxHkoksscBXPP0cimeK42H2N/j&#10;kTGKYdEGXUuH+UbgqbGbQfwMNoqX2ATO9kxGVVVgFh+zzdiGntiqkFPCZITZYQHEpOQhRlvS9pKM&#10;NnLzBSdTTUx0jPgFxESFojGxMFKWJp/t4ZJHegg26jDbstXt9oMcsZGqqMlQB0GOiIn6l1sVHgbB&#10;JKojPIx2w4ipXNN43qSJYyUDEbrfQtv/hMG0GKQwFpu/TnNgznRB2OJOmnRJ50oGixu+T3fBYHCH&#10;KLl+/LGVxzxxLXQ5pw00VY7ELxzO+NtNTsdMUyW2Beh63Ib3km4qWApzlaJw4wN3oaZJ094LZERN&#10;Pc5L29Z8UDLYv0qDVA30MZQxUtO4rXFLaz7lwICPpKN1OEWbyEkUI+yNmwp7KSycIcYH5ch1l5k/&#10;HcjxozZn3shHG8zquRUcGRXuzZmECpwaE2FnnAskNBWftLAkITnLYuMFJJTJKWAeriIxD5bZnY0H&#10;HVY43UyOoI08UFjFoca0BXpOsUbyMgvoSgPCWjW1kFEh4w6eicO/IHMjQ3EVAeE84IwGfxhJCoKt&#10;ZmbqwUYmrGbQSmdtMvMgI8WZe+YdGp9nYMRQSppb8o7a28NQNO/QKd8X8M50fJjO7GLyXLfPHu4M&#10;nniHOrwil3DRYzLcD3LgHSzDxBjHv8avD4Ic5cW+MX2Uw/AwieQID6OhiGuKxPaUYyWDI8x0VkVX&#10;6IQB4Oy5HP4ZzzjNgTnTBfVtIh+dKxkcH6cNpBrMBYPBzh797Fq87tyK6UX3qxy9cJs5HUwvOG5n&#10;Cr8NhSfdUfALtvdsd+q7ULukOe9F9RDFXUWn603zPCiZDtve3ADjMZRB/DIuv8yuZxzvKQcG/MIN&#10;hQk3bBVBp8igwXhHCmHK2S/xgV/4LD7YZ3vjgF9Ym7MN8wt2CIiosysDMiickplqcMHB2DELbWNH&#10;KjFqksZmqklesxCqmzQx+IWrSPzS090YtlV1KFXY5oScr0MB/MKtiqku8/QyC+JKgUAIIoe7AmSw&#10;wRuLNS3DmGJuBAhMoITGpH+Mqw3k+DFVOaswpyDdoqpd1aZPDeWUMK2ggyf8w2RlDGcmJEnTClqB&#10;Cm5VzSV0YPcFXDKdBK5WmIFayyGfbsw93EA/0Uq5tvbcD89wawby0vYIOghyRCVYRRKCphUOg+Au&#10;UEeQi2YjhsH2COcpx0oGg1E/Vj9hXBjNGCynC7Gc6XLQyfPp8VzJ4ORdap5tPpmNtQ1y/PgzPnst&#10;dDmXZbZpOrFfxPalbnI6mG2wCi481rDubdCRdFhBPLANO+zYA7nDm+RSu6x8L1AS8Uz3LWr3fFAy&#10;XVlgZs6kg8dQHLwP+7FNXn5aiAW8I10OZ+tpB4EpCbwjhXAJEW2F0YDBO7Ohq3GEHe3skhNFQ/Ry&#10;Z+nAOy0+6YGTbxxSpl8xyFBxSmbeoQVJMcQxXUsMcSYkSVsL3sH9WgKKcRgMcZbZHWzEFQcbYfbY&#10;xy5GO1IIt+3QypBpa4q7OLjAHQ7cSjYghsul2K50sWvcwOP9QMYokRR2MTpsFIMRm7xGJ0VSXFNn&#10;QiapFgtQJXpe1VRP0xQymJySQFI1riWgG5bmn3WmGG1JPxAk1WxEH1mTFJ3SfQFJTcd/a1z/iRX6&#10;OVLsvos9fOwkkFQDhmE5kzv3gxxd81TYLRgH4eHIUmVmvHEYBHehOoJcjF9iqSpxLuNYyeC2N5ox&#10;1KY7YVzYVaufnS6EcqaL2YxTiaaccyUDR/Cj9QuGgtOcGca/FrqctzFJYQ+28DZDwDc5HTNJYTnV&#10;pPTb8F7SSQUx4QI4dhSbfO9CTXfZ+F6ARKRjmdLTwoOS6TB74zLVYyhu5CjSMP+MBz8txAW+ks7X&#10;VdgdDp3ae8BXUgizgom1gRgzgIaz4pYZKBaijztDM0dt1NjIphUZKE7JzFFNia3Qc7usLZIYSUmz&#10;S47q0usB04rSu6XtS5EXK04clbrhCRwlhWhaxs9zUthFHpim9WIdjenBUcuy4XCli0XvPslREluN&#10;PrRb+x0oBCO2LnctNgZSrM2ZkDkKMys4EYeFURx7B8sYd5TB5JTMHFWs1USqHSPHaEv6geCodky1&#10;vq01XdHB3BfQVbxWAbch2c3We/g42sRRFTqPM8VuNiYa9oMcOAq3C+sWOgjPEIu4xEIMBEfnPQxP&#10;G+yDcMUf4SH7K5ZmE8eaj5VMWYyBohGcMIIO88vypwVPc2DOdEGYoPEdvHMlg2UNL3LBYNDBUmg0&#10;mGuhyzkW0xEWIkyD3+ReZA7SR42NW98GHUmHFHyEAYVoTkOGd6GqSdveC5REQn2iT/qgZDpsknKp&#10;6DGUMZKQHyhlfBtsI70LZw3JWJ5tpBCOzCdn5fjQPNaQY3jiX5sNydujQzubRubB7QO1nJUz5sXo&#10;KKNkZh5sl5C7qm3GiWGTNLBkntyqGkZHuQamcIq1JbrBPRS+gXVYYTNY4owvhVVM6UiBOk5AMTkQ&#10;VwoE1uwSHdpBxhqcEVBTYx8GAYzC7U3sgFe43s7KzCvo8yMdrXGmiDruJnaw7pNRwrzSqW23tmli&#10;ACWtLHilwy4p/jEUzSt0hvUFvDId050uOxXNxdpHAtjDxxoDxWQ7XPtBjihGXT9uWv8gyCEh4DSq&#10;p5tlqI6ghV0Xi2vJTXFShhaDXBf5RIBxVymehoe7WuhMYSF3oQyjg+BcyWBN0q9lXDAWdGNMZroW&#10;7zuXjWRDU6aZ7HaT0zHzTo276tnVbEfiNuhIOqzgnaYxCe0u1G5XY94LkIh0dIH9fP2DkkG/x6ek&#10;x1Ac0U4xsjzZhH6mYZ8W4gIbSW9CoQ0tqmgrY+wjhSCQ6INgso4PyCOsjYpDocJZOlJQiU1Cwkg2&#10;ikBBjMMpmSkIozc5MWOAHAcdSVMLBsL2XsuA70INdxkbk3KMkxgIu818o+r4wnWFtE3SgKX4igzU&#10;jdsGyNb0M/YGGy3LMBjwSGyYVk0TkxTCvhQ/VYwBD2PD6WRpN1MLCpKY1ZzZIjHhYvwOs7PoSJfF&#10;uC3bKJER5JTMxISJGHu9F5aLpuKTFhds1ONTMHOhmoLogO0LKGg6uduuqjV2h4qGmbUHCopyaF45&#10;rWmG6/tlPHCMGXvz7CA8o1GO1n4YnuxCcQS5aByaeWvHXKt1HSuZEldauw7xCQPpaNQpflrX6UJc&#10;Z6pM9OCoE27i41zJ4Hy8z5gXjKtd5+5puRa6nH8xFVXhuo5QP123m5wOpqI+TDtPOozdboOOpLdK&#10;KhIHB0Z3ugs13WXwewGSqGjcyG4a9kHJYJ7OfyXgMRRHVIQPwYxJafofk5qeFuICFUlPxFH+cRZF&#10;tzCoSAqhG5sYeIOK+Ow8psGEL3paYnXO6kxLtJ4mfgaTDCGnZKYlfLFDTpRzqhmth3WjCUnS7oKX&#10;sIhiX30XqrvL8uAlri3WFDEmSY6MpBCY3s9tY+sCNzD8x7TH5VI8VxrPeA2CjXEMkhQeuJpfKKTA&#10;CzyJaUNa4I4/44wYJLE2ZyvmIpp4w5Ul/bZBUkbJzEW05V1MXtlWijGWNDjTEnoOciqX66MZik7E&#10;voChpqO9HXGujF3WHhhqkmtXmP8fT2yFZjUstI/v2FPzo6eOiQox8Wz0HQQ5YitQo3abw/BwF6gj&#10;yEnC6hIdmGMlg5VuqqQu7oSxYDhssJwuxHKmykEbUTyZgs6VDLZv+08mXTCWFnd5a6DX4n3nsUxM&#10;7pKlm9x7MxnhcgI5w+rIKHPSWpLRxialu1ClXda8FyhxKfwaX3NzLfigZHAejdKWbqTHUByxEQ5U&#10;6IdPC7GAgaRrYXZi/CybVgYGkkIFLplMrBbFiACeCtNqRgW5enRhZ9LIOvgCUa4fhcFQRklgHVzb&#10;jlMsxrlBNdObycwjqKbGvrXtrPcOWijod1kYrMNAiXXGj0kZ+2H5RwrhlhoaYppmo0iKoyEs0who&#10;ltYvl2K7UsXicvKE+4GBFLYGc2cOG0VbZCCFzI2EKTK2Gp8ZaLx0vMAZCZw/MO0gY8a5D9MPHa/n&#10;NvL0M8FIOoGkH3y2MaVF0w8du30B/UxneLvVBjfvi06RwbhXTnLtqp16/4F97OB3P8jhYzT4UKvx&#10;9oPwkDgHA8uoAv+aPHsYBHehOoJctB8NmPrESbJjJVOCoRL8Mx9k7krjv6cLoZypYir6MKBLnudK&#10;pt7g0hXrvBehODQRNBhuvxbvO2dj+tEXhxkaucnpYCrC0ZGkq419kdugI+mvgoo6d3nlXajeLsPe&#10;C5RERViCdq35oGQowiCjw/MxFEdUVOdW2p4W4gItSY/D/dGJITpoSQoV6yZx6RAGRrPT4St1NAUZ&#10;f4YysZGb1TmzR4rCJqhxZisqMREFisoomSmq2KjFBON/YKtJSdLwgq2a6bbEgMXW512o+S4nAFsx&#10;ZmKr5PcYdOBREnNugDHS3NY1znbGNsK/FtvlUmxXGhvyit/LC7aSFaixgSbFVowNw/cMNgqemO2c&#10;HzBbYcsMXQ5W0JeUUotKGSUzYeG2G7kl0naaYugl/UAS1hi2sUrc1oqwKjqau5ywIE7k3q/Gb3cy&#10;HRpf3QtyIKzxSwYRhLX4fpADYWHCUuQ8wwMHQY64q5qOoQaVXK0xOR4uBHgEuWhN4q7U5VDHSgYA&#10;6SvROsWdMC6sChkspwuxnKly0J0bB466oHMlg44XbWzUIheMBdvwMintWuhynsxEtrELvTe592by&#10;ajGTvt2Qt0FH0ncleclQtB2Uu1DTXV54LwCDxxDfPks8KBl8TzWxzy4UN/LYeLwkurMx+NNCXMOg&#10;C8WtQx7YQDEkXBQ3MSaEYgABG3ZnyEYz2AaKjKjOWZ15DJdBcFS7RXEZNk7JzGO46pqgxp/ttce4&#10;SvqA5LHx3tmoxdbn3dLGpjCMFQeP4auaiWGqjkGM92hNUcfXQDHIIxtSEn8W2+VSbFcaW9mkdmjI&#10;eMU8NbasJzbdCWyg6ggM/1psFDyxOZwJmccw/YJbZMZTPpZ/ZFg5DTOJYS5cHl0yCX2IcZd0AkFi&#10;WAxMTqNpEqNDvi8gMSoUWd8YeK+a/nu76nBDgzb+fnhGRIUdXyJEtNxBkCOiwrq0kDMNcBgVGhBH&#10;+O/RPIBIp9hhRF3IsZIpS6yAW5ETxoFNWxkyON2C40yVUSFo/BjgXMngJilap9BQLxgHxltmRHot&#10;3neOFIkIS+FqTdWOqHI6mJT8TpTb8GLSAQUTYXe2iCbjFnehetaV7gUqMM+4e9U2zYOSwTSwn85/&#10;DOqJeZrx3pgIxUT10xYcYBrpTh1OMieSHzm+8DmscSVWQ2IEENNggVibGezCKpwpI7s0dNOpiB3T&#10;mIP0fadkZpcap+44rnrjD0MMjqRdBbvQB5tNJd5ta0UKEm4gbDFMzG4POmKwzYYOjZsSKGIihbj+&#10;4nC5rfwrXT6O2vpgHGQ0gSYwDHHd1eFGlI/L0Qw68uZYTdf+TA3Yf1GDHqkLai0o/d5pYGrY4CAI&#10;m9CaIQZG0oKSGhi/ZgM6FPsCNpgOH+PD6Og/mQrtVfF+BDqkwZDtXOZ+kIMOnDhIEtY4PDkIckQP&#10;FWI6hrOj6cOoMIXqCA+jnYgjxsku42rHSgak5TsNJwwGRz3khKDJLqc5MGeqIFRq4zPMuZJBC9HN&#10;wNr5LhgMvhthuozX4n3nVkwUmF0QbmUSw01Ox0wU8G32qmm6LbyX9EbBExu33+YuVCnpWfcCDjEE&#10;NrQ4nn9QMj1azXX8HkMZxBDY1rHdQ59yYEAT0qM6fO7LG3GgYBBuV+Dcn4M8xEggmsBC/3ZAoAxW&#10;54waKYOuZxRR4nqzMhSckpkyWsqYAop2PVDGhCRpYkEZ2IkhlBj/Gt5By9itTIXsQDHEjUebZ3y/&#10;DhQihTBjRWdwDFiKpUgh+jPCxnFBJzlAV6osLNEnBsfgFAUIjAJjGEAUWBEQvrJinlIQxHo7AzGn&#10;4ApRTNqXIC0b+4OMFKdh5hRYRvQK7JI6hhsTjKSJBadg4z/TkWYVOk/7AlaZDuoWuKS437jZselh&#10;i1k0TNZuJYH9KihZYcgqZwSNpQ+C3Mgq8uSCHb8fRoUpVEd4GC1FrDL1N7U5j5UMVp8TX6ZjMB0u&#10;8xABY1Cf5sCcqYJoOdKHy7mSaXC0wA2DLhhMiyTALW0TybXQ5ZyMGQY6RIVMBrjJ6ZgZBh19eX7V&#10;xMtt0JH0U8k2vemp3IWaJh3uXiAjssF3QVzmflAyuKbSf0r7MZRBZNOpXeTGtE85MCAb6Wh041ii&#10;N7unhDBpQ2Ncm3pigIxkoz5dbACBbLhMZ18mGwyyMjwhI8QpmckGJ0Kkk3A6GbsTIJsJSdLCgmz6&#10;Tm5HsfV5By0j2aQiGWTDtcWUF05OJuhchxiObtO0sw53THlNxaCBsQBvXA4EkwNxpUHAn3wPBwQj&#10;kda4/tbFMAYtDKJRbWtbhYIgpjBnoEg2tFaHzhaWWLFGYzqaIJuMhplsMCEh06yJYZDNpCRpYkE2&#10;aG/2Dk02dDD2BWQznbgt6hVOylAwhZ/px+9Vkxx4Z/z2bBSzyXA/yKEjs1HHp42+gyBHvIPxpvad&#10;w6hkB6gjyEWbEe3gnn7g0rqOlQwWYvyR8xPGQresiCxtnOR0Ia4zVSa6R4ku8bmSGS8pstAvGBe+&#10;bZOZiLsWupzvMgPptOAYiNvS6WAGQt9TtI/RcRtwJJ2XGQjXDWkb3YWK7nLCe1FPcBG+TOzTwoOS&#10;wQoi3Tmoi3sMxREX6c69wfW0EBdoiRsPK5zj5wRtqQOFkPBWjHGo+6ahYQw0n4CvMYMr2tpgAy2x&#10;OmewSEvYV4YpJ9Zic5aMIKdkpiWQbKYzBlqakCTNzrSE2sr1IVufd6Hmu5wADMUVJ4bCrnLfjjoE&#10;6xbfz3RtTSEYRx+12tVkkhXYalmWHK40tmqT2FcL4pIVoBORbmMTiIuxuXgZKGCiKzmzMVlh2znO&#10;3dMHYloaTRtXk9HklMx81SPI2H/cNz5iuCVtL/hKbt2Qu8Y0ddGx2RdQ13Sot6AvoPamdnvV9BAB&#10;gPlGEQGGcPeDXLHCGEBGitF3EORGvlIMbgQPo8IUqiM8jHYjwsL4zrnusZKh28zchNcJg8GkU2bl&#10;9jQH5kwVhIXXcdSmneRcyTSYP3cdvQsGg2/gUEKOPxNF10KX87fIUrhxGpND7HCGYW5yOmaWwtSH&#10;zDRmEfI26Ei6rGAp7MOhBB1+potyF2qddL57gZJ4KrVD5EHJ0LKJa9nHUAbx1MbexPSUAwBCko7W&#10;h6O/2rYDxYjwRpAh1dcIxQABCGQC0wogIVbhbMok1OLGDbap8Qus3WSUBBIqUD4uqxJaDM4YNkmr&#10;ChLCZ5rNm+9Q/DgeSkUs2IbBEdtMHTGjQocSPg3qB8AYD813EOAYtfRPC+gyC+hKA0J+9zkEFCNR&#10;02fhUxTDgHCLm6kSOXh0DmdZphjsycMWf7ALjqKkKCajZKYYTBnLyV4TrhgSTUqSlhUUg1VmEa/s&#10;ZJpi6BjrCyhmOp5bdKuul3NAJg72qkmuw+bfmvYGx5/pb+0HObANFsCEMxsXOAhyxDZgf6GQqxX2&#10;rC0DeASF0ZpEPJhec6F+rGRKbJpPEM98XBmxKDnd4DqNFd3RcGeqTBzpTNz1fK5ksMjil6MuQnFo&#10;L6Qa05jX4n3nycw7mG/c3s43OR2BdzA5gOVtTnO2r3QbdCT9WPCOPkxkKnMXarrLI+8FYFAQroAl&#10;a+kYf1AyPb554PrIj6E4alh3CcbTQixgI+l9Pbbc+jnEgWJIuCh2wCSm9mIAAQ82WsUoo3+NA4KZ&#10;WJ2zemSmfoXTSSIMTW8DzJRRwsyEQwM2acVgShpb0BFO/QqvM2kF60LLwhssxUDBUuhMkFZtbiwR&#10;SSF0mf1Jb7DUHOG4ll56s3FEjIkWYrtSxeIahLHDarDJIIW/Fj1ds25kKAjjeG2Tu7gD4yOuqTM+&#10;kxe2HXU4kolPfdF1/9b4MoSckkBeuB6rJmqdf9aCMcaSfiDICxy+bT6Pjsm+gLHCPQcbfD+1NF65&#10;V00PO2w1UB/LMlXfD3KgqRZnCbUZDsJD4iZ0LIX3mhA8jFpSUI7wUET7+IFSa/BjJYNIoQMAGswJ&#10;g8HcuWn80xyAM6W8wpqFz0nnSgbzx7hfxAC4EABwclVkfxMv10KX8yZmIWyD256PbnI6mIXc1PRt&#10;eC/phJJ5bAzchdoVKRPeCzQIWdrD53LOg5LBaqZPOY+hDKIYbHabI8ml9KccGHCMdCiMQxPf3QDH&#10;SCH6KpWHjCk4Pgdfj6tdEZNxcHAMq3M2jRyD46PGFUArmfeYVug8iAk+zLVNryZNKXhlrH3E7cjx&#10;Xahi0q4gE4ZHZDKtCujAA5lIIRyJo6G/kaH4iQm7l2M3Nxd1mQV0pcoCYdPnjG1hMsDgjrQbwMlQ&#10;AAVAOJpmsh5Yg6vkzMmsgbl4muDFhi8zl4QVoIyCmTGwzpJZuMdwZ1KStLBkjF6cSdZjHDqU+gLG&#10;mA7dliU6Q3YlZq+K55OR2+R0iBvYTHJgjH4tVpGs5x0EfSN54FMaIl9q3zkMgklUR3goyAPl+TA+&#10;VjIYa/nTZScMBhNXJrhPcwDOlPIKxyd8d+tcyTSgJ9ejuRAAsEtaNIbJGNdCl/NMJg94hGhR4503&#10;OR0zeWBoKAnIpJ/boCPpm4JIMAMigJg4uwu1Tpr2XqAkUukSS3oPSgYzD/Q1du0+j6EMIhVsmJoT&#10;YYJUMt4PUpGOho/UJG7bBqlIIXwcZOwQajwglakcAKqxAcI8JW+PDu3sy0SCw4HCR+yMjYwKp4RZ&#10;BTcCSeMYJDFskhYW/EJXAXKrmo4Xxi25VqXQirUlfunoa3zGgOAXKdSs28R10RRiczovLIjLLIgr&#10;pR93s4/ZzbSGjDt4Y9X4JIKVGgYB2xoN5Oyxrs4ozCnYM4MpUlwqik6uu6EZvJJRMvMKBtUy/K2P&#10;xahJWpZ5BRjE6X/NK3QA9QW8Mh2PLRtM6fvlmelht8KnGOUo0ySt/WqSK1Z0rFXkFJMgD4Icwgvf&#10;gBUVCLNkGShHeDVaCFNjuAObxqfajMdKhvg7MTU2lQEE3Ya+iMc/res0QE22y5kqiHZW+57OuZLB&#10;EpKPnotQBoHBxkgOVMvH10KXc89ILLQLw+6KvMm9OLNJiSVsExG34cWkGwoKaezOx7tQp2S73Qs4&#10;CFQkC98oD0qGrkl0HcTHUAbaDXFo+jhPOQCgCulG2NMyHqPVph/2lBCG4KlBSvR5gMA2o0xnCuMP&#10;LtNZL9BGt17hzAU7o21WDEYySpg2cIjBxCbGItObSVMKrsBGje0eCK7IBCfGIowOXIGA8F09cIUU&#10;wjcLk3uf5/gEmciUY1IJJrZygK5UWRMj2HSB5RcFCANjoDa+QBEUyQt9v0wLkefHDOXMzBwC3sBn&#10;SLFBDV9bSc1mZZQwh8BRpLMYzDGEkhYXHLLt44+KTmo6TLqcTiBOzVX2dP5FTP0a2t8Lct0KeVx2&#10;l4z37gc5MEsF5tUVPQgPEYJYbbAn1g4XQjmCXLQbMQuGpJ5ZlAwO8dJIQoM5YTDY8Gqqe7oQy5kq&#10;BzVODKHPlQwO4yRuuWEsHfaWbHfaa6HL+SwTCy7H2u5uNzkdzDGdnMG3Sfs26Eh6rKAbfO5Jt/pd&#10;qOkuf7sXIME8dA2eM/KDkqF7q9084mMojpgHWV/ka5OenhbiGgZVKL4BlDq7TtEiXBSfA6VEpFti&#10;iKFChIQh+3ajDxQZUZ2zeiQkzBFgno9/puEHGTZOSSQkfE0YBwgM0ONQfNLYgpBw+6UJ+OEdXl2S&#10;XgYKuFhFIiSskvgW09HWYNepi+qBoi3mfxz4NlW5XIrnSuPBfZsJPDIaaVQ9GtGUSNEW8eDDoxkr&#10;U2jEJnAGinyEXj99MwIX0HYYErtx9yDjximZ+Yi4zJoqRlPSyoKEsFUjmVs0CdGx1ReQEBUKsxcr&#10;nDjKkdAk1+HSNVxczm1pupT79SQHEsJdfaaiB+EhkZC+DdpEzGEQ3IXqCHLRbsRH+FaGc91jJYOZ&#10;DJrx0J5ywrh6kCMHsp3VPV2I60yVWeHbtx7XuZJBq2JkYXBdMK4OeYob3Q16hC7nesxNWPoSdTNt&#10;fpPTMXMTmMl2LW7Di0nvFYSEGzp1s9+F6u2y8r1ARoQ03lVnmupByeBzBX7f/GMojgipoTO388+k&#10;qqeFuEBI0v0wV5nKVHtKCBcDpo6fxLAhQho3jGzDBkLiMp2pIyGVtEd0u6lBSBklTEjYqmMieIjR&#10;lDS2JKRenuc2XTxw05Qldlke3MRAiZv68YuD2o0GHW2YyvAHIsBNU4loYEyM5Rj/cim2K40NA5Uk&#10;T8kK4MP3iUk/irzIU27b70BREnOcMzhzE44O0IUWuBkjOVbKKZm5iYaRs+N5gosxlrS9oCkMP2YL&#10;aWqiY6cvoKbpKG3VrNAlEe5sxj179SSHjVnoBQmCNAluP8iBmnC8VkSH6Y8eBDliqaoySg7Dw12g&#10;jiAXrUbMhNPLaNm5WcZJvGMlg+87Jr6fwFh63EG0HfTpQlxnqswKi4pEKxrXuZLB5Lr/BMkF48JF&#10;tFlm4nZw3svMlP3Y0o3A43TMzFSjTyH6JSan3wYdSd8VJIXku13JXaj1LuPfC8AgLKzEeeM/KBlM&#10;dFBm03Z4DMURYbXjt3VicJrKPS3EBcJia+BUT4dLqZz1B4on4brYCkYtoqFhBMXn3HGYZrtjgrBY&#10;nbMeExZ23oiGNz0FEFZGCRMWHS0QCcBgjvGW9AHBXZjttrT3LlR3l+VBWAwUhIUeQaKFdRDiSlbq&#10;2xmwFISRFPSF2yZdDZdLsV1pbPjaNfmTKfdaCWF5iIY6RoYCMmID4ZinFCXRf5zBmbCw4EBHrzGG&#10;p9RuG1yGkFPChNXRNrf55xaIApKkwSVhbZk91eRFx1hfQF7TMd1qsxqvjZsxOvKa5LoVjsLLBUim&#10;0JEr9utwuniFdjMtfhCeTYSVmX46DIK7QB1BLlqQyGv80qVxgmMlgzsOfYf7hHH1pb1J5nQhljNV&#10;DmanaceawXKuZGh53OXSC8YCGtUeey1ed74WOapZ4XsRxktvci/OxIT7Se2Lt+HFpGMKNsKEpUhn&#10;BvZdqNIua94LlMRG+Nyea8EHJYNttOSKupUeQ3HERuhozQ6NP7Tg00JcYCPpZn2Pu6cdMLCRFML1&#10;TiRjoIGN5kPxwG3TALl9dGdn38hA1QpnvYx9QTuZN5l2mgZbs7hBdHNgyDQpSRpb0A4GhkKJaVQM&#10;mZYlFDAQYyYGahLz4hgySSHsdPSXFWLIxI1qG+ZyKZorVRCd0vDhO8gAJA8dZ/NMK1KsRc7Bzjzz&#10;lGJhq4mZc1q0Be1Kmr6La3pRmMDLKJk5p1VjDLf4GCMpaW3BOY3sZGiioZOwLyCa6VhtXa8w4y/m&#10;d8zAZa+e5HDTOQiEYij8TFPuBzl891cfYjIOeRDkiHTcXZaH4eEuUEeQi2YjosF5fqDStj1WMiVW&#10;oV1qOmEsPdbA9funC7GcqXKqFp/SdFjOlUxbr1NEMx9zxmbX7MiI6+6yErMOrf2Kn67bjcDjdDAB&#10;IeqEChPLt0FH0mGZi3AFgJw1MTM6d1BC0bnL4PcCMCJ90yYu13xQMjAC2cE4xWMobyQju4z/tBAM&#10;CIhNgOEQ0oLvxICApBCu5Bhnj7QdQECz1bENNz8cYnXOZJGMapqiEGRgOo3gpYwS5iX0HoQSE8Dg&#10;pUlJ0vCClzAJIrzHpBXw0jLLg5cYM/FS6jsa4CUphJNxdOGvaWsKwsgEYC6Bzdbwcim2K1Us9oWk&#10;HOFaCTUbHB132CggIzZsj81go4iJqc/5ATMWneTB6KStp28NmqaQ4eSUzIyFPCRnjkz8DzHekn4g&#10;GEvfccVtrcmLTra+gLymA7sN4hgHpLi5jMPv1ZNcvwJ92/WH/fAQjAXDiUkEw+8HQY4YCwsAphkO&#10;w9NdUI4gF+0GysKUqe/QHCuZElcMuPH9CYNBv5cSXPwZ1KcLcZ2pMvHh2MQq7rmSQRv4+6UuGBdC&#10;z1DptXjfuRtTFu7mNI17k3tx5ilsUDOVvw3vJV1TclPu7NxdqNIuy94LkH/82NL1qbCJjrgHJYP7&#10;NRKdhMdQHnETvi0lf1rZ00Jg4Cnpc5iOHdcCtTLwlBQqwod8jFCMFWDDTFmep1ids3XkKdxhja8O&#10;cQ2N2cFTGSXMU9bsoKbpvaTdJTXBRbl0kzRATcuyC6iJYYKa2mkzlmk6HWANkrsLagyZ5gsIGpwu&#10;Nhoul+K50nh6XD/pPBGDJgka7upXDwaKu0hH6liwHbNjlYm1OXNHOsL9szQViYOdOB2FtGcrKCPI&#10;KZnpqMeINGO1GGJJ2ws6wgc+2PTi5JOmIzo1+wI6mo7jNu0KG1xEdJhOz149yWHjHuJb1MWNpcKB&#10;4hV6unLThGm4g6BvYia75noYnu5CdQQ5yUzYDuy85ljJYCicuBGBwfTYFS7amCl/nJI8XYjrTJWJ&#10;9U80rc2r50qGPvHs+lYXjKtT9xdbX74WupwXRpZqVzgXJCxn6naT0zETFqoyXjCD6tDPWPU26Eg6&#10;siAvsIhOFHehprsMfi9AgrCwpcGPnh+UDEb+pXeKx1DeSFg2Fz8tBAOSku5HX8TyHSOQlBTC0Da1&#10;+Xmf8eDy86ltp/81DYW1JVbnTB1JCqZWh7d0Y4OjMjoiR+G7G7jbyrwZgylpYGYpbJWWq9LG08BS&#10;y5IOWIqBEktNC2YGkw42dAK9ucFSU4nUCUAoiQa27Xu5FNuVxoapTOqHG2wyMMlfcdGAk6HAmxlL&#10;3dNm242iJKY7Z3tmLDgQrorH3ggcdUMuM5BkCDklM2NtUB2RB02WxwBqQpL0A8FY286Rasais7Iv&#10;YKzp+G9b4Uz2uLEoWNNYcq+e5HqsYqjBoGmQ/SBHuwFrlWV1wx0EOWIsBJdIpIYqD4PgLoBHkIvW&#10;pGEV2Nc50LGSmY5DGx87YVw9lgqE0UxFTxfiOlNlEmX4rti5ksHuUDr9p9vrgnFh+kg0l/XIa6HL&#10;OSSTVz2OO2LkGmPf5HQweemJbDPUuw06kj4tyQsXuYmfrvVdqPUu498LwJQYpv1ZWteDkkHuSNwH&#10;8xjKIyJTF3DZVn5aCAykJt0Sd1+OW2Q1MpCaFMKwKjH0xgwhH9TXX4Qz1gOpsTrnApHUcAukv4Qh&#10;9yIzWZmdl4pBljS8JDV7LgFEtiwXgci4giAyTLb5DiFmAqUQPpGTIBQKvEgW2LZrzHK5FM+VKur/&#10;UXamO3HtMBx/FcQDsLQsM1ct0gHEviMW8W0qpoDa26mmo9vXvz+fk5zYTiYMfKF0PIkT2/knTmyz&#10;JymmODVEFETOd84ctxI/OJOVXXjexDLicpfJOIEXO3hZrwmB2nbrKpdVlRYCcsl5zWRf8Tej0aiK&#10;wtbIRSLtNJrEikUuCen9AHJ1QcZE8wEgygPm0HV3o6MDubgtSEz4FyN7gQ7kIm+9VYX98JmgFfXq&#10;1FCcXA4C4XtMHUIXxSdoRVR/Aa00DTkN8wdex4kv/LxuHThdkJczwwtvWwu16s8NDdeEsj2zc3Sh&#10;eCGRX4QWfju+rlVbmeomhNreqADDTa2NHqEG3A4pgTvlvQ1tFHVXIRSvQdzG/S4M9T0p3ysugSUO&#10;NPka9GBoOLYWIv8fQ3+oH2qivRZO/Z4WZAxY0rpFsaXCUR9Y0kQSrFdYZqPZwBsvhyuvOoCl1Fwm&#10;9wRL1AqdLzMOW5VGEkSRUMLJDJdg982iuBUukf9I9Z+WqtZlAUYttuqAUYlRwSiuFjILB6M0EZdV&#10;xXd8KZlC9dkx7/gW5O3KdEtUdykwW5spykvKfqRvTR686nnDfygnxfjjbB73YBppJvyEV5LUd8hD&#10;XO7FsVw/+dqeskZ6yMKfrNXQO3WjwRX1QEEWDrd+tBamJGr4AzDVxTRvD4mq/eRGtLvRfTggl4N2&#10;A/pHIXuBDmwKiXXCPLtp3g90glMbZg12gHYQCItcHfKhBqdSft8jQ0PUVB7Od5yYIfZfI2+a2OAH&#10;rEzRmemI3JSF2/NzQyM798wvcKGYYQWNaspvN4XXqq1MxyI6sXk2RR/cgG5qbfToRD03fUDOzk+d&#10;EIpqqtCJzBu9mrazeRdGWhTtveKsNeqC5T8YGnyCBZrH0AmKtkXeScvBU40DoEdrF2raJuOwLQA9&#10;moi4vNIbtGgVLfRUA09E3aNGZ0KN0DNYkVKcae13tgr0VBpJ0LO17gQC8nRfLIpSI0+GWSd8U84n&#10;RVkCMYkhIGaw1t4Du5m09rNFoZ5s54Y/r+tGJpL3T66FyyoTV5aJYecOdE1oo0LtKONRwpKeCRC4&#10;FkYkGj5XmglLuH6W+pmSNdcpKGefSgs9kFDpuT00ltdavHYVsVogSXsRgySbEjS8OJJALsowGEpd&#10;IgW2Tt92I93K5pqkCOp/3CzsBTpAZStPaRo+FCShPq3sW8OPa+Ug9vYOV4fQRaHJiactQuP2E0eG&#10;hsrgstZbVTpOfA26aMnIl1Pb0wX5OjN9UqleHrK6Ts8NDUgmu2XL10XiCy+xWzqu1fez5SdhCk8G&#10;lbQ8ptTaSJjSvoCOU+Lr796GNooLkcGUyl3jXRjpe2p4rxgWqBkWnFoPhoY6BIVnU4+hPzSRZC76&#10;POdm6GlBxprG9MqxunDgbcSKlL6GrKdW6E00IVk4CR3XP45SzCQ2l6lARKAhrofawqdtKGskIRAp&#10;iF3v0bCKglcI9GnD75ZPFp1Usbc4QAGjbvvp+LDGBlKKpjoaMbbok0M2lTm9XJS3K8Mb9zmFPWSj&#10;jVQwalsObI63m8QbCTOq/jnVZSaqhFF4pPBWEy1BZbihz47faBPKGulhiry+eh/pJRhtrCj7BFOU&#10;Oy6/NrSIJaHEH0As6ZTV3k/k7mb3wYByrqZXBy57gW59hXfSfne0Hz5cW5GkxRVFOYiteDYO+SDp&#10;rCQ+zp/vHhkaXIhSadiqxXHPyPp7mDRnPs5MJ+TqKjiKzg0NJTAElC0jF4qRtU0HiNfq+5kyJRBC&#10;IWsglCYsayOAEPnfP2eBTreh86ISauQxuQucNtyF4WXqdK+G1ppu4bTwYGiAmkIW1cfQAcs5h8iK&#10;C/NpHidgS5qh/3aG5GfPXX5giyYiPK5QDBFs6ZRFsOXzpvNdNqLTUXUzSQQ8GZDnrnrvrPU/a0Th&#10;ybY3vSZaRVGeClDY6FcW8JMwxEygzakanqAJBTJypLBWw42KhAZZi2jEagKaYN6VRaK5nMvMlWGG&#10;ynHF8kKGCByXnZhj5kYxQ6UA96mo91yRRsignA6HYRkKY813mkBGpZEEGWxRlVxyyOgaKUpXQ0Zb&#10;4KhvqB9PBxmrf17H49n+aDba+fJ79DI+H01f3n79Wfo5/j77usytzfLS9O3lNf57Nvnd/i/PCL9N&#10;ZrPJv/Gv1/HoeTyVv4iu+j6ZzOIfqztfnqejv2+/Xpam/7w9f12eHj+3i9Dq38n0R9v7zv8AAAD/&#10;/wMAUEsDBBQABgAIAAAAIQBUTzi2+j8AAHQkAQAYAAAAeGwvd29ya3NoZWV0cy9zaGVldDIueG1s&#10;pH1bcxw3sub7Rux/UOhpz4an1XXpqm6FrRNF0k1SvDeHl+DDRmhkeqwYyfJKGnnm3++XhQSQmUCj&#10;q2frwZLVWZkJ5OUDEpf68b//9enji+/PX75++Pz7Ty+r2fzli+ff33/+5cPvf//p5d1f139Zvnzx&#10;9du733959/Hz788/vfz389eX//3mf/6PH//8/OUfX397fv72Ahx+//rTy9++ffvj9atXX9//9vzp&#10;3dfZ5z+ef8cvv37+8undN/zvl7+/+vrHl+d3v4wvffr4qp7Pu1ef3n34/aXj8PrLFB6ff/31w/vn&#10;o8/v//np+fdvjsmX54/vvkH/r799+OOr5/bp/RR2n959+cc///jL+8+f/gCLv334+OHbv0emL198&#10;ev/69O+/f/7y7m8f0e5/Ve279573+D8J+08f3n/5/PXzr99mYPfKKZq2efVq9Qqc3vz4ywe0gLr9&#10;xZfnX396OXSvh4dF9fLVmx/HHrr/8PznV/H3F98+/3H+/Ou3w+ePH0Fd1S9fkAn+9vnzP4j09Jef&#10;Xs7B9evzx+f31Bkv3uGP789M/nPVwo7/10mi/4GYV0GO/LuXuR4Nd/3lxS/Pv77758dvm89/njx/&#10;+Ptv3+AlC3QE9cfrX/599Pz1PQwB4bN6QVzff/4IFvjvi08f4FEdOvLdv8Y///zwy7fffnoJh3r/&#10;z6/fPn96cP8/NjnQ90wPKk8/W/TzpgL30nsrfg9/8nurWVsv+uX44t+ev35bfyDVi0wq/DxqS3/x&#10;4stvwAzujSa+MUlhMoh7E3/5z1Wuvcr0l0kq117lel+Va68y/eX/Q2XvEzX+Mk1l7xX1vm5Re7+g&#10;v/znKjdeZfrLJJUbr3Kzr8qNV5n+8p+r3HrHoL9MUrn1jtHu6xitdwz6y94qv3IpY8xGR+++vXvz&#10;45fPf74AGqCvv/7xjrClet2iM/I5B8mGiAeipgCnHET/cOD/4QXi/itS4/c38x9ffUeue88Uh57C&#10;v3Ik/uEVlAiawJh7aELUP71EJwbBlRZ84ChgmEBRa4pDTxFUs/+wxj+Et1f67TP5W9XoH68dJ6Ve&#10;q0nu1PsL/eOT/LE2eg8/Z7j3msHwVnKolubXK/Wradnw15R/Hc2qjIbA28NoRK3cx/7Dof2HI/EP&#10;SjBcdQ/BRK0E+3+I5jUWPEwpjAGPUgpjxTUogvtUsQfH0DmWPxrhJ/I3I/ZU/mYEnsnfrMBz+aMR&#10;eCF/MwIv5W9G4DV+Gzt2eztvUhIjfJNSGBVuUwqjyB0otnb1vfzRCH+Qvxmxj/I3I/BJ/ma7ehjk&#10;r0bicCB/NCIH8rvQECNz+Bk/7ujugZzO0FgFyPUMiVWDPNCQWGXegiRomvSAckWrgHJFK1r5ohV6&#10;VRRK7hhUskLJEcOPVij5YPjRCv0rfjSdkbSXHNDQWAXIDQ2JVYO80ZBEZVT+qzCJ3CMBjuQqA4Z/&#10;ie3uNEoc7iY5ypAYJFoTSejayqD0sf7VIN1J8ddT9asRe6Z+tGLP9a9G7EXx10v1qxF7TT8aC1rh&#10;Nxka0/Wb3SS3GRKjzB2RbO36e/2r6YOH4q+P6lcj9kn9aFs/DPpnI3c4KP88OmVok5E8/Ewv7+j+&#10;YfRIQ2T6fxj9cgfN6J2Gxir0VrfGeP9gvNT2RdlNB+2nVvRVWfToqaEjKyt6dNLtP48OGn62ov86&#10;xQyjd5rus2YYfXQHzeiphiYqpJMmZgP7JE0ip6RJ8xpjugMqX4Qf61nTLxaLeXgM9aGins/a+WLV&#10;CXLT+0eGvOqWfWzSOHxcgySj1jG/WY8/9m27audm4HmiSKrVYlFZklNmjnpTV7dCz7lR9CyvxbkS&#10;sWghxIq4UCRVV5MUjT+XUYvVammg8obfb9HQX8ck99u7L8+/vHSFPvz6+gaFvhdfP4wlu+H+581w&#10;/PP/Qvf81/+u5v/nL3C0X6n7+hm6qFnFx8yUNkUx+PX1xouBPbwYdPEPaKAWVc361XzeRlFm2nU7&#10;NjdtC/799a0XArt6ITDSD+ii/+KWwFbLqkJrwmOacsfdaVzznlvoPKbrFm3iMQ+KpK6rGnVlbatH&#10;Zj6fNU1NHMJjxD3ltQAquHhyarRtv0jUADRImqpadSkNRdpYhoDr9o1UxLguYMBxy3sQ/fx6WPt+&#10;b2K/o8Ne31f1D6SytvBihr7vu/gYCwNViiLx8+vh2IuEXt7UMMAP1HotDg41b+tgbvxF22SgSM9F&#10;B/3wejjxghZREMz4w4AuFE6F0FsWZLzl/jZmBrIpWzXVAj5jnGbQeaJZNvPEsQBywaCrqq6EKsa/&#10;h6stqlxrVaqK3Maq4vOJ87+mXrSpKpQM2LdWVbsMLj63aXGgWCN02OJb+Pn1cOf7v4v9T932wwCF&#10;jaXrWbXoRdOtpX0Qb5FHLjvce3m9kAcL/DCg7VpeM0PzS11NGSHrWfjBLbGMmXcpJMGOPwzoQela&#10;VbNtdoMy6T5ATeQBqGeUn0y0H9BaTiCpsWzRSlwz1IeKGjlthbWR7eY+MuTVYrXoBLmJjTXIR+jO&#10;KXrMvBxJ3y2bxA9PFAmwldKcDv1TFkELRmiq8BwTNGclXc6VoEWHzG8FXSiSqquaJLQuoy7LTqUS&#10;48U3zCtxYgfiqNISXqNHpGeaYcGmxGOsW2MkN+s1D6PHLfNIXJz0qKn2jSr3rO7ni14MjYyR77jV&#10;Vc7IgI/RG52Ru2WXjo8eFAkFY2LkRxYB/6znVb/d4Z5KugDGpDJtV68SjwP2SBpCXojTLgfYcM0h&#10;n1uKjpnPTdcAWh23rKEb18HdrGoqiaV2auADJctkXHslS3erpRxyGe8HEDpNsqYel1pHUy9XTSNa&#10;ZNvzlluetTVSuuq7ZrFKYwRIKImavmlAZDqYYs37XitnD0kHXxUVulayAIdzhLUV5oPRiUTItalC&#10;FGxeISSh7VkGeFiweOcsXtWzxcrMcgYfKVkr9+7FZtZ2jbWsj5+sZZcxiIVZ0QkRB/S8EQs5+8AR&#10;kUc4QjiMJucANd5zUElqIFMH+IiPadehokbkL+WsMwm1I0NeLWDGiLk8k8Tglia4FLcFRY+Zl7N5&#10;v+wp5WgXPVEk1apOSU5Bwj7TtiNa+Lxl+uWMCXepda5kLvoWo0ij1oUigb83ieaXUa0eGOV1Ui4x&#10;9tYN88o65Nz5VT9D53TRhtarNyUeEaS6WvJIQCq6jZozapCCMxVGInfc6l19fM8KO9MDxDsw1aZ/&#10;UCT1fJWiyCNLg9fO20a2zUT900S1AF2uE5xebd/2iV6ALklDg3+EvNYd0BWdclFL6xunBHQ5blnz&#10;B+iqUQsS5jdjFEwDC0widDXV0oQq8Mq9mc1qEa9cEAQnjlltdOHhLTd3l9kBXarvMAwmnqbzdAA2&#10;XZtGFyZxoYPhkXKoYnW7mqrbtdatWhJiWt18tDoHaap5WtzAnCTqVgOd42NyL1CsYLeIYstlJbHQ&#10;dJePpawHBURrepQIzZs+xLLGj5DWYXQWX9U4hq0j++AYkUcca7HNS5bKtHoH4+43Tw0cW6kUaPry&#10;UFETjqHrg8NKIB5d9siQV4uqkvNhw30NcgdpZZ2Pma1zj+W8S2dSJ4oEw6AqGYefsjQMfNt5L53b&#10;ZI+ziWqdK5mL1TwHac42TvNqsUxJLqNa3XJp4uyGRWS9kGFsOUOHSIObNL0p8RAw1to0dssvZh05&#10;TrAWbb/aHkh33LxqVrbxPQtzPdWjNpBgxIMiweyH5vraux9ZGmy8rOYSuwwuP01UC9glLdguuyqZ&#10;XAO7JE0FLE+nZhRJPKBqejXvMt4H7HLcsjYP2NXOCd7DYxexfchkmQTsQrEKI4D46M4EjDlNsg4Q&#10;YWyxauXgxbgwYMy1fJcHAMZUN6K0lZnw6KBrukWf2uOCJdIUVxeXbV9fTdXtWusG1SgNmv7y0cow&#10;Nl+1yQAWMBb8YLGQta1kdkiRQ3k9a0IPY82s6qztfShlXxTQhWlEfEzSGHywZW0fUWzRNVQU8U8c&#10;QmlAw4blfQCNyD1EVbPFslW1bd3rB7QFO1BjclovVxFXR1g6VCRAsVU1X2xPWUeGHDVxtVRiHHwN&#10;codiZUWPmS2jGKZdiQedKBKUDClR6OaesjT4drOaG6udTVTlXMnp5osOg2kt50KRYDCYAuplVAUp&#10;IJqeJ2DOLFknDMjlOsF7j5jXjzw2rEOWh0Qua/BbfjHrvBG52hVmALrZd9ymXV53zxIYruo2rf8+&#10;KJJq1SywFKGlPbI0GLPra1M6e5qoCiDKdbXTpcVyW5p2fJQ4GkyvMqN/ChMPUW0jk4MBT0BUwbgB&#10;ouC7bQCorre518dD1roRotpVb2wEXIohn0yqBS7Nl7KmbroXuDQtboFLsn/HtdskclEZlERNVy9T&#10;I1BMcQcv5nVpCnM1VbdrJbaqG6r4Gi/DwpHSDSOHZHAMXAq6taulLN1b41OITMCltklxqfBixCUM&#10;pLfnZuCSY5INbYFL87kcEseJh8Yl2uQ+fVt95ffEu3Tf98tarC4a/z5Q1MAl7K/Q0X+oKAiW2kpG&#10;XVSaJ1dS/BxLjXVlku4aHKfodsySGYqahrY8aOVOFAmgqEvqdacsjaAI6xH6/bOJqpwrOR2WppK4&#10;uVAkqAtiscBoexlV6SoZ9CvTiTfMK5t0AiyhQ6QhTC9vSjwiLGGqZxLXLb+Y9V0BS/1KVel1x95x&#10;U7E8VvS/exbmEQr4Y3vtQZFUGGQlff/I0mgojQluHC/aXQxPE9UCWjk3dnqhQDBPJnqYUEkabJeh&#10;pQ/dDSgGOl+HZnUzLxcDHbeszQNaYU10GdGqs2jhQybLJKIV9hts7yMAVwzhAnC11dwm3bfc2l1W&#10;B1iprmvdXNP0nQ46gFVmFw9FHYNVuzDBjT0c0xIN9kgodepuLB8ZdXxQOpdA+Y/SqqGhoAvqqNKk&#10;yaoo/xXMHedNvZr52v720ZM1d8QqbFER5rY+4+MrG+8Rq9oFlofCGFgMgjVW0WmfPbDKHQ4i0bRm&#10;tFot7PjyoJIkAKgl6mqiNdoAh4razaFkfcXMRI4MOcWFbKQx2hrkWxU9Zl6MVjQgtO5xokiqFTKo&#10;JTllEYRW9aowwDkr6XKuBHXYgJTocqFIAFcYbBlvvoy6LMZpQbC+GTPdMK+sGwa4cj0SeBjU2ZR4&#10;RLhCHdi8eMsvZt1XwBU6IchOSsJ33NSsC96zBMYoLEkkvfmgSKrVnBYjtWs+sgjCKKpHxMeA/1NJ&#10;FwCTiwcGJoBKgoYAJknjikBGGwCT82WoU62WNieQp28dPQcwwrKCDC5jGKxMFZhEMKoX1qRAIPdm&#10;1qZx6tT0vUwFNju+5SZmjQoIUp20wAacJAIwX5JEqONVac6nSPI5H2sa2urAoELOAPBI/hWmYxkl&#10;fHh54KmX6ViEwicosZKFTpPDADxOZDZYI/CgbBs91A6jsJOiwCQCD+JAMDHJF5MkxyRrZQE8Ne08&#10;j0/oYA08dLZzD+DxR0Gp02okWyyyRxEmIg8qTY1BWKTF34JGXMeT1LQ9vxpLxD77mFHKkWJOEyZs&#10;2dAc1yCZoucxs2II6sYtEZrViSLBzsYUGU5ZGkFQscByNlGtcyWza4FsNjleKBLk+DTOLqNaKPOZ&#10;hHXD72edOiAQOkTucDahuinxCAi0xPg7642j7W+ZR9alBRgtdObSNrrjlu5yy3sWxri0wHqq7dcH&#10;RQJc6pP89cjSCJewEOG9FH8aR32aqBYgygWAhygMY6xegChJU1WY1CQ0h1GzGk4jQ053GCp9jlvW&#10;/AGuli0qiuHJVPoKTCJctTJR2NgHcjkmWQcQyLXEinzsapuj33LLd3kAQEx14wLnJcDV9I6Ov6bP&#10;xDz2VLgUAy+gUwBRtWTB52qqbtdatwb7GFLdfOB6bMtsuELRL+iG4pOJWuBZwWwez1paTd8etsCz&#10;ApOAZ7TPqNAzPtiythd4hoMHWS4az+jw7h545s/6OpxAwWIpVDWRfFBpauRFGVwGfQ4VNeEZSjDb&#10;nffIkFeLpirM2NYgn6LzMbNlbOuxm9c6+okiwS5mGgfpWDhlaYRtgGXZak14NlGtcyWzw8A+qQFd&#10;KBKcvoNoo9ZlVIs4bFfrhnllE13AOdc5wceM9TclHhHnFlgYForo7rllHllXFzjX0F7z+Ggmd9xq&#10;TOqL7nrPwhjnup4GyZrVgyIBmlCpTZM8srQxwzVmLPo0URVgmwsdxjZKplYQsE3SwMsyNBRU5PbQ&#10;Bl1ktAGeOQ5ZMwc8w8JrE+AMf9HtxfSrwCTiWV0c6PuYyhpa4Fmt9meZDIJFrGlBDjxTXbfoxoNR&#10;pmE65rC5LZ1sA89C/2JUZPW5mqrPtdYHG5jSMgkWrqTSOJyW3d0e9VGL+skIgqJi69Q74hlOwMW4&#10;Spj4kMk6UMQz1F1N3/pAyto7Yhj8XmaHyEVhWE3n56dj2EjuN1TUsyV2YcpteVrTA0ONFUWpkbH4&#10;oaIGhlXI/gUMM+SYk9WmurEGicOtsp7HzIpxa9Wkx11PFAnsmo7hTlka4VYRrM8mqnWuZCJ5pKtV&#10;F4oE8Z3uDLiMapVPht0wr6w/BtxC5xTgYlPiEXFrVdoTcMs8su4tcKut5fKcSc933OpdLnrPwhi3&#10;aJnfYsWDIsHaVrrF5ZGlEW5VuvCgI+JpolrDoIRiY+Q8mRQOPryc7sCwJhlLDRRUjGEVgiCMN5KD&#10;IwMFy9acxnjWY4OoWpYyvT74SMr6UMSzdi5NZ/LA4GMt6wARz2qUv3TvDm+ndi+FIDWWu26x7DHe&#10;M4ORQccfKsqZxSQKQO5f2ghv9Lmaqs+11qfB0nOqjw9QpzSGoBlMpQD0+rSqJGd7mSJkq70jhvW4&#10;79O0ysdM1sgRuPq6NJvzUZU1sgAxALXA0G0gRoev9wAxd1abRH9/Q/se6zoyHmtEB3Txp9gK2GPZ&#10;OKuGqyYqakIu1Hm2h9qRIQdytUb+GiRblTvm950f0GbxpFZ3okgwl03PwJyyCIIrAMd2dc9Kupwr&#10;QR1dDGvj6EKRYFMGnWTULnUZdUGNX/92w69nvY1haTVDJ0hYMnlpU+IRYGk1t3v4bvm9rJMKKIJz&#10;GK3vuEVZ77pnts6AfPxMt/pBkQB00oMKjyyCDLi0qeepJB/o4tzbKYClrnS7BtBF0mDyh/VHYzag&#10;i3NTqICCidncAkRxHLKWC4iC6JMbHWxK986eZRIRBSuHugOBIjGECzskUFAtrCYDUQqBOFBoCBjB&#10;SScKI6OIDpFmib2ECQ3FiE/bGMKJVGPT9lVRoWutEC7YoDKWUchHFOMIxnOpZSlivEK1vYpoIO+e&#10;gB2oUW4vTww+CrKWDTCywHDK6O9jgzRMLCugA0XS8Kae89DZ5D3gwh1l9o6waJf29tcDuv5ZwoVe&#10;gDDJ/VBRAy5qvYfckB8ZcsBFL7f7m9LRGuQOOjKKHjMvR0JFj2S4e6JIAB2Z26JYBMK+7kvHTc9K&#10;upwrQR1O3CdD3AtFUqGmlGw3vYy6AHTNAOyG38+6WMAO9ILMQAl2FE6yR+ww69zB8dySE+uR9ViJ&#10;I6U7Su64pXRXS+KB9yzBGXY5Hmgycf+gSFB7Tg37yCIIUmiXZnzM6sdTSRfAi+sypwwKRJmTNT5k&#10;HE2FXetJwRDw4n4lP8NYVvcp4KVgmAAvOPwlto53JrYwYSkwifCC/i7kZB8yWfPGCUuDjcSinmHi&#10;FlDjWpu1L6BG9ikONVOF2lgYMxZJhPXyTJWLYspn9gWOr8TH2Hi4Kip0rWRhY+U4uTQ28gHILavp&#10;uLZVeiMUKhc6KQJ2ws4Ca6SVHQz48Mgmgog1PUbi0c7WV3wAZc08CXfoNPEeuBOPftM0BXvp1VYe&#10;3dUH9OEBCUH9uAXKW9c426GiJgjqqXgQHkN+ZMjpHFNhkLIGuYOgss7HzNZ5B27lS1ddThQJRpnp&#10;/OKUpVGWwH0i0X624no2Ua1zJRO3/qSHHC4UCQETHm2Qy6jWYj6WF3zvmji7YV5Z3wwghc4R+yKW&#10;xjc3JR4RpLC3frt/3zKPrHtHkMKYUhbHjSJ33Opd7nrPwpzpl9iYjXSmO/BBkWB/QroT85GlEV6p&#10;GbddEX+aqBagy4WR0wubWOhyCK0XZkaSBtCVnq0DdIU7BlBMtumIAmRrIgvQ1Sw6Oae10ysfPVm/&#10;EdC1tMDpYypr6AhX2MImr7syKQFwNS3IgVyqu2g1LAkWIJckwnIQFcBMv1PQeeSiQ8viMZRXU3W7&#10;VmIrzBhya0eKCBc1ZfbKUAB63ZqibhQhW23v626LGY7Cy8c00IdP1vYBz3AGRoaqGdgOPsCyfiDw&#10;DPuKs6roORUdMd4D2+J58O9vWtyB1GG3TXiMqx/Qp3Ektq3UeWfjmYeKGtiGFQtDcmRIgGd2U+ga&#10;JGTQXbodMyvGMGzVSxLZiSKpqz7dA3bK0gjDehX1JnjPJqp1rmT2OHWV5LELRYLbNdJzWZdRLRwG&#10;FfhjofWGeWX9MWAYdY525E3pvYhbSLBZD+TJVfSOpBwgcasEfnfc0l3mvmeFGbew3JPMSB8UCeFW&#10;ksoeWRrhFra76T55mqgKsMo13GMVrqJNcqYPHUcDrErHT8Aq5+rQBhfwldeInMSsmQNu0SgDWZKf&#10;2gQzplwFJgK3cGRddwxKegVLC+Bqx6OrPpuY4RaAa1pkA7hk/6JG3mWKaTrQGrpJIzECRVoABywf&#10;ise08Gqqbtdat3aRu23XR6UzPuorGeClCPS64fox32n40/YbhcgE4EJBSIwxTfpC0a/AJAJXX0o2&#10;AK6CH0jgqhWIhr7WwEWngPcArnho+PubxQxbFJYGVw/oo3oCrXB6U25jMFB0qKiBVrgOMCg65rcj&#10;Q4HFpaUMUsNwDXIyaFa3Y+blPGIFV0xy04kiqbE0Bl/QGp2yCEKrld2je1aSf66YY86ZVoYuFAmW&#10;HdL7BS6jfPSW7AvTdTfMK5uvAiyhFwrj7E2JB0NUPUPBbSnc3syKbplHdqQlIArXH20vEN1xq7OG&#10;vWcJzrBYLeoSwz4oEuwWQG3XGPaRRYy4JDRJksFTSRcAk4sAp8xiBTiwkjCJkjQVIhV21G4GYAo3&#10;CWDxSdrIphVy+q25KQDTAts6afrBjxmLAJgKTAIw4Y4Tu9gHYHJvZu0rgKkZ618+xxpnBTAVIhdo&#10;pDqsr8l8tsd0fNGIOu1VCrCQ8RuTPVD0KylxrZXA9Ytpdhh81DHsYBd9an6KKq/EfMv8Ysx+WGsq&#10;WCXOl3Bdsog/6x8+PLKJIMAOvogqF6xMXgfsFKwsYKdq5awrqqJhh44W7wE77iQyORil9g5bzMSQ&#10;2KSbA/oGqEQg3FstOsdQHypqQiAsH4ghiiE/MuTYStmZId4aJFP0PGZWjEbLjgYxOgecKJIao1ek&#10;JU1yytIIjVBIEprHrh9d6WyiWudKJu4YTX38QpFUS2ySsWpdRrVwW7FR5Ybfz/pjACZ0iGyO8cdN&#10;iUcEJlwcrfvrlt/LJisJRjjLLzpTM7nj1u1yxXsWxriEhJEMjx8UCWaquXWpcGS/wQ40n0Dxp8mh&#10;TxPVAkS5EPEQhTPL1oCAKEmDg59ZiAqaoYhQGtpTUOyGqA7XLItON7EHiCowiRBV03JZfLTpgFaO&#10;SdYBBFrVMEXsatPTQKtpQQ7gUt2Iq2rJgEYnHXM4B4RMYGko6DxmYNhtOFxN1eda64OaBODJyvIB&#10;6jEM2/gTGgpAr4++JMhEOzCsYDaPYR0WrgpjSEydCkwihi3mcg3L5AxgWMH2AsNwlUr0H3H1jcYw&#10;Ohu8B4bFo8Tf33S4ExpXAQkh2p4HtaTGNt6VuiXd9PChogaG4ZCkvF7WjHKODDndmV3IKmuQk6F3&#10;6XzMbJ3TYHhGUxfjWSeKpsaCZ4IcpyyOAG1h3PxsoirnSgym0+nG8AtFgmlsemT9MmoCDBPJwObd&#10;G+ZVwrNqPpurS8CNDTclHhHP+vFoJPp1fExWumUe2dQmsK2by6UNw+SOW73L3PcsjLFtgVNj1toP&#10;igSHiNJU88jSaM41r028Pk1UBXjmwsXpguBND2cDzyQNNg+nG9kx5Qp3FGAYa2dIFAi7MQwQJseP&#10;JvaAYQUmEcOw4cIMXABc7s2sdSVwqc0axs0AXNOiGcCl+qvvxyVGnaawcCWJcHg9u3AVOhWT7kKi&#10;wexrom7XSiytx6eDVEzEpG6IXxypMelooKhjEKsxvhH52PYbhcVW40cQQ5YojD18zGQTRQAxbCOW&#10;RUQTFAAxp0nWDySIrdTdI8FyGsToVPEeIOYOIZNo+jjRHCUbqqryYzLJQS2p69mqXpmQOlQUAC66&#10;/0AkWsPwyJADuHDmJzRsnOasQTNFuWPm5dGqwoZ96x4nigYJKr2z+pTFEVp19sv1ZxN1OVdyEGnp&#10;VW4XigSHH9KbBi+jKvg0hOmWG34/63k85QJEVVgrE4/u2k2JR4Ao7AaXEWC895Z5ZJ1XQhT2WXi3&#10;Su55uOOW7nLAexbGEIVjDMky4IMiAUSlC5iPLG008Tgy94oZ93yaqBbgygUGwxWO36Z1Kh887J+u&#10;N7Q9AFfh2gH4Q36Z2pWRKCq2Zq9QIcSGZWk6szIH6CowidCFWqVxPkBXzATJIqWEruKhmbfc3F1m&#10;B3TJ/sVYgIZ/NvXroMONoZnzYxR1DA+0Uikiw8LD1VTdrrVuKDJk5oM+Wp3xsbknXTMHdAXd4D5m&#10;oIw5V8FWEa5wDt/4lI+ZbKKIEIUzY8JVTJADogr2jhAFyBV3EmtcoiPGe+CSO5HscQl3cMjFL6Pe&#10;QS2pgUtqtmcX9w8VNTCqr3DWLbqC6fkjQ06ffzGotwaJg6iynsfMilPAvBmXR7S9ThQNXVucjMJP&#10;WRzlL5ykiZrblp5N1OtcyeyxfJRUjy4UCVZb0jWQy6hWq7/ZaGLrhnllPTJCV6Nyl+GxKfGI0IWt&#10;isKyhsct89gJXWp7jsGIO251Pyvb/p6FOdvjEzu06KlN/6BICLeTJPfI0kbo6mRpzbTtaaJagC4X&#10;O06vrsZ9IlYvzLQkDUULoFzrDugKtw1g/6iJIWxudxyyJo9whRG7X83Cn6YMD7gqMIlwtcR5EhET&#10;Rk8fX1mjK+SSkz7bnrfc2l1WB3KprsNHnmgUZHTS8YfYSWN+oACMyCUbaCyPSde0bDRca93w6bmM&#10;bj5YGbmwPg14M/pTMLJuOyddBRN6FMNwwJreR0/WfwKIYQ24EBIAMSc8a/oIYrjeUpo+dq/Cs2a/&#10;iyZGcn/RxHKGL0HLPWAGTw4UNfAM5Q9pcd39h4oaeEan/sVjfPfIkKMOaY8Lr0FC9tyl5zGz8ng2&#10;TnOMc5woGhztTD8Ve8riKKnh3kXdurOJupwrOfTR1CS/XigSXEFK5Sst7TKq0nZq6SK6wTgAv2Fe&#10;WYeMGIYe0QI2pfcibmlYN8OdW+aR9WMx5epVidm4wR23dJeN71kY4xa2/yX9+qBIalRFk417jyxt&#10;HLKU1sefJqo1DEpo18Ba1piDjyP2T2yyTsZSA0WPz124NFNba6BI2DXNWs5wqFDglq1xDz5Msr4S&#10;cAs7IOSAx5hr8HGUNbrALSxHidg3Xju8ndq9FHbUcO463ICd256hiDAizIwLKOgCbiV5/WqqPtdK&#10;FBx7vGvOWMsHpVMae2OIyNBQAHp7j5+h8nN/uwYwUIRstX3EKqz7yMeI8+GTtX0ELtxFWWDiAyxr&#10;ewlcW5a4NXDRWefpE7EmHjvHdemmNw/Urw22jekPpOvOOFTUNPGi81TxMcF3ZMhRHMRWc/Fo7muQ&#10;k2GtjsfMhj15jq+VJyOwE0WD6yjT2c0psx9H3qVNr2db9DhXMvAhGao86SZcKBLcJph+3eEyqoGP&#10;D4jOsHO/G+aVdbwIUOgNrcOm9F4AKOyspuqqf4zlbplH1l8FQHVqk6HJVXfcUmvPe2bu7LnKoc2D&#10;Iqnn2MBtu/qRuY+AhCNN8TFtedqiBgBIXpaAQ8HpVpDBxwf7HtYrEpsDgJzfQhNMnAoODjAqXFPA&#10;k6glxlBURQ+Pti6wqMAjYhGOS5sXfYhkbSrwhyYA8TGdCfzJB+lAUSPxxu0cNTroEMKl+Ol224Fi&#10;KOKNKDkn+f1qmy7XWhcsNqcZY/DxxViDKUNqWoqlgDXKssbXgTUFs0SsgR62EuvDIRvnDDDtDHsW&#10;5TYKE/ODD5iscRXA5BdzNMDQqeY9AMYdgma/wCedcUO4tvtBI0mAMp2lOFQUNAWCawjbGzc8MuQo&#10;6Y0b8bzfGvI1yEdkySl3zLyYZI6rusFGN+BE0WBtE4vVhuSUZYz5yH4P66ykwLlijsuTCFO1/AtF&#10;QtdzJGP4yygfx01M8N/w+1kfi1iCQaIEJK3DpsQj4go24IrxazLxiY6QrDoIXOkX5sU7bl2Vs+A9&#10;a+YsiH05mTNQigR74zOLSiyCDNiry5tMrD+VdAGquCY6ZfAR19RUQBVJg6PGtGSrexuo4jgQqtCs&#10;Jz7GuYEqjlvWuAFVcCERFi38Y7+YA1gpMImwQiUmo6iPjWzqkbhS3mvOzc0aGOCiOgxHzzOFLh1H&#10;LdAlCRKAS+hVnIqlzS/+sb16VVToWiuEjcJkItMzPuqcSKhDPWBoKKoCwiRH08jtJ8xgUAexVvEx&#10;kXWKgCoVzjn4DsCfJm0DVZz4rGklqmAhRCSO0ESNKnTMeA9UcaeSGVXoG052q8JBI0mAKqvlWP/k&#10;BhmDHirq+QybT1QZw0zXjww5tuMu7ZVea9CMsJLT7pgZOPNim0Jm/n2iaODT6ZfBT1kGZSV8RD10&#10;rdtAXlLgXDFf0qUz1vsuFAmyYlpeuYzywUHNV7QuN8wr63AeYirsuFOzbc1jU+IRIWaFj1aIR/O4&#10;ZR5ZnxUQg7sEsj47duwdt7rKWfaeJTjL0p1VyeTkQZHQrctJbeuRRYyGLd0S8lTSBXDjgsAp09EE&#10;21oZcCNp8JXXzOoEhQfnIdw2b0q4gBjHIWvcADFYsZffGTRjEEBMgUmEGHzW3CYzHydZmwqIwSYc&#10;7QyYrhRCFLCiOgYfksvCiiTCnD1Tk6JA4t7DyMEOzq+KSlxrJbqeNuBamPDR5cxMH9VLHGqg6AlQ&#10;klwsRS69E0pQCU0637t71vYRSXAYwfS9D4Ks1SR6LCPuaMSgU7V7IEY8hIsiUjvDCg2N5PkxnnHQ&#10;SGrcitks7R6ZQ0UCxEAOLxT5jgw5EAP7xnSfrEEzIsYO7Y6ZlwePeqyyaV4nigZT3DTHnLI4yjE4&#10;9KjfP5uoy7mSgykCDRk0qwtFUuOLOcnI6zKqghAqFA1vmFfW3SKO6JvszQh9U+IRcAQ7IOQ6m3Hf&#10;W+aR9V6BI6j6i3lq9GTGkWn2vmdhDCn4Ik8yv3xQJCgRZU4lgcRnIVxOpG30xD/uCgwgiosMRhT4&#10;cGJMIIqkqXAiLa2dUPiwNjg0LT8JbqwFdHHcsiYP6IJbJuVOSN06gEuBRwAX3BkrNwpZRXxIZW0u&#10;cAbnKbePHYA504wO+FG9iOFrZhKhww9j1vRjMZjVhK7G8Kq0gn41VbdrrRsuHUurIiihyQZg5JHe&#10;mAlUCroBOU0WRtmsYDZfNlvSEVBjbx8xWZ8JqIRlADklMNGJ+Y2TnrV3RCiMeiWX2AaNVnQYdw+0&#10;imd3gVaL2RL32Os2HjSShC5uthB7qCgIoZB4xcjYMDwy5PgiOTapikfLX4N8BKuccsfMyyOUO0mu&#10;GZwomhp3yCdj01OWMSKUHbOclRQ4V8xRLkxHTReKBF+bSTdxX0b5uKHApMwbfj/rYxGKcK+h6EPT&#10;55sSjwhFuNpMZBRT/LplHlk3lVCE85HaAnfcvKx/3TNbBh0UTNCF+v0HRYLljXS79iOLGC1o17Ce&#10;SvKBNM7BGWmwWyOHNJIGpb3McRYKA480q65gDCCN45a1aECaDscKfKEMf9qs4V0/yyRCDV26r3sT&#10;WwBiRCflT4kvSakBoFIIRiCJ7CWsO+buNdURgyJxpispZPwQAod4jP5XRSWulRK4VYwGMcahABlS&#10;0wYWT3ICICMosWs3GnPLmiLCB2JLRFcKJQWnCFDS0MW9Mc6taX2kZGM0QgnOuI3Tu2RSoqGEzsTu&#10;ASXxCC2gpJ9hNIZA8o8x4kEjqZsZfTooNitFGEkNhMH2LzloNtnuSDHH4RVsRi10/RrkI8Ls0PmY&#10;2XqwAVO0TjvniaLB9c05sInno/EFCv3+2URdzpUc9Ea6hHmhSOi6zSSvXbI0ZE18Ssf04g2/n/Xq&#10;iDs43ykMZ3hsSjwC7uBbJrJym+BONH6SrgTurPAFDd2Zd9y8Xc54z1oyBGF/SLL09aBIsDaell8e&#10;WRo6E9UXA+JPE1UBGrnWMhqha5N6KeY9kobmYCnNYdQGQ47C+Apo5Lhl7RzQCHVKuXBjs5ePjSyT&#10;iEZLnMgU3qLNBWAqWFoAk17cs6q85ZbvsjrgSnYj4oO2yZh4HnSgYXdGGtCY+MSIrhOgvpqqz7XS&#10;p8J4jpKn6SMflc4/8BV7fMne0lDUBfi0BRdMdgr29miFT8fg8jyS75442xgrCoMPmay9A1ph8CG3&#10;C5jAxsSnYG+BVtjPIpwmphiNVnT4dQ+0imdlgVarGaqupmB60EgSQBQ+8Cuc17jdoaIGROHTjlLp&#10;qPXYgUeGHDfXl07grEE+QlRO0WPm5XGpH+951H5zomhqlIuSUskpyxjzFw6WiUfzOispc64E4StM&#10;mVvCFQm2q6Zbbi+jLjiy6p2Q/jSOeMO8sn4YQQqbqkRzjC02JR4RpJaq3GJ8+ZZ5ZAdeEqTs51vv&#10;uKVZF7xnrgxMuGozGaY+KJIa3xpPanaPLIIMixsQtnfEU0kXIJOLB6cMDduTCiyQSdJgP0x6SyG2&#10;FMSj9ePOxGBeY1sgk+OWNW5ApiWmg3GeZM8goCRXYBKQCYMHEdt2Aglkckyy5hXItMDETwcLpkyF&#10;0AUGyQ7D2ictnNl8rmOqXeKTngnNBYshI8txdxIxw1VRoWulEJ0mp0G8aZOPOgahKlOMx/QpmBkn&#10;YUy4AIQKVokg1PSZLQWFNyPywM8L8OWjJmtPhTzyK1hxDqORh8607oE88Qjs9zd1PcP3SCLjERwO&#10;GkkC5MGWDdEYQ32oqIE8cMJx5MBxZciPDDl91dsE3hokhDZZ5Y75fY828PjEQU4UTY0dMMkA9ZRl&#10;jP46Oj2razP8WUmZcyUIc8L0NOSFIsFJ13SB6jLq0mLPl1cEf5qOuWFe2YQU0SZJApvSewFhFo0a&#10;LZkBxi3zyLqsRBi1cdZMQ+64pVnL3rMERhvUwZI086BIsEMtvZrwkUWMhrWe9VSSD4Rxfs8Ig9XC&#10;BO6AMJIGE5/MQgRFBI9/USwsjGSAMI5b1qABYVbjBuHgFsYpgDAFJhFhmpUcC5sxCBDGMcmaVyAM&#10;1lcFUBkfAdgUIhdgI/sOC6T0hUyb23VItSvUMBIaiik/wWjsV98AMCUlrpUS9PVdCrgEYKSmLW4P&#10;SkY1AJioBNYQgnmSqAXYFAwUwQY120LX+ujIukrAHV1oWlnY8/GTtbLAnXq8Is03KWZwjTt0DHUP&#10;3ImnVpHaFzPcFWic8KCRJM2sQQCWcEdSA3ews0tuZjJtP1LMqSiXfK1tDZIRd3LKHfP7jDu4MCr1&#10;mxNFgx3MaZXmlGWM6WludDwrKXCumK9wIVHikxeKpMZltAnJZZTfYo+39vsbfj/rYx5fauyOMXpv&#10;Su9FfOnxuYv4GB63zCPrmhFf0CRpZONBd9y6rHvdswTGF6zTZvDF+ZQjQQen1Y1HFjEa0A7Un0ry&#10;gS+Se99gH02SeXwMsJt19IFZm50OowqAwMJSJ/DFScwalPEFpRbM2eIMxp5cBr4UmER8wReEo3Ft&#10;xwBfHJOseQW+9MnnJd5ya7M2BabIPkVUZq8xVUSos9GeZ+36KKKFw/+43KBQUwa+FNLEcK1k4cA7&#10;XfluhflAc1bGZ94yVqag8iAH5Dbqkqfv3MiGas2WOwB8Fa3AJGBKh9v8BTCZMhWqaAXLSkxZxGyj&#10;cKTd7wqCkdxfQVBjr96S9lv4J2KVm8ooakAKlrcLkKKoASnIWGQ9/8QGuCKaIcdHtO3uuTVIRkjZ&#10;oecxs+KwR+pOveZE0eD7yFQg1W5xyuIoOeF+E683/jSDxrOJep0rmSt8/CWJnAtFgpEDnVjSal1G&#10;taictj1N3DCvbL6KANS0hSrSpsQjgFFXyWKqHSjdMo9stopghGKXnJ+bPr7jVu/y0XsWxranO4th&#10;MN2DD4qmRoZKlogeWdwITKXx6NNEvYZBCcWVFukW7+FA0WClM1VsOIyaodoqws965UDhsjWrBbxC&#10;lbG4M6HEJOIVhpbbHXHwwZb1AIlX4+2jPtCMBwxvueW7XGCgeKSGOx/ArHFkq31g0MGIjibYMDQU&#10;jR41cDDd/Ho1VZ9rpQ/mSGNZwnDz0coohpp9ssI7UDR6fZCRCj1O4bLV9jxLquHcavhnG+hjKZtA&#10;AqL1AAGhiUnrgw+2rO0FouHslDe8yrAa3ehE7PRZUusO0JJofF22wiclZDU1QTdFPWvw2R+B1KZz&#10;DhVvoBudxBLRaLrhyJAD3UqbHtYgn6LzMbP1SDcuHhsvPlE0KJlR0tDOd8riRqSz9zOfTdTlXMnB&#10;NdBpwedCkeAAfro2fxlVwR18phdv+P2sQ0ZEQy/o9m1K70UUwwkI4cimHHPLPLJ+LFEs+RTqHTdp&#10;lwPeswQPXbQxzlrqQdHUyAFJlnhkcSN0oX4sHt0rTxP1AnS5yHCKIXth2GI8CNAlabCvNF0qBHQ5&#10;r4Zm2EUr9EomOOT/W9NXgK4G4474pFOtEhOGLnzVCtt5hSpmIg3oilkh2bAioGupP2aqexrQNS2e&#10;AV2yG+n7R5QVDTcdaRhUZ876Uqh5qMDytWihSWTD1VTdrpVu9NHHzBYLH6IexsZzxkZ/CkfWDd/f&#10;MGl4oHDZavsIXTDa9uw8+FjKZooIXbgcTvSMXe3zwUbaJrYX0EX7reIThy0auujc6x7QFY/JArrw&#10;rVzcFx5VNV560Cpq7G2vDMWhoiC4wmbNyM/u0Tsy5LTpSMKzsdka5CNc7dDzmNlyhsNMPTcxc21x&#10;NPj2Xm5i5n6kDNfoC2+0p51N1Otc6YUPBtIwQbO6UCQYeKf3zF+yNKjVYqdq9Ag7Mr9hXlnnjDDW&#10;l8J2U+IRIA0IKq1sQv+WeWT9O0IafanGhMYdN3WXY96zBDY4ioRpynhQNBgUYK+06fxHFjca3FYF&#10;nibqAhiTnoXPutFHcbSVAWOSBpvTMwf+KZZ8+kJxy3CgWNiavgJ0YSlGTJhs7X7wgZL1kAhdqIaJ&#10;HGhCHtDlNMmaV0JX6aZjQJdr7S5TA7pk1wHhc59r0JGG2E2je6BQC9A1YowPpZhaXcntaqpu10o3&#10;bDEhH7O292HppLeL8bIYY10KO68bLgsXGdTEFmCs4AcRxlbzZEu/D5qs8QN24UW5/dIa30dV1vgC&#10;u5DIQhM1XtHZ3j3wyh0FJnHAq9UMF86I3jHaHbSKGpe+jTeAejMbdDlU1PMZDsE28iIfk5uODDlu&#10;JbPbJtcgmaLnMbNyNgcA0yFU4zYnigbXHWYuXGBxlL7wjSHfTPxpHPpsol7nSiZS6gjOwY5jcFwo&#10;GhwoTe+iuox6odIv8d3odcO8sh4ZAQvdo3XYlN6LIIXNsfq9W34v67wCmLBbWky5jdvccet2OeM9&#10;C2Mjz8erDIyRHxQNUlsKC48sbsQoe+H+00RdgFEuMpwyPRY9MY7QnQOMkjRw73TpDVOteHAfhcZC&#10;nqJY2I1XuO8MS2z+SffllZhEvMKuS6GJSQrAq5gVkuG2wKte3RBoXA54NS22gVeyGzHky97UoIhw&#10;SQgRGXtQpHlMwK2CooXGrTHVmqjbtRKL6x9oI6iV66PS+QpmsekNYqgYRt2QNI3mFCJbbe8xCtdj&#10;2fjE9KrwYoQoXFEtesNsX0JlsGBvCVECSMAutEHDFR273QOu4ind72/adoZrYUVBwvjUQSupG5yJ&#10;LSXLQ0UNuKo6Vao1bn9kyOmQm1xrMr22Bjk52y6dj5ktZ7UG998nHnSiaLA+n34c5ZTFjVlNIlcK&#10;XdP0Olcycfdln+78uFA0uGSMFmCC2Ud0u4x6Yce5yfw3/H4RrnD4mUqU8dECNiUeAbqWtEQeWUTf&#10;HJW8ZR47Ycx25h23bpeR71mAhy4UoRMjPygazEy7ZJ3jkcWNRi7uKZ+oF2DMRQzDGErdiVDAmKTB&#10;RCt1UMCY8ypoVi+SvWkUC1vTV5hq0cdYw82nWFLTdsZUq8AkQBdSa6mG5iMpa2kBXah2CXcxaQbQ&#10;NS2GAF2y6+iEGmUM0zAdabjeMS0VY6oV+pe+Gi882bgyoGuibtdaN+hFQzSjm49Qhi6ce0JuMTQU&#10;gR5WoRyY+MeMTjHVKpgwwhhYWOP7ACJJyZCDcWwxoyvihdlMAgeOOfFZ4wscw7KEGK3GRmgco4PD&#10;e+CYO2dMovHNdGzEq+Q11EbTg1ZSA8dwYZnQyGTRQ0VNOIaPvonHeO+RIad7I4z8NUim6HnMrDx2&#10;NeOtito9ThQNhjbpzOyUxVFaW9BG8fDEvh/z9NlEvc6VTBz3zawrXygajJzS7QeXUa/MrkF+P+uR&#10;fqqFrTdLUQ0WY6KxPZsSj4hdyLjbzXnLPLJOLaZg2NYnuWgj3XFLdznmPQvzONZnNuo9KBosXKcF&#10;2EcWRwbH7iGty9NEXYBdLkqcMrjVNb36FdglabDvOT2HAOyKVw7QmXXxaM2wUcNxy9o84BidCxc8&#10;YtlmtDlwrMAk4hhto42PCVBMwRyTrNUjjmE0afHhLbd2l6mBXbLrEJn5MqEkWizwNbYEHyjSPD50&#10;5T2GU3W71rqhXJ2uTww3ighnTNLLyzDtiro1MiPbUAV2FcwWsUudqU+Y+PjJOlCAMeyrj5bH34wX&#10;+gDL2l7CGB3liE/gomGMDgPvAWPx7DBgDF+JRwKIIgzSHLSSupnZa+kP1e8Arqbp7RWER4YGc4Et&#10;F86O0bUG+YhcO1Q7ZrYeuRzshC4aeZ0oGtRu0v2zpyzOIZfZzHA2UZdzJQflWDrsbgZZF4qm7nDv&#10;kCW5jLpgDVIMF2yCvWFeWSeMyIUu0f2xKb0X0IrW5KJH2PXKW+aR9V2JVqi2h1GAvZv4jlu6y//u&#10;WZhHq7HuYjr2QdHQTYrofN3uRxY3GtluSX6aqAvQygUDoxX2FSUWBFpJGuyizoy2KWg4m6LUl49w&#10;BzQUC7tmXfjIMO2r0A0GRBXeDBCFo8i0SOgfA+OAKMcka2oBUTiluN1fMNWaFtCAK9l3dYOLgqGZ&#10;aZgONQyrs1Ot0MHY1StLKbaFV1N1u9a6YeE0nf4DrmQDcN6YdpQY/SkEPZSqjx7YGAdcFUzo4aqe&#10;1WpvhsnfqB4WmAS4wlcnS27oIyzrBwKu4AbelfBnnONouKJjyHvAlTu1TKK/v+nomnB50NTY86CV&#10;1ICrcetA0MlQHypqgBcGGBK2TV8eGXLsdVVXWhqQX4N8is7HzNbj2LiLx3jNiaKhe08xwdaOdcri&#10;xhRnq89nE3U5V3KwTze72OX62OlbY1ccIkHrchl1wYSlEH83LG8HjmHMLx8tbFPiETENOzzE5MmY&#10;9pZ5ZB1cYpq8ktgG7B23epeT3rMwNvj4TSLbgw+KBkVqglLd7kcWRwbvcK+XeDTh00S9gG/SsriF&#10;jMqEmhfwTdLgxu7MiJziyqe49AYDiosJmIYCjpyCGTV80GQdJ8LbAk2I/WKMDnhzmmStLuANG09C&#10;CknWkQFv0+Ic8Ca7rsb1xalRsVVeEqEL8LF1a4MLlkiWVx9wsx6JSuJE3a6VWL7x3sr10eocl7bV&#10;JGsFmI1F26OFxmwUIlttHyENFchoNTv+BKQVmARIa7Ad1w6KfFRlDS5xTBy/19hF56H3wC53fNph&#10;Vz+f9SvaPeofs9p00EpqYBdWIrcPoA8VNbCrQ1luu68fGXLcMGlvWluDhKJ2l57HzIrTF861pqO0&#10;E0XTYPdOsrR+yuJc+pL2Njh6NlGvcyWT6qfU0doBLxQN9kRSQUSTXEa92lXpmzc3zCubgvwcDF/+&#10;UtteTds2JR6MXRjyNLaYfsvvZR1Z4BUm2v+PsmvbiSOGob+C+IDSLrdSFaQBxKVAuWkXxNtWLLBq&#10;y6DpVP39Hmfiie14ssu8tIDHcWI7J5nYjvGBcezeIi1PYgsMUiEj3AzVnaIZbSF00Y7mfWwuaJmq&#10;7fWPWYs9LCkXQKpzk06wrua2kQsgJWkQPY3P6ZaGHCiCFDZhpQmeHGNw0oqfDLEJQy0fbUnYgxVe&#10;TCCFwMfCbMeu5KpagBQKh/dj64HUcs4NkJJDN0Jwbe7dAClJBJDN6wrjuKsfX1ydZIHgMv51kRlW&#10;V6qpEWVioZtmoNkVGZiwGMpoyNV4UYIkRMOB3GJQxwxM8ESVemfXE+wz7ozQAxPqNPu7pG7Lz07l&#10;6ltgFKpGCHRI/dF4RRnO78CrlBANHNj5AAA3fdzfkCTrH7axrHbFCJ05UNThWEtlrxrmh4YcH1Hp&#10;AL1/UicD9yOQB8DyBD2OvBilsKTJ7OZE0eDLJY2oNozT2AbNX9ul6/XOSsKcq4Zwy7VzgnahaBAU&#10;n9829j0Jg/NNMxrX8X3X+BIcYRx0D29K7yUIwmLPIMltfNE1VIFBqCMwvC4Zxy65xjaJLTAGrYc7&#10;b7X4d4pmhHP1bM9yH9sgHSKLW7//UBIAYNOZewQbKjNlLQRgI2k+7aDoWEZDjsBgAyMT073RBs6n&#10;Om6uGhPYYB2JT+38mD4BeApMEvBglhzWDHZHHRNXvxJ4EK+oxxRbooJnAmLkgCHWhDKvjd8BYiQR&#10;jnadUr3kMjyloxZbYVQviwJdqbZQ9depA4pve0ognEjnawryJRYIB2lmVMjWl8CYDZT+FI9hwj7h&#10;2kePMZsImhWqtfphp3FVKzAGFaoFl2SqCmM231cFI5BzFYzPO3TNE6k/PnZPpKgBN4gicyXq4EZR&#10;A27AWYadmWE4NOQUvG63jEegIY0uEvQ48mK46bLUtO5OFA0KZeQXxZ7G5sJyuRQddrakXOeqTRQu&#10;CytdLdeFokF5jjxX53uSC4m7Brav4/uuSSbk2VDH8smYgupuSjx6FEJ0gGRi5LiNPFyrFoCkSl/Y&#10;Tybj2NNFCp/ExhibNsJeXQ/snaLBl9IcPe5jcwGbKHCvfwy8PywpV1WpRnGhH63PtFzVvqLpItos&#10;zUGSbLQlU/ntiFXkI4PzWoIsfMPEzNo/RiR2INeIesjCHkte3WQMoGIPcy1AQlapwkz1LfZ8kQlU&#10;5ITU8c4GKHaWlsKmY9oDkU+DY0NLQx7IuLEt57cscOByWdmutGy405s230Y29tyuAwj6zFMtKvJM&#10;li2Uqx2y0IpcZ9AO0h4KpYmGdwwV+5VrBz2+4S4POj3nx/hKxY7n2oHAN1yH4XLR+EYp0svvoTZT&#10;Djvqo9sh31d/BqChNLoQwWyTDxQ1AG0HH3wFuUHLQ0OOT8eK3HA/AjlpNhPyOPJhMEPBQYy0tp0T&#10;RYO7+Kj2jyY5jfxpbkMNT1YW/jX6OhsS5Fw18gmr79yILxTNCDW18k96SRCAkFwRGBS6jrxc40tI&#10;Vryl66bEIyEZjmyEo5ul4m3k4dqvQDInWTh2NdPpJLJkvELNzkynd4oG2QI0n2md3kf+pNPsxs2H&#10;ocYBSrLUAu67zhPkAEqSBlF+eesVOUScjHAfmQnWARB1HFz1JSDCRsEYYMUW776Z0EdVk7ZWDPRJ&#10;rp8FOAv0ocsf9agCcgZcERgjRwUxrm4InyIC4jtZauQnPI8jJkLsMIwTVJeDwlypdpDq+dGL2VNE&#10;uCzUWYCQk7AwiIQyozGOHFxtMJDgClYFlcaFACQFY0hA8hnfBNJYWItijyBpM5UKIEH5bDEtJ+vq&#10;gGTtz8ts1h5O2+ne17fp8+xi2jzPX/+s/Jo9tburOBZaXWnmzy/8/7Z+C79FsOKPum3r3/zTy2z6&#10;OGvoJyRzPdV1yz+sdXxvZ+3ft5W6mc9e22k7r193V9/qpm2m8xYtfJk/7q42p49hDnpspv/mr8/p&#10;t2FWWftXNz+DsHv/AQAA//8DAFBLAwQUAAYACAAAACEASoLEIRgBAABaBQAAIwAAAHhsL3dvcmtz&#10;aGVldHMvX3JlbHMvc2hlZXQxLnhtbC5yZWxzxNTdSsMwFAfwe8F3KOfepO22KrJ0NyLsVusDZO1p&#10;G2yTmGRq395cTGjHjAwKvcsH+Z8fySHb3XffRZ9orFCSQUJiiFCWqhKyYfBWPN89QGQdlxXvlEQG&#10;A1rY5bc32xfsuPOHbCu0jXyKtAxa5/QjpbZsseeWKI3S79TK9Nz5qWmo5uU7b5CmcZxRM86AfJIZ&#10;7SsGZl/5+sWgfeX/s1VdixKfVHnsUboLJejHEc1Q8EOHPpWbBh0DQkbLdjTOiLcDvcxaLcZKQqz7&#10;xVibECudk1UZ/uXbc/KCpzVLT4PgJSVzarQR0qF5Rec8yk5UZ3v0bJ6Qg5B/NVg2J/Kqvl+HXnKz&#10;GGsVYq0XY6W/LDr5EfMfAAAA//8DAFBLAwQUAAYACAAAACEAhR7N1MsAAAA1AgAAIwAAAHhsL2Ry&#10;YXdpbmdzL19yZWxzL2RyYXdpbmczLnhtbC5yZWxzvJHLCgIxDEX3gv9QsrcdFXwxHTciuBX9gNDJ&#10;PHCmLU0V/XsLIiiI7lyFJOTcA8nX174TFwrcOqthLDMQZI0rW1trOB62owUIjmhL7JwlDTdiWBfD&#10;Qb6nDmM64qb1LBLFsoYmRr9Sik1DPbJ0nmzaVC70GFMbauXRnLAmNcmymQqvDCjemGJXagi7cgri&#10;cPMp+TfbVVVraOPMuScbP0Qo02CICYihpqhByseEH2Upkyyozx6T/3ksvnmM/+cxf3qot2cXdwAA&#10;AP//AwBQSwMEFAAGAAgAAAAhANILcyTKAAAANQIAACMAAAB4bC9kcmF3aW5ncy9fcmVscy9kcmF3&#10;aW5nMi54bWwucmVsc7yRywoCMQxF94L/ULK3HZ+ITMeNCG5FPyB0Mg+caUtTRf/egggKojtXIQk5&#10;90Dy9bXvxIUCt85qGMsMBFnjytbWGo6H7WgJgiPaEjtnScONGNbFcJDvqcOYjrhpPYtEsayhidGv&#10;lGLTUI8snSebNpULPcbUhlp5NCesSU2ybKHCKwOKN6bYlRrCrpyCONx8Sv7NdlXVGto4c+7Jxg8R&#10;yjQYYgJiqClqkPIx4UdZyCQL6rPH5H8e828e4/95zJ4e6u3ZxR0AAP//AwBQSwMEFAAGAAgAAAAh&#10;AIHFXr3KAAAANQIAACMAAAB4bC9kcmF3aW5ncy9fcmVscy9kcmF3aW5nMS54bWwucmVsc7yRzwrC&#10;MAyH74LvUHK33SaIiN0uIngVfYDQZX9wa0tTRd/egggKojdPIQn5fh9kXV3HQVwocO+shlxmIMga&#10;V/e21XA8bGdLEBzR1jg4SxpuxFCV08l6TwPGdMRd71kkimUNXYx+pRSbjkZk6TzZtGlcGDGmNrTK&#10;ozlhS6rIsoUKrwwo35hiV2sIu3oO4nDzKfk32zVNb2jjzHkkGz9EKNNhiAmIoaWoQcrHhB9lLpMs&#10;qM8exf88im8e+f888qeHent2eQcAAP//AwBQSwMEFAAGAAgAAAAhADShCZLCAAAAQgEAACMAAAB4&#10;bC93b3Jrc2hlZXRzL19yZWxzL3NoZWV0NC54bWwucmVsc4SPwWrDMBBE74H8g9h7JCeFUoLlXEIg&#10;1zb9AFVeyyL2Smi3pfn76libQo/DY94w7el7ntQXFo6JLOx1AwrJpz5SsPB+u+xeQLE46t2UCC08&#10;kOHUbTftK05OaonHmFlVC7GFUSQfjWE/4uxYp4xUyZDK7KTGEkx2/u4CmkPTPJvy2wHdwqmuvYVy&#10;7fegbo9cl/93p2GIHs/Jf85I8seEySWSYHlDkXqQq9qVgGJB6zVb5yf9EQlM15rF8+4HAAD//wMA&#10;UEsDBBQABgAIAAAAIQDYBJsz/gAAALsEAAAjAAAAeGwvd29ya3NoZWV0cy9fcmVscy9zaGVldDMu&#10;eG1sLnJlbHPE1MtqxCAUBuB9oe8gZ19N5pIZypjZlMJsS/oAVk8uNFGrTtu8fV1MIYHBUhjI7qj4&#10;nw8VD8fvoSef6HxnNIecZkBQS6M63XB4rZ4f9kB8EFqJ3mjkMKKHY3l/d3jBXoS4ybed9SSmaM+h&#10;DcE+MuZli4Pw1FjUcaU2bhAhDl3DrJDvokG2yrKCuWkGlLNMclIc3EmtgVSjjZ3/zjZ13Ul8MvI8&#10;oA5XWrCPM7qxEm89xlThGgwcKJ1M+0mdb2jEA7vu2i3n2qdcq+Vc65Qrv6VLOfEVX+jsEi9znl2K&#10;pKa4peZ/r2qXOqXtcq4i5dos59r+utjsyyl/AAAA//8DAFBLAwQUAAYACAAAACEAd+bCnBkBAABd&#10;BQAAIwAAAHhsL3dvcmtzaGVldHMvX3JlbHMvc2hlZXQyLnhtbC5yZWxzxNTdSsMwFAfwe8F3KOfe&#10;pK26TVm6GxF2q/UBsva0DbZJzMnUvr25mLCO2SEUepcP8j8/OIesN99dG32iI2W0gITFEKEuTKl0&#10;LeAtf75ZQURe6lK2RqOAHgk22fXV+gVb6cMjapSlKKRoEtB4bx85p6LBThIzFnW4qYzrpA9bV3Mr&#10;i3dZI0/jeMHdcQZkg8xoWwpw2zLUz3sbKl/ONlWlCnwyxb5D7c+U4B97dH0udy2GVOlq9AIYOzqm&#10;o3WSsoAHft51O5trOcZazsZKkjFXOqWrdPIrDOigh4cz4ofFaPOSKTXWKe3RvaL3AUUD1ckdP9mn&#10;bKf0XxO2mBL5v8mPx1p5P5vrYYx1Nxtr9cvig08x+wEAAP//AwBQSwMEFAAGAAgAAAAhABT2AO+0&#10;QAAAJCUBABgAAAB4bC93b3Jrc2hlZXRzL3NoZWV0MS54bWykfdmOHEey5fsA8w8En+YO1MmMJSMz&#10;CIkXUVWqfa+uBfUwAJsqtYgWRQ3Jlrr/fo6Fm4ct7uUZ1RPAvaxWWJqZuy3HF3OP7//7X59+ffXH&#10;05evHz//9sPrarF8/erptw+ff/r4299/eH371/2/bF6/+vrt/W8/vf/1829PP7z+99PX1//97n/+&#10;j+///PzlH19/eXr69gocfvv6w+tfvn37/e2bN18//PL06f3Xxeffn37Dm58/f/n0/hv+55e/v/n6&#10;+5en9z+NP/r065t6uezefHr/8bfXgcPbL3N4fP75548fnvY+f/jnp6ffvgUmX55+ff8N+n/95ePv&#10;XyO3Tx/msPv0/ss//vn7Xz58/vQ7WPzt468fv/17ZPr61acPb4/+/tvnL+//9iva/a+qff8h8h7/&#10;R8L+08cPXz5//fzztwXYvQmKpm3u3/RvwOnd9z99RAuo2199efr5h9dD9Xa4X1Wv37z7fuyhu49P&#10;f35Vf7/69v5vN0+/Pn349vQTDPX61bfPv58+/fxt9+nXX/Hr9etXZJG/ff78D/rlEWiWEPJ1/AUJ&#10;ef/h28c/ngL1jzXIv/7fUS79DZlvJqH676jA/mjFyy+vfnr6+f0/f/12/fnPw6ePf//lGzRZoVeo&#10;c97+9O+9p68fYBWIXtQr4vrh869ggf//6tNHuFeHXn3/r/HfPz/+9O2XH17Duz788+u3z5/uw/8e&#10;2z/RQ8uRHlSRfrFaL5sK3Eu/6/l3+Jd/1y/aerXejD/829PXb/sfSfUikwqvR+n0RxRf/kUdf9HI&#10;L2YpXLXxl/jjP1e5jirTH7NUrqPK9UtVrqPK9Mf/h8rRJ2r8MU/l6BX1S92ijn5Bf/znKjdRZfpj&#10;lspNVLl5qcpNVJn++M9VbqNj0B+zVG6jY7QvdYw2Ogb98WKV34SUMWajvfff3r/7/svnP18BGqD4&#10;19/fE9BUb1t0Rj7nINkQ8QBqBPhXZMA/3m2+f/MHktoH/B94TQxhvBcwJGpSgpIaSdiJ/0HkLCc5&#10;I8VupIg/2VP/wWhCyXh+04j6h9ewytTAygreCRS6C2pLsRspJtX8f9jHf5j49/bXJ/pd1diXl4GT&#10;Ua+1JLfm9yv78tG87OzL4ccM97WjOTYcxPjBMS7MW9ey4a8p/1rMaowGF3yB0YjauE/8D9LLriN3&#10;UwrXj3sphevMfVBMVqykIWNXHOiXTvihfufEHul3TuCJfucFnuqXTuCZfucEnut3TuAl3o0d+3w7&#10;r1ISJ/w6pXAq3KQUTpFbUDzb1Xf6pRN+r985sQ/6nRP4qN/5rh4G/dZJHHb0SydyIL+bGuJkDj/i&#10;5ZbuHsjpHI1XgFzPkXg1yAMdiVfmGCSTpkkPGFf0ChhX9KKNL3qhF0Wh5I6TSl4oOeL00gslH5xe&#10;eqF/xUvXGUl7yQEdjVeA3NCReDXIGx2JKGPyX4WZ4gsS4EhuMuD0X6TdLt3vbifZy5A4QNgnkqlr&#10;KweWB/atA8rD4tsj89aJPTEvvdhT+9aJPSu+PTdvndhLeuks6IVfZWhc119vJ7nJkDhlbonk2a6/&#10;s29dH9wX3z6Yt07so3npWz8M9rWTO+yUX49OObXJSR5+pB9v6f5h9EhH5Pp/GP1yC83onY7GK3Rs&#10;W+O8f3Be6vui7KaD9VMv+qIsevTUqSMrL3p00udfjw46vfai/zrHDKN3uu7zZhh9dAvN6KmORhSy&#10;SfOFsxgip6RJ0xhnuh1alphe1stFV6069dhR8a6lXjSbda2IXefvGerloqrWbd3I48j3QZ7R8IC5&#10;1OPLbrPul3isXoeGpt/U1dqTHDF3qNHW63WvHsvrJK/GqRGxaupqk6hxZmj6TdVhddJyPxc1Nm0r&#10;oDiOpa/49y2a+vOY8X55/+Xpp9dhaQ9v315hae/V14/jqtxw9+P1cPDj/0IHfQft/ut/V8v/8xd4&#10;3s/UiR3WYJeNaqSbwVwXReHt2+soClaJotDP36GRVlS/2FSbvhVZzq43Y5PT9uC/v72JQmDdKASW&#10;+g7d9F/cEhisa+CVZPXwOBe+5S51//mOWxj8pqqqpsPPrTXuDU3dbTatJ3lg7liLbOE59vePedHA&#10;hhBVQXaL9cIqkQ2E0ER9s6oaL3yggCNzQjoCzc8zKWIoeElM2r8ACCwG78cebqSH76r6O9LR2rHu&#10;Fk2jA0OyT5j06kjMiMPrt8NBFAcfjgZFL39HrbXiusWy6jfKbXzrKKiz7cKLt8NhFLQSQbDVd9Rl&#10;4jp10y5Xz7vOcMz963wHgCY9i6Wfqt4kkTzYjIAQ6BPnAbRN9muazsXgcPGM9EsjvW76NnXdAelg&#10;Mv4f71qktNTFEMfsPlXfr7w9KXAK7oPXb4fb2M2ddDP1zncDlLQGrWDRZr2UPOANqiMy4z94/Xa4&#10;i/LWSh56+jtqr5XXwF17tEseG5wDRXfWgfAi7JKMqXSjJMFe3w3oNeVBVdfVWQ+ykIyFzpfMY4h8&#10;guRFVddLl1p2Kk0CYN400GR6nC13LTWAWXoFfznqPUNNwNxVm4k1/rAduQ/yEZhzeh4wr0DS9Q0C&#10;xaexQ0MDeN7An62MI5ZB8FytneeclBQ4NcxXzXKTA+bQmUHJvlv1yfjgXBTYVD3FW3xcbrhieQlI&#10;B1jGWuiIvvUS2WB6HI/rEo9xdfiPd/1i3QJxxI5ukn3DPBIfJz1qWmEm2CDLrhUT17O33OoqZ1rA&#10;xJQfMHAE+lEcWLvdG5q6WxHSWZIHlgEMa2rXiMeSfECUVqCtMIBMFACwaKK+WsIFnAbAhGB5gtGq&#10;VdG8dIYBZgo3k6OoV5vQqwSU65UYpvd5XcdEwqQNTFYL+KnOXq5nhhg0WfuO26I8LOjr5+0LgCvE&#10;LhK5tBYwhx4GiFjrAeY0TbVp14mFAXNT/1b9ynfHRVGHS8O/bptNZqwUgy6Iabt1nWItBRU7fV91&#10;vjvJ07NgR4btgk2AYE3ftdKdviU6IhLDjhvgf7xrsGndF0IOsBQ0yRp2EwO3Xq466oj4iKNa3MEW&#10;yUtwh8gFd+rVpke0xEdkjAO+nUpT15hRNBok3ORl11Jjp3y5lrle4+Btz1CPEKSI8af1wn2QBwgq&#10;q3zAbIMndP2moyxseR0amn7TNEgIluSIxREaLY0tXf48manXqZG5qsexohN6Zmh6JFIAmdXrXPRa&#10;Y1CoUpDT64p5bQGpttbjBGfQ6xKPCaQQinpu5sx8wzyyvq5AalnpcaMbrtxyqytEVslf71hYMD4G&#10;NWRY14P3hqZeY1roSR5YHOFV44dljzN1AXaF4OGMBViigZE1J7BLE6Ft62RgBOwKrg91qrUZXjub&#10;A7uEW5KdBLvatc+NOmqSHwpe1a1KjX5MCbySbJEwUXi1ajpJsAl0HnNrt9ka0CWNBXR1mB4n3Wuj&#10;rto06bAP0CXd29SFcR9ma/NyEGZGWrUa/Z36IaYzmqjt6j6JdkxEom4YxOkA6b3pKURmoFu3ScBZ&#10;B01iNoG0pl279AAcCzKzsa1wbFkJjFrsQmXHS7CLyAW7aFVFL3DZ0NqhWqiJGthVtzrVuf7btdSL&#10;tuk0GrmktmeoCbtQE6boXXjtgzxgV1nlA2YbMgbq05p0InNoaPqe1jdcUjlicYRdI4REdPdj3ZOZ&#10;ep0amRhdIwt5oWeGBtiVDhLPRa9137ihxhX/fgterQ0Yu2nqdYnHhFdrzLTVBMDpccM8sj5t8Kp3&#10;4XDLzasWZSvfsYQIUptxrmmd997Q1OtlneSGBxZHMxo0ST2uRY8z9QJghYiJgFWv06ETAEsTbbAw&#10;lsAnACv4OwEWFjWfVw2AJdyS3COA1fUm99m+whZXgckEXuvVWq8DuogGeAUmWbsr8Fo2JS7H3PJt&#10;PgDwEp0BXlg/T9YjMO/SNNWmWiWhDvCaunq52ugpqUtwAK95SQjgpcUiVFaEia7PY7iyr2B9PnUD&#10;Ckeejm1WpcWQgUJnBnhhdNSokYNTScdV4kuCYxhBKh6+l2LgZd1ggjRMcZ9ZQ7Dwhuril8AbkQu8&#10;Qc+NRizb3B2ql56oAW9tUykEcjlg11IvWqCbmsm5TLZnqMep2bJVzJOpGVbgsdZULcoqHzDbCG/9&#10;ONiyzTo0NJjepKtJRyBht2qXpeXfEybcptepkYmNvTXNiK1eZ4ambzd1sk5yLnrZ3UU/VrtiXhQd&#10;iaMuw/S/qxdIec876nWJh0CdXQW2TbphFllXF6Rb9W0hrdxyo7f18R0LY9Crw7jEKnRvaOo1vMmb&#10;4YHFjaA3LhNFcHEO/zhTL4BeiKMIeqs2s4sSgy0QbdbrTLajEAtuWVcARds0AJ2ISWwuQNcDc2VO&#10;L6PmuP1WYCJA15ks6WIbQCeJI9FEgA4pTq9N+jx5zK3dZncAnegMoINPJ2stADpNU20wUveGB9BN&#10;3YvBkO+Zi7nqXBpR9aql4bOLdczMtD5tt1rmwC3qA303bsAPQBMOSSfHtcY1hkdYUXeeoiMl+anA&#10;GNaflae49RLMzIL8bGwrGMM+zCTeQhfVmM+vJa9iSXrAgfUafRIjc+mnHTuGGtDVYb9HPZNGo9fv&#10;WuoFjKG3wVz37RnqEbpKaWIf5HNUPmC2DF0YiaVuc2hoMOrdpDByxPJoarak3eLpcfnrZKZip0bo&#10;qgEwgaXtwTND06+W6ZD9XPRCcisuKwZLb8GuVYUFzulx0XrN+mR5CHZheFCaponHJVGiwatZOg+5&#10;5aZWi7KX3pleo2lOOgy+NzTI3aSx7fwHFkeI1ZT8/HGmXkCs0PSIWNivSEyOaZomQslUlS6OUWQx&#10;Yi2R7a3eQCzhkPRwRCykMIzsJ0P7kQ6mZgUmCrF6byXAVPhlNoMpmOoaPRL3jTjmJm4zNmBKFMXO&#10;K21yeUsCpjQN0j4tI7heo1gLfUqlLX4UcDFXnUsjCicOM2sEgCmtDzYDUu/DAuKkDzKDJPswoKBY&#10;2DrvWi8wJCrOuwpMBLBWSDzyeEPFSMqaWwHWslYlcxax6MjNCxArnNAheTRzwUSjdr2zU2kSwNRm&#10;idQoj7X8rqVerLCppKZMbrlhz1ATTK3L9RcohnlOzwPmxdhUY1U0yQeHhqZaVuuU5gg07LpYNnQj&#10;ihN+me2pU8N91YzA5yLjzND0hFQ+eM5FgfWadmWmx3nLFfPKAohMoPq1Hky7Eex1iccEQpuVXjTe&#10;OB43zCPrtBqE9BKY30+65VZne/aOJQTb0np3uvJ6b2hqHE5O0tIDyyAQgp9Zz30sKQC0CVHAaFPX&#10;tIPibAu00USbNayb0FCABPdCHvJrp0Ab4VBAmxWG2oI2blwBtCkwUWiDshph4nN0DJWsURXwYASo&#10;EprzUFRdFCIWaCOKAm2aivbgrVWANpoGgETR4GgoqDhkUXDgJyEXRR0uDf+6qwjxvIAYaWz99TJT&#10;BUmRxEogpIlJfHynkKvPgBsUDaiqJ29kHRKJpwjcYO1abJxsMsaYyRpZ4GYDV84a2SIPDmO/BHmI&#10;PC7z1dhi3qzVTNs1d6cy1FgVQnWTeqxD7FpqXBlQ9wJYviJmz1CPIIRhojwOAvZBTnbepvIBs414&#10;tM6UXR8amgrDi3TacsTyaK6ErGVbejJTmVMjaIVyOpqXWl5nhgZVsthucCTnossaBxDs76/490U4&#10;ahatrx2/Lv1ugqCeFuBiRC2XLshvmEfWkTUErfxCwy03aZs571hChCAqUPDdc29oMPXvEnB/YHG0&#10;J4TBlopNB6qPM/UCMoXQiMiEoyWJYkAmTYTq/sy4nqJGkMnjAbn9s0lL5kGblcpZSb7RMZEkrQmZ&#10;NhjoF5FJckHCRCFTkxwrARzNi10gk7QWyITJXQ6ZNA3K3inp25DAcl3sU8yDet+nF3PVuTTq1B2q&#10;JFIbx/iLINVnVmcp1iJIVaZc0rkflu6kdUkvy9IdqsaUwV12GnTQJEwmkGqw+qgCwaUVLOIV7C0g&#10;hWSlt4lEFQtSdCD3BdOjeH43ZPxVRWaeHjeb2akMNTIK1r7kcdS7lnrRoXxM9YKzx56hJpDa9Lqq&#10;0LnWPsjnqHzAbBmkMFlLHevQ0FTLkIatox+xvBGkxhFU7CQ3+DmZqdipEYptRlqsc9F1ZmiwNJAe&#10;djsXvdamitQvxl4xry3gha1Xt452Xfoho1e1XKDWYuN+ecO/3IpZNbaNp8f15y03sF6UffOOhUX4&#10;6sfesEa8NzRYE0+LoB9YHM2glhJi4zLK40xVgFghTjhRYTmQWmd1AWJpIuwAZ4blFEITYi1dxGAu&#10;JRyS5BMRa7NALaHKPq5NmEsVmAhioQhVMXGDEyziBSZZS29DrHmBDMQSRYFY3XhGwfWpDSpkkBoz&#10;ckdDQcUI0XeY5qrHUV4w5TbXQyWFVq3uUCOW2jsGIDvFJleBT7HGumElsJAtgV4iMrF9RK8NxmDY&#10;XnXN0pGS/FQwy24Let+LoZS1uGAWFqS13wjyGcyq6Qz8fMwayWVihZoac5jRNnfHUtd0r9uUa5It&#10;q11LvUABq3J7Xwm7Z6gDZunTVdLcMX/sgzxgVlnlA2bLmNUux/0R26xDQ1Mtx70B5+pHLI8wC1Ug&#10;z7f6ZKZip0Yo7aBnJlmGpsfxjSQEz0UvrP8ptRLMYl5FzGoXLWr/JYrdKOS6xEPgC6v8fmvihn+Z&#10;dXGZcnXLsXozNsOJv+W21nR0uuCmdyyM4aupRki0Nr83NDXm8MmY/YHFjQuAxV2omXoNgxFK5bLp&#10;9tgQgyxojyPiudmXqEY7SbG/8K9D/IHiZOtMbIMN4uKOVInJhGtYj1Ou0ye4xkyyLqBxbenHPsMx&#10;N3eb4QcKvtha4Nq6p1ON1vCDDTyMWjL9e8YCEe09jlY5Dhdz1bk06uDYRGYhZbgyRG3fZNaBKfAY&#10;yzbY9ZAATTYPKUZiDySAJFjWYjogXHwDdQAlTCZUa6nvhEmCaqxJ1t4K1TaGiXCxqEZnrl+AauGI&#10;Nommo2W4UaJ2bdyhWzplRbHGjKqVVTx/lnfXUi+6Hnst8jhX3zPU8CFMk/QaodtL2Af5s3oeMK+I&#10;X+MRPufSh4YG21CZs4BHLITwCzd5PJ8xTkranBpJKxxKIfy34XFmaHBsOa1GPBdlMJ4ugOkV8yqC&#10;1mqxNEdsxIXGkcJ1iYeAVoN6JeXNtk03zCPryxq+NmOHcO+6XHzLrc764x1LiJiV69l7Q1OjFCbZ&#10;MXpgGeOUC8fD5HHKPJaUAVDJHQe4JaGtxvPptk8AVJoIIJRJXBQ4IXHRyW6nA8BJOCR5RiZd2FFQ&#10;lnHmHXSEJEwEnNaYwcjjssEQQyhrYAVOddKGY25h1qoAJGkhAAnz0sRkACRNg6SaOc5GQcUA0CPz&#10;OEtcFHW4NPxRcENHvV3QAoW0Ei1KW5Kh5kCRxEpsUNIvvpV0Crn6DBTCOUI3rB90HCTWFOipe7MK&#10;6PojBkrWmgp6xmLZqRninRZ66NzxC6BHjikT9GAv3N/SukP3PmvooY17eUSNMX3tWuoFro7SV00l&#10;0KN5j9BTOkuyD+YBejJ6HrBkhh4kexpo2q4+NDQoUB5P1ViaIxYSoEdHsgvlk5I2p0bSakWXYXht&#10;zgxNjz1CEFllzkWZdVcaSV0xry3Qgy1g1SI3Ybku8VDQg9xktbzhH2YdWONNq7f2XXfeclOzTnjH&#10;EiLedLRn4frq3tA0SzTVkzywjBFvSsVKjyVlgDfBbYM2bdixcNoAbzQRrqzoMa6y/TZQtEx4U/nV&#10;GnL3Z9NSxJseq5U+K+lQSLISYwzu8SnW5AJjJDYTJhpj9Pa5r3zBXCi0MGtV4I20ECVaSxp6Jp1k&#10;Q4mvbXEdSaEUAQeB795eFJW4NEqguIaWLbylYnwFMShQTg+HAHAmJaiOTOA7M+2Rdid9K9MenBZW&#10;0epbpWMiYSLYY+66SHYtY9BkQ1dhz3rcoyDr0CNJ32IPnRV+AfbI0WLCHlylh6oheawRd+irAwJD&#10;DaokdN2Dy0i7lnqx7jD9k8dR7xnqEYYMxjnU2gd5gKGyygfMNngF9mia1LEODQ1GMfhmhXe+I5ZH&#10;iIS9ItsvJzOVOTWCVjgclpsLhT4OCkNZGlW5SDgXZdZ2CU+cYhwJXLHAIiJ14/UL5FLhcT19XeIh&#10;iIRyGbGtD7Yb5pH1cAVOKI6yPXvLLd3mmXcsgHsNpZFUx2V53RsaTN7SIqsHFgdsQo5znfk4UxdA&#10;kzZhu0IpYKIMoEkTAZfosLdVGNAUryWoceFbYQaOaZFwS/KQwFRX6eB2fY1pUYHJBFm4Qk0vyjtv&#10;AWQFJllTK8iqOj258nn1mFu+ze5AL9GZ0Au7P2lf27hDEspVUrBEBHhvj/N53S7m6nZpdKtRMJpu&#10;fmMWpRuwWmIHOPEDCkFG1g0Ino+zgeLl2eFKBDUMV3AoRri4TIwJVYHJBGorVIsJjwyoBSZZP9Cg&#10;9gwoWFCjc8svALVwzJlEYykCp3C7UNaZzW879EEcDWp1Vao/t9SLDZ1GUY+N4D1DTaCGS0pUpznX&#10;2gf5HJUPmG0EtbB/b0UfGhoclVymznfE8kZQW7s1xpOZypwaQasul3rPDA0ALbPbfi7KbDkbxcy2&#10;gBqGkM/39HWJh4AaNrbchOCGf5h1a41kaz+VuOX2bfPHO5bAUIYVu3SX797Q4OwVLc9a+z+wOIIy&#10;lKfqxxI+ztQLsCa3ByCscM9DFtY0EfZ30jkiYC24OVTD3StuAgwoEw7PQVmDgheTwlwgAcoKTATK&#10;cDRN5cEUygKTrK0VlOGkpO1SzLjmBTLgS/Qk+GozZ/Wx2qeJEMa5A1EskeCLCv/V43S7mKvbpRWL&#10;MxqUPx23K0OEm5VztyuJbnBlbyqKixmQ1YbTLiGFq8nPOM4FZBWYCGRh9VDZ2+NejKqsvRVkdaoy&#10;ycIUnQZ+AUzJ4eE/3mFLAjV3bki2Qx/O09jUmJJeR71rqRdYzCqu+2nehE2hOpx72K8i7IM5YVNW&#10;zwOWzICEav50+H1oaGCI8VyHdacjFkKAtPbH6E5KGpwa7ijIz92dZGiw0jGOCqwG56IBkoOL6ytm&#10;UEQenOPDuWWJP5dVrks8BHls4Y6LmRvmkXVUBUK449PB1y03L2vFO2YbkaemAgcX8PeGplniRKkn&#10;eWAZhDxd53z0saQAICb4ZNAAt6dkBi2YOWkiOt0NNa0VATHx2gBAzMgkurUzKeBGuBXgBjCsbOrs&#10;AbgpMJngBmcqxxT6TA6LAZK1qsDNEgdenVWBN4XgBMiIdgQyq7Hqx/WYDSACZizdO5ozFjOCjJmG&#10;+A65KCp0aRTCNRPZa9cNEcrhsttL0cxUbDMu7z/TueT4M1AGJ6/UJpX3FR0gia9MKNPZwvcUZYIm&#10;WTNrlBm/e5G6rUUcOhP8AsQJR4hJNGXyjm61k0zlNN2hT3xq8EFJr+w5uSWwXUu86HHnh5oWuSS4&#10;Z6gJezCcVOQuaeyDfI7GB8yWYQhzs3TOc2hocKNgplD5iOWNMOR0OZmpy6mRswKYpKPlM0ODxYvM&#10;jernost6szQDeRudV8ysCE4bFIrrdRc357su8RBwwkXYLgPd8A+zTq0RydQKOoe75aZuc8w7FhZx&#10;ajWehrS9cW9ocIaEzGxJHljciFN0L9z0uLh/nKkX4EuO6GOG1OHWPvC0UgFfmghXXK3SREvRRA5P&#10;MySgsISoX1gFfAm3JCXxwh9mS1gmLjDRcZMwmeCrsedHnPGw8CfpImGi4QujQ9clx9zcbYYHkklr&#10;CcnWuSITG3lYWE3PGQ4UeaGDsdo3FjdE4zvbDxdzdbs0utU9tgRT48cgDa6LuxAydw1SELJuuLi+&#10;WIWuRCZdLqt9KGpUYxdvNx1NCRMBNTt18ngfwy0b/xrUcDJQHFFUsaBGx5dfAGrhtHMANVwsj0tW&#10;9PzX+trO+Cn1qXq9WWxW+piTJd61xAusWmlzOGTYM9QEaljN1Y9lvg9yMvM2jQ+YLYNaD5dI/OrQ&#10;0KBEZrwWyso7YnkEargyJfo7/nUufzJTsVMjdIV1v1SxM0OD9Y3MpO9cFMPJDTdSuGIGW1CtM+nN&#10;jU2uSzwiquHS/a5ziemGf5j1aoVquEDY/fKW27TNuHcsIUIZbhdIjHtvaCjjYSRhbfvA4gjKcHXv&#10;87Z9nKkXoEzuEACU4dBvWskDKNNEOM5DQ1arGWZi8doCQNlGB6bPIRQQzw7RI5ThfmnztTUXg5iJ&#10;FZhMUIbvb/hlxxhCWVtr+OpLbTjm1m6zO5BM9CQkw827ieGx8KeJsGlDy+aufynCIpKNF/pNxndh&#10;DSSbl3CGSysW86p0BRr7Vlq3FQ52JgMsFGNMulExhtOcYuRZezN64XNM9iJZgYy48FdgMqHXmr5n&#10;II9nEiMsa3uNXh2N5+Ij/WvRi04TvwC95PDxH+/WiyWwWs1jRcbY3J1aU9ctcpZe4XNJaNdQo1qj&#10;MVsirhf2DDXBFw7SSZ/5kec+yMnvtql8wGwjfG0yB1gODQ1O5mXhazpZjkNhBlitX53MVOzUCIV/&#10;jLXPlteZoaEvHqVjunOWhx5bb8xNwi7BXTGzIpT1C3y9Tg2RXH67LvEQKMP3n5wv3PAPsy6uoMx8&#10;CMvb/Jabus3mdywsohoGoAga27X3hgaXAWcOA7M4QrXiiOVxpl5AtRA/QTFsrFG1p1MMqKaJcOEP&#10;3c9ulQeqRW+k9UX9uIjFBE24JcNrQTVkFmcxQFnhlxOUYYypj985f8GsLDDJ2l1gDVMp/XEZ34hj&#10;bu42wwPWRGfAWv5jLDbycHd96h2YoMUOpgma75qLufpcGn2wepJb+oyBGbwCdQ2ZD5tR4MVJGXYO&#10;ns+LKMGQLkgMLrCGankV5i4XYz+rwERgDd/fVUy87WOIZW2vYG39zG1fFtbowPMLYC2cjybRhBE4&#10;ElerIbrTdKfW1IA1VBjZgNs1FIAyfF9F2cANLfYMNUEZzkeUlhfDse9tah4w2+AnuH0ns+50aGgq&#10;DIrSsdMRaNiXcEkslffFx8XdCRNuU+zUCKUbINOIOjM0qPLM3L5+LorhyyFqIdxPEa+YWQnK1tij&#10;x4Wa8iSzsmD0LA+BMiQH5eIOUm9Yj6yHa1TD0qk8rpdvudXbevmOhTGqrcZ7SR0w3BsaXLBGyGdd&#10;+YHFjXM1/VE438mPM/UCqoWejKiGKj801koFqmkifK8tWwofHXM7qgm3JMlFVMMtauNgL/a863cA&#10;XIGJABw8UXmAC3UAXGCSdQENcOOlwc+pcgwuczIVAE50JoADeqV9beMRU3KatDt7UDxyEkC9oXt5&#10;MVedS6MOqm0y296YqmmdVy1OsSTqXIs6tMsQ+wn/eqtRuMyYtpk1x6Q6UMdS4j8TvuGGer1y6YJ/&#10;iMGWNb3GN75SKDRKJv4G35qXXYIxksdlxM2it4t9LtXtGGrgW2vuVrLG3zXEOCOIsy3Pm2PPUBPU&#10;4fi/Inea7IOcvG6bxgfMlqEOOqQwdmhoUD6S+WjsEcuDYrirvDBsOpmp2KkRio7JfDzpzNAQAqf5&#10;8FwUC0f+pz5z/n7FzLIwxZfgAuowwBCk612Sui7xEKjDVqRKdM7bb5hH1tkV1K38YPmWW7rN5Hcs&#10;IMJbmynvuzc0OL6Qfn3sgcWN8CaxNi5fPM5UZRiMnJY+vAv72DgZYlSxwiBIJ+cDRVNIs4A0f2Zu&#10;oHB4NpcJjCFjKuO6weugYyXJZROMdThtoKzrxrdDDKaseTWMmTPJzkeG47kdTOEWG04w1mTCaLCx&#10;hujNHFGgWJtgrHb2Hi7m6nNp9MGX78bBpzN4DMVg8BUu7Ewn5hRqrA++Lq6n5i6uB4qL2AWJ2eI8&#10;jXYFdNbyQK2DJmEiOIYlVGV7zyRGVdb2GsfMtZVie4tjdIx6/jytCaeuSTQtQ9se3zFvgVtrc6Wj&#10;a8euoQZw9frbV53zjT1DTcDV43M/8rgA2Qd5TsUDZsNAVeNJMsWhoQFSZ8ZsR8yfgGrcxngOD06e&#10;UeTUCMF0c9xVtv15ZmjoNCpN/izNuSgCyFVe4xfjrphZEZjoe2X+BrLr0g8FjXASWiU98bYxk98w&#10;j6zLKjTqUGAz9aQfSt5yU73b3THziETYdU266d7QoIwpcxUusyckwmzHdvPjM7IBPXIPATa+xuuA&#10;vI2GGBgRelDnmGgI6AkuC/n2jirfD4AhkZlkEYGhvnSjFGCowGSCIZQh6XISv7AWQyVrVw1Djd4I&#10;d84BGMoH60DBE3Muwc4qM8YA7GgiBHTutiWWgHBFpZmzLWDnGfmXhnVToeI6tVsMLIaZrsvM3iiG&#10;BGaK0yUlMrGtwEzT+GGFjoLkhxO0YGFNT5HcwHOIYZK1p4aWWg0bLZ7QKekX4IkcWCcD0zWezjo7&#10;jSYBqCDEbGzuGooGO4DmLnbHb89QwyEwelBrfb4AeR/kI5DkdDtgXoEEJw6oNssl6ENDg6XFzGrL&#10;EQshNBkPHINLeNwo5KSkzamRhLLS8V4O21dnhgYL7pkFgHPRZrP031C7YgZFGKnRDpXHfQK7LvEQ&#10;RMEXeF2+ueEfZt1Tw8h4XuyZPrzl5mW97Y4lsNGxNppm6ntD07QdTXZtNz+wjHFWU7mxyWNJAQCK&#10;3DOAotslKpnREMsegKKJUGebOfUNQAmtIEBpnSMBQ4RDki4ihjSLZDQA3Cj8cMINXKikF9xdDGL6&#10;EphkDalxww8DgRWFeARgiHKUT3IfOQBgaKIaVb/oYdfBFCecsDEs1cvSHrwuigpdGlkoicxtXsWY&#10;CiIxaqdLvZ1CFDMRQWp/1RwmJ9KkxJqCGh3mbWqQ5kRo30+YMIKghAALJIqHi1AgSMGyGkGwySuP&#10;ZHQLJnQm+AVgIkeIYXzcA5xccb/TaJJ6heEAbkOcHuemu4YawYB5r+jsV232DDUBC8JOIYsD7H2Q&#10;j8CS0/OAeQWbb+A0aRI4NDSYD2Vc64iFELD471yclBQ4Ncy7aqw0dz55ZmhobTstRjsXBVDdrKfG&#10;Lo6umNkWXKHLSsUELrFel3hEXMEuA24WER5Ojxvmkc1MCmJwj4YNn1tuadbv7phrsCcui8xcK3Jv&#10;aOgD7YAeK+OBZYxTlNKq+2NJGUBMiALONxXuVshBjCZCKWbmsAEgJt40QKtVtJ4WH9c7wBthlyQX&#10;wZtNracbkhZC9ZYOi4TJhD2wbeHcA7BHckDCxGBPaTnomFueNTdwSFpLOLTBXVLemMAhTVRDWmLw&#10;gWJswiF/2wkmLoUcMlwa/via1ViNZj1qiHHHvoAPxOawZ1JigwPHKnZc8ACHpElJ3woO4RSgxw0d&#10;IckvBXy6Niz1BTfzThZDKBu8Cnxwt6BqhHiZBR86IvwC8Aknikk0LN5igUqf3nOa7jSaGjiECzAV&#10;VLhp2a6hpkGZ+Yih68o9Q004RMcu5XGq7IN8jsoHzJYhCWPedGR8aGhwd1LmwqIjljdCEi6cV491&#10;zZOZip0aoR2m96liZ4YG69eZ+2vPRTGsvbuNsCtmUISnZoGScNUeh/jXJR4CT/RZUfXYTrlhHlkP&#10;V/CEM5/PY9wtt3Sbl96xsIha46aeg6R7Q4MdntwWT/CwcTJUWqJ8nKkXAEyO72OOhGq/LIBpIqBp&#10;ZhkXADbphsGa6na/fAoAE3ZJgooAhlIkc2LNeQAmTwUmDGAomqMPPIkuLhsAwAKTrA9oADOX2kqW&#10;C1h6zC3f5gTAMtGZhtXoyByWaaIaJRg5LIt9ja/YZ/Z+wtut+lwafRrIotxmwwSwpvVZYWcn1Yfi&#10;kbEV30UqDRkoYOI6ZGL7CGv0fSW96uHy7KCjKWEyIRx9el5MnxRCxHDL2l4hXK8/JGJhjY4TvwDW&#10;5PQxjL9aINQc6O80mgRYhvNz04wKJU3WMruGGp/fwy0SCvnciH7PUBOWoSTdMtwHyYhfOd0O+PcM&#10;WrioL8WGQ0MDtMwsiR2xEAItfZ3HGEonJQ1ODfcO7ppqcGZosMydKxsXDVDm4iD/ihmQPyeuFYsO&#10;UEYyVrPGkYDr6usSD0EnbPMr93S2uGEeWe9U6ETfkLdWvOXmZT3sjtlGHMLxjCTi7w0NvntB40Qr&#10;44FljDgUsIz7wvnoY0kZgE/w96ANPuCY/dC7IaIL89O5McAnXkeAzDEuC0fbOIUAPiIzMbCAD3Zr&#10;njcOwKfAZAKfGso64wBxJMQT8QpxaMlDHt+IY25u1saAGdGOYCYXKJgyaSKQZL6DSNHEab1HuIk+&#10;fhka06dC6sD0SctCPTLtKzmXAs5oog5H1lIaiqyIMy0O7KjHOiimT8It6WfBmbbXhT8e2HW0JEwE&#10;Z3BfpRpjuGSAZbygSTaSFc7gawRqoV/Wzyzk0CnsF0COHAyHI6wXa0xKxYoiY0y+O42mBvr0G33E&#10;yQ3Adg01LjiuUYcmj+uFPUNN6IPcraznst8+yEck2qLyAbNlUOpyF2MfGhoIHv3YussRyyNQWmN6&#10;rx5LeDJTsVMjFBu/mWL0M0NDR4dTPDsXxXBA1/nnFTMoYtVqgfHL8+55XeIhWNWVbjG4YR5ZDxes&#10;wucUbGfecuO2OeYd82fQWodPZVhe94amwYXN6ExL8sDiCLSwNKNs7LzvcaZewC99KcKqwfArzVkx&#10;rFh7HBrKJD+KppDYgF9OHUCWiEnSUIQs2Bk3lKrHNh6QVWAyQRZOkpdG7zGWspZW6FWXPx3Pjd1m&#10;dwCZ6ExA1mZKjABkmgg06SdssPYXu3ecL6le8n19MVe3SyMWg/Ps+SZDBJigEHeGoQiMmIb5t6Tn&#10;BGQpXmbMnfABRRXvLmdg7lRgMmFavcHBelHFIQUwLTDJ+oFgWo/7vxQXGcVYTKNzxC/AtHDsmETD&#10;J/oFJsBuWr/TaJIat2yj7kweUWOEvV1DDSDbmCIGt3q1Z6gJyNY4riuPG+/tg/xZPQ+YF6MX8n+u&#10;gk5OWaO5sEq6fXXEQgi9Nqi9VI/1tZOSNqdGm65dZRb2zgwNLcang7Rz0WbT+vvar5jBFshCeZ5y&#10;Yden1yUeAlnYNlc8XJzfMI+sAyvIQkmiYuJi6ZZbmnXCO5YQQaseL0mz9rg3NJgtZ84ssYwRtPy+&#10;42NJAaCTdh1slxM4+ewTY4XVRF1W6l+YXcXbBLBkZS5icd0KqBKZBahaJ8UIOhaSH07whMMQetPS&#10;xSYmVxL4CRMNT8WtsWNubdaswCRpIWHSatwLsnYFJmkilNFRFb2joVjivI/qHOfjmFAVEgcmVJo/&#10;TgOMX3NxAmKsBdNio5Rm146GYmkCn86NzzCJEjFJf8ZJFI6EFr/vpAMhYTIBDk4al1ArRko2XhXg&#10;oLJ3BuDQCd8XAE44EBwAp64XDb6bZLtxpzEkHT7Mmt8VY8DR1NjpwKFRy2/P8COQwYV6gjH+Cy/7&#10;ICcjZnU7YF4MMrgKP10+OTQ0qD0Yy/etTkcshEAGH2uSsYEfppyUtDk1kjrcnp2mmzNDQ6vk6YD5&#10;XLTBMqrD/ytmUASZboHyQZXbHY/rEo8IMnQa2vbSDf8s66cKVygYn4XpW25c1p53LCHiSm7N7N7Q&#10;4JMc6ZdVH1jGiCsr1/jHkgLAleC/QQNsT+SSTwwJVhMbRunYBrgSj/bDyGFezn7lxmjAFZGZJJE4&#10;BcJAL6xnPsNEh0LCZMIYrGzr4PU5McZK1sIaY0JOfkaV42IPUwjFgT5hDL67CT7W04Axmgh7tXQI&#10;0NFQKEWMWSeFixdFJS4Nf9T5kw5eQAy1YOauaWgI65SgUIoYgymQe0vOHtuaGEUwBqt97oc6EJIf&#10;TrjS0qlMiTQPszFSstbUuLJWK7l29kJncl8AJuEIL4MJquYwhrYN22kMCfLUqnCDwq6hbnBOSCk6&#10;ws2eoSAwsd/DdYOofZCPYJLT7YB5BXNTKU7qmIeGhj7ATohs23jEQqANiqsdmp6UNDg13FEjkAmN&#10;M0MD/pk507logAstCmvtV8ysCCbrRahGpQihx6Wv6xIPAROUHoun+l3zG+aR9VSFLLgOLOiQU+SW&#10;W03lmonj3bEETtnr3LdN7g0NvtaTHgR8YBkjsvhPhj6WFACyyAF3FCPgvHw6vRxifERkwTWuaKr1&#10;LyBLPOOPW0jLt5ArmUkaEWRBjY6yjU8jOi4SJhOy4LtLmokLPMxeJPATJi9AlkL8YvaiexiVrrk5&#10;oY0xuk46TeoUYxFZutaNHzB7KSlxaZRocFV+Ztk0xh0jC5b1UiUoriKyYFVYGcjlVMxkpN1J3wrK&#10;dKZgyI3tsHRWYCKIg10TpYnvmhhB2Tg2iKNHIdIeAz7ty65OGMnj1Qn1ZlFhZCjJwqXhHUuNWhq/&#10;zrZrKIA9G1wxJ4/jt2eokfmxRqx3jFw47IN8xKEtah4w2+AndJVcWlNzaGjwGcFMAe4RyxshqXcJ&#10;/GSmMqdGED7BkCnwOTM0WNTOnIQ7F2VweTk1KD5OsStmVkSnDUpD9NaAG0ldl3gIOuGrnzbJ3vDv&#10;sp6sEcmX999y67Z54B0L4EyPbzOneeLe0NAaVzIKfmBxIyA1Eknj6Ohxpi7DYAStujpzX+wQYyZi&#10;U24/cqCwCVkLsx6VKfCn7eCBYuDZsXHEpvWCqlLl8QlHB0iS+iZswoV8/ibdIYZN1sAakDADdJof&#10;z+1WiqzYRFrfDrUbjpsNK+yhpKOOgcIqAtLax+9wMVefS6MPtlxzF8nHqGNswkAFjul0pqiK2LQp&#10;HTAYKBxiFyQGEmzCxVExCeBflwcGHSsJkwmbAG9qMpRYLQZT1uAKm4y/Ka+12ERniedPjNpw9JhE&#10;43O4Fb6QUSpVMNQ1QsCcpHIJbtdQ4+Jx3PMpMOXrp/YMNeEUyv2fJ98H+RyVD5gt4xSOfqXD1kND&#10;g8vCEdnesY5YHuGUuT1Q2WHMbCczFTs1Qrv1eHuC8+YzQ4MNr0w5w7kotsGKnSQkr9gVMytiFm5j&#10;xQVDwsRG13WJhUAWPkKiWLjsesM8ss6u4KstlT7ccqO3OewdC4tQlgP9e0OD9ZZ0QeeBxRGU9eOl&#10;7zEluHzwOFMvwJo+8r/CxcMpxgLWNBFmjpmqSsBaCATohqPO+cHr6JiANWGX5CqBtcwmUemHE5Th&#10;9F6jzO6GoUA1yTSJdIVqON2fotq8WB8o9mJKJ1RrcihiAw+bv5kP+FHgTaiWbhLx223eN1wafejI&#10;S7puM8S4ZFRD7TEGnjbuBgq8iGro5eh9GUCiyIhdkHRzRLV2gbJCJ0KHSvLDCcnodIgysl9VjLFE&#10;2iZMNJK1OookiCyS0TncFyCZHNsFkuFAEsYQksgcNu20mhpIhgJ7IfZF67uGGp9obkvFB3uGmpAM&#10;X+NRJnORsQ/yEcm2qHzAbBnJcA8jrThZKx4aGtxEk9klPWJ5hGT+HsaTmbqcGjn4Am6mavTM0OCa&#10;vix4hdZAFxz1cN50xQxKgLVB2lNW9ph3XWIhgOVHZDf8s6wbK4zCdMT2/y1+OMeWdywgUKPt44KA&#10;5XVvaPABh/QysgcWN+KSX4B+nKkLsCjEQlAGX7kdvdUqAyzSRMirOSKKk5CmgEWlm+GBRcIuSRQR&#10;izaLejzXG2NH8kQANB0RCRPGJXz/q1vpihSf92LIZG2tcAn3OUc98K9X5Zhbvi3vAKKk4QRRKHRJ&#10;oniw4YVOSL/lhYlX7OsKU5TSItzFXN0ujW44CZcbb8SoDNKx1JIWzwCuJt1wgUGxXlyJTEwocIVN&#10;SoU6yQJhickEXajzUhne37c9xHDL+oGCLp3JtR9Y6KJDxC+ArnDmmEQDuvoFSsCUrgl0aWpAF24q&#10;scG622oKXHiBwxtqJuWo9wz1CFe4Y0kel5X3QT5HzQNmGzwB5xgyO9GHhganhjK3Xh6xPIIr7Hnb&#10;lp7MVObUCOp6FOwlUXdmaLBznhk8nosyqPhTJS8+IVwxsyJ2VfiAhnZJl5quSzwieOGY9kbHhuug&#10;G+aR9WqFZF2rs1uCavNMfsfCgslR0ZapG743NJhrUY6xRn0ACaMIZltOl0d+uS1KgGohCIIy9LEu&#10;St9WElBNE9H1HunqAGZYkz44hl4YbQDVhF2SzQTVcEWEymbpwmGByYRq9H0Q5X+ulzDbCkyydteo&#10;hl1a1yfH3NytPUzBF6caBGXjt0d9D9vIQ6EIwaiTSJEXDA4oa50HYw1xnvdhtqX1oZKIjDFjYAa3&#10;6LAjkepDgRf1wbeWnba3SkxiZIEsfBxMGdk3SodKwmSCLPpci0oQLhMDsgpG1pBlDuSKKhay6IDw&#10;CyArnCcOkNW2uDdA1945hN5pNfW4/6Dr6pwH7hpqwNfG1JE7e+wZaoIvfB3VmmwfJGTPbWoeMCuG&#10;LOx9pg50aGjoY7ppldwRyyPIwqakVeZkpjKnRhDcgK41cZFzZmiwij9uK1p556IM9gmLe1rBSEXI&#10;wr14vm7kmpXI/k5gqqHQlscqecM8sulKw5QwoL8sk1tu6TYz37GwCFNY8Ux69t7QwBPWWBK24h5Y&#10;HM1A/aeMHmeqApQKnc4ohYFJFqU0EbYuc4mNooZRc4lKI91RVm+glLBLck9EqX7RjvN1UoceP+HR&#10;sZIwmVAKK3D6REGKUkGTrNkVSuHTQa4Nx3M7mMJNg1S4Idtxs7GGmt90dIj5VuxfgJS/OgsgFd5u&#10;8z2AlNYH+/a5e5WuDFGH+0KhkNOZwm4CqdJZcGx0icjEVBGwVrgbTo8jXQbHRleBiQBWOCUeXCZ1&#10;mhhVWXtrwDJFnOI1FrDofO8LAEuOA9OllFSIpbDVIcZOq6kBWKslNoXiU7vEs2uoMSLH5ctqviX6&#10;j8sWe4aaAAvnVBW5Q8N9kJOdt6l8wGwZvFBunu4oHBoaTILGr+JaxzpieQReuNQ7mjJNASczFTs1&#10;QtfoyDTdnhkaLNxnwO5cFMPbQoK7YmYUH4m/810SG9zWbg47OQe4LvEQUMOHh2zv3fDvsh6ugAxn&#10;g+0Pb7l128x8xwIieMFxYBrL697QYPWZZrKW5IHFjSuHHtEfZ+oC9AphEpSBIuMk0krCHEsT0cmd&#10;1P6YY8UbBvDR17FMKDqez/wUDzGhJ9YV9OqTWgQdIMkPJ8TCrVN6jOSshHmVJIaEiUKsVl8q4C+E&#10;Ho65tduMjdVCaSymWFgEziCTDbCaZpfe3ECv2L9j4DgTXczV59LoQzM+srjjFuMveAW+zpxZ4aT4&#10;mtCrtJAC9JIuSHpc0KtzgQjAKvxuAqwep1jUUMllAcywCuZWgIUpR/RX/CsJ3wIWHd59AWDJWV9k&#10;fxyygFlFVYfPO62mBmDh5JIQ+5HyrqHGlV92D8XB256hHgFrpQsOnSr7IB8Ba4vKB8yWAQsHc1Jf&#10;OjQ0KFKiOZDztyOWNwKWvlvRj1lPZip2aoSusdGRBt2ZocEyfnaxUE6Y96VrXK6Y2RbA8rtU16Wf&#10;CUZhEcEG6A3/bitG9WNvs2M7JrdgMsfKdyws4hWWRRIL3hsanFxId+QfWBzh1Tg2YK2SMebjTL2A&#10;XSFiInbRCrV3LWCXJqKvamZyGUVTyGXALn9ZCGZbwiLJX4xX7XLRmdNPLgIHHSsJkwm7cG2MtliK&#10;XZIjEiYau9DD6rHOA+yaZ3hglzScsAv3D6UdbGOt3uCO58QIFGsRK3qbqZxuF3N1uzS6NdjESld6&#10;UJihG7DGLD9ZA8BOl+hmzjX6lAscE25J70cc67BXo5K8r0MAqBWYMKit8BFK89kit2AGUAtMsvGv&#10;QU1tyFsgo+PJLwCycJqZxP3xrqNzyzjrNz0ur+y0mrruaRZirbxrKOjTueZ4h6PeM9QEXmvMt+Rx&#10;QbIP8jlqHjBbBi98Li117kNDg2KLzNcsjlgegdd6rLOOHeP65WSmYqdGKJw2k7HODA0t3NOQ1/by&#10;uSiG2yaUvTyaXDGzInjRN0/06oKMkMYp8XWJR0Qy8mtn3Bv+XdaT1WwL++PjulroWyf8llu6zTPv&#10;WFgwOUa++AKi77V7Q4Mip3Tj/oHFhZoNN3Z6nKkL0EuuCEBQVdnb+WIsMfbWIe6snTHzilcRAL22&#10;rBuKzCSDRSSjPU19V4RbzQCSFZhMSIZbLpOquxhOWWNr+PKFMICseUENyBLlCLJwEi4xMYozNBGX&#10;mLtOpQibIKvxfXAxV59LIwq3EYyjSCcrBmCwMj5tntlhowCL+ixxZvL/UXa1PY3kMPivIH7AcWxb&#10;YE7HSgMV0IWyvIgX8a0nulDdHUXdOe3fv8cZe2I7mTD0Cy/1OJ7YzpM4saM+jht5Q+/yOsLUyATz&#10;nRUDpgpMIkwh2q0ESddeLZOsvhVM4cZctbEQRbGQRdnOn4CsNjm6hSy67LTSV9I6QD0aa2pAFqql&#10;RIAZueHm2FDjJCa2puPH78ZODXULX6GQXjuU+cH4BOSk549EPmW2DF/YGEo3l84MDWA4gxIzbo/g&#10;68DHws4HCnNhGkIdwMxZ6LmhQS51poDqZRQG2/R6We+m09fMrAhZmIohVsXdjB9O6TclHhGyvuy7&#10;5275uaxVK8hCKSbVuJsM3PGbfqTme25MIGuSyQl/MDSoQ0cH++yg8MjNBcjyVT+eBsoCyIoVBwBZ&#10;WA2k+IkFlyaivKTMqoxcqB3NAFlOt1hvRQ4FlLLxETevAEoVmHQodYArD9QA5qaSiBW2TLKq1oBl&#10;4p1uuAB4DXNpgFeUmcALjpQDL02EG3co8ctqG7FC6V7ECqMD4Ddnhtj1GijblZGNKvlkdC9uyUBG&#10;90kkspHbCZChSJiTnPxiAHgBIz0ka09JrKZDLExtdHDYd4e4UlbhCrFQcVmZTTRgi1iU9PwJxGpz&#10;pBmxgEE4km1752isSQBTOHXcv+10bKhReXuCu6jix4H11FATTGFbM6LayLnGCcgDTOXkPGVerRlQ&#10;f4eB0L7MmSVCZlk6U5txKwGcAsCJMTvFnZfEuTAtwQDCQTIrzdzQIEyfuezqMkqD6vIFM7pmZkV0&#10;oisWCltgNyUeEZ1Q6MG+yC0/l7VgjU767JkfFu74Tfdz2r3nFgSS2rphVooHQzOeVFSjyJI8chsB&#10;kigm132cbp9KwgCTYmkBik3shbQU2xQwSRNhczJja1hGSU2EsIzqxEkHTTL+3kFKllFf4HAFGwFA&#10;FZh0AIX1XEB8lsZNRQBQLZOstjVATZLF2Dd+3ayOAUVROoKiKnOLDtZRmghZWLlLDLkZuHBVtecL&#10;+V2cmgFFhSEFpy50WzR7TIcLxPs0ERIy00RAxPtEzbsV5qnOUsjye1UriydyXf+g9op++IHUpdOn&#10;4jZZdWr4CcXfxEIjhhr4mXyuxEUglxIXB4jatVe35g3vyFCP4MO+9vKxoRjj+IWOivqz+1NDTeiD&#10;4nRWNScgIcT5SLRTZiXgw/cBWGZnlghHGtJdgRk3GMCnlJ5xPlCyC9MoknTC8GAFmxsahNwzFwZd&#10;RsFwiRlNw+TjXOqamRVxCCk6cO/u44tq3ZR4RBzCho9iEidEITh4yzyyZq0xyRvRHb/pRzq/5wYY&#10;kmC66eDwYGjGuE4SNLbzH7k5giTMMO2XTwNlqWvTEPAoV99aHIitFIHlzHSafKhbJYXNrR5F1+Qc&#10;vcOWIBLi9qayr3vBWntOMoQxIlVIxtrXZ9/dvLAWz8rqWiGSvevIGUz9bWhnk+/JiwOn4FPpTm9t&#10;HW+Em+0T1dfkeNLX6ZL0+1B5row8KBgX9vOsJdXil63yEYTOxfs6eQBTNsnEcSMnkS5I1BYha4xs&#10;A/ekdpvkyW7JBOF0wrC3GvGrrMIVZqHyQTYcYjGLUp+HL5kmMSEdyvfufGS+BkjtYZswftyLHBtq&#10;ABayXW1/TQ0FgVTlq7SdgISsKJHllJ8VVApFubzAZ5ZoH9ciwOGtEDNugVAJS/tu3MYvlvC8T5QL&#10;0wqsL8zK7MNzQ7M7Rnw2keQySoJ1ZWFac83MijBUYRdQr6njpKbdXyrxiDCERLoSDEVzScxdw5C9&#10;hM/2zB2/daLhe5ZQMGiSiYE+GBo0Q+dSLP9H5h8wyF9c9tTXOEAnFg3AMgg1oWlyYVnX4hACOnvB&#10;Ix0R+YEMhOhNQRz8dLMLgE5sM+lPBp29yW+YoSgr9SsY7RgJkw50ANY6duElEcfJjkEadH7X8WBn&#10;YgCdHuetyZdkiCWUGecOzVm/QrordZ3rXPKrtnN3K2SMu2+/9wpwZQQYIzCTTnAAK1pK1F2lIpCu&#10;iRslAGrIuW/JuOU9E2VEKMGBu34vq7UjJEwiquCMqDILP40QT8lqVKEKalhGVGuhZOfn63LZTBfN&#10;4uuf74uX5XyxeVm9/dz6Z/mjOdzGTtD21mb18iq/N+v38F8cE/xr3TTrf+Wv1+Xiebmhv5Cj9WO9&#10;buSPnZbv7bL5731rvVkt35pFs1q/HW6/rzfNZrFq0MIfq+fD7c3sOYxNz5vFr9XbS/xvGG12fq03&#10;fwdhv/4PAAD//wMAUEsDBBQABgAIAAAAIQDbE4O8Rw8AAJBRAAAUAAAAeGwvY2hhcnRzL2NoYXJ0&#10;NC54bWzsXN1z2zYSf7+Z+x90mt609xCaAPjpqd1x3Lpzc8nVrZM+3Bst0bYuEqlSdGL3r78fSO4C&#10;dLwq+5GZ64z4kMgkFlhgd4HFD4v98quHzXr2vmx2q7o6masgnM/KalEvV9Xtyfztm4sX2Xy2a4tq&#10;WazrqjyZP5a7+Venf/3Ll4vjxV3RtFfbYlHOUEm1O16czO/adnt8dLRb3JWbYhfU27LCt5u62RQt&#10;/mxuj5ZN8QGVb9ZHOgyTo66S+VBB8Rsq2BSriuibKfT1zc1qUX5dL+43ZdX2XDTlumgxAru71XY3&#10;P0XnlkVbqjyMZu+L9ck8nB/Zl+uiuu1flNWLt1f9y6a+r5bl8rxuKgyjV36zOD5bt2VToarzumrR&#10;2tDPzaSR2hTNu/vti0W92YK569V61T527IJB1H1+V6Mfsx/Kn+5XTbk7mS9URAOBnx8NxWa1aOpd&#10;fdMGqPGoHwWShq02PcqO9CAPdFZFx7v2cV32HVKhtr094nY7Fi6K9fq6WLyzY+MV5qLuuyV8OhiW&#10;qhO//VHct/WbVbsuvy7XZVsuvXFcHG/XdXvWlIUtuC4e6/vW/toU1X2xfsV/91/eFM1t2fbkqwoi&#10;6aX08LpeDn0pl7dl//LxuZcPQ9OBSlQYZXmWxNqkkTHJQMTfTZ6msU60jrXWUTx8/0DfkzBSkcpM&#10;rJVCwZ76jr/GuUmzKEkjZTKTKPv56Gmn8ML1d7coWqjTuTU72//h7ysnpd2mrtu719Ab6vb7onk8&#10;r9f1SDFBWja2htWSOtszVzfLshkY7N+0D7bc+1Orv029thy+7/jsP+y2l6ioOF5X9t9dvV4tL1br&#10;dfeHnQLK8/VQX/vQ93BU6qinRKV9Rbb7lveud4+b6xpTkzW/ClMPjw8VePixQEOL4+p+80N5Y3/d&#10;nF5+d3X1t8/OPlPqGP/GyvLbfUKh8wIcdcW62egc+nD6bQkFKbpu9XNU9xZVbdtzmPWgRlHHun05&#10;w4jZ2cBW8/60q74fjm0nESqgqECgtA61G7VxMc3FdJzlJuRHrNgwRaR0bHL3SG1ETBFnUZY5glyi&#10;iJkiTTOdMVOhyFXCFHkOe5AqTodiOtAmS5VjJZMoMqaIlcpyx4o4pDlTZLC81LUhdleRNA0MXmuR&#10;F0VCNUEcZcpIPCuSqgnyTIXJFBZIrFEQJUkWuX5GYisk1zgIMTSpWI6kGQeJNlHouJE7SuJMAhPm&#10;8aQOkGjTIEzzKHEdEHVGkWzTII+M9iQl94WEmwU5tN/riygMTcJVoTRCmuSqVLDXWEmuSgfWWsX6&#10;SJgqgvXHnjDFsdAkTBUHMFJRVTUJU6XB2DRFe9AkTJUH+2xTkwS1DmCccn0kNh0H1iTFUSBZ6SyA&#10;IXqziFi1IVkZBV31Jx6ZhGRn4gA2qZ12i0pkSIwmD8bmKZOQRKMogHl6s65oQ4YkGod2mDwbklsh&#10;4cYJ5sdJlgqPpF+IEhPAUtMJZmdIzmkYjC1VVGhDIk/zAJYq95lEnuVW8ZXjRqw6IpGj8FiTsG67&#10;Jbv/o1vk8ZPW/Udx/X/Zrf8vP/n6D1NJ4zh2HRUtnPRUB5GOIo9CVG1SU1AkKnaKncvjz0tflCtP&#10;42QKUlJMaDrL47EEnLtDiolicSR2kXTRzo6JiTyOpXpJFXWQKM+oQClRkCaCIvL8hz0UpJOgSMN8&#10;ClfsD+ggDZW3yMjjyK4BSEyWeK2IwmIvASQptMjpkKgRiqYhkOTxJCXChrCfIHSQmVBNasVJO4vT&#10;eFJfnOizfKSroiCVk32u5bWUnQQd5IkvCllFlJN4nqvM419khp0EzKI68V1kmYQMGiTJHgefrNjO&#10;z5kvMtGMNEkZ7qjJlGiU7DNYt1VWTXYZTKBDDLV7RNVklwEkUeZbskxC4gRJliZT9EyTLZvAgK1J&#10;JCRakMCZnULifIoAm3U1RRuME20UKXm5dqKNUkyeEwzYONHGKvJcInlnxX4ENh0J1poprZABmyAR&#10;F172HFAIc7qrdg8rTsZJnkzrsJNxCpjD415Uf+NknGJNmCIwdiIMnGLjG9mTqXSPT0G+RA+g9KAD&#10;ITIDVvIUMhkwAQ8yGd4QZKL+7pax/t0B3LCKJst+WKxUcAA3BpRtjBeRbWA1P4AbwOEUTXUHcANz&#10;23NA5AHcsHjtAdzIZT+GnJIDuPHnADe+78CN7yeAG2HQoyq/4WQjDaIo9/fkoutP3nIaABnz9+Qi&#10;dE2OcxrgEMDHKWQdHRyDDJst43MlUtC+F+BjjqNN9zxxCT8GObLA4FjObZNysR+0682CKPc38KG4&#10;ZyMPOrPwhb8XE/10cqAzoASJB6vLW07yEYCRG+3LQ9zLMuCRB+FYhOLwMuCRB8Dh/dGSSUjsOXZi&#10;2ut8JqsWTU05gKdQHCMGOfIA2uR3WRQdOw7AgJPYJ5H5J3ErmJXx1VYeWJI3SJR/3rUHvSCBg8TA&#10;BL3HbSbGTiEDHiCJQ/HwjUEOFEsyuRjZM4oBxvPaF7upSbI4QAlxYuQ9Es8MctgzlxGF3AqZNEiA&#10;l3mNyCTkHoIknojrsJRVAIOb1ApLWQGkEm2f8Q4cH6lIVDNN9otiZoxxSoPJGIc9mFKiZBnXQDFs&#10;xqd0jc9KQJInop0yrqGARdldu3tEnlmawHIybzaQTcOwNIGF7PFnWIIGuyTHCX6JzLAEIyjwNGbY&#10;TiOrwGLNLE17sjuJGUYzcHyYZCPbGLfyx6IZXcjO4thDM4Y3hGaYj9CMfbEfze01R34gsig87wKo&#10;EO7hhYgcgj/6IBIsoYfgjy6maLywkYnZWe0Q/GHPcTi8iGbPQ/AH5lTRMfRcnvHU6UbygI8c8JFu&#10;WRYdMnZuDvjInwMfObvooz8vPi1CEgfQG2wR+BGdQNpRJTjQVT6F6KrThgqBQAgv8dxGcUNLO+Uk&#10;iLAdZ54S+QSQlpAEm8YQUYf0pOLxDPnfiQ3XyKi8/V+aXckVT7DhGAVCirsk8sQTxMEp5dqQuSIv&#10;IUF4G8KovUfiinxyxComCLZzjzgHMEKS2hBRn0TsOiMkaaARB+6xJW6jOCQkDUyc+FsXUewcEgK8&#10;LtEIUadHyyQk+BRxOtofMHEdZbQEGF+aeZGactiBItHbQMXU31KJAByHhCAgNBxBH/Igk/BBkmeh&#10;N8hy90n6QAZDwCX8xKJc2I3IEB+qYqaQ9Z69CoCJsGASijFybDSDKEATVeZblygWBlEyOMgjeEnS&#10;fI4ZAQCJcCDHlxGlwvEjQCARc+RI5DhAjh/JLMCbTyIhuwdqmaaTwhEYTwFqidB510okyp6xFaCW&#10;2kzqPmMrQC0x67lHboVxFkRLAnt204scLMs4CxBMHaeuFXmQ2S3JMbfiFgk/sTi3ciwJQM/cD7iW&#10;IW6HuVjQM5KrJnMHaqiS2J8iJF3kQFSQIPxbLEYmjmKIKwf8T48oZg4hAUkSAhFzj9SKA13APzDk&#10;cbk/FmkxH121Gd4Q0hJ/hLQc4kbsAc4TqbhNHDk/h7gRIQqA1rxD3Eh/f4sdmkPciKAx7MHYA5p9&#10;N9hoq2LPHg6XYg6XYuDuiI40OyCHSzFYzkS/3nNG/shLMWdve1zk7afFRTARqJED+Iu4iJ065PM8&#10;b4LJsmkB3BRGaiPj5VF2pbBvHjt8zrUgzAMnm7g+4j8SBXvCuP457QCZ9j448NNR6J/5S22wTxzh&#10;4s6ILYmCPAC0kUZa9OMZ6EC5HLtwr8NSzQx04O4iLn3JVbMgcVXP3yDI57KMbqDqNPav1cg6RegG&#10;SBA9PqkDLGMLt/kXRsSJjNEN1aNnU4aJpQwwLP1lRAM3PENxh+NCPgAVjeQvDgyDGKgYcUSimNzC&#10;b8OzjFyOxQkgRd4YMkahgGtE4oAyMIFiaeRH/cskLDYAAJF/M0LcJzAwgbuwZl/fWFbYj8fTuGGT&#10;xDXbEd4lS4RsUofQO19TRRJGI0ACWNinkcyT0QiQ5OEecIDkqeHwxTIHtNdCsX1qxEs9yuX+FSLZ&#10;2hlrwA1kPeqbqAN8iwUkiI7zzFAmIdlqXMnyr5DvcVtItiCx6Lr3iKPOssW6kU9STl71Na6Nwwbc&#10;8wQb+X1oxPLV9Xpnz5J3d/WHV+VtWS3/VT6OUn7YL7ha+9G786L9d7EZcqgMCXFs2auyefb9Zdks&#10;bMqbLoOHV/7l/fX1urxa/exXhV4xa8XDP4f0Lzj8SJIUc1eXfce9xztcRM67hCugfJoYBS2edXlL&#10;HMW4JhCskYPIjsO6vn1Z7DjLDYEzK3DeZQTq2d+sqtfFw5CCxKNedslqRl0sHi7rIQvQdV9ba9Pa&#10;2LZ6hKdZLe5sgpTrevl42aBnSIKya7ssLt0fW/tmyKuyLG9+6MogWGZ41djPzWUzs8mITuaciKg4&#10;bk/PqttgdtGUPwWzL5piebT7x5cgRGoS/As6W0kXaNGzgJHrOaqR/wlpZrxu2E/ENe5hX2zamYsi&#10;PpkPaVOQGaq+h5Bfrap35RL3Mfr+bor/1s2b1eKdTUTTV4qMPcO3VfX0G9I3deJtQQHt5NGryof2&#10;TT18e+jzzPRjNmvq1mZhsXmr8OOubn62xX5xHGe7n8EkfO/57LqjX3X/3g8JZpDnqlm9Q46rqr7q&#10;fqEYVAOagnf2pvoofAl/jKOcLEZl2cAoe1FOYAp6VM3ax215g1RZJ/Nz6N51s+o5Lgvpy2L3/BdU&#10;32tFL89+XGDGl0VTQFeeqgXLvO2GEBmXkARqdzbk/fENafhUDsprEzL9p2wGAXRUL8v2Q1lWZBJL&#10;zAhdh3H3hCyOfzjTG7fhGc+nNL21ZcymE4IqftusllaIu0HN9lhjr1kvhqwdv1rBeulPMNRvPp99&#10;8fqymGaeLgPU04xXvzqpFSBShPXDZwyR1wWHjCr55sUQ6Efmj/j3DBffda4VMg/Yg9tBxuPGMUM4&#10;vv7/J5CR1o8Xg+7T79F6DMUoQVm3qnZrS/eLJ7Sm10k3bOMRRWaL59KRPZuj7MNzJe+ee0kJvrDr&#10;QBRdHKZIVIZrzRllK3NijwwykukUQac4tEPobM8tZzPL80QjVj7V8JxTOFtZ/93lM8twNA532eS4&#10;hBtFyBpirWFvQrNn1WbNw2cH9cfV7rtqPTA5rC/L1W77Eqvfu93ZMFfdFtueG+uPfG1dnO+wNGDF&#10;Hi9pnGxu26yq9qpsMTHfdt7QXVkg89kFsqeVTTdLbIvbEsvX7aradWsFNqDzmU0EGKTzGdIMdv/b&#10;Raj70JPbv8wcC6Wtpf+D60Jj99t+QJ40jiHq+OoSKZ7+DwAA//8DAFBLAwQUAAYACAAAACEAgUS7&#10;Xn4PAABVUgAAFAAAAHhsL2NoYXJ0cy9jaGFydDIueG1s7Fxfb9w2En8/4L7D3qIH9HAILZKSKBm1&#10;C8etg8Ml1yBJ83Bv8q5s70UrbbVyYvfT34+ShqQcj6v2GuAK7CJwdiUOyflHzgyH8823d9tq8bFs&#10;95umPllKES0XZb1q1pv6+mT547uLZ9lyse+Kel1UTV2eLO/L/fLb0z//6ZvV8eqmaLu3u2JVLtBJ&#10;vT9enSxvum53fHS0X92U22Ivml1Z491V026LDj/b66N1W3xC59vqSEVRetR3shw7KH5DB9tiUxN8&#10;Owe+ubrarMrvmtXttqy7YRZtWRUdKLC/2ez2y1Mgty66UuZRvPhYVCfLaHlkH1ZFfT08KOtnP74d&#10;HrbNbb0u1+dNW4OMQfvt6vis6sq2RlfnTd1htBHP7SxKbYv2w+3u2arZ7jC5y0216e776WKC6Pv8&#10;pgEeizflT7ebttyfLFcyJkLg62ek2G5WbbNvrjqBHo8GKhA3bLfmKDtSIz+ArIyP9919VQ4IyUhZ&#10;bI/cuP0ULoqquixWHyxtgsauqX9vAR8Sw0L17LdfituuebfpqvK7siq7ch3QcXW8q5rurC0L27Aq&#10;7pvbzn7bFvVtUb10v4c374r2uuwG8E0NlgxcunvVrEdcyvV1OTy8f+zh3Ti0kEmcSW3SOFUqlyqO&#10;RyD3PpaxyjOdxZFGM5MN7z/R+1QZk6gkN3FktMySfHh/494nWqooUyaOdaoSJe37o4d44YFHeb8q&#10;OkjUudU8S4Lx91vPqP22abqbVxAdwvxj0d6fN1UzkU2Alq3tYbMmfIfZNe26bMcZDk+6O9vu46kV&#10;4bap7Aw/9vMcXux3r9FRcVzV9u++qTbri01V9T/sKlCeV2N/3d2A4aTV0QCJToeOLPp27j1299vL&#10;BquT1cAaq4+jDzW4e19goNVxfbt9U17Zb1enF7dVVbZlXf7lq7OvpDzG30TaSffv0fK8wLT6tv2q&#10;dA65OH2B9m3R4zasVf1T9LfrzqHeozjF/fztwwXIZlcF283H0777gSa7ni3UQFIDIZWKlCfdtJly&#10;zVSS5TpyH7Zj7SBiqRKd+w83RuwgkizOMg+QcxCJgzAmU5mbVMTOKnUQeZ6olOvYjM2UUDoz0k8l&#10;4yAyB5FImeV+KixJcweRyUwbPwaLriRuaiGh8OxcJDFVi3594OYsiata5JmM0jlTILbGIk5TLCvu&#10;E7OjEF8TEYE0hm1H3ExEqnQc+dnwiBI7U6GjPJmFALHWiMjkcermz8uMJN4akcdaBZzicSHmZgLL&#10;chLgojn0FTFXRmwT4quU4kllJb5KJay2sv0RM2UM7U8CZrL6o4iZMhFQUlZUFTFTGjFVTVYfFDFT&#10;5uIp3VTEQaUElJPvj9imEmFVkqUC8UplAooYrCJs15p4pSVkNVx4eBDinU4E9mzlpZsVIk1s1LmY&#10;qicPQhyNYwH1DFZdVoc0cTSJLJkCHeJHIeYmKdbHWZqqibmpFtBUM0PtNPHZRGKqqaxAa2K5yQU0&#10;lceZWJ7lVvClnw3bdUwsR+OpJGHf9lv28KPf6fGVNv/7p42A894IOP/iRsCgL6n/sNJKwmohvKTi&#10;GysTJKtKxAq2pP+wY5CoAkKnvr3WLARJKiAA4NFIkylHvPlDgop1MNJyDgTJKSC0xj/3YWdFYgoI&#10;o/JgDHZHJClVWDxkEtKXw4PkFRBxHgcQLD+crQCQ3EiHhtbstJzZoIRRaTIHE2dBACSNAzspZ3VP&#10;er5bvyIYhbXG4DQOVqwSMMbmTcxzPsfOFozCo+9Zn5soZAtPZOI9FjU9E31iPkAybM7+w6NP3IfZ&#10;F4cWC2+yOGMCIHmoKSkrxvDtBiJroZJQ8Hl9VKT0Wmh4oR6VnMVFEfcBYib6xeqwMzk0FopYzWGl&#10;sz5gACup5gi/sz4AkplgkJTdEpwhokUKE4/TXeU5bpTh0fRcNlkW8oxlmTdDRAZbPJg0O4r2XM7h&#10;l80CIS7HAhGYLABh9UITlwGSJeHiwxLTmSEwRdM8nBiPPul4DGs4MKgghxwvnBkCkDwPbB1eYp0Z&#10;EgudZIEoKZ7IxHE4SclEx3mKEfdj7FSBu5Dn7HrlLBKAZNGD9fYJo4SMkSEMM4QuKK4zRlweBl7G&#10;oEIQeBmfUOBF/tVTfHh2CJE4o5J1pkhLpDiESMaA3TTqREqBff8QIkE0T9KKdwiRYIF7LJzprJhD&#10;iMQS6BAigZxM1xRvmxxCJH+cEMmbPkTyZkaIJIKVao2R33BIYsNsWehes6YnWdG5wMmYDBxy1loj&#10;IzoXqYHT74wD/siFrAOMgYOZAIK1J8hNBsQ0bOONs6ku0HYCAJjcc4YgHxmkwtGC9/j48Cq5yDao&#10;m8fBGCypyHqWYCVOm1gzm6wDtJOZith2LhSChjrSUcAujjAuFGJBjHxgXPv4kot/oB18Zk8P3gVx&#10;8Q+AIJjDz5q4iXYIfwaTZr0bZx4AJFcx3zVxEZtklPLRM0m8s5up5v0dd0CCdhoJCQEZWAI75kmR&#10;pKEGsdi5mAZGMfARgw83SmgNZDmPqAtk4MAkQiBrTtekngBRSRj74BFwHEUAc3JYxYOQhmKU1Mwb&#10;xTHXRsuyWbg4PtugFEtMp5c23BPG+vjpOy4jqhLxvr+LrWu71s2ZsotjSJxdsoLuTlDsAVc2r2PH&#10;V/j7+SzyudAFRkklG/rSjpexyPjQnQtR4IQt0nxvjmeJUIYnrWMajp0My1vtGAXPYh7WLvxgTwIz&#10;wzPt9w1F9Ik7q+MgFDE+oVCE/qsX4F9O/2ivL13yB6Jb0XmfRoWMjyBL5JD/cbIk8wUbwSH/4zHH&#10;k/QMp0CH/I9phhFte4f8D9gV7ErtzZsH58ve2gzNmUP+xyG4YTe6qUN3CG4MZ5h/rPyPsxdDFuiL&#10;meGN7//+m0McKXLw5tl3FOKw1h1g/If128lGAAQykQODkD/1Go+cE2ESkwSxATbw4vcSZDPrYAzW&#10;ByCrG2OkOR8kIK/JNkNMx6PLLthkgFt0k9D+ZSHIRgDE1KNnSUpmeSKQcxtMij8VdMEOgCBw4fF4&#10;IiODWA3hSOUsJ9PFPVKbNhyGzFhUXNwDIMjWDZDhQYjbSDOLw/RE3ntyIRBkhE5Ta1jfRxLrUxzD&#10;SVbyXDAkhSubhzECVrxdXAQguU4ClFm3ThLHU5EiphWAsFRyhkOKTMs0jEGxOuEMidS6bqGQsOi7&#10;EEkqIFOT03bvb003I5frgVTbPAlxYdF3uR5GKBk9kSxBWm2EjpN5syE2GxHH2SwNdwkeBqldUUhZ&#10;nhmk4wb8myQYsKuCIpYbGxbgw50u2wNpyDoP1z6WaS5KkkGzkVTvVwN2Ni5kYpNhYz1nTXZGRyY0&#10;AkPBKPzESLMzRMLiIP8yYinrwicZAoZYyf2HByGWZ8IAf1YdXIpHhpzmSWSR75r4jARvBCMDMvGU&#10;JT7nYMZk72JHcTEWpKlO9fTBGcDvG2PRn92zGZ9QjCX5LMZySPdw8viANd59c5HFQ7rH44f3pCCH&#10;dI/h8pYzZg7pHljgHou6OUPGnlA9dX2NfJPDjZg+LeRwIybn/SF3nnO4EYNNjbVnnHHyBW7EnL0f&#10;IiLvv3xEBIeZOg/jG+xpJrnJNkEeN6a9Mc1C0KoDCB3z3gwZBmiG05U5HZP5bDs2oWPJ+qLkMPWT&#10;D8xV3pUm4xkQuB4eYMt60hQRAUmRqR9AsLMiKxoQyYQHLEnJRsBlAFv7IBiEc0NdRAQgauI3sYO4&#10;9A+AwNUPRmFxdxERe+dWhbjwIJ7viZn4TTyIZ3yK6/4B9jyI53w6HYVH37Pe2OM+/+FH8bzHdc/Q&#10;B2R576Ij2sYLwxgSPzHPfTjXIffZibnoCPIEYh2OwgchSNFxe0FGIfqsB+miIwBJoenOGeDVy0VH&#10;kJoQY0HxHx4X4j5A8knSDOtBupswuPCAu63BxFjf3N2EsRcekjDQxU+MuI8LD2qSQcdTjFQfINkk&#10;GYbnC3EfFx4QP/UEeyIBhDJLkJkBEgcwLMVczCS2t+CCQfiYq4uZ9IkdIQw/Cuk+QBAM9fLCC4wz&#10;S2JIcnhPl7+U6WImNpXEhOsFu6u79BOA5JMIKqvILnwCq9JMgjm8K0zcR/KKvTUZfLhl3KWoJEKr&#10;KGQlK5bOQgFIPiko8YAv/1v4ZP3ystrbc6f9TfPpZXld1ut/lveTAiX2De4Af/bsvOj+VWzHoi9j&#10;BR/b9m3ZPvr8ddmubI2evt5I0P757eVlVb7d/Bx2Bazc1Iq7f4z1alIk/WLtHIEnz8GFtK8QA8iH&#10;ZVww4llfZWUCEfQEgApFkywdqub6ebF3ZXkomrTBzPsSRsP0t5v6VXE3FkwJoNd9dZ0JisXd62Ys&#10;W3Q59NbZOjx2rCEk1W5WN7acy2Wzvn/dokYNSrbsu77mTP9jZ5+MVWDW5dWbvg3yesZHrX3dvm4X&#10;tnrSydJVTiqOu9Oz+losLtryJ7H4ui3WR/u/fQNAZDjgL+BsJ32pmWEKoNwwowYFq1AUJ0DDvqJZ&#10;48L4xbZb+Bzlk+VY3wWlrJpbMPnlpv5QrnHlY8B3W/ynad9tVh9s2ZyhU5QYGt9t6ofvUG8KeNsB&#10;Vx8gnY56dXnXvWvGd3dDVZyBZou26Wy5GFtoC19umvZn2+wX6bjY/4xJYv1aLi57+E3/93Ysh4PC&#10;XO3mA4py1c3b/huaQTQgKXhmF+dJphV+TBOy7LpopwEqBwlZmBTkqF5097vyCrW9TpbnkL3LdjPM&#10;uCy4N6v942/Q/SAVAz8HukCNXxdtAVl5KBaO511PQpSIQtWq/dlYpQgK5hRpfFXuz0hnxcjQHuR5&#10;2X0qy5r0YY3loMcWPjqpm/sy0btggEBzvqTeVXZitvIR5PBFu1lbDu5HGXtCFQexejYe3v1q6RpY&#10;P0NLv18uvn71upinm75Y1cP6XL+6BBeu7kWyt/iQAqkymH7fPxsTEkn34QzhBmxuy2ulaZyZhJbY&#10;6eBYHvy8/v9Xj4ciH+wE/atyXK9t0bR/l+245jwl9aNw/VhvRl2B42b575QB3yZV1vqdtt9v+m9u&#10;kWsHUfXUnBIaZTkeq6n2aKG1T4+1vHnsIZUoE8bABtJZisNb2HUocDDMxkkDDCQIgj3bTU2C87VR&#10;WlxJNmuowLrHS5xxKZON64UryWZ0iusjuPCLuiXGKFjrA5GmSP6yNFWOfJao7zf7H+pqnOQ45Hqz&#10;3z3HjvhhfzYy87rYDdhYG+U7a/b8gO0Cu/h0m3MV83btpu7elh0W6+veQropC9Ruu0D9t7LtF49d&#10;cV1iS7ve1Pt+/0AiyHJhqxkKs1ygVmL/v92Y+hcDuP2ll9g8bS/DD9cXBrvdDQR5MDgo0s+rrwZ5&#10;+l8AAAD//wMAUEsDBBQABgAIAAAAIQDE7p66ig4AAGlRAAAUAAAAeGwvY2hhcnRzL2NoYXJ0My54&#10;bWzsXG1v3DYS/n7A/Ye9RQvcfYgsUu9G7MJx4PZw6TWI0xa4b/KubOuslbaSNrH76+8hJZKjjWer&#10;XnsBelh9SNYShxrOCzl8OJqXXz1uqsWHou3Kpj5bCs9fLop61azL+u5s+f37qxfpctH1eb3Oq6Yu&#10;zpZPRbf86vzPf3q5Ol3d521/vc1XxQKd1N3p6mx53/fb05OTbnVfbPLOa7ZFjWe3TbvJe/zZ3p2s&#10;2/wjOt9UJ9L34xPdyXLsIP8vOtjkZW3o2zn0ze1tuSpeN6vdpqj7gYu2qPIeEujuy223PMfg1nlf&#10;iMwPFx/y6mzpL0/UzSqv74YbRf3i++vhZtvs6nWxvmzaGmIk7Ter04uqL9oaXV02dY+3jePczJLU&#10;Jm8fdtsXq2azBXM3ZVX2T5pdMIi+L+8bjGPxrvhpV7ZFd7ZcidAIAj8/EcWmXLVN19z2Hno8GaRg&#10;tKG6TU7SEznqA4MV4WnXP1XFMCDhSzXaE/tezcJVXlU3+epByYY0tk3dc0W4LwxFpdWvfuS7vnlf&#10;9lXxuqiKvlgTOa5Ot1XTX7RFrhpW+VOz69WvTV7v8uqN/Xt48j5v74p+IC9rqGTQ0uO3zXocS7G+&#10;K4abT8/dfBxf7Yk0SdIwCKM4CuIkEcFIZJ/HEBqaBDKO/DDxxfD8o3keJWES4p80DbMglWE0PL83&#10;z+MgC0UYxlKEcRIE2SC2/XGd0CF3q7yHRV0qz1MiGP++dorqNk3T338L0zEj/5C3T5dN1UxsE6RF&#10;q3oo12a8A3dNuy7akcPhTv+o2n04VybcNtVLMPQBlrA6HR5027foKD+tavVv11Tl+qqsKv2HmgWK&#10;y2rsr3/UEjqZtMJfihLdDR2p4Sve9eieNjcNZiflgTVmH8UPGroGjz/keNHqtN5t3hW36tft+dWu&#10;qoq2qIu/fHHxhRCn+DcSikw/R8vLHGzptnpWuoRdnH+N9m2uxzbMVfou+tv2l3Dv0ZzCUcPbfgGx&#10;qVlBdfPhXHc/yGSr1WIaCNPAE1L6UnHxXDNpm8kozQLfXmzHgaUIhYyCzF3cO0JLEaWwSEeQcRSR&#10;pYCNy9Qy5bNcxZYiyyIZcx0nYzPpySBNhGMl5ShSSxEJkWaOFVakmaVIRRok7h3scIXRZuCJWEqW&#10;F2GUGnhRmIqA41kYrQZelgo/nsOCUWvohXGchm6cIfsWo9fI8yGahG1ntBl5sQxC33HDD9SoM/YC&#10;P4tmDcCoNvH8JAsxP5qLtRlhdJt4WRhIoil+LEa5qZfB+slYWGVIo1zhcxKSRq9CeAed1ehVSE95&#10;K9ufUaYI4f0RUSYrC2mUKSIPTsqaqjTKFIk3dU3WH6RRpsi8Q74pjQal9OCcfH9GbTLylEuyUjC6&#10;kinW04DMImzXgdFVIGCrdOLhSYzugsiDT0pn3awRBUaNQeZN3ZMnMRoNQw/uSWZd1ocCo9HIV2Ii&#10;PsS/xSg3ijE/zvLUwCg3Djx4amKczuen6sDoOfG9qaeyBh0YlSeZB0/lx2xUnmbK8IXjhu06NCpH&#10;46klYcV0S/bwh17p8dMs/k+Hg4DXOgh4/T8PApSCk1AG7mLN1VirIolhFeSajl7FH0OoYaxVk7hX&#10;qF8cibFWRRIhSnUXu5oYa9Vv8UNHwb/FWKsmgSO5i53mjLUqkmTe8I21apJMEIGxfmSsVZGkGeJr&#10;d3ESM4Y7kFC9sG+xUQNosIeinLHxj40gNA11EN5fbTShabAXcRerTWxYhvhU0ciQLK0ZO19jC+lo&#10;ghBDshdvzsQGsMtJ5mhHECOYLOGYujn1CGIFMk5oDMvTEDOQSezP4o3YgUwzsnL7rLPZAEPJOkti&#10;p56A1Y+NOEAT+FRsMWtvkkwEgfQRJtqLpyF2ECCUsxo9sD7YUETxFgpWvjYUUe0Q77mVl9ejjUUU&#10;TSKkHUEcR5zubVyiaFJo0l08b0T3QTbxGV6PRPehH9HpnKWxAQt4g6hmjScga0AYCGpjrJ/ZkEW9&#10;B9jBHBsLiO7DyGdtxAYqqm8AE068vE4C4vehwkjcxQcHxO+BjszyExurKN6SkOyP+fnSBiuKJhP+&#10;LFlR3SP+5mzRRitD33syPRCxmEhlwGgGXGOARCwcs4/KjIgDQWXGOwaVEV86Nod7Dh7pjvgJtPEc&#10;4mK8QnhH/ORZARlXkNgcHfETHIyYue6InzAuZaOZI36i5pwjfgI7maLhNhY54id/IPzkWuMn158D&#10;P4mDWERud8ICCCR2BnyShGTT4YKhqe2RbVPsC7pN2QvfHORiYgREeSDJ2K0J2TFHWRgRZtidiVlM&#10;0HWE8x62axIsRwhiycVuEsgeOQLQy3ZN9kZRJtM5YjcxgRYIhXL5ky0Kj8R+inNSe/Haper1Qxye&#10;uotTL4VHYmwS2HZUqQCfWPFQHCSWYcA3JLqMZRoTbtkNBAU/sANK+c6JNmOcFTtB8Ltre6Ci1BQm&#10;BHHnd0uCqjaKWH4oyhHHgBWtNvm+bVyg+IkzAk4foKHuipN3Tp2SqjMNIyoglob4a4zNOj9YotnE&#10;51Ec4qQwKEl4YA2AohmJDKjRsHOGJB6bBBFF5nj5EL0m2NRzMqEIBpIWZiGFFMFIopidkChqkcTz&#10;EEUbKcBmEnJoouyfHQPRa5JErL4oaqFG6kyYt0d7wKL4SSeLFD9u4rtJJmf5CkUtkiwg7nWAN6rj&#10;LGLlQ1ELdeLDzyW/L4Khs1pWpwTBGO8YBCP40qn0l1NK2rsbm1CC9Bv/UqdmHXNK9oNtM4PiMPuY&#10;U/IcBGSmU5ziqwMiNw2wHm0c7YiJDGeSR0xkTP/aO7N2Wwgb+xwxkSMm8izOaiOdIybyB8JELr4Z&#10;Mku/+QyoiMoBikgkyAb7btssJTY2ZB/CxoQmSPCR8YbzO0LCbl3cjgtJcgFljF03XWAuAaOQfE8+&#10;mHdbLyliZGC71ZkdvtuGIZ8aIptB4iJ0iUPukN0JmlABYjrYzgQIup1/YFtv0p1UQ8mH9iRRBO2o&#10;rA8gLkSnyC6alyRBlIqjUlbEBBSRfob9tgvcp2ibjQwwQD9LeECBICFomB3YlLhFlaSBSOFjyz1D&#10;0wQUAQ0Oq+fQUHX6CBHJxQ2cACR4TzALDLRBgrIGn99Ik9QP1W7WMTgBSEAzgUpZDyepH1IIJJm4&#10;i7UMkgYCS53nfSQNBDSSpFNmPG/UZSUAzjm8UfedS0N1j9mUtXSCnGBuAPzLWQaBSzA/zZMqgU5A&#10;gyma7Zw6MLYzbDs6FYfzJhSCl4CJeW5A8BLQJDzfVJ34KsFpk5/gCEaCvg+AlQHVYUBygg+ASAQk&#10;gTp9ZKbZa295+31BkvHTIgKSjHcMSBJ96XR6TPM4QhrPbibMRHeENPbRMBu5HD+TwezHZjLa8OX4&#10;mczxMxn9iaMNQY6fyfx/fyZz8eMAafz4OSANHATT0IqNVwmk4UcxTYBgScj2F+nt7EbCBcyAJCi+&#10;wO/GXeyMHO+UPUt10AXKB+BzCBe3TffIDq8QaYotsg00eQ5ctIyufbohZcdpQgIcXKYwYILwsDkS&#10;LmwGYz6h4OEamuaR4vtiNxZ+MATcAGty1naWpnlgM0uhJFYC9CuYFDkonD5siKBEhbSiWWMgyk7x&#10;wS4RFv8eqnj4waz3EM1DVjQlhn/PRPU+tfG9rQyBVqjuE5Qu+HWQh9Ijj/UQnEPZIk0yYAdBMA9l&#10;jPMwAuLbaSb53ScBOtB5TF2QlRABOpR7z4IZCdAhkMU1D7QgGs8E8hk4s6VpIWhIJcTDvkTNSD8j&#10;SuZdnAAdIlNgqbNbdi4mmIeYfEZ14MMjG3DADbMQcA25OBnYQxRNM0GFWEXSD16gEZqWxNMQd8eq&#10;waeYEBfPwsmsy1o6/chF5e2RYbN6JFAIVrGEnGEfgE+o7jEdztEjQUWgk3TfxX8bFLJ+c1N16iC1&#10;u28+vinuinr9j+JpUoFEPcFHvp/cu8z7f+absarLWKJHtb0u2mfvvy3alSrCowuKkPavdjc3VXFd&#10;/ky7wqgsa/nj38eCNPg0CsFLMqawTO+jzks6lijZr9OCN17oMipTCtcTCCpURVJyqJq7V3ln6+6Y&#10;siwlONc1igb2N2X9bf7oXmeo17p8zmSI+ePbZqxLdDP01qtCO+pdA5TUlqt7Va/lplk/vW1RZAU1&#10;WbpeF5XRf2zVnbHMy7q4fafbIOVmvNWqx+3bdqHKI50tbWmk/LQ/v6jvvMVVW/zkLf7a5uuT7m8v&#10;QYgiKfgXdKoTXdNlYAEyHzhqUJEK5XzIMNQjwzW+CL/a9AtXqeVsORZwQa2qZgclvynrh2KNzzaG&#10;8W7yfzft+3L1oOriDJ2ihtD4rKz3n6GgFMatXrh6gHVa6dXFY/++GZ89DmVvBpkt2qZX9WBUJS38&#10;uG/an1WzX5TjovsZTGIqXS5uNH2p/92N9W4WXd+WD6i6VTfX+heawTSga9xTh0iTUjr4Y5odpaZo&#10;xQakPKnLo2pd1Yv+aVvconjX2fIStnfTlgPHRc49WXXPP0H3g1UM+hzkAjd+m7c5bGXfLKzOey1C&#10;1IBCWaruYixDpBzMONL4qBiNV5WI+lfRjgrQVK+K/mNR1MYl1pgR9ICRbWA8zv6Yup57B3G9pv1d&#10;vKxSPKg6RbC6r9tyrfTVjRZ1wPEGI3oxlgr51bY0KHqGT77P68X6D+CGpuTTYUf8xHrcpKof/Rbr&#10;waQzKT2mVyc9R+tfdmJoB4XzpcnmVx/7+FxJsvvnbpq6XV6SIOU9RpUyGaoTPn+/ThnKH6FMGbLv&#10;fT9AQbNwYNaWKcsQ+8ZY1EGOoj0BQm5tqq5MGRpE6kNzdQIlkPStnkMy0/JruOGG/+z0XVnpKZn+&#10;UHbf1dU4w4/T9Lrstq+wiDx0F6PL3+XbgRu1rL9WkcJ3mGGx8E1XBltFbtuWdX9d9Jjf7nRQcV/k&#10;qGd2hZpoRauHtc3vCqwCd2Xd6SnXS6LlQlX485LlAvUD9f9qLtcPBnL1V7DEeqN6Gf6wfeFlu+0g&#10;kL2XQyKaL10h8fw/AAAA//8DAFBLAwQUAAYACAAAACEAMP+EdkkCAAC2CgAAGAAAAHhsL2RyYXdp&#10;bmdzL2RyYXdpbmcxLnhtbOxWTW/bMAy9D9h/EHRfbSsfdY3YxdCgw4Ch62H7AYIsx8ZsKZDUJP33&#10;o2TJSVBny4Jt6KGXgKLER0p8z8zidte1aMOVbqTIcXIVY8QFk2UjVjn+/u3+Q4qRNlSUtJWC5/iZ&#10;a3xbvH+32JUq2+qlQgAgdAbLHNfGrLMo0qzmHdVXcs0F7FZSddTAUq2iUtEtQHdtROJ4Hum14rTU&#10;Nedm2e9gj0cvQOtoI3DhKjNbecfb9qNgtVS9q1Ky6y0m22K+iOwNrOkCwPhaVcU0juNZPOxZl9tW&#10;clskk95v7eC0B25mJITAlgtx2PuERg5JioQM6IPTxkzIJA0wvpiQpCDT8czJzVDsUeaQb6Xoum7Y&#10;vaIdRx1lSubYP5DYfDrYfPRvxB42jwo1JTAhJjOMBATm+K6myqAER77ghxexNDtM9UWyHxoO9y/8&#10;8rTzjxewqxQ0iWayqtAux8DGZ/sLYDTjO4NY72TB66BCkK/BnvXmkhqKnlRzAZmYvTQ8Fsuc5WnJ&#10;LkbyAGepBG7fML6U7KnjwvRSUbylBkSq62atMVKZ7ZL6XLq2REc3hpcf1r4Lh+3xXWwbwLYPFDo1&#10;opkR157VVjun2DydpMkpNp/SUTq7JrOB6L/VUTquI5BREmDO1RGB1GOZ/46O5sc6Im860tnr05Fr&#10;y143Vhj/U0cn2Axkhok0MN2Jws6tX82jZErSUTrvpRuIbSUchou1D0chgekSYM4V0qlRGPIdfob+&#10;fCBdHwtp8iak1ygk15Z/ISQ36+1fzuInAAAA//8DAFBLAwQUAAYACAAAACEAffQkKUMCAACwCgAA&#10;GAAAAHhsL2RyYXdpbmdzL2RyYXdpbmcyLnhtbOyW327bIBTG7yftHRD3q/8kdhwrdjU16jRp6nrR&#10;PQDCOLZmgwU0cd9+gMFOUkeaonXqRW8iOMB3DpzvJ2dz27cN2BMuakYzGNz4EBCKWVHTXQZ/Pd1/&#10;SSAQEtECNYySDL4QAW/zz582fcHTg9hyoASoSNU0g5WUXep5AlekReKGdYSq1ZLxFkk15Tuv4Oig&#10;pNvGC30/9kTHCSpERYjcDivQ6qEr1FpUU5ibyuSB3ZGm+UpxxfgQKjlrhxFmTb7aePoGemgOqMHP&#10;ssyTaBVG45KOmFXODnnoD3E9dkG9YRWrq4xL5oiRnvJJNubIg8WoPgb1Gatgy3D6+WJSPkkaLMNk&#10;ZQtVBU1ZXa4dR11V43uOWgJahDnLoH0buv92tPhonwc/7B85qIsMhv5yDQFVBzN4VyEuQQA9W+zD&#10;q7MoPU71g+HfQm0eHvf1bhOfL6AvueoPSllZgj6Dyogv+leJoZT0EuAhiF3USLlDtga91w63SCLw&#10;zOsrfIT1pdVj4dSMrCPx1UpW4K8AUbevMdky/NwSKgdKOGmQVHyKqu4EBDzVXeLfC9MW7+TG6uXH&#10;ue3CcXtsF5taaesHcp2awWUmNDlaY3PJyWG0Cpw1z+18iaFg7UeT0yc3Txmdr03mZJ6hSKk4mfPM&#10;F0EKF4kj/t+DFCkXH4MUfoAk0vcHkmnLBI4m43+CNO/m4MiZ526+xFEcxw69EzPPcxTPJ46W4doh&#10;cZ74IkZv+j2KglOMFh8YvUeMTFveAiPzqdd/NvM/AAAA//8DAFBLAwQUAAYACAAAACEA2f8WgO8B&#10;AACYBAAAFAAAAHhsL3NoYXJlZFN0cmluZ3MueG1sfJTRatswFIbvB3uHgyDMZcyKnTbLiuOSZsld&#10;SiAZuxyqfWqL2pKrI2fL2/RBdtUH2DNNJi0MKezO/nTOL/2/rZPd/GobOKAhqdWcJfGYAapCl1JV&#10;c/Ztv/40Y0BWqFI0WuGcHZHYTf7+XUZkwfUqmrPa2u6acypqbAXFukPlVh60aYV1r6bi1BkUJdWI&#10;tm14Oh5PeSukYlDoXtk5S2dTBr2STz0uT2QyZXlGMs9svtdNjwozbvOMD+iEl1pZoxsfL5wZUSH5&#10;fPUhIMwnzuePEhsr/IXN1keD92vqROEyceYIzQFZDn7jrjPiCEstLJawGoJE+CltDeu+adA4W/zV&#10;HmgFX3j62aWTJL5MMoIoufDp2uCTz4woeeA9OH0+CKaBoKOLQ+VLTs5uPtBQwdEzCldnFQYaKjh6&#10;RmGLymUXfu3J6IzEKfQiDP1OfORvSv/Ne4O21uXLsx/FTrRdg8MBY4jIljGUeAhivBUkCb6jrGoL&#10;UUVtULGW92jgqxQtWvcQ/fkd1lzGqfvo8WXQvK9l8aiQCKI2bFtIA1s0LYp72Uh7hKh4CKtentPU&#10;N7fRZd/0TrUjeQEbUdRy+D2NUDQMiOACXs14MokDmVt31R9hZ92leNXyNzpVrNxAqYR1cwei0T8m&#10;uZss+V8AAAD//wMAUEsDBBQABgAIAAAAIQDCXtu+gQMAAEEOAAANAAAAeGwvc3R5bGVzLnhtbNRX&#10;bW/TMBD+jsR/iPy9S9t1Y62SILpRaRJMSCsSX53ESS38Etnu1oL479w5Ly3dGGEMJvIlfjk/99z5&#10;fGdHrzdSBDfMWK5VTEZHQxIwlemcqzImH5eLwRkJrKMqp0IrFpMts+R18vJFZN1WsOsVYy4ACGVj&#10;snKumoWhzVZMUnukK6ZgptBGUgddU4a2MozmFhdJEY6Hw9NQUq5IjTCTWR8QSc3ndTXItKyo4ykX&#10;3G09FglkNrsslTY0FUB1M5rQrMX2nTvwkmdGW124I4ALdVHwjN1lOQ2nISAlUaGVs0Gm18rFZAzQ&#10;qGH2WelbtcApcGAjlUT2S3BDBYyMSJhEmRbaBA48A8T8iKKS1RLnVPDUcBQrqORiWw+PccA7s5GT&#10;HEzDwRB51GySKEWpv67Lq7SgkwvReeAYjYWBJIKdcMyoBXSCpr3cVmCqgqCpKXu5X0iXhm5H45P+&#10;C6wWPEcW5bl3sCnTmCz8NxwiTNpMcJWzDctjcjrx6HuE0Z+enP+Bjak2ORyIdp8ngF8PJZFghQNU&#10;w8sV/p2uUId2DqIniXJOS62ogGbYrmj/uBIOEpyZmLgVxHwbE4fMULDR0Evec/FUeokD5ZZxL/na&#10;uGe3rXPz/0S6F9d7NkSynK/lTyPkoS1p4g6iOGNCXGO8fSq6UMbstCkCtZYL6S7hNEC2x1zSNuEY&#10;NM06bOsOhvM+Wo29D4tH5Pdxg03RKXjC1ZBwexjVKQ9oVYnt1VqmzCx8rWoSdA9KUAL2HXWAidnw&#10;PixY9WunH2A9jh9s744fuKV1eG3z3Oe5+xj2CIsH0Gr0N4KXSjKslBh2UOPqbrDShn+BoMPimME8&#10;MwQvII5neyMYc5vi96Pq8bRuDa2WbOPpPlY7XgmamH4CFz+A9i9cjMfovoRwx8V49cFNPjT5OUke&#10;H+7Ec5LE49TLk7sT+RS+C54ipO848h9w9NUG6steEfuhhHXFKMBLdEyuMG2LvR1P11w4rrrqsitf&#10;gJlvdgXR3xEdPhd8qey0wI7lrKBr4ZbdZEx27fe+QsMBbaQ+8BvtPERMdu13eE0cneKFExLLOwv3&#10;OvgHa8Nj8vXt/NX04u1iPDgbzs8Gk2N2MpiezC8GJ5Pz+cXFYjocD8+/gU34tprBQ+MP3i7+jQW5&#10;dDSZWQEvHNMY25C/3o3FZK9T0/fXZaANCbk1IrTd2y/5DgAA//8DAFBLAwQUAAYACAAAACEA+2Kl&#10;bZQGAACnGwAAEwAAAHhsL3RoZW1lL3RoZW1lMS54bWzsWU9v2zYUvw/YdyB0b20nthsHdYrYsZut&#10;TRvEboceaZmWWFOiQNJJfRva44ABw7phlwG77TBsK9ACu3SfJluHrQP6FfZISrIYy0vSBhvW1YdE&#10;In98/9/jI3X12oOIoUMiJOVx26tdrnqIxD4f0zhoe3eG/UsbHpIKx2PMeEza3pxI79rW++9dxZsq&#10;JBFBsD6Wm7jthUolm5WK9GEYy8s8ITHMTbiIsIJXEVTGAh8B3YhV1qrVZiXCNPZQjCMge3syoT5B&#10;Q03S28qI9xi8xkrqAZ+JgSZNnBUGO57WNELOZZcJdIhZ2wM+Y340JA+UhxiWCibaXtX8vMrW1Qre&#10;TBcxtWJtYV3f/NJ16YLxdM3wFMEoZ1rr11tXdnL6BsDUMq7X63V7tZyeAWDfB02tLEWa9f5GrZPR&#10;LIDs4zLtbrVRrbv4Av31JZlbnU6n0UplsUQNyD7Wl/Ab1WZ9e83BG5DFN5bw9c52t9t08AZk8c0l&#10;fP9Kq1l38QYUMhpPl9Daof1+Sj2HTDjbLYVvAHyjmsIXKIiGPLo0iwmP1apYi/B9LvoA0ECGFY2R&#10;midkgn2I4i6ORoJizQBvElyYsUO+XBrSvJD0BU1U2/swwZARC3qvnn//6vlT9Or5k+OHz44f/nT8&#10;6NHxwx8tLWfhLo6D4sKX337259cfoz+efvPy8RfleFnE//rDJ7/8/Hk5EDJoIdGLL5/89uzJi68+&#10;/f27xyXwbYFHRfiQRkSiW+QIHfAIdDOGcSUnI3G+FcMQU2cFDoF2CemeCh3grTlmZbgOcY13V0Dx&#10;KANen913ZB2EYqZoCecbYeQA9zhnHS5KDXBD8ypYeDiLg3LmYlbEHWB8WMa7i2PHtb1ZAlUzC0rH&#10;9t2QOGLuMxwrHJCYKKTn+JSQEu3uUerYdY/6gks+UegeRR1MS00ypCMnkBaLdmkEfpmX6Qyudmyz&#10;dxd1OCvTeoccukhICMxKhB8S5pjxOp4pHJWRHOKIFQ1+E6uwTMjBXPhFXE8q8HRAGEe9MZGybM1t&#10;AfoWnH4DQ70qdfsem0cuUig6LaN5E3NeRO7waTfEUVKGHdA4LGI/kFMIUYz2uSqD73E3Q/Q7+AHH&#10;K919lxLH3acXgjs0cERaBIiemYkSX14n3InfwZxNMDFVBkq6U6kjGv9d2WYU6rbl8K5st71t2MTK&#10;kmf3RLFehfsPlugdPIv3CWTF8hb1rkK/q9DeW1+hV+XyxdflRSmGKq0bEttrm847Wtl4TyhjAzVn&#10;5KY0vbeEDWjch0G9zhw6SX4QS0J41JkMDBxcILBZgwRXH1EVDkKcQN9e8zSRQKakA4kSLuG8aIZL&#10;aWs89P7KnjYb+hxiK4fEao+P7fC6Hs6OGzkZI1VgzrQZo3VN4KzM1q+kREG312FW00KdmVvNiGaK&#10;osMtV1mb2JzLweS5ajCYWxM6GwT9EFi5Ccd+zRrOO5iRsba79VHmFuOFi3SRDPGYpD7Sei/7qGac&#10;lMXKkiJaDxsM+ux4itUK3Fqa7BtwO4uTiuzqK9hl3nsTL2URvPASUDuZjiwuJieL0VHbazXWGh7y&#10;cdL2JnBUhscoAa9L3UxiFsB9k6+EDftTk9lk+cKbrUwxNwlqcPth7b6ksFMHEiHVDpahDQ0zlYYA&#10;izUnK/9aA8x6UQqUVKOzSbG+AcHwr0kBdnRdSyYT4quiswsj2nb2NS2lfKaIGITjIzRiM3GAwf06&#10;VEGfMZVw42Eqgn6B6zltbTPlFuc06YqXYgZnxzFLQpyWW52iWSZbuClIuQzmrSAe6FYqu1Hu/KqY&#10;lL8gVYph/D9TRe8ncAWxPtYe8OF2WGCkM6XtcaFCDlUoCanfF9A4mNoB0QJXvDANQQV31Oa/IIf6&#10;v805S8OkNZwk1QENkKCwH6lQELIPZclE3ynEauneZUmylJCJqIK4MrFij8ghYUNdA5t6b/dQCKFu&#10;qklaBgzuZPy572kGjQLd5BTzzalk+d5rc+Cf7nxsMoNSbh02DU1m/1zEvD1Y7Kp2vVme7b1FRfTE&#10;os2qZ1kBzApbQStN+9cU4Zxbra1YSxqvNTLhwIvLGsNg3hAlcJGE9B/Y/6jwmf3goTfUIT+A2org&#10;+4UmBmEDUX3JNh5IF0g7OILGyQ7aYNKkrGnT1klbLdusL7jTzfmeMLaW7Cz+Pqex8+bMZefk4kUa&#10;O7WwY2s7ttLU4NmTKQpDk+wgYxxjvpQVP2bx0X1w9A58NpgxJU0wwacqgaGHHpg8gOS3HM3Srb8A&#10;AAD//wMAUEsDBBQABgAIAAAAIQAheV0eJQ8AAFxRAAAUAAAAeGwvY2hhcnRzL2NoYXJ0MS54bWzs&#10;XG1v3MYR/l6g/+F6SNAUhSnuLl+FSIEsR0FRu1EiOx/6jbqjpKt55IWkbCm/vs+SnOHyolHYvBRI&#10;cGdAviN39m1edvbZ2fn8i4dtsfiQ182mKk+WyvOXi7xcVetNeXuyfPf24kWyXDRtVq6zoirzk+Vj&#10;3iy/OP3znz5fHa/usrq92mWrfIFKyuZ4dbK8a9vd8dFRs7rLt1njVbu8xLubqt5mLX7Wt0frOvuI&#10;yrfFkfb96KirZDlUkP2MCrbZpiT6eg59dXOzWeWvqtX9Ni/bvhd1XmQtZqC52+ya5SkGt87aXKV+&#10;sPiQFSdLf3lkHxZZeds/yMsX7676h3V1X67z9XlVl5hGp/x2dXxWtHldoqrzqmzR2jDO7ayZ2mb1&#10;+/vdi1W13aFz15ti0z523UUHUff5XYVxLL7Nv7/f1HlzslypgCYCX380FdvNqq6a6qb1UONRPwvE&#10;DVttfJQc6YEfGKwKjpv2scj7ASlf29EecbtdFy6yorjOVu/t3DiFuej43hLuT4al6thvv2T3bfV2&#10;0xb5q7zI23ztzOPqeFdU7VmdZ7ZgkT1W9639ts3K+6x4zb/7N2+z+jZve/JNCZb0XHp4U62HseTr&#10;27x/+PjUw4ehaU+FJlDKD2I/0Ymvkm5Yq+NHfh/FSZikSRL6qQ5CHfeVfqT3kcI/yLifpnEaqcT0&#10;7+/G97FKY9/XqCXyE9VP2/64jtwhN6ushUSdW82zUzD8vhoZ1Wyrqr17A9GhkX/I6sfzqqgmsgnS&#10;vLY1bNY03r53Vb3O66GH/ZP2wZb7cGpFuK6Kz9GhD5CE1XH/otldoqLsuCjt36YqNuuLTVF0P6wV&#10;yM+Lob72Qdkajyal8MtSorq+Ijt82/dudI/b6wrWyWpgCevTUbsFHr7L0NDquLzffpvf2G83pxf3&#10;RZHXeZn/5ZOzT5Q6xt9Q2fq79yh5nqFbXdnOKp1DLk6/Qvk668bW26ruKerbtedQ70Gcgq7/9uEC&#10;02atgq3mw2lXfT8nu44tVEBRAU9p7etx6qbFNBfTkCfj80es2DBFoHRo0vEjtREwRZgESTISpBJF&#10;yBRxbBWAP2KvIqZI01BHUsXxUEx72iRQAf4kEkXCFKFSSco9kac0ZYoEihdzE6k4XEXcNJ6KtBb7&#10;ooipxguDRBmpz1DnXjqMlybKj+Z0gdgaeEEUJcE4zkBshfgaej6mJhbLETdDL9ImgEmijzxQYmfk&#10;GT8NZw2AWBt7fpwGMH70EWVGEW9jLw2Mdjglj4WYm3gppN8Zi8gMTcxVvjRDmviqlPesshJflfas&#10;tor1ETNVAO0PHWaKc6GJmSr0oKSiqGpipoq9qWrKJoaYqVLvOd3EItZLrdYelFOuj9imQ8+qpDgL&#10;xCudeFBEx4qIVRvilVGQVdfwyCTEOxN60ElNso2FV+qYITaa1Juqp0xCHA0CD+rpWF1RhwxxNPTt&#10;NDk6JLdCzA0j2MdZmmqIuZHxoKlwKegjipohPse+N9VUUaANsTxOPWiqPGZieZJawVfUF98Xqw6I&#10;5Sg8ZRjW7XHJ7n90Kz2+0uL/+LwT8LJzAl7+5k6A9r1IhZHzmY5kdBtIWEGRGOUQiDJBsqqxPzMO&#10;QRRKbZCogkLDkjgfiYIkFRSBUWb8iDJEggqKSDmGW15jSU5BkfixOxCpVySmMEe+H46dMqIskZSC&#10;QvuJQyFaD5JXUARYTsaPOHL2FUASaazV40caCLsNIInjWfPLHoSGWvvp2EYk6p5ivhtPq1kzjE3j&#10;YPGNZ9LQkRRRHBVz3oDzvjPH4uiZ88ZLwngOBXM+8PzI1StR5tmV0IGnU9llYn7DzUrn9IW9B1Qc&#10;68CZIpER7E2ABDtEaV40azaW0TR15kWUVs0sxloXuOZDdLjZr8BiHaUuv0QJZxcDJGniTr8oFZp5&#10;jIUrnCXho7cRYd12FtRUnjHW78iLQ99RCrljzHC4pfK2hP0OHcPhdW2mWLNhUx57YTqr/+x3oJVE&#10;9tcNc9n6Ta4ii+LPvgZcrdC1fFr0zgwrcuIlru8tm3D2NTRW90gUOfYvUCxIgjmCzf4FSJLYXebk&#10;IRNnjQ+RE4fJ7gWKRcadzD0xe8bbIC+jx1d6TKKHMxhK2UdUBrTAQVSGJ4SoqE9Hu9A/O2AfvPqK&#10;pok0A37KAft4CnUipdDY2BywDxxqkJU7YB8wcE9JDHsrB+zDThBc9AP2MYWo2R85YB+/I+zjmw77&#10;+GYG9uFjh2mdkZ9x+hEBlPBn+b7kLYNC+w4g6otrPW2PQBFo1yWXXcJhNwuK2I+dvZroqtL+NwLE&#10;kKYOhehP0noCitAFG+VdC22NQJHGbq/ENmj7C0gvCMTNIG2GUCo1sTgp5BFE2PEmkTNEsWJGOCIc&#10;LASBQyL2mBEOkETKJZFbYf5arNM5+PLl3Tu5f1EEjNw5PJK3LIxwRDFcxtAZi9wKszjBltEVPFGM&#10;FPM48aIJGiZCVYqZnHoG5z0jsCDuOBnjAG7rh24zcivEfQv12sNo/ohjYcAjtmCgLFfsN8Qap+Wz&#10;oDNGPECSpK6UiMxgxCMG3BTNQqgY8Ygh8bEDQcuCxYhHHHo6niUljHiAJNXK4Z+oiYx4xIAvlKuK&#10;MjNIyWOADMY5/HzGbDLLE/DPZbkoWIx+AN03E8M57lH3XAIy5wk2386Ri6yIjH0kypsCxqLwst+R&#10;QMK0aEgY+0hwejvhhDxgUnGQpCK/GO5ILI7nOyyW+0JanUQ4k3UBZXmUxOIECFU6y6gZYnGSAOl1&#10;+iWfxTEMgoMZPUF698by68IgQ9iMA4MMTwgGMZ+OIvbTMSX17TVHlCBoyT/vYrMOQSX2fMkC+RR7&#10;QksrfK1DUMlTm17SOevEHYJKXNFhh+kQVAJfSbTa7CUdgkoOQSVdQCA7OIegkj92UMnZRR9aejET&#10;Wvny7z8bXtEIv5sEMIoeLfnjliJ2t0l7p1w/9hFAEcTi/ot23CiF02PePeLL6LdNfQ+CVECRahfu&#10;EHtCzjhOReExO+6s2AZtt0ERanfvLLZBfrk9eQ0nLrM0DnYRcAg7gW3ENsgr785gZ42DkRaQ4EB4&#10;ztAZacFJqdayPJALiGKIRHcYJ5MQr3FSipCTWZ0hZoMkAFTkNCNNKx/IgCSOXRBD5DajKwgK1BO0&#10;UR4L8buLI/TFLR5DKgYAoHFiVuX9tSI2gySIZ80sOwsgSaebX2maGF0xiMx5BoQhNqNYomcBsYyo&#10;GETKTABBcTYZUQFJ7AYyylaAERVEZSKM0xEMkc2MqIAkjva2pY7dYtYCN4zdLbaMJJMuG+CGk2hs&#10;UTA0cxkBIRMURcRqGEUxiMyV+89xIwab98gJipVFbnQtbKiGcdRM7gwrM2Iw/HmtsDLDo0vFyeS4&#10;kQABFRNtFDnLQEpgsR/XTIjzzzEkIJlGp8hDJi4HUEw39PSZiSUuB4iyi2ctJAykAOkOJ4jq3l7h&#10;1wVShvtDDpAyPCEgJfwRkHKIJznEk+zhQqQhB9hjHzE7wB6HuzTOKil7H7T1ONyl6e9Bjr7J4S7N&#10;5NbbnjswOrAc6/r7uktz9q6HPd799rCHwuGZid1Ng7RNItgDFCaNHM9S3KTThgkUEe5eSxWT+4xi&#10;CK5wXW6Jgrxn3MvDmZwWPVtCO1AuQDy+48xLNbPJwb7CGAe8EHtPWyS0keKa0diGSEGegbInijgC&#10;l/pCDjPKBejMuK8Ta2aMAySxUuImk4ENlJuetor7Cr4kA2OsJ4iF3BtmrI1Nd6NOxA0PuwZoBekA&#10;nEgHmYSZjK0U0NA500Rcxs0wHNrNIiE2gwTHWLNIiM8gmfRLDl9ivAMXt/zIPZ8WJ5nxDpAAv5Rk&#10;iTEOe4nMzEK/OIIEJKkfimLKIAfCOTXK8U5A3gsyyAGSIJ01mwxy2HtdMD8z2Mwgh73XlbraL0o5&#10;h42AJPDl2WTWIlJmEh0k84m0GTWnSEMxfkTJZpADd5uMltc4MswoFhkXCxU7w46EvTWFi3XjZIoz&#10;wwEiuKhkkKxjJJFbITNtr0PJUALpL0BsTMpYr6wmjHGAxLjq+wwJ6y/igZAIRNITdhgAXuMqoFiM&#10;uYmVJTBidYxgWCw8co3T3kT/MgRj/fq6aOzJcnNXfXyd3+bl+p855U/ps4vYN7jAO8k4Yp+dZ+2/&#10;su2QsWVIv2OfX+X1k88v83plE+x0yUKc8i/vr6+L/Grzg1sVRsVdyx7+MSSbiYwOca17iE6ZPIed&#10;TJIh/ch+Dha0eNalSJlQODWBoEDGIzsPRXX7Mms4p04/BVW9Qc+7/EN997eb8k32MDZH1OsuNc5k&#10;iNnDZTXkHLrua2ttEh3bVo8K1ZvVnc3Fcl2tHy9rpF9BvpWm7RLGdD929smQwmWd33zblUE0zfCo&#10;tq/ry3phUx+dLDntUXbcnp6Vt97ios6/9xaf1dn6qPmbze2CIBT8BZ2tpEvs0ncBc973qEK2KaTq&#10;cYZhX1Gvcdv7Ytsuxjjkk+WQnAV5qKp7MPn1pnyfr3Gtox/vNvtPVb/drN7bnDd9pcgPNLzblPvv&#10;kCwK47YNrt5DOnn2yvyhfVsN7x76lDb9nC3qqrW5XmyWLHy5q+ofbLGfnMdF8wM6CdOxXFx39Jvu&#10;7/2Qy2bRtPXmPTJqldVV9w3FIBrgNZ7Z+/CTNDn4MQ18snbadgOzPMm5Y/NYlYv2cZffIDHXyfIc&#10;snddb/oe55n0ZtU8/QbV91LR87OfF6jxZVZnkJV9sWCet90UIr8TUk41Z0OKISgYK9LwKh+E16Z/&#10;+ndeDwzoqF7m7cc8L0kl1rAI3YBxQ4M0jr9MVM9p4/+keoXtmE1MBFH8qt6sLRObQcye0cZesl4M&#10;uUH+ZwHruT9DUb/86+KzN5fZH0U992XKMbXdq18iUzBFk2Rj3ZrVWe7uG5uLuue4nIxsfr6xj08l&#10;Ibt76iFl6sKhaYjcQ0g3gcxkxugo6HtDNhWnhTjUC5EIRCP4GWnMhiWNM5PhRjcSugXIj4Cb3QqV&#10;9PScmQz5CbD/M8hqFmlsfMPunAFTM824hgfj+J+06gVPn53U7zbN12UxdHKw3utNs3uJteV9czZY&#10;gtts1/fGrvavrAPxNQwv1sPpgsGJ43b1pmyv8hZm77bzNe7yDCnMLpAGLa87HdxltzkWh9tN2XSW&#10;GPfGlwub1M+LlwukDOz+tya+e9GT219miWXI1tL/4LrQ2P3OKh9kZdo4nnT96pIinv4XAAD//wMA&#10;UEsDBBQABgAIAAAAIQCU6zh2RwEAAFcCAAARAAgBZG9jUHJvcHMvY29yZS54bWwgogQBKK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8kl1LwzAUhu8F/0PJfZukZX6UtgOVXYgDwYniXUjO&#10;tmrzQRLt9u9N2612KF6e8755znsOKeY72URfYF2tVYloQlAEimtRq02JnleL+ApFzjMlWKMVlGgP&#10;Ds2r87OCm5xrC49WG7C+BhcFknI5NyXaem9yjB3fgmQuCQ4VxLW2kvlQ2g02jH+wDeCUkAsswTPB&#10;PMMdMDYjER2Qgo9I82mbHiA4hgYkKO8wTSj+8Xqw0v35oFcmTln7vQk7HeJO2YIP4ujeuXo0tm2b&#10;tFkfI+Sn+HX58NSvGtequxUHVBWC59wC89pW72td4End3a5hzi/Dmdc1iJt9db8Ilt/tQOlDDygQ&#10;UYiRD6GPykt2e7daoCollMaUxGS2IiRP0zy7fuumnrzvYg0NeZj9PzGLA5SkK3rZEWdXE+IRUPW5&#10;T79C9Q0AAP//AwBQSwMEFAAGAAgAAAAhAAdXP2/nAAAAUQEAAB4AAAB4bC9xdWVyeVRhYmxlcy9x&#10;dWVyeVRhYmxlNy54bWxsj01Lw0AQhu+C/2EZEPRgNq1QRJqWegh60UJbPE+z02RhdzbuTsT8e9ev&#10;Kuhxnnnn4Z358tU79UIx2cAVTIoSFHETjOW2gt22vrwGlQTZoAtMFYyUYLk4PZk/DxTHLe4dqazg&#10;VEEn0t9onZqOPKYi9MR5cwjRo+Qxtjr1kdCkjki809OynGmPlkEx+uxeP2426upMnU8vClBNYKZG&#10;cq97k5vNQOEgof7QHUnfu/Fh8HuKn4tcI3+A7/g2RPMPrgPLMTv5yq5RhCL/4StnW/b06+Lb/mSN&#10;dHdk2+7HVoJevAEAAP//AwBQSwMEFAAGAAgAAAAhANmB9JUlAgAAygYAABAACAFkb2NQcm9wcy9h&#10;cHAueG1sIKIEASigAA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nFXBjtowEL1X6j+EXPZQ&#10;LQksrVbIZFWxXe2hZVED2yNynQlY69iRbRD06zsmCgk0ZKGXZDzz8vzmKR6Th20mvA1ow5Uc+b1u&#10;6HsgmUq4XI78+ezp9t73jKUyoUJJGPk7MP5D9PEDmWqVg7YcjIcU0oz8lbX5MAgMW0FGTRfLEiup&#10;0hm1uNTLQKUpZ/Co2DoDaYN+GH4JYGtBJpDc5gdCv2Acbuz/kiaKOX3mdbbLUXBEvua54Ixa7DL6&#10;wZlWRqXW+7ZlIEhQLxJUFwNba253UUiC+pLEjAoYI3GUUmGABFWCPAN1pk0p1yYiGzvcALNKe4b/&#10;QdsGvvebGnByRv6Gak6lRVkOViz2sciN1dEvpd/MCsAaEiCgSO7DOrYe80E02AMwaAUWXBOaQeL9&#10;pHIJ12zRu2/ew4ksmsXNj22YcSvAvKRTqm2DK/1+3Za9uMKUQufTWgjQINHoyodDNH2J48bChH5q&#10;zMfO015j6Qa/uekseovFhC4W+O5eAuu3w+4uYyth77B9voythJ1jO3jaOUSu7bMtH1An+Gv4scOr&#10;+B3+Gn7s+Sp+hz/H7/6qjnu0unKMep+rzYGKq63vCtXW7THqRNfROT05mWOV5VTuornk+8vA7jyV&#10;ejOQEowBPIAlgHzn8s3M85l6pBbKOXicJPGKakhwdJb1KkGecQRq4UjGKzeBkhLzb8FN7dfiaop6&#10;g254F+JAruVIUF1C0V8AAAD//wMAUEsDBBQABgAIAAAAIQCDzTFhxQEAAMgFAAAnAAAAeGwvcHJp&#10;bnRlclNldHRpbmdzL3ByaW50ZXJTZXR0aW5nczMuYmlu7FTBjtMwEH0pK1hxAfEFiDtS2gVxTptU&#10;SeUmIXHEiksUVFdrKdiR4yK6Jz6FKxe0H7RfgPbEDyzjbrtUCxJaLSfERPHMPM88z9iJxzDQsDiB&#10;IOspYjA8x0sc4RV8hHhDWL+ZkzT25OUUJ6Eox4l3gPvnuDiYXH564MHDt4f6cEH6EY4Hzj8eDGhk&#10;lGvpcWvcXbwtxYC0e51/SbKFr1WYpNUznHkX9+B9/5J8vZ74jfGEsB3vbvqmv8P/639zB/bP+4yc&#10;cs5nrtPH+Oz9+T8BEtWt7FgqBBXPUERlyBgqJY3onTU2dW50158IYRHKvmubNeZiIRu+7gRKHqRh&#10;UIQujmslTN98EMimUweEQvXSrpF1Vmo1dFBkjDa5kcoiL5KUR0UdRtOgYhzDke/P9UIgfu1MFKLX&#10;7cplbglGyIwUyjYbLM8KXgQJR7jqWvERaZZGyJtOmFKeCrCIEzktmU/Yz3KHiJt2aalQxLzOA14m&#10;b6N60zkVV4iryljT25l+5+ollTbvqaPlclO+WtxAylaIDsN69MKvj/zbfmJ0XiyuxpS2f4y3Zflr&#10;8bOpvhPXhEXzMkv3ODy64+D9estdhfwAAAD//wMAUEsDBBQABgAIAAAAIQCff/R46QAAAFUBAAAe&#10;AAAAeGwvcXVlcnlUYWJsZXMvcXVlcnlUYWJsZTQueG1sbI9NSwQxDIbvgv+hBAQ9OJ1RWFS2u+hh&#10;0It4WNlzdxqnhTatbUacf29dP0GPed43D8ly/Rq8eMFcXCQFXdOCQBqicTQqeNz0pxcgCmsy2kdC&#10;BTMWWK8OD5bPE+Z5o3ceRVVQUWCZ05WUZbAYdGliQqrJU8xBcx3zKEvKqE2xiBy8PGvbhQzaEQjS&#10;obr7yXvMSCjOj8Rxd9KAGCIRDlyPuzMKLkHoiWO/V76DblFJSn6+n8IO80dQT6lf7PFNzOYf3Efi&#10;72732X3QzJjpD7/2bqSAvza+7Ftn2N6iG+2PrQW5egMAAP//AwBQSwMEFAAGAAgAAAAhAOKbP0bo&#10;AAAAVgEAAB4AAAB4bC9xdWVyeVRhYmxlcy9xdWVyeVRhYmxlMi54bWxsj01LxDAQhu+C/yEMCHqw&#10;6RZcRLa76KHoRTyseJ5txjaQTGIyFfvvDfUT9DjPvPPwzmb35p16pZRt4BZWVQ2KuA/G8tDC4747&#10;vwSVBdmgC0wtzJRhtz0+2rxMlOY9HhypouDcwigSr7TO/UgecxUicdk8h+RRypgGnWMiNHkkEu90&#10;U9dr7dEyKEZf3N3kHCViUhcn6rQ5q0D1gZl6KeXuTKnXgMJJQrc4F7IuJEY330/+QOljUbqUNxZ8&#10;E5L5B3eB5Tu7+sw+oAgl/sOvnR3Y06+LL/uTNTLekh3GH1sNevsOAAD//wMAUEsDBBQABgAIAAAA&#10;IQBALU1b6QAAAFUBAAAeAAAAeGwvcXVlcnlUYWJsZXMvcXVlcnlUYWJsZTEueG1sbI9NSwMxEIbv&#10;gv8hDAh6cLPbQxFpWuph0Yt4qHhON+MmkEzSZFbcf2+sn6DHeeadh3dWm9fgxQvm4iIp6JoWBNIQ&#10;jaNRweOuv7wCUViT0T4SKpixwGZ9erI6TJjnnd57FFVBRYFlTtdSlsFi0KWJCalunmMOmuuYR1lS&#10;Rm2KReTg5aJtlzJoRyBIh+ruJ+8xI6HozsT54qIBMUQiHLiWuzMKahc9ceyPynfQLStJyc/3U9hj&#10;/ljUKvWLI76J2fyD+0j8ne0+sw+aGTP94VvvRgr46+LL/uQM21t0o/2xtSDXbwAAAP//AwBQSwME&#10;FAAGAAgAAAAhAIPNMWHFAQAAyAUAACcAAAB4bC9wcmludGVyU2V0dGluZ3MvcHJpbnRlclNldHRp&#10;bmdzMS5iaW7sVMGO0zAQfSkrWHEB8QWIO1LaBXFOm1RJ5SYhccSKSxRUV2sp2JHjIronPoUrF7Qf&#10;tF+A9sQPLONuu1QLElotJ8RE8cw8zzzP2InHMNCwOIEg6yliMDzHSxzhFXyEeENYv5mTNPbk5RQn&#10;oSjHiXeA++e4OJhcfnrgwcO3h/pwQfoRjgfOPx4MaGSUa+lxa9xdvC3FgLR7nX9JsoWvVZik1TOc&#10;eRf34H3/kny9nviN8YSwHe9u+qa/w//rf3MH9s/7jJxyzmeu08f47P35PwES1a3sWCoEFc9QRGXI&#10;GColjeidNTZ1bnTXnwhhEcq+a5s15mIhG77uBEoepGFQhC6OayVM33wQyKZTB4RC9dKukXVWajV0&#10;UGSMNrmRyiIvkpRHRR1G06BiHMOR78/1QiB+7UwUotftymVuCUbIjBTKNhsszwpeBAlHuOpa8RFp&#10;lkbIm06YUp4KsIgTOS2ZT9jPcoeIm3ZpqVDEvM4DXiZvo3rTORVXiKvKWNPbmX7n6iWVNu+po+Vy&#10;U75a3EDKVogOw3r0wq+P/Nt+YnReLK7GlLZ/jLdl+Wvxs6m+E9eERfMyS/c4PLrj4P16y12F/AAA&#10;AP//AwBQSwMEFAAGAAgAAAAhACSmhmg2AgAAdRgAABIAAAB4bC9jb25uZWN0aW9ucy54bWzcmEGP&#10;0zAQhe9I/AfLEhIrRNO03QVWbVZoS28LEWU5RUImmTaBxI5sZ9X+eyb1xgkt4uq6tzhppm++vuR5&#10;Or/bVSV5AqkKwRc0HI0pAZ6KrODbBX38tnr7nhKlGc9YKTgs6B4UvYtevpingnNINd6mCNbgakFz&#10;revbIFBpDhVTI1EDxysbISumcSm3gaolsEzlALoqg8l4fBNUrOA0GpQjRYZCKOGswu8LX5HP7A15&#10;HV5Rovc1nrmhRMJGAlbJvnfCZ5T8ZOnvrRQNN7cr9gRLpllbK5pr2OlYEmwMYrbFKrPpO2xMNDKF&#10;VVHiifvb5FFhueTXRiRLkTYVcK2SOF8mbZlk+fAx+ZqDIOu0IO3iU4sFknUt2Z7cC6YRWXfhB2re&#10;zZJe/OhZw6qAMlOoo+EaRQzPBkbl4RP/OQ7aVkyZaH5YxBIP+p/jhOXkmOXEZ5aTK5cspx3Lqc++&#10;7MW7ZInPrHnGOzle+rIX75Lldcfy2mdf9uJdssSAMb7s5Hjpy168S5YYsoblqilLkMCBYCj6luZW&#10;PGa6PX5uxCVd3Jv9i65nfrVET+i6zfoPp3TxZX8Z3jWNuPRuiJPGsXlbVRdhXtOIU7x2grKPF8FI&#10;uAz3mkac4rVD1d94L8K9LV63r97Qzlnxl/Xaxy1DqxvzbCDfqV3trGUFeebUY56O/WnnrQNPD7cF&#10;Q55nsBmwM5fl6bE/zyD97dx14Olh8A/9eQZxbycty9NjfzrI98H/0yr6AwAA//8DAFBLAwQUAAYA&#10;CAAAACEAvU5ZFekAAABVAQAAHgAAAHhsL3F1ZXJ5VGFibGVzL3F1ZXJ5VGFibGUzLnhtbGyPTUsD&#10;MRCG74L/IQwIenCz8VBFmpZ6WPQiHiqe0810E0gmazIr7r831k/Q4zzvOw8zy/VrDOIFc/GJNKim&#10;BYHUJ+tp0PC47c6vQBQ2ZE1IhBpmLLBeHR8tnyfM89bsAoqqoKLBMY/XUpbeYTSlSSNSTfYpR8N1&#10;zIMsY0Zji0PkGORF2y5kNJ5AkInV3U0hYEZCoU7EqTprQPSJCHuux91ZDZcgzMSpOyjfgVpUMo5h&#10;vp/iDvNHUE+pXxzwTcr2H9wl4u+u+uw+GGbM9Idvgh8o4q+NL/uTt+xu0Q/ux9aCXL0BAAD//wMA&#10;UEsDBBQABgAIAAAAIQBXz8l/5gAAAE8BAAAfAAAAeGwvcXVlcnlUYWJsZXMvcXVlcnlUYWJsZTE4&#10;LnhtbGyOTUvEMBCG74L/IQwIimzT9rCIbHfRQ9HL4mHF82wz2waSSU2mYv+9cf0EPc7zvvPwrjav&#10;3qkXiskGbqAqSlDEXTCW+wYed+3iClQSZIMuMDUwU4LN+vRk9TxRnHe4d6SyglMDg8h4rXXqBvKY&#10;ijAS5+QQokfJZ+x1GiOhSQOReKfrslxqj5ZBMfrsrs7UFi/VeX1RgOoCM3WSZ92bBmpQOEloj7J3&#10;UC0zGUc3bye/p/gR5BF5/xHfhmj+wW1g+e5Wn90HFKHIf/iNsz17+vXxZX+yRoY7sv3wYytBr98A&#10;AAD//wMAUEsDBBQABgAIAAAAIQCHn3JJ6gAAAFYBAAAeAAAAeGwvcXVlcnlUYWJsZXMvcXVlcnlU&#10;YWJsZTYueG1sbI9NS8QwEIbvgv8hDAh6sGkFF5HtLnooehEPK55nm7ENJJOYTMX+e7MVP0CP87wz&#10;D++st+/eqTdK2QZuoalqUMR9MJaHFp523fkVqCzIBl1gamGmDNvN8dH6daI073DvSBUF5xZGkXit&#10;de5H8pirEIlL8hKSRyljGnSOidDkkUi80xd1vdIeLYNi9MXdTc5RIiZ1eaJOm7MKVB+YqZdS7t6U&#10;eg0onCR0i3Mhq0JidPPD5PeUPoPSpbyx4NuQzD+4CyzfuwfpQfGIIpT4D79xdmBPvy6+7M/WyHhH&#10;dhh/bDXozQcAAAD//wMAUEsDBBQABgAIAAAAIQDhgcsE5wAAAFEBAAAfAAAAeGwvcXVlcnlUYWJs&#10;ZXMvcXVlcnlUYWJsZTExLnhtbGyPTUvEMBCG74L/IQwIerBpBVeR7S56KHrRhV3xnG3GJpBMYjIV&#10;++8N9RP0OM+88/DOcv3mnXjFlG2gFpqqBoHUB21paOFx151egsisSCsXCFuYMMN6dXiwfBkxTTu1&#10;dyiKgnILhjleSZl7g17lKkSksnkOySsuYxpkjgmVzgaRvZNndb2QXlkCQcoX9+ZhuxXnR+K4OalA&#10;9IEIey697nRpdgFCjRy6WTeTRSExuul+9HtMH4tSo3ww45uQ9D+4C8Tf2eYzu1HMmOgPv3Z2II+/&#10;Lr7sT1azuUU7mB9bDXL1DgAA//8DAFBLAwQUAAYACAAAACEA9tCmw+cAAABRAQAAHwAAAHhsL3F1&#10;ZXJ5VGFibGVzL3F1ZXJ5VGFibGUxMC54bWxsj01LxDAQhu+C/yEMCHqwaRdZRLa76KHoRRd2xXO2&#10;GZtAMonJVOy/N9RP0OM8887DO6vNm3fiFVO2gVpoqhoEUh+0paGFx313fgkisyKtXCBsYcIMm/Xx&#10;0eplxDTt1cGhKArKLRjmeCVl7g16lasQkcrmOSSvuIxpkDkmVDobRPZOLup6Kb2yBIKUL+7tw24n&#10;mhNxujirQPSBCHsuve50aXYBQo0culk3k2UhMbrpfvQHTB+LUqN8MOObkPQ/uAvE39nmM7tVzJjo&#10;D792diCPvy6+7E9Ws7lFO5gfWw1y/Q4AAP//AwBQSwMEFAAGAAgAAAAhAGJTcmDnAAAAUQEAAB4A&#10;AAB4bC9xdWVyeVRhYmxlcy9xdWVyeVRhYmxlOS54bWxsj01LxDAQhu+C/yEMCHqwaRUXke0ueih6&#10;0YVd8ZxtxiaQTGIyFfvvDfUT9DjPvPPwznL95p14xZRtoBaaqgaB1AdtaWjhcdedXoLIrEgrFwhb&#10;mDDDenV4sHwZMU07tXcoioJyC4Y5XkmZe4Ne5SpEpLJ5DskrLmMaZI4Jlc4Gkb2TZ3W9kF5ZAkHK&#10;F/fmYbsV50fiuDmpQPSBCHsuve50aXYBQo0culk3k0UhMbrpfvR7TB+LUqN8MOObkPQ/uAvE39nm&#10;M7tRzJjoD792diCPvy6+7E9Ws7lFO5gfWw1y9Q4AAP//AwBQSwMEFAAGAAgAAAAhAEKIiYbnAAAA&#10;UQEAAB4AAAB4bC9xdWVyeVRhYmxlcy9xdWVyeVRhYmxlOC54bWxsj01LxDAQhu+C/yEMCHqwaRUW&#10;ke0ueih60YXdxXO2GZtAMonJVOy/N9RP0OM8887DO8v1m3fiFVO2gVpoqhoEUh+0paGF/a47vwKR&#10;WZFWLhC2MGGG9er4aPkyYpp26uBQFAXlFgxzvJYy9wa9ylWISGXzHJJXXMY0yBwTKp0NInsnL+p6&#10;Ib2yBIKUL+7N43YrmhNx2pxVIPpAhD2XXve6NLsEoUYO3aybyaKQGN30MPoDpo9FqVE+mPFtSPof&#10;3AXi72zzmd0oZkz0h984O5DHXxdf9ier2dyhHcyPrQa5egcAAP//AwBQSwMEFAAGAAgAAAAhAPdg&#10;INXnAAAAUQEAAB8AAAB4bC9xdWVyeVRhYmxlcy9xdWVyeVRhYmxlMTIueG1sbI9NSwMxEIbvgv8h&#10;BAQ9uNkWLCLdlvaw6EULrXhON+MmkExiMivuv3dYP0GP88w7D+8s12/Bi1fIxUVs5KyqpQDsonHY&#10;N/Lx0F5eS1FIo9E+IjRyhCLXq9OT5csAeTzoowfBCiyNtETpRqnSWQi6VDEB8uY55qCJx9yrkjJo&#10;UywABa/mdb1QQTuUAnVg9+5hvxdXZ+J8flFJ0UVE6Ih73Rluxj30QLGddBNZMEnJj/dDOEL+WHAN&#10;/mDC25jNP7iNSN/Z2Wd2p4kg4x++8a7HAL8uvuxPzpC9BdfbH1st1eodAAD//wMAUEsDBBQABgAI&#10;AAAAIQCDzTFhxQEAAMgFAAAnAAAAeGwvcHJpbnRlclNldHRpbmdzL3ByaW50ZXJTZXR0aW5nczIu&#10;Ymlu7FTBjtMwEH0pK1hxAfEFiDtS2gVxTptUSeUmIXHEiksUVFdrKdiR4yK6Jz6FKxe0H7RfgPbE&#10;DyzjbrtUCxJaLSfERPHMPM88z9iJxzDQsDiBIOspYjA8x0sc4RV8hHhDWL+ZkzT25OUUJ6Eox4l3&#10;gPvnuDiYXH564MHDt4f6cEH6EY4Hzj8eDGhklGvpcWvcXbwtxYC0e51/SbKFr1WYpNUznHkX9+B9&#10;/5J8vZ74jfGEsB3vbvqmv8P/639zB/bP+4yccs5nrtPH+Oz9+T8BEtWt7FgqBBXPUERlyBgqJY3o&#10;nTU2dW50158IYRHKvmubNeZiIRu+7gRKHqRhUIQujmslTN98EMimUweEQvXSrpF1Vmo1dFBkjDa5&#10;kcoiL5KUR0UdRtOgYhzDke/P9UIgfu1MFKLX7cplbglGyIwUyjYbLM8KXgQJR7jqWvERaZZGyJtO&#10;mFKeCrCIEzktmU/Yz3KHiJt2aalQxLzOA14mb6N60zkVV4iryljT25l+5+ollTbvqaPlclO+WtxA&#10;ylaIDsN69MKvj/zbfmJ0XiyuxpS2f4y3Zflr8bOpvhPXhEXzMkv3ODy64+D9estdhfwAAAD//wMA&#10;UEsDBBQABgAIAAAAIQAm/aGf5QAAAE8BAAAfAAAAeGwvcXVlcnlUYWJsZXMvcXVlcnlUYWJsZTEz&#10;LnhtbGyOTUvEMBCG74L/IQwIiti0CovIdhc9FL0sHlY8zzZjE0gmNZmK/ffG9RP0OM/7zsO7XL8G&#10;r14oZRe5haaqQRH30TgeWnjYdmeXoLIgG/SRqYWZMqxXhwfL54nSvMWdJ1UUnFuwIuOV1rm3FDBX&#10;cSQuyVNMAaWcadB5TIQmWyIJXp/X9UIHdAyKMRT3xZHa4Kk6bk4qUH1kpl7KrDtTIlA4Sez2snfQ&#10;LAoZRz9vprCj9BGUEWX/Ht/EZP7BXWT57jaf3XsUocR/+LV3Awf69fFlf3RG7C25wf7YatCrNwAA&#10;AP//AwBQSwMEFAAGAAgAAAAhAKmmfJ7mAAAATwEAAB8AAAB4bC9xdWVyeVRhYmxlcy9xdWVyeVRh&#10;YmxlMTcueG1sbI5NS8NAEIbvgv9hGRAUMZsULFKaFj0EvRQPFc/T7DRZ2J2NuxMx/95t/QQ9zvO+&#10;8/Au12/eqVeKyQauoSpKUMRtMJa7Gp62zdUNqCTIBl1gqmGiBOvV6cnyZaQ4bXHnSGUFpxp6kWGh&#10;dWp78piKMBDnZB+iR8ln7HQaIqFJPZF4p2dlOdceLYNi9Nl9faY2eKnOZxcFqDYwUyt51oOpYQ4K&#10;RwnNUXYA1YEMg5s2o99R/AjyiLz/iO9CNP/gJrB8d6vP7iOKUOQ//NbZjj39+viyP1sj/T3Zrv+x&#10;laBX7wAAAP//AwBQSwMEFAAGAAgAAAAhANlJe+/mAAAATwEAAB8AAAB4bC9xdWVyeVRhYmxlcy9x&#10;dWVyeVRhYmxlMTYueG1sbI5NS8NAEIbvgv9hGRAUaTbxUESalnoIeikeKp6n2TFZ2J2NuxMx/95t&#10;xA+wx3nedx7e1ebDO/VOMdnANVRFCYq4DcZyV8PzvlncgkqCbNAFphomSrBZn5+t3kaK0x4PjlRW&#10;cKqhFxnutE5tTx5TEQbinLyG6FHyGTudhkhoUk8k3umbslxqj5ZBMfrsri7UDq/VZXVVgGoDM7WS&#10;Zz2aHIHCUUIzy2awzGQY3LQb/YHiV5BH5P0zvg/RnMBNYPnpHqVHxROKUOR/fOtsx57+fHzbX6yR&#10;/oFs1//aStDrTwAAAP//AwBQSwMEFAAGAAgAAAAhAHkncUXnAAAATwEAAB8AAAB4bC9xdWVyeVRh&#10;Ymxlcy9xdWVyeVRhYmxlMTUueG1sbI5NS8NAEIbvgv9hGRAUaTapUqQ0LXoIeikeKp6n2TFZ2J2N&#10;uxMx/961foIe53nfeXhXm1fv1AvFZAPXUBUlKOI2GMtdDQ+7ZnYFKgmyQReYapgowWZ9fLR6HilO&#10;O9w7UlnBqYZeZFhqndqePKYiDMQ5eQrRo+QzdjoNkdCknki80/OyXGiPlkEx+uy+OFFbPFen87MC&#10;VBuYqZU8687UcAkKRwnNQfYOqkUmw+Cm7ej3FD+CPCLvP+CbEM0/uAks393qs3uPIhT5D792tmNP&#10;vz6+7I/WSH9Ltut/bCXo9RsAAAD//wMAUEsDBBQABgAIAAAAIQAnIM4O5QAAAE8BAAAfAAAAeGwv&#10;cXVlcnlUYWJsZXMvcXVlcnlUYWJsZTE0LnhtbGyOTUvEMBCG74L/IQwIiti0govIdhc9FL0sHlY8&#10;zzZjE0gmNZmK/ffG9RP0OM/7zsO7XL8Gr14oZRe5haaqQRH30TgeWnjYdmeXoLIgG/SRqYWZMqxX&#10;hwfL54nSvMWdJ1UUnFuwIuOV1rm3FDBXcSQuyVNMAaWcadB5TIQmWyIJXp/X9UIHdAyKMRT3xZHa&#10;4Kk6bk4qUH1kpl7KrDtTIlA4Sez2snfQLAoZRz9vprCj9BGUEWX/Ht/EZP7BXWT57jaf3XsUocR/&#10;+LV3Awf69fFlf3RG7C25wf7YatCrNwAAAP//AwBQSwMEFAAGAAgAAAAhAGFJhiLpAAAAVgEAAB4A&#10;AAB4bC9xdWVyeVRhYmxlcy9xdWVyeVRhYmxlNS54bWxsjk1LAzEQhu+C/yEMCHpws61QRLot9bDo&#10;RTxUPE83000gmazJrLj/3rR+gh7ned95eJfrt+DVK6XsIjcwq2pQxF00jvsGnrbt5TWoLMgGfWRq&#10;YKIM69XpyfJlpDRtcedJFQXnBqzIcKN17iwFzFUciEuyjymglDP1Og+J0GRLJMHreV0vdEDHoBhD&#10;cbej95SISV2dqfP5RQWqi8zUSRl3b8q8sg5Hie3ReSSLQobBTw9j2FH6CMqWQ/GAb2My/+A2snx3&#10;Z5/dRxShxH/4xrueA/36+LI/OyP2jlxvf2w16NU7AAAA//8DAFBLAQItABQABgAIAAAAIQBPr9yr&#10;aQIAAPsWAAATAAAAAAAAAAAAAAAAAAAAAABbQ29udGVudF9UeXBlc10ueG1sUEsBAi0AFAAGAAgA&#10;AAAhALVVMCP1AAAATAIAAAsAAAAAAAAAAAAAAAAAogQAAF9yZWxzLy5yZWxzUEsBAi0AFAAGAAgA&#10;AAAhAEvxI/EpAQAA6gQAABoAAAAAAAAAAAAAAAAAyAcAAHhsL19yZWxzL3dvcmtib29rLnhtbC5y&#10;ZWxzUEsBAi0AFAAGAAgAAAAhAAVc0JluAgAAuQgAAA8AAAAAAAAAAAAAAAAAMQoAAHhsL3dvcmti&#10;b29rLnhtbFBLAQItABQABgAIAAAAIQBU3NQqNAMAAPcIAAAYAAAAAAAAAAAAAAAAAMwMAAB4bC93&#10;b3Jrc2hlZXRzL3NoZWV0NC54bWxQSwECLQAUAAYACAAAACEAPSM3Gv8NAACLTwAAFAAAAAAAAAAA&#10;AAAAAAA2EAAAeGwvY2hhcnRzL2NoYXJ0OS54bWxQSwECLQAUAAYACAAAACEA3U2OD9MOAAC5TwAA&#10;FAAAAAAAAAAAAAAAAABnHgAAeGwvY2hhcnRzL2NoYXJ0OC54bWxQSwECLQAUAAYACAAAACEA70KZ&#10;z7cPAADYUAAAFAAAAAAAAAAAAAAAAABsLQAAeGwvY2hhcnRzL2NoYXJ0Ny54bWxQSwECLQAUAAYA&#10;CAAAACEA6tWGK0UCAAC1CgAAGAAAAAAAAAAAAAAAAABVPQAAeGwvZHJhd2luZ3MvZHJhd2luZzMu&#10;eG1sUEsBAi0AFAAGAAgAAAAhABtKPuKWDgAAfFEAABQAAAAAAAAAAAAAAAAA0D8AAHhsL2NoYXJ0&#10;cy9jaGFydDYueG1sUEsBAi0AFAAGAAgAAAAhAMCALQkvDwAA8lEAABQAAAAAAAAAAAAAAAAAmE4A&#10;AHhsL2NoYXJ0cy9jaGFydDUueG1sUEsBAi0AFAAGAAgAAAAhAH4J/ucvQAAAth8BABgAAAAAAAAA&#10;AAAAAAAA+V0AAHhsL3dvcmtzaGVldHMvc2hlZXQzLnhtbFBLAQItABQABgAIAAAAIQBUTzi2+j8A&#10;AHQkAQAYAAAAAAAAAAAAAAAAAF6eAAB4bC93b3Jrc2hlZXRzL3NoZWV0Mi54bWxQSwECLQAUAAYA&#10;CAAAACEASoLEIRgBAABaBQAAIwAAAAAAAAAAAAAAAACO3gAAeGwvd29ya3NoZWV0cy9fcmVscy9z&#10;aGVldDEueG1sLnJlbHNQSwECLQAUAAYACAAAACEAhR7N1MsAAAA1AgAAIwAAAAAAAAAAAAAAAADn&#10;3wAAeGwvZHJhd2luZ3MvX3JlbHMvZHJhd2luZzMueG1sLnJlbHNQSwECLQAUAAYACAAAACEA0gtz&#10;JMoAAAA1AgAAIwAAAAAAAAAAAAAAAADz4AAAeGwvZHJhd2luZ3MvX3JlbHMvZHJhd2luZzIueG1s&#10;LnJlbHNQSwECLQAUAAYACAAAACEAgcVevcoAAAA1AgAAIwAAAAAAAAAAAAAAAAD+4QAAeGwvZHJh&#10;d2luZ3MvX3JlbHMvZHJhd2luZzEueG1sLnJlbHNQSwECLQAUAAYACAAAACEANKEJksIAAABCAQAA&#10;IwAAAAAAAAAAAAAAAAAJ4wAAeGwvd29ya3NoZWV0cy9fcmVscy9zaGVldDQueG1sLnJlbHNQSwEC&#10;LQAUAAYACAAAACEA2ASbM/4AAAC7BAAAIwAAAAAAAAAAAAAAAAAM5AAAeGwvd29ya3NoZWV0cy9f&#10;cmVscy9zaGVldDMueG1sLnJlbHNQSwECLQAUAAYACAAAACEAd+bCnBkBAABdBQAAIwAAAAAAAAAA&#10;AAAAAABL5QAAeGwvd29ya3NoZWV0cy9fcmVscy9zaGVldDIueG1sLnJlbHNQSwECLQAUAAYACAAA&#10;ACEAFPYA77RAAAAkJQEAGAAAAAAAAAAAAAAAAACl5gAAeGwvd29ya3NoZWV0cy9zaGVldDEueG1s&#10;UEsBAi0AFAAGAAgAAAAhANsTg7xHDwAAkFEAABQAAAAAAAAAAAAAAAAAjycBAHhsL2NoYXJ0cy9j&#10;aGFydDQueG1sUEsBAi0AFAAGAAgAAAAhAIFEu15+DwAAVVIAABQAAAAAAAAAAAAAAAAACDcBAHhs&#10;L2NoYXJ0cy9jaGFydDIueG1sUEsBAi0AFAAGAAgAAAAhAMTunrqKDgAAaVEAABQAAAAAAAAAAAAA&#10;AAAAuEYBAHhsL2NoYXJ0cy9jaGFydDMueG1sUEsBAi0AFAAGAAgAAAAhADD/hHZJAgAAtgoAABgA&#10;AAAAAAAAAAAAAAAAdFUBAHhsL2RyYXdpbmdzL2RyYXdpbmcxLnhtbFBLAQItABQABgAIAAAAIQB9&#10;9CQpQwIAALAKAAAYAAAAAAAAAAAAAAAAAPNXAQB4bC9kcmF3aW5ncy9kcmF3aW5nMi54bWxQSwEC&#10;LQAUAAYACAAAACEA2f8WgO8BAACYBAAAFAAAAAAAAAAAAAAAAABsWgEAeGwvc2hhcmVkU3RyaW5n&#10;cy54bWxQSwECLQAUAAYACAAAACEAwl7bvoEDAABBDgAADQAAAAAAAAAAAAAAAACNXAEAeGwvc3R5&#10;bGVzLnhtbFBLAQItABQABgAIAAAAIQD7YqVtlAYAAKcbAAATAAAAAAAAAAAAAAAAADlgAQB4bC90&#10;aGVtZS90aGVtZTEueG1sUEsBAi0AFAAGAAgAAAAhACF5XR4lDwAAXFEAABQAAAAAAAAAAAAAAAAA&#10;/mYBAHhsL2NoYXJ0cy9jaGFydDEueG1sUEsBAi0AFAAGAAgAAAAhAJTrOHZHAQAAVwIAABEAAAAA&#10;AAAAAAAAAAAAVXYBAGRvY1Byb3BzL2NvcmUueG1sUEsBAi0AFAAGAAgAAAAhAAdXP2/nAAAAUQEA&#10;AB4AAAAAAAAAAAAAAAAA03gBAHhsL3F1ZXJ5VGFibGVzL3F1ZXJ5VGFibGU3LnhtbFBLAQItABQA&#10;BgAIAAAAIQDZgfSVJQIAAMoGAAAQAAAAAAAAAAAAAAAAAPZ5AQBkb2NQcm9wcy9hcHAueG1sUEsB&#10;Ai0AFAAGAAgAAAAhAIPNMWHFAQAAyAUAACcAAAAAAAAAAAAAAAAAUX0BAHhsL3ByaW50ZXJTZXR0&#10;aW5ncy9wcmludGVyU2V0dGluZ3MzLmJpblBLAQItABQABgAIAAAAIQCff/R46QAAAFUBAAAeAAAA&#10;AAAAAAAAAAAAAFt/AQB4bC9xdWVyeVRhYmxlcy9xdWVyeVRhYmxlNC54bWxQSwECLQAUAAYACAAA&#10;ACEA4ps/RugAAABWAQAAHgAAAAAAAAAAAAAAAACAgAEAeGwvcXVlcnlUYWJsZXMvcXVlcnlUYWJs&#10;ZTIueG1sUEsBAi0AFAAGAAgAAAAhAEAtTVvpAAAAVQEAAB4AAAAAAAAAAAAAAAAApIEBAHhsL3F1&#10;ZXJ5VGFibGVzL3F1ZXJ5VGFibGUxLnhtbFBLAQItABQABgAIAAAAIQCDzTFhxQEAAMgFAAAnAAAA&#10;AAAAAAAAAAAAAMmCAQB4bC9wcmludGVyU2V0dGluZ3MvcHJpbnRlclNldHRpbmdzMS5iaW5QSwEC&#10;LQAUAAYACAAAACEAJKaGaDYCAAB1GAAAEgAAAAAAAAAAAAAAAADThAEAeGwvY29ubmVjdGlvbnMu&#10;eG1sUEsBAi0AFAAGAAgAAAAhAL1OWRXpAAAAVQEAAB4AAAAAAAAAAAAAAAAAOYcBAHhsL3F1ZXJ5&#10;VGFibGVzL3F1ZXJ5VGFibGUzLnhtbFBLAQItABQABgAIAAAAIQBXz8l/5gAAAE8BAAAfAAAAAAAA&#10;AAAAAAAAAF6IAQB4bC9xdWVyeVRhYmxlcy9xdWVyeVRhYmxlMTgueG1sUEsBAi0AFAAGAAgAAAAh&#10;AIefcknqAAAAVgEAAB4AAAAAAAAAAAAAAAAAgYkBAHhsL3F1ZXJ5VGFibGVzL3F1ZXJ5VGFibGU2&#10;LnhtbFBLAQItABQABgAIAAAAIQDhgcsE5wAAAFEBAAAfAAAAAAAAAAAAAAAAAKeKAQB4bC9xdWVy&#10;eVRhYmxlcy9xdWVyeVRhYmxlMTEueG1sUEsBAi0AFAAGAAgAAAAhAPbQpsPnAAAAUQEAAB8AAAAA&#10;AAAAAAAAAAAAy4sBAHhsL3F1ZXJ5VGFibGVzL3F1ZXJ5VGFibGUxMC54bWxQSwECLQAUAAYACAAA&#10;ACEAYlNyYOcAAABRAQAAHgAAAAAAAAAAAAAAAADvjAEAeGwvcXVlcnlUYWJsZXMvcXVlcnlUYWJs&#10;ZTkueG1sUEsBAi0AFAAGAAgAAAAhAEKIiYbnAAAAUQEAAB4AAAAAAAAAAAAAAAAAEo4BAHhsL3F1&#10;ZXJ5VGFibGVzL3F1ZXJ5VGFibGU4LnhtbFBLAQItABQABgAIAAAAIQD3YCDV5wAAAFEBAAAfAAAA&#10;AAAAAAAAAAAAADWPAQB4bC9xdWVyeVRhYmxlcy9xdWVyeVRhYmxlMTIueG1sUEsBAi0AFAAGAAgA&#10;AAAhAIPNMWHFAQAAyAUAACcAAAAAAAAAAAAAAAAAWZABAHhsL3ByaW50ZXJTZXR0aW5ncy9wcmlu&#10;dGVyU2V0dGluZ3MyLmJpblBLAQItABQABgAIAAAAIQAm/aGf5QAAAE8BAAAfAAAAAAAAAAAAAAAA&#10;AGOSAQB4bC9xdWVyeVRhYmxlcy9xdWVyeVRhYmxlMTMueG1sUEsBAi0AFAAGAAgAAAAhAKmmfJ7m&#10;AAAATwEAAB8AAAAAAAAAAAAAAAAAhZMBAHhsL3F1ZXJ5VGFibGVzL3F1ZXJ5VGFibGUxNy54bWxQ&#10;SwECLQAUAAYACAAAACEA2Ul77+YAAABPAQAAHwAAAAAAAAAAAAAAAAColAEAeGwvcXVlcnlUYWJs&#10;ZXMvcXVlcnlUYWJsZTE2LnhtbFBLAQItABQABgAIAAAAIQB5J3FF5wAAAE8BAAAfAAAAAAAAAAAA&#10;AAAAAMuVAQB4bC9xdWVyeVRhYmxlcy9xdWVyeVRhYmxlMTUueG1sUEsBAi0AFAAGAAgAAAAhACcg&#10;zg7lAAAATwEAAB8AAAAAAAAAAAAAAAAA75YBAHhsL3F1ZXJ5VGFibGVzL3F1ZXJ5VGFibGUxNC54&#10;bWxQSwECLQAUAAYACAAAACEAYUmGIukAAABWAQAAHgAAAAAAAAAAAAAAAAARmAEAeGwvcXVlcnlU&#10;YWJsZXMvcXVlcnlUYWJsZTUueG1sUEsFBgAAAAA2ADYATQ8AADaZAQAAAFBLAwQUAAYACAAAACEA&#10;zWiGKrUPAAD4VAAAFQAAAGRycy9jaGFydHMvY2hhcnQyLnhtbOxc62/cxhH/XqD/w/WQACkKU9xd&#10;PoVIgSw/GtRuDL8+9Bt1R0lX8cgLj7Kl/PX9LcmZXZ49yjlNiiY4wpB55M7uzpOzs7Pz7Xd362r2&#10;oWy3q6Y+masgnM/KetEsV/XVyfzd22ePsvls2xX1sqiaujyZ35fb+Xenf/7Tt4vjxXXRdm82xaKc&#10;oZN6e7w4mV933eb46Gi7uC7XxTZoNmWNd5dNuy46/GyvjpZt8RGdr6sjHYbJUd/JfOyg+AUdrItV&#10;TfDtPvDN5eVqUT5pFrfrsu6GWbRlVXSgwPZ6tdnOT4HcsuhKlYfR7ENRnczD+ZF9WBX11fCgrB+9&#10;ezM8bJvbelkuz5u2Bhm99uvF8VnVlW2Nrs6busNoI57rvSi1Ltqb282jRbPeYHIXq2rV3ffTxQTR&#10;9/l1Azxmr8sfb1dtuT2ZL1REhMDtJ6RYrxZts20uuwA9Hg1UIG7YbtOj7EiP/ACyKjredvdVOSCk&#10;Qm2xPeJx+yk8K6rqoljcWNp4jbmpe28Bd4lhoRZV+7LY/PChnV1cqZN51an5rLvD3fIGdxdX2j7T&#10;9hnulje4KxYLEBItxht6gvfDE25j6ImhNiDK0AaEGm5iehLTk4SeJPPZdbWqb0BI+998dtlUfx8e&#10;0N0gAL0IW2SK2655u+qq8klZlV259GRhcbypmu6sLQvbsCrum9vO3q2L+raoXvDv4c3bor0quwF8&#10;VUOshoHuXjbLkR/l8qocHt5/7uHdOHSgUqNzpVOVxEkUG6VGIH4fqUjnmcmi0Jg0SbPh/Ud6n4S5&#10;TmMdpdCFODZxPry/5vfoU4eZTqPIJDrWff9Hu3jhgUN5uyg6aMW5tR6WBOPvN07Ytuum6a5fQvwJ&#10;8w9Fe3/eVM1EvwBatraH1ZLwHWbXtMuyHWc4POnubLsPp1YN26b6FhP6AGleHA8vtptX6Kg4rmr7&#10;d9tUq+WzVVX1P6wlK8+rsT/Ipu3xaNIKvywkuhs6sujbuffY3a8vGlhYa0VqWNAe2m9w977AQIvj&#10;+nb9ury0d5enz26rqmzLuvzLV2dfKXWMv7Gy/ffv0fK8wLT6tr1lPYdcnD5H+7bocRvsbf8U/W26&#10;c5ioUZyiUQI23Qxks5bNdvPhtO9+oMmmZws1UNQgUFqH2pFu2kxzMx1nuQn5Ejs2DBEpHZvcXdIY&#10;EUPEWZRlDiCXIGKGSNNMZzypUJxVwhB5HutE6jgdm+lAmwzKwVcmQWQMESuV5W4qIklzhshUZlIe&#10;IhfRVcRNE6hEa3EuMAMD100QR5ky0pwVcdUEeabCZJ8pEFujIEoSmBW+InEU4mschCBNKrYjbsZB&#10;ok0UutnIiBI7k8CEebwXAsTaNAjTPEp4/rLMKOJtGuSR0R6nZFyIuVkA8xx7uIjM0MRcFUoUgvkd&#10;tVkFDyor8VXpwGqr2B8xU0XQ/thjpqg/mpip4gBKKoqqJmaqNJiqpqgPmpip8uAh3dTEQa0DKKfc&#10;H7FNx4FVSZEKxCudBVBEz4qIXRvilVGQVd/wyCDEOxMH0EntpFsUIkNsNHkwVU8ZhDgaRQHU07O6&#10;og4Z4mgcWjJ5OiSPQsyNE9jHvTTVEHMTE0BT0z3UzhCf0zCYaqoo0IZYnuYBNFXGmVie5VbwlZuN&#10;2HVELEfjqSThu+0+2cOP/kuPW/r43z/sBJz3TsD5b+4EDPqSuEuUVhJWC+EkFXeiTJCs6iDSYWrc&#10;JY5BogoIk7j2xogQJKmAAIBDI4mnHLE+0eD+kKDCDoZG7QNBcgoIY/CPL3FWJKaASHXujSF+EUlK&#10;NYyHin36SniQvAIiyiMPQuQH+woAyVPFaBgjTovdBh2kGgsKd8kgju1pEnl+Ui7qnnJ8t+sKN0gi&#10;emNY+A7fPR3AGdtvYo7zOb5s3igyLo71eRr6bJGJTLyHUTN7ok/MB0iGj7O7ZPSJ+3D7It9jkV0W&#10;diYAkvuakohizM6FCTSWgt4lgxD3TWDUxIMVcdHEfYCkE/0SdZhdDgNDEel9WMneBxxgrbSHi8h9&#10;9j4AkqXeIIn4SWBHxAQJXDxJd7XjeIrFttjMcTnNMp9nIv2dGxJk8MW9SYujGLLscPmxLtsLhLgc&#10;BYgiZR6IqBeGuAyQLPaNj0hMdkPgiia5PzEZfdLxCN6w51BBpSQisxsCkDz3fJ1clFh2Q6LAxJkn&#10;SlomMnEci6R4ouMyxYj7Eb5U3nIhz0WJZY8EIFm4Y28fcErIGRnCMEPoguI6Y8RlN/AyBhW8wMv4&#10;hAIv6mtH8eHZIUTCTqW4mCItUcEhRDIG7KZRJ1IKfPcPIRJE8xRZvEOIBAbuc+FM9mLUIUQCAh1C&#10;JJCTqU1xvskhRPL7CZG87kMkr/cIkYTwUq0z8gs2SWyYLfOX16LrSV50HmBnTHkLctFbIyc6D5IU&#10;i352DuQtF/IOMAY2ZjwI0Z+gZTIgpmEb55xNdYE+JwCAy73PELRGBqmwteAWr3J4lZbINqibR94Y&#10;IqnIe1ZgJXabRDebvAO0U5kOxXYcCkFDE5rQY5dEGA6FWJBU7TjXLr7EOyhohzWzo4e8BOH4B0AQ&#10;zJFnTdxEO4Q/vUmLqxt2DwCS60jumriIj2SYyNEzRbyzH1Mjr3d4gwTtDJIqPDKIBGbmqSBOfA0S&#10;seOYBkbBhrc3iAxCegqQLJcR1aSd2DAJEcjy+pYQ4EAGQHTs7QnJnOdABkCiyWaVjABpKECSdL9R&#10;mLk2WpbthQvz2QalRIxZL224x4/1ydNnLiOqEsprf46tG2vr9pkyxzEUAhmioPMOit3gyvbrmMwu&#10;QEy+F/k4dAGQRMmBBOZlFGRy6I5DFNhhC43cG/MsDnQqk5aZhm2nVOStYUZhZbEf1hx+sDuBWSoz&#10;7dcNRfTJR4tjLxQxPqFQhPnaCfDPp3+0Vxec/IHoVnjep4Id8j92vWY2kDB2h/yPPhlo6kqRnmEX&#10;6JD/Mc0wIkfmkP8Bv0K01M692dlfdt7mIbhhU9p42+UQ3DgEN6ZG+Hea/3H2fMgCfb5neOPp335x&#10;iCNBDt5+/h0tnax3Bxh3iet28hEAoSN/wSrveo37+nGQxmnsxQbEwIv7liCb2XhOp7gGIK8bYyRI&#10;cnbO4VR0aNVkmyGm49AVDTY54Bbd2Pd/RQjyEQAxXdGLJCW3PA6Qc+tNSt4V5GAHQBC4cHg8kJFB&#10;rIZwJGqvRSbHPRKbNuyHzERUOO4BEGTresjIIMRtpJlFfnqivHriEAgyQqepNeLaRxHrE2zDKVHy&#10;OBiSYCmb+zECUbw5LgKQ3MQeyuKyThHHkyBBTMsDEanEjkOCTMvEj0GJws6ORGKXbr6QiOhziCQJ&#10;IFOT3XZJpThEglTbPPZxEdHnEEkaaBU+kCxBWp0GJor3mw2xOQ2iKNtLw9nTSJHaFfqUlZlBOp6C&#10;f5MEA9EqaGJ5asMCcriTsz2Qhmxy3/aJTOMoSQbNRlK9swbibDhkYpNhI7OPTeYdlSwwCAx5o8gT&#10;I83OEAmLvPzLUKSsIZZnCBjCkrtLBiGWZ0EK/EV14BSPDDnNk8ii3DXxGQne9vSNm41MWeJzDmZM&#10;vl3iKBxjQZrqVE939gB+3RiL+eSczfiEYizx107nD+keh4jIZ7fiSUMOEZHdYBrnsx4iIvgiiQaT&#10;HZvDiZjDiZj+NCM7J4cTMX/sEzFn74eIyPvfPiKCzUyT+/ENcTeTlsk2QT73F/wiBEVEAGEieTVD&#10;W45oBl/C85/Fjsl9th2n/sJSXIuS99xP3nNX5aU0Oc+ASP0zXnIggSIiICky9d1iQz41RD4CIOIJ&#10;D0TMyYnGYQBbv8EbxLmk08gOR0QAoifrJnEQTv8ACJb63ihyFMHxOo60j4sM4vgep5N1kwziGJ8o&#10;7c1LZgpHRHBKYTqKjL5jfWqdW3fJE3O8x3FPfw0oSiRHR4yNF/oxJHlijvtYXPvcFyfGToQ98GD8&#10;UeQgBCk6Ti+o0EdfXEFydAQgCTTdLQd3FmreZg5xH6kJEQyKu2RciPsAySdJM+IKkk/C4MADzrZ6&#10;ExPX5nwSxh54QFmJfSZG3MeBBz3JoJMpRqoPkGySDCPzhbiPAw/4/Ll5PZAAQpklyMwAiT0YkWIc&#10;M4nsKThvEDnmym5Jn9jhw8ijOO7bJB0nL7I95jSTCJLsn9OVzSvHTGwqSerbC9Hp5vQTgOSTCKqo&#10;yBw+wTnrdBLMEYWfN2qQvGJPTXqXZMY5RSUOjA59Vor6wuETgOSTghI7fPnvwifLFxfV1h5Q3F43&#10;H1+UV2W9/Ed5PylQYt/gDPAnz86L7p/Feiz6MlYhsm3flO1nn78qW1se55N+Ht9eXFTlm9VPflfA&#10;iqdW3H0/1qsBgwxS4aJoCPJMXkShzhAOtxVQuHALF3JBjZOzvs7KBMTvC6VeUEDnypKiaq4eF1uu&#10;LkQBpRUm31diGjBYr+qXxZ0bj6CXfYGdCZbF3atmrL50MfTW2VI8dqwhAtWuFte2ostFs7x/1QIF&#10;VG3Zdn3Zmf7Hxj4ZC8Esy8vXr9rZ9iccqYDqoRIRbuazla2XMrsdK7mgLla7ukFNrLp509+hGVDC&#10;HPHM2pVJkRj8mOYSWZXuMdtpZitR1bPuflNeorTWyfwcNLtoV7ZpcVwW0pvF9vNvkKo0YNNXrRnx&#10;a21fLTC0Fa1O5lzNqjjuTs/qq2D2rC1/DGbftMXyaPtXW+4GGRv4Czj8BaXA/oGeuBnIOxT4wSSR&#10;e4V6Yvjpsce2Im7gLPyzdYdqSrYmmK1RczIfS9eg0lhzC/l9gXJL5dJSvO9uXfy7ad+uFje2ItDQ&#10;Kaonje9W9e47lAPrwTpAQPFYKuryrnvbjO/uhoI/gyzM2qbrOYt54+a6aX+yzb5QPiAZfxj5gIV6&#10;VbSF1YEdCWH2dz0JUcELRcW2Z2MBJtgOZyLGd+X2jOxRMHK0h3lcdh/LsiZFX8LUWapDVNiQ8M3E&#10;ovgj/I8sSjWITS+Jz9vV0ur4dpSyg5HpjcKXGZmn89k3L18VX2JarGXZLZf2xRXRcJIytLsxOKar&#10;cYg7i9Onj8b8ULJXWJviQDK2PRWK3qEpfe6mY0NMXUmz/3+Dt6ul/le5f1eO305bw+5fZTvayYcU&#10;1XIDhvldvRrVG+voif6CRJOid73j03/7+zs2zO2gXI6cU0qjSsrnStw9XPcOe6sRyragAlGocKYE&#10;O829tjKPFUrdhWAzStYhNQMZL8N7rnsHjzPCHiIONeD8g8FydXjPde8sYI6CecrESRojdmPfA+Hp&#10;1H9GSOyn0/8OoYv9vjnY3OzHY39lb3ttZ8R8sNx5v9r+UFcjXUbzvFxtN49h92+2Z6NUXBWbgQDW&#10;93xi3dkf8K2Eazb9xnMlxF+9oB6+3baQZvWk6IpZi4p/J/P2++UQUrEi+25jC3ZOZ+PD9Mzpp9cX&#10;LD39DwAAAP//AwBQSwMECgAAAAAAAAAhAGv1WBadqAEAnagBAC4AAABkcnMvZW1iZWRkaW5ncy9N&#10;aWNyb3NvZnRfRXhjZWxfV29ya3NoZWV0MS54bHN4UEsDBBQABgAIAAAAIQBPr9yraQIAAPsWAAAT&#10;AAgCW0NvbnRlbnRfVHlwZXNdLnhtbCCiBAIoo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MWE1z2jAQvXcm/8GjawYLp22adoAc+nFsMxPy&#10;A4S9YA+2pEoigX/ftXHAZUg89moGX7DB0r636923Yif32yIPnsHYTMkpi8IxC0DGKsnkasqe5r9G&#10;dyywTshE5ErClO3AsvvZ1YfJfKfBBrhb2ilLndPfOLdxCoWwodIg8clSmUI4/GpWXIt4LVbAb8bj&#10;Wx4r6UC6kSttsNnkByzFJnfBzy3+vGeyyCQLvu/XlVBTJrTOs1g4JMqfZXICMlLLZRZDouJNgaZD&#10;qw2IxKYArshDbTJENI/gHDpmGT+LaSC33UBrr0LcWRGzaabtNbr+BkL55G2v6n1/8HWYLIHgQRj3&#10;WxToO9/m/EWZ9UKpdfi+ka6hqUIUFiKTr7zfwa8WW15dIs9ESv8qwx153AyEx8eB8Ph0IR4Oax94&#10;9UlPjcpMSyKgikiISz2wnl1uWG7hYN0uB9/we6NtyKkwkDw6VLaVdwJN2y08EiNeSgq8vqG/+9pQ&#10;C+7fDZjdXCww/Px4T0f/v3EcLfei41ubiHR8SxSRjm+lItL57FlFiHRuL0Unxup3llcXej3V1YyH&#10;sMpgSxk1senF0x+bXindsOvVBxX15ntLvI852lTRL5dKvfN07oZF5+uw6ETjgfGha4bXHhzRa6kn&#10;n6aY0XtdN0FpYtMbW39sehfrhn0qpN6EvJeQRnT4nrl3Xkkjehr65UNPTb986Onql8/AOnF0sVbc&#10;1DN6ULppShObHoD+2PSDRwdsnKQ+GKXxf4Ay0P2E8ToZLXePNBoC4zI4zEbPzRgPiDjp7Q54Mv+F&#10;cpScQHIGm1ej69k/AAAA//8DAFBLAwQUAAYACAAAACEAtVUwI/UAAABMAgAACwAIAl9yZWxzLy5y&#10;ZWxzIKIEAiig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IySz07DMAzG70i8Q+T76m5ICKGlu0xIuyFUHsAk7h+1jaMkQPf2hAOCSmPb0fbn&#10;zz9b3u7maVQfHGIvTsO6KEGxM2J712p4rZ9WD6BiImdpFMcajhxhV93ebF94pJSbYtf7qLKLixq6&#10;lPwjYjQdTxQL8exypZEwUcphaNGTGahl3JTlPYa/HlAtPNXBaggHeweqPvo8+bK3NE1veC/mfWKX&#10;ToxAnhM7y3blQ2YLqc/bqJpCy0mDFfOc0xHJ+yJjA54m2lxP9P+2OHEiS4nQSODzPN+Kc0Dr64Eu&#10;n2ip+L3OPOKnhOFNZPhhwcUPVF8AAAD//wMAUEsDBBQABgAIAAAAIQBL8SPxKQEAAOoEAAAaAAgB&#10;eGwvX3JlbHMvd29ya2Jvb2sueG1sLnJlbHMgogQBKK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8lM1qwzAQhO+FvoPRvZbtpGkpkXMphVzb9AGEvP4htmS06o/fvotJrQSCehG9GHaEZz6N&#10;JW9330OffILFzmjB8jRjCWhlqk43gr0fXu4eWYJO6kr2RoNgEyDblbc321fopaOXsO1GTMhFo2Ct&#10;c+MT56haGCSmZgRNK7Wxg3Q02oaPUh1lA7zIsg235x6svPBM9pVgdl9R/mEaKflvb1PXnYJnoz4G&#10;0O5KBMdWWqjenKXtIRlL24AT7EJOiZjx6zCrmDBfxh6xBXAeZJGQUGllFYJ5iAmDburp0/pK5jkU&#10;X8SMXzbuCRbp1EURgsn/GSYPwWxiwiijNaj5pvluzsQQyH1MEEd3GjzCPPL5GSxjHZNhOROeY5FO&#10;x2T9Wwi/+EOVPwAAAP//AwBQSwMEFAAGAAgAAAAhAAVc0JluAgAAuQgAAA8AAAB4bC93b3JrYm9v&#10;ay54bWyUlltv2jAUx98n7TtkFlIfphESLlsRScUuqGwarUYv016QSw7FqmNHtilln37HZoRQcUme&#10;guPjn//n/A92ehcvKfeeQWkmRUSCeoN4IKYyYeIxIrc3gw+fiKcNFQnlUkBEVqDJRfz2TW8p1dOD&#10;lE8eAoSOyNyYrOv7ejqHlOq6zEDgzEyqlBocqkdfZwpooucAJuV+2Gh0/JQyQdaErirDkLMZm8JX&#10;OV2kIMwaooBTg/L1nGWaxL0Z43C3zsijWTaiKep+4cTjVJtvCTOQRKSNQ7mEnRdqkX1eMI6z581G&#10;k/hxnuS18hKY0QU3N5jeho71Clth2LGRthR3DJZ6u8gOvWem2QPjzKwwPZYkYPO9ZyKRy4iELSz3&#10;ajP6iJqWbuaeJWYekVYnxPn1q0tgj3MTkWY7aNj9/MKGrqS4sXt6wuU7WHAOCgSgfbbiQ8wqIJ7q&#10;MvyhhklgIcUF11fjcSE2LMSGr2NH9H0htFkIdVUrYsd2c9w4F9EqRLdcJm4K5WOFmYDE+rU7+p/S&#10;JJhMRnQywWfdujel3NFtaiGJz1DV2bvaoHberQ1r7aDnF4A79Ne88Bjvh+WNSvGaZfTdWt7vSryj&#10;+v5YXv9LKWC7jMD+d0f8WYl4VGL/yhF/lSHmfWvd3ud0g8R5TBW380UOvEfvLri87Vsw+n9acXn/&#10;d8EnFVdohC0ZO+K05CodsYs+KbpKa9gTypm35/8fkNhOV2mIHLdHZI4r3wYOd6ADclx583PcMXUV&#10;LHe8A27n8qoYnQOPCTxsb/FwxtMez/IpXrL2YY9zd8VJDmP2FzwFs4j03YXlb7464n8AAAD//wMA&#10;UEsDBBQABgAIAAAAIQBU3NQqNAMAAPcIAAAYAAAAeGwvd29ya3NoZWV0cy9zaGVldDQueG1stFbL&#10;btswELwX6D8QvEdPP2LDcoBaCJpDgaLPM01RFmFJVEnaTv6+S1KmLSUFgiLxwZKo4ezsLLnU6u6x&#10;qdGRScVFm+E4iDBiLRUFb3cZ/vnj/uYWI6VJW5BatCzDT0zhu/XHD6uTkHtVMaYRMLQqw5XW3TIM&#10;Fa1YQ1QgOtbCm1LIhmh4lLtQdZKRwk5q6jCJolnYEN5ix7CUr+EQZckpywU9NKzVjkSymmjQryre&#10;qTNbQ19D1xC5P3Q3VDQdUGx5zfWTJcWoocuHXSsk2daQ92M8IfTMbR+e0TecSqFEqQOgC53Q5zkv&#10;wkUITOtVwSEDYzuSrMzwZrbM4wkO1ytr0C/OTurqHhm/t0LszYuHIsMRUChWM2oyRwQuR7ZhdZ3h&#10;PIGS/bGkcAuEoWe8vj+z39sKfZWoYCU51PqbOH1mfFdpWA5TyNgkviyecqYoOA6Bg2RqWKmogQL+&#10;UcNh6aTgGHm01xMvdJXhJAniSTQDNKIHpUXz243H/Ww3b9LPg2s/L06C5HYaT/8xM3SBbU450WS9&#10;kuKEYPHMIO2OmKWYLoHtZeGg2GA3BgwJwnKHlBR4eVwnk1V4BIdoj8l7DNh5wUw9JoSwPvZ8GNuZ&#10;F8whdV1xuv8kjJsvakohtpNkOADl7DEi834ktUW8Dmc25VWqJlwSBXF0/YNwznZfzRfjQ3nOAgxr&#10;huH/ku7Mp2s15g6ysH5BOP92YMbirdTBSgALz/IMbYaNpb5icy/AyXMQqNsFcushA42m8m9j4VCk&#10;5R2pXHgJTmWPmVkXo2ByyWIoESr4LhIN71BieqlkL9Fhrp1MY5/GUKZpN6PFmIK7z/bfyCgzLcOw&#10;xH2t0sRH6FU4zEBF6jFDFdB/xir+b0uMZBrekVnjPhE7jKvnfHHxcqgQetK7KDS8I4WXLtUb6TBO&#10;YXpVbafQHRCumTZM7uxBohAVB9PwE1inftQfVpu56Uqj8RwOMTse+hdwRnRkx74QueOtQjUrgTIK&#10;oO7SHTL2XovOjsLu3goNZ8X5qYIvBga9MArA5FIIfX6A4Ib3O9OHDgnJ4WyyHwEZ7oTUknANEZa8&#10;yLB8KGxPDf0ny/ovAAAA//8DAFBLAwQUAAYACAAAACEA8WbrUf8NAACLTwAAFAAAAHhsL2NoYXJ0&#10;cy9jaGFydDkueG1s7Fxtb+S2Ef5eoP9hu0iRFsXJokjqxTg78PngpOglOcSXBOg3eVe21dNKG618&#10;Z+fX9yElUqOtZ6s2l3wIdoE770okNcNnhhw+pOblF4+bavGhaHdlU58tRRAuF0W9atZlfXe2/P7d&#10;1Yt0udh1eb3Oq6YuzpZPxW75xfkf//Bydbq6z9vuepuvigUaqXenq7PlfddtT09Odqv7YpPvgmZb&#10;1Lh327SbvMPP9u5k3eYf0fimOonCMD6xjSyHBvL/o4FNXtaufjunfnN7W66K183qYVPUXS9FW1R5&#10;hx7Y3Zfb3fIcyq3zrhBZqBYf8upsGS5PzMUqr+/6C0X94vvr/mLbPNTrYn3ZtDW6kZTfrE4vqq5o&#10;azR12dQdnjbouZnVU5u8ff+wfbFqNlsId1NWZfdkxYWAaPvyvoEei++Knx7KttidLVdCuY7A1//o&#10;ik25aptdc9sFaPGk7wWHhmk2OUlPogEPKCvU6a57qopeIRFGRtsT/1wrwlVeVTf56r3pG1LYFx3v&#10;m4r7nWFqWfjNl/yha96VXVW8LqqiK9akH1en26rpLtoiNwWr/Kl56My3TV4/5NUb/7u/8y5v74qu&#10;r17WgKRH6fHrZj3oUqzviv7i03MXH4dHByIJo1iFaShEqpI4tWqtTp/8fR1lGf7pNEnSJJSib/Sj&#10;u6+TOIvDWGeRSqJQhml//97dj5WOEylVmoaREiqS5v7Jvl64MKq8W+UdLOrSeJ7pguH39QjUbtM0&#10;3f3XMB2n+Ye8fbpsqmZim6hatKaFcu307aVr2nXRDhL2V7pHU+7DuTHhtqmMhB+snP0NY6V9U7un&#10;zU2DwcQ4TI3BwqvjCjz+kFemrfph811xa77dnn/+Tf63z//02dVnQpzify1M+/YeSl3mGEdsOTuA&#10;XALC8y8LYJpbMfphxV5FW9vuEp44IK8GMLbdAhoaB+6VsM334m9tD7oCwhUIRBSF0ajltFjki0U6&#10;zWToP2zD0tdQItIyGz/cM5SvoVMYx1gh42poXwOWGKVeqJCVKvY1jAnHXMPJUCwKIpkmYhQl5Wqk&#10;voaG22SjKGyXZr5GKlKZjM9g1RUOTRmIOIpYWYQDVQZapUJyMguHqgyyVITxHBEcrCpQcZyqUU/F&#10;PsXhqgMzoiRsOYemDuJIqnCUhlfUwRkHMsz0LAUctEkQJpmKRwVYmxEO2yTIlIwIUrwuDtw0yGD9&#10;RBcWjMiBK0KuhyKHqxDBQWd1uIooMN7KtufAFArerwmYbF9EDkyhAzgpa6qRA1MkwdQ1WX+IHJgi&#10;Cw75ZuQQjKIAzsm352CLdGBcku0Fh1WUBnBEMoqwTUuHlRSwVTrw8FUcdlIH8EnMoO7DGpF0MMos&#10;mLonX8UhqlQA9ySjLutD0iGqQ9NNxIf4pzhwdYzxcZanSgduLAN4ajLD7aTDOQmDqaeyBi0d5EkW&#10;wFN5nR3kaWYMX4zSsE0rBzkKTy0J8/Y4Zfc/7CyPr27if+IDgNc2AHj9qwcAADeDPYya8nOks1RT&#10;xYyRzlDxd6q5iT36MMNZKqqkiO30+Bh2JHGWaqpIpbmWnXWaYvAaIgyLrrPOvgpbzFkkiiVZqknL&#10;rJrOIk3LYZawQjsztE0rNadpZ5G2imBdz4cAphy8iPQ0O/T4cMDUSTUb9PhwwMowCdnYThQExiSj&#10;cyNvLFiu9UEpnpOGMmO7URAkAdGBggRLXtQpevxTCXqpyMjgwIfHgsCXypDWYR3AT/imG0RKZgS+&#10;63wEYOpIoQn8/HOoc8qYGiPbV1iTjRBhFcd5pw8HjDwqmzTO1iGoYvmYzdKBApwKNasOxTsNE6o4&#10;KxvBPgtlyhpJRADHICnYgj5UQA/Bluiqhu19rKh972dS8uUIsig3a5yRBNlMaV5u4qRZrA8oSOBE&#10;QX5Q9CGA6QlMKwQPXkOCYZbN1JBiqCIS1fL+KymcWDMR+2Jt30cEYRCFIiax1r7/HogQXGTQ0xc9&#10;h2CX8KgzMBX7hMWwwieExXDFERbiz6N5f0qu4sKGKhe/eqjCjmTOLcSRq7C8Tx97ORc5chUIR824&#10;6YJSH5scuQqE7nxI6ca+I1dx5CosaezjjyNXceQqyGbFtQ0Arn/1AAABYhKzcZeLAlAqzgTh5vfD&#10;rnEmIHGy2ZYihAa71CdhMhg+yjuwVUjEHEeCMMshyyqR2DkOIxp2skEQWQnpTAsSRbOCuQjB9Jg4&#10;EKGTwDmOCGd9gPhxc4dtehICs9JQCiOOkllrRkphxCKZPGgMdvemf4o6tnHYpY6PE4wSUpPNrQMc&#10;GQUbuwjEpNjFDKUzYq15AycQxzpmjUdQXHUmeQUpsMmBtRylMWLs3ZIPKy2lMcA4E2aXX25RGiPO&#10;ZMRKHlEMs5QXgrgrKAXOJChdkYg4mbPM8zsZsI5Eqnk0AkEQxspahN/KMG2rCdXK1yFgJkCd1ZW4&#10;ZoK9AK4cJSiSJGHb80GBkTWNKfPIjlV+B8PUyRK65GcxogRFij3JOTbo9zDwnDRMqeHyspGxF7sr&#10;fDmCZSqEJp7O60A8EzTdAU6EgJlil5wFiYCJcrM4M8JPgF0EYuNnz48+LT8xHBch/MRwxfET8shP&#10;YJX64RybuMezFM+dSXFOgd3r41mKKaXhwo7jWQqMw+xw6WOS41mK41mKntJwgeTxLMXv9yzFxVf9&#10;DsVXvwVDoaSedWaA0BUqjPhFmjNQhLASG+lsJDhuDUocM2RXTm6iMM0lCRvdkiBYHloZkiBYJnIv&#10;fhyJFhL3yjTFjrD/sOsPN9lbvSesCSs0CYbRVXQlwgpGSQcsyOiqgn0MJR0OQkcPTighZnEylHRQ&#10;AhvIY3TOC0RAVSC+xir88oWSDio6YDCCQKyAMWtZlHZQSlKQ2QWRP0IJlJWG54yi89oSmJWG5DPq&#10;+InfPMccROLciDIQKpmcHGUtlZIRCmffiXWzitODFFCAnB09wFYSmHE2jW+bOK+OVEw6iPUDf8gS&#10;HaRxdI98WCAoS6HVzOcQt9bTB/HPIYDrOOQJO0pZ6Dil1sQqTukLnWQHzjOQgVinehbKlLMAJUPp&#10;SdaaKGehszQk1sQP/gRx84YFqcNaCT12AZ6SPabtj1vCMmKMw37kznj+yp+3tHUO0BwE2RhvhXBe&#10;SSmLWEiq3p5+n5aysG+grE4JZTFccZSFPlIWR8oCHsF6sxvujpSFCQYnpzDcbHakLGBAR8qCG/t9&#10;ZHJ8/aM/1+U3T46Uxe+Ysvixpyx+/C0oCwRU9LgEO5kRykJGMV1X8LE7oSUivBNEokfO4cmWrQxj&#10;8toVv2/sphKEmzJM+HiThMkSCyj64aQhq19pjieTD1eFkh1Rwr/C4mIDI7Xkt/NJjIwVxDxCwL2U&#10;ZJtO6d4kDy5FFzixS2TKakiNo91cP1AqQ8aAZVxUsvZC3wGRyeTwNC85hTXFyw+sQARMLHHnCUTQ&#10;VKGgSyt2uTJhNbC0GvU+wMcQmBVeuJ7TWRNWI9pbCY3k24TTUHjLnuufCZEBAfiCxEfpq7JQlF1o&#10;0zMWOC0xj7YhyCrQWrxAFNks5W1ywlmEeOuJ7QvinXrmySL68oeOkll834SzUJJfhhP31Cqm74uw&#10;wPtIAcOA1oe4DYKnxkk4+uE6aMJTJDgKN35YT5UETw1qY45jUJ5C44wDmUL45xCnxQjFdxAFGeVY&#10;a6DvgcQhzqyQD9dBE9IC50VJlT2BfhlpsX5zU+3Mymp333x8U9wV9fofhUvK0aesMHfwqukkjYW5&#10;dpl33+SbIQ3IkNPFXL8u2mevvy3alcnaYlNakPKvHm5uquK6/Jk2Ba28aPnj34cMJjg+hgwh8ZD7&#10;g17Hib8Ig0Sf82M/sQeeeGHzbtAatCVUqJBGx/RD1dy9ync+UUvfBU1bQnKb1KYXf1PWX+eP4+Nc&#10;7bXNtzJRMX982wyJbG761jqTmcU8qyeC2nJ1f/4yP71p1k9vW2iQn1a7zmYhsT+25sr2bWv+rIvb&#10;72yZE3/JXm/ftguTT+ds6XPp5Kfd+UV9Fyyu2uKnYPGXNl+f7P76EhWxksb/qGcasclHehHQ571E&#10;DVIYIU0KUcPcclLjveSrTbcY84WcLYc0Ikhu1DwA5Ddl/b5YIwFSr+8m/1fTvitX700ilb5RJJ0Z&#10;7pX1/j2X7cQ8cvUe9un7ry4eu3fN0ImPfY/0vbZom87kJTHJl/Dlvml/NsX+a08udj9DTIwky8WN&#10;rV/a/x+GnCtI1tSW75GoqW6u7TcUg3EAbVwzYVJ+umuqcn1VVsjFgh/t3c1l5TK+2AHKiIF+nhQz&#10;6ZHqRfe0LW6R7+lseQnru2nLXuIi5+6sds/fQfO9XfSI9v0CR36btzmsZd8wPOqd7UKkDUImo93F&#10;kLkGoZZ3peFWMZivySr0z6IdALC1XhXdx6KonVOsMSZYhXESyfmc/0Kdjz6DON8n8rPKyGBS/8Du&#10;vmzLtcFrZy95I37O9XojejGkrPifbakHenDUQ175Lq8X69+NI+5ZDx1W7a1fYj0YdibZquz8ZEdp&#10;+80PDG0P+JjaaT+b1fyEVR+fy2J1/9xFl+opwOIEb3fiEDwOiUqsbe00RFJbyRiHMPGiOSb+CJuC&#10;yXB/SG01DJI+kVUicbBSZQlOhcoMK1g9ONRUJfTMqO2z43XlO8t04Q/l7tu6Gob04ZHrcrd9hVnj&#10;/e5i8PC7fNv3pJnHX5vQ4FsMqJjpplOBzzO2bcu6uy46DGd3Noq4L3JkvLpC1qyitQ63ze8KDPt3&#10;Zb2zI2yQ6OXC5IALkuUCGebsXzN02xt9dfNLLjHBmFb6H74tPOxhazwNljF9OK5YuWwOvfN/AwAA&#10;//8DAFBLAwQUAAYACAAAACEA02jiQ9IOAAC5TwAAFAAAAHhsL2NoYXJ0cy9jaGFydDgueG1s7Fzb&#10;btxGEn1fYP9hdpAgWQSm2BfeBEuBrMRGsHYiWI4f9o2aoSSuOOSEpGwpX7+nSVZ3U1Yps4nzsMEM&#10;YGuG7Orbqequrqqu59/ebarFh6LtyqY+WoogXC6KetWsy/rqaPnzu5fP0uWi6/N6nVdNXRwt74tu&#10;+e3x3//2fHW4us7b/nybr4oFKqm7w9XR8rrvt4cHB93qutjkXdBsixrvLpt2k/f42V4drNv8Iyrf&#10;VAcyDOODoZLlVEH+OyrY5GVN9O0u9M3lZbkqvmtWt5ui7sdetEWV95iB7rrcdstjDG6d94XIQr34&#10;kFdHy3B5YB5WeX01PijqZz+fjw/b5rZeF+vTpq0xjV75zerwpOqLtkZVp03do7VpnJudZmqTtze3&#10;22erZrNF5y7Kquzvh+6ig6j79LrBOBZvi19uy7bojpYroWki8PWTqdiUq7bpmss+QI0H4ywQGqba&#10;5CA9kBMeGKzQh11/XxXjgEQozWgPbLtDF17mVXWRr27M3HiFbVH33hA+nAxDNcBvvuS3ffOu7Kvi&#10;u6Iq+mLtzePqcFs1/Ulb5KZgld83t735tsnr27x6bX+Pb97l7VXRj+RlDUhGlO7eNOtpLMX6qhgf&#10;3j/28G5qOhAyljKMtBJpnOKfmojse50qHSVSx1kiZKaj8f1Heh9rLVUihEiTUEehyMb31+69UFrE&#10;KgrTKFQiGaft4bgO/CF3q7wHR50ayTNTMP0+d0B1m6bpr9+AdWjkH/L2/rSpmhlvgrRoTQ3lmsY7&#10;9q5p10U79XB80t+Zch+ODQu3TfUcHfoATlgdji8Ml45VdfebiwaLiRGYGouFIUcxV+DufV6Zuurb&#10;zdvi0ny7PP7qx/ybr/7xxckXQhzi/0gYkuEdSp3mWEeGcsMCcgoIj18VwDQfujEuK8NT1LXtTyGJ&#10;E/JajJ3f9guM0AjwOIih+rH722EGqYCgAoBdhtKNcl5M2mIySjMV2g9bsbIUWshIZe7DtaEtRZTq&#10;NHUEGUcRWYokSWVqOxWyvYotRZZFMuYqTqZiMpAqTYTrSspRpJYiAuNnrivslGaWAkKmEtcGO1xB&#10;aKpAQETZvggCVQWRToXi+iwIVRVkqQjjXbpAsOpAx3Gq3Tg12wrhGgWhWRPYcoRmFMRS6dD1hh8o&#10;wRkHKsyinQZA0CZBmGQ6dgNgeUYQtkmQaSU9pPixELhpkIH7vbGwYEgCV4TcDEnCVYjgSWElXIUM&#10;jLSy9RGYQkP6Iw9Mdi4kgSmiAELKsqokMEUSzEWTlQdJYIoseEo2JSEoZQDh5Osj2GQUGJFkZ4Gw&#10;kmkAQfRWEbZqRVgpAV71Fx6ehLBTUQCZlI67WSZSBKPKgrl48iSEqNYBxNNbdVkZUoRoFJpp8mSI&#10;b4XAjWKsjztJqiJwYxVAUpMdxE4RzkkYzCWVZWhFkCdZAEnlx0yQp5lhfOF6w1atCXIUnnMS9m23&#10;ZY8/hl0eX2njv+cVgNNBATj98xWAIExjb6D8FkmMijNRLPmFwG6kYRSG2rEzK2fEmqhXC0/K+J4Q&#10;Z4JCZZ7EZGwbxJimjSzdpVfEl6CIhI7m0BrlatSjiBdRLOa3MGK/oRTLSsR8KJUkim3S7vamXOSP&#10;hR2+3fhBksU429gPi6PVAQSkX0UejnwrDkkhRcIPwOEntOCLOdAEQNupBw41nCPYiRYONZGKGHxK&#10;H346HISYvpTvtANRSqV8dDgWchs8Nu9sNxInizKS0CPshx2ApE0DKkISYkLdh+2Yw1NmMtmpFQet&#10;Eju24mDGliF36piDWcWalxSrEQgoBKGnxvBLi3Q4a0zSTr1xkGul+aXCKgci0JGWLAspB67OZso3&#10;K3lWIxABNi2W75UDFAcv7/TCL5xWC0DNSSJ24QHlAI2yONuJxAEaS73T+my1AGhakeLVK4dnrJKd&#10;JEU5POOnuMvt/EGisBLPxeiJ3Z92/dE0MdoHhuM5aCYrxENjxHR694wR0xMyRogvXfN7O8TeDgFW&#10;mhtqSA5w8tvbIeaWLtqz9nYI6ATs5uHUlAfnHKcM7+0QxrRqtY69HeKTVchqIHs7xP+JHeLtYId4&#10;u4MdIgzC8PtvRivI7/BEGNt1GD/QotzaQkqxMRMZy6n98CeeyRIBigSHPKcfzTdG0olRbK4Ts2Yu&#10;2i9AEWnP6puxFKQRG4rdTBykEIMi9o2CfBt0psU8SuGr0Ky1i1QCM/PwvLkDITsO0oxBAaMRO6XW&#10;QqECqTW7o1irBIpFsDFwCFlTBMplsd9R9kAkHKpwJ/62C0IFam4W4mt2WGod+3YRdtaEAxMeUt9e&#10;xUJjLRTw1CideNjwJA7OKIPRfgc44YEdvYAqiNWMA9jhWy0AJLDJsJhZVUAFSRTx1ZFVQgUpnCG7&#10;dFo6aNMEngb3YafGOifgz8JJzVFkrKPP+ik0nFPKb4UnIZhBAic4x81WPYBvRcER7nrDTyZBqwMp&#10;VMiXIzxRLpnJCdsba5TQAQieMF7Q+gv/nsh2swMQtjqIQvnEAkyAolyiPNcEz13WKgFvBhZtbqqt&#10;JUIHSagQVGA/PIkDMYlTX4r4KaSVVwdpjO64D8sq1h+h4QacLdZ8Kw7bLPa8kyHvm7cGChxs1Cc7&#10;4Oc1UAyxGqtDz0AxPSEDhfrSobQ3UOwNFJ8cDWiN2xsoHppuEMY2btN7AwXWVladtKrJPlBiHygx&#10;BLlZt8g+UOKvGyhx8moMlXz155soEui+EauhkYacBCqOvXCZjD+XTOs66pWRf/hh2yBVOYFKrXwH&#10;Hqtq0t4BChX53lWWgg64SQCrgH+KYClIZwZF8oSiT3pyEqTRLCaPPTmTToAAOxNX7DRrdhMgLTkN&#10;QhyBrL4f8k5Ra6xAlJc5ODsa9pBgDRdpgJBoP3iG9UNaG0ZqYtNMaAx92KFYG0YawMfvu995EkI7&#10;RfgZojDdhPEdI7jTIElm7nenr88NZtacYWIYhX+aZg+m1pyRGSMbfxS0EZUIv8oSX4b4IRPiWaAw&#10;ZJpV/GWFyCoKCAbDIc9NUspLKgl3holN/Yn9bdNGhon1W+GPtda0gf1bh75tiW+FEBeI0kPYkAc5&#10;h581bYBEhTEr1S7uMsQ8wXfOVkiCjQrjWPgLGUtCkg0SxDizC4AkdBHZGsLwy9VnzRgoh1Bitqsu&#10;tsKEhCCwy4HPVk1mDFQdRam/CrEktEyDJNHaa4TF0Vo0QPLEMElYEcBrorLYDtCKjHIy9kWU74AF&#10;USI85YkZtMhJsz+wPbDAScSosqJoTRToaJo8bPXzmiim6yqeiWJ6QiaK6Es3mr2Jwts8ebGbFBhE&#10;NMEn45u+3EzONw+7XCEAfX+XY7gPNJ8gq44Yr8z+LgeuYNJatr/LYaxAFHjs4jn3dzlw/25/lwOa&#10;DKu+Wu1if5cDBwNWaXHayOe9y3HyfjRRvP/zTRTwF0ezWHmWJ+hEY+4CsvoZ6b4olMS+N4zV2En1&#10;BQWuATv1mg8xJpUAHuUw83UIVlclLRgUEQLAXSPsYGkPgTd6Fk3BO4BJHQZF8klwr1uGSRuG/1pm&#10;3nU+frikGINifnuDnVJPJTChL264fCPWQgGPd4J7146GnSJroYD7WiMK25HwHSOw4coO/butvE/S&#10;+jJAgmOxa4QPbBEEN7zaSvHHUKsowJWtpO9Y5wdAKIMkmXl7eRJCHI5wba4I2A97kLZhFnBwIx7G&#10;I2E53JooQJJBU7aNPGE8IIGGTxxbgaN4goTEG/5xhOp7rbDDtyYKOLtxm99rhR2+jb6As3seYcWT&#10;EOTweGnpe7tZO5a1VuBSJ44inoGNPb3YSIwIYRUI5XKD4TtG6IMExT0SHkoS+AgxRk/cirImjAi2&#10;3Zkhix2AtWaAJJkttuwArEsEl6lnDM/71WzMZoSlUPoiy9sfaE3HZeAIUTpuZlnGsrEakbH1+osc&#10;u127u6MmvsEXeH74JPBxANH1hYTvGEGOO62wbe3CWPYGiTmyKF962Vas6gGSufQ+IPljNpH164uq&#10;M8eI7rr5+Lq4Kur1v4r7WXoL8wbXUj95dpr3P+abKWXIlP/FlD0v2kefnxXtymR4GdJfeOVf3F5c&#10;VMV5+atfFUZlu5bf/TBlO4kTYdI9TJEks+fwA8dDpaB8mAQELZ4MOTpmFF5NIKiQcsfMQ9Vcvcg7&#10;m9SFcn6U6PmQAGfs/qas3+R3U/4Oj3o95GaZDTG/O2umpDcXY229yeJi2hptSm25uj5+nh9eNOv7&#10;sxYpQfLDquuHjCXDj615sj1rzZ91cfl2KHNgHw3P27N2YXLvHC1t3p38sD8+qa+Cxcu2+CVYfN3m&#10;64Pun89BiMsO+B90ppLB4jB2ATM39qhBuiPkivGGYV5Rr3GH+eWmX7iI3qPllHIEiZCaW4D8uqxv&#10;ijVO6uN4N/l/mvZduboxSVfGSpGgZnpX1g/fUWYU0+TqBvxp568u7vp3zTSJd+OMjLO2aJve5DAx&#10;iZrw5bppfzXFfnMmF92v6CaOAMvFxUBfDv/fTvlZkNipLW+Q1KluzodvKAbmAK/gmbnnnR92TVWu&#10;X5YV8rbgR3t1cVpRdpjB9WC6gXmeFTOplOpFf78tLpEb6mh5Cu67aMuxx0XOvVl1j79B9SNfjIiO&#10;8wJBPsvbHNzykDEs6v0whUgxhKxH3cmU5QYiZkVpelVM7GsyEP27aCcABqoXRf+xKGoSijXWhGHA&#10;yIBDMme/zITPa8MTn6b9LHJWmT6YvDrgu1dtuTZ4dcMjy8SPid7IRM+m9Bb/My+NQE+C+pRUfr9c&#10;fP3mLP/ryOJDBvJW1uHVH2EgrDyz5FbDFjUs1MM3uza0I+Z88qvd81t9fCzp1fVjDykzFDKXIFGV&#10;gv1ah0gvlMbTDkVLKEJpccpMtQ5j7FK4Azs5GqZMWNM66fJeZRFs5yHcwsihlMZ6Eql5Oi9MjBvs&#10;oyt2ZefKzOD7svuprqYeTS2uy277AvvGTXcyyfhVvh0n0uzk3xnl4Ccsqdjr5puBzUq2bcu6Py96&#10;LGhXgx5xXeTIj/USObaKdhC5bX5VYOG/KutuWGNxslguTMa4IFkukI9u+GsW7+HFSG5+qSW2GFPL&#10;+MPWhcZut0bWwBjzxvFk6NeQce/4vwAAAP//AwBQSwMEFAAGAAgAAAAhAFyPLoS0DwAA2FAAABQA&#10;AAB4bC9jaGFydHMvY2hhcnQ3LnhtbOxcS3PjNhK+b9X+B60qqWQrNTQBEgDpGjvlceLU1s4kTmYm&#10;h73REm1rRxIVip6x8+v3A8lugo5bo83jkJR0sCUSjVc/0PjQ6Odf3q+Wk/dlvV1U65OpiuLppFzP&#10;qvlifXMyffvm4lk2nWybYj0vltW6PJk+lNvpl6d//9vz2fHstqib15tiVk5QyXp7PDuZ3jbN5vjo&#10;aDu7LVfFNqo25Rrvrqt6VTT4Wd8czeviAypfLY90HNujtpJpX0HxKypYFYs10df70FfX14tZ+VU1&#10;u1uV66brRV0uiwYzsL1dbLbTUwxuXjSlyuN08r5Ynkzj6ZF/uCzWN92Dcv3s7evuYV3drefl/Lyq&#10;15jGoPxqdny2bMp6jarOq3WD1vpxrvaaqVVRv7vbPJtVqw06d7VYLpqHtrvoIOo+v60wjskP5U93&#10;i7rcnkxnKqWJwNdfTMVqMaurbXXdRKjxqJsF4oav1h1lR7rnBwar0uNt87AsuwGpWPvRHnG7bRcu&#10;iuXyqpi983MTFOaiw3tP+HgyPFXLfv+luGuqN4tmWX5VLsumnAfzODveLKvmrC4LX3BZPFR3jf+2&#10;KtZ3xfIl/+7evCnqm7LpyBdrsKTj0v2rat6PpZzflN3Dh6ce3vdNR8qmJkt1otI0TtLE9TT82qRK&#10;6TjLtc6VVUp17z/Qe4uHFiIe57nLrcqS7v0tv7faGGWNzZzDN239+6PHw8KDYcTbWdFAoM694vkZ&#10;6H+/Hvi0XVVVc/sKkkMDf1/UD+fVshqJJkjL2tewmNNwu95V9bys+x52T5p7X+79qZfgulr6Hr5v&#10;+9m98ELaVbV9WF1VsCVeX9awFTwcKnD/Y7H0da3vVj+U1/7b9eln3xZffPaPT84+UeoYf43y9bfv&#10;UOq8gBlpy7X24xwcPP2mBEuLthudVWmfoq5Ncw5F7Bmf9szYNBOM0OtvN4i2+q77m3YGqYCiApHS&#10;OtbDKMfFNBfTJsuTmD9ixQlTpEqbJB8+UhspU0D6smwgyCUKwxTOZTrjTsViryxT5DkkT6rY9cV0&#10;pJPMqaErmUSRMYVRKsuHrohTmjNFBh1xQxvicBVxM4GKai32BRrZcT2JTJqpROqzIq4mUZ6p2O7T&#10;BWJrGqXWZukwzlRshfhqohhT48RyxE0TWZ2ksB70kQdK7LRREudmrwEQa10UuzyFnaKPKDOKeOui&#10;PE10wCl5LMTcLMoh/cFYRGZoYq6KpRnSxFelop3KSnxVOvLaKtZHzFQptN8EzBTnQhMzlYmgpKKo&#10;amKmctFYNUV9wDrQ26o82qWbmjiodQTllOsjtmkTeZUUZ4F4pbMIihhYEbHqhHiVKMhqaHhkEuJd&#10;YiLopCbZxhopdSwhNiZ5NFZPmYQ4mqYR1DOwuqIOJcRRE/tpCnRIboWYayzs416amhBzbRJBUx0p&#10;XSybavgdnTy4OBprqijQCbHc5RE0VR4zsTzLveCroTdi1SmxHIXHDMO6PSzZ3Y92lcdXWvgfZAfg&#10;ResAvPjDHQBInUudGUYqSioJqomMDfgUf9w56Ax30IZoRkhMQeGCtTKO5fnvhcFEDowdhiHLDwsp&#10;pEelQa/EkZOMetNm8n0oSERNlMfGjOXCe2adE0ZSiVImsekeqk/yabFkJlg/+CP2nX0DkDizH6OJ&#10;0zZSsBRBv0TFYY8Bih8n4oAV8RfFjAtnUpQIbOE6bcdSrl3QF9k+KuIwSHK917wqYrGF+5LYYGJF&#10;wVPEYxuZBGNmVsiyyg6DjWysA+siC6saOA6vai/5ZofBRg6LkCR87DTYCF5mYN5zeUWkhcfCezHh&#10;kEX26YHjeZ7t13/iODyxTMcBy8WFh70K5/eooU6L3id7FQ6iqHTQiijk7GC4KEnyUJXkVkjFHdYd&#10;+BrDRx4LcdxFRo98b5GE3Q4HucL+ZRBFsWMJ6TjcsDgz+wyf3Q4XZXEe6ojcCnEfHrKKg92hrCPs&#10;dmRRDH0XTUlCSg7nDPuwYACixrKvkUVa6b0knn0NkOQ2JJE7RizPolSF/ZL97YRYnkUmTlUwFlF7&#10;2e0ASRbsPPL8EckOL4S8jw4i6XCKFiYATY+GPAZFehQhAEX6JwSKqE8He3PAQwKJFy0kqYiCuBzw&#10;kBZIG0NMpBwam50DHoIjCbJ8BzwEhuop7JJdmwMe4ifogIdATsY2JSGre8BD/iR4yPctHvL9HnhI&#10;HMXx1190aMyvORGB32Zj0b0jv1llgCgC/HbHrongywzwgRMrJolUOfofuIByxbRPAoUyWqyYlgsU&#10;0/loBz24amPtoM0wKAAODXuWXNwa0V4YFDYJtzniXpK8ZFBk2LMNjYhtkB8AihzAzR4UjH1oQJiA&#10;CgcScSvFRyQgSUJ/fwfcQLtikJjwTEjmHOMgIMEEBx0TR884CEjyRN4XsXegFTZGAXS/A2MgfoMk&#10;USOGSxLC4AdIdhyXMeCBYoDn9honsRkkuRP5xCAHFjflzMBZWUbZKwCJP78eaMRJ18xaDTw/lGuZ&#10;hPQYreAce69WSJE1zu9UqPtyK6TUIElGkKS4z2DAAyR2z1ZIrUGS2RAkkPlCeq390VEuGiXNbE5x&#10;WJMG0yRaDEY5ULVNgyMMmeWMcoBkTySQUQ6cDmkEI0gawB4EyhkPkw4fkYT5DCBZK7lqZq4HYEMR&#10;kueGVRgAZnhuIWs9QxsaOCFg7eAjDoCZC2gOh3zBRyRhPgM0s6HVFsfC0IYGnGXDpeERye8LbbQx&#10;OrPjANronxC0kXw6DPIAbRygjV9sKlg7YBAOoR7+1IYOuth5OYR6wGaKADU7NYdQj0OoRxumx97I&#10;IdTjrxvqcXbRBXte/PHghsE+Jg2Wbtk9JJzDJBG8c9FXpQ2SgbuPk8fBQxojCrQpQrE8zgJvX9xI&#10;kK9s4F6PnH2RgrxmBB8pGzqnIgU5zaAY707FcdCGyHhvVt6EkyeAYrkJNzdiYCm5yQbneaPTaJGC&#10;wQ3jY5XkjQojGijnRtEQ4rHtEM0RAzIKt+3iVDKiYQFPjFqRSYjFFhhCGvr54vQzuGGx6x+hMzIJ&#10;MRkkLgx824HOEJcRk5YinD34SPLNQIdNozgMmJSDo4bIjhRH8OERrrzrp1gza7z4BWr06NB38LwY&#10;9LA+ZCiIDJA1n0EPkJgRaPNo/xW0QvptsTHE9YBhxkQZ44BRkNg8HIuMYJCG2wyYwX4ADnMfqKrc&#10;fWZ4C0YOvd/hqpGKIwjRhMjIDhLScQeYTYfQschwhjyc9rEwQcdkEjLcIMmykOOi28lOhgMy5DJR&#10;lRjycAjyxk2goTuijnM0h4PEAo4cSORWiMsOdnwE2krKx3EdDtInc5kBDxTLRpMp2tghbjSL3IjN&#10;8vwzlwGFm70CnhjwyDyAHCIxj1j2+wIe/fWbAPDonxDgYT4dZvwAeARek2ihyAweYjkgqk+dzJNy&#10;HGI5ughgdmgOsRyCxLADc4jlOMRyPGlT2C05xHL8SWI5zt52gMfbPx7w8FYj9X6Y1rZzrQafZgxR&#10;kN8MisQlcNBxvQKXUPCRKAj7AAVOAHH5RLsMNxl3ULB/gOthcM0zhETDEfUen9QG7ZHRhkv9/ZYk&#10;1bkP+BUdUHKfQZEZf5ExyfozfakN2iOBIneJsXGqjU790CUK2i/hHmGc+7huhIngj1Sc9koormOD&#10;oASDs/T28qxEQX4CKBLsJ0GFZjw3xGEzHAISXABQWWxBk8rlmd+4C5lm2Bm7xO7mBcMiaMLmGiKS&#10;4Q+mSZ4ohkVAggu3uM6QYyxmF8f5rAQkCOV3MTIN5M7fLpXHwjzHJToHwEYhHki1MyxNMF94UQl4&#10;AsRGgSUfaYW5jpiDFLAW0gAkzohcZ0wETaS40Y8wH2U/0gTz3ccoOJuq9n6juD8bDkySdn+G+dW4&#10;e/xxNARdyiG5uB6DfmlxCAyF4CJsbJIENiHFEOTyrOCpvwelobEAg+wuk8A4CJpIbOxsgtK4CblD&#10;qPi2C0igTQ6XjzK0sUtCOPgDJNbhSjcmCeZKkg6+6YLiGe66+Cs1DhejdlxK1azkgHhzB+3DhOXY&#10;wMtiyzEguDMMyUhiY9E3XGCWsSkGREACS+gymxiDmKUdrXAMCEgQGaFxbV87qNQutJotO9zyDIVR&#10;P6wQrtXIOz/mPGI7wAwA0Dbt8EZpkhkbUYDmEAOD+44AkuzO4bOi4wIdWIh0G2ijvf8htsLWHZEh&#10;GL6HimPjRFvCKAl6ZXJc+8UlFphGsF4mYdYDR8eapkyuoFSiFvJ1FzSBSzVQ9AxX9P0ki4rOEAmu&#10;jcPsZLieD/PrUdNHvfptEMn85dVy6w+ut7fVh5flTbme/7t8GGX/8G9wa/cXz86L5tti1SdU6bPj&#10;+LKvy/rJ55dlPfP5b9rsIEH5F3dXV8vy9eLnsCqMirtW3P+rzwUDfcRMuD5MZfQcgpSmfb6RxzlS&#10;0OJZm8JkRBHUBIIlEhL5eVhWNy+KLae8oZQoC/S8TQ/UdX+1WL8q7ofmiHreZq4ZDbG4v6z6lEBX&#10;XW2Nz3Hj2+ogpnoxuz19XhxfVfOHyxoJYIrj5bZpE7q0Pzb+yeay9v/m5fUPbZkjftQ+ry/ric9M&#10;dDLlrETFcXN6tr6JJhd1+VM0+bwu5kfbfz4HIbKe4C/ofCXt9ZOuC5jzrkcVkkEh40wwDP+Keo0r&#10;3herZjIEGp9M+4wsSBNV3YHJLxfrd+Uc9za68a6K/1b1m8Xsnc9J01WK9D39u8X68TtKHOObnL2D&#10;fPL8rcv75k3VT+J9NyPdrE3qqvEpXnwaK3y5reqffbGPzuRk+zO6CTM3nVy19Iv2712fvgZpr+rF&#10;O6S8Wlev228oBuEAt/HMH00Ux9tquZhfLJZIa4Mf9c3V+ZKS57SXEn03MM+jYj7R1HrSPGzKa2TO&#10;OpmeQ/qu6kXX47KQ3sy2T79B9Z1cdBzt5gWKfFnUBaTlsWAw15t2CpGACTmhtmd9EiCoGKtS/6rs&#10;xdfnZ/pPWfcMaKlelM2HslyTUsxhE9oBY+NOOsdfRsoXtBEoX1X/Lnq29H3wWZQgd9/Ui7nn17Z9&#10;xEL8lOp1QvSsP8z6v2WpY3SvqLu08uvPJp+/uiz+Orr4WIACy9q++i0CBMszSv3VLlGtoW6/sW2o&#10;O54PibIepwbbP/vXh6dSgt0+9ZASZyGvQpymcIJSjVv+Gr5A1xsyodjSGYOtE5wkXLTI4AB07/tE&#10;Yf2vIS0Yro3jWqvLMgN3PYf34GVrZ1qwJ032kifLT+GPi+1362Xfpb7J+WK7eYGF4932rFfym2LT&#10;9c0v5V957+A72FQsduPVgJO2berFunldNrBoN60jcVsWyB92gRxkZd3q3Ka4KWH5bxbrbWtksW+Z&#10;TnxCvchNJ0jX1/731rt90ZH7X8kUa4yvpfvBdaGxu003IY8axxS1/WoTEp7+DwAA//8DAFBLAwQU&#10;AAYACAAAACEA6tWGK0UCAAC1CgAAGAAAAHhsL2RyYXdpbmdzL2RyYXdpbmczLnhtbOyWUW/bIBCA&#10;3yftPyDeVxs7TlwrdjU16jRp6vqw/QCEcWzNhghokv77AYbYWR0pjdaqD32J4I67g7v7fFne7LsW&#10;bKmQDWc5RFchBJQRXjZsncPfv+6+pBBIhVmJW85oDp+ohDfF50/LfSmynVwJoB0wmeltDmulNlkQ&#10;SFLTDssrvqFMaysuOqz0VqyDUuCddt21QRSG80BuBMWlrClVq14DnT98gbcONwwW9mZqx29p235l&#10;pOaiF1WCd/2K8LaYLwPzArO0Bnrxs6qKKFmgRXLQGZFVC74rkJObtReaA3GKwrA30SprYn0PARU/&#10;BClQdPB+EBoblIbXpyJHJyKnyWKkGiL7eGuBN3VD7gTuKOgwETyHLkFs+22kfHA5IvfbBwGaModx&#10;uIghYNowh7c1FgogGLgL3z+zxdk41A9O/kh9uM/w89NWPn2BfSV0kXDGqwrsc6i78cn8amc4o3sF&#10;SC8kXmpdeSN3B3PWLVdYYfAomguaiZhH62SRzK5cW5KLPTkHZ1GiX98QuuLksaNM9agI2mKlIZV1&#10;s5EQiMxUSXwvbVmCoxfrzB/2rgrj8rgqto32bRLkKzXBzIRo6GrDDoqnu/k6iRLHhCPLE3MSIxTH&#10;sbc5h6N0OnIyRy/mCC3QbDL0/wFpdgxS9AGSzN4fSLYsAziGjDcEaYDlaCrE4Sz1w+VckE5NhYFc&#10;39aG4BODcEzjv4FHM6e/rMMVJdHMX/aIYB9v/BV6+TxKjjGKPzB6jxjZsrwGRnbUm3+cxV8AAAD/&#10;/wMAUEsDBBQABgAIAAAAIQAbJvzilg4AAHxRAAAUAAAAeGwvY2hhcnRzL2NoYXJ0Ni54bWzsXFtz&#10;3LYVfu9M/8N2J5lpH8wlAF41ljKyHCWdOrXGcpKZvlG71Io1l9yQlC3l1/cDSICHso7CJHY67ew+&#10;SLskAOJccfDh8Dz/6m5XLt7nTVvU1fFSeP5ykVfrelNU2+Pl92/PnyXLRdtl1SYr6yo/Xt7n7fKr&#10;kz//6fn6aH2TNd3lPlvnCwxStUfr4+VN1+2PVqt2fZPvstar93mFe9d1s8s6/Gy2q02TfcDgu3Il&#10;fT9amUGWwwDZbxhglxWV7d/M6V9fXxfr/GW9vt3lVdfPosnLrAMH2pti3y5PQNwm63KR+sHifVYe&#10;L/3lSl8ss2rbX8irZ99f9heb+rba5JuzuqnARtJ+tz46Lbu8qTDUWV11eNpA524Wp3ZZ8+52/2xd&#10;7/aY3FVRFt29mS4miLHPbmrQsXiT/3RbNHl7vFyLwDICXz9ixa5YN3VbX3ceRlz1XLDS0MPGq2Ql&#10;B3mAWBEctd19mfcECV9qalfuuWYK51lZXmXrd5o3pLFrOt7XHR8yQ/cy4tdfstuuflt0Zf4yL/Mu&#10;3xA+ro/2Zd2dNnmmG5bZfX3b6W+7rLrNylfud3/nbdZs867vXlQQSS+lu+/qzUBLvtnm/cX7xy7e&#10;DY/2RJwEQeongRIqSZM0Hjq5+0EYpGkcyUSFKhByuP/B3g/jJExFKAMVB36YpoYt66Mbez8KEiml&#10;itE/SPUfw+GHdK0oye0666BRZ9ryNAuG35ejoNpdXXc330F1LOXvs+b+rC7riW6ia97oEYqNpben&#10;rm42eTPMsL/S3el270+0Cjd1+RwTeg9NWB/1N9r9BQbKjspK/23rsticF2VpfmgvkJ+Vw3jdnTAU&#10;Tlqt+p4Yrh9Ik6/nbqi7313V8E7aAit4H8cf2+DuhwwPWh9Vt7s3+bX+dn1y8fry8i9fnH8hxBH+&#10;hkLP1NxCo7MMMzLNjEM6g0qcfJNDRzJDVu+mzFUMte/OYNmDJgVm6vriAhzTDkEP8/7EDN+zY28k&#10;YhsI28ATUvpy5Nq0mXTNZJikyncfdmDlekDlQpWOH+4ZgesRJkGSjB1SrkfoesRxIhM3KZ+dVeR6&#10;pGkoI27geGgmPamSWIxTSbgeiesRCpGk41RYlqauRyISFY/PYMkVVprKE5GU7FyEFarywiARipuz&#10;sFJVXpoIP5ozBSvWwAuiKAlGOgP2KVauoeeDNTHbzkoz9CKpAn+cDU+oFWfkKT8NZxFgRRt7fpwG&#10;0UgAqzPCyjb20kBJIimeFivcxEuh/YQWVhjSClf4HIeklasQ3pPGauUqpKetlR3PClMEsP6QCJPl&#10;hbTCFKEHI2VVVVphitibmiZrD9IKU6TeU7aJ9av3aVJ6ME5+PCs2GXraJFkuWFnJxIMhEi/CDq2s&#10;rJSArlLHw3exslOhB5uUo3azSqSsGFXqTc2T72IlGgQezJN4XdaGsJz37Ax9zSZiQ/xTrHDDCP5x&#10;lqUqK9xIebDUeIbZKSvn2PemlsoqtLIij1MPlsrTbEWepFrxxTgbdujAihyNp5qEdXtcsvsfZpHH&#10;V7vu37Pr/0uz/r/87Os/ZBslMStRq5xoFsKPjvzgV1KrnLpLoPxwypQxArEaqdsJQZxnyorHaqTu&#10;IgPilvj4xGqk6SLYtchqIZrBeSXhSCjr8awWmvmHrBexmqebIQ5HwO0+HGesEpqRJctAt+qbdgHL&#10;Nbfqm3ZxQIhjvZKLAHQfSS05ZSkVVKKI7DjysMvrHYseO0yIX+XFKKgcg4iVoyCChLpSFWEFKagk&#10;oyjlGU5lGfs8gVSA2BhxjHAru2ZEFBOnzDPZLfW6Txz6RJgsgZKYZOQnvEZJIsHIj2OWE261xyyi&#10;qfGy6uFWft0HIRmxBJ5DRJzYbc7jEBFnlEieK0Sa0RPBsCTSjH3B8sSt/aAv9lNJ6GN5ooh/jeJ0&#10;lim41V8/R0rWFBQRZqwk9d2s5ro1X8so8dllQRFzjJU/y6u5lV7PO6R7J17b3VKv+0R8wOrWdz1v&#10;Ec0ye0XlKiVv9m6Fx+CJr+ji8MB/PrHi25W+hzd6SKBHExyS8RDQGHbsBNAYrlhAQ3w5epb+2ieB&#10;Hk5N6HH62UMP1jKtUYgD9GBgnB6xsW7tAD0AxNIBhEOqrKM7QA8ILVmfLay/O0APB+jBYMAu+jhA&#10;DwfoYTx6uDTr/+VnX/99TyZC4ITKfdh9gI0I0CX29bbHfdggYtzzyAi7K9fB55ELu47gKWEAZMnN&#10;iw9Qx60s4n0ZspuDMV6WGHlWvDxufXAAB6h4/DyIOseV0IYIICAI43gOAeMmSD+FHGjwNNt1RD8l&#10;wAZkZBO/9liQTPcRMLYxcH2wlhNJB9ANQjZLNcEqcCij9Jmm/fAKRWStkogSwfchwsaxzLy5EcHj&#10;oJTOjd0UEgxDKmzDCQ9YbScYBvqACTO0xR1fQCgqCik9/HOI8FUMTHD8sHwjMIemJyHyYXlAYA4c&#10;MIesYhFoA2PHs/hLUA59eE1Ni9UxAnigT8obOkE5pEr9iNV0d6qhuZ8qnkJi1MA/KETAbuMltWp/&#10;YhE8x6lk08kul9UGAnmABvkE1kvN2g94BIqAG3AUYThHjwnQoZ0LP1tiv4FU/hw9JECHDEDgrPlQ&#10;zz05PXtibkTKAM0VqzYE6YD3nee4CNIBJ0/xC35CBPQA/PuRxD4t0jEklhCkY7hikQ715bhg/HLW&#10;RrO9cjkbSAvyz0z2ExI1SHLHIW2jT/9AqHNI2zDZQNNAxHpQHJQf0jamcIt1o4e0DQQ//BpsQ95D&#10;2sYhbaOHW+yW9JC28X+btnH6bX948u0fgZ5gN0CTIdnQngTfWOvp3pCNla2qYnMS49x13E3yR/Rk&#10;Rx1O8uf4LnYlwVNCnEuTgJxNwCT7aQ0kjGHhdPkmIbiaAiFsFxKBK+Qvkkif5ZINEvQWTgqSITUL&#10;PJFpxJJJcjuwQZU0ZmdnQ/I8sLtRKaGA3ddS7EQm2ECPkub7EEnLICIpW/x2guR86IzxWXAcyflA&#10;mjn23OPceB4QweNBIzqBb5yuUOwED5q1L6TYCfqQrD0+e8kdwEBdZDCBQdi5UewET6G7f5YHFDuR&#10;ch6vKY4CFJAfeyL7kIK3PA3EzEE3v/mn2IlE+gHxBzy4RAUepk/gLcS+ZZRScJQfnBi4xMsQnAaR&#10;FBEwPKTukuUkxU5kAlCYfLjnuAMbrUGJiuYwiCIqAM+p2rF0U0QFhkcdM9+HSFkhnY+lgXhw5Uck&#10;A5q3HJI6IrF+zbICkjoCb5jO8lIUXMHceE2liApc7Sx3RhEVrBYPIcRPi6ioj16GGa5YRCX8CFE5&#10;5I7o9YW31yFpUXiH11aG96emIZfFjyVy0g+vreBVVOvoDq+twLc99oqZC1QOr61oBh1eW4GeTH2K&#10;C0QOr638b7y2cvpjj3/8+IfgH4I/JyOYB93UYoVn97UE84jEEzsJsgUKo8k2m83FJrExdrF0W8rG&#10;03b1QKgfhJNDO5YAshUKANuQ3QEbjZNNEcIa8r4THwiRPRFOz2mWDEuLDQ00ToJ3gshOh+1CARAV&#10;SJaACejxVDsiXb2FIHPgxyaSVpP3O58AE4iolTAv2LtHcVsiFylo/szcEk2SRLC9mSPsCdCRJvzr&#10;HRTdUD6ETD4sEVTI/rxMF4puKH+SicHG4S5oMMya9+oBRTcUgEaOBpoZAqJnZcRMMkP8KJqDUlGg&#10;A3vlWXv/Sb4IKjuQ5/D0EPNWgN1GAO0JL0jtG2JkeUXlDaaSsVnZUcxDIRFuVh/iyRXsiZsPxTlU&#10;MMFiWQN34YVxTHgraZwQTwM18HCC/PHPIc4cYAEpAsDLYYJ5RPxrTBOcI5ynfxOcI0qoD+dpoPKe&#10;LkgsryaQByo38Pz9fejH5tVV2epXAtqb+sOrfJtXm3/k95MiIPoOXrb96NpZ1v0z2w2FVYYqObrt&#10;Zd48ev0ib9a6Do6p6UHav7i9uirzy+JnOhSoclPL7v4+1ISJYpRiwXFBD9FMr6dIoxqqhDwslYIn&#10;nppKJtMe40joUKIwkeZDWW9fZK0rfWPBoAIzN2WC+unviuq77G58nO29MRVsJiRmdxf1UBroqh+t&#10;07Vu9LN6RKkp1je6ZMpVvbm/aFBpB2VR2s7UdTE/9vrKUGllk1+/MW2QhDNcavTt5qJZ6ApFx0tX&#10;nSg76k5Oq623OG/yn7zFX5tss2r/9hwdkZOAv+inBzEJHP0UwPN+RjWKQqGiDiFD37KzxpvZ57tu&#10;MVZMOV4OhVRQLqq+hZBfFdW7fIN9fE/vLvt33bwt1u90aZp+UJTxGe4V1cN7qOlkKi516AHtdNyr&#10;8rvubT3cu+srz/Q8WzR1p+uy6GJW+HJTNz/rZr/Ix0X7MyYJz7VcXJn+hfl7O5ScQfGrpniHwldV&#10;fWm+oRlUA7LGNZ2jMEmLwo9p9pT2iHoa4DLJnsKkoEfVorvf59eon3W8PIPuXTVFP+M84+6s28fv&#10;YPheK3p59nyBGV9kTQZdeagWTuadYSHKMKEyVHs6VALSBmYNabiVD8qrqzT9K28GAZheL/LuQ55X&#10;1iQ28AiGYGzJrcW5L1PTG59BTK9uPomVlXoOupYQtO6bpthoebWDRj1heL0SPRtKdvxqXeoFPcMm&#10;32bVYjPLDPlyV7+6olWsTz3w8ncg0iAOozAUXz8bYG1r5h5Oe9Em0AWrIlS0CpNBltNaW/AE47z+&#10;u47C1oXSvol3FR/p9+j2za3fo99gxqQ+mVk/zSpivjnX1fQqOTJuylNUtXisGtmjJco+PNby5rGL&#10;triXh1N8mcQRIi682oBQrZ/MKPcgwDYR9chQZAEvUqeDXgy1zAYfPlYuiyLpI4ZWOI1MIyQa/0Yt&#10;KR2vNAd/KNrXVTlMaXjkpmj3L7CovWtPBxe0zfb93HWY8VJHLq/h8bEQT1cqV1hu3xRVd5l38Ldb&#10;E+Tc5BlKnJ2jTFreGI+wz7Y5VqVtUbVmCfDicLnQRf+8eLlASUHzX68t5kbfXf9SS6x/epT+hxsL&#10;D7vda1cAxZg+HFfMvEzRxJP/AAAA//8DAFBLAwQUAAYACAAAACEA84lNnjAPAADyUQAAFAAAAHhs&#10;L2NoYXJ0cy9jaGFydDUueG1s7Fzdb9w2En8/4P6HvUUL9B4ii1/6MGoXzrYJDpdcjTjNw73Ju7Kt&#10;s1baSnJi56+/HyXxQ1vPVu01wBXYfbB3JQ455MyQwx+H8+13j9ty8TFv2qKuzpYsCJeLvFrXm6K6&#10;PVv+9P7Vi2S5aLus2mRlXeVny6e8XX53/te/fLs+Xd9lTXe1y9b5ApVU7en6bHnXdbvTk5N2fZdv&#10;szaod3mFdzd1s806/GxuTzZN9gmVb8sTHobRSV/Jcqwg+x0VbLOiMvTNHPr65qZY59/X64dtXnUD&#10;F01eZh1GoL0rdu3yHJ3bZF3O0lAuPmbl2TJcnuiHZVbdDg/y6sVPV8PDpn6oNvlmVTcVhtErv12f&#10;XpRd3lSoalVXHVob+7mdNVLbrLl/2L1Y19sdmLsuyqJ76tkFg6h7dVejH4t3+c8PRZO3Z8s1k2Yg&#10;8PUXQ7Et1k3d1jddgBpPhlEw0tDVxifJCR/lgc4yedp2T2U+dIiFXPf2xLbbs/AqK8vrbH2vx8Yr&#10;bIu695pwfzA0VS9+/SV76Or3RVfm3+dl3uUbbxzXp7uy7i6aPNMFy+ypfuj0t21WPWTlG/t7ePM+&#10;a27zbiAvKohkkNLj23oz9iXf3ObDw6fnHj6OTQdMJCKOkohxkcgkTORIZN9LEccq5pKrNGFxmg7v&#10;P5n3kYgVi3nElRJMhlIN7+/sexmFMVMhl6lKwlAm+v3Jfr/wwHW5XWcdNGqlLU8Pwfj7ygmq3dZ1&#10;d/cWqmN6/jFrnlZ1WU90E6R5o2soNqa/A3d1s8mbkcPhSfeoy3081yrc1KXm8GPP5/Ci3V2iouy0&#10;rPTfti6LzauiLPsfehbIV+VYX/fI+h5OSp0MlKh0qEh3X/Pe9+5pe11jdtIWWGH2seNjCjx+yNDQ&#10;+rR62L7Lb/S3m/PLH6+u/vbVxVeMneKvYprf/hUKrTJw1BfrJ6QVVOL8dQ4dyfpuDdNU/xRV7boV&#10;LHvUJNmzrh8uMGJ6QtDVfDzvqx+GY9dLxBRgpkDAOA+5G7VpMW6LcZWkIrQfsmJhKSTjSqTuQ7Uh&#10;LYWCHieOIKUolKWI44RDN82H5CqyFGmqeERVHI/FeACbipljJaEoEkuhGEtSw0hID2lqKRIGA3Zt&#10;kN1lRpoiYBHnJC/MCFUESiZMUDwzI1URYGIIozksGLHKQEZRIl0/JdmKkasKQgxNTJYz0lRBxIUM&#10;HTd0R404o0CEqZrVASPaOAjjFDOb/ZA6w4xs4yCVgnuSovtihJsEKbTf6wspDG6Ey0JqhLiRK2PB&#10;QWM1cmU80NZK1meEySSsX3nCJMeCG2EyFcBISVXlRpgsDqamSU8xRpgsDQ7ZJjcS5DyAcdL1GbFx&#10;FWiTJEfByIonAQzRm0XIqoWRlWDQVX/ioUmM7IQKYJPcaTepRMKIUaTB1DxpEiNRKQOYpzfrkjYk&#10;jERVqIfJsyG6FSNcFWF+nGWpwgg3EgEsNbZWF5KqJoyc4zCYWiqp0MKIPE4DWCrdZyPyJNWKzxw3&#10;ZNXSiByFp5qEddst2cOPfpHHV7PuP5Hr/6pf/1dffP0PAxmqNFKup6SmGkUNA5EKBofbfkgSo6gg&#10;SZTXRnhAuuPqp0m48GnIVoyiasZYqKQzIdK2jaJqEok5wH1I3TCKOrTimUNK2oNRVD3IjHnaRC/+&#10;RlE1CVwdr/+kPRidBQlDM3NIrMOgaeDdW0keEIx1HkDDp6NMjpl1JDRNLLxFlR4BZqYq0AjOSKlj&#10;szi4sCgnI3J0mBO1xCbIm19Tmm0na4kpyddCmh1P2JH2bN2Y0rx50o6ZiDzNpXnzxJ1g5+V9SBrr&#10;QmCoYu3RuQ/Jm/UpQJPEeptnPzSNs3eF7eIss+JO3JhvhW9XpPVaZyMMFIsSz4tKaRqnB0ok6WTk&#10;pvO22yRxpwdKMm/RxKCTNE4PFCZWz+GnVZ47PVBRNLEtcm7hTg9UDLfISgcbcYo3655g3JIYDTki&#10;msZN+9h9RZ6TS9uPdVDCAAiB8HVHkbw5PYhYNNEDcgysi4J2ML16pnCAN6cHkRCxpBlywo8kgBCv&#10;dtLQrGsChiKG8XJENI0TPjrBxCwaJ/xIW41rJiX7Yx0V8JZi9+oJf8+5OeC4GIdlQGkGZGMARSwg&#10;s4/LjMCDh8uMTwwuw752OjE8OyIo2jDJadZYCsPifURQeihvCkoZ6+DYHh0RFJyKmDnviKBgbnsO&#10;7bTezhFB0QN0RFCgJ9M5RZhZ94ig/DkQlHc9gvJuBoISBgN083uOT4BAweH2/C/ny0z1x7jRDLCn&#10;8J1Jeicx7m9BEfFZ+yKjoppCJrQn6FWMozuKY7No9ByHZDHjJqNYyiKymNkWsQBQqr/TJftv/GJQ&#10;ACifM8Zm3QdFij2e96H6aIEQFqShIpm32AeK4cx0Di8W+gCJjPztJrkTsMgHSHSXvQ/JvwFBeBBy&#10;nPA6EroVI1eQSFpezMgVxWKcALutIumXMiNjHmAz5vFCI2T2CAUkKpw3sEbKIEl8JJtuxeIfOLbD&#10;gbbrCu1jW4cAJEAYvM6Qu1Fu0A+QpJODTVLFLfiBEwvMql4rpPgs9qEPOSJ/xGjGnMQloFuvFZrE&#10;SR8TiZxF4qSvhGIeCd0XY+I4jgKG4ZT3gCid9KPJXpkmsagHD4BzzwMwzGzNg5gBMvM+lCVazAMk&#10;sSIlbt0IvTeRvsHSJM7Gk3hCQQ6scBJPcQzlsU+TOImnsZwlPot24OhG0AuEPXzRJzxAjskRNKLF&#10;KbacHDqTTFtMAyQiOqDZfyyk0ccHrU89SGN8YiAN8bXr5K9HmTS31zbGBGFM4aqP1kJgiReMcgwz&#10;GcJVgmOYybMbWG8mPYaZTAOZzPR5DDPBOrAH9XpnHe4c281d0y2M9YmOIMkRJHl2FrLezREk+XOA&#10;JBevhzjT118cJgmlf/ROOrvG8Ub8VDrZdpE+oNl1gUIwGvRw2Ai2GrP21mbdYAiWTGPSbTWuNorB&#10;ofdcbbKPxtMGBVf0Dtzsp3T7fqgpffZsnABdcTQLMTIut25Dx3G7D7UIeIiJEpwcFQ8xUYg0dfXS&#10;3HuIiULoC8mAJ8lE0QK38SFQDIQ40Zw6ASJkz9/q0iw4CUboGl21EyGO9RldzgkuQiD+LDE4ycVT&#10;rmlDsSt8gFAc2hFwJojLAfT5uIU7APzF4kA5J6+ERbOQP4txAMjT8UmUKrhg0iBJ1Cz1tSEdGvCb&#10;MENK28aVavAv9XfGNIkTaBpPtrI0iRMoNGrWBOUBGyEE4NkYiesII1ygehGfBWt5wEYIKGhWK0bk&#10;gOhEOAvstqEcGtWbBOTRfTGGC7wN91DmoHo22hQkmGO8zpBWY0EOkMT6koz90CRG+hoIxBUsS3Eg&#10;KsVIH6gej/1JiGzFYh8gif0Azn1Q84/FPsQvrtmMTwz2ob525noM53BaScLmxliO4RzE4byzjWM4&#10;h767dQznGO+u7QXce2CGWeaOSMURqTgiFXpBnkJ59kzmT3Mh5uLDgFR8+LJIhb4ZyX2PlfS/zBQj&#10;cOFRkKUMOiHgpOGmjXON9uQxhmToYpO4edL7NegEKNTExyR3GMZdBkXk381KyduuZpsLinTixpNc&#10;mQ0vBgUh3M752fdJ3VRtfGVQyJgcRuMCoBTO7z2PmuytxSkgUeAP1MBbnALFEOTt1UzyYnEKgajz&#10;yN8RkcNiIztAgmAetyE4gIY4AeMGit9luhUn4ViFfl9oEidi3D3098M0iZMx4BcfrKBJnJDTyT3Z&#10;A913Ek+TeViWjfKQQagTFrhRJhXcnmjgnivj3uXDA3c1jEWDJKE3dDayQwZcYnPuTIG8QWRRD4k9&#10;YORLnJw2LACCW9dsor2kLCwAApKUzbpgZgEQGeAqtTeudMyFvdGC66a4nOXR0LIwEpdBjIt/Tnop&#10;fTfFIFoggWJ5JOSIWQBE6oAvHzIiR8wCICBJJ9AEiaHZcxCcOSaT+Ypuxdg7LiVH/gJE24iN8lCI&#10;UVJ+98npzgIgCsvGAVDUoh64lKzXF/ch1de6FErj1T62QgvDiBxx6SHu2LhWyM2yRT1AgvuhtGL9&#10;b6jH5s112epdRntXf3qT3+bV5p/50yStiH6D67u/eLbKun9l2zFVy5h3R5e9yptnn1/mzVpn1umz&#10;hHjlXz5cX5f5VfHZrwq9sqxlj/8Ys8xEGG6FG7kDNDN5jptUyRBOgr7sJV9Bixd9bpQJhVcTCEqk&#10;OtLjUNa3L7PWJtMxIFABzvvEQwP726J6mz2OaU486k2fE2fSxezxsh6TDV0PtXU6e45ua0CNmmJ9&#10;p5OwXNebp8sGmWWQaKXt+kwx/Y+dfjLmbtnkN+/6MgiTGR81+nVz2Sx0zqOzpc13lJ125xfVbbB4&#10;1eQ/B4tvmmxz0v79WxAiagB/Qacr6W+VDCxgzAeOaqSZQiobrxv6leEad71fbbuFCyI+W46pWZCA&#10;qn6AkN8U1X2+wf596O82+0/dvC/W9zrZzVApEgON74pq/x2yRKHfusH1PbTTjl6VP3bv6/Hd45DL&#10;ZhizRVN3OtOLTo+FL3d181kX+9VxXLSfwSSMcbm47umL/u/DmMQG6bSa4h6ptKr6qv+GYlANaAqe&#10;6Rl5EriEH9P4Jm3kmg2MshffBKagR9Wie9rlN8jIdbZcQfeum2LgOM+oN+v2+TeoftCKQZ7DuMCM&#10;L7Mmg67sq4WVedcPIRI7IddUezHmFoKBWUMaX+XthbHZYBRoT/Iy7z7leWXsYYPpoO8t9uHG3OyX&#10;id15DXiW8yXtrtSM6XxF0MPXTbHREmxHHTtgioNavRjTgvxm7RpEP8NKf1guvnl7mc2zTZdiaj+r&#10;1m9OnMWQ+iHUWL/A3dVUyR9ejNF9xvIDIRKcKMYCQY8ySpEja5TwtGlMDo6r//+5Y1/hvXWgf5WP&#10;s7VOdPbvvBlnnHk6j6GYpEDrF9R+Wem/2bmsGTTSDdt0RJE447mEZ89mQfv0XMm75x6a/GE4xoRI&#10;kdUJeyehIin386UJeLIJvBSksoDjzHEDuzcWmy8tTRJEMSsGjy/mSDs10rt8aTGuGCDqF/9woQO+&#10;5+9Um9IOnx7UD0X7Y1WOujnORJui3b3EwnffXoxSu812A7faFfleezc/YlXAYj1dzWw6u11TVN1V&#10;3mFOvu0dobs8Q2K1V0jOljd9t3fZbY6V67ao2n6ZCGK1XOhUg0G8XCCRYf9frz/9i4Fc/xJLrJG6&#10;luGHrQuNPez05ABdmTaOJz1ffarG8/8CAAD//wMAUEsDBBQABgAIAAAAIQB+Cf7nL0AAALYfAQAY&#10;AAAAeGwvd29ya3NoZWV0cy9zaGVldDMueG1spH1pjxzHteX3AeY/EPw0byAXK/csQtJDdrd7Ye/d&#10;7gX9YQCaalmERVFD0rL97+fczIi8W1RUtqeAZ/ZT3rxxIu5yYs/v//tfn3599cfzl68fP//2w+ti&#10;tX796vm3D59/+vjb3354ffeXwz/1r199/fb+t5/e//r5t+cfXv/7+evr//7xf/6P7//5+cvfv/7y&#10;/PztFTT89vWH1798+/b72zdvvn745fnT+6+rz78//4YnP3/+8un9N/y/X/725uvvX57f/zS+9OnX&#10;N+V63b759P7jb68nDW+/LNHx+eefP354Pvj84R+fnn/7Nin58vzr+2/A//WXj79/jdo+fVii7tP7&#10;L3//x+9/+vD50+9Q8dePv3789u9R6etXnz68Pfnbb5+/vP/rr6j3v4r6/Yeoe/x/nPpPHz98+fz1&#10;88/fVlD3ZgLq67x5s3kDTT9+/9NH1ICa/dWX559/eD0Ub4eHpnj95sfvxxa6//j8z6/i71ffPv9+&#10;9vzzt/3nX3+F9Ob1K7LAXz9//jtJnvz0w+s1lH59/vX5A7XFq/f454/nSfrPVQEr/t+xHPobZbyZ&#10;C5F/xwIPR6tdfXn10/PP7//x67ebz/88fv74t1++wUUatAI1xtuf/n3w/PUDrICiV2VDWj98/hUq&#10;8L+vPn2EO7Voxff/Gv/958efvv3yw2t404d/fP32+dPD9P+PWGb5LshDKsqvmm5dFdCeew+NMZZD&#10;jTLp3azqsun68cW/Pn/9dviRoGeVFHg8aqE/YvH5N8r4RsVvLAJc1PFN/PGfQy4jZPpjEeQyQi5f&#10;CrmMkOmP/w/I0SdK/LEMcvSK8qVuUUa/oD/+c8hVhEx/LIJcRcjVSyFXETL98Z9DrqNj0B+LINfR&#10;MeqXOkYdHYP+eDHkN1PKGLPRwftv73/8/svnf74CFQD419/fE7EUb2s0RjrnINmQ8ABpBPhXZMA/&#10;fiyr79/8gaz2Af8HZbNGWG+5xj1Is8YirRFmXq5xIOkfXqN5Z72sdqzFHiTmZ+Vc5PjsUD7b6Gen&#10;8lnBtR9fvEoUW+v379T7jX74pB62+uHw54T2zsi8Uxp68/RSPTU1G/7i9ZfrWYMyL3zkBcaA9NzU&#10;BWuc7CAfmubcl89MOx7IZ6YZD+UzW+CRfGgKPJbPTIEn8pkp8FQ+swWeyYemwHP5zBR4IZ+ZAq/w&#10;jKI107DXXsQUfuMlDIRbL2GA3EFiq23v5UNT+IN8Zop9lM9MgU/ymW3qgbpqMxxT4rAnH5oiB+Vr&#10;pszhz3hzR3MP5HRGxgIg1zMiFgZ5oBGxYN5BZK6jawHlihaAckVbtPJFW+hltlByxxmSLZQccX5o&#10;CyUfnB/aQv+Ch6YxXH3JAY2MBUBuaEQsDPJGI8JgVOYrMGh7Qeoj8bl+heUg9dSk+/3cwwP10JDA&#10;oXpoCz3STw31HWefnqinpthT9dAWe6afmmLPs08v1FNT7BU9NLazhV8nZExz3+wWuU2IGDB3JLLV&#10;3vf6qWmDh+zTR/XUFPukHtraD4N+bMod9vKPtSOakoc/08s7mn8YPdIImfYfRr/cITN6p5GxgN7p&#10;2piQG4yX2rbIu+mg/dQWfZkvevRUdg5b9Oik2x+PDjo/tkX/ZYkZRu80zWfNMProDpnRU40MA9Lp&#10;8oVDi2IcVRij7WGWgAYbzaru6q5Zzz/ThPtBDjNrfVvMUuu10XcQ5NarYtNXm+2Ch1Hh3Ase+6xH&#10;+M/k8+UEdr0pKujQMsdKplw3TW9FThhGDxj6/dN00WdabbteQ60p+lzJ1GXboMm09gsuuq3X6434&#10;acFroevnMbP98v7L80+vp3k0PH17jXm0V18/jlNiw/2fb4ajP/8vNNB3QPpf/7tY/58/wcN+JusV&#10;/apu10yrY1PeZPXj6dubqB8+EPWjcb9DLbX+alW069bovx0r6pHjv7+9jZphx6gZNvkOjfNfATM8&#10;pGuNl92FtjNOdS9q8sePdVH0aFjT7A9Kpq3LwjnFY9COkptmQ34Vf6a8pzQMJHvpnG1drDH5a3Ag&#10;5UshIKUg0JYfYjQBSVUUnXAR46pI76zNNzU9fjscxsauuLHRZN8RXm3Hply1dabiYIpscXj8djiK&#10;xdVcHFr/O6q5Lq5b1UVj+4MUvT9+n6gLHrwdjqPyhpXDbt9RkwnPqaumqUWzmfZ9N5aBuDD/nSKf&#10;s0sJJ/DZZdB5oKrbDSxoFFEeoMAjA1ZuKmBL6Ve69LYfLWE0y6zwx49Vi1q60imyY+ntuhLtYN2H&#10;AipWONHkePx2uItN3nKTg8vxBIC1QYtiVdYt0m1Ztl1D5Rr0MlIT5eHx2+E+lteJ8tDo3w2ouy6v&#10;WiFQe1E/29QU9UlnwoNpHWLMn70oCab7bkALCm+q6k2RLETzLaYWXzI8CRS2KspybfLcXjE9bFZN&#10;28UkRP8auf0gB9ZtS+PMB+EZXHCz7jbbo+FwVpJAcoSH0UEQL0UqpR1rmU1XO5c8YTBd10uLGQ85&#10;zYE5UwWVbUlp3oTeuZKpy3UHotZeeMFgEB2yYQyYa6FLeevEuVgIGqkVJhLeYXTc5HSMy0KI4hX6&#10;MaXoXBlT3gYdzpcJR0kLUmOmaTeFdFMD5C7Uukg53L1ASQy6oX6LabYHJdNWTZVg0MlviUGLOpN4&#10;nnJgwEvS6ZDias/nYBMp1FfdxhkapDDjKTfrHLFREEQ/d6aupiZuqlVdb0wvB5SYebOe3uxWVduC&#10;J+afzVMxhJIWHpccRwvX67Ky5b8LdUzaFXma0WHJACGT6G7ouKrquvdNSXEVOaVIUNr0NA3iSoPo&#10;ijYBQgYbEVu1gdF14CItM4hqIwLGDjMG8vat9mwnq4Ctqq6qkH2bdTt2skxxMiqcU3STElBQbbsw&#10;MVKS1uyn96hnULatqAMHvaYVrKS8hFbQyaO0hJXqXvZhWfs0919Mcs2qLas6iWKU2w9yYBgIyVyp&#10;2+ogyKFafdtV2xUezgrzAI8gFw1IxFPWfrR1rGU2dZ8gnqmewNWhvTXo04VYzlQ5ZVvXRMpa17mS&#10;QQalnKVFLkJxlB37sXc05wMteC10Ob9bB+ftVz0G5PrFm9yLTDYIQPPibXgx6bGCYZpNOWPGH7r0&#10;u1C/Xb53L1CCbNDN9ungQcm0Ve9HUo+hODRnvRmfU2+AfsbXnxbiAu9In6N+LP10JcE7UqhPdv9j&#10;1ABa2Xem04ZBGWtw5o1cU6PbluCazJsz11CLiki12SlGTdLWzDXVpuSJpTEXDO+WNiQFFgcvZkHQ&#10;D3MNqaOqQny7iMGk3xy+GAjb1YXLpXiuNJ4OKdvjkVFHBNSViHJjfAqwyIJVlenggIC4CZyRmYAa&#10;sACGS12/HvtupjgZKU4JE1CHBuawtFaLoZS0t2QjEAFr4djWbITNDy9hI8wBjGxUo38rm0tXdA8b&#10;hUgObNRRLph/xuL7QQ5sVNP8zfwzEX8Q5BB/PdhNF3Y4K8mDOoIcOzG8b2Q1retYy2wwDLM+c8JY&#10;2r4wHb/ThVjOVDnoN4xTsRrLuZKpiw7jSuO/F4ylweSjsDabewz1a6HLOV5koM1K9wiMjpucDiaj&#10;So2tjfPeBh1J3xW8VJYy4xkgd6HWBaabcl54LwCDl6qy8FniQcm0mFV1XeXHUNzISzKiLF8+LcQF&#10;XpKeiJHEOJTR1gcvSaG+qf2sN8ZDU5yNvFRlpunBUazNOQBz1Gbdixoa42FolFEy01WDjY/CE00f&#10;bYghlnQBQVfo+5lAB18tSz8YJTFQGiVNScg0sI5BpBXfwwNfiQbeWOa9XIrnSuPp+tFWBo+MUeKr&#10;vnHxjgHTjKcqRxKOKdNkTPAVN4EzOPNVWzRY9qjWfbmhHqyBJCPIKWG+aje5Ke0YYkmDC75at5IB&#10;uJOl+Qo7al/CV5hWHvmq6Ws1TaUruofdwRNfYVAhUZhW3Q9y4Ct0p4STm4Y7CHLEV4VKZYYvDmeF&#10;eYBHkJPcVVOaMmRwrGU24whL1/OEcbW9XP2zXezThbjOVJlli5lAh+tcyYDnaeSncV0wrqbBzmn+&#10;GQNcC13OIZnHiqY0ueMm9yKTV1NLTzb57zboSDqyJC8snvHPdHnuQlWLVd7i9wIwkVc3toputgcl&#10;g2GsXzt4DMUReWEYv91lnxbiAnlJV8TcwNhx08BAXlKoRy/K0SrIawq6kbxGf46NZowO8mJtzuqR&#10;vDC3rmYojfFAXhklTF5Vgym1+efJa1KSdAFBXl1n6/Au1HaX3cFdjBPc1WEqC+1i2lfHHTBT0xkZ&#10;ijtKamhfzJSaeBgul+K50niQzxJ4ZFwSd216F+PgLsYD1hE/21YUIzHbOXszd3U15eqqLjc9otZk&#10;1kEGkFMyc1e73shhjMnjQ4ywpL0ld3Vi6kYT1ou2bw8FFuVGwsKyimQi00R7Qa5ZdZtCTvcxbYbp&#10;vqgPc32ya2cqehD0TYRlmvJwIagjyEWz0RTfOKtmvPJYy4Av0GvVjnvCWLDdQs6yG9CnC3GdqTLL&#10;blqa0YWeKxn0rKhRtcgF42pMNF2Lt52vMS2VtJTGP63+JqdDMFRunHwbdCTdVTDUuuxFABrfugv1&#10;LFZ5H7wXgMFQdTXSnq7Ug5LB7DjN62mRx1AcMRT6vNw8tjf6tBAXGEr6IXqVNHA2pYKhpFDfFdQi&#10;GhkYaoqekaGKTLcEDMXanANEhmqxq0YulXqGyiiZGarFxIXwIs9Qk5KkC0iGagrjxBhexWSRNzwo&#10;ioESRWEi3jewjrqqaRuwkGlgirqZomrbHpdL8VxpPNiDk8AjYxQUBfLwmCkGIx6sL2QpipvAGZwp&#10;Cv6MKYWqL6bAN9WXEeSUMEU1466QGBgmOYOiMgYXFFWo6SFOpZqt6NzKC44vYUvHyFaY2raLMXvF&#10;9LDBukYj1/YcRUUla6wxG588CEoQgd0GcyCxEfCvbsvDIFisElCO8FAS0wRHKzjWMpsiNfM3IQWY&#10;FgMMgcWAOc2BOVMFIXgSS/PnSgaeSjsLNd6LUAbANFWXYclrocs5GXMTtoOKChknu8npYG5qMdbl&#10;nwnn26AjmZiYm2AbLP/wT9f6LtQ6aeZ7gZIICVnMhfiDkmkbTDLZln0MZaBla9DC9iTwlAMDFpJO&#10;1/YYcDs0YCEphCG5HxuDhWa3KzuEkvjpxgELsTZnamYh5GvRwibiME7KKGEW6rAKZIqPIZS0sKSe&#10;yqQAME/MAYnoBd0wIqKbZhxem8J1WFXo1/sRCIVVTO/j89m2pguE0VEO0JUG1GO4400r4w580ycS&#10;CoZEDAidQ2FZk1Ewncdt4EzLfLNBOmnXWDAsx4kM00YyQJySmW/QP5ZAbAcjRlDSypJvttRH8w0O&#10;Gr+Eb7CxD3xTrsoKPTZGadLVXjHJNSuEt/HS/fCMttj1JkUdhGeI/H69ESO6cSx1GJ7uKv0IcpJt&#10;2kQaOtYyG+z2s2nohMFQF1ab8nQhljNVTkl755ynnisZjKmpH6+Lu2AsTaPdQwteC13Ow5hssP7P&#10;xrNUfpPTMZNNgQ3fIosZD7gNOpJOymTTFo218l2o6i4r3wuUIJumwu5w22wPSqbFNg2Xkx5DcUQ2&#10;fZGZinhaiAu8I92v3VQ0FWPsCd6RQjAGeqlWJkYKoJWb1kxjgmtYg7N05BraJ2e7dCCYzJszwfR6&#10;6G8iFatIk5KkgQXX9H3GS8A7yxIKKIgxEwX12DjrGkwHW9VihOVkKNgiBSX2PyyEc6Xh9Ngz7eHI&#10;WCQCGhfidbiCgBgO9jiZpxQLMZM5G0fSKbHZldYv0YHE/xgNMkqcBmacbm3DEMOajIEFzVCXaC5U&#10;cwsdRH3BWGYTuKXBeROxacFk3r1ikgO36HGZ8dD9IDfyjAmeg/AMkYWN3DRtP//mqgTKWQbqCAqj&#10;oWjmrRsXPLWuYy2D2UDnMieMq+1rA/o0PCxX+QY6U+UgVBpf0LmSqXGkAn1jDfeCsWBFKDu+4bo7&#10;F2PKAauJdjZ0cSPwOB1MOZh6ETqMwW+DjmRGEpRTbhmHjwa/C7Xe1cj3AjCxTz8umukWfFAy6IWQ&#10;V2uRx1DcyD5qN6hJBU8LcYF92Bp//AirjksTulSwjxSirfIp9plcH9Aq7KcyGg6FBmcwZp8N1vTn&#10;0NrYnqyMGqdkJqJN08nhkokKENFUl6TZBRFhQgHxFn92vPEOWqaebT64QESy6bBCgM0j1qo40SSF&#10;KuB34YWdDdy+WNHhVrLdMYyFFmK7UsWWG+xt99iulVCFE1meJCkcI0nWtgOPoRDXzpmNWQnnRLHf&#10;pyn7aT+ScSAZQE7JTEzYFZFrmRhhSdsLjsLm97l4RVElHfheTlEQn5wE+85wPoJ/s/YxiewFuXa1&#10;xm5EskH4GSrbD3KgqA7jRq3kIDwcOaow8Xe4EMkR5CQvYXsRoOiCjrXMJjH8OGEsLU5h6vdPF2I5&#10;U+UgclJb7pQMlpPXLnAuGEuDMw0ay7V433kVcxEWvURaslyU08FchFPZxmK34cWkNwoC0qMMU4O7&#10;UL1ylfexe4ESBNQiRzvLPigZLH14kcdQ3EhAck3Kbkh5WohrGFSh6FiWNI2vzTRQhLBf0lxvgoAY&#10;GvZG5ZI3RUPU5qweyahHt0nyiCOjnJJARv0KTChXJTitjIE/xFhKuoAkIyTHkBPwj0kLw7tQ810+&#10;MFDoxYpjVNTT2RvX1jruqmnoZOxxHkoksscBXPP0cimeK42H2N/jkTGKYdEGXUuH+UbgqbGbQfwM&#10;NoqX2ATO9kxGVVVgFh+zzdiGntiqkFPCZITZYQHEpOQhRlvS9pKMNnLzBSdTTUx0jPgFxESFojGx&#10;MFKWJp/t4ZJHegg26jDbstXt9oMcsZGqqMlQB0GOiIn6l1sVHgbBJKojPIx2w4ipXNN43qSJYyUD&#10;EbrfQtv/hMG0GKQwFpu/TnNgznRB2OJOmnRJ50oGixu+T3fBYHCHKLl+/LGVxzxxLXQ5pw00VY7E&#10;LxzO+NtNTsdMUyW2Beh63Ib3km4qWApzlaJw4wN3oaZJ094LZERNPc5L29Z8UDLYv0qDVA30MZQx&#10;UtO4rXFLaz7lwICPpKN1OEWbyEkUI+yNmwp7KSycIcYH5ch1l5k/HcjxozZn3shHG8zquRUcGRXu&#10;zZmECpwaE2FnnAskNBWftLAkITnLYuMFJJTJKWAeriIxD5bZnY0HHVY43UyOoI08UFjFoca0BXpO&#10;sUbyMgvoSgPCWjW1kFEh4w6eicO/IHMjQ3EVAeE84IwGfxhJCoKtZmbqwUYmrGbQSmdtMvMgI8WZ&#10;e+YdGp9nYMRQSppb8o7a28NQNO/QKd8X8M50fJjO7GLyXLfPHu4MnniHOrwil3DRYzLcD3LgHSzD&#10;xBjHv8avD4Ic5cW+MX2Uw/AwieQID6OhiGuKxPaUYyWDI8x0VkVX6IQB4Oy5HP4ZzzjNgTnTBfVt&#10;Ih+dKxkcH6cNpBrMBYPBzh797Fq87tyK6UX3qxy9cJs5HUwvOG5nCr8NhSfdUfALtvdsd+q7ULuk&#10;Oe9F9RDFXUWn603zPCiZDtve3ADjMZRB/DIuv8yuZxzvKQcG/MINhQk3bBVBp8igwXhHCmHK2S/x&#10;gV/4LD7YZ3vjgF9Ym7MN8wt2CIiosysDMiickplqcMHB2DELbWNHKjFqksZmqklesxCqmzQx+IWr&#10;SPzS090YtlV1KFXY5oScr0MB/MKtiqku8/QyC+JKgUAIIoe7AmSwwRuLNS3DmGJuBAhMoITGpH+M&#10;qw3k+DFVOaswpyDdoqpd1aZPDeWUMK2ggyf8w2RlDGcmJEnTClqBCm5VzSV0YPcFXDKdBK5WmIFa&#10;yyGfbsw93EA/0Uq5tvbcD89wawby0vYIOghyRCVYRRKCphUOg+AuUEeQi2YjhsH2COcpx0oGg1E/&#10;Vj9hXBjNGCynC7Gc6XLQyfPp8VzJ4ORdap5tPpmNtQ1y/PgzPnstdDmXZbZpOrFfxPalbnI6mG2w&#10;Ci481rDubdCRdFhBPLANO+zYA7nDm+RSu6x8L1AS8Uz3LWr3fFAyXVlgZs6kg8dQHLwP+7FNXn5a&#10;iAW8I10OZ+tpB4EpCbwjhXAJEW2F0YDBO7Ohq3GEHe3skhNFQ/RyZ+nAOy0+6YGTbxxSpl8xyFBx&#10;SmbeoQVJMcQxXUsMcSYkSVsL3sH9WgKKcRgMcZbZHWzEFQcbYfbYxy5GO1IIt+3QypBpa4q7OLjA&#10;HQ7cSjYghsul2K50sWvcwOP9QMYokRR2MTpsFIMRm7xGJ0VSXFNnQiapFgtQJXpe1VRP0xQymJyS&#10;QFI1riWgG5bmn3WmGG1JPxAk1WxEH1mTFJ3SfQFJTcd/a1z/iRX6OVLsvos9fOwkkFQDhmE5kzv3&#10;gxxd81TYLRgH4eHIUmVmvHEYBHehOoJcjF9iqSpxLuNYyeC2N5ox1KY7YVzYVaufnS6EcqaL2YxT&#10;iaaccyUDR/Cj9QuGgtOcGca/FrqctzFJYQ+28DZDwDc5HTNJYTnVpPTb8F7SSQUx4QI4dhSbfO9C&#10;TXfZ+F6ARKRjmdLTwoOS6TB74zLVYyhu5CjSMP+MBz8txAW+ks7XVdgdDp3ae8BXUgizgom1gRgz&#10;gIaz4pYZKBaijztDM0dt1NjIphUZKE7JzFFNia3Qc7usLZIYSUmzS47q0usB04rSu6XtS5EXK04c&#10;lbrhCRwlhWhaxs9zUthFHpim9WIdjenBUcuy4XCli0XvPslREluNPrRb+x0oBCO2LnctNgZSrM2Z&#10;kDkKMys4EYeFURx7B8sYd5TB5JTMHFWs1USqHSPHaEv6geCodky1vq01XdHB3BfQVbxWAbch2c3W&#10;e/g42sRRFTqPM8VuNiYa9oMcOAq3C+sWOgjPEIu4xEIMBEfnPQxPG+yDcMUf4SH7K5ZmE8eaj5VM&#10;WYyBohGcMIIO88vypwVPc2DOdEGYoPEdvHMlg2UNL3LBYNDBUmg0mGuhyzkW0xEWIkyD3+ReZA7S&#10;R42NW98GHUmHFHyEAYVoTkOGd6GqSdveC5REQn2iT/qgZDpsknKp6DGUMZKQHyhlfBtsI70LZw3J&#10;WJ5tpBCOzCdn5fjQPNaQY3jiX5sNydujQzubRubB7QO1nJUz5sXoKKNkZh5sl5C7qm3GiWGTNLBk&#10;ntyqGkZHuQamcIq1JbrBPRS+gXVYYTNY4owvhVVM6UiBOk5AMTkQVwoE1uwSHdpBxhqcEVBTYx8G&#10;AYzC7U3sgFe43s7KzCvo8yMdrXGmiDruJnaw7pNRwrzSqW23tmliACWtLHilwy4p/jEUzSt0hvUF&#10;vDId050uOxXNxdpHAtjDxxoDxWQ7XPtBjihGXT9uWv8gyCEh4DSqp5tlqI6ghV0Xi2vJTXFShhaD&#10;XBf5RIBxVymehoe7WuhMYSF3oQyjg+BcyWBN0q9lXDAWdGNMZroW7zuXjWRDU6aZ7HaT0zHzTo27&#10;6tnVbEfiNuhIOqzgnaYxCe0u1G5XY94LkIh0dIH9fP2DkkG/x6ekx1Ac0U4xsjzZhH6mYZ8W4gIb&#10;SW9CoQ0tqmgrY+wjhSCQ6INgso4PyCOsjYpDocJZOlJQiU1Cwkg2ikBBjMMpmSkIozc5MWOAHAcd&#10;SVMLBsL2XsuA70INdxkbk3KMkxgIu818o+r4wnWFtE3SgKX4igzUjdsGyNb0M/YGGy3LMBjwSGyY&#10;Vk0TkxTCvhQ/VYwBD2PD6WRpN1MLCpKY1ZzZIjHhYvwOs7PoSJfFuC3bKJER5JTMxISJGHu9F5aL&#10;puKTFhds1ONTMHOhmoLogO0LKGg6uduuqjV2h4qGmbUHCopyaF45rWmG6/tlPHCMGXvz7CA8o1GO&#10;1n4YnuxCcQS5aByaeWvHXKt1HSuZEldauw7xCQPpaNQpflrX6UJcZ6pM9OCoE27i41zJ4Hy8z5gX&#10;jKtd5+5puRa6nH8xFVXhuo5QP123m5wOpqI+TDtPOozdboOOpLdKKhIHB0Z3ugs13WXwewGSqGjc&#10;yG4a9kHJYJ7OfyXgMRRHVIQPwYxJafofk5qeFuICFUlPxFH+cRZFtzCoSAqhG5sYeIOK+Ow8psGE&#10;L3paYnXO6kxLtJ4mfgaTDCGnZKYlfLFDTpRzqhmth3WjCUnS7oKXsIhiX30XqrvL8uAlri3WFDEm&#10;SY6MpBCY3s9tY+sCNzD8x7TH5VI8VxrPeA2CjXEMkhQeuJpfKKTACzyJaUNa4I4/44wYJLE2Zyvm&#10;Ipp4w5Ul/bZBUkbJzEW05V1MXtlWijGWNDjTEnoOciqX66MZik7EvoChpqO9HXGujF3WHhhqkmtX&#10;mP8fT2yFZjUstI/v2FPzo6eOiQox8Wz0HQQ5YitQo3abw/BwF6gjyEnC6hIdmGMlg5VuqqQu7oSx&#10;YDhssJwuxHKmykEbUTyZgs6VDLZv+08mXTCWFnd5a6DX4n3nsUxM7pKlm9x7MxnhcgI5w+rIKHPS&#10;WpLRxialu1ClXda8FyhxKfwaX3NzLfigZHAejdKWbqTHUByxEQ5U6IdPC7GAgaRrYXZi/CybVgYG&#10;kkIFLplMrBbFiACeCtNqRgW5enRhZ9LIOvgCUa4fhcFQRklgHVzbjlMsxrlBNdObycwjqKbGvrXt&#10;rPcOWijod1kYrMNAiXXGj0kZ+2H5RwrhlhoaYppmo0iKoyEs0wholtYvl2K7UsXicvKE+4GBFLYG&#10;c2cOG0VbZCCFzI2EKTK2Gp8ZaLx0vMAZCZw/MO0gY8a5D9MPHa/nNvL0M8FIOoGkH3y2MaVF0w8d&#10;u30B/UxneLvVBjfvi06RwbhXTnLtqp16/4F97OB3P8jhYzT4UKvx9oPwkDgHA8uoAv+aPHsYBHeh&#10;OoJctB8NmPrESbJjJVOCoRL8Mx9k7krjv6cLoZypYir6MKBLnudKpt7g0hXrvBehODQRNBhuvxbv&#10;O2dj+tEXhxkaucnpYCrC0ZGkq419kdugI+mvgoo6d3nlXajeLsPeC5RERViCdq35oGQowiCjw/Mx&#10;FEdUVOdW2p4W4gItSY/D/dGJITpoSQoV6yZx6RAGRrPT4St1NAUZf4YysZGb1TmzR4rCJqhxZisq&#10;MREFisoomSmq2KjFBON/YKtJSdLwgq2a6bbEgMXW512o+S4nAFsxZmKr5PcYdOBREnNugDHS3NY1&#10;znbGNsK/FtvlUmxXGhvyit/LC7aSFaixgSbFVowNw/cMNgqemO2cHzBbYcsMXQ5W0JeUUotKGSUz&#10;YeG2G7kl0naaYugl/UAS1hi2sUrc1oqwKjqau5ywIE7k3q/Gb3cyHRpf3QtyIKzxSwYRhLX4fpAD&#10;YWHCUuQ8wwMHQY64q5qOoQaVXK0xOR4uBHgEuWhN4q7U5VDHSgYA6SvROsWdMC6sChkspwuxnKly&#10;0J0bB466oHMlg44XbWzUIheMBdvwMintWuhynsxEtrELvTe592byajGTvt2Qt0FH0ncleclQtB2U&#10;u1DTXV54LwCDxxDfPks8KBl8TzWxzy4UN/LYeLwkurMx+NNCXMOgC8WtQx7YQDEkXBQ3MSaEYgAB&#10;G3ZnyEYz2AaKjKjOWZ15DJdBcFS7RXEZNk7JzGO46pqgxp/ttce4SvqA5LHx3tmoxdbn3dLGpjCM&#10;FQeP4auaiWGqjkGM92hNUcfXQDHIIxtSEn8W2+VSbFcaW9mkdmjIeMU8NbasJzbdCWyg6ggM/1ps&#10;FDyxOZwJmccw/YJbZMZTPpZ/ZFg5DTOJYS5cHl0yCX2IcZd0AkFiWAxMTqNpEqNDvi8gMSoUWd8Y&#10;eK+a/nu76nBDgzb+fnhGRIUdXyJEtNxBkCOiwrq0kDMNcBgVGhBH+O/RPIBIp9hhRF3IsZIpS6yA&#10;W5ETxoFNWxkyON2C40yVUSFo/BjgXMngJilap9BQLxgHxltmRHot3neOFIkIS+FqTdWOqHI6mJT8&#10;TpTb8GLSAQUTYXe2iCbjFnehetaV7gUqMM+4e9U2zYOSwTSwn85/DOqJeZrx3pgIxUT10xYcYBrp&#10;Th1OMieSHzm+8DmscSVWQ2IEENNggVibGezCKpwpI7s0dNOpiB3TmIP0fadkZpcap+44rnrjD0MM&#10;jqRdBbvQB5tNJd5ta0UKEm4gbDFMzG4POmKwzYYOjZsSKGIihbj+4nC5rfwrXT6O2vpgHGQ0gSYw&#10;DHHd1eFGlI/L0Qw68uZYTdf+TA3Yf1GDHqkLai0o/d5pYGrY4CAIm9CaIQZG0oKSGhi/ZgM6FPsC&#10;NpgOH+PD6Og/mQrtVfF+BDqkwZDtXOZ+kIMOnDhIEtY4PDkIckQPFWI6hrOj6cOoMIXqCA+jnYgj&#10;xsku42rHSgak5TsNJwwGRz3khKDJLqc5MGeqIFRq4zPMuZJBC9HNwNr5LhgMvhthuozX4n3nVkwU&#10;mF0QbmUSw01Ox0wU8G32qmm6LbyX9EbBExu33+YuVCnpWfcCDjEENrQ4nn9QMj1azXX8HkMZxBDY&#10;1rHdQ59yYEAT0qM6fO7LG3GgYBBuV+Dcn4M8xEggmsBC/3ZAoAxW54waKYOuZxRR4nqzMhSckpky&#10;WsqYAop2PVDGhCRpYkEZ2IkhlBj/Gt5By9itTIXsQDHEjUebZ3y/DhQihTBjRWdwDFiKpUgh+jPC&#10;xnFBJzlAV6osLNEnBsfgFAUIjAJjGEAUWBEQvrJinlIQxHo7AzGn4ApRTNqXIC0b+4OMFKdh5hRY&#10;RvQK7JI6hhsTjKSJBadg4z/TkWYVOk/7AlaZDuoWuKS437jZselhi1k0TNZuJYH9KihZYcgqZwSN&#10;pQ+C3Mgq8uSCHb8fRoUpVEd4GC1FrDL1N7U5j5UMVp8TX6ZjMB0u8xABY1Cf5sCcqYJoOdKHy7mS&#10;aXC0wA2DLhhMiyTALW0TybXQ5ZyMGQY6RIVMBrjJ6ZgZBh19eX7VxMtt0JH0U8k2vemp3IWaJh3u&#10;XiAjssF3QVzmflAyuKbSf0r7MZRBZNOpXeTGtE85MCAb6Wh041iiN7unhDBpQ2Ncm3pigIxkoz5d&#10;bACBbLhMZ18mGwyyMjwhI8QpmckGJ0Kkk3A6GbsTIJsJSdLCgmz6Tm5HsfV5By0j2aQiGWTDtcWU&#10;F05OJuhchxiObtO0sw53THlNxaCBsQBvXA4EkwNxpUHAn3wPBwQjkda4/tbFMAYtDKJRbWtbhYIg&#10;pjBnoEg2tFaHzhaWWLFGYzqaIJuMhplsMCEh06yJYZDNpCRpYkE2aG/2Dk02dDD2BWQznbgt6hVO&#10;ylAwhZ/px+9Vkxx4Z/z2bBSzyXA/yKEjs1HHp42+gyBHvIPxpvadw6hkB6gjyEWbEe3gnn7g0rqO&#10;lQwWYvyR8xPGQresiCxtnOR0Ia4zVSa6R4ku8bmSGS8pstAvGBe+bZOZiLsWupzvMgPptOAYiNvS&#10;6WAGQt9TtI/RcRtwJJ2XGQjXDWkb3YWK7nLCe1FPcBG+TOzTwoOSwQoi3Tmoi3sMxREX6c69wfW0&#10;EBdoiRsPK5zj5wRtqQOFkPBWjHGo+6ahYQw0n4CvMYMr2tpgAy2xOmewSEvYV4YpJ9Zic5aMIKdk&#10;piWQbKYzBlqakCTNzrSE2sr1IVufd6Hmu5wADMUVJ4bCrnLfjjoE6xbfz3RtTSEYRx+12tVkkhXY&#10;almWHK40tmqT2FcL4pIVoBORbmMTiIuxuXgZKGCiKzmzMVlh2znO3dMHYloaTRtXk9HklMx81SPI&#10;2H/cNz5iuCVtL/hKbt2Qu8Y0ddGx2RdQ13Sot6AvoPamdnvV9BABgPlGEQGGcPeDXLHCGEBGitF3&#10;EORGvlIMbgQPo8IUqiM8jHYjwsL4zrnusZKh28zchNcJg8GkU2bl9jQH5kwVhIXXcdSmneRcyTSY&#10;P3cdvQsGg2/gUEKOPxNF10KX87fIUrhxGpND7HCGYW5yOmaWwtSHzDRmEfI26Ei6rGAp7MOhBB1+&#10;potyF2qddL57gZJ4KrVD5EHJ0LKJa9nHUAbx1MbexPSUAwBCko7Wh6O/2rYDxYjwRpAh1dcIxQAB&#10;CGQC0wogIVbhbMok1OLGDbap8Qus3WSUBBIqUD4uqxJaDM4YNkmrChLCZ5rNm+9Q/DgeSkUs2IbB&#10;EdtMHTGjQocSPg3qB8AYD813EOAYtfRPC+gyC+hKA0J+9zkEFCNR02fhUxTDgHCLm6kSOXh0DmdZ&#10;phjsycMWf7ALjqKkKCajZKYYTBnLyV4TrhgSTUqSlhUUg1VmEa/sZJpi6BjrCyhmOp5bdKuul3NA&#10;Jg72qkmuw+bfmvYGx5/pb+0HObANFsCEMxsXOAhyxDZgf6GQqxX2rC0DeASF0ZpEPJhec6F+rGRK&#10;bJpPEM98XBmxKDnd4DqNFd3RcGeqTBzpTNz1fK5ksMjil6MuQnFoL6Qa05jX4n3nycw7mG/c3s43&#10;OR2BdzA5gOVtTnO2r3QbdCT9WPCOPkxkKnMXarrLI+8FYFAQroAla+kYf1AyPb554PrIj6E4alh3&#10;CcbTQixgI+l9Pbbc+jnEgWJIuCh2wCSm9mIAAQ82WsUoo3+NA4KZWJ2zemSmfoXTSSIMTW8DzJRR&#10;wsyEQwM2acVgShpb0BFO/QqvM2kF60LLwhssxUDBUuhMkFZtbiwRSSF0mf1Jb7DUHOG4ll56s3FE&#10;jIkWYrtSxeIahLHDarDJIIW/Fj1ds25kKAjjeG2Tu7gD4yOuqTM+kxe2HXU4kolPfdF1/9b4MoSc&#10;kkBeuB6rJmqdf9aCMcaSfiDICxy+bT6Pjsm+gLHCPQcbfD+1NF65V00PO2w1UB/LMlXfD3KgqRZn&#10;CbUZDsJD4iZ0LIX3mhA8jFpSUI7wUET7+IFSa/BjJYNIoQMAGswJg8HcuWn80xyAM6W8wpqFz0nn&#10;Sgbzx7hfxAC4EABwclVkfxMv10KX8yZmIWyD256PbnI6mIXc1PRteC/phJJ5bAzchdoVKRPeCzQI&#10;WdrD53LOg5LBaqZPOY+hDKIYbHabI8ml9KccGHCMdCiMQxPf3QDHSCH6KpWHjCk4Pgdfj6tdEZNx&#10;cHAMq3M2jRyD46PGFUArmfeYVug8iAk+zLVNryZNKXhlrH3E7cjxXahi0q4gE4ZHZDKtCujAA5lI&#10;IRyJo6G/kaH4iQm7l2M3Nxd1mQV0pcoCYdPnjG1hMsDgjrQbwMlQAAVAOJpmsh5Yg6vkzMmsgbl4&#10;muDFhi8zl4QVoIyCmTGwzpJZuMdwZ1KStLBkjF6cSdZjHDqU+gLGmA7dliU6Q3YlZq+K55OR2+R0&#10;iBvYTHJgjH4tVpGs5x0EfSN54FMaIl9q3zkMgklUR3goyAPl+TA+VjIYa/nTZScMBhNXJrhPcwDO&#10;lPIKxyd8d+tcyTSgJ9ejuRAAsEtaNIbJGNdCl/NMJg94hGhR4503OR0zeWBoKAnIpJ/boCPpm4JI&#10;MAMigJg4uwu1Tpr2XqAkUukSS3oPSgYzD/Q1du0+j6EMIhVsmJoTYYJUMt4PUpGOho/UJG7bBqlI&#10;IXwcZOwQajwglakcAKqxAcI8JW+PDu3sy0SCw4HCR+yMjYwKp4RZBTcCSeMYJDFskhYW/EJXAXKr&#10;mo4Xxi25VqXQirUlfunoa3zGgOAXKdSs28R10RRiczovLIjLLIgrpR93s4/ZzbSGjDt4Y9X4JIKV&#10;GgYB2xoN5Oyxrs4ozCnYM4MpUlwqik6uu6EZvJJRMvMKBtUy/K2PxahJWpZ5BRjE6X/NK3QA9QW8&#10;Mh2PLRtM6fvlmelht8KnGOUo0ySt/WqSK1Z0rFXkFJMgD4IcwgvfgBUVCLNkGShHeDVaCFNjuAOb&#10;xqfajMdKhvg7MTU2lQEE3Ya+iMc/res0QE22y5kqiHZW+57OuZLBEpKPnotQBoHBxkgOVMvH10KX&#10;c89ILLQLw+6KvMm9OLNJiSVsExG34cWkGwoKaezOx7tQp2S73Qs4CFQkC98oD0qGrkl0HcTHUAba&#10;DXFo+jhPOQCgCulG2NMyHqPVph/2lBCG4KlBSvR5gMA2o0xnCuMPLtNZL9BGt17hzAU7o21WDEYy&#10;Spg2cIjBxCbGItObSVMKrsBGje0eCK7IBCfGIowOXIGA8F09cIUUwjcLk3uf5/gEmciUY1IJJrZy&#10;gK5UWRMj2HSB5RcFCANjoDa+QBEUyQt9v0wLkefHDOXMzBwC3sBnSLFBDV9bSc1mZZQwh8BRpLMY&#10;zDGEkhYXHLLt44+KTmo6TLqcTiBOzVX2dP5FTP0a2t8Lct0KeVx2l4z37gc5MEsF5tUVPQgPEYJY&#10;bbAn1g4XQjmCXLQbMQuGpJ5ZlAwO8dJIQoM5YTDY8Gqqe7oQy5kqBzVODKHPlQwO4yRuuWEsHfaW&#10;bHfaa6HL+SwTCy7H2u5uNzkdzDGdnMG3Sfs26Eh6rKAbfO5Jt/pdqOkuf7sXIME8dA2eM/KDkqF7&#10;q9084mMojpgHWV/ka5OenhbiGgZVKL4BlDq7TtEiXBSfA6VEpFtiiKFChIQh+3ajDxQZUZ2zeiQk&#10;zBFgno9/puEHGTZOSSQkfE0YBwgM0ONQfNLYgpBw+6UJ+OEdXl2SXgYKuFhFIiSskvgW09HWYNep&#10;i+qBoi3mfxz4NlW5XIrnSuPBfZsJPDIaaVQ9GtGUSNEW8eDDoxkrU2jEJnAGinyEXj99MwIX0HYY&#10;Ertx9yDjximZ+Yi4zJoqRlPSyoKEsFUjmVs0CdGx1ReQEBUKsxcrnDjKkdAk1+HSNVxczm1pupT7&#10;9SQHEsJdfaaiB+EhkZC+DdpEzGEQ3IXqCHLRbsRH+FaGc91jJYOZDJrx0J5ywrh6kCMHsp3VPV2I&#10;60yVWeHbtx7XuZJBq2JkYXBdMK4OeYob3Q16hC7nesxNWPoSdTNtfpPTMXMTmMl2LW7Di0nvFYSE&#10;Gzp1s9+F6u2y8r1ARoQ03lVnmupByeBzBX7f/GMojgipoTO388+kqqeFuEBI0v0wV5nKVHtKCBcD&#10;po6fxLAhQho3jGzDBkLiMp2pIyGVtEd0u6lBSBklTEjYqmMieIjRlDS2JKRenuc2XTxw05Qldlke&#10;3MRAiZv68YuD2o0GHW2YyvAHIsBNU4loYEyM5Rj/cim2K40NA5UkT8kK4MP3iUk/irzIU27b70BR&#10;EnOcMzhzE44O0IUWuBkjOVbKKZm5iYaRs+N5gosxlrS9oCkMP2YLaWqiY6cvoKbpKG3VrNAlEe5s&#10;xj179SSHjVnoBQmCNAluP8iBmnC8VkSH6Y8eBDliqaoySg7Dw12gjiAXrUbMhNPLaNm5WcZJvGMl&#10;g+87Jr6fwFh63EG0HfTpQlxnqswKi4pEKxrXuZLB5Lr/BMkF48JFtFlm4nZw3svMlP3Y0o3A43TM&#10;zFSjTyH6JSan3wYdSd8VJIXku13JXaj1LuPfC8AgLKzEeeM/KBlMdFBm03Z4DMURYbXjt3VicJrK&#10;PS3EBcJia+BUT4dLqZz1B4on4brYCkYtoqFhBMXn3HGYZrtjgrBYnbMeExZ23oiGNz0FEFZGCRMW&#10;HS0QCcBgjvGW9AHBXZjttrT3LlR3l+VBWAwUhIUeQaKFdRDiSlbq2xmwFISRFPSF2yZdDZdLsV1p&#10;bPjaNfmTKfdaCWF5iIY6RoYCMmID4ZinFCXRf5zBmbCw4EBHrzGGp9RuG1yGkFPChNXRNrf55xaI&#10;ApKkwSVhbZk91eRFx1hfQF7TMd1qsxqvjZsxOvKa5LoVjsLLBUim0JEr9utwuniFdjMtfhCeTYSV&#10;mX46DIK7QB1BLlqQyGv80qVxgmMlgzsOfYf7hHH1pb1J5nQhljNVDmanaceawXKuZGh53OXSC8YC&#10;GtUeey1ed74WOapZ4XsRxktvci/OxIT7Se2Lt+HFpGMKNsKEpUhnBvZdqNIua94LlMRG+Nyea8EH&#10;JYNttOSKupUeQ3HERuhozQ6NP7Tg00JcYCPpZn2Pu6cdMLCRFML1TiRjoIGN5kPxwG3TALl9dGdn&#10;38hA1QpnvYx9QTuZN5l2mgZbs7hBdHNgyDQpSRpb0A4GhkKJaVQMmZYlFDAQYyYGahLz4hgySSHs&#10;dPSXFWLIxI1qG+ZyKZorVRCd0vDhO8gAJA8dZ/NMK1KsRc7BzjzzlGJhq4mZc1q0Be1Kmr6La3pR&#10;mMDLKJk5p1VjDLf4GCMpaW3BOY3sZGiioZOwLyCa6VhtXa8w4y/md8zAZa+e5HDTOQiEYij8TFPu&#10;Bzl891cfYjIOeRDkiHTcXZaH4eEuUEeQi2YjosF5fqDStj1WMiVWoV1qOmEsPdbA9funC7GcqXKq&#10;Fp/SdFjOlUxbr1NEMx9zxmbX7MiI6+6yErMOrf2Kn67bjcDjdDABIeqEChPLt0FH0mGZi3AFgJw1&#10;MTM6d1BC0bnL4PcCMCJ90yYu13xQMjAC2cE4xWMobyQju4z/tBAMCIhNgOEQ0oLvxICApBCu5Bhn&#10;j7QdQECz1bENNz8cYnXOZJGMapqiEGRgOo3gpYwS5iX0HoQSE8DgpUlJ0vCClzAJIrzHpBXw0jLL&#10;g5cYM/FS6jsa4CUphJNxdOGvaWsKwsgEYC6Bzdbwcim2K1Us9oWkHOFaCTUbHB132CggIzZsj81g&#10;o4iJqc/5ATMWneTB6KStp28NmqaQ4eSUzIyFPCRnjkz8DzHekn4gGEvfccVtrcmLTra+gLymA7sN&#10;4hgHpLi5jMPv1ZNcvwJ92/WH/fAQjAXDiUkEw+8HQY4YCwsAphkOw9NdUI4gF+0GysKUqe/QHCuZ&#10;ElcMuPH9CYNBv5cSXPwZ1KcLcZ2pMvHh2MQq7rmSQRv4+6UuGBdCz1DptXjfuRtTFu7mNI17k3tx&#10;5ilsUDOVvw3vJV1TclPu7NxdqNIuy94LkH/82NL1qbCJjrgHJYP7NRKdhMdQHnETvi0lf1rZ00Jg&#10;4Cnpc5iOHdcCtTLwlBQqwod8jFCMFWDDTFmep1ids3XkKdxhja8OcQ2N2cFTGSXMU9bsoKbpvaTd&#10;JTXBRbl0kzRATcuyC6iJYYKa2mkzlmk6HWANkrsLagyZ5gsIGpwuNhoul+K50nh6XD/pPBGDJgka&#10;7upXDwaKu0hH6liwHbNjlYm1OXNHOsL9szQViYOdOB2FtGcrKCPIKZnpqMeINGO1GGJJ2ws6wgc+&#10;2PTi5JOmIzo1+wI6mo7jNu0KG1xEdJhOz149yWHjHuJb1MWNpcKB4hV6unLThGm4g6BvYia75noY&#10;nu5CdQQ5yUzYDuy85ljJYCicuBGBwfTYFS7amCl/nJI8XYjrTJWJ9U80rc2r50qGPvHs+lYXjKtT&#10;9xdbX74WupwXRpZqVzgXJCxn6naT0zETFqoyXjCD6tDPWPU26Eg6siAvsIhOFHehprsMfi9AgrCw&#10;pcGPnh+UDEb+pXeKx1DeSFg2Fz8tBAOSku5HX8TyHSOQlBTC0Da1+Xmf8eDy86ltp/81DYW1JVbn&#10;TB1JCqZWh7d0Y4OjMjoiR+G7G7jbyrwZgylpYGYpbJWWq9LG08BSy5IOWIqBEktNC2YGkw42dAK9&#10;ucFSU4nUCUAoiQa27Xu5FNuVxoapTOqHG2wyMMlfcdGAk6HAmxlL3dNm242iJKY7Z3tmLDgQrorH&#10;3ggcdUMuM5BkCDklM2NtUB2RB02WxwBqQpL0A8FY286Rasais7IvYKzp+G9b4Uz2uLEoWNNYcq+e&#10;5HqsYqjBoGmQ/SBHuwFrlWV1wx0EOWIsBJdIpIYqD4PgLoBHkIvWpGEV2Nc50LGSmY5DGx87YVw9&#10;lgqE0UxFTxfiOlNlEmX4rti5ksHuUDr9p9vrgnFh+kg0l/XIa6HLOSSTVz2OO2LkGmPf5HQweemJ&#10;bDPUuw06kj4tyQsXuYmfrvVdqPUu498LwJQYpv1ZWteDkkHuSNwH8xjKIyJTF3DZVn5aCAykJt0S&#10;d1+OW2Q1MpCaFMKwKjH0xgwhH9TXX4Qz1gOpsTrnApHUcAukv4Qh9yIzWZmdl4pBljS8JDV7LgFE&#10;tiwXgci4giAyTLb5DiFmAqUQPpGTIBQKvEgW2LZrzHK5FM+VKur/UXamO3HtMBx/FcQDsLQsM1ct&#10;0gHEviMW8W0qpoDa26mmo9vXvz+fk5zYTiYMfKF0PIkT2/knTmyzJymmODVEFETOd84ctxI/OJOV&#10;XXjexDLicpfJOIEXO3hZrwmB2nbrKpdVlRYCcsl5zWRf8Tej0aiKwtbIRSLtNJrEikUuCen9AHJ1&#10;QcZE8wEgygPm0HV3o6MDubgtSEz4FyN7gQ7kIm+9VYX98JmgFfXq1FCcXA4C4XtMHUIXxSdoRVR/&#10;Aa00DTkN8wdex4kv/LxuHThdkJczwwtvWwu16s8NDdeEsj2zc3SheCGRX4QWfju+rlVbmeomhNre&#10;qADDTa2NHqEG3A4pgTvlvQ1tFHVXIRSvQdzG/S4M9T0p3ysugSUONPka9GBoOLYWIv8fQ3+oH2qi&#10;vRZO/Z4WZAxY0rpFsaXCUR9Y0kQSrFdYZqPZwBsvhyuvOoCl1Fwm9wRL1AqdLzMOW5VGEkSRUMLJ&#10;DJdg982iuBUukf9I9Z+WqtZlAUYttuqAUYlRwSiuFjILB6M0EZdVxXd8KZlC9dkx7/gW5O3KdEtU&#10;dykwW5spykvKfqRvTR686nnDfygnxfjjbB73YBppJvyEV5LUd8hDXO7FsVw/+dqeskZ6yMKfrNXQ&#10;O3WjwRX1QEEWDrd+tBamJGr4AzDVxTRvD4mq/eRGtLvRfTggl4N2A/pHIXuBDmwKiXXCPLtp3g90&#10;glMbZg12gHYQCItcHfKhBqdSft8jQ0PUVB7Od5yYIfZfI2+a2OAHrEzRmemI3JSF2/NzQyM798wv&#10;cKGYYQWNaspvN4XXqq1MxyI6sXk2RR/cgG5qbfToRD03fUDOzk+dEIpqqtCJzBu9mrazeRdGWhTt&#10;veKsNeqC5T8YGnyCBZrH0AmKtkXeScvBU40DoEdrF2raJuOwLQA9moi4vNIbtGgVLfRUA09E3aNG&#10;Z0KN0DNYkVKcae13tgr0VBpJ0LO17gQC8nRfLIpSI0+GWSd8U84nRVkCMYkhIGaw1t4Du5m09rNF&#10;oZ5s54Y/r+tGJpL3T66FyyoTV5aJYecOdE1oo0LtKONRwpKeCRC4FkYkGj5XmglLuH6W+pmSNdcp&#10;KGefSgs9kFDpuT00ltdavHYVsVogSXsRgySbEjS8OJJALsowGEpdIgW2Tt92I93K5pqkCOp/3Czs&#10;BTpAZStPaRo+FCShPq3sW8OPa+Ug9vYOV4fQRaHJiactQuP2E0eGhsrgstZbVTpOfA26aMnIl1Pb&#10;0wX5OjN9UqleHrK6Ts8NDUgmu2XL10XiCy+xWzqu1fez5SdhCk8GlbQ8ptTaSJjSvoCOU+Lr796G&#10;NooLkcGUyl3jXRjpe2p4rxgWqBkWnFoPhoY6BIVnU4+hPzSRZC76POdm6GlBxprG9MqxunDgbcSK&#10;lL6GrKdW6E00IVk4CR3XP45SzCQ2l6lARKAhrofawqdtKGskIRApiF3v0bCKglcI9GnD75ZPFp1U&#10;sbc4QAGjbvvp+LDGBlKKpjoaMbbok0M2lTm9XJS3K8Mb9zmFPWSjjVQwalsObI63m8QbCTOq/jnV&#10;ZSaqhFF4pPBWEy1BZbihz47faBPKGulhiry+eh/pJRhtrCj7BFOUOy6/NrSIJaHEH0As6ZTV3k/k&#10;7mb3wYByrqZXBy57gW59hXfSfne0Hz5cW5GkxRVFOYiteDYO+SDprCQ+zp/vHhkaXIhSadiqxXHP&#10;yPp7mDRnPs5MJ+TqKjiKzg0NJTAElC0jF4qRtU0HiNfq+5kyJRBCIWsglCYsayOAEPnfP2eBTreh&#10;86ISauQxuQucNtyF4WXqdK+G1ppu4bTwYGiAmkIW1cfQAcs5h8iKC/NpHidgS5qh/3aG5GfPXX5g&#10;iyYiPK5QDBFs6ZRFsOXzpvNdNqLTUXUzSQQ8GZDnrnrvrPU/a0ThybY3vSZaRVGeClDY6FcW8JMw&#10;xEygzakanqAJBTJypLBWw42KhAZZi2jEagKaYN6VRaK5nMvMlWGGynHF8kKGCByXnZhj5kYxQ6UA&#10;96mo91yRRsignA6HYRkKY813mkBGpZEEGWxRlVxyyOgaKUpXQ0Zb4KhvqB9PBxmrf17H49n+aDba&#10;+fJ79DI+H01f3n79Wfo5/j77usytzfLS9O3lNf57Nvnd/i/PCL9NZrPJv/Gv1/HoeTyVv4iu+j6Z&#10;zOIfqztfnqejv2+/Xpam/7w9f12eHj+3i9Dq38n0R9v7zv8AAAD//wMAUEsDBBQABgAIAAAAIQBU&#10;Tzi2+j8AAHQkAQAYAAAAeGwvd29ya3NoZWV0cy9zaGVldDIueG1spH1bcxw3sub7Rux/UOhpz4an&#10;1XXpqm6FrRNF0k1SvDeHl+DDRmhkeqwYyfJKGnnm3++XhQSQmUCjq2frwZLVWZkJ5OUDEpf68b//&#10;9enji+/PX75++Pz7Ty+r2fzli+ff33/+5cPvf//p5d1f139Zvnzx9du733959/Hz788/vfz389eX&#10;//3mf/6PH//8/OUfX397fv72Ahx+//rTy9++ffvj9atXX9//9vzp3dfZ5z+ef8cvv37+8undN/zv&#10;l7+/+vrHl+d3v4wvffr4qp7Pu1ef3n34/aXj8PrLFB6ff/31w/vno8/v//np+fdvjsmX54/vvkH/&#10;r799+OOr5/bp/RR2n959+cc///jL+8+f/gCLv334+OHbv0emL198ev/69O+/f/7y7m8f0e5/Ve27&#10;9573+D8J+08f3n/5/PXzr99mYPfKKZq2efVq9Qqc3vz4ywe0gLr9xZfnX396OXSvh4dF9fLVmx/H&#10;Hrr/8PznV/H3F98+/3H+/Ou3w+ePH0Fd1S9fkAn+9vnzP4j09JefXs7B9evzx+f31Bkv3uGP789M&#10;/nPVwo7/10mi/4GYV0GO/LuXuR4Nd/3lxS/Pv77758dvm89/njx/+Ptv3+AlC3QE9cfrX/599Pz1&#10;PQwB4bN6QVzff/4IFvjvi08f4FEdOvLdv8Y///zwy7fffnoJh3r/z6/fPn96cP8/NjnQ90wPKk8/&#10;W/TzpgL30nsrfg9/8nurWVsv+uX44t+ev35bfyDVi0wq/DxqS3/x4stvwAzujSa+MUlhMoh7E3/5&#10;z1Wuvcr0l0kq117lel+Va68y/eX/Q2XvEzX+Mk1l7xX1vm5Re7+gv/znKjdeZfrLJJUbr3Kzr8qN&#10;V5n+8p+r3HrHoL9MUrn1jtHu6xitdwz6y94qv3IpY8xGR+++vXvz45fPf74AGqCvv/7xjrClet2i&#10;M/I5B8mGiAeipgCnHET/cOD/4QXi/itS4/c38x9ffUeue88Uh57Cv3Ik/uEVlAiawJh7aELUP71E&#10;JwbBlRZ84ChgmEBRa4pDTxFUs/+wxj+Et1f67TP5W9XoH68dJ6Veq0nu1PsL/eOT/LE2eg8/Z7j3&#10;msHwVnKolubXK/Wradnw15R/Hc2qjIbA28NoRK3cx/7Dof2HI/EPSjBcdQ/BRK0E+3+I5jUWPEwp&#10;jAGPUgpjxTUogvtUsQfH0DmWPxrhJ/I3I/ZU/mYEnsnfrMBz+aMReCF/MwIv5W9G4DV+Gzt2eztv&#10;UhIjfJNSGBVuUwqjyB0otnb1vfzRCH+Qvxmxj/I3I/BJ/ma7ehjkr0bicCB/NCIH8rvQECNz+Bk/&#10;7ujugZzO0FgFyPUMiVWDPNCQWGXegiRomvSAckWrgHJFK1r5ohV6VRRK7hhUskLJEcOPVij5YPjR&#10;Cv0rfjSdkbSXHNDQWAXIDQ2JVYO80ZBEZVT+qzCJ3CMBjuQqA4Z/ie3uNEoc7iY5ypAYJFoTSeja&#10;yqD0sf7VIN1J8ddT9asRe6Z+tGLP9a9G7EXx10v1qxF7TT8aC1rhNxka0/Wb3SS3GRKjzB2RbO36&#10;e/2r6YOH4q+P6lcj9kn9aFs/DPpnI3c4KP88OmVok5E8/Ewv7+j+YfRIQ2T6fxj9cgfN6J2Gxir0&#10;VrfGeP9gvNT2RdlNB+2nVvRVWfToqaEjKyt6dNLtP48OGn62ov86xQyjd5rus2YYfXQHzeiphiYq&#10;pJMmZgP7JE0ip6RJ8xpjugMqX4Qf61nTLxaLeXgM9aGins/a+WLVCXLT+0eGvOqWfWzSOHxcgySj&#10;1jG/WY8/9m27audm4HmiSKrVYlFZklNmjnpTV7dCz7lR9CyvxbkSsWghxIq4UCRVV5MUjT+XUYvV&#10;ammg8obfb9HQX8ck99u7L8+/vHSFPvz6+gaFvhdfP4wlu+H+581w/PP/Qvf81/+u5v/nL3C0X6n7&#10;+hm6qFnFx8yUNkUx+PX1xouBPbwYdPEPaKAWVc361XzeRlFm2nU7NjdtC/799a0XArt6ITDSD+ii&#10;/+KWwFbLqkJrwmOacsfdaVzznlvoPKbrFm3iMQ+KpK6rGnVlbatHZj6fNU1NHMJjxD3ltQAquHhy&#10;arRtv0jUADRImqpadSkNRdpYhoDr9o1UxLguYMBxy3sQ/fx6WPt+b2K/o8Ne31f1D6SytvBihr7v&#10;u/gYCwNViiLx8+vh2IuEXt7UMMAP1HotDg41b+tgbvxF22SgSM9FB/3wejjxghZREMz4w4AuFE6F&#10;0FsWZLzl/jZmBrIpWzXVAj5jnGbQeaJZNvPEsQBywaCrqq6EKsa/h6stqlxrVaqK3Maq4vOJ87+m&#10;XrSpKpQM2LdWVbsMLj63aXGgWCN02OJb+Pn1cOf7v4v9T932wwCFjaXrWbXoRdOtpX0Qb5FHLjvc&#10;e3m9kAcL/DCg7VpeM0PzS11NGSHrWfjBLbGMmXcpJMGOPwzoQelaVbNtdoMy6T5ATeQBqGeUn0y0&#10;H9BaTiCpsWzRSlwz1IeKGjlthbWR7eY+MuTVYrXoBLmJjTXIR+jOKXrMvBxJ3y2bxA9PFAmwldKc&#10;Dv1TFkELRmiq8BwTNGclXc6VoEWHzG8FXSiSqquaJLQuoy7LTqUS48U3zCtxYgfiqNISXqNHpGea&#10;YcGmxGOsW2MkN+s1D6PHLfNIXJz0qKn2jSr3rO7ni14MjYyR77jVVc7IgI/RG52Ru2WXjo8eFAkF&#10;Y2LkRxYB/6znVb/d4Z5KugDGpDJtV68SjwP2SBpCXojTLgfYcM0hn1uKjpnPTdcAWh23rKEb18Hd&#10;rGoqiaV2auADJctkXHslS3erpRxyGe8HEDpNsqYel1pHUy9XTSNaZNvzlluetTVSuuq7ZrFKYwRI&#10;KImavmlAZDqYYs37XitnD0kHXxUVulayAIdzhLUV5oPRiUTItalCFGxeISSh7VkGeFiweOcsXtWz&#10;xcrMcgYfKVkr9+7FZtZ2jbWsj5+sZZcxiIVZ0QkRB/S8EQs5+8ARkUc4QjiMJucANd5zUElqIFMH&#10;+IiPadehokbkL+WsMwm1I0NeLWDGiLk8k8Tglia4FLcFRY+Zl7N5v+wp5WgXPVEk1apOSU5Bwj7T&#10;tiNa+Lxl+uWMCXepda5kLvoWo0ij1oUigb83ieaXUa0eGOV1Ui4x9tYN88o65Nz5VT9D53TRhtar&#10;NyUeEaS6WvJIQCq6jZozapCCMxVGInfc6l19fM8KO9MDxDsw1aZ/UCT1fJWiyCNLg9fO20a2zUT9&#10;00S1AF2uE5xebd/2iV6ALklDg3+EvNYd0BWdclFL6xunBHQ5blnzB+iqUQsS5jdjFEwDC0widDXV&#10;0oQq8Mq9mc1qEa9cEAQnjlltdOHhLTd3l9kBXarvMAwmnqbzdAA2XZtGFyZxoYPhkXKoYnW7mqrb&#10;tdatWhJiWt18tDoHaap5WtzAnCTqVgOd42NyL1CsYLeIYstlJbHQdJePpawHBURrepQIzZs+xLLG&#10;j5DWYXQWX9U4hq0j++AYkUcca7HNS5bKtHoH4+43Tw0cW6kUaPryUFETjqHrg8NKIB5d9siQV4uq&#10;kvNhw30NcgdpZZ2Pma1zj+W8S2dSJ4oEw6AqGYefsjQMfNt5L53bZI+ziWqdK5mL1TwHac42TvNq&#10;sUxJLqNa3XJp4uyGRWS9kGFsOUOHSIObNL0p8RAw1to0dssvZh05TrAWbb/aHkh33LxqVrbxPQtz&#10;PdWjNpBgxIMiweyH5vraux9ZGmy8rOYSuwwuP01UC9glLdguuyqZXAO7JE0FLE+nZhRJPKBqejXv&#10;Mt4H7HLcsjYP2NXOCd7DYxexfchkmQTsQrEKI4D46M4EjDlNsg4QYWyxauXgxbgwYMy1fJcHAMZU&#10;N6K0lZnw6KBrukWf2uOCJdIUVxeXbV9fTdXtWusG1SgNmv7y0cowNl+1yQAWMBb8YLGQta1kdkiR&#10;Q3k9a0IPY82s6qztfShlXxTQhWlEfEzSGHywZW0fUWzRNVQU8U8cQmlAw4blfQCNyD1EVbPFslW1&#10;bd3rB7QFO1BjclovVxFXR1g6VCRAsVU1X2xPWUeGHDVxtVRiHHwNcodiZUWPmS2jGKZdiQedKBKU&#10;DClR6OaesjT4drOaG6udTVTlXMnp5osOg2kt50KRYDCYAuplVAUpIJqeJ2DOLFknDMjlOsF7j5jX&#10;jzw2rEOWh0Qua/BbfjHrvBG52hVmALrZd9ymXV53zxIYruo2rf8+KJJq1SywFKGlPbI0GLPra1M6&#10;e5qoCiDKdbXTpcVyW5p2fJQ4GkyvMqN/ChMPUW0jk4MBT0BUwbgBouC7bQCorre518dD1roRotpV&#10;b2wEXIohn0yqBS7Nl7KmbroXuDQtboFLsn/HtdskclEZlERNVy9TI1BMcQcv5nVpCnM1VbdrJbaq&#10;G6r4Gi/DwpHSDSOHZHAMXAq6taulLN1b41OITMCltklxqfBixCUMpLfnZuCSY5INbYFL87kcEseJ&#10;h8Yl2uQ+fVt95ffEu3Tf98tarC4a/z5Q1MAl7K/Q0X+oKAiW2kpGXVSaJ1dS/BxLjXVlku4aHKfo&#10;dsySGYqahrY8aOVOFAmgqEvqdacsjaAI6xH6/bOJqpwrOR2WppK4uVAkqAtiscBoexlV6SoZ9CvT&#10;iTfMK5t0AiyhQ6QhTC9vSjwiLGGqZxLXLb+Y9V0BS/1KVel1x95xU7E8VvS/exbmEQr4Y3vtQZFU&#10;GGQlff/I0mgojQluHC/aXQxPE9UCWjk3dnqhQDBPJnqYUEkabJehpQ/dDSgGOl+HZnUzLxcDHbes&#10;zQNaYU10GdGqs2jhQybLJKIV9hts7yMAVwzhAnC11dwm3bfc2l1WB1iprmvdXNP0nQ46gFVmFw9F&#10;HYNVuzDBjT0c0xIN9kgodepuLB8ZdXxQOpdA+Y/SqqGhoAvqqNKkyaoo/xXMHedNvZr52v720ZM1&#10;d8QqbFER5rY+4+MrG+8Rq9oFlofCGFgMgjVW0WmfPbDKHQ4i0bRmtFot7PjyoJIkAKgl6mqiNdoA&#10;h4razaFkfcXMRI4MOcWFbKQx2hrkWxU9Zl6MVjQgtO5xokiqFTKoJTllEYRW9aowwDkr6XKuBHXY&#10;gJTocqFIAFcYbBlvvoy6LMZpQbC+GTPdMK+sGwa4cj0SeBjU2ZR4RLhCHdi8eMsvZt1XwBU6IchO&#10;SsJ33NSsC96zBMYoLEkkvfmgSKrVnBYjtWs+sgjCKKpHxMeA/1NJFwCTiwcGJoBKgoYAJknjikBG&#10;GwCT82WoU62WNieQp28dPQcwwrKCDC5jGKxMFZhEMKoX1qRAIPdm1qZx6tT0vUwFNju+5SZmjQoI&#10;Up20wAacJAIwX5JEqONVac6nSPI5H2sa2urAoELOAPBI/hWmYxklfHh54KmX6ViEwicosZKFTpPD&#10;ADxOZDZYI/CgbBs91A6jsJOiwCQCD+JAMDHJF5MkxyRrZQE8Ne08j0/oYA08dLZzD+DxR0Gp02ok&#10;WyyyRxEmIg8qTY1BWKTF34JGXMeT1LQ9vxpLxD77mFHKkWJOEyZs2dAc1yCZoucxs2II6sYtEZrV&#10;iSLBzsYUGU5ZGkFQscByNlGtcyWza4FsNjleKBLk+DTOLqNaKPOZhHXD72edOiAQOkTucDahuinx&#10;CAi0xPg7642j7W+ZR9alBRgtdObSNrrjlu5yy3sWxri0wHqq7dcHRQJc6pP89cjSCJewEOG9FH8a&#10;R32aqBYgygWAhygMY6xegChJU1WY1CQ0h1GzGk4jQ053GCp9jlvW/AGuli0qiuHJVPoKTCJctTJR&#10;2NgHcjkmWQcQyLXEinzsapuj33LLd3kAQEx14wLnJcDV9I6Ov6bPxDz2VLgUAy+gUwBRtWTB52qq&#10;btdatwb7GFLdfOB6bMtsuELRL+iG4pOJWuBZwWwez1paTd8etsCzApOAZ7TPqNAzPtiythd4hoMH&#10;WS4az+jw7h545s/6OpxAwWIpVDWRfFBpauRFGVwGfQ4VNeEZSjDbnffIkFeLpirM2NYgn6LzMbNl&#10;bOuxm9c6+okiwS5mGgfpWDhlaYRtgGXZak14NlGtcyWzw8A+qQFdKBKcvoNoo9ZlVIs4bFfrhnll&#10;E13AOdc5wceM9TclHhHnFlgYForo7rllHllXFzjX0F7z+Ggmd9xqTOqL7nrPwhjnup4GyZrVgyIB&#10;mlCpTZM8srQxwzVmLPo0URVgmwsdxjZKplYQsE3SwMsyNBRU5PbQBl1ktAGeOQ5ZMwc8w8JrE+AM&#10;f9HtxfSrwCTiWV0c6PuYyhpa4Fmt9meZDIJFrGlBDjxTXbfoxoNRpmE65rC5LZ1sA89C/2JUZPW5&#10;mqrPtdYHG5jSMgkWrqTSOJyW3d0e9VGL+skIgqJi69Q74hlOwMW4Spj4kMk6UMQz1F1N3/pAyto7&#10;Yhj8XmaHyEVhWE3n56dj2EjuN1TUsyV2YcpteVrTA0ONFUWpkbH4oaIGhlXI/gUMM+SYk9WmurEG&#10;icOtsp7HzIpxa9Wkx11PFAnsmo7hTlka4VYRrM8mqnWuZCJ5pKtVF4oE8Z3uDLiMapVPht0wr6w/&#10;BtxC5xTgYlPiEXFrVdoTcMs8su4tcKut5fKcSc933OpdLnrPwhi3aJnfYsWDIsHaVrrF5ZGlEW5V&#10;uvCgI+JpolrDoIRiY+Q8mRQOPryc7sCwJhlLDRRUjGEVgiCMN5KDIwMFy9acxnjWY4OoWpYyvT74&#10;SMr6UMSzdi5NZ/LA4GMt6wARz2qUv3TvDm+ndi+FIDWWu26x7DHeM4ORQccfKsqZxSQKQO5f2ghv&#10;9Lmaqs+11qfB0nOqjw9QpzSGoBlMpQD0+rSqJGd7mSJkq70jhvW479O0ysdM1sgRuPq6NJvzUZU1&#10;sgAxALXA0G0gRoev9wAxd1abRH9/Q/se6zoyHmtEB3Txp9gK2GPZOKuGqyYqakIu1Hm2h9qRIQdy&#10;tUb+GiRblTvm950f0GbxpFZ3okgwl03PwJyyCIIrAMd2dc9KupwrQR1dDGvj6EKRYFMGnWTULnUZ&#10;dUGNX/92w69nvY1haTVDJ0hYMnlpU+IRYGk1t3v4bvm9rJMKKIJzGK3vuEVZ77pnts6AfPxMt/pB&#10;kQB00oMKjyyCDLi0qeepJB/o4tzbKYClrnS7BtBF0mDyh/VHYzagi3NTqICCidncAkRxHLKWC4iC&#10;6JMbHWxK986eZRIRBSuHugOBIjGECzskUFAtrCYDUQqBOFBoCBjBSScKI6OIDpFmib2ECQ3FiE/b&#10;GMKJVGPT9lVRoWutEC7YoDKWUchHFOMIxnOpZSlivEK1vYpoIO+egB2oUW4vTww+CrKWDTCywHDK&#10;6O9jgzRMLCugA0XS8Kae89DZ5D3gwh1l9o6waJf29tcDuv5ZwoVegDDJ/VBRAy5qvYfckB8ZcsBF&#10;L7f7m9LRGuQOOjKKHjMvR0JFj2S4e6JIAB2Z26JYBMK+7kvHTc9KupwrQR1O3CdD3AtFUqGmlGw3&#10;vYy6AHTNAOyG38+6WMAO9ILMQAl2FE6yR+ww69zB8dySE+uR9ViJI6U7Su64pXRXS+KB9yzBGXY5&#10;Hmgycf+gSFB7Tg37yCIIUmiXZnzM6sdTSRfAi+sypwwKRJmTNT5kHE2FXetJwRDw4n4lP8NYVvcp&#10;4KVgmAAvOPwlto53JrYwYSkwifCC/i7kZB8yWfPGCUuDjcSinmHiFlDjWpu1L6BG9ikONVOF2lgY&#10;MxZJhPXyTJWLYspn9gWOr8TH2Hi4Kip0rWRhY+U4uTQ28gHILavpuLZVeiMUKhc6KQJ2ws4Ca6SV&#10;HQz48Mgmgog1PUbi0c7WV3wAZc08CXfoNPEeuBOPftM0BXvp1VYe3dUH9OEBCUH9uAXKW9c426Gi&#10;JgjqqXgQHkN+ZMjpHFNhkLIGuYOgss7HzNZ5B27lS1ddThQJRpnp/OKUpVGWwH0i0X624no2Ua1z&#10;JRO3/qSHHC4UCQETHm2Qy6jWYj6WF3zvmji7YV5Z3wwghc4R+yKWxjc3JR4RpLC3frt/3zKPrHtH&#10;kMKYUhbHjSJ33Opd7nrPwpzpl9iYjXSmO/BBkWB/QroT85GlEV6pGbddEX+aqBagy4WR0wubWOhy&#10;CK0XZkaSBtCVnq0DdIU7BlBMtumIAmRrIgvQ1Sw6Oae10ysfPVm/EdC1tMDpYypr6AhX2MImr7sy&#10;KQFwNS3IgVyqu2g1LAkWIJckwnIQFcBMv1PQeeSiQ8viMZRXU3W7VmIrzBhya0eKCBc1ZfbKUAB6&#10;3ZqibhQhW23v626LGY7Cy8c00IdP1vYBz3AGRoaqGdgOPsCyfiDwDPuKs6roORUdMd4D2+J58O9v&#10;WtyB1GG3TXiMqx/Qp3Ektq3UeWfjmYeKGtiGFQtDcmRIgGd2U+gaJGTQXbodMyvGMGzVSxLZiSKp&#10;qz7dA3bK0gjDehX1JnjPJqp1rmT2OHWV5LELRYLbNdJzWZdRLRwGFfhjofWGeWX9MWAYdY525E3p&#10;vYhbSLBZD+TJVfSOpBwgcasEfnfc0l3mvmeFGbew3JPMSB8UCeFWksoeWRrhFra76T55mqgKsMo1&#10;3GMVrqJNcqYPHUcDrErHT8Aq5+rQBhfwldeInMSsmQNu0SgDWZKf2gQzplwFJgK3cGRddwxKegVL&#10;C+Bqx6OrPpuY4RaAa1pkA7hk/6JG3mWKaTrQGrpJIzECRVoABywfise08Gqqbtdat3aRu23XR6Uz&#10;PuorGeClCPS64fox32n40/YbhcgE4EJBSIwxTfpC0a/AJAJXX0o2AK6CH0jgqhWIhr7WwEWngPcA&#10;rnho+PubxQxbFJYGVw/oo3oCrXB6U25jMFB0qKiBVrgOMCg65rcjQ4HFpaUMUsNwDXIyaFa3Y+bl&#10;PGIFV0xy04kiqbE0Bl/QGp2yCEKrld2je1aSf66YY86ZVoYuFAmWHdL7BS6jfPSW7AvTdTfMK5uv&#10;AiyhFwrj7E2JB0NUPUPBbSnc3syKbplHdqQlIArXH20vEN1xq7OGvWcJzrBYLeoSwz4oEuwWQG3X&#10;GPaRRYy4JDRJksFTSRcAk4sAp8xiBTiwkjCJkjQVIhV21G4GYAo3CWDxSdrIphVy+q25KQDTAts6&#10;afrBjxmLAJgKTAIw4Y4Tu9gHYHJvZu0rgKkZ618+xxpnBTAVIhdopDqsr8l8tsd0fNGIOu1VCrCQ&#10;8RuTPVD0KylxrZXA9Ytpdhh81DHsYBd9an6KKq/EfMv8Ysx+WGsqWCXOl3Bdsog/6x8+PLKJIMAO&#10;vogqF6xMXgfsFKwsYKdq5awrqqJhh44W7wE77iQyORil9g5bzMSQ2KSbA/oGqEQg3FstOsdQHypq&#10;QiAsH4ghiiE/MuTYStmZId4aJFP0PGZWjEbLjgYxOgecKJIao1ekJU1yytIIjVBIEprHrh9d6Wyi&#10;WudKJu4YTX38QpFUS2ySsWpdRrVwW7FR5Ybfz/pjACZ0iGyO8cdNiUcEJlwcrfvrlt/LJisJRjjL&#10;LzpTM7nj1u1yxXsWxriEhJEMjx8UCWaquXWpcGS/wQ40n0Dxp8mhTxPVAkS5EPEQhTPL1oCAKEmD&#10;g59ZiAqaoYhQGtpTUOyGqA7XLItON7EHiCowiRBV03JZfLTpgFaOSdYBBFrVMEXsatPTQKtpQQ7g&#10;Ut2Iq2rJgEYnHXM4B4RMYGko6DxmYNhtOFxN1eda64OaBODJyvIB6jEM2/gTGgpAr4++JMhEOzCs&#10;YDaPYR0WrgpjSEydCkwihi3mcg3L5AxgWMH2AsNwlUr0H3H1jcYwOhu8B4bFo8Tf33S4ExpXAQkh&#10;2p4HtaTGNt6VuiXd9PChogaG4ZCkvF7WjHKODDndmV3IKmuQk6F36XzMbJ3TYHhGUxfjWSeKpsaC&#10;Z4IcpyyOAG1h3PxsoirnSgym0+nG8AtFgmlsemT9MmoCDBPJwObdG+ZVwrNqPpurS8CNDTclHhHP&#10;+vFoJPp1fExWumUe2dQmsK2by6UNw+SOW73L3PcsjLFtgVNj1toPigSHiNJU88jSaM41r028Pk1U&#10;BXjmwsXpguBND2cDzyQNNg+nG9kx5Qp3FGAYa2dIFAi7MQwQJsePJvaAYQUmEcOw4cIMXABc7s2s&#10;dSVwqc0axs0AXNOiGcCl+qvvxyVGnaawcCWJcHg9u3AVOhWT7kKiwexrom7XSiytx6eDVEzEpG6I&#10;XxypMelooKhjEKsxvhH52PYbhcVW40cQQ5YojD18zGQTRQAxbCOWRUQTFAAxp0nWDySIrdTdI8Fy&#10;GsToVPEeIOYOIZNo+jjRHCUbqqryYzLJQS2p69mqXpmQOlQUAC66/0AkWsPwyJADuHDmJzRsnOas&#10;QTNFuWPm5dGqwoZ96x4nigYJKr2z+pTFEVp19sv1ZxN1OVdyEGnpVW4XigSHH9KbBi+jKvg0hOmW&#10;G34/63k85QJEVVgrE4/u2k2JR4Ao7AaXEWC895Z5ZJ1XQhT2WXi3Su55uOOW7nLAexbGEIVjDMky&#10;4IMiAUSlC5iPLG008Tgy94oZ93yaqBbgygUGwxWO36Z1Kh887J+uN7Q9AFfh2gH4Q36Z2pWRKCq2&#10;Zq9QIcSGZWk6szIH6CowidCFWqVxPkBXzATJIqWEruKhmbfc3F1mB3TJ/sVYgIZ/NvXroMONoZnz&#10;YxR1DA+0Uikiw8LD1VTdrrVuKDJk5oM+Wp3xsbknXTMHdAXd4D5moIw5V8FWEa5wDt/4lI+ZbKKI&#10;EIUzY8JVTJADogr2jhAFyBV3EmtcoiPGe+CSO5HscQl3cMjFL6PeQS2pgUtqtmcX9w8VNTCqr3DW&#10;LbqC6fkjQ06ffzGotwaJg6iynsfMilPAvBmXR7S9ThQNXVucjMJPWRzlL5ykiZrblp5N1Otcyeyx&#10;fJRUjy4UCVZb0jWQy6hWq7/ZaGLrhnllPTJCV6Nyl+GxKfGI0IWtisKyhsct89gJXWp7jsGIO251&#10;Pyvb/p6FOdvjEzu06KlN/6BICLeTJPfI0kbo6mRpzbTtaaJagC4XO06vrsZ9IlYvzLQkDUULoFzr&#10;DugKtw1g/6iJIWxudxyyJo9whRG7X83Cn6YMD7gqMIlwtcR5EhETRk8fX1mjK+SSkz7bnrfc2l1W&#10;B3KprsNHnmgUZHTS8YfYSWN+oACMyCUbaCyPSde0bDRca93w6bmMbj5YGbmwPg14M/pTMLJuOydd&#10;BRN6FMNwwJreR0/WfwKIYQ24EBIAMSc8a/oIYrjeUpo+dq/Cs2a/iyZGcn/RxHKGL0HLPWAGTw4U&#10;NfAM5Q9pcd39h4oaeEan/sVjfPfIkKMOaY8Lr0FC9tyl5zGz8ng2TnOMc5woGhztTD8Ve8riKKnh&#10;3kXdurOJupwrOfTR1CS/XigSXEFK5Sst7TKq0nZq6SK6wTgAv2FeWYeMGIYe0QI2pfcibmlYN8Od&#10;W+aR9WMx5epVidm4wR23dJeN71kY4xa2/yX9+qBIalRFk417jyxtHLKU1sefJqo1DEpo18Ba1piD&#10;jyP2T2yyTsZSA0WPz124NFNba6BI2DXNWs5wqFDglq1xDz5Msr4ScAs7IOSAx5hr8HGUNbrALSxH&#10;idg3Xju8ndq9FHbUcO463ICd256hiDAizIwLKOgCbiV5/WqqPtdKFBx7vGvOWMsHpVMae2OIyNBQ&#10;AHp7j5+h8nN/uwYwUIRstX3EKqz7yMeI8+GTtX0ELtxFWWDiAyxrewlcW5a4NXDRWefpE7EmHjvH&#10;demmNw/Urw22jekPpOvOOFTUNPGi81TxMcF3ZMhRHMRWc/Fo7muQk2GtjsfMhj15jq+VJyOwE0WD&#10;6yjT2c0psx9H3qVNr2db9DhXMvAhGao86SZcKBLcJph+3eEyqoGPD4jOsHO/G+aVdbwIUOgNrcOm&#10;9F4AKOyspuqqf4zlbplH1l8FQHVqk6HJVXfcUmvPe2bu7LnKoc2DIqnn2MBtu/qRuY+AhCNN8TFt&#10;edqiBgBIXpaAQ8HpVpDBxwf7HtYrEpsDgJzfQhNMnAoODjAqXFPAk6glxlBURQ+Pti6wqMAjYhGO&#10;S5sXfYhkbSrwhyYA8TGdCfzJB+lAUSPxxu0cNTroEMKl+Ol224FiKOKNKDkn+f1qmy7XWhcsNqcZ&#10;Y/DxxViDKUNqWoqlgDXKssbXgTUFs0SsgR62EuvDIRvnDDDtDHsW5TYKE/ODD5iscRXA5BdzNMDQ&#10;qeY9AMYdgma/wCedcUO4tvtBI0mAMp2lOFQUNAWCawjbGzc8MuQo6Y0b8bzfGvI1yEdkySl3zLyY&#10;ZI6rusFGN+BE0WBtE4vVhuSUZYz5yH4P66ykwLlijsuTCFO1/AtFQtdzJGP4yygfx01M8N/w+1kf&#10;i1iCQaIEJK3DpsQj4go24IrxazLxiY6QrDoIXOkX5sU7bl2Vs+A9a+YsiH05mTNQigR74zOLSiyC&#10;DNiry5tMrD+VdAGquCY6ZfAR19RUQBVJg6PGtGSrexuo4jgQqtCsJz7GuYEqjlvWuAFVcCERFi38&#10;Y7+YA1gpMImwQiUmo6iPjWzqkbhS3mvOzc0aGOCiOgxHzzOFLh1HLdAlCRKAS+hVnIqlzS/+sb16&#10;VVToWiuEjcJkItMzPuqcSKhDPWBoKKoCwiRH08jtJ8xgUAexVvExkXWKgCoVzjn4DsCfJm0DVZz4&#10;rGklqmAhRCSO0ESNKnTMeA9UcaeSGVXoG052q8JBI0mAKqvlWP/kBhmDHirq+QybT1QZw0zXjww5&#10;tuMu7ZVea9CMsJLT7pgZOPNim0Jm/n2iaODT6ZfBT1kGZSV8RD10rdtAXlLgXDFf0qUz1vsuFAmy&#10;YlpeuYzywUHNV7QuN8wr63AeYirsuFOzbc1jU+IRIWaFj1aIR/O4ZR5ZnxUQg7sEsj47duwdt7rK&#10;WfaeJTjL0p1VyeTkQZHQrctJbeuRRYyGLd0S8lTSBXDjgsAp09EE21oZcCNp8JXXzOoEhQfnIdw2&#10;b0q4gBjHIWvcADFYsZffGTRjEEBMgUmEGHzW3CYzHydZmwqIwSYc7QyYrhRCFLCiOgYfksvCiiTC&#10;nD1Tk6JA4t7DyMEOzq+KSlxrJbqeNuBamPDR5cxMH9VLHGqg6AlQklwsRS69E0pQCU0637t71vYR&#10;SXAYwfS9D4Ks1SR6LCPuaMSgU7V7IEY8hIsiUjvDCg2N5PkxnnHQSGrcitks7R6ZQ0UCxEAOLxT5&#10;jgw5EAP7xnSfrEEzIsYO7Y6ZlwePeqyyaV4nigZT3DTHnLI4yjE49KjfP5uoy7mSgykCDRk0qwtF&#10;UuOLOcnI6zKqghAqFA1vmFfW3SKO6JvszQh9U+IRcAQ7IOQ6m3HfW+aR9V6BI6j6i3lq9GTGkWn2&#10;vmdhDCn4Ik8yv3xQJCgRZU4lgcRnIVxOpG30xD/uCgwgiosMRhT4cGJMIIqkqXAiLa2dUPiwNjg0&#10;LT8JbqwFdHHcsiYP6IJbJuVOSN06gEuBRwAX3BkrNwpZRXxIZW0ucAbnKbePHYA504wO+FG9iOFr&#10;ZhKhww9j1vRjMZjVhK7G8Kq0gn41VbdrrRsuHUurIiihyQZg5JHemAlUCroBOU0WRtmsYDZfNlvS&#10;EVBjbx8xWZ8JqIRlADklMNGJ+Y2TnrV3RCiMeiWX2AaNVnQYdw+0imd3gVaL2RL32Os2HjSShC5u&#10;thB7qCgIoZB4xcjYMDwy5PgiOTapikfLX4N8BKuccsfMyyOUO0muGZwomhp3yCdj01OWMSKUHbOc&#10;lRQ4V8xRLkxHTReKBF+bSTdxX0b5uKHApMwbfj/rYxGKcK+h6EPT55sSjwhFuNpMZBRT/LplHlk3&#10;lVCE85HaAnfcvKx/3TNbBh0UTNCF+v0HRYLljXS79iOLGC1o17CeSvKBNM7BGWmwWyOHNJIGpb3M&#10;cRYKA480q65gDCCN45a1aECaDscKfKEMf9qs4V0/yyRCDV26r3sTWwBiRCflT4kvSakBoFIIRiCJ&#10;7CWsO+buNdURgyJxpispZPwQAod4jP5XRSWulRK4VYwGMcahABlS0wYWT3ICICMosWs3GnPLmiLC&#10;B2JLRFcKJQWnCFDS0MW9Mc6taX2kZGM0QgnOuI3Tu2RSoqGEzsTuASXxCC2gpJ9hNIZA8o8x4kEj&#10;qZsZfTooNitFGEkNhMH2LzloNtnuSDHH4RVsRi10/RrkI8Ls0PmY2XqwAVO0TjvniaLB9c05sInn&#10;o/EFCv3+2URdzpUc9Ea6hHmhSOi6zSSvXbI0ZE18Ssf04g2/n/XqiDs43ykMZ3hsSjwC7uBbJrJy&#10;m+BONH6SrgTurPAFDd2Zd9y8Xc54z1oyBGF/SLL09aBIsDaell8eWRo6E9UXA+JPE1UBGrnWMhqh&#10;a5N6KeY9kobmYCnNYdQGQ47C+Apo5Lhl7RzQCHVKuXBjs5ePjSyTiEZLnMgU3qLNBWAqWFoAk17c&#10;s6q85ZbvsjrgSnYj4oO2yZh4HnSgYXdGGtCY+MSIrhOgvpqqz7XSp8J4jpKn6SMflc4/8BV7fMne&#10;0lDUBfi0BRdMdgr29miFT8fg8jyS75442xgrCoMPmay9A1ph8CG3C5jAxsSnYG+BVtjPIpwmphiN&#10;VnT4dQ+0imdlgVarGaqupmB60EgSQBQ+8Cuc17jdoaIGROHTjlLpqPXYgUeGHDfXl07grEE+QlRO&#10;0WPm5XGpH+951H5zomhqlIuSUskpyxjzFw6WiUfzOispc64E4StMmVvCFQm2q6Zbbi+jLjiy6p2Q&#10;/jSOeMO8sn4YQQqbqkRzjC02JR4RpJaq3GJ8+ZZ5ZAdeEqTs51vvuKVZF7xnrgxMuGozGaY+KJIa&#10;3xpPanaPLIIMixsQtnfEU0kXIJOLB6cMDduTCiyQSdJgP0x6SyG2FMSj9ePOxGBeY1sgk+OWNW5A&#10;piWmg3GeZM8goCRXYBKQCYMHEdt2Aglkckyy5hXItMDETwcLpkyF0AUGyQ7D2ictnNl8rmOqXeKT&#10;ngnNBYshI8txdxIxw1VRoWulEJ0mp0G8aZOPOgahKlOMx/QpmBknYUy4AIQKVokg1PSZLQWFNyPy&#10;wM8L8OWjJmtPhTzyK1hxDqORh8607oE88Qjs9zd1PcP3SCLjERwOGkkC5MGWDdEYQ32oqIE8cMJx&#10;5MBxZciPDDl91dsE3hokhDZZ5Y75fY828PjEQU4UTY0dMMkA9ZRljP46Oj2razP8WUmZcyUIc8L0&#10;NOSFIsFJ13SB6jLq0mLPl1cEf5qOuWFe2YQU0SZJApvSewFhFo0aLZkBxi3zyLqsRBi1cdZMQ+64&#10;pVnL3rMERhvUwZI086BIsEMtvZrwkUWMhrWe9VSSD4Rxfs8Ig9XCBO6AMJIGE5/MQgRFBI9/USws&#10;jGSAMI5b1qABYVbjBuHgFsYpgDAFJhFhmpUcC5sxCBDGMcmaVyAM1lcFUBkfAdgUIhdgI/sOC6T0&#10;hUyb23VItSvUMBIaiik/wWjsV98AMCUlrpUS9PVdCrgEYKSmLW4PSkY1AJioBNYQgnmSqAXYFAwU&#10;wQY120LX+ujIukrAHV1oWlnY8/GTtbLAnXq8Is03KWZwjTt0DHUP3ImnVpHaFzPcFWic8KCRJM2s&#10;QQCWcEdSA3ews0tuZjJtP1LMqSiXfK1tDZIRd3LKHfP7jDu4MCr1mxNFgx3MaZXmlGWM6WludDwr&#10;KXCumK9wIVHikxeKpMZltAnJZZTfYo+39vsbfj/rYx5fauyOMXpvSu9FfOnxuYv4GB63zCPrmhFf&#10;0CRpZONBd9y6rHvdswTGF6zTZvDF+ZQjQQen1Y1HFjEa0A7Un0rygS+Se99gH02SeXwMsJt19IFZ&#10;m50OowqAwMJSJ/DFScwalPEFpRbM2eIMxp5cBr4UmER8wReEo3FtxwBfHJOseQW+9MnnJd5ya7M2&#10;BabIPkVUZq8xVUSos9GeZ+36KKKFw/+43KBQUwa+FNLEcK1k4cA7XfluhflAc1bGZ94yVqag8iAH&#10;5Dbqkqfv3MiGas2WOwB8Fa3AJGBKh9v8BTCZMhWqaAXLSkxZxGyjcKTd7wqCkdxfQVBjr96S9lv4&#10;J2KVm8ooakAKlrcLkKKoASnIWGQ9/8QGuCKaIcdHtO3uuTVIRkjZoecxs+KwR+pOveZE0eD7yFQg&#10;1W5xyuIoOeF+E683/jSDxrOJep0rmSt8/CWJnAtFgpEDnVjSal1Gtaictj1N3DCvbL6KANS0hSrS&#10;psQjgFFXyWKqHSjdMo9stopghGKXnJ+bPr7jVu/y0XsWxranO4thMN2DD4qmRoZKlogeWdwITKXx&#10;6NNEvYZBCcWVFukW7+FA0WClM1VsOIyaodoqws965UDhsjWrBbxClbG4M6HEJOIVhpbbHXHwwZb1&#10;AIlX4+2jPtCMBwxvueW7XGCgeKSGOx/ArHFkq31g0MGIjibYMDQUjR41cDDd/Ho1VZ9rpQ/mSGNZ&#10;wnDz0coohpp9ssI7UDR6fZCRCj1O4bLV9jxLquHcavhnG+hjKZtAAqL1AAGhiUnrgw+2rO0FouHs&#10;lDe8yrAa3ehE7PRZUusO0JJofF22wiclZDU1QTdFPWvw2R+B1KZzDhVvoBudxBLRaLrhyJAD3Uqb&#10;HtYgn6LzMbP1SDcuHhsvPlE0KJlR0tDOd8riRqSz9zOfTdTlXMnBNdBpwedCkeAAfro2fxlVwR18&#10;phdv+P2sQ0ZEQy/o9m1K70UUwwkI4cimHHPLPLJ+LFEs+RTqHTdplwPeswQPXbQxzlrqQdHUyAFJ&#10;lnhkcSN0oX4sHt0rTxP1AnS5yHCKIXth2GI8CNAlabCvNF0qBHQ5r4Zm2EUr9EomOOT/W9NXgK4G&#10;4474pFOtEhOGLnzVCtt5hSpmIg3oilkh2bAioGupP2aqexrQNS2eAV2yG+n7R5QVDTcdaRhUZ876&#10;Uqh5qMDytWihSWTD1VTdrpVu9NHHzBYLH6IexsZzxkZ/CkfWDd/fMGl4oHDZavsIXTDa9uw8+FjK&#10;ZooIXbgcTvSMXe3zwUbaJrYX0EX7reIThy0auujc6x7QFY/JArrwrVzcFx5VNV560Cpq7G2vDMWh&#10;oiC4wmbNyM/u0Tsy5LTpSMKzsdka5CNc7dDzmNlyhsNMPTcxc21xNPj2Xm5i5n6kDNfoC2+0p51N&#10;1Otc6YUPBtIwQbO6UCQYeKf3zF+yNKjVYqdq9Ag7Mr9hXlnnjDDWl8J2U+IRIA0IKq1sQv+WeWT9&#10;O0IafanGhMYdN3WXY96zBDY4ioRpynhQNBgUYK+06fxHFjca3FYFnibqAhiTnoXPutFHcbSVAWOS&#10;BpvTMwf+KZZ8+kJxy3CgWNiavgJ0YSlGTJhs7X7wgZL1kAhdqIaJHGhCHtDlNMmaV0JX6aZjQJdr&#10;7S5TA7pk1wHhc59r0JGG2E2je6BQC9A1YowPpZhaXcntaqpu10o3bDEhH7O292HppLeL8bIYY10K&#10;O68bLgsXGdTEFmCs4AcRxlbzZEu/D5qs8QN24UW5/dIa30dV1vgCu5DIQhM1XtHZ3j3wyh0FJnHA&#10;q9UMF86I3jHaHbSKGpe+jTeAejMbdDlU1PMZDsE28iIfk5uODDluJbPbJtcgmaLnMbNyNgcA0yFU&#10;4zYnigbXHWYuXGBxlL7wjSHfTPxpHPpsol7nSiZS6gjOwY5jcFwoGhwoTe+iuox6odIv8d3odcO8&#10;sh4ZAQvdo3XYlN6LIIXNsfq9W34v67wCmLBbWky5jdvccet2OeM9C2Mjz8erDIyRHxQNUlsKC48s&#10;bsQoe+H+00RdgFEuMpwyPRY9MY7QnQOMkjRw73TpDVOteHAfhcZCnqJY2I1XuO8MS2z+SffllZhE&#10;vMKuS6GJSQrAq5gVkuG2wKte3RBoXA54NS22gVeyGzHky97UoIhwSQgRGXtQpHlMwK2CooXGrTHV&#10;mqjbtRKL6x9oI6iV66PS+QpmsekNYqgYRt2QNI3mFCJbbe8xCtdj2fjE9KrwYoQoXFEtesNsX0Jl&#10;sGBvCVECSMAutEHDFR273QOu4ind72/adoZrYUVBwvjUQSupG5yJLSXLQ0UNuKo6Vao1bn9kyOmQ&#10;m1xrMr22Bjk52y6dj5ktZ7UG998nHnSiaLA+n34c5ZTFjVlNIlcKXdP0Olcycfdln+78uFA0uGSM&#10;FmCC2Ud0u4x6Yce5yfw3/H4RrnD4mUqU8dECNiUeAbqWtEQeWUTfHJW8ZR47Ycx25h23bpeR71mA&#10;hy4UoRMjPygazEy7ZJ3jkcWNRi7uKZ+oF2DMRQzDGErdiVDAmKTBRCt1UMCY8ypoVi+SvWkUC1vT&#10;V5hq0cdYw82nWFLTdsZUq8AkQBdSa6mG5iMpa2kBXah2CXcxaQbQNS2GAF2y6+iEGmUM0zAdabje&#10;MS0VY6oV+pe+Gi882bgyoGuibtdaN+hFQzSjm49Qhi6ce0JuMTQUgR5WoRyY+MeMTjHVKpgwwhhY&#10;WOP7ACJJyZCDcWwxoyvihdlMAgeOOfFZ4wscw7KEGK3GRmgco4PDe+CYO2dMovHNdGzEq+Q11EbT&#10;g1ZSA8dwYZnQyGTRQ0VNOIaPvonHeO+RIad7I4z8NUim6HnMrDx2NeOtito9ThQNhjbpzOyUxVFa&#10;W9BG8fDEvh/z9NlEvc6VTBz3zawrXygajJzS7QeXUa/MrkF+P+uRfqqFrTdLUQ0WY6KxPZsSj4hd&#10;yLjbzXnLPLJOLaZg2NYnuWgj3XFLdznmPQvzONZnNuo9KBosXKcF2EcWRwbH7iGty9NEXYBdLkqc&#10;MrjVNb36FdglabDvOT2HAOyKVw7QmXXxaM2wUcNxy9o84BidCxc8YtlmtDlwrMAk4hhto42PCVBM&#10;wRyTrNUjjmE0afHhLbd2l6mBXbLrEJn5MqEkWizwNbYEHyjSPD505T2GU3W71rqhXJ2uTww3ighn&#10;TNLLyzDtiro1MiPbUAV2FcwWsUudqU+Y+PjJOlCAMeyrj5bH34wX+gDL2l7CGB3liE/gomGMDgPv&#10;AWPx7DBgDF+JRwKIIgzSHLSSupnZa+kP1e8Arqbp7RWER4YGc4EtF86O0bUG+YhcO1Q7ZrYeuRzs&#10;hC4aeZ0oGtRu0v2zpyzOIZfZzHA2UZdzJQflWDrsbgZZF4qm7nDvkCW5jLpgDVIMF2yCvWFeWSeM&#10;yIUu0f2xKb0X0IrW5KJH2PXKW+aR9V2JVqi2h1GAvZv4jlu6y//uWZhHq7HuYjr2QdHQTYrofN3u&#10;RxY3GtluSX6aqAvQygUDoxX2FSUWBFpJGuyizoy2KWg4m6LUl49wBzQUC7tmXfjIMO2r0A0GRBXe&#10;DBCFo8i0SOgfA+OAKMcka2oBUTiluN1fMNWaFtCAK9l3dYOLgqGZaZgONQyrs1Ot0MHY1StLKbaF&#10;V1N1u9a6YeE0nf4DrmQDcN6YdpQY/SkEPZSqjx7YGAdcFUzo4aqe1WpvhsnfqB4WmAS4wlcnS27o&#10;IyzrBwKu4AbelfBnnONouKJjyHvAlTu1TKK/v+nomnB50NTY86CV1ICrcetA0MlQHypqgBcGGBK2&#10;TV8eGXLsdVVXWhqQX4N8is7HzNbj2LiLx3jNiaKhe08xwdaOdcrixhRnq89nE3U5V3KwTze72OX6&#10;2OlbY1ccIkHrchl1wYSlEH83LG8HjmHMLx8tbFPiETENOzzE5MmY9pZ5ZB1cYpq8ktgG7B23epeT&#10;3rMwNvj4TSLbgw+KBkVqglLd7kcWRwbvcK+XeDTh00S9gG/SsriFjMqEmhfwTdLgxu7MiJziyqe4&#10;9AYDiosJmIYCjpyCGTV80GQdJ8LbAk2I/WKMDnhzmmStLuANG09CCknWkQFv0+Ic8Ca7rsb1xalR&#10;sVVeEqEL8LF1a4MLlkiWVx9wsx6JSuJE3a6VWL7x3sr10eocl7bVJGsFmI1F26OFxmwUIlttHyEN&#10;FchoNTv+BKQVmARIa7Ad1w6KfFRlDS5xTBy/19hF56H3wC53fNphVz+f9SvaPeofs9p00EpqYBdW&#10;IrcPoA8VNbCrQ1luu68fGXLcMGlvWluDhKJ2l57HzIrTF861pqO0E0XTYPdOsrR+yuJc+pL2Njh6&#10;NlGvcyWT6qfU0doBLxQN9kRSQUSTXEa92lXpmzc3zCubgvwcDF/+UtteTds2JR6MXRjyNLaYfsvv&#10;ZR1Z4BUm2v+PsmvbiSOGob+C+IDSLrdSFaQBxKVAuWkXxNtWLLBqy6DpVP39Hmfiie14ssu8tIDH&#10;cWI7J5nYjvGBcezeIi1PYgsMUiEj3AzVnaIZbSF00Y7mfWwuaJmq7fWPWYs9LCkXQKpzk06wrua2&#10;kQsgJWkQPY3P6ZaGHCiCFDZhpQmeHGNw0oqfDLEJQy0fbUnYgxVeTCCFwMfCbMeu5KpagBQKh/dj&#10;64HUcs4NkJJDN0Jwbe7dAClJBJDN6wrjuKsfX1ydZIHgMv51kRlWV6qpEWVioZtmoNkVGZiwGMpo&#10;yNV4UYIkRMOB3GJQxwxM8ESVemfXE+wz7ozQAxPqNPu7pG7Lz07l6ltgFKpGCHRI/dF4RRnO78Cr&#10;lBANHNj5AAA3fdzfkCTrH7axrHbFCJ05UNThWEtlrxrmh4YcH1HpAL1/UicD9yOQB8DyBD2OvBil&#10;sKTJ7OZE0eDLJY2oNozT2AbNX9ul6/XOSsKcq4Zwy7VzgnahaBAUn9829j0Jg/NNMxrX8X3X+BIc&#10;YRx0D29K7yUIwmLPIMltfNE1VIFBqCMwvC4Zxy65xjaJLTAGrYc7b7X4d4pmhHP1bM9yH9sgHSKL&#10;W7//UBIAYNOZewQbKjNlLQRgI2k+7aDoWEZDjsBgAyMT073RBs6nOm6uGhPYYB2JT+38mD4BeApM&#10;EvBglhzWDHZHHRNXvxJ4EK+oxxRbooJnAmLkgCHWhDKvjd8BYiQRjnadUr3kMjyloxZbYVQviwJd&#10;qbZQ9depA4pve0ognEjnawryJRYIB2lmVMjWl8CYDZT+FI9hwj7h2kePMZsImhWqtfphp3FVKzAG&#10;FaoFl2SqCmM231cFI5BzFYzPO3TNE6k/PnZPpKgBN4gicyXq4EZRA27AWYadmWE4NOQUvG63jEeg&#10;IY0uEvQ48mK46bLUtO5OFA0KZeQXxZ7G5sJyuRQddrakXOeqTRQuCytdLdeFokF5jjxX53uSC4m7&#10;Brav4/uuSSbk2VDH8smYgupuSjx6FEJ0gGRi5LiNPFyrFoCkSl/YTybj2NNFCp/ExhibNsJeXQ/s&#10;naLBl9IcPe5jcwGbKHCvfwy8PywpV1WpRnGhH63PtFzVvqLpItoszUGSbLQlU/ntiFXkI4PzWoIs&#10;fMPEzNo/RiR2INeIesjCHkte3WQMoGIPcy1AQlapwkz1LfZ8kQlU5ITU8c4GKHaWlsKmY9oDkU+D&#10;Y0NLQx7IuLEt57cscOByWdmutGy405s230Y29tyuAwj6zFMtKvJMli2Uqx2y0IpcZ9AO0h4KpYmG&#10;dwwV+5VrBz2+4S4POj3nx/hKxY7n2oHAN1yH4XLR+EYp0svvoTZTDjvqo9sh31d/BqChNLoQwWyT&#10;DxQ1AG0HH3wFuUHLQ0OOT8eK3HA/AjlpNhPyOPJhMEPBQYy0tp0TRYO7+Kj2jyY5jfxpbkMNT1YW&#10;/jX6OhsS5Fw18gmr79yILxTNCDW18k96SRCAkFwRGBS6jrxc40tIVryl66bEIyEZjmyEo5ul4m3k&#10;4dqvQDInWTh2NdPpJLJkvELNzkynd4oG2QI0n2md3kf+pNPsxs2HocYBSrLUAu67zhPkAEqSBlF+&#10;eesVOUScjHAfmQnWARB1HFz1JSDCRsEYYMUW776Z0EdVk7ZWDPRJrp8FOAv0ocsf9agCcgZcERgj&#10;RwUxrm4InyIC4jtZauQnPI8jJkLsMIwTVJeDwlypdpDq+dGL2VNEuCzUWYCQk7AwiIQyozGOHFxt&#10;MJDgClYFlcaFACQFY0hA8hnfBNJYWItijyBpM5UKIEH5bDEtJ+vqgGTtz8ts1h5O2+ne17fp8+xi&#10;2jzPX/+s/Jo9tburOBZaXWnmzy/8/7Z+C79FsOKPum3r3/zTy2z6OGvoJyRzPdV1yz+sdXxvZ+3f&#10;t5W6mc9e22k7r193V9/qpm2m8xYtfJk/7q42p49hDnpspv/mr8/pt2FWWftXNz+DsHv/AQAA//8D&#10;AFBLAwQUAAYACAAAACEASoLEIRgBAABaBQAAIwAAAHhsL3dvcmtzaGVldHMvX3JlbHMvc2hlZXQx&#10;LnhtbC5yZWxzxNTdSsMwFAfwe8F3KOfepO22KrJ0NyLsVusDZO1pG2yTmGRq395cTGjHjAwKvcsH&#10;+Z8fySHb3XffRZ9orFCSQUJiiFCWqhKyYfBWPN89QGQdlxXvlEQGA1rY5bc32xfsuPOHbCu0jXyK&#10;tAxa5/QjpbZsseeWKI3S79TK9Nz5qWmo5uU7b5CmcZxRM86AfJIZ7SsGZl/5+sWgfeX/s1VdixKf&#10;VHnsUboLJejHEc1Q8EOHPpWbBh0DQkbLdjTOiLcDvcxaLcZKQqz7xVibECudk1UZ/uXbc/KCpzVL&#10;T4PgJSVzarQR0qF5Rec8yk5UZ3v0bJ6Qg5B/NVg2J/Kqvl+HXnKzGGsVYq0XY6W/LDr5EfMfAAAA&#10;//8DAFBLAwQUAAYACAAAACEAhR7N1MsAAAA1AgAAIwAAAHhsL2RyYXdpbmdzL19yZWxzL2RyYXdp&#10;bmczLnhtbC5yZWxzvJHLCgIxDEX3gv9QsrcdFXwxHTciuBX9gNDJPHCmLU0V/XsLIiiI7lyFJOTc&#10;A8nX174TFwrcOqthLDMQZI0rW1trOB62owUIjmhL7JwlDTdiWBfDQb6nDmM64qb1LBLFsoYmRr9S&#10;ik1DPbJ0nmzaVC70GFMbauXRnLAmNcmymQqvDCjemGJXagi7cgricPMp+TfbVVVraOPMuScbP0Qo&#10;02CICYihpqhByseEH2Upkyyozx6T/3ksvnmM/+cxf3qot2cXdwAAAP//AwBQSwMEFAAGAAgAAAAh&#10;ANILcyTKAAAANQIAACMAAAB4bC9kcmF3aW5ncy9fcmVscy9kcmF3aW5nMi54bWwucmVsc7yRywoC&#10;MQxF94L/ULK3HZ+ITMeNCG5FPyB0Mg+caUtTRf/egggKojtXIQk590Dy9bXvxIUCt85qGMsMBFnj&#10;ytbWGo6H7WgJgiPaEjtnScONGNbFcJDvqcOYjrhpPYtEsayhidGvlGLTUI8snSebNpULPcbUhlp5&#10;NCesSU2ybKHCKwOKN6bYlRrCrpyCONx8Sv7NdlXVGto4c+7Jxg8RyjQYYgJiqClqkPIx4UdZyCQL&#10;6rPH5H8e828e4/95zJ4e6u3ZxR0AAP//AwBQSwMEFAAGAAgAAAAhAIHFXr3KAAAANQIAACMAAAB4&#10;bC9kcmF3aW5ncy9fcmVscy9kcmF3aW5nMS54bWwucmVsc7yRzwrCMAyH74LvUHK33SaIiN0uIngV&#10;fYDQZX9wa0tTRd/egggKojdPIQn5fh9kXV3HQVwocO+shlxmIMgaV/e21XA8bGdLEBzR1jg4Sxpu&#10;xFCV08l6TwPGdMRd71kkimUNXYx+pRSbjkZk6TzZtGlcGDGmNrTKozlhS6rIsoUKrwwo35hiV2sI&#10;u3oO4nDzKfk32zVNb2jjzHkkGz9EKNNhiAmIoaWoQcrHhB9lLpMsqM8exf88im8e+f888qeHent2&#10;eQcAAP//AwBQSwMEFAAGAAgAAAAhADShCZLCAAAAQgEAACMAAAB4bC93b3Jrc2hlZXRzL19yZWxz&#10;L3NoZWV0NC54bWwucmVsc4SPwWrDMBBE74H8g9h7JCeFUoLlXEIg1zb9AFVeyyL2Smi3pfn76lib&#10;Qo/DY94w7el7ntQXFo6JLOx1AwrJpz5SsPB+u+xeQLE46t2UCC08kOHUbTftK05OaonHmFlVC7GF&#10;USQfjWE/4uxYp4xUyZDK7KTGEkx2/u4CmkPTPJvy2wHdwqmuvYVy7fegbo9cl/93p2GIHs/Jf85I&#10;8seEySWSYHlDkXqQq9qVgGJB6zVb5yf9EQlM15rF8+4HAAD//wMAUEsDBBQABgAIAAAAIQDYBJsz&#10;/gAAALsEAAAjAAAAeGwvd29ya3NoZWV0cy9fcmVscy9zaGVldDMueG1sLnJlbHPE1MtqxCAUBuB9&#10;oe8gZ19N5pIZypjZlMJsS/oAVk8uNFGrTtu8fV1MIYHBUhjI7qj4nw8VD8fvoSef6HxnNIecZkBQ&#10;S6M63XB4rZ4f9kB8EFqJ3mjkMKKHY3l/d3jBXoS4ybed9SSmaM+hDcE+MuZli4Pw1FjUcaU2bhAh&#10;Dl3DrJDvokG2yrKCuWkGlLNMclIc3EmtgVSjjZ3/zjZ13Ul8MvI8oA5XWrCPM7qxEm89xlThGgwc&#10;KJ1M+0mdb2jEA7vu2i3n2qdcq+Vc65Qrv6VLOfEVX+jsEi9znl2KpKa4peZ/r2qXOqXtcq4i5dos&#10;59r+utjsyyl/AAAA//8DAFBLAwQUAAYACAAAACEAd+bCnBkBAABdBQAAIwAAAHhsL3dvcmtzaGVl&#10;dHMvX3JlbHMvc2hlZXQyLnhtbC5yZWxzxNTdSsMwFAfwe8F3KOfepK26TVm6GxF2q/UBsva0DbZJ&#10;zMnUvr25mLCO2SEUepcP8j8/OIesN99dG32iI2W0gITFEKEuTKl0LeAtf75ZQURe6lK2RqOAHgk2&#10;2fXV+gVb6cMjapSlKKRoEtB4bx85p6LBThIzFnW4qYzrpA9bV3Mri3dZI0/jeMHdcQZkg8xoWwpw&#10;2zLUz3sbKl/ONlWlCnwyxb5D7c+U4B97dH0udy2GVOlq9AIYOzqmo3WSsoAHft51O5trOcZazsZK&#10;kjFXOqWrdPIrDOigh4cz4ofFaPOSKTXWKe3RvaL3AUUD1ckdP9mnbKf0XxO2mBL5v8mPx1p5P5vr&#10;YYx1Nxtr9cvig08x+wEAAP//AwBQSwMEFAAGAAgAAAAhABT2AO+0QAAAJCUBABgAAAB4bC93b3Jr&#10;c2hlZXRzL3NoZWV0MS54bWykfdmOHEey5fsA8w8En+YO1MmMJSMzCIkXUVWqfa+uBfUwAJsqtYgW&#10;RQ3Jlrr/fo6Fm4ct7uUZ1RPAvaxWWJqZuy3HF3OP7//7X59+ffXH05evHz//9sPrarF8/erptw+f&#10;f/r4299/eH371/2/bF6/+vrt/W8/vf/1829PP7z+99PX1//97n/+j+///PzlH19/eXr69gocfvv6&#10;w+tfvn37/e2bN18//PL06f3Xxeffn37Dm58/f/n0/hv+55e/v/n6+5en9z+NP/r065t6uezefHr/&#10;8bfXgcPbL3N4fP75548fnvY+f/jnp6ffvgUmX55+ff8N+n/95ePvXyO3Tx/msPv0/ss//vn7Xz58&#10;/vQ7WPzt468fv/17ZPr61acPb4/+/tvnL+//9iva/a+qff8h8h7/R8L+08cPXz5//fzztwXYvQmK&#10;pm3u3/RvwOnd9z99RAuo2199efr5h9dD9Xa4X1Wv37z7fuyhu49Pf35Vf7/69v5vN0+/Pn349vQT&#10;DPX61bfPv58+/fxt9+nXX/Hr9etXZJG/ff78D/rlEWiWEPJ1/AUJef/h28c/ngL1jzXIv/7fUS79&#10;DZlvJqH676jA/mjFyy+vfnr6+f0/f/12/fnPw6ePf//lGzRZoVeoc97+9O+9p68fYBWIXtQr4vrh&#10;869ggf//6tNHuFeHXn3/r/HfPz/+9O2XH17Duz788+u3z5/uw/8e2z/RQ8uRHlSRfrFaL5sK3Eu/&#10;6/l3+Jd/1y/aerXejD/829PXb/sfSfUikwqvR+n0RxRf/kUdf9HIL2YpXLXxl/jjP1e5jirTH7NU&#10;rqPK9UtVrqPK9Mf/h8rRJ2r8MU/l6BX1S92ijn5Bf/znKjdRZfpjlspNVLl5qcpNVJn++M9VbqNj&#10;0B+zVG6jY7QvdYw2Ogb98WKV34SUMWajvfff3r/7/svnP18BGqD419/fE9BUb1t0Rj7nINkQ8QBq&#10;BPhXZMA/3m2+f/MHktoH/B94TQxhvBcwJGpSgpIaSdiJ/0HkLCc5I8VupIg/2VP/wWhCyXh+04j6&#10;h9ewytTAygreCRS6C2pLsRspJtX8f9jHf5j49/bXJ/pd1diXl4GTUa+1JLfm9yv78tG87OzL4ccM&#10;97WjOTYcxPjBMS7MW9ey4a8p/1rMaowGF3yB0YjauE/8D9LLriN3UwrXj3sphevMfVBMVqykIWNX&#10;HOiXTvihfufEHul3TuCJfucFnuqXTuCZfucEnut3TuAl3o0d+3w7r1ISJ/w6pXAq3KQUTpFbUDzb&#10;1Xf6pRN+r985sQ/6nRP4qN/5rh4G/dZJHHb0SydyIL+bGuJkDj/i5ZbuHsjpHI1XgFzPkXg1yAMd&#10;iVfmGCSTpkkPGFf0ChhX9KKNL3qhF0Wh5I6TSl4oOeL00gslH5xeeqF/xUvXGUl7yQEdjVeA3NCR&#10;eDXIGx2JKGPyX4WZ4gsS4EhuMuD0X6TdLt3vbifZy5A4QNgnkqlrKweWB/atA8rD4tsj89aJPTEv&#10;vdhT+9aJPSu+PTdvndhLeuks6IVfZWhc119vJ7nJkDhlbonk2a6/s29dH9wX3z6Yt07so3npWz8M&#10;9rWTO+yUX49OObXJSR5+pB9v6f5h9EhH5Pp/GP1yC83onY7GK3RsW+O8f3Be6vui7KaD9VMv+qIs&#10;evTUqSMrL3p00udfjw46vfai/zrHDKN3uu7zZhh9dAvN6KmORhSySfOFsxgip6RJ0xhnuh1alphe&#10;1stFV6069dhR8a6lXjSbda2IXefvGerloqrWbd3I48j3QZ7R8IC51OPLbrPul3isXoeGpt/U1dqT&#10;HDF3qNHW63WvHsvrJK/GqRGxaupqk6hxZmj6TdVhddJyPxc1Nm0roDiOpa/49y2a+vOY8X55/+Xp&#10;p9dhaQ9v315hae/V14/jqtxw9+P1cPDj/0IHfQft/ut/V8v/8xd43s/UiR3WYJeNaqSbwVwXReHt&#10;2+soClaJotDP36GRVlS/2FSbvhVZzq43Y5PT9uC/v72JQmDdKASW+g7d9F/cEhisa+CVZPXwOBe+&#10;5S51//mOWxj8pqqqpsPPrTXuDU3dbTatJ3lg7liLbOE59vePedHAhhBVQXaL9cIqkQ2E0ER9s6oa&#10;L3yggCNzQjoCzc8zKWIoeElM2r8ACCwG78cebqSH76r6O9LR2rHuFk2jA0OyT5j06kjMiMPrt8NB&#10;FAcfjgZFL39HrbXiusWy6jfKbXzrKKiz7cKLt8NhFLQSQbDVd9Rl4jp10y5Xz7vOcMz963wHgCY9&#10;i6Wfqt4kkTzYjIAQ6BPnAbRN9muazsXgcPGM9EsjvW76NnXdAelgMv4f71qktNTFEMfsPlXfr7w9&#10;KXAK7oPXb4fb2M2ddDP1zncDlLQGrWDRZr2UPOANqiMy4z94/Xa4i/LWSh56+jtqr5XXwF17tEse&#10;G5wDRXfWgfAi7JKMqXSjJMFe3w3oNeVBVdfVWQ+ykIyFzpfMY4h8guRFVddLl1p2Kk0CYN400GR6&#10;nC13LTWAWXoFfznqPUNNwNxVm4k1/rAduQ/yEZhzeh4wr0DS9Q0CxaexQ0MDeN7An62MI5ZB8Fyt&#10;neeclBQ4NcxXzXKTA+bQmUHJvlv1yfjgXBTYVD3FW3xcbrhieQlIB1jGWuiIvvUS2WB6HI/rEo9x&#10;dfiPd/1i3QJxxI5ukn3DPBIfJz1qWmEm2CDLrhUT17O33OoqZ1rAxJQfMHAE+lEcWLvdG5q6WxHS&#10;WZIHlgEMa2rXiMeSfECUVqCtMIBMFACwaKK+WsIFnAbAhGB5gtGqVdG8dIYBZgo3k6OoV5vQqwSU&#10;65UYpvd5XcdEwqQNTFYL+KnOXq5nhhg0WfuO26I8LOjr5+0LgCvELhK5tBYwhx4GiFjrAeY0TbVp&#10;14mFAXNT/1b9ynfHRVGHS8O/bptNZqwUgy6Iabt1nWItBRU7fV91vjvJ07NgR4btgk2AYE3ftdKd&#10;viU6IhLDjhvgf7xrsGndF0IOsBQ0yRp2EwO3Xq466oj4iKNa3MEWyUtwh8gFd+rVpke0xEdkjAO+&#10;nUpT15hRNBok3ORl11Jjp3y5lrle4+Btz1CPEKSI8af1wn2QBwgqq3zAbIMndP2moyxseR0amn7T&#10;NEgIluSIxREaLY0tXf48manXqZG5qsexohN6Zmh6JFIAmdXrXPRaY1CoUpDT64p5bQGpttbjBGfQ&#10;6xKPCaQQinpu5sx8wzyyvq5AalnpcaMbrtxyqytEVslf71hYMD4GNWRY14P3hqZeY1roSR5YHOFV&#10;44dljzN1AXaF4OGMBViigZE1J7BLE6Ft62RgBOwKrg91qrUZXjubA7uEW5KdBLvatc+NOmqSHwpe&#10;1a1KjX5MCbySbJEwUXi1ajpJsAl0HnNrt9ka0CWNBXR1mB4n3Wujrto06bAP0CXd29SFcR9ma/Ny&#10;EGZGWrUa/Z36IaYzmqjt6j6JdkxEom4YxOkA6b3pKURmoFu3ScBZB01iNoG0pl279AAcCzKzsa1w&#10;bFkJjFrsQmXHS7CLyAW7aFVFL3DZ0NqhWqiJGthVtzrVuf7btdSLtuk0GrmktmeoCbtQE6boXXjt&#10;gzxgV1nlA2YbMgbq05p0InNoaPqe1jdcUjlicYRdI4REdPdj3ZOZep0amRhdIwt5oWeGBtiVDhLP&#10;Ra9137ihxhX/fgterQ0Yu2nqdYnHhFdrzLTVBMDpccM8sj5t8Kp34XDLzasWZSvfsYQIUptxrmmd&#10;997Q1OtlneSGBxZHMxo0ST2uRY8z9QJghYiJgFWv06ETAEsTbbAwlsAnACv4OwEWFjWfVw2AJdyS&#10;3COA1fUm99m+whZXgckEXuvVWq8DuogGeAUmWbsr8Fo2JS7H3PJtPgDwEp0BXlg/T9YjMO/SNNWm&#10;WiWhDvCaunq52ugpqUtwAK95SQjgpcUiVFaEia7PY7iyr2B9PnUDCkeejm1WpcWQgUJnBnhhdNSo&#10;kYNTScdV4kuCYxhBKh6+l2LgZd1ggjRMcZ9ZQ7Dwhuril8AbkQu8Qc+NRizb3B2ql56oAW9tUykE&#10;cjlg11IvWqCbmsm5TLZnqMep2bJVzJOpGVbgsdZULcoqHzDbCG/9ONiyzTo0NJjepKtJRyBht2qX&#10;peXfEybcptepkYmNvTXNiK1eZ4ambzd1sk5yLnrZ3UU/VrtiXhQdiaMuw/S/qxdIec876nWJh0Cd&#10;XQW2TbphFllXF6Rb9W0hrdxyo7f18R0LY9Crw7jEKnRvaOo1vMmb4YHFjaA3LhNFcHEO/zhTL4Be&#10;iKMIeqs2s4sSgy0QbdbrTLajEAtuWVcARds0AJ2ISWwuQNcDc2VOL6PmuP1WYCJA15ks6WIbQCeJ&#10;I9FEgA4pTq9N+jx5zK3dZncAnegMoINPJ2stADpNU20wUveGB9BN3YvBkO+Zi7nqXBpR9aql4bOL&#10;dczMtD5tt1rmwC3qA303bsAPQBMOSSfHtcY1hkdYUXeeoiMl+anAGNaflae49RLMzIL8bGwrGMM+&#10;zCTeQhfVmM+vJa9iSXrAgfUafRIjc+mnHTuGGtDVYb9HPZNGo9fvWuoFjKG3wVz37RnqEbpKaWIf&#10;5HNUPmC2DF0YiaVuc2hoMOrdpDByxPJoarak3eLpcfnrZKZip0boqgEwgaXtwTND06+W6ZD9XPRC&#10;cisuKwZLb8GuVYUFzulx0XrN+mR5CHZheFCaponHJVGiwatZOg+55aZWi7KX3pleo2lOOgy+NzTI&#10;3aSx7fwHFkeI1ZT8/HGmXkCs0PSIWNivSEyOaZomQslUlS6OUWQxYi2R7a3eQCzhkPRwRCykMIzs&#10;J0P7kQ6mZgUmCrF6byXAVPhlNoMpmOoaPRL3jTjmJm4zNmBKFMXOK21yeUsCpjQN0j4tI7heo1gL&#10;fUqlLX4UcDFXnUsjCicOM2sEgCmtDzYDUu/DAuKkDzKDJPswoKBY2DrvWi8wJCrOuwpMBLBWSDzy&#10;eEPFSMqaWwHWslYlcxax6MjNCxArnNAheTRzwUSjdr2zU2kSwNRmidQoj7X8rqVerLCppKZMbrlh&#10;z1ATTK3L9RcohnlOzwPmxdhUY1U0yQeHhqZaVuuU5gg07LpYNnQjihN+me2pU8N91YzA5yLjzND0&#10;hFQ+eM5FgfWadmWmx3nLFfPKAohMoPq1Hky7Eex1iccEQpuVXjTeOB43zCPrtBqE9BKY30+65VZn&#10;e/aOJQTb0np3uvJ6b2hqHE5O0tIDyyAQgp9Zz30sKQC0CVHAaFPXtIPibAu00USbNayb0FCABPdC&#10;HvJrp0Ab4VBAmxWG2oI2blwBtCkwUWiDshph4nN0DJWsURXwYASoEprzUFRdFCIWaCOKAm2aivbg&#10;rVWANpoGgETR4GgoqDhkUXDgJyEXRR0uDf+6qwjxvIAYaWz99TJTBUmRxEogpIlJfHynkKvPgBsU&#10;DaiqJ29kHRKJpwjcYO1abJxsMsaYyRpZ4GYDV84a2SIPDmO/BHmIPC7z1dhi3qzVTNs1d6cy1FgV&#10;QnWTeqxD7FpqXBlQ9wJYviJmz1CPIIRhojwOAvZBTnbepvIBs414tM6UXR8amgrDi3TacsTyaK6E&#10;rGVbejJTmVMjaIVyOpqXWl5nhgZVsthucCTnossaBxDs76/490U4ahatrx2/Lv1ugqCeFuBiRC2X&#10;LshvmEfWkTUErfxCwy03aZs571hChCAqUPDdc29oMPXvEnB/YHG0J4TBlopNB6qPM/UCMoXQiMiE&#10;oyWJYkAmTYTq/sy4nqJGkMnjAbn9s0lL5kGblcpZSb7RMZEkrQmZNhjoF5FJckHCRCFTkxwrARzN&#10;i10gk7QWyITJXQ6ZNA3K3inp25DAcl3sU8yDet+nF3PVuTTq1B2qJFIbx/iLINVnVmcp1iJIVaZc&#10;0rkflu6kdUkvy9IdqsaUwV12GnTQJEwmkGqw+qgCwaUVLOIV7C0ghWSlt4lEFQtSdCD3BdOjeH43&#10;ZPxVRWaeHjeb2akMNTIK1r7kcdS7lnrRoXxM9YKzx56hJpDa9Lqq0LnWPsjnqHzAbBmkMFlLHevQ&#10;0FTLkIatox+xvBGkxhFU7CQ3+DmZqdipEYptRlqsc9F1ZmiwNJAedjsXvdamitQvxl4xry3gha1X&#10;t452Xfoho1e1XKDWYuN+ecO/3IpZNbaNp8f15y03sF6UffOOhUX46sfesEa8NzRYE0+LoB9YHM2g&#10;lhJi4zLK40xVgFghTjhRYTmQWmd1AWJpIuwAZ4blFEITYi1dxGAuJRyS5BMRa7NALaHKPq5NmEsV&#10;mAhioQhVMXGDEyziBSZZS29DrHmBDMQSRYFY3XhGwfWpDSpkkBozckdDQcUI0XeY5qrHUV4w5TbX&#10;QyWFVq3uUCOW2jsGIDvFJleBT7HGumElsJAtgV4iMrF9RK8NxmDYXnXN0pGS/FQwy24Let+LoZS1&#10;uGAWFqS13wjyGcyq6Qz8fMwayWVihZoac5jRNnfHUtd0r9uUa5Itq11LvUABq3J7Xwm7Z6gDZunT&#10;VdLcMX/sgzxgVlnlA2bLmNUux/0R26xDQ1Mtx70B5+pHLI8wC1Ugz7f6ZKZip0Yo7aBnJlmGpsfx&#10;jSQEz0UvrP8ptRLMYl5FzGoXLWr/JYrdKOS6xEPgC6v8fmvihn+ZdXGZcnXLsXozNsOJv+W21nR0&#10;uuCmdyyM4aupRki0Nr83NDXm8MmY/YHFjQuAxV2omXoNgxFK5bLp9tgQgyxojyPiudmXqEY7SbG/&#10;8K9D/IHiZOtMbIMN4uKOVInJhGtYj1Ou0ye4xkyyLqBxbenHPsMxN3eb4QcKvtha4Nq6p1ON1vCD&#10;DTyMWjL9e8YCEe09jlY5Dhdz1bk06uDYRGYhZbgyRG3fZNaBKfAYyzbY9ZAATTYPKUZiDySAJFjW&#10;YjogXHwDdQAlTCZUa6nvhEmCaqxJ1t4K1TaGiXCxqEZnrl+AauGINommo2W4UaJ2bdyhWzplRbHG&#10;jKqVVTx/lnfXUi+6Hnst8jhX3zPU8CFMk/QaodtL2Af5s3oeMK+IX+MRPufSh4YG21CZs4BHLITw&#10;Czd5PJ8xTkranBpJKxxKIfy34XFmaHBsOa1GPBdlMJ4ugOkV8yqC1mqxNEdsxIXGkcJ1iYeAVoN6&#10;JeXNtk03zCPryxq+NmOHcO+6XHzLrc764x1LiJiV69l7Q1OjFCbZMXpgGeOUC8fD5HHKPJaUAVDJ&#10;HQe4JaGtxvPptk8AVJoIIJRJXBQ4IXHRyW6nA8BJOCR5RiZd2FFQlnHmHXSEJEwEnNaYwcjjssEQ&#10;QyhrYAVOddKGY25h1qoAJGkhAAnz0sRkACRNg6SaOc5GQcUA0CPzOEtcFHW4NPxRcENHvV3QAoW0&#10;Ei1KW5Kh5kCRxEpsUNIvvpV0Crn6DBTCOUI3rB90HCTWFOipe7MK6PojBkrWmgp6xmLZqRninRZ6&#10;6NzxC6BHjikT9GAv3N/SukP3PmvooY17eUSNMX3tWuoFro7SV00l0KN5j9BTOkuyD+YBejJ6HrBk&#10;hh4kexpo2q4+NDQoUB5P1ViaIxYSoEdHsgvlk5I2p0bSakWXYXhtzgxNjz1CEFllzkWZdVcaSV0x&#10;ry3Qgy1g1SI3Ybku8VDQg9xktbzhH2YdWONNq7f2XXfeclOzTnjHEiLedLRn4frq3tA0SzTVkzyw&#10;jBFvSsVKjyVlgDfBbYM2bdixcNoAbzQRrqzoMa6y/TZQtEx4U/nVGnL3Z9NSxJseq5U+K+lQSLIS&#10;Ywzu8SnW5AJjJDYTJhpj9Pa5r3zBXCi0MGtV4I20ECVaSxp6Jp1kQ4mvbXEdSaEUAQeB795eFJW4&#10;NEqguIaWLbylYnwFMShQTg+HAHAmJaiOTOA7M+2Rdid9K9MenBZW0epbpWMiYSLYY+66SHYtY9Bk&#10;Q1dhz3rcoyDr0CNJ32IPnRV+AfbI0WLCHlylh6oheawRd+irAwJDDaokdN2Dy0i7lnqx7jD9k8dR&#10;7xnqEYYMxjnU2gd5gKGyygfMNngF9mia1LEODQ1GMfhmhXe+I5ZHiIS9ItsvJzOVOTWCVjgclpsL&#10;hT4OCkNZGlW5SDgXZdZ2CU+cYhwJXLHAIiJ14/UL5FLhcT19XeIhiIRyGbGtD7Yb5pH1cAVOKI6y&#10;PXvLLd3mmXcsgHsNpZFUx2V53RsaTN7SIqsHFgdsQo5znfk4UxdAkzZhu0IpYKIMoEkTAZfosLdV&#10;GNAUryWoceFbYQaOaZFwS/KQwFRX6eB2fY1pUYHJBFm4Qk0vyjtvAWQFJllTK8iqOj258nn1mFu+&#10;ze5AL9GZ0Au7P2lf27hDEspVUrBEBHhvj/N53S7m6nZpdKtRMJpufmMWpRuwWmIHOPEDCkFG1g0I&#10;no+zgeLl2eFKBDUMV3AoRri4TIwJVYHJBGorVIsJjwyoBSZZP9Cg9gwoWFCjc8svALVwzJlEYykC&#10;p3C7UNaZzW879EEcDWp1Vao/t9SLDZ1GUY+N4D1DTaCGS0pUpznX2gf5HJUPmG0EtbB/b0UfGhoc&#10;lVymznfE8kZQW7s1xpOZypwaQasul3rPDA0ALbPbfi7KbDkbxcy2gBqGkM/39HWJh4AaNrbchOCG&#10;f5h1a41kaz+VuOX2bfPHO5bAUIYVu3SX797Q4OwVLc9a+z+wOIIylKfqxxI+ztQLsCa3ByCscM9D&#10;FtY0EfZ30jkiYC24OVTD3StuAgwoEw7PQVmDgheTwlwgAcoKTATKcDRN5cEUygKTrK0VlOGkpO1S&#10;zLjmBTLgS/Qk+GozZ/Wx2qeJEMa5A1EskeCLCv/V43S7mKvbpRWLMxqUPx23K0OEm5VztyuJbnBl&#10;byqKixmQ1YbTLiGFq8nPOM4FZBWYCGRh9VDZ2+NejKqsvRVkdaoyycIUnQZ+AUzJ4eE/3mFLAjV3&#10;bki2Qx/O09jUmJJeR71rqRdYzCqu+2nehE2hOpx72K8i7IM5YVNWzwOWzICEav50+H1oaGCI8VyH&#10;dacjFkKAtPbH6E5KGpwa7ijIz92dZGiw0jGOCqwG56IBkoOL6ytmUEQenOPDuWWJP5dVrks8BHls&#10;4Y6LmRvmkXVUBUK449PB1y03L2vFO2YbkaemAgcX8PeGplniRKkneWAZhDxd53z0saQAICb4ZNAA&#10;t6dkBi2YOWkiOt0NNa0VATHx2gBAzMgkurUzKeBGuBXgBjCsbOrsAbgpMJngBmcqxxT6TA6LAZK1&#10;qsDNEgdenVWBN4XgBMiIdgQyq7Hqx/WYDSACZizdO5ozFjOCjJmG+A65KCp0aRTCNRPZa9cNEcrh&#10;sttL0cxUbDMu7z/TueT4M1AGJ6/UJpX3FR0gia9MKNPZwvcUZYImWTNrlBm/e5G6rUUcOhP8AsQJ&#10;R4hJNGXyjm61k0zlNN2hT3xq8EFJr+w5uSWwXUu86HHnh5oWuSS4Z6gJezCcVOQuaeyDfI7GB8yW&#10;YQhzs3TOc2hocKNgplD5iOWNMOR0OZmpy6mRswKYpKPlM0ODxYvMjernost6szQDeRudV8ysCE4b&#10;FIrrdRc357su8RBwwkXYLgPd8A+zTq0RydQKOoe75aZuc8w7FhZxajWehrS9cW9ocIaEzGxJHljc&#10;iFN0L9z0uLh/nKkX4EuO6GOG1OHWPvC0UgFfmghXXK3SREvRRA5PMySgsISoX1gFfAm3JCXxwh9m&#10;S1gmLjDRcZMwmeCrsedHnPGw8CfpImGi4QujQ9clx9zcbYYHkklrCcnWuSITG3lYWE3PGQ4UeaGD&#10;sdo3FjdE4zvbDxdzdbs0utU9tgRT48cgDa6LuxAydw1SELJuuLi+WIWuRCZdLqt9KGpUYxdvNx1N&#10;CRMBNTt18ngfwy0b/xrUcDJQHFFUsaBGx5dfAGrhtHMANVwsj0tW9PzX+trO+Cn1qXq9WWxW+piT&#10;Jd61xAusWmlzOGTYM9QEaljN1Y9lvg9yMvM2jQ+YLYNaD5dI/OrQ0KBEZrwWyso7YnkEargyJfo7&#10;/nUufzJTsVMjdIV1v1SxM0OD9Y3MpO9cFMPJDTdSuGIGW1CtM+nNjU2uSzwiquHS/a5ziemGf5j1&#10;aoVquEDY/fKW27TNuHcsIUIZbhdIjHtvaCjjYSRhbfvA4gjKcHXv87Z9nKkXoEzuEACU4dBvWskD&#10;KNNEOM5DQ1arGWZi8doCQNlGB6bPIRQQzw7RI5ThfmnztTUXg5iJFZhMUIbvb/hlxxhCWVtr+OpL&#10;bTjm1m6zO5BM9CQkw827ieGx8KeJsGlDy+aufynCIpKNF/pNxndhDSSbl3CGSysW86p0BRr7Vlq3&#10;FQ52JgMsFGNMulExhtOcYuRZezN64XNM9iJZgYy48FdgMqHXmr5nII9nEiMsa3uNXh2N5+Ij/WvR&#10;i04TvwC95PDxH+/WiyWwWs1jRcbY3J1aU9ctcpZe4XNJaNdQo1qjMVsirhf2DDXBFw7SSZ/5kec+&#10;yMnvtql8wGwjfG0yB1gODQ1O5mXhazpZjkNhBlitX53MVOzUCIV/jLXPlteZoaEvHqVjunOWhx5b&#10;b8xNwi7BXTGzIpT1C3y9Tg2RXH67LvEQKMP3n5wv3PAPsy6uoMx8CMvb/Jabus3mdywsohoGoAga&#10;27X3hgaXAWcOA7M4QrXiiOVxpl5AtRA/QTFsrFG1p1MMqKaJcOEP3c9ulQeqRW+k9UX9uIjFBE24&#10;JcNrQTVkFmcxQFnhlxOUYYypj985f8GsLDDJ2l1gDVMp/XEZ34hjbu42wwPWRGfAWv5jLDbycHd9&#10;6h2YoMUOpgma75qLufpcGn2wepJb+oyBGbwCdQ2ZD5tR4MVJGXYOns+LKMGQLkgMLrCGankV5i4X&#10;Yz+rwERgDd/fVUy87WOIZW2vYG39zG1fFtbowPMLYC2cjybRhBE4ElerIbrTdKfW1IA1VBjZgNs1&#10;FIAyfF9F2cANLfYMNUEZzkeUlhfDse9tah4w2+AnuH0ns+50aGgqDIrSsdMRaNiXcEkslffFx8Xd&#10;CRNuU+zUCKUbINOIOjM0qPLM3L5+LorhyyFqIdxPEa+YWQnK1tijx4Wa8iSzsmD0LA+BMiQH5eIO&#10;Um9Yj6yHa1TD0qk8rpdvudXbevmOhTGqrcZ7SR0w3BsaXLBGyGdd+YHFjXM1/VE438mPM/UCqoWe&#10;jKiGKj801koFqmkifK8tWwofHXM7qgm3JMlFVMMtauNgL/a863cAXIGJABw8UXmAC3UAXGCSdQEN&#10;cOOlwc+pcgwuczIVAE50JoADeqV9beMRU3KatDt7UDxyEkC9oXt5MVedS6MOqm0y296YqmmdVy1O&#10;sSTqXIs6tMsQ+wn/eqtRuMyYtpk1x6Q6UMdS4j8TvuGGer1y6YJ/iMGWNb3GN75SKDRKJv4G35qX&#10;XYIxksdlxM2it4t9LtXtGGrgW2vuVrLG3zXEOCOIsy3Pm2PPUBPU4fi/Inea7IOcvG6bxgfMlqEO&#10;OqQwdmhoUD6S+WjsEcuDYrirvDBsOpmp2KkRio7JfDzpzNAQAqf58FwUC0f+pz5z/n7FzLIwxZfg&#10;AuowwBCk612Sui7xEKjDVqRKdM7bb5hH1tkV1K38YPmWW7rN5HcsIMJbmynvuzc0OL6Qfn3sgcWN&#10;8CaxNi5fPM5UZRiMnJY+vAv72DgZYlSxwiBIJ+cDRVNIs4A0f2ZuoHB4NpcJjCFjKuO6weugYyXJ&#10;ZROMdThtoKzrxrdDDKaseTWMmTPJzkeG47kdTOEWG04w1mTCaLCxhujNHFGgWJtgrHb2Hi7m6nNp&#10;9MGX78bBpzN4DMVg8BUu7Ewn5hRqrA++Lq6n5i6uB4qL2AWJ2eI8jXYFdNbyQK2DJmEiOIYlVGV7&#10;zyRGVdb2GsfMtZVie4tjdIx6/jytCaeuSTQtQ9se3zFvgVtrc6Wja8euoQZw9frbV53zjT1DTcDV&#10;43M/8rgA2Qd5TsUDZsNAVeNJMsWhoQFSZ8ZsR8yfgGrcxngOD06eUeTUCMF0c9xVtv15ZmjoNCpN&#10;/izNuSgCyFVe4xfjrphZEZjoe2X+BrLr0g8FjXASWiU98bYxk98wj6zLKjTqUGAz9aQfSt5yU73b&#10;3THziETYdU266d7QoIwpcxUusyckwmzHdvPjM7IBPXIPATa+xuuAvI2GGBgRelDnmGgI6AkuC/n2&#10;jirfD4AhkZlkEYGhvnSjFGCowGSCIZQh6XISv7AWQyVrVw1Djd4Id84BGMoH60DBE3Muwc4qM8YA&#10;7GgiBHTutiWWgHBFpZmzLWDnGfmXhnVToeI6tVsMLIaZrsvM3iiGBGaK0yUlMrGtwEzT+GGFjoLk&#10;hxO0YGFNT5HcwHOIYZK1p4aWWg0bLZ7QKekX4IkcWCcD0zWezjo7jSYBqCDEbGzuGooGO4DmLnbH&#10;b89QwyEwelBrfb4AeR/kI5DkdDtgXoEEJw6oNssl6ENDg6XFzGrLEQshNBkPHINLeNwo5KSkzamR&#10;hLLS8V4O21dnhgYL7pkFgHPRZrP031C7YgZFGKnRDpXHfQK7LvEQRMEXeF2+ueEfZt1Tw8h4XuyZ&#10;Przl5mW97Y4lsNGxNppm6ntD07QdTXZtNz+wjHFWU7mxyWNJAQCK3DOAotslKpnREMsegKKJUGeb&#10;OfUNQAmtIEBpnSMBQ4RDki4ihjSLZDQA3Cj8cMINXKikF9xdDGL6EphkDalxww8DgRWFeARgiHKU&#10;T3IfOQBgaKIaVb/oYdfBFCecsDEs1cvSHrwuigpdGlkoicxtXsWYCiIxaqdLvZ1CFDMRQWp/1Rwm&#10;J9KkxJqCGh3mbWqQ5kRo30+YMIKghAALJIqHi1AgSMGyGkGwySuPZHQLJnQm+AVgIkeIYXzcA5xc&#10;cb/TaJJ6heEAbkOcHuemu4YawYB5r+jsV232DDUBC8JOIYsD7H2Qj8CS0/OAeQWbb+A0aRI4NDSY&#10;D2Vc64iFELD471yclBQ4Ncy7aqw0dz55ZmhobTstRjsXBVDdrKfGLo6umNkWXKHLSsUELrFel3hE&#10;XMEuA24WER5Ojxvmkc1MCmJwj4YNn1tuadbv7phrsCcui8xcK3JvaOgD7YAeK+OBZYxTlNKq+2NJ&#10;GUBMiALONxXuVshBjCZCKWbmsAEgJt40QKtVtJ4WH9c7wBthlyQXwZtNracbkhZC9ZYOi4TJhD2w&#10;beHcA7BHckDCxGBPaTnomFueNTdwSFpLOLTBXVLemMAhTVRDWmLwgWJswiF/2wkmLoUcMlwa/via&#10;1ViNZj1qiHHHvoAPxOawZ1JigwPHKnZc8ACHpElJ3woO4RSgxw0dIckvBXy6Niz1BTfzThZDKBu8&#10;Cnxwt6BqhHiZBR86IvwC8Aknikk0LN5igUqf3nOa7jSaGjiECzAVVLhp2a6hpkGZ+Yih68o9Q004&#10;RMcu5XGq7IN8jsoHzJYhCWPedGR8aGhwd1LmwqIjljdCEi6cV491zZOZip0aoR2m96liZ4YG69eZ&#10;+2vPRTGsvbuNsCtmUISnZoGScNUeh/jXJR4CT/RZUfXYTrlhHlkPV/CEM5/PY9wtt3Sbl96xsIha&#10;46aeg6R7Q4MdntwWT/CwcTJUWqJ8nKkXAEyO72OOhGq/LIBpIqBpZhkXADbphsGa6na/fAoAE3ZJ&#10;gooAhlIkc2LNeQAmTwUmDGAomqMPPIkuLhsAwAKTrA9oADOX2kqWC1h6zC3f5gTAMtGZhtXoyByW&#10;aaIaJRg5LIt9ja/YZ/Z+wtut+lwafRrIotxmwwSwpvVZYWcn1YfikbEV30UqDRkoYOI6ZGL7CGv0&#10;fSW96uHy7KCjKWEyIRx9el5MnxRCxHDL2l4hXK8/JGJhjY4TvwDW5PQxjL9aINQc6O80mgRYhvNz&#10;04wKJU3WMruGGp/fwy0SCvnciH7PUBOWoSTdMtwHyYhfOd0O+PcMWrioL8WGQ0MDtMwsiR2xEAIt&#10;fZ3HGEonJQ1ODfcO7ppqcGZosMydKxsXDVDm4iD/ihmQPyeuFYsOUEYyVrPGkYDr6usSD0EnbPMr&#10;93S2uGEeWe9U6ETfkLdWvOXmZT3sjtlGHMLxjCTi7w0NvntB40Qr44FljDgUsIz7wvnoY0kZgE/w&#10;96ANPuCY/dC7IaIL89O5McAnXkeAzDEuC0fbOIUAPiIzMbCAD3ZrnjcOwKfAZAKfGso64wBxJMQT&#10;8QpxaMlDHt+IY25u1saAGdGOYCYXKJgyaSKQZL6DSNHEab1HuIk+fhka06dC6sD0SctCPTLtKzmX&#10;As5oog5H1lIaiqyIMy0O7KjHOiimT8It6WfBmbbXhT8e2HW0JEwEZ3BfpRpjuGSAZbygSTaSFc7g&#10;awRqoV/Wzyzk0CnsF0COHAyHI6wXa0xKxYoiY0y+O42mBvr0G33EyQ3Adg01LjiuUYcmj+uFPUNN&#10;6IPcraznst8+yEck2qLyAbNlUOpyF2MfGhoIHv3YussRyyNQWmN6rx5LeDJTsVMjFBu/mWL0M0ND&#10;R4dTPDsXxXBA1/nnFTMoYtVqgfHL8+55XeIhWNWVbjG4YR5ZDxeswucUbGfecuO2OeYd82fQWodP&#10;ZVhe94amwYXN6ExL8sDiCLSwNKNs7LzvcaZewC99KcKqwfArzVkxrFh7HBrKJD+KppDYgF9OHUCW&#10;iEnSUIQs2Bk3lKrHNh6QVWAyQRZOkpdG7zGWspZW6FWXPx3Pjd1mdwCZ6ExA1mZKjABkmgg06Sds&#10;sPYXu3ecL6le8n19MVe3SyMWg/Ps+SZDBJigEHeGoQiMmIb5t6TnBGQpXmbMnfABRRXvLmdg7lRg&#10;MmFavcHBelHFIQUwLTDJ+oFgWo/7vxQXGcVYTKNzxC/AtHDsmETDJ/oFJsBuWr/TaJIat2yj7kwe&#10;UWOEvV1DDSDbmCIGt3q1Z6gJyNY4riuPG+/tg/xZPQ+YF6MX8n+ugk5OWaO5sEq6fXXEQgi9Nqi9&#10;VI/1tZOSNqdGm65dZRb2zgwNLcang7Rz0WbT+vvar5jBFshCeZ5yYden1yUeAlnYNlc8XJzfMI+s&#10;AyvIQkmiYuJi6ZZbmnXCO5YQQaseL0mz9rg3NJgtZ84ssYwRtPy+42NJAaCTdh1slxM4+ewTY4XV&#10;RF1W6l+YXcXbBLBkZS5icd0KqBKZBahaJ8UIOhaSH07whMMQetPSxSYmVxL4CRMNT8WtsWNubdas&#10;wCRpIWHSatwLsnYFJmkilNFRFb2joVjivI/qHOfjmFAVEgcmVJo/TgOMX3NxAmKsBdNio5Rm146G&#10;YmkCn86NzzCJEjFJf8ZJFI6EFr/vpAMhYTIBDk4al1ArRko2XhXgoLJ3BuDQCd8XAE44EBwAp64X&#10;Db6bZLtxpzEkHT7Mmt8VY8DR1NjpwKFRy2/P8COQwYV6gjH+Cy/7ICcjZnU7YF4MMrgKP10+OTQ0&#10;qD0Yy/etTkcshEAGH2uSsYEfppyUtDk1kjrcnp2mmzNDQ6vk6YD5XLTBMqrD/ytmUASZboHyQZXb&#10;HY/rEo8IMnQa2vbSDf8s66cKVygYn4XpW25c1p53LCHiSm7N7N7Q4JMc6ZdVH1jGiCsr1/jHkgLA&#10;leC/QQNsT+SSTwwJVhMbRunYBrgSj/bDyGFezn7lxmjAFZGZJJE4BcJAL6xnPsNEh0LCZMIYrGzr&#10;4PU5McZK1sIaY0JOfkaV42IPUwjFgT5hDL67CT7W04Axmgh7tXQI0NFQKEWMWSeFixdFJS4Nf9T5&#10;kw5eQAy1YOauaWgI65SgUIoYgymQe0vOHtuaGEUwBqt97oc6EJIfTrjS0qlMiTQPszFSstbUuLJW&#10;K7l29kJncl8AJuEIL4MJquYwhrYN22kMCfLUqnCDwq6hbnBOSCk6ws2eoSAwsd/DdYOofZCPYJLT&#10;7YB5BXNTKU7qmIeGhj7ATohs23jEQqANiqsdmp6UNDg13FEjkAmNM0MD/pk507logAstCmvtV8ys&#10;CCbrRahGpQihx6Wv6xIPAROUHoun+l3zG+aR9VSFLLgOLOiQU+SWW03lmonj3bEETtnr3LdN7g0N&#10;vtaTHgR8YBkjsvhPhj6WFACyyAF3FCPgvHw6vRxifERkwTWuaKr1LyBLPOOPW0jLt5ArmUkaEWRB&#10;jY6yjU8jOi4SJhOy4LtLmokLPMxeJPATJi9AlkL8YvaiexiVrrk5oY0xuk46TeoUYxFZutaNHzB7&#10;KSlxaZRocFV+Ztk0xh0jC5b1UiUoriKyYFVYGcjlVMxkpN1J3wrKdKZgyI3tsHRWYCKIg10TpYnv&#10;mhhB2Tg2iKNHIdIeAz7ty65OGMnj1Qn1ZlFhZCjJwqXhHUuNWhq/zrZrKIA9G1wxJ4/jt2eokfmx&#10;Rqx3jFw47IN8xKEtah4w2+AndJVcWlNzaGjwGcFMAe4RyxshqXcJ/GSmMqdGED7BkCnwOTM0WNTO&#10;nIQ7F2VweTk1KD5OsStmVkSnDUpD9NaAG0ldl3gIOuGrnzbJ3vDvsp6sEcmX999y67Z54B0L4EyP&#10;bzOneeLe0NAaVzIKfmBxIyA1Eknj6Ohxpi7DYAStujpzX+wQYyZiU24/cqCwCVkLsx6VKfCn7eCB&#10;YuDZsXHEpvWCqlLl8QlHB0iS+iZswoV8/ibdIYZN1sAakDADdJofz+1WiqzYRFrfDrUbjpsNK+yh&#10;pKOOgcIqAtLax+9wMVefS6MPtlxzF8nHqGNswkAFjul0pqiK2LQpHTAYKBxiFyQGEmzCxVExCeBf&#10;lwcGHSsJkwmbAG9qMpRYLQZT1uAKm4y/Ka+12ERniedPjNpw9JhE43O4Fb6QUSpVMNQ1QsCcpHIJ&#10;btdQ4+Jx3PMpMOXrp/YMNeEUyv2fJ98H+RyVD5gt4xSOfqXD1kNDg8vCEdnesY5YHuGUuT1Q2WHM&#10;bCczFTs1Qrv1eHuC8+YzQ4MNr0w5w7kotsGKnSQkr9gVMytiFm5jxQVDwsRG13WJhUAWPkKiWLjs&#10;esM8ss6u4KstlT7ccqO3OewdC4tQlgP9e0OD9ZZ0QeeBxRGU9eOl7zEluHzwOFMvwJo+8r/CxcMp&#10;xgLWNBFmjpmqSsBaCATohqPO+cHr6JiANWGX5CqBtcwmUemHE5Th9F6jzO6GoUA1yTSJdIVqON2f&#10;otq8WB8o9mJKJ1RrcihiAw+bv5kP+FHgTaiWbhLx223eN1wafejIS7puM8S4ZFRD7TEGnjbuBgq8&#10;iGro5eh9GUCiyIhdkHRzRLV2gbJCJ0KHSvLDCcnodIgysl9VjLFE2iZMNJK1OookiCyS0TncFyCZ&#10;HNsFkuFAEsYQksgcNu20mhpIhgJ7IfZF67uGGp9obkvFB3uGmpAMX+NRJnORsQ/yEcm2qHzAbBnJ&#10;cA8jrThZKx4aGtxEk9klPWJ5hGT+HsaTmbqcGjn4Am6mavTM0OCavix4hdZAFxz1cN50xQxKgLVB&#10;2lNW9ph3XWIhgOVHZDf8s6wbK4zCdMT2/y1+OMeWdywgUKPt44KA5XVvaPABh/QysgcWN+KSX4B+&#10;nKkLsCjEQlAGX7kdvdUqAyzSRMirOSKKk5CmgEWlm+GBRcIuSRQRizaLejzXG2NH8kQANB0RCRPG&#10;JXz/q1vpihSf92LIZG2tcAn3OUc98K9X5Zhbvi3vAKKk4QRRKHRJoniw4YVOSL/lhYlX7OsKU5TS&#10;ItzFXN0ujW44CZcbb8SoDNKx1JIWzwCuJt1wgUGxXlyJTEwocIVNSoU6yQJhickEXajzUhne37c9&#10;xHDL+oGCLp3JtR9Y6KJDxC+ArnDmmEQDuvoFSsCUrgl0aWpAF24qscG622oKXHiBwxtqJuWo9wz1&#10;CFe4Y0kel5X3QT5HzQNmGzwB5xgyO9GHhganhjK3Xh6xPIIr7Hnblp7MVObUCOp6FOwlUXdmaLBz&#10;nhk8nosyqPhTJS8+IVwxsyJ2VfiAhnZJl5quSzwieOGY9kbHhuugG+aR9WqFZF2rs1uCavNMfsfC&#10;gslR0ZapG743NJhrUY6xRn0ACaMIZltOl0d+uS1KgGohCIIy9LEuSt9WElBNE9H1HunqAGZYkz44&#10;hl4YbQDVhF2SzQTVcEWEymbpwmGByYRq9H0Q5X+ulzDbCkyydteohl1a1yfH3NytPUzBF6caBGXj&#10;t0d9D9vIQ6EIwaiTSJEXDA4oa50HYw1xnvdhtqX1oZKIjDFjYAa36LAjkepDgRf1wbeWnba3Skxi&#10;ZIEsfBxMGdk3SodKwmSCLPpci0oQLhMDsgpG1pBlDuSKKhay6IDwCyArnCcOkNW2uDdA1945hN5p&#10;NfW4/6Dr6pwH7hpqwNfG1JE7e+wZaoIvfB3VmmwfJGTPbWoeMCuGLOx9pg50aGjoY7ppldwRyyPI&#10;wqakVeZkpjKnRhDcgK41cZFzZmiwij9uK1p556IM9gmLe1rBSEXIwr14vm7kmpXI/k5gqqHQlscq&#10;ecM8sulKw5QwoL8sk1tu6TYz37GwCFNY8Ux69t7QwBPWWBK24h5YHM1A/aeMHmeqApQKnc4ohYFJ&#10;FqU0EbYuc4mNooZRc4lKI91RVm+glLBLck9EqX7RjvN1UoceP+HRsZIwmVAKK3D6REGKUkGTrNkV&#10;SuHTQa4Nx3M7mMJNg1S4Idtxs7GGmt90dIj5VuxfgJS/OgsgFd5u8z2AlNYH+/a5e5WuDFGH+0Kh&#10;kNOZwm4CqdJZcGx0icjEVBGwVrgbTo8jXQbHRleBiQBWOCUeXCZ1mhhVWXtrwDJFnOI1FrDofO8L&#10;AEuOA9OllFSIpbDVIcZOq6kBWKslNoXiU7vEs2uoMSLH5ctqviX6j8sWe4aaAAvnVBW5Q8N9kJOd&#10;t6l8wGwZvFBunu4oHBoaTILGr+JaxzpieQReuNQ7mjJNASczFTs1QtfoyDTdnhkaLNxnwO5cFMPb&#10;QoK7YmYUH4m/810SG9zWbg47OQe4LvEQUMOHh2zv3fDvsh6ugAxng+0Pb7l128x8xwIieMFxYBrL&#10;697QYPWZZrKW5IHFjSuHHtEfZ+oC9AphEpSBIuMk0krCHEsT0cmd1P6YY8UbBvDR17FMKDqez/wU&#10;DzGhJ9YV9OqTWgQdIMkPJ8TCrVN6jOSshHmVJIaEiUKsVl8q4C+EHo65tduMjdVCaSymWFgEziCT&#10;DbCaZpfe3ECv2L9j4DgTXczV59LoQzM+srjjFuMveAW+zpxZ4aT4mtCrtJAC9JIuSHpc0KtzgQjA&#10;KvxuAqwep1jUUMllAcywCuZWgIUpR/RX/CsJ3wIWHd59AWDJWV9kfxyygFlFVYfPO62mBmDh5JIQ&#10;+5HyrqHGlV92D8XB256hHgFrpQsOnSr7IB8Ba4vKB8yWAQsHc1JfOjQ0KFKiOZDztyOWNwKWvlvR&#10;j1lPZip2aoSusdGRBt2ZocEyfnaxUE6Y96VrXK6Y2RbA8rtU16WfCUZhEcEG6A3/bitG9WNvs2M7&#10;JrdgMsfKdyws4hWWRRIL3hsanFxId+QfWBzh1Tg2YK2SMebjTL2AXSFiInbRCrV3LWCXJqKvamZy&#10;GUVTyGXALn9ZCGZbwiLJX4xX7XLRmdNPLgIHHSsJkwm7cG2MtliKXZIjEiYau9DD6rHOA+yaZ3hg&#10;lzScsAv3D6UdbGOt3uCO58QIFGsRK3qbqZxuF3N1uzS6NdjESld6UJihG7DGLD9ZA8BOl+hmzjX6&#10;lAscE25J70cc67BXo5K8r0MAqBWYMKit8BFK89kit2AGUAtMsvGvQU1tyFsgo+PJLwCycJqZxP3x&#10;rqNzyzjrNz0ur+y0mrruaRZirbxrKOjTueZ4h6PeM9QEXmvMt+RxQbIP8jlqHjBbBi98Li117kND&#10;g2KLzNcsjlgegdd6rLOOHeP65WSmYqdGKJw2k7HODA0t3NOQ1/byuSiG2yaUvTyaXDGzInjRN0/0&#10;6oKMkMYp8XWJR0Qy8mtn3Bv+XdaT1WwL++PjulroWyf8llu6zTPvWFgwOUa++AKi77V7Q4Mip3Tj&#10;/oHFhZoNN3Z6nKkL0EuuCEBQVdnb+WIsMfbWIe6snTHzilcRAL22rBuKzCSDRSSjPU19V4RbzQCS&#10;FZhMSIZbLpOquxhOWWNr+PKFMICseUENyBLlCLJwEi4xMYozNBGXmLtOpQibIKvxfXAxV59LIwq3&#10;EYyjSCcrBmCwMj5tntlhowCL+ixxZvL/UXa1PY3kMPivIH7AcWxbYE7HSgMV0IWyvIgX8a0nulDd&#10;HUXdOe3fv8cZe2I7mTD0Cy/1OJ7YzpM4saM+jht5Q+/yOsLUyATznRUDpgpMIkwh2q0ESddeLZOs&#10;vhVM4cZctbEQRbGQRdnOn4CsNjm6hSy67LTSV9I6QD0aa2pAFqqlRIAZueHm2FDjJCa2puPH78ZO&#10;DXULX6GQXjuU+cH4BOSk549EPmW2DF/YGEo3l84MDWA4gxIzbo/g68DHws4HCnNhGkIdwMxZ6Lmh&#10;QS51poDqZRQG2/R6We+m09fMrAhZmIohVsXdjB9O6TclHhGyvuy75275uaxVK8hCKSbVuJsM3PGb&#10;fqTme25MIGuSyQl/MDSoQ0cH++yg8MjNBcjyVT+eBsoCyIoVBwBZWA2k+IkFlyaivKTMqoxcqB3N&#10;AFlOt1hvRQ4FlLLxETevAEoVmHQodYArD9QA5qaSiBW2TLKq1oBl4p1uuAB4DXNpgFeUmcALjpQD&#10;L02EG3co8ctqG7FC6V7ECqMD4Ddnhtj1GijblZGNKvlkdC9uyUBG90kkspHbCZChSJiTnPxiAHgB&#10;Iz0ka09JrKZDLExtdHDYd4e4UlbhCrFQcVmZTTRgi1iU9PwJxGpzpBmxgEE4km1752isSQBTOHXc&#10;v+10bKhReXuCu6jix4H11FATTGFbM6LayLnGCcgDTOXkPGVerRlQf4eB0L7MmSVCZlk6U5txKwGc&#10;AsCJMTvFnZfEuTAtwQDCQTIrzdzQIEyfuezqMkqD6vIFM7pmZkV0oisWCltgNyUeEZ1Q6MG+yC0/&#10;l7VgjU767JkfFu74Tfdz2r3nFgSS2rphVooHQzOeVFSjyJI8chsBkigm132cbp9KwgCTYmkBik3s&#10;hbQU2xQwSRNhczJja1hGSU2EsIzqxEkHTTL+3kFKllFf4HAFGwFAFZh0AIX1XEB8lsZNRQBQLZOs&#10;tjVATZLF2Dd+3ayOAUVROoKiKnOLDtZRmghZWLlLDLkZuHBVtecL+V2cmgFFhSEFpy50WzR7TIcL&#10;xPs0ERIy00RAxPtEzbsV5qnOUsjye1UriydyXf+g9op++IHUpdOn4jZZdWr4CcXfxEIjhhr4mXyu&#10;xEUglxIXB4jatVe35g3vyFCP4MO+9vKxoRjj+IWOivqz+1NDTeiD4nRWNScgIcT5SLRTZiXgw/cB&#10;WGZnlghHGtJdgRk3GMCnlJ5xPlCyC9MoknTC8GAFmxsahNwzFwZdRsFwiRlNw+TjXOqamRVxCCk6&#10;cO/u44tq3ZR4RBzCho9iEidEITh4yzyyZq0xyRvRHb/pRzq/5wYYkmC66eDwYGjGuE4SNLbzH7k5&#10;giTMMO2XTwNlqWvTEPAoV99aHIitFIHlzHSafKhbJYXNrR5F1+QcvcOWIBLi9qayr3vBWntOMoQx&#10;IlVIxtrXZ9/dvLAWz8rqWiGSvevIGUz9bWhnk+/JiwOn4FPpTm9tHW+Em+0T1dfkeNLX6ZL0+1B5&#10;row8KBgX9vOsJdXil63yEYTOxfs6eQBTNsnEcSMnkS5I1BYha4xsA/ekdpvkyW7JBOF0wrC3GvGr&#10;rMIVZqHyQTYcYjGLUp+HL5kmMSEdyvfufGS+BkjtYZswftyLHBtqABayXW1/TQ0FgVTlq7SdgISs&#10;KJHllJ8VVApFubzAZ5ZoH9ciwOGtEDNugVAJS/tu3MYvlvC8T5QL0wqsL8zK7MNzQ7M7Rnw2keQy&#10;SoJ1ZWFac83MijBUYRdQr6njpKbdXyrxiDCERLoSDEVzScxdw5C9hM/2zB2/daLhe5ZQMGiSiYE+&#10;GBo0Q+dSLP9H5h8wyF9c9tTXOEAnFg3AMgg1oWlyYVnX4hACOnvBIx0R+YEMhOhNQRz8dLMLgE5s&#10;M+lPBp29yW+YoSgr9SsY7RgJkw50ANY6duElEcfJjkEadH7X8WBnYgCdHuetyZdkiCWUGecOzVm/&#10;QrordZ3rXPKrtnN3K2SMu2+/9wpwZQQYIzCTTnAAK1pK1F2lIpCuiRslAGrIuW/JuOU9E2VEKMGB&#10;u34vq7UjJEwiquCMqDILP40QT8lqVKEKalhGVGuhZOfn63LZTBfN4uuf74uX5XyxeVm9/dz6Z/mj&#10;OdzGTtD21mb18iq/N+v38F8cE/xr3TTrf+Wv1+Xiebmhv5Cj9WO9buSPnZbv7bL5731rvVkt35pF&#10;s1q/HW6/rzfNZrFq0MIfq+fD7c3sOYxNz5vFr9XbS/xvGG12fq03fwdhv/4PAAD//wMAUEsDBBQA&#10;BgAIAAAAIQCr3K9PSw8AAJBRAAAUAAAAeGwvY2hhcnRzL2NoYXJ0NC54bWzsXN1z2zYSf7+Z+x90&#10;mt609xCaAPjpqd1x3Lpzc8nVrZM+3Bst0bYuEqlSdGL3r78fSO4CdLwq+5GZ64z4kMgkFlhgd4HF&#10;D4v98quHzXr2vmx2q7o6masgnM/KalEvV9Xtyfztm4sX2Xy2a4tqWazrqjyZP5a7+Venf/3Ll4vj&#10;xV3RtFfbYlHOUEm1O16czO/adnt8dLRb3JWbYhfU27LCt5u62RQt/mxuj5ZN8QGVb9ZHOgyTo66S&#10;+VBB8Rsq2BSriuibKfT1zc1qUX5dL+43ZdX2XDTlumgxAru71XY3P0XnlkVbqjyMZu+L9ck8nB/Z&#10;l+uiuu1flNWLt1f9y6a+r5bl8rxuKgyjV36zOD5bt2VToarzumrR2tDPzaSR2hTNu/vti0W92YK5&#10;69V61T527IJB1H1+V6Mfsx/Kn+5XTbk7mS9URAOBnx8NxWa1aOpdfdMGqPGoHwWShq02PcqO9CAP&#10;dFZFx7v2cV32HVKhtr094nY7Fi6K9fq6WLyzY+MV5qLuuyV8OhiWqhO//VHct/WbVbsuvy7XZVsu&#10;vXFcHG/XdXvWlIUtuC4e6/vW/toU1X2xfsV/91/eFM1t2fbkqwoi6aX08LpeDn0pl7dl//LxuZcP&#10;Q9OBSlQYZXmWxNqkkTHJQMTfTZ6msU60jrXWUTx8/0DfkzBSkcpMrJVCwZ76jr/GuUmzKEkjZTKT&#10;KPv56Gmn8ML1d7coWqjTuTU72//h7ysnpd2mrtu719Ab6vb7onk8r9f1SDFBWja2htWSOtszVzfL&#10;shkY7N+0D7bc+1Orv029thy+7/jsP+y2l6ioOF5X9t9dvV4tL1brdfeHnQLK8/VQX/vQ93BU6qin&#10;RKV9Rbb7lveud4+b6xpTkzW/ClMPjw8VePixQEOL4+p+80N5Y3/dnF5+d3X1t8/OPlPqGP/GyvLb&#10;fUKh8wIcdcW62egc+nD6bQkFKbpu9XNU9xZVbdtzmPWgRlHHun05w4jZ2cBW8/60q74fjm0nESqg&#10;qECgtA61G7VxMc3FdJzlJuRHrNgwRaR0bHL3SG1ETBFnUZY5glyiiJkiTTOdMVOhyFXCFHkOe5Aq&#10;TodiOtAmS5VjJZMoMqaIlcpyx4o4pDlTZLC81LUhdleRNA0MXmuRF0VCNUEcZcpIPCuSqgnyTIXJ&#10;FBZIrFEQJUkWuX5GYisk1zgIMTSpWI6kGQeJNlHouJE7SuJMAhPm8aQOkGjTIEzzKHEdEHVGkWzT&#10;II+M9iQl94WEmwU5tN/riygMTcJVoTRCmuSqVLDXWEmuSgfWWsX6SJgqgvXHnjDFsdAkTBUHMFJR&#10;VTUJU6XB2DRFe9AkTJUH+2xTkwS1DmCccn0kNh0H1iTFUSBZ6SyAIXqziFi1IVkZBV31Jx6ZhGRn&#10;4gA2qZ12i0pkSIwmD8bmKZOQRKMogHl6s65oQ4YkGod2mDwbklsh4cYJ5sdJlgqPpF+IEhPAUtMJ&#10;ZmdIzmkYjC1VVGhDIk/zAJYq95lEnuVW8ZXjRqw6IpGj8FiTsG67Jbv/o1vk8ZPW/Udx/X/Zrf8v&#10;P/n6D1NJ4zh2HRUtnPRUB5GOIo9CVG1SU1AkKnaKncvjz0tflCtP42QKUlJMaDrL47EEnLtDioli&#10;cSR2kXTRzo6JiTyOpXpJFXWQKM+oQClRkCaCIvL8hz0UpJOgSMN8ClfsD+ggDZW3yMjjyK4BSEyW&#10;eK2IwmIvASQptMjpkKgRiqYhkOTxJCXChrCfIHSQmVBNasVJO4vTeFJfnOizfKSroiCVk32u5bWU&#10;nQQd5IkvCllFlJN4nqvM419khp0EzKI68V1kmYQMGiTJHgefrNjOz5kvMtGMNEkZ7qjJlGiU7DNY&#10;t1VWTXYZTKBDDLV7RNVklwEkUeZbskxC4gRJliZT9EyTLZvAgK1JJCRakMCZnULifIoAm3U1RRuM&#10;E20UKXm5dqKNUkyeEwzYONHGKvJcInlnxX4ENh0J1poprZABmyARF172HFAIc7qrdg8rTsZJnkzr&#10;sJNxCpjD415Uf+NknGJNmCIwdiIMnGLjG9mTqXSPT0G+RA+g9KADITIDVvIUMhkwAQ8yGd4QZKL+&#10;7pax/t0B3LCKJst+WKxUcAA3BpRtjBeRbWA1P4AbwOEUTXUHcANz23NA5AHcsHjtAdzIZT+GnJID&#10;uPHnADe+78CN7yeAG2HQoyq/4WQjDaIo9/fkoutP3nIaABnz9+QidE2OcxrgEMDHKWQdHRyDDJst&#10;43MlUtC+F+BjjqNN9zxxCT8GObLA4FjObZNysR+0682CKPc38KG4ZyMPOrPwhb8XE/10cqAzoASJ&#10;B6vLW07yEYCRG+3LQ9zLMuCRB+FYhOLwMuCRB8Dh/dGSSUjsOXZi2ut8JqsWTU05gKdQHCMGOfIA&#10;2uR3WRQdOw7AgJPYJ5H5J3ErmJXx1VYeWJI3SJR/3rUHvSCBg8TABL3HbSbGTiEDHiCJQ/HwjUEO&#10;FEsyuRjZM4oBxvPaF7upSbI4QAlxYuQ9Es8MctgzlxGF3AqZNEiAl3mNyCTkHoIknojrsJRVAIOb&#10;1ApLWQGkEm2f8Q4cH6lIVDNN9otiZoxxSoPJGIc9mFKiZBnXQDFsxqd0jc9KQJInop0yrqGARdld&#10;u3tEnlmawHIybzaQTcOwNIGF7PFnWIIGuyTHCX6JzLAEIyjwNGbYTiOrwGLNLE17sjuJGUYzcHyY&#10;ZCPbGLfyx6IZXcjO4thDM4Y3hGaYj9CMfbEfze01R34gsig87wKoEO7hhYgcgj/6IBIsoYfgjy6m&#10;aLywkYnZWe0Q/GHPcTi8iGbPQ/AH5lTRMfRcnvHU6UbygI8c8JFuWRYdMnZuDvjInwMfObvooz8v&#10;Pi1CEgfQG2wR+BGdQNpRJTjQVT6F6KrThgqBQAgv8dxGcUNLO+UkiLAdZ54S+QSQlpAEm8YQUYf0&#10;pOLxDPnfiQ3XyKi8/V+aXckVT7DhGAVCirsk8sQTxMEp5dqQuSIvIUF4G8KovUfiinxyxComCLZz&#10;jzgHMEKS2hBRn0TsOiMkaaARB+6xJW6jOCQkDUyc+FsXUewcEgK8LtEIUadHyyQk+BRxOtofMHEd&#10;ZbQEGF+aeZGactiBItHbQMXU31KJAByHhCAgNBxBH/Igk/BBkmehN8hy90n6QAZDwCX8xKJc2I3I&#10;EB+qYqaQ9Z69CoCJsGASijFybDSDKEATVeZblygWBlEyOMgjeEnSfI4ZAQCJcCDHlxGlwvEjQCAR&#10;c+RI5DhAjh/JLMCbTyIhuwdqmaaTwhEYTwFqidB510okyp6xFaCW2kzqPmMrQC0x67lHboVxFkRL&#10;Ant204scLMs4CxBMHaeuFXmQ2S3JMbfiFgk/sTi3ciwJQM/cD7iWIW6HuVjQM5KrJnMHaqiS2J8i&#10;JF3kQFSQIPxbLEYmjmKIKwf8T48oZg4hAUkSAhFzj9SKA13APzDkcbk/FmkxH121Gd4Q0hJ/hLQc&#10;4kbsAc4TqbhNHDk/h7gRIQqA1rxD3Eh/f4sdmkPciKAx7MHYA5p9N9hoq2LPHg6XYg6XYuDuiI40&#10;OyCHSzFYzkS/3nNG/shLMWdve1zk7afFRTARqJED+Iu4iJ065PM8b4LJsmkB3BRGaiPj5VF2pbBv&#10;Hjt8zrUgzAMnm7g+4j8SBXvCuP457QCZ9j448NNR6J/5S22wTxzh4s6ILYmCPAC0kUZa9OMZ6EC5&#10;HLtwr8NSzQx04O4iLn3JVbMgcVXP3yDI57KMbqDqNPav1cg6RegGSBA9PqkDLGMLt/kXRsSJjNEN&#10;1aNnU4aJpQwwLP1lRAM3PENxh+NCPgAVjeQvDgyDGKgYcUSimNzCb8OzjFyOxQkgRd4YMkahgGtE&#10;4oAyMIFiaeRH/cskLDYAAJF/M0LcJzAwgbuwZl/fWFbYj8fTuGGTxDXbEd4lS4RsUofQO19TRRJG&#10;I0ACWNinkcyT0QiQ5OEecIDkqeHwxTIHtNdCsX1qxEs9yuX+FSLZ2hlrwA1kPeqbqAN8iwUkiI7z&#10;zFAmIdlqXMnyr5DvcVtItiCx6Lr3iKPOssW6kU9STl71Na6Nwwbc8wQb+X1oxPLV9Xpnz5J3d/WH&#10;V+VtWS3/VT6OUn7YL7ha+9G786L9d7EZcqgMCXFs2auyefb9ZdksbMqbLoOHV/7l/fX1urxa/exX&#10;hV4xa8XDP4f0L0ma4g5fOoSi+O+zEBlX+qASToTCiVHQ4lmXt8Sn8GtC5pQ1chDZcVjXty+LHWe5&#10;IXBmBc67jEA9+5tV9bp4GFKQeNTLLlnNqIvFw2U9ZAG67mtrbVob21aP8DSrxZ1NkHJdLx8vG2R9&#10;QRKUXdtlcen+2No3Q16VZXnzQ1cGwTLDq8Z+bi6bmU1GdDLnRETFcXt6Vt0Gs4um/CmYfdEUy6Pd&#10;P74EIVKT4F/Q2Uq6QIueBYx5z1GN/E9IM+N1w34irnEP+2LTzlwU8cl8SJuCzFD1PYT8alW9K5e4&#10;j9H3d1P8t27erBbvbCKavlJk7Bm+raqn35C+Cf22DS7eQTt59KryoX1TD98e+jwz/ZjNmrq1WVhs&#10;3ir8uKubn22xXxzH2e5nMAnfez677uhX3b/3Q4IZ5LlqVu+Q46qqr7pfKAbVgKbgnb2pPgpfwh/j&#10;KCeLUVk2MMpelBOYgh5Vs/ZxW94gVdbJ/By6d92seo7LQvqy2D3/BdX3WtHLsx8XmPFl0RTQladq&#10;wTJvuyFExiUkgdqdDXl/cJ7DhjR8KgfltQmZ/lM2gwA6qpdl+6EsKzKJJWaErsO4e0IWxz980/Pb&#10;8IznU5re2jJm0wlBFb9tVksrxN2gZnussdesF0PWjl+tYL30JxjqN5/Pvnh9WUwzT5cB6mnGq1+d&#10;1AoQKcL64TOGyOuCQ0aVfPNimF3J/BH/nuHiu861QuYBe3A7yHjcOGYIx9f//wTyROv9xaD79Hu0&#10;HkMxSlDWrard2tL94gmt6XXSDdt4RJHZ4rl0ZM/mKPvwXMm7515Sgi/sOhBFF4cpEpXhWnNG2cqc&#10;2CODjGQ6RdApDu0QOttzy9nM8jzRiJVPNTznFM5W1n93+cwyHI3DXTY5LuFGEbKGWGvYm9DsWbVZ&#10;8/DZQf1xtfuuWg9MDuvLcrXbvsTq9253NsxVt8W258b6I19bF+c7LA1YscdLGieb2zarqr0qW0zM&#10;t503dFcWyHx2gexpZdPNEtvitsTydbuqdt1agQ3ofGYTAQbpfIY0g93/dhHqPvTk9i8zx0Jpa+n/&#10;4LrQ2P22H5AnjWOIOr66RIqn/wMAAP//AwBQSwMEFAAGAAgAAAAhAFurOJt/DwAAVVIAABQAAAB4&#10;bC9jaGFydHMvY2hhcnQyLnhtbOxcX2/cNhJ/P+C+w96iBXo4hBZJSZSM2oXj1sHhkmuQpHm4N3lX&#10;tveilbZaObH76e9HSUNSjsdVe+3hCuwicHYlDsn5R84Mh/P1N3fbavGxbPebpj5ZShEtF2W9atab&#10;+vpk+cO7i2fZcrHvinpdVE1dnizvy/3ym9M//+nr1fHqpmi7t7tiVS7QSb0/Xp0sb7pud3x0tF/d&#10;lNtiL5pdWePdVdNuiw4/2+ujdVt8Qufb6khFUXrUd7IcOyh+RQfbYlMTfDsHvrm62qzKb5vV7bas&#10;u2EWbVkVHSiwv9ns9stTILcuulLmUbz4WFQny2h5ZB9WRX09PCjrZz+8HR62zW29LtfnTVuDjEH7&#10;7er4rOrKtkZX503dYbQRz+0sSm2L9sPt7tmq2e4wuctNtenu++liguj7/KYBHos35Y+3m7bcnyxX&#10;MiZC4OtnpNhuVm2zb646gR6PBioQN2y35ig7UiM/gKyMj/fdfVUOCMlIWWyP3Lj9FC6KqrosVh8s&#10;bYLGrql/bwEfEsNC9ey3X4rbrnm36ary27Iqu3Id0HF1vKua7qwtC9uwKu6b285+2xb1bVG9dL+H&#10;N++K9rrsBvBNDZYMXLp71axHXMr1dTk8vH/s4d04tJBJnElt0jhVKpcqjkcg9z6WscozncWRRjOT&#10;De8/0ftUGZOoJDdxZLTMknx4f+PeJ1qqKFMmjnWqEiXt+6OHeOGBR3m/KjpI1LnVPEuC8fdbz6j9&#10;tmm6m1cQHcL8Y9HenzdVM5FNgJat7WGzJnyH2TXtumzHGQ5Pujvb7uOpFeG2qewMP/bzHF7sd6/R&#10;UXFc1fbvvqk264tNVfU/7CpQnldjf93dgOGk1dEAiU6Hjiz6du49dvfbywark9XAGquPow81uHtf&#10;YKDVcX27fVNe2W9Xpxe3VVW2ZV3+5YuzL6Q8xt9E2kn379HyvMC0+rb9qnQOuTh9gfZt0eM2rFX9&#10;U/S3686h3qM4xf387cMFyGZXBdvNx9O++4Emu54t1EBSAyGVipQn3bSZcs1UkuU6ch+2Y+0gYqkS&#10;nfsPN0bsIJIszjIPkHMQiYMwJlOZm1TEzip1EHmeqJTr2IzNlFA6M9JPJeMgMgeRSJnlfiosSXMH&#10;kclMGz8Gi64kbmohofDsXCQxVYt+feDmLImrWuSZjNI5UyC2xiJOUywr7hOzoxBfExGBNIZtR9xM&#10;RKp0HPnZ8IgSO1OhozyZhQCx1ojI5HHq5s/LjCTeGpHHWgWc4nEh5mYCy3IS4KI59BUxV0ZsE+Kr&#10;lOJJZSW+SiWstrL9ETNlDO1PAmay+qOImTIRUFJWVBUxUxoxVU1WHxQxU+biKd1UxEGlBJST74/Y&#10;phJhVZKlAvFKZQKKGKwibNeaeKUlZDVceHgQ4p1OBPZs5aWbFSJNbNS5mKonD0IcjWMB9QxWXVaH&#10;NHE0iSyZAh3iRyHmJinWx1maqom5qRbQVDND7TTx2URiqqmsQGtiuckFNJXHmVie5VbwpZ8N23VM&#10;LEfjqSRh3/Zb9vCj3+nxlTb/+6eNgPPeCDj/3Y2AQV9S/2GllYTVQnhJxTdWJkhWlYgVbEn/Yccg&#10;UQWETn17rVkIklRAAMCjkSZTjnjzhwQV62Ck5RwIklNAaI1/7sPOisQUEEblwRjsjkhSqrB4yCSk&#10;L4cHySsg4jwOIFh+OFsBILmRDg2t2Wk5s0EJo9JkDibOggBIGgd2Us7qnvR8t35FMAprjcFpHKxY&#10;JWCMzZuY53yOnS0YhUffsz43UcgWnsjEeyxqeib6xHyAZNic/YdHn7gPsy8OLRbeZHHGBEDyUFNS&#10;Vozh2w1E1kIloeDz+qhI6bXQ8EI9KjmLiyLuA8RM9IvVYWdyaCwUsZrDSmd9wABWUs0Rfmd9ACQz&#10;wSApuyU4Q0SLFCYep7vKc9wow6PpuWyyLOQZyzJvhogMtngwaXYU7bmcwy+bBUJcjgUiMFkAwuqF&#10;Ji4DJEvCxYclpjNDYIqmeTgxHn3S8RjWcGBQQQ45XjgzBCB5Htg6vMQ6MyQWOskCUVI8kYnjcJKS&#10;iY7zFCPux9ipAnchz9n1ylkkAMmiB+vtE0YJGSNDGGYIXVBcZ4y4PAy8jEGFIPAyPqHAi/zSU3x4&#10;dgiROKOSdaZIS6Q4hEjGgN006kRKgX3/ECJBNE/SincIkWCBeyyc6ayYQ4jEEugQIoGcTNcUb5sc&#10;QiR/nBDJmz5E8mZGiCSClWqNkV9xSGLDbFnoXrOmJ1nRucDJmAwcctZaIyM6F6mB0++MA/7IhawD&#10;jIGDmQCCtSfITQbENGzjjbOpLtB2AgCY3HOGIB8ZpMLRgvf4+PAqucg2qJvHwRgsqch6lmAlTptY&#10;M5usA7STmYrYdi4UgoY60lHALo4wLhRiQYx8YFz7+JKLf6AdfGZPD94FcfEPgCCYw8+auIl2CH8G&#10;k2a9G2ceACRXMd81cRGbZJTy0TNJvLObqeb9HXdAgnYaCQkBGVgCO+ZJkaShBrHYuZgGRjHwEYMP&#10;N0poDWQ5j6gLZODAJEIga07XpJ4AUUkY++ARcBxFAHNyWMWDkIZilNTMG8Ux10bLslm4OD7boBRL&#10;TKeXNtwTxvr46TsuI6oS8b6/i61ru9bNmbKLY0icXbKC7k5Q7AFXNq9jx1f4+/ks8rnQBUZJJRv6&#10;0o6Xscj40J0LUeCELdJ8b45niVCGJ61jGo6dDMtb7RgFz2Ie1i78YE8CM8Mz7bcNRfSJO6vjIBQx&#10;PqFQhP7SC/DPp3+015cu+QPRrei8T6NCxkeQJXLI/zhZkvmCjeCQ//GY40l6hlOgQ/7HNMOItr1D&#10;/gfsCnal9ubNg/Nlb22G5swh/+MQ3LAb3dShOwQ3hjPMP1b+x9mLIQv0xczwxnd/+9UhjhQ5ePPs&#10;OwpxWOsOMP7D+u1kIwACmciBQcifeo1HzokwiUmC2AAbePF7CbKZdTAG6wOQ1Y0x0pwPEpDXZJsh&#10;puPRZRdsMsAtuklo/7IQZCMAYurRsyQlszwRyLkNJsWfCrpgB0AQuPB4PJGRQayGcKRylpPp4h6p&#10;TRsOQ2YsKi7uARBk6wbI8CDEbaSZxWF6Iu89uRAIMkKnqTWs7yOJ9SmO4SQreS4YksKVzcMYASve&#10;Li4CkFwnAcqsWyeJ46lIEdMKQFgqOcMhRaZlGsagWJ1whkRqXbdQSFj0XYgkFZCpyWm797emm5HL&#10;9UCqbZ6EuLDou1wPI5SMnkiWIK02QsfJvNkQm42I42yWhrsED4PUriikLM8M0nED/k0SDNhVQRHL&#10;jQ0L8OFOl+2BNGSdh2sfyzQXJcmg2Uiq96sBOxsXMrHJsLGesyY7oyMTGoGhYBR+YqTZGSJhcZB/&#10;GbGUdeGTDAFDrOT+w4MQyzNhgD+rDi7FI0NO8ySyyHdNfEaCN4KRAZl4yhKfczBjsnexo7gYC9JU&#10;p3r64Azgt42x6M/u2YxPKMaSfBZjOaR7OHl8wBrvvrnI4iHd4/HDe1KQQ7rHcHnLGTOHdA8scI9F&#10;3ZwhY0+onrq+Rr7J4UZMnxZyuBGT8/6QO8853IjBpsbaM844+R1uxJy9HyIi73//iAgOM3UexjfY&#10;00xyk22CPG5Me2OahaBVBxA65r0ZMgzQDKcrczom89l2bELHkvVFyWHqJx+Yq7wrTcYzIHA9PMCW&#10;9aQpIgKSIlM/gGBnRVY0IJIJD1iSko2AywC29kEwCOeGuogIQNTEb2IHcekfAIGrH4zC4u4iIvbO&#10;rQpx4UE83xMz8Zt4EM/4FNf9A+x5EM/5dDoKj75nvbHHff7Dj+J5j+ueoQ/I8t5FR7SNF4YxJH5i&#10;nvtwrkPusxNz0RHkCcQ6HIUPQpCi4/aCjEL0WQ/SRUcAkkLTnTPAq5eLjiA1IcaC4j88LsR9gOST&#10;pBnWg3Q3YXDhAXdbg4mxvrm7CWMvPCRhoIufGHEfFx7UJIOOpxipPkCySTIMzxfiPi48IH7qCfZE&#10;AghlliAzAyQOYFiKuZhJbG/BBYPwMVcXM+kTO0IYfhTSfYAgGOrlhRcYZ5bEkOTwni5/KdPFTGwq&#10;iQnXC3ZXd+knAMknEVRWkV34BFalmQRzeFeYuI/kFXtrMvhwy7hLUUmEVlHISlYsnYUCkHxSUOIB&#10;X/678Mn65WW1t+dO+5vm08vyuqzX/yjvJwVK7BvcAf7s2XnR/bPYjkVfxgo+tu3bsn30+euyXdka&#10;PX29kaD989vLy6p8u/kp7ApYuakVd38f69WkGptgmqdDjCd8nuUGR0NjBZOHZVww4llfZSWECHsC&#10;QIWiSZYOVXP9vNi7sjwUTdpg5n0Jo2H62039qrjzwxH0uq+uM0GxuHvdjGWLLofeOluHx441hKTa&#10;zerGlnO5bNb3r1vUqEHJln3X15zpf+zsk7EKzLq8etO3QV7P+Ki1r9vX7cJWTzpZuspJxXF3elZf&#10;i8VFW/4oFl+1xfpo/9evAYgMB/wFnO2kLzUzTAE0H2bUoGAViuIEaNhXNGtcGL/Ydgufo3yyHOu7&#10;oJRVcwsmv9zUH8o1rnwM+G6Lfzftu83qgy2bM3SKEkPju0398B3qTQFvO+DqA6TTUa8u77p3zfju&#10;bqiKM9Bs0TadLRdjC23hy03T/mSb/SwdF/ufMEmsX8vFZQ+/6f/ejuVwUJir3XxAUa66edt/QzOI&#10;BniNZ3ZxnmRa4cc0Icuui3YaoHKQkIVJQY7qRXe/K69Q2+tkeQ7Zu2w3w4zLgnuz2j/+Bt0PUjHw&#10;c6AL1Ph10RaQlYdi4Xje9SREiShUrdqfjVWKUuRekyKNr8r9GemsGBnagzwvu09lWZM+rLEc9NjC&#10;Ryd1c19CvQsH+B/pXWUnZisfQQ5ftJu15eB+lLEnVHEQq2fj4d0vlq6B9TO09Lvl4qtXr4t5uumL&#10;VT2sz/WLS3Dh6l4ke4sPKZAqg+n33bMxIZF0H84QbsDmtrxWmsaZSfoiXFgNpoPjgZ/X///q8UDk&#10;w52gf1WO67Utmvavsh3XnKekfhSuH+rNqCtw3Cz/nTLg26TKWr/T9vtN/80tcu0gqp6aU0KjLMdj&#10;NdUeLbT26bGWN489pBJlwhjYQDpLcXgLuw4FDobZOGmAgQRBsGe7qUlwvjZKiyvJZg0VWPd4iTMu&#10;ZbJxvXAl2YxOcX0EF35Rt8QYBWt9INIUyZ+XpsqRzxL1/Wb/fV2NkxyHXG/2u+fYET/sz0ZmXhe7&#10;ARtro3xrzZ7vsV1gF59uc65i3q7d1N3bssNifd1bSDdlgdptF6j/Vrb94rErrktsadebet/vH0gE&#10;WS5sNUNhlgvUSuz/txtT/2IAt7/0Epun7WX44frCYLe7gSAPBgdF+nn11SBP/wMAAP//AwBQSwME&#10;FAAGAAgAAAAhAOPqIeWMDgAAaVEAABQAAAB4bC9jaGFydHMvY2hhcnQzLnhtbOxc32/cNhJ+P+D+&#10;h71FC9w9RBap30bswnHg9nDpNYjTFrg3eVe2ddZKW0mb2P3r7yMlkqONZ6teewF6WD0ka4lDkfPN&#10;kMOP1Lz86nFTLT4UbVc29dlSeP5yUdSrZl3Wd2fL799fvUiXi67P63VeNXVxtnwquuVX53/+08vV&#10;6eo+b/vrbb4qFqik7k5XZ8v7vt+enpx0q/tik3desy1qPLtt2k3e48/27mTd5h9R+aY6kb4fn+hK&#10;lmMF+X9RwSYvayPfzpFvbm/LVfG6We02Rd0PrWiLKu+hge6+3HbLc3RunfeFyPxw8SGvzpb+8kTd&#10;rPL6brhR1C++vx5uts2uXhfry6atoUZSfrM6vaj6oq1R1WVT93jb2M/NLE1t8vZht32xajZbNO6m&#10;rMr+STcXDUTdl/cN+rF4V/y0K9uiO1uuRGgUgZ+fqGJTrtqma257DzWeDFowaKhqk5P0RI54oLMi&#10;PO36p6oYOiR8qXp7Yt+rm3CVV9VNvnpQuiGFbVH3XAnuK0NJafjVj3zXN+/LvipeF1XRF2uix9Xp&#10;tmr6i7bIVcEqf2p2vfq1yetdXr2xfw9P3uftXdEP4mUNSAaUHr9t1mNfivVdMdx8eu7m4/hqT6RJ&#10;koZBGMVRECeJCEYh+zyG0lAkkHHkh4kvhucfzfMoCZMQ/6RpmAWpDKPh+b15HgdZKMIwliKMkyDI&#10;BrXt9+uEdrlb5T0s6lJ5nlLB+Pe1A6rbNE1//y1Mx/T8Q94+XTZVM7FNiBatqqFcm/4OrWvaddGO&#10;LRzu9I+q3IdzZcJtU71Egz7AElanw4Nu+xYV5adVrf7tmqpcX5VVpf9Qo0BxWY319Y9aQyeTUvhL&#10;SaK6oSLVfdV23bunzU2D0Ul5YI3RR7UHBV2Bxx9yvGh1Wu8274pb9ev2/GpXVUVb1MVfvrj4QohT&#10;/BsJJaafo+RljmbpsnpUuoRdnH+N8m2u+zaMVfou6tv2l3Dv0ZzCEeFtv4Da1KigqvlwrqsfdLLV&#10;sJgCwhTwhJS+VK14rpi0xWSUZoFvL7biwEqEQkZB5i7uHaGViFJYpBPIOInISsDGZWob5bOtiq1E&#10;lkUy5ipOxmLSk0GaCNeUlJNIrUQkRJq5prAqzaxEKtIgce9guysMmoEnYinZtggDauBFYSoCrs3C&#10;oBp4WSr8eE4TDKyhF8ZxGrp+huxbDK6R50M1CVvOoBl5sQxC37WG76iBM/YCP4tmdcBAm3h+koUY&#10;H83F2oww2CZeFgaSIMX3xYCbehmsn/SFBUMacIXPaUgaXIXwDjqrwVVIT3krW58BU4Tw/oiAyepC&#10;GjBF5MFJWVOVBkyReFPXZP1BGjBF5h3yTWkQlNKDc/L1Gdhk5CmXZLVgsJIp5tOAjCJs1YHBKhCw&#10;VTrw8CIGuyDy4JPSWTdrRIGBMci8qXvyIgbRMPTgnmTUZX0oMIhGvlIT8SH+LQbcKMb4OMtTAwNu&#10;HHjw1MQ4nc8P1YHBOfG9qaeyBh0YyJPMg6fyfTaQp5kyfOFaw1YdGshReGpJmDHdlD38oWd6/DST&#10;/9PhIOC1DgJe/8+DAAVwEsrAXay5GmtVIjGsglzT3qv4Ywg1jLVqEfcK9YsTMdaqRCJEqe5iZxNj&#10;rfotfugk+LcYa9UicCR3scOcsVYlkszrvrFWLZIJojDWj4y1KpE0Q3ztLk5jxnAHEYoL+xYbNUAG&#10;ayjaMjb+sRGElqEOwvurjSa0DNYi7mLRxIJliE+VjAzJ1Jqx4zWWkE4mCNEle/HmTGwAq5xkDjqC&#10;GMFkCsfQzcEjiBXIOKExLC9DzEAmsT+rbcQOZJqRmdtnnc0GGErXWRI7eAIWHxtxQCbwqdpi1t4k&#10;GQgC6SNMtBcvQ+wgQChnET0wP9hQRLUtFKx+bSiiyiHeczMvj6ONRZRMIqTtQRxHHPY2LlEyKZB0&#10;F982gn2QTXyGx5FgH/oRHc5ZGRuwoG1Q1az+BGQOCANBbYz1MxuyqPeAO5hjYwHBPox81kZsoKLq&#10;BjHh1MtjEhC/DxVH4i4+OCB+D3Zklp/YWEW1LQnJ+pgfL22womQy4c/SFcUe8TdnizZaGere0+mB&#10;iMVEKgNHM/AaAyVi6Zh9VmZkHAgrM94xrIz40jVzuOfoke7InwCN5xgX4xXCO/InzyrIuILE4ujI&#10;n2BjxIx1R/6EcSkbzRz5EzXmHPkT2MmUDbexyJE/+QPxJ9eaP7n+HPxJHMQicqsTlkAgsTPokyQk&#10;iw4XDE1tjyybYl/QZcpe+OYoFxMjIMqDSMYuTciKOcrCiDSGXZmYyQRVR9jvYasmwXKEIJZc7CKB&#10;rJEjEL1s1WRtFGUynaN2ExNohVAql9/ZovRI7KfYJ7UXjy6F1w+xeeouDl5Kj8RYJLDlKKggn1j1&#10;UB4klmHAFyRYxjKNSWvZBQQlP7ACSvnKCZox9oqdIvjVtd1QUTCFCWHc+dWSoNBGEdseynLEMWhF&#10;iyZft40LVHvijJDTB2Sou2LnnYNTUjjTMKIKYmWIv8ZYrPOdJcgmPs/iECeFQUnSBtYAKJuRyIAa&#10;DTtmSOKxSRBRZo7XD8E1waKe0wllMHBoYRZTSBmMJIrZAYmyFkk8j1G0kQJsJiGbJsr+2T4QXJMk&#10;YvGirIXqqTNh3h7tBotqTzqZpPh+E99NMjnLVyhrkWQBca8DbaMYZxGrH8paqB0ffiz5fRkMfapl&#10;dUoYjPGOYTCCLx2kv3ykpL27sQdKcPzGv9RHs45nSvaDbTOCYjP7eKbkOQrIDKfYxVcbRG4YYD3a&#10;ONqRExn2JI+cyHj8a2/P2i0hbOxz5ESOnMizPKuNdI6cyB+IE7n4ZjhZ+s1nYEXUGaCIRIJssO+W&#10;zVJiYUPWIWxMaIIEHyfesH9HRNili1tx4ZBcQBvGzpsuMJegUch5Tz6Yd0svKWKcwHazM9t9twzD&#10;eWqobIaIi9AlNrlDdiVoQgWo6WA5EyDocv6BZb057qQKSj60JwdFUI7q+gDjQjDF6aJ5hyQIqNgq&#10;ZVVMSBHpZ1hvu8B9yrbZyAAd9LOEJxQIE4KC2YFFiZtUyTEQKXwsuWcgTUgRyGCzeo4MhdNHiEgu&#10;ruOEIMF7gllkoA0SlDX4/EKaHP1Q5WZtgxOCBDITqpT1cHL0QwqBQybuYi2DHAOBpc7zPnIMBDKS&#10;HKfM+LZRl5UgOOe0jbrvXBmKPUZT1tIJc4KxAfQvZxmELsH4NE+rhDqBDIZotnLqwFjOsOXoUBzO&#10;G1AIX4JGzHMDwpdAJuHbTeHEVwkOTX6AIxwJ6j5AVgYUw4CcCT5AIhGSBHD6OJlmr73p7fclScZP&#10;iwhJMt4xJEn0pcP0eMzjSGk8u5gwA92R0thnw2zkcvxMBqMfe5LRhi/Hz2SOn8noTxxtCHL8TOb/&#10;+zOZix8HSuPHz0FpYCOYhlZsvEooDT+K6QEIVoQsf3G8nV1IuIAZlATlF/jVuIudccY7ZfdSHXWB&#10;9AH4HMLFbdM1suMrRJpiiWwDTb4FLlpG1T5dkLL9NCEBNi5TGDBheNgzEi5sRsN8IsHTNfSYR4rv&#10;i11f+M4QcgNNk7OWs/SYBxazlEpiNUC/gklxBoXDw4YISlU4VjSrDwTsFB/sEmXx76HAww9mvYcg&#10;D13RIzH8eybQ+9TG95YyhFqh2CdIXfDrKA+FI8/1EJ5D2SI9ZMB2gnAeyhjncQTEt9NM8qtPQnSg&#10;8pi6IKshQnQo955FMxKiQ+AU1zzSgiCeCZxn4MyWHgtBQaohnvYlMOP4GQGZd3FCdIhMkaXObtmx&#10;mHAeYvIZ1YEPj2zAATfMQtA15OJ0YDdRtMyEFWKBpB+8ABF6LImXIe6OWYM/YkJcPAsnoy5r6fQj&#10;F3Vuj3SbxZFQIZjFErKHfYA+odhjOJyDI2FFgEm67+K/jQpZv7mpOrWR2t03H98Ud0W9/kfxNMlA&#10;op7gI99P7l3m/T/zzZjVZUzRo8peF+2z998W7Uol4dEJRUj5V7ubm6q4Ln+mVaFXtmn549/HhDT4&#10;NEriU710SI0yvS+B9JiiZD9PC954odOoTCVcTRCokBVJ6aFq7l7lnc27M7ypaUu0XOcoGpq/Ketv&#10;80f3OiO91ulzJl3MH982Y16im6G2XiXaUe8aqKS2XN2rfC03zfrpbYskK8jJ0vU6qYz+Y6vujGle&#10;1sXtO10GR27GW6163L5tFyo90tnSpkbKT/vzi/rOW1y1xU/e4q9tvj7p/vYSgkiSgn8hpyrROV2G&#10;JkDnQ4saZKRCOh/SDfXItBpfhF9t+oXL1HK2HBO4IFdVswPIb8r6oVjjs42hv5v83037vlw9qLw4&#10;Q6XIITQ+K+v9Z0gohX6rF64eYJ1We3Xx2L9vxmePQ9qbQWeLtulVPhiVSQs/7pv2Z1XsF/W46H5G&#10;IzGULhc3Wr7U/+7GfDeLrm/LB2Tdqptr/QvFYBrAGvfUJtIklQ7+mJ6OUkO0aga0PMnLo3Jd1Yv+&#10;aVvcInnX2fIStnfTlkOLi5x7suqef4LqB6sY8Bz0Ajd+m7c5bGXfLCzmvVYhckAhLVV3MaYhUg5m&#10;HGl8VIzGq1JE/atoRwC01Kui/1gUtXGJNUYE3WGcNjAeZ39MXc+9g7je7+RllWqDylMEq/u6LdcK&#10;r260qAOONxjRizFVyK+2pQHoGT75Pq8X6z+AG5qUT4cd8RPrcYOqfvRbrAeDziT1mJ6d9Bitf9mB&#10;oR0A51OTzc8+9vG5lGT3z900ebu8JMGR9xhZymSodvj8/TxlSH+ENGU4fe/7ARKa6TlqdWrTlGWI&#10;fWNM6hBH0p4AIbc2VZemDAUi9aG52oESOPQ9etg0/RpU5br/7PBdWe0pnf5Qdt/V1TjCj8P0uuy2&#10;rzCJPHQXo8vf5duhNWpaf60ihe8wwmLim84MNovcti3r/rroMb7d6aDivsiRz+wKOdGKVndrm98V&#10;mAXuyrrTQ66XRMuFyvDnJcsF8gfq/9VYrh8M4uqvYIn5RtUy/GHrwst2W+V6MJXpy3FHt0tnSDz/&#10;DwAAAP//AwBQSwMEFAAGAAgAAAAhADD/hHZJAgAAtgoAABgAAAB4bC9kcmF3aW5ncy9kcmF3aW5n&#10;MS54bWzsVk1v2zAMvQ/YfxB0X20rH3WN2MXQoMOAoeth+wGCLMfGbCmQ1CT996NkyUlQZ8uCbeih&#10;l4CixEdKfM/M4nbXtWjDlW6kyHFyFWPEBZNlI1Y5/v7t/kOKkTZUlLSVguf4mWt8W7x/t9iVKtvq&#10;pUIAIHQGyxzXxqyzKNKs5h3VV3LNBexWUnXUwFKtolLRLUB3bUTieB7pteK01DXnZtnvYI9HL0Dr&#10;aCNw4SozW3nH2/ajYLVUvatSsustJttivojsDazpAsD4WlXFNI7jWTzsWZfbVnJbJJPeb+3gtAdu&#10;ZiSEwJYLcdj7hEYOSYqEDOiD08ZMyCQNML6YkKQg0/HMyc1Q7FHmkG+l6Lpu2L2iHUcdZUrm2D+Q&#10;2Hw62Hz0b8QeNo8KNSUwISYzjAQE5viupsqgBEe+4IcXsTQ7TPVFsh8aDvcv/PK0848XsKsUNIlm&#10;sqrQLsfAxmf7C2A04zuDWO9kweugQpCvwZ715pIaip5UcwGZmL00PBbLnOVpyS5G8gBnqQRu3zC+&#10;lOyp48L0UlG8pQZEqutmrTFSme2S+ly6tkRHN4aXH9a+C4ft8V1sG8C2DxQ6NaKZEdee1VY7p9g8&#10;naTJKTaf0lE6uyazgei/1VE6riOQURJgztURgdRjmf+OjubHOiJvOtLZ69ORa8teN1YY/1NHJ9gM&#10;ZIaJNDDdicLOrV/No2RK0lE676UbiG0lHIaLtQ9HIYHpEmDOFdKpURjyHX6G/nwgXR8LafImpNco&#10;JNeWfyEkN+vtX87iJwAAAP//AwBQSwMEFAAGAAgAAAAhAH30JClDAgAAsAoAABgAAAB4bC9kcmF3&#10;aW5ncy9kcmF3aW5nMi54bWzslt9u2yAUxu8n7R0Q96v/JHYcK3Y1Neo0aep60T0Awji2ZoMFNHHf&#10;foDBTlJHmqJ16kVvIjjAdw6c7ydnc9u3DdgTLmpGMxjc+BAQillR010Gfz3df0kgEBLRAjWMkgy+&#10;EAFv88+fNn3B04PYcqAEqEjVNIOVlF3qeQJXpEXihnWEqtWS8RZJNeU7r+DooKTbxgt9P/ZExwkq&#10;REWI3A4r0OqhK9RaVFOYm8rkgd2RpvlKccX4ECo5a4cRZk2+2nj6BnpoDqjBz7LMk2gVRuOSjphV&#10;zg556A9xPXZBvWEVq6uMS+aIkZ7ySTbmyIPFqD4G9RmrYMtw+vliUj5JGizDZGULVQVNWV2uHUdd&#10;VeN7jloCWoQ5y6B9G7r/drT4aJ8HP+wfOaiLDIb+cg0BVQczeFchLkEAPVvsw6uzKD1O9YPh30Jt&#10;Hh739W4Tny+gL7nqD0pZWYI+g8qIL/pXiaGU9BLgIYhd1Ei5Q7YGvdcOt0gi8MzrK3yE9aXVY+HU&#10;jKwj8dVKVuCvAFG3rzHZMvzcEioHSjhpkFR8iqruBAQ81V3i3wvTFu/kxurlx7ntwnF7bBebWmnr&#10;B3KdmsFlJjQ5WmNzyclhtAqcNc/tfImhYO1Hk9MnN08Zna9N5mSeoUipOJnzzBdBCheJI/7fgxQp&#10;Fx+DFH6AJNL3B5JpywSOJuN/gjTv5uDImeduvsRRHMcOvRMzz3MUzyeOluHaIXGe+CJGb/o9ioJT&#10;jBYfGL1HjExb3gIj86nXfzbzPwAAAP//AwBQSwMEFAAGAAgAAAAhANn/FoDvAQAAmAQAABQAAAB4&#10;bC9zaGFyZWRTdHJpbmdzLnhtbHyU0WrbMBSG7wd7h4MgzGXMip02y4rjkmbJXUogGbscqn1qi9qS&#10;qyNny9v0QXbVB9gzTSYtDCnszv50zi/9v62T3fxqGzigIanVnCXxmAGqQpdSVXP2bb/+NGNAVqhS&#10;NFrhnB2R2E3+/l1GZMH1Kpqz2trumnMqamwFxbpD5VYetGmFda+m4tQZFCXViLZteDoeT3krpGJQ&#10;6F7ZOUtnUwa9kk89Lk9kMmV5RjLPbL7XTY8KM27zjA/ohJdaWaMbHy+cGVEh+Xz1ISDMJ87njxIb&#10;K/yFzdZHg/dr6kThMnHmCM0BWQ5+464z4ghLLSyWsBqCRPgpbQ3rvmnQOFv81R5oBV94+tmlkyS+&#10;TDKCKLnw6drgk8+MKHngPTh9PgimgaCji0PlS07Obj7QUMHRMwpXZxUGGio4ekZhi8plF37tyeiM&#10;xCn0Igz9Tnzkb0r/zXuDttbly7MfxU60XYPDAWOIyJYxlHgIYrwVJAm+o6xqC1FFbVCxlvdo4KsU&#10;LVr3EP35HdZcxqn76PFl0LyvZfGokAiiNmxbSANbNC2Ke9lIe4SoeAirXp7T1De30WXf9E61I3kB&#10;G1HUcvg9jVA0DIjgAl7NeDKJA5lbd9UfYWfdpXjV8jc6VazcQKmEdXMHotE/JrmbLPlfAAAA//8D&#10;AFBLAwQUAAYACAAAACEAwl7bvoEDAABBDgAADQAAAHhsL3N0eWxlcy54bWzUV21v0zAQ/o7Ef4j8&#10;vUvbdWOtkiC6UWkSTEgrEl+dxEkt/BLZ7taC+O/cOS8t3RhhDCbyJX45P/fc+XxnR683UgQ3zFiu&#10;VUxGR0MSMJXpnKsyJh+Xi8EZCayjKqdCKxaTLbPkdfLyRWTdVrDrFWMuAAhlY7JyrpqFoc1WTFJ7&#10;pCumYKbQRlIHXVOGtjKM5hYXSRGOh8PTUFKuSI0wk1kfEEnN53U1yLSsqOMpF9xtPRYJZDa7LJU2&#10;NBVAdTOa0KzF9p078JJnRltduCOAC3VR8IzdZTkNpyEgJVGhlbNBptfKxWQM0Khh9lnpW7XAKXBg&#10;I5VE9ktwQwWMjEiYRJkW2gQOPAPE/IiiktUS51Tw1HAUK6jkYlsPj3HAO7ORkxxMw8EQedRskihF&#10;qb+uy6u0oJML0XngGI2FgSSCnXDMqAV0gqa93FZgqoKgqSl7uV9Il4ZuR+OT/gusFjxHFuW5d7Ap&#10;05gs/DccIkzaTHCVsw3LY3I68eh7hNGfnpz/gY2pNjkciHafJ4BfDyWRYIUDVMPLFf6drlCHdg6i&#10;J4lyTkutqIBm2K5o/7gSDhKcmZi4FcR8GxOHzFCw0dBL3nPxVHqJA+WWcS/52rhnt61z8/9EuhfX&#10;ezZEspyv5U8j5KEtaeIOojhjQlxjvH0qulDG7LQpArWWC+ku4TRAtsdc0jbhGDTNOmzrDobzPlqN&#10;vQ+LR+T3cYNN0Sl4wtWQcHsY1SkPaFWJ7dVapswsfK1qEnQPSlAC9h11gInZ8D4sWPVrpx9gPY4f&#10;bO+OH7ildXht89znufsY9giLB9Bq9DeCl0oyrJQYdlDj6m6w0oZ/gaDD4pjBPDMELyCOZ3sjGHOb&#10;4vej6vG0bg2tlmzj6T5WO14Jmph+Ahc/gPYvXIzH6L6EcMfFePXBTT40+TlJHh/uxHOSxOPUy5O7&#10;E/kUvgueIqTvOPIfcPTVBurLXhH7oYR1xSjAS3RMrjBti70dT9dcOK666rIrX4CZb3YF0d8RHT4X&#10;fKnstMCO5ayga+GW3WRMdu33vkLDAW2kPvAb7TxETHbtd3hNHJ3ihRMSyzsL9zr4B2vDY/L17fzV&#10;9OLtYjw4G87PBpNjdjKYnswvBieT8/nFxWI6HA/Pv4FN+LaawUPjD94u/o0FuXQ0mVkBLxzTGNuQ&#10;v96NxWSvU9P312WgDQm5NSK03dsv+Q4AAP//AwBQSwMEFAAGAAgAAAAhAPtipW2UBgAApxsAABMA&#10;AAB4bC90aGVtZS90aGVtZTEueG1s7FlPb9s2FL8P2HcgdG9tJ7YbB3WK2LGbrU0bxG6HHmmZllhT&#10;okDSSX0b2uOAAcO6YZcBu+0wbCvQArt0nyZbh60D+hX2SEqyGMtL0gYb1tWHRCJ/fP/f4yN19dqD&#10;iKFDIiTlcdurXa56iMQ+H9M4aHt3hv1LGx6SCsdjzHhM2t6cSO/a1vvvXcWbKiQRQbA+lpu47YVK&#10;JZuVivRhGMvLPCExzE24iLCCVxFUxgIfAd2IVdaq1WYlwjT2UIwjIHt7MqE+QUNN0tvKiPcYvMZK&#10;6gGfiYEmTZwVBjue1jRCzmWXCXSIWdsDPmN+NCQPlIcYlgom2l7V/LzK1tUK3kwXMbVibWFd3/zS&#10;demC8XTN8BTBKGda69dbV3Zy+gbA1DKu1+t1e7WcngFg3wdNrSxFmvX+Rq2T0SyA7OMy7W61Ua27&#10;+AL99SWZW51Op9FKZbFEDcg+1pfwG9VmfXvNwRuQxTeW8PXOdrfbdPAGZPHNJXz/SqtZd/EGFDIa&#10;T5fQ2qH9fko9h0w42y2FbwB8o5rCFyiIhjy6NIsJj9WqWIvwfS76ANBAhhWNkZonZIJ9iOIujkaC&#10;Ys0AbxJcmLFDvlwa0ryQ9AVNVNv7MMGQEQt6r55//+r5U/Tq+ZPjh8+OH/50/OjR8cMfLS1n4S6O&#10;g+LCl99+9ufXH6M/nn7z8vEX5XhZxP/6wye//Px5ORAyaCHRiy+f/PbsyYuvPv39u8cl8G2BR0X4&#10;kEZEolvkCB3wCHQzhnElJyNxvhXDEFNnBQ6Bdgnpngod4K05ZmW4DnGNd1dA8SgDXp/dd2QdhGKm&#10;aAnnG2HkAPc4Zx0uSg1wQ/MqWHg4i4Ny5mJWxB1gfFjGu4tjx7W9WQJVMwtKx/bdkDhi7jMcKxyQ&#10;mCik5/iUkBLt7lHq2HWP+oJLPlHoHkUdTEtNMqQjJ5AWi3ZpBH6Zl+kMrnZss3cXdTgr03qHHLpI&#10;SAjMSoQfEuaY8TqeKRyVkRziiBUNfhOrsEzIwVz4RVxPKvB0QBhHvTGRsmzNbQH6Fpx+A0O9KnX7&#10;HptHLlIoOi2jeRNzXkTu8Gk3xFFShh3QOCxiP5BTCFGM9rkqg+9xN0P0O/gBxyvdfZcSx92nF4I7&#10;NHBEWgSInpmJEl9eJ9yJ38GcTTAxVQZKulOpIxr/XdlmFOq25fCubLe9bdjEypJn90SxXoX7D5bo&#10;HTyL9wlkxfIW9a5Cv6vQ3ltfoVfl8sXX5UUphiqtGxLba5vOO1rZeE8oYwM1Z+SmNL23hA1o3IdB&#10;vc4cOkl+EEtCeNSZDAwcXCCwWYMEVx9RFQ5CnEDfXvM0kUCmpAOJEi7hvGiGS2lrPPT+yp42G/oc&#10;YiuHxGqPj+3wuh7Ojhs5GSNVYM60GaN1TeCszNavpERBt9dhVtNCnZlbzYhmiqLDLVdZm9icy8Hk&#10;uWowmFsTOhsE/RBYuQnHfs0azjuYkbG2u/VR5hbjhYt0kQzxmKQ+0nov+6hmnJTFypIiWg8bDPrs&#10;eIrVCtxamuwbcDuLk4rs6ivYZd57Ey9lEbzwElA7mY4sLiYni9FR22s11hoe8nHS9iZwVIbHKAGv&#10;S91MYhbAfZOvhA37U5PZZPnCm61MMTcJanD7Ye2+pLBTBxIh1Q6WoQ0NM5WGAIs1Jyv/WgPMelEK&#10;lFSjs0mxvgHB8K9JAXZ0XUsmE+KrorMLI9p29jUtpXymiBiE4yM0YjNxgMH9OlRBnzGVcONhKoJ+&#10;ges5bW0z5RbnNOmKl2IGZ8cxS0KclludolkmW7gpSLkM5q0gHuhWKrtR7vyqmJS/IFWKYfw/U0Xv&#10;J3AFsT7WHvDhdlhgpDOl7XGhQg5VKAmp3xfQOJjaAdECV7wwDUEFd9TmvyCH+r/NOUvDpDWcJNUB&#10;DZCgsB+pUBCyD2XJRN8pxGrp3mVJspSQiaiCuDKxYo/IIWFDXQObem/3UAihbqpJWgYM7mT8ue9p&#10;Bo0C3eQU882pZPnea3Pgn+58bDKDUm4dNg1NZv9cxLw9WOyqdr1Znu29RUX0xKLNqmdZAcwKW0Er&#10;TfvXFOGcW62tWEsarzUy4cCLyxrDYN4QJXCRhPQf2P+o8Jn94KE31CE/gNqK4PuFJgZhA1F9yTYe&#10;SBdIOziCxskO2mDSpKxp09ZJWy3brC+40835njC2luws/j6nsfPmzGXn5OJFGju1sGNrO7bS1ODZ&#10;kykKQ5PsIGMcY76UFT9m8dF9cPQOfDaYMSVNMMGnKoGhhx6YPIDktxzN0q2/AAAA//8DAFBLAwQU&#10;AAYACAAAACEAV7t0tCUPAABcUQAAFAAAAHhsL2NoYXJ0cy9jaGFydDEueG1s7Fxtb9zGEf5eoP/h&#10;ekjQFIUp7i5fhUiBrERBUbtRIjsf+o26o6SreeSFpGwpv77Pkpzh8qxR2LwUSHBnQL4jd/ZtXnb2&#10;2dn5/IuHbbF4n9fNpipPlsrzl4u8XFXrTXl7snz75uJFslw0bVaus6Iq85PlY94svzj9858+Xx2v&#10;7rK6vdplq3yBSsrmeHWyvGvb3fHRUbO6y7dZ41W7vMS7m6reZi1+1rdH6zr7gMq3xZH2/eioq2Q5&#10;VJD9jAq22aYk+noOfXVzs1nlX1ar+21etn0v6rzIWsxAc7fZNctTDG6dtblK/WDxPitOlv7yyD4s&#10;svK2f5CXL95e9Q/r6r5c5+vzqi4xjU757er4rGjzukRV51XZorVhnNtZM7XN6nf3uxerartD5643&#10;xaZ97LqLDqLu87sK41h8l/9wv6nz5mS5UgFNBL5+NBXbzaqumuqm9VDjUT8LxA1bbXyUHOmBHxis&#10;Co6b9rHI+wEpX9vRHnG7XRcusqK4zlbv7Nw4hbno+N4S7k+GperYb79k9231ZtMW+Zd5kbf52pnH&#10;1fGuqNqzOs9swSJ7rO5b+22blfdZ8Yp/92/eZPVt3vbkmxIs6bn08LpaD2PJ17d5//DxqYcPQ9Oe&#10;Ck2glB/EfqITXyXdsFbHj/w+ipMwSZMk9FMdhDruK/1A7yOFf5BxP03jNFKJ6d/fje9jlca+r1FL&#10;5Ceqn7b9cR25Q25WWQuJOreaZ6dg+H01MqrZVlV79xqiQyN/n9WP51VRTWQTpHlta9isabx976p6&#10;nddDD/sn7YMt9/7UinBdFZ+jQ+8hCavj/kWzu0RF2XFR2r9NVWzWF5ui6H5YK5CfF0N97YOyNR5N&#10;SuGXpUR1fUV2+Lbv3eget9cVrJPVwBLWp6N2Czx8n6Gh1XF5v/0uv7Hfbk4v7osir/My/8snZ58o&#10;dYy/obL1d+9R8jxDt7qynVU6h1ycfo3yddaNrbdV3VPUt2vPod6DOAVd/+3DBabNWgVbzfvTrvp+&#10;TnYdW6iAogKe0trX49RNi2kupiFPxuePWLFhikDp0KTjR2ojYIowCZJkJEglipAp4tgqAH/EXkVM&#10;kaahjqSK46GY9rRJoAL8SSSKhClCpZKUeyJPacoUCRQv5iZScbiKuGk8FWkt9kURU40XBokyUp+h&#10;zr10GC9NlB/N6QKxNfCCKEqCcZyB2ArxNfR8TE0sliNuhl6kTQCTRB95oMTOyDN+Gs4aALE29vw4&#10;DWD86CPKjCLexl4aGO1wSh4LMTfxUki/MxaRGZqYq3xphjTxVSnvWWUlvirtWW0V6yNmqgDaHzrM&#10;FOdCEzNV6EFJRVHVxEwVe1PVlE0MMVOl3nO6iUWsl1qtPSinXB+xTYeeVUlxFohXOvGgiI4VEas2&#10;xCujIKuu4ZFJiHcm9KCTmmQbC6/UMUNsNKk3VU+ZhDgaBB7U07G6og4Z4mjo22lydEhuhZgbRrCP&#10;szTVEHMj40FT4VLQRxQ1Q3yOfW+qqaJAG2J5nHrQVHnMxPIktYKvqC++L1YdEMtReMowrNvjkt3/&#10;6FZ6fKXF//F5J+Bl5wS8/M2dAO17kQoj5zMdyeg2kLCCIjHKIRBlgmRVY39mHIIolNogUQWFhiVx&#10;PhIFSSooAqPM+BFliAQVFJFyDLe8xpKcgiLxY3cgUq9ITGGOfD8cO2VEWSIpBYX2E4dCtB4kr6AI&#10;sJyMH3Hk7CuAJNJYq8ePNBB2G0ASx7Pmlz0IDbX207GNSNQ9xXw3nlazZhibxsHiG8+koSMpojgq&#10;5rwB531njsXRM+eNl4TxHArmfOD5katXosyzK6EDT6eyy8T8hpuVzukLew+oONaBM0UiI9ibAAl2&#10;iNK8aNZsLKNp6syLKK2aWYy1LnDNh+hws1+BxTpKXX6JEs4uBkjSxJ1+USo08xgLVzhLwkdvI8K6&#10;7SyoqTxjrN+RF4e+oxRyx5jhcEvlbQn7HTqGw+vaTLFmw6Y89sJ0Vv/Z70ArieyvG+ay9ZtcRRbF&#10;n30NuFqha/m06J0ZVuTES1zfWzbh7GtorO6RKHLsX6BYkARzBJv9C5AksbvMyUMmzhofIicOk90L&#10;FIuMO5l7YvaMt0FeRo+v9JhED2cwlLKPqAxogYOoDE8IUVGfjnahf3bAPnj1FU0TaQb8lAP28RTq&#10;REqhsbE5YB841CArd8A+YOCekhj2Vg7Yh50guOgH7GMKUbM/csA+fkfYx7cd9vHtDOzDxw7TOiM/&#10;4/QjAijhz/J9yVsGhfYdQNQX13raHoEi0K5LLruEw24WFLEfO3s10VWl/W8EiCFNHQrRn6T1BBSh&#10;CzbKuxbaGoEijd1eiW3Q9heQXhCIm0HaDKFUamJxUsgjiLDjTSJniGLFjHBEOFgIAodE7DEjHCCJ&#10;lEsit8L8tVinc/Dly7t3cv+iCBi5c3gkb1kY4YhiuIyhMxa5FWZxgi2jK3iiGCnmceJFEzRMhKoU&#10;Mzn1DM57RmBB3HEyxgHc1g/dZuRWiPsW6rWH0fwRx8KAR2zBQFmu2G+INU7LZ0FnjHiAJEldKRGZ&#10;wYhHDLgpmoVQMeIRQ+JjB4KWBYsRjzj0dDxLShjxAEmqlcM/URMZ8YgBXyhXFWVmkJLHABmMc/j5&#10;jNlklifgn8tyUbAY/QC6byaGc9yj7rkEZM4TbL6dIxdZERn7SJQ3BYxF4WW/I4GEadGQMPaR4PR2&#10;wgl5wKTiIElFfjHckVgcz3dYLPeFtDqJcCbrAsryKInFCRCqdJZRM8TiJAHS6/RLPotjGAQHM3qC&#10;9O6N5deFQYawGQcGGZ4QDGI+HUXsp2NK6ttrjihB0JJ/3sVmHYJK7PmSBfIp9oSWVvhah6CSpza9&#10;pHPWiTsElbiiww7TIagEvpJotdlLOgSVHIJKuoBAdnAOQSV/7KCSs4s+tPRiJrTy1d9/NryiEX43&#10;CWAUPVryxy1F7G6T9k65PvYRQBHE4v6LdtwohdNj3j3iy+i3TX0PglRAkWoX7hB7Qs44TkXhMTvu&#10;rNgGbbdBEWp37yy2QX65PXkNJy6zNA52EXAIO4FtxDbIK+/OYGeNg5EWkOBAeM7QGWnBSanWsjyQ&#10;C4hiiER3GCeTEK9xUoqQk1mdIWaDJABU5DQjTSsfyIAkjl0QQ+Q2oysICtQTtFEeC/G7iyP0xS0e&#10;QyoGAKBxYlbl/bUiNoMkiGfNLDsLIEmnm19pmhhdMYjMeQaEITajWKJnAbGMqBhEykwAQXE2GVEB&#10;SewGMspWgBEVRGUijNMRDJHNjKiAJI72tqWO3WLWAjeM3S22jCSTLhvghpNobFEwNHMZASETFEXE&#10;ahhFMYjMlfvPcSMGm/fICYqVRW50LWyohnHUTO4MKzNiMPx5rbAyw6NLxcnkuJEAARUTbRQ5y0BK&#10;YLEf10yI888xJCCZRqfIQyYuB1BMN/T0mYklLgeIsotnLSQMpADpDieI6t5e4dcFUob7Qw6QMjwh&#10;ICX8CEg5xJMc4kn2cCHSkAPssY+YHWCPw10aZ5WUvQ/aehzu0vT3IEff5HCXZnLrbc8dGB1YjnX9&#10;fd2lOXvbwx5vf3vYQ+HwzMTupkHaJhHsAQqTRo5nKW7SacMEigh3r6WKyX1GMQRXuC63REHeM+7l&#10;4UxOi54toR0oFyAe33HmpZrZ5GBfYYwDXoi9py0S2khxzWhsQ6Qgz0DZE0UcgUt9IYcZ5QJ0ZtzX&#10;iTUzxgGSWClxk8nABspNT1vFfQVfkoEx1hPEQu4NM9bGprtRJ+KGh10DtIJ0AE6kg0zCTMZWCmjo&#10;nGkiLuNmGA7tZpEQm0GCY6xZJMRnkEz6JYcvMd6Bi1t+5J5Pi5PMeAdIgF9KssQYh71EZmahXxxB&#10;ApLUD0UxZZAD4Zwa5XgnIO8FGeQASZDOmk0GOey9LpifGWxmkMPe60pd7RelnMNGQBL48mwyaxEp&#10;M4kOkvlE2oyaU6ShGD+iZDPIgbtNRstrHBlmFIuMi4WKnWFHwt6awsW6cTLFmeEAEVxUMkjWMZLI&#10;rZCZttehZCiB9BcgNiZlrFdWE8Y4QGJc9X2GhPUX8UBIBCLpCTsMAK9xFVAsxtzEyhIYsTpGMCwW&#10;HrnGaW+ifxmCsX51XTT2ZLm5qz68ym/zcv3PnPKn9NlF7Btc4J1kHLHPzrP2X9l2yNgypN+xz6/y&#10;+snnl3m9sgl2umQhTvmX99fXRX61+dGtCqPirmUP/xiSzUS41KwAlPUdmz43MMdD+pH9HCxo8axL&#10;kTKlGGsCQYGMR3Yeiur2ZdZwTp2+pareoOdd/qG++9tN+Tp7GJsj6nWXGmcyxOzhshpyDl33tbU2&#10;iY5tq0eF6s3qzuZiua7Wj5c10q8g30rTdgljuh87+2RI4bLOb77ryiCaZnhU29f1Zb2wqY9Olpz2&#10;KDtuT8/KW29xUec/eIvP6mx91PzN5nZBEAr+gs5W0iV26buAOe97VCHbFFL1OMOwr6jXuO19sW0X&#10;YxzyyXJIzoI8VNU9mPxqU77L17jW0Y93m/2nqt9sVu9szpu+UuQHGt5tyv13SBaFcdsGV+8gnTx7&#10;Zf7QvqmGdw99Spt+zhZ11dpcLzZLFr7cVfWPtthPzuOi+RGdhOlYLq47+k33937IZbNo2nrzDhm1&#10;yuqq+4ZiEA3wGs/sffhJmhz8mAY+WTttu4FZnuTcsXmsykX7uMtvkJjrZHkO2buuN32P80x6s2qe&#10;foPqe6no+dnPC9T4MqszyMq+WDDP224Kkd8JKaeasyHFkFUwUqThVT4Ir03/9O+8HhjQUb3M2w95&#10;XpJKrGERugHjhgZpHH+Zqt7Yxv9J9QrbMZuYCKL4db1ZWyY2g5g9o429ZL0YcoP8zwLWc3+Gon71&#10;18Vnry+zP4p6fiRTo6ntXv0SmYIpmiQb69asznJ339hc1D3H5WRk8/ONfXgqCdndUw8pUxcOTUPk&#10;HkK6CWQmM0ZH3dLkZCYzOKELQiQC0Qh+RhqzIeCSM5PhRjcSugXIj4Cb3QqV9KPhzGTIT4D9n0FW&#10;s0hj4xt25wyYmmnGNTwYx/+kVS94+uykfr9pvimLwfAP1nu9aXYvsba8a84GS3Cb7fre2NX+S+tA&#10;fAPDi/VwumBw4rhdvSnbq7yF2bvtfI27PEMKswukQcvrTgd32W2OxeF2UzadJca98eXCJvXz4uUC&#10;KQO7/62J71705PaXWWIZsrX0P7guNHa/s8oHWZk2jiddv7qkiKf/BQAA//8DAFBLAwQUAAYACAAA&#10;ACEAPI61rkcBAABXAgAAEQAIAWRvY1Byb3BzL2NvcmUueG1sIKIEASigAA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fJJdS8MwFIbvBf9DyX2bpGV+lLYDlV2IA8GJ4l1IzrZq80ES7fbvTdut&#10;dihenvO+ec57DinmO9lEX2BdrVWJaEJQBIprUatNiZ5Xi/gKRc4zJVijFZRoDw7Nq/OzgpucawuP&#10;VhuwvgYXBZJyOTcl2npvcowd34JkLgkOFcS1tpL5UNoNNox/sA3glJALLMEzwTzDHTA2IxEdkIKP&#10;SPNpmx4gOIYGJCjvME0o/vF6sNL9+aBXJk5Z+70JOx3iTtmCD+Lo3rl6NLZtm7RZHyPkp/h1+fDU&#10;rxrXqrsVB1QVgufcAvPaVu9rXeBJ3d2uYc4vw5nXNYibfXW/CJbf7UDpQw8oEFGIkQ+hj8pLdnu3&#10;WqAqJZTGlMRktiIkT9M8u37rpp6872INDXmY/T8xiwOUpCt62RFnlxPiEVD1uU+/QvUNAAD//wMA&#10;UEsDBBQABgAIAAAAIQAHVz9v5wAAAFEBAAAeAAAAeGwvcXVlcnlUYWJsZXMvcXVlcnlUYWJsZTcu&#10;eG1sbI9NS8NAEIbvgv9hGRD0YDatUESalnoIetFCWzxPs9NkYXc27k7E/HvXryrocZ555+Gd+fLV&#10;O/VCMdnAFUyKEhRxE4zltoLdtr68BpUE2aALTBWMlGC5OD2ZPw8Uxy3uHams4FRBJ9LfaJ2ajjym&#10;IvTEeXMI0aPkMbY69ZHQpI5IvNPTspxpj5ZBMfrsXj9uNurqTJ1PLwpQTWCmRnKve5ObzUDhIKH+&#10;0B1J37vxYfB7ip+LXCN/gO/4NkTzD64DyzE7+cquUYQi/+ErZ1v29Ovi2/5kjXR3ZNvux1aCXrwB&#10;AAD//wMAUEsDBBQABgAIAAAAIQDZgfSVJQIAAMoGAAAQAAgBZG9jUHJvcHMvYXBwLnhtbCCiBAEo&#10;o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JxVwY7aMBC9V+o/hFz2UC0JLK1WyGRVsV3t&#10;oWVRA9sjcp0JWOvYkW0Q9Os7JgoJNGShl2Q88/L85ikek4dtJrwNaMOVHPm9buh7IJlKuFyO/Pns&#10;6fbe94ylMqFCSRj5OzD+Q/TxA5lqlYO2HIyHFNKM/JW1+TAIDFtBRk0XyxIrqdIZtbjUy0ClKWfw&#10;qNg6A2mDfhh+CWBrQSaQ3OYHQr9gHG7s/5Imijl95nW2y1FwRL7mueCMWuwy+sGZVkal1vu2ZSBI&#10;UC8SVBcDW2tud1FIgvqSxIwKGCNxlFJhgARVgjwDdaZNKdcmIhs73ACzSnuG/0HbBr73mxpwckb+&#10;hmpOpUVZDlYs9rHIjdXRL6XfzArAGhIgoEjuwzq2HvNBNNgDMGgFFlwTmkHi/aRyCdds0btv3sOJ&#10;LJrFzY9tmHErwLykU6ptgyv9ft2WvbjClELn01oI0CDR6MqHQzR9iePGwoR+aszHztNeY+kGv7np&#10;LHqLxYQuFvjuXgLrt8PuLmMrYe+wfb6MrYSdYzt42jlEru2zLR9QJ/hr+LHDq/gd/hp+7Pkqfoc/&#10;x+/+qo57tLpyjHqfq82Biqut7wrV1u0x6kTX0Tk9OZljleVU7qK55PvLwO48lXozkBKMATyAJYB8&#10;5/LNzPOZeqQWyjl4nCTximpIcHSW9SpBnnEEauFIxis3gZIS82/BTe3X4mqKeoNueBfiQK7lSFBd&#10;QtFfAAAA//8DAFBLAwQUAAYACAAAACEAg80xYcUBAADIBQAAJwAAAHhsL3ByaW50ZXJTZXR0aW5n&#10;cy9wcmludGVyU2V0dGluZ3MzLmJpbuxUwY7TMBB9KStYcQHxBYg7UtoFcU6bVEnlJiFxxIpLFFRX&#10;aynYkeMiuic+hSsXtB+0X4D2xA8s4267VAsSWi0nxETxzDzPPM/Yiccw0LA4gSDrKWIwPMdLHOEV&#10;fIR4Q1i/mZM09uTlFCehKMeJd4D757g4mFx+euDBw7eH+nBB+hGOB84/HgxoZJRr6XFr3F28LcWA&#10;tHudf0myha9VmKTVM5x5F/fgff+SfL2e+I3xhLAd7276pr/D/+t/cwf2z/uMnHLOZ67Tx/js/fk/&#10;ARLVrexYKgQVz1BEZcgYKiWN6J01NnVudNefCGERyr5rmzXmYiEbvu4ESh6kYVCELo5rJUzffBDI&#10;plMHhEL10q6RdVZqNXRQZIw2uZHKIi+SlEdFHUbToGIcw5Hvz/VCIH7tTBSi1+3KZW4JRsiMFMo2&#10;GyzPCl4ECUe46lrxEWmWRsibTphSngqwiBM5LZlP2M9yh4ibdmmpUMS8zgNeJm+jetM5FVeIq8pY&#10;09uZfufqJZU276mj5XJTvlrcQMpWiA7DevTCr4/8235idF4srsaUtn+Mt2X5a/Gzqb4T14RF8zJL&#10;9zg8uuPg/XrLXYX8AAAA//8DAFBLAwQUAAYACAAAACEAn3/0eOkAAABVAQAAHgAAAHhsL3F1ZXJ5&#10;VGFibGVzL3F1ZXJ5VGFibGU0LnhtbGyPTUsEMQyG74L/oQQEPTidUVhUtrvoYdCLeFjZc3cap4U2&#10;rW1GnH9vXT9Bj3neNw/Jcv0avHjBXFwkBV3TgkAaonE0Knjc9KcXIAprMtpHQgUzFlivDg+WzxPm&#10;eaN3HkVVUFFgmdOVlGWwGHRpYkKqyVPMQXMd8yhLyqhNsYgcvDxr24UM2hEI0qG6+8l7zEgozo/E&#10;cXfSgBgiEQ5cj7szCi5B6Iljv1e+g25RSUp+vp/CDvNHUE+pX+zxTczmH9xH4u9u99l90MyY6Q+/&#10;9m6kgL82vuxbZ9jeohvtj60FuXoDAAD//wMAUEsDBBQABgAIAAAAIQDimz9G6AAAAFYBAAAeAAAA&#10;eGwvcXVlcnlUYWJsZXMvcXVlcnlUYWJsZTIueG1sbI9NS8QwEIbvgv8hDAh6sOkWXES2u+ih6EU8&#10;rHiebcY2kExiMhX77w31E/Q4z7zz8M5m9+adeqWUbeAWVlUNirgPxvLQwuO+O78ElQXZoAtMLcyU&#10;Ybc9Ptq8TJTmPR4cqaLg3MIoEq+0zv1IHnMVInHZPIfkUcqYBp1jIjR5JBLvdFPXa+3RMihGX9zd&#10;5BwlYlIXJ+q0OatA9YGZeinl7kyp14DCSUK3OBeyLiRGN99P/kDpY1G6lDcWfBOS+Qd3geU7u/rM&#10;PqAIJf7Dr50d2NOviy/7kzUy3pIdxh9bDXr7DgAA//8DAFBLAwQUAAYACAAAACEAQC1NW+kAAABV&#10;AQAAHgAAAHhsL3F1ZXJ5VGFibGVzL3F1ZXJ5VGFibGUxLnhtbGyPTUsDMRCG74L/IQwIenCz20MR&#10;aVrqYdGLeKh4TjfjJpBM0mRW3H9vrJ+gx3nmnYd3VpvX4MUL5uIiKeiaFgTSEI2jUcHjrr+8AlFY&#10;k9E+EiqYscBmfXqyOkyY553eexRVQUWBZU7XUpbBYtCliQmpbp5jDprrmEdZUkZtikXk4OWibZcy&#10;aEcgSIfq7ifvMSOh6M7E+eKiATFEIhy4lrszCmoXPXHsj8p30C0rScnP91PYY/5Y1Cr1iyO+idn8&#10;g/tI/J3tPrMPmhkz/eFb70YK+Oviy/7kDNtbdKP9sbUg128AAAD//wMAUEsDBBQABgAIAAAAIQCD&#10;zTFhxQEAAMgFAAAnAAAAeGwvcHJpbnRlclNldHRpbmdzL3ByaW50ZXJTZXR0aW5nczEuYmlu7FTB&#10;jtMwEH0pK1hxAfEFiDtS2gVxTptUSeUmIXHEiksUVFdrKdiR4yK6Jz6FKxe0H7RfgPbEDyzjbrtU&#10;CxJaLSfERPHMPM88z9iJxzDQsDiBIOspYjA8x0sc4RV8hHhDWL+ZkzT25OUUJ6Eox4l3gPvnuDiY&#10;XH564MHDt4f6cEH6EY4Hzj8eDGhklGvpcWvcXbwtxYC0e51/SbKFr1WYpNUznHkX9+B9/5J8vZ74&#10;jfGEsB3vbvqmv8P/639zB/bP+4yccs5nrtPH+Oz9+T8BEtWt7FgqBBXPUERlyBgqJY3onTU2dW50&#10;158IYRHKvmubNeZiIRu+7gRKHqRhUIQujmslTN98EMimUweEQvXSrpF1Vmo1dFBkjDa5kcoiL5KU&#10;R0UdRtOgYhzDke/P9UIgfu1MFKLX7cplbglGyIwUyjYbLM8KXgQJR7jqWvERaZZGyJtOmFKeCrCI&#10;EzktmU/Yz3KHiJt2aalQxLzOA14mb6N60zkVV4iryljT25l+5+ollTbvqaPlclO+WtxAylaIDsN6&#10;9MKvj/zbfmJ0XiyuxpS2f4y3Zflr8bOpvhPXhEXzMkv3ODy64+D9estdhfwAAAD//wMAUEsDBBQA&#10;BgAIAAAAIQAkpoZoNgIAAHUYAAASAAAAeGwvY29ubmVjdGlvbnMueG1s3JhBj9MwEIXvSPwHyxIS&#10;K0TTtN0FVm1WaEtvCxFlOUVCJpk2gcSObGfV/nsm9cYJLeLqurc4aaZvvr7keTq/21UleQKpCsEX&#10;NByNKQGeiqzg2wV9/LZ6+54SpRnPWCk4LOgeFL2LXr6Yp4JzSDXepgjW4GpBc63r2yBQaQ4VUyNR&#10;A8crGyErpnEpt4GqJbBM5QC6KoPJeHwTVKzgNBqUI0WGQijhrMLvC1+Rz+wNeR1eUaL3NZ65oUTC&#10;RgJWyb53wmeU/GTp760UDTe3K/YES6ZZWyuaa9jpWBJsDGK2xSqz6TtsTDQyhVVR4on72+RRYbnk&#10;10YkS5E2FXCtkjhfJm2ZZPnwMfmagyDrtCDt4lOLBZJ1Ldme3AumEVl34Qdq3s2SXvzoWcOqgDJT&#10;qKPhGkUMzwZG5eET/zkO2lZMmWh+WMQSD/qf44Tl5JjlxGeWkyuXLKcdy6nPvuzFu2SJz6x5xjs5&#10;XvqyF++S5XXH8tpnX/biXbLEgDG+7OR46ctevEuWGLKG5aopS5DAgWAo+pbmVjxmuj1+bsQlXdyb&#10;/YuuZ361RE/ous36D6d08WV/Gd41jbj0boiTxrF5W1UXYV7TiFO8doKyjxfBSLgM95pGnOK1Q9Xf&#10;eC/CvS1et6/e0M5Z8Zf12sctQ6sb82wg36ld7axlBXnm1GOejv1p560DTw+3BUOeZ7AZsDOX5emx&#10;P88g/e3cdeDpYfAP/XkGcW8nLcvTY386yPfB/9Mq+gMAAP//AwBQSwMEFAAGAAgAAAAhAL1OWRXp&#10;AAAAVQEAAB4AAAB4bC9xdWVyeVRhYmxlcy9xdWVyeVRhYmxlMy54bWxsj01LAzEQhu+C/yEMCHpw&#10;s/FQRZqWelj0Ih4qntPNdBNIJmsyK+6/N9ZP0OM87zsPM8v1awziBXPxiTSopgWB1CfradDwuO3O&#10;r0AUNmRNSIQaZiywXh0fLZ8nzPPW7AKKqqCiwTGP11KW3mE0pUkjUk32KUfDdcyDLGNGY4tD5Bjk&#10;RdsuZDSeQJCJ1d1NIWBGQqFOxKk6a0D0iQh7rsfdWQ2XIMzEqTso34FaVDKOYb6f4g7zR1BPqV8c&#10;8E3K9h/cJeLvrvrsPhhmzPSHb4IfKOKvjS/7k7fsbtEP7sfWgly9AQAA//8DAFBLAwQUAAYACAAA&#10;ACEAV8/Jf+YAAABPAQAAHwAAAHhsL3F1ZXJ5VGFibGVzL3F1ZXJ5VGFibGUxOC54bWxsjk1LxDAQ&#10;hu+C/yEMCIps0/awiGx30UPRy+JhxfNsM9sGkklNpmL/vXH9BD3O877z8K42r96pF4rJBm6gKkpQ&#10;xF0wlvsGHnft4gpUEmSDLjA1MFOCzfr0ZPU8UZx3uHeksoJTA4PIeK116gbymIowEufkEKJHyWfs&#10;dRojoUkDkXin67Jcao+WQTH67K7O1BYv1Xl9UYDqAjN1kmfdmwZqUDhJaI+yd1AtMxlHN28nv6f4&#10;EeQRef8R34Zo/sFtYPnuVp/dBxShyH/4jbM9e/r18WV/skaGO7L98GMrQa/fAAAA//8DAFBLAwQU&#10;AAYACAAAACEAh59ySeoAAABWAQAAHgAAAHhsL3F1ZXJ5VGFibGVzL3F1ZXJ5VGFibGU2LnhtbGyP&#10;TUvEMBCG74L/IQwIerBpBReR7S56KHoRDyueZ5uxDSSTmEzF/nuzFT9Aj/O8Mw/vrLfv3qk3StkG&#10;bqGpalDEfTCWhxaedt35FagsyAZdYGphpgzbzfHR+nWiNO9w70gVBecWRpF4rXXuR/KYqxCJS/IS&#10;kkcpYxp0jonQ5JFIvNMXdb3SHi2DYvTF3U3OUSImdXmiTpuzClQfmKmXUu7elHoNKJwkdItzIatC&#10;YnTzw+T3lD6D0qW8seDbkMw/uAss37sH6UHxiCKU+A+/cXZgT78uvuzP1sh4R3YYf2w16M0HAAAA&#10;//8DAFBLAwQUAAYACAAAACEA4YHLBOcAAABRAQAAHwAAAHhsL3F1ZXJ5VGFibGVzL3F1ZXJ5VGFi&#10;bGUxMS54bWxsj01LxDAQhu+C/yEMCHqwaQVXke0ueih60YVd8ZxtxiaQTGIyFfvvDfUT9DjPvPPw&#10;znL95p14xZRtoBaaqgaB1AdtaWjhcdedXoLIrEgrFwhbmDDDenV4sHwZMU07tXcoioJyC4Y5XkmZ&#10;e4Ne5SpEpLJ5DskrLmMaZI4Jlc4Gkb2TZ3W9kF5ZAkHKF/fmYbsV50fiuDmpQPSBCHsuve50aXYB&#10;Qo0culk3k0UhMbrpfvR7TB+LUqN8MOObkPQ/uAvE39nmM7tRzJjoD792diCPvy6+7E9Ws7lFO5gf&#10;Ww1y9Q4AAP//AwBQSwMEFAAGAAgAAAAhAPbQpsPnAAAAUQEAAB8AAAB4bC9xdWVyeVRhYmxlcy9x&#10;dWVyeVRhYmxlMTAueG1sbI9NS8QwEIbvgv8hDAh6sGkXWUS2u+ih6EUXdsVzthmbQDKJyVTsvzfU&#10;T9DjPPPOwzurzZt34hVTtoFaaKoaBFIftKWhhcd9d34JIrMirVwgbGHCDJv18dHqZcQ07dXBoSgK&#10;yi0Y5nglZe4NepWrEJHK5jkkr7iMaZA5JlQ6G0T2Ti7qeim9sgSClC/u7cNuJ5oTcbo4q0D0gQh7&#10;Lr3udGl2AUKNHLpZN5NlITG66X70B0wfi1KjfDDjm5D0P7gLxN/Z5jO7VcyY6A+/dnYgj78uvuxP&#10;VrO5RTuYH1sNcv0OAAD//wMAUEsDBBQABgAIAAAAIQBiU3Jg5wAAAFEBAAAeAAAAeGwvcXVlcnlU&#10;YWJsZXMvcXVlcnlUYWJsZTkueG1sbI9NS8QwEIbvgv8hDAh6sGkVF5HtLnooetGFXfGcbcYmkExi&#10;MhX77w31E/Q4z7zz8M5y/eadeMWUbaAWmqoGgdQHbWlo4XHXnV6CyKxIKxcIW5gww3p1eLB8GTFN&#10;O7V3KIqCcguGOV5JmXuDXuUqRKSyeQ7JKy5jGmSOCZXOBpG9k2d1vZBeWQJByhf35mG7FedH4rg5&#10;qUD0gQh7Lr3udGl2AUKNHLpZN5NFITG66X70e0wfi1KjfDDjm5D0P7gLxN/Z5jO7UcyY6A+/dnYg&#10;j78uvuxPVrO5RTuYH1sNcvUOAAD//wMAUEsDBBQABgAIAAAAIQBCiImG5wAAAFEBAAAeAAAAeGwv&#10;cXVlcnlUYWJsZXMvcXVlcnlUYWJsZTgueG1sbI9NS8QwEIbvgv8hDAh6sGkVFpHtLnooetGF3cVz&#10;thmbQDKJyVTsvzfUT9DjPPPOwzvL9Zt34hVTtoFaaKoaBFIftKWhhf2uO78CkVmRVi4QtjBhhvXq&#10;+Gj5MmKadurgUBQF5RYMc7yWMvcGvcpViEhl8xySV1zGNMgcEyqdDSJ7Jy/qeiG9sgSClC/uzeN2&#10;K5oTcdqcVSD6QIQ9l173ujS7BKFGDt2sm8mikBjd9DD6A6aPRalRPpjxbUj6H9wF4u9s85ndKGZM&#10;9IffODuQx18XX/Ynq9ncoR3Mj60GuXoHAAD//wMAUEsDBBQABgAIAAAAIQD3YCDV5wAAAFEBAAAf&#10;AAAAeGwvcXVlcnlUYWJsZXMvcXVlcnlUYWJsZTEyLnhtbGyPTUsDMRCG74L/IQQEPbjZFiwi3Zb2&#10;sOhFC614TjfjJpBMYjIr7r93WD9Bj/PMOw/vLNdvwYtXyMVFbOSsqqUA7KJx2Dfy8dBeXktRSKPR&#10;PiI0coQi16vTk+XLAHk86KMHwQosjbRE6Uap0lkIulQxAfLmOeagicfcq5IyaFMsAAWv5nW9UEE7&#10;lAJ1YPfuYb8XV2fifH5RSdFFROiIe90ZbsY99ECxnXQTWTBJyY/3QzhC/lhwDf5gwtuYzT+4jUjf&#10;2dlndqeJIOMfvvGuxwC/Lr7sT86QvQXX2x9bLdXqHQAA//8DAFBLAwQUAAYACAAAACEAg80xYcUB&#10;AADIBQAAJwAAAHhsL3ByaW50ZXJTZXR0aW5ncy9wcmludGVyU2V0dGluZ3MyLmJpbuxUwY7TMBB9&#10;KStYcQHxBYg7UtoFcU6bVEnlJiFxxIpLFFRXaynYkeMiuic+hSsXtB+0X4D2xA8s4267VAsSWi0n&#10;xETxzDzPPM/Yiccw0LA4gSDrKWIwPMdLHOEVfIR4Q1i/mZM09uTlFCehKMeJd4D757g4mFx+euDB&#10;w7eH+nBB+hGOB84/HgxoZJRr6XFr3F28LcWAtHudf0myha9VmKTVM5x5F/fgff+SfL2e+I3xhLAd&#10;7276pr/D/+t/cwf2z/uMnHLOZ67Tx/js/fk/ARLVrexYKgQVz1BEZcgYKiWN6J01NnVudNefCGER&#10;yr5rmzXmYiEbvu4ESh6kYVCELo5rJUzffBDIplMHhEL10q6RdVZqNXRQZIw2uZHKIi+SlEdFHUbT&#10;oGIcw5Hvz/VCIH7tTBSi1+3KZW4JRsiMFMo2GyzPCl4ECUe46lrxEWmWRsibTphSngqwiBM5LZlP&#10;2M9yh4ibdmmpUMS8zgNeJm+jetM5FVeIq8pY09uZfufqJZU276mj5XJTvlrcQMpWiA7DevTCr4/8&#10;235idF4srsaUtn+Mt2X5a/Gzqb4T14RF8zJL9zg8uuPg/XrLXYX8AAAA//8DAFBLAwQUAAYACAAA&#10;ACEAJv2hn+UAAABPAQAAHwAAAHhsL3F1ZXJ5VGFibGVzL3F1ZXJ5VGFibGUxMy54bWxsjk1LxDAQ&#10;hu+C/yEMCIrYtAqLyHYXPRS9LB5WPM82YxNIJjWZiv33xvUT9DjP+87Du1y/Bq9eKGUXuYWmqkER&#10;99E4Hlp42HZnl6CyIBv0kamFmTKsV4cHy+eJ0rzFnSdVFJxbsCLjlda5txQwV3EkLslTTAGlnGnQ&#10;eUyEJlsiCV6f1/VCB3QMijEU98WR2uCpOm5OKlB9ZKZeyqw7UyJQOEns9rJ30CwKGUc/b6awo/QR&#10;lBFl/x7fxGT+wV1k+e42n917FKHEf/i1dwMH+vXxZX90RuwtucH+2GrQqzcAAAD//wMAUEsDBBQA&#10;BgAIAAAAIQCppnye5gAAAE8BAAAfAAAAeGwvcXVlcnlUYWJsZXMvcXVlcnlUYWJsZTE3LnhtbGyO&#10;TUvDQBCG74L/YRkQFDGbFCxSmhY9BL0UDxXP0+w0WdidjbsTMf/ebf0EPc7zvvPwLtdv3qlXiskG&#10;rqEqSlDEbTCWuxqets3VDagkyAZdYKphogTr1enJ8mWkOG1x50hlBacaepFhoXVqe/KYijAQ52Qf&#10;okfJZ+x0GiKhST2ReKdnZTnXHi2DYvTZfX2mNnipzmcXBag2MFMredaDqWEOCkcJzVF2ANWBDIOb&#10;NqPfUfwI8oi8/4jvQjT/4CawfHerz+4jilDkP/zW2Y49/fr4sj9bI/092a7/sZWgV+8AAAD//wMA&#10;UEsDBBQABgAIAAAAIQDZSXvv5gAAAE8BAAAfAAAAeGwvcXVlcnlUYWJsZXMvcXVlcnlUYWJsZTE2&#10;LnhtbGyOTUvDQBCG74L/YRkQFGk28VBEmpZ6CHopHiqep9kxWdidjbsTMf/ebcQPsMd53nce3tXm&#10;wzv1TjHZwDVURQmKuA3GclfD875Z3IJKgmzQBaYaJkqwWZ+frd5GitMeD45UVnCqoRcZ7rRObU8e&#10;UxEG4py8huhR8hk7nYZIaFJPJN7pm7Jcao+WQTH67K4u1A6v1WV1VYBqAzO1kmc9mhyBwlFCM8tm&#10;sMxkGNy0G/2B4leQR+T9M74P0ZzATWD56R6lR8UTilDkf3zrbMee/nx821+skf6BbNf/2krQ608A&#10;AAD//wMAUEsDBBQABgAIAAAAIQB5J3FF5wAAAE8BAAAfAAAAeGwvcXVlcnlUYWJsZXMvcXVlcnlU&#10;YWJsZTE1LnhtbGyOTUvDQBCG74L/YRkQFGk2qVKkNC16CHopHiqep9kxWdidjbsTMf/etX6CHud5&#10;33l4V5tX79QLxWQD11AVJSjiNhjLXQ0Pu2Z2BSoJskEXmGqYKMFmfXy0eh4pTjvcO1JZwamGXmRY&#10;ap3anjymIgzEOXkK0aPkM3Y6DZHQpJ5IvNPzslxoj5ZBMfrsvjhRWzxXp/OzAlQbmKmVPOvO1HAJ&#10;CkcJzUH2DqpFJsPgpu3o9xQ/gjwi7z/gmxDNP7gJLN/d6rN7jyIU+Q+/drZjT78+vuyP1kh/S7br&#10;f2wl6PUbAAAA//8DAFBLAwQUAAYACAAAACEAJyDODuUAAABPAQAAHwAAAHhsL3F1ZXJ5VGFibGVz&#10;L3F1ZXJ5VGFibGUxNC54bWxsjk1LxDAQhu+C/yEMCIrYtIKLyHYXPRS9LB5WPM82YxNIJjWZiv33&#10;xvUT9DjP+87Du1y/Bq9eKGUXuYWmqkER99E4Hlp42HZnl6CyIBv0kamFmTKsV4cHy+eJ0rzFnSdV&#10;FJxbsCLjlda5txQwV3EkLslTTAGlnGnQeUyEJlsiCV6f1/VCB3QMijEU98WR2uCpOm5OKlB9ZKZe&#10;yqw7UyJQOEns9rJ30CwKGUc/b6awo/QRlBFl/x7fxGT+wV1k+e42n917FKHEf/i1dwMH+vXxZX90&#10;RuwtucH+2GrQqzcAAAD//wMAUEsDBBQABgAIAAAAIQBhSYYi6QAAAFYBAAAeAAAAeGwvcXVlcnlU&#10;YWJsZXMvcXVlcnlUYWJsZTUueG1sbI5NSwMxEIbvgv8hDAh6cLOtUES6LfWw6EU8VDxPN9NNIJms&#10;yay4/960foIe53nfeXiX67fg1Sul7CI3MKtqUMRdNI77Bp627eU1qCzIBn1kamCiDOvV6cnyZaQ0&#10;bXHnSRUF5wasyHCjde4sBcxVHIhLso8poJQz9ToPidBkSyTB63ldL3RAx6AYQ3G3o/eUiEldnanz&#10;+UUFqovM1EkZd2/KvLIOR4nt0Xkki0KGwU8PY9hR+gjKlkPxgG9jMv/gNrJ8d2ef3UcUocR/+Ma7&#10;ngP9+viyPzsj9o5cb39sNejVOwAAAP//AwBQSwECLQAUAAYACAAAACEAT6/cq2kCAAD7FgAAEwAA&#10;AAAAAAAAAAAAAAAAAAAAW0NvbnRlbnRfVHlwZXNdLnhtbFBLAQItABQABgAIAAAAIQC1VTAj9QAA&#10;AEwCAAALAAAAAAAAAAAAAAAAAKIEAABfcmVscy8ucmVsc1BLAQItABQABgAIAAAAIQBL8SPxKQEA&#10;AOoEAAAaAAAAAAAAAAAAAAAAAMgHAAB4bC9fcmVscy93b3JrYm9vay54bWwucmVsc1BLAQItABQA&#10;BgAIAAAAIQAFXNCZbgIAALkIAAAPAAAAAAAAAAAAAAAAADEKAAB4bC93b3JrYm9vay54bWxQSwEC&#10;LQAUAAYACAAAACEAVNzUKjQDAAD3CAAAGAAAAAAAAAAAAAAAAADMDAAAeGwvd29ya3NoZWV0cy9z&#10;aGVldDQueG1sUEsBAi0AFAAGAAgAAAAhAPFm61H/DQAAi08AABQAAAAAAAAAAAAAAAAANhAAAHhs&#10;L2NoYXJ0cy9jaGFydDkueG1sUEsBAi0AFAAGAAgAAAAhANNo4kPSDgAAuU8AABQAAAAAAAAAAAAA&#10;AAAAZx4AAHhsL2NoYXJ0cy9jaGFydDgueG1sUEsBAi0AFAAGAAgAAAAhAFyPLoS0DwAA2FAAABQA&#10;AAAAAAAAAAAAAAAAay0AAHhsL2NoYXJ0cy9jaGFydDcueG1sUEsBAi0AFAAGAAgAAAAhAOrVhitF&#10;AgAAtQoAABgAAAAAAAAAAAAAAAAAUT0AAHhsL2RyYXdpbmdzL2RyYXdpbmczLnhtbFBLAQItABQA&#10;BgAIAAAAIQAbJvzilg4AAHxRAAAUAAAAAAAAAAAAAAAAAMw/AAB4bC9jaGFydHMvY2hhcnQ2Lnht&#10;bFBLAQItABQABgAIAAAAIQDziU2eMA8AAPJRAAAUAAAAAAAAAAAAAAAAAJROAAB4bC9jaGFydHMv&#10;Y2hhcnQ1LnhtbFBLAQItABQABgAIAAAAIQB+Cf7nL0AAALYfAQAYAAAAAAAAAAAAAAAAAPZdAAB4&#10;bC93b3Jrc2hlZXRzL3NoZWV0My54bWxQSwECLQAUAAYACAAAACEAVE84tvo/AAB0JAEAGAAAAAAA&#10;AAAAAAAAAABbngAAeGwvd29ya3NoZWV0cy9zaGVldDIueG1sUEsBAi0AFAAGAAgAAAAhAEqCxCEY&#10;AQAAWgUAACMAAAAAAAAAAAAAAAAAi94AAHhsL3dvcmtzaGVldHMvX3JlbHMvc2hlZXQxLnhtbC5y&#10;ZWxzUEsBAi0AFAAGAAgAAAAhAIUezdTLAAAANQIAACMAAAAAAAAAAAAAAAAA5N8AAHhsL2RyYXdp&#10;bmdzL19yZWxzL2RyYXdpbmczLnhtbC5yZWxzUEsBAi0AFAAGAAgAAAAhANILcyTKAAAANQIAACMA&#10;AAAAAAAAAAAAAAAA8OAAAHhsL2RyYXdpbmdzL19yZWxzL2RyYXdpbmcyLnhtbC5yZWxzUEsBAi0A&#10;FAAGAAgAAAAhAIHFXr3KAAAANQIAACMAAAAAAAAAAAAAAAAA++EAAHhsL2RyYXdpbmdzL19yZWxz&#10;L2RyYXdpbmcxLnhtbC5yZWxzUEsBAi0AFAAGAAgAAAAhADShCZLCAAAAQgEAACMAAAAAAAAAAAAA&#10;AAAABuMAAHhsL3dvcmtzaGVldHMvX3JlbHMvc2hlZXQ0LnhtbC5yZWxzUEsBAi0AFAAGAAgAAAAh&#10;ANgEmzP+AAAAuwQAACMAAAAAAAAAAAAAAAAACeQAAHhsL3dvcmtzaGVldHMvX3JlbHMvc2hlZXQz&#10;LnhtbC5yZWxzUEsBAi0AFAAGAAgAAAAhAHfmwpwZAQAAXQUAACMAAAAAAAAAAAAAAAAASOUAAHhs&#10;L3dvcmtzaGVldHMvX3JlbHMvc2hlZXQyLnhtbC5yZWxzUEsBAi0AFAAGAAgAAAAhABT2AO+0QAAA&#10;JCUBABgAAAAAAAAAAAAAAAAAouYAAHhsL3dvcmtzaGVldHMvc2hlZXQxLnhtbFBLAQItABQABgAI&#10;AAAAIQCr3K9PSw8AAJBRAAAUAAAAAAAAAAAAAAAAAIwnAQB4bC9jaGFydHMvY2hhcnQ0LnhtbFBL&#10;AQItABQABgAIAAAAIQBbqzibfw8AAFVSAAAUAAAAAAAAAAAAAAAAAAk3AQB4bC9jaGFydHMvY2hh&#10;cnQyLnhtbFBLAQItABQABgAIAAAAIQDj6iHljA4AAGlRAAAUAAAAAAAAAAAAAAAAALpGAQB4bC9j&#10;aGFydHMvY2hhcnQzLnhtbFBLAQItABQABgAIAAAAIQAw/4R2SQIAALYKAAAYAAAAAAAAAAAAAAAA&#10;AHhVAQB4bC9kcmF3aW5ncy9kcmF3aW5nMS54bWxQSwECLQAUAAYACAAAACEAffQkKUMCAACwCgAA&#10;GAAAAAAAAAAAAAAAAAD3VwEAeGwvZHJhd2luZ3MvZHJhd2luZzIueG1sUEsBAi0AFAAGAAgAAAAh&#10;ANn/FoDvAQAAmAQAABQAAAAAAAAAAAAAAAAAcFoBAHhsL3NoYXJlZFN0cmluZ3MueG1sUEsBAi0A&#10;FAAGAAgAAAAhAMJe276BAwAAQQ4AAA0AAAAAAAAAAAAAAAAAkVwBAHhsL3N0eWxlcy54bWxQSwEC&#10;LQAUAAYACAAAACEA+2KlbZQGAACnGwAAEwAAAAAAAAAAAAAAAAA9YAEAeGwvdGhlbWUvdGhlbWUx&#10;LnhtbFBLAQItABQABgAIAAAAIQBXu3S0JQ8AAFxRAAAUAAAAAAAAAAAAAAAAAAJnAQB4bC9jaGFy&#10;dHMvY2hhcnQxLnhtbFBLAQItABQABgAIAAAAIQA8jrWuRwEAAFcCAAARAAAAAAAAAAAAAAAAAFl2&#10;AQBkb2NQcm9wcy9jb3JlLnhtbFBLAQItABQABgAIAAAAIQAHVz9v5wAAAFEBAAAeAAAAAAAAAAAA&#10;AAAAANd4AQB4bC9xdWVyeVRhYmxlcy9xdWVyeVRhYmxlNy54bWxQSwECLQAUAAYACAAAACEA2YH0&#10;lSUCAADKBgAAEAAAAAAAAAAAAAAAAAD6eQEAZG9jUHJvcHMvYXBwLnhtbFBLAQItABQABgAIAAAA&#10;IQCDzTFhxQEAAMgFAAAnAAAAAAAAAAAAAAAAAFV9AQB4bC9wcmludGVyU2V0dGluZ3MvcHJpbnRl&#10;clNldHRpbmdzMy5iaW5QSwECLQAUAAYACAAAACEAn3/0eOkAAABVAQAAHgAAAAAAAAAAAAAAAABf&#10;fwEAeGwvcXVlcnlUYWJsZXMvcXVlcnlUYWJsZTQueG1sUEsBAi0AFAAGAAgAAAAhAOKbP0boAAAA&#10;VgEAAB4AAAAAAAAAAAAAAAAAhIABAHhsL3F1ZXJ5VGFibGVzL3F1ZXJ5VGFibGUyLnhtbFBLAQIt&#10;ABQABgAIAAAAIQBALU1b6QAAAFUBAAAeAAAAAAAAAAAAAAAAAKiBAQB4bC9xdWVyeVRhYmxlcy9x&#10;dWVyeVRhYmxlMS54bWxQSwECLQAUAAYACAAAACEAg80xYcUBAADIBQAAJwAAAAAAAAAAAAAAAADN&#10;ggEAeGwvcHJpbnRlclNldHRpbmdzL3ByaW50ZXJTZXR0aW5nczEuYmluUEsBAi0AFAAGAAgAAAAh&#10;ACSmhmg2AgAAdRgAABIAAAAAAAAAAAAAAAAA14QBAHhsL2Nvbm5lY3Rpb25zLnhtbFBLAQItABQA&#10;BgAIAAAAIQC9TlkV6QAAAFUBAAAeAAAAAAAAAAAAAAAAAD2HAQB4bC9xdWVyeVRhYmxlcy9xdWVy&#10;eVRhYmxlMy54bWxQSwECLQAUAAYACAAAACEAV8/Jf+YAAABPAQAAHwAAAAAAAAAAAAAAAABiiAEA&#10;eGwvcXVlcnlUYWJsZXMvcXVlcnlUYWJsZTE4LnhtbFBLAQItABQABgAIAAAAIQCHn3JJ6gAAAFYB&#10;AAAeAAAAAAAAAAAAAAAAAIWJAQB4bC9xdWVyeVRhYmxlcy9xdWVyeVRhYmxlNi54bWxQSwECLQAU&#10;AAYACAAAACEA4YHLBOcAAABRAQAAHwAAAAAAAAAAAAAAAACrigEAeGwvcXVlcnlUYWJsZXMvcXVl&#10;cnlUYWJsZTExLnhtbFBLAQItABQABgAIAAAAIQD20KbD5wAAAFEBAAAfAAAAAAAAAAAAAAAAAM+L&#10;AQB4bC9xdWVyeVRhYmxlcy9xdWVyeVRhYmxlMTAueG1sUEsBAi0AFAAGAAgAAAAhAGJTcmDnAAAA&#10;UQEAAB4AAAAAAAAAAAAAAAAA84wBAHhsL3F1ZXJ5VGFibGVzL3F1ZXJ5VGFibGU5LnhtbFBLAQIt&#10;ABQABgAIAAAAIQBCiImG5wAAAFEBAAAeAAAAAAAAAAAAAAAAABaOAQB4bC9xdWVyeVRhYmxlcy9x&#10;dWVyeVRhYmxlOC54bWxQSwECLQAUAAYACAAAACEA92Ag1ecAAABRAQAAHwAAAAAAAAAAAAAAAAA5&#10;jwEAeGwvcXVlcnlUYWJsZXMvcXVlcnlUYWJsZTEyLnhtbFBLAQItABQABgAIAAAAIQCDzTFhxQEA&#10;AMgFAAAnAAAAAAAAAAAAAAAAAF2QAQB4bC9wcmludGVyU2V0dGluZ3MvcHJpbnRlclNldHRpbmdz&#10;Mi5iaW5QSwECLQAUAAYACAAAACEAJv2hn+UAAABPAQAAHwAAAAAAAAAAAAAAAABnkgEAeGwvcXVl&#10;cnlUYWJsZXMvcXVlcnlUYWJsZTEzLnhtbFBLAQItABQABgAIAAAAIQCppnye5gAAAE8BAAAfAAAA&#10;AAAAAAAAAAAAAImTAQB4bC9xdWVyeVRhYmxlcy9xdWVyeVRhYmxlMTcueG1sUEsBAi0AFAAGAAgA&#10;AAAhANlJe+/mAAAATwEAAB8AAAAAAAAAAAAAAAAArJQBAHhsL3F1ZXJ5VGFibGVzL3F1ZXJ5VGFi&#10;bGUxNi54bWxQSwECLQAUAAYACAAAACEAeSdxRecAAABPAQAAHwAAAAAAAAAAAAAAAADPlQEAeGwv&#10;cXVlcnlUYWJsZXMvcXVlcnlUYWJsZTE1LnhtbFBLAQItABQABgAIAAAAIQAnIM4O5QAAAE8BAAAf&#10;AAAAAAAAAAAAAAAAAPOWAQB4bC9xdWVyeVRhYmxlcy9xdWVyeVRhYmxlMTQueG1sUEsBAi0AFAAG&#10;AAgAAAAhAGFJhiLpAAAAVgEAAB4AAAAAAAAAAAAAAAAAFZgBAHhsL3F1ZXJ5VGFibGVzL3F1ZXJ5&#10;VGFibGU1LnhtbFBLBQYAAAAANgA2AE0PAAA6mQEAAABQSwMEFAAGAAgAAAAhACNsBSeABgAAVBsA&#10;ABwAAABkcnMvdGhlbWUvdGhlbWVPdmVycmlkZTEueG1s7FlNbxtFGL4j8R9Ge29jJ3YaR3Wq2LEb&#10;SNNGsVvU43h3vDvN7M5qZpzUN9QekZAQBXGgEjcOCKjUSlzKrwkUQZH6F3hnZne9E69J0kZQQX1I&#10;vLPPvN/vMx++eu1+zNAhEZLypO3VL9c8RBKfBzQJ297tYf/SmoekwkmAGU9I25sS6V3beP+9q3hd&#10;RSQmt2CuoAFBICeR67jtRUql60tL0ofXWF7mKUng3ZiLGCt4FOFSIPARyI/Z0nKttroUY5p4GyDQ&#10;Z2KgZxGU4Bh03RqPqU/Mq+CgrhFyKrtMoEPM2h6ICPjRkNxXHmJYKnjR9mrm4y1tXF3C69kkphbM&#10;Lc3rm082L5sQHCwbnSIcFUrr/UbrylYh3wCYmsf1er1ur17IMwDs+yTJbCnLbPTX6p1cZglkv87L&#10;7taatYaLL8lfmbO51el0mq3MFivUgOzXxhx+rbba2Fx28AZk8c05fKOz2e2uOngDsvjVOXz/Smu1&#10;4eINKGI0OZhD64T2+5n0AjLmbLsSvgbwtVoGn6GgGorq0irGPFGLai3G97joA0ADGVY0QWqakjH2&#10;oSa7OB4JirUCvE5w6Y0d8uXckNaFpC9oqtrehylOvBLk1fPvXz1/io4fPDt+8NPxw4fHD360gpxZ&#10;2zgJy7NefvvZn48/Rn88/ebloy+q8bKM//WHT375+fNqILTPzL0XXz757dmTF199+vt3jyrgmwKP&#10;yvAhjYlEN8kR2ucxOGai4lpORuJ8M4YRpuUZm0kocYK1lgr5PRU56JtTzLLsOHZ0iBvBOwLoowp4&#10;fXLPMXgQiYmiFZp3otgB7nLOOlxURmFH6yqFeThJwmrlYlLG7WN8WKW7ixMnv71JCryZl6XjeDci&#10;jpl7DCcKhyQhCul3/ICQCu/uUurEdZf6gks+VuguRR1MK0MypCOnmmaTtmkMeZlW+Qz5dmKzewd1&#10;OKvyeoscukjoCswqjB8S5oTxOp4oHFeJHOKYlQN+A6uoysjBVPhlXE8qyHRIGEe9gEhZNeeWAH9L&#10;Sd/BwFiVad9l09hFCkUPqmTewJyXkVv8oBvhOK3CDmgSlbEfyAMoUYz2uKqC73K3Q/Qz5AEnC9N9&#10;hxIn3aezwW0aOibNCkS/mYiKXF4n3KnfwZSNMTFUA6TucHVMk78jbkaBua2GiyNuoMoXXz+usPtt&#10;pexNWL2qemb7BFEvwp2k5y4XAX372XkLT5I9Ag0xv0S9I+d35Oz958l5UT9fPCXPWBgIWu9F7Ebb&#10;bLvjhbvuMWVsoKaM3JBm4y1h7Qn6MKjnmcMkKU5haQRfdSeDAgcXCmzmIMHVR1RFgwinsGmve1pI&#10;KDPRoUQpl3BYNMOVsjUeNv7KHjWb+hBimUNitcsDO7yih/OzRiHGWBVKq9EqWtECzqps5UomFHx7&#10;HWV1bdSZtdWNaYYUHW2FyzrE5lAOIS9cg8EimrCpQbAVgiivwnFeq4bDDmYk0HG3OcrTYmJykSmS&#10;EYarB3Md0NR+z+eobpKU18qcI9oPmyN9cDwlaiVtLS32DbSdJUlldY0F6vLsvUmW8gqeZQmknWxH&#10;lpSbkyXoqO21mstND/k4bXtjOCfD1ziFrEu9j8QshPskXwlb9qc2sy6NssO5Y24T1OHqw8Z9zmGH&#10;B1Ih1RaWkS0N8yorAZZoTdb+5SaE9aIcqGCjs1mxsgbF8K9ZAXF0U0vGY+KrcrJLIzp29jGjUj5R&#10;RAyi4AiN2ETsY0i/LlXwJ6ASrjsMI+gHuJvT0TavXHLOmq58I2ZwdhyzNMIZ3eoWzTvZwg0hFTaY&#10;p5J54Ful7ca587tiWv6CXCmX8f/MFb2ewO3DSqAz4MNFr8BId0rb40JFHFgojajfF7BxMNwB1QL3&#10;u/AaigruoM1/QQ71f9tzVoZpazhEqn0aIkFhPVKRIGQPaMlU3ynC6tnaZUWyTJCpqJK5MrVmj8gh&#10;YUPNgat6bfdQBKVu2CSjAYM7WX/uc9ZBo1Bvcsr95jBZsfbaHvindz62mcEpl4fNhiaPf2FisT2Y&#10;rap2vpmer71lR/SL2TarkXeFuxS0srZ/TRPOudRaxprzeLmZGwdZnPcYBosNUQp3SEj/gfWPCp/Z&#10;XzD0gjrk+8CtCH680MKgbKCqL9mNB9IEaQdHsHGyg7aYtCgb2mzrpKOWL9YXvNMt9J4ItrbsLPk+&#10;Z7CLzZmrzunFiwx2FmEn1nZsYaghsydbFIbG+UHGJMb5JWzjLwAAAP//AwBQSwMEFAAGAAgAAAAh&#10;ACmgEPdeDwAAC1QAABUAAABkcnMvY2hhcnRzL2NoYXJ0MS54bWzsXG1v3MYR/l6g/+F6SNAURSju&#10;Ll+FSIEsR2lQu3FiOx/6jbqjpKt45IWkZCm/vs+SnOHy7FEZJymQ4GhA5pE7+zYvO/vscL748mFb&#10;LO7zutlU5clSef5ykZerar0pr0+Wb99cfJ4sF02bleusqMr8ZPmYN8svT//8py9Wx6ubrG5f77JV&#10;vkAlZXO8OlnetO3u+OioWd3k26zxql1e4t1VVW+zFj/r66N1nb1D5dviSPt+dNRVshwqyD6igm22&#10;KYm+nkNfXV1tVvnzanW3zcu270WdF1mLGWhuNrtmeYrBrbM2V6kfLO6z4mTpL4/swyIrr/sHefn5&#10;29f9w7q6K9f5+ryqS0yjU367Oj4r2rwuUdV5VbZobRjndtZMbbP69m73+ara7tC5y02xaR+77qKD&#10;qPv8psI4Ft/nP95t6rw5Wa5UQBOB2/emYrtZ1VVTXbUeajzqZ4G4YauNj5IjPfADg1XBcdM+Fnk/&#10;IOVrO9ojbrfrwkVWFJfZ6tbOjVOYi47vLeH+ZFiqVVG/zHbf3teLy2t1sixatVy0D7hb3+Lu8lrb&#10;Z9o+w936FnfZaoWJRInhhp7gff+Eyxh6YqgMJqUvg4nqb0J6EtKTiJ5Ey8VNsSlvMZH2v+Xiqir+&#10;0T+gu14AOhG2g8nu2urNpi3y53mRt/nakYXV8a6o2rM6z2zBInus7lp7t83Ku6x4wb/7N2+y+jpv&#10;e/JNCbHqG3p4Wa0HfuTr67x/+Pihhw9D054KTaCUH8R+ohNfJR1rVseP/D6KkzBJkyT0Ux2EOu4r&#10;fUfvI4V/0FM/TeM0Uonp39+M72OVxr6vUUvkJ6pn/f64jtwhN6ushVacW+thp2D4/XoUtmZbVe3N&#10;S4g/jfw+qx/Pq6Ka6BdI89rWsFnTePveVfU6r4ce9k/aB1vu/tSqYV0VX6BD95Dm1XH/otm9QkXZ&#10;cVHav01VbNYXm6LoflhLlp8XQ32QTVvj0aQUfllKVNdXZIdv+96N7nF7WcHCWitSwoJ21G6Bhx8y&#10;NLQ6Lu+23+dX9u7q9OKuKPI6L/O/fHL2iVLH+BsqW3/3HiXPM3SrK9tZ1nPIxenXKF9n3dh6e9s9&#10;RX279hwmahCnoOu/fbjAtFnLZqu5P+2q7+dk17GFCigq4CmtfT1O3bSY5mIa8mR8vsSKDVMESocm&#10;HS+pjYApwiRIkpEglShCpohjqwB8ib2KmCJNQx1JFcdDMe1pk0AF+EokioQpQqWSlHsiT2nKFAkU&#10;L+YmUnG4irhpPBVpLfZFEVONFwaJMlKfoc69dBgvTZQfzekCsTXwgihKgnGcgdgK8TX0fExNLJYj&#10;boZepE0Ak0SXPFBiZ+QZPw1nDYBYG3t+nAYwfnSJMqOIt7GXBkY7nJLHQsxNvBTS74xFZIYm5ipf&#10;miFNfFXKe1JZia9Ke1ZbxfqImSqA9ocOM8W50MRMFXpQUlFUNTFTxd5UNWUTQ8xUqfeUbmIR66VW&#10;aw/KKddHbNOhZ1VSnAXilU48KKJjRcSqDfHKKMiqa3hkEuKdCT3opCbZxsIrdcwQG03qTdVTJiGO&#10;BoEH9XSsrqhDhjga+naaHB2SWyHmhhHs4yxNNcTcyHjQVLgUdImiZojPse9NNVUUaEMsj1MPmiqP&#10;mViepFbwFfXF98WqA2I5Ck8ZhnV7XLL7H91Kj1ta/B+fdgKedU7As9/cCdC+F6kwcq7pSEa3gYQV&#10;FIlRDoEoEySrGntM4xBEodQGiSooNCyJc0kUJKmgCIwy4yXKEAkqKCLlGG55jSU5BUXix+5ApF6R&#10;mMIc+X44dsqIskRSCgrtJw6FaD1IXkERYDkZL3Hk7CuAJNJYq8dLGgi7DSCJ41nzyx6Ehlr76dhG&#10;JOqeYr4bT6tZM4yN72DxjWfS0JEUURwVc96A874zx+LomfPGS8J4DgVzPvD8yNUrUebZldCBp1PZ&#10;ZWJ+w81K5/SFvQdUHOvAmSKREexNgAQ7RGleNGs2ltE0deZFlFbNLMZaF7jmQ3S42a/AYh2lLr9E&#10;CWcXAyRp4k6/KBWaeYyFK5wl4aO3EWHddhbUVJ4x1u/Ii0PfUQq5Y8xwuKXytoT9Dh3D4XVtpliz&#10;YVMee2E6q//sd6CVRPbXDXPZ+k2uIoviz74GXK3QtXxa9M4MK3LiJa7vLZtw9jU0VvdIFDn2L1As&#10;SII5gs3+BUiS2F3m5CETZ40PkROHye4FikXGncw9MXvC2yAvo8dXekyihzMYStlHVAa0wEFUhieE&#10;qKhPR7vQPztgH7z6iqaJNAN+ygH7+BDqREqhsbE5YB84mCErd8A+YOA+JDHsrRywDztBcNEP2McU&#10;omZ/5IB9/I6wj+867OO7GdiHjx2mdUY+4vQjAijhz/J9yVsGhfYdQNQX13raHoEi0K5LLruEw24W&#10;FLEfO3s10VWl/W8EiCFNHQrRn6T1BBShCzbKuxbaGoEijd1eiW3Q9heQXhCIm0HaDKFUamJxUsgj&#10;iLDjTSJniGLFjHBEOFgIAodE7DEjHCCJlEsit8L8tVinc/Dly7t3cv+iCBi5c3gkb1kY4YhiuIyh&#10;Mxa5FWZxgi2jK3iiGCnmceJFEzRMhKoUMzn1DM57RmBB3HEyxgHc1g/dZuRWiPsW6rWH0XyJY2HA&#10;I7ZgoCxX7DfEGqfls6AzRjxAkqSulIjMYMQjBtwUzUKoGPGIIfGxA0HLgsWIRxx6Op4lJYx4gCTV&#10;yuGfqImMeMSAL5SrijIzSMljgAzGOfx8wmwyyxPwz2W5KFiMfgDdNxPDOe5R91wCMucJNt/OkYus&#10;iIx9JMqbAsai8LLfkUDCtGhIGPtIcHo74YQ8YFJxkKQivxjuSCyO5zsslvtCWp1EOJN1AWV5lMTi&#10;BAhVOsuoGWJxkgDpdfoln8UxDIKDGT1BevfG8uvCIEPYjAODDE8IBjGfjiL2v2NK6utLjihB4JV/&#10;3sWXHYJK7PmSBfIp9oSWVvhah6CSD216SeesE3cIKnFFhx2mQ1AJfCXRarOXdAgqOQSVdAGB7OAc&#10;gkr+2EElZxd9aOnFTGjlq79/NLyiEX43CWAUPVryxy1F7G6T9k653vcRQBHE4v6LdtwohdNj3j3i&#10;ZvTbpr4HQSqgSLULd4g9IWccp6LwmB13VmyDttugCLW7dxbbIL/cnryGE5dZGge7CDiEncA2Yhvk&#10;lXdnsLPGwUgLSHAgPGfojLTgpFRrWR7IBUQxRKI7jJNJiNc4KUXIyazOELNBEgAqcpqRppUPZEAS&#10;xy6IIXKb0RUEBeoJ2iiPhfjdxRH64haPIRUDANA4Mavy/loRm0ESxLNmlp0FkKTTza80TYyuGETm&#10;PAHCEJtRLNGzgFhGVAwiZSaAoDibjKiAJHYDGWUrwIgKojIRxukIhshmRlRAEkd721LHbjFrgRvG&#10;7hZbRpJJlw1ww0k0tigYmrmMgJAJiiJiNYyiGETmyv3nuBGDzXvkBMXKIje6FjZUwzhqJneGlRkx&#10;GP68VliZ4dGl4mRy3EiAgIqJNoqcZSAlsNiPaybE+ecYEpBMo1PkIROXAyimG3r6xMQSlwNE2cWz&#10;FhIGUoB0hxNEdW+v8OsCKcP3Qw6QMjwhICV8D0g5xJMc4kn2cCHSkAPssY+YHWCPw7c0ziopex+0&#10;9Th8S9N/Bzn6JodvaSZfve25A6MDy7Guv69vac7e9rDH298e9lA4PDOxu2mQtkkEe4DCpJHjWYqb&#10;dNowgSLCt9dSxeQ+oxiCK1yXW6Ig7xnf5eFMToueLaEdKBcgHt9x5qWa2eRgX2GMA16IvactEtpI&#10;8ZnR2IZIQZ6BsieKOAKX+kIOM8oF6My4rxNrZowDJLFS4iaTgQ2Um562ivsK/kgGxlhPEAu5N8xY&#10;G5vuRp2IGx52DdAK0gE4kQ4yCTMZWymgoXOmibiML8NwaDeLhNgMEhxjzSIhPoNk0i85fInxDny4&#10;5Ufu+bQ4yYx3gAT4pSRLjHHYj8jMLPSLI0hAkvqhKKYMciCcU6Mc7wTkvSCDHCAJ0lmzySCH/a4L&#10;5mcGmxnksN91pa72i1LOYSMgCXx5Npm1iJSZRAfJfCJtRs0p0lCMlyjZDHLg2yaj5TWODDOKRcbF&#10;QsXOsCNhv5rCh3XjZIozwwEi+FDJIFnHSCK3Qmbafg4lQwmkvwCxMSljvbKaMMYBEuOq7xMkrL+I&#10;B0IiEElP2GEAeI1PAcVizE2sLIERq2MEw2LhkWuc9ib6lyEY6xeXRWNPlpub6t2L/Dov1//MKX9K&#10;n13EvsEHvJOMI/bZedb+K9sOGVuGFEL2+eu8/uDzV3ltc9u8V8+zu8vLIn+9+cmtCqPirmUP3wzJ&#10;Zuy31soCwH3Ppi9SegHa/SwsSFBy1iVJmZI4dYEC2W+u7VQU1fWzrOHUQH1bVb1B57s0Sv0Itpvy&#10;ZfYwJDxxqNdddpzJKLOHV9WQOumyr621eXRsWz0wVG9WNzYdy2W1fnxVIwMLUq40bZczpvuxs0+G&#10;LC7r/Or7V/Wi+QmfTUDqkUYIN8vFxiY7WdwNaVgWTVtvbpHQqqxed3cohiFhhHhmP+WeZHjBj2nM&#10;jjUx3cj2itk0UuWifdzlV8iLdbI8x5xd1htbNDvOM+nNqvnwG4QE9aPpUs4M46ttXTVGaNNRnSw5&#10;FVV23J6eldfe4qLOf/QWn9XZ+qj5m81Vg6Aa/AUd/mKmwP5+PnHTT2+fdgidXB1XSAaGnw57bCni&#10;Bj5kv9i2SIVkE3rZBDMnyyHvDNKEVXeQ3xfIlZSv7Yx31W2z/1T1m83q1qbz6StF6qPh3abcf4dc&#10;Xh1ZCwooHktFmT+0b6rh3UOfraeXhUVdtR1n0W/c3FT1T7bYz5QPSMYfRj5goV5ldWZ1YE9CmP1t&#10;N4VIv4WMYM3ZkD2py9NAJmJ4lw9aaVNb/TuvBw50ZM/y9l2el6Tra1g7O/GQFrYlfDM1KmyHOjP0&#10;/zAqRS85nTB+XW/WVs2bQdAOdqazCz/Pznz118VnL19lf0Dr8p5KOEtg9+6XqASUY5IHrnMnuhW1&#10;u2NzV/fy2ptl+34/T9xHpILrslQZpPDSyPYW4YOAvg2y9DiexSlqGCI8W2MTFgRR/55TwekIh1Gp&#10;NiFeoYpoiIDlVHDGBHCRsX01yn45HweWHgOedh0PxlG9v9bYBcm17rMtOWLKu/bYC5htBW2PmA+W&#10;Oz9smm/LYpiXYRlbb5rdM1jT2+ZssIjX2a6fIOvRPbdO4rdYgeDwTFdOTg74q+eYw4poc0sWz7M2&#10;W9RIgneyrL9Z97iQNddvdzaH5bQ3Lk3HnK57XQ7P0/8CAAD//wMAUEsDBBQABgAIAAAAIQAjbAUn&#10;gAYAAFQbAAAcAAAAZHJzL3RoZW1lL3RoZW1lT3ZlcnJpZGUyLnhtbOxZTW8bRRi+I/EfRntvYyd2&#10;Gkd1qtixG0jTRrFb1ON4d7w7zezOamac1DfUHpGQEAVxoBI3Dgio1Epcyq8JFEGR+hd4Z2Z3vROv&#10;SdJGUEF9SLyzz7zf7zMfvnrtfszQIRGS8qTt1S/XPEQSnwc0Cdve7WH/0pqHpMJJgBlPSNubEuld&#10;23j/vat4XUUkJrdgrqABQSAnkeu47UVKpetLS9KH11he5ilJ4N2YixgreBThUiDwEciP2dJyrba6&#10;FGOaeBsg0GdioGcRlOAYdN0aj6lPzKvgoK4Rciq7TKBDzNoeiAj40ZDcVx5iWCp40fZq5uMtbVxd&#10;wuvZJKYWzC3N65tPNi+bEBwsG50iHBVK6/1G68pWId8AmJrH9Xq9bq9eyDMA7PskyWwpy2z01+qd&#10;XGYJZL/Oy+7WmrWGiy/JX5mzudXpdJqtzBYr1IDs18Ycfq222thcdvAGZPHNOXyjs9ntrjp4A7L4&#10;1Tl8/0prteHiDShiNDmYQ+uE9vuZ9AIy5my7Er4G8LVaBp+hoBqK6tIqxjxRi2otxve46ANAAxlW&#10;NEFqmpIx9qEmuzgeCYq1ArxOcOmNHfLl3JDWhaQvaKra3ocpTrwS5NXz7189f4qOHzw7fvDT8cOH&#10;xw9+tIKcWds4CcuzXn772Z+PP0Z/PP3m5aMvqvGyjP/1h09++fnzaiC0z8y9F18++e3Zkxdfffr7&#10;d48q4JsCj8rwIY2JRDfJEdrnMThmouJaTkbifDOGEablGZtJKHGCtZYK+T0VOeibU8yy7Dh2dIgb&#10;wTsC6KMKeH1yzzF4EImJohWad6LYAe5yzjpcVEZhR+sqhXk4ScJq5WJSxu1jfFilu4sTJ7+9SQq8&#10;mZel43g3Io6ZewwnCockIQrpd/yAkArv7lLqxHWX+oJLPlboLkUdTCtDMqQjp5pmk7ZpDHmZVvkM&#10;+XZis3sHdTir8nqLHLpI6ArMKowfEuaE8TqeKBxXiRzimJUDfgOrqMrIwVT4ZVxPKsh0SBhHvYBI&#10;WTXnlgB/S0nfwcBYlWnfZdPYRQpFD6pk3sCcl5Fb/KAb4Titwg5oEpWxH8gDKFGM9riqgu9yt0P0&#10;M+QBJwvTfYcSJ92ns8FtGjomzQpEv5mIilxeJ9yp38GUjTExVAOk7nB1TJO/I25GgbmthosjbqDK&#10;F18/rrD7baXsTVi9qnpm+wRRL8KdpOcuFwF9+9l5C0+SPQINMb9EvSPnd+Ts/efJeVE/Xzwlz1gY&#10;CFrvRexG22y744W77jFlbKCmjNyQZuMtYe0J+jCo55nDJClOYWkEX3UngwIHFwps5iDB1UdURYMI&#10;p7Bpr3taSCgz0aFEKZdwWDTDlbI1Hjb+yh41m/oQYplDYrXLAzu8oofzs0YhxlgVSqvRKlrRAs6q&#10;bOVKJhR8ex1ldW3UmbXVjWmGFB1thcs6xOZQDiEvXIPBIpqwqUGwFYIor8JxXquGww5mJNBxtznK&#10;02JicpEpkhGGqwdzHdDUfs/nqG6SlNfKnCPaD5sjfXA8JWolbS0t9g20nSVJZXWNBery7L1JlvIK&#10;nmUJpJ1sR5aUm5Ml6KjttZrLTQ/5OG17Yzgnw9c4haxLvY/ELIT7JF8JW/anNrMujbLDuWNuE9Th&#10;6sPGfc5hhwdSIdUWlpEtDfMqKwGWaE3W/uUmhPWiHKhgo7NZsbIGxfCvWQFxdFNLxmPiq3KySyM6&#10;dvYxo1I+UUQMouAIjdhE7GNIvy5V8CegEq47DCPoB7ib09E2r1xyzpqufCNmcHYcszTCGd3qFs07&#10;2cINIRU2mKeSeeBbpe3GufO7Ylr+glwpl/H/zBW9nsDtw0qgM+DDRa/ASHdK2+NCRRxYKI2o3xew&#10;cTDcAdUC97vwGooK7qDNf0EO9X/bc1aGaWs4RKp9GiJBYT1SkSBkD2jJVN8pwurZ2mVFskyQqaiS&#10;uTK1Zo/IIWFDzYGrem33UASlbtgkowGDO1l/7nPWQaNQb3LK/eYwWbH22h74p3c+tpnBKZeHzYYm&#10;j39hYrE9mK2qdr6Znq+9ZUf0i9k2q5F3hbsUtLK2f00TzrnUWsaa83i5mRsHWZz3GAaLDVEKd0hI&#10;/4H1jwqf2V8w9II65PvArQh+vNDCoGygqi/ZjQfSBGkHR7BxsoO2mLQoG9ps66Sjli/WF7zTLfSe&#10;CLa27Cz5Pmewi82Zq87pxYsMdhZhJ9Z2bGGoIbMnWxSGxvlBxiTG+SVs4y8AAAD//wMAUEsBAi0A&#10;FAAGAAgAAAAhAI/glEhVAQAASgQAABMAAAAAAAAAAAAAAAAAAAAAAFtDb250ZW50X1R5cGVzXS54&#10;bWxQSwECLQAUAAYACAAAACEAOP0h/9YAAACUAQAACwAAAAAAAAAAAAAAAACGAQAAX3JlbHMvLnJl&#10;bHNQSwECLQAUAAYACAAAACEAI96eNS4CAADFBgAADgAAAAAAAAAAAAAAAACFAgAAZHJzL2Uyb0Rv&#10;Yy54bWxQSwECLQAUAAYACAAAACEA7Oy57d4AAAAFAQAADwAAAAAAAAAAAAAAAADfBAAAZHJzL2Rv&#10;d25yZXYueG1sUEsBAi0AFAAGAAgAAAAhAHrfdLPCAAAApwEAABkAAAAAAAAAAAAAAAAA6gUAAGRy&#10;cy9fcmVscy9lMm9Eb2MueG1sLnJlbHNQSwECLQAUAAYACAAAACEAgnaw2+4AAADXAQAAIAAAAAAA&#10;AAAAAAAAAADjBgAAZHJzL2NoYXJ0cy9fcmVscy9jaGFydDIueG1sLnJlbHNQSwECLQAUAAYACAAA&#10;ACEATQ+Cbe4AAADXAQAAIAAAAAAAAAAAAAAAAAAPCAAAZHJzL2NoYXJ0cy9fcmVscy9jaGFydDEu&#10;eG1sLnJlbHNQSwECLQAKAAAAAAAAACEAlwZlY5moAQCZqAEALgAAAAAAAAAAAAAAAAA7CQAAZHJz&#10;L2VtYmVkZGluZ3MvTWljcm9zb2Z0X0V4Y2VsX1dvcmtzaGVldDIueGxzeFBLAQItABQABgAIAAAA&#10;IQDNaIYqtQ8AAPhUAAAVAAAAAAAAAAAAAAAAACCyAQBkcnMvY2hhcnRzL2NoYXJ0Mi54bWxQSwEC&#10;LQAKAAAAAAAAACEAa/VYFp2oAQCdqAEALgAAAAAAAAAAAAAAAAAIwgEAZHJzL2VtYmVkZGluZ3Mv&#10;TWljcm9zb2Z0X0V4Y2VsX1dvcmtzaGVldDEueGxzeFBLAQItABQABgAIAAAAIQAjbAUngAYAAFQb&#10;AAAcAAAAAAAAAAAAAAAAAPFqAwBkcnMvdGhlbWUvdGhlbWVPdmVycmlkZTEueG1sUEsBAi0AFAAG&#10;AAgAAAAhACmgEPdeDwAAC1QAABUAAAAAAAAAAAAAAAAAq3EDAGRycy9jaGFydHMvY2hhcnQxLnht&#10;bFBLAQItABQABgAIAAAAIQAjbAUngAYAAFQbAAAcAAAAAAAAAAAAAAAAADyBAwBkcnMvdGhlbWUv&#10;dGhlbWVPdmVycmlkZTIueG1sUEsFBgAAAAANAA0AqAMAAPaHAwAAAA==&#10;">
                <v:shape id="Chart 9224" o:spid="_x0000_s1027" type="#_x0000_t75" style="position:absolute;left:-129;top:-121;width:27703;height:1853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urSc&#10;l8QAAADdAAAADwAAAGRycy9kb3ducmV2LnhtbESPUWvCMBSF3wf7D+EO9jZTZTjXGUUcwhBkaP0B&#10;l+baFJub0kSb/nsjCD4ezjnf4cyX0TbiSp2vHSsYjzIQxKXTNVcKjsXmYwbCB2SNjWNSMJCH5eL1&#10;ZY65dj3v6XoIlUgQ9jkqMCG0uZS+NGTRj1xLnLyT6yyGJLtK6g77BLeNnGTZVFqsOS0YbGltqDwf&#10;LlbBtt99VVRE+79pTfE7jC/xcyCl3t/i6gdEoBie4Uf7TyuYZNNvuL9JT0AubgAAAP//AwBQSwEC&#10;LQAUAAYACAAAACEAtoM4kv4AAADhAQAAEwAAAAAAAAAAAAAAAAAAAAAAW0NvbnRlbnRfVHlwZXNd&#10;LnhtbFBLAQItABQABgAIAAAAIQA4/SH/1gAAAJQBAAALAAAAAAAAAAAAAAAAAC8BAABfcmVscy8u&#10;cmVsc1BLAQItABQABgAIAAAAIQAzLwWeQQAAADkAAAAOAAAAAAAAAAAAAAAAAC4CAABkcnMvZTJv&#10;RG9jLnhtbFBLAQItABQABgAIAAAAIQC6tJyXxAAAAN0AAAAPAAAAAAAAAAAAAAAAAJsCAABkcnMv&#10;ZG93bnJldi54bWxQSwUGAAAAAAQABADzAAAAjAMAAAAA&#10;">
                  <v:imagedata r:id="rId144" o:title=""/>
                  <o:lock v:ext="edit" aspectratio="f"/>
                </v:shape>
                <v:shape id="Chart 9226" o:spid="_x0000_s1028" type="#_x0000_t75" style="position:absolute;left:29640;top:-121;width:27574;height:1853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ZX3l&#10;dMAAAADdAAAADwAAAGRycy9kb3ducmV2LnhtbERPTYvCMBC9L/gfwgje1tSCVqtRRBE8LavV+9CM&#10;bbWZlCbW+u83hwWPj/e92vSmFh21rrKsYDKOQBDnVldcKLhkh+85COeRNdaWScGbHGzWg68Vptq+&#10;+ETd2RcihLBLUUHpfZNK6fKSDLqxbYgDd7OtQR9gW0jd4iuEm1rGUTSTBisODSU2tCspf5yfRkEy&#10;y+6m+9k9fpNmUU+vRbZP4r1So2G/XYLw1PuP+N991AriKAn7w5vwBOT6DwAA//8DAFBLAQItABQA&#10;BgAIAAAAIQC2gziS/gAAAOEBAAATAAAAAAAAAAAAAAAAAAAAAABbQ29udGVudF9UeXBlc10ueG1s&#10;UEsBAi0AFAAGAAgAAAAhADj9If/WAAAAlAEAAAsAAAAAAAAAAAAAAAAALwEAAF9yZWxzLy5yZWxz&#10;UEsBAi0AFAAGAAgAAAAhADMvBZ5BAAAAOQAAAA4AAAAAAAAAAAAAAAAALgIAAGRycy9lMm9Eb2Mu&#10;eG1sUEsBAi0AFAAGAAgAAAAhAGV95XTAAAAA3QAAAA8AAAAAAAAAAAAAAAAAmwIAAGRycy9kb3du&#10;cmV2LnhtbFBLBQYAAAAABAAEAPMAAACIAwAAAAA=&#10;">
                  <v:imagedata r:id="rId145" o:title=""/>
                  <o:lock v:ext="edit" aspectratio="f"/>
                </v:shape>
                <w10:anchorlock/>
              </v:group>
              <o:OLEObject Type="Embed" ProgID="Excel.Chart.8" ShapeID="Chart 9224" DrawAspect="Content" ObjectID="_1446366336" r:id="rId146">
                <o:FieldCodes>\s</o:FieldCodes>
              </o:OLEObject>
              <o:OLEObject Type="Embed" ProgID="Excel.Chart.8" ShapeID="Chart 9226" DrawAspect="Content" ObjectID="_1446366337" r:id="rId147">
                <o:FieldCodes>\s</o:FieldCodes>
              </o:OLEObject>
            </w:pict>
          </mc:Fallback>
        </mc:AlternateContent>
      </w:r>
    </w:p>
    <w:p w:rsidR="00D33971" w:rsidRPr="00493ED1" w:rsidRDefault="00D33971" w:rsidP="00D33971">
      <w:pPr>
        <w:spacing w:after="200" w:line="360" w:lineRule="auto"/>
        <w:jc w:val="center"/>
        <w:rPr>
          <w:rFonts w:asciiTheme="majorHAnsi" w:eastAsia="Calibri" w:hAnsiTheme="majorHAnsi" w:cstheme="majorHAnsi"/>
          <w:bCs/>
          <w:szCs w:val="18"/>
        </w:rPr>
      </w:pPr>
      <w:bookmarkStart w:id="160" w:name="_Toc372738196"/>
      <w:proofErr w:type="gramStart"/>
      <w:r w:rsidRPr="00493ED1">
        <w:rPr>
          <w:szCs w:val="18"/>
        </w:rPr>
        <w:t xml:space="preserve">Figure </w:t>
      </w:r>
      <w:r w:rsidRPr="00493ED1">
        <w:rPr>
          <w:szCs w:val="18"/>
        </w:rPr>
        <w:fldChar w:fldCharType="begin"/>
      </w:r>
      <w:r w:rsidRPr="00493ED1">
        <w:rPr>
          <w:szCs w:val="18"/>
        </w:rPr>
        <w:instrText xml:space="preserve"> SEQ Figure \* ARABIC </w:instrText>
      </w:r>
      <w:r w:rsidRPr="00493ED1">
        <w:rPr>
          <w:szCs w:val="18"/>
        </w:rPr>
        <w:fldChar w:fldCharType="separate"/>
      </w:r>
      <w:r w:rsidR="00D157C9">
        <w:rPr>
          <w:noProof/>
          <w:szCs w:val="18"/>
        </w:rPr>
        <w:t>90</w:t>
      </w:r>
      <w:r w:rsidRPr="00493ED1">
        <w:rPr>
          <w:szCs w:val="18"/>
        </w:rPr>
        <w:fldChar w:fldCharType="end"/>
      </w:r>
      <w:r w:rsidRPr="00493ED1">
        <w:rPr>
          <w:szCs w:val="18"/>
        </w:rPr>
        <w:t>.</w:t>
      </w:r>
      <w:proofErr w:type="gramEnd"/>
      <w:r w:rsidRPr="00493ED1">
        <w:rPr>
          <w:szCs w:val="18"/>
        </w:rPr>
        <w:t xml:space="preserve">  </w:t>
      </w:r>
      <w:r w:rsidRPr="00493ED1">
        <w:rPr>
          <w:rFonts w:asciiTheme="majorHAnsi" w:eastAsia="Calibri" w:hAnsiTheme="majorHAnsi" w:cstheme="majorHAnsi"/>
          <w:bCs/>
          <w:szCs w:val="18"/>
        </w:rPr>
        <w:t>Trial 1 DMA results for C60 sandwich composites.</w:t>
      </w:r>
      <w:bookmarkEnd w:id="160"/>
    </w:p>
    <w:p w:rsidR="003F4BED" w:rsidRPr="003F4BED" w:rsidRDefault="003F4BED" w:rsidP="00D33971">
      <w:pPr>
        <w:pStyle w:val="Caption"/>
        <w:rPr>
          <w:rFonts w:ascii="Calibri" w:eastAsia="Calibri" w:hAnsi="Calibri"/>
          <w:sz w:val="22"/>
          <w:szCs w:val="22"/>
        </w:rPr>
      </w:pPr>
    </w:p>
    <w:p w:rsidR="003F4BED" w:rsidRPr="003F4BED" w:rsidRDefault="003F4BED" w:rsidP="0056480F">
      <w:pPr>
        <w:spacing w:after="200" w:line="360" w:lineRule="auto"/>
        <w:rPr>
          <w:rFonts w:eastAsia="ヒラギノ角ゴ Pro W3"/>
          <w:b/>
          <w:lang w:eastAsia="zh-CN"/>
        </w:rPr>
      </w:pPr>
    </w:p>
    <w:p w:rsidR="00D33971" w:rsidRDefault="00730DAA" w:rsidP="00D33971">
      <w:pPr>
        <w:keepNext/>
        <w:spacing w:after="200" w:line="360" w:lineRule="auto"/>
      </w:pPr>
      <w:r>
        <w:rPr>
          <w:noProof/>
        </w:rPr>
        <w:t xml:space="preserve"> </w:t>
      </w:r>
      <w:r w:rsidR="00BF0FBB">
        <w:rPr>
          <w:noProof/>
        </w:rPr>
        <mc:AlternateContent>
          <mc:Choice Requires="wpg">
            <w:drawing>
              <wp:inline distT="0" distB="0" distL="0" distR="0" wp14:anchorId="4E351E72" wp14:editId="66DDDFF7">
                <wp:extent cx="5394960" cy="1828800"/>
                <wp:effectExtent l="0" t="0" r="15240" b="19050"/>
                <wp:docPr id="2065"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4960" cy="1828800"/>
                          <a:chOff x="0" y="0"/>
                          <a:chExt cx="5791200" cy="1828800"/>
                        </a:xfrm>
                      </wpg:grpSpPr>
                      <wpg:graphicFrame>
                        <wpg:cNvPr id="2066" name="Chart 9228"/>
                        <wpg:cNvFrPr>
                          <a:graphicFrameLocks/>
                        </wpg:cNvFrPr>
                        <wpg:xfrm>
                          <a:off x="-6096" y="-6096"/>
                          <a:ext cx="2755392" cy="1834896"/>
                        </wpg:xfrm>
                        <a:graphic>
                          <a:graphicData uri="http://schemas.openxmlformats.org/drawingml/2006/chart">
                            <c:chart xmlns:c="http://schemas.openxmlformats.org/drawingml/2006/chart" xmlns:r="http://schemas.openxmlformats.org/officeDocument/2006/relationships" r:id="rId148"/>
                          </a:graphicData>
                        </a:graphic>
                      </wpg:graphicFrame>
                      <wpg:graphicFrame>
                        <wpg:cNvPr id="2067" name="Chart 9229"/>
                        <wpg:cNvFrPr>
                          <a:graphicFrameLocks/>
                        </wpg:cNvFrPr>
                        <wpg:xfrm>
                          <a:off x="3041904" y="-6096"/>
                          <a:ext cx="2755392" cy="1840992"/>
                        </wpg:xfrm>
                        <a:graphic>
                          <a:graphicData uri="http://schemas.openxmlformats.org/drawingml/2006/chart">
                            <c:chart xmlns:c="http://schemas.openxmlformats.org/drawingml/2006/chart" xmlns:r="http://schemas.openxmlformats.org/officeDocument/2006/relationships" r:id="rId149"/>
                          </a:graphicData>
                        </a:graphic>
                      </wpg:graphicFrame>
                    </wpg:wgp>
                  </a:graphicData>
                </a:graphic>
              </wp:inline>
            </w:drawing>
          </mc:Choice>
          <mc:Fallback>
            <w:pict>
              <v:group id="Group 21" o:spid="_x0000_s1026" style="width:424.8pt;height:2in;mso-position-horizontal-relative:char;mso-position-vertical-relative:line" coordsize="57912,18288" o:gfxdata="UEsDBBQABgAIAAAAIQCP4JRIVQEAAEoEAAATAAAAW0NvbnRlbnRfVHlwZXNdLnhtbMyUy07DMBBF&#10;90j8Q+QtStx2gRBq2gUpS0CofIBlTx7CsS2Pm7Z/z8RtEUV9oW7YxIrtO+dee+TxdNXqpAOPjTU5&#10;G2YDloCRVjWmytnH/Dl9YAkGYZTQ1kDO1oBsOrm9Gc/XDjAhtcGc1SG4R85R1tAKzKwDQyul9a0I&#10;9Osr7oT8FBXw0WBwz6U1AUxIQ1+DTcYFlGKhQzJb0fTGiQeNLHnabOxZORPO6UaKQE55Z9QvSrol&#10;ZKSMe7BuHN6RDcYPEvqV44ATOo2rE8IDzmxZNhKUlYuWUmfoPAiFNUBodRbH3uIr3YJvFCRvwocX&#10;0VJirjxyGNnCyuy03Z7aYrohZYXHWVTt4h+rLWtiIY/D8ALE/sVucd/BlBdL6hsKFQuegwdqFuDx&#10;u/N3vYe9cucc/Iw/+gfxr/fwp/jKLo2H7oLge61VkOwdut3h8vgSTL4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P/li6KQIAAMUGAAAOAAAAZHJzL2Uyb0Rv&#10;Yy54bWzsVUlu2zAU3RfoHQjuYw22ZUmwnEVdBwU6BGh7AIaiBlQSiU86cm7fL2pIKgWoEXTZDcHx&#10;kW/40v72UlfkUYAuZZNQb+VSIhou07LJE/rzx+kmpEQb1qSsko1I6JPQ9Pbw/t2+VbHwZSGrVABB&#10;kEbHrUpoYYyKHUfzQtRMr6QSDS5mEmpmcAi5kwJrEb2uHN91A6eVkCqQXGiNs8d+kR4sfpYJbr5l&#10;mRaGVAnFtxnbgm0futY57FmcA1NFyYdnsDe8omZlg5dOUEdmGDlDuYCqSw5Sy8ysuKwdmWUlF5YD&#10;svHcGZs7kGdlueRxm6tJJpR2ptObYfnXx3sgZZpQ3w22lDSsRpfsxcT3Onlalce46w7Ud3UPPUfs&#10;fpb8l8ZlZ77ejfN+M3lov8gU8djZSCvPJYO6g0Di5GJdeJpcEBdDOE5u19EmCtAsjmte6IehO/jE&#10;CzRzcY4XH8eTu8jDUCxOOizuL7aPHR7XMxusPwHynrg+KxKMinwoGBgS+X74QpMTjILY/FiQuS79&#10;nk6UGfebwI0QHjn2PZvEUQN/t0UZ/JHJehPi3lHtEWh4+zWx+3sd8Y4gesRj2xuyxhdJuxZpAMBS&#10;m0X1FYC+DI6Sn2vRmL6uQVTM4EdFF6XSlEDcZRQ+pTaTaOhAvis0DOE0HgK5tHU580f0dwujo39l&#10;9NrdeJG7udLqjRuh7/+tRqt7GSZrr7LaVjh+K19m4tWDz3+fw28AAAD//wMAUEsDBBQABgAIAAAA&#10;IQDs7Lnt3gAAAAUBAAAPAAAAZHJzL2Rvd25yZXYueG1sTI/NasMwEITvgb6D2EJviey0Da5rOYTQ&#10;9hQK+YHS28ba2CbWyliK7bx91V6ay8Iww8y32XI0jeipc7VlBfEsAkFcWF1zqeCwf58mIJxH1thY&#10;JgVXcrDM7yYZptoOvKV+50sRStilqKDyvk2ldEVFBt3MtsTBO9nOoA+yK6XucAjlppHzKFpIgzWH&#10;hQpbWldUnHcXo+BjwGH1GL/1m/Npff3eP39+bWJS6uF+XL2C8DT6/zD84gd0yAPT0V5YO9EoCI/4&#10;vxu85OllAeKoYJ4kEcg8k7f0+Q8AAAD//wMAUEsDBBQABgAIAAAAIQB633SzwgAAAKcBAAAZAAAA&#10;ZHJzL19yZWxzL2Uyb0RvYy54bWwucmVsc7yQywrCQAxF94L/MGRvp+1CRJx2I0K3oh8QpukDOw8m&#10;o+jfOyiCguDO5U3IuYds6quZxIUCj84qKLIcBFnt2tH2Co6H3WIFgiPaFidnScGNGOpqPtvsacKY&#10;jngYPYtEsaxgiNGvpWQ9kEHOnCebNp0LBmOKoZce9Ql7kmWeL2V4Z0D1wRRNqyA0bQnicPOp+Tfb&#10;dd2oaev02ZCNXyqkHjDEBMTQU1TwiPycllkyBfldoviTRPGSkB/vre4AAAD//wMAUEsDBBQABgAI&#10;AAAAIQCCdrDb7gAAANcBAAAgAAAAZHJzL2NoYXJ0cy9fcmVscy9jaGFydDIueG1sLnJlbHOskU1L&#10;AzEQhu+C/yHM3cx2DyLSbC9V6EEEqXgsMZndDc3Hkomy/femguBCwYvH8JLnfWZmvZmDF5+U2aWo&#10;YCUbEBRNsi4OCl73jzd3ILjoaLVPkRSciGHTXV+tX8jrUj/x6CYWlRJZwVjKdI/IZqSgWaaJYk36&#10;lIMu9ZkHnLQ56oGwbZpbzL8Z0C2YYmcV5J1tQexPU23+m5363hnaJvMRKJYLFT/tFanzQEWBlEjh&#10;nex5XsYnZ3Li1JfDw2zIH95SPvJIVFo5e54BLyuu/lOx1NXRc71IdpYWot8JLvLqFfxZCxfn6L4A&#10;AAD//wMAUEsDBBQABgAIAAAAIQBND4Jt7gAAANcBAAAgAAAAZHJzL2NoYXJ0cy9fcmVscy9jaGFy&#10;dDEueG1sLnJlbHOskU1LAzEQhu+C/yHM3cxuDyLSbC9V6EEEqXgsMZndDc3Hkomy/femguBCwYvH&#10;8JLnfWZmvZmDF5+U2aWooJUNCIomWRcHBa/7x5s7EFx0tNqnSApOxLDprq/WL+R1qZ94dBOLSoms&#10;YCxlukdkM1LQLNNEsSZ9ykGX+swDTtoc9UC4appbzL8Z0C2YYmcV5J1dgdifptr8Nzv1vTO0TeYj&#10;UCwXKn7aK1LngYoCKZHCO9nzvIxPzuTEqS+Hh9mQP7ylfOSRqLRy9jwDXlZs/1Ox1NXRc71IdpYW&#10;ot8JLvLqFfxZCxfn6L4AAAD//wMAUEsDBAoAAAAAAAAAIQDJpD5vyqgBAMqoAQAuAAAAZHJzL2Vt&#10;YmVkZGluZ3MvTWljcm9zb2Z0X0V4Y2VsX1dvcmtzaGVldDIueGxzeFBLAwQUAAYACAAAACEAT6/c&#10;q2kCAAD7FgAAEwAIAltDb250ZW50X1R5cGVzXS54bWwgogQCKK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zFhNc9owEL13Jv/Bo2sGC6dt&#10;mnaAHPpxbDMT8gOEvWAPtqRKIoF/37VxwGVIPPZqBl+wwdK+t+vdt2In99siD57B2EzJKYvCMQtA&#10;xirJ5GrKnua/RncssE7IRORKwpTtwLL72dWHyXynwQa4W9opS53T3zi3cQqFsKHSIPHJUplCOPxq&#10;VlyLeC1WwG/G41seK+lAupErbbDZ5AcsxSZ3wc8t/rxnssgkC77v15VQUya0zrNYOCTKn2VyAjJS&#10;y2UWQ6LiTYGmQ6sNiMSmAK7IQ20yRDSP4Bw6Zhk/i2kgt91Aa69C3FkRs2mm7TW6/gZC+eRtr+p9&#10;f/B1mCyB4EEY91sU6Dvf5vxFmfVCqXX4vpGuoalCFBYik6+838GvFlteXSLPREr/KsMdedwMhMfH&#10;gfD4dCEeDmsfePVJT43KTEsioIpIiEs9sJ5dblhu4WDdLgff8HujbcipMJA8OlS2lXcCTdstPBIj&#10;XkoKvL6hv/vaUAvu3w2Y3VwsMPz8eE9H/79xHC33ouNbm4h0fEsUkY5vpSLS+exZRYh0bi9FJ8bq&#10;d5ZXF3o91dWMh7DKYEsZNbHpxdMfm14p3bDr1QcV9eZ7S7yPOdpU0S+XSr3zdO6GRefrsOhE44Hx&#10;oWuG1x4c0WupJ5+mmNF7XTdBaWLTG1t/bHoX64Z9KqTehLyXkEZ0+J65d15JI3oa+uVDT02/fOjp&#10;6pfPwDpxdLFW3NQzelC6aUoTmx6A/tj0g0cHbJykPhil8X+AMtD9hPE6GS13jzQaAuMyOMxGz80Y&#10;D4g46e0OeDL/hXKUnEByBptXo+vZPwAAAP//AwBQSwMEFAAGAAgAAAAhALVVMCP1AAAATAIAAAsA&#10;CAJfcmVscy8ucmVscyCiBAIoo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Mks9OwzAMxu9IvEPk++puSAihpbtMSLshVB7AJO4ftY2jJED3&#10;9oQDgkpj29H2588/W97u5mlUHxxiL07DuihBsTNie9dqeK2fVg+gYiJnaRTHGo4cYVfd3mxfeKSU&#10;m2LX+6iyi4saupT8I2I0HU8UC/HscqWRMFHKYWjRkxmoZdyU5T2Gvx5QLTzVwWoIB3sHqj76PPmy&#10;tzRNb3gv5n1il06MQJ4TO8t25UNmC6nP26iaQstJgxXznNMRyfsiYwOeJtpcT/T/tjhxIkuJ0Ejg&#10;8zzfinNA6+uBLp9oqfi9zjzip4ThTWT4YcHFD1RfAAAA//8DAFBLAwQUAAYACAAAACEAS/Ej8SkB&#10;AADqBAAAGgAIAXhsL19yZWxzL3dvcmtib29rLnhtbC5yZWxzIKIEASigAA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vJTNasMwEITvhb6D0b2W7aRpKZFzKYVc2/QBhLz+IbZktOqP376LSa0E&#10;gnoRvRh2hGc+jSVvd99Dn3yCxc5owfI0YwloZapON4K9H17uHlmCTupK9kaDYBMg25W3N9tX6KWj&#10;l7DtRkzIRaNgrXPjE+eoWhgkpmYETSu1sYN0NNqGj1IdZQO8yLINt+cerLzwTPaVYHZfUf5hGin5&#10;b29T152CZ6M+BtDuSgTHVlqo3pyl7SEZS9uAE+xCTomY8eswq5gwX8YesQVwHmSRkFBpZRWCeYgJ&#10;g27q6dP6SuY5FF/EjF827gkW6dRFEYLJ/xkmD8FsYsIoozWo+ab5bs7EEMh9TBBHdxo8wjzy+Rks&#10;Yx2TYTkTnmORTsdk/VsIv/hDlT8AAAD//wMAUEsDBBQABgAIAAAAIQAFXNCZbgIAALkIAAAPAAAA&#10;eGwvd29ya2Jvb2sueG1slJZbb9owFMffJ+07ZBZSH6YREi5bEUnFLqhsGq1GL9NekEsOxapjR7Yp&#10;ZZ9+x2aEUHFJnoLj45//5/wPdnoXLyn3nkFpJkVEgnqDeCCmMmHiMSK3N4MPn4inDRUJ5VJARFag&#10;yUX89k1vKdXTg5RPHgKEjsjcmKzr+3o6h5TqusxA4MxMqpQaHKpHX2cKaKLnACblfthodPyUMkHW&#10;hK4qw5CzGZvCVzldpCDMGqKAU4Py9ZxlmsS9GeNwt87Io1k2oinqfuHE41SbbwkzkESkjUO5hJ0X&#10;apF9XjCOs+fNRpP4cZ7ktfISmNEFNzeY3oaO9QpbYdixkbYUdwyWervIDr1nptkD48ysMD2WJGDz&#10;vWcikcuIhC0s92oz+oialm7mniVmHpFWJ8T59atLYI9zE5FmO2jY/fzChq6kuLF7esLlO1hwDgoE&#10;oH224kPMKiCe6jL8oYZJYCHFBddX43EhNizEhq9jR/R9IbRZCHVVK2LHdnPcOBfRKkS3XCZuCuVj&#10;hZmAxPq1O/qf0iSYTEZ0MsFn3bo3pdzRbWohic9Q1dm72qB23q0Na+2g5xeAO/TXvPAY74fljUrx&#10;mmX03Vre70q8o/r+WF7/Sylgu4zA/ndH/FmJeFRi/8oRf5Uh5n1r3d7ndIPEeUwVt/NFDrxH7y64&#10;vO1bMPp/WnF5/3fBJxVXaIQtGTvitOQqHbGLPim6SmvYE8qZt+f/H5DYTldpiBy3R2SOK98GDneg&#10;A3JcefNz3DF1FSx3vANu5/KqGJ0Djwk8bG/xcMbTHs/yKV6y9mGPc3fFSQ5j9hc8BbOI9N2F5W++&#10;OuJ/AAAA//8DAFBLAwQUAAYACAAAACEAVNzUKjQDAAD3CAAAGAAAAHhsL3dvcmtzaGVldHMvc2hl&#10;ZXQ0LnhtbLRWy27bMBC8F+g/ELxHTz9iw3KAWgiaQ4GizzNNURZhSVRJ2k7+vktSpi0lBYIi8cGS&#10;qOHs7Cy51OrusanRkUnFRZvhOIgwYi0VBW93Gf754/7mFiOlSVuQWrQsw09M4bv1xw+rk5B7VTGm&#10;ETC0KsOV1t0yDBWtWENUIDrWwptSyIZoeJS7UHWSkcJOauowiaJZ2BDeYsewlK/hEGXJKcsFPTSs&#10;1Y5Esppo0K8q3qkzW0NfQ9cQuT90N1Q0HVBsec31kyXFqKHLh10rJNnWkPdjPCH0zG0fntE3nEqh&#10;RKkDoAud0Oc5L8JFCEzrVcEhA2M7kqzM8Ga2zOMJDtcra9Avzk7q6h4Zv7dC7M2LhyLDEVAoVjNq&#10;MkcELke2YXWd4TyBkv2xpHALhKFnvL4/s9/bCn2VqGAlOdT6mzh9ZnxXaVgOU8jYJL4snnKmKDgO&#10;gYNkalipqIEC/lHDYemk4Bh5tNcTL3SV4SQJ4kk0AzSiB6VF89uNx/1sN2/Sz4NrPy9OguR2Gk//&#10;MTN0gW1OOdFkvZLihGDxzCDtjpilmC6B7WXhoNhgNwYMCcJyh5QUeHlcJ5NVeASHaI/JewzYecFM&#10;PSaEsD72fBjbmRfMIXVdcbr/JIybL2pKIbaTZDgA5ewxIvN+JLVFvA5nNuVVqiZcEgVxdP2DcM52&#10;X80X40N5zgIMa4bh/5LuzKdrNeYOsrB+QTj/dmDG4q3UwUoAC8/yDG2GjaW+YnMvwMlzEKjbBXLr&#10;IQONpvJvY+FQpOUdqVx4CU5lj5lZF6NgcsliKBEq+C4SDe9QYnqpZC/RYa6dTGOfxlCmaTejxZiC&#10;u8/238goMy3DsMR9rdLER+hVOMxAReoxQxXQf8Yq/m9LjGQa3pFZ4z4RO4yr53xx8XKoEHrSuyg0&#10;vCOFly7VG+kwTmF6VW2n0B0Qrpk2TO7sQaIQFQfT8BNYp37UH1abuelKo/EcDjE7HvoXcEZ0ZMe+&#10;ELnjrUI1K4EyCqDu0h0y9l6Lzo7C7t4KDWfF+amCLwYGvTAKwORSCH1+gOCG9zvThw4JyeFssh8B&#10;Ge6E1JJwDRGWvMiwfChsTw39J8v6LwAAAP//AwBQSwMEFAAGAAgAAAAhAGvYklUADgAAi08AABQA&#10;AAB4bC9jaGFydHMvY2hhcnQ5LnhtbOxcbW/kthH+XqD/YbtIkRbFyaJI6sU4O/D54KToJTnElwTo&#10;N3lXttXTShutfGfn1/chJVKjrWerNpd8CHaBO+9KJDXDZ4YcPqTm5RePm2rxoWh3ZVOfLUUQLhdF&#10;vWrWZX13tvz+3dWLdLnYdXm9zqumLs6WT8Vu+cX5H//wcnW6us/b7nqbr4oFGql3p6uz5X3XbU9P&#10;Tnar+2KT74JmW9S4d9u0m7zDz/buZN3mH9H4pjqJwjA+sY0shwby/6OBTV7Wrn47p35ze1uuitfN&#10;6mFT1F0vRVtUeYce2N2X293yHMqt864QWagWH/LqbBkuT8zFKq/v+gtF/eL76/5i2zzU62J92bQ1&#10;upGU36xOL6quaGs0ddnUHZ426LmZ1VObvH3/sH2xajZbCHdTVmX3ZMWFgGj78r6BHovvip8eyrbY&#10;nS1XQrmOwNf/6IpNuWqbXXPbBWjxpO8Fh4ZpNjlJT6IBDygr1Omue6qKXiERRkbbE/9cK8JVXlU3&#10;+eq96RtS2Bcd75uK+51haln4zZf8oWvelV1VvC6qoivWpB9Xp9uq6S7aIjcFq/ypeejMt01eP+TV&#10;G/+7v/Mub++Krq9e1oCkR+nx62Y96FKs74r+4tNzFx+HRwciCaNYhWkoRKqSOLVqrU6f/H0dZRn+&#10;6TRJ0iSUom/0o7uvkziLw1hnkUqiUIZpf//e3Y+VjhMpVZqGkRIqkub+yb5euDCqvFvlHSzq0nie&#10;6YLh9/UI1G7TNN391zAdp/mHvH26bKpmYpuoWrSmhXLt9O2la9p10Q4S9le6R1Puw7kx4bapjIQf&#10;rJz9DWOlfVO7p81Ng8HEOEyNwcKr4wo8/pBXpq36YfNdcWu+3Z5//k3+t8//9NnVZ0Kc4n8tTPv2&#10;Hkpd5hhHbDk7gFwCwvMvC2CaWzH6YcVeRVvb7hKeOCCvBjC23QIaGgfulbDN9+JvbQ+6AsIVCEQU&#10;hdGo5bRY5ItFOs1k6D9sw9LXUCLSMhs/3DOUr6FTGMdYIeNqaF8DlhilXqiQlSr2NYwJx1zDyVAs&#10;CiKZJmIUJeVqpL6Ghttkoyhsl2a+RipSmYzPYNUVDk0ZiDiKWFmEA1UGWqVCcjILh6oMslSE8RwR&#10;HKwqUHGcqlFPxT7F4aoDM6IkbDmHpg7iSKpwlIZX1MEZBzLM9CwFHLRJECaZikcFWJsRDtskyJSM&#10;CFK8Lg7cNMhg/UQXFozIgStCrocih6sQwUFndbiKKDDeyrbnwBQK3q8JmGxfRA5MoQM4KWuqkQNT&#10;JMHUNVl/iByYIgsO+WbkEIyiAM7Jt+dgi3RgXJLtBYdVlAZwRDKKsE1Lh5UUsFU68PBVHHZSB/BJ&#10;zKDuwxqRdDDKLJi6J1/FIapUAPckoy7rQ9IhqkPTTcSH+Kc4cHWM8XGWp0oHbiwDeGoyw+2kwzkJ&#10;g6mnsgYtHeRJFsBTeZ0d5GlmDF+M0rBNKwc5Ck8tCfP2OGX3P+wsj69u4n/iA4DXNgB4/asHAAA3&#10;gz2MmvJzpLNUU8WMkc5Q8XequYk9+jDDWSqqpIjt9PgYdiRxlmqqSKW5lp11mmLwGiIMi66zzr4K&#10;W8xZJIolWapJy6yaziJNy2GWsEI7M7RNKzWnaWeRtopgXc+HAKYcvIj0NDv0+HDA1Ek1G/T4cMDK&#10;MAnZ2E4UBMYko3MjbyxYrvVBKZ6ThjJju1EQJAHRgYIES17UKXr8Uwl6qcjI4MCHx4LAl8qQ1mEd&#10;wE/4phtESmYEvut8BGDqSKEJ/PxzqHPKmBoj21dYk40QYRXHeacPB4w8Kps0ztYhqGL5mM3SgQKc&#10;CjWrDsU7DROqOCsbwT4LZcoaSUQAxyAp2II+VEAPwZboqobtfayofe9nUvLlCLIoN2uckQTZTGle&#10;buKkWawPKEjgREF+UPQhgOkJTCsED15DgmGWzdSQYqgiEtXy/ispnFgzEftibd9HBGEQhSImsda+&#10;/x6IEFxk0NMXPYdgl/CoMzAV+4TFsMInhMVwxREW4s+jeX9KruLChioXv3qowo5kzi3EkauwvE8f&#10;ezkXOXIVCEfNuOmCUh+bHLkKhO58SOnGviNXceQqLGns448jV3HkKshmxbUNAK5/9QAAAWISs3GX&#10;iwJQKs4E4eb3w65xJiBxstmWIoQGu9QnYTIYPso7sFVIxBxHgjDLIcsqkdg5DiMadrJBEFkJ6UwL&#10;EkWzgrkIwfSYOBChk8A5jghnfYD4cXOHbXoSArPSUAojjpJZa0ZKYcQimTxoDHb3pn+KOrZx2KWO&#10;jxOMElKTza0DHBkFG7sIxKTYxQylM2KteQMnEMc6Zo1HUFx1JnkFKbDJgbUcpTFi7N2SDystpTHA&#10;OBNml19uURojzmTESh5RDLOUF4K4KygFziQoXZGIOJmzzPM7GbCORKp5NAJBEMbKWoTfyjBtqwnV&#10;ytchYCZAndWVuGaCvQCuHCUokiRh2/NBgZE1jSnzyI5VfgfD1MkSuuRnMaIERYo9yTk26Pcw8Jw0&#10;TKnh8rKRsRe7K3w5gmUqhCaezutAPBM03QFOhICZYpecBYmAiXKzODPCT4BdBGLjZ8+PPi0/MRwX&#10;IfzEcMXxE/LIT2CV+uEcm7jHsxTPnUlxToHd6+NZiiml4cKO41kKjMPscOljkuNZiuNZip7ScIHk&#10;8SzF7/csxcVX/Q7FV78FQ6GknnVmgNAVKoz4RZozUISwEhvpbCQ4bg1KHDNkV05uojDNJQkb3ZIg&#10;WB5aGZIgWCZyL34ciRYS98o0xY6w/7DrDzfZW70nrAkrNAmG0VV0JcIKRkkHLMjoqoJ9DCUdDkJH&#10;D04oIWZxMpR0UAIbyGN0zgtEQFUgvsYq/PKFkg4qOmAwgkCsgDFrWZR2UEpSkNkFkT9CCZSVhueM&#10;ovPaEpiVhuQz6viJ3zzHHETi3IgyECqZnBxlLZWSEQpn34l1s4rTgxRQgJwdPcBWEphxNo1vmziv&#10;jlRMOoj1A3/IEh2kcXSPfFggKEuh1cznELfW0wfxzyGA6zjkCTtKWeg4pdbEKk7pC51kB84zkIFY&#10;p3oWypSzACVD6UnWmihnobM0JNbED/4EcfOGBanDWgk9dgGekj2m7Y9bwjJijMN+5M54/sqft7R1&#10;DtAcBNkYb4VwXkkpi1hIqt6efp+WsrBvoKxOCWUxXHGUhT5SFkfKAh7BerMb7o6UhQkGJ6cw3Gx2&#10;pCxgQEfKghv7fWRyfP2jP9flN0+OlMXvmLL4sacsfvwtKAsEVPS4BDuZEcpCRjFdV/CxO6ElIrwT&#10;RKJHzuHJlq0MY/LaFb9v7KYShJsyTPh4k4TJEgso+uGkIatfaY4nkw9XhZIdUcK/wuJiAyO15Lfz&#10;SYyMFcQ8QsC9lGSbTuneJA8uRRc4sUtkympIjaPdXD9QKkPGgGVcVLL2Qt8Bkcnk8DQvOYU1xcsP&#10;rEAETCxx5wlE0FShoEsrdrkyYTWwtBr1PsDHEJgVXrie01kTViPaWwmN5NuE01B4y57rnwmRAQH4&#10;gsRH6auyUJRdaNMzFjgtMY+2Icgq0Fq8QBTZLOVtcsJZhHjrie0L4p165ski+vKHjpJZfN+Es1CS&#10;X4YT99Qqpu+LsMD7SAHDgNaHuA2Cp8ZJOPrhOmjCUyQ4Cjd+WE+VBE8NamOOY1CeQuOMA5lC+OcQ&#10;p8UIxXcQBRnlWGug74HEIc6skA/XQRPSAudFSZU9gX4ZabF+c1PtzMpqd998fFPcFfX6H4VLytGn&#10;rDB38KrpJI2FuXaZd9/kmyENyJDTxVy/Ltpnr78t2pXJ2mJTWpDyrx5ubqriuvyZNgWtvGj549+H&#10;DCY4PobTDTruBZtcl5GIbE4Q1NxP7IEnXti8G5MapCVUqJBGx/RD1dy9ync+UUv/pKYtIblNatOL&#10;vynrr/PHIScHqb22+VYmKuaPb5shkc1N31pnMrOYZ/VEUFuu7s9f5qc3zfrpbYusJflptetsFhL7&#10;Y2uubN+25s+6uP3Oljnxl+z19m27MPl0zpY+l05+2p1f1HfB4qotfgoWf2nz9cnury9REStp/I96&#10;phGbfKQXAT3XS9QghRHSpBA1zC0nNd5Lvtp0izFfyNlySCOC5EbNA0B+U9bvizUSIPX6bvJ/Ne27&#10;cvXeJFLpG0XSmeFeWe/fc9lOzCNX72Gfvv/q4rF71wyd+Nj3SN9ri7bpTF4Sk3wJX+6b9mdT7L/2&#10;5GL3M8TESLJc3Nj6pf3/Yci5gmRNbfkeiZrq5tp+QzEYB2wF10yYlJ/umqpcX5UVcrHgR3t3c1m5&#10;jC92gDJioJ8nxUx6pHrRPW2LW+R7Oltewvpu2rKXuMi5O6vd83fQfG8XPaJ9v8CR3+ZtDmvZNwyP&#10;eme7EGmDkMlodzFkroGLeVcabhWD+ZqsQv8s2gEAW+tV0X0sito5xRpjglUYJ5Gcz/kvE+cjzyDu&#10;84n8rDIymNQ/sLsv23Jt8NrZS96In3O93oheDCkr/mdb6oEeHPWQV77L68X6d+OI+9ZDhlV765dY&#10;D4adSbYqOz/ZUdp+8wND2wM+pnbaz2Y1P2HVx+eyWN0/d9GlegqwOMHbnTgEj0OiEmtb1Uvjxs9A&#10;xjiEiRfNMfFH2BRMhvtDaqthkPSJrBKJg5UqS3AqVGZYwerBoaYqoWdGbZ8dryvfWaYLfyh339bV&#10;INLwyHW5277CrPF+dzF4+F2+7WU38/hrExp8iwEVM910KvB5xrZtWXfXRYfh7M5GEfdFjoxXV8ia&#10;VbTW4bb5XYFh/66sd3aEDRK9XJgccEGyXCDDnP1rhm57o69ufsklJhjTSv/Dt4WHPWyNp8Eypg/H&#10;FSuXzaF3/m8AAAD//wMAUEsDBBQABgAIAAAAIQBOP2r20Q4AALlPAAAUAAAAeGwvY2hhcnRzL2No&#10;YXJ0OC54bWzsXG1v3DYS/n7A/Ye9RYv2UEQWX/RmxC4ctwmKS1ojTvPhvsm7sq2LVtpKcmL3199D&#10;SUNStsfda9MPV+wCiXclDl/m4ZDDmeE8//Z2Uy0+Fm1XNvXRUgThclHUq2Zd1ldHy5/fvXyWLhdd&#10;n9frvGrq4mh5V3TLb4///rfnq8PVdd7259t8VSxQSd0dro6W132/PTw46FbXxSbvgmZb1Hh32bSb&#10;vMfP9upg3eafUPmmOpBhGB8MlSynCvLfUcEmL2uib3ehby4vy1XxXbO62RR1P/aiLaq8Bwe663Lb&#10;LY8xuHXeFyIL9eJjXh0tw+WBeVjl9dX4oKif/Xw+Pmybm3pdrE+btgYbvfKb1eFJ1RdtjapOm7pH&#10;a9M4NztxapO3H262z1bNZovOXZRV2d8N3UUHUffpdYNxLN4Wv9yUbdEdLVdCEyPw9QErNuWqbbrm&#10;sg9Q48HIBULDVJscpAdywgODFfqw6++qYhyQCKUZ7YFtd+jCy7yqLvLVB8Mbr7At6t4bwvvMMFQD&#10;/OZLftM378q+Kr4rqqIv1h4fV4fbqulP2iI3Bav8rrnpzbdNXt/k1Wv7e3zzLm+vin4kL2tAMqJ0&#10;+6ZZT2Mp1lfF+PDusYe3U9OBkLGUYaSVSOMU/9REZN/rVOkokTrOEiEzHY3vP9H7WGupEiFEmoQ6&#10;CkU2vr9274XSIlZRmEahEsnItvvjOvCH3K3yHjPq1EieYcH0+9wB1W2apr9+g6lDI/+Yt3enTdXM&#10;5iZIi9bUUK5pvGPvmnZdtFMPxyf9rSn38dhM4bapnqNDHzETVofjCzNLx6q6u81Fg8XECEyNxcKQ&#10;o5grcPs+r0xd9c3mbXFpvl0ef/Vj/s1X//ji5AshDvF/JAzJ8A6lTnOsI0O5YQE5BYTHrwpgmg/d&#10;GJeV4Snq2vankMQJeS3Gzm/7BUZoBHgcxFD92P3twEEqIKgAYJehdKOcF5O2mIzSTIX2w1asLIUW&#10;MlKZ+3BtaEsRpTpNHUHGUUSWIklSmdpOhWyvYkuRZZGMuYqTqZgMpEoT4bqSchSppYgw8TPXFZal&#10;maWAkKnEtcEOVxCaKhAQUbYvgkBVQaRTobg+C0JVBVkqwniXLhCsOtBxnGo3Ts22QrhGQWjWBLYc&#10;oRkFsVQ6dL3hB0pwxoEKs2inARC0SRAmmY7dANg5IwjbJMi0kh5S/FgI3DTIMPu9sbBgSAJXhByH&#10;JOEqRPCksBKuQgZGWtn6CEyhIf2RBybLC0lgiiiAkLJTVRKYIgnmosnKgyQwRRY8JZuSEJQygHDy&#10;9RFsMgqMSLJcIKxkGkAQvVWErVoRVkpgrvoLD09C2KkogExKN7vZSaQIRpUFc/HkSQhRrQOIp7fq&#10;sjKkCNEoNGzyZIhvhcCNYqyPO0mqInBjFUBSkx3EThHOSRjMJZWd0IogT7IAksqPmSBPMzPxhesN&#10;W7UmyFF4PpOwb7ste/wx7PL4Shv/Ha8AnA4KwOmfrwAEYRp7A+W3SJqoOBPFkl8I7EYaRmGo3XRm&#10;5YymJurVwpMyvic0M0GhMk9iMrYNmpimjSzdpVc0L0ERCR3NoTXK1ahH0VxEsZjfwmj6DaXYqUST&#10;D6WSRLFN2t3elIv8sbDDtxs/SLIYZxv7YXG0OoCA9KvIw5FvxSEppEj4ATj8hBZ8MQeaAGg79cCh&#10;hnMEy2jhUBOpiDFP6cOzw0EI9qV8px2IUirlo8NNIbfBY/POdiNxsigjCT3CftgBSNo0oCIkIRjq&#10;PmzHHJ4yk8lOrTholdixFQcztgy5U8cczCrWvKRYjUBAIQg9NYZfWqTDWYNJO/XGQa6V5pcKqxyI&#10;QEdaslNIOXB1NlO+WcmzGoEIsGmx8145QHHw8k4v/MJptQDUnCRilzmgHKBRFmc7kThAY6l3Wp+t&#10;FgBNK1K8euXwjFWyk6Qoh2f81OxyO3+QKKzEczF6YvenXX80TYz2geF4DprJCnHfGDGd3j1jxPSE&#10;jBHiS9f83g6xt0NgKs0NNSQHOPnt7RBzSxftWXs7BHQCdvNwasq9c45Thvd2CGNatVrH3g7xYBWy&#10;GsjeDvF/Yod4O9gh3u5ghwiDMPz+m9EK8js8EcZ2Hcb3tCi3tpBSbMxExnJqP/yJZ7JEgCLBIc/p&#10;R/ONkXRiFJvrxKyZi/YLUETas/pmLAVpxIZiNxMHKcSgiH2jIN8GnWnBRyl8FZq1dpFKYDgPz5s7&#10;ELLjIM0YFDAasSy1FgoVSK3ZHcVaJVAsgo2BQ8iaIlAui/2Osgci4VCFO/G3XRAqUHOzEF+zw1Lr&#10;2LeLsFwTDkx4SH17FQuNtVDAU6N04mHDkzg4owxG+x3ghAd29AKqIFazGcAO32oBIIFNhsXMqgIq&#10;SKKIr46sEipI4QzZpdPSQZsm8DS4D8sa65yAPwsnNUeRsY4+66fQcE4pvxWehGAGCZzg3Gy26gF8&#10;KwqOcNcbnpkErQ6kUCFfjvBEuWQmJ2xvrFFCByB4wnhB6y/8eyLbzQ5A2OogCuUTCzABinKJ8lwT&#10;/OyyVgl4M7Boc6y2lggdJKFCUIH98CQOxCROfSniWUgrrw7SGN1xH3aqWH+EhhtwtljzrThss9jz&#10;Toa8b94aKHCwUQ92wM9roBhiNVaHnoFiekIGCvWlQ2lvoNgbKB4cDWiN2xso7ptuEMY2btN7AwXW&#10;VladtKrJPlBiHygxBLlZt8g+UOKvGyhx8moMlXz155soEui+EauhkYacBCqOvXCZjD+XTOs66pWR&#10;f/hh2yBVOYFKrXwHHqtq0t4BChX53lWWgg64SQCrgH+KYClIZwZF8oSiT3pyEqTRLCaPPTmTToAA&#10;OxNX7DRrdhMgLTkNQhyBrL4f8k5Ra6xAlJc5ODsa9pBgDRdpgJBoP3iG9UNaG0ZqYtNMaAx92KFY&#10;G0YawMfvu995EkI7RfgZojAdw/iOEdxpkCQz97vT1+cGM2vOMDGMwj9NswdTa87IjJGNPwraiEqE&#10;X2WJL0P8kAnxLFAYMnEVf1khsooCgsFwyHNMSnlJJeHOwNjUZ+xvmzYyMNZvhT/WWtMG9m8d+rYl&#10;vhVCXCBKD2FDHuQcfta0ARIVxqxUu7jLEHyC75ytkAQbFcax8BcyloQkGySIcWYXAEnoIrI1hOGX&#10;q8+aMVAOocRsV11shQkJQWCXA5+tmswYqDqKUn8VYklomQZJorXXCIujtWiA5IlhkrAigNdEZbEd&#10;oBUZ5WTsiyjfAQuiRHjKExy0yEmzP7A9sMBJxKiyomhNFOhomtxv9fOaKKbrKp6JYnpCJoroSzea&#10;vYnC2zx5sZsUGEQ0wSfjm74cJ+ebh12uEIC+v8sx3AeaM8iqI8Yrs7/LgSuYtJbt73IYKxAFHrt4&#10;zv1dDty/29/lgCbDqq9Wu9jf5cDBgFVanDbyee9ynLwfTRTv/3wTBfzF0SxWnp0TdKIxdwFZ/Yx0&#10;XxRKYt8bxmrspPqCAteAnXrNhxiTSgCPcpj5OgSrq5IWDIoIAeCuEXawtIfAGz2LpuAdwKQOgyJ5&#10;ENzrlmHShuG/lpl3nY8fLinGoJjf3mBZ6qkEJvTFDZdvxFoo4PFOcO/a0bAsshYKuK81orAdCd8x&#10;Ahuu7NC/28r7JK0vAyQ4FrtG+MAWQXDDq60Ufwy1igJc2Ur6jnV+AIQySJKZt5cnIcThCNfmioD9&#10;sAdpG2YBBzfiYTwSdoZbEwVIMmjKtpEnjAck0PCJYytwFE+QkHjDP45Qfa8VdvjWRAFnN27ze62w&#10;w7fRF3B2zyOseBKCHB4vLX1vN2vHstYKXOrEUcQzsLGnFxuJESGsAqFcbjB8xwh9kKC4R8JDSQIf&#10;IcboiVtR1oQRwbY7M2SxA7DWDJAks8WWHYB1ieAy9WzC8341G7MZYSmUvsjy9gda03EZOEKUjuMs&#10;O7FsrEZkbL3+Isdu1+7uqIlv8AWeHz4JfBxAdH0h4TtGkONOK2xbu0wse4PEHFmUL71sK1b1AMlc&#10;eu+R/DGbyPr1RdWZY0R33Xx6XVwV9fpfxd0svYV5g2upD56d5v2P+WZKGTLlfzFlz4v20ednRbsy&#10;GV6G9Bde+Rc3FxdVcV7+6leFUdmu5bc/TNlO4kSkEW5Rj6kr5s8THcVTQo37SUDQ4smQo2NO4WoC&#10;QYWUO4YPVXP1Iu9sUpexpaYt0fMhAc7Y/U1Zv8lvXXNEvR5ys8yGmN+eNVPSm4uxtt5kcTFtjTal&#10;tlxdHz/PDy+a9d1Zi5Qg+WHV9UPGkuHH1jzZnrXmz7q4fDuUObCPhuftWbswuXeOljbvTn7YH5/U&#10;V8HiZVv8Eiy+bvP1QffP5yDEZQf8DzpTyWBxGLsAno89apDuCLlivGGYV9Rr3GF+uekXLqL3aDml&#10;HEEipOYGIL8u6w/FGif1cbyb/D9N+65cfTBJV8ZKkaBmelfW999RZhTT5OoD5qflX13c9u+aiYm3&#10;I0dGri3apjc5TEyiJny5btpfTbHf5OSi+xXdxBFgubgY6Mvh/5spPwsSO7XlByR1qpvz4RuKYXIA&#10;bTwz97zzw66pyvXLskLeFvxory5OK8oOM7geTDfA51kxk0qpXvR32+ISuaGOlqeYfRdtOfa4yLk3&#10;q+7xN6h+nBcjoiNfIMhneZtjttyfGBb1fmAhUgwh61F3MmW5MSJGojS9KqbpazIQ/btoJwAGqhdF&#10;/6koahKKNdaEYcDIgEMyZ7/Mhc+14QnfZ5KzyvTB5NXBvHvVlmuDVzc8spP4MdEbJ9GzKb3F/zyX&#10;RqAnQX1KKr9fLr5+c5b/dWTxwQRyK+vw6o9MIKw8s+RWwxY1LNTDN7s2tCPmfPKr3fNbfXos6dX1&#10;Yw8pMxQylyBRlYL9WodIL5TGU6wjLaEIpcUpM9U6jBXOtHE2ORqmTFjTOunyXmURbOch3MLIoZTG&#10;ehKpeTovMMYN9tEVu7K8Mhx8X3Y/1dXUo6nFddltX2Df+NCdTDJ+lW9HRpqd/DujHPyEJRV73Xwz&#10;sFnJtm1Z9+dFjwXtatAjrosc+bFeIsdW0Q4it82vCiz8V2XdDWssThbLhckYFyTLBfLRDX/N4j28&#10;GMnNL7XEFmNqGX/YutDYzdbIGibGvHE8Gfo1ZNw7/i8AAAD//wMAUEsDBBQABgAIAAAAIQDvQpnP&#10;tw8AANhQAAAUAAAAeGwvY2hhcnRzL2NoYXJ0Ny54bWzsXEtz4zYSvm/V/getKqlkKzU0ARIA6Ro7&#10;5XHi1NbOJE5mJoe90RJta0cSFYqesfPr9wPJboKOW6PN45CUdLAlEo1XP9D40OjnX96vlpP3Zb1d&#10;VOuTqYri6aRcz6r5Yn1zMn375uJZNp1sm2I9L5bVujyZPpTb6Zenf//b89nx7Laom9ebYlZOUMl6&#10;ezw7md42zeb46Gg7uy1XxTaqNuUa766relU0+FnfHM3r4gMqXy2PdBzbo7aSaV9B8SsqWBWLNdHX&#10;+9BX19eLWflVNbtbleum60VdLosGM7C9XWy201MMbl40pcrjdPK+WJ5M4+mRf7gs1jfdg3L97O3r&#10;7mFd3a3n5fy8qteYxqD8anZ8tmzKeo2qzqt1g9b6ca72mqlVUb+72zybVasNOne1WC6ah7a76CDq&#10;Pr+tMI7JD+VPd4u63J5MZyqlicDXX0zFajGrq2113USo8aibBeKGr9YdZUe65wcGq9LjbfOwLLsB&#10;qVj70R5xu20XLorl8qqYvfNzExTmosN7T/h4MjxVy37/pbhrqjeLZll+VS7LppwH8zg73iyr5qwu&#10;C19wWTxUd43/tirWd8XyJf/u3rwp6puy6cgXa7Ck49L9q2rej6Wc35Tdw4enHt73TUfKpiZLdaLS&#10;NE7SxPU0/NqkSuk4y7XOlVVKde8/0HuLhxYiHue5y63Kku79Lb+32hhljc2cwzdt/fujx8PCg2HE&#10;21nRQKDOveL5Geh/vx74tF1VVXP7CpJDA39f1A/n1bIaiSZIy9rXsJjTcLveVfW8rPsedk+ae1/u&#10;/amX4Lpa+h6+b/vZvfBC2lW1fVhdVbAlXl/WsBU8HCpw/2Ox9HWt71Y/lNf+2/XpZ98WX3z2j0/O&#10;PlHqGH+N8vW371DqvIAZacu19uMcHDz9pgRLi7YbnVVpn6KuTXMORewZn/bM2DQTjNDrbzeItvqu&#10;+5t2BqmAogKR0jrWwyjHxTQX0ybLk5g/YsUJU6RKmyQfPlIbKVNA+rJsIMglCsMUzmU6407FYq8s&#10;U+Q5JE+q2PXFdKSTzKmhK5lEkTGFUSrLh66IU5ozRQYdcUMb4nAVcTOBimot9gUa2XE9iUyaqUTq&#10;syKuJlGeqdju0wViaxql1mbpMM5UbIX4aqIYU+PEcsRNE1mdpLAe9JEHSuy0URLnZq8BEGtdFLs8&#10;hZ2ijygzinjrojxNdMApeSzE3CzKIf3BWERmaGKuiqUZ0sRXpaKdykp8VTry2irWR8xUKbTfBMwU&#10;50ITM5WJoKSiqGpipnLRWDVFfcA60NuqPNqlm5o4qHUE5ZTrI7ZpE3mVFGeBeKWzCIoYWBGx6oR4&#10;lSjIamh4ZBLiXWIi6KQm2cYaKXUsITYmeTRWT5mEOJqmEdQzsLqiDiXEURP7aQp0SG6FmGss7ONe&#10;mpoQc20SQVMdKV0sm2r4HZ08uDgaa6oo0Amx3OURNFUeM7E8y73gq6E3YtUpsRyFxwzDuj0s2d2P&#10;dpXHV1r4H2QH4EXrALz4wx0ASJ1LnRlGKkoqCaqJjA34FH/cOegMd9CGaEZITEHhgrUyjuX574XB&#10;RA6MHYYhyw8LKaRHpUGvxJGTjHrTZvJ9KEhETZTHxozlwntmnRNGUolSJrHpHqpP8mmxZCZYP/gj&#10;9p19A5A4sx+jidM2UrAUQb9ExWGPAYofJ+KAFfEXxYwLZ1KUCGzhOm3HUq5d0BfZPiriMEhyvde8&#10;KmKxhfuS2GBiRcFTxGMbmQRjZlbIssoOg41srAPrIgurGjgOr2ov+WaHwUYOi5AkfOw02AheZmDe&#10;c3lFpIXHwnsx4ZBF9umB43me7dd/4jg8sUzHAcvFhYe9Cuf3qKFOi94nexUOoqh00Ioo5OxguChJ&#10;8lCV5FZIxR3WHfgaw0ceC3HcRUaPfG+RhN0OB7nC/mUQRbFjCek43LA4M/sMn90OF2VxHuqI3Apx&#10;Hx6yioPdoawj7HZkUQx9F01JQkoO5wz7sGAAosayr5FFWum9JJ59DZDkNiSRO0Ysz6JUhf2S/e2E&#10;WJ5FJk5VMBZRe9ntAEkW7Dzy/BHJDi+EvI8OIulwihYmAE2PhjwGRXoUIQBF+icEiqhPB3tzwEMC&#10;iRctJKmIgrgc8JAWSBtDTKQcGpudAx6CIwmyfAc8BIbqKeySXZsDHuIn6ICHQE7GNiUhq3vAQ/4k&#10;eMj3LR7y/R54SBzF8ddfdGjMrzkRgd9mY9G9I79ZZYAoAvx2x66J4MsM8IETKyaJVDn6H7iAcsW0&#10;TwKFMlqsmJYLFNP5aAc9uGpj7aDNMCgADg17llzcGtFeGBQ2Cbc54l6SvGRQZNizDY2IbZAfAIoc&#10;wM0eFIx9aECYgAoHEnErxUckIElCf38H3EC7YpCY8ExI5hzjICDBBAcdE0fPOAhI8kTeF7F3oBU2&#10;RgF0vwNjIH6DJFEjhksSwuAHSHYclzHggWKA5/YaJ7EZJLkT+cQgBxY35czAWVlG2SsAiT+/HmjE&#10;SdfMWg08P5RrmYT0GK3gHHuvVkiRNc7vVKj7ciuk1CBJRpCkuM9gwAMkds9WSK1BktkQJJD5Qnqt&#10;/dFRLholzWxOcViTBtMkWgxGOVC1TYMjDJnljHKAZE8kkFEOnA5pBCNIGsAeBMoZD5MOH5GE+Qwg&#10;WSu5amauB2BDEZLnhlUYAGZ4biFrPUMbGjghYO3gIw6AmQtoDod8wUckYT4DNLOh1RbHwtCGBpxl&#10;w6XhEcnvC220MTqz4wDa6J8QtJF8OgzyAG0coI1fbCpYO2AQDqEe/tSGDrrYeTmEesBmigA1OzWH&#10;UI9DqEcbpsfeyCHU468b6nF20QV7Xvzx4IbBPiYNlm7ZPSScwyQRvHPRV6UNkoG7j5PHwUMaIwq0&#10;KUKxPM4Cb1/cSJCvbOBej5x9kYK8ZgQfKRs6pyIFOc2gGO9OxXHQhsh4b1behJMngGK5CTc3YmAp&#10;uckG53mj02iRgsEN42OV5I0KIxoo50bREOKx7RDNEQMyCrft4lQyomEBT4xakUmIxRYYQhr6+eL0&#10;M7hhsesfoTMyCTEZJC4MfNuBzhCXEZOWIpw9+EjyzUCHTaM4DJiUg6OGyI4UR/DhEa6866dYM2u8&#10;+AVq9OjQd/C8GPSwPmQoiAyQNZ9BD5CYEWjzaP8VtEL6bbExxPWAYcZEGeOAUZDYPByLjGCQhtsM&#10;mMF+AA5zH6iq3H1meAtGDr3f4aqRiiMI0YTIyA4S0nEHmE2H0LHIcIY8nPaxMEHHZBIy3CDJspDj&#10;otvJToYDMuQyUZUY8nAI8sZNoKE7oo5zNIeDxAKOHEjkVojLDnZ8BNpKysdxHQ7SJ3OZAQ8Uy0aT&#10;KdrYIW40i9yIzfL8M5cBhZu9Ap4Y8Mg8gBwiMY9Y9vsCHv31mwDw6J8Q4GE+HWb8AHgEXpNoocgM&#10;HmI5IKpPncyTchxiOboIYHZoDrEcgsSwA3OI5TjEcjxpU9gtOcRy/EliOc7edoDH2z8e8PBWI/V+&#10;mNa2c60Gn2YMUZDfDIrEJXDQcb0Cl1DwkSgI+wAFTgBx+US7DDcZd1Cwf4DrYXDNM4REwxH1Hp/U&#10;Bu2R0YZL/f2WJNW5D/gVHVByn0GRGX+RMcn6M32pDdojgSJ3ibFxqo1O/dAlCtov4R5hnPu4boSJ&#10;4I9UnPZKKK5jg6AEg7P09vKsREF+AigS7CdBhWY8N8RhMxwCElwAUFlsQZPK5ZnfuAuZZtgZu8Tu&#10;5gXDImjC5hoikuEPpkmeKIZFQIILt7jOkGMsZhfH+awEJAjldzEyDeTO3y6Vx8I8xyU6B8BGIR5I&#10;tTMsTTBfeFEJeALERoElH2mFuY6YgxSwFtIAJM6IXGdMBE2kuNGPMB9lP9IE893HKDibqvZ+o7g/&#10;Gw5MknZ/hvnVuHv8cTQEXcohubgeg35pcQgMheAibGySBDYhxRDk8qzgqb8HpaGxAIPsLpPAOAia&#10;SGzsbILSuAm5Q6j4tgtIoE0Ol48ytLFLQjj4AyTW4Uo3JgnmSpIOvumC4hnuuvgrNQ4Xo3ZcStWs&#10;5IB4cwftw4Tl2MDLYssxILgzDMlIYmPRN1xglrEpBkRAAkvoMpsYg5ilHa1wDAhIEBmhcW1fO6jU&#10;LrSaLTvc8gyFUT+sEK7VyDs/5jxiO8AMANA27fBGaZIZG1GA5hADg/uOAJLszuGzouMCHViIdBto&#10;o73/IbbC1h2RIRi+h4pj40RbwigJemVyXPvFJRaYRrBeJmHWA0fHmqZMrqBUohbydRc0gUs1UPQM&#10;V/T9JIuKzhAJro3D7GS4ng/z61HTR736bRDJ/OXVcusPrre31YeX5U25nv+7fBhl//BvcGv3F8/O&#10;i+bbYtUnVOmz4/iyr8v6yeeXZT3z+W/a7CBB+Rd3V1fL8vXi57AqjIq7Vtz/q88FA32EYro2TQry&#10;xYTP4VukWZ9v5HGOFLR41qYwGVEENYFgiYREfh6W1c2LYsspbyglygI9b9MDdd1fLdavivuhOaKe&#10;t5lrRkMs7i+rPiXQVVdb43Pc+LY6iKlezG5PnxfHV9X84bJGApjieLlt2oQu7Y+Nf7K5rP2/eXn9&#10;Q1vmiB+1z+vLeuIzE51MOStRcdycnq1voslFXf4UTT6vi/nR9p/PQYisJ/gLOl9Je/2k6wLmvOtR&#10;hWRQyDgTDMO/ol7jivfFqpkMgcYn0z4jC9JEVXdg8svF+l05x72Nbryr4r9V/WYxe+dz0nSVIn1P&#10;/26xfvyOEsf4JmfvIJ88f+vyvnlT9ZN4381IN2uTump8ihefxgpfbqv6Z1/sozM52f6MbsLMTSdX&#10;Lf2i/XvXp69B2qt68Q4pr9bV6/YbikE4wG0880cTxfG2Wi7mF4sl0trgR31zdb6k5DntpUTfDczz&#10;qJhPNLWeNA+b8hqZs06m55C+q3rR9bgspDez7dNvUH0nFx1Hu3mBIl8WdQFpeSwYzPWmnUIkYEJO&#10;qO1ZnwQIKsaq1L8qe/H1+Zn+U9Y9A1qqF2XzoSzXpBRz2IR2wNi4k87xl5HyBW0EylfVv4ueLX0f&#10;fBYlyN039WLu+bVtH7EQP6V6nRA96w+z/m9Z6hjdK+ourfz6s8nnry6Lv44uPhagwLK2r36LAMHy&#10;jFJ/tUtUa6jbb2wb+hxfQ6Ksx6nB9s/+9eGplGC3Tz2kxFnIqxCnKZygVOOWv4Yv0EkgmVBs6YzB&#10;1glOEi5aZHAAuvd9orD+15AWDNfGca3VZZmBu57De/CytTMt2JMme8mT5afwx8X2u/Wy71Lf5Hyx&#10;3bzAwvFue9Yr+U2x6frml/KvvHfwHWwqFrvxasBJ2zb1Yt28LhtYtJvWkbgtC+QPu0AOsrJudW5T&#10;3JSw/DeL9bY1sti3TCc+oV7kphOk62v/e+vdvujI/a9kijXG19L94LrQ2N2mm5BHjWOK2n61CQlP&#10;/wcAAP//AwBQSwMEFAAGAAgAAAAhAOrVhitFAgAAtQoAABgAAAB4bC9kcmF3aW5ncy9kcmF3aW5n&#10;My54bWzsllFv2yAQgN8n7T8g3lcbO05cK3Y1Neo0aer6sP0AhHFszYYIaJL++wGG2FkdKY3Wqg99&#10;ieCOu4O7+3xZ3uy7FmypkA1nOURXIQSUEV42bJ3D37/uvqQQSIVZiVvOaA6fqIQ3xedPy30psp1c&#10;CaAdMJnpbQ5rpTZZEEhS0w7LK76hTGsrLjqs9Fasg1LgnXbdtUEUhvNAbgTFpawpVateA50/fIG3&#10;DjcMFvZmasdvadt+ZaTmohdVgnf9ivC2mC8D8wKztAZ68bOqiihZoEVy0BmRVQu+K5CTm7UXmgNx&#10;isKwN9Eqa2J9DwEVPwQpUHTwfhAaG5SG16ciRycip8lipBoi+3hrgTd1Q+4E7ijoMBE8hy5BbPtt&#10;pHxwOSL32wcBmjKHcbiIIWDaMIe3NRYKIBi4C98/s8XZONQPTv5IfbjP8PPTVj59gX0ldJFwxqsK&#10;7HOou/HJ/GpnOKN7BUgvJF5qXXkjdwdz1i1XWGHwKJoLmomYR+tkkcyuXFuSiz05B2dRol/fELri&#10;5LGjTPWoCNpipSGVdbOREIjMVEl8L21ZgqMX68wf9q4K4/K4KraN9m0S5Cs1wcyEaOhqww6Kp7v5&#10;OokSx4QjyxNzEiMUx7G3OYejdDpyMkcv5ggt0Gwy9P8BaXYMUvQBkszeH0i2LAM4how3BGmA5Wgq&#10;xOEs9cPlXJBOTYWBXN/WhuATg3BM47+BRzOnv6zDFSXRzF/2iGAfb/wVevk8So4xij8weo8Y2bK8&#10;BkZ21Jt/nMVfAAAA//8DAFBLAwQUAAYACAAAACEAda71R6gOAAA3UgAAFAAAAHhsL2NoYXJ0cy9j&#10;aGFydDYueG1s7Fxtb+S2Ef5eoP9hu0iA9sNpRVKvxtmBz1cnRS+NEV8SoN/kXXmtnlbaSPKdnV/f&#10;h5RIjXyejZJeUgRYfbhbSxqS80YOH47m5RcPu3LxPm/aoq5Ol8Lzl4u8WtebotqeLr97e/kiWS7a&#10;Lqs2WVlX+enyMW+XX5z9+U8v1yfru6zprvfZOl+gkao9WZ8u77puf7Jateu7fJe1Xr3PKzy7rZtd&#10;1uHPZrvaNNkHNL4rV9L3o5VpZDk0kP2KBnZZUVn6Zg59fXtbrPPX9fp+l1ddP4omL7MOEmjvin27&#10;PANzm6zLReoHi/dZebr0lyt9s8yqbX8jr158d93fbOr7apNvLuqmghjJ+7v1yXnZ5U2Fpi7qqkNv&#10;A5+7WZLaZc27+/2Ldb3bY3A3RVl0j2a4GCDavrirwcfi2/zH+6LJ29PlWgRWEPj5kSh2xbqp2/q2&#10;89DiqpeC1YZuNl4lKznoA8yK4KTtHsu8Z0j4UnO7cv2aIVxmZXmTrd9p2ZCX3avjc034VBiayqhf&#10;/8juu/pt0ZX567zMu3xD5Lg+2Zd1d97kmX6xzB7r+07/2mXVfVa+cX/3T95mzTbvevKigkp6LT18&#10;XW8GXvLNNu9vPj5382Ho2hNxEgSpnwRKqCRN0nggcs+DMEjTOJKJClUg5PD8g30exkmYilAGKg78&#10;ME2NWNYnd/Z5FCRSShWDPkj1P0bCT/laUZbbddbBoi6052kRDH9fj4pqd3Xd3X0N07Gcv8+ax4u6&#10;rCe2CdK80S0UG8tvz13dbPJmGGF/p3vQ770/0ybc1OVLDOg9LGF90j9o91doKDspK/1vW5fF5rIo&#10;S/OHngXyi3Jor3sQhsPJW6ueEs31DWn29dgNd4+7mxqzk/bACrOPk4994eH7DB2tT6r73bf5rf51&#10;e3b1zfX1Xz67/EyIE/wbCj1S8wgvXWQYkXnNTEgXMImzL3PYSGbY6qcpcxdN7bsLePZgSYEZur65&#10;gMT0hKCbeX9mmu/FsTcasS8I+4InpPTlKLXpa9K9JsMkVb672IaVo4DJhSodL66PwFGESZAkI0HK&#10;UYSOIo4TmbhB+eyoIkeRpqGMuIbj4TXpSZXEYhxKwlEkjiIUIknHobAiTR1FIhIVj32w7AqrTeWJ&#10;SEp2LMIqVXlhkAjFjVlYrSovTYQfzRmCVWvgBVGUBCOfAduL1Wvo+RBNzL5ntRl6kVSBP46GZ9Sq&#10;M/KUn4azGLCqjT0/ToNoZIC1GWF1G3tpoCTRFM+LVW7ipbB+wgurDGmVK3xOQtLqVQjvoLNavQrp&#10;aW9l27PKFAG8PyTKZGUhrTJF6MFJWVOVVpki9qauyfqDtMoUqXfIN7F+9XOalB6ck2/Pqk2GnnZJ&#10;VgpWVzLx4IhkFmGbVlZXSsBW6cTDk1jdqdCDT8rRulkjUlaNKvWm7smTWI0GgQf3JLMu60NYzntx&#10;hr4WE/Ehvher3DDC/DjLU5VVbqQ8eGo8w+2U1XPse1NPZQ1aWZXHqQdP5Xm2Kk9SbfhiHA3bdGBV&#10;jpenloR1e1yy+z/MIo+fdt1/ZNf/12b9f/2br/9at3Eg1XixlmoNVZNEMAhyTRkfowxrqIZk7EL/&#10;4kisoWoSBKCEiF1IrKGaXvyAkLC9WEM1JPCh8WJnOGuomiSex741VEOSCiIw1oWsoWoSROxzeLE2&#10;25NQvbC9uIABNNg50ZGxoY8LHgwN9Q0+qnKBhKGJBWGH1aYgFiBlQFbVlJ2qsXHs5yrdjwrAkrt4&#10;cyY2IIMwnqMdQYxgsnpj1uYMWhArkFFMw1eehpiBjCN/1tiIHcgkJYu2z7qBiy203LATnKMfF2yA&#10;RvlUbBFrb5JMBEr6iBDdxdMQO1CI4pxGYa+crF0UoscWCFa+LgrR7yHUGxddXo8uDNE0sZCOgygK&#10;2fEQ3asEmhwvfmxE9yqd+AyvR6J7bNXpdM7SuFgF/EBUs/hRZA0AqkBtjPUzF63ofhQC5fFi5wBF&#10;dB+EPmsjLkbRbUcqHcXL60QRvw+iUBEaPi4gfh/E6Gm8eB6I7kFDtsa8/bo4RfOTCn/sRvH9UN0j&#10;9OZs0QUqfdtPZHogWLFBSo/M9GhGD4Q4EOYpFjOADQSLGe5YLEZ8Pg6zv/dJUJNzEzWd/+ZREzsB&#10;Wf8QmE+PqInFkqwnHFET4G86ULGCcbHOETXBEvxkSiJislPcETU5oiYGvnaByBE1OaIm46nJtVn/&#10;r3/z9d/3ZCIEDtfcxYZdNiIASeyHcThuY9ggYtwsyUiEBIk+EDi6/S/gWoBiblz8fmbcMkuc3oXs&#10;HmYMl/VmHCd94zXGcNNlbYyWcXaIffJ4sbsEGyJATNiLx3N6GfdJuhdyFsPzbNcR3UsAcGFkhV97&#10;LL6naQScjWOa4CN4McC2xV0s1wQfwXmS0sex9uINatwbgSaiTPA0RNk4UZo3NqJ4nPHSsbF7V4KP&#10;SOyrZ1k7wUdAAyE4sfGnju7kBUpRUUj5Yb1KEOVj/47zbHexciP4iOYnIfphZUDwEZyNh6xhEUwE&#10;bcez5Cup7mNJXYu1MYKJYDwp7+gEFJEq9fkdNEFC8KLiOSROjRMHcoByAJGiXu1PPIKXONVsqhJi&#10;Qaw1EPQDPEifdWsXaWj/9wPJv0im7UCEIRkFqxuCc+jJhR8t8V+A9f4cOyQ4hwQiOm88dOaeHPwd&#10;GBvRMlAOxQuIqjaYN3Epotpgoll+QAToeE5jnxbpGHJiCNIx3LFIh/p8XDB+PuGk2d64dBNkNPkX&#10;JnELOSYkL+WYcdJnrnjHjJMhkWkafVk3wxm/PkOasZxaJ5M4Tj5mnCCL1IY+x4wTzJbPZYe5IOeY&#10;caIFdMw4gZ1MZyEX2hwzTv4YGSfnX/WHJ1/9HugJdgPzDsJHXAP5anRvyMbKJAyPg4Qeu/Fh+NhL&#10;OEn943egJCAP/YRuwtkECruoDEDCGBZOHYeE4GoKhLAbIBKBK6Rekp0HKyUbJOgNtBQkuWsWeCJx&#10;0sqNn+SWYIMqZ+3GKHaCLURKOGCVRrETmWADPSPQcectYFsGEck247cTJLdEJ7vPguNcAKH7kdhz&#10;j2NjNUKxE3TkwAn9g5U10Tw6mrUvpNgJaEjCYcriIBQ7kcEEBmHHRrET9EJ3/6wMXFhh5DZP1hRH&#10;AQrIt02wE2CMFLzleSBuDr75zT/FTmSUUEWwQqUwigzTA3gL1XKUUnCUb5w4uMR3HJwFSRv7a4nH&#10;IZ0uWUlS7EQm8zK0KIyCT0UigmCwPJDMEYxtgr7xNFTLyBae1Q/RshIxaw0UUVF+RLOG+PHQ6VyF&#10;s7zAJbhCJ0h8mjVLkcwR0ES8pVJEBVPtrOmMIipYLZ5CiJ8WUVEffccz3LGISvgRonLMHdHrC++v&#10;Q3gjvOMXN8/uZu0ceMQ/+o/DXPhyxD+O+MeBr+GOX9zwOUtH/KPPyP/DfHFz/kOPf/zwu+Afgj8n&#10;oxkjZOOIFZ7dCxPMIxIHdhIkOA6RLk1aZ9OLSWyM1+m2lI15KdARTg7tWAZIlBzIeNbejGyKENbM&#10;+oSH7ImQ0UCzZFhebGigQ/EQ6evjxZJQAATforDbiQnoceg9ol1AYPNwM6JpNfk09QCYQFSN3P5Z&#10;CQkuUjBblXlbIgp06O0N2aLxsiLaBpYQs/tZim7g6xSKbvCNUyX78zJdKLqh/EkmBhuHU3QDG+1Z&#10;qVQU3VAAGtl9PFE4mJ6VETPJDME3RmQ64Hkgzo298qyvsyjQARqKCPL8EIUrwG4jgHZgFqT+DTWy&#10;sqL6hlBJ2yzfFPNQSISbRUNmcgV/4sZDcQ4VTLBY1mZdeGEmJjFLd+RrGUxmE+SP74fqG/5N+GZ1&#10;577p1WOLJC9TquNwnv1NcI4In7mNEzLPA9X3dEFixzaBPFB0gveN/w392Ly5KVsdKbV39Yc3+Tav&#10;Nv/MHyf1S/QTfCf80b2LrPtXthtqwgwFfvS713nz7P2rvFnrEj6mHAl5/9X9zU2ZXxc/0abAlRta&#10;9vCPoZwNPl+MEhENxJP78IikT1YBL0+qvKDHc1OEZUJBWgJBiZpKWg5lvX2Vta5qjwWDCozcVDjq&#10;h78rqq+zh6GeCqHemOI7Exazh6t6qGp007fW6TI9uq8eUWqK9Z2u9nJTbx6vGhQJQkWXtjMlacwf&#10;e31nKBKzyW+/Ne8gCWe41ejHzVWz0MWVTpeusFJ20p2dV1tvcdnkP3qLvzbZZtX+7SUI8QkI/gWd&#10;bsRUoumHAJn3I6pRzwrFgAgb+pEdNT4qv9x1i7HYy+lyqAGDSlf1PZT8pqje5RvkMfT87rL/1M3b&#10;Yv1OV9XpG0UFouFZUT19hnJUplhUBwpYp5NelT90b+vh2UNfNKeX2aKpO11SRtfhwo+7uvlJv/az&#10;cly0P2GQmFKWixtDX5h/74dqOajb1RTvULOrqq/NL7wG04Cl4J5Oy52kReGPafaUnqr0MCBlkj2F&#10;QcGOqkX3uM9vUfrrdHkB27tpin7EecY9WbfPP0HzvVX0+uzlAje+ypoMtvLULJzOOyNCVJBCUav2&#10;fChiBAdzjjQ8ygfj1QWm/p03gwIM1au8+5DnlXWJDWYEwzBSEqzHuR8T1yN9EOepm0/iZaUegy6D&#10;BKv7sik2Wl/tYFEHHK83ohdDtZFfbEu9omf45NusWmxmuSFfqesXF+OKcbqSBFGAD22DOIzCUPz9&#10;xQBrWzf3cNqLd/CpqB9GKMYVJoMup2XCMBOM4/r/ThS2pJWem/ip4ql9k2nfPPpf7BvCmJRWM+un&#10;WUXMLzd1Nb1JjoKbyhQFOZ4rpPZsdbUPz71599xNW5fMwym+TOIIERc+bUCo1g9m1HsQYJuIUmqh&#10;PnxCmkP/fCjDNszhY9G1KJI+Ymh8To4zQyQa/0orKZ2stAS/L9pvqnIY0tDlpmj3r7CovWvPhylo&#10;m+37sekw47WOXL7BjI+FeLpSuZp4+6aouuu8w3y7NUHOXZ6hOtslKrzljZkR9tk2x6q0LarWLAFe&#10;HC4Xul6hFy8XqIZo/tdri3nQk+u/1BLrn26l/8O1hc7u93oqgGFMO8cdMy5T7/HsvwAAAP//AwBQ&#10;SwMEFAAGAAgAAAAhAOj/9sQZDwAAyVEAABQAAAB4bC9jaGFydHMvY2hhcnQ1LnhtbOxcbW/cNhL+&#10;fsD9h71FC/Q+RBZf9GbULhy3CYpLrkac5sN9k3dley9aaSvJiZ1ffw8lDUltPK7aa4DrYYUiXUsc&#10;iuQzQw4fDefb7+635eJD0bSbujpZiiBcLopqVa831c3J8ue3L56ly0Xb5dU6L+uqOFk+FO3yu9O/&#10;/uXb1fHqNm+6y12+KhaopGqPVyfL267bHR8dtavbYpu3Qb0rKjy7rptt3uHP5uZo3eQfUfm2PJJh&#10;GB/1lSzHCvLfUcE231Qk38yRr6+vN6vi+3p1ty2qbmhFU5R5hxFobze7dnmKzq3zrhBZqBcf8vJk&#10;GS6PzM0yr26GG0X17OfL4WZT31XrYn1eNxWG0Su/XR2flV3RVKjqvK46vG3s53bWSG3z5v3d7tmq&#10;3u7QuKtNueke+uaigaj7/LZGPxZvil/uNk3RnixXQtNA4OdnQ7HdrJq6ra+7ADUeDaNAaJhqk6P0&#10;SI54oLNCH7fdQ1kMHRKhNL09su/tm/AiL8urfPXejI1X2BZ1z43g/mAYqR5+8yO/6+q3m64svi/K&#10;oivW3jiujndl3Z01RW4KlvlDfdeZX9u8usvLV/bv4cnbvLkpukF8UwGSAaX71/V67EuxvimGmw+P&#10;3bwfXx0IlaokTmMhVarTMNWjkH2uVZJEidQyylKRZNnw/CM9j1USiUTGMoqU0KGOhue39rmOw0RE&#10;odRZlIahTs3zo/1+4YbrcrvKO2jUubE8MwTj35cOqHZb193ta6gO9fxD3jyc12U90U2IFo2pYbOm&#10;/g6tq5t10YwtHO5096bch1Ojwk1dmhZ+6Ns5PGh3F6goPy4r829bl5v1i01Z9n+YWaA4L8f6unvR&#10;93BS6miQRKVDRab7pu197x62VzVmJ2OBFWYfOz5U4P5djhetjqu77Zvi2vy6Pr346fLyb1+dfSXE&#10;Mf6NhGlv/wiFznO0qC/WT0jnUInTlwV0JO+7NUxT/V1UtevOYdmjJum+6ebmAiNmJgRTzYfTvvph&#10;OHY9IlRAUIFASBlKN2rTYtIWk1GaqdBebMXKSmghI5W5i3uHthIR9Dh1AhknEVmJJEkldJMutlWx&#10;lciySMZcxclYTAawqUS4pqScRGolIiHSjBoS8kOaWYlUwIDdO9juCkJTBSKWkm2LIFBVEOlUKK7N&#10;glBVASaGMJ7TBIJVBzqOU+36qdm3EK5REGJoErYcoRkFsVQ6dK3hO0pwxoEKs2hWBwjaJAiTDDOb&#10;vVidEYRtEmRaSQ8pvi8Ebhpk0H6vLywYksAVITdCknAVInjSWAlXIQNjrWx9BKbQsP7IA5MdC0lg&#10;iiiAkbKqKglMkQRT0+SnGAJTZMFTtikJQSkDGCdfH8Emo8CYJDsKhJVMAxiiN4uwVSvCSgnoqj/x&#10;8CKEnYoC2KR02s0qkSIYVRZMzZMXIUS1DmCe3qzL2pAiRKPQDJNnQ/xbCNwoxvw4y1IVgRurAJaa&#10;WKsLWVVThHMSBlNLZRVaEeRJFsBS+T4T5GlmFF+41rBVa4IchaeahHXbLdnDH/0ij5+07j+w6/95&#10;v/6ff/H1fzCV2F2sopKeGgmnpPjFqgOpqQy0DBPlLvYdpKWQULErrxQrQUoKCQi4bsTRFAzn+ZCO&#10;YgoMlZgjQSoKCaXwn73YVpGGQiKRmfcOdjEkBZWYN0Tkjy/XD1JVSOhMexIsHtZNgEiWCNsNpdhm&#10;WY9BBtgIRHN6Yp0HiMTac5Ey1uyEwz2VCfwHd3G9x1ZxcGBlAD9sXsMc8hkWNfeOmO++gz5LQh8W&#10;fpAJe8xnamb3CXyIpFiX3cX6oYLQh8enfWeFnzatHwGRzLeUmFVj61eowOwBvYsXIaNXgRIT55Xt&#10;iyT0IZJM7Iu1YettKEwUWs6B0joe8H0ldsTuYtGXhD5E0sR7ScyuBtYHUUEM747TXukQT2TCd9Oh&#10;nKSpjxk7/s4DCVK44V6j2bcomtnh7WNLNkuEUNYBeJfUE2HtQhHKEEkjf/JhB9N6IPBC48xvGN99&#10;snENR9jzpWBSHBbWA4FIlnluTsZqrPVAdKCi1GmSkvwgE+LYH0UTG+dHjNDXWKm8nUKWsRprnRGI&#10;gPCZdvkJf4T8kIF8GQiLgeuwPMs+3TLyCR7dMt4hukV87V4/3DsQI8af5P3acUUTwYEYGRm6KddE&#10;9oAl/0CMgMMTNNkdiBHMbY+RmNaBORAjZoAOxAj0ZDqnOLfkQIz8KYiRNz0x8mYGMRLCNzUuyO/5&#10;KgJiCR+03EaM9R7JdxZgM5W/2WUlyHWGRCx9d5OVIM/ZSOiUdTFpR9wXy9hitGj0LQ7ZYrT3QbFM&#10;8GwK7XZFAIYURIS7nPc3tThyhCGBHdIcCVr3IZFNuSfuHZbpEEEWRmwfLbuBYvgUOqctlt2AiI7x&#10;5dNee962I5wsuwER02XvYttPWMoglPhw60T4txCuENE8XoJwRbEEm3rHcLJ+qSCMZSCmgLFbF/tl&#10;BCJROG9gCWWIYK/revwEv0jUK77G4Tu16wrvY1uHACJx6ls42xdJBguRbPK9kjVYy2iAKwXdPAc+&#10;y2gYejX2R4xvmENcq0x5b+FFHPqYSPQsEYd+pCLhibCqaNkNQ39ms1gz6dCPhd8VHn3LdIDNhI55&#10;CsM2zDIdoCaF9kVYKO23FogkEV+M5mizN9G+wfIizsbTZCLBt98hnuHr0qwuO8SzRM+Cz7IbhsHk&#10;Fwj7TcV8uJFPlCNoDVU5+ZbM9tPSGBDBdwBP5/Y0+4+lNPqwn9WxR2mMd4jSUF+7CfvXg0eamysb&#10;OgKWLDzvg7AQL+LFmByiR4YoFPDLh+iRPijpcWcJM+khemQan0TT5yF6BOsAy6Hbrz6H6JFD9Egf&#10;+Wc9mkP0yP9t9MjZyyF89OUXp0lCPfnK5vyj6TrmaJI4m2y7WB+Qdl0IpFKCJz3I7xZmqzFrb03r&#10;BiR0xn97JVcbxeDQe64269CTpw0JGfE7cNpPmff7EaT8F0rHmCAydRZjRC63eYcJz3YXCxDtpSHy&#10;xGdMjzGJEEDq6uVb7zEmEYJ32QZ4SCIIgudsHH4xIjL4cg5AROL5W12+CQ7BGF3jq3YQxnEo+HIO&#10;uBjx9bNgcMgl01bzhuKQS7BZ4sbXMh8g9KJEs422dAfKJeqJcg6vFFFUczpnOQ4QeVrwtJwN1UC5&#10;NJqlvjZUwxB+k8awaNtQDUP+Zf7OmBdxgCIcaJYlWmIDb8nmkX8esYEIoln0iUdshLGcRWtZNwBE&#10;IKggz5L39tiOyLTfSkDRqXAW2W1DOAyrh1hbd/FvIcMF34bjJXNYPRvCARHMMV5nWKuxJAdEEnP2&#10;xV68CKFviECcrLISfGCbInMGq4fAtjkilvuASAJiy117BO0fy32oz07PjHeI+4i+djPLIZyDRcWz&#10;lkM4Rz9KbKyWs41DOIc5knUI5xiPpO3F0TuTcj7M4ZzLIZzjsYAf66Iczrn8Oc65nL0bmIp3X5ap&#10;MAcepe+xsl4eMRWILI8VW4rYCROyrp/49jX6AKbYvKBf2t1CIpr4mOymhNxlSMT+kSs+fJm2uZDI&#10;Jm4865PThteE28feGVb+Qzv5ypDQCTuM5AKgFL7fe+4x21sb2QFEwT84n3SPb3IwRjjE7tXMtsXy&#10;FAjdR8CLJ8IOi43sgAiCedyG4Ak2xAGc4OvqrLc4hJMo9PvCN8xBjCOF/n6YF3EYg37xyQpexIGc&#10;TY6/PtF9h3iGYwNzRsx+wcDBAZOHwMmw8fnWT8DBASG9M4X8oWtLe0Ak5Td0NrIDhwVw8sTbnrFu&#10;rmU9cFhAxj7iPAdDiOOwgJhoL4uFJUAgkgkwDfba2zZ63hQhjsMC8SQQi38LIY5gSR3Pw4IQ1zhB&#10;hjnNXewpBkuAQASK5SR4Ss4SINoEfPmUEdsXS4BAJJtQEyyHZr0LfHNMJ/MV/xayd5w1jv0FiLcR&#10;RehHiFGK/O6z050lQCIsG0+Qopb1wFljs764i1VfG+YRGb7a51ZY9bWsB+LSQ405y16sLlrWAyIp&#10;jg47zPeM/L9jPdavrsrW7DLa2/rjq+KmqNb/KB4m2ULME5zK/ezeed79M9+OGVjGdDqm7GXRPHr/&#10;omhWJmFOn/zDK//87uqqLC43n/yq0CvbtPz+xzF5TJwglihCNFWfu2d6P9Y23cp+ThW88axPeTKV&#10;cDVBoEQGIzMOZX3zPG9tjhwigTZoeZ9PaGj+dlO9zu/H7CWe9LpPdTPpYn5/UY85hK6G2jqTFMe8&#10;a2CNms3q1uRWuarXDxcNeob8KW3XJ4Dp/9iZO2NKlnVx/aYvgzCZ8VZjHjcXzcKkMjpZ2jRG+XF3&#10;elbdBIsXTfFLsPimyddH7d+/hSCiBvAv5EwlfYjF0ASM+dCiGtmjkKHG64Z5RK3GEe4X227hgohP&#10;lmPGFeSVqu8A8qtN9b5YY/8+9Heb/7tu3m5W700Om6FS5PsZn22q/WdI/tTD20EC2mlHryruu7f1&#10;+Ox+SFEzjNmiqTuTwMVkvcKP27r5ZIr96jgu2k9oJGxxubjq5Tf9v3djbhpkyWo275Ehq6ov+18o&#10;BtWApuCe+cYwCVzCH9P4JmPjphkYZS++CY2CHlWL7mFXXCPR1snyHLp31WyGFhc592TVPv4E1Q9a&#10;MeA5jAvM+CJvcujKvlpYzLt+CJGvCSmk2rMxZZAxMDKk8VHRnpHNBiOgvcjzovtYFBXZwxrTQd9b&#10;HKsgc7M/pnbnXuBZzpe0u9I0zKQhgh6+bDZrg2A76tgTpjio1bMx28dv1q4B+hlW+sNy8c3ri3ye&#10;bbrMUfvJsn5zPiyBjA6h4foVchFkkf7h2RjdR5YfKJXiiyISFYQ4HZ4h9dWI8PTVmBxcq/73547P&#10;FN6tA/2jYpytTf6yfxXNOOPM03kMxSSzWb+g9stK/8vOZc2gkW7YpiOKfBiP5TF7NLnZx8dK3j52&#10;k9KC4TMmIDVJAkKhIljjfho0BU82hZeSRhEcZ5waHlpr06BlaYoo5kjA40skskmN8i4NGjID4GO4&#10;xv9woAO+5+9Um9IOnxnUd5v2p6ocdXOcidabdvccC9/79mxE7SbfDa01rsj3xrv5CasCFuvpamaz&#10;1O2aTdVdFh3m5JveEbotcuRLe4Gca0XTzxG7/KbAynWzqdp+mcDX4uXCZBAMkuUC+Qn7/5v1p38w&#10;iJu/1BJrpKll+MPWhZfd7czkAF2Zvhx3+nb1GRhP/wMAAP//AwBQSwMEFAAGAAgAAAAhAH4J/ucv&#10;QAAAth8BABgAAAB4bC93b3Jrc2hlZXRzL3NoZWV0My54bWykfWmPHMe15fcB5j8Q/DRvIBcr9yxC&#10;0kN2t3th793uBf1hAJpqWYRFUUPSsv3v59zMiLxbVFS2p4Bn9lPevHEi7nJiz+//+1+ffn31x/OX&#10;rx8///bD62K1fv3q+bcPn3/6+Nvffnh995fDP/WvX3399v63n97/+vm35x9e//v56+v//vF//o/v&#10;//n5y9+//vL8/O0VNPz29YfXv3z79vvbN2++fvjl+dP7r6vPvz//hic/f/7y6f03/L9f/vbm6+9f&#10;nt//NL706dc35Xrdvvn0/uNvrycNb78s0fH5558/fng++PzhH5+ef/s2Kfny/Ov7b8D/9ZePv3+N&#10;2j59WKLu0/svf//H73/68PnT71Dx14+/fvz271Hp61efPrw9+dtvn7+8/+uvqPe/ivr9h6h7/H+c&#10;+k8fP3z5/PXzz99WUPdmAurrvHmzeQNNP37/00fUgJr91Zfnn394PRRvh4emeP3mx+/HFrr/+PzP&#10;r+LvV98+/372/PO3/edff4X05vUrssBfP3/+O0me/PTD6zWUfn3+9fkDtcWr9/jnj+dJ+s9VASv+&#10;37Ec+htlvJkLkX/HAg9Hq119efXT88/v//Hrt5vP/zx+/vi3X77BRRq0AjXG25/+ffD89QOsgKJX&#10;ZUNaP3z+FSrwv68+fYQ7tWjF9/8a//3nx5++/fLDa3jTh398/fb508P0/49YZvkuyEMqyq+abl0V&#10;0J57D40xlkONMundrOqy6frxxb8+f/12+JGgZ5UUeDxqoT9i8fk3yvhGxW8sAlzU8U388Z9DLiNk&#10;+mMR5DJCLl8KuYyQ6Y//D8jRJ0r8sQxy9IrypW5RRr+gP/5zyFWETH8sglxFyNVLIVcRMv3xn0Ou&#10;o2PQH4sg19Ex6pc6Rh0dg/54MeQ3U8oYs9HB+2/vf/z+y+d/vgIVAPjX398TsRRvazRGOucg2ZDw&#10;AGkE+FdkwD9+LKvv3/yBrPYB/wdls0ZYb7nGPUizxiKtEWZernEg6R9eo3lnvax2rMUeJOZn5Vzk&#10;+OxQPtvoZ6fyWcG1H1+8ShRb6/fv1PuNfvikHrb64fDnhPbOyLxTGnrz9FI9NTUb/uL1l+tZgzIv&#10;fOQFxoD03NQFa5zsIB+a5tyXz0w7HshnphkP5TNb4JF8aAo8ls9MgSfymSnwVD6zBZ7Jh6bAc/nM&#10;FHghn5kCr/CMojXTsNdexBR+4yUMhFsvYYDcQWKrbe/lQ1P4g3xmin2Uz0yBT/KZbeqBumozHFPi&#10;sCcfmiIH5WumzOHPeHNHcw/kdEbGAiDXMyIWBnmgEbFg3kFkrqNrAeWKFoByRVu08kVb6GW2UHLH&#10;GZItlBxxfmgLJR+cH9pC/4KHpjFcfckBjYwFQG5oRCwM8kYjwmBU5iswaHtB6iPxuX6F5SD11KT7&#10;/dzDA/XQkMChemgLPdJPDfUdZ5+eqKem2FP10BZ7pp+aYs+zTy/UU1PsFT00trOFXydkTHPf7Ba5&#10;TYgYMHckstXe9/qpaYOH7NNH9dQU+6Qe2toPg35syh328o+1I5qShz/Tyzuafxg90giZ9h9Gv9wh&#10;M3qnkbGA3unamJAbjJfatsi76aD91BZ9mS969FR2Dlv06KTbH48OOj+2Rf9liRlG7zTNZ80w+ugO&#10;mdFTjQwD0unyhUOLYhxVGKPtYZaABhvNqu7qrlnPP9OE+0EOM2t9W8xS67XRdxDk1qti01eb7YKH&#10;UeHcCx77rEf4z+Tz5QR2vSkq6NAyx0qmXDdNb0VOGEYPGPr903TRZ1ptu15DrSn6XMnUZdugybT2&#10;Cy66rdfrjfhpwWuh6+cxs/3y/svzT6+neTQ8fXuNebRXXz+OU2LD/Z9vhqM//y800HdA+l//u1j/&#10;nz/Bw34m6xX9qm7XTKtjU95k9ePp25uoHz4Q9aNxv0Mttf5qVbTr1ui/HSvqkeO/v72NmmHHqBk2&#10;+Q6N818BMzyka42X3YW2M051L2ryx491UfRoWNPsD0qmrcvCOcVj0I6Sm2ZDfhV/prynNAwke+mc&#10;bV2sMflrcCDlSyEgpSDQlh9iNAFJVRSdcBHjqkjvrM03NT1+OxzGxq64sdFk3xFebcemXLV1puJg&#10;imxxePx2OIrF1VwcWv87qrkurlvVRWP7gxS9P36fqAsevB2Oo/KGlcNu31GTCc+pq6apRbOZ9n03&#10;loG4MP+dIp+zSwkn8Nll0HmgqtsNLGgUUR6gwCMDVm4qYEvpV7r0th8tYTTLrPDHj1WLWrrSKbJj&#10;6e26Eu1g3YcCKlY40eR4/Ha4i03ecpODy/EEgLVBi2JV1i3SbVm2XUPlGvQyUhPl4fHb4T6W14ny&#10;0OjfDai7Lq9aIVB7UT/b1BT1SWfCg2kdYsyfvSgJpvtuQAsKb6rqTZEsRPMtphZfMjwJFLYqynJt&#10;8txeMT1sVk3bxSRE/xq5/SAH1m1L48wH4RlccLPuNtuj4XBWkkByhIfRQRAvRSqlHWuZTVc7lzxh&#10;MF3XS4sZDznNgTlTBZVtSWnehN65kqnLdQei1l54wWAQHbJhDJhroUt568S5WAgaqRUmEt5hdNzk&#10;dIzLQojiFfoxpehcGVPeBh3OlwlHSQtSY6ZpN4V0UwPkLtS6SDncvUBJDLqhfotptgcl01ZNlWDQ&#10;yW+JQYs6k3iecmDAS9LpkOJqz+dgEynUV93GGRqkMOMpN+scsVEQRD93pq6mJm6qVV1vTC8HlJh5&#10;s57e7FZV24In5p/NUzGEkhYelxxHC9frsrLlvwt1TNoVeZrRYckAIZPobui4quq6901JcRU5pUhQ&#10;2vQ0DeJKg+iKNgFCBhsRW7WB0XXgIi0ziGojAsYOMwby9q32bCergK2qrqqQfZt1O3ayTHEyKpxT&#10;dJMSUFBtuzAxUpLW7Kf3qGdQtq2oAwe9phWspLyEVtDJo7SElepe9mFZ+zT3X0xyzaotqzqJYpTb&#10;D3JgGAjJXKnb6iDIoVp921XbFR7OCvMAjyAXDUjEU9Z+tHWsZTZ1nyCeqZ7A1aG9NejThVjOVDll&#10;W9dEylrXuZJBBqWcpUUuQnGUHfuxdzTnAy14LXQ5v1sH5+1XPQbk+sWb3ItMNghA8+JteDHpsYJh&#10;mk05Y8YfuvS7UL9dvncvUIJs0M326eBBybRV70dSj6E4NGe9GZ9Tb4B+xtefFuIC70ifo34s/XQl&#10;wTtSqE92/2PUAFrZd6bThkEZa3DmjVxTo9uW4JrMmzPXUIuKSLXZKUZN0tbMNdWm5ImlMRcM75Y2&#10;JAUWBy9mQdAPcw2po6pCfLuIwaTfHL4YCNvVhculeK40ng4p2+ORUUcE1JWIcmN8CrDIglWV6eCA&#10;gLgJnJGZgBqwAIZLXb8e+26mOBkpTgkTUIcG5rC0VouhlLS3ZCMQAWvh2NZshM0PL2EjzAGMbFSj&#10;fyubS1d0DxuFSA5s1FEumH/G4vtBDmxU0/zN/DMRfxDkEH892E0XdjgryYM6ghw7MbxvZDWt61jL&#10;bDAMsz5zwljavjAdv9OFWM5UOeg3jFOxGsu5kqmLDuNK478XjKXB5KOwNpt7DPVrocs5XmSgzUr3&#10;CIyOm5wOJqNKja2N894GHUnfFbxUljLjGSB3odYFpptyXngvAIOXqrLwWeJBybSYVXVd5cdQ3MhL&#10;MqIsXz4txAVekp6IkcQ4lNHWBy9Job6p/aw3xkNTnI28VGWm6cFRrM05AHPUZt2LGhrjYWiUUTLT&#10;VYONj8ITTR9tiCGWdAFBV+j7mUAHXy1LPxglMVAaJU1JyDSwjkGkFd/DA1+JBt5Y5r1ciudK4+n6&#10;0VYGj4xR4qu+cfGOAdOMpypHEo4p02RM8BU3gTM481VbNFj2qNZ9uaEerIEkI8gpYb5qN7kp7Rhi&#10;SYMLvlq3kgG4k6X5CjtqX8JXmFYe+arpazVNpSu6h93BE19hUCFRmFbdD3LgK3SnhJObhjsIcsRX&#10;hUplhi8OZ4V5gEeQk9xVU5oyZHCsZTbjCEvX84Rxtb1c/bNd7NOFuM5UmWWLmUCH61zJgOdp5Kdx&#10;XTCupsHOaf4ZA1wLXc4hmceKpjS54yb3IpNXU0tPNvnvNuhIOrIkLyye8c90ee5CVYtV3uL3AjCR&#10;Vze2im62ByWDYaxfO3gMxRF5YRi/3WWfFuICeUlXxNzA2HHTwEBeUqhHL8rRKshrCrqRvEZ/jo1m&#10;jA7yYm3O6pG8MLeuZiiN8UBeGSVMXlWDKbX558lrUpJ0AUFeXWfr8C7UdpfdwV2ME9zVYSoL7WLa&#10;V8cdMFPTGRmKO0pqaF/MlJp4GC6X4rnSeJDPEnhkXBJ3bXoX4+AuxgPWET/bVhQjMds5ezN3dTXl&#10;6qouNz2i1mTWQQaQUzJzV7veyGGMyeNDjLCkvSV3dWLqRhPWi7ZvDwUW5UbCwrKKZCLTRHtBrll1&#10;m0JO9zFthum+qA9zfbJrZyp6EPRNhGWa8nAhqCPIRbPRFN84q2a88ljLgC/Qa9WOe8JYsN1CzrIb&#10;0KcLcZ2pMstuWprRhZ4rGfSsqFG1yAXjakw0XYu3na8xLZW0lMY/rf4mp0MwVG6cfBt0JN1VMNS6&#10;7EUAGt+6C/UsVnkfvBeAwVB1NdKertSDksHsOM3raZHHUBwxFPq83Dy2N/q0EBcYSvohepU0cDal&#10;gqGkUN8V1CIaGRhqip6RoYpMtwQMxdqcA0SGarGrRi6VeobKKJkZqsXEhfAiz1CTkqQLSIZqCuPE&#10;GF7FZJE3PCiKgRJFYSLeN7COuqppG7CQaWCKupmiatsel0vxXGk82IOTwCNjFBQF8vCYKQYjHqwv&#10;ZCmKm8AZnCkK/owphaovpsA31ZcR5JQwRTXjrpAYGCY5g6IyBhcUVajpIU6lmq3o3MoLji9hS8fI&#10;Vpjatosxe8X0sMG6RiPX9hxFRSVrrDEbnzwIShCB3QZzILER8K9uy8MgWKwSUI7wUBLTBEcrONYy&#10;myI18zchBZgWAwyBxYA5zYE5UwUheBJL8+dKBp5KOws13otQBsA0VZdhyWuhyzkZcxO2g4oKGSe7&#10;yelgbmox1uWfCefboCOZmJibYBss//BP1/ou1Dpp5nuBkggJWcyF+IOSaRtMMtmWfQxloGVr0ML2&#10;JPCUAwMWkk7X9hhwOzRgISmEIbkfG4OFZrcrO4SS+OnGAQuxNmdqZiHka9HCJuIwTsooYRbqsApk&#10;io8hlLSwpJ7KpAAwT8wBiegF3TAioptmHF6bwnVYVejX+xEIhVVM7+Pz2bamC4TRUQ7QlQbUY7jj&#10;TSvjDnzTJxIKhkQMCJ1DYVmTUTCdx23gTMt8s0E6addYMCzHiQzTRjJAnJKZb9A/lkBsByNGUNLK&#10;km+21EfzDQ4av4RvsLEPfFOuygo9NkZp0tVeMck1K4S38dL98Iy22PUmRR2EZ4j8fr0RI7pxLHUY&#10;nu4q/Qhykm3aRBo61jIb7PazaeiEwVAXVpvydCGWM1VOSXvnnKeeKxmMqakfr4u7YCxNo91DC14L&#10;Xc7DmGyw/s/Gs1R+k9Mxk02BDd8iixkPuA06kk7KZNMWjbXyXajqLivfC5Qgm6bC7nDbbA9KpsU2&#10;DZeTHkNxRDZ9kZmKeFqIC7wj3a/dVDQVY+wJ3pFCMAZ6qVYmRgqglZvWTGOCa1iDs3TkGtonZ7t0&#10;IJjMmzPB9HrobyIVq0iTkqSBBdf0fcZLwDvLEgooiDETBfXYOOsaTAdb1WKE5WQo2CIFJfY/LIRz&#10;peH02DPt4chYJAIaF+J1uIKAGA72OJmnFAsxkzkbR9IpsdmV1i/RgcT/GA0ySpwGZpxubcMQw5qM&#10;gQXNUJdoLlRzCx1EfcFYZhO4pcF5E7FpwWTevWKSA7focZnx0P0gN/KMCZ6D8AyRhY3cNG0//+aq&#10;BMpZBuoICqOhaOatGxc8ta5jLYPZQOcyJ4yr7WsD+jQ8LFf5BjpT5SBUGl/QuZKpcaQCfWMN94Kx&#10;YEUoO77hujsXY8oBq4l2NnRxI/A4HUw5mHoROozBb4OOZEYSlFNuGYePBr8Ltd7VyPcCMLFPPy6a&#10;6RZ8UDLohZBXa5HHUNzIPmo3qEkFTwtxgX3YGn/8CKuOSxO6VLCPFKKt8in2mVwf0CrspzIaDoUG&#10;ZzBmnw3W9OfQ2tierIwap2Qmok3TyeGSiQoQ0VSXpNkFEWFCAfEWf3a88Q5app5tPrhARLLpsEKA&#10;zSPWqjjRJIUq4HfhhZ0N3L5Y0eFWst0xjIUWYrtSxZYb7G332K6VUIUTWZ4kKRwjSda2A4+hENfO&#10;mY1ZCedEsd+nKftpP5JxIBlATslMTNgVkWuZGGFJ2wuOwub3uXhFUSUd+F5OURCfnAT7znA+gn+z&#10;9jGJ7AW5drXGbkSyQfgZKtsPcqCoDuNGreQgPBw5qjDxd7gQyRHkJC9hexGg6IKOtcwmMfw4YSwt&#10;TmHq908XYjlT5SByUlvulAyWk9cucC4YS4MzDRrLtXjfeRVzERa9RFqyXJTTwVyEU9nGYrfhxaQ3&#10;CgLSowxTg7tQvXKV97F7gRIE1CJHO8s+KBksfXiRx1DcSEByTcpuSHlaiGsYVKHoWJY0ja/NNFCE&#10;sF/SXG+CgBga9kblkjdFQ9TmrB7JqEe3SfKII6OckkBG/QpMKFclOK2MgT/EWEq6gCQjJMeQE/CP&#10;SQvDu1DzXT4wUOjFimNU1NPZG9fWOu6qaehk7HEeSiSyxwFc8/RyKZ4rjYfY3+ORMYph0QZdS4f5&#10;RuCpsZtB/Aw2ipfYBM72TEZVVWAWH7PN2Iae2KqQU8JkhNlhAcSk5CFGW9L2kow2cvMFJ1NNTHSM&#10;+AXERIWiMbEwUpYmn+3hkkd6CDbqMNuy1e32gxyxkaqoyVAHQY6IifqXWxUeBsEkqiM8jHbDiKlc&#10;03jepIljJQMRut9C2/+EwbQYpDAWm79Oc2DOdEHY4k6adEnnSgaLG75Pd8FgcIcouX78sZXHPHEt&#10;dDmnDTRVjsQvHM74201Ox0xTJbYF6HrchveSbipYCnOVonDjA3ehpknT3gtkRE09zkvb1nxQMti/&#10;SoNUDfQxlDFS07itcUtrPuXAgI+ko3U4RZvISRQj7I2bCnspLJwhxgflyHWXmT8dyPGjNmfeyEcb&#10;zOq5FRwZFe7NmYQKnBoTYWecCyQ0FZ+0sCQhOcti4wUklMkpYB6uIjEPltmdjQcdVjjdTI6gjTxQ&#10;WMWhxrQFek6xRvIyC+hKA8JaNbWQUSHjDp6Jw78gcyNDcRUB4TzgjAZ/GEkKgq1mZurBRiasZtBK&#10;Z20y8yAjxZl75h0an2dgxFBKmlvyjtrbw1A079Ap3xfwznR8mM7sYvJct88e7gyeeIc6vCKXcNFj&#10;MtwPcuAdLMPEGMe/xq8Pghzlxb4xfZTD8DCJ5AgPo6GIa4rE9pRjJYMjzHRWRVfohAHg7Lkc/hnP&#10;OM2BOdMF9W0iH50rGRwfpw2kGswFg8HOHv3sWrzu3IrpRferHL1wmzkdTC84bmcKvw2FJ91R8Au2&#10;92x36rtQu6Q570X1EMVdRafrTfM8KJkO297cAOMxlEH8Mi6/zK5nHO8pBwb8wg2FCTdsFUGnyKDB&#10;eEcKYcrZL/GBX/gsPthne+OAX1ibsw3zC3YIiKizKwMyKJySmWpwwcHYMQttY0cqMWqSxmaqSV6z&#10;EKqbNDH4hatI/NLT3Ri2VXUoVdjmhJyvQwH8wq2KqS7z9DIL4kqBQAgih7sCZLDBG4s1LcOYYm4E&#10;CEyghMakf4yrDeT4MVU5qzCnIN2iql3Vpk8N5ZQwraCDJ/zDZGUMZyYkSdMKWoEKblXNJXRg9wVc&#10;Mp0ErlaYgVrLIZ9uzD3cQD/RSrm29twPz3BrBvLS9gg6CHJEJVhFEoKmFQ6D4C5QR5CLZiOGwfYI&#10;5ynHSgaDUT9WP2FcGM0YLKcLsZzpctDJ8+nxXMng5F1qnm0+mY21DXL8+DM+ey10OZdltmk6sV/E&#10;9qVucjqYbbAKLjzWsO5t0JF0WEE8sA077NgDucOb5FK7rHwvUBLxTPctavd8UDJdWWBmzqSDx1Ac&#10;vA/7sU1eflqIBbwjXQ5n62kHgSkJvCOFcAkRbYXRgME7s6GrcYQd7eySE0VD9HJn6cA7LT7pgZNv&#10;HFKmXzHIUHFKZt6hBUkxxDFdSwxxJiRJWwvewf1aAopxGAxxltkdbMQVBxth9tjHLkY7Ugi37dDK&#10;kGlrirs4uMAdDtxKNiCGy6XYrnSxa9zA4/1AxiiRFHYxOmwUgxGbvEYnRVJcU2dCJqkWC1Alel7V&#10;VE/TFDKYnJJAUjWuJaAbluafdaYYbUk/ECTVbEQfWZMUndJ9AUlNx39rXP+JFfo5Uuy+iz187CSQ&#10;VAOGYTmTO/eDHF3zVNgtGAfh4chSZWa8cRgEd6E6glyMX2KpKnEu41jJ4LY3mjHUpjthXNhVq5+d&#10;LoRypovZjFOJppxzJQNH8KP1C4aC05wZxr8Wupy3MUlhD7bwNkPANzkdM0lhOdWk9NvwXtJJBTHh&#10;Ajh2FJt870JNd9n4XoBEpGOZ0tPCg5LpMHvjMtVjKG7kKNIw/4wHPy3EBb6SztdV2B0Ondp7wFdS&#10;CLOCibWBGDOAhrPilhkoFqKPO0MzR23U2MimFRkoTsnMUU2JrdBzu6wtkhhJSbNLjurS6wHTitK7&#10;pe1LkRcrThyVuuEJHCWFaFrGz3NS2EUemKb1Yh2N6cFRy7LhcKWLRe8+yVESW40+tFv7HSgEI7Yu&#10;dy02BlKszZmQOQozKzgRh4VRHHsHyxh3lMHklMwcVazVRKodI8doS/qB4Kh2TLW+rTVd0cHcF9BV&#10;vFYBtyHZzdZ7+DjaxFEVOo8zxW42Jhr2gxw4CrcL6xY6CM8Qi7jEQgwER+c9DE8b7INwxR/hIfsr&#10;lmYTx5qPlUxZjIGiEZwwgg7zy/KnBU9zYM50QZig8R28cyWDZQ0vcsFg0MFSaDSYa6HLORbTERYi&#10;TIPf5F5kDtJHjY1b3wYdSYcUfIQBhWhOQ4Z3oapJ294LlERCfaJP+qBkOmyScqnoMZQxkpAfKGV8&#10;G2wjvQtnDclYnm2kEI7MJ2fl+NA81pBjeOJfmw3J26NDO5tG5sHtA7WclTPmxegoo2RmHmyXkLuq&#10;bcaJYZM0sGSe3KoaRke5BqZwirUlusE9FL6BdVhhM1jijC+FVUzpSIE6TkAxORBXCgTW7BId2kHG&#10;GpwRUFNjHwYBjMLtTeyAV7jezsrMK+jzIx2tcaaIOu4mdrDuk1HCvNKpbbe2aWIAJa0seKXDLin+&#10;MRTNK3SG9QW8Mh3TnS47Fc3F2kcC2MPHGgPFZDtc+0GOKEZdP25a/yDIISHgNKqnm2WojqCFXReL&#10;a8lNcVKGFoNcF/lEgHFXKZ6Gh7ta6ExhIXehDKOD4FzJYE3Sr2VcMBZ0Y0xmuhbvO5eNZENTppns&#10;dpPTMfNOjbvq2dVsR+I26Eg6rOCdpjEJ7S7Ubldj3guQiHR0gf18/YOSQb/Hp6THUBzRTjGyPNmE&#10;fqZhnxbiAhtJb0KhDS2qaCtj7COFIJDog2Cyjg/II6yNikOhwlk6UlCJTULCSDaKQEGMwymZKQij&#10;NzkxY4AcBx1JUwsGwvZey4DvQg13GRuTcoyTGAi7zXyj6vjCdYW0TdKApfiKDNSN2wbI1vQz9gYb&#10;LcswGPBIbJhWTROTFMK+FD9VjAEPY8PpZGk3UwsKkpjVnNkiMeFi/A6zs+hIl8W4LdsokRHklMzE&#10;hIkYe70Xloum4pMWF2zU41Mwc6GaguiA7QsoaDq5266qNXaHioaZtQcKinJoXjmtaYbr+2U8cIwZ&#10;e/PsIDyjUY7Wfhie7EJxBLloHJp5a8dcq3UdK5kSV1q7DvEJA+lo1Cl+WtfpQlxnqkz04KgTbuLj&#10;XMngfLzPmBeMq13n7mm5FrqcfzEVVeG6jlA/XbebnA6moj5MO086jN1ug46kt0oqEgcHRne6CzXd&#10;ZfB7AZKoaNzIbhr2Qclgns5/JeAxFEdUhA/BjElp+h+Tmp4W4gIVSU/EUf5xFkW3MKhICqEbmxh4&#10;g4r47DymwYQvelpidc7qTEu0niZ+BpMMIadkpiV8sUNOlHOqGa2HdaMJSdLugpewiGJffRequ8vy&#10;4CWuLdYUMSZJjoykEJjez21j6wI3MPzHtMflUjxXGs94DYKNcQySFB64ml8opMALPIlpQ1rgjj/j&#10;jBgksTZnK+YimnjDlSX9tkFSRsnMRbTlXUxe2VaKMZY0ONMSeg5yKpfroxmKTsS+gKGmo70dca6M&#10;XdYeGGqSa1eY/x9PbIVmNSy0j+/YU/Ojp46JCjHxbPQdBDliK1CjdpvD8HAXqCPIScLqEh2YYyWD&#10;lW6qpC7uhLFgOGywnC7EcqbKQRtRPJmCzpUMtm/7TyZdMJYWd3lroNfifeexTEzukqWb3HszGeFy&#10;AjnD6sgoc9JaktHGJqW7UKVd1rwXKHEp/Bpfc3Mt+KBkcB6N0pZupMdQHLERDlToh08LsYCBpGth&#10;dmL8LJtWBgaSQgUumUysFsWIAJ4K02pGBbl6dGFn0sg6+AJRrh+FwVBGSWAdXNuOUyzGuUE105vJ&#10;zCOopsa+te2s9w5aKOh3WRisw0CJdcaPSRn7YflHCuGWGhpimmajSIqjISzTCGiW1i+XYrtSxeJy&#10;8oT7gYEUtgZzZw4bRVtkIIXMjYQpMrYanxlovHS8wBkJnD8w7SBjxrkP0w8dr+c28vQzwUg6gaQf&#10;fLYxpUXTDx27fQH9TGd4u9UGN++LTpHBuFdOcu2qnXr/gX3s4Hc/yOFjNPhQq/H2g/CQOAcDy6gC&#10;/5o8exgEd6E6gly0Hw2Y+sRJsmMlU4KhEvwzH2TuSuO/pwuhnKliKvowoEue50qm3uDSFeu8F6E4&#10;NBE0GG6/Fu87Z2P60ReHGRq5yelgKsLRkaSrjX2R26Aj6a+Cijp3eeVdqN4uw94LlERFWIJ2rfmg&#10;ZCjCIKPD8zEUR1RU51banhbiAi1Jj8P90YkhOmhJChXrJnHpEAZGs9PhK3U0BRl/hjKxkZvVObNH&#10;isImqHFmKyoxEQWKyiiZKarYqMUE439gq0lJ0vCCrZrptsSAxdbnXaj5LicAWzFmYqvk9xh04FES&#10;c26AMdLc1jXOdsY2wr8W2+VSbFcaG/KK38sLtpIVqLGBJsVWjA3D9ww2Cp6Y7ZwfMFthywxdDlbQ&#10;l5RSi0oZJTNh4bYbuSXSdppi6CX9QBLWGLaxStzWirAqOpq7nLAgTuTer8ZvdzIdGl/dC3IgrPFL&#10;BhGEtfh+kANhYcJS5DzDAwdBjrirmo6hBpVcrTE5Hi4EeAS5aE3irtTlUMdKBgDpK9E6xZ0wLqwK&#10;GSynC7GcqXLQnRsHjrqgcyWDjhdtbNQiF4wF2/AyKe1a6HKezES2sQu9N7n3ZvJqMZO+3ZC3QUfS&#10;dyV5yVC0HZS7UNNdXngvAIPHEN8+SzwoGXxPNbHPLhQ38th4vCS6szH400Jcw6ALxa1DHthAMSRc&#10;FDcxJoRiAAEbdmfIRjPYBoqMqM5ZnXkMl0FwVLtFcRk2TsnMY7jqmqDGn+21x7hK+oDksfHe2ajF&#10;1ufd0samMIwVB4/hq5qJYaqOQYz3aE1Rx9dAMcgjG1ISfxbb5VJsVxpb2aR2aMh4xTw1tqwnNt0J&#10;bKDqCAz/WmwUPLE5nAmZxzD9gltkxlM+ln9kWDkNM4lhLlweXTIJfYhxl3QCQWJYDExOo2kSo0O+&#10;LyAxKhRZ3xh4r5r+e7vqcEODNv5+eEZEhR1fIkS03EGQI6LCurSQMw1wGBUaEEf479E8gEin2GFE&#10;XcixkilLrIBbkRPGgU1bGTI43YLjTJVRIWj8GOBcyeAmKVqn0FAvGAfGW2ZEei3ed44UiQhL4WpN&#10;1Y6ocjqYlPxOlNvwYtIBBRNhd7aIJuMWd6F61pXuBSowz7h71TbNg5LBNLCfzn8M6ol5mvHemAjF&#10;RPXTFhxgGulOHU4yJ5IfOb7wOaxxJVZDYgQQ02CBWJsZ7MIqnCkjuzR006mIHdOYg/R9p2Rmlxqn&#10;7jiueuMPQwyOpF0Fu9AHm00l3m1rRQoSbiBsMUzMbg86YrDNhg6NmxIoYiKFuP7icLmt/CtdPo7a&#10;+mAcZDSBJjAMcd3V4UaUj8vRDDry5lhN1/5MDdh/UYMeqQtqLSj93mlgatjgIAib0JohBkbSgpIa&#10;GL9mAzoU+wI2mA4f48Po6D+ZCu1V8X4EOqTBkO1c5n6Qgw6cOEgS1jg8OQhyRA8VYjqGs6Ppw6gw&#10;heoID6OdiCPGyS7jasdKBqTlOw0nDAZHPeSEoMkupzkwZ6ogVGrjM8y5kkEL0c3A2vkuGAy+G2G6&#10;jNfifedWTBSYXRBuZRLDTU7HTBTwbfaqabotvJf0RsETG7ff5i5UKelZ9wIOMQQ2tDief1AyPVrN&#10;dfweQxnEENjWsd1Dn3JgQBPSozp87ssbcaBgEG5X4NyfgzzESCCawEL/dkCgDFbnjBopg65nFFHi&#10;erMyFJySmTJaypgCinY9UMaEJGliQRnYiSGUGP8a3kHL2K1MhexAMcSNR5tnfL8OFCKFMGNFZ3AM&#10;WIqlSCH6M8LGcUEnOUBXqiws0ScGx+AUBQiMAmMYQBRYERC+smKeUhDEejsDMafgClFM2pcgLRv7&#10;g4wUp2HmFFhG9ArskjqGGxOMpIkFp2DjP9ORZhU6T/sCVpkO6ha4pLjfuNmx6WGLWTRM1m4lgf0q&#10;KFlhyCpnBI2lD4LcyCry5IIdvx9GhSlUR3gYLUWsMvU3tTmPlQxWnxNfpmMwHS7zEAFjUJ/mwJyp&#10;gmg50ofLuZJpcLTADYMuGEyLJMAtbRPJtdDlnIwZBjpEhUwGuMnpmBkGHX15ftXEy23QkfRTyTa9&#10;6anchZomHe5eICOywXdBXOZ+UDK4ptJ/SvsxlEFk06ld5Ma0TzkwIBvpaHTjWKI3u6eEMGlDY1yb&#10;emKAjGSjPl1sAIFsuExnXyYbDLIyPCEjxCmZyQYnQqSTcDoZuxMgmwlJ0sKCbPpObkex9XkHLSPZ&#10;pCIZZMO1xZQXTk4m6FyHGI5u07SzDndMeU3FoIGxAG9cDgSTA3GlQcCffA8HBCOR1rj+1sUwBi0M&#10;olFta1uFgiCmMGegSDa0VofOFpZYsUZjOpogm4yGmWwwISHTrIlhkM2kJGliQTZob/YOTTZ0MPYF&#10;ZDOduC3qFU7KUDCFn+nH71WTHHhn/PZsFLPJcD/IoSOzUcenjb6DIEe8g/Gm9p3DqGQHqCPIRZsR&#10;7eCefuDSuo6VDBZi/JHzE8ZCt6yILG2c5HQhrjNVJrpHiS7xuZIZLymy0C8YF75tk5mIuxa6nO8y&#10;A+m04BiI29LpYAZC31O0j9FxG3AknZcZCNcNaRvdhYrucsJ7UU9wEb5M7NPCg5LBCiLdOaiLewzF&#10;ERfpzr3B9bQQF2iJGw8rnOPnBG2pA4WQ8FaMcaj7pqFhDDSfgK8xgyva2mADLbE6Z7BIS9hXhikn&#10;1mJzlowgp2SmJZBspjMGWpqQJM3OtITayvUhW593oea7nAAMxRUnhsKuct+OOgTrFt/PdG1NIRhH&#10;H7Xa1WSSFdhqWZYcrjS2apPYVwvikhWgE5FuYxOIi7G5eBkoYKIrObMxWWHbOc7d0wdiWhpNG1eT&#10;0eSUzHzVI8jYf9w3PmK4JW0v+Epu3ZC7xjR10bHZF1DXdKi3oC+g9qZ2e9X0EAGA+UYRAYZw94Nc&#10;scIYQEaK0XcQ5Ea+UgxuBA+jwhSqIzyMdiPCwvjOue6xkqHbzNyE1wmDwaRTZuX2NAfmTBWEhddx&#10;1Kad5FzJNJg/dx29CwaDb+BQQo4/E0XXQpfzt8hSuHEak0PscIZhbnI6ZpbC1IfMNGYR8jboSLqs&#10;YCnsw6EEHX6mi3IXap10vnuBkngqtUPkQcnQsolr2cdQBvHUxt7E9JQDAEKSjtaHo7/atgPFiPBG&#10;kCHV1wjFAAEIZALTCiAhVuFsyiTU4sYNtqnxC6zdZJQEEipQPi6rEloMzhg2SasKEsJnms2b71D8&#10;OB5KRSzYhsER20wdMaNChxI+DeoHwBgPzXcQ4Bi19E8L6DIL6EoDQn73OQQUI1HTZ+FTFMOAcIub&#10;qRI5eHQOZ1mmGOzJwxZ/sAuOoqQoJqNkphhMGcvJXhOuGBJNSpKWFRSDVWYRr+xkmmLoGOsLKGY6&#10;nlt0q66Xc0AmDvaqSa7D5t+a9gbHn+lv7Qc5sA0WwIQzGxc4CHLENmB/oZCrFfasLQN4BIXRmkQ8&#10;mF5zoX6sZEpsmk8Qz3xcGbEoOd3gOo0V3dFwZ6pMHOlM3PV8rmSwyOKXoy5CcWgvpBrTmNfifefJ&#10;zDuYb9zezjc5HYF3MDmA5W1Oc7avdBt0JP1Y8I4+TGQqcxdqussj7wVgUBCugCVr6Rh/UDI9vnng&#10;+siPoThqWHcJxtNCLGAj6X09ttz6OcSBYki4KHbAJKb2YgABDzZaxSijf40DgplYnbN6ZKZ+hdNJ&#10;IgxNbwPMlFHCzIRDAzZpxWBKGlvQEU79Cq8zaQXrQsvCGyzFQMFS6EyQVm1uLBFJIXSZ/UlvsNQc&#10;4biWXnqzcUSMiRZiu1LF4hqEscNqsMkghb8WPV2zbmQoCON4bZO7uAPjI66pMz6TF7YddTiSiU99&#10;0XX/1vgyhJySQF64Hqsmap1/1oIxxpJ+IMgLHL5tPo+Oyb6AscI9Bxt8P7U0XrlXTQ87bDVQH8sy&#10;Vd8PcqCpFmcJtRkOwkPiJnQshfeaEDyMWlJQjvBQRPv4gVJr8GMlg0ihAwAazAmDwdy5afzTHIAz&#10;pbzCmoXPSedKBvPHuF/EALgQAHByVWR/Ey/XQpfzJmYhbIPbno9ucjqYhdzU9G14L+mEknlsDNyF&#10;2hUpE94LNAhZ2sPncs6DksFqpk85j6EMohhsdpsjyaX0pxwYcIx0KIxDE9/dAMdIIfoqlYeMKTg+&#10;B1+Pq10Rk3FwcAyrczaNHIPjo8YVQCuZ95hW6DyICT7MtU2vJk0peGWsfcTtyPFdqGLSriAThkdk&#10;Mq0K6MADmUghHImjob+RofiJCbuXYzc3F3WZBXSlygJh0+eMbWEywOCOtBvAyVAABUA4mmayHliD&#10;q+TMyayBuXia4MWGLzOXhBWgjIKZMbDOklm4x3BnUpK0sGSMXpxJ1mMcOpT6AsaYDt2WJTpDdiVm&#10;r4rnk5Hb5HSIG9hMcmCMfi1WkaznHQR9I3ngUxoiX2rfOQyCSVRHeCjIA+X5MD5WMhhr+dNlJwwG&#10;E1cmuE9zAM6U8grHJ3x361zJNKAn16O5EACwS1o0hskY10KX80wmD3iEaFHjnTc5HTN5YGgoCcik&#10;n9ugI+mbgkgwAyKAmDi7C7VOmvZeoCRS6RJLeg9KBjMP9DV27T6PoQwiFWyYmhNhglQy3g9SkY6G&#10;j9QkbtsGqUghfBxk7BBqPCCVqRwAqrEBwjwlb48O7ezLRILDgcJH7IyNjAqnhFkFNwJJ4xgkMWyS&#10;Fhb8QlcBcquajhfGLblWpdCKtSV+6ehrfMaA4Bcp1KzbxHXRFGJzOi8siMssiCulH3ezj9nNtIaM&#10;O3hj1fgkgpUaBgHbGg3k7LGuzijMKdgzgylSXCqKTq67oRm8klEy8woG1TL8rY/FqElalnkFGMTp&#10;f80rdAD1BbwyHY8tG0zp++WZ6WG3wqcY5SjTJK39apIrVnSsVeQUkyAPghzCC9+AFRUIs2QZKEd4&#10;NVoIU2O4A5vGp9qMx0qG+DsxNTaVAQTdhr6Ixz+t6zRATbbLmSqIdlb7ns65ksESko+ei1AGgcHG&#10;SA5Uy8fXQpdzz0gstAvD7oq8yb04s0mJJWwTEbfhxaQbCgpp7M7Hu1CnZLvdCzgIVCQL3ygPSoau&#10;SXQdxMdQBtoNcWj6OE85AKAK6UbY0zIeo9WmH/aUEIbgqUFK9HmAwDajTGcK4w8u01kv0Ea3XuHM&#10;BTujbVYMRjJKmDZwiMHEJsYi05tJUwquwEaN7R4IrsgEJ8YijA5cgYDwXT1whRTCNwuTe5/n+ASZ&#10;yJRjUgkmtnKArlRZEyPYdIHlFwUIA2OgNr5AERTJC32/TAuR58cM5czMHALewGdIsUENX1tJzWZl&#10;lDCHwFGksxjMMYSSFhccsu3jj4pOajpMupxOIE7NVfZ0/kVM/Rra3wty3Qp5XHaXjPfuBzkwSwXm&#10;1RU9CA8RglhtsCfWDhdCOYJctBsxC4aknlmUDA7x0khCgzlhMNjwaqp7uhDLmSoHNU4Moc+VDA7j&#10;JG65YSwd9pZsd9procv5LBMLLsfa7m43OR3MMZ2cwbdJ+zboSHqsoBt87km3+l2o6S5/uxcgwTx0&#10;DZ4z8oOSoXur3TziYyiOmAdZX+Rrk56eFuIaBlUovgGUOrtO0SJcFJ8DpUSkW2KIoUKEhCH7dqMP&#10;FBlRnbN6JCTMEWCej3+m4QcZNk5JJCR8TRgHCAzQ41B80tiCkHD7pQn44R1eXZJeBgq4WEUiJKyS&#10;+BbT0dZg16mL6oGiLeZ/HPg2VblciudK48F9mwk8MhppVD0a0ZRI0Rbx4MOjGStTaMQmcAaKfIRe&#10;P30zAhfQdhgSu3H3IOPGKZn5iLjMmipGU9LKgoSwVSOZWzQJ0bHVF5AQFQqzFyucOMqR0CTX4dI1&#10;XFzObWm6lPv1JAcSwl19pqIH4SGRkL4N2kTMYRDcheoIctFuxEf4VoZz3WMlg5kMmvHQnnLCuHqQ&#10;IweyndU9XYjrTJVZ4du3Hte5kkGrYmRhcF0wrg55ihvdDXqELud6zE1Y+hJ1M21+k9MxcxOYyXYt&#10;bsOLSe8VhIQbOnWz34Xq7bLyvUBGhDTeVWea6kHJ4HMFft/8YyiOCKmhM7fzz6Sqp4W4QEjS/TBX&#10;mcpUe0oIFwOmjp/EsCFCGjeMbMMGQuIynakjIZW0R3S7qUFIGSVMSNiqYyJ4iNGUNLYkpF6e5zZd&#10;PHDTlCV2WR7cxECJm/rxi4PajQYdbZjK8AciwE1TiWhgTIzlGP9yKbYrjQ0DlSRPyQrgw/eJST+K&#10;vMhTbtvvQFESc5wzOHMTjg7QhRa4GSM5VsopmbmJhpGz43mCizGWtL2gKQw/ZgtpaqJjpy+gpuko&#10;bdWs0CUR7mzGPXv1JIeNWegFCYI0CW4/yIGacLxWRIfpjx4EOWKpqjJKDsPDXaCOIBetRsyE08to&#10;2blZxkm8YyWD7zsmvp/AWHrcQbQd9OlCXGeqzAqLikQrGte5ksHkuv8EyQXjwkW0WWbidnDey8yU&#10;/djSjcDjdMzMVKNPIfolJqffBh1J3xUkheS7XcldqPUu498LwCAsrMR54z8oGUx0UGbTdngMxRFh&#10;teO3dWJwmso9LcQFwmJr4FRPh0upnPUHiifhutgKRi2ioWEExefccZhmu2OCsFidsx4TFnbeiIY3&#10;PQUQVkYJExYdLRAJwGCO8Zb0AcFdmO22tPcuVHeX5UFYDBSEhR5BooV1EOJKVurbGbAUhJEU9IXb&#10;Jl0Nl0uxXWls+No1+ZMp91oJYXmIhjpGhgIyYgPhmKcUJdF/nMGZsLDgQEevMYan1G4bXIaQU8KE&#10;1dE2t/nnFogCkqTBJWFtmT3V5EXHWF9AXtMx3WqzGq+NmzE68prkuhWOwssFSKbQkSv263C6eIV2&#10;My1+EJ5NhJWZfjoMgrtAHUEuWpDIa/zSpXGCYyWDOw59h/uEcfWlvUnmdCGWM1UOZqdpx5rBcq5k&#10;aHnc5dILxgIa1R57LV53vhY5qlnhexHGS29yL87EhPtJ7Yu34cWkYwo2woSlSGcG9l2o0i5r3guU&#10;xEb43J5rwQclg2205Iq6lR5DccRG6GjNDo0/tODTQlxgI+lmfY+7px0wsJEUwvVOJGOggY3mQ/HA&#10;bdMAuX10Z2ffyEDVCme9jH1BO5k3mXaaBluzuEF0c2DINClJGlvQDgaGQolpVAyZliUUMBBjJgZq&#10;EvPiGDJJIex09JcVYsjEjWob5nIpmitVEJ3S8OE7yAAkDx1n80wrUqxFzsHOPPOUYmGriZlzWrQF&#10;7UqavotrelGYwMsomTmnVWMMt/gYIylpbcE5jexkaKKhk7AvIJrpWG1drzDjL+Z3zMBlr57kcNM5&#10;CIRiKPxMU+4HOXz3Vx9iMg55EOSIdNxdlofh4S5QR5CLZiOiwXl+oNK2PVYyJVahXWo6YSw91sD1&#10;+6cLsZypcqoWn9J0WM6VTFuvU0QzH3PGZtfsyIjr7rISsw6t/YqfrtuNwON0MAEh6oQKE8u3QUfS&#10;YZmLcAWAnDUxMzp3UELRucvg9wIwIn3TJi7XfFAyMALZwTjFYyhvJCO7jP+0EAwIiE2A4RDSgu/E&#10;gICkEK7kGGePtB1AQLPVsQ03Pxxidc5kkYxqmqIQZGA6jeCljBLmJfQehBITwOClSUnS8IKXMAki&#10;vMekFfDSMsuDlxgz8VLqOxrgJSmEk3F04a9pawrCyARgLoHN1vByKbYrVSz2haQc4VoJNRscHXfY&#10;KCAjNmyPzWCjiImpz/kBMxad5MHopK2nbw2appDh5JTMjIU8JGeOTPwPMd6SfiAYS99xxW2tyYtO&#10;tr6AvKYDuw3iGAekuLmMw+/Vk1y/An3b9Yf98BCMBcOJSQTD7wdBjhgLCwCmGQ7D011QjiAX7QbK&#10;wpSp79AcK5kSVwy48f0Jg0G/lxJc/BnUpwtxnaky8eHYxCruuZJBG/j7pS4YF0LPUOm1eN+5G1MW&#10;7uY0jXuTe3HmKWxQM5W/De8lXVNyU+7s3F2o0i7L3guQf/zY0vWpsImOuAclg/s1Ep2Ex1AecRO+&#10;LSV/WtnTQmDgKelzmI4d1wK1MvCUFCrCh3yMUIwVYMNMWZ6nWJ2zdeQp3GGNrw5xDY3ZwVMZJcxT&#10;1uygpum9pN0lNcFFuXSTNEBNy7ILqIlhgpraaTOWaTodYA2SuwtqDJnmCwganC42Gi6X4rnSeHpc&#10;P+k8EYMmCRru6lcPBoq7SEfqWLAds2OVibU5c0c6wv2zNBWJg504HYW0ZysoI8gpmemox4g0Y7UY&#10;YknbCzrCBz7Y9OLkk6YjOjX7AjqajuM27QobXER0mE7PXj3JYeMe4lvUxY2lwoHiFXq6ctOEabiD&#10;oG9iJrvmehie7kJ1BDnJTNgO7LzmWMlgKJy4EYHB9NgVLtqYKX+ckjxdiOtMlYn1TzStzavnSoY+&#10;8ez6VheMq1P3F1tfvha6nBdGlmpXOBckLGfqdpPTMRMWqjJeMIPq0M9Y9TboSDqyIC+wiE4Ud6Gm&#10;uwx+L0CCsLClwY+eH5QMRv6ld4rHUN5IWDYXPy0EA5KS7kdfxPIdI5CUFMLQNrX5eZ/x4PLzqW2n&#10;/zUNhbUlVudMHUkKplaHt3Rjg6MyOiJH4bsbuNvKvBmDKWlgZilslZar0sbTwFLLkg5YioESS00L&#10;ZgaTDjZ0Ar25wVJTidQJQCiJBrbte7kU25XGhqlM6ocbbDIwyV9x0YCTocCbGUvd02bbjaIkpjtn&#10;e2YsOBCuisfeCBx1Qy4zkGQIOSUzY21QHZEHTZbHAGpCkvQDwVjbzpFqxqKzsi9grOn4b1vhTPa4&#10;sShY01hyr57keqxiqMGgaZD9IEe7AWuVZXXDHQQ5YiwEl0ikhioPg+AugEeQi9akYRXY1znQsZKZ&#10;jkMbHzthXD2WCoTRTEVPF+I6U2USZfiu2LmSwe5QOv2n2+uCcWH6SDSX9chrocs5JJNXPY47YuQa&#10;Y9/kdDB56YlsM9S7DTqSPi3JCxe5iZ+u9V2o9S7j3wvAlBim/Vla14OSQe5I3AfzGMojIlMXcNlW&#10;floIDKQm3RJ3X45bZDUykJoUwrAqMfTGDCEf1NdfhDPWA6mxOucCkdRwC6S/hCH3IjNZmZ2XikGW&#10;NLwkNXsuAUS2LBeByLiCIDJMtvkOIWYCpRA+kZMgFAq8SBbYtmvMcrkUz5Uq6v9RdqY7ce0wHH8V&#10;xAOwtCwzVy3SAcS+IxbxbSqmgNrbqaaj29e/P5+TnNhOJgx8oXQ8iRPb+SdObLMnKaY4NUQURM53&#10;zhy3Ej84k5VdeN7EMuJyl8k4gRc7eFmvCYHadusql1WVFgJyyXnNZF/xN6PRqIrC1shFIu00msSK&#10;RS4J6f0AcnVBxkTzASDKA+bQdXejowO5uC1ITPgXI3uBDuQib71Vhf3wmaAV9erUUJxcDgLhe0wd&#10;QhfFJ2hFVH8BrTQNOQ3zB17HiS/8vG4dOF2QlzPDC29bC7Xqzw0N14SyPbNzdKF4IZFfhBZ+O76u&#10;VVuZ6iaE2t6oAMNNrY0eoQbcDimBO+W9DW0UdVchFK9B3Mb9Lgz1PSnfKy6BJQ40+Rr0YGg4thYi&#10;/x9Df6gfaqK9Fk79nhZkDFjSukWxpcJRH1jSRBKsV1hmo9nAGy+HK686gKXUXCb3BEvUCp0vMw5b&#10;lUYSRJFQwskMl2D3zaK4FS6R/0j1n5aq1mUBRi226oBRiVHBKK4WMgsHozQRl1XFd3wpmUL12THv&#10;+Bbk7cp0S1R3KTBbmynKS8p+pG9NHrzqecN/KCfF+ONsHvdgGmkm/IRXktR3yENc7sWxXD/52p6y&#10;RnrIwp+s1dA7daPBFfVAQRYOt360FqYkavgDMNXFNG8Piar95Ea0u9F9OCCXg3YD+kche4EObAqJ&#10;dcI8u2neD3SCUxtmDXaAdhAIi1wd8qEGp1J+3yNDQ9RUHs53nJgh9l8jb5rY4AesTNGZ6YjclIXb&#10;83NDIzv3zC9woZhhBY1qym83hdeqrUzHIjqxeTZFH9yAbmpt9OhEPTd9QM7OT50Qimqq0InMG72a&#10;trN5F0ZaFO294qw16oLlPxgafIIFmsfQCYq2Rd5Jy8FTjQOgR2sXatom47AtAD2aiLi80hu0aBUt&#10;9FQDT0Tdo0ZnQo3QM1iRUpxp7Xe2CvRUGknQs7XuBALydF8silIjT4ZZJ3xTzidFWQIxiSEgZrDW&#10;3gO7mbT2s0Whnmznhj+v60YmkvdProXLKhNXlolh5w50TWijQu0o41HCkp4JELgWRiQaPleaCUu4&#10;fpb6mZI11ykoZ59KCz2QUOm5PTSW11q8dhWxWiBJexGDJJsSNLw4kkAuyjAYSl0iBbZO33Yj3crm&#10;mqQI6n/cLOwFOkBlK09pGj4UJKE+rexbw49r5SD29g5Xh9BFocmJpy1C4/YTR4aGyuCy1ltVOk58&#10;DbpoyciXU9vTBfk6M31SqV4esrpOzw0NSCa7ZcvXReILL7FbOq7V97PlJ2EKTwaVtDym1NpImNK+&#10;gI5T4uvv3oY2iguRwZTKXeNdGOl7anivGBaoGRacWg+GhjoEhWdTj6E/NJFkLvo852boaUHGmsb0&#10;yrG6cOBtxIqUvoasp1boTTQhWTgJHdc/jlLMJDaXqUBEoCGuh9rCp20oayQhECmIXe/RsIqCVwj0&#10;acPvlk8WnVSxtzhAAaNu++n4sMYGUoqmOhoxtuiTQzaVOb1clLcrwxv3OYU9ZKONVDBqWw5sjreb&#10;xBsJM6r+OdVlJqqEUXik8FYTLUFluKHPjt9oE8oa6WGKvL56H+klGG2sKPsEU5Q7Lr82tIglocQf&#10;QCzplNXeT+TuZvfBgHKuplcHLnuBbn2Fd9J+d7QfPlxbkaTFFUU5iK14Ng75IOmsJD7On+8eGRpc&#10;iFJp2KrFcc/I+nuYNGc+zkwn5OoqOIrODQ0lMASULSMXipG1TQeI1+r7mTIlEEIhayCUJixrI4AQ&#10;+d8/Z4FOt6HzohJq5DG5C5w23IXhZep0r4bWmm7htPBgaICaQhbVx9AByzmHyIoL82keJ2BLmqH/&#10;dobkZ89dfmCLJiI8rlAMEWzplEWw5fOm8102otNRdTNJBDwZkOeueu+s9T9rROHJtje9JlpFUZ4K&#10;UNjoVxbwkzDETKDNqRqeoAkFMnKksFbDjYqEBlmLaMRqAppg3pVFormcy8yVYYbKccXyQoYIHJed&#10;mGPmRjFDpQD3qaj3XJFGyKCcDodhGQpjzXeaQEalkQQZbFGVXHLI6BopSldDRlvgqG+oH08HGat/&#10;Xsfj2f5oNtr58nv0Mj4fTV/efv1Z+jn+Pvu6zK3N8tL07eU1/ns2+d3+L88Iv01ms8m/8a/X8eh5&#10;PJW/iK76PpnM4h+rO1+ep6O/b79elqb/vD1/XZ4eP7eL0OrfyfRH2/vO/wAAAP//AwBQSwMEFAAG&#10;AAgAAAAhAAvjKPkyQAAAGSUBABgAAAB4bC93b3Jrc2hlZXRzL3NoZWV0Mi54bWykfVtvHEey5vsC&#10;+x8EPe1ZeFpd927B1kGRdJMU7+TwAj4soJHpsTCS5ZU08sy/3y8qIzMjIrOzi7OFgyOOOyoiMm5f&#10;3uvH//7Xp48vvj99+frh8+8/vawWy5cvnn5///mXD7///aeXt3/d/GX18sXXb+9+/+Xdx8+/P/30&#10;8t9PX1/+95v/+T9+/PPzl398/e3p6dsLcPj9608vf/v27Y/Xr159ff/b06d3Xxef/3j6Hb/8+vnL&#10;p3ff8D+//P3V1z++PL37ZXrp08dX9XLZv/r07sPvLx2H11/m8Pj8668f3j8dfH7/z09Pv39zTL48&#10;fXz3Dfp//e3DH189t0/v57D79O7LP/75x1/ef/70B1j87cPHD9/+PTF9+eLT+9fHf//985d3f/uI&#10;dv+rat+997yn/5Gw//Th/ZfPXz//+m0Bdq+commb16/Wr8DpzY+/fEALyOwvvjz9+tPLsX893nfV&#10;y1dvfpwsdPfh6c+v4u8X3z7/cfr067f9p48fQV01L1+QC/72+fM/iPT4l59eLsH169PHp/dkjBfv&#10;8M/3J0f+tiI3/t9JEP0NIa+CFPm3l7iZ3Hb55cUvT7++++fHb9ef/zx6+vD3374hRjqYgazx+pd/&#10;Hzx9fQ83QPSi7ojr+88fwQL//8WnD4inHmZ896/p3z8//PLtt59eQo/3//z67fOne/e/pwYH+oHp&#10;QeXpF92wbCpwL7235vfwL7+3XrR1N6ymF//29PXb5gOpXmRS4edJW/rDiy+/Ufs3yBvcwFkKV61/&#10;E3/85yrXXmX6wytQVLn2KtfPVbn2KtMf/x8q+5io8cc8lX1U1M8Ni9rHBf3xn6vceJXpj1kqN17l&#10;5rkqN15l+uM/V7n1gUF/zFK59YHRPjcwWh8Y9MezVX7lSsZUjQ7efXv35scvn/98ASyArb/+8Y6Q&#10;pXrdwhj5moNiQ8QjUVOCUw2i/7Dn/8ML5P1XFMbvb5Y/vvqOWveeKfY9hX/lQPyHV1AiaAJnPkMT&#10;ov7pJYwYBFda8J6jgGMCRa0p9j1FUM3+hw3+Q3h7rd8+kb9Vjf7x0nFS6rWa5Fa93+kfH+WPtdF7&#10;/DnDfdAMxreSQ7Uyv16oX03Lxr+m/OvoVuU0JN4znEbUKnzsf9i3/+FA/AclGKH6DMFErQT7/xDd&#10;azy4n1IYBx6kFMaLG1CE8KmiBafUOZQ/GuFH8jcj9lj+ZgSeyN+swFP5oxF4Jn8zAs/lb0bgJX6b&#10;DLu9nVcpiRF+nVIYFW5SCqPILSi2mvpO/miE38vfjNgH+ZsR+Ch/s6YeR/mrkTjuyR+NyJHiLjTE&#10;yBx/xo87zD1S0BkaqwCFniGxalAEGhKrzFuQBE0TC6hQtAqoULSiVSxaoRdFoRSOQSUrlAIx/GiF&#10;UgyGH63Qv+JHY4ykvRSAhsYqQGFoSKwaFI2GJCqj6l+FIeQzCuBEripg+C+x3b1Gif3dJAcZEoNE&#10;GyIJpq0MSh/qXw3SHRV/PVa/GrEn6kcr9lT/asSeFX89V78asZf0o/GgFX6VoTGmv95NcpMhMcrc&#10;EslW09/pX40N7ou/PqhfjdhH9aNt/Tjqn43cca/88xSUoU1G8vgzvbzD/OMUkYbI2H+c4nIHzRSd&#10;hsYq9Fa3xkT/aKLU2qIcpqOOUyv6oix6itRgyMqKnoJ0+89TgIafrei/znHDFJ3GfNYNU4zuoJki&#10;1dBEhXTRxGjgOUWTyKlo0rjGuG6Ppi/Cj/Vy0VddLx5bShX1olkNtSA2xj9QvJeLqhrauomPId+A&#10;PKPhIXOppx+Htl23S9MHPVIk1brrKktyzMwx9dTXbbeMj9HiJK/FqRLRtRBiRZwpkqqvSYq233nU&#10;Yr1eGdS84vdbNPTXqd799u7L0y8v3Ywffn19hRm/F18/THN3493P1+Phz/8L5vmv/10t/89fEHO/&#10;kvmGBUzUrONjBk3XRTH49fW1FwN/eDEw8Q9ooBZVLYb1ctlGUWYEdjM1N20L/vvrGy8EfvVC4KQf&#10;YKL/4pbAV6uqQmvCY5pyy+Y0MX3HLXQR0/ddm0TMvSKp66rGBLP21QMzXy6apiYO4THiHvNaACBc&#10;sjg12nboEjWAEpKmqtZ9SrMfFKn7oZGKmNAFIjhu+Qiin1+PG2/3JtodBnt9V9U/kMraw90Cth9E&#10;ihsPA2CKIvHz6/HQi4Re3tVwwA/Uei0OAbVs6+Bu/KF9MlKm57KDfng9HnlBXRQEN/4wwoQiqJB6&#10;q4KMt2xv42aAnPJVU3WIGRM0o64TzapZJoEFvHOFDvG9rupKqGLie7zYosqlVqWqKGysKr6euPhr&#10;6q5NVaFiMM12kSrtKoT4cmlji3KNgGJLbOHn1+Ott38f7U9m+2GEwsbT9aLqBtF062mfxFvkUciO&#10;d17eIOTBAz+MaLuW1yzQ/JKpqSJkIws/uLWWqfKuhCT48YcRFpShVTXbBjqYMX0OZhN5wOwF1Sfj&#10;kb1KkgC5V00lEjV2HaZpmn1NDeSWtl8b6gNFTcjdVyvB3PRvNiCfkDun5yHzciRDv2qSMDxSJIBW&#10;qnI6849ZBC0dtbWAhLXJmZOSLqdKUNej8FtBZ4oE7W6SzDqPuqx6bUet9BXzSmLYYTjmawmuYREZ&#10;mKZXcF3iMc1go0+3GDQPk0w3zCOJcNKjpllwzHcv6mHZDaJnZOrfLbe6yjkZ6DHFq3Nyv+rT7tG9&#10;IqFcTJz8wCIAufWyGkQ1Mro8lnQBikll2r5eJxEH6JE0BLwQp70H1HDNoZhbCcMsl0YdIKvjlnV0&#10;4wzcL6qmklBqkghQWmDSOibVol+vZI/LRD9w0DHJunpadJ1cvVo3jWiRbc9bbnnW16joynZNt05z&#10;BEAoiZoB3f7EwJRrPvbaXuiTGPiiqNClkoVitURaW2/6ZHQikXJtqhAlm1cIRUiUSGtnyoYsHFJK&#10;9eysetHZyjr6TMmGyuBebBZt31iJPn+ynp0W6V0SSzNKGNcjSCzpPAeNiDyiEdJhcjknqImePdpt&#10;EKhr7BJpJHREfGRgUtRYiF9SrPjHgN6B4j0Bk6d0/+oU3oCc/FlRBhdUPmS2zvvDaqDio1kdKZJq&#10;XackxywN9aJtJ9zwFcxY6GSmWqdKZje06E4atc4UCSK/STQ/j2oNQCuvE/41xr1iXtnQXLrQHBYw&#10;Ti8Sw/Qcrks8Ilz1teSRwFUMCTV41HBFMxWiMcbGt9zqXa6/Y4Wd6wHnPZhq198rknq5TvHkgaUB&#10;uZZtI9tm7PM4Uy2AmDOC06sd2iHRCyAmaWgUgOTXugPEXApQUHa19L4xGEDMccu6P4BY3XWdcL/p&#10;rQDECkwiiDXVytQBIJd7M1vfInK5JAh+NyE8vuXm7nI7QEzZrnHVwRhPJ2DTt2l2YTQXDIyIlJ0W&#10;q9vFXN0utW7VirDTOtZnqwuQplqmsxwYnETdauB0fCy6ULrMwLPVqpKoaMzlcykbQQHbmqFdWuf7&#10;FMs6P4Jbj35afFUjGraTPAfRiDwiWoutX3LOTDdsjzZgBWogWt2qbr+m3tfUC9QDiVEmKg4UNSEa&#10;NqIJepNgG5A7RCurfMhsXXSsln06pDpSJOgPVUmH/JilUfFYDjK2TfE4manWqZLZrZc5RHPGdppX&#10;3SolOY9q9auVMegVi8gGIaPYagGDSH+bKn1d4iFQrLVV7IZfzMZxHGl17bDenke33LxqUfbxHQtz&#10;lhowR5BAxL0iwTAI/2cKyQNLg49X1VJCl4Hlx5lqAbqkB9tVXyWjbECXpEHQ9+kYjRKJe+PNoAZg&#10;JvoAXY5b1ucButoloXt47Lq2T5kskwBdmLRCByA+OveBYk6TbABEFOvWrey7mBAGirmW74oAoJgy&#10;I6a4MiMfnXRN3w2pP85YIqKg05PM1tYXc3W71LpBNRqaGHv5bGUUW67bpP8KFAtx0HVq7cbqRpmz&#10;E8WaRdVb3/tUyvpeIBdGEfExRWP0yZb1fQSxrm9odsQ/scBrPMMe5ufgGZFHPOtWrZrj1lbfo13Z&#10;gRp41jaVgBxj1X1NTWNTOaCLeDyN5w4U9TRCQ49YPFqVDcgdnpVVPmS2jGcYfyWxdKRIMItIJUNL&#10;O2ZpiPJmvTT+O5mpyqmS0y+7Hr1qLedMkQDRU2g9j6qgGMQgmIx4xe9nwzFgmDOCjyM7mrsu8ZAY&#10;tjYevOEXs2EcMaxdYyigm33LbaoWZWfesQQGrrpNp4TvFUm1bjosTmhpDywNzuyxDK1/fJypCsDK&#10;5YLTpcUCXFqAfL44GoyzMsMAyhIPVq2eXdeaAaycxKxzA1ghdtsAVf1gchLjrAKTCFbtejA+AkLF&#10;5E9G1wKhlis5zW7MC4Sal7dAKGnfaTU3yVxMFkqipq9XqRMop9jA3bIujWUu5up2qcRWdUOTwCbK&#10;sJSkdEMfIukmA6GCbu16JWfzTR9qpBSZgVComCZqfM5koyYiFLrU2zuWQCgnPZvaAqGWS9k5jmNF&#10;jVC0A37+nvvKb5h35X4YVrVYbzTxvaeogVB9VVgs3NfUiw5ngGLuiBEjI5TUZEIodHzjY1TZgPkc&#10;lQ9ZCUaopqG9EdqJR4oECNUn83nHLI0QCisX+v2TmaqcKjk9FrGSdDpTJJg3xLKC0fY8qtJXshbY&#10;Jbcr5pUNzYBWMIjsPBnEuy7xiGiFsaCpZzf8YjakBVoNazWfrw17y03FQloxLO9YmAcuwJK12r0i&#10;qdALS2z/wNKor40RcOxQ2u0OjzPVAoi5kHZ6dRgEJCNBjLgkDfbV0CKJNgMmC12sQ7O6WZYnCx23&#10;rM8DiPVVU1g2BogVmEQQw8aE7TYCnjkm2QCIeNZWS1uL33Jrd3kdGKZM17rBqLGdTjpgWGa7D2Ud&#10;YxgmYw2Di7nqXGp16n5ayjPcfFK6kMD0IFVbQ0NJF9RRU5emBgK2Cp7yy10Ndu9IR1l7++zJxkyE&#10;MOxlEVxsx8PnV9bdEcLarpEzBtHWGsLohNAzIMwdKCLRtKa0Xne227lXSRLg1mpZWPLd19SLDouy&#10;YqQUlWbckrwJt4bypgzsitmm5yFLZrCibqKNjiNFUq1RQC3JMUg4fhrsHxJeM64/YcKszU6VoB4b&#10;lRJdzhQJ0ApdMBPM51GXbhosBEA3Pakr5pWNwoBWziKBhwGd6xKPiFbryvY9bvjFbPQKtIIRguxk&#10;ne6Wm5q15h1LYIjCikVizXtFUq2XtFapS8MDiyCIovmK+MTO4BSUjyVdgEsuZBmXgCkJGAKXJI2b&#10;JDLaAJdCoFXrlS0JG+aQ9WjAIqw6yMlN41FgkVMjyyRiUd1ZlwKAYl4WBlTNMMieuckQDKgK6QoE&#10;UkbqsFMnyQCMoiQR5vmqtORTJvmSjyUP7XXsNywpcan4VxikZZTw6eVxp16lXRFKn6DEWk6EprhT&#10;8ErEHUzrxgi1vShsuSgwibiDPBBMzOQQhk6OSTZzBe7UtEM9PsHAGnfoOOgzcMefHiWj1RgZYA0+&#10;ijAZuTfd3uCnAut6sVxKUDEu39fUuI6glnPkppd+oKgnCEKNi48x2gbkc1Q+ZLaMRv20eSJYbqoz&#10;R4oEmyFTkDhmadPQqTQDczJTrVMls8fZhWSN4kyRoNynKXce1cI8oKldV/x+tuoEMIJB5KZo48Lr&#10;Eo8ARiv0xLOBOZn3hnlko1vgUqeLmPbRLbd0V4TesTCGqA4rrxZ/7hUJIGpIStkDSyOIwprFdrh8&#10;nKkW0MrlmUcr9GisXkArSVNRByyhoZzi8lYjaGKmJpWJEmTrbFBArlWLKcfwZKYCC0wicrWyZiSa&#10;+PzKBkAcRTUrrN1HU9tyTbfFzEl44JkyIwpUOp8PPJNEzZDJeey+CLamgwNRtcwWwpm6XSqx2LTZ&#10;Elsd6pgVVLphiJr0oTArGHRrsNvQcKBs2ep7D20tLbxvT1tAW4FJgDbakVSwjE+2rO8FtOGsQpaL&#10;hjY6+vsMaPMnhV3YYOpiJVQ1I6C9SlGjzmD/QHwM9b6mXvR1JWeNTQfsQFETtGHmJvK287EbkM9R&#10;+ZDZMrQNGA3aWDpSJNj4TD0iHSzHLI2gbYnNyuLRhCcz1TpVMnt08ZPJoDNFUvUriDZqnUe1iIPQ&#10;yhj3inmVYc4ZJ4SYced1iUeEuQ5LyEIRbZ4b5pGNdAFzjToqYhpzy63G7t5itN6xMIa5fqDustbn&#10;XpEATGjOTZM8sDS4HlhiOliPM1UBtLnMYWijWmoFAdokDaIsQ0M55aENUwJaVaxsOQ5ZNwc4w8Ks&#10;XD82PSIMxApMIpzh3Klws3ERxmSOSdbRAs5qtZfVcnnLrd3lacCZMl3XT0epjHV0zmEXXDrsBpwF&#10;+6JTZPW5mKvPpdYHW53SCRNAmFQax9myG+KjPp3Mq6QDQVkxA85wZq7gNp8y2QCKcIYJWGNbn0hZ&#10;f0cIQ9zL6hC5KAir6fD9fAibyMN4a7HCdk25VqU13dPUNV08FypecrBkX1Mv0IOXTjD5d6CoHYTJ&#10;6XdDvgG5g7CyyofMliFs3aRnZY8UCVyc9uaOWdo0OlNQYaL8ZKZap0omusfpCtaZIkGqp5sIzqNa&#10;5XNlV8wrG5phpAbjqLZp51+XeEQIW5cGrzfMIxvpAsLaWi7ZGdffcqvrHdF6x8IYwmhHgIWNe0WC&#10;9a50N8wDSyMIq6rCeOhxplrjqIRiN+UyGR6OPtOc7oCzJulWjZRfDGcVkmB7Io6ULFvLG0PbgF2l&#10;aqnKWH30mZSNoQht7VK6zqTH6HMtGwAR2mgaR0ff+HaueSkFqbFsum41oOtn+iWjzj9MM2cWmCgB&#10;2b60ed7oczFXn0utT4Pl6FQfn6BOafRGM/BKCej1adU8nbUyZchWf8fRGS60sBPJPmeyTo4YNtSl&#10;cZ3PqqyTBZ4BswWcbsMzOrn9DDxzB71J9Pc3tFmyriPjabZojy4QjfsHawytxF4lG3f7mhonGAe5&#10;29BOMSpqgBhcLWY/LPMNyLfqeci8XEjQZnMw00F4pEgwwE2P0ByzCEIuYMj2InFS0uVUCerprlmr&#10;y5kiwZ4NOhKp1T2PumANQP92xa9nA48Rar2AESRCmRJ1XeIREGq9tDv/bvi9bLwKVMIivNH6lluU&#10;DbQ7ZuscyKfXdKvvFQnwJz3o8MAiyIErW4UeS/IBNC7SnQJYCkt3cwBoJA2GhFifNG4D0LgwhQqY&#10;RTEhD3BxHLKeC+CCRJT7IGx198GeZRLBBSuL2oAAlJjNhfUrzLLKFfVk6o9bmPXjSKkhEKWftoJb&#10;I+kUaVbYgZgYknLEV3D05kTxsxX8oqjQpVYIF3XQ3JaxjM8ohhR07VLPUsZ4herBpNNI0T0DRjBx&#10;Kfv1Rg2fBVnPBkTp0LMyL/rcyGalQBHMnIY39UiIDjk/AzncmWhnELpxY2UvlN2jG6UlcgwKC0xQ&#10;7WvqBXb5ysupTBodKOoJOegeqPAY5huQO+TI6HnIvBwJzYQkHd8jRQLkyFw6xSKQ9fVQOqx6UtLl&#10;VAnqcXI/6eyeKZIKE03JHtXzqAsWXExX7Irfz0ZYgA5YQRYgE+vXJR4ROswyeIg7twzFPLIBK2Gk&#10;lcdAzEThLbc0G4B3LME5djWdhzJpf69IMA2cOvaBRRCi0B7O+JggeyzpAnRx2eCUwaxR5mCOzxhH&#10;U2GrezKLCHRxv1KcoVerbQp0cVKyzg3ogrNjsg9nenwYuhSYRHRBwhdKsk+ZrHvj0KXB7mMxKWLc&#10;i2GMa23Wv0AaaVMciaZpa+NhjF0kEZbTM1NflFO+sHfrQiEZL4oKXSpZ2HY5DTONj3wCcstqOuxt&#10;laYE8wqVZz8pA3aiTod108r2BXx6ZGMlQs3QyWPANlZ8AmXdPAt26CzyM2AnHhynAQs24KudPtrU&#10;e/Qpg4hADbZHyA0Ppi37mnoxYCleBLihPlDUEwIpeDOAtQG5Q6CyyofM1rkfd/ulKzFHigR9zHR0&#10;cczSqEjgWhLRClMwTmaqdapk4vKg9GDEmSIhXErC+jyq1eHmDyLgx5TSK+aVDc2AUTCO2CqxMg66&#10;LvGIGIWN96I7ZnjcMI9sdEeMQo9STpgbJrfc6l3ResfCnOtX2LUNC+mAvlck2LKQ7tN8YGkEV500&#10;sV0kf5ypFpDLZZHTC/ta6GYJrRfGRZIGyJWexwNyhQsKMKtsqxElyNY6FpCr6XqZkybJgFwFJgK5&#10;ViYNMC5yL2YdHdEKG9zkrVkpWs1LcgCXMhft90AiGJvqnMMSEU2PGBpKOo8TdORZPIbygil3ReF4&#10;qXXDeCG3nqSIsHSe2T5DCeh1a4q6UYZs9b2fgOsWOEgvH9NAnz7ZmhHgDAdkZKqafu3oEywbBwLO&#10;sOs4q4oeUdEB5WdAWzxN/v1Ni6O3PTbghMeE+h59a0dCW126b2xfUy9W2LkYNhnhD23KA0VN0FZr&#10;02vyDcjJz7tUPmS2DG3Y1JfUtyNFgialu8WOWRpB26CKgcnpk5lqnSqZA05qJeXtTJHgdFp6lus8&#10;qoVzpQKW7OLpFfPKhmmANjKOtvJ16b0IZ6i72cDkIVcMmmT2R8JZCRNvuaW73H3HCjOcYTkoGafe&#10;KxKCs6TCPbA0gjNMDWubPM5UBRDmGu4hDPfcJqXUZ5SjAYSl3SpAmAt1aIN0K68hOYlZNwc4o85H&#10;3HdUmxwHnBWYCDjD6XdtGOBZwdMCz9rpFKwvMqYXhtHXvMwGnkn7YuK8z8yw6URrqCeeOIEyLWAG&#10;lhfFY1p4MVe3S61b2+Wu8vVZ6ZyPWZcMHlMGet1wpZk3Gv61dqMUmYFnmCYSXU9TvkafP9kIing2&#10;lIoN8KwQBxLPaoWtwdYaz+hA8TPwLJ4//v6mW2Av28rA7R59vE+CGOYChMcN9b6mpsvpijOEkjeB&#10;WEN3IofH9N02YE7Ozep5yJJddKwRlkmdOlIkNZbRICmYcaq+xyyCkAvLYvrHk5L8U8V8wNF1pJd+&#10;/0yRYF0ivbbgPMpv+9IC+BXzykZegChYodAVvy7xYLjCcQVs6hQpYAZON8wj2xkTcIX7lbZPId1y&#10;q7OOvWMJzrFYTuoTx94rEuwswOyvsf0Di5gwSmiSFIbHki4AKRexTpluDWiwkjDOkjQVsjaZHwZI&#10;hQsKsDolfWRLDAX91joVQKrDblDRWTT9EoBUgUkAKVydYlcDAVLuzax/BUg10wyZz1yTOACpQuYC&#10;mZTBhprcZ/yHKUJJRJ3u1KqUYKH6N6Z6YFqwpMSl4l/hese0Oow+6xiCsPc+dT9llVdiuWUIMtUa&#10;LEYVvBKHVLiYWeSfjQ+fHtlCECAIX2GVK1qmagOCCl4WEFS1cmAWVdEQREeTnwFB8bg4lfYeGCC6&#10;x6bc7NF3RyUaoRMTO2cm7Pc18QLLRnJEZXpyB4qawKjt5FlhY7MNyB0YlTU+ZLaMS6ueujYaF44U&#10;SY0+bbLP4JilES5h1kkAcHTCFFQnM9U6VTJxm2ka7WeKpFpNOyO15udRLdxCZVS54vezkRkgCgaR&#10;zTFWvi7xiBCFy6q1Yjf8XrZsSVhCSAhjaia33LpdQXnHwhihUDqSTvO9IsH4NbeGFQ7/N9i35ksp&#10;/jXV9HGmWgArlywerHA00IYewErS4AxpFqyCZvjGRqnDT0mxG6x6XOgsjG5SHGBVYBLBChMe210H&#10;3HJMsgEgcKuGK6KpjaWBW/OSHBCmzIhLccmBOpwAYZII54ior2toKOk8eqAzbn69mKvPpRKF3R3Z&#10;G2sVUdPiHECiDyWg10ffQmSyHWhWcJtHsx6LXIXeJAZUBSYRzbqlXO8yNQNo5phkfS/QDJeyZMNQ&#10;oxkdM34GmsVTyd/f9Lh9GpcKCSHan3u1pK6bxQp3PcZHE+9r4gWmRwoDsQNFTWimJ52M9zYgJzfv&#10;0viQ2bqSgm4aDWFMDB8pmhpLoxk4CwfOEQ+6nSczVTlVYjDETjeTnykSDG3Ts+/nLA3ACgQTpcBW&#10;3SvmVUKzakl36wt3Gytfl3hENBumg5W+KpmadMM8ssEtkK1fylUQw+SWW73L3XcsjJGtw6Ez6+17&#10;RYIzSKghJiAeWBqNvZa1ydbHmaoAzVyyOF2QuunRbqCZpMGG43TzO4ZeIfbQnTVdRmzOcByybg7D&#10;LQCYnD62Iw2fJVkmEcGwNcN0WwBbsSIks78SttS2DhNmgK152QzYUvYahmk1UucjYEsS4eh7do0r&#10;GBWD70LnBaOwmbpdKrHoeOTOcPmsdEGB/MW1Uib6Rso6hrAavZvt6QkIKzg/QhiqRKHn4XMm6/wA&#10;YdhvLCcWTVIAwgpxICFsrS4xCZ7TEEZnkp8BYe4IMxUY+hzSElM3NNPKj6kke7WkrlscuZATfia+&#10;9xU19no05e0bkjdhGHqO2923AfM5Kh+yEh7DKmz9t0FzpGhQttIrs49ZHA3J+tqUgJOZupwqOci/&#10;9KK4M0WCYxTpPYbnURV8mMLY/Irfz8YjD8MAXLi8artpr0s8AnBhM7nMCxPTN8xjJ3Bho4YPtvSq&#10;JW7prrC8Y2EMXAOm2KyL7xUJgCtd6nxgaZOL1cy0yYLHmWoBxFxIM4jhTG86i+VTiuPTWSNktps6&#10;okTimoZ4KCQFAM1JzLo/ABr2O0vXmTU8DMkKTCKgYSbTBB8ALeZwEdCKx2/ecnN3uR2AJu2LHgJ1&#10;Ci0g6KRrcT40HRdT1rGBaU1ze2oA0OaVHWzaULph4iEzRvTZ6pxP188lgQtAC7ohfEz3GSBW8FUE&#10;MRzuNzHlcyYbKRG4cPpMhIpJcgBXwd8RuADE4iJkjVZ0bvkZaOWOOXu0wr0ecpnMqLdXS2qgFTbO&#10;aCvsKwog1EpN4RqbHShqQihMg4t5eCN+A3KHUGU1D5ktVwCgJFVEreiRoqGrkpOu+TGLo/KFczjb&#10;Y/hkpl6nSuaAtaUkcc4UCZZi0gWS86hWqz8dafqxV8wrG5ARuRpVugyP6xKPiFzY6iiC2vC4YR47&#10;kUt9DMFAxC23eliUfX/Hwpzv8X2fVYIQ94qEYDuJjgeWNiFXL2fbTNseZ6oF5HKp4/Tq6eSHDUkM&#10;vyRNhSOmiFsdthh+hRsMsP/UFi/KkN0TiPhgsMwyk8JAqwKTiFYrfP5c5ITR0+dX1ulyJIaF4vjY&#10;9rzl1u7yOoBLmQ7X6KQpj5GYJELupDk/UgJG4JINNJ4HcM2rRgAuKRZfT8iUIyyNSSIcCaYZUGNT&#10;SkbWbedIzHHLpr4HMfQGrOt99mTfCxiGBeJCSgDDnPCs6yOG4fJM6fpoXgVnzfMur5jI/eUVqwW+&#10;Ry3n7cxsxZ6iBpzhltQ4fWiI9xUxjgW2clhnp7sOFDUh23TPfuiYG+YbkJNnd2l8yGw9sk3jHRMm&#10;R4oGR0TTb9ceszgqb7jfUYfZyUxdTpUc+oprUmnPFAmuOqXZLS3tPKrS9mpdIwbE1Ge/Yl7Z0Ixo&#10;BotoAdel9yKCaYA3HY8b5pGNaDFpiN06sZbZa+VvuaW7fHzHwhjBsGMwseu9IqkxaZrs9XtgaVPn&#10;RfXBjF0fZ6o1jkpo38Bb1pmjzyiOT2zXTnpVIyWSr2JVZWB+pEzYhWCrBU4nCgSzU+CjT5NsrAQE&#10;w0YJ2fWx2OPzKOt0gWBYqxJON9Yd3841L6UdNZxNt5quMDPJMuqcQ98w00OgpAsIllT4i7n6XGp9&#10;OoySk27S6JPSKY0tNESk82+kBPT+nj6HFYqg9T1lyFbfR9TCopB8jDifPlnfRwjDRUIFJj7Bsr6X&#10;ELZl/VtDGJ2Znj8ia+LxddzKbqy5p34FZA3yaI8tOfuKGpiFS2PEYybdDhQ1YdZ6kJ96NDixATn5&#10;1ap4yGw4kJf4enoSOEeKBjfBpcOcY2Y/dcFL22RPtuhxqmTgKzY0A6WD5UyR4KrC9BsS51EN+t6s&#10;fDSvK+aVjbuIT7CGfu+69F7AJ+zFpllW/5jMuWEe2XAV+NSrrYimVN1yS60/75i58+c6Bzb3iqRe&#10;Ysu3NfUDc5/wCGej4mPa8rhFDeCPvHMBh4vTbSKjTw+OPaxmJD4H/ri4hSYYQRWG9cCiwm0HPPe3&#10;QhdK7dHV3gUUFXhEKMKxa/OiT5GsTwX80EggPsaYgJ98ko6UNRJu3P5So4NOIdy9n27KHSmHItyI&#10;qWfbJR4vtulyqXXBUnRaMQA1UmG6+S51LeVSgBrlWRPrIwX7DKiBHnZG1qdDNs8ZX7CM09E9u+Ex&#10;OT/6hMk6V+ELndDwT3Suxhc6Hf0MfHGHqTku8PFf3D6u/b7XSBKAzNoePN1XFA12pag72Q2/A0UN&#10;YMHQT8BQb3rbG5BPwJLT7ZB5eXTBLeAwj9b/SNFg4RMCDckxy5jKURsN6zYBlhQ4VcxxBRN9bEvL&#10;P1MkOAdKS6+a5DzKx/kUk/tX/H42xCKUoIsYAgx/aAHXJR4RVrBLV4SpccQN88hGqYCVoTMv3nLr&#10;qpwH75gr40mFs/fWOveKBBvoM2tLLIIcOKgroIwhHku6AFRcqDtl8CnZ1FUAFUmDI8s08NfWBqg4&#10;DgQqNOaJj4ktgIrjlnVuABVcayQyyn6WB6hSYBJRhaaajKI+N7I+lbBS3pDOzc06GNiiDIYj7LnJ&#10;OEXUAlySJAG2BKvidC3tjPGPtepFUaFLJQvHY6cOiLGMzzonEuqQBQwNZVUAmOQsG4X9DFDBLIj1&#10;is+JbFAEUKmwPuINgH9NlQWoOPFZ10pQwYKIKByhiRpU6LjyM0Alni3HiAAXDK/WpqjtNZKk7jAY&#10;wdU/4TGN2VfUzQIf9JVTjgZPDxQ1AQyWQwXCmPK0AfkEMDk9D5mXczT2LWRu0jpSNIju9EvlxyyD&#10;6hM+6h6MzABTUOBUMV9RO2wcnikS1Md0muU8ygcHNXDRulwxr2zoebCpsNVEjbo1j+sSjwg2a3wZ&#10;Qzyaxw3zyEavABvcTpCN3smwt9zqbATesQTnWboEKwM8LkgdCd3tnMxxPbCIybGle0ceS7oAeKSk&#10;Hn2AdObEpwyHYptbr6BE4YqEO+3NEB1g46RknRvABkv48l5lk7gAmwKTCDb4zLotaz5Psj4VYINd&#10;OToYMG4pZAgARhoPxwHyACOJMHjPzE1RIrH10IcwVQUDlpISl1qJfqB9uhYwfHY5F9I3/JKAwgRZ&#10;UAK33JpSgZFKwfp+UgwzoonxfbhnfR8xBScWjO3vWWLWaxJHVrFoa+ygA7nPwI54fhfY0WLeiT41&#10;6R8TGXuNpAaMtG3hOtV9RQ0YAfQGyMEaoW75gaImGCl+NHQD8glGdqh8yGw5jbEBlNqmRR8pGgyA&#10;08JzzOKo8ODgpH7/ZKYup0oORhDUo9CszhRJjW/1JB2z86gK8mpqDrvLeOuKeWVjMIKLvkTfdOCv&#10;SzwCuGCjhJwJNTF9wzyyIS3ABUsCYrwdw5vBZZ6/71iY8zc6OXUy/LxXJJhAypxnAokvTbgDSfvo&#10;kX/clS2AGZcuThdctpfu8sf4RtLg6Gbam8D4JmiDg9dylct4C5DjuGVdHiCn0/sldeuAOAUeAXFw&#10;Ma3cA2wV8SmV9bkAH5zJ3N6hABDNczowSVlxjfN+SZZj/UYS0YmhZPIAg55gapQf2eu1LbyYq9ul&#10;EoubmKcCa4zuc5WhChO9Sd4DqoJugFOT7ICqgtsiVLWtyc7RZ0w2ZgJUYZFg2jnBpcZkJ4Y/TnrW&#10;3xG20BWWXGIbNITRgd5nQFg8/wsI6xYr3JuvzbvXSBLgFo5WCCSKakylZl9RNwu0HOeAwmOK/4Gi&#10;JtzCtnAtfgOSCatyuh3y+x6g3GF0zeBI0dS4sj7prx6zjAmgbD/mpKTAqWKO73CmPakzRYLv3KQ7&#10;vc+jfFxyYCrmFb+fDbGIRLj3X4xQjBGvSzwiEuECNVFQzNjzhnlko1QiEQ5Wag/ccvOy4XXHbBlz&#10;MJ0CE+r37xUJ1j7SPd0PLGLyoJ1RfCzJB9C4+GagwU6OtHr4HOA4w+em0il8inyGPXTIC84A0DiJ&#10;WY8GoOlx9kDkmS0aPvSzTCLStEBobc3RJ0TWkRJeVskN5W+LlqRMiSszWJScZuKMdJ0xmELOmJJS&#10;xvcgcP7HcLgoKnGplMAlZdSHMQGFJRmpaQOPJzUBiBGU2LVnjbllXRHRA7klsitFkkJQBCRp6Hbg&#10;mOfWtT5Tsq6NSILjcdOQL+n6aiShw7TPQJJ49hZIMizQGUMi+cc4ca+R1ACV9UqeHjKlZ19R47ph&#10;nEQTqZGAiuRNoIJpqGgzWx02YD4BzA6VD1kJjzUY6aBxOjaPFA1OLeWwJp6rxkcu9PsnM3U5VXJW&#10;6zpd3jxTJHSnZ1LWzlkaiiY+3GMg44rfzwZ1hB2cDN1u2usSjwA7+HKKnNY1vr9hHtmQFrCzxvkz&#10;bcxbbt6uWLxjCYxAXeYCp3tFgnXzdEbmgaXBmJiQMRj+OFMVgJGLXQYjmDaZQsWoR9LQCCyloYzh&#10;CooeR6krTuG/deo/gBGmLsX0g/0MDYY9BSYRjFY4yymiRbsLuOSYZD0tcEmv/Nk6+pZbvsvrGPZI&#10;MyI/aAuNyWcMeyQRdm6kCY1hT7A1wMYUOkzFzSsv46USVaE7R7XT2MhnpYuPdokOW0JDWRfQ0063&#10;YKhTcJUHK3ydBlfxkXz3mE4+hj0FJgGs0PeQWwlMYmPY45hk/S3ACntdRNDEMqXBio7NPgOs4ilb&#10;gNV6gYlYM4e610iSmu6vkN0xY5F9RQ2EwhqceEw5OFDUhFDoBQlyU8g2IJ8QKqfnIfPysDRMl0bq&#10;sDlSNDXmipLu6zHLmMoXzp6JR/M6KSlzqgThO0+Zm8gVCTaypptxz6MuONXqY5D+NVa/Yl47MAqu&#10;EM2JATQNWK9LPCJGrdRciwnlG+aRjWSJUfazsbfc0mwE3jFXxiXc25l0Uu8VSY1PnCcTdg8sghyL&#10;qxO2G+KxpAuAyaWDU4Y67cn0K4BJ0uC4SHrNIabj4pn8adNicK/xLUZJjlvWuQGYcM+kWIzNAFOB&#10;SQAm9B0kLpkIATA5Jln3CmDqMOzTyYJJuELqAoKkwegb2mmXEhAkidpVlx0wBatiW08waZoxgKOS&#10;QpdKFh04J2amTT7rGIOwZJ2GAmWVx6Bl+jEmFpN1bcQgWvMwsn1OZN+MwIM4L6CXz5qsPxXwyO9s&#10;RWDXwEPHXp8BPPGU7Pc3db3AJ08i46kg7TWKpF/gi/Yia01/Z19RNwuM60z4HigKAhtcMC7AxpBv&#10;QE6ey+p2yLw82CDgk/g4UjQ1Nsck3dNjlkE1CTVLxKspAiclZU6VICwspQcmzxQJDsOmi1PnUZcW&#10;28G263LFvLKhFwdESQ24Lr0XAKZrVF/JePmGeWQjVgKM2lJreh233NKsZ+9YAoMNJsGSLsK9IsHm&#10;tfRCwwcWMTm2Ns58LMkHwLiwZ4Chw5VJ5fGpweHXTztcTIWghODKg5lCmTkm0AEwTmLWoQFg1tPW&#10;4RAWpk0Y+RSYRIBp1rInbDXxKZN1rwAYrK0KnDIxAqwpZC6wRtoXi6P0CU5b2nVKtWvMYCQ0lFO+&#10;tGNzkzH/RVGJS6UEfemXEs6w8InmvNzSXE9CQ0nllaim+8y9h6yDKOq3jm8j1mDCtmBanx3ZUAmw&#10;gxkhwWNtOokY7zhNsl4WsFNPV6v59kR00LBDJ1WfATvxYCtKO7awYQZDm32vUST9gq6kiY9pzL6i&#10;bnCYR9zqMMHYgaIg2NFfmzWBswH5BDs53Q6ZF+c97plKw+ZI0WBvczpFc8wypuq0NC06KSlwqpiv&#10;cRVWEpJniqTGXbYJyXmU32L3t7b/Fb+fDTEPLzV2yxi9r0vvRXgZSpe33zCPbGRGeEGTijvYCh68&#10;YwnOgyjt6QeA7xUJDJxObTyAxGc98EEb8JF/zEY34MWFt1MAh6XTwRTGL5Km6ukDtrY4UeCzCkDA&#10;wrQy4MVxyzqU4QXzLBixxalse6IZ8FJgEuEFXygWXURjGIxfHJOsewW8DMmXKt5ya/M2pZQR6z1V&#10;/u5TRYRJNtoNrT2HGbRgVGxtKkwoY/hSCDJMoUmFcBEB3RhvhflE8/AyzTAYhSipfKABuM2vtywm&#10;69kIKesttwRM5RFTaAXPBkjp8TEAgSlmjgqQUvCshJQuVhsFI+3zLimYyP0lBTX27q1oq4V/IlS5&#10;gYymxqUNdo5tX1EARXCWPUJOb/gdKGogCm5hl8tAFlFAPiHKDjUPma0HF/clCu3yI0WDzy/T5Kgm&#10;OWZxBC7TipO3ip20Opmp16mSucZnZJLEOVMk6DfQ15y1WudRLZpL214lrphXNqgj/uh7+0xmXJd4&#10;BCzqsctD6GHw7IZ5ZItVxCLMdMnBuen13XKrd4XoHQtj39M9x3CbtuC9okHAZXa8sbipY1HqjT7O&#10;1GsclVDcdJHu+B73FA3OhqSKjZRhAa7k7iEbleOGuWX9H+AKU4xyFtxk6OhzKcskwhUmZ0QAmCAa&#10;fbJlI0DC1XRnqU8zEwHjW275rhAYKR8liuWvQlVEMDRyycTJSNnoQQOfZNNRNF7M1edSicIIaZqU&#10;MNx8tjKIYcI+Wd0dKRu9PqhIBYtTuuwaI9UIbtX7sw30uZT1fQC0oW7k1pgISw4VfbJlfS8ADYeq&#10;vOPxb/S9Bjc6KTt/jNS6g7UkGl+vrfBBCjmVakJ9T1HXAy78lv0WU9T2FTWu+8aBBwF0ZpbzQFET&#10;0OG6yO3kG5DPUfmQ2Xqgm9aNTRAfKRq6+idBlGMWNwGdvdT5ZKYup0oOLi9KZ3vOFAnO5ad7HM6j&#10;Kvhit4mlK34/G48R0GAFnVvXpfciiOE8hMgoMxdzwzyyYSxBLPnU6i03aVf83bEEj1y0Jc5WpHtF&#10;U6MEJEXigcVNyNXJzDTp/ThTLyCXPO2O4oVeiwkyIJekwRfp0mVCIJeLamiG7bPC1HbcB+Ry3LKO&#10;DsiFi8niOAs3B2qnA7kKTBi58Eks7OMVqpgsB3I5Jlm3C+Ralb7YCeSal89ALmlG+ngSFUXTMJ1p&#10;mLLNnAGmVPNI0amLmU0UAMVm6napdKOvR2Z2V/gU9Sg2nT82+lM6sm74ZIepwiOlywzkgtNkl9OI&#10;8LmUDaCIXLg8Tvje1OzRJxtpm9x3K5CLtlrFZxty0XnYZyBXPD4L5MLJIlwyHlU1UbrXSmogV4cP&#10;mcfHVLJ9RY3vE2PuazsUHShqQi5cJhFbaw/+bkA+IdcOlQ+ZrUeuIXNC4UjR4AKg3BDNMaBi1+gr&#10;cXREnMzU61TJxIcHqcOgWZ0pEnxZKr2n/pylQa0W21WFuWJ0TL2jK+aVjdOIaEMpg69LPAK6AUwl&#10;upkqcMM8sqEe0Y2+c2Oy5JabuitG71gCOxyzhWn1uFc06B9gw7Qx/gOLmxxub6h+nKkLEM0ljFMG&#10;n4fD4TojCIgmabBDPXMnAKWSr2SY5dJxAhRzHLLODSiGJRkxdLJz+ECxApOIYpgWE+XQ1AegmGOS&#10;da9EMVzzurVuAMVca3e5GigmTUc322VRTBIhd9Psxvgr2BdjDAoY/5g8AorN1O1S6UaXkGV6Mz4t&#10;Hc+2o0kYGx+Udh5hca14NFvSm6EUmYFo62Wyr98nTTaCAozhRbkJ0zrfZ1XW+QLGUMhCAOtBFx36&#10;fQZ0uTPCJA7QtV7gThphHaPdXiupAV0r+9HafUWB24yW+PRPfAy/A0U9wRXuaI5PbOJUfzcgn6Pm&#10;IbN1LgcUZ74oeaRocB1i5iIGFkfVC58o8sGMf008n8zU61TJRIJMuwWCG6c2nikanClNL6s6j3ph&#10;xp+S1T9GryvmlQ3IiFfJyfHr0nsRo7BDVut+w+9lY1fgErZMU4ryY7qUt9y6XbF4x8LYycvpigOT&#10;9veKBpUtRYUHFjdBlL2Z/3GmLoAolxhOmQGLn8nuDUCUpMGtfOkSHAZd8UA/ZhwLZYpyYWuZCnCF&#10;C9Gw1OafdHdeiUmEK+y9FJqYHAZcxaKQdLwFXA3qCkELv2+55bvcDriSZkSPL3uDgyLC5SFEpIMV&#10;cBVs3eDaQdFCE9aAq3l1Z7xUYnEKjbaDWrk+K12sYDyb3jGGqcOoW2M7Thh0FXzP6181LtCy+Tn6&#10;nMkWhIhQ+MCXsIZZ1sFAq+BviVACR8AuWF+jFZ28fQZaxYO639+07QLXxoqxk4mpvVZST/PQct+d&#10;6RrvK2ogFzZ6+sShf4P+U5k+UNSEXJiP0iQbkBBa7VLzkFlxIWtwOX4SNEeKBkvz6YdTjlncVMgk&#10;WKVoNU+vUyUT92EO6aaPM0WDm8do8UWb4Tzqha3mpthf8fvZgPQIhdtnaX4yPlrAdYlHQKsVrY5H&#10;FjEcJ3feMI+dyGWNecut2+XkOxbg0QrnExIn3ysajEXpgkLd1gcWNzm5uJl8pl5ALpckjFzYxZkI&#10;BXJJGgyt0gAFcrmogmZ0UEOrjcGV45D1c0Ar+nhr7Csm/WufKFkmAa1QTQub7IFWsSiU0ApTXSJc&#10;TGXB4Mq1dpfbgVbSdHQyDZtxjVNHnWm48zGdJwZaBfvSEr2IZBPKQKuZul1q3aBXZuDkM5TRCued&#10;UFuMdykDw+CK7hwLj+mQArkKcRCRCyxMdQZ0Fd5k6OpQtIsja59h2TQX0IU1CdFBjY3Q0EXnhZ8B&#10;Xe54sRtodUCMSl5NbbBjr5XUgK4OZxPCUxuX7ytq3CnUq+UqU3MPFDVBV9+sY9rZIxQbkJNzd6l8&#10;yGw9jDXTrYs6Uo4UDTo26UzDMYujCtfRbvHwRDdMJftkpl6nSiZO/E6r1lqvM0WDflO6C+E86pXZ&#10;O8jvUxokRSXCGDb+b8/b6xKPCGMovoKHqUs3zCMb32IAhs19kos2xi23dJfD71iYh7Qhs13vXtFg&#10;/TqdfX1gceRwfC1Q6/I4UxfAmEsYpwxufaVpb80LMCZpsPk5PYwAGIuXDuBDS8LUJucAaY5b1ucB&#10;0uhouGBiJjQwX1hgEiGNNtPGx9QKQJpjkvV6HIChY2nb8JZbu8vVgDFpOmRmfo5QEnXdkBnYUKZ5&#10;qOjLOw3n6napdcNcdW7ToSLCQZPcmSmhWyOLsxi8TKUHMFZwW4Qxdaw+YeLzJxtAAdGwuT56Hn+Z&#10;mPYJlvW9RDT1sazIRSManQd+BqLF48OABxzQRQGIuprStNdKaiAaDkFFYtuufUWNrwVq9aP+PBiT&#10;vCdE6+Q+RqPKBswnRNuh8iEr4RHNwZF2wJGiwYxOurv2mMU5RDObHU5m6nKq5GCOls7BmwJ3pmjq&#10;HjcSWZLzqAvWKEUfxxbeK+aVDc6IaDCJtsd16b2AYrRQJ5xv/HPDPLIxLVEMU/Chd2CXNm+5pbvi&#10;8o6FeRSbZmOMYe8VDV2xCOPrdj+wuMnJdsPy40xdgGIukBnF6Lo1KwgoJmmwxzrTIaf04SqLCcBC&#10;pwMo5rhl/cwohm8U074L3WBAV+HNAF04plxaCPLpk3W1gC4cYdweLxiNzUtowJi0Xd3gWuEkizAa&#10;k0S4jSQ7GgsGxqZfOdtiOjAYjc3U7VKJxZdQplNIxug+LV2A4Cwy7TgxNJSCHmK7aUjnk8TqRjmy&#10;dQ7Zw1hNn2otGN8nUDaCAozhq5WlMPQZlo0DAWMIA98Y/BsHNhrG6Lz2M2AsHi7//qbHh2fX8hSq&#10;sdleK6nrNcZapqLvKwr60C2mgeNjqA8UNUHXgOFYfEyHcQNy8u0uNQ+ZrYeuaWOPCZQjRUN3oKbn&#10;hFncVNXsNPTJTF1OlRzs3M2ueskz9jU2ymHkp+P6POqCcCyk3BXLywZkhC50/+WjhV2XeEQYw04P&#10;kRoJjMVQSQaFEsbkncUWh2+51bscfscKs8OnrxdZC94rGqx3Enrqdj+wOHJ4j+8/ikcTPs7UC5Am&#10;PYsryTJfJ/VJxcrj05uJ9zEwK11oQHmxtZJFGMO0jux06iYB0QpMIqJ1aEK0i3E6BmMFrwtEwwYU&#10;UclMlQGizctzIJo0b42rjFOnAtEkEUyAz7Mbx2N+MdqXvksTH6vbxVzdLpVYvhLfyvXZyoiG1e5k&#10;BQGrYVE3tNC4jVJkq+8jimFeMnotubnc50+2aAQUa7BD1/aDfFbthC5xHF/DFZ1KfgZcxUPM398M&#10;y8Wwll+TNRPve62kBlxhhj2CizXlvqJuF4hRSWxafqCoHXQVyvIG5ARdu1Q+ZLZcDHDm9f9Rdq07&#10;cSsx+FUQL0C77HJQVSoFUGEPLLcVF/Fvj9jCqj0Epan6+v2c2Bnb44R0/8CC43HG9nxzsT35HO3U&#10;0OwioCc7bp9zc+1IplXvFo9nI+U6N21+BEdyEWuLC0NDF+RmjnaR5MKdwQN75dfMK7RIgTEcU5qg&#10;WPduN0M8GMYw4dn1u+1Lfi60aQVdSJ11RnHLr/eelu+4BcGrJlvc9ea9oZnsIZrRd/gDN9domcrw&#10;dR83aj2OlAt41XpMK1hbitvJhSWYpkFsNe568TTkS2kJNjTWk2P0jl8Ju1Dlxxob8GrgwYRXiIUc&#10;GPjElUJVK7xCPfGub7MAKODVOOcGXumumyDeNvdu4JUmAt7m9YaBV13/4sIljwmXY+W5Mk1NKE0L&#10;r+k6WlxRMArzooyGXE1WXchQdBzILXp1LBgFTzR5eX5qIT4TjggdRqF+c7xGarcuxalCfauVFqrB&#10;0kyCP+l9LHRR9vNfQFdKlgYOAIxQK8t21OFUkwCvcONV/9HUkaHGJewzs6Ps/OXYUBNeIUZV4Vu2&#10;1GpT0EM5T5iXgBQmN+gp+y6nhmYXpdGz4WsOEjEaXJir3NQN5GdMGApzbhrCxdjBsdrC0CBMPr+i&#10;7CIJg/PPpPHGbq75+dD2EhqhH2wn3Aw9lxAI0z4HJEt+MLRTBUEoMdA/G7/lVwq77Y5bEAjCxaCZ&#10;Du8NDRIv8kSpB26DIAiLd/v6j0MCAGtaa2esoQJU3oiANZoGeYj5yhhro86MsM8yMNfBdl/LLVRj&#10;whrMKNUmhHsn4M4Ak4Q7GCT7NYN1Ussk1K/GHYQw2j4F2Ax4JhBGdxhiUSgr27kmEEYT4bw3KOFL&#10;LiPOuT8xuwVOoMtBga5MW6gGHBQILcS/WlOAyPlBKZZBSSCcrjkhyNZHQMzUpMk6b0WUxQCTDmJm&#10;iKNVqvX6EacJVasgBpWrFZckioGY2d8VyGjIpUDGPrbnYACMYfjhV0eGehce7CMmjwzFFGEYxruc&#10;ZxwbakIYhGdbNX0FCRnVe6KdMCsBmDZpzfI6NTQom5HfJzvn5pr58VC82NlIuc5NmyhiRhHVzrsW&#10;hgbFOvJ8nYskF+ImXR9d8/PhIJWwZqq3Vf0B4s0Qjw53ECSgmTg5lswjtGMFQaYQRraBx2/6nsLv&#10;uDFBo2lTQNMq/N7QYJc0x4sHbq5BIwrl6z4O0B9HylUUplEkc9CxoZWrODQ0bYybpyFX4uF0sqcT&#10;+32PFeQjvSNZAinsX+r725xI4kChEXUghUWVvsLJGUAhHhZagAYpCsftPq6ni3/5zd8zgYKckF68&#10;tQGKpqUpuHsx64F7OF/LN0vJAwW6/tFjrHeT4nKsbFdWNtz8Ta/sZBPPFRSLbuYlzxTZmsq1vf12&#10;y02GKkyLJlRWo27ij+988auQSYdouNSDDsvl45mI44V2oBBtZoaCxMUiGmVMj180zVJKOyql+y4/&#10;NP8GhOHYUC2YnEEfGWrA2f4HR3FsKNpFkptpfAUJKTCT5YSfFczaa/aRrYmcGhpcvZdfXjpn/jSE&#10;oWyn6AQ/U4c2a5KzPkHOTSMfMa3ObXVhaCaoo5Vv1SVBgDUDq7Nr5hXaWAIsZKH1r/BuhngkwMKp&#10;jPJnp5kl8wjNVAFWkBfMr5rp9I5ZCiyhTCcUYXV6b2iQJkDDliV5YP6kU8Sd2H8+9jUO7NEFFrAX&#10;kCfDAXs0DWL68tYLsvsOe3y9EeBNyyFUX8IbrACcARZi8eGTCWTa+13FkD0TcYlQawpk6K5H23FA&#10;lh5XBJToXsG8NgzYM0QA9iAjjfxEhmtEOvQbMKCkT5gr0w4yjD/kK+1CnIixAwVyMysqyElEGMQ3&#10;ud645WZCbQheIDraIKJzoUIMPmSS8GIfi/3UF+5QvxCPIGmzo1+FF6iYHaJOixc7P1/W6/p4Va++&#10;fH5bPa8Xq+p58/pz68f6W32wjZOf7a1q8/wiv9flW/NXhCb+V9Z1+b98e1mvntYVfUPi1reyrOXL&#10;Tst3ua5/vW2V1Wb9Wq/qTfl6sP1WVnW12tRo4dPm6WC7mj81Y9BTtfq9eX1Of21GlZ3fZfW9EfbL&#10;HwAAAP//AwBQSwMEFAAGAAgAAAAhAEqCxCEYAQAAWgUAACMAAAB4bC93b3Jrc2hlZXRzL19yZWxz&#10;L3NoZWV0MS54bWwucmVsc8TU3UrDMBQH8HvBdyjn3qTttiqydDci7FbrA2TtaRtsk5hkat/eXExo&#10;x4wMCr3LB/mfH8kh291330WfaKxQkkFCYohQlqoSsmHwVjzfPUBkHZcV75REBgNa2OW3N9sX7Ljz&#10;h2wrtI18irQMWuf0I6W2bLHnliiN0u/UyvTc+alpqOblO2+QpnGcUTPOgHySGe0rBmZf+frFoH3l&#10;/7NVXYsSn1R57FG6CyXoxxHNUPBDhz6VmwYdA0JGy3Y0zoi3A73MWi3GSkKs+8VYmxArnZNVGf7l&#10;23Pygqc1S0+D4CUlc2q0EdKheUXnPMpOVGd79GyekIOQfzVYNifyqr5fh15ysxhrFWKtF2Olvyw6&#10;+RHzHwAAAP//AwBQSwMEFAAGAAgAAAAhAIUezdTLAAAANQIAACMAAAB4bC9kcmF3aW5ncy9fcmVs&#10;cy9kcmF3aW5nMy54bWwucmVsc7yRywoCMQxF94L/ULK3HRV8MR03IrgV/YDQyTxwpi1NFf17CyIo&#10;iO5chSTk3APJ19e+ExcK3DqrYSwzEGSNK1tbazgetqMFCI5oS+ycJQ03YlgXw0G+pw5jOuKm9SwS&#10;xbKGJka/UopNQz2ydJ5s2lQu9BhTG2rl0ZywJjXJspkKrwwo3phiV2oIu3IK4nDzKfk321VVa2jj&#10;zLknGz9EKNNgiAmIoaaoQcrHhB9lKZMsqM8ek/95LL55jP/nMX96qLdnF3cAAAD//wMAUEsDBBQA&#10;BgAIAAAAIQDSC3MkygAAADUCAAAjAAAAeGwvZHJhd2luZ3MvX3JlbHMvZHJhd2luZzIueG1sLnJl&#10;bHO8kcsKAjEMRfeC/1Cytx2fiEzHjQhuRT8gdDIPnGlLU0X/3oIICqI7VyEJOfdA8vW178SFArfO&#10;ahjLDARZ48rW1hqOh+1oCYIj2hI7Z0nDjRjWxXCQ76nDmI64aT2LRLGsoYnRr5Ri01CPLJ0nmzaV&#10;Cz3G1IZaeTQnrElNsmyhwisDijem2JUawq6cgjjcfEr+zXZV1RraOHPuycYPEco0GGICYqgpapDy&#10;MeFHWcgkC+qzx+R/HvNvHuP/ecyeHurt2cUdAAD//wMAUEsDBBQABgAIAAAAIQCBxV69ygAAADUC&#10;AAAjAAAAeGwvZHJhd2luZ3MvX3JlbHMvZHJhd2luZzEueG1sLnJlbHO8kc8KwjAMh++C71Byt90m&#10;iIjdLiJ4FX2A0GV/cGtLU0Xf3oIICqI3TyEJ+X4fZF1dx0FcKHDvrIZcZiDIGlf3ttVwPGxnSxAc&#10;0dY4OEsabsRQldPJek8DxnTEXe9ZJIplDV2MfqUUm45GZOk82bRpXBgxpja0yqM5YUuqyLKFCq8M&#10;KN+YYldrCLt6DuJw8yn5N9s1TW9o48x5JBs/RCjTYYgJiKGlqEHKx4QfZS6TLKjPHsX/PIpvHvn/&#10;PPKnh3p7dnkHAAD//wMAUEsDBBQABgAIAAAAIQA0oQmSwgAAAEIBAAAjAAAAeGwvd29ya3NoZWV0&#10;cy9fcmVscy9zaGVldDQueG1sLnJlbHOEj8FqwzAQRO+B/IPYeyQnhVKC5VxCINc2/QBVXssi9kpo&#10;t6X5++pYm0KPw2PeMO3pe57UFxaOiSzsdQMKyac+UrDwfrvsXkCxOOrdlAgtPJDh1G037StOTmqJ&#10;x5hZVQuxhVEkH41hP+LsWKeMVMmQyuykxhJMdv7uAppD0zyb8tsB3cKprr2Fcu33oG6PXJf/d6dh&#10;iB7PyX/OSPLHhMklkmB5Q5F6kKvalYBiQes1W+cn/REJTNeaxfPuBwAA//8DAFBLAwQUAAYACAAA&#10;ACEA2ASbM/4AAAC7BAAAIwAAAHhsL3dvcmtzaGVldHMvX3JlbHMvc2hlZXQzLnhtbC5yZWxzxNTL&#10;asQgFAbgfaHvIGdfTeaSGcqY2ZTCbEv6AFZPLjRRq07bvH1dTCGBwVIYyO6o+J8PFQ/H76Enn+h8&#10;ZzSHnGZAUEujOt1weK2eH/ZAfBBaid5o5DCih2N5f3d4wV6EuMm3nfUkpmjPoQ3BPjLmZYuD8NRY&#10;1HGlNm4QIQ5dw6yQ76JBtsqygrlpBpSzTHJSHNxJrYFUo42d/842dd1JfDLyPKAOV1qwjzO6sRJv&#10;PcZU4RoMHCidTPtJnW9oxAO77tot59qnXKvlXOuUK7+lSznxFV/o7BIvc55diqSmuKXmf69qlzql&#10;7XKuIuXaLOfa/rrY7MspfwAAAP//AwBQSwMEFAAGAAgAAAAhAHfmwpwZAQAAXQUAACMAAAB4bC93&#10;b3Jrc2hlZXRzL19yZWxzL3NoZWV0Mi54bWwucmVsc8TU3UrDMBQH8HvBdyjn3qStuk1ZuhsRdqv1&#10;AbL2tA22SczJ1L69uZiwjtkhFHqXD/I/PziHrDffXRt9oiNltICExRChLkypdC3gLX++WUFEXupS&#10;tkajgB4JNtn11foFW+nDI2qUpSikaBLQeG8fOaeiwU4SMxZ1uKmM66QPW1dzK4t3WSNP43jB3XEG&#10;ZIPMaFsKcNsy1M97GypfzjZVpQp8MsW+Q+3PlOAfe3R9LncthlTpavQCGDs6pqN1krKAB37edTub&#10;aznGWs7GSpIxVzqlq3TyKwzooIeHM+KHxWjzkik11int0b2i9wFFA9XJHT/Zp2yn9F8TtpgS+b/J&#10;j8daeT+b62GMdTcba/XL4oNPMfsBAAD//wMAUEsDBBQABgAIAAAAIQBTPT+PqkAAABclAQAYAAAA&#10;eGwvd29ya3NoZWV0cy9zaGVldDEueG1spH3ZjhzJseX7APMPBJ/mDlrJjCUjM4huXkRVqfa9VAvq&#10;YQCKXa0mRDZ7SKol/f0cCzcPW9zLM0oTwL1dYliambstxxdzjx//+1+fP7364+nrt49ffvvpdbVY&#10;vn719NuHLz9//O1vP72+/cv+nzavX337/v63n99/+vLb00+v//307fV/v/uf/+PHf375+vdvvz49&#10;fX8FDr99++n1r9+///72zZtvH359+vz+2+LL70+/4c0vX75+fv8d//Pr3958+/3r0/ufxx99/vSm&#10;Xi67N5/ff/ztdeDw9uscHl9++eXjh6e9Lx/+8fnpt++BydenT++/Q/9vv378/Vvk9vnDHHaf33/9&#10;+z9+/9OHL59/B4u/fvz08fu/R6avX33+8Pbob799+fr+r5/Q7n9V7fsPkff4PxL2nz9++Prl25df&#10;vi/A7k1QNG1z/6Z/A07vfvz5I1pA3f7q69MvP70eqrfD/ap6/ebdj2MP3X18+uc39fer7+//evP0&#10;6enD96efYajXr8gAf/3y5e9EeIR/WoLnt5GAeL7/8P3jH0+7T58+/fR6pwL5t/87isHfb/eCmDeT&#10;nHc/yt9R5v5ouMuvr35++uX9Pz59v/7yz8Onj3/79TuEr9AR1B9vf/733tO3DzAExC/qFSn/4csn&#10;sMD/f/X5IzyqQ0e+/9f4339+/Pn7rz+9hkN9+Me3718+34f/PTZ5ol8zPagi/WK1XjYVuJd+1/Pv&#10;8F/+Xb9o69V6M/7wr0/fvu9/JNWLTKifRm3pjyi+/Is6/qKRX8xSuGrjL/HHf65yHVWmP2apXEeV&#10;65eqXEeV6Y//D5WjT9T4Y57K0Svql7pFHf2C/vjPVW6iyvTHLJWbqHLzUpWbqDL98Z+r3EbHoD9m&#10;qdxGx2hf6hhtdAz648UqvwkpY8xGe++/v3/349cv/3wFNIDi335/T9hSvW3RGfmcg2RDxAOoEeDf&#10;kAX/eLf58c0fSGof8H/gNTGE8V7AkKhJCUpqJGEn/oPIWU5yRordSBF/sqf+wWgC73iBJkT902tY&#10;ZWpgZQXvBArdBbWl2I0Uk2r+H/bxDxP/3v76RL+rGvvyMnAy6rWW5Nb8fmVfPpqXnX05/DnDfe1o&#10;jg0HMX5wjAvz1rVs+EvKvxazGqPBBV9gNKI27hP/QXrZdeRuSuH6cS+lcJ25D4rJipU0ZOyKA/3S&#10;CT/U75zYI/3OCTzR77zAU/3SCTzT75zAc/3OCbzEu7Fjn2/nVUrihF+nFE6Fm5TCKXILime7+k6/&#10;dMLv9Tsn9kG/cwIf9Tvf1cOg3zqJw45+6UQO5HdTQ5zM4c94uaW7B3I6R+MVINdzJF4N8kBH4pU5&#10;BsmkadIDxhW9AsYVvWjji17oRVEoueOkkhdKjji99ELJB6eXXuhf8NJ1RtJeckBH4xUgN3QkXg3y&#10;Rkciypj8V2Fy+IIEOJKbDDj9i7Tbpfvd7SR7GRIHCPtEMnVt5cDywL51QHlYfHtk3jqxJ+alF3tq&#10;3zqxZ8W35+atE3tJL50FvfCrDI3r+uvtJDcZEqfMLZE82/V39q3rg/vi2wfz1ol9NC9964fBvnZy&#10;h53y69EppzY5ycOf6cdbun8YPdIRuf4fRr/cQjN6p6PxCh3b1jjvH5yX+r4ou+lg/dSLviiLHj11&#10;6sjKix6d9PnXo4NOr73ov8wxw+idrvu8GUYf3UIzeqqjEYVs0nzhLIbIKWnSNMaZLqzjxJf1ctFV&#10;q049dlS8O676TNSLZrOuFbHr/D1DvVxU1bqtG3kc+T7IMxoeMJd6fNlt1v0Sj9Xr0ND0m7pae5Ij&#10;5g412nq97tVjeZ3k1Tg1IlZNXW0SNc4MTb+pOixIWu7nosambQUUx7H0Ff++RVN/GTPer++/Pv38&#10;Oqzm4e3bKyyzvfr2cVyZG+7+fD0c/Pl/oYN+gHb/9b+r5f/5EzzvF+rEDsuuy0Y10s1groui8Pbt&#10;dRQFq0RR6Ocf0Egrql9sqk3fiixn15uxyWl78O9vb6IQWDcKgaV+QDf9F7cEBusaeCVZPTzOhW+5&#10;S90/33ELg99UVdV0+Lm1xr2hqbvNpvUkD8wda5EtPMf+/jEvGtgQQi7IbrFeWCWygRCaqG9WVeOF&#10;DxRwZE5IR6D5eSZFDEU2iUn7FwCB9d/92MON9PBdVf9AOlo71t2iaXRgSPYJk14diRlxeP12OIji&#10;4MPRoOjlH6i1Vly3WFb9RrmNbx0FdbZdePF2OIyCViIItvqBukxcp27a5ep51xmOuX+d7wDQpGex&#10;9FPVmySSB5sREAJ94jyAtsl+TdO5GBwunpF+aaTXTd+mrjsgHUzG/+Ndi5SWuhjimN2n6vuVtycF&#10;TsF98PrtcBu7uZNupt75YYCS1qAVLNqsl5IHvEF1RGb8B6/fDndR3lrJQ0//QO218hq4a492yWOD&#10;c6DozjoQXoSNkTGVbpQk2OuHAb2mPKjqujrrQRaSsdD5knkMkUccrRZVXS9datmpNAmAedNAk+lx&#10;tty11ABm6RX85aj3DDUBc1dtJtb4w3bkPshHYM7pecC8AknXNwgUn8YODQ3geQN/tjKOWAbBc7V2&#10;nnNSUuDUMF81y00OmENnBiX7btUn44NzUWBT9RRv8XG54YrlJSAdYBlroSP61ktkg+lxPK5LPMbV&#10;4T/e9Yt1C8QRO7pJ9g3zSHyc9KhphZlggyy7Vkxcz95yq7MuCJiY8gMGjkA/igNrt3tDU3crQjpL&#10;8sAygGFN7RrxWJIPiNIKtBUGkIkCABZN1FdLuIDTAJgQLE8wWrUqmpfOMMBM4WZyFPVqE3qVgHK9&#10;EsP0Pq/rmEiYtIHJagE/1dnL9cwQgyZr33FblIcFff28fQFwhdhFIpfWAubQwwARaz3AnKapNu06&#10;sTBgburfql/57rgo6nBp+Ndts8mMlWLQBTFtt65TrKWgYqfvq853J3l6FuzIsF2wCRCs6btWutO3&#10;REdEYth1YNJg07ovhBxgKWiSNewmMIGjLlcddUR8xFEt7mCL5CW4Q+SCO/Vq0yNa4iMyxgHfTqWp&#10;a8woGg0SbvKya6mxU75cy1yvcfC2Z6hHCFLE+NN64T7IAwSVVT5gtsETun7TURa2vA4NTb9pGiQE&#10;S3LE4giNlsaWLn+ezNTr1Mhc1eNY0Qk9MzQ9EimAzOp1LnqtMShUKcjpdcW8toBUW+txgjPodYnH&#10;BFIIRT03c2a+YR5ZX1cgtaz0uNENV2651RUiq+SvdywsGB+DGjKs68F7Q1OvMS30JA8sjvCq8cOy&#10;x5m6ALtC8HDGAizRwMiaE9ilidC2dTIwAnYF14c61doMr53NgV3CLclOgl3t2udGHTXJDwWv6lal&#10;Rj+mBF5JtkiYKLxaNZ0k2AQ6j7m122wN6JLGAro6TI+T7rVRV22adNgH6JLuberCuA+ztXk5CDMj&#10;rVqN/k79ENMZTdR2dZ9EOyYiUTcM4nSA9N70FCIz0K3bJOCsgyYxm0Ba065degCOBZnZ2FY4tqwE&#10;Ri12obLjJdhF5IJdtKqiF7hsaO1QLdREDeyqW53qXP/tWupF23QajVxS2zPUhF2oCVP0Lrz2QR6w&#10;q6zyAbMNGQP1aU06kTk0NH1P6xsuqRyxOMKuEUIiuvux7slMvU6NTIyukYW80DNDA+xKB4nnote6&#10;b9xQ44p/vwWv1gaM3TT1usRjwqs1ZtpqAuD0uGEeWZ82eNW7cLjl5lWLspXvWEIEqc0417TOe29o&#10;6vWyTnLDA4ujGQ2apB7XoseZegGwQsREwKrX6dAJgKWJNlgYS+ATgBX8nQALi5rPqwbAEm5J7hHA&#10;6nqT+2xfYYurwGQCr/VqrdcBXUQDvAKTrN0VeC2bEpdjbvk2HwB4ic4AL6yfJ+sRmHdpmmpTrZJQ&#10;B3hNXb1cbfSU1CU4gNe8JATw0mIRKivCRNfnMVzZV7A+n7oBhSNPxzar0mLIQKEzA7wwOmrUyMGp&#10;pOMq8SXBMYwgFQ/fSzHwsm4wQRqmuM+sIVh4Q3XxS+CNyAXeoOdGI5Zt7g7VS0/UgLe2qRQCuRyw&#10;a6kXLdBNzeRcJtsz1OPUbNkq5snUDCvwWGuqFmWVD5hthLd+HGzZZh0aGkxv0tWkI5CwW7XL0vLv&#10;CRNu0+vUyMTG3ppmxFavM0PTt5s6WSc5F73s7qIfq10xL4qOxFGXYfrf1QukvOcd9brEQ6DOrgLb&#10;Jt0wi6yrC9Kt+raQVm650dv6+I6FMejVYVxiFbo3NPUa3uTN8MDiRtAbl4kiuDiHf5ypF0AvxFEE&#10;vVWb2UWJwRaINut1JttRiAW3rCuAom0agE7EJDYXoOuBuTKnl1Fz3H4rMBGg60yWdLENoJPEkWgi&#10;QIcUp9cmfZ485tZuszuATnQG0MGnk7UWAJ2mqTYYqXvDA+im7sVgyPfMxVx1Lo2oetXS8NnFOmZm&#10;Wp+2Wy1z4Bb1gb4bN+AHoAmHpJPjWuMawyOsqDtP0ZGS/FRgDOvPylPceglmZkF+NrYVjGEfZhJv&#10;oYtqzF9QJh9L0gMOrNfokxiZSz/t2Kk0NaCrw36PeiaNRq/ftdQLGENvg7nu2zPUI3SV0sQ+yOeo&#10;fMBsGbowEkvd5tDQYNS7SWHkiOXR1GxJu8XT4/LXyUzFTo3QVQNgAkvbg2eGpl8t0yH7ueiF5FZc&#10;Vgy224JdqwoLnNPjovWa9cnyEOzC8KA0TRMfSqJEg1ezdB5yy02tFmUvvTO9RtOcdBh8b2iQu0lj&#10;2/kPLI4Qqyn5+eNMvYBYoekRsbBfkZgc0zRNhJKpKl0co8hixFoi21u9gVjCIenhiFhIYRjZT4b2&#10;Ix1MzQpMFGL13kqAqfDLbAZTMNU1eiTuG3HMTdxmbMCUKIqdV9rk8pYETGkapH1aRnC9RrEW+pRK&#10;W/wo4GKuOpdGFE4cZtYIAFNaH2wGpN6HBcRJH2QGSfZhQEGxsHXetV5gSFScdxWYCGCtkHjk8YaK&#10;kZQ1twKsZa1K5ixi0ZGbFyBWOKFD8mjmgolG7Xpnp9IkgKnNEqlRHmv5XUu9WGFTSU2Z3HLDnqEm&#10;mFqX6y9QDPOcngfMi7Gpxqpokg8ODU21rNYpzRFo2HWxbOhGFCf8MttTp4b7qhmBz0XGmaHpCal8&#10;8JyLAus17cpMj/OWK+aVBRCZQPVrPZh2I9jrEo8JhDYrvWi8cTxumEfWaTUI6SUwv590y63O9uwd&#10;Swi2pfXudOX13tDUOJycpKUHlkEgBD+znvtYUgBoE6KA0aauaQfF2RZoo4k2a1g3oaEACe6FPOTX&#10;ToE2wqGANisMtQVt3LgCaFNgotAGZTXCxOfoGCpZoyrgwQhQJTTnoai6KEQs0EYUBdo0Fe3BW6sA&#10;bTQNAImiwdFQUHHIouDAT0IuijpcGv51VxHieQEx0tj662WmCpIiiZVASBOT+PhOIVefATcoGlBV&#10;T97IOiQSTxG4wdq12DjZZIwxkzWywM0Grpw1skUeHMZ+CfIQeVzmq7HFvFmrmbZr7k5lqLEqhOom&#10;9ViH2LXUuDKg7gWwfEXMnqEeQQjDRHkcBOyDnOy8TeUDZhvxaJ0puz40NBWGF+m05Yjl0VwJWcu2&#10;9GSmMqdG0ArldDQvtbzODA2qZLHd4EjORZc1DiDY31/x74tw1CxaXzt+XfrdBEE9LcDFiFouXZDf&#10;MI+sI2sIWvmFhltu0jZz3rGECEFUoOC7597QYOrfJeD+wOJoTwiDLRWbDlQfZ+oFZAqhEZEJR0sS&#10;xYBMmgjV/ZlxPUWNIJPHA3L7Z5OWzIM2K5WzknyjYyJJWhMybTDQLyKT5IKEiUKmJjlWAjiaF7tA&#10;JmktkAmTuxwyaRqUvVPStyGB5brYp5gH9b5PL+aqc2nUqTtUSaQ2jvEXQarPrM5SrEWQqky5pHM/&#10;LN1J65JelqU7VI0pg7vsNOigSZhMINVg9VEFgksrWMQr2FtACslKbxOJKhak6EDuC6ZH8fxuyPir&#10;isw8PW42s1MZamQUrH3J46h3LfWiQ/mY6gVnjz1DTSC16XVVoXOtfZDPUfmA2TJIYbKWOtahoamW&#10;IQ1bRz9ieSNIjSOo2Elu8HMyU7FTIxTbjLRY56LrzNBgaSA97HYueq1NFalfjL1iXlvAC1uvbh3t&#10;uvRDRq9quUCtxcb98oZ/uRWzamwbT4/rz1tuYL0o++YdC4vw1Y+9YY14b2iwJp4WQT+wOJpBLSXE&#10;xmWUx5mqALFCnHCiwnIgtc7qAsTSRNgBzgzLKYQmxFq6iMFcSjgkySci1maBWkKVfVybMJcqMBHE&#10;QhGqYuIGJ1jEC0yylt6GWPMCGYgligKxuvGMgutTG1TIIDVm5I6GgooRou8wzVWPo7xgym2uh0oK&#10;rVrdoUYstXcMQHaKTa4Cn2KNdcNKYCFbAr1EZGL7iF4bjMGwveqapSMl+alglt0W9L4XQylrccEs&#10;LEhrvxHkM5hV0xn4+Zg1ksvECjU15jCjbe6Opa7pXrcp1yRbVruWeoECVuX2vhJ2z1AHzNKnq6S5&#10;Y/7YB3nArLLKB8yWMatdjvsjtlmHhqZajnsDztWPWB5hFqpAnm/1yUzFTo1Q2kHPTLIMTY/jG0kI&#10;noteWP9TaiWYxbyKmNUuWtT+SxS7Uch1iYfAF1b5/dbEDf8y6+Iy5eqWY/VmbIYTf8ttrenodMFN&#10;71gYw1dTjZBobX5vaGrM4ZMx+wOLGxcAi7tQM/UaBiOUymXT7bEhBlnQHkfEc7MvUY12kmJ/4b8O&#10;8QeKk60zsQ02iIs7UiUmE65hPU65Tp/gGjPJuoDGtaUf+wzH3Nxthh8o+GJrgWvrnk41WsMPNvAw&#10;asn07xkLRLT3OFrlOFzMVefSqINjE5mFlOHKELV9k1kHpsBjLNtg10MCNNk8pBiJPZAAkmBZi+mA&#10;cPEN1AGUMJlQraW+EyYJqrEmWXsrVNsYJsLFohqduX4BqoUj2iT6j3cNjnPWtWvjDt3SKSuKNWZU&#10;razi+bO8u5Z60fXYa5HHufqeoYYPYZqk1wjdXsI+yJ/V84B5Rfwaj/A5lz40NNiGypwFPGIhhF+4&#10;yeP5jHFS0ubUSFrhUArhvw2PM0ODY8tpNeK5KIPxdAFMr5hXEbRWi6U5YiMuNI4Urks8BLQa1Csp&#10;b7ZtumEeWV/W8LUZO4R71+XiW2511h/vWELErFzP3huaGqUwyY7RA8sYp1w4HiaPU+axpAyASu44&#10;wC0JbTWeT7d9AqDSRAChTOKiwAmJi052Ox0ATsIhyTMy6cKOgrKMM++gIyRhIuC0xgxGHpcNhhhC&#10;WQMrcKqTNhxzC7NWBSBJCwFImJcmJgMgaRok1cxxNgoqBoAemcdZ4qKow6Xhj4IbOurtghYopJVo&#10;UdqSDDUHiiRWYoOSfvGtpFPI1WegEM4RumH9oOMgsaZAT92bVUDXHzFQstZU0DMWy07NEO+00EPn&#10;jl8APXJMmaAHe+H+ltYduvdZQw9t3Msjaozpa9dSL3B1lL5qKoEezXuEntJZkn0wD9CT0fOAJTP0&#10;INnTQNN29aGhQYHyeKrG0hyxkAA9OpJdKJ+UtDk1klYrugzDa3NmaHrsEYLIKnMuyqy70kjqinlt&#10;gR5sAasWuQnLdYmHgh7kJqvlDf8w68Aab1q9te+685abmnXCO5YQ8aajPQvXV/eGplmiqZ7kgWWM&#10;eFMqVnosKQO8CW4btGnDjoXTBnijiXBlRY9xle23gaJlwpvKr9aQuz+bliLe9Fit9FlJh0KSlRhj&#10;cI9PsSYXGCOxmTDRGKO3z33lC+ZCoYVZqwJvpIUo0VrS0DPpJBtKfG2L60gKpQg4CHz39qKoxKVR&#10;AsU1tGzhLRXjK4hBgXJ6OASAMylBdWQC35lpj7Q76VuZ9uC0sIpW3yodEwkTwR5z10WyaxmDJhu6&#10;CnvW4x4FWYceSfoWe+is8AuwR44WE/bgKj1UDcljjbhDXx0QGGpQJaHrHlxG2rXUi3WH6Z88jnrP&#10;UI8wZDDOodY+yAMMlVU+YLbBK7BH06SOdWhoMIrBNyu88x2xPEIk7BXZfjmZqcypEbTC4bDcXCj0&#10;cVAYytKoykXCuSiztkt44hTjSOCKBRYRqRuvXyCXCo/r6esSD0EklMuIbX2w3TCPrIcrcEJxlO3Z&#10;W27pNs+8YwHcayiNpDouy+ve0GDylhZZPbA4YBNynOvMx5m6AJq0CdsVSgETZQBNmgi4RIe9rcKA&#10;pngtQY0L3wozcEyLhFuShwSmukoHt+trTIsKTCbIwhVqelHeeQsgKzDJmlpBVtXpyZXPq8fc8m12&#10;B3qJzoRe2P1J+9rGHZJQrpKCJSLAe3ucz+t2MVe3S6NbjYLRdPMbsyjdgNUSO8CJH1AIMrJuQPB8&#10;nA0UL88OVyKoYbiCQzHCxWViTKgKTCZQW6FaTHhkQC0wyfqBBrVnQMGCGp1bfgGohWPOJBpLETiF&#10;24Wyzmx+26EP4mhQq6tS/bmlXmzoNIp6bATvGWoCNVxSojrNudY+yOeofMBsI6iF/Xsr+tDQ4Kjk&#10;MnW+I5Y3gtrarTGezFTm1AhadbnUe2ZoAGiZ3fZzUWbL2ShmtgXUMIR8vqevSzwE1LCx5SYEN/zD&#10;rFtrJFv7qcQtt2+bP96xBIYyrNilu3z3hgZnr2h51tr/gcURlKE8VT+W8HGmXoA1uT0AYYV7HrKw&#10;pomwv5POEQFrwc2hGu5ecRNgQJlweA7KGhS8mBTmAglQVmAiUIajaSoPplAWmGRtraAMJyVtl2LG&#10;NS+QAV+iJ8FXmzmrj9U+TYQwzh2IYokEX1T4rx6n28Vc3S6tWJzRoPzpuF0ZItysnLtdSXSDK3tT&#10;UVzMgKw2nHYJKVxNfsZxLiCrwEQgC6uHyt4e92JUZe2tIKtTlUkWpug08AtgSg4P//EOWxKouXND&#10;sh36cJ7GpsaU9DrqXUu9wGJWcd1P8yZsCtXh3MN+FWEfzAmbsnoesGQGJFTzp8PvQ0MDQ4znOqw7&#10;HbEQAqS1P0Z3UtLg1HBHQX7u7iRDg5WOcVRgNTgXDZAcXFxfMYMi8uAcH84tS/y5rHJd4iHIYwt3&#10;XMzcMI+soyoQwh2fDr5uuXlZK94x24g8NRU4uIC/NzTNEidKPckDyyDk6Trno48lBQAxwSeDBrg9&#10;JTNowcxJE9HpbqhprQiIidcGAGJGJtGtnUkBN8KtADeAYWVTZw/ATYHJBDc4Uzmm0GdyWAyQrFUF&#10;bpY48OqsCrwpBCdARrQjkFmNVT+ux2wAETBj6d7RnLGYEWTMNMR3yEVRoUujEK6ZyF67bohQDpfd&#10;XopmpmKbcXn/mc4lx5+BMjh5pTapvK/oAEl8ZUKZzha+pygTNMmaWaPM+N2L1G0t4tCZ4BcgTjhC&#10;TKIpk3d0q51kKqfpDn3iU4MPSnplz8ktge1a4kWPOz/UtMglwT1DTdiD4aQid0ljH+RzND5gtgxD&#10;mJulc55DQ4MbBTOFykcsb4Qhp8vJTF1OjZwVwCQdLZ8ZGixeZG5UPxdd1pulGcjb6LxiZkVw2qBQ&#10;XK+7uDnfdYmHgBMuwnYZ6IZ/mHVqjUimVtA53C03dZtj3rGwiFOr8TSk7Y17Q4MzJGRmS/LA4kac&#10;onvhpsfF/eNMvQBfckQfM6QOt/aBp5UK+NJEuOJqlSZaiiZyeJohAYUlRP3CKuBLuCUpiRf+MFvC&#10;MnGBiY6bhMkEX409P+KMh4U/SRcJEw1fGB26Ljnm5m4zPJBMWktIts4VmdjIw8Jqes5woMgLHYzV&#10;vrG4IRrf2X64mKvbpdGt7rElmBo/BmlwXdyFkLlrkIKQdcPF9cUqdCUy6XJZ7UNRoxq7eLvpaEqY&#10;CKjZqZPH+xhu2fjXoIaTgeKIoooFNTq+/AJQC6edA6jhYnlcsqLnv9bXdmpNXTeLzUofc7LEu5Z4&#10;gVUrbQ6HDHuGmkANq7n6scz3QU5m3qbxAbNlUOvhEolfHRoalMiM10JZeUcsj0ANV6ZEf8d/ncuf&#10;zFTs1AhdYd0vVezM0GB9IzPpOxfFcHLDjRSumMEWVOtMenNjk+sSj4hquHS/61xiuuEfZr1aoRou&#10;EHa/vOU2bTPuHUuIUIbbBRLj3hsayngYSVjbPrA4gjJc3fu8bR9n6gUokzsEAGU49JtW8gDKNBGO&#10;89CQ1WqGmVi8tgBQttGB6XMIBcSzQ/QIZbhf2nxtzcUgZmIFJhOU4fsbftkxhlDW1hq++lIbjrm1&#10;2+wOJBM9Cclw825ieCz8aSJs2tCyuetfirCIZOOFfpPxXVgDyeYlnOHSisW8Kl2Bxr6V1m2Fg53J&#10;AAvFGJNuVIzhNKcYedbejF74HJO9SFYgIy78FZhM6LWm7xnI45nECMvaXqNXR+O5+Ej/WvSi08Qv&#10;QC85fPzHu/ViCaxW81iRMTZ3p9bUdYucpVf4XBLaNdSo1mjMlojrhT1DTfCFg3TSZ37kuQ9y8rtt&#10;Kh8w2whfm8wBlkNDg5N5WfiaTpbjUJgBVutXJzMVOzVC4R9j7bPldWZo6ItH6ZjunOWhx9Ybc5Ow&#10;S3BXzKwIZf0CX69TQySX365LPATK8P0n5ws3/MOsiysoMx/C8ja/5aZus/kdC4uohgEogsZ27b2h&#10;wWXAmcPALI5QrThieZypF1AtxE9QDBtrVO3pFAOqaSJc+EP3s1vlgWrRG2l9UT8uYjFBE27J8FpQ&#10;DZnFWQxQVvjlBGUYY+rjd85fMCsLTLJ2F1jDVEp/XMY34pibu83wgDXRGbCW/xiLjTzcXZ96ByZo&#10;sYNpgua75mKuPpdGH6ye5JY+Y2AGr0BdQ+bDZhR4cVKGnYPn8yJKMKQLEoMLrKFaXoW5y8XYzyow&#10;EVjD93cVE2/7GGJZ2ytYWz9z25eFNTrw/AJYC+ejSTRhBI7E1WqI7jTdqTU1YA0VRjbgdg0FoAzf&#10;V1E2cEOLPUNNUIbzEaXlxXDse5uaB8w2+Alu38msOx0amgqDonTsdAQa9iVcEkvlffFxcXfChNsU&#10;OzVC6QbINKLODA2qPDO3r5+LYvhyiFoI91PEK2ZWgrI19uhxoaY8yawsGD3LQ6AMyUG5uIPUG9Yj&#10;6+Ea1bB0Ko/r5Vtu9bZevmNhjGqr8V5SBwz3hgYXrBHyWVd+YHHjXE1/FM538uNMvYBqoScjqqHK&#10;D421UoFqmgjfa8uWwkfH3I5qwi1JchHVcIvaONiLPe/6HQBXYCIAB09UHuBCHQAXmGRdQAPceGnw&#10;c6ocg8ucTAWAE50J4IBeaV/beMSUnCbtzh4Uj5wEUG/oXl7MVefSqINqm8y2N6ZqWudVi1MsiTrX&#10;og7tMsR+wn+91ShcZkzbzJpjUh2oYynxnwnfcEO9Xrl0wT/EYMuaXuMbXykUGiUTf4NvzcsuwRjJ&#10;4yUYm0VvF/tcqtsx1MC31tytZI2/a4hxRhBnW543x56hJqjD8X9F7jTZBzl53TaND5gtQx10SGHs&#10;0NCgfCTz0dgjlgfFcFd5Ydh0MlOxUyMUHZP5eNKZoSEETvPhuSgWjvxPfeb8/YqZZWGKL8EF1GGA&#10;IUjXuyR1XeIhUIetSJXonLffMI+ssyuoW/nB8i23dJvJ71hAhLc2U953b2hwfCH9+tgDixvhTWJt&#10;XL54nKnKMBg5LX14F/axcTLEqGKFQZBOzgeKppBmAWn+zNxA4fBsLhMYQ8ZUxnWD10HHSpLLJhjr&#10;cNpAWdeNb4cYTFnzahgzZ5KdjwzHczuYwi02nGCsyYTRYGMN0Zs5okCxNsFY7ew9XMzV59Logy/f&#10;jYNPZ/AYisHgK1zYmU7MKdRYH3xdXE/NXVwPFBexCxKzxXka7QrorOWBWgdNwkRwDEuoyvaeSYyq&#10;rO01jplrK8X2FsfoGPX8eVoTTl2TaFqGtj2+Y94Ct9bmSkfXjl1DDeDq9bevOucbe4aagKvH537k&#10;cQGyD/KcigfMhoGqxpNkikNDA6TOjNmOmD8B1biN8RwenDyjyKkRgunmuKts+/PM0NBpVJr8WZpz&#10;UQSQq7zGL8ZdMbMiMNH3yvwNZNelHwoa4SS0SnribWMmv2EeWZdVaNShwGbqST+UvOWmere7Y+YR&#10;ibDrmnTTvaFBGVPmKlxmT0iE2Y7t5sdnZAN65B4CbHyN1wF5Gw0xMCL0oM4x0RDQE1wW8u0dVb4f&#10;AEMiM8kiAkN96UYpwFCByQRDKEPS5SR+YS2GStauGoYavRHunAMwlA/WgYIn5lyCnVVmjAHY0UQI&#10;6NxtSywB4YpKM2dbwM4z8i8N66ZCxXVqtxhYDDNdl5m9UQwJzBSnS0pkYluBmabxwwodBckPJ2jB&#10;wpqeIrmB5xDDJGtPDS21GjZaPKFT0i/AEzmwTgamazyddXYaTQJQQYjZ2Nw1FA12AM1d7I7fnqGG&#10;Q2D0oNb6fAHyPshHIMnpdsC8AglOHFBtlkvQh4YGS4uZ1ZYjFkJoMh44BpfwuFHISUmbUyMJZaXj&#10;vRy2r84MDRbcMwsA56LNZum/oXbFDIowUqMdKo/7BHZd4iGIgi/wunxzwz/MuqeGkfG82DN9eMvN&#10;y3rbHUtgo2NtNM3U94amaTua7NpufmAZ46ymcmOTx5ICABS5ZwBFt0tUMqMhlj0ARROhzjZz6huA&#10;ElpBgNI6RwKGCIckXUQMaRbJaAC4UfjhhBu4UEkvuLsYxPQlMMkaUuOGHwYCKwrxCMAQ5Sif5D5y&#10;AMDQRDWqftHDroMpTjhhY1iql6U9eF0UFbo0slASmdu8ijEVRGLUTpd6O4UoZiKC1P6qOUxOpEmJ&#10;NQU1Oszb1CDNidC+nzBhBEEJARZIFA8XoUCQgmU1gmCTVx7J6BZM6EzwC8BEjhDD+LgHOLnifqfR&#10;JPUKwwHchjg9zk13DTWCAfNe0dmv2uwZagIWhJ1CFgfY+yAfgSWn5wHzCjbfwGnSJHBoaDAfyrjW&#10;EQshYPHfuTgpKXBqmHfVWGnufPLM0NDadlqMdi4KoLpZT41dHF0xsy24QpeViglcYr0u8Yi4gl0G&#10;3CwiPJweN8wjm5kUxOAeDRs+t9zSrN/dMddgT1wWmblW5N7Q0AfaAT1WxgPLGKcopVX3x5IygJgQ&#10;BZxvKtytkIMYTYRSzMxhA0BMvGmAVqtoPS0+rneAN8IuSS6CN5taTzckLYTqLR0WCZMJe2DbwrkH&#10;YI/kgISJwZ7SctAxtzxrbuCQtJZwaIO7pLwxgUOaqIa0xOADxdiEQ/62E0xcCjlkuDT88TWrsRrN&#10;etQQ4459AR+IzWHPpMQGB45V7LjgAQ5Jk5K+FRzCKUCPGzpCkl8K+HRtWOoLbuadLIZQNngV+OBu&#10;QdUI8TILPnRE+AXgE04Uk2hYvMUClT695zTdaTQ1cAgXYCqocNOyXUNNgzLzEUPXlXuGmnCIjl3K&#10;41TZB/kclQ+YLUMSxrzpyPjQ0ODupMyFRUcsb4QkXDivHuuaJzMVOzVCO0zvU8XODA3WrzP3156L&#10;Ylh7dxthV8ygCE/NAiXhqj0O8a9LPASe6LOi6rGdcsM8sh6u4AlnPp/HuFtu6TYvvWNhEbXGTT0H&#10;SfeGBjs8uS2e4GHjZKi0RPk4Uy8AmBzfxxwJ1X5ZANNEQNPMMi4AbNINgzXV7X75FAAm7JIEFQEM&#10;pUjmxJrzAEyeCkwYwFA0Rx94El1cNgCABSZZH9AAZi61lSwXsPSYW77NCYBlojMNq9GROSzTRDVK&#10;MHJYFvsaX7HP7P2Et1v1uTT6NJBFuc2GCWBN67PCzk6qD8UjYyu+i1QaMlDAxHXIxPYR1uj7SnrV&#10;w+XZQUdTwmRCOPr0vJg+KYSI4Za1vUK4Xn9IxMIaHSd+AazJ6WMYf7VAqDnQ32k0CbAM5+emGRVK&#10;mqxldg01Pr+HWyQU8rkR/Z6hJixDSbpluA+SEb9yuh3w7xm0cFFfig2HhgZomVkSO2IhBFr6Oo8x&#10;lE5KGpwa7h3cNdXgzNBgmTtXNi4aoMzFQf4VMyB/TlwrFh2gjGSsZo0jAdfV1yUegk7Y5lfu6Wxx&#10;wzyy3qnQib4hb614y83Letgds404hOMZScTfGxp894LGiVbGA8sYcShgGfeF89HHkjIAn+DvQRt8&#10;wDH7oXdDRBfmp3NjgE+8jgCZY1wWjrZxCgF8RGZiYAEf7NY8bxyAT4HJBD41lHXGAeJIiCfiFeLQ&#10;koc8vhHH3NysjQEzoh3BTC5QMGXSRCDJfAeRoonTeo9wE338MjSmT4XUgemTloV6ZNpXci4FnNFE&#10;HY6spTQUWRFnWhzYUY91UEyfhFvSz4Izba8Lfzyw62hJmAjO4L5KNcZwyQDLeEGTbCQrnMHXCNRC&#10;v6yfWcihU9gvgBw5GA5HWC/WmJSKFUXGmHx3Gk0N9Ok3+oiTG4DtGmpccFyjDk0e1wt7hprQB7lb&#10;Wc9lv32Qj0i0ReUDZsug1OUuxj40NBA8+rF1lyOWR6C0xvRePZbwZKZip0YoNn4zxehnhoaODqd4&#10;di6K4YCu888rZlDEqtUC45fn3fO6xEOwqivdYnDDPLIeLliFzynYzrzlxm1zzDvmz6C1Dp/KsLzu&#10;DU2DC5vRmZbkgcURaGFpRtnYed/jTL2AX/pShFWD4Veas2JYsfY4NJRJfhRNIbEBv5w6gCwRk6Sh&#10;CFmwM24oVY9tPCCrwGSCLJwkL43eYyxlLa3Qqy5/Op4bu83uADLRmYCszZQYAcg0EWjST9hg7S92&#10;7zhfUr3k+/pirm6XRiwG59nzTYYIMEEh7gxDERgxDfNvSc8JyFK8zJg74QOKKt5dzsDcqcBkwrR6&#10;g4P1oopDCmBaYJL1A8G0Hvd/KS4yirGYRueIX4Bp4dgxiYZP9AtMgN20fqfRJDVu2UbdmTyixgh7&#10;u4YaQLYxRQxu9WrPUBOQrXFcVx433tsH+bN6HjAvRi/k/1wFnZyyRnNhlXT76oiFEHptUHupHutr&#10;JyVtTo02XbvKLOydGRpajE8Haeeizab197VfMYMtkIXyPOXCrk+vSzwEsrBtrni4OL9hHlkHVpCF&#10;kkTFxMXSLbc064R3LCGCVj1ekmbtcW9oMFvOnFliGSNo+X3Hx5ICQCftOtguJ3Dy2SfGCquJuqzU&#10;vzC7ircJYMnKXMTiuhVQJTILULVOihF0LCQ/nOAJhyH0pqWLTUyuJPATJhqeiltjx9zarFmBSdJC&#10;wqTVuBdk7QpM0kQoo6MqekdDscR5H9U5zscxoSokDkyoNH+cBhi/5uIExFgLpsVGKc2uHQ3F0gQ+&#10;nRufYRIlYpL+jJMoHAktft9JB0LCZAIcnDQuoVaMlGy8KsBBZe8MwKETvi8AnHAgOABOXS8afDfJ&#10;duNOY0g6fJg1vyvGgKOpsdOBQ6OW357hRyCDC/UEY/wXXvZBTkbM6nbAvBhkcBV+unxyaGhQezCW&#10;71udjlgIgQw+1iRjAz9MOSlpc2okdbg9O003Z4aGVsnTAfO5aINlVIf/V8ygCDLdAuWDKrc7Htcl&#10;HhFk6DS07aUb/lnWTxWuUDA+C9O33LisPe9YQsSV3JrZvaHBJznSL6s+sIwRV1au8Y8lBYArwX+D&#10;BtieyCWfGBKsJjaM0rENcCUe7YeRw7yc/cqN0YArIjNJInEKhIFeWM98hokOhYTJhDFY2dbB63Ni&#10;jJWshTXGhJz8jCrHxR6mEIoDfcIYfHcTfKynAWM0EfZq6RCgo6FQihizTgoXL4pKXBr+qPMnHbyA&#10;GGrBzF3T0BDWKUGhFDEGUyD3lpw9tjUximAMVvvcD3UgJD+ccKWlU5kSaR5mY6RkralxZa1Wcu3s&#10;hc7kvgBMwhFeBhNUzWEMbRu20xgS5KlV4QaFXUPd4JyQUnSEmz1DQWBiv4frBlH7IB/BJKfbAfMK&#10;5qZSnNQxDw0NfYCdENm28YiFQBsUVzs0PSlpcGq4o0YgExpnhgb8M3Omc9EAF1oU1tqvmFkRTNaL&#10;UI1KEUKPS1/XJR4CJig9Fk/1u+Y3zCPrqQpZcB1Y0CGnyC23mso1E8e7Ywmcste5b5vcGxp8rSc9&#10;CPjAMkZk8Z8MfSwpAGSRA+4oRsB5+XR6OcT4iMiCa1zRVOtfQJZ4xh+3kJZvIVcykzQiyIIaHWUb&#10;n0Z0XCRMJmTBd5c0Exd4mL1I4CdMXoAshfjF7EX3MCpdc3NCG2N0nXSa1CnGIrJ0rRs/YPZSUuLS&#10;KNHgqvzMsmmMO0YWLOulSlBcRWTBqrAykMupmMlIu5O+FZTpTMGQG9th6azARBAHuyZKE981MYKy&#10;cWwQR49CpD0GfNqXXZ0wkserE+rNosLIUJKFS8M7lhq1NH6dbddQAHs2uGJOHsdvz1Aj82ONWO8Y&#10;uXDYB/mIQ1vUPGC2wU/oKrm0pubQ0OAzgpkC3COWN0JS7xL4yUxlTo0gfIIhU+BzZmiwqJ05CXcu&#10;yuDycmpQfJxiV8ysiE4blIborQE3krou8RB0wlc/bZK94d9lPVkjki/vv+XWbfPAOxbAmR7fZk7z&#10;xL2hoTWuZBT8wOJGQGokksbR0eNMXYbBCFp1dea+2CHGTMSm3H7kQGETshZmPSpT4E/bwQPFwLNj&#10;44hN6wVVpcrjE44OkCT1TdiEC/n8TbpDDJusgTUgYQboND+e260UWbGJtL4dajccNxtW2ENJRx0D&#10;hVUEpLWP3+Firj6XRh9sueYuko9Rx9iEgQoc0+lMURWxaVM6YDBQOMQuSAwk2ISLo2ISwH9dHhh0&#10;rCRMJmwCvKnJUGK1GExZgytsMv6mvNZiE50lnj8xasPRYxKNz+FW+EJGqVTBUNcIAXOSyiW4XUON&#10;i8dxz6fAlK+f2jPUhFMo93+efB/kc1Q+YLaMUzj6lQ5bDw0NLgtHZHvHOmJ5hFPm9kBlhzGzncxU&#10;7NQI7dbj7QnOm88MDTa8MuUM56LYBit2kpC8YlfMrIhZuI0VFwwJExtd1yUWAln4CIli4bLrDfPI&#10;OruCr7ZU+nDLjd7msHcsLEJZDvTvDQ3WW9IFnQcWR1DWj5e+x5Tg8sHjTL0Aa/rI/woXD6cYC1jT&#10;RJg5ZqoqAWshEKAbjjrnB6+jYwLWhF2SqwTWMptEpR9OUIbTe40yuxuGAtUk0yTSFarhdH+KavNi&#10;faDYiymdUK3JoYgNPGz+Zj7gR4E3oVq6ScRvt3nfcGn0oSMv6brNEOOSUQ21xxh42rgbKPAiqqGX&#10;o/dlAIkiI3ZB0s0R1doFygqdCB0qyQ8nJKPTIcrIflUxxhJpmzDRSNbqKJIgskhG53BfgGRybBdI&#10;hgNJGENIInPYtNNqaiAZCuyF2Bet7xpqfKK5LRUf7BlqQjJ8jUeZzEXGPshHJNui8gGzZSTDPYy0&#10;4mSteGhocBNNZpf0iOURkvl7GE9m6nJq5OALuJmq0TNDg2v6suAVWgNdcNTDedMVMygB1gZpT1nZ&#10;Y951iYUAlh+R3fDPsm6sMArTEdv/t/jhHFvesYBAjbaPCwKW172hwQcc0svIHljciEt+Afpxpi7A&#10;ohALQRl85Xb0VqsMsEgTIa/miChOQpoCFpVuhgcWCbskUUQs2izq8VxvjB3JEwHQdEQkTBiX8P2v&#10;bqUrUnzeiyGTtbXCJdznHPXAf70qx9zybXkHECUNJ4hCoUsSxYMNL3RC+i0vTLxiX1eYopQW4S7m&#10;6nZpdMNJuNx4I0ZlkI6llrR4BnA16YYLDIr14kpkYkKBK2xSKtRJFghLTCboQp2XyvD+vu0hhlvW&#10;DxR06Uyu/cBCFx0ifgF0hTPHJBrQ1S9QAqZ0TaBLUwO6cFOJDdbdVlPgwgsc3lAzKUe9Z6hHuMId&#10;S/K4rLwP8jlqHjDb4Ak4x5DZiT40NDg1lLn18ojlEVxhz9u29GSmMqdGUNejYC+JujNDg53zzODx&#10;XJRBxZ8qefEJ4YqZFbGrwgc0tEu61HRd4hHBC8e0Nzo2XAfdMI+sVysk61qd3RJUm2fyOxYWTI6K&#10;tkzd8L2hwVyLcow16gNIGEUw23K6PPLLbVECVAtBEJShj3VR+raSgGqaiK73SFcHMMOa9MEx9MJo&#10;A6gm7JJsJqiGKyJUNksXDgtMJlSj74Mo/3O9hNlWYJK1u0Y17NK6Pjnm5m7tYQq+ONUgKBu/Pep7&#10;2EYeCkUIRp1EirxgcEBZ6zwYa4jzvA+zLa0PlURkjBkDM7hFhx2JVB8KvKgPvrXstL1VYhIjC2Th&#10;42DKyL5ROlQSJhNk0edaVIJwmRiQVTCyhixzIFdUsZBFB4RfAFnhPHGArLbFvQG69s4h9E6rqcf9&#10;B11X5zxw11ADvjamjtzZY89QE3zh66jWZPsgIXtuU/OAWTFkYe8zdaBDQ0Mf002r5I5YHkEWNiWt&#10;MiczlTk1guAGdK2Ji5wzQ4NV/HFb0co7F2WwT1jc0wpGKkIW7sXzdSPXrET2dwJTDYW2PFbJG+aR&#10;TVcapoQB/WWZ3HJLt5n5joVFmMKKZ9Kz94YGnrDGkrAV98DiaAbqP2X0OFMVoFTodEYpDEyyKKWJ&#10;sHWZS2wUNYyaS1Qa6Y6yegOlhF2SeyJK9Yt2nK+TOvT4CY+OlYTJhFJYgdMnClKUCppkza5QCp8O&#10;cm04ntvBFG4apMIN2Y6bjTXU/KajQ8y3Yv8CpPzVWQCp8Hab7wGktD7Yt8/dq3RliDrcFwqFnM4U&#10;dhNIlc6CY6NLRCamioC1wt1wehzpMjg2ugpMBLDCKfHgMqnTxKjK2lsDliniFK+xgEXne18AWHIc&#10;mC6lpEIsha0OMXZaTQ3AWi2xKRSf2iWeXUONETkuX1bzLdF/XLbYM9QEWDinqsgdGu6DnOy8TeUD&#10;ZsvghXLzdEfh0NBgEjR+Fdc61hHLI/DCpd7RlGkKOJmp2KkRukZHpun2zNBg4T4DdueiGN4WEtwV&#10;M6P4SPyd75LY4LZ2c9jJOcB1iYeAGj48ZHvvhn+X9XAFZDgbbH94y63bZuY7FhDBC44D01he94YG&#10;q880k7UkDyxuXDn0iP44UxegVwiToAwUGSeRVhLmWJqITu6k9sccK94wgI++jmVC0fF85qd4iAk9&#10;sa6gV5/UIugASX44IRZundJjJGclzKskMSRMFGK1+lIBfyH0cMyt3WZsrBZKYzHFwiJwBplsgNU0&#10;u/TmBnrF/h0Dx5noYq4+l0YfmvGRxR23GH/BK/B15swKJ8XXhF6lhRSgl3RB0uOCXp0LRABW4XcT&#10;YPU4xaKGSi4LYIZVMLcCLEw5or/iv5LwLWDR4d0XAJac9UX2xyELmFVUdfi802pqABZOLgmxHynv&#10;Gmpc+WX3UBy87RnqEbBWuuDQqbIP8hGwtqh8wGwZsHAwJ/WlQ0ODIiWaAzl/O2J5I2DpuxX9mPVk&#10;pmKnRugaGx1p0J0ZGizjZxcL5YR5X7rG5YqZbQEsv0t1XfqZYBQWEWyA3vDvtmJUP/Y2O7Zjcgsm&#10;c6x8x8IiXmFZJLHgvaHByYV0R/6BxRFejWMD1ioZYz7O1AvYFSImYhetUHvXAnZpIvqqZiaXUTSF&#10;XAbs8peFYLYlLJL8xXjVLhedOf3kInDQsZIwmbAL18Zoi6XYJTkiYaKxCz2sHus8wK55hgd2ScMJ&#10;u3D/UNrBNtbqDe54ToxAsRaxoreZyul2MVe3S6Nbg02sdKUHhRm6AWvM8pM1AOx0iW7mXKNPucAx&#10;4Zb0fsSxDns1Ksn7OgSAWoEJg9oKH6E0ny1yC2YAtcAkG/8a1NSGvAUyOp78AiALp5lJ3B/vOjq3&#10;jLN+0+Pyyk6rqeueZiHWyruGgj6da453OOo9Q03gtcZ8Sx4XJPsgn6PmAbNl8MLn0lLnPjQ0KLbI&#10;fM3iiOUReK3HOuvYMa5fTmYqdmqEwmkzGevM0NDCPQ15bS+fi2K4bULZy6PJFTMrghd980SvLsgI&#10;aZwSX5d4RCQjv3bGveHfZT1ZzbawPz6uq4W+dcJvuaXbPPOOhQWTY+SLLyD6Xrs3NChySjfuH1hc&#10;qNlwY6fHmboAveSKAARVlb2dL8YSY28d4s7aGTOveBUB0GvLuqHITDJYRDLa09R3RbjVDCBZgcmE&#10;ZLjlMqm6i+GUNbaGL18IA8iaF9SALFGOIAsn4RITozhDE3GJuetUirAJshrfBxdz9bk0onAbwTiK&#10;dLJiAAYr49PmmR02CrCozxJnJtXjuFE0PDu9/n+UXW1PIzkM/iuIH3Ac2xaY07HSQAV0oSwv4kV8&#10;64kuVHdHUXdO+/fvccae2E4mDP3CSz2OJ7bzJE7sRJgamWC+s2LAVIFJhClEu5Ug6dqrZZLVt4Ip&#10;3JirNhaiKBayKNv5E5DVJke3kEWXnVb6SloHqEdjTQ3IQrWUCDAjN9wcG2qcxMTWdPz43dipoW7h&#10;KxTSa4cyPxifgJz0/JHIp8yW4QsbQ+nm0pmhAQxnUGLG7RF8HfhY2PlAYS5MQ6gDmDkLPTc0yKXO&#10;FFC9jMJgm14v6910+pqZFSELUzHEqrib8cMp/abEI0LWl3333C0/l7VqBVkoxaQad5OBO37Tj9R8&#10;z40JZE0yOeEPhgZ16Ohgnx0UHrm5AFm+6sfTQFkAWbHiACALq4EUP7Hg0kSUl5RZlZELtaMZIMvp&#10;FuutyKGAUjY+4uYVQKkCkw6lDnDlgRrA3FQSscKWSVbVGrBMvNMNFwCvYS4N8IoyE3jBkXLgpYlw&#10;4w4lflltI1Yo3YtYYXQA/ObMELteA2W7MrJRJZ+M7sUtGcjoPolENnI7ATIUCXOSk18MAC9gpIdk&#10;7SmJ1XSIhamNDg777hBXyipcIRYqLiuziQZsEYuSnj+BWG2ONCMWMAhHsm3vHI01CWAKp477t52O&#10;DTUqb09wF1X8OLCeGmqCKWxrRlQbOdc4AXmAqZycp8yrNQPq7zAQ2pc5s0TILEtnajNuJYBTADgx&#10;Zqe485I4F6YlGEA4SGalmRsahOkzl11dRmlQXb5gRtfMrIhOdMVCYQvspsQjohMKPdgXueXnshas&#10;0UmfPfPDwh2/6X5Ou/fcgkBSWzfMSvFgaMaTimoUWZJHbiNAEsXkuo/T7VNJGGBSLC1AsYm9kJZi&#10;mwImaSJsTmZsDcsoqYkQllGdOOmgScbfO0jJMuoLHK5gIwCoApMOoLCeC4jP0ripCACqZZLVtgao&#10;SbIY+8avm9UxoChKR1BUZW7RwTpKEyELK3eJITcDF66q9nwhv4tTM6CoMKTg1IVui2aP6XCBeJ8m&#10;QkJmmgiIeJ+oebfCPNVZCll+r2pl8USu6x/UXtEPP5C6dPpU3CarTg0/ofibWGjEUAM/k8+VuAjk&#10;UuLiAFG79urWvOEdGeoRfNjXXj42FGMcv9BRUX92f2qoCX1QnM6q5gQkhDgfiXbKrAR8+D4Ay+zM&#10;EuFIQ7orMOMGA/iU0jPOB0p2YRpFkk4YHqxgc0ODkHvmwqDLKBguMaNpmHycS10zsyIOIUUH7t19&#10;fFGtmxKPiEPY8FFM4oQoBAdvmUfWrDUmeSO64zf9SOf33ABDEkw3HRweDM0Y10mCxnb+IzdHkIQZ&#10;pv3yaaAsdW0aAh7l6luLA7GVIrCcmU6TD3WrpLC51aPompyjd9gSRELc3lT2dS9Ya89JhjBGpArJ&#10;WPv67LubF9biWVldK0Sydx05g6m/De1s8j15ceAUfCrd6a2t441ws32i+pocT/o6XZJ+HyrPlZEH&#10;BePCfp61pFr8slU+gtC5eF8nD2DKJpk4buQk0gWJ2iJkjZFt4J7UbpM82S2ZIJxOGPZWI36VVbjC&#10;LFQ+yIZDLGZR6vPwJdMkJqRD+d6dj8zXAKk9bBPGj3uRY0MNwEK2q+2vqaEgkKp8lbYTkJAVJbKc&#10;8rOCSqEolxf4zBLt41oEOLwVYsYtECphad+N2/jFEp73iXJhWoH1hVmZfXhuaHbHiM8mklxGSbCu&#10;LExrrplZEYYq7ALqNXWc1LT7SyUeEYaQSFeCoWguiblrGLKX8NmeueO3TjR8zxIKBk0yMdAHQ4Nm&#10;6FyK5f/I/AMG+YvLnvoaB+jEogFYBqEmNE0uLOtaHEJAZy94pCMiP5CBEL0piIOfbnYB0IltJv3J&#10;oLM3+Q0zFGWlfgWjHSNh0oEOwFrHLrwk4jjZMUiDzu86HuxMDKDT47w1+ZIMsYQy49yhOetXSHel&#10;rnOdS37Vdu5uhYxx9+33XgGujABjBGbSCQ5gRUuJuqtUBNI1caMEQA059y0Zt7xnoowIJThw1+9l&#10;tXaEhElEFZwRVWbhpxHiKVmNKlRBDcuIai2U7Px8XS6b6aJZfP3zffGynC82L6u3n1v/LH80h9vY&#10;Cdre2qxeXuX3Zv0e/otjgn+tm2b9r/z1ulw8Lzf0F3K0fqzXjfyx0/K9XTb/vW+tN6vlW7NoVuu3&#10;w+339abZLFYNWvhj9Xy4vZk9h7HpebP4tXp7if8No83Or/Xm7yDs1/8BAAD//wMAUEsDBBQABgAI&#10;AAAAIQDI41VHTA8AAKVRAAAUAAAAeGwvY2hhcnRzL2NoYXJ0NC54bWzsXEtz3MYRvqcq/2Gz5VSc&#10;g0DMDB4DlkkXRZuuVKSYNiUfcgN3QXIjLLDGghLpX59vAHRjsGJT61cqrlocpCUwPY9+zPR809Nf&#10;fPmwLmfvi2a7qquTuQrC+ayoFvVyVd2ezN++uXhh57Ntm1fLvKyr4mT+WGznX57++U9fLI4Xd3nT&#10;Xm3yRTFDJdX2eHEyv2vbzfHR0XZxV6zzbVBvigrfbupmnbf4s7k9Wjb5B1S+Lo90GCZHXSXzoYL8&#10;F1SwzlcV0Tf70Nc3N6tF8VW9uF8XVdv3oinKvAUHtnerzXZ+isEt87ZQWRjN3uflyTycH7mXZV7d&#10;9i+K6sXbq/5lU99Xy2J5XjcV2OiVXy+Oz8q2aCpUdV5XLVobxrnei1PrvHl3v3mxqNcbdO56Va7a&#10;x6676CDqPr+rMY7Z98WP96um2J7MFyoiRuDnR6xYrxZNva1v2gA1HvVcIGm4atMje6QHeWCwKjre&#10;to9l0Q9IhdqN9ojb7bpwkZfldb5453jjFeai43dHuMsMR9WJ3/3I79v6zaoti6+KsmiLpcfHxfGm&#10;rNuzpshdwTJ/rO9b92udV/d5+Yr/7r+8yZvbou3JVxVE0kvp4XW9HMZSLG+L/uXjUy8fhqYDlagw&#10;splNYm3SyJhkIOLvJkvTWCdax1rrKB6+f6DvSRipSFkTa6VQsKe+469xZlIbJWmkjDWJcp+PdgeF&#10;F+N4t4u8hTqdO7Nz4x/+vhqltF3XdXv3GnpDw36fN4/ndVlPFBOkReNqWC1psH3n6mZZNEMH+zft&#10;gyv3/tTpb1OXrofvu372H7abS1SUH5eV+3dbl6vlxaosuz/cFFCcl0N97UM/wkmpo54SlfYVueG7&#10;vneje1xf15ianPlVmHqYP1Tg4YccDS2Oq/v198WN+3Vzevnt1dVfPjv7TKlj/Bsr19/uEwqd5+hR&#10;V6ybjc6hD6ffFFCQvBtWP0d1b1HVpj2HWQ9qFHVddy9n4JibDVw170+76nt2bDqJUAFFBQKldahH&#10;rk2LaS6mY5uZkB+xYsMUkdKxycZHaiNiithG1o4EmUQRM0WaWm25U6HYq4Qpsgz2IFWcDsV0oI1N&#10;1dgVK1FYpoiVstnYFZGlGVNYWF46tiEOV5E0DQxea7EvioRqgjiyykh9ViRVE2RWhck+XSCxRkGU&#10;JDYaxxmJrZBc4yAEa1KxHEkzDhJtonDsjTxQEmcSmDCL9xoAiTYNwjSLknEAos4okm0aZJHRnqTk&#10;sZBwbZBB+72xiMLQJFwVShzSJFelgmeNleSqdOCsVayPhKkiWH/sCVPkhSZhqjiAkYqqqkmYKg2m&#10;pinagyZhqix4zjY1SVDrAMYp10di03HgTFLkAslK2wCG6M0iYtWGZGUUdNWfeGQSkp2JA9ikHrVb&#10;VCJDYjRZMDVPmYQkGkUBzNObdUUbMiTROHRs8mxIboWEGyeYH/eyVHgk/UKUmACWmu5hdobknIbB&#10;1FJFhTYk8jQLYKnymEnkNnOKr8beiFVHJHIUnmoS1u1xye7/6BZ5/KR1/1Fc/1926//L333912GQ&#10;qDjxnukgRo+B9BQU1iiPQFQHUlONLZnxCJJYaoO0FBQak4j3SBSkpKCIjDLjI85UpKOgSJQ3Z2fi&#10;REAqCgobpv5ApF6RhmImCsN47JQR1YgUFBQ6tB6FOHGQqoIiwkoyPuLI2U0ASaKxTI+PNBD2GECS&#10;pnvxl50HDYsOs7GNRDQ7xXI3gVZ7cRj7xH7eQCsmiz1NEdVRseQNJB96PBZHz5I3gY3TfShY8lEQ&#10;Jr5diTrPXoSOAp3J3hLLGx5Wtk9f2HFAxamOPBaJgmBHAiSZlYuxZWMFzTKPL6K2ahYxlrnInz5E&#10;X5tdCqzTSebLS9Rw9i5Aklmf/aJWsHehsWbFe2n46GgkWLK9tTSTOcb2nQRpHHpGIXeMBQ6PVN6R&#10;sMuhU/i6/pwp1mx4Kk8D7OD3UQx2OdCKlV11w1J2LpNvyKL6s5sBLyv2Zz4tzseGDdkG1ne75Smc&#10;3QyNhT0RVY5dCxSLLPASfkTFZtcCJDb1lzl5yCRZE0LlxGGyZ4FiifGZuaNmzzga5GD0qEqPRBBM&#10;MwAouzjKABR4OMrwhnAU9ddxvuzfHRAPt/qKsxIZBVyUA+LxFNZE9qCxnTkgHjjCoAnugHhgbntK&#10;Y9hROSAejkHwzg+IxxSYZlfkgHj8MRCP7zrE47s9EI8Q+0rngvyC444Um4/9PF7ykdMAcJkH9Ms7&#10;NNoUwUNOlQeXZbIjPuxhLfaKxvfDRQra9cK9znDeOT6if0pLiQ0Mzuo8X1/cadKm17p9pg8siA4t&#10;bXptkMDD8dr4JNxhgSokHtYuHzSRjwDg3GhfHqL/zHBHFmBf4ZOI7GW4I4Njvt9miuGODDiE9gYv&#10;b58Z7siCOA5FHjHEkWH7m/n9F0XHjgP2Iknsk8hDJnErmJXx1VZmLMkbJMo/BJP3XwxygMTABL1n&#10;3ExMJ3BFEgcJdsxSMUY5UCyxcjGyZxSziW9r4jA1GTR8jBDHSN4jdoZdfQCYEwq5FTJptGJSH8iS&#10;ScimQRInvk3LJCxlFcDgvKHIJCxlFWQyZKsJ2cCZkopENdMsTbgqka+ZYgcY2XCnVUqULKMZKIZA&#10;hH2GxmgGSDIZlmQXQuFcNd1LZxjNAImx3mwgmwajGSCJn1krWILAIiejlBnIEgQYafbrDEsTYGQo&#10;18zSdMe9PstFEkYzcKaY2IltTK3pt0UzujiexbGHZgxvCM0wH6EZzwWENLfXHA6CcKPwvIuqQgyI&#10;FzdyiAjpI0uwhB4iQrpAo+nCRibmZrVDRIg7xeGYI1oLDxEhmFNFx9BzeaZT58jJAz7igtzGg5oD&#10;PuJ0w7c1dm4O+MgfAx85u+hDQi9+X4QEB6dZ5h82iR4d7aiSQJn9Du1pQ+VOWmN/qyNuaGk/hYNW&#10;bMe9Y1NxcqQlJMGmMfRiHFLxeIZ2UwmiAoz12hC3HOSK4yw3mkRHfhIhSRAcp7zTb7lX5CUkiHlD&#10;bLX3SHM++eQ4Lk4mwTPipowRktTFjfobSXHojJCkgUZwuNetnUPJcS1ihAQH1HHib11EsTNCArwO&#10;kSp8Cmu0TEKCx5m21T7DRFVhtAQYX2r9UCB5LCR6F72Y+lsqEYBTtAtDlGg4gT5kJpPwQZJZP1pA&#10;Hj5JH8hg6AcYxOJY2I2wCBqdxIBJGsZeBcBEWLAnFnEoDKIATVTWty5RLBwqgoCAKbwk9otkDwDS&#10;hH4MhygVjhQBAhlH/lBkfpHsEXUA1MsbvUxCsgdqifCpEa6VD4sZTwFqiXj6sZVIlD1jK0At9SQI&#10;Thw+YytALTHrjY/cCuMsCI0A9jxu+uUIWsZZgGBqP37qmQhMmvEzzK24WsJPLM6tjLkA9Mwm4SAi&#10;x0bMxYGekVw1iRyooUpif4qQdJFDSECCmHCxGJk4iiHYHPA/PXKnycRBkoRAxMZHamUEXdB/YMjT&#10;cr8t0mI+un8zvCGkJf4IaTnEjbgZYUcq48JJpnCIGxGiAMggDnEj/aUudmgOcSOCxrAHc4gbOcSN&#10;PBlZdMBF+rj6P8xNmbO3PS7y9vfFRdzx5sQB/CQu4o4t5fM8wkJQylrln4hPnbQn3AF3y1PcPdFW&#10;CKeJ2DdLdRHmgVKp58rDqZco2BPGndD9DpBp74MDPx2F+4yQfeIoiP0dhtwr8gDQRopbMFLnGehA&#10;uQy78HHzIo6XgQ5caMS9ALlqFiQuNvgbBLnTjG6g6jRO9uoNi9XhcxMUQRwzy9jBbdZrRdyuKhZy&#10;j57twyaWMsCwVIQBxvgPoFPiDmcM+XB3GbzWZV4yiIH7pIgjEsU0LvwuPMvI5VicAFLkjSFjFAq4&#10;RiQylK+woFgaZfvIgIEJ3HYNI8QH8SPuE/gKC0jMc2NjWWE/Hu/XGzZJ3L2d4F2i4TAagYuCuDvs&#10;S1FSVUYjQAJY2KcRSQh9BkkWPgMOkDzdlUL5rgWv+u5W4DNqxFgDymXG76jID8YaEKSL+10eP0S1&#10;GW+r4KJe4huCTEKydbfu/Hvl8p2k8eYKlopJsJs8Fppv0Uqa7aWcDEHgSpmCDYzPDjby69CI5avr&#10;cus8l+1d/eFVcVtUy38Wj5M8IO4L7tt+9O48b/+Vr4fEKkOWHFf2qmiefH9ZNAuXB6dL6+GVf3l/&#10;fV0WV6uf/KowKu5a/vCPISdMkrrLlNkQijJ5b2PcWxsShexmS0GLZ10ykwmFVxMISiQmcnwo69uX&#10;+ZZT3xA4s0LPuzRBfffXq+p1/jA2R9TLLoPNZIj5w2U9pAa67mtrXa4b11aP8DSrxZ3LmnJdLx8v&#10;G6SCQWaUbduldun+2Lg3Q7KVZXHzfVcGwTLDq8Z9bi6bmctQdDLn7ET5cXt6Vt0Gs4um+DGYfd7k&#10;y6Pt378AIc4z8S/oXCVdoEXfBfC871GNpFDIPeMNw32iXuNy9sW6nY1RxCfzIZcK0kXV9xDyq1X1&#10;rljiPkY/3nX+n7p5s1q8c9lp+kqRxmf4tqp2vyGnE8btGly8g3Yy96rioX1TD98e+uQzPc9mTd26&#10;1CwumRV+3NXNT67YJ/k42/6ETmKhmM+uO/pV9+/9kHUGya+a1Tskvqrqq+4XikE1IGu8c9fXJ+FL&#10;+GMa5eQWINcNcNmLckKnoEfVrH3cFDfIn3UyP4fuXTervsdFLn1ZbJ/+gup7rejl2fMFZnyZNzl0&#10;ZVctWOZtx0KkYUJmqO3ZkAwIBsaGNHwqBuV1WZr+XTSDADqql0X7oSgqMoklZoRuwNgik8Xxj4np&#10;eW38j0yvdB1zOYagit80q6UT4nZQs2essdesF0Mqj5+tYL309zDUr/82+/z1Zb6feY5poXbTYP3s&#10;TFeASBHWD58xRLIXHDKq5OsXw+xK5o/4d5uGCE/XKsLFfxzcDjKeNo4ZYuzX//8Esqv13mLQffo1&#10;Wg9WTLKWdatqt7Z0v3hCa3qdHNk25SjSXTyVo+zJxGUfnip599RLyvrl0hIoG4e44R5HCla/m+LM&#10;RAaXnHWKoFMc2iF0tu8tpzjLskQjVj7V8JxTOFu2/z4mObM4Goe7bDKLyPUIXpOzhmeznD2pNiWz&#10;zzH1h9X226ocdHNYX5ar7eYlVr9327NhrrrNN31vnD/ylXNxvsXSgBV7uqRxBrpNs6raq6LFxHzb&#10;eUN3RY50aBdIqVY03SyxyW8LLF+3q2rbrRXYgM5nLjtgkM5nyD3Y/e8Woe5DT+7+MnMslK6W/g+u&#10;C43db3qG7DQOFnX96rIrnv4XAAD//wMAUEsDBBQABgAIAAAAIQD9ScKjfQ8AAFVSAAAUAAAAeGwv&#10;Y2hhcnRzL2NoYXJ0Mi54bWzsXF9v3DYSfz/gvsPeogV6OIQWSUmUjNqF49bB4ZJrkKR5uDd5V7b3&#10;opW2Wjmx++nvR0lDUo7HVXvt4QrsInB2JQ7J+UfODIfz9Td322rxsWz3m6Y+WUoRLRdlvWrWm/r6&#10;ZPnDu4tn2XKx74p6XVRNXZ4s78v98pvTP//p69Xx6qZou7e7YlUu0Em9P16dLG+6bnd8dLRf3ZTb&#10;Yi+aXVnj3VXTbosOP9vro3VbfELn2+pIRVF61HeyHDsofkUH22JTE3w7B765utqsym+b1e22rLth&#10;Fm1ZFR0osL/Z7PbLUyC3LrpS5lG8+FhUJ8toeWQfVkV9PTwo62c/vB0ets1tvS7X501bg4xB++3q&#10;+KzqyrZGV+dN3WG0Ec/tLEpti/bD7e7ZqtnuMLnLTbXp7vvpYoLo+/ymAR6LN+WPt5u23J8sVzIm&#10;QuDrZ6TYblZts2+uOoEejwYqEDdst+YoO1IjP4CsjI/33X1VDgjJSFlsj9y4/RQuiqq6LFYfLG2C&#10;xq6pf28BHxLDQvXst1+K2655t+mq8tuyKrtyHdBxdbyrmu6sLQvbsCrum9vOftsW9W1RvXS/hzfv&#10;iva67AbwTQ2WDFy6e9WsR1zK9XU5PLx/7OHdOLSQSZxJbdI4VSqXKo5HIPc+lrHKM53FkUYzkw3v&#10;P9H7VBmTqCQ3cWS0zJJ8eH/j3idaqihTJo51qhIl7fujh3jhgUd5vyo6SNS51TxLgvH3W8+o/bZp&#10;uptXEB3C/GPR3p83VTORTYCWre1hsyZ8h9k17bpsxxkOT7o72+7jqRXhtqnsDD/28xxe7Hev0VFx&#10;XNX2776pNuuLTVX1P+wqUJ5XY3/d3YDhpNXRAIlOh44s+nbuPXb328sGq5PVwBqrj6MPNbh7X2Cg&#10;1XF9u31TXtlvV6cXt1VVtmVd/uWLsy+kPMbfRNpJ9+/R8rzAtPq2/ap0Drk4fYH2bdHjNqxV/VP0&#10;t+vOod6jOMX9/O3DBchmVwXbzcfTvvuBJrueLdRAUgMhlYqUJ920mXLNVJLlOnIftmPtIGKpEp37&#10;DzdG7CCSLM4yD5BzEImDMCZTmZtUxM4qdRB5nqiU69iMzZRQOjPSTyXjIDIHkUiZ5X4qLElzB5HJ&#10;TBs/BouuJG5qIaHw7FwkMVWLfn3g5iyJq1rkmYzSOVMgtsYiTlMsK+4Ts6MQXxMRgTSGbUfcTESq&#10;dBz52fCIEjtToaM8mYUAsdaIyORx6ubPy4wk3hqRx1oFnOJxIeZmAstyEuCiOfQVMVdGbBPiq5Ti&#10;SWUlvkolrLay/REzZQztTwJmsvqjiJkyEVBSVlQVMVMaMVVNVh8UMVPm4indVMRBpQSUk++P2KYS&#10;YVWSpQLxSmUCihisImzXmnilJWQ1XHh4EOKdTgT2bOWlmxUiTWzUuZiqJw9CHI1jAfUMVl1WhzRx&#10;NIksmQId4kch5iYp1sdZmqqJuakW0FQzQ+008dlEYqqprEBrYrnJBTSVx5lYnuVW8KWfDdt1TCxH&#10;46kkYd/2W/bwo9/p8ZU2//unjYDz3gg4/92NgEFfUv9hpZWE1UJ4ScU3ViZIVpWIFWxJ/2HHIFEF&#10;hE59e61ZCJJUQADAo5EmU45484cEFetgpOUcCJJTQGiNf+7DzorEFBBG5cEY7I5IUqqweMgkpC+H&#10;B8krIOI8DiBYfjhbASC5kQ4NrdlpObNBCaPSZA4mzoIASBoHdlLO6p70fLd+RTAKa43BaRysWCVg&#10;jM2bmOd8jp0tGIVH37M+N1HIFp7IxHssanom+sR8gGTYnP2HR5+4D7MvDi0W3mRxxgRA8lBTUlaM&#10;4dsNRNZCJaHg8/qoSOm10PBCPSo5i4si7gPETPSL1WFncmgsFLGaw0pnfcAAVlLNEX5nfQAkM8Eg&#10;KbslOENEixQmHqe7ynPcKMOj6blssizkGcsyb4aIDLZ4MGl2FO25nMMvmwVCXI4FIjBZAMLqhSYu&#10;AyRLwsWHJaYzQ2CKpnk4MR590vEY1nBgUEEOOV44MwQgeR7YOrzEOjMkFjrJAlFSPJGJ43CSkomO&#10;8xQj7sfYqQJ3Ic/Z9cpZJADJogfr7RNGCRkjQxhmCF1QXGeMuDwMvIxBhSDwMj6hwIv80lN8eHYI&#10;kTijknWmSEukOIRIxoDdNOpESoF9/xAiQTRP0op3CJFggXssnOmsmEOIxBLoECKBnEzXFG+bHEIk&#10;f5wQyZs+RPJmRogkgpVqjZFfcUhiw2xZ6F6zpidZ0bnAyZgMHHLWWiMjOhepgdPvjAP+yIWsA4yB&#10;g5kAgrUnyE0GxDRs442zqS7QdgIAmNxzhiAfGaTC0YL3+PjwKrnINqibx8EYLKnIepZgJU6bWDOb&#10;rAO0k5mK2HYuFIKGOtJRwC6OMC4UYkGMfGBc+/iSi3+gHXxmTw/eBXHxD4AgmMPPmriJdgh/BpNm&#10;vRtnHgAkVzHfNXERm2SU8tEzSbyzm6nm/R13QIJ2GgkJARlYAjvmSZGkoQax2LmYBkYx8BGDDzdK&#10;aA1kOY+oC2TgwCRCIGtO16SeAFFJGPvgEXAcRQBzcljFg5CGYpTUzBvFMddGy7JZuDg+26AUS0yn&#10;lzbcE8b6+Ok7LiOqEvG+v4uta7vWzZmyi2NInF2ygu5OUOwBVzavY8dX+Pv5LPK50AVGSSUb+tKO&#10;l7HI+NCdC1HghC3SfG+OZ4lQhietYxqOnQzLW+0YBc9iHtYu/GBPAjPDM+23DUX0iTur4yAUMT6h&#10;UIT+0gvwz6d/tNeXLvkD0a3ovE+jQsZHkCVyyP84WZL5go3gkP/xmONJeoZToEP+xzTDiLa9Q/4H&#10;7Ap2pfbmzYPzZW9thubMIf/jENywG93UoTsEN4YzzD9W/sfZiyEL9MXM8MZ3f/vVIY4UOXjz7DsK&#10;cVjrDjD+w/rtZCMAApnIgUHIn3qNR86JMIlJgtgAG3jxewmymXUwBusDkNWNMdKcDxKQ12SbIabj&#10;0WUXbDLALbpJaP+yEGQjAGLq0bMkJbM8Eci5DSbFnwq6YAdAELjweDyRkUGshnCkcpaT6eIeqU0b&#10;DkNmLCou7gEQZOsGyPAgxG2kmcVheiLvPbkQCDJCp6k1rO8jifUpjuEkK3kuGJLClc3DGAEr3i4u&#10;ApBcJwHKrFsnieOpSBHTCkBYKjnDIUWmZRrGoFidcIZEal23UEhY9F2IJBWQqclpu/e3ppuRy/VA&#10;qm2ehLiw6LtcDyOUjJ5IliCtNkLHybzZEJuNiONsloa7BA+D1K4opCzPDNJxA/5NEgzYVUERy40N&#10;C/DhTpftgTRknYdrH8s0FyXJoNlIqverATsbFzKxybCxnrMmO6MjExqBoWAUfmKk2RkiYXGQfxmx&#10;lHXhkwwBQ6zk/sODEMszYYA/qw4uxSNDTvMkssh3TXxGgjeCkQGZeMoSn3MwY7J3saO4GAvSVKd6&#10;+uAM4LeNsejP7tmMTyjGknwWYzmkezh5fMAa7765yOIh3ePxw3tSkEO6x3B5yxkzh3QPLHCPRd2c&#10;IWNPqJ66vka+yeFGTJ8WcrgRk/P+kDvPOdyIwabG2jPOOPkdbsScvR8iIu9//4gIDjN1HsY32NNM&#10;cpNtgjxuTHtjmoWgVQcQOua9GTIM0AynK3M6JvPZdmxCx5L1Rclh6icfmKu8K03GMyBwPTzAlvWk&#10;KSICkiJTP4BgZ0VWNCCSCQ9YkpKNgMsAtvZBMAjnhrqICEDUxG9iB3HpHwCBqx+MwuLuIiL2zq0K&#10;ceFBPN8TM/GbeBDP+BTX/QPseRDP+XQ6Co++Z72xx33+w4/ieY/rnqEPyPLeRUe0jReGMSR+Yp77&#10;cK5D7rMTc9ER5AnEOhyFD0KQouP2goxC9FkP0kVHAJJC050zwKuXi44gNSHGguI/PC7EfYDkk6QZ&#10;1oN0N2Fw4QF3W4OJsb65uwljLzwkYaCLnxhxHxce1CSDjqcYqT5AskkyDM8X4j4uPCB+6gn2RAII&#10;ZZYgMwMkDmBYirmYSWxvwQWD8DFXFzPpEztCGH4U0n2AIBjq5YUXGGeWxJDk8J4ufynTxUxsKokJ&#10;1wt2V3fpJwDJJxFUVpFd+ARWpZkEc3hXmLiP5BV7azL4cMu4S1FJhFZRyEpWLJ2FApB8UlDiAV/+&#10;u/DJ+uVltbfnTvub5tPL8rqs1/8o7ycFSuwb3AH+7Nl50f2z2I5FX8YKPrbt27J99Pnrsl3ZGj19&#10;vZGg/fPby8uqfLv5KewKWLmpFXd/H+vV4OZsZG93DjGe8HkeKVzpHyuYPCzjghHP+iorIUTYEwAq&#10;FE2ydKia6+fF3pXloWjSBjPvSxgN099u6lfFnR+OoNd9dZ0JisXd62YsW3Q59NbZOjx2rCEk1W5W&#10;N7acy2Wzvn/dokYNSrbsu77mTP9jZ5+MVWDW5dWbvg3yesZHrX3dvm4XtnrSydJVTiqOu9Oz+los&#10;LtryR7H4qi3WR/u/fg1AZDjgL+BsJ32pmWEKoPkwowYFq1AUJ0DDvqJZ48L4xbZb+Bzlk+VY3wWl&#10;rJpbMPnlpv5QrnHlY8B3W/y7ad9tVh9s2ZyhU5QYGt9t6ofvUG8KeNsBVx8gnY56dXnXvWvGd3dD&#10;VZyBZou26Wy5GFtoC19umvYn2+xn6bjY/4RJYv1aLi57+E3/93Ysh4PCXO3mA4py1c3b/huaQTTA&#10;azyzi/Mk0wo/pglZdl200wCVg4QsTApyVC+6+115hdpeJ8tzyN5luxlmXBbcm9X+8TfofpCKgZ8D&#10;XaDGr4u2gKw8FAvH864nIUpEoWrV/mysUoQjGKdI46tyf0Y6K0aG9iDPy+5TWdakD2ssBz228NFJ&#10;3dyXUO/CAf5HelfZidnKR5DDF+1mbTm4H2XsCVUcxOrZeHj3i6VrYP0MLf1uufjq1etinm76YlUP&#10;63P94hJcuLoXyd7iQwoklk+TfPdsTEgk3YczhBuwuS2vlaZxZhJaYqeDY3nw8/r/Xz0eiHy4E/Sv&#10;ynG9tkXT/lW245rzlNSPwvVDvRl1BY6b5b9TBnybVFnrd9p+v+m/uUWuHUTVU3NKaJTleKym2qOF&#10;1j491vLmsYdUokwYAxtIZykOb2HXocDBMBsnDTCQIAj2bDc1Cc7XRmlxJdmsoQLrHi9xxqVMNq4X&#10;riSb0Smuj+DCL+qWGKNgrQ9EmiL589JUOfJZor7f7L+vq3GS45DrzX73HDvih/3ZyMzrYjdgY22U&#10;b63Z8z22C+zi023OVczbtZu6e1t2WKyvewvppixQu+0C9d/Ktl88dsV1iS3telPv+/0DiSDLha1m&#10;KMxygVqJ/f92Y+pfDOD2l15i87S9DD9cXxjsdjcQ5MHgoEg/r74a5Ol/AAAA//8DAFBLAwQUAAYA&#10;CAAAACEAQILPSo0OAABpUQAAFAAAAHhsL2NoYXJ0cy9jaGFydDMueG1s7Fzfb9w2En4/4P6HvUUL&#10;3D1EFqnfRuzCceD2cOk1iNMWuDd5V7Z11kpbSZvY/evvIyWSo41nq157AXpYPSRriUOR882Qw4/U&#10;vPzqcVMtPhRtVzb12VJ4/nJR1KtmXdZ3Z8vv31+9SJeLrs/rdV41dXG2fCq65Vfnf/7Ty9Xp6j5v&#10;++ttvioWqKTuTldny/u+356enHSr+2KTd16zLWo8u23aTd7jz/buZN3mH1H5pjqRvh+f6EqWYwX5&#10;f1HBJi9rI9/OkW9ub8tV8bpZ7TZF3Q+taIsq76GB7r7cdstzdG6d94XI/HDxIa/Olv7yRN2s8vpu&#10;uFHUL76/Hm62za5eF+vLpq2hRlJ+szq9qPqirVHVZVP3eNvYz80sTW3y9mG3fbFqNls07qasyv5J&#10;NxcNRN2X9w36sXhX/LQr26I7W65EaBSBn5+oYlOu2qZrbnsPNZ4MWjBoqGqTk/REjnigsyI87fqn&#10;qhg6JHypenti36ubcJVX1U2+elC6IYVtUfdcCe4rQ0lp+NWPfNc378u+Kl4XVdEXa6LH1em2avqL&#10;tshVwSp/ana9+rXJ611evbF/D0/e5+1d0Q/iZQ1IBpQev23WY1+K9V0x3Hx67ubj+GpPpEmShkEY&#10;xVEQJ4kIRiH7PIbSUCSQceSHiS+G5x/N8ygJkxD/pGmYBakMo+H5vXkeB1kowjCWIoyTIMgGte33&#10;64R2uVvlPSzqUnmeUsH497UDqts0TX//LUzH9PxD3j5dNlUzsU2IFq2qoVyb/g6ta9p10Y4tHO70&#10;j6rch3Nlwm1TvUSDPsASVqfDg277FhXlp1Wt/u2aqlxflVWl/1CjQHFZjfX1j1pDJ5NS+EtJorqh&#10;ItV91Xbdu6fNTYPRSXlgjdFHtQcFXYHHH3K8aHVa7zbvilv16/b8aldVRVvUxV++uPhCiFP8Gwkl&#10;pp+j5GWOZumyelS6hF2cf43yba77NoxV+i7q2/aXcO/RnMIR4W2/gNrUqKCq+XCuqx90stWwmALC&#10;FPCElL5UrXiumLTFZJRmgW8vtuLASoRCRkHmLu4doZWIUlikE8g4ichKwMZlahvls62KrUSWRTLm&#10;Kk7GYtKTQZoI15SUk0itRCREmrmmsCrNrEQq0iBx72C7KwyagSdiKdm2CANq4EVhKgKuzcKgGnhZ&#10;Kvx4ThMMrKEXxnEaun6G7FsMrpHnQzUJW86gGXmxDELftYbvqIEz9gI/i2Z1wECbeH6ShRgfzcXa&#10;jDDYJl4WBpIgxffFgJt6Gayf9IUFQxpwhc9pSBpchfAOOqvBVUhPeStbnwFThPD+iIDJ6kIaMEXk&#10;wUlZU5UGTJF4U9dk/UEaMEXmHfJNaRCU0oNz8vUZ2GTkKZdktWCwkinm04CMImzVgcEqELBVOvDw&#10;Iga7IPLgk9JZN2tEgYExyLype/IiBtEw9OCeZNRlfSgwiEa+UhPxIf4tBtwoxvg4y1MDA24cePDU&#10;xDidzw/VgcE58b2pp7IGHRjIk8yDp/J9NpCnmTJ84VrDVh0ayFF4akmYMd2UPfyhZ3r8NJP/0+Eg&#10;4LUOAl7/z4MABXASysBdrLkaa1UiMayCXNPeq/hjCDWMtWoR9wr1ixMx1qpEIkSp7mJnE2Ot+i1+&#10;6CT4txhr1SJwJHexw5yxViWSzOu+sVYtkgmiMNaPjLUqkTRDfO0uTmPGcAcRigv7Fhs1QAZrKNoy&#10;Nv6xEYSWoQ7C+6uNJrQM1iLuYtHEgmWIT5WMDMnUmrHjNZaQTiYI0SV78eZMbACrnGQOOoIYwWQK&#10;x9DNwSOIFcg4oTEsL0PMQCaxP6ttxA5kmpGZ22edzQYYStdZEjt4AhYfG3FAJvCp2mLW3iQZCALp&#10;I0y0Fy9D7CBAKGcRPTA/2FBEtS0UrH5tKKLKId5zMy+Po41FlEwipO1BHEcc9jYuUTIpkHQX3zaC&#10;fZBNfIbHkWAf+hEdzlkZG7CgbVDVrP4EZA4IA0FtjPUzG7Ko94A7mGNjAcE+jHzWRmygouoGMeHU&#10;y2MSEL8PFUfiLj44IH4PdmSWn9hYRbUtCcn6mB8vbbCiZDLhz9IVxR7xN2eLNloZ6t7T6YGIxUQq&#10;A0cz8BoDJWLpmH1WZmQcCCsz3jGsjPjSNXO45+iR7sifAI3nGBfjFcI78ifPKsi4gsTi6MifYGPE&#10;jHVH/oRxKRvNHPkTNeYc+RPYyZQNt7HIkT/5A/En15o/uf4c/EkcxCJyqxOWQCCxM+iTJCSLDhcM&#10;TW2PLJtiX9Blyl745igXEyMgyoNIxi5NyIo5ysKINIZdmZjJBFVH2O9hqybBcoQgllzsIoGskSMQ&#10;vWzVZG0UZTKdo3YTE2iFUCqX39mi9Ejsp9gntRePLoXXD7F56i4OXkqPxFgksOUoqCCfWPVQHiSW&#10;YcAXJFjGMo1Ja9kFBCU/sAJK+coJmjH2ip0i+NW13VBRMIUJYdz51ZKg0EYR2x7KcsQxaEWLJl+3&#10;jQtUe+KMkNMHZKi7Yuedg1NSONMwogpiZYi/xlis850lyCY+z+IQJ4VBSdIG1gAom5HIgBoNO2ZI&#10;4rFJEFFmjtcPwTXBop7TCWUwcGhhFlNIGYwkitkBibIWSTyPUbSRAmwmIZsmyv7ZPhBckyRi8aKs&#10;heqpM2HeHu0Gi2pPOpmk+H4T300yOctXKGuRZAFxrwNtoxhnEasfylqoHR9+LPl9GQx9qmV1ShiM&#10;8Y5hMIIvHaS/fKSkvbuxB0pw/Ma/1EezjmdK9oNtM4JiM/t4puQ5CsgMp9jFVxtEbhhgPdo42pET&#10;GfYkj5zIePxrb8/aLSFs7HPkRI6cyLM8q410jpzIH4gTufhmOFn6zWdgRdQZoIhEgmyw75bNUmJh&#10;Q9YhbExoggQfJ96wf0dE2KWLW3HhkFxAG8bOmy4wl6BRyHlPPph3Sy8pYpzAdrMz2323DMN5aqhs&#10;hoiL0CU2uUN2JWhCBajpYDkTIOhy/oFlvTnupApKPrQnB0VQjur6AONCMMXponmHJAio2CplVUxI&#10;EelnWG+7wH3KttnIAB30s4QnFAgTgoLZgUWJm1TJMRApfCy5ZyBNSBHIYLN6jgyF00eISC6u44Qg&#10;wXuCWWSgDRKUNfj8Qpoc/VDlZm2DE4IEMhOqlPVwcvRDCoFDJu5iLYMcA4GlzvM+cgwEMpIcp8z4&#10;tlGXlSA457SNuu9cGYo9RlPW0glzgrEB9C9nGYQuwfg0T6uEOoEMhmi2curAWM6w5ehQHM4bUAhf&#10;gkbMcwPCl0Am4dtN4cRXCQ5NfoAjHAnqPkBWBhTDgJwJPkAiEZIEcPo4mWavvent9yVJxk+LCEky&#10;3jEkSfSlw/R4zONIaTy7mDAD3ZHS2GfDbORy/EwGox97ktGGL8fPZI6fyehPHG0IcvxM5v/7M5mL&#10;HwdK48fPQWlgI5iGVmy8SigNP4rpAQhWhCx/cbydXUi4gBmUBOUX+NW4i51xxjtl91IddYH0Afgc&#10;wsVt0zWy4ytEmmKJbANNvgUuWkbVPl2Qsv00IQE2LlMYMGF42DMSLmxGw3wiwdM19JhHiu+LXV/4&#10;zhByA02Ts5az9JgHFrOUSmI1QL+CSXEGhcPDhghKVThWNKsPBOwUH+wSZfHvocDDD2a9hyAPXdEj&#10;Mfx7JtD71Mb3ljKEWqHYJ0hd8OsoD4Ujz/UQnkPZIj1kwHaCcB7KGOdxBMS300zyq09CdKDymLog&#10;qyFCdCj3nkUzEqJD4BTXPNKCIJ4JnGfgzJYeC0FBqiGe9iUw4/gZAZl3cUJ0iEyRpc5u2bGYcB5i&#10;8hnVgQ+PbMABN8xC0DXk4nRgN1G0zIQVYoGkH7wAEXosiZch7o5Zgz9iQlw8CyejLmvp9CMXdW6P&#10;dJvFkVAhmMUSsod9gD6h2GM4nIMjYUWASbrv4r+NClm/uak6tZHa3Tcf3xR3Rb3+R/E0yUCinuAj&#10;30/uXeb9P/PNmNVlTNGjyl4X7bP33xbtSiXh0QlFSPlXu5ubqrguf6ZVoVe2afnj38eENPg0SuKM&#10;VzqkRpnex9e/4ZiiZD9PC954odOoTCVcTRCokBVJ6aFq7l7lnc27M7ypaUu0XOcoGpq/Ketv80f3&#10;OiO91ulzJl3MH982Y16im6G2XiXaUe8aqKS2XN2rfC03zfrpbYskK8jJ0vU6qYz+Y6vujGle1sXt&#10;O10GR27GW6163L5tFyo90tnSpkbKT/vzi/rOW1y1xU/e4q9tvj7p/vYSgkiSgn8hpyrROV2GJkDn&#10;Q4saZKRCOh/SDfXItBpfhF9t+oXL1HK2HBO4IFdVswPIb8r6oVjjs42hv5v83037vlw9qLw4Q6XI&#10;ITQ+K+v9Z0gohX6rF64eYJ1We3Xx2L9vxmePQ9qbQWeLtulVPhiVSQs/7pv2Z1XsF/W46H5GIzGU&#10;Lhc3Wr7U/+7GfDeLrm/LB2Tdqptr/QvFYBrAGvfUJtIklQ7+mJ6OUkO0aga0PMnLo3Jd1Yv+aVvc&#10;InnX2fIStnfTlkOLi5x7suqef4LqB6sY8Bz0Ajd+m7c5bGXfLCzmvVYhckAhLVV3MaYhUg5mHGl8&#10;VIzGq1JE/atoRwC01Kui/1gUtXGJNUYE3WGcNjAeZ39MXc+9g7je7+RllWqDylMEq/u6LdcKr260&#10;qAOONxjRizFVyK+2pQHoGT75Pq8X6z+AG5qUT4cd8RPrcYOqfvRbrAeDziT1mJ6d9Bitf9mBoR0A&#10;51OTzc8+9vG5lGT3z900ebu8JMGR9xhZyjAvIWT39/OUIf0R0pTh9L3vB0hopueo1alNU5Yh9o0x&#10;qUMcSXsChNzaVF2aMhSI1IfmagdK4ND36GHT9GtQlev+s8N3ZbWndPpD2X1XV+MIPw7T67LbvsIk&#10;8tBdjC5/l2+H1qhp/bWKFL7DCIuJbzoz2Cxy27as++uix/h2p4OK+yJHPrMr5EQrWt2tbX5XYBa4&#10;K+tOD7leEi0XKsOflywXyB+o/1djuX4wiKu/giXmG1XL8IetCy/bbZXrwVSmL8cd3S6dIfH8PwAA&#10;AP//AwBQSwMEFAAGAAgAAAAhADD/hHZJAgAAtgoAABgAAAB4bC9kcmF3aW5ncy9kcmF3aW5nMS54&#10;bWzsVk1v2zAMvQ/YfxB0X20rH3WN2MXQoMOAoeth+wGCLMfGbCmQ1CT996NkyUlQZ8uCbeihl4Ci&#10;xEdKfM/M4nbXtWjDlW6kyHFyFWPEBZNlI1Y5/v7t/kOKkTZUlLSVguf4mWt8W7x/t9iVKtvqpUIA&#10;IHQGyxzXxqyzKNKs5h3VV3LNBexWUnXUwFKtolLRLUB3bUTieB7pteK01DXnZtnvYI9HL0DraCNw&#10;4SozW3nH2/ajYLVUvatSsustJttivojsDazpAsD4WlXFNI7jWTzsWZfbVnJbJJPeb+3gtAduZiSE&#10;wJYLcdj7hEYOSYqEDOiD08ZMyCQNML6YkKQg0/HMyc1Q7FHmkG+l6Lpu2L2iHUcdZUrm2D+Q2Hw6&#10;2Hz0b8QeNo8KNSUwISYzjAQE5viupsqgBEe+4IcXsTQ7TPVFsh8aDvcv/PK0848XsKsUNIlmsqrQ&#10;LsfAxmf7C2A04zuDWO9kweugQpCvwZ715pIaip5UcwGZmL00PBbLnOVpyS5G8gBnqQRu3zC+lOyp&#10;48L0UlG8pQZEqutmrTFSme2S+ly6tkRHN4aXH9a+C4ft8V1sG8C2DxQ6NaKZEdee1VY7p9g8naTJ&#10;KTaf0lE6uyazgei/1VE6riOQURJgztURgdRjmf+OjubHOiJvOtLZ69ORa8teN1YY/1NHJ9gMZIaJ&#10;NDDdicLOrV/No2RK0lE676UbiG0lHIaLtQ9HIYHpEmDOFdKpURjyHX6G/nwgXR8LafImpNcoJNeW&#10;fyEkN+vtX87iJwAAAP//AwBQSwMEFAAGAAgAAAAhAH30JClDAgAAsAoAABgAAAB4bC9kcmF3aW5n&#10;cy9kcmF3aW5nMi54bWzslt9u2yAUxu8n7R0Q96v/JHYcK3Y1Neo0aep60T0Awji2ZoMFNHHffoDB&#10;TlJHmqJ16kVvIjjAdw6c7ydnc9u3DdgTLmpGMxjc+BAQillR010Gfz3df0kgEBLRAjWMkgy+EAFv&#10;88+fNn3B04PYcqAEqEjVNIOVlF3qeQJXpEXihnWEqtWS8RZJNeU7r+DooKTbxgt9P/ZExwkqREWI&#10;3A4r0OqhK9RaVFOYm8rkgd2RpvlKccX4ECo5a4cRZk2+2nj6BnpoDqjBz7LMk2gVRuOSjphVzg55&#10;6A9xPXZBvWEVq6uMS+aIkZ7ySTbmyIPFqD4G9RmrYMtw+vliUj5JGizDZGULVQVNWV2uHUddVeN7&#10;jloCWoQ5y6B9G7r/drT4aJ8HP+wfOaiLDIb+cg0BVQczeFchLkEAPVvsw6uzKD1O9YPh30JtHh73&#10;9W4Tny+gL7nqD0pZWYI+g8qIL/pXiaGU9BLgIYhd1Ei5Q7YGvdcOt0gi8MzrK3yE9aXVY+HUjKwj&#10;8dVKVuCvAFG3rzHZMvzcEioHSjhpkFR8iqruBAQ81V3i3wvTFu/kxurlx7ntwnF7bBebWmnrB3Kd&#10;msFlJjQ5WmNzyclhtAqcNc/tfImhYO1Hk9MnN08Zna9N5mSeoUipOJnzzBdBCheJI/7fgxQpFx+D&#10;FH6AJNL3B5JpywSOJuN/gjTv5uDImeduvsRRHMcOvRMzz3MUzyeOluHaIXGe+CJGb/o9ioJTjBYf&#10;GL1HjExb3gIj86nXfzbzPwAAAP//AwBQSwMEFAAGAAgAAAAhANn/FoDvAQAAmAQAABQAAAB4bC9z&#10;aGFyZWRTdHJpbmdzLnhtbHyU0WrbMBSG7wd7h4MgzGXMip02y4rjkmbJXUogGbscqn1qi9qSqyNn&#10;y9v0QXbVB9gzTSYtDCnszv50zi/9v62T3fxqGzigIanVnCXxmAGqQpdSVXP2bb/+NGNAVqhSNFrh&#10;nB2R2E3+/l1GZMH1Kpqz2trumnMqamwFxbpD5VYetGmFda+m4tQZFCXViLZteDoeT3krpGJQ6F7Z&#10;OUtnUwa9kk89Lk9kMmV5RjLPbL7XTY8KM27zjA/ohJdaWaMbHy+cGVEh+Xz1ISDMJ87njxIbK/yF&#10;zdZHg/dr6kThMnHmCM0BWQ5+464z4ghLLSyWsBqCRPgpbQ3rvmnQOFv81R5oBV94+tmlkyS+TDKC&#10;KLnw6drgk8+MKHngPTh9PgimgaCji0PlS07Obj7QUMHRMwpXZxUGGio4ekZhi8plF37tyeiMxCn0&#10;Igz9Tnzkb0r/zXuDttbly7MfxU60XYPDAWOIyJYxlHgIYrwVJAm+o6xqC1FFbVCxlvdo4KsULVr3&#10;EP35HdZcxqn76PFl0LyvZfGokAiiNmxbSANbNC2Ke9lIe4SoeAirXp7T1De30WXf9E61I3kBG1HU&#10;cvg9jVA0DIjgAl7NeDKJA5lbd9UfYWfdpXjV8jc6VazcQKmEdXMHotE/JrmbLPlfAAAA//8DAFBL&#10;AwQUAAYACAAAACEAwl7bvoEDAABBDgAADQAAAHhsL3N0eWxlcy54bWzUV21v0zAQ/o7Ef4j8vUvb&#10;dWOtkiC6UWkSTEgrEl+dxEkt/BLZ7taC+O/cOS8t3RhhDCbyJX45P/fc+XxnR683UgQ3zFiuVUxG&#10;R0MSMJXpnKsyJh+Xi8EZCayjKqdCKxaTLbPkdfLyRWTdVrDrFWMuAAhlY7JyrpqFoc1WTFJ7pCum&#10;YKbQRlIHXVOGtjKM5hYXSRGOh8PTUFKuSI0wk1kfEEnN53U1yLSsqOMpF9xtPRYJZDa7LJU2NBVA&#10;dTOa0KzF9p078JJnRltduCOAC3VR8IzdZTkNpyEgJVGhlbNBptfKxWQM0Khh9lnpW7XAKXBgI5VE&#10;9ktwQwWMjEiYRJkW2gQOPAPE/IiiktUS51Tw1HAUK6jkYlsPj3HAO7ORkxxMw8EQedRskihFqb+u&#10;y6u0oJML0XngGI2FgSSCnXDMqAV0gqa93FZgqoKgqSl7uV9Il4ZuR+OT/gusFjxHFuW5d7Ap05gs&#10;/DccIkzaTHCVsw3LY3I68eh7hNGfnpz/gY2pNjkciHafJ4BfDyWRYIUDVMPLFf6drlCHdg6iJ4ly&#10;TkutqIBm2K5o/7gSDhKcmZi4FcR8GxOHzFCw0dBL3nPxVHqJA+WWcS/52rhnt61z8/9EuhfXezZE&#10;spyv5U8j5KEtaeIOojhjQlxjvH0qulDG7LQpArWWC+ku4TRAtsdc0jbhGDTNOmzrDobzPlqNvQ+L&#10;R+T3cYNN0Sl4wtWQcHsY1SkPaFWJ7dVapswsfK1qEnQPSlAC9h11gInZ8D4sWPVrpx9gPY4fbO+O&#10;H7ildXht89znufsY9giLB9Bq9DeCl0oyrJQYdlDj6m6w0oZ/gaDD4pjBPDMELyCOZ3sjGHOb4vej&#10;6vG0bg2tlmzj6T5WO14Jmph+Ahc/gPYvXIzH6L6EcMfFePXBTT40+TlJHh/uxHOSxOPUy5O7E/kU&#10;vgueIqTvOPIfcPTVBurLXhH7oYR1xSjAS3RMrjBti70dT9dcOK666rIrX4CZb3YF0d8RHT4XfKns&#10;tMCO5ayga+GW3WRMdu33vkLDAW2kPvAb7TxETHbtd3hNHJ3ihRMSyzsL9zr4B2vDY/L17fzV9OLt&#10;Yjw4G87PBpNjdjKYnswvBieT8/nFxWI6HA/Pv4FN+LaawUPjD94u/o0FuXQ0mVkBLxzTGNuQv96N&#10;xWSvU9P312WgDQm5NSK03dsv+Q4AAP//AwBQSwMEFAAGAAgAAAAhAPtipW2UBgAApxsAABMAAAB4&#10;bC90aGVtZS90aGVtZTEueG1s7FlPb9s2FL8P2HcgdG9tJ7YbB3WK2LGbrU0bxG6HHmmZllhTokDS&#10;SX0b2uOAAcO6YZcBu+0wbCvQArt0nyZbh60D+hX2SEqyGMtL0gYb1tWHRCJ/fP/f4yN19dqDiKFD&#10;IiTlcdurXa56iMQ+H9M4aHt3hv1LGx6SCsdjzHhM2t6cSO/a1vvvXcWbKiQRQbA+lpu47YVKJZuV&#10;ivRhGMvLPCExzE24iLCCVxFUxgIfAd2IVdaq1WYlwjT2UIwjIHt7MqE+QUNN0tvKiPcYvMZK6gGf&#10;iYEmTZwVBjue1jRCzmWXCXSIWdsDPmN+NCQPlIcYlgom2l7V/LzK1tUK3kwXMbVibWFd3/zSdemC&#10;8XTN8BTBKGda69dbV3Zy+gbA1DKu1+t1e7WcngFg3wdNrSxFmvX+Rq2T0SyA7OMy7W61Ua27+AL9&#10;9SWZW51Op9FKZbFEDcg+1pfwG9VmfXvNwRuQxTeW8PXOdrfbdPAGZPHNJXz/SqtZd/EGFDIaT5fQ&#10;2qH9fko9h0w42y2FbwB8o5rCFyiIhjy6NIsJj9WqWIvwfS76ANBAhhWNkZonZIJ9iOIujkaCYs0A&#10;bxJcmLFDvlwa0ryQ9AVNVNv7MMGQEQt6r55//+r5U/Tq+ZPjh8+OH/50/OjR8cMfLS1n4S6Og+LC&#10;l99+9ufXH6M/nn7z8vEX5XhZxP/6wye//Px5ORAyaCHRiy+f/PbsyYuvPv39u8cl8G2BR0X4kEZE&#10;olvkCB3wCHQzhnElJyNxvhXDEFNnBQ6Bdgnpngod4K05ZmW4DnGNd1dA8SgDXp/dd2QdhGKmaAnn&#10;G2HkAPc4Zx0uSg1wQ/MqWHg4i4Ny5mJWxB1gfFjGu4tjx7W9WQJVMwtKx/bdkDhi7jMcKxyQmCik&#10;5/iUkBLt7lHq2HWP+oJLPlHoHkUdTEtNMqQjJ5AWi3ZpBH6Zl+kMrnZss3cXdTgr03qHHLpISAjM&#10;SoQfEuaY8TqeKRyVkRziiBUNfhOrsEzIwVz4RVxPKvB0QBhHvTGRsmzNbQH6Fpx+A0O9KnX7HptH&#10;LlIoOi2jeRNzXkTu8Gk3xFFShh3QOCxiP5BTCFGM9rkqg+9xN0P0O/gBxyvdfZcSx92nF4I7NHBE&#10;WgSInpmJEl9eJ9yJ38GcTTAxVQZKulOpIxr/XdlmFOq25fCubLe9bdjEypJn90SxXoX7D5boHTyL&#10;9wlkxfIW9a5Cv6vQ3ltfoVfl8sXX5UUphiqtGxLba5vOO1rZeE8oYwM1Z+SmNL23hA1o3IdBvc4c&#10;Okl+EEtCeNSZDAwcXCCwWYMEVx9RFQ5CnEDfXvM0kUCmpAOJEi7hvGiGS2lrPPT+yp42G/ocYiuH&#10;xGqPj+3wuh7Ojhs5GSNVYM60GaN1TeCszNavpERBt9dhVtNCnZlbzYhmiqLDLVdZm9icy8HkuWow&#10;mFsTOhsE/RBYuQnHfs0azjuYkbG2u/VR5hbjhYt0kQzxmKQ+0nov+6hmnJTFypIiWg8bDPrseIrV&#10;CtxamuwbcDuLk4rs6ivYZd57Ey9lEbzwElA7mY4sLiYni9FR22s11hoe8nHS9iZwVIbHKAGvS91M&#10;YhbAfZOvhA37U5PZZPnCm61MMTcJanD7Ye2+pLBTBxIh1Q6WoQ0NM5WGAIs1Jyv/WgPMelEKlFSj&#10;s0mxvgHB8K9JAXZ0XUsmE+KrorMLI9p29jUtpXymiBiE4yM0YjNxgMH9OlRBnzGVcONhKoJ+ges5&#10;bW0z5RbnNOmKl2IGZ8cxS0KclludolkmW7gpSLkM5q0gHuhWKrtR7vyqmJS/IFWKYfw/U0XvJ3AF&#10;sT7WHvDhdlhgpDOl7XGhQg5VKAmp3xfQOJjaAdECV7wwDUEFd9TmvyCH+r/NOUvDpDWcJNUBDZCg&#10;sB+pUBCyD2XJRN8pxGrp3mVJspSQiaiCuDKxYo/IIWFDXQObem/3UAihbqpJWgYM7mT8ue9pBo0C&#10;3eQU882pZPnea3Pgn+58bDKDUm4dNg1NZv9cxLw9WOyqdr1Znu29RUX0xKLNqmdZAcwKW0ErTfvX&#10;FOGcW62tWEsarzUy4cCLyxrDYN4QJXCRhPQf2P+o8Jn94KE31CE/gNqK4PuFJgZhA1F9yTYeSBdI&#10;OziCxskO2mDSpKxp09ZJWy3brC+40835njC2luws/j6nsfPmzGXn5OJFGju1sGNrO7bS1ODZkykK&#10;Q5PsIGMcY76UFT9m8dF9cPQOfDaYMSVNMMGnKoGhhx6YPIDktxzN0q2/AAAA//8DAFBLAwQUAAYA&#10;CAAAACEA7nF+vCYPAABcUQAAFAAAAHhsL2NoYXJ0cy9jaGFydDEueG1s7Fxtb9zGEf5eoP/hekjQ&#10;FIUp7i5fhUiBLEdBUbtRIjsf+o26o6SreeSFpGwpv77Pkpzh8qJR2LwUSHBnQL4jd/ZtXnb22dn5&#10;/IuHbbH4kNfNpipPlsrzl4u8XFXrTXl7snz39uJFslw0bVaus6Iq85PlY94svzj9858+Xx2v7rK6&#10;vdplq3yBSsrmeHWyvGvb3fHRUbO6y7dZ41W7vMS7m6reZi1+1rdH6zr7iMq3xZH2/eioq2Q5VJD9&#10;jAq22aYk+noOfXVzs1nlr6rV/TYv274XdV5kLWagudvsmuUpBrfO2lylfrD4kBUnS395ZB8WWXnb&#10;P8jLF++u+od1dV+u8/V5VZeYRqf8dnV8VrR5XaKq86ps0dowzu2smdpm9fv73YtVtd2hc9ebYtM+&#10;dt1FB1H3+V2FcSy+zb+/39R5c7JcqYAmAl9/NBXbzaqumuqm9VDjUT8LxA1bbXyUHOmBHxisCo6b&#10;9rHI+wEpX9vRHnG7XRcusqK4zlbv7dw4hbno+N4S7k+GperYb79k9231dtMW+au8yNt87czj6nhX&#10;VO1ZnWe2YJE9Vvet/bbNyvuseM2/+zdvs/o2b3vyTQmW9Fx6eFOth7Hk69u8f/j41MOHoWlPhSZQ&#10;yg9iP9GJr5JuWKvjR34fxUmYpEkS+qkOQh33lX6k95HCP8i4n6ZxGqnE9O/vxvexSmPf16gl8hPV&#10;T9v+uI7cITerrIVEnVvNs1Mw/L4aGdVsq6q9ewPRoZF/yOrH86qoJrIJ0ry2NWzWNN6+d1W9zuuh&#10;h/2T9sGW+3BqRbiuis/RoQ+QhNVx/6LZXaKi7Lgo7d+mKjbri01RdD+sFcjPi6G+9kHZGo8mpfDL&#10;UqK6viI7fNv3bnSP2+sK1slqYAnr01G7BR6+y9DQ6ri8336b39hvN6cX90WR13mZ/+WTs0+UOsbf&#10;UNn6u/coeZ6hW13ZziqdQy5Ov0L5OuvG1tuq7inq27XnUO9BnIKu//bhAtNmrYKt5sNpV30/J7uO&#10;LVRAUQFPae3rceqmxTQX05An4/NHrNgwRaB0aNLxI7URMEWYBEkyEqQSRcgUcWwVgD9iryKmSNNQ&#10;R1LF8VBMe9okUAH+JBJFwhShUknKPZGnNGWKBIoXcxOpOFxF3DSeirQW+6KIqcYLg0QZqc9Q5146&#10;jJcmyo/mdIHYGnhBFCXBOM5AbIX4Gno+piYWyxE3Qy/SJoBJoo88UGJn5Bk/DWcNgFgbe36cBjB+&#10;9BFlRhFvYy8NjHY4JY+FmJt4KaTfGYvIDE3MVb40Q5r4qpT3rLISX5X2rLaK9REzVQDtDx1minOh&#10;iZkq9KCkoqhqYqaKvalqyiaGmKlS7zndxCLWS63WHpRTro/YpkPPqqQ4C8QrnXhQRMeKiFUb4pVR&#10;kFXX8MgkxDsTetBJTbKNhVfqmCE2mtSbqqdMQhwNAg/q6VhdUYcMcTT07TQ5OiS3QswNI9jHWZpq&#10;iLmR8aCpcCnoI4qaIT7HvjfVVFGgDbE8Tj1oqjxmYnmSWsFX1BffF6sOiOUoPGUY1u1xye5/dCs9&#10;vtLi//i8E/CycwJe/uZOgPa9SIWR85mOZHQbSFhBkRjlEIgyQbKqsT8zDkEUSm2QqIJCw5I4H4mC&#10;JBUUgVFm/IgyRIIKikg5hlteY0lOQZH4sTsQqVckpjBHvh+OnTKiLJGUgkL7iUMhWg+SV1AEWE7G&#10;jzhy9hVAEmms1eNHGgi7DSCJ41nzyx6Ehlr76dhGJOqeYr4bT6tZM4xN42DxjWfS0JEUURwVc96A&#10;874zx+LomfPGS8J4DgVzPvD8yNUrUebZldCBp1PZZWJ+w81K5/SFvQdUHOvAmSKREexNgAQ7RGle&#10;NGs2ltE0deZFlFbNLMZaF7jmQ3S42a/AYh2lLr9ECWcXAyRp4k6/KBWaeYyFK5wl4aO3EWHddhbU&#10;VJ4x1u/Ii0PfUQq5Y8xwuKXytoT9Dh3D4XVtplizYVMee2E6q//sd6CVRPbXDXPZ+k2uIoviz74G&#10;XK3QtXxa9M4MK3LiJa7vLZtw9jU0VvdIFDn2L1AsSII5gs3+BUiS2F3m5CETZ40PkROHye4FikXG&#10;ncw9MXvG2yAvo8dXekyihzMYStlHVAa0wEFUhieEqKhPR7vQPztgH7z6iqaJNAN+ygH7eAp1IqXQ&#10;2NgcsA8capCVO2AfMHBPSQx7Kwfsw04QXPQD9jGFqNkfOWAfvyPs45sO+/hmBvbhY4dpnZGfcfoR&#10;AZTwZ/m+5C2DQvsOIOqLaz1tj0ARaNcll13CYTcLitiPnb2a6KrS/jcCxJCmDoXoT9J6AorQBRvl&#10;XQttjUCRxm6vxDZo+wtILwjEzSBthlAqNbE4KeQRRNjxJpEzRLFiRjgiHCwEgUMi9pgRDpBEyiWR&#10;W2H+WqzTOfjy5d07uX9RBIzcOTyStyyMcEQxXMbQGYvcCrM4wZbRFTxRjBTzOPGiCRomQlWKmZx6&#10;Buc9I7Ag7jgZ4wBu64duM3IrxH0L9drDaP6IY2HAI7ZgoCxX7DfEGqfls6AzRjxAkqSulIjMYMQj&#10;BtwUzUKoGPGIIfGxA0HLgsWIRxx6Op4lJYx4gCTVyuGfqImMeMSAL5SrijIzSMljgAzGOfx8xmwy&#10;yxPwz2W5KFiMfgDdNxPDOe5R91wCMucJNt/OkYusiIx9JMqbAsai8LLfkUDCtGhIGPtIcHo74YQ8&#10;YFJxkKQivxjuSCyO5zsslvtCWp1EOJN1AWV5lMTiBAhVOsuoGWJxkgDpdfoln8UxDIKDGT1BevfG&#10;8uvCIEPYjAODDE8IBjGfjiL20zEl9e01R5QgaMk/72KzDkEl9nzJAvkUe0JLK3ytQ1DJU5te0jnr&#10;xB2CSlzRYYfpEFQCX0m02uwlHYJKDkElXUAgOziHoJI/dlDJ2UUfWnoxE1r58u8/G17RCL+bBDCK&#10;Hi3545YidrdJe6dcP/YRQBHE4v6LdtwohdNj3j3iy+i3TX0PglRAkWoX7hB7Qs44TkXhMTvurNgG&#10;bbdBEWp37yy2QX65PXkNJy6zNA52EXAIO4FtxDbIK+/OYGeNg5EWkOBAeM7QGWnBSanWsjyQC4hi&#10;iER3GCeTEK9xUoqQk1mdIWaDJABU5DQjTSsfyIAkjl0QQ+Q2oysICtQTtFEeC/G7iyP0xS0eQyoG&#10;AKBxYlbl/bUiNoMkiGfNLDsLIEmnm19pmhhdMYjMeQaEITajWKJnAbGMqBhEykwAQXE2GVEBSewG&#10;MspWgBEVRGUijNMRDJHNjKiAJI72tqWO3WLWAjeM3S22jCSTLhvghpNobFEwNHMZASETFEXEahhF&#10;MYjMlfvPcSMGm/fICYqVRW50LWyohnHUTO4MKzNiMPx5rbAyw6NLxcnkuJEAARUTbRQ5y0BKYLEf&#10;10yI888xJCCZRqfIQyYuB1BMN/T0mYklLgeIsotnLSQMpADpDieI6t5e4dcFUob7Qw6QMjwhICX8&#10;EZByiCc5xJPs4UKkIQfYYx8xO8Aeh7s0ziopex+09TjcpenvQY6+yeEuzeTW2547MDqwHOv6+7pL&#10;c/auhz3e/fawh8LhmYndTYO0TSLYAxQmjRzPUtyk04YJFBHuXksVk/uMYgiucF1uiYK8Z9zLw5mc&#10;Fj1bQjtQLkA8vuPMSzWzycG+whgHvBB7T1sktJHimtHYhkhBnoGyJ4o4Apf6Qg4zygXozLivE2tm&#10;jAMksVLiJpOBDZSbnraK+wq+JANjrCeIhdwbZqyNTXejTsQND7sGaAXpAJxIB5mEmYytFNDQOdNE&#10;XMbNMBzazSIhNoMEx1izSIjPIJn0Sw5fYrwDF7f8yD2fFieZ8Q6QAL+UZIkxDnuJzMxCvziCBCSp&#10;H4piyiAHwjk1yvFOQN4LMsgBkiCdNZsMcth7XTA/M9jMIIe915W62i9KOYeNgCTw5dlk1iJSZhId&#10;JPOJtBk1p0hDMX5EyWaQA3ebjJbXODLMKBYZFwsVO8OOhL01hYt142SKM8MBIrioZJCsYySRWyEz&#10;ba9DyVAC6S9AbEzKWK+sJoxxgMS46vsMCesv4oGQCETSE3YYAF7jKqBYjLmJlSUwYnWMYFgsPHKN&#10;095E/zIEY/36umjsyXJzV318nd/m5fqfOeVP6bOL2De4wDvJOGKfnWftv7LtkLFlSL9jn1/l9ZPP&#10;L/N6ZRPsdMlCnPIv76+vi/xq84NbFUbFXcse/jEkm4mMjlIcPvQdmzzH3bQoGdKP7OdgQYtnXYqU&#10;CYVTEwgKZDyy81BUty+zhnPq9C1V9QY97/IP9d3fbso32cPYHFGvu9Q4kyFmD5fVkHPouq+ttUl0&#10;bFs9KlRvVnc2F8t1tX68rJF+BflWmrZLGNP92NknQwqXdX7zbVcG0TTDo9q+ri/rhU19dLLktEfZ&#10;cXt6Vt56i4s6/95bfFZn66Pmbza3C4JQ8Bd0tpIusUvfBcx536MK2aaQqscZhn1FvcZt74ttuxjj&#10;kE+WQ3IW5KGq7sHk15vyfb7GtY5+vNvsP1X9drN6b3Pe9JUiP9DwblPuv0OyKIzbNrh6D+nk2Svz&#10;h/ZtNbx76FPa9HO2qKvW5nqxWbLw5a6qf7DFfnIeF80P6CRMx3Jx3dFvur/3Qy6bRdPWm/fIqFVW&#10;V903FINogNd4Zu/DT9Lk4Mc08MnaadsNzPIk547NY1Uu2sddfoPEXCfLc8jedb3pe5xn0ptV8/Qb&#10;VN9LRc/Pfl6gxpdZnUFW9sWCed52U4j8Tkg51ZwNKYagYKxIw6t8EF6b/unfeT0woKN6mbcf87wk&#10;lVjDInQDxg0N0jj+MlE9p43/k+oVtmM2MRFE8at6s7ZMbAYxe0Ybe8l6MeQG+Z8FrOf+DEX98q+L&#10;z95cZn8U9dyXKcfUdq9+iUzBFE2SjXVrVme5u29sLuqe43Iysvn5xj4+lYTs7qmHlKkLh6Yhcg8h&#10;3QQykxmsWsOSRTYVp4U41AuRCEQj+BlpzIaAS85MhhvdSOgWID8CbnYrVNKPhjOTIT8B9n8GWc0i&#10;jY1v2J0zYGqmGdfwYBz/k1a94Omzk/rdpvm6LIZODtZ7vWl2L7G2vG/OBktwm+363tjV/pV1IL6G&#10;4cV6OF0wOHHcrt6U7VXewuzddr7GXZ4hhdkF0qDldaeDu+w2x+JwuymbzhLj3vhyYZP6efFygZSB&#10;3f/WxHcvenL7yyyxDNla+h9cFxq731nlg6xMG8eTrl9dUsTT/wIAAP//AwBQSwMEFAAGAAgAAAAh&#10;ADyOta5HAQAAVwIAABEACAFkb2NQcm9wcy9jb3JlLnhtbCCiBAEoo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HySXUvDMBSG7wX/Q8l9m6RlfpS2A5VdiAPBieJdSM62avNBEu32703brXYo&#10;Xp7zvnnOew4p5jvZRF9gXa1ViWhCUASKa1GrTYmeV4v4CkXOMyVYoxWUaA8Ozavzs4KbnGsLj1Yb&#10;sL4GFwWScjk3Jdp6b3KMHd+CZC4JDhXEtbaS+VDaDTaMf7AN4JSQCyzBM8E8wx0wNiMRHZCCj0jz&#10;aZseIDiGBiQo7zBNKP7xerDS/fmgVyZOWfu9CTsd4k7Zgg/i6N65ejS2bZu0WR8j5Kf4dfnw1K8a&#10;16q7FQdUFYLn3ALz2lbva13gSd3drmHOL8OZ1zWIm311vwiW3+1A6UMPKBBRiJEPoY/KS3Z7t1qg&#10;KiWUxpTEZLYiJE/TPLt+66aevO9iDQ15mP0/MYsDlKQretkRZ5cT4hFQ9blPv0L1DQAA//8DAFBL&#10;AwQUAAYACAAAACEAB1c/b+cAAABRAQAAHgAAAHhsL3F1ZXJ5VGFibGVzL3F1ZXJ5VGFibGU3Lnht&#10;bGyPTUvDQBCG74L/YRkQ9GA2rVBEmpZ6CHrRQls8T7PTZGF3Nu5OxPx7168q6HGeeefhnfny1Tv1&#10;QjHZwBVMihIUcROM5baC3ba+vAaVBNmgC0wVjJRguTg9mT8PFMct7h2prOBUQSfS32idmo48piL0&#10;xHlzCNGj5DG2OvWR0KSOSLzT07KcaY+WQTH67F4/bjbq6kydTy8KUE1gpkZyr3uTm81A4SCh/tAd&#10;Sd+78WHwe4qfi1wjf4Dv+DZE8w+uA8sxO/nKrlGEIv/hK2db9vTr4tv+ZI10d2Tb7sdWgl68AQAA&#10;//8DAFBLAwQUAAYACAAAACEA2YH0lSUCAADKBgAAEAAIAWRvY1Byb3BzL2FwcC54bWwgogQBKK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cVcGO2jAQvVfqP4Rc9lAtCSytVshkVbFd7aFl&#10;UQPbI3KdCVjr2JFtEPTrOyYKCTRkoZdkPPPy/OYpHpOHbSa8DWjDlRz5vW7oeyCZSrhcjvz57On2&#10;3veMpTKhQkkY+Tsw/kP08QOZapWDthyMhxTSjPyVtfkwCAxbQUZNF8sSK6nSGbW41MtApSln8KjY&#10;OgNpg34Yfglga0EmkNzmB0K/YBxu7P+SJoo5feZ1tstRcES+5rngjFrsMvrBmVZGpdb7tmUgSFAv&#10;ElQXA1trbndRSIL6ksSMChgjcZRSYYAEVYI8A3WmTSnXJiIbO9wAs0p7hv9B2wa+95sacHJG/oZq&#10;TqVFWQ5WLPaxyI3V0S+l38wKwBoSIKBI7sM6th7zQTTYAzBoBRZcE5pB4v2kcgnXbNG7b97DiSya&#10;xc2PbZhxK8C8pFOqbYMr/X7dlr24wpRC59NaCNAg0ejKh0M0fYnjxsKEfmrMx87TXmPpBr+56Sx6&#10;i8WELhb47l4C67fD7i5jK2HvsH2+jK2EnWM7eNo5RK7tsy0fUCf4a/ixw6v4Hf4afuz5Kn6HP8fv&#10;/qqOe7S6cox6n6vNgYqrre8K1dbtMepE19E5PTmZY5XlVO6iueT7y8DuPJV6M5ASjAE8gCWAfOfy&#10;zczzmXqkFso5eJwk8YpqSHB0lvUqQZ5xBGrhSMYrN4GSEvNvwU3t1+JqinqDbngX4kCu5UhQXULR&#10;XwAAAP//AwBQSwMEFAAGAAgAAAAhAIPNMWHFAQAAyAUAACcAAAB4bC9wcmludGVyU2V0dGluZ3Mv&#10;cHJpbnRlclNldHRpbmdzMy5iaW7sVMGO0zAQfSkrWHEB8QWIO1LaBXFOm1RJ5SYhccSKSxRUV2sp&#10;2JHjIronPoUrF7QftF+A9sQPLONuu1QLElotJ8RE8cw8zzzP2InHMNCwOIEg6yliMDzHSxzhFXyE&#10;eENYv5mTNPbk5RQnoSjHiXeA++e4OJhcfnrgwcO3h/pwQfoRjgfOPx4MaGSUa+lxa9xdvC3FgLR7&#10;nX9JsoWvVZik1TOceRf34H3/kny9nviN8YSwHe9u+qa/w//rf3MH9s/7jJxyzmeu08f47P35PwES&#10;1a3sWCoEFc9QRGXIGColjeidNTZ1bnTXnwhhEcq+a5s15mIhG77uBEoepGFQhC6OayVM33wQyKZT&#10;B4RC9dKukXVWajV0UGSMNrmRyiIvkpRHRR1G06BiHMOR78/1QiB+7UwUotftymVuCUbIjBTKNhss&#10;zwpeBAlHuOpa8RFplkbIm06YUp4KsIgTOS2ZT9jPcoeIm3ZpqVDEvM4DXiZvo3rTORVXiKvKWNPb&#10;mX7n6iWVNu+po+VyU75a3EDKVogOw3r0wq+P/Nt+YnReLK7GlLZ/jLdl+Wvxs6m+E9eERfMyS/c4&#10;PLrj4P16y12F/AAAAP//AwBQSwMEFAAGAAgAAAAhAJ9/9HjpAAAAVQEAAB4AAAB4bC9xdWVyeVRh&#10;Ymxlcy9xdWVyeVRhYmxlNC54bWxsj01LBDEMhu+C/6EEBD04nVFYVLa76GHQi3hY2XN3GqeFNq1t&#10;Rpx/b10/QY953jcPyXL9Grx4wVxcJAVd04JAGqJxNCp43PSnFyAKazLaR0IFMxZYrw4Pls8T5nmj&#10;dx5FVVBRYJnTlZRlsBh0aWJCqslTzEFzHfMoS8qoTbGIHLw8a9uFDNoRCNKhuvvJe8xIKM6PxHF3&#10;0oAYIhEOXI+7MwouQeiJY79XvoNuUUlKfr6fwg7zR1BPqV/s8U3M5h/cR+LvbvfZfdDMmOkPv/Zu&#10;pIC/Nr7sW2fY3qIb7Y+tBbl6AwAA//8DAFBLAwQUAAYACAAAACEA4ps/RugAAABWAQAAHgAAAHhs&#10;L3F1ZXJ5VGFibGVzL3F1ZXJ5VGFibGUyLnhtbGyPTUvEMBCG74L/IQwIerDpFlxEtrvooehFPKx4&#10;nm3GNpBMYjIV++8N9RP0OM+88/DOZvfmnXqllG3gFlZVDYq4D8by0MLjvju/BJUF2aALTC3MlGG3&#10;PT7avEyU5j0eHKmi4NzCKBKvtM79SB5zFSJx2TyH5FHKmAadYyI0eSQS73RT12vt0TIoRl/c3eQc&#10;JWJSFyfqtDmrQPWBmXop5e5MqdeAwklCtzgXsi4kRjffT/5A6WNRupQ3FnwTkvkHd4HlO7v6zD6g&#10;CCX+w6+dHdjTr4sv+5M1Mt6SHcYfWw16+w4AAP//AwBQSwMEFAAGAAgAAAAhAEAtTVvpAAAAVQEA&#10;AB4AAAB4bC9xdWVyeVRhYmxlcy9xdWVyeVRhYmxlMS54bWxsj01LAzEQhu+C/yEMCHpws9tDEWla&#10;6mHRi3ioeE434yaQTNJkVtx/b6yfoMd55p2Hd1ab1+DFC+biIinomhYE0hCNo1HB466/vAJRWJPR&#10;PhIqmLHAZn16sjpMmOed3nsUVUFFgWVO11KWwWLQpYkJqW6eYw6a65hHWVJGbYpF5ODlom2XMmhH&#10;IEiH6u4n7zEjoejOxPniogExRCIcuJa7MwpqFz1x7I/Kd9AtK0nJz/dT2GP+WNQq9YsjvonZ/IP7&#10;SPyd7T6zD5oZM/3hW+9GCvjr4sv+5AzbW3Sj/bG1INdvAAAA//8DAFBLAwQUAAYACAAAACEAg80x&#10;YcUBAADIBQAAJwAAAHhsL3ByaW50ZXJTZXR0aW5ncy9wcmludGVyU2V0dGluZ3MxLmJpbuxUwY7T&#10;MBB9KStYcQHxBYg7UtoFcU6bVEnlJiFxxIpLFFRXaynYkeMiuic+hSsXtB+0X4D2xA8s4267VAsS&#10;Wi0nxETxzDzPPM/Yiccw0LA4gSDrKWIwPMdLHOEVfIR4Q1i/mZM09uTlFCehKMeJd4D757g4mFx+&#10;euDBw7eH+nBB+hGOB84/HgxoZJRr6XFr3F28LcWAtHudf0myha9VmKTVM5x5F/fgff+SfL2e+I3x&#10;hLAd7276pr/D/+t/cwf2z/uMnHLOZ67Tx/js/fk/ARLVrexYKgQVz1BEZcgYKiWN6J01NnVudNef&#10;CGERyr5rmzXmYiEbvu4ESh6kYVCELo5rJUzffBDIplMHhEL10q6RdVZqNXRQZIw2uZHKIi+SlEdF&#10;HUbToGIcw5Hvz/VCIH7tTBSi1+3KZW4JRsiMFMo2GyzPCl4ECUe46lrxEWmWRsibTphSngqwiBM5&#10;LZlP2M9yh4ibdmmpUMS8zgNeJm+jetM5FVeIq8pY09uZfufqJZU276mj5XJTvlrcQMpWiA7DevTC&#10;r4/8235idF4srsaUtn+Mt2X5a/Gzqb4T14RF8zJL9zg8uuPg/XrLXYX8AAAA//8DAFBLAwQUAAYA&#10;CAAAACEAJKaGaDYCAAB1GAAAEgAAAHhsL2Nvbm5lY3Rpb25zLnhtbNyYQY/TMBCF70j8B8sSEitE&#10;07TdBVZtVmhLbwsRZTlFQiaZNoHEjmxn1f57JvXGCS3i6rq3OGmmb76+5Hk6v9tVJXkCqQrBFzQc&#10;jSkBnoqs4NsFffy2evueEqUZz1gpOCzoHhS9i16+mKeCc0g13qYI1uBqQXOt69sgUGkOFVMjUQPH&#10;KxshK6ZxKbeBqiWwTOUAuiqDyXh8E1Ss4DQalCNFhkIo4azC7wtfkc/sDXkdXlGi9zWeuaFEwkYC&#10;Vsm+d8JnlPxk6e+tFA03tyv2BEumWVsrmmvY6VgSbAxitsUqs+k7bEw0MoVVUeKJ+9vkUWG55NdG&#10;JEuRNhVwrZI4XyZtmWT58DH5moMg67Qg7eJTiwWSdS3ZntwLphFZd+EHat7Nkl786FnDqoAyU6ij&#10;4RpFDM8GRuXhE/85DtpWTJlofljEEg/6n+OE5eSY5cRnlpMrlyynHcupz77sxbtkic+secY7OV76&#10;shfvkuV1x/LaZ1/24l2yxIAxvuzkeOnLXrxLlhiyhuWqKUuQwIFgKPqW5lY8Zro9fm7EJV3cm/2L&#10;rmd+tURP6LrN+g+ndPFlfxneNY249G6Ik8axeVtVF2Fe04hTvHaCso8XwUi4DPeaRpzitUPV33gv&#10;wr0tXrev3tDOWfGX9drHLUOrG/NsIN+pXe2sZQV55tRjno79aeetA08PtwVDnmewGbAzl+XpsT/P&#10;IP3t3HXg6WHwD/15BnFvJy3L02N/Osj3wf/TKvoDAAD//wMAUEsDBBQABgAIAAAAIQC9TlkV6QAA&#10;AFUBAAAeAAAAeGwvcXVlcnlUYWJsZXMvcXVlcnlUYWJsZTMueG1sbI9NSwMxEIbvgv8hDAh6cLPx&#10;UEWalnpY9CIeKp7TzXQTSCZrMivuvzfWT9DjPO87DzPL9WsM4gVz8Yk0qKYFgdQn62nQ8Ljtzq9A&#10;FDZkTUiEGmYssF4dHy2fJ8zz1uwCiqqgosExj9dSlt5hNKVJI1JN9ilHw3XMgyxjRmOLQ+QY5EXb&#10;LmQ0nkCQidXdTSFgRkKhTsSpOmtA9IkIe67H3VkNlyDMxKk7KN+BWlQyjmG+n+IO80dQT6lfHPBN&#10;yvYf3CXi76767D4YZsz0h2+CHyjir40v+5O37G7RD+7H1oJcvQEAAP//AwBQSwMEFAAGAAgAAAAh&#10;AFfPyX/mAAAATwEAAB8AAAB4bC9xdWVyeVRhYmxlcy9xdWVyeVRhYmxlMTgueG1sbI5NS8QwEIbv&#10;gv8hDAiKbNP2sIhsd9FD0cviYcXzbDPbBpJJTaZi/71x/QQ9zvO+8/CuNq/eqReKyQZuoCpKUMRd&#10;MJb7Bh537eIKVBJkgy4wNTBTgs369GT1PFGcd7h3pLKCUwODyHitdeoG8piKMBLn5BCiR8ln7HUa&#10;I6FJA5F4p+uyXGqPlkEx+uyuztQWL9V5fVGA6gIzdZJn3ZsGalA4SWiPsndQLTMZRzdvJ7+n+BHk&#10;EXn/Ed+GaP7BbWD57laf3QcUoch/+I2zPXv69fFlf7JGhjuy/fBjK0Gv3wAAAP//AwBQSwMEFAAG&#10;AAgAAAAhAIefcknqAAAAVgEAAB4AAAB4bC9xdWVyeVRhYmxlcy9xdWVyeVRhYmxlNi54bWxsj01L&#10;xDAQhu+C/yEMCHqwaQUXke0ueih6EQ8rnmebsQ0kk5hMxf57sxU/QI/zvDMP76y3796pN0rZBm6h&#10;qWpQxH0wlocWnnbd+RWoLMgGXWBqYaYM283x0fp1ojTvcO9IFQXnFkaReK117kfymKsQiUvyEpJH&#10;KWMadI6J0OSRSLzTF3W90h4tg2L0xd1NzlEiJnV5ok6bswpUH5ipl1Lu3pR6DSicJHSLcyGrQmJ0&#10;88Pk95Q+g9KlvLHg25DMP7gLLN+7B+lB8YgilPgPv3F2YE+/Lr7sz9bIeEd2GH9sNejNBwAAAP//&#10;AwBQSwMEFAAGAAgAAAAhAOGBywTnAAAAUQEAAB8AAAB4bC9xdWVyeVRhYmxlcy9xdWVyeVRhYmxl&#10;MTEueG1sbI9NS8QwEIbvgv8hDAh6sGkFV5HtLnooetGFXfGcbcYmkExiMhX77w31E/Q4z7zz8M5y&#10;/eadeMWUbaAWmqoGgdQHbWlo4XHXnV6CyKxIKxcIW5gww3p1eLB8GTFNO7V3KIqCcguGOV5JmXuD&#10;XuUqRKSyeQ7JKy5jGmSOCZXOBpG9k2d1vZBeWQJByhf35mG7FedH4rg5qUD0gQh7Lr3udGl2AUKN&#10;HLpZN5NFITG66X70e0wfi1KjfDDjm5D0P7gLxN/Z5jO7UcyY6A+/dnYgj78uvuxPVrO5RTuYH1sN&#10;cvUOAAD//wMAUEsDBBQABgAIAAAAIQD20KbD5wAAAFEBAAAfAAAAeGwvcXVlcnlUYWJsZXMvcXVl&#10;cnlUYWJsZTEwLnhtbGyPTUvEMBCG74L/IQwIerBpF1lEtrvooehFF3bFc7YZm0AyiclU7L831E/Q&#10;4zzzzsM7q82bd+IVU7aBWmiqGgRSH7SloYXHfXd+CSKzIq1cIGxhwgyb9fHR6mXENO3VwaEoCsot&#10;GOZ4JWXuDXqVqxCRyuY5JK+4jGmQOSZUOhtE9k4u6nopvbIEgpQv7u3DbieaE3G6OKtA9IEIey69&#10;7nRpdgFCjRy6WTeTZSExuul+9AdMH4tSo3ww45uQ9D+4C8Tf2eYzu1XMmOgPv3Z2II+/Lr7sT1az&#10;uUU7mB9bDXL9DgAA//8DAFBLAwQUAAYACAAAACEAYlNyYOcAAABRAQAAHgAAAHhsL3F1ZXJ5VGFi&#10;bGVzL3F1ZXJ5VGFibGU5LnhtbGyPTUvEMBCG74L/IQwIerBpFReR7S56KHrRhV3xnG3GJpBMYjIV&#10;++8N9RP0OM+88/DOcv3mnXjFlG2gFpqqBoHUB21paOFx151egsisSCsXCFuYMMN6dXiwfBkxTTu1&#10;dyiKgnILhjleSZl7g17lKkSksnkOySsuYxpkjgmVzgaRvZNndb2QXlkCQcoX9+ZhuxXnR+K4OalA&#10;9IEIey697nRpdgFCjRy6WTeTRSExuul+9HtMH4tSo3ww45uQ9D+4C8Tf2eYzu1HMmOgPv3Z2II+/&#10;Lr7sT1azuUU7mB9bDXL1DgAA//8DAFBLAwQUAAYACAAAACEAQoiJhucAAABRAQAAHgAAAHhsL3F1&#10;ZXJ5VGFibGVzL3F1ZXJ5VGFibGU4LnhtbGyPTUvEMBCG74L/IQwIerBpFRaR7S56KHrRhd3Fc7YZ&#10;m0AyiclU7L831E/Q4zzzzsM7y/Wbd+IVU7aBWmiqGgRSH7SloYX9rju/ApFZkVYuELYwYYb16vho&#10;+TJimnbq4FAUBeUWDHO8ljL3Br3KVYhIZfMckldcxjTIHBMqnQ0ieycv6nohvbIEgpQv7s3jdiua&#10;E3HanFUg+kCEPZde97o0uwShRg7drJvJopAY3fQw+gOmj0WpUT6Y8W1I+h/cBeLvbPOZ3ShmTPSH&#10;3zg7kMdfF1/2J6vZ3KEdzI+tBrl6BwAA//8DAFBLAwQUAAYACAAAACEA92Ag1ecAAABRAQAAHwAA&#10;AHhsL3F1ZXJ5VGFibGVzL3F1ZXJ5VGFibGUxMi54bWxsj01LAzEQhu+C/yEEBD242RYsIt2W9rDo&#10;RQuteE434yaQTGIyK+6/d1g/QY/zzDsP7yzXb8GLV8jFRWzkrKqlAOyicdg38vHQXl5LUUij0T4i&#10;NHKEIter05PlywB5POijB8EKLI20ROlGqdJZCLpUMQHy5jnmoInH3KuSMmhTLAAFr+Z1vVBBO5QC&#10;dWD37mG/F1dn4nx+UUnRRUToiHvdGW7GPfRAsZ10E1kwScmP90M4Qv5YcA3+YMLbmM0/uI1I39nZ&#10;Z3aniSDjH77xrscAvy6+7E/OkL0F19sfWy3V6h0AAP//AwBQSwMEFAAGAAgAAAAhAIPNMWHFAQAA&#10;yAUAACcAAAB4bC9wcmludGVyU2V0dGluZ3MvcHJpbnRlclNldHRpbmdzMi5iaW7sVMGO0zAQfSkr&#10;WHEB8QWIO1LaBXFOm1RJ5SYhccSKSxRUV2sp2JHjIronPoUrF7QftF+A9sQPLONuu1QLElotJ8RE&#10;8cw8zzzP2InHMNCwOIEg6yliMDzHSxzhFXyEeENYv5mTNPbk5RQnoSjHiXeA++e4OJhcfnrgwcO3&#10;h/pwQfoRjgfOPx4MaGSUa+lxa9xdvC3FgLR7nX9JsoWvVZik1TOceRf34H3/kny9nviN8YSwHe9u&#10;+qa/w//rf3MH9s/7jJxyzmeu08f47P35PwES1a3sWCoEFc9QRGXIGColjeidNTZ1bnTXnwhhEcq+&#10;a5s15mIhG77uBEoepGFQhC6OayVM33wQyKZTB4RC9dKukXVWajV0UGSMNrmRyiIvkpRHRR1G06Bi&#10;HMOR78/1QiB+7UwUotftymVuCUbIjBTKNhsszwpeBAlHuOpa8RFplkbIm06YUp4KsIgTOS2ZT9jP&#10;coeIm3ZpqVDEvM4DXiZvo3rTORVXiKvKWNPbmX7n6iWVNu+po+VyU75a3EDKVogOw3r0wq+P/Nt+&#10;YnReLK7GlLZ/jLdl+Wvxs6m+E9eERfMyS/c4PLrj4P16y12F/AAAAP//AwBQSwMEFAAGAAgAAAAh&#10;ACb9oZ/lAAAATwEAAB8AAAB4bC9xdWVyeVRhYmxlcy9xdWVyeVRhYmxlMTMueG1sbI5NS8QwEIbv&#10;gv8hDAiK2LQKi8h2Fz0UvSweVjzPNmMTSCY1mYr998b1E/Q4z/vOw7tcvwavXihlF7mFpqpBEffR&#10;OB5aeNh2Z5egsiAb9JGphZkyrFeHB8vnidK8xZ0nVRScW7Ai45XWubcUMFdxJC7JU0wBpZxp0HlM&#10;hCZbIglen9f1Qgd0DIoxFPfFkdrgqTpuTipQfWSmXsqsO1MiUDhJ7Payd9AsChlHP2+msKP0EZQR&#10;Zf8e38Rk/sFdZPnuNp/dexShxH/4tXcDB/r18WV/dEbsLbnB/thq0Ks3AAAA//8DAFBLAwQUAAYA&#10;CAAAACEAqaZ8nuYAAABPAQAAHwAAAHhsL3F1ZXJ5VGFibGVzL3F1ZXJ5VGFibGUxNy54bWxsjk1L&#10;w0AQhu+C/2EZEBQxmxQsUpoWPQS9FA8Vz9PsNFnYnY27EzH/3m39BD3O877z8C7Xb96pV4rJBq6h&#10;KkpQxG0wlrsanrbN1Q2oJMgGXWCqYaIE69XpyfJlpDhtcedIZQWnGnqRYaF1anvymIowEOdkH6JH&#10;yWfsdBoioUk9kXinZ2U51x4tg2L02X19pjZ4qc5nFwWoNjBTK3nWg6lhDgpHCc1RdgDVgQyDmzaj&#10;31H8CPKIvP+I70I0/+AmsHx3q8/uI4pQ5D/81tmOPf36+LI/WyP9Pdmu/7GVoFfvAAAA//8DAFBL&#10;AwQUAAYACAAAACEA2Ul77+YAAABPAQAAHwAAAHhsL3F1ZXJ5VGFibGVzL3F1ZXJ5VGFibGUxNi54&#10;bWxsjk1Lw0AQhu+C/2EZEBRpNvFQRJqWegh6KR4qnqfZMVnYnY27EzH/3m3ED7DHed53Ht7V5sM7&#10;9U4x2cA1VEUJirgNxnJXw/O+WdyCSoJs0AWmGiZKsFmfn63eRorTHg+OVFZwqqEXGe60Tm1PHlMR&#10;BuKcvIboUfIZO52GSGhSTyTe6ZuyXGqPlkEx+uyuLtQOr9VldVWAagMztZJnPZocgcJRQjPLZrDM&#10;ZBjctBv9geJXkEfk/TO+D9GcwE1g+ekepUfFE4pQ5H9862zHnv58fNtfrJH+gWzX/9pK0OtPAAAA&#10;//8DAFBLAwQUAAYACAAAACEAeSdxRecAAABPAQAAHwAAAHhsL3F1ZXJ5VGFibGVzL3F1ZXJ5VGFi&#10;bGUxNS54bWxsjk1Lw0AQhu+C/2EZEBRpNqlSpDQtegh6KR4qnqfZMVnYnY27EzH/3rV+gh7ned95&#10;eFebV+/UC8VkA9dQFSUo4jYYy10ND7tmdgUqCbJBF5hqmCjBZn18tHoeKU473DtSWcGphl5kWGqd&#10;2p48piIMxDl5CtGj5DN2Og2R0KSeSLzT87JcaI+WQTH67L44UVs8V6fzswJUG5iplTzrztRwCQpH&#10;Cc1B9g6qRSbD4Kbt6PcUP4I8Iu8/4JsQzT+4CSzf3eqze48iFPkPv3a2Y0+/Pr7sj9ZIf0u2639s&#10;Jej1GwAAAP//AwBQSwMEFAAGAAgAAAAhACcgzg7lAAAATwEAAB8AAAB4bC9xdWVyeVRhYmxlcy9x&#10;dWVyeVRhYmxlMTQueG1sbI5NS8QwEIbvgv8hDAiK2LSCi8h2Fz0UvSweVjzPNmMTSCY1mYr998b1&#10;E/Q4z/vOw7tcvwavXihlF7mFpqpBEffROB5aeNh2Z5egsiAb9JGphZkyrFeHB8vnidK8xZ0nVRSc&#10;W7Ai45XWubcUMFdxJC7JU0wBpZxp0HlMhCZbIglen9f1Qgd0DIoxFPfFkdrgqTpuTipQfWSmXsqs&#10;O1MiUDhJ7Payd9AsChlHP2+msKP0EZQRZf8e38Rk/sFdZPnuNp/dexShxH/4tXcDB/r18WV/dEbs&#10;LbnB/thq0Ks3AAAA//8DAFBLAwQUAAYACAAAACEAYUmGIukAAABWAQAAHgAAAHhsL3F1ZXJ5VGFi&#10;bGVzL3F1ZXJ5VGFibGU1LnhtbGyOTUsDMRCG74L/IQwIenCzrVBEui31sOhFPFQ8TzfTTSCZrMms&#10;uP/etH6CHud533l4l+u34NUrpewiNzCralDEXTSO+waetu3lNagsyAZ9ZGpgogzr1enJ8mWkNG1x&#10;50kVBecGrMhwo3XuLAXMVRyIS7KPKaCUM/U6D4nQZEskwet5XS90QMegGENxt6P3lIhJXZ2p8/lF&#10;BaqLzNRJGXdvyryyDkeJ7dF5JItChsFPD2PYUfoIypZD8YBvYzL/4DayfHdnn91HFKHEf/jGu54D&#10;/fr4sj87I/aOXG9/bDXo1TsAAAD//wMAUEsBAi0AFAAGAAgAAAAhAE+v3KtpAgAA+xYAABMAAAAA&#10;AAAAAAAAAAAAAAAAAFtDb250ZW50X1R5cGVzXS54bWxQSwECLQAUAAYACAAAACEAtVUwI/UAAABM&#10;AgAACwAAAAAAAAAAAAAAAACiBAAAX3JlbHMvLnJlbHNQSwECLQAUAAYACAAAACEAS/Ej8SkBAADq&#10;BAAAGgAAAAAAAAAAAAAAAADIBwAAeGwvX3JlbHMvd29ya2Jvb2sueG1sLnJlbHNQSwECLQAUAAYA&#10;CAAAACEABVzQmW4CAAC5CAAADwAAAAAAAAAAAAAAAAAxCgAAeGwvd29ya2Jvb2sueG1sUEsBAi0A&#10;FAAGAAgAAAAhAFTc1Co0AwAA9wgAABgAAAAAAAAAAAAAAAAAzAwAAHhsL3dvcmtzaGVldHMvc2hl&#10;ZXQ0LnhtbFBLAQItABQABgAIAAAAIQBr2JJVAA4AAItPAAAUAAAAAAAAAAAAAAAAADYQAAB4bC9j&#10;aGFydHMvY2hhcnQ5LnhtbFBLAQItABQABgAIAAAAIQBOP2r20Q4AALlPAAAUAAAAAAAAAAAAAAAA&#10;AGgeAAB4bC9jaGFydHMvY2hhcnQ4LnhtbFBLAQItABQABgAIAAAAIQDvQpnPtw8AANhQAAAUAAAA&#10;AAAAAAAAAAAAAGstAAB4bC9jaGFydHMvY2hhcnQ3LnhtbFBLAQItABQABgAIAAAAIQDq1YYrRQIA&#10;ALUKAAAYAAAAAAAAAAAAAAAAAFQ9AAB4bC9kcmF3aW5ncy9kcmF3aW5nMy54bWxQSwECLQAUAAYA&#10;CAAAACEAda71R6gOAAA3UgAAFAAAAAAAAAAAAAAAAADPPwAAeGwvY2hhcnRzL2NoYXJ0Ni54bWxQ&#10;SwECLQAUAAYACAAAACEA6P/2xBkPAADJUQAAFAAAAAAAAAAAAAAAAACpTgAAeGwvY2hhcnRzL2No&#10;YXJ0NS54bWxQSwECLQAUAAYACAAAACEAfgn+5y9AAAC2HwEAGAAAAAAAAAAAAAAAAAD0XQAAeGwv&#10;d29ya3NoZWV0cy9zaGVldDMueG1sUEsBAi0AFAAGAAgAAAAhAAvjKPkyQAAAGSUBABgAAAAAAAAA&#10;AAAAAAAAWZ4AAHhsL3dvcmtzaGVldHMvc2hlZXQyLnhtbFBLAQItABQABgAIAAAAIQBKgsQhGAEA&#10;AFoFAAAjAAAAAAAAAAAAAAAAAMHeAAB4bC93b3Jrc2hlZXRzL19yZWxzL3NoZWV0MS54bWwucmVs&#10;c1BLAQItABQABgAIAAAAIQCFHs3UywAAADUCAAAjAAAAAAAAAAAAAAAAABrgAAB4bC9kcmF3aW5n&#10;cy9fcmVscy9kcmF3aW5nMy54bWwucmVsc1BLAQItABQABgAIAAAAIQDSC3MkygAAADUCAAAjAAAA&#10;AAAAAAAAAAAAACbhAAB4bC9kcmF3aW5ncy9fcmVscy9kcmF3aW5nMi54bWwucmVsc1BLAQItABQA&#10;BgAIAAAAIQCBxV69ygAAADUCAAAjAAAAAAAAAAAAAAAAADHiAAB4bC9kcmF3aW5ncy9fcmVscy9k&#10;cmF3aW5nMS54bWwucmVsc1BLAQItABQABgAIAAAAIQA0oQmSwgAAAEIBAAAjAAAAAAAAAAAAAAAA&#10;ADzjAAB4bC93b3Jrc2hlZXRzL19yZWxzL3NoZWV0NC54bWwucmVsc1BLAQItABQABgAIAAAAIQDY&#10;BJsz/gAAALsEAAAjAAAAAAAAAAAAAAAAAD/kAAB4bC93b3Jrc2hlZXRzL19yZWxzL3NoZWV0My54&#10;bWwucmVsc1BLAQItABQABgAIAAAAIQB35sKcGQEAAF0FAAAjAAAAAAAAAAAAAAAAAH7lAAB4bC93&#10;b3Jrc2hlZXRzL19yZWxzL3NoZWV0Mi54bWwucmVsc1BLAQItABQABgAIAAAAIQBTPT+PqkAAABcl&#10;AQAYAAAAAAAAAAAAAAAAANjmAAB4bC93b3Jrc2hlZXRzL3NoZWV0MS54bWxQSwECLQAUAAYACAAA&#10;ACEAyONVR0wPAAClUQAAFAAAAAAAAAAAAAAAAAC4JwEAeGwvY2hhcnRzL2NoYXJ0NC54bWxQSwEC&#10;LQAUAAYACAAAACEA/UnCo30PAABVUgAAFAAAAAAAAAAAAAAAAAA2NwEAeGwvY2hhcnRzL2NoYXJ0&#10;Mi54bWxQSwECLQAUAAYACAAAACEAQILPSo0OAABpUQAAFAAAAAAAAAAAAAAAAADlRgEAeGwvY2hh&#10;cnRzL2NoYXJ0My54bWxQSwECLQAUAAYACAAAACEAMP+EdkkCAAC2CgAAGAAAAAAAAAAAAAAAAACk&#10;VQEAeGwvZHJhd2luZ3MvZHJhd2luZzEueG1sUEsBAi0AFAAGAAgAAAAhAH30JClDAgAAsAoAABgA&#10;AAAAAAAAAAAAAAAAI1gBAHhsL2RyYXdpbmdzL2RyYXdpbmcyLnhtbFBLAQItABQABgAIAAAAIQDZ&#10;/xaA7wEAAJgEAAAUAAAAAAAAAAAAAAAAAJxaAQB4bC9zaGFyZWRTdHJpbmdzLnhtbFBLAQItABQA&#10;BgAIAAAAIQDCXtu+gQMAAEEOAAANAAAAAAAAAAAAAAAAAL1cAQB4bC9zdHlsZXMueG1sUEsBAi0A&#10;FAAGAAgAAAAhAPtipW2UBgAApxsAABMAAAAAAAAAAAAAAAAAaWABAHhsL3RoZW1lL3RoZW1lMS54&#10;bWxQSwECLQAUAAYACAAAACEA7nF+vCYPAABcUQAAFAAAAAAAAAAAAAAAAAAuZwEAeGwvY2hhcnRz&#10;L2NoYXJ0MS54bWxQSwECLQAUAAYACAAAACEAPI61rkcBAABXAgAAEQAAAAAAAAAAAAAAAACGdgEA&#10;ZG9jUHJvcHMvY29yZS54bWxQSwECLQAUAAYACAAAACEAB1c/b+cAAABRAQAAHgAAAAAAAAAAAAAA&#10;AAAEeQEAeGwvcXVlcnlUYWJsZXMvcXVlcnlUYWJsZTcueG1sUEsBAi0AFAAGAAgAAAAhANmB9JUl&#10;AgAAygYAABAAAAAAAAAAAAAAAAAAJ3oBAGRvY1Byb3BzL2FwcC54bWxQSwECLQAUAAYACAAAACEA&#10;g80xYcUBAADIBQAAJwAAAAAAAAAAAAAAAACCfQEAeGwvcHJpbnRlclNldHRpbmdzL3ByaW50ZXJT&#10;ZXR0aW5nczMuYmluUEsBAi0AFAAGAAgAAAAhAJ9/9HjpAAAAVQEAAB4AAAAAAAAAAAAAAAAAjH8B&#10;AHhsL3F1ZXJ5VGFibGVzL3F1ZXJ5VGFibGU0LnhtbFBLAQItABQABgAIAAAAIQDimz9G6AAAAFYB&#10;AAAeAAAAAAAAAAAAAAAAALGAAQB4bC9xdWVyeVRhYmxlcy9xdWVyeVRhYmxlMi54bWxQSwECLQAU&#10;AAYACAAAACEAQC1NW+kAAABVAQAAHgAAAAAAAAAAAAAAAADVgQEAeGwvcXVlcnlUYWJsZXMvcXVl&#10;cnlUYWJsZTEueG1sUEsBAi0AFAAGAAgAAAAhAIPNMWHFAQAAyAUAACcAAAAAAAAAAAAAAAAA+oIB&#10;AHhsL3ByaW50ZXJTZXR0aW5ncy9wcmludGVyU2V0dGluZ3MxLmJpblBLAQItABQABgAIAAAAIQAk&#10;poZoNgIAAHUYAAASAAAAAAAAAAAAAAAAAASFAQB4bC9jb25uZWN0aW9ucy54bWxQSwECLQAUAAYA&#10;CAAAACEAvU5ZFekAAABVAQAAHgAAAAAAAAAAAAAAAABqhwEAeGwvcXVlcnlUYWJsZXMvcXVlcnlU&#10;YWJsZTMueG1sUEsBAi0AFAAGAAgAAAAhAFfPyX/mAAAATwEAAB8AAAAAAAAAAAAAAAAAj4gBAHhs&#10;L3F1ZXJ5VGFibGVzL3F1ZXJ5VGFibGUxOC54bWxQSwECLQAUAAYACAAAACEAh59ySeoAAABWAQAA&#10;HgAAAAAAAAAAAAAAAACyiQEAeGwvcXVlcnlUYWJsZXMvcXVlcnlUYWJsZTYueG1sUEsBAi0AFAAG&#10;AAgAAAAhAOGBywTnAAAAUQEAAB8AAAAAAAAAAAAAAAAA2IoBAHhsL3F1ZXJ5VGFibGVzL3F1ZXJ5&#10;VGFibGUxMS54bWxQSwECLQAUAAYACAAAACEA9tCmw+cAAABRAQAAHwAAAAAAAAAAAAAAAAD8iwEA&#10;eGwvcXVlcnlUYWJsZXMvcXVlcnlUYWJsZTEwLnhtbFBLAQItABQABgAIAAAAIQBiU3Jg5wAAAFEB&#10;AAAeAAAAAAAAAAAAAAAAACCNAQB4bC9xdWVyeVRhYmxlcy9xdWVyeVRhYmxlOS54bWxQSwECLQAU&#10;AAYACAAAACEAQoiJhucAAABRAQAAHgAAAAAAAAAAAAAAAABDjgEAeGwvcXVlcnlUYWJsZXMvcXVl&#10;cnlUYWJsZTgueG1sUEsBAi0AFAAGAAgAAAAhAPdgINXnAAAAUQEAAB8AAAAAAAAAAAAAAAAAZo8B&#10;AHhsL3F1ZXJ5VGFibGVzL3F1ZXJ5VGFibGUxMi54bWxQSwECLQAUAAYACAAAACEAg80xYcUBAADI&#10;BQAAJwAAAAAAAAAAAAAAAACKkAEAeGwvcHJpbnRlclNldHRpbmdzL3ByaW50ZXJTZXR0aW5nczIu&#10;YmluUEsBAi0AFAAGAAgAAAAhACb9oZ/lAAAATwEAAB8AAAAAAAAAAAAAAAAAlJIBAHhsL3F1ZXJ5&#10;VGFibGVzL3F1ZXJ5VGFibGUxMy54bWxQSwECLQAUAAYACAAAACEAqaZ8nuYAAABPAQAAHwAAAAAA&#10;AAAAAAAAAAC2kwEAeGwvcXVlcnlUYWJsZXMvcXVlcnlUYWJsZTE3LnhtbFBLAQItABQABgAIAAAA&#10;IQDZSXvv5gAAAE8BAAAfAAAAAAAAAAAAAAAAANmUAQB4bC9xdWVyeVRhYmxlcy9xdWVyeVRhYmxl&#10;MTYueG1sUEsBAi0AFAAGAAgAAAAhAHkncUXnAAAATwEAAB8AAAAAAAAAAAAAAAAA/JUBAHhsL3F1&#10;ZXJ5VGFibGVzL3F1ZXJ5VGFibGUxNS54bWxQSwECLQAUAAYACAAAACEAJyDODuUAAABPAQAAHwAA&#10;AAAAAAAAAAAAAAAglwEAeGwvcXVlcnlUYWJsZXMvcXVlcnlUYWJsZTE0LnhtbFBLAQItABQABgAI&#10;AAAAIQBhSYYi6QAAAFYBAAAeAAAAAAAAAAAAAAAAAEKYAQB4bC9xdWVyeVRhYmxlcy9xdWVyeVRh&#10;YmxlNS54bWxQSwUGAAAAADYANgBNDwAAZ5kBAAAAUEsDBBQABgAIAAAAIQAkon+taA8AAG9UAAAV&#10;AAAAZHJzL2NoYXJ0cy9jaGFydDIueG1s7Fxtb9w2Ev5+wP2HvUUL9D5EFl/0ZtQuHKfJFZdcjDjN&#10;h/sm78r2nrXSVis7dn79PZQ0JLXxuEqvAa7FCkW6ljgkhzNDDh8O5/sf7tfl7K5otqu6OpqLIJzP&#10;impRL1fV1dH85/cvn6Xz2bbNq2Ve1lVxNH8otvMfjv/6l+8Xh4vrvGnPN/mimKGSanu4OJpft+3m&#10;8OBgu7gu1vk2qDdFhW+XdbPOW/zZXB0sm/wjKl+XBzIM44OukvlQQf4bKljnq4romyn09eXlalG8&#10;qBe366Jq+140RZm3GIHt9WqznR+DuWXeFiIL9ewuL4/m4fzAvCzz6qp/UVTPfj7vXzb1bbUslqd1&#10;U2EYvfLrxeFJ2RZNhapO66pFawOf60kjtc6bm9vNs0W93qBzF6ty1T503UUHUffpdQ0+Zu+KX25X&#10;TbE9mi+EpoHAz8+GYr1aNPW2vmwD1HjQjwJJw1SbHKQHcpAHmBX6cNs+lEXPkAil4fbAttt14WVe&#10;lhf54saMjVfYFnXfDeHuYBiqRdm8yTdv75rZxZU4mpetmM/ae/xa3uDXxZU076R5h1/LG/zKFwsM&#10;JEoMP+gNvvdvbBlFbxSVwaD0ZTBQ/Y+I3kT0JqY38Xx2Xa6qGwyk+d98dlmX/+hf0K9eAToVNszk&#10;t239ftWWxYuiLNpi6enC4nBT1u1JU+SmYJk/1Let+bXOq9u8fG3/7r+8z5urou3JVxXUqm/o/k29&#10;HORRLK+K/uXDYy/vh6YDoVKVxGkspEp1GqZ6ILLftUqSKJFaRlkqkizrv3+k77FKIpHIWEaREjrU&#10;Uf/92n7XcZiIKJQ6i9Iw1Kn5frDLF144lreLvIVVnJrZwwzB8Pe5U7btuq7b6zdQf+L8Lm8eTuuy&#10;HtkXSIvG1LBaEr997+pmWTRDD/s37b0pd3dszLCpS9PDu66f/Yft5gwV5YdlZf7d1uVq+XJVlt0f&#10;ZiYrTsuhPuhmx+Go1EFPiUr7igz7pu8ddw/rixozrJlFKsygdnyowP2HHA0tDqvb9bvi0vy6PD57&#10;e37+t29OvhHiEP9GwvS3+4RCpzl61BXrJtVTqMTxqwI6knds9VNt9xZVbdpTzE6DJumu6+blDCNm&#10;JjVTzd1xV30/HJtOIlRAUIFASBlKN2rjYtIWk1GaqdA+bMXKUmghI5W5h2tDW4oIepw6goyjiCxF&#10;kqQSukkP26vYUmRZJGOu4mQoJgPYVCJcV1KOIrUUkRBpRh0J+SHNLEUqYMCuDZZdQdJUgYilZPsi&#10;SKgqiHQqFNdnQVJVASaGMJ7SBRKrDnQcp9rxqdlWSK5REGJoErYcSTMKYql06HrDM0rijAMVZtEk&#10;Bki0SRAmGWY2+7A6I0i2SZBpJT1J8byQcNMgg/Z7vLDCkCRcEXIjJEmuQgRPGivJVcjAWCtbHwlT&#10;aFh/5AmTHQtJwhRRACNlVVWSMEUSjE2Tn2JImCILnrJNSRKUMoBx8vWR2GQUGJNkR4FkJdMAhujN&#10;ImzVimSlBHTVn3h4EpKdigLYpHTazSqRIjGqLBibJ09CEtU6gHl6sy5rQ4okGoVmmDwb4lsh4UYx&#10;5sdJlqpIuLEKYKmJtbqQVTVFck7CYGyprEIrEnmSBbBUnmcSeZoZxReuN2zVmkSOwmNNwrrtluz+&#10;j26Rx09a9x/Y9f+0W/9Pv/r635tK7B5WUUlPDYVTUvxi1YHUVAZaholyD9sGaSkoVOzKK8VSkJKC&#10;AgSOjTgaC8N5PqSjmAJDJaZQkIqCQin8Zx+2V6ShoEhk5rXBLoakoBLzhoj88eX4IFUFhc60R8HK&#10;w7oJIMkSYdlQiu2W9RhkgI1ANIUT6zyAJNaei5SxZiec3FOZwH9wD8c9tru9AysD+GHTOuYkn2FR&#10;c23EPPtO9FkS+mLhB5lkj/lMTWSfhA+SFOuye1g/VJD04fFp31nhp03rR4Ak8y0lZtXY+hUqMHtA&#10;7+FJyOhVoMTIeWV5kSR9kCQj+2Jt2HobChOFllNEaR0P+L4SO2L3sNKXJH2QpInXSMyuBtYHUUEM&#10;747TXukknsiEZ9NJOUlTX2bs+DsPJEjhhnudZltRNLPD28eWbBIJSVkHwI5Sj4S1C0VSBkka+ZMP&#10;O5jWA4EXGmd+x3j2ycY1HGHPl4JJcbKwHghIssxzczJWY60HogMVpU6TlOQHmSSO/VE0snF+xEj6&#10;GiuVt1PIMlZjrTMCEgA+Y5af8EfID+nBlx6w6LEOi7Pswi0DnuDBLcMbglvEt675/t0eGDH+JO/X&#10;DiuaCPbAyIDQjbEmsgcs+XtgBBieoMluD4xgbnsMxLQOzB4YMQO0B0agJ+M5xbkle2DkDwGMvOuA&#10;kXcTgJEQvqlxQX7LqQiAJRxouY0Y6z2S7yyAZip/s8tSkOsMilj67iZLQZ6zodAp62LSjrgrlrHF&#10;aNHoehyyxWjvg2KZ4NEU2u2KAAgpgAj3OO9vbHHkCIMCO6QpFLTugyIbY09cGxbpEEEWRiyPFt1A&#10;MRyFTumLRTdAomOcfNpnx9t2gJNFN0BiWPYetv8kSxmEEge3joRvheQKEs3LS5BcUSzBpt4hnKxf&#10;KkjGMhBjgbFbF3syApIonDawJGWQYK/rOH4CXyToFadxOKd2rPA+tnUIQBKnvoWzvEgyWJBko/NK&#10;1mAtogGsFHDzFPFZRMPAq7E/YnzHnMS1ypTXCk/ipI+JRE8icdKPVCQ8ElYVLbph4M9sEmomnfRj&#10;4bPCS98iHUAzoWOewrAds0gHoEmhfRJWlPasBSRJxBejOdrsTbRvsDyJs/E0GVHw/XcSz3C6NIll&#10;J/Es0ZPEZ9ENg2DyC4Q9UzEHN/KJciRaA1WOzpJZPi2MARKcA3g6t6PZvy+k0YUuLQ49SGN4Q5CG&#10;+tZN2L8ePNJcXdjQEaBk4WkXSIZ4ES/GZB890kehAF/eR490QUmPO0uYSffRI+P4JJo+99EjWAdY&#10;DN2e+uyjR/bRI13kn/Vo9tEjf9rokZNXffjoq68Ok4R6dMrm/KPxOuZgkjgbbbtYH5B2XQikUoIH&#10;PcjvFmarMWlvTesGKHTGn72Sq41icOg9V5t16MnTBoWM+B047adM+34EKX9C6RATRKZOQozI5TZt&#10;mPBs97ACor00SJ44xvQQkwgBpK5evvceYhIheJftgCdJBEHwmI2TX4yIDL6cEyAi8fytLt8FJ8EY&#10;rPFVOxHGcSj4ck5wMeLrJ4nBSS4Z95o3FCe5BJslbnwt8gFAL0o022kLd6Bcop4o5+SVIopqCnMW&#10;4wCQpwUPy9lQDZRLo0nqa0M1DOA36gwrbRuqYcC/zN8Z8yROoAgHmmSJFthAK9k08M8DNhBBNAk+&#10;8YCNMJaTYC3rBgAIBBTkWfLOHtsBmfasBBCdCieB3TaEw6B6iLV1D98KGS7wNlwvmYLq2RAOkGCO&#10;8ZhhrcaCHCBJzN0X+/AkJH0DBOJ2mKXgA9sUmTNQPQS2TSGx2AdIEgBb7tkBaH9f7EN9dntmeEPY&#10;R/Stm1n24RysVDxr2YdzdKPExmo529iHc5grWftwjuFK2k4cvTMp58Ps77nswzkeC/ixLsr+nssf&#10;457LyYceqfjwdZEKc+FR+h4r6+URUoHI8lixpQidMCHr+omzr8EHMMWmBf3S7hYU0cjHZDcl5C6D&#10;IvavXPHhy7TNBUU2cuNZn5w2vCbcPvbusPIH7eQrg0In7DCSC4BSOL/33GOWWxvZAYkCf3A+6Q7e&#10;5MQY4RK7VzPbF4tTIHQfAS8eCTssNrIDJAjmcRuCJ9AQJ+AEp6uTWnESTqLQ54XvmBMxrhT6+2Ge&#10;xMkY8IsPVvAkTsjZ6PrrE+w7iWe4NjBlxOwJBi4OmDwEjoaNz7d+Ai4OCOndKeQvXVvYAyQpv6Gz&#10;kR24LICbJ972jHVzLeqBywIy9iXOYzAkcVwWECPtZWVhARCQZAJIg312to2eN0USx2WBeBSIxbdC&#10;EkewpI6nyYIkrnGDDHOae9hbDBYAAQkUy1HwkJwFQLQJ+PIhI5YXC4CAJBtBEyyGZr0LnDmmo/mK&#10;b4XsHXeNY38B4m1EkfQjxChFPvvsdGcBkAjLxhOgqEU9cNfYrC/uYdXXhnlEBq/2sRVWfS3qgbj0&#10;UGPOsg+rixb1AEmKq8NO5jtG/r+hHsvXF+XW7DK21/XH18VVUS3/WTyMsoWYL7iV+9m707z9V74e&#10;MrAMKYFM2fOiefT9WdGYXDWf1fP89uKiLM5Xn/yqwJXtWn7/05A8RgshcO8rHVobf8AdqqjPtQNu&#10;drKqIOHISZf0ZEzi1QUKZLO5MkNR1lfP861N9UM40Aqd79Ii9RysV9Wb/H5IYOJRL7tsNyMu8/uz&#10;ekiFdNHX1pq8OKatHjhqVotrk17lol4+nDXIGYMUKtu2ywHT/bExb4asLMvi8t1ZM9t+wv4YaoS0&#10;QPgxn61MBpPZ7ZBWBUmqmtUNElRV9Xn3C8XAEjjEOwOPj2Ju8Mc4NMeoZ8fZTjGTFqqatQ+b4hJ5&#10;ro7mpxizi2ZliuaHRc59WWwf/4JYn54bxHlY/hpTVwMOTXqpo7lNLZUftscn1VUwe9kUvwSz75p8&#10;ebD9uyFEFAT+BZ2ppAsZ6ccTOtQPb59tB51EKBOSe+FPTzymFEkDt9NfrlukNjIJukzWmKP5kEwG&#10;ab/qW+jva+Q+KpZmxLvq1vl/6ub9anFj0vP0lSKV0fBtVe1+Q26ujqwFBQzPakVV3Lfv6+HbfZ99&#10;p9eFWVO3nWTRb/y4rptPptgX6gc040+jH5ihzvImNzawoyFW/G03hEinhQxf25MhG5KZO+wUMXwr&#10;tic0HwWDRDua50X7sSgqMvQlpjoz6lAVO5HYH+MZxWvBmxO+5oxS9mrTaeKrZrU0Nr4dtGw/yXST&#10;wpdNMj/OZ9+9Ocu/ZGoxM8tu7rIvTk8mkGAjRG6xVCNcVkrsXX98NoRb0nwVKJXiiFeb1BFRiN14&#10;PKjluHHoqUsw9v8/431mpt6y3H0rhsXTZJT7d9EME+U0S8VYjHLNdS5Ot8p3v+wU3PRm5MZtPKTI&#10;UPJYZrmn083hGE0gdiDOkDcFR1dhJ63FoZMmdgxpokJEkYdITYebCJ3d2nRzOIdDvghcc0feAFzz&#10;gBvcfbfp5hBIr5LQXOuGU4x7tF26OjA87vqvaINZJP0VB01MW13QYqd9duWePDObHlk5GOl8WG3f&#10;VuUwLsNEvFxtN88xw99sTwbxX+WbfgCMl/nCOK5vsSrCCRuv5jYB4e+exw6rtMlfWb7I23zWINHe&#10;0bz5adkjX0Y3f96YPJnj3vg03QrSda/LE3r8XwAAAP//AwBQSwMECgAAAAAAAAAhACh29XvGqAEA&#10;xqgBAC4AAABkcnMvZW1iZWRkaW5ncy9NaWNyb3NvZnRfRXhjZWxfV29ya3NoZWV0MS54bHN4UEsD&#10;BBQABgAIAAAAIQBPr9yraQIAAPsWAAATAAgCW0NvbnRlbnRfVHlwZXNdLnhtbCCiBAIoo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MWE1z&#10;2jAQvXcm/8GjawYLp22adoAc+nFsMxPyA4S9YA+2pEoigX/ftXHAZUg89moGX7DB0r636923Yif3&#10;2yIPnsHYTMkpi8IxC0DGKsnkasqe5r9GdyywTshE5ErClO3AsvvZ1YfJfKfBBrhb2ilLndPfOLdx&#10;CoWwodIg8clSmUI4/GpWXIt4LVbAb8bjWx4r6UC6kSttsNnkByzFJnfBzy3+vGeyyCQLvu/XlVBT&#10;JrTOs1g4JMqfZXICMlLLZRZDouJNgaZDqw2IxKYArshDbTJENI/gHDpmGT+LaSC33UBrr0LcWRGz&#10;aabtNbr+BkL55G2v6n1/8HWYLIHgQRj3WxToO9/m/EWZ9UKpdfi+ka6hqUIUFiKTr7zfwa8WW15d&#10;Is9ESv8qwx153AyEx8eB8Ph0IR4Oax949UlPjcpMSyKgikiISz2wnl1uWG7hYN0uB9/we6NtyKkw&#10;kDw6VLaVdwJN2y08EiNeSgq8vqG/+9pQC+7fDZjdXCww/Px4T0f/v3EcLfei41ubiHR8SxSRjm+l&#10;ItL57FlFiHRuL0Unxup3llcXej3V1YyHsMpgSxk1senF0x+bXindsOvVBxX15ntLvI852lTRL5dK&#10;vfN07oZF5+uw6ETjgfGha4bXHhzRa6knn6aY0XtdN0FpYtMbW39sehfrhn0qpN6EvJeQRnT4nrl3&#10;Xkkjehr65UNPTb986Onql8/AOnF0sVbc1DN6ULppShObHoD+2PSDRwdsnKQ+GKXxf4Ay0P2E8ToZ&#10;LXePNBoC4zI4zEbPzRgPiDjp7Q54Mv+FcpScQHIGm1ej69k/AAAA//8DAFBLAwQUAAYACAAAACEA&#10;tVUwI/UAAABMAgAACwAIAl9yZWxzLy5yZWxzIKIEAiig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IySz07DMAzG70i8Q+T76m5ICKGlu0xI&#10;uyFUHsAk7h+1jaMkQPf2hAOCSmPb0fbnzz9b3u7maVQfHGIvTsO6KEGxM2J712p4rZ9WD6BiImdp&#10;FMcajhxhV93ebF94pJSbYtf7qLKLixq6lPwjYjQdTxQL8exypZEwUcphaNGTGahl3JTlPYa/HlAt&#10;PNXBaggHeweqPvo8+bK3NE1veC/mfWKXToxAnhM7y3blQ2YLqc/bqJpCy0mDFfOc0xHJ+yJjA54m&#10;2lxP9P+2OHEiS4nQSODzPN+Kc0Dr64Eun2ip+L3OPOKnhOFNZPhhwcUPVF8AAAD//wMAUEsDBBQA&#10;BgAIAAAAIQBL8SPxKQEAAOoEAAAaAAgBeGwvX3JlbHMvd29ya2Jvb2sueG1sLnJlbHMgogQBKK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8lM1qwzAQhO+FvoPRvZbtpGkpkXMphVzb9AGE&#10;vP4htmS06o/fvotJrQSCehG9GHaEZz6NJW9330OffILFzmjB8jRjCWhlqk43gr0fXu4eWYJO6kr2&#10;RoNgEyDblbc321fopaOXsO1GTMhFo2Ctc+MT56haGCSmZgRNK7Wxg3Q02oaPUh1lA7zIsg235x6s&#10;vPBM9pVgdl9R/mEaKflvb1PXnYJnoz4G0O5KBMdWWqjenKXtIRlL24AT7EJOiZjx6zCrmDBfxh6x&#10;BXAeZJGQUGllFYJ5iAmDburp0/pK5jkUX8SMXzbuCRbp1EURgsn/GSYPwWxiwiijNaj5pvluzsQQ&#10;yH1MEEd3GjzCPPL5GSxjHZNhOROeY5FOx2T9Wwi/+EOVPwAAAP//AwBQSwMEFAAGAAgAAAAhAD+b&#10;0q5vAgAAuQgAAA8AAAB4bC93b3JrYm9vay54bWyUltuO2jAQhu8r9R1SC2kvqhIIhxZEsqIHtLQq&#10;uyp7qHqDvGQAax07ss2y9Ok7NiWEFYfkKjgef/5n/sFO7/Il4d4zKM2kCEm9WiMeiKmMmZiH5O52&#10;8OET8bShIqZcCgjJGjS5jN6+6a2kenqU8slDgNAhWRiTdn1fTxeQUF2VKQicmUmVUINDNfd1qoDG&#10;egFgEu4HtVrbTygTZEPoqiIMOZuxKXyV02UCwmwgCjg1KF8vWKpJ1JsxDvebjDyapiOaoO4XTjxO&#10;tfkWMwNxSFo4lCvYe6GW6ecl4zjbadQaxI+yJG+UF8OMLrm5xfS2dKxX0AyCto20pbhnsNK7RXbo&#10;PTPNHhlnZo3psTgGm+8DE7FchSRoYrnX29FH1LRyMw8sNouQNNsBzm9eXQGbL0xIGs1Oy+7n5zZ0&#10;JcWN3dMTLt/BknNQIADtsxUfYlZ14qkuwx9qGNctJL/g5no8zsUGudjgdeyIvs+FNnKhrmp57Nhu&#10;jhtnIpq56KbLxE2hfKwwExBbv/ZH/1Oa1CeTEZ1M8Fm17k0pd3SbWkCiC1R18a4yqHS6lWGlVe/5&#10;OeAe/TUvOMX7YXmjQrxGEX13lve7FO+kvj+W1/9SCNgqIrD/3RF/liKelNi/dsRfRYhZ31q3Dzld&#10;I1EWU8btbJEDH9C7Dy5u+w6M/p9XXNz/ffBZxSUaYUfGjjgvuUxH7KPPii7TGvaEcuYd+P/XSWSn&#10;yzREhjsgMsMVbwOHO9IBGa64+RnulLoSljveEbczeWWMzoCnBB63N38442mPZ/kUL1n7sMd5zV4M&#10;ksOY/QVPwSwkfXdh+duvjugfAAAA//8DAFBLAwQUAAYACAAAACEAVNzUKjQDAAD3CAAAGAAAAHhs&#10;L3dvcmtzaGVldHMvc2hlZXQ0LnhtbLRWy27bMBC8F+g/ELxHTz9iw3KAWgiaQ4GizzNNURZhSVRJ&#10;2k7+vktSpi0lBYIi8cGSqOHs7Cy51OrusanRkUnFRZvhOIgwYi0VBW93Gf754/7mFiOlSVuQWrQs&#10;w09M4bv1xw+rk5B7VTGmETC0KsOV1t0yDBWtWENUIDrWwptSyIZoeJS7UHWSkcJOauowiaJZ2BDe&#10;YsewlK/hEGXJKcsFPTSs1Y5Esppo0K8q3qkzW0NfQ9cQuT90N1Q0HVBsec31kyXFqKHLh10rJNnW&#10;kPdjPCH0zG0fntE3nEqhRKkDoAud0Oc5L8JFCEzrVcEhA2M7kqzM8Ga2zOMJDtcra9Avzk7q6h4Z&#10;v7dC7M2LhyLDEVAoVjNqMkcELke2YXWd4TyBkv2xpHALhKFnvL4/s9/bCn2VqGAlOdT6mzh9ZnxX&#10;aVgOU8jYJL4snnKmKDgOgYNkalipqIEC/lHDYemk4Bh5tNcTL3SV4SQJ4kk0AzSiB6VF89uNx/1s&#10;N2/Sz4NrPy9OguR2Gk//MTN0gW1OOdFkvZLihGDxzCDtjpilmC6B7WXhoNhgNwYMCcJyh5QUeHlc&#10;J5NVeASHaI/JewzYecFMPSaEsD72fBjbmRfMIXVdcbr/JIybL2pKIbaTZDgA5ewxIvN+JLVFvA5n&#10;NuVVqiZcEgVxdP2DcM52X80X40N5zgIMa4bh/5LuzKdrNeYOsrB+QTj/dmDG4q3UwUoAC8/yDG2G&#10;jaW+YnMvwMlzEKjbBXLrIQONpvJvY+FQpOUdqVx4CU5lj5lZF6NgcsliKBEq+C4SDe9QYnqpZC/R&#10;Ya6dTGOfxlCmaTejxZiCu8/238goMy3DsMR9rdLER+hVOMxAReoxQxXQf8Yq/m9LjGQa3pFZ4z4R&#10;O4yr53xx8XKoEHrSuyg0vCOFly7VG+kwTmF6VW2n0B0Qrpk2TO7sQaIQFQfT8BNYp37UH1abuelK&#10;o/EcDjE7HvoXcEZ0ZMe+ELnjrUI1K4EyCqDu0h0y9l6Lzo7C7t4KDWfF+amCLwYGvTAKwORSCH1+&#10;gOCG9zvThw4JyeFssh8BGe6E1JJwDRGWvMiwfChsTw39J8v6LwAAAP//AwBQSwMEFAAGAAgAAAAh&#10;AIVu0hH+DQAAi08AABQAAAB4bC9jaGFydHMvY2hhcnQ5LnhtbOxcbW/kthH+XqD/YbtIkRbFyaJI&#10;6sU4O/D54KToJTnElwToN3lXttXTShutfGfn1/chJVKjrWerNpd8CHaBO+9KJDXDZ4YcPqTm5ReP&#10;m2rxoWh3ZVOfLUUQLhdFvWrWZX13tvz+3dWLdLnYdXm9zqumLs6WT8Vu+cX5H//wcnW6us/b7nqb&#10;r4oFGql3p6uz5X3XbU9PTnar+2KT74JmW9S4d9u0m7zDz/buZN3mH9H4pjqJwjA+sY0shwby/6OB&#10;TV7Wrn47p35ze1uuitfN6mFT1F0vRVtUeYce2N2X293yHMqt864QWagWH/LqbBkuT8zFKq/v+gtF&#10;/eL76/5i2zzU62J92bQ1upGU36xOL6quaGs0ddnUHZ426LmZ1VObvH3/sH2xajZbCHdTVmX3ZMWF&#10;gGj78r6BHovvip8eyrbYnS1XQrmOwNf/6IpNuWqbXXPbBWjxpO8Fh4ZpNjlJT6IBDygr1Omue6qK&#10;XiERRkbbE/9cK8JVXlU3+eq96RtS2Bcd75uK+51haln4zZf8oWvelV1VvC6qoivWpB9Xp9uq6S7a&#10;IjcFq/ypeejMt01eP+TVG/+7v/Mub++Krq9e1oCkR+nx62Y96FKs74r+4tNzFx+HRwciCaNYhWko&#10;RKqSOLVqrU6f/H0dZRn+6TRJ0iSUom/0o7uvkziLw1hnkUqiUIZpf//e3Y+VjhMpVZqGkRIqkub+&#10;yb5euDCqvFvlHSzq0nie6YLh9/UI1G7TNN391zAdp/mHvH26bKpmYpuoWrSmhXLt9O2la9p10Q4S&#10;9le6R1Puw7kx4bapjIQfrJz9DWOlfVO7p81Ng8HEOEyNwcKr4wo8/pBXpq36YfNdcWu+3Z5//k3+&#10;t8//9NnVZ0Kc4n8tTPv2Hkpd5hhHbDk7gFwCwvMvC2CaWzH6YcVeRVvb7hKeOCCvBjC23QIaGgfu&#10;lbDN9+JvbQ+6AsIVCEQUhdGo5bRY5ItFOs1k6D9sw9LXUCLSMhs/3DOUr6FTGMdYIeNqaF8Dlhil&#10;XqiQlSr2NYwJx1zDyVAsCiKZJmIUJeVqpL6Ghttkoyhsl2a+RipSmYzPYNUVDk0ZiDiKWFmEA1UG&#10;WqVCcjILh6oMslSE8RwRHKwqUHGcqlFPxT7F4aoDM6IkbDmHpg7iSKpwlIZX1MEZBzLM9CwFHLRJ&#10;ECaZikcFWJsRDtskyJSMCFK8Lg7cNMhg/UQXFozIgStCrocih6sQwUFndbiKKDDeyrbnwBQK3q8J&#10;mGxfRA5MoQM4KWuqkQNTJMHUNVl/iByYIgsO+WbkEIyiAM7Jt+dgi3RgXJLtBYdVlAZwRDKKsE1L&#10;h5UUsFU68PBVHHZSB/BJzKDuwxqRdDDKLJi6J1/FIapUAPckoy7rQ9IhqkPTTcSH+Kc4cHWM8XGW&#10;p0oHbiwDeGoyw+2kwzkJg6mnsgYtHeRJFsBTeZ0d5GlmDF+M0rBNKwc5Ck8tCfP2OGX3P+wsj69u&#10;4n/iA4DXNgB4/asHAAA3gz2MmvJzpLNUU8WMkc5Q8XequYk9+jDDWSqqpIjt9PgYdiRxlmqqSKW5&#10;lp11mmLwGiIMi66zzr4KW8xZJIolWapJy6yaziJNy2GWsEI7M7RNKzWnaWeRtopgXc+HAKYcvIj0&#10;NDv0+HDA1Ek1G/T4cMDKMAnZ2E4UBMYko3MjbyxYrvVBKZ6ThjJju1EQJAHRgYIES17UKXr8Uwl6&#10;qcjI4MCHx4LAl8qQ1mEdwE/4phtESmYEvut8BGDqSKEJ/PxzqHPKmBoj21dYk40QYRXHeacPB4w8&#10;Kps0ztYhqGL5mM3SgQKcCjWrDsU7DROqOCsbwT4LZcoaSUQAxyAp2II+VEAPwZboqobtfayofe9n&#10;UvLlCLIoN2uckQTZTGlebuKkWawPKEjgREF+UPQhgOkJTCsED15DgmGWzdSQYqgiEtXy/ispnFgz&#10;Eftibd9HBGEQhSImsda+/x6IEFxk0NMXPYdgl/CoMzAV+4TFsMInhMVwxREW4s+jeX9KruLChioX&#10;v3qowo5kzi3EkauwvE8fezkXOXIVCEfNuOmCUh+bHLkKhO58SOnGviNXceQqLGns448jV3HkKshm&#10;xbUNAK5/9QAAAWISs3GXiwJQKs4E4eb3w65xJiBxstmWIoQGu9QnYTIYPso7sFVIxBxHgjDLIcsq&#10;kdg5DiMadrJBEFkJ6UwLEkWzgrkIwfSYOBChk8A5jghnfYD4cXOHbXoSArPSUAojjpJZa0ZKYcQi&#10;mTxoDHb3pn+KOrZx2KWOjxOMElKTza0DHBkFG7sIxKTYxQylM2KteQMnEMc6Zo1HUFx1JnkFKbDJ&#10;gbUcpTFi7N2SDystpTHAOBNml19uURojzmTESh5RDLOUF4K4KygFziQoXZGIOJmzzPM7GbCORKp5&#10;NAJBEMbKWoTfyjBtqwnVytchYCZAndWVuGaCvQCuHCUokiRh2/NBgZE1jSnzyI5VfgfD1MkSuuRn&#10;MaIERYo9yTk26Pcw8Jw0TKnh8rKRsRe7K3w5gmUqhCaezutAPBM03QFOhICZYpecBYmAiXKzODPC&#10;T4BdBGLjZ8+PPi0/MRwXIfzEcMXxE/LIT2CV+uEcm7jHsxTPnUlxToHd6+NZiiml4cKO41kKjMPs&#10;cOljkuNZiuNZip7ScIHk8SzF7/csxcVX/Q7FV78FQ6GknnVmgNAVKoz4RZozUISwEhvpbCQ4bg1K&#10;HDNkV05uojDNJQkb3ZIgWB5aGZIgWCZyL34ciRYS98o0xY6w/7DrDzfZW70nrAkrNAmG0VV0JcIK&#10;RkkHLMjoqoJ9DCUdDkJHD04oIWZxMpR0UAIbyGN0zgtEQFUgvsYq/PKFkg4qOmAwgkCsgDFrWZR2&#10;UEpSkNkFkT9CCZSVhueMovPaEpiVhuQz6viJ3zzHHETi3IgyECqZnBxlLZWSEQpn34l1s4rTgxRQ&#10;gJwdPcBWEphxNo1vmzivjlRMOoj1A3/IEh2kcXSPfFggKEuh1cznELfW0wfxzyGA6zjkCTtKWeg4&#10;pdbEKk7pC51kB84zkIFYp3oWypSzACVD6UnWmihnobM0JNbED/4EcfOGBanDWgk9dgGekj2m7Y9b&#10;wjJijMN+5M54/sqft7R1DtAcBNkYb4VwXkkpi1hIqt6efp+WsrBvoKxOCWUxXHGUhT5SFkfKAh7B&#10;erMb7o6UhQkGJ6cw3Gx2pCxgQEfKghv7fWRyfP2jP9flN0+OlMXvmLL4sacsfvwtKAsEVPS4BDuZ&#10;EcpCRjFdV/CxO6ElIrwTRKJHzuHJlq0MY/LaFb9v7KYShJsyTPh4k4TJEgso+uGkIatfaY4nkw9X&#10;hZIdUcK/wuJiAyO15LfzSYyMFcQ8QsC9lGSbTuneJA8uRRc4sUtkympIjaPdXD9QKkPGgGVcVLL2&#10;Qt8Bkcnk8DQvOYU1xcsPrEAETCxx5wlE0FShoEsrdrkyYTWwtBr1PsDHEJgVXrie01kTViPaWwmN&#10;5NuE01B4y57rnwmRAQH4gsRH6auyUJRdaNMzFjgtMY+2Icgq0Fq8QBTZLOVtcsJZhHjrie0L4p16&#10;5ski+vKHjpJZfN+Es1CSX4YT99Qqpu+LsMD7SAHDgNaHuA2Cp8ZJOPrhOmjCUyQ4Cjd+WE+VBE8N&#10;amOOY1CeQuOMA5lC+OcQp8UIxXcQBRnlWGug74HEIc6skA/XQRPSAudFSZU9gX4ZabF+c1PtzMpq&#10;d998fFPcFfX6H4VLytGnrDB38KrpJI2FuXaZd9/kmyENyJDTxVy/Ltpnr78t2pXJ2mJTWpDyrx5u&#10;bqriuvyZNgWtvGj549+HDCYx3vpOsnjI/TG5Ls1LOUOSjP3EHnjihc27MalBWkKFCml0TD9Uzd2r&#10;fOcTtfRd0LQlJLdJbXrxN2X9df44Ps7VXtt8KxMV88e3zZDI5qZvrTOZWcyzeiKoLVf35y/z05tm&#10;/fS2RdaS/LTadTYLif2xNVe2b1vzZ13cfmfLnPhL9nr7tl2YfDpnS59LJz/tzi/qu2Bx1RY/BYu/&#10;tPn6ZPfXl6iIlTT+Rz3TiE0+0ouAPu8lapDCCGlSiBrmlpMa7yVfbbrFmC/kbDmkEUFyo+YBIL8p&#10;6/fFGgmQen03+b+a9l25em8SqfSNIunMcK+s9++5bCfmkav3sE/ff3Xx2L1rhk587Huk77VF23Qm&#10;L4lJvoQv9037syn2X3tysfsZYmIkWS5ubP3S/v8w5FxBsqa2fI9ETXVzbb+hGIwDaOOaCZPy011T&#10;leurskIuFvxo724uK5fxxQ5QRgz086SYSY9UL7qnbXGLfE9ny0tY301b9hIXOXdntXv+Dprv7aJH&#10;tO8XOPLbvM1hLfuG4VHvbBcibRAyGe0uhsw1cDHvSsOtYjBfk1Xon0U7AGBrvSq6j0VRO6dYY0yw&#10;CuMkkvM5/2XifOQZxPk+kZ9VRgaT+gd292Vbrg1eO3vJG/Fzrtcb0YshZcX/bEs90IOjHvLKd3m9&#10;WP9uHHHfesiwam/9EuvBsDPJVmXnJztK229+YGh7wMfUTvvZrOYnrPr4XBar++cuulRPARYneLsT&#10;h+BxSFRibat6adz4GcgYhzDxojkm/gibgslwf0htNQySPpFVInGwUmUJToVKTHWhHhxqqhJ6ZtT2&#10;2fG68p1luvCHcvdtXQ0iDY9cl7vtK8wa73cXg4ff5dtedjOPvzahwbcYUDHTTacCn2ds25Z1d110&#10;GM7ubBRxX+TIeHWFrFlFax1um98VGPbvynpnR9gg0cuFyQEXJMsFMszZv2botjf66uaXXGKCMa30&#10;P3xbeNjD1ngaLGP6cFyxctkceuf/BgAA//8DAFBLAwQUAAYACAAAACEAj64VDtEOAAC5TwAAFAAA&#10;AHhsL2NoYXJ0cy9jaGFydDgueG1s7Fxtb9w2Ev5+wP2HvUWL9lBEFl/0ZsQuHLcJiktaI07z4b7J&#10;u7Kts1baSnJi99ffQ0lDUo7H3WvTD1fsAol3JQ5f5uGQw5nhPP/2blMtPhRtVzb10VIE4XJR1Ktm&#10;XdZXR8uf3718li4XXZ/X67xq6uJoeV90y2+P//6356vD1XXe9ufbfFUsUEndHa6Oltd9vz08OOhW&#10;18Um74JmW9R4d9m0m7zHz/bqYN3mH1H5pjqQYRgfDJUspwry31HBJi9rom93oW8uL8tV8V2zut0U&#10;dT/2oi2qvAcHuuty2y2PMbh13hciC/XiQ14dLcPlgXlY5fXV+KCon/18Pj5sm9t6XaxPm7YGG73y&#10;m9XhSdUXbY2qTpu6R2vTODc7cWqTtze322erZrNF5y7Kquzvh+6ig6j79LrBOBZvi19uy7bojpYr&#10;oYkR+PoJKzblqm265rIPUOPByAVCw1SbHKQHcsIDgxX6sOvvq2IckAilGe2BbXfowsu8qi7y1Y3h&#10;jVfYFnXvDeFDZhiqAX7zJb/tm3dlXxXfFVXRF2uPj6vDbdX0J22Rm4JVft/c9ubbJq9v8+q1/T2+&#10;eZe3V0U/kpc1IBlRunvTrKexFOurYnx4/9jDu6npQMhYyjDSSqRxin9qIrLvdap0lEgdZ4mQmY7G&#10;9x/pfay1VIkQIk1CHYUiG99fu/dCaRGrKEyjUIlkZNvDcR34Q+5WeY8ZdWokz7Bg+n3ugOo2TdNf&#10;v8HUoZF/yNv706ZqZnMTpEVraijXNN6xd027Ltqph+OT/s6U+3BspnDbVM/RoQ+YCavD8YWZpWNV&#10;3f3mosFiYgSmxmJhyFHMFbh7n1emrvp287a4NN8uj7/6Mf/mq398cfKFEIf4PxKGZHiHUqc51pGh&#10;3LCAnALC41cFMM2HbozLyvAUdW37U0jihLwWY+e3/QIjNAI8DmKofuz+duAgFRBUALDLULpRzotJ&#10;W0xGaaZC+2ErVpZCCxmpzH24NrSliFKdpo4g4ygiS5EkqUxtp0K2V7GlyLJIxlzFyVRMBlKliXBd&#10;STmK1FJEmPiZ6wrL0sxSQMhU4tpghysITRUIiCjbF0GgqiDSqVBcnwWhqoIsFWG8SxcIVh3oOE61&#10;G6dmWyFcoyA0awJbjtCMglgqHbre8AMlOONAhVm00wAI2iQIk0zHbgDsnBGEbRJkWkkPKX4sBG4a&#10;ZJj93lhYMCSBK0KOQ5JwFSJ4UlgJVyEDI61sfQSm0JD+yAOT5YUkMEUUQEjZqSoJTJEEc9Fk5UES&#10;mCILnpJNSQhKGUA4+foINhkFRiRZLhBWMg0giN4qwlatCCslMFf9hYcnIexUFEAmpZvd7CRSBKPK&#10;grl48iSEqNYBxNNbdVkZUoRoFBo2eTLEt0LgRjHWx50kVRG4sQogqckOYqcI5yQM5pLKTmhFkCdZ&#10;AEnlx0yQp5mZ+ML1hq1aE+QoPJ9J2Lfdlj3+GHZ5fKWN/55XAE4HBeD0z1cAgjCNvYHyWyRNVJyJ&#10;YskvBHYjDaMw1G46s3JGUxP1auFJGd8TmpmgUJknMRnbBk1M00aW7tIrmpegiISO5tAa5WrUo2gu&#10;oljMb2E0/YZS7FSiyYdSSaLYJu1ub8pF/ljY4duNHyRZjLON/bA4Wh1AQPpV5OHIt+KQFFIk/AAc&#10;fkILvpgDTQC0nXrgUMM5gmW0cKiJVMSYp/Th2eEgBPtSvtMORCmV8tHhppDb4LF5Z7uROFmUkYQe&#10;YT/sACRtGlARkhAMdR+2Yw5Pmclkp1YctErs2IqDGVuG3KljDmYVa15SrEYgoBCEnhrDLy3S4azB&#10;pJ164yDXSvNLhVUORKAjLdkppBy4Opsp36zkWY1ABNi02HmvHKA4eHmnF37htFoAak4SscscUA7Q&#10;KIuznUgcoLHUO63PVguAphUpXr1yeMYq2UlSlMMzfmp2uZ0/SBRW4rkYPbH7064/miZG+8BwPAfN&#10;ZIV4aIyYTu+eMWJ6QsYI8aVrfm+H2NshMJXmhhqSA5z89naIuaWL9qy9HQI6Abt5ODXlwTnHKcN7&#10;O4QxrVqtY2+H+GQVshrI3g7xf2KHeDvYId7uYIcIgzD8/pvRCvI7PBHGdh3GD7Qot7aQUmzMRMZy&#10;aj/8iWeyRIAiwSHP6UfzjZF0YhSb68SsmYv2C1BE2rP6ZiwFacSGYjcTBynEoIh9oyDfBp1pwUcp&#10;fBWatXaRSmA4D8+bOxCy4yDNGBQwGrEstRYKFUit2R3FWiVQLIKNgUPImiJQLov9jrIHIuFQhTvx&#10;t10QKlBzsxBfs8NS69i3i7BcEw5MeEh9exULjbVQwFOjdOJhw5M4OKMMRvsd4IQHdvQCqiBWsxnA&#10;Dt9qASCBTYbFzKoCKkiiiK+OrBIqSOEM2aXT0kGbJvA0uA/LGuucgD8LJzVHkbGOPuun0HBOKb8V&#10;noRgBgmc4NxstuoBfCsKjnDXG56ZBK0OpFAhX47wRLlkJidsb6xRQgcgeMJ4Qesv/Hsi280OQNjq&#10;IArlEwswAYpyifJcE/zsslYJeDOwaHOstpYIHSShQlCB/fAkDsQkTn0p4llIK68O0hjdcR92qlh/&#10;hIYbcLZY8604bLPY806GvG/eGihwsFGf7ICf10AxxGqsDj0DxfSEDBTqS4fS3kCxN1B8cjSgNW5v&#10;oHhoukEY27hN7w0UWFtZddKqJvtAiX2gxBDkZt0i+0CJv26gxMmrMVTy1Z9vokig+0ashkYachKo&#10;OPbCZTL+XDKt66hXRv7hh22DVOUEKrXyHXisqkl7ByhU5HtXWQo64CYBrAL+KYKlIJ0ZFMkTij7p&#10;yUmQRrOYPPbkTDoBAuxMXLHTrNlNgLTkNAhxBLL6fsg7Ra2xAlFe5uDsaNhDgjVcpAFCov3gGdYP&#10;aW0YqYlNM6Ex9GGHYm0YaQAfv+9+50kI7RThZ4jCdAzjO0Zwp0GSzNzvTl+fG8ysOcPEMAr/NM0e&#10;TK05IzNGNv4oaCMqEX6VJb4M8UMmxLNAYcjEVfxlhcgqCggGwyHPMSnlJZWEOwNjU5+xv23ayMBY&#10;vxX+WGtNG9i/dejblvhWCHGBKD2EDXmQc/hZ0wZIVBizUu3iLkPwCb5ztkISbFQYx8JfyFgSkmyQ&#10;IMaZXQAkoYvI1hCGX64+a8ZAOYQSs111sRUmJASBXQ58tmoyY6DqKEr9VYgloWUaJInWXiMsjtai&#10;AZInhknCigBeE5XFdoBWZJSTsS+ifAcsiBLhKU9w0CInzf7A9sACJxGjyoqiNVGgo2nysNXPa6KY&#10;rqt4JorpCZkooi/daPYmCm/z5MVuUmAQ0QSfjG/6cpycbx52uUIA+v4ux3AfaM4gq44Yr8z+Lgeu&#10;YNJatr/LYaxAFHjs4jn3dzlw/25/lwOaDKu+Wu1if5cDBwNWaXHayOe9y3HyfjRRvP/zTRTwF0ez&#10;WHl2TtCJxtwFZPUz0n1RKIl9bxirsZPqCwpcA3bqNR9iTCoBPMph5usQrK5KWjAoIgSAu0bYwdIe&#10;Am/0LJqCdwCTOgyK5JPgXrcMkzYM/7XMvOt8/HBJMQbF/PYGy1JPJTChL264fCPWQgGPd4J7146G&#10;ZZG1UMB9rRGF7Uj4jhHYcGWH/t1W3idpfRkgwbHYNcIHtgiCG15tpfhjqFUU4MpW0nes8wMglEGS&#10;zLy9PAkhDke4NlcE7Ic9SNswCzi4EQ/jkbAz3JooQJJBU7aNPGE8IIGGTxxbgaN4goTEG/5xhOp7&#10;rbDDtyYKOLtxm99rhR2+jb6As3seYcWTEOTweGnpe7tZO5a1VuBSJ44inoGNPb3YSIwIYRUI5XKD&#10;4TtG6IMExT0SHkoS+AgxRk/cirImjAi23Zkhix2AtWaAJJkttuwArEsEl6lnE573q9mYzQhLofRF&#10;lrc/0JqOy8ARonQcZ9mJZWM1ImPr9Rc5drt2d0dNfIMv8PzwSeDjAKLrCwnfMYIcd1ph29plYtkb&#10;JObIonzpZVuxqgdI5tL7gOSP2UTWry+qzhwjuuvm4+viqqjX/yruZ+ktzBtcS/3k2Wne/5hvppQh&#10;U/4XU/a8aB99fla0K5PhZUh/4ZV/cXtxURXn5a9+VRiV7Vp+98OU7SROoEBAFMbUFf7zNBRpFE8J&#10;NR4mAUGLJ0OODp/CrwkEFVLuGD5UzdWLvLNJXcaWmrZEz4cEOGP3N2X9Jr9zzRH1esjNMhtifnfW&#10;TElvLsbaepPFxbQ12pTacnV9/Dw/vGjW92ctUoLkh1XXDxlLhh9b82R71po/6+Ly7VDmwD4anrdn&#10;7cLk3jla2rw7+WF/fFJfBYuXbfFLsPi6zdcH3T+fgxCXHfA/6Ewlg8Vh7AJ4PvaoQboj5IrxhmFe&#10;Ua9xh/nlpl+4iN6j5ZRyBImQmluA/Lqsb4o1TurjeDf5f5r2Xbm6MUlXxkqRoGZ6V9YP31FmFNPk&#10;6gbz0/KvLu76d83ExLuRIyPXFm3TmxwmJlETvlw37a+m2G9yctH9im7iCLBcXAz05fD/7ZSfBYmd&#10;2vIGSZ3q5nz4hmKYHEAbz8w97/ywa6py/bKskLcFP9qri9OKssMMrgfTDfB5VsykUqoX/f22uERu&#10;qKPlKWbfRVuOPS5y7s2qe/wNqh/nxYjoyBcI8lne5pgtDyeGRb0fWIgUQ8h61J1MWW7ixInS9KqY&#10;pq/JQPTvop0AGKheFP3HoqhJKNZYE4YBIwMOyZz94guf34YnfJ9JzirTB5NXB/PuVVuuDV7d8MhO&#10;4sdEb5xEz6b0Fv/zXBqBngT1Kan8frn4+s1Z/teRxQcTyF9Zh1d/ZAJh5Zkltxq2qGGhHr7ZtaEd&#10;MeeTX+2e3+rjY0mvrh97SJmhkLkEiaoU7Nc6RHqhNJ5iHWkJRSgtTpmp1mGscKaNs8nRMGXCmtZJ&#10;l/cqi2A7D+EWRg6lNNaTSM3TeYExbrCPrtiV5ZXh4Puy+6muph5NLa7LbvsC+8ZNdzLJ+FW+HRlp&#10;dvLvjHLwE5ZU7HXzzcBmJdu2Zd2fFz0WtKtBj7gucuTHeokcW0U7iNw2vyqw8F+VdTessThZLBcm&#10;Y1yQLBfIRzf8NYv38GIkN7/UEluMqWX8YetCY7dbI2uYGPPG8WTo15Bx7/i/AAAA//8DAFBLAwQU&#10;AAYACAAAACEAoGEyRLQPAADYUAAAFAAAAHhsL2NoYXJ0cy9jaGFydDcueG1s7Fzdc9s2En+/mfsf&#10;dJp22ptOaAIkANITu+M4defmkjZtkj7cGy3Rti6SqFJ0Yvevvx9I7hJ0vIquHw/tSA+2RGLxtR9Y&#10;/LDYp1/frZaT92W9XVTrk6mK4umkXM+q+WJ9fTJ9++biSTadbJtiPS+W1bo8md6X2+nXp3//29PZ&#10;8eymqJvXm2JWTlDJens8O5neNM3m+OhoO7spV8U2qjblGu+uqnpVNPhZXx/N6+IDKl8tj3Qc26O2&#10;kmlfQfErKlgVizXR1/vQV1dXi1n5vJrdrsp10/WiLpdFgxnY3iw22+kpBjcvmlLlcTp5XyxPpvH0&#10;yD9cFuvr7kG5fvL2dfewrm7X83J+XtVrTGNQfjU7Pls2Zb1GVefVukFr/ThXe83Uqqjf3W6ezKrV&#10;Bp27XCwXzX3bXXQQdZ/fVBjH5Mfy59tFXW5PpjOV0kTg60dTsVrM6mpbXTURajzqZoG44at1R9mR&#10;7vmBwar0eNvcL8tuQCrWfrRH3G7bhYtiubwsZu/83ASFuejw3hM+nAxP1bLffylum+rNolmWz8tl&#10;2ZTzYB5nx5tl1ZzVZeELLov76rbx31bF+rZYvuDf3Zs3RX1dNh35Yg2WdFy6e1nN+7GU8+uye3j/&#10;2MO7vulI2dRkqU5UmsZJmriehl+bVCkdZ7nWubJKqe79B3pv8dBCxOM8d7lVWdK9v+H3VhujrLGZ&#10;c/imrX9/9HBYeDCMeDsrGgjUuVc8PwP979cDn7arqmpuXkJyaODvi/r+vFpWI9EEaVn7GhZzGm7X&#10;u6qel3Xfw+5Jc+fLvT/1ElxXS9/D920/uxdeSLuqtverywq2xOvLGraCh0MF7n4qlr6u9e3qx/LK&#10;f7s6/eK74qsv/vHZ2WdKHeOvUb7+9h1KnRcwI2251n6cg4On35ZgadF2o7Mq7VPUtWnOoYg949Oe&#10;GZtmghF6/e0G0VbfdX/TziAVUFQgUlrHehjluJjmYtpkeRLzR6w4YYpUaZPkw0dqI2UKSF+WDQS5&#10;RGGYwrlMZ9ypWOyVZYo8h+RJFbu+mI50kjk1dCWTKDKmMEpl+dAVcUpzpsigI25oQxyuIm4mUFGt&#10;xb5AIzuuJ5FJM5VIfVbE1STKMxXbfbpAbE2j1NosHcaZiq0QX00UY2qcWI64aSKrkxTWgz7yQImd&#10;Nkri3Ow1AGKti2KXp7BT9BFlRhFvXZSniQ44JY+FmJtFOaQ/GIvIDE3MVbE0Q5r4qlS0U1mJr0pH&#10;XlvF+oiZKoX2m4CZ4lxoYqYyEZRUFFVNzFQuGqumqA9YB3pblUe7dFMTB7WOoJxyfcQ2bSKvkuIs&#10;EK90FkERAysiVp0QrxIFWQ0Nj0xCvEtMBJ3UJNtYI6WOJcTGJI/G6imTEEfTNIJ6BlZX1KGEOGpi&#10;P02BDsmtEHONhX3cS1MTYq5NImiqI6WLZVMNv6OTBxdHY00VBTohlrs8gqbKYyaWZ7kXfDX0Rqw6&#10;JZaj8JhhWLeHJbv70a7y+EoL/73sADxrHYBnf7gDAKlzqTPDSEVJJUE1kbEBn+JPOwed4Q7aEM0I&#10;iSkoXLBWxrE8/70wmMiBscMwZPlhIYX0qDTolThyklFv2ky+DwWJqIny2JixXHjPrHPCSCpRyiQ2&#10;3UP1ST4tlswE6wd/xL6zbwASZ/ZjNHHaRgqWIuiXqDjsMUDx40QcsCL+ophx4UyKEoEtXKftWMq1&#10;C/oi20dFHAZJrveaV0UstnBfEhtMrCh4inhsI5NgzMwKWVbZYbCRjXVgXWRhVQPH4VXtJd/sMNjI&#10;YRGShI+dBhvBywzMey6viLTwWHgvJhyyyD49cDzPs/36TxyHJ5bpOGC5uPCwV+H8HjXUadH7ZK/C&#10;QRSVDloRhZwdDBclSR6qktwKqbjDugNfY/jIYyGOu8joke8tkrDb4SBX2L8Moih2LCEdhxsWZ2af&#10;4bPb4aIszkMdkVsh7sNDVnGwO5R1hN2OLIqh76IpSUjJ4ZxhHxYMQNRY9jWySCu9l8SzrwGS3IYk&#10;cseI5VmUqrBfsr+dEMuzyMSpCsYiai+7HSDJgp1Hnj8g2eGFkPfRQSQdTtHCBKDp0ZCHoEiPIgSg&#10;SP+EQBH1+WBvDnhIIPGihSQVURCXAx7SAmljiImUQ2Ozc8BDcCRBlu+Ah8BQPYZdsmtzwEP8BB3w&#10;EMjJ2KYkZHUPeMifBA/5ocVDftgDD4mjOP7mqw6N+TUnIvDbbCy6d+Q3qwwQRYDf7tg1EXyZAT5w&#10;YsUkkSpH/wMXUK6Y9kmgUEaLFdNygWI6H+2gB1dtrB20GQYFwKFhz5KLWyPaC4PCJuE2R9xLkpcM&#10;igx7tqERsQ3yA0CRA7jZg4KxDw0IE1DhQCJupfiIBCRJ6O/vgBtoVwwSE54JyZxjHAQkmOCgY+Lo&#10;GQcBSZ7I+yL2DrTCxiiA7ndgDMRvkCRqxHBJQhj8AMmO4zIGPFAM8Nxe4yQ2gyR3Ip8Y5MDippwZ&#10;OCvLKHsFIPHn1wONOOmaWauB54dyLZOQHqMVnGPv1Qopssb5nQp1X26FlBokyQiSFPcZDHiAxO7Z&#10;Cqk1SDIbggQyX0ivtT86ykWjpJnNKQ5r0mCaRIvBKAeqtmlwhCGznFEOkOyJBDLKgdMhjWAESQPY&#10;g0A542HS4SOSMJ8BJGslV83M9QBsKELy3LAKA8AMzy1krWdoQwMnBKwdfMQBMHMBzeGQL/iIJMxn&#10;gGY2tNriWBja0ICzbLg0PCD5faGNNkZndhxAG/0TgjaSz4dBHqCNA7Tx0aaCtQMG4RDq4U9t6KCL&#10;nZdDqAdspghQs1NzCPU4hHq0YXrsjRxCPf66oR5nF12w58UfD24Y7GPSYOmW3UPCOUwSwTsXfVXa&#10;IBm4+zh5HDykMaJAmyIUy+Ms8PbFjQT5ygbu9cjZFynIa0bwkbKhcypSkNMMivHuVBwHbYiM92bl&#10;TTh5AiiWm3BzIwaWkptscJ43Oo0WKRjcMD5WSd6oMKKBcm4UDSEe2w7RHDEgo3DbLk4lIxoW8MSo&#10;FZmEWGyBIaShny9OP4MbFrv+ETojkxCTQeLCwLcd6AxxGTFpKcLZg48k3wx02DSKw4BJOThqiOxI&#10;cQQfHuHKu36KNbPGi1+gRg8OfQfPi0EP60OGgsgAWfMZ9ACJGYE2D/ZfQSuk3xYbQ1wPGGZMlDEO&#10;GAWJzcOxyAgGabjNgBnsB+Aw94Gqyt1nhrdg5ND7Ha4aqTiCEE2IjOwgIR13gNl0CB2LDGfIw2kf&#10;CxN0TCYhww2SLAs5Lrqd7GQ4IEMuE1WJIQ+HIG/cBBq6I+o4R3M4SCzgyIFEboW47GDHR6CtpHwc&#10;1+EgfTKXGfBAsWw0maKNHeJGs8iN2CzPP3MZULjZK+CJAY/MA8ghEvOAZb8v4NFfvwkAj/4JAR7m&#10;82HGD4BH4DWJForM4CGWA6L62Mk8KcchlqOLAGaH5hDLIUgMOzCHWI5DLMejNoXdkkMsx58kluPs&#10;bQd4vP3jAQ9vNVLvh2ltO9dq8GnGEAX5zaBIXAIHHdcrcAkFH4mCsA9Q4AQQl0+0y3CTcQcF+we4&#10;HgbXPENINBxR7/FJbdAeGW241N9vSVKd+4Bf0QEl9xkUmfEXGZOsP9OX2qA9Eihylxgbp9ro1A9d&#10;oqD9Eu4RxrmP60aYCP5IxWmvhOI6NghKMDhLby/PShTkJ4AiwX4SVGjGc0McNsMhIMEFAJXFFjSp&#10;XJ75jbuQaYadsUvsbl4wLIImbK4hIhn+YJrkiWJYBCS4cIvrDDnGYnZxnM9KQIJQfhcj00Du/O1S&#10;eSzMc1yicwBsFOKBVDvD0gTzhReVgCdAbBRY8olWmOuIOUgBayENQOKMyHXGRNBEihv9CPNR9hNN&#10;MN99jIKzqWrvN4r7s+HAJGn3Z5hfjbvHn0ZD0KUckovrMeiXFofAUAguwsYmSWATUgxBLs8Knvp7&#10;UBoaCzDI7jIJjIOgicTGziYojZuQO4SKb7uABNrkcPkoQxu7JISDP0BiHa50Y5JgriTp4JsuKJ7h&#10;rou/UuNwMWrHpVTNSg6IN3fQPkxYjg28LLYcA4I7w5CMJDYWfcMFZhmbYkAEJLCELrOJMYhZ2tEK&#10;x4CABJERGtf2tYNK7UKr2bLDLc9QGPXDCuFajbzzY84jtgPMAABt0w5vlCaZsREFaA4xMLjvCCDJ&#10;7hw+Kzou0IGFSLeBNtr7H2IrbN0RGYLhe6g4Nk60JYySoFcmx7VfXGKBaQTrZRJmPXB0rGnK5ApK&#10;JWohX3dBE7hUA0XPcEXfT7Ko6AyR4No4zE6G6/kwvx41fdCr3waRzF9cLrf+4Hp7U314UV6X6/m/&#10;y/tR9g//Brd2P3p2XjTfFas+oUqfHceXfV3Wjz5/VdYzn/+mzQ4SlH92e3m5LF8vfgmrwqi4a8Xd&#10;v/pcMLBEOsmBfrWpeMbPDaa0zzfyMEcKWjxrU5iMKYaaQLBEQiI/D8vq+lmx5ZQ3XUtVvUDP2/RA&#10;XfdXi/XL4m5ojqjnbeaa0RCLu1dVnxLosqut8TlufFsdxFQvZjenT4vjy2p+/6rGyIrj5bZpE7q0&#10;Pzb+yeZV7f/Ny6sf2zJH/Kh9Xr+qJz4z0cmUsxIVx83p2fo6mlzU5c/R5Mu6mB9t//kUhMh6gr+g&#10;85W010+6LmDOux5VSAaFjDPBMPwr6jWueF+smskQaHwy7TOyIE1UdQsmv1is35Vz3Nvoxrsq/lvV&#10;bxazdz4nTVcp0vf07xbrh+8ocYxvcvYO8snzty7vmjdVP4l33Yx0szapq8anePFprPDlpqp/8cU+&#10;OZOT7S/oJszcdHLZ0i/av7d9+hqkvaoX75Dyal29br+hGIQD3MYzfzRRHG+r5WJ+sVgirQ1+1NeX&#10;50tKntNeSvTdwDyPivlEU+tJc78pr5A562R6Dum7rBddj8tCejPbPv4G1Xdy0XG0mxco8quiLiAt&#10;DwWDud60U4gETMgJtT3rkwB5FSNV6l+Vvfj6/Ez/KeueAS3Vs7L5UJZrUoo5bEI7YGzcSef4y1j5&#10;hjYC5fud9Gzp++CzKEHuvq0Xc8+vbfuIhfgx1euE6El/mPV/y1LH6F5Rd2nlN19Mvnz5qvjr6OJH&#10;AjRY1vbVbxEgWJ5R6q92iWoNdfuNbUOf42tIlPUwNdj+2b8+PJYS7Oaxh5Q4C3kV4jSFE5RCeZyG&#10;L9BJIJlQbOmMwdYJThIuWmRwALr3faKw/teQFgzXxnGt1WWZgbuew3vwsrUzLdijJnvJk+Wn8KfF&#10;9vv1su9S3+R8sd08w8LxbnvWK/l1sen65pfy5947+B42FYvdeDXgpG2berFuXpcNLNp160jclAXy&#10;h10gB1lZtzq3Ka5LWP7rxXrbGlnsW6YTn1AvctMJ0vW1/731bl905P5XMsUa42vpfnBdaOx2003I&#10;g8YxRW2/2oSEp/8DAAD//wMAUEsDBBQABgAIAAAAIQDq1YYrRQIAALUKAAAYAAAAeGwvZHJhd2lu&#10;Z3MvZHJhd2luZzMueG1s7JZRb9sgEIDfJ+0/IN5XGztOXCt2NTXqNGnq+rD9AIRxbM2GCGiS/vsB&#10;hthZHSmN1qoPfYngjruDu/t8Wd7suxZsqZANZzlEVyEElBFeNmydw9+/7r6kEEiFWYlbzmgOn6iE&#10;N8XnT8t9KbKdXAmgHTCZ6W0Oa6U2WRBIUtMOyyu+oUxrKy46rPRWrINS4J123bVBFIbzQG4ExaWs&#10;KVWrXgOdP3yBtw43DBb2ZmrHb2nbfmWk5qIXVYJ3/YrwtpgvA/MCs7QGevGzqoooWaBFctAZkVUL&#10;viuQk5u1F5oDcYrCsDfRKmtifQ8BFT8EKVB08H4QGhuUhtenIkcnIqfJYqQaIvt4a4E3dUPuBO4o&#10;6DARPIcuQWz7baR8cDki99sHAZoyh3G4iCFg2jCHtzUWCiAYuAvfP7PF2TjUD07+SH24z/Dz01Y+&#10;fYF9JXSRcMarCuxzqLvxyfxqZzijewVILyReal15I3cHc9YtV1hh8CiaC5qJmEfrZJHMrlxbkos9&#10;OQdnUaJf3xC64uSxo0z1qAjaYqUhlXWzkRCIzFRJfC9tWYKjF+vMH/auCuPyuCq2jfZtEuQrNcHM&#10;hGjoasMOiqe7+TqJEseEI8sTcxIjFMextzmHo3Q6cjJHL+YILdBsMvT/AWl2DFL0AZLM3h9ItiwD&#10;OIaMNwRpgOVoKsThLPXD5VyQTk2FgVzf1obgE4NwTOO/gUczp7+swxUl0cxf9ohgH2/8FXr5PEqO&#10;MYo/MHqPGNmyvAZGdtSbf5zFXwAAAP//AwBQSwMEFAAGAAgAAAAhAPwjxWapDgAAN1IAABQAAAB4&#10;bC9jaGFydHMvY2hhcnQ2LnhtbOxcbW/kthH+XqD/YbtIgPbDaUVSr8bZgc9XJ0UvjRFfEqDf5F15&#10;rZ5W2kjynZ1f34eUSI18no2SXlIEWH24W0sakvNGDh+O5uUXD7ty8T5v2qKuTpfC85eLvFrXm6La&#10;ni6/e3v5Ilku2i6rNllZV/np8jFvl1+c/flPL9cn67us6a732TpfoJGqPVmfLu+6bn+yWrXru3yX&#10;tV69zys8u62bXdbhz2a72jTZBzS+K1fS96OVaWQ5NJD9igZ2WVFZ+mYOfX17W6zz1/X6fpdXXT+K&#10;Ji+zDhJo74p9uzwDc5usy0XqB4v3WXm69JcrfbPMqm1/I69efHfd32zq+2qTby7qpoIYyfu79cl5&#10;2eVNhaYu6qpDbwOfu1mS2mXNu/v9i3W922NwN0VZdI9muBgg2r64q8HH4tv8x/uiydvT5VoEVhD4&#10;+ZEodsW6qdv6tvPQ4qqXgtWGbjZeJSs56APMiuCk7R7LvGdI+FJzu3L9miFcZmV5k63fadmQl92r&#10;43NN+FQYmsqoX//I7rv6bdGV+eu8zLt8Q+S4PtmXdXfe5Jl+scwe6/tO/9pl1X1WvnF/90/eZs02&#10;73ryooJKei09fF1vBl7yzTbvbz4+d/Nh6NoTcRIEqZ8ESqgkTdJ4IHLPgzBI0ziSiQpVIOTw/IN9&#10;HsZJmIpQBioO/DBNjVjWJ3f2eRQkUkoVgz5I9T9Gwk/5WlGW23XWwaIutOdpEQx/X4+Kand13d19&#10;DdOxnL/PmseLuqwntgnSvNEtFBvLb89d3WzyZhhhf6d70O+9P9Mm3NTlSwzoPSxhfdI/aPdXaCg7&#10;KSv9b1uXxeayKEvzh54F8otyaK97EIbDyVurnhLN9Q1p9vXYDXePu5sas5P2wAqzj5OPfeHh+wwd&#10;rU+q+923+a3+dXt29c319V8+u/xMiBP8Gwo9UvMIL11kGJF5zUxIFzCJsy9z2Ehm2OqnKXMXTe27&#10;C3j2YEmBGbq+uYDE9ISgm3l/ZprvxbE3GrEvCPuCJ6T05Si16WvSvSbDJFW+u9iGlaOAyYUqHS+u&#10;j8BRhEmQJCNBylGEjiKOE5m4QfnsqCJHkaahjLiG4+E16UmVxGIcSsJRJI4iFCJJx6GwIk0dRSIS&#10;FY99sOwKq03liUhKdizCKlV5YZAIxY1ZWK0qL02EH80ZglVr4AVRlAQjnwHbi9Vr6PkQTcy+Z7UZ&#10;epFUgT+OhmfUqjPylJ+Gsxiwqo09P06DaGSAtRlhdRt7aaAk0RTPi1Vu4qWwfsILqwxplSt8TkLS&#10;6lUI76CzWr0K6WlvZduzyhQBvD8kymRlIa0yRejBSVlTlVaZIvamrsn6g7TKFKl3yDexfvVzmpQe&#10;nJNvz6pNhp52SVYKVlcy8eCIZBZhm1ZWV0rAVunEw5NY3anQg0/K0bpZI1JWjSr1pu7Jk1iNBoEH&#10;9ySzLutDWM57cYa+FhPxIb4Xq9wwwvw4y1OVVW6kPHhqPMPtlNVz7HtTT2UNWlmVx6kHT+V5tipP&#10;Um34YhwN23RgVY6Xp5aEdXtcsvs/zCKPn3bdf2TX/9dm/X/9m6//WrdxINV4sZZqDVWTRDAIck0Z&#10;H6MMa6iGZOxC/+JIrKFqEgSghIhdSKyhml78gJCwvVhDNSTwofFiZzhrqJoknse+NVRDkgoiMNaF&#10;rKFqEkTsc3ixNtuTUL2wvbiAATTYOdGRsaGPCx4MDfUNPqpygYShiQVhh9WmIBYgZUBW1ZSdqrFx&#10;7Ocq3Y8KwJK7eHMmNiCDMJ6jHUGMYLJ6Y9bmDFoQK5BRTMNXnoaYgYwjf9bYiB3IJCWLts+6gYst&#10;tNywE5yjHxdsgEb5VGwRa2+STARK+ogQ3cXTEDtQiOKcRmGvnKxdFKLHFghWvi4K0e8h1BsXXV6P&#10;LgzRNLGQjoMoCtnxEN2rBJocL35sRPcqnfgMr0eie2zV6XTO0rhYBfxAVLP4UWQNAKpAbYz1Mxet&#10;6H4UAuXxYucARXQfhD5rIy5G0W1HKh3Fy+tEEb8PolARGj4uIH4fxOhpvHgeiO5BQ7bGvP26OEXz&#10;kwp/7Ebx/VDdI/TmbNEFKn3bT2R6IFixQUqPzPRoRg+EOBDmKRYzgA0EixnuWCxGfD4Os7/3SVCT&#10;cxM1nf/mURM7AVn/EJhPj6iJxZKsJxxRE+BvOlCxgnGxzhE1wRL8ZEoiYrJT3BE1OaImBr52gcgR&#10;NTmiJuOpybVZ/69/8/Xf92QiBA7X3MWGXTYiAEnsh3E4bmPYIGLcLMlIhASJPhA4uv0v4FqAYm5c&#10;/H5m3DJLnN6F7B5mDJf1ZhwnfeM1xnDTZW2MlnF2iH3yeLG7BBsiQEzYi8dzehn3SboXchbD82zX&#10;Ed1LAHBhZIVfeyy+p2kEnI1jmuAjeDHAtsVdLNcEH8F5ktLHsfbiDWrcG4EmokzwNETZOFGaNzai&#10;eJzx0rGxe1eCj0jsq2dZO8FHQAMhOLHxp47u5AVKUVFI+WG9ShDlY/+O82x3sXIj+IjmJyH6YWVA&#10;8BGcjYesYRFMBG3Hs+Qrqe5jSV2LtTGCiWA8Ke/oBBSRKvX5HTRBQvCi4jkkTo0TB3KAcgCRol7t&#10;TzyClzjVbKoSYkGsNRD0AzxIn3VrF2lo//cDyb9Ipu1AhCEZBasbgnPoyYUfLfFfgPX+HDskOIcE&#10;IjpvPHTmnhz8HRgb0TJQDsULiKo2mDdxKaLaYKJZfkAE6HhOY58W6RhyYgjSMdyxSIf6fFwwfj7h&#10;pNneuHQTZDT5FyZxCzkmJC/lmHHSZ654x4yTIZFpGn1ZN8MZvz5DmrGcWieTOE4+Zpwgi9SGPseM&#10;E8yWz2WHuSDnmHGiBXTMOIGdTGchF9ocM07+GBkn51/1hydf/R7oCXYD8w7CR1wD+Wp0b8jGyiQM&#10;j4OEHrvxYfjYSzhJ/eN3oCQgD/2EbsLZBAq7qAxAwhgWTh2HhOBqCoSwGyASgSukXpKdByslGyTo&#10;DbQUJLlrFngicdLKjZ/klmCDKmftxih2gi1ESjhglUaxE5lgAz0j0HHnLWBbBhHJNuO3EyS3RCe7&#10;z4LjXACh+5HYc49jYzVCsRN05MAJ/YOVNdE8Opq1L6TYCWhIwmHK4iAUO5HBBAZhx0axE/RCd/+s&#10;DFxYYeQ2T9YURwEKyLdNsBNgjBS85Xkgbg6++c0/xU5klFBFsEKlMIoM0wN4C9VylFJwlG+cOLjE&#10;dxycBUkb+2uJxyGdLllJUuxEJvMytCiMgk9FIoJgsDyQzBGMbYK+8TRUy8gWntUP0bISMWsNFFFR&#10;fkSzhvjx0OlchbO8wCW4QidIfJo1S5HMEdBEvKVSRAVT7azpjCIqWC2eQoifFlFRH33HM9yxiEr4&#10;EaJyzB3R6wvvr0N4I7zjFzfP7mbtHHjEP/qPw1z4csQ/jvjHga/hjl/c8DlLR/yjz8j/w3xxc/5D&#10;j3/88LvgH4I/J6MZI2TjiBWe3QsTzCMSB3YSJDgOkS5NWmfTi0lsjNfptpSNeSnQEU4O7VgGSJQc&#10;yHjW3oxsihDWzPqEh+yJkNFAs2RYXmxooEPxEOnr48WSUAAE36Kw24kJ6HHoPaJdQGDzcDOiaTX5&#10;NPUAmEBUjdz+WQkJLlIwW5V5WyIKdOjtDdmi8bIi2gaWELP7WYpu4OsUim7wjVMl+/MyXSi6ofxJ&#10;JgYbh1N0AxvtWalUFN1QABrZfTxROJielREzyQzBN0ZkOuB5IM6NvfKsr7Mo0AEaigjy/BCFK8Bu&#10;I4B2YBak/g01srKi+oZQSdss3xTzUEiEm0VDZnIFf+LGQ3EOFUywWNZmXXhhJiYxS3fkaxlMZhPk&#10;j++H6hv+Tfhmdee+6dVjiyQvU6rjcJ79TXCOCJ+5jRMyzwPV93RBYsc2gTxQdIL3jf8N/di8uSlb&#10;HSm1d/WHN/k2rzb/zB8n9Uv0E3wn/NG9i6z7V7YbasIMBX70u9d58+z9q7xZ6xI+phwJef/V/c1N&#10;mV8XP9GmwJUbWvbwj6GcTaT9HQcGPURD7sOH8LmuuQ/Kp1Ve0OO5KcJCKCYtgaBETSUth7Levspa&#10;V7XHgkEFRm4qHPXD3xXV19nDUE+FUG9M8Z0Ji9nDVT1UNbrpW+t0mR7dV48oNcX6Tld7uak3j1cN&#10;igShokvbmZI05o+9vjMUidnkt9+ad5CEM9xq9OPmqlno4kqnS1dYKTvpzs6rrbe4bPIfvcVfm2yz&#10;av/2EoT4BAT/gk43YirR9EOA5PoR1ahnhWJAhA39yI4aH5Vf7rrFWOzldDnUgEGlq/oeSn5TVO/y&#10;DfIYen532X/q5m2xfqer6vSNogLR8Kyonj5DOSpTLKoDBazTSa/KH7q39fDsoS+a08ts0dSdLimj&#10;63Dhx13d/KRf+1k5LtqfMEhMKcvFjaEvzL/3Q7Uc1O1qineo2VXV1+YXXoNpwFJwT6flTtKi8Mc0&#10;e0pPVXoYkDLJnsKgYEfVonvc57co/XW6vIDt3TRFP+I8456s2+efoPneKnp99nKBG19lTQZbeWoW&#10;TuedESEqSKGoVXs+FDHC0YFzpOFRPhivLjD177wZFGCoXuXdhzyvrEtsMCMYhpGSYD3O/SCuN+mD&#10;OE/dfBIvK/UYdBkkWN2XTbHR+moHizrgeL0RvRiqjfxiW+oVPcMn32bVYjPLDflKXb+4GFeM05Uk&#10;iAJ8aBvEYRSG4u8vBljburmH0168g09F/TBCMa4wGXQ5LROGmWAc1/93orAlrfTcxE8VU/ueTPvm&#10;0f9i3xDGpLSaWT/NKmJ+uamr6U1yFNxUpijI8VwhtWerq3147s27527aumQeTvFlEkeIuPBpA0K1&#10;fjCj3oMA20SUUgv14RPSHPrnQxm2YQ4fi65FkfQRQ+NzcpwZItH4V1pJ6WSlJfh90X5TlcOQhi43&#10;Rbt/hUXtXXs+TEHbbN+PTYcZr3Xk8g1mfCzE05XK1cTbN0XVXecd5tutCXLu8gzV2S5R4S1vzIyw&#10;z7Y5VqVtUbVmCfDicLnQ9Qq9eLlANUTzv15bzIOeXP+lllj/dCv9H64tdHa/11MBDGPaOe6YcZl6&#10;j2f/BQAA//8DAFBLAwQUAAYACAAAACEA9InBlB0PAADJUQAAFAAAAHhsL2NoYXJ0cy9jaGFydDUu&#10;eG1s7Fxtb9w2Ev5+wP2HvUUL9D5EFl/0ZtQuHLcJikuuRpzmw32Td2V7z1ppK8mJ3V9/DyUNSW09&#10;rtprgOthhSJdSxyK5DNDDh8N5+tvHrbl4mPRtJu6OlmKIFwuimpVrzfVzcnyx/evXqTLRdvl1Tov&#10;66o4WT4W7fKb07/+5evV8eo2b7rLXb4qFqikao9XJ8vbrtsdHx21q9tim7dBvSsqPLuum23e4c/m&#10;5mjd5J9Q+bY8kmEYH/WVLMcK8t9RwTbfVCTfzJGvr683q+LbenW/LapuaEVTlHmHEWhvN7t2eYrO&#10;rfOuEFmoFx/z8mQZLo/MzTKvboYbRfXix8vhZlPfV+tifV43FYbRK79dHZ+VXdFUqOq8rjq8bezn&#10;dtZIbfPm7n73YlVvd2jc1abcdI99c9FA1H1+W6Mfi3fFT/ebpmhPliuhaSDw8xdDsd2smrqtr7sA&#10;NR4No0BomGqTo/RIjnigs0Ift91jWQwdEqE0vT2y7+2b8Covy6t8dWfGxitsi7rnRnB/MIxUD7/5&#10;kd939ftNVxbfFmXRFWtvHFfHu7LuzpoiNwXL/LG+78yvbV7d5+Ub+/fw5H3e3BTdIL6pAMmA0sPb&#10;ej32pVjfFMPNx6duPoyvDoRKVRKnsZAq1WmY6lHIPtcqSaJEahllqUiybHj+iZ7HKolEImMZRUro&#10;UEfD81v7XMdhIqJQ6ixKw1Cn5vnRfr9ww3W5XeUdNOrcWJ4ZgvHvSwdUu63r7vYtVId6/jFvHs/r&#10;sp7oJkSLxtSwWVN/h9bVzbpoxhYOd7oHU+7jqVHhpi5NCz/27RwetLsLVJQfl5X5t63LzfrVpiz7&#10;P8wsUJyXY33dg+h7OCl1NEii0qEi033T9r53j9urGrOTscAKs48dHyrw8CHHi1bH1f32XXFtfl2f&#10;Xvxwefm3L86+EOIY/0bCtLd/hELnOVrUF+snpHOoxOnrAjqS990apqn+Lqradeew7FGTdN90c3OB&#10;ETMTgqnm42lf/TAcux4RKiCoQCCkDKUbtWkxaYvJKM1UaC+2YmUltJCRytzFvUNbiQh6nDqBjJOI&#10;rESSpBK6SRfbqthKZFkkY67iZCwmA9hUIlxTUk4itRKREGlGDQn5Ic2sRCpgwO4dbHcFoakCEUvJ&#10;tkUQqCqIdCoU12ZBqKoAE0MYz2kCwaoDHcepdv3U7FsI1ygIMTQJW47QjIJYKh261vAdJTjjQIVZ&#10;NKsDBG0ShEmGmc1erM4IwjYJMq2khxTfFwI3DTJov9cXFgxJ4IqQGyFJuAoRPGushKuQgbFWtj4C&#10;U2hYf+SByY6FJDBFFMBIWVWVBKZIgqlp8lMMgSmy4DnblISglAGMk6+PYJNRYEySHQXCSqYBDNGb&#10;RdiqFWGlBHTVn3h4EcJORQFsUjrtZpVIEYwqC6bmyYsQoloHME9v1mVtSBGiUWiGybMh/i0EbhRj&#10;fpxlqYrAjVUAS02s1YWsqinCOQmDqaWyCq0I8iQLYKl8nwnyNDOKL1xr2Ko1QY7CU03Cuu2W7OGP&#10;fpHHT1r3H9n1/7xf/88/+/o/mErsLlZRSU+NhFNS/GLVgdRUBlqGiXIX+w7SUkio2JVXipUgJYUE&#10;BFw34mgKhvN8SEcxBYZKzJEgFYWEUvjPXmyrSEMhkcjMewe7GJKCSswbIvLHl+sHqSokdKY9CRYP&#10;6yZAJEuE7YZSbLOsxyADbASiOT2xzgNEYu25SBlrdsLhnsoE/oO7uN5jqzg4sDKAHzavYQ75DIua&#10;e0fMd99BnyWhDws/yIQ95jM1s/sEPkRSrMvuYv1QQejD49O+s8JPm9aPgEjmW0rMqrH1K1Rg9oDe&#10;xYuQ0atAiYnzyvZFEvoQSSb2xdqw9TYUJgot50BpHQ/4vhI7Ynex6EtCHyJp4r0kZlcD64OoIIZ3&#10;x2mvdIgnMuG76VBO0tTHjB1/54EEKdxwr9HsWxTN7PD2sSWbJUIo6wC8S+qJsHahCGWIpJE/+bCD&#10;aT0QeKFx5jeM7z7ZuIYj7PlSMCkOC+uBQCTLPDcnYzXWeiA6UFHqNElJfpAJceyPoomN8yNG6Gus&#10;VN5OIctYjbXOCERA+Ey7/Iw/Qn7IQL4MhMXAdVieZZ9uGfkEj24Z7xDdIr50rx/uHYgR40/yfu24&#10;oongQIyMDN2UayJ7wJJ/IEbA4Qma7A7ECOa2p0hM68AciBEzQAdiBHoynVOcW3IgRv4UxMi7nhh5&#10;N4MYCeGbGhfk93wVAbGED1puI8Z6j+Q7C7CZyt/sshLkOkMilr67yUqQ52wkdMq6mLQj7otlbDFa&#10;NPoWh2wx2vugWCZ4NoV2uyIAQwoiwl3O+5taHDnCkMAOaY4ErfuQyKbcE/cOy3SIIAsjto+W3UAx&#10;fAqd0xbLbkBEx/jyaa89b9sRTpbdgIjpsnex7ScsZRBKfLh1IvxbCFeIaB4vQbiiWIJNvWM4Wb9U&#10;EMYyEFPA2K2L/TICkSicN7CEMkSw13U9foZfJOoVX+Pwndp1hfexrUMAkTj1LZztiySDhUg2+V7J&#10;GqxlNMCVgm6eA59lNAy9GvsjxjfMIa5Vpry38CIOfUwkepaIQz9SkfBEWFW07IahP7NZrJl06MfC&#10;7wqPvmU6wGZCxzyFYRtmmQ5Qk0L7IiyU9lsLRJKIL0ZztNmbaN9geRFn42kykeDb7xDP8HVpVpcd&#10;4lmiZ8Fn2Q3DYPILhP2mYj7cyGfKEbSGqpx8S2b7aWkMiOA7gKdze5r9x1IafdjP6tijNMY7RGmo&#10;L92E/evBI83NlQ0dAUsWnvdBWIgX8WJMDtEjQxQK+OVD9EgflPS0s4SZ9BA9Mo1PounzED2CdYDl&#10;0O1Xn0P0yCF6pI/8sx7NIXrk/zZ65Oz1ED76+rPTJKGefGVz/tF0HXM0SZxNtl2sD0i7LgRSKcGT&#10;HuR3C7PVmLW3pnUDEjrjv72Sq41icOg9V5t16MnThoSM+B047afM+/0IUv4LpWNMEJk6izEil9u8&#10;w4Rnu4sFiPbSEHnmM6bHmEQIIHX18q33GJMIwbtsAzwkEQTBczYOvxgRGXw5ByAi8fytLt8Eh2CM&#10;rvFVOwjjOBR8OQdcjPj6WTA45JJpq3lDccgl2Cxx42uZDxB6UaLZRlu6A+US9Uw5h1eKKKo5nbMc&#10;B4g8LXhazoZqoFwazVJfG6phCL9JY1i0baiGIf8yf2fMizhAEQ40yxItsYG3ZPPIP4/YQATRLPrE&#10;IzbCWM6itawbACIQVJBnyXt7bEdk2m8loOhUOIvstiEchtVDrK27+LeQ4YJvw/GSOayeDeGACOYY&#10;rzOs1ViSAyKJOftiL16E0DdEIE5WWQk+sE2ROYPVQ2DbHBHLfUAkAbHlrj2C9o/lPtQvTs+Md4j7&#10;iL50M8shnINFxbOWQzhHP0psrJazjUM4hzmSdQjnGI+k7cXRO5NyPszhnMshnOOpgB/rohzOufw5&#10;zrmcfRiYig+fl6kwBx6l77GyXh4xFYgsjxVbitgJE7Kun/n2NfoApti8oF/a3UIimviY7KaE3GVI&#10;xP6RKz58mba5kMgmbjzrk9OG14Tbx94ZVv5DO/nKkNAJO4zkAqAUvt977jHbWxvZAUTBPzifdI9v&#10;cjBGOMTu1cy2xfIUCN1HwIsnwg6LjeyACIJ53IbgGTbEAZzg6+qstziEkyj0+8I3zEGMI4X+fpgX&#10;cRiDfvHJCl7EgZxNjr8+032HeIZjA3NGzH7BwMEBk4fAybDx+dZPwMEBIb0zhfyha0t7QCTlN3Q2&#10;sgOHBXDyxNuesW6uZT1wWEDGPuI8B0OI47CAmGgvi4UlQCCSCTAN9trbNnreFCGOwwLxJBCLfwsh&#10;jmBJHc/DghDXOEGGOc1d7CkGS4BABIrlJHhKzhIg2gR8+ZQR2xdLgEAkm1ATLIdmvQt8c0wn8xX/&#10;FrJ3nDWO/QWItxFF6EeIUYr87rPTnSVAIiwbz5CilvXAWWOzvriLVV8b5hEZvtrnVlj1tawH4tJD&#10;jTnLXqwuWtYDIimODjvM94z8v2M91m+uytbsMtrb+tOb4qao1v8oHifZQswTnMr9xb3zvPtnvh0z&#10;sIzpdEzZy6J58v5F0axMwpw++YdX/uX91VVZXG5+9qtCr2zT8ofvx+QxMQ59pfiUMFAzk/tYt5P+&#10;PiT3c6rgjWd9ypOJhFcTBEpkMDLjUNY3L/PW5sghEmiDlvf5hIbmbzfV2/xhzF7iSa/7VDeTLuYP&#10;F/WYQ+hqqK0zSXHMuwbWqNmsbk1ulat6/XjRIGEM8qe0XZ8Apv9jZ+6MKVnWxfW7vgzCZMZbjXnc&#10;XDQLk8roZGnTGOXH3elZdRMsXjXFT8HiqyZfH7V//xqCiBrAv5AzlfQhFkMTMHJDi2pkj0KGGq8b&#10;5hG1Gke4X227hQsiPlmOGVeQV6q+B8hvNtVdscb+fejvNv933bzfrO5MDpuhUuT7GZ9tqv1nSP6E&#10;fpsXru6gnXb0quKhe1+Pzx6GFDXDmC2aujMJXEzWK/y4rZufTbFfHcdF+zMaCVtcLq56+U3/7/2Y&#10;mwZZsprNHTJkVfVl/wvFoBrQFNwz3xgmgUv4YxrfZGzcNAOj7MU3oVHQo2rRPe6KayTaOlmeQ/eu&#10;ms3Q4iLnnqzap5+g+kErBjyHcYEZX+RNDl3ZVwuLedcPIfI1IYVUezamDIKBWUMaHxXtGdlsMALa&#10;i7wsuk9FUZE9rDEd9L3FsQoyN/tjYnfeCzzL+Zx2V5qGmTRE0MPXzWZtEGxHHXvGFAe1ejFm+/jN&#10;2jVAP8NKv1suvnp7kc+zTZc5aj9Z1m/OhyWQ0SE0XL9CLoIs0t+9GKP7yPIDpVJ8UUSighCnwzOk&#10;vhoRnr4ak4Nr1f/+3LGv8N460D8qxtna5C/7V9GMM848ncdQTDKb9Qtqv6z0v+xc1gwa6YZtOqLI&#10;h/FUHrMnk5t9eqrk7VM3KS0YPmMCUpMkIBQqirXeT4Om4Mmm8FLSKILjjFPDQ2ttGrQsTRHFHAl4&#10;fIlENqlR3qVBQ2YAfAzX+B8OdMD3/J1qU9rhM4P6YdP+UJWjbo4z0XrT7l5i4btrz0bUbvLd0Frj&#10;inxrvJsfsCpgsZ6uZjZL3a7ZVN1l0WFOvukdodsiR760V8i5VjT9HLHLbwqsXDebqu2XCXwtXi5M&#10;BsEgWS6Qn7D/v1l/+geDuPlLLbFGmlqGP2xdeNn9zkwO0JXpy3Gnb1efgfH0PwAAAP//AwBQSwME&#10;FAAGAAgAAAAhAH4J/ucvQAAAth8BABgAAAB4bC93b3Jrc2hlZXRzL3NoZWV0My54bWykfWmPHMe1&#10;5fcB5j8Q/DRvIBcr9yxC0kN2t3th793uBf1hAJpqWYRFUUPSsv3v59zMiLxbVFS2p4Bn9lPevHEi&#10;7nJiz+//+1+ffn31x/OXrx8///bD62K1fv3q+bcPn3/6+Nvffnh995fDP/WvX3399v63n97/+vm3&#10;5x9e//v56+v//vF//o/v//n5y9+//vL8/O0VNPz29YfXv3z79vvbN2++fvjl+dP7r6vPvz//hic/&#10;f/7y6f03/L9f/vbm6+9fnt//NL706dc35Xrdvvn0/uNvrycNb78s0fH5558/fng++PzhH5+ef/s2&#10;Kfny/Ov7b8D/9ZePv3+N2j59WKLu0/svf//H73/68PnT71Dx14+/fvz271Hp61efPrw9+dtvn7+8&#10;/+uvqPe/ivr9h6h7/H+c+k8fP3z5/PXzz99WUPdmAurrvHmzeQNNP37/00fUgJr91Zfnn394PRRv&#10;h4emeP3mx+/HFrr/+PzPr+LvV98+/372/PO3/edff4X05vUrssBfP3/+O0me/PTD6zWUfn3+9fkD&#10;tcWr9/jnj+dJ+s9VASv+37Ec+htlvJkLkX/HAg9Hq119efXT88/v//Hrt5vP/zx+/vi3X77BRRq0&#10;AjXG25/+ffD89QOsgKJXZUNaP3z+FSrwv68+fYQ7tWjF9/8a//3nx5++/fLDa3jTh398/fb508P0&#10;/49YZvkuyEMqyq+abl0V0J57D40xlkONMundrOqy6frxxb8+f/12+JGgZ5UUeDxqoT9i8fk3yvhG&#10;xW8sAlzU8U388Z9DLiNk+mMR5DJCLl8KuYyQ6Y//D8jRJ0r8sQxy9IrypW5RRr+gP/5zyFWETH8s&#10;glxFyNVLIVcRMv3xn0Ouo2PQH4sg19Ex6pc6Rh0dg/54MeQ3U8oYs9HB+2/vf/z+y+d/vgIVAPjX&#10;398TsRRvazRGOucg2ZDwAGkE+FdkwD9+LKvv3/yBrPYB/wdls0ZYb7nGPUizxiKtEWZernEg6R9e&#10;o3lnvax2rMUeJOZn5Vzk+OxQPtvoZ6fyWcG1H1+8ShRb6/fv1PuNfvikHrb64fDnhPbOyLxTGnrz&#10;9FI9NTUb/uL1l+tZgzIvfOQFxoD03NQFa5zsIB+a5tyXz0w7HshnphkP5TNb4JF8aAo8ls9MgSfy&#10;mSnwVD6zBZ7Jh6bAc/nMFHghn5kCr/CMojXTsNdexBR+4yUMhFsvYYDcQWKrbe/lQ1P4g3xmin2U&#10;z0yBT/KZbeqBumozHFPisCcfmiIH5WumzOHPeHNHcw/kdEbGAiDXMyIWBnmgEbFg3kFkrqNrAeWK&#10;FoByRVu08kVb6GW2UHLHGZItlBxxfmgLJR+cH9pC/4KHpjFcfckBjYwFQG5oRCwM8kYjwmBU5isw&#10;aHtB6iPxuX6F5SD11KT7/dzDA/XQkMChemgLPdJPDfUdZ5+eqKem2FP10BZ7pp+aYs+zTy/UU1Ps&#10;FT00trOFXydkTHPf7Ba5TYgYMHckstXe9/qpaYOH7NNH9dQU+6Qe2toPg35syh328o+1I5qShz/T&#10;yzuafxg90giZ9h9Gv9whM3qnkbGA3unamJAbjJfatsi76aD91BZ9mS969FR2Dlv06KTbH48OOj+2&#10;Rf9liRlG7zTNZ80w+ugOmdFTjQwD0unyhUOLYhxVGKPtYZaABhvNqu7qrlnPP9OE+0EOM2t9W8xS&#10;67XRdxDk1qti01eb7YKHUeHcCx77rEf4z+Tz5QR2vSkq6NAyx0qmXDdNb0VOGEYPGPr903TRZ1pt&#10;u15DrSn6XMnUZdugybT2Cy66rdfrjfhpwWuh6+cxs/3y/svzT6+neTQ8fXuNebRXXz+OU2LD/Z9v&#10;hqM//y800HdA+l//u1j/nz/Bw34m6xX9qm7XTKtjU95k9ePp25uoHz4Q9aNxv0Mttf5qVbTr1ui/&#10;HSvqkeO/v72NmmHHqBk2+Q6N818BMzyka42X3YW2M051L2ryx491UfRoWNPsD0qmrcvCOcVj0I6S&#10;m2ZDfhV/prynNAwke+mcbV2sMflrcCDlSyEgpSDQlh9iNAFJVRSdcBHjqkjvrM03NT1+OxzGxq64&#10;sdFk3xFebcemXLV1puJgimxxePx2OIrF1VwcWv87qrkurlvVRWP7gxS9P36fqAsevB2Oo/KGlcNu&#10;31GTCc+pq6apRbOZ9n03loG4MP+dIp+zSwkn8Nll0HmgqtsNLGgUUR6gwCMDVm4qYEvpV7r0th8t&#10;YTTLrPDHj1WLWrrSKbJj6e26Eu1g3YcCKlY40eR4/Ha4i03ecpODy/EEgLVBi2JV1i3SbVm2XUPl&#10;GvQyUhPl4fHb4T6W14ny0OjfDai7Lq9aIVB7UT/b1BT1SWfCg2kdYsyfvSgJpvtuQAsKb6rqTZEs&#10;RPMtphZfMjwJFLYqynJt8txeMT1sVk3bxSRE/xq5/SAH1m1L48wH4RlccLPuNtuj4XBWkkByhIfR&#10;QRAvRSqlHWuZTVc7lzxhMF3XS4sZDznNgTlTBZVtSWnehN65kqnLdQei1l54wWAQHbJhDJhroUt5&#10;68S5WAgaqRUmEt5hdNzkdIzLQojiFfoxpehcGVPeBh3OlwlHSQtSY6ZpN4V0UwPkLtS6SDncvUBJ&#10;DLqhfotptgcl01ZNlWDQyW+JQYs6k3iecmDAS9LpkOJqz+dgEynUV93GGRqkMOMpN+scsVEQRD93&#10;pq6mJm6qVV1vTC8HlJh5s57e7FZV24In5p/NUzGEkhYelxxHC9frsrLlvwt1TNoVeZrRYckAIZPo&#10;bui4quq6901JcRU5pUhQ2vQ0DeJKg+iKNgFCBhsRW7WB0XXgIi0ziGojAsYOMwby9q32bCergK2q&#10;rqqQfZt1O3ayTHEyKpxTdJMSUFBtuzAxUpLW7Kf3qGdQtq2oAwe9phWspLyEVtDJo7SElepe9mFZ&#10;+zT3X0xyzaotqzqJYpTbD3JgGAjJXKnb6iDIoVp921XbFR7OCvMAjyAXDUjEU9Z+tHWsZTZ1nyCe&#10;qZ7A1aG9NejThVjOVDllW9dEylrXuZJBBqWcpUUuQnGUHfuxdzTnAy14LXQ5v1sH5+1XPQbk+sWb&#10;3ItMNghA8+JteDHpsYJhmk05Y8YfuvS7UL9dvncvUIJs0M326eBBybRV70dSj6E4NGe9GZ9Tb4B+&#10;xtefFuIC70ifo34s/XQlwTtSqE92/2PUAFrZd6bThkEZa3DmjVxTo9uW4JrMmzPXUIuKSLXZKUZN&#10;0tbMNdWm5ImlMRcM75Y2JAUWBy9mQdAPcw2po6pCfLuIwaTfHL4YCNvVhculeK40ng4p2+ORUUcE&#10;1JWIcmN8CrDIglWV6eCAgLgJnJGZgBqwAIZLXb8e+26mOBkpTgkTUIcG5rC0VouhlLS3ZCMQAWvh&#10;2NZshM0PL2EjzAGMbFSjfyubS1d0DxuFSA5s1FEumH/G4vtBDmxU0/zN/DMRfxDkEH892E0Xdjgr&#10;yYM6ghw7MbxvZDWt61jLbDAMsz5zwljavjAdv9OFWM5UOeg3jFOxGsu5kqmLDuNK478XjKXB5KOw&#10;Npt7DPVrocs5XmSgzUr3CIyOm5wOJqNKja2N894GHUnfFbxUljLjGSB3odYFpptyXngvAIOXqrLw&#10;WeJBybSYVXVd5cdQ3MhLMqIsXz4txAVekp6IkcQ4lNHWBy9Job6p/aw3xkNTnI28VGWm6cFRrM05&#10;AHPUZt2LGhrjYWiUUTLTVYONj8ITTR9tiCGWdAFBV+j7mUAHXy1LPxglMVAaJU1JyDSwjkGkFd/D&#10;A1+JBt5Y5r1ciudK4+n60VYGj4xR4qu+cfGOAdOMpypHEo4p02RM8BU3gTM481VbNFj2qNZ9uaEe&#10;rIEkI8gpYb5qN7kp7RhiSYMLvlq3kgG4k6X5CjtqX8JXmFYe+arpazVNpSu6h93BE19hUCFRmFbd&#10;D3LgK3SnhJObhjsIcsRXhUplhi8OZ4V5gEeQk9xVU5oyZHCsZTbjCEvX84Rxtb1c/bNd7NOFuM5U&#10;mWWLmUCH61zJgOdp5KdxXTCupsHOaf4ZA1wLXc4hmceKpjS54yb3IpNXU0tPNvnvNuhIOrIkLyye&#10;8c90ee5CVYtV3uL3AjCRVze2im62ByWDYaxfO3gMxRF5YRi/3WWfFuICeUlXxNzA2HHTwEBeUqhH&#10;L8rRKshrCrqRvEZ/jo1mjA7yYm3O6pG8MLeuZiiN8UBeGSVMXlWDKbX558lrUpJ0AUFeXWfr8C7U&#10;dpfdwV2ME9zVYSoL7WLaV8cdMFPTGRmKO0pqaF/MlJp4GC6X4rnSeJDPEnhkXBJ3bXoX4+AuxgPW&#10;ET/bVhQjMds5ezN3dTXl6qouNz2i1mTWQQaQUzJzV7veyGGMyeNDjLCkvSV3dWLqRhPWi7ZvDwUW&#10;5UbCwrKKZCLTRHtBrll1m0JO9zFthum+qA9zfbJrZyp6EPRNhGWa8nAhqCPIRbPRFN84q2a88ljL&#10;gC/Qa9WOe8JYsN1CzrIb0KcLcZ2pMstuWprRhZ4rGfSsqFG1yAXjakw0XYu3na8xLZW0lMY/rf4m&#10;p0MwVG6cfBt0JN1VMNS67EUAGt+6C/UsVnkfvBeAwVB1NdKertSDksHsOM3raZHHUBwxFPq83Dy2&#10;N/q0EBcYSvohepU0cDalgqGkUN8V1CIaGRhqip6RoYpMtwQMxdqcA0SGarGrRi6VeobKKJkZqsXE&#10;hfAiz1CTkqQLSIZqCuPEGF7FZJE3PCiKgRJFYSLeN7COuqppG7CQaWCKupmiatsel0vxXGk82IOT&#10;wCNjFBQF8vCYKQYjHqwvZCmKm8AZnCkK/owphaovpsA31ZcR5JQwRTXjrpAYGCY5g6IyBhcUVajp&#10;IU6lmq3o3MoLji9hS8fIVpjatosxe8X0sMG6RiPX9hxFRSVrrDEbnzwIShCB3QZzILER8K9uy8Mg&#10;WKwSUI7wUBLTBEcrONYymyI18zchBZgWAwyBxYA5zYE5UwUheBJL8+dKBp5KOws13otQBsA0VZdh&#10;yWuhyzkZcxO2g4oKGSe7yelgbmox1uWfCefboCOZmJibYBss//BP1/ou1Dpp5nuBkggJWcyF+IOS&#10;aRtMMtmWfQxloGVr0ML2JPCUAwMWkk7X9hhwOzRgISmEIbkfG4OFZrcrO4SS+OnGAQuxNmdqZiHk&#10;a9HCJuIwTsooYRbqsApkio8hlLSwpJ7KpAAwT8wBiegF3TAioptmHF6bwnVYVejX+xEIhVVM7+Pz&#10;2bamC4TRUQ7QlQbUY7jjTSvjDnzTJxIKhkQMCJ1DYVmTUTCdx23gTMt8s0E6addYMCzHiQzTRjJA&#10;nJKZb9A/lkBsByNGUNLKkm+21EfzDQ4av4RvsLEPfFOuygo9NkZp0tVeMck1K4S38dL98Iy22PUm&#10;RR2EZ4j8fr0RI7pxLHUYnu4q/Qhykm3aRBo61jIb7PazaeiEwVAXVpvydCGWM1VOSXvnnKeeKxmM&#10;qakfr4u7YCxNo91DC14LXc7DmGyw/s/Gs1R+k9Mxk02BDd8iixkPuA06kk7KZNMWjbXyXajqLivf&#10;C5Qgm6bC7nDbbA9KpsU2DZeTHkNxRDZ9kZmKeFqIC7wj3a/dVDQVY+wJ3pFCMAZ6qVYmRgqglZvW&#10;TGOCa1iDs3TkGtonZ7t0IJjMmzPB9HrobyIVq0iTkqSBBdf0fcZLwDvLEgooiDETBfXYOOsaTAdb&#10;1WKE5WQo2CIFJfY/LIRzpeH02DPt4chYJAIaF+J1uIKAGA72OJmnFAsxkzkbR9IpsdmV1i/RgcT/&#10;GA0ySpwGZpxubcMQw5qMgQXNUJdoLlRzCx1EfcFYZhO4pcF5E7FpwWTevWKSA7focZnx0P0gN/KM&#10;CZ6D8AyRhY3cNG0//+aqBMpZBuoICqOhaOatGxc8ta5jLYPZQOcyJ4yr7WsD+jQ8LFf5BjpT5SBU&#10;Gl/QuZKpcaQCfWMN94KxYEUoO77hujsXY8oBq4l2NnRxI/A4HUw5mHoROozBb4OOZEYSlFNuGYeP&#10;Br8Ltd7VyPcCMLFPPy6a6RZ8UDLohZBXa5HHUNzIPmo3qEkFTwtxgX3YGn/8CKuOSxO6VLCPFKKt&#10;8in2mVwf0CrspzIaDoUGZzBmnw3W9OfQ2tierIwap2Qmok3TyeGSiQoQ0VSXpNkFEWFCAfEWf3a8&#10;8Q5app5tPrhARLLpsEKAzSPWqjjRJIUq4HfhhZ0N3L5Y0eFWst0xjIUWYrtSxZYb7G332K6VUIUT&#10;WZ4kKRwjSda2A4+hENfOmY1ZCedEsd+nKftpP5JxIBlATslMTNgVkWuZGGFJ2wuOwub3uXhFUSUd&#10;+F5OURCfnAT7znA+gn+z9jGJ7AW5drXGbkSyQfgZKtsPcqCoDuNGreQgPBw5qjDxd7gQyRHkJC9h&#10;exGg6IKOtcwmMfw4YSwtTmHq908XYjlT5SByUlvulAyWk9cucC4YS4MzDRrLtXjfeRVzERa9RFqy&#10;XJTTwVyEU9nGYrfhxaQ3CgLSowxTg7tQvXKV97F7gRIE1CJHO8s+KBksfXiRx1DcSEByTcpuSHla&#10;iGsYVKHoWJY0ja/NNFCEsF/SXG+CgBga9kblkjdFQ9TmrB7JqEe3SfKII6OckkBG/QpMKFclOK2M&#10;gT/EWEq6gCQjJMeQE/CPSQvDu1DzXT4wUOjFimNU1NPZG9fWOu6qaehk7HEeSiSyxwFc8/RyKZ4r&#10;jYfY3+ORMYph0QZdS4f5RuCpsZtB/Aw2ipfYBM72TEZVVWAWH7PN2Iae2KqQU8JkhNlhAcSk5CFG&#10;W9L2kow2cvMFJ1NNTHSM+AXERIWiMbEwUpYmn+3hkkd6CDbqMNuy1e32gxyxkaqoyVAHQY6IifqX&#10;WxUeBsEkqiM8jHbDiKlc03jepIljJQMRut9C2/+EwbQYpDAWm79Oc2DOdEHY4k6adEnnSgaLG75P&#10;d8FgcIcouX78sZXHPHEtdDmnDTRVjsQvHM74201Ox0xTJbYF6HrchveSbipYCnOVonDjA3ehpknT&#10;3gtkRE09zkvb1nxQMti/SoNUDfQxlDFS07itcUtrPuXAgI+ko3U4RZvISRQj7I2bCnspLJwhxgfl&#10;yHWXmT8dyPGjNmfeyEcbzOq5FRwZFe7NmYQKnBoTYWecCyQ0FZ+0sCQhOcti4wUklMkpYB6uIjEP&#10;ltmdjQcdVjjdTI6gjTxQWMWhxrQFek6xRvIyC+hKA8JaNbWQUSHjDp6Jw78gcyNDcRUB4TzgjAZ/&#10;GEkKgq1mZurBRiasZtBKZ20y8yAjxZl75h0an2dgxFBKmlvyjtrbw1A079Ap3xfwznR8mM7sYvJc&#10;t88e7gyeeIc6vCKXcNFjMtwPcuAdLMPEGMe/xq8Pghzlxb4xfZTD8DCJ5AgPo6GIa4rE9pRjJYMj&#10;zHRWRVfohAHg7Lkc/hnPOM2BOdMF9W0iH50rGRwfpw2kGswFg8HOHv3sWrzu3IrpRferHL1wmzkd&#10;TC84bmcKvw2FJ91R8Au292x36rtQu6Q570X1EMVdRafrTfM8KJkO297cAOMxlEH8Mi6/zK5nHO8p&#10;Bwb8wg2FCTdsFUGnyKDBeEcKYcrZL/GBX/gsPthne+OAX1ibsw3zC3YIiKizKwMyKJySmWpwwcHY&#10;MQttY0cqMWqSxmaqSV6zEKqbNDH4hatI/NLT3Ri2VXUoVdjmhJyvQwH8wq2KqS7z9DIL4kqBQAgi&#10;h7sCZLDBG4s1LcOYYm4ECEyghMakf4yrDeT4MVU5qzCnIN2iql3Vpk8N5ZQwraCDJ/zDZGUMZyYk&#10;SdMKWoEKblXNJXRg9wVcMp0ErlaYgVrLIZ9uzD3cQD/RSrm29twPz3BrBvLS9gg6CHJEJVhFEoKm&#10;FQ6D4C5QR5CLZiOGwfYI5ynHSgaDUT9WP2FcGM0YLKcLsZzpctDJ8+nxXMng5F1qnm0+mY21DXL8&#10;+DM+ey10OZdltmk6sV/E9qVucjqYbbAKLjzWsO5t0JF0WEE8sA077NgDucOb5FK7rHwvUBLxTPct&#10;avd8UDJdWWBmzqSDx1AcvA/7sU1eflqIBbwjXQ5n62kHgSkJvCOFcAkRbYXRgME7s6GrcYQd7eyS&#10;E0VD9HJn6cA7LT7pgZNvHFKmXzHIUHFKZt6hBUkxxDFdSwxxJiRJWwvewf1aAopxGAxxltkdbMQV&#10;Bxth9tjHLkY7Ugi37dDKkGlrirs4uMAdDtxKNiCGy6XYrnSxa9zA4/1AxiiRFHYxOmwUgxGbvEYn&#10;RVJcU2dCJqkWC1Alel7VVE/TFDKYnJJAUjWuJaAbluafdaYYbUk/ECTVbEQfWZMUndJ9AUlNx39r&#10;XP+JFfo5Uuy+iz187CSQVAOGYTmTO/eDHF3zVNgtGAfh4chSZWa8cRgEd6E6glyMX2KpKnEu41jJ&#10;4LY3mjHUpjthXNhVq5+dLoRypovZjFOJppxzJQNH8KP1C4aC05wZxr8Wupy3MUlhD7bwNkPANzkd&#10;M0lhOdWk9NvwXtJJBTHhAjh2FJt870JNd9n4XoBEpGOZ0tPCg5LpMHvjMtVjKG7kKNIw/4wHPy3E&#10;Bb6SztdV2B0Ondp7wFdSCLOCibWBGDOAhrPilhkoFqKPO0MzR23U2MimFRkoTsnMUU2JrdBzu6wt&#10;khhJSbNLjurS6wHTitK7pe1LkRcrThyVuuEJHCWFaFrGz3NS2EUemKb1Yh2N6cFRy7LhcKWLRe8+&#10;yVESW40+tFv7HSgEI7Yudy02BlKszZmQOQozKzgRh4VRHHsHyxh3lMHklMwcVazVRKodI8doS/qB&#10;4Kh2TLW+rTVd0cHcF9BVvFYBtyHZzdZ7+DjaxFEVOo8zxW42Jhr2gxw4CrcL6xY6CM8Qi7jEQgwE&#10;R+c9DE8b7INwxR/hIfsrlmYTx5qPlUxZjIGiEZwwgg7zy/KnBU9zYM50QZig8R28cyWDZQ0vcsFg&#10;0MFSaDSYa6HLORbTERYiTIPf5F5kDtJHjY1b3wYdSYcUfIQBhWhOQ4Z3oapJ294LlERCfaJP+qBk&#10;OmyScqnoMZQxkpAfKGV8G2wjvQtnDclYnm2kEI7MJ2fl+NA81pBjeOJfmw3J26NDO5tG5sHtA7Wc&#10;lTPmxegoo2RmHmyXkLuqbcaJYZM0sGSe3KoaRke5BqZwirUlusE9FL6BdVhhM1jijC+FVUzpSIE6&#10;TkAxORBXCgTW7BId2kHGGpwRUFNjHwYBjMLtTeyAV7jezsrMK+jzIx2tcaaIOu4mdrDuk1HCvNKp&#10;bbe2aWIAJa0seKXDLin+MRTNK3SG9QW8Mh3TnS47Fc3F2kcC2MPHGgPFZDtc+0GOKEZdP25a/yDI&#10;ISHgNKqnm2WojqCFXReLa8lNcVKGFoNcF/lEgHFXKZ6Gh7ta6ExhIXehDKOD4FzJYE3Sr2VcMBZ0&#10;Y0xmuhbvO5eNZENTppnsdpPTMfNOjbvq2dVsR+I26Eg6rOCdpjEJ7S7Ubldj3guQiHR0gf18/YOS&#10;Qb/Hp6THUBzRTjGyPNmEfqZhnxbiAhtJb0KhDS2qaCtj7COFIJDog2Cyjg/II6yNikOhwlk6UlCJ&#10;TULCSDaKQEGMwymZKQijNzkxY4AcBx1JUwsGwvZey4DvQg13GRuTcoyTGAi7zXyj6vjCdYW0TdKA&#10;pfiKDNSN2wbI1vQz9gYbLcswGPBIbJhWTROTFMK+FD9VjAEPY8PpZGk3UwsKkpjVnNkiMeFi/A6z&#10;s+hIl8W4LdsokRHklMzEhIkYe70Xloum4pMWF2zU41Mwc6GaguiA7QsoaDq5266qNXaHioaZtQcK&#10;inJoXjmtaYbr+2U8cIwZe/PsIDyjUY7Wfhie7EJxBLloHJp5a8dcq3UdK5kSV1q7DvEJA+lo1Cl+&#10;WtfpQlxnqkz04KgTbuLjXMngfLzPmBeMq13n7mm5FrqcfzEVVeG6jlA/XbebnA6moj5MO086jN1u&#10;g46kt0oqEgcHRne6CzXdZfB7AZKoaNzIbhr2Qclgns5/JeAxFEdUhA/BjElp+h+Tmp4W4gIVSU/E&#10;Uf5xFkW3MKhICqEbmxh4g4r47DymwYQvelpidc7qTEu0niZ+BpMMIadkpiV8sUNOlHOqGa2HdaMJ&#10;SdLugpewiGJffRequ8vy4CWuLdYUMSZJjoykEJjez21j6wI3MPzHtMflUjxXGs94DYKNcQySFB64&#10;ml8opMALPIlpQ1rgjj/jjBgksTZnK+YimnjDlSX9tkFSRsnMRbTlXUxe2VaKMZY0ONMSeg5yKpfr&#10;oxmKTsS+gKGmo70dca6MXdYeGGqSa1eY/x9PbIVmNSy0j+/YU/Ojp46JCjHxbPQdBDliK1CjdpvD&#10;8HAXqCPIScLqEh2YYyWDlW6qpC7uhLFgOGywnC7EcqbKQRtRPJmCzpUMtm/7TyZdMJYWd3lroNfi&#10;feexTEzukqWb3HszGeFyAjnD6sgoc9JaktHGJqW7UKVd1rwXKHEp/Bpfc3Mt+KBkcB6N0pZupMdQ&#10;HLERDlToh08LsYCBpGthdmL8LJtWBgaSQgUumUysFsWIAJ4K02pGBbl6dGFn0sg6+AJRrh+FwVBG&#10;SWAdXNuOUyzGuUE105vJzCOopsa+te2s9w5aKOh3WRisw0CJdcaPSRn7YflHCuGWGhpimmajSIqj&#10;ISzTCGiW1i+XYrtSxeJy8oT7gYEUtgZzZw4bRVtkIIXMjYQpMrYanxlovHS8wBkJnD8w7SBjxrkP&#10;0w8dr+c28vQzwUg6gaQffLYxpUXTDx27fQH9TGd4u9UGN++LTpHBuFdOcu2qnXr/gX3s4Hc/yOFj&#10;NPhQq/H2g/CQOAcDy6gC/5o8exgEd6E6gly0Hw2Y+sRJsmMlU4KhEvwzH2TuSuO/pwuhnKliKvow&#10;oEue50qm3uDSFeu8F6E4NBE0GG6/Fu87Z2P60ReHGRq5yelgKsLRkaSrjX2R26Aj6a+Cijp3eeVd&#10;qN4uw94LlERFWIJ2rfmgZCjCIKPD8zEUR1RU51banhbiAi1Jj8P90YkhOmhJChXrJnHpEAZGs9Ph&#10;K3U0BRl/hjKxkZvVObNHisImqHFmKyoxEQWKyiiZKarYqMUE439gq0lJ0vCCrZrptsSAxdbnXaj5&#10;LicAWzFmYqvk9xh04FESc26AMdLc1jXOdsY2wr8W2+VSbFcaG/KK38sLtpIVqLGBJsVWjA3D9ww2&#10;Cp6Y7ZwfMFthywxdDlbQl5RSi0oZJTNh4bYbuSXSdppi6CX9QBLWGLaxStzWirAqOpq7nLAgTuTe&#10;r8ZvdzIdGl/dC3IgrPFLBhGEtfh+kANhYcJS5DzDAwdBjrirmo6hBpVcrTE5Hi4EeAS5aE3irtTl&#10;UMdKBgDpK9E6xZ0wLqwKGSynC7GcqXLQnRsHjrqgcyWDjhdtbNQiF4wF2/AyKe1a6HKezES2sQu9&#10;N7n3ZvJqMZO+3ZC3QUfSdyV5yVC0HZS7UNNdXngvAIPHEN8+SzwoGXxPNbHPLhQ38th4vCS6szH4&#10;00Jcw6ALxa1DHthAMSRcFDcxJoRiAAEbdmfIRjPYBoqMqM5ZnXkMl0FwVLtFcRk2TsnMY7jqmqDG&#10;n+21x7hK+oDksfHe2ajF1ufd0samMIwVB4/hq5qJYaqOQYz3aE1Rx9dAMcgjG1ISfxbb5VJsVxpb&#10;2aR2aMh4xTw1tqwnNt0JbKDqCAz/WmwUPLE5nAmZxzD9gltkxlM+ln9kWDkNM4lhLlweXTIJfYhx&#10;l3QCQWJYDExOo2kSo0O+LyAxKhRZ3xh4r5r+e7vqcEODNv5+eEZEhR1fIkS03EGQI6LCurSQMw1w&#10;GBUaEEf479E8gEin2GFEXcixkilLrIBbkRPGgU1bGTI43YLjTJVRIWj8GOBcyeAmKVqn0FAvGAfG&#10;W2ZEei3ed44UiQhL4WpN1Y6ocjqYlPxOlNvwYtIBBRNhd7aIJuMWd6F61pXuBSowz7h71TbNg5LB&#10;NLCfzn8M6ol5mvHemAjFRPXTFhxgGulOHU4yJ5IfOb7wOaxxJVZDYgQQ02CBWJsZ7MIqnCkjuzR0&#10;06mIHdOYg/R9p2Rmlxqn7jiueuMPQwyOpF0Fu9AHm00l3m1rRQoSbiBsMUzMbg86YrDNhg6NmxIo&#10;YiKFuP7icLmt/CtdPo7a+mAcZDSBJjAMcd3V4UaUj8vRDDry5lhN1/5MDdh/UYMeqQtqLSj93mlg&#10;atjgIAib0JohBkbSgpIaGL9mAzoU+wI2mA4f48Po6D+ZCu1V8X4EOqTBkO1c5n6Qgw6cOEgS1jg8&#10;OQhyRA8VYjqGs6Ppw6gwheoID6OdiCPGyS7jasdKBqTlOw0nDAZHPeSEoMkupzkwZ6ogVGrjM8y5&#10;kkEL0c3A2vkuGAy+G2G6jNfifedWTBSYXRBuZRLDTU7HTBTwbfaqabotvJf0RsETG7ff5i5UKelZ&#10;9wIOMQQ2tDief1AyPVrNdfweQxnEENjWsd1Dn3JgQBPSozp87ssbcaBgEG5X4NyfgzzESCCawEL/&#10;dkCgDFbnjBopg65nFFHierMyFJySmTJaypgCinY9UMaEJGliQRnYiSGUGP8a3kHL2K1MhexAMcSN&#10;R5tnfL8OFCKFMGNFZ3AMWIqlSCH6M8LGcUEnOUBXqiws0ScGx+AUBQiMAmMYQBRYERC+smKeUhDE&#10;ejsDMafgClFM2pcgLRv7g4wUp2HmFFhG9ArskjqGGxOMpIkFp2DjP9ORZhU6T/sCVpkO6ha4pLjf&#10;uNmx6WGLWTRM1m4lgf0qKFlhyCpnBI2lD4LcyCry5IIdvx9GhSlUR3gYLUWsMvU3tTmPlQxWnxNf&#10;pmMwHS7zEAFjUJ/mwJypgmg50ofLuZJpcLTADYMuGEyLJMAtbRPJtdDlnIwZBjpEhUwGuMnpmBkG&#10;HX15ftXEy23QkfRTyTa96anchZomHe5eICOywXdBXOZ+UDK4ptJ/SvsxlEFk06ld5Ma0TzkwIBvp&#10;aHTjWKI3u6eEMGlDY1ybemKAjGSjPl1sAIFsuExnXyYbDLIyPCEjxCmZyQYnQqSTcDoZuxMgmwlJ&#10;0sKCbPpObkex9XkHLSPZpCIZZMO1xZQXTk4m6FyHGI5u07SzDndMeU3FoIGxAG9cDgSTA3GlQcCf&#10;fA8HBCOR1rj+1sUwBi0MolFta1uFgiCmMGegSDa0VofOFpZYsUZjOpogm4yGmWwwISHTrIlhkM2k&#10;JGliQTZob/YOTTZ0MPYFZDOduC3qFU7KUDCFn+nH71WTHHhn/PZsFLPJcD/IoSOzUcenjb6DIEe8&#10;g/Gm9p3DqGQHqCPIRZsR7eCefuDSuo6VDBZi/JHzE8ZCt6yILG2c5HQhrjNVJrpHiS7xuZIZLymy&#10;0C8YF75tk5mIuxa6nO8yA+m04BiI29LpYAZC31O0j9FxG3AknZcZCNcNaRvdhYrucsJ7UU9wEb5M&#10;7NPCg5LBCiLdOaiLewzFERfpzr3B9bQQF2iJGw8rnOPnBG2pA4WQ8FaMcaj7pqFhDDSfgK8xgyva&#10;2mADLbE6Z7BIS9hXhikn1mJzlowgp2SmJZBspjMGWpqQJM3OtITayvUhW593oea7nAAMxRUnhsKu&#10;ct+OOgTrFt/PdG1NIRhHH7Xa1WSSFdhqWZYcrjS2apPYVwvikhWgE5FuYxOIi7G5eBkoYKIrObMx&#10;WWHbOc7d0wdiWhpNG1eT0eSUzHzVI8jYf9w3PmK4JW0v+Epu3ZC7xjR10bHZF1DXdKi3oC+g9qZ2&#10;e9X0EAGA+UYRAYZw94NcscIYQEaK0XcQ5Ea+UgxuBA+jwhSqIzyMdiPCwvjOue6xkqHbzNyE1wmD&#10;waRTZuX2NAfmTBWEhddx1Kad5FzJNJg/dx29CwaDb+BQQo4/E0XXQpfzt8hSuHEak0PscIZhbnI6&#10;ZpbC1IfMNGYR8jboSLqsYCnsw6EEHX6mi3IXap10vnuBkngqtUPkQcnQsolr2cdQBvHUxt7E9JQD&#10;AEKSjtaHo7/atgPFiPBGkCHV1wjFAAEIZALTCiAhVuFsyiTU4sYNtqnxC6zdZJQEEipQPi6rEloM&#10;zhg2SasKEsJnms2b71D8OB5KRSzYhsER20wdMaNChxI+DeoHwBgPzXcQ4Bi19E8L6DIL6EoDQn73&#10;OQQUI1HTZ+FTFMOAcIubqRI5eHQOZ1mmGOzJwxZ/sAuOoqQoJqNkphhMGcvJXhOuGBJNSpKWFRSD&#10;VWYRr+xkmmLoGOsLKGY6nlt0q66Xc0AmDvaqSa7D5t+a9gbHn+lv7Qc5sA0WwIQzGxc4CHLENmB/&#10;oZCrFfasLQN4BIXRmkQ8mF5zoX6sZEpsmk8Qz3xcGbEoOd3gOo0V3dFwZ6pMHOlM3PV8rmSwyOKX&#10;oy5CcWgvpBrTmNfifefJzDuYb9zezjc5HYF3MDmA5W1Oc7avdBt0JP1Y8I4+TGQqcxdqussj7wVg&#10;UBCugCVr6Rh/UDI9vnng+siPoThqWHcJxtNCLGAj6X09ttz6OcSBYki4KHbAJKb2YgABDzZaxSij&#10;f40DgplYnbN6ZKZ+hdNJIgxNbwPMlFHCzIRDAzZpxWBKGlvQEU79Cq8zaQXrQsvCGyzFQMFS6EyQ&#10;Vm1uLBFJIXSZ/UlvsNQc4biWXnqzcUSMiRZiu1LF4hqEscNqsMkghb8WPV2zbmQoCON4bZO7uAPj&#10;I66pMz6TF7YddTiSiU990XX/1vgyhJySQF64Hqsmap1/1oIxxpJ+IMgLHL5tPo+Oyb6AscI9Bxt8&#10;P7U0XrlXTQ87bDVQH8syVd8PcqCpFmcJtRkOwkPiJnQshfeaEDyMWlJQjvBQRPv4gVJr8GMlg0ih&#10;AwAazAmDwdy5afzTHIAzpbzCmoXPSedKBvPHuF/EALgQAHByVWR/Ey/XQpfzJmYhbIPbno9ucjqY&#10;hdzU9G14L+mEknlsDNyF2hUpE94LNAhZ2sPncs6DksFqpk85j6EMohhsdpsjyaX0pxwYcIx0KIxD&#10;E9/dAMdIIfoqlYeMKTg+B1+Pq10Rk3FwcAyrczaNHIPjo8YVQCuZ95hW6DyICT7MtU2vJk0peGWs&#10;fcTtyPFdqGLSriAThkdkMq0K6MADmUghHImjob+RofiJCbuXYzc3F3WZBXSlygJh0+eMbWEywOCO&#10;tBvAyVAABUA4mmayHliDq+TMyayBuXia4MWGLzOXhBWgjIKZMbDOklm4x3BnUpK0sGSMXpxJ1mMc&#10;OpT6AsaYDt2WJTpDdiVmr4rnk5Hb5HSIG9hMcmCMfi1WkaznHQR9I3ngUxoiX2rfOQyCSVRHeCjI&#10;A+X5MD5WMhhr+dNlJwwGE1cmuE9zAM6U8grHJ3x361zJNKAn16O5EACwS1o0hskY10KX80wmD3iE&#10;aFHjnTc5HTN5YGgoCcikn9ugI+mbgkgwAyKAmDi7C7VOmvZeoCRS6RJLeg9KBjMP9DV27T6PoQwi&#10;FWyYmhNhglQy3g9SkY6Gj9QkbtsGqUghfBxk7BBqPCCVqRwAqrEBwjwlb48O7ezLRILDgcJH7IyN&#10;jAqnhFkFNwJJ4xgkMWySFhb8QlcBcquajhfGLblWpdCKtSV+6ehrfMaA4Bcp1KzbxHXRFGJzOi8s&#10;iMssiCulH3ezj9nNtIaMO3hj1fgkgpUaBgHbGg3k7LGuzijMKdgzgylSXCqKTq67oRm8klEy8woG&#10;1TL8rY/FqElalnkFGMTpf80rdAD1BbwyHY8tG0zp++WZ6WG3wqcY5SjTJK39apIrVnSsVeQUkyAP&#10;ghzCC9+AFRUIs2QZKEd4NVoIU2O4A5vGp9qMx0qG+DsxNTaVAQTdhr6Ixz+t6zRATbbLmSqIdlb7&#10;ns65ksESko+ei1AGgcHGSA5Uy8fXQpdzz0gstAvD7oq8yb04s0mJJWwTEbfhxaQbCgpp7M7Hu1Cn&#10;ZLvdCzgIVCQL3ygPSoauSXQdxMdQBtoNcWj6OE85AKAK6UbY0zIeo9WmH/aUEIbgqUFK9HmAwDaj&#10;TGcK4w8u01kv0Ea3XuHMBTujbVYMRjJKmDZwiMHEJsYi05tJUwquwEaN7R4IrsgEJ8YijA5cgYDw&#10;XT1whRTCNwuTe5/n+ASZyJRjUgkmtnKArlRZEyPYdIHlFwUIA2OgNr5AERTJC32/TAuR58cM5czM&#10;HALewGdIsUENX1tJzWZllDCHwFGksxjMMYSSFhccsu3jj4pOajpMupxOIE7NVfZ0/kVM/Rra3wty&#10;3Qp5XHaXjPfuBzkwSwXm1RU9CA8RglhtsCfWDhdCOYJctBsxC4aknlmUDA7x0khCgzlhMNjwaqp7&#10;uhDLmSoHNU4Moc+VDA7jJG65YSwd9pZsd9procv5LBMLLsfa7m43OR3MMZ2cwbdJ+zboSHqsoBt8&#10;7km3+l2o6S5/uxcgwTx0DZ4z8oOSoXur3TziYyiOmAdZX+Rrk56eFuIaBlUovgGUOrtO0SJcFJ8D&#10;pUSkW2KIoUKEhCH7dqMPFBlRnbN6JCTMEWCej3+m4QcZNk5JJCR8TRgHCAzQ41B80tiCkHD7pQn4&#10;4R1eXZJeBgq4WEUiJKyS+BbT0dZg16mL6oGiLeZ/HPg2VblciudK48F9mwk8MhppVD0a0ZRI0Rbx&#10;4MOjGStTaMQmcAaKfIReP30zAhfQdhgSu3H3IOPGKZn5iLjMmipGU9LKgoSwVSOZWzQJ0bHVF5AQ&#10;FQqzFyucOMqR0CTX4dI1XFzObWm6lPv1JAcSwl19pqIH4SGRkL4N2kTMYRDcheoIctFuxEf4VoZz&#10;3WMlg5kMmvHQnnLCuHqQIweyndU9XYjrTJVZ4du3Hte5kkGrYmRhcF0wrg55ihvdDXqELud6zE1Y&#10;+hJ1M21+k9MxcxOYyXYtbsOLSe8VhIQbOnWz34Xq7bLyvUBGhDTeVWea6kHJ4HMFft/8YyiOCKmh&#10;M7fzz6Sqp4W4QEjS/TBXmcpUe0oIFwOmjp/EsCFCGjeMbMMGQuIynakjIZW0R3S7qUFIGSVMSNiq&#10;YyJ4iNGUNLYkpF6e5zZdPHDTlCV2WR7cxECJm/rxi4PajQYdbZjK8AciwE1TiWhgTIzlGP9yKbYr&#10;jQ0DlSRPyQrgw/eJST+KvMhTbtvvQFESc5wzOHMTjg7QhRa4GSM5VsopmbmJhpGz43mCizGWtL2g&#10;KQw/ZgtpaqJjpy+gpukobdWs0CUR7mzGPXv1JIeNWegFCYI0CW4/yIGacLxWRIfpjx4EOWKpqjJK&#10;DsPDXaCOIBetRsyE08to2blZxkm8YyWD7zsmvp/AWHrcQbQd9OlCXGeqzAqLikQrGte5ksHkuv8E&#10;yQXjwkW0WWbidnDey8yU/djSjcDjdMzMVKNPIfolJqffBh1J3xUkheS7XcldqPUu498LwCAsrMR5&#10;4z8oGUx0UGbTdngMxRFhteO3dWJwmso9LcQFwmJr4FRPh0upnPUHiifhutgKRi2ioWEExefccZhm&#10;u2OCsFidsx4TFnbeiIY3PQUQVkYJExYdLRAJwGCO8Zb0AcFdmO22tPcuVHeX5UFYDBSEhR5BooV1&#10;EOJKVurbGbAUhJEU9IXbJl0Nl0uxXWls+No1+ZMp91oJYXmIhjpGhgIyYgPhmKcUJdF/nMGZsLDg&#10;QEevMYan1G4bXIaQU8KE1dE2t/nnFogCkqTBJWFtmT3V5EXHWF9AXtMx3WqzGq+NmzE68prkuhWO&#10;wssFSKbQkSv263C6eIV2My1+EJ5NhJWZfjoMgrtAHUEuWpDIa/zSpXGCYyWDOw59h/uEcfWlvUnm&#10;dCGWM1UOZqdpx5rBcq5kaHnc5dILxgIa1R57LV53vhY5qlnhexHGS29yL87EhPtJ7Yu34cWkYwo2&#10;woSlSGcG9l2o0i5r3guUxEb43J5rwQclg2205Iq6lR5DccRG6GjNDo0/tODTQlxgI+lmfY+7px0w&#10;sJEUwvVOJGOggY3mQ/HAbdMAuX10Z2ffyEDVCme9jH1BO5k3mXaaBluzuEF0c2DINClJGlvQDgaG&#10;QolpVAyZliUUMBBjJgZqEvPiGDJJIex09JcVYsjEjWob5nIpmitVEJ3S8OE7yAAkDx1n80wrUqxF&#10;zsHOPPOUYmGriZlzWrQF7UqavotrelGYwMsomTmnVWMMt/gYIylpbcE5jexkaKKhk7AvIJrpWG1d&#10;rzDjL+Z3zMBlr57kcNM5CIRiKPxMU+4HOXz3Vx9iMg55EOSIdNxdlofh4S5QR5CLZiOiwXl+oNK2&#10;PVYyJVahXWo6YSw91sD1+6cLsZypcqoWn9J0WM6VTFuvU0QzH3PGZtfsyIjr7rISsw6t/YqfrtuN&#10;wON0MAEh6oQKE8u3QUfSYZmLcAWAnDUxMzp3UELRucvg9wIwIn3TJi7XfFAyMALZwTjFYyhvJCO7&#10;jP+0EAwIiE2A4RDSgu/EgICkEK7kGGePtB1AQLPVsQ03Pxxidc5kkYxqmqIQZGA6jeCljBLmJfQe&#10;hBITwOClSUnS8IKXMAkivMekFfDSMsuDlxgz8VLqOxrgJSmEk3F04a9pawrCyARgLoHN1vByKbYr&#10;VSz2haQc4VoJNRscHXfYKCAjNmyPzWCjiImpz/kBMxad5MHopK2nbw2appDh5JTMjIU8JGeOTPwP&#10;Md6SfiAYS99xxW2tyYtOtr6AvKYDuw3iGAekuLmMw+/Vk1y/An3b9Yf98BCMBcOJSQTD7wdBjhgL&#10;CwCmGQ7D011QjiAX7QbKwpSp79AcK5kSVwy48f0Jg0G/lxJc/BnUpwtxnaky8eHYxCruuZJBG/j7&#10;pS4YF0LPUOm1eN+5G1MW7uY0jXuTe3HmKWxQM5W/De8lXVNyU+7s3F2o0i7L3guQf/zY0vWpsImO&#10;uAclg/s1Ep2Ex1AecRO+LSV/WtnTQmDgKelzmI4d1wK1MvCUFCrCh3yMUIwVYMNMWZ6nWJ2zdeQp&#10;3GGNrw5xDY3ZwVMZJcxT1uygpum9pN0lNcFFuXSTNEBNy7ILqIlhgpraaTOWaTodYA2SuwtqDJnm&#10;CwganC42Gi6X4rnSeHpcP+k8EYMmCRru6lcPBoq7SEfqWLAds2OVibU5c0c6wv2zNBWJg504HYW0&#10;ZysoI8gpmemox4g0Y7UYYknbCzrCBz7Y9OLkk6YjOjX7AjqajuM27QobXER0mE7PXj3JYeMe4lvU&#10;xY2lwoHiFXq6ctOEabiDoG9iJrvmehie7kJ1BDnJTNgO7LzmWMlgKJy4EYHB9NgVLtqYKX+ckjxd&#10;iOtMlYn1TzStzavnSoY+8ez6VheMq1P3F1tfvha6nBdGlmpXOBckLGfqdpPTMRMWqjJeMIPq0M9Y&#10;9TboSDqyIC+wiE4Ud6Gmuwx+L0CCsLClwY+eH5QMRv6ld4rHUN5IWDYXPy0EA5KS7kdfxPIdI5CU&#10;FMLQNrX5eZ/x4PLzqW2n/zUNhbUlVudMHUkKplaHt3Rjg6MyOiJH4bsbuNvKvBmDKWlgZilslZar&#10;0sbTwFLLkg5YioESS00LZgaTDjZ0Ar25wVJTidQJQCiJBrbte7kU25XGhqlM6ocbbDIwyV9x0YCT&#10;ocCbGUvd02bbjaIkpjtne2YsOBCuisfeCBx1Qy4zkGQIOSUzY21QHZEHTZbHAGpCkvQDwVjbzpFq&#10;xqKzsi9grOn4b1vhTPa4sShY01hyr57keqxiqMGgaZD9IEe7AWuVZXXDHQQ5YiwEl0ikhioPg+Au&#10;gEeQi9akYRXY1znQsZKZjkMbHzthXD2WCoTRTEVPF+I6U2USZfiu2LmSwe5QOv2n2+uCcWH6SDSX&#10;9chrocs5JJNXPY47YuQaY9/kdDB56YlsM9S7DTqSPi3JCxe5iZ+u9V2o9S7j3wvAlBim/Vla14OS&#10;Qe5I3AfzGMojIlMXcNlWfloIDKQm3RJ3X45bZDUykJoUwrAqMfTGDCEf1NdfhDPWA6mxOucCkdRw&#10;C6S/hCH3IjNZmZ2XikGWNLwkNXsuAUS2LBeByLiCIDJMtvkOIWYCpRA+kZMgFAq8SBbYtmvMcrkU&#10;z5Uq6v9RdqY7ce0wHH8VxAOwtCwzVy3SAcS+IxbxbSqmgNrbqaaj29e/P5+TnNhOJgx8oXQ8iRPb&#10;+SdObLMnKaY4NUQURM53zhy3Ej84k5VdeN7EMuJyl8k4gRc7eFmvCYHadusql1WVFgJyyXnNZF/x&#10;N6PRqIrC1shFIu00msSKRS4J6f0AcnVBxkTzASDKA+bQdXejowO5uC1ITPgXI3uBDuQib71Vhf3w&#10;maAV9erUUJxcDgLhe0wdQhfFJ2hFVH8BrTQNOQ3zB17HiS/8vG4dOF2QlzPDC29bC7Xqzw0N14Sy&#10;PbNzdKF4IZFfhBZ+O76uVVuZ6iaE2t6oAMNNrY0eoQbcDimBO+W9DW0UdVchFK9B3Mb9Lgz1PSnf&#10;Ky6BJQ40+Rr0YGg4thYi/x9Df6gfaqK9Fk79nhZkDFjSukWxpcJRH1jSRBKsV1hmo9nAGy+HK686&#10;gKXUXCb3BEvUCp0vMw5blUYSRJFQwskMl2D3zaK4FS6R/0j1n5aq1mUBRi226oBRiVHBKK4WMgsH&#10;ozQRl1XFd3wpmUL12THv+Bbk7cp0S1R3KTBbmynKS8p+pG9NHrzqecN/KCfF+ONsHvdgGmkm/IRX&#10;ktR3yENc7sWxXD/52p6yRnrIwp+s1dA7daPBFfVAQRYOt360FqYkavgDMNXFNG8Piar95Ea0u9F9&#10;OCCXg3YD+kche4EObAqJdcI8u2neD3SCUxtmDXaAdhAIi1wd8qEGp1J+3yNDQ9RUHs53nJgh9l8j&#10;b5rY4AesTNGZ6YjclIXb83NDIzv3zC9woZhhBY1qym83hdeqrUzHIjqxeTZFH9yAbmpt9OhEPTd9&#10;QM7OT50Qimqq0InMG72atrN5F0ZaFO294qw16oLlPxgafIIFmsfQCYq2Rd5Jy8FTjQOgR2sXatom&#10;47AtAD2aiLi80hu0aBUt9FQDT0Tdo0ZnQo3QM1iRUpxp7Xe2CvRUGknQs7XuBALydF8silIjT4ZZ&#10;J3xTzidFWQIxiSEgZrDW3gO7mbT2s0Whnmznhj+v60YmkvdProXLKhNXlolh5w50TWijQu0o41HC&#10;kp4JELgWRiQaPleaCUu4fpb6mZI11ykoZ59KCz2QUOm5PTSW11q8dhWxWiBJexGDJJsSNLw4kkAu&#10;yjAYSl0iBbZO33Yj3crmmqQI6n/cLOwFOkBlK09pGj4UJKE+rexbw49r5SD29g5Xh9BFocmJpy1C&#10;4/YTR4aGyuCy1ltVOk58DbpoyciXU9vTBfk6M31SqV4esrpOzw0NSCa7ZcvXReILL7FbOq7V97Pl&#10;J2EKTwaVtDym1NpImNK+gI5T4uvv3oY2iguRwZTKXeNdGOl7anivGBaoGRacWg+GhjoEhWdTj6E/&#10;NJFkLvo852boaUHGmsb0yrG6cOBtxIqUvoasp1boTTQhWTgJHdc/jlLMJDaXqUBEoCGuh9rCp20o&#10;ayQhECmIXe/RsIqCVwj0acPvlk8WnVSxtzhAAaNu++n4sMYGUoqmOhoxtuiTQzaVOb1clLcrwxv3&#10;OYU9ZKONVDBqWw5sjrebxBsJM6r+OdVlJqqEUXik8FYTLUFluKHPjt9oE8oa6WGKvL56H+klGG2s&#10;KPsEU5Q7Lr82tIglocQfQCzplNXeT+TuZvfBgHKuplcHLnuBbn2Fd9J+d7QfPlxbkaTFFUU5iK14&#10;Ng75IOmsJD7On+8eGRpciFJp2KrFcc/I+nuYNGc+zkwn5OoqOIrODQ0lMASULSMXipG1TQeI1+r7&#10;mTIlEEIhayCUJixrI4AQ+d8/Z4FOt6HzohJq5DG5C5w23IXhZep0r4bWmm7htPBgaICaQhbVx9AB&#10;yzmHyIoL82keJ2BLmqH/dobkZ89dfmCLJiI8rlAMEWzplEWw5fOm8102otNRdTNJBDwZkOeueu+s&#10;9T9rROHJtje9JlpFUZ4KUNjoVxbwkzDETKDNqRqeoAkFMnKksFbDjYqEBlmLaMRqAppg3pVFormc&#10;y8yVYYbKccXyQoYIHJedmGPmRjFDpQD3qaj3XJFGyKCcDodhGQpjzXeaQEalkQQZbFGVXHLI6Bop&#10;SldDRlvgqG+oH08HGat/Xsfj2f5oNtr58nv0Mj4fTV/efv1Z+jn+Pvu6zK3N8tL07eU1/ns2+d3+&#10;L88Iv01ms8m/8a/X8eh5PJW/iK76PpnM4h+rO1+ep6O/b79elqb/vD1/XZ4eP7eL0OrfyfRH2/vO&#10;/wAAAP//AwBQSwMEFAAGAAgAAAAhAAvjKPkyQAAAGSUBABgAAAB4bC93b3Jrc2hlZXRzL3NoZWV0&#10;Mi54bWykfVtvHEey5vsC+x8EPe1ZeFpd927B1kGRdJMU7+TwAj4soJHpsTCS5ZU08sy/3y8qIzMj&#10;IrOzi7OFgyOOOyoiMm5f3uvH//7Xp48vvj99+frh8+8/vawWy5cvnn5///mXD7///aeXt3/d/GX1&#10;8sXXb+9+/+Xdx8+/P/308t9PX1/+95v/+T9+/PPzl398/e3p6dsLcPj9608vf/v27Y/Xr159ff/b&#10;06d3Xxef/3j6Hb/8+vnLp3ff8D+//P3V1z++PL37ZXrp08dX9XLZv/r07sPvLx2H11/m8Pj8668f&#10;3j8dfH7/z09Pv39zTL48fXz3Dfp//e3DH189t0/v57D79O7LP/75x1/ef/70B1j87cPHD9/+PTF9&#10;+eLT+9fHf//985d3f/uIdv+rat+997yn/5Gw//Th/ZfPXz//+m0Bdq+commb16/Wr8DpzY+/fEAL&#10;yOwvvjz9+tPLsX893nfVy1dvfpwsdPfh6c+v4u8X3z7/cfr067f9p48fQV01L1+QC/72+fM/iPT4&#10;l59eLsH169PHp/dkjBfv8M/3J0f+tiI3/t9JEP0NIa+CFPm3l7iZ3Hb55cUvT7++++fHb9ef/zx6&#10;+vD3374hRjqYgazx+pd/Hzx9fQ83QPSi7ojr+88fwQL//8WnD4inHmZ896/p3z8//PLtt59eQo/3&#10;//z67fOne/e/pwYH+oHpQeXpF92wbCpwL7235vfwL7+3XrR1N6ymF//29PXb5gOpXmRS4edJW/rD&#10;iy+/Ufs3yBvcwFkKV61/E3/85yrXXmX6wytQVLn2KtfPVbn2KtMf/x8q+5io8cc8lX1U1M8Ni9rH&#10;Bf3xn6vceJXpj1kqN17l5rkqN15l+uM/V7n1gUF/zFK59YHRPjcwWh8Y9MezVX7lSsZUjQ7efXv3&#10;5scvn/98ASyArb/+8Y6QpXrdwhj5moNiQ8QjUVOCUw2i/7Dn/8ML5P1XFMbvb5Y/vvqOWveeKfY9&#10;hX/lQPyHV1AiaAJnPkMTov7pJYwYBFda8J6jgGMCRa0p9j1FUM3+hw3+Q3h7rd8+kb9Vjf7x0nFS&#10;6rWa5Fa93+kfH+WPtdF7/DnDfdAMxreSQ7Uyv16oX03Lxr+m/OvoVuU0JN4znEbUKnzsf9i3/+FA&#10;/AclGKH6DMFErQT7/xDdazy4n1IYBx6kFMaLG1CE8KmiBafUOZQ/GuFH8jcj9lj+ZgSeyN+swFP5&#10;oxF4Jn8zAs/lb0bgJX6bDLu9nVcpiRF+nVIYFW5SCqPILSi2mvpO/miE38vfjNgH+ZsR+Ch/s6Ye&#10;R/mrkTjuyR+NyJHiLjTEyBx/xo87zD1S0BkaqwCFniGxalAEGhKrzFuQBE0TC6hQtAqoULSiVSxa&#10;oRdFoRSOQSUrlAIx/GiFUgyGH63Qv+JHY4ykvRSAhsYqQGFoSKwaFI2GJCqj6l+FIeQzCuBEripg&#10;+C+x3b1Gif3dJAcZEoNEGyIJpq0MSh/qXw3SHRV/PVa/GrEn6kcr9lT/asSeFX89V78asZf0o/Gg&#10;FX6VoTGmv95NcpMhMcrcEslW09/pX40N7ou/PqhfjdhH9aNt/Tjqn43cca/88xSUoU1G8vgzvbzD&#10;/OMUkYbI2H+c4nIHzRSdhsYq9Fa3xkT/aKLU2qIcpqOOUyv6oix6itRgyMqKnoJ0+89TgIafrei/&#10;znHDFJ3GfNYNU4zuoJki1dBEhXTRxGjgOUWTyKlo0rjGuG6Ppi/Cj/Vy0VddLx5bShX1olkNtSA2&#10;xj9QvJeLqhrauomPId+APKPhIXOppx+Htl23S9MHPVIk1brrKktyzMwx9dTXbbeMj9HiJK/FqRLR&#10;tRBiRZwpkqqvSYq233nUYr1eGdS84vdbNPTXqd799u7L0y8v3Ywffn19hRm/F18/THN3493P1+Ph&#10;z/8L5vmv/10t/89fEHO/kvmGBUzUrONjBk3XRTH49fW1FwN/eDEw8Q9ooBZVLYb1ctlGUWYEdjM1&#10;N20L/vvrGy8EfvVC4KQfYKL/4pbAV6uqQmvCY5pyy+Y0MX3HLXQR0/ddm0TMvSKp66rGBLP21QMz&#10;Xy6apiYO4THiHvNaACBcsjg12nboEjWAEpKmqtZ9SrMfFKn7oZGKmNAFIjhu+Qiin1+PG2/3Jtod&#10;Bnt9V9U/kMraw90Cth9EihsPA2CKIvHz6/HQi4Re3tVwwA/Uei0OAbVs6+Bu/KF9MlKm57KDfng9&#10;HnlBXRQEN/4wwoQiqJB6q4KMt2xv42aAnPJVU3WIGRM0o64TzapZJoEFvHOFDvG9rupKqGLie7zY&#10;osqlVqWqKGysKr6euPhr6q5NVaFiMM12kSrtKoT4cmlji3KNgGJLbOHn1+Ott38f7U9m+2GEwsbT&#10;9aLqBtF062mfxFvkUciOd17eIOTBAz+MaLuW1yzQ/JKpqSJkIws/uLWWqfKuhCT48YcRFpShVTXb&#10;BjqYMX0OZhN5wOwF1Sfjkb1KkgC5V00lEjV2HaZpmn1NDeSWtl8b6gNFTcjdVyvB3PRvNiCfkDun&#10;5yHzciRDv2qSMDxSJIBWqnI6849ZBC0dtbWAhLXJmZOSLqdKUNej8FtBZ4oE7W6SzDqPuqx6bUet&#10;9BXzSmLYYTjmawmuYREZmKZXcF3iMc1go0+3GDQPk0w3zCOJcNKjpllwzHcv6mHZDaJnZOrfLbe6&#10;yjkZ6DHFq3Nyv+rT7tG9IqFcTJz8wCIAufWyGkQ1Mro8lnQBikll2r5eJxEH6JE0BLwQp70H1HDN&#10;oZhbCcMsl0YdIKvjlnV04wzcL6qmklBqkghQWmDSOibVol+vZI/LRD9w0DHJunpadJ1cvVo3jWiR&#10;bc9bbnnW16joynZNt05zBEAoiZoB3f7EwJRrPvbaXuiTGPiiqNClkoVitURaW2/6ZHQikXJtqhAl&#10;m1cIRUiUSGtnyoYsHFJK9eysetHZyjr6TMmGyuBebBZt31iJPn+ynp0W6V0SSzNKGNcjSCzpPAeN&#10;iDyiEdJhcjknqImePdptEKhr7BJpJHREfGRgUtRYiF9SrPjHgN6B4j0Bk6d0/+oU3oCc/FlRBhdU&#10;PmS2zvvDaqDio1kdKZJqXackxywN9aJtJ9zwFcxY6GSmWqdKZje06E4atc4UCSK/STQ/j2oNQCuv&#10;E/41xr1iXtnQXLrQHBYwTi8Sw/Qcrks8Ilz1teSRwFUMCTV41HBFMxWiMcbGt9zqXa6/Y4Wd6wHn&#10;PZhq198rknq5TvHkgaUBuZZtI9tm7PM4Uy2AmDOC06sd2iHRCyAmaWgUgOTXugPEXApQUHa19L4x&#10;GEDMccu6P4BY3XWdcL/prQDECkwiiDXVytQBIJd7M1vfInK5JAh+NyE8vuXm7nI7QEzZrnHVwRhP&#10;J2DTt2l2YTQXDIyIlJ0Wq9vFXN0utW7VirDTOtZnqwuQplqmsxwYnETdauB0fCy6ULrMwLPVqpKo&#10;aMzlcykbQQHbmqFdWuf7FMs6P4Jbj35afFUjGraTPAfRiDwiWoutX3LOTDdsjzZgBWogWt2qbr+m&#10;3tfUC9QDiVEmKg4UNSEaNqIJepNgG5A7RCurfMhsXXSsln06pDpSJOgPVUmH/JilUfFYDjK2TfE4&#10;manWqZLZrZc5RHPGdppX3SolOY9q9auVMegVi8gGIaPYagGDSH+bKn1d4iFQrLVV7IZfzMZxHGl1&#10;7bDenke33LxqUfbxHQtzlhowR5BAxL0iwTAI/2cKyQNLg49X1VJCl4Hlx5lqAbqkB9tVXyWjbECX&#10;pEHQ9+kYjRKJe+PNoAZgJvoAXY5b1ucButoloXt47Lq2T5kskwBdmLRCByA+OveBYk6TbABEFOvW&#10;rey7mBAGirmW74oAoJgyI6a4MiMfnXRN3w2pP85YIqKg05PM1tYXc3W71LpBNRqaGHv5bGUUW67b&#10;pP8KFAtx0HVq7cbqRpmzE8WaRdVb3/tUyvpeIBdGEfExRWP0yZb1fQSxrm9odsQ/scBrPMMe5ufg&#10;GZFHPOtWrZrj1lbfo13ZgRp41jaVgBxj1X1NTWNTOaCLeDyN5w4U9TRCQ49YPFqVDcgdnpVVPmS2&#10;jGcYfyWxdKRIMItIJUNLO2ZpiPJmvTT+O5mpyqmS0y+7Hr1qLedMkQDRU2g9j6qgGMQgmIx4xe9n&#10;wzFgmDOCjyM7mrsu8ZAYtjYevOEXs2EcMaxdYyigm33LbaoWZWfesQQGrrpNp4TvFUm1bjosTmhp&#10;DywNzuyxDK1/fJypCsDK5YLTpcUCXFqAfL44GoyzMsMAyhIPVq2eXdeaAaycxKxzA1ghdtsAVf1g&#10;chLjrAKTCFbtejA+AkLF5E9G1wKhlis5zW7MC4Sal7dAKGnfaTU3yVxMFkqipq9XqRMop9jA3bIu&#10;jWUu5up2qcRWdUOTwCbKsJSkdEMfIukmA6GCbu16JWfzTR9qpBSZgVComCZqfM5koyYiFLrU2zuW&#10;QCgnPZvaAqGWS9k5jmNFjVC0A37+nvvKb5h35X4YVrVYbzTxvaeogVB9VVgs3NfUiw5ngGLuiBEj&#10;I5TUZEIodHzjY1TZgPkclQ9ZCUaopqG9EdqJR4oECNUn83nHLI0QCisX+v2TmaqcKjk9FrGSdDpT&#10;JJg3xLKC0fY8qtJXshbYJbcr5pUNzYBWMIjsPBnEuy7xiGiFsaCpZzf8YjakBVoNazWfrw17y03F&#10;QloxLO9YmAcuwJK12r0iqdALS2z/wNKor40RcOxQ2u0OjzPVAoi5kHZ6dRgEJCNBjLgkDfbV0CKJ&#10;NgMmC12sQ7O6WZYnCx23rM8DiPVVU1g2BogVmEQQw8aE7TYCnjkm2QCIeNZWS1uL33Jrd3kdGKZM&#10;17rBqLGdTjpgWGa7D2UdYxgmYw2Di7nqXGp16n5ayjPcfFK6kMD0IFVbQ0NJF9RRU5emBgK2Cp7y&#10;y10Ndu9IR1l7++zJxkyEMOxlEVxsx8PnV9bdEcLarpEzBtHWGsLohNAzIMwdKCLRtKa0Xne227lX&#10;SRLg1mpZWPLd19SLDouyYqQUlWbckrwJt4bypgzsitmm5yFLZrCibqKNjiNFUq1RQC3JMUg4fhrs&#10;HxJeM64/YcKszU6VoB4blRJdzhQJ0ApdMBPM51GXbhosBEA3Pakr5pWNwoBWziKBhwGd6xKPiFbr&#10;yvY9bvjFbPQKtIIRguxkne6Wm5q15h1LYIjCikVizXtFUq2XtFapS8MDiyCIovmK+MTO4BSUjyVd&#10;gEsuZBmXgCkJGAKXJI2bJDLaAJdCoFXrlS0JG+aQ9WjAIqw6yMlN41FgkVMjyyRiUd1ZlwKAYl4W&#10;BlTNMMieuckQDKgK6QoEUkbqsFMnyQCMoiQR5vmqtORTJvmSjyUP7XXsNywpcan4VxikZZTw6eVx&#10;p16lXRFKn6DEWk6EprhT8ErEHUzrxgi1vShsuSgwibiDPBBMzOQQhk6OSTZzBe7UtEM9PsHAGnfo&#10;OOgzcMefHiWj1RgZYA0+ijAZuTfd3uCnAut6sVxKUDEu39fUuI6glnPkppd+oKgnCEKNi48x2gbk&#10;c1Q+ZLaMRv20eSJYbqozR4oEmyFTkDhmadPQqTQDczJTrVMls8fZhWSN4kyRoNynKXce1cI8oKld&#10;V/x+tuoEMIJB5KZo48LrEo8ARiv0xLOBOZn3hnlko1vgUqeLmPbRLbd0V4TesTCGqA4rrxZ/7hUJ&#10;IGpIStkDSyOIwprFdrh8nKkW0MrlmUcr9GisXkArSVNRByyhoZzi8lYjaGKmJpWJEmTrbFBArlWL&#10;KcfwZKYCC0wicrWyZiSa+PzKBkAcRTUrrN1HU9tyTbfFzEl44JkyIwpUOp8PPJNEzZDJeey+CLam&#10;gwNRtcwWwpm6XSqx2LTZElsd6pgVVLphiJr0oTArGHRrsNvQcKBs2ep7D20tLbxvT1tAW4FJgDba&#10;kVSwjE+2rO8FtOGsQpaLhjY6+vsMaPMnhV3YYOpiJVQ1I6C9SlGjzmD/QHwM9b6mXvR1JWeNTQfs&#10;QFETtGHmJvK287EbkM9R+ZDZMrQNGA3aWDpSJNj4TD0iHSzHLI2gbYnNyuLRhCcz1TpVMnt08ZPJ&#10;oDNFUvUriDZqnUe1iIPQyhj3inmVYc4ZJ4SYced1iUeEuQ5LyEIRbZ4b5pGNdAFzjToqYhpzy63G&#10;7t5itN6xMIa5fqDustbnXpEATGjOTZM8sDS4HlhiOliPM1UBtLnMYWijWmoFAdokDaIsQ0M55aEN&#10;UwJaVaxsOQ5ZNwc4w8KsXD82PSIMxApMIpzh3Klws3ERxmSOSdbRAs5qtZfVcnnLrd3lacCZMl3X&#10;T0epjHV0zmEXXDrsBpwF+6JTZPW5mKvPpdYHW53SCRNAmFQax9myG+KjPp3Mq6QDQVkxA85wZq7g&#10;Np8y2QCKcIYJWGNbn0hZf0cIQ9zL6hC5KAir6fD9fAibyMN4a7HCdk25VqU13dPUNV08FypecrBk&#10;X1Mv0IOXTjD5d6CoHYTJ6XdDvgG5g7CyyofMliFs3aRnZY8UCVyc9uaOWdo0OlNQYaL8ZKZap0om&#10;usfpCtaZIkGqp5sIzqNa5XNlV8wrG5phpAbjqLZp51+XeEQIW5cGrzfMIxvpAsLaWi7ZGdffcqvr&#10;HdF6x8IYwmhHgIWNe0WC9a50N8wDSyMIq6rCeOhxplrjqIRiN+UyGR6OPtOc7oCzJulWjZRfDGcV&#10;kmB7Io6ULFvLG0PbgF2laqnKWH30mZSNoQht7VK6zqTH6HMtGwAR2mgaR0ff+HaueSkFqbFsum41&#10;oOtn+iWjzj9MM2cWmCgB2b60ed7oczFXn0utT4Pl6FQfn6BOafRGM/BKCej1adU8nbUyZchWf8fR&#10;GS60sBPJPmeyTo4YNtSlcZ3PqqyTBZ4BswWcbsMzOrn9DDxzB71J9Pc3tFmyriPjabZojy4QjfsH&#10;awytxF4lG3f7mhonGAe529BOMSpqgBhcLWY/LPMNyLfqeci8XEjQZnMw00F4pEgwwE2P0ByzCEIu&#10;YMj2InFS0uVUCerprlmry5kiwZ4NOhKp1T2PumANQP92xa9nA48Rar2AESRCmRJ1XeIREGq9tDv/&#10;bvi9bLwKVMIivNH6lluUDbQ7ZuscyKfXdKvvFQnwJz3o8MAiyIErW4UeS/IBNC7SnQJYCkt3cwBo&#10;JA2GhFifNG4D0LgwhQqYRTEhD3BxHLKeC+CCRJT7IGx198GeZRLBBSuL2oAAlJjNhfUrzLLKFfVk&#10;6o9bmPXjSKkhEKWftoJbI+kUaVbYgZgYknLEV3D05kTxsxX8oqjQpVYIF3XQ3JaxjM8ohhR07VLP&#10;UsZ4herBpNNI0T0DRjBxKfv1Rg2fBVnPBkTp0LMyL/rcyGalQBHMnIY39UiIDjk/AzncmWhnELpx&#10;Y2UvlN2jG6UlcgwKC0xQ7WvqBXb5ysupTBodKOoJOegeqPAY5huQO+TI6HnIvBwJzYQkHd8jRQLk&#10;yFw6xSKQ9fVQOqx6UtLlVAnqcXI/6eyeKZIKE03JHtXzqAsWXExX7Irfz0ZYgA5YQRYgE+vXJR4R&#10;OswyeIg7twzFPLIBK2GklcdAzEThLbc0G4B3LME5djWdhzJpf69IMA2cOvaBRRCi0B7O+Jggeyzp&#10;AnRx2eCUwaxR5mCOzxhHU2GrezKLCHRxv1KcoVerbQp0cVKyzg3ogrNjsg9nenwYuhSYRHRBwhdK&#10;sk+ZrHvj0KXB7mMxKWLci2GMa23Wv0AaaVMciaZpa+NhjF0kEZbTM1NflFO+sHfrQiEZL4oKXSpZ&#10;2HY5DTONj3wCcstqOuxtlaYE8wqVZz8pA3aiTod108r2BXx6ZGMlQs3QyWPANlZ8AmXdPAt26Czy&#10;M2AnHhynAQs24KudPtrUe/Qpg4hADbZHyA0Ppi37mnoxYCleBLihPlDUEwIpeDOAtQG5Q6CyyofM&#10;1rkfd/ulKzFHigR9zHR0cczSqEjgWhLRClMwTmaqdapk4vKg9GDEmSIhXErC+jyq1eHmDyLgx5TS&#10;K+aVDc2AUTCO2CqxMg66LvGIGIWN96I7ZnjcMI9sdEeMQo9STpgbJrfc6l3ResfCnOtX2LUNC+mA&#10;vlck2LKQ7tN8YGkEV500sV0kf5ypFpDLZZHTC/ta6GYJrRfGRZIGyJWexwNyhQsKMKtsqxElyNY6&#10;FpCr6XqZkybJgFwFJgK5ViYNMC5yL2YdHdEKG9zkrVkpWs1LcgCXMhft90AiGJvqnMMSEU2PGBpK&#10;Oo8TdORZPIbygil3ReF4qXXDeCG3nqSIsHSe2T5DCeh1a4q6UYZs9b2fgOsWOEgvH9NAnz7ZmhHg&#10;DAdkZKqafu3oEywbBwLOsOs4q4oeUdEB5WdAWzxN/v1Ni6O3PTbghMeE+h59a0dCW126b2xfUy9W&#10;2LkYNhnhD23KA0VN0FZr02vyDcjJz7tUPmS2DG3Y1JfUtyNFgialu8WOWRpB26CKgcnpk5lqnSqZ&#10;A05qJeXtTJHgdFp6lus8qoVzpQKW7OLpFfPKhmmANjKOtvJ16b0IZ6i72cDkIVcMmmT2R8JZCRNv&#10;uaW73H3HCjOcYTkoGafeKxKCs6TCPbA0gjNMDWubPM5UBRDmGu4hDPfcJqXUZ5SjAYSl3SpAmAt1&#10;aIN0K68hOYlZNwc4o85H3HdUmxwHnBWYCDjD6XdtGOBZwdMCz9rpFKwvMqYXhtHXvMwGnkn7YuK8&#10;z8yw6URrqCeeOIEyLWAGlhfFY1p4MVe3S61b2+Wu8vVZ6ZyPWZcMHlMGet1wpZk3Gv61dqMUmYFn&#10;mCYSXU9TvkafP9kIing2lIoN8KwQBxLPaoWtwdYaz+hA8TPwLJ4//v6mW2Av28rA7R59vE+CGOYC&#10;hMcN9b6mpsvpijOEkjeBWEN3IofH9N02YE7Ozep5yJJddKwRlkmdOlIkNZbRICmYcaq+xyyCkAvL&#10;YvrHk5L8U8V8wNF1pJd+/0yRYF0ivbbgPMpv+9IC+BXzykZegChYodAVvy7xYLjCcQVs6hQpYAZO&#10;N8wj2xkTcIX7lbZPId1yq7OOvWMJzrFYTuoTx94rEuwswOyvsf0Di5gwSmiSFIbHki4AKRexTplu&#10;DWiwkjDOkjQVsjaZHwZIhQsKsDolfWRLDAX91joVQKrDblDRWTT9EoBUgUkAKVydYlcDAVLuzax/&#10;BUg10wyZz1yTOACpQuYCmZTBhprcZ/yHKUJJRJ3u1KqUYKH6N6Z6YFqwpMSl4l/hese0Oow+6xiC&#10;sPc+dT9llVdiuWUIMtUaLEYVvBKHVLiYWeSfjQ+fHtlCECAIX2GVK1qmagOCCl4WEFS1cmAWVdEQ&#10;REeTnwFB8bg4lfYeGCC6x6bc7NF3RyUaoRMTO2cm7Pc18QLLRnJEZXpyB4qawKjt5FlhY7MNyB0Y&#10;lTU+ZLaMS6ueujYaF44USY0+bbLP4JilES5h1kkAcHTCFFQnM9U6VTJxm2ka7WeKpFpNOyO15udR&#10;LdxCZVS54vezkRkgCgaRzTFWvi7xiBCFy6q1Yjf8XrZsSVhCSAhjaia33LpdQXnHwhihUDqSTvO9&#10;IsH4NbeGFQ7/N9i35ksp/jXV9HGmWgArlywerHA00IYewErS4AxpFqyCZvjGRqnDT0mxG6x6XOgs&#10;jG5SHGBVYBLBChMe210H3HJMsgEgcKuGK6KpjaWBW/OSHBCmzIhLccmBOpwAYZII54ior2toKOk8&#10;eqAzbn69mKvPpRKF3R3ZG2sVUdPiHECiDyWg10ffQmSyHWhWcJtHsx6LXIXeJAZUBSYRzbqlXO8y&#10;NQNo5phkfS/QDJeyZMNQoxkdM34GmsVTyd/f9Lh9GpcKCSHan3u1pK6bxQp3PcZHE+9r4gWmRwoD&#10;sQNFTWimJ52M9zYgJzfv0viQ2bqSgm4aDWFMDB8pmhpLoxk4CwfOEQ+6nSczVTlVYjDETjeTnykS&#10;DG3Ts+/nLA3ACgQTpcBW3SvmVUKzakl36wt3Gytfl3hENBumg5W+KpmadMM8ssEtkK1fylUQw+SW&#10;W73L3XcsjJGtw6Ez6+17RYIzSKghJiAeWBqNvZa1ydbHmaoAzVyyOF2QuunRbqCZpMGG43TzO4Ze&#10;IfbQnTVdRmzOcByybg7DLQCYnD62Iw2fJVkmEcGwNcN0WwBbsSIks78SttS2DhNmgK152QzYUvYa&#10;hmk1UucjYEsS4eh7do0rGBWD70LnBaOwmbpdKrHoeOTOcPmsdEGB/MW1Uib6Rso6hrAavZvt6QkI&#10;Kzg/QhiqRKHn4XMm6/wAYdhvLCcWTVIAwgpxICFsrS4xCZ7TEEZnkp8BYe4IMxUY+hzSElM3NNPK&#10;j6kke7WkrlscuZATfia+9xU19no05e0bkjdhGHqO2923AfM5Kh+yEh7DKmz9t0FzpGhQttIrs49Z&#10;HA3J+tqUgJOZupwqOci/9KK4M0WCYxTpPYbnURV8mMLY/Irfz8YjD8MAXLi8artpr0s8AnBhM7nM&#10;CxPTN8xjJ3Bho4YPtvSqJW7prrC8Y2EMXAOm2KyL7xUJgCtd6nxgaZOL1cy0yYLHmWoBxFxIM4jh&#10;TG86i+VTiuPTWSNktps6okTimoZ4KCQFAM1JzLo/ABr2O0vXmTU8DMkKTCKgYSbTBB8ALeZwEdCK&#10;x2/ecnN3uR2AJu2LHgJ1Ci0g6KRrcT40HRdT1rGBaU1ze2oA0OaVHWzaULph4iEzRvTZ6pxP188l&#10;gQtAC7ohfEz3GSBW8FUEMRzuNzHlcyYbKRG4cPpMhIpJcgBXwd8RuADE4iJkjVZ0bvkZaOWOOXu0&#10;wr0ecpnMqLdXS2qgFTbOaCvsKwog1EpN4RqbHShqQihMg4t5eCN+A3KHUGU1D5ktVwCgJFVEreiR&#10;oqGrkpOu+TGLo/KFczjbY/hkpl6nSuaAtaUkcc4UCZZi0gWS86hWqz8dafqxV8wrG5ARuRpVugyP&#10;6xKPiFzY6iiC2vC4YR47kUt9DMFAxC23eliUfX/Hwpzv8X2fVYIQ94qEYDuJjgeWNiFXL2fbTNse&#10;Z6oF5HKp4/Tq6eSHDUkMvyRNhSOmiFsdthh+hRsMsP/UFi/KkN0TiPhgsMwyk8JAqwKTiFYrfP5c&#10;5ITR0+dX1ulyJIaF4vjY9rzl1u7yOoBLmQ7X6KQpj5GYJELupDk/UgJG4JINNJ4HcM2rRgAuKRZf&#10;T8iUIyyNSSIcCaYZUGNTSkbWbedIzHHLpr4HMfQGrOt99mTfCxiGBeJCSgDDnPCs6yOG4fJM6fpo&#10;XgVnzfMur5jI/eUVqwW+Ry3n7cxsxZ6iBpzhltQ4fWiI9xUxjgW2clhnp7sOFDUh23TPfuiYG+Yb&#10;kJNnd2l8yGw9sk3jHRMmR4oGR0TTb9ceszgqb7jfUYfZyUxdTpUc+oprUmnPFAmuOqXZLS3tPKrS&#10;9mpdIwbE1Ge/Yl7Z0IxoBotoAdel9yKCaYA3HY8b5pGNaDFpiN06sZbZa+VvuaW7fHzHwhjBsGMw&#10;seu9IqkxaZrs9XtgaVPnRfXBjF0fZ6o1jkpo38Bb1pmjzyiOT2zXTnpVIyWSr2JVZWB+pEzYhWCr&#10;BU4nCgSzU+CjT5NsrAQEw0YJ2fWx2OPzKOt0gWBYqxJON9Yd3841L6UdNZxNt5quMDPJMuqcQ98w&#10;00OgpAsIllT4i7n6XGp9OoySk27S6JPSKY0tNESk82+kBPT+nj6HFYqg9T1lyFbfR9TCopB8jDif&#10;PlnfRwjDRUIFJj7Bsr6XELZl/VtDGJ2Znj8ia+LxddzKbqy5p34FZA3yaI8tOfuKGpiFS2PEYybd&#10;DhQ1YdZ6kJ96NDixATn51ap4yGw4kJf4enoSOEeKBjfBpcOcY2Y/dcFL22RPtuhxqmTgKzY0A6WD&#10;5UyR4KrC9BsS51EN+t6sfDSvK+aVjbuIT7CGfu+69F7AJ+zFpllW/5jMuWEe2XAV+NSrrYimVN1y&#10;S60/75i58+c6Bzb3iqReYsu3NfUDc5/wCGej4mPa8rhFDeCPvHMBh4vTbSKjTw+OPaxmJD4H/ri4&#10;hSYYQRWG9cCiwm0HPPe3QhdK7dHV3gUUFXhEKMKxa/OiT5GsTwX80EggPsaYgJ98ko6UNRJu3P5S&#10;o4NOIdy9n27KHSmHItyIqWfbJR4vtulyqXXBUnRaMQA1UmG6+S51LeVSgBrlWRPrIwX7DKiBHnZG&#10;1qdDNs8ZX7CM09E9u+ExOT/6hMk6V+ELndDwT3Suxhc6Hf0MfHGHqTku8PFf3D6u/b7XSBKAzNoe&#10;PN1XFA12pag72Q2/A0UNYMHQT8BQb3rbG5BPwJLT7ZB5eXTBLeAwj9b/SNFg4RMCDckxy5jKURsN&#10;6zYBlhQ4VcxxBRN9bEvLP1MkOAdKS6+a5DzKx/kUk/tX/H42xCKUoIsYAgx/aAHXJR4RVrBLV4Sp&#10;ccQN88hGqYCVoTMv3nLrqpwH75gr40mFs/fWOveKBBvoM2tLLIIcOKgroIwhHku6AFRcqDtl8CnZ&#10;1FUAFUmDI8s08NfWBqg4DgQqNOaJj4ktgIrjlnVuABVcayQyyn6WB6hSYBJRhaaajKI+N7I+lbBS&#10;3pDOzc06GNiiDIYj7LnJOEXUAlySJAG2BKvidC3tjPGPtepFUaFLJQvHY6cOiLGMzzonEuqQBQwN&#10;ZVUAmOQsG4X9DFDBLIj1is+JbFAEUKmwPuINgH9NlQWoOPFZ10pQwYKIKByhiRpU6LjyM0Alni3H&#10;iAAXDK/WpqjtNZKk7jAYwdU/4TGN2VfUzQIf9JVTjgZPDxQ1AQyWQwXCmPK0AfkEMDk9D5mXczT2&#10;LWRu0jpSNIju9EvlxyyD6hM+6h6MzABTUOBUMV9RO2wcnikS1Md0muU8ygcHNXDRulwxr2zoebCp&#10;sNVEjbo1j+sSjwg2a3wZQzyaxw3zyEavABvcTpCN3smwt9zqbATesQTnWboEKwM8LkgdCd3tnMxx&#10;PbCIybGle0ceS7oAeKSkHn2AdObEpwyHYptbr6BE4YqEO+3NEB1g46RknRvABkv48l5lk7gAmwKT&#10;CDb4zLotaz5Psj4VYINdOToYMG4pZAgARhoPxwHyACOJMHjPzE1RIrH10IcwVQUDlpISl1qJfqB9&#10;uhYwfHY5F9I3/JKAwgRZUAK33JpSgZFKwfp+UgwzoonxfbhnfR8xBScWjO3vWWLWaxJHVrFoa+yg&#10;A7nPwI54fhfY0WLeiT416R8TGXuNpAaMtG3hOtV9RQ0YAfQGyMEaoW75gaImGCl+NHQD8glGdqh8&#10;yGw5jbEBlNqmRR8pGgyA08JzzOKo8ODgpH7/ZKYup0oORhDUo9CszhRJjW/1JB2z86gK8mpqDrvL&#10;eOuKeWVjMIKLvkTfdOCvSzwCuGCjhJwJNTF9wzyyIS3ABUsCYrwdw5vBZZ6/71iY8zc6OXUy/LxX&#10;JJhAypxnAokvTbgDSfvokX/clS2AGZcuThdctpfu8sf4RtLg6Gbam8D4JmiDg9dylct4C5DjuGVd&#10;HiCn0/sldeuAOAUeAXFwMa3cA2wV8SmV9bkAH5zJ3N6hABDNczowSVlxjfN+SZZj/UYS0YmhZPIA&#10;g55gapQf2eu1LbyYq9ulEoubmKcCa4zuc5WhChO9Sd4DqoJugFOT7ICqgtsiVLWtyc7RZ0w2ZgJU&#10;YZFg2jnBpcZkJ4Y/TnrW3xG20BWWXGIbNITRgd5nQFg8/wsI6xYr3JuvzbvXSBLgFo5WCCSKakyl&#10;Zl9RNwu0HOeAwmOK/4GiJtzCtnAtfgOSCatyuh3y+x6g3GF0zeBI0dS4sj7prx6zjAmgbD/mpKTA&#10;qWKO73CmPakzRYLv3KQ7vc+jfFxyYCrmFb+fDbGIRLj3X4xQjBGvSzwiEuECNVFQzNjzhnlko1Qi&#10;EQ5Wag/ccvOy4XXHbBlzMJ0CE+r37xUJ1j7SPd0PLGLyoJ1RfCzJB9C4+GagwU6OtHr4HOA4w+em&#10;0il8inyGPXTIC84A0DiJWY8GoOlx9kDkmS0aPvSzTCLStEBobc3RJ0TWkRJeVskN5W+LlqRMiSsz&#10;WJScZuKMdJ0xmELOmJJSxvcgcP7HcLgoKnGplMAlZdSHMQGFJRmpaQOPJzUBiBGU2LVnjbllXRHR&#10;A7klsitFkkJQBCRp6HbgmOfWtT5Tsq6NSILjcdOQL+n6aiShw7TPQJJ49hZIMizQGUMi+cc4ca+R&#10;1ACV9UqeHjKlZ19R47phnEQTqZGAiuRNoIJpqGgzWx02YD4BzA6VD1kJjzUY6aBxOjaPFA1OLeWw&#10;Jp6rxkcu9PsnM3U5VXJW6zpd3jxTJHSnZ1LWzlkaiiY+3GMg44rfzwZ1hB2cDN1u2usSjwA7+HKK&#10;nNY1vr9hHtmQFrCzxvkzbcxbbt6uWLxjCYxAXeYCp3tFgnXzdEbmgaXBmJiQMRj+OFMVgJGLXQYj&#10;mDaZQsWoR9LQCCyloYzhCooeR6krTuG/deo/gBGmLsX0g/0MDYY9BSYRjFY4yymiRbsLuOSYZD0t&#10;cEmv/Nk6+pZbvsvrGPZIMyI/aAuNyWcMeyQRdm6kCY1hT7A1wMYUOkzFzSsv46USVaE7R7XT2Mhn&#10;pYuPdokOW0JDWRfQ0063YKhTcJUHK3ydBlfxkXz3mE4+hj0FJgGs0PeQWwlMYmPY45hk/S3ACntd&#10;RNDEMqXBio7NPgOs4ilbgNV6gYlYM4e610iSmu6vkN0xY5F9RQ2EwhqceEw5OFDUhFDoBQlyU8g2&#10;IJ8QKqfnIfPysDRMl0bqsDlSNDXmipLu6zHLmMoXzp6JR/M6KSlzqgThO0+Zm8gVCTaypptxz6Mu&#10;ONXqY5D+NVa/Yl47MAquEM2JATQNWK9LPCJGrdRciwnlG+aRjWSJUfazsbfc0mwE3jFXxiXc25l0&#10;Uu8VSY1PnCcTdg8sghyLqxO2G+KxpAuAyaWDU4Y67cn0K4BJ0uC4SHrNIabj4pn8adNicK/xLUZJ&#10;jlvWuQGYcM+kWIzNAFOBSQAm9B0kLpkIATA5Jln3CmDqMOzTyYJJuELqAoKkwegb2mmXEhAkidpV&#10;lx0wBatiW08waZoxgKOSQpdKFh04J2amTT7rGIOwZJ2GAmWVx6Bl+jEmFpN1bcQgWvMwsn1OZN+M&#10;wIM4L6CXz5qsPxXwyO9sRWDXwEPHXp8BPPGU7Pc3db3AJ08i46kg7TWKpF/gi/Yia01/Z19RNwuM&#10;60z4HigKAhtcMC7AxpBvQE6ey+p2yLw82CDgk/g4UjQ1Nsck3dNjlkE1CTVLxKspAiclZU6VICws&#10;pQcmzxQJDsOmi1PnUZcW28G263LFvLKhFwdESQ24Lr0XAKZrVF/JePmGeWQjVgKM2lJreh233NKs&#10;Z+9YAoMNJsGSLsK9IsHmtfRCwwcWMTm2Ns58LMkHwLiwZ4Chw5VJ5fGpweHXTztcTIWghODKg5lC&#10;mTkm0AEwTmLWoQFg1tPW4RAWpk0Y+RSYRIBp1rInbDXxKZN1rwAYrK0KnDIxAqwpZC6wRtoXi6P0&#10;CU5b2nVKtWvMYCQ0lFO+tGNzkzH/RVGJS6UEfemXEs6w8InmvNzSXE9CQ0nllaim+8y9h6yDKOq3&#10;jm8j1mDCtmBanx3ZUAmwgxkhwWNtOokY7zhNsl4WsFNPV6v59kR00LBDJ1WfATvxYCtKO7awYQZD&#10;m32vUST9gq6kiY9pzL6ibnCYR9zqMMHYgaIg2NFfmzWBswH5BDs53Q6ZF+c97plKw+ZI0WBvczpF&#10;c8wypuq0NC06KSlwqpivcRVWEpJniqTGXbYJyXmU32L3t7b/Fb+fDTEPLzV2yxi9r0vvRXgZSpe3&#10;3zCPbGRGeEGTijvYCh68YwnOgyjt6QeA7xUJDJxObTyAxGc98EEb8JF/zEY34MWFt1MAh6XTwRTG&#10;L5Km6ukDtrY4UeCzCkDAwrQy4MVxyzqU4QXzLBixxalse6IZ8FJgEuEFXygWXURjGIxfHJOsewW8&#10;DMmXKt5ya/M2pZQR6z1V/u5TRYRJNtoNrT2HGbRgVGxtKkwoY/hSCDJMoUmFcBEB3RhvhflE8/Ay&#10;zTAYhSipfKABuM2vtywm69kIKesttwRM5RFTaAXPBkjp8TEAgSlmjgqQUvCshJQuVhsFI+3zLimY&#10;yP0lBTX27q1oq4V/IlS5gYymxqUNdo5tX1EARXCWPUJOb/gdKGogCm5hl8tAFlFAPiHKDjUPma0H&#10;F/clCu3yI0WDzy/T5KgmOWZxBC7TipO3ip20Opmp16mSucZnZJLEOVMk6DfQ15y1WudRLZpL214l&#10;rphXNqgj/uh7+0xmXJd4BCzqsctD6GHw7IZ5ZItVxCLMdMnBuen13XKrd4XoHQtj39M9x3CbtuC9&#10;okHAZXa8sbipY1HqjT7O1GsclVDcdJHu+B73FA3OhqSKjZRhAa7k7iEbleOGuWX9H+AKU4xyFtxk&#10;6OhzKcskwhUmZ0QAmCAafbJlI0DC1XRnqU8zEwHjW275rhAYKR8liuWvQlVEMDRyycTJSNnoQQOf&#10;ZNNRNF7M1edSicIIaZqUMNx8tjKIYcI+Wd0dKRu9PqhIBYtTuuwaI9UIbtX7sw30uZT1fQC0oW7k&#10;1pgISw4VfbJlfS8ADYeqvOPxb/S9Bjc6KTt/jNS6g7UkGl+vrfBBCjmVakJ9T1HXAy78lv0WU9T2&#10;FTWu+8aBBwF0ZpbzQFET0OG6yO3kG5DPUfmQ2Xqgm9aNTRAfKRq6+idBlGMWNwGdvdT5ZKYup0oO&#10;Li9KZ3vOFAnO5ad7HM6jKvhit4mlK34/G48R0GAFnVvXpfciiOE8hMgoMxdzwzyyYSxBLPnU6i03&#10;aVf83bEEj1y0Jc5WpHtFU6MEJEXigcVNyNXJzDTp/ThTLyCXPO2O4oVeiwkyIJekwRfp0mVCIJeL&#10;amiG7bPC1HbcB+Ry3LKODsiFi8niOAs3B2qnA7kKTBi58Eks7OMVqpgsB3I5Jlm3C+Ralb7YCeSa&#10;l89ALmlG+ngSFUXTMJ1pmLLNnAGmVPNI0amLmU0UAMVm6napdKOvR2Z2V/gU9Sg2nT82+lM6sm74&#10;ZIepwiOlywzkgtNkl9OI8LmUDaCIXLg8Tvje1OzRJxtpm9x3K5CLtlrFZxty0XnYZyBXPD4L5MLJ&#10;IlwyHlU1UbrXSmogV4cPmcfHVLJ9RY3vE2PuazsUHShqQi5cJhFbaw/+bkA+IdcOlQ+ZrUeuIXNC&#10;4UjR4AKg3BDNMaBi1+grcXREnMzU61TJxIcHqcOgWZ0pEnxZKr2n/pylQa0W21WFuWJ0TL2jK+aV&#10;jdOIaEMpg69LPAK6AUwlupkqcMM8sqEe0Y2+c2Oy5JabuitG71gCOxyzhWn1uFc06B9gw7Qx/gOL&#10;mxxub6h+nKkLEM0ljFMGn4fD4TojCIgmabBDPXMnAKWSr2SY5dJxAhRzHLLODSiGJRkxdLJz+ECx&#10;ApOIYpgWE+XQ1AegmGOSda9EMVzzurVuAMVca3e5GigmTUc322VRTBIhd9Psxvgr2BdjDAoY/5g8&#10;AorN1O1S6UaXkGV6Mz4tHc+2o0kYGx+Udh5hca14NFvSm6EUmYFo62Wyr98nTTaCAozhRbkJ0zrf&#10;Z1XW+QLGUMhCAOtBFx36fQZ0uTPCJA7QtV7gThphHaPdXiupAV0r+9HafUWB24yW+PRPfAy/A0U9&#10;wRXuaI5PbOJUfzcgn6PmIbN1LgcUZ74oeaRocB1i5iIGFkfVC58o8sGMf008n8zU61TJRIJMuwWC&#10;G6c2nikanClNL6s6j3phxp+S1T9GryvmlQ3IiFfJyfHr0nsRo7BDVut+w+9lY1fgErZMU4ryY7qU&#10;t9y6XbF4x8LYycvpigOT9veKBpUtRYUHFjdBlL2Z/3GmLoAolxhOmQGLn8nuDUCUpMGtfOkSHAZd&#10;8UA/ZhwLZYpyYWuZCnCFC9Gw1OafdHdeiUmEK+y9FJqYHAZcxaKQdLwFXA3qCkELv2+55bvcDriS&#10;ZkSPL3uDgyLC5SFEpIMVcBVs3eDaQdFCE9aAq3l1Z7xUYnEKjbaDWrk+K12sYDyb3jGGqcOoW2M7&#10;Thh0FXzP6181LtCy+Tn6nMkWhIhQ+MCXsIZZ1sFAq+BviVACR8AuWF+jFZ28fQZaxYO639+07QLX&#10;xoqxk4mpvVZST/PQct+d6RrvK2ogFzZ6+sShf4P+U5k+UNSEXJiP0iQbkBBa7VLzkFlxIWtwOX4S&#10;NEeKBkvz6YdTjlncVMgkWKVoNU+vUyUT92EO6aaPM0WDm8do8UWb4Tzqha3mpthf8fvZgPQIhdtn&#10;aX4yPlrAdYlHQKsVrY5HFjEcJ3feMI+dyGWNecut2+XkOxbg0QrnExIn3ysajEXpgkLd1gcWNzm5&#10;uJl8pl5ALpckjFzYxZkIBXJJGgyt0gAFcrmogmZ0UEOrjcGV45D1c0Ar+nhr7Csm/WufKFkmAa1Q&#10;TQub7IFWsSiU0ApTXSJcTGXB4Mq1dpfbgVbSdHQyDZtxjVNHnWm48zGdJwZaBfvSEr2IZBPKQKuZ&#10;ul1q3aBXZuDkM5TRCuedUFuMdykDw+CK7hwLj+mQArkKcRCRCyxMdQZ0Fd5k6OpQtIsja59h2TQX&#10;0IU1CdFBjY3Q0EXnhZ8BXe54sRtodUCMSl5NbbBjr5XUgK4OZxPCUxuX7ytq3CnUq+UqU3MPFDVB&#10;V9+sY9rZIxQbkJNzd6l8yGw9jDXTrYs6Uo4UDTo26UzDMYujCtfRbvHwRDdMJftkpl6nSiZO/E6r&#10;1lqvM0WDflO6C+E86pXZO8jvUxokRSXCGDb+b8/b6xKPCGMovoKHqUs3zCMb32IAhs19kos2xi23&#10;dJfD71iYh7Qhs13vXtFg/TqdfX1gceRwfC1Q6/I4UxfAmEsYpwxufaVpb80LMCZpsPk5PYwAGIuX&#10;DuBDS8LUJucAaY5b1ucB0uhouGBiJjQwX1hgEiGNNtPGx9QKQJpjkvV6HIChY2nb8JZbu8vVgDFp&#10;OmRmfo5QEnXdkBnYUKZ5qOjLOw3n6napdcNcdW7ToSLCQZPcmSmhWyOLsxi8TKUHMFZwW4Qxdaw+&#10;YeLzJxtAAdGwuT56Hn+ZmPYJlvW9RDT1sazIRSManQd+BqLF48OABxzQRQGIuprStNdKaiAaDkFF&#10;YtuufUWNrwVq9aP+PBiTvCdE6+Q+RqPKBswnRNuh8iEr4RHNwZF2wJGiwYxOurv2mMU5RDObHU5m&#10;6nKq5GCOls7BmwJ3pmjqHjcSWZLzqAvWKEUfxxbeK+aVDc6IaDCJtsd16b2AYrRQJ5xv/HPDPLIx&#10;LVEMU/Chd2CXNm+5pbvi8o6FeRSbZmOMYe8VDV2xCOPrdj+wuMnJdsPy40xdgGIukBnF6Lo1Kwgo&#10;JmmwxzrTIaf04SqLCcBCpwMo5rhl/cwohm8U074L3WBAV+HNAF04plxaCPLpk3W1gC4cYdweLxiN&#10;zUtowJi0Xd3gWuEkizAak0S4jSQ7GgsGxqZfOdtiOjAYjc3U7VKJxZdQplNIxug+LV2A4Cwy7Tgx&#10;NJSCHmK7aUjnk8TqRjmydQ7Zw1hNn2otGN8nUDaCAozhq5WlMPQZlo0DAWMIA98Y/BsHNhrG6Lz2&#10;M2AsHi7//qbHh2fX8hSqsdleK6nrNcZapqLvKwr60C2mgeNjqA8UNUHXgOFYfEyHcQNy8u0uNQ+Z&#10;rYeuaWOPCZQjRUN3oKbnhFncVNXsNPTJTF1OlRzs3M2ueskz9jU2ymHkp+P6POqCcCyk3BXLywZk&#10;hC50/+WjhV2XeEQYw04PkRoJjMVQSQaFEsbkncUWh2+51bscfscKs8OnrxdZC94rGqx3Enrqdj+w&#10;OHJ4j+8/ikcTPs7UC5AmPYsryTJfJ/VJxcrj05uJ9zEwK11oQHmxtZJFGMO0jux06iYB0QpMIqJ1&#10;aEK0i3E6BmMFrwtEwwYUUclMlQGizctzIJo0b42rjFOnAtEkEUyAz7Mbx2N+MdqXvksTH6vbxVzd&#10;LpVYvhLfyvXZyoiG1e5kBQGrYVE3tNC4jVJkq+8jimFeMnotubnc50+2aAQUa7BD1/aDfFbthC5x&#10;HF/DFZ1KfgZcxUPM398My8Wwll+TNRPve62kBlxhhj2CizXlvqJuF4hRSWxafqCoHXQVyvIG5ARd&#10;u1Q+ZLZcDHDm9f9Rdq07cSsx+FUQL0C77HJQVSoFUGEPLLcVF/Fvj9jCqj0Epan6+v2c2Bnb44R0&#10;/8CC43HG9nxzsT35HO3U0OwioCc7bp9zc+1IplXvFo9nI+U6N21+BEdyEWuLC0NDF+RmjnaR5MKd&#10;wQN75dfMK7RIgTEcU5qgWPduN0M8GMYw4dn1u+1Lfi60aQVdSJ11RnHLr/eelu+4BcGrJlvc9ea9&#10;oZnsIZrRd/gDN9domcrwdR83aj2OlAt41XpMK1hbitvJhSWYpkFsNe568TTkS2kJNjTWk2P0jl8J&#10;u1Dlxxob8GrgwYRXiIUcGPjElUJVK7xCPfGub7MAKODVOOcGXumumyDeNvdu4JUmAt7m9YaBV13/&#10;4sIljwmXY+W5Mk1NKE0Lr+k6WlxRMArzooyGXE1WXchQdBzILXp1LBgFTzR5eX5qIT4TjggdRqF+&#10;c7xGarcuxalCfauVFqrB0kyCP+l9LHRR9vNfQFdKlgYOAIxQK8t21OFUkwCvcONV/9HUkaHGJewz&#10;s6Ps/OXYUBNeIUZV4Vu21GpT0EM5T5iXgBQmN+gp+y6nhmYXpdGz4WsOEjEaXJir3NQN5GdMGApz&#10;bhrCxdjBsdrC0CBMPr+i7CIJg/PPpPHGbq75+dD2EhqhH2wn3Aw9lxAI0z4HJEt+MLRTBUEoMdA/&#10;G7/lVwq77Y5bEAjCxaCZDu8NDRIv8kSpB26DIAiLd/v6j0MCAGtaa2esoQJU3oiANZoGeYj5yhhr&#10;o86MsM8yMNfBdl/LLVRjwhrMKNUmhHsn4M4Ak4Q7GCT7NYN1Ussk1K/GHYQw2j4F2Ax4JhBGdxhi&#10;USgr27kmEEYT4bw3KOFLLiPOuT8xuwVOoMtBga5MW6gGHBQILcS/WlOAyPlBKZZBSSCcrjkhyNZH&#10;QMzUpMk6b0WUxQCTDmJmiKNVqvX6EacJVasgBpWrFZckioGY2d8VyGjIpUDGPrbnYACMYfjhV0eG&#10;ehce7CMmjwzFFGEYxrucZxwbakIYhGdbNX0FCRnVe6KdMCsBmDZpzfI6NTQom5HfJzvn5pr58VC8&#10;2NlIuc5NmyhiRhHVzrsWhgbFOvJ8nYskF+ImXR9d8/PhIJWwZqq3Vf0B4s0Qjw53ECSgmTg5lswj&#10;tGMFQaYQRraBx2/6nsLvuDFBo2lTQNMq/N7QYJc0x4sHbq5BIwrl6z4O0B9HylUUplEkc9CxoZWr&#10;ODQ0bYybpyFX4uF0sqcT+32PFeQjvSNZAinsX+r725xI4kChEXUghUWVvsLJGUAhHhZagAYpCsft&#10;Pq6ni3/5zd8zgYKckF68tQGKpqUpuHsx64F7OF/LN0vJAwW6/tFjrHeT4nKsbFdWNtz8Ta/sZBPP&#10;FRSLbuYlzxTZmsq1vf12y02GKkyLJlRWo27ij+988auQSYdouNSDDsvl45mI44V2oBBtZoaCxMUi&#10;GmVMj180zVJKOyql+y4/NP8GhOHYUC2YnEEfGWrA2f4HR3FsKNpFkptpfAUJKTCT5YSfFczaa/aR&#10;rYmcGhpcvZdfXjpn/jSEoWyn6AQ/U4c2a5KzPkHOTSMfMa3ObXVhaCaoo5Vv1SVBgDUDq7Nr5hXa&#10;WAIsZKH1r/BuhngkwMKpjPJnp5kl8wjNVAFWkBfMr5rp9I5ZCiyhTCcUYXV6b2iQJkDDliV5YP6k&#10;U8Sd2H8+9jUO7NEFFrAXkCfDAXs0DWL68tYLsvsOe3y9EeBNyyFUX8IbrACcARZi8eGTCWTa+13F&#10;kD0TcYlQawpk6K5H23FAlh5XBJToXsG8NgzYM0QA9iAjjfxEhmtEOvQbMKCkT5gr0w4yjD/kK+1C&#10;nIixAwVyMysqyElEGMQ3ud645WZCbQheIDraIKJzoUIMPmSS8GIfi/3UF+5QvxCPIGmzo1+FF6iY&#10;HaJOixc7P1/W6/p4Va++fH5bPa8Xq+p58/pz68f6W32wjZOf7a1q8/wiv9flW/NXhCb+V9Z1+b98&#10;e1mvntYVfUPi1reyrOXLTst3ua5/vW2V1Wb9Wq/qTfl6sP1WVnW12tRo4dPm6WC7mj81Y9BTtfq9&#10;eX1Of21GlZ3fZfW9EfbLHwAAAP//AwBQSwMEFAAGAAgAAAAhAEqCxCEYAQAAWgUAACMAAAB4bC93&#10;b3Jrc2hlZXRzL19yZWxzL3NoZWV0MS54bWwucmVsc8TU3UrDMBQH8HvBdyjn3qTttiqydDci7Fbr&#10;A2TtaRtsk5hkat/eXExox4wMCr3LB/mfH8kh291330WfaKxQkkFCYohQlqoSsmHwVjzfPUBkHZcV&#10;75REBgNa2OW3N9sX7Ljzh2wrtI18irQMWuf0I6W2bLHnliiN0u/UyvTc+alpqOblO2+QpnGcUTPO&#10;gHySGe0rBmZf+frFoH3l/7NVXYsSn1R57FG6CyXoxxHNUPBDhz6VmwYdA0JGy3Y0zoi3A73MWi3G&#10;SkKs+8VYmxArnZNVGf7l23Pygqc1S0+D4CUlc2q0EdKheUXnPMpOVGd79GyekIOQfzVYNifyqr5f&#10;h15ysxhrFWKtF2Olvyw6+RHzHwAAAP//AwBQSwMEFAAGAAgAAAAhAIUezdTLAAAANQIAACMAAAB4&#10;bC9kcmF3aW5ncy9fcmVscy9kcmF3aW5nMy54bWwucmVsc7yRywoCMQxF94L/ULK3HRV8MR03IrgV&#10;/YDQyTxwpi1NFf17CyIoiO5chSTk3APJ19e+ExcK3DqrYSwzEGSNK1tbazgetqMFCI5oS+ycJQ03&#10;YlgXw0G+pw5jOuKm9SwSxbKGJka/UopNQz2ydJ5s2lQu9BhTG2rl0ZywJjXJspkKrwwo3phiV2oI&#10;u3IK4nDzKfk321VVa2jjzLknGz9EKNNgiAmIoaaoQcrHhB9lKZMsqM8ek/95LL55jP/nMX96qLdn&#10;F3cAAAD//wMAUEsDBBQABgAIAAAAIQDSC3MkygAAADUCAAAjAAAAeGwvZHJhd2luZ3MvX3JlbHMv&#10;ZHJhd2luZzIueG1sLnJlbHO8kcsKAjEMRfeC/1Cytx2fiEzHjQhuRT8gdDIPnGlLU0X/3oIICqI7&#10;VyEJOfdA8vW178SFArfOahjLDARZ48rW1hqOh+1oCYIj2hI7Z0nDjRjWxXCQ76nDmI64aT2LRLGs&#10;oYnRr5Ri01CPLJ0nmzaVCz3G1IZaeTQnrElNsmyhwisDijem2JUawq6cgjjcfEr+zXZV1RraOHPu&#10;ycYPEco0GGICYqgpapDyMeFHWcgkC+qzx+R/HvNvHuP/ecyeHurt2cUdAAD//wMAUEsDBBQABgAI&#10;AAAAIQCBxV69ygAAADUCAAAjAAAAeGwvZHJhd2luZ3MvX3JlbHMvZHJhd2luZzEueG1sLnJlbHO8&#10;kc8KwjAMh++C71Byt90miIjdLiJ4FX2A0GV/cGtLU0Xf3oIICqI3TyEJ+X4fZF1dx0FcKHDvrIZc&#10;ZiDIGlf3ttVwPGxnSxAc0dY4OEsabsRQldPJek8DxnTEXe9ZJIplDV2MfqUUm45GZOk82bRpXBgx&#10;pja0yqM5YUuqyLKFCq8MKN+YYldrCLt6DuJw8yn5N9s1TW9o48x5JBs/RCjTYYgJiKGlqEHKx4Qf&#10;ZS6TLKjPHsX/PIpvHvn/PPKnh3p7dnkHAAD//wMAUEsDBBQABgAIAAAAIQA0oQmSwgAAAEIBAAAj&#10;AAAAeGwvd29ya3NoZWV0cy9fcmVscy9zaGVldDQueG1sLnJlbHOEj8FqwzAQRO+B/IPYeyQnhVKC&#10;5VxCINc2/QBVXssi9kpot6X5++pYm0KPw2PeMO3pe57UFxaOiSzsdQMKyac+UrDwfrvsXkCxOOrd&#10;lAgtPJDh1G037StOTmqJx5hZVQuxhVEkH41hP+LsWKeMVMmQyuykxhJMdv7uAppD0zyb8tsB3cKp&#10;rr2Fcu33oG6PXJf/d6dhiB7PyX/OSPLHhMklkmB5Q5F6kKvalYBiQes1W+cn/REJTNeaxfPuBwAA&#10;//8DAFBLAwQUAAYACAAAACEA2ASbM/4AAAC7BAAAIwAAAHhsL3dvcmtzaGVldHMvX3JlbHMvc2hl&#10;ZXQzLnhtbC5yZWxzxNTLasQgFAbgfaHvIGdfTeaSGcqY2ZTCbEv6AFZPLjRRq07bvH1dTCGBwVIY&#10;yO6o+J8PFQ/H76Enn+h8ZzSHnGZAUEujOt1weK2eH/ZAfBBaid5o5DCih2N5f3d4wV6EuMm3nfUk&#10;pmjPoQ3BPjLmZYuD8NRY1HGlNm4QIQ5dw6yQ76JBtsqygrlpBpSzTHJSHNxJrYFUo42d/842dd1J&#10;fDLyPKAOV1qwjzO6sRJvPcZU4RoMHCidTPtJnW9oxAO77tot59qnXKvlXOuUK7+lSznxFV/o7BIv&#10;c55diqSmuKXmf69qlzql7XKuIuXaLOfa/rrY7MspfwAAAP//AwBQSwMEFAAGAAgAAAAhAHfmwpwZ&#10;AQAAXQUAACMAAAB4bC93b3Jrc2hlZXRzL19yZWxzL3NoZWV0Mi54bWwucmVsc8TU3UrDMBQH8HvB&#10;dyjn3qStuk1ZuhsRdqv1AbL2tA22SczJ1L69uZiwjtkhFHqXD/I/PziHrDffXRt9oiNltICExRCh&#10;LkypdC3gLX++WUFEXupStkajgB4JNtn11foFW+nDI2qUpSikaBLQeG8fOaeiwU4SMxZ1uKmM66QP&#10;W1dzK4t3WSNP43jB3XEGZIPMaFsKcNsy1M97GypfzjZVpQp8MsW+Q+3PlOAfe3R9LncthlTpavQC&#10;GDs6pqN1krKAB37edTubaznGWs7GSpIxVzqlq3TyKwzooIeHM+KHxWjzkik11int0b2i9wFFA9XJ&#10;HT/Zp2yn9F8TtpgS+b/Jj8daeT+b62GMdTcba/XL4oNPMfsBAAD//wMAUEsDBBQABgAIAAAAIQBT&#10;PT+PqkAAABclAQAYAAAAeGwvd29ya3NoZWV0cy9zaGVldDEueG1spH3ZjhzJseX7APMPBJ/mDlrJ&#10;jCUjM4huXkRVqfa9VAvqYQCKXa0mRDZ7SKol/f0cCzcPW9zLM0oTwL1dYliambstxxdzjx//+1+f&#10;P7364+nrt49ffvvpdbVYvn719NuHLz9//O1vP72+/cv+nzavX337/v63n99/+vLb00+v//307fV/&#10;v/uf/+PHf375+vdvvz49fX8FDr99++n1r9+///72zZtvH359+vz+2+LL70+/4c0vX75+fv8d//Pr&#10;3958+/3r0/ufxx99/vSmXi67N5/ff/ztdeDw9uscHl9++eXjh6e9Lx/+8fnpt++BydenT++/Q/9v&#10;v378/Vvk9vnDHHaf33/9+z9+/9OHL59/B4u/fvz08fu/R6avX33+8Pbob799+fr+r5/Q7n9V7fsP&#10;kff4PxL2nz9++Prl25dfvi/A7k1QNG1z/6Z/A07vfvz5I1pA3f7q69MvP70eqrfD/ap6/ebdj2MP&#10;3X18+uc39fer7+//evP06enD96efYajXr8gAf/3y5e9EeIR/WoLnt5GAeL7/8P3jH0+7T58+/fR6&#10;pwL5t/87isHfb/eCmDeTnHc/yt9R5v5ouMuvr35++uX9Pz59v/7yz8Onj3/79TuEr9AR1B9vf/73&#10;3tO3DzAExC/qFSn/4csnsMD/f/X5IzyqQ0e+/9f4339+/Pn7rz+9hkN9+Me3718+34f/PTZ5ol8z&#10;Pagi/WK1XjYVuJd+1/Pv8F/+Xb9o69V6M/7wr0/fvu9/JNWLTKifRm3pjyi+/Is6/qKRX8xSuGrj&#10;L/HHf65yHVWmP2apXEeV65eqXEeV6Y//D5WjT9T4Y57K0Svql7pFHf2C/vjPVW6iyvTHLJWbqHLz&#10;UpWbqDL98Z+r3EbHoD9mqdxGx2hf6hhtdAz648UqvwkpY8xGe++/v3/349cv/3wFNIDi335/T9hS&#10;vW3RGfmcg2RDxAOoEeDfkAX/eLf58c0fSGof8H/gNTGE8V7AkKhJCUpqJGEn/oPIWU5yRordSBF/&#10;sqf+wWgC73iBJkT902tYZWpgZQXvBArdBbWl2I0Uk2r+H/bxDxP/3v76RL+rGvvyMnAy6rWW5Nb8&#10;fmVfPpqXnX05/DnDfe1ojg0HMX5wjAvz1rVs+EvKvxazGqPBBV9gNKI27hP/QXrZdeRuSuH6cS+l&#10;cJ25D4rJipU0ZOyKA/3SCT/U75zYI/3OCTzR77zAU/3SCTzT75zAc/3OCbzEu7Fjn2/nVUrihF+n&#10;FE6Fm5TCKXILime7+k6/dMLv9Tsn9kG/cwIf9Tvf1cOg3zqJw45+6UQO5HdTQ5zM4c94uaW7B3I6&#10;R+MVINdzJF4N8kBH4pU5BsmkadIDxhW9AsYVvWjji17oRVEoueOkkhdKjji99ELJB6eXXuhf8NJ1&#10;RtJeckBH4xUgN3QkXg3yRkciypj8V2Fy+IIEOJKbDDj9i7Tbpfvd7SR7GRIHCPtEMnVt5cDywL51&#10;QHlYfHtk3jqxJ+alF3tq3zqxZ8W35+atE3tJL50FvfCrDI3r+uvtJDcZEqfMLZE82/V39q3rg/vi&#10;2wfz1ol9NC9964fBvnZyh53y69EppzY5ycOf6cdbun8YPdIRuf4fRr/cQjN6p6PxCh3b1jjvH5yX&#10;+r4ou+lg/dSLviiLHj116sjKix6d9PnXo4NOr73ov8wxw+idrvu8GUYf3UIzeqqjEYVs0nzhLIbI&#10;KWnSNMaZLqzjxJf1ctFVq049dlS8O676TNSLZrOuFbHr/D1DvVxU1bqtG3kc+T7IMxoeMJd6fNlt&#10;1v0Sj9Xr0ND0m7pae5Ij5g412nq97tVjeZ3k1Tg1IlZNXW0SNc4MTb+pOixIWu7nosambQUUx7H0&#10;Ff++RVN/GTPer++/Pv38Oqzm4e3bKyyzvfr2cVyZG+7+fD0c/Pl/oYN+gHb/9b+r5f/5EzzvF+rE&#10;Dsuuy0Y10s1groui8PbtdRQFq0RR6Ocf0Egrql9sqk3fiixn15uxyWl78O9vb6IQWDcKgaV+QDf9&#10;F7cEBusaeCVZPTzOhW+5S90/33ELg99UVdV0+Lm1xr2hqbvNpvUkD8wda5EtPMf+/jEvGtgQQi7I&#10;brFeWCWygRCaqG9WVeOFDxRwZE5IR6D5eSZFDEU2iUn7FwCB9d/92MON9PBdVf9AOlo71t2iaXRg&#10;SPYJk14diRlxeP12OIji4MPRoOjlH6i1Vly3WFb9RrmNbx0FdbZdePF2OIyCViIItvqBukxcp27a&#10;5ep51xmOuX+d7wDQpGex9FPVmySSB5sREAJ94jyAtsl+TdO5GBwunpF+aaTXTd+mrjsgHUzG/+Nd&#10;i5SWuhjimN2n6vuVtycFTsF98PrtcBu7uZNupt75YYCS1qAVLNqsl5IHvEF1RGb8B6/fDndR3lrJ&#10;Q0//QO218hq4a492yWODc6DozjoQXoSNkTGVbpQk2OuHAb2mPKjqujrrQRaSsdD5knkMkUccrRZV&#10;XS9datmpNAmAedNAk+lxtty11ABm6RX85aj3DDUBc1dtJtb4w3bkPshHYM7pecC8AknXNwgUn8YO&#10;DQ3geQN/tjKOWAbBc7V2nnNSUuDUMF81y00OmENnBiX7btUn44NzUWBT9RRv8XG54YrlJSAdYBlr&#10;oSP61ktkg+lxPK5LPMbV4T/e9Yt1C8QRO7pJ9g3zSHyc9KhphZlggyy7Vkxcz95yq7MuCJiY8gMG&#10;jkA/igNrt3tDU3crQjpL8sAygGFN7RrxWJIPiNIKtBUGkIkCABZN1FdLuIDTAJgQLE8wWrUqmpfO&#10;MMBM4WZyFPVqE3qVgHK9EsP0Pq/rmEiYtIHJagE/1dnL9cwQgyZr33FblIcFff28fQFwhdhFIpfW&#10;AubQwwARaz3AnKapNu06sTBgburfql/57rgo6nBp+Ndts8mMlWLQBTFtt65TrKWgYqfvq853J3l6&#10;FuzIsF2wCRCs6btWutO3REdEYth1YNJg07ovhBxgKWiSNewmMIGjLlcddUR8xFEt7mCL5CW4Q+SC&#10;O/Vq0yNa4iMyxgHfTqWpa8woGg0SbvKya6mxU75cy1yvcfC2Z6hHCFLE+NN64T7IAwSVVT5gtsET&#10;un7TURa2vA4NTb9pGiQES3LE4giNlsaWLn+ezNTr1Mhc1eNY0Qk9MzQ9EimAzOp1LnqtMShUKcjp&#10;dcW8toBUW+txgjPodYnHBFIIRT03c2a+YR5ZX1cgtaz0uNENV2651RUiq+SvdywsGB+DGjKs68F7&#10;Q1OvMS30JA8sjvCq8cOyx5m6ALtC8HDGAizRwMiaE9ilidC2dTIwAnYF14c61doMr53NgV3CLclO&#10;gl3t2udGHTXJDwWv6lalRj+mBF5JtkiYKLxaNZ0k2AQ6j7m122wN6JLGAro6TI+T7rVRV22adNgH&#10;6JLuberCuA+ztXk5CDMjrVqN/k79ENMZTdR2dZ9EOyYiUTcM4nSA9N70FCIz0K3bJOCsgyYxm0Ba&#10;065degCOBZnZ2FY4tqwERi12obLjJdhF5IJdtKqiF7hsaO1QLdREDeyqW53qXP/tWupF23QajVxS&#10;2zPUhF2oCVP0Lrz2QR6wq6zyAbMNGQP1aU06kTk0NH1P6xsuqRyxOMKuEUIiuvux7slMvU6NTIyu&#10;kYW80DNDA+xKB4nnote6b9xQ44p/vwWv1gaM3TT1usRjwqs1ZtpqAuD0uGEeWZ82eNW7cLjl5lWL&#10;spXvWEIEqc0417TOe29o6vWyTnLDA4ujGQ2apB7XoseZegGwQsREwKrX6dAJgKWJNlgYS+ATgBX8&#10;nQALi5rPqwbAEm5J7hHA6nqT+2xfYYurwGQCr/VqrdcBXUQDvAKTrN0VeC2bEpdjbvk2HwB4ic4A&#10;L6yfJ+sRmHdpmmpTrZJQB3hNXb1cbfSU1CU4gNe8JATw0mIRKivCRNfnMVzZV7A+n7oBhSNPxzar&#10;0mLIQKEzA7wwOmrUyMGppOMq8SXBMYwgFQ/fSzHwsm4wQRqmuM+sIVh4Q3XxS+CNyAXeoOdGI5Zt&#10;7g7VS0/UgLe2qRQCuRywa6kXLdBNzeRcJtsz1OPUbNkq5snUDCvwWGuqFmWVD5hthLd+HGzZZh0a&#10;Gkxv0tWkI5CwW7XL0vLvCRNu0+vUyMTG3ppmxFavM0PTt5s6WSc5F73s7qIfq10xL4qOxFGXYfrf&#10;1QukvOcd9brEQ6DOrgLbJt0wi6yrC9Kt+raQVm650dv6+I6FMejVYVxiFbo3NPUa3uTN8MDiRtAb&#10;l4kiuDiHf5ypF0AvxFEEvVWb2UWJwRaINut1JttRiAW3rCuAom0agE7EJDYXoOuBuTKnl1Fz3H4r&#10;MBGg60yWdLENoJPEkWgiQIcUp9cmfZ485tZuszuATnQG0MGnk7UWAJ2mqTYYqXvDA+im7sVgyPfM&#10;xVx1Lo2oetXS8NnFOmZmWp+2Wy1z4Bb1gb4bN+AHoAmHpJPjWuMawyOsqDtP0ZGS/FRgDOvPylPc&#10;eglmZkF+NrYVjGEfZhJvoYtqzF9QJh9L0gMOrNfokxiZSz/t2Kk0NaCrw36PeiaNRq/ftdQLGENv&#10;g7nu2zPUI3SV0sQ+yOeofMBsGbowEkvd5tDQYNS7SWHkiOXR1GxJu8XT4/LXyUzFTo3QVQNgAkvb&#10;g2eGpl8t0yH7ueiF5FZcVgy224JdqwoLnNPjovWa9cnyEOzC8KA0TRMfSqJEg1ezdB5yy02tFmUv&#10;vTO9RtOcdBh8b2iQu0lj2/kPLI4Qqyn5+eNMvYBYoekRsbBfkZgc0zRNhJKpKl0co8hixFoi21u9&#10;gVjCIenhiFhIYRjZT4b2Ix1MzQpMFGL13kqAqfDLbAZTMNU1eiTuG3HMTdxmbMCUKIqdV9rk8pYE&#10;TGkapH1aRnC9RrEW+pRKW/wo4GKuOpdGFE4cZtYIAFNaH2wGpN6HBcRJH2QGSfZhQEGxsHXetV5g&#10;SFScdxWYCGCtkHjk8YaKkZQ1twKsZa1K5ixi0ZGbFyBWOKFD8mjmgolG7Xpnp9IkgKnNEqlRHmv5&#10;XUu9WGFTSU2Z3HLDnqEmmFqX6y9QDPOcngfMi7Gpxqpokg8ODU21rNYpzRFo2HWxbOhGFCf8MttT&#10;p4b7qhmBz0XGmaHpCal88JyLAus17cpMj/OWK+aVBRCZQPVrPZh2I9jrEo8JhDYrvWi8cTxumEfW&#10;aTUI6SUwv590y63O9uwdSwi2pfXudOX13tDUOJycpKUHlkEgBD+znvtYUgBoE6KA0aauaQfF2RZo&#10;o4k2a1g3oaEACe6FPOTXToE2wqGANisMtQVt3LgCaFNgotAGZTXCxOfoGCpZoyrgwQhQJTTnoai6&#10;KEQs0EYUBdo0Fe3BW6sAbTQNAImiwdFQUHHIouDAT0IuijpcGv51VxHieQEx0tj662WmCpIiiZVA&#10;SBOT+PhOIVefATcoGlBVT97IOiQSTxG4wdq12DjZZIwxkzWywM0Grpw1skUeHMZ+CfIQeVzmq7HF&#10;vFmrmbZr7k5lqLEqhOom9ViH2LXUuDKg7gWwfEXMnqEeQQjDRHkcBOyDnOy8TeUDZhvxaJ0puz40&#10;NBWGF+m05Yjl0VwJWcu29GSmMqdG0ArldDQvtbzODA2qZLHd4EjORZc1DiDY31/x74tw1CxaXzt+&#10;XfrdBEE9LcDFiFouXZDfMI+sI2sIWvmFhltu0jZz3rGECEFUoOC7597QYOrfJeD+wOJoTwiDLRWb&#10;DlQfZ+oFZAqhEZEJR0sSxYBMmgjV/ZlxPUWNIJPHA3L7Z5OWzIM2K5WzknyjYyJJWhMybTDQLyKT&#10;5IKEiUKmJjlWAjiaF7tAJmktkAmTuxwyaRqUvVPStyGB5brYp5gH9b5PL+aqc2nUqTtUSaQ2jvEX&#10;QarPrM5SrEWQqky5pHM/LN1J65JelqU7VI0pg7vsNOigSZhMINVg9VEFgksrWMQr2FtACslKbxOJ&#10;Khak6EDuC6ZH8fxuyPirisw8PW42s1MZamQUrH3J46h3LfWiQ/mY6gVnjz1DTSC16XVVoXOtfZDP&#10;UfmA2TJIYbKWOtahoamWIQ1bRz9ieSNIjSOo2Elu8HMyU7FTIxTbjLRY56LrzNBgaSA97HYueq1N&#10;FalfjL1iXlvAC1uvbh3tuvRDRq9quUCtxcb98oZ/uRWzamwbT4/rz1tuYL0o++YdC4vw1Y+9YY14&#10;b2iwJp4WQT+wOJpBLSXExmWUx5mqALFCnHCiwnIgtc7qAsTSRNgBzgzLKYQmxFq6iMFcSjgkySci&#10;1maBWkKVfVybMJcqMBHEQhGqYuIGJ1jEC0yylt6GWPMCGYgligKxuvGMgutTG1TIIDVm5I6GgooR&#10;ou8wzVWPo7xgym2uh0oKrVrdoUYstXcMQHaKTa4Cn2KNdcNKYCFbAr1EZGL7iF4bjMGwveqapSMl&#10;+alglt0W9L4XQylrccEsLEhrvxHkM5hV0xn4+Zg1ksvECjU15jCjbe6Opa7pXrcp1yRbVruWeoEC&#10;VuX2vhJ2z1AHzNKnq6S5Y/7YB3nArLLKB8yWMatdjvsjtlmHhqZajnsDztWPWB5hFqpAnm/1yUzF&#10;To1Q2kHPTLIMTY/jG0kInoteWP9TaiWYxbyKmNUuWtT+SxS7Uch1iYfAF1b5/dbEDf8y6+Iy5eqW&#10;Y/VmbIYTf8ttrenodMFN71gYw1dTjZBobX5vaGrM4ZMx+wOLGxcAi7tQM/UaBiOUymXT7bEhBlnQ&#10;HkfEc7MvUY12kmJ/4b8O8QeKk60zsQ02iIs7UiUmE65hPU65Tp/gGjPJuoDGtaUf+wzH3Nxthh8o&#10;+GJrgWvrnk41WsMPNvAwasn07xkLRLT3OFrlOFzMVefSqINjE5mFlOHKELV9k1kHpsBjLNtg10MC&#10;NNk8pBiJPZAAkmBZi+mAcPEN1AGUMJlQraW+EyYJqrEmWXsrVNsYJsLFohqduX4BqoUj2iT6j3cN&#10;jnPWtWvjDt3SKSuKNWZUrazi+bO8u5Z60fXYa5HHufqeoYYPYZqk1wjdXsI+yJ/V84B5Rfwaj/A5&#10;lz40NNiGypwFPGIhhF+4yeP5jHFS0ubUSFrhUArhvw2PM0ODY8tpNeK5KIPxdAFMr5hXEbRWi6U5&#10;YiMuNI4Urks8BLQa1Cspb7ZtumEeWV/W8LUZO4R71+XiW2511h/vWELErFzP3huaGqUwyY7RA8sY&#10;p1w4HiaPU+axpAyASu44wC0JbTWeT7d9AqDSRAChTOKiwAmJi052Ox0ATsIhyTMy6cKOgrKMM++g&#10;IyRhIuC0xgxGHpcNhhhCWQMrcKqTNhxzC7NWBSBJCwFImJcmJgMgaRok1cxxNgoqBoAemcdZ4qKo&#10;w6Xhj4IbOurtghYopJVoUdqSDDUHiiRWYoOSfvGtpFPI1WegEM4RumH9oOMgsaZAT92bVUDXHzFQ&#10;stZU0DMWy07NEO+00EPnjl8APXJMmaAHe+H+ltYduvdZQw9t3Msjaozpa9dSL3B1lL5qKoEezXuE&#10;ntJZkn0wD9CT0fOAJTP0INnTQNN29aGhQYHyeKrG0hyxkAA9OpJdKJ+UtDk1klYrugzDa3NmaHrs&#10;EYLIKnMuyqy70kjqinltgR5sAasWuQnLdYmHgh7kJqvlDf8w68Aab1q9te+685abmnXCO5YQ8aaj&#10;PQvXV/eGplmiqZ7kgWWMeFMqVnosKQO8CW4btGnDjoXTBnijiXBlRY9xle23gaJlwpvKr9aQuz+b&#10;liLe9Fit9FlJh0KSlRhjcI9PsSYXGCOxmTDRGKO3z33lC+ZCoYVZqwJvpIUo0VrS0DPpJBtKfG2L&#10;60gKpQg4CHz39qKoxKVRAsU1tGzhLRXjK4hBgXJ6OASAMylBdWQC35lpj7Q76VuZ9uC0sIpW3yod&#10;EwkTwR5z10WyaxmDJhu6CnvW4x4FWYceSfoWe+is8AuwR44WE/bgKj1UDcljjbhDXx0QGGpQJaHr&#10;HlxG2rXUi3WH6Z88jnrPUI8wZDDOodY+yAMMlVU+YLbBK7BH06SOdWhoMIrBNyu88x2xPEIk7BXZ&#10;fjmZqcypEbTC4bDcXCj0cVAYytKoykXCuSiztkt44hTjSOCKBRYRqRuvXyCXCo/r6esSD0EklMuI&#10;bX2w3TCPrIcrcEJxlO3ZW27pNs+8YwHcayiNpDouy+ve0GDylhZZPbA4YBNynOvMx5m6AJq0CdsV&#10;SgETZQBNmgi4RIe9rcKApngtQY0L3wozcEyLhFuShwSmukoHt+trTIsKTCbIwhVqelHeeQsgKzDJ&#10;mlpBVtXpyZXPq8fc8m12B3qJzoRe2P1J+9rGHZJQrpKCJSLAe3ucz+t2MVe3S6NbjYLRdPMbsyjd&#10;gNUSO8CJH1AIMrJuQPB8nA0UL88OVyKoYbiCQzHCxWViTKgKTCZQW6FaTHhkQC0wyfqBBrVnQMGC&#10;Gp1bfgGohWPOJBpLETiF24Wyzmx+26EP4mhQq6tS/bmlXmzoNIp6bATvGWoCNVxSojrNudY+yOeo&#10;fMBsI6iF/Xsr+tDQ4KjkMnW+I5Y3gtrarTGezFTm1AhadbnUe2ZoAGiZ3fZzUWbL2ShmtgXUMIR8&#10;vqevSzwE1LCx5SYEN/zDrFtrJFv7qcQtt2+bP96xBIYyrNilu3z3hgZnr2h51tr/gcURlKE8VT+W&#10;8HGmXoA1uT0AYYV7HrKwpomwv5POEQFrwc2hGu5ecRNgQJlweA7KGhS8mBTmAglQVmAiUIajaSoP&#10;plAWmGRtraAMJyVtl2LGNS+QAV+iJ8FXmzmrj9U+TYQwzh2IYokEX1T4rx6n28Vc3S6tWJzRoPzp&#10;uF0ZItysnLtdSXSDK3tTUVzMgKw2nHYJKVxNfsZxLiCrwEQgC6uHyt4e92JUZe2tIKtTlUkWpug0&#10;8AtgSg4P//EOWxKouXNDsh36cJ7GpsaU9DrqXUu9wGJWcd1P8yZsCtXh3MN+FWEfzAmbsnoesGQG&#10;JFTzp8PvQ0MDQ4znOqw7HbEQAqS1P0Z3UtLg1HBHQX7u7iRDg5WOcVRgNTgXDZAcXFxfMYMi8uAc&#10;H84tS/y5rHJd4iHIYwt3XMzcMI+soyoQwh2fDr5uuXlZK94x24g8NRU4uIC/NzTNEidKPckDyyDk&#10;6Trno48lBQAxwSeDBrg9JTNowcxJE9HpbqhprQiIidcGAGJGJtGtnUkBN8KtADeAYWVTZw/ATYHJ&#10;BDc4Uzmm0GdyWAyQrFUFbpY48OqsCrwpBCdARrQjkFmNVT+ux2wAETBj6d7RnLGYEWTMNMR3yEVR&#10;oUujEK6ZyF67bohQDpfdXopmpmKbcXn/mc4lx5+BMjh5pTapvK/oAEl8ZUKZzha+pygTNMmaWaPM&#10;+N2L1G0t4tCZ4BcgTjhCTKIpk3d0q51kKqfpDn3iU4MPSnplz8ktge1a4kWPOz/UtMglwT1DTdiD&#10;4aQid0ljH+RzND5gtgxDmJulc55DQ4MbBTOFykcsb4Qhp8vJTF1OjZwVwCQdLZ8ZGixeZG5UPxdd&#10;1pulGcjb6LxiZkVw2qBQXK+7uDnfdYmHgBMuwnYZ6IZ/mHVqjUimVtA53C03dZtj3rGwiFOr8TSk&#10;7Y17Q4MzJGRmS/LA4kaconvhpsfF/eNMvQBfckQfM6QOt/aBp5UK+NJEuOJqlSZaiiZyeJohAYUl&#10;RP3CKuBLuCUpiRf+MFvCMnGBiY6bhMkEX409P+KMh4U/SRcJEw1fGB26Ljnm5m4zPJBMWktIts4V&#10;mdjIw8Jqes5woMgLHYzVvrG4IRrf2X64mKvbpdGt7rElmBo/BmlwXdyFkLlrkIKQdcPF9cUqdCUy&#10;6XJZ7UNRoxq7eLvpaEqYCKjZqZPH+xhu2fjXoIaTgeKIoooFNTq+/AJQC6edA6jhYnlcsqLnv9bX&#10;dmpNXTeLzUofc7LEu5Z4gVUrbQ6HDHuGmkANq7n6scz3QU5m3qbxAbNlUOvhEolfHRoalMiM10JZ&#10;eUcsj0ANV6ZEf8d/ncufzFTs1AhdYd0vVezM0GB9IzPpOxfFcHLDjRSumMEWVOtMenNjk+sSj4hq&#10;uHS/61xiuuEfZr1aoRouEHa/vOU2bTPuHUuIUIbbBRLj3hsayngYSVjbPrA4gjJc3fu8bR9n6gUo&#10;kzsEAGU49JtW8gDKNBGO89CQ1WqGmVi8tgBQttGB6XMIBcSzQ/QIZbhf2nxtzcUgZmIFJhOU4fsb&#10;ftkxhlDW1hq++lIbjrm12+wOJBM9Cclw825ieCz8aSJs2tCyuetfirCIZOOFfpPxXVgDyeYlnOHS&#10;isW8Kl2Bxr6V1m2Fg53JAAvFGJNuVIzhNKcYedbejF74HJO9SFYgIy78FZhM6LWm7xnI45nECMva&#10;XqNXR+O5+Ej/WvSi08QvQC85fPzHu/ViCaxW81iRMTZ3p9bUdYucpVf4XBLaNdSo1mjMlojrhT1D&#10;TfCFg3TSZ37kuQ9y8rttKh8w2whfm8wBlkNDg5N5WfiaTpbjUJgBVutXJzMVOzVC4R9j7bPldWZo&#10;6ItH6ZjunOWhx9Ybc5OwS3BXzKwIZf0CX69TQySX365LPATK8P0n5ws3/MOsiysoMx/C8ja/5aZu&#10;s/kdC4uohgEogsZ27b2hwWXAmcPALI5QrThieZypF1AtxE9QDBtrVO3pFAOqaSJc+EP3s1vlgWrR&#10;G2l9UT8uYjFBE27J8FpQDZnFWQxQVvjlBGUYY+rjd85fMCsLTLJ2F1jDVEp/XMY34pibu83wgDXR&#10;GbCW/xiLjTzcXZ96ByZosYNpgua75mKuPpdGH6ye5JY+Y2AGr0BdQ+bDZhR4cVKGnYPn8yJKMKQL&#10;EoMLrKFaXoW5y8XYzyowEVjD93cVE2/7GGJZ2ytYWz9z25eFNTrw/AJYC+ejSTRhBI7E1WqI7jTd&#10;qTU1YA0VRjbgdg0FoAzfV1E2cEOLPUNNUIbzEaXlxXDse5uaB8w2+Alu38msOx0amgqDonTsdAQa&#10;9iVcEkvlffFxcXfChNsUOzVC6QbINKLODA2qPDO3r5+LYvhyiFoI91PEK2ZWgrI19uhxoaY8yaws&#10;GD3LQ6AMyUG5uIPUG9Yj6+Ea1bB0Ko/r5Vtu9bZevmNhjGqr8V5SBwz3hgYXrBHyWVd+YHHjXE1/&#10;FM538uNMvYBqoScjqqHKD421UoFqmgjfa8uWwkfH3I5qwi1JchHVcIvaONiLPe/6HQBXYCIAB09U&#10;HuBCHQAXmGRdQAPceGnwc6ocg8ucTAWAE50J4IBeaV/beMSUnCbtzh4Uj5wEUG/oXl7MVefSqINq&#10;m8y2N6ZqWudVi1MsiTrXog7tMsR+wn+91ShcZkzbzJpjUh2oYynxnwnfcEO9Xrl0wT/EYMuaXuMb&#10;XykUGiUTf4NvzcsuwRjJ4yUYm0VvF/tcqtsx1MC31tytZI2/a4hxRhBnW543x56hJqjD8X9F7jTZ&#10;Bzl53TaND5gtQx10SGHs0NCgfCTz0dgjlgfFcFd5Ydh0MlOxUyMUHZP5eNKZoSEETvPhuSgWjvxP&#10;feb8/YqZZWGKL8EF1GGAIUjXuyR1XeIhUIetSJXonLffMI+ssyuoW/nB8i23dJvJ71hAhLc2U953&#10;b2hwfCH9+tgDixvhTWJtXL54nKnKMBg5LX14F/axcTLEqGKFQZBOzgeKppBmAWn+zNxA4fBsLhMY&#10;Q8ZUxnWD10HHSpLLJhjrcNpAWdeNb4cYTFnzahgzZ5KdjwzHczuYwi02nGCsyYTRYGMN0Zs5okCx&#10;NsFY7ew9XMzV59Logy/fjYNPZ/AYisHgK1zYmU7MKdRYH3xdXE/NXVwPFBexCxKzxXka7QrorOWB&#10;WgdNwkRwDEuoyvaeSYyqrO01jplrK8X2FsfoGPX8eVoTTl2TaFqGtj2+Y94Ct9bmSkfXjl1DDeDq&#10;9bevOucbe4aagKvH537kcQGyD/KcigfMhoGqxpNkikNDA6TOjNmOmD8B1biN8RwenDyjyKkRgunm&#10;uKts+/PM0NBpVJr8WZpzUQSQq7zGL8ZdMbMiMNH3yvwNZNelHwoa4SS0SnribWMmv2EeWZdVaNSh&#10;wGbqST+UvOWmere7Y+YRibDrmnTTvaFBGVPmKlxmT0iE2Y7t5sdnZAN65B4CbHyN1wF5Gw0xMCL0&#10;oM4x0RDQE1wW8u0dVb4fAEMiM8kiAkN96UYpwFCByQRDKEPS5SR+YS2GStauGoYavRHunAMwlA/W&#10;gYIn5lyCnVVmjAHY0UQI6NxtSywB4YpKM2dbwM4z8i8N66ZCxXVqtxhYDDNdl5m9UQwJzBSnS0pk&#10;YluBmabxwwodBckPJ2jBwpqeIrmB5xDDJGtPDS21GjZaPKFT0i/AEzmwTgamazyddXYaTQJQQYjZ&#10;2Nw1FA12AM1d7I7fnqGGQ2D0oNb6fAHyPshHIMnpdsC8AglOHFBtlkvQh4YGS4uZ1ZYjFkJoMh44&#10;BpfwuFHISUmbUyMJZaXjvRy2r84MDRbcMwsA56LNZum/oXbFDIowUqMdKo/7BHZd4iGIgi/wunxz&#10;wz/MuqeGkfG82DN9eMvNy3rbHUtgo2NtNM3U94amaTua7NpufmAZ46ymcmOTx5ICABS5ZwBFt0tU&#10;MqMhlj0ARROhzjZz6huAElpBgNI6RwKGCIckXUQMaRbJaAC4UfjhhBu4UEkvuLsYxPQlMMkaUuOG&#10;HwYCKwrxCMAQ5Sif5D5yAMDQRDWqftHDroMpTjhhY1iql6U9eF0UFbo0slASmdu8ijEVRGLUTpd6&#10;O4UoZiKC1P6qOUxOpEmJNQU1Oszb1CDNidC+nzBhBEEJARZIFA8XoUCQgmU1gmCTVx7J6BZM6Ezw&#10;C8BEjhDD+LgHOLnifqfRJPUKwwHchjg9zk13DTWCAfNe0dmv2uwZagIWhJ1CFgfY+yAfgSWn5wHz&#10;CjbfwGnSJHBoaDAfyrjWEQshYPHfuTgpKXBqmHfVWGnufPLM0NDadlqMdi4KoLpZT41dHF0xsy24&#10;QpeViglcYr0u8Yi4gl0G3CwiPJweN8wjm5kUxOAeDRs+t9zSrN/dMddgT1wWmblW5N7Q0AfaAT1W&#10;xgPLGKcopVX3x5IygJgQBZxvKtytkIMYTYRSzMxhA0BMvGmAVqtoPS0+rneAN8IuSS6CN5taTzck&#10;LYTqLR0WCZMJe2DbwrkHYI/kgISJwZ7SctAxtzxrbuCQtJZwaIO7pLwxgUOaqIa0xOADxdiEQ/62&#10;E0xcCjlkuDT88TWrsRrNetQQ4459AR+IzWHPpMQGB45V7LjgAQ5Jk5K+FRzCKUCPGzpCkl8K+HRt&#10;WOoLbuadLIZQNngV+OBuQdUI8TILPnRE+AXgE04Uk2hYvMUClT695zTdaTQ1cAgXYCqocNOyXUNN&#10;gzLzEUPXlXuGmnCIjl3K41TZB/kclQ+YLUMSxrzpyPjQ0ODupMyFRUcsb4QkXDivHuuaJzMVOzVC&#10;O0zvU8XODA3WrzP3156LYlh7dxthV8ygCE/NAiXhqj0O8a9LPASe6LOi6rGdcsM8sh6u4AlnPp/H&#10;uFtu6TYvvWNhEbXGTT0HSfeGBjs8uS2e4GHjZKi0RPk4Uy8AmBzfxxwJ1X5ZANNEQNPMMi4AbNIN&#10;gzXV7X75FAAm7JIEFQEMpUjmxJrzAEyeCkwYwFA0Rx94El1cNgCABSZZH9AAZi61lSwXsPSYW77N&#10;CYBlojMNq9GROSzTRDVKMHJYFvsaX7HP7P2Et1v1uTT6NJBFuc2GCWBN67PCzk6qD8UjYyu+i1Qa&#10;MlDAxHXIxPYR1uj7SnrVw+XZQUdTwmRCOPr0vJg+KYSI4Za1vUK4Xn9IxMIaHSd+AazJ6WMYf7VA&#10;qDnQ32k0CbAM5+emGRVKmqxldg01Pr+HWyQU8rkR/Z6hJixDSbpluA+SEb9yuh3w7xm0cFFfig2H&#10;hgZomVkSO2IhBFr6Oo8xlE5KGpwa7h3cNdXgzNBgmTtXNi4aoMzFQf4VMyB/TlwrFh2gjGSsZo0j&#10;AdfV1yUegk7Y5lfu6Wxxwzyy3qnQib4hb614y83Letgds404hOMZScTfGxp894LGiVbGA8sYcShg&#10;GfeF89HHkjIAn+DvQRt8wDH7oXdDRBfmp3NjgE+8jgCZY1wWjrZxCgF8RGZiYAEf7NY8bxyAT4HJ&#10;BD41lHXGAeJIiCfiFeLQkoc8vhHH3NysjQEzoh3BTC5QMGXSRCDJfAeRoonTeo9wE338MjSmT4XU&#10;gemTloV6ZNpXci4FnNFEHY6spTQUWRFnWhzYUY91UEyfhFvSz4Izba8Lfzyw62hJmAjO4L5KNcZw&#10;yQDLeEGTbCQrnMHXCNRCv6yfWcihU9gvgBw5GA5HWC/WmJSKFUXGmHx3Gk0N9Ok3+oiTG4DtGmpc&#10;cFyjDk0e1wt7hprQB7lbWc9lv32Qj0i0ReUDZsug1OUuxj40NBA8+rF1lyOWR6C0xvRePZbwZKZi&#10;p0YoNn4zxehnhoaODqd4di6K4YCu888rZlDEqtUC45fn3fO6xEOwqivdYnDDPLIeLliFzynYzrzl&#10;xm1zzDvmz6C1Dp/KsLzuDU2DC5vRmZbkgcURaGFpRtnYed/jTL2AX/pShFWD4Veas2JYsfY4NJRJ&#10;fhRNIbEBv5w6gCwRk6ShCFmwM24oVY9tPCCrwGSCLJwkL43eYyxlLa3Qqy5/Op4bu83uADLRmYCs&#10;zZQYAcg0EWjST9hg7S927zhfUr3k+/pirm6XRiwG59nzTYYIMEEh7gxDERgxDfNvSc8JyFK8zJg7&#10;4QOKKt5dzsDcqcBkwrR6g4P1oopDCmBaYJL1A8G0Hvd/KS4yirGYRueIX4Bp4dgxiYZP9AtMgN20&#10;fqfRJDVu2UbdmTyixgh7u4YaQLYxRQxu9WrPUBOQrXFcVx433tsH+bN6HjAvRi/k/1wFnZyyRnNh&#10;lXT76oiFEHptUHupHutrJyVtTo02XbvKLOydGRpajE8Haeeizab197VfMYMtkIXyPOXCrk+vSzwE&#10;srBtrni4OL9hHlkHVpCFkkTFxMXSLbc064R3LCGCVj1ekmbtcW9oMFvOnFliGSNo+X3Hx5ICQCft&#10;OtguJ3Dy2SfGCquJuqzUvzC7ircJYMnKXMTiuhVQJTILULVOihF0LCQ/nOAJhyH0pqWLTUyuJPAT&#10;Jhqeiltjx9zarFmBSdJCwqTVuBdk7QpM0kQoo6MqekdDscR5H9U5zscxoSokDkyoNH+cBhi/5uIE&#10;xFgLpsVGKc2uHQ3F0gQ+nRufYRIlYpL+jJMoHAktft9JB0LCZAIcnDQuoVaMlGy8KsBBZe8MwKET&#10;vi8AnHAgOABOXS8afDfJduNOY0g6fJg1vyvGgKOpsdOBQ6OW357hRyCDC/UEY/wXXvZBTkbM6nbA&#10;vBhkcBV+unxyaGhQezCW71udjlgIgQw+1iRjAz9MOSlpc2okdbg9O003Z4aGVsnTAfO5aINlVIf/&#10;V8ygCDLdAuWDKrc7HtclHhFk6DS07aUb/lnWTxWuUDA+C9O33LisPe9YQsSV3JrZvaHBJznSL6s+&#10;sIwRV1au8Y8lBYArwX+DBtieyCWfGBKsJjaM0rENcCUe7YeRw7yc/cqN0YArIjNJInEKhIFeWM98&#10;hokOhYTJhDFY2dbB63NijJWshTXGhJz8jCrHxR6mEIoDfcIYfHcTfKynAWM0EfZq6RCgo6FQihiz&#10;TgoXL4pKXBr+qPMnHbyAGGrBzF3T0BDWKUGhFDEGUyD3lpw9tjUximAMVvvcD3UgJD+ccKWlU5kS&#10;aR5mY6RkralxZa1Wcu3shc7kvgBMwhFeBhNUzWEMbRu20xgS5KlV4QaFXUPd4JyQUnSEmz1DQWBi&#10;v4frBlH7IB/BJKfbAfMK5qZSnNQxDw0NfYCdENm28YiFQBsUVzs0PSlpcGq4o0YgExpnhgb8M3Om&#10;c9EAF1oU1tqvmFkRTNaLUI1KEUKPS1/XJR4CJig9Fk/1u+Y3zCPrqQpZcB1Y0CGnyC23mso1E8e7&#10;Ywmcste5b5vcGxp8rSc9CPjAMkZk8Z8MfSwpAGSRA+4oRsB5+XR6OcT4iMiCa1zRVOtfQJZ4xh+3&#10;kJZvIVcykzQiyIIaHWUbn0Z0XCRMJmTBd5c0Exd4mL1I4CdMXoAshfjF7EX3MCpdc3NCG2N0nXSa&#10;1CnGIrJ0rRs/YPZSUuLSKNHgqvzMsmmMO0YWLOulSlBcRWTBqrAykMupmMlIu5O+FZTpTMGQG9th&#10;6azARBAHuyZKE981MYKycWwQR49CpD0GfNqXXZ0wkserE+rNosLIUJKFS8M7lhq1NH6dbddQAHs2&#10;uGJOHsdvz1Aj82ONWO8YuXDYB/mIQ1vUPGC2wU/oKrm0pubQ0OAzgpkC3COWN0JS7xL4yUxlTo0g&#10;fIIhU+BzZmiwqJ05CXcuyuDycmpQfJxiV8ysiE4blIborQE3krou8RB0wlc/bZK94d9lPVkjki/v&#10;v+XWbfPAOxbAmR7fZk7zxL2hoTWuZBT8wOJGQGokksbR0eNMXYbBCFp1dea+2CHGTMSm3H7kQGET&#10;shZmPSpT4E/bwQPFwLNj44hN6wVVpcrjE44OkCT1TdiEC/n8TbpDDJusgTUgYQboND+e260UWbGJ&#10;tL4dajccNxtW2ENJRx0DhVUEpLWP3+Firj6XRh9sueYuko9Rx9iEgQoc0+lMURWxaVM6YDBQOMQu&#10;SAwk2ISLo2ISwH9dHhh0rCRMJmwCvKnJUGK1GExZgytsMv6mvNZiE50lnj8xasPRYxKNz+FW+EJG&#10;qVTBUNcIAXOSyiW4XUONi8dxz6fAlK+f2jPUhFMo93+efB/kc1Q+YLaMUzj6lQ5bDw0NLgtHZHvH&#10;OmJ5hFPm9kBlhzGzncxU7NQI7dbj7QnOm88MDTa8MuUM56LYBit2kpC8YlfMrIhZuI0VFwwJExtd&#10;1yUWAln4CIli4bLrDfPIOruCr7ZU+nDLjd7msHcsLEJZDvTvDQ3WW9IFnQcWR1DWj5e+x5Tg8sHj&#10;TL0Aa/rI/woXD6cYC1jTRJg5ZqoqAWshEKAbjjrnB6+jYwLWhF2SqwTWMptEpR9OUIbTe40yuxuG&#10;AtUk0yTSFarhdH+KavNifaDYiymdUK3JoYgNPGz+Zj7gR4E3oVq6ScRvt3nfcGn0oSMv6brNEOOS&#10;UQ21xxh42rgbKPAiqqGXo/dlAIkiI3ZB0s0R1doFygqdCB0qyQ8nJKPTIcrIflUxxhJpmzDRSNbq&#10;KJIgskhG53BfgGRybBdIhgNJGENIInPYtNNqaiAZCuyF2Bet7xpqfKK5LRUf7BlqQjJ8jUeZzEXG&#10;PshHJNui8gGzZSTDPYy04mSteGhocBNNZpf0iOURkvl7GE9m6nJq5OALuJmq0TNDg2v6suAVWgNd&#10;cNTDedMVMygB1gZpT1nZY951iYUAlh+R3fDPsm6sMArTEdv/t/jhHFvesYBAjbaPCwKW172hwQcc&#10;0svIHljciEt+Afpxpi7AohALQRl85Xb0VqsMsEgTIa/miChOQpoCFpVuhgcWCbskUUQs2izq8Vxv&#10;jB3JEwHQdEQkTBiX8P2vbqUrUnzeiyGTtbXCJdznHPXAf70qx9zybXkHECUNJ4hCoUsSxYMNL3RC&#10;+i0vTLxiX1eYopQW4S7m6nZpdMNJuNx4I0ZlkI6llrR4BnA16YYLDIr14kpkYkKBK2xSKtRJFghL&#10;TCboQp2XyvD+vu0hhlvWDxR06Uyu/cBCFx0ifgF0hTPHJBrQ1S9QAqZ0TaBLUwO6cFOJDdbdVlPg&#10;wgsc3lAzKUe9Z6hHuMIdS/K4rLwP8jlqHjDb4Ak4x5DZiT40NDg1lLn18ojlEVxhz9u29GSmMqdG&#10;UNejYC+JujNDg53zzODxXJRBxZ8qefEJ4YqZFbGrwgc0tEu61HRd4hHBC8e0Nzo2XAfdMI+sVysk&#10;61qd3RJUm2fyOxYWTI6Ktkzd8L2hwVyLcow16gNIGEUw23K6PPLLbVECVAtBEJShj3VR+raSgGqa&#10;iK73SFcHMMOa9MEx9MJoA6gm7JJsJqiGKyJUNksXDgtMJlSj74Mo/3O9hNlWYJK1u0Y17NK6Pjnm&#10;5m7tYQq+ONUgKBu/Pep72EYeCkUIRp1EirxgcEBZ6zwYa4jzvA+zLa0PlURkjBkDM7hFhx2JVB8K&#10;vKgPvrXstL1VYhIjC2Th42DKyL5ROlQSJhNk0edaVIJwmRiQVTCyhixzIFdUsZBFB4RfAFnhPHGA&#10;rLbFvQG69s4h9E6rqcf9B11X5zxw11ADvjamjtzZY89QE3zh66jWZPsgIXtuU/OAWTFkYe8zdaBD&#10;Q0Mf002r5I5YHkEWNiWtMiczlTk1guAGdK2Ji5wzQ4NV/HFb0co7F2WwT1jc0wpGKkIW7sXzdSPX&#10;rET2dwJTDYW2PFbJG+aRTVcapoQB/WWZ3HJLt5n5joVFmMKKZ9Kz94YGnrDGkrAV98DiaAbqP2X0&#10;OFMVoFTodEYpDEyyKKWJsHWZS2wUNYyaS1Qa6Y6yegOlhF2SeyJK9Yt2nK+TOvT4CY+OlYTJhFJY&#10;gdMnClKUCppkza5QCp8Ocm04ntvBFG4apMIN2Y6bjTXU/KajQ8y3Yv8CpPzVWQCp8Hab7wGktD7Y&#10;t8/dq3RliDrcFwqFnM4UdhNIlc6CY6NLRCamioC1wt1wehzpMjg2ugpMBLDCKfHgMqnTxKjK2lsD&#10;liniFK+xgEXne18AWHIcmC6lpEIsha0OMXZaTQ3AWi2xKRSf2iWeXUONETkuX1bzLdF/XLbYM9QE&#10;WDinqsgdGu6DnOy8TeUDZsvghXLzdEfh0NBgEjR+Fdc61hHLI/DCpd7RlGkKOJmp2KkRukZHpun2&#10;zNBg4T4DdueiGN4WEtwVM6P4SPyd75LY4LZ2c9jJOcB1iYeAGj48ZHvvhn+X9XAFZDgbbH94y63b&#10;ZuY7FhDBC44D01he94YGq880k7UkDyxuXDn0iP44UxegVwiToAwUGSeRVhLmWJqITu6k9sccK94w&#10;gI++jmVC0fF85qd4iAk9sa6gV5/UIugASX44IRZundJjJGclzKskMSRMFGK1+lIBfyH0cMyt3WZs&#10;rBZKYzHFwiJwBplsgNU0u/TmBnrF/h0Dx5noYq4+l0YfmvGRxR23GH/BK/B15swKJ8XXhF6lhRSg&#10;l3RB0uOCXp0LRABW4XcTYPU4xaKGSi4LYIZVMLcCLEw5or/iv5LwLWDR4d0XAJac9UX2xyELmFVU&#10;dfi802pqABZOLgmxHynvGmpc+WX3UBy87RnqEbBWuuDQqbIP8hGwtqh8wGwZsHAwJ/WlQ0ODIiWa&#10;Azl/O2J5I2DpuxX9mPVkpmKnRugaGx1p0J0ZGizjZxcL5YR5X7rG5YqZbQEsv0t1XfqZYBQWEWyA&#10;3vDvtmJUP/Y2O7Zjcgsmc6x8x8IiXmFZJLHgvaHByYV0R/6BxRFejWMD1ioZYz7O1AvYFSImYhet&#10;UHvXAnZpIvqqZiaXUTSFXAbs8peFYLYlLJL8xXjVLhedOf3kInDQsZIwmbAL18Zoi6XYJTkiYaKx&#10;Cz2sHus8wK55hgd2ScMJu3D/UNrBNtbqDe54ToxAsRaxoreZyul2MVe3S6Nbg02sdKUHhRm6AWvM&#10;8pM1AOx0iW7mXKNPucAx4Zb0fsSxDns1Ksn7OgSAWoEJg9oKH6E0ny1yC2YAtcAkG/8a1NSGvAUy&#10;Op78AiALp5lJ3B/vOjq3jLN+0+Pyyk6rqeueZiHWyruGgj6da453OOo9Q03gtcZ8Sx4XJPsgn6Pm&#10;AbNl8MLn0lLnPjQ0KLbIfM3iiOUReK3HOuvYMa5fTmYqdmqEwmkzGevM0NDCPQ15bS+fi2K4bULZ&#10;y6PJFTMrghd980SvLsgIaZwSX5d4RCQjv3bGveHfZT1ZzbawPz6uq4W+dcJvuaXbPPOOhQWTY+SL&#10;LyD6Xrs3NChySjfuH1hcqNlwY6fHmboAveSKAARVlb2dL8YSY28d4s7aGTOveBUB0GvLuqHITDJY&#10;RDLa09R3RbjVDCBZgcmEZLjlMqm6i+GUNbaGL18IA8iaF9SALFGOIAsn4RITozhDE3GJuetUirAJ&#10;shrfBxdz9bk0onAbwTiKdLJiAAYr49PmmR02CrCozxJnJtXjuFE0PDu9/n+UXW1PIzkM/iuIH3Ac&#10;2xaY07HSQAV0oSwv4kV864kuVHdHUXdO+/fvccae2E4mDP3CSz2OJ7bzJE7sRJgamWC+s2LAVIFJ&#10;hClEu5Ug6dqrZZLVt4Ip3JirNhaiKBayKNv5E5DVJke3kEWXnVb6SloHqEdjTQ3IQrWUCDAjN9wc&#10;G2qcxMTWdPz43dipoW7hKxTSa4cyPxifgJz0/JHIp8yW4QsbQ+nm0pmhAQxnUGLG7RF8HfhY2PlA&#10;YS5MQ6gDmDkLPTc0yKXOFFC9jMJgm14v6910+pqZFSELUzHEqrib8cMp/abEI0LWl3333C0/l7Vq&#10;BVkoxaQad5OBO37Tj9R8z40JZE0yOeEPhgZ16Ohgnx0UHrm5AFm+6sfTQFkAWbHiACALq4EUP7Hg&#10;0kSUl5RZlZELtaMZIMvpFuutyKGAUjY+4uYVQKkCkw6lDnDlgRrA3FQSscKWSVbVGrBMvNMNFwCv&#10;YS4N8IoyE3jBkXLgpYlw4w4lflltI1Yo3YtYYXQA/ObMELteA2W7MrJRJZ+M7sUtGcjoPolENnI7&#10;ATIUCXOSk18MAC9gpIdk7SmJ1XSIhamNDg777hBXyipcIRYqLiuziQZsEYuSnj+BWG2ONCMWMAhH&#10;sm3vHI01CWAKp477t52ODTUqb09wF1X8OLCeGmqCKWxrRlQbOdc4AXmAqZycp8yrNQPq7zAQ2pc5&#10;s0TILEtnajNuJYBTADgxZqe485I4F6YlGEA4SGalmRsahOkzl11dRmlQXb5gRtfMrIhOdMVCYQvs&#10;psQjohMKPdgXueXnshas0UmfPfPDwh2/6X5Ou/fcgkBSWzfMSvFgaMaTimoUWZJHbiNAEsXkuo/T&#10;7VNJGGBSLC1AsYm9kJZimwImaSJsTmZsDcsoqYkQllGdOOmgScbfO0jJMuoLHK5gIwCoApMOoLCe&#10;C4jP0ripCACqZZLVtgaoSbIY+8avm9UxoChKR1BUZW7RwTpKEyELK3eJITcDF66q9nwhv4tTM6Co&#10;MKTg1IVui2aP6XCBeJ8mQkJmmgiIeJ+oebfCPNVZCll+r2pl8USu6x/UXtEPP5C6dPpU3CarTg0/&#10;ofibWGjEUAM/k8+VuAjkUuLiAFG79urWvOEdGeoRfNjXXj42FGMcv9BRUX92f2qoCX1QnM6q5gQk&#10;hDgfiXbKrAR8+D4Ay+zMEuFIQ7orMOMGA/iU0jPOB0p2YRpFkk4YHqxgc0ODkHvmwqDLKBguMaNp&#10;mHycS10zsyIOIUUH7t19fFGtmxKPiEPY8FFM4oQoBAdvmUfWrDUmeSO64zf9SOf33ABDEkw3HRwe&#10;DM0Y10mCxnb+IzdHkIQZpv3yaaAsdW0aAh7l6luLA7GVIrCcmU6TD3WrpLC51aPompyjd9gSRELc&#10;3lT2dS9Ya89JhjBGpArJWPv67LubF9biWVldK0Sydx05g6m/De1s8j15ceAUfCrd6a2t441ws32i&#10;+pocT/o6XZJ+HyrPlZEHBePCfp61pFr8slU+gtC5eF8nD2DKJpk4buQk0gWJ2iJkjZFt4J7UbpM8&#10;2S2ZIJxOGPZWI36VVbjCLFQ+yIZDLGZR6vPwJdMkJqRD+d6dj8zXAKk9bBPGj3uRY0MNwEK2q+2v&#10;qaEgkKp8lbYTkJAVJbKc8rOCSqEolxf4zBLt41oEOLwVYsYtECphad+N2/jFEp73iXJhWoH1hVmZ&#10;fXhuaHbHiM8mklxGSbCuLExrrplZEYYq7ALqNXWc1LT7SyUeEYaQSFeCoWguiblrGLKX8NmeueO3&#10;TjR8zxIKBk0yMdAHQ4Nm6FyK5f/I/AMG+YvLnvoaB+jEogFYBqEmNE0uLOtaHEJAZy94pCMiP5CB&#10;EL0piIOfbnYB0IltJv3JoLM3+Q0zFGWlfgWjHSNh0oEOwFrHLrwk4jjZMUiDzu86HuxMDKDT47w1&#10;+ZIMsYQy49yhOetXSHelrnOdS37Vdu5uhYxx9+33XgGujABjBGbSCQ5gRUuJuqtUBNI1caMEQA05&#10;9y0Zt7xnoowIJThw1+9ltXaEhElEFZwRVWbhpxHiKVmNKlRBDcuIai2U7Px8XS6b6aJZfP3zffGy&#10;nC82L6u3n1v/LH80h9vYCdre2qxeXuX3Zv0e/otjgn+tm2b9r/z1ulw8Lzf0F3K0fqzXjfyx0/K9&#10;XTb/vW+tN6vlW7NoVuu3w+339abZLFYNWvhj9Xy4vZk9h7HpebP4tXp7if8No83Or/Xm7yDs1/8B&#10;AAD//wMAUEsDBBQABgAIAAAAIQCDdh8eTA8AAKVRAAAUAAAAeGwvY2hhcnRzL2NoYXJ0NC54bWzs&#10;XEtz3MYRvqcq/2Gz5VScg0DMDB4DlkkXRZuuVKSYNiUfcgN3QXIjLLDGghLpX59vAHRjsGJT61cq&#10;rlocpCUwPY9+zPR809NffPmwLmfvi2a7qquTuQrC+ayoFvVyVd2ezN++uXhh57Ntm1fLvKyr4mT+&#10;WGznX57++U9fLI4Xd3nTXm3yRTFDJdX2eHEyv2vbzfHR0XZxV6zzbVBvigrfbupmnbf4s7k9Wjb5&#10;B1S+Lo90GCZHXSXzoYL8F1SwzlcV0Tf70Nc3N6tF8VW9uF8XVdv3oinKvAUHtnerzXZ+isEt87ZQ&#10;WRjN3uflyTycH7mXZV7d9i+K6sXbq/5lU99Xy2J5XjcV2OiVXy+Oz8q2aCpUdV5XLVobxrnei1Pr&#10;vHl3v3mxqNcbdO56Va7ax6676CDqPr+rMY7Z98WP96um2J7MFyoiRuDnR6xYrxZNva1v2gA1HvVc&#10;IGm4atMje6QHeWCwKjreto9l0Q9IhdqN9ojb7bpwkZfldb5453jjFeai43dHuMsMR9WJ3/3I79v6&#10;zaoti6+KsmiLpcfHxfGmrNuzpshdwTJ/rO9b92udV/d5+Yr/7r+8yZvbou3JVxVE0kvp4XW9HMZS&#10;LG+L/uXjUy8fhqYDlagwsplNYm3SyJhkIOLvJkvTWCdax1rrKB6+f6DvSRipSFkTa6VQsKe+469x&#10;ZlIbJWmkjDWJcp+PdgeFF+N4t4u8hTqdO7Nz4x/+vhqltF3XdXv3GnpDw36fN4/ndVlPFBOkReNq&#10;WC1psH3n6mZZNEMH+zftgyv3/tTpb1OXrofvu372H7abS1SUH5eV+3dbl6vlxaosuz/cFFCcl0N9&#10;7UM/wkmpo54SlfYVueG7vneje1xf15ianPlVmHqYP1Tg4YccDS2Oq/v198WN+3Vzevnt1dVfPjv7&#10;TKlj/Bsr19/uEwqd5+hRV6ybjc6hD6ffFFCQvBtWP0d1b1HVpj2HWQ9qFHVddy9n4JibDVw170+7&#10;6nt2bDqJUAFFBQKldahHrk2LaS6mY5uZkB+xYsMUkdKxycZHaiNiithG1o4EmUQRM0WaWm25U6HY&#10;q4Qpsgz2IFWcDsV0oI1N1dgVK1FYpoiVstnYFZGlGVNYWF46tiEOV5E0DQxea7EvioRqgjiyykh9&#10;ViRVE2RWhck+XSCxRkGUJDYaxxmJrZBc4yAEa1KxHEkzDhJtonDsjTxQEmcSmDCL9xoAiTYNwjSL&#10;knEAos4okm0aZJHRnqTksZBwbZBB+72xiMLQJFwVShzSJFelgmeNleSqdOCsVayPhKkiWH/sCVPk&#10;hSZhqjiAkYqqqkmYKg2mpinagyZhqix4zjY1SVDrAMYp10di03HgTFLkAslK2wCG6M0iYtWGZGUU&#10;dNWfeGQSkp2JA9ikHrVbVCJDYjRZMDVPmYQkGkUBzNObdUUbMiTROHRs8mxIboWEGyeYH/eyVHgk&#10;/UKUmACWmu5hdobknIbB1FJFhTYk8jQLYKnymEnkNnOKr8beiFVHJHIUnmoS1u1xye7/6BZ5/KR1&#10;/1Fc/1926//L333912GQqDjxnukgRo+B9BQU1iiPQFQHUlONLZnxCJJYaoO0FBQak4j3SBSkpKCI&#10;jDLjI85UpKOgSJQ3Z2fiREAqCgobpv5ApF6RhmImCsN47JQR1YgUFBQ6tB6FOHGQqoIiwkoyPuLI&#10;2U0ASaKxTI+PNBD2GECSpnvxl50HDYsOs7GNRDQ7xXI3gVZ7cRj7xH7eQCsmiz1NEdVRseQNJB96&#10;PBZHz5I3gY3TfShY8lEQJr5diTrPXoSOAp3J3hLLGx5Wtk9f2HFAxamOPBaJgmBHAiSZlYuxZWMF&#10;zTKPL6K2ahYxlrnInz5EX5tdCqzTSebLS9Rw9i5Aklmf/aJWsHehsWbFe2n46GgkWLK9tTSTOcb2&#10;nQRpHHpGIXeMBQ6PVN6RsMuhU/i6/pwp1mx4Kk8D7OD3UQx2OdCKlV11w1J2LpNvyKL6s5sBLyv2&#10;Zz4tzseGDdkG1ne75Smc3QyNhT0RVY5dCxSLLPASfkTFZtcCJDb1lzl5yCRZE0LlxGGyZ4FiifGZ&#10;uaNmzzga5GD0qEqPRBBMMwAouzjKABR4OMrwhnAU9ddxvuzfHRAPt/qKsxIZBVyUA+LxFNZE9qCx&#10;nTkgHjjCoAnugHhgbntKY9hROSAejkHwzg+IxxSYZlfkgHj8MRCP7zrE47s9EI8Q+0rngvyC444U&#10;m4/9PF7ykdMAcJkH9Ms7NNoUwUNOlQeXZbIjPuxhLfaKxvfDRQra9cK9znDeOT6if0pLiQ0Mzuo8&#10;X1/cadKm17p9pg8siA4tbXptkMDD8dr4JNxhgSokHtYuHzSRjwDg3GhfHqL/zHBHFmBf4ZOI7GW4&#10;I4Njvt9miuGODDiE9gYvb58Z7siCOA5FHjHEkWH7m/n9F0XHjgP2Iknsk8hDJnErmJXx1VZmLMkb&#10;JMo/BJP3XwxygMTABL1n3ExMJ3BFEgcJdsxSMUY5UCyxcjGyZxSziW9r4jA1GTR8jBDHSN4jdoZd&#10;fQCYEwq5FTJptGJSH8iSScimQRInvk3LJCxlFcDgvKHIJCxlFWQyZKsJ2cCZkopENdMsTbgqka+Z&#10;YgcY2XCnVUqULKMZKIZAhH2GxmgGSDIZlmQXQuFcNd1LZxjNAImx3mwgmwajGSCJn1krWILAIiej&#10;lBnIEgQYafbrDEsTYGQo18zSdMe9PstFEkYzcKaY2IltTK3pt0UzujiexbGHZgxvCM0wH6EZzwWE&#10;NLfXHA6CcKPwvIuqQgyIFzdyiAjpI0uwhB4iQrpAo+nCRibmZrVDRIg7xeGYI1oLDxEhmFNFx9Bz&#10;eaZT58jJAz7igtzGg5oDPuJ0w7c1dm4O+MgfAx85u+hDQi9+X4QEB6dZ5h82iR4d7aiSQJn9Du1p&#10;Q+VOWmN/qyNuaGk/hYNWbMe9Y1NxcqQlJMGmMfRiHFLxeIZ2UwmiAoz12hC3HOSK4yw3mkRHfhIh&#10;SRAcp7zTb7lX5CUkiHlDbLX3SHM++eQ4Lk4mwTPipowRktTFjfobSXHojJCkgUZwuNetnUPJcS1i&#10;hAQH1HHib11EsTNCArwOkSp8Cmu0TEKCx5m21T7DRFVhtAQYX2r9UCB5LCR6F72Y+lsqEYBTtAtD&#10;lGg4gT5kJpPwQZJZP1pAHj5JH8hg6AcYxOJY2I2wCBqdxIBJGsZeBcBEWLAnFnEoDKIATVTWty5R&#10;LBwqgoCAKbwk9otkDwDShH4MhygVjhQBAhlH/lBkfpHsEXUA1MsbvUxCsgdqifCpEa6VD4sZTwFq&#10;iXj6sZVIlD1jK0At9SQIThw+YytALTHrjY/cCuMsCI0A9jxu+uUIWsZZgGBqP37qmQhMmvEzzK24&#10;WsJPLM6tjLkA9Mwm4SAix0bMxYGekVw1iRyooUpif4qQdJFDSECCmHCxGJk4iiHYHPA/PXKnycRB&#10;koRAxMZHamUEXdB/YMjTcr8t0mI+un8zvCGkJf4IaTnEjbgZYUcq48JJpnCIGxGiAMggDnEj/aUu&#10;dmgOcSOCxrAHc4gbOcSNPBlZdMBF+rj6P8xNmbO3PS7y9vfFRdzx5sQB/CQu4o4t5fM8wkJQylrl&#10;n4hPnbQn3AF3y1PcPdFWCKeJ2DdLdRHmgVKp58rDqZco2BPGndD9DpBp74MDPx2F+4yQfeIoiP0d&#10;htwr8gDQRopbMFLnGehAuQy78HHzIo6XgQ5caMS9ALlqFiQuNvgbBLnTjG6g6jRO9uoNi9XhcxMU&#10;QRwzy9jBbdZrRdyuKhZyj57twyaWMsCwVIQBxvgPoFPiDmcM+XB3GbzWZV4yiIH7pIgjEsU0Lvwu&#10;PMvI5VicAFLkjSFjFAq4RiQylK+woFgaZfvIgIEJ3HYNI8QH8SPuE/gKC0jMc2NjWWE/Hu/XGzZJ&#10;3L2d4F2i4TAagYuCuDvsS1FSVUYjQAJY2KcRSQh9BkkWPgMOkDzdlUL5rgWv+u5W4DNqxFgDymXG&#10;76jID8YaEKSL+10eP0S1GW+r4KJe4huCTEKydbfu/Hvl8p2k8eYKlopJsJs8Fppv0Uqa7aWcDEHg&#10;SpmCDYzPDjby69CI5avrcus8l+1d/eFVcVtUy38Wj5M8IO4L7tt+9O48b/+Vr4fEKkOWHFf2qmie&#10;fH9ZNAuXB6dL6+GVf3l/fV0WV6uf/KowKu5a/vCPIScM4GZAjgDGu5Q8k/eJQXTMkChkN1sKWjzr&#10;kplMKLyaQFAiMZHjQ1nfvsy3nPqGwJkVet6lCeq7v15Vr/OHsTmiXnYZbCZDzB8u6yE10HVfW+ty&#10;3bi2eoSnWS3uXNaU63r5eNlgZMiMsm271C7dHxv3Zki2sixuvu/KIFhmeNW4z81lM3MZik7mnJ0o&#10;P25Pz6rbYHbRFD8Gs8+bfHm0/fsXIMR5Jv4FnaukC7TouwCe9z2qkRQKuWe8YbhP1Gtczr5Yt7Mx&#10;ivhkPuRSQbqo+h5CfrWq3hVL3Mfox7vO/1M3b1aLdy47TV8p0vgM31bV7jfkdOrE24IC2sncq4qH&#10;9k09fHvok8/0PJs1detSs7hkVvhxVzc/uWKf5ONs+xM6iYViPrvu6Ffdv/dD1hkkv2pW75D4qqqv&#10;ul8oBtWArPHOXV+fhC/hj2mUk1uAXDfAZS/KCZ2CHlWz9nFT3CB/1sn8HLp33az6Hhe59GWxffoL&#10;qu+1opdnzxeY8WXe5NCVXbVgmbcdC5GGCZmhtmdDMiAYGBvS8KkYlNdlafp30QwC6KheFu2HoqjI&#10;JJaYEboBY4tMFsc/JqbntfE/Mr3SdczlGIIqftOslk6I20HNnrHGXrNeDKk8fraC9dLfw1C//tvs&#10;89eX+X7mOaaF2k2D9bMzXQEiRVg/fMYQyV5wyKiSr18MsyuZP+LfbRoiPF2rCBf/cXA7yHjaOGaI&#10;sV///xPIrtZ7i0H36ddoPVgxyVrWrard2tL94gmt6XVyZNuUo0h38VSOsicTl314quTdUy8p65dL&#10;S6BsHOKGexwprKu7Kc5MZHDJWadYVnFoh9DZvrec4izLEo1Y+VTDc07hbNn++5jkzOJoHO6yySwi&#10;1yN4Tc4ans1y9qTalMw+x9QfVttvq3LQzWF9Wa62m5dY/d5tz4a56jbf9L1x/shXzsX5FksDVuzp&#10;ksYZ6DbNqmqvihYT823nDd0VOdKhXSClWtF0s8Qmvy2wfN2uqm23VmADOp+57IBBOp8h92D3v1uE&#10;ug89ufvLzLFQulr6P7guNHa/6Rmy0zhY1PWry654+l8AAAD//wMAUEsDBBQABgAIAAAAIQAXsxLB&#10;fA8AAFVSAAAUAAAAeGwvY2hhcnRzL2NoYXJ0Mi54bWzsXF9v3DYSfz/gvsPeogV6OIQWSUmUjNqF&#10;49bB4ZJrkKR5uDd5V7b3opW2Wjmx++nvR0lDUo7HVXvt4QrsInB2JQ7J+UfODIfz9Td322rxsWz3&#10;m6Y+WUoRLRdlvWrWm/r6ZPnDu4tn2XKx74p6XVRNXZ4s78v98pvTP//p69Xx6qZou7e7YlUu0Em9&#10;P16dLG+6bnd8dLRf3ZTbYi+aXVnj3VXTbosOP9vro3VbfELn2+pIRVF61HeyHDsofkUH22JTE3w7&#10;B765utqsym+b1e22rLthFm1ZFR0osL/Z7PbLUyC3LrpS5lG8+FhUJ8toeWQfVkV9PTwo62c/vB0e&#10;ts1tvS7X501bg4xB++3q+KzqyrZGV+dN3WG0Ec/tLEpti/bD7e7ZqtnuMLnLTbXp7vvpYoLo+/ym&#10;AR6LN+WPt5u23J8sVzImQuDrZ6TYblZts2+uOoEejwYqEDdst+YoO1IjP4CsjI/33X1VDgjJSFls&#10;j9y4/RQuiqq6LFYfLG2Cxq6pf28BHxLDQvXst1+K2655t+mq8tuyKrtyHdBxdbyrmu6sLQvbsCru&#10;m9vOftsW9W1RvXS/hzfviva67AbwTQ2WDFy6e9WsR1zK9XU5PLx/7OHdOLSQSZxJbdI4VSqXKo5H&#10;IPc+lrHKM53FkUYzkw3vP9H7VBmTqCQ3cWS0zJJ8eH/j3idaqihTJo51qhIl7fujh3jhgUd5vyo6&#10;SNS51TxLgvH3W8+o/bZpuptXEB3C/GPR3p83VTORTYCWre1hsyZ8h9k17bpsxxkOT7o72+7jqRXh&#10;tqnsDD/28xxe7Hev0VFxXNX2776pNuuLTVX1P+wqUJ5XY3/d3YDhpNXRAIlOh44s+nbuPXb328sG&#10;q5PVwBqrj6MPNbh7X2Cg1XF9u31TXtlvV6cXt1VVtmVd/uWLsy+kPMbfRNpJ9+/R8rzAtPq2/ap0&#10;Drk4fYH2bdHjNqxV/VP0t+vOod6jOMX9/O3DBchmVwXbzcfTvvuBJrueLdRAUgMhlYqUJ920mXLN&#10;VJLlOnIftmPtIGKpEp37DzdG7CCSLM4yD5BzEImDMCZTmZtUxM4qdRB5nqiU69iMzZRQOjPSTyXj&#10;IDIHkUiZ5X4qLElzB5HJTBs/BouuJG5qIaHw7FwkMVWLfn3g5iyJq1rkmYzSOVMgtsYiTlMsK+4T&#10;s6MQXxMRgTSGbUfcTESqdBz52fCIEjtToaM8mYUAsdaIyORx6ubPy4wk3hqRx1oFnOJxIeZmAsty&#10;EuCiOfQVMVdGbBPiq5TiSWUlvkolrLay/REzZQztTwJmsvqjiJkyEVBSVlQVMVMaMVVNVh8UMVPm&#10;4indVMRBpQSUk++P2KYSYVWSpQLxSmUCihisImzXmnilJWQ1XHh4EOKdTgT2bOWlmxUiTWzUuZiq&#10;Jw9CHI1jAfUMVl1WhzRxNIksmQId4kch5iYp1sdZmqqJuakW0FQzQ+008dlEYqqprEBrYrnJBTSV&#10;x5lYnuVW8KWfDdt1TCxH46kkYd/2W/bwo9/p8ZU2//unjYDz3gg4/92NgEFfUv9hpZWE1UJ4ScU3&#10;ViZIVpWIFWxJ/2HHIFEFhE59e61ZCJJUQADAo5EmU45484cEFetgpOUcCJJTQGiNf+7DzorEFBBG&#10;5cEY7I5IUqqweMgkpC+HB8krIOI8DiBYfjhbASC5kQ4NrdlpObNBCaPSZA4mzoIASBoHdlLO6p70&#10;fLd+RTAKa43BaRysWCVgjM2bmOd8jp0tGIVH37M+N1HIFp7IxHssanom+sR8gGTYnP2HR5+4D7Mv&#10;Di0W3mRxxgRA8lBTUlaM4dsNRNZCJaHg8/qoSOm10PBCPSo5i4si7gPETPSL1WFncmgsFLGaw0pn&#10;fcAAVlLNEX5nfQAkM8EgKbslOENEixQmHqe7ynPcKMOj6blssizkGcsyb4aIDLZ4MGl2FO25nMMv&#10;mwVCXI4FIjBZAMLqhSYuAyRLwsWHJaYzQ2CKpnk4MR590vEY1nBgUEEOOV44MwQgeR7YOrzEOjMk&#10;FjrJAlFSPJGJ43CSkomO8xQj7sfYqQJ3Ic/Z9cpZJADJogfr7RNGCRkjQxhmCF1QXGeMuDwMvIxB&#10;hSDwMj6hwIv80lN8eHYIkTijknWmSEukOIRIxoDdNOpESoF9/xAiQTRP0op3CJFggXssnOmsmEOI&#10;xBLoECKBnEzXFG+bHEIkf5wQyZs+RPJmRogkgpVqjZFfcUhiw2xZ6F6zpidZ0bnAyZgMHHLWWiMj&#10;OhepgdPvjAP+yIWsA4yBg5kAgrUnyE0GxDRs442zqS7QdgIAmNxzhiAfGaTC0YL3+PjwKrnINqib&#10;x8EYLKnIepZgJU6bWDObrAO0k5mK2HYuFIKGOtJRwC6OMC4UYkGMfGBc+/iSi3+gHXxmTw/eBXHx&#10;D4AgmMPPmriJdgh/BpNmvRtnHgAkVzHfNXERm2SU8tEzSbyzm6nm/R13QIJ2GgkJARlYAjvmSZGk&#10;oQax2LmYBkYx8BGDDzdKaA1kOY+oC2TgwCRCIGtO16SeAFFJGPvgEXAcRQBzcljFg5CGYpTUzBvF&#10;MddGy7JZuDg+26AUS0ynlzbcE8b6+Ok7LiOqEvG+v4uta7vWzZmyi2NInF2ygu5OUOwBVzavY8dX&#10;+Pv5LPK50AVGSSUb+tKOl7HI+NCdC1HghC3SfG+OZ4lQhietYxqOnQzLW+0YBc9iHtYu/GBPAjPD&#10;M+23DUX0iTur4yAUMT6hUIT+0gvwz6d/tNeXLvkD0a3ovE+jQsZHkCVyyP84WZL5go3gkP/xmONJ&#10;eoZToEP+xzTDiLa9Q/4H7Ap2pfbmzYPzZW9thubMIf/jENywG93UoTsEN4YzzD9W/sfZiyEL9MXM&#10;8MZ3f/vVIY4UOXjz7DsKcVjrDjD+w/rtZCMAApnIgUHIn3qNR86JMIlJgtgAG3jxewmymXUwBusD&#10;kNWNMdKcDxKQ12SbIabj0WUXbDLALbpJaP+yEGQjAGLq0bMkJbM8Eci5DSbFnwq6YAdAELjweDyR&#10;kUGshnCkcpaT6eIeqU0bDkNmLCou7gEQZOsGyPAgxG2kmcVheiLvPbkQCDJCp6k1rO8jifUpjuEk&#10;K3kuGJLClc3DGAEr3i4uApBcJwHKrFsnieOpSBHTCkBYKjnDIUWmZRrGoFidcIZEal23UEhY9F2I&#10;JBWQqclpu/e3ppuRy/VAqm2ehLiw6LtcDyOUjJ5IliCtNkLHybzZEJuNiONsloa7BA+D1K4opCzP&#10;DNJxA/5NEgzYVUERy40NC/DhTpftgTRknYdrH8s0FyXJoNlIqverATsbFzKxybCxnrMmO6MjExqB&#10;oWAUfmKk2RkiYXGQfxmxlHXhkwwBQ6zk/sODEMszYYA/qw4uxSNDTvMkssh3TXxGgjeCkQGZeMoS&#10;n3MwY7J3saO4GAvSVKd6+uAM4LeNsejP7tmMTyjGknwWYzmkezh5fMAa7765yOIh3ePxw3tSkEO6&#10;x3B5yxkzh3QPLHCPRd2cIWNPqJ66vka+yeFGTJ8WcrgRk/P+kDvPOdyIwabG2jPOOPkdbsScvR8i&#10;Iu9//4gIDjN1HsY32NNMcpNtgjxuTHtjmoWgVQcQOua9GTIM0AynK3M6JvPZdmxCx5L1Rclh6icf&#10;mKu8K03GMyBwPTzAlvWkKSICkiJTP4BgZ0VWNCCSCQ9YkpKNgMsAtvZBMAjnhrqICEDUxG9iB3Hp&#10;HwCBqx+MwuLuIiL2zq0KceFBPN8TM/GbeBDP+BTX/QPseRDP+XQ6Co++Z72xx33+w4/ieY/rnqEP&#10;yPLeRUe0jReGMSR+Yp77cK5D7rMTc9ER5AnEOhyFD0KQouP2goxC9FkP0kVHAJJC050zwKuXi44g&#10;NSHGguI/PC7EfYDkk6QZ1oN0N2Fw4QF3W4OJsb65uwljLzwkYaCLnxhxHxce1CSDjqcYqT5Askky&#10;DM8X4j4uPCB+6gn2RAIIZZYgMwMkDmBYirmYSWxvwQWD8DFXFzPpEztCGH4U0n2AIBjq5YUXGGeW&#10;xJDk8J4ufynTxUxsKokJ1wt2V3fpJwDJJxFUVpFd+ARWpZkEc3hXmLiP5BV7azL4cMu4S1FJhFZR&#10;yEpWLJ2FApB8UlDiAV/+u/DJ+uVltbfnTvub5tPL8rqs1/8o7ycFSuwb3AH+7Nl50f2z2I5FX8YK&#10;Prbt27J99Pnrsl3ZGj19vZGg/fPby8uqfLv5KewKWLmpFXd/H+vVIEKMahxYFvtyQdPnKQLbYwWT&#10;h2VcMOJZX2VlCuF7AkCFokmWDlVz/bzYu7I8FE3aYOZ9CaNh+ttN/aq488MR9LqvrjNBsbh73Yxl&#10;iy6H3jpbh8eONYSk2s3qxpZzuWzW969bYIaSLfuurznT/9jZJ2MVmHV59aZvg7ye8VFrX7ev24Wt&#10;nnSydJWTiuPu9Ky+FouLtvxRLL5qi/XR/q9fAxAZDvgLONtJX2pmmAJoPsyoQcEqFMUJ0LCvaNa4&#10;MH6x7RY+R/lkOdZ3QSmr5hZMfrmpP5RrXPkY8N0W/27ad5vVB1s2Z+gUJYbGd5v64TvUm+rZ2wEC&#10;0umoV5d33btmfHc3VMUZaLZom86Wi7GFtvDlpml/ss1+lo6L/U+YJNav5eKyh9/0f2/HcjgozNVu&#10;PqAoV9287b+hGUQDvMYzuzhPMq3wY5qQZddFOw1QOUjIwqQgR/Wiu9+VV6jtdbI8h+xdtpthxmXB&#10;vVntH3+D7gepGPg50AVq/LpoC8jKQ7FwPO96EqJEFKpW7c/GKkVWwUiRxlfl/ox0VowM7UGel92n&#10;sqxJH9ZYDnps4aOTurkvU73zA/yP9K6yE7OVjyCHL9rN2nJwP8rYE6o4iNWz8fDuF0vXwPoZWvrd&#10;cvHVq9fFPN30xaoe1uf6xSW4cHUvkr3FhxRIlcH0++7ZmJBIug9nCDdgc1teK03jzCR9ES6sBtPB&#10;8cDP6/9/9fhM5P1O0L8qx/XaFk37V9mOa85TUj8K1w/1ZtQVOG6W/04Z8G1SZa3fafv9pv/mFrl2&#10;EFVPzSmhUZbjsZpqjxZa+/RYy5vHHlKJMmEMbCCdpTi8hV2HAgfDbJw0wECCINiz3dQkOF8bpcWV&#10;ZLOGCqx7vMQZlzLZuF64kmxGp7g+ggu/qFtijIK1PhBpiuTPS1PlyGeJ+n6z/76uxkmOQ643+91z&#10;7Igf9mcjM6+L3YCNtVG+tWbP99gusItPtzlXMW/Xburubdlhsb7uLaSbskDttgvUfyvbfvHYFdcl&#10;trTrTb3v9w8kgiwXtpqhMMsFaiX2/9uNqX8xgNtfeonN0/Yy/HB9YbDb3UCQB4ODIv28+mqQp/8B&#10;AAD//wMAUEsDBBQABgAIAAAAIQCnLsC3ig4AAGlRAAAUAAAAeGwvY2hhcnRzL2NoYXJ0My54bWzs&#10;XN9v3DYSfj/g/oe9RQvcPUQWqd9G7MJx4PZw6TWI0xa4N3lXtnXWSltJm9j96+8jJZKjrWerXnMB&#10;elg9JGuJQ5HzzZDDj9S8/OpxUy0+FG1XNvXZUnj+clHUq2Zd1ndny+/fX71Il4uuz+t1XjV1cbZ8&#10;KrrlV+d//tPL1enqPm/7622+KhaopO5OV2fL+77fnp6cdKv7YpN3XrMtajy7bdpN3uPP9u5k3eYf&#10;UfmmOpG+H5/oSpZjBfl/UcEmL2sj386Rb25vy1XxulntNkXdD61oiyrvoYHuvtx2y3N0bp33hcj8&#10;cPEhr86W/vJE3azy+m64UdQvvr8ebrbNrl4X68umraFGUn6zOr2o+qKtUdVlU/d429jPzSxNbfL2&#10;Ybd9sWo2WzTupqzK/kk3Fw1E3Zf3DfqxeFf8tCvbojtbrkRoFIGfv1DFply1Tdfc9h5qPBm0YNBQ&#10;1SYn6Ykc8UBnRXja9U9VMXRI+FL19sS+VzfhKq+qm3z1oHRDCtui7rkS3FeGktLwqx/5rm/el31V&#10;vC6qoi/WRI+r023V9BdtkauCVf7U7Hr1a5PXu7x6Y/8enrzP27uiH8TLGpAMKD1+26zHvhTru2K4&#10;+fTczcfx1Z5IkyQNgzCKoyBOEhGMQvZ5DKWhSCDjyA8TXwzPP5rnURImIf5J0zALUhlGw/N78zwO&#10;slCEYSxFGCdBkA1q2+/XCe1yt8p7WNSl8jylgvHvawdUt2ma/v5bmI7p+Ye8fbpsqmZimxAtWlVD&#10;uTb9HVrXtOuiHVs43OkfVbkP58qE26Z6iQZ9gCWsTocH3fYtKspPq1r92zVVub4qq0r/oUaB4rIa&#10;6+sftYZOJqXwl5JEdUNFqvuq7bp3T5ubBqOT8sAao49qDwq6Ao8/5HjR6rTebd4Vt+rX7fnVrqqK&#10;tqiLv3xx8YUQp/g3EkpMP0fJyxzN0mX1qHQJuzj/GuXbXPdtGKv0XdS37S/h3qM5hSPC234BtalR&#10;QVXz4VxXP+hkq2ExBYQp4Akpfala8VwxaYvJKM0C315sxYGVCIWMgsxd3DtCKxGlsEgnkHESkZWA&#10;jcvUNspnWxVbiSyLZMxVnIzFpCeDNBGuKSknkVqJSIg0c01hVZpZiVSkQeLewXZXGDQDT8RSsm0R&#10;BtTAi8JUBFybhUE18LJU+PGcJhhYQy+M4zR0/QzZtxhcI8+HahK2nEEz8mIZhL5rDd9RA2fsBX4W&#10;zeqAgTbx/CQLMT6ai7UZYbBNvCwMJEGK74sBN/UyWD/pCwuGNOAKn9OQNLgK4R10VoOrkJ7yVrY+&#10;A6YI4f0RAZPVhTRgisiDk7KmKg2YIvGmrsn6gzRgisw75JvSICilB+fk6zOwychTLslqwWAlU8yn&#10;ARlF2KoDg1UgYKt04OFFDHZB5MEnpbNu1ogCA2OQeVP35EUMomHowT3JqMv6UGAQjXylJuJD/FsM&#10;uFGM8XGWpwYG3Djw4KmJcTqfH6oDg3Pie1NPZQ06MJAnmQdP5ftsIE8zZfjCtYatOjSQo/DUkjBj&#10;uil7+EPP9PhpJv+nw0HAax0EvP6fBwEK4CSUgbtYczXWqkRiWAW5pr1X8ccQahhr1SLuFeoXJ2Ks&#10;VYlEiFLdxc4mxlr1W/zQSfBvMdaqReBI7mKHOWOtSiSZ131jrVokE0RhrB8Za1UiaYb42l2cxozh&#10;DiIUF/YtNmqADNZQtGVs/GMjCC1DHYT3VxtNaBmsRdzFookFyxCfKhkZkqk1Y8drLCGdTBCiS/bi&#10;zZnYAFY5yRx0BDGCyRSOoZuDRxArkHFCY1hehpiBTGJ/VtuIHcg0IzO3zzqbDTCUrrMkdvAELD42&#10;4oBM4FO1xay9STIQBNJHmGgvXobYQYBQziJ6YH6woYhqWyhY/dpQRJVDvOdmXh5HG4somURI24M4&#10;jjjsbVyiZFIg6S6+bQT7IJv4DI8jwT70IzqcszI2YEHboKpZ/QnIHBAGgtoY62c2ZFHvAXcwx8YC&#10;gn0Y+ayN2EBF1Q1iwqmXxyQgfh8qjsRdfHBA/B7syCw/sbGKalsSkvUxP17aYEXJZMKfpSuKPeJv&#10;zhZttDLUvafTAxGLiVQGjmbgNQZKxNIx+6zMyDgQVma8Y1gZ8aVr5nDP0SPdkT8BGs8xLsYrhHfk&#10;T55VkHEFicXRkT/BxogZ6478CeNSNpo58idqzDnyJ7CTKRtuY5Ejf/IH4k+uNX9y/Tn4kziIReRW&#10;JyyBQGJn0CdJSBYdLhia2h5ZNsW+oMuUvfDNUS4mRkCUB5GMXZqQFXOUhRFpDLsyMZMJqo6w38NW&#10;TYLlCEEsudhFAlkjRyB62arJ2ijKZDpH7SYm0AqhVC6/s0XpkdhPsU9qLx5dCq8fYvPUXRy8lB6J&#10;sUhgy1FQQT6x6qE8SCzDgC9IsIxlGpPWsgsISn5gBZTylRM0Y+wVO0Xwq2u7oaJgChPCuPOrJUGh&#10;jSK2PZTliGPQihZNvm4bF6j2xBkhpw/IUHfFzjsHp6RwpmFEFcTKEH+NsVjnO0uQTXyexSFOCoOS&#10;pA2sAVA2I5EBNRp2zJDEY5Mgoswcrx+Ca4JFPacTymDg0MIsppAyGEkUswMSZS2SeB6jaCMF2ExC&#10;Nk2U/bN9ILgmScTiRVkL1VNnwrw92g0W1Z50Mknx/Sa+m2Rylq9Q1iLJAuJeB9pGMc4iVj+UtVA7&#10;PvxY8mkZDH2qZXVKGIzxjmEwgi8dpL9+pKS9u7EHSnD8xr/UR7OOZ0r2g20zgmIz+3im5DkKyAyn&#10;2MVXG0RuGGA92jjakRMZ9iSPnMh4/Gtvz9otIWzsc+REjpzIszyrjXSOnMgfiBO5+GY4WfrNZ2BF&#10;1BmgiESCbLDvls1SYmFD1iFsTGiCBB8n3rB/R0TYpYtbceGQXEAbxs6bLjCXoFHIeU8+mHdLLyli&#10;nMB2szPbfbcMw3lqqGyGiIvQJTa5Q3YlaEIFqOlgORMg6HL+gWW9Oe6kCko+tCcHRVCO6voA40Iw&#10;xemieYckCKjYKmVVTEgR6WdYb7vAfcq22cgAHfSzhCcUCBOCgtmBRYmbVMkxECl8LLlnIE1IEchg&#10;s3qODIXTR4hILq7jhCDBe4JZZKANEpQ1+PxCmhz9UOVmbYMTggQyE6qU9XBy9EMKgUMm7mItgxwD&#10;gaXO8z5yDAQykhynzPi2UZeVIDjntI2671wZij1GU9bSCXOCsQH0L2cZhC7B+DRPq4Q6gQyGaLZy&#10;6sBYzrDl6FAczhtQCF+CRsxzA8KXQCbh203hxFcJDk1+gCMcCeo+QFYGFMOAnAk+QCIRkgRw+jiZ&#10;Zq+96e3TkiTjp0WEJBnvGJIk+tJhejzmcaQ0nl1MmIHuSGnss2E2cjl+JoPRjz3JaMOX42cyx89k&#10;9CeONgQ5fibz//2ZzMWPA6Xx4+egNLARTEMrNl4llIYfxfQABCtClr843s4uJFzADEqC8gv8atzF&#10;zjjjnbJ7qY66QPoAfA7h4rbpGtnxFSJNsUS2gSbfAhcto2qfLkjZfpqQABuXKQyYMDzsGQkXNqNh&#10;PpHg6Rp6zCPF98WuL3xnCLmBpslZy1l6zAOLWUolsRqgX8GkOIPC4WFDBKUqHCua1QcCdooPdomy&#10;+PdQ4OEHs95DkIeu6JEY/j0T6H1q43tLGUKtUOwTpC74bZSHwpHnegjPoWyRHjJgO0E4D2WM8zgC&#10;4ttpJvnVJyE6UHlMXZDVECE6lHvPohkJ0SFwimseaUEQzwTOM3BmS4+FoCDVEE/7Ephx/IyAzLs4&#10;ITpEpshSZ7fsWEw4DzH5jOrAh0c24IAbZiHoGnJxOrCbKFpmwgqxQNIPXoAIPZbEyxB3x6zBHzEh&#10;Lp6Fk1GXtXT6kYs6t0e6zeJIqBDMYgnZwz5An1DsMRzOwZGwIsAk3Xfx30eFrN/cVJ3aSO3um49v&#10;iruiXv+jeJpkIFFP8JHvL+5d5v0/882Y1WVM0aPKXhfts/ffFu1KJeHRCUVI+Ve7m5uquC5/plWh&#10;V7Zp+ePfx4Q0MT5YjeI4HFKjTO5nsQ/jHVKU7OdpwRsvdBqViQSpCQIVsiIpPVTN3au8s3l3hjc1&#10;bYmW6xxFQ/M3Zf1t/uheZ6TXOn3OpIv549tmzEt0M9TWq0Q76l0DldSWq3uVr+WmWT+9bdED5GTp&#10;ep1URv+xVXfGNC/r4vadLoMjN+OtVj1u37YLlR7pbGlTI+Wn/flFfectrtriJ2/x1zZfn3R/ewlB&#10;JEnBv5BTleicLkMToPOhRQ0yUiGdD+mGemRajS/Crzb9wmVqOVuOCVyQq6rZAeQ3Zf1QrPHZxtDf&#10;Tf7vpn1frh5UXpyhUuQQGp+V9f4zJJRCv9ULVw+wTqu9unjs3zfjs8ch7c2gs0Xb9CofjMqkhR/3&#10;TfuzKvarelx0P6ORGEqXixstX+p/d2O+m0XXt+UDsm7VzbX+hWIwDWCNe2oTaZJKB39MT0epIVo1&#10;A1qe5OVRua7qRf+0LW6RvOtseQnbu2nLocVFzj1Zdc8/QfWDVQx4DnqBG7/N2xy2sm8WFvNeqxA5&#10;oJCWqrsY0xDBwawjjY+K0XhViqh/Fe0IgJZ6VfQfi6I2LrHGiKA7jNMGxuPsj4nrkXcQ1/tEXlap&#10;Nqg8RbC6r9tyrfDqRos64HiDEb0YU4X8ZlsagJ7hk+/zerH+A7ihSfl02BH3rYcMqvrR77EeDDqT&#10;1GN6dtJjtP5lB4Z2AJxPTTY/+9jH51KS3T930+Tt8pIER95jZCmTodrh8/fzlCH9EdKU4fS97wdI&#10;aDbOXTZNWYbYN8akDnEk7QkQcmtTdWnKUCBSH5qrHSiBQ9+jh03Tr0FVrvvPDt+V1Z7S6Q9l911d&#10;jSP8OEyvy277CpPIQ3cxuvxdvh1ao6b11ypS+A4jLCa+6cxgs8ht27Lur4se49udDiruixz5zK6Q&#10;E61odbe2+V2BWeCurDs95HpJtFyoDH9eslwgf6D+X43l+sEgrv4KlphvVC3DH7YuvGy3Va4HU5m+&#10;HHd0u3SGxPP/AAAA//8DAFBLAwQUAAYACAAAACEAMP+EdkkCAAC2CgAAGAAAAHhsL2RyYXdpbmdz&#10;L2RyYXdpbmcxLnhtbOxWTW/bMAy9D9h/EHRfbSsfdY3YxdCgw4Ch62H7AYIsx8ZsKZDUJP33o2TJ&#10;SVBny4Jt6KGXgKLER0p8z8zidte1aMOVbqTIcXIVY8QFk2UjVjn+/u3+Q4qRNlSUtJWC5/iZa3xb&#10;vH+32JUq2+qlQgAgdAbLHNfGrLMo0qzmHdVXcs0F7FZSddTAUq2iUtEtQHdtROJ4Hum14rTUNedm&#10;2e9gj0cvQOtoI3DhKjNbecfb9qNgtVS9q1Ky6y0m22K+iOwNrOkCwPhaVcU0juNZPOxZl9tWclsk&#10;k95v7eC0B25mJITAlgtx2PuERg5JioQM6IPTxkzIJA0wvpiQpCDT8czJzVDsUeaQb6Xoum7YvaId&#10;Rx1lSubYP5DYfDrYfPRvxB42jwo1JTAhJjOMBATm+K6myqAER77ghxexNDtM9UWyHxoO9y/88rTz&#10;jxewqxQ0iWayqtAux8DGZ/sLYDTjO4NY72TB66BCkK/BnvXmkhqKnlRzAZmYvTQ8Fsuc5WnJLkby&#10;AGepBG7fML6U7KnjwvRSUbylBkSq62atMVKZ7ZL6XLq2REc3hpcf1r4Lh+3xXWwbwLYPFDo1opkR&#10;157VVjun2DydpMkpNp/SUTq7JrOB6L/VUTquI5BREmDO1RGB1GOZ/46O5sc6Im860tnr05Fry143&#10;Vhj/U0cn2Axkhok0MN2Jws6tX82jZErSUTrvpRuIbSUchou1D0chgekSYM4V0qlRGPIdfob+fCBd&#10;Hwtp8iak1ygk15Z/ISQ36+1fzuInAAAA//8DAFBLAwQUAAYACAAAACEAffQkKUMCAACwCgAAGAAA&#10;AHhsL2RyYXdpbmdzL2RyYXdpbmcyLnhtbOyW327bIBTG7yftHRD3q/8kdhwrdjU16jRp6nrRPQDC&#10;OLZmgwU0cd9+gMFOUkeaonXqRW8iOMB3DpzvJ2dz27cN2BMuakYzGNz4EBCKWVHTXQZ/Pd1/SSAQ&#10;EtECNYySDL4QAW/zz582fcHTg9hyoASoSNU0g5WUXep5AlekReKGdYSq1ZLxFkk15Tuv4OigpNvG&#10;C30/9kTHCSpERYjcDivQ6qEr1FpUU5ibyuSB3ZGm+UpxxfgQKjlrhxFmTb7aePoGemgOqMHPssyT&#10;aBVG45KOmFXODnnoD3E9dkG9YRWrq4xL5oiRnvJJNubIg8WoPgb1Gatgy3D6+WJSPkkaLMNkZQtV&#10;BU1ZXa4dR11V43uOWgJahDnLoH0buv92tPhonwc/7B85qIsMhv5yDQFVBzN4VyEuQQA9W+zDq7Mo&#10;PU71g+HfQm0eHvf1bhOfL6AvueoPSllZgj6Dyogv+leJoZT0EuAhiF3USLlDtga91w63SCLwzOsr&#10;fIT1pdVj4dSMrCPx1UpW4K8AUbevMdky/NwSKgdKOGmQVHyKqu4EBDzVXeLfC9MW7+TG6uXHue3C&#10;cXtsF5taaesHcp2awWUmNDlaY3PJyWG0Cpw1z+18iaFg7UeT0yc3Txmdr03mZJ6hSKk4mfPMF0EK&#10;F4kj/t+DFCkXH4MUfoAk0vcHkmnLBI4m43+CNO/m4MiZ526+xFEcxw69EzPPcxTPJ46W4dohcZ74&#10;IkZv+j2KglOMFh8YvUeMTFveAiPzqdd/NvM/AAAA//8DAFBLAwQUAAYACAAAACEA2f8WgO8BAACY&#10;BAAAFAAAAHhsL3NoYXJlZFN0cmluZ3MueG1sfJTRatswFIbvB3uHgyDMZcyKnTbLiuOSZsldSiAZ&#10;uxyqfWqL2pKrI2fL2/RBdtUH2DNNJi0MKezO/nTOL/2/rZPd/GobOKAhqdWcJfGYAapCl1JVc/Zt&#10;v/40Y0BWqFI0WuGcHZHYTf7+XUZkwfUqmrPa2u6acypqbAXFukPlVh60aYV1r6bi1BkUJdWItm14&#10;Oh5PeSukYlDoXtk5S2dTBr2STz0uT2QyZXlGMs9svtdNjwozbvOMD+iEl1pZoxsfL5wZUSH5fPUh&#10;IMwnzuePEhsr/IXN1keD92vqROEyceYIzQFZDn7jrjPiCEstLJawGoJE+CltDeu+adA4W/zVHmgF&#10;X3j62aWTJL5MMoIoufDp2uCTz4woeeA9OH0+CKaBoKOLQ+VLTs5uPtBQwdEzCldnFQYaKjh6RmGL&#10;ymUXfu3J6IzEKfQiDP1OfORvSv/Ne4O21uXLsx/FTrRdg8MBY4jIljGUeAhivBUkCb6jrGoLUUVt&#10;ULGW92jgqxQtWvcQ/fkd1lzGqfvo8WXQvK9l8aiQCKI2bFtIA1s0LYp72Uh7hKh4CKtentPUN7fR&#10;Zd/0TrUjeQEbUdRy+D2NUDQMiOACXs14MokDmVt31R9hZ92leNXyNzpVrNxAqYR1cwei0T8muZss&#10;+V8AAAD//wMAUEsDBBQABgAIAAAAIQDCXtu+gQMAAEEOAAANAAAAeGwvc3R5bGVzLnhtbNRXbW/T&#10;MBD+jsR/iPy9S9t1Y62SILpRaRJMSCsSX53ESS38Etnu1oL479w5Ly3dGGEMJvIlfjk/99z5fGdH&#10;rzdSBDfMWK5VTEZHQxIwlemcqzImH5eLwRkJrKMqp0IrFpMts+R18vJFZN1WsOsVYy4ACGVjsnKu&#10;moWhzVZMUnukK6ZgptBGUgddU4a2MozmFhdJEY6Hw9NQUq5IjTCTWR8QSc3ndTXItKyo4ykX3G09&#10;FglkNrsslTY0FUB1M5rQrMX2nTvwkmdGW124I4ALdVHwjN1lOQ2nISAlUaGVs0Gm18rFZAzQqGH2&#10;WelbtcApcGAjlUT2S3BDBYyMSJhEmRbaBA48A8T8iKKS1RLnVPDUcBQrqORiWw+PccA7s5GTHEzD&#10;wRB51GySKEWpv67Lq7SgkwvReeAYjYWBJIKdcMyoBXSCpr3cVmCqgqCpKXu5X0iXhm5H45P+C6wW&#10;PEcW5bl3sCnTmCz8NxwiTNpMcJWzDctjcjrx6HuE0Z+enP+Bjak2ORyIdp8ngF8PJZFghQNUw8sV&#10;/p2uUId2DqIniXJOS62ogGbYrmj/uBIOEpyZmLgVxHwbE4fMULDR0Evec/FUeokD5ZZxL/nauGe3&#10;rXPz/0S6F9d7NkSynK/lTyPkoS1p4g6iOGNCXGO8fSq6UMbstCkCtZYL6S7hNEC2x1zSNuEYNM06&#10;bOsOhvM+Wo29D4tH5Pdxg03RKXjC1ZBwexjVKQ9oVYnt1VqmzCx8rWoSdA9KUAL2HXWAidnwPixY&#10;9WunH2A9jh9s744fuKV1eG3z3Oe5+xj2CIsH0Gr0N4KXSjKslBh2UOPqbrDShn+BoMPimME8MwQv&#10;II5neyMYc5vi96Pq8bRuDa2WbOPpPlY7XgmamH4CFz+A9i9cjMfovoRwx8V49cFNPjT5OUkeH+7E&#10;c5LE49TLk7sT+RS+C54ipO848h9w9NUG6steEfuhhHXFKMBLdEyuMG2LvR1P11w4rrrqsitfgJlv&#10;dgXR3xEdPhd8qey0wI7lrKBr4ZbdZEx27fe+QsMBbaQ+8BvtPERMdu13eE0cneKFExLLOwv3OvgH&#10;a8Nj8vXt/NX04u1iPDgbzs8Gk2N2MpiezC8GJ5Pz+cXFYjocD8+/gU34tprBQ+MP3i7+jQW5dDSZ&#10;WQEvHNMY25C/3o3FZK9T0/fXZaANCbk1IrTd2y/5DgAA//8DAFBLAwQUAAYACAAAACEA+2KlbZQG&#10;AACnGwAAEwAAAHhsL3RoZW1lL3RoZW1lMS54bWzsWU9v2zYUvw/YdyB0b20nthsHdYrYsZutTRvE&#10;boceaZmWWFOiQNJJfRva44ABw7phlwG77TBsK9ACu3SfJluHrQP6FfZISrIYy0vSBhvW1YdEIn98&#10;/9/jI3X12oOIoUMiJOVx26tdrnqIxD4f0zhoe3eG/UsbHpIKx2PMeEza3pxI79rW++9dxZsqJBFB&#10;sD6Wm7jthUolm5WK9GEYy8s8ITHMTbiIsIJXEVTGAh8B3YhV1qrVZiXCNPZQjCMge3syoT5BQ03S&#10;28qI9xi8xkrqAZ+JgSZNnBUGO57WNELOZZcJdIhZ2wM+Y340JA+UhxiWCibaXtX8vMrW1QreTBcx&#10;tWJtYV3f/NJ16YLxdM3wFMEoZ1rr11tXdnL6BsDUMq7X63V7tZyeAWDfB02tLEWa9f5GrZPRLIDs&#10;4zLtbrVRrbv4Av31JZlbnU6n0UplsUQNyD7Wl/Ab1WZ9e83BG5DFN5bw9c52t9t08AZk8c0lfP9K&#10;q1l38QYUMhpPl9Daof1+Sj2HTDjbLYVvAHyjmsIXKIiGPLo0iwmP1apYi/B9LvoA0ECGFY2Rmidk&#10;gn2I4i6ORoJizQBvElyYsUO+XBrSvJD0BU1U2/swwZARC3qvnn//6vlT9Or5k+OHz44f/nT86NHx&#10;wx8tLWfhLo6D4sKX337259cfoz+efvPy8RfleFnE//rDJ7/8/Hk5EDJoIdGLL5/89uzJi68+/f27&#10;xyXwbYFHRfiQRkSiW+QIHfAIdDOGcSUnI3G+FcMQU2cFDoF2CemeCh3grTlmZbgOcY13V0DxKANe&#10;n913ZB2EYqZoCecbYeQA9zhnHS5KDXBD8ypYeDiLg3LmYlbEHWB8WMa7i2PHtb1ZAlUzC0rH9t2Q&#10;OGLuMxwrHJCYKKTn+JSQEu3uUerYdY/6gks+UegeRR1MS00ypCMnkBaLdmkEfpmX6Qyudmyzdxd1&#10;OCvTeoccukhICMxKhB8S5pjxOp4pHJWRHOKIFQ1+E6uwTMjBXPhFXE8q8HRAGEe9MZGybM1tAfoW&#10;nH4DQ70qdfsem0cuUig6LaN5E3NeRO7waTfEUVKGHdA4LGI/kFMIUYz2uSqD73E3Q/Q7+AHHK919&#10;lxLH3acXgjs0cERaBIiemYkSX14n3InfwZxNMDFVBkq6U6kjGv9d2WYU6rbl8K5st71t2MTKkmf3&#10;RLFehfsPlugdPIv3CWTF8hb1rkK/q9DeW1+hV+XyxdflRSmGKq0bEttrm847Wtl4TyhjAzVn5KY0&#10;vbeEDWjch0G9zhw6SX4QS0J41JkMDBxcILBZgwRXH1EVDkKcQN9e8zSRQKakA4kSLuG8aIZLaWs8&#10;9P7KnjYb+hxiK4fEao+P7fC6Hs6OGzkZI1VgzrQZo3VN4KzM1q+kREG312FW00KdmVvNiGaKosMt&#10;V1mb2JzLweS5ajCYWxM6GwT9EFi5Ccd+zRrOO5iRsba79VHmFuOFi3SRDPGYpD7Sei/7qGaclMXK&#10;kiJaDxsM+ux4itUK3Fqa7BtwO4uTiuzqK9hl3nsTL2URvPASUDuZjiwuJieL0VHbazXWGh7ycdL2&#10;JnBUhscoAa9L3UxiFsB9k6+EDftTk9lk+cKbrUwxNwlqcPth7b6ksFMHEiHVDpahDQ0zlYYAizUn&#10;K/9aA8x6UQqUVKOzSbG+AcHwr0kBdnRdSyYT4quiswsj2nb2NS2lfKaIGITjIzRiM3GAwf06VEGf&#10;MZVw42Eqgn6B6zltbTPlFuc06YqXYgZnxzFLQpyWW52iWSZbuClIuQzmrSAe6FYqu1Hu/KqYlL8g&#10;VYph/D9TRe8ncAWxPtYe8OF2WGCkM6XtcaFCDlUoCanfF9A4mNoB0QJXvDANQQV31Oa/IIf6v805&#10;S8OkNZwk1QENkKCwH6lQELIPZclE3ynEauneZUmylJCJqIK4MrFij8ghYUNdA5t6b/dQCKFuqkla&#10;BgzuZPy572kGjQLd5BTzzalk+d5rc+Cf7nxsMoNSbh02DU1m/1zEvD1Y7Kp2vVme7b1FRfTEos2q&#10;Z1kBzApbQStN+9cU4Zxbra1YSxqvNTLhwIvLGsNg3hAlcJGE9B/Y/6jwmf3goTfUIT+A2org+4Um&#10;BmEDUX3JNh5IF0g7OILGyQ7aYNKkrGnT1klbLdusL7jTzfmeMLaW7Cz+Pqex8+bMZefk4kUaO7Ww&#10;Y2s7ttLU4NmTKQpDk+wgYxxjvpQVP2bx0X1w9A58NpgxJU0wwacqgaGHHpg8gOS3HM3Srb8AAAD/&#10;/wMAUEsDBBQABgAIAAAAIQCOU2bVJQ8AAFxRAAAUAAAAeGwvY2hhcnRzL2NoYXJ0MS54bWzsXG1v&#10;3MYR/l6g/+F6SNAUhSnuLl+FSIEsR0FRu1EiOx/6jbqjpKt55IWkbCm/vs+SnOHyolHYvBRIcGdA&#10;viN39mVedmefnZ3Pv3jYFosPed1sqvJkqTx/ucjLVbXelLcny3dvL14ky0XTZuU6K6oyP1k+5s3y&#10;i9M//+nz1fHqLqvbq122yheopGyOVyfLu7bdHR8dNau7fJs1XrXLS7y7qept1uJnfXu0rrOPqHxb&#10;HGnfj466SpZDBdnPqGCbbUqir+fQVzc3m1X+qlrdb/Oy7XtR50XWggPN3WbXLE8xuHXW5ir1g8WH&#10;rDhZ+ssj+7DIytv+QV6+eHfVP6yr+3Kdr8+rugQbnfLb1fFZ0eZ1iarOq7JFa8M4t7M4tc3q9/e7&#10;F6tqu0PnrjfFpn3suosOou7zuwrjWHybf3+/qfPmZLlSATECX3/Eiu1mVVdNddN6qPGo5wJJw1Yb&#10;HyVHepAHBquC46Z9LPJ+QMrXdrRH3G7XhYusKK6z1XvLG6cwFx3fW8J9ZliqTvz2S3bfVm83bZG/&#10;you8zdcOH1fHu6Jqz+o8swWL7LG6b+23bVbeZ8Vr/t2/eZvVt3nbk29KiKSX0sObaj2MJV/f5v3D&#10;x6cePgxNeyo0gVJ+EPuJTnyVdMNaHT/y+yhOwiRNktBPdRDquK/0I72PFP5Bx/00jdNIJaZ/fze+&#10;j1Ua+75GLZGfqJ5t++M6cofcrLIWGnVuLc+yYPh9NQqq2VZVe/cGqkMj/5DVj+dVUU10E6R5bWvY&#10;rGm8fe+qep3XQw/7J+2DLffh1KpwXRWfo0MfoAmr4/5Fs7tERdlxUdq/TVVs1hebouh+2FkgPy+G&#10;+toHZWs8mpTCL0uJ6vqK7PBt37vRPW6vK8xO1gJLzD4dtVvg4bsMDa2Oy/vtt/mN/XZzenFfFHmd&#10;l/lfPjn7RKlj/A2Vrb97j5LnGbrVle1mpXPoxelXKF9n3dj6uap7ivp27TnMe1CnoOu/fbgA2+ys&#10;YKv5cNpV3/Nk14mFCigq4CmtfT2yblpMczENfTI+f8SKDVMESocmHT9SGwFThEmQJCNBKlGETBHH&#10;1gD4I/YqYoo0DXUkVRwPxbSnTQIT4E8iUSRMESqVpNwTmaUpUyQwvJibSMXhKpKm8VSktdgXRUI1&#10;Xhgkykh9hjn32mG8NFF+NKcLJNbAC6IoCcZxBmIrJNfQ88GaWCxH0gy9SJsAUxJ95IGSOCPP+Gk4&#10;awAk2tjz4zTA5EcfUWcUyTb20sBoR1LyWEi4iZdC+52xiMLQJFzlSxzSJFelvGeNleSqtGetVayP&#10;hKkCWH/oCFPkhSZhqtCDkYqqqkmYKvampilPMSRMlXrP2SYWsV5rtfZgnHJ9JDYdetYkRS6QrHTi&#10;wRCdWUSs2pCsjIKuuhOPTEKyM6EHm9Sk21h4pY4ZEqNJval5yiQk0SDwYJ7OrCvakCGJhr5lk2ND&#10;cisk3DDC/DjLUg0JNzIeLBUuBX1EVTMk59j3ppYqKrQhkcepB0uVx0wiT1Kr+Ir64vti1QGJHIWn&#10;AsO6PS7Z/Y9upcdXWvwfn3cCXnZOwMvf3AnQvhepMHI+05GMbgMpKygSoxwCUSdIVzX2Z8YhiEKp&#10;DVJVUGjMJM5HoiBNBUVglBk/og6RooIiUs7ELa+xpKegSPzYHYjUK1JTTEe+H46dMqIukZaCQvuJ&#10;QyHOHqSvoAiwnIwfceTsK4Ak0lirx480EHYbQBLHs/jLHoSGWfvp2EYk2p5iuRtPq1kcxqZxmPGN&#10;Z9LQ0RRRHRVL3kDyvsNjcfQseeMlYTyHgiUfeH7k2pWo8+xK6MDTqewysbzhZqVz+sLeAyqOdeCw&#10;SBQEexMgwQ5R4otmy8YymqYOX0Rt1SxirHWBO32IDjf7FViso9SVl6jh7GKAJE1c9otaoVnGWLjC&#10;WRo+ehsR1m1nQU1ljrF9R14c+o5RyB1jgcMtlbcl7HfoGA6vO2eKNRueymMvTGf1n/0OtJLI/rph&#10;KVu/yTVkUf3Z14CrFboznxa9M8OGnHiJ63vLUzj7GhqreySqHPsXKBYkwRzFZv8CJEnsLnPykEmy&#10;xofKicNk9wLFIuMyc0/NnvE2yMvo8ZUek+jhDIZS9hGVAS1wEJXhCSEq6tNxXuifHbAPXn3FqYks&#10;A37KAft4CnUio9DY2BywDxxq0Cx3wD4wwT2lMeytHLAPyyC46AfsYwpRsz9ywD5+R9jHNx328c0M&#10;7MPHDtM6Iz/j9CMCKOHP8n3JWwaF9h1A1BfXetoegSLQrksuu4TDbhYUsR87ezXRVaX9bwSIIU0d&#10;CtGfpPUEFKELNsq7FtoagSKN3V6JbdD2F5BeEIibQdoMoVRqYpEp5BFE2PEmkTNEsWJGOCIcLASB&#10;QyL2mBEOkETKJZFbYflarNM5+PLl3Tu5f1EEjNw5PJK3LIxwRDFcxtAZi9wKizjBltFVPFGNFMs4&#10;8aIJGiZCVYqFnHoG5z0jsCDuOBnjAG7rh24zciskfQv12sNo/ohjYcAjtmCgrFfsN8Qap+WzoDNG&#10;PECSpK6WiMJgxCMG3BTNQqgY8Yih8bEDQcuKxYhHHHo6nqUljHiAJNXKkZ9oiYx4xIAvlGuKsjDI&#10;yGOADMY5/Hxm2mSRJ5CfK3JRsRj9ALpvJhPnuEfdcwloOk+w+XaOXGRDZOwjUd4UMBaVl/2OBBqm&#10;xYmEsY8Ep7cTScgDJhMHSSrKi+GOxOJ4viNiuS9k1UmEM1kXUJZHSSJOgFClsyY1QyJOEiC9Tr/k&#10;sziGQXAwoydI795Yfl0YZAibcWCQ4QnBIObTUcV+Oqakvr3miBIELfnnXWzWIajEni9ZIJ9iT2hp&#10;ha91CCp5atNLNmeduENQias67DAdgkrgK4mzNntJh6CSQ1BJFxDIDs4hqOSPHVRydtGHll7MhFa+&#10;/PvPhlc0wu8mAYyiR0v+uKWI3W3S3inXj30EUASxuP+iHTdK4fSYd4/4MvptU9+DIBVQpNqFO8Se&#10;kDOOU1F4zI47K7ZB221QhNrdO4ttkF9uT17DicssjYNdBBzCTmAbsQ3yyrsz2FnjYKQFJDgQnjN0&#10;RlpwUqq1rA/kAqIYItEdwckkJGuclCLkZFZnSNggCQAVOc1IbOUDGZDEsQtiiNJmdAVBgXqCNspj&#10;IXl3cYS+uMVjSMUAADROzKq8v1YkZpAE8SzOsrMAknS6+ZXYxOiKQWTOMyAMiRnFEj0LiGVExSBS&#10;ZgIIitxkRAUksRvIKM8CjKggKhNhnI5iiGJmRAUkcbS3LXXmLRYtcMPY3WLLSDLZsgFuOInGFhVD&#10;s5QREDJBUUSshlEUg8hcuf8cN2KweY+coFhZ5UbXwoZqGMfM5M6wMSMGw5/XChszPLpUZCbHjQQI&#10;qJhYoyhZBlICi/2404TIf44hAck0OkUeMkk5gGG6oafPMJakHCDKLp61kDCQAqQ7nCCqe3uFXxdI&#10;Ge4POUDK8ISAlPBHQMohnuQQT7KHC5GFHGCPfcTsAHsc7tI4q6TsfdDW43CXpr8HOfomh7s0k1tv&#10;e+7A6MByrOvv6y7N2bse9nj328MeCodnJnY3DdI2iWAPUJg0cjxLcZNOGyZQRLh7LVVM7jOKIbjC&#10;dbklCvKecS8PZ3Ja9GwJ7UC5APH4jjMv1cxTDvYVxjjghdh72iKhjRTXjMY2RAryDJQ9UcQRuNQX&#10;cphRLkBnxn2dWDNjHCCJlRI3mQxsoNz0tFXcV/AlGUzGeoJYyL1hwdrYdDfqRNzwsGuAVpAOwIl0&#10;kElYyNhKAQ2dwyaSMm6G4dBuFgmJGSQ4xppFQnIGyaRfcvgS4x24uOVH7vm0yGTGO0AC/FLSJcY4&#10;7CUyMwv94ggSkKR+KKopgxwI59QoxzsBeS/IIAdIgnQWNxnksPe6MP3MEDODHPZeV+pav6jlHDYC&#10;ksCXucmiRaTMJDpIlhNZM2pOkYZi/IiazSAH7jYZLa9xNDGjWGRcLFTsDDsS9tYULtaNzBQ5wwEi&#10;uKhkkKxjJJFboWnaXoeSoQSyX4DYYMpYr2wmjHGAxLjm+wwJ2y/igZAIRLITdhgAXuMqoFiMpYmV&#10;JTBidYxgWCw8cienPUb/MgRj/fq6aOzJcnNXfXyd3+bl+p855U/ps4vYN7jAO8k4Yp+dZ+2/su2Q&#10;sWVIv2OfX+X1k88v83plE+x0yUKc8i/vr6+L/Grzg1sVRsVdyx7+MSSbiUyKUL9oIJ48N0pBuDZ5&#10;Ccayl4MFLZ51KVImFE5NICiQ8cjyoahuX2YN59TpWVDVG/S8yz/Ud3+7Kd9kD2NzRL3uUuNMhpg9&#10;XFZDzqHrvrbWJtGxbfWoUL1Z3dlcLNfV+vGyxgiQb6Vpu4Qx3Y+dfTKkcFnnN992ZRBNMzyq7ev6&#10;sl7Y1EcnS057lB23p2flrbe4qPPvvcVndbY+av5mc7sgCAV/QWcr6RjWdwGc63tUIdsUUvU4w7Cv&#10;qNe47X2xbRdjHPLJckjOgjxU1T2E/HpTvs/XuNbRj3eb/aeq325W723Om75S5Aca3m3K/XdIFoVx&#10;2wZX76GdzL0yf2jfVsO7hz6lTc+zRV21NteLzZKFL3dV/YMt9pN8XDQ/oJOYOpaL645+0/29H3LZ&#10;LJq23rxHRq2yuuq+oRhUA7LGM3sffpImBz+mgU92nrbdAJcnOXdsHqty0T7u8hsk5jpZnkP3rutN&#10;3+M8k96smqffoPpeK3p59nyBGV9mdQZd2VcLlnnbsRD5nZByqjkbUgzBwNiQhlf5oLw2/dO/83oQ&#10;QEf1Mm8/5nlJJrHGjNANGDc0yOL4y8T0nDb+T6ZX2I7ZxERQxa/qzdoKsRnU7Blr7DXrxZAb5H9W&#10;sF76Mwz1y78uPntzmf1RzHNfp5yptnv1S3QKU9Ek2Vi3ZnUzd/eNp4u6l7icjGx+vrGPTyUhu3vq&#10;IWXqwqFpiNxDSDeBzGTG6Cjoe0NzKk4LcagXIhGIRvAz0pgNAZecmQw3upHQLUB+BNzsVqikp+fM&#10;ZMhPgP0flsMg0tj4ht05A1gzzbiGB+P4n5zVC2afZep3m+brshg6Ocze602ze4m15X1zNswEt9mu&#10;741d7V9ZB+JrTLxYD6cLBieO29Wbsr3KW0x7t52vcZdnSGF2gTRoed3Z4C67zbE43G7KppuJcW98&#10;ubBJ/bx4uUDKwO5/O8V3L3py+8sssQzZWvofXBcau99Z44OuTBvHk65fXVLE0/8CAAD//wMAUEsD&#10;BBQABgAIAAAAIQA8jrWuRwEAAFcCAAARAAgBZG9jUHJvcHMvY29yZS54bWwgogQBKK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B8kl1LwzAUhu8F/0PJfZukZX6UtgOVXYgDwYniXUjOtmrz&#10;QRLt9u9N2612KF6e8755znsOKeY72URfYF2tVYloQlAEimtRq02JnleL+ApFzjMlWKMVlGgPDs2r&#10;87OCm5xrC49WG7C+BhcFknI5NyXaem9yjB3fgmQuCQ4VxLW2kvlQ2g02jH+wDeCUkAsswTPBPMMd&#10;MDYjER2Qgo9I82mbHiA4hgYkKO8wTSj+8Xqw0v35oFcmTln7vQk7HeJO2YIP4ujeuXo0tm2btFkf&#10;I+Sn+HX58NSvGtequxUHVBWC59wC89pW72td4End3a5hzi/Dmdc1iJt9db8Ilt/tQOlDDygQUYiR&#10;D6GPykt2e7daoCollMaUxGS2IiRP0zy7fuumnrzvYg0NeZj9PzGLA5SkK3rZEWeXE+IRUPW5T79C&#10;9Q0AAP//AwBQSwMEFAAGAAgAAAAhAAdXP2/nAAAAUQEAAB4AAAB4bC9xdWVyeVRhYmxlcy9xdWVy&#10;eVRhYmxlNy54bWxsj01Lw0AQhu+C/2EZEPRgNq1QRJqWegh60UJbPE+z02RhdzbuTsT8e9evKuhx&#10;nnnn4Z358tU79UIx2cAVTIoSFHETjOW2gt22vrwGlQTZoAtMFYyUYLk4PZk/DxTHLe4dqazgVEEn&#10;0t9onZqOPKYi9MR5cwjRo+Qxtjr1kdCkjki809OynGmPlkEx+uxeP2426upMnU8vClBNYKZGcq97&#10;k5vNQOEgof7QHUnfu/Fh8HuKn4tcI3+A7/g2RPMPrgPLMTv5yq5RhCL/4StnW/b06+Lb/mSNdHdk&#10;2+7HVoJevAEAAP//AwBQSwMEFAAGAAgAAAAhANmB9JUlAgAAygYAABAACAFkb2NQcm9wcy9hcHAu&#10;eG1sIKIEASigAA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nFXBjtowEL1X6j+EXPZQLQks&#10;rVbIZFWxXe2hZVED2yNynQlY69iRbRD06zsmCgk0ZKGXZDzz8vzmKR6Th20mvA1ow5Uc+b1u6Hsg&#10;mUq4XI78+ezp9t73jKUyoUJJGPk7MP5D9PEDmWqVg7YcjIcU0oz8lbX5MAgMW0FGTRfLEiup0hm1&#10;uNTLQKUpZ/Co2DoDaYN+GH4JYGtBJpDc5gdCv2Acbuz/kiaKOX3mdbbLUXBEvua54Ixa7DL6wZlW&#10;RqXW+7ZlIEhQLxJUFwNba253UUiC+pLEjAoYI3GUUmGABFWCPAN1pk0p1yYiGzvcALNKe4b/QdsG&#10;vvebGnByRv6Gak6lRVkOViz2sciN1dEvpd/MCsAaEiCgSO7DOrYe80E02AMwaAUWXBOaQeL9pHIJ&#10;12zRu2/ew4ksmsXNj22YcSvAvKRTqm2DK/1+3Za9uMKUQufTWgjQINHoyodDNH2J48bChH5qzMfO&#10;015j6Qa/uekseovFhC4W+O5eAuu3w+4uYyth77B9voythJ1jO3jaOUSu7bMtH1An+Gv4scOr+B3+&#10;Gn7s+Sp+hz/H7/6qjnu0unKMep+rzYGKq63vCtXW7THqRNfROT05mWOV5VTuornk+8vA7jyVejOQ&#10;EowBPIAlgHzn8s3M85l6pBbKOXicJPGKakhwdJb1KkGecQRq4UjGKzeBkhLzb8FN7dfiaop6g254&#10;F+JAruVIUF1C0V8AAAD//wMAUEsDBBQABgAIAAAAIQCDzTFhxQEAAMgFAAAnAAAAeGwvcHJpbnRl&#10;clNldHRpbmdzL3ByaW50ZXJTZXR0aW5nczMuYmlu7FTBjtMwEH0pK1hxAfEFiDtS2gVxTptUSeUm&#10;IXHEiksUVFdrKdiR4yK6Jz6FKxe0H7RfgPbEDyzjbrtUCxJaLSfERPHMPM88z9iJxzDQsDiBIOsp&#10;YjA8x0sc4RV8hHhDWL+ZkzT25OUUJ6Eox4l3gPvnuDiYXH564MHDt4f6cEH6EY4Hzj8eDGhklGvp&#10;cWvcXbwtxYC0e51/SbKFr1WYpNUznHkX9+B9/5J8vZ74jfGEsB3vbvqmv8P/639zB/bP+4yccs5n&#10;rtPH+Oz9+T8BEtWt7FgqBBXPUERlyBgqJY3onTU2dW50158IYRHKvmubNeZiIRu+7gRKHqRhUIQu&#10;jmslTN98EMimUweEQvXSrpF1Vmo1dFBkjDa5kcoiL5KUR0UdRtOgYhzDke/P9UIgfu1MFKLX7cpl&#10;bglGyIwUyjYbLM8KXgQJR7jqWvERaZZGyJtOmFKeCrCIEzktmU/Yz3KHiJt2aalQxLzOA14mb6N6&#10;0zkVV4iryljT25l+5+ollTbvqaPlclO+WtxAylaIDsN69MKvj/zbfmJ0XiyuxpS2f4y3Zflr8bOp&#10;vhPXhEXzMkv3ODy64+D9estdhfwAAAD//wMAUEsDBBQABgAIAAAAIQCff/R46QAAAFUBAAAeAAAA&#10;eGwvcXVlcnlUYWJsZXMvcXVlcnlUYWJsZTQueG1sbI9NSwQxDIbvgv+hBAQ9OJ1RWFS2u+hh0It4&#10;WNlzdxqnhTatbUacf29dP0GPed43D8ly/Rq8eMFcXCQFXdOCQBqicTQqeNz0pxcgCmsy2kdCBTMW&#10;WK8OD5bPE+Z5o3ceRVVQUWCZ05WUZbAYdGliQqrJU8xBcx3zKEvKqE2xiBy8PGvbhQzaEQjSobr7&#10;yXvMSCjOj8Rxd9KAGCIRDlyPuzMKLkHoiWO/V76DblFJSn6+n8IO80dQT6lf7PFNzOYf3Efi7273&#10;2X3QzJjpD7/2bqSAvza+7Ftn2N6iG+2PrQW5egMAAP//AwBQSwMEFAAGAAgAAAAhAOKbP0boAAAA&#10;VgEAAB4AAAB4bC9xdWVyeVRhYmxlcy9xdWVyeVRhYmxlMi54bWxsj01LxDAQhu+C/yEMCHqw6RZc&#10;RLa76KHoRTyseJ5txjaQTGIyFfvvDfUT9DjPvPPwzmb35p16pZRt4BZWVQ2KuA/G8tDC4747vwSV&#10;BdmgC0wtzJRhtz0+2rxMlOY9HhypouDcwigSr7TO/UgecxUicdk8h+RRypgGnWMiNHkkEu90U9dr&#10;7dEyKEZf3N3kHCViUhcn6rQ5q0D1gZl6KeXuTKnXgMJJQrc4F7IuJEY330/+QOljUbqUNxZ8E5L5&#10;B3eB5Tu7+sw+oAgl/sOvnR3Y06+LL/uTNTLekh3GH1sNevsOAAD//wMAUEsDBBQABgAIAAAAIQBA&#10;LU1b6QAAAFUBAAAeAAAAeGwvcXVlcnlUYWJsZXMvcXVlcnlUYWJsZTEueG1sbI9NSwMxEIbvgv8h&#10;DAh6cLPbQxFpWuph0Yt4qHhON+MmkEzSZFbcf2+sn6DHeeadh3dWm9fgxQvm4iIp6JoWBNIQjaNR&#10;weOuv7wCUViT0T4SKpixwGZ9erI6TJjnnd57FFVBRYFlTtdSlsFi0KWJCalunmMOmuuYR1lSRm2K&#10;ReTg5aJtlzJoRyBIh+ruJ+8xI6HozsT54qIBMUQiHLiWuzMKahc9ceyPynfQLStJyc/3U9hj/ljU&#10;KvWLI76J2fyD+0j8ne0+sw+aGTP94VvvRgr46+LL/uQM21t0o/2xtSDXbwAAAP//AwBQSwMEFAAG&#10;AAgAAAAhAIPNMWHFAQAAyAUAACcAAAB4bC9wcmludGVyU2V0dGluZ3MvcHJpbnRlclNldHRpbmdz&#10;MS5iaW7sVMGO0zAQfSkrWHEB8QWIO1LaBXFOm1RJ5SYhccSKSxRUV2sp2JHjIronPoUrF7QftF+A&#10;9sQPLONuu1QLElotJ8RE8cw8zzzP2InHMNCwOIEg6yliMDzHSxzhFXyEeENYv5mTNPbk5RQnoSjH&#10;iXeA++e4OJhcfnrgwcO3h/pwQfoRjgfOPx4MaGSUa+lxa9xdvC3FgLR7nX9JsoWvVZik1TOceRf3&#10;4H3/kny9nviN8YSwHe9u+qa/w//rf3MH9s/7jJxyzmeu08f47P35PwES1a3sWCoEFc9QRGXIGCol&#10;jeidNTZ1bnTXnwhhEcq+a5s15mIhG77uBEoepGFQhC6OayVM33wQyKZTB4RC9dKukXVWajV0UGSM&#10;NrmRyiIvkpRHRR1G06BiHMOR78/1QiB+7UwUotftymVuCUbIjBTKNhsszwpeBAlHuOpa8RFplkbI&#10;m06YUp4KsIgTOS2ZT9jPcoeIm3ZpqVDEvM4DXiZvo3rTORVXiKvKWNPbmX7n6iWVNu+po+VyU75a&#10;3EDKVogOw3r0wq+P/Nt+YnReLK7GlLZ/jLdl+Wvxs6m+E9eERfMyS/c4PLrj4P16y12F/AAAAP//&#10;AwBQSwMEFAAGAAgAAAAhACSmhmg2AgAAdRgAABIAAAB4bC9jb25uZWN0aW9ucy54bWzcmEGP0zAQ&#10;he9I/AfLEhIrRNO03QVWbVZoS28LEWU5RUImmTaBxI5sZ9X+eyb1xgkt4uq6tzhppm++vuR5Or/b&#10;VSV5AqkKwRc0HI0pAZ6KrODbBX38tnr7nhKlGc9YKTgs6B4UvYtevpingnNINd6mCNbgakFzrevb&#10;IFBpDhVTI1EDxysbISumcSm3gaolsEzlALoqg8l4fBNUrOA0GpQjRYZCKOGswu8LX5HP7A15HV5R&#10;ovc1nrmhRMJGAlbJvnfCZ5T8ZOnvrRQNN7cr9gRLpllbK5pr2OlYEmwMYrbFKrPpO2xMNDKFVVHi&#10;ifvb5FFhueTXRiRLkTYVcK2SOF8mbZlk+fAx+ZqDIOu0IO3iU4sFknUt2Z7cC6YRWXfhB2rezZJe&#10;/OhZw6qAMlOoo+EaRQzPBkbl4RP/OQ7aVkyZaH5YxBIP+p/jhOXkmOXEZ5aTK5cspx3Lqc++7MW7&#10;ZInPrHnGOzle+rIX75Lldcfy2mdf9uJdssSAMb7s5Hjpy168S5YYsoblqilLkMCBYCj6luZWPGa6&#10;PX5uxCVd3Jv9i65nfrVET+i6zfoPp3TxZX8Z3jWNuPRuiJPGsXlbVRdhXtOIU7x2grKPF8FIuAz3&#10;mkac4rVD1d94L8K9LV63r97Qzlnxl/Xaxy1DqxvzbCDfqV3trGUFeebUY56O/WnnrQNPD7cFQ55n&#10;sBmwM5fl6bE/zyD97dx14Olh8A/9eQZxbycty9NjfzrI98H/0yr6AwAA//8DAFBLAwQUAAYACAAA&#10;ACEAvU5ZFekAAABVAQAAHgAAAHhsL3F1ZXJ5VGFibGVzL3F1ZXJ5VGFibGUzLnhtbGyPTUsDMRCG&#10;74L/IQwIenCz8VBFmpZ6WPQiHiqe0810E0gmazIr7r831k/Q4zzvOw8zy/VrDOIFc/GJNKimBYHU&#10;J+tp0PC47c6vQBQ2ZE1IhBpmLLBeHR8tnyfM89bsAoqqoKLBMY/XUpbeYTSlSSNSTfYpR8N1zIMs&#10;Y0Zji0PkGORF2y5kNJ5AkInV3U0hYEZCoU7EqTprQPSJCHuux91ZDZcgzMSpOyjfgVpUMo5hvp/i&#10;DvNHUE+pXxzwTcr2H9wl4u+u+uw+GGbM9Idvgh8o4q+NL/uTt+xu0Q/ux9aCXL0BAAD//wMAUEsD&#10;BBQABgAIAAAAIQBXz8l/5gAAAE8BAAAfAAAAeGwvcXVlcnlUYWJsZXMvcXVlcnlUYWJsZTE4Lnht&#10;bGyOTUvEMBCG74L/IQwIimzT9rCIbHfRQ9HL4mHF82wz2waSSU2mYv+9cf0EPc7zvvPwrjav3qkX&#10;iskGbqAqSlDEXTCW+wYed+3iClQSZIMuMDUwU4LN+vRk9TxRnHe4d6SyglMDg8h4rXXqBvKYijAS&#10;5+QQokfJZ+x1GiOhSQOReKfrslxqj5ZBMfrsrs7UFi/VeX1RgOoCM3WSZ92bBmpQOEloj7J3UC0z&#10;GUc3bye/p/gR5BF5/xHfhmj+wW1g+e5Wn90HFKHIf/iNsz17+vXxZX+yRoY7sv3wYytBr98AAAD/&#10;/wMAUEsDBBQABgAIAAAAIQCHn3JJ6gAAAFYBAAAeAAAAeGwvcXVlcnlUYWJsZXMvcXVlcnlUYWJs&#10;ZTYueG1sbI9NS8QwEIbvgv8hDAh6sGkFF5HtLnooehEPK55nm7ENJJOYTMX+e7MVP0CP87wzD++s&#10;t+/eqTdK2QZuoalqUMR9MJaHFp523fkVqCzIBl1gamGmDNvN8dH6daI073DvSBUF5xZGkXitde5H&#10;8pirEIlL8hKSRyljGnSOidDkkUi80xd1vdIeLYNi9MXdTc5RIiZ1eaJOm7MKVB+YqZdS7t6Ueg0o&#10;nCR0i3Mhq0JidPPD5PeUPoPSpbyx4NuQzD+4CyzfuwfpQfGIIpT4D79xdmBPvy6+7M/WyHhHdhh/&#10;bDXozQcAAAD//wMAUEsDBBQABgAIAAAAIQDhgcsE5wAAAFEBAAAfAAAAeGwvcXVlcnlUYWJsZXMv&#10;cXVlcnlUYWJsZTExLnhtbGyPTUvEMBCG74L/IQwIerBpBVeR7S56KHrRhV3xnG3GJpBMYjIV++8N&#10;9RP0OM+88/DOcv3mnXjFlG2gFpqqBoHUB21paOFx151egsisSCsXCFuYMMN6dXiwfBkxTTu1dyiK&#10;gnILhjleSZl7g17lKkSksnkOySsuYxpkjgmVzgaRvZNndb2QXlkCQcoX9+ZhuxXnR+K4OalA9IEI&#10;ey697nRpdgFCjRy6WTeTRSExuul+9HtMH4tSo3ww45uQ9D+4C8Tf2eYzu1HMmOgPv3Z2II+/Lr7s&#10;T1azuUU7mB9bDXL1DgAA//8DAFBLAwQUAAYACAAAACEA9tCmw+cAAABRAQAAHwAAAHhsL3F1ZXJ5&#10;VGFibGVzL3F1ZXJ5VGFibGUxMC54bWxsj01LxDAQhu+C/yEMCHqwaRdZRLa76KHoRRd2xXO2GZtA&#10;MonJVOy/N9RP0OM8887DO6vNm3fiFVO2gVpoqhoEUh+0paGFx313fgkisyKtXCBsYcIMm/Xx0epl&#10;xDTt1cGhKArKLRjmeCVl7g16lasQkcrmOSSvuIxpkDkmVDobRPZOLup6Kb2yBIKUL+7tw24nmhNx&#10;ujirQPSBCHsuve50aXYBQo0culk3k2UhMbrpfvQHTB+LUqN8MOObkPQ/uAvE39nmM7tVzJjoD792&#10;diCPvy6+7E9Ws7lFO5gfWw1y/Q4AAP//AwBQSwMEFAAGAAgAAAAhAGJTcmDnAAAAUQEAAB4AAAB4&#10;bC9xdWVyeVRhYmxlcy9xdWVyeVRhYmxlOS54bWxsj01LxDAQhu+C/yEMCHqwaRUXke0ueih60YVd&#10;8ZxtxiaQTGIyFfvvDfUT9DjPvPPwznL95p14xZRtoBaaqgaB1AdtaWjhcdedXoLIrEgrFwhbmDDD&#10;enV4sHwZMU07tXcoioJyC4Y5XkmZe4Ne5SpEpLJ5DskrLmMaZI4Jlc4Gkb2TZ3W9kF5ZAkHKF/fm&#10;YbsV50fiuDmpQPSBCHsuve50aXYBQo0culk3k0UhMbrpfvR7TB+LUqN8MOObkPQ/uAvE39nmM7tR&#10;zJjoD792diCPvy6+7E9Ws7lFO5gfWw1y9Q4AAP//AwBQSwMEFAAGAAgAAAAhAEKIiYbnAAAAUQEA&#10;AB4AAAB4bC9xdWVyeVRhYmxlcy9xdWVyeVRhYmxlOC54bWxsj01LxDAQhu+C/yEMCHqwaRUWke0u&#10;eih60YXdxXO2GZtAMonJVOy/N9RP0OM8887DO8v1m3fiFVO2gVpoqhoEUh+0paGF/a47vwKRWZFW&#10;LhC2MGGG9er4aPkyYpp26uBQFAXlFgxzvJYy9wa9ylWISGXzHJJXXMY0yBwTKp0NInsnL+p6Ib2y&#10;BIKUL+7N43YrmhNx2pxVIPpAhD2XXve6NLsEoUYO3aybyaKQGN30MPoDpo9FqVE+mPFtSPof3AXi&#10;72zzmd0oZkz0h984O5DHXxdf9ier2dyhHcyPrQa5egcAAP//AwBQSwMEFAAGAAgAAAAhAPdgINXn&#10;AAAAUQEAAB8AAAB4bC9xdWVyeVRhYmxlcy9xdWVyeVRhYmxlMTIueG1sbI9NSwMxEIbvgv8hBAQ9&#10;uNkWLCLdlvaw6EULrXhON+MmkExiMivuv3dYP0GP88w7D+8s12/Bi1fIxUVs5KyqpQDsonHYN/Lx&#10;0F5eS1FIo9E+IjRyhCLXq9OT5csAeTzoowfBCiyNtETpRqnSWQi6VDEB8uY55qCJx9yrkjJoUywA&#10;Ba/mdb1QQTuUAnVg9+5hvxdXZ+J8flFJ0UVE6Ih73Rluxj30QLGddBNZMEnJj/dDOEL+WHAN/mDC&#10;25jNP7iNSN/Z2Wd2p4kg4x++8a7HAL8uvuxPzpC9BdfbH1st1eodAAD//wMAUEsDBBQABgAIAAAA&#10;IQCDzTFhxQEAAMgFAAAnAAAAeGwvcHJpbnRlclNldHRpbmdzL3ByaW50ZXJTZXR0aW5nczIuYmlu&#10;7FTBjtMwEH0pK1hxAfEFiDtS2gVxTptUSeUmIXHEiksUVFdrKdiR4yK6Jz6FKxe0H7RfgPbEDyzj&#10;brtUCxJaLSfERPHMPM88z9iJxzDQsDiBIOspYjA8x0sc4RV8hHhDWL+ZkzT25OUUJ6Eox4l3gPvn&#10;uDiYXH564MHDt4f6cEH6EY4Hzj8eDGhklGvpcWvcXbwtxYC0e51/SbKFr1WYpNUznHkX9+B9/5J8&#10;vZ74jfGEsB3vbvqmv8P/639zB/bP+4yccs5nrtPH+Oz9+T8BEtWt7FgqBBXPUERlyBgqJY3onTU2&#10;dW50158IYRHKvmubNeZiIRu+7gRKHqRhUIQujmslTN98EMimUweEQvXSrpF1Vmo1dFBkjDa5kcoi&#10;L5KUR0UdRtOgYhzDke/P9UIgfu1MFKLX7cplbglGyIwUyjYbLM8KXgQJR7jqWvERaZZGyJtOmFKe&#10;CrCIEzktmU/Yz3KHiJt2aalQxLzOA14mb6N60zkVV4iryljT25l+5+ollTbvqaPlclO+WtxAylaI&#10;DsN69MKvj/zbfmJ0XiyuxpS2f4y3Zflr8bOpvhPXhEXzMkv3ODy64+D9estdhfwAAAD//wMAUEsD&#10;BBQABgAIAAAAIQAm/aGf5QAAAE8BAAAfAAAAeGwvcXVlcnlUYWJsZXMvcXVlcnlUYWJsZTEzLnht&#10;bGyOTUvEMBCG74L/IQwIiti0CovIdhc9FL0sHlY8zzZjE0gmNZmK/ffG9RP0OM/7zsO7XL8Gr14o&#10;ZRe5haaqQRH30TgeWnjYdmeXoLIgG/SRqYWZMqxXhwfL54nSvMWdJ1UUnFuwIuOV1rm3FDBXcSQu&#10;yVNMAaWcadB5TIQmWyIJXp/X9UIHdAyKMRT3xZHa4Kk6bk4qUH1kpl7KrDtTIlA4Sez2snfQLAoZ&#10;Rz9vprCj9BGUEWX/Ht/EZP7BXWT57jaf3XsUocR/+LV3Awf69fFlf3RG7C25wf7YatCrNwAAAP//&#10;AwBQSwMEFAAGAAgAAAAhAKmmfJ7mAAAATwEAAB8AAAB4bC9xdWVyeVRhYmxlcy9xdWVyeVRhYmxl&#10;MTcueG1sbI5NS8NAEIbvgv9hGRAUMZsULFKaFj0EvRQPFc/T7DRZ2J2NuxMx/95t/QQ9zvO+8/Au&#10;12/eqVeKyQauoSpKUMRtMJa7Gp62zdUNqCTIBl1gqmGiBOvV6cnyZaQ4bXHnSGUFpxp6kWGhdWp7&#10;8piKMBDnZB+iR8ln7HQaIqFJPZF4p2dlOdceLYNi9Nl9faY2eKnOZxcFqDYwUyt51oOpYQ4KRwnN&#10;UXYA1YEMg5s2o99R/AjyiLz/iO9CNP/gJrB8d6vP7iOKUOQ//NbZjj39+viyP1sj/T3Zrv+xlaBX&#10;7wAAAP//AwBQSwMEFAAGAAgAAAAhANlJe+/mAAAATwEAAB8AAAB4bC9xdWVyeVRhYmxlcy9xdWVy&#10;eVRhYmxlMTYueG1sbI5NS8NAEIbvgv9hGRAUaTbxUESalnoIeikeKp6n2TFZ2J2NuxMx/95txA+w&#10;x3nedx7e1ebDO/VOMdnANVRFCYq4DcZyV8PzvlncgkqCbNAFphomSrBZn5+t3kaK0x4PjlRWcKqh&#10;FxnutE5tTx5TEQbinLyG6FHyGTudhkhoUk8k3umbslxqj5ZBMfrsri7UDq/VZXVVgGoDM7WSZz2a&#10;HIHCUUIzy2awzGQY3LQb/YHiV5BH5P0zvg/RnMBNYPnpHqVHxROKUOR/fOtsx57+fHzbX6yR/oFs&#10;1//aStDrTwAAAP//AwBQSwMEFAAGAAgAAAAhAHkncUXnAAAATwEAAB8AAAB4bC9xdWVyeVRhYmxl&#10;cy9xdWVyeVRhYmxlMTUueG1sbI5NS8NAEIbvgv9hGRAUaTapUqQ0LXoIeikeKp6n2TFZ2J2NuxMx&#10;/961foIe53nfeXhXm1fv1AvFZAPXUBUlKOI2GMtdDQ+7ZnYFKgmyQReYapgowWZ9fLR6HilOO9w7&#10;UlnBqYZeZFhqndqePKYiDMQ5eQrRo+QzdjoNkdCknki80/OyXGiPlkEx+uy+OFFbPFen87MCVBuY&#10;qZU8687UcAkKRwnNQfYOqkUmw+Cm7ej3FD+CPCLvP+CbEM0/uAks393qs3uPIhT5D792tmNPvz6+&#10;7I/WSH9Ltut/bCXo9RsAAAD//wMAUEsDBBQABgAIAAAAIQAnIM4O5QAAAE8BAAAfAAAAeGwvcXVl&#10;cnlUYWJsZXMvcXVlcnlUYWJsZTE0LnhtbGyOTUvEMBCG74L/IQwIiti0govIdhc9FL0sHlY8zzZj&#10;E0gmNZmK/ffG9RP0OM/7zsO7XL8Gr14oZRe5haaqQRH30TgeWnjYdmeXoLIgG/SRqYWZMqxXhwfL&#10;54nSvMWdJ1UUnFuwIuOV1rm3FDBXcSQuyVNMAaWcadB5TIQmWyIJXp/X9UIHdAyKMRT3xZHa4Kk6&#10;bk4qUH1kpl7KrDtTIlA4Sez2snfQLAoZRz9vprCj9BGUEWX/Ht/EZP7BXWT57jaf3XsUocR/+LV3&#10;Awf69fFlf3RG7C25wf7YatCrNwAAAP//AwBQSwMEFAAGAAgAAAAhAGFJhiLpAAAAVgEAAB4AAAB4&#10;bC9xdWVyeVRhYmxlcy9xdWVyeVRhYmxlNS54bWxsjk1LAzEQhu+C/yEMCHpws61QRLot9bDoRTxU&#10;PE83000gmazJrLj/3rR+gh7ned95eJfrt+DVK6XsIjcwq2pQxF00jvsGnrbt5TWoLMgGfWRqYKIM&#10;69XpyfJlpDRtcedJFQXnBqzIcKN17iwFzFUciEuyjymglDP1Og+J0GRLJMHreV0vdEDHoBhDcbej&#10;95SISV2dqfP5RQWqi8zUSRl3b8q8sg5Hie3ReSSLQobBTw9j2FH6CMqWQ/GAb2My/+A2snx3Z5/d&#10;RxShxH/4xrueA/36+LI/OyP2jlxvf2w16NU7AAAA//8DAFBLAQItABQABgAIAAAAIQBPr9yraQIA&#10;APsWAAATAAAAAAAAAAAAAAAAAAAAAABbQ29udGVudF9UeXBlc10ueG1sUEsBAi0AFAAGAAgAAAAh&#10;ALVVMCP1AAAATAIAAAsAAAAAAAAAAAAAAAAAogQAAF9yZWxzLy5yZWxzUEsBAi0AFAAGAAgAAAAh&#10;AEvxI/EpAQAA6gQAABoAAAAAAAAAAAAAAAAAyAcAAHhsL19yZWxzL3dvcmtib29rLnhtbC5yZWxz&#10;UEsBAi0AFAAGAAgAAAAhAD+b0q5vAgAAuQgAAA8AAAAAAAAAAAAAAAAAMQoAAHhsL3dvcmtib29r&#10;LnhtbFBLAQItABQABgAIAAAAIQBU3NQqNAMAAPcIAAAYAAAAAAAAAAAAAAAAAM0MAAB4bC93b3Jr&#10;c2hlZXRzL3NoZWV0NC54bWxQSwECLQAUAAYACAAAACEAhW7SEf4NAACLTwAAFAAAAAAAAAAAAAAA&#10;AAA3EAAAeGwvY2hhcnRzL2NoYXJ0OS54bWxQSwECLQAUAAYACAAAACEAj64VDtEOAAC5TwAAFAAA&#10;AAAAAAAAAAAAAABnHgAAeGwvY2hhcnRzL2NoYXJ0OC54bWxQSwECLQAUAAYACAAAACEAoGEyRLQP&#10;AADYUAAAFAAAAAAAAAAAAAAAAABqLQAAeGwvY2hhcnRzL2NoYXJ0Ny54bWxQSwECLQAUAAYACAAA&#10;ACEA6tWGK0UCAAC1CgAAGAAAAAAAAAAAAAAAAABQPQAAeGwvZHJhd2luZ3MvZHJhd2luZzMueG1s&#10;UEsBAi0AFAAGAAgAAAAhAPwjxWapDgAAN1IAABQAAAAAAAAAAAAAAAAAyz8AAHhsL2NoYXJ0cy9j&#10;aGFydDYueG1sUEsBAi0AFAAGAAgAAAAhAPSJwZQdDwAAyVEAABQAAAAAAAAAAAAAAAAApk4AAHhs&#10;L2NoYXJ0cy9jaGFydDUueG1sUEsBAi0AFAAGAAgAAAAhAH4J/ucvQAAAth8BABgAAAAAAAAAAAAA&#10;AAAA9V0AAHhsL3dvcmtzaGVldHMvc2hlZXQzLnhtbFBLAQItABQABgAIAAAAIQAL4yj5MkAAABkl&#10;AQAYAAAAAAAAAAAAAAAAAFqeAAB4bC93b3Jrc2hlZXRzL3NoZWV0Mi54bWxQSwECLQAUAAYACAAA&#10;ACEASoLEIRgBAABaBQAAIwAAAAAAAAAAAAAAAADC3gAAeGwvd29ya3NoZWV0cy9fcmVscy9zaGVl&#10;dDEueG1sLnJlbHNQSwECLQAUAAYACAAAACEAhR7N1MsAAAA1AgAAIwAAAAAAAAAAAAAAAAAb4AAA&#10;eGwvZHJhd2luZ3MvX3JlbHMvZHJhd2luZzMueG1sLnJlbHNQSwECLQAUAAYACAAAACEA0gtzJMoA&#10;AAA1AgAAIwAAAAAAAAAAAAAAAAAn4QAAeGwvZHJhd2luZ3MvX3JlbHMvZHJhd2luZzIueG1sLnJl&#10;bHNQSwECLQAUAAYACAAAACEAgcVevcoAAAA1AgAAIwAAAAAAAAAAAAAAAAAy4gAAeGwvZHJhd2lu&#10;Z3MvX3JlbHMvZHJhd2luZzEueG1sLnJlbHNQSwECLQAUAAYACAAAACEANKEJksIAAABCAQAAIwAA&#10;AAAAAAAAAAAAAAA94wAAeGwvd29ya3NoZWV0cy9fcmVscy9zaGVldDQueG1sLnJlbHNQSwECLQAU&#10;AAYACAAAACEA2ASbM/4AAAC7BAAAIwAAAAAAAAAAAAAAAABA5AAAeGwvd29ya3NoZWV0cy9fcmVs&#10;cy9zaGVldDMueG1sLnJlbHNQSwECLQAUAAYACAAAACEAd+bCnBkBAABdBQAAIwAAAAAAAAAAAAAA&#10;AAB/5QAAeGwvd29ya3NoZWV0cy9fcmVscy9zaGVldDIueG1sLnJlbHNQSwECLQAUAAYACAAAACEA&#10;Uz0/j6pAAAAXJQEAGAAAAAAAAAAAAAAAAADZ5gAAeGwvd29ya3NoZWV0cy9zaGVldDEueG1sUEsB&#10;Ai0AFAAGAAgAAAAhAIN2Hx5MDwAApVEAABQAAAAAAAAAAAAAAAAAuScBAHhsL2NoYXJ0cy9jaGFy&#10;dDQueG1sUEsBAi0AFAAGAAgAAAAhABezEsF8DwAAVVIAABQAAAAAAAAAAAAAAAAANzcBAHhsL2No&#10;YXJ0cy9jaGFydDIueG1sUEsBAi0AFAAGAAgAAAAhAKcuwLeKDgAAaVEAABQAAAAAAAAAAAAAAAAA&#10;5UYBAHhsL2NoYXJ0cy9jaGFydDMueG1sUEsBAi0AFAAGAAgAAAAhADD/hHZJAgAAtgoAABgAAAAA&#10;AAAAAAAAAAAAoVUBAHhsL2RyYXdpbmdzL2RyYXdpbmcxLnhtbFBLAQItABQABgAIAAAAIQB99CQp&#10;QwIAALAKAAAYAAAAAAAAAAAAAAAAACBYAQB4bC9kcmF3aW5ncy9kcmF3aW5nMi54bWxQSwECLQAU&#10;AAYACAAAACEA2f8WgO8BAACYBAAAFAAAAAAAAAAAAAAAAACZWgEAeGwvc2hhcmVkU3RyaW5ncy54&#10;bWxQSwECLQAUAAYACAAAACEAwl7bvoEDAABBDgAADQAAAAAAAAAAAAAAAAC6XAEAeGwvc3R5bGVz&#10;LnhtbFBLAQItABQABgAIAAAAIQD7YqVtlAYAAKcbAAATAAAAAAAAAAAAAAAAAGZgAQB4bC90aGVt&#10;ZS90aGVtZTEueG1sUEsBAi0AFAAGAAgAAAAhAI5TZtUlDwAAXFEAABQAAAAAAAAAAAAAAAAAK2cB&#10;AHhsL2NoYXJ0cy9jaGFydDEueG1sUEsBAi0AFAAGAAgAAAAhADyOta5HAQAAVwIAABEAAAAAAAAA&#10;AAAAAAAAgnYBAGRvY1Byb3BzL2NvcmUueG1sUEsBAi0AFAAGAAgAAAAhAAdXP2/nAAAAUQEAAB4A&#10;AAAAAAAAAAAAAAAAAHkBAHhsL3F1ZXJ5VGFibGVzL3F1ZXJ5VGFibGU3LnhtbFBLAQItABQABgAI&#10;AAAAIQDZgfSVJQIAAMoGAAAQAAAAAAAAAAAAAAAAACN6AQBkb2NQcm9wcy9hcHAueG1sUEsBAi0A&#10;FAAGAAgAAAAhAIPNMWHFAQAAyAUAACcAAAAAAAAAAAAAAAAAfn0BAHhsL3ByaW50ZXJTZXR0aW5n&#10;cy9wcmludGVyU2V0dGluZ3MzLmJpblBLAQItABQABgAIAAAAIQCff/R46QAAAFUBAAAeAAAAAAAA&#10;AAAAAAAAAIh/AQB4bC9xdWVyeVRhYmxlcy9xdWVyeVRhYmxlNC54bWxQSwECLQAUAAYACAAAACEA&#10;4ps/RugAAABWAQAAHgAAAAAAAAAAAAAAAACtgAEAeGwvcXVlcnlUYWJsZXMvcXVlcnlUYWJsZTIu&#10;eG1sUEsBAi0AFAAGAAgAAAAhAEAtTVvpAAAAVQEAAB4AAAAAAAAAAAAAAAAA0YEBAHhsL3F1ZXJ5&#10;VGFibGVzL3F1ZXJ5VGFibGUxLnhtbFBLAQItABQABgAIAAAAIQCDzTFhxQEAAMgFAAAnAAAAAAAA&#10;AAAAAAAAAPaCAQB4bC9wcmludGVyU2V0dGluZ3MvcHJpbnRlclNldHRpbmdzMS5iaW5QSwECLQAU&#10;AAYACAAAACEAJKaGaDYCAAB1GAAAEgAAAAAAAAAAAAAAAAAAhQEAeGwvY29ubmVjdGlvbnMueG1s&#10;UEsBAi0AFAAGAAgAAAAhAL1OWRXpAAAAVQEAAB4AAAAAAAAAAAAAAAAAZocBAHhsL3F1ZXJ5VGFi&#10;bGVzL3F1ZXJ5VGFibGUzLnhtbFBLAQItABQABgAIAAAAIQBXz8l/5gAAAE8BAAAfAAAAAAAAAAAA&#10;AAAAAIuIAQB4bC9xdWVyeVRhYmxlcy9xdWVyeVRhYmxlMTgueG1sUEsBAi0AFAAGAAgAAAAhAIef&#10;cknqAAAAVgEAAB4AAAAAAAAAAAAAAAAArokBAHhsL3F1ZXJ5VGFibGVzL3F1ZXJ5VGFibGU2Lnht&#10;bFBLAQItABQABgAIAAAAIQDhgcsE5wAAAFEBAAAfAAAAAAAAAAAAAAAAANSKAQB4bC9xdWVyeVRh&#10;Ymxlcy9xdWVyeVRhYmxlMTEueG1sUEsBAi0AFAAGAAgAAAAhAPbQpsPnAAAAUQEAAB8AAAAAAAAA&#10;AAAAAAAA+IsBAHhsL3F1ZXJ5VGFibGVzL3F1ZXJ5VGFibGUxMC54bWxQSwECLQAUAAYACAAAACEA&#10;YlNyYOcAAABRAQAAHgAAAAAAAAAAAAAAAAAcjQEAeGwvcXVlcnlUYWJsZXMvcXVlcnlUYWJsZTku&#10;eG1sUEsBAi0AFAAGAAgAAAAhAEKIiYbnAAAAUQEAAB4AAAAAAAAAAAAAAAAAP44BAHhsL3F1ZXJ5&#10;VGFibGVzL3F1ZXJ5VGFibGU4LnhtbFBLAQItABQABgAIAAAAIQD3YCDV5wAAAFEBAAAfAAAAAAAA&#10;AAAAAAAAAGKPAQB4bC9xdWVyeVRhYmxlcy9xdWVyeVRhYmxlMTIueG1sUEsBAi0AFAAGAAgAAAAh&#10;AIPNMWHFAQAAyAUAACcAAAAAAAAAAAAAAAAAhpABAHhsL3ByaW50ZXJTZXR0aW5ncy9wcmludGVy&#10;U2V0dGluZ3MyLmJpblBLAQItABQABgAIAAAAIQAm/aGf5QAAAE8BAAAfAAAAAAAAAAAAAAAAAJCS&#10;AQB4bC9xdWVyeVRhYmxlcy9xdWVyeVRhYmxlMTMueG1sUEsBAi0AFAAGAAgAAAAhAKmmfJ7mAAAA&#10;TwEAAB8AAAAAAAAAAAAAAAAAspMBAHhsL3F1ZXJ5VGFibGVzL3F1ZXJ5VGFibGUxNy54bWxQSwEC&#10;LQAUAAYACAAAACEA2Ul77+YAAABPAQAAHwAAAAAAAAAAAAAAAADVlAEAeGwvcXVlcnlUYWJsZXMv&#10;cXVlcnlUYWJsZTE2LnhtbFBLAQItABQABgAIAAAAIQB5J3FF5wAAAE8BAAAfAAAAAAAAAAAAAAAA&#10;APiVAQB4bC9xdWVyeVRhYmxlcy9xdWVyeVRhYmxlMTUueG1sUEsBAi0AFAAGAAgAAAAhACcgzg7l&#10;AAAATwEAAB8AAAAAAAAAAAAAAAAAHJcBAHhsL3F1ZXJ5VGFibGVzL3F1ZXJ5VGFibGUxNC54bWxQ&#10;SwECLQAUAAYACAAAACEAYUmGIukAAABWAQAAHgAAAAAAAAAAAAAAAAA+mAEAeGwvcXVlcnlUYWJs&#10;ZXMvcXVlcnlUYWJsZTUueG1sUEsFBgAAAAA2ADYATQ8AAGOZAQAAAFBLAwQUAAYACAAAACEAI2wF&#10;J4AGAABUGwAAHAAAAGRycy90aGVtZS90aGVtZU92ZXJyaWRlMS54bWzsWU1vG0UYviPxH0Z7b2Mn&#10;dhpHdarYsRtI00axW9TjeHe8O83szmpmnNQ31B6RkBAFcaASNw4IqNRKXMqvCRRBkfoXeGdmd70T&#10;r0nSRlBBfUi8s8+83+8zH7567X7M0CERkvKk7dUv1zxEEp8HNAnb3u1h/9Kah6TCSYAZT0jbmxLp&#10;Xdt4/72reF1FJCa3YK6gAUEgJ5HruO1FSqXrS0vSh9dYXuYpSeDdmIsYK3gU4VIg8BHIj9nScq22&#10;uhRjmngbINBnYqBnEZTgGHTdGo+pT8yr4KCuEXIqu0ygQ8zaHogI+NGQ3FceYlgqeNH2aubjLW1c&#10;XcLr2SSmFswtzeubTzYvmxAcLBudIhwVSuv9RuvKViHfAJiax/V6vW6vXsgzAOz7JMlsKcts9Nfq&#10;nVxmCWS/zsvu1pq1hosvyV+Zs7nV6XSarcwWK9SA7NfGHH6tttrYXHbwBmTxzTl8o7PZ7a46eAOy&#10;+NU5fP9Ka7Xh4g0oYjQ5mEPrhPb7mfQCMuZsuxK+BvC1WgafoaAaiurSKsY8UYtqLcb3uOgDQAMZ&#10;VjRBapqSMfahJrs4HgmKtQK8TnDpjR3y5dyQ1oWkL2iq2t6HKU68EuTV8+9fPX+Kjh88O37w0/HD&#10;h8cPfrSCnFnbOAnLs15++9mfjz9Gfzz95uWjL6rxsoz/9YdPfvn582ogtM/MvRdfPvnt2ZMXX336&#10;+3ePKuCbAo/K8CGNiUQ3yRHa5zE4ZqLiWk5G4nwzhhGm5RmbSShxgrWWCvk9FTnom1PMsuw4dnSI&#10;G8E7AuijCnh9cs8xeBCJiaIVmnei2AHucs46XFRGYUfrKoV5OEnCauViUsbtY3xYpbuLEye/vUkK&#10;vJmXpeN4NyKOmXsMJwqHJCEK6Xf8gJAK7+5S6sR1l/qCSz5W6C5FHUwrQzKkI6eaZpO2aQx5mVb5&#10;DPl2YrN7B3U4q/J6ixy6SOgKzCqMHxLmhPE6nigcV4kc4piVA34Dq6jKyMFU+GVcTyrIdEgYR72A&#10;SFk155YAf0tJ38HAWJVp32XT2EUKRQ+qZN7AnJeRW/ygG+E4rcIOaBKVsR/IAyhRjPa4qoLvcrdD&#10;9DPkAScL032HEifdp7PBbRo6Js0KRL+ZiIpcXifcqd/BlI0xMVQDpO5wdUyTvyNuRoG5rYaLI26g&#10;yhdfP66w+22l7E1Yvap6ZvsEUS/CnaTnLhcBffvZeQtPkj0CDTG/RL0j53fk7P3nyXlRP188Jc9Y&#10;GAha70XsRttsu+OFu+4xZWygpozckGbjLWHtCfowqOeZwyQpTmFpBF91J4MCBxcKbOYgwdVHVEWD&#10;CKewaa97WkgoM9GhRCmXcFg0w5WyNR42/soeNZv6EGKZQ2K1ywM7vKKH87NGIcZYFUqr0Spa0QLO&#10;qmzlSiYUfHsdZXVt1Jm11Y1phhQdbYXLOsTmUA4hL1yDwSKasKlBsBWCKK/CcV6rhsMOZiTQcbc5&#10;ytNiYnKRKZIRhqsHcx3Q1H7P56hukpTXypwj2g+bI31wPCVqJW0tLfYNtJ0lSWV1jQXq8uy9SZby&#10;Cp5lCaSdbEeWlJuTJeio7bWay00P+Thte2M4J8PXOIWsS72PxCyE+yRfCVv2pzazLo2yw7ljbhPU&#10;4erDxn3OYYcHUiHVFpaRLQ3zKisBlmhN1v7lJoT1ohyoYKOzWbGyBsXwr1kBcXRTS8Zj4qtysksj&#10;Onb2MaNSPlFEDKLgCI3YROxjSL8uVfAnoBKuOwwj6Ae4m9PRNq9ccs6arnwjZnB2HLM0whnd6hbN&#10;O9nCDSEVNpinknngW6Xtxrnzu2Ja/oJcKZfx/8wVvZ7A7cNKoDPgw0WvwEh3StvjQkUcWCiNqN8X&#10;sHEw3AHVAve78BqKCu6gzX9BDvV/23NWhmlrOESqfRoiQWE9UpEgZA9oyVTfKcLq2dplRbJMkKmo&#10;krkytWaPyCFhQ82Bq3pt91AEpW7YJKMBgztZf+5z1kGjUG9yyv3mMFmx9toe+Kd3PraZwSmXh82G&#10;Jo9/YWKxPZitqna+mZ6vvWVH9IvZNquRd4W7FLSytn9NE8651FrGmvN4uZkbB1mc9xgGiw1RCndI&#10;SP+B9Y8Kn9lfMPSCOuT7wK0IfrzQwqBsoKov2Y0H0gRpB0ewcbKDtpi0KBvabOuko5Yv1he80y30&#10;ngi2tuws+T5nsIvNmavO6cWLDHYWYSfWdmxhqCGzJ1sUhsb5QcYkxvklbOMvAAAA//8DAFBLAwQU&#10;AAYACAAAACEAE0zJjJgPAABJVAAAFQAAAGRycy9jaGFydHMvY2hhcnQxLnhtbOxcS3PcxhG+pyr/&#10;YbPlVJyDQMwMniyTLooyHVekiDYlH3IDd0FyQyywxoISqV+fbwB0Y7BiU5BtVcWpxUFaAtPz6sf0&#10;fNPT33x7vy5m7/J6u6rKo7ny/PksLxfVclVeH83fvjl7lsxn2yYrl1lRlfnR/CHfzr89/vOfvlkc&#10;Lm6yurnYZIt8hkrK7eHiaH7TNJvDg4Pt4iZfZ1uv2uQlvl1V9Tpr8Gd9fbCss/eofF0caN+PDtpK&#10;5n0F2a+oYJ2tSqKvp9BXV1erRf6iWtyt87LpelHnRdZgBrY3q812fozBLbMmV6kfzN5lxdHcnx/Y&#10;l0VWXncv8vLZ24vuZV3dlct8eVrVJabRKb9eHJ4UTV6XqOq0Khu01o9zPWmm1ll9e7d5tqjWG3Tu&#10;clWsmoe2u+gg6j69qTCO2U/5L3erOt8ezRcqoInAz4+mYr1a1NW2umo81HjQzQJxw1YbHyQHuucH&#10;BquCw23zUOTdgJSv7WgPuN22C2dZUVxmi1s7N05hLjp8t4S7k2GpFkX9Ktu8flfPLq/V0bxo1HzW&#10;3OPX8ha/Lq+1faftO/xa3uJXtlhgIlGi/0Fv8L17w2UMvTFUBpPSlcFEdT9CehPSm4jeRPPZTbEq&#10;bzGR9r/57Koq/tG9oF+dALQibAeT3TXVm1VT5C/yIm/ypSMLi8NNUTUndZ7ZgkX2UN019tc6K++y&#10;4iX/3X15k9XXedORr0qIVdfQ/atq2fMjX17n3cuHx17e9017Kg6TVKWpjiMVpolOeiL+btI4DnWk&#10;dai1DsKo+/6evoNap6nvJ7HSaWR8032/oe9RmJo4CaI4UCYxkbKfD3aHhRfDiLeLrIFSnFrjYWeg&#10;//tikLXtuqqam1eQfhr4u6x+OK2KaqReIM1rW8NqScPtOlfVy7zuO9i9ae5tuXfHVgvrqrA9fNf2&#10;s/uw3ZyjouywKO2/26pYLc9WRdH+YQ1Zflr09UE02xGOSh10lKi0q8gO3/a9Hd3D+rKCgbVGpIQB&#10;5fmhAvc/Z2hocVjerX/Kr+yvq+Pz1xcXf/nq5CulDvFvqGx/208odJqhR22x1qaeQiKOv88hIlk7&#10;rM7Stm9R1aY5hXHqBSlou25fzjBj1qbZat4dt9V307FpOUIFFBXwlNa+HmZtXExzMQ1pMT4/YsWG&#10;KQKlQ5MOj9RGwBRhEiTJQJBKFCFTxDHEnjvli72KmCJNoRFSxXFfTHvaQCuGriQSRcIUoVIJlIke&#10;cUpTpkhUYuKhDXG4irhpPAVlFvuiiKnGC4NEGanPirhqvDRRfjSlC8TWwAuiKAlolL4fiK0QX0PP&#10;x9TEYjniZuhF2gT+0Bt5oMTOyDN+Gk4aALE29vw4DaJhAKLMKOJt7KWB0Q6n5LEQcxMvhfQ7YxGZ&#10;oYm5ypdmSBNflfKeVFbiq9Ke1VaxPmKmCqD9ocNMcS40MVOFHpRUFFVNzFSxN1ZNUR80MVOl3lO6&#10;qYmDWntQTrk+YpsOPauS4iwQr3TiQREdKyJWbYhXRkFWXcMjkxDvTOhBJ7He0iMKkSE2mtQbq6dM&#10;QhwNAg/q6VhdUYcMcTT07TQ5OiS3QswNI9jHSZpqiLmR8aCp8QS1M8Tn2PfGmioKtCGWx6kHTZXH&#10;TCxPUiv4auiNWHVALEfhsSRh3R6W7O6PdpHHT1r3H8T1/3m7/j//4uu/9j34hpHzjAcxeAwkp6BI&#10;jHIIRHEgMdXYWBqHIAqlNkhKQaFhRJxHoiAhBUVglBke0VKRjIIiUo7NTkVDQCIKisSP3YFIvSIJ&#10;hSXy/XDolBHFiAQUFNpPHArRcJCogiLASjI84sjZTQBJpLFMD480EPYYQBLHk+aXnQcNjfbToY1I&#10;VDvFfDeeVpNmGLvdzoFFKyYNHUkRxVEx5w047ztzLI6eOW+8JIynUDDnA8+PXL0SZZ69CB14OpW9&#10;JeY3PKx0Sl/YcUDFsQ6cKRIZwY4ESNJELsaajRU0TZ15EaVVM4uxzAWu+RB9bXYpsE5HqcsvUcLZ&#10;uwBJmrjTL0oFexcaa1Y4ScIHRyPCku2spak8Y6zfkReHvqMUcseY4fBI5R0Juxw6hq/r2kyxZsOm&#10;PPawg58iGOxyoJVEdtUNc9m6TK4ii+LPbga8rNC1fFq0x4YVOfES1+2WTTi7GRoLeySKHLsWKBYk&#10;wRTBZtcCJEnsLnPykImzxofIicNkzwLFIuNO5o6YPeFokIPRoSodEkEwTQ+g7OIoPVDg4Cj9G8JR&#10;1F8He9m92yMedvUVrRIpBVyUPeLxGNZE+qCxndkjHjiIIQO3Rzxg2x6TGHZU9oiHnSB453vEYwxM&#10;syuyRzz+GIjHjy3i8eMExMPHvtK6IL/iuCPG5mOax0s+cuwBLnOAfnmHRpsieMixcuCyVHbE+z1s&#10;gr2icf1wkYJ2vXCvU5zaDo+48aKlJPEMzuocX1/cadKmN7H7TBdYEB1a2vQmXgQPx2njk3BHAlQh&#10;crB2+aCJfAQA50a7/BD9Z4Y7Ug/7CpdEnF6GO1I45tM2Uwx3pMAhtDN4efvMcEfqhaEvzhFDHCm2&#10;v/YYlx+Rdew4YC8ShS6JPGRit4JaGVds5YklfoNEuYdg8v6LQQ6QGKig8wybibEBV8RxkGDHLBVj&#10;lAPFokQuRvqMYknk6po4TE0KDR/DxzGS84idYVcfAOaIQm6FVBqtmNgFsmQS0mmQhJGr0zIJc1l5&#10;UDhnKDIJc1l5qQzZIqigP0nWngpEMdPMTbgqgSuZYgcY2bCnVUrkLKMZKIZAhClDYzQDJKkMS7IL&#10;oXCuGk+SGUYzQGISxxrIqsFoBkjCJ9YK5iCwyNEo5QlkDgKMNNM6w9wEGOnLNTM37XGvO+UiCaMZ&#10;OFOMkpFujLXp90Uz2mikxaGDZvRvCM0wH6EZTwWE1NeXHA6CoCn/tI0NQwyIEzeyjwjpIkuwhO4j&#10;QtpAo/HCRipmrdo+IsQuHhxzRGvhPiIENlV0DB2XZ2w6h5nc4yM2yG04qNnjI1Y2XF1j52aPj/wx&#10;8JGTsy4k9OzLIiQ4OE1T97BJ9OhoRxV5ykw7tKcNlT1pDd2tjrihpf0UDlqxHXeOTUXjSEtIhE2j&#10;78Q4xOLxDO2mIkQFmMRpQ9xykCuOs9xgFB35SYQkQnCcck6/5V6RlxAh5g2x1c4j2XzyyXFcHI2C&#10;Z8RNGSMksY0bdTeS4tAZIYk9HbnzK2+jGCHBAXUYuVsXke2MkACvQ6TKcA6rZRJiPM60E+1OmCgq&#10;jJYA44sTNxRo54B1WFcVsd5GL8bulkoE4BTtwhAl6o+gD3mSifkgSRM3WkAePnEfyKDvBhiE4ljY&#10;jUgQNDqKAZMkjL0KgInQYIct4lAYRAGaqBJXu0S2cKgIAgLG8JLYL+I9AEjjuzEcIlc4UgQIZBi4&#10;Q5Hni3iPqAOgXs7oZRLiPVBLhE8NcK18WMx4ClBLxNMPrQQi7xlbAWqpR0Fw4vAZWwFqCas3PHIr&#10;jLMgNALY87DplyNoGWcBgqnd+KknIjDJ4qewrbhawk8o2lbGXAB64qrL0DEZqh8wFwt6BnLVxHKg&#10;hioK3bolWeQQEpAgJlwsRiqOYgg2B/xPj8hmQyoOksgHIjY8UisD6IL+A0Mel/t9kZb+cpCDtPRv&#10;CGkJP0Ja9nEj1iLscGVYbEgV9nEjQhQAKcQ+bqS71MUOzT5uRJAY9mD2cSP7uJFHI4v2uEh3nPeH&#10;uSlz8rbDRd5+WVwER4Vq5AB+Ehexx5byeR5hISiVJMo9ER87aY+4A/aWp7h7oq0QThOxb5bqIswD&#10;pWLHlYfvLFGwJ4w7odMOkGnvgwM/HfhTRsg+ceCF7g5D7hV5AGgjxi0YqfMMdKAcLrRP6QsDHbjQ&#10;iHsBctXMSFxscDcIcqcZ3UDVcRhN6g2z1eJzIxRBHDPz2MJtidOKuF1ldEN16JmzlRJbYS4DDItF&#10;GGCI/wA6Je5whpAPe5fBaV2eSwYxcJ8UcUQim4aF34ZnGbkcsxNAirwxZIxCAdcIxAnlKywoFgfp&#10;FB4wMIHbrn6A+CB+xH0CX2EBiXlqbMwr7MfDab1hlcTd2xHeJRoKRiNwURB3h10uSkLEaARIAAu7&#10;NCIJoc8gSf0nwAHip71SKN+14FXf3gp8QowYa0C51LgdFeeDsQYE6eJ+lzMfotgMt1VwUS9yFUEm&#10;Id7aW3fuvXL5TtJwcwVLxSjYTR4L2Vu0EqeThJMhCFwpU9CB4dnBRn4bGrF8eVlsreeyvanev8yv&#10;83L5z/xhlAfEfsF924/enWbNv7J1n1qlz/Vjy17k9aPvz/PaJqH5qJ7nd5eXRX6x+uBWhVFx17L7&#10;H/qsMDgDCIE6Rn1rOx+A3ndhJZwfhfOlIJXISZvOZIdkqAsZVZCm5tpORVFdP8+2nMOH8qOs0Pk2&#10;31E3gvWqfJXd96lJHOplm8ZmNMrs/rzqcxxddrU1NuGNbasDeerV4sYmTrmslg/nNbLBIDnKtmmz&#10;u7R/bOybPt/KMr/66byebT/gvgNsHPL94Md8trK5SWZ3fcIUZJ+qV7fIPFVWF+0vFMOQMEK8szev&#10;R5E3+GMcoGNtZzuynWI231M5ax42+RUSWB3NTzFnl/XKFs0O80z6stg+/gURP91oEO3B46ttXTVG&#10;aPNGHc05Z1R22ByflNfe7KzOf/FmX9fZ8mD7d0uI81n8CzpbSRs40s0nZKib3i6PDjqJgCZk7cKf&#10;DntsKeIG7p2frRvkLLKZt2w+mKN5nyYG+byqO8jvSyQ1ypd2xtvq1tl/qvrNanFrE+90lSJHUf9t&#10;Ve5+Q9KtlqwBBRSPpaLM75s3Vf/tvsur08nCrK6alrPoN37cVPUHW+wz5QOS8X8jH7BQ51mdWR3Y&#10;kRBmf9NOIfJkIXXX9qTPc9TaDjIR/be810qbg+rfed1zoCV7njfv87wkXV/C2tmJh7SwLeEfO0Zl&#10;aMQxC1/SqBSd5LTC+H29Wlo13/aCtrczrV34PDvz3d9mX786zz7HuljjspuX7LNTjwGxxi0LpDMJ&#10;cAkb24LvnvVRl2SwcBkhiX1ltyWhQbEg7oVy3DSkdMgd9r9v8j7W02Fdbr/9Fj3FXIyyyLU+TrvM&#10;t7/YBtedEg3zNp5SJB95LGfc04nkYmQAC1MfN2FMmCTIJdC1wdxE/jetkPYnRDqaROPAuvvOieSQ&#10;gA5ONXCDBFl0TIqjxFarOZGcCXQEdxpxCwopcPwuWRkGPO76J6TBrpLukjN5eUFSLtsfa3Y7+smm&#10;2faI+WC58/Nq+7os+nnpR7lcbTfPYeJvtye9mb7ONt0EWDfzhfVcX2NZhBc2Xs45teBTEcm/KkUd&#10;lmmbmbJ4kTXZrEYOvaN5/cOy2yrZNeTtxmbAHPfGpWnXj7Z7bQbQ4/8CAAD//wMAUEsDBBQABgAI&#10;AAAAIQAjbAUngAYAAFQbAAAcAAAAZHJzL3RoZW1lL3RoZW1lT3ZlcnJpZGUyLnhtbOxZTW8bRRi+&#10;I/EfRntvYyd2Gkd1qtixG0jTRrFb1ON4d7w7zezOamac1DfUHpGQEAVxoBI3Dgio1Epcyq8JFEGR&#10;+hd4Z2Z3vROvSdJGUEF9SLyzz7zf7zMfvnrtfszQIRGS8qTt1S/XPEQSnwc0Cdve7WH/0pqHpMJJ&#10;gBlPSNubEuld23j/vat4XUUkJrdgrqABQSAnkeu47UVKpetLS9KH11he5ilJ4N2YixgreBThUiDw&#10;EciP2dJyrba6FGOaeBsg0GdioGcRlOAYdN0aj6lPzKvgoK4Rciq7TKBDzNoeiAj40ZDcVx5iWCp4&#10;0fZq5uMtbVxdwuvZJKYWzC3N65tPNi+bEBwsG50iHBVK6/1G68pWId8AmJrH9Xq9bq9eyDMA7Psk&#10;yWwpy2z01+qdXGYJZL/Oy+7WmrWGiy/JX5mzudXpdJqtzBYr1IDs18Ycfq222thcdvAGZPHNOXyj&#10;s9ntrjp4A7L41Tl8/0prteHiDShiNDmYQ+uE9vuZ9AIy5my7Er4G8LVaBp+hoBqK6tIqxjxRi2ot&#10;xve46ANAAxlWNEFqmpIx9qEmuzgeCYq1ArxOcOmNHfLl3JDWhaQvaKra3ocpTrwS5NXz7189f4qO&#10;Hzw7fvDT8cOHxw9+tIKcWds4CcuzXn772Z+PP0Z/PP3m5aMvqvGyjP/1h09++fnzaiC0z8y9F18+&#10;+e3Zkxdfffr7d48q4JsCj8rwIY2JRDfJEdrnMThmouJaTkbifDOGEablGZtJKHGCtZYK+T0VOeib&#10;U8yy7Dh2dIgbwTsC6KMKeH1yzzF4EImJohWad6LYAe5yzjpcVEZhR+sqhXk4ScJq5WJSxu1jfFil&#10;u4sTJ7+9SQq8mZel43g3Io6ZewwnCockIQrpd/yAkArv7lLqxHWX+oJLPlboLkUdTCtDMqQjp5pm&#10;k7ZpDHmZVvkM+XZis3sHdTir8nqLHLpI6ArMKowfEuaE8TqeKBxXiRzimJUDfgOrqMrIwVT4ZVxP&#10;Ksh0SBhHvYBIWTXnlgB/S0nfwcBYlWnfZdPYRQpFD6pk3sCcl5Fb/KAb4Titwg5oEpWxH8gDKFGM&#10;9riqgu9yt0P0M+QBJwvTfYcSJ92ns8FtGjomzQpEv5mIilxeJ9yp38GUjTExVAOk7nB1TJO/I25G&#10;gbmthosjbqDKF18/rrD7baXsTVi9qnpm+wRRL8KdpOcuFwF9+9l5C0+SPQINMb9EvSPnd+Ts/efJ&#10;eVE/Xzwlz1gYCFrvRexG22y744W77jFlbKCmjNyQZuMtYe0J+jCo55nDJClOYWkEX3UngwIHFwps&#10;5iDB1UdURYMIp7Bpr3taSCgz0aFEKZdwWDTDlbI1Hjb+yh41m/oQYplDYrXLAzu8oofzs0YhxlgV&#10;SqvRKlrRAs6qbOVKJhR8ex1ldW3UmbXVjWmGFB1thcs6xOZQDiEvXIPBIpqwqUGwFYIor8JxXquG&#10;ww5mJNBxtznK02JicpEpkhGGqwdzHdDUfs/nqG6SlNfKnCPaD5sjfXA8JWolbS0t9g20nSVJZXWN&#10;Bery7L1JlvIKnmUJpJ1sR5aUm5Ml6KjttZrLTQ/5OG17Yzgnw9c4haxLvY/ELIT7JF8JW/anNrMu&#10;jbLDuWNuE9Th6sPGfc5hhwdSIdUWlpEtDfMqKwGWaE3W/uUmhPWiHKhgo7NZsbIGxfCvWQFxdFNL&#10;xmPiq3KySyM6dvYxo1I+UUQMouAIjdhE7GNIvy5V8CegEq47DCPoB7ib09E2r1xyzpqufCNmcHYc&#10;szTCGd3qFs072cINIRU2mKeSeeBbpe3GufO7Ylr+glwpl/H/zBW9nsDtw0qgM+DDRa/ASHdK2+NC&#10;RRxYKI2o3xewcTDcAdUC97vwGooK7qDNf0EO9X/bc1aGaWs4RKp9GiJBYT1SkSBkD2jJVN8pwurZ&#10;2mVFskyQqaiSuTK1Zo/IIWFDzYGrem33UASlbtgkowGDO1l/7nPWQaNQb3LK/eYwWbH22h74p3c+&#10;tpnBKZeHzYYmj39hYrE9mK2qdr6Znq+9ZUf0i9k2q5F3hbsUtLK2f00TzrnUWsaa83i5mRsHWZz3&#10;GAaLDVEKd0hI/4H1jwqf2V8w9II65PvArQh+vNDCoGygqi/ZjQfSBGkHR7BxsoO2mLQoG9ps66Sj&#10;li/WF7zTLfSeCLa27Cz5Pmewi82Zq87pxYsMdhZhJ9Z2bGGoIbMnWxSGxvlBxiTG+SVs4y8AAAD/&#10;/wMAUEsBAi0AFAAGAAgAAAAhAI/glEhVAQAASgQAABMAAAAAAAAAAAAAAAAAAAAAAFtDb250ZW50&#10;X1R5cGVzXS54bWxQSwECLQAUAAYACAAAACEAOP0h/9YAAACUAQAACwAAAAAAAAAAAAAAAACGAQAA&#10;X3JlbHMvLnJlbHNQSwECLQAUAAYACAAAACEAD/5YuikCAADFBgAADgAAAAAAAAAAAAAAAACFAgAA&#10;ZHJzL2Uyb0RvYy54bWxQSwECLQAUAAYACAAAACEA7Oy57d4AAAAFAQAADwAAAAAAAAAAAAAAAADa&#10;BAAAZHJzL2Rvd25yZXYueG1sUEsBAi0AFAAGAAgAAAAhAHrfdLPCAAAApwEAABkAAAAAAAAAAAAA&#10;AAAA5QUAAGRycy9fcmVscy9lMm9Eb2MueG1sLnJlbHNQSwECLQAUAAYACAAAACEAgnaw2+4AAADX&#10;AQAAIAAAAAAAAAAAAAAAAADeBgAAZHJzL2NoYXJ0cy9fcmVscy9jaGFydDIueG1sLnJlbHNQSwEC&#10;LQAUAAYACAAAACEATQ+Cbe4AAADXAQAAIAAAAAAAAAAAAAAAAAAKCAAAZHJzL2NoYXJ0cy9fcmVs&#10;cy9jaGFydDEueG1sLnJlbHNQSwECLQAKAAAAAAAAACEAyaQ+b8qoAQDKqAEALgAAAAAAAAAAAAAA&#10;AAA2CQAAZHJzL2VtYmVkZGluZ3MvTWljcm9zb2Z0X0V4Y2VsX1dvcmtzaGVldDIueGxzeFBLAQIt&#10;ABQABgAIAAAAIQAkon+taA8AAG9UAAAVAAAAAAAAAAAAAAAAAEyyAQBkcnMvY2hhcnRzL2NoYXJ0&#10;Mi54bWxQSwECLQAKAAAAAAAAACEAKHb1e8aoAQDGqAEALgAAAAAAAAAAAAAAAADnwQEAZHJzL2Vt&#10;YmVkZGluZ3MvTWljcm9zb2Z0X0V4Y2VsX1dvcmtzaGVldDEueGxzeFBLAQItABQABgAIAAAAIQAj&#10;bAUngAYAAFQbAAAcAAAAAAAAAAAAAAAAAPlqAwBkcnMvdGhlbWUvdGhlbWVPdmVycmlkZTEueG1s&#10;UEsBAi0AFAAGAAgAAAAhABNMyYyYDwAASVQAABUAAAAAAAAAAAAAAAAAs3EDAGRycy9jaGFydHMv&#10;Y2hhcnQxLnhtbFBLAQItABQABgAIAAAAIQAjbAUngAYAAFQbAAAcAAAAAAAAAAAAAAAAAH6BAwBk&#10;cnMvdGhlbWUvdGhlbWVPdmVycmlkZTIueG1sUEsFBgAAAAANAA0AqAMAADiIAwAAAA==&#10;">
                <v:shape id="Chart 9228" o:spid="_x0000_s1027" type="#_x0000_t75" style="position:absolute;left:-130;top:-121;width:27679;height:1846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YpQV&#10;scUAAADdAAAADwAAAGRycy9kb3ducmV2LnhtbESPQWsCMRSE7wX/Q3hCbzWrllBWo0jLQvXUWr0/&#10;Ns/s6uZl2aTu1l/fFAoeh5n5hlmuB9eIK3Wh9qxhOslAEJfe1Gw1HL6KpxcQISIbbDyThh8KsF6N&#10;HpaYG9/zJ1330YoE4ZCjhirGNpcylBU5DBPfEifv5DuHMcnOStNhn+CukbMsU9JhzWmhwpZeKyov&#10;+2+noTzZ4+55Xqi3gu1l26vzdv5x0/pxPGwWICIN8R7+b78bDbNMKfh7k56AXP0CAAD//wMAUEsB&#10;Ai0AFAAGAAgAAAAhALaDOJL+AAAA4QEAABMAAAAAAAAAAAAAAAAAAAAAAFtDb250ZW50X1R5cGVz&#10;XS54bWxQSwECLQAUAAYACAAAACEAOP0h/9YAAACUAQAACwAAAAAAAAAAAAAAAAAvAQAAX3JlbHMv&#10;LnJlbHNQSwECLQAUAAYACAAAACEAMy8FnkEAAAA5AAAADgAAAAAAAAAAAAAAAAAuAgAAZHJzL2Uy&#10;b0RvYy54bWxQSwECLQAUAAYACAAAACEAYpQVscUAAADdAAAADwAAAAAAAAAAAAAAAACbAgAAZHJz&#10;L2Rvd25yZXYueG1sUEsFBgAAAAAEAAQA8wAAAI0DAAAAAA==&#10;">
                  <v:imagedata r:id="rId150" o:title=""/>
                  <o:lock v:ext="edit" aspectratio="f"/>
                </v:shape>
                <v:shape id="Chart 9229" o:spid="_x0000_s1028" type="#_x0000_t75" style="position:absolute;left:30362;top:-121;width:27680;height:1853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OTDC&#10;hccAAADdAAAADwAAAGRycy9kb3ducmV2LnhtbESPT2vCQBTE7wW/w/KE3urGUKxGNyKlgocerH8Q&#10;b4/sMwnuvg3Z1aT99N1CweMwM79hFsveGnGn1teOFYxHCQjiwumaSwWH/fplCsIHZI3GMSn4Jg/L&#10;fPC0wEy7jr/ovguliBD2GSqoQmgyKX1RkUU/cg1x9C6utRiibEupW+wi3BqZJslEWqw5LlTY0HtF&#10;xXV3swrqU6pvJmzP29ePYy8/zfpntjFKPQ/71RxEoD48wv/tjVaQJpM3+HsTn4DMfwEAAP//AwBQ&#10;SwECLQAUAAYACAAAACEAtoM4kv4AAADhAQAAEwAAAAAAAAAAAAAAAAAAAAAAW0NvbnRlbnRfVHlw&#10;ZXNdLnhtbFBLAQItABQABgAIAAAAIQA4/SH/1gAAAJQBAAALAAAAAAAAAAAAAAAAAC8BAABfcmVs&#10;cy8ucmVsc1BLAQItABQABgAIAAAAIQAzLwWeQQAAADkAAAAOAAAAAAAAAAAAAAAAAC4CAABkcnMv&#10;ZTJvRG9jLnhtbFBLAQItABQABgAIAAAAIQA5MMKFxwAAAN0AAAAPAAAAAAAAAAAAAAAAAJsCAABk&#10;cnMvZG93bnJldi54bWxQSwUGAAAAAAQABADzAAAAjwMAAAAA&#10;">
                  <v:imagedata r:id="rId151" o:title=""/>
                  <o:lock v:ext="edit" aspectratio="f"/>
                </v:shape>
                <w10:anchorlock/>
              </v:group>
              <o:OLEObject Type="Embed" ProgID="Excel.Chart.8" ShapeID="Chart 9228" DrawAspect="Content" ObjectID="_1446366347" r:id="rId152">
                <o:FieldCodes>\s</o:FieldCodes>
              </o:OLEObject>
              <o:OLEObject Type="Embed" ProgID="Excel.Chart.8" ShapeID="Chart 9229" DrawAspect="Content" ObjectID="_1446366348" r:id="rId153">
                <o:FieldCodes>\s</o:FieldCodes>
              </o:OLEObject>
            </w:pict>
          </mc:Fallback>
        </mc:AlternateContent>
      </w:r>
    </w:p>
    <w:p w:rsidR="00D33971" w:rsidRPr="00493ED1" w:rsidRDefault="00D33971" w:rsidP="00D33971">
      <w:pPr>
        <w:spacing w:after="200" w:line="360" w:lineRule="auto"/>
        <w:jc w:val="center"/>
        <w:rPr>
          <w:rFonts w:asciiTheme="majorHAnsi" w:eastAsia="ヒラギノ角ゴ Pro W3" w:hAnsiTheme="majorHAnsi" w:cstheme="majorHAnsi"/>
          <w:bCs/>
          <w:szCs w:val="18"/>
          <w:lang w:eastAsia="zh-CN"/>
        </w:rPr>
      </w:pPr>
      <w:bookmarkStart w:id="161" w:name="_Toc372738197"/>
      <w:proofErr w:type="gramStart"/>
      <w:r w:rsidRPr="00493ED1">
        <w:rPr>
          <w:szCs w:val="18"/>
        </w:rPr>
        <w:t xml:space="preserve">Figure </w:t>
      </w:r>
      <w:r w:rsidRPr="00493ED1">
        <w:rPr>
          <w:szCs w:val="18"/>
        </w:rPr>
        <w:fldChar w:fldCharType="begin"/>
      </w:r>
      <w:r w:rsidRPr="00493ED1">
        <w:rPr>
          <w:szCs w:val="18"/>
        </w:rPr>
        <w:instrText xml:space="preserve"> SEQ Figure \* ARABIC </w:instrText>
      </w:r>
      <w:r w:rsidRPr="00493ED1">
        <w:rPr>
          <w:szCs w:val="18"/>
        </w:rPr>
        <w:fldChar w:fldCharType="separate"/>
      </w:r>
      <w:r w:rsidR="00D157C9">
        <w:rPr>
          <w:noProof/>
          <w:szCs w:val="18"/>
        </w:rPr>
        <w:t>91</w:t>
      </w:r>
      <w:r w:rsidRPr="00493ED1">
        <w:rPr>
          <w:szCs w:val="18"/>
        </w:rPr>
        <w:fldChar w:fldCharType="end"/>
      </w:r>
      <w:r w:rsidRPr="00493ED1">
        <w:rPr>
          <w:szCs w:val="18"/>
        </w:rPr>
        <w:t>.</w:t>
      </w:r>
      <w:proofErr w:type="gramEnd"/>
      <w:r w:rsidRPr="00493ED1">
        <w:rPr>
          <w:szCs w:val="18"/>
        </w:rPr>
        <w:t xml:space="preserve">  </w:t>
      </w:r>
      <w:r w:rsidRPr="00493ED1">
        <w:rPr>
          <w:rFonts w:asciiTheme="majorHAnsi" w:eastAsia="Calibri" w:hAnsiTheme="majorHAnsi" w:cstheme="majorHAnsi"/>
          <w:bCs/>
          <w:szCs w:val="18"/>
        </w:rPr>
        <w:t>Trial 1 DMA results for POSS.</w:t>
      </w:r>
      <w:bookmarkEnd w:id="161"/>
    </w:p>
    <w:p w:rsidR="003F4BED" w:rsidRPr="003F4BED" w:rsidRDefault="003F4BED" w:rsidP="00D33971">
      <w:pPr>
        <w:pStyle w:val="Caption"/>
        <w:rPr>
          <w:rFonts w:ascii="Calibri" w:eastAsia="Calibri" w:hAnsi="Calibri"/>
          <w:sz w:val="22"/>
          <w:szCs w:val="22"/>
        </w:rPr>
      </w:pPr>
    </w:p>
    <w:p w:rsidR="009D52C2" w:rsidRDefault="009D52C2" w:rsidP="0056480F">
      <w:pPr>
        <w:spacing w:after="200" w:line="360" w:lineRule="auto"/>
        <w:rPr>
          <w:rFonts w:eastAsia="ヒラギノ角ゴ Pro W3"/>
          <w:i/>
          <w:lang w:eastAsia="zh-CN"/>
        </w:rPr>
      </w:pPr>
    </w:p>
    <w:p w:rsidR="009D52C2" w:rsidRDefault="009D52C2" w:rsidP="0056480F">
      <w:pPr>
        <w:spacing w:after="200" w:line="360" w:lineRule="auto"/>
        <w:rPr>
          <w:rFonts w:eastAsia="ヒラギノ角ゴ Pro W3"/>
          <w:i/>
          <w:lang w:eastAsia="zh-CN"/>
        </w:rPr>
      </w:pPr>
    </w:p>
    <w:p w:rsidR="009D52C2" w:rsidRDefault="009D52C2" w:rsidP="0056480F">
      <w:pPr>
        <w:spacing w:after="200" w:line="360" w:lineRule="auto"/>
        <w:rPr>
          <w:rFonts w:eastAsia="ヒラギノ角ゴ Pro W3"/>
          <w:i/>
          <w:lang w:eastAsia="zh-CN"/>
        </w:rPr>
      </w:pPr>
    </w:p>
    <w:p w:rsidR="009D52C2" w:rsidRDefault="009D52C2" w:rsidP="0056480F">
      <w:pPr>
        <w:spacing w:after="200" w:line="360" w:lineRule="auto"/>
        <w:rPr>
          <w:rFonts w:eastAsia="ヒラギノ角ゴ Pro W3"/>
          <w:i/>
          <w:lang w:eastAsia="zh-CN"/>
        </w:rPr>
      </w:pPr>
    </w:p>
    <w:p w:rsidR="00193E32" w:rsidRDefault="00193E32" w:rsidP="0056480F">
      <w:pPr>
        <w:spacing w:after="200" w:line="360" w:lineRule="auto"/>
        <w:rPr>
          <w:rFonts w:eastAsia="ヒラギノ角ゴ Pro W3"/>
          <w:i/>
          <w:lang w:eastAsia="zh-CN"/>
        </w:rPr>
      </w:pPr>
    </w:p>
    <w:p w:rsidR="00193E32" w:rsidRDefault="00193E32" w:rsidP="0056480F">
      <w:pPr>
        <w:spacing w:after="200" w:line="360" w:lineRule="auto"/>
        <w:rPr>
          <w:rFonts w:eastAsia="ヒラギノ角ゴ Pro W3"/>
          <w:i/>
          <w:lang w:eastAsia="zh-CN"/>
        </w:rPr>
      </w:pPr>
    </w:p>
    <w:p w:rsidR="003F4BED" w:rsidRPr="00B96646" w:rsidRDefault="003F4BED" w:rsidP="0056480F">
      <w:pPr>
        <w:spacing w:after="200" w:line="360" w:lineRule="auto"/>
        <w:rPr>
          <w:rFonts w:eastAsia="ヒラギノ角ゴ Pro W3"/>
          <w:i/>
          <w:lang w:eastAsia="zh-CN"/>
        </w:rPr>
      </w:pPr>
      <w:r w:rsidRPr="00B96646">
        <w:rPr>
          <w:rFonts w:eastAsia="ヒラギノ角ゴ Pro W3"/>
          <w:i/>
          <w:lang w:eastAsia="zh-CN"/>
        </w:rPr>
        <w:lastRenderedPageBreak/>
        <w:t>Trial 2</w:t>
      </w:r>
    </w:p>
    <w:p w:rsidR="00E34492" w:rsidRPr="003F4BED" w:rsidRDefault="00E34492" w:rsidP="00E34492">
      <w:pPr>
        <w:spacing w:line="360" w:lineRule="auto"/>
        <w:rPr>
          <w:rFonts w:eastAsia="ヒラギノ角ゴ Pro W3"/>
          <w:color w:val="000000"/>
        </w:rPr>
      </w:pPr>
      <w:r w:rsidRPr="003F4BED">
        <w:rPr>
          <w:rFonts w:eastAsia="ヒラギノ角ゴ Pro W3"/>
          <w:noProof/>
          <w:color w:val="000000"/>
        </w:rPr>
        <w:t xml:space="preserve">Figures </w:t>
      </w:r>
      <w:r w:rsidR="00413E5F">
        <w:rPr>
          <w:rFonts w:eastAsia="ヒラギノ角ゴ Pro W3"/>
          <w:noProof/>
          <w:color w:val="000000"/>
        </w:rPr>
        <w:t>9</w:t>
      </w:r>
      <w:r w:rsidR="000319D5">
        <w:rPr>
          <w:rFonts w:eastAsia="ヒラギノ角ゴ Pro W3"/>
          <w:noProof/>
          <w:color w:val="000000"/>
        </w:rPr>
        <w:t>2</w:t>
      </w:r>
      <w:r w:rsidRPr="003F4BED">
        <w:rPr>
          <w:rFonts w:eastAsia="ヒラギノ角ゴ Pro W3"/>
          <w:noProof/>
          <w:color w:val="000000"/>
        </w:rPr>
        <w:t>-</w:t>
      </w:r>
      <w:r w:rsidR="00413E5F">
        <w:rPr>
          <w:rFonts w:eastAsia="ヒラギノ角ゴ Pro W3"/>
          <w:noProof/>
          <w:color w:val="000000"/>
        </w:rPr>
        <w:t>9</w:t>
      </w:r>
      <w:r w:rsidR="000319D5">
        <w:rPr>
          <w:rFonts w:eastAsia="ヒラギノ角ゴ Pro W3"/>
          <w:noProof/>
          <w:color w:val="000000"/>
        </w:rPr>
        <w:t>4</w:t>
      </w:r>
      <w:r w:rsidRPr="003F4BED">
        <w:rPr>
          <w:rFonts w:eastAsia="ヒラギノ角ゴ Pro W3"/>
          <w:noProof/>
          <w:color w:val="000000"/>
        </w:rPr>
        <w:t xml:space="preserve"> show the sprayed surface of the TPU web with C60, graphite, and INT’s respectively.  The dispersion of the C60 was much better than t</w:t>
      </w:r>
      <w:r w:rsidR="0003138C">
        <w:rPr>
          <w:rFonts w:eastAsia="ヒラギノ角ゴ Pro W3"/>
          <w:noProof/>
          <w:color w:val="000000"/>
        </w:rPr>
        <w:t>hat in Trial 1 though some 2-4 micron</w:t>
      </w:r>
      <w:r w:rsidRPr="003F4BED">
        <w:rPr>
          <w:rFonts w:eastAsia="ヒラギノ角ゴ Pro W3"/>
          <w:noProof/>
          <w:color w:val="000000"/>
        </w:rPr>
        <w:t xml:space="preserve"> aggregates can be found in random patches </w:t>
      </w:r>
      <w:r w:rsidR="00F51CA2">
        <w:rPr>
          <w:rFonts w:eastAsia="ヒラギノ角ゴ Pro W3"/>
          <w:noProof/>
          <w:color w:val="000000"/>
        </w:rPr>
        <w:t xml:space="preserve">with increaing add on percent </w:t>
      </w:r>
      <w:r w:rsidRPr="003F4BED">
        <w:rPr>
          <w:rFonts w:eastAsia="ヒラギノ角ゴ Pro W3"/>
          <w:noProof/>
          <w:color w:val="000000"/>
        </w:rPr>
        <w:t xml:space="preserve">(Figure </w:t>
      </w:r>
      <w:r w:rsidR="00413E5F">
        <w:rPr>
          <w:rFonts w:eastAsia="ヒラギノ角ゴ Pro W3"/>
          <w:noProof/>
          <w:color w:val="000000"/>
        </w:rPr>
        <w:t>9</w:t>
      </w:r>
      <w:r w:rsidR="000319D5">
        <w:rPr>
          <w:rFonts w:eastAsia="ヒラギノ角ゴ Pro W3"/>
          <w:noProof/>
          <w:color w:val="000000"/>
        </w:rPr>
        <w:t>2</w:t>
      </w:r>
      <w:r w:rsidRPr="003F4BED">
        <w:rPr>
          <w:rFonts w:eastAsia="ヒラギノ角ゴ Pro W3"/>
          <w:noProof/>
          <w:color w:val="000000"/>
        </w:rPr>
        <w:t xml:space="preserve">).  </w:t>
      </w:r>
    </w:p>
    <w:p w:rsidR="003F4BED" w:rsidRPr="00E34492" w:rsidRDefault="003F4BED" w:rsidP="0056480F">
      <w:pPr>
        <w:keepNext/>
        <w:spacing w:line="360" w:lineRule="auto"/>
        <w:rPr>
          <w:rFonts w:eastAsia="ヒラギノ角ゴ Pro W3"/>
          <w:color w:val="000000"/>
        </w:rPr>
      </w:pPr>
    </w:p>
    <w:p w:rsidR="003F4BED" w:rsidRPr="003F4BED" w:rsidRDefault="003F4BED" w:rsidP="0056480F">
      <w:pPr>
        <w:keepNext/>
        <w:spacing w:line="360" w:lineRule="auto"/>
        <w:rPr>
          <w:rFonts w:eastAsia="ヒラギノ角ゴ Pro W3"/>
          <w:b/>
          <w:color w:val="000000"/>
        </w:rPr>
      </w:pPr>
    </w:p>
    <w:p w:rsidR="004E3D67" w:rsidRDefault="00BF0FBB" w:rsidP="004E3D67">
      <w:pPr>
        <w:keepNext/>
        <w:spacing w:line="360" w:lineRule="auto"/>
        <w:jc w:val="center"/>
      </w:pPr>
      <w:r>
        <w:rPr>
          <w:rFonts w:eastAsia="ヒラギノ角ゴ Pro W3"/>
          <w:b/>
          <w:noProof/>
          <w:color w:val="000000"/>
        </w:rPr>
        <w:drawing>
          <wp:inline distT="0" distB="0" distL="0" distR="0" wp14:anchorId="68E5FDCA" wp14:editId="5A462046">
            <wp:extent cx="5381625" cy="3140942"/>
            <wp:effectExtent l="0" t="0" r="0" b="2540"/>
            <wp:docPr id="461" name="Picture 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8"/>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5394960" cy="3148725"/>
                    </a:xfrm>
                    <a:prstGeom prst="rect">
                      <a:avLst/>
                    </a:prstGeom>
                    <a:noFill/>
                    <a:ln>
                      <a:noFill/>
                    </a:ln>
                  </pic:spPr>
                </pic:pic>
              </a:graphicData>
            </a:graphic>
          </wp:inline>
        </w:drawing>
      </w:r>
    </w:p>
    <w:p w:rsidR="004E3D67" w:rsidRPr="00493ED1" w:rsidRDefault="004E3D67" w:rsidP="004E3D67">
      <w:pPr>
        <w:spacing w:after="200" w:line="360" w:lineRule="auto"/>
        <w:jc w:val="center"/>
        <w:rPr>
          <w:rFonts w:eastAsia="ヒラギノ角ゴ Pro W3"/>
          <w:bCs/>
          <w:szCs w:val="18"/>
        </w:rPr>
      </w:pPr>
      <w:bookmarkStart w:id="162" w:name="_Toc372738198"/>
      <w:proofErr w:type="gramStart"/>
      <w:r w:rsidRPr="00493ED1">
        <w:rPr>
          <w:szCs w:val="18"/>
        </w:rPr>
        <w:t xml:space="preserve">Figure </w:t>
      </w:r>
      <w:r w:rsidRPr="00493ED1">
        <w:rPr>
          <w:szCs w:val="18"/>
        </w:rPr>
        <w:fldChar w:fldCharType="begin"/>
      </w:r>
      <w:r w:rsidRPr="00493ED1">
        <w:rPr>
          <w:szCs w:val="18"/>
        </w:rPr>
        <w:instrText xml:space="preserve"> SEQ Figure \* ARABIC </w:instrText>
      </w:r>
      <w:r w:rsidRPr="00493ED1">
        <w:rPr>
          <w:szCs w:val="18"/>
        </w:rPr>
        <w:fldChar w:fldCharType="separate"/>
      </w:r>
      <w:r w:rsidR="00D157C9">
        <w:rPr>
          <w:noProof/>
          <w:szCs w:val="18"/>
        </w:rPr>
        <w:t>92</w:t>
      </w:r>
      <w:r w:rsidRPr="00493ED1">
        <w:rPr>
          <w:szCs w:val="18"/>
        </w:rPr>
        <w:fldChar w:fldCharType="end"/>
      </w:r>
      <w:r w:rsidRPr="00493ED1">
        <w:rPr>
          <w:szCs w:val="18"/>
        </w:rPr>
        <w:t>.</w:t>
      </w:r>
      <w:proofErr w:type="gramEnd"/>
      <w:r w:rsidRPr="00493ED1">
        <w:rPr>
          <w:szCs w:val="18"/>
        </w:rPr>
        <w:t xml:space="preserve">  </w:t>
      </w:r>
      <w:r w:rsidRPr="00493ED1">
        <w:rPr>
          <w:rFonts w:eastAsia="ヒラギノ角ゴ Pro W3"/>
          <w:bCs/>
          <w:szCs w:val="18"/>
        </w:rPr>
        <w:t>SEM images of C60 sprayed webs form Trial 2. (1000 and 5000 magnification)</w:t>
      </w:r>
      <w:bookmarkEnd w:id="162"/>
    </w:p>
    <w:p w:rsidR="003F4BED" w:rsidRPr="003F4BED" w:rsidRDefault="003F4BED" w:rsidP="004E3D67">
      <w:pPr>
        <w:pStyle w:val="Caption"/>
        <w:jc w:val="center"/>
        <w:rPr>
          <w:rFonts w:eastAsia="ヒラギノ角ゴ Pro W3"/>
          <w:b w:val="0"/>
          <w:color w:val="000000"/>
        </w:rPr>
      </w:pPr>
    </w:p>
    <w:p w:rsidR="003F4BED" w:rsidRPr="00580BE4" w:rsidRDefault="003F4BED" w:rsidP="00580BE4">
      <w:pPr>
        <w:spacing w:after="200" w:line="360" w:lineRule="auto"/>
        <w:rPr>
          <w:rFonts w:eastAsia="ヒラギノ角ゴ Pro W3"/>
          <w:bCs/>
          <w:sz w:val="18"/>
          <w:szCs w:val="18"/>
        </w:rPr>
      </w:pPr>
    </w:p>
    <w:p w:rsidR="0003138C" w:rsidRDefault="0003138C" w:rsidP="0003138C">
      <w:pPr>
        <w:spacing w:line="360" w:lineRule="auto"/>
        <w:rPr>
          <w:rFonts w:eastAsia="ヒラギノ角ゴ Pro W3"/>
          <w:noProof/>
          <w:color w:val="000000"/>
        </w:rPr>
      </w:pPr>
      <w:r w:rsidRPr="003F4BED">
        <w:rPr>
          <w:rFonts w:eastAsia="ヒラギノ角ゴ Pro W3"/>
          <w:noProof/>
          <w:color w:val="000000"/>
        </w:rPr>
        <w:t xml:space="preserve">The graphite webs show excellent dispersion with only a few very small aggregates visible (Figure </w:t>
      </w:r>
      <w:r>
        <w:rPr>
          <w:rFonts w:eastAsia="ヒラギノ角ゴ Pro W3"/>
          <w:noProof/>
          <w:color w:val="000000"/>
        </w:rPr>
        <w:t>93</w:t>
      </w:r>
      <w:r w:rsidRPr="003F4BED">
        <w:rPr>
          <w:rFonts w:eastAsia="ヒラギノ角ゴ Pro W3"/>
          <w:noProof/>
          <w:color w:val="000000"/>
        </w:rPr>
        <w:t>).  The INT’s also had good dispersion with very few aggregates</w:t>
      </w:r>
      <w:r>
        <w:rPr>
          <w:rFonts w:eastAsia="ヒラギノ角ゴ Pro W3"/>
          <w:noProof/>
          <w:color w:val="000000"/>
        </w:rPr>
        <w:t xml:space="preserve"> (Figure 94)</w:t>
      </w:r>
      <w:r w:rsidRPr="003F4BED">
        <w:rPr>
          <w:rFonts w:eastAsia="ヒラギノ角ゴ Pro W3"/>
          <w:noProof/>
          <w:color w:val="000000"/>
        </w:rPr>
        <w:t>.  The su</w:t>
      </w:r>
      <w:r>
        <w:rPr>
          <w:rFonts w:eastAsia="ヒラギノ角ゴ Pro W3"/>
          <w:noProof/>
          <w:color w:val="000000"/>
        </w:rPr>
        <w:t>rfactant is also seen as a film</w:t>
      </w:r>
      <w:r w:rsidRPr="003F4BED">
        <w:rPr>
          <w:rFonts w:eastAsia="ヒラギノ角ゴ Pro W3"/>
          <w:noProof/>
          <w:color w:val="000000"/>
        </w:rPr>
        <w:t xml:space="preserve"> connecting adjacent fibers.   </w:t>
      </w:r>
      <w:r>
        <w:rPr>
          <w:rFonts w:eastAsia="ヒラギノ角ゴ Pro W3"/>
          <w:noProof/>
          <w:color w:val="000000"/>
        </w:rPr>
        <w:t xml:space="preserve">This may have limited the degree to which E’ and E” increased with additon of the INTs.  The INTs have the greatest strength of all the nanofillers used in this reasearch and </w:t>
      </w:r>
      <w:r>
        <w:rPr>
          <w:rFonts w:eastAsia="ヒラギノ角ゴ Pro W3"/>
          <w:noProof/>
          <w:color w:val="000000"/>
        </w:rPr>
        <w:lastRenderedPageBreak/>
        <w:t xml:space="preserve">consequently it was expected they would have given the greatest increase in moduli, especially with the good dispersion observed in the SEM images.  </w:t>
      </w:r>
    </w:p>
    <w:p w:rsidR="00F51CA2" w:rsidRDefault="00F51CA2" w:rsidP="0003138C">
      <w:pPr>
        <w:spacing w:line="360" w:lineRule="auto"/>
        <w:rPr>
          <w:rFonts w:eastAsia="ヒラギノ角ゴ Pro W3"/>
          <w:noProof/>
          <w:color w:val="000000"/>
        </w:rPr>
      </w:pPr>
    </w:p>
    <w:p w:rsidR="00F51CA2" w:rsidRDefault="00F51CA2" w:rsidP="0003138C">
      <w:pPr>
        <w:spacing w:line="360" w:lineRule="auto"/>
        <w:rPr>
          <w:rFonts w:eastAsia="ヒラギノ角ゴ Pro W3"/>
          <w:noProof/>
          <w:color w:val="000000"/>
        </w:rPr>
      </w:pPr>
    </w:p>
    <w:p w:rsidR="00F51CA2" w:rsidRPr="003F4BED" w:rsidRDefault="00F51CA2" w:rsidP="0003138C">
      <w:pPr>
        <w:spacing w:line="360" w:lineRule="auto"/>
        <w:rPr>
          <w:rFonts w:eastAsia="ヒラギノ角ゴ Pro W3"/>
          <w:color w:val="000000"/>
        </w:rPr>
      </w:pPr>
    </w:p>
    <w:p w:rsidR="004E3D67" w:rsidRDefault="00BF0FBB" w:rsidP="00730DAA">
      <w:pPr>
        <w:keepNext/>
        <w:spacing w:line="360" w:lineRule="auto"/>
        <w:jc w:val="center"/>
      </w:pPr>
      <w:r>
        <w:rPr>
          <w:rFonts w:eastAsia="ヒラギノ角ゴ Pro W3"/>
          <w:b/>
          <w:noProof/>
          <w:color w:val="000000"/>
        </w:rPr>
        <w:drawing>
          <wp:inline distT="0" distB="0" distL="0" distR="0" wp14:anchorId="4F50FADD" wp14:editId="70B4DD87">
            <wp:extent cx="5298698" cy="3276600"/>
            <wp:effectExtent l="0" t="0" r="0" b="0"/>
            <wp:docPr id="460" name="Picture 2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9"/>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5303520" cy="3279582"/>
                    </a:xfrm>
                    <a:prstGeom prst="rect">
                      <a:avLst/>
                    </a:prstGeom>
                    <a:noFill/>
                    <a:ln>
                      <a:noFill/>
                    </a:ln>
                  </pic:spPr>
                </pic:pic>
              </a:graphicData>
            </a:graphic>
          </wp:inline>
        </w:drawing>
      </w:r>
    </w:p>
    <w:p w:rsidR="003F4BED" w:rsidRPr="00493ED1" w:rsidRDefault="004E3D67" w:rsidP="004E3D67">
      <w:pPr>
        <w:pStyle w:val="Caption"/>
        <w:jc w:val="center"/>
        <w:rPr>
          <w:rFonts w:eastAsia="ヒラギノ角ゴ Pro W3"/>
          <w:b w:val="0"/>
          <w:color w:val="000000"/>
          <w:sz w:val="24"/>
          <w:szCs w:val="18"/>
        </w:rPr>
      </w:pPr>
      <w:bookmarkStart w:id="163" w:name="_Toc372738199"/>
      <w:proofErr w:type="gramStart"/>
      <w:r w:rsidRPr="00493ED1">
        <w:rPr>
          <w:b w:val="0"/>
          <w:sz w:val="24"/>
          <w:szCs w:val="18"/>
        </w:rPr>
        <w:t xml:space="preserve">Figure </w:t>
      </w:r>
      <w:r w:rsidRPr="00493ED1">
        <w:rPr>
          <w:b w:val="0"/>
          <w:sz w:val="24"/>
          <w:szCs w:val="18"/>
        </w:rPr>
        <w:fldChar w:fldCharType="begin"/>
      </w:r>
      <w:r w:rsidRPr="00493ED1">
        <w:rPr>
          <w:b w:val="0"/>
          <w:sz w:val="24"/>
          <w:szCs w:val="18"/>
        </w:rPr>
        <w:instrText xml:space="preserve"> SEQ Figure \* ARABIC </w:instrText>
      </w:r>
      <w:r w:rsidRPr="00493ED1">
        <w:rPr>
          <w:b w:val="0"/>
          <w:sz w:val="24"/>
          <w:szCs w:val="18"/>
        </w:rPr>
        <w:fldChar w:fldCharType="separate"/>
      </w:r>
      <w:r w:rsidR="00D157C9">
        <w:rPr>
          <w:b w:val="0"/>
          <w:noProof/>
          <w:sz w:val="24"/>
          <w:szCs w:val="18"/>
        </w:rPr>
        <w:t>93</w:t>
      </w:r>
      <w:r w:rsidRPr="00493ED1">
        <w:rPr>
          <w:b w:val="0"/>
          <w:sz w:val="24"/>
          <w:szCs w:val="18"/>
        </w:rPr>
        <w:fldChar w:fldCharType="end"/>
      </w:r>
      <w:r w:rsidRPr="00493ED1">
        <w:rPr>
          <w:b w:val="0"/>
          <w:sz w:val="24"/>
          <w:szCs w:val="18"/>
        </w:rPr>
        <w:t>.</w:t>
      </w:r>
      <w:proofErr w:type="gramEnd"/>
      <w:r w:rsidRPr="00493ED1">
        <w:rPr>
          <w:b w:val="0"/>
          <w:sz w:val="24"/>
          <w:szCs w:val="18"/>
        </w:rPr>
        <w:t xml:space="preserve">  </w:t>
      </w:r>
      <w:r w:rsidRPr="00493ED1">
        <w:rPr>
          <w:rFonts w:eastAsia="ヒラギノ角ゴ Pro W3"/>
          <w:b w:val="0"/>
          <w:bCs w:val="0"/>
          <w:sz w:val="24"/>
          <w:szCs w:val="18"/>
        </w:rPr>
        <w:t>SEM images of graphite sprayed webs from Trial 2.  (1000 and 5000X)</w:t>
      </w:r>
      <w:bookmarkEnd w:id="163"/>
    </w:p>
    <w:p w:rsidR="003F4BED" w:rsidRDefault="003F4BED" w:rsidP="0056480F">
      <w:pPr>
        <w:spacing w:line="360" w:lineRule="auto"/>
        <w:rPr>
          <w:rFonts w:eastAsia="ヒラギノ角ゴ Pro W3"/>
          <w:color w:val="000000"/>
        </w:rPr>
      </w:pPr>
    </w:p>
    <w:p w:rsidR="004E3D67" w:rsidRDefault="004E3D67" w:rsidP="0056480F">
      <w:pPr>
        <w:spacing w:line="360" w:lineRule="auto"/>
        <w:rPr>
          <w:rFonts w:eastAsia="ヒラギノ角ゴ Pro W3"/>
          <w:color w:val="000000"/>
        </w:rPr>
      </w:pPr>
    </w:p>
    <w:p w:rsidR="004E3D67" w:rsidRPr="004E3D67" w:rsidRDefault="004E3D67" w:rsidP="0056480F">
      <w:pPr>
        <w:spacing w:line="360" w:lineRule="auto"/>
        <w:rPr>
          <w:rFonts w:eastAsia="ヒラギノ角ゴ Pro W3"/>
          <w:color w:val="000000"/>
        </w:rPr>
      </w:pPr>
    </w:p>
    <w:p w:rsidR="002D42A4" w:rsidRDefault="00BF0FBB" w:rsidP="002D42A4">
      <w:pPr>
        <w:keepNext/>
        <w:spacing w:line="360" w:lineRule="auto"/>
        <w:jc w:val="center"/>
      </w:pPr>
      <w:r>
        <w:rPr>
          <w:rFonts w:eastAsia="ヒラギノ角ゴ Pro W3"/>
          <w:b/>
          <w:noProof/>
          <w:color w:val="000000"/>
        </w:rPr>
        <w:lastRenderedPageBreak/>
        <w:drawing>
          <wp:inline distT="0" distB="0" distL="0" distR="0" wp14:anchorId="65A37DCD" wp14:editId="4C1E01C1">
            <wp:extent cx="5394960" cy="3122937"/>
            <wp:effectExtent l="0" t="0" r="0" b="1270"/>
            <wp:docPr id="459" name="Picture 2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1"/>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5394960" cy="3122937"/>
                    </a:xfrm>
                    <a:prstGeom prst="rect">
                      <a:avLst/>
                    </a:prstGeom>
                    <a:noFill/>
                    <a:ln>
                      <a:noFill/>
                    </a:ln>
                  </pic:spPr>
                </pic:pic>
              </a:graphicData>
            </a:graphic>
          </wp:inline>
        </w:drawing>
      </w:r>
    </w:p>
    <w:p w:rsidR="002D42A4" w:rsidRPr="00493ED1" w:rsidRDefault="002D42A4" w:rsidP="002D42A4">
      <w:pPr>
        <w:spacing w:after="200" w:line="360" w:lineRule="auto"/>
        <w:jc w:val="center"/>
        <w:rPr>
          <w:rFonts w:eastAsia="ヒラギノ角ゴ Pro W3"/>
          <w:bCs/>
          <w:i/>
          <w:szCs w:val="18"/>
        </w:rPr>
      </w:pPr>
      <w:bookmarkStart w:id="164" w:name="_Toc372738200"/>
      <w:proofErr w:type="gramStart"/>
      <w:r w:rsidRPr="00493ED1">
        <w:rPr>
          <w:szCs w:val="18"/>
        </w:rPr>
        <w:t xml:space="preserve">Figure </w:t>
      </w:r>
      <w:r w:rsidRPr="00493ED1">
        <w:rPr>
          <w:szCs w:val="18"/>
        </w:rPr>
        <w:fldChar w:fldCharType="begin"/>
      </w:r>
      <w:r w:rsidRPr="00493ED1">
        <w:rPr>
          <w:szCs w:val="18"/>
        </w:rPr>
        <w:instrText xml:space="preserve"> SEQ Figure \* ARABIC </w:instrText>
      </w:r>
      <w:r w:rsidRPr="00493ED1">
        <w:rPr>
          <w:szCs w:val="18"/>
        </w:rPr>
        <w:fldChar w:fldCharType="separate"/>
      </w:r>
      <w:r w:rsidR="00D157C9">
        <w:rPr>
          <w:noProof/>
          <w:szCs w:val="18"/>
        </w:rPr>
        <w:t>94</w:t>
      </w:r>
      <w:r w:rsidRPr="00493ED1">
        <w:rPr>
          <w:szCs w:val="18"/>
        </w:rPr>
        <w:fldChar w:fldCharType="end"/>
      </w:r>
      <w:r w:rsidRPr="00493ED1">
        <w:rPr>
          <w:szCs w:val="18"/>
        </w:rPr>
        <w:t>.</w:t>
      </w:r>
      <w:proofErr w:type="gramEnd"/>
      <w:r w:rsidRPr="00493ED1">
        <w:rPr>
          <w:szCs w:val="18"/>
        </w:rPr>
        <w:t xml:space="preserve">  </w:t>
      </w:r>
      <w:r w:rsidRPr="00493ED1">
        <w:rPr>
          <w:rFonts w:eastAsia="ヒラギノ角ゴ Pro W3"/>
          <w:bCs/>
          <w:szCs w:val="18"/>
        </w:rPr>
        <w:t>SEM images of INT sprayed webs from Trial 2.  (1000 and 5000X)</w:t>
      </w:r>
      <w:bookmarkEnd w:id="164"/>
    </w:p>
    <w:p w:rsidR="009D52C2" w:rsidRPr="003F4BED" w:rsidRDefault="009D52C2" w:rsidP="009D52C2">
      <w:pPr>
        <w:spacing w:line="360" w:lineRule="auto"/>
        <w:rPr>
          <w:rFonts w:eastAsia="ヒラギノ角ゴ Pro W3"/>
          <w:b/>
          <w:color w:val="000000"/>
        </w:rPr>
      </w:pPr>
      <w:r w:rsidRPr="003F4BED">
        <w:rPr>
          <w:rFonts w:eastAsia="ヒラギノ角ゴ Pro W3"/>
          <w:color w:val="000000"/>
        </w:rPr>
        <w:t xml:space="preserve"> </w:t>
      </w:r>
    </w:p>
    <w:p w:rsidR="00116679" w:rsidRDefault="009D52C2" w:rsidP="00116679">
      <w:pPr>
        <w:keepNext/>
        <w:spacing w:line="360" w:lineRule="auto"/>
        <w:jc w:val="center"/>
      </w:pPr>
      <w:r>
        <w:rPr>
          <w:rFonts w:eastAsia="ヒラギノ角ゴ Pro W3"/>
          <w:b/>
          <w:noProof/>
          <w:color w:val="000000"/>
        </w:rPr>
        <w:lastRenderedPageBreak/>
        <w:drawing>
          <wp:inline distT="0" distB="0" distL="0" distR="0" wp14:anchorId="3636329D" wp14:editId="58408148">
            <wp:extent cx="5394960" cy="4291267"/>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5394960" cy="4291267"/>
                    </a:xfrm>
                    <a:prstGeom prst="rect">
                      <a:avLst/>
                    </a:prstGeom>
                    <a:noFill/>
                  </pic:spPr>
                </pic:pic>
              </a:graphicData>
            </a:graphic>
          </wp:inline>
        </w:drawing>
      </w:r>
    </w:p>
    <w:p w:rsidR="00116679" w:rsidRPr="00493ED1" w:rsidRDefault="00116679" w:rsidP="00116679">
      <w:pPr>
        <w:spacing w:after="200" w:line="360" w:lineRule="auto"/>
        <w:jc w:val="center"/>
        <w:rPr>
          <w:rFonts w:eastAsia="ヒラギノ角ゴ Pro W3"/>
          <w:bCs/>
          <w:szCs w:val="18"/>
        </w:rPr>
      </w:pPr>
      <w:bookmarkStart w:id="165" w:name="_Toc372738201"/>
      <w:proofErr w:type="gramStart"/>
      <w:r>
        <w:t xml:space="preserve">Figure </w:t>
      </w:r>
      <w:fldSimple w:instr=" SEQ Figure \* ARABIC ">
        <w:r w:rsidR="00D157C9">
          <w:rPr>
            <w:noProof/>
          </w:rPr>
          <w:t>95</w:t>
        </w:r>
      </w:fldSimple>
      <w:r>
        <w:t>.</w:t>
      </w:r>
      <w:proofErr w:type="gramEnd"/>
      <w:r>
        <w:t xml:space="preserve">  </w:t>
      </w:r>
      <w:r w:rsidRPr="00493ED1">
        <w:rPr>
          <w:rFonts w:eastAsia="ヒラギノ角ゴ Pro W3"/>
          <w:bCs/>
          <w:szCs w:val="18"/>
        </w:rPr>
        <w:t>SEM imagers of hot pressed C60 sandwich composites: top layer, 3rd layer, and cross-section.</w:t>
      </w:r>
      <w:bookmarkEnd w:id="165"/>
    </w:p>
    <w:p w:rsidR="009D52C2" w:rsidRDefault="009D52C2" w:rsidP="00116679">
      <w:pPr>
        <w:pStyle w:val="Caption"/>
        <w:jc w:val="center"/>
        <w:rPr>
          <w:rFonts w:eastAsia="ヒラギノ角ゴ Pro W3"/>
          <w:b w:val="0"/>
          <w:color w:val="000000"/>
        </w:rPr>
      </w:pPr>
    </w:p>
    <w:p w:rsidR="009C720E" w:rsidRDefault="009C720E" w:rsidP="009C720E">
      <w:pPr>
        <w:rPr>
          <w:rFonts w:eastAsia="ヒラギノ角ゴ Pro W3"/>
        </w:rPr>
      </w:pPr>
    </w:p>
    <w:p w:rsidR="009C720E" w:rsidRPr="009C720E" w:rsidRDefault="009C720E" w:rsidP="009C720E">
      <w:pPr>
        <w:rPr>
          <w:rFonts w:eastAsia="ヒラギノ角ゴ Pro W3"/>
        </w:rPr>
      </w:pPr>
    </w:p>
    <w:p w:rsidR="009D52C2" w:rsidRDefault="009D52C2" w:rsidP="009D52C2">
      <w:pPr>
        <w:keepNext/>
        <w:spacing w:line="360" w:lineRule="auto"/>
        <w:rPr>
          <w:rFonts w:eastAsia="ヒラギノ角ゴ Pro W3"/>
          <w:color w:val="000000"/>
        </w:rPr>
      </w:pPr>
    </w:p>
    <w:p w:rsidR="0003138C" w:rsidRPr="003F4BED" w:rsidRDefault="0003138C" w:rsidP="0003138C">
      <w:pPr>
        <w:spacing w:line="360" w:lineRule="auto"/>
        <w:rPr>
          <w:rFonts w:eastAsia="ヒラギノ角ゴ Pro W3"/>
          <w:color w:val="000000"/>
        </w:rPr>
      </w:pPr>
      <w:r w:rsidRPr="003F4BED">
        <w:rPr>
          <w:rFonts w:eastAsia="ヒラギノ角ゴ Pro W3"/>
          <w:color w:val="000000"/>
        </w:rPr>
        <w:t xml:space="preserve">Figures </w:t>
      </w:r>
      <w:r>
        <w:rPr>
          <w:rFonts w:eastAsia="ヒラギノ角ゴ Pro W3"/>
          <w:color w:val="000000"/>
        </w:rPr>
        <w:t>95</w:t>
      </w:r>
      <w:r w:rsidRPr="003F4BED">
        <w:rPr>
          <w:rFonts w:eastAsia="ヒラギノ角ゴ Pro W3"/>
          <w:color w:val="000000"/>
        </w:rPr>
        <w:t xml:space="preserve"> and </w:t>
      </w:r>
      <w:r>
        <w:rPr>
          <w:rFonts w:eastAsia="ヒラギノ角ゴ Pro W3"/>
          <w:color w:val="000000"/>
        </w:rPr>
        <w:t>96</w:t>
      </w:r>
      <w:r w:rsidRPr="003F4BED">
        <w:rPr>
          <w:rFonts w:eastAsia="ヒラギノ角ゴ Pro W3"/>
          <w:color w:val="000000"/>
        </w:rPr>
        <w:t xml:space="preserve"> show SEM images of the</w:t>
      </w:r>
      <w:r>
        <w:rPr>
          <w:rFonts w:eastAsia="ヒラギノ角ゴ Pro W3"/>
          <w:color w:val="000000"/>
        </w:rPr>
        <w:t xml:space="preserve"> top layer, 3</w:t>
      </w:r>
      <w:r w:rsidRPr="0003138C">
        <w:rPr>
          <w:rFonts w:eastAsia="ヒラギノ角ゴ Pro W3"/>
          <w:color w:val="000000"/>
          <w:vertAlign w:val="superscript"/>
        </w:rPr>
        <w:t>rd</w:t>
      </w:r>
      <w:r>
        <w:rPr>
          <w:rFonts w:eastAsia="ヒラギノ角ゴ Pro W3"/>
          <w:color w:val="000000"/>
        </w:rPr>
        <w:t xml:space="preserve"> layer</w:t>
      </w:r>
      <w:r w:rsidR="00F51CA2">
        <w:rPr>
          <w:rFonts w:eastAsia="ヒラギノ角ゴ Pro W3"/>
          <w:color w:val="000000"/>
        </w:rPr>
        <w:t>,</w:t>
      </w:r>
      <w:r>
        <w:rPr>
          <w:rFonts w:eastAsia="ヒラギノ角ゴ Pro W3"/>
          <w:color w:val="000000"/>
        </w:rPr>
        <w:t xml:space="preserve"> and cross-sections of the </w:t>
      </w:r>
      <w:r w:rsidRPr="003F4BED">
        <w:rPr>
          <w:rFonts w:eastAsia="ヒラギノ角ゴ Pro W3"/>
          <w:color w:val="000000"/>
        </w:rPr>
        <w:t>C60 and graphite sandwich composites.  As clearly seen, the fiber structure was m</w:t>
      </w:r>
      <w:r w:rsidR="00F51CA2">
        <w:rPr>
          <w:rFonts w:eastAsia="ヒラギノ角ゴ Pro W3"/>
          <w:color w:val="000000"/>
        </w:rPr>
        <w:t xml:space="preserve">aintained with the hot pressing for sandwich composite fabrication. </w:t>
      </w:r>
      <w:r w:rsidRPr="003F4BED">
        <w:rPr>
          <w:rFonts w:eastAsia="ヒラギノ角ゴ Pro W3"/>
          <w:color w:val="000000"/>
        </w:rPr>
        <w:t xml:space="preserve">  </w:t>
      </w:r>
    </w:p>
    <w:p w:rsidR="009D52C2" w:rsidRPr="0003138C" w:rsidRDefault="009D52C2" w:rsidP="009D52C2">
      <w:pPr>
        <w:spacing w:line="360" w:lineRule="auto"/>
        <w:rPr>
          <w:rFonts w:eastAsia="ヒラギノ角ゴ Pro W3"/>
          <w:color w:val="000000"/>
        </w:rPr>
      </w:pPr>
    </w:p>
    <w:p w:rsidR="009D52C2" w:rsidRPr="003F4BED" w:rsidRDefault="009D52C2" w:rsidP="009D52C2">
      <w:pPr>
        <w:spacing w:line="360" w:lineRule="auto"/>
        <w:jc w:val="center"/>
        <w:rPr>
          <w:rFonts w:eastAsia="ヒラギノ角ゴ Pro W3"/>
          <w:b/>
          <w:color w:val="000000"/>
        </w:rPr>
      </w:pPr>
    </w:p>
    <w:p w:rsidR="00116679" w:rsidRDefault="009D52C2" w:rsidP="00116679">
      <w:pPr>
        <w:keepNext/>
        <w:spacing w:line="360" w:lineRule="auto"/>
        <w:jc w:val="center"/>
      </w:pPr>
      <w:r>
        <w:rPr>
          <w:rFonts w:eastAsia="ヒラギノ角ゴ Pro W3"/>
          <w:b/>
          <w:noProof/>
          <w:color w:val="000000"/>
        </w:rPr>
        <w:lastRenderedPageBreak/>
        <w:drawing>
          <wp:inline distT="0" distB="0" distL="0" distR="0" wp14:anchorId="3DAC959A" wp14:editId="20F404BF">
            <wp:extent cx="5394960" cy="3199337"/>
            <wp:effectExtent l="0" t="0" r="0" b="1270"/>
            <wp:docPr id="483" name="Picture 2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3"/>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5394960" cy="3199337"/>
                    </a:xfrm>
                    <a:prstGeom prst="rect">
                      <a:avLst/>
                    </a:prstGeom>
                    <a:noFill/>
                    <a:ln>
                      <a:noFill/>
                    </a:ln>
                  </pic:spPr>
                </pic:pic>
              </a:graphicData>
            </a:graphic>
          </wp:inline>
        </w:drawing>
      </w:r>
    </w:p>
    <w:p w:rsidR="00116679" w:rsidRPr="00493ED1" w:rsidRDefault="00116679" w:rsidP="00116679">
      <w:pPr>
        <w:spacing w:after="200" w:line="360" w:lineRule="auto"/>
        <w:jc w:val="center"/>
        <w:rPr>
          <w:rFonts w:eastAsia="ヒラギノ角ゴ Pro W3"/>
          <w:bCs/>
          <w:szCs w:val="18"/>
        </w:rPr>
      </w:pPr>
      <w:bookmarkStart w:id="166" w:name="_Toc372738202"/>
      <w:proofErr w:type="gramStart"/>
      <w:r>
        <w:t xml:space="preserve">Figure </w:t>
      </w:r>
      <w:fldSimple w:instr=" SEQ Figure \* ARABIC ">
        <w:r w:rsidR="00D157C9">
          <w:rPr>
            <w:noProof/>
          </w:rPr>
          <w:t>96</w:t>
        </w:r>
      </w:fldSimple>
      <w:r>
        <w:t>.</w:t>
      </w:r>
      <w:proofErr w:type="gramEnd"/>
      <w:r>
        <w:t xml:space="preserve">  </w:t>
      </w:r>
      <w:r w:rsidRPr="00493ED1">
        <w:rPr>
          <w:rFonts w:eastAsia="ヒラギノ角ゴ Pro W3"/>
          <w:bCs/>
          <w:szCs w:val="18"/>
        </w:rPr>
        <w:t>SEM imagers of hot pressed graphite sprayed webs of 3rd and top layer.</w:t>
      </w:r>
      <w:bookmarkEnd w:id="166"/>
    </w:p>
    <w:p w:rsidR="009D52C2" w:rsidRPr="003F4BED" w:rsidRDefault="009D52C2" w:rsidP="00116679">
      <w:pPr>
        <w:pStyle w:val="Caption"/>
        <w:jc w:val="center"/>
        <w:rPr>
          <w:rFonts w:eastAsia="ヒラギノ角ゴ Pro W3"/>
          <w:b w:val="0"/>
          <w:color w:val="000000"/>
        </w:rPr>
      </w:pPr>
    </w:p>
    <w:p w:rsidR="009D52C2" w:rsidRDefault="009D52C2" w:rsidP="009D52C2">
      <w:pPr>
        <w:keepNext/>
        <w:spacing w:line="360" w:lineRule="auto"/>
        <w:rPr>
          <w:rFonts w:eastAsia="ヒラギノ角ゴ Pro W3"/>
          <w:color w:val="000000"/>
        </w:rPr>
      </w:pPr>
    </w:p>
    <w:p w:rsidR="009D52C2" w:rsidRDefault="009D52C2" w:rsidP="009D52C2">
      <w:pPr>
        <w:keepNext/>
        <w:spacing w:line="360" w:lineRule="auto"/>
        <w:rPr>
          <w:rFonts w:eastAsia="ヒラギノ角ゴ Pro W3"/>
          <w:color w:val="000000"/>
        </w:rPr>
      </w:pPr>
    </w:p>
    <w:p w:rsidR="009D52C2" w:rsidRPr="003F4BED" w:rsidRDefault="009D52C2" w:rsidP="009D52C2">
      <w:pPr>
        <w:keepNext/>
        <w:spacing w:line="360" w:lineRule="auto"/>
        <w:rPr>
          <w:rFonts w:eastAsia="ヒラギノ角ゴ Pro W3"/>
          <w:noProof/>
          <w:color w:val="000000"/>
        </w:rPr>
      </w:pPr>
      <w:r w:rsidRPr="003F4BED">
        <w:rPr>
          <w:rFonts w:eastAsia="ヒラギノ角ゴ Pro W3"/>
          <w:noProof/>
          <w:color w:val="000000"/>
        </w:rPr>
        <w:t>The DMA results for Trial 2 are prese</w:t>
      </w:r>
      <w:r w:rsidR="00F87A91">
        <w:rPr>
          <w:rFonts w:eastAsia="ヒラギノ角ゴ Pro W3"/>
          <w:noProof/>
          <w:color w:val="000000"/>
        </w:rPr>
        <w:t>nted in Figures 9</w:t>
      </w:r>
      <w:r w:rsidR="0003138C">
        <w:rPr>
          <w:rFonts w:eastAsia="ヒラギノ角ゴ Pro W3"/>
          <w:noProof/>
          <w:color w:val="000000"/>
        </w:rPr>
        <w:t>7</w:t>
      </w:r>
      <w:r w:rsidRPr="003F4BED">
        <w:rPr>
          <w:rFonts w:eastAsia="ヒラギノ角ゴ Pro W3"/>
          <w:noProof/>
          <w:color w:val="000000"/>
        </w:rPr>
        <w:t>-</w:t>
      </w:r>
      <w:r w:rsidR="00F87A91">
        <w:rPr>
          <w:rFonts w:eastAsia="ヒラギノ角ゴ Pro W3"/>
          <w:noProof/>
          <w:color w:val="000000"/>
        </w:rPr>
        <w:t>9</w:t>
      </w:r>
      <w:r w:rsidR="0003138C">
        <w:rPr>
          <w:rFonts w:eastAsia="ヒラギノ角ゴ Pro W3"/>
          <w:noProof/>
          <w:color w:val="000000"/>
        </w:rPr>
        <w:t>9</w:t>
      </w:r>
      <w:r w:rsidRPr="003F4BED">
        <w:rPr>
          <w:rFonts w:eastAsia="ヒラギノ角ゴ Pro W3"/>
          <w:noProof/>
          <w:color w:val="000000"/>
        </w:rPr>
        <w:t xml:space="preserve">.  </w:t>
      </w:r>
      <w:r w:rsidR="00F87A91">
        <w:rPr>
          <w:rFonts w:eastAsia="ヒラギノ角ゴ Pro W3"/>
          <w:noProof/>
          <w:color w:val="000000"/>
        </w:rPr>
        <w:t>As delamination was noticed in Trial 1 ssamples, hot pressing of the Trial 2 4 layer sandwich composites were performed at 95</w:t>
      </w:r>
      <w:r w:rsidR="00F87A91">
        <w:rPr>
          <w:rFonts w:ascii="Calibri" w:eastAsia="ヒラギノ角ゴ Pro W3" w:hAnsi="Calibri"/>
          <w:noProof/>
          <w:color w:val="000000"/>
        </w:rPr>
        <w:t>°</w:t>
      </w:r>
      <w:r w:rsidR="00F87A91">
        <w:rPr>
          <w:rFonts w:eastAsia="ヒラギノ角ゴ Pro W3"/>
          <w:noProof/>
          <w:color w:val="000000"/>
        </w:rPr>
        <w:t xml:space="preserve">C for 60 seconds with 11 tons of pressure.  </w:t>
      </w:r>
      <w:r w:rsidRPr="003F4BED">
        <w:rPr>
          <w:rFonts w:eastAsia="ヒラギノ角ゴ Pro W3"/>
          <w:noProof/>
          <w:color w:val="000000"/>
        </w:rPr>
        <w:t xml:space="preserve">No delamination was visible after </w:t>
      </w:r>
      <w:r>
        <w:rPr>
          <w:rFonts w:eastAsia="ヒラギノ角ゴ Pro W3"/>
          <w:noProof/>
          <w:color w:val="000000"/>
        </w:rPr>
        <w:t>testing</w:t>
      </w:r>
      <w:r w:rsidRPr="003F4BED">
        <w:rPr>
          <w:rFonts w:eastAsia="ヒラギノ角ゴ Pro W3"/>
          <w:noProof/>
          <w:color w:val="000000"/>
        </w:rPr>
        <w:t>.  The 0.2 wt% for all three nanofillers showed the la</w:t>
      </w:r>
      <w:r w:rsidR="006F4B19">
        <w:rPr>
          <w:rFonts w:eastAsia="ヒラギノ角ゴ Pro W3"/>
          <w:noProof/>
          <w:color w:val="000000"/>
        </w:rPr>
        <w:t xml:space="preserve">rgest improvement in E’ and E” due to the better dispersion observed in the respective SEM images.  </w:t>
      </w:r>
    </w:p>
    <w:p w:rsidR="009D52C2" w:rsidRPr="003F4BED" w:rsidRDefault="009D52C2" w:rsidP="009D52C2">
      <w:pPr>
        <w:spacing w:line="360" w:lineRule="auto"/>
        <w:rPr>
          <w:rFonts w:eastAsia="ヒラギノ角ゴ Pro W3"/>
          <w:noProof/>
          <w:color w:val="000000"/>
        </w:rPr>
      </w:pPr>
    </w:p>
    <w:p w:rsidR="00116679" w:rsidRDefault="00730DAA" w:rsidP="00116679">
      <w:pPr>
        <w:keepNext/>
        <w:spacing w:line="360" w:lineRule="auto"/>
      </w:pPr>
      <w:r>
        <w:rPr>
          <w:noProof/>
        </w:rPr>
        <w:lastRenderedPageBreak/>
        <w:t xml:space="preserve">  </w:t>
      </w:r>
      <w:r w:rsidR="00BF0FBB">
        <w:rPr>
          <w:noProof/>
        </w:rPr>
        <mc:AlternateContent>
          <mc:Choice Requires="wpg">
            <w:drawing>
              <wp:inline distT="0" distB="0" distL="0" distR="0" wp14:anchorId="4C66D805" wp14:editId="207A2058">
                <wp:extent cx="5286375" cy="1800225"/>
                <wp:effectExtent l="0" t="0" r="28575" b="28575"/>
                <wp:docPr id="2061"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86375" cy="1800225"/>
                          <a:chOff x="0" y="0"/>
                          <a:chExt cx="7013883" cy="2005013"/>
                        </a:xfrm>
                      </wpg:grpSpPr>
                      <wpg:graphicFrame>
                        <wpg:cNvPr id="2062" name="Chart 7306"/>
                        <wpg:cNvFrPr>
                          <a:graphicFrameLocks/>
                        </wpg:cNvFrPr>
                        <wpg:xfrm>
                          <a:off x="-7194" y="-6789"/>
                          <a:ext cx="3503345" cy="2002891"/>
                        </wpg:xfrm>
                        <a:graphic>
                          <a:graphicData uri="http://schemas.openxmlformats.org/drawingml/2006/chart">
                            <c:chart xmlns:c="http://schemas.openxmlformats.org/drawingml/2006/chart" xmlns:r="http://schemas.openxmlformats.org/officeDocument/2006/relationships" r:id="rId159"/>
                          </a:graphicData>
                        </a:graphic>
                      </wpg:graphicFrame>
                      <wpg:graphicFrame>
                        <wpg:cNvPr id="2063" name="Chart 7307"/>
                        <wpg:cNvFrPr>
                          <a:graphicFrameLocks/>
                        </wpg:cNvFrPr>
                        <wpg:xfrm>
                          <a:off x="3532120" y="-6789"/>
                          <a:ext cx="3488957" cy="2016470"/>
                        </wpg:xfrm>
                        <a:graphic>
                          <a:graphicData uri="http://schemas.openxmlformats.org/drawingml/2006/chart">
                            <c:chart xmlns:c="http://schemas.openxmlformats.org/drawingml/2006/chart" xmlns:r="http://schemas.openxmlformats.org/officeDocument/2006/relationships" r:id="rId160"/>
                          </a:graphicData>
                        </a:graphic>
                      </wpg:graphicFrame>
                    </wpg:wgp>
                  </a:graphicData>
                </a:graphic>
              </wp:inline>
            </w:drawing>
          </mc:Choice>
          <mc:Fallback>
            <w:pict>
              <v:group id="Group 3" o:spid="_x0000_s1026" style="width:416.25pt;height:141.75pt;mso-position-horizontal-relative:char;mso-position-vertical-relative:line" coordsize="70138,20050" o:gfxdata="UEsDBBQABgAIAAAAIQCP4JRIVQEAAEoEAAATAAAAW0NvbnRlbnRfVHlwZXNdLnhtbMyUy07DMBBF&#10;90j8Q+QtStx2gRBq2gUpS0CofIBlTx7CsS2Pm7Z/z8RtEUV9oW7YxIrtO+dee+TxdNXqpAOPjTU5&#10;G2YDloCRVjWmytnH/Dl9YAkGYZTQ1kDO1oBsOrm9Gc/XDjAhtcGc1SG4R85R1tAKzKwDQyul9a0I&#10;9Osr7oT8FBXw0WBwz6U1AUxIQ1+DTcYFlGKhQzJb0fTGiQeNLHnabOxZORPO6UaKQE55Z9QvSrol&#10;ZKSMe7BuHN6RDcYPEvqV44ATOo2rE8IDzmxZNhKUlYuWUmfoPAiFNUBodRbH3uIr3YJvFCRvwocX&#10;0VJirjxyGNnCyuy03Z7aYrohZYXHWVTt4h+rLWtiIY/D8ALE/sVucd/BlBdL6hsKFQuegwdqFuDx&#10;u/N3vYe9cucc/Iw/+gfxr/fwp/jKLo2H7oLge61VkOwdut3h8vgSTL4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6gehaTgIAAMQGAAAOAAAAZHJzL2Uyb0Rv&#10;Yy54bWzUVdtu2yAYvp+0d0DcJz7Fh1hxerEs1aRtrbTtASjGBy02CEidvv1+g+MmTqZG1W52g8DA&#10;B9+B36u7Q7NDz0yqmrcZ9uYuRqylPK/bMsO/fm5nCUZKkzYnO96yDL8whe/WHz+sOpEyn1d8lzOJ&#10;AKRVaScyXGktUsdRtGINUXMuWAuTBZcN0TCUpZNL0gF6s3N8142cjstcSE6ZUvB1Yyfx2uAXBaP6&#10;oSgU02iXYbibNq007VPfOusVSUtJRFXT4RrkHbdoSN3CoSPUhmiC9rK+gGpqKrnihZ5T3ji8KGrK&#10;DAdg47kTNveS74XhUqZdKUaZQNqJTu+Gpd+fHyWq8wz7buRh1JIGXDIHo6BXpxNlCovupfghHqWl&#10;CN2vnP5WMO1M5/txaRejp+4bzwGO7DU36hwK2fQQwBsdjAkvownsoBGFj6GfREEcYkRhzktc1/dD&#10;axOtwMuLfbT6POyMXS9IksDuhHCEMO53OiS1B5vLDpezzAbntxJoj1xfBfGPgnyqiNQoDtzoRJOt&#10;PApi4mNAprrYNb0oE+6z2FsuMAKOsyhOlpbhUYMgdINgMWgATPxk6Rkmp0DD3W9J3dvPiPYEwSOa&#10;mt4QNXoRtFuRBgB4aZOkXgGwr2DD6b5hrbbPWrId0VBTVFULhZFM+4jKL7mV4eydGYNHMQaPXx25&#10;yWgIjU3+aHT8r4wOwsD3fKg9f7F6kSTLMD6G1osWsalKhscxMyO7M+JXC8wVfScV83+x2jeJP2P8&#10;ptVGNSiVpwv7Wnw6hv7pz2f9BwAA//8DAFBLAwQUAAYACAAAACEA//ppXdwAAAAFAQAADwAAAGRy&#10;cy9kb3ducmV2LnhtbEyPT0vDQBDF74LfYRnBm938IRJiNqUU9VQEW0G8TbPTJDQ7G7LbJP32rl70&#10;MvB4j/d+U64X04uJRtdZVhCvIhDEtdUdNwo+Di8POQjnkTX2lknBlRysq9ubEgttZ36nae8bEUrY&#10;Faig9X4opHR1Swbdyg7EwTvZ0aAPcmykHnEO5aaXSRQ9SoMdh4UWB9q2VJ/3F6PgdcZ5k8bP0+58&#10;2l6/Dtnb5y4mpe7vls0TCE+L/wvDD35AhyowHe2FtRO9gvCI/73By9MkA3FUkORpBrIq5X/66hsA&#10;AP//AwBQSwMEFAAGAAgAAAAhAHrfdLPCAAAApwEAABkAAABkcnMvX3JlbHMvZTJvRG9jLnhtbC5y&#10;ZWxzvJDLCsJADEX3gv8wZG+n7UJEnHYjQreiHxCm6QM7Dyaj6N87KIKC4M7lTci5h2zqq5nEhQKP&#10;ziooshwEWe3a0fYKjofdYgWCI9oWJ2dJwY0Y6mo+2+xpwpiOeBg9i0SxrGCI0a+lZD2QQc6cJ5s2&#10;nQsGY4qhlx71CXuSZZ4vZXhnQPXBFE2rIDRtCeJw86n5N9t13ahp6/TZkI1fKqQeMMQExNBTVPCI&#10;/JyWWTIF+V2i+JNE8ZKQH++t7gAAAP//AwBQSwMEFAAGAAgAAAAhAIJ2sNvuAAAA1wEAACAAAABk&#10;cnMvY2hhcnRzL19yZWxzL2NoYXJ0Mi54bWwucmVsc6yRTUsDMRCG74L/IczdzHYPItJsL1XoQQSp&#10;eCwxmd0NzceSibL996aC4ELBi8fwkud9Zma9mYMXn5TZpahgJRsQFE2yLg4KXvePN3cguOhotU+R&#10;FJyIYdNdX61fyOtSP/HoJhaVElnBWMp0j8hmpKBZpoliTfqUgy71mQectDnqgbBtmlvMvxnQLZhi&#10;ZxXknW1B7E9Tbf6bnfreGdom8xEolgsVP+0VqfNARYGUSOGd7HlexidncuLUl8PDbMgf3lI+8khU&#10;Wjl7ngEvK67+U7HU1dFzvUh2lhai3wku8uoV/FkLF+fovgAAAP//AwBQSwMEFAAGAAgAAAAhAE0P&#10;gm3uAAAA1wEAACAAAABkcnMvY2hhcnRzL19yZWxzL2NoYXJ0MS54bWwucmVsc6yRTUsDMRCG74L/&#10;IczdzG4PItJsL1XoQQSpeCwxmd0NzceSibL996aC4ELBi8fwkud9Zma9mYMXn5TZpaiglQ0IiiZZ&#10;FwcFr/vHmzsQXHS02qdICk7EsOmur9Yv5HWpn3h0E4tKiaxgLGW6R2QzUtAs00SxJn3KQZf6zANO&#10;2hz1QLhqmlvMvxnQLZhiZxXknV2B2J+m2vw3O/W9M7RN5iNQLBcqftorUueBigIpkcI72fO8jE/O&#10;5MSpL4eH2ZA/vKV85JGotHL2PANeVmz/U7HU1dFzvUh2lhai3wku8uoV/FkLF+fovgAAAP//AwBQ&#10;SwMECgAAAAAAAAAhAOo95X0VdAEAFXQBAC4AAABkcnMvZW1iZWRkaW5ncy9NaWNyb3NvZnRfRXhj&#10;ZWxfV29ya3NoZWV0Mi54bHN4UEsDBBQABgAIAAAAIQDucDagVgIAAF0YAAATAAgCW0NvbnRlbnRf&#10;VHlwZXNdLnhtbCCiBAIoo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MWV1v2jAUfZ+0/xD5dSLGbOu6idCHfTxulcp+gEkuJCKxPdu08O93&#10;Y5KWVW2zYEv1CwkkPudcO5xjLvOrfVMnt6BNJUVGWDolCYhcFpXYZOT38sfkkiTGclHwWgrIyAEM&#10;uVq8fTNfHhSYBEcLk5HSWvWFUpOX0HCTSgUCr6ylbrjFt3pDFc+3fAN0Np1e0FwKC8JObItBFvNv&#10;sOa72ibf9/jxUcmqEiT5eryvpcoIV6qucm5RKL0VxSOSiVyvqxwKme8ahE6N0sALUwLYpk6VrpBR&#10;34C1WJgh9ElODbUZR9pVleJIJ8yUlTLvsPRnGNorz1fVjfuFy6GrApJrru1P3mDtdF/TO6m3Kym3&#10;6csgY6fGTVHa8Er0ul/gdzcb6g4ssJC2Pgc8UscsEh3vI9HxIRIdHyPRcRGJjk+R6Lh8JR0WswGo&#10;e/W3DgczYBSYMgLyNi9M4JJPkAc0GHuoITT9EXSIueQaihuLybcJLuAUe0DHnx3ow5KvcBrow7n/&#10;E/BvwD8gnyUndIZ4ygkdJZ5yQieKp5zQweIpJ3S+eMoJHTOeckKnjaecz4GTwFMOm0amJzJfZpEZ&#10;M4vMmVlk1swi82YWmTmzyNyZRWbPLDJ/nr2aPxea37U7d9qd+BtzBzSwP85xa28NdYdgnNiBc4Aj&#10;uP2Nv6v3DG5/kz+f29/Qx3Gf/Crv+37+y+5Ae7gRi+6fHt7F+z93/1089qqvtVT4ZZMaxu8D+95z&#10;O3qiEAi0reC++9xP/2kX+Z4Re+njCR912KFt1hdQPMFN3Z8Di78AAAD//wMAUEsDBBQABgAIAAAA&#10;IQC1VTAj9QAAAEwCAAALAAgCX3JlbHMvLnJlbHMgogQCKK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jJLPTsMwDMbvSLxD5PvqbkgIoaW7&#10;TEi7IVQewCTuH7WNoyRA9/aEA4JKY9vR9ufPP1ve7uZpVB8cYi9Ow7ooQbEzYnvXanitn1YPoGIi&#10;Z2kUxxqOHGFX3d5sX3iklJti1/uosouLGrqU/CNiNB1PFAvx7HKlkTBRymFo0ZMZqGXclOU9hr8e&#10;UC081cFqCAd7B6o++jz5src0TW94L+Z9YpdOjECeEzvLduVDZgupz9uomkLLSYMV85zTEcn7ImMD&#10;nibaXE/0/7Y4cSJLidBI4PM834pzQOvrgS6faKn4vc484qeE4U1k+GHBxQ9UXwAAAP//AwBQSwME&#10;FAAGAAgAAAAhADrlzNpGAQAAIQcAABoACAF4bC9fcmVscy93b3JrYm9vay54bWwucmVscyCiBAEo&#10;oAA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LyVy2rDMBBF94X+g9G+luUkTlpiZ1MK2bbp&#10;Bwh5/CC2ZDTqw39f4RY7hlTtQngjmBG6c7gajfaHz7YJ3kFjrWRKWBiRAKRQeS3LlLyenu52JEDD&#10;Zc4bJSElPSA5ZLc3+2douLGHsKo7DKyKxJRUxnQPlKKooOUYqg6k3SmUbrmxoS5px8WZl0DjKEqo&#10;vtQg2UwzOOYp0cfc1j/1na38t7YqilrAoxJvLUhzpQT9UPqMFYCxolyXYFIyppAOO7vQEhN6HWa1&#10;MMzKBbNdGGbrgmGxTxqsuIb8xWjbhjjd1SztovEKM3bIBDKmfpomdsEwn86MlX+HYS6YZGGYxAXD&#10;vFqDpm/sdBpf9nfsqr9Z2IyNC4bZ0etv0gklJYhhQE+OXCRdJGufIP9o2LUL5t4njLH/Ekx+DCEd&#10;1vHR0NnHln0BAAD//wMAUEsDBBQABgAIAAAAIQBeX01LoAIAAIgJAAAPAAAAeGwvd29ya2Jvb2su&#10;eG1slJZdT9swGIXvJ+0/ZFYRV2vSxAlQNUVswIYmoUkwuKxM4xILx45il7b79XttRuo2LaqvUsen&#10;j33O64+MzpcVD15po5gUORr0IxRQMZUFE885+nN//fUUBUoTURAuBc3Riip0Pv78abSQzcuTlC8B&#10;AITKUal1PQxDNS1pRVRf1lRAz0w2FdHQbJ5DVTeUFKqkVFc8jKMoCyvCBHojDJtDGHI2Y1N6Kafz&#10;igr9BmkoJxqmr0pWKzQezRinD2+OAlLXt6SCeS85CjhR+qpgmhY5SqEpF3TjRTOvv80Zh96zJEpQ&#10;OG5N/m6Cgs7InOt7sPdOh7xiHMeZUZooHhhdqPWfTDN4ZYo9Mc70CuyxoqDG7yMThVzkKMYQ96pt&#10;pTCphe16ZIUuc4TPkvbVT8qeS52jBGepGTB0RrSZwsj2GQhrWFCioXQm7RtwNEBBM2Two7kpBub/&#10;rjbqR+mRI4aat+K4K45dbexobWab4MzVJo4Wb3MHrhI7SmvXpW6MnzpKWwlXiV1m5ihPtkf/0ZC6&#10;VE4GJ4761KhDC4aUYSUwQQuzrjZb/5OfRFE6+Z5FSzyB1LmcEn63LsP42KZ9/KV30cuGvcsePh2F&#10;DnKD3yVC3PuJ14Z440mEouwn/jLE28OI8WSX4xgZx/GRp2EL65h1YD5eLazj04H52MyMy/52aIm1&#10;mfnaNLD4I5iPTQNLPoJ52BzYYnYXMAafA0+XltWpZUvysGhJnUK2JA9/u9dXCu7sUvWY0+7F1ZI8&#10;5oR3bqAM5oQ9E7ekTuItycOdJSV6CXfJ5inRwg43eKX0Ept7acf+idDY9Picimtcdwe1uMOtrnHd&#10;PdTi9pl1T3C4FODIn8I3g3mYyzcy94fk9I79pUFDZzm6sHdw+P4RNf4HAAD//wMAUEsDBBQABgAI&#10;AAAAIQAgLtEAOBkAAFB2AAAYAAAAeGwvd29ya3NoZWV0cy9zaGVldDQueG1snF1tj9s4kv5+wP2H&#10;Rn+6PWTUEvUeJFnE9lg2LBs3snfv2wE9HSdpTHec7e55+/f3kKLFqhKbI68Wu0lWpapH5MNisYqU&#10;3/39j8eHq9+OT8/3p2/vr5Movr46frs7fbr/9uX99T8Oyx+q66vnl9tvn24fTt+O76//PD5f//3D&#10;f/7Hu99PT788fz0eX66g4dvz++uvLy/f397cPN99PT7ePken78dvuPP59PR4+4J/Pn25ef7+dLz9&#10;ZB56fLhRcVzcPN7ef7vuNbx9mqLj9Pnz/d1xcbr79fH47aVX8nR8uH0B/uev99+fz9oe76aoe7x9&#10;+uXX7z/cnR6/Q8XP9w/3L38apddXj3dv11++nZ5uf37Ae/+RZLd3Z93mHyP1j/d3T6fn0+eXCOpu&#10;eqDjd65v6hto+vDu0z3eQDf71dPx8/vrj+nbQ1Zd33x4Zxron/fH35/J3690e/98Ov2ib6w/vb+O&#10;oeL5+HC8029+dYs/fjvOjw8P76873WX/Mkq76u2+V3ozaP3wzv39bGFpeul/nq4+HT/f/vrw0p1+&#10;Xx3vv3x9ASVyvLV++bef/lwcn+/Q6jAeqVxDvTs9QAX+9+rxXtMHrXb7h/nz9/tPL1/fXwPK3a/P&#10;L6fH/+3/ndinenll5dPrq7N8lJdxmkB76LnMPoc/7XN1lKm8rMyDPx+fX5b3GnpQSWGV4M+z8aB8&#10;aeXxSmf5SWBr+xz+/PfBJkPT4i9n80G4yblxk0tbNzk3r/7LxZBvek4Yui1uX24/vHs6/X6FsQ0Y&#10;z99vtadI3iq4GT+pwCYt/FFLv79WIPlvH4oo5lfy4w/pu5vfwOQ7/Bf6ByPgzXQjP0EaNHk2Riq/&#10;QrBjusKPkB4UJoNC80Yzek/xe3N6z72ZeW5B72X8uSW9J+w19J6wt6L3hL01vSfsbeg9Ya+l94S9&#10;Lb0n7O3oPWHvJ3pP2OvoPWFvT+8Jewd6z9ljLMJQv6DTIT10es47aEbvFfzePHBvQe+V/LklvSfs&#10;NfSesLcK3FvTe8Leht4T9lp6T9jbBu7t6D1h7yd6T9jr6L1EMGIfunmgN51F1u163pzuoSrjNgSG&#10;mdahZx7tt5IyyxPtuXgHzqmMitOyGIkseuVxlCRFKdp16TXcUKVJVtYewysmU6ZFNTK8dobLTIyq&#10;jddwy5RWlcrHb7ylMiquCw2ON8rOGU5S2ev94xka9bMZal9vn46frvu4CSFOhxDn6vnexEQf//lj&#10;97H58b9m1ZumetNWf/vvJP6/H9CEn/seQeSiUnJxFPuQpX0fTBlL6OCzpXn1ZlW92UpLdZQXFTEk&#10;GvOg33f8NofKRIHGBia/s41d9WZdvVlUf7PvoYmRJ2VBruFFGKURdFxA6bqnbZQoFQu8M63JEbtI&#10;Eb7LPpxTGU3sbCSy6E0Y/Lno5mXAfENVJ1md6jEjKLRiMqWq0pHImpgvxRtuAuZbprqqS21dmN9S&#10;GYWB6yG5M5/It+/6x0ck73mNWFv7kyQq69c5tQ+oMIE3VNRREee1u1zYY6KNg0bIaKntKx21//ZB&#10;91qmSgLglfkzQXh3Ae0gbl4Pi4qq1p1mL+lbjVrHwbKqteBAfPMCcyak4jLXROUyC2vQuNdCuteJ&#10;aBpmKMnRqmM0Ky5U5onH5VI0qYhWNhPRtNxQjY4ao9kyIZWkmYbM22ZH0CRFzW92VkGYpGmkYuKY&#10;xCjfh3Q4llalciStJUsNyCBNQSRyDa/BnKNeVF1CUzurRxmWmSlBN2jvA32j1tG0zjxdMWdCKq5y&#10;TxAAmfOwK5QgxtLeTP4CTcMMYdKoPGhWXAjzypg8a4pGgNlMBNNyO7Xy+lEmpJLSM9PsCBglHXln&#10;FYRZmkVy5O9Dz1lmqjiKy4qw24WSvf80wELMzGMaFbiG5MzE4v0SZvbr5CTKq6yqAszUagdmVnE/&#10;j3H6znXiYBDCPJaN57EFZAZmVgkxKBzG0gr+FbKGGU3yProQrmnFhUq4iJH7WlNksoM3E9G03FCd&#10;JYanvJ22TEglPjQ7gkYVbrI0VOmsgjBNC8y5xJEJHfuQDkdZVWekj0bOVHdmkLIpnfNfo+xl+R1k&#10;pfo5vywrpSdFe43m/D4RZF1vhVbUgrwr5jrFRSibxePIb2EN6jm/TEY0nYamYYaSPEs9xFhxoSou&#10;x7PsmqExSzX/+2+sIAK/YDu13Gid55522jIhhUuv1Xhb7giyVA6gzioIU7aM8oR4yNH833eWV4ej&#10;LBZPhLKivw4GZJCytd9Jcy+L/OYlXlZDRggd1XWuRNQ407nSgYKYZBPPFDpnQpjZynE0uIDM2bWC&#10;7bxzlvamF0LDtGN94Z/pOU5lpmBuZU0gFDVdLIhu2ITgtBxOXWJNOWLblgkplVV6QHE4OwInk8vS&#10;zirwsinuly1JWWPSJk5ULPz2IR2OkVhOElaLnjkYkCFGFhn146850Yvy1x9Rm9FcUZFKKzi14RIe&#10;fqZrOISceelxW3MmhM7yuK2FNaidaFWJgb2ciKZhhpK8TMySj3f6igtVJcpCkhhrgqZOxTtvJqJp&#10;uaG6MkkLQcEtE1KqNjMWR7wjaPJUhIWdVRCkaRVHeUYoJtp3H9JxpmmCNXRAx8GADNGUBbeFa1Tu&#10;OJFDv8RxFpamOWhjVsnaE8RyLM8SrdaFp2XqmcPmTAi5PK8P7Q1qmtaZaMYlFPSDJoymYYYSeFNP&#10;YnPFherYLLs5MdbWINAIx7OZCKVlVuBG/a6Uth5ynGYG4lB2DkpSyIbprJUwRxVqccSVOj9mYtp9&#10;SIfjaF74V+d2CaU7KMTRqqAIHATOUST8L+FoaVlRJVVaDp60FlPeLNFqHUdrE2oKdzFnQnAXmW+e&#10;7w1qViQ0mSAtLqGs52sYWcOMJpi2zRjjBFhxoVplPrfqkCGHyxVsJqJpmSFkk2PPWN5yobT0BCM7&#10;a1CP5TITy5/OKghTNo2KnLhVoWMf0uEoW5fiuYMBFqJpjQqLu1xDcprqisP0olPSl0nSKCmUct7Z&#10;DJwZbhJu1nHhmVjnTEilyJ6AJ7yTF9aK5qaOA8jFBZchOA2zhHR4v8zjGlZcqM7BFAlnTeDE9ciH&#10;BlqkZdp1RcIstTiELRfKYjNyuMzOQYB74Pc6+3yYhPlfJEVfKTzp7PuZhAjzarE8PhhcARJi3FFf&#10;6RqPk1AXDi4gYV/GSBGuVIlojVlCyyBJ3ZcDBcHmTEilhRovkReQsQshLFJGk3gAQsO0Y6AYJycg&#10;rLhQXeXjnMGaQkDkQi5OgY0V9LZIyyypuK8BCDhbLpQhxTwaBzsHB2DE4O+sgjALi6ikS3Ph0vYh&#10;HY6FRUpXMrwlDgZjiJCI9p1TLF7xinp/0AWEhLimShrVVRIXr3bTzKgdJu86U55Jac6EtMS4JxbW&#10;oHaQae7ewbjh5UQ0DTOUFCmc36jPV0wISHw1e4JGhUKJzURkrTBaxj63yYWyyuRsORt2DhlWp2LJ&#10;3FkFYcZWEXsjwfp9SIdjbF0Elv8HAzJI2XpCpV1dVkyCuKZsFmG11idqdOfHsRiSM6PWUTavfHkl&#10;JqSQlRz7soU1qCmbyThqORFNwwwlRe4twzMh7e/GWcY1RRMLYmwmommFIbu05BTccqE8zcZtsyNo&#10;ktTNkWY4d1ZBkKY1ykKi5/ah587UTFG9o8spjv1gcIWYifCNTu/D42x2V5cVkyCumZlHMVbrwrfN&#10;jC5HR2+lcM6EkNPzEGBhrWg6IldNXLZYcC1DcBpmCVul+jE0NIPpwBUTQqnVE/GuCZysDkS8mxCc&#10;lltK4twUNjicLRfCgB7PLzsCR1Ui5uusgjAhUTCgeaAROfsin1eHI2eV1WSuFr73YECG2Ak/Qx53&#10;o5yz87K6keorNXmEirgO1c+XADeDHF0LoYanucG7Ys6EVK6Mc+UyC2tQE7VAdOEu0S3LicgaZjQp&#10;KjPrC2QrJqQQZYxJsqbIOOjNRCytNJNpMwLLlgsVyPyOZHYESyrXpZ1V4CXbOUdfwxWypQp/o31I&#10;x5mwGfLgOfGHXMXBYAzxFdMZedotOThfLysaKf3Wegt7GtdIe7mLg5tBzvFVxejxcU/MuRDU6fiV&#10;K1pYg5qvZRHwZMuJyBpmVFfCPchWTEghuTieZdcUmQqtpiYia4XRzAwS0R5bLoSdLT729p1kYqPE&#10;9bud//ueCbM3j5JASnNvQXh1OPYWCKLdxfv1YBolxN6CVemdw+fsvazAhHM4mr0l6md1ZiJPzco4&#10;Fr5vps/rDFlR5Fl8HJlzoQJ7kaCJv+XCGtQ9UYW97TRkDTOKyn/uXWQx+EntWXyvCbLSxNemIcZt&#10;sbGCf9VmLUOGIePdOM2FSsxBozbbEWS5jOw7q8DLvMH3FlEd9L1983h1nNmLcBFZHHLxjj0YkCH6&#10;lqkiwYKLOzl9Lys8qb7UU+rXU8QXOu1miM8gR+mb1Z64bc6FkFLWBOBvubAGNX3rXIQky4loGmYo&#10;KVPfVs4VE8JODrPfn6NZEzQooPKbm4loWm4oQcJv/N5bLoRjDz6aDkU5bPO1kbpWJZ1JZ5V56TZQ&#10;torkG+1DzzmaZiktBrig1DDhAB3B2hNy2ISlZH8Mp+lltSfVF1yqCI4nJzGtTK1CjtIURbRxV8y5&#10;ECKO8Xy3sAZB0zTOxGBYTkTTMEOozZhllRgQKyakMMLHaNYOjULJhLgQsRTcTETWCqOx2XQtkG25&#10;EHZpjWejHUFWZoGIpbPKQpRFZI2t96+/3T6kw9EXFHEhghItdDCAQ162Jk+jRDz4BE7fy2pSqq/A&#10;JKKFZ/j/KV2r2rO4mHMh7Nb3VAKsAU1X7JkaMJsRu3zFesMU46iMd6seE0LI7aVn/3pmsODIAbk4&#10;ks0rSFpuRGHf13jYbrlQlZs4hRvYWQN6dunLFVqPvlw/2pA1UE2yHhQl2Sije+TE/LC3gLyUPtMR&#10;q5rKBZrWg+rmClAQsSFdZTkfxyl4WUVK9eWgBNtfxieXcJPwMIm9x0a4UKkLCePZfahIIVYh4cSo&#10;ZB+C0zBLCc6sm6QC7+oVE8KqNvblUB2cpBbDYhOC0HLtKjNRpRi+Wy5Ux5594DtrRTOyFgTq7PNe&#10;Ag0kRP5b5Fv3oecc8aqMejKh42BwhUiYpHSp5R5nJEwvq0JBXC+WEoVt+LXjtRkWM6PrnDhFQqdP&#10;+/Ben3MhlAXGYdTCWtHuKM1E+LIMQWiYdmyKNBv8RK+vmBC2Ffo8IoGAyqzxQP3/CD+0CcFpuSXl&#10;PVG45ULYdzuOH3YEziia6ayCMAvhxxwFTH/tQ8+dWVhGcANuNhZdfjC4QiRE2E6CSTeXcxJeVldK&#10;7U75DEOy3wPu7ZoZ5KhTzEwqSZBhzoWqPgXAObuwBjUfs3MC3pgUZFhORNYwo1hvmHOUAtmKCaHi&#10;Zba6cGRrigxHRsnFBTcTkbXcqPLuCNwyIQToJqXKDe4IMlMbGYaQaLPOKguzFyVSeokJeR/S4Zhc&#10;VnSzkvDlBwM4ROWUJB44fS8rPqX2JFMe4SSTGxHWh/KTSf2CQzBjDg2E2Dh855nIrRXN2Zyd5BMW&#10;lyE4DbOEbUGpZzm2YkLYiWKK/JwOawrH7pfxDtpNCE7LLaVxv8TmprZMKI1zc5yGy+wIHA2YXFyw&#10;s8qC7ExilDj5c/vQc2dGVvCt7OI6DgZkiJEZCxDcoODsvKz4lNpjQmXED+OIyWMGOcJBnRnW/cnf&#10;YM6EIOCJ+BfWoCYqPos0uIlRxL+ciKxhRpPKuxdpxYRQFvOs29YEWZGQPd1yLbKZiKzlRlFE8q2S&#10;mJDehqSh8XbdEWTZ6JC9VRCmLFZG9NSLyOPtQzocfSt5ePpggIUom7PVuRs1nLKX1Z9S/arm3L/n&#10;0BJuEp4qnMXw8ZQKwa14QrCFtaJ5ioiRd8gyBKFhELDfwIS8oktXTAjf+TKbibmVNYFQSo+zCUFo&#10;ufYUh9fGrbBlQinCEl8g2re1mVZSs6qzI9Z1pZnIOqsszMIsymn13XkwG6AGylJnFuKraHS7n+yZ&#10;g2mWECNxNodeQ5NzRl5WU0rtoSWF5IE8uj3DTcpIsGncF3MmlOJLG56ckbWi+6JGdpxcw0uYdlyG&#10;4DTMEgrftQfOigkpbOcYRxxrAgdJF0sL/YegxiYEp+WW8H0V43j5C22ZUIoNgePUwY7Awbk0rqCz&#10;CsLsxE5SWs0WY34f0uHYWaPs5S6RwjgYkCF2kp0xnJCXVYnSvjChUMPFvlreGDPcpITM+9IfF5oz&#10;ITgH079cZmGtgJAZtiDxm8sQhIZpR3HStxtzxYR0nt1HwqECk9ZmzJx5KBiwCcFpuaW0rjzhwZYJ&#10;par2pBF21ooeoqgenLGMx0RnlYUJWUXIibpLhGT7kA5LyBShakVdheilgwEcImSN3YXucosozs7L&#10;ikOpPf5TRVhi9MwyTSVecAY5StTKbFsWE+mcCcE3eCbShTWoiYrRSRynGBrLicgaZhQnArznkpkQ&#10;zgF5Tp+uCTJkI19HtpmIrOVGodLj3rdMKE37Y9V8/O4cstTsjhrILEZWZ5UFqYxvjNSj2b7vXe9z&#10;jr41+/jHiL6aSQH64nA1DTheo+9lxaHUHs9JsGGvPwDUt82IvqxYhCKBZ2qbQ5njOJYIpr94Vyys&#10;QU1flPz5zeVENA0zpM+QeoixYkJIhHo2cq4JmuBg2kxE1nKjWeYL2bdMKM28O/YcshSZYN5OnVXg&#10;pds5d69wCI1mPx1fbIAaKEKdKYvvwrAilMhnHwzIEGWNj3IhxPAa3ONeVkxK7dmiHNMB6hrDJcbT&#10;DHKOjfoknfHOAwTTCnMmhIy955NbC2tQUzYNzcvLicgaZhRezftpMiaEXcaeRNmaIuOnVPlrbiYi&#10;a7lRzPqezMiWCaXohHEssyPI4jowF3RWWZjK6GpHokJ+qWcf0nGmskIYQ1Ooo2qAZlWIytgV42KH&#10;10rz2WUlKYjr1X9aR4gHyVwuqWzUDtUpLIF9B6OYEDZfm9NTnAcLa1BTOQtSeSKyhhlNcEzPMy+s&#10;mBBKa56c+5ogwzHQYVDjL/wVNhORtdxohk/u6JmNK9syIWxO9nytYEeQYXvDEDqM1oadVRamMnKT&#10;wovuQ885+hYs1yt0HAzIEH3TlG6AdfEL88TZZcUsiGv6ZvpbbRXZGSRWmzOj1tG39G1FmjMh7YjH&#10;GZyFNajpm8uvNSwnommYISyOfGhWXAh7Y7Qj5ORZEzT98YUzN0RUuZmIrOVGc3x4QGvkVrdMCAe8&#10;zKKDy+wIMiVL3Z1VEKQp1lryI1z70HNnmiLmwBYhcnFgBwMsRNPM7KQYNySn6WVFq8yemMI7JUj7&#10;DtfIy7LSFByoL90KZS6qwMYP4xH4Wy6sQUNT+52H/o0EMZYTkTXMKHbQmE/nCmKsuBA+ajE+fbCm&#10;yFKaRB952Wlt1nKjedbvN+DtsWVCmIQ9Z7l3BBlfo4k266yyMH1VVNDUlYx9QzoclUv50aKDARmi&#10;L/hAA5WhHTh9L6tqZfZIVYHjM6EjVZBzzMSmIe/2UyaEs9Fms9sA08TEC2tQ07fEmpNcXHA5EVnD&#10;jOLEqS/3seJCNb59MvJ9a4IMyfezl8CfgiSbichabjS3eS7+mlsmhODE1A64zI4gy1QgfOmssjB9&#10;kep0M3S/XAs9d6YsDlghAeouQfuDARmkL/skinuc0/eyClemXxUnrNIIJ6xI+CS6bAY5St9+SS98&#10;3JwJ4bsUpvbJu2JhDRr69hl4SxRhcTkRWcOM4oMrJhYQyFZMKMWw8dG3bwqNDMf0yLgaed9pbdYy&#10;o9gl6N26yoRSfKltHMrsIKM7SSPDjozXkXVWmRYfEemceUhLxIP04h20D+lwVC5qug/VcdEMh4MB&#10;PELgPoSO01BuHKAOPUDgVL6sNJbZQ00xPvNOj1uJteQMcpTKlT+QoEJpgQ0+I3+3sAZ1t+CU9uvd&#10;spyIrOHIYpy70WNjaBzTtismhHOR+I+UWRNkZT6i77R2apkh7DD0bbXdMiFsC/XVywiafBzv9g0d&#10;pGyG350gkaH8esvegvDqOFM2j+CQCOkc5yxldauEKItPcJJR4yYATtnLimdZX1PCJzZxxGq0LmPF&#10;Mxxt8ZSK5tDgyKy/0KTnXc6YhbViXC5LsI9cbgBOwyzhy9a+z2CumBAY4zntvKZw+rGnWY5LwNlY&#10;QW/rtMySQpLOsxzYMiEUzD2J6B2BA+fLm66zCrzMOjvUTEUVPQsgFv/7kA7HTnzHhNBr5FB1z4TY&#10;CX/cN6JoSc7Oy4pnmT1ZVevdsGRHhmikGeQcB/Fxf28qlwlhnvN91c8aNESVO+KXE9E0zJBCHcMg&#10;5/26YkI4I+g5OLMmaIpwzmtaO7XMKL6H4KuGb5kQ6jieQb8jyHLhxzr7fJixOX5773VfuA/pcIzF&#10;4Tgy540Y+1f1soK5Y8cpztjL6mX4KSMdKKHHeX/PzG8cDTkufB7b4y3mTChF4nycOV9YC2bODy3R&#10;l69BaZgVvYXDk/lcMSHs0/M4rjWBghM3/IU3r5lvmWYFXnuS1VsmhNShaS5uYUfNy8/39L8p9f46&#10;zMIqfIbKgvDqOLNQf5KNZk7FFKJ/EzTsN0v2k0CShf1vffY/xPj99stxe/v05f7b89XD8TN+tA6B&#10;Jn5Gq/+hT/P3l9N38/8ipPn59ILf7Tz/6yt+ufWIH2aMI2QBPp9OL+d/4JeBbobfgv3w/wIAAAD/&#10;/wMAUEsDBBQABgAIAAAAIQCvPmf5mhkAAA52AAAYAAAAeGwvd29ya3NoZWV0cy9zaGVldDIueG1s&#10;pF1tb+M4kv5+wP2HIJ9uDz2K3l8a3b0Y22vZsGyM7bu9bwdk0u7uYPPSm2R6Zv79PaQosarIMPKe&#10;gL30nEpVj8iHxWIVKX/46x/3dxc/Tk/Pt48PHy+TKL68OD3cPH6+ffj68fK//2v5U3158fxy/fD5&#10;+u7x4fTx8s/T8+VfP/37v334/fHpH8/fTqeXC2h4eP54+e3l5fv7q6vnm2+n++vn6PH76QF3vjw+&#10;3V+/4D+fvl49f386XX/WD93fXaVxXF7dX98+XPYa3j9N0fH45cvtzWnxePPb/enhpVfydLq7fgH+&#10;52+3358Hbfc3U9TdXz/947fvP9083n+Hil9v725f/tRKLy/ub96vvz48Pl3/eof3/iPJr28G3fo/&#10;HPX3tzdPj8+PX14iqLvqgbrv3Fw1V9D06cPnW7yBavaLp9OXj5c/5++PeX159emDbqC/355+fyb/&#10;vnh5/N6dvrzMT3d3EEavqA749fHxH0py/fnjZQydz6e7041qiotr/Plx6qWPqg//qa0c68HK1Wjm&#10;0wf778HkUnfbL08Xn09frn+7ezk8/r463X799gKOFGgG1RrvP/+5OD3foBtgPEoLhf3m8Q4q8H8v&#10;7m8Vn9CM13/ov7/ffn759vESUH49Pb8sb5Wmy4ub355fHu//p7+XGA39s6l5NsOrmmejooqzBJam&#10;6siNDvw1OpooT4uqPkdJaZTg7wBkMoDKPKv66199icbowN9//SWSsSvwjwHK5NdIhs5I/j+9kQzd&#10;of5x9qtc9dzStF1cv1x/+vD0+PsFnAaUPX+/Vi4oeZ+gkfzkBCuV8C+QBvWeMVh+fKo/XP0A+2/w&#10;P+gaFaKjpyv8GdKjwmRUqI3N6L2U35vTexm/t6D3cn5vSe8Jey29J+yt6D1hb03vCXsbek/Y6+g9&#10;YW9L7wl7O3pP2PuF3hP29vSesHeg94S9I71n7bFOx0g9o9MhPXZ6wTtoRu+V/N48cG9B71X8uSW9&#10;J+y19J6wtwrcW9N7wt6G3hP2OnpP2NsG7u3oPWHvF3pP2NvTe4lgxCF080hvWous29XUONl5YNpV&#10;bkNgmCkdajZT9zC3FHUcx7z/5lSkrNPGkVj0quMoSepY0HfpNdtSnbDZuEpXVKRs0jyRwNbWbJNU&#10;Dbn4C2y8EDqqP2/qGDGdePMtFSmTJM2kxG6EkKYV7o6XaOZ9rylHM3/Rg+/b9dPp82UfPe3r93tE&#10;TxfPtzoQ+vnvfzv83P7tP2b1u7Z+19V/+c8k/t+fQNYvuo8KRCuijQ8h7Yf6/WHQjm4etM/rd6v6&#10;3VZoL6MyZU0p+IxozPcGJjLTb5BaG4v63bp+t6v/YrArgjSNv6cYsTERnkHspid2lKRpLBzrTGka&#10;6V0XSeV08pyKlHVdO5286A0o9FUlOnYZMN5SzUVdZS7DVlREkdwxvibGG8HrgO2OKi7iPC2dF99S&#10;kTKJcwx9bmA32k6TWHjLff+0w+iexIim4U6KqG6ScrwKgf8QUKHD6R+fwMesSbLxSq0n1EHKUSFk&#10;I0rZT1Us/uOT9ke1NcoolmCxeAbHIK5UJhh8dUMGuqDDTKsdCdfEldvucyZTNnkDGd7wC2NOUw4t&#10;QC4uuJyIq2U2iwYN6vBhxWTKpinhlLm5NcXVpASWbWXdL5uJuDpms4ibXHlQbnTLZBRRnfbaEVxN&#10;bYMkjWVvng9StYxy9MN4FTa61joOIR2Wq3Um+amBBQmaK5c0XJZOnKxY95xD1n46T6IcS0XKHt6w&#10;M7Wust6xKZMCOLjMnMlUcVM6XmIBkWG4NbHuQPM69m10Iy6N4Fu4WmazaJrE4ziZDHClMMyhrwmu&#10;OhMdupmIpWN2iiTTDOWGtkymTOrS8eI7iyWNJUn25vk3CNpU2cjP0vGlIR0jQasmqUdfmqVi0B41&#10;yBBZm7S0j2c2NuBkxXr7HLIiYNCetajzuiYuhTfyTC3jR7KWcaqCMdHjcyZTJXnteIoFRAay1mKw&#10;Ls29JApDaZmZMlaTtoSyYjKAUjpQ1hRKKqbXzUQsHbNTJLUGw5tuy2RKRKoY51xkZ7GkcSKCqL15&#10;PsjPKkIMbflZWnIYB9p3n1fHyM86jykDhI6jBhnkZ5wSCLZ7OT+RBjqHn5nhZ1XVqVodmUs4t5nK&#10;LhF+YrBCkLfynMlUaaXWUlxkAZGBn00lZrKluZlEYSwts1NiVvUsr5hMlZYp5iGOZU2xJA5Bp7VL&#10;x+wUaZa5K8wtkymzJPY40LFd0riwPWtm+L7tveSK+2CwqKMY0dh4uTN8QMdI0AYuxXpAOWiPusGC&#10;BK3RAONlu5cT9Kyk4M9ISPYOtGkKiWimspWWlUnmneKpTJU1lWeK720gHk3jMidOWkwhyxCYVoCB&#10;u3eGyIrJVBlCQpeWI5ikKYSP2IQAdEx5kfpyGVsmU2aVivb5uNgZG7o1KgFgb55/g4tFTuMywedD&#10;SIfhYhWpRR25LJn0mDhqkAEuIg4ha7PSQuBcRL3iHGdZaC6mUZrVFdb6wyWir5mqwxBaNmrAi1ae&#10;M5mqUP5JiCwgYpxlmsiIaGluvoWlZXZKTH8qhOU9vmIyVd6Al0JkTbDEcgmymYilY3aKLENGQxra&#10;MpmyKD1ZKYIli23PGmfZt32QoE0UV2Q5VIrJ7mAweHWMBE0azlDepkcNMkRQGqtmmeU3JyjS4+cQ&#10;tDQELZCrVLOiuUTIM0uU2mEdXyIv486gcyZToR+cGXQBkYGgqWjDpbmXRmEoLTNTpoWHEysmUxXI&#10;JEnarAmURHJiMxFLx+wUWaVznrxft0ymRLM4idsdwZIlDj/7pvdya5jMG1RTaR5RBCcHg8GrY+Rn&#10;Sj1U01iCGQeq+i7EzzQhmalX+Yk8/jn8rAw/a7CfviFv5Fmi1I78hPf0OVAqg4jRFVlAzcDPTGaV&#10;l+ZmGoWxtAJLkrtOa8VkKoBxSLGmWBIxYWwmYumYnSJPE/elt0ym9KVldwRLLrHszfNechmClipz&#10;p7Jsw8W77xBSMfIzV4HweDmpT40xxM+stHUC7jNVvWB64SjpixxZlGDtKDpmhpuUiIU34UllKvgm&#10;J6ZbGBsqpMoL4pdjx2sGwLQCTOXJEayYDMAohvDeWVMwmQCwMTe9rdEx5UVe1m7QsmUyJTJTmII4&#10;gB0BgNz9MEfhrwCzN7reoGJZklCsESH7IaRj5GKB1SwJNoXPPmrAIS7mJTIg42VJxHmpCgJn8LIv&#10;T2RRkdeJpbr23jO1mcI6yByD0WnmOZOp49K38LElkKKk/li04hK6lCf1gmmZoTJPdc6X9/mKyVRN&#10;ETvRxNrYUIMkk+uOTQhAx5QXBdJRTmtsmQzKEj5ektZoaKZGtMbe6AryMomwfBvdWyY68BBSMdKy&#10;LOQC8IjnwtM23n5seka/9LySEMT7Hm8wmaFcMl6j9p6JWu04VeeVZ8DPmQym28qJ3xbGnOr8Mhfj&#10;bzkRS8vslEhmYBoWzmfFZLDZrHGnaoIFPcjfdzMRS8fsoB892YAtk6mQaXUGxY5gKVEHIBfHtTe6&#10;3uBklQZ4fQjpGElZ0TwoAmCO46gBh3xlSUJiTtDzykBpX5fJI7heZFbHy9LfEJSWgcoCgaBDijl0&#10;WXdaZ7kiDn+vhTGnCFqFOmI5EVfLbJaYTd3y1IrJIJ+jFiQc15rgQrBH+CGc1mYiro7ZLDC3uvHu&#10;lslgneG2147gwtwz9o47yRtdQeKmUUaqQ255KKRjJG6DWZq0j8hsHTXgEHFRVyD+3PoFTuLzykNp&#10;X68pohgLduH2ZrhpWYmXhgOQ3T9nMigxxR7mjjWhtJbzyTIEoGXKVYnHkztiMqjPqD0okqIWQOVM&#10;7CEAHVOOCEUNEaF9y2Sw3HE3meyMDTV2mzAXA2WcYe2TRtBBeCQX5waPl8+Gi0jWw4sSHQ4XVYuF&#10;uFjnNLawLo9z8bxSUNrXIApskspyMtXYcNY4VFYKKovadRBz6LLU7edh0W8LY053ikqijJdYBSwn&#10;4mqZTQTjnsXxisnU2CnirNXWFJcaTeMlcG0m4uqYzQK1KHcYb5lMhVHkFCl2FJcK5cdL4NobXV4C&#10;DiTOohw7tuwlZvFDSMdIYmSIxCRz1CBDxG2oHy/t2OHEPa9ElKpXVbupsrhBctBe3A/NIGdJWfbL&#10;Z8HKOZOpUR6By+NqFsYciJvFYmwsJ0JpmRlA8S3lmUxdFWpvBoeyplDshKSH6WYilI6ZwR5ZlfwX&#10;drZMBkjcFMeOQMG2nJGcnvm+74UgPfMIW3GIDuvg9LsdDB6vjpGeGaJ7wnCh46gBB6iK0gLZTULW&#10;AZyq51WQcEBGURXlrQrhiH1DMYZn6iCNXd9XNTbwyk6ZMxmE9aln6h8rSJgXAxvalhNxtcwmMgq1&#10;S5YVk8EWSdeXrY05NYQSuutAZoA2E3F1zGaBrJNy3HywbJlMVSEalCI7gisthW/bm+e9pBv8ah5V&#10;SLnZS5DuENIxErco2LzjBAeqU0PEZQgy69o5cc+rLKV9qaeKmjxLSabIiVlZZQk7lFyCzKHLkrtJ&#10;sOVUdsTCmFME0f5oHClioCwn4mqZzRK0VVlYTpAVk8HmVnfL8JrgUplccnFdm4m4OmYTLYEKrcS1&#10;ZTJqzKFNubkdwZXJfTV783yQuEWUFXRh7xA3ULYaiVth98TYU1gtcJBHDTJE3Iz464ykpjlxzys5&#10;pX0NqI6wzxK9Pl5iupxBzpISFUbtnPkLzJkMQgO39rcw5hRxc5ZqEd5kORFXy2yW2C2ugHFcKybT&#10;YFOsEz2uCa6sFh5lMxFLx+wUSG+6s9KWyeC8jFur3REsWFITwojBvTe63iBuw2qlgnSHkI6RuHWl&#10;SxkDFMGNowYcIi5cgfX5r9VK0/PqUhBXoUIiOnum1YwJVxR2XULMmYxKtjseY2HUK6ICPCfU8hXb&#10;LdNbYiuVa3vFZFTM6iR718R2TuN1WbzZvIKjYzaAQS+H+DtsmUyNYz8Ojh3BUep9MQMBHCL2Jb4g&#10;EXGYA2wnF8dzMHi8OgwRsS8F+dmxjoT0P9dx1IBDRESemSCwPod70PMKUWlfFklwOsQ9gYSb1m3C&#10;/xfu/DVnMshiuYvuhbGh2Agf530FHfkvQ2BaZgjn0T20WDGZBksZ0Ie38pqCkXXpTQhAx5SXcZ+X&#10;5tq3TAa5ZkU8LrIjACoc3CAXF9wbXV5ODSFppXarWU7J6OAQ0jHyEvvGgrx8oyqV4eTZCJ1xMTuv&#10;KgVx7RSxrQgHlUaVfWJK6xo8Y4VCkhvjzZlMg6KM4xUWxobiIrbDchvLEICWKa8SDGZ3rmYyajOq&#10;yz8CoAq6xxCYjhlCMsyTYtgyGZwfVDUI/sI7AganB/nNvXn+Df7xTJPwrYeQjpF/CCNyMsNyGEeN&#10;MeQWUR8iT7+yIsrOqz9BXFMxR1a5IGGveL+ZVmtZqY8YiUaeMxksXfExDdkRC2NP0bLpE+FmthIG&#10;lxOBtcxolZSeHMOKyeDMnHv2Z01xDfOn/itwbSbi6phN1J/U0WjRYFsmo7yb60QpLlXkHS+Ba290&#10;BUlcRygcEicqdBxCOkYSFyVd4Mi9RkcNOMRibAcnLLaeiTvU8wpQWV+bSXCYFesVPq5muEkmdxzo&#10;cMO9OZNRLs/trYUxAurmiTwetgwhaJn2Cqfg1EDjKFdMJokTvQblMmuCAGEBv7kJIeiYduxP9WXv&#10;mQySxp5QkwIIHXndG11BNjaY0ulSmb/PIaRiJKPKblhCl2LZdNR4A2TM+Q5qG6hyMp5XgcrMoZsq&#10;4oeRrMM2Ez2tLlUZNqw7rJhDl+VugjSUK7Mw9hQvsQ+EhFliICwnAmuZ0QonENwIZMVksAWycmXW&#10;BBjOW46ey0mmbyYC65hRHEHS2XVOmy2TaWIQTA61HcGFXRCvN9je6HqDxepEz3hV1qH1Sf6QjpHG&#10;mE5pYGB5qHUcNeAQjbHh3Nu8nMbn1aMy9dpYuTeR58gSblpeVrluZeHR5kwG29k9ycqFMaK4i3MI&#10;vCuXIQQt047FmCcwXDEZjB7PueA1QQCqvE6GTQhNxyyVOFejuoO/zpbJYKCq7T5cZEfA5PpbJ0Ov&#10;ipl6b3SFmFnFEbYa2KlWrgEPIR2GmQk6pqxIKcBxsF4E9tsOuVp82Ms+zpl5Xvkp6+tBKfbTYBMe&#10;b8IZblJm6i4XzTxnMgmOs/pm+7HohE0KoaJTCE3LLFW53ngt0KyYDNDooczfam2M6HEiXcwmhKBj&#10;2kusw93YY8tkcG5KVT45gB0BUISZ2be/lxdmMV8lEYJ/MtTEwD8YPF4dlplZkTuO8o2iUg7so6vG&#10;P8aX5HQ8r6iUmeNKBY4TuMEnrRJVWBG58+QcCixlkyT2LGEWxogigLNxbBlC0DLtFYJvdK7o3RWT&#10;AQLPV3DWFIGuh73imzYhNB2zVBaJJ9O2ZTINTmE62Y0dBcOTr2OX6qlzb3R5qTTQMcVilMZNwtke&#10;QjosHQucdrKeToQBRw04NIXjFOsInbPxvEpRZg4n1REOJ+nUYd9Pjp+klaIKSVrldkYEuvHm0EWJ&#10;qUIpKbMw9hQxsW2PK1hOBNMyQxWawjW0YjL4zlfhOu01AdMfGVJ61CWAbSYC65hRtUnMHTxbJtMg&#10;BeHkwnYUF476k4s32N7oeoOuqDYTL2Z5YyLOvte8Oixd0eUkn2o9oYk4FYtCdK2mnBXJzqsVQVxF&#10;nFmCvXt0P4VDXXZUCR9x8PlUKpMkqCiABbyxF8aeoi620PGby4lgWv2OY2IMZwLcpNeKySRJ7hlr&#10;awKmDsUbm4nAOma0hKt1W2DLZFQeGS3J22FHcRWhLL7R5aXd4GmzCOU2wn7hJQ8hHZa6TYlTc+Nl&#10;Y0pDXcWiEHWxCY2MHhtCcK97XnUp66tLWYEdidieO15ibM4gZz0qDlh6vqk4ZzL4nJ1yOaJXFsYe&#10;qKsiGt5ly4lgWmZIbcZ0x9GKySTwbe40sbZgEF0qHcPleN1prdQxo9hXqHMH/CW3TAZTgW4mLrOj&#10;wCjtZIV2b5QFuYsjGijWjJdwSoeQioG6OE2FXcnk4niPGm+Iuo3eqeY2L6Nufl4xCuLa6zY4Qky3&#10;hEvqarWjo8PXIFx/Mmcy2FfrOQ2yMPYUdZFGHUcK/sFbYzkRWMuMYmORwiXGy4rJIEz3nLNeE2Co&#10;AA+NjL+SxhOBdcwovsnmKwEwGSSePVTfUWCswUSL7Y2yII2xRYoWQWVp8BDSYXmMOZfQWLpgDTjA&#10;Y/UNQfL4Ky44P6+SBXHF4zyPcJKKbGEQefKZVmt5rPdGC7rMmUyCr626k/rC2FM8xkkDyd1pYFpm&#10;qMLHpNzV+YrJAIznIytrCkZHIAN9He5OA9Yxozgirc4Wi1baMhn1yUc3ON5RYMJl7s3zQbqWKjNI&#10;pmsx1x1COixd1ZZEcvHOOmqMIbpixwihqw1auNs9r2SV9yWrAvxBcty6Qcft0upVHWMLkNMRc+iy&#10;UQW2i3uiioWxp+ia5aInlhPBtMwQKi96ocZbc8VkAMbzsbs1BSM/WruZCKZjhsoGR4adltkyGUxv&#10;6suYgsY7CobuZpd+f2+UvcFXnLm2ZBENfQipsHTFhkN68QY+arwhumLTqfdxTtfzilq5OVZVomgX&#10;OlYFOUtFHJLWm9r4C8yZDDa46G9JcJmFsafoitPYdni4UcI0YC0zWmO7tuusVkxG7YfwBLsEWBb6&#10;mvjGCBZvtFjHjFZx6sn+bZkMUsSeSGJHgOWp4N3eKAhSt8KXoIkjasTUcQjpGLib4ghooLeOGmSI&#10;uyglYYQOl4XAuXteJStXr42TVRnO4+g9KUa91a5XjjPIEe6m+BAhBDkv50wGpz48h/MXxp7iLj6/&#10;FOLuNGAtM4oclCeZsWIyiBEad55YU2DscIZoiY0RfKvFOma0QlJOtSxvsS2TQW5Zpe2EzI4Aw/qZ&#10;K9gbBUHu1li80DBBBH2HkA7L3TSl1QEblvaJBQ0yxN2CbkV4rbiQn1frgrjiLop5/KiVDUIMd2nZ&#10;q0Z47rquuTY9RL5IeXvW8gtjT3HXrLtVd+ESvbKcCKxlRnEsz7fZmsmoA69uImJNgOFzeq8Pqs1E&#10;YB0zirydOngmeLllMqC3h987CqwSvNsbBUHuNhE8jZ2w5TfoDiEdlrs5kmL2crj7RmEMTUoTE/Zx&#10;7nfPK4zl5rQVfhIrk/vEZrhJnC3GriIZH/lzJoO9n56vjyyMEUVYxICv82IZQtMySziWXrmx5IrJ&#10;AI2HDGuKhhz90WN0E0LQMe34wIknn7VlMsgje3LNO4pAfi1ubxSE6FjD07DjLMLTHEI6LB2xB8JS&#10;Wi6PjxpkyJUiJqTXyAtOx/MqY7k5Q9Wora56FlKUw1f5Ru3GldKqV13gu+AQ4jJz6LLsxSEpnE6R&#10;MgtjT7tSFJ7t5bjSacBaZrRGMt6d4ldMBsD0nl4Ofk2B9aU2g00A2xjB+o0W65jRCp+98rlS1mKY&#10;XVScx4HtCDBMYPzm3hgJcheVI/ZbCk62oAfh1WG5i4051pOSedyEAW+UxjBv0kjEruc5d88rjeHH&#10;gVQYgHblrTLTvxo0zOk1TqW4nJgzGXU0xZVZGAOarDgYTy5ucPkakpZZqfH5K9fKiskACcJB+UZr&#10;ikSNvPFy2PlKm3TMSoVTbW4stGUyqsjihhw7ikRuLe1/DEr9NqCn2GTKXXWKw1R0YwFvyv4Xn15R&#10;MbARaxY2M4tEo/pFTw8AuwEL33qkRTsbn/Rs7H+Ys/+1w+/XX0/b66evtw/PF3f4JVD1o5sYL0/9&#10;r3Lqf+M3QvX/F8Hmr48v+GHN4b++4XdXT/j1wzjC+v/L4+PL8B/4kZ+r8ZdcP/2fAAAAAP//AwBQ&#10;SwMEFAAGAAgAAAAhAGqc4t89HQAACoEAABgAAAB4bC93b3Jrc2hlZXRzL3NoZWV0My54bWycXW1z&#10;2ziS/n5V9x9c/nR7laFFAnxLJdmKpNFL6aVuJJ1mP12Vx1EmrrHjnO1JZv79PQBBorsJw9SxdjfJ&#10;stH9EHzQaHQD1Lt//nV/d/H99Ph0+/D1/WWajC4vTl9vHj7dfv39/eV/H2Y/VZcXT8/XXz9d3z18&#10;Pb2//Pv0dPnPD//+b+9+PDz+8fTldHq+gIavT+8vvzw/f3t7dfV08+V0f/2UPHw7fcWdzw+P99fP&#10;+Ofj71dP3x5P159so/u7q2w0Kq7ur2+/XjYa3j4O0fHw+fPtzWn6cPPn/enrc6Pk8XR3/Qz8T19u&#10;vz212u5vhqi7v378489vP9083H+Dit9u726f/7ZKLy/ub94uf//68Hj92x2e+69UX9+0uu0/eurv&#10;b28eH54ePj8nUHfVAO0/c31VX0HTh3efbvEEptsvHk+f319+VG//pavLqw/vbAcdb08/nsjfL54f&#10;vq1Pn58np7u795fT9PLCvIDfHh7+MJLLT+8vR9D5dLo73ZiuuLjGH99PjfTOvMP/tVZ21dt9Y+Wq&#10;M/Phnf97a3JmX9t/PV58On2+/vPueffwY3G6/f3LMziSoxtMb7z99Pf09HSD1wDjSZYb7DcPd1CB&#10;/724vzV8Qjde/2X//HH76fnL+0tAufnz6fnh/tfm36lr1chnTl7h8Zx8kpcjlUJ7rJ127fCna1cn&#10;OsvLyjb87fT0PLs10KNKCqcEf7bGLy8Gti1dWzxe29YDH6ijdjrw5///IdKuyw1FhvR52nZ6em6v&#10;p223m7+cDfmq4Yql4fT6+frDu8eHHxdwAoDx9O3auJT0bQbNYbKBZUb4o5F+f5mB/N8/ZD//pN5d&#10;fQehb/BfqOt0gj7Ddf4CabDlyeqsOoXW3pHeq7t7zBgINNzYR0h3xtJOoTU2pvcyfm9C7/mntu2m&#10;9J7m7Wb0nrA3p/eEvQW9J+wt6T1hb0XvCXtrek/Y29B7wt6W3hP2fqH3hL0dvSfs7ek9Ye9A7wl7&#10;R3pP6PyV3hM6/0XveZ2MSPAqZxAJ0h2Rcv7Sx/Rewe9NIvem9F7J283oPWFvTu8Je4vIvSW9J+yt&#10;6D1hb03vCXubyL0tvSfs/ULvCXs7ei8Vb33PbgoKHuhNYfFI74mn+DVy71/0ntfJqGRCgOFOtbKu&#10;T0AfGx1mEjWuVpWZViNcnBQTJlOXOaI8ITJtlI+SdFSUnvjWcc2ChudMqaqrom94wWRgN+0ZXnaG&#10;05GwuwraXTOdo7oI2N0wGV2rqmd36+1mlfACNjR7f6nRp5/t6P1y/Xj6dNmEhAjWdgjWLp5ubXT3&#10;8fjz7uP85/8YV2/m1Zt19Y//TEf/8xN48tm+ED1KCkHTfQMurH3fhIJWO95pq31SvVlUbzZSe5no&#10;kSq6K/dTn31xB/OM/Sc4VG8P7RNgim5tTKs3y+rNtvqHw264UNdVTS5Oq2NY/bF6e2zVq8sP+8P0&#10;56PvnrZjUlVnOi9gY5TmmX5hgCDqOmOA1M0ASdIsG4nhPzaa/DDJK8MIMQYmTKau8z5rpo0JO0zs&#10;QDNazCVG5SwCZc7MaJWbQSGgLJhMWdV9KMsOSjpSgsCriPk1U51mdcBhbJiMLqxT4S9/S8yX4ul3&#10;TfMew5shgwUJPJXWxtX4S0R0+4gKuzoxzi7RNYZ/d4lOOBiEjP3GfmaWNt8/WHKnqSIXf75jsLVq&#10;WqtUl6BvmqhRNarzWnm2Mf+eYuF+Bn8hbrClWLZVzWsxzOiRa2zVejLXaeAVTpiQHmWl8ZP8GafO&#10;oKVzJrpvNhDNnBlSuhwFHPKCC5VVYSBzNEuCphaMWg0Es+Z24FkCYDZcKE+xmJVgth5MmuYp8YHC&#10;x+6csjjZyySVs0CsnWd4WeSEoqJXDhZkjOJVnePR2ks0P4abdxyvVQ5yJ2mKCTSvch/7cI5jSXsO&#10;x5tIJU00sgCK9Csnw9gsmb3DrjBDmKfgQhMmpEe1DgQ2kGkHfDmK9MbMCb6GbM6MKl1bYALZggtV&#10;WVr30C8JsjoTtFoNRLPmhtKyDPiCDRfKc4uZ9+XWo0kzGYntnII4yeuEemM/o9tYZB9T0fK9gufL&#10;On9eFMIlHSzGGN9r7VlqzR7DTVqOZ6ocVZlKSgTF5QgxSdcpnOPIxpzD8SbxkSZ5pSsaQHXaLbax&#10;SfIQjuc2LhdMmjAhnUJhj0lTyHQcLyLOauYEX0M2Z0ZVrsI+ncMvzOAT6JcEWU161z7/aiCaNUeT&#10;jUozmISlDRcKBnhbjyZNK+GQd05BlOO5QnDpHXImo5aYDk/yoiAk7wXtFmSU5IUPNxzJzfvvNfEk&#10;L/KRLhJd5qOiUsovszjJz0vxITHZBCtlWWU2mjYvJRCsNLlAt0CtqirgoCYmy9mNBJ2lAWc/dQZN&#10;sFJp8fJmA9HMmSGV56U2mPm4XHChOiv6Q27p0SD8Jo8vVwKrgcjW3ChIFlgWbLhQkWkDn6PfEmSZ&#10;1WGe0Fxi+t85ZXHC53Dq3MA+1q4leZ1kWekHCuGcZezBguwx1gfn6FSKvUd4Q75e847wiHXzXCej&#10;TMMbKjKbccIjjX2OVzcdZaJzrAwz0Sdjk2zvCIylbTMieMdNmJDOikBaYgqZ1pVXBZ07/NRke3Dm&#10;BINw5swSgreQx1wwIRBJm+iIQ156OGlaCAKtYhDWTLtC2SfotFm3FUVlXjqHsCUQMuksd85KnMNV&#10;UtMoWpBpH9Ph+VyiE/0lopuDBdkjJOVzXbw8HI7h5i2fFTIl8JpJjfFcZXnxkgM/q57yESVDw7Qs&#10;yVRVkqBBzGljU1ok1EbQbpwJf0kTJoScBjIwUmbqDMKB4y2LDpwNRDNnhlSRBtOOTEiPkCTroVkS&#10;NKlM0a0GolkzQyoLTm4bLlSqrL8W2BI06DzeuTunIEryIoO7I6Gz54h1F/uYDkdy5Cp1SkkuXM7B&#10;goyRPC01gSB85DHc3JO8MiVleFekUxAr+tbcaaNCc47TLhzJc0R8lriGvKNeejA1aruUSl01C0X+&#10;HiZMSJtSNjRxmSlknP8Gy23ywdrrzb4zJ5glcWRzZlQhHWD1casLJoRFQpDwHhmNAS09VgPRrJkh&#10;xCiheW7DhcrKYuaIt86gcQaYCfnNnVMQJ3z+CuGbNxrU0RI+TRBpeqde9whvuixGeIx4QngRlB7t&#10;M/aad4Qv4M2VMjsSUKAoCCU54VFH8oTHkiteeU9LR/gqrRQdzLyLx5DzhEd60CYoBJknXEgXKuTV&#10;G4PWq9c9rz4MzZwZUkUZzqkwyJgT+8Hv0j2+QZPr/OVXu3KCWRLvpzVHpnSTQuKdueFCNSacnmPY&#10;EmRFJfpp5xQEyTpyOeeiTGr6QsWg2cd0tITHJGFzZM4nEc65sNy8rx5jSRijNYliZNnhaJ+x17wl&#10;vB4h2YJ5qgYzkVMgVQNOeFMf66qirxO+KeRhYV4g6uYvZpzSQiDenQ1xeyxnQhiOfV5Noah161kp&#10;5ueZuxmEMGcQ8NChjPSCCekMCdcegZYEgtaRmWUVg7NmlpQq6gBXN1yoBl97cLYETtnE9o5UYpWw&#10;c8qi3C5R80i9JxXDYx9T4aldyNd/sBh7fKR0jtY3w807Omd5PspGSZ6jBK3y0icrOZ1NJesMOjd1&#10;NUwLukq9Sjs8xymty2mkQQLVjQkXKjBiey9vCpmWzkp09szdCyKYM+XKhHvmrfNRt2BCWAzk/YB3&#10;SRAgG8YVrGIQ1ky7UsH8+4YLIZ7rr223BEKpyAJIhgE7pyzOYJ2whIcYBfuYjpbCKslQZvGXiOEP&#10;FnCMznkZmfKO4eYdnVWVoiqXlDki2xFWu907YXTOWEnzVe8McUM0ldRY2hdkPu60N8y2atv4G6Uh&#10;1FV7vJpwoTKzvosrmjqDNq4s/TNYK7OBaObMkMKGVQNGspwJabhkMxQ4miVBU0qSDwSzZnYUguVA&#10;12yYECphdT9S2xIwtUwh75yCOMfLRLbbx9q1vMbQQObZX7yTDhZXjNZIJPImx3CTjsolMn9VnaBq&#10;mCFBUPiogFOZVS5fp3KTwtYJ3nRlZ03LCpJddFSmlUuNMNSu2PgDTDImVKUB/zSFTOuk81rGHO7m&#10;a2jmzBCGeAOco1kwIcTVKPz2qezRYMMBV7AaiGbNDClktew6myvbMCEsZlG9kGi2ziCGOYguhvnO&#10;KYhyuYKno/kSsfTbx3S0vMYK1ISy3SV8/sGCjBEbK7SuMf7C++EYbt6SHCUdXeVpUmKVh80dHj/n&#10;OGh9RvSRNYVE82ApmQEcsY0u76Nrm2QQHm8CDUQIyPqh49RZMT5aesVZDMGcKVcIf6xj5t22YEKI&#10;kAxDBMolQYC8LFewikFYM+1Ko3hsvADXsGFC1gf1ZLYeQoYUCFewcwriDMakSqMFkX3Yx3R4BsNH&#10;kllZzFEHCzLG4Bp7+MjFH+MYbt4xGJlZbAlNVAEej0r1kptmdcnX3XRTl8wxVWG17p/Na3ds5iXH&#10;Zn+UeJGTjArBDQW4NIVM66blRtKZu/camDmzoyrMB31WLZiQxhzUH1pLDyZDuGWUuEv4ptVAZGtm&#10;FHsVm/QBf88bJoT5zm4F4DJbgizLe3xv+jnOd+z3I9mHTHj9vQMR1NHyvUgK5Eb9JXrlYEFG+J6N&#10;mt2a4U49hpt3fC+wA1rXCZZDSqOK4h+Au2xWlnyd7+aBv38osBcR7sDz3U8Iju+01GaKj4GF/8Sc&#10;7OlcPB41lPCDTMv3Xr7P3XsNzJzZUXWzA08MvgUT0liR9BeySw8my1AdJBen32ogsjUzqrAWCkbb&#10;tJs0oqpA2ZIgU3YB/MJI3DmLQd62ub8a0QrdXCWc2T6mo+V+iUwzXeX2fH0QgU+WIJS2Xukl7geb&#10;d9yvFXYrIMuDAwoqfTH3Z04UnhOuNCXMMsGWIJoSE8N6bNV2kUuGXcPmIThDJkwIWz7tAOEyU8g4&#10;7pslMmGbGG0zJ/gasjkzqmrnXbjVBRPCBrDQfhSCDPPpy8hWA5GtmVGkt+yOXdFnGyakMZv3+3VL&#10;kGkt+mnnFAS505Ef60e8s+4SxN3HdLTkrzB30CWoCJYOFmTM8WfRTGG4eUv+Ii0zzNbIFOIvmH78&#10;A3DHz0qbrzv+pp6HqoBWGSkM+GnFOX5a2sToazYrcYpNMiqEep3qJzOmkGnJH/W1Myf4GrI5M2pO&#10;EAV87YIJ6RrRam/oLgkyndqxbXiISziC1UBka2YUfRHcvMKENFbw/T7bEmQFzlqQi7+AnVMWHwgl&#10;snMk2vY8sm96H9PRDoQ6MVv0/SV66GABxwaCZktesXY6hpt3AyGH68ehn7LAlkFF3g4fB+dVPLOm&#10;xohNPthRTgJ+AW0MOR/baFWGtv5NmBC2ugT2akydQZN7IAc/7CuYDQQzZ3ZQfrV2hHddMCHQKxCx&#10;LQkYs82LXJxgq4HI1syoKrB6NWThyjZMSBeZ7UsusyXIsPGe39w5BTG665HZiu9jdfE+9zEVju05&#10;voCAAzrk4jAOFmOM7ShTvjzgjuHmHdtLuH1l9rTj3ZnQqzPO6X5evTNrKpGpeCVj/P+E3hildox3&#10;Ji09J0wI01EgtTZ1Bgy9dSVczOwF63OmGDOtjYgFxAUTwrEbu8rlCJfEOla45M353rOPsnoByZoZ&#10;wVYCm58RSDZMSGNS7k8qW4Kk2cHSOk3hMndOWZzLSKmJiXkfa9cSGBEz2zgodBwsyBiBcZqXEFg0&#10;P4abtwRGgnSEaNNsyYLvKWs/AjmBz6twZk3tMTWLAbkBYYyblMV5FYgoJ0woL3Amouehps6KYXFe&#10;i3TDLAZhzrQjgxSaJxZMKIf/60NYEgjN2vUFAq1icNbMEo6r2Pinx2fWbahX9XOeWwIHS0k+7HbO&#10;SpzDVcJGpCDTPqaj5XOWKEXT7mIsHSzIGJ+x1ubQj+EmHYc15lY4YRwFRHoEGceuNeOwOq+sCXET&#10;CmO7ojmp2am0nmlsdXWrTV3b3RPijU2YEBbmgeTG1FkxHMZ7b9mDP0UXzGJw5swSJtQm+uOYF0wo&#10;h9vsE2hJ4NQlPbonXXMMzppZwg6CoH9mQroOJhQ9HBwVEAmRnVMQ5TPeHnLE3SV3j+xjOlo+K6Td&#10;iA65meJgQcb4jJ0+HQL8hb+WY7h5x23khLAFBfvCUSNDusK35tw+r86pmkJfigPaSNR61gnSjSFH&#10;XHWuQ1P+hAnlKJb1c9ZTZ9DQHKtk3gOzgWjmzBC2MdvIRgy6BRPKscvKPB43uPRoVOo22zZ9IJ5/&#10;NRDZmhnFsiM0/jZMCGFPYMvMliDD4RoOe+cUxAmPM2B0v6oYNPuYjpbwKDiLjjhYXBGOq1Fs1XoM&#10;N285jqOzWCtiJYAtqnDlL519UKbsOHyXFcSt/84xo1XCfY2trs5/g7ShbCETwhcAbG6Uv5Ops2KI&#10;jbnHj6S+/47AmTNLWI6VgQXZggnBlg3/OZylh4OTCt5XNOG0u5mGemTNtJt9QoEe2TAhbGq3np1D&#10;2BIIxLOgZwSndk5ZlM5m7x1dnYk15j6mo6Vzju339GyQwHGwgGPczuReiGO4Scdn5MFx7DCBF8DZ&#10;NGxu6HqI++zzip7KHcaEXnYYU+waGUOO+Gys2wPV6wkTwgoAx0all5w6g6A2vGSU2sOQzZlRc7Qi&#10;kOxYMCETNJkx1XWgJfKSINP0XKqk2MoJpq/02ZoZxTi3NWBhdcOEUNQO5I22BBkiLAPdXYJ0O6cs&#10;Tn6d5GIM72PtWsIj+YZowV8+Hrbdd7AgY4TnW1ZE82O4eUf+ylIem9DN1Ju+lAhX51VAIW6dOb4/&#10;0D+YaXV1zrwo7Jd0xNubMCEUr0MfyHJWDONx6oOTbhaDMGfa4RVDn2tZMCHMObacxa0sCQQsZSK5&#10;kRicNbOEvQbNwoKb2jChHAF2P27bEjgF9viSiyvbOWVxPlcJXo6/vF+0vNzHdLTcLpOq2VAWHlcH&#10;CzjGbQTTHkEtXvIx3LzlNhYpOGRfwwFjgJlQpesE7tjPq3Aqd0gT62bo7VTaPhnjJvHmbg3Z4zYV&#10;whnUQGQwdVYMtwG8dUv4U3imWQzOnMPBFodA7mbBhHJ8YyuQOCFwWMWaZFBtB6xicNbMEjL5TfWa&#10;d+GGCeXYFhHieVf07fZPNl0kemfnlEV5rrBc8963IPGs43nzuoI6Wp7XyYgFPmIeONhuifG8kEdM&#10;j+EmHbc15uN0lOD7gshkYRdQ14uc2+cVMFVTT8zMJ4b6QTgtSGpUnwM7oibQ4AcATjoEIuOps2K4&#10;3ZxKbuntH8L2/CwGZ84sYcdHqCC4YELwBoHT7EsCp6yiSZRI76yZJZyVtekaMfI3TAgflwntyiJw&#10;7JmjtnPkyN85ZUFeukI9amootxByi4XVPqbDcbsYgdu0YiOC+oMFHON2iV3F/hIu8xhu3vEcaz3E&#10;jNiRmKc4fUN2K3Cen1egVO4QJJKQKAd1PdzLfUPOs9mQJ+A/J0yoQDW4n6ibOoOG8kiDkBlNvJDZ&#10;QGRzZhSb8EKbABdMyGx5MCFu5yjsGFsSZPiYAb+5GohmzQxhmRBejdLORLRk1wrc4NajwVmqSD/t&#10;nMUo+bG5SeRk9rFmLd9RBTHf5Oku0SkHizHG96rCno7u6vE9eKDT8R05lRE+lQIIJc4F4D9+sHG+&#10;n1ehVO5EZor0Kl2BCWxjyFG+Y6VpxgZ/RxMmhNk5cDRh6gwavpfyy4GzgWjmzJDGt5ICOY4FEzLH&#10;oUMc746K4hxTJJhaDUS2ZkZRwWj29fJ+2jAhzNZ2iHKZrTOIftJpc+7TOSNBup1TFue7+XYr8S29&#10;gL15u0EdLflRPpEflTlYkBHCI80d2QNzDDfvCA+i48xrgpUGPmfzEt3Pq2cqd2IzR3KVbvER3mAM&#10;OUJ3bP8NuncqZHbJhNx7d3jT7Jzl73g2EM2co0HGwi4DubIFE8JXYAMx2NIZNKTCWQhCCDHZrAYi&#10;WzOjqL/aoE64hQ0TyhF09PtpS5Bh19vLyHZOWZCqbWyDrSTx9Wnz4oI6WrrjO4MFzb304nbzYmPU&#10;B2dJeNXLvQSbd9Sv8LWODFmjEp85rF4836nPK4RC3OReFA7bsfOdkvxWbZeGwbIvQLcJEyoQ1fbX&#10;hlNn0NANe/E5X2cD0cyZIXuCpT/zLJgQIq1ACmRJ0OA73C9TbDUQ2ZoZRbG2yZLzx9wwIayhA7v0&#10;twQZpnauYOcUBMnaET5PFGWb9O8xHS3hdYLCCOkVSXgLMkZ4JKg59GO4SUtyfF0BvFBJUaKyi++r&#10;+SHCAhp9XkUU4obk+GQ1Tn6SNZtIEI2t2pbk8JWhb1NNmBBqOYFK39QZtBO1PIY3G4hmzgzhqFxw&#10;iyETgm8J7PtdEjTxD08MRLZmRhGZhz6JsWFCWEyHvllLkTX7Yl4IaJyyOOHhw0gtvrcdIKajJXyR&#10;jApCELk15GABxwiP+nAXy/e+0nQMN+/Ij+y6+Zgtdtljkw02QndDh5P/vFKpdkdCQUacpfaDuefh&#10;jVpPfpRE+z51AmVeqES8YPxbB9OuEafOoA0o3OTfvFXhxWYDkc2ZUcy/TVWfW10wIQRedhs5l1kS&#10;ZAUCJnJxwdVAZGtmFBF78y0LrmzDhFAzDHzba0uQ4fM1BJgIwnZOWXQgFKjx07qq0LGP6WgHAs7q&#10;YWtPd4ml38HijY0DbL3uGiPhyLvkGG7ejoPMHrPIcGIKLg9nKb2b5uPgvBKrdudKC3wvMXauFHKe&#10;4iiDN9zlDzBhQiW+kGLEuMzUGTTjAJ3Bb84GopkzQ9qsfgwermzBhPBFoMBPBSwJGpw45wpWA9Gs&#10;mSEUeZvwhivbMKEiwxHyHuItRVMLduycgjjH8YHayDJyH9PRchwVK5xn6C75FZuDBRkjObJSJJwX&#10;nXoMN+9Ijm92YmBgykL+C18f8a05yc8rpWrTaThMqhIcJrXVdUOXXh1oDDlKcuxuN1L8RU6YUKlD&#10;e5qmzqAheS43SM8GopkzQ2Bv6LcCFkwIHwgJfNNqSdA0P5JknspcYupZDUS2ZkZN6Tewgt4woQIp&#10;rBDhmxdj+gnrON7RO6cgSvgSTp06ZM+Xpu4U09ESHnkTliYVOg7QEV+/Yk1HL/4Yx3DzlvCoXGLf&#10;jPlUv5nB8fsrXWtO+PPqq9qdIDXna+kJUuFvx5AjhMfkH/CjEyaE7ygFjqpNnUHzIrFps3uGpgQ1&#10;EM2cGULWKbQnfMGESgQ0/dX0kqDBll6OZjUQzZoZAsfst4eEM9gwIVQlbAKAG9x6NKJjdq51kF/t&#10;grWES/dTvWP169XUEt9VNh8J6q4eqw1FYm4cWb+uMf7CH+poH6rXvGU1jsqAKDimNEKcgq3iXWNO&#10;6vMKq9qdDMXPrWKvSqfSdskYNymTMaCNg+NCEyZUoghv/BaXmTorhsn4DDO/OYtBmDPtGhNZKNXO&#10;hMxBKjPiuJUlgWAOhpKLC65icNbMkvkwQwDOhgkZD9QfTVsPB5sKGR4OZ+eURelc6UR+v2wfa+ec&#10;dJmhykjpLEb1wYLs8dEf88duexr89+hsuNVr3tE5xzHxGktQs68fv1rm437O5/MKqNqd8KzNjnQX&#10;UBvSikcbQ45QGxOGERKcmTAh/BCVrVDx9zN1Bg21EbdYLc3/iJl3NhDZnBnV+HmAQO5/wYTwOZzA&#10;5+2WHlmOj9Fw2KuBaNbMEKKC0OcQNkwIea/QEU+KBpE6uTiynVMWJzz2Tgm27WPtWsLjs6vs643i&#10;HR0syB5jKeHZKVOfMrT+8hhu3hEehYeqwmoXX5gssefZPwAn/HkVVPx8ot3RKMk7tr+r2CVZ8OKC&#10;cTetq2KjCk49SUVTZ8E67+arDY7lovdmL0GZMyjIzhl/KM0smBCGUnBl2dVLcUy2R+kXemLNNOMr&#10;LcHvtDAhlBPsNyw4NbeQMX2NnsBizg7LcE80P/oZ+FVQ8quGWOOY85r+EtOi+ZV346GC48DzGZUP&#10;r0KGZQcLOM5n6v8FBPPTnBEHjnpsga8kJ4X5JnmJLEzXWw2fmx+lb34Z/Nv176fN9ePvt1+fLu5O&#10;n/Ezx4ii8SupzS/S278/P3yz/y/CsN8envED8+2/vpyuP53wS+HYa3N58fnh4bn9B36d8erHw+Mf&#10;9hfIP/yfAAAAAP//AwBQSwMEFAAGAAgAAAAhAGmxIWJsBgAAVxsAABsAAAB4bC90aGVtZS90aGVt&#10;ZU92ZXJyaWRlMi54bWzsWU+PGzUUvyPxHay5t0l2k3SzarbaZJMutNuuNmlRj87EmXHjGY9sZ7e5&#10;ofaIhIQoiAsSNw4IqNRKXMqnWSiCIvUr8GzPTMabCbvbrkCU5pDM2D+//+/52bl67UHE0CERkvK4&#10;7dUuVz1EYp+PaRy0vTvD/qUND0mF4zFmPCZtb06kd23r/feu4k0VkojchrWCjgkCOrHcxG0vVCrZ&#10;rFSkD9NYXuYJiWFuwkWEFbyKoDIW+AjoR6yyVq02KxGmsbcFBH0mBnoVQTGOgNftyYT6xEyNpzWN&#10;kHPZZQIdYtb2gMSYHw3JA+UhhqWCibZXNR+vsnW1gjfTRUytWFtY1zefdF26YDxdMzxFMMqZ1vr1&#10;1pWdnL4BMLWM6/V63V4tp2cA2PdJnMpSpFnvb9Q6Gc0CyD4u0+5WG9W6iy/QX1+SudXpdBqtVBZL&#10;1IDsY30Jv1Ft1rfXHLwBWXxjCV/vbHe7TQdvQBbfXML3r7SadRdvQCGj8XQJrR3a76fUc8iEs91S&#10;+AbAN6opfIGCaMijS7OY8FitirUI3+eiDwANZFjRGKl5QibYh5js4mgkKNYM8CbBhRk75MulIc0L&#10;SV/QRLW9DxMcewXIq+ffv3r+FL16/uT44bPjhz8dP3p0/PBHS8tZuIvjoLjw5bef/fn1x+iPp9+8&#10;fPxFOV4W8b/+8MkvP39eDoQMWmj44ssnvz178uKrT3//7nEJfFvgURE+pBGR6BY5Qgc8At2MYVzJ&#10;yUicb8UwxNRZgUOgXUK6p0IHeGuOWRmuQ1zj3RVQPMqA12f3HVkHoZgpWsL5Rhg5wD3OWYeLUgPc&#10;0LwKFh7O4qCcuZgVcQcYH5bx7uLYcW1vlkDVzILSsX03JI6Y+wzHCgckJgrpOT4lpES7e5Q6dt2j&#10;vuCSTxS6R1EH01KTDOnICaTFol0agV/mZTqDqx3b7N1FHc7KtN4hhy4SEgKzEuGHhDlmvI5nCkdl&#10;JIc4YkWD38QqLBNyMBd+EdeTCjwdEMZRb0ykLFtzW4C+BaffwFCvSt2+x+aRixSKTsto3sScF5E7&#10;fNoNcZSUYQc0DovYD+QUQhSjfa7K4HvczRD9Dn7A8Up336XEcffpheAODRyRFgGiZ2aixJfXCXfi&#10;dzBnE0xMlYGS7lTqiMZ/V7YZhbptObwr221vGzaxsuTZPVGsV+H+gyV6B8/ifQJZsbxFvavQ7yq0&#10;99ZX6FW5fPF1eVGKoUrrhsT22qbzjlY23hPK2EDNGbkpTe8tYQMa92FQrzPnSZIfxJIQHnUmAwMH&#10;Fwhs1iDB1UdUhYMQJ9C31zxNJJAp6UCihEs4L5rhUtoaD72/sqfNhj6H2MohsdrjYzu8roez40ZO&#10;xkgVSMvRMlrXBM7KbP1KShR0ex1mNS3UmbnVjGimKDrccpW1ic25HEyeqwaDuTWhs0HQD4GVm3Ci&#10;16zhvIMZGWu7Wx9lbjE2uUgXyRDD7YO5EWhovZd9VDNOymJlSRGth/WRPjueYrUCt5Ym+wbczuKk&#10;Irv6CnaZ997ES1kEL7wE1E6mI4uLyclidNT2Wo21hod8nLS9CRyV4TFKwOtSN5OYBXCl5Cthw/7U&#10;ZNahUVQ4U8xNghrcfli7Lyns1IFESLWDZWhDw0ylIcBizcnKv9YAs16UAiXV6GxSrG9AMPxrUoAd&#10;XdeSyYT4qujswoi2nX1NSymfKSIG4fgIjdhMHGBwvw5V0GdMJdx4mIqgX+B6TlvbTLnFOU264qWY&#10;wdlxzJIQp+VWp2iWyRZuClIug3kriAe6lcpulDu/KiblL0iVYhj/z1TR+wlcQayPtQd8uOsVGOlM&#10;aXtcqJBDFUpC6vcFNA6mdkC0wBUvTENQwTW0+RXkUP/anLM0TFrDSVId0AAJCvuRCgUh+1CWTPSd&#10;QqyW7l2WJEsJmYgqiCsTK/aIHBI21DWwqfd2D4UQ6qaapGXA4E7Gn/ueZtAo0E1OMd+cSpbvvTYH&#10;/unOxyYzKOXWYdPQZPbPRczbg8Wuateb5dneW1RETyzarHqWFe5W0ErT/jVFOOdWayvWksZrjUw4&#10;8OKyxjCYN0QJXCQh/QX7HxU+s39i6A11yA+gtiL4/0ITg7CBqL5kGw+kC6QdHEHjZAdtMGlS1rRp&#10;66Stlm3WF9zp5nxPGFtLdhZ/n9PYeXPmsnNy8SKNnVrYsbUdW2lq8OzJFIWhSXaQMY5x/gzb+gsA&#10;AP//AwBQSwMEFAAGAAgAAAAhAKipcRBHEwAAs3MAABQAAAB4bC9jaGFydHMvY2hhcnQ1LnhtbOxd&#10;bXPcthH+3pn+h8tNMm6nY4oA+KqJ1HGUuO0kTjy2mw/9Rt1Rp6t4xwuPsqX8+j4gieVS0bJ0I2fS&#10;GfKDfSKxeNtdYPfBAvjyr3e7YvE+r47bcn+2VJ6/XOT7Vbne7jdny3++e/k8WS6OdbZfZ0W5z8+W&#10;9/lx+dfzP/7hy9Xp6jqr6reHbJUvkMn+eLo6W17X9eH05OS4us532dErD/ke367KapfV+LPanKyr&#10;7AMy3xUn2vejkyaTZZdB9j9ksMu2e0dfTaEvr662q/zrcnW7y/d1W4sqL7IaPXC83h6Oy3M0bp3V&#10;uUr9YPE+K86W/vLEviyy/aZ9ke+f//Nt+7Iqb/frfH1RVnt0I0u/W52+KOq82iOri3Jfo7SunbtJ&#10;PbXLqpvbw/NVuTugcpfbYlvfN9VFBZH3xXWJdize5D/dbqv8eLZcqcB1BH7+oit221VVHsur2kOO&#10;J20vOG7YbOOT5ER3/EBjVXB6rO+LvG2Q8rVt7QmV21ThZVYUl9nqxvYNS0xJ+++W8GFnWKpVUb3K&#10;Dj+8rxaXG3W2LGq1XNR3+LW+wa/LjbbvtH2HX+sb/MpWK3QkUnQ/3Bt8b99QGuPeGJcGndKmQUe1&#10;P0L3JnRvIvcmWi6ui+3+Bh1p/1sursri7+0L96sVgEaEbWPqbV3kzY87+2+1XV2ff5mdXpbr+9cV&#10;ei87LY71W9upzR8H++bwurL/rfOrN6+rxfFn6GDgN+J2Qh+bFBU+W/k7W7ayN0ibndbn31g1zZ9f&#10;RP7iLvgS1DX4lZ2C2OaEf12N8KNuKlhC74vsnoms/eQakd3W5Tv7x9d5kdf5miVbnR6Ksn5R5Zlt&#10;J7Iob1HY6nSX7W+z4jv6u/3yLqs2ed2Sb/dQkrbb7l6V60668vUmb1/eP/byriva0zo2URAmUMwk&#10;ClVH4r6q0FdBEKT4GEY6iYP2+wf3PQw1iNLIj5IkNFFs2u/X9D0KIh3EoIwS5adxZL+jR4atwou+&#10;wcdVVkPDL+xIaDug+7vhcZvtcVeW9fUrqLJr9/usur8oi3IwVoA0B6dWp9u1a21bu7Ja51VXw/ZN&#10;y7v359/nWW2r976pZPv22IlTsbdCdSyL7frltiiaP+yQnF8UXWZQsqZ5g1QQFEuJTNuMbNttxZum&#10;3e8uS0wVdjjcYyqgznEJ7n7MUNDqdH+7e5Nf2V9X53vU8bPPX3yenOKfILE5N1+Q5iJDhZpUzeRw&#10;AWE4/1sO6ciKJln/Fjkd6guMsp0MBR3jD/UCvWUHZ5vN+3PV98ah4YZLoFwCT2ntaymZpmQ6TFLj&#10;0yNmbIgiUDo0af9IZQREESZBkvQEqUQREkUcJzqhSvlirSKiSFOIvJRx3CXTnjZJrPqqNGxqpWrY&#10;jwlRhEolaV8VsUtTokhUYuK+DLG5ynHTeCrSWqyLckw1XhgkykitVI6rxkuh1dGUKji2Bl4QRQmG&#10;Y/dgWHX6NuwZzLytDIaej66JxXSOm6EXaRP4fW3khjp2Rp7x03BSAxxrY8+P0yBy1fdlmVGOt7GX&#10;BkYzTsltccxNvBTSz9oiMkM75ipf6iHt+KoUhvsRZXV8Vdqz2irm55ipAmh/yJgp6o92zFShByUV&#10;RVU7ZqrYG6qmqA/aMVOl3phuasdBrT0op5yfY5sOPauSYi84XunEgyKyUUTM2jheGQVZ5QOPTOJ4&#10;Z0IPOql76RaFyDg2mtQbqqdM4jgaBB7Uk426og4Zx9HQt93EdEguxTE3jDA+TtJU45gbGQ+aGk9Q&#10;O+P4HPveUFNFgTaO5XHqQVPlNjuWJ6kVfNXXRsw6cCxH4qEkYdjrp+z2j2aOx0837d+L0/8bO/2/&#10;mTD9+15bbusuNhbB1Llf+16kwog9wwZYE6K1FpyMgiIxihGIouBEVMM7NowgCqUynISCQmMAYY9E&#10;4QQUFIFRpn/EUcrJJygixcbrVBwEnHiCIvFj3hCpVk46MQr5fthXyogi5IQTFNpPGIU4aDgxBUWA&#10;WaR/xJaTiQASGOxTGkLWAkjieFL/kuGgoc1+ykoRVU4R342n1aQeJsMBpZg0ZJIiiqMizhtw3md9&#10;LLFREeeNl4TxFArifOD5EdcrUebJgtCBp1PZUiJ+w7pKp9SFjAZkHGu4d/SIjCAjAiRpIicjzcbs&#10;maasX0Rp1cRiTHEBHz5EO5vMCczRUcr5JUo4WRYgSeHM9o8oFWRZaMxX4SQJ742MCNM1m0dTucdI&#10;vyMvDv2+XpFcMWI4rFHZGyFzQ8ewc/mYKeZsaCiPvTCdVH8yN1BKIpvphrhszSWuyKL4k4kBCyvk&#10;I58Wx2NDipx4CTe55SGcTAyNST0SRY7MCiQLkmCKYJNZAZIEKEv/yE12nDU+RE5sJlkVSBYZ3pkP&#10;xGzEyHDGRYumtCBEi18QcPIQP+lAAoafdG8cfoJK+1/0Q+ZjAMqhOtZfZ8cOITreH+0fHWzytEDJ&#10;M9Tmi2efff7S2kovJ9hKM1RiWTf0wp0+KczxM1TSW7xunJyhkl+IjHKGzgyVLMm2maESi/LNUMkM&#10;lYh+Lhk1TwWVOAPgtwBLAGd5MnhBswXwNQDm/fPAXOshFedGmSD2lGwudhC5CYB99rnKnoPDREyI&#10;tQDdG7Ey5uUMABPCbxKtY+cNmxDINUc1RK/PTRImAhCiWd1FN9f5SSbCisAkCjKmI0DwHM8R20E4&#10;iImBMzFfVPSYCAYxMZx07nyLrijBICaOgbb09vLQ9CLoA9gyvHTWRaJfQNCHSbA2w51cUYQI+gAm&#10;DvebiYTcZOJ2aiFWVjFRnMkmMCl6iaHYskgR+GFSrAXwtsjccwwPfGB+3GGX+piAkMCHUIktJvAj&#10;8OFXcrxEJnEajGVMuzBFj6xqZCwABIGPOaVfCQgJgL2G3BEUGU5ASAAkJxRHYwI/AkzaEYP3ZY4R&#10;+AEMfTAcRaJOa6fUgYk9zZssyrgmJgdwSiTGEvYRBBGGXMK3Urn6hH0EWNKY1mLCPgKMjgPkW5RR&#10;wkGCEKgAg65kuSAcJIgA8HEmi51EOEgQpQASmCjJFXNaHWAgmzYQECYSYOFkpP7E5ARwo8wyYiyW&#10;V2KxnmQmBGkIVJQ17cHo87TYRxOAtTpl2Ef3psc+oo/DPtafCviYI0QegBjO6lFY1p4jRJpgpAem&#10;hlulnCNEuhVNNxjOESI2CMct9Gpn1MwRIg2cMUeIpPLCFpktc4QIVuBFQ5vsmSeEPSK77vFbwB4K&#10;QTaaOTdyFIODQBQc63jaunAHbqgYS/8cNBFdG7fEqGDByit5ZA3E8Ay4kyh6KQ4DUfDXQwYKyICP&#10;mz4QRQK3knw/Y0Rv3+EhCs5+yAMwxNY6q1olNpSElSGKmjOwEa4GsIpZzmLLCQ9RCYztSUwgQARB&#10;YV7Me0suhaaVJEHIBnsemPT9TETgCOLWPV/OmZidQux4t8okxO3UDPygEdkmdsMlUVy4RVYQIILg&#10;eRseyh7JpSVARKUJABExmeMy9p94Efd8RW+RUBAEhw6BB7EUQkS0D29RlGoyGCA7niz8hHwgwMlj&#10;XWGMyCZCPrTygfVIvUFoh4bJApe7f0TRIuRDY9Em5A6mXBmnvYAM4br2hcizIyEfWgFSmgSZEvKB&#10;IF7IjNRkgj4wMHsYPPtH5CZBHxrRMVxLZOSGoA9sIBnx1gnu0AhVUKIEkq2gAR1FfNCQ6+z0VCM0&#10;Vsm94XRTA2FiQx5+ih1I3ASorydxsw/1CDSiYHg5Yimkp0EI6K7nkqwmZCogAnJUT58W+ug29TDo&#10;o3vjoA/1Rd/I/x7zUWw+WcjHjHzMyEfjmCHwfd4bg32Pboyc98ZgSHxs/xXZMfPemEZx5r0x1sfg&#10;mBdZMPPemN/73phn6jfDPRASzg1DObyYcA+YyXIqcoARKszDDuRIDsI6YFePWIwOQ8GOszBiNqbo&#10;mLoZQ1lDXPSRnFEN+ART7ZR8nU2trLXOd7GIljvhGwauI39ECmdRK2vqMydM7vce3zAIXBl4Pr1J&#10;OxwPenwD3gH2gvaP2FsU8KGwZG04G8Sm9PgGHArRU6F4DxUg3oOHiIhuE5kECm6HXDwxGMvnIfdn&#10;ZBLiMJwTHEPCHrEricWIXzIcN5GrTzwGqhyL/iQhGirErqlJAGVvCSA2ahpuReiGwvI/2+0NkZCa&#10;TEgHdtYBxOFiLZIQhoXgKjOJyYR6KBtkwCEMsWMJ9VARYme4WMttIY5jd6bi+xtEgSXUQyGUYWQX&#10;EXE5gvhxdExEmgj1UBF6aZKOEephUexpmkyoh4WxRyAYGp2BXSdc/OT6E5dj6KXIJgrssFi0EVlD&#10;m1osAC2DaBTAoRIMTBxDFtWckA4LInNhlMFwQ9wEiDzYiSnOQoR0YKvQMJLrAcnTIh3d8SYM6eje&#10;OKRDf9FrafvuV57m8azZovKt3aLy7bxFBSePkBrMsRqPe6xkssyxGnOsxnyaB3afz6d5DD2UGbFo&#10;Dw76PzjNo53+PypS45u//O8nemCxvHl6I2YoOQ6s0Fq1SaWEDq+Aa4UwXOQpJXSGMBYWo+agICmh&#10;m/exnBg054RJCR1AgV0EIY6nk4t2Lqw2cM9ss6UcnRsDOz0eraNzV7Hi2J5EI+XoDF6sOY4npMlc&#10;Y5eDGWsNwQ46wIr3WHMIbdA4TWG0KwlkwIkfiGAf6SICGrDyGI4ynPAFHDzSnokkdVJ/hEZosKI9&#10;VjpxKAzDJlMxT2JRiI0poy0iHkXwe8ZSEpagI90eYSeVThACDkVsT8USU5IC4VzEZLR00qDYj5vD&#10;XMQ8SYVigy0MI/1J8ICOo2C87aREcapHJYQ2f+hEj3OTMACdYKvBaD2JR0kcj0oyef86hSM/lic5&#10;/eBlPCoh5Otjk0Ey2ks04dqNTaPySXEOcLYxfo3wiBx9g7M1x0t3PDI4UbYZGiQJIXcfTvj4yEBe&#10;vgE2Msojcu4NIoFGJZl8eqPt0Y6/aPvTuvJhe7Inc+W7N86VD57clQ/s6sPsylO0uBuP5m0XwuIz&#10;zf6zKz+78rMrP7vyGCeGDhlZFnPwwe8++KCZ/t9ZJP/dJ0fyEUuLM9X5kpu4rdb59JYkTvkpcOLq&#10;kXNOGhK+ejWyktQFGjQkwyM9JWvUmQdtKXztXWyL8/0bkmnH6znj2JLgRDi2Ki0u1ztv05Kk084a&#10;dW4nSOCn8K0VYinOt2lIAnZ88MiJ0m6bpqVRgyMhxBVXwg0sjR5sTpBpmAAYg30c/SM2h7AEW87w&#10;FEeZhokATiSZtBpO+IItJxp0tdweJgSGnSEMF0TcOEAbNGw5ib1Agh6ZhosB/OW+2+Q4HsXkIPCn&#10;0RAigbrBleJBBOL6MmETlgYAFieSNJTiGyyNQW/3j1yOwyssDY6Y6MNjRoIimBwEoZmkC4Rh2HJi&#10;n3eCyB+KcWhoEh6jIg45hGtYGhw1KvYV4z0uzZD7h/EbB7zzIVwcjwndQB1CbJFhciXqFuEclgan&#10;3E/hNyEeliYYjOJyOYzfuDVgWjmM30D0eBSByAfCQ2zdACWzPpBpmN4DsZ00xRBGYsuJASf1jyhX&#10;hJZYmkRP2nNFuElD44v9S6hJk25sn8ivw0/W310WR7tucrwuP3yXb/L9+tuc32PTfsGJ5IObU2zq&#10;i6z+Ptt198501zrZ92/z6tH3r/PK3jf0i3y+ur28LPK32595VmgVVS27+0d3ZU4UA/5XSRedMXhv&#10;lPKb96B8eJcMblp50VzTM6BgOYEA1xFtbD8U5ear7Eh3NTk4aYuaN/datdXfbfevsrvu4hZGvW4u&#10;+Bk0Mbt7XXZ3WV22udG9QC0m9fGXG9nLdMavNGpuRarPX+w33uJllf/kLf5UZeuT45+f4DYjHF//&#10;clfjDid7E5k9Wv5s2R2hivvNylsw+Ttc8pSvsQ+hbe8u+3dZvduubuzdPW3f4Jaj7tt2//CbuxLH&#10;XqC0uoF8Uv/t87v6Xdl14l173VN7JdSiKmt7fY29fw0/rsvqZ5ts4jVR0HXckNXQb5t/b7uLeXBf&#10;W7W9QQP35dvmF5JBOCAreGetsuzBzUDV5pLuBWpHEFsNMGtwgZC9IW2/qO8P+RWufDtbXkD6Lqtt&#10;W+M8k76sjo9/QfbtpVdcLKDIr7Mqs1dh8buuOtFpDgOpmy7EzWG4zOz4orssCSpGqtR9yjvxtddY&#10;/SuvOgY0VF/l9Yc83zulWGNMaBqMGBanc/RjoHysDKY+H6t89lalrt4WAe+KZhmO62NhCWwekM+/&#10;Vdu15euxeTWqoq2wPe/Wej5a5joWtOJbWRl6eCEZUjTXkD1b/OnV6+wT6SxEfqit3RD+SbT1oYix&#10;sbf59GtEzKIn/A61ZhJrhvLmF40e3WVp/ZVjw9vIcP/GYzemPXqN2ofHUl4/9tJdQYagZZw+D/PF&#10;xAmibHG6Wit7bqrFOVoa97zggMMwwDkAWF9vv3dXrnUjaXd8Nu7biH3cyobVFCylxUkCr8VK1egF&#10;a49eUVdQZ9ku/HF7/GFfdFXqilxvj4evMILcHF90w8AmO7R1s5P919Z++AGjLqZDNu2hKnSX36Ha&#10;7uu3eY0xb9OYGtd5hpvYXuI2t7xqtO2QbXLMDZvt/tgMw4iQXi7sXZFevFxU3f92fG8+tOT2L9xG&#10;eNXk0v5BeaGw20PbIQ8Kd/Vq7to8/48AAAAA//8DAFBLAwQUAAYACAAAACEAabEhYmwGAABXGwAA&#10;GwAAAHhsL3RoZW1lL3RoZW1lT3ZlcnJpZGUxLnhtbOxZT48bNRS/I/EdrLm3SXaTdLNqttpkky60&#10;2642aVGPzsSZceMZj2xnt7mh9oiEhCiICxI3Dgio1EpcyqdZKIIi9SvwbM9MxpsJu9uuQJTmkMzY&#10;P7//7/nZuXrtQcTQIRGS8rjt1S5XPURin49pHLS9O8P+pQ0PSYXjMWY8Jm1vTqR3bev9967iTRWS&#10;iNyGtYKOCQI6sdzEbS9UKtmsVKQP01he5gmJYW7CRYQVvIqgMhb4COhHrLJWrTYrEaaxtwUEfSYG&#10;ehVBMY6A1+3JhPrETI2nNY2Qc9llAh1i1vaAxJgfDckD5SGGpYKJtlc1H6+ydbWCN9NFTK1YW1jX&#10;N590XbpgPF0zPEUwypnW+vXWlZ2cvgEwtYzr9XrdXi2nZwDY90mcylKkWe9v1DoZzQLIPi7T7lYb&#10;1bqLL9BfX5K51el0Gq1UFkvUgOxjfQm/UW3Wt9ccvAFZfGMJX+9sd7tNB29AFt9cwvevtJp1F29A&#10;IaPxdAmtHdrvp9RzyISz3VL4BsA3qil8gYJoyKNLs5jwWK2KtQjf56IPAA1kWNEYqXlCJtiHmOzi&#10;aCQo1gzwJsGFGTvky6UhzQtJX9BEtb0PExx7Bcir59+/ev4UvXr+5Pjhs+OHPx0/enT88EdLy1m4&#10;i+OguPDlt5/9+fXH6I+n37x8/EU5Xhbxv/7wyS8/f14OhAxaaPjiyye/PXvy4qtPf//ucQl8W+BR&#10;ET6kEZHoFjlCBzwC3YxhXMnJSJxvxTDE1FmBQ6BdQrqnQgd4a45ZGa5DXOPdFVA8yoDXZ/cdWQeh&#10;mClawvlGGDnAPc5Zh4tSA9zQvAoWHs7ioJy5mBVxBxgflvHu4thxbW+WQNXMgtKxfTckjpj7DMcK&#10;ByQmCuk5PiWkRLt7lDp23aO+4JJPFLpHUQfTUpMM6cgJpMWiXRqBX+ZlOoOrHdvs3UUdzsq03iGH&#10;LhISArMS4YeEOWa8jmcKR2UkhzhiRYPfxCosE3IwF34R15MKPB0QxlFvTKQsW3NbgL4Fp9/AUK9K&#10;3b7H5pGLFIpOy2jexJwXkTt82g1xlJRhBzQOi9gP5BRCFKN9rsrge9zNEP0OfsDxSnffpcRx9+mF&#10;4A4NHJEWAaJnZqLEl9cJd+J3MGcTTEyVgZLuVOqIxn9XthmFum05vCvbbW8bNrGy5Nk9UaxX4f6D&#10;JXoHz+J9AlmxvEW9q9DvKrT31lfoVbl88XV5UYqhSuuGxPbapvOOVjbeE8rYQM0ZuSlN7y1hAxr3&#10;YVCvM+dJkh/EkhAedSYDAwcXCGzWIMHVR1SFgxAn0LfXPE0kkCnpQKKESzgvmuFS2hoPvb+yp82G&#10;PofYyiGx2uNjO7yuh7PjRk7GSBVIy9EyWtcEzsps/UpKFHR7HWY1LdSZudWMaKYoOtxylbWJzbkc&#10;TJ6rBoO5NaGzQdAPgZWbcKLXrOG8gxkZa7tbH2VuMTa5SBfJEMPtg7kRaGi9l31UM07KYmVJEa2H&#10;9ZE+O55itQK3lib7BtzO4qQiu/oKdpn33sRLWQQvvATUTqYji4vJyWJ01PZajbWGh3yctL0JHJXh&#10;MUrA61I3k5gFcKXkK2HD/tRk1qFRVDhTzE2CGtx+WLsvKezUgURItYNlaEPDTKUhwGLNycq/1gCz&#10;XpQCJdXobFKsb0Aw/GtSgB1d15LJhPiq6OzCiLadfU1LKZ8pIgbh+AiN2EwcYHC/DlXQZ0wl3HiY&#10;iqBf4HpOW9tMucU5TbripZjB2XHMkhCn5VanaJbJFm4KUi6DeSuIB7qVym6UO78qJuUvSJViGP/P&#10;VNH7CVxBrI+1B3y46xUY6Uxpe1yokEMVSkLq9wU0DqZ2QLTAFS9MQ1DBNbT5FeRQ/9qcszRMWsNJ&#10;Uh3QAAkK+5EKBSH7UJZM9J1CrJbuXZYkSwmZiCqIKxMr9ogcEjbUNbCp93YPhRDqppqkZcDgTsaf&#10;+55m0CjQTU4x35xKlu+9Ngf+6c7HJjMo5dZh09Bk9s9FzNuDxa5q15vl2d5bVERPLNqsepYV7lbQ&#10;StP+NUU451ZrK9aSxmuNTDjw4rLGMJg3RAlcJCH9BfsfFT6zf2LoDXXID6C2Ivj/QhODsIGovmQb&#10;D6QLpB0cQeNkB20waVLWtGnrpK2WbdYX3OnmfE8YW0t2Fn+f09h5c+ayc3LxIo2dWtixtR1baWrw&#10;7MkUhaFJdpAxjnH+DNv6CwAA//8DAFBLAwQUAAYACAAAACEAfPxznMARAAAmcwAAFAAAAHhsL2No&#10;YXJ0cy9jaGFydDQueG1s7F1bc9y2FX7vTP/DZicetw+mCPCuidxxlDrt5OaJnT70jdqlpK12lxsu&#10;5Uj59f1AEuAH2UdhGtfTZkjPyFySB5dzAQ4+HACf/eVut128rZrjpt6fLVUQLhfVflWvN/urs+UP&#10;b14+y5eLY1vu1+W23ldny/vquPzL8z/+4bPV6eq6bNrXh3JVLZDI/ni6Oltet+3h9OTkuLquduUx&#10;qA/VHu8u62ZXtvjZXJ2sm/InJL7bnugwTE+6RJZDAuV/kMCu3OwtfTOFvr683KyqL+rV7a7at30p&#10;mmpbtuDA8XpzOC6fo3Lrsq1UEcaLt+X2bBkuT8zDbbm/6h9U+2c/vO4fNvXtfl2tz+tmDzbS97vV&#10;6YttWzV7JHVe71vkNtRzN4lTu7K5uT08W9W7Awp3sdlu2vuuuCgg0j6/rlGPxffVj7ebpjqeLVcq&#10;tozA7Tus2G1WTX2sL9sAKZ70XLDSMMlmJ/mJHuSByqr49Njeb6u+QirUprYnLt+uCC/L7faiXN0Y&#10;3tDH7tPxvSF8yAxDtdo235SH7942i4srdbbctmq5aO9wt77B3cWVNs+0eYa79Q3uytUKjMQXw419&#10;gvf9E/dNZJ9E9hswpf8GjOpvEvsksU9S+yRdLq63m/0NGGn+Wy4u6+3f+gf2rleAToVNZcrbtn6z&#10;abfVF9W2aqs16cLq9LCt2xdNVZoPt+V9fdt2KnVclS105NzYUsfG/vfrkfXHXV23199AGaqmz/Bt&#10;2dyf19va0zZIoGpMCpv1nZdx3ayrxnvS3pnv3j7/tirbz07MnfnbPz0eXiGV8nS7N3+P9XazfrnZ&#10;brsfxqir8+2QGMTUqYT31UlPieT6hFanRov7gh3vdxc1GhtjUHs0Jh01f3D3jxIZrU73t7vvq0tz&#10;d/l8jzJ+8umLT/NT/IlzU9DuDb45L1Gg7quueTmv19XzLysYYbntPhufIqVDew47bfvc467k5uEC&#10;3DLm3TNEjdw4dNKwHyj7QaC0DrX0mXaf6SQvotBdYsKRo4iVTqJivKQ8YkeR5HGejwSFRJE4iizL&#10;de4KFYqlSh1FUSQ6lRLOhs90oKM8U2NROjH1WuXzMXcUiVJ5MRZFZGnhKHKVR9mYh1hdZaUZBSrV&#10;WiyLskKNgiTOVSTVUlmpRkGRqzCdUgQr1jiI0zSPx3rGYi5WrkkQgjWZ+J2VZhKkOorDsTRyRa04&#10;0yAKi2RSBaxosyDMijgdKyDqjLKyzYIijjRJSq6LFW4eFNB+qosoDG2Fq0KJQ9rKVangUWO1clU6&#10;MNYqpmeFqWJYf0LCFHmhrTBVEsBIRVXVVpgqC3zTFO1BW2GqInjMNrWVoNYBjFNOz4pNJ4ExSZEL&#10;VlY6D2CI1IqISUdWVpGCrnLDI5NY2UVJAJvUo3aLShRZMUZF4JunTGIlGscBzJNaXdGGIivRJDRs&#10;IhuSc7HCTVK0j5MsNbLCTaMAlppNMLvIyjkLA99SRYWOrMizIoClynW2Is8Lo/hqLI2YdGxFjo99&#10;TUK/PXbZ/Y+uj8et7fbvxe7/jen+3/zXu38j2izW0XiJimr11JCk0Ae6/HqPTobV045kzMLcSSRW&#10;Tw1JkuVEJPYjVk+7XMKYSMRcrJ52JDCh8RIbOKunhiSbVn2rpx1JoYhhogVZPTUkeZFNqYtV2Z6E&#10;5SLm4vwF0GAYxCUTPR/nO3Q0bBqyU+X8iI4mU1QdUZqKNEDrmDrVQmypMQrsvVmTTxSjSu6S1Zl0&#10;QMdJNkU6ipTA67zRaEsKrUgLdJqx9yrTkBroLA0nlY30QOcF9dmhaAbOtTB8K7J0inycrwGaKGS2&#10;paK+aWoIIh3CQXSXTEN6EMGJcxKFvkq8dk6IKVusRP46J8R8B09v7HNlOTovxNBkSrsapGkilodk&#10;H+WQ5HjJZSPZR4VnM7IcSfZxmHBzLtI4VwX1Aasm1SeiPiCOFOuYaGfOWTH5RPCTx0tsAyKSfZyE&#10;oo44F8WknUbFyF5ZJhHZfZwmEdHIbgHZfZwhp/GS60CyBw2NjGX9dW6KqU+hwjGbSM6HZQ/PW9JF&#10;56f0aT/g6SO+ivVRelCmRxN6GMThLw9hmAFrIBhmeGJhmDDQ4ZOxpO/DYQ7Nsf2iPF73GR7vj+bH&#10;gL4YpAYlnvEW0iqxUbS2pIIZbxlwPx+hsQakMZia8RbMiNgWcsZb0Mi8D9NzPtCMtxgGzXgL9MRv&#10;U5wHM+Mt/+t4y1M4I0+efgKw5WMhLhhvTBsGjqPasFA8eha9ehpohXmRTBk0Wf8AfmEI3Hv0ynyN&#10;piF2WKSiu2/7DqQG/5WRFZGEnGuUYJJzTb61wa/IhxfLT8MqpXOGScThm3UMTF1iHrjI8BUjK3Dh&#10;p4mZRlXAvJIpo1FGVhRgIklqjKYY54ZGFDINiVoVcTKFu85nAK90OBEdIsFrlU9SVg9N0RP5S6LX&#10;MbhAl8g3kj0mKXnkLmqYh6aknlY+GG0RQkqy17kSnXhGUDSmWakKohw1WTaQmkly9BAULc8QegiK&#10;r1biSNVDUJKQZjoKcdTq5nSgV1GaiG2IJhlHWZwQf2QaknGU52zgIo2HmoTRJJ56qAmgc7InkVce&#10;aqIzUcbOzwB/4ihj+5bTJvsGpwrildgU+qhJzHUQddtN7ZiypQzOpKINubkdQ4PZMOKVTEOyjwsf&#10;kpTsOyLZx0XMfavINx9BibkLeaC/HxZN6WKLVqeEpgxPRjQl/XVoynqGUhACY30lzJnPoSvvG+Za&#10;u0KwgJmNGp1JsXm0VjVDKX2UlXOLZihlhlIeCStzbs4MpcxQij/udnNC/wehK4BS0o8LpahETRqb&#10;0TBLxfCnx0t096x7AE8Urih7ybI3PgI2KgknDTTJF1cYZ47lksf0DLEkBbuhoitOI22Vet6uWBeG&#10;WDLOJH3g7I6DWesvGI7ljOPIdbEOgyFBuAu5+2JdGGJBLAFzTPRLvOAVhC1MyocUQKNwRCMORRhu&#10;0YgI5cJJQxEveCWOJ4FZzq8A3wBPMK/FIZwXvJJ6qibagAe3ZBEPx2T5kBogApLZJvON9EAXXvyC&#10;DInYwDvwAIAI80BUajdxY2hUxBYq6g5DL5HWzAM5iIOhlygW+evBLbEXhyfTkP1HiccsmVfUACB4&#10;hdVS5hW1AFEuJ03iBpbA9iiqoiZxxwCCSEdEGg95QcQK0Yhq5SEvGORRvcX6eMhL5KEjokg8FAYB&#10;OONI6ZFYD2r5TYzLpPqQ6BGyxs2lzDcSPaLaiQWRqPIeCpN5Ki/zgPTAoD2TeMB6kCK4ny6pufRQ&#10;mCx7pF/+sChM1C9EIhRmeGJRGPVkLPIvB7Rsr+Z4FrMOyXayMwgjDJCtWc0gzMM5duc4zeuHMGUo&#10;9+PWT5rXD83rh7q1n87FmdcP/Q7XDz1VHxeCwYLDaWEOIziisUpjir9rnQMzyg1j2WWnlE0Iy3iJ&#10;AzRyvjVia0bPzQffyN/W2A9A+oxcbMyZi/gIDaiwNlBMzfb4ptZRStMu8mCC/GisSyYvWo4b92CU&#10;JKSlzPIaCA9GAewg8YOjU3Q6ETagITOAE44OkKEGFmM2DQrzoBOMPIlZokQYOolCOSqC4ZIozDk6&#10;QByfuUXEBpKALlJ5xLGWInljNSOPHUVecXSKWZpJ+Yjq78ElQFqnjOk8uCSdBoJ6kSpZKNbbg0sQ&#10;HUB1EPnrRaoUCa3ilc2JI1UwnGeDknlF1g10giPfZBoy9RhY2ZTILw878VrRR6IqrAsIHQPAKDZQ&#10;Hl6SpKy/oq07Z8Kknco7J3gYCWRMshNdV299T5Zzyy7XgdrsOI+ZpWJv4EWqFB7mI+qVh5FgU4qx&#10;03mEvyRvNLmTIv04UgXAEtu6KBPGSJAPY2UP6vNhMZL4HYxkeGIxEv1k7DL6Z79xr5SnXejuSxO6&#10;+/K/vlhatGM7u6TQY897pdgdZGyDOO+V8mBxgJslmvdKQfMseizOy5n3Spn3SumBC9vQznulzHul&#10;mF3R+u7/463cwTr50YHxoQKrmnCDVa5Fl5YgDZWHvIJe9C5oYKyygmcXRRIaF2O9Q/HA6RsjNshX&#10;xgKMTPyOAA6FlUjid7bLBxM0IAXxO/KDtUoS8Tsa52LmfVLVPVwD4AOPAETZkfA0woOmjHM9jCMu&#10;GK8Qxxmu4zf8wa5klI+sVyRLnTzSW5IstSxJhjI0tiDj8ZHIHhZrkYu67UEZKsT6p/ES0yYRR1pU&#10;aA+9wJYdosZ4kAX2teBLKoMHWWCDQTlxMsUIcVSTEif5YWWKyDwfp4BRiKUlY4wBRk0qBEkQ4V9y&#10;2mSYsY5ZgKJS+4AE2jQqkFQHL5gjLrJJNGSkcapisRIeIpFpVkMZNSDJxpm8F6GHSORpQgWX0ybL&#10;jIuUF7qJ+u4jEgW3FDINCTkJ02mCIIEnCIkSBUZmmmBXJpH5HvSg9SPa+WGhh+Qd6GF4YqGH+MlY&#10;tw8DPcRmnuUrAz18NUMPCOWwDZ3C3pLzNq3dDjUPXEQLw87btA7LY2xXNm/Tavavs8CZ80fmbVq7&#10;7UXmbVqxYcTYe/mNivNI5m1aMZwS3Wvnl3yobVqfdt3/x4MeMM3Ls30yakrBEJgSJ2dc9uCZhCdV&#10;5egBcpcxXOaCyZNSXi48lyfWhRxnjb1gqS6iOdgexYyw/R0XRRJym3WBlT50SUZHXjO2YON5UjEX&#10;cqCjMJ40Dc1QRqQyXnkgcplDNDCe5ml+mYZAqSjy9rYVq8NQBrbapNlPefrTBWxCOFGCf3RJnOZw&#10;DTPu54xEGlKCiMGcR7YO9UI3cm9rS3FQ5OEdBQCd8RJV2k1qgAdY+jCJhsEP7OFHXJND+BkHwbqS&#10;Sbx2focpW2Q2RnWXCE9x6AYWsNB4WA4j4jAObEAxyRYYHomzkJkgyscL48i8pUiifNxKXMODQu5P&#10;eMMRTLHL/CG7x3b/3FKK7TGjIwmi60a1km2LQzcSbJfLSiLZCQMl2OSfyybaPYdx4AyJafnYkSF4&#10;CrCX2zFRDrzhSJLGvIxMpiG7x07yk7oYDuNIMj0NaKHmP8kRs0WXyGvWgzwU+ev8FMMrQPIkxwc6&#10;9tvwk/XXF9ujGXQcr+ufvq6uqv36q+q+32x1OPrJvMH+9O88Oy/bb8vdcEoSffu6at77/FXVmPOL&#10;3knn89uLi231evMzJ4VauaKVd38fDhRCDGGUAFXoQR7/eZaE3XNQPjxZCOfuvOgO/vEpxpRAgOON&#10;rgwftvXV5+XRnf1k4aQNSt6dk9UXf7fZf1PemZd9dpZ63R1/5FWxvHtVD2djXfSpteagJJNXjz81&#10;m9W1OWTool7fv2qQJA4SOrbdMUjdj4N5MpxNtK4uv+++wWlDw6PGvG5eNQtzRNfZ0h3PVZ62z1/s&#10;r4LFy6b6MVj8qSnXJ8c/fwZCnO+Dv6AziXQ16IuAqvQlqnEqGg5qomqYV7bUOMzg5a7FmVDmZDNz&#10;9NDZcjh7COel1bcQ8tc4NKpaYwfRvr678l9182azujEnOfWJ4gyo4d1m//CdPSDJZLm6gX46/u2r&#10;u/ZNPTDxrj+tqefaoqlbc5iROc8NN9d187P57Bc5uTj+jGKie8OJWx39pvt7OxzThPPfms0NKriv&#10;X3d3+AzKAWnjmUFxygfnRDVXF+6UqL7TNMUAn73jpMyJa/tFe3+oLnGE3NnyHNp30Wz6Elel9GZ1&#10;fP8bJN/rRS/Rni8w5FdlU0JbHiqGk3rbsRAnkeFwtOOL4egsY2LWlIZX1aC+5pCvf1bNIICO6vOq&#10;/amq9tYo1mgTugpjvG5tzt34xjfmQcZXN6Kd4bQs8AyJgfGB23d6tNvHLW9rSmUO3IImftls1kaC&#10;x+6RU+v3GWOvVs+Gk29+tXb1op9gp2/K/QIVaMvfjXm+o1NjY9u9+vU6NUjvh/1m6EJwYqN/6b8+&#10;63bEQmM1KB3uvMPnuv6ta+W7O9ewNL16vLfd2zoik9Q/Nsfv9tuhaRzat/XmePgcre/N8cVgKVfl&#10;oU/R9J1fmC72OzRM6DH8JtUdn3doNvv2ddWiWbjqeuPrqsTRdS9x/F3VdGp6KK8qNJ9Xm/2xa6mC&#10;DMf2dbaQLReNsQn8b5rA7kVPbn7hAMDLLpX+h0sLmd0ejH6CQ37meNKVqzve8vm/BQAAAP//AwBQ&#10;SwMEFAAGAAgAAAAhAA7ndotlDwAAW1IAABQAAAB4bC9jaGFydHMvY2hhcnQzLnhtbOxc3XPcthF/&#10;70z/h+tNMk4fTBEAPzWRMrZcZzq1G0/k5KFv1B0lXc0jLyRlS/nr+wPJXYAXrXNNHLcPx8k4JxKL&#10;r90Fdn9Y7Nff3G+rxfuy7TZNfbZUQbhclPWqWW/qm7PlD29fPs2Wi64v6nVRNXV5tnwou+U353/+&#10;09er09Vt0faXu2JVLlBJ3Z2uzpa3fb87PTnpVrfltuiCZlfW+HbdtNuix5/tzcm6LT6g8m11osMw&#10;ORkqWU4VFL+hgm2xqYm+PYS+ub7erMoXzepuW9b92Iu2rIoeM9Ddbnbd8hyDWxd9qfIwWrwvqrNl&#10;uDyxL6uivhlflPXTHy7Hl21zV6/L9UXT1phGr/x2dfqs6su2RlUXTd2jtWmc24Nmalu07+52T1fN&#10;dofOXW2qTf8wdBcdRN0Xtw3Gsfi+/Olu05bd2XKlIpoI/PzFVGw3q7bpmus+QI0n4ywQN2y16Ul2&#10;oid+YLAqOu36h6ocB6RCbUd7wu0OXXhZVNVVsXpn58YrzEXdd0u4PxmWamC//VHc9c3bTV+VL8qq&#10;7Mu1N4+r013V9M/asrAFq+Khuevtr21R3xXVK/57/PK2aG/KfiTf1GDJyKX71816Gku5vinHlw+P&#10;vbyfmg6USXQWppnSaR4rpfOJiL9HYZyGKgmzXKU6yqbvH+h7YvBN53FqYnzP02ykv+XveJfGUZKm&#10;WZ5nkRnoT/bHhRduyN2q6CFRF1bz7BRMf186RnXbpulvX0N0aOTvi/bhoqmamWyCtGxtDZs1jXfs&#10;XdOuy3bq4fimv7fl3p9bEW6b6mt06D0kYXU6fuh2b1BRcVrV9t+uqTbrl5uqGv6wq0B5UU319ffK&#10;1ngyK4W/LCWqGyuyw7d9H0b3sL1qsDpZDayx+gzUfoH7Hws0tDqt77bfl9f21/V5XRb9X7549kV2&#10;in+izNY8fEGZiwIdGkoN69EFJOL82xIiUgyjGlep4S1q2vUXUOxJkKKh5/blAhNm1wNbzftz5WZj&#10;NzCECigqECitQy0V01xMx1luQn7Eig1TRErHJneP1EbEFHEWZRA1fiSKmCkgmlABfsReJUyR57FO&#10;pIrTqZgOtMlSxR3JBzaNUjWfx4wpoIFZzj2RpzRnikxlJnVt5FKvFHHTBCrRWuyLIqaaII4yZcT6&#10;iKsmyDMVJod0gdgaBVGSZJEbZyS2QnyNgxBTk4rliJtxkGgTha438kCJnUlgwjw+aADE2jQI0zxK&#10;3ABEmVHE2zTII4M1lh95LMTcLMgh/d5YRGZoYq4KpRnSxFelgo8qK/FV6cBqq1gfMVNF0P7YY6Y4&#10;F5qYqeIASiqKqiZmqjSYq6a8xBAzVR58TDc1cVDrAMop10ds03FgVVKcBeKVzgIooreKiFUb4pVR&#10;kFV/4ZFJiHcmDqCTmmUoF4XIEBtNHszVUyYhjkZRAPX0Vl1RhwxxNA7tNHk6JLdCzI0TrI8Haaoh&#10;5iYmgKamB6idIT6nYTDXVFGgDbE8zQNoqjxmYnmWW8FXrjdi1RGxHIXnkoR9223Z4x/DHo+ftO0/&#10;iNv/pd3+Lw/Y/sNgbPc37P2jmiTuEYWUZNRSOAHFL1EUSER1EOkwNe4R2yAJBYVJXHljRAoSUFCA&#10;wA0jieeMcFYPySeWvxC2rXtEChJPUBiD//gRe0XSCQrYzK6JRNwISTg11gwV+/MrjYPEFBRRHnkU&#10;Ij/YRABJnioehjFit9ha0EGqk/iQkSjH9jSJPPNIto+U43umU9gO7pFGDy9xNF51ABvssI45zufY&#10;0FwbMleUY32ehj5b5Ekm3mMtMwcOn5gPkgx7sntEG1QR92HtRb6hEsq7My1SIMl9TUlEMWabwgQ6&#10;9gVf1kdN3DeBUTPDVRyLJu6DBF6mJ5aiRrKlYbBQRPoQVrLRAbtXK+21Igq/Ju6DJEu9RhJxJ2D7&#10;wwQJLDtJerXjeKpTeZiOy2mW+TwTWeasjyCDCe51WmzF0MoOSx/u2EEkxOUIO0+aeSSiXhjiMkiy&#10;2F98xMlk6wMWaJL7HZOHTzoewQj27CiolMQLtj5AkueeiZOLEsvWRxSYOPNEScuTTByHbxTPdFye&#10;MeJ+hJ3K8xLyXJRYNkRAkoV7Js5HbBGyQUbcZcQqRpiDIZZ9pGXCEjykZXpDSEsY6C/dnD8Gs+za&#10;rn9RdBOUNIAuE7TyacGUJ7YrT45wyoAHjdAP7Z4KcnKEUwbkbg7ZsK10hFNGiWFT6AinWMOTIFK2&#10;d45wioWSj3AKLI29fdcJCxs0RzgFqIpo97EV86ngFDIAPgegYtIgCj1TPRYNTza7QQHD0z3ixJDV&#10;jTbSxHeURKePjG6TwYPzLWixDbIMQJEkHoU8DjK5gURq7cM8opnKflUO/NeDzGUoiZzqKAwi5VOI&#10;s8v2tgpUOrOenVE63/LZ3NZBCMDKPaK3wUZCZGEbUe0ZRIngR2eHYRXEamC1OCJwsiH6JIyhRPYo&#10;xXdKROFgDAUkmfYhJLkVYnaUAHYKPddHboW4HaVAw3w8SG6F2Z0FUeSPXvSv+BwmygMTeRCyDIgw&#10;hoLVGDC9Q11kX5HPYWIcsuQ+Qil6cYyhxABOjadQiThjbFPEQERCH6qQWyFFj+FfyhWTcsdxEKuD&#10;FhCGTQDnIzzAE0RRuxk2idMgM3Bd+ZE7RgyP8wDhCF4r4jrFEEoC9Ns/RMtFGUHsw4gZJuAeDkDc&#10;I3aM4ZQEUK7MMYZQcIIB0POQ/vMBThIF+QxRF4fMEEqSBGHind/Ip3hscSTYZNLIjVhc0wxpeIIN&#10;wMdp5ANxRlCSPEhmiiTKKyMoOL/JcbDkHpmEVvRU4yjOJ5EnjBiewosz/tIjMpxtD5DkiSeJ6V4r&#10;nxZNGYKNVqcemjK9cWhK8itoyjxopb254pAVQHThxRD8NY9aKU4/IwKTHBGYWWwNLcVHBAaa9FjQ&#10;DBtXRwTmiMB8LPqMTOUjAnNEYCYjXnTF2B46IjCwyvdMGgdUsRX0CRGYwQD4HAgMQsTimXUv2rqE&#10;wIAimZ3ui/LDaw2irhDZ4R6RghwzDTflsJNSsgxAoWeBHWIbZLKDAiN3nZIdWfLJQZEZ38EWfXLy&#10;0DR8p1nwhOhukb0OCkRfOtfDiGJH5joo8lT0L9kwQIyfzkVLnlEXFEMQu9e+BAC5yBVtbX+PQpYg&#10;Zi8iEZSPh4iNMHsNgiR92E9kr2L+AgyaBUiIjTB/EeoX+Z6uSMH8BXyU+JItImwMuQD0j4wPa4lC&#10;xJALSBD76mZYi60w5KJx8JSJQsEwC4plkVfzAaEqOgUc4LNbmiSOVAFFOovHEJWAI1UQQOqDP3B4&#10;xVaY3RliOOSJYR4jntGPY0tEQeLoFI0oWu3TiF43wywGyGvmy4VMQmoMknwWqi+SMMyCmFlEpTs0&#10;QJ4lhlwM4IBZ5J+4vDDkApIk8lFkkRcMuRh4IbE/fJEvbGKAJDUiLxhnMRbh9aVPlCXGWUCSzNBH&#10;mYTUGpHFuAjkFE5WC46TBcmhEUTMcah17m9AYsfYwjDAFRGP5p69Bf3T4ixmvA3k4SzTG8JZ1JdO&#10;Lf+nMSvqiJcc8RIcqCO6/3gBCHd6aVM8XgAS8DK2gI4XgAYc5HgByPrzfqwSGzPHC0D/7xeAngzb&#10;/2dBS+C8xb4rINrCjJbg8BjYkXtkp2w6b8V9wNh4Z2ny5Rxyp0EB2/kQJIPcaXvncOZsiAY67SQK&#10;p6gzXEB0HMjTAoX2bWgZySCzGxQIxD7EnyG0BBS4mncIBRnduEV54DgYOQEJgiS8RsTJYhQFJAd6&#10;ZgyjgARDcXIi+xwcvKJwzXJ2KUv0nzh4BSRGPvNnuwHF4L56Q5ZrZnbbYASf3841mC+sitltg098&#10;ZZLnlfmNGKgZcLTn/zhQ1oEn9r6fN62i3DrsJAR24p9/i4NnKwLIYDq7WSOTECgK2C7MfaBNHIoD&#10;UhQCfPw4GhFpc0CKglR5AXYyRMCxKxYo9EEwI3eMeG9BQ9yr8x6J+Q5UwfWtxL8jJjKfQRWNm0XK&#10;lxcRIeHYFZBks5g5kS8MqmhcU5lFhImTzKAKSPYDHpwgMo5io33lHAZsbqBYPHPx5fZpNQdJlvkB&#10;SjIJLecWH5yB+OJcMo4CknQWFSnufRyvApJ8tnLKrZCGAyy0iRbcI4+FlvQBX/QRVZHJjKMAX8S9&#10;Kk9e96Tv9+Eo61dXVWdtye62+fCqvCnr9T/Kh1mGFfsFV5l/8e6i6P9ZbKesNVMKIlv2smwfff+m&#10;bFc2ydCQMMUr//zu6qoqLzc/+1VhVNy14v7vU8IdxEbhWks4EXvvU5XGuPs4pWDZz0ODFp8NaWI8&#10;illNIKiQ9cnOQ9XcPC86zitEsNIGPR9yMI3d327q18W9a46o10N6oNkQi/s3zZR36WqsrbeJhGxb&#10;Iw7Vbla3Nh/NVbN+eNMiBQ1yznT9kDRn+GNn30xpbNbl9fdDGQT8TK9a+7l90y5s+qezJad+Kk77&#10;82f1TbB42ZY/BYuv2mJ90pWrv9oMN/Ae8C8obTXDJZmxE5j1sU8Ncm4hr483EPuJ+o2b7y+3/cLd&#10;Sj9bTolqkI2ruQObX23qd+Ua3v044m3x76Z9u1m9s5l/xkqRJWn6tqn3vyFlFkZuG1y9g3zy/NXl&#10;ff+2mb7dj4l9xllbtE1v897YXGH4cdu0P9tivzqTi+5ndBInpsvF1UC/Gf69mzL6ILdYu3mHvGJ1&#10;czn8QjEIB7iNd/babbGXUmgenWXjI203MMuzIC6bzate9A+78hrpyc6WF5C+q3Yz9rgspC+r7vEv&#10;qH6Ui5Gf47xAkd8UbQFp2RcM5nk/TCGyXCHxVvdsSrSUeKo0fSon8bVJsP5VthMDBqrnZf+hLGtS&#10;ijXWhGHAcNRJ5/iHp3yzNj6T8lW2YzY9E0Tx23aztkzsJjH7iD6OkvV0ypPyXwvYyP0DVPVvy8VX&#10;r98Uf5B6Qr7nijktoX+AYs6labbMDp9+jzRhEZolWxv2q2HVHn7xQjFlVXOZyfaTsR2eb+3DY0nY&#10;bh97SZnKgjQ1Q66DGEliohzJAkbJo9UUV4tNDEdbRzpOYCQPu9bqlBOz5VmocHUzRo6SJIGLmY7k&#10;021aWO9hFOJueRIjowJOWNLhO2ZmPka8cMN/dDmvePbsnP646b6rq6mP07K93nS759hW3nXPpiXg&#10;ptiNvbEb/QtrO3yHFRdb4Xyn4Lx5u3ZT95dlj/XuZjAzbssCGdxeIgtc2Q7KtytuSuwKN5u6G5Zg&#10;GG7Lhc1pGKTLBTImDv+3a/vwYSS3f5kl9h9by/gH14XG7nZW6yAq88bxZujXkBPy/D8AAAD//wMA&#10;UEsDBBQABgAIAAAAIQBT8NkBvA4AAHVTAAAUAAAAeGwvY2hhcnRzL2NoYXJ0Mi54bWzsXEtz5LYR&#10;vqcq/2E8ZZeTw1IEwKfKkkurzbpSWcdbluxDLilqhpKY5ZBjktJK/vX5ABJgQ6uWaZft0/CwOyLR&#10;APoFND42+6uvH3b16r7s+qptTtYiCNerstm026q5OVn/cPn2VbZe9UPRbIu6bcqT9WPZr78+/etf&#10;vtocb26LbrjYF5tyhU6a/nhzsr4dhv3x0VG/uS13RR+0+7LBs+u22xUD/uxujrZd8RGd7+ojGYbJ&#10;kelkPXVQ/IYOdkXVWPpuCX17fV1tyjft5m5XNsM4i66siwES6G+rfb8+BXPbYihFHkar+6I+WYfr&#10;I32zLpqb8UbZvPrhYrzZtXfNttyet10DMZL2u83xWT2UXYOuzttmwGgTn7tFktoV3Ye7/atNu9tj&#10;cldVXQ2PZrqYIPo+v23Bx+r78qe7qiv7k/VGRFYQ+PmJKHbVpmv79noI0OPRKAWrDd1tepQdyUkf&#10;YFZEx/3wWJcjQyKUmtsjN66Zwtuirq+KzQctG9LYNZ2fa8KnwtBURv36R3E3tJfVUJdvyrocyi2R&#10;4+Z4X7fDWVcWumFdPLZ3g/61K5q7on7n/h6fXBbdTTmM5FUDlYxaevi23U68lNubcrz5+NzNh2no&#10;QGShUFGSZCoWSSRkNBG55zLLRJ6HUuZJHopcjM8/2udxGud5nEVJGKVJnst0fH5rnycxqBKRpXGS&#10;Z3EsY/386ClfuDGz3G+KARZ1rj1Pi2D6+2JWVL9r2+H2W5iO5fy+6B7P27r1bBOkZad7qLaW33F2&#10;bbctu2mG453hQbe7P9Um3LW1nuG9mef4oN+/R0fFcd3of/u2rrZvq7o2f+hVoDyvp/6GByOhI68V&#10;/tKU6HTsSLOv5264e9xdtVidtAc2WH2cfGyDhx8LDLQ5bu5235fX+tf1aVMWw2efn32eHeOfKNM9&#10;mydoc15gQqaVWY/OYRGn35QwkcJwNa5S5i562g/ncOzJkKJJt/thBYHp9UB3c38qZmnsjUJsA2Eb&#10;BELKUHLNpGsm4yxXobvYjpWjgEXGKp8vbozIUcAWs2wmyDmK2FGkaSYzN6mQnVXiKGDxMuE6Tqdm&#10;MpAqS+E79jJqGq3Kl2PmKGIhsnyeCivS3FFkIlOpHQH/c7MSVpsqEImU7FyEVaoK4igTiu3PalUF&#10;eSZCuL67WBKr1ijQC0408xmxJFavcRBCNCnbzmozDhKpotDNJecZtepMAhXmWJ3mix3FqjYNwjTH&#10;kucu1maE1W0a5JGSRFM8L1a5WZDD+gkvrDKkVa4IublLq1chghed1epVyEB7K9ufVaaI4P0xUSYr&#10;C+wt04ISB3BS1lSxR0zt0sB3TdYfpFWmyIOXfBPb09i1lAGck+/Pqk3GgXZJVgpWVzLDTqrIKsJ2&#10;rayulICt0oWHJ7G6U3EAn5SzpbJGpKwaVR747smTWI1GUaDjgXkU1oeU1WgcajERH+JHscqNE6yP&#10;izxVWeUmKoCnps7r+KVaWT2nYeB7KmvQyqo8zQN4Ks+zVXmWa8MX82zYriOrcjT2LQn79rxlj3+Y&#10;PR4/7bb/yG7/l3r7v/zDt3+t2jSSar5YQ7V2qkkQ8yXk8vnWkccYZFg7NSTzEPoXR2LtVJPEaUaI&#10;2H3E2qkZJYwICTuKtVNDAheaL3aBs3aqSdJl7Fs7NSS5IAJjPcjaqSbJ8nQJL9ZkRxKqF3YUFy+A&#10;BucmOjM28nGxg6GhrsF7qiAGIMNUEHZYbQpiAVJGZFN9If4hJoB1Byy5izdnYgMyitMl2hHECLzN&#10;G8spZ9CCWIFMUhq98jTEDGSahIvmRuxAZjnZs0PWDVxooXWap8kS/bhYAzQqpGJLWHuTxA6UDBEg&#10;uounIXagEMQ5jcJeOVm7IETPLRKsfF0Qotsh0pt3Q16PLgrRNKmQjoMkidn5EN2rDJqcL35uRPcq&#10;93yG1yPRfRTGdDlnaVyoAn4gqkX8KLIHREpQG2P9zAUrehyFOHm+2DVAEd1HccjaiAtRdN+Jymfx&#10;8jpRxO+jJFaEhg8LiN9HKUaaL54HonvQkJMxb78uTNH85CKch1H8OFT3iLw5W3Rxytj3E5m+EKvY&#10;GGXEZUYsY4RBHATzFImZsAaCxEx3LBITBvKLeaLPwTD7rh/eFP0ENRlQxoAnB7BFgzbBAWyZILwD&#10;2HIAW+aVxLcGYZfGA9hyAFsM6u0CmAPYcgBb9GuVL3Uk8uVnQFr+LLgFh41lZ8AJzES4FuaCHp3Z&#10;kJ6cssIsj5ecmEigHQL05lZScr4O84SN9UlojeCVwiosCYmsweeiyJoE1hq8IgE8O39yphJ450lI&#10;2LOb3TsgfxHRUwuPXVFYBfH7MjWTIxUAL7xvnS9OGxRWEcCI2HZEu/pNEjlO8DRE1SKPYiIqVrqC&#10;6F2GC6EhongpskXG6kEpcqF8ieplBCmQi5Ub0T3eUNJjOysDD0pJPKt8ctQi8CjRvcwED2sQx5Z4&#10;x0pYYPUoie4B0yzSowefSP71oAef+GbFHlM9+CQOyWsO/i2ee6EDH1RJzK4hkuhYpVFM5MPTEB2r&#10;LKMOztJ4kEmoFsnURRz62A3cnPgTKysPMpEpq2MPJlEp9W++b+LfkFROZMUuhT5kAi7mi7Vt915H&#10;851QZCZhfci92NE0eBU2D/MCDdF9lPt4JOffiug+yiO6t7Jy8+GTiG4hTyCX3xdKMZlIm2MCpUx3&#10;Zigl+QUoxc9o6W6uXD4LUqbCc5MZ5qe0FMcH+MVk9PjnSbsMH+AX2Pgh1+X+9JDrgmCV3QIO8IuN&#10;i8UBfjnALydrFxMdcl2mVFfAL8mfC7+IWCw6z5GjmYgQg88XGyLa8ADRK8JXGlnzEfwM8og4XHQ4&#10;JfG7wNl0nhePA9hlSE8szmnoyq7d5HSuM8eXjEJhmZQOkjwJkOcDMIndkVFDB2ElRkJ3gfwYckRg&#10;eaGwDJIP6DDsUc/LdkGew6JxiAFITI7QsEceL9sFKaR0ctzxBR9JjHmO0KeMokUAmAfR4KU3GYc9&#10;9nnZLolnaqwPeBBNqugRjtcPMQOkTFKx8XIjdiBzL+GBh1Fsph7kBhCFyoA1Ny/bRSjqoazt+Nku&#10;ksqAz/qgcI2KWPl6EE3kJe7xNMT/VewJi5cVWQCQ7ULMhV9mPLgm47sm6gb+QP2RNUVJ1B0BPCI2&#10;wtJ4aI3GXsjFuZaH1uAdO+Gb5cdDa5SHqLAq8ZAbZOwsguqJ2+ukGMIO6yYechN7yyUvN6J6pMET&#10;ESjW5D3kJvVMnpcBsQONEC2SAbWDBF8DkIvTqYfcpOkL+/Lvi9yoTz5Hmu5Y5EZ8MU/5kAJjAy6B&#10;Te3wvZHNoLZB1eF7IySV66jHCsYFTgcM5oDBHL43OnxvdPje6IXw5aXvjb4Ufy4Cg919WWYEOeUK&#10;SU/6bLhLD+BhxEfspGed9TJf7PmMxN4S6Thz4ObvSuSkJVFwgGtGImy8ZmfhEbv563O+zNjeSBwN&#10;MS36UIKE0fiOmQTRfJ65h6LEKBZALo5PD0UB6sC2o4pLFqIG5MQM3IQmFPBIA1VjugwJ85ATHDyJ&#10;sFiNUOREoQQDyzfRsAozmlDAHs/cR8caxYAtkvmwRy33JsbQZPToyMqKJrToTznJOKz5e2gJgNYl&#10;RzoPLUmWYaBecksasnx7aAkSCggPrHy95BYUv1jEA3FonOapQ/GyIrrXiSGLxiGuHgEqIy7Irlwe&#10;dOKtoi8kVRCkDPgiu0B5cEmcUPtlfd2DSxK+0oIHkUDHRHesP3nfA6WoWzJfPA9kzY6yiIqUlal7&#10;kQN/inIP8mHtyoNIUMRintoL8iX6xpK7KDmQJrcAV6K+zuqEQiQYh0JlT/h5IcZY8J3Q9t1V3etT&#10;XH/bfnxX3pTN9l/lo1erRT/BR9Gf3Dsvhn8Xu6n+zVTMSLe9KLtn778vu40uV2RKr5D2r++urury&#10;ovqZdgWu3NSKh39OpXvwQRmWsDgZcRzvvhIx1sex2M3TijYY8cwUnPEoSE8gqFE/Ssuhbm9eF72r&#10;UGQRowozN9Wcxunvqubb4mEezlJvTaEhj8Xi4X07VXC6GnsbdEkiPdYIMXXV5lZXtrlqt4/vO3CA&#10;D6r6wZTfMX/s9Z2pIM62vP7etEF20HSr04+7991KF5I6WbsiUsXxcHrW3ASrt135U7D6W1dsj/q/&#10;fwVCnNrxL+h0JyapZpwCZD7OqEXtLtQHImzoR3bW+IL+7W5YzZVtTtZTwRtU9WrvoOR3VfOh3KLy&#10;18jvrvhf211Wmw+6gtDYKcprgTfU5aka7tEAAhinE15TPgyX7STBh7E+0CiyVdcOunyOLjmGH7dt&#10;97Nu9otiXPU/Y45Y5derK0NfmX/vpsJAKFHWVR9QnqxpL8wvNINlQNW4p5fj4kllIj+PS+8eehoQ&#10;spfupYuCNavhcV9eo8rZyfocpnfVVeOMy4J7sumff4LuR6MY1TnKBV78vugKmMpTq3AqH4wIUSwL&#10;9bv6s6leE/zL+dH0qJxsV9fS+k/ZTQowVK/L4WNZNtYjtlgQDMPIRLIO5354nkfGIJ7XdqyTGUOZ&#10;zDFwXzrOTvuy29V6VroGFMzwm67aag325paz6ec8cTSrV1OtlV9tXaPqFzjpZdH8FwwMxSLfnOt2&#10;PS1V9qurkYkAqZbY7wXibpPnLv/xakpltL4fKF0yBSVecpQi001NvTKsBv7guDHP649fPVCrbVLp&#10;p8uHremlFyx+AXlq9WQvMI9+vdVP9vVDU007HMoe+peVLoQ1uQV+eVXozPZrNiHzyy193cjtLGJf&#10;+ihe8lzNuWcL0X18ruXtczdtCbcgRcGuFKkQMslQ/SNKppJzs4kgDxx1QfAIb0llivfNxrdcybo8&#10;CyUiVpSTipDsoHASM8+n74iRboI8AxiYLmASJhJpCvr5bzCx2olPC/XHqv+uqadJThvRtur3r7FN&#10;fujPplXtptiPs9GByxsdC32HTQRbu7/3uYqC+65qhotywBJ+Y8Km27JAbbu3qI9XdoatfXFTYp+7&#10;qZre7CpBGq9XutpjkK5XqCVp/tfblXkwkuu/1Bo7qu5l/MP1hcHu9qNAngwOEZl5mWqZp/8HAAD/&#10;/wMAUEsDBBQABgAIAAAAIQCe0hzlQw8AAE5RAAAUAAAAeGwvY2hhcnRzL2NoYXJ0MS54bWzsXEtz&#10;3MYRvqcq/2G9JZecg0DMAy+WSRdFha5UpJglyj7kBu6CS0RYYA2AEqlfn28ATGOwYjOIpahyWByk&#10;JYAZzPRrur/p6R9/ut8Wiw9Z3eRVebIUnr9cZOWqWufl5mT567uLF/Fy0bRpuU6LqsxOlg9Zs/zp&#10;9M9/+nF1vLpN6/Zql66yBTopm+PVyfK2bXfHR0fN6jbbpo1X7bISz26qepu2+LPeHK3r9CM63xZH&#10;0vfDo66T5dBB+gc62KZ5advXc9pXNzf5KntVre62Wdn2o6izIm1BgeY23zXLU0xunbaZSHy9+JAW&#10;J0t/eWRuFmm56W9k5Ytfr/qbdXVXrrP1eVWXIKPz/nZ1fFa0WV2iq/OqbPG1YZ7bWZTapvX7u92L&#10;VbXdYXDXeZG3D91wMUD0fX5bYR6Lt9nvd3mdNSfLldCWEPj5GSm2+aqumuqm9dDjUU8Fyw3TbXQU&#10;H8mBH5is0MdN+1Bk/YSEL81sj+i73RAu0qK4TlfvDW2cl+nV8blpuE8M06pjv/mR3rXVu7wtsldZ&#10;kbXZ2qHj6nhXVO1ZnaXmxSJ9qO5a82ublndp8Zr+7p+8S+tN1vbN8xIs6bl0/6ZaD3PJ1pusv/nw&#10;2M374dOeCIQM41DpWOsk7Ca1On4Yn/pC40Hix0Eo40j3XX60z0OhRRT6SRhrXwXaF/3zW3qu/VgG&#10;Qke+EonSIjTPj/ZnhRvjhJtV2kKezo3eGQIMf1+NbGq2VdXevoHg2Hl/SOuH86qoJpKJplltesjX&#10;drb96Kp6ndXDCPs77b1578OpEeC6KswIP3Tj7B80u0t0lB4Xpfm3qYp8fZEXRfeHsQHZeTH01953&#10;FDiavIW/TEt02ndkpm/G3s3uYXtdwTYZ/Sthe4g+9oX731J8aHVc3m3fZjfm181pmaXtd8/OnsXH&#10;+EfHpufuCd45TzGg7q3OGp1DHk5/ziAgaTer3kZ1d9HTrj2HWg9ipAfe7doFCGasgenmw6kYqbHr&#10;GGJfEPYFT0jpS+41Sa/JIE6UTxfbsaIWWshAJePFfUNTiyDWcTw2SLgWAbWIoljGNCifHVVILZIk&#10;kCHXcTS8Jj2p4kiMQ+nY1EvVlI4xtQiEiJNxKCxJE2oRi1hF4zfY6QrLTeWJUEp2LMIyVXmBjoXi&#10;ZiksV5WXxMIP5wzBslV7OjT2gi7NfsXyNfB8kCZi37PcDLxQKu2Po+EnatkZespPglkTsKyNPD9K&#10;dEjj52VGWN5GXqKVdDjFz8UyN/YSSL8zF5YZ0jJX+ByFpOWrEN6Tymr5KqRntJXtzzJTaGg/DD9d&#10;rP5Iy0wReFBSVlSlZaaIvKlqsvogLTNF4j2lm9JyUEoPysn3Z9kmA8+oJEsFyysZe1BEx4qwXSvL&#10;KyUgq67h4ZtY3qnAg07KUbpZIVKWjSrxpurJN7Ec1dqDejpWl9UhZTka+IZMjg7xX7HMDULYx1ma&#10;qixzQ+VBUyOSNF7tlOVz5HtTTWUFWlmWR4kHTeXnbFkeJ0bwxTgatmttWY6Xp5KEdXtcsvs/ujUe&#10;P+2y/8Au/2/N8v92xvLve/13/8DaL30vFEHoXNMJGBei9xasjKJFrITTgBUFK6IS4ZhyGoQB9w0r&#10;oWghYUCci2thBRQttBJqvFgrZeUTLULh2OuENQJWPNEi9iN3ItyorHTCCvl+MA5KsSJkhRMtpB87&#10;LVijYcUULTRWkfFiZ04uApqEEkv0eHETIW8BTaJoFn3JcZDQZsQN48WqnCC+K08i2nAudmDEeOWp&#10;JHAkhRVHQZxX4Lzv0Jj9CHFeeXEQzWlBnNeeH7p6xco8eRBSezLhPSXiN7yrZM5YyGlAx5FEhEcX&#10;ywhyItAkifnXSLOxeiaJQxdWWiWxGEscokTn4qhP7gTW6DBx+cVKOHkWaJIgnh0vVirIs5BYr4JZ&#10;Ej46GSGWa2cdTXiKkX6HXhT447hCfmDEcHijfDRC7oaM4Oe6NpPtWZEpj7wgmTV+cjfwlZh30xVx&#10;2bhLriKz4k8uBjyswLV8krXHihQ59mLX5eZNOLkYEot6yIZ25FbgNcAlcwSb3Ao0iSN3meOnbDmr&#10;fIgcO03yKvBaqFxi7onZE06GdS56QKUHIXr8grCTfQhlAAkcCGW4YyEUDPr7UWf38ZPFartbnyyb&#10;coMQNj3e1U37Km0GuKgDVjoA5GsDJs/NqJ5/9+zC+EwXM3ymA2RieDjFKaxeCaz1B8hk9HytvTxA&#10;Jp+JjLAOzwEyWZKPc4BMDKx8gEwOkAkb75Jz87UgE+sAfAvQBLCWx4MYtFoAZwNwPl57btsIrdhw&#10;SukIu3WjbzVdna1vrTQw0LFXPoKwIbIKsCcgR2eWx76sA6ACxE+sl2yjYhUAwXbRDTb6s4uECgGI&#10;SGfsbLhr4yUVYmdgVgtyqkNA8S6uw86D8BAVAW9yYlI2ciI4REUI1t0gnA1JCQ5RUQTUhWMuQSDA&#10;mBGtOyRi4wNsk/f7dyrGHo0b7LIiRBAIsHGE4Y5I8FMmbicGanUGxooz+QQqAZUcNJsXKQJBVII9&#10;AXcuPPcsw7En7Wk3cOdoTICI9iFU7IwJBMHONvYxCDVJEr6J1WBsZ5oNKrp4VSNnAWAIYs05dCVA&#10;RAODDdyAkGU4ASIaiE7AWmMCQTQW7dCB+XmOEQgCLH1ijkJWp6VVaq0iT7pTZmVcEpM1ghKOsYSB&#10;aB3C5DocY6WHMBCNrY15MyYMRMM6ThBw/ivWZusA6IADYfFyQXiIDgH0uUxmiUR4iA4TAAqOKPED&#10;s1qtYcjmGQLCRjQ2UJ4YPzE5BuzIs4wYi22WiB0nuQk6CYCOOlPbsz5fFwMZkmQcDGS4M2Ig4RMY&#10;yOc5JPXmmjJIkKLkn3eZWNMkkm8HlhyyS/aAD7uSCmyJH7JLukSmqe85ukqH7JIudwp5br3zdcgu&#10;MXSwm8TSOkKH7JIOAjlklyT8phi5OofsEuzes845+UBfESoJzV7Jt4BKBBJ0pBMQ8RkQFjYRCMaj&#10;eXvKgwkWEdIGXKCFDYesOy7g9fK7gOQNRIgm3MCSjWwsbiIQ4wcOkMCDRHb5QAYKQlGKF5ViEQKL&#10;oQgABIGbvMHO1nriIjZpKM43WFGzTjlS3QBwOd42O3NyDEQMB30WEwhEQUKZF7nU4r9Cy0ocI93D&#10;ufbCgHElIkAFpx88n++ZmJ1A7Fyy8k2I24maxE5PyDaxG2EM0uSdi4tpCUQRSWhSS52LbUIMT2KA&#10;KOxrlss4LOEhs9+5uCaEnCALfApWsF8hFEX6iDBZqSaHAbLj8cJPaAmSozyHFEqxbCK0RAof+BA7&#10;NctNCZcFYfp4saJFaInERk/gBqX8YKz2AmZEuDt+hF8dCS2RAjDULJiV0BIkAENmuCkTXALD7MF4&#10;jhfLTYJLJDJrXC3h0R6CSyRyRvgIf0wZQZqD4DEOq6cScFPoGg1+zMRZpNUKnhpWNyVQKcfk4SdL&#10;QOImNgLkLG6OaSJaIoPG/Q77FdJTHQDuG7nEqwm5CsiefFJPvy5coj47dTPcsXCJ+H6c5H7CyLfM&#10;EjkAHwfgo4vLkDN/OFaDc7LWRB6O1cAiPnZ0i9yYw7GaTnEOx2pMiOFCXuTAHI7V/L8fq3kuvhns&#10;gWxy1y/kM5MJ9oCXzL9F8S+yjN1MBT75g6AOuNVPOIwWQsFhtSB0XEwWIrArhjB+OBsiWZ8a6AmW&#10;2jn9WpdaGGfdPQDDOu4U7SpEju7FtrAOtTCevhOD8XQf4Q2FXJdJ4DN6tFN7MMIbCA5wjHS8WGpR&#10;jgjO2nvKZQM7lRHeQDzBBiqUIiI0UkTcrBI2aiKXQCDq4D9PDMaOe+CGM3wT4jBiE5TMcC6WlMRi&#10;pDwpFzbhh088BqgcseEkARoiwIGrWfjk6AkgnWoebEXghkDGgHNQHCLBTZmADhzKA4bjijXbxIbG&#10;AvlYahaTKS1EmLwEF8FgCUughwiRbuOKNT8X4jgOdgr3aAQrsAR6CGQ/PHEAibgcQvxccIwFmgj0&#10;ECGoNEvHCPQwIPY8TSbQw6DYTyAwZJ0BXceu+PHjJy5H0EuWTZQLYqBoxbKGzsMY/JnH0CjnQ8Qw&#10;TC6EzKo5AR0GQ3aFkcfCFXETGPLkECe7ChHQgVNG0+SvvSZfBnSsX18XjXH2mtvq4+tsk5Xrv2e2&#10;dEoPepgnOME7KTZi7p2n7T/S7VCqZai7Y+5fZfWj9y+zemUq63R1Qpz3X95dXxfZVf7J7QqzoqGl&#10;938bqsyECjTHofd+YO591OTA0aTu4A3msld+BV8866qjuC3cntCgQKkjQ4ei2rxMGyqmY3GfHCPv&#10;Cg/1w9/m5Zv0fvycbb3uauJMppjeX1ZDsaHrvrfWVM8x3+qBojpf3RqI6LpaP1zWqC2Dk0NN29WK&#10;6f7YdfhRX71lnd287d5BYs1Q0KU2j+vLemFqHp0sqd5RetyenpUbb3FRZ797ix/qdH3U/OVHNIRz&#10;j3/RznTSpUL0QwDN+xFVKDOFYjbONMwjO2oc977YtovxKPbJcjhqhAJU1R2Y/Dov32c4IjUcq9qm&#10;/6rqd/nqvSl303eKSlCYG4rI5CX3qEUDCCcRr8zu23fVQMH7nhw9yRZ11ZpaL6Y6Fn7cVvUn89p/&#10;JOOi+YQxYmNyubju2ufdv3dDFRtU06rz96ikVVZX3S+8BskAq3HPnIdP98roTFOgzHFlMwwQeVJt&#10;x9SvKhftwy67QUGuk+U5RO+6zvsRZyn3ZNU8/gTd90LRs7OnC7T4Mq1TiMq+VBDL246EqOuEUlPN&#10;2VBcCIsG6dHwKBtk15R9+mdWDwzoWr3M2o9ZVlqNWMMgdBNGGG0Vjn64mud+4ws0z5QgGsbdMdHQ&#10;utP9ecpYmLGaPiCcP9f52vC16W6RpD+mn72wvRjKhfzXMtcLxAzV/evzxQ9vLtP/kcJC5KeqOtjj&#10;r6+qe/LlWt3u0ZfIF9g9KTjWLV+dEe9+kemoe1aP9bn2C5LNrzn28bFCZLeP3bT1ulAAJsK6hcpj&#10;PqIygaCjH401r8g0laiI4iMXGwEAQpjh+VCfbLChw/FSc07WTyKEIzjAIOHW624fAoSYTgk3xtk+&#10;as4LIpYh4W9580tZDEMaPrnOm91LLCrvm7PBBmzSXT92s8y/Mp7DLzC5WAinKwWVitvVedleZS0M&#10;3qZzMm6zFGXLLlD6LKs7VdulmwyrwiYvm84GIyBYLkwZPy9aLlAksPvfGPfuQd/c/KWWWH9ML/0f&#10;1Bc+drczOgbJmH4cd7pxdWUQT/8NAAD//wMAUEsDBBQABgAIAAAAIQBGWY/T8gAAAAcDAAAjAAAA&#10;eGwvd29ya3NoZWV0cy9fcmVscy9zaGVldDEueG1sLnJlbHPEksFqwzAMhu+DvYPRfXaSjjJGnV7G&#10;oNctfQA3URLTRPYsdyxvP18GSek2BoXdLAt/+vitzfZjHMQ7BraONOQyA4FUu8ZSp2FfPd89gOBo&#10;qDGDI9QwIcO2vL3ZvOBgYnrEvfUsEoVYQx+jf1SK6x5Hw9J5pNRpXRhNTGXolDf10XSoiixbqzBn&#10;QLlgil2jIeyaFYhq8mny72zXtrbGJ1efRqR4YYR6O2GYKnMYMFFN6DBqkHJ2zbNzIZM7qMtaxb9p&#10;5T9p5dfU8sFSxPCKMaZ14EVkZz11VufyYOm77O6vKfmnL119ZacW61t+AgAA//8DAFBLAwQUAAYA&#10;CAAAACEAQhH23dMAAABiAgAAIwAAAHhsL3dvcmtzaGVldHMvX3JlbHMvc2hlZXQyLnhtbC5yZWxz&#10;xJJNi8IwEIbvgv8hzN2kfqyINPUigtel+wPGdPrBtkk2E2X7781loYKsR2/zwTzvc5j88Dv04kaB&#10;O2c1LGUGgqxxVWcbDV/labEDwRFthb2zpGEkhkMxn+Wf1GNMR9x2nkWiWNbQxuj3SrFpaUCWzpNN&#10;m9qFAWNqQ6M8mm9sSK2ybKvClAHFA1OcKw3hXK1BlKNPya/Zrq47Q0dnrgPZ+CRC/VwpjCVeekpU&#10;DA1FDVJOxjyptzK5g3qutXqb1sd/Wsu3aW3+tNTDZxR3AAAA//8DAFBLAwQUAAYACAAAACEAqc4A&#10;T9IAAABiAgAAIwAAAHhsL3dvcmtzaGVldHMvX3JlbHMvc2hlZXQzLnhtbC5yZWxzxJJNi8IwEIbv&#10;gv8hzN2kKrgqTb2I4HXp/oAxnX6wbZLNRNn+e3NZqCDr0dt8MM/7HCY//A69uFHgzlkNS5mBIGtc&#10;1dlGw1d5WmxBcERbYe8saRiJ4VDMZ/kn9RjTEbedZ5EoljW0Mfq9UmxaGpCl82TTpnZhwJja0CiP&#10;5hsbUqss26gwZUDxwBTnSkM4V2sQ5ehT8mu2q+vO0NGZ60A2PolQP1cKY4mXnhIVQ0NRg5STMU/q&#10;nUzuoJ5rrd6mtf1Pa/k2rY8/LfXwGcUdAAD//wMAUEsDBBQABgAIAAAAIQDR/OGmvwAAADQBAAAf&#10;AAAAeGwvY2hhcnRzL19yZWxzL2NoYXJ0NS54bWwucmVsc4SPQQrCMBBF94J3CLM3aV2ISJNuRHAl&#10;iB4gJNM22CYhiaK3d8CNBcHl8Jj3/2/a5zSyB6bsgpdQ8woYehOs872E6+Ww2gLLRXurx+BRwgsz&#10;tGq5aM446kJPeXAxM7L4LGEoJe6EyGbASWceInoiXUiTLnSmXkRtbrpHsa6qjUjfDlAzJztaCelo&#10;a2CXV6Tk/+7Qdc7gPpj7hL78iBCFeuGJ5iZnkcQ69VgkcP4hc77m1B2EasRsq3oDAAD//wMAUEsD&#10;BBQABgAIAAAAIQD5Vf/+vwAAADQBAAAfAAAAeGwvY2hhcnRzL19yZWxzL2NoYXJ0NC54bWwucmVs&#10;c4SPQQrCMBBF94J3CLM3aV2ISNNuROhKED1ASKZtsE1CEsXe3gE3FgSXw2Pe/79qXtPInhiT9U5C&#10;yQtg6LQ31vUSbtfTZg8sZeWMGr1DCTMmaOr1qrrgqDI9pcGGxMjikoQh53AQIukBJ5W4D+iIdD5O&#10;KtMZexGUvqsexbYodiJ+O6BeOFlrJMTWlMCuc6Dk/27fdVbj0evHhC7/iBCZeuGZ5kZrkMQq9pgl&#10;cP4hS15y6g6irsRia/0GAAD//wMAUEsDBBQABgAIAAAAIQAPElLA2wAAAEUDAAAjAAAAeGwvZHJh&#10;d2luZ3MvX3JlbHMvZHJhd2luZzEueG1sLnJlbHO80s2KwjAQwPG74DuEuZu09QNZmnpZBK+L+wBD&#10;Ov1g2yRksqJvb0AWVpB66ykkIf/5HVIeruMgLhS4d1ZDLjMQZI2re9tq+D4fV3sQHNHWODhLGm7E&#10;cKiWi/KLBozpEXe9Z5EqljV0MfoPpdh0NCJL58mmm8aFEWPahlZ5ND/YkiqybKfC/wZUT01xqjWE&#10;U70Gcb75NPl92zVNb+jTmd+RbHwxQpkOQ0xBDC1FDVI+TvixrGXCgnrtKOZzFFOOfD5HPuXYzufY&#10;Tjk28zk2fw719PmrOwAAAP//AwBQSwMEFAAGAAgAAAAhABWvqjy9AAAAKwEAACMAAAB4bC93b3Jr&#10;c2hlZXRzL19yZWxzL3NoZWV0OC54bWwucmVsc4SPzQrCMBCE74LvEPZu0noQkaZeRPAq9QGWZPuD&#10;bRKy8advby6CguBtZ5f9ZqbaP6dR3Cny4J2GUhYgyBlvB9dpuDTH1RYEJ3QWR+9Iw0wM+3q5qM40&#10;YspP3A+BRaY41tCnFHZKselpQpY+kMuX1scJU5axUwHNFTtS66LYqPjJgPqLKU5WQzzZEkQzh+z8&#10;n+3bdjB08OY2kUs/LJSN+MjNMhJjR0mDlO8dv4dS5sig6kp9VaxfAAAA//8DAFBLAwQUAAYACAAA&#10;ACEAEu6pDtQAAABlAgAAIwAAAHhsL3dvcmtzaGVldHMvX3JlbHMvc2hlZXQ3LnhtbC5yZWxzxJJN&#10;i8IwEIbvgv8hzN2k7YK4YuplWfC61B8wptMPtk2ymSj235uLUEHco7f5YJ73Ocxufx0HcaHAvbMa&#10;cpmBIGtc3dtWw7H6Xm1AcERb4+AsaZiIYV8uF7sfGjCmI+56zyJRLGvoYvRbpdh0NCJL58mmTePC&#10;iDG1oVUezS+2pIosW6swZ0D5wBSHWkM41B8gqsmn5P/Zrml6Q1/OnEey8UmE+jtTmCo8DZSoGFqK&#10;GqScjXlWF5lM8qCeexVv88o/X3nl7/Pa3L3Uw3OUNwAAAP//AwBQSwMEFAAGAAgAAAAhACtxb5nM&#10;AAAAzQEAACMAAAB4bC93b3Jrc2hlZXRzL19yZWxzL3NoZWV0Ni54bWwucmVsc8SRu2rEMBBF+0D+&#10;QUwfyXbhXcLK24SA2+B8wEQeP1hbUjRyiP8+ahZsMKTcbh7MuQfmcv2dJ/FDgUdnNeQyA0HWuHa0&#10;vYbP5v3lDIIj2hYnZ0nDSgzX6vnp8kETxnTEw+hZJIplDUOM/lUpNgPNyNJ5smnTuTBjTG3olUdz&#10;w55UkWWlClsGVDumqFsNoW4LEM3qU/L/bNd1o6E3Z5aZbDyIUN8LhbXBr4kSFUNPUYOUmzFv6vwk&#10;kzyoY6/8cV7l3UvtnlD9AQAA//8DAFBLAwQUAAYACAAAACEAp2EyLtMAAABlAgAAIwAAAHhsL3dv&#10;cmtzaGVldHMvX3JlbHMvc2hlZXQ1LnhtbC5yZWxzxJJNi8IwEIbvwv6HMPdNWr8QMfWyLHhd6g8Y&#10;0+kHtknMxGX77zcXoYLo0dt8MM/7HGa3/xt68UuBO2c15DIDQda4qrONhmP5/bkBwRFthb2zpGEk&#10;hn3xMdv9UI8xHXHbeRaJYllDG6PfKsWmpQFZOk82bWoXBoypDY3yaM7YkJpn2VqFKQOKO6Y4VBrC&#10;oVqAKEefkl+zXV13hr6cuQ5k44MIdblSGEs89ZSoGBqKGqScjHlS5yuZ5EE99pq/z2v5zCt/n9fi&#10;5qXunqP4BwAA//8DAFBLAwQUAAYACAAAACEAhkwBytIAAABlAgAAIwAAAHhsL3dvcmtzaGVldHMv&#10;X3JlbHMvc2hlZXQ0LnhtbC5yZWxzxJJNi8IwEIbvC/6HMHeTtsIii6mXRfAq9QeM6fSDbZOYiWL/&#10;vbksVBA9epsP5nmfw2y2t3EQVwrcO6shlxkIssbVvW01HKvdcg2CI9oaB2dJw0QM23LxtTnQgDEd&#10;cdd7FoliWUMXo/9Rik1HI7J0nmzaNC6MGFMbWuXR/GFLqsiybxXmDCgfmGJfawj7egWimnxKfs92&#10;TdMb+nXmMpKNTyLU+UJhqvA0UKJiaClqkHI25lmdFzLJg3ruVXzOK3/llX/OK/v3Ug/PUd4BAAD/&#10;/wMAUEsDBBQABgAIAAAAIQCm0sKoxgIAADIRAAAYAAAAeGwvZHJhd2luZ3MvZHJhd2luZzEueG1s&#10;7JhRb5swEMffJ+07IL+vYBIgQYFqatRp0tT1YfsAljEBDXBk0yT99rONHSCBqYkWJQ/pQ2XO3J2x&#10;7+f/tYvHXVlYG8J4TqsIwAcHWKTCNMmrVQR+/3r+MgMWr1GVoIJWJALvhIPH+POnxS5h4ZYvmSUC&#10;VDwUjxHI6nod2jbHGSkRf6BrUonZlLIS1eKRreyEoa0IXRa26zi+zdeMoIRnhNTLZgboeOiMaCXK&#10;KxCrldVb+kSK4muFM8oaU8po2YwwLWJnYcsvkEPlIAY/0zSG7mTmevs5aVLTjG6Nixwam3KB04mj&#10;w4k55aJitwlruk8St8H3Nuni+XAetHO9xBA2CzrMPPfMUnt5TbYVQ+ssx88MlcQqEWY0Anp7qs23&#10;zuSr3iH8snllVp6IOnBcD1iVcIzAU4ZYbbnA1ut9OfJFYTfVD4r/cPFys7/Hbyv78AJ2KRNHhEKa&#10;ptYuAqIW3+VvEQyFZFdbuDFiY1WhjJNeg3xXD5eoRtYby88oJSw/WmwWDtVIFyU+O5IO8CFGxNfn&#10;mCwpfitJVTegMFKgWiDKs3zNgcVCeUrsewLl5ti9L+4+61PoHo8+xSIXseUGmZMaIGbA1Na0JMff&#10;g9Kr5akz98ZquQWlcdGVK0u5nVLV/w+GoDuc2PX9wKCogTakxrAN38sMZ84evAtg5Pcxmt4x4uHt&#10;YaRut6thBCfD5TwRPydyNPOCQU1ouTXqIPmF8+HE0HOnoxyNiFGLV0uvydW9f05XoqCPkLrylHYf&#10;a8v+IlSid1eiXrPVaNqllGhyVSUaRUg0ZwaII0WYNtV/2FbBuXOCFrm68CVPH+0kXS2ch5mngW8W&#10;ewEpEp18t6ML7lJ0i1KkOoSrSdFIMbdmdbnL21fWLhwhaEgLhhVopIPsNmWH2I7B4wVwENv/I0Lz&#10;PjyzOzy3CI93KRFSf4zIf3fEfwEAAP//AwBQSwMEFAAGAAgAAAAhAATb1IDhIAAAOo0AABgAAAB4&#10;bC93b3Jrc2hlZXRzL3NoZWV0MS54bWycXVuTGztufk9V/sPUPGVTZzV9v7hsb42ko0vpUruSIu1T&#10;quaMZXvqeCxnRuey+fX5yGY3AZBDtdKprH3cIIAm8ZEgAFLv//bn87eb348vr0+n7x9u40F0e3P8&#10;/nj69PT9y4fb/9pN/lrd3ryeH75/evh2+n78cPuv4+vt3z7++7+9/+P08uvr1+PxfAMO318/3H49&#10;n3+8u7t7ffx6fH54HZx+HL/jzefTy/PDGf/58uXu9cfL8eGTbvT87S6JouLu+eHp+23D4d1LHx6n&#10;z5+fHo/j0+Nvz8fv54bJy/Hbwxn6v359+vHacnt+7MPu+eHl199+/PXx9PwDLH55+vZ0/pdmenvz&#10;/Phu/uX76eXhl2/47j/j7OGx5a3/w2H//PT4cno9fT4PwO6uUdT95vquvgOnj+8/PeELVLffvBw/&#10;f7i9T9/d/5xVt3cf3+se2j8d/3glf785P/yyPX47Pp6PnzBQtzfn04/l8fN5dPz27cPtz/iH/z2d&#10;nrePD9+Oa9Xn+Mc4wmiqcfrldPpV8ZujZQTRr5qPEv3weH76/djw+HucYqz/R2uj/g5N7jpV6N9b&#10;tSZ6bP/+cvPp+Pnht2/nzemP2fHpy9czROfoK9Vl7z79a3x8fcRYQfQgyRXXx9M3sMD/3jw/KaND&#10;Xz/8qf/84+nT+euHW9jc42+v59Pzofnv2LRq6BNDD21b+kFeRmkM7qF2mWmHP027epAleVnphr8c&#10;X8+TJ6V6kElhmODPVniQvjT0+KSWvpeytWmHP///ysZd1+IvrfigunHbucoW2ha9FI7b7lV/uVrl&#10;u8YmtLmNH84PH9+/nP64wYygTPLHg5pf4ncpvsJvVLAmRXwPaozgK0z894/R+7vfYbWP+H/w6hjC&#10;Rq5gmGtWccdKixl6/3XS/GvCaRfNv6b8X/8BLTpFK/5uT9/V3Tv2EbC+Kz4C1J0w+Sn0nVB9RN+J&#10;DxjTd1mnpO6eCX0n5E3pOyFvRt8JeXP6Tshb0HdC3pK+E/JW9J2Qt6bvhLx/0HdC3oa+E/K29J2Q&#10;t6PvhLw9fSd4Hug7wfOf9J3lyQwJ09MVhgTqzpByPuhD+q7g70aBd2P6ruTtJvSdkDel74S8WeDd&#10;nL4T8hb0nZC3pO+EvFXg3Zq+E/L+Qd8JeRv6LhZWtg293NGXQuKevhNfcQi8+yd9J3je39OXQtN7&#10;ZhfCeO/Z4FvrZRaq/M/+C0Dlna8VD7Wwq2UhSeokjyK7Oug5a8RIsrwuJMW4YR0N4qhM7LTczHhe&#10;sVPGM60SeLxC7IyRlGkNzTgG5p3YWFjIwit0STnGOVxAR+iKkdRFUkqh605oUteVZtH8jxjdTcMp&#10;Q8d+1jPD14eX46fbxqHdVO828GdvXp+003m//3lzP/35P4bVT9Pqp2X1l/+Mo//+K2zwsx6VaFDE&#10;eUEe3g3bkKRt9W7bSsIgt5JG1U+z6qeVlDRIqzIhgoRR7tS3u1+zq97tWhmJlTGufppXP62rv5jv&#10;gHnEZZak9hHs9372++rdvmWf3n7c7sY/721XGeZZWZdlXAzKKk3zuo5jCxlthgc/70P17tDyxlA1&#10;vLvOMbzTOs3iehDDFuAOx1EtZof7e4zAW5P//ZC+lC0VtrqWsbDv+zF9K5v+TF+SpmyGgIt8xQxR&#10;NzPEIAYcxdgMFadunkjRvw52RowkKwt3nmgE6HlCQnYSED7lnKMaIyH6asZIyixzKOad8BhWziG0&#10;CAhfUs5xnlTuDLliJHVWQzoXsO6EJ2We1uThdJuGkzNrNBMF9oeYpKNBlcYEpOJbtgEWerMIFsA5&#10;UaGuBYud0pbhXMlP1E4TewfAuIgrooCwzL23td4z//4xq5KqqLJBlQFIaZFEovHB2zhrRGdRhi8f&#10;FHkVlVVZVbmY9u/vm24WU/E9N96omU0H7ReIPcY97Fh9Z2BGYRCLEUi4AmMgV9xj7PerWoHIPELn&#10;oWZrAZdUrkWPOE0ep1hFuT2NjTgNuTpgeJOeek25zCz1IG3Gaco6xXdyveZWrzjD2k4eTrjoqdeS&#10;yYxz2Bk6lvNacZo6R2REkKytXkmRxkQt4dZsDK8gUhEyTFsrU38Kc92GeHRQzZKotEtmKublnVY4&#10;iFXSGH/lXbL3N+/ACq+rxlck6KsUaBXCD/7WLVrRg1U5gKNVp0lZJJUE2r1uDiyIQbgXxp+VHq/0&#10;Xlm/QlKeq2mhHORJWWV1kiS2lzlOESG5BqeNSxwPMqz51EB5Bw5VHIksjJlneRhxmjzzrIwgMZNr&#10;VGVUnLC7iSG8pNeUy8yKyMXDjNNUkcfFtnrFmRj9RU9VlkyM8mTVlMe7ccVp6jypJcnaqpJkpZgu&#10;N6b9BTgmGVv3uA7bEA8Lx7SggBJ9stNKhuCImCppb0MP2kvd+5t3cCzhPceDtEzirIhrudU6+Fu3&#10;cEyrCotnjnUHqy6WYdGF9/e6uYKjGBzgkRp5GhUpnDusw+aRuFb2rowZXgIUrbDWZ1iZsprMfxyZ&#10;CKxeg0zsMfQKmldZRceTD+dQxWsJMovUddxGnCavUsdzG4OkRSZ6nD5c3sQQxoOwXlMuM8NHOHCY&#10;cRpYjLNSza1eMSZArsuipy5LJifOq1htijmvFaepS9fzX1tdAE0xY21M+wvQhGdHcCFscxviYaEJ&#10;ZLY2iT/tOqCxtdNKhqBZYB0hD++Gvb95C80a9l0ngxwBlApjlQrhB3/rFppZgm33oI6x0OfoCNuY&#10;4+S6gD/SFA1OyhJoV3Nu84i+Hap0BsFJ5dvacZoC86g0k7ERp7YHEQJJ5OEdOemp15TLzKNSrRuc&#10;14zTYDbw4KTpBqVXnjg46ddHSyYnRgjMnUtWnKZWi6lQdw0SM5ckmA75t2xM+ws4KeKSdK3A2jbE&#10;o8NJjnxgCCdKySBOqiZ05jWnvf5Gp3mHE7XnSwYVptIYRi874eBv3eIkrzG3DsABgMFKGNl9KwcK&#10;0mzXLCiqy9WWDGOWiFEZqpQdQUcNv0QO64jTFKXytfjgjkFiRt4JTU3MO6/8KeedY5Z05M84DYJf&#10;HhRY+TncefJwRRchZZZMEKIAyqcUX7piNEkUq+mQy1gbGYBkkidkDxyJqWljeF2ABKIBxJzFAG5D&#10;PCwkMPGSqd/x6rwakIBIGQyI6O99GxJFXVXpoE5zBC6rLBGdcPC3biGh/MBokKclPKGsqN5cO67L&#10;7aJGQZlrMkiwhSPbYOHqDVUtg0VHFpfupDfiNEVdenysRpyao+GEcGuZ9NRlyuXkal8oLW/GabBa&#10;ONuMuRGndCnkbLDoqcuSyQEfBQKBghWjSaI8cuKla6tLktcRAa2Y9zeGl9dMoyZ4liSDKKJGLkIB&#10;2xAPCxQ1Z9tHrKc7rbBj6RQoNV167Pxttj/KDpzm3dqhOgCBMwA1yYs8FoZy8AtvgQIPK4rQBSnm&#10;eAQ1Yiubrx3IDF+zdhQGKHkcV3ptUFNi5ITPY8W2C+chbOZO4yNOU+bK4eFYGIOkXUZS6tPJmXNi&#10;COGRBvWacpl5qexUCJ0xmjSCAyJJ5kSvUu8hFBv1iMls0VOvJZMZY7Dd8MWK0SSRDqfy/lpbvTDo&#10;wuA3pv0F0IDx2yvDNsSjA02RwGUkD1dyp5V0rJ6ABm4tUUF8xt7fvAMNIu2we9U92N2VdmvRpMX8&#10;jTvMYKTzAXZ8BYJWeR5buHPMIMvdYSbBdiJciRSXBjNVXKXUm+X9MgQdxUxeuBvlEaepYjf1Mjbi&#10;1ISOpBSXMempy5TLATBd/M4YTQovC/bPxc2JLkUm5q9FT12WTE4Md9Nd6FaMJoG/7kR11lYXFPoJ&#10;j2dj2l/ABkoENcqb/xFY34Z4WGwgW0agYWdls2lXthLGBk1FieZ7/Y1Oc4MN6A5kIheVYq6t06oQ&#10;yDr4W7fg0I7RIMuLqNRerG3NwYE87TXgaOoL0gG8hkRYyDBWvOwqUuY+d4vRVDAzaYVjsGlXkby0&#10;ausen5iXXgWmXAHEAYAEYeMzRpNGdewoMCcKlOIbFyH5S8Y7LipPMGrFaJI4dTtgbeVjWSDube34&#10;VU1nXoCB6gfycMxvjT5eHhYGdUnjX3aiNTBwyhd4RharI/WrxCy319/7NgzSAnPrABEW4CBFtIh/&#10;wMHf2sBAWWBWDLAbxxZIGaTtQg4DlZZui5V6rBFNEjYdIJMnazmGMc23I5Ki5j9hhSNOg9A3FOXf&#10;NQZJBwMkHMjDCSeG0KvMlAsC3NwQ6ozRIL6ntiZcxpwoAxeZv1yEFFgy5sCEzipzBitGgzlP+Y6c&#10;ZG0VSJCgVz1qHjGtbwwvrz3bvQaqcYjPInhsQzw6TMBjp2VPDibU8DlGbd0mbKmCcSpv83ZpQN6i&#10;LDIkLxHRzRCTFQvLQfeWI7zFRAIUISOJlbnMCwR87OczTCS0dOAyJkCu7BWhAthY8aa5DjXbbpXI&#10;EVXGSPLRHnEaxCodixwbccpvKpPA5nPSU68pl1mUvqI/RoMEvHIwuOpzoled6f2K31AXPfVaMpkx&#10;7FZZPxe6YjQAkBtoXlu9khxVkuThvDaGVxBAKXaqdKMt5uRtiIcFUIG6NfsIHjutsGPDFEAMwwJ/&#10;e39zC6AyquIBEpU14IO4Le+Eg791C6AMm99ikGSIwdRJWkd228IBRHP6PQDU5CWzAZZrOsWJLxsm&#10;NN2J7H/hAxClwXuV9+efOAabdn2pCuFgT8zLS7pMuS4IFbob4RmjQWwE9VFCl7nVBclfMZkteuqy&#10;ZHLUtAI5QtCK0SRJrJZD3i9roksFJJGHE24MrwtASeJQ+DfEowNKlZQBD26nFQ4BRWU9ycM/Y+9v&#10;3gEFrkmWw92vEORIE1nPfvC37oCCCDuOalVYZYCxKLWmzIFCU+w9gNLkvPNBBK9OWMswYXn1PC/c&#10;fe6I0aSRCvkKKxiDxKADCSG5CTEvvQpMGXMkkVAhJbnPGA3qzxJnfZsTBeKEzpPWg9XO9yKkzJIJ&#10;AiZ0BI0bwIrRJAipY77gJGuiDHxVfE/7WNdBK7MxvC5gQtVt2UeM4DbEw2KiZEXn1rCaHYlWOISJ&#10;VA9L+xli+tv7m7eYSEpVagGzxt4iK8pCjMjB37rFRIGkU6XyKarKNS9z24UcEzSd3gMTTe42R/oR&#10;DoLtXLGwDRUnu0dHuY+7RR4xGqT0KmfCHoOkhQesilvLxLy8pMuUycEcp45uCMubMRqkwVxd5kQX&#10;5fqQh+u16KnXkslEUDJzp5AVo0lQ3Of00ZrohcQZUUvYy8bwugCaAhXJ9uGftg2x6DADd5WuIw5m&#10;LmTWsdOgS5mA7V5/rgO5FjNprOqsBnWJgGCKaK3og4O/dYuZEkWmSCMiR4KpsEKSrvt8jhmaWVdd&#10;Eo70JqrHUQg2QBgI64R9Ou56MhmCjmDGG10dMRp8rJsuGxtx2LFgkhUzzqSnLlMmJ8E+zrOfZzSY&#10;6DwhLqJLKutmFz11WTI5cVnqA0e871aMBtl0NwK+JrrUJV0YhI1sDK8LOKkQJbIPV2cbYmFxUkZU&#10;DWtsZm3xKkA2Jogy0YersNef+zZOMIWVyrFApAYrbSmEH/ytW5zASSsr2Bd2ryjGrEhOieOEptt7&#10;4KTJf5eDqEQSv10znezZUJ3it2sLAsTuvDliNCkik56NSZduR6BCrF8TtFeYvaTLlMlR8SR3kzRj&#10;NGmG+KJcfuZGnMJsJjO6i566LJkc5Cd95VmMRn03+pkbztrqgn6zXoNxvJq+95pmG/bKBsiUkUiw&#10;3bZqHlujg5eHAQc2/uq0mX3E+Oy0ko51E3AUqhTEPvwb9/7m3SKCTFCJpHGBsarqQixgB3/jFhvI&#10;odTYyCBtjd7DtsT2IMcGzbD3wEaT8i4HNaqIyTZL4HaYsAx7gQiM4+uMGA12BaqYivfPGCSt34U+&#10;sFCUmeyJIbyk15TJTLDTVDy50BmjQR2QOlTDSeZEL0y/b+u16KnXksnETJi7+F0xGmyh3I3W2uqV&#10;JsEDM4aX1/YtfpJa2Nw21M5ipsJpKvuI+PlOKxnCDGyWwFaY1t7fvMMMopA1or0VoK/KOoTwg7+1&#10;AU0RqUYD7LVSVY1UvlWWklyXYge5smLsglBiRxZLsZEYarZdqBieIyZoYXkjRpOmlZtKHhtxahLH&#10;4TxuuZOeukyZHByz9G7raUlAigMGQBMXN6e6yMVt0VOXJdMFxxhUDYUQtGI0SeY5XrC2uqRwybmi&#10;G9P+AiAQaba+lhi+bYhFh40YW+i354ud1jGEjarJrxkWQoW9v3mLDRzIgl+As46orS9QNyT64OBv&#10;3WJDVWwhQFohkJwVOGlocckXlOsy7EmT/Zanzob4d+pc6VOLYsxHjEYVcTnRzbFhr7BQpuJ7J2/I&#10;njK+OCmnKjaE7BmjSQt9xpmb1JzKDh11Wryhx5LJwIbSo8eK0SDy6TqYa6sHRk1M6BvT/oLdI6xn&#10;5/NazCnbEA9r+DU9DiIj8DutZMjwsZUm0BOfsfc3bw3/7UOJ2hM8+Fu3hp8miPMPEGaCF6NWlLcM&#10;/7qcetLku2OUULrn+/GSWD/qmV0LHDEazHee01JGhrJ+nMbg5jkJKTBlzHE6QEHLgQBVMlUxe0ky&#10;pwoEDxaHlFkyZVDY4Mm6rBgN7oVQkyz/4LVVBtN/wJncGF4XMIE6cS5gG2rX4QAJIWLHMjCy00oG&#10;cIDwPfGNiC1qS977m1scYB7CyQZMhbhmANFQ/gEHf+sWB9hs41xUhFR8XiLHQWSzBSC9Lo8OcuUc&#10;xdjnoFiCKzTUvDqPSN1X4gzriNGkUM1x18dGBnCQapiASfPYTZHuvklImSkTlKBEzXVDZowG3pkH&#10;E1YZHOQOHC5ehJRZMkHwvNT+Shj8itHoVV+SrK0yOApEo0BittgYXkFMYLtZY6HuHhH024Z4dPhA&#10;AJ7sK+WRpJ1WOIQPHEciALFzdYMPf/MWH4VaoipEo5AmR2G7dJ4P/tYtPnA/kbJilTssEYF56zyU&#10;uhzwitorkGt8oPwF8ezGbNX/CtMdarYWKog7gIjDacRokEh3i/HGRpyCCv6PLPrCICY99Zoymfq4&#10;gqPXjNEg/6JS/Fz1OdVLfX73iH5Y9NRryWTitIBniV0xGgUPJ2K2JnoVrHZW9NfG8LoAoCwLVA5u&#10;QzwsgEp2ekpEvXZa4RCAELTuOtcxs72/eQcgRFRi7DBUYQSCV6TUqnG0/K1bAKFRkmOHgZPfVQ6X&#10;2nYhX2CuS5+n5oR6jqPv0gka4iV1tGrPNnfEaLByKveDW+fYyFCoSeRp40lIgSljjjQr9maS+4zR&#10;IKqnEnRcgTlVQB53WYQUWDLmCBPqcBbnvmI0SeGrtyIKoO6fPpzXxvC6gAOUMXTLCKpZOY9tiEeH&#10;AxzrobeniR3DTiscwgHivlzs3t+ktX0VGYiQ8sNNNdhlI3zEWx/8rVvbr5EHQYEWzqvjAgE1NXet&#10;ue1flyZPm7x1XOIqNnpCSazMQ9ARGGDD67r7I0aj1mgnBTw24hQMUGnWfYHxrfrpMuVy0BfKVee8&#10;ZowmizyHC+dEFx0M6uY0YUwLQ3ipj5ZMJm7R0S4X12vFaBBcVgeUOcma6FVXAfdvY3hdAEqNmdI+&#10;wt3Zhnh0QMkTlDrZx1qeHredVjgEFMxYb+N972/eggZ3TeIwVLMjQViJ+ExmwfAm6Q1oNFQqVLsj&#10;HgVnvCAZEg6a6/Lkqepy7EjqgecEOl5SpKAw2bHOEaPBkV1POa+RoZCCUHVnm856OwkpM+WCEJlw&#10;fb4Zo8ngXLtBWqIM7nDh9roIKbBkzFXNm3IdOIMVo8GFe+7qtbYKZLjO5m1j2hheQUygUhWXr9lH&#10;4H0b4mExgV0uecS+dKcVDmECOwHSXPhge3/zDhNlgpq0AcoYUPqBfIQIWx78rVtMAA0lSjzQzTVU&#10;qMkixjFxXU48bfLQOLYMe3ZWD5YIVz3nWMEIDCxuUiRpPKtHlwjHnUpiFpqEFJhy5jhc6S5fM0YD&#10;Nw9JUWGpcyNDgbIQVrMIyV8y3nFdem4bWTEatRY7HbC28jMUdnEYbUz7C6afsSVFYHkb4tGZPiLI&#10;QvZOKxYyd7j9xNxF872/eWfuSGngfAbEom5WRRH5hx/8rVtzx3V0KAHBTjbDVW1RTQ7pcXO/Ls2d&#10;moPkiGhga8gVGuKlNWUUfahdtDClEaNBqtZzetzIUNaGZCWXMQkpMGXM1VEvNyo2YzSZOk8ldZwT&#10;BVBe8PYatAgps2SCsDPyJSk4DW4KdTpsbZWB1847Y2OaXzB9lLMQG3Q8oWbQvDw604ctiYHYab1C&#10;ps+PCoqFYu9v3pq+OlCD+0LUiT94/zBf/uEHf+vW9AuUw+VojPNjOBNeW8255V+Xq07NcXCUVWEX&#10;bo3CmfNp7hfBUM8xnRF4WaDg69xg6NiIUyCgN9KZHUM/XaZMDg70efLmM0aDE2RurnBOdMEujA/F&#10;wrxMLvTLkslRtfQ+j4j2S4LQkxOxXltdUGcjdNkYGV5bbos3UDEmcbQNtbMYwPU3BEdi3HdasQAe&#10;sBmjmwkHD94T5B0eVH0nKs2R61TmQCZzsxvwtm7xgEUIW2i4jyjfwHXEJLvBAXFdgjo1R8BjlJoH&#10;t9AsYY3L6n2rAqVBfEFFm7idjY04ACJTxx3JwwknPfWags6CEJW6+pIAzmvGaFCgoIyWk8yJXo5h&#10;LXrqsmRy4IJ5TqKsOA1cAycWvCa6wEy4ohvT/gI4cFqKdK2zWDR95uXRAUXdnE2AYqdfs22+cEgc&#10;wx/cInibG6Co+2MR1MCZVnUiCHFn0QkH3UMOSg1QcLUswlMDFb9QsSqw6rqQA+W6hHbaJLRTFcGN&#10;yQFu0blD0FmDBJ1eZToNdOeNGA3utXDvhh4bcQoouNCFt5/01GXK5GCiVY6JsPwZo8lwk5VnA918&#10;ugYtLayXNxgseuq1ZDJxRlAX/fBvXDEa1L64h6rWRpzSC2rz9hvT3mvkdhVByQMBirOhaMbSy6MD&#10;So1Lm0NA8R79tiW0uIKTpL1kcHuvv9Ex9Q4oCHfg7CrK+VBRCQdEbCsP/tYtUDBb4s5sFJyh9kmd&#10;vu16kOEkuy7hDXIVXkrrAVJOxFrE+Aw12zahh/H1ePkjRoOAt3uD2tiIUzaAX3bpvqDxsHrqMmVy&#10;UI7t22Azmgy3tTkb3DnRRW7wFz1VWTIxOAnvCcCtGE0aYR2VqF4TVZByISYufPCN4eU1cQuTSh7M&#10;3IbaGWigQB0/nUCgIUxgp5V0bJtCA2XY9hHGvfc376BR5QgeDxDrB5OaWnfjbPlbt9BAWB6+MC6x&#10;iuFtq5KczrI4Nq5LdmfmTDiuFS1oJEPMO0PQ2TUkxW2/7rw9YjQ4jKV2BZ2S+hPHRpyeHzE9kIcT&#10;TnrqNWUycSecuilaCJ0xGoQv3N+JmBO90kqM6qKnLksmR4X43ajcitHAF3DvKl0TXVCWzftlY9oH&#10;waF2TDQ6JNbqbYiHBQqO+lhDJzOxHsidVjIEFFynw1Xf+5u04IAw3COEm3FRVoqeI5trAw5lqI7A&#10;Fhy46aGIkD3ATqRCurSw5svBcV0iOzPnwGGuKIKzxiq+bAg6Cg5cyOoY4YjR4Ndf3DNzYyNOgQPn&#10;N3jvTXrqMmVykMhV50YdQFB91U+FuA4W0QXXRttPdxysnnotmV7w+1QETei1YjQpDsa6OxGiF8oV&#10;FA/zyC274XUBKJhJrZHLHxTYhnh0QFFXdJAVxU7LBijKhhy7JSsK9n6kuRj2vf5ep3kHGtwInePm&#10;dFyZlKlr98XMdfC3bkFT4mYf/GQYyirhySL+becaDprrMuBZk3WGWuGD4qAjoInhsWIkudGPGE1T&#10;DCxIxkacAg0uG+LtJz11mTI5KEPzriJUX2QhPbeMEF304XsLG67XoqdeS6YXjtn6Qr2MRi1tTohj&#10;TfSCqbWIwZ8OaJpvvAAahH3sl8kJYWv08fLoQIMkNGUhXMCdVtixegoa3EpjHzvba8zt/c070Cjn&#10;CbcBI8+Hp5InHQ/+1i1oapQj5UifQwGsOagb6YaWg+a6DHimugsnxXH8EVc22BESAzQEHQVN5jm1&#10;NmI0CJi47s7YiFOgwXLZfYHuvUlPXaZMTqrDrhLAM0aDGcaTCye64JpVrsuipy5LJgfX7vgOLDGa&#10;FLslD1CaYWgmE2GUG9Pea9jtvgQ/kyjTadtQOwuIGoZlHzEmO/AIryJI49mFjNQyGUB4m7eAQNAc&#10;CwBKoVCSicP6MhJ/8As3gMChJvhGSCaithoHZiqyBnFAXJf+zswxbBU1o+e3LNz0lw1BRwGBIyue&#10;VYTSYJXAuDurSJcJV5eE2HGQs9ukp15TrhfK6F2hM0YDT0TFG7j9z404DVQ4CuThhIueei2ZTAy7&#10;WsWE0BWjgTOubpnj4tZEL+fXdzamvdfmLFDgrRCLFW7TNsSjAw0qeSgL4TvttJKhVaTEHtU+Yq7d&#10;+5tb0CCLjoWgxmSDM9/y7P7B37oFDdwH/BgVclVIucB5I/WWHDTXJdEzc1YcCR1shfmQDfGSIAXb&#10;U5+/RWnU0uCEccZGhpoucM6dGKSYLichZaZcGcxdrjIzRoPLt33hre60OmqYhQKLkAJLxhxpJs9x&#10;+RWjwQKngqK8U9dGhsYnCjDJwwk3htcFTOBCX+vVyBKFbYhHhwnEnQOJlp1WOIQJBBoJpsR6vPc3&#10;t5hALrhGwRLOMeBkt2h88DduIYGEdloNcIEsZiWkKOyEwBFxXXI9axLaFdZl9dPF3eMsIzRBjHCr&#10;J082Ai8LIHWsy6lnGhtxGhzhZaSfXlMmEwkozx3wM0aT61tFhZnOrV4oN9QpF9MTYs5bGMJL/bVk&#10;MrG46YJfbvIrRgP4xM5ksiZ6wfng7TemfQgy+my1wP021K6DCTqBgFXeurDTioVggs02V3fvb9JB&#10;A4jALQmq+lYl2+W5u4O/dYsNHLHDDz9pRwg/cwP/tpPNwaGyqP0vmcYvf+uyWzmrDfVPgneJEHUJ&#10;lDPzjRhNjvCB4ySMDX+FBpxPod3dqW92HG8oMmVCUGHpqXOcMRospyp3xfnPrSKArZ1YtPCFeemA&#10;eckYIySpt2Wc84rR4LC3e45qTYTroybdHGQHUSuyMbwu2Hvz45PtKiGMcBviYW0fda78O9Tv14f3&#10;Fzimwpvs/U1ae1exCv9vX+qPVb867xHY2jvCuDEOdsDoEcvFhtvKbuz97vXr8XgeP5wfPr7/8fDl&#10;uHp4+fL0/fXm2/Ezfk4ee4bbm5enL1/bv59PP/S/Yh/wy+l8Pj23//X1+PDp+KL+C4GPz6fTuf0P&#10;/NS34rs9nn/7cXN6eTp+Pz+cn07fP9z+OL2cXx6ezpDw7unTh9uX+SfdsXd/nF5+1Wp9/D8BAAAA&#10;//8DAFBLAwQUAAYACAAAACEAEZPUbHoCAAA+BgAADQAAAHhsL3N0eWxlcy54bWy0VN9vmzAQfp+0&#10;/8Hye2LCki5EQKU0RarUVZXaSXs1YBKr/oFsk4VN+993BkIS9WGttr3g83H+/N3dd46vD1KgPTOW&#10;a5Xg2TTAiKlCl1xtE/z1OZssMbKOqpIKrViCW2bxdfrxQ2xdK9jTjjGHAELZBO+cq1eE2GLHJLVT&#10;XTMFfyptJHWwNVtia8Noaf0hKUgYBFdEUq5wj7CSxVtAJDUvTT0ptKyp4zkX3LUdFkayWN1tlTY0&#10;F0D1MJvT4ojdbV7BS14YbXXlpgBHdFXxgr1mGZGIAFIaV1o5iwrdKAe1Amh/w+pF6e8q87+8s49K&#10;Y/sD7akAzwyTNC600AY5qAwQ6zyKStZH3FDBc8N9WEUlF23vDr2jK+YQJzmk5p3E8xgWC4e4ECOr&#10;0BMARxpDdRwzKoMNGuzntobrFTSyh+ni/hC9NbSdhYuzA6S7MI1zbUoQzqkeR1caC1Y5IGr4dudX&#10;p2v45to5qHIal5xutaICTNKDjAakUzAhnry4vlUX2IcKqUZm0t2VCQaZ+iIcTUhkMHu8fuPxz9F6&#10;7DPYBRTr/bDoUI34F6eh1W9gNR5HtK5F+9DInJmsm5JBGpegb0r1naDRfyAa/hvMrmPQozMhXMhg&#10;bCjyE5TgB185AbM4NAXlDReOq7FFJwkAZnk4iSrwmnb+rejkNt4CBS9ZRRvhnsefCT7ZX1jJGwnp&#10;DlGPfK9dB5Hgk33vtT+78newg7u3MLCwosbwBP+8XX+ONrdZOFkG6+Vk/oktJtFivZks5jfrzSaL&#10;gjC4+XX2dP3Fw9U9sCDz2XxlBTxvZkh2IP908iX4bNPT76YeaMMgHZMgdnz4098AAAD//wMAUEsD&#10;BBQABgAIAAAAIQD7YqVtlAYAAKcbAAATAAAAeGwvdGhlbWUvdGhlbWUxLnhtbOxZT2/bNhS/D9h3&#10;IHRvbSe2Gwd1itixm61NG8Ruhx5pmZZYU6JA0kl9G9rjgAHDumGXAbvtMGwr0AK7dJ8mW4etA/oV&#10;9khKshjLS9IGG9bVh0Qif3z/3+MjdfXag4ihQyIk5XHbq12ueojEPh/TOGh7d4b9SxsekgrHY8x4&#10;TNrenEjv2tb7713FmyokEUGwPpabuO2FSiWblYr0YRjLyzwhMcxNuIiwglcRVMYCHwHdiFXWqtVm&#10;JcI09lCMIyB7ezKhPkFDTdLbyoj3GLzGSuoBn4mBJk2cFQY7ntY0Qs5llwl0iFnbAz5jfjQkD5SH&#10;GJYKJtpe1fy8ytbVCt5MFzG1Ym1hXd/80nXpgvF0zfAUwShnWuvXW1d2cvoGwNQyrtfrdXu1nJ4B&#10;YN8HTa0sRZr1/katk9EsgOzjMu1utVGtu/gC/fUlmVudTqfRSmWxRA3IPtaX8BvVZn17zcEbkMU3&#10;lvD1zna323TwBmTxzSV8/0qrWXfxBhQyGk+X0Nqh/X5KPYdMONsthW8AfKOawhcoiIY8ujSLCY/V&#10;qliL8H0u+gDQQIYVjZGaJ2SCfYjiLo5GgmLNAG8SXJixQ75cGtK8kPQFTVTb+zDBkBELeq+ef//q&#10;+VP06vmT44fPjh/+dPzo0fHDHy0tZ+EujoPiwpfffvbn1x+jP55+8/LxF+V4WcT/+sMnv/z8eTkQ&#10;Mmgh0Ysvn/z27MmLrz79/bvHJfBtgUdF+JBGRKJb5Agd8Ah0M4ZxJScjcb4VwxBTZwUOgXYJ6Z4K&#10;HeCtOWZluA5xjXdXQPEoA16f3XdkHYRipmgJ5xth5AD3OGcdLkoNcEPzKlh4OIuDcuZiVsQdYHxY&#10;xruLY8e1vVkCVTMLSsf23ZA4Yu4zHCsckJgopOf4lJAS7e5R6th1j/qCSz5R6B5FHUxLTTKkIyeQ&#10;Fot2aQR+mZfpDK52bLN3F3U4K9N6hxy6SEgIzEqEHxLmmPE6nikclZEc4ogVDX4Tq7BMyMFc+EVc&#10;TyrwdEAYR70xkbJszW0B+hacfgNDvSp1+x6bRy5SKDoto3kTc15E7vBpN8RRUoYd0DgsYj+QUwhR&#10;jPa5KoPvcTdD9Dv4Accr3X2XEsfdpxeCOzRwRFoEiJ6ZiRJfXifcid/BnE0wMVUGSrpTqSMa/13Z&#10;ZhTqtuXwrmy3vW3YxMqSZ/dEsV6F+w+W6B08i/cJZMXyFvWuQr+r0N5bX6FX5fLF1+VFKYYqrRsS&#10;22ubzjta2XhPKGMDNWfkpjS9t4QNaNyHQb3OHDpJfhBLQnjUmQwMHFwgsFmDBFcfURUOQpxA317z&#10;NJFApqQDiRIu4bxohktpazz0/sqeNhv6HGIrh8Rqj4/t8Loezo4bORkjVWDOtBmjdU3grMzWr6RE&#10;QbfXYVbTQp2ZW82IZoqiwy1XWZvYnMvB5LlqMJhbEzobBP0QWLkJx37NGs47mJGxtrv1UeYW44WL&#10;dJEM8ZikPtJ6L/uoZpyUxcqSIloPGwz67HiK1QrcWprsG3A7i5OK7Oor2GXeexMvZRG88BJQO5mO&#10;LC4mJ4vRUdtrNdYaHvJx0vYmcFSGxygBr0vdTGIWwH2Tr4QN+1OT2WT5wputTDE3CWpw+2HtvqSw&#10;UwcSIdUOlqENDTOVhgCLNScr/1oDzHpRCpRUo7NJsb4BwfCvSQF2dF1LJhPiq6KzCyPadvY1LaV8&#10;pogYhOMjNGIzcYDB/TpUQZ8xlXDjYSqCfoHrOW1tM+UW5zTpipdiBmfHMUtCnJZbnaJZJlu4KUi5&#10;DOatIB7oViq7Ue78qpiUvyBVimH8P1NF7ydwBbE+1h7w4XZYYKQzpe1xoUIOVSgJqd8X0DiY2gHR&#10;Ale8MA1BBXfU5r8gh/q/zTlLw6Q1nCTVAQ2QoLAfqVAQsg9lyUTfKcRq6d5lSbKUkImogrgysWKP&#10;yCFhQ10Dm3pv91AIoW6qSVoGDO5k/LnvaQaNAt3kFPPNqWT53mtz4J/ufGwyg1JuHTYNTWb/XMS8&#10;PVjsqna9WZ7tvUVF9MSizapnWQHMCltBK0371xThnFutrVhLGq81MuHAi8saw2DeECVwkYT0H9j/&#10;qPCZ/eChN9QhP4DaiuD7hSYGYQNRfck2HkgXSDs4gsbJDtpg0qSsadPWSVst26wvuNPN+Z4wtpbs&#10;LP4+p7Hz5sxl5+TiRRo7tbBjazu20tTg2ZMpCkOT7CBjHGO+lBU/ZvHRfXD0Dnw2mDElTTDBpyqB&#10;oYcemDyA5LcczdKtvwAAAP//AwBQSwMEFAAGAAgAAAAhAH5XOOHtAAAAvAEAABQAAAB4bC9zaGFy&#10;ZWRTdHJpbmdzLnhtbGSQQUsDMRCF74L/IczFk822SpGSTRFtbwXB6lWGzbgb2E22mdlF/70pvUh6&#10;fN/MY+Y9s/0ZejVTYh9DDctFBYpCE50PbQ0fx/39EygWDA77GKiGX2LY2tsbwywqewPX0ImMG625&#10;6WhAXsSRQp58xzSgZJlazWMidNwRydDrVVWt9YA+gGriFKSG1eMa1BT8aaKXC1k+gDXsrREbCMVo&#10;sUaf9YXtE51Ktru7IlCSnOTLUS9YDhI6zSV8K9fOiTc8YpObyJGY0kxgVel7zoViSyV+P77uPkvI&#10;4mgu4eHqsj2M/57RuX37BwAA//8DAFBLAwQUAAYACAAAACEAApMvwIkBAAC+AgAAGAAAAHhsL3dv&#10;cmtzaGVldHMvc2hlZXQ4LnhtbIyST0/zMAzG70h8hyh3mo7/VOsQYkLsgITQ+3L3EreNlsQlyRj7&#10;9ridOiFx4RRbiX/x89jz+y/vxCfGZCnUclaUUmDQZGxoa/n/39PZrRQpQzDgKGAt95jk/eL0ZL6j&#10;uEkdYhZMCKmWXc59pVTSHXpIBfUY+Kah6CFzGluV+ohgxiLv1HlZXisPNsgDoYp/YVDTWI1L0luP&#10;IR8gER1k7j91tk8Tzeu/4DzEzbY/0+R7Rqyts3k/QqXwulq1gSKsHev+ml2Cnthj8gvvrY6UqMkF&#10;49Sh0d+a79SdYtJibiwrGGwXEZtaPsykWsxHc94t7tKPWAxer4k2w8XK1LLk8oQO9aBaAB+f+IjO&#10;1fJldsHz+hiJQ8xIdWT+jCf+0zif1ygMNrB1+Y12z2jbLvMyXLHeQXZl9ktMmv3mr4vzq2OjS8jA&#10;P/TQ4gvE1oYkHDbjqxsp4gFTFhxn6ofaG0auKWfyU9bxRiBPviy48YYoTwlzTYQd76GIlWXRcWVG&#10;i9Rx8xbfAAAA//8DAFBLAwQUAAYACAAAACEAkQdJpuAVAABSYQAAGAAAAHhsL3dvcmtzaGVldHMv&#10;c2hlZXQ2LnhtbJxdbW8bOZL+fsD9B8Of7oCs3N3s18DxYiazLQlqCTeSdu+z48iJMbaVszyTmX9/&#10;VcW3KpLutFbAbhJ2vZH1sFgssnuu//7n0+PFH4eX08Px+cNlPssuLw7Pd8fPD89fPlz+c9//rb28&#10;OL3ePn++fTw+Hz5c/nU4Xf795j//4/r78eW309fD4fUCJDyfPlx+fX399v7q6nT39fB0e5odvx2e&#10;4cn98eXp9hX++fLl6vTt5XD7mZieHq+KLKuvnm4fni+1hPcvU2Qc7+8f7g6/HO9+fzo8v2ohL4fH&#10;21ew//T14dvJSnu6myLu6fblt9+//e3u+PQNRHx6eHx4/YuEXl483b1ffnk+vtx+eoR+/5mXt3dW&#10;Nv0jEv/0cPdyPB3vX2cg7kobGve5u+quQNLN9ecH6AEO+8XL4f7D5U/q/b5sL69urmmA/vVw+H5i&#10;f794PX4bDvevHw+Pj0BclJcX6IFPx+NvSLr8/OEyA6Gnw+PhDsfi4hb++OOgyffoxP8jNfvWqrly&#10;em6u/d+tzp789j8vF58P97e/P75uj98Xh4cvX18BJBWMAw7H+89//XI43YEfQPmsqND4u+MjiID/&#10;v3h6QEDBON7+SX9+f/j8+vXDJZhy9/vp9fj0v/rfueHS9IWhV9A9Qz+rmkzlIH2MD4aD9OCwaL5u&#10;VhZV0xLjp8PptX9A00eF1EYI/GmVj9I3hh66ZOknGdsZPvjz3zc2d0MLf7HqR83N7eDm545ubocX&#10;/3K2yVcaEwS3X25fb2+uX47fL2C2gxmnb7cYO/L3BQSeNKgATUj8E1Ijz831HzfZLCuur/4A4N7B&#10;/0CckwkwmS7zV6AGVJxIZpsWCGCYLrAHaicwdwKpA3P+zFtPzxb8mZJ8S/6slM9W/Fmgb+DPAn1r&#10;/izQt+HPAn2/8meBvi1/Fujb8WeBvj1/5vUJr8JMO8MJQO2cUMkBm/NntXy2GHm25M8aybfizwJ9&#10;A38W6FuPPNvwZ4G+X/mzQN+WPwv07Uae7fkzr084AReRydP1Z6TGgItrAs7fj2FD39K0C1A0t2Q4&#10;zYtCQfCHnxzwhaBpsqaLSJZaeDbLizyHTMP9AnWrpBGDUJCXpUJ+acRa0FR52UYkG2dE3hQ+vNBw&#10;bD37PaH16+3L4fOlzgW27fst5AIXpwda1X/61z+2P83/8V8/t+/m7buh/e/rq3sanhw7HqndjYne&#10;te93VnR+eWNFf2zfLdp3ay+6znNVhX2GPOLmOjbX5BRkbuFl/tK+W7bvNk4mOCPvfGAQ2IKl8Axs&#10;IbXAVtjQdxpb4P6CrRQ6DltijbBaw0M6dyFomqwuo1FeahXUqbqT7KsR9YMQnddFHXtwLWiqoorV&#10;b7z6uvETVmPLswtnaTjBhMSZBb6IFe9GOGkqA2edV/F826M5kbICZz+u1nneFj7sC8/nsPCf4Xoi&#10;F76PWnpoQbU5pKRtR1MXe5plwdyfO049Il2OUziY5gtJ1EBIimiWRiH1swkm+mqiNYNUlEPqGluz&#10;lkRVBVM0tHjDrGn8oGtkMP7IW5n2FvSw7FCuxPRujNVhQ7V1HDXIoEgdB0eGALc/7yYJFMhzzwEK&#10;kkughC095NAaKCVsE1Tnf7Lrc8y1SRYBRcGkRVsl0UISNaVCIkmzNAoJKKXPdcg3q4nWDFJR3tWp&#10;CCKJcCMUWbNh1jQqjCFMQOQ6h5SKAmPQy90Yq0NKnaWQgg6J1DGkwFJPkMfx5xNaIgU2OucgBckl&#10;UsKWHvZOGilVW7atB0oQ+Oe4x2JIUakJupBETdOkQopWSEhhi6ZByjRrBqmoyFUypAiT66xFOEnc&#10;bkz30ZqmjZDiBUSuc0iB+YAek3J3zMCI1SGlKzAcSc49WRTxMKS0qvO5sYTHWfvOn3G3HMAjbOmB&#10;RsOjadqCVhHsLAcoOW7uZOlAUunVSXZtIYnaLDFwS6OQ4NH6gGngMc2aQSoqNDqCgV5LIpjvMVg3&#10;3BoVhLUtExD5y8Gjq/LUkmMHOhEULDyaIk8FEhyCSB2HR9W8BQ+ocZwTPZBcRo+wpYeyiYZH11VF&#10;sCubY02FhYw2p7UwxIQgaktK3iTN0mhBTHSKQKNBGOY9qzFzBmlOUXbJ1UWYUzepzQ8zpzX7FG1P&#10;ANct0xh5zAJE5alIuhtjdQCp2sROhqyL1DGAdHn+FkDOqjH9jOXSACBhSw80FBFmhWqb3C8vQS45&#10;d7KIusxKWgwlDhaSCBarePewNAoBK0VWsYAVY2WaZYNUWkDJFp0tLVtLokbvyyXNxluWd2Fk2zIB&#10;ke8cVFSTmEG7MVYLlTbrsNwgLdqTRZE6D5Uiy99caqC2dU4sQXIZS8KWPq8NVCrYVLF55TfWZqmx&#10;nBoqRZVY+xcgjMWerqJUUnZ/aRQiVPj23Sw106wZpKICUqgUPIQ1kBbF+8wNt8aWP1BUCNwt0xj5&#10;zkFFV5cCh+/GWB1UatiWx1DB4YjUMahAGHsrqkAFzkCl+HE1/OccySVUwpYeaHRUafNWNT6qREmr&#10;5dRQKdPbG04EkzsReZZGIUKlaIM8YDXRmsH1jKxRWZPYla8lUZtVqaRVd5+AW0VJq+9O5C8Hj4aK&#10;jxE8RlgtPGCbEudJexqCSB2DB1SraFwJ0QzSMn/F+p4uxE5Cii0HukpsHrb00IKjrWawtQ0rlXNH&#10;ruFRp+buQhCpTBXx3F0aLW/AY8SEQUgvFNR1cIRkoFpLorakZUDSbLgJZVQcseOSmMMOE12D2USg&#10;e8d0R/51mCgzTHKlRXuyKOLhmKihHuN/jl1iAgt3Z2DC1vk8JsKWPtcVRjWryjYPhmoOD9nCUXbp&#10;RIQTwe6CtoDOflpAlkYLYqLUQjT2GfjNSjNiziDNUWWTiE5rSdTliQxlw83J2OoamrNlwiLnWayU&#10;Ba25gcd3Y6wGK2BaspD2gyprUULi5X8+0RZYwaPWM7BC5GKliVp6aNHxA1K2rPZgDVcax0mhxBya&#10;BOOzEESQ+BeJ/NUoRNhUYnoEGlcTLRuE0kLVyVVHEnUwL6JIsGGWlZX3AIF4ywS8jZoyhczdGKtD&#10;TZUlkhKyKFLHIkwJFRb2czNUosaXX6esOoUtmboIE7X00II4KGdlXbeUs2vsBpnD3HFq1EChFumc&#10;mTS0C0EEtdfE+rs0ChE1OsfR+qLkcTXRskEohb1blygMryURGI+Ll7R+wyyr9DGEMS1CkB3XkTWq&#10;rEvaLUsdO2ZHhAaHoA5yqdC6PVkX8TAEVTWPlX4rIhGEdcLpa1Rhy4oeQWFLDzSIiWqWwWYoSPHm&#10;ToCGTa0Lc3JQFoJIQQ0sFWxcLRYO63hHA+esxswZhCaIaV1iQ7YWRJhGIQykyRujhWJfy1ODIPZt&#10;mbDIeW6NaqvUYc8Yq8UKlJMTu2WyLlLHsdJ5R0l8+LrspAhji4MeH2FLX+hKaDWr4VAr8zEurKsA&#10;HUtnoMZPy6gc94UgggIb7Q4kzdIoRN80rJ86hZlozSAUFaVKrQdrQaSyNlW259ZkQQq3ZQIid1l0&#10;VBSrQgTuxlgdOiAVSESSH9Rli7eqsnjh8ZzgYQuUHhxhSw8iMTLUM5VB5cODI5hGc1KNCRDFEbgY&#10;QaFZOn4hiJRqaJMkaZZGIYKjK6PYMc2aQSgqSsh+4hCxFkRwXkk2S2s2zJp2PIzYkRtZcioFW9co&#10;VO2YHRHGLFBMyiqt25N1EQ8LIx0MIvs5dhlSfKl2UkgJC7Mf8dqpKLP00II4aGZw7aik2jjBIdwg&#10;zB2nRo1KnZQuBJGCDVCcUC6NQkCNyup0em/CyzTLBqG0gL1SwnNrQaSg8BeH+o23rGg7figazKAt&#10;Exa51IWaKrWp342xWgQpXQh1EKDh2JN1kTqOoNaHRIkarEOekajYsqWPNWFLX+g6aTPr4F4AK8X5&#10;pZCMngMdW4hqE2xkzxaCCKoRqftvRiGiJm/ZiUIX+GY10bJBKIVjoTaJGm4+lGkSVaANsywr2Joc&#10;WrZlGiM3OtQ0HZ7+BSnSbozVoaalWydybPdkXaTOowbKGDnPuRy7RBCWCM9AkK0oegSFLX2hq5nt&#10;DAJfxYbNY9ggyHLquNOmzs0WIMzDTFV1EkGufKoKSi50nEtslqZZNgilgI3Uxbu1IFIKbiFG3t2Y&#10;oSBs6+XPmBasqVsmLHKpRVCdqVRBb4zVIqhUdDjqIGDiDg5HpI4hqPBmStCcV9ctbLXSgyZs6YEG&#10;YZAH82PueAkkDSylOIKyIwtBpOqKNreSZmkUoCvgXox8uHpD+yAEw+XG1B3ftSBSqm5TC5DuHmov&#10;VDARtkxA5A3n/CJ1A2M3xmqdX+VwwSQcsz1wjjtf1dkbB0AFVkvPiBm2uOrdH7b0IJLcDzch42uw&#10;pM+ltY1qE/XQhSBSTVakEhStBb1Q5dHyMmLCIKQXkIMntl1rQaRKqP5HUN0ADXYUTVBsetGE3DIB&#10;bwOBrtiG7tyNsTogwBXeBBDQokgdiwJwhYP/3NQRIUGdV6olclGqjVp6aCFMFDO8HOvU6sXDkeu4&#10;YKo6kmghiBSkj/HMXBothAmqxJkIHabJqzFzBqGpqLrUtnwtiCAKpfDBzCmLoLy4ZQIih7lAAUeo&#10;iTxjjNXio86bRKAgiyJ1HB9t+0agUOdVYolcgsLWEG3o6IGGQFFiPZ1VYv1KZfBhOTU+6GZJOGkW&#10;TiESKbirFK8tS6MQ8dForxqABBpXEy0bhFKs7qK3ghVtLYhUpY+JJLo3zLJK8apAENm2TFjkRwsb&#10;eDcFC/KBHbsxVgebDt5fDDn3ZF2kjsGmlnHFdU6GlfMqsSqsu36MWnpoIQRVM7ggGwzV3JETbNoi&#10;9c7DQhCpLidYOPsJf0ujBWHTipJzBJsRcwahqaihXJ7Ciu00oRiyxNiPG2YOzHIUYn6BOVumMXKe&#10;w4pKHaLuxlgtVpqKislysPZkXaSOYQXu5DoWiY/zKrHKVk9tPPkYtfTQQvhoZvKGrD8rMBHGytJQ&#10;gX0mDqkzk4gWTjwSgfNSmalRCFApszrMTCdaMwhFBRwKJvLktSCCRLVOnO94a1RT+1Gn7myZgMhd&#10;Dh11mUDgbozVogMmZDyGe7IoUsfQ0cFdJTfuEh7n1WKVrR96eIQtPdAQPLpZ4oasE6AxQb2JMWFl&#10;akwkL9UbLYiJPLwRtBozYZAmNFnqNt1aEGFilNi7ehPwpqcbXwME34fIMw4IXZE63GO6I1YLBIip&#10;MTT3ZFHE44EAt1b4qzE+tktMnFdpVWFd9WPU0kMLObyYwVBFccIKIBIIf4mZuXAyCRPg8rj7S6MF&#10;MVHAOwPsJ52zGjNnEJqKRpcUgrC1FkQK3oiLN1Mbb47qxqouWyYscp7FCqy0iSrdbozVYaWjy8Vy&#10;DPZkXaSOYQW2gI5F4gMrg9N3t8oWEn3MCFt6oCHnV/h6oYelWUcsucYH7dXjmMGJYGdJq7eznwQt&#10;jRbEhwqUrMYsGFwXyIKm0tsgKX0tiBSk/ClI6H7SSsbgCX+VwrZMWOQjBwl9LS6A5m6M1UCizOCV&#10;iURG+oMrr7Df4vVSb7OEBxYkz4CHrV96eIQtvdJlyaKdwe1Xs2agg6NIYjk1UpossV9ZgDBfMKUS&#10;PkiSw780CtFPFb/EH/ppNdGyQSgtmjaVH64FEcA8Yf2GWZaLt9e8N8wC5Lv5NoL00hr0fsfsiFgt&#10;gmAhwT7IcduTdREPCyrgPQ4hxy4RdF71VIW10o9RSw8tiAmVw/UB/lZXhCAri6gBYYQ2ZyYN7cKJ&#10;R6ISdmlxcrA0ChFBTR4cDa0mWjMIRQVc3UxEtbUgghWerkNJizfMmqJhZ1YhnrdMWORGG3c6fUoV&#10;+H43xmpRU+QN3ueU1u3JukgdQ03ZNRNQc17RVYUl1o9RSw8thINqBvcD2Rl14M+549SogcomOkr2&#10;ciGIIJDSVlXSLI1CRA1UqfgKIQlXEy0bhFK4yK9vPEhha0EEd2tSL2swy3QViKAI/xclvnZcEzVT&#10;hyDYOcV78B2zI0KDQ5B+vVD2YE/WRTwMQTUEcscjgk15Xl2WyEUJLmrpoYWA0M3kFdoQNo5Tw6ZO&#10;BfyFICqrlo74XVd0YmMUImy6KlgIVhOtGYSiAnY0qbcFBRHsvBLFig2zpgxfHdkyAZG/HDxqes0v&#10;mEC7MVYLDwXvkMYBhiyK1DF4ABcLML7EIJFyXrG2tAVWl9hELT20oO/LcgbXZtmOxVtADp47To0U&#10;XUkJxmchiMoaaqJREFoahYAUuF/MuhwuBKuJlg1CKZw9plFjh4I6Cx8swSqdxPDGW1ZW5cjNzC3T&#10;GLnUIahLFZt2Y6wWQSWkKAkEoaMidRxB7M6qRM15BdrS1io9asKWHmhwICvwYg61U/eL4ovlJNTg&#10;wSoGbTnuC6eQfAPfL4gD89IoRNTAnQmnD/4iha0mWjYIpXBwC0epkWVrQVQWUMSKaDbeMnjVLbBm&#10;ywRErjNIodebYrm7MVaLFHhrM7Z6TxZF6hhS4G0QNvH8TJeoOa9sW9pSq0dN2NIDDaGmhjeTxy7Q&#10;OlkaNU2yHCOI8KAukQIbhYgaeu8DB4t+QcqwmmjZIJQWcFsokZyvBREUWlOXDbxlZd2xCRTiecuE&#10;RS51CHpjtbIOSMQNh6AuUf/bk3WROoagrqYDzGg0JYKwADl9G17aeqVHUNjSAw1iolYzuGXLzkgC&#10;f86dLEJQYa46ylCxEERw4YR6I2mWRiEhaOxVitVEywahFBL65Mtlggg/GJe4peAtK+V+KopBdhQT&#10;MLAIyvVdjCAy75gdERosguoqUWbak3URD0eQfu/mBwg6rw5c2jKuR1DY0gMNYqLJZvLGbXCMMney&#10;NILgIgiaKtGxEERlB68KRjRLo5AQRIc5psvhtmU10bJBKIXVI3k4LYigTJK6+eYtK9sq6P+WCYjc&#10;6FCTfJlgN8ZqUdOkPo+2J4sidR41VVZPKN6UWIg9I+7Yuq1HTdjSg0hCDXwHGO4vShTMSZ+9+wQX&#10;cvVZsiRaCCK4ZVvGCejSaEGowLZlLMkZMWcQmuCWN+2lA+SuBVEJt27iDGTjzYEIw4JtiNwtExY5&#10;z2Gl0Z9lk8OyG2O1WIHAnLjzQtZF6hhW4K6yUybXJaxLnoEPW8b0+Ahb+tLcWu3wygtFCj3Lg1k1&#10;Bzpf+cULqYmscyGIKqhX4V7EdcXst7VChEqtgo8ArSZaMwhF8N4KvYEaaFoLInhHgRJlac3GKARr&#10;IJJE64/vc+Qui44iA8aolzumO2J16IBiILBKi/ZkUcTD0IGvKjgeCY/zar/0/VNZjrEVXAuYHmgw&#10;fAAwnEqzq7aktMooyAURN5Jo4TQgEdx0Tr0NZDQgHsx3wFAQ/PwcII2rt0wZhBYI7PQRjMCUtSCC&#10;DX7irbWNNwV8OhLF9EdpddyMPOWAgR9ThG7IIdEfnX2D1QKj05dQJSd+FT+RB3FgFKwKwtJxjRH9&#10;bXv94fFvt18O69uXLw/Pp4tH+Jo+frcesP6iP2xPf4fv7FMrpCGfjq/wnXr7r6/w3y44wIeMsxkk&#10;6ffH46v9B2Dmyv3XEG7+XwAAAAD//wMAUEsDBBQABgAIAAAAIQC4QlED0xgAACB2AAAYAAAAeGwv&#10;d29ya3NoZWV0cy9zaGVldDUueG1snF1rj9s6kv2+wP6HRn/aWeSqJVHPIMkgtseyYdnYa3tnvy3Q&#10;t+MkjdsdZ7r7vv79Hj5sVpXYjLwCZpJclqqOyKNisYqU3/39z8eHq98PT8/3x2/vr7Mkvb46fLs7&#10;frr/9uX99X/v5z8111fPL7ffPt0+HL8d3l//dXi+/vuHf/+3d38cn359/no4vFxBw7fn99dfX16+&#10;v725eb77eni8fU6O3w/f0PL5+PR4+4J/Pn25ef7+dLj9ZG56fLjJ07S6eby9/3ZtNbx9GqPj+Pnz&#10;/d1hdrz77fHw7cUqeTo83L4A//PX++/PJ22Pd2PUPd4+/frb95/ujo/foeKX+4f7l7+M0uurx7u3&#10;yy/fjk+3vzzguf/Mitu7k27zj4H6x/u7p+Pz8fNLAnU3Fujwmdub9gaaPrz7dI8n0N1+9XT4/P76&#10;o3q7L5rrmw/vTAf98/7wxzP5+5Xu71+Ox191w/LT++sUKp4PD4c7/eRXt/jj98P08PDw/nqrh+xf&#10;Rum2ebuzSm/OWj+8838/WZibUfqvp6tPh8+3vz28bI9/LA73X76+gBIlnlo//NtPf80Oz3fodRhP&#10;8lJDvTs+QAX+/+rxXtMHvXb7p/nzj/tPL1/fXwPK3W/PL8fH/7H/ztxdVj538ur66iSflHWqMmiP&#10;3Ve4+/Cnu69NirysG3PjL4fnl/m9hh5VUjkl+PNkPCpfO3k80kl+FNjW3Yc///9gs3PX4i8n81G4&#10;2alzs0t7Nzt1r/7LxZBvLCcM3Wa3L7cf3j0d/7jCuw0Yz99vtafI3uZwM2FSgU1a+KOW1vd8ePf7&#10;hzRJs3c3v4O4d/gf1J11gibjdf4MabDi2ehswgpBhvEKP0L6rNAjNA8woW352Zhpm9I2xdtmtK3g&#10;bXPaJux1tE3YW9A2YW9J24S9FW0T9nraJuytaZuwt6Ftwt7PtE3Y29I2YW9H24S9PW3z9hiL8GZf&#10;MOiQPg96yQdoQtsq3jaNtM1oW83vm9M2Ya+jbcLeItK2pG3C3oq2CXs9bRP21pG2DW0T9n6mbcLe&#10;lrZlghG7WOOeNnqLbNj1NDneITXGbQgME61DTzTaTWVpXpUpLj6AUyaTl1k1EJlZ5WmS5VlbaBXu&#10;EubmQRAdM1Dmeabv5iAWTKbJm3YgsvQg0kwM7ipouGdK8zI30LnhNZMpy0AHbbzhIvNjZVyliWXe&#10;Xxfo4M/mtft6+3T4dG1DJkQ3W0Q3V8/3Jhz6+M9/bD92//iPSfOma970zd/+M0v/9yc8yWczOnmV&#10;VC29ONCdBRq2tLNxlLGEwT5ZmjZvFs2btbRUJgVGmVzc0l4/7/Bp9o0JAI2N3NuYNW+WzZtN8zf3&#10;HJokedoEH4TRG/HGBfRuLYWNcuFeJ1qTJ7lqAmM4ZTJ5lQ35NbMmDMlLQ9FXSB6B0jEzpTJIJNWZ&#10;TKMQUMq3YXmGkrVly0dnFTHfM9V5VWENI3WvmUxZ5hojN7E5m8/RU7xta28f0NByHCE3/ExeJ61A&#10;vYvcZmJu3FYmgKL85WdD86rtNSpGS20z1wG7DsHgmnJFOO09BGNdhsjuAtpB3DwS1hNNq3Rv2kv0&#10;ysSo9RwsmkbL8a6bcqG8agOe1hk0z5OK6WY+Ek3HDZVFG/K4XKhRtX48jnjp0WRNlQbfaTM2q5HI&#10;em40r6F1YHXNhcqy0H6bI9t4ZHlWSqfsFMRJ2iY5dYJCxy6mgzBW1YRzYrz2BmSMsmnhicRpimXU&#10;JTR1M3xSYIWpyDjxXpvoZRpxlWUbcBBTLpS3oYAAMufXrhWPPXeN2Q/QdNxQWWVBmjLITWUmcf5Y&#10;S48ma0V8vRoJpudgEICYt50bWnOhsqqHvnvjwYCZwg1unYIoM1WaKDHF7WL3eTbWKjzvWv9pgEXZ&#10;2BaEzB46ZybW7ZcwE6GCnhOSsoFTjDBTq/UOtLJhJu/+qc4ZeKEc2gaOYQaZMzNLPwmYLpi7xh+h&#10;6bihsrbxAEez4EJNg7BHuqmlR4OZnN+/Ggmm53ZUGgxjuRA6ezi3bDwYeD7h77ZOQZyZ6LjKT9BK&#10;vGu7mA7P0obxwNPMsVSPX5ylr/nMyzI4yDtZZtY11hsYOnd57QbQROenPOnSOjSZTrmQwmBDGx/v&#10;mTNoAuRcdP98JJqOGyqbJrCmWXChpi1DzDzlrjL4TOFuViPR9NwQ8qL6hRTPveZCZVuEnOYZTZ4V&#10;bBnEO3HrlMVpmieVz5+ZUdzF7jtRs0qQ2n2d3nvoiFMTK+wzXO40kam8xGnqx9NOs8XQCR820VlP&#10;wsem0d0p+nzKhVRuJvozNtMlM8icPGWeitdw7hqDEDquHZ4mOHEznG0WWtJ7CFnb+r4z+FYxCD2H&#10;oPIyGEgyCFUIwsZDQGJCOLStsxJnm0qaCGt2MR2eeXlOiSdw7A3ImFPMlCc8Z95FKeiPqKZoTuRJ&#10;rpoaY3K6vHbnFLVaP12biXhIQiakyqBTtAa1U1S1cL3zkWg6XQPyaKrMeBjxSiy4UIuJbPDaLJ1B&#10;s/rKitPD6z/5u7MaiaznRlWRBdaFay5UYfIeINsQZEp4hK27P87SMskaQjGxuN7FdHiWlk1KIkSB&#10;Y28wxliaN/4d5yxFFvwS/1g5lpaZfae1B8TltTuWarVnlmZpKKafZkxI4V2GJj7cM8icXGVhJlNj&#10;Dv83YOw4ZB03WuVNYLWx4EJtUwyDiiVBljXiLV25xjyJ91PPDalwopQLVU2lnT7vpw1BUwwjTNvR&#10;cZpWCSGpUgOaRnR4mjaqjdFUj1GMpqoyYYwbYz/EnLLI4F9C2dpRtsFrWBPPwntwkmm1nrJZG5zd&#10;mVCRZsOIagZFJ8qWmXBfc9eYY+aKoek4mqrIA2gWTCgHmBBNPZq88T3qJvpxfdMzQ5kCBfUQ8Q5c&#10;cyGM5DD23UDm1DdKrMq27v44S+t4qj6m48TS+kfBpsYYZSl15+RF4SzVVYPxRaTMljpUklV5LrzJ&#10;BI2UmkoFyDDlQoUKZEhmzoqeZavGhI6DV80QYx6D03FLla3cCDYsmFCelmahxxmzJHCKVDicVQxC&#10;z7RneK0DPbLmQjUitQFpNxRCLl6PrVMQZ2STsOSNmJp3MR2ekaqg2UzhNPYGZIyRZUoiRhIycUbq&#10;SsAFjLS1CJWUBWZmPnKTjNUyssJkMwUFplyoUFXIWfqKRxlnZAROxy3BTmA1vGBCKJSlw0TNEjIn&#10;/xQNN1ZOMNg7PbME2pnwW/TOmgvVRaAKsCFwkArjY7B1CqLsLLBDhs55wrPsYjo8O8GA2Kyu+yzK&#10;ThI3M0bqzT4XMBLienBU0oIpNFXBO2Zi1PqZHCHYcLaacqGiCuRGZs6gdpd1Lrp/PhJNxw1VTajQ&#10;vWBCOeLloataEjSlrIavRqLpmaEMXjcQ/q65UF2HqEnQVDYFEJ5Ktk5ZnKZZomh6U8wFu5gOT1ME&#10;nySEFUuSvQEco2mlULc9Xz5NyCl7WXkot9WaIkF+3yYMbS+JB5xAjs7wWEiHKMuEijYQ7s2cQU3Z&#10;ptV5+vPFX5L5SGQdRwYPblw9V7ZgQsgjhiZ7gqxKxXyyGommZ4ayIqsC/bTmQnB/gUCUoMG2Uv44&#10;W6cgTlmkOvltu9htJ5Y2SaZo8VM45L3BFWNpjZSiv15j6WWlotxWbkrspswar9Iu5dFIqVmrQJdP&#10;uVCZG5fLu2fmrGhqtpXo8nkMQse115lNBHD1CyaU27WQmHOXBEI0/l3F4PTMEsgequWuuRBKVIHU&#10;EoGDQpcfVRLBmTHYOmVxQmJepA5MzFe7mA7PTiWLZXsDMsrIlkYHnj7cb15WIsptVaJMqhx88z0j&#10;XpcJ5Cg5GxtCcmZMuVBZmuUTl5k5gyCnSmv/DHY1NBJNxw3VKtPrccHBBRNC5jtQSl16NEjckceX&#10;xFiNRNYzo1lRBCuZXKipy2E+buOR6UY/MBLZ1imLUxb74fg47GK3eZY28CD+EqTYG4wxxuLmYKDA&#10;GXtZ5SjXT/r7B2TRUmS4ScfwB5xAjjK2DRW4p1wI6oZLlZkzqBmLIgi3Mh+JpuOGahQAQ4ylkOHI&#10;QvUkjyZvTLio9ehLrKlXI5H1HFlRBstMXKhp69BMbwfGvNmyn7ZOQZylFbZQeLZVA8ra7gnqOFG2&#10;TZABIZzjw7U3nRJhrErJCpyz9LIqE47PaJYiBVYja2FHKDBKE33MxidD89SkV4Qnm3Khsg3wYuYM&#10;6t7Pi4FfHYem44bqKlTsXjAh5NAC3mvp0QxDkJVr/FHf9MyQrngFl1CsA1GDDfnScwVOpbJvts5K&#10;kFWp3XqZFU2Co3Lk4rTaxXR4ZqI2RlTI3JPplSg1m5Lc7qMOTlNdPRife8ptMQe7WQuVk/yFINAE&#10;cpSmqMNoMvNemHKhKjd7c7nMzBnUNFUI6MjFBecjkXXcaI23bYhswYRylZu0Oje4JMjSRqw4ViPR&#10;9MwQaKNC+Xsu1JZByp7LcdhpI6iydQrilG0Ttkr3fDGh1i6mw1O2zuh2ZTHF7KEjmpBSCKmIL/b+&#10;nFP2sjJTbisbyAZjIygJjMTMPIEcpawyWcgBZZkQ8ivDws7MGdSULQQv5iPBdBxM3RqfKcAsmFCu&#10;SnSffMeWBEyWinhsNRJNzwxhE0AdeJvXXKhtA0XjDUGT29yrfvlwCaZsnbIoY8s0qQXTd7H7HEtz&#10;ZF4pSQUP9gZjzK8ijiJ+1Xs+TtLLqky5O60jhniC/05JafM3QmjKhRAphoLS84kduBgzL9qOlz0/&#10;fwVJx400mSmwCiQLJoSlTOD1WDoDJvBoROevXrHeM8VZqc/T4OIeec2EwlXXDbGO+cT1gf5jwEDb&#10;83EGYlMQDR7F0+wcoKAOz0bsryDTmnhH9wZwjI5YhROf6R+D0/GyElNuqy1ZhucbbCFBI+Ukzsvo&#10;/uNjMeVCNTLnA5mZs6KZUNtSgBbC5R/CLfMjcDpuqVGhosKCCeVFoYY7NZYETpQaKycY7J2eWUJC&#10;LNQ7ayaEGqzZsMh7cEPgwOMShgift3XKgiw7BaSlSmoaTPqp1c3udkyDOjxT64LmsQZM/UG5SaE4&#10;YsdXDDJjqrqs9ARxvW7KsKEH5xN4F06MrnO9Ka/qwCJ6yoXcSpsrmjkrhql28nMPIpkag9NxS01h&#10;ygTixVkwobwIbdZYEjhFTU8QCGqsYnB6Zikr4a31Q/EnXzMhhGdm7uAyGwKnlLuMt05BkFlndmIn&#10;HiW4eIxdTMeJnfgOCkIOf4mR2RuQMT9apWz3yPkZOTsvqzIpdwipQGodHXy+BLgJ5KhLbeyy/gzB&#10;vKNTLgQaDleuM2dQExVcp33Klc1HIuu40QY7MYckWTAheDxT/OEGlwRZSY54mUdbjUTTM0MZUk+B&#10;aWXNhHAEMpR7ImgqmhMcLJ2csjh9qwQpWXLxR9/FdHj6FkU492l6aG8Ax+hbk306nLKXlZyUO51U&#10;JjidJF7ECRopT9vgficuhC0qwwLLzFkBT7FVjw0A77t5DE4nLLk6LtewYEL44ozJUXGZpYejsGvq&#10;9ddmFYPTM0s4ghkKetZMCIeOQnufCJzaFlKd5xB+Y+uUxdnZ4OwcWbDIhX1Mh2cnfCPRIZa1ewM4&#10;xk585oe8Hx4CZ+plpShlS1FZnfDTSmJ/wQRyhLSoIgWKP1MuhBzlcC09cwY1abNaRFDzkWg6bgjT&#10;eyBJuWBCyIsFjgksPRqFImaMs+P6qWdGM8SkQedKO1MvDoaT0IYikyW7rbMSp2ybNLSO5Plio9WY&#10;jhNlsTRj87l4dfYGZIyyyLOd52u6JOGUvawWpfRjI1ptk8ApJjRSnuaheGzKhZrQJvmZs6J5qs/o&#10;k4u7vXkMTsctoZQeCJ4XTAheJnBOY+nhYMOd4VTYm61icHpmCeevQ6WGNRPSBbHhMm/j4RSp+dLD&#10;aZQFQ7ZOWZSpFU50R9Zmu5gOz9Sqihys2RvAEaYWWD8S5+ofgzP1snqUsiWQPE9w6mngUVkNBYl5&#10;s67j5JpCA6Fza7ftc5mZs6KZqiyVw9SYx+B0whKGVWvhphZMSMeEms5cZkng4Egxb1zFIPRMe4Zv&#10;qQQgrJlQjvLJcI7ZUAi1mGa3TkGckdipHpmqdzEdJ0aqBJk74jZEGLg3IGOMRA+4gdR/vMbIy0pP&#10;ylY4cqwVccKJD84EjYRs+MhMoP+nXKjF5tkBBWbOimZkgeIQubjFeQxOJyxVwdOgTCivbQqMW1kS&#10;OHaX/KlbfZ+6FVSkd3pmCSFneNlEuxA1r3qYRd4QOODvCQsbYgNn6yzGmVok8njWLnafZyc2DpNg&#10;1Gfg3VLpB1UmnUQn4+qpxP3lZVUm5Q7sYBthY0J61zkD18kKSKoqAkHWFMoIm1G+H05jM2dQE7XE&#10;ViR/CWbMRyLrhNHgyY0FE8KxJXN4U3L2fJQICfZoYDquz3pmNKvs95mE714zIXz2yOzm5sg2kNHh&#10;l5luMhFUbp2COGWx46Qgc60Y3V1Mh6cvzqcT/sk0qgEZc67Mu1d+juD0vaz+pNwppwz7+uiXH8QD&#10;TiBHmKnq4IfFmBAoEDrw5AzqobDrjBOBB/Qdh6wTRq3HFSRZcCFks0JBwLlShi0OIqO8crDVD/qp&#10;Z4bwZZHQtvE1E0K1LPAFto0zaCgrD4NvnYI4ZbH8p4klEdbsYjpOlC0SBa/mL8GKvQEZo2xB0sKc&#10;ppfVpZQtBClsT0RGwb9EYgqYQI7StA1ujWZCWG0FwwFrUHc/zoWeOIo/BzQdh6wTRm2KaEBTCh9f&#10;m0qHGbSl6wqNDMzhjm7lGn/UTz1Dk1V2l45As2ZCunY2DJs2FE0sbNo6ZVHK1j84GxXT4Slbi3d3&#10;bzDGWIrdHCSseMWxFpfVpyCupxyFjAY7GiUZa9SeS1Wo6YbiAiYE6pgQjA/9zBnUvGil+5qPRNNx&#10;QynKfpr63NKCC7VlwM0vCRrzep3fIMnYkch6ZhT1xNDnW9dMCLsbQweeKbI6svzeOmVxxuKjMNKx&#10;xu47sRRrGVle3xtgMZpio9x5JJgzLS4rTkFcU7MoEuRtyBfyREAyMWo9NfE1vSEZpkxIF12GM+vM&#10;GbTUNNkkRwdBhvlIZB03Ci4EVn0LJgToJuI+d6BZMiwJspLuvh041pHIemY0q3O71YRbXTMhlM1C&#10;jpUgs6WC0xsk+mzrlMVpiu/y0Dy8mMd3MR2esjgQ40MB+Z2svQEcoy8KVeR276Q5lS8rWhXunBSo&#10;ha9yvh4XQI7EBZg4A5s/p0wI55UCe0VmziDslak8mDUfiabjhlJs1x2+WAsmhO3IgQNcS48mvhZc&#10;jUTWM6PogVDJZM2E8rI0MS6n+IYgwwHbE3fx54C+dmTi9NVfaeYGdg5E8D5P2QYFHX8J2u8NyChl&#10;8e1Af3n/yCl7WfWqcAepKnxXKnaQCnKUsohQhiSZMiGcXApMxTNn0FHWvyOy5D0fiawTRlNbfuXj&#10;s2BCeJNCBQKPrKjtsWdHFEGS1UhkPTOKA4fm+wYifFkzIdRJAh+d3lBkSDqSiz/m1ikL0vC0y6Wu&#10;scOa37eL3Xeirz65RLOxInTcG5Ax+jYsvPEQOH0vq2QV+lFxqgqpYkR+/sUWQzaBHKVv+JAqE8KO&#10;ytB5FWdQ03fw3dD5SDQdN4QdymZJx8dkwYRwVND4LS6z9GgKzKi8cTUSTc8MZbVJuMooe82EUAoO&#10;vEAbgoZmlkBXjmzrlMVpioMAg1jWjmLwPk/TGjt/yMVt7w3IGE3bV84fcJpeVsYq3EEmvVWcBnZi&#10;yCaQozRtw4EBFcJ34M18zZ9y5gxqmmIHsn8v5IQ3H4msY8jw+WS7i4xbXTAh5ajEZZYeGTYeRhLG&#10;q5HIemY0Q/8GqoBrJoSNYYHwZUORmS9rn7pNOJOtUxak4cnLNvhiBd3eP6CyHcSgDk9lPAxh8sDj&#10;albFqIzP+ZLbXwsYLqt/FbbCU+N3s3AgiQ/uBI2EvyWSWboPudCUCWHLSGAdN3NWDH/1EWh/cWXz&#10;GJyOWwI3zIhyDQsmhEOIga0kSw+nYElz6dlWMTg9s5QhcxiIodZMCJmVQNFlQ+AwdyLf7q1TFmTZ&#10;makqYf5yENraMQ3qODG11olQH9kOV2M/qIXh+1Q0tPDzBXe6l9XCCltmaVq965X4wIHTZWUufGIx&#10;mPOiQqBIYEvHzBk0sUFBMhmSJfORyDrI+ddJnzUJJhaoEF7JwI8CLD0y/OKEGODVSDQ9Q4NEfOhk&#10;+poJ5djGPnQAG4pGnpbeOgVBup0pW6ISQOgmRnQX0+Epi6pR0Dva8q0BGXGuWEVS3/xaLuyy+hd+&#10;k0iHsyAgd1IT82NF5+SX/iGJYb9OmRAO4iGxIBXNnAXjWOX2hflr5juuGT47GLDSopxS9lu//DmW&#10;3jw+GRZ+5U33r16D0jMoWVOGPny5ZkK5W3lxKBsKhYerXND+UFTgl6ToD+s08IBRRtq+CbL6xEgc&#10;1m4iXaJ/4zM63cOJ0v0I/jW3TtT+dqf9YcXvt18O69unL/ffnq8eDp/xq3SITPHbWPaHO83fX47f&#10;zX9FnPLL8QW/w3n611f8EusBP7SI38K4vvp8PL6c/oGf+7k5/7brh/8TAAAA//8DAFBLAwQUAAYA&#10;CAAAACEA+fVeLl8ZAADQdgAAGAAAAHhsL3dvcmtzaGVldHMvc2hlZXQ3LnhtbJxd23IbOZJ934j9&#10;B4WediM8VN0vDtsTTXJ4CRYZ2yRn9lkt07aidfFK6tvf7wEKBWQiQbg4NdOWrcrKPAQOEolMoPjh&#10;738+Plz9fnp5vX9++nidTpLrq9PT3fPn+6evH6//eVz8rbm+en27ffp8+/D8dPp4/dfp9frvn/7z&#10;Pz788fzy6+u30+ntChqeXj9ef3t7+/7+5ub17tvp8fZ18vz99IQ7X55fHm/f8M+Xrzev319Ot5/1&#10;Q48PN1mSVDePt/dP172G9y9jdDx/+XJ/d5o/3/32eHp665W8nB5u34D/9dv999dB2+PdGHWPty+/&#10;/vb9b3fPj9+h4pf7h/u3v7TS66vHu/frr0/PL7e/POBz/5kWt3eDbv0Pof7x/u7l+fX5y9sE6m56&#10;oPIztzftDTR9+vD5Hp9ANfvVy+nLx+uf8vfHorm++fRBN9C/7k9/vJK/X709f+9OX95mp4cHCGfF&#10;9ZXqgV+en39VouvPH68TKH09PZzuVFtc3eLH76de/KA68f+0mUPz/tCbubF2Pn1wfx9sLnS//c/L&#10;1efTl9vfHt72z3+sTvdfv72BJCXaQTXH+89/zU+vd+gHGJ9kpQJ/9/wAFfjz6vFeEQrtePun/vnH&#10;/ee3bx+vAeXut9e358f/7f+dmqd6+czI5/h4Rn5S1kmeQnvsOTSHtqOapX+unRRZWTf6wV9Or2+L&#10;ewU9qqQySvBzMB6Vr408PtIgPwpsa57Dz38fbGqbFn8ZzEfhpkPjppe2bjo0r/rLxZBvek5ous1v&#10;324/fXh5/uMKox0wXr/fKt+Rvs/geMKkApuU8E9KWj3z6cPvn5JJUny4+R3EvcN/UGd1giYX6Cy1&#10;ttSq0pYW/W8z/ttN/9uc//Zn2AOvXrWext5jkECnCyBB2ir0gE3pPQ/ejN7zQM7pPddu/Yel9zx7&#10;S3rPs7ei9zx7a3rPs7eh9zx7Hb3n2dvSe569Hb3n2fuZ3vPs7ek9z96B3vPsHek9Z491OnzDBZ0O&#10;advppWWR7qApvVfxe7PIvTm9V/PnFvSeZ29J73n2VpF7a3rPs7eh9zx7Hb3n2dtG7u3oPc/ez/Se&#10;Z29P73n2DpF7R3rP2WOdrqbZ8Q6tCTmfqdKhJirl5poibYokSXjvzahImuYVJDyRea87maR50RYt&#10;ubiqRRDDkhpo26pNhYEVFUmzqqmFyNpiyOpMY1Q4cXmjcBPE0FEDAFBIDFsqkqZZ00I5/3w7h8GN&#10;Uz2s9u7hL3rsfbt9OX2+7mOxffN+jyDp6vVeR1U//esf+5+W//ivafNu2bzrmv/+cPNFdU+bVnlT&#10;VdUE/6mr9n1IzIYJxLQN9PZgY9a8WzXvttZGmtY1tVF5lD2qTyg/wbHR0aTWnjnt8+bdunm3s9pB&#10;kKyp8x5+/xlsAzJmI1S5gNltz2wozxKvTaZKk+V3mST4v9dpMyoCfheyX+e9BcXvvEwIvVsLv5/d&#10;IkiWzEyS1GqkeVBWTCZrEIr6ImsLJaur7DyUTQRKR820WVbJQb+lImiUPBdIdg5J1kSQ7J0qRpye&#10;7Yjhweysqlrw4SyzIyp0QP/7pxSuqwLMCf7TlzcAjwqtsJ+p1YCK79KsbptgazJepggbLyAmxJX6&#10;FIuVplUtaC7PJU21WsfSJuSFmQx6pA3Q1NhTPIUT9Lg5EsySG0rSRrlCn6hcKGsa5XG5wbVDk1Vl&#10;zCOPRNYxo21eYknvG90ymTQtAqN5R4BlhddMe6JA0CXp6dLmdd4I04fYk5alrR5MZ1mqoQm7lKbZ&#10;QHD105Gc0xRrtEto2k//6aTA8hXEshfv0KlaAzpnWlW5pOCMyaD9c+lb5pAxoy5PWxfb9C7U3PwR&#10;mCU3lGS16hGPgisulGNhL2TWDk1W1eoTDZc3SjcjkXXMaFsoH+4D2zKZNC0DAc2OAMtyP6wkCgRd&#10;BprCNHWJmVsw6qY+xHQMhM2StAbRzhNW9aVAQAmb0PnehROcsMgVXEJYxBjar5ZN0VC37RNWqbV+&#10;tS4CE91MpSmsDHpC9xfXM4fMQFgRYSzMzXQSB7PkhpI8TFiGJs+SQATg0Pwg0h2JrGPI2rJOpXPb&#10;MhlEiZkcSTsCLCtcT/cBMFEg6DIQtqxK6S4OsSctTTGEojRVPSjsUpoCsbucU+I0vSyFhMRXT1PE&#10;1Jl2T71r8RzLVCXILAWbJqvUxMYpOGMyaP9EysyNPT39l95gX4wEs+SGkqJWEbOHZsWF8tCacO3Q&#10;ZHXpua/NSDQdM9RWdRKiJm2+NG1DsSoBk+de1L4nRgRFBmpWpXKD1g9KX+pACB2WpHmekihXrK00&#10;SPE0JWlDZ2fXw5ykSJpe4ksLQ9K2LTNv0E5VAtYxs00Dy+IZk0EYnskl1hwy1oH6H3thbqaTAIIl&#10;156UdSD9sOJCeciHrx0EDMXoNB9pkI5ZauvQMNwymTRLs8DaiaApEteRxlW6VhdsGPhYl3kR5WNE&#10;h+Vj0cadpmoJgYDwscEa1F3uY3A+XpYjR7lHUSWbZHlTpzYUbZ123UhTVRYi1KxrOSHNmEyKqVu6&#10;srmxp9f2OqWjZNTleenFSGBLbjSpggt9LpTXYJLvZNcOWdYmlWuJ1vNfm5HIOma0baoy5Exps4K6&#10;jZxndgRYWerVoW4w0WR7YlDQaCBykzfRpX9MhyUyMn5kMJBlkebKUQMWCAiR24JGka59OZGRh7/E&#10;sVaGyCWcInE43oJzmiq1Q5DaJmUg6TNjMnApjey5OWQGH1sg3UAuHkosjGA2iQNbcqNJXesMBle2&#10;4kJ5q8McLrN2yDK4TH5zMxJNxwypLLHMOGyZDNayRcjz2mZCUiZKXtcvgjoDeVvkWciM7udcDgSQ&#10;0GHJ2+oV0pD78qfHo24g8bQjLz5j6Zxw5fwkJy/qCZeQtzbkbdImr89yaZoqtZa8KSYU4cdmTAYu&#10;RUeLnAVzyFjyNt4IWZib2SQOZskNJU2/mueWVlyoQMpYIF4TNFiAkU/vPIN2LJuRyDpuFMnfwFDa&#10;ciEUOUKu17ZTVrYRZHuiTHDHsBfkRyxM/SZvqkNMx8DePKmZCpeRMq5XARYIKHsL7TLEDMLZq0ob&#10;40tdaV+HySdplfmR+hQ3CWVxXxJgxmTgSBrpSObGiAocKj89s4ghWHLtSe8zxRKLwkQeM7AoXBMI&#10;WBHGeBppkM6Dk1Z6suJc2HKhDBl7MWx2Dk5WI9pylxdK7YkyQQ1LTjS7cmuDX/TmjUNMhyVnnqnk&#10;06BCulZRzVJFCUJO5DmIa3WrI05OVZ24gJx93SSflEWTeqX+aeoqHSiL5Ejzi2aeMRkUQ+EI/Nhx&#10;DpnBn5ZtpCsWRjCIZsktpYnO8guiUshpEYoq1wROlnnufROD0HEICT6topVPTgYhTxu5BN05CFlT&#10;eF5qT6ycJ2SWoQDrUgBe1x1iOiwhASxKyB9UqfJMpTfsdYaQanPTBYSEuOJKPmkRD9F1Bm/lqVZr&#10;53qEeoEVF5NJsW6RPTE39pTjrHOPDIuRYJbcELI+AV6suBBSxRLxmqCBV4v40JHIOm4UsZ0irM9Y&#10;LoRpWK7/dg5ZBk+gtfR/+O6UKDvP3hyVfYHjEHvUkrZmQa7wohqnMEy8KAYk8aJnAtTsspoVxBVp&#10;iwnStrpcatrHG9lTrdaStsBqUzTCjMmkcLoy8Jobe4q0jSnpBDtjMRLYkhvFUFG949FkxYVKNaB8&#10;mTVBlsdc/WYkso4bRQZYf1DuDLZcKEecJZDtCLIkFaR1xUTBHRsDFAhGIi6XgBA6LHvbSo76o4Ym&#10;niGchWVynePsZWWrrC8jlRO0RuPFM1PcJGEpQh85WmdMBpsy9MTOO2ZujCiiYmvHeX+2iKFZcktp&#10;kQQWLCsuVBY6lOZw1gROiS1T5OKCmxicjltCFjgQtG+5UN6mcu7ZETgpK3V7K7s9USZoYulZpoHY&#10;6xB7dGAl1p0hVv6gSpWX+B+5bBOyeDS7rEoFceVJy0mVoVjvOshxvk+4arXWk1ZVIVcAMyaTIhEv&#10;/dXc2ANBiyRV94fL8xCLkcCW3GhapnrGtW2j0a+4EIaXsspl1g5ZXook60g0HTeUVDoW9SxtuRCq&#10;KnJ9uSNokAbnUPdEwXl6VkgUkmjT8ziHmA7L0wIxGol5ven1qEEKBMSPViw5dS5gvaxkhdMoirHV&#10;JE/aMhawuhoIFlN1mcni8kydbLEJLASkobqqsacZq8PMs4wdB2zJjaaV9lQeR1ZcCKs4OcOuHTIg&#10;D+dR+kSVEfxRk3XcKHI7qsk8ZFsuVGAYC5kdQZYXep4yjeaN8j1RJnhkHW2dJao8PyzkBZNdJwod&#10;lsmVrmTzcXTUMMUzhL998GOwk5oQ97iXlbhwuEjxt56o9u2XB9qA1zRTdQjJcrPFbtBQ7Epl1K5A&#10;KTM39hR/4UmGz4KfnsHFSGBLBgybEUA+XLxpV1yoSgObb9YOGUpgEZZsRiLruNGk6QNijmzLhYpK&#10;Z2O5zI4gK2qvnfZEgeCO5Sy2fERjV9dxQoflbFvIGOaooYlnCGcbzKzucuA5Zy+rZmV92aSetAVq&#10;Hi5K8IbiFHKEs2b3G2/bGZNJ4R1CUYIt0yCs9HaPLEaCWXJDfVpI8pQiBksDiYS1MaiCauzP4R9n&#10;MxJN56FJ+l0IXNmWC6kCvRhZO4Kmcr2rHf2ePC8oYqmJvbMqirSb+jiGQ0zHQM0y0yTjTx41MmGX&#10;ULPtk7pmaeXIw6l5Wa0q62sizaRFypgEsF6Cbgo5R01MWaGennGhop+6+KecG4PKn+YlIkV3ccHF&#10;SGRLbhR7YgPR6YoLVXWAGWuCLFGTgbs4ss1IZB03mmJ/pHIsXNmWC5XIuQuZnUOGycL1uyGt6xlB&#10;noG0OJMTJ21EhyVtUdO9BjKT9YNiVZGMou9lxaqsr82kXqtO8XtK17TPw/Cmn3EhTGUyazA3BhRd&#10;kZ3nChZnrC+5YrjoICUZRPSrDATXxDoOTXHrmzPWO24dNeNAgLHlQlhrymlk56yjiu05hD1RcJ52&#10;/WrS65xD7FHLtjqw/D1qRMKcc5HYg09W+CQ/zl3kZTWnrC8HpTiJIjYwT3GTEg0bYeUYn3GhIrQa&#10;mRsrimglDgeQi3f7IgZnyS0hTxJwOSsuhAA0xDxbA1PZFg5hE4PQce04EhakH2u2Ep4l4PUsBCTj&#10;PAh7YkXwwXq9TCdAz0/VDoTQMfCwSrK41/tB0anA6QNKSduSjJH5ZUUniKs1UIpdSAiTrUo9H0y1&#10;riHVhOSIZoA3BGdcCKk4SYG5saIYibOTitbm8vpiEYOz5JaQJQssildcqK5CtSYCJ9fJiDNwNjE4&#10;HbekPplSw5twy4WQApetsyNwsLzmCvZEgWCWZWfeRGv0MR2WnXkqoR01NGGXeEmz59w0oJtXOCcv&#10;qynl5hxUgeOA+iCC0e6RZQo56jDh7GQHzLgQcs1SZm4MKnr2hy6MQbEwH4lsyY1mRb+m5j274kKY&#10;FmVabE2QYeLkCjYj0XTcEE5oBNppy4WqIpMRzI6gQRWTzCsesj1RJshjSVvqXNLZZFJMhyUtdgSR&#10;fJQIJDVggYDQt8jCx+Q5fS8rL+V9eSktJzgV5bXMFDcpZ5E2lXyccSEcBJJ9MTdWFGexP3sgLH56&#10;o2QRg7PklrCZKFDKWnGhBtMQzHAurgkcjKHzcDYxOB23hI8diDm2XAj1ucCET+DgcNZ5OHuiTPDE&#10;MrXCcczIOj2mwzI1dDT3qGEKu4Sf5ZnZkvPzskJTbo5D1RN+HMo5bzP7u6M0CBBQQdHNyPt9BmWE&#10;zxWOKQtuzI1BRVX4jPOdsRiJbMmNZti9opRyZCsupAowQmZNkOH2eYe2GYms40axZzdIYNZmasOg&#10;QLYjyLBaPI9sTywKIlkC9ysgr4UOsUcH3mLjXSgsUBQS5ghvUb9RI8ZcziVx3l5WbsrNgaB2Ejgh&#10;hZuEh2ozrKTEjAtVOGcsGn5urICsJdbR5xt+EYOz5Jayph88PkMZZoTfcuysHRy4VS9fs4lB6DgE&#10;7FcLzDRbLoT1m3TtOwKhLCM7GfZEmeCGpaLZgnSuhBTTYTmJA3J01vcq5EcNWCCg7GzU7r/hcq3K&#10;2XlZMSk356WyCc5LCVfqigzKleLlAyF2MqGqLGVfzI0VxU6UezifFjEIS9wkAwSjI0CHFRfCqQoJ&#10;c+0gFE3pRraeMzYxCB3XnuFIllS/5UKoRkn3syMQTF1fKcLlwdkTZYIPlpE47qiocJaRruGEDstI&#10;HOKCr7OJfK//jxqweJowEmdPbGdyFl5WHsr7ck1WTtRhJ6vSTOiswpLiXQ2qzbjQDBoIT7CnL8RC&#10;WxQqsSVRKTGX1/6LGJwlt5QHE6srLoSTx5IOa2NFxxf9IjwMZxOD03FL2OAbIP+WCzVJIAOxI3CQ&#10;jDo/g+yJMsGNgZ04thrAcYg9OpASp3TipFS9KAw7UpYJyRNzUl5WGMr7wlDWTBAQkeyPN0qmkCPU&#10;wwtatKzPTyaEd4SG+NkbVF4ya/1M+0g0S44GxVZlyBstKy4ETxKawh2aIYXW89MbLZuRyDpuFIGW&#10;VsfbacuFmtALYHbGoB44vivfEwWCJJadSG1EfafrLKHD0hSvNiDulxyc017rqEGKpylNW/pmE+f0&#10;OGUvKwbl5qBOit149JURgrKs8qLeiCdJMoMywmsEWZIkc2NQURZ53p4f+k+PJIuRyJbcaI5XCkpk&#10;KyaU4bU8oRRU3xQKGdvP4E+2m5HIOmY0RZkj4ES3XKip9TTDKb4zBhWyJPYOtj1RJohkqZyrM/hk&#10;DufGDjEdlsoNXuLmIglJ5R+cc8KbtEbs0M8vqzlBXGX483KCc04kfHdhr4kOXAkDMaratSwJM9O2&#10;bUUA2XVFVd5Sc2NQdQtq0JrE/R+CyuOQLbnRvNQrUs/qigkhttTHGTmyNUGGjjo/M2+M4I/arGNG&#10;kawOHR7YciFsjpDtuiPI0tpbz+yJgvP0xXbbqCd2vSt0DPRVO7XpCPCc3VGDFE8TT4x9oHoMmT9s&#10;6zNPXFxWoIK4pm+LU8f0VJRPX63WMhOZJs08C0FzfMaFsOsvEDwYg4q+Verts12MRLPkhlA2D622&#10;mBBK+wGZNUGDt6GfH0ybkcg6ZhSvWwztrNlyIewek4mSHUGGnWHnke2JMkEe63378eoN6kPsUcta&#10;VIVjTlfjFIYJa3GoQg+d/g83+DhrLythFeZYVIFVJX1ZkNPeO13IkdAAx6R1O/qsZUI4ji7XQHNj&#10;ULM2NhcuRiJbcmR44W1gll4xoQwHsGVksybIsKfiPE82I5F1zCheZKvnII85Wy6E7XuyzXYEGc7f&#10;n0e2J8oEkSyD6/7lIrzvDrFHLYN1aOZ9gqNGJ8xR3up9rdbhWsOct5fVrgpzNAo8wpkFN0MKb8vK&#10;WGndv37GQjDelgk1eheO9ynnxqDibY1X/pKLK1uMRLaEHBlRw9EWrmzFhHCcOFAQXRNkhbeG3IwE&#10;0zE7aY5ta4plHMyWCWFwlzKm2lEw/UsrDF29mGpPlAnuWKriGGssVojpMJxVPkiOqKOGKewSziIi&#10;JL7WsYpz9rJ6VmEOTlV4VVXs4BTkCDNw8i8w3864EN7vIz3a3BhUnMWagffmYiSaJTdUIOqT1Fgx&#10;IZUICqzPCJrSi9g2I8F0zA5O3ur3Ggme0vbLEuSWBJd3FEzlluLaH+yJFcGRgZt50sS56UAIHZab&#10;Bc4Xk5Wc1ypHDVI8TViKuW4ESy+rXhXmTFI+wWEpnXjtR7A3gKeQIyxV7kDyYsaF2tCGz7kxqFka&#10;cxmLkciW3CgSSsGIgMLP+i3IHpHWBBk2nfHxsxmJpuNo8ArmQLy/ZUJYXIdeSEHQVGWk4LcnygR5&#10;LH2VCxLD4hB71LK2P3nDm+Oo0QlzhKt1v4vG8PWcR1U1jPGvRinMwahkwg9Geb5uCjnKVbhD+dln&#10;XAivdpB1+Lkx2HM1UodfjES25EaxzAv0yooJZdhGINGvCTLxRQ+bkWg6ZgjbWPUbpbxRsWVCqHrp&#10;/Atnw46iES9PIQoEYSw/c7zrhvpGbuAQ0zEQFRtB2YEq4V4VewQCSln9+gTV2OpyDpAHAZcVvoq+&#10;JFXj+79y8aop3KQ87Snotf+MC2Gnbig34ApfbewlJYsYnCW3hAOVelXEe2LFhJBGC9RB18aKDp51&#10;ONa3KG1TPfNuYnA6ZglruP5FYBzOlglhL3jgFOyOwpGTv+sDwQ3LTnOufqijetmXAwEhdFh24nAI&#10;nOFQzRU5WA1SPE3YicFJViFueuLsvKwCVvQloKZVO1pV3Gwu4VBdvUTtyUYcowR5V8ygjLAZX5eh&#10;6MNl5sagYob/xtbFSDBLbgfF/iBNKZis3zDggVkTMKB6sHENTcc1U8eRoUwY8NxbJoQT+IEZYEeQ&#10;YVuj6RT1wzklE7q6jym4Y9lb92OQd8WB4BCPWtJWOpjiTx41OvEMpSp5ZTGn52XVLnzpkT4E4NNo&#10;qr8NySZV8cWKgYaeMSEErAGazI0F8BGzvzdhLM6ZXzLNKhAOrNhWTAgBp7bPW3LtzOMjRGK8zTko&#10;HbOC4kioBrFlQjjrEoCyI1D4Gz2dpzGUc1VDwQFLObwDSUV+1tvxz62+8nNwFUKH5R5euisciPpO&#10;0vgkjmPwNvWEN+BYwz0P+28W7b/28fvt19P29uXr/dPr1QO+y1R9ayiG00v/taL67/iWU/1bxJO/&#10;PL/hW0KHf33DN8ee8DWQyQTrvi/Pz2/DP/B9QTf2u2g//b8AAAAA//8DAFBLAwQUAAYACAAAACEA&#10;pgj93uQAAABRAQAAHgAAAHhsL3F1ZXJ5VGFibGVzL3F1ZXJ5VGFibGUzLnhtbGyOTUvDQBCG74L/&#10;YZl7s0mVItK0tGDQi3ioeJ5mx2RhdzbuTqT59278Bj3O877z8K63J+/UK8VkA9dQFSUo4jYYy10N&#10;j4dmcQUqCbJBF5hqmCjBdnN+tn4ZKU4HPDpSWcGphl5kuNY6tT15TEUYiHPyHKJHyWfsdBoioUk9&#10;kXinl2W50h4tg2L02X2T5HTJhLK4KEC1gZlaybvuTA3LPAxHCc27bibVKpNhcNP96I8UP4I8Yy7O&#10;eB+i+Qc3geW7W312H1CEIv/hO2c79vTr48v+ZI30t2S7/sdWgt68AQAA//8DAFBLAwQUAAYACAAA&#10;ACEAkTVqwOAAAABLAQAAHwAAAHhsL3F1ZXJ5VGFibGVzL3F1ZXJ5VGFibGUxNC54bWxsjk1LAzEQ&#10;hu+C/yEMeGyzW6VI6bboYdGLeKh4nm7GTSCZrMmsdP+9Yf0EPc7zvvPwbven4NUbpewiN1AvK1DE&#10;XTSO+waeDu3iGlQWZIM+MjUwUYb97vxs+zpSmg549KSKgnMDVmTYaJ07SwHzMg7EJXmJKaCUM/U6&#10;D4nQZEskwetVVa11QMegGENx1xenq8UlqC4yUydl0b0pdAUKR4ntLJrJupBh8NPDGI6UPoIyoGyf&#10;8W1M5h/cRpbvbv3ZfUQRSvyH33jXc6BfH1/2Z2fE3pHr7Y+tAr17BwAA//8DAFBLAwQUAAYACAAA&#10;ACEAaVKXJeQAAABRAQAAHgAAAHhsL3F1ZXJ5VGFibGVzL3F1ZXJ5VGFibGUyLnhtbGyPTUsDMRCG&#10;74L/Icy9m22RotJtUXDRi3ioeJ5upptAMlmTWen+e8P6CXqcZ955eGezOwWv3ihlF7mBZVWDIu6i&#10;cdw38LxvF5egsiAb9JGpgYky7LbnZ5vXkdK0x4MnVRScG7Aiw7XWubMUMFdxIC6bY0wBpYyp13lI&#10;hCZbIgler+p6rQM6BsUYivsuy+mCCWWxqkB1kZk6Kb0eTGl2BQpHie2sm8m6kGHw0+MYDpQ+FqVG&#10;+WDGtzGZf3AbWb6zy8/sE4pQ4j/8xrueA/26+LK/OCP2nlxvf2w16O07AAAA//8DAFBLAwQUAAYA&#10;CAAAACEAD1UmCeQAAABPAQAAHgAAAHhsL3F1ZXJ5VGFibGVzL3F1ZXJ5VGFibGU0LnhtbGyOTUsD&#10;MRBA74L/IQx4bJOKLiLdFhUWvYiHiud0M24CySQms9L996YrfoAe583M4623h+DFO+biIrWwWioQ&#10;SH00joYWnnfd4gpEYU1G+0jYwoQFtpvTk/XbiHna6b1HURVUWrDM6VrK0lsMuixjQqqb15iD5jrm&#10;QZaUUZtiETl4ea5UI4N2BIJ0qG6lLs/uGnW4WKxA9JEIe65ZD6aGgdAjx26WzaCpJCU/PY5hj/lz&#10;USNq/4xvYzb/4C4Sf98epUfFk2bGTH/4jXcDBfz18WV/cYbtPbrB/tgUyM0HAAAA//8DAFBLAwQU&#10;AAYACAAAACEABm0ET0wCAAAJBwAAEAAIAWRvY1Byb3BzL2FwcC54bWwgogQBKK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clU1v2zAMhu8D9h9cA0VPjT/iBkWguBjSbj3sI1iS7hhoNh0L&#10;dSRDYgOnv36SvcROagXdbhL5gHz5wqLJXbUpnC1IxQSfuMHAdx3giUgZX0/c5eLz9a3rKKQ8pYXg&#10;MHF3oNy7+OMHMpOiBIkMlKNLcDVxc8Ry7HkqyWFD1UCnuc5kQm4o6qtceyLLWAL3InnZAEcv9P2R&#10;BxUCTyG9Lg8F3abieIv/WzQVidGnnha7UguOyaeyLFhCUU8Zf2OJFEpk6DxUCRTE6yaJVjeH5EUy&#10;3MU+8bpXMk9oAVNdOM5ooYB4bYA8AjWmzSiTKiZbHG8hQSEdxV61bZHr/KYKjJyJu6WSUY5alsGa&#10;S30uSoUy/iXks8oBUBFPA02wPnbZ7plF8W0N6MNZsKn1nW4gdX5SvoZ/aRFqO7SeNz1MsBlWNz+2&#10;YcGwAPUjm1GJPa6E+uNqbanFNaY0OjlQrFv+teBghj/wby4tmdCWGPUngv6wpUzUT3+RtMyPvDxo&#10;varFXl2sfP9mNR35VbQKeqX3gOF7waENDC9N53B1rmuHsTbsMNZeo7rXyLQa2PS0TPgOZmhhAtMp&#10;qIeymdkilplawDJQPXLtnKVCC1gqREZmdMb7FrC0aIEhVv1vwTySiweFVWRONutPKIv5J9Sx/UfP&#10;/ORhT8WmpHwXLzmr/yW4c0TmLIBzUAqAeHuAfGX8WS3LhbinCPs1ehwk85xKSPXm3efbAHnUG1QW&#10;psg0Nwss3TNvE2bpPzV/tjiIBv7Q1wusEyNe+w+L/wAAAP//AwBQSwMEFAAGAAgAAAAhAH8bsesL&#10;AQAA6AMAACcAAAB4bC9wcmludGVyU2V0dGluZ3MvcHJpbnRlclNldHRpbmdzMS5iaW7sU1FKw0AQ&#10;fUnUigh6hOAFjEX8F5OPSNLEZAv9rWaFhZINm+iHp/AgHkI8QQ/gCbyEfRtqP6T58LvOMvNm3wzD&#10;7DJTQqJGBR8CmjbjTWJCvyP6GCPABXVInD0cfOLY884Bh+frSB9WxBPMXJc4cz3ahLW6vqIZKvQH&#10;3lnnWnSpFr8pa3oDYTyZnmHJ7oCPt9e7TWCLs99zoy2Rf2pXfuBnrux7l9QyFbfWP8U7fu9JCoUH&#10;GO5JS33kbA/vjo+QmQrP3AI7/0VUhkmCaa2MbK2XzxtpSvUikURCRAUyo2TdzTula+RZIYrrWKCQ&#10;rV489VyYx1dBgBu90CbVlcT48r5pbK9DsgIAAP//AwBQSwMEFAAGAAgAAAAhAOpo0ClbAgAAMxkA&#10;ABIAAAB4bC9jb25uZWN0aW9ucy54bWzUmF1r2zAUhu8H+w9C0Et/u95WEpeRLBeFQS7aXRmKZiux&#10;N1sKklKcf78TK3NUQktpwbLv7OP4+NWT83J0NLttmxo9USErzuY4cH2MKMt5UbHtHD/cr5yvGElF&#10;WEFqzugcH6jEt+nnT7OcM0ZzBa9JBDmYnONSqd2N58m8pA2RLt9RBk82XDREwa3YenInKClkSalq&#10;ai/0/cRrSMVwaqRDVQFCMGKkge/5/vXVIvHb2IGQOuwglGAk6EZQSFP8+q88xug3yf9uBd8z/b4k&#10;T3RJFDkmS2eKtmotEKyMrskWssTRF1gZ34ucrqoaAoub7EFCuuxuxbMlz/cNZUpm63KZHdNkCyfx&#10;ESyAHBARqsprmi1/fkexEzuhH4SPbZz5LqjNDMmuatXp46uK1oUEAXum4Otm1NPyul+8cu0d16DT&#10;pLPuZi3g4vxHXFAMLylCaGoUQ8sUo0uKEJoaxcgyRTDoydHh1ZBu/rN5t5u1UMvcrp9zG8y/H+Vm&#10;27XQJcx6G8yxH+Vm26fQFU/cknHa9I7LEpmdN/M7pa7ZUgdutLBJMqCN0KMvQAttQvv2DNoIDfoC&#10;tMgmtAA26LrUgom0Ua3TchcN+oGikzMJh2qltsEBKqPeJuHSDpztPhoAKg2u20aOsOLMHnqcXrVO&#10;2/XWzwmdnEnUm1ZqG1w/KMQTaQxap21s/ZzQyZmATbVO29j6MaGTEx3PuQY6Enn/gNVLtQ2vHxd+&#10;SNXGjBI13Onm2/Fdbn8NuVb3wP3kcBY0QuO+xs/q4BX2M8SZ3yQarSF30Pozzthl+g8AAP//AwBQ&#10;SwMEFAAGAAgAAAAhAK95rH3jAAAAUQEAAB4AAAB4bC9xdWVyeVRhYmxlcy9xdWVyeVRhYmxlMS54&#10;bWxsj01LxDAQhu+C/yHkvk0rsohsd1Gw6EU8rHiebWabQDKpyVS2/96hfoIe55l3Ht7Z7E4xqDfM&#10;xSdqdVPVWiH1yXoaWv2871ZXWhUGshASYatnLHq3PT/bvE6Y5z0cAipRUGm1Yx6vjSm9wwilSiOS&#10;bI4pR2AZ82DKmBFscYgcg7mo67WJ4Ekrgijuu8KnS0LgVVNp1Sci7Fl6PVhpJj1g4tQtuoWshYxj&#10;mB+neMD8sZAa8sGCb1O2/+AuEX9nm8/sEzBjpj/8JviBIv66+LK/eMvuHv3gfmy1Ntt3AAAA//8D&#10;AFBLAwQUAAYACAAAACEAFNfv3koBAABXAgAAEQAIAWRvY1Byb3BzL2NvcmUueG1sIKIEASigAA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fJJRS8MwFIXfBf9DyXubpt3mDG0HKnsQB4IVxbeQ&#10;3G3VNglJtNu/N223uqH4eO85+e65l2SLXVMHX2BspWSOSBSjACRXopKbHD2Xy3COAuuYFKxWEnK0&#10;B4sWxeVFxjXlysCjURqMq8AGniQt5TpHW+c0xdjyLTTMRt4hvbhWpmHOl2aDNeMfbAM4ieMZbsAx&#10;wRzDHTDUIxEdkIKPSP1p6h4gOIYaGpDOYhIR/ON1YBr754NeOXE2ldtrv9Mh7ilb8EEc3Ttbjca2&#10;baM27WP4/AS/rh6e+lXDSna34oCKTHDKDTCnTPG+Vhk+qbvb1cy6lT/zugJxsy/ul97yu+0pfegB&#10;BSLwMegQ+qi8pLd35RIVSUySMJ6EZF6ShKbXdDp566aeve9iDY3mMPt/YhoSEsZJSa5oktDp7IR4&#10;BBR97vOvUHwDAAD//wMAUEsDBBQABgAIAAAAIQAtvbdg5QAAAE8BAAAeAAAAeGwvcXVlcnlUYWJs&#10;ZXMvcXVlcnlUYWJsZTUueG1sbI5NSwMxEIbvgv8hDHhsky26iDQtVlj0Ih4qntPNuBtIJttkVrr/&#10;3lg/oR7ned95eJfrQ/DiDVN2kTRUcwUCqY3WUafhedvMrkFkNmSNj4QaJsywXp2fLfcjpmlrdh5F&#10;UVDW0DMPN1Lmtsdg8jwOSCV5jSkYLmfqZB4SGpt7RA5eLpSqZTCOQJAJxa3U1cVdrQ6XswWINhJh&#10;y2XWg9VQgBk5NkfZB6jqQobBT49j2GH6DMqIsv+INzHZf3ATiX+61Vf3yTBjohN+611HAf98fNtf&#10;nOX+Hl3X/9oUyNU7AAAA//8DAFBLAwQUAAYACAAAACEA/bdSMN8AAABLAQAAHwAAAHhsL3F1ZXJ5&#10;VGFibGVzL3F1ZXJ5VGFibGUxOS54bWxsjk1LAzEQhu+C/yEMeGyzLaWIdFv0sOhFPFQ8TzfjJpBM&#10;YjIr3X9v/KqCHud933l4Nrtj8OqVcnGRW1jMG1DEfTSOhxYe993sElQRZIM+MrUwUYHd9vxs8zJS&#10;nvZ48KQqgksLViRdaV16SwHLPCbi2jzHHFDqmQddUiY0xRJJ8HrZNGsd0DEoxlDZq4vjarYE1Udm&#10;6qUa3ZnqtAaFo8TuA3RKUvLT/RgOlD+LKlDd8T2+idn8E3eR5bRdfG0fUIQy/8mvvRs40K+Pb/qT&#10;M2JvyQ32h9aA3r4BAAD//wMAUEsDBBQABgAIAAAAIQA1f4bg4gAAAEsBAAAfAAAAeGwvcXVlcnlU&#10;YWJsZXMvcXVlcnlUYWJsZTE4LnhtbGyOTUsDMRCG74L/IQx4bLOVWkS6LXpY9CIeKp7TzbgJJJOY&#10;zEr33zus+AF6nGfeeebd7k8xqHcs1SdqYbVsQCH1yXoaWng+dItrUJUNWRMSYQsTVtjvzs+2byOW&#10;6WCOAZUoqLbgmPON1rV3GE1dpowkm9dUomEZy6BrLmhsdYgcg75smo2OxhMoMlHc64vTerEC1Sci&#10;7FkaPVjpdAXKjJy6WTSTjZCcw/Q4xiOWz4UUkO4zvkvF/oO7RPydlTdz9skwY6E//Db4gSL+uviy&#10;v3jL7h794H5sDejdBwAAAP//AwBQSwMEFAAGAAgAAAAhAKO28pLhAAAASwEAAB8AAAB4bC9xdWVy&#10;eVRhYmxlcy9xdWVyeVRhYmxlMTcueG1sbI5NSwMxEIbvgv8hDHhss12lSOm26GHRi3ioeJ5uxk0g&#10;mazJrHT/vWH9BD3O877z8G73p+DVG6XsIjewWlagiLtoHPcNPB3axTWoLMgGfWRqYKIM+9352fZ1&#10;pDQd8OhJFQXnBqzIsNE6d5YC5mUciEvyElNAKWfqdR4SocmWSILXdVWtdUDHoBhDcdcXp6tFDaqL&#10;zNRJWXRvyqZLUDhKbGfRTNaFDIOfHsZwpPQRlAFl+4xvYzL/4DayfHdXn91HFKHEf/iNdz0H+vXx&#10;ZX92Ruwdud7+2CrQu3cAAAD//wMAUEsDBBQABgAIAAAAIQC9Anrp4QAAAEsBAAAfAAAAeGwvcXVl&#10;cnlUYWJsZXMvcXVlcnlUYWJsZTE2LnhtbGyOTUsDMRCG74L/IQx4bLOtpYh0W+ph0Yt4qHiebsZN&#10;IJlsk1np/nvD+gl6nOd95+Hd7M7BqzdK2UWuYTGvQBG30Tjuang+NLMbUFmQDfrIVMNIGXbby4vN&#10;aaA0HvDoSRUF5xqsSH+rdW4tBczz2BOX5DWmgFLO1OncJ0KTLZEEr5dVtdYBHYNiDMW9vDqvZteg&#10;2shMrZRFD6ZsWoHCQWIziSayLqTv/fg4hCOlj6AMKNsnfBeT+Qc3keW7u/jsPqEIJf7D9951HOjX&#10;x5f9xRmx9+Q6+2OrQG/fAQAA//8DAFBLAwQUAAYACAAAACEAuE1zDOQAAABNAQAAHwAAAHhsL3F1&#10;ZXJ5VGFibGVzL3F1ZXJ5VGFibGUxNS54bWxsjk1LAzEQhu+C/yEMeGyzK1JEui16WPQiHioeZbqZ&#10;bgLJZE1mpfvvTVf8AD3OM+888663x+DVO6XsIjdQLytQxF00jvsGnnft4hpUFmSDPjI1MFGG7eb8&#10;bP02Upp2uPekioJzA1ZkuNE6d5YC5mUciMvmEFNAKWPqdR4SocmWSILXl1W10gEdg2IMxV1fHK8W&#10;9WsNqovM1Enp9GAKL6VwlNjOqpmsChkGPz2OYU/pc1EqnIInfBeT+Qe3keU7W97M2ScUocR/+K13&#10;PQf6dfFlf3FG7D253v7YKtCbDwAAAP//AwBQSwMEFAAGAAgAAAAhAJjbgDbjAAAATgEAAB8AAAB4&#10;bC9xdWVyeVRhYmxlcy9xdWVyeVRhYmxlMjAueG1sbI5NS8QwEIbvgv8hDHjcTVeXVWS7ix6KXsTD&#10;iufZZmwCyaQmU2n/vaF+gh7ned95eLf7MXj1Rim7yDWslhUo4jYax10NT4dmcQUqC7JBH5lqmCjD&#10;fnd6sn0dKE0HPHpSRcG5BivSX2udW0sB8zL2xCV5iSmglDN1OveJ0GRLJMHr86ra6ICOQTGG4l6f&#10;jevFhYwCqo3M1EoZdW/KrEtQOEhsZtdMNoX0vZ8ehnCk9BGUDWX+jG9jMv/gJrJ8d1ef3UcUocR/&#10;+I13HQf69fFlf3ZG7B25zv7YKtC7dwAAAP//AwBQSwMEFAAGAAgAAAAhAG4DYz/hAAAASwEAAB8A&#10;AAB4bC9xdWVyeVRhYmxlcy9xdWVyeVRhYmxlMTIueG1sbI7LTsMwEEX3SPyDNfvGSUERoKZVWUSw&#10;QSyKWLvxEFuyx8aeoObvMeUp0eWce+forjYH78QbpmwDddBUNQikIWhLYwdPu35xBSKzIq1cIOxg&#10;xgyb9fnZ6nXCNO/U3qEoCsodGOZ4I2UeDHqVqxCRSvISkldczjTKHBMqnQ0ieyeXdd1KryyBIOWL&#10;u24Pl4uLCsQQiHDgMuled3ANQk0c+qPoAzRtITG6+WHye0yfQRlQth/xbUj6BO4D8U+3+eo+KmZM&#10;9I9vnR3J45+Pb/uz1Wzu0I7m11aDXL8DAAD//wMAUEsDBBQABgAIAAAAIQDpRgDG4AAAAEsBAAAf&#10;AAAAeGwvcXVlcnlUYWJsZXMvcXVlcnlUYWJsZTExLnhtbGyOTUvEMBCG74L/Icx9m3SRIrLZRQ9F&#10;L+JhxXO2GZtAMqnJVLb/3rh+gh7ned95eDe7YwziFXPxiTS0jQKBNCTradTwuO9XlyAKG7ImJEIN&#10;CxbYbc/PNi8z5mVvDgFFVVDR4JinKynL4DCa0qQJqSbPKUfD9cyjLFNGY4tD5BjkWqlORuMJBJlY&#10;3ao7XqzWDYghEeHAddKd1VAXmJlTfxK9g7arZJrCcj/HA+aPoA6o20/4JmX7D+4T8Xe3/ew+GGbM&#10;9IdfBz9SxF8fX/Ynb9ndoh/dj02B3L4BAAD//wMAUEsDBBQABgAIAAAAIQAM5xfx5QAAAE8BAAAe&#10;AAAAeGwvcXVlcnlUYWJsZXMvcXVlcnlUYWJsZTYueG1sbI5NSwMxEIbvgv8hDHhsk/VjEem2VGHR&#10;i3io9Jxuxk0gmWyTWen+e2P9BD3O877z8C5Wh+DFK6bsIjVQzRUIpC4aR30Dz5t2dg0isyajfSRs&#10;YMIMq+XpyWI/Ypo2eudRFAXlBizzcCNl7iwGnedxQCrJS0xBczlTL/OQUJtsETl4ea5ULYN2BIJ0&#10;KG6lrs7uanW4nF2A6CIRdlxmPZgGCtAjx/YoewdVXcgw+OlxDDtMH0EZUfYf8W1M5h/cRuLvbvXZ&#10;fdLMmOgPX3vXU8BfH1/2rTNs79H19semQC7fAAAA//8DAFBLAwQUAAYACAAAACEA6dEIfOMAAABL&#10;AQAAHgAAAHhsL3F1ZXJ5VGFibGVzL3F1ZXJ5VGFibGU3LnhtbGyOTUsDMRCG74L/IQx4bJMtpYg0&#10;LXpY9CIeKp7TzXQ3kExiMivdf29c8QP0OM+888y73Z+DF2+Yi4ukoVkqEEhdtI56Dc+HdnENorAh&#10;a3wk1DBhgf3u8mL7OmKeDuboUVQFFQ0Dc7qRsnQDBlOWMSHVzSnmYLiOuZclZTS2DIgcvFwptZHB&#10;OAJBJlS3Wl2d14sGRBeJsONa6cFqWIMwI8d2Fn2AZlNJSn56HMMR8+eiFqjdZ3wXs/0Ht5H4O1u/&#10;zNknw4yZ/vBb73oK+Oviy/7iLA/36Prhx6ZA7t4BAAD//wMAUEsDBBQABgAIAAAAIQCDlBDd4gAA&#10;AEsBAAAeAAAAeGwvcXVlcnlUYWJsZXMvcXVlcnlUYWJsZTgueG1sbI5NSwMxEIbvgv8hDHhsk120&#10;iDQtelj0Ih4qntPNuAkkkzWZle6/N9ZP0OM87zsP73p7iEG8Yi4+kYZmqUAg9cl6GjQ87rrFJYjC&#10;hqwJiVDDjAW2m9OT9cuEed6ZfUBRFVQ0OObxSsrSO4ymLNOIVJPnlKPheuZBljGjscUhcgyyVWol&#10;o/EEgkysbtWeHc4XLYg+EWHPddKd1XABwkycuqPoHTSrSsYxzPdT3GP+COqAuv2Ib1K2/+AuEX93&#10;m8/ug2HGTH/4dfADRfz18WV/8pbdLfrB/dgUyM0bAAAA//8DAFBLAwQUAAYACAAAACEA6mM5hOEA&#10;AABLAQAAHgAAAHhsL3F1ZXJ5VGFibGVzL3F1ZXJ5VGFibGU5LnhtbGyOTUsDMRCG74L/IQx4bJOt&#10;UkSaFj0sehEPFc/pZtwEksmazEr335vWT7DHed53Ht7VZh+DeMdcfCINzVyBQOqS9dRreN62s2sQ&#10;hQ1ZExKhhgkLbNbnZ6u3EfO0NbuAoiqoaHDMw42UpXMYTZmnAakmrylHw/XMvSxDRmOLQ+QY5EKp&#10;pYzGEwgysbrV4mJ/NbsE0SUi7LhOerAaliDMyKk9ig6gOZBhCNPjGHeYP4M6oG4/4ruU7QncJuKf&#10;bvPVfTLMmOkfvw2+p4h/Pr7tL96yu0ffu1+bArn+AAAA//8DAFBLAwQUAAYACAAAACEAUmtyyOAA&#10;AABLAQAAHwAAAHhsL3F1ZXJ5VGFibGVzL3F1ZXJ5VGFibGUxMC54bWxsjk1LxDAQhu+C/yHMfZtU&#10;pIpsdtFD0Yt4WPGcbcY2kExiMpXtvzeun6DHed53Ht719hC8eMVcXCQNbaNAIA3ROho1PO761SWI&#10;woas8ZFQw4IFtpvTk/XLjHnZmb1HURVUNEzM6UrKMkwYTGliQqrJc8zBcD3zKEvKaGyZEDl4eaZU&#10;J4NxBIJMqG7VHc5XbQNiiEQ4cJ10ZzVcgDAzx/4oegdtV0lKfrmfwx7zR1AH1O1HfBOz/Qf3kfi7&#10;2352HwwzZvrDr70bKeCvjy/7k7M83aIbpx+bArl5AwAA//8DAFBLAwQUAAYACAAAACEAXt2A8eEA&#10;AABLAQAAHwAAAHhsL3F1ZXJ5VGFibGVzL3F1ZXJ5VGFibGUxMy54bWxsjk1LAzEQhu+C/yEMeGyz&#10;W6SIdFv0sOhFPFQ8TzfT3UAyicmsdP+96YofoMd53nce3s3u5J16p5Rt4AbqZQWKuAvGct/Ay75d&#10;3IDKgmzQBaYGJsqw215ebN5GStMeD45UUXBuYBCJt1rnbiCPeRkicUmOIXmUcqZe55gITR6IxDu9&#10;qqq19mgZFKMv7vrqdL1YgeoCM3VSFj2aQmtQOEpoZ9FM1oXE6Kan0R8ofQZlQNk+4/uQzD+4DSzf&#10;3bP0rHhGEUr8h98527OnXx9f9ldrZHgg2w8/tgr09gMAAP//AwBQSwECLQAUAAYACAAAACEA7nA2&#10;oFYCAABdGAAAEwAAAAAAAAAAAAAAAAAAAAAAW0NvbnRlbnRfVHlwZXNdLnhtbFBLAQItABQABgAI&#10;AAAAIQC1VTAj9QAAAEwCAAALAAAAAAAAAAAAAAAAAI8EAABfcmVscy8ucmVsc1BLAQItABQABgAI&#10;AAAAIQA65czaRgEAACEHAAAaAAAAAAAAAAAAAAAAALUHAAB4bC9fcmVscy93b3JrYm9vay54bWwu&#10;cmVsc1BLAQItABQABgAIAAAAIQBeX01LoAIAAIgJAAAPAAAAAAAAAAAAAAAAADsKAAB4bC93b3Jr&#10;Ym9vay54bWxQSwECLQAUAAYACAAAACEAIC7RADgZAABQdgAAGAAAAAAAAAAAAAAAAAAIDQAAeGwv&#10;d29ya3NoZWV0cy9zaGVldDQueG1sUEsBAi0AFAAGAAgAAAAhAK8+Z/maGQAADnYAABgAAAAAAAAA&#10;AAAAAAAAdiYAAHhsL3dvcmtzaGVldHMvc2hlZXQyLnhtbFBLAQItABQABgAIAAAAIQBqnOLfPR0A&#10;AAqBAAAYAAAAAAAAAAAAAAAAAEZAAAB4bC93b3Jrc2hlZXRzL3NoZWV0My54bWxQSwECLQAUAAYA&#10;CAAAACEAabEhYmwGAABXGwAAGwAAAAAAAAAAAAAAAAC5XQAAeGwvdGhlbWUvdGhlbWVPdmVycmlk&#10;ZTIueG1sUEsBAi0AFAAGAAgAAAAhAKipcRBHEwAAs3MAABQAAAAAAAAAAAAAAAAAXmQAAHhsL2No&#10;YXJ0cy9jaGFydDUueG1sUEsBAi0AFAAGAAgAAAAhAGmxIWJsBgAAVxsAABsAAAAAAAAAAAAAAAAA&#10;13cAAHhsL3RoZW1lL3RoZW1lT3ZlcnJpZGUxLnhtbFBLAQItABQABgAIAAAAIQB8/HOcwBEAACZz&#10;AAAUAAAAAAAAAAAAAAAAAHx+AAB4bC9jaGFydHMvY2hhcnQ0LnhtbFBLAQItABQABgAIAAAAIQAO&#10;53aLZQ8AAFtSAAAUAAAAAAAAAAAAAAAAAG6QAAB4bC9jaGFydHMvY2hhcnQzLnhtbFBLAQItABQA&#10;BgAIAAAAIQBT8NkBvA4AAHVTAAAUAAAAAAAAAAAAAAAAAAWgAAB4bC9jaGFydHMvY2hhcnQyLnht&#10;bFBLAQItABQABgAIAAAAIQCe0hzlQw8AAE5RAAAUAAAAAAAAAAAAAAAAAPOuAAB4bC9jaGFydHMv&#10;Y2hhcnQxLnhtbFBLAQItABQABgAIAAAAIQBGWY/T8gAAAAcDAAAjAAAAAAAAAAAAAAAAAGi+AAB4&#10;bC93b3Jrc2hlZXRzL19yZWxzL3NoZWV0MS54bWwucmVsc1BLAQItABQABgAIAAAAIQBCEfbd0wAA&#10;AGICAAAjAAAAAAAAAAAAAAAAAJu/AAB4bC93b3Jrc2hlZXRzL19yZWxzL3NoZWV0Mi54bWwucmVs&#10;c1BLAQItABQABgAIAAAAIQCpzgBP0gAAAGICAAAjAAAAAAAAAAAAAAAAAK/AAAB4bC93b3Jrc2hl&#10;ZXRzL19yZWxzL3NoZWV0My54bWwucmVsc1BLAQItABQABgAIAAAAIQDR/OGmvwAAADQBAAAfAAAA&#10;AAAAAAAAAAAAAMLBAAB4bC9jaGFydHMvX3JlbHMvY2hhcnQ1LnhtbC5yZWxzUEsBAi0AFAAGAAgA&#10;AAAhAPlV//6/AAAANAEAAB8AAAAAAAAAAAAAAAAAvsIAAHhsL2NoYXJ0cy9fcmVscy9jaGFydDQu&#10;eG1sLnJlbHNQSwECLQAUAAYACAAAACEADxJSwNsAAABFAwAAIwAAAAAAAAAAAAAAAAC6wwAAeGwv&#10;ZHJhd2luZ3MvX3JlbHMvZHJhd2luZzEueG1sLnJlbHNQSwECLQAUAAYACAAAACEAFa+qPL0AAAAr&#10;AQAAIwAAAAAAAAAAAAAAAADWxAAAeGwvd29ya3NoZWV0cy9fcmVscy9zaGVldDgueG1sLnJlbHNQ&#10;SwECLQAUAAYACAAAACEAEu6pDtQAAABlAgAAIwAAAAAAAAAAAAAAAADUxQAAeGwvd29ya3NoZWV0&#10;cy9fcmVscy9zaGVldDcueG1sLnJlbHNQSwECLQAUAAYACAAAACEAK3FvmcwAAADNAQAAIwAAAAAA&#10;AAAAAAAAAADpxgAAeGwvd29ya3NoZWV0cy9fcmVscy9zaGVldDYueG1sLnJlbHNQSwECLQAUAAYA&#10;CAAAACEAp2EyLtMAAABlAgAAIwAAAAAAAAAAAAAAAAD2xwAAeGwvd29ya3NoZWV0cy9fcmVscy9z&#10;aGVldDUueG1sLnJlbHNQSwECLQAUAAYACAAAACEAhkwBytIAAABlAgAAIwAAAAAAAAAAAAAAAAAK&#10;yQAAeGwvd29ya3NoZWV0cy9fcmVscy9zaGVldDQueG1sLnJlbHNQSwECLQAUAAYACAAAACEAptLC&#10;qMYCAAAyEQAAGAAAAAAAAAAAAAAAAAAdygAAeGwvZHJhd2luZ3MvZHJhd2luZzEueG1sUEsBAi0A&#10;FAAGAAgAAAAhAATb1IDhIAAAOo0AABgAAAAAAAAAAAAAAAAAGc0AAHhsL3dvcmtzaGVldHMvc2hl&#10;ZXQxLnhtbFBLAQItABQABgAIAAAAIQARk9RsegIAAD4GAAANAAAAAAAAAAAAAAAAADDuAAB4bC9z&#10;dHlsZXMueG1sUEsBAi0AFAAGAAgAAAAhAPtipW2UBgAApxsAABMAAAAAAAAAAAAAAAAA1fAAAHhs&#10;L3RoZW1lL3RoZW1lMS54bWxQSwECLQAUAAYACAAAACEAflc44e0AAAC8AQAAFAAAAAAAAAAAAAAA&#10;AACa9wAAeGwvc2hhcmVkU3RyaW5ncy54bWxQSwECLQAUAAYACAAAACEAApMvwIkBAAC+AgAAGAAA&#10;AAAAAAAAAAAAAAC5+AAAeGwvd29ya3NoZWV0cy9zaGVldDgueG1sUEsBAi0AFAAGAAgAAAAhAJEH&#10;SabgFQAAUmEAABgAAAAAAAAAAAAAAAAAePoAAHhsL3dvcmtzaGVldHMvc2hlZXQ2LnhtbFBLAQIt&#10;ABQABgAIAAAAIQC4QlED0xgAACB2AAAYAAAAAAAAAAAAAAAAAI4QAQB4bC93b3Jrc2hlZXRzL3No&#10;ZWV0NS54bWxQSwECLQAUAAYACAAAACEA+fVeLl8ZAADQdgAAGAAAAAAAAAAAAAAAAACXKQEAeGwv&#10;d29ya3NoZWV0cy9zaGVldDcueG1sUEsBAi0AFAAGAAgAAAAhAKYI/d7kAAAAUQEAAB4AAAAAAAAA&#10;AAAAAAAALEMBAHhsL3F1ZXJ5VGFibGVzL3F1ZXJ5VGFibGUzLnhtbFBLAQItABQABgAIAAAAIQCR&#10;NWrA4AAAAEsBAAAfAAAAAAAAAAAAAAAAAExEAQB4bC9xdWVyeVRhYmxlcy9xdWVyeVRhYmxlMTQu&#10;eG1sUEsBAi0AFAAGAAgAAAAhAGlSlyXkAAAAUQEAAB4AAAAAAAAAAAAAAAAAaUUBAHhsL3F1ZXJ5&#10;VGFibGVzL3F1ZXJ5VGFibGUyLnhtbFBLAQItABQABgAIAAAAIQAPVSYJ5AAAAE8BAAAeAAAAAAAA&#10;AAAAAAAAAIlGAQB4bC9xdWVyeVRhYmxlcy9xdWVyeVRhYmxlNC54bWxQSwECLQAUAAYACAAAACEA&#10;Bm0ET0wCAAAJBwAAEAAAAAAAAAAAAAAAAACpRwEAZG9jUHJvcHMvYXBwLnhtbFBLAQItABQABgAI&#10;AAAAIQB/G7HrCwEAAOgDAAAnAAAAAAAAAAAAAAAAACtLAQB4bC9wcmludGVyU2V0dGluZ3MvcHJp&#10;bnRlclNldHRpbmdzMS5iaW5QSwECLQAUAAYACAAAACEA6mjQKVsCAAAzGQAAEgAAAAAAAAAAAAAA&#10;AAB7TAEAeGwvY29ubmVjdGlvbnMueG1sUEsBAi0AFAAGAAgAAAAhAK95rH3jAAAAUQEAAB4AAAAA&#10;AAAAAAAAAAAABk8BAHhsL3F1ZXJ5VGFibGVzL3F1ZXJ5VGFibGUxLnhtbFBLAQItABQABgAIAAAA&#10;IQAU1+/eSgEAAFcCAAARAAAAAAAAAAAAAAAAACVQAQBkb2NQcm9wcy9jb3JlLnhtbFBLAQItABQA&#10;BgAIAAAAIQAtvbdg5QAAAE8BAAAeAAAAAAAAAAAAAAAAAKZSAQB4bC9xdWVyeVRhYmxlcy9xdWVy&#10;eVRhYmxlNS54bWxQSwECLQAUAAYACAAAACEA/bdSMN8AAABLAQAAHwAAAAAAAAAAAAAAAADHUwEA&#10;eGwvcXVlcnlUYWJsZXMvcXVlcnlUYWJsZTE5LnhtbFBLAQItABQABgAIAAAAIQA1f4bg4gAAAEsB&#10;AAAfAAAAAAAAAAAAAAAAAONUAQB4bC9xdWVyeVRhYmxlcy9xdWVyeVRhYmxlMTgueG1sUEsBAi0A&#10;FAAGAAgAAAAhAKO28pLhAAAASwEAAB8AAAAAAAAAAAAAAAAAAlYBAHhsL3F1ZXJ5VGFibGVzL3F1&#10;ZXJ5VGFibGUxNy54bWxQSwECLQAUAAYACAAAACEAvQJ66eEAAABLAQAAHwAAAAAAAAAAAAAAAAAg&#10;VwEAeGwvcXVlcnlUYWJsZXMvcXVlcnlUYWJsZTE2LnhtbFBLAQItABQABgAIAAAAIQC4TXMM5AAA&#10;AE0BAAAfAAAAAAAAAAAAAAAAAD5YAQB4bC9xdWVyeVRhYmxlcy9xdWVyeVRhYmxlMTUueG1sUEsB&#10;Ai0AFAAGAAgAAAAhAJjbgDbjAAAATgEAAB8AAAAAAAAAAAAAAAAAX1kBAHhsL3F1ZXJ5VGFibGVz&#10;L3F1ZXJ5VGFibGUyMC54bWxQSwECLQAUAAYACAAAACEAbgNjP+EAAABLAQAAHwAAAAAAAAAAAAAA&#10;AAB/WgEAeGwvcXVlcnlUYWJsZXMvcXVlcnlUYWJsZTEyLnhtbFBLAQItABQABgAIAAAAIQDpRgDG&#10;4AAAAEsBAAAfAAAAAAAAAAAAAAAAAJ1bAQB4bC9xdWVyeVRhYmxlcy9xdWVyeVRhYmxlMTEueG1s&#10;UEsBAi0AFAAGAAgAAAAhAAznF/HlAAAATwEAAB4AAAAAAAAAAAAAAAAAulwBAHhsL3F1ZXJ5VGFi&#10;bGVzL3F1ZXJ5VGFibGU2LnhtbFBLAQItABQABgAIAAAAIQDp0Qh84wAAAEsBAAAeAAAAAAAAAAAA&#10;AAAAANtdAQB4bC9xdWVyeVRhYmxlcy9xdWVyeVRhYmxlNy54bWxQSwECLQAUAAYACAAAACEAg5QQ&#10;3eIAAABLAQAAHgAAAAAAAAAAAAAAAAD6XgEAeGwvcXVlcnlUYWJsZXMvcXVlcnlUYWJsZTgueG1s&#10;UEsBAi0AFAAGAAgAAAAhAOpjOYThAAAASwEAAB4AAAAAAAAAAAAAAAAAGGABAHhsL3F1ZXJ5VGFi&#10;bGVzL3F1ZXJ5VGFibGU5LnhtbFBLAQItABQABgAIAAAAIQBSa3LI4AAAAEsBAAAfAAAAAAAAAAAA&#10;AAAAADVhAQB4bC9xdWVyeVRhYmxlcy9xdWVyeVRhYmxlMTAueG1sUEsBAi0AFAAGAAgAAAAhAF7d&#10;gPHhAAAASwEAAB8AAAAAAAAAAAAAAAAAUmIBAHhsL3F1ZXJ5VGFibGVzL3F1ZXJ5VGFibGUxMy54&#10;bWxQSwUGAAAAADoAOgCPEAAAcGMBAAAAUEsDBBQABgAIAAAAIQA3hFiQqA8AALpUAAAVAAAAZHJz&#10;L2NoYXJ0cy9jaGFydDIueG1s7Fxtc9y2Ef7emf6H6006ST+EIgC+aiJlbLlOM7UbT+TkQ79Rd5R0&#10;FY+8kJQt5df3AcldgGeve0kct9M5TiLzSCzedrHYfbjYr75+2FaLN2XbbZr6bKmCcLko61Wz3tQ3&#10;Z8sfXj//Mlsuur6o10XV1OXZ8rHsll+f//EPX61OV7dF21/uilW5QCV1d7o6W972/e705KRb3Zbb&#10;oguaXVnj3XXTboseP9ubk3VbvEXl2+pEh2FyMlSynCoofkUF22JTE317CH1zfb1Zlc+a1f22rPux&#10;F21ZFT1moLvd7LrlOQa3LvpS5WG0eFNUZ8tweWIfVkV9Mz4o6y9/uBwfts19vS7XF01bYxq98tvV&#10;6ZOqL9saVV00dY/WpnFuD5qpbdHe3e++XDXbHTp3tak2/ePQXXQQdV/cNhjH4vvyp/tNW3Zny5WK&#10;aCJw+85UbDertuma6z5AjSfjLBA3bLXpSXaiJ35gsCo67frHqhwHpEJtR3vC7Q5deF5U1VWxurNz&#10;4xXmou69JdyfDEu1qtqXxe67N+3i6kadLateLRf9A+7Wd7i7utH2mbbPcLe+w12xWmEiUWK6oSd4&#10;Pz7hMoaeGCqDSRnLYKLGm5iexPQkoSfJcnFbbeo7TKT9Z7m4bqq/jQ/obhSAQYTtYIr7vnm96avy&#10;WVmVfbn2ZGF1uqua/klbFrZgVTw297292xb1fVG94N/jm9dFe1P2I/mmhliNDT28bNYTP8r1TTk+&#10;fHzfw4ep6UClYZilidJ5luD/LJuI+H0UxmmokjDLVaqjLB/fv6X3cZ6meZwniQ5jW1cyvr+l90kc&#10;K6XyRGVJGqdZPrJ+f1wn/pC7VdFjVVxY7WGnYPp96YSt2zZNf/sS4k8jf1O0jxdN1czWF0jL1taw&#10;WdN4x9417bpspx6OT/oHW+7NuV2GbVN9hQ69gTSvTscX3e4VKipOq9r+7Zpqs36+qarhh9Vk5UU1&#10;1QfZtDWezErhl6VEdWNFdvi278PoHrdXDTSs1SI1NOhA7Rd4+LFAQ6vT+n77fXlt767P67Lo//TZ&#10;k8+yU/yJMlvz8AZlLgp0aCg16NQLSMT5NyVEpBhGNWra4Slq2vUXUE6TIEVDz+3DBSbM6jRbzZtz&#10;5WZjNzCECigqECitQy0V01xMx1luQr7Eig1TRErHJneX1EbEFHEWZZkjyCWKmCnSNNMZdyoUe5Uw&#10;RZ7HOpEqTqdiOtAmS5XrysCmUarm85gxBdZKlruuiFOaM0WmMpO6NsThKuKmCVSitdgXRUw1QRxl&#10;ykijVMRVE+SZCpNDukBsjYIoSbLIjTMSWyG+xkGIqUnFcsTNOEi0iULXG3mgxM4kMGEeHzQAYm0a&#10;hGkeJW4Aoswo4m0a5JHRHqfksRBzsyCH9HtjEZmhibkqlGZIE1+VCj64WImvSgd2tYr1ETNVhNUf&#10;e8wU50ITM1UcYJGKoqqJmSoN5ktTXA+amKny4ENrUxMHtQ6wOOX6iG06DuySFGeBeKWzAAvR0yJi&#10;1YZ4ZRRk1Vc8MgnxzsQB1qR20i0KkSE2mjyYL0+ZhDgaRQGWp6d1xTVkiKNxaKfJW0NyK8TcOIF+&#10;PGilGmJuYgKsVBgZdImiZojPaRjMV6oo0IZYnuYBVqo8ZmJ5llvBV9SXMBSrjojlKDyXJOzbbsse&#10;fwx7PG5p238Ut/9Lu/1fHrD9h8HY7q/Y+8dlkrhLFFKSUUvhBBR3oiiQiOog0mFq3CW2QRIKCpO4&#10;8saIFCSgoACBG0YSzxnhrB6ST6i/0KhDKEg8QWEM/uNL7BVJJyhSDduZL3EjJOHU0Bkq9udXGgeJ&#10;KSiiPPIoRH6wiQCSPFU8DGPEbrG1oINUJzGPI0lkEsf2NIk88ygXl5xyfM90CtvBXdLo4emOxqsO&#10;YIMd1jHH+RwbmmvjA2NxrM/T0GeLPMnEe+gyc+DwifkgybAnu0u0QRVxH9Ze5BsqsnXLNgRIcn+l&#10;JKIYs01hAh37gi+vR03cN4FRM8NVHIsm7oMkna0vcQ2zpWGgKCJ9CCvZ6IDdq5U+RPjZ6AAJXGjv&#10;EncCtj9MkMCyk6RXO46nOpWH6bicZpnPM5FlzvoIMpjgXp/FVgxpdlj6cMcOIiEuR9h50swjEdeF&#10;IS6DJIt95SNOJlsfsECT3O+YPHxa4xGMYM+OwpKSeMHWB0jy3DNxclFi2fqIAhNnnihpeZKJ4/CN&#10;4tkal2eMuB9hp/K8hDwXdS8bIiDJwj19+wFbhGyQEXcZsYoR5mCIZR9pmbAED2mZnhDSEgb6z27O&#10;3wez7Nquf1Z0E5Q0gC4TtPJxwZTPbVc+P8IpAx40Qj+0eyrIyRFOGZC7OWTDttIRThklRpEpdIRT&#10;rOFJECnbO0c4xULJRzgFlsbevuuEhQ2aI5wCVEW0+9iK+VhwChkAnwJQMWkQhZ6pHouGJ5vdoIDh&#10;6S5xYsjqRhtp4vtjMk42eckmgwfnW9BiG2QZgALf/Fyn5HGQyQ0kUmsf5hHNVNpKQJFmHmQuQ0nk&#10;VEdhECmfQpxdtreV/QTqXGrZEWBzWwchACt3id4GGwmRhW3EZc8gSgQ/OjsMqyBWA6vFJwLHBtEn&#10;YQwlsp9SfKdEFA7GUECSaR9CklshZkcJYKfQc33kVojbUQo0zMeD5FaY3VkQRf7oRf+Kv8NEeWAi&#10;D0KWARHGUKCNAdMfIiKMocT4yJL7CKXoxTGGEgM4Nd6CSsQZY5siBiIS+lCF3Ap51zH8S7liWtxx&#10;HMTqIAXCsAngfIQHeIIorm6GTeI0yAxcV77kjhHD4zxAOILXiqinGEJJgH77H9FyUUY0rfAE3MMH&#10;EHeJHWM4JQGUK3OMIRR8wQDoeUj/+QNOEgX5DFEXh8wQSpIEYeJ9v5G/4rHFkWCTSSM3YlGnGVrh&#10;CTYAH6eRP4gzgpLkQTJbSKK8MoKC7zc5Piy5SyYhjZ5qfIrzSeQJI4an8OKMr3pEhrPtAZI88SQx&#10;3Wvl46IpQ9TM6tRDU6YnDk1J/gOaMg9aaW+uOGQFEF14MQSwzaNWitNPiMAkRwRmFltDqviIwGAl&#10;vS9oho2rIwJzRGA+FH1GpvIRgTkiMJMRL7pibA8dERhY5XsmjQOq2Ar6iAjMYAB8CgQGIWLxzLoX&#10;bV1CYECRzL7ui/LDugZRV4jscJdIQY6Zhpty2JdSsgxAoWeBHWIbZLKDAiN3nZKxDvLJQZEZ38EW&#10;fXLy0DR8p1nwhOhukb0OCkRfOtfDiGJH5joo8lT0L9kwQIyfzkVLnlEXFEsQi+Au91Vy75sPcRcU&#10;sP0dgRzuwKiLRiSC8vEQsRFmr0GQpA/7iexVzF+AQbMACbER5i9C/SLf0xUpmL+Aj3BQwLtEEmYw&#10;ohaND2uJQsSQC74TIPbVzbAWcTyGXDQ+PGWiUDDMgmJZ5NUs845hFp0CDvDZLY2YI1VAkc7iMcRF&#10;wJEqCCD1wR84vGIrzO4MMRzyxDCPEc/ox7EloiBxdIpGFK32aUSvm2EWA+Q18+VCJqFlDBIcOPEk&#10;SSRhmAUxs4hKd2iAPEsMuRjAAbPIP1G9MOQCkiTyUWSRFwy5GHghsT98kS9sYoAkNSIvGGcxFuH1&#10;pU+UJcZZQJLM0EeZhJY1IosNIufdJW6KHCcLkkMjiJjjWNa5z3GxY2xhGOCKiEdz155C/7g4ixlP&#10;A3k4y/SEcBb1Z7cs/6sxK+qIlxzxEnxQR3T/8QAQziXTpng8ACTgZWwBHQ8ADTjI8QCQ9ef9WCU2&#10;Zo4HgP7XDwB9Pmz/nwQtgfMW+66AaAszWoKPx8CO3CU7ZVP0Cc4Dxsb7liYfziG0BBSwnT3XQTS3&#10;yZ22Zw5nzoZIQTuJwlfUGS4gOg7kaYFC+za0jGSQ2Q0KBGIf4s+QMw0KHM07hIKMbpyiPHAcjJyA&#10;BEESXiPiZDGKApIDPTM+OQwSDMXJieyKM4yicMxydihL9J84eAUkRv7mz3YDisF99YYs18zstsEI&#10;Pr+dazBXrIrZbYNP/MUkzyvzGzFQM+Boz/9xoKwDT+x5P29aRbl12EkI7MT//i0Onq0IIIPp7GSN&#10;TMKwGZLH5D7QJg7FASkKAT5+HI3oljogRUGqvAA7GSLg2BULFPogmJE7Rry3oCHO1XmXxHwHquD4&#10;VuKfEROZz6AKUENkBPCEUkRIOHYFJNksZk7kC4MqGsdUZhFh4iQzqAKS/YAHJ4iMo9hoXzktBJsb&#10;KBbPXHy5fdLmIMkyP0BJJiF1bvHBGYgvziXjKCBJZ1GR4t7H8SogyWeaU26FVjjAQptowV3yWEil&#10;D/iij6iKTGYcBfgizlV58ronfb8NR1m/uKo6a0t2t83bF+VNWa//Xj7OMqzYNzjK/M6zi6L/R7Gd&#10;stZMaZRs2cuyfe/zV2Vr8/u8U8/T+6urqrzc/OxXhVFx14qHb6eEOzjFFpoMx1VHtGf+wua7GV6A&#10;dj8TDZK0PBkSxcxJvLpAgQxAN3YqqubmadFxeiRCljbo/JBKahzBdlO/LB6Gc01De0S9HjIEzUZZ&#10;PLxqpvRRV2Ntvc0lZNsaoah2s7q1KWmumvXjqxZZaJB2puuHvDnDj519MmWyWZfX379qF93P8J3x&#10;qQ+plHCzXGxs2pfF/ZSKBom92s0dknrVzeVwh2IYEvqIZ/ZQe7GXC2ceVmQD+4aR7RWzqbTqRf+4&#10;K6+RG+xseYE5u2o3tmhxWhbSm1X3/jeIWhpHM6TdmcbX2rpajNCm5Dpbcjqu4rQ/f1LfBIvnbflT&#10;sPiiLdYnXbn6i83YA28If0GJv5grCMA4o7gZJ3hMvoRuIhQLKdHw02OQLUX8wKH+59seCaFsWjOb&#10;bOdsOeXgQbK05h4S/AIZo8q1nfOhum3xr6Z9vVnd2aRGY6VIADW929T775DRbCDrQYGlx3JRlw/9&#10;62Z69zDmLBqlYdE2/cBb9Bs3t037sy32CyUEsvF/IyHQUa+KtrCrYE9GmP39MIVIQoa8aN2TKYeU&#10;1R6sJKZ35bQubYKvf5btxIGB7GnZvy3Lmlb7GvrOTjykhbUJ38zVitfIJ1Ir1Sg5gzB+027WdqF3&#10;k6AdNc2gF36ZpvnrcvHFy1fF769dsDDnemXaSX8HvfLOYvC2v+Hdb1kMWBazPHiDKTHspsMdK7p2&#10;lNRRIdv3+3nyfkUqvNREcYTEIrmOYJBFcA8G0Scdj7PcJgayESPTnYkjpMMb33MqPB3FSRjZxFY2&#10;kR4S5o3vORUeYt2jFOf58xTZEqwnZN9jwPOu44Eb1bu7jN2KfL2OKg7T4chNNLTHFsDB+s/2iPlg&#10;ufPjpvuurqZ5mTaw9abbPYUeveueTLrwptiNE2CtuWfWQPwOew+MnfmeyckRsXWVSIVZPSv6YtEi&#10;Z9/Zsv12PTqPVq/+sLMpN+fEPs0wl0NtQ8rR838DAAD//wMAUEsDBAoAAAAAAAAAIQB7iwy5GXQB&#10;ABl0AQAuAAAAZHJzL2VtYmVkZGluZ3MvTWljcm9zb2Z0X0V4Y2VsX1dvcmtzaGVldDEueGxzeFBL&#10;AwQUAAYACAAAACEA7nA2oFYCAABdGAAAEwAIAltDb250ZW50X1R5cGVzXS54bWwgogQCKK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zFld&#10;b9owFH2ftP8Q+XUixmzruonQh308bpXKfoBJLiQisT3btPDvd2OSllVts2BL9QsJJD7nXDucYy7z&#10;q31TJ7egTSVFRlg6JQmIXBaV2GTk9/LH5JIkxnJR8FoKyMgBDLlavH0zXx4UmARHC5OR0lr1hVKT&#10;l9Bwk0oFAq+spW64xbd6QxXPt3wDdDadXtBcCgvCTmyLQRbzb7Dmu9om3/f48VHJqhIk+Xq8r6XK&#10;CFeqrnJuUSi9FcUjkolcr6scCpnvGoROjdLAC1MC2KZOla6QUd+AtViYIfRJTg21GUfaVZXiSCfM&#10;lJUy77D0ZxjaK89X1Y37hcuhqwKSa67tT95g7XRf0zuptyspt+nLIGOnxk1R2vBK9Lpf4Hc3G+oO&#10;LLCQtj4HPFLHLBId7yPR8SESHR8j0XERiY5Pkei4fCUdFrMBqHv1tw4HM2AUmDIC8jYvTOCST5AH&#10;NBh7qCE0/RF0iLnkGoobi8m3CS7gFHtAx58d6MOSr3Aa6MO5/xPwb8A/IJ8lJ3SGeMoJHSWeckIn&#10;iqec0MHiKSd0vnjKCR0znnJCp42nnM+Bk8BTDptGpicyX2aRGTOLzJlZZNbMIvNmFpk5s8jcmUVm&#10;zywyf569mj8Xmt+1O3fanfgbcwc0sD/OcWtvDXWHYJzYgXOAI7j9jb+r9wxuf5M/n9vf0Mdxn/wq&#10;7/t+/svuQHu4EYvunx7exfs/d/9dPPaqr7VU+GWTGsbvA/veczt6ohAItK3gvvvcT/9pF/meEXvp&#10;4wkfddihbdYXUDzBTd2fA4u/AAAA//8DAFBLAwQUAAYACAAAACEAtVUwI/UAAABMAgAACwAIAl9y&#10;ZWxzLy5yZWxzIKIEAiig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IySz07DMAzG70i8Q+T76m5ICKGlu0xIuyFUHsAk7h+1jaMkQPf2hAOC&#10;SmPb0fbnzz9b3u7maVQfHGIvTsO6KEGxM2J712p4rZ9WD6BiImdpFMcajhxhV93ebF94pJSbYtf7&#10;qLKLixq6lPwjYjQdTxQL8exypZEwUcphaNGTGahl3JTlPYa/HlAtPNXBaggHeweqPvo8+bK3NE1v&#10;eC/mfWKXToxAnhM7y3blQ2YLqc/bqJpCy0mDFfOc0xHJ+yJjA54m2lxP9P+2OHEiS4nQSODzPN+K&#10;c0Dr64Eun2ip+L3OPOKnhOFNZPhhwcUPVF8AAAD//wMAUEsDBBQABgAIAAAAIQA65czaRgEAACEH&#10;AAAaAAgBeGwvX3JlbHMvd29ya2Jvb2sueG1sLnJlbHMgogQBKK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8lctqwzAQRfeF/oPRvpblJE5aYmdTCtm26QcIefwgtmQ06sN/X+EWO4ZU7UJ4&#10;I5gRunO4Go32h8+2Cd5BY61kSlgYkQCkUHkty5S8np7udiRAw2XOGyUhJT0gOWS3N/tnaLixh7Cq&#10;OwysisSUVMZ0D5SiqKDlGKoOpN0plG65saEuacfFmZdA4yhKqL7UINlMMzjmKdHH3NY/9Z2t/Le2&#10;KopawKMSby1Ic6UE/VD6jBWAsaJcl2BSMqaQDju70BITeh1mtTDMygWzXRhm64JhsU8arLiG/MVo&#10;24Y43dUs7aLxCjN2yAQypn6aJnbBMJ/OjJV/h2EumGRhmMQFw7xag6Zv7HQaX/Z37Kq/WdiMjQuG&#10;2dHrb9IJJSWIYUBPjlwkXSRrnyD/aNi1C+beJ4yx/xJMfgwhHdbx0dDZx5Z9AQAA//8DAFBLAwQU&#10;AAYACAAAACEAJL12y6ACAACICQAADwAAAHhsL3dvcmtib29rLnhtbJSWXU/bMBiF7yftP2RWEVdr&#10;0sQJUDVFbMCGJqFJMLisTOMSC8eOYpe2+/V77Y7UbQqqr1LHp499zuuPjM6XFQ9eaaOYFDka9CMU&#10;UDGVBRPPOfpzf/31FAVKE1EQLgXN0YoqdD7+/Gm0kM3Lk5QvAQCEylGpdT0MQzUtaUVUX9ZUQM9M&#10;NhXR0GyeQ1U3lBSqpFRXPIyjKAsrwgRaE4bNIQw5m7EpvZTTeUWFXkMayomG6auS1QqNRzPG6cPa&#10;UUDq+pZUMO8lRwEnSl8VTNMiRyk05YJuvWjm9bc549B7lkQJCsetyd9NUNAZmXN9D/be6JBXjOM4&#10;M0oTxQOjC7X5k2kGr0yxJ8aZXoE9VhTU+H1kopCLHMUY4l61rRQmtbBdj6zQZY7wWQqC9auflD2X&#10;OkcJhncwYOiMaDOFke0zENawoERD6UzaN+BogIJmyOBHc1MMzP9dbdSP0iNHDDVvxXFXHLva2NHa&#10;zLbBmatNHC3e5Q5cJXaU6a5ya/zUUdpKuONjl5k5ypNd5o+G1KVyMjhx1KdGHVowpAwrgQlamHW1&#10;3fqf/CSK0sn3LFriCaTO5ZTwu00Zxsc27eMvvYteNuxd9vDpKHSQW/wuEeJ+n3htiDeeRCjK+8Rf&#10;hnh7GDGe7HMcI+M4PvI0bGEdsw7Mx6uFdXw6MB+bmXHZ3w0tsTYzX5sGFn8E87FpYMlHMA+bA1vM&#10;7gLG4HPg6dKyOrVsSR4WLalTyJbk4W//+krBnV2qHnPav7haksec8N4NlMGcsGfiltRJvCV5uLOk&#10;RC/hLtk+JVrY4QavlF5icy/t2T8RGpsen1Nxg+vuoBZ3uNUNrruHWtx7Zt0THC4FOPKn8M1gHuby&#10;tRe25PSO/aVBQ2c5urB3cPj2ETX+BwAA//8DAFBLAwQUAAYACAAAACEAIC7RADgZAABQdgAAGAAA&#10;AHhsL3dvcmtzaGVldHMvc2hlZXQ0LnhtbJxdbY/bOJL+fsD9h0Z/uj1k1BL1HiRZxPZYNiwbN7J3&#10;79sBPR0naUx3nO3uefv395CixaoSmyOvFrtJVqWqR+TDYrGKlN/9/Y/Hh6vfjk/P96dv76+TKL6+&#10;On67O326//bl/fU/Dssfquur55fbb59uH07fju+v/zw+X//9w3/+x7vfT0+/PH89Hl+uoOHb8/vr&#10;ry8v39/e3DzffT0+3j5Hp+/Hb7jz+fT0ePuCfz59uXn+/nS8/WQeeny4UXFc3Dze3n+77jW8fZqi&#10;4/T58/3dcXG6+/Xx+O2lV/J0fLh9Af7nr/ffn8/aHu+mqHu8ffrl1+8/3J0ev0PFz/cP9y9/GqXX&#10;V493b9dfvp2ebn9+wHv/kWS3d2fd5h8j9Y/3d0+n59Pnlwjqbnqg43eub+obaPrw7tM93kA3+9XT&#10;8fP764/p20NWXd98eGca6J/3x9+fyd+vdHv/fDr9om+sP72/jqHi+fhwvNNvfnWLP347zo8PD++v&#10;O91l/zJKu+rtvld6M2j98M79/WxhaXrpf56uPh0/3/768NKdfl8d7798fQElcry1fvm3n/5cHJ/v&#10;0OowHqlcQ707PUAF/vfq8V7TB612+4f58/f7Ty9f318Dyt2vzy+nx//t/53Yp3p5ZeXT66uzfJSX&#10;cZpAe+i5zD6HP+1zdZSpvKzMgz8fn1+W9xp6UElhleDPs/GgfGnl8Upn+Ulga/sc/vz3wSZD0+Iv&#10;Z/NBuMm5cZNLWzc5N6/+y8WQb3pOGLotbl9uP7x7Ov1+hbENGM/fb7WnSN4quBk/qcAmLfxRS7+/&#10;ViD5bx+KKOZX8uMP6bub38DkO/wX+gcj4M10Iz9BGjR5NkYqv0KwY7rCj5AeFCaDQvNGM3pP8Xtz&#10;es+9mXluQe9l/LklvSfsNfSesLei94S9Nb0n7G3oPWGvpfeEvS29J+zt6D1h7yd6T9jr6D1hb0/v&#10;CXsHes/ZYyzCUL+g0yE9dHrOO2hG7xX83jxwb0Hvlfy5Jb0n7DX0nrC3Ctxb03vC3obeE/Zaek/Y&#10;2wbu7eg9Ye8nek/Y6+i9RDBiH7p5oDedRdbtet6c7qEq4zYEhpnWoWce7beSMssT7bl4B86pjIrT&#10;shiJLHrlcZQkRSnadek13FClSVbWHsMrJlOmRTUyvHaGy0yMqo3XcMuUVpXKx2+8pTIqrgsNjjfK&#10;zhlOUtnr/eMZGvWzGWpfb5+On677uAkhTocQ5+r53sREH//5Y/ex+fG/ZtWbpnrTVn/77yT+vx/Q&#10;hJ/7HkHkolJycRT7kKV9H0wZS+jgs6V59WZVvdlKS3WUFxUxJBrzoN93/DaHykSBxgYmv7ONXfVm&#10;Xb1ZVH+z76GJkSdlQa7hRRilEXRcQOm6p22UKBULvDOtyRG7SBG+yz6cUxlN7GwksuhNGPy56OZl&#10;wHxDVSdZneoxIyi0YjKlqtKRyJqYL8UbbgLmW6a6qkttXZjfUhmFgeshuTOfyLfv+sdHJO95jVhb&#10;+5MkKuvXObUPqDCBN1TUURHntbtc2GOijYNGyGip7Ssdtf/2QfdapkoC4JX5M0F4dwHtIG5eD4uK&#10;qtadZi/pW41ax8GyqrXgQHzzAnMmpOIy10TlMgtr0LjXQrrXiWgaZijJ0apjNCsuVOaJx+VSNKmI&#10;VjYT0bTcUI2OGqPZMiGVpJmGzNtmR9AkRc1vdlZBmKRppGLimMQo34d0OJZWpXIkrSVLDcggTUEk&#10;cg2vwZyjXlRdQlM7q0cZlpkpQTdo7wN9o9bRtM48XTFnQiquck8QAJnzsCuUIMbS3kz+Ak3DDGHS&#10;qDxoVlwI88qYPGuKRoDZTATTcju18vpRJqSS0jPT7AgYJR15ZxWEWZpFcuTvQ89ZZqo4isuKsNuF&#10;kr3/NMBCzMxjGhW4huTMxOL9Emb26+QkyqusqgLM1GoHZlZxP49x+s514mAQwjyWjeexBWQGZlYJ&#10;MSgcxtIK/hWyhhlN8j66EK5pxYVKuIiR+1pTZLKDNxPRtNxQnSWGp7ydtkxIJT40O4JGFW6yNFTp&#10;rIIwTQvMucSRCR37kA5HWVVnpI9GzlR3ZpCyKZ3zX6PsZfkdZKX6Ob8sK6UnRXuN5vw+EWRdb4VW&#10;1IK8K+Y6xUUom8XjyG9hDeo5v0xGNJ2GpmGGkjxLPcRYcaEqLsez7JqhMUs1//tvrCACv2A7tdxo&#10;neeedtoyIYVLr9V4W+4IslQOoM4qCFO2jPKEeMjR/N93lleHoywWT4Syor8OBmSQsrXfSXMvi/zm&#10;JV5WQ0YIHdV1rkTUONO50oGCmGQTzxQ6Z0KY2cpxNLiAzNm1gu28c5b2phdCw7RjfeGf6TlOZaZg&#10;bmVNIBQ1XSyIbtiE4LQcTl1iTTli25YJKZVVekBxODsCJ5PL0s4q8LIp7pctSVlj0iZOVCz89iEd&#10;jpFYThJWi545GJAhRhYZ9eOvOdGL8tcfUZvRXFGRSis4teESHn6maziEnHnpcVtzJoTO8rithTWo&#10;nWhViYG9nIimYYaSvEzMko93+ooLVSXKQpIYa4KmTsU7byaiabmhujJJC0HBLRNSqjYzFke8I2jy&#10;VISFnVUQpGkVR3lGKCbadx/ScaZpgjV0QMfBgAzRlAW3hWtU7jiRQ7/EcRaWpjloY1bJ2hPEcizP&#10;Eq3Whadl6pnD5kwIuTyvD+0NaprWmWjGJRT0gyaMpmGGEnhTT2JzxYXq2Cy7OTHW1iDQCMezmQil&#10;ZVbgRv2ulLYecpxmBuJQdg5KUsiG6ayVMEcVanHElTo/ZmLafUiH42he+FfndgmlOyjE0aqgCBwE&#10;zlEk/C/haGlZUSVVWg6etBZT3izRah1HaxNqCncxZ0JwF5lvnu8NalYkNJkgLS6hrOdrGFnDjCaY&#10;ts0Y4wRYcaFaZT636pAhh8sVbCaiaZkhZJNjz1jecqG09AQjO2tQj+UyE8ufzioIUzaNipy4VaFj&#10;H9LhKFuX4rmDARaiaY0Ki7tcQ3Ka6orD9KJT0pdJ0igplHLe2QycGW4SbtZx4ZlY50xIpciegCe8&#10;kxfWiuamjgPIxQWXITgNs4R0eL/M4xpWXKjOwRQJZ03gxPXIhwZapGXadUXCLLU4hC0XymIzcrjM&#10;zkGAe+D3Ovt8mIT5XyRFXyk86ez7mYQI82qxPD4YXAESYtxRX+kaj5NQFw4uIGFfxkgRrlSJaI1Z&#10;QssgSd2XAwXB5kxIpYUaL5EXkLELISxSRpN4AELDtGOgGCcnIKy4UF3l45zBmkJA5EIuToGNFfS2&#10;SMssqbivAQg4Wy6UIcU8Ggc7BwdgxODvrIIwC4uopEtz4dL2IR2OhUVKVzK8JQ4GY4iQiPadUyxe&#10;8Yp6f9AFhIS4pkoa1VUSF69208yoHSbvOlOeSWnOhLTEuCcW1qB2kGnu3sG44eVENA0zlBQpnN+o&#10;z1dMCEh8NXuCRoVCic1EZK0wWsY+t8mFssrkbDkbdg4ZVqdiydxZBWHGVhF7I8H6fUiHY2xdBJb/&#10;BwMySNl6QqVdXVZMgrimbBZhtdYnanTnx7EYkjOj1lE2r3x5JSakkJUc+7KFNagpm8k4ajkRTcMM&#10;JUXuLcMzIe3vxlnGNUUTC2JsJqJphSG7tOQU3HKhPM3GbbMjaJLUzZFmOHdWQZCmNcpCouf2oefO&#10;1ExRvaPLKY79YHCFmInwjU7vw+NsdleXFZMgrpmZRzFW68K3zYwuR0dvpXDOhJDT8xBgYa1oOiJX&#10;TVy2WHAtQ3AaZglbpfoxNDSD6cAVE0Kp1RPxrgmcrA5EvJsQnJZbSuLcFDY4nC0XwoAezy87AkdV&#10;IubrrIIwIVEwoHmgETn7Ip9XhyNnldVkrha+92BAhtgJP0Med6Ocs/OyupHqKzV5hIq4DtXPlwA3&#10;gxxdC6GGp7nBu2LOhFSujHPlMgtrUBO1QHThLtEty4nIGmY0KSoz6wtkKyakEGWMSbKmyDjozUQs&#10;rTSTaTMCy5YLFcj8jmR2BEsq16WdVeAl2zlHX8MVsqUKf6N9SMeZsBny4Dnxh1zFwWAM8RXTGXna&#10;LTk4Xy8rGin91noLexrXSHu5i4ObQc7xVcXo8XFPzLkQ1On4lStaWIOar2UR8GTLicgaZlRXwj3I&#10;VkxIIbk4nmXXFJkKraYmImuF0cwMEtEeWy6EnS0+9vadZGKjxPW7nf/7ngmzN4+SQEpzb0F4dTj2&#10;Fgii3cX79WAaJcTeglXpncPn7L2swIRzOJq9JepndWYiT83KOBa+b6bP6wxZUeRZfByZc6ECe5Gg&#10;ib/lwhrUPVGFve00ZA0zisp/7l1kMfhJ7Vl8rwmy0sTXpiHGbbGxgn/VZi1DhiHj3TjNhUrMQaM2&#10;2xFkuYzsO6vAy7zB9xZRHfS9ffN4dZzZi3ARWRxy8Y49GJAh+papIsGCizs5fS8rPKm+1FPq11PE&#10;FzrtZojPIEfpm9WeuG3OhZBS1gTgb7mwBjV961yEJMuJaBpmKClT31bOFRPCTg6z35+jWRM0KKDy&#10;m5uJaFpuKEHCb/zeWy6EYw8+mg5FOWzztZG6ViWdSWeVeek2ULaK5BvtQ885mmYpLQa4oNQw4QAd&#10;wdoTctiEpWR/DKfpZbUn1RdcqgiOJycxrUytQo7SFEW0cVfMuRAijvF8t7AGQdM0zsRgWE5E0zBD&#10;qM2YZZUYECsmpDDCx2jWDo1CyYS4ELEU3ExE1gqjsdl0LZBtuRB2aY1nox1BVmaBiKWzykKURWSN&#10;rfevv90+pMPRFxRxIYISLXQwgENetiZPo0Q8+ARO38tqUqqvwCSihWf4/yldq9qzuJhzIezW91QC&#10;rAFNV+yZGjCbEbt8xXrDFOOojHerHhNCyO2lZ/96ZrDgyAG5OJLNK0habkRh39d42G65UJWbOIUb&#10;2FkDenbpyxVaj75cP9qQNVBNsh4UJdkoo3vkxPywt4C8lD7TEauaygWa1oPq5gpQELEhXWU5H8cp&#10;eFlFSvXloATbX8Ynl3CT8DCJvcdGuFCpCwnj2X2oSCFWIeHEqGQfgtMwSwnOrJukAu/qFRPCqjb2&#10;5VAdnKQWw2ITgtBy7SozUaUYvlsuVMeefeA7a0UzshYE6uzzXgINJET+W+Rb96HnHPGqjHoyoeNg&#10;cIVImKR0qeUeZyRML6tCQVwvlhKFbfi147UZFjOj65w4RUKnT/vwXp9zIZQFxmHUwlrR7ijNRPiy&#10;DEFomHZsijQb/ESvr5gQthX6PCKBgMqs8UD9/wg/tAnBabkl5T1RuOVC2Hc7jh92BM4omumsgjAL&#10;4cccBUx/7UPPnVlYRnADbjYWXX4wuEIkRNhOgkk3l3MSXlZXSu1O+QxDst8D7u2aGeSoU8xMKkmQ&#10;Yc6Fqj4FwDm7sAY1H7NzAt6YFGRYTkTWMKNYb5hzlALZigmh4mW2unBka4oMR0bJxQU3E5G13Kjy&#10;7gjcMiEE6Calyg3uCDJTGxmGkGizzioLsxclUnqJCXkf0uGYXFZ0s5Lw5QcDOETllCQeOH0vKz6l&#10;9iRTHuEkkxsR1ofyk0n9gkMwYw4NhNg4fOeZyK0VzdmcneQTFpchOA2zhG1BqWc5tmJC2Iliivyc&#10;DmsKx+6X8Q7aTQhOyy2lcb/E5qa2TCiNc3OchsvsCBwNmFxcsLPKguxMYpQ4+XP70HNnRlbwrezi&#10;Og4GZIiRGQsQ3KDg7Lys+JTaY0JlxA/jiMljBjnCQZ0Z1v3J32DOhCDgifgX1qAmKj6LNLiJUcS/&#10;nIisYUaTyrsXacWEUBbzrNvWBFmRkD3dci2ymYis5UZRRPKtkpiQ3oakofF23RFk2eiQvVUQpixW&#10;RvTUi8jj7UM6HH0reXj6YICFKJuz1bkbNZyyl9WfUv2q5ty/59ASbhKeKpzF8PGUCsGteEKwhbWi&#10;eYqIkXfIMgShYRCw38CEvKJLV0wI3/kym4m5lTWBUEqPswlBaLn2FIfXxq2wZUIpwhJfINq3tZlW&#10;UrOqsyPWdaWZyDqrLMzCLMpp9d15MBugBspSZxbiq2h0u5/smYNplhAjcTaHXkOTc0ZeVlNK7aEl&#10;heSBPLo9w03KSLBp3BdzJpTiSxuenJG1ovuiRnacXMNLmHZchuA0zBIK37UHzooJKWznGEccawIH&#10;SRdLC/2HoMYmBKfllvB9FeN4+QttmVCKDYHj1MGOwMG5NK6gswrC7MROUlrNFmN+H9Lh2Fmj7OUu&#10;kcI4GJAhdpKdMZyQl1WJ0r4woVDDxb5a3hgz3KSEzPvSHxeaMyE4B9O/XGZhrYCQGbYg8ZvLEISG&#10;aUdx0rcbc8WEdJ7dR8KhApPWZsyceSgYsAnBabmltK484cGWCaWq9qQRdtaKHqKoHpyxjMdEZ5WF&#10;CVlFyIm6S4Rk+5AOS8gUoWpFXYXopYMBHCJkjd2F7nKLKM7Oy4pDqT3+U0VYYvTMMk0lXnAGOUrU&#10;ymxbFhPpnAnBN3gm0oU1qImK0Ukcpxgay4nIGmYUJwK855KZEM4BeU6frgkyZCNfR7aZiKzlRqHS&#10;4963TChN+2PVfPzuHLLU7I4ayCxGVmeVBamMb4zUo9m+713vc46+Nfv4x4i+mkkB+uJwNQ04XqPv&#10;ZcWh1B7PSbBhrz8A1LfNiL6sWIQigWdqm0OZ4ziWCKa/eFcsrEFNX5T8+c3lRDQNM6TPkHqIsWJC&#10;SIR6NnKuCZrgYNpMRNZyo1nmC9m3TCjNvDv2HLIUmWDeTp1V4KXbOXevcAiNZj8dX2yAGihCnSmL&#10;78KwIpTIZx8MyBBljY9yIcTwGtzjXlZMSu3ZohzTAeoawyXG0wxyjo36JJ3xzgME0wpzJoSMveeT&#10;WwtrUFM2Dc3Ly4nIGmYUXs37aTImhF3GnkTZmiLjp1T5a24mImu5Ucz6nszIlgml6IRxLLMjyOI6&#10;MBd0VlmYyuhqR6JCfqlnH9JxprJCGENTqKNqgGZViMrYFeNih9dK89llJSmI69V/WkeIB8lcLqls&#10;1A7VKSyBfQejmBA2X5vTU5wHC2tQUzkLUnkisoYZTXBMzzMvrJgQSmuenPuaIMMx0GFQ4y/8FTYT&#10;kbXcaIZP7uiZjSvbMiFsTvZ8rWBHkGF7wxA6jNaGnVUWpjJyk8KL7kPPOfoWLNcrdBwMyBB905Ru&#10;gHXxC/PE2WXFLIhr+mb6W20V2RkkVpszo9bRt/RtRZozIe2IxxmchTWo6ZvLrzUsJ6JpmCEsjnxo&#10;VlwIe2O0I+TkWRM0/fGFMzdEVLmZiKzlRnN8eEBr5Fa3TAgHvMyig8vsCDIlS92dVRCkKdZa8iNc&#10;+9BzZ5oi5sAWIXJxYAcDLETTzOykGDckp+llRavMnpjCOyVI+w7XyMuy0hQcqC/dCmUuqsDGD+MR&#10;+FsurEFDU/udh/6NBDGWE5E1zCh20JhP5wpirLgQPmoxPn2wpshSmkQfedlpbdZyo3nW7zfg7bFl&#10;QpiEPWe5dwQZX6OJNuussjB9VVTQ1JWMfUM6HJVL+dGigwEZoi/4QAOVoR04fS+ramX2SFWB4zOh&#10;I1WQc8zEpiHv9lMmhLPRZrPbANPExAtrUNO3xJqTXFxwORFZw4zixKkv97HiQjW+fTLyfWuCDMn3&#10;s5fAn4Ikm4nIWm40t3ku/ppbJoTgxNQOuMyOIMtUIHzprLIwfZHqdDN0v1wLPXemLA5YIQHqLkH7&#10;gwEZpC/7JIp7nNP3sgpXpl8VJ6zSCCesSPgkumwGOUrffkkvfNycCeG7FKb2ybtiYQ0a+vYZeEsU&#10;YXE5EVnDjOKDKyYWEMhWTCjFsPHRt28KjQzH9Mi4GnnfaW3WMqPYJejdusqEUnypbRzK7CCjO0kj&#10;w46M15F1VpkWHxHpnHlIS8SD9OIdtA/pcFQuaroP1XHRDIeDATxC4D6EjtNQbhygDj1A4FS+rDSW&#10;2UNNMT7zTo9bibXkDHKUypU/kKBCaYENPiN/t7AGdbfglPbr3bKciKzhyGKcu9FjY2gc07YrJoRz&#10;kfiPlFkTZGU+ou+0dmqZIeww9G213TIhbAv11csImnwc7/YNHaRsht+dIJGh/HrL3oLw6jhTNo/g&#10;kAjpHOcsZXWrhCiLT3CSUeMmAE7Zy4pnWV9Twic2ccRqtC5jxTMcbfGUiubQ4Misv9Ck513OmIW1&#10;YlwuS7CPXG4ATsMs4cvWvs9grpgQGOM57bymcPqxp1mOS8DZWEFv67TMkkKSzrMc2DIhFMw9iegd&#10;gQPny5uuswq8zDo71ExFFT0LIBb/+5AOx058x4TQa+RQdc+E2Al/3DeiaEnOzsuKZ5k9WVXr3bBk&#10;R4ZopBnkHAfxcX9vKpcJYZ7zfdXPGjRElTvilxPRNMyQQh3DIOf9umJCOCPoOTizJmiKcM5rWju1&#10;zCi+h+Crhm+ZEOo4nkG/I8hy4cc6+3yYsTl+e+91X7gP6XCMxeE4MueNGPtX9bKCuWPHKc7Yy+pl&#10;+CkjHSihx3l/z8xvHA05Lnwe2+Mt5kwoReJ8nDlfWAtmzg8t0ZevQWmYFb2Fw5P5XDEh7NPzOK41&#10;gYITN/yFN6+Zb5lmBV57ktVbJoTUoWkubmFHzcvP9/S/KfX+OszCKnyGyoLw6jizUH+SjWZOxRSi&#10;fxM07DdL9pNAkoX9b332P8T4/fbLcXv79OX+2/PVw/EzfrQOgSZ+Rqv/oU/z95fTd/P/IqT5+fSC&#10;3+08/+srfrn1iB9mjCNkAT6fTi/nf+CXgW6G34L98P8CAAAA//8DAFBLAwQUAAYACAAAACEArz5n&#10;+ZoZAAAOdgAAGAAAAHhsL3dvcmtzaGVldHMvc2hlZXQyLnhtbKRdbW/jOJL+fsD9hyCfbg89it5f&#10;Gt29GNtr2bBsjO27vW8HZNLu7mDz0ptkemb+/T2kKLGqyDDynoC99JxKVY/Ih8ViFSl/+Osf93cX&#10;P05Pz7ePDx8vkyi+vDg93Dx+vn34+vHyv/9r+VN9efH8cv3w+fru8eH08fLP0/PlXz/9+799+P3x&#10;6R/P306nlwtoeHj+ePnt5eX7+6ur55tvp/vr5+jx++kBd748Pt1fv+A/n75ePX9/Ol1/1g/d312l&#10;cVxe3V/fPlz2Gt4/TdHx+OXL7c1p8Xjz2/3p4aVX8nS6u34B/udvt9+fB233N1PU3V8//eO37z/d&#10;PN5/h4pfb+9uX/7USi8v7m/er78+PD5d/3qH9/4jya9vBt36Pxz197c3T4/Pj19eIqi76oG679xc&#10;NVfQ9OnD51u8gWr2i6fTl4+XP+fvj3l9efXpg26gv9+efn8m/754efzenb68zE93dxBGr6gO+PXx&#10;8R9Kcv3542UMnc+nu9ONaoqLa/z5ceqlj6oP/6mtHOvBytVo5tMH++/B5FJ32y9PF59PX65/u3s5&#10;PP6+Ot1+/fYCjhRoBtUa7z//uTg936AbYDxKC4X95vEOKvB/L+5vFZ/QjNd/6L+/335++fbxElB+&#10;PT2/LG+VpsuLm9+eXx7v/6e/lxgN/bOpeTbDq5pno6KKswSWpurIjQ78NTqaKE+Lqj5HSWmU4O8A&#10;ZDKAyjyr+utffYnG6MDff/0lkrEr8I8ByuTXSIbOSP4/vZEM3aH+cfarXPXc0rRdXL9cf/rw9Pj7&#10;BZwGlD1/v1YuKHmfoJH85AQrlfAvkAb1njFYfnyqP1z9APtv8D/oGhWio6cr/BnSo8JkVKiNzei9&#10;lN+b03sZv7eg93J+b0nvCXstvSfsreg9YW9N7wl7G3pP2OvoPWFvS+8Jezt6T9j7hd4T9vb0nrB3&#10;oPeEvSO9Z+2xTsdIPaPTIT12esE7aEbvlfzePHBvQe9V/LklvSfstfSesLcK3FvTe8Leht4T9jp6&#10;T9jbBu7t6D1h7xd6T9jb03uJYMQhdPNIb1qLrNvV1DjZeWDaVW5DYJgpHWo2U/cwtxR1HMe8/+ZU&#10;pKzTxpFY9KrjKEnqWNB36TXbUp2w2bhKV1SkbNI8kcDW1myTVA25+AtsvBA6qj9v6hgxnXjzLRUp&#10;kyTNpMRuhJCmFe6Ol2jmfa8pRzN/0YPv2/XT6fNlHz3t6/d7RE8Xz7c6EPr57387/Nz+7T9m9bu2&#10;ftfVf/nPJP7fn0DWL7qPCkQroo0PIe2H+v1h0I5uHrTP63er+t1WaC+jMmVNKfiMaMz3BiYy02+Q&#10;WhuL+t26frer/2KwK4I0jb+nGLExEZ5B7KYndpSkaSwc60xpGuldF0nldPKcipR1XTudvOgNKPRV&#10;JTp2GTDeUs1FXWUuw1ZURJHcMb4mxhvB64Dtjiou4jwtnRffUpEyiXMMfW5gN9pOk1h4y33/tMPo&#10;nsSIpuFOiqhuknK8CoH/EFChw+kfn8DHrEmy8UqtJ9RBylEhZCNK2U9VLP7jk/ZHtTXKKJZgsXgG&#10;xyCuVCYYfHVDBrqgw0yrHQnXxJXb7nMmUzZ5Axne8AtjTlMOLUAuLriciKtlNosGDerwYcVkyqYp&#10;4ZS5uTXF1aQElm1l3S+bibg6ZrOIm1x5UG50y2QUUZ322hFcTW2DJI1lb54PUrWMcvTDeBU2utY6&#10;DiEdlqt1JvmpgQUJmiuXNFyWTpysWPecQ9Z+Ok+iHEtFyh7esDO1rrLesSmTAji4zJzJVHFTOl5i&#10;AZFhuDWx7kDzOvZtdCMujeBbuFpms2iaxOM4mQxwpTDMoa8JrjoTHbqZiKVjdook0wzlhrZMpkzq&#10;0vHiO4sljSVJ9ub5NwjaVNnIz9LxpSEdI0GrJqlHX5qlYtAeNcgQWZu0tI9nNjbgZMV6+xyyImDQ&#10;nrWo87omLoU38kwt40eylnGqgjHR43MmUyV57XiKBUQGstZisC7NvSQKQ2mZmTJWk7aEsmIygFI6&#10;UNYUSiqm181ELB2zUyS1BsObbstkSkSqGOdcZGexpHEigqi9eT7IzypCDG35WVpyGAfad59Xx8jP&#10;Oo8pA4SOowYZ5GecEgi2ezk/kQY6h5+Z4WdV1alaHZlLOLeZyi4RfmKwQpC38pzJVGml1lJcZAGR&#10;gZ9NJWaypbmZRGEsLbNTYlb1LK+YTJWWKeYhjmVNsSQOQae1S8fsFGmWuSvMLZMpsyT2ONCxXdK4&#10;sD1rZvi+7b3kivtgsKijGNHYeLkzfEDHSNAGLsV6QDloj7rBggSt0QDjZbuXE/SspODPSEj2DrRp&#10;ColoprKVlpVJ5p3iqUyVNZVniu9tIB5N4zInTlpMIcsQmFaAgbt3hsiKyVQZQkKXliOYpCmEj9iE&#10;AHRMeZH6chlbJlNmlYr2+bjYGRu6NSoBYG+ef4OLRU7jMsHnQ0iH4WIVqUUduSyZ9Jg4apABLiIO&#10;IWuz0kLgXES94hxnWWguplGa1RXW+sMloq+ZqsMQWjZqwItWnjOZqlD+SYgsIGKcZZrIiGhpbr6F&#10;pWV2Skx/KoTlPb5iMlXegJdCZE2wxHIJspmIpWN2iixDRkMa2jKZsig9WSmCJYttzxpn2bd9kKBN&#10;FFdkOVSKye5gMHh1jARNGs5Q3qZHDTJEUBqrZpnlNyco0uPnELQ0BC2Qq1SzorlEyDNLlNphHV8i&#10;L+POoHMmU6EfnBl0AZGBoKlow6W5l0ZhKC0zU6aFhxMrJlMVyCRJ2qwJlERyYjMRS8fsFFmlc568&#10;X7dMpkSzOInbHcGSJQ4/+6b3cmuYzBtUU2keUQQnB4PBq2PkZ0o9VNNYghkHqvouxM80IZmpV/mJ&#10;PP45/KwMP2uwn74hb+RZotSO/IT39DlQKoOI0RVZQM3Az0xmlZfmZhqFsbQCS5K7TmvFZCqAcUix&#10;plgSMWFsJmLpmJ0iTxP3pbdMpvSlZXcESy6x7M3zXnIZgpYqc6eybMPFu+8QUjHyM1eB8Hg5qU+N&#10;McTPrLR1Au4zVb1geuEo6YscWZRg7Sg6ZoablIiFN+FJZSr4JiemWxgbKqTKC+KXY8drBsC0Akzl&#10;yRGsmAzAKIbw3llTMJkAsDE3va3RMeVFXtZu0LJlMiUyU5iCOIAdAYDc/TBH4a8Asze63qBiWZJQ&#10;rBEh+yGkY+RigdUsCTaFzz5qwCEu5iUyIONlScR5qQoCZ/CyL09kUZHXiaW69t4ztZnCOsgcg9Fp&#10;5jmTqePSt/CxJZCipP5YtOISupQn9YJpmaEyT3XOl/f5islUTRE70cTa2FCDJJPrjk0IQMeUFwXS&#10;UU5rbJkMyhI+XpLWaGimRrTG3ugK8jKJsHwb3VsmOvAQUjHSsizkAvCI58LTNt5+bHpGv/S8khDE&#10;+x5vMJmhXDJeo/aeiVrtOFXnlWfAz5kMptvKid8Wxpzq/DIX4285EUvL7JRIZmAaFs5nxWSw2axx&#10;p2qCBT3I33czEUvH7KAfPdmALZOpkGl1BsWOYClRByAXx7U3ut7gZJUGeH0I6RhJWdE8KAJgjuOo&#10;AYd8ZUlCYk7Q88pAaV+XySO4XmRWx8vS3xCUloHKAoGgQ4o5dFl3Wme5Ig5/r4UxpwhahTpiORFX&#10;y2yWmE3d8tSKySCfoxYkHNea4EKwR/ghnNZmIq6O2Swwt7rx7pbJYJ3htteO4MLcM/aOO8kbXUHi&#10;plFGqkNueSikYyRug1matI/IbB014BBxUVcg/tz6BU7i88pDaV+vKaIYC3bh9ma4aVmJl4YDkN0/&#10;ZzIoMcUe5o41obSW88kyBKBlylWJx5M7YjKoz6g9KJKiFkDlTOwhAB1TjghFDRGhfctksNxxN5ns&#10;jA01dpswFwNlnGHtk0bQQXgkF+cGj5fPhotI1sOLEh0OF1WLhbhY5zS2sC6Pc/G8UlDa1yAKbJLK&#10;cjLV2HDWOFRWCiqL2nUQc+iy1O3nYdFvC2NOd4pKooyXWAUsJ+JqmU0E457F8YrJ1Ngp4qzV1hSX&#10;Gk3jJXBtJuLqmM0CtSh3GG+ZTIVR5BQpdhSXCuXHS+DaG11eAg4kzqIcO7bsJWbxQ0jHSGJkiMQk&#10;c9QgQ8RtqB8v7djhxD2vRJSqV1W7qbK4QXLQXtwPzSBnSVn2y2fByjmTqVEegcvjahbGHIibxWJs&#10;LCdCaZkZQPEt5ZlMXRVqbwaHsqZQ7ISkh+lmIpSOmcEeWZX8F3a2TAZI3BTHjkDBtpyRnJ75vu+F&#10;ID3zCFtxiA7r4PS7HQwer46Rnhmie8JwoeOoAQeoitIC2U1C1gGcqudVkHBARlEV5a0K4Yh9QzGG&#10;Z+ogjV3fVzU28MpOmTMZhPWpZ+ofK0iYFwMb2pYTcbXMJjIKtUuWFZPBFknXl62NOTWEErrrQGaA&#10;NhNxdcxmgayTctx8sGyZTFUhGpQiO4IrLYVv25vnvaQb/GoeVUi52UuQ7hDSMRK3KNi84wQHqlND&#10;xGUIMuvaOXHPqyylfamnipo8S0mmyIlZWWUJO5Rcgsyhy5K7SbDlVHbEwphTBNH+aBwpYqAsJ+Jq&#10;mc0StFVZWE6QFZPB5lZ3y/Ca4FKZXHJxXZuJuDpmEy2BCq3EtWUyasyhTbm5HcGVyX01e/N8kLhF&#10;lBV0Ye8QN1C2GolbYffE2FNYLXCQRw0yRNyM+OuMpKY5cc8rOaV9DaiOsM8SvT5eYrqcQc6SEhVG&#10;7Zz5C8yZDEIDt/a3MOYUcXOWahHeZDkRV8tsltgtroBxXCsm02BTrBM9rgmurBYeZTMRS8fsFEhv&#10;urPSlsngvIxbq90RLFhSE8KIwb03ut4gbsNqpYJ0h5COkbh1pUsZAxTBjaMGHCIuXIH1+a/VStPz&#10;6lIQV6FCIjp7ptWMCVcUdl1CzJmMSrY7HmNh1CuiAjwn1PIV2y3TW2IrlWt7xWRUzOoke9fEdk7j&#10;dVm82byCo2M2gEEvh/g7bJlMjWM/Do4dwVHqfTEDARwi9iW+IBFxmANsJxfHczB4vDoMEbEvBfnZ&#10;sY6E9D/XcdSAQ0REnpkgsD6He9DzClFpXxZJcDrEPYGEm9Ztwv8X7vw1ZzLIYrmL7oWxodgIH+d9&#10;BR35L0NgWmYI59E9tFgxmQZLGdCHt/KagpF16U0IQMeUl3Gfl+bat0wGuWZFPC6yIwAqHNwgFxfc&#10;G11eTg0haaV2q1lOyejgENIx8hL7xoK8fKMqleHk2QidcTE7ryoFce0Usa0IB5VGlX1iSusaPGOF&#10;QpIb482ZTIOijOMVFsaG4iK2w3IbyxCAlimvEgxmd65mMmozqss/AqAKuscQmI4ZQjLMk2LYMhmc&#10;H1Q1CP7COwIGpwf5zb15/g3+8UyT8K2HkI6RfwgjcjLDchhHjTHkFlEfIk+/siLKzqs/QVxTMUdW&#10;uSBhr3i/mVZrWamPGIlGnjMZLF3xMQ3ZEQtjT9Gy6RPhZrYSBpcTgbXMaJWUnhzDisngzJx79mdN&#10;cQ3zp/4rcG0m4uqYTdSf1NFo0WBbJqO8m+tEKS5V5B0vgWtvdAVJXEcoHBInKnQcQjpGEhclXeDI&#10;vUZHDTjEYmwHJyy2nok71PMKUFlfm0lwmBXrFT6uZrhJJncc6HDDvTmTUS7P7a2FMQLq5ok8HrYM&#10;IWiZ9gqn4NRA4yhXTCaJE70G5TJrggBhAb+5CSHomHbsT/Vl75kMksaeUJMCCB153RtdQTY2mNLp&#10;Upm/zyGkYiSjym5YQpdi2XTUeANkzPkOahuocjKeV4HKzKGbKuKHkazDNhM9rS5VGTasO6yYQ5fl&#10;boI0lCuzMPYUL7EPhIRZYiAsJwJrmdEKJxDcCGTFZLAFsnJl1gQYzluOnstJpm8mAuuYURxB0tl1&#10;Tpstk2liEEwOtR3BhV0QrzfY3uh6g8XqRM94Vdah9Un+kI6RxphOaWBgeah1HDXgEI2x4dzbvJzG&#10;59WjMvXaWLk3kefIEm5aXla5bmXh0eZMBtvZPcnKhTGiuItzCLwrlyEELdOOxZgnMFwxGYwez7ng&#10;NUEAqrxOhk0ITccslThXo7qDv86WyWCgqu0+XGRHwOT6WydDr4qZem90hZhZxRG2GtipVq4BDyEd&#10;hpkJOqasSCnAcbBeBPbbDrlafNjLPs6ZeV75KevrQSn202ATHm/CGW5SZuouF808ZzIJjrP6Zvux&#10;6IRNCqGiUwhNyyxVud54LdCsmAzQ6KHM32ptjOhxIl3MJoSgY9pLrMPd2GPLZHBuSlU+OYAdAVCE&#10;mdm3v5cXZjFfJRGCfzLUxMA/GDxeHZaZWZE7jvKNolIO7KOrxj/Gl+R0PK+olJnjSgWOE7jBJ60S&#10;VVgRufPkHAosZZMk9ixhFsaIIoCzcWwZQtAy7RWCb3Su6N0VkwECz1dw1hSBroe94ps2ITQds1QW&#10;iSfTtmUyDU5hOtmNHQXDk69jl+qpc290eak00DHFYpTGTcLZHkI6LB0LnHaynk6EAUcNODSF4xTr&#10;CJ2z8bxKUWYOJ9URDifp1GHfT46fpJWiCkla5XZGBLrx5tBFialCKSmzMPYUMbFtjytYTgTTMkMV&#10;msI1tGIy+M5X4TrtNQHTHxlSetQlgG0mAuuYUbVJzB08WybTIAXh5MJ2FBeO+pOLN9je6HqDrqg2&#10;Ey9meWMizr7XvDosXdHlJJ9qPaGJOBWLQnStppwVyc6rFUFcRZxZgr17dD+FQ112VAkfcfD5VCqT&#10;JKgogAW8sRfGnqIuttDxm8uJYFr9jmNiDGcC3KTXiskkSe4Za2sCpg7FG5uJwDpmtISrdVtgy2RU&#10;HhktydthR3EVoSy+0eWl3eBpswjlNsJ+4SUPIR2Wuk2JU3PjZWNKQ13FohB1sQmNjB4bQnCve151&#10;KeurS1mBHYnYnjteYmzOIGc9Kg5Yer6pOGcy+JydcjmiVxbGHqirIhreZcuJYFpmSG3GdMfRiskk&#10;8G3uNLG2YBBdKh3D5Xjdaa3UMaPYV6hzB/wlt0wGU4FuJi6zo8Ao7WSFdm+UBbmLIxoo1oyXcEqH&#10;kIqBujhNhV3J5OJ4jxpviLqN3qnmNi+jbn5eMQri2us2OEJMt4RL6mq1o6PD1yBcfzJnMthX6zkN&#10;sjD2FHWRRh1HCv7BW2M5EVjLjGJjkcIlxsuKySBM95yzXhNgqAAPjYy/ksYTgXXMKL7J5isBMBkk&#10;nj1U31FgrMFEi+2NsiCNsUWKFkFlafAQ0mF5jDmX0Fi6YA04wGP1DUHy+CsuOD+vkgVxxeM8j3CS&#10;imxhEHnymVZreaz3Rgu6zJlMgq+tupP6wthTPMZJA8ndaWBaZqjCx6Tc1fmKyQCM5yMrawpGRyAD&#10;fR3uTgPWMaM4Iq3OFotW2jIZ9clHNzjeUWDCZe7N80G6liozSKZrMdcdQjosXdWWRHLxzjpqjCG6&#10;YscIoasNWrjbPa9klfclqwL8QXLcukHH7dLqVR1jC5DTEXPoslEFtot7ooqFsafomuWiJ5YTwbTM&#10;ECoveqHGW3PFZADG87G7NQUjP1q7mQimY4bKBkeGnZbZMhlMb+rLmILGOwqG7maXfn9vlL3BV5y5&#10;tmQRDX0IqbB0xYZDevEGPmq8Ibpi06n3cU7X84pauTlWVaJoFzpWBTlLRRyS1pva+AvMmQw2uOhv&#10;SXCZhbGn6IrT2HZ4uFHCNGAtM1pju7brrFZMRu2H8AS7BFgW+pr4xggWb7RYx4xWcerJ/m2ZDFLE&#10;nkhiR4DlqeDd3igIUrfCl6CJI2rE1HEI6Ri4m+IIaKC3jhpkiLsoJWGEDpeFwLl7XiUrV6+Nk1UZ&#10;zuPoPSlGvdWuV44zyBHupvgQIQQ5L+dMBqc+PIfzF8ae4i4+vxTi7jRgLTOKHJQnmbFiMogRGnee&#10;WFNg7HCGaImNEXyrxTpmtEJSTrUsb7Etk0FuWaXthMyOAMP6mSvYGwVB7tZYvNAwQQR9h5AOy900&#10;pdUBG5b2iQUNMsTdgm5FeK24kJ9X64K44i6KefyolQ1CDHdp2atGeO66rrk2PUS+SHl71vILY09x&#10;16y7VXfhEr2ynAisZUZxLM+32ZrJqAOvbiJiTYDhc3qvD6rNRGAdM4q8nTp4Jni5ZTKgt4ffOwqs&#10;ErzbGwVB7jYRPI2dsOU36A4hHZa7OZJi9nK4+0ZhDE1KExP2ce53zyuM5ea0FX4SK5P7xGa4SZwt&#10;xq4iGR/5cyaDvZ+er48sjBFFWMSAr/NiGULTMks4ll65seSKyQCNhwxrioYc/dFjdBNC0DHt+MCJ&#10;J5+1ZTLII3tyzTuKQH4tbm8UhOhYw9Ow4yzC0xxCOiwdsQfCUlouj48aZMiVIiak18gLTsfzKmO5&#10;OUPVqK2uehZSlMNX+UbtxpXSqldd4LvgEOIyc+iy7MUhKZxOkTILY0+7UhSe7eW40mnAWma0RjLe&#10;neJXTAbA9J5eDn5NgfWlNoNNANsYwfqNFuuY0QqfvfK5UtZimF1UnMeB7QgwTGD85t4YCXIXlSP2&#10;WwpOtqAH4dVhuYuNOdaTknnchAFvlMYwb9JIxK7nOXfPK43hx4FUGIB25a0y078aNMzpNU6luJyY&#10;Mxl1NMWVWRgDmqw4GE8ubnD5GpKWWanx+SvXyorJAAnCQflGa4pEjbzxctj5Spt0zEqFU21uLLRl&#10;MqrI4oYcO4pEbi3tfwxK/Tagp9hkyl11isNUdGMBb8r+F59eUTGwEWsWNjOLRKP6RU8PALsBC996&#10;pEU7G5/0bOx/mLP/tcPv119P2+unr7cPzxd3+CVQ9aObGC9P/a9y6n/jN0L1/xfB5q+PL/hhzeG/&#10;vuF3V0/49cM4wvr/y+Pjy/Af+JGfq/GXXD/9nwAAAAD//wMAUEsDBBQABgAIAAAAIQBqnOLfPR0A&#10;AAqBAAAYAAAAeGwvd29ya3NoZWV0cy9zaGVldDMueG1snF1tc9s4kv5+VfcfXP50e5WhRQJ8SyXZ&#10;iqTRS+mlbiSdZj9dlcdRJq6x45ztSWb+/T0AQaK7CcPUsXY3ybLR/RB80Gh0A9S7f/51f3fx/fT4&#10;dPvw9f1lmowuL05fbx4+3X79/f3lfx9mP1WXF0/P118/Xd89fD29v/z79HT5zw///m/vfjw8/vH0&#10;5XR6voCGr0/vL788P397e3X1dPPldH/9lDx8O33Fnc8Pj/fXz/jn4+9XT98eT9efbKP7u6tsNCqu&#10;7q9vv142Gt4+DtHx8Pnz7c1p+nDz5/3p63Oj5PF0d/0M/E9fbr89tdrub4aou79+/OPPbz/dPNx/&#10;g4rfbu9un/+2Si8v7m/eLn//+vB4/dsdnvuvVF/ftLrtP3rq729vHh+eHj4/J1B31QDtP3N9VV9B&#10;04d3n27xBKbbLx5Pn99fflRv/6Wry6sP72wHHW9PP57I3y+eH76tT5+fJ6e7u/eX0/TywryA3x4e&#10;/jCSy0/vL0fQ+XS6O92Yrri4xh/fT430zrzD/7VWdtXbfWPlqjPz4Z3/e2tyZl/bfz1efDp9vv7z&#10;7nn38GNxuv39yzM4kqMbTG+8/fT39PR0g9cA40mWG+w3D3dQgf+9uL81fEI3Xv9l//xx++n5y/tL&#10;QLn58+n54f7X5t+pa9XIZ05e4fGcfJKXI5VCe6yddu3wp2tXJzrLy8o2/O309Dy7NdCjSgqnBH+2&#10;xi8vBrYtXVs8XtvWAx+oo3Y68Of//yHSrssNRYb0edp2enpur6dtt5u/nA35quGKpeH0+vn6w7vH&#10;hx8XcAKA8fTt2riU9G0GzWGygWVG+KORfn+ZgfzfP2Q//6TeXX0HoW/wX6jrdII+w3X+Ammw5cnq&#10;rDqF1t6R3qu7e8wYCDTc2EdId8bSTqE1Nqb3Mn5vQu/5p7btpvSe5u1m9J6wN6f3hL0FvSfsLek9&#10;YW9F7wl7a3pP2NvQe8Lelt4T9n6h94S9Hb0n7O3pPWHvQO8Je0d6T+j8ld4TOv9F73mdjEjwKmcQ&#10;CdIdkXL+0sf0XsHvTSL3pvReydvN6D1hb07vCXuLyL0lvSfsreg9YW9N7wl7m8i9Lb0n7P1C7wl7&#10;O3ovFW99z24KCh7oTWHxSO+Jp/g1cu9f9J7XyahkQoDhTrWyrk9AHxsdZhI1rlaVmVYjXJwUEyZT&#10;lzmiPCEybZSPknRUlJ741nHNgobnTKmqq6JveMFkYDftGV52htORsLsK2l0znaO6CNjdMBldq6pn&#10;d+vtZpXwAjY0e3+p0aef7ej9cv14+nTZhIQI1nYI1i6ebm109/H48+7j/Of/GFdv5tWbdfWP/0xH&#10;//MTePLZvhA9SgpB030DLqx934SCVjveaat9Ur1ZVG82UnuZ6JEquiv3U599cQfzjP0nOFRvD+0T&#10;YIpubUyrN8vqzbb6h8NuuFDXVU0uTqtjWP2xents1avLD/vD9Oej7562Y1JVZzovYGOU5pl+YYAg&#10;6jpjgNTNAEnSLBuJ4T82mvwwySvDCDEGJkymrvM+a6aNCTtM7EAzWswlRuUsAmXOzGiVm0EhoCyY&#10;TFnVfSjLDko6UoLAq4j5NVOdZnXAYWyYjC6sU+Evf0vMl+Lpd03zHsObIYMFCTyV1sbV+EtEdPuI&#10;Crs6Mc4u0TWGf3eJTjgYhIz9xn5mljbfP1hyp6kiF3++Y7C1alqrVJegb5qoUTWq81p5tjH/nmLh&#10;fgZ/IW6wpVi2Vc1rMczokWts1Xoy12ngFU6YkB5lpfGT/BmnzqClcya6bzYQzZwZUrocBRzygguV&#10;VWEgczRLgqYWjFoNBLPmduBZAmA2XChPsZiVYLYeTJrmKfGBwsfunLI42csklbNArJ1neFnkhKKi&#10;Vw4WZIziVZ3j0dpLND+Gm3ccr1UOcidpigk0r3If+3COY0l7DsebSCVNNLIAivQrJ8PYLJm9w64w&#10;Q5in4EITJqRHtQ4ENpBpB3w5ivTGzAm+hmzOjCpdW2AC2YILVVla99AvCbI6E7RaDUSz5obSsgz4&#10;gg0XynOLmffl1qNJMxmJ7ZyCOMnrhHpjP6PbWGQfU9HyvYLnyzp/XhTCJR0sxhjfa+1Zas0ew01a&#10;jmeqHFWZSkoExeUIMUnXKZzjyMacw/Em8ZEmeaUrGkB12i22sUnyEI7nNi4XTJowIZ1CYY9JU8h0&#10;HC8izmrmBF9DNmdGVa7CPp3DL8zgE+iXBFlNetc+/2ogmjVHk41KM5iEpQ0XCgZ4W48mTSvhkHdO&#10;QZTjuUJw6R1yJqOWmA5P8qIgJO8F7RZklOSFDzccyc377zXxJC/ykS4SXeajolLKL7M4yc9L8SEx&#10;2QQrZVllNpo2LyUQrDS5QLdAraoq4KAmJsvZjQSdpQFnP3UGTbBSafHyZgPRzJkhleelNpj5uFxw&#10;oTor+kNu6dEg/CaPL1cCq4HI1twoSBZYFmy4UJFpA5+j3xJkmdVhntBcYvrfOWVxwudw6tzAPtau&#10;JXmdZFnpBwrhnGXswYLsMdYH5+hUir1HeEO+XvOO8Ih181wno0zDGyoym3HCI419jlc3HWWic6wM&#10;M9EnY5Ns7wiMpW0zInjHTZiQzopAWmIKmdaVVwWdO/zUZHtw5gSDcObMEoK3kMdcMCEQSZvoiENe&#10;ejhpWggCrWIQ1ky7Qtkn6LRZtxVFZV46h7AlEDLpLHfOSpzDVVLTKFqQaR/T4flcohP9JaKbgwXZ&#10;IyTlc128PByO4eYtnxUyJfCaSY3xXGV58ZIDP6ue8hElQ8O0LMlUVZKgQcxpY1NaJNRG0G6cCX9J&#10;EyaEnAYyMFJm6gzCgeMtiw6cDUQzZ4ZUkQbTjkxIj5Ak66FZEjSpTNGtBqJZM0MqC05uGy5Uqqy/&#10;FtgSNOg83rk7pyBK8iKDuyOhs+eIdRf7mA5HcuQqdUpJLlzOwYKMkTwtNYEgfOQx3NyTvDIlZXhX&#10;pFMQK/rW3GmjQnOO0y4cyXNEfJa4hryjXnowNWq7lEpdNQtF/h4mTEibUjY0cZkpZJz/Bstt8sHa&#10;682+MyeYJXFkc2ZUIR1g9XGrCyaERUKQ8B4ZjQEtPVYD0ayZIcQooXluw4XKymLmiLfOoHEGmAn5&#10;zZ1TECd8/grhmzca1NESPk0QaXqnXvcIb7osRniMeEJ4EZQe7TP2mneEL+DNlTI7ElCgKAglOeFR&#10;R/KEx5IrXnlPS0f4Kq0UHcy8i8eQ84RHetAmKASZJ1xIFyrk1RuD1qvXPa8+DM2cGVJFGc6pMMiY&#10;E/vB79I9vkGT6/zlV7tyglkS76c1R6Z0k0LinbnhQjUmnJ5j2BJkRSX6aecUBMk6cjnnokxq+kLF&#10;oNnHdLSExyRhc2TOJxHOubDcvK8eY0kYozWJYmTZ4Wifsde8JbweIdmCeaoGM5FTIFUDTnhTH+uq&#10;oq8TvinkYWFeIOrmL2ac0kIg3p0NcXssZ0IYjn1eTaGodetZKebnmbsZhDBnEPDQoYz0ggnpDAnX&#10;HoGWBILWkZllFYOzZpaUKuoAVzdcqAZfe3C2BE7ZxPaOVGKVsHPKotwuUfNIvScVw2MfU+GpXcjX&#10;f7AYe3ykdI7WN8PNOzpneT7KRkmeowSt8tInKzmdTSXrDDo3dTVMC7pKvUo7PMcprctppEEC1Y0J&#10;FyowYnsvbwqZls5KdPbM3QsimDPlyoR75q3zUbdgQlgM5P2Ad0kQIBvGFaxiENZMu1LB/PuGCyGe&#10;669ttwRCqcgCSIYBO6cszmCdsISHGAX7mI6WwirJUGbxl4jhDxZwjM55GZnyjuHmHZ1VlaIql5Q5&#10;ItsRVrvdO2F0zlhJ81XvDHFDNJXUWNoXZD7utDfMtmrb+BulIdRVe7yacKEys76LK5o6gzauLP0z&#10;WCuzgWjmzJDChlUDRrKcCWm4ZDMUOJolQVNKkg8Es2Z2FILlQNdsmBAqYXU/UtsSMLVMIe+cgjjH&#10;y0S228fatbzG0EDm2V+8kw4WV4zWSCTyJsdwk47KJTJ/VZ2gapghQVD4qIBTmVUuX6dyk8LWCd50&#10;ZWdNywqSXXRUppVLjTDUrtj4A0wyJlSlAf80hUzrpPNaxhzu5mto5swQhngDnKNZMCHE1Sj89qns&#10;0WDDAVewGohmzQwpZLXsOpsr2zAhLGZRvZBots4ghjmILob5zimIcrmCp6P5ErH028d0tLzGCtSE&#10;st0lfP7BgowRGyu0rjH+wvvhGG7ekhwlHV3laVJilYfNHR4/5zhofUb0kTWFRPNgKZkBHLGNLu+j&#10;a5tkEB5vAg1ECMj6oePUWTE+WnrFWQzBnClXCH+sY+bdtmBCiJAMQwTKJUGAvCxXsIpBWDPtSqN4&#10;bLwA17BhQtYH9WS2HkKGFAhXsHMK4gzGpEqjBZF92Md0eAbDR5JZWcxRBwsyxuAae/jIxR/jGG7e&#10;MRiZWWwJTVQBHo9K9ZKbZnXJ1910U5fMMVVhte6fzWt3bOYlx2Z/lHiRk4wKwQ0FuDSFTOum5UbS&#10;mbv3Gpg5s6MqzAd9Vi2YkMYc1B9aSw8mQ7hllLhL+KbVQGRrZhR7FZv0AX/PGyaE+c5uBeAyW4Is&#10;y3t8b/o5znfs9yPZh0x4/b0DEdTR8r1ICuRG/SV65WBBRviejZrdmuFOPYabd3wvsANa1wmWQ0qj&#10;iuIfgLtsVpZ8ne/mgb9/KLAXEe7A891PCI7vtNRmio+Bhf/EnOzpXDweNZTwg0zL916+z917Dcyc&#10;2VF1swNPDL4FE9JYkfQXsksPJstQHSQXp99qILI1M6qwFgpG27SbNKKqQNmSIFN2AfzCSNw5i0He&#10;trm/GtEK3VwlnNk+pqPlfolMM13l9nx9EIFPliCUtl7pJe4Hm3fcrxV2KyDLgwMKKn0x92dOFJ4T&#10;rjQlzDLBliCaEhPDemzVdpFLhl3D5iE4QyZMCFs+7QDhMlPIOO6bJTJhmxhtMyf4GrI5M6pq5124&#10;1QUTwgaw0H4Uggzz6cvIVgORrZlRpLfsjl3RZxsmpDGb9/t1S5BpLfpp5xQEudORH+tHvLPuEsTd&#10;x3S05K8wd9AlqAiWDhZkzPFn0UxhuHlL/iItM8zWyBTiL5h+/ANwx89Km687/qaeh6qAVhkpDPhp&#10;xTl+WtrE6Gs2K3GKTTIqhHqd6iczppBpyR/1tTMn+BqyOTNqThAFfO2CCeka0Wpv6C4JMp3asW14&#10;iEs4gtVAZGtmFH0R3LzChDRW8P0+2xJkBc5akIu/gJ1TFh8IJbJzJNr2PLJveh/T0Q6EOjFb9P0l&#10;euhgAccGgmZLXrF2OoabdwMhh+vHoZ+ywJZBRd4OHwfnVTyzpsaITT7YUU4CfgFtDDkf22hVhrb+&#10;TZgQtroE9mpMnUGTeyAHP+wrmA0EM2d2UH61doR3XTAh0CsQsS0JGLPNi1ycYKuByNbMqCqwejVk&#10;4co2TEgXme1LLrMlyLDxnt/cOQUxuuuR2YrvY3XxPvcxFY7tOb6AgAM65OIwDhZjjO0oU7484I7h&#10;5h3bS7h9Zfa0492Z0Kszzul+Xr0zayqRqXglY/z/hN4YpXaMdyYtPSdMCNNRILU2dQYMvXUlXMzs&#10;BetzphgzrY2IBcQFE8KxG7vK5QiXxDpWuOTN+d6zj7J6AcmaGcFWApufEUg2TEhjUu5PKluCpNnB&#10;0jpN4TJ3Tlmcy0ipiYl5H2vXEhgRM9s4KHQcLMgYgXGalxBYND+Gm7cERoJ0hGjTbMmC7ylrPwI5&#10;gc+rcGZN7TE1iwG5AWGMm5TFeRWIKCdMKC9wJqLnoabOimFxXot0wywGYc60I4MUmicWTCiH/+tD&#10;WBIIzdr1BQKtYnDWzBKOq9j4p8dn1m2oV/VznlsCB0tJPux2zkqcw1XCRqQg0z6mo+VzlihF0+5i&#10;LB0syBifsdbm0I/hJh2HNeZWOGEcBUR6BBnHrjXjsDqvrAlxEwpju6I5qdmptJ5pbHV1q01d290T&#10;4o1NmBAW5oHkxtRZMRzGe2/Zgz9FF8xicObMEibUJvrjmBdMKIfb7BNoSeDUJT26J11zDM6aWcIO&#10;gqB/ZkK6DiYUPRwcFRAJkZ1TEOUz3h5yxN0ld4/sYzpaPiuk3YgOuZniYEHG+IydPh0C/IW/lmO4&#10;ecdt5ISwBQX7wlEjQ7rCt+bcPq/OqZpCX4oD2kjUetYJ0o0hR1x1rkNT/oQJ5SiW9XPWU2fQ0Byr&#10;ZN4Ds4Fo5swQtjHbyEYMugUTyrHLyjweN7j0aFTqNts2fSCefzUQ2ZoZxbIjNP42TAhhT2DLzJYg&#10;w+EaDnvnFMQJjzNgdL+qGDT7mI6W8Cg4i444WFwRjqtRbNV6DDdvOY6js1grYiWALapw5S+dfVCm&#10;7Dh8lxXErf/OMaNVwn2Nra7Of4O0oWwhE8IXAGxulL+TqbNiiI25x4+kvv+OwJkzS1iOlYEF2YIJ&#10;wZYN/zmcpYeDkwreVzThtLuZhnpkzbSbfUKBHtkwIWxqt56dQ9gSCMSzoGcEp3ZOWZTOZu8dXZ2J&#10;NeY+pqOlc47t9/RskMBxsIBj3M7kXohjuEnHZ+TBcewwgRfA2TRsbuh6iPvs84qeyh3GhF52GFPs&#10;GhlDjvhsrNsD1esJE8IKAMdGpZecOoOgNrxklNrDkM2ZUXO0IpDsWDAhEzSZMdV1oCXykiDT9Fyq&#10;pNjKCaav9NmaGcU4tzVgYXXDhFDUDuSNtgQZIiwD3V2CdDunLE5+neRiDO9j7VrCI/mGaMFfPh62&#10;3XewIGOE51tWRPNjuHlH/spSHpvQzdSbvpQIV+dVQCFunTm+P9A/mGl1dc68KOyXdMTbmzAhFK9D&#10;H8hyVgzjceqDk24WgzBn2uEVQ59rWTAhzDm2nMWtLAkELGUiuZEYnDWzhL0GzcKCm9owoRwBdj9u&#10;2xI4Bfb4kosr2zllcT5XCV6Ov7xftLzcx3S03C6TqtlQFh5XBws4xm0E0x5BLV7yMdy85TYWKThk&#10;X8MBY4CZUKXrBO7Yz6twKndIE+tm6O1U2j4Z4ybx5m4N2eM2FcIZ1EBkMHVWDLcBvHVL+FN4plkM&#10;zpzDwRaHQO5mwYRyfGMrkDghcFjFmmRQbQesYnDWzBIy+U31mnfhhgnl2BYR4nlX9O32TzZdJHpn&#10;55RFea6wXPPetyDxrON587qCOlqe18mIBT5iHjjYbonxvJBHTI/hJh23NebjdJTg+4LIZGEXUNeL&#10;nNvnFTBVU0/MzCeG+kE4LUhqVJ8DO6Im0OAHAE46BCLjqbNiuN2cSm7p7R/C9vwsBmfOLGHHR6gg&#10;uGBC8AaB0+xLAqesokmUSO+smSWclbXpGjHyN0wIH5cJ7coicOyZo7Zz5MjfOWVBXrpCPWpqKLcQ&#10;couF1T6mw3G7GIHbtGIjgvqDBRzjdoldxf4SLvMYbt7xHGs9xIzYkZinOH1Dditwnp9XoFTuECSS&#10;kCgHdT3cy31DzrPZkCfgPydMqEA1uJ+omzqDhvJIg5AZTbyQ2UBkc2YUm/BCmwAXTMhseTAhbuco&#10;7BhbEmT4mAG/uRqIZs0MYZkQXo3SzkS0ZNcK3ODWo8FZqkg/7ZzFKPmxuUnkZPaxZi3fUQUx3+Tp&#10;LtEpB4sxxveqwp6O7urxPXig0/EdOZURPpUCCCXOBeA/frBxvp9XoVTuRGaK9CpdgQlsY8hRvmOl&#10;acYGf0cTJoTZOXA0YeoMGr6X8suBs4Fo5syQxreSAjmOBRMyx6FDHO+OiuIcUySYWg1EtmZGUcFo&#10;9vXyftowIczWdohyma0ziH7SaXPu0zkjQbqdUxbnu/l2K/EtvYC9ebtBHS35UT6RH5U5WJARwiPN&#10;HdkDcww37wgPouPMa4KVBj5n8xLdz6tnKndiM0dylW7xEd5gDDlCd2z/Dbp3KmR2yYTce3d40+yc&#10;5e94NhDNnKNBxsIuA7myBRPCV2ADMdjSGTSkwlkIQggx2awGIlszo6i/2qBOuIUNE8oRdPT7aUuQ&#10;Ydfby8h2TlmQqm1sg60k8fVp8+KCOlq64zuDBc299OJ282Jj1AdnSXjVy70Em3fUr/C1jgxZoxKf&#10;OaxePN+pzyuEQtzkXhQO27HznZL8Vm2XhsGyL0C3CRMqENX214ZTZ9DQDXvxOV9nA9HMmSF7gqU/&#10;8yyYECKtQApkSdDgO9wvU2w1ENmaGUWxtsmS88fcMCGsoQO79LcEGaZ2rmDnFATJ2hE+TxRlm/Tv&#10;MR0t4XWCwgjpFUl4CzJGeCSoOfRjuElLcnxdAbxQSVGisovvq/khwgIafV5FFOKG5PhkNU5+kjWb&#10;SBCNrdqW5PCVoW9TTZgQajmBSt/UGbQTtTyGNxuIZs4M4ahccIshE4JvCez7XRI08Q9PDES2ZkYR&#10;mYc+ibFhQlhMh75ZS5E1+2JeCGicsjjh4cNILb63HSCmoyV8kYwKQhC5NeRgAccIj/pwF8v3vtJ0&#10;DDfvyI/suvmYLXbZY5MNNkJ3Q4eT/7xSqXZHQkFGnKX2g7nn4Y1aT36URPs+dQJlXqhEvGD8WwfT&#10;rhGnzqANKNzk37xV4cVmA5HNmVHMv01Vn1tdMCEEXnYbOZdZEmQFAiZyccHVQGRrZhQRe/MtC65s&#10;w4RQMwx822tLkOHzNQSYCMJ2Tll0IBSo8dO6qtCxj+loBwLO6mFrT3eJpd/B4o2NA2y97hoj4ci7&#10;5Bhu3o6DzB6zyHBiCi4PZym9m+bj4LwSq3bnSgt8LzF2rhRynuIogzfc5Q8wYUIlvpBixLjM1Bk0&#10;4wCdwW/OBqKZM0ParH4MHq5swYTwRaDATwUsCRqcOOcKVgPRrJkhFHmb8IYr2zChIsMR8h7iLUVT&#10;C3bsnII4x/GB2sgych/T0XIcFSucZ+gu+RWbgwUZIzmyUiScF516DDfvSI5vdmJgYMpC/gtfH/Gt&#10;OcnPK6Vq02k4TKoSHCa11XVDl14daAw5SnLsbjdS/EVOmFCpQ3uaps6gIXkuN0jPBqKZM0Ngb+i3&#10;AhZMCB8ICXzTaknQND+SZJ7KXGLqWQ1EtmZGTek3sILeMKECKawQ4ZsXY/oJ6zje0TunIEr4Ek6d&#10;OmTPl6buFNPREh55E5YmFToO0BFfv2JNRy/+GMdw85bwqFxi34z5VL+ZwfH7K11rTvjz6qvanSA1&#10;52vpCVLhb8eQI4TH5B/woxMmhO8oBY6qTZ1B8yKxabN7hqYENRDNnBlC1im0J3zBhEoENP3V9JKg&#10;wZZejmY1EM2aGQLH7LeHhDPYMCFUJWwCgBvcejSiY3audZBf7YK1hEv3U71j9evV1BLfVTYfCequ&#10;HqsNRWJuHFm/rjH+wh/qaB+q17xlNY7KgCg4pjRCnIKt4l1jTurzCqvanQzFz61ir0qn0nbJGDcp&#10;kzGgjYPjQhMmVKIIb/wWl5k6K4bJ+AwzvzmLQZgz7RoTWSjVzoTMQSoz4riVJYFgDoaSiwuuYnDW&#10;zJL5MEMAzoYJGQ/UH01bDwebChkeDmfnlEXpXOlEfr9sH2vnnHSZocpI6SxG9cGC7PHRH/PHbnsa&#10;/PfobLjVa97ROccx8RpLULOvH79a5uN+zufzCqjanfCszY50F1Ab0opHG0OOUBsThhESnJkwIfwQ&#10;la1Q8fczdQYNtRG3WC3N/4iZdzYQ2ZwZ1fh5gEDuf8GE8DmcwOftlh5Zjo/RcNirgWjWzBCigtDn&#10;EDZMCHmv0BFPigaROrk4sp1TFic89k4Jtu1j7VrC47Or7OuN4h0dLMgeYynh2SlTnzK0/vIYbt4R&#10;HoWHqsJqF1+YLLHn2T8AJ/x5FVT8fKLd0SjJO7a/q9glWfDignE3ratiowpOPUlFU2fBOu/mqw2O&#10;5aL3Zi9BmTMoyM4ZfyjNLJgQhlJwZdnVS3FMtkfpF3pizTTjKy3B77QwIZQT7DcsODW3kDF9jZ7A&#10;Ys4Oy3BPND/6GfhVUPKrhljjmPOa/hLTovmVd+OhguPA8xmVD69ChmUHCzjOZ+r/BQTz05wRB456&#10;bIGvJCeF+SZ5iSxM11sNn5sfpW9+Gfzb9e+nzfXj77dfny7uTp/xM8eIovErqc0v0tu/Pz98s/8v&#10;wrDfHp7xA/Ptv76crj+d8Evh2GtzefH54eG5/Qd+nfHqx8PjH/YXyD/8nwAAAAD//wMAUEsDBBQA&#10;BgAIAAAAIQBpsSFibAYAAFcbAAAbAAAAeGwvdGhlbWUvdGhlbWVPdmVycmlkZTIueG1s7FlPjxs1&#10;FL8j8R2subdJdpN0s2q22mSTLrTbrjZpUY/OxJlx4xmPbGe3uaH2iISEKIgLEjcOCKjUSlzKp1ko&#10;giL1K/Bsz0zGmwm7265AlOaQzNg/v//v+dm5eu1BxNAhEZLyuO3VLlc9RGKfj2kctL07w/6lDQ9J&#10;heMxZjwmbW9OpHdt6/33ruJNFZKI3Ia1go4JAjqx3MRtL1Qq2axUpA/TWF7mCYlhbsJFhBW8iqAy&#10;FvgI6EesslatNisRprG3BQR9JgZ6FUExjoDX7cmE+sRMjac1jZBz2WUCHWLW9oDEmB8NyQPlIYal&#10;gom2VzUfr7J1tYI300VMrVhbWNc3n3RdumA8XTM8RTDKmdb69daVnZy+ATC1jOv1et1eLadnANj3&#10;SZzKUqRZ72/UOhnNAsg+LtPuVhvVuosv0F9fkrnV6XQarVQWS9SA7GN9Cb9Rbda31xy8AVl8Ywlf&#10;72x3u00Hb0AW31zC96+0mnUXb0Aho/F0Ca0d2u+n1HPIhLPdUvgGwDeqKXyBgmjIo0uzmPBYrYq1&#10;CN/nog8ADWRY0RipeUIm2IeY7OJoJCjWDPAmwYUZO+TLpSHNC0lf0ES1vQ8THHsFyKvn3796/hS9&#10;ev7k+OGz44c/HT96dPzwR0vLWbiL46C48OW3n/359cfoj6ffvHz8RTleFvG//vDJLz9/Xg6EDFpo&#10;+OLLJ789e/Liq09//+5xCXxb4FERPqQRkegWOUIHPALdjGFcyclInG/FMMTUWYFDoF1CuqdCB3hr&#10;jlkZrkNc490VUDzKgNdn9x1ZB6GYKVrC+UYYOcA9zlmHi1ID3NC8ChYezuKgnLmYFXEHGB+W8e7i&#10;2HFtb5ZA1cyC0rF9NySOmPsMxwoHJCYK6Tk+JaREu3uUOnbdo77gkk8UukdRB9NSkwzpyAmkxaJd&#10;GoFf5mU6g6sd2+zdRR3OyrTeIYcuEhICsxLhh4Q5ZryOZwpHZSSHOGJFg9/EKiwTcjAXfhHXkwo8&#10;HRDGUW9MpCxbc1uAvgWn38BQr0rdvsfmkYsUik7LaN7EnBeRO3zaDXGUlGEHNA6L2A/kFEIUo32u&#10;yuB73M0Q/Q5+wPFKd9+lxHH36YXgDg0ckRYBomdmosSX1wl34ncwZxNMTJWBku5U6ojGf1e2GYW6&#10;bTm8K9ttbxs2sbLk2T1RrFfh/oMlegfP4n0CWbG8Rb2r0O8qtPfWV+hVuXzxdXlRiqFK64bE9tqm&#10;845WNt4TythAzRm5KU3vLWEDGvdhUK8z50mSH8SSEB51JgMDBxcIbNYgwdVHVIWDECfQt9c8TSSQ&#10;KelAooRLOC+a4VLaGg+9v7KnzYY+h9jKIbHa42M7vK6Hs+NGTsZIFUjL0TJa1wTOymz9SkoUdHsd&#10;ZjUt1Jm51Yxopig63HKVtYnNuRxMnqsGg7k1obNB0A+BlZtwotes4byDGRlru1sfZW4xNrlIF8kQ&#10;w+2DuRFoaL2XfVQzTspiZUkRrYf1kT47nmK1AreWJvsG3M7ipCK7+gp2mffexEtZBC+8BNROpiOL&#10;i8nJYnTU9lqNtYaHfJy0vQkcleExSsDrUjeTmAVwpeQrYcP+1GTWoVFUOFPMTYIa3H5Yuy8p7NSB&#10;REi1g2VoQ8NMpSHAYs3Jyr/WALNelAIl1ehsUqxvQDD8a1KAHV3XksmE+Kro7MKItp19TUspnyki&#10;BuH4CI3YTBxgcL8OVdBnTCXceJiKoF/gek5b20y5xTlNuuKlmMHZccySEKflVqdolskWbgpSLoN5&#10;K4gHupXKbpQ7vyom5S9IlWIY/89U0fsJXEGsj7UHfLjrFRjpTGl7XKiQQxVKQur3BTQOpnZAtMAV&#10;L0xDUME1tPkV5FD/2pyzNExaw0lSHdAACQr7kQoFIftQlkz0nUKslu5dliRLCZmIKogrEyv2iBwS&#10;NtQ1sKn3dg+FEOqmmqRlwOBOxp/7nmbQKNBNTjHfnEqW7702B/7pzscmMyjl1mHT0GT2z0XM24PF&#10;rmrXm+XZ3ltURE8s2qx6lhXuVtBK0/41RTjnVmsr1pLGa41MOPDissYwmDdECVwkIf0F+x8VPrN/&#10;YugNdcgPoLYi+P9CE4Owgai+ZBsPpAukHRxB42QHbTBpUta0aeukrZZt1hfc6eZ8TxhbS3YWf5/T&#10;2Hlz5rJzcvEijZ1a2LG1HVtpavDsyRSFoUl2kDGOcf4M2/oLAAD//wMAUEsDBBQABgAIAAAAIQCe&#10;amV1RxMAALNzAAAUAAAAeGwvY2hhcnRzL2NoYXJ0NS54bWzsXW1z3LYR/t6Z/ofLTTJup2OKAPiq&#10;idRxlLjtJE48tpsP/UbdUaereMcLj7Kl/Po+IInlUtGydCNn0hnyg30isXjbXWD3wQL48q93u2Lx&#10;Pq+O23J/tlSev1zk+1W53u43Z8t/vnv5PFkujnW2X2dFuc/Plvf5cfnX8z/+4cvV6eo6q+q3h2yV&#10;L5DJ/ni6Olte1/Xh9OTkuLrOd9nRKw/5Ht+uymqX1fiz2pysq+wDMt8VJ9r3o5Mmk2WXQfY/ZLDL&#10;tntHX02hL6+utqv863J1u8v3dVuLKi+yGj1wvN4ejstzNG6d1blK/WDxPivOlv7yxL4ssv2mfZHv&#10;n//zbfuyKm/363x9UVZ7dCNLv1udvijqvNojq4tyX6O0rp27ST21y6qb28PzVbk7oHKX22Jb3zfV&#10;RQWR98V1iXYs3uQ/3W6r/Hi2XKnAdQR+/qIrdttVVR7Lq9pDjidtLzhu2Gzjk+REd/xAY1Vweqzv&#10;i7xtkPK1be0JldtU4WVWFJfZ6sb2DUtMSfvvlvBhZ1iqVVG9yg4/vK8Wlxt1tixqtVzUd/i1vsGv&#10;y42277R9h1/rG/zKVit0JFJ0P9wbfG/fUBrj3hiXBp3SpkFHtT9C9yZ0byL3Jlourovt/gYdaf9b&#10;Lq7K4u/tC/erFYBGhG1j6m1d5M2PO/tvtV1dn3+ZnV6W6/vXFXovOy2O9Vvbqc0fB/vm8Lqy/63z&#10;qzevq8XxZ+hg4DfidkIfmxQVPlv5O1u2sjdIm53W599YNc2fX0T+4i74EtQ1+JWdgtjmhH9djfCj&#10;bipYQu+L7J6JrP3kGpHd1uU7+8fXeZHX+ZolW50eirJ+UeWZbSeyKG9R2Op0l+1vs+I7+rv98i6r&#10;Nnndkm/3UJK22+5eletOuvL1Jm9f3j/28q4r2tM6NlEQJlDMJApVR+K+qtBXQRCk+BhGOomD9vsH&#10;9z0MNYjSyI+SJDRRbNrv1/Q9CiIdxKCMEuWncWS/o0eGrcKLvsHHVVZDwy/sSGg7oPu74XGb7XFX&#10;lvX1K6iya/f7rLq/KItyMFaANAenVqfbtWttW7uyWudVV8P2Tcu79+ff51ltq/e+qWT79tiJU7G3&#10;QnUsi+365bYomj/skJxfFF1mULKmeYNUEBRLiUzbjGzbbcWbpt3vLktMFXY43GMqoM5xCe5+zFDQ&#10;6nR/u3uTX9lfV+d71PGzz198npzinyCxOTdfkOYiQ4WaVM3kcAFhOP9bDunIiiZZ/xY5HeoLjLKd&#10;DAUd4w/1Ar1lB2ebzftz1ffGoeGGS6BcAk9p7WspmaZkOkxS49MjZmyIIlA6NGn/SGUERBEmQZL0&#10;BKlEERJFHCc6oUr5Yq0iokhTiLyUcdwl0542Saz6qjRsaqVq2I8JUYRKJWlfFbFLU6JIVGLivgyx&#10;ucpx03gq0lqsi3JMNV4YJMpIrVSOq8ZLodXRlCo4tgZeEEUJhmP3YFh1+jbsGcy8rQyGno+uicV0&#10;jpuhF2kT+H1t5IY6dkae8dNwUgMca2PPj9MgctX3ZZlRjrexlwZGM07JbXHMTbwU0s/aIjJDO+Yq&#10;X+oh7fiqFIb7EWV1fFXas9oq5ueYqQJof8iYKeqPdsxUoQclFUVVO2aq2BuqpqgP2jFTpd6YbmrH&#10;Qa09KKecn2ObDj2rkmIvOF7pxIMislFEzNo4XhkFWeUDj0zieGdCDzqpe+kWhcg4NprUG6qnTOI4&#10;GgQe1JONuqIOGcfR0LfdxHRILsUxN4wwPk7SVOOYGxkPmhpPUDvj+Bz73lBTRYE2juVx6kFT5TY7&#10;liepFXzV10bMOnAsR+KhJGHY66fs9o9mjsdPN+3fi9P/Gzv9v5kw/fteW27rLjYWwdS5X/tepMKI&#10;PcMGWBOitRacjIIiMYoRiKLgRFTDOzaMIAqlMpyEgkJjAGGPROEEFBSBUaZ/xFHKyScoIsXG61Qc&#10;BJx4giLxY94QqVZOOjEK+X7YV8qIIuSEExTaTxiFOGg4MQVFgFmkf8SWk4kAEhjsUxpC1gJI4nhS&#10;/5LhoKHNfspKEVVOEd+Np9WkHibDAaWYNGSSIoqjIs4bcN5nfSyxURHnjZeE8RQK4nzg+RHXK1Hm&#10;yYLQgadT2VIifsO6SqfUhYwGZBxruHf0iIwgIwIkaSInI83G7JmmrF9EadXEYkxxAR8+RDubzAnM&#10;0VHK+SVKOFkWIEnhzPaPKBVkWWjMV+EkCe+NjAjTNZtHU7nHSL8jLw79vl6RXDFiOKxR2Rshc0PH&#10;sHP5mCnmbGgoj70wnVR/MjdQSiKb6Ya4bM0lrsii+JOJAQsr5COfFsdjQ4qceAk3ueUhnEwMjUk9&#10;EkWOzAokC5JgimCTWQGSBChL/8hNdpw1PkRObCZZFUgWGd6ZD8RsxMhwxkWLprQgRItfEHDyED/p&#10;QAKGn3RvHH6CSvtf9EPmYwDKoTrWX2fHDiE63h/tHx1s8rRAyTPU5otnn33+0tpKLyfYSjNUYlk3&#10;9MKdPinM8TNU0lu8bpycoZJfiIxyhs4MlSzJtpmhEovyzVDJDJWIfi4ZNU8FlTgD4LcASwBneTJ4&#10;QbMF8DUA5v3zwFzrIRXnRpkg9pRsLnYQuQmAffa5yp6Dw0RMiLUA3RuxMublDAATwm8SrWPnDZsQ&#10;yDVHNUSvz00SJgIQolndRTfX+UkmworAJAoypiNA8BzPEdtBOIiJgTMxX1T0mAgGMTGcdO58i64o&#10;wSAmjoG29Pby0PQi6APYMrx01kWiX0DQh0mwNsOdXFGECPoAJg73m4mE3GTidmohVlYxUZzJJjAp&#10;eomh2LJIEfhhUqwF8LbI3HMMD3xgftxhl/qYgJDAh1CJLSbwI/DhV3K8RCZxGoxlTLswRY+samQs&#10;AASBjzmlXwkICYC9htwRFBlOQEgAJCcUR2MCPwJM2hGD92WOEfgBDH0wHEWiTmun1IGJPc2bLMq4&#10;JiYHcEokxhL2EQQRhlzCt1K5+oR9BFjSmNZiwj4CjI4D5FuUUcJBghCoAIOuZLkgHCSIAPBxJoud&#10;RDhIEKUAEpgoyRVzWh1gIJs2EBAmEmDhZKT+xOQEcKPMMmIslldisZ5kJgRpCFSUNe3B6PO02EcT&#10;gLU6ZdhH96bHPqKPwz7Wnwr4mCNEHoAYzupRWNaeI0SaYKQHpoZbpZwjRLoVTTcYzhEiNgjHLfRq&#10;Z9TMESINnDFHiKTywhaZLXOECFbgRUOb7JknhD0iu+7xW8AeCkE2mjk3chSDg0AUHOt42rpwB26o&#10;GEv/HDQRXRu3xKhgwcoreWQNxPAMuJMoeikOA1Hw10MGCsiAj5s+EEUCt5J8P2NEb9/hIQrOfsgD&#10;MMTWOqtaJTaUhJUhipozsBGuBrCKWc5iywkPUQmM7UlMIEAEQWFezHtLLoWmlSRByAZ7Hpj0/UxE&#10;4Aji1j1fzpmYnULseLfKJMTt1Az8oBHZJnbDJVFcuEVWECCC4HkbHsoeyaUlQESlCQARMZnjMvaf&#10;eBH3fEVvkVAQBIcOgQexFEJEtA9vUZRqMhggO54s/IR8IMDJY11hjMgmQj608oH1SL1BaIeGyQKX&#10;u39E0SLkQ2PRJuQOplwZp72ADOG69oXIsyMhH1oBUpoEmRLygSBeyIzUZII+MDB7GDz7R+QmQR8a&#10;0TFcS2TkhqAPbCAZ8dYJ7tAIVVCiBJKtoAEdRXzQkOvs9FQjNFbJveF0UwNhYkMefoodSNwEqK8n&#10;cbMP9Qg0omB4OWIppKdBCOiu55KsJmQqIAJyVE+fFvroNvUw6KN746AP9UXfyP8e81FsPlnIx4x8&#10;zMhH45gh8H3eG4N9j26MnPfGYEh8bP8V2THz3phGcea9MdbH4JgXWTDz3pjf+96YZ+o3wz0QEs4N&#10;Qzm8mHAPmMlyKnKAESrMww7kSA7COmBXj1iMDkPBjrMwYjam6Ji6GUNZQ1z0kZxRDfgEU+2UfJ1N&#10;ray1znexiJY74RsGriN/RApnUStr6jMnTO73Ht8wCFwZeD69STscD3p8A94B9oL2j9hbFPChsGRt&#10;OBvEpvT4BhwK0VOheA8VIN6Dh4iIbhOZBApuh1w8MRjL5yH3Z2QS4jCcExxDwh6xK4nFiF8yHDeR&#10;q088Bqoci/4kIRoqxK6pSQBlbwkgNmoabkXohsLyP9vtDZGQmkxIB3bWAcThYi2SEIaF4CozicmE&#10;eigbZMAhDLFjCfVQEWJnuFjLbSGOY3em4vsbRIEl1EMhlGFkFxFxOYL4cXRMRJoI9VARemmSjhHq&#10;YVHsaZpMqIeFsUcgGBqdgV0nXPzk+hOXY+ilyCYK7LBYtBFZQ5taLAAtg2gUwKESDEwcQxbVnJAO&#10;CyJzYZTBcEPcBIg82IkpzkKEdGCr0DCS6wHJ0yId3fEmDOno3jikQ3/Ra2n77lee5vGs2aLyrd2i&#10;8u28RQUnj5AazLEaj3usZLLMsRpzrMZ8mgd2n8+neQw9lBmxaA8O+j84zaOd/j8qUuObv/zvJ3pg&#10;sbx5eiNmKDkOrNBatUmlhA6vgGuFMFzkKSV0hjAWFqPmoCApoZv3sZwYNOeESQkdQIFdBCGOp5OL&#10;di6sNnDPbLOlHJ0bAzs9Hq2jc1ex4tieRCPl6AxerDmOJ6TJXGOXgxlrDcEOOsCK91hzCG3QOE1h&#10;tCsJZMCJH4hgH+kiAhqw8hiOMpzwBRw80p6JJHVSf4RGaLCiPVY6cSgMwyZTMU9iUYiNKaMtIh5F&#10;8HvGUhKWoCPdHmEnlU4QAg5FbE/FElOSAuFcxGS0dNKg2I+bw1zEPEmFYoMtDCP9SfCAjqNgvO2k&#10;RHGqRyWENn/oRI9zkzAAnWCrwWg9iUdJHI9KMnn/OoUjP5YnOf3gZTwqIeTrY5NBMtpLNOHajU2j&#10;8klxDnC2MX6N8IgcfYOzNcdLdzwyOFG2GRokCSF3H074+MhAXr4BNjLKI3LuDSKBRiWZfHqj7dGO&#10;v2j707ryYXuyJ3PluzfOlQ+e3JUP7OrD7MpTtLgbj+ZtF8LiM83+sys/u/KzKz+78hgnhg4ZWRZz&#10;8MHvPvigmf7fWST/3SdH8hFLizPV+ZKbuK3W+fSWJE75KXDi6pFzThoSvno1spLUBRo0JMMjPSVr&#10;1JkHbSl87V1si/P9G5Jpx+s549iS4EQ4tiotLtc7b9OSpNPOGnVuJ0jgp/CtFWIpzrdpSAJ2fPDI&#10;idJum6alUYMjIcQVV8INLI0ebE6QaZgAGIN9HP0jNoewBFvO8BRHmYaJAE4kmbQaTviCLScadLXc&#10;HiYEhp0hDBdE3DhAGzRsOYm9QIIemYaLAfzlvtvkOB7F5CDwp9EQIoG6wZXiQQTi+jJhE5YGABYn&#10;kjSU4hssjUFv949cjsMrLA2OmOjDY0aCIpgcBKGZpAuEYdhyYp93gsgfinFoaBIeoyIOOYRrWBoc&#10;NSr2FeM9Ls2Q+4fxGwe88yFcHI8J3UAdQmyRYXIl6hbhHJYGp9xP4TchHpYmGIzicjmM37g1YFo5&#10;jN9A9HgUgcgHwkNs3QAlsz6QaZjeA7GdNMUQRmLLiQEn9Y8oV4SWWJpET9pzRbhJQ+OL/UuoSZNu&#10;bJ/Ir8NP1t9dFke7bnK8Lj98l2/y/frbnN9j037BieSDm1Ns6ous/j7bdffOdNc62fdv8+rR96/z&#10;yt439It8vrq9vCzyt9ufeVZoFVUtu/tHd2VOZC/XiIMuOoO/1z52DzXvQfnwLhnctPKiuaaHU/Cc&#10;QIDriDa2H4py81V2pLuaHJy0Rc2be63a6u+2+1fZXXdxC6NeNxf8DJqY3b0uu7usLtvc6F6gFpP6&#10;+MuN7GU641caNbci1ecv9htv8bLKf/IWf6qy9cnxz09wmxGOr3+5q3GHk72JzB4tf7bsjlDF/Wbl&#10;LZj8HS55ytfYh9C2d5f9u6zebVc39u6etm9wy1H3bbt/+M1diWMvUFrdQD6p//b5Xf2u7Drxrr3u&#10;qb0SalGVtb2+xt6/hh/XZfWzTTbxmijoOm7Iaui3zb+33cU8uK+t2t6ggfvybfMLySAckBW8s1ZZ&#10;9uBmoGpzSfcCtSOIrQaYNbhAyN6Qtl/U94f8Cle+nS0vIH2X1batcZ5JX1bHx78g+/bSKy4WUOTX&#10;WZXZq7D4XVed6DSHgdRNF+LmMFxmdnzRXZYUxb0qdZ/yTnztNVb/yquOAQ3VV3n9Ic/3TinWGBOa&#10;BiOGxekc/eDKx8tg6vOxymdvVerqbRHwrmiW4bg+FpbA5gH5/Fu1XVu+HptXoyraCtvzbq3no2Wu&#10;Y0ErvpWVoYcXkiFFcw3Zs8WfXr3OPpHOQuSH2toN4Z9EWx+IGB97m0+/RsQsesLvUGsmsWYob37R&#10;6NFdltZfOTa8jQz3bzx2Y9qj16h9eCzl9WMv3RVkCFrG6fMwX0ycIMoWp6u1suemWpyjpXHPCw44&#10;DAOcA4D19fZ7d+VaN5J2x2fjvo3Yx61sWE3BUlqcJPBarFSNXrD26BV1BXWW7cIft8cf9kVXpa7I&#10;9fZ4+AojyM3xRTcMbLJDWzc72X9t7YcfMOpiOmTTHqpCd/kdqu2+fpvXGPM2jalxnWe4ie0lbnPL&#10;q0bbDtkmx9yw2e6PzTCMCOnlwt4V6cXLRdX9b8f35kNLbv/CbYRXTS7tH5QXCrs9tB3yoHBXr+au&#10;zfP/CAAAAP//AwBQSwMEFAAGAAgAAAAhAGmxIWJsBgAAVxsAABsAAAB4bC90aGVtZS90aGVtZU92&#10;ZXJyaWRlMS54bWzsWU+PGzUUvyPxHay5t0l2k3SzarbaZJMutNuuNmlRj87EmXHjGY9sZ7e5ofaI&#10;hIQoiAsSNw4IqNRKXMqnWSiCIvUr8GzPTMabCbvbrkCU5pDM2D+//+/52bl67UHE0CERkvK47dUu&#10;Vz1EYp+PaRy0vTvD/qUND0mF4zFmPCZtb06kd23r/feu4k0VkojchrWCjgkCOrHcxG0vVCrZrFSk&#10;D9NYXuYJiWFuwkWEFbyKoDIW+AjoR6yyVq02KxGmsbcFBH0mBnoVQTGOgNftyYT6xEyNpzWNkHPZ&#10;ZQIdYtb2gMSYHw3JA+UhhqWCibZXNR+vsnW1gjfTRUytWFtY1zefdF26YDxdMzxFMMqZ1vr11pWd&#10;nL4BMLWM6/V63V4tp2cA2PdJnMpSpFnvb9Q6Gc0CyD4u0+5WG9W6iy/QX1+SudXpdBqtVBZL1IDs&#10;Y30Jv1Ft1rfXHLwBWXxjCV/vbHe7TQdvQBbfXML3r7SadRdvQCGj8XQJrR3a76fUc8iEs91S+AbA&#10;N6opfIGCaMijS7OY8FitirUI3+eiDwANZFjRGKl5QibYh5js4mgkKNYM8CbBhRk75MulIc0LSV/Q&#10;RLW9DxMcewXIq+ffv3r+FL16/uT44bPjhz8dP3p0/PBHS8tZuIvjoLjw5bef/fn1x+iPp9+8fPxF&#10;OV4W8b/+8MkvP39eDoQMWmj44ssnvz178uKrT3//7nEJfFvgURE+pBGR6BY5Qgc8At2MYVzJyUic&#10;b8UwxNRZgUOgXUK6p0IHeGuOWRmuQ1zj3RVQPMqA12f3HVkHoZgpWsL5Rhg5wD3OWYeLUgPc0LwK&#10;Fh7O4qCcuZgVcQcYH5bx7uLYcW1vlkDVzILSsX03JI6Y+wzHCgckJgrpOT4lpES7e5Q6dt2jvuCS&#10;TxS6R1EH01KTDOnICaTFol0agV/mZTqDqx3b7N1FHc7KtN4hhy4SEgKzEuGHhDlmvI5nCkdlJIc4&#10;YkWD38QqLBNyMBd+EdeTCjwdEMZRb0ykLFtzW4C+BaffwFCvSt2+x+aRixSKTsto3sScF5E7fNoN&#10;cZSUYQc0DovYD+QUQhSjfa7K4HvczRD9Dn7A8Up336XEcffpheAODRyRFgGiZ2aixJfXCXfidzBn&#10;E0xMlYGS7lTqiMZ/V7YZhbptObwr221vGzaxsuTZPVGsV+H+gyV6B8/ifQJZsbxFvavQ7yq099ZX&#10;6FW5fPF1eVGKoUrrhsT22qbzjlY23hPK2EDNGbkpTe8tYQMa92FQrzPnSZIfxJIQHnUmAwMHFwhs&#10;1iDB1UdUhYMQJ9C31zxNJJAp6UCihEs4L5rhUtoaD72/sqfNhj6H2MohsdrjYzu8roez40ZOxkgV&#10;SMvRMlrXBM7KbP1KShR0ex1mNS3UmbnVjGimKDrccpW1ic25HEyeqwaDuTWhs0HQD4GVm3Ci16zh&#10;vIMZGWu7Wx9lbjE2uUgXyRDD7YO5EWhovZd9VDNOymJlSRGth/WRPjueYrUCt5Ym+wbczuKkIrv6&#10;CnaZ997ES1kEL7wE1E6mI4uLyclidNT2Wo21hod8nLS9CRyV4TFKwOtSN5OYBXCl5Cthw/7UZNah&#10;UVQ4U8xNghrcfli7Lyns1IFESLWDZWhDw0ylIcBizcnKv9YAs16UAiXV6GxSrG9AMPxrUoAdXdeS&#10;yYT4qujswoi2nX1NSymfKSIG4fgIjdhMHGBwvw5V0GdMJdx4mIqgX+B6TlvbTLnFOU264qWYwdlx&#10;zJIQp+VWp2iWyRZuClIug3kriAe6lcpulDu/KiblL0iVYhj/z1TR+wlcQayPtQd8uOsVGOlMaXtc&#10;qJBDFUpC6vcFNA6mdkC0wBUvTENQwTW0+RXkUP/anLM0TFrDSVId0AAJCvuRCgUh+1CWTPSdQqyW&#10;7l2WJEsJmYgqiCsTK/aIHBI21DWwqfd2D4UQ6qaapGXA4E7Gn/ueZtAo0E1OMd+cSpbvvTYH/unO&#10;xyYzKOXWYdPQZPbPRczbg8Wuateb5dneW1RETyzarHqWFe5W0ErT/jVFOOdWayvWksZrjUw48OKy&#10;xjCYN0QJXCQh/QX7HxU+s39i6A11yA+gtiL4/0ITg7CBqL5kGw+kC6QdHEHjZAdtMGlS1rRp66St&#10;lm3WF9zp5nxPGFtLdhZ/n9PYeXPmsnNy8SKNnVrYsbUdW2lq8OzJFIWhSXaQMY5x/gzb+gsAAP//&#10;AwBQSwMEFAAGAAgAAAAhAIsRIs/BEQAAJnMAABQAAAB4bC9jaGFydHMvY2hhcnQ0LnhtbOxdW3Pc&#10;thV+70z/w3anHrcPpgjwronccZS67SRpPLHTh75Ru5S01e5yy6UcKb++H0gC/LD2UZnW9bQdMjMO&#10;xcXB5VyAgw8HwBe/e9htF++r5rip9xdLFYTLRbVf1evN/uZi+cO71y/y5eLYlvt1ua331cXysTou&#10;f/fyl7/4YnW+ui2b9u2hXFULZLI/nq8ulrdtezg/OzuubqtdeQzqQ7XHb9d1sytb/NncnK2b8kdk&#10;vtue6TBMz7pMlkMG5b+Qwa7c7C19M4W+vr7erKqv6tX9rtq3fS2aalu24MDxdnM4Ll+iceuyrVQR&#10;xov35fZiGS7PzMdtub/pP1T7Fz+87T829f1+Xa0v62YPNlL63er81batmj2yuqz3LUob2rmbxKld&#10;2dzdH16s6t0BlbvabDftY1ddVBB5X97WaMfi++rv95umOl4sVyq2jMDrB6zYbVZNfayv2wA5nvVc&#10;sNIw2WZn+Zke5IHGqvj82D5uq75BKtSmtWeu3K4Kr8vt9qpc3RneUGKXdPzdEJ4yw1Ctts235eG7&#10;983i6kZdLLetWi7aB7yt7/B2daPNN22+4W19h7dytQIjkWJ4sV/we//FpYnsl8imAVP6NGBU/5LY&#10;L4n9ktov6XJxu93s78BI87/l4rre/rH/YN96BehU2DSmvG/rd5t2W31Vbau2WpMurM4P27p91VSl&#10;SbgtH+v7tlOp46psoSOXxpY6NvZ/vx1Zf9zVdXv7LZShavoC35fN42W9rT1tgwSqxuSwWT94BdfN&#10;umq8L+2DSff+5Z+rsv3izLyZf/uvx8Mb5FKeb/fm32O93axfb7bb7g9j1NXldsgMYupUwkt11lMi&#10;uz6j1bnR4r5ix8fdVY3OxhjUHp1JR80JHv5SoqDV+f5+9311bd6uX+5Rx1/9+tWv83P8E+emot0v&#10;SHNZokJdqq57uazX1cs/VDDCctslG78ip0N7CTtt+9Ljrubm4wLcMubdM0SN3Dh00rAJlE0QKK1D&#10;LSXTLplO8iIK3SNmHDmKWOkkKsZHKiN2FEke5/lIUEgUiaPIslznrlKhWKvUURRFolMp42xIpgMd&#10;5Zkaq9KJqdcqn4+5o0iUyouxKiJLC0eRqzzKxjLE5iorzShQqdZiXZQVahQkca4iqZXKSjUKilyF&#10;6ZQqWLHGQZymeTy2MxZLsXJNghCsycR0VppJkOooDsfayA214kyDKCySSQ2wos2CMCvidGyAqDPK&#10;yjYLijjSJCm5LVa4eVBA+6ktojC0Fa4KJQ5pK1elgieN1cpV6cBYq5ifFaaKYf0JCVPkhbbCVEkA&#10;IxVVVVthqizwTVO0B22FqYrgKdvUVoJaBzBOOT8rNp0ExiRFLlhZ6TyAIVIvImYdWVlFCrrKHY9M&#10;YmUXJQFsUo/aLSpRZMUYFYFvnjKJlWgcBzBP6nVFG4qsRJPQsIlsSC7FCjdJ0T9OstTICjeNAlhq&#10;NsHsIivnLAx8SxUVOrIiz4oAliq32Yo8L4ziq7E2YtaxFTkS+5qEcXscsvs/ujEer3bYfxSH/3dm&#10;+H/3Hx/+jWizWEfjIyqq1VNDkkIf6PHbPToZVk87krEI8yaRWD01JEmWE5E4jlg97UoJYyIRS7F6&#10;2pHAhMZH7OCsnhqSbFrzrZ52JIUihokWZPXUkORFNqUtVmV7EpaLWIrzF0CDaRDXTPR8nO/Q0bBp&#10;yE6V8yM6mkxRc0RpKtIArWMaVAuxp8YssPdmTTlRjCa5R1Zn0gEdJ9kU6ShSAm/wRqctKbQiLdBp&#10;xt6rTENqoLM0nFQ30gOdFzRmh6IZONfC8K3I0inycb4GaKKQ2ZaK+qapI4h0CAfRPTIN6UEEJ85J&#10;FPoq8do5IaZusRL565wQkw6e3jjmynJ0XoihyZR2LUjTRKwPyT7KIcnxketGso8Kz2ZkOZLs4zDh&#10;7lykca4K2gNWTWpPRGNAHCnWMdHOnLNiyongJ4+P2AdEJPs4CUUdcS6KyTuNipG9skwisvs4TSKi&#10;kd0Csvs4Q0njI7eBZA8amhnL+uvcFNOeQoVjMZFcDssenreki85P6fM+4ekTvor1UXpQpkcTehjE&#10;4S+nMMyANRAMM3yxMEwY6PDZWNOP4TCH5th+VR5v+wKPj0fzx4C+GKQGNZ7xFtIqsVO0tqSCGW8Z&#10;cD8fobEGpDGZmvEWrIjYHnLGW9DJfAzTcz7QjLcYBs14C/TE71OcBzPjLf/teMtzOCPPnv8KYMvn&#10;Qlww35g2DRxntWGhePYsevU00QrzIpkyabL+AfzCELj36JX5Gk1T7LBIRXffjh3IDf4rIysiCTnX&#10;qMEk55p8a4NfkQ8v1p+mVUrnDJOI0zfrGJi2xDxxkeErRlbgwk8TM82qgHklU2ajjKwowESS1BhN&#10;Mc4NzShkGhK1KuJkCnedzwBe6XAiOkSC1yqfpKwemqIn8pdEr2NwgR6RbyR7LFLyzF3UMA9NST2t&#10;PJltEUJKste5Ep14RlA0llmpCaIcNVk2kJpJcvQQFC2vEHoIiq9W4kzVQ1CSkFY6CnHW6tZ0oFdR&#10;moh9iCYZR1mcEH9kGpJxlOds4CKNh5qE0SSeeqgJoHOyJ5FXHmqiM1HGzs8Af+IoY/uW8yb7BqcK&#10;4pXYFfqoScxtEHXbLe2YuqUMzqSiDbm1HUOD1TDilUxDso8LH5KU7Dsi2cdFzGOryDcfQYl5CDnR&#10;30+LpnSxRatzQlOGLyOakv48NGU9QykIgbG+EtbM59CVj01zrV0hWMCsRo3OpNg9WquaoZQ+ysq5&#10;RTOUMkMpT4SVOTdnhlJmKMWfd7s1of+B0BVAKennhVJUoibNzWiapWL40+MjunvWPYAnCleUvWTZ&#10;Gx8BG5WEkyaa5IsrzDPHeslzeoZYkoLdUNEVp5m2Sj1vV2wLQywZF5KeOLvjZNb6C4ZjOeM4clus&#10;w2BIEO5C7r7YFoZYEEvAHBP9Ei94BWELk8ohBdCoHNGIUxGGWzQiQrly0lTEC16J40lglvMrwDfA&#10;E8xrcQrnBa+knqqJNuDBLVnE0zFZPqQGiIBktsl8Iz3QhRe/IEMiNvAOPAAgwjwQldot3BgaFbGF&#10;irrD0EukNfNADuJg6CWKRf56cEvsxeHJNGT/UeIxS+YVdQAIXmG1lHlFPUCUy1mTuIElsD2KqqhJ&#10;3DGAINIRkcZDXhCxQjSiWnnICyZ51G6xPR7yEnnoiCgSD4VBAM44U3oi1oN6fhPjMqk9JHqErHF3&#10;KfONRI+odmJBJKq8h8JknsrLPCA9MGjPJB6wHqQI7qdH6i49FCbLnhiXPy0KE/UbkQiFGb5YFEY9&#10;G6v8zwNatjdzPIvZh2QH2RmEESbI1qxmEOZ0jd05TvP+ISwZyuO49ZPm/UPz/qFu76dzceb9Q/+H&#10;+4eeq88LwWDD4bQwhxEc0dilMcXftc6BmeWGseyyU84mhGV8xAkaOd8asTWj5+aDb+Rva5wHICUj&#10;Fxtr5iI+QhMq7A0Uc7Mjvml1lNKyizyZID8a+5LJi5bjxj0YJQlpK7O8B8KDUQA7SPzg6BSdToQN&#10;aMoM4ISjA2SogcWYTYPCPOgEM09iligRhk6iUI6KYLgkCnOODhDnZ24TsYEkoItUH3GupUje2M3I&#10;c0eRVxydYrZmUjmi+ntwCZDWKXM6Dy5Jp4GgXqRKFort9uASRAdQG0T+epEqRUK7eGVz4kgVTOfZ&#10;oGRekXUDneDIN5mGTD0GVjYl8svDTrxe9ImoCusCQscAMIodlIeXJCnrr2jrzpkweafyyQkeRgIZ&#10;k+xE19Xb35Pl3LPLbaA+O85jZqk4GniRKoWH+Yh65WEkOJRiHHSe4C/JG13upEg/jlQBsMS2LsqE&#10;MRKUw1jZSXs+LUYSf4CRDF8sRqKfjUNG/+3fPCvleRe6+9qE7r7+j2+WFu3Yri4pjNjzWSn2BBnb&#10;Ic5npZxsDnCrRPNZKeieRY/FeTnzWSnzWSk9cGE72vmslPmsFHMqWj/8f76dO9gnPzowPlRgVRNu&#10;sMq16NISpKHykHfQi94FTYxVVvDqokhC82LsdyhOnL4xYoN8ZWzAyMR0BHAo7EQS09khH0zQgBTE&#10;dOQHa5UkYjqa52LlfVLTPVwD4APPAETZkfA0woOmzHM9jCMuGK8Q5xlu4Df8walkVI6sVyRLnTwx&#10;WpIstSxJhjI0jiDj+ZHIHhZrkYu67UEZKsT+p/ER8yYRR1pUaA+9wJEdosZ4kAXOteBHqoMHWeCA&#10;QTlzMsUIcVSTMif5YWeKyDwfp4BRiLUlY4wBRk2qBEkQ4V9y3mSYsY5ZgKJS+4AE+jSqkNQGL5gj&#10;LrJJNGSkcapisREeIpFpVkMZNSDJxpl8FqGHSORpQhWX8ybLjIuUN7qJ+u4jEgX3FDINCTkJ02mC&#10;IIEnCIkSBUZmmuBUJpH5HvSg9RPa+Wmhh+QD6GH4YqGH+NnYtk8DPcRmneVrAz18PUMPCOWwHZ3C&#10;2ZLzMa3dCTUnLqKFYedjWoftMXYom49pNefXWeDM+SPzMa3d8SLzMa04MGIcvfxOxXkk8zGtmE6J&#10;7rXzSz7VMa3Pu+H/80EPWObl1T4ZNaVgCCyJkzMue/BMwouqcvQAucuYLnPF5EUprxReyxPbQo6z&#10;xlmw1BbRHOyIYmbY/omLIgm5zbrATh96JKMjrxlHsPE6qVgKOdBRGE9ahmYoI1IZ7zwQucwhGphP&#10;8zK/TEOgVBR5Z9uKzWEoA0dt0uqnvPzpAjYhnCjBf/RInOZwDTPv54JEGlKCiMGcJ44O9UI3cu9o&#10;S3FS5OEdBQCd8RFV2i1qgAfY+jCJhsEPnOFHXJND+BkHwb6SSbx2foepW2QORnWPCE9x6AY2sNB8&#10;WA4j4jAOHEAxyRYYHomzkJkgyscL48i8rUiifNxOXMODQh5P+MARLLHL/CG7x3H/3FOK/TGjIwmi&#10;60a1km2LQzcSHJfLSiLZCQMlOOSf6ybaPYdx4A6JaeXYmSF4CrCX+zFRDnzgSJLGvI1MpiG7x0ny&#10;k4YYDuNIMj0NaKHuP8kRs0WPyGvWgzwU+ev8FMMrQPIkxxMd+/fwk/U3V9ujmXQcb+sfv6luqv36&#10;6+qxP2x1uPrJ/ILz6T/4dlm2fy53wy1JlPZt1Xz0+5uqMfcXfZDPl/dXV9vq7eYnzgqtclUrH/40&#10;XCiEGEKAkbC57gIh73uaAW0w30F5erMQ7t151V3841FQTiDA9UY3hg/b+ubL8ujufrJw0gY17+7J&#10;6qu/2+y/LR/G4iz1urv+yGti+fCmHu7Guupza81FSaasHn9qNqtbc8nQVb1+fNOgBbhI6Nh21yB1&#10;fxzMl+FuonV1/X2XBrcNDZ8a83PzplmYK7oulu56rvK8fflqfxMsXjfV34PFb5pyfXb87RcgxP0+&#10;+Bd0JpOOYX0VwLm+RjVuRcNFTdQM85OtNS4zeL1rcSeUudnMXD10sRzuHsJ9afU9hPwNLo2q1jhB&#10;tG/vrvxb3bzbrO7MTU59prgDavhtsz/9zV6QZIpc3UE/Hf/21UP7rh6Y+NDf1tRzbdHUrbnMyNzn&#10;hpfbuvnJJPunnFwcf0I1Mbzhxq2OftP9ez9c04T735rNHRq4r992b0gG5YC08c2gOOXJPVHNzZW7&#10;JaofNE01wGfvOilz49p+0T4eqmtcIXexvIT2XTWbvsZVKf2yOn78F2Tf60Uv0Z4vMOQ3ZVNCW04V&#10;w0m97ViIm8hwOdrx1XB1lgnTtaY0/FQN6msu+fpr1QwC6Ki+rNofq2pvjWKNPqFrMObr1ubci2d8&#10;VAYZX92IdobbssAzZAbGB+7c6dFun7a8ramVuXALmviHZrM2Ejx2n5xaf8wYe7V6Mdx887O1qxf9&#10;BDt9V+4XaEBb/t+Y56lOUWfb/fTzdWqQ3g/7zTCE4MZG/9G/f9GdiIXOalA6vHmXz3XjW9fLd2+u&#10;Y2l69fhov7d1RCarv2yO3+23Q9c49G/rzfHwJXrfu+OrwVJuykOfoxk7vzJD7HfomDBi+F2quz7v&#10;0Gz27duqRbdw043Gt1WJq+te4/q7qunU9FDeVOg+bzb7Y9dTBRmu7etsIVsuGmMT+L/pArsfenLz&#10;Fy4AvO5y6f9weaGw+4PRT3DILxxfunp111u+/IcAAAAA//8DAFBLAwQUAAYACAAAACEA5QKPJGQP&#10;AABbUgAAFAAAAHhsL2NoYXJ0cy9jaGFydDMueG1s7Fzdc9y2EX/vTP+H600yTh9MEQA/NZEytlxn&#10;OrUbT+TkoW/UHSVdzSMvJGVL+ev7A8ldgBetc00ctw/HyTgnEouv3QV2f1js19/cb6vF+7LtNk19&#10;tlRBuFyU9apZb+qbs+UPb18+zZaLri/qdVE1dXm2fCi75Tfnf/7T16vT1W3R9pe7YlUuUEndna7O&#10;lrd9vzs9OelWt+W26IJmV9b4dt2026LHn+3NybotPqDybXWiwzA5GSpZThUUv6GCbbGpib49hL65&#10;vt6syhfN6m5b1v3Yi7asih4z0N1udt3yHINbF32p8jBavC+qs2W4PLEvq6K+GV+U9dMfLseXbXNX&#10;r8v1RdPWmEav/HZ1+qzqy7ZGVRdN3aO1aZzbg2ZqW7Tv7nZPV812h85dbapN/zB0Fx1E3Re3Dcax&#10;+L786W7Tlt3ZcqUimgj8/MVUbDertuma6z5AjSfjLBA3bLXpSXaiJ35gsCo67fqHqhwHpEJtR3vC&#10;7Q5deFlU1VWxemfnxivMRd13S7g/GZZqYL/9Udz1zdtNX5Uvyqrsy7U3j6vTXdX0z9qysAWr4qG5&#10;6+2vbVHfFdUr/nv88rZob8p+JN/UYMnIpfvXzXoaS7m+KceXD4+9vJ+aDpRJdBammdJpHiul84mI&#10;v0dhnIYqCbNcpTrKpu8f6Hti8E3ncWpifM/TbKS/5e94l8ZRkqZZnmeRGehP9seFF27I3aroIVEX&#10;VvPsFEx/XzpGddum6W9fQ3Ro5O+L9uGiqZqZbIK0bG0NmzWNd+xd067Ldurh+Ka/t+Xen1sRbpvq&#10;a3ToPSRhdTp+6HZvUFFxWtX2366pNuuXm6oa/rCrQHlRTfX198rWeDIrhb8sJaobK7LDt30fRvew&#10;vWqwOlkNrLH6DNR+gfsfCzS0Oq3vtt+X1/bX9XldFv1fvnj2RXaKf6LM1jx8QZmLAh0aSg3r0QUk&#10;4vzbEiJSDKMaV6nhLWra9RdQ7EmQoqHn9uUCE2bXA1vN+3PlZmM3MIQKKCoQKK1DLRXTXEzHWW5C&#10;fsSKDVNESscmd4/URsQUcRZlEDV+JIqYKSCaUAF+xF4lTJHnsU6kitOpmA60yVLFHckHNo1SNZ/H&#10;jCmggVnOPZGnNGeKTGUmdW3kUq8UcdMEKtFa7IsippogjjJlxPqIqybIMxUmh3SB2BoFUZJkkRtn&#10;JLZCfI2DEFOTiuWIm3GQaBOFrjfyQImdSWDCPD5oAMTaNAjTPErcAESZUcTbNMgjgzWWH3ksxNws&#10;yCH93lhEZmhirgqlGdLEV6WCjyor8VXpwGqrWB8xU0XQ/thjpjgXmpip4gBKKoqqJmaqNJirprzE&#10;EDNVHnxMNzVxUOsAyinXR2zTcWBVUpwF4pXOAiiit4qIVRvilVGQVX/hkUmIdyYOoJOaZSgXhcgQ&#10;G00ezNVTJiGORlEA9fRWXVGHDHE0Du00eTokt0LMjROsjwdpqiHmJiaApqYHqJ0hPqdhMNdUUaAN&#10;sTzNA2iqPGZieZZbwVeuN2LVEbEcheeShH3bbdnjH8Mej5+07T+I2/+l3f4vD9j+w2Bs9zfs/aOa&#10;JO4RhZRk1FI4AcUvURRIRHUQ6TA17hHbIAkFhUlceWNEChJQUIDADSOJ54xwVg/JJ5a/ELate0QK&#10;Ek9QGIP/+BF7RdIJCtjMrolE3AhJODXWDBX78yuNg8QUFFEeeRQiP9hEAEmeKh6GMWK32FrQQaqT&#10;+JCRKMf2NIk880i2j5Tje6ZT2A7ukUYPL3E0XnUAG+ywjjnO59jQXBsyV5RjfZ6GPlvkSSbeYy0z&#10;Bw6fmA+SDHuye0QbVBH3Ye1FvqESyrszLVIgyX1NSUQxZpvCBDr2BV/WR03cN4FRM8NVHIsm7oME&#10;XqYnlqJGsqVhsFBE+hBWstEBu1cr7bUiCr8m7oMkS71GEnEnYPvDBAksO0l6teN4qlN5mI7LaZb5&#10;PBNZ5qyPIIMJ7nVabMXQyg5LH+7YQSTE5Qg7T5p5JKJeGOIySLLYX3zEyWTrAxZokvsdk4dPOh7B&#10;CPbsKKiUxAu2PkCS556Jk4sSy9ZHFJg480RJy5NMHIdvFM90XJ4x4n6EncrzEvJclFg2RECShXsm&#10;zkdsEbJBRtxlxCpGmIMhln2kZcISPKRlekNISxjoL92cPwaz7Nquf1F0E5Q0gC4TtPJpwZQntitP&#10;jnDKgAeN0A/tngpycoRTBuRuDtmwrXSEU0aJYVPoCKdYw5MgUrZ3jnCKhZKPcAosjb191wkLGzRH&#10;OAWoimj3sRXzqeAUMgA+B6Bi0iAKPVM9Fg1PNrtBAcPTPeLEkNWNNtLEd5REp4+MbpPBg/MtaLEN&#10;sgxAkSQehTwOMrmBRGrtwzyimcp+VQ7814PMZSiJnOooDCLlU4izy/a2ClQ6s56dUTrf8tnc1kEI&#10;wMo9orfBRkJkYRtR7RlEieBHZ4dhFcRqYLU4InCyIfokjKFE9ijFd0pE4WAMBSSZ9iEkuRVidpQA&#10;dgo910duhbgdpUDDfDxIboXZnQVR5I9e9K/4HCbKAxN5ELIMiDCGgtUYML1DXWRfkc9hYhyy5D5C&#10;KXpxjKHEAE6Np1CJOGNsU8RAREIfqpBbIUWP4V/KFZNyx3EQq4MWEIZNAOcjPMATRFG7GTaJ0yAz&#10;cF35kTtGDI/zAOEIXiviOsUQSgL02z9Ey0UZQezDiBkm4B4OQNwjdozhlARQrswxhlBwggHQ85D+&#10;8wFOEgX5DFEXh8wQSpIEYeKd38ineGxxJNhk0siNWFzTDGl4gg3Ax2nkA3FGUJI8SGaKJMorIyg4&#10;v8lxsOQemYRW9FTjKM4nkSeMGJ7CizP+0iMynG0PkOSJJ4npXiufFk0Zgo1Wpx6aMr1xaEryK2jK&#10;PGilvbnikBVAdOHFEPw1j1opTj8jApMcEZhZbA0txUcEBpr0WNAMG1dHBOaIwHws+oxM5SMCc0Rg&#10;JiNedMXYHjoiMLDK90waB1SxFfQJEZjBAPgcCAxCxOKZdS/auoTAgCKZne6L8sNrDaKuENnhHpGC&#10;HDMNN+Wwk1KyDEChZ4EdYhtksoMCI3edkh1Z8slBkRnfwRZ9cvLQNHynWfCE6G6RvQ4KRF8618OI&#10;YkfmOijyVPQv2TBAjJ/ORUueURcUQxC7174EALnIFW1tf49CliBmLyIRlI+HiI0wew2CJH3YT2Sv&#10;Yv4CDJoFSIiNMH8R6hf5nq5IwfwFfJT4ki0ibAy5APSPjA9riULEkAtIEPvqZliLrTDkonHwlIlC&#10;wTALimWRV/MBoSo6BRzgs1uaJI5UAUU6i8cQlYAjVRBA6oM/cHjFVpjdGWI45IlhHiOe0Y9jS0RB&#10;4ugUjSha7dOIXjfDLAbIa+bLhUxCagySfBaqL5IwzIKYWUSlOzRAniWGXAzggFnkn7i8MOQCkiTy&#10;UWSRFwy5GHghsT98kS9sYoAkNSIvGGcxFuH1pU+UJcZZQJLM0EeZhNQakcW4COQUTlYLjpMFyaER&#10;RMxxqHXub0Bix9jCMMAVEY/mnr0F/dPiLGa8DeThLNMbwlnUl04t/6cxK+qIlxzxEhyoI7r/eAEI&#10;d3ppUzxeABLwMraAjheABhzkeAHI+vN+rBIbM8cLQP/vF4CeDNv/Z0FL4LzFvisg2sKMluDwGNiR&#10;e2SnbDpvxX3A2HhnafLlHHKnQQHb+RAkg9xpe+dw5myIBjrtJAqnqDNcQHQcyNMChfZtaBnJILMb&#10;FAjEPsSfIbQEFLiadwgFGd24RXngOBg5AQmCJLxGxMliFAUkB3pmDKOABENxciL7HBy8onDNcnYp&#10;S/SfOHgFJEY+82e7AcXgvnpDlmtmdttgBJ/fzjWYL6yK2W2DT3xlkueV+Y0YqBlwtOf/OFDWgSf2&#10;vp83raLcOuwkBHbin3+Lg2crAshgOrtZI5MQKArYLsx9oE0cigNSFAJ8/DgaEWlzQIqCVHkBdjJE&#10;wLErFij0QTAjd4x4b0FD3KvzHon5DlTB9a3EvyMmMp9BFY2bRcqXFxEh4dgVkGSzmDmRLwyqaFxT&#10;mUWEiZPMoApI9gMenCAyjmKjfeUcBmxuoFg8c/Hl9mk1B0mW+QFKMgkt5xYfnIH44lwyjgKSdBYV&#10;Ke59HK8Ckny2csqtkIYDLLSJFtwjj4WW9AFf9BFVkcmMowBfxL0qT173pO/34SjrV1dVZ23J7rb5&#10;8Kq8Kev1P8qHWYYV+wVXmX/x7qLo/1lsp6w1UwoiW/aybB99/6ZsVzbJ0JAwxSv//O7qqiovNz/7&#10;VWFU3LXi/u9Twh3ERiGIDGI65Dvy3gO0jRKsJDaBC8ayl4cGLT4b0sR4FLOaQFAh65Odh6q5eV50&#10;nFeIYKUNej7kYBq7v93Ur4t71xxRr4f0QLMhFvdvminv0tVYW28TCdm2Rhyq3axubT6aq2b98KbF&#10;CJBzpuuHpDnDHzv7Zkpjsy6vvx/KIOBnetXaz+2bdmHTP50tOfVTcdqfP6tvgsXLtvwpWHzVFuuT&#10;rlz91Wa4gfeAf0FpqxmmbOwE5m7sU4OcW8jr4w3EfqJ+4+b7y22/cLfSz5ZTohpk42ruwOZXm/pd&#10;uYZ3P454W/y7ad9uVu9s5p+xUmRJmr5t6v1vSJk1MLgHBeST568u7/u3zfTtfkzsM87aom16m/fG&#10;5grDj9um/dkW+9WZXHQ/o5M4MV0urgb6zfDv3ZTRB7nF2s075BWrm8vhF4pBOMBtvLPXbou9lELz&#10;6CwbH2m7gVmeBXHZbF71on/YlddIT3a2vID0XbWbscdlIX1ZdY9/QfWjXIz8HOcFivymaAtIy75g&#10;MM/7YQqR5QqJt7pnU6KlxFOl6VM5ia9NgvWvsp0YMFA9L/sPZVmTUqyxJgwDhqNOOsc/POWbtfGZ&#10;lK+yHbPpmSCK37abtWViN4nZR/RxlKynU56U/1rARu4foKp/Wy6+ev2m+IPUE/I9V8xp/f0DFHMu&#10;TbNldvj0e6QJi9As2dqwXw2r9vCLF4p25LXLTLafjO3wfGsfHkvCdvvYS8pUFqSpGXIdxEgSE+VI&#10;FjD2hlZTXC02MRxtHek4gZGcjJ85MVuehQpXN2PkKEkSuJjp+H26TQvrPYxC3C1PYmRUwAlLOnzH&#10;zMzHiBdu+I8u5xXPnp3THzfdd3U19XFattebbvcc28q77tm0BNwUu7E3dqN/YW2H77DiYiuc7xSc&#10;N2/Xbur+suyx3t0MZsZtWSCD20tkgSvbQfl2xU2JXeFmU3fDEgzDbbmwOQ2DdLlAxsTh/3ZtHz6M&#10;5PYvs8T+Y2sZ/+C60NjdzmodRGXeON4M/RpyQp7/BwAA//8DAFBLAwQUAAYACAAAACEAFrfqucEO&#10;AAB1UwAAFAAAAHhsL2NoYXJ0cy9jaGFydDIueG1s7FxLc+S2Eb6nKv9hPGWXk8NSBMCnypJLq826&#10;UlnHW5bsQy4paoaSmOWQY5LSSv71+QASYEOrlmmX7dPwsDsi0QD6BTQ+Nvurrx929eq+7PqqbU7W&#10;IgjXq7LZtNuquTlZ/3D59lW2XvVD0WyLum3Kk/Vj2a+/Pv3rX77aHG9ui2642BebcoVOmv54c7K+&#10;HYb98dFRv7ktd0UftPuywbPrttsVA/7sbo62XfERne/qIxmGyZHpZD11UPyGDnZF1Vj6bgl9e31d&#10;bco37eZuVzbDOIuurIsBEuhvq32/PgVz22IoRR5Gq/uiPlmH6yN9sy6am/FG2bz64WK82bV3zbbc&#10;nrddAzGS9rvN8Vk9lF2Drs7bZsBoE5+7RZLaFd2Hu/2rTbvbY3JXVV0Nj2a6mCD6Pr9twcfq+/Kn&#10;u6or+5P1RkRWEPj5iSh21aZr+/Z6CNDj0SgFqw3dbXqUHclJH2BWRMf98FiXI0MilJrbIzeumcLb&#10;oq6vis0HLRvS2DWdn2vCp8LQVEb9+kdxN7SX1VCXb8q6HMotkePmeF+3w1lXFrphXTy2d4P+tSua&#10;u6J+5/4en1wW3U05jORVA5WMWnr4tt1OvJTbm3K8+fjczYdp6EBkoVBRkmQqFkkkZDQRuecyy0Se&#10;h1LmSR6KXIzPP9rncRrneZxFSRilSZ7LdHx+a58nMagSkaVxkmdxLGP9/OgpX7gxs9xvigEWda49&#10;T4tg+vtiVlS/a9vh9luYjuX8vugez9u69WwTpGWne6i2lt9xdm23LbtphuOd4UG3uz/VJty1tZ7h&#10;vZnn+KDfv0dHxXHd6H/7tq62b6u6Nn/oVaA8r6f+hgcjoSOvFf7SlOh07Eizr+duuHvcXbVYnbQH&#10;Nlh9nHxsg4cfCwy0OW7udt+X1/rX9WlTFsNnn599nh3jnyjTPZsnaHNeYEKmlVmPzmERp9+UMJHC&#10;cDWuUuYuetoP53DsyZCiSbf7YQWB6fVAd3N/KmZp7I1CbANhGwRCylByzaRrJuMsV6G72I6Vo4BF&#10;xiqfL26MyFHAFrNsJsg5ithRpGkmMzepkJ1V4ihg8TLhOk6nZjKQKkvhO/Yyahqtypdj5ihiIbJ8&#10;ngor0txRZCJTqR0B/3OzElabKhCJlOxchFWqCuIoE4rtz2pVBXkmQri+u1gSq9Yo0AtONPMZsSRW&#10;r3EQQjQp285qMw4SqaLQzSXnGbXqTAIV5lid5osdxao2DcI0x5LnLtZmhNVtGuSRkkRTPC9WuVmQ&#10;w/oJL6wypFWuCLm5S6tXIYIXndXqVchAeyvbn1WmiOD9MVEmKwvsLdOCEgdwUtZUsUdM7dLAd03W&#10;H6RVpsiDl3wT29PYtZQBnJPvz6pNxoF2SVYKVlcyw06qyCrCdq2srpSArdKFhyexulNxAJ+Us6Wy&#10;RqSsGlUe+O7Jk1iNRlGg44F5FNaHlNVoHGoxER/iR7HKjROsj4s8VVnlJiqAp6bO6/ilWlk9p2Hg&#10;eypr0MqqPM0DeCrPs1V5lmvDF/Ns2K4jq3I09i0J+/a8ZY9/mD0eP+22/8hu/5d6+7/8w7d/rdo0&#10;kmq+WEO1dqpJEPMl5PL51pHHGGRYOzUk8xD6F0di7VSTxGlGiNh9xNqpGSWMCAk7irVTQwIXmi92&#10;gbN2qknSZexbOzUkuSACYz3I2qkmyfJ0CS/WZEcSqhd2FBcvgAbnJjozNvJxsYOhoa7Be6ogBiDD&#10;VBB2WG0KYgFSRmRTfSH+ISaAdQcsuYs3Z2IDMorTJdoRxAi8zRvLKWfQgliBTFIavfI0xAxkmoSL&#10;5kbsQGY52bND1g1caKF1mqfJEv24WAM0KqRiS1h7k8QOlAwRILqLpyF2oBDEOY3CXjlZuyBEzy0S&#10;rHxdEKLbIdKbd0Nejy4K0TSpkI6DJInZ+RDdqwyanC9+bkT3Kvd8htcj0X0UxnQ5Z2lcqAJ+IKpF&#10;/CiyB0RKUBtj/cwFK3ochTh5vtg1QBHdR3HI2ogLUXTficpn8fI6UcTvoyRWhIYPC4jfRylGmi+e&#10;B6J70JCTMW+/LkzR/OQinIdR/DhU94i8OVt0ccrY9xOZvhCr2BhlxGVGLGOEQRwE8xSJmbAGgsRM&#10;dywSEwbyi3miz8Ew+64f3hT9BDUZUMaAJwewRYM2wQFsmSC8A9hyAFvmlcS3BmGXxgPYcgBbDOrt&#10;ApgD2HIAW/RrlS91JPLlZ0Ba/iy4BYeNZWfACcxEuBbmgh6d2ZCenLLCLI+XnJhIoB0C9OZWUnK+&#10;DvOEjfVJaI3glcIqLAmJrMHnosiaBNYavCIBPDt/cqYSeOdJSNizm907IH8R0VMLj11RWAXx+zI1&#10;kyMVAC+8b50vThsUVhHAiNh2RLv6TRI5TvA0RNUij2IiKla6guhdhguhIaJ4KbJFxupBKXKhfInq&#10;ZQQpkIuVG9E93lDSYzsrAw9KSTyrfHLUIvAo0b3MBA9rEMeWeMdKWGD1KInuAdMs0qMHn0j+9aAH&#10;n/hmxR5TPfgkDslrDv4tnnuhAx9UScyuIZLoWKVRTOTD0xAdqyyjDs7SeJBJqBbJ1EUc+tgN3Jz4&#10;EysrDzKRKatjDyZRKfVvvm/i35BUTmTFLoU+ZAIu5ou1bfdeR/OdUGQmYX3IvdjRNHgVNg/zAg3R&#10;fZT7eCTn34roPsojureycvPhk4huIU8gl98XSjGZSJtjAqVMd2YoJfkFKMXPaOlurlw+C1KmwnOT&#10;GeantBTHB/jFZPT450m7DB/gF9j4Idfl/vSQ64Jgld0CDvCLjYvFAX45wC8naxcTHXJdplRXwC/J&#10;nwu/iFgsOs+Ro5mIEIPPFxsi2vAA0SvCVxpZ8xH8DPKIOFx0OCXxu8DZdJ4XjwPYZUhPLM5p6Mqu&#10;3eR0rjPHl4xCYZmUDpI8CZDnAzCJ3ZFRQwdhJUZCd4H8GHJEYHmhsAySD+gw7FHPy3ZBnsOicYgB&#10;SEyO0LBHHi/bBSmkdHLc8QUfSYx5jtCnjKJFAJgH0eClNxmHPfZ52S6JZ2qsD3gQTaroEY7XDzED&#10;pExSsfFyI3Ygcy/hgYdRbKYe5AYQhcqANTcv20Uo6qGs7fjZLpLKgM/6oHCNilj5ehBN5CXu8TTE&#10;/1XsCYuXFVkAkO1CzIVfZjy4JuO7JuoG/kD9kTVFSdQdATwiNsLSeGiNxl7IxbmWh9bgHTvhm+XH&#10;Q2uUh6iwKvGQG2TsLILqidvrpBjCDusmHnITe8slLzeieqTBExEo1uQ95Cb1TJ6XAbEDjRAtkgG1&#10;gwRfA5CL06mH3KTpC/vy74vcqE8+R5ruWORGfDFP+ZACYwMugU3t8L2RzaC2QdXheyMkleuoxwrG&#10;BU4HDOaAwRy+Nzp8b3T43uiF8OWl742+FH8uAoPdfVlmBDnlCklP+my4Sw/gYcRH7KRnnfUyX+z5&#10;jMTeEuk4c+Dm70rkpCVRcIBrRiJsvGZn4RG7+etzvszY3kgcDTEt+lCChNH4jpkE0XyeuYeixCgW&#10;QC6OTw9FAerAtqOKSxaiBuTEDNyEJhTwSANVY7oMCfOQExw8ibBYjVDkRKEEA8s30bAKM5pQwB7P&#10;3EfHGsWALZL5sEct9ybG0GT06MjKiia06E85yTis+XtoCYDWJUc6Dy1JlmGgXnJLGrJ8e2gJEgoI&#10;D6x8veQWFL9YxANxaJzmqUPxsiK614khi8Yhrh4BKiMuyK5cHnTiraIvJFUQpAz4IrtAeXBJnFD7&#10;ZX3dg0sSvtKCB5FAx0R3rD953wOlqFsyXzwPZM2OsoiKlJWpe5EDf4pyD/Jh7cqDSFDEYp7aC/Il&#10;+saSuyg5kCa3AFeivs7qhEIkGIdCZU/4eSHGWPCd0PbdVd3rU1x/2358V96UzfZf5aNXq0U/wUfR&#10;n9w7L4Z/F7up/s1UzEi3vSi7Z++/L7uNLldkSq+Q9q/vrq7q8qL6mXYFrtzUiod/TqV7EoV3Mgq6&#10;NpWT6H3k4KXxWCMIvDypaIMRz0zBGUpBewJBjfpRWg51e/O66F2FIosYVZi5qeY0Tn9XNd8WD+bz&#10;JzOcpd6aQkMei8XD+3aq4HQ19jbokkR6rBFi6qrNra5sc9VuH9934AwfVPWDKb9j/tjrO1NBnG15&#10;/b1pg+yg6VanH3fvu5UuJHWydkWkiuPh9Ky5CVZvu/KnYPW3rtge9X//CoQ4teNf0OlOTFLNOAXI&#10;fJxRi9pdqA9E2NCP7KzxBf3b3bCaK9ucrKeCN6jq1d5Bye+q5kO5ReWvkd9d8b+2u6w2H3QFobFT&#10;lNcyKoQcuUcDCGCcTnhN+TBctpMEH8b6QKPIVl076PI5uuQYfty23c+62S+KcdX/jDlilV+vrgx9&#10;Zf69mwoDoURZV31AebKmvTC/0AyWAVXjnl6OiyeVifw8Lr176GlAyF66ly4K1qyGx315jSpnJ+tz&#10;mN5VV40zLgvuyaZ//gm6H41iVOcoF3jx+6IrYCpPrcKpfDAiRLEs1O/qz6Z6Tfhg0/nR9KicbFfX&#10;0vpP2U0KMFSvy+FjWTbWI7ZYEAzDyESyDud+UM+jYxDPazvWyVDACTIbF47Afek4O+3LblfrWeka&#10;UDDDb7pqqzXYm1vOpp/zxNGsXk21Vn61dY2qX+Ckl0XzXzAwFIt8c67b9bRU2a+uRiYCpFpivxeI&#10;u02eu/zHqymV0fp+oHTJFJR4yVGKTDc19cqwGviD48Y8rz9+9UCttkmlny4ftqaXXrD4BeSJ1dO9&#10;wDz69VY/2dcPTTXtcCh76F9WuhDW5Bb45VWhM9uv2YTML7f0dSO3s4h96aN4yXM1554tRPfxuZa3&#10;z920JdyCFAW7UqRCyCRD9Y8omUrOzSaCPHDUBcEjvCWVKd43G99yJevyLJSIWFFOKkKyg8JJzDyf&#10;viNGugnyDGBguoBJmEikKejnv8HEaic+LdQfq/67pp4mOW1E26rfv8Y2+aE/m1a1m2I/zkYHLm90&#10;LPQdNhFs7f7e5yoK7ruqGS7KAUv4jQmbbssCte3eoj5e2Rm29sVNiX3upmp6s6sEabxe6WqPQbpe&#10;oZak+V9vV+bBSK7/UmvsqLqX8Q/XFwa7248CeTI4RGTmZaplnv4fAAD//wMAUEsDBBQABgAIAAAA&#10;IQA3LSB4Qg8AAE5RAAAUAAAAeGwvY2hhcnRzL2NoYXJ0MS54bWzsXEtz3MYRvqcq/2G9JZecg0DM&#10;Ay+WSRdFha5UpJglyj7kBu6CS0RYYA2AEqlfn28ATGOwYjOIpahyWBykJYAZzPRrur/p6R9/ut8W&#10;iw9Z3eRVebIUnr9cZOWqWufl5mT567uLF/Fy0bRpuU6LqsxOlg9Zs/zp9M9/+nF1vLpN6/Zql66y&#10;BTopm+PVyfK2bXfHR0fN6jbbpo1X7bISz26qepu2+LPeHK3r9CM63xZH0vfDo66T5dBB+gc62KZ5&#10;advXc9pXNzf5KntVre62Wdn2o6izIm1BgeY23zXLU0xunbaZSHy9+JAWJ0t/eWRuFmm56W9k5Ytf&#10;r/qbdXVXrrP1eVWXIKPz/nZ1fFa0WV2iq/OqbPG1YZ7bWZTapvX7u92LVbXdYXDXeZG3D91wMUD0&#10;fX5bYR6Lt9nvd3mdNSfLldCWEPj5GSm2+aqumuqm9dDjUU8Fyw3TbXQUH8mBH5is0MdN+1Bk/YSE&#10;L81sj+i73RAu0qK4TlfvDW2cl+nV8blpuE8M06pjv/mR3rXVu7wtsldZkbXZ2qHj6nhXVO1ZnaXm&#10;xSJ9qO5a82ublndp8Zr+7p+8S+tN1vbN8xIs6bl0/6ZaD3PJ1pusv/nw2M374dOeCIQM41DpWOsk&#10;7Ca1On4Yn/pC40Hix0Eo40j3XX60z0OhRRT6SRhrXwXaF/3zW3qu/VgGQke+EonSIjTPj/ZnhRvj&#10;hJtV2kKezo3eGQIMf1+NbGq2VdXevoHg2Hl/SOuH86qoJpKJplltesjXdrb96Kp6ndXDCPs77b15&#10;78OpEeC6KswIP3Tj7B80u0t0lB4Xpfm3qYp8fZEXRfeHsQHZeTH01953FDiavIW/TEt02ndkpm/G&#10;3s3uYXtdwTYZ/Sthe4g+9oX731J8aHVc3m3fZjfm181pmaXtd8/OnsXH+EfHpufuCd45TzGg7q3O&#10;Gp1DHk5/ziAgaTer3kZ1d9HTrj2HWg9ipAfe7doFCGasgenmw6kYqbHrGGJfEPYFT0jpS+41Sa/J&#10;IE6UTxfbsaIWWshAJePFfUNTiyDWcTw2SLgWAbWIoljGNCifHVVILZIkkCHXcTS8Jj2p4kiMQ+nY&#10;1EvVlI4xtQiEiJNxKCxJE2oRi1hF4zfY6QrLTeWJUEp2LMIyVXmBjoXiZiksV5WXxMIP5wzBslV7&#10;OjT2gi7NfsXyNfB8kCZi37PcDLxQKu2Po+EnatkZespPglkTsKyNPD9KdEjj52VGWN5GXqKVdDjF&#10;z8UyN/YSSL8zF5YZ0jJX+ByFpOWrEN6Tymr5KqRntJXtzzJTaGg/DD9drP5Iy0wReFBSVlSlZaaI&#10;vKlqsvogLTNF4j2lm9JyUEoPysn3Z9kmA8+oJEsFyysZe1BEx4qwXSvLKyUgq67h4ZtY3qnAg07K&#10;UbpZIVKWjSrxpurJN7Ec1dqDejpWl9UhZTka+IZMjg7xX7HMDULYx1maqixzQ+VBUyOSNF7tlOVz&#10;5HtTTWUFWlmWR4kHTeXnbFkeJ0bwxTgatmttWY6Xp5KEdXtcsvs/ujUeP+2y/8Au/2/N8v92xvLv&#10;e/13/8DaL30vFEHoXNMJGBei9xasjKJFrITTgBUFK6IS4ZhyGoQB9w0roWghYUCci2thBRQttBJq&#10;vFgrZeUTLULh2OuENQJWPNEi9iN3ItyorHTCCvl+MA5KsSJkhRMtpB87LVijYcUULTRWkfFiZ04u&#10;ApqEEkv0eHETIW8BTaJoFn3JcZDQZsQN48WqnCC+K08i2nAudmDEeOWpJHAkhRVHQZxX4Lzv0Jj9&#10;CHFeeXEQzWlBnNeeH7p6xco8eRBSezLhPSXiN7yrZM5YyGlAx5FEhEcXywhyItAkifnXSLOxeiaJ&#10;QxdWWiWxGEscokTn4qhP7gTW6DBx+cVKOHkWaJIgnh0vVirIs5BYr4JZEj46GSGWa2cdTXiKkX6H&#10;XhT447hCfmDEcHijfDRC7oaM4Oe6NpPtWZEpj7wgmTV+cjfwlZh30xVx2bhLriKz4k8uBjyswLV8&#10;krXHihQ59mLX5eZNOLkYEot6yIZ25FbgNcAlcwSb3Ao0iSN3meOnbDmrfIgcO03yKvBaqFxi7onZ&#10;E06GdS56QKUHIXr8grCTfQhlAAkcCGW4YyEUDPr7UWf38ZPFartbnyybcoMQNj3e1U37Km0GuKgD&#10;VjoA5GsDJs/NqJ5/9+zC+EwXM3ymA2RieDjFKaxeCaz1B8hk9HytvTxAJp+JjLAOzwEyWZKPc4BM&#10;DKx8gEwOkAkb75Jz87UgE+sAfAvQBLCWx4MYtFoAZwNwPl57btsIrdhwSukIu3WjbzVdna1vrTQw&#10;0LFXPoKwIbIKsCcgR2eWx76sA6ACxE+sl2yjYhUAwXbRDTb6s4uECgGISGfsbLhr4yUVYmdgVgty&#10;qkNA8S6uw86D8BAVAW9yYlI2ciI4REUI1t0gnA1JCQ5RUQTUhWMuQSDAmBGtOyRi4wNsk/f7dyrG&#10;Ho0b7LIiRBAIsHGE4Y5I8FMmbicGanUGxooz+QQqAZUcNJsXKQJBVII9AXcuPPcsw7En7Wk3cOdo&#10;TICI9iFU7IwJBMHONvYxCDVJEr6J1WBsZ5oNKrp4VSNnAWAIYs05dCVARAODDdyAkGU4ASIaiE7A&#10;WmMCQTQW7dCB+XmOEQgCLH1ijkJWp6VVaq0iT7pTZmVcEpM1ghKOsYSBaB3C5DocY6WHMBCNrY15&#10;MyYMRMM6ThBw/ivWZusA6IADYfFyQXiIDgH0uUxmiUR4iA4TAAqOKPEDs1qtYcjmGQLCRjQ2UJ4Y&#10;PzE5BuzIs4wYi22WiB0nuQk6CYCOOlPbsz5fFwMZkmQcDGS4M2Ig4RMYyOc5JPXmmjJIkKLkn3eZ&#10;WNMkkm8HlhyyS/aAD7uSCmyJH7JLukSmqe85ukqH7JIudwp5br3zdcguMXSwm8TSOkKH7JIOAjlk&#10;lyT8phi5OofsEuzes845+UBfESoJzV7Jt4BKBBJ0pBMQ8RkQFjYRCMajeXvKgwkWEdIGXKCFDYes&#10;Oy7g9fK7gOQNRIgm3MCSjWwsbiIQ4wcOkMCDRHb5QAYKQlGKF5ViEQKLoQgABIGbvMHO1nriIjZp&#10;KM43WFGzTjlS3QBwOd42O3NyDEQMB30WEwhEQUKZF7nU4r9Cy0ocI93DufbCgHElIkAFpx88n++Z&#10;mJ1A7Fyy8k2I24maxE5PyDaxG2EM0uSdi4tpCUQRSWhSS52LbUIMT2KAKOxrlss4LOEhs9+5uCaE&#10;nCALfApWsF8hFEX6iDBZqSaHAbLj8cJPaAmSozyHFEqxbCK0RAof+BA7NctNCZcFYfp4saJFaInE&#10;Rk/gBqX8YKz2AmZEuDt+hF8dCS2RAjDULJiV0BIkAENmuCkTXALD7MF4jhfLTYJLJDJrXC3h0R6C&#10;SyRyRvgIf0wZQZqD4DEOq6cScFPoGg1+zMRZpNUKnhpWNyVQKcfk4SdLQOImNgLkLG6OaSJaIoPG&#10;/Q77FdJTHQDuG7nEqwm5CsiefFJPvy5coj47dTPcsXCJ+H6c5H7CyLfMEjkAHwfgo4vLkDN/OFaD&#10;c7LWRB6O1cAiPnZ0i9yYw7GaTnEOx2pMiOFCXuTAHI7V/L8fq3kuvhnsgWxy1y/kM5MJ9oCXzL9F&#10;8S+yjN1MBT75g6AOuNVPOIwWQsFhtSB0XEwWIrArhjB+OBsiWZ8a6AmW2jn9WpdaGGfdPQDDOu4U&#10;7SpEju7FtrAOtTCevhOD8XQf4Q2FXJdJ4DN6tFN7MMIbCA5wjHS8WGpRjgjO2nvKZQM7lRHeQDzB&#10;BiqUIiI0UkTcrBI2aiKXQCDq4D9PDMaOe+CGM3wT4jBiE5TMcC6WlMRipDwpFzbhh088BqgcseEk&#10;ARoiwIGrWfjk6AkgnWoebEXghkDGgHNQHCLBTZmADhzKA4bjijXbxIbGAvlYahaTKS1EmLwEF8Fg&#10;CUughwiRbuOKNT8X4jgOdgr3aAQrsAR6CGQ/PHEAibgcQvxccIwFmgj0ECGoNEvHCPQwIPY8TSbQ&#10;w6DYTyAwZJ0BXceu+PHjJy5H0EuWTZQLYqBoxbKGzsMY/JnH0CjnQ8QwTC6EzKo5AR0GQ3aFkcfC&#10;FXETGPLkECe7ChHQgVNG0+SvvSZfBnSsX18XjXH2mtvq4+tsk5Xrv2e2dEoPepgnOME7KTZi7p2n&#10;7T/S7VCqZai7Y+5fZfWj9y+zemUq63R1Qpz3X95dXxfZVf7J7QqzoqGl938bqsyEONWcwDvoBza5&#10;j4IWcVfZBS33y6/gi2dddZRJC6cnNChQ6sjQoag2L9OGiulY3CfHyLvCQ/3wt3n5Jr03D/vP2dbr&#10;ribOZIrp/WU1FBu67ntrTfUc860eKKrz1a2BiK6r9cNljS5xcqhpu1ox3R+7Dj/qq7ess5u33TtI&#10;rBkKutTmcX1ZL0zNo5Ml1TtKj9vTs3LjLS7q7Hdv8UOdro+av/yIhnDu8S/amU66GfRDwFT6EVUo&#10;M4ViNs40zCM7ahz3vti2i/Eo9slyOGqEAlTVHZj8Oi/fZzgiNRyr2qb/qup3+eq9KXfTd4pKUJgb&#10;isjkJfeoRQMIJxGvzO7bd9VAwfueHD3JFnXVmlovpjoWftxW9Sfz2n8k46L5hDFiY3K5uO7a592/&#10;d0MVG1TTqvP3qKRVVlfdL7wGyQCrcc+ch0/3yuhMU6DMcWUzDBB5Um3H1K8qF+3DLrtBQa6T5TlE&#10;77rO+xFnKfdk1Tz+BN33QtGzs6cLtPgyrVOIyr5UEMvbjoSo64RSU83ZUFwI+kV6NDzKBtk1ZZ/+&#10;mdUDA7pWL7P2Y5aVViPWMAjdhBFGW4WjHxPNc77xBZpnShAN4+6YaGjd6f48ZSzMWE0fEM6f63xt&#10;+Np0t0jSH9PPXtheDOVC/muZ6wVihur+9fnihzeX6f9IYSHyU1Ud7PHXV9V9+XKsbvfoS+QL7J4U&#10;HOuWr86Id7/IdNQ9q8f6XPsFyebXHPv4WCGy28du2npdKAAThUimRZ0URGUCQUc/GmtekWkqURHF&#10;Ry42AgCEMMPzoT7ZYEOH46XmnKyfRAhHcIBBwq3X3T4ECDGdEm6Ms33UnBdELEPC3/Lml7IYhjR8&#10;cp03u5dYVN43Z4MN2KS7fuxmmX9lPIdfYHKxEE5XCioVt6vzsr3KWhi8Tedk3GYpypZdoPRZVneq&#10;tks3GVaFTV42nQ1GQLBcmDJ+XrRcoEhg978x7t2Dvrn5Sy2x/phe+j+oL3zsbmd0DJIx/TjudOPq&#10;yiCe/hsAAP//AwBQSwMEFAAGAAgAAAAhAEZZj9PyAAAABwMAACMAAAB4bC93b3Jrc2hlZXRzL19y&#10;ZWxzL3NoZWV0MS54bWwucmVsc8SSwWrDMAyG74O9g9F9dpKOMkadXsag1y19ADdREtNE9ix3LG8/&#10;XwZJ6TYGhd0sC3/6+K3N9mMcxDsGto405DIDgVS7xlKnYV893z2A4GioMYMj1DAhw7a8vdm84GBi&#10;esS99SwShVhDH6N/VIrrHkfD0nmk1GldGE1MZeiUN/XRdKiKLFurMGdAuWCKXaMh7JoViGryafLv&#10;bNe2tsYnV59GpHhhhHo7YZgqcxgwUU3oMGqQcnbNs3Mhkzuoy1rFv2nlP2nl19TywVLE8IoxpnXg&#10;RWRnPXVW5/Jg6bvs7q8p+acvXX1lpxbrW34CAAD//wMAUEsDBBQABgAIAAAAIQBCEfbd0wAAAGIC&#10;AAAjAAAAeGwvd29ya3NoZWV0cy9fcmVscy9zaGVldDIueG1sLnJlbHPEkk2LwjAQhu+C/yHM3aR+&#10;rIg09SKC16X7A8Z0+sG2STYTZfvvzWWhgqxHb/PBPO9zmPzwO/TiRoE7ZzUsZQaCrHFVZxsNX+Vp&#10;sQPBEW2FvbOkYSSGQzGf5Z/UY0xH3HaeRaJY1tDG6PdKsWlpQJbOk02b2oUBY2pDozyab2xIrbJs&#10;q8KUAcUDU5wrDeFcrUGUo0/Jr9murjtDR2euA9n4JEL9XCmMJV56SlQMDUUNUk7GPKm3MrmDeq61&#10;epvWx39ay7dpbf601MNnFHcAAAD//wMAUEsDBBQABgAIAAAAIQCpzgBP0gAAAGICAAAjAAAAeGwv&#10;d29ya3NoZWV0cy9fcmVscy9zaGVldDMueG1sLnJlbHPEkk2LwjAQhu+C/yHM3aQquCpNvYjgden+&#10;gDGdfrBtks1E2f57c1moIOvR23wwz/scJj/8Dr24UeDOWQ1LmYEga1zV2UbDV3labEFwRFth7yxp&#10;GInhUMxn+Sf1GNMRt51nkSiWNbQx+r1SbFoakKXzZNOmdmHAmNrQKI/mGxtSqyzbqDBlQPHAFOdK&#10;QzhXaxDl6FPya7ar687Q0ZnrQDY+iVA/VwpjiZeeEhVDQ1GDlJMxT+qdTO6gnmut3qa1/U9r+Tat&#10;jz8t9fAZxR0AAP//AwBQSwMEFAAGAAgAAAAhANH84aa/AAAANAEAAB8AAAB4bC9jaGFydHMvX3Jl&#10;bHMvY2hhcnQ1LnhtbC5yZWxzhI9BCsIwEEX3gncIszdpXYhIk25EcCWIHiAk0zbYJiGJord3wI0F&#10;weXwmPf/b9rnNLIHpuyCl1DzChh6E6zzvYTr5bDaAstFe6vH4FHCCzO0arlozjjqQk95cDEzsvgs&#10;YSgl7oTIZsBJZx4ieiJdSJMudKZeRG1uukexrqqNSN8OUDMnO1oJ6WhrYJdXpOT/7tB1zuA+mPuE&#10;vvyIEIV64YnmJmeRxDr1WCRw/iFzvubUHYRqxGyregMAAP//AwBQSwMEFAAGAAgAAAAhAPlV//6/&#10;AAAANAEAAB8AAAB4bC9jaGFydHMvX3JlbHMvY2hhcnQ0LnhtbC5yZWxzhI9BCsIwEEX3gncIszdp&#10;XYhI025E6EoQPUBIpm2wTUISxd7eATcWBJfDY97/v2pe08ieGJP1TkLJC2DotDfW9RJu19NmDyxl&#10;5YwavUMJMyZo6vWquuCoMj2lwYbEyOKShCHncBAi6QEnlbgP6Ih0Pk4q0xl7EZS+qx7Ftih2In47&#10;oF44WWskxNaUwK5zoOT/bt91VuPR68eELv+IEJl64ZnmRmuQxCr2mCVw/iFLXnLqDqKuxGJr/QYA&#10;AP//AwBQSwMEFAAGAAgAAAAhAA8SUsDbAAAARQMAACMAAAB4bC9kcmF3aW5ncy9fcmVscy9kcmF3&#10;aW5nMS54bWwucmVsc7zSzYrCMBDA8bvgO4S5m7T1A1maelkEr4v7AEM6/WDbJGSyom9vQBZWkHrr&#10;KSQh//kdUh6u4yAuFLh3VkMuMxBkjat722r4Ph9XexAc0dY4OEsabsRwqJaL8osGjOkRd71nkSqW&#10;NXQx+g+l2HQ0IkvnyaabxoURY9qGVnk0P9iSKrJsp8L/BlRPTXGqNYRTvQZxvvk0+X3bNU1v6NOZ&#10;35FsfDFCmQ5DTEEMLUUNUj5O+LGsZcKCeu0o5nMUU458Pkc+5djO59hOOTbzOTZ/DvX0+as7AAAA&#10;//8DAFBLAwQUAAYACAAAACEAFa+qPL0AAAArAQAAIwAAAHhsL3dvcmtzaGVldHMvX3JlbHMvc2hl&#10;ZXQ4LnhtbC5yZWxzhI/NCsIwEITvgu8Q9m7SehCRpl5E8Cr1AZZk+4NtErLxp29vLoKC4G1nl/1m&#10;pto/p1HcKfLgnYZSFiDIGW8H12m4NMfVFgQndBZH70jDTAz7ermozjRiyk/cD4FFpjjW0KcUdkqx&#10;6WlClj6Qy5fWxwlTlrFTAc0VO1Lrotio+MmA+ospTlZDPNkSRDOH7Pyf7dt2MHTw5jaRSz8slI34&#10;yM0yEmNHSYOU7x2/h1LmyKDqSn1VrF8AAAD//wMAUEsDBBQABgAIAAAAIQAS7qkO1AAAAGUCAAAj&#10;AAAAeGwvd29ya3NoZWV0cy9fcmVscy9zaGVldDcueG1sLnJlbHPEkk2LwjAQhu+C/yHM3aTtgrhi&#10;6mVZ8LrUHzCm0w+2TbKZKPbfm4tQQdyjt/lgnvc5zG5/HQdxocC9sxpymYEga1zd21bDsfpebUBw&#10;RFvj4CxpmIhhXy4Xux8aMKYj7nrPIlEsa+hi9Ful2HQ0IkvnyaZN48KIMbWhVR7NL7akiixbqzBn&#10;QPnAFIdaQzjUHyCqyafk/9muaXpDX86cR7LxSYT6O1OYKjwNlKgYWooapJyNeVYXmUzyoJ57FW/z&#10;yj9feeXv89rcvdTDc5Q3AAAA//8DAFBLAwQUAAYACAAAACEAK3FvmcwAAADNAQAAIwAAAHhsL3dv&#10;cmtzaGVldHMvX3JlbHMvc2hlZXQ2LnhtbC5yZWxzxJG7asQwEEX7QP5BTB/JduFdwsrbhIDb4HzA&#10;RB4/WFtSNHKI/z5qFmwwpNxuHsy5B+Zy/Z0n8UOBR2c15DIDQda4drS9hs/m/eUMgiPaFidnScNK&#10;DNfq+enyQRPGdMTD6FkkimUNQ4z+VSk2A83I0nmyadO5MGNMbeiVR3PDnlSRZaUKWwZUO6aoWw2h&#10;bgsQzepT8v9s13WjoTdnlplsPIhQ3wuFtcGviRIVQ09Rg5SbMW/q/CSTPKhjr/xxXuXdS+2eUP0B&#10;AAD//wMAUEsDBBQABgAIAAAAIQCnYTIu0wAAAGUCAAAjAAAAeGwvd29ya3NoZWV0cy9fcmVscy9z&#10;aGVldDUueG1sLnJlbHPEkk2LwjAQhu/C/ocw901avxAx9bIseF3qDxjT6Qe2SczEZfvvNxehgujR&#10;23wwz/scZrf/G3rxS4E7ZzXkMgNB1riqs42GY/n9uQHBEW2FvbOkYSSGffEx2/1QjzEdcdt5Foli&#10;WUMbo98qxaalAVk6TzZtahcGjKkNjfJoztiQmmfZWoUpA4o7pjhUGsKhWoAoR5+SX7NdXXeGvpy5&#10;DmTjgwh1uVIYSzz1lKgYGooapJyMeVLnK5nkQT32mr/Pa/nMK3+f1+Lmpe6eo/gHAAD//wMAUEsD&#10;BBQABgAIAAAAIQCGTAHK0gAAAGUCAAAjAAAAeGwvd29ya3NoZWV0cy9fcmVscy9zaGVldDQueG1s&#10;LnJlbHPEkk2LwjAQhu8L/ocwd5O2wiKLqZdF8Cr1B4zp9INtk5iJYv+9uSxUED16mw/meZ/DbLa3&#10;cRBXCtw7qyGXGQiyxtW9bTUcq91yDYIj2hoHZ0nDRAzbcvG1OdCAMR1x13sWiWJZQxej/1GKTUcj&#10;snSebNo0LowYUxta5dH8YUuqyLJvFeYMKB+YYl9rCPt6BaKafEp+z3ZN0xv6deYyko1PItT5QmGq&#10;8DRQomJoKWqQcjbmWZ0XMsmDeu5VfM4rf+WVf84r+/dSD89R3gEAAP//AwBQSwMEFAAGAAgAAAAh&#10;AKbSwqjGAgAAMhEAABgAAAB4bC9kcmF3aW5ncy9kcmF3aW5nMS54bWzsmFFvmzAQx98n7Tsgv69g&#10;EiBBgWpq1GnS1PVh+wCWMQENcGTTJP32s40dIIGpiRYlD+lDZc7cnbHv5/+1i8ddWVgbwnhOqwjA&#10;BwdYpMI0yatVBH7/ev4yAxavUZWgglYkAu+Eg8f486fFLmHhli+ZJQJUPBSPEcjqeh3aNscZKRF/&#10;oGtSidmUshLV4pGt7IShrQhdFrbrOL7N14yghGeE1MtmBuh46IxoJcorEKuV1Vv6RIria4UzyhpT&#10;ymjZjDAtYmdhyy+QQ+UgBj/TNIbuZOZ6+zlpUtOMbo2LHBqbcoHTiaPDiTnlomK3CWu6TxK3wfc2&#10;6eL5cB60c73EEDYLOsw898xSe3lNthVD6yzHzwyVxCoRZjQCenuqzbfO5KveIfyyeWVWnog6cFwP&#10;WJVwjMBThlhtucDW63058kVhN9UPiv9w8XKzv8dvK/vwAnYpE0eEQpqm1i4Cohbf5W8RDIVkV1u4&#10;MWJjVaGMk16DfFcPl6hG1hvLzyglLD9abBYO1UgXJT47kg7wIUbE1+eYLCl+K0lVN6AwUqBaIMqz&#10;fM2BxUJ5Sux7AuXm2L0v7j7rU+gejz7FIhex5QaZkxogZsDU1rQkx9+D0qvlqTP3xmq5BaVx0ZUr&#10;S7mdUtX/D4agO5zY9f3AoKiBNqTGsA3fywxnzh68C2Dk9zGa3jHi4e1hpG63q2EEJ8PlPBE/J3I0&#10;84JBTWi5Neog+YXz4cTQc6ejHI2IUYtXS6/J1b1/TleioI+QuvKUdh9ry/4iVKJ3V6Jes9Vo2qWU&#10;aHJVJRpFSDRnBogjRZg21X/YVsG5c4IWubrwJU8f7SRdLZyHmaeBbxZ7ASkSnXy3owvuUnSLUqQ6&#10;hKtJ0Ugxt2Z1ucvbV9YuHCFoSAuGFWikg+w2ZYfYjsHjBXAQ2/8jQvM+PLM7PLcIj3cpEVJ/jMh/&#10;d8R/AQAA//8DAFBLAwQUAAYACAAAACEABNvUgOEgAAA6jQAAGAAAAHhsL3dvcmtzaGVldHMvc2hl&#10;ZXQxLnhtbJxdW5MbO25+T1X+w9Q8ZVNnNX2/uGxvjaSjS+lSu5Ii7VOq5oxle+p4LGdG57L59fnI&#10;ZjcBkEO10qmsfdwggCbxkSAAUu//9ufzt5vfjy+vT6fvH27jQXR7c/z+ePr09P3Lh9v/2k3+Wt3e&#10;vJ4fvn96+Hb6fvxw+6/j6+3fPv77v73/4/Ty6+vX4/F8Aw7fXz/cfj2ff7y7u3t9/Hp8fngdnH4c&#10;v+PN59PL88MZ//ny5e71x8vx4ZNu9PztLomi4u754en7bcPh3UsfHqfPn58ej+PT42/Px+/nhsnL&#10;8dvDGfq/fn368dpye37sw+754eXX33789fH0/AMsfnn69nT+l2Z6e/P8+G7+5fvp5eGXb/juP+Ps&#10;4bHlrf/DYf/89Phyej19Pg/A7q5R1P3m+q6+A6eP7z894QtUt9+8HD9/uL1P393/nFW3dx/f6x7a&#10;Px3/eCV/vzk//LI9fjs+no+fMFC3N+fTj+Xx83l0/Pbtw+3P+If/PZ2et48P345r1ef4xzjCaKpx&#10;+uV0+lXxm6NlBNGvmo8S/fB4fvr92PD4e5xirP9Ha6P+Dk3uOlXo31u1Jnps//5y8+n4+eG3b+fN&#10;6Y/Z8enL1zNE5+gr1WXvPv1rfHx9xFhB9CDJFdfH0zewwP/ePD8po0NfP/yp//zj6dP564db2Nzj&#10;b6/n0/Oh+e/YtGroE0MPbVv6QV5GaQzuoXaZaYc/Tbt6kCV5WemGvxxfz5MnpXqQSWGY4M9WeJC+&#10;NPT4pJa+l7K1aYc////Kxl3X4i+t+KC6cdu5yhbaFr0UjtvuVX+5WuW7xia0uY0fzg8f37+c/rjB&#10;jKBM8seDml/idym+wm9UsCZFfA9qjOArTPz3j9H7u99htY/4f/DqGMJGrmCYa1Zxx0qLGXr/ddL8&#10;a8JpF82/pvxf/wEtOkUr/m5P39XdO/YRsL4rPgLUnTD5KfSdUH1E34kPGNN3Waek7p4JfSfkTek7&#10;IW9G3wl5c/pOyFvQd0Lekr4T8lb0nZC3pu+EvH/Qd0Lehr4T8rb0nZC3o++EvD19J3ge6DvB85/0&#10;neXJDAnT0xWGBOrOkHI+6EP6ruDvRoF3Y/qu5O0m9J2QN6XvhLxZ4N2cvhPyFvSdkLek74S8VeDd&#10;mr4T8v5B3wl5G/ouFla2Db3c0ZdC4p6+E19xCLz7J30neN7f05dC03tmF8J479ngW+tlFqr8z/4L&#10;QOWdrxUPtbCrZSFJ6iSPIrs66DlrxEiyvC4kxbhhHQ3iqEzstNzMeF6xU8YzrRJ4vELsjJGUaQ3N&#10;OAbmndhYWMjCK3RJOcY5XEBH6IqR1EVSSqHrTmhS15Vm0fyPGN1NwylDx37WM8PXh5fjp9vGod1U&#10;7zbwZ29en7TTeb//eXM//fk/htVP0+qnZfWX/4yj//4rbPCzHpVoUMR5QR7eDduQpG31bttKwiC3&#10;kkbVT7Pqp5WUNEirMiGChFHu1Le7X7Or3u1aGYmVMa5+mlc/rau/mO+AecRllqT2Eez3fvb76t2+&#10;ZZ/eftzuxj/vbVcZ5llZl2VcDMoqTfO6jmMLGW2GBz/vQ/Xu0PLGUDW8u84xvNM6zeJ6EMMW4A7H&#10;US1mh/t7jMBbk//9kL6ULRW2upaxsO/7MX0rm/5MX5KmbIaAi3zFDFE3M8QgBhzF2AwVp26eSNG/&#10;DnZGjCQrC3eeaAToeUJCdhIQPuWcoxojIfpqxkjKLHMo5p3wGFbOIbQICF9SznGeVO4MuWIkdVZD&#10;Ohew7oQnZZ7W5OF0m4aTM2s0EwX2h5iko0GVxgSk4lu2ARZ6swgWwDlRoa4Fi53SluFcyU/UThN7&#10;B8C4iCuigLDMvbe13jP//jGrkqqoskGVAUhpkUSi8cHbOGtEZ1GGLx8UeRWVVVlVuZj27++bbhZT&#10;8T033qiZTQftF4g9xj3sWH1nYEZhEIsRSLgCYyBX3GPs96tagcg8QuehZmsBl1SuRY84TR6nWEW5&#10;PY2NOA25OmB4k556TbnMLPUgbcZpyjrFd3K95lavOMPaTh5OuOip15LJjHPYGTqW81pxmjpHZESQ&#10;rK1eSZHGRC3h1mwMryBSETJMWytTfwpz3YZ4dFDNkqi0S2Yq5uWdVjiIVdIYf+Vdsvc378AKr6vG&#10;VyToqxRoFcIP/tYtWtGDVTmAo1WnSVkklQTavW4OLIhBuBfGn5Uer/ReWb9CUp6raaEc5ElZZXWS&#10;JLaXOU4RIbkGp41LHA8yrPnUQHkHDlUciSyMmWd5GHGaPPOsjCAxk2tUZVScsLuJIbyk15TLzIrI&#10;xcOM01SRx8W2esWZGP1FT1WWTIzyZNWUx7txxWnqPKklydqqkmSlmC43pv0FOCYZW/e4DtsQDwvH&#10;tKCAEn2y00qG4IiYKmlvQw/aS937m3dwLOE9x4O0TOKsiGu51Tr4W7dwTKsKi2eOdQerLpZh0YX3&#10;97q5gqMYHOCRGnkaFSmcO6zD5pG4VvaujBleAhStsNZnWJmymsx/HJkIrF6DTOwx9AqaV1lFx5MP&#10;51DFawkyi9R13EacJq9Sx3Mbg6RFJnqcPlzexBDGg7BeUy4zw0c4cJhxGliMs1LNrV4xJkCuy6Kn&#10;LksmJ86rWG2KOa8Vp6lL1/NfW10ATTFjbUz7C9CEZ0dwIWxzG+JhoQlktjaJP+06oLG100qGoFlg&#10;HSEP74a9v3kLzRr2XSeDHAGUCmOVCuEHf+sWmlmCbfegjrHQ5+gI25jj5LqAP9IUDU7KEmhXc27z&#10;iL4dqnQGwUnl29pxmgLzqDSTsRGntgcRAknk4R056anXlMvMo1KtG5zXjNNgNvDgpOkGpVeeODjp&#10;10dLJidGCMydS1acplaLqVB3DRIzlySYDvm3bEz7Czgp4pJ0rcDaNsSjw0mOfGAIJ0rJIE6qJnTm&#10;Nae9/kaneYcTtedLBhWm0hhGLzvh4G/d4iSvMbcOwAGAwUoY2X0rBwrSbNcsKKrL1ZYMY5aIURmq&#10;lB1BRw2/RA7riNMUpfK1+OCOQWJG3glNTcw7r/wp551jlnTkzzgNgl8eFFj5Odx58nBFFyFllkwQ&#10;ogDKpxRfumI0SRSr6ZDLWBsZgGSSJ2QPHImpaWN4XYAEogHEnMUAbkM8LCQw8ZKp3/HqvBqQgEgZ&#10;DIjo730bEkVdVemgTnMELqssEZ1w8LduIaH8wGiQpyU8oayo3lw7rsvtokZBmWsySLCFI9tg4eoN&#10;VS2DRUcWl+6kN+I0RV16fKxGnJqj4YRwa5n01GXK5eRqXygtb8ZpsFo424y5Ead0KeRssOipy5LJ&#10;AR8FAoGCFaNJojxy4qVrq0uS1xEBrZj3N4aX10yjJniWJIMookYuQgHbEA8LFDVn20espzutsGPp&#10;FCg1XXrs/G22P8oOnObd2qE6AIEzADXJizwWhnLwC2+BAg8ritAFKeZ4BDViK5uvHcgMX7N2FAYo&#10;eRxXem1QU2LkhM9jxbYL5yFs5k7jI05T5srh4VgYg6RdRlLq08mZc2II4ZEG9ZpymXmp7FQInTGa&#10;NIIDIknmRK9S7yEUG/WIyWzRU68lkxljsN3wxYrRJJEOp/L+Wlu9MOjC4Dem/QXQgPHbK8M2xKMD&#10;TZHAZSQPV3KnlXSsnoAGbi1RQXzG3t+8Aw0i7bB71T3Y3ZV2a9GkxfyNO8xgpPMBdnwFglZ5Hlu4&#10;c8wgy91hJsF2IlyJFJcGM1VcpdSb5f0yBB3FTF64G+URp6liN/UyNuLUhI6kFJcx6anLlMsBMF38&#10;zhhNCi8L9s/FzYkuRSbmr0VPXZZMTgx3013oVowmgb/uRHXWVhcU+gmPZ2PaX8AGSgQ1ypv/EVjf&#10;hnhYbCBbRqBhZ2WzaVe2EsYGTUWJ5nv9jU5zgw3oDmQiF5Virq3TqhDIOvhbt+DQjtEgy4uo1F6s&#10;bc3BgTztNeBo6gvSAbyGRFjIMFa87CpS5j53i9FUMDNphWOwaVeRvLRq6x6fmJdeBaZcAcQBgARh&#10;4zNGk0Z17CgwJwqU4hsXIflLxjsuKk8wasVokjh1O2Bt5WNZIO5t7fhVTWdegIHqB/JwzG+NPl4e&#10;FgZ1SeNfdqI1MHDKF3hGFqsj9avELLfX3/s2DNICc+sAERbgIEW0iH/Awd/awEBZYFYMsBvHFkgZ&#10;pO1CDgOVlm6LlXqsEU0SNh0gkydrOYYxzbcjkqLmP2GFI06D0DcU5d81BkkHAyQcyMMJJ4bQq8yU&#10;CwLc3BDqjNEgvqe2JlzGnCgDF5m/XIQUWDLmwITOKnMGK0aDOU/5jpxkbRVIkKBXPWoeMa1vDC+v&#10;Pdu9BqpxiM8ieGxDPDpMwGOnZU8OJtTwOUZt3SZsqYJxKm/zdmlA3qIsMiQvEdHNEJMVC8tB95Yj&#10;vMVEAhQhI4mVucwLBHzs5zNMJLR04DImQK7sFaEC2FjxprkONdtulcgRVcZI8tEecRrEKh2LHBtx&#10;ym8qk8Dmc9JTrymXWZS+oj9GgwS8cjC46nOiV53p/YrfUBc99VoymTHsVlk/F7piNACQG2heW72S&#10;HFWS5OG8NoZXEEApdqp0oy3m5G2IhwVQgbo1+wgeO62wY8MUQAzDAn97f3MLoDKq4gESlTXgg7gt&#10;74SDv3ULoAyb32KQZIjB1ElaR3bbwgFEc/o9ANTkJbMBlms6xYkvGyY03Ynsf+EDEKXBe5X35584&#10;Bpt2fakK4WBPzMtLuky5LggVuhvhGaNBbAT1UUKXudUFyV8xmS166rJkctS0AjlC0IrRJEmslkPe&#10;L2uiSwUkkYcTbgyvC0BJ4lD4N8SjA0qVlAEPbqcVDgFFZT3Jwz9j72/eAQWuSZbD3a8Q5EgTWc9+&#10;8LfugIIIO45qVVhlgLEotabMgUJT7D2A0uS880EEr05YyzBhefU8L9x97ojRpJEK+QorGIPEoAMJ&#10;IbkJMS+9CkwZcySRUCEluc8YDerPEmd9mxMF4oTOk9aD1c73IqTMkgkCJnQEjRvAitEkCKljvuAk&#10;a6IMfFV8T/tY10ErszG8LmBC1W3ZR4zgNsTDYqJkRefWsJodiVY4hIlUD0v7GWL62/ubt5hISlVq&#10;AbPG3iIrykKMyMHfusVEgaRTpfIpqso1L3PbhRwTNJ3eAxNN7jZH+hEOgu1csbANFSe7R0e5j7tF&#10;HjEapPQqZ8Ieg6SFB6yKW8vEvLyky5TJwRynjm4Iy5sxGqTBXF3mRBfl+pCH67XoqdeSyURQMnOn&#10;kBWjSVDc5/TRmuiFxBlRS9jLxvC6AJoCFcn24Z+2DbHoMAN3la4jDmYuZNax06BLmYDtXn+uA7kW&#10;M2ms6qwGdYmAYIporeiDg791i5kSRaZIIyJHgqmwQpKu+3yOGZpZV10SjvQmqsdRCDZAGAjrhH06&#10;7noyGYKOYMYbXR0xGnysmy4bG3HYsWCSFTPOpKcuUyYnwT7Os59nNJjoPCEuoksq62YXPXVZMjlx&#10;WeoDR7zvVowG2XQ3Ar4mutQlXRiEjWwMrws4qRAlsg9XZxtiYXFSRlQNa2xmbfEqQDYmiDLRh6uw&#10;15/7Nk4whZXKsUCkBittKYQf/K1bnMBJKyvYF3avKMasSE6J44Sm23vgpMl/l4OoRBK/XTOd7NlQ&#10;neK3awsCxO68OWI0KSKTno1Jl25HoEKsXxO0V5i9pMuUyVHxJHeTNGM0aYb4olx+5kacwmwmM7qL&#10;nrosmRzkJ33lWYxGfTf6mRvO2uqCfrNeg3G8mr73mmYb9soGyJSRSLDdtmoeW6ODl4cBBzb+6rSZ&#10;fcT47LSSjnUTcBSqFMQ+/Bv3/ubdIoJMUImkcYGxqupCLGAHf+MWG8ih1NjIIG2N3sO2xPYgxwbN&#10;sPfARpPyLgc1qojJNkvgdpiwDHuBCIzj64wYDXYFqpiK988YJK3fhT6wUJSZ7IkhvKTXlMlMsNNU&#10;PLnQGaNBHZA6VMNJ5kQvTL9v67XoqdeSycRMmLv4XTEabKHcjdba6pUmwQMzhpfX9i1+klrY3DbU&#10;zmKmwmkq+4j4+U4rGcIMbJbAVpjW3t+8wwyikDWivRWgr8o6hPCDv7UBTRGpRgPstVJVjVS+VZaS&#10;XJdiB7myYuyCUGJHFkuxkRhqtl2oGJ4jJmhheSNGk6aVm0oeG3FqEsfhPG65k566TJkcHLP0butp&#10;SUCKAwZAExc3p7rIxW3RU5cl0wXHGFQNhRC0YjRJ5jlesLa6pHDJuaIb0/4CIBBptr6WGL5tiEWH&#10;jRhb6Lfni53WMYSNqsmvGRZChb2/eYsNHMiCX4CzjqitL1A3JPrg4G/dYkNVbCFAWiGQnBU4aWhx&#10;yReU6zLsSZP9lqfOhvh36lzpU4tizEeMRhVxOdHNsWGvsFCm4nsnb8ieMr44KacqNoTsGaNJC33G&#10;mZvUnMoOHXVavKHHksnAhtKjx4rRIPLpOphrqwdGTUzoG9P+gt0jrGfn81rMKdsQD2v4NT0OIiPw&#10;O61kyPCxlSbQE5+x9zdvDf/tQ4naEzz4W7eGnyaI8w8QZoIXo1aUtwz/upx60uS7Y5RQuuf78ZJY&#10;P+qZXQscMRrMd57TUkaGsn6cxuDmOQkpMGXMcTpAQcuBAFUyVTF7STKnCgQPFoeUWTJlUNjgybqs&#10;GA3uhVCTLP/gtVUG03/AmdwYXhcwgTpxLmAbatfhAAkhYscyMLLTSgZwgPA98Y2ILWpL3vubWxxg&#10;HsLJBkyFuGYA0VD+AQd/6xYH2GzjXFSEVHxeIsdBZLMFIL0ujw5y5RzF2OegWIIrNNS8Oo9I3Vfi&#10;DOuI0aRQzXHXx0YGcJBqmIBJ89hNke6+SUiZKROUoETNdUNmjAbemQcTVhkc5A4cLl6ElFkyQfC8&#10;1P5KGPyK0ehVX5KsrTI4CkSjQGK22BheQUxgu1ljoe4eEfTbhnh0+EAAnuwr5ZGknVY4hA8cRyIA&#10;sXN1gw9/8xYfhVqiKkSjkCZHYbt0ng/+1i0+cD+RsmKVOywRgXnrPJS6HPCK2iuQa3yg/AXx7MZs&#10;1f8K0x1qthYqiDuAiMNpxGiQSHeL8cZGnIIK/o8s+sIgJj31mjKZ+riCo9eM0SD/olL8XPU51Ut9&#10;fveIflj01GvJZOK0gGeJXTEaBQ8nYrYmehWsdlb018bwugCgLAtUDm5DPCyASnZ6SkS9dlrhEIAQ&#10;tO461zGzvb95ByBEVGLsMFRhBIJXpNSqcbT8rVsAoVGSY4eBk99VDpfadiFfYK5Ln6fmhHqOo+/S&#10;CRriJXW0as82d8RosHIq94Nb59jIUKhJ5GnjSUiBKWOONCv2ZpL7jNEgqqcSdFyBOVVAHndZhBRY&#10;MuYIE+pwFue+YjRJ4au3Igqg7p8+nNfG8LqAA5QxdMsIqlk5j22IR4cDHOuht6eJHcNOKxzCAeK+&#10;XOze36S1fRUZiJDyw0012GUjfMRbH/ytW9uvkQdBgRbOq+MCATU1d6257V+XJk+bvHVc4io2ekJJ&#10;rMxD0BEYYMPruvsjRqPWaCcFPDbiFAxQadZ9gfGt+uky5XLQF8pV57xmjCaLPIcL50QXHQzq5jRh&#10;TAtDeKmPlkwmbtHRLhfXa8VoEFxWB5Q5yZroVVcB929jeF0ASo2Z0j7C3dmGeHRAyROUOtnHWp4e&#10;t51WOAQUzFhv433vb96CBndN4jBUsyNBWIn4TGbB8CbpDWg0VCpUuyMeBWe8IBkSDprr8uSp6nLs&#10;SOqB5wQ6XlKkoDDZsc4Ro8GRXU85r5GhkIJQdWebzno7CSkz5YIQmXB9vhmjyeBcu0FaogzucOH2&#10;uggpsGTMVc2bch04gxWjwYV77uq1tgpkuM7mbWPaGF5BTKBSFZev2UfgfRviYTGBXS55xL50pxUO&#10;YQI7AdJc+GB7f/MOE2WCmrQByhhQ+oF8hAhbHvytW0wADSVKPNDNNVSoySLGMXFdTjxt8tA4tgx7&#10;dlYPlghXPedYwQgMLG5SJGk8q0eXCMedSmIWmoQUmHLmOFzpLl8zRgM3D0lRYalzI0OBshBWswjJ&#10;XzLecV16bhtZMRq1FjsdsLbyMxR2cRhtTPsLpp+xJUVgeRvi0Zk+IshC9k4rFjJ3uP3E3EXzvb95&#10;Z+5IaeB8BsSiblZFEfmHH/ytW3PHdXQoAcFONsNVbVFNDulxc78uzZ2ag+SIaGBryBUa4qU1ZRR9&#10;qF20MKURo0Gq1nN63MhQ1oZkJZcxCSkwZczVUS83KjZjNJk6TyV1nBMFUF7w9hq0CCmzZIKwM/Il&#10;KTgNbgp1OmxtlYHXzjtjY5pfMH2UsxAbdDyhZtC8PDrThy2JgdhpvUKmz48KioVi72/emr46UIP7&#10;QtSJP3j/MF/+4Qd/69b0C5TD5WiM82M4E15bzbnlX5erTs1xcJRVYRdujcKZ82nuF8FQzzGdEXhZ&#10;oODr3GDo2IhTIKA30pkdQz9dpkwODvR58uYzRoMTZG6ucE50wS6MD8XCvEwu9MuSyVG19D6PiPZL&#10;gtCTE7FeW11QZyN02RgZXltuizdQMSZxtA21sxjA9TcER2Lcd1qxAB6wGaObCQcP3hPkHR5UfScq&#10;zZHrVOZAJnOzG/C2bvGARQhbaLiPKN/AdcQku8EBcV2COjVHwGOUmge30CxhjcvqfasCpUF8QUWb&#10;uJ2NjTgAIlPHHcnDCSc99ZqCzoIQlbr6kgDOa8ZoUKCgjJaTzIlejmEteuqyZHLggnlOoqw4DVwD&#10;Jxa8JrrATLiiG9P+AjhwWop0rbNYNH3m5dEBRd2cTYBip1+zbb5wSBzDH9wieJsboKj7YxHUwJlW&#10;dSIIcWfRCQfdQw5KDVBwtSzCUwMVv1CxKrDqupAD5bqEdtoktFMVwY3JAW7RuUPQWYMEnV5lOg10&#10;540YDe61cO+GHhtxCii40IW3n/TUZcrkYKJVjomw/BmjyXCTlWcD3Xy6Bi0trJc3GCx66rVkMnFG&#10;UBf98G9cMRrUvriHqtZGnNILavP2G9Pea+R2FUHJAwGKs6FoxtLLowNKjUubQ0DxHv22JbS4gpOk&#10;vWRwe6+/0TH1DigId+DsKsr5UFEJB0RsKw/+1i1QMFvizmwUnKH2SZ2+7XqQ4SS7LuENchVeSusB&#10;Uk7EWsT4DDXbNqGH8fV4+SNGg4C3e4Pa2IhTNoBfdum+oPGweuoyZXJQju3bYDOaDLe1ORvcOdFF&#10;bvAXPVVZMjE4Ce8JwK0YTRphHZWoXhNVkHIhJi588I3h5TVxC5NKHszchtoZaKBAHT+dQKAhTGCn&#10;lXRsm0IDZdj2Eca99zfvoFHlCB4PEOsHk5pad+Ns+Vu30EBYHr4wLrGK4W2rkpzOsjg2rkt2Z+ZM&#10;OK4VLWgkQ8w7Q9DZNSTFbb/uvD1iNDiMpXYFnZL6E8dGnJ4fMT2QhxNOeuo1ZTJxJ5y6KVoInTEa&#10;hC/c34mYE73SSozqoqcuSyZHhfjdqNyK0cAXcO8qXRNdUJbN+2Vj2gfBoXZMNDok1uptiIcFCo76&#10;WEMnM7EeyJ1WMgQUXKfDVd/7m7TggDDcI4SbcVFWip4jm2sDDmWojsAWHLjpoYiQPcBOpEK6tLDm&#10;y8FxXSI7M+fAYa4ogrPGKr5sCDoKDlzI6hjhiNHg11/cM3NjI06BA+c3eO9NeuoyZXKQyFXnRh1A&#10;UH3VT4W4DhbRBddG2093HKyeei2ZXvD7VARN6LViNCkOxro7EaIXyhUUD/PILbvhdQEomEmtkcsf&#10;FNiGeHRAUVd0kBXFTssGKMqGHLslKwr2fqS5GPa9/l6neQca3Aid4+Z0XJmUqWv3xcx18LduQVPi&#10;Zh/8ZBjKKuHJIv5t5xoOmusy4FmTdYZa4YPioCOgieGxYiS50Y8YTVMMLEjGRpwCDS4b4u0nPXWZ&#10;MjkoQ/OuIlRfZCE9t4wQXfThewsbrteip15LpheO2fpCvYxGLW1OiGNN9IKptYjBnw5omm+8ABqE&#10;feyXyQlha/Tx8uhAgyQ0ZSFcwJ1W2LF6ChrcSmMfO9trzO39zTvQKOcJtwEjz4enkicdD/7WLWhq&#10;lCPlSJ9DAaw5qBvphpaD5roMeKa6CyfFcfwRVzbYERIDNAQdBU3mObU2YjQImLjuztiIU6DBctl9&#10;ge69SU9dpkxOqsOuEsAzRoMZxpMLJ7rgmlWuy6KnLksmB9fu+A4sMZoUuyUPUJphaCYTYZQb095r&#10;2O2+BD+TKNNp21A7C4gahmUfMSY78AivIkjj2YWM1DIZQHibt4BA0BwLAEqhUJKJw/oyEn/wCzeA&#10;wKEm+EZIJqK2GgdmKrIGcUBcl/7OzDFsFTWj57cs3PSXDUFHAYEjK55VhNJglcC4O6tIlwlXl4TY&#10;cZCz26SnXlOuF8roXaEzRgNPRMUbuP3PjTgNVDgK5OGEi556LZlMDLtaxYTQFaOBM65umePi1kQv&#10;59d3Nqa91+YsUOCtEIsVbtM2xKMDDSp5KAvhO+20kqFVpMQe1T5irt37m1vQIIuOhaDGZIMz3/Ls&#10;/sHfugUN3Af8GBVyVUi5wHkj9ZYcNNcl0TNzVhwJHWyF+ZAN8ZIgBdtTn79FadTS4IRxxkaGmi5w&#10;zp0YpJguJyFlplwZzF2uMjNGg8u3feGt7rQ6apiFAouQAkvGHGkmz3H5FaPBAqeCorxT10aGxicK&#10;MMnDCTeG1wVM4EJf69XIEoVtiEeHCcSdA4mWnVY4hAkEGgmmxHq89ze3mEAuuEbBEs4x4GS3aHzw&#10;N24hgYR2Wg1wgSxmJaQo7ITAEXFdcj1rEtoV1mX108Xd4ywjNEGMcKsnTzYCLwsgdazLqWcaG3Ea&#10;HOFlpJ9eUyYTCSjPHfAzRpPrW0WFmc6tXig31CkX0xNizlsYwkv9tWQysbjpgl9u8itGA/jEzmSy&#10;JnrB+eDtN6Z9CDL6bLXA/TbUroMJOoGAVd66sNOKhWCCzTZXd+9v0kEDiMAtCar6ViXb5bm7g791&#10;iw0cscMPP2lHCD9zA/+2k83BobKo/S+Zxi9/67JbOasN9U+Cd4kQdQmUM/ONGE2O8IHjJIwNf4UG&#10;nE+h3d2pb3YcbygyZUJQYempc5wxGiynKnfF+c+tIoCtnVi08IV56YB5yRgjJKm3ZZzzitHgsLd7&#10;jmpNhOujJt0cZAdRK7IxvC7Ye/Pjk+0qIYxwG+JhbR91rvw71O/Xh/cXOKbCm+z9TVp7V7EK/29f&#10;6o9VvzrvEdjaO8K4MQ52wOgRy8WG28pu7P3u9evxeB4/nB8+vv/x8OW4enj58vT99ebb8TN+Th57&#10;htubl6cvX9u/n08/9L9iH/DL6Xw+Pbf/9fX48On4ov4LgY/Pp9O5/Q/81Lfiuz2ef/txc3p5On4/&#10;P5yfTt8/3P44vZxfHp7OkPDu6dOH25f5J92xd3+cXn7Van38PwEAAAD//wMAUEsDBBQABgAIAAAA&#10;IQARk9RsegIAAD4GAAANAAAAeGwvc3R5bGVzLnhtbLRU32+bMBB+n7T/wfJ7YsKSLkRApTRFqtRV&#10;ldpJezVgEqv+gWyThU3733cGQhL1Ya22veDzcf783d13jq8PUqA9M5ZrleDZNMCIqUKXXG0T/PU5&#10;mywxso6qkgqtWIJbZvF1+vFDbF0r2NOOMYcAQtkE75yrV4TYYscktVNdMwV/Km0kdbA1W2Jrw2hp&#10;/SEpSBgEV0RSrnCPsJLFW0AkNS9NPSm0rKnjORfctR0WRrJY3W2VNjQXQPUwm9PiiN1tXsFLXhht&#10;deWmAEd0VfGCvWYZkYgAUhpXWjmLCt0oB7UCaH/D6kXp7yrzv7yzj0pj+wPtqQDPDJM0LrTQBjmo&#10;DBDrPIpK1kfcUMFzw31YRSUXbe8OvaMr5hAnOaTmncTzGBYLh7gQI6vQEwBHGkN1HDMqgw0a7Oe2&#10;husVNLKH6eL+EL01tJ2Fi7MDpLswjXNtShDOqR5HVxoLVjkgavh251ena/jm2jmochqXnG61ogJM&#10;0oOMBqRTMCGevLi+VRfYhwqpRmbS3ZUJBpn6IhxNSGQwe7x+4/HP0XrsM9gFFOv9sOhQjfgXp6HV&#10;b2A1Hke0rkX70MicmaybkkEal6BvSvWdoNF/IBr+G8yuY9CjMyFcyGBsKPITlOAHXzkBszg0BeUN&#10;F46rsUUnCQBmeTiJKvCadv6t6OQ23gIFL1lFG+Gex58JPtlfWMkbCekOUY98r10HkeCTfe+1P7vy&#10;d7CDu7cwsLCixvAE/7xdf442t1k4WQbr5WT+iS0m0WK9mSzmN+vNJouCMLj5dfZ0/cXD1T2wIPPZ&#10;fGUFPG9mSHYg/3TyJfhs09Pvph5owyAdkyB2fPjT3wAAAP//AwBQSwMEFAAGAAgAAAAhAPtipW2U&#10;BgAApxsAABMAAAB4bC90aGVtZS90aGVtZTEueG1s7FlPb9s2FL8P2HcgdG9tJ7YbB3WK2LGbrU0b&#10;xG6HHmmZllhTokDSSX0b2uOAAcO6YZcBu+0wbCvQArt0nyZbh60D+hX2SEqyGMtL0gYb1tWHRCJ/&#10;fP/f4yN19dqDiKFDIiTlcdurXa56iMQ+H9M4aHt3hv1LGx6SCsdjzHhM2t6cSO/a1vvvXcWbKiQR&#10;QbA+lpu47YVKJZuVivRhGMvLPCExzE24iLCCVxFUxgIfAd2IVdaq1WYlwjT2UIwjIHt7MqE+QUNN&#10;0tvKiPcYvMZK6gGfiYEmTZwVBjue1jRCzmWXCXSIWdsDPmN+NCQPlIcYlgom2l7V/LzK1tUK3kwX&#10;MbVibWFd3/zSdemC8XTN8BTBKGda69dbV3Zy+gbA1DKu1+t1e7WcngFg3wdNrSxFmvX+Rq2T0SyA&#10;7OMy7W61Ua27+AL99SWZW51Op9FKZbFEDcg+1pfwG9VmfXvNwRuQxTeW8PXOdrfbdPAGZPHNJXz/&#10;SqtZd/EGFDIaT5fQ2qH9fko9h0w42y2FbwB8o5rCFyiIhjy6NIsJj9WqWIvwfS76ANBAhhWNkZon&#10;ZIJ9iOIujkaCYs0AbxJcmLFDvlwa0ryQ9AVNVNv7MMGQEQt6r55//+r5U/Tq+ZPjh8+OH/50/OjR&#10;8cMfLS1n4S6Og+LCl99+9ufXH6M/nn7z8vEX5XhZxP/6wye//Px5ORAyaCHRiy+f/PbsyYuvPv39&#10;u8cl8G2BR0X4kEZEolvkCB3wCHQzhnElJyNxvhXDEFNnBQ6Bdgnpngod4K05ZmW4DnGNd1dA8SgD&#10;Xp/dd2QdhGKmaAnnG2HkAPc4Zx0uSg1wQ/MqWHg4i4Ny5mJWxB1gfFjGu4tjx7W9WQJVMwtKx/bd&#10;kDhi7jMcKxyQmCik5/iUkBLt7lHq2HWP+oJLPlHoHkUdTEtNMqQjJ5AWi3ZpBH6Zl+kMrnZss3cX&#10;dTgr03qHHLpISAjMSoQfEuaY8TqeKRyVkRziiBUNfhOrsEzIwVz4RVxPKvB0QBhHvTGRsmzNbQH6&#10;Fpx+A0O9KnX7HptHLlIoOi2jeRNzXkTu8Gk3xFFShh3QOCxiP5BTCFGM9rkqg+9xN0P0O/gBxyvd&#10;fZcSx92nF4I7NHBEWgSInpmJEl9eJ9yJ38GcTTAxVQZKulOpIxr/XdlmFOq25fCubLe9bdjEypJn&#10;90SxXoX7D5boHTyL9wlkxfIW9a5Cv6vQ3ltfoVfl8sXX5UUphiqtGxLba5vOO1rZeE8oYwM1Z+Sm&#10;NL23hA1o3IdBvc4cOkl+EEtCeNSZDAwcXCCwWYMEVx9RFQ5CnEDfXvM0kUCmpAOJEi7hvGiGS2lr&#10;PPT+yp42G/ocYiuHxGqPj+3wuh7Ojhs5GSNVYM60GaN1TeCszNavpERBt9dhVtNCnZlbzYhmiqLD&#10;LVdZm9icy8HkuWowmFsTOhsE/RBYuQnHfs0azjuYkbG2u/VR5hbjhYt0kQzxmKQ+0nov+6hmnJTF&#10;ypIiWg8bDPrseIrVCtxamuwbcDuLk4rs6ivYZd57Ey9lEbzwElA7mY4sLiYni9FR22s11hoe8nHS&#10;9iZwVIbHKAGvS91MYhbAfZOvhA37U5PZZPnCm61MMTcJanD7Ye2+pLBTBxIh1Q6WoQ0NM5WGAIs1&#10;Jyv/WgPMelEKlFSjs0mxvgHB8K9JAXZ0XUsmE+KrorMLI9p29jUtpXymiBiE4yM0YjNxgMH9OlRB&#10;nzGVcONhKoJ+ges5bW0z5RbnNOmKl2IGZ8cxS0KclludolkmW7gpSLkM5q0gHuhWKrtR7vyqmJS/&#10;IFWKYfw/U0XvJ3AFsT7WHvDhdlhgpDOl7XGhQg5VKAmp3xfQOJjaAdECV7wwDUEFd9TmvyCH+r/N&#10;OUvDpDWcJNUBDZCgsB+pUBCyD2XJRN8pxGrp3mVJspSQiaiCuDKxYo/IIWFDXQObem/3UAihbqpJ&#10;WgYM7mT8ue9pBo0C3eQU882pZPnea3Pgn+58bDKDUm4dNg1NZv9cxLw9WOyqdr1Znu29RUX0xKLN&#10;qmdZAcwKW0ErTfvXFOGcW62tWEsarzUy4cCLyxrDYN4QJXCRhPQf2P+o8Jn94KE31CE/gNqK4PuF&#10;JgZhA1F9yTYeSBdIOziCxskO2mDSpKxp09ZJWy3brC+40835njC2luws/j6nsfPmzGXn5OJFGju1&#10;sGNrO7bS1ODZkykKQ5PsIGMcY76UFT9m8dF9cPQOfDaYMSVNMMGnKoGhhx6YPIDktxzN0q2/AAAA&#10;//8DAFBLAwQUAAYACAAAACEAflc44e0AAAC8AQAAFAAAAHhsL3NoYXJlZFN0cmluZ3MueG1sZJBB&#10;SwMxEIXvgv8hzMWTzbZKkZJNEW1vBcHqVYbNuBvYTbaZ2UX/vSm9SHp838xj5j2z/Rl6NVNiH0MN&#10;y0UFikITnQ9tDR/H/f0TKBYMDvsYqIZfYtja2xvDLCp7A9fQiYwbrbnpaEBexJFCnnzHNKBkmVrN&#10;YyJ03BHJ0OtVVa31gD6AauIUpIbV4xrUFPxpopcLWT6ANeytERsIxWixRp/1he0TnUq2u7siUJKc&#10;5MtRL1gOEjrNJXwr186JNzxik5vIkZjSTGBV6XvOhWJLJX4/vu4+S8jiaC7h4eqyPYz/ntG5ffsH&#10;AAD//wMAUEsDBBQABgAIAAAAIQACky/AiQEAAL4CAAAYAAAAeGwvd29ya3NoZWV0cy9zaGVldDgu&#10;eG1sjJJPT/MwDMbvSHyHKHeajv9U6xBiQuyAhND7cvcSt42WxCXJGPv2uJ06IXHhFFuJf/Hz2PP7&#10;L+/EJ8ZkKdRyVpRSYNBkbGhr+f/f09mtFClDMOAoYC33mOT94vRkvqO4SR1iFkwIqZZdzn2lVNId&#10;ekgF9Rj4pqHoIXMaW5X6iGDGIu/UeVleKw82yAOhin9hUNNYjUvSW48hHyARHWTuP3W2TxPN67/g&#10;PMTNtj/T5HtGrK2zeT9CpfC6WrWBIqwd6/6aXYKe2GPyC++tjpSoyQXj1KHR35rv1J1i0mJuLCsY&#10;bBcRm1o+zKRazEdz3i3u0o9YDF6viTbDxcrUsuTyhA71oFoAH5/4iM7V8mV2wfP6GIlDzEh1ZP6M&#10;J/7TOJ/XKAw2sHX5jXbPaNsu8zJcsd5BdmX2S0ya/eavi/OrY6NLyMA/9NDiC8TWhiQcNuOrGyni&#10;AVMWHGfqh9obRq4pZ/JT1vFGIE++LLjxhihPCXNNhB3voYiVZdFxZUaL1HHzFt8AAAD//wMAUEsD&#10;BBQABgAIAAAAIQCRB0mm4BUAAFJhAAAYAAAAeGwvd29ya3NoZWV0cy9zaGVldDYueG1snF1tbxs5&#10;kv5+wP0Hw5/ugKzc3ezXwPFiJrMtCWoJN5J277PjyIkxtpWzPJOZf39Vxbcqku60VsBuEna9kfWw&#10;WCyye67//ufT48Ufh5fTw/H5w2U+yy4vDs93x88Pz18+XP5z3/+tvbw4vd4+f759PD4fPlz+dThd&#10;/v3mP//j+vvx5bfT18Ph9QIkPJ8+XH59ff32/urqdPf18HR7mh2/HZ7hyf3x5en2Ff758uXq9O3l&#10;cPuZmJ4er4osq6+ebh+eL7WE9y9TZBzv7x/uDr8c735/Ojy/aiEvh8fbV7D/9PXh28lKe7qbIu7p&#10;9uW337/97e749A1EfHp4fHj9i4ReXjzdvV9+eT6+3H56hH7/mZe3d1Y2/SMS//Rw93I8He9fZyDu&#10;Shsa97m76q5A0s315wfoAQ77xcvh/sPlT+r9vmwvr26uaYD+9XD4fmJ/v3g9fhsO968fD4+PQFyU&#10;lxfogU/H429Iuvz84TIDoafD4+EOx+LiFv7446DJ9+jE/yM1+9aquXJ6bq79363Onvz2Py8Xnw/3&#10;t78/vm6P3xeHhy9fXwEkFYwDDsf7z3/9cjjdgR9A+ayo0Pi74yOIgP+/eHpAQME43v5Jf35/+Pz6&#10;9cMlmHL3++n1+PS/+t+54dL0haFX0D1DP6uaTOUgfYwPhoP04LBovm5WFlXTEuOnw+m1f0DTR4XU&#10;Rgj8aZWP0jeGHrpk6ScZ2xk++PPfNzZ3Qwt/sepHzc3t4Obnjm5uhxf/crbJVxoTBLdfbl9vb65f&#10;jt8vYLaDGadvtxg78vcFBJ40qABNSPwTUiPPzfUfN9ksK66v/gDg3sH/QJyTCTCZLvNXoAZUnEhm&#10;mxYIYJgusAdqJzB3AqkDc/7MW0/PFvyZknxL/qyUz1b8WaBv4M8CfWv+LNC34c8Cfb/yZ4G+LX8W&#10;6NvxZ4G+PX/m9Qmvwkw7wwlA7ZxQyQGb82e1fLYYebbkzxrJt+LPAn0DfxboW4882/Bngb5f+bNA&#10;35Y/C/TtRp7t+TOvTzgBF5HJ0/VnpMaAi2sCzt+PYUPf0rQLUDS3ZDjNi0JB8IefHPCFoGmypotI&#10;llp4NsuLPIdMw/0CdaukEYNQkJelQn5pxFrQVHnZRiQbZ0TeFD680HBsPfs9ofXr7cvh86XOBbbt&#10;+y3kAhenB1rVf/rXP7Y/zf/xXz+37+btu6H97+urexqeHDseqd2Nid6173dWdH55Y0V/bN8t2ndr&#10;L7rOc1WFfYY84uY6NtfkFGRu4WX+0r5btu82TiY4I+98YBDYgqXwDGwhtcBW2NB3Glvg/oKtFDoO&#10;W2KNsFrDQzp3IWiarC6jUV5qFdSpupPsqxH1gxCd10Ude3AtaKqiitVvvPq68RNWY8uzC2dpOMGE&#10;xJkFvogV70Y4aSoDZ51X8XzbozmRsgJnP67Wed4WPuwLz+ew8J/heiIXvo9aemhBtTmkpG1HUxd7&#10;mmXB3J87Tj0iXY5TOJjmC0nUQEiKaJZGIfWzCSb6aqI1g1SUQ+oaW7OWRFUFUzS0eMOsafyga2Qw&#10;/shbmfYW9LDsUK7E9G6M1WFDtXUcNcigSB0HR4YAtz/vJgkUyHPPAQqSS6CELT3k0BooJWwTVOd/&#10;sutzzLVJFgFFwaRFWyXRQhI1pUIiSbM0Cgkopc91yDeridYMUlHe1akIIolwIxRZs2HWNCqMIUxA&#10;5DqHlIoCY9DL3RirQ0qdpZCCDonUMaTAUk+Qx/HnE1oiBTY65yAFySVSwpYe9k4aKVVbtq0HShD4&#10;57jHYkhRqQm6kERN06RCilZISGGLpkHKNGsGqajIVTKkCJPrrEU4SdxuTPfRmqaNkOIFRK5zSIH5&#10;gB6TcnfMwIjVIaUrMBxJzj1ZFPEwpLSq87mxhMdZ+86fcbccwCNs6YFGw6Np2oJWEewsByg5bu5k&#10;6UBS6dVJdm0hidosMXBLo5Dg0fqAaeAxzZpBKio0OoKBXksimO8xWDfcGhWEtS0TEPnLwaOr8tSS&#10;Ywc6ERQsPJoiTwUSHIJIHYdH1bwFD6hxnBM9kFxGj7Clh7KJhkfXVUWwK5tjTYWFjDantTDEhCBq&#10;S0reJM3SaEFMdIpAo0EY5j2rMXMGaU5RdsnVRZhTN6nNDzOnNfsUbU8A1y3TGHnMAkTlqUi6G2N1&#10;AKnaxE6GrIvUMYB0ef4WQM6qMf2M5dIAIGFLDzQUEWaFapvcLy9BLjl3soi6zEpaDCUOFpIIFqt4&#10;97A0CgErRVaxgBVjZZplg1RaQMkWnS0tW0uiRu/LJc3GW5Z3YWTbMgGR7xxUVJOYQbsxVguVNuuw&#10;3CAt2pNFkToPlSLL31xqoLZ1TixBchlLwpY+rw1UKthUsXnlN9ZmqbGcGipFlVj7FyCMxZ6uolRS&#10;dn9pFCJU+PbdLDXTrBmkogJSqBQ8hDWQFsX7zA23xpY/UFQI3C3TGPnOQUVXlwKH78ZYHVRq2JbH&#10;UMHhiNQxqEAYeyuqQAXOQKX4cTX85xzJJVTClh5odFRp81Y1PqpESavl1FAp09sbTgSTOxF5lkYh&#10;QqVogzxgNdGawfWMrFFZk9iVryVRm1WppFV3n4BbRUmr707kLwePhoqPETxGWC08YJsS50l7GoJI&#10;HYMHVKtoXAnRDNIyf8X6ni7ETkKKLQe6SmwetvTQgqOtZrC1DSuVc0eu4VGn5u5CEKlMFfHcXRot&#10;b8BjxIRBSC8U1HVwhGSgWkuitqRlQNJsuAllVByx45KYww4TXYPZRKB7x3RH/nWYKDNMcqVFe7Io&#10;4uGYqKEe43+OXWICC3dnYMLW+TwmwpY+1xVGNavKNg+Gag4P2cJRdulEhBPB7oK2gM5+WkCWRgti&#10;otRCNPYZ+M1KM2LOIM1RZZOITmtJ1OWJDGXDzcnY6hqas2XCIudZrJQFrbmBx3djrAYrYFqykPaD&#10;KmtRQuLlfz7RFljBo9YzsELkYqWJWnpo0fEDUras9mANVxrHSaHEHJoE47MQRJD4F4n81ShE2FRi&#10;egQaVxMtG4TSQtXJVUcSdTAvokiwYZaVlfcAgXjLBLyNmjKFzN0Yq0NNlSWSErIoUsciTAkVFvZz&#10;M1Sixpdfp6w6hS2ZuggTtfTQgjgoZ2Vdt5Sza+wGmcPccWrUQKEW6ZyZNLQLQQS118T6uzQKETU6&#10;x9H6ouRxNdGyQSiFvVuXKAyvJREYj4uXtH7DLKv0MYQxLUKQHdeRNaqsS9otSx07ZkeEBoegDnKp&#10;0Lo9WRfxMARVNY+VfisiEYR1wulrVGHLih5BYUsPNIiJapbBZihI8eZOgIZNrQtzclAWgkhBDSwV&#10;bFwtFg7reEcD56zGzBmEJohpXWJDthZEmEYhDKTJG6OFYl/LU4Mg9m2ZsMh5bo1qq9RhzxirxQqU&#10;kxO7ZbIuUsex0nlHSXz4uuykCGOLgx4fYUtf6EpoNavhUCvzMS6sqwAdS2egxk/LqBz3hSCCAhvt&#10;DiTN0ihE3zSsnzqFmWjNIBQVpUqtB2tBpLI2Vbbn1mRBCrdlAiJ3WXRUFKtCBO7GWB06IBVIRJIf&#10;1GWLt6qyeOHxnOBhC5QeHGFLDyIxMtQzlUHlw4MjmEZzUo0JEMURuBhBoVk6fiGIlGpokyRplkYh&#10;gqMro9gxzZpBKCpKyH7iELEWRHBeSTZLazbMmnY8jNiRG1lyKgVb1yhU7ZgdEcYsUEzKKq3bk3UR&#10;DwsjHQwi+zl2GVJ8qXZSSAkLsx/x2qkos/TQgjhoZnDtqKTaOMEh3CDMHadGjUqdlC4EkYINUJxQ&#10;Lo1CQI3K6nR6b8LLNMsGobSAvVLCc2tBpKDwF4f6jbesaDt+KBrMoC0TFrnUhZoqtanfjbFaBCld&#10;CHUQoOHYk3WROo6g1odEiRqsQ56RqNiypY81YUtf6DppM+vgXgArxfmlkIyeAx1biGoTbGTPFoII&#10;qhGp+29GIaImb9mJQhf4ZjXRskEohWOhNokabj6UaRJVoA2zLCvYmhxatmUaIzc61DQdnv4FKdJu&#10;jNWhpqVbJ3Js92RdpM6jBsoYOc+5HLtEEJYIz0CQrSh6BIUtfaGrme0MAl/Fhs1j2CDIcuq406bO&#10;zRYgzMNMVXUSQa58qgpKLnScS2yWplk2CKWAjdTFu7UgUgpuIUbe3ZihIGzr5c+YFqypWyYscqlF&#10;UJ2pVEFvjNUiqFR0OOogYOIODkekjiGo8GZK0JxX1y1stdKDJmzpgQZhkAfzY+54CSQNLKU4grIj&#10;C0Gk6oo2t5JmaRSgK+BejHy4ekP7IATD5cbUHd+1IFKqblMLkO4eai9UMBG2TEDkDef8InUDYzfG&#10;ap1f5XDBJByzPXCOO1/V2RsHQAVWS8+IGba46t0ftvQgktwPNyHja7Ckz6W1jWoT9dCFIFJNVqQS&#10;FK0FvVDl0fIyYsIgpBeQgye2XWtBpEqo/kdQ3QANdhRNUGx60YTcMgFvA4Gu2Ibu3I2xOiDAFd4E&#10;ENCiSB2LAnCFg//c1BEhQZ1XqiVyUaqNWnpoIUwUM7wc69TqxcOR67hgqjqSaCGIFKSP8cxcGi2E&#10;CarEmQgdpsmrMXMGoamoutS2fC2IIAql8MHMKYugvLhlAiKHuUABR6iJPGOM1eKjzptEoCCLInUc&#10;H237RqBQ51ViiVyCwtYQbejogYZAUWI9nVVi/Upl8GE5NT7oZkk4aRZOIRIpuKsUry1LoxDx0Wiv&#10;GoAEGlcTLRuEUqzuoreCFW0tiFSlj4kkujfMskrxqkAQ2bZMWORHCxt4NwUL8oEduzFWB5sO3l8M&#10;OfdkXaSOwaaWccV1ToaV8yqxKqy7foxaemghBFUzuCAbDNXckRNs2iL1zsNCEKkuJ1g4+wl/S6MF&#10;YdOKknMEmxFzBqGpqKFcnsKK7TShGLLE2I8bZg7MchRifoE5W6Yxcp7Dikodou7GWC1WmoqKyXKw&#10;9mRdpI5hBe7kOhaJj/MqscpWT208+Ri19NBC+Ghm8oasPyswEcbK0lCBfSYOqTOTiBZOPBKB81KZ&#10;qVEIUCmzOsxMJ1ozCEUFHAom8uS1IIJEtU6c73hrVFP7UafubJmAyF0OHXWZQOBujNWiAyZkPIZ7&#10;sihSx9DRwV0lN+4SHufVYpWtH3p4hC090BA8ulnihqwToDFBvYkxYWVqTCQv1RstiIk8vBG0GjNh&#10;kCY0Weo23VoQYWKU2Lt6E/CmpxtfAwTfh8gzDghdkTrcY7ojVgsEiKkxNPdkUcTjgQC3VvirMT62&#10;S0ycV2lVYV31Y9TSQws5vJjBUEVxwgogEgh/iZm5cDIJE+DyuPtLowUxUcA7A+wnnbMaM2cQmopG&#10;lxSCsLUWRAreiIs3UxtvjurGqi5bJixynsUKrLSJKt1ujNVhpaPLxXIM9mRdpI5hBbaAjkXiAyuD&#10;03e3yhYSfcwIW3qgIedX+Hqhh6VZRyy5xgft1eOYwYlgZ0mrt7OfBC2NFsSHCpSsxiwYXBfIgqbS&#10;2yApfS2IFKT8KUjoftJKxuAJf5XCtkxY5CMHCX0tLoDmbozVQKLM4JWJREb6gyuvsN/i9VJvs4QH&#10;FiTPgIetX3p4hC290mXJop3B7VezZqCDo0hiOTVSmiyxX1mAMF8wpRI+SJLDvzQK0U8Vv8Qf+mk1&#10;0bJBKC2aNpUfrgURwDxh/YZZlou317w3zALku/k2gvTSGvR+x+yIWC2CYCHBPshx25N1EQ8LKuA9&#10;DiHHLhF0XvVUhbXSj1FLDy2ICZXD9QH+VleEICuLqAFhhDZnJg3twolHohJ2aXFysDQKEUFNHhwN&#10;rSZaMwhFBVzdTES1tSCCFZ6uQ0mLN8yaomFnViGet0xY5EYbdzp9ShX4fjfGalFT5A3e55TW7cm6&#10;SB1DTdk1E1BzXtFVhSXWj1FLDy2Eg2oG9wPZGXXgz7nj1KiByiY6SvZyIYggkNJWVdIsjUJEDVSp&#10;+AohCVcTLRuEUrjIr288SGFrQQR3a1IvazDLdBWIoAj/FyW+dlwTNVOHINg5xXvwHbMjQoNDkH69&#10;UPZgT9ZFPAxBNQRyxyOCTXleXZbIRQkuaumhhYDQzeQV2hA2jlPDpk4F/IUgKquWjvhdV3RiYxQi&#10;bLoqWAhWE60ZhKICdjSptwUFEey8EsWKDbOmDF8d2TIBkb8cPGp6zS+YQLsxVgsPBe+QxgGGLIrU&#10;MXgAFwswvsQgkXJesba0BVaX2EQtPbSg78tyBtdm2Y7FW0AOnjtOjRRdSQnGZyGIyhpqolEQWhqF&#10;gBS4X8y6HC4Eq4mWDUIpnD2mUWOHgjoLHyzBKp3E8MZbVlblyM3MLdMYudQhqEsVm3ZjrBZBJaQo&#10;CQShoyJ1HEHszqpEzXkF2tLWKj1qwpYeaHAgK/BiDrVT94vii+Uk1ODBKgZtOe4Lp5B8A98viAPz&#10;0ihE1MCdCacP/iKFrSZaNgilcHALR6mRZWtBVBZQxIpoNt4yeNUtsGbLBESuM0ih15tiubsxVosU&#10;eGsztnpPFkXqGFLgbRA28fxMl6g5r2xb2lKrR03Y0gMNoaaGN5PHLtA6WRo1TbIcI4jwoC6RAhuF&#10;iBp67wMHi35ByrCaaNkglBZwWyiRnK8FERRaU5cNvGVl3bEJFOJ5y4RFLnUIemO1sg5IxA2HoC5R&#10;/9uTdZE6hqCupgPMaDQlgrAAOX0bXtp6pUdQ2NIDDWKiVjO4ZcvOSAJ/zp0sQlBhrjrKULEQRHDh&#10;hHojaZZGISFo7FWK1UTLBqEUEvrky2WCCD8Yl7il4C0r5X4qikF2FBMwsAjK9V2MIDLvmB0RGiyC&#10;6ipRZtqTdREPR5B+7+YHCDqvDlzaMq5HUNjSAw1ioslm8sZtcIwyd7I0guAiCJoq0bEQRGUHrwpG&#10;NEujkBBEhzmmy+G2ZTXRskEohdUjeTgtiKBMkrr55i0r2yro/5YJiNzoUJN8mWA3xmpR06Q+j7Yn&#10;iyJ1HjVVVk8o3pRYiD0j7ti6rUdN2NKDSEINfAcY7i9KFMxJn737BBdy9VmyJFoIIrhlW8YJ6NJo&#10;QajAtmUsyRkxZxCa4JY37aUD5K4FUQm3buIMZOPNgQjDgm2I3C0TFjnPYaXRn2WTw7IbY7VYgcCc&#10;uPNC1kXqGFbgrrJTJtclrEuegQ9bxvT4CFv60txa7fDKC0UKPcuDWTUHOl/5xQupiaxzIYgqqFfh&#10;XsR1xey3tUKESq2CjwCtJlozCEXw3gq9gRpoWgsieEeBEmVpzcYoBGsgkkTrj+9z5C6LjiIDxqiX&#10;O6Y7YnXogGIgsEqL9mRRxMPQga8qOB4Jj/Nqv/T9U1mOsRVcC5geaDB8ADCcSrOrtqS0yijIBRE3&#10;kmjhNCAR3HROvQ1kNCAezHfAUBD8/Bwgjau3TBmEFgjs9BGMwJS1IIINfuKttY03BXw6EsX0R2l1&#10;3Iw85YCBH1OEbsgh0R+dfYPVAqPTl1AlJ34VP5EHcWAUrArC0nGNEf1te/3h8W+3Xw7r25cvD8+n&#10;i0f4mj5+tx6w/qI/bE9/h+/sUyukIZ+Or/Cdevuvr/DfLjjAh4yzGSTp98fjq/0HYObK/dcQbv5f&#10;AAAAAP//AwBQSwMEFAAGAAgAAAAhALhCUQPTGAAAIHYAABgAAAB4bC93b3Jrc2hlZXRzL3NoZWV0&#10;NS54bWycXWuP2zqS/b7A/odGf9pZ5KolUc8gySC2x7Jh2dhre2e/LdC34ySN2x1nuvu+/v0ePmxW&#10;ldiMvAJmklyWqo7Io2KxipTf/f3Px4er3w9Pz/fHb++vsyS9vjp8uzt+uv/25f31f+/nPzXXV88v&#10;t98+3T4cvx3eX/91eL7++4d//7d3fxyffn3+eji8XEHDt+f3119fXr6/vbl5vvt6eLx9To7fD9/Q&#10;8vn49Hj7gn8+fbl5/v50uP1kbnp8uMnTtLp5vL3/dm01vH0ao+P4+fP93WF2vPvt8fDtxSp5Ojzc&#10;vgD/89f7788nbY93Y9Q93j79+tv3n+6Oj9+h4pf7h/uXv4zS66vHu7fLL9+OT7e/POC5/8yK27uT&#10;bvOPgfrH+7un4/Px80sCdTcW6PCZ25v2Bpo+vPt0jyfQ3X71dPj8/vqjersvmuubD+9MB/3z/vDH&#10;M/n7le7vX47HX3XD8tP76xQqng8Phzv95Fe3+OP3w/Tw8PD+equH7F9G6bZ5u7NKb85aP7zzfz9Z&#10;mJtR+q+nq0+Hz7e/Pbxsj38sDvdfvr6AEiWeWj/8209/zQ7Pd+h1GE/yUkO9Oz5ABf7/6vFe0we9&#10;dvun+fOP+08vX99fA8rdb88vx8f/sf/O3F1WPnfy6vrqJJ+UdaoyaI/dV7j78Ke7r02KvKwbc+Mv&#10;h+eX+b2GHlVSOSX482Q8Kl87eTzSSX4U2Nbdhz///2Czc9fiLyfzUbjZqXOzS3s3O3Wv/svFkG8s&#10;JwzdZrcvtx/ePR3/uMK7DRjP32+1p8je5nAzYVKBTVr4o5bW93x49/uHNEmzdze/g7h3+B/UnXWC&#10;JuN1/gxpsOLZ6GzCCkGG8Qo/Qvqs0CM0DzChbfnZmGmb0jbF22a0reBtc9om7HW0Tdhb0DZhb0nb&#10;hL0VbRP2etom7K1pm7C3oW3C3s+0Tdjb0jZhb0fbhL09bfP2GIvwZl8w6JA+D3rJB2hC2yreNo20&#10;zWhbze+b0zZhr6Ntwt4i0rakbcLeirYJez1tE/bWkbYNbRP2fqZtwt6WtmWCEbtY4542eots2PU0&#10;Od4hNcZtCAwTrUNPNNpNZWlelSkuPoBTJpOXWTUQmVnlaZLlWVtoFe4S5uZBEB0zUOZ5pu/mIBZM&#10;psmbdiCy9CDSTAzuKmi4Z0rzMjfQueE1kynLQAdtvOEi82NlXKWJZd5fF+jgz+a1+3r7dPh0bUMm&#10;RDdbRDdXz/cmHPr4z39sP3b/+I9J86Zr3vTN3/4zS//3JzzJZzM6eZVULb040J0FGra0s3GUsYTB&#10;PlmaNm8WzZu1tFQmBUaZXNzSXj/v8Gn2jQkAjY3c25g1b5bNm03zN/ccmiR52gQfhNEb8cYF9G4t&#10;hY1y4V4nWpMnuWoCYzhlMnmVDfk1syYMyUtD0VdIHoHSMTOlMkgk1ZlMoxBQyrdheYaStWXLR2cV&#10;Md8z1XlVYQ0jda+ZTFnmGiM3sTmbz9FTvG1rbx/Q0HIcITf8TF4nrUC9i9xmYm7cViaAovzlZ0Pz&#10;qu01KkZLbTPXAbsOweCackU47T0EY12GyO4C2kHcPBLWE02rdG/aS/TKxKj1HCyaRsvxrptyobxq&#10;A57WGTTPk4rpZj4STccNlUUb8rhcqFG1fjyOeOnRZE2VBt9pMzarkch6bjSvoXVgdc2FyrLQfpsj&#10;23hkeVZKp+wUxEnaJjl1gkLHLqaDMFbVhHNivPYGZIyyaeGJxGmKZdQlNHUzfFJghanIOPFem+hl&#10;GnGVZRtwEFMulLehgAAy59euFY89d43ZD9B03FBZZUGaMshNZSZx/lhLjyZrRXy9Ggmm52AQgJi3&#10;nRtac6Gyqoe+e+PBgJnCDW6dgigzVZooMcXtYvd5NtYqPO9a/2mARdnYFoTMHjpnJtbtlzAToYKe&#10;E5KygVOMMFOr9Q60smEm7/6pzhl4oRzaBo5hBpkzM0s/CZgumLvGH6HpuKGytvEAR7PgQk2DsEe6&#10;qaVHg5mc378aCabndlQaDGO5EDp7OLdsPBh4PuHvtk5BnJnouMpP0Eq8a7uYDs/ShvHA08yxVI9f&#10;nKWv+czLMjjIO1lm1jXWGxg6d3ntBtBE56c86dI6NJlOuZDCYEMbH++ZM2gC5Fx0/3wkmo4bKpsm&#10;sKZZcKGmLUPMPOWuMvhM4W5WI9H03BDyovqFFM+95kJlW4Sc5hlNnhVsGcQ7ceuUxWmaJ5XPn5lR&#10;3MXuO1GzSpDafZ3ee+iIUxMr7DNc7jSRqbzEaerH006zxdAJHzbRWU/Cx6bR3Sn6fMqFVG4m+jM2&#10;0yUzyJw8ZZ6K13DuGoMQOq4dniY4cTOcbRZa0nsIWdv6vjP4VjEIPYeg8jIYSDIIVQjCxkNAYkI4&#10;tK2zEmebSpoIa3YxHZ55eU6JJ3DsDciYU8yUJzxn3kUp6I+opmhO5Emumhpjcrq8ducUtVo/XZuJ&#10;eEhCJqTKoFO0BrVTVLVwvfORaDpdA/Joqsx4GPFKLLhQi4ls8NosnUGz+sqK08PrP/m7sxqJrOdG&#10;VZEF1oVrLlRh8h4g2xBkSniErbs/ztIyyRpCMbG43sV0eJaWTUoiRIFjbzDGWJo3/h3nLEUW/BL/&#10;WDmWlpl9p7UHxOW1O5ZqtWeWZmkopp9mTEjhXYYmPtwzyJxcZWEmU2MO/zdg7DhkHTda5U1gtbHg&#10;Qm1TDIOKJUGWNeItXbnGPIn3U88NqXCilAtVTaWdPu+nDUFTDCNM29FxmlYJIalSA5pGdHiaNqqN&#10;0VSPUYymqjJhjBtjP8ScssjgX0LZ2lG2wWtYE8/Ce3CSabWeslkbnN2ZUJFmw4hqBkUnypaZcF9z&#10;15hj5oqh6TiaqsgDaBZMKAeYEE09mrzxPeom+nF90zNDmQIF9RDxDlxzIYzkMPbdQObUN0qsyrbu&#10;/jhL63iqPqbjxNL6R8GmxhhlKXXn5EXhLNVVg/FFpMyWOlSSVXkuvMkEjZSaSgXIMOVChQpkSGbO&#10;ip5lq8aEjoNXzRBjHoPTcUuVrdwINiyYUJ6WZqHHGbMkcIpUOJxVDELPtGd4rQM9suZCNSK1AWk3&#10;FEIuXo+tUxBnZJOw5I2YmncxHZ6RqqDZTOE09gZkjJFlSiJGEjJxRupKwAWMtLUIlZQFZmY+cpOM&#10;1TKywmQzBQWmXKhQVchZ+opHGWdkBE7HLcFOYDW8YEIolKXDRM0SMif/FA03Vk4w2Ds9swTamfBb&#10;9M6aC9VFoAqwIXCQCuNjsHUKouwssEOGznnCs+xiOjw7wYDYrK77LMpOEjczRurNPhcwEuJ6cFTS&#10;gik0VcE7ZmLU+pkcIdhwtppyoaIK5EZmzqB2l3Uuun8+Ek3HDVVNqNC9YEI54uWhq1oSNKWshq9G&#10;oumZoQxeNxD+rrlQXYeoSdBUNgUQnkq2TlmcplmiaHpTzAW7mA5PUwSfJIQVS5K9ARyjaaVQtz1f&#10;Pk3IKXtZeSi31ZoiQX7fJgxtL4kHnECOzvBYSIcoy4SKNhDuzZxBTdmm1Xn688VfkvlIZB1HBg9u&#10;XD1XtmBCyCOGJnuCrErFfLIaiaZnhrIiqwL9tOZCcH+BQJSgwbZS/jhbpyBOWaQ6+W272G0nljZJ&#10;pmjxUzjkvcEVY2mNlKK/XmPpZaWi3FZuSuymzBqv0i7l0UipWatAl0+5UJkbl8u7Z+asaGq2lejy&#10;eQxCx7XXmU0EcPULJpTbtZCYc5cEQjT+XcXg9MwSyB6q5a65EEpUgdQSgYNClx9VEsGZMdg6ZXFC&#10;Yl6kDkzMV7uYDs9OJYtlewMyysiWRgeePtxvXlYiym1VokyqHHzzPSNelwnkKDkbG0JyZky5UFma&#10;5ROXmTmDIKdKa/8MdjU0Ek3HDdUq0+txwcEFE0LmO1BKXXo0SNyRx5fEWI1E1jOjWVEEK5lcqKnL&#10;YT5u45HpRj8wEtnWKYtTFvvh+DjsYrd5ljbwIP4SpNgbjDHG4uZgoMAZe1nlKNdP+vsHZNFSZLhJ&#10;x/AHnECOMrYNFbinXAjqhkuVmTOoGYsiCLcyH4mm44ZqFABDjKWQ4chC9SSPJm9MuKj16EusqVcj&#10;kfUcWVEGy0xcqGnr0ExvB8a82bKftk5BnKUVtlB4tlUDytruCeo4UbZNkAEhnOPDtTedEmGsSskK&#10;nLP0sioTjs9oliIFViNrYUcoMEoTfczGJ0Pz1KRXhCebcqGyDfBi5gzq3s+LgV8dh6bjhuoqVOxe&#10;MCHk0ALea+nRDEOQlWv8Ud/0zJCueAWXUKwDUYMN+dJzBU6lsm+2zkqQVandepkVTYKjcuTitNrF&#10;dHhmojZGVMjck+mVKDWbktzuow5OU109GJ97ym0xB7tZC5WT/IUg0ARylKaow2gy816YcqEqN3tz&#10;uczMGdQ0VQjoyMUF5yORddxojbdtiGzBhHKVm7Q6N7gkyNJGrDhWI9H0zBBoo0L5ey7UlkHKnstx&#10;2GkjqLJ1CuKUbRO2Svd8MaHWLqbDU7bO6HZlMcXsoSOakFIIqYgv9v6cU/ayMlNuKxvIBmMjKAmM&#10;xMw8gRylrDJZyAFlmRDyK8PCzswZ1JQtBC/mI8F0HEzdGp8pwCyYUK5KdJ98x5YETJaKeGw1Ek3P&#10;DGETQB14m9dcqG0DReMNQZPb3Kt++XAJpmydsihjyzSpBdN3sfscS3NkXilJBQ/2BmPMryKOIn7V&#10;ez5O0suqTLk7rSOGeIL/Tklp8zdCaMqFECmGgtLziR24GDMv2o6XPT9/BUnHjTSZKbAKJAsmhKVM&#10;4PVYOgMm8GhE569esd4zxVmpz9Pg4h55zYTCVdcNsY75xPWB/mPAQNvzcQZiUxANHsXT7BygoA7P&#10;RuyvINOaeEf3BnCMjliFE5/pH4PT8bISU26rLVmG5xtsIUEj5STOy+j+42Mx5UI1MucDmZmzoplQ&#10;21KAFsLlH8It8yNwOm6pUaGiwoIJ5UWhhjs1lgROlBorJxjsnZ5ZQkIs1DtrJoQarNmwyHtwQ+DA&#10;4xKGCJ+3dcqCLDsFpKVKahpM+qnVze52TIM6PFPrguaxBkz9QblJoThix1cMMmOquqz0BHG9bsqw&#10;oQfnE3gXToyuc70pr+rAInrKhdxKmyuaOSuGqXbycw8imRqD03FLTWHKBOLFWTChvAht1lgSOEVN&#10;TxAIaqxicHpmKSvhrfVD8SdfMyGEZ2bu4DIbAqeUu4y3TkGQWWd2YiceJbh4jF1Mx4md+A4KQg5/&#10;iZHZG5AxP1qlbPfI+Rk5Oy+rMil3CKlAah0dfL4EuAnkqEtt7LL+DMG8o1MuBBoOV64zZ1ATFVyn&#10;fcqVzUci67jRBjsxhyRZMCF4PFP84QaXBFlJjniZR1uNRNMzQxlST4FpZc2EcAQylHsiaCqaExws&#10;nZyyOH2rBClZcvFH38V0ePoWRTj3aXpobwDH6FuTfTqcspeVnJQ7nVQmOJ0kXsQJGilP2+B+Jy6E&#10;LSrDAsvMWQFPsVWPDQDvu3kMTicsuTou17BgQvjijMlRcZmlh6Owa+r112YVg9MzSziCGQp61kwI&#10;h45Ce58InNoWUp3nEH5j65TF2dng7BxZsMiFfUyHZyd8I9EhlrV7AzjGTnzmh7wfHgJn6mWlKGVL&#10;UVmd8NNKYn/BBHKEtKgiBYo/Uy6EHOVwLT1zBjVps1pEUPORaDpuCNN7IEm5YELIiwWOCSw9GoUi&#10;Zoyz4/qpZ0YzxKRB50o7Uy8OhpPQhiKTJbutsxKnbJs0tI7k+WKj1ZiOE2WxNGPzuXh19gZkjLLI&#10;s53na7ok4ZS9rBal9GMjWm2TwCkmNFKe5qF4bMqFmtAm+Zmzonmqz+iTi7u9eQxOxy2hlB4InhdM&#10;CF4mcE5j6eFgw53hVNibrWJwemYJ569DpYY1E9IFseEyb+PhFKn50sNplAVDtk5ZlKkVTnRH1ma7&#10;mA7P1KqKHKzZG8ARphZYPxLn6h+DM/WyepSyJZA8T3DqaeBRWQ0FiXmzruPkmkIDoXNrt+1zmZmz&#10;opmqLJXD1JjH4HTCEoZVa+GmFkxIx4SazlxmSeDgSDFvXMUg9Ex7hm+pBCCsmVCO8slwjtlQCLWY&#10;ZrdOQZyR2Kkemap3MR0nRqoEmTviNkQYuDcgY4xED7iB1H+8xsjLSk/KVjhyrBVxwokPzgSNhGz4&#10;yEyg/6dcqMXm2QEFZs6KZmSB4hC5uMV5DE4nLFXB06BMKK9tCoxbWRI4dpf8qVt9n7oVVKR3emYJ&#10;IWd42US7EDWvephF3hA44O8JCxtiA2frLMaZWiTyeNYudp9nJzYOk2DUZ+DdUukHVSadRCfj6qnE&#10;/eVlVSblDuxgG2FjQnrXOQPXyQpIqioCQdYUygibUb4fTmMzZ1ATtcRWJH8JZsxHIuuE0eDJjQUT&#10;wrElc3hTcvZ8lAgJ9mhgOq7PemY0q+z3mYTvXjMhfPbI7ObmyDaQ0eGXmW4yEVRunYI4ZbHjpCBz&#10;rRjdXUyHpy/OpxP+yTSqARlzrsy7V36O4PS9rP6k3CmnDPv66JcfxANOIEeYqergh8WYECgQOvDk&#10;DOqhsOuME4EH9B2HrBNGrccVJFlwIWSzQkHAuVKGLQ4io7xysNUP+qlnhvBlkdC28TUTQrUs8AW2&#10;jTNoKCsPg2+dgjhlsfyniSUR1uxiOk6ULRIFr+YvwYq9ARmjbEHSwpyml9WllC0EKWxPREbBv0Ri&#10;CphAjtK0DW6NZkJYbQXDAWtQdz/OhZ44ij8HNB2HrBNGbYpoQFMKH1+bSocZtKXrCo0MzOGObuUa&#10;f9RPPUOTVXaXjkCzZkK6djYMmzYUTSxs2jplUcrWPzgbFdPhKVuLd3dvMMZYit0cJKx4xbEWl9Wn&#10;IK6nHIWMBjsaJRlr1J5LVajphuICJgTqmBCMD/3MGdS8aKX7mo9E03FDKcp+mvrc0oILtWXAzS8J&#10;GvN6nd8gydiRyHpmFPXE0Odb10wIuxtDB54psjqy/N46ZXHG4qMw0rHG7juxFGsZWV7fG2AxmmKj&#10;3HkkmDMtLitOQVxTsygS5G3IF/JEQDIxaj018TW9IRmmTEgXXYYz68wZtNQ02SRHB0GG+UhkHTcK&#10;LgRWfQsmBOgm4j53oFkyLAmyku6+HTjWkch6ZjSrc7vVhFtdMyGUzUKOlSCzpYLTGyT6bOuUxWmK&#10;7/LQPLyYx3cxHZ6yOBDjQwH5nay9ARyjLwpV5HbvpDmVLytaFe6cFKiFr3K+HhdAjsQFmDgDmz+n&#10;TAjnlQJ7RWbOIOyVqTyYNR+JpuOGUmzXHb5YCyaE7ciBA1xLjya+FlyNRNYzo+iBUMlkzYTysjQx&#10;Lqf4hiDDAdsTd/HngL52ZOL01V9p5gZ2DkTwPk/ZBgUdfwna7w3IKGXx7UB/ef/IKXtZ9apwB6kq&#10;fFcqdpAKcpSyiFCGJJkyIZxcCkzFM2fQUda/I7LkPR+JrBNGU1t+5eOzYEJ4k0IFAo+sqO2xZ0cU&#10;QZLVSGQ9M4oDh+b7BiJ8WTMh1EkCH53eUGRIOpKLP+bWKQvS8LTLpa6xw5rft4vdd6KvPrlEs7Ei&#10;dNwbkDH6Niy88RA4fS+rZBX6UXGqCqliRH7+xRZDNoEcpW/4kCoTwo7K0HkVZ1DTd/Dd0PlINB03&#10;hB3KZknHx2TBhHBU0PgtLrP0aArMqLxxNRJNzwxltUm4yih7zYRQCg68QBuChmaWQFeObOuUxWmK&#10;gwCDWNaOYvA+T9MaO3/IxW3vDcgYTdtXzh9wml5WxircQSa9VZwGdmLIJpCjNG3DgQEVwnfgzXzN&#10;n3LmDGqaYgeyfy/khDcfiaxjyPD5ZLuLjFtdMCHlqMRllh4ZNh5GEsarkch6ZjRD/waqgGsmhI1h&#10;gfBlQ5GZL2ufuk04k61TFqThycs2+GIF3d4/oLIdxKAOT2U8DGHywONqVsWojM/5kttfCxguq38V&#10;tsJT43ezcCCJD+4EjYS/JZJZug+50JQJYctIYB03c1YMf/URaH9xZfMYnI5bAjfMiHINCyaEQ4iB&#10;rSRLD6dgSXPp2VYxOD2zlCFzGIih1kwImZVA0WVD4DB3It/urVMWZNmZqSph/nIQ2toxDeo4MbXW&#10;iVAf2Q5XYz+oheH7VDS08PMFd7qX1cIKW2ZpWr3rlfjAgdNlZS58YjGY86JCoEhgS8fMGTSxQUEy&#10;GZIl85HIOsj510mfNQkmFqgQXsnAjwIsPTL84oQY4NVIND1Dg0R86GT6mgnl2MY+dAAbikaelt46&#10;BUG6nSlbohJA6CZGdBfT4SmLqlHQO9ryrQEZca5YRVLf/Fou7LL6F36TSIezICB3UhPzY0Xn5Jf+&#10;IYlhv06ZEA7iIbEgFc2cBeNY5faF+WvmO64ZPjsYsNKinFL2W7/8OZbePD4ZFn7lTfevXoPSMyhZ&#10;U4Y+fLlmQrlbeXEoGwqFh6tc0P5QVOCXpOgP6zTwgFFG2r4JsvrESBzWbiJdon/jMzrdw4nS/Qj+&#10;NbdO1P52p/1hxe+3Xw7r26cv99+erx4On/GrdIhM8dtY9oc7zd9fjt/Nf0Wc8svxBb/DefrXV/wS&#10;6wE/tIjfwri++nw8vpz+gZ/7uTn/tuuH/xMAAAD//wMAUEsDBBQABgAIAAAAIQD59V4uXxkAANB2&#10;AAAYAAAAeGwvd29ya3NoZWV0cy9zaGVldDcueG1snF3bchs5kn3fiP0HhZ52IzxU3S8O2xNNcngJ&#10;FhnbJGf2WS3TtqJ18Urq29/vAQoFZCJBuDg105atyso8BA4SiUyg+OHvfz4+XP1+enm9f376eJ1O&#10;kuur09Pd8+f7p68fr/95XPytub56fbt9+nz78Px0+nj91+n1+u+f/vM/Pvzx/PLr67fT6e0KGp5e&#10;P15/e3v7/v7m5vXu2+nx9nXy/P30hDtfnl8eb9/wz5evN6/fX063n/VDjw83WZJUN4+390/XvYb3&#10;L2N0PH/5cn93mj/f/fZ4enrrlbycHm7fgP/12/3310Hb490YdY+3L7/+9v1vd8+P36Hil/uH+7e/&#10;tNLrq8e79+uvT88vt7884HP/mRa3d4Nu/Q+h/vH+7uX59fnL2wTqbnqg8jO3N+0NNH368Pken0A1&#10;+9XL6cvH65/y98eiub759EE30L/uT3+8kr9fvT1/705f3manhwcIZ8X1leqBX56ff1Wi688frxMo&#10;fT09nO5UW1zd4sfvp178oDrx/7SZQ/P+0Ju5sXY+fXB/H2wudL/9z8vV59OX298e3vbPf6xO91+/&#10;vYEkJdpBNcf7z3/NT6936AcYn2SlAn/3/AAV+PPq8V4RCu14+6f++cf957dvH68B5e6317fnx//t&#10;/52ap3r5zMjn+HhGflLWSZ5Ce+w5NIe2o5qlf66dFFlZN/rBX06vb4t7BT2qpDJK8HMwHpWvjTw+&#10;0iA/CmxrnsPPfx9sapsWfxnMR+GmQ+Oml7ZuOjSv+svFkG96Tmi6zW/fbj99eHn+4wqjHTBev98q&#10;35G+z+B4wqQCm5TwT0paPfPpw++fkklSfLj5HcS9w39QZ3WCJhfoLLW21KrSlhb9bzP+203/25z/&#10;9mfYA69etZ7G3mOQQKcLIEHaKvSATek9D96M3vNAzuk91279h6X3PHtLes+zt6L3PHtres+zt6H3&#10;PHsdvefZ29J7nr0dvefZ+5ne8+zt6T3P3oHe8+wd6T1nj3U6fMMFnQ5p2+mlZZHuoCm9V/F7s8i9&#10;Ob1X8+cW9J5nb0nvefZWkXtres+zt6H3PHsdvefZ20bu7eg9z97P9J5nb0/vefYOkXtHes/ZY52u&#10;ptnxDq0JOZ+p0qEmKuXmmiJtiiRJeO/NqEia5hUkPJF5rzuZpHnRFi25uKpFEMOSGmjbqk2FgRUV&#10;SbOqqYXI2mLI6kxjVDhxeaNwE8TQUQMAUEgMWyqSplnTQjn/fDuHwY1TPaz27uEveux9u305fb7u&#10;Y7F9836PIOnq9V5HVT/96x/7n5b/+K9p827ZvOua//5w80V1T5tWeVNV1QT/qav2fUjMhgnEtA30&#10;9mBj1rxbNe+21kaa1jW1UXmUPapPKD/BsdHRpNaeOe3z5t26ebez2kGQrKnzHn7/GWwDMmYjVLmA&#10;2W3PbCjPEq9NpkqT5XeZJPi/12kzKgJ+F7Jf570Fxe+8TAi9Wwu/n90iSJbMTJLUaqR5UFZMJmsQ&#10;ivoiawslq6vsPJRNBEpHzbRZVslBv6UiaJQ8F0h2DknWRJDsnSpGnJ7tiOHB7KyqWvDhLLMjKnRA&#10;//unFK6rAswJ/tOXNwCPCq2wn6nVgIrv0qxum2BrMl6mCBsvICbElfoUi5WmVS1oLs8lTbVax9Im&#10;5IWZDHqkDdDU2FM8hRP0uDkSzJIbStJGuUKfqFwoaxrlcbnBtUOTVWXMI49E1jGjbV5iSe8b3TKZ&#10;NC0Co3lHgGWF10x7okDQJenp0uZ13gjTh9iTlqWtHkxnWaqhCbuUptlAcPXTkZzTFGu0S2jaT//p&#10;pMDyFcSyF+/QqVoDOmdaVbmk4IzJoP1z6VvmkDGjLk9bF9v0LtTc/BGYJTeUZLXqEY+CKy6UY2Ev&#10;ZNYOTVbV6hMNlzdKNyORdcxoWygf7gPbMpk0LQMBzY4Ay3I/rCQKBF0GmsI0dYmZWzDqpj7EdAyE&#10;zZK0BtHOE1b1pUBACZvQ+d6FE5ywyBVcQljEGNqvlk3RULftE1aptX61LgIT3UylKawMekL3F9cz&#10;h8xAWBFhLMzNdBIHs+SGkjxMWIYmz5JABODQ/CDSHYmsY8jask6lc9syGUSJmRxJOwIsK1xP9wEw&#10;USDoMhC2rErpLg6xJy1NMYSiNFU9KOxSmgKxu5xT4jS9LIWExFdPU8TUmXZPvWvxHMtUJcgsBZsm&#10;q9TExik4YzJo/0TKzI09Pf2X3mBfjASz5IaSolYRs4dmxYXy0Jpw7dBkdem5r81INB0z1FZ1EqIm&#10;bb40bUOxKgGT517UvidGBEUGalalcoPWD0pf6kAIHZakeZ6SKFesrTRI8TQlaUNnZ9fDnKRIml7i&#10;SwtD0rYtM2/QTlUC1jGzTQPL4hmTQRieySXWHDLWgfofe2FuppMAgiXXnpR1IP2w4kJ5yIevHQQM&#10;xeg0H2mQjllq69Aw3DKZNEuzwNqJoCkS15HGVbpWF2wY+FiXeRHlY0SH5WPRxp2magmBgPCxwRrU&#10;Xe5jcD5eliNHuUdRJZtkeVOnNhRtnXbdSFNVFiLUrGs5Ic2YTIqpW7qyubGn1/Y6paNk1OV56cVI&#10;YEtuNKmCC30ulNdgku9k1w5Z1iaVa4nW81+bkcg6ZrRtqjLkTGmzgrqNnGd2BFhZ6tWhbjDRZHti&#10;UNBoIHKTN9Glf0yHJTIyfmQwkGWR5spRAxYICJHbgkaRrn05kZGHv8SxVobIJZwicTjegnOaKrVD&#10;kNomZSDpM2MycCmN7Lk5ZAYfWyDdQC4eSiyMYDaJA1tyo0ld6wwGV7biQnmrwxwus3bIMrhMfnMz&#10;Ek3HDKksscw4bJkM1rJFyPPaZkJSJkpe1y+COgN5W+RZyIzu51wOBJDQYcnb6hXSkPvyp8ejbiDx&#10;tCMvPmPpnHDl/CQnL+oJl5C3NuRt0iavz3Jpmiq1lrwpJhThx2ZMBi5FR4ucBXPIWPI23ghZmJvZ&#10;JA5myQ0lTb+a55ZWXKhAylggXhM0WICRT+88g3Ysm5HIOm4Uyd/AUNpyIRQ5Qq7XtlNWthFke6JM&#10;cMewF+RHLEz9Jm+qQ0zHwN48qZkKl5EyrlcBFggoewvtMsQMwtmrShvjS11pX4fJJ2mV+ZH6FDcJ&#10;ZXFfEmDGZOBIGulI5saIChwqPz2ziCFYcu1J7zPFEovCRB4zsChcEwhYEcZ4GmmQzoOTVnqy4lzY&#10;cqEMGXsxbHYOTlYj2nKXF0rtiTJBDUtONLtya4Nf9OaNQ0yHJWeeqeTToEK6VlHNUkUJQk7kOYhr&#10;dasjTk5VnbiAnH3dJJ+URZN6pf5p6iodKIvkSPOLZp4xGRRD4Qj82HEOmcGflm2kKxZGMIhmyS2l&#10;ic7yC6JSyGkRiirXBE6Wee59E4PQcQgJPq2ilU9OBiFPG7kE3TkIWVN4XmpPrJwnZJahAOtSAF7X&#10;HWI6LCEBLErIH1Sp8kylN+x1hpBqc9MFhIS44ko+aREP0XUGb+WpVmvneoR6gRUXk0mxbpE9MTf2&#10;lOOsc48Mi5FgltwQsj4BXqy4EFLFEvGaoIFXi/jQkcg6bhSxnSKsz1guhGlYrv92DlkGT6C19H/4&#10;7pQoO8/eHJV9geMQe9SStmZBrvCiGqcwTLwoBiTxomcC1OyymhXEFWmLCdK2ulxq2scb2VOt1pK2&#10;wGpTNMKMyaRwujLwmht7irSNKekEO2MxEtiSG8VQUb3j0WTFhUo1oHyZNUGWx1z9ZiSyjhtFBlh/&#10;UO4MtlwoR5wlkO0IsiQVpHXFRMEdGwMUCEYiLpeAEDose9tKjvqjhiaeIZyFZXKd4+xlZausLyOV&#10;E7RG48UzU9wkYSlCHzlaZ0wGmzL0xM47Zm6MKKJia8d5f7aIoVlyS2mRBBYsKy5UFjqU5nDWBE6J&#10;LVPk4oKbGJyOW0IWOBC0b7lQ3qZy7tkROCkrdXsruz1RJmhi6VmmgdjrEHt0YCXWnSFW/qBKlZf4&#10;H7lsE7J4NLusSgVx5UnLSZWhWO86yHG+T7hqtdaTVlUhVwAzJpMiES/91dzYA0GLJFX3h8vzEIuR&#10;wJbcaFqmesa1baPRr7gQhpeyymXWDlleiiTrSDQdN5RUOhb1LG25EKoqcn25I2iQBudQ90TBeXpW&#10;SBSSaNPzOIeYDsvTAjEaiXm96fWoQQoExI9WLDl1LmC9rGSF0yiKsdUkT9oyFrC6GggWU3WZyeLy&#10;TJ1ssQksBKShuqqxpxmrw8yzjB0HbMmNppX2VB5HVlwIqzg5w64dMiAP51H6RJUR/FGTddwocjuq&#10;yTxkWy5UYBgLmR1Blhd6njKN5o3yPVEmeGQdbZ0lqjw/LOQFk10nCh2WyZWuZPNxdNQwxTOEv33w&#10;Y7CTmhD3uJeVuHC4SPG3nqj27ZcH2oDXNFN1CMlys8Vu0FDsSmXUrkApMzf2FH/hSYbPgp+ewcVI&#10;YEsGDJsRQD5cvGlXXKhKA5tv1g4ZSmARlmxGIuu40aTpA2KObMuFikpnY7nMjiAraq+d9kSB4I7l&#10;LLZ8RGNX13FCh+VsW8gY5qihiWcIZxvMrO5y4DlnL6tmZX3ZpJ60BWoeLkrwhuIUcoSzZvcbb9sZ&#10;k0nhHUJRgi3TIKz0do8sRoJZckN9WkjylCIGSwOJhLUxqIJq7M/hH2czEk3noUn6XQhc2ZYLqQK9&#10;GFk7gqZyvasd/Z48LyhiqYm9syqKtJv6OIZDTMdAzTLTJONPHjUyYZdQs+2TumZp5cjDqXlZrSrr&#10;ayLNpEXKmASwXoJuCjlHTUxZoZ6ecaGin7r4p5wbg8qf5iUiRXdxwcVIZEtuFHtiA9HpigtVdYAZ&#10;a4IsUZOBuziyzUhkHTeaYn+kcixc2ZYLlci5C5mdQ4bJwvW7Ia3rGUGegbQ4kxMnbUSHJW1R070G&#10;MpP1g2JVkYyi72XFqqyvzaReq07xe0rXtM/D8KafcSFMZTJrMDcGFF2RnecKFmesL7liuOggJRlE&#10;9KsMBNfEOg5NceubM9Y7bh0140CAseVCWGvKaWTnrKOK7TmEPVFwnnb9atLrnEPsUcu2OrD8PWpE&#10;wpxzkdiDT1b4JD/OXeRlNaesLwelOIkiNjBPcZMSDRth5RifcaEitBqZGyuKaCUOB5CLd/siBmfJ&#10;LSFPEnA5Ky6EADTEPFsDU9kWDmETg9Bx7TgSFqQfa7YSniXg9SwEJOM8CHtiRfDBer1MJ0DPT9UO&#10;hNAx8LBKsrjX+0HRqcDpA0pJ25KMkfllRSeIqzVQil1ICJOtSj0fTLWuIdWE5IhmgDcEZ1wIqThJ&#10;gbmxohiJs5OK1uby+mIRg7PklpAlCyyKV1yorkK1JgIn18mIM3A2MTgdt6Q+mVLDm3DLhZACl62z&#10;I3CwvOYK9kSBYJZlZ95Ea/QxHZadeSqhHTU0YZd4SbPn3DSgm1c4Jy+rKeXmHFSB44D6IILR7pFl&#10;CjnqMOHsZAfMuBByzVJmbgwqevaHLoxBsTAfiWzJjWZFv6bmPbviQpgWZVpsTZBh4uQKNiPRdNwQ&#10;TmgE2mnLhaoikxHMjqBBFZPMKx6yPVEmyGNJW+pc0tlkUkyHJS12BJF8lAgkNWCBgNC3yMLH5Dl9&#10;Lysv5X15KS0nOBXltcwUNylnkTaVfJxxIRwEkn0xN1YUZ7E/eyAsfnqjZBGDs+SWsJkoUMpacaEG&#10;0xDMcC6uCRyMofNwNjE4HbeEjx2IObZcCPW5wIRP4OBw1nk4e6JM8MQytcJxzMg6PabDMjV0NPeo&#10;YQq7hJ/lmdmS8/OyQlNujkPVE34cyjlvM/u7ozQIEFBB0c3I+30GZYTPFY4pC27MjUFFVfiM852x&#10;GIlsyY1m2L2ilHJkKy6kCjBCZk2Q4fZ5h7YZiazjRrFnN0hg1mZqw6BAtiPIsFo8j2xPLAoiWQL3&#10;KyCvhQ6xRwfeYuNdKCxQFBLmCG9Rv1EjxlzOJXHeXlZuys2BoHYSOCGFm4SHajOspMSMC1U4Zywa&#10;fm6sgKwl1tHnG34Rg7PklrKmHzw+QxlmhN9y7KwdHLhVL1+ziUHoOATsVwvMNFsuhPWbdO07AqEs&#10;IzsZ9kSZ4IalotmCdK6EFNNhOYkDcnTW9yrkRw1YIKDsbNTuv+FyrcrZeVkxKTfnpbIJzksJV+qK&#10;DMqV4uUDIXYyoaosZV/MjRXFTpR7OJ8WMQhL3CQDBKMjQIcVF8KpCglz7SAUTelGtp4zNjEIHdee&#10;4UiWVL/lQqhGSfezIxBMXV8pwuXB2RNlgg+WkTjuqKhwlpGu4YQOy0gc4oKvs4l8r/+PGrB4mjAS&#10;Z09sZ3IWXlYeyvtyTVZO1GEnq9JM6KzCkuJdDarNuNAMGghPsKcvxEJbFCqxJVEpMZfX/osYnCW3&#10;lAcTqysuhJPHkg5rY0XHF/0iPAxnE4PTcUvY4Bsg/5YLNUkgA7EjcJCMOj+D7IkywY2BnTi2GsBx&#10;iD06kBKndOKkVL0oDDtSlgnJE3NSXlYYyvvCUNZMEBCR7I83SqaQI9TDC1q0rM9PJoR3hIb42RtU&#10;XjJr/Uz7SDRLjgbFVmXIGy0rLgRPEprCHZohhdbz0xstm5HIOm4UgZZWx9tpy4Wa0AtgdsagHji+&#10;K98TBYIklp1IbUR9p+ssocPSFK82IO6XHJzTXuuoQYqnKU1b+mYT5/Q4ZS8rBuXmoE6K3Xj0lRGC&#10;sqzyot6IJ0kygzLCawRZkiRzY1BRFnnenh/6T48ki5HIltxojlcKSmQrJpThtTyhFFTfFAoZ28/g&#10;T7abkcg6ZjRFmSPgRLdcqKn1NMMpvjMGFbIk9g62PVEmiGSpnKsz+GQO58YOMR2Wyg1e4uYiCUnl&#10;H5xzwpu0RuzQzy+rOUFcZfjzcoJzTiR8d2GviQ5cCQMxqtq1LAkz07ZtRQDZdUVV3lJzY1B1C2rQ&#10;msT9H4LK45AtudG81CtSz+qKCSG21McZObI1QYaOOj8zb4zgj9qsY0aRrA4dHthyIWyOkO26I8jS&#10;2lvP7ImC8/TFdtuoJ3a9K3QM9FU7tekI8JzdUYMUTxNPjH2gegyZP2zrM09cXFaggrimb4tTx/RU&#10;lE9frdYyE5kmzTwLQXN8xoWw6y8QPBiDir5V6u2zXYxEs+SGUDYPrbaYEEr7AZk1QYO3oZ8fTJuR&#10;yDpmFK9bDO2s2XIh7B6TiZIdQYadYeeR7YkyQR7rffvx6g3qQ+xRy1pUhWNOV+MUhglrcahCD53+&#10;Dzf4OGsvK2EV5lhUgVUlfVmQ0947XciR0ADHpHU7+qxlQjiOLtdAc2NQszY2Fy5GIltyZHjhbWCW&#10;XjGhDAewZWSzJsiwp+I8TzYjkXXMKF5kq+cgjzlbLoTte7LNdgQZzt+fR7YnygSRLIPr/uUivO8O&#10;sUctg3Vo5n2Co0YnzFHe6n2t1uFaw5y3l9WuCnM0CjzCmQU3Qwpvy8pYad2/fsZCMN6WCTV6F473&#10;KefGoOJtjVf+kosrW4xEtoQcGVHD0RaubMWEcJw4UBBdE2SFt4bcjATTMTtpjm1rimUczJYJYXCX&#10;MqbaUTD9SysMXb2Yak+UCe5YquIYayxWiOkwnFU+SI6oo4Yp7BLOIiIkvtaxinP2snpWYQ5OVXhV&#10;VezgFOQIM3DyLzDfzrgQ3u8jPdrcGFScxZqB9+ZiJJolN1Qg6pPUWDEhlQgKrM8ImtKL2DYjwXTM&#10;Dk7e6vcaCZ7S9ssS5JYEl3cUTOWW4tof7IkVwZGBm3nSxLnpQAgdlpsFzheTlZzXKkcNUjxNWIq5&#10;bgRLL6teFeZMUj7BYSmdeO1HsDeAp5AjLFXuQPJixoXa0IbPuTGoWRpzGYuRyJbcKBJKwYiAws/6&#10;LcgekdYEGTad8fGzGYmm42jwCuZAvL9lQlhch15IQdBUZaTgtyfKBHksfZULEsPiEHvUsrY/ecOb&#10;46jRCXOEq3W/i8bw9ZxHVTWM8a9GKczBqGTCD0Z5vm4KOcpVuEP52WdcCK92kHX4uTHYczVSh1+M&#10;RLbkRrHMC/TKigll2EYg0a8JMvFFD5uRaDpmCNtY9RulvFGxZUKoeun8C2fDjqIRL08hCgRhLD9z&#10;vOuG+kZu4BDTMRAVG0HZgSrhXhV7BAJKWf36BNXY6nIOkAcBlxW+ir4kVeP7v3LxqincpDztKei1&#10;/4wLYaduKDfgCl9t7CUlixicJbeEA5V6VcR7YsWEkEYL1EHXxooOnnU41rcobVM9825icDpmCWu4&#10;/kVgHM6WCWEveOAU7I7CkZO/6wPBDctOc65+qKN62ZcDASF0WHbicAic4VDNFTlYDVI8TdiJwUlW&#10;IW564uy8rAJW9CWgplU7WlXcbC7hUF29RO3JRhyjBHlXzKCMsBlfl6How2XmxqBihv/G1sVIMEtu&#10;B8X+IE0pmKzfMOCBWRMwoHqwcQ1NxzVTx5GhTBjw3FsmhBP4gRlgR5BhW6PpFPXDOSUTurqPKbhj&#10;2Vv3Y5B3xYHgEI9a0lY6mOJPHjU68QylKnllMafnZdUufOmRPgTg02iqvw3JJlXxxYqBhp4xIQSs&#10;AZrMjQXwEbO/N2EszplfMs0qEA6s2FZMCAGnts9bcu3M4yNEYrzNOSgds4LiSKgGsWVCOOsSgLIj&#10;UPgbPZ2nMZRzVUPBAUs5vANJRX7W2/HPrb7yc3AVQoflHl66KxyI+k7S+CSOY/A29YQ34FjDPQ/7&#10;bxbtv/bx++3X0/b25ev90+vVA77LVH1rKIbTS/+1ovrv+JZT/VvEk788v+FbQod/fcM3x57wNZDJ&#10;BOu+L8/Pb8M/8H1BN/a7aD/9vwAAAAD//wMAUEsDBBQABgAIAAAAIQCmCP3e5AAAAFEBAAAeAAAA&#10;eGwvcXVlcnlUYWJsZXMvcXVlcnlUYWJsZTMueG1sbI5NS8NAEIbvgv9hmXuzSZUi0rS0YNCLeKh4&#10;nmbHZGF3Nu5OpPn3bvwGPc7zvvPwrrcn79QrxWQD11AVJSjiNhjLXQ2Ph2ZxBSoJskEXmGqYKMF2&#10;c362fhkpTgc8OlJZwamGXmS41jq1PXlMRRiIc/IcokfJZ+x0GiKhST2ReKeXZbnSHi2DYvTZfZPk&#10;dMmEsrgoQLWBmVrJu+5MDcs8DEcJzbtuJtUqk2Fw0/3ojxQ/gjxjLs54H6L5BzeB5btbfXYfUIQi&#10;/+E7Zzv29Ovjy/5kjfS3ZLv+x1aC3rwBAAD//wMAUEsDBBQABgAIAAAAIQCRNWrA4AAAAEsBAAAf&#10;AAAAeGwvcXVlcnlUYWJsZXMvcXVlcnlUYWJsZTE0LnhtbGyOTUsDMRCG74L/IQx4bLNbpUjptuhh&#10;0Yt4qHiebsZNIJmsyax0/71h/QQ9zvO+8/Bu96fg1Rul7CI3UC8rUMRdNI77Bp4O7eIaVBZkgz4y&#10;NTBRhv3u/Gz7OlKaDnj0pIqCcwNWZNhonTtLAfMyDsQleYkpoJQz9ToPidBkSyTB61VVrXVAx6AY&#10;Q3HXF6erxSWoLjJTJ2XRvSl0BQpHie0smsm6kGHw08MYjpQ+gjKgbJ/xbUzmH9xGlu9u/dl9RBFK&#10;/IffeNdzoF8fX/ZnZ8Tekevtj60CvXsHAAD//wMAUEsDBBQABgAIAAAAIQBpUpcl5AAAAFEBAAAe&#10;AAAAeGwvcXVlcnlUYWJsZXMvcXVlcnlUYWJsZTIueG1sbI9NSwMxEIbvgv8hzL2bbZGi0m1RcNGL&#10;eKh4nm6mm0AyWZNZ6f57w/oJepxn3nl4Z7M7Ba/eKGUXuYFlVYMi7qJx3DfwvG8Xl6CyIBv0kamB&#10;iTLstudnm9eR0rTHgydVFJwbsCLDtda5sxQwV3EgLptjTAGljKnXeUiEJlsiCV6v6nqtAzoGxRiK&#10;+y7L6YIJZbGqQHWRmTopvR5MaXYFCkeJ7aybybqQYfDT4xgOlD4WpUb5YMa3MZl/cBtZvrPLz+wT&#10;ilDiP/zGu54D/br4sr84I/aeXG9/bDXo7TsAAAD//wMAUEsDBBQABgAIAAAAIQAPVSYJ5AAAAE8B&#10;AAAeAAAAeGwvcXVlcnlUYWJsZXMvcXVlcnlUYWJsZTQueG1sbI5NSwMxEEDvgv8hDHhsk4ouIt0W&#10;FRa9iIeK53QzbgLJJCaz0v33pit+gB7nzczjrbeH4MU75uIitbBaKhBIfTSOhhaed93iCkRhTUb7&#10;SNjChAW2m9OT9duIedrpvUdRFVRasMzpWsrSWwy6LGNCqpvXmIPmOuZBlpRRm2IROXh5rlQjg3YE&#10;gnSobqUuz+4adbhYrED0kQh7rlkPpoaB0CPHbpbNoKkkJT89jmGP+XNRI2r/jG9jNv/gLhJ/3x6l&#10;R8WTZsZMf/iNdwMF/PXxZX9xhu09usH+2BTIzQcAAAD//wMAUEsDBBQABgAIAAAAIQAGbQRPTAIA&#10;AAkHAAAQAAgBZG9jUHJvcHMvYXBwLnhtbCCiBAEoo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JyVTW/bMAyG7wP2H1wDRU+NP+IGRaC4GNJuPewjWJLuGGg2HQt1JENiA6e/fpK9xE5qBd1u&#10;EvmAfPnCosldtSmcLUjFBJ+4wcB3HeCJSBlfT9zl4vP1resopDylheAwcXeg3Lv44wcyk6IEiQyU&#10;o0twNXFzxHLseSrJYUPVQKe5zmRCbijqq1x7IstYAvciedkARy/0/ZEHFQJPIb0uDwXdpuJ4i/9b&#10;NBWJ0aeeFrtSC47Jp7IsWEJRTxl/Y4kUSmToPFQJFMTrJolWN4fkRTLcxT7xulcyT2gBU104zmih&#10;gHhtgDwCNabNKJMqJlscbyFBIR3FXrVtkev8pgqMnIm7pZJRjlqWwZpLfS5KhTL+JeSzygFQEU8D&#10;TbA+dtnumUXxbQ3ow1mwqfWdbiB1flK+hn9pEWo7tJ43PUywGVY3P7ZhwbAA9SObUYk9roT642pt&#10;qcU1pjQ6OVCsW/614GCGP/BvLi2Z0JYY9SeC/rClTNRPf5G0zI+8PGi9qsVeXax8/2Y1HflVtAp6&#10;pfeA4XvBoQ0ML03ncHWua4exNuww1l6jutfItBrY9LRM+A5maGEC0ymoh7KZ2SKWmVrAMlA9cu2c&#10;pUILWCpERmZ0xvsWsLRogSFW/W/BPJKLB4VVZE42608oi/kn1LH9R8/85GFPxaakfBcvOav/Jbhz&#10;ROYsgHNQCoB4e4B8ZfxZLcuFuKcI+zV6HCTznEpI9ebd59sAedQbVBamyDQ3CyzdM28TZuk/NX+2&#10;OIgG/tDXC6wTI177D4v/AAAA//8DAFBLAwQUAAYACAAAACEAfxux6wsBAADoAwAAJwAAAHhsL3By&#10;aW50ZXJTZXR0aW5ncy9wcmludGVyU2V0dGluZ3MxLmJpbuxTUUrDQBB9SdSKCHqE4AWMRfwXk49I&#10;0sRkC/2tZoWFkg2b6Ien8CAeQjxBD+AJvIR9G2o/pPnwu84y82bfDMPsMlNCokYFHwKaNuNNYkK/&#10;I/oYI8AFdUicPRx84tjzzgGH5+tIH1bEE8xclzhzPdqEtbq+ohkq9AfeWedadKkWvylregNhPJme&#10;YcnugI+317tNYIuz33OjLZF/ald+4Geu7HuX1DIVt9Y/xTt+70kKhQcY7klLfeRsD++Oj5CZCs/c&#10;Ajv/RVSGSYJprYxsrZfPG2lK9SKRREJEBTKjZN3NO6Vr5FkhiutYoJCtXjz1XJjHV0GAG73QJtWV&#10;xPjyvmlsr0OyAgAA//8DAFBLAwQUAAYACAAAACEA6mjQKVsCAAAzGQAAEgAAAHhsL2Nvbm5lY3Rp&#10;b25zLnhtbNSYXWvbMBSG7wf7D0LQS3+73lYSl5EsF4VBLtpdGYpmK7E3WwqSUpx/vxMrc1RCS2nB&#10;su/s4/j41ZPzcnQ0u22bGj1RISvO5jhwfYwoy3lRse0cP9yvnK8YSUVYQWrO6BwfqMS36edPs5wz&#10;RnMFr0kEOZic41Kp3Y3nybykDZEu31EGTzZcNETBrdh6cicoKWRJqWpqL/T9xGtIxXBqpENVAUIw&#10;YqSB7/n+9dUi8dvYgZA67CCUYCToRlBIU/z6rzzG6DfJ/24F3zP9viRPdEkUOSZLZ4q2ai0QrIyu&#10;yRayxNEXWBnfi5yuqhoCi5vsQUK67G7FsyXP9w1lSmbrcpkd02QLJ/ERLIAcEBGqymuaLX9+R7ET&#10;O6EfhI9tnPkuqM0Mya5q1enjq4rWhQQBe6bg62bU0/K6X7xy7R3XoNOks+5mLeDi/EdcUAwvKUJo&#10;ahRDyxSjS4oQmhrFyDJFMOjJ0eHVkG7+s3m3m7VQy9yun3MbzL8f5WbbtdAlzHobzLEf5Wbbp9AV&#10;T9yScdr0jssSmZ038zulrtlSB260sEkyoI3Qoy9AC21C+/YM2ggN+gK0yCa0ADboutSCibRRrdNy&#10;Fw36gaKTMwmHaqW2wQEqo94m4dIOnO0+GgAqDa7bRo6w4sweepxetU7b9dbPCZ2cSdSbVmobXD8o&#10;xBNpDFqnbWz9nNDJmYBNtU7b2PoxoZMTHc+5BjoSef+A1Uu1Da8fF35I1caMEjXc6ebb8V1ufw25&#10;VvfA/eRwFjRC477Gz+rgFfYzxJnfJBqtIXfQ+jPO2GX6DwAA//8DAFBLAwQUAAYACAAAACEAr3ms&#10;feMAAABRAQAAHgAAAHhsL3F1ZXJ5VGFibGVzL3F1ZXJ5VGFibGUxLnhtbGyPTUvEMBCG74L/IeS+&#10;TSuyiGx3UbDoRTyseJ5tZptAMqnJVLb/3qF+gh7nmXce3tnsTjGoN8zFJ2p1U9VaIfXJehpa/bzv&#10;VldaFQayEBJhq2cserc9P9u8TpjnPRwCKlFQabVjHq+NKb3DCKVKI5JsjilHYBnzYMqYEWxxiByD&#10;uajrtYngSSuCKO67wqdLQuBVU2nVJyLsWXo9WGkmPWDi1C26hayFjGOYH6d4wPyxkBrywYJvU7b/&#10;4C4Rf2ebz+wTMGOmP/wm+IEi/rr4sr94y+4e/eB+bLU223cAAAD//wMAUEsDBBQABgAIAAAAIQAU&#10;1+/eSgEAAFcCAAARAAgBZG9jUHJvcHMvY29yZS54bWwgogQBKK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8klFLwzAUhd8F/0PJe5um3eYMbQcqexAHghXFt5DcbdU2CUm02783bbe6ofh4&#10;7zn57rmXZItdUwdfYGylZI5IFKMAJFeikpscPZfLcI4C65gUrFYScrQHixbF5UXGNeXKwKNRGoyr&#10;wAaeJC3lOkdb5zTF2PItNMxG3iG9uFamYc6XZoM14x9sAziJ4xluwDHBHMMdMNQjER2Qgo9I/Wnq&#10;HiA4hhoakM5iEhH843VgGvvng145cTaV22u/0yHuKVvwQRzdO1uNxrZtozbtY/j8BL+uHp76VcNK&#10;drfigIpMcMoNMKdM8b5WGT6pu9vVzLqVP/O6AnGzL+6X3vK77Sl96AEFIvAx6BD6qLykt3flEhVJ&#10;TJIwnoRkXpKEptd0Onnrpp6972INjeYw+39iGhISxklJrmiS0OnshHgEFH3u869QfAMAAP//AwBQ&#10;SwMEFAAGAAgAAAAhAC29t2DlAAAATwEAAB4AAAB4bC9xdWVyeVRhYmxlcy9xdWVyeVRhYmxlNS54&#10;bWxsjk1LAzEQhu+C/yEMeGyTLbqINC1WWPQiHiqe0824G0gm22RWuv/eWD+hHud533l4l+tD8OIN&#10;U3aRNFRzBQKpjdZRp+F528yuQWQ2ZI2PhBomzLBenZ8t9yOmaWt2HkVRUNbQMw83Uua2x2DyPA5I&#10;JXmNKRguZ+pkHhIam3tEDl4ulKplMI5AkAnFrdTVxV2tDpezBYg2EmHLZdaD1VCAGTk2R9kHqOpC&#10;hsFPj2PYYfoMyoiy/4g3Mdl/cBOJf7rVV/fJMGOiE37rXUcB/3x821+c5f4eXdf/2hTI1TsAAAD/&#10;/wMAUEsDBBQABgAIAAAAIQD9t1Iw3wAAAEsBAAAfAAAAeGwvcXVlcnlUYWJsZXMvcXVlcnlUYWJs&#10;ZTE5LnhtbGyOTUsDMRCG74L/IQx4bLMtpYh0W/Sw6EU8VDxPN+MmkExiMivdf2/8qoIe533feXg2&#10;u2Pw6pVycZFbWMwbUMR9NI6HFh733ewSVBFkgz4ytTBRgd32/GzzMlKe9njwpCqCSwtWJF1pXXpL&#10;Acs8JuLaPMccUOqZB11SJjTFEknwetk0ax3QMSjGUNmri+NqtgTVR2bqpRrdmeq0BoWjxO4DdEpS&#10;8tP9GA6UP4sqUN3xPb6J2fwTd5HltF18bR9QhDL/ya+9GzjQr49v+pMzYm/JDfaH1oDevgEAAP//&#10;AwBQSwMEFAAGAAgAAAAhADV/huDiAAAASwEAAB8AAAB4bC9xdWVyeVRhYmxlcy9xdWVyeVRhYmxl&#10;MTgueG1sbI5NSwMxEIbvgv8hDHhss5VaRLotelj0Ih4qntPNuAkkk5jMSvffO6z4AXqcZ9555t3u&#10;TzGodyzVJ2phtWxAIfXJehpaeD50i2tQlQ1ZExJhCxNW2O/Oz7ZvI5bpYI4BlSiotuCY843WtXcY&#10;TV2mjCSb11SiYRnLoGsuaGx1iByDvmyajY7GEygyUdzri9N6sQLVJyLsWRo9WOl0BcqMnLpZNJON&#10;kJzD9DjGI5bPhRSQ7jO+S8X+g7tE/J2VN3P2yTBjoT/8NviBIv66+LK/eMvuHv3gfmwN6N0HAAAA&#10;//8DAFBLAwQUAAYACAAAACEAo7bykuEAAABLAQAAHwAAAHhsL3F1ZXJ5VGFibGVzL3F1ZXJ5VGFi&#10;bGUxNy54bWxsjk1LAzEQhu+C/yEMeGyzXaVI6bboYdGLeKh4nm7GTSCZrMmsdP+9Yf0EPc7zvvPw&#10;bven4NUbpewiN7BaVqCIu2gc9w08HdrFNagsyAZ9ZGpgogz73fnZ9nWkNB3w6EkVBecGrMiw0Tp3&#10;lgLmZRyIS/ISU0ApZ+p1HhKhyZZIgtd1Va11QMegGENx1xenq0UNqovM1ElZdG/KpktQOEpsZ9FM&#10;1oUMg58exnCk9BGUAWX7jG9jMv/gNrJ8d1ef3UcUocR/+I13PQf69fFlf3ZG7B253v7YKtC7dwAA&#10;AP//AwBQSwMEFAAGAAgAAAAhAL0CeunhAAAASwEAAB8AAAB4bC9xdWVyeVRhYmxlcy9xdWVyeVRh&#10;YmxlMTYueG1sbI5NSwMxEIbvgv8hDHhss62liHRb6mHRi3ioeJ5uxk0gmWyTWen+e8P6CXqc533n&#10;4d3szsGrN0rZRa5hMa9AEbfROO5qeD40sxtQWZAN+shUw0gZdtvLi81poDQe8OhJFQXnGqxIf6t1&#10;bi0FzPPYE5fkNaaAUs7U6dwnQpMtkQSvl1W11gEdg2IMxb28Oq9m16DayEytlEUPpmxagcJBYjOJ&#10;JrIupO/9+DiEI6WPoAwo2yd8F5P5BzeR5bu7+Ow+oQgl/sP33nUc6NfHl/3FGbH35Dr7Y6tAb98B&#10;AAD//wMAUEsDBBQABgAIAAAAIQC4TXMM5AAAAE0BAAAfAAAAeGwvcXVlcnlUYWJsZXMvcXVlcnlU&#10;YWJsZTE1LnhtbGyOTUsDMRCG74L/IQx4bLMrUkS6LXpY9CIeKh5lupluAslkTWal++9NV/wAPc4z&#10;7zzzrrfH4NU7pewiN1AvK1DEXTSO+waed+3iGlQWZIM+MjUwUYbt5vxs/TZSmna496SKgnMDVmS4&#10;0Tp3lgLmZRyIy+YQU0ApY+p1HhKhyZZIgteXVbXSAR2DYgzFXV8crxb1aw2qi8zUSen0YAovpXCU&#10;2M6qmawKGQY/PY5hT+lzUSqcgid8F5P5B7eR5Ttb3szZJxShxH/4rXc9B/p18WV/cUbsPbne/tgq&#10;0JsPAAAA//8DAFBLAwQUAAYACAAAACEAmNuANuMAAABOAQAAHwAAAHhsL3F1ZXJ5VGFibGVzL3F1&#10;ZXJ5VGFibGUyMC54bWxsjk1LxDAQhu+C/yEMeNxNV5dVZLuLHopexMOK59lmbALJpCZTaf+9oX6C&#10;Hud533l4t/sxePVGKbvINayWFSjiNhrHXQ1Ph2ZxBSoLskEfmWqYKMN+d3qyfR0oTQc8elJFwbkG&#10;K9Jfa51bSwHzMvbEJXmJKaCUM3U694nQZEskwevzqtrogI5BMYbiXp+N68WFjAKqjczUShl1b8qs&#10;S1A4SGxm10w2hfS9nx6GcKT0EZQNZf6Mb2My/+Amsnx3V5/dRxShxH/4jXcdB/r18WV/dkbsHbnO&#10;/tgq0Lt3AAAA//8DAFBLAwQUAAYACAAAACEAbgNjP+EAAABLAQAAHwAAAHhsL3F1ZXJ5VGFibGVz&#10;L3F1ZXJ5VGFibGUxMi54bWxsjstOwzAQRfdI/IM1+8ZJQRGgplVZRLBBLIpYu/EQW7LHxp6g5u8x&#10;5SnR5Zx75+iuNgfvxBumbAN10FQ1CKQhaEtjB0+7fnEFIrMirVwg7GDGDJv1+dnqdcI079TeoSgK&#10;yh0Y5ngjZR4MepWrEJFK8hKSV1zONMocEyqdDSJ7J5d13UqvLIEg5Yu7bg+Xi4sKxBCIcOAy6V53&#10;cA1CTRz6o+gDNG0hMbr5YfJ7TJ9BGVC2H/FtSPoE7gPxT7f56j4qZkz0j2+dHcnjn49v+7PVbO7Q&#10;jubXVoNcvwMAAP//AwBQSwMEFAAGAAgAAAAhAOlGAMbgAAAASwEAAB8AAAB4bC9xdWVyeVRhYmxl&#10;cy9xdWVyeVRhYmxlMTEueG1sbI5NS8QwEIbvgv8hzH2bdJEistlFD0Uv4mHFc7YZm0AyqclUtv/e&#10;uH6CHud533l4N7tjDOIVc/GJNLSNAoE0JOtp1PC471eXIAobsiYkQg0LFthtz882LzPmZW8OAUVV&#10;UNHgmKcrKcvgMJrSpAmpJs8pR8P1zKMsU0Zji0PkGORaqU5G4wkEmVjdqjterNYNiCER4cB10p3V&#10;UBeYmVN/Er2DtqtkmsJyP8cD5o+gDqjbT/gmZfsP7hPxd7f97D4YZsz0h18HP1LEXx9f9idv2d2i&#10;H92PTYHcvgEAAP//AwBQSwMEFAAGAAgAAAAhAAznF/HlAAAATwEAAB4AAAB4bC9xdWVyeVRhYmxl&#10;cy9xdWVyeVRhYmxlNi54bWxsjk1LAzEQhu+C/yEMeGyT9WMR6bZUYdGLeKj0nG7GTSCZbJNZ6f57&#10;Y/0EPc7zvvPwLlaH4MUrpuwiNVDNFQikLhpHfQPPm3Z2DSKzJqN9JGxgwgyr5enJYj9imjZ651EU&#10;BeUGLPNwI2XuLAad53FAKslLTEFzOVMv85BQm2wROXh5rlQtg3YEgnQobqWuzu5qdbicXYDoIhF2&#10;XGY9mAYK0CPH9ih7B1VdyDD46XEMO0wfQRlR9h/xbUzmH9xG4u9u9dl90syY6A9fe9dTwF8fX/at&#10;M2zv0fX2x6ZALt8AAAD//wMAUEsDBBQABgAIAAAAIQDp0Qh84wAAAEsBAAAeAAAAeGwvcXVlcnlU&#10;YWJsZXMvcXVlcnlUYWJsZTcueG1sbI5NSwMxEIbvgv8hDHhsky2liDQtelj0Ih4qntPNdDeQTGIy&#10;K91/b1zxA/Q4z7zzzLvdn4MXb5iLi6ShWSoQSF20jnoNz4d2cQ2isCFrfCTUMGGB/e7yYvs6Yp4O&#10;5uhRVAUVDQNzupGydAMGU5YxIdXNKeZguI65lyVlNLYMiBy8XCm1kcE4AkEmVLdaXZ3XiwZEF4mw&#10;41rpwWpYgzAjx3YWfYBmU0lKfnocwxHz56IWqN1nfBez/Qe3kfg7W7/M2SfDjJn+8Fvvegr46+LL&#10;/uIsD/fo+uHHpkDu3gEAAP//AwBQSwMEFAAGAAgAAAAhAIOUEN3iAAAASwEAAB4AAAB4bC9xdWVy&#10;eVRhYmxlcy9xdWVyeVRhYmxlOC54bWxsjk1LAzEQhu+C/yEMeGyTXbSINC16WPQiHiqe0824CSST&#10;NZmV7r831k/Q4zzvOw/venuIQbxiLj6RhmapQCD1yXoaNDzuusUliMKGrAmJUMOMBbab05P1y4R5&#10;3pl9QFEVVDQ45vFKytI7jKYs04hUk+eUo+F65kGWMaOxxSFyDLJVaiWj8QSCTKxu1Z4dzhctiD4R&#10;Yc910p3VcAHCTJy6o+gdNKtKxjHM91PcY/4I6oC6/YhvUrb/4C4Rf3ebz+6DYcZMf/h18ANF/PXx&#10;ZX/ylt0t+sH92BTIzRsAAAD//wMAUEsDBBQABgAIAAAAIQDqYzmE4QAAAEsBAAAeAAAAeGwvcXVl&#10;cnlUYWJsZXMvcXVlcnlUYWJsZTkueG1sbI5NSwMxEIbvgv8hDHhsk61SRJoWPSx6EQ8Vz+lm3ASS&#10;yZrMSvffm9ZPsMd53nce3tVmH4N4x1x8Ig3NXIFA6pL11Gt43razaxCFDVkTEqGGCQts1udnq7cR&#10;87Q1u4CiKqhocMzDjZSlcxhNmacBqSavKUfD9cy9LENGY4tD5BjkQqmljMYTCDKxutXiYn81uwTR&#10;JSLsuE56sBqWIMzIqT2KDqA5kGEI0+MYd5g/gzqgbj/iu5TtCdwm4p9u89V9MsyY6R+/Db6niH8+&#10;vu0v3rK7R9+7X5sCuf4AAAD//wMAUEsDBBQABgAIAAAAIQBSa3LI4AAAAEsBAAAfAAAAeGwvcXVl&#10;cnlUYWJsZXMvcXVlcnlUYWJsZTEwLnhtbGyOTUvEMBCG74L/Icx9m1Skimx20UPRi3hY8ZxtxjaQ&#10;TGIyle2/N66foMd53nce3vX2ELx4xVxcJA1to0AgDdE6GjU87vrVJYjChqzxkVDDggW2m9OT9cuM&#10;edmZvUdRFVQ0TMzpSsoyTBhMaWJCqslzzMFwPfMoS8pobJkQOXh5plQng3EEgkyobtUdzldtA2KI&#10;RDhwnXRnNVyAMDPH/ih6B21XSUp+uZ/DHvNHUAfU7Ud8E7P9B/eR+LvbfnYfDDNm+sOvvRsp4K+P&#10;L/uTszzdohunH5sCuXkDAAD//wMAUEsDBBQABgAIAAAAIQBe3YDx4QAAAEsBAAAfAAAAeGwvcXVl&#10;cnlUYWJsZXMvcXVlcnlUYWJsZTEzLnhtbGyOTUsDMRCG74L/IQx4bLNbpIh0W/Sw6EU8VDxPN9Pd&#10;QDKJyax0/73pih+gx3nedx7eze7knXqnlG3gBuplBYq4C8Zy38DLvl3cgMqCbNAFpgYmyrDbXl5s&#10;3kZK0x4PjlRRcG5gEIm3WuduII95GSJxSY4heZRypl7nmAhNHojEO72qqrX2aBkUoy/u+up0vViB&#10;6gIzdVIWPZpCa1A4Smhn0UzWhcTopqfRHyh9BmVA2T7j+5DMP7gNLN/ds/SseEYRSvyH3znbs6df&#10;H1/2V2tkeCDbDz+2CvT2AwAA//8DAFBLAQItABQABgAIAAAAIQDucDagVgIAAF0YAAATAAAAAAAA&#10;AAAAAAAAAAAAAABbQ29udGVudF9UeXBlc10ueG1sUEsBAi0AFAAGAAgAAAAhALVVMCP1AAAATAIA&#10;AAsAAAAAAAAAAAAAAAAAjwQAAF9yZWxzLy5yZWxzUEsBAi0AFAAGAAgAAAAhADrlzNpGAQAAIQcA&#10;ABoAAAAAAAAAAAAAAAAAtQcAAHhsL19yZWxzL3dvcmtib29rLnhtbC5yZWxzUEsBAi0AFAAGAAgA&#10;AAAhACS9dsugAgAAiAkAAA8AAAAAAAAAAAAAAAAAOwoAAHhsL3dvcmtib29rLnhtbFBLAQItABQA&#10;BgAIAAAAIQAgLtEAOBkAAFB2AAAYAAAAAAAAAAAAAAAAAAgNAAB4bC93b3Jrc2hlZXRzL3NoZWV0&#10;NC54bWxQSwECLQAUAAYACAAAACEArz5n+ZoZAAAOdgAAGAAAAAAAAAAAAAAAAAB2JgAAeGwvd29y&#10;a3NoZWV0cy9zaGVldDIueG1sUEsBAi0AFAAGAAgAAAAhAGqc4t89HQAACoEAABgAAAAAAAAAAAAA&#10;AAAARkAAAHhsL3dvcmtzaGVldHMvc2hlZXQzLnhtbFBLAQItABQABgAIAAAAIQBpsSFibAYAAFcb&#10;AAAbAAAAAAAAAAAAAAAAALldAAB4bC90aGVtZS90aGVtZU92ZXJyaWRlMi54bWxQSwECLQAUAAYA&#10;CAAAACEAnmpldUcTAACzcwAAFAAAAAAAAAAAAAAAAABeZAAAeGwvY2hhcnRzL2NoYXJ0NS54bWxQ&#10;SwECLQAUAAYACAAAACEAabEhYmwGAABXGwAAGwAAAAAAAAAAAAAAAADXdwAAeGwvdGhlbWUvdGhl&#10;bWVPdmVycmlkZTEueG1sUEsBAi0AFAAGAAgAAAAhAIsRIs/BEQAAJnMAABQAAAAAAAAAAAAAAAAA&#10;fH4AAHhsL2NoYXJ0cy9jaGFydDQueG1sUEsBAi0AFAAGAAgAAAAhAOUCjyRkDwAAW1IAABQAAAAA&#10;AAAAAAAAAAAAb5AAAHhsL2NoYXJ0cy9jaGFydDMueG1sUEsBAi0AFAAGAAgAAAAhABa36rnBDgAA&#10;dVMAABQAAAAAAAAAAAAAAAAABaAAAHhsL2NoYXJ0cy9jaGFydDIueG1sUEsBAi0AFAAGAAgAAAAh&#10;ADctIHhCDwAATlEAABQAAAAAAAAAAAAAAAAA+K4AAHhsL2NoYXJ0cy9jaGFydDEueG1sUEsBAi0A&#10;FAAGAAgAAAAhAEZZj9PyAAAABwMAACMAAAAAAAAAAAAAAAAAbL4AAHhsL3dvcmtzaGVldHMvX3Jl&#10;bHMvc2hlZXQxLnhtbC5yZWxzUEsBAi0AFAAGAAgAAAAhAEIR9t3TAAAAYgIAACMAAAAAAAAAAAAA&#10;AAAAn78AAHhsL3dvcmtzaGVldHMvX3JlbHMvc2hlZXQyLnhtbC5yZWxzUEsBAi0AFAAGAAgAAAAh&#10;AKnOAE/SAAAAYgIAACMAAAAAAAAAAAAAAAAAs8AAAHhsL3dvcmtzaGVldHMvX3JlbHMvc2hlZXQz&#10;LnhtbC5yZWxzUEsBAi0AFAAGAAgAAAAhANH84aa/AAAANAEAAB8AAAAAAAAAAAAAAAAAxsEAAHhs&#10;L2NoYXJ0cy9fcmVscy9jaGFydDUueG1sLnJlbHNQSwECLQAUAAYACAAAACEA+VX//r8AAAA0AQAA&#10;HwAAAAAAAAAAAAAAAADCwgAAeGwvY2hhcnRzL19yZWxzL2NoYXJ0NC54bWwucmVsc1BLAQItABQA&#10;BgAIAAAAIQAPElLA2wAAAEUDAAAjAAAAAAAAAAAAAAAAAL7DAAB4bC9kcmF3aW5ncy9fcmVscy9k&#10;cmF3aW5nMS54bWwucmVsc1BLAQItABQABgAIAAAAIQAVr6o8vQAAACsBAAAjAAAAAAAAAAAAAAAA&#10;ANrEAAB4bC93b3Jrc2hlZXRzL19yZWxzL3NoZWV0OC54bWwucmVsc1BLAQItABQABgAIAAAAIQAS&#10;7qkO1AAAAGUCAAAjAAAAAAAAAAAAAAAAANjFAAB4bC93b3Jrc2hlZXRzL19yZWxzL3NoZWV0Ny54&#10;bWwucmVsc1BLAQItABQABgAIAAAAIQArcW+ZzAAAAM0BAAAjAAAAAAAAAAAAAAAAAO3GAAB4bC93&#10;b3Jrc2hlZXRzL19yZWxzL3NoZWV0Ni54bWwucmVsc1BLAQItABQABgAIAAAAIQCnYTIu0wAAAGUC&#10;AAAjAAAAAAAAAAAAAAAAAPrHAAB4bC93b3Jrc2hlZXRzL19yZWxzL3NoZWV0NS54bWwucmVsc1BL&#10;AQItABQABgAIAAAAIQCGTAHK0gAAAGUCAAAjAAAAAAAAAAAAAAAAAA7JAAB4bC93b3Jrc2hlZXRz&#10;L19yZWxzL3NoZWV0NC54bWwucmVsc1BLAQItABQABgAIAAAAIQCm0sKoxgIAADIRAAAYAAAAAAAA&#10;AAAAAAAAACHKAAB4bC9kcmF3aW5ncy9kcmF3aW5nMS54bWxQSwECLQAUAAYACAAAACEABNvUgOEg&#10;AAA6jQAAGAAAAAAAAAAAAAAAAAAdzQAAeGwvd29ya3NoZWV0cy9zaGVldDEueG1sUEsBAi0AFAAG&#10;AAgAAAAhABGT1Gx6AgAAPgYAAA0AAAAAAAAAAAAAAAAANO4AAHhsL3N0eWxlcy54bWxQSwECLQAU&#10;AAYACAAAACEA+2KlbZQGAACnGwAAEwAAAAAAAAAAAAAAAADZ8AAAeGwvdGhlbWUvdGhlbWUxLnht&#10;bFBLAQItABQABgAIAAAAIQB+Vzjh7QAAALwBAAAUAAAAAAAAAAAAAAAAAJ73AAB4bC9zaGFyZWRT&#10;dHJpbmdzLnhtbFBLAQItABQABgAIAAAAIQACky/AiQEAAL4CAAAYAAAAAAAAAAAAAAAAAL34AAB4&#10;bC93b3Jrc2hlZXRzL3NoZWV0OC54bWxQSwECLQAUAAYACAAAACEAkQdJpuAVAABSYQAAGAAAAAAA&#10;AAAAAAAAAAB8+gAAeGwvd29ya3NoZWV0cy9zaGVldDYueG1sUEsBAi0AFAAGAAgAAAAhALhCUQPT&#10;GAAAIHYAABgAAAAAAAAAAAAAAAAAkhABAHhsL3dvcmtzaGVldHMvc2hlZXQ1LnhtbFBLAQItABQA&#10;BgAIAAAAIQD59V4uXxkAANB2AAAYAAAAAAAAAAAAAAAAAJspAQB4bC93b3Jrc2hlZXRzL3NoZWV0&#10;Ny54bWxQSwECLQAUAAYACAAAACEApgj93uQAAABRAQAAHgAAAAAAAAAAAAAAAAAwQwEAeGwvcXVl&#10;cnlUYWJsZXMvcXVlcnlUYWJsZTMueG1sUEsBAi0AFAAGAAgAAAAhAJE1asDgAAAASwEAAB8AAAAA&#10;AAAAAAAAAAAAUEQBAHhsL3F1ZXJ5VGFibGVzL3F1ZXJ5VGFibGUxNC54bWxQSwECLQAUAAYACAAA&#10;ACEAaVKXJeQAAABRAQAAHgAAAAAAAAAAAAAAAABtRQEAeGwvcXVlcnlUYWJsZXMvcXVlcnlUYWJs&#10;ZTIueG1sUEsBAi0AFAAGAAgAAAAhAA9VJgnkAAAATwEAAB4AAAAAAAAAAAAAAAAAjUYBAHhsL3F1&#10;ZXJ5VGFibGVzL3F1ZXJ5VGFibGU0LnhtbFBLAQItABQABgAIAAAAIQAGbQRPTAIAAAkHAAAQAAAA&#10;AAAAAAAAAAAAAK1HAQBkb2NQcm9wcy9hcHAueG1sUEsBAi0AFAAGAAgAAAAhAH8bsesLAQAA6AMA&#10;ACcAAAAAAAAAAAAAAAAAL0sBAHhsL3ByaW50ZXJTZXR0aW5ncy9wcmludGVyU2V0dGluZ3MxLmJp&#10;blBLAQItABQABgAIAAAAIQDqaNApWwIAADMZAAASAAAAAAAAAAAAAAAAAH9MAQB4bC9jb25uZWN0&#10;aW9ucy54bWxQSwECLQAUAAYACAAAACEAr3msfeMAAABRAQAAHgAAAAAAAAAAAAAAAAAKTwEAeGwv&#10;cXVlcnlUYWJsZXMvcXVlcnlUYWJsZTEueG1sUEsBAi0AFAAGAAgAAAAhABTX795KAQAAVwIAABEA&#10;AAAAAAAAAAAAAAAAKVABAGRvY1Byb3BzL2NvcmUueG1sUEsBAi0AFAAGAAgAAAAhAC29t2DlAAAA&#10;TwEAAB4AAAAAAAAAAAAAAAAAqlIBAHhsL3F1ZXJ5VGFibGVzL3F1ZXJ5VGFibGU1LnhtbFBLAQIt&#10;ABQABgAIAAAAIQD9t1Iw3wAAAEsBAAAfAAAAAAAAAAAAAAAAAMtTAQB4bC9xdWVyeVRhYmxlcy9x&#10;dWVyeVRhYmxlMTkueG1sUEsBAi0AFAAGAAgAAAAhADV/huDiAAAASwEAAB8AAAAAAAAAAAAAAAAA&#10;51QBAHhsL3F1ZXJ5VGFibGVzL3F1ZXJ5VGFibGUxOC54bWxQSwECLQAUAAYACAAAACEAo7bykuEA&#10;AABLAQAAHwAAAAAAAAAAAAAAAAAGVgEAeGwvcXVlcnlUYWJsZXMvcXVlcnlUYWJsZTE3LnhtbFBL&#10;AQItABQABgAIAAAAIQC9Anrp4QAAAEsBAAAfAAAAAAAAAAAAAAAAACRXAQB4bC9xdWVyeVRhYmxl&#10;cy9xdWVyeVRhYmxlMTYueG1sUEsBAi0AFAAGAAgAAAAhALhNcwzkAAAATQEAAB8AAAAAAAAAAAAA&#10;AAAAQlgBAHhsL3F1ZXJ5VGFibGVzL3F1ZXJ5VGFibGUxNS54bWxQSwECLQAUAAYACAAAACEAmNuA&#10;NuMAAABOAQAAHwAAAAAAAAAAAAAAAABjWQEAeGwvcXVlcnlUYWJsZXMvcXVlcnlUYWJsZTIwLnht&#10;bFBLAQItABQABgAIAAAAIQBuA2M/4QAAAEsBAAAfAAAAAAAAAAAAAAAAAINaAQB4bC9xdWVyeVRh&#10;Ymxlcy9xdWVyeVRhYmxlMTIueG1sUEsBAi0AFAAGAAgAAAAhAOlGAMbgAAAASwEAAB8AAAAAAAAA&#10;AAAAAAAAoVsBAHhsL3F1ZXJ5VGFibGVzL3F1ZXJ5VGFibGUxMS54bWxQSwECLQAUAAYACAAAACEA&#10;DOcX8eUAAABPAQAAHgAAAAAAAAAAAAAAAAC+XAEAeGwvcXVlcnlUYWJsZXMvcXVlcnlUYWJsZTYu&#10;eG1sUEsBAi0AFAAGAAgAAAAhAOnRCHzjAAAASwEAAB4AAAAAAAAAAAAAAAAA310BAHhsL3F1ZXJ5&#10;VGFibGVzL3F1ZXJ5VGFibGU3LnhtbFBLAQItABQABgAIAAAAIQCDlBDd4gAAAEsBAAAeAAAAAAAA&#10;AAAAAAAAAP5eAQB4bC9xdWVyeVRhYmxlcy9xdWVyeVRhYmxlOC54bWxQSwECLQAUAAYACAAAACEA&#10;6mM5hOEAAABLAQAAHgAAAAAAAAAAAAAAAAAcYAEAeGwvcXVlcnlUYWJsZXMvcXVlcnlUYWJsZTku&#10;eG1sUEsBAi0AFAAGAAgAAAAhAFJrcsjgAAAASwEAAB8AAAAAAAAAAAAAAAAAOWEBAHhsL3F1ZXJ5&#10;VGFibGVzL3F1ZXJ5VGFibGUxMC54bWxQSwECLQAUAAYACAAAACEAXt2A8eEAAABLAQAAHwAAAAAA&#10;AAAAAAAAAABWYgEAeGwvcXVlcnlUYWJsZXMvcXVlcnlUYWJsZTEzLnhtbFBLBQYAAAAAOgA6AI8Q&#10;AAB0YwEAAABQSwMEFAAGAAgAAAAhACNsBSeABgAAVBsAABwAAABkcnMvdGhlbWUvdGhlbWVPdmVy&#10;cmlkZTEueG1s7FlNbxtFGL4j8R9Ge29jJ3YaR3Wq2LEbSNNGsVvU43h3vDvN7M5qZpzUN9QekZAQ&#10;BXGgEjcOCKjUSlzKrwkUQZH6F3hnZne9E69J0kZQQX1IvLPPvN/vMx++eu1+zNAhEZLypO3VL9c8&#10;RBKfBzQJ297tYf/SmoekwkmAGU9I25sS6V3beP+9q3hdRSQmt2CuoAFBICeR67jtRUql60tL0ofX&#10;WF7mKUng3ZiLGCt4FOFSIPARyI/Z0nKttroUY5p4GyDQZ2KgZxGU4Bh03RqPqU/Mq+CgrhFyKrtM&#10;oEPM2h6ICPjRkNxXHmJYKnjR9mrm4y1tXF3C69kkphbMLc3rm082L5sQHCwbnSIcFUrr/UbrylYh&#10;3wCYmsf1er1ur17IMwDs+yTJbCnLbPTX6p1cZglkv87L7taatYaLL8lfmbO51el0mq3MFivUgOzX&#10;xhx+rbba2Fx28AZk8c05fKOz2e2uOngDsvjVOXz/Smu14eINKGI0OZhD64T2+5n0AjLmbLsSvgbw&#10;tVoGn6GgGorq0irGPFGLai3G97joA0ADGVY0QWqakjH2oSa7OB4JirUCvE5w6Y0d8uXckNaFpC9o&#10;qtrehylOvBLk1fPvXz1/io4fPDt+8NPxw4fHD360gpxZ2zgJy7NefvvZn48/Rn88/ebloy+q8bKM&#10;//WHT375+fNqILTPzL0XXz757dmTF199+vt3jyrgmwKPyvAhjYlEN8kR2ucxOGai4lpORuJ8M4YR&#10;puUZm0kocYK1lgr5PRU56JtTzLLsOHZ0iBvBOwLoowp4fXLPMXgQiYmiFZp3otgB7nLOOlxURmFH&#10;6yqFeThJwmrlYlLG7WN8WKW7ixMnv71JCryZl6XjeDcijpl7DCcKhyQhCul3/ICQCu/uUurEdZf6&#10;gks+VuguRR1MK0MypCOnmmaTtmkMeZlW+Qz5dmKzewd1OKvyeoscukjoCswqjB8S5oTxOp4oHFeJ&#10;HOKYlQN+A6uoysjBVPhlXE8qyHRIGEe9gEhZNeeWAH9LSd/BwFiVad9l09hFCkUPqmTewJyXkVv8&#10;oBvhOK3CDmgSlbEfyAMoUYz2uKqC73K3Q/Qz5AEnC9N9hxIn3aezwW0aOibNCkS/mYiKXF4n3Knf&#10;wZSNMTFUA6TucHVMk78jbkaBua2GiyNuoMoXXz+usPttpexNWL2qemb7BFEvwp2k5y4XAX372XkL&#10;T5I9Ag0xv0S9I+d35Oz958l5UT9fPCXPWBgIWu9F7EbbbLvjhbvuMWVsoKaM3JBm4y1h7Qn6MKjn&#10;mcMkKU5haQRfdSeDAgcXCmzmIMHVR1RFgwinsGmve1pIKDPRoUQpl3BYNMOVsjUeNv7KHjWb+hBi&#10;mUNitcsDO7yih/OzRiHGWBVKq9EqWtECzqps5UomFHx7HWV1bdSZtdWNaYYUHW2FyzrE5lAOIS9c&#10;g8EimrCpQbAVgiivwnFeq4bDDmYk0HG3OcrTYmJykSmSEYarB3Md0NR+z+eobpKU18qcI9oPmyN9&#10;cDwlaiVtLS32DbSdJUlldY0F6vLsvUmW8gqeZQmknWxHlpSbkyXoqO21mstND/k4bXtjOCfD1ziF&#10;rEu9j8QshPskXwlb9qc2sy6NssO5Y24T1OHqw8Z9zmGHB1Ih1RaWkS0N8yorAZZoTdb+5SaE9aIc&#10;qGCjs1mxsgbF8K9ZAXF0U0vGY+KrcrJLIzp29jGjUj5RRAyi4AiN2ETsY0i/LlXwJ6ASrjsMI+gH&#10;uJvT0TavXHLOmq58I2ZwdhyzNMIZ3eoWzTvZwg0hFTaYp5J54Ful7ca587tiWv6CXCmX8f/MFb2e&#10;wO3DSqAz4MNFr8BId0rb40JFHFgojajfF7BxMNwB1QL3u/AaigruoM1/QQ71f9tzVoZpazhEqn0a&#10;IkFhPVKRIGQPaMlU3ynC6tnaZUWyTJCpqJK5MrVmj8ghYUPNgat6bfdQBKVu2CSjAYM7WX/uc9ZB&#10;o1Bvcsr95jBZsfbaHvindz62mcEpl4fNhiaPf2FisT2Yrap2vpmer71lR/SL2TarkXeFuxS0srZ/&#10;TRPOudRaxprzeLmZGwdZnPcYBosNUQp3SEj/gfWPCp/ZXzD0gjrk+8CtCH680MKgbKCqL9mNB9IE&#10;aQdHsHGyg7aYtCgb2mzrpKOWL9YXvNMt9J4ItrbsLPk+Z7CLzZmrzunFiwx2FmEn1nZsYaghsydb&#10;FIbG+UHGJMb5JWzjLwAAAP//AwBQSwMEFAAGAAgAAAAhAM4L0zCVDwAAv1MAABUAAABkcnMvY2hh&#10;cnRzL2NoYXJ0MS54bWzsXFtz28YVfu9M/wPDScbpg0HsBTdOpIwsR2mmdq2xnTz0DSIhihUIMAAk&#10;S/n1/RbAHixoHxVNXE+nQzzYELi72D23PefD2fPd9w+7fHafVfW2LE7mwvPns6xYlettsTmZ//z+&#10;4nk8n9VNWqzTvCyyk/ljVs+/P/3zn75bLVc3adW826erbIZBinq5OpnfNM1+uVjUq5tsl9Zeuc8K&#10;/HZdVru0wZ/VZrGu0g8YfJcvpO+Hi3aQeT9A+jsG2KXbwvavpvQvr6+3q+xlubrbZUXTzaLK8rQB&#10;Beqb7b6en2Jx67TJROLr2X2an8z9+cI8zNNi0z3Iiuc/v+seVuVdsc7W52VVgIxO+91qeZY3WVVg&#10;qPOyaPC2fp27SZTapdXt3f75qtztMbmrbb5tHtvpYoIY+/ymxDpmb7Nf77ZVVp/MV0JbQuD2I1Ls&#10;tquqrMvrxsOIi44Klhtm2GgRL2TPDyxW6GXdPOZZtyDhS7PaBb23ncJFmudX6erW0MZpTE2H303H&#10;Q2KYXqu8ep3u39xXs6uNOJnnjZjPmgfcrW9xd7WR5pk0z3C3vsVdulqBkGjR39gn+L17Qm2UfaJs&#10;GxClawNCdTeBfRLYJ6F9Es5nN/m2uAUhzX/z2XWZ/7V7YO86AWhF2CwmvWvK99smz15medZka0cW&#10;Vst9XjZnVZaahnn6WN415m6XFndp/or+7n55n1abrOm6bwuIVfeih9fluudHtt5k3cPHTz186F/t&#10;idgXMkyk9lUYK9FyZrV8pJ8DX2itk8SPg1DGke7G/GB/D+JAiSiScRBFfiSC/vcb+3uo/VgGQke+&#10;EonSIjT9F4fLwoNhxfUqbaAU58Z4GAr0f78bZK3elWVz8xrSbxd+n1aP52VejtQLXbPKjLBd2+V2&#10;sy+rdVb1M+yeNA+m3f2p0cKqzM0M79t5dj/U+0sMlC7zwvxbl/l2fbHN8/YPY8iy87wfD6LZrnDU&#10;atH1xKDdQGb5Zu7t6h53VyUMrDEiBQwo0cc2ePglxYtWy+Ju9za7NnfXp0WWNl99ffZ1vMQ/OjbT&#10;bX9Bm/MUE2pbtSb1HAJx+mMGCUnbVXWGtn2KkfbNOWxTL0e6nbl5OAPBjEkzw9yfioEa+5YhtoGw&#10;DTwhpS+5ZpKaySBOlE8XO7CiHlrIQCXDxb1DU48g1nE8dEi4HgH1iKJYxjQpn51VSD2SJJAhN3DU&#10;N5OeVHEkhqm0bOqkakzHmHoEQsTJMBWWpAn1iEWsouEd7HKF5abyRCglOxdhmaq8QMdCcauEoeik&#10;Q3lJLPxwyhQsW7WnwzDWwzo1+xbL18DzQZqIbWe5GXihVNofZsMv1LIz9JSfBJMWYFkbeX6U6HBY&#10;ACszwvI28hKtpMMpfi2WubGXQPqdtbDMkJa5wucoJC1fhfCeVFbLVyE9o63seJaZQkP7A4eZLC2k&#10;ZaYIPCgpK6rSMlNE3lg1WX2Qlpki8Z7STWk5KKUH5eTHs2yTgWdUkqWC5ZWMsZEqx4qwQyvLKyUg&#10;q67h4btY3qnAg07KQbpZIVKWjSrxxurJd7Ec1dqDejpWl9UhZTka+IZMjg7xb7HMDULYx0maqixz&#10;Q+VBU6MJaqcsnyPfG2sqK9DKsjxKPGgqv2bL8jgxgi+G2bBDa8tyNB5LEvbtYcvu/mj3eNzabf+R&#10;3f7fmu3/7YTt3/e69/6OvV/6XiiC0LnGCxi8BSuj6AE30unAioIVUYmYUjkdwoB7h5VQ9JAwIM7F&#10;9bACih5aCTVcrJWy8okeoXDsdcIaASue6BH7kbsQblZWOmGFfD8YJqVYEbLCiR7Sj50erNGwYooe&#10;GrvIcLErJxcBXUKJLXq4uIWQt4AuUTSJvuQ4SGiznwzvCFmVE8R35UkxicIIdDv3BG9RSeBICiuO&#10;gjivwHnfoTG7euK88hD/TOlBnNeeH7p6xco8eRBSezLhPSXiN7yrZMpcyGnAwJFEhEcXywhyItAl&#10;iflmpNnYPZPEoQsrrZJYjC0OUaJzcdQndwJ7dJi4/GIlnDwLdEkQzw4XKxXkWUjsV8EkCR+cjBDb&#10;tbOPJjzFSL9DLwr8YV4hPzFiOLxRPhohd0NG8HNdm8mOrMiUR16QTJo/uRt4S8y76Yq4bNwlV5FZ&#10;8ScXAx5W4Fo+ydpjRYoce7HrcvMmnFwMiU09ZEM7civQTMd6imCTW4EuceRuc/ySLWeVD5Fjl0le&#10;BZqFyiXmgZg94WRY56IDVDoQosMvCDs5hFB6kMCBUPonFkLBpL8ZdPYQP5mtdvv1ybwuNjDQ6XJf&#10;1c3LtO7hohZY6eETA7Vg5p8JMHlmZvXsq68vjM90McFnOkImhvpjnMLqlcBef4RMCCcjJ+gImXwk&#10;MsI6PEfIZE4+zhEyMbDyETI5QiZsvEvOzeeCTKwD8CVAE8BaHg9iWO9aAWcDcD5cB27bAK3YcErp&#10;yBO822gBeQ0MdBiVjyBsiKwCfBOQgzPLY1/WAVAB4ifWS7ZRsQqAYLvoBhv92U1ChQBEpDN3Nty1&#10;8ZIK8WVgUg9yqkNA8S6uw66D8BAVAW9yYlI2cho8gQjBuhuEsyEpwSEqioC6DI7z2PUiCAQYM6J1&#10;h0RsfEAQiIrxjcYNdlkRIggE2DjCcEck+CUTtxMDtToTY8WZfAKVgEoOms2LFIEgKsE3AXctPPcs&#10;w7UP7M8N3DkaEyCifQgVu2ICQfBlG98xCDVJEr6L1WB8zjQfqOjiVY2cBYAhiDWn0JUAEQ0MNnAD&#10;QpbhBIhoIDoBa40JBNHYtEMH5uc5RiAIsPSROQpZnZZWqbWKPOkumZVxSUzWCEo4xhIGonUIk+tw&#10;jJUewkA0Pm1MWzFhIBrWcYSA82+xeIgOgA44EBYvF4SH6BBAn8tklkiEh+gwAaDgiBI/MavVGoZs&#10;miEgbETjA8oT8ycmx4AdeZYRY/GZJWLnSW6CTgKgo87SDqzP58VA+iQZBwPpnwwYSPgEBvJxDkm1&#10;uaIMEuRZ+edtOhnSRkapJl8KLDlmlxwAH9ZTEvgkfswuaXG5A/fEfuE8Zpd0uVPIc+u+Px2zSwwd&#10;bMaYtI7QMbukhUCO2SUJ/1GMXJ1jdgm+3rPOOflAnxEqCc23ki8BlQgk6EgnIOIzICxsIhCMR9O+&#10;KfcmWERIG3CBFjYcsu64gNfLfwUkbyBCNOEGlmxkY3ETJEp7gQMk8CCR3T6QgYJQlOJFpViEwGIo&#10;yOdG5qbjCbOrtZ64iE0aivMOVtSsU45UNwBczjvYlROGImI46JOYQCAKEsq8yKUW/xbaVuIY6R7O&#10;dRAGDDsRASo4wuH5/MjE7ARi55KV70LcTtQodnpCtondCGOQJu9cXExLIIpIQpNa6lxsF2J4EgNE&#10;YZtZLuPEhxe60TIbYRJygizwMVjBvoVQFOkjwmSlmhwGyI7HCz+hJUiO8hxSKMWyidASKXzgQxw1&#10;CCGRcFkQpg8XK1qElkh86AncoJSfjNVewIwId4eX8LsjoSVSAIaaBLMSWoIEYMgMt2SCS2CYPRjP&#10;4WK5SXCJRGaNqyU82kNwiUTOCB/hDykjSHMQrASSryABN4Wu0eDnbPVUIq1W8NSwuimBSjkmD7cs&#10;AYmb+BCAszXDxcrMkCaiJTJo3PewbyE91QHgvoFLvJqQq4DsySf19PPCJao7Y+PAJf0TC5eIb4ZF&#10;HiaMfMkskSPwcQQ+2rgMOfPHYzU47GtN5PFYDSzip45ukRtzPFbTKs7xWI0JMVzIixyY47Ga//Vj&#10;Nc/EF4M9kE3u+oV8ZjLBHvCS+VYU/yLL2M1U4JM/COqAW/2Ew2ghFBxWC0LHxWQhArtjCOOHs+6u&#10;9amBnmCrnTKudamFcdbdAzCs407RrkLk6F5sD+tQC+PpD0477gb3dKzcA7yhkOsyCnzYLsRRBAc4&#10;RjpcLLUoR0TgK7dy2cAuZYA3EE+wgQqliAiNFBE3q4SNmsglEIg6+NcTg/HFPXDDGb4LcRixCep+&#10;OBdLSmIxUp6UC5vw0yceA1SOWL4SoCECHLiahE8OngDSqabBVgRuCGQMOAfFnxA4AjpwKA8YjivW&#10;HJUI6BDIx1KTmEyghzB5CS6CwRKWQA8RIt3GFWueyMRxHOwU7tEIVmAJ9BDIfnjiABJxOYT4ueAY&#10;CzQR6CFCUGmSjhHoYUDsaZpMoIdBsZ9AYMg6A7qOXfHj509AZQS9ZNlEuSAGilYsa+g8jMGfeQyN&#10;cj5EDMPkQsismhPQYTBkVxh5LFwRN4Ehjw5xsrsQAR04ZTRO/jro8seAjvWrq7w2zl59U354lW2y&#10;Yv23zJZO6UAP8wtO8I6KjZhn52nz93TX12rpiweZ5++y6pPPL7PKVLX5aJwXd1dXefZu+5s7FFZF&#10;U0sffurLzGghAhUAIOtmdvBDhHS29ugNVnNQgAW1Sc7a+igHXYax0AN1bzaGFHm5eZHWVBTIQj9b&#10;TL4toNStYLctXqcPw/ts73VbF2e0yvThsuyLJl11ozWmgo55V4cVVdvVjUGJrsr142WF8jKotlI3&#10;bbmY9o99CyF1BVzW2fXby2pW/4bgFh/VUEAIN/PZ1lQ7md31FVhQzqra3qKUVVG+a+/QDEvCHPHM&#10;ZDqk47ycepy+Y47atis7aGYKSBWz5nGfXaMi1sn8HDS7qramabrMUu6XVf3pX5Ad1K0G+Rg4SNWt&#10;rzJjVVihKUR1MqciVOmyOT0rNt7sosp+9WbfVul6Uf/FdESwgn/RzwzSpnZ09IQMdeTtCvNgkqtl&#10;iTJg+NNhj2lluYGT7Be7BkWQTCkvU2HmZN6fokKBsPIO8vsKVZIynP7qT4zt0n+W1fvt6tZU8ukG&#10;RaWu9k2QD+6nBh2gdyQURfbQvC+7bs1DR4ZOFGZV2bSMxbRxc1NWv3XE/o/EA4LxfyMeMFCXaZUa&#10;FTgQEOJ+R0LU3UIpsPqsr5vUmg5rIfrfsl4pTU2rf2RVz4G224us+ZBlhVX1NYydITyEhUwJ3RzY&#10;lOElf8CmmPpK/cxbLe/e7Qz4tJnJexk04vljtV0bxa9bsSRZP1oeY0c7o/HvLc8Pz2bfvr5M//v2&#10;Bro6tjT9zvr5Lc3H6jHshu1vf0Q9oCijYnCtZ9Furu0dmb6qE9ShdNphsbjfUQ8OCqi0DFHLLdKo&#10;goA87lbyrdFHaq+MBdxvaeJF5AD0v1NBOJxYDvE1KkE71A8Ko/5TT3/CF2ADKtiYjjj+kkiUjgt6&#10;yzCeOigwrOrjbcfsTa6lxxSnbfqo0NO+jzbMyRbRzIj4YLjzy7Z+U+Q9Xfodbb2t9y9gWW/rs946&#10;btJ9R0Dj3L00/uIb7EbwfcabKFUIxGaWoR5k/jJt0lmFynUn8+qndYfvGEv7897UnRx3dvu0VrYd&#10;ra27efovAAAA//8DAFBLAwQUAAYACAAAACEAI2wFJ4AGAABUGwAAHAAAAGRycy90aGVtZS90aGVt&#10;ZU92ZXJyaWRlMi54bWzsWU1vG0UYviPxH0Z7b2MndhpHdarYsRtI00axW9TjeHe8O83szmpmnNQ3&#10;1B6RkBAFcaASNw4IqNRKXMqvCRRBkfoXeGdmd70Tr0nSRlBBfUi8s8+83+8zH7567X7M0CERkvKk&#10;7dUv1zxEEp8HNAnb3u1h/9Kah6TCSYAZT0jbmxLpXdt4/72reF1FJCa3YK6gAUEgJ5HruO1FSqXr&#10;S0vSh9dYXuYpSeDdmIsYK3gU4VIg8BHIj9nScq22uhRjmngbINBnYqBnEZTgGHTdGo+pT8yr4KCu&#10;EXIqu0ygQ8zaHogI+NGQ3FceYlgqeNH2aubjLW1cXcLr2SSmFswtzeubTzYvmxAcLBudIhwVSuv9&#10;RuvKViHfAJiax/V6vW6vXsgzAOz7JMlsKcts9NfqnVxmCWS/zsvu1pq1hosvyV+Zs7nV6XSarcwW&#10;K9SA7NfGHH6tttrYXHbwBmTxzTl8o7PZ7a46eAOy+NU5fP9Ka7Xh4g0oYjQ5mEPrhPb7mfQCMuZs&#10;uxK+BvC1WgafoaAaiurSKsY8UYtqLcb3uOgDQAMZVjRBapqSMfahJrs4HgmKtQK8TnDpjR3y5dyQ&#10;1oWkL2iq2t6HKU68EuTV8+9fPX+Kjh88O37w0/HDh8cPfrSCnFnbOAnLs15++9mfjz9Gfzz95uWj&#10;L6rxsoz/9YdPfvn582ogtM/MvRdfPvnt2ZMXX336+3ePKuCbAo/K8CGNiUQ3yRHa5zE4ZqLiWk5G&#10;4nwzhhGm5RmbSShxgrWWCvk9FTnom1PMsuw4dnSIG8E7AuijCnh9cs8xeBCJiaIVmnei2AHucs46&#10;XFRGYUfrKoV5OEnCauViUsbtY3xYpbuLEye/vUkKvJmXpeN4NyKOmXsMJwqHJCEK6Xf8gJAK7+5S&#10;6sR1l/qCSz5W6C5FHUwrQzKkI6eaZpO2aQx5mVb5DPl2YrN7B3U4q/J6ixy6SOgKzCqMHxLmhPE6&#10;nigcV4kc4piVA34Dq6jKyMFU+GVcTyrIdEgYR72ASFk155YAf0tJ38HAWJVp32XT2EUKRQ+qZN7A&#10;nJeRW/ygG+E4rcIOaBKVsR/IAyhRjPa4qoLvcrdD9DPkAScL032HEifdp7PBbRo6Js0KRL+ZiIpc&#10;Xifcqd/BlI0xMVQDpO5wdUyTvyNuRoG5rYaLI26gyhdfP66w+22l7E1Yvap6ZvsEUS/CnaTnLhcB&#10;ffvZeQtPkj0CDTG/RL0j53fk7P3nyXlRP188Jc9YGAha70XsRttsu+OFu+4xZWygpozckGbjLWHt&#10;CfowqOeZwyQpTmFpBF91J4MCBxcKbOYgwdVHVEWDCKewaa97WkgoM9GhRCmXcFg0w5WyNR42/soe&#10;NZv6EGKZQ2K1ywM7vKKH87NGIcZYFUqr0Spa0QLOqmzlSiYUfHsdZXVt1Jm11Y1phhQdbYXLOsTm&#10;UA4hL1yDwSKasKlBsBWCKK/CcV6rhsMOZiTQcbc5ytNiYnKRKZIRhqsHcx3Q1H7P56hukpTXypwj&#10;2g+bI31wPCVqJW0tLfYNtJ0lSWV1jQXq8uy9SZbyCp5lCaSdbEeWlJuTJeio7bWay00P+Thte2M4&#10;J8PXOIWsS72PxCyE+yRfCVv2pzazLo2yw7ljbhPU4erDxn3OYYcHUiHVFpaRLQ3zKisBlmhN1v7l&#10;JoT1ohyoYKOzWbGyBsXwr1kBcXRTS8Zj4qtysksjOnb2MaNSPlFEDKLgCI3YROxjSL8uVfAnoBKu&#10;Owwj6Ae4m9PRNq9ccs6arnwjZnB2HLM0whnd6hbNO9nCDSEVNpinknngW6Xtxrnzu2Ja/oJcKZfx&#10;/8wVvZ7A7cNKoDPgw0WvwEh3StvjQkUcWCiNqN8XsHEw3AHVAve78BqKCu6gzX9BDvV/23NWhmlr&#10;OESqfRoiQWE9UpEgZA9oyVTfKcLq2dplRbJMkKmokrkytWaPyCFhQ82Bq3pt91AEpW7YJKMBgztZ&#10;f+5z1kGjUG9yyv3mMFmx9toe+Kd3PraZwSmXh82GJo9/YWKxPZitqna+mZ6vvWVH9IvZNquRd4W7&#10;FLSytn9NE8651FrGmvN4uZkbB1mc9xgGiw1RCndISP+B9Y8Kn9lfMPSCOuT7wK0IfrzQwqBsoKov&#10;2Y0H0gRpB0ewcbKDtpi0KBvabOuko5Yv1he80y30ngi2tuws+T5nsIvNmavO6cWLDHYWYSfWdmxh&#10;qCGzJ1sUhsb5QcYkxvklbOMvAAAA//8DAFBLAQItABQABgAIAAAAIQCP4JRIVQEAAEoEAAATAAAA&#10;AAAAAAAAAAAAAAAAAABbQ29udGVudF9UeXBlc10ueG1sUEsBAi0AFAAGAAgAAAAhADj9If/WAAAA&#10;lAEAAAsAAAAAAAAAAAAAAAAAhgEAAF9yZWxzLy5yZWxzUEsBAi0AFAAGAAgAAAAhALqB6FpOAgAA&#10;xAYAAA4AAAAAAAAAAAAAAAAAhQIAAGRycy9lMm9Eb2MueG1sUEsBAi0AFAAGAAgAAAAhAP/6aV3c&#10;AAAABQEAAA8AAAAAAAAAAAAAAAAA/wQAAGRycy9kb3ducmV2LnhtbFBLAQItABQABgAIAAAAIQB6&#10;33SzwgAAAKcBAAAZAAAAAAAAAAAAAAAAAAgGAABkcnMvX3JlbHMvZTJvRG9jLnhtbC5yZWxzUEsB&#10;Ai0AFAAGAAgAAAAhAIJ2sNvuAAAA1wEAACAAAAAAAAAAAAAAAAAAAQcAAGRycy9jaGFydHMvX3Jl&#10;bHMvY2hhcnQyLnhtbC5yZWxzUEsBAi0AFAAGAAgAAAAhAE0Pgm3uAAAA1wEAACAAAAAAAAAAAAAA&#10;AAAALQgAAGRycy9jaGFydHMvX3JlbHMvY2hhcnQxLnhtbC5yZWxzUEsBAi0ACgAAAAAAAAAhAOo9&#10;5X0VdAEAFXQBAC4AAAAAAAAAAAAAAAAAWQkAAGRycy9lbWJlZGRpbmdzL01pY3Jvc29mdF9FeGNl&#10;bF9Xb3Jrc2hlZXQyLnhsc3hQSwECLQAUAAYACAAAACEAN4RYkKgPAAC6VAAAFQAAAAAAAAAAAAAA&#10;AAC6fQEAZHJzL2NoYXJ0cy9jaGFydDIueG1sUEsBAi0ACgAAAAAAAAAhAHuLDLkZdAEAGXQBAC4A&#10;AAAAAAAAAAAAAAAAlY0BAGRycy9lbWJlZGRpbmdzL01pY3Jvc29mdF9FeGNlbF9Xb3Jrc2hlZXQx&#10;Lnhsc3hQSwECLQAUAAYACAAAACEAI2wFJ4AGAABUGwAAHAAAAAAAAAAAAAAAAAD6AQMAZHJzL3Ro&#10;ZW1lL3RoZW1lT3ZlcnJpZGUxLnhtbFBLAQItABQABgAIAAAAIQDOC9MwlQ8AAL9TAAAVAAAAAAAA&#10;AAAAAAAAALQIAwBkcnMvY2hhcnRzL2NoYXJ0MS54bWxQSwECLQAUAAYACAAAACEAI2wFJ4AGAABU&#10;GwAAHAAAAAAAAAAAAAAAAAB8GAMAZHJzL3RoZW1lL3RoZW1lT3ZlcnJpZGUyLnhtbFBLBQYAAAAA&#10;DQANAKgDAAA2HwMAAAA=&#10;">
                <v:shape id="Chart 7306" o:spid="_x0000_s1027" type="#_x0000_t75" style="position:absolute;left:-161;top:-135;width:35182;height:2016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8GEj&#10;s8IAAADdAAAADwAAAGRycy9kb3ducmV2LnhtbESPzYvCMBTE7wv+D+EJe1sTeyhSjeIn7NUPPD+a&#10;Z1tsXkoT2+pfbxYWPA4z8xtmsRpsLTpqfeVYw3SiQBDnzlRcaLicDz8zED4gG6wdk4YneVgtR18L&#10;zIzr+UjdKRQiQthnqKEMocmk9HlJFv3ENcTRu7nWYoiyLaRpsY9wW8tEqVRarDgulNjQtqT8fnpY&#10;DSm/upSeN7WZPfxue+hf+2t11vp7PKznIAIN4RP+b/8aDYlKE/h7E5+AXL4BAAD//wMAUEsBAi0A&#10;FAAGAAgAAAAhALaDOJL+AAAA4QEAABMAAAAAAAAAAAAAAAAAAAAAAFtDb250ZW50X1R5cGVzXS54&#10;bWxQSwECLQAUAAYACAAAACEAOP0h/9YAAACUAQAACwAAAAAAAAAAAAAAAAAvAQAAX3JlbHMvLnJl&#10;bHNQSwECLQAUAAYACAAAACEAMy8FnkEAAAA5AAAADgAAAAAAAAAAAAAAAAAuAgAAZHJzL2Uyb0Rv&#10;Yy54bWxQSwECLQAUAAYACAAAACEA8GEjs8IAAADdAAAADwAAAAAAAAAAAAAAAACbAgAAZHJzL2Rv&#10;d25yZXYueG1sUEsFBgAAAAAEAAQA8wAAAIoDAAAAAA==&#10;">
                  <v:imagedata r:id="rId161" o:title=""/>
                  <o:lock v:ext="edit" aspectratio="f"/>
                </v:shape>
                <v:shape id="Chart 7307" o:spid="_x0000_s1028" type="#_x0000_t75" style="position:absolute;left:35264;top:-135;width:35021;height:202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5bkZ&#10;occAAADdAAAADwAAAGRycy9kb3ducmV2LnhtbESPT2vCQBTE7wW/w/KE3urGCFKiqwT/YGkPpVHE&#10;4yP7TKLZt2F31fTbdwuFHoeZ+Q0zX/amFXdyvrGsYDxKQBCXVjdcKTjsty+vIHxA1thaJgXf5GG5&#10;GDzNMdP2wV90L0IlIoR9hgrqELpMSl/WZNCPbEccvbN1BkOUrpLa4SPCTSvTJJlKgw3HhRo7WtVU&#10;XoubUXBdl6eP22mTVyss3nefLs3D5ajU87DPZyAC9eE//Nd+0wrSZDqB3zfxCcjFDwAAAP//AwBQ&#10;SwECLQAUAAYACAAAACEAtoM4kv4AAADhAQAAEwAAAAAAAAAAAAAAAAAAAAAAW0NvbnRlbnRfVHlw&#10;ZXNdLnhtbFBLAQItABQABgAIAAAAIQA4/SH/1gAAAJQBAAALAAAAAAAAAAAAAAAAAC8BAABfcmVs&#10;cy8ucmVsc1BLAQItABQABgAIAAAAIQAzLwWeQQAAADkAAAAOAAAAAAAAAAAAAAAAAC4CAABkcnMv&#10;ZTJvRG9jLnhtbFBLAQItABQABgAIAAAAIQDluRmhxwAAAN0AAAAPAAAAAAAAAAAAAAAAAJsCAABk&#10;cnMvZG93bnJldi54bWxQSwUGAAAAAAQABADzAAAAjwMAAAAA&#10;">
                  <v:imagedata r:id="rId162" o:title=""/>
                  <o:lock v:ext="edit" aspectratio="f"/>
                </v:shape>
                <w10:anchorlock/>
              </v:group>
              <o:OLEObject Type="Embed" ProgID="Excel.Chart.8" ShapeID="Chart 7306" DrawAspect="Content" ObjectID="_1446366356" r:id="rId163">
                <o:FieldCodes>\s</o:FieldCodes>
              </o:OLEObject>
              <o:OLEObject Type="Embed" ProgID="Excel.Chart.8" ShapeID="Chart 7307" DrawAspect="Content" ObjectID="_1446366357" r:id="rId164">
                <o:FieldCodes>\s</o:FieldCodes>
              </o:OLEObject>
            </w:pict>
          </mc:Fallback>
        </mc:AlternateContent>
      </w:r>
    </w:p>
    <w:p w:rsidR="00116679" w:rsidRPr="00493ED1" w:rsidRDefault="00116679" w:rsidP="00116679">
      <w:pPr>
        <w:pStyle w:val="Caption"/>
        <w:jc w:val="center"/>
        <w:rPr>
          <w:rFonts w:eastAsia="ヒラギノ角ゴ Pro W3"/>
          <w:b w:val="0"/>
          <w:color w:val="000000"/>
          <w:sz w:val="24"/>
          <w:szCs w:val="24"/>
        </w:rPr>
      </w:pPr>
      <w:bookmarkStart w:id="167" w:name="_Toc372738203"/>
      <w:proofErr w:type="gramStart"/>
      <w:r w:rsidRPr="00116679">
        <w:rPr>
          <w:b w:val="0"/>
          <w:sz w:val="24"/>
        </w:rPr>
        <w:t xml:space="preserve">Figure </w:t>
      </w:r>
      <w:r w:rsidRPr="00116679">
        <w:rPr>
          <w:b w:val="0"/>
          <w:sz w:val="24"/>
        </w:rPr>
        <w:fldChar w:fldCharType="begin"/>
      </w:r>
      <w:r w:rsidRPr="00116679">
        <w:rPr>
          <w:b w:val="0"/>
          <w:sz w:val="24"/>
        </w:rPr>
        <w:instrText xml:space="preserve"> SEQ Figure \* ARABIC </w:instrText>
      </w:r>
      <w:r w:rsidRPr="00116679">
        <w:rPr>
          <w:b w:val="0"/>
          <w:sz w:val="24"/>
        </w:rPr>
        <w:fldChar w:fldCharType="separate"/>
      </w:r>
      <w:r w:rsidR="00D157C9">
        <w:rPr>
          <w:b w:val="0"/>
          <w:noProof/>
          <w:sz w:val="24"/>
        </w:rPr>
        <w:t>97</w:t>
      </w:r>
      <w:r w:rsidRPr="00116679">
        <w:rPr>
          <w:b w:val="0"/>
          <w:sz w:val="24"/>
        </w:rPr>
        <w:fldChar w:fldCharType="end"/>
      </w:r>
      <w:r w:rsidRPr="00116679">
        <w:rPr>
          <w:b w:val="0"/>
          <w:sz w:val="24"/>
        </w:rPr>
        <w:t>.</w:t>
      </w:r>
      <w:proofErr w:type="gramEnd"/>
      <w:r w:rsidRPr="00116679">
        <w:rPr>
          <w:sz w:val="24"/>
        </w:rPr>
        <w:t xml:space="preserve">  </w:t>
      </w:r>
      <w:proofErr w:type="gramStart"/>
      <w:r w:rsidRPr="00493ED1">
        <w:rPr>
          <w:b w:val="0"/>
          <w:sz w:val="24"/>
          <w:szCs w:val="24"/>
        </w:rPr>
        <w:t xml:space="preserve">Trial 2 C60 </w:t>
      </w:r>
      <w:r>
        <w:rPr>
          <w:b w:val="0"/>
          <w:sz w:val="24"/>
          <w:szCs w:val="24"/>
        </w:rPr>
        <w:t>4 layer sandwich composites</w:t>
      </w:r>
      <w:r w:rsidRPr="00493ED1">
        <w:rPr>
          <w:b w:val="0"/>
          <w:sz w:val="24"/>
          <w:szCs w:val="24"/>
        </w:rPr>
        <w:t>.</w:t>
      </w:r>
      <w:bookmarkEnd w:id="167"/>
      <w:proofErr w:type="gramEnd"/>
    </w:p>
    <w:p w:rsidR="00AC069A" w:rsidRDefault="00AC069A" w:rsidP="00116679">
      <w:pPr>
        <w:pStyle w:val="Caption"/>
      </w:pPr>
    </w:p>
    <w:p w:rsidR="002D42A4" w:rsidRPr="00116679" w:rsidRDefault="002D42A4" w:rsidP="00116679"/>
    <w:p w:rsidR="003F4BED" w:rsidRPr="003F4BED" w:rsidRDefault="00730DAA" w:rsidP="0056480F">
      <w:pPr>
        <w:keepNext/>
        <w:spacing w:line="360" w:lineRule="auto"/>
        <w:rPr>
          <w:rFonts w:ascii="Calibri" w:eastAsia="Calibri" w:hAnsi="Calibri"/>
          <w:sz w:val="22"/>
          <w:szCs w:val="22"/>
        </w:rPr>
      </w:pPr>
      <w:r>
        <w:rPr>
          <w:noProof/>
        </w:rPr>
        <w:t xml:space="preserve"> </w:t>
      </w:r>
      <w:r w:rsidR="00BF0FBB">
        <w:rPr>
          <w:noProof/>
        </w:rPr>
        <mc:AlternateContent>
          <mc:Choice Requires="wpg">
            <w:drawing>
              <wp:inline distT="0" distB="0" distL="0" distR="0" wp14:anchorId="0837925C" wp14:editId="56F68459">
                <wp:extent cx="5381625" cy="1781175"/>
                <wp:effectExtent l="0" t="0" r="28575" b="28575"/>
                <wp:docPr id="2058"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81625" cy="1781175"/>
                          <a:chOff x="0" y="0"/>
                          <a:chExt cx="7391400" cy="2100263"/>
                        </a:xfrm>
                      </wpg:grpSpPr>
                      <wpg:graphicFrame>
                        <wpg:cNvPr id="2059" name="Chart 25612"/>
                        <wpg:cNvFrPr>
                          <a:graphicFrameLocks/>
                        </wpg:cNvFrPr>
                        <wpg:xfrm>
                          <a:off x="-7581" y="-7188"/>
                          <a:ext cx="3699490" cy="2113291"/>
                        </wpg:xfrm>
                        <a:graphic>
                          <a:graphicData uri="http://schemas.openxmlformats.org/drawingml/2006/chart">
                            <c:chart xmlns:c="http://schemas.openxmlformats.org/drawingml/2006/chart" xmlns:r="http://schemas.openxmlformats.org/officeDocument/2006/relationships" r:id="rId165"/>
                          </a:graphicData>
                        </a:graphic>
                      </wpg:graphicFrame>
                      <wpg:graphicFrame>
                        <wpg:cNvPr id="2060" name="Chart 25613"/>
                        <wpg:cNvFrPr>
                          <a:graphicFrameLocks/>
                        </wpg:cNvFrPr>
                        <wpg:xfrm>
                          <a:off x="3729814" y="-7188"/>
                          <a:ext cx="3669167" cy="2113291"/>
                        </wpg:xfrm>
                        <a:graphic>
                          <a:graphicData uri="http://schemas.openxmlformats.org/drawingml/2006/chart">
                            <c:chart xmlns:c="http://schemas.openxmlformats.org/drawingml/2006/chart" xmlns:r="http://schemas.openxmlformats.org/officeDocument/2006/relationships" r:id="rId166"/>
                          </a:graphicData>
                        </a:graphic>
                      </wpg:graphicFrame>
                    </wpg:wgp>
                  </a:graphicData>
                </a:graphic>
              </wp:inline>
            </w:drawing>
          </mc:Choice>
          <mc:Fallback>
            <w:pict>
              <v:group id="Group 5" o:spid="_x0000_s1026" style="width:423.75pt;height:140.25pt;mso-position-horizontal-relative:char;mso-position-vertical-relative:line" coordsize="73914,21002" o:gfxdata="UEsDBBQABgAIAAAAIQCP4JRIVQEAAEoEAAATAAAAW0NvbnRlbnRfVHlwZXNdLnhtbMyUy07DMBBF&#10;90j8Q+QtStx2gRBq2gUpS0CofIBlTx7CsS2Pm7Z/z8RtEUV9oW7YxIrtO+dee+TxdNXqpAOPjTU5&#10;G2YDloCRVjWmytnH/Dl9YAkGYZTQ1kDO1oBsOrm9Gc/XDjAhtcGc1SG4R85R1tAKzKwDQyul9a0I&#10;9Osr7oT8FBXw0WBwz6U1AUxIQ1+DTcYFlGKhQzJb0fTGiQeNLHnabOxZORPO6UaKQE55Z9QvSrol&#10;ZKSMe7BuHN6RDcYPEvqV44ATOo2rE8IDzmxZNhKUlYuWUmfoPAiFNUBodRbH3uIr3YJvFCRvwocX&#10;0VJirjxyGNnCyuy03Z7aYrohZYXHWVTt4h+rLWtiIY/D8ALE/sVucd/BlBdL6hsKFQuegwdqFuDx&#10;u/N3vYe9cucc/Iw/+gfxr/fwp/jKLo2H7oLge61VkOwdut3h8vgSTL4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2A7YQQAIAAMYGAAAOAAAAZHJzL2Uyb0Rv&#10;Yy54bWzsVcuOmzAU3VfqP1jeJ2BIeClkFk0zqtTHSG0/wGPMQwWMbGfI/H0vNiEpmWqi6bYbC7B9&#10;fM/jms3dsanRE5eqEm2KydLFiLdMZFVbpPjnj/0iwkhp2ma0Fi1P8TNX+G77/t2m7xLuiVLUGZcI&#10;QFqV9F2KS627xHEUK3lD1VJ0vIXJXMiGaniVhZNJ2gN6Uzue6wZOL2TWScG4UvB1Zyfx1uDnOWf6&#10;W54rrlGdYqhNm1Ga8XEYne2GJoWkXVmxsQz6hioaWrVw6AS1o5qig6yuoJqKSaFErpdMNI7I84px&#10;wwHYEHfG5l6KQ2e4FElfdJNMIO1MpzfDsq9PDxJVWYo9dw1etbQBl8zBaD2o03dFAovuZfe9e5CW&#10;Ijx+FuyXgmlnPj+8F3Yxeuy/iAzg6EELo84xl80AAbzR0ZjwPJnAjxox+Lj2IxJ4a4wYzJEwIiQ0&#10;hdCEleDl1T5Wfhx3hn5MVi64POz0iOt6gT9QcGhiDzbFjsVZZqPzewm0J65nQeKTIB9KKjXy1gHx&#10;LkTZy5MiJj8GZS6MXTOoMiO/CNcRwQhKXYQkimwSTyL4QRyv4okK8b2YGCqXQGPxt8Tu9T5iA0Mw&#10;iYHMA1fbkuwqabcijQDQarOovgBg22An2KHhrbZ9LXlNNVwqqqw6hZFMhozKT5mV4Y9GMw5PYowm&#10;nx25xekApLbRPzttsjPG+5+c9kMvjsjq714HMQnCU2z/ez15bXoNunf0drhUX/Xa2A+X5eXCFzee&#10;fz/b3wAAAP//AwBQSwMEFAAGAAgAAAAhAPili3PdAAAABQEAAA8AAABkcnMvZG93bnJldi54bWxM&#10;j0FLw0AQhe+C/2EZwZvdpBoNMZtSinoqQluh9DbNTpPQ7GzIbpP037t60cvA4z3e+yZfTKYVA/Wu&#10;sawgnkUgiEurG64UfO3eH1IQziNrbC2Tgis5WBS3Nzlm2o68oWHrKxFK2GWooPa+y6R0ZU0G3cx2&#10;xME72d6gD7KvpO5xDOWmlfMoepYGGw4LNXa0qqk8by9GwceI4/IxfhvW59Pqetgln/t1TErd303L&#10;VxCeJv8Xhh/8gA5FYDraC2snWgXhEf97g5c+vSQgjgrmaZSALHL5n774BgAA//8DAFBLAwQUAAYA&#10;CAAAACEAet90s8IAAACnAQAAGQAAAGRycy9fcmVscy9lMm9Eb2MueG1sLnJlbHO8kMsKwkAMRfeC&#10;/zBkb6ftQkScdiNCt6IfEKbpAzsPJqPo3zsogoLgzuVNyLmHbOqrmcSFAo/OKiiyHARZ7drR9gqO&#10;h91iBYIj2hYnZ0nBjRjqaj7b7GnCmI54GD2LRLGsYIjRr6VkPZBBzpwnmzadCwZjiqGXHvUJe5Jl&#10;ni9leGdA9cEUTasgNG0J4nDzqfk323XdqGnr9NmQjV8qpB4wxATE0FNU8Ij8nJZZMgX5XaL4k0Tx&#10;kpAf763uAAAA//8DAFBLAwQUAAYACAAAACEAgnaw2+4AAADXAQAAIAAAAGRycy9jaGFydHMvX3Jl&#10;bHMvY2hhcnQyLnhtbC5yZWxzrJFNSwMxEIbvgv8hzN3Mdg8i0mwvVehBBKl4LDGZ3Q3Nx5KJsv33&#10;poLgQsGLx/CS531mZr2ZgxeflNmlqGAlGxAUTbIuDgpe9483dyC46Gi1T5EUnIhh011frV/I61I/&#10;8egmFpUSWcFYynSPyGakoFmmiWJN+pSDLvWZB5y0OeqBsG2aW8y/GdAtmGJnFeSdbUHsT1Nt/pud&#10;+t4Z2ibzESiWCxU/7RWp80BFgZRI4Z3seV7GJ2dy4tSXw8NsyB/eUj7ySFRaOXueAS8rrv5TsdTV&#10;0XO9SHaWFqLfCS7y6hX8WQsX5+i+AAAA//8DAFBLAwQUAAYACAAAACEATQ+Cbe4AAADXAQAAIAAA&#10;AGRycy9jaGFydHMvX3JlbHMvY2hhcnQxLnhtbC5yZWxzrJFNSwMxEIbvgv8hzN3Mbg8i0mwvVehB&#10;BKl4LDGZ3Q3Nx5KJsv33poLgQsGLx/CS531mZr2ZgxeflNmlqKCVDQiKJlkXBwWv+8ebOxBcdLTa&#10;p0gKTsSw6a6v1i/kdamfeHQTi0qJrGAsZbpHZDNS0CzTRLEmfcpBl/rMA07aHPVAuGqaW8y/GdAt&#10;mGJnFeSdXYHYn6ba/Dc79b0ztE3mI1AsFyp+2itS54GKAimRwjvZ87yMT87kxKkvh4fZkD+8pXzk&#10;kai0cvY8A15WbP9TsdTV0XO9SHaWFqLfCS7y6hX8WQsX5+i+AAAA//8DAFBLAwQKAAAAAAAAACEA&#10;uyzcHszrAADM6wAALgAAAGRycy9lbWJlZGRpbmdzL01pY3Jvc29mdF9FeGNlbF9Xb3Jrc2hlZXQy&#10;Lnhsc3hQSwMEFAAGAAgAAAAhADK2sv/0AQAAdg0AABMACAJbQ29udGVudF9UeXBlc10ueG1sIKIE&#10;Aiig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MyXy27bMBBF9wX6DwK3hUUnbYOisJxFH8s2QNwPoMmxRVgiWXKc2H/fEa08GjhRFRKoN3rz&#10;3jOUZjScXe7aprgBH7Q1FTsrp6wAI63SZl2xX4vvk0+sCCiMEo01ULE9BHY5f/tmttg7CAWNNqFi&#10;NaL7zHmQNbQilNaBoTsr61uBdOrX3Am5EWvg59PpBZfWIBicYKfB5rOvsBLbBotvO7p8IFlqw4ov&#10;h+c6q4oJ5xotBRIovzHqicnErlZagrJy25J0GZwHoUINgG1TOq/J0V8DIgUWGD/q6aEJ40z7qEoa&#10;GcFCrV14R6E/49DdeT6qftxPeh1eKyiuhMcfoqXY+a7ht9ZvltZuypdFxk5NnKKyFdrccb/gHx8O&#10;PO7OMoN08UXhkRznJ8Lx/kQ4PpwIx8cT4bj4TxxItRB43KanSpQZSAyqqgZkVx9D5pAfKQ8wBNw3&#10;kNv+IDrkXAsP6hqp0q+zAzzWHuD4vQW/X4glTQN/OE7/Av7+oT0ovwond81MxMldOhNxclfQRJzc&#10;hTQRJ3c9/Wcc5cVtl9y8P0jPqV5oIIUkZT8GHnfZPKkpjYIjvNOTto/3Fd7pGTrCm5r4K28dTbn1&#10;MP5XdteUd6MnjoTAo4b7tvxYe3vvSIuM8YZPlh7QrWIUqCPePK6a5n8AAAD//wMAUEsDBBQABgAI&#10;AAAAIQC1VTAj9QAAAEwCAAALAAgCX3JlbHMvLnJlbHMgogQCKK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jJLPTsMwDMbvSLxD5PvqbkgI&#10;oaW7TEi7IVQewCTuH7WNoyRA9/aEA4JKY9vR9ufPP1ve7uZpVB8cYi9Ow7ooQbEzYnvXanitn1YP&#10;oGIiZ2kUxxqOHGFX3d5sX3iklJti1/uosouLGrqU/CNiNB1PFAvx7HKlkTBRymFo0ZMZqGXclOU9&#10;hr8eUC081cFqCAd7B6o++jz5src0TW94L+Z9YpdOjECeEzvLduVDZgupz9uomkLLSYMV85zTEcn7&#10;ImMDnibaXE/0/7Y4cSJLidBI4PM834pzQOvrgS6faKn4vc484qeE4U1k+GHBxQ9UXwAAAP//AwBQ&#10;SwMEFAAGAAgAAAAhAOCwNHw4AQAABQYAABoACAF4bC9fcmVscy93b3JrYm9vay54bWwucmVscyCi&#10;BAEoo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LzUzW6DMAwA4PukvQPKfQRoy7qp0Ms0&#10;qdete4AomB8VEhRnP7z9LMSgSFV2QVyQ4gj7wyQ+HH+a2vsCg5VWCQv9gHmgpM4qVSTs4/z6sGce&#10;WqEyUWsFCesA2TG9vzu8QS0svYRl1aJHWRQmrLS2feYcZQmNQF+3oGgn16YRlpam4K2QF1EAj4Ig&#10;5uY6B0tnOb1TljBzyqj+uWup8v+5dZ5XEl60/GxA2RsluNRKgezZlFaYAmzCroI+aRm/DdksCfnW&#10;5oIlgJ0YYwh5v7NxYR6XxFj6WzBB+iXvn6HLEC1pGL9+coyhoSGRCxOujHF2Jl4ZE7s6s1sZs3Nh&#10;Qpovy11nLIWB7N0amlZIiYcLPQu7NNslMeNxnSBjaDjBWxfmaUkM2q6mST21pF//leez4Z3+AgAA&#10;//8DAFBLAwQUAAYACAAAACEAIhG6OhICAAAMBQAADwAAAHhsL3dvcmtib29rLnhtbJSUUW/aMBSF&#10;3yftP3gWr2tCSFmLCFWnQocqoUnt2kfkxjfEqmNHtinQX7/rUMApqsaewrUPn+8518nwal1J8grG&#10;Cq0y2j2LKQGVay7UIqN/HibfLyixjinOpFaQ0Q1YejX6+mW40ublWesXggBlM1o6Vw+iyOYlVMye&#10;6RoU7hTaVMxhaRaRrQ0wbksAV8koieN+VDGh6JYwMKcwdFGIHG50vqxAuS3EgGQO27elqC0dDQsh&#10;4XHriLC6nrEK+15LSiSzbsyFA57Rcyz1CloLZln/XAqJu5e9uEej0d7kb0M4FGwp3QPa29ExryRN&#10;kr5X+igeBazs4U++JK/CimchhdugPcE5eL9PQnG9ymiSYtybXdXtYVOrZutJcFdmNL08LP0CsShd&#10;RnspruGBUXBikyme3DyJagzPgLl1isPzeU/RU5cSMxD4w0x51xNC9TiOz1vqfqBOjtXJbUuNje/Z&#10;TXBtdr+tTgJ1esTutsW9QNwYD9G3htWlDUyi4X0jzVyiRo7Z4PyEAu5vQ7t6z2uOCczx6DnmJHXO&#10;5P0huNE2nm+d605/0LnppBfDKOC14B9xaPZT3MTjpv+Fwzg+xd153OwU3Dj2Azy2mlC06re81fPG&#10;6o9/Wn2HHRkNYBMPQ6Mnw45sBrA7D0ObH2HhSHDEOMIc31v/8Nc/9hdNS7gXb0AMFBm9bt6CaPch&#10;G/0FAAD//wMAUEsDBBQABgAIAAAAIQCap4foIBkAAB51AAAYAAAAeGwvd29ya3NoZWV0cy9zaGVl&#10;dDQueG1slF1tb+M4kv5+wP2HIJ9uDz2OXqi3RncWbXstG5aNsX23Hw/IpJ3uYPLSl2R6dv79PpRo&#10;sarIULKAu/SsSlWPyIfFYhUpf/r7vx4fLn4eX17vn58+X8aT6PLi+HT7/PX+6dvny//9n8Uv5eXF&#10;69vN09ebh+en4+fLv46vl3+//s//+PTn88vvr9+Px7cLaHh6/Xz5/e3tx8erq9fb78fHm9fJ84/j&#10;E+7cPb883rzhP1++Xb3+eDnefG0feny4SqIov3q8uX+67DR8fBmj4/nu7v72OH++/ePx+PTWKXk5&#10;Pty8Af/r9/sfrydtj7dj1D3evPz+x49fbp8ff0DFb/cP929/tUovLx5vP66+PT2/3Pz2gPf+V6xu&#10;bk+62/9w1D/e3748vz7fvU2g7qoD6r5zdVVdQdP1p6/3eAPd7Bcvx7vPl1/Ux4MqL6+uP7UN9M/7&#10;45+v5N8Xb88/muPd2+z48ADhNL280D3w2/Pz71p09fXzZQSlr8eH461ui4sb/Pl57MT3CTrx/1sz&#10;+CdMXPU26L9P9hZtn/36cvH1eHfzx8Pb/vnP5fH+2/c3ECRDG+im+Pj1r/nx9RZ9AMOTJOuBz2/e&#10;bq4/vTz/eYH+VLD740azI/4YV+89ev3pVgv/Cmloe8Vr/LwuPl39BLZb/B909QphfrzCL5DuFUa9&#10;wtbYlN6L+b0ZvZfwe3N6L+X3FvSesFfTe8Lekt4T9lb0nrC3pveEvYbeE/Y29J6wt6X3hL1f6T1h&#10;b0fvCXt7ek/YO9B71h7r9PysTod03+mKd9CU3sv4vVng3pzey/lzC3pP2KvpPWFvGbi3oveEvTW9&#10;J+w19J6wtwnc29J7wt6v9J6wt6P3St4ue/891rHFWR1btI5BcGuqdXy+TNt7aZRmcRQJas6YSB4n&#10;mZSYd6qjSRxXkSDowmu2ZjqLNIdVYXZJRVRSRZWUWFmzqlQVuXhTrr0QGqofAFL3zTdURMUqUxLC&#10;1kLIIsGYXfe0QtPetUPq+83L8etlN13tio87pQXu24nnyz//sf9S/+O/psWHuvjQFH/77zj6v19A&#10;pTvtzFM1ycooJxd/wX3I0r74uD9Zii+vT5ZmxYdl8WEjLKlJFOcJMWTnkdbtH/T7um9zKDD5mrdJ&#10;rI158WFVfNgWfzPvoQmSp/RFrHpGbB00jZ73vpQdsSdxkkj2TbUmS+88QtQkeDZjInlUODybdwY0&#10;+qLiLb8I2K6Z4iIvSsf2koqoJC0d2ytrOxH8WgdsN1Rxih4tHNsbKqIwcp1hvbW200y8+K572iF3&#10;x2eESC1rS1WSUWk7u+XSPqAi1vEQVEyqsiwIHe0M19GxUwHKcVJqFG2g9vNa95rK89Re1gkzziG8&#10;OoNzleFckpVVirY1l/SuWqmlX5mhjSX9mEieFmAo59i8s9XSrxSzxGIcjpoZKeNI+1tuZUlFVJIV&#10;jq9bWRxxIbz8ehyOhhpJ80w7VIFjQ0VUnKQOjq3FkYjm2HUPB1mZTeIiJpTizbAPaDCkhI9s2890&#10;eSR9zqFTMUjK2FIyTW17MlLGWE+ewUqI62ETT9BwWUqGHn/Jaau252UcJ+7cN+Myea4gw9XMjbmW&#10;mYUdVu3QXIzEUnM7pfJxk8moNI0dLCuCJSmEp1mPxNIwO2leZHpo85feMBkVF8rx2VuCxXWc5vkB&#10;jio6CeeWHZ3nDOmwLM1ar3+iqdBxMDoGaZoTGlV2vHGaxufRFHFIS9MMEwSdIXhTT2Ot1tI0rVx3&#10;MeMyRZS6/hMi2lw3f4vwfGFuxoiwQlhqbqcsWqfP8S6ZjFJRjBmfi6wIFvg/fnM9EkvD7KToIM/s&#10;zmRUErnBx5ZiKai3kHO90TVA2SLSME6XmAn3IR09ZeMIg7u/EoHjYHQMUTZDlEmuvpE5ZXVOZ3yM&#10;GWuj2rMWRZnotjSXeM0p5Chlc+2pBAdmXKZQ7hQ3N+Y0ZUslRu5iJJaa26miFJ5KYFkyGVBWD7G+&#10;wVpnsyJYkiq0zBqJq2E2EfB4cG2YjEpKvS7luLYEVxai3s7oGqBvhZWJvUS/7kM6LH1VVhHiiRnx&#10;YHQM0lcV1OX2b83piwTmOfTtFvjxpKqyRLjAaax1WTdbFj7OMhlEkM5qYQ41JzdbZcLGwtz0Aqg5&#10;gCrNXQBLJqOyJPYQ1QJQpRMCBFqgYcpTTOm+eZ+2AMasG0JvzUvqUZtVYtTujI0gC/NJoqjv6vve&#10;TPsdBK+KnoRJEiZhp2OIhFit9n44TS2TOQnPyk9/iTXwn9fJBAvdIrYct0FF+5pTyBE+JnHim/aZ&#10;TNl6ZN5ac2MOvZFEhbCxGIml5liqPHMTCEsmo+BGMA9yLCuLJc4L//Bu3309ElfDbKZFoecQYXTD&#10;ZBTSC6Asx7UluOCH+c2ded5Lt8gs0PNJFhGipGLY7UM6esoinifzvvRPB6NjiLJlQlf59mU4ZZEv&#10;P8dvZoayiCl0cuZ0icE91XUd60ITtLXTHTMuU6WVM6XNIWJcKPybiH4W5mYyCWOphZ2q9FGW4lV5&#10;CYcuqLGyWLDaD07749qo4bgwYl0PumEySmW54+W3DJeYZnbm+QHKllFKpmkRhe9DOixlkQc/kQF/&#10;BR8ORscgZQkM/LMff5yyqAScQ9ncULaMy5S6ml678bJabT/rJ3nmRoezmMlUniziHCKWsmytyO0t&#10;jGAyCeOqmU0VpV76UlyqQPrEpW+PC/SN7GRTiWG1HomrYbjSMtX5EDFmNkxGZVgrSJGtMadjhHY5&#10;25NIRJw7oytI5QJzG97eXrzN9yEdPZWRauhB+KjctfUQlRG1ES32ZTiVdY3gjEVXV11JJ6hJyFTf&#10;NO6KHl1Yl2Jl4vbHjMmoCFlu2R9ziJz4m+ROlBAAUAvlRez6/CWXQZHKAbCyAOLKNpuJBgL2G6Y7&#10;LZE6RgdwAmyYjOoSWlxka+0ncaTb8HQJMDuja4CQCkVEeznhwDuVKp2w7wmJ4J4En7LscTA4BgiJ&#10;Mf9eCKCLBmeQsKuCpJNMlbFVaZxoV4AwJEwRvaP1eAPPYiqjYs9qdw6REwmxtDl1AP6KPlgYQS+Y&#10;mhuCz3Mn2CWXQfLNwbuyYOIqPPEHWqZhhlDY8gTxGyaDKESv+3jjbS2YBPkLfnNnnh9gJNy/JWRq&#10;J9m2B/chHZaRGNx2qhakPhgVQ4SMMUbJ1b8L95C6eHAGObtaiK6ToahDZrleu+FpV5M48TQrXV8x&#10;0xuM+oBAJUnlTKpziJx46ixwF+bmEJaa20HD6sUbx7vkMlVWgMpcZGWxxFVpF6jGcY5rl4bZSavE&#10;s/1hw2QU0n/w8xzL1mKB6xJYdub5IEvLSQT628uJSbu+8eroWZpneYilnYohlqJuRC77LoylyXll&#10;KYhr2qgJCrEo8PSX1d6xtFXbh6RwGh5vymQQurh5oLkxpxf+WSivvRiJq+Y240JvRREUWDIZ0Ag7&#10;YYTIiuBKSMGvY+xILA2zk1ZZ7JaUN0wGVQ3kdQWWLcGCdBun884872XbaeFfTlJWRhUz4z6ko2cs&#10;Mm2JZZsM8Q5GxxBlQZT+BThNzytLJV2dKMMemFjmD6e4ab0jgn9PImjGZJDRyN0kqbGhuZlXbdbK&#10;jAbRB4sQmJobQtzmcaFMJtO7eiQJVgSMTLqsQ/Ybpjut2tlEMGzDZBRctLsWIvaRRer7sB0QO/P8&#10;AAkL0W770GM978qkoIl6OaEbHUO8UyWdcd/j4Hl1pkQb/XmdTXK988FO6GJlMoUcpSNCe8clzZgM&#10;8n/ulo65MafpWCrtSU6XaNbFSFw1t5koXyqfyWS+2s6K4FJKdM96JJaG2VHt1i85BDZMBiTU2QZO&#10;xC3BgrmR39yZ54MsrSYRK+eLZNE+pKOnbBXnlmHtCDmY54ZomkdkNZXayIK7Sl0WGB93Jl0kmU/S&#10;CLUeS1MBcQo5StPSt/+Oyags1Z6Vt/LcmANNsboMrFEXI3HV3GZStrkLbnTJZDK9iU7iWllciBwD&#10;67b1SFwNs6mizLcplclkyG65qyaCq3Bn90AV6TS7V5O0ovvu5KrJYPDS3lAW0yiiHEINwY2D0TFE&#10;36JdH5z8kh07nL7nVaISDRyHJCbY7dkW8ox64fWmkCP0zaJ2xuY0mTEZKPMFpJ05Td+Y+HS0Dde1&#10;GImr5jaRdtD4ua4lk8mwbnGCkZUx1wYjev7oL9EO65G4GmZTRb5K8obJZIlyl3Zbgqt0Fv3meS/1&#10;LH2xpdwGlqR+2XrOfUhHT190Fa3Fir46GB1D9DU7hUzT2obl9D2vKoXjQh19K5UikukvMVFOIUfp&#10;i20UgMFpMmMyKkeUIEXmxlxHXzt/tE25GIml5naw5tAul2NZMpksK92C5cpiwcuQGrIcSuuRuBpm&#10;E9smcdBA4towGcwEni1/FlcahWaCndEVoq+KJqCeYYz+Y1lj6Nv1q1eHpS92hdmEgtywezA4huhb&#10;dRvdDBgLhNNXlwjOCB660kw5qfRZkp69JF/bvuY0oVWeNCu89KUyqvDkb+ZQo0eLpm9SiSGyMDeH&#10;sNQMC9bTeknt0JdiQVRUOENpZbEkKJhw+q9HYmk4lnYgSSwbJpOhkurA3VosaURr25JuO6PLSzfj&#10;cUFZlLuIx7VMMZTt2saro6csuofuBhXpoYPBMUBZTLEUiPVXnLLnVaKSrhATiy6f4n8nHhaHR9wa&#10;0IzJ4KCSZ4e/Ua8pqvR+TntxiizewVFzG1jr+bwrxYrzRG5xckVwdK9ixr2kxPodHA3HgQqnO+Ns&#10;mAyOALh7D7YEh97ORC7eHjujy0srS80yzqwnlLtu9yEdPTWxmZdUEZyalNExRM0Eyxt7WX5zap5X&#10;n0q6KkwcTzzHn3CT8hNpK8cPzJgMtr7pxRBv5rmxofmZ5YFZdxECU3ND2KLn5iyWTAY1Bvc01oqA&#10;QZHvxFD8FT5nHQLTMEPYr+MJoTdMJsMOCU8eta/cId1HY2gBZmd0BZmKLkQVx15Cxz6ko2dqFqEU&#10;bC/ekwejYoio2DhiVbybM9AVhTOm/a4mE2MDE85McVzThBaf0JJ6VSBYOGMyGbaKO/PrHCKnub7A&#10;DipycXsLI+gFUzNDKMh6qqRLJoNzhZ7KPgGTysrxOgSgYcoRknuC5Q2TyTBxOsN2SwBk7DiQWMvs&#10;jK4BcmYIWexlvZeZ4YdLVDqrGYlM5sHYHmJk9s5GF+Y60/PqUhDXbImVrhS1DqDzJmLcTVu1fV2q&#10;0FGrQ04mgx16bnfMjTntRVmcI9cui5G4amYT8Zc+byIGzZLJ5HHmSQMQXErm09cjsTTMjkpxcM/B&#10;smEyWamhCLhbgiVXIX9qdA1QFsdHLWNFvL0PqejdqU6vWVeYiPXDwegYYi8Ks3jX02X5xdl7Xrkq&#10;Naeosok+Zsv92xQ3ycRfIP0D41xmxmSQidFLXy4yNzY0ZdGUxJ0Ke4sQmJoZQkkg80z8TCZPPCdl&#10;VwQMbr8PZh0C0zBDKvWmWJkM4k+9VZW3zJaAQYr1fTA7oytI1GSSMqI6TO1606ujZ2rJT+fYhU/r&#10;nw8GxxBTcU7d0j19j6nnFbVSbRR+tpjww1M2mdst+CFHSdtVpHi7z5gMigXuwaC5MQfS4psNtGcc&#10;0o7DVTOb+jC567iWTCZH8dcZbyuLC+EVA8bfcW0Eh9qrYTYVjke6+yU2TEbvloAj4Oa2BFdV6Fc7&#10;Xbb32/7ZGV1eGp5WW9jfyzYiCRruQzp6KqP2oNvvdAmeHIyOISojd0UuC4Q73fMKX/hwVEvlauI5&#10;SKW/KtXvoEIpUedSRWPPmAwSM65fnhsbmr9JcDdgCEzNDGEqbWtcvOeXTCbHUhy9z0VWFgw2LorZ&#10;bx0C0DDlCnkNN2W2YTL6MxVO7W9rASA7G4wIhutaKsUimeYCBLP2Bo+X4Yad+QR1DToVikD4YHQM&#10;sBPFfZoLeI+d59W1Ug0cJ6z0fCIzvlPcpOzENOxhJ5XJMizAJSHmxoZmZ1qFclUhMDUDo/O27jhY&#10;MhnsHPOcqyJgIqwqycVpvA6BaZgh7Dfw7DvbMJkcWwXdqisBgyUbB7Azz3uZdfKd6QRfWSAuywkD&#10;ut7x6ujZyVMI5FCJCQM6HUPs1EeY7GWHCfed55WtUnNQCF/gwGEq3j5T3KTsrDwJ9hmT0cPYycfM&#10;jQ3NzoxNscLeIgSmZoa0i3aHypLJ5DjU4kysKwImiYSbWIcANEw5MhCZmw7ZMBkcTPQxsj9PphAb&#10;kNEhWmNndHmZdWInvnuS+3eStMzah3T07ExRxyErMpEGOhgdQ+xEtGzJSaq7nJ265DA+PZV2ZaKk&#10;nOD0gfZG5rLcN0EqrfKkVYpvK0gfOYMuS2a8sOeTacacJmqugm50HK6a2dTfQ/N5VIorx+ZRx4mt&#10;CC408akR8Fc4tLURHGqvhuNCksINijZMBsNan7/m/mFLcCFqeh/XzugaoDImHDIcRE5qH9LRUxkO&#10;JrS9xegYojLStd6X4VQ+r1qVmmNDMfJt9GMVDpVpRQgbfrxUpjLI2eihwbtmbsxpKpcRc7pccDES&#10;Vw05O3xQbG9r4VzXkslgR3bpUGZFcCksjsnFda1H4mqYTWz1yX1emWLXeWxnjtoSXO2nFvr+F0Ns&#10;Z+wNUBkniYkz5K+2D6nomZzh5E3IKXevNMTkHAUSe9khxZl8XnErNUeMsgnKhKQLxUJkCjnCGOzB&#10;cp3fjMlgn5bbeXNjTjO5arOTp64RPbMYiatmNhWWjFoh76Ilk8EpfB2Xc5EVwaVLDeTiguuRuBpm&#10;U+XYHu7g2jCZHCe4HFxbgquMRZ/szPNB9mbYZ4iEyumSXxnch3T09MXhLHI5Xw0yOoboi+1EJxj4&#10;awMkTt/zSl6pOYZU4dAzzYqIpppCjtI38yxAZkwG3xVyd5fMjTnQFx/ECeQkFyNx1cwmul9vfBLc&#10;XDKZAp+iwPzOWbmyuFTR5qj0KNCXGFbrkbgaZlOXCXSgwo1umAy+C5Y72e0twVUxTyxw7YyuASrj&#10;Kwocwz70XE9fHM9pJ7i2RZw2ORgdQ/StyOkZRll1Xk0M4jqFoNQEK27yUTDrz7swuFV7qonhBdpQ&#10;kb/+jMkgFHGzO3NjTlM2LkJh8EhcNbOZIXHverYlk0HGU9cjOPSVxaVK/XWB/hJdvB6Jq2E2dcLD&#10;HUobJlOgVufg2lpceDe9Kj1dAtfO6ApSFtv32XeTRR/vQzp6+uK7WaTGJvMeB6NjgL5ZhKMi9rL+&#10;kVP5vAKZMue5QK6YHtWx2g2Vaa0MJQPf4Vjosh46x0ZCZzKcG3Oayjh3eOoX/BVdsxiJq2Y2sVbz&#10;1BSWTAZZc08G1+LCusrOa+27r0diaZgdHeZrl8XHzIbJFDg/7CwVthYLhjsJY2QJfGd0DdAXHwfm&#10;GPah5wxlsesfbLARgzz6djA6hiiLbQBWCTnPySl7XqVMaaM4/oUPgQWPf0HO0lHF2LTldMeMySDH&#10;oLuMt9bcmNOUBe/5zcVILDWzg25tmc91LZmMrkU7k/GKYMF2VP78eiSWhtlBOcP3gWEmUyjl2dVF&#10;sCC/w7HszPNBahb6/Axhh8zkhnT0NMVn0khk68S1RscQTZOSxrXWxXOanlcFU+b4V4qN6tTVCU83&#10;hRyhKb6O4U56MyaDJaS76X9uzGmaZig6kIt3zWIkrprZROZUlznE2FgymQJLNw9lu2ZoPX7kUHZc&#10;GzXMDgLs9lt2/L02TKbAZi8H7hYi2nO0Q5l99kng2hldA/SFf+QY9qHnesri24k0Myv4cDA6hijL&#10;60rWxXPK6kLG+PSu0i+MI1/RhB/5Eq85hRylbIkda5IaMyaTYz+Yx7N25nR3sLSInOgWI3HVzCbI&#10;6BlKSyZTYono4FoZcxpX6gYD49qoYXaQ1fCkmjdMBmf4dM6WM2pLsHRf3GxnDvw/QZud0RWkbIkD&#10;CPRMt5jN9iEdPX2xqZTM6WRF1QZLB6NjiL6KuX47fXD6nlc7U+bIVzXBkS/rxE0AS2tn2Hri2a86&#10;gwLLa5Sr3CzT3NhoOVvR9LhwIYsQmJoZylJUIpwBtGQyOHKtd05zcqwIGJyJIC5fgFmHwDTMEBYZ&#10;ns8xb5gMPnuqv+PFwWwJmEweIdqZ54PsxBFwelBPeoF9SEfPTiRpaXZdMPxgdAyxM6MLrfw953pe&#10;7UyZE12V3kirVwbmcpwrrT8pLFa0LG/rGXRRorahLReZG3OaqEgpvM+NxUhcNbOJULitOHCjSyaD&#10;SS5yHNqK4MJ2yVMj4K9waOuRuBpmEzk9fVRGtNeGyeCzFnrwc+hbgiuvAunjndE1QGV819Au1Z2U&#10;bUhHT+UCp7RseOwcpzE6hqiMH20inW+9Ine0unpxRpxwOuklGnHa/r5Rn/DCB6DdIGzGZODTdIKG&#10;98UcIqc4DUElgS/82sIIOlN4zYzgYLevpsBksD3YPbG6IkCQSuIo1+8Zb5jiDBvZNcv5wxsmU+Lr&#10;E0jBcZEtMY6T2vxm97tY+scPPb/qYzYjZBj79OC+HGHdL169o6NnYYlImrDQEshM96PqXviVDZJM&#10;eG/HLH6a8iwWQrz/FT7RPgut672b63dudkOi+93K7icmf9x8O25uXr7dP71ePOCXMfXvUOKFX7of&#10;qmz/jd/MbP9XhA6/Pb+9PT+e/us7fof0iJ+cjCZY4N09P7+d/kP/Nmb/y6bX/xYAAAD//wMAUEsD&#10;BBQABgAIAAAAIQA4y7BnQxkAAMx3AAAYAAAAeGwvd29ya3NoZWV0cy9zaGVldDMueG1spF1rb+M6&#10;kv2+wP6HIJ92Fn0ViXo3unvQtseyYdm4tndmvy2Qm7i7g0niTOL7+vd7+LBZRTK0vCtgxumrctUR&#10;eVgsVpHyp7/+8fR49dvu9e1h//z5OkvS66vd893+/uH5++frv//X9Kfm+urtcPt8f/u4f959vv5z&#10;93b91y///m+fft+//vPtx253uIKG57fP1z8Oh5ePNzdvdz92T7dvyf5l94w73/avT7cH/PP1+83b&#10;y+vu9l596enxRqRpdfN0+/B8rTV8fB2iY//t28PdbrK/+/Vp93zQSl53j7cH4H/78fDydtT2dDdE&#10;3dPt6z9/ffnpbv/0AhW/PDw+HP5USq+vnu4+zr8/719vf3nEc/+RFbd3R93qH576p4e71/3b/tsh&#10;gbobDdR/5vamvYGmL5/uH/AEstmvXnffPl9/LT5ui/r65ssn1UD/eNj9/kb+vjrsX/rdt8N49/gI&#10;YXF9JTvgl/3+n1Jyfv/5OoXOt93j7k42xdUtPn7baem/Z+jVt38pM/Jv2Lg5GaF/Hw1OVaf9/Hp1&#10;v/t2++vjYbP/fbZ7+P7jAIaUaATZFh/v/5zs3u7QCTCdiFJqvds/QgX+/+rpQbIJjXj7h/r8/eH+&#10;8OPzNcj0y+7tMH2Qmq6v7n59O+yf/lvfy4wG/V08oPpujgc1303KOs0zWBqqozA68Gl0tEkhyrq5&#10;RElllODzCGQwgNp8F499/O7FD9EaHfj8vz9EduoK/HGEMvgxsmNnZP+f3siO3SH/uPhRbjS3FG0n&#10;t4fbL59e979fwWVA2dvLrXRA2ccMjRQmJ1gphX+GNKj3hqHy25f6081vYP8d/gddJ4Xg13CFXyF9&#10;UpieFCpjI3ov4/fG9J7g9yb0Xs7vTek9x15H7zn2ZvSeY29O7zn2FvSeY6+n9xx7S3rPsbei9xx7&#10;P+MeuhKEe69V176EY3vjSzgItr6ExcHIgFF/ARkgfYJd8I4b0XslvzeO3JvQexX/3pTec+x19J5j&#10;bxa5N6f3HHsLes+x19N7jr1l5N6K3nPs/Yx7Dhkcq2tfouFttDkrsfUlLA5GBrjzC8hQKyfjcHMk&#10;dXy+ztW9tilFlqbOsBpTkSyrROOJTLTuNMmyJnW4PQ3a7ZjSospaKHUMz5hMlTe5JzK3hkVq/ady&#10;d4ug4Z4pzcpMKnUML5lMnle+yMoarlKXBPrrBdr0mxp/P25fd/fXOqxa1x/XCKuu3h5UhPT1H3/b&#10;fO3+9h+j+kNXf+jrv/xnlv7PT+jvb3JGyLI2aYuqtZdDppilTf1xc7SUXX85WhrXH2b1h6VrKU/q&#10;Ns3JxS1ttaUy+EzbWoWK6pmEtTSpP8zrD6v6L+ZpJD3KvK7sZccG47UM8QdPoV8bzeskE8Ll3khq&#10;OrEbLel35JiKgN2tlOHPPtEWJPzajkTFsWnEeMc0F3WOBYaresZkQPHSE5lb63hCjmwRMd8z1Ri2&#10;gYdfMpm8KOUo5CZW1nzpPv1af90juuY24m8wWGAJlxFaOU+wiahQAThU5ElTWM7gL45wq1V41JQo&#10;hIzhf/siu65o7PcY2xCjXcC21rBNlE2rXIfs1DR13apUeiQeXGpeSyGOe8xksjrkV7U1Cb9qHC8z&#10;HYakY1bQCCFHy2SqMguw0CLJPEc7DEnPrGR1EWiTJZPJy8JHsrJIShskqdG41t+O81EkGMXk4p2y&#10;iaiwfGxFSyjtdMxWqzjLx4K6W6uDcVMtlIe7QoirQZcUWFHmdtZo+UOOlFpLT+k5fXpyoawJOIeJ&#10;MahcY2bHl/aNA9F03BB6PECMGReqKkkMZ0DNCZq0LcjjO8+/GIis50bRBIF2WnKhvCqkEG/wFUFW&#10;phSYg2xtlMUpnCfCiXU2se8deVskaUk554yerdFxGXGtP+fExbr+Aq+KfIAmbtkUTUMaiLfjSOYN&#10;iF8VovBpMOZCIq0CAasxKInbpEqJVITLceTTgcg6brTMlDd3aDDjQlVT+8jmBFlWqjlbA3ORLQYi&#10;67nRTAU4LkGXXChXwBz0K4JMrxMMMBfZ2iiLk7hI8po4Ucsj5Tw2MR2W0KLICFmcwbQ1Os4Sus3J&#10;fGCVcEIjBXAJoREHy/AnqetGU0E3lkOvkUxlEUIjnSjlOOvHXEikgSl8ApljpFMLO5sYTzwMTccN&#10;lSI0Rc+4UJ01/pJxTtCIykb5Cs3C3DzXNj03ZMax0zZLLoSR7A+pFUFTpQ6atVEQJ2uJPG2MrLoX&#10;gzosWQtRER1OH20NjnNkLYmKPLdKOFmRF72ErHr5nyVtWwpnFh/JHCtlqPYfLkOZEJrKX0hMoOjI&#10;UEShXMHU3AxC6DiEMm9kHztEmHGhOlcRArcyJxCEWmpJPfJyhuUiBqfnlkSmwhUHzpILFVkZ4qVt&#10;kYp0pRola6MgyClVMpGLqypBAsNenhPV3RLUYXlZYWjZy8mVbQ2Os7w084rbnpyXFyXHvyIxLxkj&#10;EpE3NXH0zhAeyQQ+oWihPJLTIWMuJIomRFFtUEYFrR/ODkPTcUNlqfnBmTjjQrWe57nMHDLHAZOr&#10;oFK3bYCtw5D13KgQTSDQXnKhoij9rNuKIKsrJ4xcGwUSE0t/saxAnVSZ5Zy7pN/EdFjiNkiqkIs3&#10;39boOEfcCq7CXjau5sSVCfoL1mHSqCRuifBSzda665zxOZLFS0JcJFikHH+OMRcSVaBDJpA5UqWt&#10;7KRgZv9haDpuqKwKObE7aGZcqG5VBM4RzwkapJT4zYW5ea5tem4IZgJollwIaWQ/FlkRNHXjkVX3&#10;QJysTVILSxGfrBEdR7KWSYoMnL08L6t1nCNrndP539KJk1UWEC4ga2XI2mRNXpNwmnfcKNN1CRMr&#10;pBg3Pj3GXEhgLedRaAIZQ1bk7CMrnKkRFEkcWceNop4ugXnEZfAbEUwgnJBh6eV00WIgmp6jEUUo&#10;YFpyIcxY0hXzBl8Zg2qNWjpz3tooiBO3TRpBOtTRsYnpsMTNs8by1m2VrdFxjrhNbkceJ6ssLFxA&#10;Vl13yRMktIXzPKNMFymODMXU5PNgzIXy0Ow8gcyRoSJ3AuKpuRmE0HHtZYstIl7HzrhQo0cS7/y5&#10;hQCEdqCbFVSkFXquHWn/AIQlF5JpIQ/mikCAm+f41kZBlH85cv+O+9/Evmc5VyF9aS/H9tboOMe5&#10;lqVALRDOP1k9uIB/uhySJyXGrKW06pZRpisRR/41On3DG27MhVBclNknLjOBzJF/ubM0mZp7QQQd&#10;V46uD+THZlyoqYU/ac4tgqwqbFBk6BdphJ5rF7UI0o+1VFkUodWRbYQsd4b62liJ0w+pftvrCvom&#10;9j1Lv6YoLPuI51I6tkbHGfoJ7A0jftO2IaefLBZcQD9d/MiTFmuc9+vCI7nxiASWbZiJTEhGFgEm&#10;nqotIi8dNzSFFUnTc2g6jqZSfHM5P+NCWH75afS5MahmROEMjMVAND03JIKRwJILlWXrxzEri0Zk&#10;/ipIN26coHmS04S880QbAyKo40jWCi6WBm0O4bdGxzmyZjrxCALIywJhZBVy2+ZwskJc0qNIUL1t&#10;SI7dcecjpfZUjcrS0Jw55kKIU2Xg6LhNYxD0QObSnbYHoum4oQrDQrYItzTjQm2lIg0uMydoUnf6&#10;XAxE03NDolWO0kGz5EKo0/lDZ0XQiMb2r/Joa6MgSLRjrikvEiQH7eX04iamw5IV6QSrorJOUXtW&#10;o+McWRHTBN0zJ+tlFSihK1BYp2HJ7uAa4SZxp3IXi8+JMRcq0tqfVifGimRolcGp2IuTZxqD03FL&#10;SHSqFAPXMONCbRMopc8JnNTzpzEIPdee6xjT4yVrNjywH+qsCIRcVZhly8rL46hWFudoiXoLoYbH&#10;0YgOy9GKFiBbJ/LYmic/x9E8JwnL1nplztHLikpCl3HKpBJ5QcrIDsQR5ChdhW5Xzo8xFypyVevh&#10;MhNjUNK1LuhK0j6PGrjTgcg6bhRV/MBAmjEh7OlS8wFHNifIEKDym4uBaHpmKMM6N1B8W3Khqij9&#10;Yb0iaAo2GTvttDbK4iSuktiMvonpOJK4hhvDkvt0OYNpa3ScI3EBotnLhn+cxJcVm4ReHlUIfRCW&#10;WgfoNNUIcpTEuSqgOB5mzIXQN34aZWIMKhLryoB2MK6HmQ5E1nGjancBNHIOzpgQ8lyZ7/vmBJmK&#10;vQ0uz/ctBiLrmVEUhiRVXWRLLlTVbYjQupPMPHXC5SFbG2VxQjeJoJGDE5ltYjosoeHxYpGDZss5&#10;Qpc1zStYIJzQl1WphHx4nN5I0trsMNXt5Yy5EeQooREU+50z5kLIMfjrjokxKDunFXSXlzOEpgOR&#10;ddxo1aoVu0doCh9LuMB2xTlBlitaHZnjtMViILKeI0MVLJDPWHKhOg0lEwgyJ7hbm6/HKdwmlDhu&#10;SmAT02EpXLGMgDNrb42OcxSu6gFpBXko7ZKVmjQqKdwWuSATmNNUI6XWrtRKbBnHxT3fmAthJ1Ro&#10;paYNgsJ56i6dp1AwBE3HDSHcDpBjxoREVgbq8HNjUHm72GawxUBkPTOa5aWqNTjttORCdRHYM7Ei&#10;yHSx9p0BtTbKoiQuUkTHxIc6YdMmpuNI4iZJC2cwb833zhEXKxBi/D3fe1ntSuiCTZO02PBKImI3&#10;Mws56nurJuh7mRCSx6Fg4lQhQuUguoAbhqzjyFBnDO1tYULYrBsMJk7IEKuzFQwfn4uBbdYzo1mO&#10;QMEf7EsuVFe132YrY9DMV0cG49Mh0tooi5MYSV3S0WRlpVYim5gOS+KcFWMtF00aQhPhHKGxxdgG&#10;x/l70fFl9S2hKzuZ4yxG+O+UwKi7+50x5kKoYIY876m0BU8fJXAYSceNYFkYKKTOmJDA9h0f7Rwy&#10;0s1LWiDf7pI0bL1nilEWCBa3uBBOV/ux98pal0e4yTLECaLWRlmclDl23BMuOO5nE9NhSVlbChke&#10;6k4/w8M8RZRIrlNL8qD2sjqX0MWXLEPo7pYfR7hJydiG8k9jLlSlgUMlE2NFhgEFXzifHsLkFyJw&#10;Om6pLkPOfcaEUDoObQ8kcFL3oRfmZrBFeqY9y1u9XYs/xJILNTqY5TIrAkFkkSMMa6MsTssCh/q4&#10;gU3se0cqtnCxETpvjY5zvBQoi9jLbqfgvLysACZ0ySnD9iGcv+LPNsJNwkvwNhAQjrlQFSpPTowV&#10;ycvSLKL1tOXMWNMYnI5bqmuV/nQc+4wJIdsSCEzmBA72kfKHXsQg9Ew7oobQnp0lF2qCe1EIBH2W&#10;TbdHYA4fUPcqKmzfIB7L42hEh+Vo0dDkFG+VrXmmcxQ11R3zMLZ3GUXzy8peEJfzWlZgYtNdHuTO&#10;SKk9LaYw2kNs5UJIGQTyAcagZCviL94Q04FoOm6oNmcbubIZExI4JeKX7ecEjah0JiH4/IuByHpm&#10;NCvQUFIfR7bkQqge+6HPiiArGuuO1AyzNgri/hS7VmkiywlaNjEdlrdNGdtcYHScIy7qmyTesA/D&#10;iSvLHcPrtbk5hFXivG3jjMkRblLfim2ofi+MuVDVqsP1vKcmxopka033xrqrgWkMTsctNWlok92M&#10;CQnMtz4p5gQOUmkc6yIGoWfaMxRQQusjLtSWgZB8RSDg5Qrv+8W1URbnaJuw4qgzR25iOgxHBV6f&#10;hJct2Iu3ytaoOEfRKqXrfdu0nKKXVcByc5CpTvixKidyHkGOsjXXROPPMeZCOJ8vKc1lJsagZGvb&#10;xHKtA5F13CjOhqkcPbc6Y0LYy6AiWi4zJ8h0UkuOR3nZWUx5tsVAZD0zitmoDYzwJRdqdaqYI1sR&#10;ZLU7H62NgiiHyxTb68g4cEKeTUyH5XDFjvVZF6nXVkbHORLXdbjsyUl8WQUsNxsE8W4P/7gVblLm&#10;In0q+5S38JgL1VWgsD4xVsDcInMoMY0h6LhyZO0Cfm3GhESJRvJQzi0ChIyRJfYiBqdnlrIieCph&#10;yYQEcrj+UF4ROGAGoZd1TSYU0F0Qp6hAIpT3ysaACH7vSMtMHi2yntXxzluj4hwrW/YKA4uDs/Ky&#10;MlYucePMikhw2Mrzp7T4g4x+OFZlQk1oT/HEWJGsxGlISW1zeRSNwOmghQySRh+5dwbJjAnhdR1q&#10;fuZdNrdwcmxyP2LBpwNnYQSDrdMzS3jRCI6U4+KmlkxIpI1a6XGZlYWDYqcu3mpMDpy1URak2nHD&#10;Vpkn7tHbTex7lqIlO+7irCi2RscZjuIBCM3JJnrO0cvqVLk0Co6W8ti+M2xHuElIIepQJn3MhZCD&#10;8UPCibEiOYpyGO+iaQxC52hvQgmIGRPCIAjsE5sTCDjR/L6vWsTg9MwSsklqS63HS9psAmM7sHmQ&#10;wHG3ia2NkTgV0WHeJK7tBr93pCKcLN5XQC7eGVtj+xwVkYcKNiGn4mWVp1yXW0SDJ9PpbT1SHb6M&#10;IEdZiYK97xvGXKip1djnzzoxBiUry3eeR01f04HIOm4Um0aDkSiFj+JU6AVVBBnyZRz2YiCanqNB&#10;2BNopyUTwsHrwPpyRdCYPUO6Y1yXvjbKggQ8+dAqYa8jcXzOJqbDkriQ8ZG9eAttjY5zJEZqkFzW&#10;KXMSX1ZtynWVBed05Gkq00748EjMqk95GlrqjqGMML3V+Sz+rBNjUJIY+xisQbdzpgORdY5RFCvk&#10;xa3OmBCqo4FF+Jwgw6sBuILFQDQ9M5SVKLD5aJZMCDlylYHmBlcEDVJVljpuhmJtlMVJ3CSx4som&#10;psOSuI3NQ1uj4xyJsTVnAIkvK1Xl5jQS3tGBUp9tKztElF8cQY7wE9tzAx5mzIXk+syj08QYlCRu&#10;fOIOQ9M5hoI7m2ZMSA7QUL5VG1TRin6LpuQcLidmXBjY+Zl26plR7NlWG8edIbVkQgILQGnRJbFF&#10;pjdvShl5OcjWRlmUxBWSUpQ7zhDdxHQcSYzjNvR1GcLx5luj4xyJ6TqB+kruiS+ra+XmKBVO7LKD&#10;XR6JWYlLRtiyQXnDj6GMML1t1czOZSbGoKRNS/eSux5mOhBZ5xitRDBtQJHBzwY2nc8JMmTKOezF&#10;QDQ9RwOHH1ySMTR5Gtg9vCJoavYmVoc8a2MxTmK834Y/0Cb2Nctb5AnJaoqr2BoV52iLHWbE99o9&#10;L4y2xWW1LojLBVlRJDjiRdKjTrA/UmpPtS6cNQhMjGMmhOqtKjTyZ50Yg6BtiR3ukvvmcnzKdCCy&#10;jhnNkOMNVJdmTEhgr5kU4sjmFlnhvatzMRBNzwxlJV4eJh+PW1oyIZwECawWVgSNe5ppbb4fZyqS&#10;B7S86ozDTUzHkbYFXlNIONE6vmxrdJzjbVOGj/Rw3l5W6irMaS/wCG83eD9mgBzxpNg1FnK3TAiT&#10;VOgcrTEoeYvQ13BWfni8HYasc4yqhKfLlBkXavFmV49Nc4sMdYbIiFoYQSTno23WM6M45BbcC8OE&#10;sIldtQjn+YogwxzGb66NgjiJS+Qyid/0SKx7N6jDkhgn2C1BvONgBsc5Erfs4IENXjiJLyuGFeY4&#10;WIVyHZ3CPefLimE5NqLI1ubtOYYyy3QEDIHZe2IMShKzXTE+iYch67jRFEszH9mMCeG8dCDUnFtk&#10;KFvR0pEz3S6MYHmmzXpmNKvwGmsf2ZIJCeQK/eG1ssjKNLqSM8qCZDymI6oaXU0uyyO1xNnEdBwJ&#10;XSZAGgwElI6t0XGG0HixlXXnnMSXFcMKcxwsxzl2ffBbNrTnF0eQs/xEMTY0T4+ZEDaKBGbGiTEo&#10;SYx3SpGR7VBlOhBZx40iNxIkMYWPHZvq3Vp8CM4JMpNh0U3hDq/FQGQ9Q4YXKoS87JIJodYcSI6s&#10;CDLkY99vs7VRFicxdijY6NMQN1Jys8TFtn3eZFtj7xxZce4jCJoT97J6WSEfEmdmcKiCHftyJpkR&#10;5AhxsQUvENKNmZBMV8ue5886MQY1cSMbq6YDkXXcaFoHd3IzIWyVDmSr5gQZXgvGYS8GoumZIZzp&#10;DZOVNiZeraWmIW5wRdDIKhG5uODaWIySFd3b0jMzDgE3MR2WuO+dFDAeVz/UORJnDIid5DmJLyuo&#10;FdIoSIzfIcu912nhJmUupg2flWMmhPRr0OVqK4q5btluGoPQce2YIQKT/4wJybyen7ObGysSgnmO&#10;93xrpEV6Zgl7DHUKm9NqyYQEXqPot9qKwGGv3HOzL2ujLM5RvCCPvqLN4+iAShteJPvO8SzDUa3j&#10;HEexZCehhZ1ROUcvq7QV5iQVdqULtYAxPec5WlqqQvUhVIUfQ5nlNPKWofcTGoOSK+hi3rvTgWg6&#10;bgi7eAIB5IwJ5SCmdHrc4JygQYbKPLv8cFaOi4HIemYUvysSOoe8ZEKoCddy4HFkK4IM71zkN9dG&#10;QZy4BXZA8e9tYt87OlQctSZevfXXZLqTz5EVv3NCYul3dtGoX1AavocW4tKhop/4c42UnlMGrDAJ&#10;cS40ZkICPzLie7KJsSDZWbNVmMOH6XtQOm4FIyXgoWZMSGY0QtQ8neDCYUk1ORh6OlAW70HpmRWk&#10;X/X45q2yZELYe6QmAS6zMhZkq6B2TNnBBfVvb8lfaYy8nbjGGzjo0RXPoepKZ1CH5WiB83f2cvyI&#10;/GlV6YjOcvQdr6wdqv7VVP3zky+333fL29fvD89vV4/4YVb5K6iw8ap/JlX9jZ9sVf8VvvyX/QG/&#10;dHr81w/8DO4OP0eZJojDv+33h+M/8OtJUu92d/j15Wr/+oBfV1W/bPv5+mX/eni9fTjAwseH+8/X&#10;r/N79eg3p9/h/fK/AgAAAP//AwBQSwMEFAAGAAgAAAAhABcBeqIbDwAAAlQAABQAAAB4bC9jaGFy&#10;dHMvY2hhcnQzLnhtbOxcS3PcNhK+b9X+h9mppGr3YIoACD5UllKyYqe24iQuy85hL1vUDCVxzSEn&#10;HEqW8uv3A0mAjbFaoZM4p+HBHpFsEP1E4wPQz7+531SLu6LdlU19shRBuFwU9apZl/X1yfL9u1fP&#10;0uVi1+X1Oq+aujhZPhS75Tenf//b89Xx6iZvu4ttvioWaKTeHa9Oljddtz0+OtqtbopNvguabVHj&#10;2VXTbvIOf7bXR+s2/4jGN9WRDMP4qG9kOTaQ/44GNnlZW/p2Dn1zdVWuim+b1e2mqLuhF21R5R0k&#10;sLspt7vlKZhb510hsjBa3OXVyTJcHpmbVV5fDzeK+tn7i+Fm29zW62J93rQ1xEje36yOz6quaGs0&#10;dd7UHb428rmZJalN3n643T5bNZstOndZVmX30HcXHUTb5zcN+Fi8LX65Ldtid7JcicgKAj8/EcWm&#10;XLXNrrnqArR4NEjBasM0mxylR3LUB5gV0fGue6iKgSERSsPtkftu34VXeVVd5qsPRjbkZffq9NwQ&#10;7gvDUPXqNz/y2655V3ZV8W1RFV2xJnJcHW+rpjtri9y8WOUPzW1nfm3y+javXru/hyfv8va66Aby&#10;soZKBi3d/9CsR16K9XUx3Hx47Ob9+OlACqFVnGkhskRmOhEjkX0uEhmqOM5kGKtEREkyPP9on+so&#10;TVQidWxelGhieH5jn8dCpiLTkZIiVaHuHx/ts4UbE8e7Vd7BoM6N4xkJjH9fTHrabZqmu/kBlmMZ&#10;v8vbh/OmajzTBGnRmhbKtWV36FzTrot27OBwp7s3792dGgtum+o5OnQHQ1gdDw922zdoKD+uavPv&#10;rqnK9auyqvo/TBAozquxve6+F+CR9xb+MpRobmjIsG/63nP3sLlsEJyMA9YIPqY/eHF64f7nHB9a&#10;Hde3m7fFlfl1dfpjkXf30T++OvsqOcY/UWJI+md46zxHl/r3+oB0DpM4/a6AjeQ9X0OY6u+irW13&#10;Ds8eLSkalb/tFhCZCQimmbtTYZof5LHtVWJfEPaFQEhon3tNutekTjMVuottWDmKSEitsunivhE5&#10;Cp1GaToRZByFdhRJksrUdSpkexU7iizTMuYaTsbXZCBVmoipKylHkToK+GGaTV1hRZo5ihR+lUzf&#10;YNkVVpsqELGUbF+EVaoK4NtCcX0WVqsqyFIRxnO6YNUaBVEcp9HEZ8R+xepVByFE0xv6o5ZotamD&#10;WKoonHrDM2rVGQcqzPQsBqxqkyBMsiieGGBtRljdJkGGIEg0xfNilZsGGayf8MIqQ1rlipCTpLR6&#10;FSJ40lmtXoUMjLey7Vlligjer4kyWVlIq0yhAzgpa6rSKlMkge+arD9Iq0yRBU/5prQalDKAc/Lt&#10;WbVJHRiXZKVgdSXTAI5IogjbtLK6UgK2SgMPT2J1p3QAn5STdbNGpKwaVRb47smTWI1GUQD3JFGX&#10;9SFlNapDIybiQ/xXrHJ1jPg4y1OVVW6sAnhqMsPtlNVzEga+p7IGrazKkyyAp/I8W5WnmTF8MfWG&#10;bTqyKsfLviVhYJ2G7OGPfpTHTzvwPzyRAFyYBODiiycARrlJJNV0saZqLdWQxLAIcvmcm9xjSDOs&#10;pfYk0yfML47EWqoh0UlKiNiRxFpq/5UwIiTsV6yl9iRwouliQ5y1VEOSzGPfWmpPkgkiMNaHrKUa&#10;kjRL5vBijXYgoXphv+IyBtBg6kR7xuY+Lnvoaahz8GmVyyR6mkQQdlhtCmIBUkZkWM3YWI2Z45DP&#10;mu+oCCy5izdnYgMy0skc7QhiBN7wjbDNGbQgViDjhOavPA0xA5nE4ay+ETuQaUZG7ZB1A5dcGLll&#10;STxHPy7bAI0Kqdhi1t4kCQRKhkgR3cXTEDtQSOOcRmGvnKxdGmL6FglWvi4NMe8h15tGXV6PLg8x&#10;NImQjoM41mx/iO5VCk1OF983onuVeT7D65HoPgo1DecsjUtWwA9ENYsfRcaASAlqY6yfuXTFfEch&#10;U54uNgYoovtIh6yNuCTFtB2rbBIvrxNF/D6KgZBMF58YEL+PEnxpungeiO5BQ+bGvP26RMXwk4lw&#10;+oziv0N1j9ybs0WXqQxt78n0iWzFZikDNjPgGQMU4mCYfTRGfYLGjPiDRWPCQH49dfRzoZh8tQIY&#10;OcB0XxaOeRnK7wwc873Jxr7/4tkYG9is3wnE6QMcY9NL62EHOAYZt0mArGBcDnWAYzC074U6IiYb&#10;Og9wzAGO6XFxl+Ac4JgDHGMWXmwCMBuOCQMzUTG5ze9YjkFqhjU7Ok1g0zmbERiSKGVn7WTiJaJo&#10;XkI5zaX3SNgcn0y/kbfSlJqd5pAsHCzTi810SRIudEYgej6hthmCkVKc0I6xgwKZfolE0a6x7Nth&#10;xHwFiNWU2O6NyhYrNO9l3toXKyYfdVEUqWE58FAXYQAed/EJJplxSRlTQ+H5IWrHlJMsh/GzaEH0&#10;LiMs6EwXK14fdUmoSli730Nd5smNqF6mkZ4mhjH/HaJ7mcH2p4vlh6IuKsQaOrk42/FQFykpPzz6&#10;QJxfwZKdFTyFoBA7UJGHCPHfIXYANIXKjbVrD4FJsLmAXKwMSABQmaBhko0ZblUIPhdhowO5WJ1K&#10;YgcRRE26xvND7AAQBzUd1k89BCZKZ6F8LkEx/NAQGPKL9B4CAySCdo6TtYfApJoC0aysPTQm8/yU&#10;tR2KxmCFnJcV0b2WCP/kYnkg0V9jEwzhmx1WKQKDkZjqhNW9IrrX2hvNWFlRNEbrp2LNn4vMjDgM&#10;2SfTwyh2O8zdaRjEfxiZGdChL43MxD0yc9go42b9NgwLrO4fNsr0m62YBOywUWZYn3WZ1WGjDIXP&#10;3HLVYaOM2R142CiDZIPPGGzYPWyUwQSDnSy6hOfP2ijzMhwSgNnIzB/bKWvm7LGi+SCbq3rQTEzn&#10;HGw6SGZqWIwlkxTFziLJRA0zAZIO86ZqLdXwgmSb5MPsXIhM14WetxmDZOrAXGbt4CGJukgllRhr&#10;T2SO5m/G4efqJE0XAKnmTIf9jTL8lkkPphGKbsJhRevBNNgKTS7WTtzCDlSILcjslMTbEAN4kJoH&#10;N13yoJk4pIpjp28ugTD9SWKySZKfjnrQDI4YzNIDUTc2qsyjIfpWIqRTWJYfD5rBrqA5OvGgGWzY&#10;JjT8d4jDKy1p31iLl8TjVTzPfr0NMQkQ0OlioUAPmvG3oPH8EKfHxk8qN56GeH0k5+1B9KAZlVIb&#10;ZX0GB1fc5jBsJqE2ysrAg2awwYf4D58IkLgPNIeGV9ZPPWgme2JnKtG9DgGcThc7DFE4RpuzFtPF&#10;Dyok3msc75k+E/N8E90D1Kaxhu8b0b2OPCPj+0ZiACAT0jV+45kHzQDVnqNHl6kgpunY8+c9e/lz&#10;oZkRiCHQzLiNxm6aEV9Pofu3t8y015fu7FISqvCsPwT4hY8vvRQHUMbHHGzOdQBl4C2Pnu+xq2IH&#10;UOYAyjy1t82mTAdQ5gDKjOM4n5PYsHsAZf5aUGYY//9CTAYLwSQTZBNOkpsLJfbyuGlHoI0xBiHB&#10;Ab4pY+Z3dZDMHIcC2FmINUjTMhb95/SZ5OLo86xlW5KKCxyDIf1n02qSiQs97+gAScRFHNIJLzt5&#10;JXMwnDejS7G8ymxiYESG7RhT8utnWBR7Aa5D5zlsdzzsBdDAHHV42IuvDjYOeTiM1LNE5eEwKiFn&#10;Ivl9Th4O46OB7NzTw2HiecvW7swzdCLRNTKf4r9DdC+B98yRtYfDYPJCDJnVqYfDCM0avFvdAQ84&#10;DErly9MQLzfny2bxQFxe+Uv8rM172Esi+feIo6sUm+Gmi6chnq6ymXwTV48EagFMF6tvD2+Rkh7c&#10;YnXn4S0+fMry422F0YoCAmys8PCWmXC+txUGGOckAh5qptgLyqjM8nu6FSbKvANZbHxx56dhy4C2&#10;KE7F6scdoDY0MqTxkpcbsQPgQhTj4ftG/F4rMQt387AX4HtE1nsj6x/DXtavL6udQQV3N83H18V1&#10;Ua+/Lx68wjHmCc5nf3LvPO9+zDdjLZ6xsJJ596JoH73/pmjNaaVP2nlxe3lZFRflr7QpcOW6lt//&#10;eywjFCupE2xEG05VefcTOPJwEAq87JXXQeWZs776jUdBWgJBhVpWRg5Vc/0i37lqSfb8Vome95Wl&#10;hu5vyvqH/H4sZEOo133RI4/F/P5NM1aTuhxa60x5JPOtAbtqy9WNKbNz2awf3rSojYNSOruurwXU&#10;/7E1d8bqPOvi6m3/DuCr8VZrHrdv2oUpanWydAWt8uPu9Ky+Dhav2uKXYPHPNl8f7YrVv56DFGdk&#10;8C8oTTP9/pChE5D60KcGlcRQrogwYh7ZfuM4/6tNt5j2dZ8sxzVF1BhrbqHm12X9oVijDtnA8Sb/&#10;X9O+K1cfTEGjoVEU+wJ3qAJU1tyjDgQwTye+urjv3jWjDO+HckWD0BZt05laPqYAGn7cNO2v5rXf&#10;FORi9yv6iInBcnHZ05f9v7djnSIUTGvLDyiWVjcX/S+8BtuAqeCeScq8nV34g0KNw2qO6QaE7NVT&#10;MiXK6kX3sC2uUHPtZHkO47tsy6HHRc49We0ef4LmB7MY1DnIBX78Jm9zGMu+XTiVd70IUboL1cR2&#10;Z2P5KHiY86TxUTFar6ns9Z+iHRXQU70ouo9FUVufWCMk9AxjXm5dzv3wfI98g3hP07Ju1hvKaI7B&#10;sK2u93Prtk87XmV6ZSpOwQy/a8u10eCuv+Vs+jFfHMzq2Vj45bOta1D9DDdFWb7/goEun+WbUxmx&#10;/cJpn10bTQQ4Vp1gFNM6TTSUEr18NqLv1vcDFWtcCaqjCRmlUaZHDfsfR3iY+vXlowcqx40q/TR8&#10;2BJjJmDxAWTf6slo0D/6fKsfY9n7urS1xvoTMNOqrnj5rF/IgKxGr8AvryReP/72o1D/y0W+dmB2&#10;krAvfBRSeawA3qNV8T4+9ubNYzdtQbkgDbEBPsWiHCoJ6DCKxvp4k4VgUhKj9h2WllELLNZj0Hf1&#10;8zJUp1ERKktEKUqKocLewM1UPw+nz7MUK0xhglichr/XwionPiPUn8vdT3U1dnLs0rrcbV9gnPyw&#10;OxuD2nW+HXpjMpdvTTL0E8YQjO3+0OfKG27bsu4uig4R/LrPm26KHJX2XqFaX9H2EWWbXxcY5q7L&#10;etcPKkGilwtTejJIlgsUtuz/N6NV/2AgN3+pJQZU08rwh2sLH7vdmlACW/E/jjt9v/rSnaf/BwAA&#10;//8DAFBLAwQUAAYACAAAACEArr0bT8QPAABUUwAAFAAAAHhsL2NoYXJ0cy9jaGFydDIueG1s7FxR&#10;c9s2En6/mfsPOk0703sITQAkSHpqd1I36dw0aTNJ2od7oyXa1kUiVYpO7P76+0ByF6DidZU27ZMw&#10;nVQmucACuwvsfgD262/uNuvZ+6rdrZr6bK6ieD6r6kWzXNXXZ/Of3z5/ks9nu66sl+W6qauz+X21&#10;m39z/s9/fL04XdyUbfdmWy6qGSqpd6eLs/lN121PT052i5tqU+6iZlvVeHfVtJuyw5/t9cmyLT+g&#10;8s36RMexPekrmY8VlH+ggk25qom+PYS+ubpaLarvmsXtpqq7gYu2WpcdRmB3s9ru5ufo3LLsKlXE&#10;yex9uT6bx/MT93Bd1tfDg6p+8vOb4WHb3NbLannRtDWGMfh+szh9uu6qtkZVF03dobWxn5uDRmpT&#10;tu9ut08WzWYL5i5X61V337MLBlH3xU2DfsxeV7/ertpqdzZfqIQGAj8/GorNatE2u+aqi1DjyTAK&#10;JA1XbXaSn+hRHuisSk533f26GjqkYu16e8Lt9iw8L9fry3Lxzo1N8DF/6t87wv3BcFS9+N2P8rZr&#10;3q66dfVdta66ahmM4+J0u266p21Vug/X5X1z27lfm7K+Ldcv+O/hzduyva66gXxVQySDlO5eNsux&#10;L9Xyuhoe3j/08G5sOlLGxllhCmt0mqSFSUcifp+ncZ6rIrdxEae2GN9/oPc2jnUSx0muVF7kqTID&#10;/Q29T3ObqtwYm5mssIkp3PuT/X7hge/yblF20KgLZ3luCMa/33hB7TZN0928hOpQz9+X7f1Fs24m&#10;ugnSqnU1rJbU34G7pl1W7cjh8KS7c9+9P3cq3DZrx+H7ns/hxW77ChWVp+va/btr1qvl89V63f/h&#10;ZoHqYj3W192pvoeTr04GSlQ6VOS673jve3e/uWwwOzkLrDH78PjQB3e/lGhocVrfbl5XV+7X1fmP&#10;VdndJf/64ukX2Sn+STLHcP8OX12UYKn/rp+RLqAT599XUJKy79cwT/VPUde2u4Bpj6qU9Ly7hzMM&#10;mZsRXDXvz5Ufj20vEvpA0QeR0jrW0meaP9NpXpiYi1ixYYpE6dQUvkhtJEyR5kmee4JCokiZIsty&#10;nTNTsciVZYqiSLWVKs7Gz3SkTZ4pz0ouUeRMkTo78qyIQ1owRQ7zynwbYncVSdNEymot8qJIqCZK&#10;YdZG4lmRVE1U5Cq2h7BAYk2ixNoc8waVRGyF5JpGMYamV/TBMvc0kaSZRlabJPbcyB0lcdrIxAXm&#10;Nl9Ebki0WYRZM8HkR0XUGUWyzaIiMTqQlNwXEm4eFdD+oC+iMDQJV8US75rkqlT0qLGSXJWOnLWK&#10;9ZEwVQLrTwNhimOhSZgqjWCkoqpqEqbKoqlpivagSZiqiB6zTU0S1DqCccr1kdh0GjmTFEeBZKXz&#10;CIYYzCJi1YZkZRR0NZx4ZBKSnUkj2KT2mioqkSExmiKamqdMQhJNkgjmGcy6og0Zkmgau2EKbEhu&#10;hYSbWsyPB1mqIeFaE8FSMzK6WJ6qDck5i6OppYoKbUjkWRHBUuU+k8jzwim+8tyIVSckcnw81SSs&#10;237JHv7oV3n8pIX//hEH4LVzAF4f4ADE0dDyH1j9B0OxvohqSlrqKLyK4peoDKSkOkp0nBlfxDZI&#10;R0FhrP/eGJGCVBQUIPDdsOlUFN7vIQ3FBBgbdQgFKSgojMF/XESuSD9BkekiaENcCkk9NWYNlYbj&#10;K/WDFBUUSZEEFKI82EkASZEp7oYxIlvsL+go0zY9pCfsOoDEJoGDVIhGh8Bi8EV1lOsM3oMvUu8R&#10;KTJJpg5jzEu+wJLm27By973oiywOxSIPMskes5k5sPskfJDkWJV9Eb1QRdKHv5eEroo8abIXAZIi&#10;tBQrqjF7FSbSaaj4sj1qMnoTGTVxXcW+aJI+SLKJfYk2zL6GwUSR6ENEyW4HPF+t9CHKz24HSPIs&#10;aMSKawF7ICay8O0k7dVe4pnO5G56KWd5HspMFJn3P6IcTnjAtNiKoZkdvj4CsoNISMoJVp4sD0hE&#10;uzAkZZA4KCEo0iix/wEf1BYhY3L3ycYTuMGBJwWTElshGwdJUQROTiFqLPsfSWRS4B9ctDzIJHFE&#10;R+nExuURI+knWKmCOKEoxPmKXRGQ5PHefPuIN0JeyIC9DHjFAHUwzLKPtoxYUIC2jPgCoS1xpL/0&#10;Y/6pUEu5WABtHHC4vxZueRbr7x3c8oPztn44wNs6wi1OrNMIncxORUe4pQfeBoyN3acj3PKRyihy&#10;lI5wy5xdoCPc4iDpI9xyhFtEF5t9nM8Ft5AD8HfALcoAsIrZX8QP7yJNV1RyykExceOt6JWSTw6K&#10;QhdBG6K7SC45Zp0YYEhQJK4o6gaFngS3onvNngEcXx1iOiJX5I+jDavjILYQnWtaSUCRJyHQJI4u&#10;eePAqmMbRhZiG+SMg8IAC/VFpGC4BSQW+1y+iF1nf6HH0BNP8YiesNgt4NNgB0KOeBhuURbBSBhW&#10;irEIwy0gsSFC8Qiow5LHAg/03BdxC0Gx6LMI4LEfYyszxrLPIjuB8/aiHw8A8qaNyqM4kZlhieeR&#10;meiIbIGMBOeAyyQbYlQFuxkqPigSZlQFJEkeghdiI2zb2CFID9IkBlU0QjcTCkxshEQMCjvBlESj&#10;YExFK+wphLOU2AhJGBRAUw9RCoZXsA8UqxB/lUVH0gZJkk6QA4kxhlpAUsQToxBJaFbXwLpCEESL&#10;8ydv9YAEG9neisS5jZEWjUk6CzZ6ZKSekRaQAJDyAKRs3jhMMgKwKZaCcBIRx5h3erDtZnP5MxZ4&#10;CkAqVBHRpHh3R1vsa4dosNwKCxzTU9DhQu4yex46w25D2Mre9PR5kZYRVwmQlh4WWZx6pMV+6TXu&#10;jyEtA9rzVyMttkdajgdb+BAO+1PA644HW/pDWXtuMC2px4MtI6REPtLxYItbf+iwmveQjgdbHIJy&#10;PNjyyELO7s7xYAvOt4iOJPs7nw9pGRyAvwNpAaSBk5CHRAvkk7ujjpNtXnFgKOR2u5/BMUGclvZu&#10;2HQZo2jMAS02OOIkU5BngL3POAzf5EiBHHJQ4LB30HMRbqClxG2WHkZBrjk2PpUK2JLPyxLSAgqr&#10;cEifizhW5Jj3gBF/jh8iBSMt2PbUIdQg78cy0gISHIXxo7XnyvsVhs+1AJZK7UEUXupZUgRRu3z8&#10;jHEWIFmIwzxbjyAgXu4FtsklDWRsBYiXNgcFuLxDg8UkRt2+yK2QuEGCEzOeQoZD+CgL4sgiC8No&#10;UW/5KAsOTMYqAC5leTPokmIzPQ9xSGnA2KNw6N3+XrpXC966SRE5T3gRNYmBFhyU1ZOjWzJsQkJG&#10;SJzZ4JC9bBSMtAAXzA8cVzJvHN7Eoe+wiKNEAoc7atLwkIw8e5KBO/QxOUgTGWpBeJ/bUBPFVvhU&#10;i40mR92g+lJfGGqxgJGT4OinfKiKsRYb4ZZNAAtnIq7IzgdwB5yp9YCOPIcy1pI5YC5ADB/pC83t&#10;QFKzJISNZMZI+hlMBLgwF3m6YtwF4KvCMURfRNvFJaEBN8LpbzOxF1H52Q/JAGVmQV/2Gfu8uMuI&#10;sgS4y3jmhXAX9UmoS3t9yReJstjET/srebg9FNw4+ux3iZ6pI+Iy9cTIrwKYfERcHrxsc0RcphrD&#10;ntMRcTkiLs7xm4wC+T9HxAWLv7jnyk7PEXFBICs6rezpfDbEZVj//w7ABYGVScMgV+wlAS6gSLIg&#10;ZJADptFlBAGu0LJfah7xmJkC12nC/UzZyfQUSJpwSOjjQ7IMN8o8hdgNcsn7+5GhsyxuUpJH7qI+&#10;hOBBkWIYmo4Q9GHXPyAQpUH+uHWH7IPbyXJkyXALwsQM1yd9ETvCcAvW0CIOZP4IYEEoG2I+FUQj&#10;yGUgdZ4PtuCQSnwgxkH+IMJEjWg8KGIrJHiEie56ly8yYyR6hIkZ4Bcu+xGMxxUYfMlwTgIb7Fy0&#10;qF98sAVhItTR8yXf82XwBWEibklzI4+YFoMvCBNxPzIgEWd/Bl8QJhYh0ChHyYy+uJhvcoVORAEZ&#10;icGxHtxYDxgT1ZKRGNzvTT8RicGpoD75BbcjhryMxOTQ5Ax3ObiIsTjfI8pxUkKHdizqGB96yYFe&#10;4Pq6LzJjZPuFO6EVAj6S7jMQUwAhSgMgRmSLcRicXIrzQF3M7+MwBbDZOFBK+RQc4zAFLh3qkC+Z&#10;MbJ83CkHROKHKxXVhXEYhQvRkIqnkUnI8kFiYiXaLl8pwncJJvvAeEVZ0FwPEmRgCVYguc8kcJDk&#10;wPxZd+UboIFLEn101/fPAS7LF5frnXOmdzfNhxfVdVUvf6juJ6lb3BvckP7o2UXZ/VhuxnQ4Y24j&#10;9+2bqn3w+auqdfeJPqrn29vLy3X1ZvVbWBV6xayVd/8ZM/kgiQ6kYvMhp8zkucEU1T8H5X6CG+R+&#10;edrnn5lQBDWBYI10Um4c1s31t+WOExYNLTXtCpz3yZ0G9jer+mV5N6aSCaiXfd6hSRfLu1fNmNDp&#10;cqitcxmKXFsDiNWuFjcu0c1ls7x/1SJ7D5LZ7Lo+G0//x9Y9GfPjLKur1/03QKnGR6173b5qZy6v&#10;1Nmcc0qVp9350/o6mj1vq1+j2VdtuTzZVYt/fw1ShE/4F5Sumv7Ex8AExm7gqUEyLyQMCjriXhHf&#10;uFD/fNPN/FX3s/l4IQtpvppbiPnFqn5XLZEKbOjxpvxf075dLd65lEJDpci3hd4hUc+qll51IIB6&#10;8vDV1V33thnH8G5IGDQM2qxtOpdNx+Ugw4+bpv3Nffa7Aznb/QYesRTMZ5c9/ar/93bMFIScZe3q&#10;HfKV1c2b/hc+g25AVfDMQTQT4BB/hPjisMA4NjDIAb4IpqBI9ay731ZXSHt2Nr+A8l22q4HjqpTe&#10;LHYPv0H1g1oM4hzGBXb8qmxLKMu+XrDIu34IkT0LCb12T8cETrAwtqTxVTVqr0uu9d+qHQXQU31b&#10;dR+qqiabWGJK6DuMCyRkcvxjYntBG4H1/JW2t3aMubxQ0MTv29XSCXHXP2K1fsgcB816MmZf+WQF&#10;G6R/gKU+m8++evmqPMw6fSqv/exln5ygDM5wMinq2ZMRYifrxzFw7BLA/0MCKov40majjKeNY4Lw&#10;fH3y/AELnM4c44Ly+WeOfXUPloH+1Z9Rd4zBJMtcv572q0r/i2eydlBGP17ToURqkodyyj2YaO7D&#10;Q1/ePPSQUrThemiSxUmmE+SGSXDicdxk8fJOc201wlAkerIWhyUGbjklHW44BN6dtfsp6ZDYAukQ&#10;kO8p06gAbrSzgkcz0j2oLmsePTemv6x2P9XrkcdxWVmudttvsey92z0d56jrcjsw6xyR75xv8xOW&#10;BCzV05WMEwZu21Xdvak6TMjXvRt0U5VIXfcc6e+qtp8dtuV1hVXrelXv+jUiytL5zCVzjLL5DKki&#10;+/+7xad/MZC7v8wc66OrZfiD60Jjt9thQPYaxxD1fPXJMM//DwAA//8DAFBLAwQUAAYACAAAACEA&#10;dm0xvVoPAABXUgAAFAAAAHhsL2NoYXJ0cy9jaGFydDEueG1s7Fzfc5xGEn6/qvsf9jaXulzVGTE/&#10;GEAVKSUrduoqdqLETh7uDe0iiTMLG0C2lL/+vgGmGdZqZRM7vpflwV4BPfRMd890f9PTX351tykX&#10;b/OmLerqZCmCcLnIq1W9Lqrrk+VPr58/SZaLtsuqdVbWVX6yvM/b5Venf/3Ll6vj1U3WdK+22Spf&#10;oJGqPV6dLG+6bnt8dNSubvJN1gb1Nq/w7KpuNlmHP5vro3WTvUPjm/JIhqE56htZjg1kf6CBTVZU&#10;jr7Zh76+uipW+df16naTV93ARZOXWYcRaG+Kbbs8RefWWZeLNNSLt1l5sgyXR/ZmmVXXw428evLT&#10;q+FmU99W63x9XjcVhtF7f7M6Piu7vKnQ1Hlddfja2M/NXiO1yZo3t9snq3qzBXOXRVl09z27YBBt&#10;n9/U6Mfix/yX26LJ25PlSmg3EPj53lBsilVTt/VVF6DFo2EUnDRss/FRciRHeaCzQh+33X2ZDx0S&#10;obS9PaLv9iw8z8ryMlu9sWPjvUyvTs8t4e5gWKpe/PZHdtvVr4uuzL/Oy7zL1944ro63Zd2dNXlm&#10;Xyyz+/q2s782WXWblS/o7+HJ66y5zruBvKggkkFKdy/r9diXfH2dDzfvH7p5N346EJGMExOZMEq1&#10;ibTSIxE9T2Rk0jSVWuo4SuT4/J17boRSsUiiyOg0kSaOB/obei4TLSMRmtiEWqWhsc+PdvuFG1OX&#10;21XWQaPOreXZIRj/fjUJqt3UdXfzEqrjev42a+7P67Ke6SZI88a2UKxdfwfu6madNyOHw53uzr73&#10;9tSqcFOXlsO3PZ/Dg3Z7gYay47Ky/7Z1WayfF2XZ/2Fngfy8HNvr7kTfw9lbRwMlGh0ast23vPe9&#10;u99c1pidrAVWmH1ofNwLdz9n+NDquLrd/Jhf2V9Xp9/lWXen//b3s7/Hx/hHx5bh/hneOs/AUv9e&#10;PyOdQydOv8mhJFnfr2Ge6u+irW13DtMeVUn3vNubCwyZnRFsM29PxTQe214k7gXhXgiElKHkXpP0&#10;moySVIV0sQ0rotBCRgoK6C7uG5oookQniXsd/3MUEVHEcSITYipkuTJEkaaRNFzD8fiaDKRKYjGx&#10;knAUCVFEQiTpxAo7pClRJCJR8fQNtrvCSVMFwkjJ8iKcUFUQ6UQojmfhpKqCNIGB78OCE6sOtDGJ&#10;nvqp2a84uUZBiKHpFX2wzB1NdNKMAiOVDidu+I46cZpAhWk/yzkqlhsn2jgIY0yYUwdYnRFOtnGQ&#10;aiU9SfF9ccJNghTa7/WFFYZ0whUhx7t0chUieNRYnVyFDKy1su05YQoN6488YbJjgdVjnFCiAEbK&#10;qqp0whRxMDdN1h6kE6ZIg8dsUzoJShnAOPn2nNhkFFiTZEfByUomAQzRm0XYppWTlRLQVX/i4Umc&#10;7FQUwCal09M0ZZVIOTGqNJibJ0/iJKp1APP0Zl3WhuAvDBKNQjtM3iTAf8UJNzKYH/eyVOWEa1QA&#10;S433MDvl5ByHwdxSWYVWTuRxGsBS+T47kSepVXwxccM2rZ3I8fJck7BuT0v28Ee/yuOnW/jvH3EA&#10;frAOwA97OABhMHz5D6z+MgyMiIx3zbsw+QtOS0GRKOERsMrglFQiKFMegYm4bzgdBYXEFOJdHIVT&#10;UVBoBXeVLnaechoKCiO8GZv3JZyCgiIJY78jHFdOPzEPhWFEPOEHR+HUExQyTDwKdtpwigoKOOGT&#10;nvIeDjkJIDESi/R0cWyRvwCSON5rfMl1kLDnMJ2+YVijEyR3FUix1wgjUhzmJnxFpZGnKaw6CpK8&#10;guRDb4zZ3pPkVZBE8T4UJHkdhIi8povVefIhpA5kyvtKJG/4V+k+vJDbgIZjqb0hYgVBbgRI0oR/&#10;jSwb62eaeuPCaqskEWOR0/70wXra5FBglTapLy/Wtsm3AEma+MPPagX5FhIrVrSXhk9uhsGC7a2k&#10;KT9iZN8miKNwUgvDM0YChz/KxyPkcMgYnq4/Z7ItK5rK4yBK9+KfHA58JeEddUVStg6Tb8is+pOT&#10;AR8r8mc+ybpligw5CRLf6eancHIyJJZ1w6ocORZ4TSd6H8UmxwIkSewvc3yXnWRVCJVju0l+BV4z&#10;yh/MHTV7xM1w7sUAqgxAxIBhEH6yC6Oo92CUEThwMAqY/nyaMX8vhpKtVoARB4Dtz8VRnoXyG4uj&#10;fGvdqG/3cKMOOIoV6zz0dqYmsPwfcBQCz8gvOuAo76mMcD7QAUdZkttzwFEs1nzAUQ44ChsCk7/z&#10;sXAU5wB8ChxFWGhSexAZ69Y551sATgj9eIOPnRywiiB8v+jYueEC0bFk4wAXQgtEe8qPKFlOyBtA&#10;fKXlPu6xi6AFwqtZdMV+w60eAqGG2StQdLGVwPQSSy+2Yv1854ADbEUEsU9kTNiJALAb8sIl6SrI&#10;in/NBdCQP6I2byDZ0JYwEqF0gP2p6eIhAxIwkOXYFzBPQhJWJkj3QscEiVgl2HuY+OLDLPIQBPDr&#10;GTzGTg6EkggNzNcPhvi+kJQ1ZOFttPBhIkEmQqtA+8bJMkaQiQCwHrMSlyRxbRCBeirHk5AVa1iC&#10;P7BslwkyEToF5upfU8Q2d/AJMhFA+aP9UCKSeAR8k2eGLDkC4LYTs064siTzjYAm8a+RNLG1MNsC&#10;ZgeQoBERJYHeS5kJGhEGYa6P0/DRPEnWiIDnhYSJbQ5sYnoXJxlCRoSJsJ3lUbDKSMiIMDH2X7yL&#10;Z5+EaaAy7IxJyIjAnkvq2x9PQoKNJSS2z8SgSMgxAEiW58lTiDFLPbJGfFxkZMRBvASTHsZYHU/I&#10;iPlgZGRAZz4NMnLIMKGAnpZKbIsfMkz67Kj5OkEO0CHDZMifIr/nkGFid+Jc1tjk6BwyTCziccgw&#10;SfltMXJxDhkm2MBn3brJ3/lIGSbPQtNvjXwKZMSGq4nvSbMOo4udQWETyKaLRTCc6434VsS+H8j6&#10;1COUYlOt/IjKsHCEcwxsCB16yUl8moULoUGRGi8flqdwLjhibjnbG+e64SIrEESzMI8dKeeLgyKZ&#10;JeOwTrZzxVWMRCgfPGDVdHIRYiTj+HyxbE37KEgGlD4JryUk9ATxih9WsF0h7AQIBRLavUiE7wvJ&#10;HZgSD8qQrBE7zRSK1SdyGwB9qP0CKYJLQIIdZi+qY2NvgkuAloSpl8XGK6FwAgeJniW7sN0nuAQk&#10;ySyLjBUFwSUaKV5ILJ4u/itO4CBBusJEYdju07YLSJDH4pFwFkXICbAiNaNgFZGQE5BggpumKz5w&#10;pWQTwEsSZy+mi9UXSjYBiZlBUjxjztiBSMFCPH3hxULCx2yNjNjpYgEZQlfwFSSReF/hxpjAFQ08&#10;A2A5XXwOBOWdgCRJWBWhvBOAayrZC8Qi1wMkj2W0OAsHBgdz9XrJDj/lmoAEw8KOhpvENcCpyM+T&#10;Y9Wack0surdn4gsJFkirj5vyY07ehnXK/DT43bnj46IrI5bioStjJopDV8Tn01D+dtZJc31J53bi&#10;UIVn/Qk4HNbxDvh89KM7zq86ACsUD7p1FHP3AVh58HCLSx8/ACsHYOWxc3bODToc3elTSQ7AygFY&#10;mZ1Xpc2j/+PRnWfik+EqcBsjHLyeLtY7driK9RpxCny6+KBjhElAoWOfgndNJ4pU+s4s+w3nGMDL&#10;VNrPwWAda+eKgyIJvfCBB28csBLtnidiAyHnlIMiVt7pXj5nwAVb2AvHUflJHIb1/J1LDgqcrJ/E&#10;wRIQsIKN9FB4xxB3PfIJhidgBSRR5G8F81iMW2BAkiZ+vgQ7WgSsRDiUon1kgichuSNsFL/v4A4S&#10;BLQf/7OaQiALKFIcMZ8uVoEJZEF6gZ7t/LMaTCALSFLtC5KXJMkeENks84gVC4EsEcJJnDKerikc&#10;mm/VEcaCtAdbumG62GCedm0inI+Y5RqwgiSMBSTxDPxhx5hAFptcMQNZeBJn9CCZUfDmRSAL8jGi&#10;0Fd9ViwEshgYsfTzfljhU9oKSFD+YpKK4kfMCR8pIKi44ZFwkiSMxeAYdugBl3z0TiALSOLYO7jN&#10;zxUEsiDPRBt/KmbFQoCLQTbT7DwTa5MEuIBkXtSA/woJHweVYn9GYhWZwBcDqFf6QBb/FTfn2wQY&#10;lAqgK2b1hYAYkOCc+WRgfP6Pkz3SZ0zq88V2hXCYGHosHpn3PgyHWb+4LFu7g9ve1O9e5Nd5tf42&#10;v58VULFPcE75vXvnWfddthmL0owVhuy7r/LmwfsXeWMP/7zXztPby8syf1X86jeFXhFr2d2/x3o6&#10;RiGZC6l2wyGl2X0YIebKoQLNbpkZVGA566vAzCi8lkBQoqiTHYeyvn6atVQ2yB2HKsB5X2JpYH9T&#10;VC+zu+HhJhtL0ABoH+8U1fAaHbaa2l/39YFmg5DdXdRj4aXLoYHOVhKy3AxIV1OsbmxBmst6fX/R&#10;oI8oOtN2fdWc/o+tvTPWsVnnVz/27wDeGm819nFz0Sxs/aeTJdV+yo6707PqOlg8b/JfgsUXTbY+&#10;avPVP78EKXxr/AtK20yfEDIwAbkMPNUouoXCPl5H7CPHNw6+P990i+lI+snys3999hmqc7X1LdTg&#10;RVG9yddUmGqT/bduXherN7bwz9AkqmKhbyinU1Tcow4EUF8avCq/617X4wjeDWV9hiFbNHVnP2Yr&#10;heHHTd38al/7zWFctL+iqBg2Z5eLy56+6P+9Hev5oLJYU7xBVbGqftX/wmvQHagS7llgZ4Y34g8f&#10;lhzObFs2MMQeLAmmoGjVorvf5lcoTnayPIdyXjbFwHGecU9W7cNP0PygFIMwh3GBnV9kTQZV2dUK&#10;EnjXDyFqXKHsVns26jgskCxtfJSPumtLYP0nb0YB9FRP8+5dno/GsCnWmDL6DiOEdyZJP2a26X3j&#10;A2wTGulRP255pWXMVm+CJn7TFGsrxLa/RUr9kDEOmvVkrJHyuxVskP4edvrsH1+8vMj+JNP8dGa5&#10;q0veHNw/+hBdgrRnhdb6xayf0vtfNE00g6SnqmS7hdj2r7X27qECbDcP3XRVylD0Bst/ZFQqBCYW&#10;GY1V1dxEGigTihRLnDER/Df4c70OUlE21GOKULAtRD0W1J/Cptjw/GachwMTh1FiUBVGWP/HwO2y&#10;KvZoUbYHZ/KSRs+O6c9F+31VjjyOn1wX7fYpVpQ37dk4AVxn24Eb6wV8bR2L7zHfYp2cLxJUM2/b&#10;FFX3Ku8w2133PshNnqF623NUgMubvtvb7DrHknBdVG0/AeP0/HJh6xkG8XKBaon9/3Zm7x8M5PYv&#10;tcTSY1sZ/qC28LHb7TAgOx/HEPV89fUgT/8HAAD//wMAUEsDBBQABgAIAAAAIQClF6373xkAAG93&#10;AAAYAAAAeGwvd29ya3NoZWV0cy9zaGVldDIueG1spF1tc9s4kv5+VfcfXP50e5Wh+f6SSrIVSSuS&#10;JUo1kvb2vl2Vx1YS19iW11aSmX9/D0iQ6AYgkNpl1a6VYav7IfCg0egGqA9//ePp8erH4fXt4fj8&#10;8Trw/Ourw/Pd8f7h+evH6//5+/KX/Prq7XT7fH/7eHw+fLz+8/B2/ddP//kfH34eX39/+3Y4nK6g&#10;4fnt4/W30+nl/c3N2923w9Ptm3d8OTzjzpfj69PtCf98/Xrz9vJ6uL1vv/T0eBP6fnrzdPvwfN1p&#10;eP86Rcfxy5eHu8PiePf96fB86pS8Hh5vT8D/9u3h5a3X9nQ3Rd3T7evv319+uTs+vUDFbw+PD6c/&#10;W6XXV0937+uvz8fX298e8dx/BPHtXa+7/Yeh/unh7vX4dvxy8qDupgNqPnNxU9xA06cP9w94AtHs&#10;V6+HLx+vP8fv93F+ffPpQ9tA/3g4/Hwjn69Ox5fm8OU0Pzw+QjiMr69ED/x2PP4uROv7j9c+lL4d&#10;Hg93oi2ubvHnx6ET/zuk3/7ZmsFHmLgZbNDPvb1l22e/vl7dH77cfn887Y4/q8PD128nECRBG4im&#10;eH//5+Lwdoc+gGEvTITWu+MjVOD/r54eBJnQhrd/tH9/Ptyfvn28Bpd+O7ydlg9C0/XV3fe30/Hp&#10;f7t7gdTQfTeU343wmPK7XpL5UQBLU3XgoVv7oqk6HYUXh0mWX6IklUrwtwcyGUAmv4vH7r978UMU&#10;Ugf+/usPEQxdgQ89lMmPEfSdEfw7vRH03SE+XPwoNx23Wtoubk+3nz68Hn9ewWNA2dvLrfA/wfsA&#10;jWQnJ1gphH+FNKj3hoHy41P24eYH2H+H/0HXoBAdPV3hZ0gPCv1BYWtsRu8F/N6c3gv5vQW9F/F7&#10;S3pPs1fSe5q9it7T7NX0nmZvRe9p9hp6T7O3pvc0ext6T7P3K+6hK0G4c626NSU02ztTQkOwNyUU&#10;DkYGjOALyADpAXbMO25G7yX83txxb0Hvpfx7S3pPs1fSe5q9ynGvpvc0eyt6T7PX0HuavbXj3obe&#10;0+z9insaGTSrW1Mi5220G5XYmxIKByODiIQmu5rPeetkNG7OhI6P11F7L4mzPPV9bVjNqUia+XGi&#10;Syw61b4XhGGkPe/SarZkOuM8iA2zFRXJkrAAMt6U9WA2SAPlPFtft7KabajO1E/93DC7piJZZGmP&#10;zWA2DPIMCvpLa9ptpylG035ph+G329fD/XUXXG3z91sEV1dvD22Y9Pkff9t9Lv/2X7P8XZm/a/K/&#10;/Hfg/98v6PYvYmJIfc9Pi4hcvCF2Lku7/P2utxRcf+otzfN3Vf5urVnKvNBP00JdWrPuxbObT7PP&#10;21CxfZpQ2Vjk7+r83Sb/i3wOQRA/iJT2QpGFERvT5gXELjpiC/b5mmOdCU0DvZM0ttCbiqRplgQ6&#10;zxadAaAPikINxZZnS4fxkmlOoiwCU3jPVVQkS5IAhOQStTKeJNrTrRzGG6o5DcIcj6WpXlORLMoC&#10;kJkb3wzG0bI56beCy207TQbVO3YjEG85nKXkSjQVO4eKNhJHfOSh/RMyCrQBt+9UgICcogJFKIL5&#10;H59EH+aJ/UkYAwMsOy+gIMSF+gDrjrwQ3SwvDeGsVTvwMQ2LAoK8LedMJs0C3+iWhTTXMlLjxHIi&#10;lJKbSYrAHBoVk8nS0BSpCZQk1fp0NRFLw+ykQYEZRm+WNZPJokQI8ZbbECy58iztON3KrzspGnhR&#10;nhN+aWHDzqVj4GgYCRc6XFqAsJc6xkia5cWgAh+GB+UkxeLpEpLC/bckjbHepF540N4tE8TiTDlN&#10;MfEYvTFnMmnui4mQq1lApB9yhT7al/Jm4LmxlNxOijDAwFIxGTiZwnSiBEsSZucd2WoirobZTNGc&#10;5tBYM5ksLlK0I2+jDcFV5Npcu5XfH6EsHoZQVi0b2r7cuXQMlI3CmOrQnNZe6hijbB7GhLLqYThl&#10;sZK6hLLCqPCrSR7n1G3zdpyJjICiLOZwM56cM5k0L3xQiatZQGSgbK41w1LeHMNScjuZn5lYKiaD&#10;/E9moazCkibKAbTdupqIpWF2wL/cEvAymSxBKK23y0aaa+ebPDk/fLZSl5OyoZckOWEK74OdS8XA&#10;2DiMKNm0OXAvdYwyNoutQ4czFjmmSxjbLaUCL8vyULS2vDQ2zUTqSjE29y2Obc5k0iITASRvrQVE&#10;JGMRoWlzzVLeHMNScjtZamUsxZsVQYFsOcdSKyygkNYlq4lYGo4lAvXRgNzQmslkWJFihHGRjcIS&#10;Br7mFLfy+06WRiLad7C0aw6rioGliFVTRbBQCyf2EsYYS4sYYaK6hgflLL0o7fgZKc/OryKgDjXn&#10;MhP5UELNtKXxYLZ1QHMmk/mJiB65yELagNMQiwd+c+kCUDLlaY4J2+BAxWQwo4uVHbdRKwDgoxGa&#10;OlqgYcrTOPItiycmk2WFaCUOYKMAhCBT7wnwV3MGW6nLyia/W7mkkSeCXnWpCVbO9F2vWXUMjMRC&#10;UGlA33PAe4ljlJFkIcpZiFrIJb4yaVkYesgaZVjb9ZdGlpmo8ShCFljMGnyYM5kMmQBjFltApPeV&#10;ITipLq07llJwDFfJbKY5QhQDV8VkMNEnBk1qhQv5pLhvBPGXd89qIq6G2UyRXbP5UNqm8OeiPbi5&#10;jcIlmpPf3EobVrr1lI29MKXrDM3R7Fw6BspmaeFok73UMULZ0C/sUT+nr0jDT0+oBqmkb4KkAhne&#10;2tQ3gxylbyqmTq2t50wG83xirG4X0pzwp2GkUWM5EUvJ7KBlLUv6isnkUWBbT3WP3gWEWtixmoil&#10;YXbSJA4xZLV2WTOZHIPaMtUPWMIo0jzaVn5/hKYYuWSe1tp259Ix0DQv8oSECxqOvdQxRtOgzTej&#10;GdpL+SVOU1EguICmmaRpHuQRHQV8RM+Cru7QBZSpH4UiC8Nl5kwmi+PIQtPOnKBpZNJ0GpaS2/H9&#10;NiPEsVRMJo+z2Ejc1hDpPb6fa926kjdDz90uDbOTJkVqtsuaySDVagYsG4IlLIyItGt7J00TL04D&#10;RTE9pbKTGKw6JE1zz8cSUOlIFcPaIGIvdYzRNIx9NV4i5e84TUVV4gKadmUVxN1pqIeLs6CrcPTc&#10;LHyzD+ZMJkN1x+DDAiI9H2KdD0t50wqg5MqR4LNN9RRknrZzAudsTQBgdcFvrlwAGgYgFTQ0Ruea&#10;yeShyB1rA3hDAMSB5ri38vtWBvVzeur5CV3UaLHazqVjYGGQUgLp69a91DHGwiglQIjn5ywURYEL&#10;WNhVPCIvQdikjdKZ2M4xxKFpgHWZ0QdzJpOleWaskxcQ6VmIRBUnwVLetAIouXIRBxgAKiaDeFLI&#10;cBs1ARBmGoCVC0DDlINflpXZmsnkcZwbc8SGAEgwUtWl+aOt1DXCSIx04o74w+5cKgZChkVIvGKm&#10;dfxe6hgjZJzQpJQKARghw8sqSxAXZIm8AtMKrczyx5y1avvKEkootiCTySDlKCpVXM1CmhOzd1Jo&#10;Mf9yIpaS20HUITqYG6qYDKJnMZa4SE2wRAVdR+gz+URcDbOZZhidBq41k8mTTERBHNeG4EpVJ7cT&#10;6FZ+3UlYUcd0sG3n0jEwNg5zxFfDxSHupYoxwmLDx/BFTtLLKkthV+qJEaGkuUh3y0vzLTPIEQcK&#10;hpmT2JzJZAXWVnoHLKQ5QdLMJ3kDfcG8nIir5DbDBOtd3WjFZAo/K4yVSE1wJYFB0mlt1DA7aE3x&#10;/BoD10wGqZMU7Th0ZEvEDcGCOaDvEPzVXazUNcLYHEkwdWn9unPpGBibgLCK9ommYy91jFEW68SB&#10;9FGklHD6XlZlCoXRH58Sz8dCXo2ItiFnuEk4GwXtfMUbe85kcqFE74+FtCE4m4stJsOl9cfSBaZk&#10;hrKoKzBwMBWTKbC92BhANQGTYn1PLq5r5QLTMENp0dbcNBqumUxXc9NENgQMUmgEizaCtlKXk6m5&#10;l7AH0mLsnUvHwNQsDWimVdOxlzrGmIoSPmGqCik4Uy+rLoXdCijxUhTAfNVWWhQ+gxwlLTaYg2+8&#10;b+dMBkl2McK5yEKaE6QtsPNPXQZpp+EqmU3srmv3z3GjFZOBlzWXejXBlbn2Ja2k4Fh7NcwmKm2i&#10;VK81xprJFH4cGeNqQ3Ch2s+fayu/76Rv4QVsZ4ZGvZ1Lx0BfTE40DlXL826NL3WM0Rd5ggn0vazs&#10;hEMiwtGmXoSMjiuYpRUo1F+sPpfKYJoURUve4gtpDvSN/EzQqL8M+k7DVYpDLsMCMIsTSwBZMZki&#10;QTPquGqFC3MBSRzrc/NKCo61V8NsIkdq2+zHZDAtYJuS1l4bhQvHWuhuC8MTd+0wQmXsClIMCrXh&#10;sJN4rDoklQvPBwmVlyvUdC+p3OEYoXLkh3TCVeOBe+LLalc49iOonHkiEiRLWI1aM3E8aKCMSB2a&#10;7mzOZLDmsOQMpDlBZbk9TnJZs7eciKtkNrFhJjdniIrJFNgaApt8iNUKVwgB0lUaZVYTcTXMZhZg&#10;5BpG10wGNQzRuxzXRuHC5ibH0N9KXVYaypxX5ntxRIeDQeWuj606BiqH3aYk8Tji0nTsJY4xKgfY&#10;ka4uNe1zKl9Wxwq7AkrmFXFEN8cZkTCtY2FjRmQun+fQpeiO7FNieJmFNCeoHIWsHM37cDkRV8ls&#10;osDaelSuq2Iy2C1gJqVqgqtL4HcdZayYVhNxNcxmhq3d5hBbMxnMFsisG1Qe6ltY72gBwVZ+30q9&#10;nr4BtrLw5ti5vjYwFkcT6YLNYGzX1WOMxSpfzQJnF2yXlbTCrq6Te6hbJyQM1iDOIKfYmGK7tehS&#10;3hRzJpO3CjWRhTQnGBvHjhXKciKuktnMkMw3R1LFZAIfEbiBvSbAQtdQWk0E1jCjGbaFWkqyTAab&#10;0sTOFt6mG4ILR4rOzwpbqWuEvsgC9WMRf9X83QYBO5eOgcspNokpv2kmHzqijHE5Yjk3BYR738vq&#10;XmFXkwq0Npzhv1PuFsIzaDJzJoOwPzW6YiHVC+7CY/N+Wp6xXTK9CEdErkuzXTEZkYA3ZWpiPDIO&#10;B5wx3jDFIsdhW4vRxikKbFLQ8W2IbRQUXRzsdDk5iD2rmLLVxdtxJyFbVQwUzMhpJxm+dpbHWIfg&#10;TFk+V20NL6tzQVyErwFOrJiHplpdQy0BYZ3ZtXMmg+UEKnoaQxbShqAedpqQEazNRksXmJIZQtFC&#10;bPbULFVMJvATy1ipCRrM/rwDVy4EDdOeRV24zxWsmQy8dWKi3BAE2OHjYmRXZ7TSqZ/UUaYGEHVp&#10;Q3snAVl1DJQssPVcUctYXXUwxuiZkiABeIaGYU4xuqzqBfGWnhh3yKINKtthM2t1DfREnducGedM&#10;BksEy6k+aUPQM/cdS5elC0zJDGV5N1VxwBWTwXmudi8ol6kJGuy9OT9YVi40DbOELJAlcbJmMnDc&#10;lsBiQ9DA/TqoKpVZaaaoWhCWYYnBH33n0iGpGqCXsC7mX9zLL44RlGXDSMWOE/Syilckz1LFolBK&#10;fJvm2maQI7N4jjWy4b3mTKbAvgLI8CddSHOCqwVbimrL7OVEXCWzCdKKIoFmtGIyWBK1JSAOrCbA&#10;cEab31xNBNMwQxma07JQYjJw8WJhqQHeEDBY4p0fQ1upzMna2Etdp6J2Lh2KtZj5yOSte1ipY4zA&#10;+ZkdsJzAl9W8ImEUAUDiYfOjxqIZbhLWolgt2pJ37pzJYCIRdV8uspA2wFpk8UV/9Zc2SpYuMCUz&#10;lPtRYsaDFZMJrFmjWqGJcpOqjuZomHYUhyyndtdMBj6+rbny9tgoBKjdOMopW6nMyU9sB/RpblRN&#10;vN2yyKVD8TNJ6EEqLSzaSx0j/BQjTUUR55b40WWVLoi3/Mw8fo5K8zGzVm0fDCD1bdnQPGcywtGZ&#10;AcNC2hNcxeEA3nHLiWBKZkjUgQXhua6KyYCpLQ+4TE3AIGF8fvpdTQTWMKPY92JJ5a6ZDNy9Zd21&#10;IcDCQrRkf2kjeiuVORmcjhS7XDoUgxFzEfJpseJe6hhjcJCyHTlDd3APK6oN07cSRuLh4WELz3LG&#10;CjeVhxVpbjO3PmcygSxiDNDaUb6QRgRtIxyOJhcXXLrQlMySqASYA6RiMgHeuCK6nhupCRqEa/zm&#10;yoWgYdqxM8tylGbNZODkLZsPNwRBVNAKozbFbaWyEYJihxxpUu2Jdi4diqBQoJZpZH3U5QCkjjGC&#10;ooZFWK7iCE7Qy0pYkTx+FeK1B5nm8ma4SQlaiHKh1t1zJhPgaIZJm4U0Iggat0HmGY+xdKEpmSWc&#10;q7UUOCsmA99rWYLXBA1alHStRo+VC03DLGWoPZvPvWYyGN+tt+QjYkPQGKcwt1KBk6CYHGPFBTnv&#10;jxejRNYnULUjScTue2NEpLuvzu6/ii4rQEFceMowQaHCjEVpRSkLs7YiyBty3trrgwBskxXHUjSy&#10;LqQRQUS8yIQrWLoQlEw7jtBYlh4Vk8FuG8s6ryYIYr35Vy4EDdOOo6aW1xitmQz8s2UP44YgwBEC&#10;3gZbqcBJOGyvwjsvh8so6rt09B4R7/yIaeCqDb291DFGROwfIW5VuWbuES+rK0XyeFLuIeXaBm+d&#10;tzKcI60r4VhuW2HmzTmHLuVAA992OHQh7QlO8oOfWpssJwIrmdE8Ti1eu2IyOKRlyf/UBBhOtbn8&#10;5LQWa5hRtKxl7l4zGXgCS315Q4BhXXAe2FYqc7IZb1/FgTt1KRJJV9p1oVWHYjOOQSgV+qjaSxxj&#10;bGZtTPYxczaLesEFAag8URVgt2C3U/QMm2kxBQtXy+Q6j6gMtiSnZjiwgIxw44LNeaENmaW8GY2A&#10;KZmhHG9EM115xWRE/s1MXtUEjOHqVhPBNMyQOC9hRulrJiM8v1nL3RAwRejYb7uVyqyMk+nUHC83&#10;Nif9rnus31NMRSqdMFWbA/fS9hhTkW8f/D8+DF6PM/WyalQkT10hp4GtqmpUawNyBjnlUzHFWo6F&#10;zplMEKCGbYkFhhNYqHArc/g0PE7rAZYTgZXMqNizJkYa11UxGZxcEFtQNJla2msnhDbLJPSIS1tf&#10;ryYCa5hRHHS1plZpq+JQWfsCOw5+o4Alxss8ttKIlX09a/Eid2z5HC79iNXOpaNncOghLcGB7eX3&#10;xlhboPqtLsUrxtr4siIVxIW/iwqcIKZHs5T2lkSzVm0fnaKa2qZ8+GPMmUyAcEB0OpdZSHsgB6pZ&#10;rm0oE4GVzCjSKKKGqxmtmAxib4sLrBWwGO5NIJeXztqJwBpmFFvTLZHAmslgErC06kYBwzyiXFXb&#10;LVupwMnaEEdCiD8qtAfauXQo1kYxffWlFnfvpY4RBifIAyoCkzQCZ/BlVaxYnklCrSPNSUyurQ1n&#10;kCN+V5z7RAdzds6ZDNYfFhe4kPYEg8Mu8WknynIisJIZxbsbLSWqiskEUWjZtF0TYH6XtbUDW00E&#10;1jCjWDNasmVrJoMJQbzeS2vVDQGGjXS8ybdSwQiDC5o50tedO5cOxWCz9iq/N8baAOt1dalcBWft&#10;ZaWrWBjFcS3QCOG7mr4Nv0urWBm2L5vR2xy6FLOhzhK9LaQ9wdrIOK89EUzJDIl3xJoxa8VksF/L&#10;8kKUmoBBIkM9vB66rCYCa5hRLBltR1+YDCYBS1C+IcC6Nx3LEaSHLlupzMnaCFVJRRuy56lbmLlU&#10;KNLm9D2sxsJM6hgjMOK0YdRx0l5Wz4rlCakUL7tyndyCnCIkcouWvOGcyQQoV5lcWkh7grRxrC/G&#10;JoIpmSEceWpruENztH1RMRmUs9pzYlymJmDCtkB3hhuricAaZlS8eMcM8tdMBn7fUjfeEGDkKLSM&#10;D7qecPI09nJtGbWTZq1f67kZeb5r7O6ljjFu4m0+ZJCcc66XVa1iARxHtAARu0L6fjIWIDPIEZ4W&#10;3RkL3u1zJiNeB2Q64IW0J3iKHPh5f7acCKxkRuWhVG1WrZiMOLdqZjNqAkz3P6uJWBpmB5kmi501&#10;k8EGc8te8A3Bglen8lbeSgVWwvWrL+zyCEiZ1MjbunQo0sIXWkPQdrzspY4x0sao7qlLzdncuV5W&#10;yYrlYSzf44extJB/BjlF2hyvDjBzNXMmg3WFJXJbSHstaQvH/vblRGAlM4r8viXBXzEZ7FKw5W0J&#10;MOQgzo+m1URgDTOaY2+WGaOumQxmAMvrGTcEWKq/WXkrFTgZnHrOk747lw7FYP4SaS2e3ksdYwxO&#10;2NFVpYQz+LISWCzPYCEljR3vfITPcJPQFvGX6UfnTEZkl0yXtpBGBG1xxPA8O5YuNCWzhLwKXsCr&#10;L1sqJiM2NJq0qQkaOL3zaFYuNA2zhMO27Xla3n5rJiN2UJpoNgRNxk7/q/6VYUHXGU6yZghfqbtV&#10;U3OrYycBWXUosmKrOZneNV+2lzrGyJrG9BczlBJO1svKZLE8foXT6tI/dnGC0t4+5gxyhLchamAG&#10;U+ZMBrkWy86khbTX8jbXjCwngimZIWydt1RoKyaDJJzF99cETJdz6mMkLTe0mgisYUbxsw/t+UWd&#10;wbQlA1SthFEusyHAUKqgFxfcSoNW9vUBQ46AQXiZ/tJafefSoRiMc5Zqqic5KxkwdA81xmC2a4Sc&#10;/uIMvqw0hh9EElEu+pe3zaz9paQ+V4sdcOJgkSYzZzI4j205bbKQBgRlsQw93xnLc0hKZgWhuCVW&#10;qZhMgO3KptOvCZLE9XNVq3NIGmZFvFxCkIK325rJYC+a5ZTOhiBxtkn3w1jilxQtP+TTExRJd/Ye&#10;Qi2r2v3k1RkdPUGxeZ86WFLMkgTtqmqjBMXCRl0KSEfQ7pdNu5+IfLn9eljfvn59eH67esRvp4pf&#10;KsUgeO1+yrT9jF9Vbf8rItXfjif8Gmn/r2/4pdoDfjLS97Au/XI8nvp/4IeNhN794fT95er4+oBf&#10;QG1/fPbj9cvx9fR6+3CChfcP9x+vX+v79tFvhp/K/fT/AgAAAP//AwBQSwMEFAAGAAgAAAAhADtt&#10;MkvBAAAAQgEAACMAAAB4bC93b3Jrc2hlZXRzL19yZWxzL3NoZWV0MS54bWwucmVsc4SPwYrCMBRF&#10;9wP+Q3h7k9aFDENTNyK4VecDYvraBtuXkPcU/XuzHGXA5eVwz+U2m/s8qRtmDpEs1LoCheRjF2iw&#10;8HvaLb9BsTjq3BQJLTyQYdMuvpoDTk5KiceQWBULsYVRJP0Yw37E2bGOCamQPubZSYl5MMn5ixvQ&#10;rKpqbfJfB7QvTrXvLOR9V4M6PVJZ/uyOfR88bqO/zkjyz4RJOZBgPqJIOchF7fKAYkHrd/aea30O&#10;BKZtzMvz9gkAAP//AwBQSwMEFAAGAAgAAAAhAESSPvHyAAAABwMAACMAAAB4bC93b3Jrc2hlZXRz&#10;L19yZWxzL3NoZWV0Mi54bWwucmVsc8SSwWrDMAyG74O9g9F9dpKOMkadXsag1y19ADdREtNE9ix3&#10;LG8/XwZJ6TYGhd0sC3/6+K3N9mMcxDsGto405DIDgVS7xlKnYV893z2A4GioMYMj1DAhw7a8vdm8&#10;4GBiesS99SwShVhDH6N/VIrrHkfD0nmk1GldGE1MZeiUN/XRdKiKLFurMGdAuWCKXaMh7JoViGry&#10;afLvbNe2tsYnV59GpHhhhHo7YZgqcxgwUU3oMGqQcnbNs3Mhkzuoy1rFv2nlP2nl19TywVLE8Iox&#10;pnXgRWRnPXVWF/Jg6bvs7q8p+acvXX1lpxbrW34CAAD//wMAUEsDBBQABgAIAAAAIQDN6SOb8gAA&#10;AAcDAAAjAAAAeGwvd29ya3NoZWV0cy9fcmVscy9zaGVldDMueG1sLnJlbHPEks9KxDAQh++C7xDm&#10;btL94yKy6V5E2KvWB8im0zbYJjEzK/btzUVol1URFrxlMuSbj19mu/sYevGOiVzwGhayAIHehtr5&#10;VsNL9XhzB4LY+Nr0waOGEQl25fXV9gl7w/kRdS6SyBRPGjrmeK8U2Q4HQzJE9LnThDQYzmVqVTT2&#10;1bSolkWxUWnKgHLGFPtaQ9rXKxDVGPPk39mhaZzFh2CPA3o+M0K9HTGNlTn0mKkmtcgapJxc0+R8&#10;K7M7qPNay3/TWv+ktbikVkzOM6ZnZM7rQLPITnrqpF7Jg/PfZbe+pOSfvnTzlZ2arW/5CQAA//8D&#10;AFBLAwQUAAYACAAAACEAFa+qPL0AAAArAQAAIwAAAHhsL3dvcmtzaGVldHMvX3JlbHMvc2hlZXQ2&#10;LnhtbC5yZWxzhI/NCsIwEITvgu8Q9m7SehCRpl5E8Cr1AZZk+4NtErLxp29vLoKC4G1nl/1mpto/&#10;p1HcKfLgnYZSFiDIGW8H12m4NMfVFgQndBZH70jDTAz7ermozjRiyk/cD4FFpjjW0KcUdkqx6WlC&#10;lj6Qy5fWxwlTlrFTAc0VO1Lrotio+MmA+ospTlZDPNkSRDOH7Pyf7dt2MHTw5jaRSz8slI34yM0y&#10;EmNHSYOU7x2/h1LmyKDqSn1VrF8AAAD//wMAUEsDBBQABgAIAAAAIQCBxV69ygAAADUCAAAjAAAA&#10;eGwvZHJhd2luZ3MvX3JlbHMvZHJhd2luZzEueG1sLnJlbHO8kc8KwjAMh++C71Byt90miIjdLiJ4&#10;FX2A0GV/cGtLU0Xf3oIICqI3TyEJ+X4fZF1dx0FcKHDvrIZcZiDIGlf3ttVwPGxnSxAc0dY4OEsa&#10;bsRQldPJek8DxnTEXe9ZJIplDV2MfqUUm45GZOk82bRpXBgxpja0yqM5YUuqyLKFCq8MKN+YYldr&#10;CLt6DuJw8yn5N9s1TW9o48x5JBs/RCjTYYgJiKGlqEHKx4QfZS6TLKjPHsX/PIpvHvn/PPKnh3p7&#10;dnkHAAD//wMAUEsDBBQABgAIAAAAIQA44W3pJAIAALUKAAAYAAAAeGwvZHJhd2luZ3MvZHJhd2lu&#10;ZzEueG1s7JbNbtswDMfvA/YOgu6rP5o4qRG7GBp0GDB0PWwPIMhybMyWDEpN3LefJEtJ3MZAl3VD&#10;D70ENCn9KZH8QVld922DtgxkLXiGo4sQI8apKGq+yfDPH7eflhhJRXhBGsFZhh+ZxNf5xw+rvoB0&#10;J9eAtACXqf7McKVUlwaBpBVribwQHeM6WgpoidKfsAkKIDst3TZBHIZJIDtgpJAVY2o9RLDTI2eo&#10;taTmOLcnUztxw5rmM6eVgMFVgmgHi4omD1eBuYEx7QZtfC/LPI6XSXiIGZcNg9j5Lcb0PhOPZvFy&#10;MR/kdMxusdqHhErsk+TJROL5IvIq7iw+SR5Fe/Vx5nk884cdZfb5NkC6qqa3QFqGWkJBZNgViG+/&#10;HAXvXY3o3fYeUF3oSQjjOUZcb8zwTUVAoQgH7hZ3z/aS9DjVN0F/Sb14qPDz1dZ/+gB9CbpJJBVl&#10;ifoM62l8NL9ajKSsV4gOTuq9Vspvcmcwa525JoqgB6jPGCZqLq2LRVNrubGkZys5gRdRom9fU7YW&#10;9KFlXA2oAGuI0pDKqu4kRpCaLsHXwrYlGN1YV37/7bpw3B7XxabW2qZAvlMnmDnhOky1YSe6nBjn&#10;MzhKoqv45RxFV3+eeRKkKYRfB6RkDFL8DpJM3x5Iti0HcAwZ/xGkqWdhkcQeiqfPgnum/vI9miJ4&#10;pjM7Gp8mnsRoiuDXwWgxxujyHaO3iJFty7/AyD715h9n/hsAAP//AwBQSwMEFAAGAAgAAAAhAGBL&#10;1/h/GQAAPnYAABgAAAB4bC93b3Jrc2hlZXRzL3NoZWV0MS54bWyUXW1z2ziS/n5V9x9c/nR7lZFJ&#10;8D2VZCuSVpRKlGok7e59uyrFVhLX2JbPVpKZf38PSIjobsAkxd2aZIbN7ofAg0ajG6A+/P3Px4er&#10;n4eX1/vj08frcBRcXx2ebo9390/fPl7/65+z3/Lrq9fT/ulu/3B8Ony8/uvwev33T//5Hx9+HV/+&#10;eP1+OJyuoOHp9eP199Pp+f3Nzevt98Pj/nV0fD484c7X48vj/oR/ffl28/r8ctjf1Q89PtyoIEhv&#10;Hvf3T9eNhvcvQ3Qcv369vz1Mj7c/Hg9Pp0bJy+FhfwL+1+/3z69nbY+3Q9Q97l/++PH82+3x8Rkq&#10;vtw/3J/+qpVeXz3evl98ezq+7L884L3/DOP97Vl3/S+O+sf725fj6/HraQR1Nw1Q952Lm+IGmj59&#10;uLvHG+hmv3o5fP14/Tl+v4vz65tPH+oG+vf94dcr+fvVaf9ld3g43J4Od+in66vT8bk6fD1NDg8P&#10;eDiKr690j3w5Hv/Qjy4gFMDIa/2INrK/Pd3/PDTiW4VO/b/aLP4KkzetTfr3s/1Z3Ye/v1zdHb7u&#10;fzyctsdf88P9t+8nAEnQJrpp3t/9NT283qJPYHikEq319vgAFfjn1eO9JhfadP9n/eev+7vT94/X&#10;4NaXw+tpdq81XV/d/ng9HR//p7kXGg3NswBcPxvhNc2zoyQLohCWhupAE9U6dFM1OopRrJIsv0RJ&#10;apTgzzOQPgA3TTvUTTzdn/afPrwcf12B7QDy+rzXYyd8HxZvNSRaUAv/rqU/XqMh0Fiv6Nqfn7IP&#10;Nz/RX7dGYnOW0E2vH9nK/7Aj/+EGIFokaMThSD5DusUQcAxjei/k9yb0nuL3pvRexO/N6D1hr6T3&#10;hL05vSfsLeg9YW9J7wl7Fb0n7K3oPWFvTe8Je7/jnuhZYXXjSgjbW1dCINi5EhYHIwOofQEZIN2S&#10;IeYdN6b3En5v0nFvSu+l/LkZvSfslfSesDfvuLeg94S9Jb0n7FX0nrC36ri3pveEvd9xT5BBWN24&#10;Ejlvo60rUXCJnSthcTAyZBeRIav9kuDmWOvQDl77LKUKlQSBIPiEicRJkUqJaaM6GIVBpsTbzLxm&#10;S6YzyhUCDmF2zkSyqAAy3lCL1mwoOnjpNVpRjWESwqRUuWIiRaoyKbFujaqiyGsVzT9Ew24aTTEa&#10;9ms9CL/vXw531008scneb2ItcF9HAp///Y/t5/If/zXO3pXZuyr723+Hwf/+hk7/WvdKMErDJCUX&#10;b4Ztl6Vt9n57toROPluaZO/m2buVtDSK8kwRQ9JN6Xd332aXIToyb6OsjWn2bpG9W2d/M+8BeoRZ&#10;rCJ7WfWM1jqqHTz1fs4bWo9CcMgqrOfYsdbUkjsKw8jp8AkTibPUJXdjoCa35Nmsw3jJNQcFqCQI&#10;PGciWRw7EovWeIiu4f2+7DBeUc1honJ3WK+YSBEXsM4NrFvjKkuiglxcbtNocqjesBsBDzxLMMqj&#10;kDBLvMu2Q0UdbEIFyEkgFIVQsWtUgICcohpFHUf//KQZmIY5gfGGY0W8dwEDC8NAleSFZpi5hEMY&#10;a6WWjCp3e3vCRJIwglfkTT1tbNVkLDq6ZDYMU8kMxpGHgXMmkhUR3pBjWrSYwhhumlxcbjkMU0UN&#10;hkmcu1PDiokUCRYbAtO6xaTSKCSQxOy0aTR1Uhfr7ohSRsw12w4VLXVjFWTW70XCT+0aFb3UJRrw&#10;17Z1mfMMkSS4gLsQ1+MzHMVYaNHOa7U3nrRWa9kbexzKhMsksceXGnOav3lMzYl+mQ3EVXKbcRq4&#10;bJlzmTzwRBIWVxiLzlkOhFIxM3rC1n6AN+OKyxSJKqTI2kJRcSZ8yMY838NXFTNPyTFsu3RYwkYp&#10;ZZtok53R0cdYrN+JFhsrc8Yiu3AJY5tYNRwleZzT9+SvOQ61WsvYNHKnwAmXSfLImQOnENEDRDO2&#10;QMRHLm5vZgT7cJXcZoyXcGgy5zJoQ8fBLSyuMA5sy9ajdTkQS8XshEke6piYv9eKyxSZG0OtLRZQ&#10;VozkjXm+h7JxFBKmCNpvu3RYyoKxxE8LN70zOvoomwYxAfKWk9U5uuEhaqiNaiebZbkiawbxmmPI&#10;UcrmvniVy6QY6rLHpsacjnYCLOnIxbt2NhBXyW0mQaZdG9c15zIYmB7KNs2gcSXKoeywNqqYnRCL&#10;UXdYr7hMof29gLuGiBnWKi5sFFgPn415voeyaZiRphW033bpaCmbIEnaRdmGDxoqW3XJkDZvlrJ4&#10;S1yWVNzLIjt7CWUjQ1m0nhLtMw61LutaC0xisoEnXCbN9MTMKTOFiOkDrMz4vZm5F4489kuuO4Hr&#10;cOzPuUyBpae0vyD2k6BjnCy7wFTMEJYXOgARb7piMioIcwfM2oJRiSKrCNKfhpxN4/eQM8cgJRdv&#10;3a3B49VhyRlFCXGFTgjQ4OgjZzZkvRXq3PcF/lQD1ytChUUxie5Fqm1cq215GoeZ6wgmXCYtMk8I&#10;0JjTfgtzJG/KGZ4fgqXkdpIkcZd/cy4DD+pEhwtjTmNJ5bhcDsRSMTvQo+noULYpR5jEYJAETmJk&#10;bbGopAje9oUbY89Lt0CXknTqcRQElG7CIWy7dFjKIv1IWC/mmJ3R0UvZgjplm2bg/lSn7C+gbGJo&#10;koRhXvtL7SYCJ2Ola3bWtWJF7rq2CZfJEj0dc1ZOIXJ2rRGNOKQ3mRlBNerGVXKbSaYZI4zOmUwU&#10;YHqUIguCK6uDTa1GX3bWMhHssPaqmM0wTWr3yxtjxWRUUCdpuMja4lJpIqi3Mc/30BeK3/aW2y4d&#10;LX1ThYCGXBzkzujooy9CLwLEvgynry4yXEDf1NA3D/OIhj0c4jhsahfGa8RJ6i5uJlwmD93E4xQi&#10;Z/oiJcttzMxNNerGUnI7GCPuUJozmQhBAKjIzS0IljQW3n85EEvF7ISIhlzvv2IyCiEd/s+xrC0W&#10;lMbFhLwxz/fQFEX1esA1/xDDbtulw9IUuWLCUusg66G7Mzr6aUoTsVYJp6kuK1xA06Y4E40wqSnR&#10;V+OwqZOcuZklvmiAyeTocNkHU6g5czPJ7Oiq331mbnoBlBwAlm6+ZRQFEAVF6ABYEACZeMdll/2K&#10;2Q/T3LOUXzEZFUZuA6ytffhKEn0VYgm0Mbp6CKnbgVyc8dsuHZaQRUazB86037RpDyERt9Np33od&#10;TkhdZbiAkE0JJRohjy3XOOOwqVicCan9oGTbhMvkeQjS8iaaQqQlJBKK5OKCMyPoBVNyQyC+mwqa&#10;M5korGNYbmNBwCCK4jeXXQAqphzsrEspXMGKySikap3RsbYAVFqXWM7eTri6jdHVw86MMUvo2Hbp&#10;aNmJiiqt3jrsHFS3UoGpV0u/zdmpCwkXsLOpkkSjAr2dvkmcsd7/ZIPSJPQ4jgmXQcrFs45qizJh&#10;pjrWCzPo0ozuw1Vym2nm20XAZFAK0tMfZ9XCmNNrqiKuA1vDGdHdy4G4KmYzBIN8sz1r0zB282Vr&#10;i0sl2HZBLv4CG2Ovk8oR1ld0bSRmjm2XDkvlNKYOX+jYGR29jpaNKTseGJXVZXUsiGvKxCNMJnTY&#10;W+31BD2u1bYpgQRVDtfnMhnc17Uu3uJTY05TJk9FIDYbiKVkdlRaeCqdcyYTqSRxPN7CYlFBauOo&#10;Zh01EEvF7OgBDjvipVdMRqlQTxG8XdYESw5Ok4sLboyuHsqqsCuL1aWjpWyuso74Ymd09FFW1zXI&#10;1b4Mp+xlhSzVTPzJKACJRL+NcZO63CR1VyYTJhMFOnMl+mNqbICn2Bwjg9UuACVTrjKFCrbUPmcy&#10;2BigHJ+/IABCRX2HCBaXXWAqZgjsrNMPbSfUTF8xGYXMIEYuF1kTMIik8D7nSzj6jdHVw05sSSOc&#10;ED247dJh2ZmxnV3CW+2Mjj52RnXnnF/GuiPOzstqVkob/fkpGaUK05d9T+Hzx5CjRM1yd1EzYTLI&#10;1ueOE5sac5qo6F/eb7OBWEpmB+Ne71QUHJgzGWS4XSwLggUxpn11ucBZDsRVMZvIQsfuYF4xGaUy&#10;F9ea4CryDlwbo6uHvmkYkDwRb/Jtl4qWvQimqG912DuofKViJDDtZYcRZ+9l5SvVlJbSEZbQ8J32&#10;4q85hhxhrzdHNGEyERbkEONqpsacZq+Sm3tmA7GUzI7KsPLwsJfixbD3pAcIlkhZX2DCgWHtUjEs&#10;YZbVO135S6+YDEpWbh5vTbAUGXWWwvtvjK4exuZIuNiLw9l2qbCMzQIKw5Ktbp6d0dHnbxPiD0Gt&#10;Fghn7GU1LaXfHcdGRkFW1Ikh487F1DSGHGUs6vsOSyZMJkJ+xRPANuY0YyOZRZoNxFIyO3ot7gbT&#10;cyYTxZmuwbUNVrf6wpjTWOJQzC/LgVgqZgelB9++ACaj39sZyWuLBe0m2n5jnu9kaTwK2HJfbEPZ&#10;dukwNMVSLepcZxkdfTRNM7o96i2aXlbHwpGuhqZFHCkSE4uRNNZHv2zKIMXy1UNTKoPwUZfxOTWm&#10;xlxNjabm5B8Ws4G4So4LiwOtjxudM5kIWS5PWNvW15CI16w/X4Iyy4G4KmYTK6vEHUorJoNY243I&#10;18Yc2itSnfteja4eKqtCzOnbrucsfXPshLaXSAPujI4++qKsacMCsrDlXvayOpZqCkv5qMB2V+LF&#10;RcQ5hhylL2YNdDCnyYTJRFHu1mumxpymb+rsHBiIpWR2sJPfuxKjeCPscQevOdwFxSI9/nIgloph&#10;CXPEbk67rJiMij37LtcWSxTFgh4b83wPNZEws6GA6L5tl4qWpWFM51lZgd4ZHX0szZu0vRn/Fghn&#10;qa5ADM/LqqbEFIouHOO/U1bWe/GFzITJ6O0DTpJmatRrVmaRaP3ZG7ZLplflufJFpxRflNYHWiQL&#10;2+oZ1mfUSdjpyUSq/jaoGI4wRwjsYSDFgdSNG/+sbRvg0INwchtjo4eByIlYH1eIuGXbpcNSsKA7&#10;VmUicWd09FGwyOhebfsynIKXFa6UOVwUjjzHqnCT8BA7vNw+mDAZ+ADP1mpjQ/MQ+0U5UWZdAEqm&#10;XBWhJrkYCHMmE+kkoBRZUACdJ1e6wFTMENLBnjTuismoJAQWgXdtwcAldlQhNkZXDzuL3GFk02ve&#10;51pGIsNM3Kpcy+6M7R5GIhdJZu43p+7LilWqKQqF2KqE2iBnyxg3KSNxytBp4AmTiRKPd5oaGzp8&#10;qgkLJc0lwrpZF5iSGVJF5DkrM2cyiB187GzLZapgR3PEUFl2gamYIcQFOg4X1FsxGZVgC7wUWRsb&#10;umVS7PYjF++JjdHlZdl5r18yQiaY0ExkKbZdOlqmIo9I1h9yD/fO6OhjqgpoBsuuYpjvjC6rRUFc&#10;r5HCGI6t3ubpJ9G4VtvWojIs15yumTAZVKvc/RhTY053Df5HekbwZDYQV8ls1hsqHVxzJoOErq6j&#10;cSYsKC7TAs0fYjAtB+KqmE3sovRMOysmo4nqpBvWBFfKNjKJ9toYXT1UjmP/tpE6jNl26bBUzthO&#10;a5Ey2BkdfVRGBo40s21kTuXLalRRU6MKkxHOKYn2GeMmdbqFZ2EyYTJRU+PkPJkaG5q/KhLvPusC&#10;UDLl2PkCzyVZOGcyqNjo3DsHsKAA5IbcZReAiikPC9/GiBWTUamv0E8AYDskvTjSjdHVw0jUColz&#10;tUQwjGx6zaujZSQ2HtPvANiYstaxMzj6GIkkVvsCnIWX1aIibQgONRvx81Ni3hhDjhASSxQ3LJww&#10;GT2DuLUoY04TMk7tG9SvPhuIpeR2cIJYh3Rta9S65kwmDjxHAhYES72Qbke46NblQFwVsxkWaAEH&#10;14rJIEWmD/hw6GuCq8g7DvJujC4v3Ww8UOR0i5Sdhg1lm3716mgpmyiksu3lUHZQMSqCB/GOP07f&#10;y4pRkTlLVYw8Z6lwk3I29pzFmDAZHHlx47OpsaE5m9Ql2DNRBE9mXWBKbgi7SdyIZM5kYgRhbqqJ&#10;gMERXc6cZReAiikPC0T6HnayFmuqqdzG2gKIg7STnY0uL7PO7EzxxTS6vVS06NZg9uqw7MzZkkis&#10;X3ZGR59DzZBHtJedKzk7Lys84et02rniAI7++AtvyLH+dJ1N4+t3cPpjwmQi7KDzeNTGhmYnsibc&#10;xqwLQMmV4+yG69LnTAZBSAwZbmNhbGgAqei/ZZf9iukOi8xzlnTFZHQZzGmAtbUfY0cBB7cxz3sJ&#10;ZEkYMzcrRtW2S0dLQuTBhO2dea6PeCiUWN6ROZET77JSUmSO+GA1iGCet8kYNwnxikCve0SnTpgM&#10;yiGec1DGhu73PLXjxUzlHQBKphyfDtLbiQSAOZOJ9dZrKbIgAFCNg4rz5bCwA0zFDKHs40t6cpnc&#10;c7phbcEguuMNvjGP95AQ1VvCA2eebjrNq6MlYYaPCXHbO2O7j4R8l791oZyElxWEInOwKR+hhzXH&#10;zOU4QlpgQU7Hs6V3Al2Ws9gz5eZ0psac5iMq1LwZZgOxlMwOtuF7ilNzJhPj+xEen9gestKnaDmW&#10;5UAsFbOj9xj6JmzaLgrrdje9ZMyhXVBWFlg2xoaXVmf/iH0TktLbrucsHfOc5uBFv++Mjh5qInan&#10;sedb1LysChQ1FZAoxBY8eoZTQBxDztIO6ZpalnfnhMlgWaaX6lxkaszpLsDJDm8QbNzmMFwls4l9&#10;U55PC86ZDOpxmj4c14Lgcrp4aW72tVHF7CBC8OyVXXEZxDFOSmtNsGD8cqAb83wPTbGzmrSt40Gb&#10;vvTqaCmLEgNNWgo3sjM4+iiLoxDElVsl3JteVjWKzHGnZITzQ+QoknjNMeQoZZEih9vlzTlhMji1&#10;6H7ka2rMacri5Cx/fjYQS8nswPnoirbAMmcyMQ7ve9Y87Sks5ANJD5PtYfXwWQ7EVTGb2Nlf15n5&#10;O66YDEq97gbstTGn2wiw+fMb87yXbtazJuxLc07kOaSsVODzYl621W2yMzj6KBvhU0f2sn6QU/ay&#10;slJkzhoVOE5Mz0CJphpDzlIWTe2JBydMBik09/sNU2Ounuhy+wbGsw7DUjI72KfmXRRRvDG+FeEs&#10;ShYEi1yULc29qKdZKgYFh7o86YsVk4kCTC5ygK0JFCRx6fCRjG1eq4exuTxPsTUYvM8Zx4qdewG2&#10;BNpLUGBndPSyFFvj7GVXu4yl8WUlJYjrRXocj3C8iSQ0xGAc12rPJaUoqDeaC2c2YTIxdog4JZKp&#10;MVc7DZQVyMW7YzYQV8ls4osU+oNmAtecycQZNlJLkQXBFeW2ZRvHOhBLxezopKGb01gxmQj7CxyH&#10;vyZYsFGNt8vGPO+l29mx6iUHXVWLCWzbpcNSNme5KRt5No7V6OijLD7p1b4Ap+ll5aLYHGkCcbAR&#10;wtLGaq9hjSFHnSk+VuTQYcJkYv15EkmHqTGnaYodpu0bNM50IJaS2YkQp7qxyJzJ6C+SOnRYECz4&#10;uJl9dWf+H4irYjYRluj8gxgyKyYT4WSJG7ISXDgQo3WYS66yjK4eyib0KyfyW9/bLh0tZREe0VhA&#10;TII7o6OPslgqWE9NltKcvpfVmWJtFGeekPHVk3d7OV6W1pmQG1KuB5lAl6U4tj+76aOpMafpmyXC&#10;g8wGYimZHf3FLncozZkMKgyeQ6QES8K/s8yH1XIgrorZxDkVX8qKyWh373j8NcGF7j5zF3869G3a&#10;u4e+yGO2vYq/8HfbGjxeHS19Ff+kotCxMzp66Yujx/ayBOP0vazOFJvDPTg/UOgVyvkSTTWGnKUm&#10;YmrPXvMJk8Fq052Mp8acpm8ucy+zgVhKZieqs0fSy82ZDA71eSpOBEuaOIHBsHapmB2cb/ZtbmYy&#10;EaJqD2Ubc82wFvTYmOe9FDsHBgU+XyPcwbbrOUvNoiCTrkxQ7IyOPmpiq6QNXyPbmJyalxWZYv3C&#10;ON0UjPjpJhGvjCFHqYmNrSAxH6UTJgPPiR4QIlNjTncBzoC+PeJnA3GVzCb2RujhIIzOmQzmSfcA&#10;8oLgwo6pt3EtB+KqmE2F7fhu8LJiMthioz9xwZt0TXA5HxPemOd7KIsPGRPWiEl926WjpS8q11SF&#10;COh2Rkc/fetIyTg/6/s4fS8rVcVNcSbDb1Jh8cIbb4ybhLNYUPiiASqj3aWzBJ4aG+AsPkbaEUDO&#10;usCUHAxGsgtmzmQSxM5OZL2wYPCld+HDll0AKqYceWvPwa8Vk4HT11kd3qhrCgCbcMjFBTdGVw87&#10;8a0rO9uSaLFeKmy7dLTsRPqsI3O7Mzr62IlUDeH4W871shpWbA41Yd7ATgVDfPzhOFdah0HayJME&#10;n0CXJTO2/OktVLzFp8ZcTdRu5zoMV8lsYpeT56OBcyaT1B/6EbgWFhc2ndRZXMcH1N29NIJ5T3tV&#10;zCZcvuck04rJgMqhM7DXBFcij4lszPNd9I30T/aJMbjteq6lLBqBDBx5lm9ndPRRFjs/WwZwJ3pZ&#10;PQs/EaRjAIdQ4/q3g9qklT757viDCZNJAqyYXF42+jUvVUGHqmi72VtASmYkan7AQrBszmTwwzo6&#10;Jd02T82vhdGvo4+8EDPh8i3jFVOMpFQdwHPNKyaDg0vurus1MV5vh23dgZ0Ja5TN70/p3zn0fFzc&#10;RKJgXhrRFJUlgnGc/eWqGMc1AvFc82tR+md5PLbtb/Ugr20TR5x5l5Wl8NOd9nfwRGQ967q5fONm&#10;A6b5Yc7mVyOf998Oq/3Lt/un16sH/PSn/qFNNM5L80uc9d/xo6D1f0Uo8OV4wo9pnv/tO3549YCf&#10;hAxGWJh9PR5P53/Bl5G13t3h9OP56vhyjx/wrH9L9eP18/Hl9LK/P8HC+/u7j9cvi7t61N+0v/z6&#10;6f8FAAAA//8DAFBLAwQUAAYACAAAACEAkXZ9+90AAAB+AQAAFAAAAHhsL3NoYXJlZFN0cmluZ3Mu&#10;eG1sZJA/TwMxDMV3JL5D5IWJ5toBUJVLhSq6VWKAGVkXcxfp4qRxroJvTyoYUDq+n/88P5vdV5jV&#10;mbL4yD2sVx0o4iE6z2MP72+H+ydQUpAdzpGph28S2NnbGyNSVJ1l6WEqJW21lmGigLKKibhWPmMO&#10;WKrMo5aUCZ1MRCXMetN1DzqgZ1BDXLhU38cNqIX9aaH9H+nAGvHWFHvIdDK6WKMv+pe93F0RaEm9&#10;+sPRXLAtZHRaWvjatl3SbSXhUFPX84XymcCqdu65Pg9HavHxap89pn8Wuv7P/gAAAP//AwBQSwME&#10;FAAGAAgAAAAhAPtipW2UBgAApxsAABMAAAB4bC90aGVtZS90aGVtZTEueG1s7FlPb9s2FL8P2Hcg&#10;dG9tJ7YbB3WK2LGbrU0bxG6HHmmZllhTokDSSX0b2uOAAcO6YZcBu+0wbCvQArt0nyZbh60D+hX2&#10;SEqyGMtL0gYb1tWHRCJ/fP/f4yN19dqDiKFDIiTlcdurXa56iMQ+H9M4aHt3hv1LGx6SCsdjzHhM&#10;2t6cSO/a1vvvXcWbKiQRQbA+lpu47YVKJZuVivRhGMvLPCExzE24iLCCVxFUxgIfAd2IVdaq1WYl&#10;wjT2UIwjIHt7MqE+QUNN0tvKiPcYvMZK6gGfiYEmTZwVBjue1jRCzmWXCXSIWdsDPmN+NCQPlIcY&#10;lgom2l7V/LzK1tUK3kwXMbVibWFd3/zSdemC8XTN8BTBKGda69dbV3Zy+gbA1DKu1+t1e7WcngFg&#10;3wdNrSxFmvX+Rq2T0SyA7OMy7W61Ua27+AL99SWZW51Op9FKZbFEDcg+1pfwG9VmfXvNwRuQxTeW&#10;8PXOdrfbdPAGZPHNJXz/SqtZd/EGFDIaT5fQ2qH9fko9h0w42y2FbwB8o5rCFyiIhjy6NIsJj9Wq&#10;WIvwfS76ANBAhhWNkZonZIJ9iOIujkaCYs0AbxJcmLFDvlwa0ryQ9AVNVNv7MMGQEQt6r55//+r5&#10;U/Tq+ZPjh8+OH/50/OjR8cMfLS1n4S6Og+LCl99+9ufXH6M/nn7z8vEX5XhZxP/6wye//Px5ORAy&#10;aCHRiy+f/PbsyYuvPv39u8cl8G2BR0X4kEZEolvkCB3wCHQzhnElJyNxvhXDEFNnBQ6Bdgnpngod&#10;4K05ZmW4DnGNd1dA8SgDXp/dd2QdhGKmaAnnG2HkAPc4Zx0uSg1wQ/MqWHg4i4Ny5mJWxB1gfFjG&#10;u4tjx7W9WQJVMwtKx/bdkDhi7jMcKxyQmCik5/iUkBLt7lHq2HWP+oJLPlHoHkUdTEtNMqQjJ5AW&#10;i3ZpBH6Zl+kMrnZss3cXdTgr03qHHLpISAjMSoQfEuaY8TqeKRyVkRziiBUNfhOrsEzIwVz4RVxP&#10;KvB0QBhHvTGRsmzNbQH6Fpx+A0O9KnX7HptHLlIoOi2jeRNzXkTu8Gk3xFFShh3QOCxiP5BTCFGM&#10;9rkqg+9xN0P0O/gBxyvdfZcSx92nF4I7NHBEWgSInpmJEl9eJ9yJ38GcTTAxVQZKulOpIxr/Xdlm&#10;FOq25fCubLe9bdjEypJn90SxXoX7D5boHTyL9wlkxfIW9a5Cv6vQ3ltfoVfl8sXX5UUphiqtGxLb&#10;a5vOO1rZeE8oYwM1Z+SmNL23hA1o3IdBvc4cOkl+EEtCeNSZDAwcXCCwWYMEVx9RFQ5CnEDfXvM0&#10;kUCmpAOJEi7hvGiGS2lrPPT+yp42G/ocYiuHxGqPj+3wuh7Ojhs5GSNVYM60GaN1TeCszNavpERB&#10;t9dhVtNCnZlbzYhmiqLDLVdZm9icy8HkuWowmFsTOhsE/RBYuQnHfs0azjuYkbG2u/VR5hbjhYt0&#10;kQzxmKQ+0nov+6hmnJTFypIiWg8bDPrseIrVCtxamuwbcDuLk4rs6ivYZd57Ey9lEbzwElA7mY4s&#10;LiYni9FR22s11hoe8nHS9iZwVIbHKAGvS91MYhbAfZOvhA37U5PZZPnCm61MMTcJanD7Ye2+pLBT&#10;BxIh1Q6WoQ0NM5WGAIs1Jyv/WgPMelEKlFSjs0mxvgHB8K9JAXZ0XUsmE+KrorMLI9p29jUtpXym&#10;iBiE4yM0YjNxgMH9OlRBnzGVcONhKoJ+ges5bW0z5RbnNOmKl2IGZ8cxS0KclludolkmW7gpSLkM&#10;5q0gHuhWKrtR7vyqmJS/IFWKYfw/U0XvJ3AFsT7WHvDhdlhgpDOl7XGhQg5VKAmp3xfQOJjaAdEC&#10;V7wwDUEFd9TmvyCH+r/NOUvDpDWcJNUBDZCgsB+pUBCyD2XJRN8pxGrp3mVJspSQiaiCuDKxYo/I&#10;IWFDXQObem/3UAihbqpJWgYM7mT8ue9pBo0C3eQU882pZPnea3Pgn+58bDKDUm4dNg1NZv9cxLw9&#10;WOyqdr1Znu29RUX0xKLNqmdZAcwKW0ErTfvXFOGcW62tWEsarzUy4cCLyxrDYN4QJXCRhPQf2P+o&#10;8Jn94KE31CE/gNqK4PuFJgZhA1F9yTYeSBdIOziCxskO2mDSpKxp09ZJWy3brC+40835njC2luws&#10;/j6nsfPmzGXn5OJFGju1sGNrO7bS1ODZkykKQ5PsIGMcY76UFT9m8dF9cPQOfDaYMSVNMMGnKoGh&#10;hx6YPIDktxzN0q2/AAAA//8DAFBLAwQUAAYACAAAACEArLpMsYsBAAC+AgAAGAAAAHhsL3dvcmtz&#10;aGVldHMvc2hlZXQ2LnhtbIySzU7rMBCF90j3HSzviVMuv1FTdEWF6AIJIbj7qT1JrNqeYLuUvj2T&#10;VKmQumHlGdnzec6Zmd9/eSc+MSZLoZazopQCgyZjQ1vL97fH81spUoZgwFHAWu4xyfvFn7P5juIm&#10;dYhZMCGkWnY595VSSXfoIRXUY+CbhqKHzGlsVeojghmLvFMXZXmtPNggD4Qq/oZBTWM1LklvPYZ8&#10;gER0kLn/1Nk+TTSvf4PzEDfb/lyT7xmxts7m/QiVwutq1QaKsHas+2t2CXpij8kJ3lsdKVGTC8ap&#10;Q6Onmu/UnWLSYm4sKxhsFxGbWv6bSbWYj+b8t7hLP2IxeL0m2gwXK1PLkssTOtSDagF8fOIDOlfL&#10;l9k1z+tjJA4xI9WR+TOe+I/jfF6iMNjA1uVX2j2hbbvMy3DFegfZldkvMWn2m78uLq6OjS4hA//Q&#10;Q4vPEFsbknDYjK9upIgHTFlwnKkfam8YuaacyU9ZxxuBPPmy+CtFQ5SnhLkmwo73UMTKsui4MqNF&#10;6rh5i28AAAD//wMAUEsDBBQABgAIAAAAIQBy+HAMFRkAALV0AAAYAAAAeGwvd29ya3NoZWV0cy9z&#10;aGVldDUueG1slF1dj9u4kn1fYP9Do5/2LjJufVMKklzE9rVsWDbG9t37uEBPx0ka093Odvdk7vz7&#10;PaRosarIlmQBgyTDUtUReVgsskj6w9///fhw9fP4/HJ/evp4HU+i66vj093py/3Tt4/X//PPxS/l&#10;9dXL6+3Tl9uH09Px4/Vfx5frv3/6z//48Ofp+feX78fj6xU0PL18vP7++vrj/c3Ny9334+Pty+T0&#10;4/iEkq+n58fbV/zz+dvNy4/n4+0X89Ljw00SRcXN4+3903Wr4f3zGB2nr1/v747z090fj8en11bJ&#10;8/Hh9hX4X77f/3g5a3u8G6Pu8fb59z9+/HJ3evwBFb/dP9y//mWUXl893r1ffXs6Pd/+9oDv/nec&#10;3d6ddZt/eOof7++eTy+nr68TqLtpgfrfXN1UN9D06cOXe3yBrvar5+PXj9efs/eHrLy++fTBVNC/&#10;7o9/vpC/X72efjTHr6+z48MDhJP8+kq3wG+n0+9adPXl43UEpS/Hh+OdrourW/zx89iK/zNFI/6f&#10;MYO/wsRNZ4P+/WxvYdrs1+erL8evt388vO5Pfy6P99++v4IgsGu+/v2Xv+bHlzu0AQxPAOcMfH77&#10;evvpw/Ppzyu0Zwa7P241O+L3cfXWq58+3GnhXyENbS/4jJ+f1Iebn8B2h/+gq1MI8+MVfoZ0pzDq&#10;FBpjU1oW87IZLUt42ZyWpbxsQcuEvZqWCXtLWibsrWiZsLemZcJeQ8uEvQ0tE/a2tEzY+5WWCXs7&#10;Wibs7WmZsHegZc4ea/TiokaHdNfoGW+gKS3Ledmsp2xOywr+3oKWCXs1LRP2lj1lK1om7K1pmbDX&#10;0DJhb9NTtqVlwt6vtEzY29GyktfLPlzGGlZd1LDKOAbBranW8fE6NWVZFqksigQ1Z0ykKrNSSsxb&#10;1dEkjtMY73ePMLYIQqiZ/jxK9eu8MpZUJI8BU0qsHIQsFk2wDpptmM4iryrP7IaKFPhujLkc2JaY&#10;zcqKPFxu12rKUM1fTff6fvt8/HLdDl079X6XaYF7Mwh9/tc/9p/rf/zXVL2r1btG/e2/4+h/f8E3&#10;fdWOPSsneaEK94g63vdZ2qv3+7Ol+PrT2dJMvVuqdxthKZ/kaZ6k3ZM492KGgIP+dv9rDgoDsf2a&#10;xNmYq3cr9W6r/ma/w5Clit13FG8MWTqAGj0Gfi5bkk/iJImEq5xqTY7qeYzWFM05oyJ5lASo3hrQ&#10;6JOy4o286DFeU81ZnqWFZ3xJRfI4V14/WznjaBlufN1jvGGaVRLnnvENFSmywu9hW2c8qXTVnR9B&#10;wF2ryaN6y26EOeBwNYlQBe4R37LvURHrSOnnJ5AzU6QbOPK03Gw1gH+coRpE0mpovZUDzzwrYq0L&#10;SFdZ0iV5WRnv1VaN092GTFqp419Z+a0woyJ5VCSen5u3tgz/lPjoxTgcNTWS5WXk41hSkTwucs/x&#10;rSgO6W/H4WiYEaUSXXWc1BsqUmRJDqhcYutwxKmg0a59e4CJmaJMFCP0vkeFY2KOca97ElEbh1bF&#10;EBWTpOxU4C/dVzJaxpheXsBLiOu+Ek+yOMnTNwenqVHbMTNP04BnZDJ5VFUIFDqQht9za85wM9Oj&#10;6fkRHWExElfNbGZFXKI7CKNLJoPhKodhjmtFcKWpaJ31SCwNt1PqnikNbZhMkacRgiGOZUuwJJHo&#10;vzv7/gBhq6Qio6bg/L5PR8fYIokVoYMIdQ9WxyBlC9dbOE3jy2iKUMTQNEdsSYMoXnfTWKt1NDUt&#10;IOp3xmTguYoATVtzxv9H4tMXeH8MlprZyYq8CDhRJpMnFcZzAXdlzRkserzvHtFl1iNxNdxmqfT3&#10;C6MbJlOYoV6IbAmuJHPOyPTznX2/j6Z5NEmzhFBMdLt9nw5H0yrKCNWFjoPVMUTTNCqJEtfnOGWT&#10;yyirjWrPqlSZkHYTzTaNtdqOskWc+JOMGZPJMQ54LTaHiDZnaELGBtMcC1s4hKVmdrKiSkPelOLV&#10;4b/XfVYESxY5B2CwrEdiaRiWvEp1oC04uGEy6Mj+iLMlWBKJZWffH6BpySjmedO2PoI6OpoigEgc&#10;wxzBTJUcLIxBlsap01E4qnOW6oXI8ZOhuJ3Wx5OqymVYMkUhpaYO8WQTzJgMxrMKlOFOeW5taGpm&#10;mJi7R3SFRR+YmhnKFIjngVkymRxTFG90XREweSoArPsANFx5VSrfn2+YTKFU7tXGlgBI5TLEzr4f&#10;JFNkpzXxBJNO4jfF+LTv09EREsNoRnQ4MllGti0/xMgsiUhE6noGZ+RFS9SfY/3xPz8lkyQtVeww&#10;isWvKeQoOavSnxvMmEyeZbnHh7k1p8mZy8n6SCg1M5OpMtMrXLwTLJlMjmDAny8RKIV04euRWBpm&#10;p4hS5XeTDZepzHIah7slWLJUuPCdfX+ApSolrVeJut336ehYWqkY0wj3cJAHq2OIpTldoiIVy1mK&#10;VfJL/GZuWYqJXUkmMq4PmI401dkcN7pj6dQfxWZMBvNXeFHBnjlEzqN7EYtga2ELk0k/lprZycrE&#10;LETwKl0yGbBUrwNxkRXBouQC2noklobZKaIy9xe7NkwGjtQP1LcESy7rZWff76VpMolh2z2ibvd9&#10;OixNC7NS5UhaCR0Hq2OIpkVUEWfqlHCaYs3/EpoWlqZlXKZ0PsfbdBprtV0QqsrSnxPMmAyoEXKm&#10;rTntTEsxti7weuvX+6HUzExW5gG/vmQyuUqLgDMlUKKCtI5wROuRuBpmE2F6EmIsrUaFSvBi4601&#10;p6uokAHXztoYYGxe0OUo3pL7PhUdYWNUiAvDZCc+WB1DhFUZWV19a20+1uv8F8SjbbYknaB2Em/I&#10;bxMXNhMFB+ZHYDNj78xkLJDHgSHfZWQqEYov8LpmadB+zXRj+coEs7z+l0wG5MXiqedAif1IRF7r&#10;PgANU17EKvMrYMNkEECVHoCttWE4KIOenX2/l4PpJIr1QHZ+RF/f9+noSJgojJzuERVxsDqGSFhm&#10;Lv7lnlKv719AvDZ3kSJpUMqRZBq3uYIz8TD5wJfzhp8xmRyrKvAPXGQOkfMojiUBXriwhUEANVOe&#10;gfehCJOCzKvA9GTlAGBlUTTaug9AwwAUSZb4ADZMRs94A5MfVwOVv7bZfsAA83g0J/rv3mII6uiY&#10;l8K2G/ILMSIcrI4h5lUplsHd0zUnZ6Fe2r+AhW2uIp1UZcxGrU67DSvbjIElpM6RBghJZZB20gMW&#10;VzPHhqEzIavS9SNjY2ELh7DUeteRix2C8+Ilk0Gg41Nj5bAkiZwXr0diabgdLKWFZj8Ur0LgGaBp&#10;Vy9einhnTQQZdp6i6zqjExdRtfs+HR1LEXs7dqWJ0HGwOgZYin5OF41cd2EsTS5LGkFc0yabYOnV&#10;RIp2HBDzxKlRex6L4bVUYIrOZLBgo+fOgqXWHIarxEvgLUZiqZkd7CDRHlwYWjKZQm88kCIrgsWk&#10;/u2XR5H0piNxNdxmip0pHq4Nk1GFya3zOtoSXJGbOpiOvLOv9zIWbZlh0aF7BNv2fTo6xmK5gS7o&#10;S79qdQwxlq9yumGSM/ay/FHS5mxyxC1IEfK6m6LQOTDwIuRMmQym4JGXQ5xbG5qmSSaimUUfgJop&#10;z7HBCh7J4yYFiay/n+deEQDo8x0zA9zsqY2GgSlSjHIemA2TUUhwQIZX6paAQUfihTv7/gAjK6zI&#10;uUe02r5PR8dIlWCWQB6O42B1DDEyQfqBPJ0SzsjL0kOJNqo3qRRJmpGxwvG9HekhR8mZm7i7Q2Bk&#10;ZkwGwZm/LWhuzWlypmSq1o70I7HUzA42R+m5jWj3JZMBffwV8BXBAqj8W9YjsTTcTpajEiWWDZNR&#10;VRKYjhMsSenRtCe1cx7q8wk2apGHf87eQggyvWNpmSvKUuF7D1bHEEtTpd3G+XHjEWfpZemhpI0w&#10;iwkcXk5XUfhnTiFHWVrpLRaCGTMmg7EmEI9ac5qlWbt9wn6O+xrL2HG4amYzjxW2/ElcSyaDFU+d&#10;p+eftyK48opOWsUQt7aCQ/XVCJuoXA/XhsmUEeIRiWtLcKU0EJPRyM7qCtLQMbnCFiD3iGhu36ej&#10;ozLSf3Q/qOjdB6tjiMpIPdOnaw1O5cvySon+eJx6mESq0nPz8yOoNYUcoXKcBZLtMyYDvmBXtKDM&#10;3JrTVNbbgt0j7C1G4qqZzRwbNP1geslkCmzhgdmu8kzPWVFchnVnZALXeiSuhtvMC0xcpdENkymT&#10;OPaipy3Bheicg97Z93vpW0yQjSSOWGRi9n06LH0VFmWxl6V7EhFzHKyOIfoWbObm+hGn72UJJ5z/&#10;aelb6YUV1zsExCnkKH1DWzhmTAbbJmJvBjy35jR9VUnMyTzeYiSumtnEVoNAWLlkMsie+4PIiuAq&#10;Va8nHldfDbeJJfkQfWmd6jyK1923BFeR0bBVjBA7a2+AylVGaEhSlqYP7/t0dFTW+00cTbyklNUx&#10;RGXEFESJ+xhO5cuSUkmbmiknFUJIol70+inkCJUTQ1PhzmZMpsB+Cy8TNLfmNJXLSni5xUgsNbOD&#10;jSPa4wssSyZTlGVgnynBwuMpV7OmidcjcTXcJoz6IfmGyZTYVQ8Z7mC3BJcyqzRvjAo7q6uXvmqi&#10;k8vuES5q36ejoy9mDmQ9QmbKDlbHEH3LUatfl6WokjZ9E4s6nOL/U7pWwZkalSmQQfJT/VY96JpG&#10;GNHc41E3jKPmONIilKViMgrxi0eJFcER043hcgRYW0FZHw2zUSBXFfKstD6wd9tf+Ng6HFjO1SPC&#10;+RH1sbP2BqiJXend+O471hZOUEXHTJ34dipkHudgYQwwM8WmG6eEAOGO9bIcVtJmV2LsEPPWraco&#10;JPRMMx0+CgrPmAxo4a9Fzq0NTc+4pAOM8GCLPjA1M5TbXYHcJy2ZjIpV4fWVFQGDgx/8/XUfgIYp&#10;R8yKgUjWxobJlCV2cEuRLQHQZoPfJOeI3JY+tkc35YnJ097i6Wdngbm3i4Jlku9gdQyxMyZnxzgj&#10;dfJkfD4raRMpMfYm4dwTb6ApCikjK72Lw2MklUHCOLA3ytrQjPQ2VC76ANQcgN5H7gFYMhkMjb7H&#10;XlEAZh/TGyRY94FpmKECwa3vCzdMBklMfR6KV+qWgGEb0/wlgbZmg2w6LwlUqFN65kh0sb3FE9TR&#10;+csS5xocIwsxLztYHUOMTEx9nGvWKWHsTC/LY0Fcz6niDKFhrgM6+4iRZWrUnvNYOTZd+MHfjMko&#10;uFdvFWluzWmiZmzBT7rOkbhqZhN5cc1NwYclk1HgOEZhTpkVwYWzBedKwJ+iHtYjcTXMZoEBV+vk&#10;RjdMpsKSgBe4bwmupAivbZpgeWd1BWnoqKxiutHPzcrbOVWfDkvlcoLcEMkEeEGp1TFEZb5O4aJj&#10;TuXLElypPZSUT7CzW/BpikLiaHFo2Z9Yz5gMMlD+eDi3NjR/sbHJxfcyIlz0gamZoTxXoc3STEZh&#10;v4AfnhIw2EvNybXuA9Bw5VFU+V5/w2QqJMG8FZItAQB38HZt7KyuPnYWuN8FAYZ7PHa2LRjU0bET&#10;6TIaPghnfbA4htgJ/+ZwkFQRZ+dlya5UG4WjVRN+Fkq02xRylKiIGTzHMWMyCkcovTFwbs1poqpC&#10;RFGLkVhqZidH0t13+ksmgzyovtqCU3FFsJRm87f2hfrxnOu4Omq4zQhWoYwb3TAZxFWVh2tLcBXy&#10;iOPOvh+km3WooCxjbCGiu32fjo6yKfKZZBokaH+wOoYoq8hCLafpZdmutM0qxdUkcBgKhYSbyMaE&#10;uElldBYWMrxp5taG5iYWa3jhog9ALQCUegeA0L5kMqoySSFuY0UAVLLR1n0AGq48zgI7szdMBpvY&#10;9DlxDmBLACA9r7uCfUSP2FldvSyMJxjOCIM8FrYtEtTRsRCJQV2X50fgOFgcQyzEet8Ix3lZ0irV&#10;wHEYKpngMJTnLVmmCissvieYQYFjrcJQF/CWrQ0wMotoZsEf1nvA1MwQRvVA7mnJZMoI6/eSHCv7&#10;wQYMW10QMc3aCgZrpmGGcJlJcIinNaOXpjQVJVW7qklL2Vd21ogWYVfckFtMChwvQVTuHtGE+z4d&#10;HT2LMqHRljeutx8yRE9szDwTHH86INxhXpaUSu0pqFwf+BAtNEWhox72/pkZFq/gGZNB5tBfMp9b&#10;G5oRqEnyCaKbLvrA1MwQ9q2YaQ4Hs2QyZaK3WQtCrAiYJBbee90HoGHKMfsLLHVumEwcxYEDWluH&#10;IOV7TEX176yyAXoiuHbsTAW19n06OnriICk9gu+N4S0NBuiZ4ZwG8Z7uYzg9L0s0pfbIUYlDXjrp&#10;cX4c+c3cbwo5ytTKTDY5OWZMBnd76LbhInNrTjMVN7WcjeFPj6njcNXMZl7idhso40aXTAZfqcMS&#10;LrIiuNKW+BabwLW2gslAfTXMps6w+KHxhslgwTyQmNoSYHEfsJ1V1svlFPn/nqX9PhWWyrhyCjkb&#10;wkJejwerYojJiZlen5vfBSScyTrTMH4dNbXHkmJsF6Qxk8dkmk8BYwJHe2fQ5diO4zOhILU7oZRh&#10;IOfVsBiJpWZ2cnP8QFJzyWT0WT9viX1lzelehdOA52rFnwLXeiSuhtlUGb4Qyvg3bpgMPJM+RSZk&#10;tgQYVg+5gp1V0MtYLDtGepO5feRJrH2fjo6y2AhEdXAYB6tiiLJwG+R5a0XqsmRUag9UYYMk0itu&#10;fcRpt86X5aWqxFwPyT9jBl2EsubOM9Eac2tO0wRnU/n7i5FYamYHO/0CTmvJZHB7TmjO351ywp56&#10;E2lY2nqUHVdHDbOpcHWAHl34N26YTByVgQ2xW8jo6YTpS97xK6tggLLKXP9pv0f2wX2fjo6y+hA8&#10;CTrcWG8IcbA6hjiLHb+Es67FuZu9LF2V2uNX1YQfv/I4S7NS4EkwYKAySOf4B0Hn1pxuDszeXBfx&#10;Z17jcNVQ6PoJlnVM0MN5smQy2BDjH+NeEVxKLnKvbWE6UEcNs6NQSaEggeKFjw262e4sVpbpdazu&#10;EZ1pZw328hfOCKth7hFue9+no+MvtrSTrSkkd2/5237UEH+Rzib8dQxj/M0uS2hBXPfvLJvgYBaZ&#10;M4qZytSoPSe0NE90pXKezJgMbqL073maW3Oav0r04sVIKDUzg3E2cOXqkslgE4i/nLkiUOC1XQPL&#10;rrQeiathNrGKbJjHq2jDZIA8sKdxS4C149aZv5K+VlkvfYsJ7uMgrBEHFvZ9Ojr64gAZjRic52zp&#10;a3UM0RdVEgTC6XtZEiuz55JAKLa3xHWONmSAHHFzcBqBhS8mU+FyH3++Zs1p+laxsLEYiaVmdnAk&#10;30wzOU+WTAab7HGrjehtK4qlFF5pPRJLw+zg6ltzhIJj2TAZXMilvbIAsyVgVCoqZmcVDPCU3zYi&#10;Pmjfp6PjKZJuZITPBdcPVscQT7F5mcQab8zGssvSWRDXbjYvcEdV39kto7Zzs7hP06/rGZPBESWd&#10;gOdNNrfmwFOsdffcqbQYiatmNnFezCyrcaNLJlNh7y36GBdZUVy9M7ORuBpmE9doBeprw2Rwh0rg&#10;fqutA5bhCrGzw8Wfns8dPuBVqAnGezKgiLF0bwEF+4PlcoymwxIu8Ze8Jg9WxxCXK0yi3eOAcJ97&#10;Wc4rsyepcKWHOat3ri1RVVPIEZ+Ls8+6XvlnzJgMtrAHVnOtOc1l+PizMb9pFiNx1cwmJmOBtNyS&#10;yVRYZfD62Iri6qPMeiSuhtnUPsgfozZMRh9M9ncibB2wrCp6ApudVRbk4TlnW05S7IF3j+eXh7Nl&#10;4DI2wYlB4WCNDxA4xz1fzjgJzTiBdT5j/NJYpr8Y57qiCT/X5Vy9DRpovgdEMRfUSwJTGX2TpTdQ&#10;z605TWC5XL4YCaWGHOlLaRlITy2ZTIVpmJ+MIFBwZUawYs2nr0fiapjNEvkH7YB5FW2YDIL1wK3G&#10;WwIsysg0hLS4Abazyno5i1VZHAXoHiXadd+nw/nfDFcJkhriH3WwOobom2Cm5B4XOHP6XpZCy+w5&#10;pQrniOVe8ikKKVFwXsZrkBmT0RulvIF6bm0YzqZ96wx9YGpmCIecAi2/ZDIVLu31OtCKgpEnrtd9&#10;ABqmHBd7hRZumQwuYjBxCW/tLUHArqP1w4O2+gfoicT8m8zaWzxBFY6dhaLXAztimV5ysDoG2cm2&#10;478VHVyWQcvsUS1sBE7M+Q07YotOOIUcIWqGjHWAqFQG1w3r0Y63zNyaM0StRDUsRmKpOZbcDLzC&#10;0JLJgKOBkw4rCobsg7MudVzFNMwQaiV0YxuTwQHUQDptS8Bg5OLVtrMKgiSzQz+Gx4KdXHf8MB+0&#10;79PhiIrpCXGBInw4WB1DRMXBEUsj/YcLNLkbvSxBhp8T0lGA526m5neGujlYngV+QmTGZPQqpD/u&#10;za0BTU0s1vIGWLxlvWaacbwgcM5/yWSQBw3s4l5R6zkdyMSy2/otJA2zgux0oB42TAbn1gO3OGwJ&#10;EjCVOD6BpP25Kv37hG9vj1HYvcVv++H12v4Q1Rs6HCkreYtj++NS+md8Arbdb/tgeZyuYTk2cyJe&#10;lvbCD0y6H8cTaxaLvsL1G4UtmPbnJNtffvxx++24uX3+dv/0cvWAH6zUPw+J3vLc/n6k+Tt+ytL8&#10;Xwxgv51eX0+P5399x8+DHvFLkIjir6++nk6v53/on6zsfnD00/8LAAAA//8DAFBLAwQUAAYACAAA&#10;ACEAewtCqqICAADHBgAADQAAAHhsL3N0eWxlcy54bWy0VW1r2zAQ/j7YfxD6ntjxkiwJtgtJaih0&#10;ZdAO9lW25URUL0aSu3hj/30n2XUcymjHaD4kp9Pdo3t57hJfnQRHT1QbpmSCZ9MQIyoLVTJ5SPC3&#10;h2yywshYIkvClaQJbqnBV+nHD7GxLaf3R0otAghpEny0tt4EgSmOVBAzVTWVcFMpLYiFoz4EptaU&#10;lMY5CR5EYbgMBGESdwgbUbwFRBD92NSTQomaWJYzzmzrsTASxebmIJUmOYdQT7M5KZ6x/eEFvGCF&#10;VkZVdgpwgaoqVtCXUa6DdQBIaSwbkQlrUKEaaaFagwp1NzclKJdzjLqkd6qEMMJpCB8cpHHQ+6dx&#10;peQYBvnoNo9S/ZCZu+qwnVUam5/oiXDQzBxGobjSyEKJAdprJBG0s9gRznLNnFlFBONtp46cwnel&#10;txMMauQD6l4IfDjgxDgfkosgOadIYyizpVpmcEC9/NDW8LwERnQw3u4V64Mm7SxajBwC/2Aa50qX&#10;wMBxWTtVGnNaWYhes8PR/VpVw3eurIV2pXHJyEFJwkEMnj16wUCpKOf3jqXfqwvsUzVqF/DdZe86&#10;50RIpBc7vO7g8MdoHfYIdgnF+ndYdKoG/AtvaPUbohrcEalr3t41Iqc68+PWU+MC9E2ZDpiQ8oX3&#10;u4QUvUOa/fy91tIh0b8Wz3ccejwi0gWNBkIgN4EJvnOV57Bv+qaivGHcMjm0+EwhwCxPZ1L65WDd&#10;0vJ0HV6BjpW0Ig23D8Nlgs/yF1qyRkARe6uv7ElZD5Hgs3zrZme2dHNHT/bWwEqBX9RoluBf19vP&#10;6/11Fk1W4XY1mX+ii8l6sd1PFvPddr/P1mEU7n6Pduh/bFC/6YFVs/nGcNizuk+2D/7+rEvw6NCF&#10;77cGhA2D+JxEYIZ/oPQPAAAA//8DAFBLAwQUAAYACAAAACEApOeY2uEAAABMAQAAHgAAAHhsL3F1&#10;ZXJ5VGFibGVzL3F1ZXJ5VGFibGU0LnhtbGyOTUsDMRCG74L/Icy9TbZKEWlaFFz1Ih4qntPNuAkk&#10;kzWZle6/N62foMd53nce3tVmH4N4w1x8Ig3NXIFA6pL11Gt42razCxCFDVkTEqGGCQts1qcnq9cR&#10;87Q1u4CiKqhocMzDpZSlcxhNmacBqSYvKUfD9cy9LENGY4tD5BjkQqmljMYTCDKxum/U4nZ/PjsD&#10;0SUi7LhuurcaliDMyKk9mg6gOZBhCNPDGHeYP4K6oI4/4uuU7T+4TcTf3eaz+2iYMdMffhV8TxF/&#10;fXzZn71ld4e+dz82BXL9DgAA//8DAFBLAwQUAAYACAAAACEAfxux6wsBAADoAwAAJwAAAHhsL3By&#10;aW50ZXJTZXR0aW5ncy9wcmludGVyU2V0dGluZ3MxLmJpbuxTUUrDQBB9SdSKCHqE4AWMRfwXk49I&#10;0sRkC/2tZoWFkg2b6Ien8CAeQjxBD+AJvIR9G2o/pPnwu84y82bfDMPsMlNCokYFHwKaNuNNYkK/&#10;I/oYI8AFdUicPRx84tjzzgGH5+tIH1bEE8xclzhzPdqEtbq+ohkq9AfeWedadKkWvylregNhPJme&#10;YcnugI+317tNYIuz33OjLZF/ald+4Geu7HuX1DIVt9Y/xTt+70kKhQcY7klLfeRsD++Oj5CZCs/c&#10;Ajv/RVSGSYJprYxsrZfPG2lK9SKRREJEBTKjZN3NO6Vr5FkhiutYoJCtXjz1XJjHV0GAG73QJtWV&#10;xPjyvmlsr0OyAgAA//8DAFBLAwQUAAYACAAAACEAky7I724BAAD/BgAAEgAAAHhsL2Nvbm5lY3Rp&#10;b25zLnhtbMxUQWuDMBi9D/YfQmDHVmdtN4paxqyFwcDDulNgZPpVZZpIEov99/s617XrYLfW3pKn&#10;ee97T1+8WVuVZA1KF1L49HZoUwIikWkhMp8uX6LBPSXacJHyUgrw6QY0nQXXV14ihYDE4DFNkENo&#10;n+bG1FPL0kkOFddDWYPAJyupKm5wqzJL1wp4qnMAU5WWY9sTq+KFoMEBHSlSHIQSwSvUs+3xzaJ1&#10;BwiYTY3AhBIFKwVIkr7u5nYpeefJR6ZkI7rTmq8h5IZvqQLPQGtiRdAXxDxDFnd0h75koxKIihKB&#10;xylbaqRjT5FkoUyaCoTRLM5DtqVhC8XrvDDAwueHt9ZlP3MNTWu+FaICylSjSiMMShyiVjfD1xv/&#10;rK3toB1N4H1tYoWLfdZ/gnKOg0LgIoNyeg5qdBwUAhcZ1KjnoLBLXfXmtnOO5s2nbKfUs/PxkfNT&#10;V2nvvO9y4KX665ufuht752f/2w8uUx18AgAA//8DAFBLAwQUAAYACAAAACEAHoIN09IBAADGBAAA&#10;EAAIAWRvY1Byb3BzL2FwcC54bWwgogQBKK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s&#10;VFFP2zAQfp/Efwh+p05KV02VY4SgwAPbqrWwx8pzLo1FYkf2EbX79djNShO2oGnaU873fbn7/Nln&#10;drGtyqgB65TRKUlGMYlAS5MpvUnJw+rm7BOJHAqdidJoSMkOHLngJx/YwpoaLCpwkS+hXUoKxHpG&#10;qZMFVMKNPKw9khtbCfRLu6Emz5WEayOfK9BIx3E8pbBF0BlkZ/VrQdJWnDX4r0UzI4M+97ja1V4w&#10;Z5d1XSop0O+Sf1bSGmdyjOZbCSWjXZB5dUuQz1bhjseMdpdsKUUJV74wz0XpgNFjgt2BCKYthLKO&#10;swZnDUg0NnLqp7dtQqIfwkGQk5JGWCU0elmB1i72cVk7tPy7sU+uAEDHqCe0yX3Y5XZjNeHTPcEH&#10;7xLbWl9EBVn0TegN/IcWQWO7V9+778JKYQnua74QFv9gSjLuurLX1nrySyYI3E66Hry6MY/jj4PQ&#10;+HYQmg5CyRBya0Vd9Gx6o+J07cWs/e/r5B2tR9b4r1jnA6ywudN5HD6D/bqcoW5dTq9X7zjfHOC9&#10;0k/uoV6Za4FwmIF+ki0LYSHzY3PAjwl256+/LUORqyLcvuzA+R0IE/vYPks8mYzi89gPYyfH6PEB&#10;4i8AAAD//wMAUEsDBBQABgAIAAAAIQD9wIUxTwEAAGACAAARAAgBZG9jUHJvcHMvY29yZS54bWwg&#10;ogQBKK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B8klFLwzAUhd8F/0PJe5ukxU1L24HK&#10;BHEgOFF8C8ndVmyTkGR2/fem7VY7FB9zz7nfPfeSbHGoq+ALjC2VzBGNCApAciVKuc3R63oZXqPA&#10;OiYFq5SEHLVg0aK4vMi4Trky8GyUBuNKsIEnSZtynaOdczrF2PId1MxG3iG9uFGmZs4/zRZrxj/Z&#10;FnBMyAzX4JhgjuEOGOqRiI5IwUek3puqBwiOoYIapLOYRhT/eB2Y2v7Z0CsTZ126VvudjnGnbMEH&#10;cXQfbDkam6aJmqSP4fNT/L56eulXDUvZ3YoDKjLBU26AOWWKB8OkC1Z7o3dthidCd8SKWbfy996U&#10;IG7b4nGpMvy77HF9+oEJIvB50iH9SXlL7u7XS1TEhMYhmYfkZk3naTJPCf3opp71d/mGQn2c/T8x&#10;CSkNSdwR4zi9mk2IJ0DR5z7/E8U3AAAA//8DAFBLAwQUAAYACAAAACEAp1WpIuMAAABMAQAAHgAA&#10;AHhsL3F1ZXJ5VGFibGVzL3F1ZXJ5VGFibGU1LnhtbGyOTUsDMRCG74L/Icy9TbaUItK0KLjqRTxU&#10;PKebcRNIJmsyK91/b1zxA/Q4z7zzzLvdn2IQb5iLT6ShWSoQSF2ynnoNT4d2cQGisCFrQiLUMGGB&#10;/e78bPs6Yp4O5hhQVAUVDY55uJSydA6jKcs0INXNS8rRcB1zL8uQ0djiEDkGuVJqI6PxBIJMrO4b&#10;tbo9rRcNiC4RYce1073VsAZhRk7tbPoAzaaSYQjTwxiPmD8XtUEtP+PrlO0/uE3E39n6Zc4+GmbM&#10;9IdfBd9TxF8XX/Znb9ndoe/dj02B3L0DAAD//wMAUEsDBBQABgAIAAAAIQDNELGD4gAAAEwBAAAe&#10;AAAAeGwvcXVlcnlUYWJsZXMvcXVlcnlUYWJsZTYueG1sbI5NSwMxEIbvgv8hzL1NdtEi0m1pwVUv&#10;4qHiOd2Mu4FkEpNZ6f57Y/2EepznfefhXa4P3ok3TNkGaqCaKxBIXTCW+gaedu3sCkRmTUa7QNjA&#10;hBnWq/Oz5euIadrpvUNRFJQbGJjjtZS5G9DrPA8RqSQvIXnN5Uy9zDGhNnlAZO9krdRCem0JBGlf&#10;3Deqvj1czGoQXSDCjsume9PAJQg9cmiPpg9QLQqJ0U0Po99j+gzKgjL+iLchmX9wG4h/utVX91Ez&#10;Y6ITvnG2J49/Pr7tz9bwcIe2H35tCuTqHQAA//8DAFBLAwQUAAYACAAAACEAAcbCKeIAAABNAQAA&#10;HgAAAHhsL3F1ZXJ5VGFibGVzL3F1ZXJ5VGFibGUzLnhtbGyOTUsDMRBA74L/IQx4bJOKFpFuiz2s&#10;ehEPFc/pZtwEkkmazEr335uu+AF6nDczj7faHIMX75iLi9TAYq5AIHXROOobeNm1sxsQhTUZ7SNh&#10;AyMW2KzPz1aHAfO403uPoiqoNGCZ062UpbMYdJnHhFQ3bzEHzXXMvSwpozbFInLw8lKppQzaEQjS&#10;obqVur64P17NFiC6SIQd16hHU7NA6IFjO6kmsKwkJT8+DWGP+XNRE2r9hLcxm39wG4m/b0/Sk+JZ&#10;M2OmP/zOu54C/vr4sr86w/YBXW9/bArk+gMAAP//AwBQSwMEFAAGAAgAAAAhAAJ089HjAAAATQEA&#10;AB4AAAB4bC9xdWVyeVRhYmxlcy9xdWVyeVRhYmxlMi54bWxsjk1LAzEQhu+C/yEMeGyT9aOINC16&#10;WPUiHio9p5txE0gmazIr3X9vrJ+gx3nedx7e5Xofg3jFXHwiDc1cgUDqkvXUa3jatLNLEIUNWRMS&#10;oYYJC6xXx0fLlxHztDG7gKIqqGhwzMOVlKVzGE2ZpwGpJs8pR8P1zL0sQ0Zji0PkGOSpUgsZjScQ&#10;ZGJ1K3Vxcrs/n52B6BIRdlxH3VsNFZiRU3tQvYNmUckwhOlhjDvMH0GdUNcf8E3K9h/cJuLvbvPZ&#10;fTTMmOkPvw6+p4i/Pr7sW2/Z3aHv3Y9NgVy9AQAA//8DAFBLAwQUAAYACAAAACEAIy5TQOMAAABN&#10;AQAAHgAAAHhsL3F1ZXJ5VGFibGVzL3F1ZXJ5VGFibGUxLnhtbGyOTUsDMRCG74L/IQx4bJMtWkSa&#10;Fj2sehEPFc/pZtwEksmazEr33xvrJ9TjPO87D+9qs49BvGEuPpGGZq5AIHXJeuo1PG3b2SWIwoas&#10;CYlQw4QFNuvTk9XriHnaml1AURVUNDjm4UrK0jmMpszTgFSTl5Sj4XrmXpYho7HFIXIMcqHUUkbj&#10;CQSZWN1KXZzd7s9nCxBdIsKO66h7q6ECM3JqD6oP0CwrGYYwPYxxh/kzqBPq+gO+Sdn+g9tE/NNt&#10;vrqPhhkzHfHr4HuK+Ofj2/7sLbs79L37tSmQ63cAAAD//wMAUEsDBBQABgAIAAAAIQCDzTFhxQEA&#10;AMgFAAAnAAAAeGwvcHJpbnRlclNldHRpbmdzL3ByaW50ZXJTZXR0aW5nczIuYmlu7FTBjtMwEH0p&#10;K1hxAfEFiDtS2gVxTptUSeUmIXHEiksUVFdrKdiR4yK6Jz6FKxe0H7RfgPbEDyzjbrtUCxJaLSfE&#10;RPHMPM88z9iJxzDQsDiBIOspYjA8x0sc4RV8hHhDWL+ZkzT25OUUJ6Eox4l3gPvnuDiYXH564MHD&#10;t4f6cEH6EY4Hzj8eDGhklGvpcWvcXbwtxYC0e51/SbKFr1WYpNUznHkX9+B9/5J8vZ74jfGEsB3v&#10;bvqmv8P/639zB/bP+4yccs5nrtPH+Oz9+T8BEtWt7FgqBBXPUERlyBgqJY3onTU2dW50158IYRHK&#10;vmubNeZiIRu+7gRKHqRhUIQujmslTN98EMimUweEQvXSrpF1Vmo1dFBkjDa5kcoiL5KUR0UdRtOg&#10;YhzDke/P9UIgfu1MFKLX7cplbglGyIwUyjYbLM8KXgQJR7jqWvERaZZGyJtOmFKeCrCIEzktmU/Y&#10;z3KHiJt2aalQxLzOA14mb6N60zkVV4iryljT25l+5+ollTbvqaPlclO+WtxAylaIDsN69MKvj/zb&#10;fmJ0XiyuxpS2f4y3Zflr8bOpvhPXhEXzMkv3ODy64+D9estdhfwAAAD//wMAUEsDBBQABgAIAAAA&#10;IQCDzTFhxQEAAMgFAAAnAAAAeGwvcHJpbnRlclNldHRpbmdzL3ByaW50ZXJTZXR0aW5nczMuYmlu&#10;7FTBjtMwEH0pK1hxAfEFiDtS2gVxTptUSeUmIXHEiksUVFdrKdiR4yK6Jz6FKxe0H7RfgPbEDyzj&#10;brtUCxJaLSfERPHMPM88z9iJxzDQsDiBIOspYjA8x0sc4RV8hHhDWL+ZkzT25OUUJ6Eox4l3gPvn&#10;uDiYXH564MHDt4f6cEH6EY4Hzj8eDGhklGvpcWvcXbwtxYC0e51/SbKFr1WYpNUznHkX9+B9/5J8&#10;vZ74jfGEsB3vbvqmv8P/639zB/bP+4yccs5nrtPH+Oz9+T8BEtWt7FgqBBXPUERlyBgqJY3onTU2&#10;dW50158IYRHKvmubNeZiIRu+7gRKHqRhUIQujmslTN98EMimUweEQvXSrpF1Vmo1dFBkjDa5kcoi&#10;L5KUR0UdRtOgYhzDke/P9UIgfu1MFKLX7cplbglGyIwUyjYbLM8KXgQJR7jqWvERaZZGyJtOmFKe&#10;CrCIEzktmU/Yz3KHiJt2aalQxLzOA14mb6N60zkVV4iryljT25l+5+ollTbvqaPlclO+WtxAylaI&#10;DsN69MKvj/zbfmJ0XiyuxpS2f4y3Zflr8bOpvhPXhEXzMkv3ODy64+D9estdhfwAAAD//wMAUEsB&#10;Ai0AFAAGAAgAAAAhADK2sv/0AQAAdg0AABMAAAAAAAAAAAAAAAAAAAAAAFtDb250ZW50X1R5cGVz&#10;XS54bWxQSwECLQAUAAYACAAAACEAtVUwI/UAAABMAgAACwAAAAAAAAAAAAAAAAAtBAAAX3JlbHMv&#10;LnJlbHNQSwECLQAUAAYACAAAACEA4LA0fDgBAAAFBgAAGgAAAAAAAAAAAAAAAABTBwAAeGwvX3Jl&#10;bHMvd29ya2Jvb2sueG1sLnJlbHNQSwECLQAUAAYACAAAACEAIhG6OhICAAAMBQAADwAAAAAAAAAA&#10;AAAAAADLCQAAeGwvd29ya2Jvb2sueG1sUEsBAi0AFAAGAAgAAAAhAJqnh+ggGQAAHnUAABgAAAAA&#10;AAAAAAAAAAAACgwAAHhsL3dvcmtzaGVldHMvc2hlZXQ0LnhtbFBLAQItABQABgAIAAAAIQA4y7Bn&#10;QxkAAMx3AAAYAAAAAAAAAAAAAAAAAGAlAAB4bC93b3Jrc2hlZXRzL3NoZWV0My54bWxQSwECLQAU&#10;AAYACAAAACEAFwF6ohsPAAACVAAAFAAAAAAAAAAAAAAAAADZPgAAeGwvY2hhcnRzL2NoYXJ0My54&#10;bWxQSwECLQAUAAYACAAAACEArr0bT8QPAABUUwAAFAAAAAAAAAAAAAAAAAAmTgAAeGwvY2hhcnRz&#10;L2NoYXJ0Mi54bWxQSwECLQAUAAYACAAAACEAdm0xvVoPAABXUgAAFAAAAAAAAAAAAAAAAAAcXgAA&#10;eGwvY2hhcnRzL2NoYXJ0MS54bWxQSwECLQAUAAYACAAAACEApRet+98ZAABvdwAAGAAAAAAAAAAA&#10;AAAAAACobQAAeGwvd29ya3NoZWV0cy9zaGVldDIueG1sUEsBAi0AFAAGAAgAAAAhADttMkvBAAAA&#10;QgEAACMAAAAAAAAAAAAAAAAAvYcAAHhsL3dvcmtzaGVldHMvX3JlbHMvc2hlZXQxLnhtbC5yZWxz&#10;UEsBAi0AFAAGAAgAAAAhAESSPvHyAAAABwMAACMAAAAAAAAAAAAAAAAAv4gAAHhsL3dvcmtzaGVl&#10;dHMvX3JlbHMvc2hlZXQyLnhtbC5yZWxzUEsBAi0AFAAGAAgAAAAhAM3pI5vyAAAABwMAACMAAAAA&#10;AAAAAAAAAAAA8okAAHhsL3dvcmtzaGVldHMvX3JlbHMvc2hlZXQzLnhtbC5yZWxzUEsBAi0AFAAG&#10;AAgAAAAhABWvqjy9AAAAKwEAACMAAAAAAAAAAAAAAAAAJYsAAHhsL3dvcmtzaGVldHMvX3JlbHMv&#10;c2hlZXQ2LnhtbC5yZWxzUEsBAi0AFAAGAAgAAAAhAIHFXr3KAAAANQIAACMAAAAAAAAAAAAAAAAA&#10;I4wAAHhsL2RyYXdpbmdzL19yZWxzL2RyYXdpbmcxLnhtbC5yZWxzUEsBAi0AFAAGAAgAAAAhADjh&#10;bekkAgAAtQoAABgAAAAAAAAAAAAAAAAALo0AAHhsL2RyYXdpbmdzL2RyYXdpbmcxLnhtbFBLAQIt&#10;ABQABgAIAAAAIQBgS9f4fxkAAD52AAAYAAAAAAAAAAAAAAAAAIiPAAB4bC93b3Jrc2hlZXRzL3No&#10;ZWV0MS54bWxQSwECLQAUAAYACAAAACEAkXZ9+90AAAB+AQAAFAAAAAAAAAAAAAAAAAA9qQAAeGwv&#10;c2hhcmVkU3RyaW5ncy54bWxQSwECLQAUAAYACAAAACEA+2KlbZQGAACnGwAAEwAAAAAAAAAAAAAA&#10;AABMqgAAeGwvdGhlbWUvdGhlbWUxLnhtbFBLAQItABQABgAIAAAAIQCsukyxiwEAAL4CAAAYAAAA&#10;AAAAAAAAAAAAABGxAAB4bC93b3Jrc2hlZXRzL3NoZWV0Ni54bWxQSwECLQAUAAYACAAAACEAcvhw&#10;DBUZAAC1dAAAGAAAAAAAAAAAAAAAAADSsgAAeGwvd29ya3NoZWV0cy9zaGVldDUueG1sUEsBAi0A&#10;FAAGAAgAAAAhAHsLQqqiAgAAxwYAAA0AAAAAAAAAAAAAAAAAHcwAAHhsL3N0eWxlcy54bWxQSwEC&#10;LQAUAAYACAAAACEApOeY2uEAAABMAQAAHgAAAAAAAAAAAAAAAADqzgAAeGwvcXVlcnlUYWJsZXMv&#10;cXVlcnlUYWJsZTQueG1sUEsBAi0AFAAGAAgAAAAhAH8bsesLAQAA6AMAACcAAAAAAAAAAAAAAAAA&#10;B9AAAHhsL3ByaW50ZXJTZXR0aW5ncy9wcmludGVyU2V0dGluZ3MxLmJpblBLAQItABQABgAIAAAA&#10;IQCTLsjvbgEAAP8GAAASAAAAAAAAAAAAAAAAAFfRAAB4bC9jb25uZWN0aW9ucy54bWxQSwECLQAU&#10;AAYACAAAACEAHoIN09IBAADGBAAAEAAAAAAAAAAAAAAAAAD10gAAZG9jUHJvcHMvYXBwLnhtbFBL&#10;AQItABQABgAIAAAAIQD9wIUxTwEAAGACAAARAAAAAAAAAAAAAAAAAP3VAABkb2NQcm9wcy9jb3Jl&#10;LnhtbFBLAQItABQABgAIAAAAIQCnVaki4wAAAEwBAAAeAAAAAAAAAAAAAAAAAIPYAAB4bC9xdWVy&#10;eVRhYmxlcy9xdWVyeVRhYmxlNS54bWxQSwECLQAUAAYACAAAACEAzRCxg+IAAABMAQAAHgAAAAAA&#10;AAAAAAAAAACi2QAAeGwvcXVlcnlUYWJsZXMvcXVlcnlUYWJsZTYueG1sUEsBAi0AFAAGAAgAAAAh&#10;AAHGwiniAAAATQEAAB4AAAAAAAAAAAAAAAAAwNoAAHhsL3F1ZXJ5VGFibGVzL3F1ZXJ5VGFibGUz&#10;LnhtbFBLAQItABQABgAIAAAAIQACdPPR4wAAAE0BAAAeAAAAAAAAAAAAAAAAAN7bAAB4bC9xdWVy&#10;eVRhYmxlcy9xdWVyeVRhYmxlMi54bWxQSwECLQAUAAYACAAAACEAIy5TQOMAAABNAQAAHgAAAAAA&#10;AAAAAAAAAAD93AAAeGwvcXVlcnlUYWJsZXMvcXVlcnlUYWJsZTEueG1sUEsBAi0AFAAGAAgAAAAh&#10;AIPNMWHFAQAAyAUAACcAAAAAAAAAAAAAAAAAHN4AAHhsL3ByaW50ZXJTZXR0aW5ncy9wcmludGVy&#10;U2V0dGluZ3MyLmJpblBLAQItABQABgAIAAAAIQCDzTFhxQEAAMgFAAAnAAAAAAAAAAAAAAAAACbg&#10;AAB4bC9wcmludGVyU2V0dGluZ3MvcHJpbnRlclNldHRpbmdzMy5iaW5QSwUGAAAAACIAIgCGCQAA&#10;MOIAAAAAUEsDBBQABgAIAAAAIQCp+VML/A8AAKhVAAAVAAAAZHJzL2NoYXJ0cy9jaGFydDIueG1s&#10;7Fxtb9w2Ev5+wP2HvUUL9D5EFkm9GrULx016RZM2SNJ+uG/yrmzvWStttXJi99ffQ0kzpDYZd90m&#10;PeCwQuBoJY1Ecl4483A4X39zt65m78p2u2rqk7kKwvmsrBfNclVfncx/fvv8STafbbuiXhZVU5cn&#10;8/tyO//m9O9/+3pxvLgu2u7NpliUM7yk3h4vTubXXbc5PjraLq7LdbENmk1Z495l066LDj/bq6Nl&#10;W7zHy9fVkQ7D5Kh/yXx8QfEHXrAuVjXRt/vQN5eXq0X5bbO4XZd1N7SiLauiwwhsr1eb7fwUnVsW&#10;XanyMJq9K6qTeTg/sheror4aLpT1k5/fDBfb5rZelsvzpq0xjN7z68XxWdWVbY1XnTd1h6+N/Vzv&#10;NVLror253TxZNOsNGnexqlbdfd9cNBDvPr9u0I/Z6/LX21Vbbk/mCxXRQOD0g6FYrxZts20uuwBv&#10;PBpGgbhhX5seZUd65Ac6q6LjbXdflUOHVKhtb4/4u30TnhdVdVEsbuzYeA/zo+6+JdwdDEu1qNqX&#10;xeand+3s4kqdzKtOzWfdHc6WNzi7uNL2mrbXcLa8wVmxWGAg8cR4Qldwf7jCzxi6YugZDMrwDAZq&#10;OInpSkxXErqSzGfX1aq+wUDa/+azy6b613CBzgYB6EXYdqa47Zq3q64qvy2rsiuXniwsjjdV0521&#10;ZWEfrIr75razZ+uivi2qF/x7uPO2aK/KbiBf1RCr4UN3L5vlyI9yeVUOF+8/dvFu/HSg0kipMIpU&#10;nBoVaW1GIr6fxWGWqTxLwjyMkzwe7r+n+3GiNe4opUwa48FouH9N9xNtdJ7nJgWxivEKe/9ot1+4&#10;4Lq8XRQdtOLcWg87BOPvN07Ytuum6a5fQvyp5++K9v68qZqJfoG0bO0bVkvq79C6pl2W7djC4Up3&#10;Z597d2rVsG0q28J3fTuHG9vNK7yoOK5q+3fbVKvl81VV9T+sJSvPq/F9kM2+h5OnjgZKvHR4ke2+&#10;bXvfu/v1RQMLa61IDQvK40MP3P1S4EOL4/p2/bq8tGeXpz+WRXcX/eOLsy/SY/yJUtvg/h6eOi/Q&#10;pP653qqeQyZOvyshJEXfr8HW9lfxrk13DvM0ilLUt91enGHIrFWzr3l3qtx4bHqW0AOKHggUxEBL&#10;j2l+TMdZbkI+xBcbpoiUjg0kiA7pGxFTxFmUZfQ4/pcoYqZI00xn3KhQbFXCFHke60R6cTo+pgNt&#10;slS5pmQSRcYUsVJZ7poiDmnOFJnKTOq+IXZXETdNoKC0YlsUMdUEcZQpI7VZEVdNkGcqTPZpArE1&#10;CqIkySLXz0j8CvE1DmBksl7QB83ckUTiZhzA5ESha43cUWJnEpgwh21zh9gaYm0ahGkeJa4Doswo&#10;4m0a5JHRHqfkvhBzsyCH9Ht9EZmhibkqlNquia9KBQ8qK/FV6cBqq/g+YqaKoP2xx0xxLDQxU8UB&#10;lFQUVU3MVGkwVU1RHzQxU+XBQ7qpiYNaB1BO+X3ENh0HViXFUSBe6SyAInpWRHy1IV4ZBVn1DY9M&#10;QrwzcQCdtDPqeIhCZIiNJg+m6imTEEejKIB6elZX1CFDHI1DO0yeDslfIebGCezjXppqiLmJCaCp&#10;6R5qZ4jPaRhMNVUUaEMsT/MAmir3mVie5VbwlWuN+OqIWI6Hp5KEedtN2cOPfpbHKU389w84AK+t&#10;A/B6DwcgDIYv/4HZf1CUxB2imJKUWgoS0P5/URhISHUQ6TA17hC/QTIKCpO4540RKUhEQQEC140k&#10;nrLC+T0koTCAoVH7UJCAgsIY/ONDbBXJJyhSnXvfEKdCEk8NqwFX2jukfpCggiLKI49A5Ac7CSDJ&#10;U8XdMEZsFvsLOkh1Eu/TE3YdQJJEnoOUi0qnHN8zncJ7cIfUe8Qig/uqA3hh+zXMcT7HlOa+kcjd&#10;d6zPEeTsNcjEe1gzs2f3ifkgyTAru0P0QhVxH/5e5Lsqsn/LXgRIcl9TElGM2aswgY59wZf1UZPS&#10;m8AganRdycW+ICwdWAmSdKJfog6zr2FgKCK9DyvZ7YDnq5XeR/jZ7QBJlnofScS5gD0QEyTw7STp&#10;1Y7jqU7lbjoup1nm80xkmfM/ggxOuNdo8SuGLDt8fQRke5EQlyPMPGnmkYjGxxCXQZLFvvERB5P9&#10;D/igSe43TO4+6XgEN9jzpCCHEi/Y/wBJnntOjiyx7H9EgYkzT5S0PMjEcURH8UTH5REj7keYqbw4&#10;Ic9Fe8WuCEiycMfePuCNkBcyYC8DXjFAHQyz7KItI5bkoS0jvkBoSxjoL92YPxZqITTPAkqfF255&#10;FurvLNzyg/W2ftjD2zrALZat0wid1E4FB7ilB94GjI3dpwPc8oHIKHKUDnDLnF2gA9xiIekD3HKA&#10;W0SvkH2cTwW3kAPwV8AtygCwCj2PUewmOeWgmLjxiRxHjWEUKHKde98Q3UVyyWF1QoAh3uEct+k8&#10;T1E3KPQkuBXda/YM4PhqH9MRW0UxN76R6NCLLUTnmmYSUGSRDzSJo0veOLDqMPEjC/Eb5IyDwgAL&#10;dYdIwXALSBKsc7lD7Dr7Cz2GHjkKI/aE4RaVAD71A26RJQy3gCSK/bBSjEUYbgFJ4iMUD4A6zHlM&#10;8EDP3SEuIShmfRoAPHZjnMgNY96nQTKB83aiHwcA8qKNyoIwkhvDHM8CM5ERWQMZCc4Al0k6xKgK&#10;VjNUuFckzKgKSKLMBy/Ej7BuY4Ug3kuSGFTRCN2MzzDxI8RiUCQTTElUCsZUtMKagm+lxI8Qh0EB&#10;NHUfoWB4BetAofLxV5l1xG2QRPEEOZAaxlALSPJwohQiCVl1DazLB0G0qKy81AMSLGQ7LRItAiMt&#10;GkY69RZ6clGLGGkBCQApD7UTtcgw72NMBb4REceYkRYsuyWZ/BgzPAYg5YuIqFK8uqMTrGv7aLD8&#10;FWY4zJPX4Vy2aOx56BSrDf5Xdgb20yItI67iIS19itXi2CEtyZdO4v4Y0jKgPZ8baUl6pOWQ2MJJ&#10;OOxPAa87JLb0SVlTh5OdqENiywgpkY90SGyxq0aUrOY8pENii0VQDoktD0zk7O4cEluQ3yI6kuzv&#10;fDqkZXAA/gqkBZAGMiH3iRbIJ7epjpNlXnFg/NVPL00wlJNkKRqzQEvipTjJFOQZYO0z9MM3OVIg&#10;hxwUUewHPSLcQFOJXSzdj4Jccyx8KuU1S86XJaQFFInCRgM+RGeeHPMeMOLHcSJSsJOAZU/tQw3y&#10;eiwjLSBBKoyTkx1X3s0wDLQAloqTvSgc19Mo96J2Of2McRYgWYjDXLMeQEAc33Msk7tAYMeRImYD&#10;8RrS9jnoEUmI25hMQrzbHfJXiN0gQcaMo5DhEE5lQRyZp34YLcotp7IgYTJUHnAp85tBlxiL6ZmP&#10;Q0q9Z4/Cone7a+lOLHjpJkbkPGmLKEkMtCBRVk9St2TYhJiMkDhNvCR7WSkYaQEumO05rsRwJG8i&#10;6ds/xFEihsMdNbGfJCNbT1Jwiz5Gj4NaEN5niS+J4lc4qyUJJqlu2LEi9YWhlgQwcuSlfspJVYy1&#10;JEGeGA8WTkVckZ0P4A7IqXWAjmxDGWtJLTDnIYYP9IXUHUhqGvmwkdww4n4KFQEuzIdsrhh3Afiq&#10;kIboDlF3DXEf2d9moi+i8LMfkgLKTL2+7Dbs0+IuI8ri4S5jzgvhLupRqEt7dcEbidLQhGf9tsLP&#10;ndyiDojLdB4kvwpg8gFx+ehmG1rEOCAuB8TloX1/FAUdthL1OSsHxOWAuEz2z7Kn8z/cSvRsmP//&#10;CsAFgZWJ/SBXdM0JcAFFlHohgxwwjZktIMAWWvZLzQMeM1NgO42/nik7mY4ChR/2CX1cSJZiR5mj&#10;ELtBLnm/P9J3lsVFSvLIbdSHENw7pBjGhWMhVv09ApEb5I8nNsne250sR5YMtyBMTLF90h1iRxhu&#10;QZiYhx7PHwAsaH5BzKe8aMTIQT4ntiBJJexLE3DTpPFiwAVhokY07h0iCTEeYaLd3uUOUbg4sQVh&#10;Ygr4hY/dCMbhCl56rFJYYOdDi/LFiS0IEyGOrl3yPl8GXxAmYpc0f+QB1WLwBWEi9kd6JGKuAIMv&#10;CBNzH2iUo2RGX2zMN9lCJ6KAjMQgrQc71r2GiWLJSAz298aPRGKQFRT7WKO8iY6RmAySnGIvBx9i&#10;LM77iDJkSmhfj0UZ46SXDOgFtq+7Q4zFNel+bjO0fMBHkn3OecmBEMUeECM2i3EYZC6FmScu5vdx&#10;mBzYbOgJpZwFxzhMjk2H2m+X3DCKBLGnHBCJG65YFBfGYRQ2RIMrjkYmIaMPEhMqUXd5SxGei2Ds&#10;PeUVeUG2HiRJ6s9Acp+J4SDJgPk7HRFlhMEXkOS7GUR/DnBZvriotnYRd3vdvH9RXpX18ofyflK6&#10;xd7BDukPrp0X3Y/FeiyHM9Znss++KduPXn9VtrZw0AfveXp7cVGVb1a/+a9Cr7hpxd33YyWfSNm9&#10;iUmeDEVldm6gAE5/A7S7JW5Q/eWsr0CzQ+LeBQqUFrqyQ1E1V0+LLdddGr7VtCs0vq9RNfRgvapf&#10;FndjNRmPetmXHpr0srh71Yx1qS6Gt3W2SJH91oBjtavFta11c9Es71+12G+Fejbbri/I0//Y2Ctj&#10;iZxlefn6VTvb/oZiYTBiqNGEk/lsZavJzG7HGjeoGNaublAtrG7e9Gd4DF1CD3HNgguTLCP88JGx&#10;wTT2Pdt5zNboqmfd/aa8RNGxk/k5xuyiXdlHi+OykO4sth+/A+Bt6E2/wWzsX2vf1aKHttbXyZzr&#10;fBXH3elZfRXMnrflr8Hsq7ZYHm3LxT/t3jT4/PgLSvzFWEEAhhHFyTDAQ/EjNHNx3KDWGn56DLJP&#10;ET9QK+D5ukOlKVsvzdbwOZmPe81Qha25hQS/QCmqcmnHvH/duvhP075dLW5staThpSiHNtxa1dKt&#10;DgTQPBaLurzr3jYDWXc31EIahGHWNl3PWjQbJ9dN+9sw3I8SEIjG/42AwES9KtrCKsGOiDD3hyFE&#10;cTPUW9uejbWpeuNBNmK8V45qaQuH/btsRw70ZE/L7n1Z1qTsS5g7O/AQFjYmfLJjVdxHPLvwOa1K&#10;NQqclcXv2tXS6vm2l0EW7IOhsWZzsBCDfj1kaJ7NZ1+9fFU8xrhY27JbTO7R9eIQm0QRtjMjmMWC&#10;YYotSM+e7FaMM9heoQxSqpFWnaOWFc15049DTl3Ft0fbPNiLqbUb5/dPb+0+VFE3J/f3/oyKYhAm&#10;Vf96/6af4vszNr9jeT83YNOxRKmYj9X4e7jwn03Gx54FpFvALURJiWzQUZp47K51jeSYNEpznSIk&#10;G+9z4T+dodxDiNzrSEc6RSWlgZ4L/xmTY3kflKldycJGoNE6TZv+O2Jg50d/toHN2M/1QB2m/nvs&#10;luxtlW2LmA+WO7+stj/V1Tgu46y6XG03T2Hdb7Zno4W+KjbDAFgX81vrtf6EGREe2HQi51KQmFBt&#10;4c/q26IrZi0qFJ7M2++XA55hrf3PG1tgdErs0/SWvn9bX2D19L8AAAD//wMAUEsDBAoAAAAAAAAA&#10;IQA3OLddyOsAAMjrAAAuAAAAZHJzL2VtYmVkZGluZ3MvTWljcm9zb2Z0X0V4Y2VsX1dvcmtzaGVl&#10;dDEueGxzeFBLAwQUAAYACAAAACEAMray//QBAAB2DQAAEwAIAltDb250ZW50X1R5cGVzXS54bWwg&#10;ogQCKK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zJfLbtswEEX3BfoPAreFRSdtg6KwnEUfyzZA3A+gybFFWCJZcpzYf98RrTwaOFEVEqg3&#10;evPeM5RmNJxd7tqmuAEftDUVOyunrAAjrdJmXbFfi++TT6wIKIwSjTVQsT0Edjl/+2a22DsIBY02&#10;oWI1ovvMeZA1tCKU1oGhOyvrW4F06tfcCbkRa+Dn0+kFl9YgGJxgp8Hms6+wEtsGi287unwgWWrD&#10;ii+H5zqrignnGi0FEii/MeqJycSuVlqCsnLbknQZnAehQg2AbVM6r8nRXwMiBRYYP+rpoQnjTPuo&#10;ShoZwUKtXXhHoT/j0N15Pqp+3E96HV4rKK6Exx+ipdj5ruG31m+W1m7Kl0XGTk2corIV2txxv+Af&#10;Hw487s4yg3TxReGRHOcnwvH+RDg+nAjHxxPhuPhPHEi1EHjcpqdKlBlIDKqqBmRXH0PmkB8pDzAE&#10;3DeQ2/4gOuRcCw/qGqnSr7MDPNYe4Pi9Bb9fiCVNA384Tv8C/v6hPSi/Cid3zUzEyV06E3FyV9BE&#10;nNyFNBEndz39ZxzlxW2X3Lw/SM+pXmgghSRlPwYed9k8qSmNgiO805O2j/cV3ukZOsKbmvgrbx1N&#10;ufUw/ld215R3oyeOhMCjhvu2/Fh7e+9Ii4zxhk+WHtCtYhSoI948rprmfwAAAP//AwBQSwMEFAAG&#10;AAgAAAAhALVVMCP1AAAATAIAAAsACAJfcmVscy8ucmVscyCiBAIoo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Mks9OwzAMxu9IvEPk++pu&#10;SAihpbtMSLshVB7AJO4ftY2jJED39oQDgkpj29H2588/W97u5mlUHxxiL07DuihBsTNie9dqeK2f&#10;Vg+gYiJnaRTHGo4cYVfd3mxfeKSUm2LX+6iyi4saupT8I2I0HU8UC/HscqWRMFHKYWjRkxmoZdyU&#10;5T2Gvx5QLTzVwWoIB3sHqj76PPmytzRNb3gv5n1il06MQJ4TO8t25UNmC6nP26iaQstJgxXznNMR&#10;yfsiYwOeJtpcT/T/tjhxIkuJ0Ejg8zzfinNA6+uBLp9oqfi9zjzip4ThTWT4YcHFD1RfAAAA//8D&#10;AFBLAwQUAAYACAAAACEA4LA0fDgBAAAFBgAAGgAIAXhsL19yZWxzL3dvcmtib29rLnhtbC5yZWxz&#10;IKIEASigAA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vNTNboMwDADg+6S9A8p9BGjLuqnQ&#10;yzSp1617gCiYHxUSFGc/vP0sxKBIVXZBXJDiCPvDJD4cf5ra+wKDlVYJC/2AeaCkzipVJOzj/Pqw&#10;Zx5aoTJRawUJ6wDZMb2/O7xBLSy9hGXVokdZFCastLZ95hxlCY1AX7egaCfXphGWlqbgrZAXUQCP&#10;giDm5joHS2c5vVOWMHPKqP65a6ny/7l1nlcSXrT8bEDZGyW41EqB7NmUVpgCbMKugj5pGb8N2SwJ&#10;+dbmgiWAnRhjCHm/s3FhHpfEWPpbMEH6Je+focsQLWkYv35yjKGhIZELE66McXYmXhkTuzqzWxmz&#10;c2FCmi/LXWcshYHs3RqaVkiJhws9C7s02yUx43GdIGNoOMFbF+ZpSQzarqZJPbWkX/+V57Phnf4C&#10;AAD//wMAUEsDBBQABgAIAAAAIQCrHRESEwIAAAwFAAAPAAAAeGwvd29ya2Jvb2sueG1slJRRb9ow&#10;FIXfJ+0/eBava0IIWYsIVadChyqhSe3aR+TGN8SqY0e2KdBfv+tQaNKoGntKbnzy+Z5znYwvt6Uk&#10;L2Cs0Cql/bOQElCZ5kKtUvrnfvb9nBLrmOJMagUp3YGll5OvX8YbbZ6ftH4mCFA2pYVz1SgIbFZA&#10;yeyZrkDhSq5NyRyWZhXYygDjtgBwpQyiMEyCkglF94SROYWh81xkcK2zdQnK7SEGJHPYvi1EZelk&#10;nAsJD3tHhFXVgpXY91ZSIpl1Uy4c8JQOsdQbaD0w6+rnWkhcvRiEAxpMjiZ/G8IhZ2vp7tHegY55&#10;RXEUJV7po3gQsLHvL/mSvAgrnoQUbof2BOfg/T4KxfUmpVGMce8OVX+ATW3qpUfBXZHS+CI5PvoF&#10;YlW4lA5ilOGGQWPHOlPcub4SVRteAHPbGIfn856jpz4lZiTwxsx53xOa6mkYDlvqpKGOuuropqXG&#10;Lo/sOrg2O2mro4Y67rD7bfGgIa6NN9E3hlWFbZhEw8dG6rkEtRyzwfkJBdyfhnb1ltcSE1ji1kvM&#10;SeqMybv34Cb7eL71rnrJqHfdi8/HQYPXgn/EodlPcTOPm/8XDuP4FHfrcYtTcNPQD7BrNaJo1S95&#10;q8Pa6o9/Wn2DdYw2YDMPQ6Mnwzo2G7BbD0ObH2HNkeCIcYQZfrf+4o9/6A+alnAnXoEYyFN6VX8F&#10;weFHNvkLAAD//wMAUEsDBBQABgAIAAAAIQCap4foIBkAAB51AAAYAAAAeGwvd29ya3NoZWV0cy9z&#10;aGVldDQueG1slF1tb+M4kv5+wP2HIJ9uDz2OXqi3RncWbXstG5aNsX23Hw/IpJ3uYPLSl2R6dv79&#10;PpRosarIULKAu/SsSlWPyIfFYhUpf/r7vx4fLn4eX17vn58+X8aT6PLi+HT7/PX+6dvny//9n8Uv&#10;5eXF69vN09ebh+en4+fLv46vl3+//s//+PTn88vvr9+Px7cLaHh6/Xz5/e3tx8erq9fb78fHm9fJ&#10;84/jE+7cPb883rzhP1++Xb3+eDnefG0feny4SqIov3q8uX+67DR8fBmj4/nu7v72OH++/ePx+PTW&#10;KXk5Pty8Af/r9/sfrydtj7dj1D3evPz+x49fbp8ff0DFb/cP929/tUovLx5vP66+PT2/3Pz2gPf+&#10;V6xubk+62/9w1D/e3748vz7fvU2g7qoD6r5zdVVdQdP1p6/3eAPd7Bcvx7vPl1/Ux4MqL6+uP7UN&#10;9M/745+v5N8Xb88/muPd2+z48ADhNL280D3w2/Pz71p09fXzZQSlr8eH461ui4sb/Pl57MT3CTrx&#10;/1sz+CdMXPU26L9P9hZtn/36cvH1eHfzx8Pb/vnP5fH+2/c3ECRDG+im+Pj1r/nx9RZ9AMOTJOuB&#10;z2/ebq4/vTz/eYH+VLD740azI/4YV+89ev3pVgv/Cmloe8Vr/LwuPl39BLZb/B909QphfrzCL5Du&#10;FUa9wtbYlN6L+b0ZvZfwe3N6L+X3FvSesFfTe8Lekt4T9lb0nrC3pveEvYbeE/Y29J6wt6X3hL1f&#10;6T1hb0fvCXt7ek/YO9B71h7r9PysTod03+mKd9CU3sv4vVng3pzey/lzC3pP2KvpPWFvGbi3oveE&#10;vTW9J+w19J6wtwnc29J7wt6v9J6wt6P3St4ue/891rHFWR1btI5BcGuqdXy+TNt7aZRmcRQJas6Y&#10;SB4nmZSYd6qjSRxXkSDowmu2ZjqLNIdVYXZJRVRSRZWUWFmzqlQVuXhTrr0QGqofAFL3zTdURMUq&#10;UxLC1kLIIsGYXfe0QtPetUPq+83L8etlN13tio87pQXu24nnyz//sf9S/+O/psWHuvjQFH/77zj6&#10;v19ApTvtzFM1ycooJxd/wX3I0r74uD9Zii+vT5ZmxYdl8WEjLKlJFOcJMWTnkdbtH/T7um9zKDD5&#10;mrdJrI158WFVfNgWfzPvoQmSp/RFrHpGbB00jZ73vpQdsSdxkkj2TbUmS+88QtQkeDZjInlUODyb&#10;dwY0+qLiLb8I2K6Z4iIvSsf2koqoJC0d2ytrOxH8WgdsN1Rxih4tHNsbKqIwcp1hvbW200y8+K57&#10;2iF3x2eESC1rS1WSUWk7u+XSPqAi1vEQVEyqsiwIHe0M19GxUwHKcVJqFG2g9vNa95rK89Re1gkz&#10;ziG8OoNzleFckpVVirY1l/SuWqmlX5mhjSX9mEieFmAo59i8s9XSrxSzxGIcjpoZKeNI+1tuZUlF&#10;VJIVjq9bWRxxIbz8ehyOhhpJ80w7VIFjQ0VUnKQOjq3FkYjm2HUPB1mZTeIiJpTizbAPaDCkhI9s&#10;2890eSR9zqFTMUjK2FIyTW17MlLGWE+ewUqI62ETT9BwWUqGHn/Jaau252UcJ+7cN+Myea4gw9XM&#10;jbmWmYUdVu3QXIzEUnM7pfJxk8moNI0dLCuCJSmEp1mPxNIwO2leZHpo85feMBkVF8rx2VuCxXWc&#10;5vkBjio6CeeWHZ3nDOmwLM1ar3+iqdBxMDoGaZoTGlV2vHGaxufRFHFIS9MMEwSdIXhTT2Ot1tI0&#10;rVx3MeMyRZS6/hMi2lw3f4vwfGFuxoiwQlhqbqcsWqfP8S6ZjFJRjBmfi6wIFvg/fnM9EkvD7KTo&#10;IM/szmRUErnBx5ZiKai3kHO90TVA2SLSME6XmAn3IR09ZeMIg7u/EoHjYHQMUTZDlEmuvpE5ZXVO&#10;Z3yMGWuj2rMWRZnotjSXeM0p5Chlc+2pBAdmXKZQ7hQ3N+Y0ZUslRu5iJJaa26miFJ5KYFkyGVBW&#10;D7G+wVpnsyJYkiq0zBqJq2E2EfB4cG2YjEpKvS7luLYEVxai3s7oGqBvhZWJvUS/7kM6LH1VVhHi&#10;iRnxYHQM0lcV1OX2b83piwTmOfTtFvjxpKqyRLjAaax1WTdbFj7OMhlEkM5qYQ41JzdbZcLGwtz0&#10;Aqg5gCrNXQBLJqOyJPYQ1QJQpRMCBFqgYcpTTOm+eZ+2AMasG0JvzUvqUZtVYtTujI0gC/NJoqjv&#10;6vveTPsdBK+KnoRJEiZhp2OIhFit9n44TS2TOQnPyk9/iTXwn9fJBAvdIrYct0FF+5pTyBE+JnHi&#10;m/aZTNl6ZN5ac2MOvZFEhbCxGIml5liqPHMTCEsmo+BGMA9yLCuLJc4L//Bu3309ElfDbKZFoecQ&#10;YXTDZBTSC6Asx7UluOCH+c2ded5Lt8gs0PNJFhGipGLY7UM6esoinifzvvRPB6NjiLJlQlf59mU4&#10;ZZEvP8dvZoayiCl0cuZ0icE91XUd60ITtLXTHTMuU6WVM6XNIWJcKPybiH4W5mYyCWOphZ2q9FGW&#10;4lV5CYcuqLGyWLDaD07749qo4bgwYl0PumEySmW54+W3DJeYZnbm+QHKllFKpmkRhe9DOixlkQc/&#10;kQF/BR8ORscgZQkM/LMff5yyqAScQ9ncULaMy5S6ml678bJabT/rJ3nmRoezmMlUniziHCKWsmyt&#10;yO0tjGAyCeOqmU0VpV76UlyqQPrEpW+PC/SN7GRTiWG1HomrYbjSMtX5EDFmNkxGZVgrSJGtMadj&#10;hHY525NIRJw7oytI5QJzG97eXrzN9yEdPZWRauhB+KjctfUQlRG1ES32ZTiVdY3gjEVXV11JJ6hJ&#10;yFTfNO6KHl1Yl2Jl4vbHjMmoCFlu2R9ziJz4m+ROlBAAUAvlRez6/CWXQZHKAbCyAOLKNpuJBgL2&#10;G6Y7LZE6RgdwAmyYjOoSWlxka+0ncaTb8HQJMDuja4CQCkVEeznhwDuVKp2w7wmJ4J4En7LscTA4&#10;BgiJMf9eCKCLBmeQsKuCpJNMlbFVaZxoV4AwJEwRvaP1eAPPYiqjYs9qdw6REwmxtDl1AP6KPlgY&#10;QS+YmhuCz3Mn2CWXQfLNwbuyYOIqPPEHWqZhhlDY8gTxGyaDKESv+3jjbS2YBPkLfnNnnh9gJNy/&#10;JWRqJ9m2B/chHZaRGNx2qhakPhgVQ4SMMUbJ1b8L95C6eHAGObtaiK6ToahDZrleu+FpV5M48TQr&#10;XV8x0xuM+oBAJUnlTKpziJx46ixwF+bmEJaa20HD6sUbx7vkMlVWgMpcZGWxxFVpF6jGcY5rl4bZ&#10;SavEs/1hw2QU0n/w8xzL1mKB6xJYdub5IEvLSQT628uJSbu+8eroWZpneYilnYohlqJuRC77Loyl&#10;yXllKYhr2qgJCrEo8PSX1d6xtFXbh6RwGh5vymQQurh5oLkxpxf+WSivvRiJq+Y240JvRREUWDIZ&#10;0Ag7YYTIiuBKSMGvY+xILA2zk1ZZ7JaUN0wGVQ3kdQWWLcGCdBun884872XbaeFfTlJWRhUz4z6k&#10;o2csMm2JZZsM8Q5GxxBlQZT+BThNzytLJV2dKMMemFjmD6e4ab0jgn9PImjGZJDRyN0kqbGhuZlX&#10;bdbKjAbRB4sQmJobQtzmcaFMJtO7eiQJVgSMTLqsQ/Ybpjut2tlEMGzDZBRctLsWIvaRRer7sB0Q&#10;O/P8AAkL0W770GM978qkoIl6OaEbHUO8UyWdcd/j4Hl1pkQb/XmdTXK988FO6GJlMoUcpSNCe8cl&#10;zZgM8n/ulo65MafpWCrtSU6XaNbFSFw1t5koXyqfyWS+2s6K4FJKdM96JJaG2VHt1i85BDZMBiTU&#10;2QZOxC3BgrmR39yZ54MsrSYRK+eLZNE+pKOnbBXnlmHtCDmY54ZomkdkNZXayIK7Sl0WGB93Jl0k&#10;mU/SCLUeS1MBcQo5StPSt/+Oyags1Z6Vt/LcmANNsboMrFEXI3HV3GZStrkLbnTJZDK9iU7iWllc&#10;iBwD67b1SFwNs6mizLcplclkyG65qyaCq3Bn90AV6TS7V5O0ovvu5KrJYPDS3lAW0yiiHEINwY2D&#10;0TFE36JdH5z8kh07nL7nVaISDRyHJCbY7dkW8ox64fWmkCP0zaJ2xuY0mTEZKPMFpJ05Td+Y+HS0&#10;Dde1GImr5jaRdtD4ua4lk8mwbnGCkZUx1wYjev7oL9EO65G4GmZTRb5K8obJZIlyl3Zbgqt0Fv3m&#10;eS/1LH2xpdwGlqR+2XrOfUhHT190Fa3Fir46GB1D9DU7hUzT2obl9D2vKoXjQh19K5UikukvMVFO&#10;IUfpi20UgMFpMmMyKkeUIEXmxlxHXzt/tE25GIml5naw5tAul2NZMpksK92C5cpiwcuQGrIcSuuR&#10;uBpmE9smcdBA4towGcwEni1/FlcahWaCndEVoq+KJqCeYYz+Y1lj6Nv1q1eHpS92hdmEgtywezA4&#10;huhbdRvdDBgLhNNXlwjOCB660kw5qfRZkp69JF/bvuY0oVWeNCu89KUyqvDkb+ZQo0eLpm9SiSGy&#10;MDeHsNQMC9bTeknt0JdiQVRUOENpZbEkKJhw+q9HYmk4lnYgSSwbJpOhkurA3VosaURr25JuO6PL&#10;SzfjcUFZlLuIx7VMMZTt2saro6csuofuBhXpoYPBMUBZTLEUiPVXnLLnVaKSrhATiy6f4n8nHhaH&#10;R9wa0IzJ4KCSZ4e/Ua8pqvR+TntxiizewVFzG1jr+bwrxYrzRG5xckVwdK9ixr2kxPodHA3HgQqn&#10;O+NsmAyOALh7D7YEh97ORC7eHjujy0srS80yzqwnlLtu9yEdPTWxmZdUEZyalNExRM0Eyxt7WX5z&#10;ap5Xn0q6KkwcTzzHn3CT8hNpK8cPzJgMtr7pxRBv5rmxofmZ5YFZdxECU3ND2KLn5iyWTAY1Bvc0&#10;1oqAQZHvxFD8FT5nHQLTMEPYr+MJoTdMJsMOCU8eta/cId1HY2gBZmd0BZmKLkQVx15Cxz6ko2dq&#10;FqEUbC/ekwejYoio2DhiVbybM9AVhTOm/a4mE2MDE85McVzThBaf0JJ6VSBYOGMyGbaKO/PrHCKn&#10;ub7ADipycXsLI+gFUzNDKMh6qqRLJoNzhZ7KPgGTysrxOgSgYcoRknuC5Q2TyTBxOsN2SwBk7DiQ&#10;WMvsjK4BcmYIWexlvZeZ4YdLVDqrGYlM5sHYHmJk9s5GF+Y60/PqUhDXbImVrhS1DqDzJmLcTVu1&#10;fV2q0FGrQ04mgx16bnfMjTntRVmcI9cui5G4amYT8Zc+byIGzZLJ5HHmSQMQXErm09cjsTTMjkpx&#10;cM/BsmEyWamhCLhbgiVXIX9qdA1QFsdHLWNFvL0PqejdqU6vWVeYiPXDwegYYi8Ks3jX02X5xdl7&#10;XrkqNaeosok+Zsv92xQ3ycRfIP0D41xmxmSQidFLXy4yNzY0ZdGUxJ0Ke4sQmJoZQkkg80z8TCZP&#10;PCdlVwQMbr8PZh0C0zBDKvWmWJkM4k+9VZW3zJaAQYr1fTA7oytI1GSSMqI6TO1606ujZ2rJT+fY&#10;hU/rnw8GxxBTcU7d0j19j6nnFbVSbRR+tpjww1M2mdst+CFHSdtVpHi7z5gMigXuwaC5MQfS4psN&#10;tGcc0o7DVTOb+jC567iWTCZH8dcZbyuLC+EVA8bfcW0Eh9qrYTYVjke6+yU2TEbvloAj4Oa2BFdV&#10;6Fc7Xbb32/7ZGV1eGp5WW9jfyzYiCRruQzp6KqP2oNvvdAmeHIyOISojd0UuC4Q73fMKX/hwVEvl&#10;auI5SKW/KtXvoEIpUedSRWPPmAwSM65fnhsbmr9JcDdgCEzNDGEqbWtcvOeXTCbHUhy9z0VWFgw2&#10;LorZbx0C0DDlCnkNN2W2YTL6MxVO7W9rASA7G4wIhutaKsUimeYCBLP2Bo+X4Yad+QR1DToVikD4&#10;YHQMsBPFfZoLeI+d59W1Ug0cJ6z0fCIzvlPcpOzENOxhJ5XJMizAJSHmxoZmZ1qFclUhMDUDo/O2&#10;7jhYMhnsHPOcqyJgIqwqycVpvA6BaZgh7Dfw7DvbMJkcWwXdqisBgyUbB7Azz3uZdfKd6QRfWSAu&#10;ywkDut7x6ujZyVMI5FCJCQM6HUPs1EeY7GWHCfed55WtUnNQCF/gwGEq3j5T3KTsrDwJ9hmT0cPY&#10;ycfMjQ3NzoxNscLeIgSmZoa0i3aHypLJ5DjU4kysKwImiYSbWIcANEw5MhCZmw7ZMBkcTPQxsj9P&#10;phAbkNEhWmNndHmZdWInvnuS+3eStMzah3T07ExRxyErMpEGOhgdQ+xEtGzJSaq7nJ265DA+PZV2&#10;ZaKknOD0gfZG5rLcN0EqrfKkVYpvK0gfOYMuS2a8sOeTacacJmqugm50HK6a2dTfQ/N5VIorx+ZR&#10;x4mtCC408akR8Fc4tLURHGqvhuNCksINijZMBsNan7/m/mFLcCFqeh/XzugaoDImHDIcRE5qH9LR&#10;UxkOJrS9xegYojLStd6X4VQ+r1qVmmNDMfJt9GMVDpVpRQgbfrxUpjLI2eihwbtmbsxpKpcRc7pc&#10;cDESVw05O3xQbG9r4VzXkslgR3bpUGZFcCksjsnFda1H4mqYTWz1yX1emWLXeWxnjtoSXO2nFvr+&#10;F0NsZ+wNUBkniYkz5K+2D6nomZzh5E3IKXevNMTkHAUSe9khxZl8XnErNUeMsgnKhKQLxUJkCjnC&#10;GOzBcp3fjMlgn5bbeXNjTjO5arOTp64RPbMYiatmNhWWjFoh76Ilk8EpfB2Xc5EVwaVLDeTiguuR&#10;uBpmU+XYHu7g2jCZHCe4HFxbgquMRZ/szPNB9mbYZ4iEyumSXxnch3T09MXhLHI5Xw0yOoboi+1E&#10;Jxj4awMkTt/zSl6pOYZU4dAzzYqIpppCjtI38yxAZkwG3xVyd5fMjTnQFx/ECeQkFyNx1cwmul9v&#10;fBLcXDKZAp+iwPzOWbmyuFTR5qj0KNCXGFbrkbgaZlOXCXSgwo1umAy+C5Y72e0twVUxTyxw7Yyu&#10;ASrjKwocwz70XE9fHM9pJ7i2RZw2ORgdQ/StyOkZRll1Xk0M4jqFoNQEK27yUTDrz7swuFV7qonh&#10;BdpQkb/+jMkgFHGzO3NjTlM2LkJh8EhcNbOZIXHverYlk0HGU9cjOPSVxaVK/XWB/hJdvB6Jq2E2&#10;dcLDHUobJlOgVufg2lpceDe9Kj1dAtfO6ApSFtv32XeTRR/vQzp6+uK7WaTGJvMeB6NjgL5ZhKMi&#10;9rL+kVP5vAKZMue5QK6YHtWx2g2Vaa0MJQPf4Vjosh46x0ZCZzKcG3Oayjh3eOoX/BVdsxiJq2Y2&#10;sVbz1BSWTAZZc08G1+LCusrOa+27r0diaZgdHeZrl8XHzIbJFDg/7CwVthYLhjsJY2QJfGd0DdAX&#10;HwfmGPah5wxlsesfbLARgzz6djA6hiiLbQBWCTnPySl7XqVMaaM4/oUPgQWPf0HO0lHF2LTldMeM&#10;ySDHoLuMt9bcmNOUBe/5zcVILDWzg25tmc91LZmMrkU7k/GKYMF2VP78eiSWhtlBOcP3gWEmUyjl&#10;2dVFsCC/w7HszPNBahb6/Axhh8zkhnT0NMVn0khk68S1RscQTZOSxrXWxXOanlcFU+b4V4qN6tTV&#10;CU83hRyhKb6O4U56MyaDJaS76X9uzGmaZig6kIt3zWIkrprZROZUlznE2FgymQJLNw9lu2ZoPX7k&#10;UHZcGzXMDgLs9lt2/L02TKbAZi8H7hYi2nO0Q5l99kng2hldA/SFf+QY9qHnesri24k0Myv4cDA6&#10;hijL60rWxXPK6kLG+PSu0i+MI1/RhB/5Eq85hRylbIkda5IaMyaTYz+Yx7N25nR3sLSInOgWI3HV&#10;zCbI6BlKSyZTYono4FoZcxpX6gYD49qoYXaQ1fCkmjdMBmf4dM6WM2pLsHRf3GxnDvw/QZud0RWk&#10;bIkDCPRMt5jN9iEdPX2xqZTM6WRF1QZLB6NjiL6KuX47fXD6nlc7U+bIVzXBkS/rxE0AS2tn2Hri&#10;2a86gwLLa5Sr3CzT3NhoOVvR9LhwIYsQmJoZylJUIpwBtGQyOHKtd05zcqwIGJyJIC5fgFmHwDTM&#10;EBYZns8xb5gMPnuqv+PFwWwJmEweIdqZ54PsxBFwelBPeoF9SEfPTiRpaXZdMPxgdAyxM6MLrfw9&#10;53pe7UyZE12V3kirVwbmcpwrrT8pLFa0LG/rGXRRorahLReZG3OaqEgpvM+NxUhcNbOJULitOHCj&#10;SyaDSS5yHNqK4MJ2yVMj4K9waOuRuBpmEzk9fVRGtNeGyeCzFnrwc+hbgiuvAunjndE1QGV819Au&#10;1Z2UbUhHT+UCp7RseOwcpzE6hqiMH20inW+9Ine0unpxRpxwOuklGnHa/r5Rn/DCB6DdIGzGZODT&#10;dIKG98UcIqc4DUElgS/82sIIOlN4zYzgYLevpsBksD3YPbG6IkCQSuIo1+8Zb5jiDBvZNcv5wxsm&#10;U+LrE0jBcZEtMY6T2vxm97tY+scPPb/qYzYjZBj79OC+HGHdL169o6NnYYlImrDQEshM96PqXviV&#10;DZJMeG/HLH6a8iwWQrz/FT7RPgut672b63dudkOi+93K7icmf9x8O25uXr7dP71ePOCXMfXvUOKF&#10;X7ofqmz/jd/MbP9XhA6/Pb+9PT+e/us7fof0iJ+cjCZY4N09P7+d/kP/Nmb/y6bX/xYAAAD//wMA&#10;UEsDBBQABgAIAAAAIQA4y7BnQxkAAMx3AAAYAAAAeGwvd29ya3NoZWV0cy9zaGVldDMueG1spF1r&#10;b+M6kv2+wP6HIJ92Fn0ViXo3unvQtseyYdm4tndmvy2Qm7i7g0niTOL7+vd7+LBZRTK0vCtgxumr&#10;ctUReVgsVpHyp7/+8fR49dvu9e1h//z5OkvS66vd893+/uH5++frv//X9Kfm+urtcPt8f/u4f959&#10;vv5z93b91y///m+fft+//vPtx253uIKG57fP1z8Oh5ePNzdvdz92T7dvyf5l94w73/avT7cH/PP1&#10;+83by+vu9l596enxRqRpdfN0+/B8rTV8fB2iY//t28PdbrK/+/Vp93zQSl53j7cH4H/78fDydtT2&#10;dDdE3dPt6z9/ffnpbv/0AhW/PDw+HP5USq+vnu4+zr8/719vf3nEc/+RFbd3R93qH576p4e71/3b&#10;/tshgbobDdR/5vamvYGmL5/uH/AEstmvXnffPl9/LT5ui/r65ssn1UD/eNj9/kb+vjrsX/rdt8N4&#10;9/gIYXF9JTvgl/3+n1Jyfv/5OoXOt93j7k42xdUtPn7baem/Z+jVt38pM/Jv2Lg5GaF/Hw1OVaf9&#10;/Hp1v/t2++vjYbP/fbZ7+P7jAIaUaATZFh/v/5zs3u7QCTCdiFJqvds/QgX+/+rpQbIJjXj7h/r8&#10;/eH+8OPzNcj0y+7tMH2Qmq6v7n59O+yf/lvfy4wG/V08oPpujgc1303KOs0zWBqqozA68Gl0tEkh&#10;yrq5RElllODzCGQwgNp8F499/O7FD9EaHfj8vz9EduoK/HGEMvgxsmNnZP+f3siO3SH/uPhRbjS3&#10;FG0nt4fbL59e979fwWVA2dvLrXRA2ccMjRQmJ1gphX+GNKj3hqHy25f6081vYP8d/gddJ4Xg13CF&#10;XyF9UpieFCpjI3ov4/fG9J7g9yb0Xs7vTek9x15H7zn2ZvSeY29O7zn2FvSeY6+n9xx7S3rPsbei&#10;9xx7P+MeuhKEe69V176EY3vjSzgItr6ExcHIgFF/ARkgfYJd8I4b0XslvzeO3JvQexX/3pTec+x1&#10;9J5jbxa5N6f3HHsLes+x19N7jr1l5N6K3nPs/Yx7Dhkcq2tfouFttDkrsfUlLA5GBrjzC8hQKyfj&#10;cHMkdXy+ztW9tilFlqbOsBpTkSyrROOJTLTuNMmyJnW4PQ3a7ZjSospaKHUMz5hMlTe5JzK3hkVq&#10;/adyd4ug4Z4pzcpMKnUML5lMnle+yMoarlKXBPrrBdr0mxp/P25fd/fXOqxa1x/XCKuu3h5UhPT1&#10;H3/bfO3+9h+j+kNXf+jrv/xnlv7PT+jvb3JGyLI2aYuqtZdDppilTf1xc7SUXX85WhrXH2b1h6Vr&#10;KU/qNs3JxS1ttaUy+EzbWoWK6pmEtTSpP8zrD6v6L+ZpJD3KvK7sZccG47UM8QdPoV8bzeskE8Ll&#10;3khqOrEbLel35JiKgN2tlOHPPtEWJPzajkTFsWnEeMc0F3WOBYaresZkQPHSE5lb63hCjmwRMd8z&#10;1Ri2gYdfMpm8KOUo5CZW1nzpPv1af90juuY24m8wWGAJlxFaOU+wiahQAThU5ElTWM7gL45wq1V4&#10;1JQohIzhf/siu65o7PcY2xCjXcC21rBNlE2rXIfs1DR13apUeiQeXGpeSyGOe8xksjrkV7U1Cb9q&#10;HC8zHYakY1bQCCFHy2SqMguw0CLJPEc7DEnPrGR1EWiTJZPJy8JHsrJIShskqdG41t+O81EkGMXk&#10;4p2yiaiwfGxFSyjtdMxWqzjLx4K6W6uDcVMtlIe7QoirQZcUWFHmdtZo+UOOlFpLT+k5fXpyoawJ&#10;OIeJMahcY2bHl/aNA9F03BB6PECMGReqKkkMZ0DNCZq0LcjjO8+/GIis50bRBIF2WnKhvCqkEG/w&#10;FUFWphSYg2xtlMUpnCfCiXU2se8deVskaUk554yerdFxGXGtP+fExbr+Aq+KfIAmbtkUTUMaiLfj&#10;SOYNiF8VovBpMOZCIq0CAasxKInbpEqJVITLceTTgcg6brTMlDd3aDDjQlVT+8jmBFlWqjlbA3OR&#10;LQYi67nRTAU4LkGXXChXwBz0K4JMrxMMMBfZ2iiLk7hI8po4Ucsj5Tw2MR2W0KLICFmcwbQ1Os4S&#10;us3JfGCVcEIjBXAJoREHy/AnqetGU0E3lkOvkUxlEUIjnSjlOOvHXEikgSl8ApljpFMLO5sYTzwM&#10;TccNlSI0Rc+4UJ01/pJxTtCIykb5Cs3C3DzXNj03ZMax0zZLLoSR7A+pFUFTpQ6atVEQJ2uJPG2M&#10;rLoXgzosWQtRER1OH20NjnNkLYmKPLdKOFmRF72ErHr5nyVtWwpnFh/JHCtlqPYfLkOZEJrKX0hM&#10;oOjIUEShXMHU3AxC6DiEMm9kHztEmHGhOlcRArcyJxCEWmpJPfJyhuUiBqfnlkSmwhUHzpILFVkZ&#10;4qVtkYp0pRola6MgyClVMpGLqypBAsNenhPV3RLUYXlZYWjZy8mVbQ2Os7w084rbnpyXFyXHvyIx&#10;LxkjEpE3NXH0zhAeyQQ+oWihPJLTIWMuJIomRFFtUEYFrR/ODkPTcUNlqfnBmTjjQrWe57nMHDLH&#10;AZOroFK3bYCtw5D13KgQTSDQXnKhoij9rNuKIKsrJ4xcGwUSE0t/saxAnVSZ5Zy7pN/EdFjiNkiq&#10;kIs339boOEfcCq7CXjau5sSVCfoL1mHSqCRuifBSzda665zxOZLFS0JcJFikHH+OMRcSVaBDJpA5&#10;UqWt7KRgZv9haDpuqKwKObE7aGZcqG5VBM4RzwkapJT4zYW5ea5tem4IZgJollwIaWQ/FlkRNHXj&#10;kVX3QJysTVILSxGfrBEdR7KWSYoMnL08L6t1nCNrndP539KJk1UWEC4ga2XI2mRNXpNwmnfcKNN1&#10;CRMrpBg3Pj3GXEhgLedRaAIZQ1bk7CMrnKkRFEkcWceNop4ugXnEZfAbEUwgnJBh6eV00WIgmp6j&#10;EUUoYFpyIcxY0hXzBl8Zg2qNWjpz3tooiBO3TRpBOtTRsYnpsMTNs8by1m2VrdFxjrhNbkceJ6ss&#10;LFxAVl13yRMktIXzPKNMFymODMXU5PNgzIXy0Ow8gcyRoSJ3AuKpuRmE0HHtZYstIl7HzrhQo0cS&#10;7/y5hQCEdqCbFVSkFXquHWn/AIQlF5JpIQ/mikCAm+f41kZBlH85cv+O+9/Evmc5VyF9aS/H9tbo&#10;OMe5lqVALRDOP1k9uIB/uhySJyXGrKW06pZRpisRR/41On3DG27MhVBclNknLjOBzJF/ubM0mZp7&#10;QQQdV46uD+THZlyoqYU/ac4tgqwqbFBk6BdphJ5rF7UI0o+1VFkUodWRbYQsd4b62liJ0w+pftvr&#10;Cvom9j1Lv6YoLPuI51I6tkbHGfoJ7A0jftO2IaefLBZcQD9d/MiTFmuc9+vCI7nxiASWbZiJTEhG&#10;FgEmnqotIi8dNzSFFUnTc2g6jqZSfHM5P+NCWH75afS5MahmROEMjMVAND03JIKRwJILlWXrxzEr&#10;i0Zk/ipIN26coHmS04S880QbAyKo40jWCi6WBm0O4bdGxzmyZjrxCALIywJhZBVy2+ZwskJc0qNI&#10;UL1tSI7dcecjpfZUjcrS0Jw55kKIU2Xg6LhNYxD0QObSnbYHoum4oQrDQrYItzTjQm2lIg0uMydo&#10;Unf6XAxE03NDolWO0kGz5EKo0/lDZ0XQiMb2r/Joa6MgSLRjrikvEiQH7eX04iamw5IV6QSrorJO&#10;UXtWo+McWRHTBN0zJ+tlFSihK1BYp2HJ7uAa4SZxp3IXi8+JMRcq0tqfVifGimRolcGp2IuTZxqD&#10;03FLSHSqFAPXMONCbRMopc8JnNTzpzEIPdee6xjT4yVrNjywH+qsCIRcVZhly8rL46hWFudoiXoL&#10;oYbH0YgOy9GKFiBbJ/LYmic/x9E8JwnL1nplztHLikpCl3HKpBJ5QcrIDsQR5ChdhW5Xzo8xFypy&#10;VevhMhNjUNK1LuhK0j6PGrjTgcg6bhRV/MBAmjEh7OlS8wFHNifIEKDym4uBaHpmKMM6N1B8W3Kh&#10;qij9Yb0iaAo2GTvttDbK4iSuktiMvonpOJK4hhvDkvt0OYNpa3ScI3EBotnLhn+cxJcVm4ReHlUI&#10;fRCWWgfoNNUIcpTEuSqgOB5mzIXQN34aZWIMKhLryoB2MK6HmQ5E1nGjancBNHIOzpgQ8lyZ7/vm&#10;BJmKvQ0uz/ctBiLrmVEUhiRVXWRLLlTVbYjQupPMPHXC5SFbG2VxQjeJoJGDE5ltYjosoeHxYpGD&#10;Zss5Qpc1zStYIJzQl1WphHx4nN5I0trsMNXt5Yy5EeQooREU+50z5kLIMfjrjokxKDunFXSXlzOE&#10;pgORddxo1aoVu0doCh9LuMB2xTlBlitaHZnjtMViILKeI0MVLJDPWHKhOg0lEwgyJ7hbm6/HKdwm&#10;lDhuSmAT02EpXLGMgDNrb42OcxSu6gFpBXko7ZKVmjQqKdwWuSATmNNUI6XWrtRKbBnHxT3fmAth&#10;J1RopaYNgsJ56i6dp1AwBE3HDSHcDpBjxoREVgbq8HNjUHm72GawxUBkPTOa5aWqNTjttORCdRHY&#10;M7EiyHSx9p0BtTbKoiQuUkTHxIc6YdMmpuNI4iZJC2cwb833zhEXKxBi/D3fe1ntSuiCTZO02PBK&#10;ImI3Mws56nurJuh7mRCSx6Fg4lQhQuUguoAbhqzjyFBnDO1tYULYrBsMJk7IEKuzFQwfn4uBbdYz&#10;o1mOQMEf7EsuVFe132YrY9DMV0cG49Mh0tooi5MYSV3S0WRlpVYim5gOS+KcFWMtF00aQhPhHKGx&#10;xdgGx/l70fFl9S2hKzuZ4yxG+O+UwKi7+50x5kKoYIY876m0BU8fJXAYSceNYFkYKKTOmJDA9h0f&#10;7Rwy0s1LWiDf7pI0bL1nilEWCBa3uBBOV/ux98pal0e4yTLECaLWRlmclDl23BMuOO5nE9NhSVlb&#10;Chke6k4/w8M8RZRIrlNL8qD2sjqX0MWXLEPo7pYfR7hJydiG8k9jLlSlgUMlE2NFhgEFXzifHsLk&#10;FyJwOm6pLkPOfcaEUDoObQ8kcFL3oRfmZrBFeqY9y1u9XYs/xJILNTqY5TIrAkFkkSMMa6MsTssC&#10;h/q4gU3se0cqtnCxETpvjY5zvBQoi9jLbqfgvLysACZ0ySnD9iGcv+LPNsJNwkvwNhAQjrlQFSpP&#10;TowVycvSLKL1tOXMWNMYnI5bqmuV/nQc+4wJIdsSCEzmBA72kfKHXsQg9Ew7oobQnp0lF2qCe1EI&#10;BH2WTbdHYA4fUPcqKmzfIB7L42hEh+Vo0dDkFG+VrXmmcxQ11R3zMLZ3GUXzy8peEJfzWlZgYtNd&#10;HuTOSKk9LaYw2kNs5UJIGQTyAcagZCviL94Q04FoOm6oNmcbubIZExI4JeKX7ecEjah0JiH4/IuB&#10;yHpmNCvQUFIfR7bkQqge+6HPiiArGuuO1AyzNgri/hS7VmkiywlaNjEdlrdNGdtcYHScIy7qmyTe&#10;sA/DiSvLHcPrtbk5hFXivG3jjMkRblLfim2ofi+MuVDVqsP1vKcmxopka033xrqrgWkMTsctNWlo&#10;k92MCQnMtz4p5gQOUmkc6yIGoWfaMxRQQusjLtSWgZB8RSDg5Qrv+8W1URbnaJuw4qgzR25iOgxH&#10;BV6fhJct2Iu3ytaoOEfRKqXrfdu0nKKXVcByc5CpTvixKidyHkGOsjXXROPPMeZCOJ8vKc1lJsag&#10;ZGvbxHKtA5F13CjOhqkcPbc6Y0LYy6AiWi4zJ8h0UkuOR3nZWUx5tsVAZD0zitmoDYzwJRdqdaqY&#10;I1sRZLU7H62NgiiHyxTb68g4cEKeTUyH5XDFjvVZF6nXVkbHORLXdbjsyUl8WQUsNxsE8W4P/7gV&#10;blLmIn0q+5S38JgL1VWgsD4xVsDcInMoMY0h6LhyZO0Cfm3GhESJRvJQzi0ChIyRJfYiBqdnlrIi&#10;eCphyYQEcrj+UF4ROGAGoZd1TSYU0F0Qp6hAIpT3ysaACH7vSMtMHi2yntXxzluj4hwrW/YKA4uD&#10;s/KyMlYucePMikhw2Mrzp7T4g4x+OFZlQk1oT/HEWJGsxGlISW1zeRSNwOmghQySRh+5dwbJjAnh&#10;dR1qfuZdNrdwcmxyP2LBpwNnYQSDrdMzS3jRCI6U4+KmlkxIpI1a6XGZlYWDYqcu3mpMDpy1URak&#10;2nHDVpkn7tHbTex7lqIlO+7irCi2RscZjuIBCM3JJnrO0cvqVLk0Co6W8ti+M2xHuElIIepQJn3M&#10;hZCD8UPCibEiOYpyGO+iaQxC52hvQgmIGRPCIAjsE5sTCDjR/L6vWsTg9MwSsklqS63HS9psAmM7&#10;sHmQwHG3ia2NkTgV0WHeJK7tBr93pCKcLN5XQC7eGVtj+xwVkYcKNiGn4mWVp1yXW0SDJ9PpbT1S&#10;Hb6MIEdZiYK97xvGXKip1djnzzoxBiUry3eeR01f04HIOm4Um0aDkSiFj+JU6AVVBBnyZRz2YiCa&#10;nqNB2BNopyUTwsHrwPpyRdCYPUO6Y1yXvjbKggQ8+dAqYa8jcXzOJqbDkriQ8ZG9eAttjY5zJEZq&#10;kFzWKXMSX1ZtynWVBed05Gkq00748EjMqk95GlrqjqGMML3V+Sz+rBNjUJIY+xisQbdzpgORdY5R&#10;FCvkxa3OmBCqo4FF+Jwgw6sBuILFQDQ9M5SVKLD5aJZMCDlylYHmBlcEDVJVljpuhmJtlMVJ3CSx&#10;4sompsOSuI3NQ1uj4xyJsTVnAIkvK1Xl5jQS3tGBUp9tKztElF8cQY7wE9tzAx5mzIXk+syj08QY&#10;lCRufOIOQ9M5hoI7m2ZMSA7QUL5VG1TRin6LpuQcLidmXBjY+Zl26plR7NlWG8edIbVkQgILQGnR&#10;JbFFpjdvShl5OcjWRlmUxBWSUpQ7zhDdxHQcSYzjNvR1GcLx5luj4xyJ6TqB+kruiS+ra+XmKBVO&#10;7LKDXR6JWYlLRtiyQXnDj6GMML1t1czOZSbGoKRNS/eSux5mOhBZ5xitRDBtQJHBzwY2nc8JMmTK&#10;OezFQDQ9RwOHH1ySMTR5Gtg9vCJoavYmVoc8a2MxTmK834Y/0Cb2Nctb5AnJaoqr2BoV52iLHWbE&#10;99o9L4y2xWW1LojLBVlRJDjiRdKjTrA/UmpPtS6cNQhMjGMmhOqtKjTyZ50Yg6BtiR3ukvvmcnzK&#10;dCCyjhnNkOMNVJdmTEhgr5kU4sjmFlnhvatzMRBNzwxlJV4eJh+PW1oyIZwECawWVgSNe5ppbb4f&#10;ZyqSB7S86ozDTUzHkbYFXlNIONE6vmxrdJzjbVOGj/Rw3l5W6irMaS/wCG83eD9mgBzxpNg1FnK3&#10;TAiTVOgcrTEoeYvQ13BWfni8HYasc4yqhKfLlBkXavFmV49Nc4sMdYbIiFoYQSTno23WM6M45Bbc&#10;C8OEsIldtQjn+YogwxzGb66NgjiJS+Qyid/0SKx7N6jDkhgn2C1BvONgBsc5Erfs4IENXjiJLyuG&#10;FeY4WIVyHZ3CPefLimE5NqLI1ubtOYYyy3QEDIHZe2IMShKzXTE+iYch67jRFEszH9mMCeG8dCDU&#10;nFtkKFvR0pEz3S6MYHmmzXpmNKvwGmsf2ZIJCeQK/eG1ssjKNLqSM8qCZDymI6oaXU0uyyO1xNnE&#10;dBwJXSZAGgwElI6t0XGG0HixlXXnnMSXFcMKcxwsxzl2ffBbNrTnF0eQs/xEMTY0T4+ZEDaKBGbG&#10;iTEoSYx3SpGR7VBlOhBZx40iNxIkMYWPHZvq3Vp8CM4JMpNh0U3hDq/FQGQ9Q4YXKoS87JIJodYc&#10;SI6sCDLkY99vs7VRFicxdijY6NMQN1Jys8TFtn3eZFtj7xxZce4jCJoT97J6WSEfEmdmcKiCHfty&#10;JpkR5AhxsQUvENKNmZBMV8ue5886MQY1cSMbq6YDkXXcaFoHd3IzIWyVDmSr5gQZXgvGYS8GoumZ&#10;IZzpDZOVNiZeraWmIW5wRdDIKhG5uODaWIySFd3b0jMzDgE3MR2WuO+dFDAeVz/UORJnDIid5DmJ&#10;LyuoFdIoSIzfIcu912nhJmUupg2flWMmhPRr0OVqK4q5btluGoPQce2YIQKT/4wJybyen7ObGysS&#10;gnmO93xrpEV6Zgl7DHUKm9NqyYQEXqPot9qKwGGv3HOzL2ujLM5RvCCPvqLN4+iAShteJPvO8SzD&#10;Ua3jHEexZCehhZ1ROUcvq7QV5iQVdqULtYAxPec5WlqqQvUhVIUfQ5nlNPKWofcTGoOSK+hi3rvT&#10;gWg6bgi7eAIB5IwJ5SCmdHrc4JygQYbKPLv8cFaOi4HIemYUvysSOoe8ZEKoCddy4HFkK4IM71zk&#10;N9dGQZy4BXZA8e9tYt87OlQctSZevfXXZLqTz5EVv3NCYul3dtGoX1AavocW4tKhop/4c42UnlMG&#10;rDAJcS40ZkICPzLie7KJsSDZWbNVmMOH6XtQOm4FIyXgoWZMSGY0QtQ8neDCYUk1ORh6OlAW70Hp&#10;mRWkX/X45q2yZELYe6QmAS6zMhZkq6B2TNnBBfVvb8lfaYy8nbjGGzjo0RXPoepKZ1CH5WiB83f2&#10;cvyI/GlV6YjOcvQdr6wdqv7VVP3zky+333fL29fvD89vV4/4YVb5K6iw8ap/JlX9jZ9sVf8VvvyX&#10;/QG/dHr81w/8DO4OP0eZJojDv+33h+M/8OtJUu92d/j15Wr/+oBfV1W/bPv5+mX/eni9fTjAwseH&#10;+8/Xr/N79eg3p9/h/fK/AgAAAP//AwBQSwMEFAAGAAgAAAAhAFTOWQsZDwAAAlQAABQAAAB4bC9j&#10;aGFydHMvY2hhcnQzLnhtbOxcS3PcNhK+b9X+h9mppGr3YIoACD5UllKyYqe24iQuy85hL1vUDCVx&#10;zSEnHEqW8uv3A0mAjbFaoZM4p+HBHpFsAP1E4wPYz7+531SLu6LdlU19shRBuFwU9apZl/X1yfL9&#10;u1fP0uVi1+X1Oq+aujhZPhS75Tenf//b89Xx6iZvu4ttvioWaKTeHa9Oljddtz0+OtqtbopNvgua&#10;bVHj2VXTbvIOf7bXR+s2/4jGN9WRDMP4qG9kOTaQ/44GNnlZW/p2Dn1zdVWuim+b1e2mqLthFG1R&#10;5R0ksLspt7vlKZhb510hsjBa3OXVyTJcHpmbVV5fDzeK+tn7i+Fm29zW62J93rQ1xEje36yOz6qu&#10;aGs0dd7UHXob+dzMktQmbz/cbp+tms0Wg7ssq7J76IeLAaLt85sGfCzeFr/clm2xO1muRGQFgZ+f&#10;iGJTrtpm11x1AVo8GqRgtWGaTY7SIznqA8yK6HjXPVTFwJAIpeH2yPXbD+FVXlWX+eqDkQ152b06&#10;PTeE+8IwVL36zY/8tmvelV1VfFtURVesiRxXx9uq6c7aIjcvVvlDc9uZX5u8vs2r1+7v4cm7vL0u&#10;uoG8rKGSQUv3PzTrkZdifV0MNx8eu3k/dh1IIbSKMy1ElshMJ2Ikss9FIkMVx5kMY5WIKEmG5x/t&#10;cx2liUqkjs2LEk0Mz2/s81jIVGQ6UlKkKtT946N9tnBj4ni3yjsY1LlxPCOB8e+LSU+7TdN0Nz/A&#10;cizjd3n7cN5UjWeaIC1a00K5tuwOg2vaddGOAxzudPfmvbtTY8FtUz3HgO5gCKvj4cFu+wYN5cdV&#10;bf7dNVW5flVWVf+HCQLFeTW21933Ajzy3sJfhhLNDQ0Z9s3Ye+4eNpcNgpNxwBrBx4wHL04v3P+c&#10;o6PVcX27eVtcmV9Xpz8WeXcf/eOrs6+SY/wTJYakf4a3znMMqX+vD0jnMInT7wrYSN7zNYSp/i7a&#10;2nbn8OzRkqJR+dtuAZGZgGCauTsVpvlBHtteJfYFYV8IhIT2udeke03qNFOhu9iGlaOIhNQqmy6u&#10;j8hR6DRK04kg4yi0o0iSVKZuUCE7qthRZJmWMddwMr4mA6nSRExDSTmK1FHAD9NsGgor0sxRpPCr&#10;ZOqDZVdYbapAxFKyYxFWqSqAbwvFjVlYraogS0UYzxmCVWsURHGcRhOfEduL1asOQoimN/RHLdFq&#10;UwexVFE4jYZn1KozDlSY6VkMWNUmQZhkUTwxwNqMsLpNggxBkGiK58UqNw0yWD/hhVWGtMoVISdJ&#10;afUqRPCks1q9ChkYb2Xbs8oUEbxfE2WyspBWmUIHcFLWVKVVpkgC3zVZf5BWmSILnvJNaTUoZQDn&#10;5NuzapM6MC7JSsHqSqYBHJFEEbZpZXWlBGyVBh6exOpO6QA+KSfrZo1IWTWqLPDdkyexGo2iAO5J&#10;oi7rQ8pqVIdGTMSH+F6scnWM+DjLU5VVbqwCeGoyw+2U1XMSBr6nsgatrMqTLICn8jxblaeZMXwx&#10;jYZtOrIqx8u+JWFinabs4Y9+lsdPO/E/PJEAXJgE4OKLJwBGuUkk1XSxpmot1ZDEsAhy+Zyb3GNI&#10;M6yl9iRTF+YXR2It1ZDoJCVE7ExiLbXvJYwICduLtdSeBE40XWyIs5ZqSJJ57FtL7UkyQQTG+pC1&#10;VEOSZskcXqzRDiRUL2wvLmMADZZOdGRs7uOyh56GOgefVrlMoqdJBGGH1aYgFiBlRKbVjI3VWDkO&#10;+azpR0VgyV28ORMbkJFO5mhHECPwpm+Ebc6gBbECGSc0f+VpiBnIJA5njY3YgUwzMmuHrBu45MLI&#10;LUviOfpx2QZoVEjFFrP2JkkgUDJEiugunobYgUIa5zQKe+Vk7dIQM7ZIsPJ1aYh5D7neNOvyenR5&#10;iKFJhHQcxLFmx0N0r1Jocrr4sRHdq8zzGV6PRPdRqGk4Z2lcsgJ+IKpZ/CgyB0RKUBtj/cylK6Yf&#10;hUx5utgYoIjuIx2yNuKSFNN2rLJJvLxOFPH7KAZCMl18YkD8PkrQ03TxPBDdg4asjXn7dYmK4ScT&#10;4dSN4vuhukfuzdmiy1SGtvdk+kS2YrOUAZsZ8IwBCnEwzD4aoz5BY0b8waIxYSC/ngb6uVBMvloB&#10;jBxgui8Lx7wM5XcGjvneZGPff/FsjA1s1u8E4vQBjrHppfWwAxyDjNskQFYwLoc6wDGY2vdCHRGT&#10;DZ0HOOYAx/S4uEtwDnDMAY4xGy82AZgNx4SBWaiY3OZ3bMcgNcOeHV0msOmczQgMSZSyq3ay8BJR&#10;NC+hnNbSeyRsjk+W38hbaUrNLnNIFg6W6cVmuiQJFzojED2fUNsMwUgpTujA2EmBLL9EoujQWPbt&#10;NGJ6AWI1JbZ7s7LFCs17mbf3xYrJR10URWpYDjzURRiAx118gklWXFLG1FB4fojaseQk22H8KloQ&#10;vcsIGzrTxYrXR10SqhLW7vdQl3lyI6qXaaSnhWHM90N0LzPY/nSx/FDURYXYQycXZzse6iIl5YdH&#10;H4jzK1iys4KnEBRiByryECG+H2IHQFOo3Fi79hCYBIcLyMXKgAQAlQkaJtmY4XaF4HMRDjqQi9Wp&#10;JHYQQdRkaDw/xA4AcVDTYf3UQ2CidBbK5xIUww8NgSG/Se8hMEAi6OA4WXsITKopEM3K2kNjMs9P&#10;WduhaAx2yHlZEd1rifBPLpYHEv01DsEQvtlplSIwmImpTljdK6J7rb3ZjJUVRWO0firW/LnIzIjD&#10;kHMyPYxij8PcnYZB/IeRmQEd+tLITNwjM4eDMm7Vb8OwwO7+4aBMf9iKScAOB2WG/VmXWR0OylD4&#10;zG1XHQ7KmNOBh4MySDb4jMGG3cNBGSww2MWiS3j+rIMyL8MhAZiNzPyxk7JmzR4rmg+yuaoHzcR0&#10;zcGmg2Slhs1YskhR7CqSLNSwEiDpMG+q1lINL0i2ST7MroXIcl3oeYcxSKYOzGXWCR6SqItUUomx&#10;9kTWaP5hHH6tTtJ0AZBqznLYPyjDH5n0YBqh6CEcVrQeTIOj0ORi7cRt7ECFOILMLkm8AzGAB6l5&#10;cMslD5qJQ6o4dvnmEggzniQmhyT55agHzeATg1l6IOrGQZV5NETfSoR0Ccvy40EzOBU0RyceNIMD&#10;24SG74c4vNKSjo21eEk8XsXz7Nc7EJMAAZ0uFgr0oBn/CBrPD3F6HPykcuNpiNdHct4ZRA+aUSm1&#10;UdZn8OGKOxyGwyTURlkZeNAMDvgQ/+ETARL3gebQ8Mr6qQfNZE+cTCW61yGA0+lipyEKx2jzrcV0&#10;8ZMKifcan/dM3cQ830T3ALVprOHHRnSvI8/I+LGRGADIhAyNP3jmQTNAtefo0WUqiGk69vx5z17+&#10;XGhmBGIINDMeo7GHZsTXU+j+7SMz7fWl+3YpCVV41n8E+IU/X3opDqCMjznYnOsAysBbHv2+x+6K&#10;HUCZAyjz1Nk2mzIdQJkDKDPO43xOYsPuAZT5a0GZYf7/CzEZbASTTJBNOEluLpTYy+OmE4E2xhiE&#10;BB/wTRkzf6qDZOb4KIBdhViDNC1j03/OmEkujjHP2rYlqbjAZzBk/GxaTTJxoed9OkAScRGHdMHL&#10;Ll7JGgzfm9GtWF5lNjEwIsNxjCn59TMsir0A16HrHHY4HvYCaGCOOjzsxVcHG4c8HEbqWaLycBiV&#10;kG8i+XNOHg7jo4Hs2tPDYeJ529bum2foRGJoZD3F90N0L4H3zJG1h8Ng8UIMmdWph8MIzRq8290B&#10;D/gYlMqXpyFebr4vm8UDcXnlb/GzNu9hL4nk3yOOrlIchpsunoZ4uspm8k1cPRKoBTBdrL49vEVK&#10;+uEWqzsPb/HhU5Yf7yiMVhQQYGOFh7fMhPO9ozDAOCcR8FAzxV5QRmWW39OjMFHmfZDFxhf3/TRs&#10;GdAWxalY/bgPqA2NDGm85OVG7AC4EMV4+LERv9dKzMLdPOwF+B6R9d7M+sewl/Xry2pnUMHdTfPx&#10;dXFd1OvviwevcIx5gu+zP7l3nnc/5puxFs9YWMm8e1G0j95/U7Tma6VP2nlxe3lZFRflr7QpcOWG&#10;lt//eywjFCtg3kk2AkT0vgpxqC0aK8vsl9dB5ZmzvvoNpaAtgaBCLSsjh6q5fpHvXLUk+/1WiZH3&#10;laWG4W/K+of8furOUq/7okcei/n9m2asJnU5tNaZ8kimrwG7asvVjSmzc9msH960qI2DUjq7rq8F&#10;1P+xNXfG6jzr4upt/w7gq/FWax63b9qFKWp1snQFrfLj7vSsvg4Wr9ril2DxzzZfH+2K1b+egxTf&#10;yOBfUJpm+vMhwyAg9WFMDSqJoVwRYcQ8suPG5/yvNt1iOtd9shz3FFFjrLmFml+X9YdijTpkA8eb&#10;/H9N+65cfTAFjYZGUewL3KEKUFlzjzoQwDyd+OrivnvXjDK8H8oVDUJbtE1navmYAmj4cdO0v5rX&#10;flOQi92vGCMWBsvFZU9f9v/ejnWKUDCtLT+gWFrdXPS/8BpsA8rGPZOUeSe78AeFGofdHDMMCNmr&#10;p2RKlNWL7mFbXKHm2snyHMZ32ZbDiIuce7LaPf4EzQ9mMahzkAv8+E3e5jCWfbtwKu96EaJ0F6qJ&#10;7c7G8lHYcnSeND4qRus1lb3+U7SjAnqqF0X3sShq6xNrhISeYazLrcu5H9T3aB/E95qWdbPeUEZz&#10;DIZjdYhZk9s+7XiVGZWpOAUz/K4t10aDu/6Ws+nHfHEwq2dj4ZfPtq5B9TPcFGX5/gsGunyWb05l&#10;xPYLp312bTQR4LPqBLOY1mmikyyNXj4bg6v1/UDFGheCbihklEaZHjXsd47wMI3ry0cPVI4bVfpp&#10;+LAlxkzA4gPIntXT2aB/9PlWP8ay93Vpa431X8BMu7ri5bN+IwOyGr0Cv7ySeP38289C/S8X+dqB&#10;2UnCvvBRSOWxAniPVsX7+NibN4/dtAXlgjTEAfgUm3KoJKDDKBrr400WgkVJjNp32FpGLbBYj0Hf&#10;1c/LUJ1GRagsEaUoKYYKewM3U/08fH2epdhhChPE4jT8vRZWOfEZof5c7n6qq3GQ45DW5W77AvPk&#10;h93ZGNSu8+0wGpO5fGuSoZ8wh2Bu96c+V95w25Z1d1F0iODXfd50U+SotPcK1fqKto8o2/y6wDR3&#10;Xda7flIJEr1cmNKTQbJcoLBl/7+ZrfoHA7n5Sy0xoZpWhj9cW+jsdmtCCWzF7xx3+nH1pTtP/w8A&#10;AP//AwBQSwMEFAAGAAgAAAAhAMQ0fjrBDwAAVFMAABQAAAB4bC9jaGFydHMvY2hhcnQyLnhtbOxc&#10;UXPbNhJ+v5n7DzpNO9N7CE0CJEh6anccN+ncNGk9SdqHe6Ml2taFIlWKTuz++vtAcheg4nWV1s2T&#10;MJ1UJrnAArsL7H4A9tvv7tbV7EPZbldNfTKPgnA+K+tFs1zV1yfzX969fJbNZ9uuqJdF1dTlyfy+&#10;3M6/O/3nP75dHC9uirZ7uykW5QyV1Nvjxcn8pus2x0dH28VNuS62QbMpa7y7atp10eHP9vpo2RYf&#10;Ufm6OlJhaI76SuZjBcWfqGBdrGqib/ehb66uVovy+2Zxuy7rbuCiLauiwwhsb1ab7fwUnVsWXRnl&#10;YTz7UFQn83B+ZB9WRX09PCjrZ7+8HR62zW29LJfnTVtjGL3v14vjs6or2xpVnTd1h9bGfq73Gql1&#10;0b6/3TxbNOsNmLtcVavuvmcXDKLu85sG/Zi9KX+7XbXl9mS+iGIaCPz8ZCjWq0XbbJurLkCNR8Mo&#10;kDRstelRdqRGeaCzUXy87e6rcuhQFCrb2yNut2fhZVFVl8XivR0b72P+1L23hLuDYal68dsfxW3X&#10;vFt1Vfl9WZVdufTGcXG8qZrurC0L+2FV3De3nf21LurbonrFfw9v3hXtddkN5KsaIhmkdPe6WY59&#10;KZfX5fDw/qGHd2PTQaRNmOY6N1olcZLrZCTi91kSZlmUZybMw8Tk4/uP9N6EoYrDMM6iKMuzJNID&#10;/Q29TzKTRJnWJtVpbmKd2/dHu/3CA9fl7aLooFHn1vLsEIx/v3WC2q6bprt5DdWhnn8o2vvzpmom&#10;ugnSsrU1rJbU34G7pl2W7cjh8KS7s999OLUq3DaV5fBDz+fwYru5QEXFcVXbf7dNtVq+XFVV/4ed&#10;Bcrzaqyvu4v6Hk6+OhooUelQke2+5b3v3f36ssHsZC2wxuzD40Mf3P1aoKHFcX27flNe2V9Xpz+V&#10;RXcX/+urs6/SY/wTp5bh/h2+Oi/AUv9dPyOdQydOfyihJEXfr2Ge6p+irk13DtMeVSnuebcPZxgy&#10;OyPYaj6cRm48Nr1I6IOIPggipUIlfab4M5VkuQ65iBVrpogjlejcFamNmCmSLM4yR5BLFAlTpGmm&#10;MmYqFLkyTJHniTJSxen4mQqUztLIsZJJFBlTJNaOHCvikOZMkcG8UteG2N2IpKmDyCgl8hKRUHWQ&#10;wKy1xHNEUtVBnkWh2YcFEmscxMZkmDeoxGIrJNckCDE0vaIPlrmjiSTNJDBKx6HjRu4oidMEOswx&#10;t7kickOiTQPMmjEmPyqizkQk2zTIY608Scl9IeFmQQ7t9/oiCkORcKNQ4l2RXKMoeNRYSa6RCqy1&#10;ivWRMKMY1p94whTHQpEwoySAkYqqqkiYURpMTVO0B0XCjPLgMdtUJEGlAhinXB+JTSWBNUlxFEhW&#10;KgtgiN4sIlatSVY6gq76E49MQrLTSQCbVE5TRSXSJEadB1PzlElIonEcwDy9WVe0IU0STUI7TJ4N&#10;ya2QcBOD+XEvS9UkXKMDWGpKRhfKU7UmOadhMLVUUaE1iTzNA1iq3GcSeZZbxY8cN2LVMYkcH081&#10;Ceu2W7KHP/pVHj9p4b9/xAF4Yx2AN3s4AGEwtPwnVv/BUIwropqSlloKp6L4JSoDKakKYhWm2hWx&#10;DdJRUGjjvtdapCAVBQUIXDdMMhWF83tIQzEBhjrah4IUFBRa4z8uIlekn6BIVe61IS6FpJ4Ks0aU&#10;+OMr9YMUFRRxHnsUojzYSQBJnkbcDa1FtthfUEGqTLJPT9h1AImJPQcpF40OgcXgi6ogUym8B1ek&#10;3iNSZJI02o8xJ/kcS5prw8jdd6LP09AXizzIJHvMZnrP7pPwQZJhVXZF9EIjkj78vdh3VeRJk70I&#10;kOS+pRhRjdmr0IFKfMWX7VGR0etARxPXVeyLIumDJJ3Yl2jD7GtoTBSx2keU7HbA81WR2kf52e0A&#10;SZZ6jRhxLWAPRAcGvp2kvcpJPFWp3E0n5TTLfJmJInP+R5DBCfeYFlvRNLPD10dAthcJSTnGypNm&#10;HoloF5qkDBILJXhFGiX2P+CDmtxnTO4+2XgMN9jzpGBSYitk4yDJc8/JyUWNZf8jDnQC/IOLkgeZ&#10;JI7oKJnYuDxiJP0YK5UXJ+S5OF+xKwKSLNyZbx/xRsgLGbCXAa8YoA6GWXbRlhEL8tCWEV8gtCUM&#10;1NduzD8XaikWC6CNAw7398ItL0L1g4VbfrTe1o97eFsHuMWKdRqhk9lFwQFu6YG3AWNj9+kAt3yi&#10;MhE5Sge4Zc4u0AFusZD0AW45wC2ii80+zlPBLeQAfAm4JdIArEL2F/HDuUjTFZWcclBM3HgjeqXk&#10;k4MiV7nXhugukkuOWScEGOIViSuKukGhJsGt6F6zZwDHV/mYjsgV+eNow6jQiy1E55pWElBksQ80&#10;iaNL3jiw6tD4kYXYBjnjoNDAQl0RKRhuAYnBPpcrYtfZX+gx9NhRPKInLHYD+NTbgZAjHoZbIoNg&#10;xA8rxViE4RaQGB+heATUYcljgQd67oq4hRCx6NMA4LEbYyMzxrJPAzOB83aiHwcA8qZNlAVhLDPD&#10;Es8CPdER2QIZCc4Al0k2xKgKdjOicK9ImFEVkMSZD16IjbBtY4cg2UuTGFRRCN20LzCxERIxKMwE&#10;UxKNgjEVFWFPwZ+lxEZIwqAAmrqPUjC8gn2gMPLxV1l0JG2QxMkEOZAYY6gFJHk4MQqRhGZ1BazL&#10;B0GUOH/yVg9IsJHtrEic2xhpUZikU2+jR0bqGWkBCQApB0DK5o3DJCMAm2Ap8CcRcYx5pwfbbiaT&#10;P2OBJwCkfBURTYp3d5TBvraPBsutsMAxPXkdzuUus+ehUuw2+K3sTE9Pi7SMuIqHtPSwyOLYIS3m&#10;a6dxfw5pGdCevxtpMT3ScjjYwodw2J8CXnc42NIfytpxg2lJPRxsGSEl8pEOB1vs+kOH1ZyHdDjY&#10;YhGUw8GWRxZydncOB1twvkV0JNnfeTqkZXAAvgTSAkgDJyH3iRbIJ7dHHSfbvOLAUMhtdz+9Y4I4&#10;Le3csOkyRtGYBVqMd8RJpiDPAHufoR++yZECOeSgwGFvr+ci3EBLid0s3Y+CXHNsfEaRx5Z8XpaQ&#10;FlCYCIf0uYhjRY55Dxjx5/ghUjDSgm1P5UMN8n4sIy0gwVEYN1o7rrxbYfhcC2CpxOxF4aSexrkX&#10;tcvHzxhnAZKFOMyx9QgC4uSeY5tc0kDGVoB4Kb1XgMs7NFhMQtTtitwKiRskODHjKGQ4hI+yII7M&#10;Uz+MFvWWj7LgwGQYecClLG8GXRJspmc+DikNGHsUFr3b3Ut3asFbNwki5wkvoiYx0IKDsmpydEuG&#10;TUjICIlT4x2yl42CkRbggtme40rmjcObOPTtF3GUSOBwR3XiH5KRZ08ycIs+xntpIkMtCO8z42ui&#10;2AqfajHB5KgbVF/qC0MtBjBy7B39lA9VMdZiAtyy8WDhVMQV2fkA7oAztQ7QkedQxlpSC8x5iOEj&#10;faG5HUhqGvuwkcwYST+FiQAX5iJPV4y7AHyNcAzRFdF2cUlowI1w+ltP7EVUfvZDUkCZqdeXXcae&#10;FncZURYPdxnPvBDuEn0W6tJeX/JFojTU4Vl/JQ+3h7wbR09+l+hFdEBcpp4Y+VUAkw+Iy4OXbQ6I&#10;y1Rj2HM6IC4HxMU6fpNRIP/ngLhg8Rf3XNnpOSAuCGRFp5U9nSdDXIb1/0sALgisdOIHuWIvCXAB&#10;RZx6IYMcMI0uIwhwhZb9Uv2Ix8wUuE7j72fKTqajQNKEfUIfF5KluFHmKMRukEve34/0nWVxk5I8&#10;chv1IQT3ihTD0HSEoA+7/h6BKA3yx409ZO/dTpYjS4ZbECamuD7pitgRhluwhuahJ/NHAAtC2RDz&#10;RV40glwGUuf5YAsOqYR7YhzkDyJMVIjGvSK2QoJHmGivd7kiM0aiR5iYAn7hshvBOFyBwZcU5ySw&#10;wc5FifrFB1sQJkIdHV/yPV8GXxAm4pY0N/KIaTH4gjAR9yM9EnH2Z/AFYWLuA41ylMzoi435Jlfo&#10;RBSQkRgc68GNdY8xUS0ZicH93uQzkRicCuqTX3A7YsjLSEwGTU5xl4OLGIvzPaIMJyWUb8eijvGh&#10;lwzoBa6vuyIzRraf2xNaPuAj6T4DMTkQosQDYkS2GIfByaUw89RF/zEOkwObDT2llE/BMQ6T49Kh&#10;8vmSGSPLx51yQCRuuBJRXRiHiXAhGlJxNDIJWT5IdBiJtstXivBdjMneM15RFjTXgwQZWLwVSO4z&#10;CRwkGTB/1l35BqjnkgSf3PX9a4DL8tVltbXO9Pam+fiqvC7r5Y/l/SR1i32DG9KfPDsvup+K9ZgO&#10;Z8xtZL99W7YPPr8oW3uf6JN6nt9eXlbl29XvflXoFbNW3P1nzOSDJDpIg2DiIafM9Dl01Iy5XXYT&#10;3CD3y1mff2ZK4WoCQYV0UnYcqub6ebHlhEVDS027Aud9cqeB/fWqfl3cueaIetnnHZp0sbi7aMaE&#10;TpdDbZ3NUGTbGkCsdrW4sYluLpvl/UWL7D1IZrPt+mw8/R8b+2TMj7Msr9703wClGh+19nV70c5s&#10;XqmTOeeUKo6707P6Opi9bMvfgtk3bbE82paLf38LUoRP+BeUtpr+xMfABEZ94KlBMi8kDPI6Yl8R&#10;37hQ/3LdzdxV95P5eCELab6aW4j51ap+Xy6RCmzo8br4X9O+Wy3e25RCQ6XIt4XeIVHPqpZedSCA&#10;evLw1eVd964Zx/BuSBg0DNqsbTqbTcfmIMOPm6b93X72hwM52/4OHrEUzGeXPf2q//d2zBSEnGXt&#10;6j3yldXN2/4XPoNuQNh4ZiGaCXCIP3x8cVhgLBsYZA9fBFNQpHrW3W/KK6Q9O5mfQ/ku29XAcVlI&#10;bxbbh9+g+kEtBnEO4wI7vijaAsqyqxcs8q4fQmTPQkKv7dmYwMlaGFnS+Koctdcm1/pv2Y4C6Kme&#10;l93HsqzJJpaYEvoO4wIJmRz/mNqea+ML2V5lGbN5oaCJP7SrpRXitn/Eav2QOQ6a9WzMvvLZCjZI&#10;fw9LfTGfffP6otjPOl0qr93sZZ+doAzOcDwp0YtnI8RO1o9j4NglgP+HBFQG8aVJRxlPG8cE4fj6&#10;7PkDFjidOcYF5elnjk/U3S0D/au/ou4Yg0mWuX497VeV/hfPZO2gjG68pkOJ1CQP5ZR7MNHcx4e+&#10;vHnoIaVow/XQOA3jVMXIDRPjxOO4yeLknWTKKIShSPRkDA5LDNxySjrccPC8O2N2U9IhsQXSISDf&#10;U6pQAdxoawWPZqR7UF0qHj07pr+utj/X1cjjuKwsV9vNcyx777dn4xx1XWwGZq0j8r31bX7GkoCl&#10;erqSccLATbuqu7dlhwn5uneDbsoCqeteIv1d2fazw6a4LrFqXa/qbb9GBGkyn9lkjkE6nyFVZP9/&#10;u/j0LwZy+5eeY320tQx/cF1o7HYzDMhO4xiinq8+Gebp/wEAAP//AwBQSwMEFAAGAAgAAAAhACAH&#10;k1BaDwAAV1IAABQAAAB4bC9jaGFydHMvY2hhcnQxLnhtbOxc33OcRhJ+v6r7H/Y2SV2u6oyYHwyg&#10;ipSSZTuVip0okZOHe0O7SOLMwgaQLeWvv2+AaQZZrWxix/eyPNgroIee6e6Z7m96+quvbzfl4m3e&#10;tEVdHS1FEC4XebWq10V1dbT8+fWLJ8ly0XZZtc7KusqPlnd5u/z6+O9/+2p1uLrOmu58m63yBRqp&#10;2sPV0fK667aHBwft6jrfZG1Qb/MKzy7rZpN1+LO5Olg32Ts0vikPZBiag76R5dhA9ica2GRF5eib&#10;Xejry8tilT+rVzebvOoGLpq8zDqMQHtdbNvlMTq3zrpcpKFevM3Ko2W4PLA3y6y6Gm7k1ZOfz4eb&#10;TX1TrfP1ad1UGEbv/c3q8KTs8qZCU6d11eFrYz83O43UJmve3GyfrOrNFsxdFGXR3fXsgkG0fXpd&#10;ox+Ln/Jfb4omb4+WK6HdQODne0OxKVZN3daXXYAWD4ZRcNKwzcYHyYEc5YHOCn3YdndlPnRIhNL2&#10;9oC+27PwIivLi2z1xo6N9zK9Oj23hPcHw1L14rc/spuufl10Zf4sL/MuX3vjuDrclnV30uSZfbHM&#10;7uqbzv7aZNVNVr6kv4cnr7PmKu8G8qKCSAYp3b6q12Nf8vVVPty8e+jm7fjpQEQyTkxkwijVJtJK&#10;j0T0PJGRSdNUaqnjKJHj83fuuRFKxSKJIqPTRJo4Huiv6blMtIxEaGITapWGxj4/uN8v3Ji63K6y&#10;Dhp1ai3PDsH49/kkqHZT1931K6iO6/nbrLk7rct6ppsgzRvbQrF2/R24q5t13owcDne6W/ve22Or&#10;wk1dWg7f9nwOD9rtGRrKDsvK/tvWZbF+UZRl/4edBfLTcmyvuxV9D2dvHQyUaHRoyHbf8t737m5z&#10;UWN2shZYYfah8XEv3P6S4UOrw+pm81N+aX9dHn+fZ92t/sfnJ5/Hh/hHx5bh/hneOs3AUv9ePyOd&#10;QieOv8mhJFnfr2Ge6u+irW13CtMeVUn3vNubCwyZnRFsM2+PxTQe214k7gXhXgiElKHkXpP0moyS&#10;VIV0sQ0rotBCRgoK6C7uG5oookQniXsd/3MUEVHEcSITYipkuTJEkaaRNFzD8fiaDKRKYjGxknAU&#10;CVFEQiTpxAo7pClRJCJR8fQNtrvCSVMFwkjJ8iKcUFUQ6UQojmfhpKqCNIGB78KCE6sOtDGJnvqp&#10;2a84uUZBiKHpFX2wzHua6KQZBUYqHU7c8B114jSBCtN+lnNULDdOtHEQxpgwpw6wOiOcbOMg1Up6&#10;kuL74oSbBCm03+sLKwzphCtCjnfp5CpE8KixOrkKGVhrZdtzwhQa1h95wmTHAqvHOKFEAYyUVVXp&#10;hCniYG6arD1IJ0yRBo/ZpnQSlDKAcfLtObHJKLAmyY6Ck5VMAhiiN4uwTSsnKyWgq/7Ew5M42ako&#10;gE1Kp6dpyiqRcmJUaTA3T57ESVTrAObpzbqsDcFfGCQahXaYvEmA/4oTbmQwP+5kqcoJ16gAlhrv&#10;YHbKyTkOg7mlsgqtnMjjNICl8n12Ik9Sq/hi4oZtWjuR4+W5JmHdnpbs4Y9+lcdPt/DfPeIA/Ggd&#10;gB93cADCYPjyn1j9ZRgYERnvmndh8hecloIiUcIjYJXBKalEUKY8AhNx33A6CgqJKcS7OAqnoqDQ&#10;Cu4qXew85TQUFEZ4MzbvSzgFBUUSxn5HOK6cfmIeCsOIeMIPjsKpJyhkmHgU7LThFBUUcMInPeU9&#10;HHISQGIkFunp4tgifwEkcbzT+JLrIGHPYTp9w7BGJ0juKpBipxFGpDjMTfiKSiNPU1h1FCR5BcmH&#10;3hizvSfJqyCJ4l0oSPI6CBF5TRer8+RDSB3IlPeVSN7wr9JdeCG3AQ3HUntDxAqC3AiQpAn/Glk2&#10;1s809caF1VZJIsYip/3pg/W0yaHAKm1SX16sbZNvAZI08Yef1QryLSRWrGgnDZ/cDIMF21tJU37E&#10;yL5NEEfhpBaGZ4wEDn+Uj0fI4ZAxPF1/zmRbVjSVx0GU7sQ/ORz4SsI76oqkbB0m35BZ9ScnAz5W&#10;5M98knXLFBlyEiS+081P4eRkSCzrhlU5cizwmk70LopNjgVIkthf5vguO8mqECrHdpP8CrxmlD+Y&#10;99TsETfDuRcDqDIAEQOGQfjJfRhFvQejjMCBg1HA9BfTjPlHMZRstQKMOABsfy2O8jyU31gc5Tvr&#10;Rn23gxu1x1GsWOehtzM1geV/j6MQeEZ+0R5HeU9lhPOB9jjKktyePY5iseY9jrLHUdgQmPydj4Wj&#10;OAfgU+AowkKT2oPIWLfOOd8CcELoxxt87OSAVQThu0XHzg0XiI4lGwe4EFog2lN+RMlyQt4A4ist&#10;d3GPXQQtEF7Noiv2G271EAg1zE6BooutBKaXWHqxFevnOwccYCsiiF0iY8JOBIDdkBcuSVdBVvxr&#10;LoCG/BG1eQPJhraEkQilA+xPTRcPGZCAgSzHvoB5EpKwMkG6EzomSMQqwd7DxBcfZpGHIIBfz+Ax&#10;dnIglERoYL5+MMT3haSsIQtvo4UPEwkyEVoF2jdOljGCTASA9ZiVuCSJa4MI1FM5noSsWMMS/IFl&#10;u0yQidApMFf/miK2uYNPkIkAyh/thhKRxCPgmzwzZMkRALd7MeuEK0sy3whoEv8aSRNbC7MtYHYA&#10;CRoRURLonZSZoBFhEOb6OA0fzZNkjQh4XkiY2ObAJqZ3cZIhZESYCNtZHgWrjISMCBNj/8W7ePZJ&#10;mAYqw86YhIwI7Lmkvv3xJCTYWEJiu0wMioQcA4BkeZ48hRiz1CNrxMdFRkYcxEsw6WGM1eGEjJgP&#10;RkYGdObTICP7DBMK6GmpxLb4PsOkz46arxPkAO0zTIb8KfJ79hkmdifOZY1Njs4+w8QiHvsMk5Tf&#10;FiMXZ59hgg181q2b/J2PlGHyPDT91sinQEZsuJr4njTrMLrYGRQ2gWy6WATDud6Ib0Xs+4GsTz1C&#10;KTbVyo+oDAtHOMfAhtChl5zEp1m4EBoUqfHyYXkK54Ij5pazvXGuGy6yAkE0C/PYkXK+OCiSWTIO&#10;62Q7V1zFSITywQNWTScXIUYyjs8Xy9a0j4JkQOmT8FpCQk8Qr/hhBdsVwk6AUCCh3YtE+L6Q3IEp&#10;8aAMyRqx00yhWH0itwHQh9otkCK4BCTYYfaiOjb2JrgEaEmYellsvBIKJ3CQ6FmyC9t9gktAksyy&#10;yFhREFyikeKFxOLp4r/iBA4SpCtMFIbtPm27gAR5LB4JZ1GEnAArUjMKVhEJOQEJJrhpuuIDV0o2&#10;AbwkcfZiulh9oWQTkJgZJMUz5owdiBQsxNMXXiwkfMzWyIidLhaQIXQFX0ESifcVbowJXNHAMwCW&#10;08XnQFDeCUiShFURyjsBuKaSnUAscj1A8lhGi7NwYHAwV6+X7PBTrglIMCzsaLhJXAOcivw8OVat&#10;KdfEons7Jr6QYIG0+rgpP+bkbVinzE+Dvz93fFx0ZcRSPHRlzERx6Ir4YhrK3886aa4u6NxOHKrw&#10;pD8Bh8M63gGfj350x/lVe2CF4kG3jmLu3gMrDx5ucenje2BlD6w8ds7OuUH7ozt9KskeWNkDK7Pz&#10;qrR59H88uvNcfDJcBW5jhIPX08V6xw5XsV4jToFPFx90jDAJKHTsU/Cu6USRSt+ZZb/hHAN4mUr7&#10;ORisY+1ccVAkoRc+8OCNA1ai++eJ2EDIOeWgiJV3upfPGXDBFvbCcVR+EodhPX/nkoMCJ+sncbAE&#10;BKxgIz0U3jHE+x75BMMTsAKSKPK3gnksxi0wIEkTP1+CHS0CViIcStE+MsGTkNwRNoo/dnAHCQLa&#10;j/9ZTSGQBRQpjphPF6vABLIgvUDPdv5ZDSaQBSSp9gXJS5JkD4hslnnEioVAlgjhJE4ZT9cUDs23&#10;6ghjQdqDLd0wXWwwT7s2Ec5HzHINWEESxgKSeAb+sGNMIItNrpiBLDyJM3qQzCh48yKQBfkYUeir&#10;PisWAlkMjFj6eT+s8CltBSQofzFJRfEj5oSPFBBU3PBIOEkSxmJwDDv0gEs+eieQBSRx7B3c5ucK&#10;AlmQZ6KNPxWzYiHAxSCbaXaeibVJAlxAMi9qwH+FhI+DSrE/I7GKTOCLAdQrfSCL/4qb820CDEoF&#10;0BWz+kJADEhwznwyMD7/x8ke6TMm9fliu0I4TAw9Fo/Mex+Gw6xfXpSt3cFtr+t3L/OrvFp/l9/N&#10;CqjYJzin/N6906z7PtuMRWnGCkP23fO8efD+Wd7Ywz/vtfP05uKizM+L3/ym0CtiLbv9dqynY5SI&#10;NVLthkNK8/smNP19UN4vM4MKLCd9FZg5xdQSCEoUdbLjUNZXT7OWyga541AFOO9LLA3sb4rqVXY7&#10;PNxkYwkaAO3jnaIaXqPDVlP7674+0GwQstuzeiy8dDE00NlKQpabAelqitW1LUhzUa/vzhpU2UHR&#10;mbbrq+b0f2ztnbGOzTq//Kl/B/DWeKuxj5uzZmHrPx0tqfZTdtgdn1RXweJFk/8aLL5ssvVBm6/+&#10;9RVI4VvjX1DaZvqEkIEJjO7AU42iWyjs43XEPnJ84+D7i023mI6kHy0/+/dnn6E6V1vfQA1eFtWb&#10;fE2FqTbZf+vmdbF6Ywv/DE2iKhb6hnI6RcU96kAA9aXBq/Lb7nU9juDtUNZnGLJFU3f2Y7ZSGH5c&#10;181v9rXfHcZF+xuKimFzdrm46OmL/t+bsZ4PKos1xRtUFavq8/4XXoPuQJVwzwI7M7wRf/iw5HBm&#10;27KBIfZgSTAFRasW3d02v0RxsqPlKZTzoikGjvOMe7JqH36C5gelGIQ5jAvs/CxrMqjKfa0ggXf9&#10;EKLGFcputSejjlsLdJY2PspH3bUlsP6TN6MAeqqnefcuz0dj2BRrTBl9hxHCO5OkH3PbnL7xAbY5&#10;TAXOsh+3vNIyZqs3QRO/aYq1FWLb3yKlfsgYB816MtZI+cMKNkh/Bzt9/s8vX51lf5FpfjqzfE+X&#10;pjm4f/QhugRpzwqt9YtZP6X3v2iaaAZJT1XJ7hdi273W2ruHCrBdP3TTVSlD0Rss/5FRqRCYWGQ0&#10;VlVzE2mgTChSLHHGRPDf4M/1OkhF2VCPKULBthD1WFB/Cptiw/PrcR4OTBxGiUFVGGH9HwO3y6rY&#10;o0XZHpzJSxo9O6a/FO0PVTnyOH5yXbTbp1hR3rQn4wRwlW0HbqwX8Mw6Fj9gvsU6OV8kqGbetimq&#10;7jzvMNtd9T7IdZ6hetsLVIDLm77b2+wqx5JwVVRtPwHj9PxyYesZBvFygWqJ/f92Zu8fDOT2L7XE&#10;0mNbGf6gtvCxm+0wIPc+jiHq+errQR7/DwAA//8DAFBLAwQUAAYACAAAACEApRet+98ZAABvdwAA&#10;GAAAAHhsL3dvcmtzaGVldHMvc2hlZXQyLnhtbKRdbXPbOJL+flX3H1z+dHuVofn+kkqyFUkrkiVK&#10;NZL29r5dlcdWEtfYltdWkpl/fw9IkOgGIJDaZdWulWGr+yHwoNHoBqgPf/3j6fHqx+H17eH4/PE6&#10;8Pzrq8Pz3fH+4fnrx+v/+fvyl/z66u10+3x/+3h8Pny8/vPwdv3XT//5Hx9+Hl9/f/t2OJyuoOH5&#10;7eP1t9Pp5f3Nzdvdt8PT7Zt3fDk8486X4+vT7Qn/fP168/byeri9b7/09HgT+n5683T78HzdaXj/&#10;OkXH8cuXh7vD4nj3/enwfOqUvB4eb0/A//bt4eWt1/Z0N0Xd0+3r799ffrk7Pr1AxW8Pjw+nP1ul&#10;11dPd+/rr8/H19vfHvHcfwTx7V2vu/2Hof7p4e71+Hb8cvKg7qYDaj5zcVPcQNOnD/cPeALR7Fev&#10;hy8frz/H7/dxfn3z6UPbQP94OPx8I5+vTseX5vDlND88PkI4jK+vRA/8djz+LkTr+4/XPpS+HR4P&#10;d6Itrm7x58ehE/87pN/+2ZrBR5i4GWzQz729Zdtnv75e3R++3H5/PO2OP6vDw9dvJxAkQRuIpnh/&#10;/+fi8HaHPoBhL0yE1rvjI1Tg/6+eHgSZ0Ia3f7R/fz7cn759vAaXfju8nZYPQtP11d33t9Px6X+7&#10;e4HU0H03lN+N8Jjyu16S+VEAS1N14KFb+6KpOh2FF4dJll+iJJVK8LcHMhlAJr+Lx+6/e/FDFFIH&#10;/v7rDxEMXYEPPZTJjxH0nRH8O70R9N0hPlz8KDcdt1raLm5Pt58+vB5/XsFjQNnby63wP8H7AI1k&#10;JydYKYR/hTSo94aB8uNT9uHmB9h/h/9B16AQHT1d4WdIDwr9QWFrbEbvBfzenN4L+b0FvRfxe0t6&#10;T7NX0nuavYre0+zV9J5mb0XvafYaek+zt6b3NHsbek+z9yvuoStBuHOtujUlNNs7U0JDsDclFA5G&#10;BozgC8gA6QF2zDtuRu8l/N7ccW9B76X8e0t6T7NX0nuavcpxr6b3NHsrek+z19B7mr21496G3tPs&#10;/Yp7Ghk0q1tTIudttBuV2JsSCgcjg4iEJruaz3nrZDRuzoSOj9dRey+Jszz1fW1YzalImvlxokss&#10;OtW+F4RhpD3v0mq2ZDrjPIgNsxUVyZKwADLelPVgNkgD5TxbX7eymm2oztRP/dwwu6YiWWRpj81g&#10;NgzyDAr6S2vabacpRtN+aYfht9vXw/11F1xt8/dbBFdXbw9tmPT5H3/bfS7/9l+z/F2Zv2vyv/x3&#10;4P/fL+j2L2JiSH3PT4uIXLwhdi5Lu/z9rrcUXH/qLc3zd1X+bq1ZyrzQT9NCXVqz7sWzm0+zz9tQ&#10;sX2aUNlY5O/q/N0m/4t8DkEQP4iU9kKRhREb0+YFxC46Ygv2+ZpjnQlNA72TNLbQm4qkaZYEOs8W&#10;nQGgD4pCDcWWZ0uH8ZJpTqIsAlN4z1VUJEuSAITkErUyniTa060cxhuqOQ3CHI+lqV5TkSzKApCZ&#10;G98MxtGyOem3gsttO00G1Tt2IxBvOZyl5Eo0FTuHijYSR3zkof0TMgq0AbfvVICAnKICRSiC+R+f&#10;RB/mif1JGAMDLDsvoCDEhfoA6468EN0sLw3hrFU78DENiwKCvC3nTCbNAt/oloU01zJS48RyIpSS&#10;m0mKwBwaFZPJ0tAUqQmUJNX6dDURS8PspEGBGUZvljWTyaJECPGW2xAsufIs7Tjdyq87KRp4UZ4T&#10;fmlhw86lY+BoGAkXOlxagLCXOsZImuXFoAIfhgflJMXi6RKSwv23JI2x3qReeNDeLRPE4kw5TTHx&#10;GL0xZzJp7ouJkKtZQKQfcoU+2pfyZuC5sZTcToowwMBSMRk4mcJ0ogRLEmbnHdlqIq6G2UzRnObQ&#10;WDOZLC5StCNvow3BVeTaXLuV3x+hLB6GUFYtG9q+3Ll0DJSNwpjq0JzWXuoYo2wexoSy6mE4ZbGS&#10;uoSywqjwq0ke59Rt83aciYyAoizmcDOenDOZNC98UImrWUBkoGyuNcNS3hzDUnI7mZ+ZWComg/xP&#10;ZqGswpImygG03bqaiKVhdsC/3BLwMpksQSitt8tGmmvnmzw5P3y2UpeTsqGXJDlhCu+DnUvFwNg4&#10;jCjZtDlwL3WMMjaLrUOHMxY5pksY2y2lAi/L8lC0trw0Ns1E6koxNvctjm3OZNIiEwEkb60FRCRj&#10;EaFpc81S3hzDUnI7WWplLMWbFUGBbDnHUissoJDWJauJWBqOJQL10YDc0JrJZFiRYoRxkY3CEga+&#10;5hS38vtOlkYi2newtGsOq4qBpYhVU0WwUAsn9hLGGEuLGGGiuoYH5Sy9KO34GSnPzq8ioA415zIT&#10;+VBCzbSl8WC2dUBzJpP5iYgeuchC2oDTEIsHfnPpAlAy5WmOCdvgQMVkMKOLlR23USsA4KMRmjpa&#10;oGHK0zjyLYsnJpNlhWglDmCjAIQgU+8J8FdzBlupy8omv1u5pJEngl51qQlWzvRdr1l1DIzEQlBp&#10;QN9zwHuJY5SRZCHKWYhayCW+MmlZGHrIGmVY2/WXRpaZqPEoQhZYzBp8mDOZDJkAYxZbQKT3lSE4&#10;qS6tO5ZScAxXyWymOUIUA1fFZDDRJwZNaoUL+aS4bwTxl3fPaiKuhtlMkV2z+VDapvDnoj24uY3C&#10;JZqT39xKG1a69ZSNvTCl6wzN0excOgbKZmnhaJO91DFC2dAv7FE/p69Iw09PqAappG+CpAIZ3trU&#10;N4McpW8qpk6tredMBvN8YqxuF9Kc8KdhpFFjORFLyeygZS1L+orJ5FFgW091j94FhFrYsZqIpWF2&#10;0iQOMWS1dlkzmRyD2jLVD1jCKNI82lZ+f4SmGLlkntbadufSMdA0L/KEhAsajr3UMUbToM03oxna&#10;S/klTlNRILiAppmkaR7kER0FfETPgq7u0AWUqR+FIgvDZeZMJovjyELTzpygaWTSdBqWktvx/TYj&#10;xLFUTCaPs9hI3NYQ6T2+n2vdupI3Q8/dLg2zkyZFarbLmskg1WoGLBuCJSyMiLRreydNEy9OA0Ux&#10;PaWykxisOiRNc8/HElDpSBXD2iBiL3WM0TSMfTVeIuXvOE1FVeICmnZlFcTdaaiHi7Ogq3D03Cx8&#10;sw/mTCZDdcfgwwIiPR9inQ9LedMKoOTKkeCzTfUUZJ62cwLnbE0AYHXBb65cABoGIBU0NEbnmsnk&#10;ocgdawN4QwDEgea4t/L7Vgb1c3rq+Qld1Gix2s6lY2BhkFIC6evWvdQxxsIoJUCI5+csFEWBC1jY&#10;VTwiL0HYpI3SmdjOMcShaYB1mdEHcyaTpXlmrJMXEOlZiEQVJ8FS3rQCKLlyEQcYAComg3hSyHAb&#10;NQEQZhqAlQtAw5SDX5aV2ZrJ5HGcG3PEhgBIMFLVpfmjrdQ1wkiMdOKO+MPuXCoGQoZFSLxipnX8&#10;XuoYI2Sc0KSUCgEYIcPLKksQF2SJvALTCq3M8sectWr7yhJKKLYgk8kg5SgqVVzNQpoTs3dSaDH/&#10;ciKWkttB1CE6mBuqmAyiZzGWuEhNsEQFXUfoM/lEXA2zmWYYnQauNZPJk0xEQRzXhuBKVSe3E+hW&#10;ft1JWFHHdLBt59IxMDYOc8RXw8Uh7qWKMcJiw8fwRU7SyypLYVfqiRGhpLlId8tL8y0zyBEHCoaZ&#10;k9icyWQF1lZ6ByykOUHSzCd5A33BvJyIq+Q2wwTrXd1oxWQKPyuMlUhNcCWBQdJpbdQwO2hN8fwa&#10;A9dMBqmTFO04dGRLxA3Bgjmg7xD81V2s1DXC2BxJMHVp/bpz6RgYm4CwivaJpmMvdYxRFuvEgfRR&#10;pJRw+l5WZQqF0R+fEs/HQl6NiLYhZ7hJOBsF7XzFG3vOZHKhRO+PhbQhOJuLLSbDpfXH0gWmZIay&#10;qCswcDAVkymwvdgYQDUBk2J9Ty6ua+UC0zBDadHW3DQarplMV3PTRDYEDFJoBIs2grZSl5OpuZew&#10;B9Ji7J1Lx8DULA1oplXTsZc6xpiKEj5hqgopOFMvqy6F3Qoo8VIUwHzVVloUPoMcJS02mINvvG/n&#10;TAZJdjHCuchCmhOkLbDzT10GaafhKplN7K5r989xoxWTgZc1l3o1wZW59iWtpOBYezXMJiptolSv&#10;NcaayRR+HBnjakNwodrPn2srv++kb+EFbGeGRr2dS8dAX0xONA5Vy/NujS91jNEXeYIJ9L2s7IRD&#10;IsLRpl6EjI4rmKUVKNRfrD6XymCaFEVL3uILaQ70jfxM0Ki/DPpOw1WKQy7DAjCLE0sAWTGZIkEz&#10;6rhqhQtzAUkc63PzSgqOtVfDbCJHatvsx2QwLWCbktZeG4ULx1robgvDE3ftMEJl7ApSDAq14bCT&#10;eKw6JJULzwcJlZcr1HQvqdzhGKFy5Id0wlXjgXviy2pXOPYjqJx5IhIkS1iNWjNxPGigjEgdmu5s&#10;zmSw5rDkDKQ5QWW5PU5yWbO3nIirZDaxYSY3Z4iKyRTYGgKbfIjVClcIAdJVGmVWE3E1zGYWYOQa&#10;RtdMBjUM0bsc10bhwuYmx9DfSl1WGsqcV+Z7cUSHg0Hlro+tOgYqh92mJPE44tJ07CWOMSoH2JGu&#10;LjXtcypfVscKuwJK5hVxRDfHGZEwrWNhY0ZkLp/n0KXojuxTYniZhTQnqByFrBzN+3A5EVfJbKLA&#10;2npUrqtiMtgtYCalaoKrS+B3HWWsmFYTcTXMZoat3eYQWzMZzBbIrBtUHupbWO9oAcFWft9KvZ6+&#10;Abay8ObYub42MBZHE+mCzWBs19VjjMUqX80CZxdsl5W0wq6uk3uoWyckDNYgziCn2Jhiu7XoUt4U&#10;cyaTtwo1kYU0Jxgbx44VynIirpLZzJDMN0dSxWQCHxG4gb0mwELXUFpNBNYwoxm2hVpKskwGm9LE&#10;zhbephuCC0eKzs8KW6lrhL7IAvVjEX/V/N0GATuXjoHLKTaJKb9pJh86ooxxOWI5NwWEe9/L6l5h&#10;V5MKtDac4b9T7hbCM2gycyaDsD81umIh1QvuwmPzflqesV0yvQhHRK5Ls10xGZGAN2VqYjwyDgec&#10;Md4wxSLHYVuL0cYpCmxS0PFtiG0UFF0c7HQ5OYg9q5iy1cXbcSchW1UMFMzIaScZvnaWx1iH4ExZ&#10;PldtDS+rc0FchK8BTqyYh6ZaXUMtAWGd2bVzJoPlBCp6GkMW0oagHnaakBGszUZLF5iSGULRQmz2&#10;1CxVTCbwE8tYqQkazP68A1cuBA3TnkVduM8VrJkMvHViotwQBNjh42JkV2e00qmf1FGmBhB1aUN7&#10;JwFZdQyULLD1XFHLWF11MMbomZIgAXiGhmFOMbqs6gXxlp4Yd8iiDSrbYTNrdQ30RJ3bnBnnTAZL&#10;BMupPmlD0DP3HUuXpQtMyQxleTdVccAVk8F5rnYvKJepCRrsvTk/WFYuNA2zhCyQJXGyZjJw3JbA&#10;YkPQwP06qCqVWWmmqFoQlmGJwR9959IhqRqgl7Au5l/cyy+OEZRlw0jFjhP0sopXJM9SxaJQSnyb&#10;5tpmkCOzeI41suG95kymwL4CyPAnXUhzgqsFW4pqy+zlRFwlswnSiiKBZrRiMlgStSUgDqwmwHBG&#10;m99cTQTTMEMZmtOyUGIycPFiYakB3hAwWOKdH0NbqczJ2thLXaeidi4dirWY+cjkrXtYqWOMwPmZ&#10;HbCcwJfVvCJhFAFA4mHzo8aiGW4S1qJYLdqSd+6cyWAiEXVfLrKQNsBaZPFFf/WXNkqWLjAlM5T7&#10;UWLGgxWTCaxZo1qhiXKTqo7maJh2FIcsp3bXTAY+vq258vbYKASo3TjKKVupzMlPbAf0aW5UTbzd&#10;ssilQ/EzSehBKi0s2ksdI/wUI01FEeeW+NFllS6It/zMPH6OSvMxs1ZtHwwg9W3Z0DxnMsLRmQHD&#10;QtoTXMXhAN5xy4lgSmZI1IEF4bmuismAqS0PuExNwCBhfH76XU0E1jCj2PdiSeWumQzcvWXdtSHA&#10;wkK0ZH9pI3orlTkZnI4Uu1w6FIMRcxHyabHiXuoYY3CQsh05Q3dwDyuqDdO3Ekbi4eFhC89yxgo3&#10;lYcVaW4ztz5nMoEsYgzQ2lG+kEYEbSMcjiYXF1y60JTMkqgEmAOkYjIB3rgiup4bqQkahGv85sqF&#10;oGHasTPLcpRmzWTg5C2bDzcEQVTQCqM2xW2lshGCYoccaVLtiXYuHYqgUKCWaWR91OUApI4xgqKG&#10;RViu4ghO0MtKWJE8fhXitQeZ5vJmuEkJWohyodbdcyYT4GiGSZuFNCIIGrdB5hmPsXShKZklnKu1&#10;FDgrJgPfa1mC1wQNWpR0rUaPlQtNwyxlqD2bz71mMhjfrbfkI2JD0BinMLdSgZOgmBxjxQU5748X&#10;o0TWJ1C1I0nE7ntjRKS7r87uv4ouK0BBXHjKMEGhwoxFaUUpC7O2Isgbct7a64MAbJMVx1I0si6k&#10;EUFEvMiEK1i6EJRMO47QWJYeFZPBbhvLOq8mCGK9+VcuBA3TjqOmltcYrZkM/LNlD+OGIMARAt4G&#10;W6nASThsr8I7L4fLKOq7dPQeEe/8iGngqg29vdQxRkTsHyFuVblm7hEvqytF8nhS7iHl2gZvnbcy&#10;nCOtK+FYblth5s05hy7lQAPfdjh0Ie0JTvKDn1qbLCcCK5nRPE4tXrtiMjikZcn/1AQYTrW5/OS0&#10;FmuYUbSsZe5eMxl4Akt9eUOAYV1wHthWKnOyGW9fxYE7dSkSSVfadaFVh2IzjkEoFfqo2kscY2xm&#10;bUz2MXM2i3rBBQGoPFEVYLdgt1P0DJtpMQULV8vkOo+oDLYkp2Y4sICMcOOCzXmhDZmlvBmNgCmZ&#10;oRxvRDNdecVkRP7NTF7VBIzh6lYTwTTMkDgvYUbpayYjPL9Zy90QMEXo2G+7lcqsjJPp1BwvNzYn&#10;/a57rN9TTEUqnTBVmwP30vYYU5FvH/w/PgxejzP1smpUJE9dIaeBrapqVGsDcgY55VMxxVqOhc6Z&#10;TBCghm2JBYYTWKhwK3P4NDxO6wGWE4GVzKjYsyZGGtdVMRmcXBBbUDSZWtprJ4Q2yyT0iEtbX68m&#10;AmuYURx0taZWaaviUFn7AjsOfqOAJcbLPLbSiJV9PWvxInds+Rwu/YjVzqWjZ3DoIS3Bge3l98ZY&#10;W6D6rS7FK8ba+LIiFcSFv4sKnCCmR7OU9pZEs1ZtH52imtqmfPhjzJlMgHBAdDqXWUh7IAeqWa5t&#10;KBOBlcwo0iiihqsZrZgMYm+LC6wVsBjuTSCXl87aicAaZhRb0y2RwJrJYBKwtOpGAcM8olxV2y1b&#10;qcDJ2hBHQog/KrQH2rl0KNZGMX31pRZ376WOEQYnyAMqApM0AmfwZVWsWJ5JQq0jzUlMrq0NZ5Aj&#10;flec+0QHc3bOmQzWHxYXuJD2BIPDLvFpJ8pyIrCSGcW7Gy0lqorJBFFo2bRdE2B+l7W1A1tNBNYw&#10;o1gzWrJlayaDCUG83ktr1Q0Bho10vMm3UsEIgwuaOdLXnTuXDsVgs/YqvzfG2gDrdXWpXAVn7WWl&#10;q1gYxXEt0Ajhu5q+Db9Lq1gZti+b0dscuhSzoc4SvS2kPcHayDivPRFMyQyJd8SaMWvFZLBfy/JC&#10;lJqAQSJDPbweuqwmAmuYUSwZbUdfmAwmAUtQviHAujcdyxGkhy5bqczJ2ghVSUUbsuepW5i5VCjS&#10;5vQ9rMbCTOoYIzDitGHUcdJeVs+K5QmpFC+7cp3cgpwiJHKLlrzhnMkEKFeZXFpIe4K0cawvxiaC&#10;KZkhHHlqa7hDc7R9UTEZlLPac2JcpiZgwrZAd4Ybq4nAGmZUvHjHDPLXTAZ+31I33hBg5Ci0jA+6&#10;nnDyNPZybRm1k2atX+u5GXm+a+zupY4xbuJtPmSQnHOul1WtYgEcR7QAEbtC+n4yFiAzyBGeFt0Z&#10;C97tcyYjXgdkOuCFtCd4ihz4eX+2nAisZEbloVRtVq2YjDi3amYzagJM9z+riVgaZgeZJoudNZPB&#10;BnPLXvANwYJXp/JW3koFVsL1qy/s8ghImdTI27p0KNLCF1pD0Ha87KWOMdLGqO6pS83Z3LleVsmK&#10;5WEs3+OHsbSQfwY5Rdocrw4wczVzJoN1hSVyW0h7LWkLx/725URgJTOK/L4lwV8xGexSsOVtCTDk&#10;IM6PptVEYA0zmmNvlhmjrpkMZgDL6xk3BFiqv1l5KxU4GZx6zpO+O5cOxWD+Emktnt5LHWMMTtjR&#10;VaWEM/iyElgsz2AhJY0d73yEz3CT0Bbxl+lH50xGZJdMl7aQRgRtccTwPDuWLjQls4S8Cl7Aqy9b&#10;KiYjNjSatKkJGji982hWLjQNs4TDtu15Wt5+ayYjdlCaaDYETcZO/6v+lWFB1xlOsmYIX6m7VVNz&#10;q2MnAVl1KLJiqzmZ3jVftpc6xsiaxvQXM5QSTtbLymSxPH6F0+rSP3ZxgtLePuYMcoS3IWpgBlPm&#10;TAa5FsvOpIW01/I214wsJ4IpmSFsnbdUaCsmgyScxffXBEyXc+pjJC03tJoIrGFG8bMP7flFncG0&#10;JQNUrYRRLrMhwFCqoBcX3EqDVvb1AUOOgEF4mf7SWn3n0qEYjHOWaqonOSsZMHQPNcZgtmuEnP7i&#10;DL6sNIYfRBJRLvqXt82s/aWkPleLHXDiYJEmM2cyOI9tOW2ykAYEZbEMPd8Zy3NISmYFobglVqmY&#10;TIDtyqbTrwmSxPVzVatzSBpmRbxcQpCCt9uayWAvmuWUzoYgcbZJ98NY4pcULT/k0xMUSXf2HkIt&#10;q9r95NUZHT1BsXmfOlhSzJIE7apqowTFwkZdCkhH0O6XTbufiHy5/XpY375+fXh+u3rEb6eKXyrF&#10;IHjtfsq0/YxfVW3/KyLV344n/Bpp/69v+KXaA34y0vewLv1yPJ76f+CHjYTe/eH0/eXq+PqAX0Bt&#10;f3z24/XL8fX0evtwgoX3D/cfr1/r+/bRb4afyv30/wIAAAD//wMAUEsDBBQABgAIAAAAIQA7bTJL&#10;wQAAAEIBAAAjAAAAeGwvd29ya3NoZWV0cy9fcmVscy9zaGVldDEueG1sLnJlbHOEj8GKwjAURfcD&#10;/kN4e5PWhQxDUzciuFXnA2L62gbbl5D3FP17sxxlwOXlcM/lNpv7PKkbZg6RLNS6AoXkYxdosPB7&#10;2i2/QbE46twUCS08kGHTLr6aA05OSonHkFgVC7GFUST9GMN+xNmxjgmpkD7m2UmJeTDJ+Ysb0Kyq&#10;am3yXwe0L0617yzkfVeDOj1SWf7sjn0fPG6jv85I8s+ESTmQYD6iSDnIRe3ygGJB63f2nmt9DgSm&#10;bczL8/YJAAD//wMAUEsDBBQABgAIAAAAIQBEkj7x8gAAAAcDAAAjAAAAeGwvd29ya3NoZWV0cy9f&#10;cmVscy9zaGVldDIueG1sLnJlbHPEksFqwzAMhu+DvYPRfXaSjjJGnV7GoNctfQA3URLTRPYsdyxv&#10;P18GSek2BoXdLAt/+vitzfZjHMQ7BraONOQyA4FUu8ZSp2FfPd89gOBoqDGDI9QwIcO2vL3ZvOBg&#10;YnrEvfUsEoVYQx+jf1SK6x5Hw9J5pNRpXRhNTGXolDf10XSoiixbqzBnQLlgil2jIeyaFYhq8mny&#10;72zXtrbGJ1efRqR4YYR6O2GYKnMYMFFN6DBqkHJ2zbNzIZM7qMtaxb9p5T9p5dfU8sFSxPCKMaZ1&#10;4EVkZz11VhfyYOm77O6vKfmnL119ZacW61t+AgAA//8DAFBLAwQUAAYACAAAACEAzekjm/IAAAAH&#10;AwAAIwAAAHhsL3dvcmtzaGVldHMvX3JlbHMvc2hlZXQzLnhtbC5yZWxzxJLPSsQwEIfvgu8Q5m7S&#10;/eMisuleRNir1gfIptM22CYxMyv27c1FaJdVERa8ZTLkm49fZrv7GHrxjolc8BoWsgCB3oba+VbD&#10;S/V4cweC2Pja9MGjhhEJduX11fYJe8P5EXUuksgUTxo65nivFNkOB0MyRPS504Q0GM5lalU09tW0&#10;qJZFsVFpyoByxhT7WkPa1ysQ1Rjz5N/ZoWmcxYdgjwN6PjNCvR0xjZU59JipJrXIGqScXNPkfCuz&#10;O6jzWst/01r/pLW4pFZMzjOmZ2TO60CzyE566qReyYPz32W3vqTkn75085Wdmq1v+QkAAP//AwBQ&#10;SwMEFAAGAAgAAAAhABWvqjy9AAAAKwEAACMAAAB4bC93b3Jrc2hlZXRzL19yZWxzL3NoZWV0Ni54&#10;bWwucmVsc4SPzQrCMBCE74LvEPZu0noQkaZeRPAq9QGWZPuDbRKy8advby6CguBtZ5f9ZqbaP6dR&#10;3Cny4J2GUhYgyBlvB9dpuDTH1RYEJ3QWR+9Iw0wM+3q5qM40YspP3A+BRaY41tCnFHZKselpQpY+&#10;kMuX1scJU5axUwHNFTtS66LYqPjJgPqLKU5WQzzZEkQzh+z8n+3bdjB08OY2kUs/LJSN+MjNMhJj&#10;R0mDlO8dv4dS5sig6kp9VaxfAAAA//8DAFBLAwQUAAYACAAAACEAgcVevcoAAAA1AgAAIwAAAHhs&#10;L2RyYXdpbmdzL19yZWxzL2RyYXdpbmcxLnhtbC5yZWxzvJHPCsIwDIfvgu9QcrfdJoiI3S4ieBV9&#10;gNBlf3BrS1NF396CCAqiN08hCfl+H2RdXcdBXChw76yGXGYgyBpX97bVcDxsZ0sQHNHWODhLGm7E&#10;UJXTyXpPA8Z0xF3vWSSKZQ1djH6lFJuORmTpPNm0aVwYMaY2tMqjOWFLqsiyhQqvDCjfmGJXawi7&#10;eg7icPMp+TfbNU1vaOPMeSQbP0Qo02GICYihpahByseEH2Uukyyozx7F/zyKbx75/zzyp4d6e3Z5&#10;BwAA//8DAFBLAwQUAAYACAAAACEAOOFt6SQCAAC1CgAAGAAAAHhsL2RyYXdpbmdzL2RyYXdpbmcx&#10;LnhtbOyWzW7bMAzH7wP2DoLuqz+aOKkRuxgadBgwdD1sDyDIcmzMlgxKTdy3nyRLSdzGQJd1Qw+9&#10;BDQp/SmR/EFZXfdtg7YMZC14hqOLECPGqShqvsnwzx+3n5YYSUV4QRrBWYYfmcTX+ccPq76AdCfX&#10;gLQAl6n+zHClVJcGgaQVa4m8EB3jOloKaInSn7AJCiA7Ld02QRyGSSA7YKSQFWNqPUSw0yNnqLWk&#10;5ji3J1M7ccOa5jOnlYDBVYJoB4uKJg9XgbmBMe0GbXwvyzyOl0l4iBmXDYPY+S3G9D4Tj2bxcjEf&#10;5HTMbrHah4RK7JPkyUTi+SLyKu4sPkkeRXv1ceZ5PPOHHWX2+TZAuqqmt0BahlpCQWTYFYhvvxwF&#10;712N6N32HlBd6EkI4zlGXG/M8E1FQKEIB+4Wd8/2kvQ41TdBf0m9eKjw89XWf/oAfQm6SSQVZYn6&#10;DOtpfDS/WoykrFeIDk7qvVbKb3JnMGuduSaKoAeozxgmai6ti0VTa7mxpGcrOYEXUaJvX1O2FvSh&#10;ZVwNqABriNKQyqruJEaQmi7B18K2JRjdWFd+/+26cNwe18Wm1tqmQL5TJ5g54TpMtWEnupwY5zM4&#10;SqKr+OUcRVd/nnkSpCmEXwekZAxS/A6STN8eSLYtB3AMGf8RpKlnYZHEHoqnz4J7pv7yPZoieKYz&#10;OxqfJp7EaIrg18FoMcbo8h2jt4iRbcu/wMg+9eYfZ/4bAAD//wMAUEsDBBQABgAIAAAAIQBgS9f4&#10;fxkAAD52AAAYAAAAeGwvd29ya3NoZWV0cy9zaGVldDEueG1slF1tc9s4kv5+VfcfXP50e5WRSfA9&#10;lWQrklaUSpRqJO3ufbsqxVYS19iWz1aSmX9/D0iI6G7AJMXdmmSGze6HwINGoxugPvz9z8eHq5+H&#10;l9f749PH63AUXF8dnm6Pd/dP3z5e/+ufs9/y66vX0/7pbv9wfDp8vP7r8Hr990//+R8ffh1f/nj9&#10;fjicrqDh6fXj9ffT6fn9zc3r7ffD4/51dHw+POHO1+PL4/6Ef335dvP6/HLY39UPPT7cqCBIbx73&#10;90/XjYb3L0N0HL9+vb89TI+3Px4PT6dGycvhYX8C/tfv98+vZ22Pt0PUPe5f/vjx/Nvt8fEZKr7c&#10;P9yf/qqVXl893r5ffHs6vuy/POC9/wzj/e1Zd/0vjvrH+9uX4+vx62kEdTcNUPedi5viBpo+fbi7&#10;xxvoZr96OXz9eP05fr+L8+ubTx/qBvr3/eHXK/n71Wn/ZXd4ONyeDnfop+ur0/G5Onw9TQ4PD3g4&#10;iq+vdI98OR7/0I8uIBTAyGv9iDayvz3d/zw04luFTv2/2iz+CpM3rU3697P9Wd2Hv79c3R2+7n88&#10;nLbHX/PD/bfvJwBJ0Ca6ad7f/TU9vN6iT2B4pBKt9fb4ABX459XjvSYX2nT/Z/3nr/u70/eP1+DW&#10;l8PraXavNV1f3f54PR0f/6e5FxoNzbMAXD8b4TXNs6MkC6IQlobqQBPVOnRTNTqKUaySLL9ESWqU&#10;4M8zkD4AN0071E083Z/2nz68HH9dge0A8vq812MnfB8WbzUkWlAL/66lP16jIdBYr+jan5+yDzc/&#10;0V+3RmJzltBNrx/Zyv+wI//hBiBaJGjE4Ug+Q7rFEHAMY3ov5Pcm9J7i96b0XsTvzeg9Ya+k94S9&#10;Ob0n7C3oPWFvSe8JexW9J+yt6D1hb03vCXu/457oWWF140oI21tXQiDYuRIWByMDqH0BGSDdkiHm&#10;HTem9xJ+b9Jxb0rvpfy5Gb0n7JX0nrA377i3oPeEvSW9J+xV9J6wt+q4t6b3hL3fcU+QQVjduBI5&#10;b6OtK1FwiZ0rYXEwMmQXkSGr/ZLg5ljr0A5e+yylCpUEgSD4hInESZFKiWmjOhiFQabE28y8Zkum&#10;M8oVAg5hds5EsqgAMt5Qi9ZsKDp46TVaUY1hEsKkVLliIkWqMimxbo2qoshrFc0/RMNuGk0xGvZr&#10;PQi/718Od9dNPLHJ3m9iLXBfRwKf//2P7efyH/81zt6V2bsq+9t/h8H//oZO/1r3SjBKwyQlF2+G&#10;bZelbfZ+e7aETj5bmmTv5tm7lbQ0ivJMEUPSTel3d99mlyE6Mm+jrI1p9m6RvVtnfzPvAXqEWawi&#10;e1n1jNY6qh089X7OG1qPQnDIKqzn2LHW1JI7CsPI6fAJE4mz1CV3Y6Amt+TZrMN4yTUHBagkCDxn&#10;IlkcOxKL1niIruH9vuwwXlHNYaJyd1ivmEgRF7DODaxb4ypLooJcXG7TaHKo3rAbAQ88SzDKo5Aw&#10;S7zLtkNFHWxCBchJIBSFULFrVICAnKIaRR1H//ykGZiGOYHxhmNFvHcBAwvDQJXkhWaYuYRDGGul&#10;lowqd3t7wkSSMIJX5E09bWzVZCw6umQ2DFPJDMaRh4FzJpIVEd6QY1q0mMIYbppcXG45DFNFDYZJ&#10;nLtTw4qJFAkWGwLTusWk0igkkMTstGk0dVIX6+6IUkbMNdsOFS11YxVk1u9Fwk/tGhW91CUa8Ne2&#10;dZnzDJEkuIC7ENfjMxzFWGjRzmu1N560VmvZG3scyoTLJLHHlxpzmr95TM2JfpkNxFVym3EauGyZ&#10;c5k88EQSFlcYi85ZDoRSMTN6wtZ+gDfjissUiSqkyNpCUXEmfMjGPN/DVxUzT8kxbLt0WMJGKWWb&#10;aJOd0dHHWKzfiRYbK3PGIrtwCWObWDUcJXmc0/fkrzkOtVrL2DRyp8AJl0nyyJkDpxDRA0QztkDE&#10;Ry5ub2YE+3CV3GaMl3BoMucyaEPHwS0srjAObMvWo3U5EEvF7IRJHuqYmL/XissUmRtDrS0WUFaM&#10;5I15voeycRQSpgjab7t0WMqCscRPCze9Mzr6KJsGMQHylpPVObrhIWqojWonm2W5ImsG8ZpjyFHK&#10;5r54lcukGOqyx6bGnI52AizpyMW7djYQV8ltJkGmXRvXNecyGJgeyjbNoHElyqHssDaqmJ0Qi1F3&#10;WK+4TKH9vYC7hogZ1ioubBRYD5+Neb6HsmmYkaYVtN926WgpmyBJ2kXZhg8aKlt1yZA2b5ayeEtc&#10;llTcyyI7ewllI0NZtJ4S7TMOtS7rWgtMYrKBJ1wmzfTEzCkzhYjpA6zM+L2ZuReOPPZLrjuB63Ds&#10;z7lMgaWntL8g9pOgY5wsu8BUzBCWFzoAEW+6YjIqCHMHzNqCUYkiqwjSn4acTeP3kDPHICUXb92t&#10;wePVYckZRQlxhU4I0ODoI2c2ZL0V6tz3Bf5UA9crQoVFMYnuRaptXKtteRqHmesIJlwmLTJPCNCY&#10;034LcyRvyhmeH4Kl5HaSJHGXf3MuAw/qRIcLY05jSeW4XA7EUjE70KPp6FC2KUeYxGCQBE5iZG2x&#10;qKQI3vaFG2PPS7dAl5J06nEUBJRuwiFsu3RYyiL9SFgv5pid0dFL2YI6ZZtm4P5Up+wvoGxiaJKE&#10;YV77S+0mAidjpWt21rViRe66tgmXyRI9HXNWTiFydq0RjTikN5kZQTXqxlVym0mmGSOMzplMFGB6&#10;lCILgiurg02tRl921jIR7LD2qpjNME1q98sbY8VkVFAnabjI2uJSaSKotzHP99AXit/2ltsuHS19&#10;U4WAhlwc5M7o6KMvQi8CxL4Mp68uMlxA39TQNw/ziIY9HOI4bGoXxmvESeoubiZcJg/dxOMUImf6&#10;IiXLbczMTTXqxlJyOxgj7lCaM5kIQQCoyM0tCJY0Ft5/ORBLxeyEiIZc779iMgohHf7PsawtFpTG&#10;xYS8Mc/30BRF9XrANf8Qw27bpcPSFLliwlLrIOuhuzM6+mlKE7FWCaepLitcQNOmOBONMKkp0Vfj&#10;sKmTnLmZJb5ogMnk6HDZB1OoOXMzyezoqt99Zm56AZQcAJZuvmUUBRAFRegAWBAAmXjHZZf9itkP&#10;09yzlF8xGRVGbgOsrX34ShJ9FWIJtDG6egip24FcnPHbLh2WkEVGswfOtN+0aQ8hEbfTad96HU5I&#10;XWW4gJBNCSUaIY8t1zjjsKlYnAmp/aBk24TL5HkI0vImmkKkJSQSiuTigjMj6AVTckMgvpsKmjOZ&#10;KKxjWG5jQcAgiuI3l10AKqYc7KxLKVzBiskopGqd0bG2AFRal1jO3k64uo3R1cPOjDFL6Nh26WjZ&#10;iYoqrd467BxUt1KBqVdLv83ZqQsJF7CzqZJEowK9nb5JnLHe/2SD0iT0OI4Jl0HKxbOOaosyYaY6&#10;1gsz6NKM7sNVcptp5ttFwGRQCtLTH2fVwpjTa6oirgNbwxnR3cuBuCpmMwSDfLM9a9MwdvNla4tL&#10;Jdh2QS7+Ahtjr5PKEdZXdG0kZo5tlw5L5TSmDl/o2BkdvY6WjSk7HhiV1WV1LIhrysQjTCZ02Fvt&#10;9QQ9rtW2KYEEVQ7X5zIZ3Ne1Lt7iU2NOUyZPRSA2G4ilZHZUWngqnXMmE6kkcTzewmJRQWrjqGYd&#10;NRBLxezoAQ474qVXTEapUE8RvF3WBEsOTpOLC26Mrh7KqrAri9Wlo6VsrrKO+GJndPRRVtc1yNW+&#10;DKfsZYUs1Uz8ySgAiUS/jXGTutwkdVcmEyYTBTpzJfpjamyAp9gcI4PVLgAlU64yhQq21D5nMtgY&#10;oByfvyAAQkV9hwgWl11gKmYI7KzTD20n1ExfMRmFzCBGLhdZEzCIpPA+50s4+o3R1cNObEkjnBA9&#10;uO3SYdmZsZ1dwlvtjI4+dkZ155xfxrojzs7LalZKG/35KRmlCtOXfU/h88eQo0TNcndRM2EyyNbn&#10;jhObGnOaqOhf3m+zgVhKZgfjXu9UFByYMxlkuF0sC4IFMaZ9dbnAWQ7EVTGbyELH7mBeMRmlMhfX&#10;muAq8g5cG6Orh75pGJA8EW/ybZeKlr0Ipqhvddg7qHylYiQw7WWHEWfvZeUr1ZSW0hGW0PCd9uKv&#10;OYYcYa83RzRhMhEW5BDjaqbGnGavkpt7ZgOxlMyOyrDy8LCX4sWw96QHCJZIWV9gwoFh7VIxLGGW&#10;1Ttd+UuvmAxKVm4eb02wFBl1lsL7b4yuHsbmSLjYi8PZdqmwjM0CCsOSrW6endHR528T4g9BrRYI&#10;Z+xlNS2l3x3HRkZBVtSJIePOxdQ0hhxlLOr7DksmTCZCfsUTwDbmNGMjmUWaDcRSMjt6Le4G03Mm&#10;E8WZrsG1DVa3+sKY01jiUMwvy4FYKmYHpQffvgAmo9/bGclriwXtJtp+Y57vZGk8CthyX2xD2Xbp&#10;MDTFUi3qXGcZHX00TTO6Peotml5Wx8KRroamRRwpEhOLkTTWR79syiDF8tVDUyqD8FGX8Tk1psZc&#10;TY2m5uQfFrOBuEqOC4sDrY8bnTOZCFkuT1jb1teQiNesP1+CMsuBuCpmEyurxB1KKyaDWNuNyNfG&#10;HNorUp37Xo2uHiqrQszp267nLH1z7IS2l0gD7oyOPvqirGnDArKw5V72sjqWagpL+ajAdlfixUXE&#10;OYYcpS9mDXQwp8mEyURR7tZrpsacpm/q7BwYiKVkdrCT37sSo3gj7HEHrzncBcUiPf5yIJaKYQlz&#10;xG5Ou6yYjIo9+y7XFksUxYIeG/N8DzWRMLOhgOi+bZeKlqVhTOdZWYHeGR19LM2btL0Z/xYIZ6mu&#10;QAzPy6qmxBSKLhzjv1NW1nvxhcyEyejtA06SZmrUa1ZmkWj92Ru2S6ZX5bnyRacUX5TWB1okC9vq&#10;GdZn1EnY6clEqv42qBiOMEcI7GEgxYHUjRv/rG0b4NCDcHIbY6OHgciJWB9XiLhl26XDUrCgO1Zl&#10;InFndPRRsMjoXm37MpyClxWulDlcFI48x6pwk/AQO7zcPpgwGfgAz9ZqY0PzEPtFOVFmXQBKplwV&#10;oSa5GAhzJhPpJKAUWVAAnSdXusBUzBDSwZ407orJqCQEFoF3bcHAJXZUITZGVw87i9xhZNNr3uda&#10;RiLDTNyqXMvujO0eRiIXSWbuN6fuy4pVqikKhdiqhNogZ8sYNykjccrQaeAJk4kSj3eaGhs6fKoJ&#10;CyXNJcK6WReYkhlSReQ5KzNnMogdfOxsy2WqYEdzxFBZdoGpmCHEBToOF9RbMRmVYAu8FFkbG7pl&#10;Uuz2IxfviY3R5WXZea9fMkImmNBMZCm2XTpapiKPSNYfcg/3zujoY6oKaAbLrmKY74wuq0VBXK+R&#10;whiOrd7m6SfRuFbb1qIyLNecrpkwGVSr3P0YU2NOdw3+R3pG8GQ2EFfJbNYbKh1ccyaDhK6uo3Em&#10;LCgu0wLNH2IwLQfiqphN7KL0TDsrJqOJ6qQb1gRXyjYyifbaGF09VI5j/7aROozZdumwVM7YTmuR&#10;MtgZHX1URgaONLNtZE7ly2pUUVOjCpMRzimJ9hnjJnW6hWdhMmEyUVPj5DyZGhuavyoS7z7rAlAy&#10;5dj5As8lWThnMqjY6Nw7B7CgAOSG3GUXgIopDwvfxogVk1Gpr9BPAGA7JL040o3R1cNI1AqJc7VE&#10;MIxses2ro2UkNh7T7wDYmLLWsTM4+hiJJFb7ApyFl9WiIm0IDjUb8fNTYt4YQ44QEksUNyycMBk9&#10;g7i1KGNOEzJO7RvUrz4biKXkdnCCWId0bWvUuuZMJg48RwIWBEu9kG5HuOjW5UBcFbMZFmgBB9eK&#10;ySBFpg/4cOhrgqvIOw7ybowuL91sPFDkdIuUnYYNZZt+9epoKZsopLLt5VB2UDEqggfxjj9O38uK&#10;UZE5S1WMPGepcJNyNvacxZgwGRx5ceOzqbGhOZvUJdgzUQRPZl1gSm4Iu0nciGTOZGIEYW6qiYDB&#10;EV3OnGUXgIopDwtE+h52shZrqqncxtoCiIO0k52NLi+zzuxM8cU0ur1UtOjWYPbqsOzM2ZJIrF92&#10;RkefQ82QR7SXnSs5Oy8rPOHrdNq54gCO/vgLb8ix/nSdTePrd3D6Y8JkIuyg83jUxoZmJ7Im3Mas&#10;C0DJlePshuvS50wGQUgMGW5jYWxoAKnov2WX/YrpDovMc5Z0xWR0GcxpgLW1H2NHAQe3Mc97CWRJ&#10;GDM3K0bVtktHS0LkwYTtnXmuj3golFjekTmRE++yUlJkjvhgNYhgnrfJGDcJ8YpAr3tEp06YDMoh&#10;nnNQxobu9zy148VM5R0ASqYcnw7S24kEgDmTifXWaymyIABQjYOK8+WwsANMxQyh7ONLenKZ3HO6&#10;YW3BILrjDb4xj/eQENVbwgNnnm46zaujJWGGjwlx2ztju4+EfJe/daGchJcVhCJzsCkfoYc1x8zl&#10;OEJaYEFOx7OldwJdlrPYM+XmdKbGnOYjKtS8GWYDsZTMDrbhe4pTcyYT4/sRHp/YHrLSp2g5luVA&#10;LBWzo/cY+iZs2i4K63Y3vWTMoV1QVhZYNsaGl1Zn/4h9E5LS267nLB3znObgRb/vjI4eaiJ2p7Hn&#10;W9S8rAoUNRWQKMQWPHqGU0AcQ87SDumaWpZ354TJYFmml+pcZGrM6S7AyQ5vEGzc5jBcJbOJfVOe&#10;TwvOmQzqcZo+HNeC4HK6eGlu9rVRxewgQvDslV1xGcQxTkprTbBg/HKgG/N8D02xs5q0reNBm770&#10;6mgpixIDTVoKN7IzOPooi6MQxJVbJdybXlY1isxxp2SE80PkKJJ4zTHkKGWRIofb5c05YTI4teh+&#10;5GtqzGnK4uQsf342EEvJ7MD56Iq2wDJnMjEO73vWPO0pLOQDSQ+T7WH18FkOxFUxm9jZX9eZ+Tuu&#10;mAxKve4G7LUxp9sIsPnzG/O8l27WsybsS3NO5DmkrFTg82JettVtsjM4+igb4VNH9rJ+kFP2srJS&#10;ZM4aFThOTM9AiaYaQ85SFk3tiQcnTAYpNPf7DVNjrp7ocvsGxrMOw1IyO9in5l0UUbwxvhXhLEoW&#10;BItclC3NvainWSoGBYe6POmLFZOJAkwucoCtCRQkcenwkYxtXquHsbk8T7E1GLzPGceKnXsBtgTa&#10;S1BgZ3T0shRb4+xlV7uMpfFlJSWI60V6HI9wvIkkNMRgHNdqzyWlKKg3mgtnNmEyMXaIOCWSqTFX&#10;Ow2UFcjFu2M2EFfJbOKLFPqDZgLXnMnEGTZSS5EFwRXltmUbxzoQS8Xs6KShm9NYMZkI+wsch78m&#10;WLBRjbfLxjzvpdvZseolB11Viwls26XDUjZnuSkbeTaO1ejooyw+6dW+AKfpZeWi2BxpAnGwEcLS&#10;xmqvYY0hR50pPlbk0GHCZGL9eRJJh6kxp2mKHabtGzTOdCCWktmJEKe6scicyegvkjp0WBAs+LiZ&#10;fXVn/h+Iq2I2EZbo/IMYMismE+FkiRuyElw4EKN1mEuusoyuHsom9Csn8lvf2y4dLWURHtFYQEyC&#10;O6Ojj7JYKlhPTZbSnL6X1ZlibRRnnpDx1ZN3ezleltaZkBtSrgeZQJelOLY/u+mjqTGn6ZslwoPM&#10;BmIpmR39xS53KM2ZDCoMnkOkBEvCv7PMh9VyIK6K2cQ5FV/Kislod+94/DXBhe4+cxd/OvRt2ruH&#10;vshjtr2Kv/B32xo8Xh0tfRX/pKLQsTM6eumLo8f2sgTj9L2szhSbwz04P1DoFcr5Ek01hpylJmJq&#10;z17zCZPBatOdjKfGnKZvLnMvs4FYSmYnqrNH0svNmQwO9XkqTgRLmjiBwbB2qZgdnG/2bW5mMhGi&#10;ag9lG3PNsBb02JjnvRQ7BwYFPl8j3MG26zlLzaIgk65MUOyMjj5qYqukDV8j25icmpcVmWL9wjjd&#10;FIz46SYRr4whR6mJja0gMR+lEyYDz4keECJTY053Ac6Avj3iZwNxlcwm9kbo4SCMzpkM5kn3APKC&#10;4MKOqbdxLQfiqphNhe34bvCyYjLYYqM/ccGbdE1wOR8T3pjneyiLDxkT1ohJfdulo6UvKtdUhQjo&#10;dkZHP33rSMk4P+v7OH0vK1XFTXEmw29SYfHCG2+Mm4SzWFD4ogEqo92lswSeGhvgLD5G2hFAzrrA&#10;lBwMRrILZs5kEsTOTmS9sGDwpXfhw5ZdACqmHHlrz8GvFZOB09dZHd6oawoAm3DIxQU3RlcPO/Gt&#10;KzvbkmixXipsu3S07ET6rCNzuzM6+tiJVA3h+FvO9bIaVmwONWHewE4FQ3z84ThXWodB2siTBJ9A&#10;lyUztvzpLVS8xafGXE3Ubuc6DFfJbGKXk+ejgXMmk9Qf+hG4FhYXNp3UWVzHB9TdvTSCeU97Vcwm&#10;XL7nJNOKyYDKoTOw1wRXIo+JbMzzXfSN9E/2iTG47XqupSwagQwceZZvZ3T0URY7P1sGcCd6WT0L&#10;PxGkYwCHUOP6t4PapJU++e74gwmTSQKsmFxeNvo1L1VBh6pou9lbQEpmJGp+wEKwbM5k8MM6OiXd&#10;Nk/Nr4XRr6OPvBAz4fIt4xVTjKRUHcBzzSsmg4NL7q7rNTFeb4dt3YGdCWuUze9P6d859Hxc3ESi&#10;YF4a0RSVJYJxnP3lqhjHNQLxXPNrUfpneTy27W/1IK9tE0eceZeVpfDTnfZ38ERkPeu6uXzjZgOm&#10;+WHO5lcjn/ffDqv9y7f7p9erB/z0p/6hTTTOS/NLnPXf8aOg9X9FKPDleMKPaZ7/7Tt+ePWAn4QM&#10;RliYfT0eT+d/wZeRtd7d4fTj+er4co8f8Kx/S/Xj9fPx5fSyvz/Bwvv7u4/XL4u7etTftL/8+un/&#10;BQAAAP//AwBQSwMEFAAGAAgAAAAhAJF2ffvdAAAAfgEAABQAAAB4bC9zaGFyZWRTdHJpbmdzLnht&#10;bGSQP08DMQzFdyS+Q+SFiebaAVCVS4UqulVigBlZF3MX6eKkca6Cb08qGFA6vp//PD+b3VeY1Zmy&#10;+Mg9rFcdKOIhOs9jD+9vh/snUFKQHc6RqYdvEtjZ2xsjUlSdZelhKiVttZZhooCyiom4Vj5jDliq&#10;zKOWlAmdTEQlzHrTdQ86oGdQQ1y4VN/HDaiF/Wmh/R/pwBrx1hR7yHQyulijL/qXvdxdEWhJvfrD&#10;0VywLWR0Wlr42rZd0m0l4VBT1/OF8pnAqnbuuT4PR2rx8WqfPaZ/Frr+z/4AAAD//wMAUEsDBBQA&#10;BgAIAAAAIQD7YqVtlAYAAKcbAAATAAAAeGwvdGhlbWUvdGhlbWUxLnhtbOxZT2/bNhS/D9h3IHRv&#10;bSe2Gwd1itixm61NG8Ruhx5pmZZYU6JA0kl9G9rjgAHDumGXAbvtMGwr0AK7dJ8mW4etA/oV9khK&#10;shjLS9IGG9bVh0Qif3z/3+MjdfXag4ihQyIk5XHbq12ueojEPh/TOGh7d4b9SxsekgrHY8x4TNre&#10;nEjv2tb7713FmyokEUGwPpabuO2FSiWblYr0YRjLyzwhMcxNuIiwglcRVMYCHwHdiFXWqtVmJcI0&#10;9lCMIyB7ezKhPkFDTdLbyoj3GLzGSuoBn4mBJk2cFQY7ntY0Qs5llwl0iFnbAz5jfjQkD5SHGJYK&#10;Jtpe1fy8ytbVCt5MFzG1Ym1hXd/80nXpgvF0zfAUwShnWuvXW1d2cvoGwNQyrtfrdXu1nJ4BYN8H&#10;Ta0sRZr1/katk9EsgOzjMu1utVGtu/gC/fUlmVudTqfRSmWxRA3IPtaX8BvVZn17zcEbkMU3lvD1&#10;zna323TwBmTxzSV8/0qrWXfxBhQyGk+X0Nqh/X5KPYdMONsthW8AfKOawhcoiIY8ujSLCY/VqliL&#10;8H0u+gDQQIYVjZGaJ2SCfYjiLo5GgmLNAG8SXJixQ75cGtK8kPQFTVTb+zDBkBELeq+ef//q+VP0&#10;6vmT44fPjh/+dPzo0fHDHy0tZ+EujoPiwpfffvbn1x+jP55+8/LxF+V4WcT/+sMnv/z8eTkQMmgh&#10;0Ysvn/z27MmLrz79/bvHJfBtgUdF+JBGRKJb5Agd8Ah0M4ZxJScjcb4VwxBTZwUOgXYJ6Z4KHeCt&#10;OWZluA5xjXdXQPEoA16f3XdkHYRipmgJ5xth5AD3OGcdLkoNcEPzKlh4OIuDcuZiVsQdYHxYxruL&#10;Y8e1vVkCVTMLSsf23ZA4Yu4zHCsckJgopOf4lJAS7e5R6th1j/qCSz5R6B5FHUxLTTKkIyeQFot2&#10;aQR+mZfpDK52bLN3F3U4K9N6hxy6SEgIzEqEHxLmmPE6nikclZEc4ogVDX4Tq7BMyMFc+EVcTyrw&#10;dEAYR70xkbJszW0B+hacfgNDvSp1+x6bRy5SKDoto3kTc15E7vBpN8RRUoYd0DgsYj+QUwhRjPa5&#10;KoPvcTdD9Dv4Accr3X2XEsfdpxeCOzRwRFoEiJ6ZiRJfXifcid/BnE0wMVUGSrpTqSMa/13ZZhTq&#10;tuXwrmy3vW3YxMqSZ/dEsV6F+w+W6B08i/cJZMXyFvWuQr+r0N5bX6FX5fLF1+VFKYYqrRsS22ub&#10;zjta2XhPKGMDNWfkpjS9t4QNaNyHQb3OHDpJfhBLQnjUmQwMHFwgsFmDBFcfURUOQpxA317zNJFA&#10;pqQDiRIu4bxohktpazz0/sqeNhv6HGIrh8Rqj4/t8Loezo4bORkjVWDOtBmjdU3grMzWr6REQbfX&#10;YVbTQp2ZW82IZoqiwy1XWZvYnMvB5LlqMJhbEzobBP0QWLkJx37NGs47mJGxtrv1UeYW44WLdJEM&#10;8ZikPtJ6L/uoZpyUxcqSIloPGwz67HiK1QrcWprsG3A7i5OK7Oor2GXeexMvZRG88BJQO5mOLC4m&#10;J4vRUdtrNdYaHvJx0vYmcFSGxygBr0vdTGIWwH2Tr4QN+1OT2WT5wputTDE3CWpw+2HtvqSwUwcS&#10;IdUOlqENDTOVhgCLNScr/1oDzHpRCpRUo7NJsb4BwfCvSQF2dF1LJhPiq6KzCyPadvY1LaV8pogY&#10;hOMjNGIzcYDB/TpUQZ8xlXDjYSqCfoHrOW1tM+UW5zTpipdiBmfHMUtCnJZbnaJZJlu4KUi5DOat&#10;IB7oViq7Ue78qpiUvyBVimH8P1NF7ydwBbE+1h7w4XZYYKQzpe1xoUIOVSgJqd8X0DiY2gHRAle8&#10;MA1BBXfU5r8gh/q/zTlLw6Q1nCTVAQ2QoLAfqVAQsg9lyUTfKcRq6d5lSbKUkImogrgysWKPyCFh&#10;Q10Dm3pv91AIoW6qSVoGDO5k/LnvaQaNAt3kFPPNqWT53mtz4J/ufGwyg1JuHTYNTWb/XMS8PVjs&#10;qna9WZ7tvUVF9MSizapnWQHMCltBK0371xThnFutrVhLGq81MuHAi8saw2DeECVwkYT0H9j/qPCZ&#10;/eChN9QhP4DaiuD7hSYGYQNRfck2HkgXSDs4gsbJDtpg0qSsadPWSVst26wvuNPN+Z4wtpbsLP4+&#10;p7Hz5sxl5+TiRRo7tbBjazu20tTg2ZMpCkOT7CBjHGO+lBU/ZvHRfXD0Dnw2mDElTTDBpyqBoYce&#10;mDyA5LcczdKtvwAAAP//AwBQSwMEFAAGAAgAAAAhAKy6TLGLAQAAvgIAABgAAAB4bC93b3Jrc2hl&#10;ZXRzL3NoZWV0Ni54bWyMks1O6zAQhfdI9x0s74lTLr9RU3RFhegCCSG4+6k9SazanmC7lL49k1Sp&#10;kLph5RnZ83nOmZnff3knPjEmS6GWs6KUAoMmY0Nby/e3x/NbKVKGYMBRwFruMcn7xZ+z+Y7iJnWI&#10;WTAhpFp2OfeVUkl36CEV1GPgm4aih8xpbFXqI4IZi7xTF2V5rTzYIA+EKv6GQU1jNS5Jbz2GfIBE&#10;dJC5/9TZPk00r3+D8xA32/5ck+8ZsbbO5v0IlcLratUGirB2rPtrdgl6Yo/JCd5bHSlRkwvGqUOj&#10;p5rv1J1i0mJuLCsYbBcRm1r+m0m1mI/m/Le4Sz9iMXi9JtoMFytTy5LLEzrUg2oBfHziAzpXy5fZ&#10;Nc/rYyQOMSPVkfkznviP43xeojDYwNblV9o9oW27zMtwxXoH2ZXZLzFp9pu/Li6ujo0uIQP/0EOL&#10;zxBbG5Jw2IyvbqSIB0xZcJypH2pvGLmmnMlPWccbgTz5svgrRUOUp4S5JsKO91DEyrLouDKjReq4&#10;eYtvAAAA//8DAFBLAwQUAAYACAAAACEAcvhwDBUZAAC1dAAAGAAAAHhsL3dvcmtzaGVldHMvc2hl&#10;ZXQ1LnhtbJRdXY/buJJ9X2D/Q6Of9i4ybn1TCpJcxPa1bFg2xvbd+7hAT8dJGtPdznb3ZO78+z2k&#10;aLGqyJZkAYMkw1LVEXlYLLJI+sPf//34cPXz+Pxyf3r6eB1Pouur49Pd6cv907eP1//zz8Uv5fXV&#10;y+vt05fbh9PT8eP1X8eX679/+s//+PDn6fn3l+/H4+sVNDy9fLz+/vr64/3Nzcvd9+Pj7cvk9OP4&#10;hJKvp+fH21f88/nbzcuP5+PtF/PS48NNEkXFzePt/dN1q+H98xgdp69f7++O89PdH4/Hp9dWyfPx&#10;4fYV+F++3/94OWt7vBuj7vH2+fc/fvxyd3r8ARW/3T/cv/5llF5fPd69X317Oj3f/vaA7/53nN3e&#10;nXWbf3jqH+/vnk8vp6+vE6i7aYH631zdVDfQ9OnDl3t8ga72q+fj14/Xn7P3h6y8vvn0wVTQv+6P&#10;f76Qv1+9nn40x6+vs+PDA4ST/PpKt8Bvp9PvWnT15eN1BKUvx4fjna6Lq1v88fPYiv8zRSP+nzGD&#10;v8LETWeD/v1sb2Ha7Nfnqy/Hr7d/PLzuT38uj/ffvr+CILBrvv79l7/mx5c7tAEMTwDnDHx++3r7&#10;6cPz6c8rtGcGuz9uNTvi93H11qufPtxp4V8hDW0v+Iyfn9SHm5/Adof/oKtTCPPjFX6GdKcw6hQa&#10;Y1NaFvOyGS1LeNmclqW8bEHLhL2algl7S1om7K1ombC3pmXCXkPLhL0NLRP2trRM2PuVlgl7O1om&#10;7O1pmbB3oGXOHmv04qJGh3TX6BlvoCkty3nZrKdsTssK/t6Clgl7NS0T9pY9ZStaJuytaZmw19Ay&#10;YW/TU7alZcLer7RM2NvRspLXyz5cxhpWXdSwyjgGwa2p1vHxOjVlWRapLIoENWdMpCqzUkrMW9XR&#10;JI7TGO93jzC2CEKomf48SvXrvDKWVCSPAVNKrByELBZNsA6abZjOIq8qz+yGihT4boy5HNiWmM3K&#10;ijxcbtdqylDNX033+n77fPxy3Q5dO/V+l2mBezMIff7XP/af63/811S9q9W7Rv3tv+Pof3/BN33V&#10;jj0rJ3mhCveIOt73Wdqr9/uzpfj609nSTL1bqncbYSmf5GmepN2TOPdihoCD/nb/aw4KA7H9msTZ&#10;mKt3K/Vuq/5mv8OQpYrddxRvDFk6gBo9Bn4uW5JP4iSJhKucak2O6nmM1hTNOaMieZQEqN4a0OiT&#10;suKNvOgxXlPNWZ6lhWd8SUXyOFdeP1s542gZbnzdY7xhmlUS557xDRUpssLvYVtnPKl01Z0fQcBd&#10;q8mjestuhDngcDWJUAXuEd+y71ER60jp5yeQM1OkGzjytNxsNYB/nKEaRNJqaL2VA888K2KtC0hX&#10;WdIleVkZ79VWjdPdhkxaqeNfWfmtMKMieVQknp+bt7YM/5T46MU4HDU1kuVl5ONYUpE8LnLP8a0o&#10;Dulvx+FomBGlEl11nNQbKlJkSQ6oXGLrcMSpoNGufXuAiZmiTBQj9L5HhWNijnGvexJRG4dWxRAV&#10;k6TsVOAv3VcyWsaYXl7AS4jrvhJPsjjJ0zcHp6lR2zEzT9OAZ2QyeVRVCBQ6kIbfc2vOcDPTo+n5&#10;ER1hMRJXzWxmRVyiOwijSyaD4SqHYY5rRXClqWid9UgsDbdT6p4pDW2YTJGnEYIhjmVLsCSR6L87&#10;+/4AYaukIqOm4Py+T0fH2CKJFaGDCHUPVscgZQvXWzhN48toilDE0DRHbEmDKF5301irdTQ1LSDq&#10;d8Zk4LmKAE1bc8b/R+LTF3h/DJaa2cmKvAg4USaTJxXGcwF3Zc0ZLHq87x7RZdYjcTXcZqn09wuj&#10;GyZTmKFeiGwJriRzzsj08519v4+meTRJs4RQTHS7fZ8OR9MqygjVhY6D1TFE0zQqiRLX5zhlk8so&#10;q41qz6pUmZB2E802jbXajrJFnPiTjBmTyTEOeC02h4g2Z2hCxgbTHAtbOISlZnayokpD3pTi1eG/&#10;131WBEsWOQdgsKxHYmkYlrxKdaAtOLhhMujI/oizJVgSiWVn3x+gacko5nnTtj6COjqaIoBIHMMc&#10;wUyVHCyMQZbGqdNROKpzluqFyPGTobid1seTqsplWDJFIaWmDvFkE8yYDMazCpThTnlubWhqZpiY&#10;u0d0hUUfmJoZyhSI54FZMpkcUxRvdF0RMHkqAKz7ADRceVUq359vmEyhVO7VxpYASOUyxM6+HyRT&#10;ZKc18QSTTuI3xfi079PRERLDaEZ0ODJZRrYtP8TILIlIROp6BmfkRUvUn2P98T8/JZMkLVXsMIrF&#10;rynkKDmr0p8bzJhMnmW5x4e5NafJmcvJ+kgoNTOTqTLTK1y8EyyZTI5gwJ8vESiFdOHrkVgaZqeI&#10;UuV3kw2XqcxyGoe7JViyVLjwnX1/gKUqJa1Xibrd9+noWFqpGNMI93CQB6tjiKU5XaIiFctZilXy&#10;S/xmblmKiV1JJjKuD5iONNXZHDe6Y+nUH8VmTAbzV3hRwZ45RM6jexGLYGthC5NJP5aa2cnKxCxE&#10;8CpdMhmwVK8DcZEVwaLkAtp6JJaG2SmiMvcXuzZMBo7UD9S3BEsu62Vn3++laTKJYds9om73fTos&#10;TQuzUuVIWgkdB6tjiKZFVBFn6pRwmmLN/xKaFpamZVymdD7H23Qaa7VdEKrK0p8TzJgMqBFypq05&#10;7UxLMbYu8Hrr1/uh1MxMVuYBv75kMrlKi4AzJVCigrSOcETrkbgaZhNhehJiLK1GhUrwYuOtNaer&#10;qJAB187aGGBsXtDlKN6S+z4VHWFjVIgLw2QnPlgdQ4RVGVldfWttPtbr/BfEo222JJ2gdhJvyG8T&#10;FzYTBQfmR2AzY+/MZCyQx4Eh32VkKhGKL/C6ZmnQfs10Y/nKBLO8/pdMBuTF4qnnQIn9SERe6z4A&#10;DVNexCrzK2DDZBBAlR6ArbVhOCiDnp19v5eD6SSK9UB2fkRf3/fp6EiYKIyc7hEVcbA6hkhYZi7+&#10;5Z5Sr+9fQLw2d5EiaVDKkWQat7mCM/Ew+cCX84afMZkcqyrwD1xkDpHzKI4lAV64sIVBADVTnoH3&#10;oQiTgsyrwPRk5QBgZVE02roPQMMAFEmW+AA2TEbPeAOTH1cDlb+22X7AAPN4NCf6795iCOromJfC&#10;thvyCzEiHKyOIeZVKZbB3dM1J2ehXtq/gIVtriKdVGXMRq1Ouw0r24yBJaTOkQYISWWQdtIDFlcz&#10;x4ahMyGr0vUjY2NhC4ew1HrXkYsdgvPiJZNBoONTY+WwJImcF69HYmm4HSylhWY/FK9C4BmgaVcv&#10;Xop4Z00EGXaeous6oxMXUbX7Ph0dSxF7O3alidBxsDoGWIp+TheNXHdhLE0uSxpBXNMmm2Dp1USK&#10;dhwQ88SpUXsei+G1VGCKzmSwYKPnzoKl1hyGq8RL4C1GYqmZHewg0R5cGFoymUJvPJAiK4LFpP7t&#10;l0eR9KYjcTXcZoqdKR6uDZNRhcmt8zraElyRmzqYjryzr/cyFm2ZYdGhewTb9n06OsZiuYEu6Eu/&#10;anUMMZavcrphkjP2svxR0uZscsQtSBHyupui0Dkw8CLkTJkMpuCRl0OcWxuapkkmoplFH4CaKc+x&#10;wQoeyeMmBYmsv5/nXhEA6PMdMwPc7KmNhoEpUoxyHpgNk1FIcECGV+qWgEFH4oU7+/4AIyusyLlH&#10;tNq+T0fHSJVglkAejuNgdQwxMkH6gTydEs7Iy9JDiTaqN6kUSZqRscLxvR3pIUfJmZu4u0NgZGZM&#10;BsGZvy1obs1pcqZkqtaO9COx1MwONkfpuY1o9yWTAX38FfAVwQKo/FvWI7E03E6WoxIllg2TUVUS&#10;mI4TLEnp0bQntXMe6vMJNmqRh3/O3kIIMr1jaZkrylLhew9WxxBLU6Xdxvlx4xFn6WXpoaSNMIsJ&#10;HF5OV1H4Z04hR1la6S0WghkzJoOxJhCPWnOapVm7fcJ+jvsay9hxuGpmM48VtvxJXEsmgxVPnafn&#10;n7ciuPKKTlrFELe2gkP11QibqFwP14bJlBHiEYlrS3ClNBCT0cjO6grS0DG5whYg94hobt+no6My&#10;0n90P6jo3QerY4jKSD3Tp2sNTuXL8kqJ/nicephEqtJz8/MjqDWFHKFynAWS7TMmA75gV7SgzNya&#10;01TW24LdI+wtRuKqmc0cGzT9YHrJZAps4YHZrvJMz1lRXIZ1Z2QC13okrobbzAtMXKXRDZMpkzj2&#10;oqctwYXonIPe2fd76VtMkI0kjlhkYvZ9Oix9FRZlsZelexIRcxysjiH6Fmzm5voRp+9lCSec/2np&#10;W+mFFdc7BMQp5Ch9Q1s4ZkwG2yZibwY8t+Y0fVVJzMk83mIkrprZxFaDQFi5ZDLInvuDyIrgKlWv&#10;Jx5XXw23iSX5EH1pneo8itfdtwRXkdGwVYwQO2tvgMpVRmhIUpamD+/7dHRU1vtNHE28pJTVMURl&#10;xBREifsYTuXLklJJm5opJxVCSKJe9Pop5AiVE0NT4c5mTKbAfgsvEzS35jSVy0p4ucVILDWzg40j&#10;2uMLLEsmU5RlYJ8pwcLjKVezponXI3E13CaM+iH5hsmU2FUPGe5gtwSXMqs0b4wKO6url75qopPL&#10;7hEuat+no6MvZg5kPUJmyg5WxxB9y1GrX5elqJI2fROLOpzi/1O6VsGZGpUpkEHyU/1WPeiaRhjR&#10;3ONRN4yj5jjSIpSlYjIK8YtHiRXBEdON4XIEWFtBWR8Ns1EgVxXyrLQ+sHfbX/jYOhxYztUjwvkR&#10;9bGz9gaoiV3p3fjuO9YWTlBFx0yd+HYqZB7nYGEMMDPFphunhADhjvWyHFbSZldi7BDz1q2nKCT0&#10;TDMdPgoKz5gMaOGvRc6tDU3PuKQDjPBgiz4wNTOU212B3CctmYyKVeH1lRUBg4Mf/P11H4CGKUfM&#10;ioFI1saGyZQldnBLkS0B0GaD3yTniNyWPrZHN+WJydPe4ulnZ4G5t4uCZZLvYHUMsTMmZ8c4I3Xy&#10;ZHw+K2kTKTH2JuHcE2+gKQopIyu9i8NjJJVBwjiwN8ra0Iz0NlQu+gDUHIDeR+4BWDIZDI2+x15R&#10;AGYf0xskWPeBaZihAsGt7ws3TAZJTH0eilfqloBhG9P8JYG2ZoNsOi8JVKhTeuZIdLG9xRPU0fnL&#10;EucaHCMLMS87WB1DjExMfZxr1ilh7Ewvy2NBXM+p4gyhYa4DOvuIkWVq1J7zWDk2XfjB34zJKLhX&#10;bxVpbs1pomZswU+6zpG4amYTeXHNTcGHJZNR4DhGYU6ZFcGFswXnSsCfoh7WI3E1zGaBAVfr5EY3&#10;TKbCkoAXuG8JrqQIr22aYHlndQVp6KisYrrRz83K2zlVnw5L5XKC3BDJBHhBqdUxRGW+TuGiY07l&#10;yxJcqT2UlE+ws1vwaYpC4mhxaNmfWM+YDDJQ/ng4tzY0f7GxycX3MiJc9IGpmaE8V6HN0kxGYb+A&#10;H54SMNhLzcm17gPQcOVRVPlef8NkKiTBvBWSLQEAd/B2beysrj52FrjfBQGGezx2ti0Y1NGxE+ky&#10;Gj4IZ32wOIbYCf/mcJBUEWfnZcmuVBuFo1UTfhZKtNsUcpSoiBk8xzFjMgpHKL0xcG7NaaKqQkRR&#10;i5FYamYnR9Ldd/pLJoM8qL7aglNxRbCUZvO39oX68ZzruDpquM0IVqGMG90wGcRVlYdrS3AV8ojj&#10;zr4fpJt1qKAsY2whort9n46OsinymWQaJGh/sDqGKKvIQi2n6WXZrrTNKsXVJHAYCoWEm8jGhLhJ&#10;ZXQWFjK8aebWhuYmFmt44aIPQC0AlHoHgNC+ZDKqMkkhbmNFAFSy0dZ9ABquPM4CO7M3TAab2PQ5&#10;cQ5gSwAgPa+7gn1Ej9hZXb0sjCcYzgiDPBa2LRLU0bEQiUFdl+dH4DhYHEMsxHrfCMd5WdIq1cBx&#10;GCqZ4DCU5y1ZpgorLL4nmEGBY63CUBfwlq0NMDKLaGbBH9Z7wNTMEEb1QO5pyWTKCOv3khwr+8EG&#10;DFtdEDHN2goGa6ZhhnCZSXCIpzWjl6Y0FSVVu6pJS9lXdtaIFmFX3JBbTAocL0FU7h7RhPs+HR09&#10;izKh0ZY3rrcfMkRPbMw8Exx/OiDcYV6WlErtKahcH/gQLTRFoaMe9v6ZGRav4BmTQebQXzKfWxua&#10;EahJ8gmimy76wNTMEPatmGkOB7NkMmWit1kLQqwImCQW3nvdB6BhyjH7Cyx1bphMHMWBA1pbhyDl&#10;e0xF9e+ssgF6Irh27EwFtfZ9Ojp64iApPYLvjeEtDQbomeGcBvGe7mM4PS9LNKX2yFGJQ1466XF+&#10;HPnN3G8KOcrUykw2OTlmTAZ3e+i24SJza04zFTe1nI3hT4+p43DVzGZe4nYbKONGl0wGX6nDEi6y&#10;IrjSlvgWm8C1toLJQH01zKbOsPih8YbJYME8kJjaEmBxH7CdVdbL5RT5/56l/T4Vlsq4cgo5G8JC&#10;Xo8Hq2KIyYmZXp+b3wUknMk60zB+HTW1x5JibBekMZPHZJpPAWMCR3tn0OXYjuMzoSC1O6GUYSDn&#10;1bAYiaVmdnJz/EBSc8lk9Fk/b4l9Zc3pXoXTgOdqxZ8C13okrobZVBm+EMr4N26YDDyTPkUmZLYE&#10;GFYPuYKdVdDLWCw7RnqTuX3kSax9n46OstgIRHVwGAerYoiycBvkeWtF6rJkVGoPVGGDJNIrbn3E&#10;abfOl+WlqsRcD8k/YwZdhLLmzjPRGnNrTtMEZ1P5+4uRWGpmBzv9Ak5ryWRwe05ozt+dcsKeehNp&#10;WNp6lB1XRw2zqXB1gB5d+DdumEwclYENsVvI6OmE6Uve8SurYICyylz/ab9H9sF9n46OsvoQPAk6&#10;3FhvCHGwOoY4ix2/hLOuxbmbvSxdldrjV9WEH7/yOEuzUuBJMGCgMkjn+AdB59acbg7M3lwX8Wde&#10;43DVUOj6CZZ1TNDDebJkMtgQ4x/jXhFcSi5yr21hOlBHDbOjUEmhIIHihY8NutnuLFaW6XWs7hGd&#10;aWcN9vIXzgirYe4Rbnvfp6PjL7a0k60pJHdv+dt+1BB/kc4m/HUMY/zNLktoQVz37yyb4GAWmTOK&#10;mcrUqD0ntDRPdKVynsyYDG6i9O95mltzmr9K9OLFSCg1M4NxNnDl6pLJYBOIv5y5IlDgtV0Dy660&#10;HomrYTaximyYx6tow2SAPLCncUuAtePWmb+SvlZZL32LCe7jIKwRBxb2fTo6+uIAGY0YnOds6Wt1&#10;DNEXVRIEwul7WRIrs+eSQCi2t8R1jjZkgBxxc3AagYUvJlPhch9/vmbNafpWsbCxGImlZnZwJN9M&#10;MzlPlkwGm+xxq43obSuKpRReaT0SS8Ps4Opbc4SCY9kwGVzIpb2yALMlYFQqKmZnFQzwlN82Ij5o&#10;36ej4ymSbmSEzwXXD1bHEE+xeZnEGm/MxrLL0lkQ1242L3BHVd/ZLaO2c7O4T9Ov6xmTwRElnYDn&#10;TTa35sBTrHX33Km0GImrZjZxXswsq3GjSyZTYe8t+hgXWVFcvTOzkbgaZhPXaAXqa8NkcIdK4H6r&#10;rQOW4Qqxs8PFn57PHT7gVagJxnsyoIixdG8BBfuD5XKMpsMSLvGXvCYPVscQlytMot3jgHCfe1nO&#10;K7MnqXClhzmrd64tUVVTyBGfi7PPul75Z8yYDLawB1ZzrTnNZfj4szG/aRYjcdXMJiZjgbTckslU&#10;WGXw+tiK4uqjzHokrobZ1D7IH6M2TEYfTPZ3ImwdsKwqegKbnVUW5OE5Z1tOUuyBd4/nl4ezZeAy&#10;NsGJQeFgjQ8QOMc9X844Cc04gXU+Y/zSWKa/GOe6ogk/1+VcvQ0aaL4HRDEX1EsCUxl9k6U3UM+t&#10;OU1guVy+GAmlhhzpS2kZSE8tmUyFaZifjCBQcGVGsGLNp69H4mqYzRL5B+2AeRVtmAyC9cCtxlsC&#10;LMrINIS0uAG2s8p6OYtVWRwF6B4l2nXfp8P53wxXCZIa4h91sDqG6JtgpuQeFzhz+l6WQsvsOaUK&#10;54jlXvIpCilRcF7Ga5AZk9EbpbyBem5tGM6mfesMfWBqZgiHnAItv2QyFS7t9TrQioKRJ67XfQAa&#10;phwXe4UWbpkMLmIwcQlv7S1BwK6j9cODtvoH6InE/JvM2ls8QRWOnYWi1wM7YplecrA6BtnJtuO/&#10;FR1clkHL7FEtbAROzPkNO2KLTjiFHCFqhox1gKhUBtcN69GOt8zcmjNErUQ1LEZiqTmW3Ay8wtCS&#10;yYCjgZMOKwqG7IOzLnVcxTTMEGoldGMbk8EB1EA6bUvAYOTi1bazCoIks0M/hseCnVx3/DAftO/T&#10;4YiK6QlxgSJ8OFgdQ0TFwRFLI/2HCzS5G70sQYafE9JRgOdupuZ3hro5WJ4FfkJkxmT0KqQ/7s2t&#10;AU1NLNbyBli8Zb1mmnG8IHDOf8lkkAcN7OJeUes5HcjEstv6LSQNs4LsdKAeNkwG59YDtzhsCRIw&#10;lTg+gaT9uSr9+4Rvb49R2L3Fb/vh9dr+ENUbOhwpK3mLY/vjUvpnfAK23W/7YHmcrmE5NnMiXpb2&#10;wg9Muh/HE2sWi77C9RuFLZj25yTbX378cfvtuLl9/nb/9HL1gB+s1D8Pid7y3P5+pPk7fsrS/F8M&#10;YL+dXl9Pj+d/fcfPgx7xS5CI4q+vvp5Or+d/6J+s7H5w9NP/CwAAAP//AwBQSwMEFAAGAAgAAAAh&#10;AHsLQqqiAgAAxwYAAA0AAAB4bC9zdHlsZXMueG1stFVta9swEP4+2H8Q+p7Y8ZIsCbYLSWoodGXQ&#10;DvZVtuVEVC9Gkrt4Y/99J9l1HMpox2g+JKfT3aN7ee4SX50ER09UG6ZkgmfTECMqC1UyeUjwt4ds&#10;ssLIWCJLwpWkCW6pwVfpxw+xsS2n90dKLQIIaRJ8tLbeBIEpjlQQM1U1lXBTKS2IhaM+BKbWlJTG&#10;OQkeRGG4DARhEncIG1G8BUQQ/djUk0KJmliWM85s67EwEsXm5iCVJjmHUE+zOSmesf3hBbxghVZG&#10;VXYKcIGqKlbQl1Gug3UASGksG5EJa1ChGmmhWoMKdTc3JSiXc4y6pHeqhDDCaQgfHKRx0PuncaXk&#10;GAb56DaPUv2QmbvqsJ1VGpuf6Ilw0MwcRqG40shCiQHaayQRtLPYEc5yzZxZRQTjbaeOnMJ3pbcT&#10;DGrkA+peCHw44MQ4H5KLIDmnSGMos6VaZnBAvfzQ1vC8BEZ0MN7uFeuDJu0sWowcAv9gGudKl8DA&#10;cVk7VRpzWlmIXrPD0f1aVcN3rqyFdqVxychBScJBDJ49esFAqSjn946l36sL7FM1ahfw3WXvOudE&#10;SKQXO7zu4PDHaB32CHYJxfp3WHSqBvwLb2j1G6Ia3BGpa97eNSKnOvPj1lPjAvRNmQ6YkPKF97uE&#10;FL1Dmv38vdbSIdG/Fs93HHo8ItIFjQZCIDeBCb5zleewb/qmorxh3DI5tPhMIcAsT2dS+uVg3dLy&#10;dB1egY6VtCINtw/DZYLP8hdaskZAEXurr+xJWQ+R4LN862ZntnRzR0/21sBKgV/UaJbgX9fbz+v9&#10;dRZNVuF2NZl/oovJerHdTxbz3Xa/z9ZhFO5+j3bof2xQv+mBVbP5xnDYs7pPtg/+/qxL8OjQhe+3&#10;BoQNg/icRGCGf6D0DwAAAP//AwBQSwMEFAAGAAgAAAAhAKTnmNrhAAAATAEAAB4AAAB4bC9xdWVy&#10;eVRhYmxlcy9xdWVyeVRhYmxlNC54bWxsjk1LAzEQhu+C/yHMvU22ShFpWhRc9SIeKp7TzbgJJJM1&#10;mZXuvzetn6DHed53Ht7VZh+DeMNcfCINzVyBQOqS9dRreNq2swsQhQ1ZExKhhgkLbNanJ6vXEfO0&#10;NbuAoiqoaHDMw6WUpXMYTZmnAakmLylHw/XMvSxDRmOLQ+QY5EKppYzGEwgysbpv1OJ2fz47A9El&#10;Iuy4brq3GpYgzMipPZoOoDmQYQjTwxh3mD+CuqCOP+LrlO0/uE3E393ms/tomDHTH34VfE8Rf318&#10;2Z+9ZXeHvnc/NgVy/Q4AAP//AwBQSwMEFAAGAAgAAAAhAH8bsesLAQAA6AMAACcAAAB4bC9wcmlu&#10;dGVyU2V0dGluZ3MvcHJpbnRlclNldHRpbmdzMS5iaW7sU1FKw0AQfUnUigh6hOAFjEX8F5OPSNLE&#10;ZAv9rWaFhZINm+iHp/AgHkI8QQ/gCbyEfRtqP6T58LvOMvNm3wzD7DJTQqJGBR8CmjbjTWJCvyP6&#10;GCPABXVInD0cfOLY884Bh+frSB9WxBPMXJc4cz3ahLW6vqIZKvQH3lnnWnSpFr8pa3oDYTyZnmHJ&#10;7oCPt9e7TWCLs99zoy2Rf2pXfuBnrux7l9QyFbfWP8U7fu9JCoUHGO5JS33kbA/vjo+QmQrP3AI7&#10;/0VUhkmCaa2MbK2XzxtpSvUikURCRAUyo2TdzTula+RZIYrrWKCQrV489VyYx1dBgBu90CbVlcT4&#10;8r5pbK9DsgIAAP//AwBQSwMEFAAGAAgAAAAhAJMuyO9uAQAA/wYAABIAAAB4bC9jb25uZWN0aW9u&#10;cy54bWzMVEFrgzAYvQ/2H0Jgx1ZnbTeKWsashcHAw7pTYGT6VWWaSBKL/ff7Ote162C31t6Sp3nv&#10;e09fvFlblWQNShdS+PR2aFMCIpFpITKfLl+iwT0l2nCR8lIK8OkGNJ0F11deIoWAxOAxTZBDaJ/m&#10;xtRTy9JJDhXXQ1mDwCcrqSpucKsyS9cKeKpzAFOVlmPbE6vihaDBAR0pUhyEEsEr1LPt8c2idQcI&#10;mE2NwIQSBSsFSJK+7uZ2KXnnyUemZCO605qvIeSGb6kCz0BrYkXQF8Q8QxZ3dIe+ZKMSiIoSgccp&#10;W2qkY0+RZKFMmgqE0SzOQ7alYQvF67wwwMLnh7fWZT9zDU1rvhWiAspUo0ojDEocolY3w9cb/6yt&#10;7aAdTeB9bWKFi33Wf4JyjoNC4CKDcnoOanQcFAIXGdSo56CwS1315rZzjubNp2yn1LPz8ZHzU1dp&#10;77zvcuCl+uubn7obe+dn/9sPLlMdfAIAAP//AwBQSwMEFAAGAAgAAAAhAB6CDdPSAQAAxgQAABAA&#10;CAFkb2NQcm9wcy9hcHAueG1sIKIEASigAA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rFRR&#10;T9swEH6fxH8IfqdOSldNlWOEoMAD26q1sMfKcy6NRWJH9hG1+/XYzUoTtqBp2lPO9325+/zZZ3ax&#10;rcqoAeuU0SlJRjGJQEuTKb1JycPq5uwTiRwKnYnSaEjJDhy54Ccf2MKaGiwqcJEvoV1KCsR6RqmT&#10;BVTCjTysPZIbWwn0S7uhJs+VhGsjnyvQSMdxPKWwRdAZZGf1a0HSVpw1+K9FMyODPve42tVeMGeX&#10;dV0qKdDvkn9W0hpncozmWwklo12QeXVLkM9W4Y7HjHaXbClFCVe+MM9F6YDRY4LdgQimLYSyjrMG&#10;Zw1INDZy6qe3bUKiH8JBkJOSRlglNHpZgdYu9nFZO7T8u7FPrgBAx6gntMl92OV2YzXh0z3BB+8S&#10;21pfRAVZ9E3oDfyHFkFju1ffu+/CSmEJ7mu+EBb/YEoy7rqy19Z68ksmCNxOuh68ujGP44+D0Ph2&#10;EJoOQskQcmtFXfRseqPidO3FrP3v6+QdrUfW+K9Y5wOssLnTeRw+g/26nKFuXU6vV+843xzgvdJP&#10;7qFemWuBcJiBfpItC2Eh82NzwI8Jduevvy1Dkasi3L7swPkdCBP72D5LPJmM4vPYD2Mnx+jxAeIv&#10;AAAA//8DAFBLAwQUAAYACAAAACEA/cCFMU8BAABgAgAAEQAIAWRvY1Byb3BzL2NvcmUueG1sIKIE&#10;ASigAA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fJJRS8MwFIXfBf9DyXubpMVNS9uBygRx&#10;IDhRfAvJ3VZsk5Bkdv33pu1WOxQfc8+53z33kmxxqKvgC4wtlcwRjQgKQHIlSrnN0et6GV6jwDom&#10;BauUhBy1YNGiuLzIuE65MvBslAbjSrCBJ0mbcp2jnXM6xdjyHdTMRt4hvbhRpmbOP80Wa8Y/2RZw&#10;TMgM1+CYYI7hDhjqkYiOSMFHpN6bqgcIjqGCGqSzmEYU/3gdmNr+2dArE2ddulb7nY5xp2zBB3F0&#10;H2w5GpumiZqkj+HzU/y+enrpVw1L2d2KAyoywVNugDlligfDpAtWe6N3bYYnQnfEilm38vfelCBu&#10;2+JxqTL8u+xxffqBCSLwedIh/Ul5S+7u10tUxITGIZmH5GZN52kyTwn96Kae9Xf5hkJ9nP0/MQkp&#10;DUncEeM4vZpNiCdA0ec+/xPFNwAAAP//AwBQSwMEFAAGAAgAAAAhAKdVqSLjAAAATAEAAB4AAAB4&#10;bC9xdWVyeVRhYmxlcy9xdWVyeVRhYmxlNS54bWxsjk1LAzEQhu+C/yHMvU22lCLStCi46kU8VDyn&#10;m3ETSCZrMivdf29c8QP0OM+888y73Z9iEG+Yi0+koVkqEEhdsp56DU+HdnEBorAha0Ii1DBhgf3u&#10;/Gz7OmKeDuYYUFQFFQ2OebiUsnQOoynLNCDVzUvK0XAdcy/LkNHY4hA5BrlSaiOj8QSCTKzuG7W6&#10;Pa0XDYguEWHHtdO91bAGYUZO7Wz6AM2mkmEI08MYj5g/F7VBLT/j65TtP7hNxN/Z+mXOPhpmzPSH&#10;XwXfU8RfF1/2Z2/Z3aHv3Y9Ngdy9AwAA//8DAFBLAwQUAAYACAAAACEAzRCxg+IAAABMAQAAHgAA&#10;AHhsL3F1ZXJ5VGFibGVzL3F1ZXJ5VGFibGU2LnhtbGyOTUsDMRCG74L/Icy9TXbRItJtacFVL+Kh&#10;4jndjLuBZBKTWen+e2P9hHqc533n4V2uD96JN0zZBmqgmisQSF0wlvoGnnbt7ApEZk1Gu0DYwIQZ&#10;1qvzs+XriGna6b1DURSUGxiY47WUuRvQ6zwPEakkLyF5zeVMvcwxoTZ5QGTvZK3UQnptCQRpX9w3&#10;qr49XMxqEF0gwo7LpnvTwCUIPXJoj6YPUC0KidFND6PfY/oMyoIy/oi3IZl/cBuIf7rVV/dRM2Oi&#10;E75xtiePfz6+7c/W8HCHth9+bQrk6h0AAP//AwBQSwMEFAAGAAgAAAAhAAHGwiniAAAATQEAAB4A&#10;AAB4bC9xdWVyeVRhYmxlcy9xdWVyeVRhYmxlMy54bWxsjk1LAzEQQO+C/yEMeGyTihaRbos9rHoR&#10;DxXP6WbcBJJJmsxK99+brvgBepw3M4+32hyDF++Yi4vUwGKuQCB10TjqG3jZtbMbEIU1Ge0jYQMj&#10;Ftisz89WhwHzuNN7j6IqqDRgmdOtlKWzGHSZx4RUN28xB811zL0sKaM2xSJy8PJSqaUM2hEI0qG6&#10;lbq+uD9ezRYgukiEHdeoR1OzQOiBYzupJrCsJCU/Pg1hj/lzURNq/YS3MZt/cBuJv29P0pPiWTNj&#10;pj/8zrueAv76+LK/OsP2AV1vf2wK5PoDAAD//wMAUEsDBBQABgAIAAAAIQACdPPR4wAAAE0BAAAe&#10;AAAAeGwvcXVlcnlUYWJsZXMvcXVlcnlUYWJsZTIueG1sbI5NSwMxEIbvgv8hDHhsk/WjiDQtelj1&#10;Ih4qPaebcRNIJmsyK91/b6yfoMd53nce3uV6H4N4xVx8Ig3NXIFA6pL11Gt42rSzSxCFDVkTEqGG&#10;CQusV8dHy5cR87Qxu4CiKqhocMzDlZSlcxhNmacBqSbPKUfD9cy9LENGY4tD5BjkqVILGY0nEGRi&#10;dSt1cXK7P5+dgegSEXZcR91bDRWYkVN7UL2DZlHJMITpYYw7zB9BnVDXH/BNyvYf3Cbi727z2X00&#10;zJjpD78OvqeIvz6+7Ftv2d2h792PTYFcvQEAAP//AwBQSwMEFAAGAAgAAAAhACMuU0DjAAAATQEA&#10;AB4AAAB4bC9xdWVyeVRhYmxlcy9xdWVyeVRhYmxlMS54bWxsjk1LAzEQhu+C/yEMeGyTLVpEmhY9&#10;rHoRDxXP6WbcBJLJmsxK998b6yfU4zzvOw/varOPQbxhLj6RhmauQCB1yXrqNTxt29kliMKGrAmJ&#10;UMOEBTbr05PV64h52ppdQFEVVDQ45uFKytI5jKbM04BUk5eUo+F65l6WIaOxxSFyDHKh1FJG4wkE&#10;mVjdSl2c3e7PZwsQXSLCjuuoe6uhAjNyag+qD9AsKxmGMD2McYf5M6gT6voDvknZ/oPbRPzTbb66&#10;j4YZMx3x6+B7ivjn49v+7C27O/S9+7UpkOt3AAAA//8DAFBLAwQUAAYACAAAACEAg80xYcUBAADI&#10;BQAAJwAAAHhsL3ByaW50ZXJTZXR0aW5ncy9wcmludGVyU2V0dGluZ3MyLmJpbuxUwY7TMBB9KStY&#10;cQHxBYg7UtoFcU6bVEnlJiFxxIpLFFRXaynYkeMiuic+hSsXtB+0X4D2xA8s4267VAsSWi0nxETx&#10;zDzPPM/Yiccw0LA4gSDrKWIwPMdLHOEVfIR4Q1i/mZM09uTlFCehKMeJd4D757g4mFx+euDBw7eH&#10;+nBB+hGOB84/HgxoZJRr6XFr3F28LcWAtHudf0myha9VmKTVM5x5F/fgff+SfL2e+I3xhLAd7276&#10;pr/D/+t/cwf2z/uMnHLOZ67Tx/js/fk/ARLVrexYKgQVz1BEZcgYKiWN6J01NnVudNefCGERyr5r&#10;mzXmYiEbvu4ESh6kYVCELo5rJUzffBDIplMHhEL10q6RdVZqNXRQZIw2uZHKIi+SlEdFHUbToGIc&#10;w5Hvz/VCIH7tTBSi1+3KZW4JRsiMFMo2GyzPCl4ECUe46lrxEWmWRsibTphSngqwiBM5LZlP2M9y&#10;h4ibdmmpUMS8zgNeJm+jetM5FVeIq8pY09uZfufqJZU276mj5XJTvlrcQMpWiA7DevTCr4/8235i&#10;dF4srsaUtn+Mt2X5a/Gzqb4T14RF8zJL9zg8uuPg/XrLXYX8AAAA//8DAFBLAwQUAAYACAAAACEA&#10;g80xYcUBAADIBQAAJwAAAHhsL3ByaW50ZXJTZXR0aW5ncy9wcmludGVyU2V0dGluZ3MzLmJpbuxU&#10;wY7TMBB9KStYcQHxBYg7UtoFcU6bVEnlJiFxxIpLFFRXaynYkeMiuic+hSsXtB+0X4D2xA8s4267&#10;VAsSWi0nxETxzDzPPM/Yiccw0LA4gSDrKWIwPMdLHOEVfIR4Q1i/mZM09uTlFCehKMeJd4D757g4&#10;mFx+euDBw7eH+nBB+hGOB84/HgxoZJRr6XFr3F28LcWAtHudf0myha9VmKTVM5x5F/fgff+SfL2e&#10;+I3xhLAd7276pr/D/+t/cwf2z/uMnHLOZ67Tx/js/fk/ARLVrexYKgQVz1BEZcgYKiWN6J01NnVu&#10;dNefCGERyr5rmzXmYiEbvu4ESh6kYVCELo5rJUzffBDIplMHhEL10q6RdVZqNXRQZIw2uZHKIi+S&#10;lEdFHUbToGIcw5Hvz/VCIH7tTBSi1+3KZW4JRsiMFMo2GyzPCl4ECUe46lrxEWmWRsibTphSngqw&#10;iBM5LZlP2M9yh4ibdmmpUMS8zgNeJm+jetM5FVeIq8pY09uZfufqJZU276mj5XJTvlrcQMpWiA7D&#10;evTCr4/8235idF4srsaUtn+Mt2X5a/Gzqb4T14RF8zJL9zg8uuPg/XrLXYX8AAAA//8DAFBLAQIt&#10;ABQABgAIAAAAIQAytrL/9AEAAHYNAAATAAAAAAAAAAAAAAAAAAAAAABbQ29udGVudF9UeXBlc10u&#10;eG1sUEsBAi0AFAAGAAgAAAAhALVVMCP1AAAATAIAAAsAAAAAAAAAAAAAAAAALQQAAF9yZWxzLy5y&#10;ZWxzUEsBAi0AFAAGAAgAAAAhAOCwNHw4AQAABQYAABoAAAAAAAAAAAAAAAAAUwcAAHhsL19yZWxz&#10;L3dvcmtib29rLnhtbC5yZWxzUEsBAi0AFAAGAAgAAAAhAKsdERITAgAADAUAAA8AAAAAAAAAAAAA&#10;AAAAywkAAHhsL3dvcmtib29rLnhtbFBLAQItABQABgAIAAAAIQCap4foIBkAAB51AAAYAAAAAAAA&#10;AAAAAAAAAAsMAAB4bC93b3Jrc2hlZXRzL3NoZWV0NC54bWxQSwECLQAUAAYACAAAACEAOMuwZ0MZ&#10;AADMdwAAGAAAAAAAAAAAAAAAAABhJQAAeGwvd29ya3NoZWV0cy9zaGVldDMueG1sUEsBAi0AFAAG&#10;AAgAAAAhAFTOWQsZDwAAAlQAABQAAAAAAAAAAAAAAAAA2j4AAHhsL2NoYXJ0cy9jaGFydDMueG1s&#10;UEsBAi0AFAAGAAgAAAAhAMQ0fjrBDwAAVFMAABQAAAAAAAAAAAAAAAAAJU4AAHhsL2NoYXJ0cy9j&#10;aGFydDIueG1sUEsBAi0AFAAGAAgAAAAhACAHk1BaDwAAV1IAABQAAAAAAAAAAAAAAAAAGF4AAHhs&#10;L2NoYXJ0cy9jaGFydDEueG1sUEsBAi0AFAAGAAgAAAAhAKUXrfvfGQAAb3cAABgAAAAAAAAAAAAA&#10;AAAApG0AAHhsL3dvcmtzaGVldHMvc2hlZXQyLnhtbFBLAQItABQABgAIAAAAIQA7bTJLwQAAAEIB&#10;AAAjAAAAAAAAAAAAAAAAALmHAAB4bC93b3Jrc2hlZXRzL19yZWxzL3NoZWV0MS54bWwucmVsc1BL&#10;AQItABQABgAIAAAAIQBEkj7x8gAAAAcDAAAjAAAAAAAAAAAAAAAAALuIAAB4bC93b3Jrc2hlZXRz&#10;L19yZWxzL3NoZWV0Mi54bWwucmVsc1BLAQItABQABgAIAAAAIQDN6SOb8gAAAAcDAAAjAAAAAAAA&#10;AAAAAAAAAO6JAAB4bC93b3Jrc2hlZXRzL19yZWxzL3NoZWV0My54bWwucmVsc1BLAQItABQABgAI&#10;AAAAIQAVr6o8vQAAACsBAAAjAAAAAAAAAAAAAAAAACGLAAB4bC93b3Jrc2hlZXRzL19yZWxzL3No&#10;ZWV0Ni54bWwucmVsc1BLAQItABQABgAIAAAAIQCBxV69ygAAADUCAAAjAAAAAAAAAAAAAAAAAB+M&#10;AAB4bC9kcmF3aW5ncy9fcmVscy9kcmF3aW5nMS54bWwucmVsc1BLAQItABQABgAIAAAAIQA44W3p&#10;JAIAALUKAAAYAAAAAAAAAAAAAAAAACqNAAB4bC9kcmF3aW5ncy9kcmF3aW5nMS54bWxQSwECLQAU&#10;AAYACAAAACEAYEvX+H8ZAAA+dgAAGAAAAAAAAAAAAAAAAACEjwAAeGwvd29ya3NoZWV0cy9zaGVl&#10;dDEueG1sUEsBAi0AFAAGAAgAAAAhAJF2ffvdAAAAfgEAABQAAAAAAAAAAAAAAAAAOakAAHhsL3No&#10;YXJlZFN0cmluZ3MueG1sUEsBAi0AFAAGAAgAAAAhAPtipW2UBgAApxsAABMAAAAAAAAAAAAAAAAA&#10;SKoAAHhsL3RoZW1lL3RoZW1lMS54bWxQSwECLQAUAAYACAAAACEArLpMsYsBAAC+AgAAGAAAAAAA&#10;AAAAAAAAAAANsQAAeGwvd29ya3NoZWV0cy9zaGVldDYueG1sUEsBAi0AFAAGAAgAAAAhAHL4cAwV&#10;GQAAtXQAABgAAAAAAAAAAAAAAAAAzrIAAHhsL3dvcmtzaGVldHMvc2hlZXQ1LnhtbFBLAQItABQA&#10;BgAIAAAAIQB7C0KqogIAAMcGAAANAAAAAAAAAAAAAAAAABnMAAB4bC9zdHlsZXMueG1sUEsBAi0A&#10;FAAGAAgAAAAhAKTnmNrhAAAATAEAAB4AAAAAAAAAAAAAAAAA5s4AAHhsL3F1ZXJ5VGFibGVzL3F1&#10;ZXJ5VGFibGU0LnhtbFBLAQItABQABgAIAAAAIQB/G7HrCwEAAOgDAAAnAAAAAAAAAAAAAAAAAAPQ&#10;AAB4bC9wcmludGVyU2V0dGluZ3MvcHJpbnRlclNldHRpbmdzMS5iaW5QSwECLQAUAAYACAAAACEA&#10;ky7I724BAAD/BgAAEgAAAAAAAAAAAAAAAABT0QAAeGwvY29ubmVjdGlvbnMueG1sUEsBAi0AFAAG&#10;AAgAAAAhAB6CDdPSAQAAxgQAABAAAAAAAAAAAAAAAAAA8dIAAGRvY1Byb3BzL2FwcC54bWxQSwEC&#10;LQAUAAYACAAAACEA/cCFMU8BAABgAgAAEQAAAAAAAAAAAAAAAAD51QAAZG9jUHJvcHMvY29yZS54&#10;bWxQSwECLQAUAAYACAAAACEAp1WpIuMAAABMAQAAHgAAAAAAAAAAAAAAAAB/2AAAeGwvcXVlcnlU&#10;YWJsZXMvcXVlcnlUYWJsZTUueG1sUEsBAi0AFAAGAAgAAAAhAM0QsYPiAAAATAEAAB4AAAAAAAAA&#10;AAAAAAAAntkAAHhsL3F1ZXJ5VGFibGVzL3F1ZXJ5VGFibGU2LnhtbFBLAQItABQABgAIAAAAIQAB&#10;xsIp4gAAAE0BAAAeAAAAAAAAAAAAAAAAALzaAAB4bC9xdWVyeVRhYmxlcy9xdWVyeVRhYmxlMy54&#10;bWxQSwECLQAUAAYACAAAACEAAnTz0eMAAABNAQAAHgAAAAAAAAAAAAAAAADa2wAAeGwvcXVlcnlU&#10;YWJsZXMvcXVlcnlUYWJsZTIueG1sUEsBAi0AFAAGAAgAAAAhACMuU0DjAAAATQEAAB4AAAAAAAAA&#10;AAAAAAAA+dwAAHhsL3F1ZXJ5VGFibGVzL3F1ZXJ5VGFibGUxLnhtbFBLAQItABQABgAIAAAAIQCD&#10;zTFhxQEAAMgFAAAnAAAAAAAAAAAAAAAAABjeAAB4bC9wcmludGVyU2V0dGluZ3MvcHJpbnRlclNl&#10;dHRpbmdzMi5iaW5QSwECLQAUAAYACAAAACEAg80xYcUBAADIBQAAJwAAAAAAAAAAAAAAAAAi4AAA&#10;eGwvcHJpbnRlclNldHRpbmdzL3ByaW50ZXJTZXR0aW5nczMuYmluUEsFBgAAAAAiACIAhgkAACzi&#10;AAAAAFBLAwQUAAYACAAAACEAI2wFJ4AGAABUGwAAHAAAAGRycy90aGVtZS90aGVtZU92ZXJyaWRl&#10;MS54bWzsWU1vG0UYviPxH0Z7b2MndhpHdarYsRtI00axW9TjeHe8O83szmpmnNQ31B6RkBAFcaAS&#10;Nw4IqNRKXMqvCRRBkfoXeGdmd70Tr0nSRlBBfUi8s8+83+8zH7567X7M0CERkvKk7dUv1zxEEp8H&#10;NAnb3u1h/9Kah6TCSYAZT0jbmxLpXdt4/72reF1FJCa3YK6gAUEgJ5HruO1FSqXrS0vSh9dYXuYp&#10;SeDdmIsYK3gU4VIg8BHIj9nScq22uhRjmngbINBnYqBnEZTgGHTdGo+pT8yr4KCuEXIqu0ygQ8za&#10;HogI+NGQ3FceYlgqeNH2aubjLW1cXcLr2SSmFswtzeubTzYvmxAcLBudIhwVSuv9RuvKViHfAJia&#10;x/V6vW6vXsgzAOz7JMlsKcts9NfqnVxmCWS/zsvu1pq1hosvyV+Zs7nV6XSarcwWK9SA7NfGHH6t&#10;ttrYXHbwBmTxzTl8o7PZ7a46eAOy+NU5fP9Ka7Xh4g0oYjQ5mEPrhPb7mfQCMuZsuxK+BvC1Wgaf&#10;oaAaiurSKsY8UYtqLcb3uOgDQAMZVjRBapqSMfahJrs4HgmKtQK8TnDpjR3y5dyQ1oWkL2iq2t6H&#10;KU68EuTV8+9fPX+Kjh88O37w0/HDh8cPfrSCnFnbOAnLs15++9mfjz9Gfzz95uWjL6rxsoz/9YdP&#10;fvn582ogtM/MvRdfPvnt2ZMXX336+3ePKuCbAo/K8CGNiUQ3yRHa5zE4ZqLiWk5G4nwzhhGm5Rmb&#10;SShxgrWWCvk9FTnom1PMsuw4dnSIG8E7AuijCnh9cs8xeBCJiaIVmnei2AHucs46XFRGYUfrKoV5&#10;OEnCauViUsbtY3xYpbuLEye/vUkKvJmXpeN4NyKOmXsMJwqHJCEK6Xf8gJAK7+5S6sR1l/qCSz5W&#10;6C5FHUwrQzKkI6eaZpO2aQx5mVb5DPl2YrN7B3U4q/J6ixy6SOgKzCqMHxLmhPE6nigcV4kc4piV&#10;A34Dq6jKyMFU+GVcTyrIdEgYR72ASFk155YAf0tJ38HAWJVp32XT2EUKRQ+qZN7AnJeRW/ygG+E4&#10;rcIOaBKVsR/IAyhRjPa4qoLvcrdD9DPkAScL032HEifdp7PBbRo6Js0KRL+ZiIpcXifcqd/BlI0x&#10;MVQDpO5wdUyTvyNuRoG5rYaLI26gyhdfP66w+22l7E1Yvap6ZvsEUS/CnaTnLhcBffvZeQtPkj0C&#10;DTG/RL0j53fk7P3nyXlRP188Jc9YGAha70XsRttsu+OFu+4xZWygpozckGbjLWHtCfowqOeZwyQp&#10;TmFpBF91J4MCBxcKbOYgwdVHVEWDCKewaa97WkgoM9GhRCmXcFg0w5WyNR42/soeNZv6EGKZQ2K1&#10;ywM7vKKH87NGIcZYFUqr0Spa0QLOqmzlSiYUfHsdZXVt1Jm11Y1phhQdbYXLOsTmUA4hL1yDwSKa&#10;sKlBsBWCKK/CcV6rhsMOZiTQcbc5ytNiYnKRKZIRhqsHcx3Q1H7P56hukpTXypwj2g+bI31wPCVq&#10;JW0tLfYNtJ0lSWV1jQXq8uy9SZbyCp5lCaSdbEeWlJuTJeio7bWay00P+Thte2M4J8PXOIWsS72P&#10;xCyE+yRfCVv2pzazLo2yw7ljbhPU4erDxn3OYYcHUiHVFpaRLQ3zKisBlmhN1v7lJoT1ohyoYKOz&#10;WbGyBsXwr1kBcXRTS8Zj4qtysksjOnb2MaNSPlFEDKLgCI3YROxjSL8uVfAnoBKuOwwj6Ae4m9PR&#10;Nq9ccs6arnwjZnB2HLM0whnd6hbNO9nCDSEVNpinknngW6Xtxrnzu2Ja/oJcKZfx/8wVvZ7A7cNK&#10;oDPgw0WvwEh3StvjQkUcWCiNqN8XsHEw3AHVAve78BqKCu6gzX9BDvV/23NWhmlrOESqfRoiQWE9&#10;UpEgZA9oyVTfKcLq2dplRbJMkKmokrkytWaPyCFhQ82Bq3pt91AEpW7YJKMBgztZf+5z1kGjUG9y&#10;yv3mMFmx9toe+Kd3PraZwSmXh82GJo9/YWKxPZitqna+mZ6vvWVH9IvZNquRd4W7FLSytn9NE865&#10;1FrGmvN4uZkbB1mc9xgGiw1RCndISP+B9Y8Kn9lfMPSCOuT7wK0IfrzQwqBsoKov2Y0H0gRpB0ew&#10;cbKDtpi0KBvabOuko5Yv1he80y30ngi2tuws+T5nsIvNmavO6cWLDHYWYSfWdmxhqCGzJ1sUhsb5&#10;QcYkxvklbOMvAAAA//8DAFBLAwQUAAYACAAAACEAqfB4o48PAAC2VAAAFQAAAGRycy9jaGFydHMv&#10;Y2hhcnQxLnhtbOxcbW/cNhL+fsD9h71ti+sBV1l80ZtRu3CcpC2atG6T9sN9k3dle89aaauVHbu/&#10;/h5KmhHlZHzbJs0BhxUQRytxKJIzHM48HM6XX92ty9lt0WxXdXU0V0E4nxXVol6uqsuj+c+vn3+R&#10;zmfbNq+WeVlXxdH8vtjOvzr+61++XBwurvKmfbXJF8UMlVTbw8XR/KptN4cHB9vFVbHOt0G9KSq8&#10;u6ibdd7iZ3N5sGzyN6h8XR7oMIwPukrmQwX5H6hgna8qom92oa8vLlaL4mm9uFkXVdu3oinKvMUI&#10;bK9Wm+38GJ1b5m2hstDObvPyaB7OD9zDMq8u+wdF9cXPr/qHTX1TLYvlad1UGEav/HpxeFK2RVOh&#10;qtO6avG1oZ/rnUZqnTfXN5svFvV6g8adr8pVe981Fw1E3adXNfox+6n49WbVFNuj+UJZGgjcvjUU&#10;69Wiqbf1RRugxoN+FIgbrtrkID3QAz/QWWUPt+19WfQdUqF2vT3g73ZNeJ6X5Xm+uHZj4xXmouN7&#10;R/hwMBzVomxe5psfbpvZ+aU6mpetms/aO9wtr3F3fqndM+2e4W55jbt8scBAosRwQ0/wvn/CZQw9&#10;MVQGg9KXwUD1NxE9iehJTE/i+eyqXFXXGEj333x2UZff9A/orheAToRdZ/Kbtn69asviaVEWbbH0&#10;ZGFxuCnr9qQpclewzO/rm9bdrfPqJi9f8O/+zeu8uSzannxVQaz6D929rJcDP4rlZdE/vH/Xw7vh&#10;04FKVZjEOg3T2God2mggGt/rKM6yTFttkyjVtn//ht5HaRSmWqWpjlVkInp/Re9RtdWRCuMkDq3J&#10;wtjRHzzsFx6MXd4u8haz4tRpDzcEw+9Xo7Bt13XdXr2E+FPPb/Pm/rQu68n8AmnRuBpWS+pv3/q6&#10;WRbN0ML+SXvnyt0eu2nY1KVr4W3Xzv7FdnOGivLDsnJ/t3W5Wj5flWX3w2my4rQc6oNsdj2clDro&#10;KVFpX5Hrvmt717v79XkNDeu0SAUNyuNDBe5+yfGhxWF1s/6puHB3F8ffF3l7Z//26cmnySH+2MQ1&#10;uHuHUqc5mtSV67TqKWTi+OsCQpJ3/ep1bfcUdW3aU6inQZRs13b3cIYhc1rNVXN7rMbx2HQsoQKK&#10;CgQKwqOlYpqL6SjNTMiXWLFhCqt0ZCCAdEnfsEwRpTZNqTj+lygipkiSFDOAL7FVMVNkWaRjqeJk&#10;KKYDbdJEjU1JJYqUKSKl0oxbIg9pxhSpSk0yfkPsriJumkDFWottUcRUE0Q2VUZqsyKumiCDEnFK&#10;gi6RhNhqAxvHqR37aUUS4msUhBiaTtD7mflAEombURBrY0NqSpbJHSV2xoEJs07LEZXYGmJtEoRJ&#10;ZuOxA6LMKOJtEmTWaI9Tcl+IuWmQQfq9vojM0MRcFUpt18RXpYJHJyvxVenAzVaxPmKmspj9kcdM&#10;cSywOgwKJQowSUVR1cRMlQTTqSmrGGKmyoLH5qYmDmodYHLK9RHbdBS4KSmOAvFKp1hLjadFxKoN&#10;8cooyKqveGQS4p2JAsxJTXKaZaIQGWKjyYLp9JRJiKPWBpientYV55AhjkahGyZPCchfIeZGMfTj&#10;TjPVEHNjE2CmJjtMO0N8TsJgOlNFgTbE8iQLMFPlPhPL08wJvhpbI1ZtieUoPJUkrNvjkt3/6FZ5&#10;3NLCf/+IAfCjMwB+3MEACIP+y39g9ddhANsu9q5pF0Z7gaQUFKlRHoEoDCSkGo6l8QjiSPoGySgo&#10;NFSId0kUJKKgsEaZ8RL1FEkoKGLlaWzZliABBUUKe9q7pFaRfEIPhWE0NsqIQkTiCQodph6FqDZI&#10;UEEBI3yU01DsORsJIIk1FunxkjrC9gJIkmSn8WXTQWM+h9n4jVicdIr5bgKtdhpheLv9aoOvmCzy&#10;JEUUR8WcN+B86I2x2HvmvAnSKNmFgjlvgzD255Uo82xDaBvoTLaVmN+wr7Jd2sJmAypOtPWGSGQE&#10;mxEgyVK5GM9srJ9Z5o2LKK2aWYxFzvrqQ7S02aDAKh1nPr9ECWfbAiRZ6g+/KBWaeYwVK9pJwkcz&#10;I8aC7a2ksjmqeX7HQRKF3qSQG8YMhz0q+yNscOgElq6vM8WaDavyJIiyndrPBge+ksqGumEuO4PJ&#10;n8ii+LORARsLaMMoS1o0ywxP5DRIfaNbVuFsZGgs67EocmxYoJhN7dgYIwo2GxYgSRN/mZO7TJw1&#10;IURO7CbbFSgWG38wH0zMR8wMMi96UKUHInoMg/GThzCKeQtGGYADglHQ6M9Gjfl7MRSC6RxS9Ofi&#10;KM9C/bXDUb5zZtR3O5hRexzFsXXqetNUU1j+9zgKg2dsF+1xlLdERpENtMdR5mz27HEUhzXvcZQ9&#10;jiK6wGzvfCgchQyAj4GjKAdNWg8iE806Mr4V4ITQ9zdEE5O8LWzDBLt5x2SGK3jHWvQDyIVW8PaM&#10;71GKLWFrAP6V1buYx+RdKR0HE+9K/AatHgquRryTo0i+lYJ6SbTnW4l2PhngAFvhQeziGTN2ogDs&#10;hjJzmbsGvJKLMUsN4IudXFvGSJSxAfanxkuGDJjBQJYTn8EyCXPYxEG2EzqmmMUmxd7D2C7ZzWIL&#10;QQG/nsBjonJglERZYL6+MyT3hblswQtvo0V2ExkyUdYE1p+cYsMYMlEA1hOR45o5bmN4oJ7IySQ8&#10;iy1mgj+wYpcZMlE2A+bqX6PHNjXwGTJRQPmj3VAi5ngEfFNuDM/kCIDbA591xJUZGlER0CS5GHMT&#10;WwuTLWBxABkaUVEa2J2EmaERFcPN9XEa2ZtnzsYqkNvCzMQ2BzYxvUviDCMjKo6wneVRiMLIyIiK&#10;E+y/eJfcfGZmDJERNSYjIwp7Lpk//2QS1suJBsd2UQyGmZwAgBTbPFoKCbTUI2vEh0VGBhzECzDp&#10;Yp0WhyMyEr83MtKjMx8HGdlHmLBDz0sltsX3ESZddNR0nWADaB9h0sdPsd2zjzBxO3EUNTYaOvsI&#10;E4d47CNMHonSYhNnH2GCDXzRrBvtnQ8UYfIsjLutkY+BjDh3NfUtadFgJN8ZFC6AbLxEBINMb/i3&#10;KvHtQNGmHqIGXKiV71HFIhxBhoFzoUMvOEkOsyAXGhRZ7MXDyhRkgsPn1pO9cakb5FmBIJq4eeJI&#10;kS0OinQSjCMa2WSKmwSBUD54IIrpaCIkCMbx2yU2a9xHQTCg9klkKWGmp/BXfLdC7ApjJ0AozERO&#10;5L4w34EpifEGHFICHCOcCJQoT2w2gMTs5kgxXAIS7DB7Xp3oezNcArQkzLwoNlkIFTEcJHYS7CJ2&#10;n+ESkKSTKDKRFQyXWIR4IbB4vOSvEMNBgnCFkSIWu8/bLiBBHItHIs0oRk6AFZkJhSiIjJyABApu&#10;VFey48rBJoCXNM5ejJcoLxxsApJ4AknJDaPJDkQKM8STF5ktzHxoa0TEjpcIyDC6gq8giMT7ijTG&#10;DK5Y4BkAy/mSYyA47gQkaSqKCMedAFwz6U4gFpseIHksooW0OTA4TFevl+Lwc6wJSDAs4miQErcA&#10;pyI/Tk4Ua441cejejoEvzFggrT5uKo85WxvOKPPD4B/qjg+LrgxYioeuDJEohK6oz8ah/O9RJ83l&#10;OZ/bSUITnnSn+P70kJPertoDK+wP0joK3b0HVt55uIXCx/fAyh5YeeycHZlB+6M7XSjJHljZAyuT&#10;86q8efQ/PLrzTH00XAVmY4SD1+MlWseEqzirMdopqJlUDShs4lPIpukArIAi074xKzo2ZBjAyjTW&#10;j8EQDWsyxUGRhp77IIM3BKxED88TiY4QGeWgSIx3uleOGSBnC3vhanLkQLT8ySQHRRT7ozvat8Le&#10;CzbSQ+UdQ3xokY8wPAMrIIkifytYxmKI6yDJUj9eQhwtBlYiHEqxPjIhkzDf4Taq33dwBwEC1vf/&#10;RUlhkAUUGY6Yj5cowAyyILzATnb+RQlmkAUkmfUZKbKeQZYIENkk8khkC4MsIMlwyni8JHFhjAVh&#10;DxCw0Zd/5HwK8x7nIyaxBiIjGWOJgEpNwB9xjBlkccEVE5BFJqFJD5IJRSyOMYMsiMeIQl/0ZRKa&#10;9jEmsfbjfkTmc9gKSJD+YuSKkUeMJj5CQJBxwyOROMkYS4xj2KEHcMveO4MsIEkS7+C2rCsYZEGc&#10;iY19VSyyhQGXGNFMk/NM4pxkwAUk06QG8leY+TiolPgaSUalSOXHgHq1D2TJX2HmY31EqgC+ElFe&#10;GIhBzAzOmXszTOQk8R7hM3Hmt0vsCuMwCeRYPaL33g+HWb44L7duB3d7Vb95UVwW1fK74n6SQMW9&#10;wTnlt56d5u33+XpISjNkSXJlXxXNO5+fFY1L3/NWPU9uzs/L4tXqN78q9Iqblt99O+TTsQizS1P8&#10;608p+S8Ukk4g0c2QY+VhohnkYDnp8sD4JJO6QIEEP5duKMr68km+5exHdCJqhcZ3maL6HqxX1cv8&#10;rn+5zocsNMDahyerqi/G563G+pddiqDJOOR3Z/WQP+q8r6B1yYRca3qwq1ktrlxOmvN6eX/W4PgU&#10;8s5s2y5xTvdj454MqWyWxcVPZ81s+xuSemFjEbmUcDOfrVzWl9nNkIsGmb2a1TWyelX1q+4OxdBp&#10;jAGeOVBiEoSEHz6k1p83dg2dQmpoFEaomrX3m+ICycGO5qcY1fNm5Yrmh0UuvVls3/0G1fe96b40&#10;9K9xdTXoocvJdTTnfFz5YXt8Ul0Gs+dN8Wsw+7zJlwfbYvEP10j4CvgLSvzFWEG8+hHFTT/AfZIi&#10;NHNxWCMnGn56DHKliB840/983SIjlMtr5nLtHM0/+ecnn2Bot/UNJPwFEkYVS84bts7/XTevV4tr&#10;l9OorxJJy7rvQIKkVy0IMDNZKKrirn1d92TtXZ+xqBeFWVO3HWPRaNxc1c1v/WD/LvFA6/9vxAMq&#10;7CxvcjcFHggI874fQqQgQ1a07ckwd63ydMjwrhgmpUvv9a+iGTjQkT0p2jdFMczy9WoJdegGHqLC&#10;yoZvfK0z+ch7aB18yKN+XKeUg8A5Wfy6WS3dLN92MshivVczTmn2+qGfX4+pmWd///zlWf7na5aP&#10;p1UeTIXJ2ti9e5+pAFmd5MDr7Ixuqe3uWM0Nye7GhHEPc+T9gTR4CQ5P49gGDtHjvE1o4YN1gk/q&#10;PTB4Dlc0Rb4eZ/ynw3tOgwdTPVM4ERDGOkwilQ37UpwGD1UjBYVKTRzB4kTGvEELTJuOERh79fYC&#10;41YhX6ujibst8IADuu/x4r+z9nMtYj447vyy2v5QlcO4DNHOy9V28wRa9Hp7MmjCy3zTD6Az9Z46&#10;6/EHrDywhKbLJSdGxMLl0mCWT/M2nzXI13c0b75d9g6n06o/b1y6zSmxT9Np1K62Lt3o8X8AAAD/&#10;/wMAUEsDBBQABgAIAAAAIQAjbAUngAYAAFQbAAAcAAAAZHJzL3RoZW1lL3RoZW1lT3ZlcnJpZGUy&#10;LnhtbOxZTW8bRRi+I/EfRntvYyd2Gkd1qtixG0jTRrFb1ON4d7w7zezOamac1DfUHpGQEAVxoBI3&#10;Dgio1Epcyq8JFEGR+hd4Z2Z3vROvSdJGUEF9SLyzz7zf7zMfvnrtfszQIRGS8qTt1S/XPEQSnwc0&#10;Cdve7WH/0pqHpMJJgBlPSNubEuld23j/vat4XUUkJrdgrqABQSAnkeu47UVKpetLS9KH11he5ilJ&#10;4N2YixgreBThUiDwEciP2dJyrba6FGOaeBsg0GdioGcRlOAYdN0aj6lPzKvgoK4Rciq7TKBDzNoe&#10;iAj40ZDcVx5iWCp40fZq5uMtbVxdwuvZJKYWzC3N65tPNi+bEBwsG50iHBVK6/1G68pWId8AmJrH&#10;9Xq9bq9eyDMA7PskyWwpy2z01+qdXGYJZL/Oy+7WmrWGiy/JX5mzudXpdJqtzBYr1IDs18Ycfq22&#10;2thcdvAGZPHNOXyjs9ntrjp4A7L41Tl8/0prteHiDShiNDmYQ+uE9vuZ9AIy5my7Er4G8LVaBp+h&#10;oBqK6tIqxjxRi2otxve46ANAAxlWNEFqmpIx9qEmuzgeCYq1ArxOcOmNHfLl3JDWhaQvaKra3ocp&#10;TrwS5NXz7189f4qOHzw7fvDT8cOHxw9+tIKcWds4CcuzXn772Z+PP0Z/PP3m5aMvqvGyjP/1h09+&#10;+fnzaiC0z8y9F18++e3Zkxdfffr7d48q4JsCj8rwIY2JRDfJEdrnMThmouJaTkbifDOGEablGZtJ&#10;KHGCtZYK+T0VOeibU8yy7Dh2dIgbwTsC6KMKeH1yzzF4EImJohWad6LYAe5yzjpcVEZhR+sqhXk4&#10;ScJq5WJSxu1jfFilu4sTJ7+9SQq8mZel43g3Io6ZewwnCockIQrpd/yAkArv7lLqxHWX+oJLPlbo&#10;LkUdTCtDMqQjp5pmk7ZpDHmZVvkM+XZis3sHdTir8nqLHLpI6ArMKowfEuaE8TqeKBxXiRzimJUD&#10;fgOrqMrIwVT4ZVxPKsh0SBhHvYBIWTXnlgB/S0nfwcBYlWnfZdPYRQpFD6pk3sCcl5Fb/KAb4Tit&#10;wg5oEpWxH8gDKFGM9riqgu9yt0P0M+QBJwvTfYcSJ92ns8FtGjomzQpEv5mIilxeJ9yp38GUjTEx&#10;VAOk7nB1TJO/I25GgbmthosjbqDKF18/rrD7baXsTVi9qnpm+wRRL8KdpOcuFwF9+9l5C0+SPQIN&#10;Mb9EvSPnd+Ts/efJeVE/Xzwlz1gYCFrvRexG22y744W77jFlbKCmjNyQZuMtYe0J+jCo55nDJClO&#10;YWkEX3UngwIHFwps5iDB1UdURYMIp7Bpr3taSCgz0aFEKZdwWDTDlbI1Hjb+yh41m/oQYplDYrXL&#10;Azu8oofzs0YhxlgVSqvRKlrRAs6qbOVKJhR8ex1ldW3UmbXVjWmGFB1thcs6xOZQDiEvXIPBIpqw&#10;qUGwFYIor8JxXquGww5mJNBxtznK02JicpEpkhGGqwdzHdDUfs/nqG6SlNfKnCPaD5sjfXA8JWol&#10;bS0t9g20nSVJZXWNBery7L1JlvIKnmUJpJ1sR5aUm5Ml6KjttZrLTQ/5OG17Yzgnw9c4haxLvY/E&#10;LIT7JF8JW/anNrMujbLDuWNuE9Th6sPGfc5hhwdSIdUWlpEtDfMqKwGWaE3W/uUmhPWiHKhgo7NZ&#10;sbIGxfCvWQFxdFNLxmPiq3KySyM6dvYxo1I+UUQMouAIjdhE7GNIvy5V8CegEq47DCPoB7ib09E2&#10;r1xyzpqufCNmcHYcszTCGd3qFs072cINIRU2mKeSeeBbpe3GufO7Ylr+glwpl/H/zBW9nsDtw0qg&#10;M+DDRa/ASHdK2+NCRRxYKI2o3xewcTDcAdUC97vwGooK7qDNf0EO9X/bc1aGaWs4RKp9GiJBYT1S&#10;kSBkD2jJVN8pwurZ2mVFskyQqaiSuTK1Zo/IIWFDzYGrem33UASlbtgkowGDO1l/7nPWQaNQb3LK&#10;/eYwWbH22h74p3c+tpnBKZeHzYYmj39hYrE9mK2qdr6Znq+9ZUf0i9k2q5F3hbsUtLK2f00TzrnU&#10;Wsaa83i5mRsHWZz3GAaLDVEKd0hI/4H1jwqf2V8w9II65PvArQh+vNDCoGygqi/ZjQfSBGkHR7Bx&#10;soO2mLQoG9ps66Sjli/WF7zTLfSeCLa27Cz5Pmewi82Zq87pxYsMdhZhJ9Z2bGGoIbMnWxSGxvlB&#10;xiTG+SVs4y8AAAD//wMAUEsBAi0AFAAGAAgAAAAhAI/glEhVAQAASgQAABMAAAAAAAAAAAAAAAAA&#10;AAAAAFtDb250ZW50X1R5cGVzXS54bWxQSwECLQAUAAYACAAAACEAOP0h/9YAAACUAQAACwAAAAAA&#10;AAAAAAAAAACGAQAAX3JlbHMvLnJlbHNQSwECLQAUAAYACAAAACEANgO2EEACAADGBgAADgAAAAAA&#10;AAAAAAAAAACFAgAAZHJzL2Uyb0RvYy54bWxQSwECLQAUAAYACAAAACEA+KWLc90AAAAFAQAADwAA&#10;AAAAAAAAAAAAAADxBAAAZHJzL2Rvd25yZXYueG1sUEsBAi0AFAAGAAgAAAAhAHrfdLPCAAAApwEA&#10;ABkAAAAAAAAAAAAAAAAA+wUAAGRycy9fcmVscy9lMm9Eb2MueG1sLnJlbHNQSwECLQAUAAYACAAA&#10;ACEAgnaw2+4AAADXAQAAIAAAAAAAAAAAAAAAAAD0BgAAZHJzL2NoYXJ0cy9fcmVscy9jaGFydDIu&#10;eG1sLnJlbHNQSwECLQAUAAYACAAAACEATQ+Cbe4AAADXAQAAIAAAAAAAAAAAAAAAAAAgCAAAZHJz&#10;L2NoYXJ0cy9fcmVscy9jaGFydDEueG1sLnJlbHNQSwECLQAKAAAAAAAAACEAuyzcHszrAADM6wAA&#10;LgAAAAAAAAAAAAAAAABMCQAAZHJzL2VtYmVkZGluZ3MvTWljcm9zb2Z0X0V4Y2VsX1dvcmtzaGVl&#10;dDIueGxzeFBLAQItABQABgAIAAAAIQCp+VML/A8AAKhVAAAVAAAAAAAAAAAAAAAAAGT1AABkcnMv&#10;Y2hhcnRzL2NoYXJ0Mi54bWxQSwECLQAKAAAAAAAAACEANzi3XcjrAADI6wAALgAAAAAAAAAAAAAA&#10;AACTBQEAZHJzL2VtYmVkZGluZ3MvTWljcm9zb2Z0X0V4Y2VsX1dvcmtzaGVldDEueGxzeFBLAQIt&#10;ABQABgAIAAAAIQAjbAUngAYAAFQbAAAcAAAAAAAAAAAAAAAAAKfxAQBkcnMvdGhlbWUvdGhlbWVP&#10;dmVycmlkZTEueG1sUEsBAi0AFAAGAAgAAAAhAKnweKOPDwAAtlQAABUAAAAAAAAAAAAAAAAAYfgB&#10;AGRycy9jaGFydHMvY2hhcnQxLnhtbFBLAQItABQABgAIAAAAIQAjbAUngAYAAFQbAAAcAAAAAAAA&#10;AAAAAAAAACMIAgBkcnMvdGhlbWUvdGhlbWVPdmVycmlkZTIueG1sUEsFBgAAAAANAA0AqAMAAN0O&#10;AgAAAA==&#10;">
                <v:shape id="Chart 25612" o:spid="_x0000_s1027" type="#_x0000_t75" style="position:absolute;left:-167;top:-143;width:37173;height:2127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qt4R&#10;TcUAAADdAAAADwAAAGRycy9kb3ducmV2LnhtbESPQUvDQBSE74L/YXmCN7uxoNS0m2DFQHpQatT7&#10;I/uaDe6+jdltGv+9KxQ8DjPzDbMpZ2fFRGPoPSu4XWQgiFuve+4UfLxXNysQISJrtJ5JwQ8FKIvL&#10;iw3m2p/4jaYmdiJBOOSowMQ45FKG1pDDsPADcfIOfnQYkxw7qUc8Jbizcpll99Jhz2nB4EBPhtqv&#10;5ugUVN+m3r/a0MT957apt1P1snu2Sl1fzY9rEJHm+B8+t2utYJndPcDfm/QEZPELAAD//wMAUEsB&#10;Ai0AFAAGAAgAAAAhALaDOJL+AAAA4QEAABMAAAAAAAAAAAAAAAAAAAAAAFtDb250ZW50X1R5cGVz&#10;XS54bWxQSwECLQAUAAYACAAAACEAOP0h/9YAAACUAQAACwAAAAAAAAAAAAAAAAAvAQAAX3JlbHMv&#10;LnJlbHNQSwECLQAUAAYACAAAACEAMy8FnkEAAAA5AAAADgAAAAAAAAAAAAAAAAAuAgAAZHJzL2Uy&#10;b0RvYy54bWxQSwECLQAUAAYACAAAACEAqt4RTcUAAADdAAAADwAAAAAAAAAAAAAAAACbAgAAZHJz&#10;L2Rvd25yZXYueG1sUEsFBgAAAAAEAAQA8wAAAI0DAAAAAA==&#10;">
                  <v:imagedata r:id="rId167" o:title=""/>
                  <o:lock v:ext="edit" aspectratio="f"/>
                </v:shape>
                <v:shape id="Chart 25613" o:spid="_x0000_s1028" type="#_x0000_t75" style="position:absolute;left:37174;top:-143;width:36923;height:2127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RHT2&#10;5MUAAADdAAAADwAAAGRycy9kb3ducmV2LnhtbESPwYrCQAyG7wu+wxDB2zpVQdbqKOKushcPWkG8&#10;hU5si51M6Yxa335zEPYY/vxf8i1WnavVg9pQeTYwGiagiHNvKy4MnLLt5xeoEJEt1p7JwIsCrJa9&#10;jwWm1j/5QI9jLJRAOKRooIyxSbUOeUkOw9A3xJJdfeswytgW2rb4FLir9ThJptphxXKhxIY2JeW3&#10;490JpdrfZ5NdhqfMff8c1tsmnGcXYwb9bj0HFamL/8vv9q81ME6m8r/YiAno5R8AAAD//wMAUEsB&#10;Ai0AFAAGAAgAAAAhALaDOJL+AAAA4QEAABMAAAAAAAAAAAAAAAAAAAAAAFtDb250ZW50X1R5cGVz&#10;XS54bWxQSwECLQAUAAYACAAAACEAOP0h/9YAAACUAQAACwAAAAAAAAAAAAAAAAAvAQAAX3JlbHMv&#10;LnJlbHNQSwECLQAUAAYACAAAACEAMy8FnkEAAAA5AAAADgAAAAAAAAAAAAAAAAAuAgAAZHJzL2Uy&#10;b0RvYy54bWxQSwECLQAUAAYACAAAACEARHT25MUAAADdAAAADwAAAAAAAAAAAAAAAACbAgAAZHJz&#10;L2Rvd25yZXYueG1sUEsFBgAAAAAEAAQA8wAAAI0DAAAAAA==&#10;">
                  <v:imagedata r:id="rId168" o:title=""/>
                  <o:lock v:ext="edit" aspectratio="f"/>
                </v:shape>
                <w10:anchorlock/>
              </v:group>
              <o:OLEObject Type="Embed" ProgID="Excel.Chart.8" ShapeID="Chart 25612" DrawAspect="Content" ObjectID="_1446366365" r:id="rId169">
                <o:FieldCodes>\s</o:FieldCodes>
              </o:OLEObject>
              <o:OLEObject Type="Embed" ProgID="Excel.Chart.8" ShapeID="Chart 25613" DrawAspect="Content" ObjectID="_1446366366" r:id="rId170">
                <o:FieldCodes>\s</o:FieldCodes>
              </o:OLEObject>
            </w:pict>
          </mc:Fallback>
        </mc:AlternateContent>
      </w:r>
    </w:p>
    <w:p w:rsidR="003F4BED" w:rsidRPr="00493ED1" w:rsidRDefault="003F4BED" w:rsidP="0056480F">
      <w:pPr>
        <w:spacing w:after="200" w:line="360" w:lineRule="auto"/>
        <w:jc w:val="center"/>
        <w:rPr>
          <w:rFonts w:asciiTheme="majorHAnsi" w:eastAsia="ヒラギノ角ゴ Pro W3" w:hAnsiTheme="majorHAnsi" w:cstheme="majorHAnsi"/>
          <w:bCs/>
        </w:rPr>
      </w:pPr>
      <w:bookmarkStart w:id="168" w:name="_Toc372738204"/>
      <w:proofErr w:type="gramStart"/>
      <w:r w:rsidRPr="00493ED1">
        <w:rPr>
          <w:rFonts w:asciiTheme="majorHAnsi" w:eastAsia="Calibri" w:hAnsiTheme="majorHAnsi" w:cstheme="majorHAnsi"/>
          <w:bCs/>
        </w:rPr>
        <w:t xml:space="preserve">Figure </w:t>
      </w:r>
      <w:r w:rsidRPr="00493ED1">
        <w:rPr>
          <w:rFonts w:asciiTheme="majorHAnsi" w:eastAsia="Calibri" w:hAnsiTheme="majorHAnsi" w:cstheme="majorHAnsi"/>
          <w:bCs/>
        </w:rPr>
        <w:fldChar w:fldCharType="begin"/>
      </w:r>
      <w:r w:rsidRPr="00493ED1">
        <w:rPr>
          <w:rFonts w:asciiTheme="majorHAnsi" w:eastAsia="Calibri" w:hAnsiTheme="majorHAnsi" w:cstheme="majorHAnsi"/>
          <w:bCs/>
        </w:rPr>
        <w:instrText xml:space="preserve"> SEQ Figure \* ARABIC </w:instrText>
      </w:r>
      <w:r w:rsidRPr="00493ED1">
        <w:rPr>
          <w:rFonts w:asciiTheme="majorHAnsi" w:eastAsia="Calibri" w:hAnsiTheme="majorHAnsi" w:cstheme="majorHAnsi"/>
          <w:bCs/>
        </w:rPr>
        <w:fldChar w:fldCharType="separate"/>
      </w:r>
      <w:r w:rsidR="00D157C9">
        <w:rPr>
          <w:rFonts w:asciiTheme="majorHAnsi" w:eastAsia="Calibri" w:hAnsiTheme="majorHAnsi" w:cstheme="majorHAnsi"/>
          <w:bCs/>
          <w:noProof/>
        </w:rPr>
        <w:t>98</w:t>
      </w:r>
      <w:r w:rsidRPr="00493ED1">
        <w:rPr>
          <w:rFonts w:asciiTheme="majorHAnsi" w:eastAsia="Calibri" w:hAnsiTheme="majorHAnsi" w:cstheme="majorHAnsi"/>
          <w:bCs/>
        </w:rPr>
        <w:fldChar w:fldCharType="end"/>
      </w:r>
      <w:r w:rsidRPr="00493ED1">
        <w:rPr>
          <w:rFonts w:asciiTheme="majorHAnsi" w:eastAsia="Calibri" w:hAnsiTheme="majorHAnsi" w:cstheme="majorHAnsi"/>
          <w:bCs/>
        </w:rPr>
        <w:t>.</w:t>
      </w:r>
      <w:proofErr w:type="gramEnd"/>
      <w:r w:rsidRPr="00493ED1">
        <w:rPr>
          <w:rFonts w:asciiTheme="majorHAnsi" w:eastAsia="Calibri" w:hAnsiTheme="majorHAnsi" w:cstheme="majorHAnsi"/>
          <w:bCs/>
        </w:rPr>
        <w:t xml:space="preserve"> </w:t>
      </w:r>
      <w:proofErr w:type="gramStart"/>
      <w:r w:rsidRPr="00493ED1">
        <w:rPr>
          <w:rFonts w:asciiTheme="majorHAnsi" w:eastAsia="Calibri" w:hAnsiTheme="majorHAnsi" w:cstheme="majorHAnsi"/>
          <w:bCs/>
        </w:rPr>
        <w:t xml:space="preserve">Trial 2 Graphite </w:t>
      </w:r>
      <w:r w:rsidR="00414A3C">
        <w:rPr>
          <w:rFonts w:asciiTheme="majorHAnsi" w:eastAsia="Calibri" w:hAnsiTheme="majorHAnsi" w:cstheme="majorHAnsi"/>
          <w:bCs/>
        </w:rPr>
        <w:t>4 layer sandwich composites.</w:t>
      </w:r>
      <w:bookmarkEnd w:id="168"/>
      <w:proofErr w:type="gramEnd"/>
    </w:p>
    <w:p w:rsidR="003F4BED" w:rsidRPr="003F4BED" w:rsidRDefault="003F4BED" w:rsidP="0056480F">
      <w:pPr>
        <w:spacing w:line="360" w:lineRule="auto"/>
        <w:rPr>
          <w:rFonts w:eastAsia="ヒラギノ角ゴ Pro W3"/>
          <w:color w:val="000000"/>
        </w:rPr>
      </w:pPr>
    </w:p>
    <w:p w:rsidR="00414A3C" w:rsidRDefault="00730DAA" w:rsidP="00414A3C">
      <w:pPr>
        <w:keepNext/>
        <w:spacing w:line="360" w:lineRule="auto"/>
      </w:pPr>
      <w:r>
        <w:rPr>
          <w:noProof/>
        </w:rPr>
        <w:t xml:space="preserve"> </w:t>
      </w:r>
      <w:r w:rsidR="00BF0FBB">
        <w:rPr>
          <w:noProof/>
        </w:rPr>
        <mc:AlternateContent>
          <mc:Choice Requires="wpg">
            <w:drawing>
              <wp:inline distT="0" distB="0" distL="0" distR="0" wp14:anchorId="4A403BA0" wp14:editId="1D3C352E">
                <wp:extent cx="5377620" cy="1790700"/>
                <wp:effectExtent l="0" t="0" r="33020" b="38100"/>
                <wp:docPr id="205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0109" cy="1804416"/>
                          <a:chOff x="-8093" y="-7344"/>
                          <a:chExt cx="7858271" cy="2173938"/>
                        </a:xfrm>
                      </wpg:grpSpPr>
                      <wpg:graphicFrame>
                        <wpg:cNvPr id="2055" name="Chart 7309"/>
                        <wpg:cNvFrPr>
                          <a:graphicFrameLocks/>
                        </wpg:cNvFrPr>
                        <wpg:xfrm>
                          <a:off x="-8093" y="-7344"/>
                          <a:ext cx="3900811" cy="2173938"/>
                        </wpg:xfrm>
                        <a:graphic>
                          <a:graphicData uri="http://schemas.openxmlformats.org/drawingml/2006/chart">
                            <c:chart xmlns:c="http://schemas.openxmlformats.org/drawingml/2006/chart" xmlns:r="http://schemas.openxmlformats.org/officeDocument/2006/relationships" r:id="rId171"/>
                          </a:graphicData>
                        </a:graphic>
                      </wpg:graphicFrame>
                      <wpg:graphicFrame>
                        <wpg:cNvPr id="2056" name="Chart 7310"/>
                        <wpg:cNvFrPr>
                          <a:graphicFrameLocks/>
                        </wpg:cNvFrPr>
                        <wpg:xfrm>
                          <a:off x="3957460" y="-7344"/>
                          <a:ext cx="3892718" cy="2173937"/>
                        </wpg:xfrm>
                        <a:graphic>
                          <a:graphicData uri="http://schemas.openxmlformats.org/drawingml/2006/chart">
                            <c:chart xmlns:c="http://schemas.openxmlformats.org/drawingml/2006/chart" xmlns:r="http://schemas.openxmlformats.org/officeDocument/2006/relationships" r:id="rId172"/>
                          </a:graphicData>
                        </a:graphic>
                      </wpg:graphicFrame>
                    </wpg:wgp>
                  </a:graphicData>
                </a:graphic>
              </wp:inline>
            </w:drawing>
          </mc:Choice>
          <mc:Fallback>
            <w:pict>
              <v:group id="Group 5" o:spid="_x0000_s1026" style="width:423.45pt;height:141pt;mso-position-horizontal-relative:char;mso-position-vertical-relative:line" coordorigin="-80,-73" coordsize="78582,21739" o:gfxdata="UEsDBBQABgAIAAAAIQCP4JRIVQEAAEoEAAATAAAAW0NvbnRlbnRfVHlwZXNdLnhtbMyUy07DMBBF&#10;90j8Q+QtStx2gRBq2gUpS0CofIBlTx7CsS2Pm7Z/z8RtEUV9oW7YxIrtO+dee+TxdNXqpAOPjTU5&#10;G2YDloCRVjWmytnH/Dl9YAkGYZTQ1kDO1oBsOrm9Gc/XDjAhtcGc1SG4R85R1tAKzKwDQyul9a0I&#10;9Osr7oT8FBXw0WBwz6U1AUxIQ1+DTcYFlGKhQzJb0fTGiQeNLHnabOxZORPO6UaKQE55Z9QvSrol&#10;ZKSMe7BuHN6RDcYPEvqV44ATOo2rE8IDzmxZNhKUlYuWUmfoPAiFNUBodRbH3uIr3YJvFCRvwocX&#10;0VJirjxyGNnCyuy03Z7aYrohZYXHWVTt4h+rLWtiIY/D8ALE/sVucd/BlBdL6hsKFQuegwdqFuDx&#10;u/N3vYe9cucc/Iw/+gfxr/fwp/jKLo2H7oLge61VkOwdut3h8vgSTL4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qIEuPNgIAAMwGAAAOAAAAZHJzL2Uyb0Rv&#10;Yy54bWzkVdmOmzAUfa/Uf7D8nrCHRSHz0HRGlbqM1PYDPMYsKmDLdobM3/diHDJlIjVKH/tiAdcc&#10;7ll82d4duxY9M6ka3ufYW7sYsZ7youmrHP/8cb9KMFKa9AVpec9y/MIUvtu9f7cdRMZ8XvO2YBIB&#10;SK+yQeS41lpkjqNozTqi1lywHoollx3RcCsrp5BkAPSudXzX3TgDl4WQnDKl4Ol+KuKdwS9LRvW3&#10;slRMozbH0Js2qzTr07g6uy3JKklE3VDbBrmhi440PXx0htoTTdBBNm+guoZKrnip15R3Di/LhjLD&#10;Adh47oLNg+QHYbhU2VCJWSaQdqHTzbD06/OjRE2RY9+NQox60oFL5sMoGtUZRJXBpgcpvotHOVGE&#10;y8+c/lJQdpb18b6aNqOn4QsvAI4cNDfqHEvZjRDAGx2NCS+zCeyoEYWHUZCCEilGFGpe4oaht5ls&#10;ojV4Ob63Stw0wAjqqzgIw1P1o0WIkyjxY29C8L04SINk3OOQbGrANG2bnBjaBNxLoD9zPgsTnYT5&#10;UBOpURxAf2dt7uVJGBMjA7LUZ9ozirPQ4CKXkxYghZt4F5i8BrK9X5O+vx8nOhIEr2hmrmzk6JvA&#10;XYtkAeDELRJ7AWA6DXtODx3r9XS8JWuJhtmi6kYojGQ2RlV+KjxrqCU/njdj8CyG9fjsyFVGb5ZG&#10;e2ZE2JD/k9FBGsXhBmbQn7GdrU5SyCxMyzH2U2hjw/G/t9q/wWrjPozM15m4mJHzT2j3GwAA//8D&#10;AFBLAwQUAAYACAAAACEAdpuw790AAAAFAQAADwAAAGRycy9kb3ducmV2LnhtbEyPQUvDQBCF74L/&#10;YRnBm90kaknTbEop6qkIbQXxNs1Ok9DsbMhuk/Tfu3rRy8DjPd77Jl9NphUD9a6xrCCeRSCIS6sb&#10;rhR8HF4fUhDOI2tsLZOCKzlYFbc3OWbajryjYe8rEUrYZaig9r7LpHRlTQbdzHbEwTvZ3qAPsq+k&#10;7nEM5aaVSRTNpcGGw0KNHW1qKs/7i1HwNuK4foxfhu35tLl+HZ7fP7cxKXV/N62XIDxN/i8MP/gB&#10;HYrAdLQX1k60CsIj/vcGL32aL0AcFSRpEoEscvmfvvgGAAD//wMAUEsDBBQABgAIAAAAIQB633Sz&#10;wgAAAKcBAAAZAAAAZHJzL19yZWxzL2Uyb0RvYy54bWwucmVsc7yQywrCQAxF94L/MGRvp+1CRJx2&#10;I0K3oh8QpukDOw8mo+jfOyiCguDO5U3IuYds6quZxIUCj84qKLIcBFnt2tH2Co6H3WIFgiPaFidn&#10;ScGNGOpqPtvsacKYjngYPYtEsaxgiNGvpWQ9kEHOnCebNp0LBmOKoZce9Ql7kmWeL2V4Z0D1wRRN&#10;qyA0bQnicPOp+Tfbdd2oaev02ZCNXyqkHjDEBMTQU1TwiPycllkyBfldoviTRPGSkB/vre4AAAD/&#10;/wMAUEsDBBQABgAIAAAAIQCCdrDb7gAAANcBAAAgAAAAZHJzL2NoYXJ0cy9fcmVscy9jaGFydDIu&#10;eG1sLnJlbHOskU1LAzEQhu+C/yHM3cx2DyLSbC9V6EEEqXgsMZndDc3Hkomy/femguBCwYvH8JLn&#10;fWZmvZmDF5+U2aWoYCUbEBRNsi4OCl73jzd3ILjoaLVPkRSciGHTXV+tX8jrUj/x6CYWlRJZwVjK&#10;dI/IZqSgWaaJYk36lIMu9ZkHnLQ56oGwbZpbzL8Z0C2YYmcV5J1tQexPU23+m5363hnaJvMRKJYL&#10;FT/tFanzQEWBlEjhnex5XsYnZ3Li1JfDw2zIH95SPvJIVFo5e54BLyuu/lOx1NXRc71IdpYWot8J&#10;LvLqFfxZCxfn6L4AAAD//wMAUEsDBBQABgAIAAAAIQBND4Jt7gAAANcBAAAgAAAAZHJzL2NoYXJ0&#10;cy9fcmVscy9jaGFydDEueG1sLnJlbHOskU1LAzEQhu+C/yHM3cxuDyLSbC9V6EEEqXgsMZndDc3H&#10;komy/femguBCwYvH8JLnfWZmvZmDF5+U2aWooJUNCIomWRcHBa/7x5s7EFx0tNqnSApOxLDprq/W&#10;L+R1qZ94dBOLSomsYCxlukdkM1LQLNNEsSZ9ykGX+swDTtoc9UC4appbzL8Z0C2YYmcV5J1dgdif&#10;ptr8Nzv1vTO0TeYjUCwXKn7aK1LngYoCKZHCO9nzvIxPzuTEqS+Hh9mQP7ylfOSRqLRy9jwDXlZs&#10;/1Ox1NXRc71IdpYWot8JLvLqFfxZCxfn6L4AAAD//wMAUEsDBAoAAAAAAAAAIQD0jEF0PNgAADzY&#10;AAAuAAAAZHJzL2VtYmVkZGluZ3MvTWljcm9zb2Z0X0V4Y2VsX1dvcmtzaGVldDIueGxzeFBLAwQU&#10;AAYACAAAACEADcz28PoBAACbDgAAEwAIAltDb250ZW50X1R5cGVzXS54bWwgogQCKK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zJfLbtsw&#10;EEX3BfoPAreFRSdt07SwnEUfyzZAnA+gxbFFWCJZcpzYf98RrTwaOBEUEog2evPeMxRxpZld7Jo6&#10;uwHnldEFO8mnLANdGqn0umDXi1+Tc5Z5FFqK2mgo2B48u5i/fzdb7C34jEZrX7AK0X7j3JcVNMLn&#10;xoKmOyvjGoF06tbcinIj1sBPp9MzXhqNoHGCrQabz37ASmxrzH7u6PKBZKk0y74fnmutCiasrVUp&#10;kED5jZZPTCZmtVIlSFNuG5LOvXUgpK8AsKlz6xQ5uitApMI840c9HdR+mGlXVU4jA5ivlPUfqPRn&#10;HNo7z1fVjftDr8MpCdmlcPhbNFQ739X81rjN0phN/rLI0KkJU5Q3Quk77hf8w8Oeh91JYpC2viA8&#10;kON0JBwfR8LxaSQcn9+IAymDgIdt/BINMj0LktJMQ9nmkk9c8iPlHgaP+xpS2x9E+5wr4UBeISXs&#10;OjnAY+0ejr9bcPuFWNI08Ifj+BXw/4fkQflVOKmzKhIndWRF4qROrkic1AEWiXOWOFwicb6MC+d8&#10;XDhf3wpHOnHbJjHvDuIDsBPqybuSoho9D7tknvTnHgQHeMcnbFfvK7zj43SAN3U6l85YmnLjYPhq&#10;u+tc2tETS0LgUMF973KsB7h3pE5suOGT/gzaVk+CPOLNQ2s5/wcAAP//AwBQSwMEFAAGAAgAAAAh&#10;ALVVMCP1AAAATAIAAAsACAJfcmVscy8ucmVscyCiBAIoo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Mks9OwzAMxu9IvEPk++puSAihpbtM&#10;SLshVB7AJO4ftY2jJED39oQDgkpj29H2588/W97u5mlUHxxiL07DuihBsTNie9dqeK2fVg+gYiJn&#10;aRTHGo4cYVfd3mxfeKSUm2LX+6iyi4saupT8I2I0HU8UC/HscqWRMFHKYWjRkxmoZdyU5T2Gvx5Q&#10;LTzVwWoIB3sHqj76PPmytzRNb3gv5n1il06MQJ4TO8t25UNmC6nP26iaQstJgxXznNMRyfsiYwOe&#10;JtpcT/T/tjhxIkuJ0Ejg8zzfinNA6+uBLp9oqfi9zjzip4ThTWT4YcHFD1RfAAAA//8DAFBLAwQU&#10;AAYACAAAACEAssPVci4BAAB3BQAAGgAIAXhsL19yZWxzL3dvcmtib29rLnhtbC5yZWxzIKIEASig&#10;AAE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vJTJasMwEIbvhb6D0L2W7SxdiJxLKeTaug8g&#10;5PFCbMlo1MVvX+GmtgNBvYhcBPMPmv/TDJrd/rtryScYbLTiNIliSkBJXTSq4vQ9f7l7oAStUIVo&#10;tQJOB0C6z25vdq/QCusuYd30SFwVhZzW1vZPjKGsoRMY6R6Uy5TadMK60FSsF/IoKmBpHG+ZWdag&#10;2VlNcig4NYfC+edD75z/r63LspHwrOVHB8pesGBoh9Y9gOTCVGA5/Y0jx0jZZftVSPsvbY5YA9iZ&#10;YJKQjZmVD+Y+JIzUSoEcRzjjLEQfSBoSZGrBjDFJp66kPpjkyjCJD2YbEsa6bwRzV8aQjaeXYROS&#10;YRrFzDFJp+lsfA1ZXxlm7YN5DAmDtTBQvFnjduVypyzlPxh2ti6zHwAAAP//AwBQSwMEFAAGAAgA&#10;AAAhAORx5u4VAgAAyQUAAA8AAAB4bC93b3JrYm9vay54bWyUlFtvmzAUgN8n7T8wK1OfVi4hrI1C&#10;qk5dt2hSNKlZ+xi5cAhWjY1sp0n263dMBnOGIpUnOPjw+XzHl9nNvuLeKyjNpEhJeBkQD0QmcyY2&#10;Kfm1uv90RTxtqMgplwJScgBNbubv3812Ur08S/niIUDolJTG1FPf11kJFdWXsgaBI4VUFTUYqo2v&#10;awU01yWAqbgfBUHiV5QJciRM1VsYsihYBncy21YgzBGigFOD5euS1ZrMZwXj8Hg08mhdL2mFde85&#10;8TjV5mvODOQpmWAod3DyQW3rL1vGcfR6HIyJP+8kfyovh4JuuVmhXkvHfkVxFCU207bikcFO//vJ&#10;ht4r0+yZcWYOqMfyHKzvExO53KUkirHdhzb6jDXtmpEnlpsyJfF10H36DmxTmpSM40lg5/OdCZuW&#10;4sTN0xON7xKo2ce4drbdi6OwmjJ8UYs8tAQ3O7iMPjq5EfG63Kifm7i5Yye36ZnLDd3M0MmM/6d+&#10;U7QutVMD1t7VMGmMGzBq4kowAbld19Por/o6iNaL5Wofr3FGLjPKH9omhGR+YV0vPoxuR8l0dDeK&#10;r2a+Azyh93jYl7O8e8tbDONh787yflje8m285Jxv1PgmQ31bXs/X4Q3xbXk9X4c3wDc8pztG3XCg&#10;bAvruXawAaYtrCfawc5pupsQdzVu2gwvHfuwh7c58pLDA/sNnoIiJbfNGfbbW3j+BwAA//8DAFBL&#10;AwQUAAYACAAAACEAltouzKwZAADedQAAGAAAAHhsL3dvcmtzaGVldHMvc2hlZXQ0LnhtbKRdbW8j&#10;N5L+fsD9B8Ofbg9Ju99fBjOziKRVS1BLiKTdvW8HOLZmxoht+Wxnkvz7e8immlVFmm7tNpDYnq6u&#10;ekg+LBZZZPfHv/7xcH/x/fD8cnd8/HSZRPHlxeHx5nh79/j10+U//j7/sb68eHm9fry9vj8+Hj5d&#10;/nl4ufzr5//8j4+/H59/ffl2OLxeQMPjy6fLb6+vTx+url5uvh0erl+i49PhEXe+HJ8frl/x5/PX&#10;q5en58P1rX7o4f4qjePy6uH67vGy1/DheYyO45cvdzeH2fHmt4fD42uv5Plwf/0K/C/f7p5eTtoe&#10;bsaoe7h+/vW3px9vjg9PUPHL3f3d659a6eXFw82H5dfH4/P1L/co9x9Jfn1z0q3/cNQ/3N08H1+O&#10;X14jqLvqgbplbq6aK2j6/PH2DiVQ1X7xfPjy6fKn/MM+ry+vPn/UFfTPu8PvL+T3i9fjU3f48jo9&#10;3N9DOC0uL1QL/HI8/qpEl7efLmMofTncH25UXVxc48f3Qy/+97xEK/6ftqN+h5GrwQr9/WRxrlvt&#10;5+eL28OX69/uX3fH3xeHu6/fXkERWNbl/3D75+zwcoNWgOkIgKD15ngPFfj/xcOdohNq8foP/fP3&#10;u9vXb58uwaZfDi+v8zul6fLi5reX1+PD//T3EqOhfzY1z2YoqHk2Kqo4S1TRR+rIjQ78NDqaKE+L&#10;qj5HCapOFwI/T0BGA6jMsyj26dmzC9EYHfj5rxciGZoCv5ygjC5GcmqM5N9pjeTUHOqXf6MopwpJ&#10;bI0ogGFOXPXU1KyfXb9ef/74fPz9Ai4HWF6erpUDSz4ojX5ug9RK+GdIg7kv6GnfP1cfr76j89zg&#10;P+gaFKquNlrhT5AeFMaDQm1sQu8l/N6U3kv5vRm9l/F7c3pP2GvpPWFvQe8Je0t6T9hb0XvCXkfv&#10;CXtrek/Y29B7wt7P9J6wt6X3hL0dvSfs7ek9a481Ojr6GY0O6aHRc95AE3qv4PemgXszeq/kz83p&#10;PWGvpfeEvUXg3pLeE/ZW9J6w19F7wt46cG9D7wl7P9N7wt6W3qt5vewC9/b0nrXHGl2FRuN7eq2d&#10;huDdROlQQ6FyKFlT51UcC9pOqUjVNEkhJWa9agzCcVzg7nAJY3MvhJbqz+uiciEsqEiTlWUuISxP&#10;EJImrZOGXLzKV14IHdWPWogTpxbWVKSqshIiXPXGQsizkiBouNy215Siyr/obvjt+vlwe9lHYdv6&#10;wxZR2MXLnY6nfvrn33Y/tX/7r0n9Q1f/5b+T+H9/BBe+9I0V1WlGzEhyhczs6g+7kxm0/cnMtP5h&#10;LcxUUV1maPXhEn1mr0rtlmNf62hSlwMlPRmY1T9s6r+YEsRR0lT5G9zGSHgGt5ue21GSprHwnhOl&#10;6cTwPC6bzGnbKRVRZQUDeZvNegMKcVnUQ13gFy43DwBpqZW8qRqXZAsq0mRZ6XS15QCkrgql4HSJ&#10;rrYKAOmolTyuyxpKeDnWVKSq8gwiXGJjgTS5UnC6BJBtr8lhe09whOzfP+dxVNVxbmvVUkLHIbuA&#10;Ch2zIxSK6iqp3laxV2gZS5X9VAX83z+rVs3ijDguWwbmbxNMTs8gJcSV+gRzk1qzzlSR1d6HWVrt&#10;wNAkLxsI8tqeMhn4pwos5iIzY06XJrNhgrYxH4mlZXaKuErgaYWhBZNpsjpxusvSYqnzJtBfViNx&#10;dcxmnmCUcHCtmUxVF241bgiuqipNe6gfok22RleQtklUlqllbWPj8Z62IR0Db1X9Ed6K6GGvAYeI&#10;Gxc5Ia71fZy4mHSdQ9w+HEiiHPNUOsRwxk3UpM661jRRXkKQZcpk6iSpHU8yg8ipG6alatfTJRpl&#10;bgTfw9Uym0VS1D4SU+xNnpZgAy/e0uKq00qpOF0C12okro7hgslKtRw3umYyaoxATMVFNgRXkQlf&#10;uTXPB4mbRhgHCWtEeXYhHYa4dRQnuQwFNLAAWesGD5EOM5SLkxVz6XPIqoqqvCyauaauZtBuvKxS&#10;O3hZNCgqVtTsVE3jBxnl15zKn0HkRNaEFUZGAkbwPVwts1mkeeYJC5hMU8aql/DiLS2uOktDAfBI&#10;XB2zmWdF4cZNayaDITx1RqUNwZVTzrket6/7IHGzKMl1pzE90SFuQMdA3CQuU8JCMVLuNeAQiSs1&#10;rgyXhcBJjIWqc0icGRJXVZ2SaMpqNyRWagcSZxnCXcmEqVojG2TqNPbM1yBiSIzAJECWuRFMojCu&#10;ltksMoVK4lowGYTR7vC8JLiSQni21UgsHbOT56mnjtZMpo6bxBmVNgRL2oi51dY8/w5Zq4rWrdCx&#10;C+mwZM0x2bUu0yGrasgQWUvmoywETtaz1iB/wvJp73GbpkhFK03U2urAvjxr1DxZ+KopkwHfU4xF&#10;3J3NjA0EszVGb1sBzoQrBKZlhhDJ6FCJW1owmabKao9v7QuswMSFaIJVCEDHlOc5hienNtZMBmsX&#10;qbO4sTE2FIAU0wNy8cJsja4gL/MoF2XYhR4bqJhmVU6oKFzTXmMMUbEAG8g1IOdURHLlHL9ZaCqm&#10;UYp2I53NEt34TaV28Ju59j2CclOVWBpk6kxPMQaQWs0MIie/WceC+XNz8z0sLbNT5GWi5iHc0ILJ&#10;YMlNTdG5yJJgSfRsCFr0JRpmNRJXx2zmhXcRjMnUWRY7PXdDcdV04UgESFujK8jVAlPzgpBO1Pku&#10;pGMgblbUdKVEkH+vAYeIi7Waoe45WbEwfw5ZS0PWAtMgEkTYSZshq1I7kLVQixOy9acJlanzMnac&#10;xgwiJ7JWadCFjsPVMptFgUSmg2vBZBqsDKGcQ+Xp4i0trqohTQvXwAVXRjCNwvXVMZsIMr1rA6y+&#10;stqd7m0sLlDf76p0AbbG3jvExfocL88u9NxAVsTQpFJqUSd7DTJE1qyky2DWD3LiIrlwDnErQ9w6&#10;qdlaMC/gJFFqLXFrPcXkMlMmUxfw2pIgM4hY4pJ+IqcMcyOYRmFcLbNZlKlKHwhWLphMggSAu8C0&#10;tMCqplSd8nQ5LndchXXMaF6laiVNAFszmboo3LnfxuLCxgIyCsoetTW6gswtoyKjFLS+T7N/F9Ix&#10;sLio4OHs5axqqfoJsRi+xfYeTl2V1hif9Er6pAwmjmWa2t5gHG2fIumXn/Iyz11eTKHAclqx1cPX&#10;IfGDPq9UnC5Bi3kITMsMFSVScVDDO8+CyWBpCAOwlFkaI4gVq6YIjL+rEJqOWcox5XV9/ZrJIIvg&#10;At5YMGCmqP6teT7IxgrFoFGnZYVh4xtZLrW8P7CxREKHOFXRLHsNMsjGnMYPdrjmxFRZijOI2edP&#10;sqjI60SEJBO1D8Q60gqd2mnnKZOpkdZyQsQZRE6OVK7Vzc09r/2W6S4q9AzH/oLJgIt65ZbzdWkB&#10;YMtTIARZhdB0zFJelzrdxC2tmUxdVhkQc5ENBZOKcXVrnn+Hi5iLEh45wej7eao6KuuM5h0smTSf&#10;9xpkiIuITGwfYARMz8tOQVyRI4saNA2dU/Jqm2i1w6BeVYglZdVOmQwqqXAW02fGnJrCYkXeDg1y&#10;jJqPxNUym2qJ3x07F0wmiTMdTPDyLS2wqhKsWI3E0jE7eZOlLpY1k0EWBClPyVACpZbLX1vzfJCh&#10;NbwJjaktU3pvGdIxeMsauRDbPk4EqkEGGYrMG7mG6uZkPS8jlZoxOsJymB5nwEF1icBiAjniOOsi&#10;cxtiymTqxsPnmTGnyJojgUmuoTS6QucjcbXMZtEkHhe2YDJJjHkfCsjtLS0wLMjq8FpXg5O/XI0E&#10;1jGjKlXrevo1k0GKxbNARXDVwQjU6AqyuInShE76Ra/chXQMLEYnDETCew04yOIis72HU1clGcYP&#10;9Kkq6/fPBRJmSS2C6QluEr5incfnXKlMAzcHGU6LmbGh+WpRG4oG7LfMPrpt7gaUCyajkifuetXS&#10;AsD4EAo6jaC3NjpmqYgLX36Uyah8IhDz2tgQMFguNR1E/RCB39boeoeMKrK1HkC04C6kw5CxiZAZ&#10;oyknOehrwEEyZtYs5+J5aaa0z/sUUYlVBhKPich8AjlKSwSoqD1ey1MmA+aq/TNcZGbMKVoiEfB2&#10;Q8xH4mqZzTLGaryDa8FkMI3HMCuBLS2w9+g6rsI6ZhT7sjzJrTWTadJUuVpeYRuLC/GBCC+35vkQ&#10;W4sYa/viuV3ouYGh2NdG95EIJ7LXwEIMTd+Iajlbz8szpX3apYyyuMGE2F681iaQs2wtYj1ZETU7&#10;ZTIYwdyE38yY02wNjR3zkbhaZrNMsFXIYeKCyWCKpDcl8fItLTDMw0XrrkaC6ZihIql8WVEmg222&#10;ytNzLBuLBbOGwAC7NbqCbMVpL+Re7SXKtgvpGJibxayxhI/fa8BB5ibWHXO2npeKwrEgNc5XUYxl&#10;beLsBKCJOj40zO2xsu0ZTqdMpsly5X95Q8yMOcXWVK2hDpewNx+Jq2U2EYd41hwWTCZJErWKLoAt&#10;CTDE5wMsZ/RdjQTWMaPYIIPt2dLomsk0eeVZ3qe4ClFJW/P8O2zF9jVLVrknYBfSMbAV223pBI03&#10;6l5jDJEVuUKCwAbGnLjnpaXSPv1TRYj+aOxmQw4dSE4gR4nb7/LgBZgymQYLyZh/cZGZMaeIK0aZ&#10;+UgkLbNSpv2iKzezYDLoZdgII6EsLZQK27FDVB1XRR0zWmQ6bBLlXzOZpqgLJ5zfWFzYU+VvcN0k&#10;W6MrSNs0wioxIY3jZPtm9eoYaFsU2DvBa3ivUYbIilUQMkW1XY6T9bxUVNpnVuqowdZUUiy5ggo5&#10;QlaMEJ4VVCbTlPCjkiEzY06TFRNycvHKmI/E1TKbiJnVUQPBkAWTwSZDvZ2K21taYKAumZ7I5bTV&#10;SGAdM4qtMp5tiGsmg4UTt043Flcd0ymPxLU1ury0i/t9+UUWxaWljab8LvTcQNcqhnOx/VmQY69B&#10;BpmLNUxfW3PmnpeJSvssUSJae4J/p0z1rcBMmYw6OeKJB2wSCkEFZ8v8Ddst02vyXwLfgskkCXy6&#10;w9il0Y9uUtWhid7qDSAdM4I9Md75E60odVIN9OPl3FgcSOELf7U1Nt5hHI4FeJvesO/9dFODbHSj&#10;BpvTJdYo9xpkkH1v5JY5+85LN6V9KijBYRT3hBRuEgriaJsbYU2ZDGYyapbFa39mbChniVw2vzkP&#10;AWiZ8hI7jd24csFkksR3MmVpEVQNWTLRbbcKIeiYdux11uEAL8KayTSYMHsIOGTcsAimOsrpEj1y&#10;a3QFyYiNeo2MkXahBwf/hykDcb5y1XEPHeH0e5rpvT0GvMXOGJidl2+CuJofJdjOg03HvGonWtcp&#10;yYSNgp7RZ8pkUPWeDfwzY0RTUEd8b9T/PISmZZbKMvGdSGUyWNnVPZ6XamnRVPUbgXtPzRCajlkq&#10;St8pmzWTQd14jvRtCBrwg0PdGgVBPhbYZUnzn2KCsAvpMNRM4ggnhLntvQYWdIhYJrCX9Sycjudl&#10;lDJzxinHmVG6acOSXTfNBHLENyLkdOcRUyaDZRGdZ+SFnBl7mpl0M4IMjOYjgbXMaInB0BNJMhlM&#10;Xj0L6ksLrELilqNejQTTMUNYq1M5CjE8rJkMakmdBBMyGwIGQwwHszUK3uEoTu/y53ah5ywvsYL9&#10;9sC/18BCHEXGikSclkWco+eljjJVVLjMIkIa0k72DTFpWgh7Hj3LIlMosORVezTcKp8ZIz0xQ1Oc&#10;EJqWWYIZ3xY7JoM9Lbrb8bZaWjTIb4qp6iqEoGPa8RIBz8nVNZPBfgBPoLOhCLTjP3ke26a6AbZG&#10;WZCOZVTJUuxCz1k6pg09Wioaf69BBun45jaR7LyUEcQ1Byuc0aYnk6wXNnSkKaMCg6aqNt64U236&#10;NMonMU6XOjIzY0/RMWuEkflIMC0zVGJK4hpaMJkEJ9dcmaUFU+FAAJkRivZYjQTWMaNY+/HEOWsm&#10;g1rSYx+vyQ0B5vGTfVMEiVmp10ARfye62s6A8OqwJM3J2xs0DfYaWJCYuU02ct94XnIoM4eQmshz&#10;CAk3rd8rKv1SE4eMVAYZO8+bT2bGiCajPPgzDyFoGQJs5vT6Q4YAmWp31rO0CKoquJszhKZjaApk&#10;dtxxYM1kkOb3oNkQNHUpYoWtUeClzGlFp8aRctqPnKG6rxKvDks7tSORdEbeN/YaZJCCse2+nILn&#10;ZXwyc/gIK6y1nO9OcJNQEEfcXPcyZTKock/yb2aMaAqmNAlqy6B73jyEpmWWqrjyrK8smAyCYp3D&#10;4nW7tGjwUhDSBDKKXYXQdMxSiUhQpYm4pTWTQXCrX8/BZTYEDc4l8Jtbo8BLpRMd1U4julvF8YJ9&#10;I3p1WDpimZvWBcex1yBDdIzZ+4re8o7n5XQyc6QH56fQ3ziiCW4SamLrhm+opjIJ5l8ufWfGiKKm&#10;TmIqNfoSkdI8hKZlaKoEvhI6OOIFk0mwTu/OdZYWDfZ0BOLYVQhNxywhiNG9gKNZMxnUjT7LxWU2&#10;BE1N3yzj7EEyyrwUMzQtUcNIKttLUH0X0mFpitldiKaKMUGa4uT9UEjuNs9L4WTmcEytQjwd3PSs&#10;EcHeBHKUprVnvWfKZLB9wrNncmbsaZrSxLxsivlIYC0zWsEpu31jwWSQffQ43KUFVpWij65GYumY&#10;nRJHBX2ulFZkogNz2cM2BAtGIUs16di3xuA7fK3ZyU/r0/RQtQvpsHxtCrLT3USX750bivEapzdI&#10;el62JjPnhvCOH5wb6gmq/u+QlCYlEDN5Zp1T6LJERv3r93YNKHXJZsaeJql5fUJv1PGl44C1zChe&#10;V+fbccxk1P4kdzvd0gJD0GXrVqNemZvZO7XUMUNI2Hv27a2ZDPaWpO5uqQ0BU5F5hAazNQqCzARQ&#10;ZLItvcUS0y6k48RM7FoSvXWvcQWcJ5z30N7cdZ6Xxcn69EJWRDg0RNYHxIAwgZxlHDjpezETk1F7&#10;eRTfBpSGlUM6o05CL2+ZjwTWMqNVjtOMjtEFk0nwvmVXZmnsobvAW5F1N+nTVyOBdcwo8vKeE09r&#10;JgOCet4msaHAQpnQrVEWZCve09SI/r8LPWcZihwfYbkln27WvQYZpGtG1wbs44y7+Xn5H4irhaRM&#10;5UfpeSPJXa32tEgE56uToZyXUyajNve4FJkZe8qjgkK2y5OuqGtjPhJYy4xWRf+iUw5swWQSbKfy&#10;JMstMKwNhnYdjQTWMaPI4vumU0wGe0o8y3MbAqyUQ+/WKAjyNYsyzNN4lexCD1rCZjhjSi6uY6+R&#10;BQn7xulCTtjzMkS5OXOU4zV/WIscLhHNTCBHnC32Wrnh4JTJoPo9u29nxp4mbCwSpPORYFpmqCqx&#10;XdJ1sEwmyZBtdWSWFgyYLkbJ1UgwHTOEtL5nvXfNZNT2EmARw9CGgCklmK1RECRmjjcT0ymhaMJd&#10;SIflKCZAAwnwi+SookuIozUyGsMznJjnpYVyVVacKAJTEhz8HS7Hk9LsT5k1nrcLTKHLkhfV71mm&#10;mhl7iphx6D2I85HAWmYUC0me5cgFk0mwF90Tm1pgVaGziYo76hKD5moksI4ZRQ7DExCvmQzCJvXO&#10;O4ewfQuhxtB7BFG2RkGQsDgfhQftJZp2F9JhCYu3a1jG9UM/HnyHpSzQs9MdTtjzcki5OUVTqg0E&#10;ZHIpuuEEcpaMJXZxu0tBUyaD6vcsF82MPU3Y0GR2PhJYy4wiTV67bb5gMgkGQldmaYFh9VSUfjUS&#10;TMcMIfHviY/XTAZewnOub0PAlPKNYFujwMuW07JUgR3jaiHudIkxaxfSYUmKHKtDUsWXoCvVbupk&#10;1/Z2TlKVSxh/TjM3p42w6RTvzTjpdnzJBHKEpHibjAqlBr+ue9mUyaD6Y3cuOzP2lI/AxJsrmI8E&#10;0zJD6nVKCjfXtWAy2D3kjUmHN9xhUqbil9Nl61aXbDUSWMeMllXvnTmwNZPB7hTP4t3G2Os9KVmH&#10;kS5+a5QFCauy8XS2aL2bLtwupMMSFu/Dt47ZDQNUTYa4iw2mZMJq65dz97xMVG7OHuFF6uzskeiR&#10;E8gR7qLX+0JVKqMDDHCBt9zM2FOtgndt8JvzkWBaBgZHOT0LEAsmg7U1z56hJQGDFwCfiIuftm4N&#10;d8fVUseMqt0DridfMxnEtV4H29tTtZSXgmtboyDI1yrCm2vIPF4UaBfSYfmKs5O8hfZ4LsxRvHPU&#10;eiROzPPyUPjWlwpVK3z2KpPv/5noj4INM32sUfqGe5aHSvvjvLw4M2NEe1L5Ypd5CEHLEGCJy7NO&#10;tmAymDh7ZtdLggAvyQxRMFAfHbOElvccWVozGeyhwlqK7J0bggYrbG/7qq1RFuQgXilC37gsJ6a7&#10;kI4TB1PssZRD3F6jDDlK5FXeIuF5CafcnBlq1FZPk/5QbeR4R5onwXEgX8IJuqwHRf1rXy752NvT&#10;3lG+H3c+EkzLDOFDLzoi4YYWTCbJc53b4TJLY087IbryLQeu1UhgHTNaYSXPnZitmQz2VnkyHhsK&#10;rBKebWsUBJkJn8LezCA87C6kwzITX+N7u4fsNcggSfHBoqHGuac8L+GEr/HofXayN0/0Z3oGL9ng&#10;iLjT46dMBvXtWb2eGQOalXLvzvwt6y3TjBe++nbSMRl8FcDT2ktiHQKq95lLtPzqLSQds4KPvXjm&#10;V2smgwV6Xw6JIMlk7+w/vaQ+DOMZH820p8I7FthLtR3e9ek+rw7LO7yC1BJHxyfq65ses/YjNVh+&#10;Invne7L1n9HsPyj4dP31sL5+/nr3+HJxj091qs9iwl0999/N1L/jI576XxHj/XJ8xacvT399w4dR&#10;D/jAYBxhDv7leHw9/YEv5Ci9+8Prb08Xx+c7fG5Tf+v00+XT8fn1+fruFRY+3N1+unxe3uriXQ1f&#10;Zv38/wIAAAD//wMAUEsDBBQABgAIAAAAIQAwH6J5DBoAAFR3AAAYAAAAeGwvd29ya3NoZWV0cy9z&#10;aGVldDMueG1spF1dc+O4cn1PVf6Dy0+5qVlZJPg5NTO3RtIVpRKlWknJzVuqvLZmxrW2NbE1s7v/&#10;PgcgSHQ3aIhKWJV49rLZfQgcNBroBvXh738+PV79PLy8PhyfP15Ho/H11eH57nj/8Pz14/V//sf8&#10;l+L66vV0+3x/+3h8Pny8/uvwev33T//6Lx/+OL78/vrtcDhdQcPz68frb6fT9/c3N6933w5Pt6+j&#10;4/fDM+58Ob483Z7wny9fb16/vxxu781DT4838Xic3TzdPjxfNxrevwzRcfzy5eHuMDve/Xg6PJ8a&#10;JS+Hx9sT8L9+e/j+2mp7uhui7un25fcf33+5Oz59h4rfHh4fTn8ZpddXT3fvl1+fjy+3vz3ivf+M&#10;ktu7Vrf5D0/908Pdy/H1+OU0grqbBqj/zuVNeQNNnz7cP+ANdLNfvRy+fLz+nLzfJ8X1zacPpoH+&#10;+XD445X8++p0/F4fvpymh8dHCMfJ9ZXugd+Ox9+16PL+4/UYSl8Pj4c73RZXt/jz89CIb3Un/o8x&#10;sy3e7xozN52dTx/cv1ubc9Nvv75c3R++3P54PO2OfywOD1+/nUCSFO2gm+P9/V+zw+sd+gHGR3Gq&#10;wd8dH6EC///q6UETCu14+6f5+8fD/enbx2tA+e3wepo/aE3XV3c/Xk/Hp/9q7kVWQ/NsbJ9VeFX7&#10;7CjNxyqCpaE60EzGvm6uRkc5SuI0Ly5Rklkl+NsCGQwgt8/itdtnL36J0urA3//7S0RdV+AfLZTB&#10;rxG1nRH9f3ojartD/+PiV7lpuGVoO7s93X768HL84wpeA8pev99qHxS9j9BI/eQEK7Xwr5AG9V4x&#10;WH5+yj/c/AT77/B/0NUpREcPV/gZ0p3CcafQGJvQexG/N6X3Yn5vRu8pfm9O7wl7Fb0n7C3oPWFv&#10;Se8Jeyt6T9ir6T1hb03vCXsbek/Y+5XeE/a29J6wt6P3hL09vefssU7HSL2g0yHddXrCO2hC76X8&#10;3jRwb0bvZfy5Ob0n7FX0nrC3CNxb0nvC3oreE/Zqek/YWwfubeg9Ye9Xek/Y29J7BW+XXeDent5z&#10;9lin64lxsOv4XBinIXg30Tr0XKYdSjTOxsV4LGg7pSJqnBSplJg1qjGLFrnKoaC9hLF5L4SK6Vdx&#10;4UNYUJEsjcYehGULISrTVDTzqtdsTXWqNCpLoOb9s6YiWVlkeDcusXFmi6Tk90zc8vE6RtN+McPt&#10;2+3L4f66CZgQyWwRyVy9PpjQ5/M//7H7XP3j3ybFu6p4Vxd/+/do/N+/oNu/6H6Js5HKktJd4gV3&#10;Dc5+S7smZjKW0M2tpWnxblG8WwtL6SiN0lh1Vyws7fX7+m+zL0z4Z2wARWtjVrxbFu82xd/se4Ag&#10;cR4lmbtckzFiYxq8gNhlQ95RFMdj4TonWpOjd6JAHNGFUyoSF5nKpMSsMQD0eZKoltv4K+kdAFJR&#10;K0oVCAWlmQUVyZI8AiE5o5YtkKiMIsoH14xm4l4FgNTUikrjCCsZYWZNRbJinOKdOZCNA6Li1PGy&#10;FEC2jSaPmA3rEXAbbqfjqCOcUqJRdwEVJuL++SkdqWIcO1Jlwq3vNVpGWm0/1uH6z0/o1ajMKIA3&#10;ZtgIi8sLSAlx41KxsihKQhrxehOj1jF0nGtZ3tpTJhPnSrsqLjKz5jRHdYe6SwyI+UBcFbOpMHB8&#10;niyYTKaKwhs6yw5XVKSlduztJdphNRBXzWwqULPHbTOZLM/8Qb9xuMoo1SraS+DaWl3nKJznb4+C&#10;XUhHx+G4zAsyDES/7Q3gEIkz6rfVG2sDvY66hMQ2LhglWHGCdt3F2TcxalsSlxkoKgk6ZSJxlmqa&#10;ci0ziNgRmYNIna2yFJPQ3ApGZ2BVzKZKisIfWwsmkyXF2IO+7HCBw3lGcAlvtxqIq2Y2VZrGeF3R&#10;GGsmk6G1vPbaEFyaxOTiDbu1us5wOMuL3DlR0ea7kA7H4QLOzl1Cx94ADnK4pMPIPc6CA72av4TD&#10;+rUR247SAgxw4ETnTYzajsNRVnrObMpE4jTNPK7MINJyuMhpKCzG89wKnoNVMZvwd8ZX8f5dMBl4&#10;O0yHgk7LDldUqDCHhzVXzWyqNI+0A+W41kwG1NKxBhfZEFxZmrROGH89P6x7vSea5qFEnmapc6Lc&#10;1s7C6R0GjsLJOHEavPjX4A1SWL2xWNN7T5fQVlna5nkRk4lTtMvEqG1pi6VT4cUGUyYSI9rymD2D&#10;iKVtoULT9NwKRqMwrIrZVGmR+dP0gslk2VhTiHfZssMVFcnYBWZNlDsQS83sILzPfSxrJpMh+u6h&#10;attGwBLTyVB4kq3V1cuzcRN1YkVXRkXp3K0jjXm3XUgH4WpZEq4KHHvoCMe9eRIRBG+FDBdtUH7G&#10;5mjjbssS8xrvzoneOe2WY0VWlBjxXGTKROIMy3kpMrMmxiM1xmLybZ8xD2GpmCGVqcRnxYLJgKHY&#10;eRB4lx2YqIiwZCMXf7FVCEzNDGGtr2d7YWnNZLAVgdWuENkQMIjY3m6ZrdUVpGg+QuvS+Zi/0C6k&#10;o6OogkNyFJWLu70BHHCncUycsVJub41HBEipXOJaU0PReBSrgnaZizea7W+dKnJsLcaZ1/tTJoKo&#10;1l9pzCDSuFbNVkIPuVaeW8FzsCpmU2Wlnu0FERZMJkP46A20ZYcrwpvpwLi9xAyzGoirZjYVbPq4&#10;1kwmy1XsRVAbgkvFgfbaWl1nOIxh7Ryb9a1Nv/Y+6IibAlx3+XGA7tUQcdGqBLyjFicudvYvIW5m&#10;iZtGmDza/hp7m16RVtvFBGWie4IP3ikTAXH9uXcGERsTlFlC5zv3MqY951Ywxt5hCFbFbKocmwp4&#10;BY5rwWQybBZ60JcdrigvC4+sw5qoZnZU3uwBcCxrJoNtBH/8bxyWIkZcQS6ua2t19XKujQnyUQEP&#10;0XFOiSXDLqTD8TbPRZy0NyADXI1KbGu6y5nlXEVC4hKu5parhV5xvNkwk0irbblaYjfHm++nTCTO&#10;TDjMm3cGkZarICGxJmKiuRWM0dQhWBWzqfI88T37gslkRebH1csOl44OyIiVy5vVQFw1s6lyTCje&#10;GFozGeBK/LQFwaXGIkrb2ueDXC1GEd+C5h2yC+nouJpgkU36SuDYG5BB3pZ0Pe+6mvNWJ0eGZ8mi&#10;JqOjRlEWS68/wU1C1jjyF9pTJhLnWJBKHzezJkz8iuWYu9zIs441gKVihlShswXS0oLJZAW2P6TI&#10;sgODCctEEi0cz7MGwNTMkMp1ilBaWjMZ0DLuoWVjYzzCcJGx4tY+f4aWCcaZ82WSlW8kyvQmQsfK&#10;FE6ILIs8VmqMAVbG40GbWDqtcQErm4SLGqUJWoa/1URXjTgXipSO17BTJhLnmaYd1zKDSOtCkY/h&#10;N+f2Zq/9iilXBTaivc5fMJmsRA5QAlh2ANCDNCyXgfIqBKZmhlShSSYtrZkMAujci443DgyKrUTA&#10;s7XPn2EiJvPU8Ujo2IV0OCrqPevuksvpvQEZoCKIQCf2N1ZP8WWJLYhrnqgRgq8xdd+cMhOjtpvY&#10;iyj1IrkpE4GvzH1WWmvIaxVxGdjjng+EVTGbqowjP/JdMBnU7JXewm/Z4QJZDd81zfQl3eZAXDWz&#10;iUHUExyvmQyaXu998FbfOFzondB+qtUV5HCJfL0iiVW5kArp6DicjRMakEl3agCHOIzIy40iktpl&#10;k3x8WV4L4prDyQh+CBuL3eVGSLMDYNR2HC6Vz5UpE4mLxE+Wz6w1zWFszpOAx0UszXw/EFbFbCrE&#10;UD0LKSaD3fnM2y1adrh0aMqW2pxUq4G4amYTmYqeVeWaycA5+znjDcWFEJFcHNfW6jrDYdQDdS5U&#10;iYltF1LhKIycAuGg6La9wRuiMNwaQeCiPE7hy9JasX5rXfswxqJbDMwJbrqIIMJOob8VM2UycYmy&#10;YulMZtaGIS5zJu4VLHEDYCpmKBlHerYVbmvBZLD3rrwZedmB0QGe52UDAGqmXJVJqWMCTqU1k8nH&#10;Rey5/E0IwNY+f4aK2PAnRBAvsQvp6LioC+wIFwWf9wZkiIuIKMjjjjici5flquImM5KOshgd58ar&#10;iHkmkKO0TPQOtuiIKZOJEZt5HTGz5jQtsYjvnLe3DzYfiKtiNpMxtno8XAsmkyOE7mFolyDK9VKL&#10;XJxsq4G4amYTO3AmmOW61kwmj1TPYt+aw6oKGX7++NY+HuKtwkKVJYpEedUupMPxFqG4474MqfcG&#10;Y4i3KnKTM+fqZfkpnD3RfhMVleMypZMLb5iJPqPSLaowfWpKeFylMm+40MYcuIraQRq/irExH4ir&#10;YriSKNLxhsC1YDI5igZ6uNriAieQhyMXb4fVQFw1s4lcrfLH9prJ5JFJ+HNzG2tOcxUbrrrN7SWc&#10;5dbqOkNcbOxyA7vQcx1ZsXQjMYO37jIgQ2RFNSJpUdfVnLiXZa1wbkgTNx9hn5lmPUXDTPT5IkJc&#10;lCWjBXkjTJmMXlf1LLzatBUKCun2rVyNzwfiqphN+JMegiyYDOIEjZ1DX1pzhiAoKSQXF1wNxFUz&#10;m8m46F140TbN4yzxBtRmKK6ttRckbjSKWDZBeO1dSIcjMbZ53FQvVOwN3gCH4R1pnOGGEefwZQms&#10;uMnO5KMyUZRVAtwEcoTDiAD6OExl4rLoqdu25rTz1TrcJezNB+KqGK4Eewd+XL1gMnnaI7LscMH5&#10;hlLCq4G4amYzQRDg41ozGUzFfmC1IbhylvETK56t1XWGw0nZX15i1gy7kI6Ow/B0oSysARwicQFe&#10;uKvzEJzDlyW24ibVVKCAB7uojlMiEp9AjnI46ivsZjKoD/AXJjNrTnMYm0vOnFcUOxBXxWwmOp3m&#10;zQ8LJpOnpa467BrPdN+yw4WJuqS4BFdWA3HVzCZ28Xt2kddMJkfBubenuCG4eHZJ4NpaXWc4jMI1&#10;/uK70HOOtyhaJn0luLE3IIO8VXTHwE3xnLiXZbbiJrkSiZ6c4H+nREVNjEeIKZNR47Rvp7bN3YBS&#10;ZuPHBm6ybG/+Bo6K2cD80FO2v2AyqGP1d+6XVr0JEPTGbXe5VjQMXr2Bo2Y24OT1DpVoszWTQXLY&#10;L2TbEBwYY5xEW/t8kHwoBKKpLFL8ZB3o+WRWhmAxIimA2CPimWTWGJlvF0NkbvOWE/GyZFbcZJqi&#10;CNvLXu0KblI2mlBLtP6UyShMop4bmFkb2m3SHYKePYIAmIoZSpBNQtwnwCyYDKpie2oEOzB6UeMi&#10;KUvDAICaKYezjv1AaM1kMDB1RoPTbUMApCZr0A4KMSa2VtcZXuIoJHFubnljedn0YK8O6yCzUZSy&#10;wMet7Y2OvQEcdJBkJ4NxUV2WzYK4XlVFKF5CoSJvtonR1W7/RzgS4Hf/lMkgQaAPE3E1M2sDXMxS&#10;N4LMi85D9iumO8Giww/rFkwGIwHn9YT9ZWdf06/tef1X9P4qBKZmhhLVF/uumQxs+cmQDQGDE2OE&#10;RmKe3VpdvTSyFVNKwb+58M4/OxjS4ahIi6ixLOG9tzeAQ1TEiQPSqM7Tc1pelqBS9uBVgkOt9FiE&#10;6LEJ5Ki3LHr21qdMRulCesmQmTWnGYrygrc7ZT4QV8VsJgkKzDyjCyaTl9gZl7iWHS4wNxJ+ZjUQ&#10;S83sJKj09uObNZPJ0QgYJ5wHG4IlC2XLtlbXGeImfOXHje1COjriYhNaeKy9ARkiaw435i7ndjlZ&#10;L0tFKf2q8KHpCCesxDCe4CZhaIyCbo8JUyajYuxqytafWRvGh4YZGgBTMUNI1eqkqOjnBZNB2YK/&#10;r7DswOhKFf0+7SWG58oK9rZMzQwlSWQUcR6smQzqI7BPJ/BuCBjsZ7dI8FeA2VpdZ3hZIiPrLufN&#10;mrk9pKPjpSpo6bTM1e0N4BBHsX5wCMj6i3P0shSVanIzUT7ix6nEC04gR+na9ArvlCmTUZFJy3CR&#10;mTUHuuJkHPWnwonNB+KqmE2sN8w5QG50wWRQJeufYFx2uLAtlchIdCCWmtlJkqynLGLNZBAU+wu1&#10;jcOiI4UQcZs+CRI3GbENxVLEWTuLp1dHR1y8C2We0LE3gEPEpfVeOHTRdQ8n7mX5KmXPU5WjnvNU&#10;uEnZirWa5x+mTAZpmRI+r0NmRvXM2tDOlRdPC2c+D4GpmCG0ZA8tFkymQJmT5+mXHRhQVK5XVyEA&#10;NVOepFGiV//8VddMBqVbfiywcQCwga7vt5fnUJvW7+VUG6EmI3w/gzgARwrrUAM6Ol6mGD4kzOWv&#10;tDd4Q7RMXTdyJl6WgFJNRiiO8bmN3PObNEMSYePCn6mmUODYiu+G6NmKv8vM2tB+M0mFf5qHAFRM&#10;OZLgPcVxCyaDWEVPpxzAsgMA9pmt+zc6fxUCUzND8ArmJDi3tGYyqL3WJwy4yMaBwR4sv7e1jwfJ&#10;l6KOmhRDk49CWPI1HdKrw5GvjGltmJjA9gZjiH0qpdx1ASun4mV5JGVP+eAF8Ya8ZSa46WiGMnJ8&#10;1Eq27JTJmJoVKTKzNrRTBBPIEBYtMA+BqZihBFUj/gbOgsnAJerMKH+nZQcGnMzFvLQKAaiZcmRT&#10;9Ik7oX3NZPQC0AOwcQAwWYsW39rne3nUOkIUByFqcZd4iV1IR8dFVIaRT1QIX7o3GENUxEAk/ege&#10;51S8LB2k7DknHIjBfNZ6C2+fcQI5ykqckfD6YcpkUHOjT8RzIsysOeMgabAv91HnA3FVzGZSxD2r&#10;4wWTQXrAXzUtO1wgqFtVGjezGgilZmZw9NjsVfH3XzOZAt+e8jYNNg4KuEK3Zrz5u+mSIG2xUxmL&#10;eWhnMfQ+56hajsnOeS5s7w3IEFdVSZj+5iLosgyQalI0KkKhHv2mhDeZs4wQjvL6gdQUuhyf8Vk1&#10;/6DmzJrTXM0UDYI8DzoMV8VsopDRMIQTZMFkcHqi5ytqHS7tTPnjK3vvXBPVzEySYzvUG85rJgMk&#10;/lGwjYOS49NCHMvWPt/Ls9atZiN8IsF5VX+KH5IkKgoTKrfOy+PquSRRQkv7SIk196uXJYlUkxZR&#10;6QgnnkgAIjpsAjnHQ0xdPU5jymT0pg+2Wnhbz6w5zdVSl8t1l2iM+UBcFbOZoNTQj0IWTAaRmv9d&#10;t2WHC1xlY0jMwauBuGpmM8mbY+S8MdZMBh878XFtHC4MQj0ftJdor63VFSQxvjSBpSC5OJ5dSEfn&#10;cHEchuQCYjEJ7Q3gkMNNzc6k/xqMxMll2SWI651RVeK4MT0rJUls1HaJpsQQVDB0ymSwKelXqM+s&#10;OU1ilYmOmA/EUjE76TjuqcNYMBlMdH794LLDAuKyWjZJ3IG4amYTu+f6Y6yijdZMBplY/+DWxuGC&#10;xw2t7q2uM8RFGTgJKcXEtgvpsMRFPWfKCnAFN/YGcIi4mFjIBODmck7cy/JPiT0glYxwQIokhMQL&#10;TiBHvC++EumvLqZMBudodA6bD/CZNaeJC7qRBhVkmQ/EVTGbqNIyHc2NLpgMSpj8AzDLDpeOal3L&#10;NmHtQCw1s4OaOD0gRAOsmQy+QavXrBzuxmEBcXW00V5ioG+triBxsVphJ6tEv+5COjriooa3v0TU&#10;tM/eAA4S942PZnLiXpaLSvRr41gUyn9QuOOYJEbVBHKUuDgjhubkLT5lMoiC/T3smTWnicu/g+sR&#10;dxiuitlM8Q0C38stmEypzCd8OfRlhwtk45UWXHBlBc+1V81s4gRVXyEKk8GXwHUBFze3cbjwYQRB&#10;uq19/gxxkb913SqrIHchHR1xY+y1OZfpnUUxIEPEjVG+7C4XaXDiXpagSuwZqgxfpaJzimikCeQo&#10;cXFws4e4VAYfL/HLN2fWnAkVOHN5j80H4qoYrjSGI/dwLZiMPtoFcnNzyw6XPuWnVbSX8HKrgbhq&#10;ZhPd3pcUYDJYVupIkOPaEFxZzEqXuODW6gqSuMTHReh6WDinXUhHR2Kl6LrPi3cN4DCJh4QNlyWr&#10;Enu4CnU5TWrF9p7ovAnkCInTyOzS8IacMhl8Lcr/MNDMmgOJkW4KxHLzgbgqZjPFMO9ZtDEZBL7+&#10;R02XHS6Q2MuyDsRSMzsIYXrKYddMptDfR/CJ6w56mTmuHU9eeYDVdYa4KC9zns/bbQjpcMTlX/cQ&#10;Dm4PHcHvq+CHt2jU4R7n3vey3FZiD1eNR/xwlUtXmJhmAjlKXDQF2lMSl8qgFkJ/94mLzKw57X3x&#10;vem3p7P5QFwVw6XrWnxcCyaDcqueL113uEBcmXFaDcRSMzsIYXp+c2HNZPCFPr9odkOw+Ftj9vkQ&#10;WROEgKHPS+1COjqyIotM5vpYhHV7AzLkZSN23Nrt8HGyXpb9SuwpKvwYGH4thVNrgpuUoVhu9TCU&#10;ymCj2V9tzKwNEx+wan7hyuchMBUDkyaR0cQBL5gMXINOQHCRZQdGBwU6UG8vAWYVAlMzQ4hQ+ur6&#10;mQzWhH417YaASUOnvLdW1xmOYo1CNr4cQYy/2YV0dBzViwTnlP1IQNMlxFGUhBAILhjhHL0sLZbY&#10;U1IIdWLKH8+hsrQYDqLqpBbv/il0OUpjc8yPLGfWHOiqP+TLn58PxFIxO/jQVi9bKZYSHzAFHbm5&#10;ZYcFRauhU3SrgbhqjivurSZgMiWOQ3qjaENwNZ/oemMUba2uIHFxQpWezCMfPbfEbdqpV0dHXByc&#10;oaG0cGV7AzhE3BR1uu5yj3PiXpYjw48ymWJW2a0T82tN3R4tfsxEZwl410+ZjELBlreQmFn9OmbF&#10;QeK2C/BX+LL5W0AqZiRFnYwPZMFk8OEIbD8LrMsOCJxqqJ559RaQmhnB53L1oTBhZc1k4Lz9FtkQ&#10;ICgHI8GQGMfN72WFfwIgwe8poPbHXY4Ulpfn82EoEU11zqO7nEc0OvQPnYYdqjmn0XWt69iGl83P&#10;lTa/Afn99uthffvy9eH59eoRP5Cqf4oUI+el+a1S82/8dKr5XxFV/nY84edG2//6hp+jPeA3IfF5&#10;juurL8fjqf0P/K6R1rs/nH58vzq+POAnTs0vzH68/n58Ob3cPpxg4f3D/cfrl+W9GYw33e/hfvpf&#10;AQAAAP//AwBQSwMEFAAGAAgAAAAhAOxtTaH2DgAAqFIAABQAAAB4bC9jaGFydHMvY2hhcnQzLnht&#10;bOxcS3PcuBG+pyr/YTK1qU0OpgjwAVJlKWVr461U7F3XyruHXFLUDCUx5pCzJGVL++vzASSA5lit&#10;MN5Hchge7BHJBhr9QuMj0M//cr+rVx/Krq/a5mwtgnC9KptNu62am7P19+9ePcvWq34omm1Rt015&#10;tn4o+/Vfzn//u+eb081t0Q2X+2JTrtBI059uzta3w7A/PTnpN7flruiDdl82eHbddrtiwJ/dzcm2&#10;Kz6i8V19IsMwPTGNrKcGis9oYFdUjaXvltC319fVpvyq3dztymYYuejKuhgggf622vfrcwxuWwyl&#10;yMN49aGoz9bh+kTfrIvmZrxRNs++vxxvdu1dsy23F23XQIzk/d3m9EU9lF2Dpi7aZkBv0zh3iyS1&#10;K7r3d/tnm3a3B3NXVV0ND4ZdMIi2L25bjGP1XfnjXdWV/dl6I2IrCPz8RBS7atO1fXs9BGjxZJSC&#10;1YZuVp1kJ3LSBwYr4tN+eKjLcUAilHq0J65fw8Kroq6vis17LRvysnvVP9eEh8LQVEb9+kdxN7Tv&#10;qqEuvyrrcii3RI6b033dDi+6stAv1sVDezfoX7uiuSvq1+7v8cm7orsph5G8aqCSUUv3b9rtNJZy&#10;e1OONx8eu3k/dR2IOFZJqLJYCydJYjERjc/TIJZSZmGUhJnKpRLir8/MwDenH20LqRSJTIRM40hG&#10;aZpmYwu39rmKsiyMk0SqGL6QpKPgDkd2Qgfdb4oBNnWhfU8LYfr70quq37XtcPsGxmPH/qHoHi7a&#10;up1ZJ0jLTrdQbe2IR+7ablt2E4fjneFev/fhXBtx19bPwdAH2MLmdHzQ79+ioeK0bvS/fVtX21dV&#10;XZs/dBwoL+qpveHeyPBk9hb+0pRobmxID1/zbkb3sLtqEZ+0DzaIP5ofvOhfuP+hQEeb0+Zu9115&#10;rX9dn39TFsN9/IcvXnyhTvFPrDSJeYa3LgqwZN4zMekCVnH+dQkzKcy4xkhl7qKt/XAB556Myep/&#10;P6wgMh0TdDMfzoVufpTH3qjEviDsC4GQMpTca9K9JpMsj0J3sQ1HjiIWMolyf3F9xI4iyeIs8wQ5&#10;R5E4CqUymLm7WK5SR5HniUy5htX0mgxklCnhWck4isxRJEJkueOEF2nuKDKRRcr3wQ5XWG1GgUjh&#10;1hwvwio1CpI4ExH7ntVqFOSZCNMlLFi1xkGMUIGIYK+Y7cXqNQlCiMYY+qOWaLWZBKmM4tBzww/U&#10;qjMNojBPFg3AqlYFocrj1LIfhqzNCKtbFeSIkURT/FiscrMgh/WTsbDKkFa5IuQkKa1ehQiedFar&#10;VyED7a1se1aZIob3J0SZrCykVaZIAjgpa6rSKlOoYO6afIixyhR58JRvSqtBKQM4J9+eVZtMAu2S&#10;rBSsrmQWwBFJFGGbjqyuIgFbpYGHJ7G6i5IAPim9dbNGFFk1Rnkwd0+exGo0jgO4J4m6rA9FVqNJ&#10;qMVEfIjvxSo3SREfF3lqZJWbRgE8VS1wu8jqWYXB3FNZg46sylUewFP5MVuVZ7k2fOG5YZuOrcrx&#10;8tySMLH6KXv8w8zy+Gkn/ocnEoBLnQBc/uoJgFauimXkL9ZUraVqkhQWQa75yHXuMaYZ1lINie9C&#10;/+JIrKVqkkRlhIidSaylml7CmJCwvVhLNSRwIn+xIc5aqiZRy4ZvLdWQ5IIIjPUha6maJMvVkrFY&#10;ox1JqF7YXlzGABosEChnbO7jsgdDQ53jiSmSGIAMlSDDYbUpiAVIGZNpNWdjNRaPYz6reYv0msdd&#10;vDkTG5BxopZoRxAjmE3fCNucQQtiBTJVNH/laYgZSJWGi3gjdiCznMzaIesGLrnQcstVukQ/LtsA&#10;TRRSsaWsvUliB5EMkSK6i6chdhAhjXMafSIlc2mI5i0WrHxdGqLfQ67nZ11ej5LoPlJYF/sr4XTv&#10;chLdTwZN+ovnjeg+ymc+w+uR6D4OExrOWRqXrIA3iGrReCIyB8SRoDbG+plLV3Q/ETJlf7ExICK6&#10;jwFjcPJ1SYpuO41yL96U1UlE/D5OEw1t2ItPDIjuY4We/MWPgfg9aMjamI+XLlHR48lF6LuJ+H6o&#10;7pF7c7JymcrY9oFMn8hWbJYyYjMjnjFCIQ6GOURjJrSJoDHTHYvGhIH8o2d0vOuBkf5zkJMvdZtf&#10;auQkM8iJEcQROTEoD5Z7R+TEoG8HKJfN3o/IyZiwuwTniJzohNKtY2z+ckROdDw5IidIGNmJ1iUl&#10;R+QEOTubf7p85JdCTmwCcKkTACAnv3ICgDQqi2ZLGX7p7FenKsuSRasNQqKinCSCfKJNSFJJc2GW&#10;MbJsVnHGtkwyZp38LuGfJMz4PkhgTX6BRfJljJh1L7I8UhG+TpDLZ5TzaZ5kyAqsEGGy1kkREhVJ&#10;uvrkacjqCP0sWukIO7PAnID2ULyL74esjpRMqabZVQJFSBS+/S7RoaB6B8kiuVHFi4zKgF2RUYQE&#10;vBGFpqwVuI8vWm4SX6L9xSJ4Ym4HlDdWbhQhwRdv1kUoKgKDpzphx0BREWCwdDXN6l5S3SfaZNzF&#10;80bdHN/rHUUUsbKiCIkCDkuUwuqRIiSg4REO6unJEzKlrp7kCeGbHyvVcSoWIY4UCVFLaaivp5Ii&#10;AqzuKBKi0hkaxNofRULAG5UBF+1c/qFdIxXUFA8W/T7BpaAIWEuIunnWqKunIQWdeBqq+jRZFIYo&#10;KKKSZWE1omaATS5+PKwIXD6ixRYffo/+ZfGRaa8NwUemOx4fST/BR57aqtLdXLmNKtjwE16YTV+/&#10;8l4VJFzpEXGZbZuxkVYcERdmX9ERcZnnpkfE5dH9Zy43OiIuR8RlWqywibTLeI6Iy2+NuJgE4DdD&#10;XCS2KtOPx+wSw2fnEgkwXQWw2blfiEuBzJQsNtiU0a/FQJLTnQqsqdoEAR+rRBqxwIxfeUsko3R/&#10;BsuMz8axvKdrW/7ToU/GpRQZ/QrO8u+XZBBsTLthl2Q+FQdJvmz/g80SICYZLpMs2Z8Cmc22AbHL&#10;EYK+SIEPzX6ZwH8/JvtTsEMeAKe/WBEQ9AX9ZGQ5wu+ZIOiLFPjWzi33XAKhTSoEHOQvVosEcYF4&#10;F46bqD7McopUsawR1YcAS72kngAeiOpDBbiRXFw/BHyRYXa4dPOrXJdUQFQ4skA/ybOqI4CL3sFE&#10;XZFVCdmGgn4yuppmIxYBXLBBhpLwJkIAFxkmfNPEz3HkgzotHw2ptpOUxjY2AkmqbmxdIZpjeSPY&#10;C4Y9w6ZY3sguFAx7hpuxeBbBXmQYzXAUVvUEewGNojLgx0MCPGBvKmvWXAj4gqMWy3Aut3FWm3I4&#10;2yHGer3bOatpxCwKsRMRAV80bxScZe2AgC/QT0ZdhuWNoC8YD4VzD3fL/LJITPTJuaHpjkVixCc4&#10;zM/dpyKOmMkRM8FHdGzeP57vwbFdm+sez/cgtD12AsqlN8fzPQYLOZ7v0Skt3Z/kMpXj+Z7/9/M9&#10;X5rp/zdDTESOJRS3bvIoicDZXRwGdxebR3uUBAUGEiyZ3cWn0X5fCg7AYl+zvzjGfBKNg6F078Vh&#10;MujXdnYWwde7LJ11wuacHjERGVZFnq1Fe1SyOGczYL94whSfKjJklhm/dsKuCZmwH9npxpQsjunR&#10;JVYDBBoROPeb840T9SI7WbRTieAhaDyJ+MapVkXECs8lBFqVKD3gLCzkD00TEAQ0gpeEXwqD2ZRC&#10;XuySjm41wRmOkNg86yZ0qwlOoMNW/MUZPd1qkmFHARk3249LDUZZ4UySu3gaqmTgJY7iCfkSFEQr&#10;mfo9389c37zVEegDjfMnGAjcgfdCVmH01E0WZuSYPr+rTFKXDVE7g9USdVSgf+yLBNkQgA649giY&#10;gdewodAbCk9DNKhwTISQ8DQerBYqUxnPN1Gbgo8Qk2LdiiAYaDyh5+9Y8yAIhlBK0X54GuK+gJdi&#10;fhBEnSrNJf8iUadKY14sBKAQ2IVyGKB/HiqxfX1V9zqh62/bj6/Lm7LZ/r18mNUx0U9wXPiTexfF&#10;8E2xm6rDTKV+9LuXZffo/bdlt9HFfExZEvL+y7urq7q8rH6iTWFUjrXi/m9TYZs0kpj78mnLyux+&#10;FqYQ1Fjo5LDaC3p8YYqxzChISyCoUV1Jy6Fub14WvavfY0GaCpybWkcj+7uqeVPc++4s9daU4ZkN&#10;sbh/2071ja7G1gZdsEf3NSI9XbW51VVfrtrtw9sOI0Bll34wpWnMH3t9ZyoWsy2vvzPvYIPNdKvT&#10;j7u33UqXWTpbuxJLxelw/qK5CVavuvLHYPWnrtie9H9+DkIk8PgXdLoRczZlZAEyHzniiwV9Rj0g&#10;1KcQKAOUJ9AQULwkHoVgbSxAkhXDUbIki/CxIU0NCgZW5nWKcMNz1aLyFv4iYtasW6ni7Pur3bDy&#10;NWnO1lOpGtTkau9ghK+r5n25BQAwsrIr/tV276rN+zeooDM2ilpJ07OqOXyGwlnQi+5w8x7e47Tb&#10;lPfDu3Z6dj8W9xl1uuraQVe+0RXD8OO27X7Sr/1HPa/6n8AkZsn16srQV+bfu6mqDyqMddV7VBdr&#10;2kvzC6/BdGGLuKc/ZhQHZYXme7X07KvZgBXMqg/pml7NanjYl9coUna2voBvXHXVyHFZcE82/eNP&#10;0PxotaO9jXJBmHlbdAVs+dBsnU0ORoSodYXyW/2LqdgSAoBz9OlROTmXLoX1j7KbFGCoXpbDx7Js&#10;rMtuEbHMgLGWtxHB/ZiFBtIHCQ1tx0YBmCtkNka2wB1R9FHl6bhQa660xcMOv+6qrdZgP9nYE6Fi&#10;NKtnU5mU/9q6RtUviCLviuafGMBQPBI8TARxseiR8LRA0wfR53/r3bZe1tP+fWiUZC4xj36OUSKW&#10;zSq3mUnZTE3ml4s33Wg1PizOIyaKfTxWp+3R4m0fH3vz9rGbtugZauggFUfBA+xXTRW+NI7M2JiM&#10;Ojg5zsGPpplmKFsxPnc13nJUcEMuaP/J1Pjc13gLc/2lCB/TkUTjA/nnzgq1k56W6Q9V/21TT0xO&#10;LG2rfv8Sc+f7/sUUSW6K/ciNzma+0gnStwjcmO/nE44rwrfvqma4LAeEzRuTS92WBYrBvUJBubIz&#10;brwvbkpMLjdV05tIHqhkvdIFEgO1XqH8ovlfTxHmwUiu/4rWmMZ0K+Mfri10drfX/gtTmXeOO4Yv&#10;U2Dy/N8AAAD//wMAUEsDBBQABgAIAAAAIQBNJ1UHWw8AAJpRAAAUAAAAeGwvY2hhcnRzL2NoYXJ0&#10;Mi54bWzsXN1z3LYRf+9M/4frTTJJH0wRAD81kTKOEmc6tROP7eShb9QdJbHmkRceZUv56/sDyV2A&#10;Z618jZO0D8fJOCeSC2K/gMUPi/3q67tNvXhXdruqbc6WKgiXi7JZteuquT5b/vTm2ZNsudj1RbMu&#10;6rYpz5b35W759flf//LV6nR1U3T9622xKhdopNmdrs6WN32/PT052a1uyk2xC9pt2eDZVdttih5/&#10;dtcn6654j8Y39YkOw+RkaGQ5NVD8hgY2RdUQfXcIfXt1Va3Kb9vV7aZs+rEXXVkXPSSwu6m2u+U5&#10;mFsXfanyMFq8K+qzZbg8sTfrorkeb5TNk59ejze79rZZl+uLtmsgRu/9zer0ad2XXYOmLtqmx9cm&#10;PjcHSWpTdG9vt09W7WaLzl1WddXfD91FB9H2xU0LPhavyl9uq67cnS1XKiJB4OcHothUq67dtVd9&#10;gBZPRimQNmyz6Ul2oid9gFkVne76+7ocGVKhttye8HeHLjwr6vqyWL21svFe5lfdc0u4LwxLNajf&#10;/ihu+/ZN1dflt2Vd9uXak+PqdFu3/dOuLOyLdXHf3vb216Zobov6Of89PnlTdNdlP5JXDVQyaunu&#10;RbueeCnX1+V48/6hm3fTpwMVx1obbbIkjJIwM9lEND5PgtjESZ6Faa5MFOc6++7JwPjq9D21EOcQ&#10;a6oyk0aZjvHi2MINPU+10kpFSR6laZxEYW6fn+xzhhuO6d2q6GFTF9b3rBCmv187Ve02bdvfvIDx&#10;EO/viu7+oq3bmXWCtOxsC9WaOB5713brspt6ON7p7+x7786tEXdtbXv4bujn+GC3fYmGitO6sf/u&#10;2rpaP6vqevjDjgPlRT21198NEjiZvYW/LCUaHRuy7Nu+D9zdby5bjE/WBxuMPywfeuHu5wIfWp02&#10;t5tX5ZX9dXX+Q1n0d9HfPnv6WXqKf6LUtj08w1sXBbo0vDeMSRewivPvS5hJMfA1jlTDXbS17S/g&#10;3JMxRZP2tv0CIrNjgm3m3bly8tgOKqEXFL0QKK1DLb2m+TUdZ7kJ+RIbNkwRKR2b3F3SNyKmiLMo&#10;yxxBLlHETJGmmc64U6HYq4Qp8jzWidRwOr2mA3hWqlxXMokiY4pYqQwuRZco0pwpMut87hsiu4q0&#10;aQKVaC32RZFSTRBHmTJSnxVp1QR5psLkkC6QWqMgSpIsIi7DMBK/QnqNgxCiGQx99Mw9SyRtxkGi&#10;DcYZvmRGSZ1JYMIcA527xN6QatMAgyKGTL5Em1Gk2zTII6M9Tcm8kHKzIIf1e7yIytCkXBVKfdek&#10;V6WCR52V9Kp0YL1VbI+UqSJ4f+wpU5SFJmWqOICTiqaqSZkqDeauKfqDJmWqPHjMNzVpUOsAzim3&#10;R2rTcWBdUpQC6UpnARzRG0XEpg3pyijYqj/wyCSkOxMH8EntLFU0IkNqNHkwd0+ZhDQaRQHc0xt1&#10;RR8ypNE4tGLyfEj+Cik3TjA+HuSphpSbmACemrLXyUO1IT2nYTD3VNGgEf2M012aB/BUmWdSeZZb&#10;w1euN2LTEakcL88tCfO2m7LHP4ZZHj9p4r9/JAB4ZQOAVwcEAGEwfvk3zP6joyTuEs2UrNRSOBPF&#10;L9EYyEh1EOkwNe4Sv0E2CgqTuPeNESnIREEBAsdGEs9VYYOhMe4hC8UAGBp1CAUZKCiMwX98ib0i&#10;+wRFqnPvG+JUSOapMWqo2JevxAcZKiiiPPIoRH1wkACSPFXMhjFitzhe0EGqk/gQTjh0AEkSeQFS&#10;LjqdcnrPdIrowV0S91grjv6sA0Rhh3XMaT7HlOa+kcjsO9XnaeirRRYy6R6jmTmQfVI+SDLMyu4S&#10;o1BF2ke8F/mhijxochQBktz3lEQ0Y44qTKBj3/Blf9Tk9CYwaha6irxo0j5I0pl/iT7MsYbBQBHp&#10;Q1TJYQciXyxbDzF+DjtAkqXeRxJxLuAIxAQJYjvJerXTeKpTmU2n5TTLfJ2JKnPxR5AhCPc6LX7F&#10;0MiOWB8LsoNISMsRZp4080hEvzCkZZBksT/4iMLk+AMxaJL7HZPZJx+PEAZ7kRRcStIFxx8gyXMv&#10;yMlFi+X4IwpMnHmmpGUhk8axOopnPi5LjLQfYaby1gl5Lo5XHIqAJAv3xttHohGKQkbsZcQrRqiD&#10;YZZ9tGVCEzy0ZbpDaEsY6M+dzMe7n4iMfGHb/MIiI9mAjAwMHpGRAcWBwo/IyADD7WEHFJ0fkZEx&#10;/lUU0xyRERtB0rKAA5cjMmLHkyMygpBhbwJ1xsKRyREZAUAiBnAcjvxeyAgFAK9sAABk5KMBwCcg&#10;I1mACMpfjImxHcXPWZCKoqCAGe8kPqokC4/iZfQDMKIXZIpWSUtiUCShF/zKwDpFy8Ci41kY7wK3&#10;+WxKc0cehMCuXdwfi1EsLYcBpwFncEtbGTaiSBkUee7jB2LYS4Fyjgg+83slUjAUAjRQY2nvLpmE&#10;1JwDBgp9w5CExUhIDsQ18pecorQYCcmDdA6Byf0itQMKjkJvlTRuHD66nwI4Hdu2h6iRowYFl8Im&#10;jHeJ7JPqQaIhMEci80K6B4mJfYxGdj5SPkiAg8nbExQH4r0k8hdtss+SxkGS5r4LyiTk5yDJjb8w&#10;FheTDH9g60aFnpRkVI7hD7vbMwdmJGUw/AGSCJuu3iWSkLODBACbRyGzzypXQervZMjLb4ZC8JUs&#10;8VEWUeWaVa6Bsfm8iIbFsAiiu0c2fBgKwWsm9iFrkWXeirFxo/KxXlHjDIWAJPG3kGUpccABkvmO&#10;sIxr0OCuACuqg4BuhkJAopLDwCPWuEXvfFhH1gU7OXC1w5A4wxoHrhaKgnXxhgnS1MfL9mzp94VC&#10;prQZDwqZ7jgoJPncednHs06660vOOQG+Fl4M+Vt/cNoJYqvkCK7MMmBoZsX4dwRXHgwkaFI9gitH&#10;cOWxHDEOizBJHtNOjuDKEVyZr6s5wPkfpp1QAPBngCsxIr/YW0XKCTm0BouRduKvbuUEDxprYqAB&#10;qb/Qk3cNp1wCUMz33z8KtYAiCiO3NJL5oGjcUuTeKk+LATwtv8D5bPVsxDUuxeKgiJH4zZfcKwrF&#10;QYGA2cWoc+uk6Bv5aclhO6SMr0DRYe4hDIkYvHOqCUiwk8WdN3IuLgMsyAsNZ7kW8lcIVgMJVo4O&#10;+khEPXCqSQx8L/V5EQWmnLaR4uitI2VNMMCC7Enl4xOPsO/0jfQED/mR4SWnbyS4HmQhnGkSB3bQ&#10;9gA8kXvONEmQSKt875BJyM0THFvwUUJ5r5s3bEDiOxTScCU7ZqgFyYnpI0kcFPdjhyzz/Uj2PIZX&#10;kgDpOH46kmiJnF2CkxgxwD53id0nfYMin2U3iOMUoysJ8rdCD12RZUTODgqcH3IOkorDDoMrSZBl&#10;kZcyKScjMdCSwKoS30Fk2IDGdaRnx4lviCIvDLSkgDOM77l7eMADOzspxmkkCPIle64hZ08DY7yR&#10;3WiZFxrbQYJMPM+pRE1yzkmKqTPyzEWeQFzOK5IKU58XuWOkfeRmRzNHFDvGoAtIYoDp7trTy+8L&#10;upgPTvtMdwh0UR9ALp+afaKO8MgRHsHWOCboOQYrDdgcBR3hkSM8coRHjqdyMAXOV1YcoRxP5fy/&#10;n8r5Ypj+/wxwJMVG6Cx1XoxWadUEilSl3rpJXnXQMSi7Pa08CjkknCgy7CJGYk9oyYSDckgP8NoV&#10;l3wUNYMCq4xDKChoznC0LI08CnFlQgumzOZp+wsTsVe0QM6wS+6nq8iHBCliznDWB1vL7hIlymFB&#10;Zs/hhIcwwuAISHAQwKWryOeyGRyxCUSJl9cus8LZJ8gHMtpflnwcHEFGUKR9xYtoG4MjNsEnwSKL&#10;L9G6GBzJgYXNOiaqXpHukeED+MwTshitke6R4BPnsqkzIoIcnVBlXv9Fq2JExB7XzFGsgi/RSPjs&#10;DXJ0cMTF9V/O5mJEBMknYSwKk1EQvIZlsWtZTj9wCSdI5cn9NZ5oGIyI4CuARCShMwqC12KcF3Pu&#10;I7dMmgUJDmUdREKqBUk2X9eKHSO/Bkke56I0GfxA/op84IfxDryFQPCQPrvEEhWYyDtaLquJowl8&#10;JUr942qiMF1iid3klo8iMciBplNIXRKbSyGx6TzeKeNHes36VJC0aCmMZiAFBqlFcg9YcSjRgKIl&#10;3iV1miEMNI2krb2mPw23WD+/rHc20Xx3075/Xl6Xzfqf5f2sPol9gmPAH9y7KPofis1U9WUq4WPf&#10;fV12D95/WXYrW6RnKDfivf/N7eVlXb6ufvWbAlfcteLuH1PBmsRgSFbJROzf1yrLMAyPBV72q7jg&#10;i0+HIis+hd8SCGpUTbJyqNvrb4od1+UhGKdCz4caRmP3N1XzorhznyPq9VBeZ8ZicfeyneoWXY6t&#10;9bYQj/3WiAV11erGVnO5bNf3LztwgIotu34oOTP8sbV3piIw6/Lq1fAOsm2mW5193L3sFrZ80tmS&#10;SycVp/350+Y6WDzryl+CxZddsT7Z/f0rEAIlwb+gs40MZ1LGLkDmY49aVKxCTRyPDfuIeo0z4882&#10;/cKd5j5bTiVeUMuqvYWSn1fN23KNelcjv5vi3233plq9tVVzxkZRY2h6VjX7z1BwCnzbD67ewjpZ&#10;ek15179pp2d3Y1GcUWaLru1txRhbaQs/btruV/vaR+W42P2KTmKyWy4uB/pq+Pd2qoaDylxd9RZV&#10;uZr29fALr8E0oGvcs6kls0I7+GOeGGUnUdsNSHlWtcfWwmoW/f22vEJxr7PlBWzvsqvGHpeF9GS1&#10;e/gJmh+tYtTnKBe48cuiK2Ar+2bBOu8HEaJGFMpW7Z5ORYoSxFXkSNOjcjJeW0LqX2U3KWCg+qbs&#10;35dlQy6xxogwMIwTGuRx/MN3Pf8bf5Lr1bZjtvYRTPH7rlpbJe4mM3vEG0fLejJVGPmvDWzU/gGO&#10;+t1y8eWLbfEHuSfse+6Y0wD6BzjmnjX5g+zw6FOsCYPQrFTZMFsNY/bwiweKbtS1q+q1X8rs8Gpl&#10;7x8qYXbz0E2q8oUDFMjFTrHSQqWAOFFY5wxmRqMpZnCEB6HCKilD7aIkn/YFuKpZnsVYocYGwWaY&#10;pNOktjp1Vc2UznKc3o4SBDrYNRnqpkE0cyZxw/H/4Hhes/isUH+udj829dTJadxeV7vtN5hV3u6e&#10;TmPAdbEdubHz/Lc2dPgRQy5mwvlUwWXntl3V9K/LHgPe9RBl3JQFyp89Qwm1shvEsi2uS0wL11Wz&#10;G8ZgbNIsF7YkYJAuFyg4OPzfDu7Dg5Hc/mWWmIBsK+Mf3BY+dru1bgdbmX8cd4Z+DSUVz/8DAAD/&#10;/wMAUEsDBBQABgAIAAAAIQBcdrh4Tw8AAJVRAAAUAAAAeGwvY2hhcnRzL2NoYXJ0MS54bWzsXEtz&#10;3MYRvqcq/2Gz5ZSdg0DMAy+WyZREW65UJFu2ZB9yA3dBciMssMaCEulfn28AdGOwYtOIZdmXxUFa&#10;AtODmX5NzzeN/vKfd9ty8a5o9pu6OluqIFwuimpVrzfV9dnyxzfPn6TLxb7Nq3Ve1lVxtrwv9st/&#10;nv/1L1+uTlc3edO+3uWrYoFOqv3p6mx507a705OT/eqm2Ob7oN4VFZ5d1c02b/Fnc32ybvL36Hxb&#10;nugwjE+6TpZDB/lv6GCbbyqib+bQ11dXm1XxVb263RZV24+iKcq8BQf2N5vdfnmOya3ztlBZaBfv&#10;8vJsGS5P3M0yr677G0X15MfX/c2mvq3Wxfqibiqw0Wu/XZ0+LduiqdDVRV21eNswz+0sTm3z5u3t&#10;7smq3u4wuMtNuWnvu+FigOj74qbGPBY/FD/fbppif7ZcKUuMwM8PWLHdrJp6X1+1AXo86blA0nDd&#10;JifpiR7kgckqe7pv78uin5AKtZvtCb+3G8LzvCwv89VbxxuvMTcdnzvCQ2Y4qk787kd+29ZvNm1Z&#10;fFWURVusPT6uTndl3T5titw1LPP7+rZ1v7Z5dZuXL/jv/smbvLku2p58U0EkvZTuXtbrYS7F+rro&#10;b94/dPNueHWgrFI2jrUySaoVGDQQ9c/jIDJRnKVhkiljo0ynXz/pJr46fU89xDrRkYqiOMnCOIuM&#10;6Xu4oedJmFmTKvdvZsOkf35yODPcGCe9X+UtdOrC2Z5jwvD361FU+21dtzcvoTw093d5c39Rl/VE&#10;O0FaNK6HzZpm3I+ubtZFM4ywv9PeuXbvzp0SN3X5JQb0DrqwOu0f7Hev0FF+Wlbu331dbtbPN2XZ&#10;/eH8QHFRDv21d8r1eDJphb8cJbrrO3LTd2PvZne/vazhn5wNVvA/HbXf4O6nHC9anVa32x+KK/fr&#10;6vzbIm/v7N8+e/pZcop/bOL67p6h1UWOIXXtOp90Aa04/6aAmuTdvHpP1d1FX7v2AsY9KJPtxu5u&#10;LsAy5xNcN+/O1ciPXScSaqCoQaC0DrXUTHMzHaWZCfkSOzZMYZWOTDZe0jssU0SpTdORIJMoIqZI&#10;oP0pDyoURxUzRZZFOpY6ToZmOtAmTdQ4lFSiSJkiUirNxqGILM2YIlWpScZ3iNNVJE0TqFhrcSyK&#10;hGqCyKbKSGNWJFUTZDDweM4QSKw2gNdJ7ThPK76F5BoFIVjTKXpvmQeaSNKMglgbG46jkSdK4owD&#10;E2ZwdOMljoZEmwRwijYeJyDqjCLZJgF8oPYkJc+FhJsGGbTfm4soDE3CVaE0dk1yVSp41FhJrkoH&#10;zlrF/kiYysL6I0+YIi80CVNFAYxUVFVNwlRJMDVN0R40CVNlwWO2qUmCWgcwTrk/EpuOAmeSIhdI&#10;VjoNYIieFxG7NiQro6CrvuORSUh2Jgpgk3rUVFGJDInRZMHUPGUSkqi1AczT87qiDRmSaBQ6Nnk2&#10;JL+FhBvF8I+zLNWQcGMTwFKTGWZnSM5JGEwtVVRoQyJPsgCWKs+ZRJ5mTvERNtEldm1J5Gg81SSs&#10;2+OS3f/RrfL4SQv//SMBwPcuAPh+RgAQBv2bf8Pqr8MgVlHsXdMpjPECaSkoUqM8AlEZSEk1tmXG&#10;I4gj6R2ko6DQcCHeJVGQioLCGmXGS/RTpKGgiJXnsTPRDZCCggLhsj8RaVSkn/BDYYi4ebwkClJP&#10;UOgwHdsb0W2QooLCYh0ZL3HmHCSAJNZYpMdLGhbHCyBJkln85dBBw57DbHxHLBqdYrmbQKtZHMZe&#10;sQ9f8RaTRZ6miOqoWPIGkg89HouzZ8mbII2wv+FLpGDJ2yCMfbsSdZ5jCG0DncmxEssb8VU2Zywc&#10;NqDjRFuPRaIgOIwASZbKzdiysX5mGXPFyNqqWcRY5KzvPsRImwMKrNJx5stL1HCOLUCSpT77Ra3g&#10;2EJjxYpmafgYZsRYsL2VNJM5xvYdB0kUekYhD4wFjnhU3o9wwKETRLq+zxR7NuzKkyDKZo2fAw68&#10;JZUDdSAAg1W6gMk3ZFH9OchAjBX5nk+L/tiwIadB6gfdsgvnIENjWY9FlePAAs1saucoNgcWIEkT&#10;f5mTp0ySNSFUTpwmxxVoFhufmQdq9kiYQeFFD6r0QESPYTB+cgijDDCBB6MMdwhGwaD/Pvq//u5H&#10;Qh6fuz4/d5BH2kEe3QSPkEcHz2CfdoQ8OnztABSgsPsIefSAnqJo5Qh5uEWIYExNwcoR8nD+5Ah5&#10;IBA+WEBHZeFo5Ah5YEP5x0EeFAB87wIAQB6/GgB8BORhU0Ck/g5E3nMN0SwoMuVvoMSYjXyNzQIc&#10;nHnxo7hloYjZKVw8K3ynnS8oEj/GliNJipcjhb1yPGdUtJSAAptrb7si8oo2vhGA5WwWBW2JImz6&#10;rdgvxcpoNUFg5YMchjkiix2Fv28co9aDUII2RFEE/MHfA4o7BUY5QJIaHD/zJUqaUQ5gowAWR6ZG&#10;ojtilCNKMDB/pyZqIKMcIMkmKijPhaWdYqPhHWnJflKxuLPATE6oREEyzhE5EN9Hn2SOkfBjqPrE&#10;AMW5MOgRQ9fdkTRfIpDGoEcMtE5ze/dDUhiOKUCCHagnSlEuDIAA5rapJ/1Y5BgDIDGQodT3WPL0&#10;ydRjHKn5WPoj57ckfZCk8RxzYfwjjgOXGjBeMo/J2GNADqGPGInC1yz81Hmt8SWy5TMWEmeBjj1H&#10;p8W3MBaCowQVz8IRGQtJgGunHsMeOVUgLw8S4FIeFCdpGAciiYYZexoWizxmWCSBq5yJRJDsEwsv&#10;5h29yEs/QyQJ1CX0DgZlDWOIJIlxMuhZ2CMQDwk/wSHhPEkyXJIAFXoMCPt94ZIhZ8aDS4Y7I1wS&#10;fwCXPJZy0lxfcsIJknbCiy556xPnnCD+io8AzCT9hcIsdQRgKF/qIGo6AjAHDCFvegRgjgCMwxQm&#10;XKAI6AjAHAGYqWoYCnb+xJwTCgD+CAAGJ60m9uEUef9Lx4nYMYf+vlyM5wmAwTuiZFZ2B4XmoIgn&#10;eIo4KooMQJFEsYfySME8bcpAkCHdbNwuivs4Wklw3Iocbn8e0jtoQw4Km4Xi2S97IZzjYkc97nbF&#10;bQUpp8uBQ0L5jL0LAzAgsUixGV8iDX5MM0Hsrqx3cC8KgQEYnLtqbbDdo0ucOwMwIIkiP8lGHBeL&#10;GpiFvw0xogIy/oJTWzNJdBDPg/ngBiSJkpuRiJFaqJChOl7yjEncILGZjyDIJCRvkCDlT+IM4ywG&#10;CUu+iI0MZxDKBhJ8eDAOX4aZGGcxyCXywRyZ/4yzgARH+N5b5LmQlEGShSnpEf4XjYITTYwNJnm/&#10;mWjSnGgCkjT0MQBRFgy0IDMUfmO0IyOTsMSRNIPkjvGSB8YSj13KoyRxBlcMHKXyexYHw+CKgRsz&#10;PmPFwTC4ApLYzx+VlYSTTgw8lPWyVB8hYYk7xNM3JdHfMLqClNu5QBF5cZDEPlAki4/RFQs4KvPn&#10;InOMJA4SEHjaK5OQxC08CTLqx0skYXQFJMAVPbM64Njvi64MXxx56Mpwh9AV9QG28rGpKOqIg0w2&#10;LmQqRxwEqv3g1ylHHGS6n+F45oiDTBAA2pscE1GOiSjDAnqweB4TUbpPUv9MHKRb/v8IFMR9uqX9&#10;I31RF2jfhAAvwZHbGHuJ0Rp5GgRr2MSMBJkcqlOqC74mwYcL42mruNGluMAi/9Iip50vkYJgEFDg&#10;WxJvVOLMKYDGN2tWPIynbbF1HyNEc9jDETOOMBNxw8NBsvtU3nj9ikxk4MNiv5NYj0R8CSMfIElT&#10;n0QULiMfSEvCdGe9hUAu5CVp5fNI3BRz6glIUnzOO4pLnj4JGJlJ1sjjJ6kiuQjn52PH8t55TDcB&#10;KKFmqc6YboJvQfEJ8HjJAyOJI9cojEU1ZugDzZJkAmRKe2dOMUFKkkUCgNiODNclIhlfG0SmM94B&#10;kky2b84lQfIRQEtxACxC5Gkk83wNi9OhfT6sI4+ZTBapQPjeaxSNrAGabBapQDPBrzGBBF8spv5b&#10;RH/DGAeyh4CeeEovolqMcSAVCBCbxFjGNZD+YxIjagCDGS7nJ5yl6Zwq0uX8zAKWGMwASWbn5X2Q&#10;mJH0A2/v+XsRJGMwA0k/cZZ43JTZxGKGb/MXlUcSUshqkfRjJ45KHBiDGUj6sRNI+4Dk48CM9YvL&#10;cu92APub+v2L4rqo1v8u7ielSdwTfAH8wb2LvP023w4FX4bqPa7t66J58P6rolm5+jxdpRGv/bPb&#10;y8uyeL35xe8Ks+Kh5Xf/GmrVIPMvUUhk7GumTO8nNumyWkB5WMAFb3za1VeZUow9gaBEwSTHh7K+&#10;fpbvuSRP/6a62WDkXfmifvjbTfUyvxtKpXjU666yzmSK+d2reihZdNn31roaPO5dPUDUbFY3rpDL&#10;Zb2+f9WgdguKtezbrtpM98fO3Rnqv6yLqx+6Nsi1GW417nHzqlm4yklnS66alJ+250+r62DxvCl+&#10;DhZfNPn6ZP8PVxgG0An+BZ3rpPtqpR8CONePqEaxKpTD8abhHtGo8bn48227GD/kPlsO1V1Qxqq+&#10;hZBfbKq3xRqlrvr5bvP/1s2bzeqtK5jTd4ryQsOzTXX4DLWmMG/3wtVbaCdzryru2jf18Oyur4fT&#10;82zR1K0rFuOKbOHHTd384pr9Kh8X+18wSASFy8VlR7/p/r0dCuGgKFezeYuCXFX9uvuFZlANaAru&#10;OUBlUmMHf0zTolyw6YYBLk8K9rgyWNWivd8VV6jrdba8gO5dNpt+xEUuPVntH36C7nut6OXZ8wVm&#10;/CpvcujKoVqwzNuOhSgPhYpV+6dDfSJnYGRIw6NiUF5XPeo/RTMIoKN6VrTvi6Iik1jDI3QTxtaZ&#10;LI5/TE1vfIdnPJ/S9Eo3MFfVCKr4TbNZOyHuBzV7xBp7zXoyFBf5vxWsl/4MQ/3688UXL3f5JzJP&#10;6PfUMAcH+gkM8wNtGp1s9+hjtAlOaFKlrFutOp/d/WJH0fSyHgt6HVYxm1+o7P1D1ctuHrpJBb5Q&#10;7MOEEVbsUKN2TpoclDTDgWuSpjFqVUX4xDrRJrL9aLmgWeYf+uJr9bR/zgXN4jixCLsVyqWlKsFO&#10;wz0Ha6aTxI1x/g/685LZ55j602b/XVUOLn/w2+vNfvcMq8rb/dPBB1znu340bp3/yoUO38HlYiWc&#10;LhVccW7XbKr2ddHC4V13UcZNkaPy2XNUTyuazvp2+XWBZeF6U+07H4y4bblw1QCDZLlArcHuf+fc&#10;uwc9ufvLLLEAuV76P7gvvOx21zPk4OXgSDeurpri+f8AAAD//wMAUEsDBBQABgAIAAAAIQDIsCnj&#10;gRkAAKN2AAAYAAAAeGwvd29ya3NoZWV0cy9zaGVldDIueG1spF1tbxs5kv5+wP0Hw59uD5l2v78E&#10;SRaRNGoJesFI2t37doDHURJj7ChnezIz//4estnNqiJFt+4a2JUzXap6mnxYLFaRrXd///Px4erH&#10;8en5/vTt/XUSxddXx293p0/33768v/7nP+Y/1ddXzy+33z7dPpy+Hd9f/3V8vv77h3//t3d/nJ5+&#10;e/56PL5cQcO35/fXX19evr+9uXm++3p8vH2OTt+P33Dn8+np8fYF/3z6cvP8/el4+0l/6fHhJo3j&#10;8ubx9v7bdafh7dMYHafPn+/vjrPT3e+Px28vnZKn48PtC/A/f73//txre7wbo+7x9um337//dHd6&#10;/A4Vv94/3L/8pZVeXz3evV1++XZ6uv31Ac/9Z5Lf3vW69T8c9Y/3d0+n59Pnlwjqbjqg7jM3N80N&#10;NH149+keT6Ca/erp+Pn99cf87SGvr28+vNMN9K/74x/P5O8r1d6/nk6/qRvLT++vY6h4Pj4c79ST&#10;X93i48dxenx4eH/9c4Yu+x+tFH9C4c2gkf7da5/rHvrl6erT8fPt7w8v+9Mfi+P9l68voEOBJ1YP&#10;/vbTX7Pj8x1aHIajtFBa704PUIH/v3q8V9RBi93+qT//uP/08vX9NZjz6/H5ZX6vNF1f3f3+/HJ6&#10;/K/uXmI0dN9NzXcBvP9uVFRxlsDSWB250YFPo6OJ8rSo6kuUlEYJPnsgowFU5rt47P67Fz9EY3Tg&#10;8//+EMnQFfijhzL6MZK+M5L/T28kfXeoPy5+lJuOW5q2s9uX2w/vnk5/XME/QNnz91vlbZK3CRrJ&#10;T06wUgn/AmlQ7xkD5ceH6t3ND7D/Dv+DrkEhOnq8wo+QHhTGg0JtbELvJfzelN5L+b0ZvZfxe3N6&#10;T9hr6T1hb0HvCXtLek/YW9F7wt6a3hP2NvSesLel94S9X+g9YW9H7wl7e3pP2DvQe9Ye63SM1As6&#10;HdJDp+e8gyb0XsHvTQP3ZvReyb83p/eEvZbeE/YWgXtLek/YW9F7wt6a3hP2NoF7W3pP2PuF3hP2&#10;dvRezdtlH7h3oPesPdbpKo4Z7To+1tppCN5NlA41lymHUqRVVcSxoO2UijRpXDdSYtapjqOkyvOG&#10;Xvx5514ILdWfF0UGBALCgorUaZk5EJYDhDoJQVh5Iayp/rzMShfChorUTeFC2A4QmizJlQZziSbf&#10;dZpSNPlnPQy/3j4dP113IdOufrtDyHT1fK/DoY//+nn/sf35Pyb1m7Z+s67/9p9J/N8/gQ6fVX/l&#10;dZSmSWkvwb19yNK+frvvLaH7e0vT+s2ifrMRluqojuua9KwYOQf17O7THGodAOqnwfP2Nmb1m2X9&#10;Zlv/zTwHiFNncW6fozxDeEyPFxC+6QgfJWkaC5c6UZoG2mel7i9O1ikVaZKsxsjgErPOgKJ9zHnP&#10;5eYBIC21opinqMe/vqAidVLnlZRYWiBlkZJearimVQDImlrJy6p0HcGGitR1WdYSyHYAghFCcQgg&#10;u06TMwQ61iMQ19xu+Ejmz7IPqNCR+I8PdVTZ2VJHNAeFj9FUWUxV4P7jg+rHumawB5PM7SZYUF5A&#10;Q4gr9QnWGHWjnVvnF4RbmGi1AyfzvMBqUlBhymSaFMSVIjNjDk9TNmVCO2F4Gt0W85G4WmYzL+tK&#10;+Taua8Fk6tQzWJYWV1VUdnxrLKuRWNbMTl5hYDtYNkymrtPYGS9bi6UuK9pEkqdGV5CoTVQkRWYv&#10;0a/7kA7L1LJAVw6X5K0GHCJulTUWQWa9HScuFk+XELeLCpIox3ozI83EO3+iFmfWmRapChAEQaZM&#10;psnqykPczpwmbsV6hdubQ1c3oMK4WmYzr4oSRBC4FkwGkUUK/8vNLY055R6ySnTuaiSWNbOTw7uq&#10;3uaGNkymrrMcA42LbC2WuqAhRixw7YyuEHEL1dJ0TrfrST0o9yEdA3HrtI4J80SEe9CAQ8Qt0+b1&#10;eV8t4C8hrnps5XGLOmdRC2/NiVY7eFx4ftezTZkMiKs8OFczg4iZPzBtKu73l+iUuRF8DVfLbOZ1&#10;krlkWTCZOm0qNyS2uKpURIarkVDWzEyuPDsejj//hsmgvTOPwx2aqM7V7eESTbQzul7hbVVXljSF&#10;cNr7kA7L2zImkVItuH+AjnCkgLYYmoE7WZWqHL8qQ0qq42pVqaE0XKJhJip1ZZ1sWeZuR0yZTFPE&#10;GabHAaQe0zNjTg19rPWITxeNOB+Jq2U287ryRgcUOwhQO85/aXFVpFsUPv4Aq5G41hKXx/lvmAx4&#10;mzpje2tx1VkSaK+d0eWlTdwFmEUSZU1JnKXo431Ix0DcBvlfS34RSB003pC/xRrD2+ucwxclJT8i&#10;IdpxuGmKVCCaqGypJW6VxSoE5p06ZTJYOSBRLkRmxoYmbi5szEMAWqY8b1IPExZMBpOGO3KWFkCV&#10;JgEvvwqBWTNDOSYTN1baMBlM0KWHll2LozXqNPd3qB7vO6PrFVqiyQmlxFyxD+kwtGyiOC1iq6Nw&#10;/KkCHOQldcdk1HNeonZyiW8tNC/TCNNWRZZCIkiZqJqQpWgNJB6KUpmmSnI3HQA1QxyQi7E9Nzdf&#10;w9IyLHlT166fXzCZusDsLofL0mKpVG7FXgLXaiSuNbOpcLmr0w2TaZJE5dH4SN9aXHUqOLIzXw9y&#10;NY3ghC3PSoerXTd5dQxcTbKM5ggFjoPGGOJq1lgGcX4iU38JP0vDzyJJ9KLJdJONLPQgniRK7RCn&#10;1rq/RcNOmYyKBp22n0Gk52dZ6ZWzsSc4MTeCaOsgrpbZLOJCB7+8wxdMpi6RJ5OcWFpcVdzQjnHm&#10;/nHttWY2ixgOEg/KcW2YTJOUqROTbC2uOtHpsH4UifbaGV1e0vVzfxaluUPWrl+937NkbRriuhqh&#10;46BBBsmaEL98LrGaoNpwCXErQ1ykIzO6VOeNPNFqB+I2eelbYCnTvYwa2565vzOn536V8Rou0RFz&#10;2FMMT6MwrpbjSpLcjUkWTKZGrOzgWhpzwFUlKW0Gh7jjcK2ZzQKxgVoq8TbdMBkQt8IEwUW2Fhfu&#10;CSw7830v6SxZa73Q6xtatPM+pGMgbtrUhHmFQ1zVJiHiYh1AYmWbEeMeV5U4LlhtdTWaDMufNLVO&#10;3LjZrlzSZZfKOPEmYKlMEidqySCaf5YMhaASC3PeN3Nz04ugxU07FopElRyk9gWTwWrbTW8uLQDE&#10;KYpC/SX6cRUCs2aGCpWLhxr+NBsm06SVSkpxka0FU8dJ7F17mFC1e/ggMfMITUJYwW3tDRyvioGX&#10;OZIlfYPg0+GlU8oSNYJMh4e9hnO8VOWJC3jZFU6yqFDpHv5UE7UrZPCQZYzYy+mIKZMBL2vXc8wg&#10;08//2IjUPwA+BS3mRtCLpmWWihS5bwfNgslgBYNVn6DF0oKpEI6dB7MKgVkzQ0Xqy5RtmAxSfLWH&#10;o0PL1ChDhjgaqDr1zrOIUoS+9hKL1b3BEyYpquA0NcsZcdBtEvaduQWQWYoz35leVseCuKJPFjXI&#10;39BG4uAmWm0/oZcqz+QQZMpkkjjzRI4zY0/N+nVCQyDpUkcCa5lRNDDmJ0nLBZNp4N6dMHppcb2y&#10;tBqJa81sYg+GCkXFcNkwGaT24EqFyNbiwgqW98nOfN3LOctbnfYYhqLwCvuQjsG5IjGZEubJpZXG&#10;GCJultXk69YTcuJeVsdKuxk9j7DDQA3+/rLDopv/IUf8bJp7+mHKZJI4V5kq0REzY0+Hq4XoiflI&#10;MC0zVGQdcN6rCybTYPMNeMFFlhYL1lb83moklDUzU2R56j7zhsmo2r/rZAmUphTE2JnvBwlaYj1K&#10;I0oRv+1DOgaCVnlGU7CCAwcNMkTQFFV1e9mvc4JeVq9K1WNj+1UUY70tWmaCm4SVWepp/SmTQRsl&#10;rgeZGSOalaR2oak/DyFomfYC7ef2/4LJNGmBfWIOFbunVKslRB/nJ9lVCMyaGUK46amDbJhMg6W7&#10;48S3xoYCUxdiht6Z7wfJWGGWDyRe9yEdAxnhjVJCJtH1Bw0ySMaUFUuG8c3JeFlBKu0KUkVUpllO&#10;ukmMtgnkCC/zuHCXB1Mmk8RVjo4QtJgZe5qXevdh757F/DMfCaxlRgtUwZTLH5pG833BZFDVdafT&#10;pcWldnf1oPApcK1G4lozm0Ve6o2OHNeGyTQocnqm+a5/NHNZ+V64953R9QqLG7Z3RYyEfUjHwOIG&#10;aR3LYif1Dx2vLPTTEQv99LKSFMSVSy0jeBrkJe3FG3yi1Q7BKuqX7np+ymQS7IN0CTUz9joWi3E8&#10;HwmmZYYKhBbucFkwmSZH4kmSe2mxwFGL+GM1Esua2cGmXDhtaWjDZBoUSN1UFMHSlYb7gSRG0c7o&#10;CrK1jsqMLgSES9qHdBi2JnEUw7GRixPioAGHfC42YJJv232w3OdeVqjCmSDF1iqKKyRJ+yZyXM1E&#10;nR2ymYACw9/plCmTQSBQuKucmbGn2Ipw2w4OUnczccE4YC0zWpSZx+iCyagQ0U0KWFwIEUJJASP4&#10;WoOtmc0CVU4fi2mjIgGtVlecFFuCC+kZ2z9yLtgZe0EWN1HGcuY2htRtvg/psCxW+/AtD4WOgwYc&#10;YnFK4g6siobn5Sy+rJyVduWZKmryjKbDhTucQI6wGHuvfSymMkmSemRmxp6aCWOEH+QaHseweByw&#10;lgGD+/UYXTAZJLZUSYObW1JcJZ17xAy9MoKvNdia2SzUVOsM+w2TQdSg9tgIYFsCrGrU/f5ynHGg&#10;MNWnC5qoQRBjL6FjbwB5h4KlcVZQJdab6o47aMBBGutcqPsYnMaXFbfSrlhTR0j/oAYzXDYZocFN&#10;IEdprNPjosWnTAZ1Ju3bOV1mxp6iMUJkfnM+EkzLDBXY2uVSZMFkmhp7liVDlgRLLGLB1Ugoa2am&#10;wMZkd3hvmAzS1Z7835ZgqRIyKbpOt+sIL9MMW8s4Qilk6Ep4ed7OewPIq8OyNW/kvo6DRhmkKLyh&#10;vayj5hRVtY/x5YK0qzAlgm4T/HdCycp3iGPKZBI0rDslzox+TUmngnXGeMsUIwBQ86gAuGAy8ED6&#10;pBXviiUxnla2vfSgW50xvmaKYbz0bE9hMkg6x67MlhhHpogj2xkFXpL0RMMev7iy/U224usH2Id0&#10;WKJheyfRIXAcNMgQ5zKS4OE8u6wslXZ1kQRnV9wjVLhJyIb96O6yaMpkkqTS2054q86MEU22cAIg&#10;gKZllgocUnHD3gWTgddRe6YFQ5cETSb3Mq7MTW97rJl2IFCFeaF9w2SQPlYMFDJbgqCiYZQMzndG&#10;WZCOKTbmUSYJKu1DOiwd0VBUCe/AgwYcoiPSSDZOOBdsZpdVoyCulkwJNikhEOaIJlrXsKpvfFn6&#10;KZNBfQlzveyKmTGiqRnc2R9C0zJLBXY4ucRYMBn4Js+WpSVBkzknqEII1kw7ttfqjea8zTZMBstG&#10;z+6HLUEAairumksEfzuj7BVqYgug5YWzjT+kw1ITyTurg2xv6gJIDThITbV3crgsj5jXzC6rN0Fc&#10;UzPHyVN6Skc00kSr7VmqXg3iuqMpk0lQkXJlZsaeYimOA/NunY8E0zJDOBvhWWMsmAy8V+MGmUsC&#10;Jg9FbauRwNbMaIGw1Y1XNkwGQbRnV86WAEPOk7fSzigI8jWLMKcQronQZB/S0fM1idCDxJUKHQcN&#10;MsTXAofQ7GWTe5yvl5WfMvXYcKVFhJ3vYo06wU07yyPbqHJ8YsaaMhmctkbSXcrMjBFN0ljp6C+H&#10;sAE0LbOE5Lhvhc5kUAzzFMyWBA02hPRQ8CnQrIygt23WzFIZ42AGNHBmbZiMP3m8JWhQrSKrFNEZ&#10;O6MsSNM8SrFdlVwc0D6kw9IUfWhpllm/aNyqFwE5R41dDOTrtlE5TS8rTGXmpFQV8ZNSdhBocBPI&#10;EcaiSuf2ypTJILvkOe0+M/Y0YyvRE/ORYFpmqEywjdShyILJwHtVPrdqqz55btN1+olXI8GsmaES&#10;W1bdiH3DZJA+ztyxvDX20DJoWtEyO6PAy5B+kYRKt3bj/cATXbgP6bAcxauwCMkcjr5WduLnqOyM&#10;wDl6WdkpMyehVHJMrh4muEmImWH94XBhymSStPS425kxoolJFnqaC/MQgpZpL7F3T3UA9w8LJoPZ&#10;ShWYhMySIMALW847rFUIzZpZwoJdx0oczYbJJEhXuONnS9AAinokc1m/o9tmZ5S9Qs26pIsdjmcf&#10;UmGZiRxtiJmvnYUqiLvhbLysrJSZ809phPNPYoxNcJOysfFM2lMmo7a4u85gZowoNoLSvLnmIQQt&#10;016iZKAqK1zBgsnAHXl2ECwJAqz0uIJVCMGaaS+xKnLZtWEyqER4Vm9bgqDbnXuWgV2jBxlYRngn&#10;Ra8An6Lj9gaQV4elIEK18+PyoAEH40ziWDgFL6sJZebIThGpo0S8bya4SSiIo/ruxDdlMngmzxGS&#10;mTGiKai3PvWt59AxgKZllmDGMzsumAzckd5Jzp9qSdDgRQ/85srcTH3tsWbaUURVL9gRA2LDZFBR&#10;0CkkbmRLELziEF+v85QVttzTJYto070B9Aod8Z4VEpLayVY75oMGHKQjXrhlLzsiODUvq/Nk5lBO&#10;rd4+pVraXFa7BjeBHGEpdra5UdOUyWAXuqf6NjP2NEuxi59cvPvmI4G1zGiZ+2bqBZPBtnTPSacl&#10;AZZXtEgixutqJLA1M1rmmSeVtGEySVJ4zpNuCbCGHLk0k/mIqk+tDtz3/YpPh7sBHb0rRQY1o+Rz&#10;luyvnWPCbkxL3XN78bPLCkAQV0v2LMEuPfrWCIe7tCBUlbU6Si48ylSb7tNQgOqZYmfGXsfdwAaI&#10;+UhgLTNa4gizO/MumAwo4pmdlwQY7vOBtBoJZs0M4Q1qnpLYhsmgkuEJi7cETFOKrtgZBV4/2a+L&#10;mgh5N0sWmczbh3RYvjoT7UEDC/nXcRy9rHiUdeWarEDejAYjIkKbQI741wo5KA9HqUwCh+L64Jmx&#10;pzkqX/w2HwmmZWAwY3leDLhgMliSqHdZiUG1JGAKumVNFnFWI4GtmVEkZz2V0w2TUVvJ3QXmlgBD&#10;LpVMQmLw7IyyEF8rtDXLV4mu3Yd0WL5m2CRALj6IDxpwkLt4Hyi5hq+z2CC/rLoEce1fG5wkpmed&#10;xANOtNred+LtgXrT2oBAT1RTJpPg7UeeRZSxp7lbi+hoPhJMywyV2GztGlowGVBEp+g54CUBg9N9&#10;/OZqJJg1M4RdUJ7AY8Nk4FA9mbotAdPgNC25OLCdURbkK34LgL6tTJ4A3od0WL5iQJNYVkT4Bw04&#10;zFcaCttwgvP1spJTbo445RE285ENnSJTOIEc8bWN712OUyaDMw6eF/bMjD3FV7Xzn1y8V+YjgbXM&#10;qDo27YkHmAzWXp6wckmBhXJBq5HA1swozjLqM9n8ITdMBiUS/Y4CLrMlwHA2ijSY9LtG2Ss85r6b&#10;29qHVFgaY946D+Og8QZpzA4ODAg4iy8rROXqoXEOCrRKarJx0vG6tCalkjYuWabQZZmOWdwT+c6M&#10;vc7rinhtPhJMywyVOIXn5ksXTAYE8dQnlwSMkzpejQSzZoYQ7nvAbJgMoHg2A2wJmKYQq6adURBk&#10;aIrdk9TNidbdh3RYivKXi4iRctAgwxSljtqyiHP0sipU3hViihIvlaLj2PG0tApVJ9j14QSJU+ii&#10;HO12VAwjSUcPM2NPe9rQgbP5SGAtM4oA0fM2gQWTQUFXneaUES4BVuSBzcSrkcDWzCh24XuO2WyY&#10;DOp2ntB7S4A1eFMbuXjT7oyyII+zCEeCyGwvwqF9SEfP40yd6zyv46ABB3mc6k3fRsW5iOGySlVu&#10;DkgBnH7dHjpYX2KwTyBnOYp52dMrUyaDlKR+5whv7Jmx1/GY35uPxNIyO6rr3WzGgsmAIZ61/JJi&#10;0VneMw+/GglszYwiwPcsTzdMBpU9NaTEmNoSYHi5N2+lnVEQpGsewWX2T4NPoWMf0mHpmpR0Y7+g&#10;/EGDDNKVbTk8R9fLSlm5OYiEfdzshJR4wAnkCF3hoF2KTJkM9uR7Nq7OjL0RbnccsJYZxYsjPGWk&#10;BZMBRTwz85IAwzkr4tzE7LgyglijB1tszYxik7znrQcbJpOkta/oQIDhBSGSu6/XvSpsP4r1oDD8&#10;dUKGgA7LXbyimyQDLPn0bHrQIIPcPfP7CTxkuKwGlpvjR/jxLgRbvGUmuEkIq/bNOG5hymSS3LcF&#10;bmaMaMJ2r8U3zSi6Yh5C0zJLSMp6isILJqM2kfiCg+6RNRqy4Vd3wiqEYM20Yz+jZyG4YTJILXpy&#10;YVtjRCHA/mDTFupDtMfOKAu61RI748g2ankkYh/SYalZINi2l0NN1WQhamLnsP32uTpCflkNDOJq&#10;xVU3aqsqCeIct0prYKgieLalTLXpPheGwzaeve0zY0/1SurmucaBaZmhCm+T9q24KGB4LE95aUnA&#10;dD+20bNEUGRlBF9rpbUA5tussmEyOEvqScBtCTDkFM/7+J1RFuQutssFawohHZa7pTwOdtAgg3yN&#10;yc7sc4uvy8pe+L0iRVcQVXpRWufCyxrV+5uFzFT/2NHAz6J7pSfXMzMGFD8znDklFxecn0PSMisV&#10;Fijuum/BZBQH3ETtkiDJg6+bPodkzaxUOZbjTptsmAzq1nohxx91S5DgHB5pEhFxdL9bpX5Ox+PH&#10;TIWr0j8kRXRYXui5oftFqjM6LBur0JpM/eSoBwHZnYrXPAzP2E3s3c+Jdr/L+P32y3Fz+/Tl/tvz&#10;1cPxM34oDyEUfp6r+/1Q/ffL6bv+r4hIfj294CdA+399xY/BHvE7jXGEpf3n0+ml/4f6ydLh52U/&#10;/K8AAAAA//8DAFBLAwQUAAYACAAAACEAO20yS8EAAABCAQAAIwAAAHhsL3dvcmtzaGVldHMvX3Jl&#10;bHMvc2hlZXQxLnhtbC5yZWxzhI/BisIwFEX3A/5DeHuT1oUMQ1M3IrhV5wNi+toG25eQ9xT9e7Mc&#10;ZcDl5XDP5Tab+zypG2YOkSzUugKF5GMXaLDwe9otv0GxOOrcFAktPJBh0y6+mgNOTkqJx5BYFQux&#10;hVEk/RjDfsTZsY4JqZA+5tlJiXkwyfmLG9Csqmpt8l8HtC9Ote8s5H1Xgzo9Uln+7I59Hzxuo7/O&#10;SPLPhEk5kGA+okg5yEXt8oBiQet39p5rfQ4Epm3My/P2CQAA//8DAFBLAwQUAAYACAAAACEA7MzJ&#10;7dEAAABiAgAAIwAAAHhsL3dvcmtzaGVldHMvX3JlbHMvc2hlZXQyLnhtbC5yZWxzxJJNi8IwEIbv&#10;gv8hzN2krbCImHpZBK9Sf8BsOv3ANslmoth/by4LFWQ9epsP5nmfw+z293EQNwrcO6shlxkIssbV&#10;vW01nKvDagOCI9oaB2dJw0QM+3K52J1owJiOuOs9i0SxrKGL0W+VYtPRiCydJ5s2jQsjxtSGVnk0&#10;F2xJFVn2pcKcAeUTUxxrDeFYr0FUk0/J79muaXpD385cR7LxRYT6vVKYKvwZKFExtBQ1SDkb86xe&#10;y+QO6rVW8TGt4j+t/GNa+Z+WevqM8gEAAP//AwBQSwMEFAAGAAgAAAAhAIHFXr3KAAAANQIAACMA&#10;AAB4bC9kcmF3aW5ncy9fcmVscy9kcmF3aW5nMS54bWwucmVsc7yRzwrCMAyH74LvUHK33SaIiN0u&#10;IngVfYDQZX9wa0tTRd/egggKojdPIQn5fh9kXV3HQVwocO+shlxmIMgaV/e21XA8bGdLEBzR1jg4&#10;SxpuxFCV08l6TwPGdMRd71kkimUNXYx+pRSbjkZk6TzZtGlcGDGmNrTKozlhS6rIsoUKrwwo35hi&#10;V2sIu3oO4nDzKfk32zVNb2jjzHkkGz9EKNNhiAmIoaWoQcrHhB9lLpMsqM8exf88im8e+f888qeH&#10;ent2eQcAAP//AwBQSwMEFAAGAAgAAAAhABWvqjy9AAAAKwEAACMAAAB4bC93b3Jrc2hlZXRzL19y&#10;ZWxzL3NoZWV0NS54bWwucmVsc4SPzQrCMBCE74LvEPZu0noQkaZeRPAq9QGWZPuDbRKy8advby6C&#10;guBtZ5f9ZqbaP6dR3Cny4J2GUhYgyBlvB9dpuDTH1RYEJ3QWR+9Iw0wM+3q5qM40YspP3A+BRaY4&#10;1tCnFHZKselpQpY+kMuX1scJU5axUwHNFTtS66LYqPjJgPqLKU5WQzzZEkQzh+z8n+3bdjB08OY2&#10;kUs/LJSN+MjNMhJjR0mDlO8dv4dS5sig6kp9VaxfAAAA//8DAFBLAwQUAAYACAAAACEAaBhkfvMA&#10;AAAHAwAAIwAAAHhsL3dvcmtzaGVldHMvX3JlbHMvc2hlZXQ0LnhtbC5yZWxzxJLBTsMwDIbvSLxD&#10;5DtJtyEYaOkuCGlXKA+QpW4b0SYh9hB9e3JBaqcBQprELY6Vz5/+eLP9GHrxjolc8BoWsgCB3oba&#10;+VbDS/V4tQZBbHxt+uBRw4gE2/LyYvOEveH8iDoXSWSKJw0dc7xXimyHgyEZIvrcaUIaDOcytSoa&#10;+2paVMuiuFFpyoByxhS7WkPa1SsQ1Rjz5N/ZoWmcxYdgDwN6PjFCvR0wjZXZ95ipJrXIGqScXNPk&#10;vJbZHdRpreW/ad3+pLU4p1ZMzjOmZ2TO60CzyI566qheyb3z32V3fU7JP33p3Vd2ara+5ScAAAD/&#10;/wMAUEsDBBQABgAIAAAAIQAzr0yF8wAAAAcDAAAjAAAAeGwvd29ya3NoZWV0cy9fcmVscy9zaGVl&#10;dDMueG1sLnJlbHPEksFqwzAMhu+DvYPRfXaadWWUOr2UQq9b9gBuoiRmiezZ6ljefr4MktJtDAq7&#10;WRb+9PFbm+3H0It3DNE60rCQGQikytWWWg0v5f7uEURkQ7XpHaGGESNsi9ubzRP2htOj2FkfRaJQ&#10;1NAx+7VSsepwMFE6j5Q6jQuD4VSGVnlTvZoWVZ5lKxWmDChmTHGoNYRDfQ+iHH2a/DvbNY2tcOeq&#10;04DEF0aotxOGsTTHHhPVhBZZg5ST6zg5P8jkDuqyVv5vWsuftBbX1PLBEmN4Rua0DnEW2VlPndW5&#10;PFr6LrvlNSX/9KWrr+zUbH2LTwAAAP//AwBQSwMEFAAGAAgAAAAhAOP/F5o0AgAAsQoAABgAAAB4&#10;bC9kcmF3aW5ncy9kcmF3aW5nMS54bWzslkuL2zAQgO+F/gehe9evdR4m9lI2bCmU7R7aHyBkOTa1&#10;JSNpE++/70iW7aTrQAmk3cPmEKQZzUOa+Rhv7rqmRnsmVSV4ioMbHyPGqcgrvkvxzx8Pn1YYKU14&#10;TmrBWYpfmMJ32ccPmy6XyUFtJQIHXCWwTXGpdZt4nqIla4i6ES3joC2EbIiGrdx5uSQHcN3UXuj7&#10;C0+1kpFclYzpba/Bzh+5wFtDKo4zm5k+iHtW1585LYXsRYUUTb+ios78jWduYJbWABbfiyKL4LeM&#10;R50RWbUUh+y2F5vlIDP6cBUPFqCyFtb1FE+LMUa2GH2PMmMSL4L14MWlMsTIApfPn4HXcRi7a5wE&#10;HsLtJGnLij5I0jDUECpFit3z8P2XI+WTeyH6uH+SqMqhD/wwxoiDYYrvSyI1CrDnEn58ZUuS41Df&#10;BP2l4HD/vq9PW/l8Al0hoUQkEUWBuhRDL76Yf3BGEtZpRHshHaTW1WDkcjBn3XJLNEHPsrqglai5&#10;NDwWTezKNSW92JNz8FeMwO0ryraCPjeM6x4UyWqiAVFVVq3CSCamSvJrbsvindwYXn7cuyocl8dV&#10;sa7At3mgoVIzxMyIpqY25CznmzkIo1V4TYiCaD5wdBuu/Ylsy6Kh3JDzfyhanFIUvlOkkrdHkS3L&#10;RI3B4h9SdK6bY8Do3Ew4M4uCtT87EiZsh+Fg8A0nVE6GUQDD6By/5zA6Zv4K02h5ylH0ztFb5MiW&#10;5Roc2UFvvjaz3wAAAP//AwBQSwMEFAAGAAgAAAAhALVFy/RaGQAA53QAABgAAAB4bC93b3Jrc2hl&#10;ZXRzL3NoZWV0MS54bWyUXdtyGzmSfd+I/QeFnnY23FQV6u6wPWGSw0vwEk1yZvZtI2SJthUtiV6J&#10;7e7++z1AgYXMBAQWa2ba7qmszFPAQSKRCRQ//P3Pp8ern/uX14fD88frdJBcX+2f7w73D8/fPl7/&#10;65+TX+rrq9fj7fP97ePhef/x+q/96/XfP/3nf3z44/Dy2+v3/f54BQ3Prx+vvx+PP97f3Lzefd8/&#10;3b4ODj/2z7jz9fDydHvEv758u3n98bK/vTcPPT3eqCQpb55uH56vWw3vX/roOHz9+nC3Hx/ufn/a&#10;Px9bJS/7x9sj8L9+f/jxetL2dNdH3dPty2+///jl7vD0Ayq+PDw+HP8ySq+vnu7ez789H15uvzzi&#10;vf9M89u7k27zL576p4e7l8Pr4etxAHU3LVD/nZub5gaaPn24f8Ab6Ga/etl//Xj9OX+/y+vrm08f&#10;TAP9+2H/xyv5+9Xx9stu/7i/O+7v0U/XV8fDj+X+63G0f3zEwyq7vtI98uVw+E0/OodQAiOv5hFt&#10;5Pbu+PBz34rPCoi//p+xq/8OozedVfr3E4KJ6cVfX67u919vf388bg9/zPYP374fAaVAq+jGeX//&#10;13j/eodegemBKrTWu8MjVOCfV08Pml5o1ds/zZ9/PNwfv3+8Bru+7F+Pkwet6frq7vfX4+Hpf9p7&#10;qdXQPqvss/pF7bODokqyFJb66sitDvxpdTSDXBVVfYmS0irBnycg5wDctO1gmnh8e7z99OHl8McV&#10;+A4grz9u9ehJ36fNWw2JFtTCv0IazfSKbv35qfpw8xM9dYf/QVenEG3RX+FnSHcKk06hMTak91J+&#10;b0TvKX5vTO9l/N6E3hP2pvSesDej94S9Ob0n7C3oPWFvSe8Jeyt6T9hb03vC3q/0nrC3ofeEvS29&#10;J+zt6D1nj3U6mHhBp0O66/Scd9CQ3iv4vVHk3pjeK/lzE3pP2JvSe8LeLHJvTu8Jewt6T9hb0nvC&#10;3ipyb03vCXu/0nvC3obeq3m7bOm9ht/b0XvOHuv06qJOr4zTELwbah3a72qHolSjiiQRtB0xkbxo&#10;SikxblUngzSplHiPSdDslOnMaoVIQJidMZEqa4CMN9G8M5uKjlwEjS6pxrRIYVKqXDGRplSVlFh3&#10;RlXT1EZF+w/RsJtWk0LDfjWD7fvty/7+up3oN9X7Ta4FHswU/fnf/9h+nv7jv4bVu2n1bln97b/T&#10;5H9/Qad/Nb2SDMq0KMnFm2Ebs7St3m9PltDJJ0uj6t2sereSlgZZXSliSDoi/e7+2+wqhC32bfC+&#10;Jxvj6t28ereu/mbfA/RIq1xl7nLqGa11uNl7Rvxct7QepOCQU9hOYFpTR+4sTTOvw0dMJK9Kn9yt&#10;AUNuybNJxPiUa04aUEkQeMZEqjz3JOad8RRdw/t9ETG+pJrTQtX+sF4xkSZvYJ0bWHfGVVVkDbm4&#10;3KbV5FG9ZTdCQHiWZFBnKWGWeJdtRIWJAaEC5CQQmkao2Gm0jJzavtIB5M9PmntlWhMAb7hUBGAX&#10;cK+x3FNF3Whu2Uu4gqFW6mioar+fR0ykSDP4Q97I49aWoWET6YxJP0xTZjDPAtybMZGqyfCGHNO8&#10;w5TmcNDk4nKLfpiW1GBa5LU/KayYSFMg+heY1h0mVWYpgSTmpU2rKUpaLIUzShkxy2wjKjrS5iqp&#10;nMfLhIfaabRR0pJn8deuXZnDTLFiv4C1ENdjIh3kWPPQbuu0t97TqHW8zQNOZMRlijzgP605zdw6&#10;p+ZEj0x64ppym3mZ+DyZcZk6CUQPDleai25Z9ISyZGb0JK09AG/GFZdpCtVIkbWDovJKeI+Nff4M&#10;U1XOvCPHsI3pcFTNSso20SY7AzLGVSyiyfMuDuZcxRL/Eq62kWk6KOq8pm/IX3CYarWOq2XmT3gj&#10;LlPUmTfjjSFip4ukQXxHLm5vYgXP4ZpymzlewiPIjMugDT2nNne40jxxLWvG6aInliWzkxZ1qiNg&#10;/l4rLtNUfsS0dlhAVjGGN/b5M2TNs5QwRRB+G9PhyAquEt8sXPPOgIyRtUxyAuEtx4qM0yVk1a+t&#10;HWtV1YqsDcQLDlOt1pG1DsWlXKbE8JZ9NYbIKbZJsHQjF+/UiRU8h2vKbRZJpd0Z1zXjMhiSAbI6&#10;XIXyyNqvjZbMTopFpz+gV1ym0T5ewF1DxLaRyhsX85mBs7HPaxGPKkkbOKoUi6+KNK0g/DamoyNr&#10;gRxljKxBBDR0rdvFKt4Pl6MT96w6odt/3ZRmlqxoNyVaZoiblKENpizZtCMuU1Z6GuZkGVsbOvpO&#10;3RAzjT+J2Z9y3QXchWd/xmUaLC6l/TmxXySREbKIgVkyQ1hG6HBDvOmKyagkrT0wawdGFYqsFkh/&#10;Wlq2jR8khaNljeFJLt7yW4snqMPRMssK4gS9CV8zxBsYhJZVnxVVelGC+zPE9YBVA4UFL4nfReps&#10;aNR2PjRPK3/wj7hM2VSBCb81ZxhaCBuTnlim3E5RFP4Cb8Zl4DW9KHBuzWkspRyRi55YlswO9Ggi&#10;emTVXdK1XVIkXtJj7bCookne9n8bay9ItBNZ1SBJKNGEK9jGdDiyIrVI+C7mlZ0BHCVrQ12wSx5w&#10;H4pU+yU+tLBkLdK0Nj5Su4bEy0PpAplrcKy2fXc24jJVoSdfPqjHEDlN+BmNL6QHmVhBNYjjmnKb&#10;RaW5IozOmEyWYDKUInOCqzJBpVajLzdT2Ui1X3stmc20LIzL5Y2xYjIqMQkYLrJ2uFRZCNJt7PNn&#10;iAvFb3vIbUxHR9xSIXwhFwe5MyBjxEWIRSC41+DERbngEuKWlrh1Wmc0vOHghqlW23mKvCj95cuI&#10;y9Spn0gcQ+REXKRYuY2JvakGcSxTbgejwx9EMyaTYcoHCbm5OcFS5sLjL3piWTI7KWIf3+OvmIxC&#10;AIf/cixrhwUVaDH9buzzZwiK2rUZau0/xIDbxnQ4giL3S/jpXKMZtDsDMk5Qmlh1j3OC6gLBBdFp&#10;W2bJBpjClOilYdpWPGzRKq+K0NzPZGp0tWz9MdScWFlUblzZ8DQCYMoBYHEWWihRAFnSpB6AOQFQ&#10;iXdc2HvBBlgy+2lZB5bpKyaj0sxvgLWzD/9IYq1GLHI2VtcZKup2IBfn+jamw1GxqWhmwJvkvQIU&#10;z/EjMqeTvPM0nIq62HABFdsySDZARlquYoYpraJgian9gBjlIy5T1ynoyhtnDJGOikgQkosLTqxg&#10;EMyUGwLl/QTPjMlkqYlVuY05AYOYid9cxAAsmXLw0hRFuIIVk1FIvXrjYu0AqNIUS04eTri3jdV1&#10;hpcV45TQsY3p6HiJqiitwHq8PFN7UomtNksvzXmp6wkX8LKtdGSDBv1cvkmZod5U5ObwIg04ixGX&#10;QSIlsFLqCitppSIrggl0aS6fwzXlNssqtAeAyaCcoyc7zqe5NadXTU1uAljLFtHRi564lsxmCu6E&#10;5nbWpmnuZ8HWDpcqsGmCXPwFNtZelMQZVlB09SNmi21MhyNxmVMnL3TsDODIPI9CVtg3MxKry2pR&#10;ENdkyQeYOuhQFyNsaNR2gWiBSoXvZ5kM7ut6FW/rsTWnyVKXIuCa9MQyZXZU2QTqlDMmk6mi8Lzc&#10;3GFRSemipnal1BPLktnRQxt2xEuvmIxSqZ4WeLusCZYabCYXF9xYXWfIqtJYbiqmoyNrrapINLEz&#10;gGNk1bUJcnWvwcl6WTFKtRFnMUhAH9FjQ9ykbrYo/bXHiMlkic5HiZ4YWxtgKLazyKA0BmDKlKtK&#10;ofIstc+YDAr6yvPzcwIgVdRfiKBwEQOzZIbAS5Na6DrBcHzFZBTyfRizXGRNwCBuwvucLuHcN1bX&#10;GV5iExnhhOjBbUyH42XF9mIJP7UzgGO8zEy3nF7DuSDOy8vqTkq/9s9PxaBUmKzcGwoPP4QcpWhV&#10;+8uWEZNB3r32HNfYmtMURc/yHpv0xDJldjDW9a5C0fszJoNctY9lTrAglnSvLpcwi564lswmssq5&#10;P4xXTEapyse1JriaOoJrY3WdIW6ZJiQHxJt8G1PR8RahE/WnHm+DAFyuX+VISLrLDR3O28tKUDix&#10;oHlbDrA8hr90F3/BoT7Z4CLYYOZnxGQyLLYhxtWMrTnNWyU34kx6YpkyO6rC2iLAW4oXAz6w9CdY&#10;MuW8gJ38+7XLkmFJq8rsR+UvvWIyKDv52bk1wdJU1EEKj7+xuoJUOeX6s0GNZIq7OJxtTIXjapVQ&#10;GI5spnl2Bm/MxxbEB4JUHQTO1cvqUqotFFWDpGpMuse6cDERDSFHuYq6vMePEZPJkDUJBKpdXUpl&#10;Mjc06YllyuzodbYfNM+YTJZXuo7WNZhp77k1p8dNnoo5ZdETy5LZQREhVM9nMvq9vTG8dljQbqLt&#10;N/b5KD/zQcKW8mLjyDamwxIUi7EsupIyIGMELSu6lektgl5Wi8IZKO1Mq0GTZ4rEvmL0DPVZKeJM&#10;sTQNEJTKIEzU5XdOirE1Z0jR1o3CA2LSE9eU40L4r/VxozMmkyF3FQhfuxoZUuqa76dLkGXRE9eS&#10;2cTaqfAH0YrJIKb2I++1NYf2ylR0X6rVdYbEqhEz+Db2nCNujZ3K7hLJvZ0BGSMuipIuCCCLVu5Z&#10;L6tFqbY4VA8abEclnltElkPIUeJijkDXcoKMmEyW1X7NZWzNaeKWXsW/J5Yps4Pd9cG1FsWbYfc5&#10;GM3hzikW6eUXPbEsGZa0RqTmtcuKyag8sDty7bBkWS6IsbHPnyEl0mBu4hfdt42p6PiZ5nRulfXj&#10;ncEY42fdJuDtmHcQOD8vK0WpthKUis4b4v+nfDT744XMiMnosr+Xehlb9ZqPVSbaffKG7SnTq+pa&#10;lxeF7RmTyUpzvETyr6uAYQVGHYObkmxEGm6DJbOR1gh1PRwrJoO0jB/trCGi5y7tHPNcOLaNff4M&#10;95DvcH6tEVHKNqbDka+hO0plenBnQMbI11R0/7R7DU6+y4pPqi0MpekgcLwJNwkDsRvLb/0Rk8G4&#10;D2x6tjY0A7Gfk1NkEgMwZcpVk2p6ezSkIDOd1JMicwogeo4kBmbJwCC9G0jLrpiMKlJgEXjXDgzc&#10;YKSesLG6zvCyqT0utg0SfK7jIjLGxJXK1erOgIxwEblFMk+/OVFfVnBSbWEnxbYiVPY4T4a4SbmI&#10;c35e046YTFYEPNLY2tCewFAVStpLhG+TGJgpM6SaLHByZcZkECmEeNmVvFTDDsqIQbKIgVkyQ4gC&#10;dLwtSLdiMqrA5nQpsrY2dMuU2JNHLt4TG6sryK/TKr0YILNLCCYyENuYjo6jyA6SdYbcXb0zgGMc&#10;VQnNSLl1CvOX2WX1JIjrmSTN4czMNswwfYZGbVdPqrAg8zplxGRQcfJ3UIytOd0p+A/pE8GQSU9c&#10;U2bTbHj0cM2YDBK0uhbGOTCnuGwLtH+IYbToiWvJbGKvY2CqWTEZTVEvlbAmuEq26Ui018bqOkPi&#10;PA9v9zBByzamw5G4YnugRTpgZwDHSIyMGmlg17ycxJfVmTJ76KkY4LyQaJkhblJH2wSWHiMmk7UV&#10;Ss6QsbWhmasy8daTGIApU469KvBWkn8zJoOqi86icwBzCkBumF3EACyZ8rQJbWhYMRlVhgr0BAA2&#10;LdKLI91YXWe4iHofcaiOCJaLba8FdXRcxMZgevreRZBGx84AjnERSakOOuffZfWkTMOEE60G/ByT&#10;mCWGkCNUxCLED/9GTEbPF349yZrTVMxL9wbmpSc9sUy5HZzb1aFb1xpG14zJ5Elgm/6cYDGL5G5s&#10;iw5d9MS1ZDbTBi3g4VoxGSS+9HEbDn1NcDV15BDtxuoKEs3N/k1NtzO5qdeSte3XoI6OrIVK6bcc&#10;PLIGn3YFpQxeIzjmOHEvKyhl9kxTMwicacJNytY8cDJixGRwAMWPw8bWhmZrYQqoJ4oIhkxiYKbc&#10;EPZ/+PHHjMnkCLb8BBIBg+OxnDOLGIAlU542iOgDvGQt1tZCuY21A5AnZZSXra4gK068LPHJMLrF&#10;SLTo1mIO6nC8rNnSR6xTdgZwzIlWyAu6y82MnJeXFY8ye6hJf8NC7vMe4iblJdB7PTFiMhn2uQW8&#10;aFcxypAL4d00iQGYcuU4SeG78RmTQciRQ4bbmFsbemCUoucWMftLpjttqsA5zhWT0aUsrwHWzn6O&#10;nQAc3MY+H6SOo1/OXKsYT9uYjo5+yG4J2zsDLEY5FDsc48gMyCl3WTkos0dtsNJDuM5bY4ibhHJN&#10;olc2ojtHTAYljcB5JGtD93hdupFiJ+4IgClTjg/z6K0/AsCMyeR6U7QUmRMAqKhBxeny+BcBs2SG&#10;ULoJJTG5TB04cbB2YBDF8Qbf2MfP0A+1V8IDb1ZuOy2oo6NfhU/1cNs7gytGP77n3jlMTr/LijqZ&#10;PWBUD9C3ml328kJIWiRBpiaw2XYEXY6t2N/kZ2rG1pxmIirLvAEmPbFMmR1sjQ8UmGZMJseXGgJ+&#10;sDvspE+wciyLnliWzI7eCRianmm7KKzJ/aSRNYd2QVFYYNlYG0FCnXwi9jtIMm9jzzki1jXNpot+&#10;3xlgEVIiOqfR5VukvKySk7Vlhgxn+nGo6ERJ/7gm5BzhkIQxsrwjR0wGCy+9DOciY2tONz7OWQSD&#10;Xesq++GaMpvY4xT4WN+MyaCaponDcc0JLq9zF/bmuTZaMjuIBwJ7WVdcBlGLl6haEywYuRzoxj5/&#10;hqDY80za1vOabV8GdXRkRbGApiKFA9kZkDGy4mACcdzuce5BL6v8ZPbYUTHAOR5yJEi84BBylKxI&#10;doPYvCFHTAYnBv3PZo2tOU1WnFflz096YpkyO3A4uhItsMyYTI7D8oFVTXcaCvk90rdkK5cZOIue&#10;uJbMJnbbmyoxf8cVk0Gh1t8avbbmdBsBNn9+Y58PEs1504J9u82LMPuUhhp8tivINtMmOwMyRtYM&#10;nxByl3PMnKyXlYYye+anwSFeehZJNNIQco6saORA3DdiMkiJ+V9KGFtzZlqr3RtYb9oPy5TZwW6y&#10;4LKH4s3xVQYMLt7vc4JFLrsW9l52plmWDAoOVwVSEysmkyWYUCSUNYGCpCwdOBzzxuo6w9VannHY&#10;xp6zzhT76xJs3HOXoMDOgIzyExvY3OVWsoyf+WVlIYjrjGaeD3DMiKQpxAAcGrWnslCWmM3fosNH&#10;TCbHng6vzDG25oyjQIGAXLwjJj1xTZlNfPtBfyJM4JoxmbzCFmcpMie4stq1bOtMe2JZMjs6Cejn&#10;K1ZMJsO+AM/JrwkWbCrj7bKxz0cJqpcWdN0sJq1tTIcja80yTi7ObJ2pARkjKz6S1UHnBL2s5JPb&#10;o0WgDLYuOMI47QbQEHLUgeIjQB4RRkwm158AkUQYW3OaoGUuGm7SE8uU2ckQj/qRx4zJ6C96ekSY&#10;Eyz4XJh7dW+274lryWwiCNG5BTFYVkwmwzkPPzQluHA8Reuwl1xHWV1nyFrQL4nIr2RvYzo6siIY&#10;ojO/mPh2BnCMrFgMOL9MlsmcuJfVinL92jh7hNytnqq7y/OstFaEjI/yvcYIuhy5sTHZTwqNrTlN&#10;3KoQXmPSE8uU2dHfwPIH0YzJoFYQOMBJsBT828SdS7CetV8bLZlNnBoJJaKYjHbxnpdfE1zo7hNr&#10;8adH3Eid5xSy1gNkJ7texV/4u20tniD5O+Iq/nlCoWNnAEeJiwO/7nLU4sS9rFaU20M22M3f6DXI&#10;6RKNNIScIyVi58D+7xGTwUrSn3rH1pwmbi0zKpOeWKbMTmZyQtKzzZgMjtUFqkYES1l4YUC/dlky&#10;OzhVHNp2zGQyRM8Bsrbm2gEtiLGxzwfJdSJog0/ECEewjT3nSNk0ZKKVyYcddES/foeMR4/tnvll&#10;hSKIa29aJQN+ykjEJUOjtotTcdrad5UjJgNvibYXs+DYmtONj/OXb4/ySU9cU2YTuxn0QBBGZ0wG&#10;s6J/7HdOcGF309u4Fj1xLZlNhS3yfqiyYjLYFKM/JsGd3Zrg8j7Du7HPnyErPgHsFjdyX+c2pqMj&#10;LurOVIUI33YGZMybVubzc76/4970snJT3hZYKvyYEpYnvNmGuElcKJYMobmfymgX6S1vx9YG2IqP&#10;eUYCxUkMzJSDwRj2wcyYTIEY2Yug5w4Mvosu/NYiBmDJlCMPHTiAtWIycPQ6Y8MbdU0BYNsMubjg&#10;xuo6w0t8Q8rNsCQ2NBHMNqaj4yWSYpFM7M4AjvESCRjCazcvcV5eVofK7eEizBLYW3DiPE5C8kYa&#10;Qo5SNJTOHjEZbMzT2524mrE1Zygad6j9cE2ZTexICnyAb8ZkCvMZHYFr7nBhm4jJytqmENHOwgrW&#10;Z9pryWzCzQdOFK2YDEicekN6TXAV8tDGxj4fI26mf2VOjL5t7LmOrGgEMmTkabqdARYjK3Zmdn3P&#10;CXpZTQo/nGP22kkqDc0v6nRTvD5p7vmAEZMpEqyJpJqx1a8ZqRo6PEWrTd4CMmVGsvYnHgS/ZkwG&#10;PzejU8xd8xgXMndAMHTE0nXxlvElU4xUkwnUueYVk8EBIn8/9JoYN9tVO0cg+N/+KpP+2ZhA7Gcj&#10;TnCuzGjiyRHBOsvzJaccRygS8Zz+DaWAVbdlDhlqlw7inLustITfmHS//yZi50ns5uKNmy2Y9vcj&#10;2x83/HH7bb+6ffn28Px69YjfqNS/B4lmeWl/MNL8Hb9eaf5fTPxfDkf85uPp377jF0L3+LHDZICl&#10;19fD4Xj6F/yUj9a72x9//3F1eHnA70yaH/38eP3j8HJ8uX04wsL7h/uP1y/zezPSb7qfKP30/wIA&#10;AAD//wMAUEsDBBQABgAIAAAAIQD86BKybwIAAJUFAAANAAAAeGwvc3R5bGVzLnhtbKyUTY/aMBCG&#10;75X6HyzfwSELW0BJVgI20krbVSWo1KuTOGCtPyLboaRV/3vHSQigPXSr9hKPJ+PHM6/Hjh5OUqAj&#10;M5ZrFePJOMCIqVwXXO1j/HWXjuYYWUdVQYVWLMYNs/gh+fghsq4RbHtgzCFAKBvjg3PVkhCbH5ik&#10;dqwrpuBPqY2kDqZmT2xlGC2sXyQFCYPgnkjKFe4IS5m/ByKpea2rUa5lRR3PuOCuaVkYyXz5tFfa&#10;0ExAqqfJlOZndjt5g5c8N9rq0o0BR3RZ8py9zXJBFgRISVRq5SzKda0caAVov8PyVenvKvW/vLOL&#10;SiL7Ax2pAM8EkyTKtdAGOVAGEms9ikrWRayp4JnhPqykkoumc4fe0YrZx0kOpXkn8Xn0g4VFXIgh&#10;q9AnAI4kAnUcMyqFCertXVPB9goOssO0cX+I3hvaTMLZ1QLSbphEmTYFNM5Fj7MriQQrHSRq+P7g&#10;R6cr+GbaOVA5iQpO91pRASbpIIMB5eRMiK1vrm/lDftUIlXLVLqnIsbQpl6EswmF9GbH6yaef03r&#10;2FfYOxDr77HoVA78m9Vw1O/IaliOaFWJ5qWWGTNpe0v61riBhv+H2QoBpV/pe6PuoBPyjRnjF5+Q&#10;gBbva0VZzYXjaqj8oiwwi9PlrALfKs5fwfYUh13gyApW0lq43fAzxhf7Myt4LaHcPuoLP2rXImJ8&#10;sZ99S03u/R7s5J4t3AMYUW14jH8+rj4tNo9pOJoHq/loesdmo8VstRnNpuvVZpMugjBY/7p6Ef7h&#10;PWjfLeieyXRpBbwapi+2T3578cX4atKl314mSBv681wEscN7mvwGAAD//wMAUEsDBBQABgAIAAAA&#10;IQBAXo0+3QAAAH4BAAAUAAAAeGwvc2hhcmVkU3RyaW5ncy54bWxkkE1LAzEQhu+C/yHMxZPNVlGk&#10;ZFOk2FvBg55l2Iy7gc1HM7NF/70pepD0+D7z8c47ZvsVZnWiwj7FHtarDhTFITkfxx7e3/a3T6BY&#10;MDqcU6Qevolha6+vDLOoOhu5h0kkb7TmYaKAvEqZYq18phJQqiyj5lwIHU9EEmZ913WPOqCPoIa0&#10;RKm+9w+gluiPC+3+SAfWsLdG7L7Q0WixRp/1L3u5uSDQknr1h6NZsC0UdJpb+Nq2ndNtOONQU9fz&#10;mcqJwKp27rk+D0dq8eFinz3kfxa6/s/+AAAA//8DAFBLAwQUAAYACAAAACEA+2KlbZQGAACnGwAA&#10;EwAAAHhsL3RoZW1lL3RoZW1lMS54bWzsWU9v2zYUvw/YdyB0b20nthsHdYrYsZutTRvEboceaZmW&#10;WFOiQNJJfRva44ABw7phlwG77TBsK9ACu3SfJluHrQP6FfZISrIYy0vSBhvW1YdEIn98/9/jI3X1&#10;2oOIoUMiJOVx26tdrnqIxD4f0zhoe3eG/UsbHpIKx2PMeEza3pxI79rW++9dxZsqJBFBsD6Wm7jt&#10;hUolm5WK9GEYy8s8ITHMTbiIsIJXEVTGAh8B3YhV1qrVZiXCNPZQjCMge3syoT5BQ03S28qI9xi8&#10;xkrqAZ+JgSZNnBUGO57WNELOZZcJdIhZ2wM+Y340JA+UhxiWCibaXtX8vMrW1QreTBcxtWJtYV3f&#10;/NJ16YLxdM3wFMEoZ1rr11tXdnL6BsDUMq7X63V7tZyeAWDfB02tLEWa9f5GrZPRLIDs4zLtbrVR&#10;rbv4Av31JZlbnU6n0UplsUQNyD7Wl/Ab1WZ9e83BG5DFN5bw9c52t9t08AZk8c0lfP9Kq1l38QYU&#10;MhpPl9Daof1+Sj2HTDjbLYVvAHyjmsIXKIiGPLo0iwmP1apYi/B9LvoA0ECGFY2Rmidkgn2I4i6O&#10;RoJizQBvElyYsUO+XBrSvJD0BU1U2/swwZARC3qvnn//6vlT9Or5k+OHz44f/nT86NHxwx8tLWfh&#10;Lo6D4sKX337259cfoz+efvPy8RfleFnE//rDJ7/8/Hk5EDJoIdGLL5/89uzJi68+/f27xyXwbYFH&#10;RfiQRkSiW+QIHfAIdDOGcSUnI3G+FcMQU2cFDoF2CemeCh3grTlmZbgOcY13V0DxKANen913ZB2E&#10;YqZoCecbYeQA9zhnHS5KDXBD8ypYeDiLg3LmYlbEHWB8WMa7i2PHtb1ZAlUzC0rH9t2QOGLuMxwr&#10;HJCYKKTn+JSQEu3uUerYdY/6gks+UegeRR1MS00ypCMnkBaLdmkEfpmX6Qyudmyzdxd1OCvTeocc&#10;ukhICMxKhB8S5pjxOp4pHJWRHOKIFQ1+E6uwTMjBXPhFXE8q8HRAGEe9MZGybM1tAfoWnH4DQ70q&#10;dfsem0cuUig6LaN5E3NeRO7waTfEUVKGHdA4LGI/kFMIUYz2uSqD73E3Q/Q7+AHHK919lxLH3acX&#10;gjs0cERaBIiemYkSX14n3InfwZxNMDFVBkq6U6kjGv9d2WYU6rbl8K5st71t2MTKkmf3RLFehfsP&#10;lugdPIv3CWTF8hb1rkK/q9DeW1+hV+XyxdflRSmGKq0bEttrm847Wtl4TyhjAzVn5KY0vbeEDWjc&#10;h0G9zhw6SX4QS0J41JkMDBxcILBZgwRXH1EVDkKcQN9e8zSRQKakA4kSLuG8aIZLaWs89P7KnjYb&#10;+hxiK4fEao+P7fC6Hs6OGzkZI1VgzrQZo3VN4KzM1q+kREG312FW00KdmVvNiGaKosMtV1mb2JzL&#10;weS5ajCYWxM6GwT9EFi5Ccd+zRrOO5iRsba79VHmFuOFi3SRDPGYpD7Sei/7qGaclMXKkiJaDxsM&#10;+ux4itUK3Fqa7BtwO4uTiuzqK9hl3nsTL2URvPASUDuZjiwuJieL0VHbazXWGh7ycdL2JnBUhsco&#10;Aa9L3UxiFsB9k6+EDftTk9lk+cKbrUwxNwlqcPth7b6ksFMHEiHVDpahDQ0zlYYAizUnK/9aA8x6&#10;UQqUVKOzSbG+AcHwr0kBdnRdSyYT4quiswsj2nb2NS2lfKaIGITjIzRiM3GAwf06VEGfMZVw42Eq&#10;gn6B6zltbTPlFuc06YqXYgZnxzFLQpyWW52iWSZbuClIuQzmrSAe6FYqu1Hu/KqYlL8gVYph/D9T&#10;Re8ncAWxPtYe8OF2WGCkM6XtcaFCDlUoCanfF9A4mNoB0QJXvDANQQV31Oa/IIf6v805S8OkNZwk&#10;1QENkKCwH6lQELIPZclE3ynEauneZUmylJCJqIK4MrFij8ghYUNdA5t6b/dQCKFuqklaBgzuZPy5&#10;72kGjQLd5BTzzalk+d5rc+Cf7nxsMoNSbh02DU1m/1zEvD1Y7Kp2vVme7b1FRfTEos2qZ1kBzApb&#10;QStN+9cU4Zxbra1YSxqvNTLhwIvLGsNg3hAlcJGE9B/Y/6jwmf3goTfUIT+A2org+4UmBmEDUX3J&#10;Nh5IF0g7OILGyQ7aYNKkrGnT1klbLdusL7jTzfmeMLaW7Cz+Pqex8+bMZefk4kUaO7WwY2s7ttLU&#10;4NmTKQpDk+wgYxxjvpQVP2bx0X1w9A58NpgxJU0wwacqgaGHHpg8gOS3HM3Srb8AAAD//wMAUEsD&#10;BBQABgAIAAAAIQDRIu2NigEAALwCAAAYAAAAeGwvd29ya3NoZWV0cy9zaGVldDUueG1sjJLNTusw&#10;EIX3SLyD5T1xyuU3aoquqBBdIBDi3v3UniRWbU+wXUrfnkmqVEhsWHlG9nyec2bmd5/eiQ+MyVKo&#10;5awopcCgydjQ1vLf28PZjRQpQzDgKGAt95jk3eL0ZL6juEkdYhZMCKmWXc59pVTSHXpIBfUY+Kah&#10;6CFzGluV+ohgxiLv1HlZXikPNsgDoYq/YVDTWI1L0luPIR8gER1k7j91tk8Tzevf4DzEzbY/0+R7&#10;Rqyts3k/QqXwulq1gSKsHev+nF2Anthj8gPvrY6UqMkF49Sh0Z+ab9WtYtJibiwrGGwXEZta/p1J&#10;tZiP5vy3uEvfYjF4vSbaDBcrU8uSyxM61INqAXx84D06V8vnKx7X+wjkkIHqSPweT/SHcTovURhs&#10;YOvyK+0e0bZd5lW4ZLWD6Mrsl5g0u80fF+eXxzaXkIF/6KHFJ4itDUk4bMZX11LEA6YsOM7UD7XX&#10;jFxTzuSnrON9QJ57WfyRoiHKU8JcE2HHWyhiZVlyXJnRIHXcu8UXAAAA//8DAFBLAwQUAAYACAAA&#10;ACEAQFxdVeQAAABOAQAAHgAAAHhsL3F1ZXJ5VGFibGVzL3F1ZXJ5VGFibGUxLnhtbGyOTWvDMAxA&#10;74P9ByPYsbVbRhmjadkOYb2UHjJ2dmM1NthyZiuj+fd1M/YB21FP0uOtt+fgxQem7CJVsJgrEEht&#10;NI66Cl6bevYAIrMmo30krGDEDNvN7c36fcA0NvroURQF5Qosc/8oZW4tBp3nsUcqm1NMQXMZUydz&#10;n1CbbBE5eLlUaiWDdgSCdChutbzb7Zvz/WwBoo1E2HKp2pnSBUIPHOvJNYFVIX3vx/0Qjpg+F6Wh&#10;5E/4OSbzD64j8fftVXpVHDQzJvrDn7zrKOCvjy/7mzNsX9B19semQG4uAAAA//8DAFBLAwQUAAYA&#10;CAAAACEAg80xYcUBAADIBQAAJwAAAHhsL3ByaW50ZXJTZXR0aW5ncy9wcmludGVyU2V0dGluZ3Mz&#10;LmJpbuxUwY7TMBB9KStYcQHxBYg7UtoFcU6bVEnlJiFxxIpLFFRXaynYkeMiuic+hSsXtB+0X4D2&#10;xA8s4267VAsSWi0nxETxzDzPPM/Yiccw0LA4gSDrKWIwPMdLHOEVfIR4Q1i/mZM09uTlFCehKMeJ&#10;d4D757g4mFx+euDBw7eH+nBB+hGOB84/HgxoZJRr6XFr3F28LcWAtHudf0myha9VmKTVM5x5F/fg&#10;ff+SfL2e+I3xhLAd7276pr/D/+t/cwf2z/uMnHLOZ67Tx/js/fk/ARLVrexYKgQVz1BEZcgYKiWN&#10;6J01NnVudNefCGERyr5rmzXmYiEbvu4ESh6kYVCELo5rJUzffBDIplMHhEL10q6RdVZqNXRQZIw2&#10;uZHKIi+SlEdFHUbToGIcw5Hvz/VCIH7tTBSi1+3KZW4JRsiMFMo2GyzPCl4ECUe46lrxEWmWRsib&#10;TphSngqwiBM5LZlP2M9yh4ibdmmpUMS8zgNeJm+jetM5FVeIq8pY09uZfufqJZU276mj5XJTvlrc&#10;QMpWiA7DevTCr4/8235idF4srsaUtn+Mt2X5a/Gzqb4T14RF8zJL9zg8uuPg/XrLXYX8AAAA//8D&#10;AFBLAwQUAAYACAAAACEAYrTMPOQAAABOAQAAHgAAAHhsL3F1ZXJ5VGFibGVzL3F1ZXJ5VGFibGUy&#10;LnhtbGyOTUsDMRCG74L/IQx4bJNdpIh0W/Sw2EvxsOI53Ux3A8kkJrPS/ffG+gl6nOd95+Fdb0/e&#10;iVdM2QZqoFoqEEh9MJaGBp66dnEDIrMmo10gbGDGDNvN5cX6ZcI0d/rgUBQF5QZG5ngrZe5H9Dov&#10;Q0QqyTEkr7mcaZA5JtQmj4jsnayVWkmvLYEg7Ytb1Ve7fXe6XtQg+kCEPZdVO9NAAXri0J5d76Ba&#10;FRKjm/eTP2D6CMqGMv+M70My/+A2EH93q8/uo2bGRH/4nbMDefz18WV/tobHB7TD+GNTIDdvAAAA&#10;//8DAFBLAwQUAAYACAAAACEAalks74MBAACnCgAAEgAAAHhsL2Nvbm5lY3Rpb25zLnhtbMyWwW+C&#10;MBjF70v2PzRNdlQQndsM4GGGZDssHHQnLh18Ahm0pC0G//t9iqiTZMfRG33Q19dfeFB32ZQF2YFU&#10;ueAenYxtSoDHIsl56tHNOhg9U6I04wkrBAeP7kHRpX9/58aCc4g1TlMEPbjyaKZ1tbAsFWdQMjUW&#10;FXC8sxWyZBqHMrVUJYElKgPQZWE5tj23SpZz6l/ZkTzBIJRwVuJ6tvPw9rFuZiNU9L5CZU6JhK0E&#10;dEk+u+AzSr5Y/J1KUfN2umI7WDHNDl6+q6HRoSS4MQhZii6z6RNuTNQyhiAvUHhdRBuFdtF7IKKV&#10;iOsSuFZRmK2ig02EKaJLmLFu9Mk2yKFIFFrXXKPvtWq1Cx+f+OPaOqRrbXz3OAglXlwI9/A4PTyo&#10;mIPHGRjPtIcHFXPwTAfGg2U5lWtuUrnOYQbG89jDY0S5OjxDlwu/vzdvjxHl6vAMXS78rbR4JgZ1&#10;65xl4GrhYeI3HBOa1cEZulgvt3BM6FUH599rdXX8Uf4PAAAA//8DAFBLAwQUAAYACAAAACEAfxux&#10;6wsBAADoAwAAJwAAAHhsL3ByaW50ZXJTZXR0aW5ncy9wcmludGVyU2V0dGluZ3MxLmJpbuxTUUrD&#10;QBB9SdSKCHqE4AWMRfwXk49I0sRkC/2tZoWFkg2b6Ien8CAeQjxBD+AJvIR9G2o/pPnwu84y82bf&#10;DMPsMlNCokYFHwKaNuNNYkK/I/oYI8AFdUicPRx84tjzzgGH5+tIH1bEE8xclzhzPdqEtbq+ohkq&#10;9AfeWedadKkWvylregNhPJmeYcnugI+317tNYIuz33OjLZF/ald+4Geu7HuX1DIVt9Y/xTt+70kK&#10;hQcY7klLfeRsD++Oj5CZCs/cAjv/RVSGSYJprYxsrZfPG2lK9SKRREJEBTKjZN3NO6Vr5FkhiutY&#10;oJCtXjz1XJjHV0GAG73QJtWVxPjyvmlsr0OyAgAA//8DAFBLAwQUAAYACAAAACEAG09ucf0BAABG&#10;BQAAEAAIAWRvY1Byb3BzL2FwcC54bWwgogQBKK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cVF1v0zAUfUfiP4RIaE+rk65UULmeUAdsEoyKpuOxMs5NYy2xI/suSvj1OMnaJqwdH2/X9xzd&#10;c3xkX3pZ5ZlXgrFSq7kfjgLfAyV0LNV27q+jj+dvfc8iVzHPtIK5X4P1L9nLF3RpdAEGJVjPjVB2&#10;7qeIxYwQK1LIuR05WDkk0Sbn6I5mS3SSSAFXWjzkoJCMg2BKoEJQMcTnxX6g302clfi/Q2MtGn/2&#10;LqoLZ5jR90WRScHR3ZJ9kcJoqxP0PlQCMkr6IHXuViAejMSaBZT0j3QleAYLN5glPLNAyaFBr4E3&#10;oS25NJbREmclCNTGs/Kni23iez+4hcbO3C+5kVyhs9XQukNbZ4VFw75rc29TALSUOELXbMs+t1/L&#10;CXvTElzxLLGbdctziL1vXG3hXyTeHZdoPHZ3ddrDFCKJGdivyZIbPBJKOEil9dZl8mgTOFaTVvQx&#10;g30awWj8+gQwPQ6Ex9ufDC/SQQh7jbNG5OzVJhhvbm6jarIJjyo+oY3/jnZxijZtRad/Eh3STooO&#10;aSdEw0YyfF5xwDkhN+AMtAaP5LdnsdB5wVXN1kq2iwhrTydeBEqBtQCU7Aj0s1T3dl1E+ooj7P7g&#10;sElXKTcQu2+7ww8Neu2+n8maIYu0ef3xjvMUaDbGXbcWWTgZBReBWwa9HiWHBch+AQAA//8DAFBL&#10;AwQUAAYACAAAACEAqmOuy0UBAABXAgAAEQAIAWRvY1Byb3BzL2NvcmUueG1sIKIEASigAA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fJJfS8MwFMXfBb9DyXubpnU6QtuByh7EgeBE8S0kd1ux&#10;+UMS7fbtTdutViY+3ntOfvfcS4rFXjbRF1hXa1UikqQoAsW1qNW2RC/rZTxHkfNMCdZoBSU6gEOL&#10;6vKi4IZybeHJagPW1+CiQFKOclOinfeGYuz4DiRzSXCoIG60lcyH0m6xYfyDbQFnaXqNJXgmmGe4&#10;A8ZmJKIjUvARaT5t0wMEx9CABOUdJgnBP14PVro/H/TKxClrfzBhp2PcKVvwQRzde1ePxrZtkzbv&#10;Y4T8BL+tHp/7VeNadbfigKpCcMotMK9t9bDUBZ7U3e0a5vwqnHlTg7g9DJbzdqD0oQcUiCjEoEPo&#10;k/Ka392vl6jKUpLF6TzOrtZZTtMZzWfv3dRf77tYQ0MeZ/9PzGNC4jRbkxuaZXQ2JZ4AVYHPvkL1&#10;DQAA//8DAFBLAwQUAAYACAAAACEA3AnHBeQAAABNAQAAHgAAAHhsL3F1ZXJ5VGFibGVzL3F1ZXJ5&#10;VGFibGU3LnhtbGyOTUsDMRCG74L/IQx4bLNbpIg0LXpY7KV42OI53Uw3gWSyJrPS/ffGWj9Aj/O8&#10;7zy8q80pePGGKbtICup5BQKpi8ZRr2DfNrM7EJk1Ge0joYIJM2zW11er1xHT1OqDR1EUlBVY5uFe&#10;ytxZDDrP44BUkmNMQXM5Uy/zkFCbbBE5eLmoqqUM2hEI0qG465vtrj3dzhYgukiEHZdRW6OgbNAj&#10;x+as+gD1spBh8NNuDAdMn0GZUNaf8WNM5h/cROLvbn3pPmtmTPSHP3jXU8BfH1/2F2fYPqHr7Y+t&#10;Arl+BwAA//8DAFBLAwQUAAYACAAAACEA/VNnlOQAAABNAQAAHgAAAHhsL3F1ZXJ5VGFibGVzL3F1&#10;ZXJ5VGFibGU4LnhtbGyOTUsDMRCG74L/IQx4bLOrUlS6LXpY7KX0sOI53YybQDKJyax0/72x9Qv0&#10;OM/7zsO7XB+8E2+Ysg3UQD2vQCD1QVsaGnjq2tkNiMyKtHKBsIEJM6xX52fL1xHT1Km9Q1EUlBsw&#10;zPFOytwb9CrPQ0QqyUtIXnE50yBzTKh0NojsnbysqoX0yhIIUr6464vNtjtcz65A9IEIey6jNrqB&#10;WxBq5NAeVR+gXhQSo5u2o99jOgVlQll/xA8h6X9wG4i/u/Vnd6eYMdEffu/sQB5/fXzZn61m84h2&#10;MD+2CuTqHQAA//8DAFBLAwQUAAYACAAAACEAjQTwsuUAAABNAQAAHgAAAHhsL3F1ZXJ5VGFibGVz&#10;L3F1ZXJ5VGFibGU5LnhtbGyOTUsDMRCG74L/IQx4bLMrUkWalnpY7KV4WPGcbsZNIJlsk1np/nvj&#10;ih+gx3nmnWfe9fYcvHjDlF0kBfWyAoHUReOoV/DcNos7EJk1Ge0joYIJM2w3lxfr04hpavXRoygK&#10;ygos83AvZe4sBp2XcUAqm9eYguYypl7mIaE22SJy8PK6qlYyaEcgSIfirq/2h/Z8s6hBdJEIOy6l&#10;9kbBLQg9cmxm1QeoV4UMg58OYzhi+lyUCqX9jB9iMv/gJhJ/Z8uXOfukmTHRH77zrqeAvy6+7C/O&#10;sH1E19sfWwVy8w4AAP//AwBQSwMEFAAGAAgAAAAhAHDmuMXmAAAATgEAAB4AAAB4bC9xdWVyeVRh&#10;Ymxlcy9xdWVyeVRhYmxlNS54bWxsjk1LxDAQhu+C/yEMeNxNKksR2e6ih+JeFg8Vz9lmbAPJJCZT&#10;2f57Y8UP0OM8884z73Z/9k68Yco2UAPVWoFA6oOxNDTw1LWrGxCZNRntAmEDM2bY7y4vtq8TprnT&#10;J4eiKCg3MDLHWylzP6LXeR0iUtm8hOQ1lzENMseE2uQRkb2T10rV0mtLIEj74lb11eHYnTerCkQf&#10;iLDn0upgGtiA0BOHdnF9gKouJEY3Hyd/wvS5KB1K/QXfh2T+wW0g/s6WL0v2UTNjoj/8ztmBPP66&#10;+LI/W8PjA9ph/LEpkLt3AAAA//8DAFBLAwQUAAYACAAAACEAc1SJPeQAAABOAQAAHgAAAHhsL3F1&#10;ZXJ5VGFibGVzL3F1ZXJ5VGFibGU0LnhtbGyOTUsDMRCG74L/IQx4bLOrsog0LXpY7KV4WPGcbsbd&#10;QDKJyax0/71p/QQ9zvO+8/CuNgfvxBumbAMpqJcVCKQ+GEuDgqeuXdyAyKzJaBcIFcyYYbM+P1u9&#10;TpjmTu8diqKgrGBkjrdS5n5Er/MyRKSSvITkNZczDTLHhNrkEZG9k5dV1UivLYEg7Yu7ai62u+5w&#10;vbgC0Qci7Lms2hoFDQg9cWhPriOojyRGN+8mv8f0EZQNZf4J34dk/sFtIP7u1p/dR82Mif7wO2cH&#10;8vjr48v+bA2PD2iH8cdWgVy/AwAA//8DAFBLAwQUAAYACAAAACEAg80xYcUBAADIBQAAJwAAAHhs&#10;L3ByaW50ZXJTZXR0aW5ncy9wcmludGVyU2V0dGluZ3MyLmJpbuxUwY7TMBB9KStYcQHxBYg7UtoF&#10;cU6bVEnlJiFxxIpLFFRXaynYkeMiuic+hSsXtB+0X4D2xA8s4267VAsSWi0nxETxzDzPPM/Yiccw&#10;0LA4gSDrKWIwPMdLHOEVfIR4Q1i/mZM09uTlFCehKMeJd4D757g4mFx+euDBw7eH+nBB+hGOB84/&#10;HgxoZJRr6XFr3F28LcWAtHudf0myha9VmKTVM5x5F/fgff+SfL2e+I3xhLAd7276pr/D/+t/cwf2&#10;z/uMnHLOZ67Tx/js/fk/ARLVrexYKgQVz1BEZcgYKiWN6J01NnVudNefCGERyr5rmzXmYiEbvu4E&#10;Sh6kYVCELo5rJUzffBDIplMHhEL10q6RdVZqNXRQZIw2uZHKIi+SlEdFHUbToGIcw5Hvz/VCIH7t&#10;TBSi1+3KZW4JRsiMFMo2GyzPCl4ECUe46lrxEWmWRsibTphSngqwiBM5LZlP2M9yh4ibdmmpUMS8&#10;zgNeJm+jetM5FVeIq8pY09uZfufqJZU276mj5XJTvlrcQMpWiA7DevTCr4/8235idF4srsaUtn+M&#10;t2X5a/Gzqb4T14RF8zJL9zg8uuPg/XrLXYX8AAAA//8DAFBLAwQUAAYACAAAACEAQ+5sreQAAABO&#10;AQAAHgAAAHhsL3F1ZXJ5VGFibGVzL3F1ZXJ5VGFibGUzLnhtbGyOTUsDMRCG74L/IQx4bLNbpYh0&#10;W+xhsZfiYcVzuhk3gWSSJrPS/ffG+gl6nOd95+FdbU7eiVdM2QZqoJ5XIJD6oC0NDTx17ewWRGZF&#10;WrlA2MCEGTbry4vVccQ0dergUBQF5QYMc7yTMvcGvcrzEJFK8hKSV1zONMgcEyqdDSJ7JxdVtZRe&#10;WQJByhd3tbja7bvTzewaRB+IsOeyaqcbKECNHNqz6x3Uy0JidNN+9AdMH0HZUOaf8TYk/Q9uA/F3&#10;t/7sPipmTPSH3zs7kMdfH1/2Z6vZPKAdzI+tArl+AwAA//8DAFBLAwQUAAYACAAAACEAGqOgZOUA&#10;AABOAQAAHgAAAHhsL3F1ZXJ5VGFibGVzL3F1ZXJ5VGFibGU2LnhtbGyOTUsDMRCG74L/IQx4bLNb&#10;dBFpWvSw2EvxsOI53Yy7gWQSk1np/ntj/QQ9zvO+8/Cut0fvxCumbAMpqJcVCKQ+GEuDgseuXVyD&#10;yKzJaBcIFcyYYbs5P1u/TJjmTh8ciqKgrGBkjjdS5n5Er/MyRKSSPIfkNZczDTLHhNrkEZG9k6uq&#10;aqTXlkCQ9sVdNRe7fXe8XKxA9IEIey6rdkbBFQg9cWhPrndQN4XE6Ob95A+YPoKyocw/4buQzD+4&#10;DcTf3fqz+6CZMdEffuvsQB5/fXzZn6zh8R7tMP7YKpCbNwAAAP//AwBQSwECLQAUAAYACAAAACEA&#10;Dcz28PoBAACbDgAAEwAAAAAAAAAAAAAAAAAAAAAAW0NvbnRlbnRfVHlwZXNdLnhtbFBLAQItABQA&#10;BgAIAAAAIQC1VTAj9QAAAEwCAAALAAAAAAAAAAAAAAAAADMEAABfcmVscy8ucmVsc1BLAQItABQA&#10;BgAIAAAAIQCyw9VyLgEAAHcFAAAaAAAAAAAAAAAAAAAAAFkHAAB4bC9fcmVscy93b3JrYm9vay54&#10;bWwucmVsc1BLAQItABQABgAIAAAAIQDkcebuFQIAAMkFAAAPAAAAAAAAAAAAAAAAAMcJAAB4bC93&#10;b3JrYm9vay54bWxQSwECLQAUAAYACAAAACEAltouzKwZAADedQAAGAAAAAAAAAAAAAAAAAAJDAAA&#10;eGwvd29ya3NoZWV0cy9zaGVldDQueG1sUEsBAi0AFAAGAAgAAAAhADAfonkMGgAAVHcAABgAAAAA&#10;AAAAAAAAAAAA6yUAAHhsL3dvcmtzaGVldHMvc2hlZXQzLnhtbFBLAQItABQABgAIAAAAIQDsbU2h&#10;9g4AAKhSAAAUAAAAAAAAAAAAAAAAAC1AAAB4bC9jaGFydHMvY2hhcnQzLnhtbFBLAQItABQABgAI&#10;AAAAIQBNJ1UHWw8AAJpRAAAUAAAAAAAAAAAAAAAAAFVPAAB4bC9jaGFydHMvY2hhcnQyLnhtbFBL&#10;AQItABQABgAIAAAAIQBcdrh4Tw8AAJVRAAAUAAAAAAAAAAAAAAAAAOJeAAB4bC9jaGFydHMvY2hh&#10;cnQxLnhtbFBLAQItABQABgAIAAAAIQDIsCnjgRkAAKN2AAAYAAAAAAAAAAAAAAAAAGNuAAB4bC93&#10;b3Jrc2hlZXRzL3NoZWV0Mi54bWxQSwECLQAUAAYACAAAACEAO20yS8EAAABCAQAAIwAAAAAAAAAA&#10;AAAAAAAaiAAAeGwvd29ya3NoZWV0cy9fcmVscy9zaGVldDEueG1sLnJlbHNQSwECLQAUAAYACAAA&#10;ACEA7MzJ7dEAAABiAgAAIwAAAAAAAAAAAAAAAAAciQAAeGwvd29ya3NoZWV0cy9fcmVscy9zaGVl&#10;dDIueG1sLnJlbHNQSwECLQAUAAYACAAAACEAgcVevcoAAAA1AgAAIwAAAAAAAAAAAAAAAAAuigAA&#10;eGwvZHJhd2luZ3MvX3JlbHMvZHJhd2luZzEueG1sLnJlbHNQSwECLQAUAAYACAAAACEAFa+qPL0A&#10;AAArAQAAIwAAAAAAAAAAAAAAAAA5iwAAeGwvd29ya3NoZWV0cy9fcmVscy9zaGVldDUueG1sLnJl&#10;bHNQSwECLQAUAAYACAAAACEAaBhkfvMAAAAHAwAAIwAAAAAAAAAAAAAAAAA3jAAAeGwvd29ya3No&#10;ZWV0cy9fcmVscy9zaGVldDQueG1sLnJlbHNQSwECLQAUAAYACAAAACEAM69MhfMAAAAHAwAAIwAA&#10;AAAAAAAAAAAAAABrjQAAeGwvd29ya3NoZWV0cy9fcmVscy9zaGVldDMueG1sLnJlbHNQSwECLQAU&#10;AAYACAAAACEA4/8XmjQCAACxCgAAGAAAAAAAAAAAAAAAAACfjgAAeGwvZHJhd2luZ3MvZHJhd2lu&#10;ZzEueG1sUEsBAi0AFAAGAAgAAAAhALVFy/RaGQAA53QAABgAAAAAAAAAAAAAAAAACZEAAHhsL3dv&#10;cmtzaGVldHMvc2hlZXQxLnhtbFBLAQItABQABgAIAAAAIQD86BKybwIAAJUFAAANAAAAAAAAAAAA&#10;AAAAAJmqAAB4bC9zdHlsZXMueG1sUEsBAi0AFAAGAAgAAAAhAEBejT7dAAAAfgEAABQAAAAAAAAA&#10;AAAAAAAAM60AAHhsL3NoYXJlZFN0cmluZ3MueG1sUEsBAi0AFAAGAAgAAAAhAPtipW2UBgAApxsA&#10;ABMAAAAAAAAAAAAAAAAAQq4AAHhsL3RoZW1lL3RoZW1lMS54bWxQSwECLQAUAAYACAAAACEA0SLt&#10;jYoBAAC8AgAAGAAAAAAAAAAAAAAAAAAHtQAAeGwvd29ya3NoZWV0cy9zaGVldDUueG1sUEsBAi0A&#10;FAAGAAgAAAAhAEBcXVXkAAAATgEAAB4AAAAAAAAAAAAAAAAAx7YAAHhsL3F1ZXJ5VGFibGVzL3F1&#10;ZXJ5VGFibGUxLnhtbFBLAQItABQABgAIAAAAIQCDzTFhxQEAAMgFAAAnAAAAAAAAAAAAAAAAAOe3&#10;AAB4bC9wcmludGVyU2V0dGluZ3MvcHJpbnRlclNldHRpbmdzMy5iaW5QSwECLQAUAAYACAAAACEA&#10;YrTMPOQAAABOAQAAHgAAAAAAAAAAAAAAAADxuQAAeGwvcXVlcnlUYWJsZXMvcXVlcnlUYWJsZTIu&#10;eG1sUEsBAi0AFAAGAAgAAAAhAGpZLO+DAQAApwoAABIAAAAAAAAAAAAAAAAAEbsAAHhsL2Nvbm5l&#10;Y3Rpb25zLnhtbFBLAQItABQABgAIAAAAIQB/G7HrCwEAAOgDAAAnAAAAAAAAAAAAAAAAAMS8AAB4&#10;bC9wcmludGVyU2V0dGluZ3MvcHJpbnRlclNldHRpbmdzMS5iaW5QSwECLQAUAAYACAAAACEAG09u&#10;cf0BAABGBQAAEAAAAAAAAAAAAAAAAAAUvgAAZG9jUHJvcHMvYXBwLnhtbFBLAQItABQABgAIAAAA&#10;IQCqY67LRQEAAFcCAAARAAAAAAAAAAAAAAAAAEfBAABkb2NQcm9wcy9jb3JlLnhtbFBLAQItABQA&#10;BgAIAAAAIQDcCccF5AAAAE0BAAAeAAAAAAAAAAAAAAAAAMPDAAB4bC9xdWVyeVRhYmxlcy9xdWVy&#10;eVRhYmxlNy54bWxQSwECLQAUAAYACAAAACEA/VNnlOQAAABNAQAAHgAAAAAAAAAAAAAAAADjxAAA&#10;eGwvcXVlcnlUYWJsZXMvcXVlcnlUYWJsZTgueG1sUEsBAi0AFAAGAAgAAAAhAI0E8LLlAAAATQEA&#10;AB4AAAAAAAAAAAAAAAAAA8YAAHhsL3F1ZXJ5VGFibGVzL3F1ZXJ5VGFibGU5LnhtbFBLAQItABQA&#10;BgAIAAAAIQBw5rjF5gAAAE4BAAAeAAAAAAAAAAAAAAAAACTHAAB4bC9xdWVyeVRhYmxlcy9xdWVy&#10;eVRhYmxlNS54bWxQSwECLQAUAAYACAAAACEAc1SJPeQAAABOAQAAHgAAAAAAAAAAAAAAAABGyAAA&#10;eGwvcXVlcnlUYWJsZXMvcXVlcnlUYWJsZTQueG1sUEsBAi0AFAAGAAgAAAAhAIPNMWHFAQAAyAUA&#10;ACcAAAAAAAAAAAAAAAAAZskAAHhsL3ByaW50ZXJTZXR0aW5ncy9wcmludGVyU2V0dGluZ3MyLmJp&#10;blBLAQItABQABgAIAAAAIQBD7myt5AAAAE4BAAAeAAAAAAAAAAAAAAAAAHDLAAB4bC9xdWVyeVRh&#10;Ymxlcy9xdWVyeVRhYmxlMy54bWxQSwECLQAUAAYACAAAACEAGqOgZOUAAABOAQAAHgAAAAAAAAAA&#10;AAAAAACQzAAAeGwvcXVlcnlUYWJsZXMvcXVlcnlUYWJsZTYueG1sUEsFBgAAAAAlACUAdQoAALHN&#10;AAAAAFBLAwQUAAYACAAAACEAe8u9jZwPAAD4UwAAFQAAAGRycy9jaGFydHMvY2hhcnQyLnhtbOxc&#10;bXPcthH+3pn+h+tNMk4/mCIAvmoiZWw5TjO1E4/t5EO/UXeUdBWPvPAoWcqv7wOSuwDPXvkSO2mn&#10;cxyPzCOxIIB9weLBYr/+5m5dzW7Ldrtq6pO5CsL5rKwXzXJVX57Mf3r7/HE2n227ol4WVVOXJ/P7&#10;cjv/5vSvf/l6cby4KtruzaZYlDNUUm+PFyfzq67bHB8dbRdX5brYBs2mrPHuomnXRYef7eXRsi3e&#10;ofJ1daTDMDnqK5mPFRS/o4J1saqJvt2Hvrm4WC3KZ83iZl3W3dCKtqyKDiOwvVpttvNTdG5ZdKXK&#10;w2h2W1Qn83B+ZB9WRX05PCjrxz+9GR62zU29LJdnTVtjGL3y68Xxk6or2xpVnTV1h6+N/VzvNVLr&#10;or2+2TxeNOsNGne+qlbdfd9cNBB1n1016MfsdfnLzaottyfzhYpoIHD73lCsV4u22TYXXYAaj4ZR&#10;IG7YatOj7EiP/EBnVXS87e6rcuiQCrXt7RF/t2/C86KqzovFtR0brzAXde8t4e5gWKpF1b4sNj/e&#10;trPzS3Uyrzo1n3V3uFte4+78Uttn2j7D3fIad8VigYFEifGGnuD98ITLGHpiqAwGZSiDgRpuYnoS&#10;05OEniTz2VW1qq8xkPa/+eyiqf4xPKC7QQB6EbadKW665u2qq8pnZVV25dKThcXxpmq6J21Z2IJV&#10;cd/cdPZuXdQ3RfWCfw9v3hbtZdkN5KsaYjV86O5lsxz5US4vy+Hh/Yce3o2fDlSWxSozYRhGaRqr&#10;KB2JhvdJEJs4ybMwzZWJ4lxn3z7umbc4fkc1xHGSpnlidJokWZQlaqjhit6nYR6ZTNm/eRSmxtj3&#10;R7s9wwPX6e2i6KAXZ9Z+2EEYf79x4rZdN0139RIKQH2/Ldr7s6ZqJhoG0rK1NayW1OOhdU27LNux&#10;hcOT7s6Wuz21itg2lW3hbd/O4cV28woVFcdVbf9um2q1fL6qqv6HtWXlWTXWB+nsezgpdTRQotKh&#10;Itt92/a+d/fr8wY21tqRGjaUx4cK3P1c4EOL4/pm/bq8sHcXpz+URXcX/e2LJ1+kx/gTpbbB/TuU&#10;OivQpL5cb1fPIBWn35UQk6Lv12Bt+6eoa9OdwUCNwhSN3Nt0MwyZtWu2mttT5cZj07OECigqECit&#10;Qy0V01xMx1luxW28xIoNU0RKxyZ3l/SNiCliyGHmCHKJImaKNM10Rm0KQ7FVCVPkeawTqeJ0LKYD&#10;bbJUuaZkEkXGFLFSWe6aIg5pzhQZFDh13xC7q4ibJlCJ1mJbFDHVBHGUKSO1WRFXTZBDwZN9mkBs&#10;jYLImgvXz0j8CvE1DkIMTS/og2buSCJxMw4SbaLQtUbuKLEzCUyYw9C5S2wNsTYNYBSjxHVAlBlF&#10;vE0D2EDtcUruCzE3C3JIv9cXkRmamKtCqe2a+KpU8KCyEl+VDqy2ivURM1UE7Y89ZopjoYmZKg6g&#10;pKKoamKmSoOpaor6oImZKg8e0k1NHNQ6gHLK9RHbdBxYlRRHgXilM8ymxrMiYtWGeGUUZNU3PDIJ&#10;8c7EAXRSO0kVhcgQG00eTNVTJiGORlEA9fSsrqhDhjgah3aYPB2Sv0LMjRPYx7001RBzExNAU9M9&#10;1M4Qn9MwmGqqKNCGWJ7mATRV7jOxPMut4CvXGrHqiFiOwlNJwrztpuzhRz/L45Ym/vsHHIDX1gF4&#10;vYcDEAbDl3/H7D8oSuIuUUxJSi2FE1HcicJAQqqDSFvvkC/xGySjoDAJF8eNSEEiCgoQuG4k8ZQV&#10;1hka/B6SUBjA0Kh9KEhAQWEM/vEltorkExSpzr1viFMhiaeG1VCxP75SP0hQQRHlkUch8oOdBJDk&#10;qeJuGCM2i/0FHaQ6iffpCbsOIEkiz0HKRaVTju+ZTuE9uEvqPda7g/uqA3hh+zXMcT7HlOa+kcjd&#10;d6zP09BnizzIxHtYM7Nn94n5IMkwK7tL9EIVcR/+XuS7KrJ/y14ESHJfUxJRjNmrMIGOfcGX9VGT&#10;0pvAqInrKvZFE/dBkk70S9Rh9jUMDEWk92Elux3wfLXS+wg/ux0gybAEdpc4F7AHYoIEvp0kvdpx&#10;PNWp3E3H5TTLfJ6JLHP+R5DBCXdNlg2iIcsOXx8Lsr1IiMsRZp4080hEvQA4MCgsSIBLeOMvDib7&#10;H/BBk9xvmNx90vEIbrDnSUGlJF6w/wGSPPecnFyUWPY/osDEmdcVLbKS/Q+sjuKJjssjRtyPMFN5&#10;64Q8F+0VuyIgycIde/uAN0JeyIC9DHjFAHUwzLKLtoxogoe2jE8IbQkD/aUb8+HpJyIjj2ydjywy&#10;kvXISN/BAzLSozhg+AEZ6VG9HeyAvPMDMjL4v4p8mgMyYickWhaw43JARqw9OSAjcBl2JlAnLOyZ&#10;HJARACSiA8fuyOdCRsgBeG0dACAjH3UAPgEZyQJ4UP5iTPTtyH/OglQcCnKYUSbxUSV58MhfRjsA&#10;I3pOpiiVtCQGRRJ6zq8MrJO3DCw6nrjxznGbzqY0d+RBCOza+f2x6MXSchhwGnAGt7SVYSNaG4Ei&#10;z338QHR7yVHO4cFnfqtECoZCgAZqLO3dJZMQm3PAQKEvGNJgMRKSA3GN/CWnOFqMhORBOoXA5HYR&#10;2wEFR6G3Sho2Dh/cTwGcnkT+gMkNI84rqBQ2YbxL7D6xHiQaA+ZI5L4Q70FiYh+jkZWPmA8S4GDy&#10;9gT5gSiXRP6iTdZZ4jhI0txXQZmE9BwkufEXxuJikuEPbN1gK92NkozKMfxhd3umwIzEDIY/QBJh&#10;09W7RBJmuQoAsHkUcveZ5SpI/Z0MefnNUAgaliU+yiKyXDPLNTA2vy+iYDEsAu/ugQ0fhkJQzMQ+&#10;ZC12mbdirN+ofKxX5DhDISBJ/C1keZTY4QDJdEdYxjXIuCvAimovoJuhEJCoZD/wiDlu0Tsf1pF5&#10;wUoOXG0/JM4wx4GrheLAOn/DBGnq42U7svR5oZAxbMaDQsYnDgpJvnRa9vGok/bynGNOgK+FZ30M&#10;GgJNvOCUzx52At8qOYArkwgYmllh/w7gygcdCZpUD+DKAVx5KEaM3SJMkoewkwO4cgBXputqdnD+&#10;i2En5AD8GeBKDM8v9laRckAOrcFihJ34q1t5P5NsTQw0IPUXevKu4bg1CYrp/vtHoRZQRGHklkZy&#10;P8gbtxS5t8rTogNPyy/0fLJ6NuIal3xxUMRmr9ElVxwUcJidjzqVTvK+EZ+W7LdDyvgKGB3mHsKQ&#10;iM47h5qABDtZ3pjKJI7VSTiJtZBJCFZDKClWjg7BSkQ+cKhJDHwv9fsiDphy3EaIo7eOlOWDt2UQ&#10;Pal8fEIORVaO3whP8JAfGcVx/EaA614SwpEmcWCNtgfgib3nSJMEgbTK1w6ZhNQ8CVTso4TyXjdv&#10;2IDEVyiE4UpyzFALghPTRG4M+f3YIct8PZI1j+GVJEA4jh+OJEoiR5fgJEYMsM9dYvOJ36DIJ9EN&#10;op1idCVB/FbooSvyGJGygwJnoJyCpKLZYXAlCbIs8kIm5WAkBloSSFXiK4gMG5CyIzw7TnxBFPvC&#10;QEsKOMP4mruDB3xgZyeFnUaAIF+y5hpS9jQwxrPsRst9IdsOEkTieUolcpJjTlJMnZEnLvIEwjEn&#10;KYIKU78vcsOI+4jNjiaKKDaMQReQxADT3bXDl88LuvRnjRbHHugyPiHQRb0HuXxq9Ik6wCMHeARb&#10;45igpxisZLDZCzrAIwd45ACPHE7lYAqcrqzYQzmcyvlfP5XzqJ/+/wxwJMVG6CR0XvRWadUEilSl&#10;3rpJXnWMUAcOLOLktkchu4QjRYZdxEhsCS2ZcFAO4QFeveIqi7xmUGCVsQ8FOc0ZjpalkUchrkxo&#10;wZTZOG1/YSK2ihbIGXbJ/XAV+ZAgecwZzvpga9ld4oiyW5DZczjhPh1hcAQkOAjgwlXkc9kcfWID&#10;iBIvrl3uCkefIB7IaH9Z8nFwBBFBkfYZL6JtDI7YAJ8Eiyy+ROlicCQHFjZpmMh6BkcQ4QP4zBtk&#10;0Vsj3iPAJ85lUWdEBDE6ocq89otSxYiIPa6ZI+EGX6KQ8NkbxOjgiItrvxzNxYgIgk/CWBxMRkFQ&#10;DMtiV7McfuACThDKk/trPFEwGBHBVwCJSIPOKAiKxTgv5tRHrpm0GiQ4lLUXCbEWJNl0XSs2jPQa&#10;JHmci6PJ4AfiV+QDP4x32Iid0OOmPOYusEQFJvKOlj9AQuCmDfJJ/eNq4mC6wBK7yS0fRWKQA1Wn&#10;GHVp2FwIiQ3n8U4ZP9Bq5qfCSIuSwmgGQmAQWiS3gBmHFA3xXuPGEAaqRtDWTtWfhlssX5xXWxto&#10;vr1q3r0oL8t6+c/yfpKfxL7BMeD3np0V3Q/Fesz6MqYhsmXflO0Hn78qW5sf5716nt6cn1flm9Wv&#10;flXoFTetuPt+TFgTIU1Mhm2TZMicsvMCp/r7F6DdzeOCFCdP+jQrOySuLlAgg86lHYqquXxabDm9&#10;0PCtpl2h8X0qpqEH61X9srgbU6Z41Ms+w86kl8Xdq2ZMv3Q+1NbZXDz2WwMc1K4WVzahy3mzvH/V&#10;IksNkrZsuz7rTP9jY5+MeWCW5cXrV+1s+ytyYsFOIxURbuazlU2ZMrsZE7kgMVa7ukZSrLp509+h&#10;GLqEHuKZjYqYBOvgxzSmx9r/vmc7xWwqqnrW3W/KC+TWOpmfYczO25UtWhyXhfRmsf3wGwQJDb3B&#10;wRjuX2vratFDm9LqZM7prIrj7vRJfRnMnrflL8Hsq7ZYHm3/bgmB+uAv6Gwl/RmbYTwhB8PwDvl9&#10;0EgAckgohp8ee2wp4gaOwz9fd0inZJOC2TQ1J/Mxew1SjTU3kN8XyLdULu2I99Wti3837dvV4tom&#10;BBoqRfqk8d2q3n2HfGA9WQcKKB5LRV3edW+b8d3dkO9nkIVZ23Q9Z9Fu3Fw17a+22G+UD0jG/418&#10;wEK9KtrC6sCOhDD7u34IkcILWcW2T8b8S73tIBMxvitHrbTpsf5VtiMHerKnZfeuLGvS9SWsnR14&#10;SAvbEr7ZMSruI55Z+CONSjVITi+M37WrpVXz7ShoBzvT24XfZme+nc++erkp/njrAsWc2pVxHv0D&#10;7Mr7yuAmv/7dpygD1GKSRa53JPq5tL9jQ9cOkuoSru1mmfsdieRSDa8AOcCQAQ75L3DGYPgG2Xi4&#10;TEpj4auxNEMauQhn4HvV4DRyGmkgjIqNTUiHMzXR6FxwGjmDNBxhYlfoucEOc0Ynj6dNxwi4Xr0/&#10;y9ipyLfre9twZPWx7bW2baDf2/7ZFjEfLHd+Xm1/rKtxXMYJbLnabp7Cjl5vn4y28LLYDANkfbln&#10;1j38EXMPXJ3pnMmpBTF1lUgkWT0rumLWIt/dybz9fjnshlq7+tPGJqycEvs0vU3ta+sTdp7+BwAA&#10;//8DAFBLAwQKAAAAAAAAACEAInQomUPYAABD2AAALgAAAGRycy9lbWJlZGRpbmdzL01pY3Jvc29m&#10;dF9FeGNlbF9Xb3Jrc2hlZXQxLnhsc3hQSwMEFAAGAAgAAAAhAA3M9vD6AQAAmw4AABMACAJbQ29u&#10;dGVudF9UeXBlc10ueG1sIKIEAiig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MyXy27bMBBF9wX6DwK3hUUnbdO0sJxFH8s2QJwPoMWxRVgi&#10;WXKc2H/fEa08GjgRFBKINnrz3jMUcaWZXeyaOrsB55XRBTvJpywDXRqp9Lpg14tfk3OWeRRaitpo&#10;KNgePLuYv383W+wt+IxGa1+wCtF+49yXFTTC58aCpjsr4xqBdOrW3IpyI9bAT6fTM14ajaBxgq0G&#10;m89+wEpsa8x+7ujygWSpNMu+H55rrQomrK1VKZBA+Y2WT0wmZrVSJUhTbhuSzr11IKSvALCpc+sU&#10;OborQKTCPONHPR3UfphpV1VOIwOYr5T1H6j0ZxzaO89X1Y37Q6/DKQnZpXD4WzRUO9/V/Na4zdKY&#10;Tf6yyNCpCVOUN0LpO+4X/MPDnofdSWKQtr4gPJDjdCQcH0fC8WkkHJ/fiAMpg4CHbfwSDTI9C5LS&#10;TEPZ5pJPXPIj5R4Gj/saUtsfRPucK+FAXiEl7Do5wGPtHo6/W3D7hVjSNPCH4/gV8P+H5EH5VTip&#10;syoSJ3VkReKkTq5InNQBFolzljhcInG+jAvnfFw4X98KRzpx2yYx7w7iA7AT6sm7kqIaPQ+7ZJ70&#10;5x4EB3jHJ2xX7yu84+N0gDd1OpfOWJpy42D4arvrXNrRE0tC4FDBfe9yrAe4d6RObLjhk/4M2lZP&#10;gjzizUNrOf8HAAD//wMAUEsDBBQABgAIAAAAIQC1VTAj9QAAAEwCAAALAAgCX3JlbHMvLnJlbHMg&#10;ogQCKK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jJLPTsMwDMbvSLxD5PvqbkgIoaW7TEi7IVQewCTuH7WNoyRA9/aEA4JKY9vR9ufPP1ve&#10;7uZpVB8cYi9Ow7ooQbEzYnvXanitn1YPoGIiZ2kUxxqOHGFX3d5sX3iklJti1/uosouLGrqU/CNi&#10;NB1PFAvx7HKlkTBRymFo0ZMZqGXclOU9hr8eUC081cFqCAd7B6o++jz5src0TW94L+Z9YpdOjECe&#10;EzvLduVDZgupz9uomkLLSYMV85zTEcn7ImMDnibaXE/0/7Y4cSJLidBI4PM834pzQOvrgS6faKn4&#10;vc484qeE4U1k+GHBxQ9UXwAAAP//AwBQSwMEFAAGAAgAAAAhALLD1XIuAQAAdwUAABoACAF4bC9f&#10;cmVscy93b3JrYm9vay54bWwucmVscyCiBAEoo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LyUyWrDMBCG74W+g9C9lu0sXYicSynk2roPIOTxQmzJaNTFb1/hprYDQb2IXATzD5r/0wya3f67&#10;a8knGGy04jSJYkpASV00quL0PX+5e6AErVCFaLUCTgdAus9ub3av0ArrLmHd9EhcFYWc1tb2T4yh&#10;rKETGOkelMuU2nTCutBUrBfyKCpgaRxvmVnWoNlZTXIoODWHwvnnQ++c/6+ty7KR8KzlRwfKXrBg&#10;aIfWPYDkwlRgOf2NI8dI2WX7VUj7L22OWAPYmWCSkI2ZlQ/mPiSM1EqBHEc44yxEH0gaEmRqwYwx&#10;SaeupD6Y5MowiQ9mGxLGum8Ec1fGkI2nl2ETkmEaxcwxSafpbHwNWV8ZZu2DeQwJg7UwULxZ43bl&#10;cqcs5T8YdrYusx8AAAD//wMAUEsDBBQABgAIAAAAIQDkcebuFQIAAMkFAAAPAAAAeGwvd29ya2Jv&#10;b2sueG1slJRbb5swFIDfJ+0/MCtTn1YuIayNQqpOXbdoUjSpWfsYuXAIVo2NbKdJ9ut3TAZzhiKV&#10;Jzj48Pl8x5fZzb7i3isozaRISXgZEA9EJnMmNin5tbr/dEU8bajIKZcCUnIATW7m79/NdlK9PEv5&#10;4iFA6JSUxtRT39dZCRXVl7IGgSOFVBU1GKqNr2sFNNclgKm4HwVB4leUCXIkTNVbGLIoWAZ3MttW&#10;IMwRooBTg+XrktWazGcF4/B4NPJoXS9phXXvOfE41eZrzgzkKZlgKHdw8kFt6y9bxnH0ehyMiT/v&#10;JH8qL4eCbrlZoV5Lx35FcRQlNtO24pHBTv/7yYbeK9PsmXFmDqjH8hys7xMTudylJIqx3Yc2+ow1&#10;7ZqRJ5abMiXxddB9+g5sU5qUjONJYOfznQmbluLEzdMTje8SqNnHuHa23YujsJoyfFGLPLQENzu4&#10;jD46uRHxutyon5u4uWMnt+mZyw3dzNDJjP+nflO0LrVTA9be1TBpjBswauJKMAG5XdfT6K/6OojW&#10;i+VqH69xRi4zyh/aJoRkfmFdLz6MbkfJdHQ3iq9mvgM8ofd42JezvHvLWwzjYe/O8n5Y3vJtvOSc&#10;b9T4JkN9W17P1+EN8W15PV+HN8A3PKc7Rt1woGwL67l2sAGmLawn2sHOabqbEHc1btoMLx37sIe3&#10;OfKSwwP7DZ6CIiW3zRn221t4/gcAAP//AwBQSwMEFAAGAAgAAAAhAJbaLsysGQAA3nUAABgAAAB4&#10;bC93b3Jrc2hlZXRzL3NoZWV0NC54bWykXW1vIzeS/n7A/QfDn24PSbvfXwYzs4ikVUtQS4ik3b1v&#10;Bzi2ZsaIbflsZ5L8+3vIpppVRZpu7TaQ2J6urnpIPiwWWWT3x7/+8XB/8f3w/HJ3fPx0mUTx5cXh&#10;8eZ4e/f49dPlP/4+/7G+vHh5vX68vb4/Ph4+Xf55eLn86+f//I+Pvx+ff335dji8XkDD48uny2+v&#10;r08frq5ebr4dHq5fouPT4RF3vhyfH65f8efz16uXp+fD9a1+6OH+Ko3j8urh+u7xstfw4XmMjuOX&#10;L3c3h9nx5reHw+Nrr+T5cH/9Cvwv3+6eXk7aHm7GqHu4fv71t6cfb44PT1Dxy9393eufWunlxcPN&#10;h+XXx+Pz9S/3KPcfSX59c9Kt/3DUP9zdPB9fjl9eI6i76oG6ZW6umito+vzx9g4lUNV+8Xz48uny&#10;p/zDPq8vrz5/1BX0z7vD7y/k94vX41N3+PI6PdzfQzgtLi9UC/xyPP6qRJe3ny5jKH053B9uVF1c&#10;XOPH90Mv/ve8RCv+n7ajfoeRq8EK/f1kca5b7efni9vDl+vf7l93x98Xh7uv315BEVjW5f9w++fs&#10;8HKDVoDpCICg9eZ4DxX4/8XDnaITavH6D/3z97vb12+fLsGmXw4vr/M7peny4ua3l9fjw//09xKj&#10;oX82Nc9mKKh5NiqqOEtU0UfqyI0O/DQ6mihPi6o+RwmqThcCP09ARgOozLMo9unZswvRGB34+a8X&#10;IhmaAr+coIwuRnJqjOTfaY3k1Bzql3+jKKcKSWyNKIBhTlz11NSsn12/Xn/++Hz8/QIuB1henq6V&#10;A0s+KI1+boPUSvhnSIO5L+hp3z9XH6++o/Pc4D/oGhSqrjZa4U+QHhTGg0JtbELvJfzelN5L+b0Z&#10;vZfxe3N6T9hr6T1hb0HvCXtLek/YW9F7wl5H7wl7a3pP2NvQe8Lez/SesLel94S9Hb0n7O3pPWuP&#10;NTo6+hmNDumh0XPeQBN6r+D3poF7M3qv5M/N6T1hr6X3hL1F4N6S3hP2VvSesNfRe8LeOnBvQ+8J&#10;ez/Te8Lelt6reb3sAvf29J61xxpdhUbje3qtnYbg3UTpUEOhcihZU+dVHAvaTqlI1TRJISVmvWoM&#10;wnFc4O5wCWNzL4SW6s/ronIhLKhIk5VlLiEsTxCSJq2Thly8yldeCB3Vj1qIE6cW1lSkqrISIlz1&#10;xkLIs5IgaLjctteUosq/6G747fr5cHvZR2Hb+sMWUdjFy52Op3765992P7V/+69J/UNX/+W/k/h/&#10;fwQXvvSNFdVpRsxIcoXM7OoPu5MZtP3JzLT+YS3MVFFdZmj14RJ9Zq9K7ZZjX+toUpcDJT0ZmNU/&#10;bOq/mBLEUdJU+Rvcxkh4BrebnttRkqax8J4TpenE8Dwum8xp2ykVUWUFA3mbzXoDCnFZ1ENd4Bcu&#10;Nw8AaamVvKkal2QLKtJkWel0teUApK4KpeB0ia62CgDpqJU8rssaSng51lSkqvIMIlxiY4E0uVJw&#10;ugSQba/JYXtPcITs3z/ncVTVcW5r1VJCxyG7gAodsyMUiuoqqd5WsVdoGUuV/VQF/N8/q1bN4ow4&#10;LlsG5m8TTE7PICXElfoEc5Nas85UkdXeh1la7cDQJC8bCPLanjIZ+KcKLOYiM2NOlyazYYK2MR+J&#10;pWV2irhK4GmFoQWTabI6cbrL0mKp8ybQX1YjcXXMZp5glHBwrZlMVRduNW4IrqoqTXuoH6JNtkZX&#10;kLZJVJapZW1j4/GetiEdA29V/RHeiuhhrwGHiBsXOSGu9X2cuJh0nUPcPhxIohzzVDrEcMZN1KTO&#10;utY0UV5CkGXKZOokqR1PMoPIqRumpWrX0yUaZW4E38PVMptFUtQ+ElPsTZ6WYAMv3tLiqtNKqThd&#10;AtdqJK6O4YLJSrUcN7pmMmqMQEzFRTYEV5EJX7k1zweJm0YYBwlrRHl2IR2GuHUUJ7kMBTSwAFnr&#10;Bg+RDjOUi5MVc+lzyKqKqrwsmrmmrmbQbrysUjt4WTQoKlbU7FRN4wcZ5decyp9B5ETWhBVGRgJG&#10;8D1cLbNZpHnmCQuYTFPGqpfw4i0trjpLQwHwSFwds5lnReHGTWsmgyE8dUalDcGVU865Hrev+yBx&#10;syjJdacxPdEhbkDHQNwkLlPCQjFS7jXgEIkrNa4Ml4XASYyFqnNInBkSV1WdkmjKajckVmoHEmcZ&#10;wl3JhKlaIxtk6jT2zNcgYkiMwCRAlrkRTKIwrpbZLDKFSuJaMBmE0e7wvCS4kkJ4ttVILB2zk+ep&#10;p47WTKaOm8QZlTYES9qIudXWPP8OWauK1q3QsQvpsGTNMdm1LtMhq2rIEFlL5qMsBE7Ws9Ygf8Ly&#10;ae9xm6ZIRStN1NrqwL48a9Q8WfiqKZMB31OMRdydzYwNBLM1Rm9bAc6EKwSmZYYQyehQiVtaMJmm&#10;ymqPb+0LrMDEhWiCVQhAx5TnOYYnpzbWTAZrF6mzuLExNhSAFNMDcvHCbI2uIC/zKBdl2IUeG6iY&#10;ZlVOqChc015jDFGxABvINSDnVERy5Ry/WWgqplGKdiOdzRLd+E2ldvCbufY9gnJTlVgaZOpMTzEG&#10;kFrNDCInv1nHgvlzc/M9LC2zU+RlouYh3NCCyWDJTU3RuciSYEn0bAha9CUaZjUSV8ds5oV3EYzJ&#10;1FkWOz13Q3HVdOFIBEhboyvI1QJT84KQTtT5LqRjIG5W1HSlRJB/rwGHiIu1mqHuOVmxMH8OWUtD&#10;1gLTIBJE2EmbIatSO5C1UIsTsvWnCZWp8zJ2nMYMIieyVmnQhY7D1TKbRYFEpoNrwWQarAyhnEPl&#10;6eItLa6qIU0L18AFV0YwjcL11TGbCDK9awOsvrLane5tLC5Q3++qdAG2xt47xMX6HC/PLvTcQFbE&#10;0KRSalEnew0yRNaspMtg1g9y4iK5cA5xK0PcOqnZWjAv4CRRai1xaz3F5DJTJlMX8NqSIDOIWOKS&#10;fiKnDHMjmEZhXC2zWZSpSh8IVi6YTIIEgLvAtLTAqqZUnfJ0OS53XIV1zGhepWolTQBbM5m6KNy5&#10;38biwsYCMgrKHrU1uoLMLaMioxS0vk+zfxfSMbC4qODh7OWsaqn6CbEYvsX2Hk5dldYYn/RK+qQM&#10;Jo5lmtreYBxtnyLpl5/yMs9dXkyhwHJasdXD1yHxgz6vVJwuQYt5CEzLDBUlUnFQwzvPgslgaQgD&#10;sJRZGiOIFaumCIy/qxCajlnKMeV1ff2aySCL4ALeWDBgpqj+rXk+yMYKxaBRp2WFYeMbWS61vD+w&#10;sURChzhV0Sx7DTLIxpzGD3a45sRUWYoziNnnT7KoyOtEhCQTtQ/EOtIKndpp5ymTqZHWckLEGURO&#10;jlSu1c3NPa/9lukuKvQMx/6CyYCLeuWW83VpAWDLUyAEWYXQdMxSXpc63cQtrZlMXVYZEHORDQWT&#10;inF1a55/h4uYixIeOcHo+3mqOirrjOYdLJk0n/caZIiLiExsH2AETM/LTkFckSOLGjQNnVPyapto&#10;tcOgXlWIJWXVTpkMKqlwFtNnxpyawmJF3g4Ncoyaj8TVMptqid8dOxdMJokzHUzw8i0tsKoSrFiN&#10;xNIxO3mTpS6WNZNBFgQpT8lQAqWWy19b83yQoTW8CY2pLVN6bxnSMXjLGrkQ2z5OBKpBBhmKzBu5&#10;hurmZD0vI5WaMTrCcpgeZ8BBdYnAYgI54jjrInMbYspk6sbD55kxp8iaI4FJrqE0ukLnI3G1zGbR&#10;JB4XtmAySYx5HwrI7S0tMCzI6vBaV4OTv1yNBNYxoypV63r6NZNBisWzQEVw1cEI1OgKsriJ0oRO&#10;+kWv3IV0DCxGJwxEwnsNOMjiIrO9h1NXJRnGD/SpKuv3zwUSZkktgukJbhK+Yp3H51ypTAM3BxlO&#10;i5mxoflqURuKBuy3zD66be4GlAsmo5In7nrV0gLA+BAKOo2gtzY6ZqmIC19+lMmofCIQ89rYEDBY&#10;LjUdRP0Qgd/W6HqHjCqytR5AtOAupMOQsYmQGaMpJznoa8BBMmbWLOfieWmmtM/7FFGJVQYSj4nI&#10;fAI5SksEqKg9XstTJgPmqv0zXGRmzClaIhHwdkPMR+Jqmc0yxmq8g2vBZDCNxzArgS0tsPfoOq7C&#10;OmYU+7I8ya01k2nSVLlaXmEbiwvxgQgvt+b5EFuLGGv74rld6LmBodjXRveRCCey18BCDE3fiGo5&#10;W8/LM6V92qWMsrjBhNhevNYmkLNsLWI9WRE1O2UyGMHchN/MmNNsDY0d85G4WmazTLBVyGHigslg&#10;iqQ3JfHyLS0wzMNF665GgumYoSKpfFlRJoNttsrTcywbiwWzhsAAuzW6gmzFaS/kXu0lyrYL6RiY&#10;m8WssYSP32vAQeYm1h1ztp6XisKxIDXOV1GMZW3i7ASgiTo+NMztsbLtGU6nTKbJcuV/eUPMjDnF&#10;1lStoQ6XsDcfiatlNhGHeNYcFkwmSRK1ii6ALQkwxOcDLGf0XY0E1jGj2CCD7dnS6JrJNHnlWd6n&#10;uApRSVvz/DtsxfY1S1a5J2AX0jGwFdtt6QSNN+peYwyRFblCgsAGxpy456Wl0j79U0WI/mjsZkMO&#10;HUhOIEeJ2+/y4AWYMpkGC8mYf3GRmTGniCtGmflIJC2zUqb9ois3s2Ay6GXYCCOhLC2UCtuxQ1Qd&#10;V0UdM1pkOmwS5V8zmaaoCyec31hc2FPlb3DdJFujK0jbNMIqMSGN42T7ZvXqGGhbFNg7wWt4r1GG&#10;yIpVEDJFtV2Ok/W8VFTaZ1bqqMHWVFIsuYIKOUJWjBCeFVQm05Two5IhM2NOkxUTcnLxypiPxNUy&#10;m4iZ1VEDwZAFk8EmQ72dittbWmCgLpmeyOW01UhgHTOKrTKebYhrJoOFE7dONxZXHdMpj8S1Nbq8&#10;tIv7fflFFsWlpY2m/C703EDXKoZzsf1ZkGOvQQaZizVMX1tz5p6XiUr7LFEiWnuCf6dM9a3ATJmM&#10;OjniiQdsEgpBBWfL/A3bLdNr8l8C34LJJAl8usPYpdGPblLVoYne6g0gHTOCPTHe+ROtKHVSDfTj&#10;5dxYHEjhC3+1NTbeYRyOBXib3rDv/XRTg2x0owab0yXWKPcaZJB9b+SWOfvOSzelfSoowWEU94QU&#10;bhIK4mibG2FNmQxmMmqWxWt/ZmwoZ4lcNr85DwFomfISO43duHLBZJLEdzJlaRFUDVky0W23CiHo&#10;mHbsddbhAC/Cmsk0mDB7CDhk3LAIpjrK6RI9cmt0BcmIjXqNjJF2oQcH/4cpA3G+ctVxDx3h9Hua&#10;6b09BrzFzhiYnZdvgriaHyXYzoNNx7xqJ1rXKcmEjYKe0WfKZFD1ng38M2NEU1BHfG/U/zyEpmWW&#10;yjLxnUhlMljZ1T2el2pp0VT1G4F7T80Qmo5ZKkrfKZs1k0HdeI70bQga8IND3RoFQT4W2GVJ859i&#10;grAL6TDUTOIIJ4S57b0GFnSIWCawl/UsnI7nZZQyc8Ypx5lRumnDkl03zQRyxDci5HTnEVMmg2UR&#10;nWfkhZwZe5qZdDOCDIzmI4G1zGiJwdATSTIZTF49C+pLC6xC4pajXo0E0zFDWKtTOQoxPKyZDGpJ&#10;nQQTMhsCBkMMB7M1Ct7hKE7v8ud2oecsL7GC/fbAv9fAQhxFxopEnJZFnKPnpY4yVVS4zCJCGtJO&#10;9g0xaVoIex49yyJTKLDkVXs03CqfGSM9MUNTnBCallmCGd8WOyaDPS262/G2Wlo0yG+KqeoqhKBj&#10;2vESAc/J1TWTwX4AT6CzoQi04z95HtumugG2RlmQjmVUyVLsQs9ZOqYNPVoqGn+vQQbp+OY2key8&#10;lBHENQcrnNGmJ5OsFzZ0pCmjAoOmqjbeuFNt+jTKJzFOlzoyM2NP0TFrhJH5SDAtM1RiSuIaWjCZ&#10;BCfXXJmlBVPhQACZEYr2WI0E1jGjWPvxxDlrJoNa0mMfr8kNAebxk31TBIlZqddAEX8nutrOgPDq&#10;sCTNydsbNA32GliQmLlNNnLfeF5yKDOHkJrIcwgJN63fKyr9UhOHjFQGGTvPm09mxogmozz4Mw8h&#10;aBkCbOb0+kOGAJlqd9aztAiqKribM4SmY2gKZHbccWDNZJDm96DZEDR1KWKFrVHgpcxpRafGkXLa&#10;j5yhuq8Srw5LO7UjkXRG3jf2GmSQgrHtvpyC52V8MnP4CCustZzvTnCTUBBH3Fz3MmUyqHJP8m9m&#10;jGgKpjQJasuge948hKZllqq48qyvLJgMgmKdw+J1u7Ro8FIQ0gQyil2F0HTMUolIUKWJuKU1k0Fw&#10;q1/PwWU2BA3OJfCbW6PAS6UTHdVOI7pbxfGCfSN6dVg6Ypmb1gXHsdcgQ3SM2fuK3vKO5+V0MnOk&#10;B+en0N84ogluEmpi64ZvqKYyCeZfLn1nxoiipk5iKjX6EpHSPISmZWiqBL4SOjjiBZNJsE7vznWW&#10;Fg32dATi2FUITccsIYjRvYCjWTMZ1I0+y8VlNgRNTd8s4+xBMsq8FDM0LVHDSCrbS1B9F9JhaYrZ&#10;XYimijFBmuLk/VBI7jbPS+Fk5nBMrUI8Hdz0rBHB3gRylKa1Z71nymSwfcKzZ3Jm7Gma0sS8bIr5&#10;SGAtM1rBKbt9Y8FkkH30ONylBVaVoo+uRmLpmJ0SRwV9rpRWZKIDc9nDNgQLRiFLNenYt8bgO3yt&#10;2clP69P0ULUL6bB8bQqy091El++dG4rxGqc3SHpetiYz54bwjh+cG+oJqv7vkJQmJRAzeWadU+iy&#10;REb96/d2DSh1yWbGniapeX1Cb9TxpeOAtcwoXlfn23HMZNT+JHc73dICQ9Bl61ajXpmb2Tu11DFD&#10;SNh79u2tmQz2lqTubqkNAVOReYQGszUKgswEUGSyLb3FEtMupOPETOxaEr11r3EFnCec99De3HWe&#10;l8XJ+vRCVkQ4NETWB8SAMIGcZRw46XsxE5NRe3kU3waUhpVDOqNOQi9vmY8E1jKjVY7TjI7RBZNJ&#10;8L5lV2Zp7KG7wFuRdTfp01cjgXXMKPLynhNPayYDgnreJrGhwEKZ0K1RFmQr3tPUiP6/Cz1nGYoc&#10;H2G5JZ9u1r0GGaRrRtcG7OOMu/l5+R+Iq4WkTOVH6XkjyV2t9rRIBOerk6Gcl1Mmozb3uBSZGXvK&#10;o4JCtsuTrqhrYz4SWMuMVkX/olMObMFkEmyn8iTLLTCsDYZ2HY0E1jGjyOL7plNMBntKPMtzGwKs&#10;lEPv1igI8jWLMszTeJXsQg9awmY4Y0ourmOvkQUJ+8bpQk7Y8zJEuTlzlOM1f1iLHC4RzUwgR5wt&#10;9lq54eCUyaD6PbtvZ8aeJmwsEqTzkWBaZqgqsV3SdbBMJsmQbXVklhYMmC5GydVIMB0zhLS+Z713&#10;zWTU9hJgEcPQhoApJZitURAkZo43E9MpoWjCXUiH5SgmQAMJ8IvkqKJLiKM1MhrDM5yY56WFclVW&#10;nCgCUxIc/B0ux5PS7E+ZNZ63C0yhy5IX1e9ZppoZe4qYceg9iPORwFpmFAtJnuXIBZNJsBfdE5ta&#10;YFWhs4mKO+oSg+ZqJLCOGUUOwxMQr5kMwib1zjuHsH0LocbQewRRtkZBkLA4H4UH7SWadhfSYQmL&#10;t2tYxvVDPx58h6Us0LPTHU7Y83JIuTlFU6oNBGRyKbrhBHKWjCV2cbtLQVMmg+r3LBfNjD1N2NBk&#10;dj4SWMuMIk1eu22+YDIJBkJXZmmBYfVUlH41EkzHDCHx74mP10wGXsJzrm9DwJTyjWBbo8DLltOy&#10;VIEd42oh7nSJMWsX0mFJihyrQ1LFl6Ar1W7qZNf2dk5SlUsYf04zN6eNsOkU78046XZ8yQRyhKR4&#10;m4wKpQa/rnvZlMmg+mN3Ljsz9pSPwMSbK5iPBNMyQ+p1Sgo317VgMtg95I1JhzfcYVKm4pfTZetW&#10;l2w1EljHjJZV7505sDWTwe4Uz+LdxtjrPSlZh5EufmuUBQmrsvF0tmi9my7cLqTDEhbvw7eO2Q0D&#10;VE2GuIsNpmTCauuXc/e8TFRuzh7hRers7JHokRPIEe6i1/tCVSqjAwxwgbfczNhTrYJ3bfCb85Fg&#10;WgYGRzk9CxALJoO1Nc+eoSUBgxcAn4iLn7ZuDXfH1VLHjKrdA64nXzMZxLVeB9vbU7WUl4JrW6Mg&#10;yNcqwptryDxeFGgX0mH5irOTvIX2eC7MUbxz1HokTszz8lD41pcKVSt89iqT7/+Z6I+CDTN9rFH6&#10;hnuWh0r747y8ODNjRHtS+WKXeQhByxBgicuzTrZgMpg4e2bXS4IAL8kMUTBQHx2zhJb3HFlaMxns&#10;ocJaiuydG4IGK2xv+6qtURbkIF4pQt+4LCemu5COEwdT7LGUQ9xeoww5SuRV3iLheQmn3JwZatRW&#10;T5P+UG3keEeaJ8FxIF/CCbqsB0X9a18u+djb095Rvh93PhJMywzhQy86IuGGFkwmyXOd2+EyS2NP&#10;OyG68i0HrtVIYB0zWmElz52YrZkM9lZ5Mh4bCqwSnm1rFASZCZ/C3swgPOwupMMyE1/je7uH7DXI&#10;IEnxwaKhxrmnPC/hhK/x6H12sjdP9Gd6Bi/Z4Ii40+OnTAb17Vm9nhkDmpVy7878Lest04wXvvp2&#10;0jEZfBXA09pLYh0CqveZS7T86i0kHbOCj7145ldrJoMFel8OiSDJZO/sP72kPgzjGR/NtKfCOxbY&#10;S7Ud3vXpPq8Oyzu8gtQSR8cn6uubHrP2IzVYfiJ753uy9Z/R7D8o+HT99bC+fv569/hycY9PdarP&#10;YsJdPfffzdS/4yOe+l8R4/1yfMWnL09/fcOHUQ/4wGAcYQ7+5Xh8Pf2BL+QovfvD629PF8fnO3xu&#10;U3/r9NPl0/H59fn67hUWPtzdfrp8Xt7q4l0NX2b9/P8CAAAA//8DAFBLAwQUAAYACAAAACEAMB+i&#10;eQwaAABUdwAAGAAAAHhsL3dvcmtzaGVldHMvc2hlZXQzLnhtbKRdXXPjuHJ9T1X+g8tPualZWST4&#10;OTUzt0bSFaUSpVpJyc1bqry2Zsa1tjWxNbO7/z4HIEh0N2iISliVePay2X0IHDQa6Ab14e9/Pj1e&#10;/Ty8vD4cnz9eR6Px9dXh+e54//D89eP1f/7H/Jfi+ur1dPt8f/t4fD58vP7r8Hr990//+i8f/ji+&#10;/P767XA4XUHD8+vH62+n0/f3Nzevd98OT7evo+P3wzPufDm+PN2e8J8vX29ev78cbu/NQ0+PN/F4&#10;nN083T48Xzca3r8M0XH88uXh7jA73v14OjyfGiUvh8fbE/C/fnv4/tpqe7obou7p9uX3H99/uTs+&#10;fYeK3x4eH05/GaXXV09375dfn48vt7894r3/jJLbu1a3+Q9P/dPD3cvx9fjlNIK6mwao/87lTXkD&#10;TZ8+3D/gDXSzX70cvny8/py83yfF9c2nD6aB/vlw+OOV/PvqdPxeH76cpofHRwjHyfWV7oHfjsff&#10;tejy/uP1GEpfD4+HO90WV7f48/PQiG91J/6PMbMt3u8aMzednU8f3L9bm3PTb7++XN0fvtz+eDzt&#10;jn8sDg9fv51AkhTtoJvj/f1fs8PrHfoBxkdxqsHfHR+hAv//6ulBEwrtePun+fvHw/3p28drQPnt&#10;8HqaP2hN11d3P15Px6f/au5FVkPzbGyfVXhV++wozccqgqWhOtBMxr5urkZHOUriNC8uUZJZJfjb&#10;AhkMILfP4rXbZy9+idLqwN//+0tEXVfgHy2Uwa8RtZ0R/X96I2q7Q//j4le5abhlaDu7Pd1++vBy&#10;/OMKXgPKXr/fah8UvY/QSP3kBCu18K+QBvVeMVh+fso/3PwE++/wf9DVKURHD1f4GdKdwnGn0Bib&#10;0HsRvzel92J+b0bvKX5vTu8JexW9J+wt6D1hb0nvCXsrek/Yq+k9YW9N7wl7G3pP2PuV3hP2tvSe&#10;sLej94S9Pb3n7LFOx0i9oNMh3XV6wjtoQu+l/N40cG9G72X8uTm9J+xV9J6wtwjcW9J7wt6K3hP2&#10;anpP2FsH7m3oPWHvV3pP2NvSewVvl13g3p7ec/ZYp+uJcbDr+FwYpyF4N9E69FymHUo0zsbFeCxo&#10;O6UiapwUqZSYNaoxixa5yqGgvYSxeS+EiulXceFDWFCRLI3GHoRlCyEq01Q086rXbE11qjQqS6Dm&#10;/bOmIllZZHg3LrFxZouk5PdM3PLxOkbTfjHD7dvty+H+ugmYEMlsEclcvT6Y0OfzP/+x+1z9498m&#10;xbuqeFcXf/v3aPzfv6Dbv+h+ibORypLSXeIFdw3Ofku7JmYyltDNraVp8W5RvFsLS+kojdJYdVcs&#10;LO31+/pvsy9M+GdsAEVrY1a8WxbvNsXf7HuAIHEeJZm7XJMxYmMavIDYZUPeURTHY+E6J1qTo3ei&#10;QBzRhVMqEheZyqTErDEA9HmSqJbb+CvpHQBSUStKFQgFpZkFFcmSPAIhOaOWLZCojCLKB9eMZuJe&#10;BYDU1IpK4wgrGWFmTUWyYpzinTmQjQOi4tTxshRAto0mj5gN6xFwG26n46gjnFKiUXcBFSbi/vkp&#10;HaliHDtSZcKt7zVaRlptP9bh+s9P6NWozCiAN2bYCIvLC0gJceNSsbIoSkIa8XoTo9YxdJxrWd7a&#10;UyYT50q7Ki4ys+Y0R3WHuksMiPlAXBWzqTBwfJ4smEymisIbOssOV1SkpXbs7SXaYTUQV81sKlCz&#10;x20zmSzP/EG/cbjKKNUq2kvg2lpd5yic52+Pgl1IR8fhuMwLMgxEv+0N4BCJM+q31RtrA72OuoTE&#10;Ni4YJVhxgnbdxdk3MWpbEpcZKCoJOmUicZZqmnItM4jYEZmDSJ2tshST0NwKRmdgVcymSorCH1sL&#10;JpMlxdiDvuxwgcN5RnAJb7caiKtmNlWaxnhd0RhrJpOhtbz22hBcmsTk4g27tbrOcDjLi9w5UdHm&#10;u5AOx+ECzs5dQsfeAA5yuKTDyD3OggO9mr+Ew/q1EduO0gIMcOBE502M2o7DUVZ6zmzKROI0zTyu&#10;zCDScrjIaSgsxvPcCp6DVTGb8HfGV/H+XTAZeDtMh4JOyw5XVKgwh4c1V81sqjSPtAPluNZMBtTS&#10;sQYX2RBcWZq0Thh/PT+se70nmuahRJ5mqXOi3NbOwukdBo7CyThxGrz41+ANUli9sVjTe0+X0FZZ&#10;2uZ5EZOJU7TLxKhtaYulU+HFBlMmEiPa8pg9g4ilbaFC0/TcCkajMKyK2VRpkfnT9ILJZNlYU4h3&#10;2bLDFRXJ2AVmTZQ7EEvN7CC8z30sayaTIfruoWrbRsAS08lQeJKt1dXLs3ETdWJFV0ZF6dytI415&#10;t11IB+FqWRKuChx76AjHvXkSEQRvhQwXbVB+xuZo427LEvMa786J3jntlmNFVpQY8VxkykTiDMt5&#10;KTKzJsYjNcZi8m2fMQ9hqZghlanEZ8WCyYCh2HkQeJcdmKiIsGQjF3+xVQhMzQxhra9ne2FpzWSw&#10;FYHVrhDZEDCI2N5uma3VFaRoPkLr0vmYv9AupKOjqIJDchSVi7u9ARxwp3FMnLFSbm+NRwRIqVzi&#10;WlND0XgUq4J2mYs3mu1vnSpybC3Gmdf7UyaCqNZfacwg0rhWzVZCD7lWnlvBc7AqZlNlpZ7tBREW&#10;TCZD+OgNtGWHK8Kb6cC4vcQMsxqIq2Y2FWz6uNZMJstV7EVQG4JLxYH22lpdZziMYe0cm/WtTb/2&#10;PuiImwJcd/lxgO7VEHHRqgS8oxYnLnb2LyFuZombRpg82v4ae5tekVbbxQRlonuCD94pEwFx/bl3&#10;BhEbE5RZQuc79zKmPedWMMbeYQhWxWyqHJsKeAWOa8FkMmwWetCXHa4oLwuPrMOaqGZ2VN7sAXAs&#10;ayaDbQR//G8cliJGXEEurmtrdfVyro0J8lEBD9FxToklwy6kw/E2z0WctDcgA1yNSmxrusuZ5VxF&#10;QuISruaWq4VecbzZMJNIq225WmI3x5vvp0wkzkw4zJt3BpGWqyAhsSZiorkVjNHUIVgVs6nyPPE9&#10;+4LJZEXmx9XLDpeODsiIlcub1UBcNbOpckwo3hhaMxngSvy0BcGlxiJK29rng1wtRhHfguYdsgvp&#10;6LiaYJFN+krg2BuQQd6WdD3vuprzVidHhmfJoiajo0ZRFkuvP8FNQtY48hfaUyYS51iQSh83syZM&#10;/IrlmLvcyLOONYClYoZUobMF0tKCyWQFtj+kyLIDgwnLRBItHM+zBsDUzJDKdYpQWlozGdAy7qFl&#10;Y2M8wnCRseLWPn+GlgnGmfNlkpVvJMr0JkLHyhROiCyLPFZqjAFWxuNBm1g6rXEBK5uEixqlCVqG&#10;v9VEV404F4qUjtewUyYS55mmHdcyg0jrQpGP4Tfn9mav/YopVwU2or3OXzCZrEQOUAJYdgDQgzQs&#10;l4HyKgSmZoZUoUkmLa2ZDALo3IuONw4Miq1EwLO1z59hIibz1PFI6NiFdDgq6j3r7pLL6b0BGaAi&#10;iEAn9jdWT/FliS2Ia56oEYKvMXXfnDITo7ab2Iso9SK5KROBr8x9VlpryGsVcRnY454PhFUxm6qM&#10;Iz/yXTAZ1OyV3sJv2eECWQ3fNc30Jd3mQFw1s4lB1BMcr5kMml7vffBW3zhc6J3QfqrVFeRwiXy9&#10;IolVuZAK6eg4nI0TGpBJd2oAhziMyMuNIpLaZZN8fFleC+Kaw8kIfggbi93lRkizA2DUdhwulc+V&#10;KROJi8RPls+sNc1hbM6TgMdFLM18PxBWxWwqxFA9Cykmg935zNstWna4dGjKltqcVKuBuGpmE5mK&#10;nlXlmsnAOfs54w3FhRCRXBzX1uo6w2HUA3UuVImJbRdS4SiMnALhoOi2vcEbojDcGkHgojxO4cvS&#10;WrF+a137MMaiWwzMCW66iCDCTqG/FTNlMnGJsmLpTGbWhiEucybuFSxxA2AqZigZR3q2FW5rwWSw&#10;9668GXnZgdEBnudlAwBqplyVSaljAk6lNZPJx0XsufxNCMDWPn+GitjwJ0QQL7EL6ei4qAvsCBcF&#10;n/cGZIiLiCjI4444nIuX5ariJjOSjrIYHefGq4h5JpCjtEz0DrboiCmTiRGbeR0xs+Y0LbGI75y3&#10;tw82H4irYjaTMbZ6PFwLJpMjhO5haJcgyvVSi1ycbKuBuGpmEztwJpjlutZMJo9Uz2LfmsOqChl+&#10;/vjWPh7ircJClSWKRHnVLqTD8RahuOO+DKn3BmOItypykzPn6mX5KZw90X4TFZXjMqWTC2+YiT6j&#10;0i2qMH1qSnhcpTJvuNDGHLiK2kEav4qxMR+Iq2K4kijS8YbAtWAyOYoGerja4gInkIcjF2+H1UBc&#10;NbOJXK3yx/aayeSRSfhzcxtrTnMVG666ze0lnOXW6jpDXGzscgO70HMdWbF0IzGDt+4yIENkRTUi&#10;aVHX1Zy4l2WtcG5IEzcfYZ+ZZj1Fw0z0+SJCXJQlowV5I0yZjF5X9Sy82rQVCgrp9q1cjc8H4qqY&#10;TfiTHoIsmAziBI2dQ19ac4YgKCkkFxdcDcRVM5vJuOhdeNE2zeMs8QbUZiiurbUXJG40ilg2QXjt&#10;XUiHIzG2edxUL1TsDd4Ah+EdaZzhhhHn8GUJrLjJzuSjMlGUVQLcBHKEw4gA+jhMZeKy6Knbtua0&#10;89U63CXszQfiqhiuBHsHfly9YDJ52iOy7HDB+YZSwquBuGpmM0EQ4ONaMxlMxX5gtSG4cpbxEyue&#10;rdV1hsNJ2V9eYtYMu5COjsPwdKEsrAEcInEBXrir8xCcw5cltuIm1VSggAe7qI5TIhKfQI5yOOor&#10;7GYyqA/wFyYza05zGJtLzpxXFDsQV8VsJjqd5s0PCyaTp6WuOuwaz3TfssOFibqkuARXVgNx1cwm&#10;dvF7dpHXTCZHwbm3p7ghuHh2SeDaWl1nOIzCNf7iu9BzjrcoWiZ9JbixNyCDvFV0x8BN8Zy4l2W2&#10;4ia5EomenOB/p0RFTYxHiCmTUeO0b6e2zd2AUmbjxwZusmxv/gaOitnA/NBTtr9gMqhj9Xful1a9&#10;CRD0xm13uVY0DF69gaNmNuDk9Q6VaLM1k0Fy2C9k2xAcGGOcRFv7fJB8KASiqSxS/GQd6PlkVoZg&#10;MSIpgNgj4plk1hiZbxdDZG7zlhPxsmRW3GSaogjby17tCm5SNppQS7T+lMkoTKKeG5hZG9pt0h2C&#10;nj2CAJiKGUqQTULcJ8AsmAyqYntqBDswelHjIilLwwCAmimHs479QGjNZDAwdUaD021DAKQma9AO&#10;CjEmtlbXGV7iKCRxbm55Y3nZ9GCvDusgs1GUssDHre2Njr0BHHSQZCeDcVFdls2CuF5VRSheQqEi&#10;b7aJ0dVu/0c4EuB3/5TJIEGgDxNxNTNrA1zMUjeCzIvOQ/YrpjvBosMP6xZMBiMB5/WE/WVnX9Ov&#10;7Xn9V/T+KgSmZoYS1Rf7rpkMbPnJkA0BgxNjhEZint1aXb00shVTSsG/ufDOPzsY0uGoSIuosSzh&#10;vbc3gENUxIkD0qjO03NaXpagUvbgVYJDrfRYhOixCeSotyx69tanTEbpQnrJkJk1pxmK8oK3O2U+&#10;EFfFbCYJCsw8owsmk5fYGZe4lh0uMDcSfmY1EEvN7CSo9PbjmzWTydEIGCecBxuCJQtly7ZW1xni&#10;Jnzlx43tQjo64mITWnisvQEZImsON+Yu53Y5WS9LRSn9qvCh6QgnrMQwnuAmYWiMgm6PCVMmo2Ls&#10;asrWn1kbxoeGGRoAUzFDSNXqpKjo5wWTQdmCv6+w7MDoShX9Pu0lhufKCva2TM0MJUlkFHEerJkM&#10;6iOwTyfwbggY7Ge3SPBXgNlaXWd4WSIj6y7nzZq5PaSj46UqaOm0zNXtDeAQR7F+cAjI+otz9LIU&#10;lWpyM1E+4sepxAtOIEfp2vQK75Qpk1GRSctwkZk1B7riZBz1p8KJzQfiqphNrDfMOUBudMFkUCXr&#10;n2BcdriwLZXISHQglprZSZKspyxizWQQFPsLtY3DoiOFEHGbPgkSNxmxDcVSxFk7i6dXR0dcvAtl&#10;ntCxN4BDxKX1Xjh00XUPJ+5l+Splz1OVo57zVLhJ2Yq1mucfpkwGaZkSPq9DZkb1zNrQzpUXTwtn&#10;Pg+BqZghtGQPLRZMpkCZk+fplx0YUFSuV1chADVTnqRRolf//FXXTAalW34ssHEAsIGu77eX51Cb&#10;1u/lVBuhJiN8P4M4AEcK61ADOjpephg+JMzlr7Q3eEO0TF03ciZeloBSTUYojvG5jdzzmzRDEmHj&#10;wp+pplDg2IrvhujZir/LzNrQfjNJhX+ahwBUTDmS4D3FcQsmg1hFT6ccwLIDAPaZrfs3On8VAlMz&#10;Q/AK5iQ4t7RmMqi91icMuMjGgcEeLL+3tY8HyZeijpoUQ5OPQljyNR3Sq8ORr4xpbZiYwPYGY4h9&#10;KqXcdQErp+JleSRlT/ngBfGGvGUmuOlohjJyfNRKtuyUyZiaFSkysza0UwQTyBAWLTAPgamYoQRV&#10;I/4GzoLJwCXqzCh/p2UHBpzMxby0CgGomXJkU/SJO6F9zWT0AtADsHEAMFmLFt/a53t51DpCFAch&#10;anGXeIldSEfHRVSGkU9UCF+6NxhDVMRAJP3oHudUvCwdpOw5JxyIwXzWegtvn3ECOcpKnJHw+mHK&#10;ZFBzo0/EcyLMrDnjIGmwL/dR5wNxVcxmUsQ9q+MFk0F6wF81LTtcIKhbVRo3sxoIpWZmcPTY7FXx&#10;918zmQLfnvI2DTYOCrhCt2a8+bvpkiBtsVMZi3loZzH0PueoWo7JznkubO8NyBBXVUmY/uYi6LIM&#10;kGpSNCpCoR79poQ3mbOMEI7y+oHUFLocn/FZNf+g5sya01zNFA2CPA86DFfFbKKQ0TCEE2TBZHB6&#10;oucrah0u7Uz54yt771wT1cxMkmM71BvOayYDJP5RsI2DkuPTQhzL1j7fy7PWrWYjfCLBeVV/ih+S&#10;JCoKEyq3zsvj6rkkUUJL+0iJNferlyWJVJMWUekIJ55IACI6bAI5x0NMXT1OY8pk9KYPtlp4W8+s&#10;Oc3VUpfLdZdojPlAXBWzmaDU0I9CFkwGkZr/XbdlhwtcZWNIzMGrgbhqZjPJm2PkvDHWTAYfO/Fx&#10;bRwuDEI9H7SXaK+t1RUkMb40gaUguTieXUhH53BxHIbkAmIxCe0N4JDDTc3OpP8ajMTJZdkliOud&#10;UVXiuDE9KyVJbNR2iabEEFQwdMpksCnpV6jPrDlNYpWJjpgPxFIxO+k47qnDWDAZTHR+/eCywwLi&#10;slo2SdyBuGpmE7vn+mOsoo3WTAaZWP/g1sbhgscNre6trjPERRk4CSnFxLYL6bDERT1nygpwBTf2&#10;BnCIuJhYyATg5nJO3MvyT4k9IJWMcECKJITEC04gR7wvvhLpry6mTAbnaHQOmw/wmTWniQu6kQYV&#10;ZJkPxFUxm6jSMh3NjS6YDEqY/AMwyw6XjmpdyzZh7UAsNbODmjg9IEQDrJkMvkGr16wc7sZhAXF1&#10;tNFeYqBvra4gcbFaYSerRL/uQjo64qKGt79E1LTP3gAOEveNj2Zy4l6Wi0r0a+NYFMp/ULjjmCRG&#10;1QRylLg4I4bm5C0+ZTKIgv097Jk1p4nLv4PrEXcYrorZTPENAt/LLZhMqcwnfDn0ZYcLZOOVFlxw&#10;ZQXPtVfNbOIEVV8hCpPBl8B1ARc3t3G48GEEQbqtff4McZG/dd0qqyB3IR0dcWPstTmX6Z1FMSBD&#10;xI1RvuwuF2lw4l6WoErsGaoMX6Wic4popAnkKHFxcLOHuFQGHy/xyzdn1pwJFThzeY/NB+KqGK40&#10;hiP3cC2YjD7aBXJzc8sOlz7lp1W0l/Byq4G4amYT3d6XFGAyWFbqSJDj2hBcWcxKl7jg1uoKkrjE&#10;x0Xoelg4p11IR0dipei6z4t3DeAwiYeEDZclqxJ7uAp1OU1qxfae6LwJ5AiJ08js0vCGnDIZfC3K&#10;/zDQzJoDiZFuCsRy84G4KmYzxTDvWbQxGQS+/kdNlx0ukNjLsg7EUjM7CGF6ymHXTKbQ30fwiesO&#10;epk5rh1PXnmA1XWGuCgvc57P220I6XDE5V/3EA5uDx3B76vgh7do1OEe5973stxWYg9XjUf8cJVL&#10;V5iYZgI5Slw0BdpTEpfKoBZCf/eJi8ysOe198b3pt6ez+UBcFcOl61p8XAsmg3Krni9dd7hAXJlx&#10;Wg3EUjM7CGF6fnNhzWTwhT6/aHZDsPhbY/b5EFkThIChz0vtQjo6siKLTOb6WIR1ewMy5GUjdtza&#10;7fBxsl6W/UrsKSr8GBh+LYVTa4KblKFYbvUwlMpgo9lfbcysDRMfsGp+4crnITAVA5MmkdHEAS+Y&#10;DFyDTkBwkWUHRgcFOlBvLwFmFQJTM0OIUPrq+pkM1oR+Ne2GgElDp7y3VtcZjmKNQja+HEGMv9mF&#10;dHQc1YsE55T9SEDTJcRRlIQQCC4Y4Ry9LC2W2FNSCHViyh/PobK0GA6i6qQW7/4pdDlKY3PMjyxn&#10;1hzoqj/ky5+fD8RSMTv40FYvWymWEh8wBR25uWWHBUWroVN0q4G4ao4r7q0mYDIljkN6o2hDcDWf&#10;6HpjFG2triBxcUKVnswjHz23xG3aqVdHR1wcnKGhtHBlewM4RNwUdbruco9z4l6WI8OPMpliVtmt&#10;E/NrTd0eLX7MRGcJeNdPmYxCwZa3kJhZ/TpmxUHitgvwV/iy+VtAKmYkRZ2MD2TBZPDhCGw/C6zL&#10;DgicaqieefUWkJoZwedy9aEwYWXNZOC8/RbZECAoByPBkBjHze9lhX8CIMHvKaD2x12OFJaX5/Nh&#10;KBFNdc6ju5xHNDr0D52GHao5p9F1revYhpfNz5U2vwH5/fbrYX378vXh+fXqET+Qqn+KFCPnpfmt&#10;UvNv/HSq+V8RVf52POHnRtv/+oafoz3gNyHxeY7rqy/H46n9D/yukda7P5x+fL86vjzgJ07NL8x+&#10;vP5+fDm93D6cYOH9w/3H65flvRmMN93v4X76XwEAAAD//wMAUEsDBBQABgAIAAAAIQDgcJtH+Q4A&#10;AKhSAAAUAAAAeGwvY2hhcnRzL2NoYXJ0My54bWzsXEtz3LgRvqcq/2EytalNDqYI8AFSZSlla+Ot&#10;VOxd18q7h1xS1AwlMeaQsyRlS/vr8wEkgOZYrTDeR3IYHuwRyQYa/ULjI9DP/3K/q1cfyq6v2uZs&#10;LYJwvSqbTbutmpuz9ffvXj3L1qt+KJptUbdNebZ+KPv1X85//7vnm9PNbdENl/tiU67QSNOfbs7W&#10;t8OwPz056Te35a7og3ZfNnh23Xa7YsCf3c3Jtis+ovFdfSLDMD0xjaynBorPaGBXVI2l75bQt9fX&#10;1ab8qt3c7cpmGLnoyroYIIH+ttr363MMblsMpcjDePWhqM/W4fpE36yL5ma8UTbPvr8cb3btXbMt&#10;txdt10CM5P3d5vRFPZRdg6Yu2mZAb9M4d4sktSu693f7Z5t2twdzV1VdDQ+GXTCIti9uW4xj9V35&#10;413Vlf3ZeiNiKwj8/EQUu2rTtX17PQRo8WSUgtWGbladZCdy0gcGK+LTfnioy3FAIpR6tCeuX8PC&#10;q6Kur4rNey0b8rJ71T/XhIfC0FRG/fpHcTe076qhLr8q63Iot0SOm9N93Q4vurLQL9bFQ3s36F+7&#10;orkr6tfu7/HJu6K7KYeRvGqgklFL92/a7TSWcntTjjcfHrt5P3UdiDhWSaiyWAsnSWIxEY3P0yCW&#10;UmZhlISZyqUS4q/PzMA3px9tC6kUiUyETONIRmmaZmMLt/a5irIsjJNEqhi+kKSj4A5HdkIH3W+K&#10;ATZ1oX1PC2H6+9Krqt+17XD7BsZjx/6h6B4u2rqdWSdIy063UG3tiEfu2m5bdhOH453hXr/34Vwb&#10;cdfWz8HQB9jC5nR80O/foqHitG70v31bV9tXVV2bP3QcKC/qqb3h3sjwZPYW/tKUaG5sSA9f825G&#10;97C7ahGftA82iD+aH7zoX7j/oUBHm9Pmbvddea1/XZ9/UxbDffyHL158oU7xT6w0iXmGty4KsGTe&#10;MzHpAlZx/nUJMynMuMZIZe6irf1wAeeejMnqfz+sIDIdE3QzH86Fbn6Ux96oxL4g7AuBkDKU3GvS&#10;vSaTLI9Cd7ENR44iFjKJcn9xfcSOIsniLPMEOUeROAqlMpi5u1iuUkeR54lMuYbV9JoMZJQp4VnJ&#10;OIrMUSRCZLnjhBdp7igykUXK98EOV1htRoFI4dYcL8IqNQqSOBMR+57VahTkmQjTJSxYtcZBjFCB&#10;iGCvmO3F6jUJQojGGPqjlmi1mQSpjOLQc8MP1KozDaIwTxYNwKpWBaHK49SyH4aszQirWxXkiJFE&#10;U/xYrHKzIIf1k7GwypBWuSLkJCmtXoUInnRWq1chA+2tbHtWmSKG9ydEmawspFWmSAI4KWuq0ipT&#10;qGDumnyIscoUefCUb0qrQSkDOCffnlWbTALtkqwUrK5kFsARSRRhm46sriIBW6WBhyexuouSAD4p&#10;vXWzRhRZNUZ5MHdPnsRqNI4DuCeJuqwPRVajSajFRHyI78UqN0kRHxd5amSVm0YBPFUtcLvI6lmF&#10;wdxTWYOOrMpVHsBT+TFblWe5NnzhuWGbjq3K8fLckjCx+il7/MPM8vhpJ/6HJxKAS50AXP7qCYBW&#10;ropl5C/WVK2lapIUFkGu+ch17jGmGdZSDYnvQv/iSKylapJEZYSInUmspZpewpiQsL1YSzUkcCJ/&#10;sSHOWqomUcuGby3VkOSCCIz1IWupmiTL1ZKxWKMdSahe2F5cxgAaLBAoZ2zu47IHQ0Od44kpkhiA&#10;DJUgw2G1KYgFSBmTaTVnYzUWj2M+q3mL9JrHXbw5ExuQcaKWaEcQI5hN3wjbnEELYgUyVTR/5WmI&#10;GUiVhot4I3Ygs5zM2iHrBi650HLLVbpEPy7bAE0UUrGlrL1JYgeRDJEiuounIXYQIY1zGn0iJXNp&#10;iOYtFqx8XRqi30Ou52ddXo+S6D5SWBf7K+F073IS3U8GTfqL543oPspnPsPrkeg+DhMazlkal6yA&#10;N4hq0XgiMgfEkaA2xvqZS1d0PxEyZX+xMSAiuo8BY3DydUmKbjuNci/elNVJRPw+ThMNbdiLTwyI&#10;7mOFnvzFj4H4PWjI2piPly5R0ePJRei7ifh+qO6Re3OycpnK2PaBTJ/IVmyWMmIzI54xQiEOhjlE&#10;Yya0iaAx0x2LxoSB/KNndLzrgZH+c5CTL3WbX2rkJDPIiRHEETkxKA+We0fkxKBvByiXzd6PyMmY&#10;sLsE54ic6ITSrWNs/nJETnQ8OSInSBjZidYlJUfkBDk7m3+6fOSXQk5sAnCpEwAgJ79yAoA0Kotm&#10;Sxl+6exXpyrLkkWrDUKiopwkgnyiTUhSSXNhljGybFZxxrZMMmad/C7hnyTM+D5IYE1+gUXyZYyY&#10;dS+yPFIRvk6Qy2eU82meZMgKrBBhstZJERIVSbr65GnI6gj9LFrpCDuzwJyA9lC8i++HrI6UTKmm&#10;2VUCRUgUvv0u0aGgegfJIrlRxYuMyoBdkVGEBLwRhaasFbiPL1puEl+i/cUieGJuB5Q3Vm4UIcEX&#10;b9ZFKCoCg6c6YcdAURFgsHQ1zepeUt0n2mTcxfNG3Rzf6x1FFLGyogiJAg5LlMLqkSIkoOERDurp&#10;yRMypa6e5Anhmx8r1XEqFiGOFAlRS2mor6eSIgKs7igSotIZGsTaH0VCwBuVARftXP6hXSMV1BQP&#10;Fv0+waWgCFhLiLp51qirpyEFnXgaqvo0WRSGKCiikmVhNaJmgE0ufjysCFw+osUWH36P/mXxkWmv&#10;DcFHpjseH0k/wUee2qrS3Vy5jSrY8BNemE1fv/JeFSRc6RFxmW2bsZFWHBEXZl/REXGZ56ZHxOXR&#10;/WcuNzoiLkfEZVqssIm0y3iOiMtvjbiYBOA3Q1wktirTj8fsEsNn5xIJMF0FsNm5X4hLgcyULDbY&#10;lNGvxUCS050KrKnaBAEfq0QascCMX3lLJKN0fwbLjM/Gsbyna1v+06FPxqUUGf0KzvLvl2QQbEy7&#10;YZdkPhUHSb5s/4PNEiAmGS6TLNmfApnNtgGxyxGCvkiBD81+mcB/Pyb7U7BDHgCnv1gREPQF/WRk&#10;OcLvmSDoixT41s4t91wCoU0qBBzkL1aLBHGBeBeOm6g+zHKKVLGsEdWHAEu9pJ4AHojqQwW4kVxc&#10;PwR8kWF2uHTzq1yXVEBUOLJAP8mzqiOAi97BRF2RVQnZhoJ+MrqaZiMWAVywQYaS8CZCABcZJnzT&#10;xM9x5IM6LR8NqbaTlMY2NgJJqm5sXSGaY3kj2AuGPcOmWN7ILhQMe4absXgWwV5kGM1wFFb1BHsB&#10;jaIy4MdDAjxgbypr1lwI+IKjFstwLrdxVptyONshxnq92zmracQsCrETEQFfNG8UnGXtgIAv0E9G&#10;XYbljaAvGA+Fcw93y/yySEz0ybmh6Y5FYsQnOMzP3acijpjJETPBR3Rs3j+e78GxXZvrHs/3ILQ9&#10;dgLKpTfH8z0GCzme79EpLd2f5DKV4/me//fzPV+a6f83Q0xEjiUUt27yKInA2V0cBncXm0d7lAQF&#10;BhIsmd3Fp9F+XwoOwGJfs784xnwSjYOhdO/FYTLo13Z2FsHXuyyddcLmnB4xERlWRZ6tRXtUsjhn&#10;M2C/eMIUnyoyZJYZv3bCrgmZsB/Z6caULI7p0SVWAwQaETj3m/ONE/UiO1m0U4ngIWg8ifjGqVZF&#10;xArPJQRalSg94Cws5A9NExAENIKXhF8Kg9mUQl7sko5uNcEZjpDYPOsmdKsJTqDDVvzFGT3dapJh&#10;RwEZN9uPSw1GWeFMkrt4Gqpk4CWO4gn5EhREK5n6Pd/PXN+81RHoA43zJxgI3IH3QlZh9NRNFmbk&#10;mD6/q0xSlw1RO4PVEnVUoH/siwTZEIAOuPYImIHXsKHQGwpPQzSocEyEkPA0HqwWKlMZzzdRm4KP&#10;EJNi3YogGGg8oefvWPMgCIZQStF+eBrivoCXYn4QRJ0qzSX/IlGnSmNeLASgENiFchigfx4qsX19&#10;Vfc6oetv24+vy5uy2f69fJjVMdFPcFz4k3sXxfBNsZuqw0ylfvS7l2X36P23ZbfRxXxMWRLy/su7&#10;q6u6vKx+ok1hVI614v5vU2EbbHYKgXzHI3Qyvx+l2bj1BGM5qPaCHl+YYixzCt8SCGpUV9JyqNub&#10;l0Xv6vdYkKYC56bW0cj+rmreFPdTXRVCvTVleGZDLO7ftlN9o6uxtUEX7NF9jUhPV21uddWXq3b7&#10;8LZDqRZUdukHU5rG/LHXd6ZiMdvy+jvzDjbYTLc6/bh72610maWztSuxVJwO5y+am2D1qit/DFZ/&#10;6ortSf/n5yBEAo9/QacbMWdTRhYg85EjvljQZ9QDQn0KgTJAeZKhnodMk0l51sYCJFkxHCVLsggf&#10;G9LUoGBgZV6nCDc8Vy0qb+EvImbNupUqzr6/2g0rX5PmbD2VqkFNrvYORvi6at6XWwAAoz52xb/a&#10;7l21ef8GFXTGRlEraXpWNYfPUDgLetEdbt7De5x2m/J+eNdOz+7H4j6jTlddO+jKN7piGH7ctt1P&#10;+rX/qOdV/xOYxCy5Xl0Z+sr8ezdV9UGFsa56j+piTXtpfuE1mC4sGff0x4zioKzQfK+Wnn01G7CC&#10;WfUhXdOrWQ0P+/IaRcrO1hfwjauuGjkuC+7Jpn/8CZofrXa0t1EuCDNvi66ALR+arbPJwYgQta5Q&#10;fqt/MRVb0gHAOvr0qJycS5fC+kfZTQowVC/L4WNZNtZlt4hYZsBYy9uI4H7MQ4Pvgzh327FRAOYK&#10;mY2RLXBHFH1UeTou1JorbfGww6+7aqs12E829kSoGM3q2VQm5b+2rlH1C6LIu6L5JwYwFI8EDxNB&#10;XCx6JDwt0PRB9Pnferetl/W0f39ilH4uMY9+jlEils0qt5lJ2UxN5peLN91oNT4sziMmin08Vqft&#10;0eJtHx978/axm7boGWroIBVHwQPsV00VvjSOzNiYjDo4Oc7Bj6aZZihbMT53Nd5yVHBDLmj/ydT4&#10;3Nd4C3P9pQgf05FE4wP5584KtZOelukPVf9tU09MTixtq37/EnPn+/7FFEluiv3Ijc5mvtIJ0rcI&#10;3Jjv5xOOK8K376pmuCwHhM0bk0vdlgWKwb1CQbmyM268L25KTC43VdObSB6oZL3SBRIDtV6h/KL5&#10;X08R5sFIrv+K1pjGdCvjH64tdHa31/4LU5l3jjuGL1Ng8vzfAAAA//8DAFBLAwQUAAYACAAAACEA&#10;BS/zRF8PAACaUQAAFAAAAHhsL2NoYXJ0cy9jaGFydDIueG1s7Fzdc9s2En+/mfsfdJp22nsITQD8&#10;9NTuOG7TubmkzcRpH+6NlmhbZ4pUKTqx+9ffDyR3ASpeR9c0vXsQp5PKJBdc7Aew+GGx33x7v65m&#10;78p2u2rqk7kKwvmsrBfNclVfn8x/fvviWTafbbuiXhZVU5cn84dyO//29K9/+WZxvLgp2u5iUyzK&#10;GRqpt8eLk/lN122Oj462i5tyXWyDZlPWeHbVtOuiw5/t9dGyLd6j8XV1pMMwOeobmY8NFL+jgXWx&#10;qom+3Ye+ubpaLcrvmsXduqy7gYu2rIoOEtjerDbb+Sk6tyy6UuVhNHtXVCfzcH5kb1ZFfT3cKOtn&#10;P18MN9vmrl6Wy/OmrSFG7/314vis6sq2RlPnTd3ha2M/13tJal20t3ebZ4tmvQFzl6tq1T307IJB&#10;tH1+06Afszflr3erttyezBcqIkHg5weiWK8WbbNtrroALR4NUiBt2GbTo+xIj/pAZ1V0vO0eqnLo&#10;kAq17e0Rf7dn4UVRVZfF4tbKxnuZX3XPLeGuMCxVr377o7jrmrerriq/K6uyK5eeHBfHm6rpztqy&#10;sC9WxUNz19lf66K+K6qX/Pfw5G3RXpfdQL6qoZJBS/evmuXYl3J5XQ43Hx67eT9+OlBxrLXRJkvC&#10;KAkzk41Ew/MkiE2c5FmY5spEca6z75/1HV8cv6cW4hxiTVVm0ijTMV4cWrih56lWWqkoyaM0jZMo&#10;zO3zo92e4Ybr9HZRdLCpc+t7Vgjj3xdOVdt103Q3r2A81Pd3Rftw3lTNxDpBWra2hdWSejxw17TL&#10;sh05HO509/a9d6fWiNumshy+6/kcHmw3r9FQcVzV9t9tU62WL1ZV1f9hx4HyvBrb6+57CRxN3sJf&#10;lhKNDg3Z7lve+949rC8bjE/WB2uMPywfeuH+lwIfWhzXd+s35ZX9dXX6Y1l099Hfvjj7Ij3GP1Fq&#10;2+6f4a3zAiz17/Vj0jms4vSHEmZS9P0aRqr+LtradOdw7tGYolF7m24GkdkxwTbz7lQ5eWx6ldAL&#10;il4IlNahll7T/JqOs9yEfIkNG6aIlI5N7i7pGxFTxFmUZY4glyhipkjTTGfMVChylTBFnsc6kRpO&#10;x9d0AM9KlWMlkygypoiVyuBSdIkizZkis87nviF2V5E2TaASrUVeFCnVBHGUKSPxrEirJsgzFSb7&#10;sEBqjYIoSbKIehmGkfgV0mschBBNb+iDZ+5YImkzDhJtMM7wJXeU1JkEJswx0LlL5IZUmwYYFDFk&#10;8iXajCLdpkEeGe1pSu4LKTcLcli/1xdRGZqUq0KJd016VSp40llJr0oH1lvF9kiZKoL3x54yRVlo&#10;UqaKAzipaKqalKnSYOqaoj9oUqbKg6d8U5MGtQ7gnHJ7pDYdB9YlRSmQrnQWwBG9UURs2pCujIKt&#10;+gOPTEK6M3EAn9TOUkUjMqRGkwdT95RJSKNRFMA9vVFX9CFDGo1DKybPh+SvkHLjBOPjXp5qSLmJ&#10;CeCpKXudPFQb0nMaBlNPFQ0a0c8w3aV5AE+V+0wqz3Jr+MpxIzYdkcrx8tSSMG+7KXv4o5/l8ZMm&#10;/ocnAoA3NgB4s0cAEAbDl3/H7D84SuIu0UzJSi2FM1H8Eo2BjFQHkQ5T4y7xG2SjoDCJe98YkYJM&#10;FBQgcN1I4qkqbDA0xD1koRgAQ6P2oSADBYUx+I8vkSuyT1CkOve+IU6FZJ4ao4aKfflK/SBDBUWU&#10;Rx6FqA8OEkCSp4q7YYzIFscLOkh1Eu/TEw4dQJJEXoCUi06nnN4znSJ6cJfUe6wVB3/WAaKw/Rhz&#10;ms8xpblvJHL3nerzNPTVIguZdI/RzOzZfVI+SDLMyu4So1BF2ke8F/mhijxochQBktz3lEQ0Y44q&#10;TKBj3/Blf9Tk9CYwahK6in3RpH2QpBP/En2YYw2DgSLS+6iSww5Evli27mP8HHaAJEu9jyTiXMAR&#10;iAkSxHaS9Wqn8VSncjedltMs83UmqszFH0GGINxjWvyKoZEdsT4WZHuRkJYjzDxp5pGIfmFIyyDJ&#10;Yn/wEYXJ8Qdi0CT3GZO7Tz4eIQz2Iim4lKQLjj9AkudekJOLFsvxRxSYOPNMSctCJo1jdRRPfFyW&#10;GGk/wkzlrRPyXByvOBQBSRbujLdPRCMUhQzYy4BXDFAHwyy7aMuIJnhoy3iH0JYw0F86mQ93PxEZ&#10;+cq2+ZVFRrIeGek7eEBGehQHCj8gIz0Mt4MdUHR+QEaG+FdRTHNARmwEScsCDlwOyIgdTw7ICEKG&#10;nQnUGQtHJgdkBACJGMBxOPJHISMUALyxAQCQkY8GAJ+AjGQBIih/MSbGdhQ/Z0EqioICZryT+KiS&#10;LDyKl8EHYEQvyBStkpbEoEhCL/iVgXWKloFFx5Mw3gVu09mU5o48CIFdu7g/FqNYWg4DTgPO4Ja2&#10;MmxEkTIo8tzHD8SwlwLlHBF85nMlUjAUAjRQY2nvLpmE1JwDBgp9w5CExUhIDsQ18pecorQYCcmD&#10;dAqByXyR2gEFR6G3Sho2Dp/cTwGcjm3bfdTIUYOCS2ETxrvE7pPqQaIhMEci94V0DxIT+xiN7Hyk&#10;fJAAB5O3JygOxHtJ5C/aZJ8ljYMkzX0XlEnIz0GSG39hLC4mGf7A1o0KPSnJqBzDH3a3ZwrMSMpg&#10;+AMkETZdvUskIWcHCQA2j0LuPqtcBam/kyEvvxkKwVeyxEdZRJVrVrkGxub3RTQshkUQ3T2x4cNQ&#10;CF4zsQ9Zi13mrRgbNyof6xU1zlAISBJ/C1mWEgccIJnuCMu4Bg3uCrCi2gvoZigEJCrZDzxijVv0&#10;zod1ZF2wkwNX2w+JM6xx4GqhKFgXb5ggTX28bMeW/lgoZEyb8aCQ8Y6DQpIvnZd9POukvb7knBPg&#10;a+F5n7/1mdNOEFslB3BlkgFDMyvGvwO48mggQZPqAVw5gCtP5YhxWIRJ8pB2cgBXDuDKdF3NAc7/&#10;MO2EAoA/A1yJEfnF3ipSTsihNViMtBN/dSsneNBYEwMNSP2FnrxrOOYSgGK6//5RqAUUURi5pZHc&#10;D4rGLUXurfK0GMDT8gs9n6yejbjGpVgcFDESv/mSuaJQHBQImF2MOrVOir6Rn5bst0PK+AoUHeYe&#10;wpCIwTunmoAEO1nMvJFzcRlgQV5oOMm1kL9CsBpIsHJ00Eci6oFTTWLge6nfF1FgymkbKY7eOlLW&#10;BAMsyJ5UPj7xRPedvpGe4CE/Mrzk9I0E170shDNN4sAO2h6AJ/aeM00SJNIq3ztkEnLzBMcWfJRQ&#10;3uvmDRuQ+A6FNFzJjhlqQXJi+kQSB8X92CHLfD+SPY/hlSRAOo6fjiRaImeX4CRGDLDPXSL7pG9Q&#10;5JPsBnGcYnQlQf5W6KErsozI2UGB80POQVJx2GFwJQmyLPJSJuVkJAZaElhV4juIDBvQuI707Djx&#10;DVHsCwMtKeAM43vuDh7wyM5OinEaCYJ8yZ5ryNnTwBhvZDda7guN7SBBJp7nVKImOeckxdQZeeYi&#10;TyAu5xVJhanfF5kx0j5ys6OJI4qMMegCkhhgurt29PLHgi7mg9M+4x0CXdQHkMunZp+oAzxygEew&#10;NY4JeorBSgM2R0EHeOQAjxzgkcOpHEyB05UVRyiHUzn/76dyvuqn/z8DHEmxETpJnRejVVo1gSJV&#10;qbduklcddAzKbk8rj0IOCUeKDLuIkcgJLZlwUA7pAV674pKPomZQYJWxDwUFzRmOlqWRRyGuTGjB&#10;lNk8bX9hInJFC+QMu+R+uop8SJAi5gxnfbC17C5RohwWZPYcTrhPRxgcAQkOArh0FflcNoMjNoEo&#10;8fLa5a5w9gnygYz2lyUfB0eQERRpX/Ei2sbgiE3wSbDI4ku0LgZHcmBhE8ZE1SvSPTJ8AJ95Qhaj&#10;NdI9EnziXDZ1RkSQoxOqzONftCpGROxxzRzFKvgSjYTP3iBHB0dcHP9yNhcjIkg+CWNRmIyC4DUs&#10;i13LcvqBSzhBKk/ur/FEw2BEBF8BJCIJnVEQvBbjvJhzH7ll0ixIcChrLxJSLUiy6bpWZIz8GiR5&#10;nIvSZPAD+SvygR/GO/AWAsF9eHaJJSowkXe0XFYTRxP4SpT6x9VEYbrEErvJLR9FYpADTaeQuiQ2&#10;l0Ji03m8U8ZPcM36VJC0aCmMZiAFBqlFMgesOJRoQNES75KYZggDTSNpa6fpT8Mtli8vq61NNN/e&#10;NO9fltdlvfxn+TCpT2Kf4BjwB/fOi+7HYj1WfRlL+Nh3L8r20fuvy3Zhi/T05Ua895/fXV5W5cXq&#10;N78p9IpZK+7/MRasSQBaYScgGcCV6X0UUejvg3K3igu+eNYXWZlSuJZAUKFqkpVD1Vw/L7Zcl4dg&#10;nBU472sYDeyvV/Wr4n6sl+JRL/vyOpMuFvevm7Fu0eXQWmcL8dhvDVhQu1rc2Goul83y4XWLEjWo&#10;2LLt+pIz/R8be2csArMsr9707yDbZrzV2sft63ZmyyedzLl0UnHcnZ7V18HsRVv+Gsy+bovl0fbv&#10;34AQKAn+BZ1tpD+TMrAAyQ0cNahYhZo4XjfsI+IaZ8ZfrLuZO819Mh9LvKCWVXMHJb9c1bflEvWu&#10;hv6ui3837dvV4tZWzRkaRY2h8dmq3n2GglPot/3g4hbWydKry/vubTM+ux+K4gwym7VNZyvG2Epb&#10;+HHTtL/Z1z4qx9n2NzCJyW4+u+zpV/2/d2M1HFTmale3qMpVNxf9L7wG04Cl4J5NLZkU2sEf08Qo&#10;O4laNiDlSdUeWwurnnUPm/IKxb1O5uewvct2NXBcFtKTxfbxJ2h+sIpBn4Nc4Mavi7aAreyaBeu8&#10;60WIGlEoW7U9G4sUWQcjRxoflaPx2hJS/yrbUQE91fOye1+WNbnEEiNC32Gc0CCP4x9T13Pf8Jzn&#10;c7peZRmztY9gij+0q6VV4nY0sye8cbCsZ2OFkf/awAbt7+Go389nX7/aFJ/JPWHfU8ccR9/P4Jgf&#10;WJMbZPtHn2JNGIQmpcr62aofs/tfPFC0g65dVa/dUmb7Vyt7/1gJs5vHblKVLxygQC52ipUWKgXE&#10;icI6pzczGk0xgyM8CBVWSRlqFyX5uC/AVc3yLMYKNTYINsMkxRsDvatqpnSW4/R2lCDQwa5JXzcN&#10;opl2Ejdc/x8dzysWnxXqL6vtT3U1MjmO28vVdvMcs8rt9mwcA66LzcCNnee/s6HDTxhyMRNOpwou&#10;O7dpV3V3UXYY8K77KOOmLFD+7AVKqJVtL5ZNcV1iWrhe1dt+DMYmzXxmSwIG6XyGgoP9/+3g3j8Y&#10;yO1fZo4JyLYy/MFt4WN3G+t2sJXpx3Gn56svqXj6HwAAAP//AwBQSwMEFAAGAAgAAAAhADh47upP&#10;DwAAlVEAABQAAAB4bC9jaGFydHMvY2hhcnQxLnhtbOxc33PcthF+70z/h+tNOkkfTJEACJKaSB1b&#10;iTOd2okTO3noG3VHSVfzyAuPsqX89f1AcpfgWauwcZy8HB/sE4kFgf2FxYflfvnPu225eFc0+01d&#10;nS2jIFwuimpVrzfV9dnyxzfPn6TLxb7Nq3Ve1lVxtrwv9st/nv/1L1+uTlc3edO+3uWrYoFOqv3p&#10;6mx507a705OT/eqm2Ob7oN4VFZ5d1c02b/Fnc32ybvL36HxbnqgwtCddJ8uhg/w3dLDNNxXRN3Po&#10;66urzar4ql7dbouq7UfRFGXeggP7m81uvzzH5NZ5W0RZaBbv8vJsGS5P3M0yr677G0X15MfX/c2m&#10;vq3Wxfqibiqw0Wu/XZ0+LduiqdDVRV21eNswz+0sTm3z5u3t7smq3u4wuMtNuWnvu+FigOj74qbG&#10;PBY/FD/fbppif7ZcRYYYgZ8fsGK7WTX1vr5qA/R40nOBpOG6TU7SEzXIA5ONzOm+vS+LfkJRqNxs&#10;T/i93RCe52V5ma/eOt54jbnp+NwRHjLDUXXidz/y27Z+s2nL4quiLNpi7fFxdbor6/ZpU+SuYZnf&#10;17et+7XNq9u8fMF/90/e5M110fbkmwoi6aV097JeD3Mp1tdFf/P+oZt3w6uDyESRsVZFOklVBAYN&#10;RP1zG8Q6tlkaJlmkTZyp9Osn3cRXp++pB6sSFUdxbJMstFmsdd/DDT1PwszoNHL/ZiZM+ucnhzPD&#10;jXHS+1XeQqcunO05Jgx/vx5Ftd/WdXvzEspDc3+XN/cXdVlPtBOkReN62Kxpxv3o6mZdNMMI+zvt&#10;nWv37twpcVOXX2JA76ALq9P+wX73Ch3lp2Xl/t3X5Wb9fFOW3R/ODxQX5dBfexe5Hk8mrfCXo0R3&#10;fUdu+m7s3ezut5c1/JOzwQr+p6P2G9z9lONFq9PqdvtDceV+XZ1/W+TtnfnbZ08/S07xj0lc390z&#10;tLrIMaSuXeeTLqAV598UUJO8m1fvqbq76GvXXsC4B2Uy3djdzQVY5nyC6+bdeTTyY9eJhBpE1CCI&#10;lAqV1ExxMxWnmQ75EjvWTGEiFetsvKR3GKaIU5OmI0EmUcRMkUD7Ux5UKI7KMkWWxcpKHSdDMxUo&#10;nSbROJRUokiZIo6iNBuHIrI0Y4o0SnUyvkOcbkTS1EFklRLHEpFQdRCbNNLSmCOSqg4yGLidMwQS&#10;qwngdVIzztOIbyG5xkEI1nSK3lvmgSaSNOPAKm3CcTTyREmcNtBhBkc3XuJoSLRJAKdo7DgBUWci&#10;km0SwAcqT1LyXEi4aZBB+725iMJQJNwolMauSK5RFDxqrCTXSAXOWsX+SJiRgfXHnjBFXigSZhQH&#10;MFJRVRUJM0qCqWmK9qBImFEWPGabiiSoVADjlPsjsak4cCYpcoFkpdIAhuh5EbFrTbLSEXTVdzwy&#10;CclOxwFsUo2aKiqRJjHqLJiap0xCEjUmgHl6Xle0IU0SjUPHJs+G5LeQcGML/zjLUjUJ1+oAlprM&#10;MDtNck7CYGqpokJrEnmSBbBUec4k8jRzio+wiS6xa0MiR+OpJmHdHpfs/o9ulcdPWvjvHwkAvncB&#10;wPczAoAw6N/8G1Z/FQY2iq13TacwxgukpaBIdeQRiMpASqqwLdMegY2ld5COgkLBhXiXREEqCgqj&#10;Iz1eop8iDQWFjTyPnYlugBQUFAiX/YlIoyL9hB8KQ8TN4yVRkHqCQoXp2F6LboMUFRQG68h4iTPn&#10;IAEkVmGRHi9pWBwvgCRJZvGXQwcFew6z8R1WNLqI5a4DFc3iMPaKffiKt+gs9jRFVMeIJa8h+dDj&#10;sTh7lrwO0hj7G75ECpa8CULr25Wo8xxDKBOoTI6VWN6Ir7I5Y+GwAR0nyngsEgXBYQRIslRuxpaN&#10;9TPLmCta1lbFIsYiZ3z3IUbaHFBglbaZLy9Rwzm2AEmW+uwXtYJjC4UVK56l4WOYYbFgeytpJnOM&#10;7dsGSRx6RiEPjAWOeFTej3DAoRJEur7PFHvW7MqTIM5mjZ8DDrwllQN1IACDVbqAyTdkUf05yECM&#10;FfueT4n+WLMhp0HqB92yC+cgQ2FZt6LKcWCBZiY1cxSbAwuQpIm/zMlTJsnqEConTpPjCjSz2mfm&#10;gZo9EmZQeNGDKj0Q0WMYjJ8cwigDTODBKMMdglEw6L+P/q+/+5GQx+euz88d5JF2kEc3wSPk0cEz&#10;2KcdIY8OXzsABSjsPkIePaAXUbRyhDzcIkQwpqJg5Qh5OH9yhDwQCB8soKOycDRyhDywofzjIA8K&#10;AL53AQAgj18NAD4C8jApIFJ/ByLvuYZoFhRZ5G+gxJiNfI3JAhycefGjuGWhiNkpnJ0VvtPOFxSJ&#10;H2PLkSTFy3GEvbKdMypaSkCBzbW3XRF5RRvfGMByNouCtkQxNv1G7JdiZbSaILDyQQ7DHLHBjsLf&#10;N45R60EoQRuiOAb+4O8BxZ0CoxwgSTWOn/kSJc0oB7BRAIsjU2PRHTHKEScYmL9TEzWQUQ6QZBMV&#10;lOfC0k6x0fCOtGQ/GbG4s0BPTqhEQTLOETsQ30efZI6R8C1UfWKA4lwY9LDQdXckzZcIpDHoYYHW&#10;KW7vfkgKwzEFSLAD9UQpyoUBEMDcJvWkb0WOMQBigQylvseSp0+mbnGk5mPpj5zfkvRBkto55sL4&#10;h7WBSw0YL5nHZOwWkEPoI0ai8BULP3Vea3yJbPmMhdgsUNZzdEp8C2MhOEqI7CwckbGQBLh26jHs&#10;kVMF8vIgAS7lQXGShnEgkiiYsadhVuQxwyIJXOVMJIJknxh4Me/oRV76GSJJoC6hdzAoaxhDJInF&#10;yaBnYY9APCT8BIeE8yTJcEkCVOgxIOz3hUuGnBkPLhnujHCJ/QAueSzlpLm+5IQTJO2EF13y1ifO&#10;OUH8ZY8AzCT9hcKs6AjAUL7UQdR0BGAOGELe9AjAHAEYhylMuEAR0BGAOQIwU9XQFOz8iTknFAD8&#10;EQAMTlq19eEUef9Lx4nYMYf+vlyM5wmAwTviZFZ2B4XmoLATPEUcFUUGoEhi66E8UjBPmzIQZEg3&#10;G7eL4j6OVhIctyKH25+H9A7akIPCZKF49steCOe42FGPu11xW0HK6XLgkFA+Y+/CAAxIDFJsxpdI&#10;gx/TTBC7R8Y7uBeFwAAMzl2V0tju0SXOnQEYkMSxn2QjjotFDczC34ZoUQEZf8GprZ4kOojnwXxw&#10;A5IkkpuRiJFaGCFDdbzkGZO4QWIyH0GQSUjeIEHKn8QZxlk0EpZ8EWsZziCUDST48GAcvgwzMc6i&#10;kUvkgzky/xlnAQmO8L23yHMhKYMkC1PSI/wvGgUnmmgTTPJ+M9GkOdEEJGnoYwCiLBhoQWYo/MZo&#10;R1omYYkjaQbJHeMlD4wlbl3KoyRxBlc0HGXk9ywOhsEVDTemfcaKg2FwBSTWzx+VlYSTTjQ8lPGy&#10;VB8hYYk7xNM3JdHfMLqClNu5QBF5cZBYHyiSxcfoigEclflzkTlGEgcJCDztlUlI4gaeBBn14yWS&#10;MLoCEuCKnlkdcOz3RVeGL448dGW4Q+hK9AG28rGpKNERB5lsXMhUjjgIVPvBr1OOOMh0P8PxzBEH&#10;mSAAtDc5JqIcE1GGBfRg8TwmonSfpP6ZOEi3/P8RKIj7dEv5R/qiLtC+CQFegiO3MfYSozXyNAjW&#10;sIkZCTI5VKdUF3xNgg8XxtNWcaNLcYFB/qVBTjtfIgXBIKDAtyTeqMSZUwCNb9aMeBhP22LjPkaI&#10;57CHI2YcYSbihoeDZPepvPb6FZnIwIfBficxHon4EkY+QJKmPokoXEY+kJaE6c56C4FcyEtSkc8j&#10;cVPMqScgSfE57yguefokYGQmGS2Pn6SK5CKcn48dy3vnMd0EoEQ0S3XGdBN8C4pPgMdLHhhJHLlG&#10;oRXVmKEPNEuSCZAp7Z05xQQpSQYJAGI7MlyXiKR9bRCZzngHSDLZvjmXBMlHAC3FAbAIkaeRzPM1&#10;LE6H9vmwjjxmMlmkAuF7r1E0sgYoslmkAs0Ev8YEEnyxmPpvEf0NYxzIHgJ64im9iGoxxoFUIEBs&#10;EmMZ10D6j060qAEMZricn3CWpnOqSJfzMwtYYjADJJmZl/dBYkbSD7y95+9FkIzBDCT92CzxuCmz&#10;icUM3+YvKo8kpJDVIunHTByVODAGM5D0YyaQ9gHJx4EZ6xeX5d7tAPY39fsXxXVRrf9d3E9Kk7gn&#10;+AL4g3sXefttvh0KvgzVe1zb10Xz4P1XRbNy9Xm6SiNe+2e3l5dl8Xrzi98VZsVDy+/+NdSqschi&#10;VPg0uq+ZMr1vdNzdB+VhARe88WlXX2VKMfYEghIFkxwfyvr6Wb7nkjz9m+pmg5F35Yv64W831cv8&#10;biiV4lGvu8o6kynmd6/qoWTRZd9b62rwuHf1AFGzWd24Qi6X9fr+VYPaLSjWsm+7ajPdHzt3Z6j/&#10;si6ufujaINdmuNW4x82rZuEqJ50tuWpSftqeP62ug8Xzpvg5WHzR5OuT/T9cYRhAJ/gXdK6T7quV&#10;fgjgXD+iGsWqUA7Hm4Z7RKPG5+LPt+1i/JD7bDlUd0EZq/oWQn6xqd4Wa5S66ue7zf9bN282q7eu&#10;YE7fKcoLDc821eEz1JrCvN0LV2+hncy9qrhr39TDs7u+Hk7Ps0VTt65YjCuyhR83dfOLa/arfFzs&#10;f8EgERQuF5cd/ab793YohIOiXM3mLQpyVfXr7heaQTWgKbjnAJVJjR38MU2LcsGmGwa4PCnY48pg&#10;VYv2fldcoa7X2fICunfZbPoRF7n0ZLV/+Am677Wil2fPF5jxq7zJoSuHasEybzsWojwUKlbtnw71&#10;iZyBkSENj4pBeV31qP8UzSCAjupZ0b4viopMYg2P0E0YW2eyOP4xNb3xHZ7xfErTK93AXFUjqOI3&#10;zWbthLgf1OwRa+w168lQXOT/VrBe+jMM9evPF1+83OWfyDyh31PDHLzvJzDMD7RpdLLdo4/RJjih&#10;SZWybrXqfHb3ix1F08t6LOh1WMVsfqGy9w9VL7t56CYV+EKxDx3GWLFDhdo5aXJQ0gwHrkmaWixj&#10;MT6xTpSOTT9aLmiW+Ye++Fo97Z9zQTNrE4OwO0K5tDRKsNNwz8Ga6SRxY5z/g/68ZPY5pv602X9X&#10;lYPLH/z2erPfPcOq8nb/dPAB1/muH41b579yocN3cLlYCadLBVec2zWbqn1dtHB4112UcVPkqHz2&#10;HNXTiqazvl1+XWBZuN5U+84HI25bLlw1wCBZLlBrsPvfOffuQU/u/tJLLECul/4P7gsvu931DDl4&#10;OTjSjaurpnj+PwAAAP//AwBQSwMEFAAGAAgAAAAhAMiwKeOBGQAAo3YAABgAAAB4bC93b3Jrc2hl&#10;ZXRzL3NoZWV0Mi54bWykXW1vGzmS/n7A/QfDn24PmXa/vwRJFpE0agl6wUja3ft2gMdREmPsKGd7&#10;MjP//h6y2c2qIkW37hrYlTNdqnqafFgsVpGtd3//8/Hh6sfx6fn+9O39dRLF11fHb3enT/ffvry/&#10;/uc/5j/V11fPL7ffPt0+nL4d31//dXy+/vuHf/+3d3+cnn57/no8vlxBw7fn99dfX16+v725eb77&#10;eny8fY5O34/fcOfz6enx9gX/fPpy8/z96Xj7SX/p8eEmjePy5vH2/tt1p+Ht0xgdp8+f7++Os9Pd&#10;74/Hby+dkqfjw+0L8D9/vf/+3Gt7vBuj7vH26bffv/90d3r8DhW/3j/cv/yllV5fPd69XX75dnq6&#10;/fUBz/1nkt/e9br1Pxz1j/d3T6fn0+eXCOpuOqDuMzc3zQ00fXj36R5PoJr96un4+f31x/ztIa+v&#10;bz680w30r/vjH8/k7yvV3r+eTr+pG8tP769jqHg+Phzv1JNf3eLjx3F6fHh4f/1zhi77H60Uf0Lh&#10;zaCR/t1rn+se+uXp6tPx8+3vDy/70x+L4/2Xry+gQ4EnVg/+9tNfs+PzHVochqO0UFrvTg9Qgf+/&#10;erxX1EGL3f6pP/+4//Ty9f01mPPr8fllfq80XV/d/f78cnr8r+5eYjR0303NdwG8/25UVHGWwNJY&#10;HbnRgU+jo4nytKjqS5SURgk+eyCjAVTmu3js/rsXP0RjdODz//4QydAV+KOHMvoxkr4zkv9PbyR9&#10;d6g/Ln6Um45bmraz25fbD++eTn9cwT9A2fP3W+VtkrcJGslPTrBSCf8CaVDvGQPlx4fq3c0PsP8O&#10;/4OuQSE6erzCj5AeFMaDQm1sQu8l/N6U3kv5vRm9l/F7c3pP2GvpPWFvQe8Je0t6T9hb0XvC3pre&#10;E/Y29J6wt6X3hL1f6D1hb0fvCXt7ek/YO9B71h7rdIzUCzod0kOn57yDJvRewe9NA/dm9F7Jvzen&#10;94S9lt4T9haBe0t6T9hb0XvC3preE/Y2gXtbek/Y+4XeE/Z29F7N22UfuHeg96w91ukqjhntOj7W&#10;2mkI3k2UDjWXKYdSpFVVxLGg7ZSKNGlcN1Ji1qmOo6TK84Ze/HnnXggt1Z8XRQYEAsKCitRpmTkQ&#10;lgOEOglBWHkhrKn+vMxKF8KGitRN4ULYDhCaLMmVBnOJJt91mlI0+Wc9DL/ePh0/XXch065+u0PI&#10;dPV8r8Ohj//6ef+x/fk/JvWbtn6zrv/2n0n83z+BDp9Vf+V1lKZJaS/BvX3I0r5+u+8toft7S9P6&#10;zaJ+sxGW6qiO65r0rBg5B/Xs7tMcah0A6qfB8/Y2ZvWbZf1mW//NPAeIU2dxbp+jPEN4TI8XEL7p&#10;CB8laRoLlzpRmgbaZ6XuL07WKRVpkqzGyOASs86Aon3Mec/l5gEgLbWimKeox7++oCJ1UueVlFha&#10;IGWRkl5quKZVAMiaWsnLqnQdwYaK1HVZ1hLIdgCCEUJxCCC7TpMzBDrWIxDX3G74SObPsg+o0JH4&#10;jw91VNnZUkc0B4WP0VRZTFXg/uOD6se6ZrAHk8ztJlhQXkBDiCv1CdYYdaOdW+cXhFuYaLUDJ/O8&#10;wGpSUGHKZJoUxJUiM2MOT1M2ZUI7YXga3RbzkbhaZjMv60r5Nq5rwWTq1DNYlhZXVVR2fGssq5FY&#10;1sxOXmFgO1g2TKau09gZL1uLpS4r2kSSp0ZXkKhNVCRFZi/Rr/uQDsvUskBXDpfkrQYcIm6VNRZB&#10;Zr0dJy4WT5cQt4sKkijHejMjzcQ7f6IWZ9aZFqkKEARBpkymyerKQ9zOnCZuxXqF25tDVzegwrha&#10;ZjOvihJEELgWTAaRRQr/y80tjTnlHrJKdO5qJJY1s5PDu6re5oY2TKausxwDjYtsLZa6oCFGLHDt&#10;jK4QcQvV0nROt+tJPSj3IR0Dceu0jgnzRIR70IBDxC3T5vV5Xy3gLyGuemzlcYs6Z1ELb82JVjt4&#10;XHh+17NNmQyIqzw4VzODiJk/MG0q7veX6JS5EXwNV8ts5nWSuWRZMJk6bSo3JLa4qlREhquRUNbM&#10;TK48Ox6OP/+GyaC9M4/DHZqoztXt4RJNtDO6XuFtVVeWNIVw2vuQDsvbMiaRUi24f4COcKSAthia&#10;gTtZlaocvypDSqrjalWpoTRcomEmKnVlnWxZ5m5HTJlMU8QZpscBpB7TM2NODX2s9YhPF404H4mr&#10;ZTbzuvJGBxQ7CFA7zn9pcVWkWxQ+/gCrkbjWEpfH+W+YDHibOmN7a3HVWRJor53R5aVN3AWYRRJl&#10;TUmcpejjfUjHQNwG+V9LfhFIHTTekL/FGsPb65zDFyUlPyIh2nG4aYpUIJqobKklbpXFKgTmnTpl&#10;Mlg5IFEuRGbGhiZuLmzMQwBapjxvUg8TFkwGk4Y7cpYWQJUmAS+/CoFZM0M5JhM3VtowGUzQpYeW&#10;XYujNeo093eoHu87o+sVWqLJCaXEXLEP6TC0bKI4LWKro3D8qQIc5CV1x2TUc16idnKJby00L9MI&#10;01ZFlkIiSJmompClaA0kHopSmaZKcjcdADVDHJCLsT03N1/D0jIseVPXrp9fMJm6wOwuh8vSYqlU&#10;bsVeAtdqJK41s6lwuavTDZNpkkTl0fhI31pcdSo4sjNfD3I1jeCELc9Kh6tdN3l1DFxNsozmCAWO&#10;g8YY4mrWWAZxfiJTfwk/S8PPIkn0osl0k40s9CCeJErtEKfWur9Fw06ZjIoGnbafQaTnZ1nplbOx&#10;JzgxN4Jo6yCultks4kIHv7zDF0ymLpEnk5xYWlxV3NCOceb+ce21ZjaLGA4SD8pxbZhMk5SpE5Ns&#10;La460emwfhSJ9toZXV7S9XN/FqW5Q9auX73fs2RtGuK6GqHjoEEGyZoQv3wusZqg2nAJcStDXKQj&#10;M7pU54080WoH4jZ56VtgKdO9jBrbnrm/M6fnfpXxGi7REXPYUwxPozCuluNKktyNSRZMpkas7OBa&#10;GnPAVSUpbQaHuONwrZnNArGBWirxNt0wGRC3wgTBRbYWF+4JLDvzfS/pLFlrvdDrG1q08z6kYyBu&#10;2tSEeYVDXNUmIeJiHUBiZZsR4x5XlTguWG11NZoMy580tU7cuNmuXNJll8o48SZgqUwSJ2rJIJp/&#10;lgyFoBILc943c3PTi6DFTTsWikSVHKT2BZPBattNby4tAMQpikL9JfpxFQKzZoYKlYuHGv40GybT&#10;pJVKSnGRrQVTx0nsXXuYULV7+CAx8whNQljBbe0NHK+KgZc5kiV9g+DT4aVTyhI1gkyHh72Gc7xU&#10;5YkLeNkVTrKoUOke/lQTtStk8JBljNjL6YgpkwEva9dzzCDTz//YiNQ/AD4FLeZG0IumZZaKFLlv&#10;B82CyWAFg1WfoMXSgqkQjp0HswqBWTNDRerLlG2YDFJ8tYejQ8vUKEOGOBqoOvXOs4hShL72EovV&#10;vcETJimq4DQ1yxlx0G0S9p25BZBZijPfmV5Wx4K4ok8WNcjf0Ebi4CZabT+hlyrP5BBkymSSOPNE&#10;jjNjT836dUJDIOlSRwJrmVE0MOYnScsFk2ng3p0wemlxvbK0GolrzWxiD4YKRcVw2TAZpPbgSoXI&#10;1uLCCpb3yc583cs5y1ud9hiGovAK+5COwbkiMZkS5smllcYYIm6W1eTr1hNy4l5Wx0q7GT2PsMNA&#10;Df7+ssOim/8hR/xsmnv6YcpkkjhXmSrRETNjT4erheiJ+UgwLTNUZB1w3qsLJtNg8w14wUWWFgvW&#10;VvzeaiSUNTNTZHnqPvOGyajav+tkCZSmFMTYme8HCVpiPUojShG/7UM6BoJWeUZTsIIDBw0yRNAU&#10;VXV72a9zgl5Wr0rVY2P7VRRjvS1aZoKbhJVZ6mn9KZNBGyWuB5kZI5qVpHahqT8PIWiZ9gLt5/b/&#10;gsk0aYF9Yg4Vu6dUqyVEH+cn2VUIzJoZQrjpqYNsmEyDpbvjxLfGhgJTF2KG3pnvB8lYYZYPJF73&#10;IR0DGeGNUkIm0fUHDTJIxpQVS4bxzcl4WUEq7QpSRVSmWU66SYy2CeQIL/O4cJcHUyaTxFWOjhC0&#10;mBl7mpd692HvnsX8Mx8JrGVGC1TBlMsfmkbzfcFkUNV1p9OlxaV2d/Wg8ClwrUbiWjObRV7qjY4c&#10;14bJNChyeqb5rn80c1n5Xrj3ndH1CosbtndFjIR9SMfA4gZpHctiJ/UPHa8s9NMRC/30spIUxJVL&#10;LSN4GuQl7cUbfKLVDsEq6pfuen7KZBLsg3QJNTP2OhaLcTwfCaZlhgqEFu5wWTCZJkfiSZJ7abHA&#10;UYv4YzUSy5rZwaZcOG1paMNkGhRI3VQUwdKVhvuBJEbRzugKsrWOyowuBIRL2od0GLYmcRTDsZGL&#10;E+KgAYd8LjZgkm/bfbDc515WqMKZIMXWKoorJEn7JnJczUSdHbKZgALD3+mUKZNBIFC4q5yZsafY&#10;inDbDg5SdzNxwThgLTNalJnH6ILJqBDRTQpYXAgRQkkBI/hag62ZzQJVTh+LaaMiAa1WV5wUW4IL&#10;6RnbP3Iu2Bl7QRY3UcZy5jaG1G2+D+mwLFb78C0PhY6DBhxicUriDqyKhuflLL6snJV25ZkqavKM&#10;psOFO5xAjrAYe699LKYySZJ6ZGbGnpoJY4Qf5Boex7B4HLCWAYP79RhdMBkktlRJg5tbUlwlnXvE&#10;DL0ygq812JrZLNRU6wz7DZNB1KD22AhgWwKsatT9/nKccaAw1acLmqhBEGMvoWNvAHmHgqVxVlAl&#10;1pvqjjtowEEa61yo+xicxpcVt9KuWFNHSP+gBjNcNhmhwU0gR2ms0+OixadMBnUm7ds5XWbGnqIx&#10;QmR+cz4STMsMFdja5VJkwWSaGnuWJUOWBEssYsHVSChrZqbAxmR3eG+YDNLVnvzflmCpEjIpuk63&#10;6wgv0wxbyzhCKWToSnh53s57A8irw7I1b+S+joNGGaQovKG9rKPmFFW1j/HlgrSrMCWCbhP8d0LJ&#10;yneIY8pkEjSsOyXOjH5NSaeCdcZ4yxQjAFDzqAC4YDLwQPqkFe+KJTGeVra99KBbnTG+ZophvPRs&#10;T2EySDrHrsyWGEemiCPbGQVekvREwx6/uLL9Tbbi6wfYh3RYomF7J9EhcBw0yBDnMpLg4Ty7rCyV&#10;dnWRBGdX3CNUuEnIhv3o7rJoymSSpNLbTnirzowRTbZwAiCApmWWChxSccPeBZOB11F7pgVDlwRN&#10;JvcyrsxNb3usmXYgUIV5oX3DZJA+VgwUMluCoKJhlAzOd0ZZkI4pNuZRJgkq7UM6LB3RUFQJ78CD&#10;BhyiI9JINk44F2xml1WjIK6WTAk2KSEQ5ogmWtewqm98Wfopk0F9CXO97IqZMaKpGdzZH0LTMksF&#10;dji5xFgwGfgmz5alJUGTOSeoQgjWTDu21+qN5rzNNkwGy0bP7octQQBqKu6aSwR/O6PsFWpiC6Dl&#10;hbONP6TDUhPJO6uDbG/qAkgNOEhNtXdyuCyPmNfMLqs3QVxTM8fJU3pKRzTSRKvtWapeDeK6oymT&#10;SVCRcmVmxp5iKY4D826djwTTMkM4G+FZYyyYDLxX4waZSwImD0Vtq5HA1sxogbDVjVc2TAZBtGdX&#10;zpYAQ86Tt9LOKAjyNYswpxCuidBkH9LR8zWJ0IPElQodBw0yxNcCh9DsZZN7nK+XlZ8y9dhwpUWE&#10;ne9ijTrBTTvLI9uocnxixpoyGZy2RtJdysyMEU3SWOnoL4ewATQts4TkuG+FzmRQDPMUzJYEDTaE&#10;9FDwKdCsjKC3bdbMUhnjYAY0cGZtmIw/ebwlaFCtIqsU0Rk7oyxI0zxKsV2VXBzQPqTD0hR9aGmW&#10;Wb9o3KoXATlHjV0M5Ou2UTlNLytMZeakVBXxk1J2EGhwE8gRxqJK5/bKlMkgu+Q57T4z9jRjK9ET&#10;85FgWmaoTLCN1KHIgsnAe1U+t2qrPnlu03X6iVcjwayZoRJbVt2IfcNkkD7O3LG8NfbQMmha0TI7&#10;o8DLkH6RhEq3duP9wBNduA/psBzFq7AIyRyOvlZ24ueo7IzAOXpZ2SkzJ6FUckyuHia4SYiZYf3h&#10;cGHKZJK09LjbmTGiiUkWepoL8xCClmkvsXdPdQD3Dwsmg9lKFZiEzJIgwAtbzjusVQjNmlnCgl3H&#10;ShzNhskkSFe442dL0ACKeiRzWb+j22ZnlL1Czbqkix2OZx9SYZmJHG2Ima+dhSqIu+FsvKyslJnz&#10;T2mE809ijE1wk7Kx8UzaUyajtri7zmBmjCg2gtK8ueYhBC3TXqJkoCorXMGCycAdeXYQLAkCrPS4&#10;glUIwZppL7Eqctm1YTKoRHhWb1uCoNude5aBXaMHGVhGeCdFrwCfouP2BpBXh6UgQrXz4/KgAQfj&#10;TOJYOAUvqwll5shOEamjRLxvJrhJKIij+u7EN2UyeCbPEZKZMaIpqLc+9a3n0DGApmWWYMYzOy6Y&#10;DNyR3knOn2pJ0OBFD/zmytxMfe2xZtpRRFUv2BEDYsNkUFHQKSRuZEsQvOIQX6/zlBW23NMli2jT&#10;vQH0Ch3xnhUSktrJVjvmgwYcpCNeuGUvOyI4NS+r82TmUE6t3j6lWtpcVrsGN4EcYSl2trlR05TJ&#10;YBe6p/o2M/Y0S7GLn1y8++YjgbXMaJn7ZuoFk8G2dM9JpyUBlle0SCLG62oksDUzWuaZJ5W0YTJJ&#10;UnjOk24JsIYcuTST+YiqT60O3Pf9ik+HuwEdvStFBjWj5HOW7K+dY8JuTEvdc3vxs8sKQBBXS/Ys&#10;wS49+tYIh7u0IFSVtTpKLjzKVJvu01CA6pliZ8Zex93ABoj5SGAtM1riCLM78y6YDCjimZ2XBBju&#10;84G0GglmzQzhDWqektiGyaCS4QmLtwRMU4qu2BkFXj/Zr4uaCHk3SxaZzNuHdFi+OhPtQQML+ddx&#10;HL2seJR15ZqsQN6MBiMiQptAjvjXCjkoD0epTAKH4vrgmbGnOSpf/DYfCaZlYDBjeV4MuGAyWJKo&#10;d1mJQbUkYAq6ZU0WcVYjga2ZUSRnPZXTDZNRW8ndBeaWAEMulUxCYvDsjLIQXyu0NctXia7dh3RY&#10;vmbYJEAuPogPGnCQu3gfKLmGr7PYIL+sugRx7V8bnCSmZ53EA0602t534u2BetPagEBPVFMmk+Dt&#10;R55FlLGnuVuL6Gg+EkzLDJXYbO0aWjAZUESn6DngJQGD03385mokmDUzhF1QnsBjw2TgUD2Zui0B&#10;0+A0Lbk4sJ1RFuQrfguAvq1MngDeh3RYvmJAk1hWRPgHDTjMVxoK23CC8/WyklNujjjlETbzkQ2d&#10;IlM4gRzxtY3vXY5TJoMzDp4X9syMPcVXtfOfXLxX5iOBtcyoOjbtiQeYDNZenrBySYGFckGrkcDW&#10;zCjOMuoz2fwhN0wGJRL9jgIusyXAcDaKNJj0u0bZKzzmvpvb2odUWBpj3joP46DxBmnMDg4MCDiL&#10;LytE5eqhcQ4KtEpqsnHS8bq0JqWSNi5ZptBlmY5Z3BP5zoy9zuuKeG0+EkzLDJU4hefmSxdMBgTx&#10;1CeXBIyTOl6NBLNmhhDue8BsmAygeDYDbAmYphCrpp1REGRoit2T1M2J1t2HdFiK8peLiJFy0CDD&#10;FKWO2rKIc/SyKlTeFWKKEi+VouPY8bS0ClUn2PXhBIlT6KIc7XZUDCNJRw8zY0972tCBs/lIYC0z&#10;igDR8zaBBZNBQVed5pQRLgFW5IHNxKuRwNbMKHbhe47ZbJgM6nae0HtLgDV4Uxu5eNPujLIgj7MI&#10;R4LIbC/CoX1IR8/jTJ3rPK/joAEHeZzqTd9GxbmI4bJKVW4OSAGcft0eOlhfYrBPIGc5innZ0ytT&#10;JoOUpH7nCG/smbHX8Zjfm4/E0jI7quvdbMaCyYAhnrX8kmLRWd4zD78aCWzNjCLA9yxPN0wGlT01&#10;pMSY2hJgeLk3b6WdURCkax7BZfZPg0+hYx/SYemalHRjv6D8QYMM0pVtOTxH18tKWbk5iIR93OyE&#10;lHjACeQIXeGgXYpMmQz25Hs2rs6MvRFudxywlhnFiyM8ZaQFkwFFPDPzkgDDOSvi3MTsuDKCWKMH&#10;W2zNjGKTvOetBxsmk6S1r+hAgOEFIZK7r9e9Kmw/ivWgMPx1QoaADstdvKKbJAMs+fRsetAgg9w9&#10;8/sJPGS4rAaWm+NH+PEuBFu8ZSa4SQir9s04bmHKZJLctwVuZoxownavxTfNKLpiHkLTMktIynqK&#10;wgsmozaR+IKD7pE1GrLhV3fCKoRgzbRjP6NnIbhhMkgtenJhW2NEIcD+YNMW6kO0x84oC7rVEjvj&#10;yDZqeSRiH9JhqVkg2LaXQ03VZCFqYuew/fa5OkJ+WQ0M4mrFVTdqqyoJ4hy3SmtgqCJ4tqVMtek+&#10;F4bDNp697TNjT/VK6ua5xoFpmaEKb5P2rbgoYHgsT3lpScB0P7bRs0RQZGUEX2ultQDm26yyYTI4&#10;S+pJwG0JMOQUz/v4nVEW5C62ywVrCiEdlrulPA520CCDfI3Jzuxzi6/Lyl74vSJFVxBVelFa58LL&#10;GtX7m4XMVP/Y0cDPonulJ9czMwYUPzOcOSUXF5yfQ9IyKxUWKO66b8FkFAfcRO2SIMmDr5s+h2TN&#10;rFQ5luNOm2yYDOrWeiHHH3VLkOAcHmkSEXF0v1ulfk7H48dMhavSPyRFdFhe6Lmh+0WqMzosG6vQ&#10;mkz95KgHAdmditc8DM/YTezdz4l2v8v4/fbLcXP79OX+2/PVw/EzfigPIRR+nqv7/VD998vpu/6v&#10;iEh+Pb3gJ0D7f33Fj8Ee8TuNcYSl/efT6aX/h/rJ0uHnZT/8rwAAAAD//wMAUEsDBBQABgAIAAAA&#10;IQA7bTJLwQAAAEIBAAAjAAAAeGwvd29ya3NoZWV0cy9fcmVscy9zaGVldDEueG1sLnJlbHOEj8GK&#10;wjAURfcD/kN4e5PWhQxDUzciuFXnA2L62gbbl5D3FP17sxxlwOXlcM/lNpv7PKkbZg6RLNS6AoXk&#10;YxdosPB72i2/QbE46twUCS08kGHTLr6aA05OSonHkFgVC7GFUST9GMN+xNmxjgmpkD7m2UmJeTDJ&#10;+Ysb0Kyqam3yXwe0L0617yzkfVeDOj1SWf7sjn0fPG6jv85I8s+ESTmQYD6iSDnIRe3ygGJB63f2&#10;nmt9DgSmbczL8/YJAAD//wMAUEsDBBQABgAIAAAAIQDszMnt0QAAAGICAAAjAAAAeGwvd29ya3No&#10;ZWV0cy9fcmVscy9zaGVldDIueG1sLnJlbHPEkk2LwjAQhu+C/yHM3aStsIiYelkEr1J/wGw6/cA2&#10;yWai2H9vLgsVZD16mw/meZ/D7Pb3cRA3Ctw7qyGXGQiyxtW9bTWcq8NqA4Ij2hoHZ0nDRAz7crnY&#10;nWjAmI646z2LRLGsoYvRb5Vi09GILJ0nmzaNCyPG1IZWeTQXbEkVWfalwpwB5RNTHGsN4VivQVST&#10;T8nv2a5pekPfzlxHsvFFhPq9Upgq/BkoUTG0FDVIORvzrF7L5A7qtVbxMa3iP638Y1r5n5Z6+ozy&#10;AQAA//8DAFBLAwQUAAYACAAAACEAgcVevcoAAAA1AgAAIwAAAHhsL2RyYXdpbmdzL19yZWxzL2Ry&#10;YXdpbmcxLnhtbC5yZWxzvJHPCsIwDIfvgu9QcrfdJoiI3S4ieBV9gNBlf3BrS1NF396CCAqiN08h&#10;Cfl+H2RdXcdBXChw76yGXGYgyBpX97bVcDxsZ0sQHNHWODhLGm7EUJXTyXpPA8Z0xF3vWSSKZQ1d&#10;jH6lFJuORmTpPNm0aVwYMaY2tMqjOWFLqsiyhQqvDCjfmGJXawi7eg7icPMp+TfbNU1vaOPMeSQb&#10;P0Qo02GICYihpahByseEH2Uukyyozx7F/zyKbx75/zzyp4d6e3Z5BwAA//8DAFBLAwQUAAYACAAA&#10;ACEAFa+qPL0AAAArAQAAIwAAAHhsL3dvcmtzaGVldHMvX3JlbHMvc2hlZXQ1LnhtbC5yZWxzhI/N&#10;CsIwEITvgu8Q9m7SehCRpl5E8Cr1AZZk+4NtErLxp29vLoKC4G1nl/1mpto/p1HcKfLgnYZSFiDI&#10;GW8H12m4NMfVFgQndBZH70jDTAz7ermozjRiyk/cD4FFpjjW0KcUdkqx6WlClj6Qy5fWxwlTlrFT&#10;Ac0VO1Lrotio+MmA+ospTlZDPNkSRDOH7Pyf7dt2MHTw5jaRSz8slI34yM0yEmNHSYOU7x2/h1Lm&#10;yKDqSn1VrF8AAAD//wMAUEsDBBQABgAIAAAAIQBoGGR+8wAAAAcDAAAjAAAAeGwvd29ya3NoZWV0&#10;cy9fcmVscy9zaGVldDQueG1sLnJlbHPEksFOwzAMhu9IvEPkO0m3IRho6S4IaVcoD5ClbhvRJiH2&#10;EH17ckFqpwFCmsQtjpXPn/54s/0YevGOiVzwGhayAIHehtr5VsNL9Xi1BkFsfG364FHDiATb8vJi&#10;84S94fyIOhdJZIonDR1zvFeKbIeDIRki+txpQhoM5zK1Khr7alpUy6K4UWnKgHLGFLtaQ9rVKxDV&#10;GPPk39mhaZzFh2APA3o+MUK9HTCNldn3mKkmtcgapJxc0+S8ltkd1Gmt5b9p3f6ktTinVkzOM6Zn&#10;ZM7rQLPIjnrqqF7JvfPfZXd9Tsk/fendV3Zqtr7lJwAAAP//AwBQSwMEFAAGAAgAAAAhADOvTIXz&#10;AAAABwMAACMAAAB4bC93b3Jrc2hlZXRzL19yZWxzL3NoZWV0My54bWwucmVsc8SSwWrDMAyG74O9&#10;g9F9dpp1ZZQ6vZRCr1v2AG6iJGaJ7NnqWN5+vgyS0m0MCrtZFv708Vub7cfQi3cM0TrSsJAZCKTK&#10;1ZZaDS/l/u4RRGRDtekdoYYRI2yL25vNE/aG06PYWR9FolDU0DH7tVKx6nAwUTqPlDqNC4PhVIZW&#10;eVO9mhZVnmUrFaYMKGZMcag1hEN9D6IcfZr8O9s1ja1w56rTgMQXRqi3E4axNMceE9WEFlmDlJPr&#10;ODk/yOQO6rJW/m9ay5+0FtfU8sESY3hG5rQOcRbZWU+d1bk8Wvouu+U1Jf/0pauv7NRsfYtPAAAA&#10;//8DAFBLAwQUAAYACAAAACEA4/8XmjQCAACxCgAAGAAAAHhsL2RyYXdpbmdzL2RyYXdpbmcxLnht&#10;bOyWS4vbMBCA74X+B6F71691Hib2UjZsKZTtHtofIGQ5NrUlI2kT77/vSJbtpOtACaTdw+YQpBnN&#10;Q5r5GG/uuqZGeyZVJXiKgxsfI8apyCu+S/HPHw+fVhgpTXhOasFZil+YwnfZxw+bLpfJQW0lAgdc&#10;JbBNcal1m3ieoiVriLoRLeOgLYRsiIat3Hm5JAdw3dRe6PsLT7WSkVyVjOltr8HOH7nAW0MqjjOb&#10;mT6Ie1bXnzkthexFhRRNv6KizvyNZ25gltYAFt+LIovgt4xHnRFZtRSH7LYXm+UgM/pwFQ8WoLIW&#10;1vUUT4sxRrYYfY8yYxIvgvXgxaUyxMgCl8+fgddxGLtrnAQewu0kacuKPkjSMNQQKkWK3fPw/Zcj&#10;5ZN7Ifq4f5KoyqEP/DDGiINhiu9LIjUKsOcSfnxlS5LjUN8E/aXgcP++r09b+XwCXSGhRCQRRYG6&#10;FEMvvph/cEYS1mlEeyEdpNbVYORyMGfdcks0Qc+yuqCVqLk0PBZN7Mo1Jb3Yk3PwV4zA7SvKtoI+&#10;N4zrHhTJaqIBUVVWrcJIJqZK8mtuy+Kd3Bhefty7KhyXx1WxrsC3eaChUjPEzIimpjbkLOebOQij&#10;VXhNiIJoPnB0G679iWzLoqHckPN/KFqcUhS+U6SSt0eRLctEjcHiH1J0rptjwOjcTDgzi4K1PzsS&#10;JmyH4WDwDSdUToZRAMPoHL/nMDpm/grTaHnKUfTO0VvkyJblGhzZQW++NrPfAAAA//8DAFBLAwQU&#10;AAYACAAAACEAtUXL9FoZAADndAAAGAAAAHhsL3dvcmtzaGVldHMvc2hlZXQxLnhtbJRd23IbOZJ9&#10;34j9B4WedjbcVBXq7rA9YZLDS/ASTXJm9m0jZIm2FS2JXont7v77PUCBhcwEBBZrZtruqazMU8BB&#10;IpEJFD/8/c+nx6uf+5fXh8Pzx+t0kFxf7Z/vDvcPz98+Xv/rn5Nf6uur1+Pt8/3t4+F5//H6r/3r&#10;9d8//ed/fPjj8PLb6/f9/ngFDc+vH6+/H48/3t/cvN593z/dvg4OP/bPuPP18PJ0e8S/vny7ef3x&#10;sr+9Nw89Pd6oJClvnm4fnq9bDe9f+ug4fP36cLcfH+5+f9o/H1slL/vH2yPwv35/+PF60vZ010fd&#10;0+3Lb7//+OXu8PQDKr48PD4c/zJKr6+e7t7Pvz0fXm6/POK9/0zz27uTbvMvnvqnh7uXw+vh63EA&#10;dTctUP+dm5vmBpo+fbh/wBvoZr962X/9eP05f7/L6+ubTx9MA/37Yf/HK/n71fH2y27/uL877u/R&#10;T9dXx8OP5f7rcbR/fMTDKru+0j3y5XD4TT86h1ACI6/mEW3k9u748HPfis8KiL/+n7Gr/w6jN51V&#10;+vcTgonpxV9fru73X29/fzxuD3/M9g/fvh8BpUCr6MZ5f//XeP96h16B6YEqtNa7wyNU4J9XTw+a&#10;XmjV2z/Nn3883B+/f7wGu77sX4+TB63p+uru99fj4el/2nup1dA+q+yz+kXts4OiSrIUlvrqyK0O&#10;/Gl1NINcFVV9iZLSKsGfJyDnANy07WCaeHx7vP304eXwxxX4DiCvP2716Enfp81bDYkW1MK/QhrN&#10;9Ipu/fmp+nDzEz11h/9BV6cQbdFf4WdIdwqTTqExNqT3Un5vRO8pfm9M72X83oTeE/am9J6wN6P3&#10;hL05vSfsLeg9YW9J7wl7K3pP2FvTe8Ler/SesLeh94S9Lb0n7O3oPWePdTqYeEGnQ7rr9Jx30JDe&#10;K/i9UeTemN4r+XMTek/Ym9J7wt4scm9O7wl7C3pP2FvSe8LeKnJvTe8Je7/Se8Leht6rebts6b2G&#10;39vRe84e6/Tqok6vjNMQvBtqHdrvaoeiVKOKJBG0HTGRvGhKKTFuVSeDNKmUeI9J0OyU6cxqhUhA&#10;mJ0xkSprgIw30bwzm4qOXASNLqnGtEhhUqpcMZGmVJWUWHdGVdPURkX7D9Gwm1aTQsN+NYPt++3L&#10;/v66neg31ftNrgUezBT9+d//2H6e/uO/htW7afVuWf3tv9Pkf39Bp381vZIMyrQoycWbYRuztK3e&#10;b0+W0MknS6Pq3ax6t5KWBlldKWJIOiL97v7b7CqELfZt8L4nG+Pq3bx6t67+Zt8D9EirXGXucuoZ&#10;rXW42XtG/Fy3tB6k4JBT2E5gWlNH7ixNM6/DR0wkr0qf3K0BQ27Js0nE+JRrThpQSRB4xkSqPPck&#10;5p3xFF3D+30RMb6kmtNC1f6wXjGRJm9gnRtYd8ZVVWQNubjcptXkUb1lN0JAeJZkUGcpYZZ4l21E&#10;hYkBoQLkJBCaRqjYabSMnNq+0gHkz0+ae2VaEwBvuFQEYBdwr7HcU0XdaG7ZS7iCoVbqaKhqv59H&#10;TKRIM/hD3sjj1pahYRPpjEk/TFNmMM8C3JsxkarJ8IYc07zDlOZw0OTicot+mJbUYFrktT8prJhI&#10;UyD6F5jWHSZVZimBJOalTaspSloshTNKGTHLbCMqOtLmKqmcx8uEh9pptFHSkmfx165dmcNMsWK/&#10;gLUQ12MiHeRY89Bu67S33tOodbzNA05kxGWKPOA/rTnN3Dqn5kSPTHrimnKbeZn4PJlxmToJRA8O&#10;V5qLbln0hLJkZvQkrT0Ab8YVl2kK1UiRtYOi8kp4j419/gxTVc68I8ewjelwVM1KyjbRJjsDMsZV&#10;LKLJ8y4O5lzFEv8SrraRaToo6rymb8hfcJhqtY6rZeZPeCMuU9SZN+ONIWKni6RBfEcubm9iBc/h&#10;mnKbOV7CI8iMy6ANPac2d7jSPHEta8bpoieWJbOTFnWqI2D+Xisu01R+xLR2WEBWMYY39vkzZM2z&#10;lDBFEH4b0+HICq4S3yxc886AjJG1THIC4S3HiozTJWTVr60da1XViqwNxAsOU63WkbUOxaVcpsTw&#10;ln01hsgptkmwdCMX79SJFTyHa8ptFkml3RnXNeMyGJIBsjpchfLI2q+NlsxOikWnP6BXXKbRPl7A&#10;XUPEtpHKGxfzmYGzsc9rEY8qSRs4qhSLr4o0rSD8NqajI2uBHGWMrEEENHSt28Uq3g+XoxP3rDqh&#10;23/dlGaWrGg3JVpmiJuUoQ2mLNm0Iy5TVnoa5mQZWxs6+k7dEDONP4nZn3LdBdyFZ3/GZRosLqX9&#10;ObFfJJERsoiBWTJDWEbocEO86YrJqCStPTBrB0YViqwWSH9aWraNHySFo2WN4Uku3vJbiyeow9Ey&#10;ywriBL0JXzPEGxiEllWfFVV6UYL7M8T1gFUDhQUvid9F6mxo1HY+NE8rf/CPuEzZVIEJvzVnGFoI&#10;G5OeWKbcTlEU/gJvxmXgNb0ocG7NaSylHJGLnliWzA70aCJ6ZNVd0rVdUiRe0mPtsKiiSd72fxtr&#10;L0i0E1nVIEko0YQr2MZ0OLIitUj4LuaVnQEcJWtDXbBLHnAfilT7JT60sGQt0rQ2PlK7hsTLQ+kC&#10;mWtwrLZ9dzbiMlWhJ18+qMcQOU34GY0vpAeZWEE1iOOacptFpbkijM6YTJZgMpQic4KrMkGlVqMv&#10;N1PZSLVfey2ZzbQsjMvljbFiMioxCRgusna4VFkI0m3s82eIC8Vve8htTEdH3FIhfCEXB7kzIGPE&#10;RYhFILjX4MRFueAS4paWuHVaZzS84eCGqVbbeYq8KP3ly4jL1KmfSBxD5ERcpFi5jYm9qQZxLFNu&#10;B6PDH0QzJpNhygcJubk5wVLmwuMvemJZMjspYh/f46+YjEIAh/9yLGuHBRVoMf1u7PNnCIratRlq&#10;7T/EgNvGdDiCIvdL+Olcoxm0OwMyTlCaWHWPc4LqAsEF0WlbZskGmMKU6KVh2lY8bNEqr4rQ3M9k&#10;anS1bP0x1JxYWVRuXNnwNAJgygFgcRZaKFEAWdKkHoA5AVCJd1zYe8EGWDL7aVkHlukrJqPSzG+A&#10;tbMP/0hirUYscjZW1xkq6nYgF+f6NqbDUbGpaGbAm+S9AhTP8SMyp5O88zScirrYcAEV2zJINkBG&#10;Wq5ihimtomCJqf2AGOUjLlPXKejKG2cMkY6KSBCSiwtOrGAQzJQbAuX9BM+MyWSpiVW5jTkBg5iJ&#10;31zEACyZcvDSFEW4ghWTUUi9euNi7QCo0hRLTh5OuLeN1XWGlxXjlNCxjenoeImqKK3Aerw8U3tS&#10;ia02Sy/NeanrCRfwsq10ZIMG/Vy+SZmh3lTk5vAiDTiLEZdBIiWwUuoKK2mlIiuCCXRpLp/DNeU2&#10;yyq0B4DJoJyjJzvOp7k1p1dNTW4CWMsW0dGLnriWzGYK7oTmdtamae5nwdYOlyqwaYJc/AU21l6U&#10;xBlWUHT1I2aLbUyHI3GZUycvdOwM4Mg8j0JW2DczEqvLalEQ12TJB5g66FAXI2xo1HaBaIFKhe9n&#10;mQzu63oVb+uxNafJUpci4Jr0xDJldlTZBOqUMyaTqaLwvNzcYVFJ6aKmdqXUE8uS2dFDG3bES6+Y&#10;jFKpnhZ4u6wJlhpsJhcX3FhdZ8iq0lhuKqajI2utqkg0sTOAY2TVtQlyda/ByXpZMUq1EWcxSEAf&#10;0WND3KRutij9tceIyWSJzkeJnhhbG2AotrPIoDQGYMqUq0qh8iy1z5gMCvrK8/NzAiBV1F+IoHAR&#10;A7NkhsBLk1roOsFwfMVkFPJ9GLNcZE3AIG7C+5wu4dw3VtcZXmITGeGE6MFtTIfjZcX2Ygk/tTOA&#10;Y7zMTLecXsO5IM7Ly+pOSr/2z0/FoFSYrNwbCg8/hBylaFX7y5YRk0HevfYc19ia0xRFz/Iem/TE&#10;MmV2MNb1rkLR+zMmg1y1j2VOsCCWdK8ulzCLnriWzCayyrk/jFdMRqnKx7UmuJo6gmtjdZ0hbpkm&#10;JAfEm3wbU9HxFqET9aceb4MAXK5f5UhIussNHc7by0pQOLGgeVsOsDyGv3QXf8GhPtngIthg5mfE&#10;ZDIstiHG1YytOc1bJTfiTHpimTI7qsLaIsBbihcDPrD0J1gy5byAnfz7tcuSYUmryuxH5S+9YjIo&#10;O/nZuTXB0lTUQQqPv7G6glQ55fqzQY1kirs4nG1MheNqlVAYjmymeXYGb8zHFsQHglQdBM7Vy+pS&#10;qi0UVYOkaky6x7pwMRENIUe5irq8x48Rk8mQNQkEql1dSmUyNzTpiWXK7Oh1th80z5hMlle6jtY1&#10;mGnvuTWnx02eijll0RPLktlBESFUz2cy+r29Mbx2WNBuou039vkoP/NBwpbyYuPINqbDEhSLsSy6&#10;kjIgYwQtK7qV6S2CXlaLwhko7UyrQZNnisS+YvQM9Vkp4kyxNA0QlMogTNTld06KsTVnSNHWjcID&#10;YtIT15TjQviv9XGjMyaTIXcVCF+7GhlS6prvp0uQZdET15LZxNqp8AfRiskgpvYj77U1h/bKVHRf&#10;qtV1hsSqETP4NvacI26NncruEsm9nQEZIy6Kki4IIItW7lkvq0WptjhUDxpsRyWeW0SWQ8hR4mKO&#10;QNdygoyYTJbVfs1lbM1p4pZexb8nlimzg931wbUWxZth9zkYzeHOKRbp5Rc9sSwZlrRGpOa1y4rJ&#10;qDywO3LtsGRZLoixsc+fISXSYG7iF923jano+JnmdG6V9eOdwRjjZ90m4O2YdxA4Py8rRam2EpSK&#10;zhvi/6d8NPvjhcyIyeiyv5d6GVv1mo9VJtp98obtKdOr6lqXF4XtGZPJSnO8RPKvq4BhBUYdg5uS&#10;bEQaboMls5HWCHU9HCsmg7SMH+2sIaLnLu0c81w4to19/gz3kO9wfq0RUco2psORr6E7SmV6cGdA&#10;xsjXVHT/tHsNTr7Lik+qLQyl6SBwvAk3CQOxG8tv/RGTwbgPbHq2NjQDsZ+TU2QSAzBlylWTanp7&#10;NKQgM53UkyJzCiB6jiQGZsnAIL0bSMuumIwqUmAReNcODNxgpJ6wsbrO8LKpPS62DRJ8ruMiMsbE&#10;lcrV6s6AjHARuUUyT785UV9WcFJtYSfFtiJU9jhPhrhJuYhzfl7TjphMVgQ80tja0J7AUBVK2kuE&#10;b5MYmCkzpJoscHJlxmQQKYR42ZW8VMMOyohBsoiBWTJDiAJ0vC1It2IyqsDmdCmytjZ0y5TYk0cu&#10;3hMbqyvIr9MqvRggs0sIJjIQ25iOjqPIDpJ1htxdvTOAYxxVCc1IuXUK85fZZfUkiOuZJM3hzMw2&#10;zDB9hkZtV0+qsCDzOmXEZFBx8ndQjK053Sn4D+kTwZBJT1xTZtNsePRwzZgMErS6FsY5MKe4bAu0&#10;f4hhtOiJa8lsYq9jYKpZMRlNUS+VsCa4SrbpSLTXxuo6Q+I8D2/3MEHLNqbDkbhie6BFOmBnAMdI&#10;jIwaaWDXvJzEl9WZMnvoqRjgvJBomSFuUkfbBJYeIyaTtRVKzpCxtaGZqzLx1pMYgClTjr0q8FaS&#10;fzMmg6qLzqJzAHMKQG6YXcQALJnytAltaFgxGVWGCvQEADYt0osj3VhdZ7iIeh9xqI4IlottrwV1&#10;dFzExmB6+t5FkEbHzgCOcRFJqQ46599l9aRMw4QTrQb8HJOYJYaQI1TEIsQP/0ZMRs8Xfj3JmtNU&#10;zEv3BualJz2xTLkdnNvVoVvXGkbXjMnkSWCb/pxgMYvkbmyLDl30xLVkNtMGLeDhWjEZJL70cRsO&#10;fU1wNXXkEO3G6goSzc3+TU23M7mp15K17degjo6shUrptxw8sgafdgWlDF4jOOY4cS8rKGX2TFMz&#10;CJxpwk3K1jxwMmLEZHAAxY/DxtaGZmthCqgnigiGTGJgptwQ9n/48ceMyeQItvwEEgGD47GcM4sY&#10;gCVTnjaI6AO8ZC3W1kK5jbUDkCdllJetriArTrws8ckwusVItOjWYg7qcLys2dJHrFN2BnDMiVbI&#10;C7rLzYycl5cVjzJ7qEl/w0Lu8x7iJuUl0Hs9MWIyGfa5BbxoVzHKkAvh3TSJAZhy5ThJ4bvxGZNB&#10;yJFDhtuYWxt6YJSi5xYx+0umO22qwDnOFZPRpSyvAdbOfo6dABzcxj4fpI6jX85cqxhP25iOjn7I&#10;bgnbOwMsRjkUOxzjyAzIKXdZOSizR22w0kO4zltjiJuEck2iVzaiO0dMBiWNwHkka0P3eF26kWIn&#10;7giAKVOOD/PorT8CwIzJ5HpTtBSZEwCoqEHF6fL4FwGzZIZQugklMblMHThxsHZgEMXxBt/Yx8/Q&#10;D7VXwgNvVm47Laijo1+FT/Vw2zuDK0Y/vufeOUxOv8uKOpk9YFQP0LeaXfbyQkhaJEGmJrDZdgRd&#10;jq3Y3+RnasbWnGYiKsu8ASY9sUyZHWyNDxSYZkwmx5caAn6wO+ykT7ByLIueWJbMjt4JGJqeabso&#10;rMn9pJE1h3ZBUVhg2VgbQUKdfCL2O0gyb2PPOSLWNc2mi37fGWARUiI6p9HlW6S8rJKTtWWGDGf6&#10;cajoREn/uCbkHOGQhDGyvCNHTAYLL70M5yJja043Ps5ZBINd6yr74Zoym9jjFPhY34zJoJqmicNx&#10;zQkur3MX9ua5NloyO4gHAntZV1wGUYuXqFoTLBi5HOjGPn+GoNjzTNrW85ptXwZ1dGRFsYCmIoUD&#10;2RmQMbLiYAJx3O5x7kEvq/xk9thRMcA5HnIkSLzgEHKUrEh2g9i8IUdMBicG/c9mja05TVacV+XP&#10;T3pimTI7cDi6Ei2wzJhMjsPygVVNdxoK+T3St2Qrlxk4i564lswmdtubKjF/xxWTQaHW3xq9tuZ0&#10;GwE2f35jnw8SzXnTgn27zYsw+5SGGny2K8g20yY7AzJG1gyfEHKXc8ycrJeVhjJ75qfBIV56Fkk0&#10;0hByjqxo5EDcN2IySIn5X0oYW3NmWqvdG1hv2g/LlNnBbrLgsofizfFVBgwu3u9zgkUuuxb2Xnam&#10;WZYMCg5XBVITKyaTJZhQJJQ1gYKkLB04HPPG6jrD1VqecdjGnrPOFPvrEmzcc5egwM6AjPITG9jc&#10;5VayjJ/5ZWUhiOuMZp4PcMyIpCnEABwataeyUJaYzd+iw0dMJseeDq/MMbbmjKNAgYBcvCMmPXFN&#10;mU18+0F/IkzgmjGZvMIWZykyJ7iy2rVs60x7YlkyOzoJ6OcrVkwmw74Az8mvCRZsKuPtsrHPRwmq&#10;lxZ03SwmrW1MhyNrzTJOLs5snakBGSMrPpLVQecEvazkk9ujRaAMti44wjjtBtAQctSB4iNAHhFG&#10;TCbXnwCRRBhbc5qgZS4abtITy5TZyRCP+pHHjMnoL3p6RJgTLPhcmHt1b7bviWvJbCII0bkFMVhW&#10;TCbDOQ8/NCW4cDxF67CXXEdZXWfIWtAvicivZG9jOjqyIhiiM7+Y+HYGcIysWAw4v0yWyZy4l9WK&#10;cv3aOHuE3K2eqrvL86y0VoSMj/K9xgi6HLmxMdlPCo2tOU3cqhBeY9ITy5TZ0d/A8gfRjMmgVhA4&#10;wEmwFPzbxJ1LsJ61XxstmU2cGgklopiMdvGel18TXOjuE2vxp0fcSJ3nFLLWA2Qnu17FX/i7bS2e&#10;IPk74ir+eUKhY2cAR4mLA7/uctTixL2sVpTbQzbYzd/oNcjpEo00hJwjJWLnwP7vEZPBStKfesfW&#10;nCZuLTMqk55YpsxOZnJC0rPNmAyO1QWqRgRLWXhhQL92WTI7OFUc2nbMZDJEzwGytubaAS2IsbHP&#10;B8l1ImiDT8QIR7CNPedI2TRkopXJhx10RL9+h4xHj+2e+WWFIohrb1olA37KSMQlQ6O2i1Nx2tp3&#10;lSMmA2+Jthez4Nia042P85dvj/JJT1xTZhO7GfRAEEZnTAazon/sd05wYXfT27gWPXEtmU2FLfJ+&#10;qLJiMtgUoz8mwZ3dmuDyPsO7sc+fISs+AewWN3Jf5zamoyMu6s5UhQjfdgZkzJtW5vNzvr/j3vSy&#10;clPeFlgq/JgSlie82Ya4SVwolgyhuZ/KaBfpLW/H1gbYio95RgLFSQzMlIPBGPbBzJhMgRjZi6Dn&#10;Dgy+iy781iIGYMmUIw8dOIC1YjJw9Dpjwxt1TQFg2wy5uODG6jrDS3xDys2wJDY0Ecw2pqPjJZJi&#10;kUzszgCO8RIJGMJrNy9xXl5Wh8rt4SLMEthbcOI8TkLyRhpCjlI0lM4eMRlszNPbnbiasTVnKBp3&#10;qP1wTZlN7EgKfIBvxmQK8xkdgWvucGGbiMnK2qYQ0c7CCtZn2mvJbMLNB04UrZgMSJx6Q3pNcBXy&#10;0MbGPh8jbqZ/ZU6Mvm3suY6saAQyZORpup0BFiMrdmZ2fc8JellNCj+cY/baSSoNzS/qdFO8Pmnu&#10;+YARkykSrImkmrHVrxmpGjo8RatN3gIyZUay9iceBL9mTAY/N6NTzF3zGBcyd0AwdMTSdfGW8SVT&#10;jFSTCdS55hWTwQEifz/0mhg321U7RyD43/4qk/7ZmEDsZyNOcK7MaOLJEcE6y/MlpxxHKBLxnP4N&#10;pYBVt2UOGWqXDuKcu6y0hN+YdL//JmLnSezm4o2bLZj29yPbHzf8cfttv7p9+fbw/Hr1iN+o1L8H&#10;iWZ5aX8w0vwdv15p/l9M/F8OR/zm4+nfvuMXQvf4scNkgKXX18PhePoX/JSP1rvbH3//cXV4ecDv&#10;TJof/fx4/ePwcny5fTjCwvuH+4/XL/N7M9Jvup8o/fT/AgAAAP//AwBQSwMEFAAGAAgAAAAhAPzo&#10;ErJvAgAAlQUAAA0AAAB4bC9zdHlsZXMueG1srJRNj9owEIbvlfofLN/BIQtbQElWAjbSSttVJajU&#10;q5M4YK0/ItuhpFX/e8dJCKA9dKv2Eo8n48czr8eOHk5SoCMzlmsV48k4wIipXBdc7WP8dZeO5hhZ&#10;R1VBhVYsxg2z+CH5+CGyrhFse2DMIUAoG+ODc9WSEJsfmKR2rCum4E+pjaQOpmZPbGUYLaxfJAUJ&#10;g+CeSMoV7ghLmb8HIql5ratRrmVFHc+44K5pWRjJfPm0V9rQTECqp8mU5md2O3mDlzw32urSjQFH&#10;dFnynL3NckEWBEhJVGrlLMp1rRxoBWi/w/JV6e8q9b+8s4tKIvsDHakAzwSTJMq10AY5UAYSaz2K&#10;StZFrKngmeE+rKSSi6Zzh97RitnHSQ6leSfxefSDhUVciCGr0CcAjiQCdRwzKoUJ6u1dU8H2Cg6y&#10;w7Rxf4jeG9pMwtnVAtJumESZNgU0zkWPsyuJBCsdJGr4/uBHpyv4Zto5UDmJCk73WlEBJukggwHl&#10;5EyIrW+ub+UN+1QiVctUuqcixtCmXoSzCYX0ZsfrJp5/TevYV9g7EOvvsehUDvyb1XDU78hqWI5o&#10;VYnmpZYZM2l7S/rWuIGG/4fZCgGlX+l7o+6gE/KNGeMXn5CAFu9rRVnNheNqqPyiLDCL0+WsAt8q&#10;zl/B9hSHXeDIClbSWrjd8DPGF/szK3gtodw+6gs/atciYnyxn31LTe79Huzkni3cAxhRbXiMfz6u&#10;Pi02j2k4mger+Wh6x2ajxWy1Gc2m69Vmky6CMFj/unoR/uE9aN8t6J7JdGkFvBqmL7ZPfnvxxfhq&#10;0qXfXiZIG/rzXASxw3ua/AYAAP//AwBQSwMEFAAGAAgAAAAhAEBejT7dAAAAfgEAABQAAAB4bC9z&#10;aGFyZWRTdHJpbmdzLnhtbGSQTUsDMRCG74L/IczFk81WUaRkU6TYW8GDnmXYjLuBzUczs0X/vSl6&#10;kPT4PvPxzjtm+xVmdaLCPsUe1qsOFMUhOR/HHt7f9rdPoFgwOpxTpB6+iWFrr68Ms6g6G7mHSSRv&#10;tOZhooC8SplirXymElCqLKPmXAgdT0QSZn3XdY86oI+ghrREqb73D6CW6I8L7f5IB9awt0bsvtDR&#10;aLFGn/Uve7m5INCSevWHo1mwLRR0mlv42rad020441BT1/OZyonAqnbuuT4PR2rx4WKfPeR/Frr+&#10;z/4AAAD//wMAUEsDBBQABgAIAAAAIQD7YqVtlAYAAKcbAAATAAAAeGwvdGhlbWUvdGhlbWUxLnht&#10;bOxZT2/bNhS/D9h3IHRvbSe2Gwd1itixm61NG8Ruhx5pmZZYU6JA0kl9G9rjgAHDumGXAbvtMGwr&#10;0AK7dJ8mW4etA/oV9khKshjLS9IGG9bVh0Qif3z/3+MjdfXag4ihQyIk5XHbq12ueojEPh/TOGh7&#10;d4b9SxsekgrHY8x4TNrenEjv2tb7713FmyokEUGwPpabuO2FSiWblYr0YRjLyzwhMcxNuIiwglcR&#10;VMYCHwHdiFXWqtVmJcI09lCMIyB7ezKhPkFDTdLbyoj3GLzGSuoBn4mBJk2cFQY7ntY0Qs5llwl0&#10;iFnbAz5jfjQkD5SHGJYKJtpe1fy8ytbVCt5MFzG1Ym1hXd/80nXpgvF0zfAUwShnWuvXW1d2cvoG&#10;wNQyrtfrdXu1nJ4BYN8HTa0sRZr1/katk9EsgOzjMu1utVGtu/gC/fUlmVudTqfRSmWxRA3IPtaX&#10;8BvVZn17zcEbkMU3lvD1zna323TwBmTxzSV8/0qrWXfxBhQyGk+X0Nqh/X5KPYdMONsthW8AfKOa&#10;whcoiIY8ujSLCY/VqliL8H0u+gDQQIYVjZGaJ2SCfYjiLo5GgmLNAG8SXJixQ75cGtK8kPQFTVTb&#10;+zDBkBELeq+ef//q+VP06vmT44fPjh/+dPzo0fHDHy0tZ+EujoPiwpfffvbn1x+jP55+8/LxF+V4&#10;WcT/+sMnv/z8eTkQMmgh0Ysvn/z27MmLrz79/bvHJfBtgUdF+JBGRKJb5Agd8Ah0M4ZxJScjcb4V&#10;wxBTZwUOgXYJ6Z4KHeCtOWZluA5xjXdXQPEoA16f3XdkHYRipmgJ5xth5AD3OGcdLkoNcEPzKlh4&#10;OIuDcuZiVsQdYHxYxruLY8e1vVkCVTMLSsf23ZA4Yu4zHCsckJgopOf4lJAS7e5R6th1j/qCSz5R&#10;6B5FHUxLTTKkIyeQFot2aQR+mZfpDK52bLN3F3U4K9N6hxy6SEgIzEqEHxLmmPE6nikclZEc4ogV&#10;DX4Tq7BMyMFc+EVcTyrwdEAYR70xkbJszW0B+hacfgNDvSp1+x6bRy5SKDoto3kTc15E7vBpN8RR&#10;UoYd0DgsYj+QUwhRjPa5KoPvcTdD9Dv4Accr3X2XEsfdpxeCOzRwRFoEiJ6ZiRJfXifcid/BnE0w&#10;MVUGSrpTqSMa/13ZZhTqtuXwrmy3vW3YxMqSZ/dEsV6F+w+W6B08i/cJZMXyFvWuQr+r0N5bX6FX&#10;5fLF1+VFKYYqrRsS22ubzjta2XhPKGMDNWfkpjS9t4QNaNyHQb3OHDpJfhBLQnjUmQwMHFwgsFmD&#10;BFcfURUOQpxA317zNJFApqQDiRIu4bxohktpazz0/sqeNhv6HGIrh8Rqj4/t8Loezo4bORkjVWDO&#10;tBmjdU3grMzWr6REQbfXYVbTQp2ZW82IZoqiwy1XWZvYnMvB5LlqMJhbEzobBP0QWLkJx37NGs47&#10;mJGxtrv1UeYW44WLdJEM8ZikPtJ6L/uoZpyUxcqSIloPGwz67HiK1QrcWprsG3A7i5OK7Oor2GXe&#10;exMvZRG88BJQO5mOLC4mJ4vRUdtrNdYaHvJx0vYmcFSGxygBr0vdTGIWwH2Tr4QN+1OT2WT5wput&#10;TDE3CWpw+2HtvqSwUwcSIdUOlqENDTOVhgCLNScr/1oDzHpRCpRUo7NJsb4BwfCvSQF2dF1LJhPi&#10;q6KzCyPadvY1LaV8pogYhOMjNGIzcYDB/TpUQZ8xlXDjYSqCfoHrOW1tM+UW5zTpipdiBmfHMUtC&#10;nJZbnaJZJlu4KUi5DOatIB7oViq7Ue78qpiUvyBVimH8P1NF7ydwBbE+1h7w4XZYYKQzpe1xoUIO&#10;VSgJqd8X0DiY2gHRAle8MA1BBXfU5r8gh/q/zTlLw6Q1nCTVAQ2QoLAfqVAQsg9lyUTfKcRq6d5l&#10;SbKUkImogrgysWKPyCFhQ10Dm3pv91AIoW6qSVoGDO5k/LnvaQaNAt3kFPPNqWT53mtz4J/ufGwy&#10;g1JuHTYNTWb/XMS8PVjsqna9WZ7tvUVF9MSizapnWQHMCltBK0371xThnFutrVhLGq81MuHAi8sa&#10;w2DeECVwkYT0H9j/qPCZ/eChN9QhP4DaiuD7hSYGYQNRfck2HkgXSDs4gsbJDtpg0qSsadPWSVst&#10;26wvuNPN+Z4wtpbsLP4+p7Hz5sxl5+TiRRo7tbBjazu20tTg2ZMpCkOT7CBjHGO+lBU/ZvHRfXD0&#10;Dnw2mDElTTDBpyqBoYcemDyA5LcczdKtvwAAAP//AwBQSwMEFAAGAAgAAAAhANEi7Y2KAQAAvAIA&#10;ABgAAAB4bC93b3Jrc2hlZXRzL3NoZWV0NS54bWyMks1O6zAQhfdIvIPlPXHK5Tdqiq6oEF0gEOLe&#10;/dSeJFZtT7BdSt+eSapUSGxYeUb2fJ5zZuZ3n96JD4zJUqjlrCilwKDJ2NDW8t/bw9mNFClDMOAo&#10;YC33mOTd4vRkvqO4SR1iFkwIqZZdzn2lVNIdekgF9Rj4pqHoIXMaW5X6iGDGIu/UeVleKQ82yAOh&#10;ir9hUNNYjUvSW48hHyARHWTuP3W2TxPN69/gPMTNtj/T5HtGrK2zeT9CpfC6WrWBIqwd6/6cXYCe&#10;2GPyA++tjpSoyQXj1KHRn5pv1a1i0mJuLCsYbBcRm1r+nUm1mI/m/Le4S99iMXi9JtoMFytTy5LL&#10;EzrUg2oBfHzgPTpXy+crHtf7COSQgepI/B5P9IdxOi9RGGxg6/Ir7R7Rtl3mVbhktYPoyuyXmDS7&#10;zR8X55fHNpeQgX/oocUniK0NSThsxlfXUsQDpiw4ztQPtdeMXFPO5Kes431AnntZ/JGiIcpTwlwT&#10;YcdbKGJlWXJcmdEgddy7xRcAAAD//wMAUEsDBBQABgAIAAAAIQBAXF1V5AAAAE4BAAAeAAAAeGwv&#10;cXVlcnlUYWJsZXMvcXVlcnlUYWJsZTEueG1sbI5Na8MwDEDvg/0HI9ixtVtGGaNp2Q5hvZQeMnZ2&#10;YzU22HJmK6P593Uz9gHbUU/S46235+DFB6bsIlWwmCsQSG00jroKXpt69gAisyajfSSsYMQM283t&#10;zfp9wDQ2+uhRFAXlCixz/yhlbi0GneexRyqbU0xBcxlTJ3OfUJtsETl4uVRqJYN2BIJ0KG61vNvt&#10;m/P9bAGijUTYcqnamdIFQg8c68k1gVUhfe/H/RCOmD4XpaHkT/g5JvMPriPx9+1VelUcNDMm+sOf&#10;vOso4K+PL/ubM2xf0HX2x6ZAbi4AAAD//wMAUEsDBBQABgAIAAAAIQCDzTFhxQEAAMgFAAAnAAAA&#10;eGwvcHJpbnRlclNldHRpbmdzL3ByaW50ZXJTZXR0aW5nczMuYmlu7FTBjtMwEH0pK1hxAfEFiDtS&#10;2gVxTptUSeUmIXHEiksUVFdrKdiR4yK6Jz6FKxe0H7RfgPbEDyzjbrtUCxJaLSfERPHMPM88z9iJ&#10;xzDQsDiBIOspYjA8x0sc4RV8hHhDWL+ZkzT25OUUJ6Eox4l3gPvnuDiYXH564MHDt4f6cEH6EY4H&#10;zj8eDGhklGvpcWvcXbwtxYC0e51/SbKFr1WYpNUznHkX9+B9/5J8vZ74jfGEsB3vbvqmv8P/639z&#10;B/bP+4yccs5nrtPH+Oz9+T8BEtWt7FgqBBXPUERlyBgqJY3onTU2dW50158IYRHKvmubNeZiIRu+&#10;7gRKHqRhUIQujmslTN98EMimUweEQvXSrpF1Vmo1dFBkjDa5kcoiL5KUR0UdRtOgYhzDke/P9UIg&#10;fu1MFKLX7cplbglGyIwUyjYbLM8KXgQJR7jqWvERaZZGyJtOmFKeCrCIEzktmU/Yz3KHiJt2aalQ&#10;xLzOA14mb6N60zkVV4iryljT25l+5+ollTbvqaPlclO+WtxAylaIDsN69MKvj/zbfmJ0XiyuxpS2&#10;f4y3Zflr8bOpvhPXhEXzMkv3ODy64+D9estdhfwAAAD//wMAUEsDBBQABgAIAAAAIQBitMw85AAA&#10;AE4BAAAeAAAAeGwvcXVlcnlUYWJsZXMvcXVlcnlUYWJsZTIueG1sbI5NSwMxEIbvgv8hDHhsk12k&#10;iHRb9LDYS/Gw4jndTHcDySQms9L998b6CXqc533n4V1vT96JV0zZBmqgWioQSH0wloYGnrp2cQMi&#10;syajXSBsYMYM283lxfplwjR3+uBQFAXlBkbmeCtl7kf0Oi9DRCrJMSSvuZxpkDkm1CaPiOydrJVa&#10;Sa8tgSDti1vVV7t9d7pe1CD6QIQ9l1U700ABeuLQnl3voFoVEqOb95M/YPoIyoYy/4zvQzL/4DYQ&#10;f3erz+6jZsZEf/idswN5/PXxZX+2hscHtMP4Y1MgN28AAAD//wMAUEsDBBQABgAIAAAAIQBqWSzv&#10;gwEAAKcKAAASAAAAeGwvY29ubmVjdGlvbnMueG1szJbBb4IwGMXvS/Y/NE12VBCd2wzgYYZkOywc&#10;dCcuHXwCGbSkLQb/+32KqJNkx9EbfdDX1194UHfZlAXZgVS54B6djG1KgMciyXnq0c06GD1TojTj&#10;CSsEB4/uQdGlf3/nxoJziDVOUwQ9uPJopnW1sCwVZ1AyNRYVcLyzFbJkGocytVQlgSUqA9BlYTm2&#10;PbdKlnPqX9mRPMEglHBW4nq28/D2sW5mI1T0vkJlTomErQR0ST674DNKvlj8nUpR83a6YjtYMc0O&#10;Xr6rodGhJLgxCFmKLrPpE25M1DKGIC9QeF1EG4V20XsgopWI6xK4VlGYraKDTYQpokuYsW70yTbI&#10;oUgUWtdco++1arULH5/449o6pGttfPc4CCVeXAj38Dg9PKiYg8cZGM+0hwcVc/BMB8aDZTmVa25S&#10;uc5hBsbz2MNjRLk6PEOXC7+/N2+PEeXq8AxdLvyttHgmBnXrnGXgauFh4jccE5rVwRm6WC+3cEzo&#10;VQfn32t1dfxR/g8AAAD//wMAUEsDBBQABgAIAAAAIQB/G7HrCwEAAOgDAAAnAAAAeGwvcHJpbnRl&#10;clNldHRpbmdzL3ByaW50ZXJTZXR0aW5nczEuYmlu7FNRSsNAEH1J1IoIeoTgBYxF/BeTj0jSxGQL&#10;/a1mhYWSDZvoh6fwIB5CPEEP4Am8hH0baj+k+fC7zjLzZt8Mw+wyU0KiRgUfApo2401iQr8j+hgj&#10;wAV1SJw9HHzi2PPOAYfn60gfVsQTzFyXOHM92oS1ur6iGSr0B95Z51p0qRa/KWt6A2E8mZ5hye6A&#10;j7fXu01gi7Pfc6MtkX9qV37gZ67se5fUMhW31j/FO37vSQqFBxjuSUt95GwP746PkJkKz9wCO/9F&#10;VIZJgmmtjGytl88baUr1IpFEQkQFMqNk3c07pWvkWSGK61igkK1ePPVcmMdXQYAbvdAm1ZXE+PK+&#10;aWyvQ7ICAAD//wMAUEsDBBQABgAIAAAAIQAbT25x/QEAAEYFAAAQAAgBZG9jUHJvcHMvYXBwLnht&#10;bCCiBAEoo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JxUXW/TMBR9R+I/hEhoT6uTrlRQ&#10;uZ5QB2wSjIqm47Eyzk1jLbEj+y5K+PU4ydomrB0fb9f3HN1zfGRfelnlmVeCsVKruR+OAt8DJXQs&#10;1Xbur6OP5299zyJXMc+0grlfg/Uv2csXdGl0AQYlWM+NUHbup4jFjBArUsi5HTlYOSTRJufojmZL&#10;dJJIAVdaPOSgkIyDYEqgQlAxxOfFfqDfTZyV+L9DYy0af/YuqgtnmNH3RZFJwdHdkn2RwmirE/Q+&#10;VAIySvogde5WIB6MxJoFlPSPdCV4Bgs3mCU8s0DJoUGvgTehLbk0ltESZyUI1Maz8qeLbeJ7P7iF&#10;xs7cL7mRXKGz1dC6Q1tnhUXDvmtzb1MAtJQ4Qtdsyz63X8sJe9MSXPEssZt1y3OIvW9cbeFfJN4d&#10;l2g8dnd12sMUIokZ2K/Jkhs8Eko4SKX11mXyaBM4VpNW9DGDfRrBaPz6BDA9DoTH258ML9JBCHuN&#10;s0bk7NUmGG9ubqNqsgmPKj6hjf+OdnGKNm1Fp38SHdJOig5pJ0TDRjJ8XnHAOSE34Ay0Bo/kt2ex&#10;0HnBVc3WSraLCGtPJ14ESoG1AJTsCPSzVPd2XUT6iiPs/uCwSVcpNxC7b7vDDw167b6fyZohi7R5&#10;/fGO8xRoNsZdtxZZOBkFF4FbBr0eJYcFyH4BAAD//wMAUEsDBBQABgAIAAAAIQCqY67LRQEAAFcC&#10;AAARAAgBZG9jUHJvcHMvY29yZS54bWwgogQBKK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B8kl9LwzAUxd8Fv0PJe5umdTpC24HKHsSB4ETxLSR3W7H5QxLt9u1N261WJj7ee05+99xLisVe&#10;NtEXWFdrVSKSpCgCxbWo1bZEL+tlPEeR80wJ1mgFJTqAQ4vq8qLghnJt4clqA9bX4KJAUo5yU6Kd&#10;94Zi7PgOJHNJcKggbrSVzIfSbrFh/INtAWdpeo0leCaYZ7gDxmYkoiNS8BFpPm3TAwTH0IAE5R0m&#10;CcE/Xg9Wuj8f9MrEKWt/MGGnY9wpW/BBHN17V4/Gtm2TNu9jhPwEv60en/tV41p1t+KAqkJwyi0w&#10;r231sNQFntTd7Rrm/CqceVODuD0MlvN2oPShBxSIKMSgQ+iT8prf3a+XqMpSksXpPM6u1llO0xnN&#10;Z+/d1F/vu1hDQx5n/0/MY0LiNFuTG5pldDYlngBVgc++QvUNAAD//wMAUEsDBBQABgAIAAAAIQDc&#10;CccF5AAAAE0BAAAeAAAAeGwvcXVlcnlUYWJsZXMvcXVlcnlUYWJsZTcueG1sbI5NSwMxEIbvgv8h&#10;DHhss1ukiDQteljspXjY4jndTDeBZLIms9L998ZaP0CP87zvPLyrzSl48YYpu0gK6nkFAqmLxlGv&#10;YN82szsQmTUZ7SOhggkzbNbXV6vXEdPU6oNHURSUFVjm4V7K3FkMOs/jgFSSY0xBczlTL/OQUJts&#10;ETl4uaiqpQzaEQjSobjrm+2uPd3OFiC6SIQdl1Fbo6Bs0CPH5qz6APWykGHw024MB0yfQZlQ1p/x&#10;Y0zmH9xE4u9ufek+a2ZM9Ic/eNdTwF8fX/YXZ9g+oevtj60CuX4HAAD//wMAUEsDBBQABgAIAAAA&#10;IQD9U2eU5AAAAE0BAAAeAAAAeGwvcXVlcnlUYWJsZXMvcXVlcnlUYWJsZTgueG1sbI5NSwMxEIbv&#10;gv8hDHhss6tSVLoteljspfSw4jndjJtAMonJrHT/vbH1C/Q4z/vOw7tcH7wTb5iyDdRAPa9AIPVB&#10;WxoaeOra2Q2IzIq0coGwgQkzrFfnZ8vXEdPUqb1DURSUGzDM8U7K3Bv0Ks9DRCrJS0hecTnTIHNM&#10;qHQ2iOydvKyqhfTKEghSvrjri822O1zPrkD0gQh7LqM2uoFbEGrk0B5VH6BeFBKjm7aj32M6BWVC&#10;WX/EDyHpf3AbiL+79Wd3p5gx0R9+7+xAHn99fNmfrWbziHYwP7YK5OodAAD//wMAUEsDBBQABgAI&#10;AAAAIQCNBPCy5QAAAE0BAAAeAAAAeGwvcXVlcnlUYWJsZXMvcXVlcnlUYWJsZTkueG1sbI5NSwMx&#10;EIbvgv8hDHhssytSRZqWeljspXhY8Zxuxk0gmWyTWen+e+OKH6DHeeadZ9719hy8eMOUXSQF9bIC&#10;gdRF46hX8Nw2izsQmTUZ7SOhggkzbDeXF+vTiGlq9dGjKArKCizzcC9l7iwGnZdxQCqb15iC5jKm&#10;XuYhoTbZInLw8rqqVjJoRyBIh+Kur/aH9nyzqEF0kQg7LqX2RsEtCD1ybGbVB6hXhQyDnw5jOGL6&#10;XJQKpf2MH2Iy/+AmEn9ny5c5+6SZMdEfvvOup4C/Lr7sL86wfUTX2x9bBXLzDgAA//8DAFBLAwQU&#10;AAYACAAAACEAcOa4xeYAAABOAQAAHgAAAHhsL3F1ZXJ5VGFibGVzL3F1ZXJ5VGFibGU1LnhtbGyO&#10;TUvEMBCG74L/IQx43E0qSxHZ7qKH4l4WDxXP2WZsA8kkJlPZ/ntjxQ/Q4zzzzjPvdn/2TrxhyjZQ&#10;A9VagUDqg7E0NPDUtasbEJk1Ge0CYQMzZtjvLi+2rxOmudMnh6IoKDcwMsdbKXM/otd5HSJS2byE&#10;5DWXMQ0yx4Ta5BGRvZPXStXSa0sgSPviVvXV4didN6sKRB+IsOfS6mAa2IDQE4d2cX2Aqi4kRjcf&#10;J3/C9LkoHUr9Bd+HZP7BbSD+zpYvS/ZRM2OiP/zO2YE8/rr4sj9bw+MD2mH8sSmQu3cAAAD//wMA&#10;UEsDBBQABgAIAAAAIQBzVIk95AAAAE4BAAAeAAAAeGwvcXVlcnlUYWJsZXMvcXVlcnlUYWJsZTQu&#10;eG1sbI5NSwMxEIbvgv8hDHhss6uyiDQteljspXhY8Zxuxt1AMonJrHT/vWn9BD3O877z8K42B+/E&#10;G6ZsAymolxUIpD4YS4OCp65d3IDIrMloFwgVzJhhsz4/W71OmOZO7x2KoqCsYGSOt1LmfkSv8zJE&#10;pJK8hOQ1lzMNMseE2uQRkb2Tl1XVSK8tgSDti7tqLra77nC9uALRByLsuazaGgUNCD1xaE+uI6iP&#10;JEY37ya/x/QRlA1l/gnfh2T+wW0g/u7Wn91HzYyJ/vA7Zwfy+Ovjy/5sDY8PaIfxx1aBXL8DAAD/&#10;/wMAUEsDBBQABgAIAAAAIQCDzTFhxQEAAMgFAAAnAAAAeGwvcHJpbnRlclNldHRpbmdzL3ByaW50&#10;ZXJTZXR0aW5nczIuYmlu7FTBjtMwEH0pK1hxAfEFiDtS2gVxTptUSeUmIXHEiksUVFdrKdiR4yK6&#10;Jz6FKxe0H7RfgPbEDyzjbrtUCxJaLSfERPHMPM88z9iJxzDQsDiBIOspYjA8x0sc4RV8hHhDWL+Z&#10;kzT25OUUJ6Eox4l3gPvnuDiYXH564MHDt4f6cEH6EY4Hzj8eDGhklGvpcWvcXbwtxYC0e51/SbKF&#10;r1WYpNUznHkX9+B9/5J8vZ74jfGEsB3vbvqmv8P/639zB/bP+4yccs5nrtPH+Oz9+T8BEtWt7Fgq&#10;BBXPUERlyBgqJY3onTU2dW50158IYRHKvmubNeZiIRu+7gRKHqRhUIQujmslTN98EMimUweEQvXS&#10;rpF1Vmo1dFBkjDa5kcoiL5KUR0UdRtOgYhzDke/P9UIgfu1MFKLX7cplbglGyIwUyjYbLM8KXgQJ&#10;R7jqWvERaZZGyJtOmFKeCrCIEzktmU/Yz3KHiJt2aalQxLzOA14mb6N60zkVV4iryljT25l+5+ol&#10;lTbvqaPlclO+WtxAylaIDsN69MKvj/zbfmJ0XiyuxpS2f4y3Zflr8bOpvhPXhEXzMkv3ODy64+D9&#10;estdhfwAAAD//wMAUEsDBBQABgAIAAAAIQBD7myt5AAAAE4BAAAeAAAAeGwvcXVlcnlUYWJsZXMv&#10;cXVlcnlUYWJsZTMueG1sbI5NSwMxEIbvgv8hDHhss1uliHRb7GGxl+JhxXO6GTeBZJIms9L998b6&#10;CXqc533n4V1tTt6JV0zZBmqgnlcgkPqgLQ0NPHXt7BZEZkVauUDYwIQZNuvLi9VxxDR16uBQFAXl&#10;BgxzvJMy9wa9yvMQkUryEpJXXM40yBwTKp0NInsnF1W1lF5ZAkHKF3e1uNrtu9PN7BpEH4iw57Jq&#10;pxsoQI0c2rPrHdTLQmJ00370B0wfQdlQ5p/xNiT9D24D8Xe3/uw+KmZM9IffOzuQx18fX/Znq9k8&#10;oB3Mj60CuX4DAAD//wMAUEsDBBQABgAIAAAAIQAao6Bk5QAAAE4BAAAeAAAAeGwvcXVlcnlUYWJs&#10;ZXMvcXVlcnlUYWJsZTYueG1sbI5NSwMxEIbvgv8hDHhss1t0EWla9LDYS/Gw4jndjLuBZBKTWen+&#10;e2P9BD3O877z8K63R+/EK6ZsAymolxUIpD4YS4OCx65dXIPIrMloFwgVzJhhuzk/W79MmOZOHxyK&#10;oqCsYGSON1LmfkSv8zJEpJI8h+Q1lzMNMseE2uQRkb2Tq6pqpNeWQJD2xV01F7t9d7xcrED0gQh7&#10;Lqt2RsEVCD1xaE+ud1A3hcTo5v3kD5g+grKhzD/hu5DMP7gNxN/d+rP7oJkx0R9+6+xAHn99fNmf&#10;rOHxHu0w/tgqkJs3AAAA//8DAFBLAQItABQABgAIAAAAIQANzPbw+gEAAJsOAAATAAAAAAAAAAAA&#10;AAAAAAAAAABbQ29udGVudF9UeXBlc10ueG1sUEsBAi0AFAAGAAgAAAAhALVVMCP1AAAATAIAAAsA&#10;AAAAAAAAAAAAAAAAMwQAAF9yZWxzLy5yZWxzUEsBAi0AFAAGAAgAAAAhALLD1XIuAQAAdwUAABoA&#10;AAAAAAAAAAAAAAAAWQcAAHhsL19yZWxzL3dvcmtib29rLnhtbC5yZWxzUEsBAi0AFAAGAAgAAAAh&#10;AORx5u4VAgAAyQUAAA8AAAAAAAAAAAAAAAAAxwkAAHhsL3dvcmtib29rLnhtbFBLAQItABQABgAI&#10;AAAAIQCW2i7MrBkAAN51AAAYAAAAAAAAAAAAAAAAAAkMAAB4bC93b3Jrc2hlZXRzL3NoZWV0NC54&#10;bWxQSwECLQAUAAYACAAAACEAMB+ieQwaAABUdwAAGAAAAAAAAAAAAAAAAADrJQAAeGwvd29ya3No&#10;ZWV0cy9zaGVldDMueG1sUEsBAi0AFAAGAAgAAAAhAOBwm0f5DgAAqFIAABQAAAAAAAAAAAAAAAAA&#10;LUAAAHhsL2NoYXJ0cy9jaGFydDMueG1sUEsBAi0AFAAGAAgAAAAhAAUv80RfDwAAmlEAABQAAAAA&#10;AAAAAAAAAAAAWE8AAHhsL2NoYXJ0cy9jaGFydDIueG1sUEsBAi0AFAAGAAgAAAAhADh47upPDwAA&#10;lVEAABQAAAAAAAAAAAAAAAAA6V4AAHhsL2NoYXJ0cy9jaGFydDEueG1sUEsBAi0AFAAGAAgAAAAh&#10;AMiwKeOBGQAAo3YAABgAAAAAAAAAAAAAAAAAam4AAHhsL3dvcmtzaGVldHMvc2hlZXQyLnhtbFBL&#10;AQItABQABgAIAAAAIQA7bTJLwQAAAEIBAAAjAAAAAAAAAAAAAAAAACGIAAB4bC93b3Jrc2hlZXRz&#10;L19yZWxzL3NoZWV0MS54bWwucmVsc1BLAQItABQABgAIAAAAIQDszMnt0QAAAGICAAAjAAAAAAAA&#10;AAAAAAAAACOJAAB4bC93b3Jrc2hlZXRzL19yZWxzL3NoZWV0Mi54bWwucmVsc1BLAQItABQABgAI&#10;AAAAIQCBxV69ygAAADUCAAAjAAAAAAAAAAAAAAAAADWKAAB4bC9kcmF3aW5ncy9fcmVscy9kcmF3&#10;aW5nMS54bWwucmVsc1BLAQItABQABgAIAAAAIQAVr6o8vQAAACsBAAAjAAAAAAAAAAAAAAAAAECL&#10;AAB4bC93b3Jrc2hlZXRzL19yZWxzL3NoZWV0NS54bWwucmVsc1BLAQItABQABgAIAAAAIQBoGGR+&#10;8wAAAAcDAAAjAAAAAAAAAAAAAAAAAD6MAAB4bC93b3Jrc2hlZXRzL19yZWxzL3NoZWV0NC54bWwu&#10;cmVsc1BLAQItABQABgAIAAAAIQAzr0yF8wAAAAcDAAAjAAAAAAAAAAAAAAAAAHKNAAB4bC93b3Jr&#10;c2hlZXRzL19yZWxzL3NoZWV0My54bWwucmVsc1BLAQItABQABgAIAAAAIQDj/xeaNAIAALEKAAAY&#10;AAAAAAAAAAAAAAAAAKaOAAB4bC9kcmF3aW5ncy9kcmF3aW5nMS54bWxQSwECLQAUAAYACAAAACEA&#10;tUXL9FoZAADndAAAGAAAAAAAAAAAAAAAAAAQkQAAeGwvd29ya3NoZWV0cy9zaGVldDEueG1sUEsB&#10;Ai0AFAAGAAgAAAAhAPzoErJvAgAAlQUAAA0AAAAAAAAAAAAAAAAAoKoAAHhsL3N0eWxlcy54bWxQ&#10;SwECLQAUAAYACAAAACEAQF6NPt0AAAB+AQAAFAAAAAAAAAAAAAAAAAA6rQAAeGwvc2hhcmVkU3Ry&#10;aW5ncy54bWxQSwECLQAUAAYACAAAACEA+2KlbZQGAACnGwAAEwAAAAAAAAAAAAAAAABJrgAAeGwv&#10;dGhlbWUvdGhlbWUxLnhtbFBLAQItABQABgAIAAAAIQDRIu2NigEAALwCAAAYAAAAAAAAAAAAAAAA&#10;AA61AAB4bC93b3Jrc2hlZXRzL3NoZWV0NS54bWxQSwECLQAUAAYACAAAACEAQFxdVeQAAABOAQAA&#10;HgAAAAAAAAAAAAAAAADOtgAAeGwvcXVlcnlUYWJsZXMvcXVlcnlUYWJsZTEueG1sUEsBAi0AFAAG&#10;AAgAAAAhAIPNMWHFAQAAyAUAACcAAAAAAAAAAAAAAAAA7rcAAHhsL3ByaW50ZXJTZXR0aW5ncy9w&#10;cmludGVyU2V0dGluZ3MzLmJpblBLAQItABQABgAIAAAAIQBitMw85AAAAE4BAAAeAAAAAAAAAAAA&#10;AAAAAPi5AAB4bC9xdWVyeVRhYmxlcy9xdWVyeVRhYmxlMi54bWxQSwECLQAUAAYACAAAACEAalks&#10;74MBAACnCgAAEgAAAAAAAAAAAAAAAAAYuwAAeGwvY29ubmVjdGlvbnMueG1sUEsBAi0AFAAGAAgA&#10;AAAhAH8bsesLAQAA6AMAACcAAAAAAAAAAAAAAAAAy7wAAHhsL3ByaW50ZXJTZXR0aW5ncy9wcmlu&#10;dGVyU2V0dGluZ3MxLmJpblBLAQItABQABgAIAAAAIQAbT25x/QEAAEYFAAAQAAAAAAAAAAAAAAAA&#10;ABu+AABkb2NQcm9wcy9hcHAueG1sUEsBAi0AFAAGAAgAAAAhAKpjrstFAQAAVwIAABEAAAAAAAAA&#10;AAAAAAAATsEAAGRvY1Byb3BzL2NvcmUueG1sUEsBAi0AFAAGAAgAAAAhANwJxwXkAAAATQEAAB4A&#10;AAAAAAAAAAAAAAAAysMAAHhsL3F1ZXJ5VGFibGVzL3F1ZXJ5VGFibGU3LnhtbFBLAQItABQABgAI&#10;AAAAIQD9U2eU5AAAAE0BAAAeAAAAAAAAAAAAAAAAAOrEAAB4bC9xdWVyeVRhYmxlcy9xdWVyeVRh&#10;YmxlOC54bWxQSwECLQAUAAYACAAAACEAjQTwsuUAAABNAQAAHgAAAAAAAAAAAAAAAAAKxgAAeGwv&#10;cXVlcnlUYWJsZXMvcXVlcnlUYWJsZTkueG1sUEsBAi0AFAAGAAgAAAAhAHDmuMXmAAAATgEAAB4A&#10;AAAAAAAAAAAAAAAAK8cAAHhsL3F1ZXJ5VGFibGVzL3F1ZXJ5VGFibGU1LnhtbFBLAQItABQABgAI&#10;AAAAIQBzVIk95AAAAE4BAAAeAAAAAAAAAAAAAAAAAE3IAAB4bC9xdWVyeVRhYmxlcy9xdWVyeVRh&#10;YmxlNC54bWxQSwECLQAUAAYACAAAACEAg80xYcUBAADIBQAAJwAAAAAAAAAAAAAAAABtyQAAeGwv&#10;cHJpbnRlclNldHRpbmdzL3ByaW50ZXJTZXR0aW5nczIuYmluUEsBAi0AFAAGAAgAAAAhAEPubK3k&#10;AAAATgEAAB4AAAAAAAAAAAAAAAAAd8sAAHhsL3F1ZXJ5VGFibGVzL3F1ZXJ5VGFibGUzLnhtbFBL&#10;AQItABQABgAIAAAAIQAao6Bk5QAAAE4BAAAeAAAAAAAAAAAAAAAAAJfMAAB4bC9xdWVyeVRhYmxl&#10;cy9xdWVyeVRhYmxlNi54bWxQSwUGAAAAACUAJQB1CgAAuM0AAAAAUEsDBBQABgAIAAAAIQAjbAUn&#10;gAYAAFQbAAAcAAAAZHJzL3RoZW1lL3RoZW1lT3ZlcnJpZGUxLnhtbOxZTW8bRRi+I/EfRntvYyd2&#10;Gkd1qtixG0jTRrFb1ON4d7w7zezOamac1DfUHpGQEAVxoBI3Dgio1Epcyq8JFEGR+hd4Z2Z3vROv&#10;SdJGUEF9SLyzz7zf7zMfvnrtfszQIRGS8qTt1S/XPEQSnwc0Cdve7WH/0pqHpMJJgBlPSNubEuld&#10;23j/vat4XUUkJrdgrqABQSAnkeu47UVKpetLS9KH11he5ilJ4N2YixgreBThUiDwEciP2dJyrba6&#10;FGOaeBsg0GdioGcRlOAYdN0aj6lPzKvgoK4Rciq7TKBDzNoeiAj40ZDcVx5iWCp40fZq5uMtbVxd&#10;wuvZJKYWzC3N65tPNi+bEBwsG50iHBVK6/1G68pWId8AmJrH9Xq9bq9eyDMA7PskyWwpy2z01+qd&#10;XGYJZL/Oy+7WmrWGiy/JX5mzudXpdJqtzBYr1IDs18Ycfq222thcdvAGZPHNOXyjs9ntrjp4A7L4&#10;1Tl8/0prteHiDShiNDmYQ+uE9vuZ9AIy5my7Er4G8LVaBp+hoBqK6tIqxjxRi2otxve46ANAAxlW&#10;NEFqmpIx9qEmuzgeCYq1ArxOcOmNHfLl3JDWhaQvaKra3ocpTrwS5NXz7189f4qOHzw7fvDT8cOH&#10;xw9+tIKcWds4CcuzXn772Z+PP0Z/PP3m5aMvqvGyjP/1h09++fnzaiC0z8y9F18++e3Zkxdfffr7&#10;d48q4JsCj8rwIY2JRDfJEdrnMThmouJaTkbifDOGEablGZtJKHGCtZYK+T0VOeibU8yy7Dh2dIgb&#10;wTsC6KMKeH1yzzF4EImJohWad6LYAe5yzjpcVEZhR+sqhXk4ScJq5WJSxu1jfFilu4sTJ7+9SQq8&#10;mZel43g3Io6ZewwnCockIQrpd/yAkArv7lLqxHWX+oJLPlboLkUdTCtDMqQjp5pmk7ZpDHmZVvkM&#10;+XZis3sHdTir8nqLHLpI6ArMKowfEuaE8TqeKBxXiRzimJUDfgOrqMrIwVT4ZVxPKsh0SBhHvYBI&#10;WTXnlgB/S0nfwcBYlWnfZdPYRQpFD6pk3sCcl5Fb/KAb4Titwg5oEpWxH8gDKFGM9riqgu9yt0P0&#10;M+QBJwvTfYcSJ92ns8FtGjomzQpEv5mIilxeJ9yp38GUjTExVAOk7nB1TJO/I25GgbmthosjbqDK&#10;F18/rrD7baXsTVi9qnpm+wRRL8KdpOcuFwF9+9l5C0+SPQINMb9EvSPnd+Ts/efJeVE/Xzwlz1gY&#10;CFrvRexG22y744W77jFlbKCmjNyQZuMtYe0J+jCo55nDJClOYWkEX3UngwIHFwps5iDB1UdURYMI&#10;p7Bpr3taSCgz0aFEKZdwWDTDlbI1Hjb+yh41m/oQYplDYrXLAzu8oofzs0YhxlgVSqvRKlrRAs6q&#10;bOVKJhR8ex1ldW3UmbXVjWmGFB1thcs6xOZQDiEvXIPBIpqwqUGwFYIor8JxXquGww5mJNBxtznK&#10;02JicpEpkhGGqwdzHdDUfs/nqG6SlNfKnCPaD5sjfXA8JWolbS0t9g20nSVJZXWNBery7L1JlvIK&#10;nmUJpJ1sR5aUm5Ml6KjttZrLTQ/5OG17Yzgnw9c4haxLvY/ELIT7JF8JW/anNrMujbLDuWNuE9Th&#10;6sPGfc5hhwdSIdUWlpEtDfMqKwGWaE3W/uUmhPWiHKhgo7NZsbIGxfCvWQFxdFNLxmPiq3KySyM6&#10;dvYxo1I+UUQMouAIjdhE7GNIvy5V8CegEq47DCPoB7ib09E2r1xyzpqufCNmcHYcszTCGd3qFs07&#10;2cINIRU2mKeSeeBbpe3GufO7Ylr+glwpl/H/zBW9nsDtw0qgM+DDRa/ASHdK2+NCRRxYKI2o3xew&#10;cTDcAdUC97vwGooK7qDNf0EO9X/bc1aGaWs4RKp9GiJBYT1SkSBkD2jJVN8pwurZ2mVFskyQqaiS&#10;uTK1Zo/IIWFDzYGrem33UASlbtgkowGDO1l/7nPWQaNQb3LK/eYwWbH22h74p3c+tpnBKZeHzYYm&#10;j39hYrE9mK2qdr6Znq+9ZUf0i9k2q5F3hbsUtLK2f00TzrnUWsaa83i5mRsHWZz3GAaLDVEKd0hI&#10;/4H1jwqf2V8w9II65PvArQh+vNDCoGygqi/ZjQfSBGkHR7BxsoO2mLQoG9ps66Sjli/WF7zTLfSe&#10;CLa27Cz5Pmewi82Zq87pxYsMdhZhJ9Z2bGGoIbMnWxSGxvlBxiTG+SVs4y8AAAD//wMAUEsDBBQA&#10;BgAIAAAAIQCWdCRJpA8AAPNTAAAVAAAAZHJzL2NoYXJ0cy9jaGFydDEueG1s7Fzfc9s2En6/mfsf&#10;dJrepPcQmgRAkPTU7jhO0+tc0qZN2od7oyXa1pkiVYp27P7194HkLkEl61ObtJ25ER8SmcSCAPYH&#10;dj8s94sv79fl7K5otqu6OplHQTifFdWiXq6qq5P5j29fPE3ns22bV8u8rKviZP5QbOdfnv71L18s&#10;jhfXedO+2eSLYoZOqu3x4mR+3bab46Oj7eK6WOfboN4UFZ5d1s06b/Fnc3W0bPJ36HxdHqkwtEdd&#10;J/Ohg/w3dLDOVxXRN/vQ15eXq0XxvF7crouq7UfRFGXeYgW216vNdn6KyS3ztoiy0Mzu8vJkHs6P&#10;3M0yr676G0X19Mc3/c2mvq2WxfK8bioso9d+vTg+K9uiqdDVeV21eNswz/VeK7XOm5vbzdNFvd5g&#10;cBerctU+dMPFANH3+XWNecx+KH6+XTXF9mS+iAwtBH6+txTr1aKpt/VlG6DHo34ViBuu2+QoPVID&#10;PzDZyBxv24ey6CcUhcrN9ojf2w3hRV6WF/nixq2N15ibjs8d4e5iOKpF2bzKN9/dNbOLq+hkXrbR&#10;fNbe49fyBr8urpS7p9w9/Fre4Fe+WGAh0WL4QXfwvL/DbTTd0dQGi9K3wUL1P2K6E9MdS3fsfHZd&#10;rqobLKT7bz67rMt/9jfoVy8AnQi7yeS3bf121ZbF86Is2mLpycLieFPW7VlT5K5hmT/Ut637tc6r&#10;27x8yX/3T97mzVXR9uSrCmLVv+j+Vb0c+FEsr4r+5sOHbt4Prw6iNLWR0mGWZCpK4qRjzeL4oX9u&#10;g1jHNkvDJIu0iTOVfvV0aPGOeoiTLElVaG0aapXpNOpfe03PkzAzuOv+zUyYaO2eH+3ODDfGSW8X&#10;eQu9OHf2wy3C8PebUdy267pur19BAWjud3nzcF6X9UTDQFo0rofVkmbcj65ulkUzjLC/0967dnen&#10;ThGbunQjvOvG2T/Ybl6jo/y4rNy/27pcLV+syrL7w9my4rwc+oN0djOctDrqKdFp35Gbvht7N7uH&#10;9UUNG+vsSAUbyutDDe5/yvGixXF1u/6huHS/Lk+/LfL23vzts7PPkmP8YxI34O4ZWp3nGFLXrrOr&#10;55CK068LiEnezau3tt1d9LVpz2GgBmEyA/c27QxL5uya6+buNBrXY9OxhBpE1CCIlAqV1ExxMxWn&#10;mQ75EjvWTGEiFetsvKR3GKaIU5OmI0EmUcRMkUCEUx5UKI7KMkWWxcpKHSdDMxUonSbROJRUokiZ&#10;Io6iNBuHIi5pxhRplOpkfIc43Yi4qYPIKiWOJSKm6iA2aaSlMUfEVR1kUHC7zxCIrSYwsBhmnKcR&#10;30J8jYMQS9MJeq+ZO5JI3IwDq7QJx9HIEyV22gAWEIZuvMTREGuTAEbR2HECosxExNskgA1UHqfk&#10;uRBz0yCD9HtzEZmhiLlRKI1dEV+jKHhUWYmvkQqctor9ETMjA+2PPWaKa6GImVEcQElFUVXEzCgJ&#10;pqop6oMiZkZZ8JhuKuKgUgGUU+6P2KbiwKmkuArEK5ViN9WeFRG71sQrHUFWfcMjkxDvdBxAJ9Uo&#10;qaIQaWKjzoKpesokxFFjAqinZ3VFHdLE0Th0y+TpkPwWYm5sYR/30lRNzLU6gKYme6idJj4nYTDV&#10;VFGgNbE8yQJoqjxnYnmaOcGPxtGIXRtiORpPJQn79rhl9390uzx+0sb/8IgD8L1zAL7fwwEIg/7N&#10;v2H3V2Fgo9h613QKzono/QWSUlCkOvIIRGEgIVUILbVHYGPpHSSjoFAwId4lUZCIgsLoSI+XaKdI&#10;QkFhI89iZ6IZIAEFBdxlfyLSqEg+YYfCMB4HpUUhIvEEhQpTj0I0GySooDDYR8ZLnDk7CSCxCpv0&#10;eEkTYX8BJEmy1/qy66Cgz2E2vsOKShcx33WAUMUjEd0wxLu9+4q36Cz2JEUUx4g5r8H50FtjcfbM&#10;eR2kMeIbvkQK5rwJQuvrlSjz7EMoE6hM9pWY3/Cvsn3Gwm4DOk6U8ZZIZAS7ESDJUrkZazb2zyzj&#10;VdFalFbFLMYmZ3zzIbKYHQrs0jbz+SVKOPsWIMlSf/lFqWDfQmHHiveS8NHNsNiwvZ00k1eM9dsG&#10;SYyImi95YMxw+KNyPMIOh0rg6fo2U+xZsylPgjjba/zscOAtqeyoAwEYtNI5TL4ii+LPTgZ8rNi3&#10;fEq0x5oVOQ1S3+mWTTg7GQrbuhVFjh0LNDOp2Uew2bEASZr425w8ZeKsDiFy4jTZr0Azq/3F3BGz&#10;R9wMci96UKUHInoMg/GTXRhlgAk8GGW4QzAKBv330f71dz8S8nji+nziII+0gzy6CR4gjw6eQZx2&#10;gDw6uG4HFCC3+wB5DA46eSsHyMNtQhS3KHJWDpCHsycHyAOO8M4GOgoLeyMHyAMBpRitsmvyqSAP&#10;cgC+dw4AII//6QB8BORhUkCkfgQix1yDNwuKLPIDKNFnI1tjsiCO/MBfDFnIY3YCZ/dy3ynyBUXi&#10;+9iyJ0n+chwhVraeVyuOirYSUCC45mDFWnGtKPCNASxne1FQSBQj6Ddiv+Qro9UEgZUPchjmiA0i&#10;Cj9uHL3WHVeCAqI4Bv7gx4BipMAoB0hSjSN0vsQ1ZZQD2CiAxXFRY9EcMcoRJxiYH6mJEsgoB0iy&#10;iQjKc2Fupwg0vCMt2U5GzO4s0JMTKpGRjHPEDsT30Sd5xYj5FqI+UUBxLgx6WMi6O5LmS4YmiPsW&#10;aJ3i9u6HJDDsU4AEEajHSpEvDIAA5japx31ZpRgAsUCGUt9iydMnVbc4UvOx9EfOb4n7IEntPurC&#10;+Ie1gU28A81HXkLKbgE5hD5iJDJfMfNTZ7VYv0JZ8xkLsVmgrGfolPgWxkJwlBDZvXBExkIS4NrI&#10;jODrkVMFsvIgAS7lQXGShLEjkiiosSdhVpRjhkUSmMo9kQjifWJgxbyjF3nrZ4gkgbiE3sGgzHyG&#10;SBKLk0FPwx6BeIj5CQ4J9+Mk+yQJUKHHgLBPC5cMOTMeXDLcGeES+x5c8ljKSXN1wQknyMwKz7sE&#10;NGSZeJkpnzznBP6XPQAwk/QXcrOiAwBD+VI7XtMBgNlZELKmBwDmAMA4TGGyCuQBHQCYAwAzFQ1N&#10;zs6fmHNCDsAfAcDgpFVbH06R4186TkTEHPpxuejPEwCDd8TJXtkd5JqDwk7wFHFU5BmAIomth/JI&#10;zjwFZSDIkG42hotiHEc7CY5bI4MYa7ykd1BADgqTheLZL1shnOMioubYRT65J+F0OXDRJAiXhsIA&#10;DEgMUmzGl4gUFIKDAsPyDu5FJjAAg3NXpTTCPbrEuTMAA5I49pNsxHExq4FZ+GGIFgWQ8Rec2upJ&#10;ooN4HhwRt0GSRHIzYjFSCyNkqI6XPGNiN0hM5iMIMgnxGyRI+ZNWhnEWjYQln8VaBIA4uQQk+PBg&#10;HL4MMzHOopFL5IM58vozzgISHOF7b5HnQlwGSRamJEf4X4y1OdFEm2CS95uJKs2JJiBJQx8DEHnB&#10;QAsyQ2E3Rj3SMglzHEkzSO4YL3lgzHHrUh4ljjO4omEoI79ncTAMrmiYMe0vrDgYBldAYv38UVlI&#10;OOlEw0IZL0v1ERLmuEM8fVUS7Q2jK0i53RcoYr3OAvcJzXjJK0Y6bgBHZf5c5BUjjoMEBJ70yiTE&#10;cQNLgoz68RJJGF0BCXBFT612VuzToivdF0WLYw9dGe4QuhK9h618bCpKdMBBJoELqcoBB4Fof/Dr&#10;lAMOMo1n2J854CATBIBik0MiyiERZdhAdzbPQyJK90nqn4mDdNv/H4GCuE+3lH+kL8oCBcdw8BIc&#10;uY2+l+itkaWBs4YgZiTIZMeTUl3wNQk+XBhPW8VAl/wCg/xLg5x2vkQKgkFAgW9JvFGJMycHGt+s&#10;GfEwnl1m9zFCvM/ysMeMI8xEDHjYSXafymuvX3ERGfgwiHcS45GIL+EPbECSpj6JyFxGPpCWhOnu&#10;9RYCuZCXpCJ/jcSgmFNPQJLic96RXfL0icHITDJaHj9xFclFOD8fO5Zj5zHdBKBEtJfojOkm+BYU&#10;nwCPlzww4jhyjUIrijFDH2iWJBMgU4qdGfpASpJBAoDYjhTXJSJpXxrERWe8AySZrN+cS4LkI4CW&#10;4gCYhcjTSPazNcxOh/b5sI48ZlJZpALhe6+RNbIEKNJZpALtCX6NCST4YjH13yLaG8Y4kD0E9MQT&#10;ehHVYowDqUCA2KSFZVwD6T860aIEMJjhcn7CvSSdU0W6nJ+9gCUGM0CSmf3yPojNSPqBtffsvQiS&#10;caoIkn5slnirKS8Tsxm2zd9UHklIIa1F0o+ZGCpxYAxmIOnHTCDtHZKPAzOWLy/KrYsAttf1u5fF&#10;VVEt/1UM5VeGqkLuCb4AnpQrcffO8/bbfD0UfPHavimaD95/XTSuNM57/Ty7vbgoizerX/yuMCse&#10;Wn7/zVCrBlh1hkMWY/qiKf4Dg+8SQ0R1fXWX3RIuqG5y1lVY8UkmfYECxXOu3FKU9dWzfMuVhfp3&#10;1c0Kg++qMPUzWK+qV/n9+D6iXnbFdSazzO9f10PlpYu+t9aV4XHv6jGiZrW4drVcLurlw+sGU0C9&#10;lm3bFZzp/ti4O0MJmGVx+cPrZrb9BeWw4M+gChF+zGcrVy1ldjvUcEFNrGZ1g3pYVf2m+4VmmBLG&#10;iHsOC5ik6uCPaUaP85O6me00c1Woqln7sCkuUVbrZH6ONbtoVq5pflzk0pPF9sNPkCLUzwafzvD8&#10;GtdXgxm6alYnc65klR+3p2fVVTB70RQ/B7PPm3x5tP2HIwQUhH9B5zrpvsLp1xMy1C9vX9oHgwRK&#10;h1pi+NNjj2tF3MCX8C/WLSopuXpgrkLNyXwoXIMqY/Ut5PclSi0VS7fiXXfr/D9183a1uHG1gPpO&#10;UTlpeLaqdp+hFFhH1oICisdSURX37dt6eHbfl/rpZWHW1G3HWYwbP67r5hfX7FfKByTj/0Y+YKFe&#10;503udGBHQpj9bbeEqN6FgmLbs6H0EozoaCKGZ8Wgla4y1r+LZuBAR/asaN8VRUW6voS1cwsPaWFb&#10;wj98ozJ5yR9kVMpecjph/LpZLZ2abwdBO9iZzi78Ojvz1ZPZ5682+e9vXaCYU7sy7KO/g13ZUYbJ&#10;5tc9+xhlgFpMCsh1jkS3l3a/2NA1vaSOtdZ2C8z9hhpyicGHx/jEHaW9EpWFOI/tRJ9sPFxZV2QO&#10;rjIO3lDJC1FG95wryAHgQIaECuPU4qt/fFHdP+cKcipFXQWl49goFJgx/XNMeDp03Bhn9f4u47Yi&#10;365jCPvZcBT0ceNxtq2n39v+uRExHxx3flptv6vKYV2GDWy52m6ewY7ebM8GW3iVb/oFcD7ec+ce&#10;foe9B67OdM/kqoLYugrUkCyf520+a1Dq7mTefLPsg0RnV3/cuFqVU2KfprOpXW9drc7T/wIAAP//&#10;AwBQSwMEFAAGAAgAAAAhACNsBSeABgAAVBsAABwAAABkcnMvdGhlbWUvdGhlbWVPdmVycmlkZTIu&#10;eG1s7FlNbxtFGL4j8R9Ge29jJ3YaR3Wq2LEbSNNGsVvU43h3vDvN7M5qZpzUN9QekZAQBXGgEjcO&#10;CKjUSlzKrwkUQZH6F3hnZne9E69J0kZQQX1IvLPPvN/vMx++eu1+zNAhEZLypO3VL9c8RBKfBzQJ&#10;297tYf/SmoekwkmAGU9I25sS6V3beP+9q3hdRSQmt2CuoAFBICeR67jtRUql60tL0ofXWF7mKUng&#10;3ZiLGCt4FOFSIPARyI/Z0nKttroUY5p4GyDQZ2KgZxGU4Bh03RqPqU/Mq+CgrhFyKrtMoEPM2h6I&#10;CPjRkNxXHmJYKnjR9mrm4y1tXF3C69kkphbMLc3rm082L5sQHCwbnSIcFUrr/UbrylYh3wCYmsf1&#10;er1ur17IMwDs+yTJbCnLbPTX6p1cZglkv87L7taatYaLL8lfmbO51el0mq3MFivUgOzXxhx+rbba&#10;2Fx28AZk8c05fKOz2e2uOngDsvjVOXz/Smu14eINKGI0OZhD64T2+5n0AjLmbLsSvgbwtVoGn6Gg&#10;Gorq0irGPFGLai3G97joA0ADGVY0QWqakjH2oSa7OB4JirUCvE5w6Y0d8uXckNaFpC9oqtrehylO&#10;vBLk1fPvXz1/io4fPDt+8NPxw4fHD360gpxZ2zgJy7NefvvZn48/Rn88/ebloy+q8bKM//WHT375&#10;+fNqILTPzL0XXz757dmTF199+vt3jyrgmwKPyvAhjYlEN8kR2ucxOGai4lpORuJ8M4YRpuUZm0ko&#10;cYK1lgr5PRU56JtTzLLsOHZ0iBvBOwLoowp4fXLPMXgQiYmiFZp3otgB7nLOOlxURmFH6yqFeThJ&#10;wmrlYlLG7WN8WKW7ixMnv71JCryZl6XjeDcijpl7DCcKhyQhCul3/ICQCu/uUurEdZf6gks+Vugu&#10;RR1MK0MypCOnmmaTtmkMeZlW+Qz5dmKzewd1OKvyeoscukjoCswqjB8S5oTxOp4oHFeJHOKYlQN+&#10;A6uoysjBVPhlXE8qyHRIGEe9gEhZNeeWAH9LSd/BwFiVad9l09hFCkUPqmTewJyXkVv8oBvhOK3C&#10;DmgSlbEfyAMoUYz2uKqC73K3Q/Qz5AEnC9N9hxIn3aezwW0aOibNCkS/mYiKXF4n3KnfwZSNMTFU&#10;A6TucHVMk78jbkaBua2GiyNuoMoXXz+usPttpexNWL2qemb7BFEvwp2k5y4XAX372XkLT5I9Ag0x&#10;v0S9I+d35Oz958l5UT9fPCXPWBgIWu9F7EbbbLvjhbvuMWVsoKaM3JBm4y1h7Qn6MKjnmcMkKU5h&#10;aQRfdSeDAgcXCmzmIMHVR1RFgwinsGmve1pIKDPRoUQpl3BYNMOVsjUeNv7KHjWb+hBimUNitcsD&#10;O7yih/OzRiHGWBVKq9EqWtECzqps5UomFHx7HWV1bdSZtdWNaYYUHW2FyzrE5lAOIS9cg8EimrCp&#10;QbAVgiivwnFeq4bDDmYk0HG3OcrTYmJykSmSEYarB3Md0NR+z+eobpKU18qcI9oPmyN9cDwlaiVt&#10;LS32DbSdJUlldY0F6vLsvUmW8gqeZQmknWxHlpSbkyXoqO21mstND/k4bXtjOCfD1ziFrEu9j8Qs&#10;hPskXwlb9qc2sy6NssO5Y24T1OHqw8Z9zmGHB1Ih1RaWkS0N8yorAZZoTdb+5SaE9aIcqGCjs1mx&#10;sgbF8K9ZAXF0U0vGY+KrcrJLIzp29jGjUj5RRAyi4AiN2ETsY0i/LlXwJ6ASrjsMI+gHuJvT0Tav&#10;XHLOmq58I2ZwdhyzNMIZ3eoWzTvZwg0hFTaYp5J54Ful7ca587tiWv6CXCmX8f/MFb2ewO3DSqAz&#10;4MNFr8BId0rb40JFHFgojajfF7BxMNwB1QL3u/AaigruoM1/QQ71f9tzVoZpazhEqn0aIkFhPVKR&#10;IGQPaMlU3ynC6tnaZUWyTJCpqJK5MrVmj8ghYUPNgat6bfdQBKVu2CSjAYM7WX/uc9ZBo1Bvcsr9&#10;5jBZsfbaHvindz62mcEpl4fNhiaPf2FisT2Yrap2vpmer71lR/SL2TarkXeFuxS0srZ/TRPOudRa&#10;xprzeLmZGwdZnPcYBosNUQp3SEj/gfWPCp/ZXzD0gjrk+8CtCH680MKgbKCqL9mNB9IEaQdHsHGy&#10;g7aYtCgb2mzrpKOWL9YXvNMt9J4ItrbsLPk+Z7CLzZmrzunFiwx2FmEn1nZsYaghsydbFIbG+UHG&#10;JMb5JWzjLwAAAP//AwBQSwECLQAUAAYACAAAACEAj+CUSFUBAABKBAAAEwAAAAAAAAAAAAAAAAAA&#10;AAAAW0NvbnRlbnRfVHlwZXNdLnhtbFBLAQItABQABgAIAAAAIQA4/SH/1gAAAJQBAAALAAAAAAAA&#10;AAAAAAAAAIYBAABfcmVscy8ucmVsc1BLAQItABQABgAIAAAAIQBqIEuPNgIAAMwGAAAOAAAAAAAA&#10;AAAAAAAAAIUCAABkcnMvZTJvRG9jLnhtbFBLAQItABQABgAIAAAAIQB2m7Dv3QAAAAUBAAAPAAAA&#10;AAAAAAAAAAAAAOcEAABkcnMvZG93bnJldi54bWxQSwECLQAUAAYACAAAACEAet90s8IAAACnAQAA&#10;GQAAAAAAAAAAAAAAAADxBQAAZHJzL19yZWxzL2Uyb0RvYy54bWwucmVsc1BLAQItABQABgAIAAAA&#10;IQCCdrDb7gAAANcBAAAgAAAAAAAAAAAAAAAAAOoGAABkcnMvY2hhcnRzL19yZWxzL2NoYXJ0Mi54&#10;bWwucmVsc1BLAQItABQABgAIAAAAIQBND4Jt7gAAANcBAAAgAAAAAAAAAAAAAAAAABYIAABkcnMv&#10;Y2hhcnRzL19yZWxzL2NoYXJ0MS54bWwucmVsc1BLAQItAAoAAAAAAAAAIQD0jEF0PNgAADzYAAAu&#10;AAAAAAAAAAAAAAAAAEIJAABkcnMvZW1iZWRkaW5ncy9NaWNyb3NvZnRfRXhjZWxfV29ya3NoZWV0&#10;Mi54bHN4UEsBAi0AFAAGAAgAAAAhAHvLvY2cDwAA+FMAABUAAAAAAAAAAAAAAAAAyuEAAGRycy9j&#10;aGFydHMvY2hhcnQyLnhtbFBLAQItAAoAAAAAAAAAIQAidCiZQ9gAAEPYAAAuAAAAAAAAAAAAAAAA&#10;AJnxAABkcnMvZW1iZWRkaW5ncy9NaWNyb3NvZnRfRXhjZWxfV29ya3NoZWV0MS54bHN4UEsBAi0A&#10;FAAGAAgAAAAhACNsBSeABgAAVBsAABwAAAAAAAAAAAAAAAAAKMoBAGRycy90aGVtZS90aGVtZU92&#10;ZXJyaWRlMS54bWxQSwECLQAUAAYACAAAACEAlnQkSaQPAADzUwAAFQAAAAAAAAAAAAAAAADi0AEA&#10;ZHJzL2NoYXJ0cy9jaGFydDEueG1sUEsBAi0AFAAGAAgAAAAhACNsBSeABgAAVBsAABwAAAAAAAAA&#10;AAAAAAAAueABAGRycy90aGVtZS90aGVtZU92ZXJyaWRlMi54bWxQSwUGAAAAAA0ADQCoAwAAc+cB&#10;AAAA&#10;">
                <v:shape id="Chart 7309" o:spid="_x0000_s1027" type="#_x0000_t75" style="position:absolute;left:-169;top:-146;width:39192;height:2188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R/wg&#10;ncUAAADdAAAADwAAAGRycy9kb3ducmV2LnhtbESPQWsCMRSE70L/Q3iFXkSTCruU1ShaUHoq1hbx&#10;+Ng8N4ubl3UTdf33jVDocZiZb5jZoneNuFIXas8aXscKBHHpTc2Vhp/v9egNRIjIBhvPpOFOARbz&#10;p8EMC+Nv/EXXXaxEgnAoUIONsS2kDKUlh2HsW+LkHX3nMCbZVdJ0eEtw18iJUrl0WHNasNjSu6Xy&#10;tLs4DdnmYNrhcnsOx8Nl9Wn3ea7uqPXLc7+cgojUx//wX/vDaJioLIPHm/QE5PwXAAD//wMAUEsB&#10;Ai0AFAAGAAgAAAAhALaDOJL+AAAA4QEAABMAAAAAAAAAAAAAAAAAAAAAAFtDb250ZW50X1R5cGVz&#10;XS54bWxQSwECLQAUAAYACAAAACEAOP0h/9YAAACUAQAACwAAAAAAAAAAAAAAAAAvAQAAX3JlbHMv&#10;LnJlbHNQSwECLQAUAAYACAAAACEAMy8FnkEAAAA5AAAADgAAAAAAAAAAAAAAAAAuAgAAZHJzL2Uy&#10;b0RvYy54bWxQSwECLQAUAAYACAAAACEAR/wgncUAAADdAAAADwAAAAAAAAAAAAAAAACbAgAAZHJz&#10;L2Rvd25yZXYueG1sUEsFBgAAAAAEAAQA8wAAAI0DAAAAAA==&#10;">
                  <v:imagedata r:id="rId173" o:title=""/>
                  <o:lock v:ext="edit" aspectratio="f"/>
                </v:shape>
                <v:shape id="Chart 7310" o:spid="_x0000_s1028" type="#_x0000_t75" style="position:absolute;left:39467;top:-146;width:39105;height:2188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Uf2m&#10;gcMAAADdAAAADwAAAGRycy9kb3ducmV2LnhtbESP0YrCMBRE3xf8h3AF39a0oiLVKCKIZWEfVv2A&#10;S3Ntis1NaaKpf28WFvZxmJkzzGY32FY8qfeNYwX5NANBXDndcK3gejl+rkD4gKyxdUwKXuRhtx19&#10;bLDQLvIPPc+hFgnCvkAFJoSukNJXhiz6qeuIk3dzvcWQZF9L3WNMcNvKWZYtpcWG04LBjg6Gqvv5&#10;YRWU5kZ+lccmP31f5+U8j4v7V1RqMh72axCBhvAf/muXWsEsWyzh9016AnL7BgAA//8DAFBLAQIt&#10;ABQABgAIAAAAIQC2gziS/gAAAOEBAAATAAAAAAAAAAAAAAAAAAAAAABbQ29udGVudF9UeXBlc10u&#10;eG1sUEsBAi0AFAAGAAgAAAAhADj9If/WAAAAlAEAAAsAAAAAAAAAAAAAAAAALwEAAF9yZWxzLy5y&#10;ZWxzUEsBAi0AFAAGAAgAAAAhADMvBZ5BAAAAOQAAAA4AAAAAAAAAAAAAAAAALgIAAGRycy9lMm9E&#10;b2MueG1sUEsBAi0AFAAGAAgAAAAhAFH9poHDAAAA3QAAAA8AAAAAAAAAAAAAAAAAmwIAAGRycy9k&#10;b3ducmV2LnhtbFBLBQYAAAAABAAEAPMAAACLAwAAAAA=&#10;">
                  <v:imagedata r:id="rId174" o:title=""/>
                  <o:lock v:ext="edit" aspectratio="f"/>
                </v:shape>
                <w10:anchorlock/>
              </v:group>
              <o:OLEObject Type="Embed" ProgID="Excel.Chart.8" ShapeID="Chart 7309" DrawAspect="Content" ObjectID="_1446366374" r:id="rId175">
                <o:FieldCodes>\s</o:FieldCodes>
              </o:OLEObject>
              <o:OLEObject Type="Embed" ProgID="Excel.Chart.8" ShapeID="Chart 7310" DrawAspect="Content" ObjectID="_1446366375" r:id="rId176">
                <o:FieldCodes>\s</o:FieldCodes>
              </o:OLEObject>
            </w:pict>
          </mc:Fallback>
        </mc:AlternateContent>
      </w:r>
    </w:p>
    <w:p w:rsidR="003F4BED" w:rsidRPr="00414A3C" w:rsidRDefault="00414A3C" w:rsidP="00414A3C">
      <w:pPr>
        <w:pStyle w:val="Caption"/>
        <w:jc w:val="center"/>
        <w:rPr>
          <w:rFonts w:eastAsia="ヒラギノ角ゴ Pro W3"/>
          <w:b w:val="0"/>
          <w:color w:val="000000"/>
          <w:sz w:val="24"/>
        </w:rPr>
      </w:pPr>
      <w:bookmarkStart w:id="169" w:name="_Toc372738205"/>
      <w:proofErr w:type="gramStart"/>
      <w:r w:rsidRPr="00414A3C">
        <w:rPr>
          <w:b w:val="0"/>
          <w:sz w:val="24"/>
        </w:rPr>
        <w:t xml:space="preserve">Figure </w:t>
      </w:r>
      <w:r w:rsidRPr="00414A3C">
        <w:rPr>
          <w:b w:val="0"/>
          <w:sz w:val="24"/>
        </w:rPr>
        <w:fldChar w:fldCharType="begin"/>
      </w:r>
      <w:r w:rsidRPr="00414A3C">
        <w:rPr>
          <w:b w:val="0"/>
          <w:sz w:val="24"/>
        </w:rPr>
        <w:instrText xml:space="preserve"> SEQ Figure \* ARABIC </w:instrText>
      </w:r>
      <w:r w:rsidRPr="00414A3C">
        <w:rPr>
          <w:b w:val="0"/>
          <w:sz w:val="24"/>
        </w:rPr>
        <w:fldChar w:fldCharType="separate"/>
      </w:r>
      <w:r w:rsidR="00D157C9">
        <w:rPr>
          <w:b w:val="0"/>
          <w:noProof/>
          <w:sz w:val="24"/>
        </w:rPr>
        <w:t>99</w:t>
      </w:r>
      <w:r w:rsidRPr="00414A3C">
        <w:rPr>
          <w:b w:val="0"/>
          <w:sz w:val="24"/>
        </w:rPr>
        <w:fldChar w:fldCharType="end"/>
      </w:r>
      <w:r w:rsidRPr="00414A3C">
        <w:rPr>
          <w:b w:val="0"/>
          <w:sz w:val="24"/>
        </w:rPr>
        <w:t>.</w:t>
      </w:r>
      <w:proofErr w:type="gramEnd"/>
      <w:r w:rsidRPr="00414A3C">
        <w:rPr>
          <w:b w:val="0"/>
          <w:sz w:val="24"/>
        </w:rPr>
        <w:t xml:space="preserve">  Trail 2 INT 4 layer sandwich composites.</w:t>
      </w:r>
      <w:bookmarkEnd w:id="169"/>
    </w:p>
    <w:p w:rsidR="00F87A91" w:rsidRDefault="00F87A91" w:rsidP="00F87A91">
      <w:pPr>
        <w:spacing w:line="360" w:lineRule="auto"/>
        <w:rPr>
          <w:rFonts w:eastAsia="ヒラギノ角ゴ Pro W3"/>
          <w:noProof/>
          <w:color w:val="000000"/>
        </w:rPr>
      </w:pPr>
    </w:p>
    <w:p w:rsidR="00F87A91" w:rsidRDefault="00F87A91" w:rsidP="00F87A91">
      <w:pPr>
        <w:spacing w:line="360" w:lineRule="auto"/>
        <w:rPr>
          <w:rFonts w:eastAsia="ヒラギノ角ゴ Pro W3"/>
          <w:noProof/>
          <w:color w:val="000000"/>
        </w:rPr>
      </w:pPr>
    </w:p>
    <w:p w:rsidR="00F87A91" w:rsidRDefault="00F87A91" w:rsidP="00F87A91">
      <w:pPr>
        <w:spacing w:line="360" w:lineRule="auto"/>
        <w:rPr>
          <w:rFonts w:eastAsia="ヒラギノ角ゴ Pro W3"/>
          <w:color w:val="000000"/>
        </w:rPr>
      </w:pPr>
      <w:r w:rsidRPr="003F4BED">
        <w:rPr>
          <w:rFonts w:eastAsia="ヒラギノ角ゴ Pro W3"/>
          <w:noProof/>
          <w:color w:val="000000"/>
        </w:rPr>
        <w:lastRenderedPageBreak/>
        <w:t xml:space="preserve">Table </w:t>
      </w:r>
      <w:r>
        <w:rPr>
          <w:rFonts w:eastAsia="ヒラギノ角ゴ Pro W3"/>
          <w:noProof/>
          <w:color w:val="000000"/>
        </w:rPr>
        <w:t>12</w:t>
      </w:r>
      <w:r w:rsidRPr="003F4BED">
        <w:rPr>
          <w:rFonts w:eastAsia="ヒラギノ角ゴ Pro W3"/>
          <w:noProof/>
          <w:color w:val="000000"/>
        </w:rPr>
        <w:t xml:space="preserve"> summarizes the E’ and E” averages at 1 and 100 rad/s of Trial 2.  </w:t>
      </w:r>
      <w:r w:rsidRPr="003F4BED">
        <w:rPr>
          <w:rFonts w:eastAsia="ヒラギノ角ゴ Pro W3"/>
          <w:color w:val="000000"/>
        </w:rPr>
        <w:t>The 0.2 wgt% C60 shows the largest improvement reaching an E’ of 495 MPa.  This is more than a 15 fold increa</w:t>
      </w:r>
      <w:r>
        <w:rPr>
          <w:rFonts w:eastAsia="ヒラギノ角ゴ Pro W3"/>
          <w:color w:val="000000"/>
        </w:rPr>
        <w:t xml:space="preserve">se over the control, 30.6 MPa.  </w:t>
      </w:r>
      <w:r w:rsidRPr="003F4BED">
        <w:rPr>
          <w:rFonts w:eastAsia="ヒラギノ角ゴ Pro W3"/>
          <w:color w:val="000000"/>
        </w:rPr>
        <w:t>This is also much larger than the 90 MPa of the 0.2 wt% achieved in Trial 1.  The 0.2 wt% graphite</w:t>
      </w:r>
      <w:r>
        <w:rPr>
          <w:rFonts w:eastAsia="ヒラギノ角ゴ Pro W3"/>
          <w:color w:val="000000"/>
        </w:rPr>
        <w:t xml:space="preserve"> E’</w:t>
      </w:r>
      <w:r w:rsidRPr="003F4BED">
        <w:rPr>
          <w:rFonts w:eastAsia="ヒラギノ角ゴ Pro W3"/>
          <w:color w:val="000000"/>
        </w:rPr>
        <w:t xml:space="preserve"> improved to 17</w:t>
      </w:r>
      <w:r w:rsidR="00F51CA2">
        <w:rPr>
          <w:rFonts w:eastAsia="ヒラギノ角ゴ Pro W3"/>
          <w:color w:val="000000"/>
        </w:rPr>
        <w:t>7</w:t>
      </w:r>
      <w:r w:rsidRPr="003F4BED">
        <w:rPr>
          <w:rFonts w:eastAsia="ヒラギノ角ゴ Pro W3"/>
          <w:color w:val="000000"/>
        </w:rPr>
        <w:t xml:space="preserve"> MPa while the 0.2 wt% INT’s E</w:t>
      </w:r>
      <w:r>
        <w:rPr>
          <w:rFonts w:eastAsia="ヒラギノ角ゴ Pro W3"/>
          <w:color w:val="000000"/>
        </w:rPr>
        <w:t>’</w:t>
      </w:r>
      <w:r w:rsidRPr="003F4BED">
        <w:rPr>
          <w:rFonts w:eastAsia="ヒラギノ角ゴ Pro W3"/>
          <w:color w:val="000000"/>
        </w:rPr>
        <w:t xml:space="preserve"> was 78.8</w:t>
      </w:r>
      <w:r w:rsidR="00F51CA2">
        <w:rPr>
          <w:rFonts w:eastAsia="ヒラギノ角ゴ Pro W3"/>
          <w:color w:val="000000"/>
        </w:rPr>
        <w:t xml:space="preserve"> MPa at 100 rad/s.  There was not any literature found in which nanoparticles have been sprayed onto nonwoven surfaces or even polymeric materials</w:t>
      </w:r>
      <w:r w:rsidR="003A225B">
        <w:rPr>
          <w:rFonts w:eastAsia="ヒラギノ角ゴ Pro W3"/>
          <w:color w:val="000000"/>
        </w:rPr>
        <w:t xml:space="preserve"> to reference results of this type of nanocomposite.  However, research on nanocomposites in which the nanoparticles are embedded into the matrix have shown improved storage and loss modulus at low concentrations of nanoparticles but not to the levels observed here [99-101].</w:t>
      </w:r>
    </w:p>
    <w:p w:rsidR="00F51CA2" w:rsidRPr="003F4BED" w:rsidRDefault="00F51CA2" w:rsidP="00F87A91">
      <w:pPr>
        <w:spacing w:line="360" w:lineRule="auto"/>
        <w:rPr>
          <w:rFonts w:eastAsia="ヒラギノ角ゴ Pro W3"/>
          <w:color w:val="000000"/>
        </w:rPr>
      </w:pPr>
    </w:p>
    <w:p w:rsidR="009D52C2" w:rsidRDefault="009D52C2" w:rsidP="0056480F">
      <w:pPr>
        <w:keepNext/>
        <w:spacing w:after="200" w:line="360" w:lineRule="auto"/>
        <w:jc w:val="center"/>
        <w:rPr>
          <w:rFonts w:eastAsia="ヒラギノ角ゴ Pro W3"/>
          <w:bCs/>
          <w:szCs w:val="18"/>
        </w:rPr>
      </w:pPr>
    </w:p>
    <w:p w:rsidR="003F4BED" w:rsidRPr="00493ED1" w:rsidRDefault="003F4BED" w:rsidP="0056480F">
      <w:pPr>
        <w:keepNext/>
        <w:spacing w:after="200" w:line="360" w:lineRule="auto"/>
        <w:jc w:val="center"/>
        <w:rPr>
          <w:rFonts w:eastAsia="ヒラギノ角ゴ Pro W3"/>
          <w:bCs/>
          <w:szCs w:val="18"/>
        </w:rPr>
      </w:pPr>
      <w:bookmarkStart w:id="170" w:name="_Toc372738105"/>
      <w:proofErr w:type="gramStart"/>
      <w:r w:rsidRPr="00493ED1">
        <w:rPr>
          <w:rFonts w:eastAsia="ヒラギノ角ゴ Pro W3"/>
          <w:bCs/>
          <w:szCs w:val="18"/>
        </w:rPr>
        <w:t xml:space="preserve">Table </w:t>
      </w:r>
      <w:r w:rsidRPr="00493ED1">
        <w:rPr>
          <w:rFonts w:eastAsia="ヒラギノ角ゴ Pro W3"/>
          <w:bCs/>
          <w:szCs w:val="18"/>
        </w:rPr>
        <w:fldChar w:fldCharType="begin"/>
      </w:r>
      <w:r w:rsidRPr="00493ED1">
        <w:rPr>
          <w:rFonts w:eastAsia="ヒラギノ角ゴ Pro W3"/>
          <w:bCs/>
          <w:szCs w:val="18"/>
        </w:rPr>
        <w:instrText xml:space="preserve"> SEQ Table \* ARABIC </w:instrText>
      </w:r>
      <w:r w:rsidRPr="00493ED1">
        <w:rPr>
          <w:rFonts w:eastAsia="ヒラギノ角ゴ Pro W3"/>
          <w:bCs/>
          <w:szCs w:val="18"/>
        </w:rPr>
        <w:fldChar w:fldCharType="separate"/>
      </w:r>
      <w:r w:rsidR="00734B75">
        <w:rPr>
          <w:rFonts w:eastAsia="ヒラギノ角ゴ Pro W3"/>
          <w:bCs/>
          <w:noProof/>
          <w:szCs w:val="18"/>
        </w:rPr>
        <w:t>12</w:t>
      </w:r>
      <w:r w:rsidRPr="00493ED1">
        <w:rPr>
          <w:rFonts w:eastAsia="ヒラギノ角ゴ Pro W3"/>
          <w:bCs/>
          <w:szCs w:val="18"/>
        </w:rPr>
        <w:fldChar w:fldCharType="end"/>
      </w:r>
      <w:r w:rsidRPr="00493ED1">
        <w:rPr>
          <w:rFonts w:eastAsia="ヒラギノ角ゴ Pro W3"/>
          <w:bCs/>
          <w:szCs w:val="18"/>
        </w:rPr>
        <w:t>.</w:t>
      </w:r>
      <w:proofErr w:type="gramEnd"/>
      <w:r w:rsidRPr="00493ED1">
        <w:rPr>
          <w:rFonts w:eastAsia="ヒラギノ角ゴ Pro W3"/>
          <w:bCs/>
          <w:szCs w:val="18"/>
        </w:rPr>
        <w:t xml:space="preserve">  </w:t>
      </w:r>
      <w:proofErr w:type="gramStart"/>
      <w:r w:rsidRPr="00493ED1">
        <w:rPr>
          <w:rFonts w:eastAsia="ヒラギノ角ゴ Pro W3"/>
          <w:bCs/>
          <w:szCs w:val="18"/>
        </w:rPr>
        <w:t>Summary of DMA data at 1 and 100 rad/s for Trial 2</w:t>
      </w:r>
      <w:r w:rsidR="0009676C">
        <w:rPr>
          <w:rFonts w:eastAsia="ヒラギノ角ゴ Pro W3"/>
          <w:bCs/>
          <w:szCs w:val="18"/>
        </w:rPr>
        <w:t>.</w:t>
      </w:r>
      <w:bookmarkEnd w:id="170"/>
      <w:proofErr w:type="gramEnd"/>
    </w:p>
    <w:tbl>
      <w:tblPr>
        <w:tblW w:w="0" w:type="auto"/>
        <w:jc w:val="center"/>
        <w:tblInd w:w="348" w:type="dxa"/>
        <w:tblLayout w:type="fixed"/>
        <w:tblCellMar>
          <w:left w:w="115" w:type="dxa"/>
          <w:right w:w="115" w:type="dxa"/>
        </w:tblCellMar>
        <w:tblLook w:val="04A0" w:firstRow="1" w:lastRow="0" w:firstColumn="1" w:lastColumn="0" w:noHBand="0" w:noVBand="1"/>
      </w:tblPr>
      <w:tblGrid>
        <w:gridCol w:w="1086"/>
        <w:gridCol w:w="960"/>
        <w:gridCol w:w="960"/>
        <w:gridCol w:w="960"/>
        <w:gridCol w:w="960"/>
      </w:tblGrid>
      <w:tr w:rsidR="009D52C2" w:rsidRPr="00B66960" w:rsidTr="009D52C2">
        <w:trPr>
          <w:trHeight w:val="300"/>
          <w:jc w:val="center"/>
        </w:trPr>
        <w:tc>
          <w:tcPr>
            <w:tcW w:w="10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52C2" w:rsidRPr="00B66960" w:rsidRDefault="009D52C2" w:rsidP="00B66960">
            <w:pPr>
              <w:spacing w:line="360" w:lineRule="auto"/>
              <w:jc w:val="center"/>
              <w:rPr>
                <w:rFonts w:asciiTheme="majorHAnsi" w:hAnsiTheme="majorHAnsi" w:cstheme="majorHAnsi"/>
                <w:b/>
                <w:color w:val="000000"/>
                <w:sz w:val="22"/>
                <w:szCs w:val="22"/>
              </w:rPr>
            </w:pPr>
            <w:r w:rsidRPr="00B66960">
              <w:rPr>
                <w:rFonts w:asciiTheme="majorHAnsi" w:hAnsiTheme="majorHAnsi" w:cstheme="majorHAnsi"/>
                <w:b/>
                <w:color w:val="000000"/>
                <w:sz w:val="22"/>
                <w:szCs w:val="22"/>
              </w:rPr>
              <w:t>wt%</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rsidR="009D52C2" w:rsidRPr="00B66960" w:rsidRDefault="009D52C2" w:rsidP="0056480F">
            <w:pPr>
              <w:spacing w:line="360" w:lineRule="auto"/>
              <w:jc w:val="center"/>
              <w:rPr>
                <w:rFonts w:asciiTheme="majorHAnsi" w:hAnsiTheme="majorHAnsi" w:cstheme="majorHAnsi"/>
                <w:b/>
                <w:color w:val="000000"/>
                <w:sz w:val="22"/>
                <w:szCs w:val="22"/>
              </w:rPr>
            </w:pPr>
            <w:r w:rsidRPr="00B66960">
              <w:rPr>
                <w:rFonts w:asciiTheme="majorHAnsi" w:hAnsiTheme="majorHAnsi" w:cstheme="majorHAnsi"/>
                <w:b/>
                <w:color w:val="000000"/>
                <w:sz w:val="22"/>
                <w:szCs w:val="22"/>
              </w:rPr>
              <w:t>E' (MPa)</w:t>
            </w:r>
          </w:p>
        </w:tc>
        <w:tc>
          <w:tcPr>
            <w:tcW w:w="1920" w:type="dxa"/>
            <w:gridSpan w:val="2"/>
            <w:tcBorders>
              <w:top w:val="single" w:sz="4" w:space="0" w:color="auto"/>
              <w:left w:val="nil"/>
              <w:bottom w:val="single" w:sz="4" w:space="0" w:color="auto"/>
              <w:right w:val="single" w:sz="4" w:space="0" w:color="auto"/>
            </w:tcBorders>
            <w:shd w:val="clear" w:color="auto" w:fill="auto"/>
            <w:noWrap/>
            <w:vAlign w:val="bottom"/>
            <w:hideMark/>
          </w:tcPr>
          <w:p w:rsidR="009D52C2" w:rsidRPr="00B66960" w:rsidRDefault="009D52C2" w:rsidP="0056480F">
            <w:pPr>
              <w:spacing w:line="360" w:lineRule="auto"/>
              <w:jc w:val="center"/>
              <w:rPr>
                <w:rFonts w:asciiTheme="majorHAnsi" w:hAnsiTheme="majorHAnsi" w:cstheme="majorHAnsi"/>
                <w:b/>
                <w:color w:val="000000"/>
                <w:sz w:val="22"/>
                <w:szCs w:val="22"/>
              </w:rPr>
            </w:pPr>
            <w:r w:rsidRPr="00B66960">
              <w:rPr>
                <w:rFonts w:asciiTheme="majorHAnsi" w:hAnsiTheme="majorHAnsi" w:cstheme="majorHAnsi"/>
                <w:b/>
                <w:color w:val="000000"/>
                <w:sz w:val="22"/>
                <w:szCs w:val="22"/>
              </w:rPr>
              <w:t>E" (MPa)</w:t>
            </w:r>
          </w:p>
        </w:tc>
      </w:tr>
      <w:tr w:rsidR="009D52C2" w:rsidRPr="00B66960" w:rsidTr="009D52C2">
        <w:trPr>
          <w:trHeight w:val="300"/>
          <w:jc w:val="center"/>
        </w:trPr>
        <w:tc>
          <w:tcPr>
            <w:tcW w:w="1086" w:type="dxa"/>
            <w:tcBorders>
              <w:top w:val="nil"/>
              <w:left w:val="single" w:sz="4" w:space="0" w:color="auto"/>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b/>
                <w:bCs/>
                <w:color w:val="000000"/>
                <w:sz w:val="22"/>
                <w:szCs w:val="22"/>
              </w:rPr>
            </w:pPr>
            <w:r w:rsidRPr="00B66960">
              <w:rPr>
                <w:rFonts w:asciiTheme="majorHAnsi" w:hAnsiTheme="majorHAnsi" w:cstheme="majorHAnsi"/>
                <w:b/>
                <w:bCs/>
                <w:color w:val="000000"/>
                <w:sz w:val="22"/>
                <w:szCs w:val="22"/>
              </w:rPr>
              <w:t>C60</w:t>
            </w:r>
          </w:p>
        </w:tc>
        <w:tc>
          <w:tcPr>
            <w:tcW w:w="960" w:type="dxa"/>
            <w:tcBorders>
              <w:top w:val="nil"/>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b/>
                <w:color w:val="000000"/>
                <w:sz w:val="22"/>
                <w:szCs w:val="22"/>
              </w:rPr>
            </w:pPr>
            <w:r w:rsidRPr="00B66960">
              <w:rPr>
                <w:rFonts w:asciiTheme="majorHAnsi" w:hAnsiTheme="majorHAnsi" w:cstheme="majorHAnsi"/>
                <w:b/>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b/>
                <w:color w:val="000000"/>
                <w:sz w:val="22"/>
                <w:szCs w:val="22"/>
              </w:rPr>
            </w:pPr>
            <w:r w:rsidRPr="00B66960">
              <w:rPr>
                <w:rFonts w:asciiTheme="majorHAnsi" w:hAnsiTheme="majorHAnsi" w:cstheme="majorHAnsi"/>
                <w:b/>
                <w:color w:val="000000"/>
                <w:sz w:val="22"/>
                <w:szCs w:val="22"/>
              </w:rPr>
              <w:t>100</w:t>
            </w:r>
          </w:p>
        </w:tc>
        <w:tc>
          <w:tcPr>
            <w:tcW w:w="960" w:type="dxa"/>
            <w:tcBorders>
              <w:top w:val="nil"/>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b/>
                <w:color w:val="000000"/>
                <w:sz w:val="22"/>
                <w:szCs w:val="22"/>
              </w:rPr>
            </w:pPr>
            <w:r w:rsidRPr="00B66960">
              <w:rPr>
                <w:rFonts w:asciiTheme="majorHAnsi" w:hAnsiTheme="majorHAnsi" w:cstheme="majorHAnsi"/>
                <w:b/>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b/>
                <w:color w:val="000000"/>
                <w:sz w:val="22"/>
                <w:szCs w:val="22"/>
              </w:rPr>
            </w:pPr>
            <w:r w:rsidRPr="00B66960">
              <w:rPr>
                <w:rFonts w:asciiTheme="majorHAnsi" w:hAnsiTheme="majorHAnsi" w:cstheme="majorHAnsi"/>
                <w:b/>
                <w:color w:val="000000"/>
                <w:sz w:val="22"/>
                <w:szCs w:val="22"/>
              </w:rPr>
              <w:t>100</w:t>
            </w:r>
          </w:p>
        </w:tc>
      </w:tr>
      <w:tr w:rsidR="009D52C2" w:rsidRPr="00B66960" w:rsidTr="009D52C2">
        <w:trPr>
          <w:trHeight w:val="300"/>
          <w:jc w:val="center"/>
        </w:trPr>
        <w:tc>
          <w:tcPr>
            <w:tcW w:w="1086" w:type="dxa"/>
            <w:tcBorders>
              <w:top w:val="nil"/>
              <w:left w:val="single" w:sz="4" w:space="0" w:color="auto"/>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0</w:t>
            </w:r>
          </w:p>
        </w:tc>
        <w:tc>
          <w:tcPr>
            <w:tcW w:w="960" w:type="dxa"/>
            <w:tcBorders>
              <w:top w:val="nil"/>
              <w:left w:val="nil"/>
              <w:bottom w:val="nil"/>
              <w:right w:val="nil"/>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20.6</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30.6</w:t>
            </w:r>
          </w:p>
        </w:tc>
        <w:tc>
          <w:tcPr>
            <w:tcW w:w="960" w:type="dxa"/>
            <w:tcBorders>
              <w:top w:val="nil"/>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2.39</w:t>
            </w:r>
          </w:p>
        </w:tc>
        <w:tc>
          <w:tcPr>
            <w:tcW w:w="960" w:type="dxa"/>
            <w:tcBorders>
              <w:top w:val="nil"/>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4.58</w:t>
            </w:r>
          </w:p>
        </w:tc>
      </w:tr>
      <w:tr w:rsidR="009D52C2" w:rsidRPr="00B66960" w:rsidTr="009D52C2">
        <w:trPr>
          <w:trHeight w:val="300"/>
          <w:jc w:val="center"/>
        </w:trPr>
        <w:tc>
          <w:tcPr>
            <w:tcW w:w="1086" w:type="dxa"/>
            <w:tcBorders>
              <w:top w:val="nil"/>
              <w:left w:val="single" w:sz="4" w:space="0" w:color="auto"/>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0.2</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340</w:t>
            </w:r>
          </w:p>
        </w:tc>
        <w:tc>
          <w:tcPr>
            <w:tcW w:w="960" w:type="dxa"/>
            <w:tcBorders>
              <w:top w:val="nil"/>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495</w:t>
            </w:r>
          </w:p>
        </w:tc>
        <w:tc>
          <w:tcPr>
            <w:tcW w:w="960" w:type="dxa"/>
            <w:tcBorders>
              <w:top w:val="nil"/>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37.4</w:t>
            </w:r>
          </w:p>
        </w:tc>
        <w:tc>
          <w:tcPr>
            <w:tcW w:w="960" w:type="dxa"/>
            <w:tcBorders>
              <w:top w:val="nil"/>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73.9</w:t>
            </w:r>
          </w:p>
        </w:tc>
      </w:tr>
      <w:tr w:rsidR="009D52C2" w:rsidRPr="00B66960" w:rsidTr="009D52C2">
        <w:trPr>
          <w:trHeight w:val="300"/>
          <w:jc w:val="center"/>
        </w:trPr>
        <w:tc>
          <w:tcPr>
            <w:tcW w:w="1086" w:type="dxa"/>
            <w:tcBorders>
              <w:top w:val="nil"/>
              <w:left w:val="single" w:sz="4" w:space="0" w:color="auto"/>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0.6</w:t>
            </w:r>
          </w:p>
        </w:tc>
        <w:tc>
          <w:tcPr>
            <w:tcW w:w="960" w:type="dxa"/>
            <w:tcBorders>
              <w:top w:val="nil"/>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170</w:t>
            </w:r>
          </w:p>
        </w:tc>
        <w:tc>
          <w:tcPr>
            <w:tcW w:w="960" w:type="dxa"/>
            <w:tcBorders>
              <w:top w:val="nil"/>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24</w:t>
            </w:r>
            <w:r>
              <w:rPr>
                <w:rFonts w:asciiTheme="majorHAnsi" w:hAnsiTheme="majorHAnsi" w:cstheme="majorHAnsi"/>
                <w:color w:val="000000"/>
                <w:sz w:val="22"/>
                <w:szCs w:val="22"/>
              </w:rPr>
              <w:t>9</w:t>
            </w:r>
          </w:p>
        </w:tc>
        <w:tc>
          <w:tcPr>
            <w:tcW w:w="960" w:type="dxa"/>
            <w:tcBorders>
              <w:top w:val="nil"/>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19.</w:t>
            </w:r>
            <w:r>
              <w:rPr>
                <w:rFonts w:asciiTheme="majorHAnsi" w:hAnsiTheme="majorHAnsi" w:cstheme="majorHAnsi"/>
                <w:color w:val="000000"/>
                <w:sz w:val="22"/>
                <w:szCs w:val="22"/>
              </w:rPr>
              <w:t>6</w:t>
            </w:r>
          </w:p>
        </w:tc>
        <w:tc>
          <w:tcPr>
            <w:tcW w:w="960" w:type="dxa"/>
            <w:tcBorders>
              <w:top w:val="nil"/>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36.7</w:t>
            </w:r>
          </w:p>
        </w:tc>
      </w:tr>
      <w:tr w:rsidR="009D52C2" w:rsidRPr="00B66960" w:rsidTr="009D52C2">
        <w:trPr>
          <w:trHeight w:val="300"/>
          <w:jc w:val="center"/>
        </w:trPr>
        <w:tc>
          <w:tcPr>
            <w:tcW w:w="1086" w:type="dxa"/>
            <w:tcBorders>
              <w:top w:val="nil"/>
              <w:left w:val="single" w:sz="4" w:space="0" w:color="auto"/>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12</w:t>
            </w:r>
            <w:r>
              <w:rPr>
                <w:rFonts w:asciiTheme="majorHAnsi" w:hAnsiTheme="majorHAnsi" w:cstheme="majorHAnsi"/>
                <w:color w:val="000000"/>
                <w:sz w:val="22"/>
                <w:szCs w:val="22"/>
              </w:rPr>
              <w:t>7</w:t>
            </w:r>
          </w:p>
        </w:tc>
        <w:tc>
          <w:tcPr>
            <w:tcW w:w="960" w:type="dxa"/>
            <w:tcBorders>
              <w:top w:val="nil"/>
              <w:left w:val="nil"/>
              <w:bottom w:val="nil"/>
              <w:right w:val="nil"/>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187</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15.4</w:t>
            </w:r>
          </w:p>
        </w:tc>
        <w:tc>
          <w:tcPr>
            <w:tcW w:w="960" w:type="dxa"/>
            <w:tcBorders>
              <w:top w:val="nil"/>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28.</w:t>
            </w:r>
            <w:r>
              <w:rPr>
                <w:rFonts w:asciiTheme="majorHAnsi" w:hAnsiTheme="majorHAnsi" w:cstheme="majorHAnsi"/>
                <w:color w:val="000000"/>
                <w:sz w:val="22"/>
                <w:szCs w:val="22"/>
              </w:rPr>
              <w:t>1</w:t>
            </w:r>
          </w:p>
        </w:tc>
      </w:tr>
      <w:tr w:rsidR="009D52C2" w:rsidRPr="00B66960" w:rsidTr="00972A33">
        <w:trPr>
          <w:trHeight w:val="300"/>
          <w:jc w:val="center"/>
        </w:trPr>
        <w:tc>
          <w:tcPr>
            <w:tcW w:w="1086" w:type="dxa"/>
            <w:tcBorders>
              <w:top w:val="nil"/>
              <w:left w:val="single" w:sz="4" w:space="0" w:color="auto"/>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b/>
                <w:bCs/>
                <w:color w:val="000000"/>
                <w:sz w:val="22"/>
                <w:szCs w:val="22"/>
              </w:rPr>
            </w:pPr>
            <w:r w:rsidRPr="00B66960">
              <w:rPr>
                <w:rFonts w:asciiTheme="majorHAnsi" w:hAnsiTheme="majorHAnsi" w:cstheme="majorHAnsi"/>
                <w:b/>
                <w:bCs/>
                <w:color w:val="000000"/>
                <w:sz w:val="22"/>
                <w:szCs w:val="22"/>
              </w:rPr>
              <w:t>Graphite</w:t>
            </w:r>
          </w:p>
        </w:tc>
        <w:tc>
          <w:tcPr>
            <w:tcW w:w="192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 </w:t>
            </w:r>
          </w:p>
        </w:tc>
        <w:tc>
          <w:tcPr>
            <w:tcW w:w="1920" w:type="dxa"/>
            <w:gridSpan w:val="2"/>
            <w:tcBorders>
              <w:top w:val="single" w:sz="4" w:space="0" w:color="auto"/>
              <w:left w:val="nil"/>
              <w:bottom w:val="single" w:sz="4" w:space="0" w:color="auto"/>
              <w:right w:val="single" w:sz="4" w:space="0" w:color="000000"/>
            </w:tcBorders>
            <w:shd w:val="clear" w:color="auto" w:fill="auto"/>
            <w:vAlign w:val="center"/>
          </w:tcPr>
          <w:p w:rsidR="009D52C2" w:rsidRPr="00B66960" w:rsidRDefault="009D52C2" w:rsidP="0056480F">
            <w:pPr>
              <w:spacing w:line="360" w:lineRule="auto"/>
              <w:jc w:val="center"/>
              <w:rPr>
                <w:rFonts w:asciiTheme="majorHAnsi" w:hAnsiTheme="majorHAnsi" w:cstheme="majorHAnsi"/>
                <w:color w:val="000000"/>
                <w:sz w:val="22"/>
                <w:szCs w:val="22"/>
              </w:rPr>
            </w:pPr>
          </w:p>
        </w:tc>
      </w:tr>
      <w:tr w:rsidR="009D52C2" w:rsidRPr="00B66960" w:rsidTr="009D52C2">
        <w:trPr>
          <w:trHeight w:val="300"/>
          <w:jc w:val="center"/>
        </w:trPr>
        <w:tc>
          <w:tcPr>
            <w:tcW w:w="1086" w:type="dxa"/>
            <w:tcBorders>
              <w:top w:val="nil"/>
              <w:left w:val="single" w:sz="4" w:space="0" w:color="auto"/>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0.2</w:t>
            </w:r>
          </w:p>
        </w:tc>
        <w:tc>
          <w:tcPr>
            <w:tcW w:w="960" w:type="dxa"/>
            <w:tcBorders>
              <w:top w:val="nil"/>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1</w:t>
            </w:r>
            <w:r>
              <w:rPr>
                <w:rFonts w:asciiTheme="majorHAnsi" w:hAnsiTheme="majorHAnsi" w:cstheme="majorHAnsi"/>
                <w:color w:val="000000"/>
                <w:sz w:val="22"/>
                <w:szCs w:val="22"/>
              </w:rPr>
              <w:t>20</w:t>
            </w:r>
          </w:p>
        </w:tc>
        <w:tc>
          <w:tcPr>
            <w:tcW w:w="960" w:type="dxa"/>
            <w:tcBorders>
              <w:top w:val="nil"/>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17</w:t>
            </w:r>
            <w:r>
              <w:rPr>
                <w:rFonts w:asciiTheme="majorHAnsi" w:hAnsiTheme="majorHAnsi" w:cstheme="majorHAnsi"/>
                <w:color w:val="000000"/>
                <w:sz w:val="22"/>
                <w:szCs w:val="22"/>
              </w:rPr>
              <w:t>7</w:t>
            </w:r>
          </w:p>
        </w:tc>
        <w:tc>
          <w:tcPr>
            <w:tcW w:w="960" w:type="dxa"/>
            <w:tcBorders>
              <w:top w:val="nil"/>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13.</w:t>
            </w:r>
            <w:r>
              <w:rPr>
                <w:rFonts w:asciiTheme="majorHAnsi" w:hAnsiTheme="majorHAnsi" w:cstheme="majorHAnsi"/>
                <w:color w:val="000000"/>
                <w:sz w:val="22"/>
                <w:szCs w:val="22"/>
              </w:rPr>
              <w:t>8</w:t>
            </w:r>
          </w:p>
        </w:tc>
        <w:tc>
          <w:tcPr>
            <w:tcW w:w="960" w:type="dxa"/>
            <w:tcBorders>
              <w:top w:val="nil"/>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27.</w:t>
            </w:r>
            <w:r>
              <w:rPr>
                <w:rFonts w:asciiTheme="majorHAnsi" w:hAnsiTheme="majorHAnsi" w:cstheme="majorHAnsi"/>
                <w:color w:val="000000"/>
                <w:sz w:val="22"/>
                <w:szCs w:val="22"/>
              </w:rPr>
              <w:t>5</w:t>
            </w:r>
          </w:p>
        </w:tc>
      </w:tr>
      <w:tr w:rsidR="009D52C2" w:rsidRPr="00B66960" w:rsidTr="009D52C2">
        <w:trPr>
          <w:trHeight w:val="300"/>
          <w:jc w:val="center"/>
        </w:trPr>
        <w:tc>
          <w:tcPr>
            <w:tcW w:w="1086" w:type="dxa"/>
            <w:tcBorders>
              <w:top w:val="nil"/>
              <w:left w:val="single" w:sz="4" w:space="0" w:color="auto"/>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0.6</w:t>
            </w:r>
          </w:p>
        </w:tc>
        <w:tc>
          <w:tcPr>
            <w:tcW w:w="960" w:type="dxa"/>
            <w:tcBorders>
              <w:top w:val="nil"/>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34.</w:t>
            </w:r>
            <w:r>
              <w:rPr>
                <w:rFonts w:asciiTheme="majorHAnsi" w:hAnsiTheme="majorHAnsi" w:cstheme="majorHAnsi"/>
                <w:color w:val="000000"/>
                <w:sz w:val="22"/>
                <w:szCs w:val="22"/>
              </w:rPr>
              <w:t>6</w:t>
            </w:r>
          </w:p>
        </w:tc>
        <w:tc>
          <w:tcPr>
            <w:tcW w:w="960" w:type="dxa"/>
            <w:tcBorders>
              <w:top w:val="nil"/>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50.</w:t>
            </w:r>
            <w:r>
              <w:rPr>
                <w:rFonts w:asciiTheme="majorHAnsi" w:hAnsiTheme="majorHAnsi" w:cstheme="majorHAnsi"/>
                <w:color w:val="000000"/>
                <w:sz w:val="22"/>
                <w:szCs w:val="22"/>
              </w:rPr>
              <w:t>2</w:t>
            </w:r>
          </w:p>
        </w:tc>
        <w:tc>
          <w:tcPr>
            <w:tcW w:w="960" w:type="dxa"/>
            <w:tcBorders>
              <w:top w:val="nil"/>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4.02</w:t>
            </w:r>
          </w:p>
        </w:tc>
        <w:tc>
          <w:tcPr>
            <w:tcW w:w="960" w:type="dxa"/>
            <w:tcBorders>
              <w:top w:val="nil"/>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7.86</w:t>
            </w:r>
          </w:p>
        </w:tc>
      </w:tr>
      <w:tr w:rsidR="009D52C2" w:rsidRPr="00B66960" w:rsidTr="009D52C2">
        <w:trPr>
          <w:trHeight w:val="300"/>
          <w:jc w:val="center"/>
        </w:trPr>
        <w:tc>
          <w:tcPr>
            <w:tcW w:w="1086" w:type="dxa"/>
            <w:tcBorders>
              <w:top w:val="nil"/>
              <w:left w:val="single" w:sz="4" w:space="0" w:color="auto"/>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48.</w:t>
            </w:r>
            <w:r>
              <w:rPr>
                <w:rFonts w:asciiTheme="majorHAnsi" w:hAnsiTheme="majorHAnsi" w:cstheme="majorHAnsi"/>
                <w:color w:val="000000"/>
                <w:sz w:val="22"/>
                <w:szCs w:val="22"/>
              </w:rPr>
              <w:t>6</w:t>
            </w:r>
          </w:p>
        </w:tc>
        <w:tc>
          <w:tcPr>
            <w:tcW w:w="960" w:type="dxa"/>
            <w:tcBorders>
              <w:top w:val="nil"/>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71.5</w:t>
            </w:r>
          </w:p>
        </w:tc>
        <w:tc>
          <w:tcPr>
            <w:tcW w:w="960" w:type="dxa"/>
            <w:tcBorders>
              <w:top w:val="nil"/>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5.54</w:t>
            </w:r>
          </w:p>
        </w:tc>
        <w:tc>
          <w:tcPr>
            <w:tcW w:w="960" w:type="dxa"/>
            <w:tcBorders>
              <w:top w:val="nil"/>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11</w:t>
            </w:r>
            <w:r>
              <w:rPr>
                <w:rFonts w:asciiTheme="majorHAnsi" w:hAnsiTheme="majorHAnsi" w:cstheme="majorHAnsi"/>
                <w:color w:val="000000"/>
                <w:sz w:val="22"/>
                <w:szCs w:val="22"/>
              </w:rPr>
              <w:t>.1</w:t>
            </w:r>
          </w:p>
        </w:tc>
      </w:tr>
      <w:tr w:rsidR="009D52C2" w:rsidRPr="00B66960" w:rsidTr="00972A33">
        <w:trPr>
          <w:trHeight w:val="300"/>
          <w:jc w:val="center"/>
        </w:trPr>
        <w:tc>
          <w:tcPr>
            <w:tcW w:w="1086" w:type="dxa"/>
            <w:tcBorders>
              <w:top w:val="nil"/>
              <w:left w:val="single" w:sz="4" w:space="0" w:color="auto"/>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b/>
                <w:bCs/>
                <w:color w:val="000000"/>
                <w:sz w:val="22"/>
                <w:szCs w:val="22"/>
              </w:rPr>
            </w:pPr>
            <w:r w:rsidRPr="00B66960">
              <w:rPr>
                <w:rFonts w:asciiTheme="majorHAnsi" w:hAnsiTheme="majorHAnsi" w:cstheme="majorHAnsi"/>
                <w:b/>
                <w:bCs/>
                <w:color w:val="000000"/>
                <w:sz w:val="22"/>
                <w:szCs w:val="22"/>
              </w:rPr>
              <w:t>INT</w:t>
            </w:r>
          </w:p>
        </w:tc>
        <w:tc>
          <w:tcPr>
            <w:tcW w:w="192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 </w:t>
            </w:r>
          </w:p>
        </w:tc>
        <w:tc>
          <w:tcPr>
            <w:tcW w:w="1920" w:type="dxa"/>
            <w:gridSpan w:val="2"/>
            <w:tcBorders>
              <w:top w:val="single" w:sz="4" w:space="0" w:color="auto"/>
              <w:left w:val="nil"/>
              <w:bottom w:val="single" w:sz="4" w:space="0" w:color="auto"/>
              <w:right w:val="single" w:sz="4" w:space="0" w:color="000000"/>
            </w:tcBorders>
            <w:shd w:val="clear" w:color="auto" w:fill="auto"/>
            <w:vAlign w:val="center"/>
          </w:tcPr>
          <w:p w:rsidR="009D52C2" w:rsidRPr="00B66960" w:rsidRDefault="009D52C2" w:rsidP="0056480F">
            <w:pPr>
              <w:spacing w:line="360" w:lineRule="auto"/>
              <w:jc w:val="center"/>
              <w:rPr>
                <w:rFonts w:asciiTheme="majorHAnsi" w:hAnsiTheme="majorHAnsi" w:cstheme="majorHAnsi"/>
                <w:color w:val="000000"/>
                <w:sz w:val="22"/>
                <w:szCs w:val="22"/>
              </w:rPr>
            </w:pPr>
          </w:p>
        </w:tc>
      </w:tr>
      <w:tr w:rsidR="009D52C2" w:rsidRPr="00B66960" w:rsidTr="009D52C2">
        <w:trPr>
          <w:trHeight w:val="300"/>
          <w:jc w:val="center"/>
        </w:trPr>
        <w:tc>
          <w:tcPr>
            <w:tcW w:w="1086" w:type="dxa"/>
            <w:tcBorders>
              <w:top w:val="nil"/>
              <w:left w:val="single" w:sz="4" w:space="0" w:color="auto"/>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0.2</w:t>
            </w:r>
          </w:p>
        </w:tc>
        <w:tc>
          <w:tcPr>
            <w:tcW w:w="960" w:type="dxa"/>
            <w:tcBorders>
              <w:top w:val="nil"/>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48.2</w:t>
            </w:r>
          </w:p>
        </w:tc>
        <w:tc>
          <w:tcPr>
            <w:tcW w:w="960" w:type="dxa"/>
            <w:tcBorders>
              <w:top w:val="nil"/>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78.8</w:t>
            </w:r>
          </w:p>
        </w:tc>
        <w:tc>
          <w:tcPr>
            <w:tcW w:w="960" w:type="dxa"/>
            <w:tcBorders>
              <w:top w:val="nil"/>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8.81</w:t>
            </w:r>
          </w:p>
        </w:tc>
        <w:tc>
          <w:tcPr>
            <w:tcW w:w="960" w:type="dxa"/>
            <w:tcBorders>
              <w:top w:val="nil"/>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13.</w:t>
            </w:r>
            <w:r>
              <w:rPr>
                <w:rFonts w:asciiTheme="majorHAnsi" w:hAnsiTheme="majorHAnsi" w:cstheme="majorHAnsi"/>
                <w:color w:val="000000"/>
                <w:sz w:val="22"/>
                <w:szCs w:val="22"/>
              </w:rPr>
              <w:t>8</w:t>
            </w:r>
          </w:p>
        </w:tc>
      </w:tr>
      <w:tr w:rsidR="009D52C2" w:rsidRPr="00B66960" w:rsidTr="009D52C2">
        <w:trPr>
          <w:trHeight w:val="300"/>
          <w:jc w:val="center"/>
        </w:trPr>
        <w:tc>
          <w:tcPr>
            <w:tcW w:w="1086" w:type="dxa"/>
            <w:tcBorders>
              <w:top w:val="nil"/>
              <w:left w:val="single" w:sz="4" w:space="0" w:color="auto"/>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0.6</w:t>
            </w:r>
          </w:p>
        </w:tc>
        <w:tc>
          <w:tcPr>
            <w:tcW w:w="960" w:type="dxa"/>
            <w:tcBorders>
              <w:top w:val="nil"/>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26.</w:t>
            </w:r>
            <w:r>
              <w:rPr>
                <w:rFonts w:asciiTheme="majorHAnsi" w:hAnsiTheme="majorHAnsi" w:cstheme="majorHAnsi"/>
                <w:color w:val="000000"/>
                <w:sz w:val="22"/>
                <w:szCs w:val="22"/>
              </w:rPr>
              <w:t>4</w:t>
            </w:r>
          </w:p>
        </w:tc>
        <w:tc>
          <w:tcPr>
            <w:tcW w:w="960" w:type="dxa"/>
            <w:tcBorders>
              <w:top w:val="nil"/>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41.</w:t>
            </w:r>
            <w:r>
              <w:rPr>
                <w:rFonts w:asciiTheme="majorHAnsi" w:hAnsiTheme="majorHAnsi" w:cstheme="majorHAnsi"/>
                <w:color w:val="000000"/>
                <w:sz w:val="22"/>
                <w:szCs w:val="22"/>
              </w:rPr>
              <w:t>6</w:t>
            </w:r>
          </w:p>
        </w:tc>
        <w:tc>
          <w:tcPr>
            <w:tcW w:w="960" w:type="dxa"/>
            <w:tcBorders>
              <w:top w:val="nil"/>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5.52</w:t>
            </w:r>
          </w:p>
        </w:tc>
        <w:tc>
          <w:tcPr>
            <w:tcW w:w="960" w:type="dxa"/>
            <w:tcBorders>
              <w:top w:val="nil"/>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7.75</w:t>
            </w:r>
          </w:p>
        </w:tc>
      </w:tr>
      <w:tr w:rsidR="009D52C2" w:rsidRPr="00B66960" w:rsidTr="009D52C2">
        <w:trPr>
          <w:trHeight w:val="300"/>
          <w:jc w:val="center"/>
        </w:trPr>
        <w:tc>
          <w:tcPr>
            <w:tcW w:w="1086" w:type="dxa"/>
            <w:tcBorders>
              <w:top w:val="nil"/>
              <w:left w:val="single" w:sz="4" w:space="0" w:color="auto"/>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39.8</w:t>
            </w:r>
          </w:p>
        </w:tc>
        <w:tc>
          <w:tcPr>
            <w:tcW w:w="960" w:type="dxa"/>
            <w:tcBorders>
              <w:top w:val="nil"/>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70.4</w:t>
            </w:r>
          </w:p>
        </w:tc>
        <w:tc>
          <w:tcPr>
            <w:tcW w:w="960" w:type="dxa"/>
            <w:tcBorders>
              <w:top w:val="nil"/>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7.86</w:t>
            </w:r>
          </w:p>
        </w:tc>
        <w:tc>
          <w:tcPr>
            <w:tcW w:w="960" w:type="dxa"/>
            <w:tcBorders>
              <w:top w:val="nil"/>
              <w:left w:val="nil"/>
              <w:bottom w:val="single" w:sz="4" w:space="0" w:color="auto"/>
              <w:right w:val="single" w:sz="4" w:space="0" w:color="auto"/>
            </w:tcBorders>
            <w:shd w:val="clear" w:color="auto" w:fill="auto"/>
            <w:noWrap/>
            <w:vAlign w:val="center"/>
            <w:hideMark/>
          </w:tcPr>
          <w:p w:rsidR="009D52C2" w:rsidRPr="00B66960" w:rsidRDefault="009D52C2" w:rsidP="0056480F">
            <w:pPr>
              <w:spacing w:line="360" w:lineRule="auto"/>
              <w:jc w:val="center"/>
              <w:rPr>
                <w:rFonts w:asciiTheme="majorHAnsi" w:hAnsiTheme="majorHAnsi" w:cstheme="majorHAnsi"/>
                <w:color w:val="000000"/>
                <w:sz w:val="22"/>
                <w:szCs w:val="22"/>
              </w:rPr>
            </w:pPr>
            <w:r w:rsidRPr="00B66960">
              <w:rPr>
                <w:rFonts w:asciiTheme="majorHAnsi" w:hAnsiTheme="majorHAnsi" w:cstheme="majorHAnsi"/>
                <w:color w:val="000000"/>
                <w:sz w:val="22"/>
                <w:szCs w:val="22"/>
              </w:rPr>
              <w:t>12.</w:t>
            </w:r>
            <w:r>
              <w:rPr>
                <w:rFonts w:asciiTheme="majorHAnsi" w:hAnsiTheme="majorHAnsi" w:cstheme="majorHAnsi"/>
                <w:color w:val="000000"/>
                <w:sz w:val="22"/>
                <w:szCs w:val="22"/>
              </w:rPr>
              <w:t>4</w:t>
            </w:r>
          </w:p>
        </w:tc>
      </w:tr>
    </w:tbl>
    <w:p w:rsidR="00B96646" w:rsidRDefault="00B96646" w:rsidP="0056480F">
      <w:pPr>
        <w:spacing w:after="200" w:line="360" w:lineRule="auto"/>
        <w:rPr>
          <w:rFonts w:eastAsia="ヒラギノ角ゴ Pro W3"/>
          <w:b/>
          <w:lang w:eastAsia="zh-CN"/>
        </w:rPr>
      </w:pPr>
    </w:p>
    <w:p w:rsidR="00B96646" w:rsidRDefault="00B96646" w:rsidP="0056480F">
      <w:pPr>
        <w:spacing w:after="200" w:line="360" w:lineRule="auto"/>
        <w:rPr>
          <w:rFonts w:eastAsia="ヒラギノ角ゴ Pro W3"/>
          <w:b/>
          <w:lang w:eastAsia="zh-CN"/>
        </w:rPr>
      </w:pPr>
    </w:p>
    <w:p w:rsidR="003F4BED" w:rsidRDefault="003F4BED" w:rsidP="00B96646">
      <w:pPr>
        <w:pStyle w:val="Heading2"/>
        <w:rPr>
          <w:rFonts w:eastAsia="ヒラギノ角ゴ Pro W3"/>
          <w:lang w:eastAsia="zh-CN"/>
        </w:rPr>
      </w:pPr>
      <w:bookmarkStart w:id="171" w:name="_Toc372747116"/>
      <w:r w:rsidRPr="003F4BED">
        <w:rPr>
          <w:rFonts w:eastAsia="ヒラギノ角ゴ Pro W3"/>
          <w:lang w:eastAsia="zh-CN"/>
        </w:rPr>
        <w:lastRenderedPageBreak/>
        <w:t>5.3: TPU/C60 Compounded Sandwich Composites</w:t>
      </w:r>
      <w:bookmarkEnd w:id="171"/>
    </w:p>
    <w:p w:rsidR="004D2CF7" w:rsidRDefault="004D2CF7" w:rsidP="004D2CF7">
      <w:pPr>
        <w:rPr>
          <w:rFonts w:eastAsia="ヒラギノ角ゴ Pro W3"/>
          <w:lang w:eastAsia="zh-CN"/>
        </w:rPr>
      </w:pPr>
    </w:p>
    <w:p w:rsidR="004D2CF7" w:rsidRDefault="009503A7" w:rsidP="001C587B">
      <w:pPr>
        <w:spacing w:line="360" w:lineRule="auto"/>
        <w:rPr>
          <w:rFonts w:eastAsia="ヒラギノ角ゴ Pro W3"/>
          <w:lang w:eastAsia="zh-CN"/>
        </w:rPr>
      </w:pPr>
      <w:r>
        <w:rPr>
          <w:rFonts w:eastAsia="ヒラギノ角ゴ Pro W3"/>
          <w:lang w:eastAsia="zh-CN"/>
        </w:rPr>
        <w:t xml:space="preserve">Figure </w:t>
      </w:r>
      <w:r w:rsidR="006F4B19">
        <w:rPr>
          <w:rFonts w:eastAsia="ヒラギノ角ゴ Pro W3"/>
          <w:lang w:eastAsia="zh-CN"/>
        </w:rPr>
        <w:t>100</w:t>
      </w:r>
      <w:r w:rsidR="001D0623">
        <w:rPr>
          <w:rFonts w:eastAsia="ヒラギノ角ゴ Pro W3"/>
          <w:lang w:eastAsia="zh-CN"/>
        </w:rPr>
        <w:t xml:space="preserve"> shows a frequency sweep of the 4 layer TPU/C60 compounded sandwic</w:t>
      </w:r>
      <w:r w:rsidR="001C587B">
        <w:rPr>
          <w:rFonts w:eastAsia="ヒラギノ角ゴ Pro W3"/>
          <w:lang w:eastAsia="zh-CN"/>
        </w:rPr>
        <w:t>h composites and the neat sample</w:t>
      </w:r>
      <w:r w:rsidR="001D0623">
        <w:rPr>
          <w:rFonts w:eastAsia="ヒラギノ角ゴ Pro W3"/>
          <w:lang w:eastAsia="zh-CN"/>
        </w:rPr>
        <w:t xml:space="preserve">.  </w:t>
      </w:r>
      <w:r w:rsidR="00247B69">
        <w:rPr>
          <w:rFonts w:eastAsia="ヒラギノ角ゴ Pro W3"/>
          <w:lang w:eastAsia="zh-CN"/>
        </w:rPr>
        <w:t>The samples were hot pressed at 95</w:t>
      </w:r>
      <w:r w:rsidR="00247B69">
        <w:rPr>
          <w:rFonts w:ascii="Calibri" w:eastAsia="ヒラギノ角ゴ Pro W3" w:hAnsi="Calibri"/>
          <w:lang w:eastAsia="zh-CN"/>
        </w:rPr>
        <w:t>°</w:t>
      </w:r>
      <w:r w:rsidR="00247B69">
        <w:rPr>
          <w:rFonts w:eastAsia="ヒラギノ角ゴ Pro W3"/>
          <w:lang w:eastAsia="zh-CN"/>
        </w:rPr>
        <w:t xml:space="preserve">C for 45 seconds with 11 tons of pressure.  </w:t>
      </w:r>
      <w:r w:rsidR="001D0623">
        <w:rPr>
          <w:rFonts w:eastAsia="ヒラギノ角ゴ Pro W3"/>
          <w:lang w:eastAsia="zh-CN"/>
        </w:rPr>
        <w:t xml:space="preserve">The 0.3% loaded sample shows a clear improvement of ~ 20 MPa </w:t>
      </w:r>
      <w:r w:rsidR="00D83DA2">
        <w:rPr>
          <w:rFonts w:eastAsia="ヒラギノ角ゴ Pro W3"/>
          <w:lang w:eastAsia="zh-CN"/>
        </w:rPr>
        <w:t xml:space="preserve">or 25% </w:t>
      </w:r>
      <w:r w:rsidR="001D0623">
        <w:rPr>
          <w:rFonts w:eastAsia="ヒラギノ角ゴ Pro W3"/>
          <w:lang w:eastAsia="zh-CN"/>
        </w:rPr>
        <w:t>across the frequency range for E’ and E”.</w:t>
      </w:r>
      <w:r w:rsidR="001C587B">
        <w:rPr>
          <w:rFonts w:eastAsia="ヒラギノ角ゴ Pro W3"/>
          <w:lang w:eastAsia="zh-CN"/>
        </w:rPr>
        <w:t xml:space="preserve">  The 0.1% sample shows only a very small improvement and is essentially overlaid on the neat sample.  All samples show an increasing slope over the frequency range tested.</w:t>
      </w:r>
      <w:r w:rsidR="00250AB8">
        <w:rPr>
          <w:rFonts w:eastAsia="ヒラギノ角ゴ Pro W3"/>
          <w:lang w:eastAsia="zh-CN"/>
        </w:rPr>
        <w:t xml:space="preserve">  </w:t>
      </w:r>
    </w:p>
    <w:p w:rsidR="00414A3C" w:rsidRDefault="00414A3C" w:rsidP="001C587B">
      <w:pPr>
        <w:spacing w:line="360" w:lineRule="auto"/>
        <w:rPr>
          <w:rFonts w:eastAsia="ヒラギノ角ゴ Pro W3"/>
          <w:lang w:eastAsia="zh-CN"/>
        </w:rPr>
      </w:pPr>
    </w:p>
    <w:p w:rsidR="004D2CF7" w:rsidRDefault="004D2CF7" w:rsidP="001C587B">
      <w:pPr>
        <w:spacing w:line="360" w:lineRule="auto"/>
        <w:rPr>
          <w:rFonts w:eastAsia="ヒラギノ角ゴ Pro W3"/>
          <w:lang w:eastAsia="zh-CN"/>
        </w:rPr>
      </w:pPr>
    </w:p>
    <w:p w:rsidR="001409BD" w:rsidRDefault="004D2CF7" w:rsidP="001409BD">
      <w:pPr>
        <w:keepNext/>
      </w:pPr>
      <w:r>
        <w:rPr>
          <w:noProof/>
        </w:rPr>
        <mc:AlternateContent>
          <mc:Choice Requires="wpg">
            <w:drawing>
              <wp:inline distT="0" distB="0" distL="0" distR="0" wp14:anchorId="29D0E733" wp14:editId="4E425FED">
                <wp:extent cx="5394960" cy="3696929"/>
                <wp:effectExtent l="0" t="0" r="0" b="0"/>
                <wp:docPr id="471" name="Group 9"/>
                <wp:cNvGraphicFramePr/>
                <a:graphic xmlns:a="http://schemas.openxmlformats.org/drawingml/2006/main">
                  <a:graphicData uri="http://schemas.microsoft.com/office/word/2010/wordprocessingGroup">
                    <wpg:wgp>
                      <wpg:cNvGrpSpPr/>
                      <wpg:grpSpPr>
                        <a:xfrm>
                          <a:off x="0" y="0"/>
                          <a:ext cx="5394960" cy="3696929"/>
                          <a:chOff x="0" y="0"/>
                          <a:chExt cx="5442098" cy="3696929"/>
                        </a:xfrm>
                      </wpg:grpSpPr>
                      <pic:pic xmlns:pic="http://schemas.openxmlformats.org/drawingml/2006/picture">
                        <pic:nvPicPr>
                          <pic:cNvPr id="475" name="Picture 475"/>
                          <pic:cNvPicPr>
                            <a:picLocks noChangeArrowheads="1"/>
                          </pic:cNvPicPr>
                        </pic:nvPicPr>
                        <pic:blipFill rotWithShape="1">
                          <a:blip r:embed="rId177" cstate="print">
                            <a:extLst>
                              <a:ext uri="{28A0092B-C50C-407E-A947-70E740481C1C}">
                                <a14:useLocalDpi xmlns:a14="http://schemas.microsoft.com/office/drawing/2010/main" val="0"/>
                              </a:ext>
                            </a:extLst>
                          </a:blip>
                          <a:srcRect l="4355" t="8387" r="3388" b="3872"/>
                          <a:stretch/>
                        </pic:blipFill>
                        <pic:spPr bwMode="auto">
                          <a:xfrm>
                            <a:off x="0" y="0"/>
                            <a:ext cx="5442098" cy="3696929"/>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s:wsp>
                        <wps:cNvPr id="476" name="Straight Arrow Connector 476"/>
                        <wps:cNvCnPr/>
                        <wps:spPr bwMode="auto">
                          <a:xfrm>
                            <a:off x="3733800" y="1848464"/>
                            <a:ext cx="762000" cy="0"/>
                          </a:xfrm>
                          <a:prstGeom prst="straightConnector1">
                            <a:avLst/>
                          </a:prstGeom>
                          <a:noFill/>
                          <a:ln w="25400" cap="flat" cmpd="sng" algn="ctr">
                            <a:solidFill>
                              <a:srgbClr val="333399"/>
                            </a:solidFill>
                            <a:prstDash val="solid"/>
                            <a:headEnd type="none" w="med" len="med"/>
                            <a:tailEnd type="arrow"/>
                          </a:ln>
                          <a:effectLst>
                            <a:outerShdw blurRad="40000" dist="20000" dir="5400000" rotWithShape="0">
                              <a:srgbClr val="000000">
                                <a:alpha val="38000"/>
                              </a:srgbClr>
                            </a:outerShdw>
                          </a:effectLst>
                        </wps:spPr>
                        <wps:bodyPr/>
                      </wps:wsp>
                    </wpg:wgp>
                  </a:graphicData>
                </a:graphic>
              </wp:inline>
            </w:drawing>
          </mc:Choice>
          <mc:Fallback>
            <w:pict>
              <v:group id="Group 9" o:spid="_x0000_s1026" style="width:424.8pt;height:291.1pt;mso-position-horizontal-relative:char;mso-position-vertical-relative:line" coordsize="54420,36969"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sgXRz8BAAAQgwAAA4AAABkcnMvZTJvRG9jLnhtbKxW227jNhB9L9B/&#10;IPSuWJKpmxFnkcj2osC2DTYt+kxLtESsRAoUHSco+u+dISVfkhQJdmvAtiiSw5kzZ87w+tNT15JH&#10;rgeh5NILrwKPcFmqSsh66f35x8bPPDIYJivWKsmX3jMfvE83P/90fegXPFKNaiuuCRiRw+LQL73G&#10;mH4xmw1lwzs2XKmeS5jcKd0xA0NdzyrNDmC9a2dRECSzg9JVr1XJhwHertykd2Pt73a8NL/vdgM3&#10;pF164Juxv9r+bvF3dnPNFrVmfSPK0Q32HV50TEg49GhqxQwjey1emepEqdWgduaqVN1M7Xai5DYG&#10;iCYMXkTzWat9b2OpF4e6P8IE0L7A6bvNlr893msiqqVH09AjknWQJHsuyRGcQ18vYM1n3T/093p8&#10;UbsRxvu00x3+QyTkycL6fISVPxlSwst4ntM8AfRLmJsneZJH1jZblA1k59W+sllPOymNghwo9GLn&#10;bDp4hv4d3elFuYDviBM8vcLpfT7BLrPX3BuNdB+y0TH9bd/7kNKeGbEVrTDPlp6QPHRKPt6L8l67&#10;wTnk8QQ5zOOxhKYxwo6bcJ3bxTCqL6r8NhCpiobJmt9qrQ4NZ9UAVYc7Zpdb7PDi2G0r+o1oW6KV&#10;+UuY5qFhPeQ6tLTFyTFiKI4X5HoDNEfclSr3HZfGVaLmLQSv5NCIfvCIXvBuy4FY+pcKmFWCChg4&#10;r9dCGnsm0OPLYJA8SBRbLH9H2W0Q5NGdX8RB4dMgXfu3OU39NFinNKBZWITFP7g7pIv9wAET1q56&#10;MboOb185/2ZljBrias7WLnlkViEQSevQ9G9dhFeIEPo66PIrqArqCZ3HkD+QlGyepRAwkHueAVlB&#10;WOBFhFmB9UZzUzZThqYsuBQPUFNke/hVVYAM2xtlgflQTb1XGcAZPZjPXHUEHyAN4LU1zx4hJhfn&#10;tAQdlQrZYX1u5cULiN694VZQ3W4L0qv85UG+ztYZ9WmUrCF/q5V/uymon2zCNF7NV0WxCqf8NaKq&#10;uLSUdPr/A+mzSKtWVGjODrCB8KLVLrGsLIGnrlAgJ6eVM2TSyZMp62jixMo8jGhwF+X+JslSn25o&#10;7OdpkPlBmN+BsNGcrjaXUX0Rkv8PpDwsvTyOYpu2M6chgsvwzNMbobFFJww011Z0QNEAP46SKBtr&#10;WdlUGyZa93yGBHr/NhK3mzhI6Tzz0zSe+3S+Dvy7bFP4t0WYJOn6rrhbv8jv2nJm+HEwbEomAuJA&#10;7SG6h6Y6kEogwedxHoHQVAIKMUpdvIS1NdxLSqOhPi90L3CgXuK4rW3VAuGPxh0Op3PPYBpDOyHl&#10;lMMpBsoxljfM4iN8sZnCJWeYhBZGH1MrvOK8dT2wCg5hoNnzppJMTeXBaCbqxhDbLUihpAQRUBq6&#10;TIJUGDcWcuzsg/X4XUGap6BzQCYC7TzMaEYT6oiFFYMNP03gajb2e8s5AGYStUlyRlUCebQuHn1z&#10;/egjGkWgOqKY2oMYXB130H6gz3R9tfQGWXtnubeKcCp6VPF6exSHOXxyeyMBPy/KDJ1dsaFxImKn&#10;LkqImGfsoRKuth660/HKIy0HxuHTeYGNKxm2bZyAk15o6iWlt+1ef2UQCcSHETqKI6x2ABTHyO3o&#10;TV6fx2fXOb6ztm+YiwZTOCVnhMO69d/MR7o4SuPTVlXPljdwB7O0ht14G4OLqrUzXqrxJnw+tqtO&#10;V/+bfwEAAP//AwBQSwMEFAAGAAgAAAAhAE+hrsW6AAAAIQEAABkAAABkcnMvX3JlbHMvZTJvRG9j&#10;LnhtbC5yZWxzhI/LCsIwEEX3gv8QZm/TuhCRpt2I0K3UDxiSaRtsHiTx0b834EZBcDn3cs9h6vZp&#10;ZnanELWzAqqiBEZWOqXtKODSnzZ7YDGhVTg7SwIWitA261V9phlTHsVJ+8gyxUYBU0r+wHmUExmM&#10;hfNkczO4YDDlM4zco7ziSHxbljsePhnQfDFZpwSETlXA+sVn83+2GwYt6ejkzZBNPxRcm+zOQAwj&#10;JQGGlMZ3WBUPMwBvav71WPMCAAD//wMAUEsDBBQABgAIAAAAIQBjdMGr3QAAAAUBAAAPAAAAZHJz&#10;L2Rvd25yZXYueG1sTI9BS8NAEIXvgv9hGcGb3STaksZsSinqqQi2gvQ2zU6T0OxsyG6T9N+7etHL&#10;wOM93vsmX02mFQP1rrGsIJ5FIIhLqxuuFHzuXx9SEM4ja2wtk4IrOVgVtzc5ZtqO/EHDzlcilLDL&#10;UEHtfZdJ6cqaDLqZ7YiDd7K9QR9kX0nd4xjKTSuTKFpIgw2HhRo72tRUnncXo+BtxHH9GL8M2/Np&#10;cz3s5+9f25iUur+b1s8gPE3+Lww/+AEdisB0tBfWTrQKwiP+9wYvfVouQBwVzNMkAVnk8j998Q0A&#10;AP//AwBQSwMEFAAGAAgAAAAhALvPfR1CKAAArgYBABQAAABkcnMvbWVkaWEvaW1hZ2UxLndtZuxd&#10;D3wVxZ2f9/ISXkJC0pCD5JJikhJ8aqCJiqLFEiVSvAbJISe0R2341xIFDBAjIEoUatFCm/YSixzt&#10;hZqjOc/2PKV3fpS2saVXesodR+lHeo2ClpagXo/SUvVAue93d2czu2/3se9lX3hiBiYz8/vNzs7M&#10;9/eb+c3s7L6X9v3bNqG5pdlfy/xdkNFAfUBkCpFWt0GIDDEqjzT+HZeRK8pL58yYNjVAkgiI6ocZ&#10;DuOfUiE2/iP8C6QLsRT+Ufjfwh8fLkQEBUo3818C4um/DIjSG2dMY25eUxzCDWUGI7w1HREQX0OB&#10;ufotzRyf+/Qw8VflIVEBSjY8Lm+VcdSntQy0MPws+CZcy8tvg1fdbq21uEUwUH69WCkaxXyt3mqe&#10;eON//vc7Vy39QkRsgq8KXtayatHevoOIf3XZ2Ja/hL9z8d4+1rfnV7cEX3z37NmxiKtNa0L6rOGO&#10;Lx3bwuve/NWuVWqe1SiPtHUPRsSYnZe2/HrLnm/yKpZ/2yNjW1CEYD0YHtqxO6fhixGxJPfpDKaf&#10;KNLDo8HdSG0Rk1HGwvtH3s34EdDU+zC/QDmVj38yUNr9yQC7azXy877X7B+O+2wR7/7n8JbPvruv&#10;b1GL1t0mHixH4pEDPCJIs92kx8KkzaiAX5g0Xfkkbk/3dtqHnrsxSBk78qfaYNOWiNi1c1qQYtm2&#10;ISKm3VmM9rydxq5nbobM853lxS2s0hPI851Nj69aEAyUktdQV19A/qLFX8xYgvhF1TcGSe/eGBHk&#10;fXzSjeiuiLgLvX6Cgqg4YtKDekl5tGNShTJiYnLLpQUskv17R+CmnKXI3wSvYnLLWf8wSZaezIMc&#10;U5apJwuhJ3sQl3qy3gc9WYLyqCdLPepJfQw9qYxDTwj1EuTnfVVMZvqgJxshwPR+68m6M7rc2/UE&#10;qjtFVG0ZSz1p9aAn2216snpWv560Ii71ZCvklTypJz9H+V0YxFVHPSn9qLuelMapJ/OQv8GmJ1N9&#10;1BO/MeF4qzv3sasP7TnX2BWCHqhjV8/PenLk2LUXcYmJgLySJzGZg0Hm1+myDnpITFonuGPCeS+e&#10;sYs6vxde1ZM33hv42HU+9SQRTNz0hJgMVE9SBRMpSX7riZc5PhFM3OZ4YjLQOT7VMPF3jh8mciXY&#10;CGk/zoUFePsVO1fZ6b/OC2v22Q7YmcXz9/bxMuZnuHNEMLhzxFxGxV5cT/uKDNpwL2oWpRDP7Nsq&#10;6mb/QCvjFDMari7/7ebRp/f1zUO+797+VjPJHLuq7o/ILFG2cDvyxhy7zCv1yH7kPwivjl1v4Z5O&#10;tnARLqH9iyaIfCPOthQacQRilBKXeTgHqHkSsan9xVaIPNSJng4LB/EyvNTpuagwPVp64iJRyshF&#10;wSffvY+RMe9dVMo2d1/WoolBa6C0pQH9t+5AcUsn/Bb4ppnFLa/nlt02jxfAdQZuDex/+VHRirz1&#10;ZcdBiYhLO4tbmOa1+tynYzspBrbbkTcebA8hfy+8iu3ZFMB2BnpAdbLf/VoviSWdNd//na5nN3yo&#10;H2fSD1yx8kefbntjirxnvFgvQX9KrK8M661YP2Z9fg3oH/7mZ7BSEmI34pqrOVyjRz44eptsbEeg&#10;Q+X4i8Wu6IWPF8uP3v0LDZbT2qaPEMRvIzB7+Osi/NB1Ok+8+Xc11xky9CPIkK63uAx07WJxYsoH&#10;TW/lWl9vP+RcGyP93Xtin7N89rmKtbynH1g3A+tJ034htBBxXV97ck4gzvl17i8eKjCaZs63Mm3f&#10;52jHNfGMyfuR/yC8OiYPzbdD863cV1TtJL9sqWSPyaJnRc1zxlhZq863oOt6+6maePWW17XCPlLn&#10;25KAXtrQfNv/PCDZ2KpjcLLn248ZMrTnAzzfFkDEORbkwM+Cb4LMU+yTO/dmt8xc2fj5xuUTGpc3&#10;+mNPOc2xe3/gPMeieZqTc6wMORdPx3ooMvEqzdK2z71PxDn39iH/m7a59z99Wg/JsZrjdxk8Kyzx&#10;Y3uSi5/+fIdrzqPYfw6vwR7ot//ALQY3t4oMylUpKtqJ/Ixzb4J0plln+qrVWKsWVrSszQ0EqpBm&#10;oZ0HhOV6kLRreR15TQinFenXqPnlvZib9JJ7ImIB8qEmvL3mGPn3MdvFlE8JsejSbG2NvLpwuziK&#10;esxvLW4Zi7KF2C4m4y/v1wO6fa+C9SYO1CO62Yb/CBgXo703I9yAkPf667E5N/xVRc4N5K00aHW8&#10;SHHsF7p60KrhK+Gd9jB433J43pf5pUwgae6LsF5l8LhVKssHaheNqUbE89Lp0EcpAxeJh0XVDbPQ&#10;lf2Y5oHPvq1BeCXwESL/bl4zIjtrM8sgfR3o995yCntaW0gS7bNPNc9M29en57kq3Iq5n3RdPr6Q&#10;Ox35yWt+KCLaEb/12pIWhlsQTv/mF3KrvjkxzL5/pIfPQEta3hpetroLfK/yMRfXjs7Q5WM5Quez&#10;AqyRclbgS/pZAbsssRzKEuUhtixVabJ04cuTswxonWnI0zdmF7fU/P7d+yhP1ZSn/fp+G/PEkKcv&#10;k38OeUIeXZ4oI5sgE0KY8vRlJ3la2jlweWrAXbKzdHn6CkK7jJBHGeE46CYjHLeqRRX+DW+hjEgf&#10;79iTz7rAUx4LjTgCxzGMeltg5KENosZnId2EDMyT3Plst2jLWhnmrCA957Pd6yPo05VhYnbizrea&#10;rziRv/09jLMcO/5j3mJonRA3TGzVtodqjJD9nD1jt/j28sUZHBPY57WwATh+MOT40fUtHe9RLMBw&#10;c8Gbd11JC/uN15Es7RGZHrJHjM6KCuK1RyIowZwjTJ3Wi9XnG3V8uNz7+NDGMs4xPiCP6/jQ5jQ+&#10;bDXkpRxlJzrfULcPQr5/gj1IPhAqg1xSr6Q9Ql6eQasDXXW0LejqQayG57gQ75hAWadsF8KXweNW&#10;KWyPRFA7Uz7akNAwZUj7gbaFKh9XepSP50dkPc0SYsmHnsdZPshzko8ndg58/piLenVDBm4N6fLx&#10;FEIkTfkgbwdoHNNjy8cHz8ZQcUX3wEXLyETvMvI9lnAOGUEeVxn5npOM7O8euIw0oF7rIAe/Rcgx&#10;5AZ4/DdlhLxqeG82Rr99kch4ko/7cjyhPHJMYZzOaVxiHQvgmcduY4wDrQSeeeiMRzRaXJZFnrwf&#10;4xfD8568t+pkftKL4fPgr0Hiw+Ho9FUKn8+FZP4mdF428ks+0yr/Yuigymda5Xfb+Eyr/Ox06/VM&#10;q/zbbHymVf5jNj7TKv+wjc+0yi/IsN6faZU/FWn2l2w/0yr/HvSV2n6mVX41rlX5TKv8p2x8plX+&#10;qEzr9Uyr/CU2PtMq/7s2PtMq/3Ubn2mVP4b2I+ok28+0yr8ZabV/mFb5lDem5fVPGfwKyJuhI7A0&#10;9TjlVNJxiUlX5Z15Coz8g607o422SN2Qadk22VbJjyD/SciLymda5c+x8ZlW+cchr+r1TKv8dhuf&#10;aZU/08ZnWuUX2PhMq/xXoa/q/ZlW+btsfKYln/2z2cZnWvLZPxswnqjlM63y+5BH5TOt8tfa+Eyr&#10;/Aobn2mVfxjCpZbPtMrvsvGZVvkrbHymVX6tjc+05LN/+ExHvT/Tki/lyc6vMOQfgakjKCpu3ZmF&#10;a5pwP/wXM+BV10YinG9nUlBWqr1XUdr1QX6vQr5TQZTdzyYn8l5F5w3958W7EZdnk7txzpk8eTaZ&#10;71U0Y25RHTHpiXFe/Hy/VzFYepJK71UQk6H3KiilVj3B8Dug9yqqavr1ZBLiUk+2Qk/Ik3ryJMbi&#10;H2PeVB0xaYqhJ6n2XkUyzkpxPhnSE33+ljYBbGLTJuAUrs7xcs/6fL5Xkcj7R+H6fj3JQ1zVE/Kk&#10;nvzTcDxHc9CTzkr3d11SRU/OJyaJvFfhhgnfqxgoJqnyXsX7DRO3+YSYDHQ+SRVM5Bzo7/rEmy2c&#10;iJ642cLEZKC28PnGRNrCns4K3KGfFUgOfoP7rtL26d7eVaKN9kF4V0nKQXKwtZ6Db8FNeuGl/s/F&#10;xgc9ngAM6F2lygz9vE2n8q5S4ZLjKNf5XSViO/Sukg/f27C9qzSCUNKdx3eVhvQ2UO7Ht1SI5fl4&#10;V0nXW9zc4V2lIb31B1uq6Pl+V4lYHrr+YfNdJam32nSA+tnPJ7VjZXwhvKs0NN9GY7s9TmwPIX8v&#10;vPoeWiq8Gyz3aKhfdL7vm9neVTLn2/P4rpLUW73F0dheKHqbbGzz0IH0dHfDvww/ZCdjZXABfK+B&#10;mHK/ezO+s9MNz+9tjcT3tv6IuPze1sxzfG+LZfDcJM+DdTCBkK6UexE4jNF6eU2Y4fSra8Krv7Us&#10;V5SSq+cJ4z44uiF4luvUitEUL+08cCu+t3W4okBL2+fbeSjX63y7670pGVuRfzu8Oib/0IfvbbGu&#10;dFIX/Hqm7eWbNU9ukN+3cP8u3YvIo37bye2bNXvxXGig36ypRxkxMbF9l24z8rfBq5g87eP3tnyf&#10;34Az9WQd5HWroSdp0JOjip58NkE9yTP0JG+yrieHamrCDfdY9eRt9JWTnjTF0JO6OPVkE/JvtunJ&#10;P/mgJ+dzv7vTg57stumJ2/e2ngEGA/3eVg3KiEdP1iF/K7yqJ4/5qCd+j11yjWR/pq1+U5Nj/rm+&#10;SzcWedSxy+27dJxjBvpdOs578WBCne+DVzF54X3+XbpEMHHTE2IyUD1JFUy0Cf48zfGJYOI2xxOT&#10;gc7x5wOTMvQ9j3KNgS+E59lFnmV8GpPhGRzmLQCN531z4MfBl8DzfAIdadLJcwzk5cPzGsYvhme5&#10;/eMWEnAyP+ny3CTPIPN703NAq4VnXQ4ifSvo30Kc8/PNWa8FirJ6A69kngxsyzweuCnzncCxsAg2&#10;hguCzw6rCHZkfDx4TXBbUJaPS7BbkPg55XLjWtrfZYgPvK/Omm1n/+Qb5TMeb1/14iKnvvqG2Ve9&#10;6KtX0Fen0Fdvoq9Oo69CRl+NQ19dh77qSNm+OtvaLycD7asNtr66B2nK1XSzrzagrx5EXz2KvupA&#10;Xz2Gvno80Bh+LvDssBcCHRm/CVwTrEnZvoL4+CZX+TiLo8pVFtLsqwfSpQ7mh4qyqkOvZE4Lbcuc&#10;H7opc1XoWPiBUGO4PfTssOdDHRlvhK4Jrk2/MHRQ+7SE2bcQF8t4da2try43+mqz2VfXoq9uQl/d&#10;ir5ahr5aj776KvqqC311AH31DvpqY8r2ldRBT2cFPqmfFZBjf6yxjeXSSRmx9+sv8T6BKoP/hTRl&#10;sMrs11+mFWUdS8PYlrYtMxP9Wox+HY9+nYx+vR392oF+jSSlX2Wdh2FukXE0pbUMfzg/jIJnH3De&#10;KzLi3L5R+4M85qGbBd+E8Qj/o95PbyNRc/48/+nMbNYe7fFd8DxzZwXfJAGd3y0hfbR4MpANe0bA&#10;8/aFY18WMv0f3/lj869gi7NKm9b2aCZAD2z195ofv597THy//bIz+vvt3/rM3AxeV7jm+ZwGXgAn&#10;f/tgEuhcE0wK9P/2wW/SfpTedPX1AX7PMIy8jPOa1duW5DezPsK6JvhrrJ2bQOc78Qz5TvyVr+rv&#10;JxYiN9tSNR8yCR7fibd/b4WFS/zQkFZeIzHh3aQcq/TBxmqwMem5MhqrN431m4rVSPRPKX6hpAHv&#10;o7IPj8BTVvPwTnPEAatcYDXWwIohsTrymhWr3gVCUC7ef1glV0/cMFntgFVnDKzmO2DVi/x2vfox&#10;9PsQ6NQrhsRq81ErVpsW4TE9eO8/rPwZu+LF5MjEaL2ajf6zj4FSrxY4YNWG/Has/hVYbQadWDEk&#10;VpN+a8Xqys9hfAfPDasylBqGl6Fc5wVBo3Na55HH+Xks/ExcnJUBuwjvoP45Qo0Xzs8YmZmfIcdX&#10;zpWsPcdU8suNONdValzm92M8lnvUmFnL/TgXMxLtux7t47db1LkNTVHcFm0M80s+xPei5Yb7Fm5y&#10;s8hBbmqR3y43d0BuakCn3DCk3DT1WeVm6RJ8gww8N7mZjVLp2S+/TscdEE5B/2AaMN/lJ2+CQasD&#10;XXXEnq4exFI84RqFMHXxf15VA9R0cHAWeAeiAXejk7bTbmOPW52Pyed8vBj4M57HP0CC8zGfbdjx&#10;P4w97j+CTvwZavi/bsP/dowLMfAvQ6lheOJGvS6ELzLigPWc9i7HAbdn637pbDfqT5t0uPHNpaJP&#10;n2peMLKkhd9mZEfx21p7RmQt6nwgIiqvKmnZhD6YjOcVi8A8in7508SSFoYLPl6i/RYVbcoi2Mfb&#10;J5e0uJS1cNKKaJ0tRZl2nVXLqgSfutDLjoObh7Qds6lv7+ubCzoxY0jMxr5pxax0KX7/DTwnnWV/&#10;S/1i24kXcaPj3RhnHpU+C+kmZE4+VucHk8LPR2N1ELJgxyof/cBvvH0O+jUO8QPwnF+oX3kOWF0N&#10;rLINrBgSq/3/Y8XqxWXQ2fcpVsnUEzdMNv1PNFabYmD1eQes9iC/Xa/eeGdfXw/o1CuGxGrd/1qx&#10;Wn0n9qLBc9MrzoOL4C8x5sJfOMyF5HEuDCFfHbzqqPt0LOdmsRi/htgsrkW80vDFCL3objnyUY9Z&#10;lszvhy3VxgFDc37YUlu0kvj9u2OYhzj+cjxuxbczTz7996v4u3F74Dsx7pInx3D1u3np+fp4wfF7&#10;0jD9HQCGLIOF67SAaFhwXLz9iv4bJkv+Ilp+nGzwg5gz+Dw1i4DCYetJjD/27VWsi1cbfPfvrfLz&#10;zIrYNnjqYnV+MNm7IRqrWHbv7QOwe5f8wYrVolWx7d7UxSr6+5J+6okbJqW3RGPlZKPKte0dDlh5&#10;tVELTlmxyrvLm41aBh0Ow3PuLoHH1K25fqO+/7kceeradgXGbK5t70eo8cJrsLZdc8GtbbvRPjp1&#10;HNUp+uB/rnE0Xvk4MTVabpow5tttLyk3yxzk5gnkt8/nf4M5pRt0zucMOZ/XvWWVm+l3w34Dz2k+&#10;Z2s5D9Nz/foX6BeubXciJE9+65K8DoPmNp/XIz/Wttoayc9xw++9DVQTbnBx3o/fsmzQ7tu/th0L&#10;TOz4MwvXtsuBP+N5/IO60vZuQH47/p8A/vNAJ/4MNfzfseG/Busa8NzwL0OpHC9GwdOeKoQvMuIw&#10;rVJibZvnbW3bGIbdyrXtIvRBF+Jc29ah7VzbMoxjbbvk7YeiddbJBlfXtu24J+1Rubb1aoOL01bM&#10;zqyNbYNL/aKQEC/iRkcJYZxjt0qfhXQTMpOe3H2IqLXtoGDStzIaq8nAwq5f+Wg/17Z3Qr/GIX4A&#10;Xq5tVyO/Xb8+i/VSM+jUL4bUryfOWLHqXicE5cJJv9jfqYxVMvXEDZNwfTRWJ+53x6rJAatKB6xG&#10;AquIgRVDYjX3PStWs+8TgnLhhhXnQS6FuH7lXPjfCO1zIXmcC0PI5+mswGX6WYE65Fcdxwk63rNK&#10;TMB3oiu0NTDH4Ur4WngvslOOfNR5liXzp/I6OFdfBzc6rYPDGKOx9myU4/1A18E1n4mWtd24h31c&#10;mCzXwY3oSDhlHdzo1V7fKh7UfuOC4y7nhPbW2PZ66mJlXQcPFiarr4vGKpaNvGoANnJt0IpVzQOx&#10;beTUxcqfdbCbnrhhsndGNFZO9qxczzQ7YOXVnj2RZsXqzQ3e7Flp13KeL4HnXEwn18E8lyVxJU9d&#10;Bx/C+M51cB9CjRc+gnXwkQtuHZyLh9V051oH+yUfWz8RLTeH8FzAPh5LuWlxkJsCjN92O+1jmFPy&#10;QKedxpBzfyTDKjdjH8QzfPCc5n7a0ZyH6bnW/WfgznVwDvqHPHUdfAY80tzm83rwSnFKbBRCKV9+&#10;zMeDsQ5ONs5VDuvgzQ74o+vQhxnibuDPeB7/oNe5Dt6L/Hb8/xfPoPaATvwZaviHbfhvwvug4Lnh&#10;X4ZSw/DEjfZUIXyREYdplRLr4NWQXw/PeJc3wZ7mOrgGfZANe5fr4F1oO9fBDONYBy/rPBats072&#10;uroOPoP70x6V62Cv9npvphWzQw/FttelflFIiBdxo4vAM86xW6XPQroJmUkf5HXwoGASdhhfu2Ks&#10;rVZDv8ahLw7Ay3XwEeS369dP/29fXy/o1C+G1K9Nw61YbfySEJQLJ/1if6cyVsnUEzdMjnwqWq/m&#10;ov/sc2E++o57FmscsGpHfjtWzwGrNtCJFUNidWWOFauqLUJQLtyw4jy4CJ5rXc6FXAfb50LyOBeG&#10;kM9tLmQ5XNteAfQrEefYyrAW3os8lCMf9Zhjicwfay51yo8pvFVei6J8Pbtufx85JALlfpy/s5bR&#10;xuFNc4mcXT9yj7ez65M+Gy2PTmfXQ3hPnM+X54T1fZCNZu3w7QWcabbLo9PZ9T25Vnns+Uryz64P&#10;Dlbe3icYKCZHmqOx4hll+9hRADRoR61zsKO9nl1v+pAVq6VfTf7Z9eRgFRFWvYoI9R2PZGESmRKN&#10;VWcMrO51wKoX+e165XR2vWSkFavCv0n+2XWJlVyf+DMG7uuzYxXrvRu3sctNT9wwaVsfjZXTuRmp&#10;V/c5YOX13MzeAitWe9qTd25mhTZ7YIxN072/WNn1Sn8XKtmYbL0jGiunczMSq/XAilr0Mry0dWsd&#10;9MrpvHjzKCtWTY9grwDXOtlPnA6lvRHLVilEPto2dLPguS7htcnF6vkcq17pZ7v90hM3TOo9nu0e&#10;jfZzvmoFVlWIZ6FDJFZe9+FLC61YlWzFuj4GVmW4TxietinxIC5FRhxmp6d1f3Ixw7sYQv2O7dmz&#10;Luexm+XZ7knog8lY53s52x1C3/zZ6D8105BHd9cI7DHQ3g4viNYvp7Pdt4g1YplYIO4US9FrwiyL&#10;8Xmog33ecjrbfbDIitn+R5N3tju5WJW0WLHKGhRM5jo8/z6IfR+7PUj94lryfgf98nq2u7XYitW6&#10;v4XOAmensTCI+8mxELJl2YuhZFDfmIc6Zx8LSR9crGK/AxGvnrhhUrUqWq94fsANqwccsPJ6rqTy&#10;w1asIt+Ifa5kNvp8HTzUTxyGrZAD0BrT9XlJ7oG/BR5pYYR18KrjuEE3D8Qb8ZWPUuzEzRD1OON9&#10;iZgKGnEugS+H571Im2SkvcgJr8uG5z1k/lhzrFP+ZO4HoGqaa6Owa65/P8DTWYHhsM9ewNgnL08g&#10;9PO990n3ets7OLQsWqad9g6ewf4AbWzKUBfmm58o7fO6d3DwIqtM7/879Nn78l1q2PsJfItgoJi0&#10;zYrGymnvYCSwoS32BYw/1LUj8JRrPoPxunfQWmbFat2O5O8doJqac9LBxPUq9nvvycKk8HfRWDnt&#10;HUisHnTAyuveQeVHrFhFHkv+3oHESq5HMdOUW+0nmSOeUH/vfbAx6W6KxoprRPu8LrH6ogNWXvcO&#10;Do21YnWwK/l7BxIBf7HSn2fav6PiNp+4jV1ueuKGSd6WaKyc9g7y0WiOgZuA1TjED8DL9WgtsLWv&#10;bZz2DjaOs2LVujP5eweomOb8xSq6zzjHJxsTfsO4wWhPrPfCuX4nVg8Bq48iHsRcJbHyundQFbFi&#10;Vdk9eHsHRhO1OutxP8ZCoX2L28OZgbVy72A6+sDr3oHLPsSapoXRsuK0d6CeGVDLYvu97h0cvcSK&#10;2ZF/SP7eQXKwijo7PyiY9Dicu3TaO6B+ce/gYQf98rp30HaZFavN/widTfLeQbKwSqaeuGHS+c/R&#10;euW0dyCx+pIDVl73DiaPt2I16Tvn3jvoRGePTBfimbAQL2GhzTN0GIb7z8+Bx/N1I0Crg1cd1/R0&#10;S0Cchv3Oxdj9uQt/l4uF2GHkTsJ0sRb7CJPBHwd/NTzj9DLOcCJ8MXwZ/Cfgq4041zDZ8KxPoRFH&#10;YDkr5LRf4HV/ocAoE/kt+/lu54z8+sY/28B3w9Hl2r5IkAS4Uvj2tVtETWtEvDL3VDNpR7Hm5pg7&#10;afbXcxqu/a8chqTH6m+nuYPnRXkd7qK9h86z/M24T9FrxRqdv5fCsyysF3PZf3dhN/LSLua3ZY4E&#10;d2uYMJ+bexv5z8Cr38k+fHpfn9N37opQCHGGKLnu3VM/mIdOxikTlBlWeBZ8EwSFfZlc/Iq1b628&#10;nlt2G7EpXBMRPd/+Qxpu6+ImZIQrvq9htumRhbliXUSMemJiRj3jcAzpO0GT6dW7/zW/rEXPs3zZ&#10;WC0v9Yx6SMfzPYzLs8D1HQtze9MX5spKLPvphAx6VA/u0gLKDWPUIzrKE+veuhp4C/2sz1ZZL5TF&#10;PCyTHtqp1wvx/chvx4/9TRwkNrMRp38J38P8yTDggf2xMgDEe8v9SPLyDFod6KpjO+nqQayGr4SX&#10;4wAaAYnS78X7lhtx5pcyAdL7TD5Y42hMdeoWMR16+o3ZxS01v3/3Ps7lX8b8IPa/e5/O1/d22Lc1&#10;yFcLfPDV5rt5Dd7JuZd5SN8M+r23cDzZQpLgty1+mKZ92wJ59G9bUO+3atc/mDsXIa/nNzO7EOe5&#10;NIY8l7bxCn2OYd8/0sOxo0T7Lucu8L3Kx1xcSxm4FTI4AfLxFEK7fOwAjRjHlo8qTT4ufBlxxhXd&#10;AxctI1/xLiPrWcI5ZAR5XGVkvZOMdE8cuIw0oF6Ukd8i/DRk5AYIiF1GqkHgmOcmI7PBq8YIV4Uh&#10;jzIifbzjST6uzYanPBYacQSO4xLrWGDkwXhliY9DugSeeegwPJpO1ok8eT/GL4bnPXlv1cn8pNN2&#10;yoN/Cv11GoXa01cZ/DYH/skMoGvwd4DPtHr9HBufaZV/PN16PdMqv93GZ1rlz7TxmVb5BTY+0yr/&#10;VYwTav2ZVvm7bHymVf5mhc/+YVrlb4CAqeUzrfL7AIDKZ1rlr7XxmVb5FTY+0yr/MIRALZ9pld9l&#10;4zOt8lfY+Eyr/Fobn2mVz99bkPdn/zCt8ilvkk/5I78C8kR9gbPM15KOS0w6spvyjqZb9EXNL+Ms&#10;swx/wvCj4Hkf6ocXG3IW8jXhhryntBHl+ao2EuH8OQtnP/8hS0/s+VHbfd6e6T1zV/Ra0+mZnvyW&#10;NdvLfkzkW9bdH7OuNbueS/4zvcHBytt54IFiUvrDaKycnukVAB/ukbZjTqcOHIGnNMXzTG/2dVas&#10;6r+f/Gd6ycHKfm7Reh44WZhElkZjZX+mdygdexwZuWLn8Dkzpk3VBxNjSNHm+Y3DARwczwqQLnHt&#10;cMDV6/M/McWK65kfJP/5n8RVPqfwZ7yM7+yw2zjnplNu+FU5fKPc6fmfxOoRB6y8Pv9r3vNFy7cG&#10;unuS//wvOVjZdVA/O5xsTNpqonXQ6fmfxOrrwCoCPXsZXj5T8vr8r/TfrFjN/lHyn/8lByvns8N+&#10;6YkbJifiPDu8FVhVAadEzg6/+FMrVmLP4D3/Sw5mdtvR+ezw8yOy7pPP/46iD7w+/wu5nB1ucpjj&#10;nJ7/+XF2uPVnVsx2/ST5z/+Sg1XU2eFBweTQTdFjodPzv9HQKe4ZPuqgX16f/1W+YMWq4aewR5P8&#10;/G9wsErs7LCbnrhhUu/w2xpOz/8kVtscsPL6/O/Qi1assn927ud/6yAjd8E2/TH2NY4jXAw7lvap&#10;3Kv/uUHjOrEOXnXcd6ebB+KN2I3nEz/17HAV6CXw5fCz4afCTzLSXMtkw/NehUYcAUro32vjdczD&#10;e8j82FNrdcrPctT8anwEeLQL6PLgGQ/BpwXCAs0Vw4P4o8Wyg1/LXJo9DKkzGo105hyP4sMI/8+k&#10;SnpA24Eco7XzdFDuKujWsfa8cGXj/KUsxsXppQeN6/OMPUH9+kAwWH7LmlXNi5eJuilTpqAE/J0S&#10;1qNafIpRuzQtPBGQ5ch6tLFbRDz10OvjVl787XIvb2PaxjS/6+dnealePyIbPx6U90AQCqVJTDAQ&#10;0OQ+U5NrYjUBEsMwCFli3n7O+IB/UuFnLWaglnTxY3/h1ULq/ZBcnA4OyQXnA+pyKJAz4PnJq65M&#10;CBT6MiOGlNGHxx4uz1oZ/ggPiOKJXqXWqv7xKKSlLw6cPauOYMmoCR5waDUZncEBs7qq8jzWhZYR&#10;eyU7C6Yb6lIVYW289U3s0V3KjAxLUP5AbJvzLzt54YOY6VJBdnaEuqGVqSE71YF1mNOTKzvSaqZN&#10;TUeZGm+MS7Q+nGxtXfcLgh8OXxOk7IwMnh6mxwqC2eGmNEnTY6RdHJI0PUZat0nTY6Rlp8t8eoy0&#10;20yaHiPtMZOmx0g7bNL0GGkFGbI8PcY6TzVpeoz57hkm8+kx0qrDkqbHSHvKpOkx0kZlynx6jLQl&#10;Jk2PkfZdk6bHSHvdpOkx0sZkyfL0GOt8s0nTYwVmj7Pvn8qSKNFulBima1ieCOij73hgSWzlnMMR&#10;Ro4fMhyILJweNjpKFk5mRAzayQwpH3NM2hyTdjxd5jueLvO1m7R2kzbTpM00aQUmrcCkvRqS5b2K&#10;33FmbxYEd5m0XSZtc0jWebNJ25Amr92QJq/tC0paH37zXi9vrUlba9IqTFqFSTsckNcexm/A69d2&#10;mbQuk7bCpK0wabUmrdaklQRknUtMmtS+kUHSdA32jr4+eyRujen3c1t7xG/1O5eXjPolYwUZv2Xv&#10;3F6uFPyuX6qXhyYnsEp07r/E5YU66tcKfKgWnG8GOsIMISLndH3Pxy/pHNqN6JfOxPvCefyR5fk1&#10;/8nyUnl+8XP8Znv9nq/8qR9XZGM027kSS1Za3qNCZ4Y9nSVtL+7mSEs6h7eE02VEt7jPtap6LXBz&#10;ViGuqUjLEjdnvRYoyuoNvJJ5MrAt83jgpsx3AsfCItgYLgg+O6wi2JHxcVia2+K2+Vgf7sfE3xZ9&#10;X9rrCrHX0pZetOUVtOUU2vIm2nIabQkZbRmHtlyHtnQMWlvOtsaHywZLWzagLQ+iLY+iLR1oy2No&#10;y+OBxvBzgWeHvRDoyPgNLPGaQWsL4IxLxvJDqozlh4qyqkOvZE4LbcucH7opc1XoWPiBUGO4PfTs&#10;sOdDHRlvYHW0Nl2XYe/riuTIWP/6Vu5CXGtpy7Voy01oy61oyzK0ZT3a8lW0pQttOYC2vIO2bBy0&#10;tsSSMfIkarItv0xTcfllWlHWsTToS9q2zEy0pRhtGY+2TEZbbkdbOtCWSMJt0fHUdwXGB9KNXWFS&#10;uTMby+ay7jfqMxxs5vLrPT5L1e+cpuwgk8K5mHfVn2gN3UPfh9NHaP2v86wS0mabirSgmBPOx2+q&#10;5GvvFfbv91h33+UuPHfn+3v7XP2vWx3xYKw/E5iA+nBftxTvAsSPevx37Z/P4pPheO8k99RUidX7&#10;UH0uYpXh1LwHLZTLsyZkXJLJ+t+8eH7ztdpTimJzPrFLiVWe4pOjD+5Y4a7H0qJS9Vj/jWBdY+S+&#10;rbXfB1ePO4b02HZ2yPtYODhjha7HHYYeV02orqjEmFspaof02Fe7wk2P+y09VY/13zhLHT0+M6TH&#10;7ws9PmPq8RW+6DElsH/GGJjN378ro71blBSb/0K6h273JaevVgBX9lVq3iNeazzR1sQzw6b2PUZq&#10;1nhj+lvamu7Gi0sjM+rnXzIVJ7BLRDnOaE/F+ezyAc3ofo4EqKzxvM67NaTvgX4wVw3xrgDj6SvK&#10;NV1q3iORkSCR1sQ7EqTuPbh3cHnWyMyR6SMQm7Zy8Yq7Fi9fuKY0Mn3tJZPxtbar8ZW2ydrfq/F9&#10;tmJRhi+zVeOvbms67UtYNd9p90fNcWGcSc0Lv8SXFlPgTOqO0EtZqXOu8KWkn0mVe5WJnCvkiTbu&#10;OvFsW5sWKwiezJC0kxk7DNockzbHpB1Pl/mOp8t87Sat3aTNNGkzTVqBSSswaa+GZHmvhmR5u0za&#10;LpO22aRtDsk6b0iT125Ik9f2BSWtLyhpa03aWpNWYdIqTNrhgLz2cEBe22XSukzaCpO2wqTVmrRa&#10;k1Zi0koCss79fU+uPprE98xH7jwn+kzhQrL99f3O5Nj+8gl5atr+uuQ4zTL9+8n6/niiFnkw7idW&#10;id4pXqsikRXZ4NxDX18sTv/5cI7PN5bL9UVVUtYX8oSBEP8vAAAAAP//AwBQSwECLQAUAAYACAAA&#10;ACEAv1ec5QwBAAAVAgAAEwAAAAAAAAAAAAAAAAAAAAAAW0NvbnRlbnRfVHlwZXNdLnhtbFBLAQIt&#10;ABQABgAIAAAAIQA4/SH/1gAAAJQBAAALAAAAAAAAAAAAAAAAAD0BAABfcmVscy8ucmVsc1BLAQIt&#10;ABQABgAIAAAAIQBrIF0c/AQAAEIMAAAOAAAAAAAAAAAAAAAAADwCAABkcnMvZTJvRG9jLnhtbFBL&#10;AQItABQABgAIAAAAIQBPoa7FugAAACEBAAAZAAAAAAAAAAAAAAAAAGQHAABkcnMvX3JlbHMvZTJv&#10;RG9jLnhtbC5yZWxzUEsBAi0AFAAGAAgAAAAhAGN0wavdAAAABQEAAA8AAAAAAAAAAAAAAAAAVQgA&#10;AGRycy9kb3ducmV2LnhtbFBLAQItABQABgAIAAAAIQC7z30dQigAAK4GAQAUAAAAAAAAAAAAAAAA&#10;AF8JAABkcnMvbWVkaWEvaW1hZ2UxLndtZlBLBQYAAAAABgAGAHwBAADTMQAAAAA=&#10;">
                <v:shape id="Picture 475" o:spid="_x0000_s1027" type="#_x0000_t75" style="position:absolute;width:54420;height:369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0b4aDFAAAA3AAAAA8AAABkcnMvZG93bnJldi54bWxEj0FrwkAUhO+C/2F5Qm+6qTRaUlcpkoII&#10;xWhFe3xkX5PQ7NuQ3Sbpv+8WBI/DzHzDrDaDqUVHrassK3icRSCIc6srLhScP96mzyCcR9ZYWyYF&#10;v+Rgsx6PVpho2/ORupMvRICwS1BB6X2TSOnykgy6mW2Ig/dlW4M+yLaQusU+wE0t51G0kAYrDgsl&#10;NrQtKf8+/ZhA6d77xaeL7TWLM5Ne0m5fXw5KPUyG1xcQngZ/D9/aO63gaRnD/5lwBOT6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tG+GgxQAAANwAAAAPAAAAAAAAAAAAAAAA&#10;AJ8CAABkcnMvZG93bnJldi54bWxQSwUGAAAAAAQABAD3AAAAkQMAAAAA&#10;" fillcolor="#4f81bd [3204]" strokecolor="black [3213]">
                  <v:imagedata r:id="rId178" o:title="" croptop="5497f" cropbottom="2538f" cropleft="2854f" cropright="2220f"/>
                  <v:shadow color="#eeece1 [3214]"/>
                  <o:lock v:ext="edit" aspectratio="f"/>
                </v:shape>
                <v:shape id="Straight Arrow Connector 476" o:spid="_x0000_s1028" type="#_x0000_t32" style="position:absolute;left:37338;top:18484;width:762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yQ02MYAAADcAAAADwAAAGRycy9kb3ducmV2LnhtbESPT2vCQBTE74V+h+UVeqsb/6CSukor&#10;KF4U1IgeH9nXTTD7NmS3mnx7Vyj0OMzMb5jZorWVuFHjS8cK+r0EBHHudMlGQXZcfUxB+ICssXJM&#10;CjrysJi/vsww1e7Oe7odghERwj5FBUUIdSqlzwuy6HuuJo7ej2sshigbI3WD9wi3lRwkyVhaLDku&#10;FFjTsqD8evi1Cs47401/u+2G2eny3Q2uy0u27pR6f2u/PkEEasN/+K+90QpGkzE8z8QjIO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ckNNjGAAAA3AAAAA8AAAAAAAAA&#10;AAAAAAAAoQIAAGRycy9kb3ducmV2LnhtbFBLBQYAAAAABAAEAPkAAACUAwAAAAA=&#10;" strokecolor="#339" strokeweight="2pt">
                  <v:stroke endarrow="open"/>
                  <v:shadow on="t" color="black" opacity="24903f" origin=",.5" offset="0,.55556mm"/>
                </v:shape>
                <w10:anchorlock/>
              </v:group>
            </w:pict>
          </mc:Fallback>
        </mc:AlternateContent>
      </w:r>
    </w:p>
    <w:p w:rsidR="001409BD" w:rsidRPr="00493ED1" w:rsidRDefault="001409BD" w:rsidP="001409BD">
      <w:pPr>
        <w:pStyle w:val="Caption"/>
        <w:jc w:val="center"/>
        <w:rPr>
          <w:rFonts w:eastAsia="ヒラギノ角ゴ Pro W3"/>
          <w:b w:val="0"/>
          <w:sz w:val="24"/>
          <w:szCs w:val="18"/>
          <w:lang w:eastAsia="zh-CN"/>
        </w:rPr>
      </w:pPr>
      <w:bookmarkStart w:id="172" w:name="_Toc372738206"/>
      <w:proofErr w:type="gramStart"/>
      <w:r w:rsidRPr="001409BD">
        <w:rPr>
          <w:b w:val="0"/>
          <w:sz w:val="24"/>
        </w:rPr>
        <w:t xml:space="preserve">Figure </w:t>
      </w:r>
      <w:r w:rsidRPr="001409BD">
        <w:rPr>
          <w:b w:val="0"/>
          <w:sz w:val="24"/>
        </w:rPr>
        <w:fldChar w:fldCharType="begin"/>
      </w:r>
      <w:r w:rsidRPr="001409BD">
        <w:rPr>
          <w:b w:val="0"/>
          <w:sz w:val="24"/>
        </w:rPr>
        <w:instrText xml:space="preserve"> SEQ Figure \* ARABIC </w:instrText>
      </w:r>
      <w:r w:rsidRPr="001409BD">
        <w:rPr>
          <w:b w:val="0"/>
          <w:sz w:val="24"/>
        </w:rPr>
        <w:fldChar w:fldCharType="separate"/>
      </w:r>
      <w:r w:rsidR="00D157C9">
        <w:rPr>
          <w:b w:val="0"/>
          <w:noProof/>
          <w:sz w:val="24"/>
        </w:rPr>
        <w:t>100</w:t>
      </w:r>
      <w:r w:rsidRPr="001409BD">
        <w:rPr>
          <w:b w:val="0"/>
          <w:sz w:val="24"/>
        </w:rPr>
        <w:fldChar w:fldCharType="end"/>
      </w:r>
      <w:r w:rsidRPr="001409BD">
        <w:rPr>
          <w:b w:val="0"/>
          <w:sz w:val="24"/>
        </w:rPr>
        <w:t>.</w:t>
      </w:r>
      <w:proofErr w:type="gramEnd"/>
      <w:r w:rsidRPr="001409BD">
        <w:rPr>
          <w:sz w:val="24"/>
        </w:rPr>
        <w:t xml:space="preserve">  </w:t>
      </w:r>
      <w:r w:rsidRPr="00493ED1">
        <w:rPr>
          <w:b w:val="0"/>
          <w:sz w:val="24"/>
          <w:szCs w:val="18"/>
        </w:rPr>
        <w:t xml:space="preserve">Frequency sweep of 4 </w:t>
      </w:r>
      <w:proofErr w:type="gramStart"/>
      <w:r w:rsidRPr="00493ED1">
        <w:rPr>
          <w:b w:val="0"/>
          <w:sz w:val="24"/>
          <w:szCs w:val="18"/>
        </w:rPr>
        <w:t>layer</w:t>
      </w:r>
      <w:proofErr w:type="gramEnd"/>
      <w:r w:rsidRPr="00493ED1">
        <w:rPr>
          <w:b w:val="0"/>
          <w:sz w:val="24"/>
          <w:szCs w:val="18"/>
        </w:rPr>
        <w:t xml:space="preserve"> neat and TPU/C60 compounded sandwich composites.</w:t>
      </w:r>
      <w:bookmarkEnd w:id="172"/>
    </w:p>
    <w:p w:rsidR="004D2CF7" w:rsidRDefault="004D2CF7" w:rsidP="001409BD">
      <w:pPr>
        <w:pStyle w:val="Caption"/>
      </w:pPr>
    </w:p>
    <w:p w:rsidR="004D2CF7" w:rsidRDefault="004D2CF7" w:rsidP="00F670B9">
      <w:pPr>
        <w:jc w:val="center"/>
        <w:rPr>
          <w:rFonts w:eastAsia="ヒラギノ角ゴ Pro W3"/>
          <w:lang w:eastAsia="zh-CN"/>
        </w:rPr>
      </w:pPr>
    </w:p>
    <w:p w:rsidR="00493ED1" w:rsidRDefault="00493ED1" w:rsidP="00F670B9">
      <w:pPr>
        <w:jc w:val="center"/>
        <w:rPr>
          <w:rFonts w:eastAsia="ヒラギノ角ゴ Pro W3"/>
          <w:lang w:eastAsia="zh-CN"/>
        </w:rPr>
      </w:pPr>
    </w:p>
    <w:p w:rsidR="001409BD" w:rsidRDefault="001409BD" w:rsidP="00F670B9">
      <w:pPr>
        <w:jc w:val="center"/>
        <w:rPr>
          <w:rFonts w:eastAsia="ヒラギノ角ゴ Pro W3"/>
          <w:lang w:eastAsia="zh-CN"/>
        </w:rPr>
      </w:pPr>
    </w:p>
    <w:p w:rsidR="001409BD" w:rsidRDefault="001409BD" w:rsidP="00F670B9">
      <w:pPr>
        <w:jc w:val="center"/>
        <w:rPr>
          <w:rFonts w:eastAsia="ヒラギノ角ゴ Pro W3"/>
          <w:lang w:eastAsia="zh-CN"/>
        </w:rPr>
      </w:pPr>
    </w:p>
    <w:p w:rsidR="004D2CF7" w:rsidRDefault="004D2CF7" w:rsidP="004D2CF7">
      <w:pPr>
        <w:rPr>
          <w:rFonts w:eastAsia="ヒラギノ角ゴ Pro W3"/>
          <w:lang w:eastAsia="zh-CN"/>
        </w:rPr>
      </w:pPr>
    </w:p>
    <w:p w:rsidR="004D2CF7" w:rsidRDefault="001C587B" w:rsidP="00B41B32">
      <w:pPr>
        <w:spacing w:line="360" w:lineRule="auto"/>
        <w:rPr>
          <w:rFonts w:eastAsia="ヒラギノ角ゴ Pro W3"/>
          <w:lang w:eastAsia="zh-CN"/>
        </w:rPr>
      </w:pPr>
      <w:r>
        <w:rPr>
          <w:rFonts w:eastAsia="ヒラギノ角ゴ Pro W3"/>
          <w:lang w:eastAsia="zh-CN"/>
        </w:rPr>
        <w:lastRenderedPageBreak/>
        <w:t xml:space="preserve">Temperature scans of are shown </w:t>
      </w:r>
      <w:r w:rsidR="006F4B19">
        <w:rPr>
          <w:rFonts w:eastAsia="ヒラギノ角ゴ Pro W3"/>
          <w:lang w:eastAsia="zh-CN"/>
        </w:rPr>
        <w:t>i</w:t>
      </w:r>
      <w:r>
        <w:rPr>
          <w:rFonts w:eastAsia="ヒラギノ角ゴ Pro W3"/>
          <w:lang w:eastAsia="zh-CN"/>
        </w:rPr>
        <w:t xml:space="preserve">n Figure </w:t>
      </w:r>
      <w:r w:rsidR="006F4B19">
        <w:rPr>
          <w:rFonts w:eastAsia="ヒラギノ角ゴ Pro W3"/>
          <w:lang w:eastAsia="zh-CN"/>
        </w:rPr>
        <w:t>101</w:t>
      </w:r>
      <w:r>
        <w:rPr>
          <w:rFonts w:eastAsia="ヒラギノ角ゴ Pro W3"/>
          <w:lang w:eastAsia="zh-CN"/>
        </w:rPr>
        <w:t xml:space="preserve"> for 10 and 100 Hz.  The 0.3% sample shows a good improvement in E’ and E” over the entire temperature range while the 0.1% sample is overlaid on the neat sample data showing no improvement.  </w:t>
      </w:r>
      <w:proofErr w:type="gramStart"/>
      <w:r>
        <w:rPr>
          <w:rFonts w:eastAsia="ヒラギノ角ゴ Pro W3"/>
          <w:lang w:eastAsia="zh-CN"/>
        </w:rPr>
        <w:t>The tan delta curve shows no improvement in dampening with addition of C60 at the loadings investigated however</w:t>
      </w:r>
      <w:r w:rsidR="00B41B32">
        <w:rPr>
          <w:rFonts w:eastAsia="ヒラギノ角ゴ Pro W3"/>
          <w:lang w:eastAsia="zh-CN"/>
        </w:rPr>
        <w:t>,</w:t>
      </w:r>
      <w:r>
        <w:rPr>
          <w:rFonts w:eastAsia="ヒラギノ角ゴ Pro W3"/>
          <w:lang w:eastAsia="zh-CN"/>
        </w:rPr>
        <w:t xml:space="preserve"> there is a clear improvement in the </w:t>
      </w:r>
      <w:r w:rsidR="00D83DA2">
        <w:rPr>
          <w:rFonts w:eastAsia="ヒラギノ角ゴ Pro W3"/>
          <w:lang w:eastAsia="zh-CN"/>
        </w:rPr>
        <w:t>E” curve with 0.3% loading.</w:t>
      </w:r>
      <w:proofErr w:type="gramEnd"/>
      <w:r w:rsidR="00D83DA2">
        <w:rPr>
          <w:rFonts w:eastAsia="ヒラギノ角ゴ Pro W3"/>
          <w:lang w:eastAsia="zh-CN"/>
        </w:rPr>
        <w:t xml:space="preserve">  The lack of improvement in the tan delta</w:t>
      </w:r>
      <w:r>
        <w:rPr>
          <w:rFonts w:eastAsia="ヒラギノ角ゴ Pro W3"/>
          <w:lang w:eastAsia="zh-CN"/>
        </w:rPr>
        <w:t xml:space="preserve"> is due to the equal improvement in the E’ and E” curves as the ratio for tan delta stays the same.  </w:t>
      </w:r>
      <w:r w:rsidR="00B41B32">
        <w:rPr>
          <w:rFonts w:eastAsia="ヒラギノ角ゴ Pro W3"/>
          <w:lang w:eastAsia="zh-CN"/>
        </w:rPr>
        <w:t xml:space="preserve">The 100 Hz scan shows an increased </w:t>
      </w:r>
      <w:proofErr w:type="gramStart"/>
      <w:r w:rsidR="00B41B32">
        <w:rPr>
          <w:rFonts w:eastAsia="ヒラギノ角ゴ Pro W3"/>
          <w:lang w:eastAsia="zh-CN"/>
        </w:rPr>
        <w:t>Tg</w:t>
      </w:r>
      <w:proofErr w:type="gramEnd"/>
      <w:r w:rsidR="00B41B32">
        <w:rPr>
          <w:rFonts w:eastAsia="ヒラギノ角ゴ Pro W3"/>
          <w:lang w:eastAsia="zh-CN"/>
        </w:rPr>
        <w:t xml:space="preserve"> to 16.8</w:t>
      </w:r>
      <w:r w:rsidR="00B41B32">
        <w:rPr>
          <w:rFonts w:ascii="Calibri" w:eastAsia="ヒラギノ角ゴ Pro W3" w:hAnsi="Calibri"/>
          <w:lang w:eastAsia="zh-CN"/>
        </w:rPr>
        <w:t>°</w:t>
      </w:r>
      <w:r w:rsidR="00D83DA2">
        <w:rPr>
          <w:rFonts w:eastAsia="ヒラギノ角ゴ Pro W3"/>
          <w:lang w:eastAsia="zh-CN"/>
        </w:rPr>
        <w:t>C fro</w:t>
      </w:r>
      <w:r w:rsidR="00B41B32">
        <w:rPr>
          <w:rFonts w:eastAsia="ヒラギノ角ゴ Pro W3"/>
          <w:lang w:eastAsia="zh-CN"/>
        </w:rPr>
        <w:t>m 8.43</w:t>
      </w:r>
      <w:r w:rsidR="00B41B32">
        <w:rPr>
          <w:rFonts w:ascii="Calibri" w:eastAsia="ヒラギノ角ゴ Pro W3" w:hAnsi="Calibri"/>
          <w:lang w:eastAsia="zh-CN"/>
        </w:rPr>
        <w:t>°</w:t>
      </w:r>
      <w:r w:rsidR="00B41B32">
        <w:rPr>
          <w:rFonts w:eastAsia="ヒラギノ角ゴ Pro W3"/>
          <w:lang w:eastAsia="zh-CN"/>
        </w:rPr>
        <w:t xml:space="preserve">C at 10 Hz.  All samples show the same </w:t>
      </w:r>
      <w:proofErr w:type="gramStart"/>
      <w:r w:rsidR="00B41B32">
        <w:rPr>
          <w:rFonts w:eastAsia="ヒラギノ角ゴ Pro W3"/>
          <w:lang w:eastAsia="zh-CN"/>
        </w:rPr>
        <w:t>Tg</w:t>
      </w:r>
      <w:proofErr w:type="gramEnd"/>
      <w:r w:rsidR="00B41B32">
        <w:rPr>
          <w:rFonts w:eastAsia="ヒラギノ角ゴ Pro W3"/>
          <w:lang w:eastAsia="zh-CN"/>
        </w:rPr>
        <w:t xml:space="preserve"> for both scans indicating addition of C60 at the loadings investigated had no effect on the soft segment mobility.</w:t>
      </w:r>
    </w:p>
    <w:p w:rsidR="00B41B32" w:rsidRDefault="00B41B32" w:rsidP="00B41B32">
      <w:pPr>
        <w:spacing w:line="360" w:lineRule="auto"/>
        <w:rPr>
          <w:rFonts w:eastAsia="ヒラギノ角ゴ Pro W3"/>
          <w:lang w:eastAsia="zh-CN"/>
        </w:rPr>
      </w:pPr>
    </w:p>
    <w:p w:rsidR="004D2CF7" w:rsidRDefault="00250AB8" w:rsidP="00B41B32">
      <w:pPr>
        <w:spacing w:line="360" w:lineRule="auto"/>
        <w:rPr>
          <w:rFonts w:eastAsia="ヒラギノ角ゴ Pro W3"/>
          <w:lang w:eastAsia="zh-CN"/>
        </w:rPr>
      </w:pPr>
      <w:r>
        <w:rPr>
          <w:rFonts w:eastAsia="ヒラギノ角ゴ Pro W3"/>
          <w:lang w:eastAsia="zh-CN"/>
        </w:rPr>
        <w:t xml:space="preserve">The </w:t>
      </w:r>
      <w:r w:rsidR="00580A9E">
        <w:rPr>
          <w:rFonts w:eastAsia="ヒラギノ角ゴ Pro W3"/>
          <w:lang w:eastAsia="zh-CN"/>
        </w:rPr>
        <w:t xml:space="preserve">DMA </w:t>
      </w:r>
      <w:r w:rsidR="007401AC">
        <w:rPr>
          <w:rFonts w:eastAsia="ヒラギノ角ゴ Pro W3"/>
          <w:lang w:eastAsia="zh-CN"/>
        </w:rPr>
        <w:t>results presented</w:t>
      </w:r>
      <w:r>
        <w:rPr>
          <w:rFonts w:eastAsia="ヒラギノ角ゴ Pro W3"/>
          <w:lang w:eastAsia="zh-CN"/>
        </w:rPr>
        <w:t xml:space="preserve"> in Figures 100 and 101 </w:t>
      </w:r>
      <w:r w:rsidR="00580A9E">
        <w:rPr>
          <w:rFonts w:eastAsia="ヒラギノ角ゴ Pro W3"/>
          <w:lang w:eastAsia="zh-CN"/>
        </w:rPr>
        <w:t xml:space="preserve">show similar improvements in storage and loss moduli observed by other researchers for addition of carbon nanotubes to polyurea [41] and polyurethane [94-98].  Similar results were also found for addition of cellulose nanocrystals and silica nanoparticles to polyurethane [100, 101].  </w:t>
      </w:r>
    </w:p>
    <w:p w:rsidR="004D2CF7" w:rsidRDefault="004D2CF7" w:rsidP="004D2CF7">
      <w:pPr>
        <w:rPr>
          <w:rFonts w:eastAsia="ヒラギノ角ゴ Pro W3"/>
          <w:lang w:eastAsia="zh-CN"/>
        </w:rPr>
      </w:pPr>
    </w:p>
    <w:p w:rsidR="004D2CF7" w:rsidRDefault="004D2CF7" w:rsidP="004D2CF7">
      <w:pPr>
        <w:rPr>
          <w:rFonts w:eastAsia="ヒラギノ角ゴ Pro W3"/>
          <w:lang w:eastAsia="zh-CN"/>
        </w:rPr>
      </w:pPr>
    </w:p>
    <w:p w:rsidR="004D2CF7" w:rsidRDefault="004D2CF7" w:rsidP="004D2CF7">
      <w:pPr>
        <w:rPr>
          <w:rFonts w:eastAsia="ヒラギノ角ゴ Pro W3"/>
          <w:lang w:eastAsia="zh-CN"/>
        </w:rPr>
      </w:pPr>
    </w:p>
    <w:p w:rsidR="001B3172" w:rsidRDefault="00730DAA" w:rsidP="001B3172">
      <w:pPr>
        <w:keepNext/>
      </w:pPr>
      <w:r>
        <w:rPr>
          <w:rFonts w:asciiTheme="minorHAnsi" w:eastAsia="Calibri" w:cstheme="minorBidi"/>
          <w:b/>
          <w:bCs/>
          <w:color w:val="333399"/>
          <w:kern w:val="24"/>
        </w:rPr>
        <w:lastRenderedPageBreak/>
        <w:t xml:space="preserve">  </w:t>
      </w:r>
      <w:r w:rsidR="00F670B9" w:rsidRPr="00F670B9">
        <w:rPr>
          <w:noProof/>
        </w:rPr>
        <mc:AlternateContent>
          <mc:Choice Requires="wpg">
            <w:drawing>
              <wp:inline distT="0" distB="0" distL="0" distR="0" wp14:anchorId="6366DD1D" wp14:editId="7C3D8F74">
                <wp:extent cx="5394960" cy="3291840"/>
                <wp:effectExtent l="0" t="0" r="0" b="3810"/>
                <wp:docPr id="481" name="Group 5"/>
                <wp:cNvGraphicFramePr/>
                <a:graphic xmlns:a="http://schemas.openxmlformats.org/drawingml/2006/main">
                  <a:graphicData uri="http://schemas.microsoft.com/office/word/2010/wordprocessingGroup">
                    <wpg:wgp>
                      <wpg:cNvGrpSpPr/>
                      <wpg:grpSpPr>
                        <a:xfrm>
                          <a:off x="0" y="0"/>
                          <a:ext cx="5394960" cy="3291840"/>
                          <a:chOff x="0" y="0"/>
                          <a:chExt cx="8836825" cy="4537273"/>
                        </a:xfrm>
                      </wpg:grpSpPr>
                      <pic:pic xmlns:pic="http://schemas.openxmlformats.org/drawingml/2006/picture">
                        <pic:nvPicPr>
                          <pic:cNvPr id="487" name="Picture 487"/>
                          <pic:cNvPicPr>
                            <a:picLocks noChangeArrowheads="1"/>
                          </pic:cNvPicPr>
                        </pic:nvPicPr>
                        <pic:blipFill rotWithShape="1">
                          <a:blip r:embed="rId179" cstate="print">
                            <a:extLst>
                              <a:ext uri="{28A0092B-C50C-407E-A947-70E740481C1C}">
                                <a14:useLocalDpi xmlns:a14="http://schemas.microsoft.com/office/drawing/2010/main" val="0"/>
                              </a:ext>
                            </a:extLst>
                          </a:blip>
                          <a:srcRect l="5645" t="6453" b="2638"/>
                          <a:stretch/>
                        </pic:blipFill>
                        <pic:spPr bwMode="auto">
                          <a:xfrm>
                            <a:off x="0" y="193873"/>
                            <a:ext cx="8836825" cy="43434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s:wsp>
                        <wps:cNvPr id="490" name="TextBox 1"/>
                        <wps:cNvSpPr txBox="1"/>
                        <wps:spPr>
                          <a:xfrm>
                            <a:off x="890505" y="0"/>
                            <a:ext cx="917382" cy="403488"/>
                          </a:xfrm>
                          <a:prstGeom prst="rect">
                            <a:avLst/>
                          </a:prstGeom>
                          <a:noFill/>
                        </wps:spPr>
                        <wps:txbx>
                          <w:txbxContent>
                            <w:p w:rsidR="009A7006" w:rsidRPr="00F670B9" w:rsidRDefault="009A7006" w:rsidP="00F670B9">
                              <w:pPr>
                                <w:pStyle w:val="NormalWeb"/>
                                <w:spacing w:after="0"/>
                              </w:pPr>
                              <w:r w:rsidRPr="00F670B9">
                                <w:rPr>
                                  <w:rFonts w:asciiTheme="minorHAnsi" w:cstheme="minorBidi"/>
                                  <w:b/>
                                  <w:bCs/>
                                  <w:color w:val="333399"/>
                                  <w:kern w:val="24"/>
                                </w:rPr>
                                <w:t>10 Hz</w:t>
                              </w:r>
                            </w:p>
                          </w:txbxContent>
                        </wps:txbx>
                        <wps:bodyPr wrap="none" rtlCol="0">
                          <a:spAutoFit/>
                        </wps:bodyPr>
                      </wps:wsp>
                      <wps:wsp>
                        <wps:cNvPr id="2064" name="TextBox 6"/>
                        <wps:cNvSpPr txBox="1"/>
                        <wps:spPr>
                          <a:xfrm>
                            <a:off x="5462410" y="9211"/>
                            <a:ext cx="1042196" cy="403488"/>
                          </a:xfrm>
                          <a:prstGeom prst="rect">
                            <a:avLst/>
                          </a:prstGeom>
                          <a:noFill/>
                        </wps:spPr>
                        <wps:txbx>
                          <w:txbxContent>
                            <w:p w:rsidR="009A7006" w:rsidRPr="00F670B9" w:rsidRDefault="009A7006" w:rsidP="00F670B9">
                              <w:pPr>
                                <w:pStyle w:val="NormalWeb"/>
                                <w:spacing w:after="0"/>
                              </w:pPr>
                              <w:r w:rsidRPr="00F670B9">
                                <w:rPr>
                                  <w:rFonts w:asciiTheme="minorHAnsi" w:cstheme="minorBidi"/>
                                  <w:b/>
                                  <w:bCs/>
                                  <w:color w:val="333399"/>
                                  <w:kern w:val="24"/>
                                </w:rPr>
                                <w:t>100 Hz</w:t>
                              </w:r>
                            </w:p>
                          </w:txbxContent>
                        </wps:txbx>
                        <wps:bodyPr wrap="none" rtlCol="0">
                          <a:spAutoFit/>
                        </wps:bodyPr>
                      </wps:wsp>
                    </wpg:wgp>
                  </a:graphicData>
                </a:graphic>
              </wp:inline>
            </w:drawing>
          </mc:Choice>
          <mc:Fallback>
            <w:pict>
              <v:group id="Group 5" o:spid="_x0000_s1101" style="width:424.8pt;height:259.2pt;mso-position-horizontal-relative:char;mso-position-vertical-relative:line" coordsize="88368,45372"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v7YzG7BAAAdgwAAA4AAABkcnMvZTJvRG9jLnhtbLxX227jNhB9L9B/&#10;EPSumJKomxFnYct2UGDbBs0WfaYl2iJWEgWKjh0s+u+dIeVbbGC3u8EGsC2S4nDmnDMzzP2HfVM7&#10;L1z1QrYT178jrsPbQpai3Uzcvz8tvdR1es3aktWy5RP3lffuh4dff7nfdWMeyErWJVcOGGn78a6b&#10;uJXW3Xg06ouKN6y/kx1vYXEtVcM0DNVmVCq2A+tNPQoIiUc7qcpOyYL3PczO7aL7YOyv17zQf67X&#10;PddOPXHBN22+lfle4ffo4Z6NN4p1lSgGN9h3eNEw0cKhR1NzppmzVeLKVCMKJXu51neFbEZyvRYF&#10;NzFAND55E82jktvOxLIZ7zbdESaA9g1O3222+OPlSTminLg09V2nZQ2QZM51IgRn123G8M6j6p67&#10;JzVMbOwI492vVYO/EImzN7C+HmHle+0UMBmFGc1iQL+AtTDI/JQOwBcVsHO1r6gWw840DeM0iOxO&#10;GoVJkITo1ehw8Aj9O7rTiWIMnwEneLrC6et6gl16q7g7GGm+yUbD1Odt5wGlHdNiJWqhX408gTx0&#10;qn15EsWTsoNzyJMD5LCOxzo0TTBA3ITv2V0Mo/ooi8+908q8Yu2GT5WSu4qzsoesM5Bcbhnh8OLY&#10;VS26pahrR0n9j9DVc8U64No3ssXFIWJIjjfiugGaFe5cFtuGt9pmouI1BC/bvhJd7zpqzJsVB2Gp&#10;30pQVgFVQMN5nRKtNmeCPD72GsWDQjHJ8iVIp4RkwczLI5J7lCQLb5rRxEvIIqEEJJr7+b+426fj&#10;bc8BE1bPOzG4DrNXzt/MjKGG2Jwzueu8MFMhrLjAISOyg4ugN0QIfe1V8RdUFawnUUxBmlBS4Dd0&#10;HagnQRymSAa8phXXRYXmkIkD+JbZHlLJWe1+lyUAwrZaGjxuppKfhanVvIUJ8+kyK0IaUmLy6ZgV&#10;oBfV60cuGwcfgALw2JzBXgByG+PhFfS2lagM43jdXkyATTvDTTG1u40rV9xlJFuki5R6NIgXwN18&#10;7k2XOfXipZ9E83Ce53P/wF0lypK3Ro629v8AdQZuWYsSzZkBNg+e18qSyooCNGqTBIg5vTlCFZ08&#10;OTCOJk6KzPyAklmQecs4TTy6pJGXJST1iJ/NoKjRjM6Xl1F9FC1/B0HuJm4WQe37Wnh6fyM0Nm6E&#10;hsZaiwb0QvDP6hJLxqItDdWaido+nyGB3t9GYrqMSELD1EuSKPRouCDeLF3m3jT34zhZzPLZ4g2/&#10;C6OZ/sfBMJQcBIgDuYXonqty55QCBR5GWQBFphRQvYLExuuwegN3kkIrKEYXNY9YUC9lstoEpo6e&#10;Gbc4nM49g2kI7YQUJMqxWmDGY47DKj7CBxspXHD6Q5GF0bdVKrze3LoamOoNYaDZs4aSQZe1PfwT&#10;eDOTe8eIY3gLW7ij9zA9NA2ct44eGuqxk6cZiQiUt+t2nvlJmAZDTyYhTU3Je4fiA8384A4+6f1q&#10;b28mw02kH69k+Qoh7OC+NnFbuFACs7rOpSndJlG6KZTTpTA1Do3YHUAEDgD/n0REQGL6lokY5YVu&#10;AF//h4mIxgH1gVigAlRuCD01A5/QwM/in0nHMZD3oMPc4OByazJpuIjj7fl8bOg7/bvw8B8AAAD/&#10;/wMAUEsDBBQABgAIAAAAIQBPoa7FugAAACEBAAAZAAAAZHJzL19yZWxzL2Uyb0RvYy54bWwucmVs&#10;c4SPywrCMBBF94L/EGZv07oQkabdiNCt1A8YkmkbbB4k8dG/N+BGQXA593LPYer2aWZ2pxC1swKq&#10;ogRGVjql7Sjg0p82e2AxoVU4O0sCForQNutVfaYZUx7FSfvIMsVGAVNK/sB5lBMZjIXzZHMzuGAw&#10;5TOM3KO84kh8W5Y7Hj4Z0HwxWacEhE5VwPrFZ/N/thsGLeno5M2QTT8UXJvszkAMIyUBhpTGd1gV&#10;DzMAb2r+9VjzAgAA//8DAFBLAwQUAAYACAAAACEAplUg294AAAAFAQAADwAAAGRycy9kb3ducmV2&#10;LnhtbEyPzWrDMBCE74W+g9hCb43s5gfXtRxCSHsKhSaB0NvG2tgm1spYiu28fdVe2svCMMPMt9ly&#10;NI3oqXO1ZQXxJAJBXFhdc6ngsH97SkA4j6yxsUwKbuRgmd/fZZhqO/An9TtfilDCLkUFlfdtKqUr&#10;KjLoJrYlDt7ZdgZ9kF0pdYdDKDeNfI6ihTRYc1iosKV1RcVldzUK3gccVtN4028v5/Xtaz//OG5j&#10;UurxYVy9gvA0+r8w/OAHdMgD08leWTvRKAiP+N8bvGT2sgBxUjCPkxnIPJP/6fNvAAAA//8DAFBL&#10;AwQUAAYACAAAACEAeul1JgyIAAC8bwIAFAAAAGRycy9tZWRpYS9pbWFnZTEud21m7F0LnE3V/t+z&#10;fmvtc4ZhxpgYr4zJYxIh77wmoRFdz4QQGl264+0OV2KUd3SnSK7QqIiQ8Uhzr+mPqFQIicmjhK4h&#10;aoQor//3d87ZM8uZM2MeZ5juzPL52Xut39pr77N/v+/6rrX3Xr85sPPT+YYjRfm96vuz4F2fjj6G&#10;r2HQ1w19DNMoFcBl/H9V098IDXnisTYP+3CR4WPMX8Fbf/4vxDCCV/oYwTt8UG4YURBWboK09TOM&#10;pmjQSh02+BjrOvkYIa0fa8Ot8DFn7DihVcG17aawg8JjaNDfecrUGs/0tBmPh0qjCkrQvCENI8ba&#10;t2G/EsrQpNEZMgzH8uF9IHpKdPxanEL4hD5kjDAGGf0c163Xye5+2SVLR0ZNDjOmQWqL+6JHRm5P&#10;3of9VwZXju4EGTpgezJf7+ZDXcSOazduVMa+/tOGIX/DlU5FVY7m484cWj9SrzMG7XHZuClhxt1L&#10;q0cfn7VtER/F7feZWzkaTRh8HbwNXp9YrO/UMGOg/zqT8yvLOLcnRCJys4ymaOPpiSVH8/5RlOnn&#10;4foG2qnxXjufkGXtfPh2jUF9Pm/j3UVxnlnGta+KRj91bWdyZLTjdqfag9ux7FEM9ghDnn83l2dm&#10;k1jXBXjHJkOClt7VymHlOJ/mosTG1oJ97OhvrcSwWWHG+qVtBLtl7IthRpuh5aK5Dt96FDlswHVW&#10;DSkXzZe0EnVWTXtv5HfFfa5wnXC/+EDWRw6YakZgv2Kd1o5jl00KM1jXvFFrnDfMGIsT+mu+z22z&#10;TZKODQmy/NHdJrXRRqY2ebBHEPs23994WqCiUH8YRLdJlxves0le4aQX/Jh9mXHyNHCyDfsWTiZ4&#10;AScD0R7jJCqLOOmYCU5qZAMnbOOBqM/n1W3SwQs4mQR/YvEuTgxj3FWn37vjBNBtYdSeVZldOCYL&#10;OFnghpMUmYaTy9i3cDIP/so6CyeH0X40OnE9MU4i9maMk5Bs4qQX6vd1w8nDXsDJnbRJMn7Prfou&#10;CRzofVdGNjHgr7m1CfNedvouxvx2iI6Tn657r+/yLk6yxic5sUlGfMI2yS2f5DebeJdPbM7xp6vj&#10;4LFKd4w2nq27dKRjXKqVHw+wYyhiGIsxpinXb3sy73N93i4tLsTS4t1519iO45njWcHjhR2O0Yth&#10;JOycZ9RYfSiQ61zk/1ypfeDlUaWv7EzuhXrvP3tpFBdz31V7Io96nMmd4+egbqY4sQ50bXej/j6I&#10;jpNLOKencVcZHMNjLfwEgy/WGncFu/axMUpp+1YdDFgMvU5Oxm/eta1hBOCaWDhhkGocgViY7o4L&#10;ZsEvTalohPBORRF/bTzv3H29Ygjbb3eT/g43iPEJie6L+zduL8Z5kFmQYR3KRZ/2r9Qn3BbiGDPH&#10;+XTz2f3DvwyuG2sm4+gwo3pcuWjrWO5nUeiwbaNMbLsA58mObZNQ/zBEt+2NfGDbx/jHasm6794Z&#10;m6PhhLjwj3524qxliTQ7c/kL8eXWLPRLbmGdM7u2Hoj7adm6l935IybcPSEwHOUVFvU2uSQR+44U&#10;/n24c6fg4DavbVscN9Tqfxk0PL7Lri1rjf7GYZZ7NPtNgs1mvG7Ypzdz6ow2ceHNXD70MXzIiVsc&#10;hnLHwUZKi4KGW2te6fz98HNHH+nd5xz6PWdbP/pq5bavrpzluufesfUo2LpRm28Mxxb7TrxuL5aC&#10;febXhPIzglw/LZVvrXwh31rWz942ANVZOBXyrWHczrFUXvfJRtyQ8I2uvrKVzrcodxh82tbw7PbR&#10;fFwMxks631pj40K+TXv2nNe2vZ1828TlQ9sKMN8Gwe95XlUM0hkyzOd2vGPwi+4wYtBfBw25f9CQ&#10;QXnHsZsbpudY/DxH4i1zrLXlQsdzOsyHpjVq4BipuXPvSvB1duZDyah/BqLPh77y0nyoFK6X7RYM&#10;qQThC7bsx78rb8dOzncJPOc8gWed9n+EGQn39LCGyTh7ujSSS/heh+BC41Cf9/nZBJdznq+ZpfYY&#10;zFWDq0QvKu4zoDby/Nwibq9x0/EochzLx7FuGLZtyjiP0etb5+LaXF7+uTCjP+rhSgZwG5z4Oh5Y&#10;38I+D+eNrO7nmCOPCV5gnEC+X0y56Mpo2zAWGE3xP59vM9dze0fE1812YHtw6gqJhBxG4x3we8ei&#10;wgps+VxPVi7W8vEqxVqybj7KcPuM9hA98X3hxO3UNOoYtfGvHPZraFIF+3w+4BYe5tzn6wh17fPx&#10;lo+gKPU5STD2K0Fw6vzsL7i69DZ2FOJd3TLg0/KJe41ow79xZ9zNNBsH1G9g53sdh3r1YC/DCBzN&#10;x7QxivzMbXD5OJQ/3+XiKH73x2lO14ujOtDOZGedBvYYjAW43OkvUf4RqM+6UdPDjDnY7/Zg+Wje&#10;zsI26myU/5i/tbDzvZ+7mZ+tlI9uULxSw3egz6q/9MWxH8KA7C/3wlnd/YV17C/sx5n7S314yxct&#10;dH/53/YVz/bFbUJy+srCruWiw89dG8++EsC+stv5bI1rZOIrKZ6/FeCjtG8FZjrf+3PZLfwqxTCc&#10;fsW+Mg2+ga8LLL9K8eRX837JvV9xHxIHp2G/+tKDX7GO/YrxkpFfdYSuNoT7nwLkSyn4uQ6b8taT&#10;L5XIui/9yi3cwj9QJ0P/+NWTfyScy71/dMd1/QUkxP6xBFv3fod17B/ofjL1D+512D9y4iOBOM4P&#10;wucIdu1j49HX2E+DXHV4zKrvd0Z+GCpwnbwd/yQaS+V8uw+fyyU8/kmcEIZ7Od/OtkoZemlU3ZTA&#10;BdfBw8wtu3oNMHFZxqmeEx3jpGTXlu/vmUcSjXeHDDCZM/hetwKjM7/wlvkl+bzTzsznVuoOXa9m&#10;5aP5vvFxXG6NX6184fjVulvu2+yOX8PQQOoY4ldujbHsbDU9xwRmvV+4YLWVyXgEdTLsFy546hcO&#10;u/wlFI3ndDzSFceOgW+ftRnG29i2xa/FJnX8yrpGrrL2/CO0xGNPTh1RVscoWT4nfQL7Ovt2MKQS&#10;hG+2hW+B/bzFd678I9WmuEyk9P4RlEX/6BhQZCy3kBlvOOt49g/WefKPlEve4Y328IFQ9GrsH+Ox&#10;xSbVP1g3GGVsq8z9I+e88Wf1Ed2ubF9PPnJX1n1kHLdwCx9BnQx9ZJwnHwn6I/c+0hfXFQI/6Cad&#10;PrIWW91HWLcYZbea0zhnwM6xRQ20yVJQxqHwlVT74mcjpe9PSmXdV8ZzC7fwFdTJ0FfGe/KV8Ku5&#10;95VIXNcFyEvoMLg/OYmt7ius248yuEuG/UlX6Jy+ktanFEB/SbUxbgdSen8pnXV/ieEWbuEvqJOh&#10;v8R48pdh13PvL1G4ru2QTRD2l3IQ3V9YVwQFCtv2ED05Ryc3bnRHoeUvtbFv+Yq+zW4/E4h2/CBw&#10;1VzNZari+PIQ/k2cMAxLTdY1sc46H+9XgwRD+Nx6supzOT8XCoDUQKa1PX2+gabn7xWs+i+jfj3k&#10;LT3ndf05V3uWnvO6vgs6ef14zuv6Dcjz9VjHc17XBwP4+vGc1/VjkdeP57yuP+J2POdv0uMGct46&#10;fzAch/PWvcNtuek5q1UOu6SW6/bAz79pbhqEPPsFz1mrQvLSthtdv8WynZW3ftsRN/0O5P+FH6Lr&#10;OW8dz/oINz3ndX1xNz3ndf0x8+b2Oa/rP3LTc17Xv+mm57yun+Sm57yu57FoA9z3AAj/fs5ber4/&#10;3d30nLf0/Pt3wh/04zmv68e56Tmv6x9203Ne15dy03Ne1/8Kf9XPz3ld/7WbnvO6/t9ues7reh6H&#10;6e1z3tLz/Znppue8pef7I9z0nNf1a4BnvX3O6/rRbnrO6/p2bnrO6/qqbnrO63q7m57zuv4sAKtf&#10;H+d1PY89dD3nLT3fny1ues5ber4/Ddz0nNf1P3IdzT85r+tXuuk5r+snuOk5r+ufdNNzXtc3ddNz&#10;XteHuuk5r+uZa/Xr57yl5/tzEb9N13Pe0lv9kbu+Cupwn4mU2sfitqX2yehiUstxilQu5DpBEKu/&#10;7Yz9YajAdR6D6CmWC5G89i0o2spva+eWJRTstXMOA+M/9zVBuV07F/PTD6lr56Zh31oTxGvnWGet&#10;CeK1cwswltAT22RaUsZrgu702rnbhZP8tHaObVK4di49TtDN5mrtXMcKaWvnumPfwgmvnWOdhZOu&#10;6Iu3YdygJ7bJwBMZ4yS/rJ2zrjkvvlFmPinEiZO/rTEB5lE3cb/O8da7gdu5njFL3wpEOb8V4HXb&#10;ucVUfPE0TCVgX8cU6yxM8fP5rR4wNW9q/sVUXnMPjw85ZTYeyMnaxzAzzSa1sW/ZhNc+ss6yyRUe&#10;c7rGnY4LwX/czyVtGxJk/Xb3d7dZXft4N9ritfR5tR71dmLKHSc5sUlGOGGb5BYnWbUJ91mFNkmL&#10;OZHReIBtktvxQH6xiYVr784vh/C01pG83XdlNJdhm+R2LnOnbWL1qda9865Nbu+67ZWhhwP5d/Dz&#10;Eyt5WrfNfFIQ1m3nrW0NozhusvVhezT2D0Ms/8nuWt6+GLFaa3n1ddtdPazbts8+hTN5XrfNti1c&#10;t+2FOFdu67bZ1o6E8l0V1hWdv2XCppzaWl9Hlp1124W49Qn1Rgwzb+KW3wNy4nWAk4DhzNZtO3GL&#10;yqnrtrHrirdQiFvv2NZ9rXwqbrV7nlPc6rbW98Nh98ziLRTi1ju29SZuC/k29f1Z6juzYll4bubo&#10;7PCf159luq3bTsWttW7b2O2VOCnW2Dgr67YLCm77WEZ1bb1t2wC0y8JpNOQIJKd9cCFu8xluYcv8&#10;9k572uqC/U47r+LBXj6W9k7bOH7zO23WWc+wh/umjwfLNkn4NOP3Cnf6nXZe94GAiQMn+eldHduk&#10;8J12+nc9uX3/Nu9cGk7isG+96+F32qyzcJKE92/u8WDZJo02ZYyT/PJO+8/2ricjm/Az7Nza5E4/&#10;w3bvu6yxlXe+W8u7eLAZ8QnbJLd8kt9sktUxdZa+FWifFleAeSXzdHvfQYzrk7V3ENzPFYR3EO7Y&#10;zKofZG7TNG0Adlk45Ze5lYPDJoY5Lwr/u3+vsADPy7ITKykJ9Q9D9FhJhbFj70zs2IKC2z/Du8Oc&#10;xI5N/w4iLXZsQcFtXvfJ3PG5x47l0LGVe7wdzjpO1hgtq++JPdl6FPrE9LFj4wNTUM62nBeeFjvW&#10;wq31fZt7nzwHx2SnT96N+vsgep9cGKvdO7Has/vOv6DgNq/75PwYO9bCrbPXSD+W+l/BbV7btjhu&#10;YG6/1fHUB09CH+j+zl+PHVtQ+TajNXZ5y723J3ZsX1t6jrU+2eYtc6y1ZdwyhiMwHyqMHct3I7OU&#10;3dhKN8d+5RisfN85hgOfhfNsC5b/pdixX2NxK8fkGw5xj8nHOo4Tx8s62kP0ZMW26IrCwtixafGB&#10;nffIGQtFjx3bnGOhZCF27CH/Il9xG5nFQnHWccZC4brO2LFTHDE+WecpFsq+fVO8Ejv2ffgD+0sI&#10;3su5+wvr2F+wDPUW/sJRHBMKZOxY3b5sO09xc1pkMW4O2trDLdzCV1DHPW5Oqq/s8eQrxoHc+wr3&#10;C6/DR9hXPvbgK6xjX+E+NqO+pSN0tY27J9fA1tN6PO6LQyF+EO6PSrn2sfmTxaEOwxU74z7qNuXf&#10;4ck/wrPuH19zC7fwD9TJ0D++9uQfId/m3j+647paF3H6xwJs3fsS1rF/sI0z84+CFg92YRHP8WBb&#10;o5xtlVE82BLdJjumLAGuLd/fW8WD7XjIaWfGlZU8xYO1xqSF8WCtu5TRNrtj0pv6hVQsO1tPH2/t&#10;oaz3C99wG7foF1Anw37hG0/9QiuXv3CfPDeH8emZN4Zi3MnxYOdD3OPBsi5r8WDjWxQw3ki1KdvW&#10;E288nEX/wN8fQO+QuX8463j2D9Z58o/u33uHNx6GD/B6c/YP93iwrOOYW7fiDY7Hx/5RkHxEtyvb&#10;V/eRLH0rUMP5rYD1Nw5aZd2f/PhsmfU3uDbUydCf/Dz507gfcu9PfXFdpeEzHDuW/Wkttjwmtf5+&#10;CuuyHjv2P20tnypgfpVqX9w6pPTc1DrrvsKPV2/lK6iToa8U9+Qry47n3lcicV0/oW/h2LHsK+6x&#10;Y1nH8drgQhmOWbtCZ8UC1X2lgPlLqo1xO5DS+0ubrPtLALdwi74FdTL0lwBP/pL0Y+79JQrXtQk+&#10;sQlb9pdy6Fj0voV12YsdGxTh7jM58ZtAXI8fhDky2LWPjcc5Nl9vkKtOMbf9qsiXh3AdTviJqcma&#10;r7POOh/vV4PwOfncerLqc7kVr4/XxXGsVfd8A9QJgLCexdJPxr4eu5Xzuj4ZeW7POp7zuv5RPJPQ&#10;j+e8rl+FvH4853W9P0ZN+vGc1/XDkdeP57yu3+d2POdv0uMGc966fv+izrx173BL8AYpzbZWOQ5L&#10;Ldftwff6Ttl2reu3WLaz8tZv2+em34q8HjuW9XrsWNbrsWNZr8eOZb0eO5b1euxY1uuxY1mvx45l&#10;PceK1a+P89b1s16PHcvH67FjWa/HjmW9HjuW9Txu1dvnvNU+3x89diwfr8eO5eP12LGs12PHsl6P&#10;Hct6PXYs6/XYsazXY8eyXo8dy3o9dizrOVasfv2ct66f9XrsWD5ejx3Lej12LOv12LGs12PHsl6P&#10;Hcv3R48dy3o9diwfz7Fi9evjvH59euxYPl6PHcvH67FjWa/HjmW9HjuW9XrsWNbrsWNZr8eOZb0e&#10;O5b1euxY1uuxY1mvx45lPY899N/Heev38f3RY8fy8XrsWD6eY8Xqx3PeOp71euxYPl6PHcv6lehc&#10;9OM5rx+vx47l4/XYsXw8x4rVj+e8fnxTNz3ndb0eO5bb12PHcvt67FjW67Fj+f5cRH+on5/zVvtc&#10;X+97Oc96q4/Fbmofi9uWWo5qqeW43FQu5DpBEOZh5tXOkGGowHXy+vsFnCLfrbMbuLRgr7Njm3DK&#10;LN5S7Iv425CI8cB1+H0H1+ctx5ddNcT5bHEl6qyalhYDK6Hl9mKsjxww1dyMfWv90LJJ+FuqyFvr&#10;h3idnXvsWLbJwIMZrx+60+vsbhdO8tM6O7ZJ4Tq79DhBN5ur2LHBD3YMsnASgn0LJ7zOjnUWTtqh&#10;Q3ePHcs2CZ6RMU7yyzo77i84eXvdCLeZ32LHFuLE9d0SuKLExtaCv8lwj3MZkwU+WeDGJ8FlP0vl&#10;kxDs34QT5C2clMHAxj0eLNuk+6H8i5O85hMe83HKjONzEns07Je0NcK1sW/ZhNc+ss6yyc/ou353&#10;XkLq/2yTsG8L48G620Tnk5zYJCOcsE1YZ9kkJzjJL+tR/2zrtjPieIdNcsnx+cUmFrBjeSKJ5K11&#10;287WvN93ZTQ/YZvkdn5yp22St3xye9di99p/KJB9gJ95WMlTPFjmk4KwFjtvbXt74sGGe4gHG2sm&#10;w7ye48GybTkebJa+FfC7Oa6A+xrBwnXbFopusc2HsWMLMe4T+meOHevEOPxOi2NqxY61MG55ZSFu&#10;rTuRzS3urfu6bUcL2j23xmhZXbfNx8f4hETzewhOHHdS3w/Hm4bMYscW4jb/4bYvbOYpVntOudnp&#10;GenX9v6v8G3ervnE3cuHsWMLCm7z2rYBMC8Lp9GQI5Cc9sGFuHW+u+Z7ab0DL+b2rlt/p53XtuXr&#10;4HcQMyeHGcsgtcV90SUjtydfwP4rgytHd4J0GLA9md+3bz7URey4duNGZey7HpPw4Y7kfK86y3jN&#10;kZvl+D8EzyLicGDShxP9eRuwbqJ/7HP17UYIq5117DgPPtcy+FvCi8NLs3sZwesTi8VMDTO+rxLk&#10;yLuPpXqh3azGSVl/vYU5D/UXQPQ4KZuu7UyOjDYcIwLLDvybrP3s2MTCgreeGWUldmx8Ft5B7HB7&#10;BxHul/b3zyKwbz3v3o53dayznq3y30P1x3ttPbFNko5l/A6iI9rI1CYP9gjim833l//W1kzUj4Xo&#10;Nll3w3s2yat3dePgr/MgjBMCTk5g38LJUznESYALJxHvO3ESs3yi/5iu9W/CyWXcK084GZYJTtpn&#10;EyfTUH+mG05WewEnd/J5d1wWcJLohpMUmYaTy9i3cJIAG7DOwslh+LJ77FjGScTejHESjjayg5Nx&#10;qB8D0XHythdwcidtwn3+rb7HqYw6+vc4GdmEOSa3NmHey45NGPPJEN0mX173Xt91J/gkJzbJiE/Y&#10;Jrnlkzthk0rAM3PU3ZBgCP/d+4vYllGGURkK/bvDqigvD+ExAyedLq0xBOv44T+GPo561bDldq33&#10;2dh1JKs+l1vfTdZA5lvIEyhrim1VyNeQSfj29hNczzSU1xDfipqQWuKgeABSH9IQ0gTSHPIQdK0h&#10;EZD2yHcQh0QXcUR0E9+JnuJ70VscFf0gkZCBkCjxgxgqjomR4oQYLf4rxoqTYrxIFhMhkyHTITPF&#10;KRErfhKzxRnxuvhZvCF+EYtEingLskScE8vFr2KlOC/ixW9ivbgsEsTvIlH8ITaJK2KruCY+EzfE&#10;l0LQLkG0VyjaL2z0rfClI8KPfhD+9KMoQadESToj7qIUEUwXRDm6LCrSVRFKBlUlonvJTjXJj+qQ&#10;P9WnkvQglaYWVI4epooUQZWpA1Wjx+k+6km1qS/Vo79SIxpCzSiawmk8PUIvUUdaQF1oMXWnldSH&#10;EqgffUTP0Bc0mA7TUDpOw+kkjaJzNIau0XMkZQwFyMlUQc6gqvJlqi1nU1M5l1rKhdRZLqZe8m3q&#10;L5fQX+W7NFiuoGi5libKD2iq3EixchPNlR/TQvkpLZGf0wq5i9bLvfR/cj99Kg/STvkd7ZPH6JA8&#10;ST/KM3RW/kLn5Xn6Q14mUlfJTwlZSpmyvPKXNVVJWV+Vkk1UBdlG3St7qNoyUjWQg1UT+Xf1iHxR&#10;PS3fUsPlGvUP+R81Xm5Sll/BVfC0JOfrG0Jdx/IYPzcYsaEdK1nXlluMLAQWLIxUAz4ikH8RGOHv&#10;zZwYWahqikWqllisHhBvq/piqWooVqgmYrVqLtaoh8Q61VpsUBFio2ovtqgO4jPVRXyluokDqqf4&#10;TvUWx1U/cUpFijNqoEhRUeI3NVT8oUYKH3O08DXHihLmeFHKnCjuNieLe8zpItScKSqbsaKKOVuE&#10;ma+L6uYbora5SNQx34IsEXXN5diuFLXMeJSvF/eZCaifKMqbm8Rd5lZR3PwM7X6J9nfhPHtxzv3i&#10;R/WtOKiOiL3qB7Fd/YjrPCX+o86ItSpFLFMX8Lsui/nqqnhVGTRDEU1Sdnpe+VG08qehqiQ9q0pT&#10;pCpHT6mK1FNVpu6qGnVT91FnVZs6qnrUQTWiv6hm9JgKhzwC6YiyLtB1R50+9ITqRz3UM9RHDaa/&#10;qqH0NzWcBqtRNEKNoTHqORqrYugFNZlmqhkUq16meWo2xam59I5aSGvUYvq3epv+Ty2hj9W79Ila&#10;QV+qtbRXfUBJaiMdVZvopPqYflaf0kX1Of2udpFh7iW7uZ/8zYN0l/kdVTCPUTXzJNUxz9CD5i/U&#10;0jxPbc3L1Nm8Sj1NIZ8xTfk301+ON0vKF8xScopZQb5h3ivjzdpyq9lAHjKbyJPmI/Ky+bS83zZc&#10;Pmj7h2xpGy/b2Cw/hF/mM4zcSJ2L5hYju4ALxkgEtoyRzyHLgZHzwMpLKK8hdoFHvgKPfCXqiN2i&#10;HqQh5EFIc8hDKG8FiYC0g3SAdEZ5N7EHPLIXPLIPPLIfPHIAPJIEHkkCjySBR5JENGQs+Od58M9E&#10;cRg8ckRMA/fMBNfEQmaDb+ZC5kMWQRaDe5aAe5aBa1aK0+CRn8AjZ8SH4qzYCNkEzvkYXPMpOOYL&#10;cMwucMwecMw34JgkcMxhcMxRcMxxcMxJYdJPwk6/iCJ0HvzymyhOf4BfroNbBJUhkypQEQqlYlSF&#10;SlB1uovup7JgjArUmCqBU6pQa5S2B9t0prrUm5rQs+CQv1Mr8EgbmkTtKBZcshBs8y49SRtQIxGM&#10;s40G0Nc0kA6CT07QCAePXKXnyQYeKS6nUkU5narIl6iGg0vmOXiko4yjJx1cspyiwCFD5TqaIBNo&#10;OvhjntxM88Ehb8lt4I9P6H35Ga2RO2mT3AMOSaK98jD44ygdl8cpGTxyTp6i38AjhjpPNnDIXeoa&#10;lVZS3qNs8l7wSEMVKJuqYPmIKisfVVXkk+p+OVA1kmNUC/mCaiVnqrZytmovX1NPyqXqKblCDZIf&#10;qFfkt+od+XM+5hTv4SXWxSkWXpoiz3jhdXNOvMSCU15RtcQcVUe8ruqJf4FTFqoHwTHNxTvglGWq&#10;lVgJTolX7cAtHdBXdxabwCnbwCmfg1N2gVP2gVO+Bad8D075EZxyBpxyTkWDX8aKqypL3wqcwXhy&#10;h4/xPLhiojDBP0XNacIf/FMS/FMa/FPWnAtemQ9uWiQqmoshSyDLRAXwTznwTzD4J8j8UASYG4Uf&#10;+Mdmfoy2PhVX1BfiotolflZ7RLL6BteYJJLUYbFHHcX1Hxcfq5P4TT+Bf34R76nz4i31G/jnD/DP&#10;dTFDCXpRmfScKkKjVDHwRAl6Rt1FfVVZcEgF6qoqUSdVBRxTndqqmvSIqkutVRN6CNzzkGoFaUMt&#10;VTtqBQ56RD2OOk+Ci3qDh/rS42oA9VIDwWODwWcjwGtjaLh6HhwUA76bSlPVdHpJvUT/BAfNVvPo&#10;LfDPeyqO4sFBa9Vy2gTu+VitA/ck0CHwTrLaTKfBPWfUNjqnPqFf1Wd0Se0kYe6hImYSlTYPU4h5&#10;lMLM41QT/NPAPEVNwD9twD9/Afc8ZV6jfqaUQ0yb/Dv4Z5IZKGeYwXKeWRb8U0WuNe+Xn5iN5GGz&#10;hTxttpKXzLbSsLWXvrYnZQ3bU7K+bZB8xPaKHGt7R87Jt1x0IybtuWhuuai/i4vGubioN7Y7ga3P&#10;gbF5Di7qDy7qDy7qjznN05jTPC0agVmaQJqLAaKleAZzmoHgokGY0zwLLorCnCYKXDQYXDRY9MF+&#10;P8gA7A+ERIGJhonh4KKRmNOMAhf9HXOaaPECZDJkOmQmNLFijJgD7etiHOY048FFEzCniRFLIcsh&#10;q8Be8eJFcNEUzGmmYU4zA1w0E3OaWeCil8FF/wQXvQoueg1cNA+MNx9MtxAMtwiMFgc2ewcs9i6Y&#10;a4W4IFaLS2IN2Go9mOpDzIQSwVRbwFKfgKE+F4G0U5SiPaIsHRB302ERSsdEVcyKqoPJatJF8QBm&#10;Qw3AYI3JF/Maf2qJGVAbMNajFEadMCfqSk2pBz2Cec0T1B/MNBD/hmI2M4zGYV4zmUbTK+CjxTSB&#10;loPFPqRptIVm0pdgs300l45hdnSW4ug3aH3lGsx74qkc5jQh4KP7ZSI1lFsoHPOZ9pjL9AYPPYlt&#10;L3kAc58j9A/w0AR5gibL0zRbngV3nQNvXaDlkPfkFUqQ1zH3MeRWSXK7tMm9soj8RgbIIzJYnpYV&#10;5QUZKv+Q90qlakg/VUcGqnoyWDWWFTHHCQU/VVWt5f0qQtZRncBhj8tw1RNzob6yvYqUHVWU7K7G&#10;yr+qKXKkipUT1Hw5XS2Vc9UHcrnaLP+ttstt+Za/vImx6i7+sjD2FfDFGDsI/nJirDr4qwb4qybm&#10;RLUwJ6qnGolGmBM1AX+Fq5aiFeZEj4K/OmNO1B389RTmRAPAX4PAX1GqjxgJ/vqHGiCeB39NAn+9&#10;pIaJWeCvV9Ro8OFY8YYaL95UL4ALJ4Mfpov31UyxXsWKD9Uc8MbrIlG9AVmEOddb2C7Fdjl0q1An&#10;HvOy9TgmAfO0RBGnNqGtreCVT8U0cFIMOGksOGkIOGkA5kRPYk7UCXOiNuqEaK6SRUPMiepgThSG&#10;OVGIuiTKqCsiUN0QRTEnMsFJBjjpiiyO8VEgpchS9JMsSyfl3Rg7hdL3siodltUxlqpJSfIB2i8b&#10;QBpDmmGO3hLbNih/lA7KTnREdqWjsgeO64cxV3+0MxDtDaXLchjaH0U+ajTZwUsl1QQKVpMoVE2j&#10;MDWTaqlYaoB5UbhaQBHgpQ7gpD5qDeZo8TQEc6IR4KVxKpGmqC00C/Oh+ZgLLQcfvYvtMnWAEtQR&#10;2qaOYv50gvao05g7naWT6hydVxfoMuR3dQXzpuvgLkOWMEmWBi9VMYvI6maArAteamVWlO3NUNkZ&#10;c6N+Zg0ZZdYBb9WTE8zG8iXMkWaBp2LN1nKhGSHjzE7yA/NxucHsiTlUX/mFGSl3mVHyqDlW2mxT&#10;ZKgtVra2zZd/sS2VkbYP5DzbZrnRtl1+k295DPTitTlVB2DpCbTHz+Z4TrUB0hwYS0C587lDB1tN&#10;0dFWS3SxPSC62uqL7rZGoretiehray6etrUUA2zgMVuEGGxrL0bYOohoWxcxztZNTLT1FJNtfcR0&#10;Wz8xyzZA/NM2ULxqixJzbcPEPNtIscA2WsTZxop3bOPFu7YXxArbZPG+DRizzRSrbbHYzsH2dcgb&#10;Yq1tEeQtyFKxzrZcrLGtQnk86gBjtgSxxJYo3rRtEvNtW8VsG3jM9oWYYtslJtj2iL/bvhGDbN/i&#10;moEx2w/iYdsJ0diWLGrazohKthQRYLsgpO2SOGdeEd+bN8ROEzxmmvSuWYReMYvTWDOQIs1S1N4s&#10;S3XNu6msGUrSrEpnMe7bh3FfgnoAzwga0GTVGOPDZtROtaTyGPsdB8Z2AWOrgLGXgLGxwNjjwNh9&#10;wFgFYKwkMHYNPPZf8FgSeGwTeOwd8Ng/wWPPgcf6g8eeAI81AY/VBI9VAY9VgJSmNVSU4umyWEsp&#10;IoFOiET6TmzBE8hPaZ/YRbvFTvoC263iALj4COQobRYnaJM4je1Z2ijOQS44ZLO4gnrXaYcw5B5B&#10;MkXY5A1RRCo8KQyiYPQawbIjZnp/o1A5ju6VKzHbM2QdWUbWk5VlYzBcFfgOPxdG+hM/d3AspU7F&#10;FCBw0/Prx1wYae/CyDvYPgaM/AflM1G3hngMGPkLMNIRGOkCjDwOjPQARnoDI08BI5HAyCBg5Flg&#10;ZDAwMhIYiQZGRgMj44GRF4GRqcDIS8BILDDyGjAyFxiZD4wsBEbigJG3gZHlLozEAyPrgJF1wMha&#10;YGQtMLIOGFkHjKwHRj4ARtYBI2uBkdXAyApgZCkw8hYwsgAYmQeMvAqMzAJGpgAjE4CRUcDIYGDk&#10;aWCkBzDSARhpBYw0BkbuA0bKAyPFbVfEVWDkNDByABjZAoysAEbmACPjgJFIYKQNMHI/MFIaGLkG&#10;jBwGRrYDI/OBkb7ASENg5C5gRAAjh4CRNcDILGAkEhjpAow0B0bKAyNFgZEUjPX2AiMbgJEFwEgs&#10;MDICGHkWGOkPjHRFyQPASGVoKwMjZR34WI6n62vouoinZGDkEDCyAxj5Ehj5DBj5xIGNncDFLmDg&#10;AG0ARlYDI6uAkeXAyHvAyPvASDwwsgGSCIx8Dox8CYzsB0YOASN4EiMviQDgJFjaIVWBkQhgZAgw&#10;8gowsp7qyB1UTx6jxrKBbCLbyxZysGwtF8kIuTbfYiY7Yzeuy8nCvztmurowE+PCzBJseey2AeX/&#10;wnE1wCU1gZNa4glgpjsw0xuY6QvMPA3MPAPMDAJmhgAzI4GZ0cDMOGBmIjDzIjAzBZiZCczEAjOz&#10;gZnXgZk3gJk3XLzyJjCz2IWZd4GZ98Arq4CZeGBmDTCzBphZA8zEAzOrgZnVwMxqYGYlMLMcmFkC&#10;zCwGZhYAM3OBmVeBmRnAzAvAzFhgZgQwEwnMdAdm2gEzzYCZWsBMJWAmCJgxgZkL5gVxzLwk9oJX&#10;tgAz7wMzC4CZqcDMCGDmKWCmLTDzADBTBpi5oULpuKpKnwMz8cDMHGAm2oWZtsDMfcBMCWDmIjBz&#10;CJhZA8y8CcyMB2ZaAzPNgZlywMwFYOYMMHMImPkImHkTmHkZmIkGZvoBM52BmZbATDVgJgiY8QVm&#10;zoo14JB4+t6Fl63Ayzbg5SPg5SPgZB04ZZ1jewD4OAKsHKU1wMsG4OX/gJetwMuXwMp2yGfAy27g&#10;BU9r5QHg5TDwcgJ4+RF4+UUESwJeBPBSBnipArzUB14eAl7aAS9PAC/PUhM5jFrI5/Gr5lKEXESd&#10;8AbqcczUeuItU1/5O3qKEjJKNpJj5Sw5Re6UsZhjzZf1MEcaijnSR5gj/YE5UiXT8k24223nJv7G&#10;pTNkGB408LOGbhA9JTJgkLzzrVUD+5nxYcY9RwNHW38XxNm69/53fheXvfaWJWC9t+POO49z//4t&#10;ccItvldwO91l1L8K0b9X+F56/l6hDI7lcQmu+6Z318Gucm66lId91leC2CGW/dhUeWu/m+NCB4/B&#10;2sd7ejjidePUHlK56N1N+vsbo8OM3dFh0K9smTAN348MvTSqbkrgguv40XO6Xhx1cGG56DH/bWDf&#10;/cO/DEd9hycaBpd1bzDfiEluwD8TKcz4ena56NP+lfrYm/b3j/Pp5sP10V2nS8twbRgdRbOC/dpZ&#10;p78/l9c6Wy46BusTuIzbao481+H9EyhM8fC7duM3uH+/yPc7GOIaVxpdsR8JmYzv+YpCWRJt9cWW&#10;27bitLKuA8qgyjT2ZiPjfqOeUde4F/WCILxlsfoK/XtJvo5QiMuPbvr7AoGucq6jX6undvg6+Vzc&#10;Dtq/qc1KyLMRcvKthsJxnHj0ap2Xz1UOEgA5gHsyAxfYQMt/gbxVF1Sc2i9mdo2dcfwwVOA6fSB6&#10;8m4/5mw5r7/jTb7Wwh4HY4T83sIe06++3Qjh82b8HS/Hty/8jjfztd85+Y43o7/Zzd/x5vZvdndE&#10;G9n5Fq7wO940DFjf8dpLhDtwEu4Xbnf/3t3Td7yMk8LveNPjBN1samyqnHzHO+9cWnyXOOzr3/Gy&#10;zvqON8lM/x0v26TRpsLveDOL75KTb0Yzsgl/M5pbm9yJb0Yz4/hYJn4k78xVhgRltC4kS98K7HB+&#10;K8Cx2tYvbSN8cV05sV9G3MP2yy333An7VeL7ALHGkVZ80oCit/7mF+PA1GSNDdnkgRAes/J+NQiP&#10;czF8vClZ9bncGnfymmQ8UU59r3A38p8hPw6T4nnK+V7hHvsOUQVSzb5TVIfUhNS27xJ1IQ0hD0Ka&#10;2b8SD9l3i1b2PSLCvle0s38tOti/EV3s+0U3+wHR054kekP62b8VA+wHxUD7IRFlPyKG2r8TI+1H&#10;xWjIWPsPYrz9mJhoPy4m20+I6fYfxUz7SRFrTxZz7KfE6/bT4g37T2KR/Yx4y35WLLH/IpbbU8Qq&#10;+69ijf28WG+/IBLsv4lE+2Wx2f6H2Ga/Kj6zXxNf2m+IXXaD9toF7bcrOmi30Xd2X/rBXpR+tBej&#10;U3Z/OmsPpHP2u+iivTT9bi9LV+0VyMc3hKRvZfL1rUZ+vvdRgG8tCvKtS8G+jaiCbzMK8X2Iqvi2&#10;oXt98b2Wbyd6wLc7NfTtS818B1FL3+HU1vd56ug7gzr7vkzdfF+jXr6LqZ/vKor0XU8DfT+iZ323&#10;0BDfHTTCdz+N9D1EY3z/S8/7ptCLvv/P3tUA2FC1/7lz58yeM2Q3NjYWu+tri0K+Ni1WUSplW0Ly&#10;+qj1pkj7R8ub0upFiNLrI+UjlY+VlM/o66VsiEiSeNnaCq0i5CMi/r/n3jvbzNyZa5Z7N30MZ2fm&#10;nHNn7p3f8zu/88w8c86v3icFU54SpZVnxGXKJJGoPC+uVKaKq5UZopHykkhVZokblHniFmWh6Kgs&#10;FXcrb4ruylviXmWlyFI+ENnKh2KIskE8qWwW45TPxH+UL8RUZaeYqRSIV5U9YolSKFYoB8T7ymHx&#10;kXJUfKKcEjuVs6JA4dphpZR2XCmjnVbKa5wlaVXZlRqe22oNWCOtKUvT2rCu2n3sfm0I66+NYYO0&#10;CSXyfPv35sj3cFY7gTep4AZxZA/2iSPfQsdHIb8a/16pwX9QavEDypX8R+Uqflipx48oDfgxpQk/&#10;oTTlvyjN+BmlJZdZK66yNrwUu5VfytrxCqw9r8w68iTWhddk/+C1WU9ej/XijVlv3oz15a3YQ/wW&#10;NoCns0G8I3uE382G8u5sGM9kI/gDbDTPYmN5NhvPh7CJ/HH2HP83m8pHshl8NHuZj2Oz+bNsHp/I&#10;FvDJbBF/ji3lU9gKpHeRViHlIW8tyjagzibU3cKfYdv4WPY/fP5LHOdr/gTbw4eyffwRdgDnOcz7&#10;s2P8QXaS92an8R08ojtTxN1MiI6stMhgMeJ2FituZnGiFassWrIE0ZzVENeyK0QTdpVoxK4R17Am&#10;oi5rJq5m14ur2M2iDkvHOgP7HZHfFeU9US9TpLDe4jr2gGjG+onrWX9xIxsg2rDBOP5jogP7N875&#10;pOjBnhKZ7BnxAJskBrDnxWA2VQxhM0QOe0k8yWaJp9g8MZ4tFFPYUjGNvSleYm+J2WylWMA+EEvY&#10;h2IF2yBWss1iDftMbGBfiM1sp9jGCsSXbI/YywrF9+yAOMIOi1PsqPCqp0SMelZUULmWrJbS6qpl&#10;tMZqea2lmqRlqFdqXdW6Wi+1kZatpmkj1a7aW+r92nq1v/aFOkj7skTub54fR8ITw0g68kFARyiG&#10;kTjyHtYvgyNLoSNP+TjyAXRkNXRkNXQkDzqSBx3Jg458KDdGaorUDKklXwMdWSPfxNdCR9ZBRz6S&#10;M/gG6MjH0JFN0JFPoCOb5UxoTW+kPtCbh6A3/flWORua8wj05jFozTDozAjozCi+CzqyCzqSL09A&#10;mgzNeQF6Mx1a8xJ0ZjZ0Zh7fCx35Tl4IrVkKrVkOrXkHOrMSGrMaGrMGGrMeGrMJGvMpPyZ/zn+W&#10;d/CT8i5oTAE/I++GvhRCX/ZzxXsQGnME+vIzL+09BW05C23xivJeVVzu1URlbxmR6C0ranjLiyu9&#10;FaEpVURDbzXR1JssrvfWFbd6G4j23qaiuzdV3OtNE329rcQgbxsxFFryjPcO8Sy0ZKq3i5jl7S4W&#10;ee8Rb0JP3vE+6NORz73Z4kvoyG7vUPGTd5g4AS35xTtGCOVZn44kKFNETWWaqAsNuVbJhYa8Idor&#10;i0UnaEg3Zbm4T3kb+vGO6K+8JwZBSx5V1ohRykYxSflUTFO2iBnKdjFfyYd+fCXeVL4R7yn7xDrl&#10;kNiqHBHblZPiW+VX8T105KAiNA8rpTEWo5Vi5bRoVkVLYrW0uqy+1oI1gYY01zqyltrdrLX2T9ZB&#10;G8Du0gaze7QcNkZ7kU3X3riINSV8fCkIaEpKgC87sX8X+DITmvKkjy8F0JSvoSnfQlN2Q1P2QlP2&#10;QVN+UBpDY5pCY5pBY1ryn5VW0JeboC+3ci80hbMMXgaaUg6aUhGaUhWaUoNl8iuhKXVZH94QmnIt&#10;689bsGzeGprSlj3GM6ApnaEp3dgofi805T5oSh82gfdjk9Hmv8AHsenQmJd4DjRlODRlJDRlNFuI&#10;tJSPYcuhGe9Ab1byp9lqpDXYX4/8TXwU+5SPYJ9Dl3bwYWwXPl/AH2O7+b9YIX+Y7Yd+HeR92RGc&#10;72foySlo21nehXnRxquiHdPELayMaM3KijRWHlpQEbpQRTRg1UQ9lgztqCtqsQaiOmsqElmqSGBp&#10;SK2Q2iCli2rsDqSOKO8ikll36Mw90JlMfPZBHKe/SGXZ0KjB0Kqhoi0bJtKhKxlsDLTlWejKJOjK&#10;FPEQmyYGQU8eY7liBHsDerJYTIKevMCWixfZ22Iee0fMZ++JhdCVxWyN+C/bCD35VGxiW6An28VO&#10;li++ZV+JQvaNOMD2iZPskGDqEaGpJ6Elv4pK0JQEVWiNoClN1RithVpOa61W0bqotbT71PraYLWJ&#10;NlRtro1QW2qj1NbaWLWDhjhf2Af197EU3ReGGTneLy6LMqpPdWID2+e6v30+enI257fvcKF+yW34&#10;stTnysGa9IR0JS/glzyP/Gr8NujJbXIyUm1+O/Tkdrk+byc35OnwS+6AnrSXm/MO0JOOcmveCX7J&#10;XXJb3gV60gV+yd1yJ6QuvKvcDakn7wa/pDv0BJG8PFPO4r3gl/wTfsl98hCkoby3/AQS+lzwS/pC&#10;T/pBT7Lgl/wf/JL+8EsGwC8ZAL9koDyHPww9GQQ9eQR+yaPyMj4Ufsnj0JMc6Mkw6Mm/4ZeMhJ6M&#10;lj/hT8lb+Dh5G38GejJezucT5K/5ZHkPf17ex6fJ+znedOQvyUf5K/IJPlc+zefLZ/nrslcslqPE&#10;MlkTK+Ro8a5cTrwvVxBr5Epig1xVbJariW1yLbFTri3wtFt8JzcQB+Qm4oh8nfhFbiFk+Ceq9xZo&#10;0m0i3tte1PTeJep7u4nroCVtvL3ELd77RDv4JvfAL+kHTcmGpgyBpjzlfUJM9o4UL0JT5nqfFou9&#10;E6A9U8UG73Sx0TtbFHhzxXe+9QLozyJxyrtMyNCUUsr7Il7Jgx+TJxKU9aKO8olIgV/STNkl2kFP&#10;2sEvuVPZK3rBL7lfOSgGQ0+GKsfECGjKOKRnFEmboni1GYqm5SrR2kIlRlusVNDeUypra5QEbYNS&#10;Xdui1NZ2IeUr9bXvlEbaAaWJdkhprp1SWmpnlZs1lbXTLmEZWjnWWYtn3bQrWC/tKjZAS2WPazdA&#10;d25nz2od2Awtk70OLXobvs3Ki9i3CSfP/hHQoUcDPOuMfeLZbujQFB/P/gEd6qYk8x5KbX4PdKiX&#10;Up/3VhryPvBtHoIODVCa88HQoaFKaz5cacNHK23500o7PkFpz59TOvFpShf+ktKNz1V68gVKL75E&#10;6c3fUfry1UoW/0gZwDcpg/hWZQjfoQzl+coT/BtlBC9URkPjxvKjynho20R+VnkO2jYVvtMM6NvL&#10;8J/mQOPmwYdawC+Db1OBLeNx8G3ioEMVoEOXQYdi4duUgw5dyj5B3S34zDYeBR3ysnwc72v+q7KH&#10;n1T2wUfbzw8ph6CrR/l3ygmc/zT/SjnLdypesU2JEogZF5uUaLFeKSfWKhXEaqWSWKVURf+nmnhb&#10;qSWWK7XFMqWuWKo0QN+oiVikXIfUQixWrsf6FuTdhrL26DPdhfrdxLtKpvhA6YXj3Cc+VPrh2APE&#10;50q22KEMFruUoWKP8oT4QRkpflLGiBPK0+KMMkGo8G0uZdNFOTZbJEGLamKdyBZAyxbBt1oGLXsb&#10;Ovm+uIPlwRfLE53YetGTfQIN+0xksV3wifKRCsRItldMgG/zPDso5rAj4g12TCxjJ8U7SO8xSVvP&#10;vNpGpmk7WLT2Dfpvu1kF7SdWWTvLEjSPWl0Tam0tFrpUBb7OFdCmq6BN9aFN16g3a6lqO+1GNUNr&#10;p3bWuqndtH5qL+1JdQD8oce1/6hjtFz1WaQZ8Ite175S34ZftFLLv2i1DKZfpKcXqmVNwSXj/YOz&#10;OGBjcKxulH7/oKlagzdTk3maWpu3Vq/it6jQMrUhv1Ntwu9Wm/KeanPeW23JH1Jb82y1DR+qtuUj&#10;1Xb8aRUcUzvxGWoXPkftxl9Xe/I31V58pdqbr1P78k/VLL5DHcC/VgfxfeoQflAdyo+rT/DT6ggu&#10;R43mImosj44az2OjJvLLo57jlaOm8oSoGTwp6mVeI2oOT46ax6+MWoC0CGkZ0grkvcNrRq3k1aJW&#10;o+5aHh+1nleI+oRfGrWFl47axpWoHfxXNZ8fVb/m+9U9/Bt1H9+u7ucb1UN8lXqUL1ZP8NnqaT5Z&#10;PYvf4BXZapS4R9VEuhotmqnlRC21gohWK4kTrKrYjb7eOlYLPntt9Lvqimz099JxD6EGu05IrIXY&#10;CI5NB8fGgGP9wbGbwLHK4BgDx/ZCy3ZAy96Elk2Glo2Elj0ILWsHLasFLSsPLfNCyw7JT4sd8gSx&#10;Wp4KPZ0uEFUm5sq5YjLWI+UF4iF5keglLxO95bfFP+X3RRs5T7RGaiavF8nyJ6Km/JmoLO8SsXK+&#10;iJYLhJD3iii5UHAkRT4omHwE28dEafmkuASprCxpZWSvFi1rWmk5Wqsox2gJcgWkylo9OUG7U66u&#10;zZNra68ivSjX1ybIF2t/jyIa9O92bo44x+7S/YPUAEeqB3RoLQ4YD47UAUee8OlQKjiSCo60AEda&#10;giOtwJGbwJG24Eg6OHInONIFHOkOjvwTHHkQHBkIjjwGjowAR54GR54DR2aCI7ngyCJw5G1w5ANw&#10;5CNw5FNwZAc4UgCO7ANHDoEjP6uj+Rl1LPeCIwIcKQOOlAVHyoMjFcGRyuBIIjhSHRypCY7UAkdq&#10;gSO1wJFa4EhNcKQGOJIEjlQBRyqCI5eBIzHgiBaVz1nU1/wsOPIzOPIjOLIHHNkJjnwKjqwGR5aD&#10;I7ngyHPgyAhwZCA40hMcuRUcaQiOVFWrCkWtJvaBIxvBkTngyMPgyB3gSHlwRAFHCsCR5eDIc+DI&#10;XeBIOjiSDI6UAke+Bkc2gSPvgSMjwJFMcKQdOJIGjlQFR2LAEQ6OfAuO5IEjS8CRxeBILrgxERwZ&#10;hvUD4Mjt4EhrcKQ5OJICjlwNftRGqgWOJIEjseCIAEe84IgHHPnFs1cc9xSKo0hHPAfFAc8Rsc9z&#10;THznOSl2I33jkbQCj1f7nwda5InWtnlitK2eCtrHHt3eYBJ/WN+H+m+06L8FJm96JlMxwIWsABdo&#10;XJjJ4EJ1cGES6lbjFcGFyuBCIrhQE1yoDS7UAxcagwvNwIVW4EJbcOFOcKE7uNAbXMgCF/4FLjwB&#10;LjwFLkwCF2aAC3PBhYUBLuSBCx+DC1vBhV3gwm5w4XsDF341cOEScOFScOEycCEOXKgILsSDC1XA&#10;hargQlVwoQq4UBlcqAguXAYuXAoulAYXVHDhjLoFWrSNH1B34Dz5sPuvYfd7+IfgwlvgwnxwYTq4&#10;MB5ceBxc6AcudAMX2oILTcGFZHChHLhwmlUQe1glsR56sQR6MRlcGAIudAcXbgYXrgYXYsCFQ+iT&#10;bQEX3gcXhoEL94MLN4ALVcCF4/B9NoALa8GFFeDCY+BCN3ChDbhwHbhQAVw4IY8Ue+UxYiu48F9w&#10;YT64MBpcGAUO9AYX7vatF4h24ML14EITcKE2uFABPIhFKgcuRIELZzyfiZOeXeJHTz5SAex+L2y+&#10;UHwLHnwDHnwDHnwLDuzxcUHS9oEHP4AHR8GDk+DBSfBAhlao0AoBrYiGTlRAioNWVJUbaTXkJlqy&#10;3Fy7Rm6ppcg3a7fI7bRucoZ2r9xZy5K7aY/JvbRJ8gBtrfy49r08RpO8z2per26LMK8S5xVMuyiG&#10;k3SkI5JxCW/s2sUZg0tjx/4ZY3BdxQq85o8VIMzDi7U5rvXveF1/bEDg3mFRvO5yBGfcDuK1BhFf&#10;wZo4qMfrUtl/kIHbAiHjdesjevVqKaUoTpfuM16BpLcrv3e8bnHuZzJ8b1qc4nUP4pp8gGvSGHVi&#10;kGhfhlbrvxUyXdSG0rWka0HX3HrP1Vhf30a1nET8QZe4KO49DtuXI9ExQsXJZ6A8Cyekc+rxv9Zx&#10;FxXJkxSOORHMxxhPp/Qtq9jA6MwrS2c3LpPYpIK00FMacToSElWIq54v6fubFhwduBNjGNKHpixY&#10;RZdGWjUiWToz8NVhNDYvxcjXPu2PkX/5H51V+lznNqNie1BFLHibEn/HSSnIp/jRFM84qQB5dB4a&#10;b38i8sc8J/HRzT6n6niw0i+N3o0YiHxJMr+bcDfGHM1Cfsem8dm0Hof18Mmjowf3acHp2tNvSfN6&#10;pOEo69osPtsaB0/n1PEjO6fP6Byjs9G27/cb8n8/rEoGk6x3RwdhtR/4WrEiblwp9ZcmXZvh69sX&#10;YJ+sKaZRY55sg1U0sKoewIrWhFW9KWas9isen1388bBKlsy8SpbCyRMnTDrPDcZqZgisJttgtQv1&#10;rbxaDX5vRz7xitaE1a7nzVhNUT0S2UVJYKX3LcLTBm4stGJ1Pm1XcTHhecFYdcD1c+LVczZYjUd9&#10;K1bLgdVY5BNWtCasRk01Y9WKeySyCyesOuCouUjzkdLwTgumlpLmM3N/4iSVI49emmqLZFyofaal&#10;LzJbI5IxQeop9cMbRQnYS8LfZMy4no68K/CKUgrqUNtRAakuUoNAon0qo19I2/FINyJRHtWjfTdt&#10;dRLqlUai76PXj0Lbrm+jKKw6jeP5Fmr7/Et4dJr0mI5HGhZTNIsCtPY8dHrdC+50OmdOsI3a6fTm&#10;/NboNUH/m3wlZSFOWF92RmtXu9XpOjPMNlqoRV6n9e8ZCayK23e6UExSpgdjRe2xtT0phx9NOv28&#10;TXviVqe3v2jGaiIaCLILp/ZE59qF9Kkig1Xo/mykMMl5IxgrO53WsXrBBqtdwNba9tvp9PCXzFil&#10;lYm8TutY6ToN5Ugya6xeozhrv49R0pisyg3Gyk6ndaym2mDlVqfrvWLGan90aJ0OJ6/Ci5W93+ek&#10;J05tlxNPnDBZMaZfbI+ASel+Jb2rYm0Dy6IOtYHTgFVNbG9Bot9PvkorG171QZ8qDfnUp6K1r/87&#10;y4zVlEs9EtmFUxuYiHNwpPJI1B+JQyrOvQASWP1eADZ9S3gx6z7oKL4/+eulAu+0X97l2MB7yqH/&#10;mNIYPUa8xw4/GprecP8TyVKdxvHZR3ENRmEOjEwU1sNnjzeCD4f1Pc3jfe+hU1/lctw7mJYan+1w&#10;rAadZwTzqy+OacXM6Vh0IXJR39oWPnNiY+Es5BNmtCbMxs8xY9a2nEdagTI7zOh66/yi3054EW60&#10;0Nlom+oY8zOwn4XKkcfq98Fk88pgrBJw/axYlcV1uELKlqbb8Ksr6luxugFYdUY+YUVrwio114zV&#10;iViPRHbxR8QqkjxxwiTGhldbwVsnrGbYYBVjg1UTYFU6gBWtCavCeWasZpX3SGQXTljp/uWNIEoB&#10;l6TXFcQNCLN/SWW1kXcu/7KD1Et6UMrC3/7wKAdKD2PdS0oAR2/w3beuD2urg3QTkr5dNZBXKZCn&#10;71PbTHlNA2s3/E9CXWoLjP5lqH6usT75vfRZummagURtB/47tvPheR8UJ8BCbTkuvTRvfPdBtN8j&#10;pSEf/K9x0sRHxkm5aO+3PzbOx9+JjydLoofkWZeT7Mv/qE65QVROn4mjP1j0Y72aUm4QYPMtCfhL&#10;xxqLz33Z+dhAyqQxSTDaS5Oc+0bHdh66+RJaUw4tuTR2zbBkH4a0HzR2DY5Dtkv3ivX7w1TPaTmB&#10;+qeRTGPXnCqZsWucdDo8+Fmehf3rXGPXYEAeLKSfiy7R+noCNrYZ4xdN7dFLpXyyXapDY+BQOS30&#10;rOhGPEcaF62ton36LK1p0ev79+D3t9nns9tn9AysUb+PYde0SaegROensWr049H5y6KgJn7TA0gT&#10;8+/Ppg8em7KuMA9j2WxGst6zJ3sjOyQe0dIBKROpGZOkA1GStA3rm2GtdD79WRiVpSCPzLEtknGh&#10;70ILHacenoTVw7862Ka2gdaU9HaBeJ6M/dJI9D2SAtv0eb2fhyxTny8R+zh1Ed/pcxeXveALYaHf&#10;4N8y/vW3DdM7VMpOO/zrUNL4l6Ab0uZfh+q1qA9N13om2ohWwAtvNfvaC/Qbm1Adyh+L/MfaU5sw&#10;jrIkGjtppXdjob9OY56DMY2oTZni+/zo6M5YUxk9T5qFbV+fDmvSnjYL/dpD137yKhonKd73zGop&#10;yotrL4+pfnvZgbXVXtYhz529NPqL2Uswxq5iBcaCt5iDgOyBbIBsgXTFaFsvu7eta+kI57At1HG0&#10;rWvtbGvw4vDZVhm0OdQWPYBkta27kOfGtur/5doik20VYUxY29nLK+7t5To6wjnsBXUc7eU6O3vJ&#10;XRo+e5nh9dvLL1hb7WUf8tzZy1+6LSrCmLC2s5dZ7u2lGR3hHPaCOo720szOXra/GT57qYuOBLUv&#10;T2FttZdHkOfGXq75a7cvRRgT1nb2Mtu9vbSgI5zDXlDH0V5a2NkLfyt89rIS34/spRKMxWovePTm&#10;0l4uvH0pi++h95/jAttY2fax6XvGBupcYtmuif14JKpDC7r+RUsNbNE5qEw/H23XQqJzgh6mRa9P&#10;+ZWQYpDicK3o/QbrfuNA+XEQzFreB19CL4/C52nf+Pkl6FPq5fR52jeWn8Zn9HL6PO0by1sZyunz&#10;tG8sH4s84+dp31i+FTqil9Pnad9YHm8op/PTvrG8Fy6Q8fO0byxfgIusl9Pnad9YfgzXTi+n89O+&#10;sZyup15O15/KayARllhMvpeej0tclG/Em7CMRaLPku0Y6+vbyM5JxB+c1uSzXY59+hy5RGUD23Rs&#10;sp3Adyny5yj/NiTjMp4yfYsn6cKfg/mf+dPhyHe/0FiAzTPcxQIMtnkOZhcL4P+d/r9WH9JtLEDp&#10;//rbObq+9BvXXRm5WICSwKq4sQAXiknMpOD79HaxANG4vvQc7FXoWhVsr0AiWy1OzN6KlWasBtaJ&#10;XCxAZLEKHQsQKUxG1Q3GaiaeoVnv0+tYzbfBym0sQOb7ZqwSro5cLEBksfLHApQ0JnxAMFZ2sQA6&#10;Vq/ZYDUe2Fqff9nF7MWsNmP1cV3cK8Fn7Z6pkLwkInHDuia245FI92iBLhYtut5RWSek6kjHcZBE&#10;pBeQWRtrKjvlqemZJNf06PWN2krlSUgBXTxr3NbrXwI9pTZc10j65bSNw7vWzvA+48Z7d/jit+EL&#10;0Jjtejw6aRu+kmHxx6M7taNOnHWyjxU2MdR2cQm63bxuYzdu4xLafGi2G+Wa0HEJHfCrKdF1oXv/&#10;cwLXhzDS75dTWXNkUF5bJONCGk9LOjITkMoiXbz4/z44t9kVHJfybmC8bOP7Drh0Pj1+A/jTdgz9&#10;wVUnPabxn63txldnNxYeRT7dD6e17374Wgv+DT2+8VrP1W6Ux9GJm8TX4vR3YRpB/d3wcrb7oFy0&#10;e+eKS/m/Utr+mXi+TXEpPXANUvH8meJSduO6UFwKrd3GpeBYP2x/KvgdFbtYB+qf6jEudXBO4sIu&#10;JFwWqSv2rZjZxTqcXmfGbEWjyMU6WHU5vFiZ41JKChO+MViX7WIdYoAGPbNaCH5VxfZ8JPr9xC+3&#10;sQ65681YZTbxhIx10NtCIjRxy6qFxB9jfgb2s1A58ryKLE+cMNneJRirUeCttb8bg+tAWC2ywSoP&#10;9a28+uHkxsJVyKe2kNbUFnb42IxVzLUeiezCri2k6006mIk0FzukhQ1wv4P6CoSdroVURlqoIM9J&#10;C+k4tyMKheJR6mK7eiBRG+vGHpJQj+yE2hK9fjj6UuPph/gWT9KF34cY5zsSPbv9DjpEXKc4wRw8&#10;u/1pyewB+3cuHZCHNBPtLpXpbbhxvhxW1t9e0LNeakclSfPFkpRGe//vG+J9c9vQ1Z9Sdp+0Of95&#10;iY6dYhM7bdcH34pj0LsI2n7f15QApXTVd3MH0Hdx2wefuMlsP+nXhe6DX7xY/T6YFPYO5nqofu/S&#10;C+j3pm02Y3U6NXS/9+LFyt/XiRRPnDAZPzQYK7s+qu6jLLPBym0fdf+nv2HlKlagLzQSsQLURuSi&#10;8SUbsmvDqXlLROKGtbMf/NuYR9T2G/3gQTgQ+cHDsKayU55H4Qc/+qfzg1+hC2ZpcynHr3jSOdvc&#10;4trSiWXBNpYFfbBqv25jy21s7DXUt2r/BOhPLvJJ+2lN2l996282RnZTkOaRyJ6d7IY0mxL5up1w&#10;XcgPputDl0jXfiqbGMhz0v501E/A04OyWIezjQl3Px1fDwv9upLDufPaYD+4OjCx4k/fie5LrwD+&#10;tB1Df/BdqZ/eA/Wt+N8E/Lsin/CntQ//bRb8r/dIZGtO+CfiqNRuXLx+cAse484PPszRxyU/OBXX&#10;YBa2yQ9ui99OfjCti+EHH0pYG8xZu/660Q+eiHNS31X3g93217d/YcZsYqvQ/XWdX2QkcUjUZ6aF&#10;LIS2QVdTfgb2s1CZ8kvYDy4RTNatD8YqFVhY+RWD30++1Vvgl9UPHoz6Vn51h281EPnEL1oTv4bv&#10;MGOVdqNHIruw4xdd74sZq0jyxAmT7UuDsTo0zBmrt22wqmODVTlglRzAitaEVb2dZqz23+SRyC6c&#10;sCIdzEQiX5e0MAXOk1ULqYy0UEE9Jy2k41AMdX2gXx3bZZFonYLkxh6SUI94/Efxg6P9fvBhOz+Y&#10;o92F73lYb8Pd9O8H4jNOfvDm9sH28y7qW7meqvvBh3EhsRj84MNu++tZ+Wb7qXNL6D64ju3Fd8/C&#10;7AeXFCZpC4KxCtXvfe8C+r3xX5mx2n5r6H7vxYuVez/4fHjihEmMzdhUdn1U3Uf5rw1Wbvuo6wrM&#10;WA3HzUY3fdRE8JgjOfm2Z3N+a1/RTJt8241os8m3/QJrKjvl2QLfdsufzrc9id+n+7a6fVCO1edx&#10;akeLax+bawZzfDue/1jbY91uVtnYTSzab2vf6zpoSgzyqe9Fa9Jz6Vuz3bzbziORjdrpOV0G0mFK&#10;5L8uQAb5tnR9qMzo234fyHPS83TUT5CaXVoW63C2GyXh20Ya50KbZ7xjbfDHpfP5tu8Df9qOoT8B&#10;33adzfPCg3jfNg/5hD+tffjvseB/h0ciW3PCPxFnoPbi4vVtuw8aDPt18Yz3eBb6yOTbxuEalEYf&#10;lnzbpfjt5NvSuhi+7bHejwdz1q4PbvRtT+P8Rt/WbR986V4zZlntQ/fBdX6RkcQhUT+YFmohaJva&#10;bmN+BvZ/J9+2RDDZPj8Yq1nAwtq+xuA6kG/7Afhl9W0LUN/avq79ZWPhLuQTv2hN/OpRaMYq/k6P&#10;RHZhxy/C4WLGKpI8ccJkoc19Xnq32wmr1TZYTUR9K1bvAKvxyCesaE1Ylf7ejNW6jh6J7MIJK9LB&#10;TCTyX0kLybe1aiGVkRYqqOekhXQc8m0blJBvm4TzEe+NvjDF4+m2h6KcRPzhSOfbzlNbo7+L/EcY&#10;b7bNQnex64VvBbcddrHrypPJEj1fPoULQfc26Dm/vriNXZ+232yPne+KXOx6yWK10NUYwBeKyQmb&#10;+812seuxAIaeEaxB20EcKEAaD7yKE7ve5kczVsrdkYtdjyxWocebjRQm6fOCeUUxytZ2XsdqrQ1W&#10;bmPXjx40Y7Wwa+Ri161Y6f7J7zHerFPb5cQTJ0yyPgzGyi5uRsdqnQ1WbuNmZh42Y9W1mydk7Lqu&#10;Yee6X+gqVgCCTbECpJW0ZCBRv5ia8sjiauWgf6zzSOOX8k3wM1W7GBsd14+AK/Ws8pH02Ee3seVt&#10;j5hx5T1Cx9gk4hwX0h9BNyzCmEmSOQ7u7Fm7cepw3/7Ufvia5Hdm4hqMgp9Jfmc9tHWhxrxLR/ll&#10;FY4PpI4kqqfRs1fqv6XNCuZiXxzT2m62l/6Fsa3ukR6S+uJKSEXHou1c1Lf2j+3GvJOOmTF7t2fk&#10;x7zT+47hbTfjs81YlQwm62zGQLaLAyd+kd+53oZfbuPAXztuxqr3vZGLA49sW2jFKrw8ccKks00/&#10;fyt4a+WVjtUGG6zcxoF3PmHGKraXJ2QceAfYx3Ckw0ySVAW6pMJhwzbpkn4PtkUgTyAPMmZaqN2g&#10;pQdyO0g0nnqC1Aoxxn0RY9wTeQ2Q6gbWFbBuFtin7fjAtq6zdM44pNJItFBLQtvU3tr5maF02a7+&#10;X90vTXvNnV/a5uVgHbDzS8MxDwo/ZbbXvPv+Wn7phWIyamUwVqH80k02/edkl/OgLD1txirr/j+n&#10;XxopTOrZjFUQyi/9xAYrt35pjzNmrOL7/DX8Uqe2y4knTpismBLMq1B+6WYbrNz6paWlMaa5oNb1&#10;De2XkmbnIs2FLtM8KBzCZp0H5RjKwjAPii8mKhbnIr3WdZw0nfZTkEijaZu0/EYkyqN6tK/r+sWk&#10;0/havmU8dTZ8iyfJ3H/X84u3Duc8KAnT3On04CHBNmqn007zoMB/POP2/vFC2WyjfR+KvE7rCEQC&#10;q+KOfXKhmAx+MRgrO50uhx9N94+32LQnbnW6q2LGKu7/Iq/TkcEq9NgnkcJkxavBWNnptI7VZzZY&#10;udVprpqxyusfeZ3WsdLvg8DbC0Mb6B/7pKQxKbC512+n0zpWW22wcqvTS6PMWGUNDK3TbvQvDmDo&#10;/m4GtrOgSyRN+n2QyGDlj2mxzn/ppCdObZcTT5ww6f25u3vCZfGjqQ38HFjVxPYWpOLeE+4hzFjR&#10;zB9kF3bP3+l6JyJxpPJIhAfhUtzxJiKLmbt5UKDpin5PeDCugdt7wg73l725q4LbQrt7wsZYJOOx&#10;cBld3xOOLWXGbPOgyN8Tpu9HS3jbwqDxJkoEk5yb3I0NQvyie8LbbPjl9p7wqtJmrB79V+TvCfuA&#10;igBWkeSJEybb7w3mld09YR2rL2ywcntPuG8ZM1bJQ859TzgX17kZGsQCpNmYb8E6DwqV/T0Pit8i&#10;9bYjPPNo+I+pz10Sah4U4i/Ng0KLm3lQ6D697D+8lIC10zwoq+Cr0DwotA5Ul3rP+XseFP1ahF6H&#10;ngfFVaxAHX+sQPB5rlbjzjztw6THoSNe6dFkqfxrjdRk2sZCa0ozkafvr3vrjdjEbH+dfg9W99Ul&#10;O6CYe1peQ+eHtinWUMI4KckHj3h/lI94fQdE1oNrr1YpKVRZustnF7RF1Wkh3af5c3Iwr4UedzhF&#10;/144FtWhY1KSpMD3wnZx5sBoWMo/Z8pGrG9Gu0Pn1p9NUdnfc6bQVXZerBj7awbPa/E/tCdu5kxB&#10;HxN3HKWQ44j761jHER/jmzOFyuzGEf841q9TSTj25AuYM4VsguZMIXuxzplCZX/PmeK3gOC/pCX+&#10;eXGMGPvrBdvLTpf2siFGW0THCDXuvL+Ovb1QmZ29nC4fPnuheVDIXqzzoJC9/D0Pit8Cgv/+Zi9G&#10;jP31gu1ll3t7WULHOIe9oI6jvSyxs5c6l4fPXmgeFLIX6zwoZC9/z4MSbCn+HJO9FGHsLwu2l3z3&#10;9rKMjnEOe0EdR3tZZmcvXSuFz15oHhSyF+s8KGQvf8+D4reA4L8meynC2F8v2F6+dGkvlaO1DDpG&#10;KHvx17G3Fyqzs5exlcNnLyvx/cheKqGza+3vasig/nhb+hGGhfr1tHRAHvXFr5H+OvOgRONaVeO/&#10;zdOh7zfGtYhBOoB7GNZy4zwoZ1BunAeFPm+cB4U+b5wHhcqN86DQ543zoFC5cR4U+rxxHhQqN86D&#10;Qp83zoNC5cZ5UOjzxnlQqNw4Dwp93jgPCpX3Qptj/P20XylwPaic3jPTy+nztG8sP4a6ejmdn/aN&#10;5XQ99XI6HpXXQAo8z8gh9tI2TluUD8ehKJ/suqyhTmxgG/ECpvrGYyaiDKc97/v0dM7bkIzLeMr0&#10;LZ6kiy0WICXXXSzAodeD7yfaxQLov5TW1FYY993GAoxP8rdzcfgw+f9tn4lcLEBJYFXcWIALxSTn&#10;/WCs7GIBonF96TnYt9C1KthegUS2Wpx3yVKrm7E6gQOQXTg9B9O5Fipmh3APcNz0HktksQodCxAp&#10;TAavDsbKLhZAx2q3DVZuYwEKa5ixmvWfyMUCRBYrfyxASWOS3CcYK7tYAB2rPTZYuY0FmFjLjFU6&#10;Xswlu3Dila5b+romOBSPRNpIi++Gmn+zSPuorBNSdaR9qFAR3B8H8auONZX9GFXVM4pX9eicNWor&#10;lSchEU+pnTdu6/XDwXH92Qd6qWHRzlH4fRiyzzQPCmkbfoZh8c+D4tSOOnHWyT6y7gm2G7t31XS7&#10;+c7GbloBe4qGNM7r3ufMxsI05NO4ALSmcQE+vsJsN6Mmh45LoL48Jbouv2D9fOD64BIV3QOnsibI&#10;oLy2SMaFsKclHZkJ+F8W64sX/98H5xOzguNS7Masw6Xz6XEh8KftGPqDq0567HbMuo9rW/CfEnrM&#10;ukScAfCed3+X2gFrWx9ezrqbBwXzpN+vz4OyG9cgNfCu4m68e1jceVBwrN6DFwVz1u79N2NcSh2c&#10;k7igj//qNtYh5yozZqkvRC7WIbJYmeNSSgoTyWaMHLtYhxjYKsWl7AO/qmJ7PhLZKvHLbaxDnbpm&#10;rAqnho510NtCInQckt6vTQ5sE3+M+RnYz0LlyPMKcwNFkCdOmKTnBfOKxs+1vqsYg+tAWH1vg1Ue&#10;6lu10G4elO31zFhNnB56XGXSwUykF7hfC2vihUTqKxB2+vNgKiMtVJDnpIV0nD/CPCiuYgVgsDSu&#10;wP1427Ivftf5LeN8H9PnTKF2wW6s2Jloq6ksF30ZGhPNzVixpVHXOFbsqEd/mzPlRHawrdn117fi&#10;GL45U+73/zo8evHNmULfxW1/Pa6B2da2vhi6v663C+HoI48nA/Ut4egjm8eKLSlM1q0IxipUH/nA&#10;BfSR8xqascp5KXQf+eLFKrI8ccIka0kwVnb9Wd2f+dEGK7f92azGZqzqvOKuP5sIPqCpdhwrFl5r&#10;kZ9CWmv0g0l/yQ9+BGsq+zHqYfjBD//p/OBpvnbDPPcUfi4WX0HRPChO7Whx7WOhzRhXWWjzrdqv&#10;280hG7t5DfWt2m83D0puitluMmeHHg+aNJsS+brp+PnkB9P1oSuhaz+VjQvkOWl/OuonIJVFCme7&#10;EV6fCmPp+hb6db/NgxJpnHOXBPvB1W3wp+9E96UPA3/ajqE/QIL66T1s8LebByW3qQX/ue7GmC6P&#10;M6HLc17vZ0TWt+o+KCbQLyp1qOw0msfX+B4EXSiK6UWfpR9H/5jG7FmFazAL25kopDF4ijsPCo71&#10;4KHlwW29XX/d6AdPxDmNfrDb/nrXVDNmcfNC99d1ftFvjwvghpXvnWHCkNpuY34G9rNQmfIji1WQ&#10;H1wimKS1Dn4/IxVYWNvXGPx+8q1+Ar+sfvBg1Le2r3bzoPDmZqzyXv3jzoMSSZ44YRJn894TjbXr&#10;hNURG6xcj8HcwoxVFgJ2yS7sniUQN0gHM5HI100HX+g9DKsWUhlpoYJ6TlpIx/mrzYNC7a+db0tz&#10;blCZ3oa78W0H4jNOvu12l/MWpuq+bT+AgcXg2/Zz2wc/2tJsPwtfD90H19vli923LSlMCucGa2io&#10;fu/xC+j3zrzBjFXXhaH7vRcvVu592/PhiRMmU2YGY2XXR9V9lJ9tsHLbR23b2owVX+yuj5oIHqP5&#10;dfRtz+b85ntQe270bdegzSbfdjPWVPZj1Ab4thv+dL7tT/h9buZBcWpHi2sfbWzmNaO5Kax6rtvN&#10;SRu7ibXxbezmQRl+k9lu0pa6mweF/Nc5uC7k29L1oUtk9G2/DeQ56Xk66idI1zYri3U4242S8G0j&#10;jfOJncG+7Vgb/HHpfL7tL8CftmPoD5Ag33Yd6lv73nbzoAy/2YL/m3+NeVDQfxqQhT4y+bbTcA1K&#10;ow9Lvu35zIOCY/VPt2nr7frgRt/2fOdBSbnVjNnR5aH74Dq/yEjikMifpYUs5CLzbUsEk1E2c8nN&#10;CuEvnQK/rL5tAepb+WU3D8rutmasZr71x50HJZI8ccKkx+Lg+xCh5kE5bYPVRBus7OZBGX+7Gau2&#10;77ibB4X8V9JC8m2tWkhlpIVufNu/50GhVsn9Yo5/H0/Nm2+h8e2KGyc9ara72PUUm2eLdrHrNA8K&#10;3QP/EYGOdG/jfOZBSbjDbI+73otc7Lo+HpA+7rh+NcMzX4N5jPgkFf6GGi01Ld3pthtv8MOmg0d9&#10;2riAQFGsgCS5mzPlQvFbNzHYV7OLc4/FN6LnCWfRzpCuFiDRtaI+l9sx7z7OMOM6amXk4twji6t1&#10;voZkadOCowN3IpYUl0WKFCaHPgrGaibuTVn9Ix0rqWkwVm7j3Ad3MGPV8P3IxblbsdJ9mfBwcGOh&#10;ub1Mls4MfHUYvRtI8THW8dWc2jknnjhhsv35YKzs4mZ0rDw2WLmNm6ne0YxVwQeRi5uJLFZWXvnn&#10;QYk0Jin5wX6nXdyMjpUMrKgXnI+kxz62Ag+t/WK72PLNncxYjc0LHTeTiKOiK3VBscWRxcyscfQm&#10;g8Mz1cH74WuS31mIa+B2zLt0XFe7eVAKPwjmV1+bewXhmAdl+F1mzNJwA3AFzuX07OdC/M7IYmWd&#10;W0MrEUxSbN6ls4sDJ37RM1WvDb/cxoHXu9uM1f61kYsDL1mszm8eFCeeOGGywiYubSt4a9fHIKwU&#10;G6zcxoHv6vr/7J0JvE3l+sfPeYZ3ve8ihJASHfOUeZ4iwwl1ZEqUKYoyReEajgiZO1LIzI1I4phS&#10;uDJEEaIyhDJmiItQpvL/7bPtpXv/1aV7crv30zmfx17n2Wuv9e69v+/3fdZ6197+8b0a+9GvXwde&#10;H3z0RxzB55hDX3Z1P+rl5/Ufz8GWvJrDIekvzqk2x33///9BKVKyGPKFEKHbjIgKV/8OLd95dfl6&#10;+nYM1g2V8qHrNyLr/9o83k/X/+lyKmwj1CdCP2kQoWU87SiOtlF42lEpCP8kLaWkl127lDjkirqc&#10;lAvlQ2sWRIUeGj0uBtlIPjppFvOupOd1iSIkhyuvpO/I69y2RbvQZn7hJ7x1uvr4NFc/Gxd+fDRR&#10;TL2/dHm2dfuo2pUqVcIW8G8lG15MWq50tXWcdHsqOrKdSDvCR2E30o5we35pezf+vH55e/25Pydn&#10;+5J7e6E3LDnbF9rejb9+IT6jCR0g6R2m6OgkTl0Sh6HX9h6QGbolvPehda/dUzA6+d7F5GzFA2hl&#10;6OfGX9v/vVZE+umfXFyiP7kI+TvUlyX6ln97PLnevnJPdKZkGcHkJ/bBGB1V1B9nd0cn2b9I4cJ3&#10;RBVI+k36O/CSJD3b3NFXroTyEZP9Hi0KVRGhFr1DSdcclYi06D/VnlBVFWrPFIa+cV1agaRX4pqx&#10;b94rg6+6SWrJgxIaUkoUDr1P1/Oq/Pp4E9pCiOLIbajq+3eqo/8kzeH3qrTtjrE3KqrIdb4+vwfF&#10;4feqvakNT6Al1/1e/R5tCfeoqZINvTnUlsJJrbk+dn6P9oSds43OJjF3rT3/uRaFZiKK+n70h0lm&#10;DLUo1M8jv8nfxyLHJ6Gjl9BPeA/hESVUN/7cUU3Y2umpmi1AoT6WjrJfXUpPxe2IIBdeCq13OsiF&#10;l0Lr1ePIY8NLofUWB7nwUmi9TBJZL7wUWq9HkAsvhdbbE+TCS+nRqj3RwWM18kxCVXHkeWrS8z2F&#10;ESf8vKOv/h15/tdG1oiT/p3XK7tdGrQn3LL09Jr38dXca14kFxvkYoNcqiCXKsjtN5HH7jeRxy4P&#10;csuD3OQgNznI9Q9y/YNc+yDXPsg1MpE2NwpyGzWy340a2W+vINcryN0X5O4LchmCXIYg961Etvet&#10;RLb3aZD7NMi9G+TeDXJTg9zUIDdMIm0eFuQoWI+CXCJH9pvIkf12C3LdglytIFcryOUKcrmCnA1y&#10;NsidoMg+TlBkH9uC3LYgt5IibV4Z5EoG65UMcoeiI9s7FB3Z3ltB7q0g1yfI9QlyTYJckyBXPsiV&#10;D3IxQS4myPlBzg9y56IibT4XFWnLtT4XyoV71fX3svCI/9tr+vD+fukI9saPHX9+e79H+36P8xA3&#10;fnz48883dLyZnO37b3j9kvP5Ro7X//P8hUbD5Dov9NvfxT9bEak/wmff/nxHQufKk/e1iPS5G3dg&#10;ctL5396KXx4PIJLfcC7217d34+/VL28vuf2d3Nv7Y7x+/3us/zkq/f/5vBvvV39y8b85Qod8+b8y&#10;T/Cpl2T/P9A8wdv2jzVPMMb9UeYJqvl/zhOERvxwvSI/mfWKzBN09P4o8wT3eX+ceYKM3h9rnuCb&#10;pP/l7480T7DChMbqP/o8QXYbamVoniC8FDpfPyDIhZdC5/WPBLnwUmi9mi7y2PBSaL05QS68FFov&#10;tR9ZL7wUWu+ZIBdeCq33WZALL4XmCT7zgsemCPfR6z9nGRlT/72ZgflBC8JtCc0MrL6ae82L5GKD&#10;XGyQSxXkUgW5/Sby2P0m8tjlQW55kJsc5CYHuf5Brn+Qax/k2ge5RibS5kZBbqNG9rtRI/vtFeR6&#10;Bbn7gtx9QS5DkMsQ5L6VyPa+lcj2Pg1ynwa5d4Pcu0FuapCbGuSGSaTNw4IcBetRkEvkyH4TObLf&#10;bkGuW5CrFeRqBblcQS5XkLNBzga5ExTZxwmK7GNbkNsW5FZSpM0rg1zJYL2SQe5QdGR7h6Ij23sr&#10;yL0V5PoEuT5BrkmQaxLkyge58kEuJsjFBDk/yPlB7lxUpM3noiJtudbLQrkb7WV/zgzgylOKjql8&#10;nVeGhl/fX5oJufEjwl/eXnKeGfntR+83p33JPRMSOT/458xA8p8B/u0shWqBP8/J/6++I5E+d+MO&#10;TE4u/ttb8cu+Ref5c2Yg9CL87E/4dQtfV3Ttys3k/wRG6Lj5rqTzDQVwYiF07VMGyWFv18hVGaGz&#10;gJEjltA5iNDPT9v2r6792kkFKD22nJMHRRWgnVQQUYi+oKKIEohSiHKIiojKuK8aIhZRG3/H0S6q&#10;R3uoIX1Jjekreoz2UgtEK0QbRDvaRx1pP3Whg9SNvqYedJji6Qj1RQxADEYMo6OUQN/QKDpOY+jv&#10;NJ5O0iQ6RdMQ0+k0zaJv6S06Q/PoO1pI52kJXaBldJFW0CVaTT/QOrpCG4h4EzFvJeVt5PFOcryH&#10;UvI+Ss2H6FY+Sun4ON3GpygTn6U7+Dxl5csUw1Gci5nzsuWCnJKLcGouwem4LGfkSnwH38dZOZZz&#10;cBzn5gacnxtzYW7OxflJLs0duAJ35Xs5nmvwUK7DE7geT+VG/BY35SXcgpfzE7ye2/Nu7sgH+Bk+&#10;zM/yae7OP3BPFnme08gAziJDOJeM4MIyisvLaK4iE7muTOVH5a/cUqbzk/IGt5fZ3FXmc19ZxC/K&#10;Uk6QFTxaVvFEWcvT5SOeLZt4oWzlv8k2Xitf8Eb5kj+T/bxLDvMhOc4n5CSfkTN8Uc4z62VOqSQZ&#10;1MidmloKajopoRmknGaR6ppXHtHC0kpLSnstJ89pDXlBH5dp+owk6l/kPY2XFRrm6saOqEPXd98I&#10;w7/l+sWJ+lOGJ2pBmqSFaKoWpb9qCZqhpWi2lqO5WpEStTIt0Gq0WGNpqdamlRpH67QebdaGtF0b&#10;05f6GB3QFnRUW9FxbUOntB19px3ponahaNONnOlBt5p4ymD60l1mAGU3gynGDKMcJoFymlGUx4yh&#10;fGY8FTaTqIiZhphOxcws3L5Fhcw85BdSfrME6y+jO80Kus2splRmHba7AdvfhP1sxT630SHdSV/o&#10;Htqq++hDPYR2HqX39DjN11M0U8/ieZ2ncXqZXtYoHqLM/dVyb03JXTU1d9R0/JRm5FZ6BzfTrNxY&#10;c3Ajzc0NNT/X1cJcR4tznJbmB7UCP6D3Imog6iBXD/c1wjpN+WFtwY/oE9xU2/OT2pGf1me4vT7L&#10;nbU7d9ee3EOf5346gIfpEE7QETxWR/EUHc2v60RO1Kn8rv6V/6bTeZW+wR/obN6g83mrLuIdupT3&#10;6go+rKv477qWz+lHfEE3cZTZytZs49TmC77NfMlZzH7ObQ5zEXOcy5qTXMWc4fvNea5rLnNjQ/KE&#10;MfK0SS3xJp30MxlkoMki401emWcKy2pTUnaZcnLY1JDz5nG5x3tGynp/kSpevFS/4ePVEPO/jeHw&#10;Z7ZC10OEtvGvPLwJHs6c5OGh8PAmeHgzPLyZitAnVBxRClEWURFRGfmqiFhELUQcoi7yDWkLPLwV&#10;Hv4MHt4GD2+Hh3fAwzvg4R3w8A7qiugBf/eGv/vSbnh4Dw2Cu4fB1QmIUfD1aMQ4xCTEVLh7Otw9&#10;E65+i47Bw9/Aw8fpHTpBSxEr4OxVcPVaOHo9HL0Jjt4CR38OR++Ao3fD0Xvh6ANw9GEy/A1ZPkk+&#10;n4Gfv6NUfBF+/hFuJr6dDWdhn2P4Fs7Jt3I+vo3v4cwwbhYuw3fDyTm5GrK1Yeu6XIwf43L8FBz8&#10;HFeFh6vj84S1OAEunghbv8FNeDHWWAZjr+HW/Cm34S/g44PcOcnDl7k3e/BwKnmRs8pgzilDuUCS&#10;i8cmebiOTOEmSS6exe3g4I6ygPvIEh4M/46V93kcHDxN1sC/H/Dbso4TZSOvkC1w8A7eKrvh3718&#10;QA7wEXj4tBzl7+DhKD3DHhx8m/7AGVUku3qSFx4upWmlvGaSGppZampOaaL3SBstLd21kvTTqjJM&#10;75dRWlte1SYyQ5vJbG0ri3Sk7NTX5e830ck3xnMCnHyN5wQ4eaQWole0CI3R4vQanDxRy8LRFel1&#10;OHmmVqW34OR5WgtujoPr6tIKOHkNnPwRnLwJTv4MTt4JJ38FJx+Ck4/Dyae1K/zcgy5rb/izLxk4&#10;OYUZRKnh5HRwckY4ObMZDdeOg68nUVYzFTEdMZOywMl3wMmZ4OT05h1KY5ZSSjjZM6uwrbV0SdfT&#10;Od1Ef9ctdEQ/x3530A7dTVt0L9p0gFbpYbTzGzj5JL2pZ2iafgcnX4STf6QhSvyCGu6pPj+rt8Cd&#10;t/ITehs318zwahaur3fzQ5oT3s3H92tBrqHFuJqW48rwcWWtiqjOVbQWV4WXa2gDrNMEfn4Mbm7O&#10;DbQ1P6pt4Pb2cHxnuL47P6O94eXnMQa8yC/qYB6qQ/kleHmUjuVpcPKbOoXnwcvzdRavgI9X6QL4&#10;eAnvgouP6Pt8DD4+rmv4tH7A3+o6/l43Mpkt7JsdnNHs5mxmL+cxB7ggnFzSHOVycHJ1OPlB+LiZ&#10;+YFbGJEOxpPn4OT+Jq0MMZlkrMkMJ+eU+eYe+cCUlt2mkhwzVeV7c79EebXFeU2kgNdMSnhtpYY3&#10;Unp4r8srN83PoW+mDdcz1+fnlvBz8SQ/j4WfW8LPLeHnlqiTH0ed/DiVhm3LISpSa6pCT6BObgM/&#10;t0Wd/BT83A51cjv4uT383J6aYrkFojWW2yDawc6d6Bn4uQvq5Gfh5+dQJ3elfogBiMGIYbgngbrT&#10;K7h3DPVCnRwPP/dBnfw8zUDMQsyB0efRC/DzQNTJg1AnD4Gfh6FOHg4/j4CfX4KfX4afX4Wfx2IU&#10;GAf7T4T1J8HyU2D412H2N2Dz2XSW5tL3lAiDL4S98ck5XgZ7r4S5P4C1P6K0vJEy8BbKzNvpLt5N&#10;MbyfcqHSzge7F+RzVBQVdklYvQw71MqpuQqq6uqweE3Oww+hzq7P5fkRroFa+WFuCVu3wW9HVMid&#10;uBdq5QHcjUfC0VO5D8+C2d/hQbySh/EGGP4zHs37UXGf4Cn8He51kohaeh7fgTo5Gxx9jyzjUrKS&#10;70WNXBv18WNwcxPcPirbUU/v4b/AzX3kIA+QYzxKTsDnp+HyszwL8aZc4iXyI+rpKFktLB+KJ1vF&#10;l88ljeyRTHJMsspZiZGLkldUC0hKLSJptbhk0jKSFXVzDJydS6vJPRorRfQheL2B3KuNUV83l9ra&#10;SupoO2mkPeRJHShdNEH66DgZrDNktC6SWfq+vKsfypqb5vQb7QP54PRrfSAfnF4ATi+IOrsQ6uzi&#10;WppKo84uB6ffq1WoKursmnB6XdTZjeD0ZqizW8PpbeH0dtqUusDpf9HW1BtO7w+nD9VONBxOH6nd&#10;MEb0oPEaT5O1H8aHAfDrYHpbh9FCTaB39BV4dwwt0/GISajjp+F2Bm5n4b45WGceav2FeMwS1P7L&#10;aIquwLZWw8traRCc/jyc3gNO7wCnt0ad3QR19kOos6vrQaqoR6gU6uwiqLPzoM7Opt/T7XqJ0uoV&#10;SoE628DpUXD6JUmFMT0tn5IM/I1k5sNyF8b7GP5KcvFuyYfxvyDvkKK8TUoiyiAq4LisCm6rI1+T&#10;v5CHeI/U573yCB7XAnVCS2ynDbbXkc9LJ2z/WY7Wbmzh9XTahzNpf47RQZxHh3EhTeCSqLXv1Qkc&#10;C6/HwelNNRF1/zzugDq7M7zeS5fxQF3Jw1Fjj0N9PQs+fwO3M3U7L9E9vEb3oiY/yFv0GOrxE3xY&#10;T/MZPcvnERf0EmrxH+H+KLnVsGSE13MaX/KZNFIMXq9qskptEyN1UW+3MAWknSkC7xeXPqaMDEXd&#10;PRyeTzDVZKKJlSnmIVlkGshi0xh1eXNZb1rJJtNO9poe4nkDJcZLkGreOHnQmyGtvEUy1ntflnof&#10;yuc3bRxAaX5D40Cc99NjzTivINXxClE9ryjV90pQI680PeaVo+ZeRXrcq0KtPYwDXiy192pTZy+O&#10;unr1qJfXkPp6jWmA15QGey1ouNeaXvLa0MteOxrtdaKxXhea4HWjKV4Pet2Lpze8fjTbG0Bve+gD&#10;3jCa6yXg9hXcjkGMx6ziJMQ0xAxa4M2iRG8O8vOwDvqAt4Sme8tosreCxnmraZSHccBbTwO9TdTH&#10;20LPeZ9TW28n2ow+4O2j+7yDVMY7QgW943S3d4rSeGdJvO/ptLlEX5krtNFgHDCG3zA+jzSpuIdJ&#10;y61MBq5tMnMxcxdnNjEsJhefQF3zGeqaJVoUx4UleYCWQf1TgWtpFb4Ttc0B9IFN6ANz0AeGog/0&#10;QB9ogD6QH30gC/pAOvSBHzAOfI1xYAfGgRUYB17HOPASxoGeGAdaYhx4GONAOYwDBTEO5MQ4kAWR&#10;kRM5Bc/j8zSfT9ESPkjL+EtaibNCa/kz2sSf0EZej9vVtB1j2R7EXn6fDvIKOobbE7yUTiPOJsX7&#10;dAnr/cgfo0DYQiynyJMr5Ivi7E16zoRenUnq4OjhaY6RXpxX3sIRRJQUkduluOSQMhghbt75kl+r&#10;za99SlKSrldKTw+A4TuTaplhUQXwV0F6EAzXAcP1wHADMPwIGH4MDDcDw63AcFsw/BQYbg+Gu4Dh&#10;rmC4GxiOB8MvgOEXwfBQMJwAhl8Fw6PB8DgwPBEMTwHDfwXDs64yPA8MLwDDC8DwfDA8HwwvAMML&#10;wPBCMLwIDC8Aw/PB8FwwPBsMzwDD08DwBDA8Fgy/DIaHg+GBYLgPGH4WDLcHw4+D4UfAcBwYrgqG&#10;y4Dh/GD4TjCcyrtEl8HwMTC8HQyvBMOzwfArYLgXGG4FhquD4XvAcEYw/AMY3g2GPwTD48BwczBc&#10;CgzfBoYJDO8Cw4lgeDgYbgWG64HhimD4TjCcAgyfQi2zFQwvBsMTwHACGO4Mhp8Cwy3BcH1kioLh&#10;HLg3BxjOnMTvLJyRTOQfaR4fAcO7wPDHYHgDGF4Hhj9IYncjuN0ERrfzYjA8FwzPAcOzwPCbYPht&#10;MDwPDC9GLAPDH4HhDWB4GxjeBYZx9C3fUxpwnEksIhcYjgXDHcDwSDC8kIvIx1xc9nMZKSnlpLZU&#10;kvZSTSZJrMy/aUz/Wm0Sui9i7QjT9cF0ySSmXwPT9cF0AzD9MJhuBKYfA9PNwfTjYPoJMN0WTHcA&#10;013AdDcw3QtM9wXTL4DpgWB6GJhOANOjwPQYMD0eTI+/6uXJYHrqVabfANNvwstzwPQ8MJ0IphPB&#10;dCKYngem54LpuWB6Lph+C0zPAtPTwfRUMD0BTI8G0y+D6SFguh+Y7gGmO4PpVmC6EZiuBaYrgOlC&#10;YPpuMJ0eTBswfdacpf3me9oKL68E02+D6Qlg+kUw3RlMNwPT94PpomD6djB9RWP4gObij8D0PDD9&#10;CpjuepXp+8F0fjB9K5g+B6Z3gelEMD0ZTMeD6WpguiKYvgNMnwXTx8H0LjC9HExPBtMjwHRXMN0C&#10;TNcF01XAdG4wnR5MOzB9ghLh4Hn81VWeV4PnNeB5OXheDo4XwMkLkm63g989YHkvJ4LnxeD5b+B5&#10;NXjeAJY/RKwDz5+A503geTt43g2eD4LnQ+D5JGUSBs8Enm8HzznBcwnwXBk81wLPD4Pnp7icdOJK&#10;0hvPajTHyiR+CGfVG+BIoTHOnDeXC+jJt0o7KS09ZLgMlI2SgBp/nBRHjd4RNfpy1OgXUaPfnXT9&#10;YEF84jvk+Ov93Pn1nUf0r377S8MQ5Pj5/eY3//mbGH7rHsN9MPzdU7egxUX9OBrAoVem9D3Fi+XF&#10;N67lxW94NIxcyYKhEvf/87e/0NVPj/3891iFHhH5XpHrey2vzY2F5nyvjYThz6ilx/Hx9qvfVLAe&#10;S+EW/uN3B/x0f+Frl377jO8/vgLJP1f4+7WvP/p4cl3bEnr9knt72GQyzFX//DxVmhSR69x+Otf6&#10;W+apPsYVqpG51uz2Y8qJyG03Uj5EQURhu4mKIUohyiIq2M1U2X5CVe0WirVbqZb9lOLs51TPbqOG&#10;djs1tjvoMUQLu5Na2y+ojd1F7ewe6mi/pC52L3VD9LD7KN7up772AA2wB2mwPUTD7GFKsEfoFXuU&#10;xthjNN5+Q5PscZpmT9B0e5Jm2VM0x35LifYMLbRnaYn9jpbZ8/S+vUhr7GVaZ3+gDfYKbbJRvNUS&#10;b7PKX1iPv7SO99kUfMjewkdtaj5h0/Jpexufsxn5gs3Ml20WjnbZWFwOdi43p3T5OY0rxOldMc7k&#10;SnMWV4Gzucqc01XnvA7n+d1DXNQ14lKuOVdwbbmKe4bvd725jhvCdd0Ibuhe5UfdVG7h5nArt5Db&#10;uOX8lFvJHdzH3Nlt4y5uF3d3X3Nvd4pfcD/wi05lqEspL7nb5FV3t7zm8sl4d49MciVkqisvr7v7&#10;ZJarKfNcQ1nomshi10zedY/LCtdJVrmu8oHrKRvci/KJGy6fupdluxsvu9wU2evelENugRxxS+SE&#10;Wymn3Udy1m2WS26XXHF7xfqnJYX/naTyL0sG32qMn1Xz+Th34hfTEn5ZvdeP1Uf9J7Wt31M7+0O0&#10;mz8qmc8BJR/Dx+SnDB+TnPYbyW1PSD77dyloT0the0aK2XNSyp6XsvaiVLA/SmVLWtUajbUptJa9&#10;VeNsRq1ns2hDG6ONbS59zObXFrawtrYltY2toO1sVe1oa2oXW0e72YbawzbReNtM+9pWOsA+pYNt&#10;Jx1mu2qC7amv2D46xr6g4+1AnWQH6zQ7XKfbkTrLvqJz7GhNtGN0oR2rSxDLEO8j1iC3DvdtwDqb&#10;sO5W+5Jus8P0Czz+S2xnn+2nh2y8HrU99AT2c9p21nO2vV6wbfQy2hDtmqm4JupcQ03p6moa96Cm&#10;d/drJldVs7jKms1V1JyujOZ1pbSgK6FFXVEt5QppBXePVnEF9X5XQOvgti7+boj8o7i/BdZr5Upr&#10;G1dOn3IVtIOrop1dde3iYrU7tt/b1dcXsM8XXXMd6lrpS+4pfdV10ddcdx3veuok97xOdS/q626o&#10;znIJOs+N1YVugi52U/VdN11XuDm6yi3QD9wS3eBW6CdurX7qNuh294nuctt0r/tSD7mv9Yg7pifc&#10;GT3tLulZx+aSS2OuuIzG+nlMCr+QSeWXNBn8yibGr2vy+Y+aQn5rU8Lvau71B5pH/XdNW3+96exv&#10;N938L5O5Rvo1hn/t+Dc0NoRH3sixwip4ODI3ld2ugodXw8Or4eE18PAaeHgNPPwBlUSURVRAVLZr&#10;4eG1VMOug4c/hIc/orp2Azz8MTy8CR7eDA9/Qq3g6jaIp+HrjvB1Z/sZdYWze8DXveHqvvD0AHh6&#10;kN0ND++Gh/fQKMRoOHscfD0Rrp4KT0+Hp2fZr+HhwzQPrl4IV78DVy+Fp1fA0avh6LVw9Ho4ehMc&#10;vcWeo8/t97TTXqDdcPRe+yMdhJ+PwM/HrfBJOPoM/Py9TcmX4OYrcDO7DGzc7ey7LJzK3c1pXU7O&#10;4PJxZjj5Llecs7uynMdV4UKuFhdz9bisa8bl3eN8r2vHVV03jnXxcPFL/JAbCReP58budW7mErml&#10;WwwfL+X2SR7+nLu6L+HhgxzvvuW+7jxcfJGHOCcjkzycTca6XDLBFYKDy8hMOHiuqyfz3cNwcFN5&#10;xz0p78G/S11nWe66wcW9ZK0bJBvdq7LFTZCtbpLscLNlD/z7lVss+91yOeo+lFPuMznjdsgFd0B+&#10;cMfg4ZPi/GhN4aum8VNoOj+13uXHaG6/kBbxK2kpOLii31Ar+020mv+E1ve76CN+d23pP69D/Mk6&#10;0Z97E518YzzvhZPTJh37vhiV3e6Fk/fByQfg5INw8tdw8lE4+RspCUeXhaMrwNGV7fdSFX6uAT/X&#10;sgwnW61rU8HJ6eDkzHByVjg5p7ay+eDkQvq0LQ4nl9HOtpJ2tdXg5Nra29aFkxvByU11kH0cTn4S&#10;Tn5aR9kOOhrOHGe76UQ4eqp9Hk7uDycPhJMH6zzEQjtE34Fzl8LXK+wIXY1Yi7/XI7/JDtItdoB+&#10;Dq/vtH11Nx6/1/bWg/YvesQ+p8fh/5O2nZ7B/r6Hjy9hbLhiGyvDkcbFqe9qaipXTdO6ezUDXJoZ&#10;Xr3LFdPsrrDmgXsLudxazOXQsu5uLe+y6b2IqohYRB2XXR9CNMT9jV0ebQZPt4SnW+Gx7bGdzq68&#10;doXju8P18a629nV14OW6OgRuHgkvvwovj3UddYLrBh/31plugM6Fj+e7V+HjcfqOm6zvuVm61M3W&#10;5W4evDxf17q/6Ub4eIvbpFvh4x1ul+5xB/Qrd0T3uxN61F3QU07NGeebC3DxD+4OODmbcX4JOLms&#10;SeNXMun8auYuv7HJ7T9pivjdTSk/3lT0B5jK/iBTzR9m6vvjb5qPf+3cTcjG/+zjB+DjyLmb7PYB&#10;+PgByoPIbx+Ejx+kIjYOn/eqg7r4Ifi4HlW09eHjhvhc2MOoix+h2rYxfNwYdXETehjR2D5KTREt&#10;bFPUxc3gY8y22lbUybZGXfwE6uInqSci3rahfgjUFKiL28HHHeDjTqiLn0Fd3Bl1cRfUxV1QFz9L&#10;M+xz8HE3+LgH6uJetMjGoy7uAx8/Dx/3hY9fQF08ED4eTJvtUNpqh9M2+xJ8nEB77CjaZ0fTIfsa&#10;HbUT6LjFFY52Kp21f6Xz9g26bGfTFfs2sZtPnltEvltCqd0ySudWUka3lu5wGyir+4Syu22U2+2i&#10;/A5nhNxhKuZOUCl3hsq5i1TJEepjwzXh9AfcnVzP5eJHXBFu6srBxbHc2tXkJ10cauOWqIs7wMld&#10;4eSecPJQ7udG80A3GU5+g0e4+TwK7h7vNvBEt5Gnu7080x1Oup0Dfye6S7zIEZycQla6O2UN6ug1&#10;LpusdwVksyuNuriC7HZx8HEc6uIG8rVrjbq4rZx03eHjeDnnBsDJwxEvSZQ/VtifJL4/U1L78ySN&#10;P18y+ssli79WsvkbJIe/VfL7uxF7pIh/WEr4J6SUf0oq+peksn9F7veNxvm3aF0/nTby79Smfl5t&#10;7RfULn557ePfB28/qCP9+jrJb6Vvw+XvobZecRNr6xvtB4/B45H51ez2MXi8qeSxzSW/bQmPt5Yi&#10;to0Ut0+jtu4Ij3eRirY7PB4v1Wx/ibWDpbYdIXF2lNSzY+RhO0Ea26nS1L4hLewcaW0XSBu7VNrZ&#10;1dLJfiRd7CbpZj+TnnanxOM7F/vZ/TLAHpHBGCOG2bOSgLHhFXtFxmBsGI/afRLGh2mo32dgjJiF&#10;Gn6OvQ21dUZdZDOhts4Ej2eEx2+Dx9Ojtk4Hj9+qm7HuVjxmm/XgcdY92N4++4McshfkKI4RjttT&#10;cgrj0ll7WM5j/5ftV3LF7hJ228RzmHd3myS1Wy/p3DrJ6FbLHe59yYrxPbt7T3K7dyS/WySF3EIp&#10;hrG/lEuUcohKbr5UwW1N5B7AffVQEzyC9Zu6ZdLKrZLW2M6T7gPpgG13cZ9LV7dTurvdEu8OST/3&#10;jQx038oQd15GuB9llDOorW/ViS6dTncxcHku3N6tczAWJKK2X4Sx4D2MMyvdQ7oGxwJr3MO63rXQ&#10;zRgDPnWddDdq8j2IvW6gfu1GobZ+TU+6GXrGzdVzbpFecEsRyzXKX6/sb1Tf36mp/f2oTw5qRv9b&#10;zeJf0Wx+tMnhO5PfTw+v34VaOy/cXhBuLwK3FzX3++VNnF/d1PXjTCO/qWnqdzCt/RdNF9TjffyX&#10;zRB/phmJmIS6/G3/K/Me6vIV/p6bNhZcsz1O2eKPf3UdZFnz0+PLsianrWDy2HtNflvNFLQ1DcYC&#10;U9w2MKVsE1PWtjAVbRtT2XY01WxXE2vjTW070MTZEQZ9wDxsJ5nGdoZpat82Lexi09quMG3sh6ad&#10;3WI62Z2mi91nutmjpqc9aeLtd6afvWwGWPIGW+cNs6m9BJvee8Xe7o2xWbzxNps3ycZ402xOb4bN&#10;482y+bw5iETEIsQS5JbaXN4Km91bjXXX2Tu99Tajt9ne6m21Kb1tVryd9gezx541++xxc8juN0ft&#10;DnPcbjSn7PvmrJ1vztvp5rIdba7gObDrajzX0viujkntKph0LrfJ6FKbO9x5zeoOopb5UHPjmC4/&#10;6opCrivqmTo4xsyp5VyUVnIb0Qcmog8MQR/ojD5QA30gC/qAog98jbFgJ8aCxRgLRmMsGIixoD3G&#10;gjiMBbkxFmTAWMAYC07RCLeTRrnVNB7j0USHmQv3Bs10o3E7kOa4jpToWtMi14bec0/QShdLa1w1&#10;RAVa7/LQZpeLPnVZaLdLT3tcatrrHH3tPDriLELopFM6g+VzLiVdcLcg0lKUn4rYT02+n5JS+5kp&#10;jZ+NMiKy+IUpm9+AcvizKL//JmIyFfFHUfioLrnOwf/W48trZ5Ujx5flwbBNqsf7oR4vD4bLg+FK&#10;YLgyGK4KhmuA4dpguA4YbgCGG4PhZmD4CTCMb3i2z4Lh3mB4ABgeAYbHgOEpYHgmGE4Ew++B4VVg&#10;+CMwvAUM7wTDe8HwUTB8Cgz/H3tnGxtFEcbx3bneyy5gC30jpfQK9I00FigvbTDUqAVFEdBgIjEp&#10;aeQSFCUE2w8ihGCCASyJGiqJiX4UkqaJsR/QD5qoGIygibUhUSEBSpHWUEmgYKVWf3Pbue3ZHmGu&#10;tC54vezddW5yz9zs73lmdv6zMzcC+0KDgaaQD4YtGL4PhqfBcA4M58HwTBieBcNFMFwCw6UwXArD&#10;pTBcCsMlMFwMw7NhuACG82A4G4YzYNgOngn5g+dCf8PwDRjuheEuGP4Fhn+A4a9g+CgMH4HhQzC8&#10;B4YbYLgehp+A4UUwHA6ErbTAHKsbhr+D4Q9huBGGn4LhHBhOg+GzMHwUhg/B8HoYXgvDZTA8CYbP&#10;wfD3MPwZDO+B4Y0wvAaGuSPDCsNwBgyHYLgTho/BcBsMfwzDR2D3IAzv5vVFGF4Nw8thuAaGq2G4&#10;An7LOUpheDYMZ8GwBcM+GDZh+E/zonXdvGRd47hq/m5dNq9a3Waf9avZb13gOG8a9lnTZ/9sEsvN&#10;dPuUmWF3mLn2Se0VVCXbiTWOxKzeqs8xmm6aB6ty7f1iXzOs5sHqTFidBaslsFoOq/NhdQmsLoPV&#10;WlhdBavPwOoGWN0Eq1th9VVYfR1W34TVZlj9AFYPw+pHQ6weg9WTsNoBq6dh9QKs9gxj9a9hrE6B&#10;1amwmg2r02E1D1bzYbUAVsOwGobVAlidCat5sJoNq1NhdTKsBmB1MNBOLD8Vuhz4CTtn4PIcXHaF&#10;vobVT2G1BVbfh9W3YHUXrG6B1TpYXQWrS2G1DFYzYXXAn2t1+WdY3xJv24i378Lqa7C6AVZXwmoF&#10;rGbA6hX6HO2w+gWs7obVF2D1EVgtgNXr9L1PwOpxWP0EVnfCah2sPgarD8BqLqz+Id6wLor9Vges&#10;fg6rLbC6D1b3wugmWH0u+tpqrYHVh2G1ClbLYTUXTrM4MmE1CKuD5o9Wv3na6jXPcJyFy4swecnq&#10;hNPzcHoeTjthtCvKqmF3w+lvcHoNTvvhtB9OBbE2QKy1iLXpxNlcjunE2rBYbBeLKrtM1NiV4iG7&#10;Wqy0Hxdr7DrxtP28eNbeKursnSJiN4tX7ONil90j9tuG723bN6SpjUeMvhd00nfMo5b09AVLKqql&#10;RiqVUqdVG3+ddPQYMrpO+iUMyU8yhaDldkqYWCcd/rnUyF1dTSrO8nsS3ZXtKpiuQhjdv1RztQRp&#10;w9WQr8SpyvemDWeWgE5dFVBHlXaLv99I593y0sL6LRsLl88uLHtybf1coxoWc9nHbSGPXP4r4znf&#10;WMG7ebwqRkfWs/xEqfr3s++AkzM5BviqIVUXYrRXzBhZNjfFZeBesuEwML51pW8jGe+XZ0XXkjOj&#10;RN5v555nSZ+cneOmxJ95b9pwPLPcWiGkZ66LvLw1sq2+oXFbpLDskbnRPWgejT6H2U9kBu/kaw7v&#10;lnI4/jZaHcR7JtPY+e74GDk8h5zrMFpd6axdIy0kivTS1nju+eTMQ6pGTZaW5lfIHWpyqKf/bkcY&#10;p0TfBGIlWuyNEq33qxLJPYW8UEfdvliJPFJH24UqUaVH6sg2YyXSqqPbn2E31tlOcxgVlhEgE3Xn&#10;enRPnyyxOajSNgeD0U+zRFtApbUFVL4Bv0ob8Kt8tbG0Wr/K18SdV46NpjSVr4O7ZZy0Du7Rke+y&#10;RH4sLZ97cJ20iFD5IkLlazVVWqup8vUZKq3PUPnc3yY/lRFGdy7oWPpG8SsijU97n7Lh9FucZ7XC&#10;Svysv7ToyivFPmHcNEvMZlEyNMqjrozi57i6veLR2l7JpNMaO62uqn/dHoownJVoaygPwzpGoTHt&#10;Fr31O2dVt5eX7O/T6eV528YUzk6lXWMejo5jr47UN8wzinjkjKkPl+iMOrN3/4+xIrEfq1k2w/14&#10;B36zw0N+fDDlx7G9gXVj4cTECsePDw758fyKBcVFxNwiRkqcfkFy12IpPyY8Rv9ULSbyY1fxGO7H&#10;7fhNu4f8uCflx3eFH/fE/HjhHfFjSa/b8xvbeGhqTFyutOhGRlm3txrbd9oLnTFxJ9aMrw3dnrK6&#10;X0r31+i0ft62kc15rmQe9oMBeW2zrn5LYW3kpYZ6sTCqT+Qay3iV6sS8MbW4KU+NvwJVTDhXDl7z&#10;ImeMvMXfF0ipVzgFf+ZdrpDp9u6d+YS33yLIOtK3kUy0TsaSbrT2rg3HM8utZaGUemVo7PUwXKV0&#10;rimrQ4uiu9h4Sb2KlUhLdfj3SgOybXEJvn1NcWQdrferEnlHvYqVyCN1tF2oEnlHvYqVSKuOJlK9&#10;Sp8krzSkenU5utOUVK9U2ubg4FBaW0CltQVUvgG/Shvwq3y1sbRav8rXlKbyNaWpfB0+ldbhU/ny&#10;Y2n5PpUvIlS+iFD5Wk2V1mqqfH2GSuszVL45ITctPal9slLq1c3YaIY3R9YTjZbJqOtc5bqjZb3B&#10;sLk3FPbQaFkV5UmpV/Jc6fdZdXqSyStkTg+lynwvJGlKqVfxM6ncMap4NVc/ViT245HqVW+wEb9p&#10;9JAfH0j5cayd0L32nEg/PjDkxyn1aqL9eDT1qjd4Ar854SE/7kz58V3hx50xP06pV+M1HjpRKpyu&#10;3qM7Hip/h76NZMZDk7Gk0/oppUL310yMDaVeLZkcp16Fxk+9UveNGsY/AAAA//8DAFBLAQItABQA&#10;BgAIAAAAIQC/V5zlDAEAABUCAAATAAAAAAAAAAAAAAAAAAAAAABbQ29udGVudF9UeXBlc10ueG1s&#10;UEsBAi0AFAAGAAgAAAAhADj9If/WAAAAlAEAAAsAAAAAAAAAAAAAAAAAPQEAAF9yZWxzLy5yZWxz&#10;UEsBAi0AFAAGAAgAAAAhABv7YzG7BAAAdgwAAA4AAAAAAAAAAAAAAAAAPAIAAGRycy9lMm9Eb2Mu&#10;eG1sUEsBAi0AFAAGAAgAAAAhAE+hrsW6AAAAIQEAABkAAAAAAAAAAAAAAAAAIwcAAGRycy9fcmVs&#10;cy9lMm9Eb2MueG1sLnJlbHNQSwECLQAUAAYACAAAACEAplUg294AAAAFAQAADwAAAAAAAAAAAAAA&#10;AAAUCAAAZHJzL2Rvd25yZXYueG1sUEsBAi0AFAAGAAgAAAAhAHrpdSYMiAAAvG8CABQAAAAAAAAA&#10;AAAAAAAAHwkAAGRycy9tZWRpYS9pbWFnZTEud21mUEsFBgAAAAAGAAYAfAEAAF2RAAAAAA==&#10;">
                <v:shape id="Picture 487" o:spid="_x0000_s1102" type="#_x0000_t75" style="position:absolute;top:1938;width:88368;height:434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MGUBTDAAAA3AAAAA8AAABkcnMvZG93bnJldi54bWxEj0FLAzEUhO+F/ofwCt5s1qK1XZsWUQoi&#10;Xrrq/XXzzC5uXsLmud3+eyMIPQ4z8w2z2Y2+UwP1qQ1s4GZegCKug23ZGfh431+vQCVBttgFJgNn&#10;SrDbTicbLG048YGGSpzKEE4lGmhEYql1qhvymOYhEmfvK/QeJcveadvjKcN9pxdFsdQeW84LDUZ6&#10;aqj+rn58plh5e5Xj8vO8d3fr52qIC+2iMVez8fEBlNAol/B/+8UauF3dw9+ZfAT09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wZQFMMAAADcAAAADwAAAAAAAAAAAAAAAACf&#10;AgAAZHJzL2Rvd25yZXYueG1sUEsFBgAAAAAEAAQA9wAAAI8DAAAAAA==&#10;" fillcolor="#4f81bd [3204]" strokecolor="black [3213]">
                  <v:imagedata r:id="rId180" o:title="" croptop="4229f" cropbottom="1729f" cropleft="3700f"/>
                  <v:shadow color="#eeece1 [3214]"/>
                  <o:lock v:ext="edit" aspectratio="f"/>
                </v:shape>
                <v:shape id="TextBox 1" o:spid="_x0000_s1103" type="#_x0000_t202" style="position:absolute;left:8905;width:9173;height:403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bR9sAA&#10;AADcAAAADwAAAGRycy9kb3ducmV2LnhtbERPy4rCMBTdC/5DuII7TRVHajXK4CjMbnx9wKW5NrXN&#10;TWmiVr9+shiY5eG8V5vO1uJBrS8dK5iMExDEudMlFwou5/0oBeEDssbaMSl4kYfNut9bYabdk4/0&#10;OIVCxBD2GSowITSZlD43ZNGPXUMcuatrLYYI20LqFp8x3NZymiRzabHk2GCwoa2hvDrdrYI0sT9V&#10;tZgevJ29Jx9m++V2zU2p4aD7XIII1IV/8Z/7WyuYLeL8eCYeAbn+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DbR9sAAAADcAAAADwAAAAAAAAAAAAAAAACYAgAAZHJzL2Rvd25y&#10;ZXYueG1sUEsFBgAAAAAEAAQA9QAAAIUDAAAAAA==&#10;" filled="f" stroked="f">
                  <v:textbox style="mso-fit-shape-to-text:t">
                    <w:txbxContent>
                      <w:p w:rsidR="009A7006" w:rsidRPr="00F670B9" w:rsidRDefault="009A7006" w:rsidP="00F670B9">
                        <w:pPr>
                          <w:pStyle w:val="NormalWeb"/>
                          <w:spacing w:after="0"/>
                        </w:pPr>
                        <w:r w:rsidRPr="00F670B9">
                          <w:rPr>
                            <w:rFonts w:asciiTheme="minorHAnsi" w:cstheme="minorBidi"/>
                            <w:b/>
                            <w:bCs/>
                            <w:color w:val="333399"/>
                            <w:kern w:val="24"/>
                          </w:rPr>
                          <w:t>10 Hz</w:t>
                        </w:r>
                      </w:p>
                    </w:txbxContent>
                  </v:textbox>
                </v:shape>
                <v:shape id="_x0000_s1104" type="#_x0000_t202" style="position:absolute;left:54624;top:92;width:10422;height:403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SIDcUA&#10;AADdAAAADwAAAGRycy9kb3ducmV2LnhtbESP3WoCMRSE7wu+QzgF72rioqJbo4hV6F3rzwMcNqeb&#10;7W5Olk2qa5/eFApeDjPzDbNc964RF+pC5VnDeKRAEBfeVFxqOJ/2L3MQISIbbDyThhsFWK8GT0vM&#10;jb/ygS7HWIoE4ZCjBhtjm0sZCksOw8i3xMn78p3DmGRXStPhNcFdIzOlZtJhxWnBYktbS0V9/HEa&#10;5sp91PUi+wxu8jue2u2b37XfWg+f+80riEh9fIT/2+9GQ6ZmE/h7k56AX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ZIgNxQAAAN0AAAAPAAAAAAAAAAAAAAAAAJgCAABkcnMv&#10;ZG93bnJldi54bWxQSwUGAAAAAAQABAD1AAAAigMAAAAA&#10;" filled="f" stroked="f">
                  <v:textbox style="mso-fit-shape-to-text:t">
                    <w:txbxContent>
                      <w:p w:rsidR="009A7006" w:rsidRPr="00F670B9" w:rsidRDefault="009A7006" w:rsidP="00F670B9">
                        <w:pPr>
                          <w:pStyle w:val="NormalWeb"/>
                          <w:spacing w:after="0"/>
                        </w:pPr>
                        <w:r w:rsidRPr="00F670B9">
                          <w:rPr>
                            <w:rFonts w:asciiTheme="minorHAnsi" w:cstheme="minorBidi"/>
                            <w:b/>
                            <w:bCs/>
                            <w:color w:val="333399"/>
                            <w:kern w:val="24"/>
                          </w:rPr>
                          <w:t>100 Hz</w:t>
                        </w:r>
                      </w:p>
                    </w:txbxContent>
                  </v:textbox>
                </v:shape>
                <w10:anchorlock/>
              </v:group>
            </w:pict>
          </mc:Fallback>
        </mc:AlternateContent>
      </w:r>
    </w:p>
    <w:p w:rsidR="001B3172" w:rsidRPr="00493ED1" w:rsidRDefault="001B3172" w:rsidP="001B3172">
      <w:pPr>
        <w:pStyle w:val="Caption"/>
        <w:jc w:val="center"/>
        <w:rPr>
          <w:rFonts w:eastAsia="ヒラギノ角ゴ Pro W3"/>
          <w:b w:val="0"/>
          <w:sz w:val="24"/>
          <w:szCs w:val="18"/>
          <w:lang w:eastAsia="zh-CN"/>
        </w:rPr>
      </w:pPr>
      <w:bookmarkStart w:id="173" w:name="_Toc372738207"/>
      <w:proofErr w:type="gramStart"/>
      <w:r w:rsidRPr="001B3172">
        <w:rPr>
          <w:b w:val="0"/>
          <w:sz w:val="24"/>
        </w:rPr>
        <w:t xml:space="preserve">Figure </w:t>
      </w:r>
      <w:r w:rsidRPr="001B3172">
        <w:rPr>
          <w:b w:val="0"/>
          <w:sz w:val="24"/>
        </w:rPr>
        <w:fldChar w:fldCharType="begin"/>
      </w:r>
      <w:r w:rsidRPr="001B3172">
        <w:rPr>
          <w:b w:val="0"/>
          <w:sz w:val="24"/>
        </w:rPr>
        <w:instrText xml:space="preserve"> SEQ Figure \* ARABIC </w:instrText>
      </w:r>
      <w:r w:rsidRPr="001B3172">
        <w:rPr>
          <w:b w:val="0"/>
          <w:sz w:val="24"/>
        </w:rPr>
        <w:fldChar w:fldCharType="separate"/>
      </w:r>
      <w:r w:rsidR="00D157C9">
        <w:rPr>
          <w:b w:val="0"/>
          <w:noProof/>
          <w:sz w:val="24"/>
        </w:rPr>
        <w:t>101</w:t>
      </w:r>
      <w:r w:rsidRPr="001B3172">
        <w:rPr>
          <w:b w:val="0"/>
          <w:sz w:val="24"/>
        </w:rPr>
        <w:fldChar w:fldCharType="end"/>
      </w:r>
      <w:r w:rsidRPr="001B3172">
        <w:rPr>
          <w:b w:val="0"/>
          <w:sz w:val="24"/>
        </w:rPr>
        <w:t>.</w:t>
      </w:r>
      <w:proofErr w:type="gramEnd"/>
      <w:r w:rsidRPr="001B3172">
        <w:rPr>
          <w:sz w:val="24"/>
        </w:rPr>
        <w:t xml:space="preserve"> </w:t>
      </w:r>
      <w:r w:rsidRPr="00493ED1">
        <w:rPr>
          <w:b w:val="0"/>
          <w:sz w:val="24"/>
          <w:szCs w:val="18"/>
        </w:rPr>
        <w:t>Temperature scan of 4 layer neat and T90A/C60 compounded sandwich composites at 10 and 100 Hz.</w:t>
      </w:r>
      <w:bookmarkEnd w:id="173"/>
    </w:p>
    <w:p w:rsidR="00F670B9" w:rsidRDefault="001B3172" w:rsidP="001B3172">
      <w:pPr>
        <w:pStyle w:val="Caption"/>
      </w:pPr>
      <w:r>
        <w:t xml:space="preserve"> </w:t>
      </w:r>
    </w:p>
    <w:p w:rsidR="004D2CF7" w:rsidRDefault="004D2CF7" w:rsidP="004D2CF7">
      <w:pPr>
        <w:rPr>
          <w:rFonts w:eastAsia="ヒラギノ角ゴ Pro W3"/>
          <w:lang w:eastAsia="zh-CN"/>
        </w:rPr>
      </w:pPr>
    </w:p>
    <w:p w:rsidR="00580A9E" w:rsidRDefault="00580A9E" w:rsidP="004D2CF7">
      <w:pPr>
        <w:rPr>
          <w:rFonts w:eastAsia="ヒラギノ角ゴ Pro W3"/>
          <w:lang w:eastAsia="zh-CN"/>
        </w:rPr>
      </w:pPr>
    </w:p>
    <w:p w:rsidR="004D2CF7" w:rsidRDefault="004D2CF7" w:rsidP="000970E2">
      <w:pPr>
        <w:pStyle w:val="Heading2"/>
        <w:rPr>
          <w:rFonts w:eastAsia="ヒラギノ角ゴ Pro W3"/>
        </w:rPr>
      </w:pPr>
      <w:bookmarkStart w:id="174" w:name="_Toc372747117"/>
      <w:r w:rsidRPr="000970E2">
        <w:rPr>
          <w:rFonts w:eastAsia="ヒラギノ角ゴ Pro W3"/>
        </w:rPr>
        <w:t>5.4: Spray and Compounded C60 sandwich Composite Comparison</w:t>
      </w:r>
      <w:bookmarkEnd w:id="174"/>
    </w:p>
    <w:p w:rsidR="000970E2" w:rsidRDefault="000970E2" w:rsidP="000970E2">
      <w:pPr>
        <w:rPr>
          <w:rFonts w:eastAsia="ヒラギノ角ゴ Pro W3"/>
        </w:rPr>
      </w:pPr>
    </w:p>
    <w:p w:rsidR="000970E2" w:rsidRDefault="000970E2" w:rsidP="000970E2">
      <w:pPr>
        <w:rPr>
          <w:rFonts w:eastAsia="ヒラギノ角ゴ Pro W3"/>
        </w:rPr>
      </w:pPr>
    </w:p>
    <w:p w:rsidR="000970E2" w:rsidRDefault="000202B1" w:rsidP="000202B1">
      <w:pPr>
        <w:spacing w:line="360" w:lineRule="auto"/>
        <w:rPr>
          <w:rFonts w:eastAsia="ヒラギノ角ゴ Pro W3"/>
        </w:rPr>
      </w:pPr>
      <w:r>
        <w:rPr>
          <w:rFonts w:eastAsia="ヒラギノ角ゴ Pro W3"/>
        </w:rPr>
        <w:t xml:space="preserve">Figure </w:t>
      </w:r>
      <w:r w:rsidR="009503A7">
        <w:rPr>
          <w:rFonts w:eastAsia="ヒラギノ角ゴ Pro W3"/>
        </w:rPr>
        <w:t>10</w:t>
      </w:r>
      <w:r w:rsidR="006F4B19">
        <w:rPr>
          <w:rFonts w:eastAsia="ヒラギノ角ゴ Pro W3"/>
        </w:rPr>
        <w:t>2</w:t>
      </w:r>
      <w:r>
        <w:rPr>
          <w:rFonts w:eastAsia="ヒラギノ角ゴ Pro W3"/>
        </w:rPr>
        <w:t xml:space="preserve"> shows bulk density of the T90A polymer, T90A single layer web, </w:t>
      </w:r>
      <w:r w:rsidR="001E4289">
        <w:rPr>
          <w:rFonts w:eastAsia="ヒラギノ角ゴ Pro W3"/>
        </w:rPr>
        <w:t xml:space="preserve">T90A (Control) 4 layer sandwich composite, </w:t>
      </w:r>
      <w:r>
        <w:rPr>
          <w:rFonts w:eastAsia="ヒラギノ角ゴ Pro W3"/>
        </w:rPr>
        <w:t xml:space="preserve">C60 sprayed 4 layer sandwich composites, and C60 compounded 4 layer sandwich composites.  </w:t>
      </w:r>
      <w:r w:rsidR="001B6FF1">
        <w:rPr>
          <w:rFonts w:eastAsia="ヒラギノ角ゴ Pro W3"/>
        </w:rPr>
        <w:t xml:space="preserve">The sprayed webs are abbreviated a </w:t>
      </w:r>
      <w:proofErr w:type="spellStart"/>
      <w:r w:rsidR="001B6FF1">
        <w:rPr>
          <w:rFonts w:eastAsia="ヒラギノ角ゴ Pro W3"/>
        </w:rPr>
        <w:t>S</w:t>
      </w:r>
      <w:r w:rsidR="001B6FF1" w:rsidRPr="006F4B19">
        <w:rPr>
          <w:rFonts w:eastAsia="ヒラギノ角ゴ Pro W3"/>
          <w:i/>
        </w:rPr>
        <w:t>yy</w:t>
      </w:r>
      <w:proofErr w:type="spellEnd"/>
      <w:r w:rsidR="001B6FF1">
        <w:rPr>
          <w:rFonts w:eastAsia="ヒラギノ角ゴ Pro W3"/>
        </w:rPr>
        <w:t xml:space="preserve"> and compounded webs as </w:t>
      </w:r>
      <w:proofErr w:type="spellStart"/>
      <w:r w:rsidR="001B6FF1">
        <w:rPr>
          <w:rFonts w:eastAsia="ヒラギノ角ゴ Pro W3"/>
        </w:rPr>
        <w:t>C</w:t>
      </w:r>
      <w:r w:rsidR="001B6FF1" w:rsidRPr="006F4B19">
        <w:rPr>
          <w:rFonts w:eastAsia="ヒラギノ角ゴ Pro W3"/>
          <w:i/>
        </w:rPr>
        <w:t>yy</w:t>
      </w:r>
      <w:proofErr w:type="spellEnd"/>
      <w:r w:rsidR="001B6FF1">
        <w:rPr>
          <w:rFonts w:eastAsia="ヒラギノ角ゴ Pro W3"/>
        </w:rPr>
        <w:t xml:space="preserve"> where S and C stand for sprayed and compounded while </w:t>
      </w:r>
      <w:proofErr w:type="spellStart"/>
      <w:r w:rsidR="001B6FF1" w:rsidRPr="006F4B19">
        <w:rPr>
          <w:rFonts w:eastAsia="ヒラギノ角ゴ Pro W3"/>
          <w:i/>
        </w:rPr>
        <w:t>yy</w:t>
      </w:r>
      <w:proofErr w:type="spellEnd"/>
      <w:r w:rsidR="001B6FF1">
        <w:rPr>
          <w:rFonts w:eastAsia="ヒラギノ角ゴ Pro W3"/>
        </w:rPr>
        <w:t xml:space="preserve"> is the % C60 loading.  </w:t>
      </w:r>
      <w:r>
        <w:rPr>
          <w:rFonts w:eastAsia="ヒラギノ角ゴ Pro W3"/>
        </w:rPr>
        <w:t>The T90A polymer h</w:t>
      </w:r>
      <w:r w:rsidR="001E4289">
        <w:rPr>
          <w:rFonts w:eastAsia="ヒラギノ角ゴ Pro W3"/>
        </w:rPr>
        <w:t>as a density of 1.14 g/cc and t</w:t>
      </w:r>
      <w:r>
        <w:rPr>
          <w:rFonts w:eastAsia="ヒラギノ角ゴ Pro W3"/>
        </w:rPr>
        <w:t xml:space="preserve">he T90A single layer web has a bulk density of </w:t>
      </w:r>
      <w:r w:rsidR="001E4289">
        <w:rPr>
          <w:rFonts w:eastAsia="ヒラギノ角ゴ Pro W3"/>
        </w:rPr>
        <w:t xml:space="preserve">0.221 g/cc.  Therefore the T90A single layer web has ~ 80% porosity.  The C60 sprayed 4 layer sandwich composites show a gradual increase in bulk density with increase C60 % wt add on from the T90A control, indicating less porosity with increasing </w:t>
      </w:r>
      <w:r w:rsidR="00786702">
        <w:rPr>
          <w:rFonts w:eastAsia="ヒラギノ角ゴ Pro W3"/>
        </w:rPr>
        <w:t xml:space="preserve">sprayed </w:t>
      </w:r>
      <w:r w:rsidR="001E4289">
        <w:rPr>
          <w:rFonts w:eastAsia="ヒラギノ角ゴ Pro W3"/>
        </w:rPr>
        <w:t xml:space="preserve">C60 content.  The compounded C60 4 layer sandwich composites both show a lower bulk density than the control x4 sandwich, </w:t>
      </w:r>
      <w:r w:rsidR="001E4289">
        <w:rPr>
          <w:rFonts w:eastAsia="ヒラギノ角ゴ Pro W3"/>
        </w:rPr>
        <w:lastRenderedPageBreak/>
        <w:t xml:space="preserve">indicating greater porosity.  This coincides with the air permeability and pore size data </w:t>
      </w:r>
      <w:r w:rsidR="001B6FF1">
        <w:rPr>
          <w:rFonts w:eastAsia="ヒラギノ角ゴ Pro W3"/>
        </w:rPr>
        <w:t>of the melt blown C60</w:t>
      </w:r>
      <w:r w:rsidR="009503A7">
        <w:rPr>
          <w:rFonts w:eastAsia="ヒラギノ角ゴ Pro W3"/>
        </w:rPr>
        <w:t xml:space="preserve"> compounded web data in Figure 80</w:t>
      </w:r>
      <w:r w:rsidR="001B6FF1">
        <w:rPr>
          <w:rFonts w:eastAsia="ヒラギノ角ゴ Pro W3"/>
        </w:rPr>
        <w:t xml:space="preserve">.  </w:t>
      </w:r>
    </w:p>
    <w:p w:rsidR="000970E2" w:rsidRDefault="000970E2" w:rsidP="000202B1">
      <w:pPr>
        <w:spacing w:line="360" w:lineRule="auto"/>
        <w:rPr>
          <w:rFonts w:eastAsia="ヒラギノ角ゴ Pro W3"/>
        </w:rPr>
      </w:pPr>
    </w:p>
    <w:p w:rsidR="000970E2" w:rsidRDefault="000970E2" w:rsidP="000202B1">
      <w:pPr>
        <w:spacing w:line="360" w:lineRule="auto"/>
        <w:rPr>
          <w:rFonts w:eastAsia="ヒラギノ角ゴ Pro W3"/>
        </w:rPr>
      </w:pPr>
    </w:p>
    <w:p w:rsidR="000970E2" w:rsidRDefault="000970E2" w:rsidP="000202B1">
      <w:pPr>
        <w:spacing w:line="360" w:lineRule="auto"/>
        <w:rPr>
          <w:rFonts w:eastAsia="ヒラギノ角ゴ Pro W3"/>
        </w:rPr>
      </w:pPr>
    </w:p>
    <w:p w:rsidR="001B3172" w:rsidRDefault="001B6FF1" w:rsidP="001B3172">
      <w:pPr>
        <w:keepNext/>
        <w:jc w:val="center"/>
      </w:pPr>
      <w:r>
        <w:rPr>
          <w:noProof/>
        </w:rPr>
        <w:drawing>
          <wp:inline distT="0" distB="0" distL="0" distR="0" wp14:anchorId="60B540E3" wp14:editId="248725F3">
            <wp:extent cx="4480560" cy="3108960"/>
            <wp:effectExtent l="0" t="0" r="0" b="0"/>
            <wp:docPr id="25"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Picture 2"/>
                    <pic:cNvPicPr>
                      <a:picLocks noChangeArrowheads="1"/>
                    </pic:cNvPicPr>
                  </pic:nvPicPr>
                  <pic:blipFill rotWithShape="1">
                    <a:blip r:embed="rId181" cstate="print">
                      <a:extLst>
                        <a:ext uri="{28A0092B-C50C-407E-A947-70E740481C1C}">
                          <a14:useLocalDpi xmlns:a14="http://schemas.microsoft.com/office/drawing/2010/main" val="0"/>
                        </a:ext>
                      </a:extLst>
                    </a:blip>
                    <a:srcRect l="7258" t="9248" b="12043"/>
                    <a:stretch/>
                  </pic:blipFill>
                  <pic:spPr bwMode="auto">
                    <a:xfrm>
                      <a:off x="0" y="0"/>
                      <a:ext cx="4480560" cy="3108960"/>
                    </a:xfrm>
                    <a:prstGeom prst="rect">
                      <a:avLst/>
                    </a:prstGeom>
                    <a:noFill/>
                    <a:ln>
                      <a:noFill/>
                    </a:ln>
                    <a:effectLst/>
                    <a:extLst/>
                  </pic:spPr>
                </pic:pic>
              </a:graphicData>
            </a:graphic>
          </wp:inline>
        </w:drawing>
      </w:r>
    </w:p>
    <w:p w:rsidR="00D05985" w:rsidRPr="001B3172" w:rsidRDefault="001B3172" w:rsidP="001B3172">
      <w:pPr>
        <w:pStyle w:val="Caption"/>
        <w:jc w:val="center"/>
        <w:rPr>
          <w:b w:val="0"/>
          <w:sz w:val="24"/>
        </w:rPr>
      </w:pPr>
      <w:bookmarkStart w:id="175" w:name="_Toc372738208"/>
      <w:proofErr w:type="gramStart"/>
      <w:r w:rsidRPr="001B3172">
        <w:rPr>
          <w:b w:val="0"/>
          <w:sz w:val="24"/>
        </w:rPr>
        <w:t xml:space="preserve">Figure </w:t>
      </w:r>
      <w:r w:rsidRPr="001B3172">
        <w:rPr>
          <w:b w:val="0"/>
          <w:sz w:val="24"/>
        </w:rPr>
        <w:fldChar w:fldCharType="begin"/>
      </w:r>
      <w:r w:rsidRPr="001B3172">
        <w:rPr>
          <w:b w:val="0"/>
          <w:sz w:val="24"/>
        </w:rPr>
        <w:instrText xml:space="preserve"> SEQ Figure \* ARABIC </w:instrText>
      </w:r>
      <w:r w:rsidRPr="001B3172">
        <w:rPr>
          <w:b w:val="0"/>
          <w:sz w:val="24"/>
        </w:rPr>
        <w:fldChar w:fldCharType="separate"/>
      </w:r>
      <w:r w:rsidR="00D157C9">
        <w:rPr>
          <w:b w:val="0"/>
          <w:noProof/>
          <w:sz w:val="24"/>
        </w:rPr>
        <w:t>102</w:t>
      </w:r>
      <w:r w:rsidRPr="001B3172">
        <w:rPr>
          <w:b w:val="0"/>
          <w:sz w:val="24"/>
        </w:rPr>
        <w:fldChar w:fldCharType="end"/>
      </w:r>
      <w:r w:rsidRPr="001B3172">
        <w:rPr>
          <w:b w:val="0"/>
          <w:sz w:val="24"/>
        </w:rPr>
        <w:t>.</w:t>
      </w:r>
      <w:proofErr w:type="gramEnd"/>
      <w:r w:rsidRPr="001B3172">
        <w:rPr>
          <w:b w:val="0"/>
          <w:sz w:val="24"/>
        </w:rPr>
        <w:t xml:space="preserve">  Bulk Density</w:t>
      </w:r>
      <w:bookmarkEnd w:id="175"/>
    </w:p>
    <w:p w:rsidR="00580A9E" w:rsidRDefault="00580A9E" w:rsidP="0073780F">
      <w:pPr>
        <w:spacing w:line="360" w:lineRule="auto"/>
        <w:rPr>
          <w:rFonts w:eastAsia="ヒラギノ角ゴ Pro W3"/>
        </w:rPr>
      </w:pPr>
    </w:p>
    <w:p w:rsidR="000970E2" w:rsidRDefault="000970E2" w:rsidP="0073780F">
      <w:pPr>
        <w:spacing w:line="360" w:lineRule="auto"/>
        <w:rPr>
          <w:rFonts w:eastAsia="ヒラギノ角ゴ Pro W3"/>
        </w:rPr>
      </w:pPr>
    </w:p>
    <w:p w:rsidR="000970E2" w:rsidRDefault="0082269B" w:rsidP="009503A7">
      <w:pPr>
        <w:spacing w:line="360" w:lineRule="auto"/>
        <w:rPr>
          <w:rFonts w:eastAsia="ヒラギノ角ゴ Pro W3"/>
        </w:rPr>
      </w:pPr>
      <w:r>
        <w:rPr>
          <w:rFonts w:eastAsia="ヒラギノ角ゴ Pro W3"/>
        </w:rPr>
        <w:t>Frequenc</w:t>
      </w:r>
      <w:r w:rsidR="009503A7">
        <w:rPr>
          <w:rFonts w:eastAsia="ヒラギノ角ゴ Pro W3"/>
        </w:rPr>
        <w:t>y sweeps of the 0.3% C60 compounded</w:t>
      </w:r>
      <w:r w:rsidR="00CC6E6B">
        <w:rPr>
          <w:rFonts w:eastAsia="ヒラギノ角ゴ Pro W3"/>
        </w:rPr>
        <w:t xml:space="preserve"> and </w:t>
      </w:r>
      <w:r w:rsidR="009503A7">
        <w:rPr>
          <w:rFonts w:eastAsia="ヒラギノ角ゴ Pro W3"/>
        </w:rPr>
        <w:t>0.2% C60 sprayed sandwich composites are shown in Figure 10</w:t>
      </w:r>
      <w:r w:rsidR="00D157C9">
        <w:rPr>
          <w:rFonts w:eastAsia="ヒラギノ角ゴ Pro W3"/>
        </w:rPr>
        <w:t>3</w:t>
      </w:r>
      <w:r w:rsidR="009503A7">
        <w:rPr>
          <w:rFonts w:eastAsia="ヒラギノ角ゴ Pro W3"/>
        </w:rPr>
        <w:t>.  The 0.2% sprayed sandwich shows much greater improvement in E’ and E”.  After analysis of the data in Figure 10</w:t>
      </w:r>
      <w:r w:rsidR="006F4B19">
        <w:rPr>
          <w:rFonts w:eastAsia="ヒラギノ角ゴ Pro W3"/>
        </w:rPr>
        <w:t>4</w:t>
      </w:r>
      <w:r w:rsidR="009503A7">
        <w:rPr>
          <w:rFonts w:eastAsia="ヒラギノ角ゴ Pro W3"/>
        </w:rPr>
        <w:t xml:space="preserve">, this is not surprising.  This indicates the spraying method provides a greater reinforcement with addition of C60 onto the preformed TPU webs.  </w:t>
      </w:r>
    </w:p>
    <w:p w:rsidR="000970E2" w:rsidRDefault="000970E2" w:rsidP="009503A7">
      <w:pPr>
        <w:spacing w:line="360" w:lineRule="auto"/>
        <w:rPr>
          <w:rFonts w:eastAsia="ヒラギノ角ゴ Pro W3"/>
        </w:rPr>
      </w:pPr>
    </w:p>
    <w:p w:rsidR="000970E2" w:rsidRDefault="000970E2" w:rsidP="009503A7">
      <w:pPr>
        <w:spacing w:line="360" w:lineRule="auto"/>
        <w:rPr>
          <w:rFonts w:eastAsia="ヒラギノ角ゴ Pro W3"/>
        </w:rPr>
      </w:pPr>
    </w:p>
    <w:p w:rsidR="000970E2" w:rsidRDefault="000970E2" w:rsidP="009503A7">
      <w:pPr>
        <w:spacing w:line="360" w:lineRule="auto"/>
        <w:rPr>
          <w:rFonts w:eastAsia="ヒラギノ角ゴ Pro W3"/>
        </w:rPr>
      </w:pPr>
    </w:p>
    <w:p w:rsidR="00D157C9" w:rsidRDefault="00BE20D8" w:rsidP="00D157C9">
      <w:pPr>
        <w:keepNext/>
        <w:jc w:val="center"/>
      </w:pPr>
      <w:r>
        <w:rPr>
          <w:noProof/>
        </w:rPr>
        <w:lastRenderedPageBreak/>
        <w:drawing>
          <wp:inline distT="0" distB="0" distL="0" distR="0" wp14:anchorId="62A6E84D" wp14:editId="382AB3E8">
            <wp:extent cx="5303520" cy="2885049"/>
            <wp:effectExtent l="0" t="0" r="0" b="0"/>
            <wp:docPr id="4098"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rrowheads="1"/>
                    </pic:cNvPicPr>
                  </pic:nvPicPr>
                  <pic:blipFill rotWithShape="1">
                    <a:blip r:embed="rId182" cstate="print">
                      <a:extLst>
                        <a:ext uri="{28A0092B-C50C-407E-A947-70E740481C1C}">
                          <a14:useLocalDpi xmlns:a14="http://schemas.microsoft.com/office/drawing/2010/main" val="0"/>
                        </a:ext>
                      </a:extLst>
                    </a:blip>
                    <a:srcRect t="5377" r="8387" b="2366"/>
                    <a:stretch/>
                  </pic:blipFill>
                  <pic:spPr bwMode="auto">
                    <a:xfrm>
                      <a:off x="0" y="0"/>
                      <a:ext cx="5303520" cy="2885049"/>
                    </a:xfrm>
                    <a:prstGeom prst="rect">
                      <a:avLst/>
                    </a:prstGeom>
                    <a:noFill/>
                    <a:ln>
                      <a:noFill/>
                    </a:ln>
                    <a:effectLst/>
                    <a:extLst/>
                  </pic:spPr>
                </pic:pic>
              </a:graphicData>
            </a:graphic>
          </wp:inline>
        </w:drawing>
      </w:r>
    </w:p>
    <w:p w:rsidR="00BE20D8" w:rsidRPr="00D157C9" w:rsidRDefault="00D157C9" w:rsidP="00D157C9">
      <w:pPr>
        <w:pStyle w:val="Caption"/>
        <w:jc w:val="center"/>
        <w:rPr>
          <w:b w:val="0"/>
          <w:sz w:val="24"/>
        </w:rPr>
      </w:pPr>
      <w:bookmarkStart w:id="176" w:name="_Toc372738209"/>
      <w:proofErr w:type="gramStart"/>
      <w:r w:rsidRPr="00D157C9">
        <w:rPr>
          <w:b w:val="0"/>
          <w:sz w:val="24"/>
        </w:rPr>
        <w:t xml:space="preserve">Figure </w:t>
      </w:r>
      <w:r w:rsidRPr="00D157C9">
        <w:rPr>
          <w:b w:val="0"/>
          <w:sz w:val="24"/>
        </w:rPr>
        <w:fldChar w:fldCharType="begin"/>
      </w:r>
      <w:r w:rsidRPr="00D157C9">
        <w:rPr>
          <w:b w:val="0"/>
          <w:sz w:val="24"/>
        </w:rPr>
        <w:instrText xml:space="preserve"> SEQ Figure \* ARABIC </w:instrText>
      </w:r>
      <w:r w:rsidRPr="00D157C9">
        <w:rPr>
          <w:b w:val="0"/>
          <w:sz w:val="24"/>
        </w:rPr>
        <w:fldChar w:fldCharType="separate"/>
      </w:r>
      <w:r w:rsidRPr="00D157C9">
        <w:rPr>
          <w:b w:val="0"/>
          <w:noProof/>
          <w:sz w:val="24"/>
        </w:rPr>
        <w:t>103</w:t>
      </w:r>
      <w:r w:rsidRPr="00D157C9">
        <w:rPr>
          <w:b w:val="0"/>
          <w:sz w:val="24"/>
        </w:rPr>
        <w:fldChar w:fldCharType="end"/>
      </w:r>
      <w:r w:rsidRPr="00D157C9">
        <w:rPr>
          <w:b w:val="0"/>
          <w:sz w:val="24"/>
        </w:rPr>
        <w:t>.</w:t>
      </w:r>
      <w:proofErr w:type="gramEnd"/>
      <w:r w:rsidRPr="00D157C9">
        <w:rPr>
          <w:b w:val="0"/>
          <w:sz w:val="24"/>
        </w:rPr>
        <w:t xml:space="preserve">  Frequency scan at room temperature of spray and compounded sandwich composites.</w:t>
      </w:r>
      <w:bookmarkEnd w:id="176"/>
    </w:p>
    <w:p w:rsidR="00BE20D8" w:rsidRPr="00BE20D8" w:rsidRDefault="00BE20D8" w:rsidP="00BE20D8"/>
    <w:p w:rsidR="000970E2" w:rsidRDefault="000970E2" w:rsidP="000970E2">
      <w:pPr>
        <w:rPr>
          <w:rFonts w:eastAsia="ヒラギノ角ゴ Pro W3"/>
        </w:rPr>
      </w:pPr>
    </w:p>
    <w:p w:rsidR="00193E32" w:rsidRDefault="00193E32" w:rsidP="000970E2">
      <w:pPr>
        <w:rPr>
          <w:rFonts w:eastAsia="ヒラギノ角ゴ Pro W3"/>
        </w:rPr>
      </w:pPr>
    </w:p>
    <w:p w:rsidR="00827A84" w:rsidRDefault="00807D62" w:rsidP="00AA799E">
      <w:pPr>
        <w:spacing w:line="360" w:lineRule="auto"/>
        <w:rPr>
          <w:rFonts w:eastAsia="ヒラギノ角ゴ Pro W3"/>
        </w:rPr>
      </w:pPr>
      <w:r>
        <w:rPr>
          <w:rFonts w:eastAsia="ヒラギノ角ゴ Pro W3"/>
        </w:rPr>
        <w:t>A rough estimate of the storage modulus (E’) of the compounded and sprayed sandwich composites may be theoretically found using the rule of mixtures for upper (E</w:t>
      </w:r>
      <w:r w:rsidR="00E37944">
        <w:rPr>
          <w:rFonts w:eastAsia="ヒラギノ角ゴ Pro W3"/>
        </w:rPr>
        <w:t>q. 24) and lower (Eq. 24)</w:t>
      </w:r>
      <w:r w:rsidR="006D08C8">
        <w:rPr>
          <w:rFonts w:eastAsia="ヒラギノ角ゴ Pro W3"/>
        </w:rPr>
        <w:t xml:space="preserve"> </w:t>
      </w:r>
      <w:r w:rsidR="002158FC">
        <w:rPr>
          <w:rFonts w:eastAsia="ヒラギノ角ゴ Pro W3"/>
        </w:rPr>
        <w:t xml:space="preserve">bound </w:t>
      </w:r>
      <w:r w:rsidR="00E37944">
        <w:rPr>
          <w:rFonts w:eastAsia="ヒラギノ角ゴ Pro W3"/>
        </w:rPr>
        <w:t>cases and compare</w:t>
      </w:r>
      <w:r w:rsidR="00D9102C">
        <w:rPr>
          <w:rFonts w:eastAsia="ヒラギノ角ゴ Pro W3"/>
        </w:rPr>
        <w:t>d with the experimental results [1</w:t>
      </w:r>
      <w:r w:rsidR="00C643D1">
        <w:rPr>
          <w:rFonts w:eastAsia="ヒラギノ角ゴ Pro W3"/>
        </w:rPr>
        <w:t>38</w:t>
      </w:r>
      <w:r w:rsidR="00D9102C">
        <w:rPr>
          <w:rFonts w:eastAsia="ヒラギノ角ゴ Pro W3"/>
        </w:rPr>
        <w:t xml:space="preserve"> – 1</w:t>
      </w:r>
      <w:r w:rsidR="00C643D1">
        <w:rPr>
          <w:rFonts w:eastAsia="ヒラギノ角ゴ Pro W3"/>
        </w:rPr>
        <w:t>40</w:t>
      </w:r>
      <w:r w:rsidR="00D9102C">
        <w:rPr>
          <w:rFonts w:eastAsia="ヒラギノ角ゴ Pro W3"/>
        </w:rPr>
        <w:t>]</w:t>
      </w:r>
      <w:r w:rsidR="002158FC">
        <w:rPr>
          <w:rFonts w:eastAsia="ヒラギノ角ゴ Pro W3"/>
        </w:rPr>
        <w:t xml:space="preserve">. </w:t>
      </w:r>
    </w:p>
    <w:p w:rsidR="00827A84" w:rsidRDefault="00827A84" w:rsidP="00AA799E">
      <w:pPr>
        <w:spacing w:line="360" w:lineRule="auto"/>
        <w:rPr>
          <w:rFonts w:eastAsia="ヒラギノ角ゴ Pro W3"/>
        </w:rPr>
      </w:pPr>
    </w:p>
    <w:p w:rsidR="00827A84" w:rsidRDefault="00827A84" w:rsidP="00AA799E">
      <w:pPr>
        <w:spacing w:line="360" w:lineRule="auto"/>
        <w:rPr>
          <w:rFonts w:eastAsia="ヒラギノ角ゴ Pro W3"/>
        </w:rPr>
      </w:pPr>
    </w:p>
    <w:p w:rsidR="002158FC" w:rsidRDefault="002158FC" w:rsidP="00AA799E">
      <w:pPr>
        <w:spacing w:line="360" w:lineRule="auto"/>
        <w:rPr>
          <w:rFonts w:eastAsia="ヒラギノ角ゴ Pro W3"/>
        </w:rPr>
      </w:pPr>
    </w:p>
    <w:p w:rsidR="00807D62" w:rsidRPr="00807D62" w:rsidRDefault="00827A84" w:rsidP="00AA799E">
      <w:pPr>
        <w:spacing w:line="360" w:lineRule="auto"/>
        <w:rPr>
          <w:rFonts w:eastAsia="ヒラギノ角ゴ Pro W3"/>
        </w:rPr>
      </w:pPr>
      <w:r>
        <w:rPr>
          <w:rFonts w:eastAsia="ヒラギノ角ゴ Pro W3"/>
          <w:sz w:val="28"/>
        </w:rPr>
        <w:t xml:space="preserve">                                          </w:t>
      </w:r>
      <m:oMath>
        <m:sSub>
          <m:sSubPr>
            <m:ctrlPr>
              <w:rPr>
                <w:rFonts w:ascii="Cambria Math" w:eastAsia="ヒラギノ角ゴ Pro W3" w:hAnsi="Cambria Math"/>
                <w:i/>
                <w:sz w:val="28"/>
              </w:rPr>
            </m:ctrlPr>
          </m:sSubPr>
          <m:e>
            <m:r>
              <w:rPr>
                <w:rFonts w:ascii="Cambria Math" w:eastAsia="ヒラギノ角ゴ Pro W3" w:hAnsi="Cambria Math"/>
                <w:sz w:val="28"/>
              </w:rPr>
              <m:t>E</m:t>
            </m:r>
          </m:e>
          <m:sub>
            <m:r>
              <w:rPr>
                <w:rFonts w:ascii="Cambria Math" w:eastAsia="ヒラギノ角ゴ Pro W3" w:hAnsi="Cambria Math"/>
                <w:sz w:val="28"/>
              </w:rPr>
              <m:t>c</m:t>
            </m:r>
          </m:sub>
        </m:sSub>
        <m:r>
          <w:rPr>
            <w:rFonts w:ascii="Cambria Math" w:eastAsia="ヒラギノ角ゴ Pro W3" w:hAnsi="Cambria Math"/>
            <w:sz w:val="28"/>
          </w:rPr>
          <m:t xml:space="preserve">= </m:t>
        </m:r>
        <m:sSub>
          <m:sSubPr>
            <m:ctrlPr>
              <w:rPr>
                <w:rFonts w:ascii="Cambria Math" w:eastAsia="ヒラギノ角ゴ Pro W3" w:hAnsi="Cambria Math"/>
                <w:i/>
                <w:sz w:val="28"/>
              </w:rPr>
            </m:ctrlPr>
          </m:sSubPr>
          <m:e>
            <m:r>
              <w:rPr>
                <w:rFonts w:ascii="Cambria Math" w:eastAsia="ヒラギノ角ゴ Pro W3" w:hAnsi="Cambria Math"/>
                <w:sz w:val="28"/>
              </w:rPr>
              <m:t>E</m:t>
            </m:r>
          </m:e>
          <m:sub>
            <m:r>
              <w:rPr>
                <w:rFonts w:ascii="Cambria Math" w:eastAsia="ヒラギノ角ゴ Pro W3" w:hAnsi="Cambria Math"/>
                <w:sz w:val="28"/>
              </w:rPr>
              <m:t>M</m:t>
            </m:r>
          </m:sub>
        </m:sSub>
        <m:sSub>
          <m:sSubPr>
            <m:ctrlPr>
              <w:rPr>
                <w:rFonts w:ascii="Cambria Math" w:eastAsia="ヒラギノ角ゴ Pro W3" w:hAnsi="Cambria Math"/>
                <w:i/>
                <w:sz w:val="28"/>
              </w:rPr>
            </m:ctrlPr>
          </m:sSubPr>
          <m:e>
            <m:r>
              <w:rPr>
                <w:rFonts w:ascii="Cambria Math" w:eastAsia="ヒラギノ角ゴ Pro W3" w:hAnsi="Cambria Math"/>
                <w:sz w:val="28"/>
              </w:rPr>
              <m:t>ϕ</m:t>
            </m:r>
          </m:e>
          <m:sub>
            <m:r>
              <w:rPr>
                <w:rFonts w:ascii="Cambria Math" w:eastAsia="ヒラギノ角ゴ Pro W3" w:hAnsi="Cambria Math"/>
                <w:sz w:val="28"/>
              </w:rPr>
              <m:t>M</m:t>
            </m:r>
          </m:sub>
        </m:sSub>
        <m:r>
          <w:rPr>
            <w:rFonts w:ascii="Cambria Math" w:eastAsia="ヒラギノ角ゴ Pro W3" w:hAnsi="Cambria Math"/>
            <w:sz w:val="28"/>
          </w:rPr>
          <m:t xml:space="preserve">+ </m:t>
        </m:r>
        <m:sSub>
          <m:sSubPr>
            <m:ctrlPr>
              <w:rPr>
                <w:rFonts w:ascii="Cambria Math" w:eastAsia="ヒラギノ角ゴ Pro W3" w:hAnsi="Cambria Math"/>
                <w:i/>
                <w:sz w:val="28"/>
              </w:rPr>
            </m:ctrlPr>
          </m:sSubPr>
          <m:e>
            <m:r>
              <w:rPr>
                <w:rFonts w:ascii="Cambria Math" w:eastAsia="ヒラギノ角ゴ Pro W3" w:hAnsi="Cambria Math"/>
                <w:sz w:val="28"/>
              </w:rPr>
              <m:t>E</m:t>
            </m:r>
          </m:e>
          <m:sub>
            <m:r>
              <w:rPr>
                <w:rFonts w:ascii="Cambria Math" w:eastAsia="ヒラギノ角ゴ Pro W3" w:hAnsi="Cambria Math"/>
                <w:sz w:val="28"/>
              </w:rPr>
              <m:t>C60</m:t>
            </m:r>
          </m:sub>
        </m:sSub>
        <m:sSub>
          <m:sSubPr>
            <m:ctrlPr>
              <w:rPr>
                <w:rFonts w:ascii="Cambria Math" w:eastAsia="ヒラギノ角ゴ Pro W3" w:hAnsi="Cambria Math"/>
                <w:i/>
                <w:sz w:val="28"/>
              </w:rPr>
            </m:ctrlPr>
          </m:sSubPr>
          <m:e>
            <m:r>
              <w:rPr>
                <w:rFonts w:ascii="Cambria Math" w:eastAsia="ヒラギノ角ゴ Pro W3" w:hAnsi="Cambria Math"/>
                <w:sz w:val="28"/>
              </w:rPr>
              <m:t>ϕ</m:t>
            </m:r>
          </m:e>
          <m:sub>
            <m:r>
              <w:rPr>
                <w:rFonts w:ascii="Cambria Math" w:eastAsia="ヒラギノ角ゴ Pro W3" w:hAnsi="Cambria Math"/>
                <w:sz w:val="28"/>
              </w:rPr>
              <m:t>C60</m:t>
            </m:r>
          </m:sub>
        </m:sSub>
      </m:oMath>
      <w:r>
        <w:rPr>
          <w:rFonts w:eastAsia="ヒラギノ角ゴ Pro W3"/>
          <w:sz w:val="28"/>
        </w:rPr>
        <w:t xml:space="preserve">                                </w:t>
      </w:r>
      <w:proofErr w:type="gramStart"/>
      <w:r w:rsidRPr="00827A84">
        <w:rPr>
          <w:rFonts w:eastAsia="ヒラギノ角ゴ Pro W3"/>
        </w:rPr>
        <w:t>( 24</w:t>
      </w:r>
      <w:proofErr w:type="gramEnd"/>
      <w:r w:rsidRPr="00827A84">
        <w:rPr>
          <w:rFonts w:eastAsia="ヒラギノ角ゴ Pro W3"/>
        </w:rPr>
        <w:t xml:space="preserve"> )</w:t>
      </w:r>
    </w:p>
    <w:p w:rsidR="00807D62" w:rsidRDefault="00807D62" w:rsidP="00AA799E">
      <w:pPr>
        <w:spacing w:line="360" w:lineRule="auto"/>
        <w:rPr>
          <w:rFonts w:eastAsia="ヒラギノ角ゴ Pro W3"/>
        </w:rPr>
      </w:pPr>
    </w:p>
    <w:p w:rsidR="00807D62" w:rsidRPr="00827A84" w:rsidRDefault="00827A84" w:rsidP="00AA799E">
      <w:pPr>
        <w:spacing w:line="360" w:lineRule="auto"/>
        <w:rPr>
          <w:rFonts w:eastAsia="ヒラギノ角ゴ Pro W3"/>
          <w:sz w:val="22"/>
        </w:rPr>
      </w:pPr>
      <w:r>
        <w:rPr>
          <w:rFonts w:eastAsia="ヒラギノ角ゴ Pro W3"/>
          <w:sz w:val="28"/>
        </w:rPr>
        <w:t xml:space="preserve">                                               </w:t>
      </w:r>
      <m:oMath>
        <m:f>
          <m:fPr>
            <m:ctrlPr>
              <w:rPr>
                <w:rFonts w:ascii="Cambria Math" w:eastAsia="ヒラギノ角ゴ Pro W3" w:hAnsi="Cambria Math"/>
                <w:i/>
                <w:sz w:val="32"/>
              </w:rPr>
            </m:ctrlPr>
          </m:fPr>
          <m:num>
            <m:r>
              <w:rPr>
                <w:rFonts w:ascii="Cambria Math" w:eastAsia="ヒラギノ角ゴ Pro W3" w:hAnsi="Cambria Math"/>
                <w:sz w:val="32"/>
              </w:rPr>
              <m:t>1</m:t>
            </m:r>
          </m:num>
          <m:den>
            <m:sSub>
              <m:sSubPr>
                <m:ctrlPr>
                  <w:rPr>
                    <w:rFonts w:ascii="Cambria Math" w:eastAsia="ヒラギノ角ゴ Pro W3" w:hAnsi="Cambria Math"/>
                    <w:i/>
                    <w:sz w:val="32"/>
                  </w:rPr>
                </m:ctrlPr>
              </m:sSubPr>
              <m:e>
                <m:r>
                  <w:rPr>
                    <w:rFonts w:ascii="Cambria Math" w:eastAsia="ヒラギノ角ゴ Pro W3" w:hAnsi="Cambria Math"/>
                    <w:sz w:val="32"/>
                  </w:rPr>
                  <m:t>E</m:t>
                </m:r>
              </m:e>
              <m:sub>
                <m:r>
                  <w:rPr>
                    <w:rFonts w:ascii="Cambria Math" w:eastAsia="ヒラギノ角ゴ Pro W3" w:hAnsi="Cambria Math"/>
                    <w:sz w:val="32"/>
                  </w:rPr>
                  <m:t>c</m:t>
                </m:r>
              </m:sub>
            </m:sSub>
          </m:den>
        </m:f>
        <m:r>
          <w:rPr>
            <w:rFonts w:ascii="Cambria Math" w:eastAsia="ヒラギノ角ゴ Pro W3" w:hAnsi="Cambria Math"/>
            <w:sz w:val="32"/>
          </w:rPr>
          <m:t xml:space="preserve">= </m:t>
        </m:r>
        <m:f>
          <m:fPr>
            <m:ctrlPr>
              <w:rPr>
                <w:rFonts w:ascii="Cambria Math" w:eastAsia="ヒラギノ角ゴ Pro W3" w:hAnsi="Cambria Math"/>
                <w:i/>
                <w:sz w:val="32"/>
              </w:rPr>
            </m:ctrlPr>
          </m:fPr>
          <m:num>
            <m:sSub>
              <m:sSubPr>
                <m:ctrlPr>
                  <w:rPr>
                    <w:rFonts w:ascii="Cambria Math" w:eastAsia="ヒラギノ角ゴ Pro W3" w:hAnsi="Cambria Math"/>
                    <w:i/>
                    <w:sz w:val="32"/>
                  </w:rPr>
                </m:ctrlPr>
              </m:sSubPr>
              <m:e>
                <m:r>
                  <w:rPr>
                    <w:rFonts w:ascii="Cambria Math" w:eastAsia="ヒラギノ角ゴ Pro W3" w:hAnsi="Cambria Math"/>
                    <w:sz w:val="32"/>
                  </w:rPr>
                  <m:t>ϕ</m:t>
                </m:r>
              </m:e>
              <m:sub>
                <m:r>
                  <w:rPr>
                    <w:rFonts w:ascii="Cambria Math" w:eastAsia="ヒラギノ角ゴ Pro W3" w:hAnsi="Cambria Math"/>
                    <w:sz w:val="32"/>
                  </w:rPr>
                  <m:t>M</m:t>
                </m:r>
              </m:sub>
            </m:sSub>
          </m:num>
          <m:den>
            <m:sSub>
              <m:sSubPr>
                <m:ctrlPr>
                  <w:rPr>
                    <w:rFonts w:ascii="Cambria Math" w:eastAsia="ヒラギノ角ゴ Pro W3" w:hAnsi="Cambria Math"/>
                    <w:i/>
                    <w:sz w:val="32"/>
                  </w:rPr>
                </m:ctrlPr>
              </m:sSubPr>
              <m:e>
                <m:r>
                  <w:rPr>
                    <w:rFonts w:ascii="Cambria Math" w:eastAsia="ヒラギノ角ゴ Pro W3" w:hAnsi="Cambria Math"/>
                    <w:sz w:val="32"/>
                  </w:rPr>
                  <m:t>E</m:t>
                </m:r>
              </m:e>
              <m:sub>
                <m:r>
                  <w:rPr>
                    <w:rFonts w:ascii="Cambria Math" w:eastAsia="ヒラギノ角ゴ Pro W3" w:hAnsi="Cambria Math"/>
                    <w:sz w:val="32"/>
                  </w:rPr>
                  <m:t>M</m:t>
                </m:r>
              </m:sub>
            </m:sSub>
          </m:den>
        </m:f>
        <m:r>
          <w:rPr>
            <w:rFonts w:ascii="Cambria Math" w:eastAsia="ヒラギノ角ゴ Pro W3" w:hAnsi="Cambria Math"/>
            <w:sz w:val="32"/>
          </w:rPr>
          <m:t xml:space="preserve">+ </m:t>
        </m:r>
        <m:f>
          <m:fPr>
            <m:ctrlPr>
              <w:rPr>
                <w:rFonts w:ascii="Cambria Math" w:eastAsia="ヒラギノ角ゴ Pro W3" w:hAnsi="Cambria Math"/>
                <w:i/>
                <w:sz w:val="32"/>
              </w:rPr>
            </m:ctrlPr>
          </m:fPr>
          <m:num>
            <m:sSub>
              <m:sSubPr>
                <m:ctrlPr>
                  <w:rPr>
                    <w:rFonts w:ascii="Cambria Math" w:eastAsia="ヒラギノ角ゴ Pro W3" w:hAnsi="Cambria Math"/>
                    <w:i/>
                    <w:sz w:val="32"/>
                  </w:rPr>
                </m:ctrlPr>
              </m:sSubPr>
              <m:e>
                <m:r>
                  <w:rPr>
                    <w:rFonts w:ascii="Cambria Math" w:eastAsia="ヒラギノ角ゴ Pro W3" w:hAnsi="Cambria Math"/>
                    <w:sz w:val="32"/>
                  </w:rPr>
                  <m:t>ϕ</m:t>
                </m:r>
              </m:e>
              <m:sub>
                <m:r>
                  <w:rPr>
                    <w:rFonts w:ascii="Cambria Math" w:eastAsia="ヒラギノ角ゴ Pro W3" w:hAnsi="Cambria Math"/>
                    <w:sz w:val="32"/>
                  </w:rPr>
                  <m:t>C60</m:t>
                </m:r>
              </m:sub>
            </m:sSub>
          </m:num>
          <m:den>
            <m:sSub>
              <m:sSubPr>
                <m:ctrlPr>
                  <w:rPr>
                    <w:rFonts w:ascii="Cambria Math" w:eastAsia="ヒラギノ角ゴ Pro W3" w:hAnsi="Cambria Math"/>
                    <w:i/>
                    <w:sz w:val="32"/>
                  </w:rPr>
                </m:ctrlPr>
              </m:sSubPr>
              <m:e>
                <m:r>
                  <w:rPr>
                    <w:rFonts w:ascii="Cambria Math" w:eastAsia="ヒラギノ角ゴ Pro W3" w:hAnsi="Cambria Math"/>
                    <w:sz w:val="32"/>
                  </w:rPr>
                  <m:t>E</m:t>
                </m:r>
              </m:e>
              <m:sub>
                <m:r>
                  <w:rPr>
                    <w:rFonts w:ascii="Cambria Math" w:eastAsia="ヒラギノ角ゴ Pro W3" w:hAnsi="Cambria Math"/>
                    <w:sz w:val="32"/>
                  </w:rPr>
                  <m:t>C60</m:t>
                </m:r>
              </m:sub>
            </m:sSub>
          </m:den>
        </m:f>
      </m:oMath>
      <w:r>
        <w:rPr>
          <w:rFonts w:eastAsia="ヒラギノ角ゴ Pro W3"/>
          <w:sz w:val="28"/>
        </w:rPr>
        <w:t xml:space="preserve">                                       </w:t>
      </w:r>
      <w:proofErr w:type="gramStart"/>
      <w:r w:rsidRPr="00827A84">
        <w:rPr>
          <w:rFonts w:eastAsia="ヒラギノ角ゴ Pro W3"/>
        </w:rPr>
        <w:t>( 25</w:t>
      </w:r>
      <w:proofErr w:type="gramEnd"/>
      <w:r w:rsidRPr="00827A84">
        <w:rPr>
          <w:rFonts w:eastAsia="ヒラギノ角ゴ Pro W3"/>
        </w:rPr>
        <w:t xml:space="preserve"> )</w:t>
      </w:r>
    </w:p>
    <w:p w:rsidR="00807D62" w:rsidRDefault="00807D62" w:rsidP="00AA799E">
      <w:pPr>
        <w:spacing w:line="360" w:lineRule="auto"/>
        <w:rPr>
          <w:rFonts w:eastAsia="ヒラギノ角ゴ Pro W3"/>
        </w:rPr>
      </w:pPr>
    </w:p>
    <w:p w:rsidR="00807D62" w:rsidRDefault="00807D62" w:rsidP="00AA799E">
      <w:pPr>
        <w:spacing w:line="360" w:lineRule="auto"/>
        <w:rPr>
          <w:rFonts w:eastAsia="ヒラギノ角ゴ Pro W3"/>
        </w:rPr>
      </w:pPr>
    </w:p>
    <w:p w:rsidR="00827A84" w:rsidRDefault="00E37944" w:rsidP="00AA799E">
      <w:pPr>
        <w:spacing w:line="360" w:lineRule="auto"/>
        <w:rPr>
          <w:rFonts w:asciiTheme="minorHAnsi" w:eastAsia="ヒラギノ角ゴ Pro W3" w:hAnsiTheme="minorHAnsi" w:cstheme="minorHAnsi"/>
        </w:rPr>
      </w:pPr>
      <w:r>
        <w:rPr>
          <w:rFonts w:eastAsia="ヒラギノ角ゴ Pro W3"/>
        </w:rPr>
        <w:t xml:space="preserve">Here, </w:t>
      </w:r>
      <w:proofErr w:type="spellStart"/>
      <w:r>
        <w:rPr>
          <w:rFonts w:eastAsia="ヒラギノ角ゴ Pro W3"/>
        </w:rPr>
        <w:t>E</w:t>
      </w:r>
      <w:r>
        <w:rPr>
          <w:rFonts w:eastAsia="ヒラギノ角ゴ Pro W3"/>
          <w:vertAlign w:val="subscript"/>
        </w:rPr>
        <w:t>c</w:t>
      </w:r>
      <w:proofErr w:type="spellEnd"/>
      <w:r>
        <w:rPr>
          <w:rFonts w:eastAsia="ヒラギノ角ゴ Pro W3"/>
        </w:rPr>
        <w:t xml:space="preserve"> is the storage modulus of the sandwich composite, E</w:t>
      </w:r>
      <w:r>
        <w:rPr>
          <w:rFonts w:eastAsia="ヒラギノ角ゴ Pro W3"/>
          <w:vertAlign w:val="subscript"/>
        </w:rPr>
        <w:t>M</w:t>
      </w:r>
      <w:r>
        <w:rPr>
          <w:rFonts w:eastAsia="ヒラギノ角ゴ Pro W3"/>
        </w:rPr>
        <w:t xml:space="preserve"> is the storage modulus of the sandwich composite without C60 loading</w:t>
      </w:r>
      <w:r w:rsidR="00543CDE">
        <w:rPr>
          <w:rFonts w:eastAsia="ヒラギノ角ゴ Pro W3"/>
        </w:rPr>
        <w:t xml:space="preserve"> (59.5 MPa for the compounded and 30.6 for the sprayed control sandwich composites</w:t>
      </w:r>
      <w:r w:rsidR="006F7F75">
        <w:rPr>
          <w:rFonts w:eastAsia="ヒラギノ角ゴ Pro W3"/>
        </w:rPr>
        <w:t xml:space="preserve"> at 100 Hz</w:t>
      </w:r>
      <w:r w:rsidR="00543CDE">
        <w:rPr>
          <w:rFonts w:eastAsia="ヒラギノ角ゴ Pro W3"/>
        </w:rPr>
        <w:t>)</w:t>
      </w:r>
      <w:r w:rsidR="00CB176A">
        <w:rPr>
          <w:rFonts w:eastAsia="ヒラギノ角ゴ Pro W3"/>
        </w:rPr>
        <w:t xml:space="preserve">.  The </w:t>
      </w:r>
      <w:r w:rsidR="00880F09">
        <w:rPr>
          <w:rFonts w:eastAsia="ヒラギノ角ゴ Pro W3"/>
        </w:rPr>
        <w:t xml:space="preserve">difference in the compounded </w:t>
      </w:r>
      <w:r w:rsidR="00880F09">
        <w:rPr>
          <w:rFonts w:eastAsia="ヒラギノ角ゴ Pro W3"/>
        </w:rPr>
        <w:lastRenderedPageBreak/>
        <w:t>and sprayed sandwich composite moduli arises</w:t>
      </w:r>
      <w:r w:rsidR="00CB176A">
        <w:rPr>
          <w:rFonts w:eastAsia="ヒラギノ角ゴ Pro W3"/>
        </w:rPr>
        <w:t xml:space="preserve"> from the different web structures developed with the different process conditions and equipment used in </w:t>
      </w:r>
      <w:proofErr w:type="gramStart"/>
      <w:r w:rsidR="00CB176A">
        <w:rPr>
          <w:rFonts w:eastAsia="ヒラギノ角ゴ Pro W3"/>
        </w:rPr>
        <w:t>melt</w:t>
      </w:r>
      <w:proofErr w:type="gramEnd"/>
      <w:r w:rsidR="00CB176A">
        <w:rPr>
          <w:rFonts w:eastAsia="ヒラギノ角ゴ Pro W3"/>
        </w:rPr>
        <w:t xml:space="preserve"> blowing the webs. </w:t>
      </w:r>
      <w:r>
        <w:rPr>
          <w:rFonts w:eastAsia="ヒラギノ角ゴ Pro W3"/>
        </w:rPr>
        <w:t xml:space="preserve"> </w:t>
      </w:r>
      <w:r w:rsidR="008C2130">
        <w:rPr>
          <w:rFonts w:eastAsia="ヒラギノ角ゴ Pro W3"/>
        </w:rPr>
        <w:t>E</w:t>
      </w:r>
      <w:r w:rsidR="008C2130">
        <w:rPr>
          <w:rFonts w:eastAsia="ヒラギノ角ゴ Pro W3"/>
          <w:vertAlign w:val="subscript"/>
        </w:rPr>
        <w:t>C60</w:t>
      </w:r>
      <w:r w:rsidR="008C2130">
        <w:rPr>
          <w:rFonts w:eastAsia="ヒラギノ角ゴ Pro W3"/>
        </w:rPr>
        <w:t xml:space="preserve"> is the modulus of the C60 nanoparticles (14 </w:t>
      </w:r>
      <w:proofErr w:type="gramStart"/>
      <w:r w:rsidR="008C2130">
        <w:rPr>
          <w:rFonts w:eastAsia="ヒラギノ角ゴ Pro W3"/>
        </w:rPr>
        <w:t>GPa</w:t>
      </w:r>
      <w:proofErr w:type="gramEnd"/>
      <w:r w:rsidR="00C643D1">
        <w:rPr>
          <w:rFonts w:eastAsia="ヒラギノ角ゴ Pro W3"/>
        </w:rPr>
        <w:t xml:space="preserve"> [108</w:t>
      </w:r>
      <w:r w:rsidR="00AF6ACE">
        <w:rPr>
          <w:rFonts w:eastAsia="ヒラギノ角ゴ Pro W3"/>
        </w:rPr>
        <w:t>]</w:t>
      </w:r>
      <w:r w:rsidR="008C2130">
        <w:rPr>
          <w:rFonts w:eastAsia="ヒラギノ角ゴ Pro W3"/>
        </w:rPr>
        <w:t xml:space="preserve">), while </w:t>
      </w:r>
      <w:proofErr w:type="spellStart"/>
      <w:r w:rsidR="008C2130" w:rsidRPr="008C2130">
        <w:rPr>
          <w:rFonts w:ascii="Calibri" w:eastAsia="ヒラギノ角ゴ Pro W3" w:hAnsi="Calibri" w:cstheme="minorHAnsi"/>
          <w:sz w:val="28"/>
        </w:rPr>
        <w:t>ɸ</w:t>
      </w:r>
      <w:r w:rsidR="008C2130" w:rsidRPr="008C2130">
        <w:rPr>
          <w:rFonts w:asciiTheme="minorHAnsi" w:eastAsia="ヒラギノ角ゴ Pro W3" w:hAnsiTheme="minorHAnsi" w:cstheme="minorHAnsi"/>
          <w:vertAlign w:val="subscript"/>
        </w:rPr>
        <w:t>M</w:t>
      </w:r>
      <w:proofErr w:type="spellEnd"/>
      <w:r w:rsidR="008C2130" w:rsidRPr="008C2130">
        <w:rPr>
          <w:rFonts w:asciiTheme="minorHAnsi" w:eastAsia="ヒラギノ角ゴ Pro W3" w:hAnsiTheme="minorHAnsi" w:cstheme="minorHAnsi"/>
        </w:rPr>
        <w:t xml:space="preserve"> </w:t>
      </w:r>
      <w:r w:rsidR="008C2130">
        <w:rPr>
          <w:rFonts w:asciiTheme="minorHAnsi" w:eastAsia="ヒラギノ角ゴ Pro W3" w:hAnsiTheme="minorHAnsi" w:cstheme="minorHAnsi"/>
        </w:rPr>
        <w:t xml:space="preserve">and </w:t>
      </w:r>
      <w:r w:rsidR="008C2130" w:rsidRPr="008C2130">
        <w:rPr>
          <w:rFonts w:ascii="Calibri" w:eastAsia="ヒラギノ角ゴ Pro W3" w:hAnsi="Calibri" w:cstheme="minorHAnsi"/>
          <w:sz w:val="28"/>
        </w:rPr>
        <w:t>ɸ</w:t>
      </w:r>
      <w:r w:rsidR="008C2130" w:rsidRPr="008C2130">
        <w:rPr>
          <w:rFonts w:asciiTheme="minorHAnsi" w:eastAsia="ヒラギノ角ゴ Pro W3" w:hAnsiTheme="minorHAnsi" w:cstheme="minorHAnsi"/>
          <w:vertAlign w:val="subscript"/>
        </w:rPr>
        <w:t>C60</w:t>
      </w:r>
      <w:r w:rsidR="008C2130">
        <w:rPr>
          <w:rFonts w:ascii="Calibri" w:eastAsia="ヒラギノ角ゴ Pro W3" w:hAnsi="Calibri" w:cstheme="minorHAnsi"/>
        </w:rPr>
        <w:t xml:space="preserve"> </w:t>
      </w:r>
      <w:r w:rsidR="008C2130">
        <w:rPr>
          <w:rFonts w:asciiTheme="minorHAnsi" w:eastAsia="ヒラギノ角ゴ Pro W3" w:hAnsiTheme="minorHAnsi" w:cstheme="minorHAnsi"/>
        </w:rPr>
        <w:t xml:space="preserve">are the volume fractions of the sandwich composite and C60 which sum to unity.  Mass fraction was related to volume fraction by </w:t>
      </w:r>
      <w:r w:rsidR="008C2130" w:rsidRPr="008C2130">
        <w:rPr>
          <w:rFonts w:ascii="Calibri" w:eastAsia="ヒラギノ角ゴ Pro W3" w:hAnsi="Calibri" w:cstheme="minorHAnsi"/>
          <w:sz w:val="28"/>
        </w:rPr>
        <w:t>ɸ</w:t>
      </w:r>
      <w:r w:rsidR="008C2130">
        <w:rPr>
          <w:rFonts w:asciiTheme="minorHAnsi" w:eastAsia="ヒラギノ角ゴ Pro W3" w:hAnsiTheme="minorHAnsi" w:cstheme="minorHAnsi"/>
          <w:vertAlign w:val="subscript"/>
        </w:rPr>
        <w:t xml:space="preserve">C60 </w:t>
      </w:r>
      <w:r w:rsidR="008C2130">
        <w:rPr>
          <w:rFonts w:asciiTheme="minorHAnsi" w:eastAsia="ヒラギノ角ゴ Pro W3" w:hAnsiTheme="minorHAnsi" w:cstheme="minorHAnsi"/>
        </w:rPr>
        <w:t>= M</w:t>
      </w:r>
      <w:r w:rsidR="008C2130">
        <w:rPr>
          <w:rFonts w:asciiTheme="minorHAnsi" w:eastAsia="ヒラギノ角ゴ Pro W3" w:hAnsiTheme="minorHAnsi" w:cstheme="minorHAnsi"/>
          <w:vertAlign w:val="subscript"/>
        </w:rPr>
        <w:t>f</w:t>
      </w:r>
      <w:r w:rsidR="008C2130">
        <w:rPr>
          <w:rFonts w:asciiTheme="minorHAnsi" w:eastAsia="ヒラギノ角ゴ Pro W3" w:hAnsiTheme="minorHAnsi" w:cstheme="minorHAnsi"/>
        </w:rPr>
        <w:t xml:space="preserve"> * </w:t>
      </w:r>
      <w:proofErr w:type="spellStart"/>
      <w:r w:rsidR="008C2130" w:rsidRPr="008C2130">
        <w:rPr>
          <w:rFonts w:asciiTheme="minorHAnsi" w:eastAsia="ヒラギノ角ゴ Pro W3" w:hAnsiTheme="minorHAnsi" w:cstheme="minorHAnsi"/>
          <w:sz w:val="28"/>
        </w:rPr>
        <w:t>ρ</w:t>
      </w:r>
      <w:r w:rsidR="008C2130">
        <w:rPr>
          <w:rFonts w:asciiTheme="minorHAnsi" w:eastAsia="ヒラギノ角ゴ Pro W3" w:hAnsiTheme="minorHAnsi" w:cstheme="minorHAnsi"/>
          <w:vertAlign w:val="subscript"/>
        </w:rPr>
        <w:t>M</w:t>
      </w:r>
      <w:proofErr w:type="spellEnd"/>
      <w:r w:rsidR="008C2130">
        <w:rPr>
          <w:rFonts w:asciiTheme="minorHAnsi" w:eastAsia="ヒラギノ角ゴ Pro W3" w:hAnsiTheme="minorHAnsi" w:cstheme="minorHAnsi"/>
        </w:rPr>
        <w:t>/</w:t>
      </w:r>
      <w:r w:rsidR="008C2130" w:rsidRPr="00FD5D86">
        <w:rPr>
          <w:rFonts w:asciiTheme="minorHAnsi" w:eastAsia="ヒラギノ角ゴ Pro W3" w:hAnsiTheme="minorHAnsi" w:cstheme="minorHAnsi"/>
          <w:sz w:val="28"/>
        </w:rPr>
        <w:t>ρ</w:t>
      </w:r>
      <w:r w:rsidR="00FD5D86">
        <w:rPr>
          <w:rFonts w:asciiTheme="minorHAnsi" w:eastAsia="ヒラギノ角ゴ Pro W3" w:hAnsiTheme="minorHAnsi" w:cstheme="minorHAnsi"/>
          <w:vertAlign w:val="subscript"/>
        </w:rPr>
        <w:t>C60</w:t>
      </w:r>
      <w:r w:rsidR="00FD5D86">
        <w:rPr>
          <w:rFonts w:asciiTheme="minorHAnsi" w:eastAsia="ヒラギノ角ゴ Pro W3" w:hAnsiTheme="minorHAnsi" w:cstheme="minorHAnsi"/>
        </w:rPr>
        <w:t xml:space="preserve">, where </w:t>
      </w:r>
      <w:proofErr w:type="spellStart"/>
      <w:r w:rsidR="00FD5D86" w:rsidRPr="00FD5D86">
        <w:rPr>
          <w:rFonts w:asciiTheme="minorHAnsi" w:eastAsia="ヒラギノ角ゴ Pro W3" w:hAnsiTheme="minorHAnsi" w:cstheme="minorHAnsi"/>
          <w:sz w:val="28"/>
        </w:rPr>
        <w:t>ρ</w:t>
      </w:r>
      <w:r w:rsidR="00FD5D86">
        <w:rPr>
          <w:rFonts w:asciiTheme="minorHAnsi" w:eastAsia="ヒラギノ角ゴ Pro W3" w:hAnsiTheme="minorHAnsi" w:cstheme="minorHAnsi"/>
          <w:vertAlign w:val="subscript"/>
        </w:rPr>
        <w:t>M</w:t>
      </w:r>
      <w:proofErr w:type="spellEnd"/>
      <w:r w:rsidR="00FD5D86">
        <w:rPr>
          <w:rFonts w:asciiTheme="minorHAnsi" w:eastAsia="ヒラギノ角ゴ Pro W3" w:hAnsiTheme="minorHAnsi" w:cstheme="minorHAnsi"/>
        </w:rPr>
        <w:t xml:space="preserve"> </w:t>
      </w:r>
      <w:r w:rsidR="00543CDE">
        <w:rPr>
          <w:rFonts w:asciiTheme="minorHAnsi" w:eastAsia="ヒラギノ角ゴ Pro W3" w:hAnsiTheme="minorHAnsi" w:cstheme="minorHAnsi"/>
        </w:rPr>
        <w:t>(1.14 g/cc</w:t>
      </w:r>
      <w:r w:rsidR="00AF6ACE">
        <w:rPr>
          <w:rFonts w:asciiTheme="minorHAnsi" w:eastAsia="ヒラギノ角ゴ Pro W3" w:hAnsiTheme="minorHAnsi" w:cstheme="minorHAnsi"/>
        </w:rPr>
        <w:t xml:space="preserve"> [1</w:t>
      </w:r>
      <w:r w:rsidR="00C643D1">
        <w:rPr>
          <w:rFonts w:asciiTheme="minorHAnsi" w:eastAsia="ヒラギノ角ゴ Pro W3" w:hAnsiTheme="minorHAnsi" w:cstheme="minorHAnsi"/>
        </w:rPr>
        <w:t>45</w:t>
      </w:r>
      <w:r w:rsidR="00AF6ACE">
        <w:rPr>
          <w:rFonts w:asciiTheme="minorHAnsi" w:eastAsia="ヒラギノ角ゴ Pro W3" w:hAnsiTheme="minorHAnsi" w:cstheme="minorHAnsi"/>
        </w:rPr>
        <w:t>]</w:t>
      </w:r>
      <w:r w:rsidR="00543CDE">
        <w:rPr>
          <w:rFonts w:asciiTheme="minorHAnsi" w:eastAsia="ヒラギノ角ゴ Pro W3" w:hAnsiTheme="minorHAnsi" w:cstheme="minorHAnsi"/>
        </w:rPr>
        <w:t xml:space="preserve">) </w:t>
      </w:r>
      <w:r w:rsidR="00FD5D86">
        <w:rPr>
          <w:rFonts w:asciiTheme="minorHAnsi" w:eastAsia="ヒラギノ角ゴ Pro W3" w:hAnsiTheme="minorHAnsi" w:cstheme="minorHAnsi"/>
        </w:rPr>
        <w:t xml:space="preserve">and </w:t>
      </w:r>
      <w:r w:rsidR="00FD5D86" w:rsidRPr="00FD5D86">
        <w:rPr>
          <w:rFonts w:asciiTheme="minorHAnsi" w:eastAsia="ヒラギノ角ゴ Pro W3" w:hAnsiTheme="minorHAnsi" w:cstheme="minorHAnsi"/>
          <w:sz w:val="28"/>
        </w:rPr>
        <w:t>ρ</w:t>
      </w:r>
      <w:r w:rsidR="00FD5D86">
        <w:rPr>
          <w:rFonts w:asciiTheme="minorHAnsi" w:eastAsia="ヒラギノ角ゴ Pro W3" w:hAnsiTheme="minorHAnsi" w:cstheme="minorHAnsi"/>
          <w:vertAlign w:val="subscript"/>
        </w:rPr>
        <w:t>C60</w:t>
      </w:r>
      <w:r w:rsidR="00FD5D86">
        <w:rPr>
          <w:rFonts w:asciiTheme="minorHAnsi" w:eastAsia="ヒラギノ角ゴ Pro W3" w:hAnsiTheme="minorHAnsi" w:cstheme="minorHAnsi"/>
        </w:rPr>
        <w:t xml:space="preserve"> </w:t>
      </w:r>
      <w:r w:rsidR="00543CDE">
        <w:rPr>
          <w:rFonts w:asciiTheme="minorHAnsi" w:eastAsia="ヒラギノ角ゴ Pro W3" w:hAnsiTheme="minorHAnsi" w:cstheme="minorHAnsi"/>
        </w:rPr>
        <w:t>(1.72 g/cc</w:t>
      </w:r>
      <w:r w:rsidR="00BB5318">
        <w:rPr>
          <w:rFonts w:asciiTheme="minorHAnsi" w:eastAsia="ヒラギノ角ゴ Pro W3" w:hAnsiTheme="minorHAnsi" w:cstheme="minorHAnsi"/>
        </w:rPr>
        <w:t xml:space="preserve"> [</w:t>
      </w:r>
      <w:r w:rsidR="00C643D1">
        <w:rPr>
          <w:rFonts w:asciiTheme="minorHAnsi" w:eastAsia="ヒラギノ角ゴ Pro W3" w:hAnsiTheme="minorHAnsi" w:cstheme="minorHAnsi"/>
        </w:rPr>
        <w:t>108</w:t>
      </w:r>
      <w:r w:rsidR="00BB5318">
        <w:rPr>
          <w:rFonts w:asciiTheme="minorHAnsi" w:eastAsia="ヒラギノ角ゴ Pro W3" w:hAnsiTheme="minorHAnsi" w:cstheme="minorHAnsi"/>
        </w:rPr>
        <w:t>]</w:t>
      </w:r>
      <w:r w:rsidR="00543CDE">
        <w:rPr>
          <w:rFonts w:asciiTheme="minorHAnsi" w:eastAsia="ヒラギノ角ゴ Pro W3" w:hAnsiTheme="minorHAnsi" w:cstheme="minorHAnsi"/>
        </w:rPr>
        <w:t xml:space="preserve">) </w:t>
      </w:r>
      <w:r w:rsidR="00FD5D86">
        <w:rPr>
          <w:rFonts w:asciiTheme="minorHAnsi" w:eastAsia="ヒラギノ角ゴ Pro W3" w:hAnsiTheme="minorHAnsi" w:cstheme="minorHAnsi"/>
        </w:rPr>
        <w:t>are the sandwich composite a</w:t>
      </w:r>
      <w:r w:rsidR="00CB176A">
        <w:rPr>
          <w:rFonts w:asciiTheme="minorHAnsi" w:eastAsia="ヒラギノ角ゴ Pro W3" w:hAnsiTheme="minorHAnsi" w:cstheme="minorHAnsi"/>
        </w:rPr>
        <w:t>nd C60 densities respectively.  The theoretical and experimental storage moduli for the C60 compounded and sprayed sandwich composites are s</w:t>
      </w:r>
      <w:r w:rsidR="002158FC">
        <w:rPr>
          <w:rFonts w:asciiTheme="minorHAnsi" w:eastAsia="ヒラギノ角ゴ Pro W3" w:hAnsiTheme="minorHAnsi" w:cstheme="minorHAnsi"/>
        </w:rPr>
        <w:t>h</w:t>
      </w:r>
      <w:r w:rsidR="00CB176A">
        <w:rPr>
          <w:rFonts w:asciiTheme="minorHAnsi" w:eastAsia="ヒラギノ角ゴ Pro W3" w:hAnsiTheme="minorHAnsi" w:cstheme="minorHAnsi"/>
        </w:rPr>
        <w:t>own in Table 13.</w:t>
      </w:r>
    </w:p>
    <w:p w:rsidR="00543CDE" w:rsidRDefault="00543CDE" w:rsidP="00AA799E">
      <w:pPr>
        <w:spacing w:line="360" w:lineRule="auto"/>
        <w:rPr>
          <w:rFonts w:asciiTheme="minorHAnsi" w:eastAsia="ヒラギノ角ゴ Pro W3" w:hAnsiTheme="minorHAnsi" w:cstheme="minorHAnsi"/>
        </w:rPr>
      </w:pPr>
    </w:p>
    <w:p w:rsidR="00543CDE" w:rsidRDefault="00543CDE" w:rsidP="00543CDE">
      <w:pPr>
        <w:pStyle w:val="Caption"/>
        <w:keepNext/>
        <w:jc w:val="center"/>
        <w:rPr>
          <w:b w:val="0"/>
          <w:sz w:val="24"/>
        </w:rPr>
      </w:pPr>
    </w:p>
    <w:p w:rsidR="00BB5318" w:rsidRPr="00BB5318" w:rsidRDefault="00BB5318" w:rsidP="00BB5318">
      <w:pPr>
        <w:pStyle w:val="Caption"/>
        <w:keepNext/>
        <w:jc w:val="center"/>
        <w:rPr>
          <w:b w:val="0"/>
          <w:sz w:val="24"/>
        </w:rPr>
      </w:pPr>
      <w:bookmarkStart w:id="177" w:name="_Toc372738106"/>
      <w:proofErr w:type="gramStart"/>
      <w:r w:rsidRPr="00BB5318">
        <w:rPr>
          <w:b w:val="0"/>
          <w:sz w:val="24"/>
        </w:rPr>
        <w:t xml:space="preserve">Table </w:t>
      </w:r>
      <w:r w:rsidRPr="00BB5318">
        <w:rPr>
          <w:b w:val="0"/>
          <w:sz w:val="24"/>
        </w:rPr>
        <w:fldChar w:fldCharType="begin"/>
      </w:r>
      <w:r w:rsidRPr="00BB5318">
        <w:rPr>
          <w:b w:val="0"/>
          <w:sz w:val="24"/>
        </w:rPr>
        <w:instrText xml:space="preserve"> SEQ Table \* ARABIC </w:instrText>
      </w:r>
      <w:r w:rsidRPr="00BB5318">
        <w:rPr>
          <w:b w:val="0"/>
          <w:sz w:val="24"/>
        </w:rPr>
        <w:fldChar w:fldCharType="separate"/>
      </w:r>
      <w:r w:rsidR="00734B75">
        <w:rPr>
          <w:b w:val="0"/>
          <w:noProof/>
          <w:sz w:val="24"/>
        </w:rPr>
        <w:t>13</w:t>
      </w:r>
      <w:r w:rsidRPr="00BB5318">
        <w:rPr>
          <w:b w:val="0"/>
          <w:sz w:val="24"/>
        </w:rPr>
        <w:fldChar w:fldCharType="end"/>
      </w:r>
      <w:r w:rsidRPr="00BB5318">
        <w:rPr>
          <w:b w:val="0"/>
          <w:sz w:val="24"/>
        </w:rPr>
        <w:t>.</w:t>
      </w:r>
      <w:proofErr w:type="gramEnd"/>
      <w:r w:rsidRPr="00BB5318">
        <w:rPr>
          <w:b w:val="0"/>
          <w:sz w:val="24"/>
        </w:rPr>
        <w:t xml:space="preserve">  </w:t>
      </w:r>
      <w:proofErr w:type="gramStart"/>
      <w:r w:rsidRPr="00BB5318">
        <w:rPr>
          <w:b w:val="0"/>
          <w:sz w:val="24"/>
        </w:rPr>
        <w:t>Theoretical and experimental storage moduli.</w:t>
      </w:r>
      <w:bookmarkEnd w:id="177"/>
      <w:proofErr w:type="gramEnd"/>
    </w:p>
    <w:tbl>
      <w:tblPr>
        <w:tblW w:w="6611" w:type="dxa"/>
        <w:jc w:val="center"/>
        <w:tblInd w:w="93" w:type="dxa"/>
        <w:tblLook w:val="04A0" w:firstRow="1" w:lastRow="0" w:firstColumn="1" w:lastColumn="0" w:noHBand="0" w:noVBand="1"/>
      </w:tblPr>
      <w:tblGrid>
        <w:gridCol w:w="1548"/>
        <w:gridCol w:w="960"/>
        <w:gridCol w:w="960"/>
        <w:gridCol w:w="1060"/>
        <w:gridCol w:w="960"/>
        <w:gridCol w:w="1123"/>
      </w:tblGrid>
      <w:tr w:rsidR="00BB5318" w:rsidTr="00BB5318">
        <w:trPr>
          <w:trHeight w:val="300"/>
          <w:jc w:val="center"/>
        </w:trPr>
        <w:tc>
          <w:tcPr>
            <w:tcW w:w="2508" w:type="dxa"/>
            <w:gridSpan w:val="2"/>
            <w:tcBorders>
              <w:top w:val="nil"/>
              <w:left w:val="nil"/>
              <w:bottom w:val="nil"/>
              <w:right w:val="nil"/>
            </w:tcBorders>
            <w:shd w:val="clear" w:color="auto" w:fill="auto"/>
            <w:noWrap/>
            <w:vAlign w:val="bottom"/>
            <w:hideMark/>
          </w:tcPr>
          <w:p w:rsidR="00BB5318" w:rsidRDefault="00BB5318">
            <w:pPr>
              <w:jc w:val="center"/>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BB5318" w:rsidRDefault="00BB5318">
            <w:pPr>
              <w:jc w:val="center"/>
              <w:rPr>
                <w:rFonts w:ascii="Calibri" w:hAnsi="Calibri"/>
                <w:color w:val="000000"/>
                <w:sz w:val="22"/>
                <w:szCs w:val="22"/>
              </w:rPr>
            </w:pPr>
          </w:p>
        </w:tc>
        <w:tc>
          <w:tcPr>
            <w:tcW w:w="2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B5318" w:rsidRDefault="00BB5318">
            <w:pPr>
              <w:jc w:val="center"/>
              <w:rPr>
                <w:rFonts w:ascii="Calibri" w:hAnsi="Calibri"/>
                <w:color w:val="000000"/>
                <w:sz w:val="22"/>
                <w:szCs w:val="22"/>
              </w:rPr>
            </w:pPr>
            <w:r>
              <w:rPr>
                <w:rFonts w:ascii="Calibri" w:hAnsi="Calibri"/>
                <w:color w:val="000000"/>
                <w:sz w:val="22"/>
                <w:szCs w:val="22"/>
              </w:rPr>
              <w:t>Theoretical E' (MPa)</w:t>
            </w:r>
          </w:p>
        </w:tc>
        <w:tc>
          <w:tcPr>
            <w:tcW w:w="1123" w:type="dxa"/>
            <w:tcBorders>
              <w:top w:val="nil"/>
              <w:left w:val="nil"/>
              <w:bottom w:val="nil"/>
              <w:right w:val="nil"/>
            </w:tcBorders>
            <w:shd w:val="clear" w:color="auto" w:fill="auto"/>
            <w:noWrap/>
            <w:vAlign w:val="bottom"/>
            <w:hideMark/>
          </w:tcPr>
          <w:p w:rsidR="00BB5318" w:rsidRDefault="00BB5318">
            <w:pPr>
              <w:rPr>
                <w:rFonts w:ascii="Calibri" w:hAnsi="Calibri"/>
                <w:color w:val="000000"/>
                <w:sz w:val="22"/>
                <w:szCs w:val="22"/>
              </w:rPr>
            </w:pPr>
          </w:p>
        </w:tc>
      </w:tr>
      <w:tr w:rsidR="00BB5318" w:rsidTr="00BB5318">
        <w:trPr>
          <w:trHeight w:val="615"/>
          <w:jc w:val="center"/>
        </w:trPr>
        <w:tc>
          <w:tcPr>
            <w:tcW w:w="1548" w:type="dxa"/>
            <w:tcBorders>
              <w:top w:val="single" w:sz="4" w:space="0" w:color="auto"/>
              <w:left w:val="single" w:sz="4" w:space="0" w:color="auto"/>
              <w:bottom w:val="single" w:sz="8" w:space="0" w:color="auto"/>
              <w:right w:val="single" w:sz="4" w:space="0" w:color="auto"/>
            </w:tcBorders>
            <w:shd w:val="clear" w:color="auto" w:fill="auto"/>
            <w:vAlign w:val="center"/>
            <w:hideMark/>
          </w:tcPr>
          <w:p w:rsidR="00BB5318" w:rsidRDefault="00BB5318">
            <w:pPr>
              <w:jc w:val="center"/>
              <w:rPr>
                <w:rFonts w:ascii="Calibri" w:hAnsi="Calibri"/>
                <w:color w:val="000000"/>
                <w:sz w:val="22"/>
                <w:szCs w:val="22"/>
              </w:rPr>
            </w:pPr>
            <w:r>
              <w:rPr>
                <w:rFonts w:ascii="Calibri" w:hAnsi="Calibri"/>
                <w:color w:val="000000"/>
                <w:sz w:val="22"/>
                <w:szCs w:val="22"/>
              </w:rPr>
              <w:t>Reinforcement Method</w:t>
            </w:r>
          </w:p>
        </w:tc>
        <w:tc>
          <w:tcPr>
            <w:tcW w:w="960" w:type="dxa"/>
            <w:tcBorders>
              <w:top w:val="single" w:sz="4" w:space="0" w:color="auto"/>
              <w:left w:val="nil"/>
              <w:bottom w:val="single" w:sz="8" w:space="0" w:color="auto"/>
              <w:right w:val="single" w:sz="4" w:space="0" w:color="auto"/>
            </w:tcBorders>
            <w:shd w:val="clear" w:color="auto" w:fill="auto"/>
            <w:noWrap/>
            <w:vAlign w:val="center"/>
            <w:hideMark/>
          </w:tcPr>
          <w:p w:rsidR="00BB5318" w:rsidRDefault="00BB5318">
            <w:pPr>
              <w:jc w:val="center"/>
              <w:rPr>
                <w:rFonts w:ascii="Calibri" w:hAnsi="Calibri"/>
                <w:color w:val="000000"/>
                <w:sz w:val="22"/>
                <w:szCs w:val="22"/>
              </w:rPr>
            </w:pPr>
            <w:r>
              <w:rPr>
                <w:rFonts w:ascii="Calibri" w:hAnsi="Calibri"/>
                <w:color w:val="000000"/>
                <w:sz w:val="22"/>
                <w:szCs w:val="22"/>
              </w:rPr>
              <w:t>Weight %</w:t>
            </w:r>
          </w:p>
        </w:tc>
        <w:tc>
          <w:tcPr>
            <w:tcW w:w="960" w:type="dxa"/>
            <w:tcBorders>
              <w:top w:val="single" w:sz="4" w:space="0" w:color="auto"/>
              <w:left w:val="nil"/>
              <w:bottom w:val="single" w:sz="8" w:space="0" w:color="auto"/>
              <w:right w:val="single" w:sz="4" w:space="0" w:color="auto"/>
            </w:tcBorders>
            <w:shd w:val="clear" w:color="auto" w:fill="auto"/>
            <w:vAlign w:val="center"/>
            <w:hideMark/>
          </w:tcPr>
          <w:p w:rsidR="00BB5318" w:rsidRDefault="00BB5318">
            <w:pPr>
              <w:jc w:val="center"/>
              <w:rPr>
                <w:rFonts w:ascii="Calibri" w:hAnsi="Calibri"/>
                <w:color w:val="000000"/>
                <w:sz w:val="22"/>
                <w:szCs w:val="22"/>
              </w:rPr>
            </w:pPr>
            <w:r>
              <w:rPr>
                <w:rFonts w:ascii="Calibri" w:hAnsi="Calibri"/>
                <w:color w:val="000000"/>
                <w:sz w:val="22"/>
                <w:szCs w:val="22"/>
              </w:rPr>
              <w:t>Volume Fraction</w:t>
            </w:r>
          </w:p>
        </w:tc>
        <w:tc>
          <w:tcPr>
            <w:tcW w:w="1060" w:type="dxa"/>
            <w:tcBorders>
              <w:top w:val="nil"/>
              <w:left w:val="nil"/>
              <w:bottom w:val="single" w:sz="8" w:space="0" w:color="auto"/>
              <w:right w:val="single" w:sz="4" w:space="0" w:color="auto"/>
            </w:tcBorders>
            <w:shd w:val="clear" w:color="auto" w:fill="auto"/>
            <w:vAlign w:val="center"/>
            <w:hideMark/>
          </w:tcPr>
          <w:p w:rsidR="00BB5318" w:rsidRDefault="00BB5318">
            <w:pPr>
              <w:jc w:val="center"/>
              <w:rPr>
                <w:rFonts w:ascii="Calibri" w:hAnsi="Calibri"/>
                <w:color w:val="000000"/>
                <w:sz w:val="22"/>
                <w:szCs w:val="22"/>
              </w:rPr>
            </w:pPr>
            <w:r>
              <w:rPr>
                <w:rFonts w:ascii="Calibri" w:hAnsi="Calibri"/>
                <w:color w:val="000000"/>
                <w:sz w:val="22"/>
                <w:szCs w:val="22"/>
              </w:rPr>
              <w:t>Upper Bound</w:t>
            </w:r>
          </w:p>
        </w:tc>
        <w:tc>
          <w:tcPr>
            <w:tcW w:w="960" w:type="dxa"/>
            <w:tcBorders>
              <w:top w:val="nil"/>
              <w:left w:val="nil"/>
              <w:bottom w:val="single" w:sz="8" w:space="0" w:color="auto"/>
              <w:right w:val="single" w:sz="4" w:space="0" w:color="auto"/>
            </w:tcBorders>
            <w:shd w:val="clear" w:color="auto" w:fill="auto"/>
            <w:vAlign w:val="center"/>
            <w:hideMark/>
          </w:tcPr>
          <w:p w:rsidR="00BB5318" w:rsidRDefault="00BB5318">
            <w:pPr>
              <w:jc w:val="center"/>
              <w:rPr>
                <w:rFonts w:ascii="Calibri" w:hAnsi="Calibri"/>
                <w:color w:val="000000"/>
                <w:sz w:val="22"/>
                <w:szCs w:val="22"/>
              </w:rPr>
            </w:pPr>
            <w:r>
              <w:rPr>
                <w:rFonts w:ascii="Calibri" w:hAnsi="Calibri"/>
                <w:color w:val="000000"/>
                <w:sz w:val="22"/>
                <w:szCs w:val="22"/>
              </w:rPr>
              <w:t>Lower Bound</w:t>
            </w:r>
          </w:p>
        </w:tc>
        <w:tc>
          <w:tcPr>
            <w:tcW w:w="1123" w:type="dxa"/>
            <w:tcBorders>
              <w:top w:val="single" w:sz="4" w:space="0" w:color="auto"/>
              <w:left w:val="nil"/>
              <w:bottom w:val="single" w:sz="8" w:space="0" w:color="auto"/>
              <w:right w:val="single" w:sz="4" w:space="0" w:color="auto"/>
            </w:tcBorders>
            <w:shd w:val="clear" w:color="auto" w:fill="auto"/>
            <w:vAlign w:val="center"/>
            <w:hideMark/>
          </w:tcPr>
          <w:p w:rsidR="00BB5318" w:rsidRDefault="00BB5318">
            <w:pPr>
              <w:jc w:val="center"/>
              <w:rPr>
                <w:rFonts w:ascii="Calibri" w:hAnsi="Calibri"/>
                <w:color w:val="000000"/>
                <w:sz w:val="22"/>
                <w:szCs w:val="22"/>
              </w:rPr>
            </w:pPr>
            <w:r>
              <w:rPr>
                <w:rFonts w:ascii="Calibri" w:hAnsi="Calibri"/>
                <w:color w:val="000000"/>
                <w:sz w:val="22"/>
                <w:szCs w:val="22"/>
              </w:rPr>
              <w:t xml:space="preserve">Measured E' </w:t>
            </w:r>
            <w:r w:rsidR="006F7F75">
              <w:rPr>
                <w:rFonts w:ascii="Calibri" w:hAnsi="Calibri"/>
                <w:color w:val="000000"/>
                <w:sz w:val="22"/>
                <w:szCs w:val="22"/>
              </w:rPr>
              <w:t>at 100 Hz</w:t>
            </w:r>
            <w:r>
              <w:rPr>
                <w:rFonts w:ascii="Calibri" w:hAnsi="Calibri"/>
                <w:color w:val="000000"/>
                <w:sz w:val="22"/>
                <w:szCs w:val="22"/>
              </w:rPr>
              <w:t>(MPa)</w:t>
            </w:r>
          </w:p>
        </w:tc>
      </w:tr>
      <w:tr w:rsidR="00BB5318" w:rsidTr="00BB5318">
        <w:trPr>
          <w:trHeight w:val="300"/>
          <w:jc w:val="center"/>
        </w:trPr>
        <w:tc>
          <w:tcPr>
            <w:tcW w:w="154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B5318" w:rsidRDefault="00BB5318">
            <w:pPr>
              <w:jc w:val="center"/>
              <w:rPr>
                <w:rFonts w:ascii="Calibri" w:hAnsi="Calibri"/>
                <w:color w:val="000000"/>
                <w:sz w:val="22"/>
                <w:szCs w:val="22"/>
              </w:rPr>
            </w:pPr>
            <w:r>
              <w:rPr>
                <w:rFonts w:ascii="Calibri" w:hAnsi="Calibri"/>
                <w:color w:val="000000"/>
                <w:sz w:val="22"/>
                <w:szCs w:val="22"/>
              </w:rPr>
              <w:t>Compounded</w:t>
            </w:r>
          </w:p>
        </w:tc>
        <w:tc>
          <w:tcPr>
            <w:tcW w:w="960" w:type="dxa"/>
            <w:tcBorders>
              <w:top w:val="nil"/>
              <w:left w:val="nil"/>
              <w:bottom w:val="single" w:sz="4" w:space="0" w:color="auto"/>
              <w:right w:val="single" w:sz="4" w:space="0" w:color="auto"/>
            </w:tcBorders>
            <w:shd w:val="clear" w:color="auto" w:fill="auto"/>
            <w:noWrap/>
            <w:vAlign w:val="center"/>
            <w:hideMark/>
          </w:tcPr>
          <w:p w:rsidR="00BB5318" w:rsidRDefault="00BB5318">
            <w:pPr>
              <w:jc w:val="center"/>
              <w:rPr>
                <w:rFonts w:ascii="Calibri" w:hAnsi="Calibri"/>
                <w:color w:val="000000"/>
                <w:sz w:val="22"/>
                <w:szCs w:val="22"/>
              </w:rPr>
            </w:pPr>
            <w:r>
              <w:rPr>
                <w:rFonts w:ascii="Calibri" w:hAnsi="Calibri"/>
                <w:color w:val="000000"/>
                <w:sz w:val="22"/>
                <w:szCs w:val="22"/>
              </w:rPr>
              <w:t>0.1</w:t>
            </w:r>
          </w:p>
        </w:tc>
        <w:tc>
          <w:tcPr>
            <w:tcW w:w="960" w:type="dxa"/>
            <w:tcBorders>
              <w:top w:val="nil"/>
              <w:left w:val="nil"/>
              <w:bottom w:val="single" w:sz="4" w:space="0" w:color="auto"/>
              <w:right w:val="single" w:sz="4" w:space="0" w:color="auto"/>
            </w:tcBorders>
            <w:shd w:val="clear" w:color="auto" w:fill="auto"/>
            <w:noWrap/>
            <w:vAlign w:val="center"/>
            <w:hideMark/>
          </w:tcPr>
          <w:p w:rsidR="00BB5318" w:rsidRDefault="00BB5318">
            <w:pPr>
              <w:jc w:val="center"/>
              <w:rPr>
                <w:rFonts w:ascii="Calibri" w:hAnsi="Calibri"/>
                <w:color w:val="000000"/>
                <w:sz w:val="22"/>
                <w:szCs w:val="22"/>
              </w:rPr>
            </w:pPr>
            <w:r>
              <w:rPr>
                <w:rFonts w:ascii="Calibri" w:hAnsi="Calibri"/>
                <w:color w:val="000000"/>
                <w:sz w:val="22"/>
                <w:szCs w:val="22"/>
              </w:rPr>
              <w:t>0.0007</w:t>
            </w:r>
          </w:p>
        </w:tc>
        <w:tc>
          <w:tcPr>
            <w:tcW w:w="1060" w:type="dxa"/>
            <w:tcBorders>
              <w:top w:val="nil"/>
              <w:left w:val="nil"/>
              <w:bottom w:val="single" w:sz="4" w:space="0" w:color="auto"/>
              <w:right w:val="single" w:sz="4" w:space="0" w:color="auto"/>
            </w:tcBorders>
            <w:shd w:val="clear" w:color="auto" w:fill="auto"/>
            <w:noWrap/>
            <w:vAlign w:val="bottom"/>
            <w:hideMark/>
          </w:tcPr>
          <w:p w:rsidR="00BB5318" w:rsidRDefault="00BB5318">
            <w:pPr>
              <w:jc w:val="center"/>
              <w:rPr>
                <w:rFonts w:ascii="Calibri" w:hAnsi="Calibri"/>
                <w:color w:val="000000"/>
                <w:sz w:val="22"/>
                <w:szCs w:val="22"/>
              </w:rPr>
            </w:pPr>
            <w:r>
              <w:rPr>
                <w:rFonts w:ascii="Calibri" w:hAnsi="Calibri"/>
                <w:color w:val="000000"/>
                <w:sz w:val="22"/>
                <w:szCs w:val="22"/>
              </w:rPr>
              <w:t>69.3</w:t>
            </w:r>
          </w:p>
        </w:tc>
        <w:tc>
          <w:tcPr>
            <w:tcW w:w="960" w:type="dxa"/>
            <w:tcBorders>
              <w:top w:val="nil"/>
              <w:left w:val="nil"/>
              <w:bottom w:val="single" w:sz="4" w:space="0" w:color="auto"/>
              <w:right w:val="single" w:sz="4" w:space="0" w:color="auto"/>
            </w:tcBorders>
            <w:shd w:val="clear" w:color="auto" w:fill="auto"/>
            <w:noWrap/>
            <w:vAlign w:val="bottom"/>
            <w:hideMark/>
          </w:tcPr>
          <w:p w:rsidR="00BB5318" w:rsidRDefault="00BB5318">
            <w:pPr>
              <w:jc w:val="center"/>
              <w:rPr>
                <w:rFonts w:ascii="Calibri" w:hAnsi="Calibri"/>
                <w:color w:val="000000"/>
                <w:sz w:val="22"/>
                <w:szCs w:val="22"/>
              </w:rPr>
            </w:pPr>
            <w:r>
              <w:rPr>
                <w:rFonts w:ascii="Calibri" w:hAnsi="Calibri"/>
                <w:color w:val="000000"/>
                <w:sz w:val="22"/>
                <w:szCs w:val="22"/>
              </w:rPr>
              <w:t>58.8</w:t>
            </w:r>
          </w:p>
        </w:tc>
        <w:tc>
          <w:tcPr>
            <w:tcW w:w="1123" w:type="dxa"/>
            <w:tcBorders>
              <w:top w:val="nil"/>
              <w:left w:val="nil"/>
              <w:bottom w:val="single" w:sz="4" w:space="0" w:color="auto"/>
              <w:right w:val="single" w:sz="4" w:space="0" w:color="auto"/>
            </w:tcBorders>
            <w:shd w:val="clear" w:color="auto" w:fill="auto"/>
            <w:noWrap/>
            <w:vAlign w:val="bottom"/>
            <w:hideMark/>
          </w:tcPr>
          <w:p w:rsidR="00BB5318" w:rsidRDefault="00BB5318">
            <w:pPr>
              <w:jc w:val="center"/>
              <w:rPr>
                <w:rFonts w:ascii="Calibri" w:hAnsi="Calibri"/>
                <w:color w:val="000000"/>
                <w:sz w:val="22"/>
                <w:szCs w:val="22"/>
              </w:rPr>
            </w:pPr>
            <w:r>
              <w:rPr>
                <w:rFonts w:ascii="Calibri" w:hAnsi="Calibri"/>
                <w:color w:val="000000"/>
                <w:sz w:val="22"/>
                <w:szCs w:val="22"/>
              </w:rPr>
              <w:t>60.4</w:t>
            </w:r>
          </w:p>
        </w:tc>
      </w:tr>
      <w:tr w:rsidR="00BB5318" w:rsidTr="00BB5318">
        <w:trPr>
          <w:trHeight w:val="300"/>
          <w:jc w:val="center"/>
        </w:trPr>
        <w:tc>
          <w:tcPr>
            <w:tcW w:w="1548" w:type="dxa"/>
            <w:vMerge/>
            <w:tcBorders>
              <w:top w:val="nil"/>
              <w:left w:val="single" w:sz="4" w:space="0" w:color="auto"/>
              <w:bottom w:val="single" w:sz="4" w:space="0" w:color="auto"/>
              <w:right w:val="single" w:sz="4" w:space="0" w:color="auto"/>
            </w:tcBorders>
            <w:vAlign w:val="center"/>
            <w:hideMark/>
          </w:tcPr>
          <w:p w:rsidR="00BB5318" w:rsidRDefault="00BB5318">
            <w:pPr>
              <w:rPr>
                <w:rFonts w:ascii="Calibri" w:hAnsi="Calibri"/>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hideMark/>
          </w:tcPr>
          <w:p w:rsidR="00BB5318" w:rsidRDefault="00BB5318">
            <w:pPr>
              <w:jc w:val="center"/>
              <w:rPr>
                <w:rFonts w:ascii="Calibri" w:hAnsi="Calibri"/>
                <w:color w:val="000000"/>
                <w:sz w:val="22"/>
                <w:szCs w:val="22"/>
              </w:rPr>
            </w:pPr>
            <w:r>
              <w:rPr>
                <w:rFonts w:ascii="Calibri" w:hAnsi="Calibri"/>
                <w:color w:val="000000"/>
                <w:sz w:val="22"/>
                <w:szCs w:val="22"/>
              </w:rPr>
              <w:t>0.3</w:t>
            </w:r>
          </w:p>
        </w:tc>
        <w:tc>
          <w:tcPr>
            <w:tcW w:w="960" w:type="dxa"/>
            <w:tcBorders>
              <w:top w:val="nil"/>
              <w:left w:val="nil"/>
              <w:bottom w:val="single" w:sz="4" w:space="0" w:color="auto"/>
              <w:right w:val="single" w:sz="4" w:space="0" w:color="auto"/>
            </w:tcBorders>
            <w:shd w:val="clear" w:color="auto" w:fill="auto"/>
            <w:noWrap/>
            <w:vAlign w:val="center"/>
            <w:hideMark/>
          </w:tcPr>
          <w:p w:rsidR="00BB5318" w:rsidRDefault="00BB5318">
            <w:pPr>
              <w:jc w:val="center"/>
              <w:rPr>
                <w:rFonts w:ascii="Calibri" w:hAnsi="Calibri"/>
                <w:color w:val="000000"/>
                <w:sz w:val="22"/>
                <w:szCs w:val="22"/>
              </w:rPr>
            </w:pPr>
            <w:r>
              <w:rPr>
                <w:rFonts w:ascii="Calibri" w:hAnsi="Calibri"/>
                <w:color w:val="000000"/>
                <w:sz w:val="22"/>
                <w:szCs w:val="22"/>
              </w:rPr>
              <w:t>0.002</w:t>
            </w:r>
            <w:r w:rsidR="00F7419B">
              <w:rPr>
                <w:rFonts w:ascii="Calibri" w:hAnsi="Calibri"/>
                <w:color w:val="000000"/>
                <w:sz w:val="22"/>
                <w:szCs w:val="22"/>
              </w:rPr>
              <w:t>0</w:t>
            </w:r>
          </w:p>
        </w:tc>
        <w:tc>
          <w:tcPr>
            <w:tcW w:w="1060" w:type="dxa"/>
            <w:tcBorders>
              <w:top w:val="nil"/>
              <w:left w:val="nil"/>
              <w:bottom w:val="single" w:sz="4" w:space="0" w:color="auto"/>
              <w:right w:val="single" w:sz="4" w:space="0" w:color="auto"/>
            </w:tcBorders>
            <w:shd w:val="clear" w:color="auto" w:fill="auto"/>
            <w:noWrap/>
            <w:vAlign w:val="bottom"/>
            <w:hideMark/>
          </w:tcPr>
          <w:p w:rsidR="00BB5318" w:rsidRDefault="00BB5318">
            <w:pPr>
              <w:jc w:val="center"/>
              <w:rPr>
                <w:rFonts w:ascii="Calibri" w:hAnsi="Calibri"/>
                <w:color w:val="000000"/>
                <w:sz w:val="22"/>
                <w:szCs w:val="22"/>
              </w:rPr>
            </w:pPr>
            <w:r>
              <w:rPr>
                <w:rFonts w:ascii="Calibri" w:hAnsi="Calibri"/>
                <w:color w:val="000000"/>
                <w:sz w:val="22"/>
                <w:szCs w:val="22"/>
              </w:rPr>
              <w:t>87.</w:t>
            </w:r>
            <w:r w:rsidR="00F7419B">
              <w:rPr>
                <w:rFonts w:ascii="Calibri" w:hAnsi="Calibri"/>
                <w:color w:val="000000"/>
                <w:sz w:val="22"/>
                <w:szCs w:val="22"/>
              </w:rPr>
              <w:t>4</w:t>
            </w:r>
          </w:p>
        </w:tc>
        <w:tc>
          <w:tcPr>
            <w:tcW w:w="960" w:type="dxa"/>
            <w:tcBorders>
              <w:top w:val="nil"/>
              <w:left w:val="nil"/>
              <w:bottom w:val="single" w:sz="4" w:space="0" w:color="auto"/>
              <w:right w:val="single" w:sz="4" w:space="0" w:color="auto"/>
            </w:tcBorders>
            <w:shd w:val="clear" w:color="auto" w:fill="auto"/>
            <w:noWrap/>
            <w:vAlign w:val="bottom"/>
            <w:hideMark/>
          </w:tcPr>
          <w:p w:rsidR="00BB5318" w:rsidRDefault="00BB5318">
            <w:pPr>
              <w:jc w:val="center"/>
              <w:rPr>
                <w:rFonts w:ascii="Calibri" w:hAnsi="Calibri"/>
                <w:color w:val="000000"/>
                <w:sz w:val="22"/>
                <w:szCs w:val="22"/>
              </w:rPr>
            </w:pPr>
            <w:r>
              <w:rPr>
                <w:rFonts w:ascii="Calibri" w:hAnsi="Calibri"/>
                <w:color w:val="000000"/>
                <w:sz w:val="22"/>
                <w:szCs w:val="22"/>
              </w:rPr>
              <w:t>59.6</w:t>
            </w:r>
          </w:p>
        </w:tc>
        <w:tc>
          <w:tcPr>
            <w:tcW w:w="1123" w:type="dxa"/>
            <w:tcBorders>
              <w:top w:val="nil"/>
              <w:left w:val="nil"/>
              <w:bottom w:val="single" w:sz="4" w:space="0" w:color="auto"/>
              <w:right w:val="single" w:sz="4" w:space="0" w:color="auto"/>
            </w:tcBorders>
            <w:shd w:val="clear" w:color="auto" w:fill="auto"/>
            <w:noWrap/>
            <w:vAlign w:val="bottom"/>
            <w:hideMark/>
          </w:tcPr>
          <w:p w:rsidR="00BB5318" w:rsidRDefault="00BB5318">
            <w:pPr>
              <w:jc w:val="center"/>
              <w:rPr>
                <w:rFonts w:ascii="Calibri" w:hAnsi="Calibri"/>
                <w:color w:val="000000"/>
                <w:sz w:val="22"/>
                <w:szCs w:val="22"/>
              </w:rPr>
            </w:pPr>
            <w:r>
              <w:rPr>
                <w:rFonts w:ascii="Calibri" w:hAnsi="Calibri"/>
                <w:color w:val="000000"/>
                <w:sz w:val="22"/>
                <w:szCs w:val="22"/>
              </w:rPr>
              <w:t>76.4</w:t>
            </w:r>
          </w:p>
        </w:tc>
      </w:tr>
      <w:tr w:rsidR="00BB5318" w:rsidTr="00BB5318">
        <w:trPr>
          <w:trHeight w:val="300"/>
          <w:jc w:val="center"/>
        </w:trPr>
        <w:tc>
          <w:tcPr>
            <w:tcW w:w="154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BB5318" w:rsidRDefault="00BB5318">
            <w:pPr>
              <w:jc w:val="center"/>
              <w:rPr>
                <w:rFonts w:ascii="Calibri" w:hAnsi="Calibri"/>
                <w:color w:val="000000"/>
                <w:sz w:val="22"/>
                <w:szCs w:val="22"/>
              </w:rPr>
            </w:pPr>
            <w:r>
              <w:rPr>
                <w:rFonts w:ascii="Calibri" w:hAnsi="Calibri"/>
                <w:color w:val="000000"/>
                <w:sz w:val="22"/>
                <w:szCs w:val="22"/>
              </w:rPr>
              <w:t>Sprayed</w:t>
            </w:r>
          </w:p>
        </w:tc>
        <w:tc>
          <w:tcPr>
            <w:tcW w:w="960" w:type="dxa"/>
            <w:tcBorders>
              <w:top w:val="nil"/>
              <w:left w:val="nil"/>
              <w:bottom w:val="single" w:sz="4" w:space="0" w:color="auto"/>
              <w:right w:val="single" w:sz="4" w:space="0" w:color="auto"/>
            </w:tcBorders>
            <w:shd w:val="clear" w:color="auto" w:fill="auto"/>
            <w:noWrap/>
            <w:vAlign w:val="center"/>
            <w:hideMark/>
          </w:tcPr>
          <w:p w:rsidR="00BB5318" w:rsidRDefault="00BB5318">
            <w:pPr>
              <w:jc w:val="center"/>
              <w:rPr>
                <w:rFonts w:ascii="Calibri" w:hAnsi="Calibri"/>
                <w:color w:val="000000"/>
                <w:sz w:val="22"/>
                <w:szCs w:val="22"/>
              </w:rPr>
            </w:pPr>
            <w:r>
              <w:rPr>
                <w:rFonts w:ascii="Calibri" w:hAnsi="Calibri"/>
                <w:color w:val="000000"/>
                <w:sz w:val="22"/>
                <w:szCs w:val="22"/>
              </w:rPr>
              <w:t>0.2</w:t>
            </w:r>
          </w:p>
        </w:tc>
        <w:tc>
          <w:tcPr>
            <w:tcW w:w="960" w:type="dxa"/>
            <w:tcBorders>
              <w:top w:val="nil"/>
              <w:left w:val="nil"/>
              <w:bottom w:val="single" w:sz="4" w:space="0" w:color="auto"/>
              <w:right w:val="single" w:sz="4" w:space="0" w:color="auto"/>
            </w:tcBorders>
            <w:shd w:val="clear" w:color="auto" w:fill="auto"/>
            <w:noWrap/>
            <w:vAlign w:val="center"/>
            <w:hideMark/>
          </w:tcPr>
          <w:p w:rsidR="00BB5318" w:rsidRDefault="00BB5318">
            <w:pPr>
              <w:jc w:val="center"/>
              <w:rPr>
                <w:rFonts w:ascii="Calibri" w:hAnsi="Calibri"/>
                <w:color w:val="000000"/>
                <w:sz w:val="22"/>
                <w:szCs w:val="22"/>
              </w:rPr>
            </w:pPr>
            <w:r>
              <w:rPr>
                <w:rFonts w:ascii="Calibri" w:hAnsi="Calibri"/>
                <w:color w:val="000000"/>
                <w:sz w:val="22"/>
                <w:szCs w:val="22"/>
              </w:rPr>
              <w:t>0.0013</w:t>
            </w:r>
          </w:p>
        </w:tc>
        <w:tc>
          <w:tcPr>
            <w:tcW w:w="1060" w:type="dxa"/>
            <w:tcBorders>
              <w:top w:val="nil"/>
              <w:left w:val="nil"/>
              <w:bottom w:val="single" w:sz="4" w:space="0" w:color="auto"/>
              <w:right w:val="single" w:sz="4" w:space="0" w:color="auto"/>
            </w:tcBorders>
            <w:shd w:val="clear" w:color="auto" w:fill="auto"/>
            <w:noWrap/>
            <w:vAlign w:val="bottom"/>
            <w:hideMark/>
          </w:tcPr>
          <w:p w:rsidR="00BB5318" w:rsidRDefault="00BB5318">
            <w:pPr>
              <w:jc w:val="center"/>
              <w:rPr>
                <w:rFonts w:ascii="Calibri" w:hAnsi="Calibri"/>
                <w:color w:val="000000"/>
                <w:sz w:val="22"/>
                <w:szCs w:val="22"/>
              </w:rPr>
            </w:pPr>
            <w:r>
              <w:rPr>
                <w:rFonts w:ascii="Calibri" w:hAnsi="Calibri"/>
                <w:color w:val="000000"/>
                <w:sz w:val="22"/>
                <w:szCs w:val="22"/>
              </w:rPr>
              <w:t>32.4</w:t>
            </w:r>
          </w:p>
        </w:tc>
        <w:tc>
          <w:tcPr>
            <w:tcW w:w="960" w:type="dxa"/>
            <w:tcBorders>
              <w:top w:val="nil"/>
              <w:left w:val="nil"/>
              <w:bottom w:val="single" w:sz="4" w:space="0" w:color="auto"/>
              <w:right w:val="single" w:sz="4" w:space="0" w:color="auto"/>
            </w:tcBorders>
            <w:shd w:val="clear" w:color="auto" w:fill="auto"/>
            <w:noWrap/>
            <w:vAlign w:val="bottom"/>
            <w:hideMark/>
          </w:tcPr>
          <w:p w:rsidR="00BB5318" w:rsidRDefault="00BB5318">
            <w:pPr>
              <w:jc w:val="center"/>
              <w:rPr>
                <w:rFonts w:ascii="Calibri" w:hAnsi="Calibri"/>
                <w:color w:val="000000"/>
                <w:sz w:val="22"/>
                <w:szCs w:val="22"/>
              </w:rPr>
            </w:pPr>
            <w:r>
              <w:rPr>
                <w:rFonts w:ascii="Calibri" w:hAnsi="Calibri"/>
                <w:color w:val="000000"/>
                <w:sz w:val="22"/>
                <w:szCs w:val="22"/>
              </w:rPr>
              <w:t>30.6</w:t>
            </w:r>
          </w:p>
        </w:tc>
        <w:tc>
          <w:tcPr>
            <w:tcW w:w="1123" w:type="dxa"/>
            <w:tcBorders>
              <w:top w:val="nil"/>
              <w:left w:val="nil"/>
              <w:bottom w:val="single" w:sz="4" w:space="0" w:color="auto"/>
              <w:right w:val="single" w:sz="4" w:space="0" w:color="auto"/>
            </w:tcBorders>
            <w:shd w:val="clear" w:color="auto" w:fill="auto"/>
            <w:noWrap/>
            <w:vAlign w:val="bottom"/>
            <w:hideMark/>
          </w:tcPr>
          <w:p w:rsidR="00BB5318" w:rsidRDefault="00BB5318">
            <w:pPr>
              <w:jc w:val="center"/>
              <w:rPr>
                <w:rFonts w:ascii="Calibri" w:hAnsi="Calibri"/>
                <w:color w:val="000000"/>
                <w:sz w:val="22"/>
                <w:szCs w:val="22"/>
              </w:rPr>
            </w:pPr>
            <w:r>
              <w:rPr>
                <w:rFonts w:ascii="Calibri" w:hAnsi="Calibri"/>
                <w:color w:val="000000"/>
                <w:sz w:val="22"/>
                <w:szCs w:val="22"/>
              </w:rPr>
              <w:t>495</w:t>
            </w:r>
          </w:p>
        </w:tc>
      </w:tr>
      <w:tr w:rsidR="00BB5318" w:rsidTr="00BB5318">
        <w:trPr>
          <w:trHeight w:val="300"/>
          <w:jc w:val="center"/>
        </w:trPr>
        <w:tc>
          <w:tcPr>
            <w:tcW w:w="1548" w:type="dxa"/>
            <w:vMerge/>
            <w:tcBorders>
              <w:top w:val="nil"/>
              <w:left w:val="single" w:sz="4" w:space="0" w:color="auto"/>
              <w:bottom w:val="single" w:sz="4" w:space="0" w:color="auto"/>
              <w:right w:val="single" w:sz="4" w:space="0" w:color="auto"/>
            </w:tcBorders>
            <w:vAlign w:val="center"/>
            <w:hideMark/>
          </w:tcPr>
          <w:p w:rsidR="00BB5318" w:rsidRDefault="00BB5318">
            <w:pPr>
              <w:rPr>
                <w:rFonts w:ascii="Calibri" w:hAnsi="Calibri"/>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hideMark/>
          </w:tcPr>
          <w:p w:rsidR="00BB5318" w:rsidRDefault="00BB5318">
            <w:pPr>
              <w:jc w:val="center"/>
              <w:rPr>
                <w:rFonts w:ascii="Calibri" w:hAnsi="Calibri"/>
                <w:color w:val="000000"/>
                <w:sz w:val="22"/>
                <w:szCs w:val="22"/>
              </w:rPr>
            </w:pPr>
            <w:r>
              <w:rPr>
                <w:rFonts w:ascii="Calibri" w:hAnsi="Calibri"/>
                <w:color w:val="000000"/>
                <w:sz w:val="22"/>
                <w:szCs w:val="22"/>
              </w:rPr>
              <w:t>0.6</w:t>
            </w:r>
          </w:p>
        </w:tc>
        <w:tc>
          <w:tcPr>
            <w:tcW w:w="960" w:type="dxa"/>
            <w:tcBorders>
              <w:top w:val="nil"/>
              <w:left w:val="nil"/>
              <w:bottom w:val="single" w:sz="4" w:space="0" w:color="auto"/>
              <w:right w:val="single" w:sz="4" w:space="0" w:color="auto"/>
            </w:tcBorders>
            <w:shd w:val="clear" w:color="auto" w:fill="auto"/>
            <w:noWrap/>
            <w:vAlign w:val="center"/>
            <w:hideMark/>
          </w:tcPr>
          <w:p w:rsidR="00BB5318" w:rsidRDefault="00BB5318">
            <w:pPr>
              <w:jc w:val="center"/>
              <w:rPr>
                <w:rFonts w:ascii="Calibri" w:hAnsi="Calibri"/>
                <w:color w:val="000000"/>
                <w:sz w:val="22"/>
                <w:szCs w:val="22"/>
              </w:rPr>
            </w:pPr>
            <w:r>
              <w:rPr>
                <w:rFonts w:ascii="Calibri" w:hAnsi="Calibri"/>
                <w:color w:val="000000"/>
                <w:sz w:val="22"/>
                <w:szCs w:val="22"/>
              </w:rPr>
              <w:t>0.004</w:t>
            </w:r>
            <w:r w:rsidR="00F7419B">
              <w:rPr>
                <w:rFonts w:ascii="Calibri" w:hAnsi="Calibri"/>
                <w:color w:val="000000"/>
                <w:sz w:val="22"/>
                <w:szCs w:val="22"/>
              </w:rPr>
              <w:t>0</w:t>
            </w:r>
          </w:p>
        </w:tc>
        <w:tc>
          <w:tcPr>
            <w:tcW w:w="1060" w:type="dxa"/>
            <w:tcBorders>
              <w:top w:val="nil"/>
              <w:left w:val="nil"/>
              <w:bottom w:val="single" w:sz="4" w:space="0" w:color="auto"/>
              <w:right w:val="single" w:sz="4" w:space="0" w:color="auto"/>
            </w:tcBorders>
            <w:shd w:val="clear" w:color="auto" w:fill="auto"/>
            <w:noWrap/>
            <w:vAlign w:val="bottom"/>
            <w:hideMark/>
          </w:tcPr>
          <w:p w:rsidR="00BB5318" w:rsidRDefault="00BB5318">
            <w:pPr>
              <w:jc w:val="center"/>
              <w:rPr>
                <w:rFonts w:ascii="Calibri" w:hAnsi="Calibri"/>
                <w:color w:val="000000"/>
                <w:sz w:val="22"/>
                <w:szCs w:val="22"/>
              </w:rPr>
            </w:pPr>
            <w:r>
              <w:rPr>
                <w:rFonts w:ascii="Calibri" w:hAnsi="Calibri"/>
                <w:color w:val="000000"/>
                <w:sz w:val="22"/>
                <w:szCs w:val="22"/>
              </w:rPr>
              <w:t>86.5</w:t>
            </w:r>
          </w:p>
        </w:tc>
        <w:tc>
          <w:tcPr>
            <w:tcW w:w="960" w:type="dxa"/>
            <w:tcBorders>
              <w:top w:val="nil"/>
              <w:left w:val="nil"/>
              <w:bottom w:val="single" w:sz="4" w:space="0" w:color="auto"/>
              <w:right w:val="single" w:sz="4" w:space="0" w:color="auto"/>
            </w:tcBorders>
            <w:shd w:val="clear" w:color="auto" w:fill="auto"/>
            <w:noWrap/>
            <w:vAlign w:val="bottom"/>
            <w:hideMark/>
          </w:tcPr>
          <w:p w:rsidR="00BB5318" w:rsidRDefault="00BB5318">
            <w:pPr>
              <w:jc w:val="center"/>
              <w:rPr>
                <w:rFonts w:ascii="Calibri" w:hAnsi="Calibri"/>
                <w:color w:val="000000"/>
                <w:sz w:val="22"/>
                <w:szCs w:val="22"/>
              </w:rPr>
            </w:pPr>
            <w:r>
              <w:rPr>
                <w:rFonts w:ascii="Calibri" w:hAnsi="Calibri"/>
                <w:color w:val="000000"/>
                <w:sz w:val="22"/>
                <w:szCs w:val="22"/>
              </w:rPr>
              <w:t>30.7</w:t>
            </w:r>
          </w:p>
        </w:tc>
        <w:tc>
          <w:tcPr>
            <w:tcW w:w="1123" w:type="dxa"/>
            <w:tcBorders>
              <w:top w:val="nil"/>
              <w:left w:val="nil"/>
              <w:bottom w:val="single" w:sz="4" w:space="0" w:color="auto"/>
              <w:right w:val="single" w:sz="4" w:space="0" w:color="auto"/>
            </w:tcBorders>
            <w:shd w:val="clear" w:color="auto" w:fill="auto"/>
            <w:noWrap/>
            <w:vAlign w:val="bottom"/>
            <w:hideMark/>
          </w:tcPr>
          <w:p w:rsidR="00BB5318" w:rsidRDefault="00BB5318">
            <w:pPr>
              <w:jc w:val="center"/>
              <w:rPr>
                <w:rFonts w:ascii="Calibri" w:hAnsi="Calibri"/>
                <w:color w:val="000000"/>
                <w:sz w:val="22"/>
                <w:szCs w:val="22"/>
              </w:rPr>
            </w:pPr>
            <w:r>
              <w:rPr>
                <w:rFonts w:ascii="Calibri" w:hAnsi="Calibri"/>
                <w:color w:val="000000"/>
                <w:sz w:val="22"/>
                <w:szCs w:val="22"/>
              </w:rPr>
              <w:t>249</w:t>
            </w:r>
          </w:p>
        </w:tc>
      </w:tr>
      <w:tr w:rsidR="00BB5318" w:rsidTr="00BB5318">
        <w:trPr>
          <w:trHeight w:val="300"/>
          <w:jc w:val="center"/>
        </w:trPr>
        <w:tc>
          <w:tcPr>
            <w:tcW w:w="1548" w:type="dxa"/>
            <w:vMerge/>
            <w:tcBorders>
              <w:top w:val="nil"/>
              <w:left w:val="single" w:sz="4" w:space="0" w:color="auto"/>
              <w:bottom w:val="single" w:sz="4" w:space="0" w:color="auto"/>
              <w:right w:val="single" w:sz="4" w:space="0" w:color="auto"/>
            </w:tcBorders>
            <w:vAlign w:val="center"/>
            <w:hideMark/>
          </w:tcPr>
          <w:p w:rsidR="00BB5318" w:rsidRDefault="00BB5318">
            <w:pPr>
              <w:rPr>
                <w:rFonts w:ascii="Calibri" w:hAnsi="Calibri"/>
                <w:color w:val="000000"/>
                <w:sz w:val="22"/>
                <w:szCs w:val="22"/>
              </w:rPr>
            </w:pPr>
          </w:p>
        </w:tc>
        <w:tc>
          <w:tcPr>
            <w:tcW w:w="960" w:type="dxa"/>
            <w:tcBorders>
              <w:top w:val="nil"/>
              <w:left w:val="nil"/>
              <w:bottom w:val="single" w:sz="4" w:space="0" w:color="auto"/>
              <w:right w:val="single" w:sz="4" w:space="0" w:color="auto"/>
            </w:tcBorders>
            <w:shd w:val="clear" w:color="auto" w:fill="auto"/>
            <w:noWrap/>
            <w:vAlign w:val="center"/>
            <w:hideMark/>
          </w:tcPr>
          <w:p w:rsidR="00BB5318" w:rsidRDefault="00BB5318">
            <w:pPr>
              <w:jc w:val="center"/>
              <w:rPr>
                <w:rFonts w:ascii="Calibri" w:hAnsi="Calibri"/>
                <w:color w:val="000000"/>
                <w:sz w:val="22"/>
                <w:szCs w:val="22"/>
              </w:rPr>
            </w:pPr>
            <w:r>
              <w:rPr>
                <w:rFonts w:ascii="Calibri" w:hAnsi="Calibri"/>
                <w:color w:val="000000"/>
                <w:sz w:val="22"/>
                <w:szCs w:val="22"/>
              </w:rPr>
              <w:t>1</w:t>
            </w:r>
            <w:r w:rsidR="00F7419B">
              <w:rPr>
                <w:rFonts w:ascii="Calibri" w:hAnsi="Calibri"/>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center"/>
            <w:hideMark/>
          </w:tcPr>
          <w:p w:rsidR="00BB5318" w:rsidRDefault="00BB5318">
            <w:pPr>
              <w:jc w:val="center"/>
              <w:rPr>
                <w:rFonts w:ascii="Calibri" w:hAnsi="Calibri"/>
                <w:color w:val="000000"/>
                <w:sz w:val="22"/>
                <w:szCs w:val="22"/>
              </w:rPr>
            </w:pPr>
            <w:r>
              <w:rPr>
                <w:rFonts w:ascii="Calibri" w:hAnsi="Calibri"/>
                <w:color w:val="000000"/>
                <w:sz w:val="22"/>
                <w:szCs w:val="22"/>
              </w:rPr>
              <w:t>0.007</w:t>
            </w:r>
            <w:r w:rsidR="00F7419B">
              <w:rPr>
                <w:rFonts w:ascii="Calibri" w:hAnsi="Calibri"/>
                <w:color w:val="000000"/>
                <w:sz w:val="22"/>
                <w:szCs w:val="22"/>
              </w:rPr>
              <w:t>0</w:t>
            </w:r>
          </w:p>
        </w:tc>
        <w:tc>
          <w:tcPr>
            <w:tcW w:w="1060" w:type="dxa"/>
            <w:tcBorders>
              <w:top w:val="nil"/>
              <w:left w:val="nil"/>
              <w:bottom w:val="single" w:sz="4" w:space="0" w:color="auto"/>
              <w:right w:val="single" w:sz="4" w:space="0" w:color="auto"/>
            </w:tcBorders>
            <w:shd w:val="clear" w:color="auto" w:fill="auto"/>
            <w:noWrap/>
            <w:vAlign w:val="bottom"/>
            <w:hideMark/>
          </w:tcPr>
          <w:p w:rsidR="00BB5318" w:rsidRDefault="00BB5318">
            <w:pPr>
              <w:jc w:val="center"/>
              <w:rPr>
                <w:rFonts w:ascii="Calibri" w:hAnsi="Calibri"/>
                <w:color w:val="000000"/>
                <w:sz w:val="22"/>
                <w:szCs w:val="22"/>
              </w:rPr>
            </w:pPr>
            <w:r>
              <w:rPr>
                <w:rFonts w:ascii="Calibri" w:hAnsi="Calibri"/>
                <w:color w:val="000000"/>
                <w:sz w:val="22"/>
                <w:szCs w:val="22"/>
              </w:rPr>
              <w:t>123</w:t>
            </w:r>
          </w:p>
        </w:tc>
        <w:tc>
          <w:tcPr>
            <w:tcW w:w="960" w:type="dxa"/>
            <w:tcBorders>
              <w:top w:val="nil"/>
              <w:left w:val="nil"/>
              <w:bottom w:val="single" w:sz="4" w:space="0" w:color="auto"/>
              <w:right w:val="single" w:sz="4" w:space="0" w:color="auto"/>
            </w:tcBorders>
            <w:shd w:val="clear" w:color="auto" w:fill="auto"/>
            <w:noWrap/>
            <w:vAlign w:val="bottom"/>
            <w:hideMark/>
          </w:tcPr>
          <w:p w:rsidR="00BB5318" w:rsidRDefault="00BB5318">
            <w:pPr>
              <w:jc w:val="center"/>
              <w:rPr>
                <w:rFonts w:ascii="Calibri" w:hAnsi="Calibri"/>
                <w:color w:val="000000"/>
                <w:sz w:val="22"/>
                <w:szCs w:val="22"/>
              </w:rPr>
            </w:pPr>
            <w:r>
              <w:rPr>
                <w:rFonts w:ascii="Calibri" w:hAnsi="Calibri"/>
                <w:color w:val="000000"/>
                <w:sz w:val="22"/>
                <w:szCs w:val="22"/>
              </w:rPr>
              <w:t>30.8</w:t>
            </w:r>
          </w:p>
        </w:tc>
        <w:tc>
          <w:tcPr>
            <w:tcW w:w="1123" w:type="dxa"/>
            <w:tcBorders>
              <w:top w:val="nil"/>
              <w:left w:val="nil"/>
              <w:bottom w:val="single" w:sz="4" w:space="0" w:color="auto"/>
              <w:right w:val="single" w:sz="4" w:space="0" w:color="auto"/>
            </w:tcBorders>
            <w:shd w:val="clear" w:color="auto" w:fill="auto"/>
            <w:noWrap/>
            <w:vAlign w:val="bottom"/>
            <w:hideMark/>
          </w:tcPr>
          <w:p w:rsidR="00BB5318" w:rsidRDefault="00BB5318">
            <w:pPr>
              <w:jc w:val="center"/>
              <w:rPr>
                <w:rFonts w:ascii="Calibri" w:hAnsi="Calibri"/>
                <w:color w:val="000000"/>
                <w:sz w:val="22"/>
                <w:szCs w:val="22"/>
              </w:rPr>
            </w:pPr>
            <w:r>
              <w:rPr>
                <w:rFonts w:ascii="Calibri" w:hAnsi="Calibri"/>
                <w:color w:val="000000"/>
                <w:sz w:val="22"/>
                <w:szCs w:val="22"/>
              </w:rPr>
              <w:t>187</w:t>
            </w:r>
          </w:p>
        </w:tc>
      </w:tr>
    </w:tbl>
    <w:p w:rsidR="00BB5318" w:rsidRPr="00BB5318" w:rsidRDefault="00BB5318" w:rsidP="00BB5318"/>
    <w:p w:rsidR="00BB5318" w:rsidRDefault="00BB5318" w:rsidP="00AA799E">
      <w:pPr>
        <w:spacing w:line="360" w:lineRule="auto"/>
        <w:rPr>
          <w:rFonts w:eastAsia="ヒラギノ角ゴ Pro W3"/>
        </w:rPr>
      </w:pPr>
    </w:p>
    <w:p w:rsidR="00BB5318" w:rsidRDefault="00BB5318" w:rsidP="00AA799E">
      <w:pPr>
        <w:spacing w:line="360" w:lineRule="auto"/>
        <w:rPr>
          <w:rFonts w:eastAsia="ヒラギノ角ゴ Pro W3"/>
        </w:rPr>
      </w:pPr>
    </w:p>
    <w:p w:rsidR="00827A84" w:rsidRDefault="00CB176A" w:rsidP="00AA799E">
      <w:pPr>
        <w:spacing w:line="360" w:lineRule="auto"/>
        <w:rPr>
          <w:rFonts w:eastAsia="ヒラギノ角ゴ Pro W3"/>
        </w:rPr>
      </w:pPr>
      <w:r>
        <w:rPr>
          <w:rFonts w:eastAsia="ヒラギノ角ゴ Pro W3"/>
        </w:rPr>
        <w:t xml:space="preserve">The experimental values of E’ </w:t>
      </w:r>
      <w:r w:rsidR="00FC46A2">
        <w:rPr>
          <w:rFonts w:eastAsia="ヒラギノ角ゴ Pro W3"/>
        </w:rPr>
        <w:t xml:space="preserve">for the compounded samples </w:t>
      </w:r>
      <w:r>
        <w:rPr>
          <w:rFonts w:eastAsia="ヒラギノ角ゴ Pro W3"/>
        </w:rPr>
        <w:t xml:space="preserve">fall between the calculated theoretical upper and lower bound </w:t>
      </w:r>
      <w:r w:rsidR="00FC46A2">
        <w:rPr>
          <w:rFonts w:eastAsia="ヒラギノ角ゴ Pro W3"/>
        </w:rPr>
        <w:t xml:space="preserve">values for both weight </w:t>
      </w:r>
      <w:r w:rsidR="00880F09">
        <w:rPr>
          <w:rFonts w:eastAsia="ヒラギノ角ゴ Pro W3"/>
        </w:rPr>
        <w:t>percent’s</w:t>
      </w:r>
      <w:r w:rsidR="00FC46A2">
        <w:rPr>
          <w:rFonts w:eastAsia="ヒラギノ角ゴ Pro W3"/>
        </w:rPr>
        <w:t xml:space="preserve">.  </w:t>
      </w:r>
      <w:r w:rsidR="00880F09">
        <w:rPr>
          <w:rFonts w:eastAsia="ヒラギノ角ゴ Pro W3"/>
        </w:rPr>
        <w:t xml:space="preserve">For the sprayed samples, the model severely underestimates the measured moduli.  </w:t>
      </w:r>
      <w:r w:rsidR="00937DC6">
        <w:rPr>
          <w:rFonts w:eastAsia="ヒラギノ角ゴ Pro W3"/>
        </w:rPr>
        <w:t xml:space="preserve">This could be due to a </w:t>
      </w:r>
      <w:r w:rsidR="00F7419B">
        <w:rPr>
          <w:rFonts w:eastAsia="ヒラギノ角ゴ Pro W3"/>
        </w:rPr>
        <w:t>discrepancy</w:t>
      </w:r>
      <w:r w:rsidR="00937DC6">
        <w:rPr>
          <w:rFonts w:eastAsia="ヒラギノ角ゴ Pro W3"/>
        </w:rPr>
        <w:t xml:space="preserve"> of the loading of C60</w:t>
      </w:r>
      <w:r w:rsidR="00F7419B">
        <w:rPr>
          <w:rFonts w:eastAsia="ヒラギノ角ゴ Pro W3"/>
        </w:rPr>
        <w:t xml:space="preserve"> produced during spraying.  For instance, for the 0.2% sprayed composite, if the volume fraction is actually 0.04</w:t>
      </w:r>
      <w:r w:rsidR="002158FC">
        <w:rPr>
          <w:rFonts w:eastAsia="ヒラギノ角ゴ Pro W3"/>
        </w:rPr>
        <w:t xml:space="preserve"> instead of 0.0013</w:t>
      </w:r>
      <w:r w:rsidR="00F7419B">
        <w:rPr>
          <w:rFonts w:eastAsia="ヒラギノ角ゴ Pro W3"/>
        </w:rPr>
        <w:t xml:space="preserve">, the theoretical E’ is 589 MPa.  </w:t>
      </w:r>
      <w:r w:rsidR="00170E1E">
        <w:rPr>
          <w:rFonts w:eastAsia="ヒラギノ角ゴ Pro W3"/>
        </w:rPr>
        <w:t xml:space="preserve">More sophisticated </w:t>
      </w:r>
      <w:r w:rsidR="00880F09">
        <w:rPr>
          <w:rFonts w:eastAsia="ヒラギノ角ゴ Pro W3"/>
        </w:rPr>
        <w:t xml:space="preserve">models such as the </w:t>
      </w:r>
      <w:r w:rsidR="00CC6E6B">
        <w:rPr>
          <w:rFonts w:eastAsia="ヒラギノ角ゴ Pro W3"/>
        </w:rPr>
        <w:t>Paul [1</w:t>
      </w:r>
      <w:r w:rsidR="00C643D1">
        <w:rPr>
          <w:rFonts w:eastAsia="ヒラギノ角ゴ Pro W3"/>
        </w:rPr>
        <w:t>41</w:t>
      </w:r>
      <w:r w:rsidR="00CC6E6B">
        <w:rPr>
          <w:rFonts w:eastAsia="ヒラギノ角ゴ Pro W3"/>
        </w:rPr>
        <w:t xml:space="preserve">], </w:t>
      </w:r>
      <w:proofErr w:type="spellStart"/>
      <w:r w:rsidR="00CC6E6B">
        <w:rPr>
          <w:rFonts w:eastAsia="ヒラギノ角ゴ Pro W3"/>
        </w:rPr>
        <w:t>Counto</w:t>
      </w:r>
      <w:proofErr w:type="spellEnd"/>
      <w:r w:rsidR="00CC6E6B">
        <w:rPr>
          <w:rFonts w:eastAsia="ヒラギノ角ゴ Pro W3"/>
        </w:rPr>
        <w:t xml:space="preserve"> [1</w:t>
      </w:r>
      <w:r w:rsidR="00C643D1">
        <w:rPr>
          <w:rFonts w:eastAsia="ヒラギノ角ゴ Pro W3"/>
        </w:rPr>
        <w:t>42</w:t>
      </w:r>
      <w:r w:rsidR="00CC6E6B">
        <w:rPr>
          <w:rFonts w:eastAsia="ヒラギノ角ゴ Pro W3"/>
        </w:rPr>
        <w:t xml:space="preserve">], </w:t>
      </w:r>
      <w:proofErr w:type="spellStart"/>
      <w:r w:rsidR="00CC6E6B">
        <w:rPr>
          <w:rFonts w:eastAsia="ヒラギノ角ゴ Pro W3"/>
        </w:rPr>
        <w:t>Taka</w:t>
      </w:r>
      <w:r w:rsidR="00170E1E">
        <w:rPr>
          <w:rFonts w:eastAsia="ヒラギノ角ゴ Pro W3"/>
        </w:rPr>
        <w:t>yanagi</w:t>
      </w:r>
      <w:proofErr w:type="spellEnd"/>
      <w:r w:rsidR="00170E1E">
        <w:rPr>
          <w:rFonts w:eastAsia="ヒラギノ角ゴ Pro W3"/>
        </w:rPr>
        <w:t xml:space="preserve"> [1</w:t>
      </w:r>
      <w:r w:rsidR="00C643D1">
        <w:rPr>
          <w:rFonts w:eastAsia="ヒラギノ角ゴ Pro W3"/>
        </w:rPr>
        <w:t>43</w:t>
      </w:r>
      <w:r w:rsidR="00170E1E">
        <w:rPr>
          <w:rFonts w:eastAsia="ヒラギノ角ゴ Pro W3"/>
        </w:rPr>
        <w:t xml:space="preserve">], and </w:t>
      </w:r>
      <w:proofErr w:type="spellStart"/>
      <w:r w:rsidR="00170E1E">
        <w:rPr>
          <w:rFonts w:eastAsia="ヒラギノ角ゴ Pro W3"/>
        </w:rPr>
        <w:t>Guth</w:t>
      </w:r>
      <w:proofErr w:type="spellEnd"/>
      <w:r w:rsidR="00170E1E">
        <w:rPr>
          <w:rFonts w:eastAsia="ヒラギノ角ゴ Pro W3"/>
        </w:rPr>
        <w:t xml:space="preserve"> [1</w:t>
      </w:r>
      <w:r w:rsidR="00C643D1">
        <w:rPr>
          <w:rFonts w:eastAsia="ヒラギノ角ゴ Pro W3"/>
        </w:rPr>
        <w:t>44</w:t>
      </w:r>
      <w:r w:rsidR="00170E1E">
        <w:rPr>
          <w:rFonts w:eastAsia="ヒラギノ角ゴ Pro W3"/>
        </w:rPr>
        <w:t>] all give similar results</w:t>
      </w:r>
      <w:r w:rsidR="00F7419B">
        <w:rPr>
          <w:rFonts w:eastAsia="ヒラギノ角ゴ Pro W3"/>
        </w:rPr>
        <w:t xml:space="preserve"> when compared to the rule of mixtures employed here.  </w:t>
      </w:r>
    </w:p>
    <w:p w:rsidR="00827A84" w:rsidRDefault="00827A84" w:rsidP="00AA799E">
      <w:pPr>
        <w:spacing w:line="360" w:lineRule="auto"/>
        <w:rPr>
          <w:rFonts w:eastAsia="ヒラギノ角ゴ Pro W3"/>
        </w:rPr>
      </w:pPr>
    </w:p>
    <w:p w:rsidR="001B3172" w:rsidRPr="002158FC" w:rsidRDefault="00AA799E" w:rsidP="00BB5318">
      <w:pPr>
        <w:spacing w:line="360" w:lineRule="auto"/>
      </w:pPr>
      <w:r>
        <w:rPr>
          <w:rFonts w:eastAsia="ヒラギノ角ゴ Pro W3"/>
        </w:rPr>
        <w:lastRenderedPageBreak/>
        <w:t>Figure 10</w:t>
      </w:r>
      <w:r w:rsidR="00A053ED">
        <w:rPr>
          <w:rFonts w:eastAsia="ヒラギノ角ゴ Pro W3"/>
        </w:rPr>
        <w:t>4</w:t>
      </w:r>
      <w:r>
        <w:rPr>
          <w:rFonts w:eastAsia="ヒラギノ角ゴ Pro W3"/>
        </w:rPr>
        <w:t xml:space="preserve"> shows SEM images of the cross-sections for liquid nitrogen fractured surfaces of the neat, C60 1% sprayed, and C60 0</w:t>
      </w:r>
      <w:r w:rsidR="00B078B5">
        <w:rPr>
          <w:rFonts w:eastAsia="ヒラギノ角ゴ Pro W3"/>
        </w:rPr>
        <w:t xml:space="preserve">.3% compounded 4 layer sandwich composites.  </w:t>
      </w:r>
      <w:r w:rsidR="00245F1C">
        <w:rPr>
          <w:rFonts w:eastAsia="ヒラギノ角ゴ Pro W3"/>
        </w:rPr>
        <w:t xml:space="preserve">The neat and 1% sprayed sandwich composites show similar fractured surfaces sowing wave-like fracture steps.  The 0.3% compounded composite show a jagged surface indicating the C60 nanoparticles resist fracture.  This is due to the fact that they are </w:t>
      </w:r>
      <w:r w:rsidR="00C643D1">
        <w:rPr>
          <w:rFonts w:eastAsia="ヒラギノ角ゴ Pro W3"/>
        </w:rPr>
        <w:t>in the polymer matrix</w:t>
      </w:r>
      <w:r w:rsidR="00245F1C">
        <w:rPr>
          <w:rFonts w:eastAsia="ヒラギノ角ゴ Pro W3"/>
        </w:rPr>
        <w:t xml:space="preserve"> while the sprayed C60 is on the w</w:t>
      </w:r>
      <w:r w:rsidR="00BB5318">
        <w:rPr>
          <w:rFonts w:eastAsia="ヒラギノ角ゴ Pro W3"/>
        </w:rPr>
        <w:t>eb surface</w:t>
      </w:r>
      <w:r w:rsidR="00514D56" w:rsidRPr="00493ED1">
        <w:rPr>
          <w:b/>
        </w:rPr>
        <w:t>.</w:t>
      </w:r>
      <w:r w:rsidR="002158FC">
        <w:rPr>
          <w:b/>
        </w:rPr>
        <w:t xml:space="preserve">  </w:t>
      </w:r>
      <w:r w:rsidR="003662A2">
        <w:t xml:space="preserve">With C60 embedded in the polymer of the compounded composites, </w:t>
      </w:r>
      <w:r w:rsidR="00D746B6">
        <w:t xml:space="preserve">loading is transferred to the C60 and the composites respond with higher fracture toughness.  </w:t>
      </w:r>
    </w:p>
    <w:p w:rsidR="00C73DA9" w:rsidRDefault="00C73DA9" w:rsidP="008F03FC">
      <w:pPr>
        <w:jc w:val="center"/>
      </w:pPr>
      <w:r w:rsidRPr="00C73DA9">
        <w:rPr>
          <w:noProof/>
        </w:rPr>
        <w:lastRenderedPageBreak/>
        <w:drawing>
          <wp:inline distT="0" distB="0" distL="0" distR="0" wp14:anchorId="07182F85" wp14:editId="45E3A4FB">
            <wp:extent cx="3200400" cy="7608589"/>
            <wp:effectExtent l="0" t="0" r="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3200400" cy="7608589"/>
                    </a:xfrm>
                    <a:prstGeom prst="rect">
                      <a:avLst/>
                    </a:prstGeom>
                    <a:noFill/>
                  </pic:spPr>
                </pic:pic>
              </a:graphicData>
            </a:graphic>
          </wp:inline>
        </w:drawing>
      </w:r>
    </w:p>
    <w:p w:rsidR="00624216" w:rsidRDefault="00C73DA9" w:rsidP="003241E3">
      <w:pPr>
        <w:pStyle w:val="Caption"/>
        <w:jc w:val="center"/>
        <w:rPr>
          <w:b w:val="0"/>
          <w:sz w:val="24"/>
        </w:rPr>
      </w:pPr>
      <w:bookmarkStart w:id="178" w:name="_Toc372738210"/>
      <w:proofErr w:type="gramStart"/>
      <w:r w:rsidRPr="00C73DA9">
        <w:rPr>
          <w:b w:val="0"/>
          <w:sz w:val="24"/>
        </w:rPr>
        <w:t xml:space="preserve">Figure </w:t>
      </w:r>
      <w:r w:rsidRPr="00C73DA9">
        <w:rPr>
          <w:b w:val="0"/>
          <w:sz w:val="24"/>
        </w:rPr>
        <w:fldChar w:fldCharType="begin"/>
      </w:r>
      <w:r w:rsidRPr="00C73DA9">
        <w:rPr>
          <w:b w:val="0"/>
          <w:sz w:val="24"/>
        </w:rPr>
        <w:instrText xml:space="preserve"> SEQ Figure \* ARABIC </w:instrText>
      </w:r>
      <w:r w:rsidRPr="00C73DA9">
        <w:rPr>
          <w:b w:val="0"/>
          <w:sz w:val="24"/>
        </w:rPr>
        <w:fldChar w:fldCharType="separate"/>
      </w:r>
      <w:r w:rsidR="00D157C9">
        <w:rPr>
          <w:b w:val="0"/>
          <w:noProof/>
          <w:sz w:val="24"/>
        </w:rPr>
        <w:t>104</w:t>
      </w:r>
      <w:r w:rsidRPr="00C73DA9">
        <w:rPr>
          <w:b w:val="0"/>
          <w:sz w:val="24"/>
        </w:rPr>
        <w:fldChar w:fldCharType="end"/>
      </w:r>
      <w:r w:rsidRPr="00C73DA9">
        <w:rPr>
          <w:b w:val="0"/>
          <w:sz w:val="24"/>
        </w:rPr>
        <w:t>.</w:t>
      </w:r>
      <w:proofErr w:type="gramEnd"/>
      <w:r w:rsidRPr="00C73DA9">
        <w:rPr>
          <w:b w:val="0"/>
          <w:sz w:val="24"/>
        </w:rPr>
        <w:t xml:space="preserve">  Cross-section of liquid nitrogen fractured samples.</w:t>
      </w:r>
      <w:bookmarkEnd w:id="178"/>
    </w:p>
    <w:p w:rsidR="000970E2" w:rsidRDefault="00EB4C85" w:rsidP="00EB4C85">
      <w:pPr>
        <w:pStyle w:val="Heading2"/>
        <w:rPr>
          <w:rFonts w:eastAsia="ヒラギノ角ゴ Pro W3"/>
        </w:rPr>
      </w:pPr>
      <w:bookmarkStart w:id="179" w:name="_Toc372747118"/>
      <w:r>
        <w:rPr>
          <w:rFonts w:eastAsia="ヒラギノ角ゴ Pro W3"/>
        </w:rPr>
        <w:lastRenderedPageBreak/>
        <w:t>5.5</w:t>
      </w:r>
      <w:proofErr w:type="gramStart"/>
      <w:r w:rsidR="00A917C5">
        <w:rPr>
          <w:rFonts w:eastAsia="ヒラギノ角ゴ Pro W3"/>
        </w:rPr>
        <w:t>.</w:t>
      </w:r>
      <w:r w:rsidR="003E0220">
        <w:rPr>
          <w:rFonts w:eastAsia="ヒラギノ角ゴ Pro W3"/>
        </w:rPr>
        <w:t xml:space="preserve">  </w:t>
      </w:r>
      <w:r>
        <w:rPr>
          <w:rFonts w:eastAsia="ヒラギノ角ゴ Pro W3"/>
        </w:rPr>
        <w:t>High</w:t>
      </w:r>
      <w:proofErr w:type="gramEnd"/>
      <w:r>
        <w:rPr>
          <w:rFonts w:eastAsia="ヒラギノ角ゴ Pro W3"/>
        </w:rPr>
        <w:t xml:space="preserve"> Frequency Response</w:t>
      </w:r>
      <w:bookmarkEnd w:id="179"/>
    </w:p>
    <w:p w:rsidR="00EB4C85" w:rsidRDefault="00EB4C85" w:rsidP="00EB4C85">
      <w:pPr>
        <w:rPr>
          <w:rFonts w:eastAsia="ヒラギノ角ゴ Pro W3"/>
        </w:rPr>
      </w:pPr>
    </w:p>
    <w:p w:rsidR="00EB4C85" w:rsidRDefault="00EB4C85" w:rsidP="00EB4C85">
      <w:pPr>
        <w:rPr>
          <w:rFonts w:eastAsia="ヒラギノ角ゴ Pro W3"/>
        </w:rPr>
      </w:pPr>
    </w:p>
    <w:p w:rsidR="00EB4C85" w:rsidRDefault="00A917C5" w:rsidP="00A917C5">
      <w:pPr>
        <w:spacing w:line="360" w:lineRule="auto"/>
        <w:rPr>
          <w:rFonts w:eastAsia="ヒラギノ角ゴ Pro W3"/>
        </w:rPr>
      </w:pPr>
      <w:r>
        <w:rPr>
          <w:rFonts w:eastAsia="ヒラギノ角ゴ Pro W3"/>
        </w:rPr>
        <w:t>Figure 10</w:t>
      </w:r>
      <w:r w:rsidR="00A053ED">
        <w:rPr>
          <w:rFonts w:eastAsia="ヒラギノ角ゴ Pro W3"/>
        </w:rPr>
        <w:t>5</w:t>
      </w:r>
      <w:r>
        <w:rPr>
          <w:rFonts w:eastAsia="ヒラギノ角ゴ Pro W3"/>
        </w:rPr>
        <w:t xml:space="preserve"> shows the resonance (natural) frequencies of the materials tested for high frequency response with the mini-shaker.  The 4 layer composites tested were the C60 spray samples (abbreviated SC followed by </w:t>
      </w:r>
      <w:proofErr w:type="gramStart"/>
      <w:r>
        <w:rPr>
          <w:rFonts w:eastAsia="ヒラギノ角ゴ Pro W3"/>
        </w:rPr>
        <w:t>the add</w:t>
      </w:r>
      <w:proofErr w:type="gramEnd"/>
      <w:r>
        <w:rPr>
          <w:rFonts w:eastAsia="ヒラギノ角ゴ Pro W3"/>
        </w:rPr>
        <w:t xml:space="preserve"> on wt% without the decimal) and the compounded C60 samples (CC</w:t>
      </w:r>
      <w:r w:rsidRPr="00A917C5">
        <w:rPr>
          <w:rFonts w:eastAsia="ヒラギノ角ゴ Pro W3"/>
        </w:rPr>
        <w:t xml:space="preserve"> </w:t>
      </w:r>
      <w:r>
        <w:rPr>
          <w:rFonts w:eastAsia="ヒラギノ角ゴ Pro W3"/>
        </w:rPr>
        <w:t>followed by the add on wt% without the decimal).  The control and Teflon which the samples were mounted on for support are also presented.  All samples tested showed 4 resonant frequencies in similar frequency ranges.  The 3</w:t>
      </w:r>
      <w:r w:rsidRPr="00A917C5">
        <w:rPr>
          <w:rFonts w:eastAsia="ヒラギノ角ゴ Pro W3"/>
          <w:vertAlign w:val="superscript"/>
        </w:rPr>
        <w:t>rd</w:t>
      </w:r>
      <w:r>
        <w:rPr>
          <w:rFonts w:eastAsia="ヒラギノ角ゴ Pro W3"/>
        </w:rPr>
        <w:t xml:space="preserve"> and 4</w:t>
      </w:r>
      <w:r w:rsidRPr="00A917C5">
        <w:rPr>
          <w:rFonts w:eastAsia="ヒラギノ角ゴ Pro W3"/>
          <w:vertAlign w:val="superscript"/>
        </w:rPr>
        <w:t>th</w:t>
      </w:r>
      <w:r>
        <w:rPr>
          <w:rFonts w:eastAsia="ヒラギノ角ゴ Pro W3"/>
        </w:rPr>
        <w:t xml:space="preserve"> modes are in the high frequency range of interest.</w:t>
      </w:r>
    </w:p>
    <w:p w:rsidR="00A917C5" w:rsidRDefault="00A917C5" w:rsidP="00A917C5">
      <w:pPr>
        <w:spacing w:line="360" w:lineRule="auto"/>
        <w:rPr>
          <w:rFonts w:eastAsia="ヒラギノ角ゴ Pro W3"/>
        </w:rPr>
      </w:pPr>
    </w:p>
    <w:p w:rsidR="00A917C5" w:rsidRDefault="00A917C5" w:rsidP="00A917C5">
      <w:pPr>
        <w:spacing w:line="360" w:lineRule="auto"/>
        <w:rPr>
          <w:rFonts w:eastAsia="ヒラギノ角ゴ Pro W3"/>
        </w:rPr>
      </w:pPr>
    </w:p>
    <w:p w:rsidR="00EB4C85" w:rsidRDefault="00EB4C85" w:rsidP="00EB4C85">
      <w:pPr>
        <w:keepNext/>
        <w:jc w:val="center"/>
      </w:pPr>
    </w:p>
    <w:p w:rsidR="000970E2" w:rsidRDefault="000970E2" w:rsidP="000970E2">
      <w:pPr>
        <w:rPr>
          <w:rFonts w:eastAsia="ヒラギノ角ゴ Pro W3"/>
        </w:rPr>
      </w:pPr>
    </w:p>
    <w:p w:rsidR="001D2255" w:rsidRDefault="001D2255" w:rsidP="001D2255">
      <w:pPr>
        <w:keepNext/>
        <w:jc w:val="center"/>
      </w:pPr>
      <w:r w:rsidRPr="001D2255">
        <w:rPr>
          <w:noProof/>
        </w:rPr>
        <mc:AlternateContent>
          <mc:Choice Requires="wpg">
            <w:drawing>
              <wp:anchor distT="0" distB="0" distL="114300" distR="114300" simplePos="0" relativeHeight="251679232" behindDoc="0" locked="0" layoutInCell="1" allowOverlap="1" wp14:anchorId="689B8947" wp14:editId="31EE5045">
                <wp:simplePos x="0" y="0"/>
                <wp:positionH relativeFrom="column">
                  <wp:posOffset>1019175</wp:posOffset>
                </wp:positionH>
                <wp:positionV relativeFrom="paragraph">
                  <wp:posOffset>222885</wp:posOffset>
                </wp:positionV>
                <wp:extent cx="2739525" cy="990600"/>
                <wp:effectExtent l="0" t="0" r="0" b="76200"/>
                <wp:wrapNone/>
                <wp:docPr id="495" name="Group 18"/>
                <wp:cNvGraphicFramePr/>
                <a:graphic xmlns:a="http://schemas.openxmlformats.org/drawingml/2006/main">
                  <a:graphicData uri="http://schemas.microsoft.com/office/word/2010/wordprocessingGroup">
                    <wpg:wgp>
                      <wpg:cNvGrpSpPr/>
                      <wpg:grpSpPr>
                        <a:xfrm>
                          <a:off x="0" y="0"/>
                          <a:ext cx="2739525" cy="990600"/>
                          <a:chOff x="1328934" y="685800"/>
                          <a:chExt cx="4441190" cy="990600"/>
                        </a:xfrm>
                      </wpg:grpSpPr>
                      <wps:wsp>
                        <wps:cNvPr id="2048" name="TextBox 3"/>
                        <wps:cNvSpPr txBox="1"/>
                        <wps:spPr>
                          <a:xfrm>
                            <a:off x="1328934" y="709439"/>
                            <a:ext cx="1099433" cy="339725"/>
                          </a:xfrm>
                          <a:prstGeom prst="rect">
                            <a:avLst/>
                          </a:prstGeom>
                          <a:noFill/>
                        </wps:spPr>
                        <wps:txbx>
                          <w:txbxContent>
                            <w:p w:rsidR="009A7006" w:rsidRPr="001D2255" w:rsidRDefault="009A7006" w:rsidP="001D2255">
                              <w:pPr>
                                <w:pStyle w:val="NormalWeb"/>
                                <w:spacing w:after="0"/>
                                <w:rPr>
                                  <w:sz w:val="22"/>
                                  <w:szCs w:val="22"/>
                                </w:rPr>
                              </w:pPr>
                              <w:r w:rsidRPr="001D2255">
                                <w:rPr>
                                  <w:rFonts w:asciiTheme="minorHAnsi" w:cstheme="minorBidi"/>
                                  <w:b/>
                                  <w:bCs/>
                                  <w:color w:val="000000"/>
                                  <w:kern w:val="24"/>
                                  <w:sz w:val="22"/>
                                  <w:szCs w:val="22"/>
                                </w:rPr>
                                <w:t>1</w:t>
                              </w:r>
                              <w:proofErr w:type="spellStart"/>
                              <w:r w:rsidRPr="001D2255">
                                <w:rPr>
                                  <w:rFonts w:asciiTheme="minorHAnsi" w:cstheme="minorBidi"/>
                                  <w:b/>
                                  <w:bCs/>
                                  <w:color w:val="000000"/>
                                  <w:kern w:val="24"/>
                                  <w:position w:val="10"/>
                                  <w:sz w:val="22"/>
                                  <w:szCs w:val="22"/>
                                  <w:vertAlign w:val="superscript"/>
                                </w:rPr>
                                <w:t>st</w:t>
                              </w:r>
                              <w:proofErr w:type="spellEnd"/>
                              <w:r w:rsidRPr="001D2255">
                                <w:rPr>
                                  <w:rFonts w:asciiTheme="minorHAnsi" w:cstheme="minorBidi"/>
                                  <w:b/>
                                  <w:bCs/>
                                  <w:color w:val="000000"/>
                                  <w:kern w:val="24"/>
                                  <w:sz w:val="22"/>
                                  <w:szCs w:val="22"/>
                                </w:rPr>
                                <w:t xml:space="preserve"> mode</w:t>
                              </w:r>
                            </w:p>
                          </w:txbxContent>
                        </wps:txbx>
                        <wps:bodyPr wrap="none" rtlCol="0">
                          <a:spAutoFit/>
                        </wps:bodyPr>
                      </wps:wsp>
                      <wps:wsp>
                        <wps:cNvPr id="2057" name="TextBox 6"/>
                        <wps:cNvSpPr txBox="1"/>
                        <wps:spPr>
                          <a:xfrm>
                            <a:off x="2292452" y="710211"/>
                            <a:ext cx="1211642" cy="339725"/>
                          </a:xfrm>
                          <a:prstGeom prst="rect">
                            <a:avLst/>
                          </a:prstGeom>
                          <a:noFill/>
                        </wps:spPr>
                        <wps:txbx>
                          <w:txbxContent>
                            <w:p w:rsidR="009A7006" w:rsidRPr="001D2255" w:rsidRDefault="009A7006" w:rsidP="001D2255">
                              <w:pPr>
                                <w:pStyle w:val="NormalWeb"/>
                                <w:spacing w:after="0"/>
                                <w:rPr>
                                  <w:sz w:val="22"/>
                                  <w:szCs w:val="22"/>
                                </w:rPr>
                              </w:pPr>
                              <w:proofErr w:type="gramStart"/>
                              <w:r w:rsidRPr="001D2255">
                                <w:rPr>
                                  <w:rFonts w:asciiTheme="minorHAnsi" w:cstheme="minorBidi"/>
                                  <w:b/>
                                  <w:bCs/>
                                  <w:color w:val="000000"/>
                                  <w:kern w:val="24"/>
                                  <w:sz w:val="22"/>
                                  <w:szCs w:val="22"/>
                                </w:rPr>
                                <w:t>2</w:t>
                              </w:r>
                              <w:proofErr w:type="spellStart"/>
                              <w:r w:rsidRPr="001D2255">
                                <w:rPr>
                                  <w:rFonts w:asciiTheme="minorHAnsi" w:cstheme="minorBidi"/>
                                  <w:b/>
                                  <w:bCs/>
                                  <w:color w:val="000000"/>
                                  <w:kern w:val="24"/>
                                  <w:position w:val="10"/>
                                  <w:sz w:val="22"/>
                                  <w:szCs w:val="22"/>
                                  <w:vertAlign w:val="superscript"/>
                                </w:rPr>
                                <w:t>nd</w:t>
                              </w:r>
                              <w:proofErr w:type="spellEnd"/>
                              <w:r w:rsidRPr="001D2255">
                                <w:rPr>
                                  <w:rFonts w:asciiTheme="minorHAnsi" w:cstheme="minorBidi"/>
                                  <w:b/>
                                  <w:bCs/>
                                  <w:color w:val="000000"/>
                                  <w:kern w:val="24"/>
                                  <w:sz w:val="22"/>
                                  <w:szCs w:val="22"/>
                                </w:rPr>
                                <w:t xml:space="preserve">  mode</w:t>
                              </w:r>
                              <w:proofErr w:type="gramEnd"/>
                            </w:p>
                          </w:txbxContent>
                        </wps:txbx>
                        <wps:bodyPr wrap="none" rtlCol="0">
                          <a:spAutoFit/>
                        </wps:bodyPr>
                      </wps:wsp>
                      <wps:wsp>
                        <wps:cNvPr id="516" name="TextBox 7"/>
                        <wps:cNvSpPr txBox="1"/>
                        <wps:spPr>
                          <a:xfrm>
                            <a:off x="3425299" y="685800"/>
                            <a:ext cx="1139581" cy="276225"/>
                          </a:xfrm>
                          <a:prstGeom prst="rect">
                            <a:avLst/>
                          </a:prstGeom>
                          <a:noFill/>
                        </wps:spPr>
                        <wps:txbx>
                          <w:txbxContent>
                            <w:p w:rsidR="009A7006" w:rsidRPr="001D2255" w:rsidRDefault="009A7006" w:rsidP="001D2255">
                              <w:pPr>
                                <w:pStyle w:val="NormalWeb"/>
                                <w:spacing w:after="0"/>
                                <w:rPr>
                                  <w:sz w:val="22"/>
                                  <w:szCs w:val="22"/>
                                </w:rPr>
                              </w:pPr>
                              <w:r w:rsidRPr="001D2255">
                                <w:rPr>
                                  <w:rFonts w:asciiTheme="minorHAnsi" w:cstheme="minorBidi"/>
                                  <w:b/>
                                  <w:bCs/>
                                  <w:color w:val="000000"/>
                                  <w:kern w:val="24"/>
                                  <w:sz w:val="22"/>
                                  <w:szCs w:val="22"/>
                                </w:rPr>
                                <w:t>3</w:t>
                              </w:r>
                              <w:r w:rsidRPr="001D2255">
                                <w:rPr>
                                  <w:rFonts w:asciiTheme="minorHAnsi" w:cstheme="minorBidi"/>
                                  <w:b/>
                                  <w:bCs/>
                                  <w:color w:val="000000"/>
                                  <w:kern w:val="24"/>
                                  <w:sz w:val="22"/>
                                  <w:szCs w:val="22"/>
                                  <w:vertAlign w:val="superscript"/>
                                </w:rPr>
                                <w:t>rd</w:t>
                              </w:r>
                              <w:r w:rsidRPr="001D2255">
                                <w:rPr>
                                  <w:rFonts w:asciiTheme="minorHAnsi" w:cstheme="minorBidi"/>
                                  <w:b/>
                                  <w:bCs/>
                                  <w:color w:val="000000"/>
                                  <w:kern w:val="24"/>
                                  <w:sz w:val="22"/>
                                  <w:szCs w:val="22"/>
                                </w:rPr>
                                <w:t xml:space="preserve"> mode</w:t>
                              </w:r>
                            </w:p>
                          </w:txbxContent>
                        </wps:txbx>
                        <wps:bodyPr wrap="none" rtlCol="0">
                          <a:spAutoFit/>
                        </wps:bodyPr>
                      </wps:wsp>
                      <wps:wsp>
                        <wps:cNvPr id="293" name="Straight Arrow Connector 293"/>
                        <wps:cNvCnPr/>
                        <wps:spPr>
                          <a:xfrm flipH="1">
                            <a:off x="1406141" y="1054086"/>
                            <a:ext cx="386248" cy="469914"/>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95" name="Straight Arrow Connector 295"/>
                        <wps:cNvCnPr/>
                        <wps:spPr>
                          <a:xfrm flipH="1">
                            <a:off x="2116450" y="1047993"/>
                            <a:ext cx="394983" cy="542682"/>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98" name="Straight Arrow Connector 298"/>
                        <wps:cNvCnPr/>
                        <wps:spPr>
                          <a:xfrm>
                            <a:off x="5330555" y="961922"/>
                            <a:ext cx="291112" cy="628753"/>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99" name="Straight Arrow Connector 299"/>
                        <wps:cNvCnPr/>
                        <wps:spPr>
                          <a:xfrm flipH="1">
                            <a:off x="3680695" y="962025"/>
                            <a:ext cx="152401" cy="7143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300" name="TextBox 16"/>
                        <wps:cNvSpPr txBox="1"/>
                        <wps:spPr>
                          <a:xfrm>
                            <a:off x="4647013" y="700686"/>
                            <a:ext cx="1123111" cy="276225"/>
                          </a:xfrm>
                          <a:prstGeom prst="rect">
                            <a:avLst/>
                          </a:prstGeom>
                          <a:noFill/>
                        </wps:spPr>
                        <wps:txbx>
                          <w:txbxContent>
                            <w:p w:rsidR="009A7006" w:rsidRPr="001D2255" w:rsidRDefault="009A7006" w:rsidP="001D2255">
                              <w:pPr>
                                <w:pStyle w:val="NormalWeb"/>
                                <w:spacing w:after="0"/>
                                <w:rPr>
                                  <w:sz w:val="22"/>
                                  <w:szCs w:val="22"/>
                                </w:rPr>
                              </w:pPr>
                              <w:r w:rsidRPr="001D2255">
                                <w:rPr>
                                  <w:rFonts w:asciiTheme="minorHAnsi" w:cstheme="minorBidi"/>
                                  <w:b/>
                                  <w:bCs/>
                                  <w:color w:val="000000"/>
                                  <w:kern w:val="24"/>
                                  <w:sz w:val="22"/>
                                  <w:szCs w:val="22"/>
                                </w:rPr>
                                <w:t>4</w:t>
                              </w:r>
                              <w:r w:rsidRPr="001D2255">
                                <w:rPr>
                                  <w:rFonts w:asciiTheme="minorHAnsi" w:cstheme="minorBidi"/>
                                  <w:b/>
                                  <w:bCs/>
                                  <w:color w:val="000000"/>
                                  <w:kern w:val="24"/>
                                  <w:sz w:val="22"/>
                                  <w:szCs w:val="22"/>
                                  <w:vertAlign w:val="superscript"/>
                                </w:rPr>
                                <w:t>th</w:t>
                              </w:r>
                              <w:r w:rsidRPr="001D2255">
                                <w:rPr>
                                  <w:rFonts w:asciiTheme="minorHAnsi" w:cstheme="minorBidi"/>
                                  <w:b/>
                                  <w:bCs/>
                                  <w:color w:val="000000"/>
                                  <w:kern w:val="24"/>
                                  <w:sz w:val="22"/>
                                  <w:szCs w:val="22"/>
                                </w:rPr>
                                <w:t xml:space="preserve"> mode</w:t>
                              </w:r>
                            </w:p>
                          </w:txbxContent>
                        </wps:txbx>
                        <wps:bodyPr wrap="none" rtlCol="0">
                          <a:spAutoFit/>
                        </wps:bodyPr>
                      </wps:wsp>
                    </wpg:wgp>
                  </a:graphicData>
                </a:graphic>
                <wp14:sizeRelH relativeFrom="margin">
                  <wp14:pctWidth>0</wp14:pctWidth>
                </wp14:sizeRelH>
                <wp14:sizeRelV relativeFrom="margin">
                  <wp14:pctHeight>0</wp14:pctHeight>
                </wp14:sizeRelV>
              </wp:anchor>
            </w:drawing>
          </mc:Choice>
          <mc:Fallback>
            <w:pict>
              <v:group id="Group 18" o:spid="_x0000_s1105" style="position:absolute;left:0;text-align:left;margin-left:80.25pt;margin-top:17.55pt;width:215.7pt;height:78pt;z-index:251679232;mso-position-horizontal-relative:text;mso-position-vertical-relative:text;mso-width-relative:margin;mso-height-relative:margin" coordorigin="13289,6858" coordsize="44411,9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I5MAwQAAC8TAAAOAAAAZHJzL2Uyb0RvYy54bWzsWFtv2zYUfh+w/0DofTFJURcacYoubbOH&#10;oSuW7gcwMmULkEiBZCL73++QurlunC5pF6BBXmSLOjw8l+98POT5m11ToztpbKXVKiJnOEJSFXpd&#10;qc0q+ufzh9/yCFkn1FrUWslVtJc2enPx6y/nXbuUVG91vZYGgRJll127irbOtcvFwhZb2Qh7plup&#10;4GOpTSMcvJrNYm1EB9qbekExThedNuvW6EJaC6Pv+o/RRdBflrJwf5WllQ7Vqwhsc+FpwvPGPxcX&#10;52K5MaLdVsVghniCFY2oFCw6qXonnEC3pvpKVVMVRltdurNCNwtdllUhgw/gDcFH3lwZfdsGXzbL&#10;btNOYYLQHsXpyWqLj3efDKrWq4jxJEJKNJCksC4iuY9O126WIHRl2uv2kxkGNv2bd3hXmsb/gito&#10;F+K6n+Iqdw4VMEizmCcU1BfwjXOc4iHwxRay46eRmOY8ZhECgTRP8lng/aCDMUYIhxR+qWMxWrDw&#10;hk52dS3Ayc4Rs98XseutaGVIhPXBGCJGMQN09yH7DL7+rnco7mMWxHzAkNvBMDg4jlsYvCduhwHI&#10;MGcx9xPEcgwhwRwG4979OOYZhBMEJvfFsjXWXUndIP9nFRmAfkCkuPvTul50FPGKlf5Q1bUf97Hq&#10;rfL/3O5m1+MhG02+0es9eNJBlawiBWUcIePqSx1Kyuuy7dtbB/rCMl5JP2PQDXnwMHqWhCTZcULS&#10;0QvI22MSQimnLKEBkRnBlIQMHiQERlIG3z0enychQz2O4f0JEpKQ9DgfE6oemY+Y0YRy/hVDTAVC&#10;gGNy0ueDZin9/wsklOgM958gH5QDg/SEde2MqDZbh94aozt0qZUCxtAGeRmgBe8XpOhSDaQ/ckTP&#10;t6isq/YPT2u+/gfuJwynhEEKoCIIThjOQ/HNNRPnKfWU6UuGpZwT9jCH2cHGybh+uROMVitvixNV&#10;/V6tkdu3sJMJ79ywiP9+RHbW7WvpZ9Xqb1kC7QWmDpTmGxB5WRt0J4DnRFFI5QIFAOUGaS9VAoVO&#10;E3GIRehcTk0c5P1UGZqTx0yeZoSVtXLT5KZS2ty3utuNJpe9/BiB3u8Zu+M+8IxcPbcbD0AxbHJP&#10;gGIg5wS6hQBFlvEe1AdQ5Iznw3aaMJrm9BWKQwH8Bxy/NChObdwDUJx239Os6Atz4MIkjnGSQMsL&#10;AOQp4TTga8Yf5YSQoXtIaZ4lgXRPt3OvVHhIwC8Nf9DWfHNXnrqN0/i7d1eO0xynnmwDEinu+6IZ&#10;iSShDA99U0ZYnH3jYPGKxJeLxBjO3UcHWujg527wMQcolrIME9hiAXcZ3NQcN4NAfzFw4DM27NAP&#10;DK78iBNtuHCAWxloqb649jl8D+3WfM918S8AAAD//wMAUEsDBBQABgAIAAAAIQD81Vx33wAAAAoB&#10;AAAPAAAAZHJzL2Rvd25yZXYueG1sTI9BS8NAEIXvgv9hGcGb3awlxcRsSinqqQi2gnjbZqdJaHY2&#10;ZLdJ+u8dT3p8vI833xTr2XVixCG0njSoRQICqfK2pVrD5+H14QlEiIas6TyhhisGWJe3N4XJrZ/o&#10;A8d9rAWPUMiNhibGPpcyVA06Exa+R+Lu5AdnIsehlnYwE4+7Tj4myUo60xJfaEyP2war8/7iNLxN&#10;Ztos1cu4O5+21+9D+v61U6j1/d28eQYRcY5/MPzqszqU7HT0F7JBdJxXScqohmWqQDCQZioDceQm&#10;UwpkWcj/L5Q/AAAA//8DAFBLAQItABQABgAIAAAAIQC2gziS/gAAAOEBAAATAAAAAAAAAAAAAAAA&#10;AAAAAABbQ29udGVudF9UeXBlc10ueG1sUEsBAi0AFAAGAAgAAAAhADj9If/WAAAAlAEAAAsAAAAA&#10;AAAAAAAAAAAALwEAAF9yZWxzLy5yZWxzUEsBAi0AFAAGAAgAAAAhAE3YjkwDBAAALxMAAA4AAAAA&#10;AAAAAAAAAAAALgIAAGRycy9lMm9Eb2MueG1sUEsBAi0AFAAGAAgAAAAhAPzVXHffAAAACgEAAA8A&#10;AAAAAAAAAAAAAAAAXQYAAGRycy9kb3ducmV2LnhtbFBLBQYAAAAABAAEAPMAAABpBwAAAAA=&#10;">
                <v:shape id="TextBox 3" o:spid="_x0000_s1106" type="#_x0000_t202" style="position:absolute;left:13289;top:7094;width:10994;height:339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zeaMIA&#10;AADdAAAADwAAAGRycy9kb3ducmV2LnhtbERPS27CMBDdI3EHa5C6AzsRrWiKgyraSt21fA4wioc4&#10;JB5HsQuB09eLSl0+vf96M7pOXGgIjWcN2UKBIK68abjWcDx8zFcgQkQ22HkmDTcKsCmnkzUWxl95&#10;R5d9rEUK4VCgBhtjX0gZKksOw8L3xIk7+cFhTHCopRnwmsJdJ3OlnqTDhlODxZ62lqp2/+M0rJT7&#10;atvn/Du45T17tNs3/96ftX6Yja8vICKN8V/85/40GnK1THPTm/QEZP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nN5owgAAAN0AAAAPAAAAAAAAAAAAAAAAAJgCAABkcnMvZG93&#10;bnJldi54bWxQSwUGAAAAAAQABAD1AAAAhwMAAAAA&#10;" filled="f" stroked="f">
                  <v:textbox style="mso-fit-shape-to-text:t">
                    <w:txbxContent>
                      <w:p w:rsidR="009A7006" w:rsidRPr="001D2255" w:rsidRDefault="009A7006" w:rsidP="001D2255">
                        <w:pPr>
                          <w:pStyle w:val="NormalWeb"/>
                          <w:spacing w:after="0"/>
                          <w:rPr>
                            <w:sz w:val="22"/>
                            <w:szCs w:val="22"/>
                          </w:rPr>
                        </w:pPr>
                        <w:r w:rsidRPr="001D2255">
                          <w:rPr>
                            <w:rFonts w:asciiTheme="minorHAnsi" w:cstheme="minorBidi"/>
                            <w:b/>
                            <w:bCs/>
                            <w:color w:val="000000"/>
                            <w:kern w:val="24"/>
                            <w:sz w:val="22"/>
                            <w:szCs w:val="22"/>
                          </w:rPr>
                          <w:t>1</w:t>
                        </w:r>
                        <w:proofErr w:type="spellStart"/>
                        <w:r w:rsidRPr="001D2255">
                          <w:rPr>
                            <w:rFonts w:asciiTheme="minorHAnsi" w:cstheme="minorBidi"/>
                            <w:b/>
                            <w:bCs/>
                            <w:color w:val="000000"/>
                            <w:kern w:val="24"/>
                            <w:position w:val="10"/>
                            <w:sz w:val="22"/>
                            <w:szCs w:val="22"/>
                            <w:vertAlign w:val="superscript"/>
                          </w:rPr>
                          <w:t>st</w:t>
                        </w:r>
                        <w:proofErr w:type="spellEnd"/>
                        <w:r w:rsidRPr="001D2255">
                          <w:rPr>
                            <w:rFonts w:asciiTheme="minorHAnsi" w:cstheme="minorBidi"/>
                            <w:b/>
                            <w:bCs/>
                            <w:color w:val="000000"/>
                            <w:kern w:val="24"/>
                            <w:sz w:val="22"/>
                            <w:szCs w:val="22"/>
                          </w:rPr>
                          <w:t xml:space="preserve"> mode</w:t>
                        </w:r>
                      </w:p>
                    </w:txbxContent>
                  </v:textbox>
                </v:shape>
                <v:shape id="_x0000_s1107" type="#_x0000_t202" style="position:absolute;left:22924;top:7102;width:12116;height:339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9rcx8UA&#10;AADdAAAADwAAAGRycy9kb3ducmV2LnhtbESPzW7CMBCE75X6DtZW4lZsIig0xSDEj8StQPsAq3gb&#10;p4nXUWwg9OlrpEo9jmbmG8182btGXKgLlWcNo6ECQVx4U3Gp4fNj9zwDESKywcYzabhRgOXi8WGO&#10;ufFXPtLlFEuRIBxy1GBjbHMpQ2HJYRj6ljh5X75zGJPsSmk6vCa4a2Sm1It0WHFasNjS2lJRn85O&#10;w0y597p+zQ7BjX9GE7ve+G37rfXgqV+9gYjUx//wX3tvNGRqMoX7m/QE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2tzHxQAAAN0AAAAPAAAAAAAAAAAAAAAAAJgCAABkcnMv&#10;ZG93bnJldi54bWxQSwUGAAAAAAQABAD1AAAAigMAAAAA&#10;" filled="f" stroked="f">
                  <v:textbox style="mso-fit-shape-to-text:t">
                    <w:txbxContent>
                      <w:p w:rsidR="009A7006" w:rsidRPr="001D2255" w:rsidRDefault="009A7006" w:rsidP="001D2255">
                        <w:pPr>
                          <w:pStyle w:val="NormalWeb"/>
                          <w:spacing w:after="0"/>
                          <w:rPr>
                            <w:sz w:val="22"/>
                            <w:szCs w:val="22"/>
                          </w:rPr>
                        </w:pPr>
                        <w:proofErr w:type="gramStart"/>
                        <w:r w:rsidRPr="001D2255">
                          <w:rPr>
                            <w:rFonts w:asciiTheme="minorHAnsi" w:cstheme="minorBidi"/>
                            <w:b/>
                            <w:bCs/>
                            <w:color w:val="000000"/>
                            <w:kern w:val="24"/>
                            <w:sz w:val="22"/>
                            <w:szCs w:val="22"/>
                          </w:rPr>
                          <w:t>2</w:t>
                        </w:r>
                        <w:proofErr w:type="spellStart"/>
                        <w:r w:rsidRPr="001D2255">
                          <w:rPr>
                            <w:rFonts w:asciiTheme="minorHAnsi" w:cstheme="minorBidi"/>
                            <w:b/>
                            <w:bCs/>
                            <w:color w:val="000000"/>
                            <w:kern w:val="24"/>
                            <w:position w:val="10"/>
                            <w:sz w:val="22"/>
                            <w:szCs w:val="22"/>
                            <w:vertAlign w:val="superscript"/>
                          </w:rPr>
                          <w:t>nd</w:t>
                        </w:r>
                        <w:proofErr w:type="spellEnd"/>
                        <w:r w:rsidRPr="001D2255">
                          <w:rPr>
                            <w:rFonts w:asciiTheme="minorHAnsi" w:cstheme="minorBidi"/>
                            <w:b/>
                            <w:bCs/>
                            <w:color w:val="000000"/>
                            <w:kern w:val="24"/>
                            <w:sz w:val="22"/>
                            <w:szCs w:val="22"/>
                          </w:rPr>
                          <w:t xml:space="preserve">  mode</w:t>
                        </w:r>
                        <w:proofErr w:type="gramEnd"/>
                      </w:p>
                    </w:txbxContent>
                  </v:textbox>
                </v:shape>
                <v:shape id="TextBox 7" o:spid="_x0000_s1108" type="#_x0000_t202" style="position:absolute;left:34252;top:6858;width:11396;height:276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Hg3sUA&#10;AADcAAAADwAAAGRycy9kb3ducmV2LnhtbESP3WrCQBSE7wu+w3KE3tVNREWjmyDWQu9afx7gkD1m&#10;Y7JnQ3araZ++Wyh4OczMN8ymGGwrbtT72rGCdJKAIC6drrlScD69vSxB+ICssXVMCr7JQ5GPnjaY&#10;aXfnA92OoRIRwj5DBSaELpPSl4Ys+onriKN3cb3FEGVfSd3jPcJtK6dJspAWa44LBjvaGSqb45dV&#10;sEzsR9Ospp/ezn7Sudm9un13Vep5PGzXIAIN4RH+b79rBfN0AX9n4hGQ+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oeDexQAAANwAAAAPAAAAAAAAAAAAAAAAAJgCAABkcnMv&#10;ZG93bnJldi54bWxQSwUGAAAAAAQABAD1AAAAigMAAAAA&#10;" filled="f" stroked="f">
                  <v:textbox style="mso-fit-shape-to-text:t">
                    <w:txbxContent>
                      <w:p w:rsidR="009A7006" w:rsidRPr="001D2255" w:rsidRDefault="009A7006" w:rsidP="001D2255">
                        <w:pPr>
                          <w:pStyle w:val="NormalWeb"/>
                          <w:spacing w:after="0"/>
                          <w:rPr>
                            <w:sz w:val="22"/>
                            <w:szCs w:val="22"/>
                          </w:rPr>
                        </w:pPr>
                        <w:r w:rsidRPr="001D2255">
                          <w:rPr>
                            <w:rFonts w:asciiTheme="minorHAnsi" w:cstheme="minorBidi"/>
                            <w:b/>
                            <w:bCs/>
                            <w:color w:val="000000"/>
                            <w:kern w:val="24"/>
                            <w:sz w:val="22"/>
                            <w:szCs w:val="22"/>
                          </w:rPr>
                          <w:t>3</w:t>
                        </w:r>
                        <w:r w:rsidRPr="001D2255">
                          <w:rPr>
                            <w:rFonts w:asciiTheme="minorHAnsi" w:cstheme="minorBidi"/>
                            <w:b/>
                            <w:bCs/>
                            <w:color w:val="000000"/>
                            <w:kern w:val="24"/>
                            <w:sz w:val="22"/>
                            <w:szCs w:val="22"/>
                            <w:vertAlign w:val="superscript"/>
                          </w:rPr>
                          <w:t>rd</w:t>
                        </w:r>
                        <w:r w:rsidRPr="001D2255">
                          <w:rPr>
                            <w:rFonts w:asciiTheme="minorHAnsi" w:cstheme="minorBidi"/>
                            <w:b/>
                            <w:bCs/>
                            <w:color w:val="000000"/>
                            <w:kern w:val="24"/>
                            <w:sz w:val="22"/>
                            <w:szCs w:val="22"/>
                          </w:rPr>
                          <w:t xml:space="preserve"> mode</w:t>
                        </w:r>
                      </w:p>
                    </w:txbxContent>
                  </v:textbox>
                </v:shape>
                <v:shape id="Straight Arrow Connector 293" o:spid="_x0000_s1109" type="#_x0000_t32" style="position:absolute;left:14061;top:10540;width:3862;height:470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46Oc8UAAADcAAAADwAAAGRycy9kb3ducmV2LnhtbESPX2vCMBTF34V9h3AHvs106kQ7o4gi&#10;bAgbdQPx7drctWXNTUmird/eDAY+Hs6fH2e+7EwtLuR8ZVnB8yABQZxbXXGh4Ptr+zQF4QOyxtoy&#10;KbiSh+XioTfHVNuWM7rsQyHiCPsUFZQhNKmUPi/JoB/Yhjh6P9YZDFG6QmqHbRw3tRwmyUQarDgS&#10;SmxoXVL+uz+bCNmMs5fdYXcaU7b6bE/vx4/gjkr1H7vVK4hAXbiH/9tvWsFwNoK/M/EIyM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46Oc8UAAADcAAAADwAAAAAAAAAA&#10;AAAAAAChAgAAZHJzL2Rvd25yZXYueG1sUEsFBgAAAAAEAAQA+QAAAJMDAAAAAA==&#10;" strokecolor="#4579b8 [3044]">
                  <v:stroke endarrow="open"/>
                </v:shape>
                <v:shape id="Straight Arrow Connector 295" o:spid="_x0000_s1110" type="#_x0000_t32" style="position:absolute;left:21164;top:10479;width:3950;height:542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uznMUAAADcAAAADwAAAGRycy9kb3ducmV2LnhtbESPX2vCMBTF3wf7DuEO9jbTiYqrRhHH&#10;YENwtA7Et2tz1xabm5Jktn57Iwh7PJw/P8582ZtGnMn52rKC10ECgriwuuZSwc/u42UKwgdkjY1l&#10;UnAhD8vF48McU207zuich1LEEfYpKqhCaFMpfVGRQT+wLXH0fq0zGKJ0pdQOuzhuGjlMkok0WHMk&#10;VNjSuqLilP+ZCHkfZePNfnMcUbb67o5fh21wB6Wen/rVDESgPvyH7+1PrWD4NobbmXgE5OI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yuznMUAAADcAAAADwAAAAAAAAAA&#10;AAAAAAChAgAAZHJzL2Rvd25yZXYueG1sUEsFBgAAAAAEAAQA+QAAAJMDAAAAAA==&#10;" strokecolor="#4579b8 [3044]">
                  <v:stroke endarrow="open"/>
                </v:shape>
                <v:shape id="Straight Arrow Connector 298" o:spid="_x0000_s1111" type="#_x0000_t32" style="position:absolute;left:53305;top:9619;width:2911;height:628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PH58AAAADcAAAADwAAAGRycy9kb3ducmV2LnhtbERPy4rCMBTdC/MP4Q64s+kolVqNIkKZ&#10;2foC3V2ba1tsbkqTaufvzWJglofzXm0G04gnda62rOArikEQF1bXXCo4HfNJCsJ5ZI2NZVLwSw42&#10;64/RCjNtX7yn58GXIoSwy1BB5X2bSemKigy6yLbEgbvbzqAPsCul7vAVwk0jp3E8lwZrDg0VtrSr&#10;qHgceqNgdr8N36nfyjS/2F3fJ0lyzq9KjT+H7RKEp8H/i//cP1rBdBHWhjPhCMj1G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qjx+fAAAAA3AAAAA8AAAAAAAAAAAAAAAAA&#10;oQIAAGRycy9kb3ducmV2LnhtbFBLBQYAAAAABAAEAPkAAACOAwAAAAA=&#10;" strokecolor="#4579b8 [3044]">
                  <v:stroke endarrow="open"/>
                </v:shape>
                <v:shape id="Straight Arrow Connector 299" o:spid="_x0000_s1112" type="#_x0000_t32" style="position:absolute;left:36806;top:9620;width:1524;height:714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a5mcUAAADcAAAADwAAAGRycy9kb3ducmV2LnhtbESPX2vCMBTF3wd+h3AHe5vpxA2tRhFl&#10;4BAc1cHw7dpc22JzU5Jo67c3wmCPh/Pnx5nOO1OLKzlfWVbw1k9AEOdWV1wo+Nl/vo5A+ICssbZM&#10;Cm7kYT7rPU0x1bbljK67UIg4wj5FBWUITSqlz0sy6Pu2IY7eyTqDIUpXSO2wjeOmloMk+ZAGK46E&#10;EhtalpSfdxcTIath9r753RyHlC2+2+PXYRvcQamX524xARGoC//hv/ZaKxiMx/A4E4+AnN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ma5mcUAAADcAAAADwAAAAAAAAAA&#10;AAAAAAChAgAAZHJzL2Rvd25yZXYueG1sUEsFBgAAAAAEAAQA+QAAAJMDAAAAAA==&#10;" strokecolor="#4579b8 [3044]">
                  <v:stroke endarrow="open"/>
                </v:shape>
                <v:shape id="TextBox 16" o:spid="_x0000_s1113" type="#_x0000_t202" style="position:absolute;left:46470;top:7006;width:11231;height:276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aJFMEA&#10;AADcAAAADwAAAGRycy9kb3ducmV2LnhtbERPS27CMBDdI3EHa5DYFTv0IxpwUEVB6g5Ke4BRPI1D&#10;4nEUuxB6+nqBxPLp/VfrwbXiTH2oPWvIZgoEcelNzZWG76/dwwJEiMgGW8+k4UoB1sV4tMLc+At/&#10;0vkYK5FCOOSowcbY5VKG0pLDMPMdceJ+fO8wJthX0vR4SeGulXOlXqTDmlODxY42lsrm+Os0LJTb&#10;N83r/BDc01/2bDfvftudtJ5OhrcliEhDvItv7g+j4VGl+elMOgKy+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iWiRTBAAAA3AAAAA8AAAAAAAAAAAAAAAAAmAIAAGRycy9kb3du&#10;cmV2LnhtbFBLBQYAAAAABAAEAPUAAACGAwAAAAA=&#10;" filled="f" stroked="f">
                  <v:textbox style="mso-fit-shape-to-text:t">
                    <w:txbxContent>
                      <w:p w:rsidR="009A7006" w:rsidRPr="001D2255" w:rsidRDefault="009A7006" w:rsidP="001D2255">
                        <w:pPr>
                          <w:pStyle w:val="NormalWeb"/>
                          <w:spacing w:after="0"/>
                          <w:rPr>
                            <w:sz w:val="22"/>
                            <w:szCs w:val="22"/>
                          </w:rPr>
                        </w:pPr>
                        <w:r w:rsidRPr="001D2255">
                          <w:rPr>
                            <w:rFonts w:asciiTheme="minorHAnsi" w:cstheme="minorBidi"/>
                            <w:b/>
                            <w:bCs/>
                            <w:color w:val="000000"/>
                            <w:kern w:val="24"/>
                            <w:sz w:val="22"/>
                            <w:szCs w:val="22"/>
                          </w:rPr>
                          <w:t>4</w:t>
                        </w:r>
                        <w:r w:rsidRPr="001D2255">
                          <w:rPr>
                            <w:rFonts w:asciiTheme="minorHAnsi" w:cstheme="minorBidi"/>
                            <w:b/>
                            <w:bCs/>
                            <w:color w:val="000000"/>
                            <w:kern w:val="24"/>
                            <w:sz w:val="22"/>
                            <w:szCs w:val="22"/>
                            <w:vertAlign w:val="superscript"/>
                          </w:rPr>
                          <w:t>th</w:t>
                        </w:r>
                        <w:r w:rsidRPr="001D2255">
                          <w:rPr>
                            <w:rFonts w:asciiTheme="minorHAnsi" w:cstheme="minorBidi"/>
                            <w:b/>
                            <w:bCs/>
                            <w:color w:val="000000"/>
                            <w:kern w:val="24"/>
                            <w:sz w:val="22"/>
                            <w:szCs w:val="22"/>
                          </w:rPr>
                          <w:t xml:space="preserve"> mode</w:t>
                        </w:r>
                      </w:p>
                    </w:txbxContent>
                  </v:textbox>
                </v:shape>
              </v:group>
            </w:pict>
          </mc:Fallback>
        </mc:AlternateContent>
      </w:r>
      <w:r w:rsidRPr="001D2255">
        <w:rPr>
          <w:noProof/>
        </w:rPr>
        <w:drawing>
          <wp:inline distT="0" distB="0" distL="0" distR="0" wp14:anchorId="1E8A3AFD" wp14:editId="3805C02C">
            <wp:extent cx="5394960" cy="3730625"/>
            <wp:effectExtent l="0" t="0" r="15240" b="22225"/>
            <wp:docPr id="303" name="Chart 30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4"/>
              </a:graphicData>
            </a:graphic>
          </wp:inline>
        </w:drawing>
      </w:r>
    </w:p>
    <w:p w:rsidR="001D2255" w:rsidRPr="005B2888" w:rsidRDefault="001D2255" w:rsidP="001D2255">
      <w:pPr>
        <w:pStyle w:val="Caption"/>
        <w:jc w:val="center"/>
        <w:rPr>
          <w:b w:val="0"/>
          <w:sz w:val="24"/>
        </w:rPr>
      </w:pPr>
      <w:bookmarkStart w:id="180" w:name="_Toc372738211"/>
      <w:proofErr w:type="gramStart"/>
      <w:r w:rsidRPr="001D2255">
        <w:rPr>
          <w:b w:val="0"/>
          <w:sz w:val="24"/>
        </w:rPr>
        <w:t xml:space="preserve">Figure </w:t>
      </w:r>
      <w:r w:rsidRPr="001D2255">
        <w:rPr>
          <w:b w:val="0"/>
          <w:sz w:val="24"/>
        </w:rPr>
        <w:fldChar w:fldCharType="begin"/>
      </w:r>
      <w:r w:rsidRPr="001D2255">
        <w:rPr>
          <w:b w:val="0"/>
          <w:sz w:val="24"/>
        </w:rPr>
        <w:instrText xml:space="preserve"> SEQ Figure \* ARABIC </w:instrText>
      </w:r>
      <w:r w:rsidRPr="001D2255">
        <w:rPr>
          <w:b w:val="0"/>
          <w:sz w:val="24"/>
        </w:rPr>
        <w:fldChar w:fldCharType="separate"/>
      </w:r>
      <w:r w:rsidR="00D157C9">
        <w:rPr>
          <w:b w:val="0"/>
          <w:noProof/>
          <w:sz w:val="24"/>
        </w:rPr>
        <w:t>105</w:t>
      </w:r>
      <w:r w:rsidRPr="001D2255">
        <w:rPr>
          <w:b w:val="0"/>
          <w:sz w:val="24"/>
        </w:rPr>
        <w:fldChar w:fldCharType="end"/>
      </w:r>
      <w:r w:rsidRPr="001D2255">
        <w:rPr>
          <w:b w:val="0"/>
          <w:sz w:val="24"/>
        </w:rPr>
        <w:t>.</w:t>
      </w:r>
      <w:proofErr w:type="gramEnd"/>
      <w:r>
        <w:rPr>
          <w:sz w:val="24"/>
        </w:rPr>
        <w:t xml:space="preserve">  </w:t>
      </w:r>
      <w:r w:rsidRPr="005B2888">
        <w:rPr>
          <w:b w:val="0"/>
          <w:sz w:val="24"/>
        </w:rPr>
        <w:t>Frequency response curve</w:t>
      </w:r>
      <w:r>
        <w:rPr>
          <w:b w:val="0"/>
          <w:sz w:val="24"/>
        </w:rPr>
        <w:t>s</w:t>
      </w:r>
      <w:bookmarkEnd w:id="180"/>
    </w:p>
    <w:p w:rsidR="001B3172" w:rsidRDefault="001D2255" w:rsidP="001D2255">
      <w:pPr>
        <w:pStyle w:val="Caption"/>
        <w:jc w:val="center"/>
      </w:pPr>
      <w:r>
        <w:t xml:space="preserve"> </w:t>
      </w:r>
    </w:p>
    <w:p w:rsidR="000970E2" w:rsidRDefault="000970E2" w:rsidP="000970E2">
      <w:pPr>
        <w:rPr>
          <w:rFonts w:eastAsia="ヒラギノ角ゴ Pro W3"/>
        </w:rPr>
      </w:pPr>
    </w:p>
    <w:p w:rsidR="007A7025" w:rsidRDefault="007A7025" w:rsidP="007A7025">
      <w:pPr>
        <w:keepNext/>
      </w:pPr>
      <w:r>
        <w:rPr>
          <w:noProof/>
        </w:rPr>
        <w:lastRenderedPageBreak/>
        <w:drawing>
          <wp:inline distT="0" distB="0" distL="0" distR="0" wp14:anchorId="4FAA1DAB" wp14:editId="4C41001D">
            <wp:extent cx="5486400" cy="3986432"/>
            <wp:effectExtent l="0" t="0" r="19050" b="14605"/>
            <wp:docPr id="308" name="Chart 30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5"/>
              </a:graphicData>
            </a:graphic>
          </wp:inline>
        </w:drawing>
      </w:r>
    </w:p>
    <w:p w:rsidR="000970E2" w:rsidRPr="007A7025" w:rsidRDefault="007A7025" w:rsidP="007A7025">
      <w:pPr>
        <w:pStyle w:val="Caption"/>
        <w:jc w:val="center"/>
        <w:rPr>
          <w:rFonts w:eastAsia="ヒラギノ角ゴ Pro W3"/>
          <w:b w:val="0"/>
          <w:sz w:val="24"/>
        </w:rPr>
      </w:pPr>
      <w:bookmarkStart w:id="181" w:name="_Toc372738212"/>
      <w:proofErr w:type="gramStart"/>
      <w:r w:rsidRPr="007A7025">
        <w:rPr>
          <w:b w:val="0"/>
          <w:sz w:val="24"/>
        </w:rPr>
        <w:t xml:space="preserve">Figure </w:t>
      </w:r>
      <w:r w:rsidRPr="007A7025">
        <w:rPr>
          <w:b w:val="0"/>
          <w:sz w:val="24"/>
        </w:rPr>
        <w:fldChar w:fldCharType="begin"/>
      </w:r>
      <w:r w:rsidRPr="007A7025">
        <w:rPr>
          <w:b w:val="0"/>
          <w:sz w:val="24"/>
        </w:rPr>
        <w:instrText xml:space="preserve"> SEQ Figure \* ARABIC </w:instrText>
      </w:r>
      <w:r w:rsidRPr="007A7025">
        <w:rPr>
          <w:b w:val="0"/>
          <w:sz w:val="24"/>
        </w:rPr>
        <w:fldChar w:fldCharType="separate"/>
      </w:r>
      <w:r w:rsidR="00D157C9">
        <w:rPr>
          <w:b w:val="0"/>
          <w:noProof/>
          <w:sz w:val="24"/>
        </w:rPr>
        <w:t>106</w:t>
      </w:r>
      <w:r w:rsidRPr="007A7025">
        <w:rPr>
          <w:b w:val="0"/>
          <w:sz w:val="24"/>
        </w:rPr>
        <w:fldChar w:fldCharType="end"/>
      </w:r>
      <w:r>
        <w:rPr>
          <w:b w:val="0"/>
          <w:sz w:val="24"/>
        </w:rPr>
        <w:t>.</w:t>
      </w:r>
      <w:proofErr w:type="gramEnd"/>
      <w:r>
        <w:rPr>
          <w:b w:val="0"/>
          <w:sz w:val="24"/>
        </w:rPr>
        <w:t xml:space="preserve">  Damping Curves for 3</w:t>
      </w:r>
      <w:r w:rsidRPr="007A7025">
        <w:rPr>
          <w:b w:val="0"/>
          <w:sz w:val="24"/>
          <w:vertAlign w:val="superscript"/>
        </w:rPr>
        <w:t>rd</w:t>
      </w:r>
      <w:r>
        <w:rPr>
          <w:b w:val="0"/>
          <w:sz w:val="24"/>
        </w:rPr>
        <w:t xml:space="preserve"> mode</w:t>
      </w:r>
      <w:bookmarkEnd w:id="181"/>
    </w:p>
    <w:p w:rsidR="000970E2" w:rsidRDefault="000970E2" w:rsidP="000970E2">
      <w:pPr>
        <w:rPr>
          <w:rFonts w:eastAsia="ヒラギノ角ゴ Pro W3"/>
        </w:rPr>
      </w:pPr>
    </w:p>
    <w:p w:rsidR="000970E2" w:rsidRDefault="000970E2" w:rsidP="000970E2">
      <w:pPr>
        <w:rPr>
          <w:rFonts w:eastAsia="ヒラギノ角ゴ Pro W3"/>
        </w:rPr>
      </w:pPr>
    </w:p>
    <w:p w:rsidR="000970E2" w:rsidRDefault="000970E2" w:rsidP="000970E2">
      <w:pPr>
        <w:rPr>
          <w:rFonts w:eastAsia="ヒラギノ角ゴ Pro W3"/>
        </w:rPr>
      </w:pPr>
    </w:p>
    <w:p w:rsidR="00AE3AF0" w:rsidRDefault="00A917C5" w:rsidP="00A917C5">
      <w:pPr>
        <w:keepNext/>
        <w:spacing w:line="360" w:lineRule="auto"/>
      </w:pPr>
      <w:r>
        <w:t>Figure 10</w:t>
      </w:r>
      <w:r w:rsidR="00A053ED">
        <w:t>6</w:t>
      </w:r>
      <w:r>
        <w:t xml:space="preserve"> shows the dampening ratio </w:t>
      </w:r>
      <w:r w:rsidR="009723B1">
        <w:t>determined from the frequency response curves in Figure 10</w:t>
      </w:r>
      <w:r w:rsidR="00A053ED">
        <w:t>5</w:t>
      </w:r>
      <w:r w:rsidR="009723B1">
        <w:t>.</w:t>
      </w:r>
      <w:r>
        <w:t xml:space="preserve">  </w:t>
      </w:r>
      <w:r w:rsidR="009723B1">
        <w:t>The 3</w:t>
      </w:r>
      <w:r w:rsidR="009723B1" w:rsidRPr="009723B1">
        <w:rPr>
          <w:vertAlign w:val="superscript"/>
        </w:rPr>
        <w:t>rd</w:t>
      </w:r>
      <w:r w:rsidR="009723B1">
        <w:t xml:space="preserve"> mode of the materials shows the highest damping with the peaks of the different samples </w:t>
      </w:r>
      <w:r w:rsidR="00A13901">
        <w:t>occurring</w:t>
      </w:r>
      <w:r w:rsidR="003B43E7">
        <w:t xml:space="preserve"> between 600 and 700 Hz.</w:t>
      </w:r>
      <w:r w:rsidR="009723B1">
        <w:t xml:space="preserve">  </w:t>
      </w:r>
      <w:r>
        <w:t xml:space="preserve">It is clear that addition of the C60 nanoparticles increased damping over the control alone.  </w:t>
      </w:r>
      <w:r w:rsidR="003B43E7">
        <w:t>Also, at the peak frequencies, the Teflon shows lower damping than the sandwich composites.  Figure 10</w:t>
      </w:r>
      <w:r w:rsidR="00356152">
        <w:t>9</w:t>
      </w:r>
      <w:r w:rsidR="003B43E7">
        <w:t xml:space="preserve"> shows the peak damping ratio for each sandwich composite at the 3</w:t>
      </w:r>
      <w:r w:rsidR="003B43E7" w:rsidRPr="003B43E7">
        <w:rPr>
          <w:vertAlign w:val="superscript"/>
        </w:rPr>
        <w:t>rd</w:t>
      </w:r>
      <w:r w:rsidR="003B43E7">
        <w:t xml:space="preserve"> (600 – 700 Hz) and 4</w:t>
      </w:r>
      <w:r w:rsidR="003B43E7" w:rsidRPr="003B43E7">
        <w:rPr>
          <w:vertAlign w:val="superscript"/>
        </w:rPr>
        <w:t>th</w:t>
      </w:r>
      <w:r w:rsidR="003B43E7">
        <w:t xml:space="preserve"> (1200 – 1350 Hz) modes.  For the 3</w:t>
      </w:r>
      <w:r w:rsidR="003B43E7" w:rsidRPr="003B43E7">
        <w:rPr>
          <w:vertAlign w:val="superscript"/>
        </w:rPr>
        <w:t>rd</w:t>
      </w:r>
      <w:r w:rsidR="003B43E7">
        <w:t xml:space="preserve"> mode, the compounded 0.3% C60 sample has the highest damping ability</w:t>
      </w:r>
      <w:r w:rsidR="002F3BFE">
        <w:t xml:space="preserve"> at 0.37</w:t>
      </w:r>
      <w:r w:rsidR="00E90B9C">
        <w:t xml:space="preserve"> over 0.29 of the control</w:t>
      </w:r>
      <w:r w:rsidR="002F3BFE">
        <w:t>.  This is contrast to the DMA results at lower frequencies.</w:t>
      </w:r>
      <w:r w:rsidR="00245F1C">
        <w:t xml:space="preserve">  This is could arise</w:t>
      </w:r>
      <w:r w:rsidR="002F3BFE">
        <w:t xml:space="preserve"> due to the higher frequency engaging the C60 contracting and expanding action of its structure</w:t>
      </w:r>
      <w:r w:rsidR="00323318">
        <w:t xml:space="preserve"> as the C60 may also resonate at this frequency range</w:t>
      </w:r>
      <w:r w:rsidR="002F3BFE">
        <w:t xml:space="preserve">.  This may not occur at the lower frequencies used in DMA.  The E’ and E” improvements in DMA are likely due to a reinforcing action of the C60, making the </w:t>
      </w:r>
      <w:r w:rsidR="002F3BFE">
        <w:lastRenderedPageBreak/>
        <w:t>materials stiffer.</w:t>
      </w:r>
      <w:r w:rsidR="00323318">
        <w:t xml:space="preserve">  </w:t>
      </w:r>
      <w:r w:rsidR="002B71D4">
        <w:t xml:space="preserve">These sandwich composites fabricated here show much higher damping when compared to E-glass/Polyurethane foam sandwich composites tested on the same equipment by Vaidya [146].  In a </w:t>
      </w:r>
      <w:r w:rsidR="00A053ED">
        <w:t xml:space="preserve">similar frequency range, his highest damping </w:t>
      </w:r>
      <w:r w:rsidR="002B71D4">
        <w:t xml:space="preserve">material had a damping ratio of 0.007, which is 98% lower than what was observed for the 0.3% compounded composite </w:t>
      </w:r>
      <w:r w:rsidR="00991633">
        <w:t>here.</w:t>
      </w:r>
    </w:p>
    <w:p w:rsidR="00991633" w:rsidRDefault="00991633" w:rsidP="00A917C5">
      <w:pPr>
        <w:keepNext/>
        <w:spacing w:line="360" w:lineRule="auto"/>
      </w:pPr>
    </w:p>
    <w:p w:rsidR="00AE3AF0" w:rsidRDefault="00323318" w:rsidP="00A917C5">
      <w:pPr>
        <w:keepNext/>
        <w:spacing w:line="360" w:lineRule="auto"/>
      </w:pPr>
      <w:r>
        <w:t xml:space="preserve"> </w:t>
      </w:r>
      <w:r w:rsidR="00245F1C">
        <w:t xml:space="preserve">At frequencies ranging from 1200 to 1340 Hz, the sprayed sandwich composites show higher damping ability than the compounded C60 composites.  This indicates the </w:t>
      </w:r>
      <w:r w:rsidR="00356152">
        <w:t xml:space="preserve">materials </w:t>
      </w:r>
      <w:r w:rsidR="00A053ED">
        <w:t>response at higher frequencies is</w:t>
      </w:r>
      <w:r w:rsidR="00245F1C">
        <w:t xml:space="preserve"> dominated </w:t>
      </w:r>
      <w:r w:rsidR="00356152">
        <w:t xml:space="preserve">by stiffness </w:t>
      </w:r>
      <w:r w:rsidR="00245F1C">
        <w:t>as the sprayed samples showed high</w:t>
      </w:r>
      <w:r w:rsidR="00356152">
        <w:t>er</w:t>
      </w:r>
      <w:r w:rsidR="00245F1C">
        <w:t xml:space="preserve"> moduli in </w:t>
      </w:r>
      <w:r w:rsidR="00A053ED">
        <w:t>DMA testing</w:t>
      </w:r>
      <w:r w:rsidR="006A4996">
        <w:t xml:space="preserve">.  </w:t>
      </w:r>
      <w:r w:rsidR="00991633">
        <w:t>Vaidya also tested carbon-carbon composites and metal foam composites in this frequency range [14</w:t>
      </w:r>
      <w:r w:rsidR="002F61A1">
        <w:t>7</w:t>
      </w:r>
      <w:r w:rsidR="00991633">
        <w:t>, 14</w:t>
      </w:r>
      <w:r w:rsidR="002F61A1">
        <w:t>8</w:t>
      </w:r>
      <w:r w:rsidR="00991633">
        <w:t xml:space="preserve">].  The carbon-carbon composites showed similar damping ratios to what was observed here, however those materials possessed much greater stiffness.  The metal foam composites had damping ratios ranging from 0.005 to 0.07.  </w:t>
      </w:r>
    </w:p>
    <w:p w:rsidR="00A917C5" w:rsidRDefault="00A917C5" w:rsidP="00A917C5">
      <w:pPr>
        <w:rPr>
          <w:rFonts w:eastAsia="ヒラギノ角ゴ Pro W3"/>
        </w:rPr>
      </w:pPr>
    </w:p>
    <w:p w:rsidR="000970E2" w:rsidRDefault="000970E2" w:rsidP="000970E2">
      <w:pPr>
        <w:rPr>
          <w:rFonts w:eastAsia="ヒラギノ角ゴ Pro W3"/>
        </w:rPr>
      </w:pPr>
    </w:p>
    <w:p w:rsidR="000970E2" w:rsidRDefault="000970E2" w:rsidP="000970E2">
      <w:pPr>
        <w:rPr>
          <w:rFonts w:eastAsia="ヒラギノ角ゴ Pro W3"/>
        </w:rPr>
      </w:pPr>
    </w:p>
    <w:p w:rsidR="007E2F72" w:rsidRDefault="007E2F72" w:rsidP="007E2F72">
      <w:pPr>
        <w:keepNext/>
      </w:pPr>
      <w:r>
        <w:rPr>
          <w:rFonts w:asciiTheme="minorHAnsi" w:eastAsia="Calibri" w:cstheme="minorBidi"/>
          <w:b/>
          <w:bCs/>
          <w:color w:val="0070C0"/>
          <w:kern w:val="24"/>
          <w:sz w:val="20"/>
          <w:szCs w:val="20"/>
        </w:rPr>
        <w:t xml:space="preserve">         </w:t>
      </w:r>
      <w:r w:rsidRPr="007E2F72">
        <w:rPr>
          <w:noProof/>
        </w:rPr>
        <mc:AlternateContent>
          <mc:Choice Requires="wpg">
            <w:drawing>
              <wp:inline distT="0" distB="0" distL="0" distR="0" wp14:anchorId="74AE2DF3" wp14:editId="5925C62D">
                <wp:extent cx="5120640" cy="3189564"/>
                <wp:effectExtent l="0" t="0" r="3810" b="0"/>
                <wp:docPr id="13335" name="Group 2"/>
                <wp:cNvGraphicFramePr/>
                <a:graphic xmlns:a="http://schemas.openxmlformats.org/drawingml/2006/main">
                  <a:graphicData uri="http://schemas.microsoft.com/office/word/2010/wordprocessingGroup">
                    <wpg:wgp>
                      <wpg:cNvGrpSpPr/>
                      <wpg:grpSpPr>
                        <a:xfrm>
                          <a:off x="0" y="0"/>
                          <a:ext cx="5120640" cy="3189564"/>
                          <a:chOff x="0" y="-256972"/>
                          <a:chExt cx="8561693" cy="4811767"/>
                        </a:xfrm>
                      </wpg:grpSpPr>
                      <pic:pic xmlns:pic="http://schemas.openxmlformats.org/drawingml/2006/picture">
                        <pic:nvPicPr>
                          <pic:cNvPr id="13336" name="Picture 13336"/>
                          <pic:cNvPicPr>
                            <a:picLocks noChangeArrowheads="1"/>
                          </pic:cNvPicPr>
                        </pic:nvPicPr>
                        <pic:blipFill rotWithShape="1">
                          <a:blip r:embed="rId186" cstate="print">
                            <a:extLst>
                              <a:ext uri="{28A0092B-C50C-407E-A947-70E740481C1C}">
                                <a14:useLocalDpi xmlns:a14="http://schemas.microsoft.com/office/drawing/2010/main" val="0"/>
                              </a:ext>
                            </a:extLst>
                          </a:blip>
                          <a:srcRect l="4517" t="6237" r="1852" b="12473"/>
                          <a:stretch/>
                        </pic:blipFill>
                        <pic:spPr bwMode="auto">
                          <a:xfrm>
                            <a:off x="0" y="0"/>
                            <a:ext cx="8561693" cy="455479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s:wsp>
                        <wps:cNvPr id="13337" name="TextBox 3"/>
                        <wps:cNvSpPr txBox="1"/>
                        <wps:spPr>
                          <a:xfrm>
                            <a:off x="1821592" y="-256972"/>
                            <a:ext cx="1498035" cy="747009"/>
                          </a:xfrm>
                          <a:prstGeom prst="rect">
                            <a:avLst/>
                          </a:prstGeom>
                          <a:noFill/>
                        </wps:spPr>
                        <wps:txbx>
                          <w:txbxContent>
                            <w:p w:rsidR="009A7006" w:rsidRPr="007E2F72" w:rsidRDefault="009A7006" w:rsidP="007E2F72">
                              <w:pPr>
                                <w:pStyle w:val="NormalWeb"/>
                                <w:spacing w:after="0"/>
                                <w:jc w:val="center"/>
                                <w:rPr>
                                  <w:sz w:val="20"/>
                                  <w:szCs w:val="20"/>
                                </w:rPr>
                              </w:pPr>
                              <w:r w:rsidRPr="007E2F72">
                                <w:rPr>
                                  <w:rFonts w:asciiTheme="minorHAnsi" w:cstheme="minorBidi"/>
                                  <w:b/>
                                  <w:bCs/>
                                  <w:color w:val="0070C0"/>
                                  <w:kern w:val="24"/>
                                  <w:sz w:val="20"/>
                                  <w:szCs w:val="20"/>
                                </w:rPr>
                                <w:t>3</w:t>
                              </w:r>
                              <w:proofErr w:type="spellStart"/>
                              <w:r w:rsidRPr="007E2F72">
                                <w:rPr>
                                  <w:rFonts w:asciiTheme="minorHAnsi" w:cstheme="minorBidi"/>
                                  <w:b/>
                                  <w:bCs/>
                                  <w:color w:val="0070C0"/>
                                  <w:kern w:val="24"/>
                                  <w:position w:val="8"/>
                                  <w:sz w:val="20"/>
                                  <w:szCs w:val="20"/>
                                  <w:vertAlign w:val="superscript"/>
                                </w:rPr>
                                <w:t>rd</w:t>
                              </w:r>
                              <w:proofErr w:type="spellEnd"/>
                              <w:r w:rsidRPr="007E2F72">
                                <w:rPr>
                                  <w:rFonts w:asciiTheme="minorHAnsi" w:cstheme="minorBidi"/>
                                  <w:b/>
                                  <w:bCs/>
                                  <w:color w:val="0070C0"/>
                                  <w:kern w:val="24"/>
                                  <w:sz w:val="20"/>
                                  <w:szCs w:val="20"/>
                                </w:rPr>
                                <w:t xml:space="preserve"> Mode</w:t>
                              </w:r>
                            </w:p>
                            <w:p w:rsidR="009A7006" w:rsidRPr="007E2F72" w:rsidRDefault="009A7006" w:rsidP="007E2F72">
                              <w:pPr>
                                <w:pStyle w:val="NormalWeb"/>
                                <w:spacing w:after="0"/>
                                <w:jc w:val="center"/>
                                <w:rPr>
                                  <w:sz w:val="20"/>
                                  <w:szCs w:val="20"/>
                                </w:rPr>
                              </w:pPr>
                              <w:r w:rsidRPr="007E2F72">
                                <w:rPr>
                                  <w:rFonts w:asciiTheme="minorHAnsi" w:cstheme="minorBidi"/>
                                  <w:b/>
                                  <w:bCs/>
                                  <w:color w:val="0070C0"/>
                                  <w:kern w:val="24"/>
                                  <w:sz w:val="20"/>
                                  <w:szCs w:val="20"/>
                                </w:rPr>
                                <w:t>600 – 700</w:t>
                              </w:r>
                              <w:r>
                                <w:rPr>
                                  <w:rFonts w:asciiTheme="minorHAnsi" w:cstheme="minorBidi"/>
                                  <w:b/>
                                  <w:bCs/>
                                  <w:color w:val="0070C0"/>
                                  <w:kern w:val="24"/>
                                  <w:sz w:val="20"/>
                                  <w:szCs w:val="20"/>
                                </w:rPr>
                                <w:t xml:space="preserve"> Hz</w:t>
                              </w:r>
                              <w:r w:rsidRPr="007E2F72">
                                <w:rPr>
                                  <w:rFonts w:asciiTheme="minorHAnsi" w:cstheme="minorBidi"/>
                                  <w:b/>
                                  <w:bCs/>
                                  <w:color w:val="0070C0"/>
                                  <w:kern w:val="24"/>
                                  <w:sz w:val="20"/>
                                  <w:szCs w:val="20"/>
                                </w:rPr>
                                <w:t xml:space="preserve"> </w:t>
                              </w:r>
                              <w:proofErr w:type="spellStart"/>
                              <w:r w:rsidRPr="007E2F72">
                                <w:rPr>
                                  <w:rFonts w:asciiTheme="minorHAnsi" w:cstheme="minorBidi"/>
                                  <w:b/>
                                  <w:bCs/>
                                  <w:color w:val="0070C0"/>
                                  <w:kern w:val="24"/>
                                  <w:sz w:val="20"/>
                                  <w:szCs w:val="20"/>
                                </w:rPr>
                                <w:t>Hz</w:t>
                              </w:r>
                              <w:proofErr w:type="spellEnd"/>
                              <w:r w:rsidRPr="007E2F72">
                                <w:rPr>
                                  <w:rFonts w:asciiTheme="minorHAnsi" w:cstheme="minorBidi"/>
                                  <w:b/>
                                  <w:bCs/>
                                  <w:color w:val="0070C0"/>
                                  <w:kern w:val="24"/>
                                  <w:sz w:val="20"/>
                                  <w:szCs w:val="20"/>
                                </w:rPr>
                                <w:t>.</w:t>
                              </w:r>
                            </w:p>
                          </w:txbxContent>
                        </wps:txbx>
                        <wps:bodyPr wrap="square" rtlCol="0">
                          <a:noAutofit/>
                        </wps:bodyPr>
                      </wps:wsp>
                      <wps:wsp>
                        <wps:cNvPr id="13338" name="TextBox 4"/>
                        <wps:cNvSpPr txBox="1"/>
                        <wps:spPr>
                          <a:xfrm>
                            <a:off x="5811871" y="-256951"/>
                            <a:ext cx="1707112" cy="747208"/>
                          </a:xfrm>
                          <a:prstGeom prst="rect">
                            <a:avLst/>
                          </a:prstGeom>
                          <a:noFill/>
                        </wps:spPr>
                        <wps:txbx>
                          <w:txbxContent>
                            <w:p w:rsidR="009A7006" w:rsidRPr="007E2F72" w:rsidRDefault="009A7006" w:rsidP="007E2F72">
                              <w:pPr>
                                <w:pStyle w:val="NormalWeb"/>
                                <w:spacing w:after="0"/>
                                <w:jc w:val="center"/>
                                <w:rPr>
                                  <w:sz w:val="20"/>
                                  <w:szCs w:val="20"/>
                                </w:rPr>
                              </w:pPr>
                              <w:r w:rsidRPr="007E2F72">
                                <w:rPr>
                                  <w:rFonts w:ascii="Lucida Grande" w:hAnsi="Lucida Grande" w:cstheme="minorBidi"/>
                                  <w:b/>
                                  <w:bCs/>
                                  <w:color w:val="0070C0"/>
                                  <w:kern w:val="24"/>
                                  <w:sz w:val="20"/>
                                  <w:szCs w:val="20"/>
                                </w:rPr>
                                <w:t>4</w:t>
                              </w:r>
                              <w:proofErr w:type="spellStart"/>
                              <w:r w:rsidRPr="007E2F72">
                                <w:rPr>
                                  <w:rFonts w:ascii="Lucida Grande" w:hAnsi="Lucida Grande" w:cstheme="minorBidi"/>
                                  <w:b/>
                                  <w:bCs/>
                                  <w:color w:val="0070C0"/>
                                  <w:kern w:val="24"/>
                                  <w:position w:val="8"/>
                                  <w:sz w:val="20"/>
                                  <w:szCs w:val="20"/>
                                  <w:vertAlign w:val="superscript"/>
                                </w:rPr>
                                <w:t>th</w:t>
                              </w:r>
                              <w:proofErr w:type="spellEnd"/>
                              <w:r w:rsidRPr="007E2F72">
                                <w:rPr>
                                  <w:rFonts w:ascii="Lucida Grande" w:hAnsi="Lucida Grande" w:cstheme="minorBidi"/>
                                  <w:b/>
                                  <w:bCs/>
                                  <w:color w:val="0070C0"/>
                                  <w:kern w:val="24"/>
                                  <w:sz w:val="20"/>
                                  <w:szCs w:val="20"/>
                                </w:rPr>
                                <w:t xml:space="preserve"> Mode</w:t>
                              </w:r>
                            </w:p>
                            <w:p w:rsidR="009A7006" w:rsidRPr="007E2F72" w:rsidRDefault="009A7006" w:rsidP="007E2F72">
                              <w:pPr>
                                <w:pStyle w:val="NormalWeb"/>
                                <w:spacing w:after="0"/>
                                <w:jc w:val="center"/>
                                <w:rPr>
                                  <w:sz w:val="20"/>
                                  <w:szCs w:val="20"/>
                                </w:rPr>
                              </w:pPr>
                              <w:r w:rsidRPr="007E2F72">
                                <w:rPr>
                                  <w:rFonts w:ascii="Lucida Grande" w:hAnsi="Lucida Grande" w:cstheme="minorBidi"/>
                                  <w:b/>
                                  <w:bCs/>
                                  <w:color w:val="0070C0"/>
                                  <w:kern w:val="24"/>
                                  <w:sz w:val="20"/>
                                  <w:szCs w:val="20"/>
                                </w:rPr>
                                <w:t>1200 – 1350</w:t>
                              </w:r>
                              <w:r>
                                <w:rPr>
                                  <w:rFonts w:ascii="Lucida Grande" w:hAnsi="Lucida Grande" w:cstheme="minorBidi"/>
                                  <w:b/>
                                  <w:bCs/>
                                  <w:color w:val="0070C0"/>
                                  <w:kern w:val="24"/>
                                  <w:sz w:val="20"/>
                                  <w:szCs w:val="20"/>
                                </w:rPr>
                                <w:t xml:space="preserve"> Hz </w:t>
                              </w:r>
                              <w:proofErr w:type="spellStart"/>
                              <w:r>
                                <w:rPr>
                                  <w:rFonts w:ascii="Lucida Grande" w:hAnsi="Lucida Grande" w:cstheme="minorBidi"/>
                                  <w:b/>
                                  <w:bCs/>
                                  <w:color w:val="0070C0"/>
                                  <w:kern w:val="24"/>
                                  <w:sz w:val="20"/>
                                  <w:szCs w:val="20"/>
                                </w:rPr>
                                <w:t>Hz</w:t>
                              </w:r>
                              <w:r w:rsidRPr="007E2F72">
                                <w:rPr>
                                  <w:rFonts w:ascii="Lucida Grande" w:hAnsi="Lucida Grande" w:cstheme="minorBidi"/>
                                  <w:b/>
                                  <w:bCs/>
                                  <w:color w:val="0070C0"/>
                                  <w:kern w:val="24"/>
                                  <w:sz w:val="20"/>
                                  <w:szCs w:val="20"/>
                                </w:rPr>
                                <w:t>Hz</w:t>
                              </w:r>
                              <w:proofErr w:type="spellEnd"/>
                              <w:r w:rsidRPr="007E2F72">
                                <w:rPr>
                                  <w:rFonts w:ascii="Lucida Grande" w:hAnsi="Lucida Grande" w:cstheme="minorBidi"/>
                                  <w:b/>
                                  <w:bCs/>
                                  <w:color w:val="0070C0"/>
                                  <w:kern w:val="24"/>
                                  <w:sz w:val="20"/>
                                  <w:szCs w:val="20"/>
                                </w:rPr>
                                <w:t>.</w:t>
                              </w:r>
                            </w:p>
                          </w:txbxContent>
                        </wps:txbx>
                        <wps:bodyPr wrap="square" rtlCol="0">
                          <a:noAutofit/>
                        </wps:bodyPr>
                      </wps:wsp>
                    </wpg:wgp>
                  </a:graphicData>
                </a:graphic>
              </wp:inline>
            </w:drawing>
          </mc:Choice>
          <mc:Fallback>
            <w:pict>
              <v:group id="_x0000_s1114" style="width:403.2pt;height:251.15pt;mso-position-horizontal-relative:char;mso-position-vertical-relative:line" coordorigin=",-2569" coordsize="85616,48117"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vooNfOBAAAmQwAAA4AAABkcnMvZTJvRG9jLnhtbLxX227jNhB9L9B/&#10;IPSuWPcb4ixs2Q4KpG3QbNFnWqItYiVRpejYwaL/3hlSsqMkQNPdtAFsixQvM+ecueT606mpySOT&#10;PRft3HKvHIuwthAlb/dz6/fPGzuxSK9oW9JatGxuPbHe+nTz4w/Xxy5jnqhEXTJJ4JC2z47d3KqU&#10;6rLZrC8q1tD+SnSshZc7IRuqYCj3s1LSI5ze1DPPcaLZUciyk6JgfQ+zK/PSutHn73asUL/udj1T&#10;pJ5bYJvS31J/b/F7dnNNs72kXcWLwQz6DVY0lLdw6fmoFVWUHCR/dVTDCyl6sVNXhWhmYrfjBdM+&#10;gDeu88KbWykOnfZlnx333RkmgPYFTt98bPHL470kvATufN8PLdLSBmjSNxMP4Tl2+wxW3cruobuX&#10;w8TejNDj0042+Au+kJMG9ukMLDspUsBk6HpOFAD+Bbzz3SQNo8BAX1TAz2Wf7YVRGut7aVZU62F/&#10;EkZulPpmf5C4bhzFuH82Xj9DK89GdbzI4DPgBU+v8PpnXcEudZDMGg5p3nVGQ+WXQ2cDtR1VfMtr&#10;rp60TIFENKp9vOfFvTSDKfTRCD2swIsJ8hGhk7gR15qdFD27E8WXnrQir2i7ZwspxbFitOyBRQ3L&#10;dMsMh5OrtzXvNryuiRTqD66qh4p2wLqrJYwvB68hUF4I7Q3gjIhXojg0rFUmKiWrAQDR9hXveovI&#10;jDVbBiKTP5UusAgZQcF9neSt0neCUO56hTJCyejA+eolC8dJvaWdh05uB068thdpENuxs44DB1SQ&#10;u/lfuNsNskPPABNarzo+mA6zr4x/M0qGfGLiT8cxeaQ6WxiBgUFaaKOJoDlECG3tZfEbZBjMLUHo&#10;xjq9RJ4PDwCcm4SeRSDJuF4Q+0btvZJMFRUejJyMNBiOewgvsj3+LEqAhh6U0Mi8J7ym4RGGQZyG&#10;k/AA0che3TLREHwAHsBsfTx9BNyNo+MS9KwVKA+Yp1ndTibAfTPDdHY1uzVtrwhMnXSdrJPADrxo&#10;DQSuVvZikwd2tHHjcOWv8nzljgRWvCxZqzVpisF38KepETUv8Tg9wGrC8loaZmlRgFBNpACJl5Uz&#10;lNLFkpF2POIiyxT4dJZeam+iJLaDTRDaaewktuOmyzRygjRYbaZe3fGWfYAqj3MrDb1Q0/bMaPBg&#10;6p46veEazRquoNLWvJlbiYN/RpKYN9ZtqalWlNfm+RkSaP3bSCw2oRMHfmLHcejbgb927GWyye1F&#10;7kZRvF7my/ULftdaM/33g6EpGQWIA3EA7x6q8khKjgL3w9SDTFNyiEQvNv4SWu+hSSmUhACdJD7H&#10;gDrFcbvXdQgEfz7c4HC59xlMg2sXpGDfOWVgsGN4w1t8hA/WVeh4+jHTwuh96Qr7nbd6BZ3CwQ08&#10;dlpZIB2Zov4Z7FmKE9HJaFiHNZ2oE0wPtQPnjaljbT2XdjfxXIDVIlDEJ4UagwPLvBukiYNNBJb5&#10;OADY0w9KQ1DfR7PwSZ22J920hFrqOLUV5RO4coRWbm71fx4o1m6p6lzoXI4aacUCsuqO63x32QOk&#10;4AC4+B9JgbZ4Soruh9AOIO/fkBJCN5TEIPWRFAOJyVialNiJXRdYG0jxnOS/JmXoGz+KFN3cQf+r&#10;Y2vo1bHBfj7WJF7+o7j5GwAA//8DAFBLAwQUAAYACAAAACEAT6GuxboAAAAhAQAAGQAAAGRycy9f&#10;cmVscy9lMm9Eb2MueG1sLnJlbHOEj8sKwjAQRfeC/xBmb9O6EJGm3YjQrdQPGJJpG2weJPHRvzfg&#10;RkFwOfdyz2Hq9mlmdqcQtbMCqqIERlY6pe0o4NKfNntgMaFVODtLAhaK0DbrVX2mGVMexUn7yDLF&#10;RgFTSv7AeZQTGYyF82RzM7hgMOUzjNyjvOJIfFuWOx4+GdB8MVmnBIROVcD6xWfzf7YbBi3p6OTN&#10;kE0/FFyb7M5ADCMlAYaUxndYFQ8zAG9q/vVY8wIAAP//AwBQSwMEFAAGAAgAAAAhAEhHg/fdAAAA&#10;BQEAAA8AAABkcnMvZG93bnJldi54bWxMj0FrwkAQhe+F/odlCr3V3WgVidmISNuTFKqF4m3Mjkkw&#10;OxuyaxL/fbe9tJeBx3u89022Hm0jeup87VhDMlEgiAtnai41fB5en5YgfEA22DgmDTfysM7v7zJM&#10;jRv4g/p9KEUsYZ+ihiqENpXSFxVZ9BPXEkfv7DqLIcqulKbDIZbbRk6VWkiLNceFClvaVlRc9ler&#10;4W3AYTNLXvrd5by9HQ/z969dQlo/PoybFYhAY/gLww9+RIc8Mp3clY0XjYb4SPi90VuqxTOIk4a5&#10;ms5A5pn8T59/AwAA//8DAFBLAwQUAAYACAAAACEAykX04aQxAACIRgEAFAAAAGRycy9tZWRpYS9p&#10;bWFnZTEud21m7H0NmFTFlXb139AMILMj4hBR5g9oI5JRDBkTUKLIgwkagsTMRmTBYIQVZAR2REN0&#10;RKOYoE4SZDUh7Jg1LGvUsJGYHw0ZlWX9fDBi/AEBhS8hBpT4kSgrQQ3f+966p6fu7bo9t2e6hzZO&#10;QU3VrTq3/t5zTp1zb3X31mc2fVc5YW7fb/d+M8psZHJE9VYqdua/K9VLDSxjGf8OK+mvqiu/eMGE&#10;cyMsUhFV/hmmSf6pVGr9y4h/ZblScxG/j/hrxMq+Sh2HBiV87pGIevjzEVV53gUTSM17liaUiguB&#10;m16MMhVT6ndosL/uMk3xlS/1Ul+ojquhKEHzvLdZ8r2Qr0IZxzUFsRH38vYLEM3Q4rYZi0aqP60W&#10;qDlqpjNukybX/Ed+2DZn7tdTahliXfQLTc+/MGHrC8h/a96FTZ9H/DWuOd7dj06Lbn7/yJFa5N1h&#10;OF014u8RN+ybe2ET79u/4zdzTJrFaI9lS25JqZPWTG0aNabyXt7F9qevvLCJDXEcTJMfm9lvxq0p&#10;Nbv/wyW8fmCQTvdE23C1UI1BG1++8dZrmN+NMrMf0iu0M+b+SyJ1ay+JkDkWg579nrllAfpZqN5/&#10;dkHTT7dv2DqrSbOBYMB2JN8PeKRwzXmz3MRkOq7N0OIOIF+Y7L2JPSvVGnk/8g+PnhcFO6nd/zs+&#10;2nh7Sq1fMyFKtmwBzYT5dzWRhktPeqakefCqu5o4pAdA8+CyjXPu6Rt5jnX131zfj/WzLr+1ZBzy&#10;Q047L8rytTenFOvOqj8Py5VSr6PDPzoCwlZ1ICaLxz7cT+bux6QObWTF5KrLk2yS67shvjEyF/SN&#10;iCYmv9iWP0weI/AI+cKEbZE/p4GPycuUkychFxsNOflxHuRktisnc8GvYeRkchY5GYE2smJiyAnn&#10;Nxv07NfE5Id5kJObwU+M+ZaTJe9pvvfLCUT3bFV3ey3lpDmEnKzyyUnb7e1y8hTyIid3g19ZJ3Ly&#10;G7T/JJS4GSgnqSxyUpmjnEwD/QyfnPxnHuUk35iMA/8y+DExdddezKcj3RVHO2F0lwK/dlV3cd/L&#10;Kic+3UWZfwrRlJPIy13XXUdTTjqDSZCcEJOuysnRxqSwdldf1d9QGrRVGmBt/POotjn+8t+XJWGK&#10;KHUvdPWjz03Yyjzpmf7HMdHofxzzj8yqp3A/93JW0F7Y7FgvSlU8e73qe/56p42DJHTDpPJ7m97f&#10;uWHrNNA99M+tjv1F3VV3o5Zfkvn3+BWgzSon0ribbgH9C4imnJyIPm121yDcQ1sLU1Dlbp5zqXDz&#10;SNRAIy803OZNmjD2W2GxVeoYjElw5MLuRBQ924ABM2KmB4aoSmaGRNe9fz0zJ/1tSCXnvPi8PxFC&#10;1Rz5btMMrN+S38LOQ7wdsfFzdzX9d1nVJplDa2SB2jao2aFteHMf7kqpj7be1ST3Us+yLWJbnwXb&#10;VegnF2y3gX4noontcR8CbFVL67hfvanl7Jx/0FhzfVmeGPmDE9Z9rfnXncV6NtZTsJ6YdFpVN5x0&#10;Q/k4lJ+4+tISljyGvBPG7RqnMxrbHrntui98tOQ29ZMeuZ0uzOymefffJrSOG+vK7ROm3KJcus6H&#10;3Nb0yK3iHjYFsREZ5guNbRn6YGTAQyH1CmJnsQzab6excQRzv+2R2254Ptl61bhHXbkdD7ktc1Ag&#10;EFeN++49DC+f3Vmszf1WbOOe/bZdbsXGlCWXdc7XM7We/bb9eTP15N+TD0SeKbb3CvWXr+95rwBc&#10;sj2b68x7hcXfan9e2oy8PC/lewXWyfNSvrj4o2sfkT8YiMm2MT3vFYrpvQIx6XmvkCkneCLTpfcK&#10;akW7nCSRFznhewXWiZwcTCi10fdegZgsyyInR/u9QqFtBeeRGfRFNt3VmWfYrcNnOO9E7WcFHBWl&#10;XxJX4pzAL/RZAb4/XYv7BD8+72Y7gt/tpUpt5YZuBOJ3aPzD/WSd/M9Wwz7vPglt8v1pod5ByJDz&#10;besV6r1Q0N5DTLq694TFhM+cC4nJB+29UJCeIyZd1XNHGxOR38LISfe+F1o/Odx7IequnufLxfV8&#10;2XzOeDPeCXzjX1XytrEvarbEM03zHUXjTj5fRjCedcp7IWLb816o69gW8r2QiXUu74V65DZSnY8z&#10;kkfrOZWWW/v73A+L3Bb63QF1YrG9F/qwyG2hsS3DlsfI0J3vhXrk9sP5XujDIreF9YGO3vmpD6vc&#10;VkE/8rE8ny1VIL6CZ1d8H3oIzyFrUTEAeZ7N64c4HJE0vsdb6c9NsHwY4mBEeWaHZtJhKHJsi3UX&#10;I45APAcXbyE+gUhbl48+J0TfiW5wYk1yQrQmad73RdTX+u57F/fif/o+ofklCs22SSPtCo30/xlU&#10;sn/dDvt9Jyr9Ykyez+qk0A7nwflKnveZa1Xt0vBcZhXyaDqnNWZ7DM6HO5DKWFguayw4JEiIQFqh&#10;Y52sMdchglOFn0SUNd4QTcRGxxhrkhuwxtKmc/gQ90qbyKbbZJ2sm9lmb1RwXNKm0JyOcrNf0kif&#10;QiPtCP66HY4pEZO5BK0/aWX9TSw4znxiwfZ00GjIuFgu6+bHgmgInYkF1+SbGPhPkAoWo2N3Rh9y&#10;Yk2SeEibnB+DDQvWyRqabX4HFayTNoXmfl+/pJE+hUbaET7R7XBMd3YoC1wLGxZsI59YsD2GI65k&#10;yBqzXNbNjwVphc7EgmvyDAo+CgYTLB6KPRcZFmesST5kYMH5MdiwYJ2sodnmi2ib45I2hQYfA/T0&#10;64zd7VNopB3hE90Ox/RcROaCZpol3wt5WX/SSp7zlTzHmU8sZE1UMxpGkLGwPAgL0gqdiQXX5McY&#10;+A+QChbD4g9HVzsRMgE8pE3OjyGhE+evtMk6WUOzzZ+hgnXSptB819cvaaRPoZF2hE90OxzTw0Un&#10;F2ADzKB9jZ2x4pp7MteboX3dmq1YcE2W48aPgFCwWB1viQ5MMNYkVxtYCA+0t9neN+tkDc02V6Bt&#10;jkvaFJpyNGL2SxrpU2ikHeET3Q7H1NIhFqQVWegOuWj26ahsckHaoRif2BUXI0/7iGtyHQb7baSC&#10;xcDE9ZE7nFiTJB65yoXZ5lK0rddZtynr/A1fv6SRPoVG2hE+0e1wTNd3qKO4FjYs2MYARK4Dbc5q&#10;N2+zow6WaFu1rE+wrcr2zCBrzHJZt0y5aOdh1gkW+Ai3s3dvRypYTO91Z/QlJ9Ykp/dqt1V5n6yT&#10;eZ/sz3Kf0PzW1zbHJ+0KjbRzGWjZP2nYJ9uSeUF0myUPsmZZY9JKnmPL5xrL+vltVZbLGrN/BrCV&#10;E0xblXWyxlyHphKcIcb8ZI1f6nVdyYVJxprkS5ivtBlW95htXo+22Z+0KWv7GfRn9ksa6VNo2E6o&#10;swL36LMCbE94RffJ8V9XIvgEYcV1E6x4n+Q533ziJutHa4pBxsVyWWP2zyC4kVboWHcxIvUU1+88&#10;3Pg0UsHtwuT5sU1OrEkSO2lT+KW9zfa+WSfrbbZ5Adpmf9Km0Dzh65c00qfQSDvCU7odjun8mMwl&#10;CAuuhaw/75M8x5lPLGRN/HYty2Xd2D+DrJtp17JOsOCazMPAz8GZO8FiU/Lq2Fm9GWuSmwwsOD8G&#10;aZN5WRPWyRqabf4LKtiftCk0n0R/Zr+kkT6FRtoRPtHtcExXd4gF10LWn/dJnuPMJxayJqoZDSOY&#10;6xGEBWmFjmMTLLgmk9DgLw0szuo9OfaIE2uSxEPaFB6wYcE6WUOzzakuFtKm0PzE1y/HJH0KjbQj&#10;fEIajodtyVziAfsJ10jW38SC48wnFrImfruW5bJu7J+hfd2arVhwTb6MCZ2OM1oiF4/0viI+spSx&#10;JvmIgYXwQHub7fiyTtbQbPNKtK3XWbcpNB9Ff2a/pJE+hUbaET7R7XBMV8Q7woJrYcOC48wnFrIm&#10;2exaPxamXcs6kQuuyc1Yr/sNLEaWLouvcWJNkngIvsIDNixYJ2totrncxULaFJof+PrlmKRPoZF2&#10;hE9Iw/GwrY6w4BrZsOA4g7Awy6eArhHEpC/ss/Zbr6mPzFf31996ze0/fboJ3SHMV8lTZ/Zj35XD&#10;X4v1bU6pmt23XJNC/sixdSfWf/xwv8m4ZyrKScs8w4qpq5uYxzpFSXvxieqz41DO7/zZiMg14f3N&#10;SG/ohT+4F6H3OPxJlK9s2nvop/2eOo5F+vOsDVk+q8zPwObyWeVDoH8P0fys8seP0meVTZzNvIl5&#10;Yd+LFuazy8uwvrbPLvPzdPLZ5Z3IO0E+uzxlZ1uZizM/n/5BwXwgJkHftAKxCjGJKPiB/wv8eUf9&#10;3U78DoA9cYzhWpw9nrtf1DJ694eUo0foO7OmFfQcI2PdYpwtqfhc0219I/vqcM1GWn/7LwuROPdU&#10;YmKk4728T9fhu1sG6XtMetKShrQsH/zVlLoMdGhpH9tjoE5R6s3Y3ej3sQGfc76jIHXiUrUH1zOb&#10;72qqxf2LhyxVY0DFtpa+sNi5YwXq/3TyhK1bkPq/O4Ljq0AkHgxTEWcgjkZnf4Ke+Xek52Ns7PuS&#10;2n7nfGFov3NYV48yjnMSohk4fga2U6dGImrfhpiPQBTdj+cSDjezX46hGpF53iv8gcv0d1ZwjFWI&#10;6LaIeYXY2/Hl96Ytg17//tS7msb9+f3rY2qT2s6Jb9HfXYGcWjfktRjXuRl044GVUrdcw3u+V1Za&#10;w3qWL0f51y5aDb5AVwjcNz5Xu2Grpnktxu+tmP3kqgR5BE8HEw1IWbfotpS6D/mLP7myientSO8e&#10;ujpBWq79yjZ+z8XKpteOqfrdetTnyivVJZpX+GzAzyvzUBaGV07DOMgjA93075tX7Phi6giZvLIj&#10;PK9w2TriFdAE8spQG69sHJ4/XrkYepd65SdI/bxyL8rC8MrpmOOHlFfS+BJnG6/sDM8rw9lCB3oF&#10;NIG8MtzGKwdOzh+vfANzIa+8htTPKy+iLAyvjMIcP6S8ksaXONt45ZXwvHIyW+iAV0ATyCsn23hl&#10;8Ij88cqvMT7yygmIfl4pRUEYXjkDbXSFV8pxf19ELmuFm0ditXs4xgEuDd/TmPlhuB6MSBoGmGLp&#10;IPsi66Q/5gk2+2TfZhB6lp+AWIbIM0p8fuO/Hh1QPwE3k17q5Vru53tns16upb4Ci2/Wy7XU3+ir&#10;l2upf91XL9dSfxH2DbN9uZb6x3z1ci31QxPe++Va6u/w1cu11L/jq5drqZf1lvWTesEGy+6xh6Uc&#10;uKfLTbyJpckvZr7QvPOoj3fkWuYmc5W5bwb9WEzErOe11PP+hhJvPa+lnvcvwPqa9/Na6nk/n1WZ&#10;9byWet6/Bvxj1vNa6nl/GxbUrOe11PP+HYhmPa+lnvcfBB5mPa+lXtbDXz8UNNQVCGmMiauUh8Xe&#10;pJc826zCH4isx4cahGv2CTfLozuoN9yxpP0rTCvDF29hoRMi1fn4bEjrmzc4rdHvKEt/6xD8V5TP&#10;+uhCxx85Xq2L9OVnHxHZfUXtK0quf/Pg95tOwXeHspHdt+nP47Xhu0X/tuj+G7nfHJjf2rRjx+h7&#10;/4YJ/+DShhLe19Z2ab8ZvAFBvhO7HuV8JlYfMb8Te6FK/fItcIpS/6oiK5mqJ9+Krdt/ILaI44Gv&#10;Zz4T+y98128jyuljMaWPVTFK729cX85x0SV4Zou6aWNXNvl9cc5N8KN/bGLC3oiPM383j6Tbsepu&#10;TJKPZ2K1H/j6sToWaxFXh4GnXsPduCav0qdOWbD6A7CqdbFiSqw2nuHFqvJSPOf4QGJVWDkJwmSy&#10;BavWLFj9wYLVTtCbchXqrMC1+qwAv5f+ZOiCbWiDMsiUuDaO9uK6GQ+IyUNBMjgVI2DcBcn/eRK6&#10;HSl/y4CyJ8/AWBdzyyah3Ax8hsUwGYWViMcjhpHratC5uvmI0HMPkDyq86rT/Z+Lj6v86HTvvkAp&#10;1KEzOn328nA6/W4L79l0+s8hz/wu7dI79JgAI75U5/E5x5eX3hFWp7fVe/lp8MzC6/TuwSrcPttV&#10;THZbsLLp9AGAhjr9jxY9EVanz/2kF6unLiu8Ti8MVinllauUMm2fQmGSeiJz/7XpdMFqrwUrv04P&#10;0tMVY7xYLZqVXU+LXuyKrSRYyfel5kcHbtjqxyqbPRqku4LkJAiTRgtWU7HP+W0lwWqfBasW0Jv7&#10;L7G6FHvqcpRzT2Xq2EpjvVhVfgU2O+qC9tTixcovV9pHKDQm9fguqhlYaQbxQZJYvyCsXgdWROYV&#10;RPIq7drxoPdjdSOwGodyYsXUsX/O9mK1+QrYN6gLwqoKrcLs6bTfiOGl/cbCyJfy6cIjRwZ9aXXT&#10;ZceubOLZCRocfK+FPf07+5em1IjRK5uWYQ2W3YT3n6isw9z/9+Mrm5hedtZK57d+6JsNgp+5aszK&#10;pskoP+74f2vC5kObb9wkfL8Y7bltT2bqwrlo04/ZRepaNU9dhhMaczES2I5uW8yvBb0fs8t3bdh6&#10;H8qJGVNiVvtpL2bNc2CLos6GGddb5Itzr0CkHcnA3pgnjVk+BdeNIC48ViubvLqwezCps/j4lVg/&#10;P1bUhXwX+wYWgmtlytc00Pux+k9g1YByYsWUWG05x4vViCvxW2io++BjlV85CcJkokWuXoDcBmG1&#10;34JVmQWrV4BVXxcrpsRqyXgvVtsgouSLIKymggNWIX4f8XtwFv6G9I2E1xd8wy2DHRJ4HmI26sar&#10;mdALjfjNuavUFaoSz25mqkW44kmusYgfQ/ws4ihE+oxMJS/1g426MDJfDXrKP/WX0GOcgc+WTHrK&#10;Bu/lvKYgUl9Qv1yAaIYWFiLk63uN2Rb1dxLp2zekjuH1jFEL1Y/qr26quDHl/CYLy8IGTP2PFeAn&#10;rgFYxwmVbrq8OaVebeB5CuzD0Pc4ZfK73Wvv6Tfjn37cjylLGPjdBDxfRdwY/N8/2HOmriu/o1iY&#10;M3V8H8TA7ySfaORnAPMwZ+oEc91KcWM+EIOkrFYgViFyuiKz5PnpiGYQfyc/Mpv7mTrjbNPJHBff&#10;K+vxZZ59eZUTCHdO6hRpK8s5KdAEvqM+xfaOeuJIvWdUo/GunJO6sESfqXsU6fkAiGpTnieyrh5l&#10;XIRJnIQRqLcYuBd9+M7UpTDr9Dm4NL56eTJ55UB4XvkE2+jgPANoAnnlEzZeaZuUP17hmTryiv9M&#10;HXml50yd5gDvXw+vpPHVNJm88ufwvHIm2+iAV0ATyCtn2nhl/4X54xWeqSOv+M/UkVd6ztR5uURf&#10;eXglja+uy+SVv4TnlU+xjQ54BTSBvPIpG69UfD5/vMIzdeQV/5k68krPmTrNAd6/Hl5J46tpMnmF&#10;35cU0l4ZyzY64BXQBPLKWBuvjL8of7zCM3XklRNgrPjtlZ4zdfr52QlYozJEfpcCfQ7/9eiA+um9&#10;vGfO5Fru/x9fvVxLfR36Yn/SvlxL/T2+ermW+mhv7/1yLfVX+urlWupf8NXLtdSPdT+XKOOTa6lf&#10;46uXa6nv38c7PrmWellvaT/UWYF/1GcFpC15JgKI4BW2PyuVckCQLif/lxs05vMRMz8MNIMRSc+A&#10;NtJB2jXbYn44YgUiVYcZhJ7lMu/nS/S6+K9lHWRdpH4P6M3zd6w3z9+xPfP8HevN83e83zx/x3rz&#10;/B3vN8/fsd48f8f7zfN3rDfP3/H+NkxwNOZYhsh6XpvjN8/fsd48f8f7D+I+835ey/2kN+WE16yX&#10;tUU2jTHXWcrDYm/SS55tVuEPRLDT71HIF0HP2sBd1d7n6iDuRMjn+bvZT/zMeV7Whvcn2d53qs2Z&#10;71FsZzV4Xr1y1/cSnBaeu/LRKz6A/1asMrEqEfasxrgv6b2QssV3PKuWFu6sRndglev5u65i0mJ5&#10;Nm87q9Ef68uzGochQCch/3PEFjBwLufv9l/ixWrizYU7q1FYrLKfvysUJuueyZSrVsii/z2KYPWu&#10;BauwZzXuvtSL1dtfL9xZjcJipc8Odzcmdz+fiZXtrIZg9Z4FqxZg638/aTurMf6fvFi13pr9rIbs&#10;W5KGsU2GYSS0edyHuMpR2rhmkD2RdRcjjkBcDtvvJeiHVB/UY254fKFaSrdHavswVkVbSqvS38eF&#10;qmZpw9yTcZviCvRFZNvVbp7PSs283IvNKfC9F/cHtsMwBbERY8P/jP1Xnpvna/8djvnXYiLm+XTu&#10;jxxHe1jonEMO0sVBch/EY7stvGc7e6J5b5PiSzO/Tg979qRtppf3Bn8j+9mTqZg0I9dlGwCod9eH&#10;WMizctYdhzGxbBKiGYg9w2QUViKWIxYv/kcH57X4HbUZWBcGOXv0GM64+PcJ1sdxNkKEuowFWHXu&#10;6Yf4m3uQPvPzDx/ftmHr2yjn2QimfN/e9mUf/sthE0Nv2d63E88qxCTiQETKI+VykJsHrGn/i7Q2&#10;maUe8O8X+ZXZp5vWYvz8XMm7W/XnSmxnj7YfW7q9dak+e7QNazAGZwx49mgP1oVnj5jazh4FtPVy&#10;6/7M/cJ2nsU8xzQCfVIWdnLhEKbh2o+Z7TzLosu9mG25Pfg8C9db5MuPCXsjhqQ5Olh5z4N1Fybb&#10;Xs3EynaepcxZm8OK3+89BPkfIZJXKV9hz7NUXuHFasmd0HsB51mKHatCykkQJpW7MrFaBrn160LB&#10;KmrBaiPo/XIVeXXD1jaUUxcypS7cPNuLVepbSpEvbLqQWHEfbEQ8090L37PshazjXlgCuqC9sAF1&#10;U9Xl6is4jzgfZ4842lpE6ljuj3r04eS4GvSUaeoVkft82FUtVB5OiFR3/bnGQqclfjfK8diTKPc8&#10;F8rvRvnLw7+eI9+p1QodzDrR50+6+pz38Tu1eA/PIVGnKlXqnEnqC91/07krne/e4V7I37xoG9Ss&#10;2Hb9lkxestn0L6AN5zMo2/WMifWp+AwKxxLWpq+40stLi76T3aYvXqyODibNFqyy2cAJgNRZG3jj&#10;XC9WlXdlt4GLFytt9xRKToIwecqClc1eFX+lxIJVWHu18SovVptXhrNXqyDDSUTxlSnTDI7hhVQw&#10;ZfkwxMGIUNtOSLgpE6Fj3cWIIxDpK49AAX3lryKNo6yltC5a24fxGvjK13ToK7Nf6nnqbrZd7eap&#10;x8289J8PnZ5fu1v7hNdx8D5dzBLtDeK9QQe6OFceK3suU6c3Yt/w2wea9w4r/o6LX088AHq/fXAt&#10;9qW1KKd9wJT2wf5GL+9NvAf2IOps9gG3S9oHjPSHR2Jd6CtzfVhn+spXumWTUG4GYs8wGYWViOWI&#10;xYv/yiYMD4Gz6z6cJ56X6SvXAhM//hwTn3+XuoJfxgKMlbb8DND78X8Q+E9DOfFn6uC/wIf/92D/&#10;oS4I/yq0Sp0zEJFyXYGYi68Mtii4r1wWzlfelYQdzM/pxBeuTtyHPH3lSZg7fWWmOfjKr05+M1Nm&#10;bTa96SuvQJ+UBfGVw9r0rYu8mL23Ktim53qLfJGLiRdxYyCHME8as3wKrhtBXHisMnzlbsEkuTMT&#10;qzHAwi9fZVgHfk6nD+RrCPI/QhRfeTHo/fL1U/hfi1BO+WJK+ZrU1I5VqLMCZ+qzAuSTtauVIg/Z&#10;ZLHYcS2kTAXh1/r7TFwP3BiMa18LriMsuP4VuKZcXJkS10PXtONKrKa2KkUeCsKKe+ZiRPrO3Dcr&#10;IXj+fZN13DfxviHQr56GunMdj3qRWuB+2u9jKNPcqPUy9TGvyxHDyH416KgHqIuEPh+2WAsVjhMi&#10;1fn0r49o/3qXzb9OQm/Dp90le0AYv2ER7gnyr/duz+Spx0Dv1xVjxL/epWfMLdn1r3eF9QMmXefl&#10;qbU/yO4HFC9WXv+6uzCp25GJVTa7uT9A6qzdfOirXqym3pfdbi5erML7152RkyBMJlveB9psXPFx&#10;yixYhbVx7/uaFyu1JpyNWwUZTiKKfw3V7IYjTiqYsnwY4mBEyj1DQifOX6Fj3cWIIxDpXy/FjfSv&#10;n0MaR1lL6S3wrRmfgX/9TIf+NfulnqfuZtvVbp563MxL//nQ6YXwr7dwIq5/LTzGEr/fFaSLc+Wx&#10;MotO34b3F36drnlvkzrWwnsDsAdw9c13kc9hXypDOe0/prQTKpu9vLdkLZ6Do85mJ3C7pJ3ASP/6&#10;ZqwL/WuuD+tM//pxt2wSys1A7Bkmo7ASsRyxePG3+9eFxvlui3+93II/lg5yuUkNcIW6jAVAgv71&#10;U5b3mgl89nsjyok/Uwf/pT7878cZA9QF4S86p7P+NYd6gTPO9j/5ldmnmxaDf0O8i97TCNub/nU9&#10;1qAvbGP61+sxd/rXTHPwr39f/7vMvd1m25v+9Xvon7Ig/nVY2/6Fm7yY1T0QbNtzvUW+KKMViNTH&#10;DKZuNsunoK4RxIXHKsO/7hZMUq9lYnVfoB92WB2HhRiCNfkRovjXu0Hv16+nvrJh606UU76YUr6a&#10;v+7FaueDSpEvbPJV7FgVUk6CMFF/zMSK3zng3wvLgEYMzxoHWrBaAXo/Vp8HVi0oJ1ZMidWIW71Y&#10;LfuxUuSLIKy4D85FpF/MvfBZy17IOu6FCdAF7YUNqLvI+RTzSHU68qcg1iKWu5H5MDJcDTrKNnWK&#10;0OfDpmqh4nBCfv3kK7AfwRfeY/OTG6F/WSe6PIyfvBP3BPnJi3+byUc2e/4+7B3Oe+g9esaUSddP&#10;3hPWnl90m5ePtvxXdnu+eLHy+sndhUmbBats9u8ggOT3k0Pbv9/0YrXk4ez2b/FiFd5P7oycBGFS&#10;/3KmXNlsVfFVPmLBKqytunm5F6vUT8PZqlWQ4SSi+MmUaQb/b6KyXPxkqGwnJNyUiWDPOtNP3oYC&#10;+snD0UAcdS2lO+EjM9bEWkprYnIfqpolj2eozdyVqK/Zr+TZdrVbTj1u5uXefOj0/Nrc2h8c5iys&#10;PhMkPIapIOgNRN5DB+niXHms2cJ747AH+G0DzXuH1YkYn19PLAG93zY4H/vSYpTTNmBK22DinV7e&#10;u+9neEaCOpttwNlOdSP95O0AlX4y14d1pp98vFsWZBtMBn0lYjli8eJv95MLjfNei5/8Nvw4P/5Y&#10;OsjlYXWSw5/685TiJ9dZ8H8f+I9w8Wfq4P8tH/6/UIq8FoR/FfqkzumsnwyWKbifvBvjD+En79sG&#10;TUU/eQbWYBHsYfrJg3Ev/WSmOfjJe8fty9wvbPa86SfPQp/UheInr8C1X2Zt9vx73/Zi1vBosD3P&#10;9Rb5ooxWIFI3M7A35kljlk/BdSOIC49Vhp/cLZgss2DVF2vvl68yrAPfQw+BfPn95IkWrL4O32s8&#10;yqlfmVK+1q7wYhX/FT5vjTqbfBU7VoWUkyBM6t/IlKs2yG0QVpUWrPh7tn65+j/Air91S6yYEqup&#10;K1cnQp0VwIve9X9Vzhlhyg1let0GyFIWXLlvzkKk38x981eWfZN13DdpawXtm2xH+9SjPf50LcrD&#10;yHk16Cjz1DtCnw+7q4XKxQn59aWf1b70PpsvvQ17InzpfaLvw/jS46HXg3zpMsvnbpaD3s9rfcWX&#10;3qdnzO3X9aX3hbX5VzX8m/N7nMI/B9qy2/zFi5XXl+4uTNb+30y9QLvFj5XYyDUAqdM28pe8WK16&#10;IruNXLxYhfelOyMnQZgcsGBls2cFq1oLVnXA1q/Dbfbs25d4sZq4MZw9W4XWk4jiS3MvdkKzTgRT&#10;losvTblnSOjE+St0rDN96ZEooC/9NaTU7y2lp8dq+zBeC1/62g59afbLFaDuZtvVbp563MxL//nQ&#10;6YXwpZdw8O47Z+Exlvh96SBdnCuPNVjeOa+1+FKa9zY5zzr8emIP6P28V4WzabtRTvuBKe2Hxule&#10;3tu4Cd9pjDqbrcftkns5I33pOqwLfWmuD+tMX3qeWxZkE0wGfSViOWLx4m/3pQuNc/2EzDPd04CJ&#10;f5/A0kEuN6mUw59eX/pu0Pvx/wLwX4Fy4s/UwX+GD/+nlCKvBeEvOmcgWqdcVyDCtBT7zMGT5eQH&#10;1jHPMAWxEYUc6gUsMEJ+ZfbpponQuyF86TfHwYZ2fnsBa7ATefrSN2Pu9KWZ5uBL/2mLxT+z2fym&#10;L70ZfVIXii8d1uavvcyL2eKnsc4BdjzXW+TLjwk5hPiQ5uhgleFLdwsmFa9n2mGLgIVfvsqctTms&#10;TsYC+X3pdaD3y9fXdm7Y+gDKKV9MKV9bvuzFqnYzPhuCOpt8FTtWywooJ0GYrNubiVUK6xeE1Uct&#10;WM0CvR+re4HVDJQTK6bEasnlXqy2PKMU+SIIK+6DDYj0gbkX3mrZC1nHvTAKukmIZqDsM0xG4UXq&#10;tLRvHEZeC2U/tVBJOCG/PvHPsPfA733T5hOPg65lnejtMD7xA7gnyCdutdhPb4PezzOLsE8475ff&#10;1DOm/Lk+8Zthbfd1V3h5Jr4lu+0u2ObD1s0vVl6fuLswabY8K8tm654KkDpr606b48Vq3XPZbd3i&#10;xSq8T9wZOQnCpMzymRmbXSp+Cf1HP1Zh7dLklV6spj0fzi6tggwnEcUnpkzr0OwkginLxSembmZI&#10;6MT5K3SsM31i/l4YfeLnkWqfeBn8YcZn4RM/26FPzH65G9HuYtumHjfz0n8+9ER+7Wvt+/2WE3F9&#10;YuExlvh94iBdnCuPNVh4r8yi0+V5zGkYn5/3JoHebwfcg31pIsppBzClHXDzPC/vbXsR302EOpsd&#10;wO3S9IlvQb/0ibk+rDN94ifdsmx2QCXuKUcsXvztPnGhcV5m8Yk3wufx7+lYOsjlYXU61pqhzPmr&#10;z2ErC/7PAP/30A7xZ+rgP9+H/1a0kwV/0Tmd9YmpBwrtE6/D+EP4xG+tvUH7xKuwBuNh+9In3o91&#10;oU/MNAef+C+HQtrupk98BvqkTSw+8Sxc+2XWZrvXX+3FbPnLwbY711vkizJagUh9zGDqZrN8Cur4&#10;/KLwWGX4xN2CyQyLT7wTvOCXrzKsA98vj4J8+X3iCgtWL8LPGoByyhdTyteeBV6s6ndg3VFn06/F&#10;jlUh5SQIk7UWrFqyYHWGBavNoCe3m59JGlSzYetTKCdWTIlVyyIvVnt2KkW+CMKKe+EsRPq93Asf&#10;t+yFrONeSPspaC9kO+c657BPc353sBbX5YhMw8huNego09QlQp8PWyq/PtdCjFApfp/XELzbhw/8&#10;ls0/Xgu9yzrR4WH84wHQ9zb/+AAWZVhJf/XSoC9eMOFcaj+x2LTdvJ4PcxF4VoDfGbbY8jlZm82/&#10;E/05vvRb+n7AK770W2Ft/i1NXl6r3ZXd5i9eXL2+dD7xy4ZJ0vI5Wdotfh0uNvInAFJnbeQli71Y&#10;bdmd3UYuXqzC+9JBMtUZTOr2ZD7XtNmzglW9BSsFbP063GbPpq7zYrXkd+Hs2Sq0nkQUX5p7MUOz&#10;+61hginLxZem3DMkdOL8FTrWmb70dhTQlz45Lr70q/CjGYfGW0qHxuU+3NYs+V7Ic9bU7exX8my7&#10;2i2nzjfzcm8+9H8hfOkU5i++tPAYS0Qzp89qB+jiILkP4rHFFt5bjD3Gric2qU9hcf16Yj3o/bx3&#10;NfawdSin/cCU9sN9S7y8d2iPUuRzm/3A3WiqG/l+eSf6pS/N9WGd6UsPcsuC7IfJoK9ELEcsXvzt&#10;vnTQnpsvnLdZfOkRwMSPP5ZO8f3yGAoXQpnzV/vSs0Hvx/+HwH8Wyok/Uwf/6334v4bvtkFdEP6i&#10;czrrS3OohfalK6B3Q/jSh8pgJ/P98mNYgweQpy89FXOnL800B1/6nQMhbX7Tl16FPqkLxZcOa/M3&#10;NHsxe2BvsM3P9Rb5ooxWIFI3M5BDmCeNWT4F1/SlC49Vhi/dLZhMtHxOdjyw8MtXmbM2h9VYLITf&#10;l24GvV++LoB/tgTllC+mlK/4Ui9WDa/jnBbqbPJV7FgVUk6CMKm0PKM6dH0wVmdZsDrDgtWfgVWd&#10;ixVTYrXuJi9W8f1KkS+CsOJeOAuR/jL3QvrS/r2QddwL8T+ELz0qZ1+aPJOrLWWjp90megJN5uW3&#10;x6ajITPk1zdXKp+/PVbZsh7mJ85+4Lu/sv322M+fyPQLbL89Fr81pfh93rfju4H4PXArqHzdEPq3&#10;x27x8uOKN3H+6RY7P7J5wa8zdnR3YJXrb491FRP1ZCZWtt8eOxZrRzvq0xAmruFuRPIqvxsmhfX2&#10;6/k/bN+wtRbl1PNMqTv23+rFatwB2MYfSKyy//ZYoTCp3JiJVStk0b8nC1bnWLAK/dtjt3mx2v/n&#10;7L89Rj3P+E4Sv0uH2K83fjMBkTInPg/rYm5ZRz7P8bgvjKx2t57mu3NG0dNxFanu+nc9KuVtQ1rX&#10;+jtXnbD22+H09GwLP9n09M8ho85z0XcBCgKmr5T+LYV3w+rpvd/08tOYtwuvp7sHq3WRvlgfhUhe&#10;r6h9Rcn1bx78ftMpL+vfvusqJussWNn09ACMgXp6vEX2w+rpFbd7sdp7sPB6ujBYpXxylVLdgckh&#10;C1Y2PS1YnWfBKqyeHnenF6sV74TT0xsT0NNx6NgSfM8QUlNPlxtlhdDTps4+BvzKdWAoQ9RrAh0T&#10;STrPX/vALtRPYvtGv917bl/Y4Oo9p4zlGLg6FUPHxuL8KirLGHR5xNFUJznfU/luVJ6oaN0ai0Jv&#10;L5gzc66+wfpXtxJ17y9zf2NaPz2NRKPVF127cNHl81Tb2Wefjfvx9+ykzjr5s91RxJz0QETaESsy&#10;93Ho8QS1p8eVy7yC27s5dnMs3+PLZ3v5HF/n+QIipCJRPJxyEI5GIg7H9na4k2s7EpzJNArsSdte&#10;cyp+jow17VzRM4piWwuR09zlKp98URyj6OHOfHBnsL6FKnA9ivzob7aXO98Gj6849G3w+PK9fsUx&#10;33zqkR4JzocE5xOR4tDsxTGKHu4kd/K5ykmOXTgCliM9nYHx2uShxEH1SoS6Lx7p55S+5/N/omn/&#10;h/zJoDVl3HlzWRuLqwnRd6IbnFiTnBCtSUo9/aahsWi6Xq6FVq55D9vQ90n7kbQNy/IDGCNTjpLp&#10;8MiRI7nM6AjukZa9M2KN7rl9RhuiidjoGGNNcgNGJx6gdwUSzspwhkIvM5J75ZptkEb3I/3ZZ3gg&#10;kujSTPlNkdKDd6as8c90dOzO6ENOrElyth3NVOhlZnKvXLMN0nTHTPU3YuqevDNljX+mD8WeiwyL&#10;M9YkHwoxU6GXmcm9cs02SNMdM1XNgNSdkXemrPHPdFj84ehqJ9YkOVuO+DCkOoh7hV5mJvfKNdsg&#10;TbfM1Jmq7sk3U9To8nY5XR1viQ5MMNYkV4eYqdDLzOReuWYbpNH9yMoWRk71GUHbTFnjn+nAxPWR&#10;O5xYk+RsOeJsmAq9zEzulWu2QZr8zrSsz0F1sIRtdn43md7rzuhLTqxJTu+VuZtIvcxEaOWa95Am&#10;zMw63k3sM8ptN3mp13UlFyYZa5IvYXQcaTbshF5mJPfKNdsgTZgZht9N7DPNbTe5MHl+bJMTa5Kc&#10;bUczFXqZmdwr12yDNN0x09x2k03Jq2Nn9WasSW4KMVOhl5nJvXLNNkjTHTNVzWDA0LvJWb0nxx5x&#10;Yk2Ss+WIs3Gv0MvM5F65Zhuk6ZaZOlPVPXW8mzzS+4r4yFLGmuQjIWYq9DIzuVeu2QZpumOmue0m&#10;I0uXxdc4sSbJ2XLE2TAVepmZ3CvXbIM0nZ0p76MuHoy0K+9S8uNBy2gk1aMqvC87MlLheafU2R7j&#10;xvuAvljR00vrk6PxTgDfwTKybtQIfMvzCFf65T2B9q3oU3HO8mahcOOZVyLjOa0oxnNvXMZzelGM&#10;58WojGdUUYynNCLjOSOH8WR/MyXSJanoID6ZYGD5qXhuwZRvv2zvZjWnD4B3/Qq8ZqWOTedYNiEq&#10;ZTrHsh+ny3SOZRUxodM5lt2YLtM5lr2eLtM5ll0Ul3t1jmWPpct0jmVDE0Kncyy7I12mcyx7J12m&#10;cyxrn9s7CVkFvheUNdLPC+QJyalYK64Zn/notdOp2LpMu7bWj2as9dhem92ysb30aAdEG0qErqFE&#10;yhYkhG5BQsqWx4VueVzK1sSEbk1MytqiQtcWlbIdEaHbEZGyg0ro+GSLq26uoTztOhU1epW07uto&#10;1aSe97U/d6KGZA9B72m9O4d+Rw3q0GcDOEK+zWUf7e93iWx7yQehDxzLwy4U670rxpMglep4Z+3t&#10;M+OcZSfq6qq3v2lxTtKFPJGR26r/PfWh3+oVdq1y76Mz8kZUcu1JNIEpXaIjbPJWvH2c4MjbG4k3&#10;VD/kxs+c1zjnqisqp8xcNGd+77H4hMNn1SjI4CjnL68HO1ea722z98qkTR+ZFD2WfOEs5/rkhSXF&#10;ZcnLeIrFkpfxFIslL+MpFktexlOslvzBEupaWvI6R+ttei8p0zmW/U+6TOdYVpcUOp1j2T3pMp1j&#10;WbS30Okcy65Ml+kcy15Il+kcy8aWyr06x7I16TKdY1n/PkKncyxrn1v/Plrb5maFdt12fz5jdcf2&#10;2uOWje0lK95QInQNJVK2ICF0CxJStjwudMvjUrYmJnRrYlLWFhW6tqiU7YgI3Y6IlB1UQsf3CFw/&#10;c9Xk3UJ32u7eswOFsd17+tAWnv4rHi7AR9BSEk97rOQJBl1ekj6D0FK6PVLbh7Eq2lJa5b790dIl&#10;XoR4yAciJc794mVIavdH2KP2vbSnJWhp6zIXjtBe0HHR4X20F1SexQvKX6+5Ws+dnV8u1nNx91EG&#10;xE8vPS56Zh98VEFNvfwrc+dflVK1eG5ajk/sp1zUOmcnB+FayGcDstrF2YdN9s33q2Fkvw6/Xsp4&#10;DWT/miKW/St7ZD/9SZlc9Wf36JdyR/avhOxzHzp3/lWLFsyf+/8+5sj9QPyORwo6QO89PfJv2xVz&#10;1zE2+TdPHYSR/1sg+4zPQP6fKWL5f7xH/otc/vs78v845J879UV1I0eePv8U7P3l+FfbI/mWNw+d&#10;ty5skm+ewgkj+d7fLjd96uKy+o+P9Vj9winFufP3cyT/+NiZzpMZSP5oLfc9Um973yhY5mm/b8bi&#10;u9o1jNR7f2WxeKV+Xo/UF/l+jy+Hgq8/D1LPj71cdBplvse+N30b71OvPMm7as5J3r2/IFO88v5k&#10;j7wXubzrXf5Jd5c/t27kaR9zrPseqS/8Lm+eUQ6zy3u/67p4pX5QvMe2F3uwmG37QXFt20PqR+VD&#10;6smR7e+O9KnLnvOB8l0Tub8Zi/V+J9lzPrD91HO495H8lEDnziDq95HPxstLclt18jyf3Sj1/wUA&#10;AAD//wMAUEsBAi0AFAAGAAgAAAAhAL9XnOUMAQAAFQIAABMAAAAAAAAAAAAAAAAAAAAAAFtDb250&#10;ZW50X1R5cGVzXS54bWxQSwECLQAUAAYACAAAACEAOP0h/9YAAACUAQAACwAAAAAAAAAAAAAAAAA9&#10;AQAAX3JlbHMvLnJlbHNQSwECLQAUAAYACAAAACEAq+ig184EAACZDAAADgAAAAAAAAAAAAAAAAA8&#10;AgAAZHJzL2Uyb0RvYy54bWxQSwECLQAUAAYACAAAACEAT6GuxboAAAAhAQAAGQAAAAAAAAAAAAAA&#10;AAA2BwAAZHJzL19yZWxzL2Uyb0RvYy54bWwucmVsc1BLAQItABQABgAIAAAAIQBIR4P33QAAAAUB&#10;AAAPAAAAAAAAAAAAAAAAACcIAABkcnMvZG93bnJldi54bWxQSwECLQAUAAYACAAAACEAykX04aQx&#10;AACIRgEAFAAAAAAAAAAAAAAAAAAxCQAAZHJzL21lZGlhL2ltYWdlMS53bWZQSwUGAAAAAAYABgB8&#10;AQAABzsAAAAA&#10;">
                <v:shape id="Picture 13336" o:spid="_x0000_s1115" type="#_x0000_t75" style="position:absolute;width:85616;height:455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QcO1DDAAAA3gAAAA8AAABkcnMvZG93bnJldi54bWxET0trAjEQvhf8D2EEbzVrl4quRpHWlp4U&#10;H3geNuNmcTPZJqmu/74RCr3Nx/ec+bKzjbiSD7VjBaNhBoK4dLrmSsHx8PE8AREissbGMSm4U4Dl&#10;ovc0x0K7G+/ouo+VSCEcClRgYmwLKUNpyGIYupY4cWfnLcYEfSW1x1sKt418ybKxtFhzajDY0puh&#10;8rL/sQqm8XVy+f40B7PxYfuuT+v2TplSg363moGI1MV/8Z/7S6f5eZ6P4fFOukEuf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Bw7UMMAAADeAAAADwAAAAAAAAAAAAAAAACf&#10;AgAAZHJzL2Rvd25yZXYueG1sUEsFBgAAAAAEAAQA9wAAAI8DAAAAAA==&#10;" fillcolor="#4f81bd [3204]" strokecolor="black [3213]">
                  <v:imagedata r:id="rId187" o:title="" croptop="4087f" cropbottom="8174f" cropleft="2960f" cropright="1214f"/>
                  <v:shadow color="#eeece1 [3214]"/>
                  <o:lock v:ext="edit" aspectratio="f"/>
                </v:shape>
                <v:shape id="TextBox 3" o:spid="_x0000_s1116" type="#_x0000_t202" style="position:absolute;left:18215;top:-2569;width:14981;height:7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Y/7cQA&#10;AADeAAAADwAAAGRycy9kb3ducmV2LnhtbERPTWvCQBC9F/wPywi96a6NtTW6SqkInizVVvA2ZMck&#10;mJ0N2dXEf+8WhN7m8T5nvuxsJa7U+NKxhtFQgSDOnCk51/CzXw/eQfiAbLByTBpu5GG56D3NMTWu&#10;5W+67kIuYgj7FDUUIdSplD4ryKIfupo4cifXWAwRNrk0DbYx3FbyRamJtFhybCiwps+CsvPuYjX8&#10;bk/Hw1h95Sv7WreuU5LtVGr93O8+ZiACdeFf/HBvTJyfJMkb/L0Tb5C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GP+3EAAAA3gAAAA8AAAAAAAAAAAAAAAAAmAIAAGRycy9k&#10;b3ducmV2LnhtbFBLBQYAAAAABAAEAPUAAACJAwAAAAA=&#10;" filled="f" stroked="f">
                  <v:textbox>
                    <w:txbxContent>
                      <w:p w:rsidR="009A7006" w:rsidRPr="007E2F72" w:rsidRDefault="009A7006" w:rsidP="007E2F72">
                        <w:pPr>
                          <w:pStyle w:val="NormalWeb"/>
                          <w:spacing w:after="0"/>
                          <w:jc w:val="center"/>
                          <w:rPr>
                            <w:sz w:val="20"/>
                            <w:szCs w:val="20"/>
                          </w:rPr>
                        </w:pPr>
                        <w:r w:rsidRPr="007E2F72">
                          <w:rPr>
                            <w:rFonts w:asciiTheme="minorHAnsi" w:cstheme="minorBidi"/>
                            <w:b/>
                            <w:bCs/>
                            <w:color w:val="0070C0"/>
                            <w:kern w:val="24"/>
                            <w:sz w:val="20"/>
                            <w:szCs w:val="20"/>
                          </w:rPr>
                          <w:t>3</w:t>
                        </w:r>
                        <w:proofErr w:type="spellStart"/>
                        <w:r w:rsidRPr="007E2F72">
                          <w:rPr>
                            <w:rFonts w:asciiTheme="minorHAnsi" w:cstheme="minorBidi"/>
                            <w:b/>
                            <w:bCs/>
                            <w:color w:val="0070C0"/>
                            <w:kern w:val="24"/>
                            <w:position w:val="8"/>
                            <w:sz w:val="20"/>
                            <w:szCs w:val="20"/>
                            <w:vertAlign w:val="superscript"/>
                          </w:rPr>
                          <w:t>rd</w:t>
                        </w:r>
                        <w:proofErr w:type="spellEnd"/>
                        <w:r w:rsidRPr="007E2F72">
                          <w:rPr>
                            <w:rFonts w:asciiTheme="minorHAnsi" w:cstheme="minorBidi"/>
                            <w:b/>
                            <w:bCs/>
                            <w:color w:val="0070C0"/>
                            <w:kern w:val="24"/>
                            <w:sz w:val="20"/>
                            <w:szCs w:val="20"/>
                          </w:rPr>
                          <w:t xml:space="preserve"> Mode</w:t>
                        </w:r>
                      </w:p>
                      <w:p w:rsidR="009A7006" w:rsidRPr="007E2F72" w:rsidRDefault="009A7006" w:rsidP="007E2F72">
                        <w:pPr>
                          <w:pStyle w:val="NormalWeb"/>
                          <w:spacing w:after="0"/>
                          <w:jc w:val="center"/>
                          <w:rPr>
                            <w:sz w:val="20"/>
                            <w:szCs w:val="20"/>
                          </w:rPr>
                        </w:pPr>
                        <w:r w:rsidRPr="007E2F72">
                          <w:rPr>
                            <w:rFonts w:asciiTheme="minorHAnsi" w:cstheme="minorBidi"/>
                            <w:b/>
                            <w:bCs/>
                            <w:color w:val="0070C0"/>
                            <w:kern w:val="24"/>
                            <w:sz w:val="20"/>
                            <w:szCs w:val="20"/>
                          </w:rPr>
                          <w:t>600 – 700</w:t>
                        </w:r>
                        <w:r>
                          <w:rPr>
                            <w:rFonts w:asciiTheme="minorHAnsi" w:cstheme="minorBidi"/>
                            <w:b/>
                            <w:bCs/>
                            <w:color w:val="0070C0"/>
                            <w:kern w:val="24"/>
                            <w:sz w:val="20"/>
                            <w:szCs w:val="20"/>
                          </w:rPr>
                          <w:t xml:space="preserve"> Hz</w:t>
                        </w:r>
                        <w:r w:rsidRPr="007E2F72">
                          <w:rPr>
                            <w:rFonts w:asciiTheme="minorHAnsi" w:cstheme="minorBidi"/>
                            <w:b/>
                            <w:bCs/>
                            <w:color w:val="0070C0"/>
                            <w:kern w:val="24"/>
                            <w:sz w:val="20"/>
                            <w:szCs w:val="20"/>
                          </w:rPr>
                          <w:t xml:space="preserve"> </w:t>
                        </w:r>
                        <w:proofErr w:type="spellStart"/>
                        <w:r w:rsidRPr="007E2F72">
                          <w:rPr>
                            <w:rFonts w:asciiTheme="minorHAnsi" w:cstheme="minorBidi"/>
                            <w:b/>
                            <w:bCs/>
                            <w:color w:val="0070C0"/>
                            <w:kern w:val="24"/>
                            <w:sz w:val="20"/>
                            <w:szCs w:val="20"/>
                          </w:rPr>
                          <w:t>Hz</w:t>
                        </w:r>
                        <w:proofErr w:type="spellEnd"/>
                        <w:r w:rsidRPr="007E2F72">
                          <w:rPr>
                            <w:rFonts w:asciiTheme="minorHAnsi" w:cstheme="minorBidi"/>
                            <w:b/>
                            <w:bCs/>
                            <w:color w:val="0070C0"/>
                            <w:kern w:val="24"/>
                            <w:sz w:val="20"/>
                            <w:szCs w:val="20"/>
                          </w:rPr>
                          <w:t>.</w:t>
                        </w:r>
                      </w:p>
                    </w:txbxContent>
                  </v:textbox>
                </v:shape>
                <v:shape id="TextBox 4" o:spid="_x0000_s1117" type="#_x0000_t202" style="position:absolute;left:58118;top:-2569;width:17071;height:74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mrn8YA&#10;AADeAAAADwAAAGRycy9kb3ducmV2LnhtbESPQWvCQBCF7wX/wzKCt7pbY4tNXUWUQk+W2lrobciO&#10;SWh2NmRXE/+9cyj0NsN78943y/XgG3WhLtaBLTxMDSjiIriaSwtfn6/3C1AxITtsApOFK0VYr0Z3&#10;S8xd6PmDLodUKgnhmKOFKqU21zoWFXmM09ASi3YKnccka1dq12Ev4b7RM2OetMeapaHClrYVFb+H&#10;s7dw3J9+vufmvdz5x7YPg9Hsn7W1k/GweQGVaEj/5r/rNyf4WZYJr7wjM+jV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Bmrn8YAAADeAAAADwAAAAAAAAAAAAAAAACYAgAAZHJz&#10;L2Rvd25yZXYueG1sUEsFBgAAAAAEAAQA9QAAAIsDAAAAAA==&#10;" filled="f" stroked="f">
                  <v:textbox>
                    <w:txbxContent>
                      <w:p w:rsidR="009A7006" w:rsidRPr="007E2F72" w:rsidRDefault="009A7006" w:rsidP="007E2F72">
                        <w:pPr>
                          <w:pStyle w:val="NormalWeb"/>
                          <w:spacing w:after="0"/>
                          <w:jc w:val="center"/>
                          <w:rPr>
                            <w:sz w:val="20"/>
                            <w:szCs w:val="20"/>
                          </w:rPr>
                        </w:pPr>
                        <w:r w:rsidRPr="007E2F72">
                          <w:rPr>
                            <w:rFonts w:ascii="Lucida Grande" w:hAnsi="Lucida Grande" w:cstheme="minorBidi"/>
                            <w:b/>
                            <w:bCs/>
                            <w:color w:val="0070C0"/>
                            <w:kern w:val="24"/>
                            <w:sz w:val="20"/>
                            <w:szCs w:val="20"/>
                          </w:rPr>
                          <w:t>4</w:t>
                        </w:r>
                        <w:proofErr w:type="spellStart"/>
                        <w:r w:rsidRPr="007E2F72">
                          <w:rPr>
                            <w:rFonts w:ascii="Lucida Grande" w:hAnsi="Lucida Grande" w:cstheme="minorBidi"/>
                            <w:b/>
                            <w:bCs/>
                            <w:color w:val="0070C0"/>
                            <w:kern w:val="24"/>
                            <w:position w:val="8"/>
                            <w:sz w:val="20"/>
                            <w:szCs w:val="20"/>
                            <w:vertAlign w:val="superscript"/>
                          </w:rPr>
                          <w:t>th</w:t>
                        </w:r>
                        <w:proofErr w:type="spellEnd"/>
                        <w:r w:rsidRPr="007E2F72">
                          <w:rPr>
                            <w:rFonts w:ascii="Lucida Grande" w:hAnsi="Lucida Grande" w:cstheme="minorBidi"/>
                            <w:b/>
                            <w:bCs/>
                            <w:color w:val="0070C0"/>
                            <w:kern w:val="24"/>
                            <w:sz w:val="20"/>
                            <w:szCs w:val="20"/>
                          </w:rPr>
                          <w:t xml:space="preserve"> Mode</w:t>
                        </w:r>
                      </w:p>
                      <w:p w:rsidR="009A7006" w:rsidRPr="007E2F72" w:rsidRDefault="009A7006" w:rsidP="007E2F72">
                        <w:pPr>
                          <w:pStyle w:val="NormalWeb"/>
                          <w:spacing w:after="0"/>
                          <w:jc w:val="center"/>
                          <w:rPr>
                            <w:sz w:val="20"/>
                            <w:szCs w:val="20"/>
                          </w:rPr>
                        </w:pPr>
                        <w:r w:rsidRPr="007E2F72">
                          <w:rPr>
                            <w:rFonts w:ascii="Lucida Grande" w:hAnsi="Lucida Grande" w:cstheme="minorBidi"/>
                            <w:b/>
                            <w:bCs/>
                            <w:color w:val="0070C0"/>
                            <w:kern w:val="24"/>
                            <w:sz w:val="20"/>
                            <w:szCs w:val="20"/>
                          </w:rPr>
                          <w:t>1200 – 1350</w:t>
                        </w:r>
                        <w:r>
                          <w:rPr>
                            <w:rFonts w:ascii="Lucida Grande" w:hAnsi="Lucida Grande" w:cstheme="minorBidi"/>
                            <w:b/>
                            <w:bCs/>
                            <w:color w:val="0070C0"/>
                            <w:kern w:val="24"/>
                            <w:sz w:val="20"/>
                            <w:szCs w:val="20"/>
                          </w:rPr>
                          <w:t xml:space="preserve"> Hz </w:t>
                        </w:r>
                        <w:proofErr w:type="spellStart"/>
                        <w:r>
                          <w:rPr>
                            <w:rFonts w:ascii="Lucida Grande" w:hAnsi="Lucida Grande" w:cstheme="minorBidi"/>
                            <w:b/>
                            <w:bCs/>
                            <w:color w:val="0070C0"/>
                            <w:kern w:val="24"/>
                            <w:sz w:val="20"/>
                            <w:szCs w:val="20"/>
                          </w:rPr>
                          <w:t>Hz</w:t>
                        </w:r>
                        <w:r w:rsidRPr="007E2F72">
                          <w:rPr>
                            <w:rFonts w:ascii="Lucida Grande" w:hAnsi="Lucida Grande" w:cstheme="minorBidi"/>
                            <w:b/>
                            <w:bCs/>
                            <w:color w:val="0070C0"/>
                            <w:kern w:val="24"/>
                            <w:sz w:val="20"/>
                            <w:szCs w:val="20"/>
                          </w:rPr>
                          <w:t>Hz</w:t>
                        </w:r>
                        <w:proofErr w:type="spellEnd"/>
                        <w:r w:rsidRPr="007E2F72">
                          <w:rPr>
                            <w:rFonts w:ascii="Lucida Grande" w:hAnsi="Lucida Grande" w:cstheme="minorBidi"/>
                            <w:b/>
                            <w:bCs/>
                            <w:color w:val="0070C0"/>
                            <w:kern w:val="24"/>
                            <w:sz w:val="20"/>
                            <w:szCs w:val="20"/>
                          </w:rPr>
                          <w:t>.</w:t>
                        </w:r>
                      </w:p>
                    </w:txbxContent>
                  </v:textbox>
                </v:shape>
                <w10:anchorlock/>
              </v:group>
            </w:pict>
          </mc:Fallback>
        </mc:AlternateContent>
      </w:r>
    </w:p>
    <w:p w:rsidR="000970E2" w:rsidRPr="007E2F72" w:rsidRDefault="007E2F72" w:rsidP="007E2F72">
      <w:pPr>
        <w:pStyle w:val="Caption"/>
        <w:jc w:val="center"/>
        <w:rPr>
          <w:rFonts w:eastAsia="ヒラギノ角ゴ Pro W3"/>
          <w:b w:val="0"/>
          <w:sz w:val="24"/>
        </w:rPr>
      </w:pPr>
      <w:bookmarkStart w:id="182" w:name="_Toc372738213"/>
      <w:proofErr w:type="gramStart"/>
      <w:r w:rsidRPr="007E2F72">
        <w:rPr>
          <w:b w:val="0"/>
          <w:sz w:val="24"/>
        </w:rPr>
        <w:t xml:space="preserve">Figure </w:t>
      </w:r>
      <w:r w:rsidRPr="007E2F72">
        <w:rPr>
          <w:b w:val="0"/>
          <w:sz w:val="24"/>
        </w:rPr>
        <w:fldChar w:fldCharType="begin"/>
      </w:r>
      <w:r w:rsidRPr="007E2F72">
        <w:rPr>
          <w:b w:val="0"/>
          <w:sz w:val="24"/>
        </w:rPr>
        <w:instrText xml:space="preserve"> SEQ Figure \* ARABIC </w:instrText>
      </w:r>
      <w:r w:rsidRPr="007E2F72">
        <w:rPr>
          <w:b w:val="0"/>
          <w:sz w:val="24"/>
        </w:rPr>
        <w:fldChar w:fldCharType="separate"/>
      </w:r>
      <w:r w:rsidR="00D157C9">
        <w:rPr>
          <w:b w:val="0"/>
          <w:noProof/>
          <w:sz w:val="24"/>
        </w:rPr>
        <w:t>107</w:t>
      </w:r>
      <w:r w:rsidRPr="007E2F72">
        <w:rPr>
          <w:b w:val="0"/>
          <w:sz w:val="24"/>
        </w:rPr>
        <w:fldChar w:fldCharType="end"/>
      </w:r>
      <w:r w:rsidRPr="007E2F72">
        <w:rPr>
          <w:b w:val="0"/>
          <w:sz w:val="24"/>
        </w:rPr>
        <w:t>.</w:t>
      </w:r>
      <w:proofErr w:type="gramEnd"/>
      <w:r w:rsidRPr="007E2F72">
        <w:rPr>
          <w:b w:val="0"/>
          <w:sz w:val="24"/>
        </w:rPr>
        <w:t xml:space="preserve">  Damping of 3rd and 4th modes</w:t>
      </w:r>
      <w:bookmarkEnd w:id="182"/>
    </w:p>
    <w:p w:rsidR="000970E2" w:rsidRDefault="000970E2" w:rsidP="000970E2">
      <w:pPr>
        <w:rPr>
          <w:rFonts w:eastAsia="ヒラギノ角ゴ Pro W3"/>
        </w:rPr>
      </w:pPr>
    </w:p>
    <w:p w:rsidR="00D119FD" w:rsidRPr="00D119FD" w:rsidRDefault="00D119FD" w:rsidP="00D119FD">
      <w:pPr>
        <w:pStyle w:val="Heading1"/>
        <w:rPr>
          <w:rFonts w:eastAsia="ヒラギノ角ゴ Pro W3"/>
        </w:rPr>
      </w:pPr>
      <w:bookmarkStart w:id="183" w:name="_Toc372747119"/>
      <w:r w:rsidRPr="00D119FD">
        <w:rPr>
          <w:rFonts w:eastAsia="ヒラギノ角ゴ Pro W3"/>
        </w:rPr>
        <w:lastRenderedPageBreak/>
        <w:t>CHAPTER 6: CONCLUSIONS</w:t>
      </w:r>
      <w:bookmarkEnd w:id="183"/>
    </w:p>
    <w:p w:rsidR="00D119FD" w:rsidRDefault="00B45C66" w:rsidP="00B45C66">
      <w:pPr>
        <w:pStyle w:val="Heading2"/>
        <w:rPr>
          <w:rFonts w:eastAsia="ヒラギノ角ゴ Pro W3"/>
        </w:rPr>
      </w:pPr>
      <w:bookmarkStart w:id="184" w:name="_Toc372747120"/>
      <w:r>
        <w:rPr>
          <w:rFonts w:eastAsia="ヒラギノ角ゴ Pro W3"/>
        </w:rPr>
        <w:t>6.1: TPU Screening</w:t>
      </w:r>
      <w:bookmarkEnd w:id="184"/>
    </w:p>
    <w:p w:rsidR="00B45C66" w:rsidRPr="00B45C66" w:rsidRDefault="00B45C66" w:rsidP="00B45C66">
      <w:pPr>
        <w:rPr>
          <w:rFonts w:eastAsia="ヒラギノ角ゴ Pro W3"/>
        </w:rPr>
      </w:pPr>
    </w:p>
    <w:p w:rsidR="00E041F8" w:rsidRPr="00E041F8" w:rsidRDefault="00E041F8" w:rsidP="00C01257">
      <w:pPr>
        <w:spacing w:line="360" w:lineRule="auto"/>
        <w:rPr>
          <w:rFonts w:eastAsia="ヒラギノ角ゴ Pro W3"/>
          <w:i/>
        </w:rPr>
      </w:pPr>
      <w:r w:rsidRPr="00E041F8">
        <w:rPr>
          <w:rFonts w:eastAsia="ヒラギノ角ゴ Pro W3"/>
          <w:i/>
        </w:rPr>
        <w:t>Melt Blown TPU webs</w:t>
      </w:r>
    </w:p>
    <w:p w:rsidR="00E041F8" w:rsidRPr="00E041F8" w:rsidRDefault="00E041F8" w:rsidP="00C01257">
      <w:pPr>
        <w:spacing w:line="360" w:lineRule="auto"/>
        <w:rPr>
          <w:rFonts w:eastAsia="ヒラギノ角ゴ Pro W3"/>
        </w:rPr>
      </w:pPr>
    </w:p>
    <w:p w:rsidR="00643F5A" w:rsidRDefault="00A2787F" w:rsidP="00643F5A">
      <w:pPr>
        <w:spacing w:line="360" w:lineRule="auto"/>
        <w:rPr>
          <w:rFonts w:eastAsia="ヒラギノ角ゴ Pro W3"/>
        </w:rPr>
      </w:pPr>
      <w:r>
        <w:rPr>
          <w:rFonts w:eastAsia="ヒラギノ角ゴ Pro W3"/>
        </w:rPr>
        <w:t xml:space="preserve">Thermoplastic polyurethane polymers with aromatic based hard segments and ether or ester based soft segments with shore hardness ranging from 60D to 85A were melt blown into nonwoven microfiber webs.  The webs were collected at multiple die-to-collector distances (DCD) and air pressures to analyze the changes in web structure and properties.  </w:t>
      </w:r>
      <w:r w:rsidR="00E041F8">
        <w:rPr>
          <w:rFonts w:eastAsia="ヒラギノ角ゴ Pro W3"/>
        </w:rPr>
        <w:t>Web strength at break was found to decrease with shore hardness while elongation at break increased with decreasing shore hardness.  Ester based webs possessed greater strength due to a higher degree of hydrogen bonding and lower degree of phase separation [30].  Web strength and elongation at break decreased with increasing DCD while higher air pressure increased both.  Web mechanical properties were found to be largely dependent on the degree of fiber-to-fiber bonding in the webs which decreases with increasing DCD due to the fibers being cooler once landing on the collection belt.  At low DCDs, the fibers are close to the melt</w:t>
      </w:r>
      <w:r w:rsidR="00C01257">
        <w:rPr>
          <w:rFonts w:eastAsia="ヒラギノ角ゴ Pro W3"/>
        </w:rPr>
        <w:t xml:space="preserve"> temperature and are able to form</w:t>
      </w:r>
      <w:r w:rsidR="00E041F8">
        <w:rPr>
          <w:rFonts w:eastAsia="ヒラギノ角ゴ Pro W3"/>
        </w:rPr>
        <w:t xml:space="preserve"> a high degree of fiber-to-fiber bonding points.</w:t>
      </w:r>
      <w:r w:rsidR="00C01257">
        <w:rPr>
          <w:rFonts w:eastAsia="ヒラギノ角ゴ Pro W3"/>
        </w:rPr>
        <w:t xml:space="preserve">  </w:t>
      </w:r>
      <w:r w:rsidR="00643F5A">
        <w:rPr>
          <w:rFonts w:eastAsia="ヒラギノ角ゴ Pro W3"/>
        </w:rPr>
        <w:t xml:space="preserve">The average fiber diameter of the S92A and T85A webs decreased with increasing air pressure while the S60D, T55D, and T92A webs showed very little change.  </w:t>
      </w:r>
      <w:r w:rsidR="00C01257">
        <w:rPr>
          <w:rFonts w:eastAsia="ヒラギノ角ゴ Pro W3"/>
        </w:rPr>
        <w:t xml:space="preserve">The average pore size and air permeability were both found to increase with increasing DCD and decrease with increasing air pressure.  At higher air pressure, the fibers travel at a faster rate to the collection belt and consequently, they are at a higher temperature and form a more consolidated web with greater fiber-to-fiber bonding.  </w:t>
      </w:r>
      <w:r w:rsidR="00643F5A">
        <w:rPr>
          <w:rFonts w:eastAsia="ヒラギノ角ゴ Pro W3"/>
        </w:rPr>
        <w:t xml:space="preserve">The shore hardness D polymers required high processing temperatures in order to prevent overheating of the extruder and consequently lost over 50% if the polymer intrinsic viscosity.  The shore hardness 85A polymers were difficult to collect and exhibited low stiffness which would create difficulties in coating experiments.  </w:t>
      </w:r>
    </w:p>
    <w:p w:rsidR="00D119FD" w:rsidRDefault="00D119FD" w:rsidP="00C01257">
      <w:pPr>
        <w:spacing w:line="360" w:lineRule="auto"/>
        <w:rPr>
          <w:rFonts w:eastAsia="ヒラギノ角ゴ Pro W3"/>
        </w:rPr>
      </w:pPr>
    </w:p>
    <w:p w:rsidR="00C01257" w:rsidRDefault="00C01257" w:rsidP="00C01257">
      <w:pPr>
        <w:spacing w:line="360" w:lineRule="auto"/>
        <w:rPr>
          <w:rFonts w:eastAsia="ヒラギノ角ゴ Pro W3"/>
        </w:rPr>
      </w:pPr>
    </w:p>
    <w:p w:rsidR="00277A27" w:rsidRDefault="00C01257" w:rsidP="00C01257">
      <w:pPr>
        <w:spacing w:line="360" w:lineRule="auto"/>
        <w:rPr>
          <w:rFonts w:eastAsia="ヒラギノ角ゴ Pro W3"/>
        </w:rPr>
      </w:pPr>
      <w:r>
        <w:rPr>
          <w:rFonts w:eastAsia="ヒラギノ角ゴ Pro W3"/>
        </w:rPr>
        <w:t xml:space="preserve">Dynamic mechanical analysis temperature scans indicate the storage modulus increases with increasing shore hardness while the magnitude of tan delta decreases with increasing shore hardness.  The glass transition was found to increase with shore hardness and frequency.  In order to exploit the transition from rubber to glass phase at high velocity impact, </w:t>
      </w:r>
      <w:proofErr w:type="gramStart"/>
      <w:r>
        <w:rPr>
          <w:rFonts w:eastAsia="ヒラギノ角ゴ Pro W3"/>
        </w:rPr>
        <w:t>a</w:t>
      </w:r>
      <w:proofErr w:type="gramEnd"/>
      <w:r>
        <w:rPr>
          <w:rFonts w:eastAsia="ヒラギノ角ゴ Pro W3"/>
        </w:rPr>
        <w:t xml:space="preserve"> ether based soft segment TPU of 90A shore hardness was chosen</w:t>
      </w:r>
      <w:r w:rsidR="00277A27">
        <w:rPr>
          <w:rFonts w:eastAsia="ヒラギノ角ゴ Pro W3"/>
        </w:rPr>
        <w:t xml:space="preserve">.  Its glass transition was found to be in the range of expected use temperature and </w:t>
      </w:r>
      <w:r w:rsidR="00643F5A">
        <w:rPr>
          <w:rFonts w:eastAsia="ヒラギノ角ゴ Pro W3"/>
        </w:rPr>
        <w:t>its</w:t>
      </w:r>
      <w:r w:rsidR="00277A27">
        <w:rPr>
          <w:rFonts w:eastAsia="ヒラギノ角ゴ Pro W3"/>
        </w:rPr>
        <w:t xml:space="preserve"> predicted glass transition also fell within the range of high frequencies associated with high velocity impacts.  It also had the best processability of the polymers.  </w:t>
      </w:r>
    </w:p>
    <w:p w:rsidR="00B45C66" w:rsidRDefault="00B45C66" w:rsidP="00C01257">
      <w:pPr>
        <w:spacing w:line="360" w:lineRule="auto"/>
        <w:rPr>
          <w:rFonts w:eastAsia="ヒラギノ角ゴ Pro W3"/>
          <w:i/>
        </w:rPr>
      </w:pPr>
    </w:p>
    <w:p w:rsidR="00B45C66" w:rsidRPr="00B45C66" w:rsidRDefault="00B45C66" w:rsidP="00B45C66">
      <w:pPr>
        <w:pStyle w:val="Heading2"/>
        <w:rPr>
          <w:rFonts w:eastAsia="ヒラギノ角ゴ Pro W3"/>
        </w:rPr>
      </w:pPr>
      <w:bookmarkStart w:id="185" w:name="_Toc372747121"/>
      <w:r>
        <w:rPr>
          <w:rFonts w:eastAsia="ヒラギノ角ゴ Pro W3"/>
        </w:rPr>
        <w:t xml:space="preserve">6.2: </w:t>
      </w:r>
      <w:r w:rsidR="001710FE">
        <w:rPr>
          <w:rFonts w:eastAsia="ヒラギノ角ゴ Pro W3"/>
        </w:rPr>
        <w:t>Nanoparticle Reinforced Sandwich Composites</w:t>
      </w:r>
      <w:bookmarkEnd w:id="185"/>
    </w:p>
    <w:p w:rsidR="00B45C66" w:rsidRDefault="00B45C66" w:rsidP="00C01257">
      <w:pPr>
        <w:spacing w:line="360" w:lineRule="auto"/>
        <w:rPr>
          <w:rFonts w:eastAsia="ヒラギノ角ゴ Pro W3"/>
          <w:i/>
        </w:rPr>
      </w:pPr>
    </w:p>
    <w:p w:rsidR="00277A27" w:rsidRDefault="00CC48BD" w:rsidP="00C01257">
      <w:pPr>
        <w:spacing w:line="360" w:lineRule="auto"/>
        <w:rPr>
          <w:rFonts w:eastAsia="ヒラギノ角ゴ Pro W3"/>
          <w:i/>
        </w:rPr>
      </w:pPr>
      <w:r>
        <w:rPr>
          <w:rFonts w:eastAsia="ヒラギノ角ゴ Pro W3"/>
          <w:i/>
        </w:rPr>
        <w:t>Coated Sandwich Composites</w:t>
      </w:r>
    </w:p>
    <w:p w:rsidR="00277A27" w:rsidRDefault="00277A27" w:rsidP="00C01257">
      <w:pPr>
        <w:spacing w:line="360" w:lineRule="auto"/>
        <w:rPr>
          <w:rFonts w:eastAsia="ヒラギノ角ゴ Pro W3"/>
          <w:i/>
        </w:rPr>
      </w:pPr>
    </w:p>
    <w:p w:rsidR="00277A27" w:rsidRDefault="00277A27" w:rsidP="00C01257">
      <w:pPr>
        <w:spacing w:line="360" w:lineRule="auto"/>
        <w:rPr>
          <w:rFonts w:eastAsia="ヒラギノ角ゴ Pro W3"/>
        </w:rPr>
      </w:pPr>
      <w:proofErr w:type="gramStart"/>
      <w:r>
        <w:rPr>
          <w:rFonts w:eastAsia="ヒラギノ角ゴ Pro W3"/>
        </w:rPr>
        <w:t>The dip coating methods</w:t>
      </w:r>
      <w:r w:rsidR="00951FF5">
        <w:rPr>
          <w:rFonts w:eastAsia="ヒラギノ角ゴ Pro W3"/>
        </w:rPr>
        <w:t xml:space="preserve"> provided little to no improvement in storage and loss moduli of the sandwich composites</w:t>
      </w:r>
      <w:r w:rsidR="00F6340A">
        <w:rPr>
          <w:rFonts w:eastAsia="ヒラギノ角ゴ Pro W3"/>
        </w:rPr>
        <w:t xml:space="preserve"> at 1, 3, and 5 add on weigh</w:t>
      </w:r>
      <w:r w:rsidR="001710FE">
        <w:rPr>
          <w:rFonts w:eastAsia="ヒラギノ角ゴ Pro W3"/>
        </w:rPr>
        <w:t>t</w:t>
      </w:r>
      <w:r w:rsidR="00193E32">
        <w:rPr>
          <w:rFonts w:eastAsia="ヒラギノ角ゴ Pro W3"/>
        </w:rPr>
        <w:t xml:space="preserve"> percent for</w:t>
      </w:r>
      <w:r w:rsidR="00F6340A">
        <w:rPr>
          <w:rFonts w:eastAsia="ヒラギノ角ゴ Pro W3"/>
        </w:rPr>
        <w:t xml:space="preserve"> </w:t>
      </w:r>
      <w:r w:rsidR="00F26460">
        <w:rPr>
          <w:rFonts w:eastAsia="ヒラギノ角ゴ Pro W3"/>
        </w:rPr>
        <w:t>nanoclay and C60.</w:t>
      </w:r>
      <w:proofErr w:type="gramEnd"/>
      <w:r w:rsidR="00951FF5">
        <w:rPr>
          <w:rFonts w:eastAsia="ヒラギノ角ゴ Pro W3"/>
        </w:rPr>
        <w:t xml:space="preserve">  The continuous coating method over-saturated the webs and required high drying temperatures.  Dispersion of the nanoclay was also poor with random aggregation.  The individual dip coating with nanoclay and C60 had very poor dispersion of the nanoparticles.  A high degree of aggregation and agglomerates were observed with SEM</w:t>
      </w:r>
      <w:r w:rsidR="00F26460">
        <w:rPr>
          <w:rFonts w:eastAsia="ヒラギノ角ゴ Pro W3"/>
        </w:rPr>
        <w:t xml:space="preserve"> imaging</w:t>
      </w:r>
      <w:r w:rsidR="00951FF5">
        <w:rPr>
          <w:rFonts w:eastAsia="ヒラギノ角ゴ Pro W3"/>
        </w:rPr>
        <w:t xml:space="preserve">.  </w:t>
      </w:r>
    </w:p>
    <w:p w:rsidR="00F6340A" w:rsidRDefault="00F6340A" w:rsidP="00C01257">
      <w:pPr>
        <w:spacing w:line="360" w:lineRule="auto"/>
        <w:rPr>
          <w:rFonts w:eastAsia="ヒラギノ角ゴ Pro W3"/>
        </w:rPr>
      </w:pPr>
    </w:p>
    <w:p w:rsidR="00277A27" w:rsidRDefault="00F6340A" w:rsidP="00C01257">
      <w:pPr>
        <w:spacing w:line="360" w:lineRule="auto"/>
        <w:rPr>
          <w:rFonts w:eastAsia="ヒラギノ角ゴ Pro W3"/>
        </w:rPr>
      </w:pPr>
      <w:r>
        <w:rPr>
          <w:rFonts w:eastAsia="ヒラギノ角ゴ Pro W3"/>
        </w:rPr>
        <w:t>The continuous spray coating with the Sono-Tek system</w:t>
      </w:r>
      <w:r w:rsidR="008D0539">
        <w:rPr>
          <w:rFonts w:eastAsia="ヒラギノ角ゴ Pro W3"/>
        </w:rPr>
        <w:t xml:space="preserve"> was conducted with two trials.  In trial 1, the concentration of the nanoparticle solutions was maintained while the volume flow rate and belt speed were changed to achieve the desired add on weight percent of nanoparticles.  The webs had to be coated on both sides with half of the desired add on weight percent to achieve 1, 3, and 5% by weight add on.  This was done to stay under the solubility limit of the nanoparticles in their respective solvent.</w:t>
      </w:r>
      <w:r w:rsidR="008A5C02">
        <w:rPr>
          <w:rFonts w:eastAsia="ヒラギノ角ゴ Pro W3"/>
        </w:rPr>
        <w:t xml:space="preserve">  </w:t>
      </w:r>
      <w:r w:rsidR="008D0539">
        <w:rPr>
          <w:rFonts w:eastAsia="ヒラギノ角ゴ Pro W3"/>
        </w:rPr>
        <w:t>G</w:t>
      </w:r>
      <w:r>
        <w:rPr>
          <w:rFonts w:eastAsia="ヒラギノ角ゴ Pro W3"/>
        </w:rPr>
        <w:t xml:space="preserve">ood </w:t>
      </w:r>
      <w:r w:rsidR="00F26460">
        <w:rPr>
          <w:rFonts w:eastAsia="ヒラギノ角ゴ Pro W3"/>
        </w:rPr>
        <w:t xml:space="preserve">improvements in storage and loss moduli were observed </w:t>
      </w:r>
      <w:r>
        <w:rPr>
          <w:rFonts w:eastAsia="ヒラギノ角ゴ Pro W3"/>
        </w:rPr>
        <w:t xml:space="preserve">at C60 loadings of 1 and 3 </w:t>
      </w:r>
      <w:r>
        <w:rPr>
          <w:rFonts w:eastAsia="ヒラギノ角ゴ Pro W3"/>
        </w:rPr>
        <w:lastRenderedPageBreak/>
        <w:t xml:space="preserve">percent by weight.  The 5 wt% C60 loading had no improvement.  SEM analysis showed good dispersion at the 1% </w:t>
      </w:r>
      <w:proofErr w:type="gramStart"/>
      <w:r>
        <w:rPr>
          <w:rFonts w:eastAsia="ヒラギノ角ゴ Pro W3"/>
        </w:rPr>
        <w:t>add</w:t>
      </w:r>
      <w:proofErr w:type="gramEnd"/>
      <w:r>
        <w:rPr>
          <w:rFonts w:eastAsia="ヒラギノ角ゴ Pro W3"/>
        </w:rPr>
        <w:t xml:space="preserve"> on level with some aggregation of the nanoparticles.  Dispersion decreased and the degree of aggregation increased with increased loading.  </w:t>
      </w:r>
      <w:r w:rsidR="008D0539">
        <w:rPr>
          <w:rFonts w:eastAsia="ヒラギノ角ゴ Pro W3"/>
        </w:rPr>
        <w:t>The POSS nanoparticles showed no improvement in moduli.</w:t>
      </w:r>
    </w:p>
    <w:p w:rsidR="008D0539" w:rsidRDefault="008D0539" w:rsidP="00C01257">
      <w:pPr>
        <w:spacing w:line="360" w:lineRule="auto"/>
        <w:rPr>
          <w:rFonts w:eastAsia="ヒラギノ角ゴ Pro W3"/>
        </w:rPr>
      </w:pPr>
    </w:p>
    <w:p w:rsidR="008D0539" w:rsidRDefault="008D0539" w:rsidP="008D0539">
      <w:pPr>
        <w:spacing w:line="360" w:lineRule="auto"/>
        <w:rPr>
          <w:rFonts w:eastAsia="ヒラギノ角ゴ Pro W3"/>
          <w:i/>
        </w:rPr>
      </w:pPr>
      <w:r>
        <w:rPr>
          <w:rFonts w:eastAsia="ヒラギノ角ゴ Pro W3"/>
        </w:rPr>
        <w:t>In tr</w:t>
      </w:r>
      <w:r w:rsidR="00F26460">
        <w:rPr>
          <w:rFonts w:eastAsia="ヒラギノ角ゴ Pro W3"/>
        </w:rPr>
        <w:t>ia</w:t>
      </w:r>
      <w:r>
        <w:rPr>
          <w:rFonts w:eastAsia="ヒラギノ角ゴ Pro W3"/>
        </w:rPr>
        <w:t xml:space="preserve">l two, the volume flow rate and belt speed were </w:t>
      </w:r>
      <w:r w:rsidR="008A5C02">
        <w:rPr>
          <w:rFonts w:eastAsia="ヒラギノ角ゴ Pro W3"/>
        </w:rPr>
        <w:t xml:space="preserve">held </w:t>
      </w:r>
      <w:r>
        <w:rPr>
          <w:rFonts w:eastAsia="ヒラギノ角ゴ Pro W3"/>
        </w:rPr>
        <w:t xml:space="preserve">constant while the nanoparticle solution concentration was changed to achieve the desired </w:t>
      </w:r>
      <w:r w:rsidR="00F26460">
        <w:rPr>
          <w:rFonts w:eastAsia="ヒラギノ角ゴ Pro W3"/>
        </w:rPr>
        <w:t>add on weight percent of nanoparticles</w:t>
      </w:r>
      <w:r>
        <w:rPr>
          <w:rFonts w:eastAsia="ヒラギノ角ゴ Pro W3"/>
        </w:rPr>
        <w:t xml:space="preserve">.  Add on weight percent of 0.2, 0.6, and 1 were investigated with C60, graphite, and tungsten disulfide inorganic nanotubes (INT). </w:t>
      </w:r>
      <w:r w:rsidR="00240810">
        <w:rPr>
          <w:rFonts w:eastAsia="ヒラギノ角ゴ Pro W3"/>
        </w:rPr>
        <w:t xml:space="preserve"> </w:t>
      </w:r>
      <w:r>
        <w:rPr>
          <w:rFonts w:eastAsia="ヒラギノ角ゴ Pro W3"/>
        </w:rPr>
        <w:t xml:space="preserve">These lower percent’s gave much higher improvements in the storage and loss moduli. </w:t>
      </w:r>
      <w:r w:rsidR="00F26460">
        <w:rPr>
          <w:rFonts w:eastAsia="ヒラギノ角ゴ Pro W3"/>
        </w:rPr>
        <w:t xml:space="preserve"> A uniform dispersion was found at all 0.2% loadings.  Aggregation and some non-uniform dispersion </w:t>
      </w:r>
      <w:r w:rsidR="00C01E20">
        <w:rPr>
          <w:rFonts w:eastAsia="ヒラギノ角ゴ Pro W3"/>
        </w:rPr>
        <w:t>were</w:t>
      </w:r>
      <w:r w:rsidR="00F26460">
        <w:rPr>
          <w:rFonts w:eastAsia="ヒラギノ角ゴ Pro W3"/>
        </w:rPr>
        <w:t xml:space="preserve"> observed with increased loading and some agglomerations were found at the 1% loading.  </w:t>
      </w:r>
      <w:r w:rsidR="00240810">
        <w:rPr>
          <w:rFonts w:eastAsia="ヒラギノ角ゴ Pro W3"/>
        </w:rPr>
        <w:t xml:space="preserve">The 0.2 wt% showed the greatest improvement for all the nanoparticles investigated.  </w:t>
      </w:r>
      <w:r w:rsidR="00240810" w:rsidRPr="00240810">
        <w:rPr>
          <w:rFonts w:eastAsia="ヒラギノ角ゴ Pro W3"/>
        </w:rPr>
        <w:t>The 0.2 wt% C60 shows the largest improvement reaching an E</w:t>
      </w:r>
      <w:r w:rsidR="00C01E20">
        <w:rPr>
          <w:rFonts w:eastAsia="ヒラギノ角ゴ Pro W3"/>
        </w:rPr>
        <w:t>’ of 495</w:t>
      </w:r>
      <w:r w:rsidR="00240810" w:rsidRPr="00240810">
        <w:rPr>
          <w:rFonts w:eastAsia="ヒラギノ角ゴ Pro W3"/>
        </w:rPr>
        <w:t xml:space="preserve"> MPa.  This is more than a 15 fold increase over the control, 30.6 MPa. </w:t>
      </w:r>
      <w:r w:rsidR="00240810">
        <w:rPr>
          <w:rFonts w:eastAsia="ヒラギノ角ゴ Pro W3"/>
        </w:rPr>
        <w:t xml:space="preserve"> </w:t>
      </w:r>
      <w:r w:rsidR="00240810" w:rsidRPr="00240810">
        <w:rPr>
          <w:rFonts w:eastAsia="ヒラギノ角ゴ Pro W3"/>
        </w:rPr>
        <w:t>The 0</w:t>
      </w:r>
      <w:r w:rsidR="00C01E20">
        <w:rPr>
          <w:rFonts w:eastAsia="ヒラギノ角ゴ Pro W3"/>
        </w:rPr>
        <w:t>.2 wt% graphite improved to 177</w:t>
      </w:r>
      <w:r w:rsidR="00240810" w:rsidRPr="00240810">
        <w:rPr>
          <w:rFonts w:eastAsia="ヒラギノ角ゴ Pro W3"/>
        </w:rPr>
        <w:t xml:space="preserve"> MPa while the 0.2 wt% INT’s E’ was 78.8 MPa at 100 rad/s.</w:t>
      </w:r>
      <w:r w:rsidR="00F26460">
        <w:rPr>
          <w:rFonts w:eastAsia="ヒラギノ角ゴ Pro W3"/>
        </w:rPr>
        <w:t xml:space="preserve">  </w:t>
      </w:r>
    </w:p>
    <w:p w:rsidR="00277A27" w:rsidRDefault="00277A27" w:rsidP="00C01257">
      <w:pPr>
        <w:spacing w:line="360" w:lineRule="auto"/>
        <w:rPr>
          <w:rFonts w:eastAsia="ヒラギノ角ゴ Pro W3"/>
          <w:i/>
        </w:rPr>
      </w:pPr>
    </w:p>
    <w:p w:rsidR="00C83AC1" w:rsidRDefault="00C83AC1" w:rsidP="00C01257">
      <w:pPr>
        <w:spacing w:line="360" w:lineRule="auto"/>
        <w:rPr>
          <w:rFonts w:eastAsia="ヒラギノ角ゴ Pro W3"/>
          <w:i/>
        </w:rPr>
      </w:pPr>
      <w:r>
        <w:rPr>
          <w:rFonts w:eastAsia="ヒラギノ角ゴ Pro W3"/>
          <w:i/>
        </w:rPr>
        <w:t>C</w:t>
      </w:r>
      <w:r w:rsidR="00CC48BD">
        <w:rPr>
          <w:rFonts w:eastAsia="ヒラギノ角ゴ Pro W3"/>
          <w:i/>
        </w:rPr>
        <w:t>ompounded TPU/C60 Sandwich Composites</w:t>
      </w:r>
    </w:p>
    <w:p w:rsidR="00C83AC1" w:rsidRDefault="00C83AC1" w:rsidP="00C01257">
      <w:pPr>
        <w:spacing w:line="360" w:lineRule="auto"/>
        <w:rPr>
          <w:rFonts w:eastAsia="ヒラギノ角ゴ Pro W3"/>
          <w:i/>
        </w:rPr>
      </w:pPr>
    </w:p>
    <w:p w:rsidR="00B45C66" w:rsidRDefault="00CC48BD" w:rsidP="00CC48BD">
      <w:pPr>
        <w:spacing w:line="360" w:lineRule="auto"/>
        <w:rPr>
          <w:rFonts w:eastAsia="ヒラギノ角ゴ Pro W3"/>
        </w:rPr>
      </w:pPr>
      <w:r>
        <w:rPr>
          <w:rFonts w:eastAsia="ヒラギノ角ゴ Pro W3"/>
        </w:rPr>
        <w:t xml:space="preserve">TPU/C60 blends were </w:t>
      </w:r>
      <w:proofErr w:type="gramStart"/>
      <w:r>
        <w:rPr>
          <w:rFonts w:eastAsia="ヒラギノ角ゴ Pro W3"/>
        </w:rPr>
        <w:t>melt</w:t>
      </w:r>
      <w:proofErr w:type="gramEnd"/>
      <w:r>
        <w:rPr>
          <w:rFonts w:eastAsia="ヒラギノ角ゴ Pro W3"/>
        </w:rPr>
        <w:t xml:space="preserve"> blown at loadings of 0.1 and 0.3 wei</w:t>
      </w:r>
      <w:r w:rsidR="002714A3">
        <w:rPr>
          <w:rFonts w:eastAsia="ヒラギノ角ゴ Pro W3"/>
        </w:rPr>
        <w:t xml:space="preserve">ght percent and fabricated into </w:t>
      </w:r>
      <w:r>
        <w:rPr>
          <w:rFonts w:eastAsia="ヒラギノ角ゴ Pro W3"/>
        </w:rPr>
        <w:t xml:space="preserve">sandwich composites. </w:t>
      </w:r>
      <w:r w:rsidR="002714A3">
        <w:rPr>
          <w:rFonts w:eastAsia="ヒラギノ角ゴ Pro W3"/>
        </w:rPr>
        <w:t xml:space="preserve">The 0.3% composites showed 25% improvement in storage and loss moduli over the control.  The 0.1% loading gave no improvement.  </w:t>
      </w:r>
      <w:r w:rsidR="00B45C66">
        <w:rPr>
          <w:rFonts w:eastAsia="ヒラギノ角ゴ Pro W3"/>
        </w:rPr>
        <w:t>The level of improvement of the 0.3% C60 compounded sandwich composite was found to be six times less than that of the 0.2% sprayed composite.</w:t>
      </w:r>
    </w:p>
    <w:p w:rsidR="00B45C66" w:rsidRDefault="00B45C66" w:rsidP="00CC48BD">
      <w:pPr>
        <w:spacing w:line="360" w:lineRule="auto"/>
        <w:rPr>
          <w:rFonts w:eastAsia="ヒラギノ角ゴ Pro W3"/>
        </w:rPr>
      </w:pPr>
    </w:p>
    <w:p w:rsidR="00B45C66" w:rsidRDefault="00B45C66" w:rsidP="00B45C66">
      <w:pPr>
        <w:pStyle w:val="Heading2"/>
        <w:rPr>
          <w:rFonts w:eastAsia="ヒラギノ角ゴ Pro W3"/>
        </w:rPr>
      </w:pPr>
      <w:bookmarkStart w:id="186" w:name="_Toc372747122"/>
      <w:r>
        <w:rPr>
          <w:rFonts w:eastAsia="ヒラギノ角ゴ Pro W3"/>
        </w:rPr>
        <w:t>6.3: High Frequency Testing</w:t>
      </w:r>
      <w:bookmarkEnd w:id="186"/>
    </w:p>
    <w:p w:rsidR="00B45C66" w:rsidRDefault="00B45C66" w:rsidP="00B45C66">
      <w:pPr>
        <w:rPr>
          <w:rFonts w:eastAsia="ヒラギノ角ゴ Pro W3"/>
        </w:rPr>
      </w:pPr>
    </w:p>
    <w:p w:rsidR="00C83AC1" w:rsidRDefault="007815CB" w:rsidP="00B45C66">
      <w:pPr>
        <w:spacing w:line="360" w:lineRule="auto"/>
        <w:rPr>
          <w:rFonts w:eastAsia="ヒラギノ角ゴ Pro W3"/>
        </w:rPr>
      </w:pPr>
      <w:r>
        <w:rPr>
          <w:rFonts w:eastAsia="ヒラギノ角ゴ Pro W3"/>
        </w:rPr>
        <w:t xml:space="preserve">All sandwich composites </w:t>
      </w:r>
      <w:r w:rsidR="00A64DA7">
        <w:rPr>
          <w:rFonts w:eastAsia="ヒラギノ角ゴ Pro W3"/>
        </w:rPr>
        <w:t xml:space="preserve">with C60 loading showed improved damping over the control. </w:t>
      </w:r>
      <w:r w:rsidR="00B45C66">
        <w:rPr>
          <w:rFonts w:eastAsia="ヒラギノ角ゴ Pro W3"/>
        </w:rPr>
        <w:t>At</w:t>
      </w:r>
      <w:r w:rsidR="00A64DA7">
        <w:rPr>
          <w:rFonts w:eastAsia="ヒラギノ角ゴ Pro W3"/>
        </w:rPr>
        <w:t xml:space="preserve"> the th</w:t>
      </w:r>
      <w:r w:rsidR="007F0D65">
        <w:rPr>
          <w:rFonts w:eastAsia="ヒラギノ角ゴ Pro W3"/>
        </w:rPr>
        <w:t>ird resonant mode for</w:t>
      </w:r>
      <w:r w:rsidR="00A64DA7">
        <w:rPr>
          <w:rFonts w:eastAsia="ヒラギノ角ゴ Pro W3"/>
        </w:rPr>
        <w:t xml:space="preserve"> the TPU </w:t>
      </w:r>
      <w:r w:rsidR="007F0D65">
        <w:rPr>
          <w:rFonts w:eastAsia="ヒラギノ角ゴ Pro W3"/>
        </w:rPr>
        <w:t>where</w:t>
      </w:r>
      <w:r w:rsidR="00A64DA7">
        <w:rPr>
          <w:rFonts w:eastAsia="ヒラギノ角ゴ Pro W3"/>
        </w:rPr>
        <w:t xml:space="preserve"> </w:t>
      </w:r>
      <w:r w:rsidR="00B45C66">
        <w:rPr>
          <w:rFonts w:eastAsia="ヒラギノ角ゴ Pro W3"/>
        </w:rPr>
        <w:t xml:space="preserve">frequencies </w:t>
      </w:r>
      <w:r w:rsidR="007F0D65">
        <w:rPr>
          <w:rFonts w:eastAsia="ヒラギノ角ゴ Pro W3"/>
        </w:rPr>
        <w:t xml:space="preserve">ranged </w:t>
      </w:r>
      <w:r w:rsidR="00B45C66">
        <w:rPr>
          <w:rFonts w:eastAsia="ヒラギノ角ゴ Pro W3"/>
        </w:rPr>
        <w:t>between 600 and 700 Hz, the compounded 0.3% C60 composite showed the greatest damping ability</w:t>
      </w:r>
      <w:r w:rsidR="00A64DA7">
        <w:rPr>
          <w:rFonts w:eastAsia="ヒラギノ角ゴ Pro W3"/>
        </w:rPr>
        <w:t xml:space="preserve"> with a </w:t>
      </w:r>
      <w:r w:rsidR="00A64DA7">
        <w:rPr>
          <w:rFonts w:eastAsia="ヒラギノ角ゴ Pro W3"/>
        </w:rPr>
        <w:lastRenderedPageBreak/>
        <w:t>damping ratio of 0.37</w:t>
      </w:r>
      <w:r w:rsidR="002F61A1">
        <w:rPr>
          <w:rFonts w:eastAsia="ヒラギノ角ゴ Pro W3"/>
        </w:rPr>
        <w:t xml:space="preserve"> compared to 0.29 for the control</w:t>
      </w:r>
      <w:r w:rsidR="00B45C66">
        <w:rPr>
          <w:rFonts w:eastAsia="ヒラギノ角ゴ Pro W3"/>
        </w:rPr>
        <w:t>.</w:t>
      </w:r>
      <w:r w:rsidR="00A64DA7">
        <w:rPr>
          <w:rFonts w:eastAsia="ヒラギノ角ゴ Pro W3"/>
        </w:rPr>
        <w:t xml:space="preserve">  At the fourth </w:t>
      </w:r>
      <w:r w:rsidR="007F0D65">
        <w:rPr>
          <w:rFonts w:eastAsia="ヒラギノ角ゴ Pro W3"/>
        </w:rPr>
        <w:t xml:space="preserve">resonant </w:t>
      </w:r>
      <w:r w:rsidR="00A64DA7">
        <w:rPr>
          <w:rFonts w:eastAsia="ヒラギノ角ゴ Pro W3"/>
        </w:rPr>
        <w:t xml:space="preserve">mode with frequencies between 1200 to 1350 Hz, the sprayed composites showed greater damping ability </w:t>
      </w:r>
      <w:r w:rsidR="007F0D65">
        <w:rPr>
          <w:rFonts w:eastAsia="ヒラギノ角ゴ Pro W3"/>
        </w:rPr>
        <w:t>than the compounded with the 0.6% composite having the</w:t>
      </w:r>
      <w:r w:rsidR="002F61A1">
        <w:rPr>
          <w:rFonts w:eastAsia="ヒラギノ角ゴ Pro W3"/>
        </w:rPr>
        <w:t xml:space="preserve"> greatest damping ratio at 0.26 while the control dropped to 0.09.  In all cases, the damping ratios were more than an order of magnitude higher than those reported in literature for E-glass/polyurethane foams and metal composite foams [146, 148].</w:t>
      </w:r>
    </w:p>
    <w:p w:rsidR="007F0D65" w:rsidRDefault="007F0D65" w:rsidP="00B45C66">
      <w:pPr>
        <w:spacing w:line="360" w:lineRule="auto"/>
        <w:rPr>
          <w:rFonts w:eastAsia="ヒラギノ角ゴ Pro W3"/>
        </w:rPr>
      </w:pPr>
    </w:p>
    <w:p w:rsidR="007F0D65" w:rsidRDefault="007F0D65" w:rsidP="007F0D65">
      <w:pPr>
        <w:pStyle w:val="Heading2"/>
        <w:rPr>
          <w:rFonts w:eastAsia="ヒラギノ角ゴ Pro W3"/>
        </w:rPr>
      </w:pPr>
      <w:bookmarkStart w:id="187" w:name="_Toc372747123"/>
      <w:r>
        <w:rPr>
          <w:rFonts w:eastAsia="ヒラギノ角ゴ Pro W3"/>
        </w:rPr>
        <w:t>6.4:  Overall Conclusions</w:t>
      </w:r>
      <w:bookmarkEnd w:id="187"/>
    </w:p>
    <w:p w:rsidR="007F0D65" w:rsidRDefault="007F0D65" w:rsidP="007F0D65">
      <w:pPr>
        <w:rPr>
          <w:rFonts w:eastAsia="ヒラギノ角ゴ Pro W3"/>
        </w:rPr>
      </w:pPr>
    </w:p>
    <w:p w:rsidR="002F61A1" w:rsidRDefault="002F61A1" w:rsidP="00E92055">
      <w:pPr>
        <w:spacing w:line="360" w:lineRule="auto"/>
        <w:rPr>
          <w:rFonts w:eastAsia="ヒラギノ角ゴ Pro W3"/>
        </w:rPr>
      </w:pPr>
      <w:r>
        <w:rPr>
          <w:rFonts w:eastAsia="ヒラギノ角ゴ Pro W3"/>
        </w:rPr>
        <w:t xml:space="preserve">This study has shown that one can produce flexible composite structures suitable for energy absorption </w:t>
      </w:r>
      <w:r w:rsidR="00E92055">
        <w:rPr>
          <w:rFonts w:eastAsia="ヒラギノ角ゴ Pro W3"/>
        </w:rPr>
        <w:t xml:space="preserve">by reinforcing polyurethane nonwoven webs with high strength and high modulus nanoparticles.   </w:t>
      </w:r>
      <w:r w:rsidR="005D1270">
        <w:rPr>
          <w:rFonts w:eastAsia="ヒラギノ角ゴ Pro W3"/>
        </w:rPr>
        <w:t>To determine the appropriate TPU for the application, a</w:t>
      </w:r>
      <w:r w:rsidR="00FD4A0C">
        <w:rPr>
          <w:rFonts w:eastAsia="ヒラギノ角ゴ Pro W3"/>
        </w:rPr>
        <w:t xml:space="preserve"> series of TPUs with different shore hardness were melt blown to investigate processability, web structure, mechanical, and thermal properties.  It was determined that a TPU of 90A shore hardness w</w:t>
      </w:r>
      <w:r w:rsidR="007B289D">
        <w:rPr>
          <w:rFonts w:eastAsia="ヒラギノ角ゴ Pro W3"/>
        </w:rPr>
        <w:t xml:space="preserve">as most </w:t>
      </w:r>
      <w:r w:rsidR="005D1270">
        <w:rPr>
          <w:rFonts w:eastAsia="ヒラギノ角ゴ Pro W3"/>
        </w:rPr>
        <w:t>suitable</w:t>
      </w:r>
      <w:r w:rsidR="00FD4A0C">
        <w:rPr>
          <w:rFonts w:eastAsia="ヒラギノ角ゴ Pro W3"/>
        </w:rPr>
        <w:t xml:space="preserve"> and possessed a glass transition in </w:t>
      </w:r>
      <w:r w:rsidR="00E93F73">
        <w:rPr>
          <w:rFonts w:eastAsia="ヒラギノ角ゴ Pro W3"/>
        </w:rPr>
        <w:t>the ideal</w:t>
      </w:r>
      <w:r w:rsidR="00FD4A0C">
        <w:rPr>
          <w:rFonts w:eastAsia="ヒラギノ角ゴ Pro W3"/>
        </w:rPr>
        <w:t xml:space="preserve"> range to exploit the transition from rubber to glass phase </w:t>
      </w:r>
      <w:r w:rsidR="007B289D">
        <w:rPr>
          <w:rFonts w:eastAsia="ヒラギノ角ゴ Pro W3"/>
        </w:rPr>
        <w:t xml:space="preserve">to </w:t>
      </w:r>
      <w:r w:rsidR="00E93F73">
        <w:rPr>
          <w:rFonts w:eastAsia="ヒラギノ角ゴ Pro W3"/>
        </w:rPr>
        <w:t>allow for large amounts of energy dissipation</w:t>
      </w:r>
      <w:r w:rsidR="008A5C02">
        <w:rPr>
          <w:rFonts w:eastAsia="ヒラギノ角ゴ Pro W3"/>
        </w:rPr>
        <w:t xml:space="preserve"> upon high velocity impact</w:t>
      </w:r>
      <w:r w:rsidR="007B289D">
        <w:rPr>
          <w:rFonts w:eastAsia="ヒラギノ角ゴ Pro W3"/>
        </w:rPr>
        <w:t xml:space="preserve">.  The ultra-sonic spray coating method produced the most uniform dispersion of nanoparticles and greatest improvement in the dynamic mechanical properties of the reinforcement methods investigated.  </w:t>
      </w:r>
      <w:r w:rsidR="005D1270">
        <w:rPr>
          <w:rFonts w:eastAsia="ヒラギノ角ゴ Pro W3"/>
        </w:rPr>
        <w:t xml:space="preserve">A high degree and quality of dispersion was obtained at the lowest add on weight percent </w:t>
      </w:r>
      <w:r w:rsidR="00E93F73">
        <w:rPr>
          <w:rFonts w:eastAsia="ヒラギノ角ゴ Pro W3"/>
        </w:rPr>
        <w:t xml:space="preserve">of nanoparticles </w:t>
      </w:r>
      <w:r w:rsidR="005D1270">
        <w:rPr>
          <w:rFonts w:eastAsia="ヒラギノ角ゴ Pro W3"/>
        </w:rPr>
        <w:t xml:space="preserve">investigated, 0.2%, which consequently gave the greatest property improvement.  </w:t>
      </w:r>
      <w:r w:rsidR="007B289D">
        <w:rPr>
          <w:rFonts w:eastAsia="ヒラギノ角ゴ Pro W3"/>
        </w:rPr>
        <w:t>Of the multiple nanoparticle</w:t>
      </w:r>
      <w:r w:rsidR="005D1270">
        <w:rPr>
          <w:rFonts w:eastAsia="ヒラギノ角ゴ Pro W3"/>
        </w:rPr>
        <w:t>s</w:t>
      </w:r>
      <w:r w:rsidR="007B289D">
        <w:rPr>
          <w:rFonts w:eastAsia="ヒラギノ角ゴ Pro W3"/>
        </w:rPr>
        <w:t xml:space="preserve"> used for reinforcement, C60 provided the greatest improvement in damping ability.  With optimized spray coating parameters, the storage and loss moduli of the </w:t>
      </w:r>
      <w:r w:rsidR="00BE5C7F">
        <w:rPr>
          <w:rFonts w:eastAsia="ヒラギノ角ゴ Pro W3"/>
        </w:rPr>
        <w:t xml:space="preserve">C60 </w:t>
      </w:r>
      <w:r w:rsidR="007B289D">
        <w:rPr>
          <w:rFonts w:eastAsia="ヒラギノ角ゴ Pro W3"/>
        </w:rPr>
        <w:t xml:space="preserve">reinforced sandwich composite </w:t>
      </w:r>
      <w:r w:rsidR="005D1270">
        <w:rPr>
          <w:rFonts w:eastAsia="ヒラギノ角ゴ Pro W3"/>
        </w:rPr>
        <w:t xml:space="preserve">at 0.2% by weight loading </w:t>
      </w:r>
      <w:r w:rsidR="008A5C02">
        <w:rPr>
          <w:rFonts w:eastAsia="ヒラギノ角ゴ Pro W3"/>
        </w:rPr>
        <w:t>showed and improvement of 15 times</w:t>
      </w:r>
      <w:r w:rsidR="007B289D">
        <w:rPr>
          <w:rFonts w:eastAsia="ヒラギノ角ゴ Pro W3"/>
        </w:rPr>
        <w:t xml:space="preserve"> over the control sample.  </w:t>
      </w:r>
    </w:p>
    <w:p w:rsidR="007F0D65" w:rsidRPr="007F0D65" w:rsidRDefault="007F0D65" w:rsidP="007F0D65">
      <w:pPr>
        <w:rPr>
          <w:rFonts w:eastAsia="ヒラギノ角ゴ Pro W3"/>
        </w:rPr>
      </w:pPr>
    </w:p>
    <w:p w:rsidR="00E92055" w:rsidRDefault="00E92055" w:rsidP="007F0D65">
      <w:pPr>
        <w:spacing w:line="360" w:lineRule="auto"/>
        <w:rPr>
          <w:rFonts w:eastAsia="ヒラギノ角ゴ Pro W3"/>
        </w:rPr>
      </w:pPr>
    </w:p>
    <w:p w:rsidR="00193E32" w:rsidRDefault="00193E32" w:rsidP="007F0D65">
      <w:pPr>
        <w:spacing w:line="360" w:lineRule="auto"/>
        <w:rPr>
          <w:rFonts w:eastAsia="ヒラギノ角ゴ Pro W3"/>
        </w:rPr>
      </w:pPr>
    </w:p>
    <w:p w:rsidR="00D119FD" w:rsidRDefault="00917C33" w:rsidP="00917C33">
      <w:pPr>
        <w:pStyle w:val="Heading2"/>
        <w:rPr>
          <w:rFonts w:eastAsia="ヒラギノ角ゴ Pro W3"/>
        </w:rPr>
      </w:pPr>
      <w:bookmarkStart w:id="188" w:name="_Toc372747124"/>
      <w:r>
        <w:rPr>
          <w:rFonts w:eastAsia="ヒラギノ角ゴ Pro W3"/>
        </w:rPr>
        <w:lastRenderedPageBreak/>
        <w:t>6.5: Recommendations for further work</w:t>
      </w:r>
      <w:bookmarkEnd w:id="188"/>
    </w:p>
    <w:p w:rsidR="00917C33" w:rsidRDefault="00917C33" w:rsidP="00917C33">
      <w:pPr>
        <w:rPr>
          <w:rFonts w:eastAsia="ヒラギノ角ゴ Pro W3"/>
        </w:rPr>
      </w:pPr>
    </w:p>
    <w:p w:rsidR="00917C33" w:rsidRPr="00917C33" w:rsidRDefault="00917C33" w:rsidP="00917C33">
      <w:pPr>
        <w:pStyle w:val="ListParagraph"/>
        <w:numPr>
          <w:ilvl w:val="0"/>
          <w:numId w:val="48"/>
        </w:numPr>
        <w:spacing w:line="360" w:lineRule="auto"/>
        <w:rPr>
          <w:rFonts w:eastAsia="ヒラギノ角ゴ Pro W3"/>
        </w:rPr>
      </w:pPr>
      <w:r>
        <w:rPr>
          <w:rFonts w:asciiTheme="minorHAnsi" w:eastAsia="ヒラギノ角ゴ Pro W3" w:hAnsiTheme="minorHAnsi" w:cstheme="minorHAnsi"/>
          <w:sz w:val="24"/>
        </w:rPr>
        <w:t>High Strain rate testing with a Split-Hopkinson Pressure Bar or similar high strain rate testing technique should be utilized to determine the sandwich composite response.</w:t>
      </w:r>
    </w:p>
    <w:p w:rsidR="00917C33" w:rsidRPr="00864998" w:rsidRDefault="00917C33" w:rsidP="00917C33">
      <w:pPr>
        <w:pStyle w:val="ListParagraph"/>
        <w:numPr>
          <w:ilvl w:val="0"/>
          <w:numId w:val="48"/>
        </w:numPr>
        <w:spacing w:line="360" w:lineRule="auto"/>
        <w:rPr>
          <w:rFonts w:eastAsia="ヒラギノ角ゴ Pro W3"/>
        </w:rPr>
      </w:pPr>
      <w:r>
        <w:rPr>
          <w:rFonts w:asciiTheme="minorHAnsi" w:eastAsia="ヒラギノ角ゴ Pro W3" w:hAnsiTheme="minorHAnsi" w:cstheme="minorHAnsi"/>
          <w:sz w:val="24"/>
        </w:rPr>
        <w:t xml:space="preserve">Firearm or gas gun impact testing with the sandwich composites as a backing on traditional sacrificial armor such as Kevlar vest and hard ceramic plates to </w:t>
      </w:r>
      <w:r w:rsidR="00864998">
        <w:rPr>
          <w:rFonts w:asciiTheme="minorHAnsi" w:eastAsia="ヒラギノ角ゴ Pro W3" w:hAnsiTheme="minorHAnsi" w:cstheme="minorHAnsi"/>
          <w:sz w:val="24"/>
        </w:rPr>
        <w:t>analyze the quantity of energy dissipated when the remaining energy of a ballistic impact is passed to the underlying sandwich composite.</w:t>
      </w:r>
    </w:p>
    <w:p w:rsidR="00864998" w:rsidRPr="00864998" w:rsidRDefault="00864998" w:rsidP="00917C33">
      <w:pPr>
        <w:pStyle w:val="ListParagraph"/>
        <w:numPr>
          <w:ilvl w:val="0"/>
          <w:numId w:val="48"/>
        </w:numPr>
        <w:spacing w:line="360" w:lineRule="auto"/>
        <w:rPr>
          <w:rFonts w:eastAsia="ヒラギノ角ゴ Pro W3"/>
        </w:rPr>
      </w:pPr>
      <w:r>
        <w:rPr>
          <w:rFonts w:asciiTheme="minorHAnsi" w:eastAsia="ヒラギノ角ゴ Pro W3" w:hAnsiTheme="minorHAnsi" w:cstheme="minorHAnsi"/>
          <w:sz w:val="24"/>
        </w:rPr>
        <w:t>Further analysis on the sprayed sandwich composites to determine the exact mechanisms giving it greater dynamic properties when compared to the compounded composites at low strain rates.</w:t>
      </w:r>
    </w:p>
    <w:p w:rsidR="00864998" w:rsidRPr="00917C33" w:rsidRDefault="00864998" w:rsidP="00917C33">
      <w:pPr>
        <w:pStyle w:val="ListParagraph"/>
        <w:numPr>
          <w:ilvl w:val="0"/>
          <w:numId w:val="48"/>
        </w:numPr>
        <w:spacing w:line="360" w:lineRule="auto"/>
        <w:rPr>
          <w:rFonts w:eastAsia="ヒラギノ角ゴ Pro W3"/>
        </w:rPr>
      </w:pPr>
      <w:r>
        <w:rPr>
          <w:rFonts w:asciiTheme="minorHAnsi" w:eastAsia="ヒラギノ角ゴ Pro W3" w:hAnsiTheme="minorHAnsi" w:cstheme="minorHAnsi"/>
          <w:sz w:val="24"/>
        </w:rPr>
        <w:t>Investigations of increasing the number of layers or plies in the sandwich composites.</w:t>
      </w:r>
    </w:p>
    <w:p w:rsidR="00917C33" w:rsidRPr="00917C33" w:rsidRDefault="00917C33" w:rsidP="00917C33">
      <w:pPr>
        <w:spacing w:line="360" w:lineRule="auto"/>
        <w:rPr>
          <w:rFonts w:eastAsia="ヒラギノ角ゴ Pro W3"/>
        </w:rPr>
      </w:pPr>
    </w:p>
    <w:p w:rsidR="00D119FD" w:rsidRDefault="00D119FD" w:rsidP="00917C33">
      <w:pPr>
        <w:pStyle w:val="Heading1"/>
        <w:spacing w:line="360" w:lineRule="auto"/>
        <w:rPr>
          <w:rFonts w:eastAsia="ヒラギノ角ゴ Pro W3"/>
        </w:rPr>
      </w:pPr>
    </w:p>
    <w:p w:rsidR="00D119FD" w:rsidRDefault="00D119FD" w:rsidP="00375C0A">
      <w:pPr>
        <w:pStyle w:val="Heading1"/>
        <w:rPr>
          <w:rFonts w:eastAsia="ヒラギノ角ゴ Pro W3"/>
        </w:rPr>
      </w:pPr>
    </w:p>
    <w:p w:rsidR="00D119FD" w:rsidRDefault="00D119FD" w:rsidP="00375C0A">
      <w:pPr>
        <w:pStyle w:val="Heading1"/>
        <w:rPr>
          <w:rFonts w:eastAsia="ヒラギノ角ゴ Pro W3"/>
        </w:rPr>
      </w:pPr>
    </w:p>
    <w:p w:rsidR="00D119FD" w:rsidRDefault="00D119FD" w:rsidP="00375C0A">
      <w:pPr>
        <w:pStyle w:val="Heading1"/>
        <w:rPr>
          <w:rFonts w:eastAsia="ヒラギノ角ゴ Pro W3"/>
        </w:rPr>
      </w:pPr>
    </w:p>
    <w:p w:rsidR="00193E32" w:rsidRDefault="00193E32" w:rsidP="00193E32">
      <w:pPr>
        <w:rPr>
          <w:rFonts w:eastAsia="ヒラギノ角ゴ Pro W3"/>
        </w:rPr>
      </w:pPr>
    </w:p>
    <w:p w:rsidR="00193E32" w:rsidRDefault="00193E32" w:rsidP="00193E32">
      <w:pPr>
        <w:rPr>
          <w:rFonts w:eastAsia="ヒラギノ角ゴ Pro W3"/>
        </w:rPr>
      </w:pPr>
    </w:p>
    <w:p w:rsidR="00193E32" w:rsidRDefault="00193E32" w:rsidP="00193E32">
      <w:pPr>
        <w:rPr>
          <w:rFonts w:eastAsia="ヒラギノ角ゴ Pro W3"/>
        </w:rPr>
      </w:pPr>
    </w:p>
    <w:p w:rsidR="00193E32" w:rsidRDefault="00193E32" w:rsidP="00193E32">
      <w:pPr>
        <w:rPr>
          <w:rFonts w:eastAsia="ヒラギノ角ゴ Pro W3"/>
        </w:rPr>
      </w:pPr>
    </w:p>
    <w:p w:rsidR="00193E32" w:rsidRDefault="00193E32" w:rsidP="00193E32">
      <w:pPr>
        <w:rPr>
          <w:rFonts w:eastAsia="ヒラギノ角ゴ Pro W3"/>
        </w:rPr>
      </w:pPr>
    </w:p>
    <w:p w:rsidR="00193E32" w:rsidRDefault="00193E32" w:rsidP="00193E32">
      <w:pPr>
        <w:rPr>
          <w:rFonts w:eastAsia="ヒラギノ角ゴ Pro W3"/>
        </w:rPr>
      </w:pPr>
    </w:p>
    <w:p w:rsidR="00193E32" w:rsidRDefault="00193E32" w:rsidP="00193E32">
      <w:pPr>
        <w:rPr>
          <w:rFonts w:eastAsia="ヒラギノ角ゴ Pro W3"/>
        </w:rPr>
      </w:pPr>
    </w:p>
    <w:p w:rsidR="00193E32" w:rsidRDefault="00193E32" w:rsidP="00193E32">
      <w:pPr>
        <w:rPr>
          <w:rFonts w:eastAsia="ヒラギノ角ゴ Pro W3"/>
        </w:rPr>
      </w:pPr>
    </w:p>
    <w:p w:rsidR="00193E32" w:rsidRDefault="00193E32" w:rsidP="00193E32">
      <w:pPr>
        <w:rPr>
          <w:rFonts w:eastAsia="ヒラギノ角ゴ Pro W3"/>
        </w:rPr>
      </w:pPr>
    </w:p>
    <w:p w:rsidR="00193E32" w:rsidRDefault="00193E32" w:rsidP="00193E32">
      <w:pPr>
        <w:rPr>
          <w:rFonts w:eastAsia="ヒラギノ角ゴ Pro W3"/>
        </w:rPr>
      </w:pPr>
    </w:p>
    <w:p w:rsidR="00193E32" w:rsidRDefault="00193E32" w:rsidP="00193E32">
      <w:pPr>
        <w:rPr>
          <w:rFonts w:eastAsia="ヒラギノ角ゴ Pro W3"/>
        </w:rPr>
      </w:pPr>
    </w:p>
    <w:p w:rsidR="00193E32" w:rsidRPr="00193E32" w:rsidRDefault="00193E32" w:rsidP="00193E32">
      <w:pPr>
        <w:rPr>
          <w:rFonts w:eastAsia="ヒラギノ角ゴ Pro W3"/>
        </w:rPr>
      </w:pPr>
    </w:p>
    <w:p w:rsidR="002B71D4" w:rsidRPr="002B71D4" w:rsidRDefault="002B71D4" w:rsidP="002B71D4">
      <w:pPr>
        <w:rPr>
          <w:rFonts w:eastAsia="ヒラギノ角ゴ Pro W3"/>
        </w:rPr>
      </w:pPr>
    </w:p>
    <w:p w:rsidR="000970E2" w:rsidRDefault="000970E2" w:rsidP="00375C0A">
      <w:pPr>
        <w:pStyle w:val="Heading1"/>
        <w:rPr>
          <w:rFonts w:eastAsia="ヒラギノ角ゴ Pro W3"/>
        </w:rPr>
      </w:pPr>
      <w:bookmarkStart w:id="189" w:name="_Toc372747125"/>
      <w:r w:rsidRPr="000970E2">
        <w:rPr>
          <w:rFonts w:eastAsia="ヒラギノ角ゴ Pro W3"/>
        </w:rPr>
        <w:lastRenderedPageBreak/>
        <w:t>R</w:t>
      </w:r>
      <w:r w:rsidR="009A4775">
        <w:rPr>
          <w:rFonts w:eastAsia="ヒラギノ角ゴ Pro W3"/>
        </w:rPr>
        <w:t>EFERENCES</w:t>
      </w:r>
      <w:bookmarkEnd w:id="189"/>
    </w:p>
    <w:p w:rsidR="003A05FC" w:rsidRDefault="003A05FC" w:rsidP="003A05FC">
      <w:pPr>
        <w:rPr>
          <w:rFonts w:eastAsia="ヒラギノ角ゴ Pro W3"/>
        </w:rPr>
      </w:pPr>
    </w:p>
    <w:p w:rsidR="003A05FC" w:rsidRDefault="003A05FC" w:rsidP="003A05FC">
      <w:pPr>
        <w:rPr>
          <w:rFonts w:eastAsia="ヒラギノ角ゴ Pro W3"/>
        </w:rPr>
      </w:pPr>
    </w:p>
    <w:p w:rsidR="003A05FC" w:rsidRDefault="003A05FC" w:rsidP="003A05FC">
      <w:pPr>
        <w:rPr>
          <w:rFonts w:eastAsia="ヒラギノ角ゴ Pro W3"/>
        </w:rPr>
      </w:pPr>
    </w:p>
    <w:p w:rsidR="003A05FC" w:rsidRDefault="003A05FC" w:rsidP="003A05FC">
      <w:pPr>
        <w:rPr>
          <w:rFonts w:eastAsia="ヒラギノ角ゴ Pro W3"/>
        </w:rPr>
      </w:pPr>
    </w:p>
    <w:p w:rsidR="003A05FC" w:rsidRDefault="003A05FC" w:rsidP="003A05FC">
      <w:pPr>
        <w:rPr>
          <w:rFonts w:eastAsia="ヒラギノ角ゴ Pro W3"/>
        </w:rPr>
      </w:pPr>
    </w:p>
    <w:p w:rsidR="003A05FC" w:rsidRDefault="003A05FC" w:rsidP="003A05FC">
      <w:pPr>
        <w:rPr>
          <w:rFonts w:eastAsia="ヒラギノ角ゴ Pro W3"/>
        </w:rPr>
      </w:pPr>
    </w:p>
    <w:p w:rsidR="003A05FC" w:rsidRDefault="003A05FC" w:rsidP="003A05FC">
      <w:pPr>
        <w:rPr>
          <w:rFonts w:eastAsia="ヒラギノ角ゴ Pro W3"/>
        </w:rPr>
      </w:pPr>
    </w:p>
    <w:p w:rsidR="003A05FC" w:rsidRDefault="003A05FC" w:rsidP="003A05FC">
      <w:pPr>
        <w:rPr>
          <w:rFonts w:eastAsia="ヒラギノ角ゴ Pro W3"/>
        </w:rPr>
      </w:pPr>
    </w:p>
    <w:p w:rsidR="003A05FC" w:rsidRDefault="003A05FC" w:rsidP="003A05FC">
      <w:pPr>
        <w:rPr>
          <w:rFonts w:eastAsia="ヒラギノ角ゴ Pro W3"/>
        </w:rPr>
      </w:pPr>
    </w:p>
    <w:p w:rsidR="003A05FC" w:rsidRDefault="003A05FC" w:rsidP="003A05FC">
      <w:pPr>
        <w:rPr>
          <w:rFonts w:eastAsia="ヒラギノ角ゴ Pro W3"/>
        </w:rPr>
      </w:pPr>
    </w:p>
    <w:p w:rsidR="003A05FC" w:rsidRDefault="003A05FC" w:rsidP="003A05FC">
      <w:pPr>
        <w:rPr>
          <w:rFonts w:eastAsia="ヒラギノ角ゴ Pro W3"/>
        </w:rPr>
      </w:pPr>
    </w:p>
    <w:p w:rsidR="003A05FC" w:rsidRDefault="003A05FC" w:rsidP="003A05FC">
      <w:pPr>
        <w:rPr>
          <w:rFonts w:eastAsia="ヒラギノ角ゴ Pro W3"/>
        </w:rPr>
      </w:pPr>
    </w:p>
    <w:p w:rsidR="003A05FC" w:rsidRDefault="003A05FC" w:rsidP="003A05FC">
      <w:pPr>
        <w:rPr>
          <w:rFonts w:eastAsia="ヒラギノ角ゴ Pro W3"/>
        </w:rPr>
      </w:pPr>
    </w:p>
    <w:p w:rsidR="003A05FC" w:rsidRDefault="003A05FC" w:rsidP="003A05FC">
      <w:pPr>
        <w:rPr>
          <w:rFonts w:eastAsia="ヒラギノ角ゴ Pro W3"/>
        </w:rPr>
      </w:pPr>
    </w:p>
    <w:p w:rsidR="003A05FC" w:rsidRDefault="003A05FC" w:rsidP="003A05FC">
      <w:pPr>
        <w:rPr>
          <w:rFonts w:eastAsia="ヒラギノ角ゴ Pro W3"/>
        </w:rPr>
      </w:pPr>
    </w:p>
    <w:p w:rsidR="003A05FC" w:rsidRDefault="003A05FC" w:rsidP="003A05FC">
      <w:pPr>
        <w:rPr>
          <w:rFonts w:eastAsia="ヒラギノ角ゴ Pro W3"/>
        </w:rPr>
      </w:pPr>
    </w:p>
    <w:p w:rsidR="003A05FC" w:rsidRDefault="003A05FC" w:rsidP="003A05FC">
      <w:pPr>
        <w:rPr>
          <w:rFonts w:eastAsia="ヒラギノ角ゴ Pro W3"/>
        </w:rPr>
      </w:pPr>
    </w:p>
    <w:p w:rsidR="003A05FC" w:rsidRDefault="003A05FC" w:rsidP="003A05FC">
      <w:pPr>
        <w:rPr>
          <w:rFonts w:eastAsia="ヒラギノ角ゴ Pro W3"/>
        </w:rPr>
      </w:pPr>
    </w:p>
    <w:p w:rsidR="003A05FC" w:rsidRDefault="003A05FC" w:rsidP="003A05FC">
      <w:pPr>
        <w:rPr>
          <w:rFonts w:eastAsia="ヒラギノ角ゴ Pro W3"/>
        </w:rPr>
      </w:pPr>
    </w:p>
    <w:p w:rsidR="003A05FC" w:rsidRDefault="003A05FC" w:rsidP="003A05FC">
      <w:pPr>
        <w:rPr>
          <w:rFonts w:eastAsia="ヒラギノ角ゴ Pro W3"/>
        </w:rPr>
      </w:pPr>
    </w:p>
    <w:p w:rsidR="003A05FC" w:rsidRDefault="003A05FC" w:rsidP="003A05FC">
      <w:pPr>
        <w:rPr>
          <w:rFonts w:eastAsia="ヒラギノ角ゴ Pro W3"/>
        </w:rPr>
      </w:pPr>
    </w:p>
    <w:p w:rsidR="003A05FC" w:rsidRDefault="003A05FC" w:rsidP="003A05FC">
      <w:pPr>
        <w:rPr>
          <w:rFonts w:eastAsia="ヒラギノ角ゴ Pro W3"/>
        </w:rPr>
      </w:pPr>
    </w:p>
    <w:p w:rsidR="003A05FC" w:rsidRDefault="003A05FC" w:rsidP="003A05FC">
      <w:pPr>
        <w:rPr>
          <w:rFonts w:eastAsia="ヒラギノ角ゴ Pro W3"/>
        </w:rPr>
      </w:pPr>
    </w:p>
    <w:p w:rsidR="003A05FC" w:rsidRDefault="003A05FC" w:rsidP="003A05FC">
      <w:pPr>
        <w:rPr>
          <w:rFonts w:eastAsia="ヒラギノ角ゴ Pro W3"/>
        </w:rPr>
      </w:pPr>
    </w:p>
    <w:p w:rsidR="003A05FC" w:rsidRDefault="003A05FC" w:rsidP="003A05FC">
      <w:pPr>
        <w:rPr>
          <w:rFonts w:eastAsia="ヒラギノ角ゴ Pro W3"/>
        </w:rPr>
      </w:pPr>
    </w:p>
    <w:p w:rsidR="003A05FC" w:rsidRDefault="003A05FC" w:rsidP="003A05FC">
      <w:pPr>
        <w:rPr>
          <w:rFonts w:eastAsia="ヒラギノ角ゴ Pro W3"/>
        </w:rPr>
      </w:pPr>
    </w:p>
    <w:p w:rsidR="003A05FC" w:rsidRDefault="003A05FC" w:rsidP="003A05FC">
      <w:pPr>
        <w:rPr>
          <w:rFonts w:eastAsia="ヒラギノ角ゴ Pro W3"/>
        </w:rPr>
      </w:pPr>
    </w:p>
    <w:p w:rsidR="003A05FC" w:rsidRDefault="003A05FC" w:rsidP="003A05FC">
      <w:pPr>
        <w:rPr>
          <w:rFonts w:eastAsia="ヒラギノ角ゴ Pro W3"/>
        </w:rPr>
      </w:pPr>
    </w:p>
    <w:p w:rsidR="003A05FC" w:rsidRDefault="003A05FC" w:rsidP="003A05FC">
      <w:pPr>
        <w:rPr>
          <w:rFonts w:eastAsia="ヒラギノ角ゴ Pro W3"/>
        </w:rPr>
      </w:pPr>
    </w:p>
    <w:p w:rsidR="003A05FC" w:rsidRDefault="003A05FC" w:rsidP="003A05FC">
      <w:pPr>
        <w:rPr>
          <w:rFonts w:eastAsia="ヒラギノ角ゴ Pro W3"/>
        </w:rPr>
      </w:pPr>
    </w:p>
    <w:p w:rsidR="003A05FC" w:rsidRDefault="003A05FC" w:rsidP="003A05FC">
      <w:pPr>
        <w:rPr>
          <w:rFonts w:eastAsia="ヒラギノ角ゴ Pro W3"/>
        </w:rPr>
      </w:pPr>
    </w:p>
    <w:p w:rsidR="003A05FC" w:rsidRDefault="003A05FC" w:rsidP="003A05FC">
      <w:pPr>
        <w:rPr>
          <w:rFonts w:eastAsia="ヒラギノ角ゴ Pro W3"/>
        </w:rPr>
      </w:pPr>
    </w:p>
    <w:p w:rsidR="003A05FC" w:rsidRDefault="003A05FC" w:rsidP="003A05FC">
      <w:pPr>
        <w:rPr>
          <w:rFonts w:eastAsia="ヒラギノ角ゴ Pro W3"/>
        </w:rPr>
      </w:pPr>
    </w:p>
    <w:p w:rsidR="003A05FC" w:rsidRDefault="003A05FC" w:rsidP="003A05FC">
      <w:pPr>
        <w:rPr>
          <w:rFonts w:eastAsia="ヒラギノ角ゴ Pro W3"/>
        </w:rPr>
      </w:pPr>
    </w:p>
    <w:p w:rsidR="003A05FC" w:rsidRDefault="003A05FC" w:rsidP="003A05FC">
      <w:pPr>
        <w:rPr>
          <w:rFonts w:eastAsia="ヒラギノ角ゴ Pro W3"/>
        </w:rPr>
      </w:pPr>
    </w:p>
    <w:p w:rsidR="00690413" w:rsidRDefault="00690413" w:rsidP="003A05FC">
      <w:pPr>
        <w:rPr>
          <w:rFonts w:eastAsia="ヒラギノ角ゴ Pro W3"/>
        </w:rPr>
      </w:pPr>
    </w:p>
    <w:p w:rsidR="00690413" w:rsidRDefault="00690413" w:rsidP="003A05FC">
      <w:pPr>
        <w:rPr>
          <w:rFonts w:eastAsia="ヒラギノ角ゴ Pro W3"/>
        </w:rPr>
      </w:pPr>
    </w:p>
    <w:p w:rsidR="002B71D4" w:rsidRDefault="002B71D4" w:rsidP="003A05FC">
      <w:pPr>
        <w:rPr>
          <w:rFonts w:eastAsia="ヒラギノ角ゴ Pro W3"/>
        </w:rPr>
      </w:pPr>
    </w:p>
    <w:p w:rsidR="002B71D4" w:rsidRDefault="002B71D4" w:rsidP="003A05FC">
      <w:pPr>
        <w:rPr>
          <w:rFonts w:eastAsia="ヒラギノ角ゴ Pro W3"/>
        </w:rPr>
      </w:pPr>
    </w:p>
    <w:p w:rsidR="00690413" w:rsidRDefault="00690413" w:rsidP="003A05FC">
      <w:pPr>
        <w:rPr>
          <w:rFonts w:eastAsia="ヒラギノ角ゴ Pro W3"/>
        </w:rPr>
      </w:pPr>
    </w:p>
    <w:p w:rsidR="003A05FC" w:rsidRDefault="003A05FC" w:rsidP="003A05FC">
      <w:pPr>
        <w:rPr>
          <w:rFonts w:eastAsia="ヒラギノ角ゴ Pro W3"/>
        </w:rPr>
      </w:pPr>
    </w:p>
    <w:p w:rsidR="00D255B4" w:rsidRPr="00EE7F96"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EE7F96">
        <w:rPr>
          <w:rFonts w:ascii="Times New Roman" w:eastAsia="ヒラギノ角ゴ Pro W3" w:hAnsi="Times New Roman"/>
          <w:sz w:val="24"/>
          <w:szCs w:val="24"/>
          <w:lang w:eastAsia="zh-CN"/>
        </w:rPr>
        <w:lastRenderedPageBreak/>
        <w:t xml:space="preserve">Rubin Michael, Asymmetric Threat Concept and its Reflections on International Security, Strategic Research and Study Center (SAREM), </w:t>
      </w:r>
      <w:proofErr w:type="spellStart"/>
      <w:r w:rsidRPr="00EE7F96">
        <w:rPr>
          <w:rFonts w:ascii="Times New Roman" w:eastAsia="ヒラギノ角ゴ Pro W3" w:hAnsi="Times New Roman"/>
          <w:sz w:val="24"/>
          <w:szCs w:val="24"/>
          <w:lang w:eastAsia="zh-CN"/>
        </w:rPr>
        <w:t>Instanbul</w:t>
      </w:r>
      <w:proofErr w:type="spellEnd"/>
      <w:r w:rsidRPr="00EE7F96">
        <w:rPr>
          <w:rFonts w:ascii="Times New Roman" w:eastAsia="ヒラギノ角ゴ Pro W3" w:hAnsi="Times New Roman"/>
          <w:sz w:val="24"/>
          <w:szCs w:val="24"/>
          <w:lang w:eastAsia="zh-CN"/>
        </w:rPr>
        <w:t>, May 31, 2007.</w:t>
      </w:r>
    </w:p>
    <w:p w:rsidR="00D255B4"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proofErr w:type="spellStart"/>
      <w:r w:rsidRPr="00EE7F96">
        <w:rPr>
          <w:rFonts w:ascii="Times New Roman" w:eastAsia="ヒラギノ角ゴ Pro W3" w:hAnsi="Times New Roman"/>
          <w:sz w:val="24"/>
          <w:szCs w:val="24"/>
          <w:lang w:eastAsia="zh-CN"/>
        </w:rPr>
        <w:t>Kolodzie</w:t>
      </w:r>
      <w:proofErr w:type="spellEnd"/>
      <w:r w:rsidRPr="00EE7F96">
        <w:rPr>
          <w:rFonts w:ascii="Times New Roman" w:eastAsia="ヒラギノ角ゴ Pro W3" w:hAnsi="Times New Roman"/>
          <w:sz w:val="24"/>
          <w:szCs w:val="24"/>
          <w:lang w:eastAsia="zh-CN"/>
        </w:rPr>
        <w:t xml:space="preserve"> M.L., The Asymmetric Threat, www.almc.army.mil/……/MS628.htm</w:t>
      </w:r>
    </w:p>
    <w:p w:rsidR="00D255B4"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3B71F2">
        <w:rPr>
          <w:rFonts w:ascii="Times New Roman" w:eastAsia="ヒラギノ角ゴ Pro W3" w:hAnsi="Times New Roman"/>
          <w:sz w:val="24"/>
          <w:szCs w:val="24"/>
          <w:lang w:eastAsia="zh-CN"/>
        </w:rPr>
        <w:t>Okie, S. “Traumatic Brain Injury in the War Zone.” The New England Journal of Medicine. 352.20 (2005): 2043-2047.</w:t>
      </w:r>
    </w:p>
    <w:p w:rsidR="00D255B4"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3B71F2">
        <w:rPr>
          <w:rFonts w:ascii="Times New Roman" w:eastAsia="ヒラギノ角ゴ Pro W3" w:hAnsi="Times New Roman"/>
          <w:sz w:val="24"/>
          <w:szCs w:val="24"/>
          <w:lang w:eastAsia="zh-CN"/>
        </w:rPr>
        <w:t>Moulton, J. “Rethinking IED Strategies: From Iraq to Afghanistan.” Military Review. July-Aug (2009): 26-33.</w:t>
      </w:r>
    </w:p>
    <w:p w:rsidR="00D255B4"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431CFB">
        <w:rPr>
          <w:rFonts w:ascii="Times New Roman" w:eastAsia="ヒラギノ角ゴ Pro W3" w:hAnsi="Times New Roman"/>
          <w:sz w:val="24"/>
          <w:szCs w:val="24"/>
          <w:lang w:eastAsia="zh-CN"/>
        </w:rPr>
        <w:t>Meyers, M. A. (1994). Dynamic behavior of materials. New York: Wiley.</w:t>
      </w:r>
    </w:p>
    <w:p w:rsidR="00D255B4"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3B71F2">
        <w:rPr>
          <w:rFonts w:ascii="Times New Roman" w:eastAsia="ヒラギノ角ゴ Pro W3" w:hAnsi="Times New Roman"/>
          <w:sz w:val="24"/>
          <w:szCs w:val="24"/>
          <w:lang w:eastAsia="zh-CN"/>
        </w:rPr>
        <w:t>Cooper, A. “Training for a Mission in an IED Threat Environment.” Military Technology. 12 (2008): 68.</w:t>
      </w:r>
    </w:p>
    <w:p w:rsidR="00D255B4"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FA4E0B">
        <w:rPr>
          <w:rFonts w:ascii="Times New Roman" w:eastAsia="ヒラギノ角ゴ Pro W3" w:hAnsi="Times New Roman"/>
          <w:sz w:val="24"/>
          <w:szCs w:val="24"/>
          <w:lang w:eastAsia="zh-CN"/>
        </w:rPr>
        <w:t xml:space="preserve">Improvised Explosive Devices (IEDs) – Iraq. 1 Nov 2005. Globalsecurity.org. 14 Apr 2009. </w:t>
      </w:r>
      <w:hyperlink r:id="rId188" w:history="1">
        <w:r w:rsidRPr="008E1F73">
          <w:rPr>
            <w:rStyle w:val="Hyperlink"/>
            <w:rFonts w:ascii="Times New Roman" w:eastAsia="ヒラギノ角ゴ Pro W3" w:hAnsi="Times New Roman"/>
            <w:sz w:val="24"/>
            <w:szCs w:val="24"/>
            <w:lang w:eastAsia="zh-CN"/>
          </w:rPr>
          <w:t>http://www.globalsecurity.org/military/intro/ied-iraq.htm</w:t>
        </w:r>
      </w:hyperlink>
    </w:p>
    <w:p w:rsidR="00D255B4"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2D0698">
        <w:rPr>
          <w:rFonts w:ascii="Times New Roman" w:eastAsia="ヒラギノ角ゴ Pro W3" w:hAnsi="Times New Roman"/>
          <w:sz w:val="24"/>
          <w:szCs w:val="24"/>
          <w:lang w:eastAsia="zh-CN"/>
        </w:rPr>
        <w:t>“We will defeat the IED.” Military Technology. 10 (2008): 20-27.</w:t>
      </w:r>
    </w:p>
    <w:p w:rsidR="00D255B4"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2D0698">
        <w:rPr>
          <w:rFonts w:ascii="Times New Roman" w:eastAsia="ヒラギノ角ゴ Pro W3" w:hAnsi="Times New Roman"/>
          <w:sz w:val="24"/>
          <w:szCs w:val="24"/>
          <w:lang w:eastAsia="zh-CN"/>
        </w:rPr>
        <w:t xml:space="preserve">“Department of Defense Dictionary of Military and Associative Terms.” Joint Armed Forces. 17 Oct 2008. </w:t>
      </w:r>
      <w:hyperlink r:id="rId189" w:history="1">
        <w:r w:rsidRPr="008E1F73">
          <w:rPr>
            <w:rStyle w:val="Hyperlink"/>
            <w:rFonts w:ascii="Times New Roman" w:eastAsia="ヒラギノ角ゴ Pro W3" w:hAnsi="Times New Roman"/>
            <w:sz w:val="24"/>
            <w:szCs w:val="24"/>
            <w:lang w:eastAsia="zh-CN"/>
          </w:rPr>
          <w:t>http://www.dtic.mil/doctrine/jel/new_pubs/jp1_02.pdf</w:t>
        </w:r>
      </w:hyperlink>
    </w:p>
    <w:p w:rsidR="00D255B4"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314500">
        <w:rPr>
          <w:rFonts w:ascii="Times New Roman" w:eastAsia="ヒラギノ角ゴ Pro W3" w:hAnsi="Times New Roman"/>
          <w:sz w:val="24"/>
          <w:szCs w:val="24"/>
          <w:lang w:eastAsia="zh-CN"/>
        </w:rPr>
        <w:t>“Shockwave.” Columbia Electronic Encyclopedia. 6th ed. 1 Jan 2009.</w:t>
      </w:r>
    </w:p>
    <w:p w:rsidR="00D255B4"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proofErr w:type="spellStart"/>
      <w:r w:rsidRPr="00314500">
        <w:rPr>
          <w:rFonts w:ascii="Times New Roman" w:eastAsia="ヒラギノ角ゴ Pro W3" w:hAnsi="Times New Roman"/>
          <w:sz w:val="24"/>
          <w:szCs w:val="24"/>
          <w:lang w:eastAsia="zh-CN"/>
        </w:rPr>
        <w:t>Eshel</w:t>
      </w:r>
      <w:proofErr w:type="spellEnd"/>
      <w:r w:rsidRPr="00314500">
        <w:rPr>
          <w:rFonts w:ascii="Times New Roman" w:eastAsia="ヒラギノ角ゴ Pro W3" w:hAnsi="Times New Roman"/>
          <w:sz w:val="24"/>
          <w:szCs w:val="24"/>
          <w:lang w:eastAsia="zh-CN"/>
        </w:rPr>
        <w:t>, D. “IED Blast related Brain Injuries: The silent killer.” 2009. Defense Update, Online Holdings International. 21 Aug 2009.</w:t>
      </w:r>
      <w:r>
        <w:rPr>
          <w:rFonts w:ascii="Times New Roman" w:eastAsia="ヒラギノ角ゴ Pro W3" w:hAnsi="Times New Roman"/>
          <w:sz w:val="24"/>
          <w:szCs w:val="24"/>
          <w:lang w:eastAsia="zh-CN"/>
        </w:rPr>
        <w:t xml:space="preserve"> </w:t>
      </w:r>
      <w:hyperlink r:id="rId190" w:history="1">
        <w:r w:rsidRPr="008E1F73">
          <w:rPr>
            <w:rStyle w:val="Hyperlink"/>
            <w:rFonts w:ascii="Times New Roman" w:eastAsia="ヒラギノ角ゴ Pro W3" w:hAnsi="Times New Roman"/>
            <w:sz w:val="24"/>
            <w:szCs w:val="24"/>
            <w:lang w:eastAsia="zh-CN"/>
          </w:rPr>
          <w:t>http://defense-update.com/analysis/analysis_270507_blast.htm</w:t>
        </w:r>
      </w:hyperlink>
    </w:p>
    <w:p w:rsidR="00D255B4"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87762F">
        <w:rPr>
          <w:rFonts w:ascii="Times New Roman" w:eastAsia="ヒラギノ角ゴ Pro W3" w:hAnsi="Times New Roman"/>
          <w:sz w:val="24"/>
          <w:szCs w:val="24"/>
          <w:lang w:eastAsia="zh-CN"/>
        </w:rPr>
        <w:t xml:space="preserve">R. Lane, B. Craig, W. Babcock, “Materials for blast and penetration resistance”, The AMPTIAC </w:t>
      </w:r>
      <w:proofErr w:type="spellStart"/>
      <w:r w:rsidRPr="0087762F">
        <w:rPr>
          <w:rFonts w:ascii="Times New Roman" w:eastAsia="ヒラギノ角ゴ Pro W3" w:hAnsi="Times New Roman"/>
          <w:sz w:val="24"/>
          <w:szCs w:val="24"/>
          <w:lang w:eastAsia="zh-CN"/>
        </w:rPr>
        <w:t>Quartely</w:t>
      </w:r>
      <w:proofErr w:type="spellEnd"/>
      <w:r w:rsidRPr="0087762F">
        <w:rPr>
          <w:rFonts w:ascii="Times New Roman" w:eastAsia="ヒラギノ角ゴ Pro W3" w:hAnsi="Times New Roman"/>
          <w:sz w:val="24"/>
          <w:szCs w:val="24"/>
          <w:lang w:eastAsia="zh-CN"/>
        </w:rPr>
        <w:t>, 6(4), pp.39-45, 2002.</w:t>
      </w:r>
    </w:p>
    <w:p w:rsidR="00D255B4"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C94F7D">
        <w:rPr>
          <w:rFonts w:ascii="Times New Roman" w:eastAsia="ヒラギノ角ゴ Pro W3" w:hAnsi="Times New Roman"/>
          <w:sz w:val="24"/>
          <w:szCs w:val="24"/>
          <w:lang w:eastAsia="zh-CN"/>
        </w:rPr>
        <w:t>Agrawal, B. J. (2011). High performance textiles for ballistic protection. Defense Science Research Conference and Expo (DSR), 2011.</w:t>
      </w:r>
    </w:p>
    <w:p w:rsidR="00D255B4"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5E3F3F">
        <w:rPr>
          <w:rFonts w:ascii="Times New Roman" w:eastAsia="ヒラギノ角ゴ Pro W3" w:hAnsi="Times New Roman"/>
          <w:sz w:val="24"/>
          <w:szCs w:val="24"/>
          <w:lang w:eastAsia="zh-CN"/>
        </w:rPr>
        <w:t>K.H. Taber, D.L. Warden, and R.A. Hurley, Blast-Related Traumatic Brain Injury: What Is Known</w:t>
      </w:r>
      <w:proofErr w:type="gramStart"/>
      <w:r w:rsidRPr="005E3F3F">
        <w:rPr>
          <w:rFonts w:ascii="Times New Roman" w:eastAsia="ヒラギノ角ゴ Pro W3" w:hAnsi="Times New Roman"/>
          <w:sz w:val="24"/>
          <w:szCs w:val="24"/>
          <w:lang w:eastAsia="zh-CN"/>
        </w:rPr>
        <w:t>?,</w:t>
      </w:r>
      <w:proofErr w:type="gramEnd"/>
      <w:r w:rsidRPr="005E3F3F">
        <w:rPr>
          <w:rFonts w:ascii="Times New Roman" w:eastAsia="ヒラギノ角ゴ Pro W3" w:hAnsi="Times New Roman"/>
          <w:sz w:val="24"/>
          <w:szCs w:val="24"/>
          <w:lang w:eastAsia="zh-CN"/>
        </w:rPr>
        <w:t xml:space="preserve"> J. Neuropsychiatry </w:t>
      </w:r>
      <w:proofErr w:type="spellStart"/>
      <w:r w:rsidRPr="005E3F3F">
        <w:rPr>
          <w:rFonts w:ascii="Times New Roman" w:eastAsia="ヒラギノ角ゴ Pro W3" w:hAnsi="Times New Roman"/>
          <w:sz w:val="24"/>
          <w:szCs w:val="24"/>
          <w:lang w:eastAsia="zh-CN"/>
        </w:rPr>
        <w:t>Clin</w:t>
      </w:r>
      <w:proofErr w:type="spellEnd"/>
      <w:r w:rsidRPr="005E3F3F">
        <w:rPr>
          <w:rFonts w:ascii="Times New Roman" w:eastAsia="ヒラギノ角ゴ Pro W3" w:hAnsi="Times New Roman"/>
          <w:sz w:val="24"/>
          <w:szCs w:val="24"/>
          <w:lang w:eastAsia="zh-CN"/>
        </w:rPr>
        <w:t xml:space="preserve">. </w:t>
      </w:r>
      <w:proofErr w:type="spellStart"/>
      <w:r w:rsidRPr="005E3F3F">
        <w:rPr>
          <w:rFonts w:ascii="Times New Roman" w:eastAsia="ヒラギノ角ゴ Pro W3" w:hAnsi="Times New Roman"/>
          <w:sz w:val="24"/>
          <w:szCs w:val="24"/>
          <w:lang w:eastAsia="zh-CN"/>
        </w:rPr>
        <w:t>Neurosci</w:t>
      </w:r>
      <w:proofErr w:type="spellEnd"/>
      <w:r w:rsidRPr="005E3F3F">
        <w:rPr>
          <w:rFonts w:ascii="Times New Roman" w:eastAsia="ヒラギノ角ゴ Pro W3" w:hAnsi="Times New Roman"/>
          <w:sz w:val="24"/>
          <w:szCs w:val="24"/>
          <w:lang w:eastAsia="zh-CN"/>
        </w:rPr>
        <w:t>., 2006, 18, p 141–145</w:t>
      </w:r>
    </w:p>
    <w:p w:rsidR="00D255B4"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C52D74">
        <w:rPr>
          <w:rFonts w:ascii="Times New Roman" w:eastAsia="ヒラギノ角ゴ Pro W3" w:hAnsi="Times New Roman"/>
          <w:sz w:val="24"/>
          <w:szCs w:val="24"/>
          <w:lang w:eastAsia="zh-CN"/>
        </w:rPr>
        <w:t>Meyer, K. et al. “Severe and Penetrating Traumatic Brain Injury in the Context of War.” Journal of Trauma Nursing. 15.4 (2008): 185-191.</w:t>
      </w:r>
    </w:p>
    <w:p w:rsidR="00D255B4"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proofErr w:type="spellStart"/>
      <w:r w:rsidRPr="00A81C3A">
        <w:rPr>
          <w:rFonts w:ascii="Times New Roman" w:eastAsia="ヒラギノ角ゴ Pro W3" w:hAnsi="Times New Roman"/>
          <w:sz w:val="24"/>
          <w:szCs w:val="24"/>
          <w:lang w:eastAsia="zh-CN"/>
        </w:rPr>
        <w:t>Chafi</w:t>
      </w:r>
      <w:proofErr w:type="spellEnd"/>
      <w:r w:rsidRPr="00A81C3A">
        <w:rPr>
          <w:rFonts w:ascii="Times New Roman" w:eastAsia="ヒラギノ角ゴ Pro W3" w:hAnsi="Times New Roman"/>
          <w:sz w:val="24"/>
          <w:szCs w:val="24"/>
          <w:lang w:eastAsia="zh-CN"/>
        </w:rPr>
        <w:t xml:space="preserve">, M. S., G. </w:t>
      </w:r>
      <w:proofErr w:type="spellStart"/>
      <w:r w:rsidRPr="00A81C3A">
        <w:rPr>
          <w:rFonts w:ascii="Times New Roman" w:eastAsia="ヒラギノ角ゴ Pro W3" w:hAnsi="Times New Roman"/>
          <w:sz w:val="24"/>
          <w:szCs w:val="24"/>
          <w:lang w:eastAsia="zh-CN"/>
        </w:rPr>
        <w:t>Karami</w:t>
      </w:r>
      <w:proofErr w:type="spellEnd"/>
      <w:r w:rsidRPr="00A81C3A">
        <w:rPr>
          <w:rFonts w:ascii="Times New Roman" w:eastAsia="ヒラギノ角ゴ Pro W3" w:hAnsi="Times New Roman"/>
          <w:sz w:val="24"/>
          <w:szCs w:val="24"/>
          <w:lang w:eastAsia="zh-CN"/>
        </w:rPr>
        <w:t>, et al. (2010). "Biomechanical Assessment of Brain Dynamic Responses Due to Blast Pressure Waves." Annals of Biomedical Engineering 38(2): 490-504.</w:t>
      </w:r>
    </w:p>
    <w:p w:rsidR="00D255B4"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83380F">
        <w:rPr>
          <w:rFonts w:ascii="Times New Roman" w:eastAsia="ヒラギノ角ゴ Pro W3" w:hAnsi="Times New Roman"/>
          <w:sz w:val="24"/>
          <w:szCs w:val="24"/>
          <w:lang w:eastAsia="zh-CN"/>
        </w:rPr>
        <w:lastRenderedPageBreak/>
        <w:t>Ruff, R.L. et al. “Headaches among Operation Iraqi Freedom/Operation Enduring Freedom veterans with mild traumatic brain injury associated with exposure to explosions.” Journal of Rehabilitation Research &amp; Development. 45.7 (2008): 941-952.</w:t>
      </w:r>
    </w:p>
    <w:p w:rsidR="00D255B4"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proofErr w:type="spellStart"/>
      <w:r w:rsidRPr="0083380F">
        <w:rPr>
          <w:rFonts w:ascii="Times New Roman" w:eastAsia="ヒラギノ角ゴ Pro W3" w:hAnsi="Times New Roman"/>
          <w:sz w:val="24"/>
          <w:szCs w:val="24"/>
          <w:lang w:eastAsia="zh-CN"/>
        </w:rPr>
        <w:t>Przekwas</w:t>
      </w:r>
      <w:proofErr w:type="spellEnd"/>
      <w:r w:rsidRPr="0083380F">
        <w:rPr>
          <w:rFonts w:ascii="Times New Roman" w:eastAsia="ヒラギノ角ゴ Pro W3" w:hAnsi="Times New Roman"/>
          <w:sz w:val="24"/>
          <w:szCs w:val="24"/>
          <w:lang w:eastAsia="zh-CN"/>
        </w:rPr>
        <w:t xml:space="preserve">, A., Tan, X. G., </w:t>
      </w:r>
      <w:proofErr w:type="spellStart"/>
      <w:r w:rsidRPr="0083380F">
        <w:rPr>
          <w:rFonts w:ascii="Times New Roman" w:eastAsia="ヒラギノ角ゴ Pro W3" w:hAnsi="Times New Roman"/>
          <w:sz w:val="24"/>
          <w:szCs w:val="24"/>
          <w:lang w:eastAsia="zh-CN"/>
        </w:rPr>
        <w:t>Harrand</w:t>
      </w:r>
      <w:proofErr w:type="spellEnd"/>
      <w:r w:rsidRPr="0083380F">
        <w:rPr>
          <w:rFonts w:ascii="Times New Roman" w:eastAsia="ヒラギノ角ゴ Pro W3" w:hAnsi="Times New Roman"/>
          <w:sz w:val="24"/>
          <w:szCs w:val="24"/>
          <w:lang w:eastAsia="zh-CN"/>
        </w:rPr>
        <w:t xml:space="preserve">, V., Reeves, D., Chen, Z. J., </w:t>
      </w:r>
      <w:proofErr w:type="spellStart"/>
      <w:r w:rsidRPr="0083380F">
        <w:rPr>
          <w:rFonts w:ascii="Times New Roman" w:eastAsia="ヒラギノ角ゴ Pro W3" w:hAnsi="Times New Roman"/>
          <w:sz w:val="24"/>
          <w:szCs w:val="24"/>
          <w:lang w:eastAsia="zh-CN"/>
        </w:rPr>
        <w:t>Sedberry</w:t>
      </w:r>
      <w:proofErr w:type="spellEnd"/>
      <w:r w:rsidRPr="0083380F">
        <w:rPr>
          <w:rFonts w:ascii="Times New Roman" w:eastAsia="ヒラギノ角ゴ Pro W3" w:hAnsi="Times New Roman"/>
          <w:sz w:val="24"/>
          <w:szCs w:val="24"/>
          <w:lang w:eastAsia="zh-CN"/>
        </w:rPr>
        <w:t>, K., et al. (2011). “Integrated experimental and computational framework for the development and validation of blast wave brain biomechanics and helmet protection,” in Proc. HFM-207 NATO Symposium on a Survey of Blast Injury Across the Full Landscape of Military Science (Halifax, NS).</w:t>
      </w:r>
    </w:p>
    <w:p w:rsidR="00D255B4"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proofErr w:type="spellStart"/>
      <w:r w:rsidRPr="00677E97">
        <w:rPr>
          <w:rFonts w:ascii="Times New Roman" w:eastAsia="ヒラギノ角ゴ Pro W3" w:hAnsi="Times New Roman"/>
          <w:sz w:val="24"/>
          <w:szCs w:val="24"/>
          <w:lang w:eastAsia="zh-CN"/>
        </w:rPr>
        <w:t>Prat</w:t>
      </w:r>
      <w:proofErr w:type="spellEnd"/>
      <w:r w:rsidRPr="00677E97">
        <w:rPr>
          <w:rFonts w:ascii="Times New Roman" w:eastAsia="ヒラギノ角ゴ Pro W3" w:hAnsi="Times New Roman"/>
          <w:sz w:val="24"/>
          <w:szCs w:val="24"/>
          <w:lang w:eastAsia="zh-CN"/>
        </w:rPr>
        <w:t xml:space="preserve">, N., F. </w:t>
      </w:r>
      <w:proofErr w:type="spellStart"/>
      <w:r w:rsidRPr="00677E97">
        <w:rPr>
          <w:rFonts w:ascii="Times New Roman" w:eastAsia="ヒラギノ角ゴ Pro W3" w:hAnsi="Times New Roman"/>
          <w:sz w:val="24"/>
          <w:szCs w:val="24"/>
          <w:lang w:eastAsia="zh-CN"/>
        </w:rPr>
        <w:t>Rongieras</w:t>
      </w:r>
      <w:proofErr w:type="spellEnd"/>
      <w:r w:rsidRPr="00677E97">
        <w:rPr>
          <w:rFonts w:ascii="Times New Roman" w:eastAsia="ヒラギノ角ゴ Pro W3" w:hAnsi="Times New Roman"/>
          <w:sz w:val="24"/>
          <w:szCs w:val="24"/>
          <w:lang w:eastAsia="zh-CN"/>
        </w:rPr>
        <w:t>, et al. (2012). "Contemporary body armor: technical data, injuries, and limits." European Journal of Trauma and Emergency Surgery 38(2): 95-105.</w:t>
      </w:r>
    </w:p>
    <w:p w:rsidR="00D255B4"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proofErr w:type="spellStart"/>
      <w:r w:rsidRPr="003A27F8">
        <w:rPr>
          <w:rFonts w:ascii="Times New Roman" w:eastAsia="ヒラギノ角ゴ Pro W3" w:hAnsi="Times New Roman"/>
          <w:sz w:val="24"/>
          <w:szCs w:val="24"/>
          <w:lang w:eastAsia="zh-CN"/>
        </w:rPr>
        <w:t>Cheeseman</w:t>
      </w:r>
      <w:proofErr w:type="spellEnd"/>
      <w:r w:rsidRPr="003A27F8">
        <w:rPr>
          <w:rFonts w:ascii="Times New Roman" w:eastAsia="ヒラギノ角ゴ Pro W3" w:hAnsi="Times New Roman"/>
          <w:sz w:val="24"/>
          <w:szCs w:val="24"/>
          <w:lang w:eastAsia="zh-CN"/>
        </w:rPr>
        <w:t xml:space="preserve">, B. A. and T. A. </w:t>
      </w:r>
      <w:proofErr w:type="spellStart"/>
      <w:r w:rsidRPr="003A27F8">
        <w:rPr>
          <w:rFonts w:ascii="Times New Roman" w:eastAsia="ヒラギノ角ゴ Pro W3" w:hAnsi="Times New Roman"/>
          <w:sz w:val="24"/>
          <w:szCs w:val="24"/>
          <w:lang w:eastAsia="zh-CN"/>
        </w:rPr>
        <w:t>Bogetti</w:t>
      </w:r>
      <w:proofErr w:type="spellEnd"/>
      <w:r w:rsidRPr="003A27F8">
        <w:rPr>
          <w:rFonts w:ascii="Times New Roman" w:eastAsia="ヒラギノ角ゴ Pro W3" w:hAnsi="Times New Roman"/>
          <w:sz w:val="24"/>
          <w:szCs w:val="24"/>
          <w:lang w:eastAsia="zh-CN"/>
        </w:rPr>
        <w:t xml:space="preserve"> (2003). "Ballistic impact into fabric and compliant composite laminates." Composite Structures 61(1–2): 161-173.</w:t>
      </w:r>
    </w:p>
    <w:p w:rsidR="00D255B4"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proofErr w:type="spellStart"/>
      <w:r w:rsidRPr="003A27F8">
        <w:rPr>
          <w:rFonts w:ascii="Times New Roman" w:eastAsia="ヒラギノ角ゴ Pro W3" w:hAnsi="Times New Roman"/>
          <w:sz w:val="24"/>
          <w:szCs w:val="24"/>
          <w:lang w:eastAsia="zh-CN"/>
        </w:rPr>
        <w:t>Duan</w:t>
      </w:r>
      <w:proofErr w:type="spellEnd"/>
      <w:r w:rsidRPr="003A27F8">
        <w:rPr>
          <w:rFonts w:ascii="Times New Roman" w:eastAsia="ヒラギノ角ゴ Pro W3" w:hAnsi="Times New Roman"/>
          <w:sz w:val="24"/>
          <w:szCs w:val="24"/>
          <w:lang w:eastAsia="zh-CN"/>
        </w:rPr>
        <w:t xml:space="preserve">, Y., Keefe, M., </w:t>
      </w:r>
      <w:proofErr w:type="spellStart"/>
      <w:r w:rsidRPr="003A27F8">
        <w:rPr>
          <w:rFonts w:ascii="Times New Roman" w:eastAsia="ヒラギノ角ゴ Pro W3" w:hAnsi="Times New Roman"/>
          <w:sz w:val="24"/>
          <w:szCs w:val="24"/>
          <w:lang w:eastAsia="zh-CN"/>
        </w:rPr>
        <w:t>Bogetti</w:t>
      </w:r>
      <w:proofErr w:type="spellEnd"/>
      <w:r w:rsidRPr="003A27F8">
        <w:rPr>
          <w:rFonts w:ascii="Times New Roman" w:eastAsia="ヒラギノ角ゴ Pro W3" w:hAnsi="Times New Roman"/>
          <w:sz w:val="24"/>
          <w:szCs w:val="24"/>
          <w:lang w:eastAsia="zh-CN"/>
        </w:rPr>
        <w:t>, T.A., and Powers, B., 2006. ‘Finite element modeling of transverse impact on a ballistic fabric’, International Journal of Mechanical Sciences, 48, pp 33-43.</w:t>
      </w:r>
    </w:p>
    <w:p w:rsidR="00D255B4"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77495D">
        <w:rPr>
          <w:rFonts w:ascii="Times New Roman" w:eastAsia="ヒラギノ角ゴ Pro W3" w:hAnsi="Times New Roman"/>
          <w:sz w:val="24"/>
          <w:szCs w:val="24"/>
          <w:lang w:eastAsia="zh-CN"/>
        </w:rPr>
        <w:t xml:space="preserve">F. </w:t>
      </w:r>
      <w:proofErr w:type="spellStart"/>
      <w:r w:rsidRPr="0077495D">
        <w:rPr>
          <w:rFonts w:ascii="Times New Roman" w:eastAsia="ヒラギノ角ゴ Pro W3" w:hAnsi="Times New Roman"/>
          <w:sz w:val="24"/>
          <w:szCs w:val="24"/>
          <w:lang w:eastAsia="zh-CN"/>
        </w:rPr>
        <w:t>Ko</w:t>
      </w:r>
      <w:proofErr w:type="spellEnd"/>
      <w:r w:rsidRPr="0077495D">
        <w:rPr>
          <w:rFonts w:ascii="Times New Roman" w:eastAsia="ヒラギノ角ゴ Pro W3" w:hAnsi="Times New Roman"/>
          <w:sz w:val="24"/>
          <w:szCs w:val="24"/>
          <w:lang w:eastAsia="zh-CN"/>
        </w:rPr>
        <w:t xml:space="preserve"> and A. </w:t>
      </w:r>
      <w:proofErr w:type="spellStart"/>
      <w:r w:rsidRPr="0077495D">
        <w:rPr>
          <w:rFonts w:ascii="Times New Roman" w:eastAsia="ヒラギノ角ゴ Pro W3" w:hAnsi="Times New Roman"/>
          <w:sz w:val="24"/>
          <w:szCs w:val="24"/>
          <w:lang w:eastAsia="zh-CN"/>
        </w:rPr>
        <w:t>Geshury</w:t>
      </w:r>
      <w:proofErr w:type="spellEnd"/>
      <w:r w:rsidRPr="0077495D">
        <w:rPr>
          <w:rFonts w:ascii="Times New Roman" w:eastAsia="ヒラギノ角ゴ Pro W3" w:hAnsi="Times New Roman"/>
          <w:sz w:val="24"/>
          <w:szCs w:val="24"/>
          <w:lang w:eastAsia="zh-CN"/>
        </w:rPr>
        <w:t>, Textile Preforms for Composite Materials Processing, Advanced Materials and Processes Information Analysis Center, AMPT-19, August 2002</w:t>
      </w:r>
    </w:p>
    <w:p w:rsidR="00D255B4"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4D02C5">
        <w:rPr>
          <w:rFonts w:ascii="Times New Roman" w:eastAsia="ヒラギノ角ゴ Pro W3" w:hAnsi="Times New Roman"/>
          <w:sz w:val="24"/>
          <w:szCs w:val="24"/>
          <w:lang w:eastAsia="zh-CN"/>
        </w:rPr>
        <w:t>Orange. (</w:t>
      </w:r>
      <w:proofErr w:type="spellStart"/>
      <w:r w:rsidRPr="004D02C5">
        <w:rPr>
          <w:rFonts w:ascii="Times New Roman" w:eastAsia="ヒラギノ角ゴ Pro W3" w:hAnsi="Times New Roman"/>
          <w:sz w:val="24"/>
          <w:szCs w:val="24"/>
          <w:lang w:eastAsia="zh-CN"/>
        </w:rPr>
        <w:t>n.d.</w:t>
      </w:r>
      <w:proofErr w:type="spellEnd"/>
      <w:r w:rsidRPr="004D02C5">
        <w:rPr>
          <w:rFonts w:ascii="Times New Roman" w:eastAsia="ヒラギノ角ゴ Pro W3" w:hAnsi="Times New Roman"/>
          <w:sz w:val="24"/>
          <w:szCs w:val="24"/>
          <w:lang w:eastAsia="zh-CN"/>
        </w:rPr>
        <w:t xml:space="preserve">). </w:t>
      </w:r>
      <w:proofErr w:type="spellStart"/>
      <w:proofErr w:type="gramStart"/>
      <w:r w:rsidRPr="004D02C5">
        <w:rPr>
          <w:rFonts w:ascii="Times New Roman" w:eastAsia="ヒラギノ角ゴ Pro W3" w:hAnsi="Times New Roman"/>
          <w:sz w:val="24"/>
          <w:szCs w:val="24"/>
          <w:lang w:eastAsia="zh-CN"/>
        </w:rPr>
        <w:t>usmc</w:t>
      </w:r>
      <w:proofErr w:type="spellEnd"/>
      <w:r w:rsidRPr="004D02C5">
        <w:rPr>
          <w:rFonts w:ascii="Times New Roman" w:eastAsia="ヒラギノ角ゴ Pro W3" w:hAnsi="Times New Roman"/>
          <w:sz w:val="24"/>
          <w:szCs w:val="24"/>
          <w:lang w:eastAsia="zh-CN"/>
        </w:rPr>
        <w:t>-collectors</w:t>
      </w:r>
      <w:proofErr w:type="gramEnd"/>
      <w:r w:rsidRPr="004D02C5">
        <w:rPr>
          <w:rFonts w:ascii="Times New Roman" w:eastAsia="ヒラギノ角ゴ Pro W3" w:hAnsi="Times New Roman"/>
          <w:sz w:val="24"/>
          <w:szCs w:val="24"/>
          <w:lang w:eastAsia="zh-CN"/>
        </w:rPr>
        <w:t>. Retrieved August 12, 2013, from http://usmc-collectors.pagesperso-orange.fr/fichiers%20listes%20et%20divers/body%20armor.htmhttp://</w:t>
      </w:r>
    </w:p>
    <w:p w:rsidR="00D255B4"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A14B26">
        <w:rPr>
          <w:rFonts w:ascii="Times New Roman" w:eastAsia="ヒラギノ角ゴ Pro W3" w:hAnsi="Times New Roman"/>
          <w:sz w:val="24"/>
          <w:szCs w:val="24"/>
          <w:lang w:eastAsia="zh-CN"/>
        </w:rPr>
        <w:t xml:space="preserve">Carey, M. E., M. </w:t>
      </w:r>
      <w:proofErr w:type="spellStart"/>
      <w:r w:rsidRPr="00A14B26">
        <w:rPr>
          <w:rFonts w:ascii="Times New Roman" w:eastAsia="ヒラギノ角ゴ Pro W3" w:hAnsi="Times New Roman"/>
          <w:sz w:val="24"/>
          <w:szCs w:val="24"/>
          <w:lang w:eastAsia="zh-CN"/>
        </w:rPr>
        <w:t>Herz</w:t>
      </w:r>
      <w:proofErr w:type="spellEnd"/>
      <w:r w:rsidRPr="00A14B26">
        <w:rPr>
          <w:rFonts w:ascii="Times New Roman" w:eastAsia="ヒラギノ角ゴ Pro W3" w:hAnsi="Times New Roman"/>
          <w:sz w:val="24"/>
          <w:szCs w:val="24"/>
          <w:lang w:eastAsia="zh-CN"/>
        </w:rPr>
        <w:t>, et al. (2000). "Ballistic Helmets and Aspects of Their Design." Neurosurgery 47(3): 678-689.</w:t>
      </w:r>
    </w:p>
    <w:p w:rsidR="00D255B4" w:rsidRPr="00366CC3"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proofErr w:type="spellStart"/>
      <w:r w:rsidRPr="00366CC3">
        <w:rPr>
          <w:rFonts w:ascii="Times New Roman" w:eastAsia="ヒラギノ角ゴ Pro W3" w:hAnsi="Times New Roman"/>
          <w:sz w:val="24"/>
          <w:szCs w:val="24"/>
          <w:lang w:eastAsia="zh-CN"/>
        </w:rPr>
        <w:t>Drobny</w:t>
      </w:r>
      <w:proofErr w:type="spellEnd"/>
      <w:r w:rsidRPr="00366CC3">
        <w:rPr>
          <w:rFonts w:ascii="Times New Roman" w:eastAsia="ヒラギノ角ゴ Pro W3" w:hAnsi="Times New Roman"/>
          <w:sz w:val="24"/>
          <w:szCs w:val="24"/>
          <w:lang w:eastAsia="zh-CN"/>
        </w:rPr>
        <w:t xml:space="preserve">, J. G. (2007). Handbook of thermoplastic elastomers. Norwich, NY: William Andrew </w:t>
      </w:r>
      <w:proofErr w:type="gramStart"/>
      <w:r w:rsidRPr="00366CC3">
        <w:rPr>
          <w:rFonts w:ascii="Times New Roman" w:eastAsia="ヒラギノ角ゴ Pro W3" w:hAnsi="Times New Roman"/>
          <w:sz w:val="24"/>
          <w:szCs w:val="24"/>
          <w:lang w:eastAsia="zh-CN"/>
        </w:rPr>
        <w:t>Pub..</w:t>
      </w:r>
      <w:proofErr w:type="gramEnd"/>
    </w:p>
    <w:p w:rsidR="00D255B4" w:rsidRPr="00366CC3"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366CC3">
        <w:rPr>
          <w:rFonts w:ascii="Times New Roman" w:eastAsia="ヒラギノ角ゴ Pro W3" w:hAnsi="Times New Roman"/>
          <w:sz w:val="24"/>
          <w:szCs w:val="24"/>
          <w:lang w:eastAsia="zh-CN"/>
        </w:rPr>
        <w:t xml:space="preserve">Harper, C. A. (1996). Handbook of plastics, elastomers, and composites (3rd </w:t>
      </w:r>
      <w:proofErr w:type="gramStart"/>
      <w:r w:rsidRPr="00366CC3">
        <w:rPr>
          <w:rFonts w:ascii="Times New Roman" w:eastAsia="ヒラギノ角ゴ Pro W3" w:hAnsi="Times New Roman"/>
          <w:sz w:val="24"/>
          <w:szCs w:val="24"/>
          <w:lang w:eastAsia="zh-CN"/>
        </w:rPr>
        <w:t>ed</w:t>
      </w:r>
      <w:proofErr w:type="gramEnd"/>
      <w:r w:rsidRPr="00366CC3">
        <w:rPr>
          <w:rFonts w:ascii="Times New Roman" w:eastAsia="ヒラギノ角ゴ Pro W3" w:hAnsi="Times New Roman"/>
          <w:sz w:val="24"/>
          <w:szCs w:val="24"/>
          <w:lang w:eastAsia="zh-CN"/>
        </w:rPr>
        <w:t>.). New York: McGraw-Hill.</w:t>
      </w:r>
    </w:p>
    <w:p w:rsidR="00D255B4"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791C1E">
        <w:rPr>
          <w:rFonts w:ascii="Times New Roman" w:eastAsia="ヒラギノ角ゴ Pro W3" w:hAnsi="Times New Roman"/>
          <w:sz w:val="24"/>
          <w:szCs w:val="24"/>
          <w:lang w:eastAsia="zh-CN"/>
        </w:rPr>
        <w:t xml:space="preserve">Holden, G. (1996). Thermoplastic elastomers (2nd </w:t>
      </w:r>
      <w:proofErr w:type="gramStart"/>
      <w:r w:rsidRPr="00791C1E">
        <w:rPr>
          <w:rFonts w:ascii="Times New Roman" w:eastAsia="ヒラギノ角ゴ Pro W3" w:hAnsi="Times New Roman"/>
          <w:sz w:val="24"/>
          <w:szCs w:val="24"/>
          <w:lang w:eastAsia="zh-CN"/>
        </w:rPr>
        <w:t>ed</w:t>
      </w:r>
      <w:proofErr w:type="gramEnd"/>
      <w:r w:rsidRPr="00791C1E">
        <w:rPr>
          <w:rFonts w:ascii="Times New Roman" w:eastAsia="ヒラギノ角ゴ Pro W3" w:hAnsi="Times New Roman"/>
          <w:sz w:val="24"/>
          <w:szCs w:val="24"/>
          <w:lang w:eastAsia="zh-CN"/>
        </w:rPr>
        <w:t xml:space="preserve">.). Munich: </w:t>
      </w:r>
      <w:proofErr w:type="spellStart"/>
      <w:r w:rsidRPr="00791C1E">
        <w:rPr>
          <w:rFonts w:ascii="Times New Roman" w:eastAsia="ヒラギノ角ゴ Pro W3" w:hAnsi="Times New Roman"/>
          <w:sz w:val="24"/>
          <w:szCs w:val="24"/>
          <w:lang w:eastAsia="zh-CN"/>
        </w:rPr>
        <w:t>Hanser</w:t>
      </w:r>
      <w:proofErr w:type="spellEnd"/>
      <w:r w:rsidRPr="00791C1E">
        <w:rPr>
          <w:rFonts w:ascii="Times New Roman" w:eastAsia="ヒラギノ角ゴ Pro W3" w:hAnsi="Times New Roman"/>
          <w:sz w:val="24"/>
          <w:szCs w:val="24"/>
          <w:lang w:eastAsia="zh-CN"/>
        </w:rPr>
        <w:t xml:space="preserve"> </w:t>
      </w:r>
      <w:proofErr w:type="gramStart"/>
      <w:r w:rsidRPr="00791C1E">
        <w:rPr>
          <w:rFonts w:ascii="Times New Roman" w:eastAsia="ヒラギノ角ゴ Pro W3" w:hAnsi="Times New Roman"/>
          <w:sz w:val="24"/>
          <w:szCs w:val="24"/>
          <w:lang w:eastAsia="zh-CN"/>
        </w:rPr>
        <w:t>Publishers ;</w:t>
      </w:r>
      <w:proofErr w:type="gramEnd"/>
      <w:r w:rsidRPr="00791C1E">
        <w:rPr>
          <w:rFonts w:ascii="Times New Roman" w:eastAsia="ヒラギノ角ゴ Pro W3" w:hAnsi="Times New Roman"/>
          <w:sz w:val="24"/>
          <w:szCs w:val="24"/>
          <w:lang w:eastAsia="zh-CN"/>
        </w:rPr>
        <w:t>.</w:t>
      </w:r>
    </w:p>
    <w:p w:rsidR="00D255B4"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BE75E5">
        <w:rPr>
          <w:rFonts w:ascii="Times New Roman" w:eastAsia="ヒラギノ角ゴ Pro W3" w:hAnsi="Times New Roman"/>
          <w:sz w:val="24"/>
          <w:szCs w:val="24"/>
          <w:lang w:eastAsia="zh-CN"/>
        </w:rPr>
        <w:lastRenderedPageBreak/>
        <w:t>Polymers and plastics: a chemical introduction. (</w:t>
      </w:r>
      <w:proofErr w:type="spellStart"/>
      <w:r w:rsidRPr="00BE75E5">
        <w:rPr>
          <w:rFonts w:ascii="Times New Roman" w:eastAsia="ヒラギノ角ゴ Pro W3" w:hAnsi="Times New Roman"/>
          <w:sz w:val="24"/>
          <w:szCs w:val="24"/>
          <w:lang w:eastAsia="zh-CN"/>
        </w:rPr>
        <w:t>n.d.</w:t>
      </w:r>
      <w:proofErr w:type="spellEnd"/>
      <w:r w:rsidRPr="00BE75E5">
        <w:rPr>
          <w:rFonts w:ascii="Times New Roman" w:eastAsia="ヒラギノ角ゴ Pro W3" w:hAnsi="Times New Roman"/>
          <w:sz w:val="24"/>
          <w:szCs w:val="24"/>
          <w:lang w:eastAsia="zh-CN"/>
        </w:rPr>
        <w:t xml:space="preserve">). Steve Lower stuff. Retrieved August 12, 2013, from </w:t>
      </w:r>
      <w:hyperlink r:id="rId191" w:anchor="PageTophttp://" w:history="1">
        <w:r w:rsidRPr="002218B5">
          <w:rPr>
            <w:rStyle w:val="Hyperlink"/>
            <w:rFonts w:ascii="Times New Roman" w:eastAsia="ヒラギノ角ゴ Pro W3" w:hAnsi="Times New Roman"/>
            <w:sz w:val="24"/>
            <w:szCs w:val="24"/>
            <w:lang w:eastAsia="zh-CN"/>
          </w:rPr>
          <w:t>http://www.chem1.com/acad/webtext/states/polymers.html#PageTophttp://</w:t>
        </w:r>
      </w:hyperlink>
    </w:p>
    <w:p w:rsidR="00D255B4"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BB4903">
        <w:rPr>
          <w:rFonts w:ascii="Times New Roman" w:eastAsia="ヒラギノ角ゴ Pro W3" w:hAnsi="Times New Roman"/>
          <w:sz w:val="24"/>
          <w:szCs w:val="24"/>
          <w:lang w:eastAsia="zh-CN"/>
        </w:rPr>
        <w:t xml:space="preserve">Holden, G. (2000). Understanding thermoplastic elastomers. Munich: </w:t>
      </w:r>
      <w:proofErr w:type="spellStart"/>
      <w:proofErr w:type="gramStart"/>
      <w:r w:rsidRPr="00BB4903">
        <w:rPr>
          <w:rFonts w:ascii="Times New Roman" w:eastAsia="ヒラギノ角ゴ Pro W3" w:hAnsi="Times New Roman"/>
          <w:sz w:val="24"/>
          <w:szCs w:val="24"/>
          <w:lang w:eastAsia="zh-CN"/>
        </w:rPr>
        <w:t>Hanser</w:t>
      </w:r>
      <w:proofErr w:type="spellEnd"/>
      <w:r w:rsidRPr="00BB4903">
        <w:rPr>
          <w:rFonts w:ascii="Times New Roman" w:eastAsia="ヒラギノ角ゴ Pro W3" w:hAnsi="Times New Roman"/>
          <w:sz w:val="24"/>
          <w:szCs w:val="24"/>
          <w:lang w:eastAsia="zh-CN"/>
        </w:rPr>
        <w:t xml:space="preserve"> ;</w:t>
      </w:r>
      <w:proofErr w:type="gramEnd"/>
      <w:r w:rsidRPr="00BB4903">
        <w:rPr>
          <w:rFonts w:ascii="Times New Roman" w:eastAsia="ヒラギノ角ゴ Pro W3" w:hAnsi="Times New Roman"/>
          <w:sz w:val="24"/>
          <w:szCs w:val="24"/>
          <w:lang w:eastAsia="zh-CN"/>
        </w:rPr>
        <w:t>.</w:t>
      </w:r>
    </w:p>
    <w:p w:rsidR="007806B2" w:rsidRDefault="007806B2"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proofErr w:type="spellStart"/>
      <w:r w:rsidRPr="007806B2">
        <w:rPr>
          <w:rFonts w:ascii="Times New Roman" w:eastAsia="ヒラギノ角ゴ Pro W3" w:hAnsi="Times New Roman"/>
          <w:sz w:val="24"/>
          <w:szCs w:val="24"/>
          <w:lang w:eastAsia="zh-CN"/>
        </w:rPr>
        <w:t>Prisacariu</w:t>
      </w:r>
      <w:proofErr w:type="spellEnd"/>
      <w:r w:rsidRPr="007806B2">
        <w:rPr>
          <w:rFonts w:ascii="Times New Roman" w:eastAsia="ヒラギノ角ゴ Pro W3" w:hAnsi="Times New Roman"/>
          <w:sz w:val="24"/>
          <w:szCs w:val="24"/>
          <w:lang w:eastAsia="zh-CN"/>
        </w:rPr>
        <w:t>, C. (2011). Polyurethane elastomers from morphology to mechanical aspects. Wien: Springer.</w:t>
      </w:r>
    </w:p>
    <w:p w:rsidR="00D255B4" w:rsidRPr="00F854A9"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proofErr w:type="spellStart"/>
      <w:proofErr w:type="gramStart"/>
      <w:r w:rsidRPr="00F854A9">
        <w:rPr>
          <w:rFonts w:ascii="Times New Roman" w:eastAsia="ヒラギノ角ゴ Pro W3" w:hAnsi="Times New Roman"/>
          <w:sz w:val="24"/>
          <w:szCs w:val="24"/>
          <w:lang w:eastAsia="zh-CN"/>
        </w:rPr>
        <w:t>Gu</w:t>
      </w:r>
      <w:proofErr w:type="spellEnd"/>
      <w:proofErr w:type="gramEnd"/>
      <w:r w:rsidRPr="00F854A9">
        <w:rPr>
          <w:rFonts w:ascii="Times New Roman" w:eastAsia="ヒラギノ角ゴ Pro W3" w:hAnsi="Times New Roman"/>
          <w:sz w:val="24"/>
          <w:szCs w:val="24"/>
          <w:lang w:eastAsia="zh-CN"/>
        </w:rPr>
        <w:t>, X. and P. T. Mather (2012). "Entanglement-based shape memory polyurethanes: Synthesis and characterization." Polymer 53(25): 5924-5934.</w:t>
      </w:r>
    </w:p>
    <w:p w:rsidR="00D255B4"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A80975">
        <w:rPr>
          <w:rFonts w:ascii="Times New Roman" w:eastAsia="ヒラギノ角ゴ Pro W3" w:hAnsi="Times New Roman"/>
          <w:sz w:val="24"/>
          <w:szCs w:val="24"/>
          <w:lang w:eastAsia="zh-CN"/>
        </w:rPr>
        <w:t>Strength stress strain curve gallery. (</w:t>
      </w:r>
      <w:proofErr w:type="spellStart"/>
      <w:r w:rsidRPr="00A80975">
        <w:rPr>
          <w:rFonts w:ascii="Times New Roman" w:eastAsia="ヒラギノ角ゴ Pro W3" w:hAnsi="Times New Roman"/>
          <w:sz w:val="24"/>
          <w:szCs w:val="24"/>
          <w:lang w:eastAsia="zh-CN"/>
        </w:rPr>
        <w:t>n.d.</w:t>
      </w:r>
      <w:proofErr w:type="spellEnd"/>
      <w:r w:rsidRPr="00A80975">
        <w:rPr>
          <w:rFonts w:ascii="Times New Roman" w:eastAsia="ヒラギノ角ゴ Pro W3" w:hAnsi="Times New Roman"/>
          <w:sz w:val="24"/>
          <w:szCs w:val="24"/>
          <w:lang w:eastAsia="zh-CN"/>
        </w:rPr>
        <w:t xml:space="preserve">). </w:t>
      </w:r>
      <w:proofErr w:type="gramStart"/>
      <w:r w:rsidRPr="00A80975">
        <w:rPr>
          <w:rFonts w:ascii="Times New Roman" w:eastAsia="ヒラギノ角ゴ Pro W3" w:hAnsi="Times New Roman"/>
          <w:sz w:val="24"/>
          <w:szCs w:val="24"/>
          <w:lang w:eastAsia="zh-CN"/>
        </w:rPr>
        <w:t>this</w:t>
      </w:r>
      <w:proofErr w:type="gramEnd"/>
      <w:r w:rsidRPr="00A80975">
        <w:rPr>
          <w:rFonts w:ascii="Times New Roman" w:eastAsia="ヒラギノ角ゴ Pro W3" w:hAnsi="Times New Roman"/>
          <w:sz w:val="24"/>
          <w:szCs w:val="24"/>
          <w:lang w:eastAsia="zh-CN"/>
        </w:rPr>
        <w:t xml:space="preserve"> pic.com. Retrieved August 12, 2013, from pics1.this-pic.com/key/%20strength%20stress%20strain%20curveh</w:t>
      </w:r>
    </w:p>
    <w:p w:rsidR="00D255B4"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A80975">
        <w:rPr>
          <w:rFonts w:ascii="Times New Roman" w:eastAsia="ヒラギノ角ゴ Pro W3" w:hAnsi="Times New Roman"/>
          <w:sz w:val="24"/>
          <w:szCs w:val="24"/>
          <w:lang w:eastAsia="zh-CN"/>
        </w:rPr>
        <w:t>Molded Dimensions - Engineered Elastomer Solutions to help you win</w:t>
      </w:r>
      <w:proofErr w:type="gramStart"/>
      <w:r w:rsidRPr="00A80975">
        <w:rPr>
          <w:rFonts w:ascii="Times New Roman" w:eastAsia="ヒラギノ角ゴ Pro W3" w:hAnsi="Times New Roman"/>
          <w:sz w:val="24"/>
          <w:szCs w:val="24"/>
          <w:lang w:eastAsia="zh-CN"/>
        </w:rPr>
        <w:t>!.</w:t>
      </w:r>
      <w:proofErr w:type="gramEnd"/>
      <w:r w:rsidRPr="00A80975">
        <w:rPr>
          <w:rFonts w:ascii="Times New Roman" w:eastAsia="ヒラギノ角ゴ Pro W3" w:hAnsi="Times New Roman"/>
          <w:sz w:val="24"/>
          <w:szCs w:val="24"/>
          <w:lang w:eastAsia="zh-CN"/>
        </w:rPr>
        <w:t xml:space="preserve"> (</w:t>
      </w:r>
      <w:proofErr w:type="spellStart"/>
      <w:r w:rsidRPr="00A80975">
        <w:rPr>
          <w:rFonts w:ascii="Times New Roman" w:eastAsia="ヒラギノ角ゴ Pro W3" w:hAnsi="Times New Roman"/>
          <w:sz w:val="24"/>
          <w:szCs w:val="24"/>
          <w:lang w:eastAsia="zh-CN"/>
        </w:rPr>
        <w:t>n.d.</w:t>
      </w:r>
      <w:proofErr w:type="spellEnd"/>
      <w:r w:rsidRPr="00A80975">
        <w:rPr>
          <w:rFonts w:ascii="Times New Roman" w:eastAsia="ヒラギノ角ゴ Pro W3" w:hAnsi="Times New Roman"/>
          <w:sz w:val="24"/>
          <w:szCs w:val="24"/>
          <w:lang w:eastAsia="zh-CN"/>
        </w:rPr>
        <w:t xml:space="preserve">). Molded Rubber Part Molded Rubber Custom Molded Rubber Molded Rubber Product Molded Rubbers. Retrieved August 12, 2013, from </w:t>
      </w:r>
      <w:hyperlink r:id="rId192" w:history="1">
        <w:r w:rsidRPr="002218B5">
          <w:rPr>
            <w:rStyle w:val="Hyperlink"/>
            <w:rFonts w:ascii="Times New Roman" w:eastAsia="ヒラギノ角ゴ Pro W3" w:hAnsi="Times New Roman"/>
            <w:sz w:val="24"/>
            <w:szCs w:val="24"/>
            <w:lang w:eastAsia="zh-CN"/>
          </w:rPr>
          <w:t>http://www.moldeddimensions.com/stressstrain.htm</w:t>
        </w:r>
      </w:hyperlink>
    </w:p>
    <w:p w:rsidR="00D255B4" w:rsidRPr="00F040F9"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F040F9">
        <w:rPr>
          <w:rFonts w:ascii="Times New Roman" w:eastAsia="ヒラギノ角ゴ Pro W3" w:hAnsi="Times New Roman"/>
          <w:sz w:val="24"/>
          <w:szCs w:val="24"/>
          <w:lang w:eastAsia="zh-CN"/>
        </w:rPr>
        <w:t>Yi, J., M. C. Boyce, et al. (2006). "Large deformation rate-dependent stress–strain behavior of polyurea and polyurethanes." Polymer 47(1): 319-329.</w:t>
      </w:r>
    </w:p>
    <w:p w:rsidR="00D255B4"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DB48C6">
        <w:rPr>
          <w:rFonts w:ascii="Times New Roman" w:eastAsia="ヒラギノ角ゴ Pro W3" w:hAnsi="Times New Roman"/>
          <w:sz w:val="24"/>
          <w:szCs w:val="24"/>
          <w:lang w:eastAsia="zh-CN"/>
        </w:rPr>
        <w:t>Heijboer, J. (1969). "Modulus and damping of polymers in relation to their structure." British Polymer Journal 1(1): 3-14.</w:t>
      </w:r>
    </w:p>
    <w:p w:rsidR="00D255B4"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DB48C6">
        <w:rPr>
          <w:rFonts w:ascii="Times New Roman" w:eastAsia="ヒラギノ角ゴ Pro W3" w:hAnsi="Times New Roman"/>
          <w:sz w:val="24"/>
          <w:szCs w:val="24"/>
          <w:lang w:eastAsia="zh-CN"/>
        </w:rPr>
        <w:t>Boyer, R. F. (1968). "Dependence of mechanical properties on molecular motion in polymers." Polymer Engineering &amp; Science 8(3): 161-185.</w:t>
      </w:r>
    </w:p>
    <w:p w:rsidR="00D255B4"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DB48C6">
        <w:rPr>
          <w:rFonts w:ascii="Times New Roman" w:eastAsia="ヒラギノ角ゴ Pro W3" w:hAnsi="Times New Roman"/>
          <w:sz w:val="24"/>
          <w:szCs w:val="24"/>
          <w:lang w:eastAsia="zh-CN"/>
        </w:rPr>
        <w:t>Vincent, P. I. (1974). "Impact strength and mechanical losses in thermoplastics." Polymer 15(2): 111-116.</w:t>
      </w:r>
    </w:p>
    <w:p w:rsidR="00D255B4" w:rsidRPr="00F040F9"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F040F9">
        <w:rPr>
          <w:rFonts w:ascii="Times New Roman" w:eastAsia="ヒラギノ角ゴ Pro W3" w:hAnsi="Times New Roman"/>
          <w:sz w:val="24"/>
          <w:szCs w:val="24"/>
          <w:lang w:eastAsia="zh-CN"/>
        </w:rPr>
        <w:t xml:space="preserve">Roland, C. M. and R. </w:t>
      </w:r>
      <w:proofErr w:type="spellStart"/>
      <w:r w:rsidRPr="00F040F9">
        <w:rPr>
          <w:rFonts w:ascii="Times New Roman" w:eastAsia="ヒラギノ角ゴ Pro W3" w:hAnsi="Times New Roman"/>
          <w:sz w:val="24"/>
          <w:szCs w:val="24"/>
          <w:lang w:eastAsia="zh-CN"/>
        </w:rPr>
        <w:t>Casalini</w:t>
      </w:r>
      <w:proofErr w:type="spellEnd"/>
      <w:r w:rsidRPr="00F040F9">
        <w:rPr>
          <w:rFonts w:ascii="Times New Roman" w:eastAsia="ヒラギノ角ゴ Pro W3" w:hAnsi="Times New Roman"/>
          <w:sz w:val="24"/>
          <w:szCs w:val="24"/>
          <w:lang w:eastAsia="zh-CN"/>
        </w:rPr>
        <w:t xml:space="preserve"> (2007). "Effect of hydrostatic pressure on the viscoelastic response of polyurea." Polymer 48(19): 5747-5752.</w:t>
      </w:r>
    </w:p>
    <w:p w:rsidR="00D255B4" w:rsidRPr="00F040F9"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proofErr w:type="spellStart"/>
      <w:r w:rsidRPr="00F040F9">
        <w:rPr>
          <w:rFonts w:ascii="Times New Roman" w:eastAsia="ヒラギノ角ゴ Pro W3" w:hAnsi="Times New Roman"/>
          <w:sz w:val="24"/>
          <w:szCs w:val="24"/>
          <w:lang w:eastAsia="zh-CN"/>
        </w:rPr>
        <w:t>Bogoslovov</w:t>
      </w:r>
      <w:proofErr w:type="spellEnd"/>
      <w:r w:rsidRPr="00F040F9">
        <w:rPr>
          <w:rFonts w:ascii="Times New Roman" w:eastAsia="ヒラギノ角ゴ Pro W3" w:hAnsi="Times New Roman"/>
          <w:sz w:val="24"/>
          <w:szCs w:val="24"/>
          <w:lang w:eastAsia="zh-CN"/>
        </w:rPr>
        <w:t>, R. B., C. M. Roland, et al. (2007). "Impact-induced glass transition in elastomeric coatings." Applied Physics Letters 90(22): 221910-221910-221913.</w:t>
      </w:r>
    </w:p>
    <w:p w:rsidR="00D255B4" w:rsidRPr="00F040F9"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F040F9">
        <w:rPr>
          <w:rFonts w:ascii="Times New Roman" w:eastAsia="ヒラギノ角ゴ Pro W3" w:hAnsi="Times New Roman"/>
          <w:sz w:val="24"/>
          <w:szCs w:val="24"/>
          <w:lang w:eastAsia="zh-CN"/>
        </w:rPr>
        <w:t xml:space="preserve">Roland, C. M., D. </w:t>
      </w:r>
      <w:proofErr w:type="spellStart"/>
      <w:r w:rsidRPr="00F040F9">
        <w:rPr>
          <w:rFonts w:ascii="Times New Roman" w:eastAsia="ヒラギノ角ゴ Pro W3" w:hAnsi="Times New Roman"/>
          <w:sz w:val="24"/>
          <w:szCs w:val="24"/>
          <w:lang w:eastAsia="zh-CN"/>
        </w:rPr>
        <w:t>Fragiadakis</w:t>
      </w:r>
      <w:proofErr w:type="spellEnd"/>
      <w:r w:rsidRPr="00F040F9">
        <w:rPr>
          <w:rFonts w:ascii="Times New Roman" w:eastAsia="ヒラギノ角ゴ Pro W3" w:hAnsi="Times New Roman"/>
          <w:sz w:val="24"/>
          <w:szCs w:val="24"/>
          <w:lang w:eastAsia="zh-CN"/>
        </w:rPr>
        <w:t>, et al. (2010). "Elastomer–steel laminate armor." Composite Structures 92(5): 1059-1064.</w:t>
      </w:r>
    </w:p>
    <w:p w:rsidR="00D255B4" w:rsidRPr="00F040F9"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proofErr w:type="spellStart"/>
      <w:r w:rsidRPr="00F040F9">
        <w:rPr>
          <w:rFonts w:ascii="Times New Roman" w:eastAsia="ヒラギノ角ゴ Pro W3" w:hAnsi="Times New Roman"/>
          <w:sz w:val="24"/>
          <w:szCs w:val="24"/>
          <w:lang w:eastAsia="zh-CN"/>
        </w:rPr>
        <w:t>Casalini</w:t>
      </w:r>
      <w:proofErr w:type="spellEnd"/>
      <w:r w:rsidRPr="00F040F9">
        <w:rPr>
          <w:rFonts w:ascii="Times New Roman" w:eastAsia="ヒラギノ角ゴ Pro W3" w:hAnsi="Times New Roman"/>
          <w:sz w:val="24"/>
          <w:szCs w:val="24"/>
          <w:lang w:eastAsia="zh-CN"/>
        </w:rPr>
        <w:t xml:space="preserve">, R., R. </w:t>
      </w:r>
      <w:proofErr w:type="spellStart"/>
      <w:r w:rsidRPr="00F040F9">
        <w:rPr>
          <w:rFonts w:ascii="Times New Roman" w:eastAsia="ヒラギノ角ゴ Pro W3" w:hAnsi="Times New Roman"/>
          <w:sz w:val="24"/>
          <w:szCs w:val="24"/>
          <w:lang w:eastAsia="zh-CN"/>
        </w:rPr>
        <w:t>Bogoslovov</w:t>
      </w:r>
      <w:proofErr w:type="spellEnd"/>
      <w:r w:rsidRPr="00F040F9">
        <w:rPr>
          <w:rFonts w:ascii="Times New Roman" w:eastAsia="ヒラギノ角ゴ Pro W3" w:hAnsi="Times New Roman"/>
          <w:sz w:val="24"/>
          <w:szCs w:val="24"/>
          <w:lang w:eastAsia="zh-CN"/>
        </w:rPr>
        <w:t>, et al. (2012). "Nanofiller reinforcement of elastomeric polyurea." Polymer 53(6): 1282-1287.</w:t>
      </w:r>
    </w:p>
    <w:p w:rsidR="00D255B4" w:rsidRPr="00F040F9"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F040F9">
        <w:rPr>
          <w:rFonts w:ascii="Times New Roman" w:eastAsia="ヒラギノ角ゴ Pro W3" w:hAnsi="Times New Roman"/>
          <w:sz w:val="24"/>
          <w:szCs w:val="24"/>
          <w:lang w:eastAsia="zh-CN"/>
        </w:rPr>
        <w:lastRenderedPageBreak/>
        <w:t>Roland, C. M. (2012). "GLASS TRANSITION IN RUBBERY MATERIALS." Rubber Chemistry and Technology 85(3): 313-326.</w:t>
      </w:r>
    </w:p>
    <w:p w:rsidR="00D255B4" w:rsidRPr="00F040F9"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F040F9">
        <w:rPr>
          <w:rFonts w:ascii="Times New Roman" w:eastAsia="ヒラギノ角ゴ Pro W3" w:hAnsi="Times New Roman"/>
          <w:sz w:val="24"/>
          <w:szCs w:val="24"/>
          <w:lang w:eastAsia="zh-CN"/>
        </w:rPr>
        <w:t xml:space="preserve">Choi, T., D. </w:t>
      </w:r>
      <w:proofErr w:type="spellStart"/>
      <w:r w:rsidRPr="00F040F9">
        <w:rPr>
          <w:rFonts w:ascii="Times New Roman" w:eastAsia="ヒラギノ角ゴ Pro W3" w:hAnsi="Times New Roman"/>
          <w:sz w:val="24"/>
          <w:szCs w:val="24"/>
          <w:lang w:eastAsia="zh-CN"/>
        </w:rPr>
        <w:t>Fragiadakis</w:t>
      </w:r>
      <w:proofErr w:type="spellEnd"/>
      <w:r w:rsidRPr="00F040F9">
        <w:rPr>
          <w:rFonts w:ascii="Times New Roman" w:eastAsia="ヒラギノ角ゴ Pro W3" w:hAnsi="Times New Roman"/>
          <w:sz w:val="24"/>
          <w:szCs w:val="24"/>
          <w:lang w:eastAsia="zh-CN"/>
        </w:rPr>
        <w:t>, et al. (2012). "Microstructure and Segmental Dynamics of Polyurea under Uniaxial Deformation." Macromolecules 45(8): 3581-3589.</w:t>
      </w:r>
    </w:p>
    <w:p w:rsidR="00D255B4" w:rsidRPr="0077650A"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77650A">
        <w:rPr>
          <w:rFonts w:ascii="Times New Roman" w:eastAsia="ヒラギノ角ゴ Pro W3" w:hAnsi="Times New Roman"/>
          <w:sz w:val="24"/>
          <w:szCs w:val="24"/>
          <w:lang w:eastAsia="zh-CN"/>
        </w:rPr>
        <w:t xml:space="preserve">Pathak, J. A.; </w:t>
      </w:r>
      <w:proofErr w:type="spellStart"/>
      <w:r w:rsidRPr="0077650A">
        <w:rPr>
          <w:rFonts w:ascii="Times New Roman" w:eastAsia="ヒラギノ角ゴ Pro W3" w:hAnsi="Times New Roman"/>
          <w:sz w:val="24"/>
          <w:szCs w:val="24"/>
          <w:lang w:eastAsia="zh-CN"/>
        </w:rPr>
        <w:t>Twigg</w:t>
      </w:r>
      <w:proofErr w:type="spellEnd"/>
      <w:r w:rsidRPr="0077650A">
        <w:rPr>
          <w:rFonts w:ascii="Times New Roman" w:eastAsia="ヒラギノ角ゴ Pro W3" w:hAnsi="Times New Roman"/>
          <w:sz w:val="24"/>
          <w:szCs w:val="24"/>
          <w:lang w:eastAsia="zh-CN"/>
        </w:rPr>
        <w:t xml:space="preserve">, J. N.; Nugent, K. E.; Ho, D. L.; Lin, E. K.; Mott, P. H.; Robertson, C. G.; </w:t>
      </w:r>
      <w:proofErr w:type="spellStart"/>
      <w:r w:rsidRPr="0077650A">
        <w:rPr>
          <w:rFonts w:ascii="Times New Roman" w:eastAsia="ヒラギノ角ゴ Pro W3" w:hAnsi="Times New Roman"/>
          <w:sz w:val="24"/>
          <w:szCs w:val="24"/>
          <w:lang w:eastAsia="zh-CN"/>
        </w:rPr>
        <w:t>Vukmir</w:t>
      </w:r>
      <w:proofErr w:type="spellEnd"/>
      <w:r w:rsidRPr="0077650A">
        <w:rPr>
          <w:rFonts w:ascii="Times New Roman" w:eastAsia="ヒラギノ角ゴ Pro W3" w:hAnsi="Times New Roman"/>
          <w:sz w:val="24"/>
          <w:szCs w:val="24"/>
          <w:lang w:eastAsia="zh-CN"/>
        </w:rPr>
        <w:t>, M. K.; Epps, T. H. III; Roland, C. M. Macromolecules 2008, 41, 7543−7548.</w:t>
      </w:r>
    </w:p>
    <w:p w:rsidR="00D255B4" w:rsidRPr="0077650A"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proofErr w:type="spellStart"/>
      <w:r w:rsidRPr="0077650A">
        <w:rPr>
          <w:rFonts w:ascii="Times New Roman" w:eastAsia="ヒラギノ角ゴ Pro W3" w:hAnsi="Times New Roman"/>
          <w:sz w:val="24"/>
          <w:szCs w:val="24"/>
          <w:lang w:eastAsia="zh-CN"/>
        </w:rPr>
        <w:t>Fragiadakis</w:t>
      </w:r>
      <w:proofErr w:type="spellEnd"/>
      <w:r w:rsidRPr="0077650A">
        <w:rPr>
          <w:rFonts w:ascii="Times New Roman" w:eastAsia="ヒラギノ角ゴ Pro W3" w:hAnsi="Times New Roman"/>
          <w:sz w:val="24"/>
          <w:szCs w:val="24"/>
          <w:lang w:eastAsia="zh-CN"/>
        </w:rPr>
        <w:t xml:space="preserve">, D.; </w:t>
      </w:r>
      <w:proofErr w:type="spellStart"/>
      <w:r w:rsidRPr="0077650A">
        <w:rPr>
          <w:rFonts w:ascii="Times New Roman" w:eastAsia="ヒラギノ角ゴ Pro W3" w:hAnsi="Times New Roman"/>
          <w:sz w:val="24"/>
          <w:szCs w:val="24"/>
          <w:lang w:eastAsia="zh-CN"/>
        </w:rPr>
        <w:t>Gamache</w:t>
      </w:r>
      <w:proofErr w:type="spellEnd"/>
      <w:r w:rsidRPr="0077650A">
        <w:rPr>
          <w:rFonts w:ascii="Times New Roman" w:eastAsia="ヒラギノ角ゴ Pro W3" w:hAnsi="Times New Roman"/>
          <w:sz w:val="24"/>
          <w:szCs w:val="24"/>
          <w:lang w:eastAsia="zh-CN"/>
        </w:rPr>
        <w:t xml:space="preserve">, R.; </w:t>
      </w:r>
      <w:proofErr w:type="spellStart"/>
      <w:r w:rsidRPr="0077650A">
        <w:rPr>
          <w:rFonts w:ascii="Times New Roman" w:eastAsia="ヒラギノ角ゴ Pro W3" w:hAnsi="Times New Roman"/>
          <w:sz w:val="24"/>
          <w:szCs w:val="24"/>
          <w:lang w:eastAsia="zh-CN"/>
        </w:rPr>
        <w:t>Bogoslovov</w:t>
      </w:r>
      <w:proofErr w:type="spellEnd"/>
      <w:r w:rsidRPr="0077650A">
        <w:rPr>
          <w:rFonts w:ascii="Times New Roman" w:eastAsia="ヒラギノ角ゴ Pro W3" w:hAnsi="Times New Roman"/>
          <w:sz w:val="24"/>
          <w:szCs w:val="24"/>
          <w:lang w:eastAsia="zh-CN"/>
        </w:rPr>
        <w:t>, R. B.; Roland, C. M. Polymer 2010, 51, 178−184.</w:t>
      </w:r>
    </w:p>
    <w:p w:rsidR="00D255B4"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77650A">
        <w:rPr>
          <w:rFonts w:ascii="Times New Roman" w:eastAsia="ヒラギノ角ゴ Pro W3" w:hAnsi="Times New Roman"/>
          <w:sz w:val="24"/>
          <w:szCs w:val="24"/>
          <w:lang w:eastAsia="zh-CN"/>
        </w:rPr>
        <w:t>Shim, J.; Mohr, D. Int. J. Impact Eng. 2009, 36, 1116−1127.</w:t>
      </w:r>
    </w:p>
    <w:p w:rsidR="00D255B4" w:rsidRPr="0077650A"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proofErr w:type="spellStart"/>
      <w:r w:rsidRPr="0077650A">
        <w:rPr>
          <w:rFonts w:ascii="Times New Roman" w:eastAsia="ヒラギノ角ゴ Pro W3" w:hAnsi="Times New Roman"/>
          <w:sz w:val="24"/>
          <w:szCs w:val="24"/>
          <w:lang w:eastAsia="zh-CN"/>
        </w:rPr>
        <w:t>Sarva</w:t>
      </w:r>
      <w:proofErr w:type="spellEnd"/>
      <w:r w:rsidRPr="0077650A">
        <w:rPr>
          <w:rFonts w:ascii="Times New Roman" w:eastAsia="ヒラギノ角ゴ Pro W3" w:hAnsi="Times New Roman"/>
          <w:sz w:val="24"/>
          <w:szCs w:val="24"/>
          <w:lang w:eastAsia="zh-CN"/>
        </w:rPr>
        <w:t xml:space="preserve">, S. S.; </w:t>
      </w:r>
      <w:proofErr w:type="spellStart"/>
      <w:r w:rsidRPr="0077650A">
        <w:rPr>
          <w:rFonts w:ascii="Times New Roman" w:eastAsia="ヒラギノ角ゴ Pro W3" w:hAnsi="Times New Roman"/>
          <w:sz w:val="24"/>
          <w:szCs w:val="24"/>
          <w:lang w:eastAsia="zh-CN"/>
        </w:rPr>
        <w:t>Deschanel</w:t>
      </w:r>
      <w:proofErr w:type="spellEnd"/>
      <w:r w:rsidRPr="0077650A">
        <w:rPr>
          <w:rFonts w:ascii="Times New Roman" w:eastAsia="ヒラギノ角ゴ Pro W3" w:hAnsi="Times New Roman"/>
          <w:sz w:val="24"/>
          <w:szCs w:val="24"/>
          <w:lang w:eastAsia="zh-CN"/>
        </w:rPr>
        <w:t>, S.; Boyce, M. C.; Chen, W. Polymer 2007, 48, 2208−2213.</w:t>
      </w:r>
    </w:p>
    <w:p w:rsidR="00D255B4" w:rsidRPr="0077650A"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proofErr w:type="spellStart"/>
      <w:r w:rsidRPr="0077650A">
        <w:rPr>
          <w:rFonts w:ascii="Times New Roman" w:eastAsia="ヒラギノ角ゴ Pro W3" w:hAnsi="Times New Roman"/>
          <w:sz w:val="24"/>
          <w:szCs w:val="24"/>
          <w:lang w:eastAsia="zh-CN"/>
        </w:rPr>
        <w:t>Xue</w:t>
      </w:r>
      <w:proofErr w:type="spellEnd"/>
      <w:r w:rsidRPr="0077650A">
        <w:rPr>
          <w:rFonts w:ascii="Times New Roman" w:eastAsia="ヒラギノ角ゴ Pro W3" w:hAnsi="Times New Roman"/>
          <w:sz w:val="24"/>
          <w:szCs w:val="24"/>
          <w:lang w:eastAsia="zh-CN"/>
        </w:rPr>
        <w:t xml:space="preserve">, L.; Mock, W. Jr.; </w:t>
      </w:r>
      <w:proofErr w:type="spellStart"/>
      <w:r w:rsidRPr="0077650A">
        <w:rPr>
          <w:rFonts w:ascii="Times New Roman" w:eastAsia="ヒラギノ角ゴ Pro W3" w:hAnsi="Times New Roman"/>
          <w:sz w:val="24"/>
          <w:szCs w:val="24"/>
          <w:lang w:eastAsia="zh-CN"/>
        </w:rPr>
        <w:t>Belytschko</w:t>
      </w:r>
      <w:proofErr w:type="spellEnd"/>
      <w:r w:rsidRPr="0077650A">
        <w:rPr>
          <w:rFonts w:ascii="Times New Roman" w:eastAsia="ヒラギノ角ゴ Pro W3" w:hAnsi="Times New Roman"/>
          <w:sz w:val="24"/>
          <w:szCs w:val="24"/>
          <w:lang w:eastAsia="zh-CN"/>
        </w:rPr>
        <w:t>, T. Mech. Mater. 2010, 42, 981−1003.</w:t>
      </w:r>
    </w:p>
    <w:p w:rsidR="00D255B4" w:rsidRPr="0077650A"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77650A">
        <w:rPr>
          <w:rFonts w:ascii="Times New Roman" w:eastAsia="ヒラギノ角ゴ Pro W3" w:hAnsi="Times New Roman"/>
          <w:sz w:val="24"/>
          <w:szCs w:val="24"/>
          <w:lang w:eastAsia="zh-CN"/>
        </w:rPr>
        <w:t xml:space="preserve">Davidson, J. S.; Fisher, J. W.; Hammons, M. I.; Porter, J. R.; </w:t>
      </w:r>
      <w:proofErr w:type="spellStart"/>
      <w:r w:rsidRPr="0077650A">
        <w:rPr>
          <w:rFonts w:ascii="Times New Roman" w:eastAsia="ヒラギノ角ゴ Pro W3" w:hAnsi="Times New Roman"/>
          <w:sz w:val="24"/>
          <w:szCs w:val="24"/>
          <w:lang w:eastAsia="zh-CN"/>
        </w:rPr>
        <w:t>Dinan</w:t>
      </w:r>
      <w:proofErr w:type="spellEnd"/>
      <w:r w:rsidRPr="0077650A">
        <w:rPr>
          <w:rFonts w:ascii="Times New Roman" w:eastAsia="ヒラギノ角ゴ Pro W3" w:hAnsi="Times New Roman"/>
          <w:sz w:val="24"/>
          <w:szCs w:val="24"/>
          <w:lang w:eastAsia="zh-CN"/>
        </w:rPr>
        <w:t xml:space="preserve">, R. J. J. </w:t>
      </w:r>
      <w:proofErr w:type="spellStart"/>
      <w:r w:rsidRPr="0077650A">
        <w:rPr>
          <w:rFonts w:ascii="Times New Roman" w:eastAsia="ヒラギノ角ゴ Pro W3" w:hAnsi="Times New Roman"/>
          <w:sz w:val="24"/>
          <w:szCs w:val="24"/>
          <w:lang w:eastAsia="zh-CN"/>
        </w:rPr>
        <w:t>Struct</w:t>
      </w:r>
      <w:proofErr w:type="spellEnd"/>
      <w:r w:rsidRPr="0077650A">
        <w:rPr>
          <w:rFonts w:ascii="Times New Roman" w:eastAsia="ヒラギノ角ゴ Pro W3" w:hAnsi="Times New Roman"/>
          <w:sz w:val="24"/>
          <w:szCs w:val="24"/>
          <w:lang w:eastAsia="zh-CN"/>
        </w:rPr>
        <w:t>. Eng.</w:t>
      </w:r>
      <w:r w:rsidRPr="0077650A">
        <w:rPr>
          <w:rFonts w:ascii="Times New Roman" w:eastAsia="ヒラギノ角ゴ Pro W3" w:hAnsi="Times New Roman" w:hint="eastAsia"/>
          <w:sz w:val="24"/>
          <w:szCs w:val="24"/>
          <w:lang w:eastAsia="zh-CN"/>
        </w:rPr>
        <w:t></w:t>
      </w:r>
      <w:r w:rsidRPr="0077650A">
        <w:rPr>
          <w:rFonts w:ascii="Times New Roman" w:eastAsia="ヒラギノ角ゴ Pro W3" w:hAnsi="Times New Roman"/>
          <w:sz w:val="24"/>
          <w:szCs w:val="24"/>
          <w:lang w:eastAsia="zh-CN"/>
        </w:rPr>
        <w:t>ASCE 2005, 131, 1194−1205.</w:t>
      </w:r>
    </w:p>
    <w:p w:rsidR="00D255B4" w:rsidRPr="0077650A"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77650A">
        <w:rPr>
          <w:rFonts w:ascii="Times New Roman" w:eastAsia="ヒラギノ角ゴ Pro W3" w:hAnsi="Times New Roman"/>
          <w:sz w:val="24"/>
          <w:szCs w:val="24"/>
          <w:lang w:eastAsia="zh-CN"/>
        </w:rPr>
        <w:t xml:space="preserve">Jiao, T.; Clifton, R. J.; </w:t>
      </w:r>
      <w:proofErr w:type="spellStart"/>
      <w:r w:rsidRPr="0077650A">
        <w:rPr>
          <w:rFonts w:ascii="Times New Roman" w:eastAsia="ヒラギノ角ゴ Pro W3" w:hAnsi="Times New Roman"/>
          <w:sz w:val="24"/>
          <w:szCs w:val="24"/>
          <w:lang w:eastAsia="zh-CN"/>
        </w:rPr>
        <w:t>Grunschel</w:t>
      </w:r>
      <w:proofErr w:type="spellEnd"/>
      <w:r w:rsidRPr="0077650A">
        <w:rPr>
          <w:rFonts w:ascii="Times New Roman" w:eastAsia="ヒラギノ角ゴ Pro W3" w:hAnsi="Times New Roman"/>
          <w:sz w:val="24"/>
          <w:szCs w:val="24"/>
          <w:lang w:eastAsia="zh-CN"/>
        </w:rPr>
        <w:t>, S. E. High strain rate response of an elastomer. In Shock Compression of Condensed Matter</w:t>
      </w:r>
      <w:r w:rsidRPr="0077650A">
        <w:rPr>
          <w:rFonts w:ascii="Times New Roman" w:eastAsia="ヒラギノ角ゴ Pro W3" w:hAnsi="Times New Roman" w:hint="eastAsia"/>
          <w:sz w:val="24"/>
          <w:szCs w:val="24"/>
          <w:lang w:eastAsia="zh-CN"/>
        </w:rPr>
        <w:t></w:t>
      </w:r>
      <w:r w:rsidRPr="0077650A">
        <w:rPr>
          <w:rFonts w:ascii="Times New Roman" w:eastAsia="ヒラギノ角ゴ Pro W3" w:hAnsi="Times New Roman"/>
          <w:sz w:val="24"/>
          <w:szCs w:val="24"/>
          <w:lang w:eastAsia="zh-CN"/>
        </w:rPr>
        <w:t>2005, Parts 1 and 2; 2006; Vol. 845, pp 809−812.</w:t>
      </w:r>
    </w:p>
    <w:p w:rsidR="00D255B4" w:rsidRPr="0077650A"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77650A">
        <w:rPr>
          <w:rFonts w:ascii="Times New Roman" w:eastAsia="ヒラギノ角ゴ Pro W3" w:hAnsi="Times New Roman"/>
          <w:sz w:val="24"/>
          <w:szCs w:val="24"/>
          <w:lang w:eastAsia="zh-CN"/>
        </w:rPr>
        <w:t xml:space="preserve">Amirkhizi, A. V.; Isaacs, J.; McGee, J.; </w:t>
      </w:r>
      <w:proofErr w:type="spellStart"/>
      <w:r w:rsidRPr="0077650A">
        <w:rPr>
          <w:rFonts w:ascii="Times New Roman" w:eastAsia="ヒラギノ角ゴ Pro W3" w:hAnsi="Times New Roman"/>
          <w:sz w:val="24"/>
          <w:szCs w:val="24"/>
          <w:lang w:eastAsia="zh-CN"/>
        </w:rPr>
        <w:t>Nemat</w:t>
      </w:r>
      <w:proofErr w:type="spellEnd"/>
      <w:r w:rsidRPr="0077650A">
        <w:rPr>
          <w:rFonts w:ascii="Times New Roman" w:eastAsia="ヒラギノ角ゴ Pro W3" w:hAnsi="Times New Roman"/>
          <w:sz w:val="24"/>
          <w:szCs w:val="24"/>
          <w:lang w:eastAsia="zh-CN"/>
        </w:rPr>
        <w:t>-Nasser, S. Philos. Mag. 2006, 86, 5847−5866.</w:t>
      </w:r>
    </w:p>
    <w:p w:rsidR="00D255B4"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77650A">
        <w:rPr>
          <w:rFonts w:ascii="Times New Roman" w:eastAsia="ヒラギノ角ゴ Pro W3" w:hAnsi="Times New Roman"/>
          <w:sz w:val="24"/>
          <w:szCs w:val="24"/>
          <w:lang w:eastAsia="zh-CN"/>
        </w:rPr>
        <w:t>Tekalur, S. A., A. Shukla, et al. (2008). "Blast resistance of polyurea based layered composite materials." Composite Structures 84(3): 271-281.</w:t>
      </w:r>
    </w:p>
    <w:p w:rsidR="00D255B4"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77650A">
        <w:rPr>
          <w:rFonts w:ascii="Times New Roman" w:eastAsia="ヒラギノ角ゴ Pro W3" w:hAnsi="Times New Roman"/>
          <w:sz w:val="24"/>
          <w:szCs w:val="24"/>
          <w:lang w:eastAsia="zh-CN"/>
        </w:rPr>
        <w:t>Grujicic, M., W. C. Bell, et al. (2010). "Blast-wave impact-mitigation capability of polyurea when used as helmet suspension-pad material." Materials &amp; Design 31(9): 4050-4065.</w:t>
      </w:r>
    </w:p>
    <w:p w:rsidR="00D255B4"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77650A">
        <w:rPr>
          <w:rFonts w:ascii="Times New Roman" w:eastAsia="ヒラギノ角ゴ Pro W3" w:hAnsi="Times New Roman"/>
          <w:sz w:val="24"/>
          <w:szCs w:val="24"/>
          <w:lang w:eastAsia="zh-CN"/>
        </w:rPr>
        <w:t xml:space="preserve">Grujicic, M., B. </w:t>
      </w:r>
      <w:proofErr w:type="spellStart"/>
      <w:r w:rsidRPr="0077650A">
        <w:rPr>
          <w:rFonts w:ascii="Times New Roman" w:eastAsia="ヒラギノ角ゴ Pro W3" w:hAnsi="Times New Roman"/>
          <w:sz w:val="24"/>
          <w:szCs w:val="24"/>
          <w:lang w:eastAsia="zh-CN"/>
        </w:rPr>
        <w:t>Pandurangan</w:t>
      </w:r>
      <w:proofErr w:type="spellEnd"/>
      <w:r w:rsidRPr="0077650A">
        <w:rPr>
          <w:rFonts w:ascii="Times New Roman" w:eastAsia="ヒラギノ角ゴ Pro W3" w:hAnsi="Times New Roman"/>
          <w:sz w:val="24"/>
          <w:szCs w:val="24"/>
          <w:lang w:eastAsia="zh-CN"/>
        </w:rPr>
        <w:t>, et al. (2010). "Computational investigation of impact energy absorption capability of polyurea coatings via deformation-induced glass transition." Materials Science and Engineering: A 527(29–30): 7741-7751.</w:t>
      </w:r>
    </w:p>
    <w:p w:rsidR="00D255B4" w:rsidRPr="0092576D"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92576D">
        <w:rPr>
          <w:rFonts w:ascii="Times New Roman" w:eastAsia="ヒラギノ角ゴ Pro W3" w:hAnsi="Times New Roman"/>
          <w:sz w:val="24"/>
          <w:szCs w:val="24"/>
          <w:lang w:eastAsia="zh-CN"/>
        </w:rPr>
        <w:t xml:space="preserve">Grujicic, M., R. </w:t>
      </w:r>
      <w:proofErr w:type="spellStart"/>
      <w:r w:rsidRPr="0092576D">
        <w:rPr>
          <w:rFonts w:ascii="Times New Roman" w:eastAsia="ヒラギノ角ゴ Pro W3" w:hAnsi="Times New Roman"/>
          <w:sz w:val="24"/>
          <w:szCs w:val="24"/>
          <w:lang w:eastAsia="zh-CN"/>
        </w:rPr>
        <w:t>Yavari</w:t>
      </w:r>
      <w:proofErr w:type="spellEnd"/>
      <w:r w:rsidRPr="0092576D">
        <w:rPr>
          <w:rFonts w:ascii="Times New Roman" w:eastAsia="ヒラギノ角ゴ Pro W3" w:hAnsi="Times New Roman"/>
          <w:sz w:val="24"/>
          <w:szCs w:val="24"/>
          <w:lang w:eastAsia="zh-CN"/>
        </w:rPr>
        <w:t>, et al. (2012). "Molecular-level computational investigation of shock-wave mitigation capability of polyurea." Journal of Materials Science 47(23): 8197-8215.</w:t>
      </w:r>
    </w:p>
    <w:p w:rsidR="00D255B4" w:rsidRPr="006B535E"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6B535E">
        <w:rPr>
          <w:rFonts w:ascii="Times New Roman" w:eastAsia="ヒラギノ角ゴ Pro W3" w:hAnsi="Times New Roman"/>
          <w:sz w:val="24"/>
          <w:szCs w:val="24"/>
          <w:lang w:eastAsia="zh-CN"/>
        </w:rPr>
        <w:lastRenderedPageBreak/>
        <w:t>Wente, V. A. (1956). "Superfine Thermoplastic Fibers." Industrial &amp; Engineering Chemistry 48(8): 1342-1346.</w:t>
      </w:r>
    </w:p>
    <w:p w:rsidR="00D255B4" w:rsidRPr="009814CF"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9814CF">
        <w:rPr>
          <w:rFonts w:ascii="Times New Roman" w:eastAsia="ヒラギノ角ゴ Pro W3" w:hAnsi="Times New Roman"/>
          <w:sz w:val="24"/>
          <w:szCs w:val="24"/>
          <w:lang w:eastAsia="zh-CN"/>
        </w:rPr>
        <w:t xml:space="preserve">Ellison, C. J., A. </w:t>
      </w:r>
      <w:proofErr w:type="spellStart"/>
      <w:r w:rsidRPr="009814CF">
        <w:rPr>
          <w:rFonts w:ascii="Times New Roman" w:eastAsia="ヒラギノ角ゴ Pro W3" w:hAnsi="Times New Roman"/>
          <w:sz w:val="24"/>
          <w:szCs w:val="24"/>
          <w:lang w:eastAsia="zh-CN"/>
        </w:rPr>
        <w:t>Phatak</w:t>
      </w:r>
      <w:proofErr w:type="spellEnd"/>
      <w:r w:rsidRPr="009814CF">
        <w:rPr>
          <w:rFonts w:ascii="Times New Roman" w:eastAsia="ヒラギノ角ゴ Pro W3" w:hAnsi="Times New Roman"/>
          <w:sz w:val="24"/>
          <w:szCs w:val="24"/>
          <w:lang w:eastAsia="zh-CN"/>
        </w:rPr>
        <w:t>, et al. (2007). "Melt blown nanofibers: Fiber diameter distributions and onset of fiber breakup." Polymer 48(11): 3306-3316.</w:t>
      </w:r>
    </w:p>
    <w:p w:rsidR="00D255B4" w:rsidRPr="009814CF"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9814CF">
        <w:rPr>
          <w:rFonts w:ascii="Times New Roman" w:eastAsia="ヒラギノ角ゴ Pro W3" w:hAnsi="Times New Roman"/>
          <w:sz w:val="24"/>
          <w:szCs w:val="24"/>
          <w:lang w:eastAsia="zh-CN"/>
        </w:rPr>
        <w:t xml:space="preserve">R.R. Breese, W. </w:t>
      </w:r>
      <w:proofErr w:type="spellStart"/>
      <w:proofErr w:type="gramStart"/>
      <w:r w:rsidRPr="009814CF">
        <w:rPr>
          <w:rFonts w:ascii="Times New Roman" w:eastAsia="ヒラギノ角ゴ Pro W3" w:hAnsi="Times New Roman"/>
          <w:sz w:val="24"/>
          <w:szCs w:val="24"/>
          <w:lang w:eastAsia="zh-CN"/>
        </w:rPr>
        <w:t>Ko</w:t>
      </w:r>
      <w:proofErr w:type="spellEnd"/>
      <w:proofErr w:type="gramEnd"/>
      <w:r w:rsidRPr="009814CF">
        <w:rPr>
          <w:rFonts w:ascii="Times New Roman" w:eastAsia="ヒラギノ角ゴ Pro W3" w:hAnsi="Times New Roman"/>
          <w:sz w:val="24"/>
          <w:szCs w:val="24"/>
          <w:lang w:eastAsia="zh-CN"/>
        </w:rPr>
        <w:t>, Fiber formation during melt blowing, Int. Nonwovens J. (2003).</w:t>
      </w:r>
    </w:p>
    <w:p w:rsidR="00D255B4" w:rsidRPr="009814CF"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9814CF">
        <w:rPr>
          <w:rFonts w:ascii="Times New Roman" w:eastAsia="ヒラギノ角ゴ Pro W3" w:hAnsi="Times New Roman"/>
          <w:sz w:val="24"/>
          <w:szCs w:val="24"/>
          <w:lang w:eastAsia="zh-CN"/>
        </w:rPr>
        <w:t>Lee, Y. E. and L. C. Wadsworth, “Process Property Studies of Melt Blown Thermoplastic Polyurethane Polymers for Protective Apparel,” International Nonwovens Journal, 2-9, Winter 2005.</w:t>
      </w:r>
    </w:p>
    <w:p w:rsidR="00D255B4" w:rsidRPr="009814CF"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proofErr w:type="spellStart"/>
      <w:r w:rsidRPr="009814CF">
        <w:rPr>
          <w:rFonts w:ascii="Times New Roman" w:eastAsia="ヒラギノ角ゴ Pro W3" w:hAnsi="Times New Roman"/>
          <w:sz w:val="24"/>
          <w:szCs w:val="24"/>
          <w:lang w:eastAsia="zh-CN"/>
        </w:rPr>
        <w:t>Deniz</w:t>
      </w:r>
      <w:proofErr w:type="spellEnd"/>
      <w:r w:rsidRPr="009814CF">
        <w:rPr>
          <w:rFonts w:ascii="Times New Roman" w:eastAsia="ヒラギノ角ゴ Pro W3" w:hAnsi="Times New Roman"/>
          <w:sz w:val="24"/>
          <w:szCs w:val="24"/>
          <w:lang w:eastAsia="zh-CN"/>
        </w:rPr>
        <w:t xml:space="preserve"> Duran (2012). Investigation of the Physical Characteristics of Polypropylene Meltblown Nonwovens Under Varying Production Parameters, Thermoplastic Elastomers, Prof. Adel El-</w:t>
      </w:r>
      <w:proofErr w:type="spellStart"/>
      <w:r w:rsidRPr="009814CF">
        <w:rPr>
          <w:rFonts w:ascii="Times New Roman" w:eastAsia="ヒラギノ角ゴ Pro W3" w:hAnsi="Times New Roman"/>
          <w:sz w:val="24"/>
          <w:szCs w:val="24"/>
          <w:lang w:eastAsia="zh-CN"/>
        </w:rPr>
        <w:t>Sonbati</w:t>
      </w:r>
      <w:proofErr w:type="spellEnd"/>
      <w:r w:rsidRPr="009814CF">
        <w:rPr>
          <w:rFonts w:ascii="Times New Roman" w:eastAsia="ヒラギノ角ゴ Pro W3" w:hAnsi="Times New Roman"/>
          <w:sz w:val="24"/>
          <w:szCs w:val="24"/>
          <w:lang w:eastAsia="zh-CN"/>
        </w:rPr>
        <w:t xml:space="preserve"> (Ed.), ISBN: 978-953-51-0346-2, </w:t>
      </w:r>
      <w:proofErr w:type="spellStart"/>
      <w:r w:rsidRPr="009814CF">
        <w:rPr>
          <w:rFonts w:ascii="Times New Roman" w:eastAsia="ヒラギノ角ゴ Pro W3" w:hAnsi="Times New Roman"/>
          <w:sz w:val="24"/>
          <w:szCs w:val="24"/>
          <w:lang w:eastAsia="zh-CN"/>
        </w:rPr>
        <w:t>InTech</w:t>
      </w:r>
      <w:proofErr w:type="spellEnd"/>
      <w:r w:rsidRPr="009814CF">
        <w:rPr>
          <w:rFonts w:ascii="Times New Roman" w:eastAsia="ヒラギノ角ゴ Pro W3" w:hAnsi="Times New Roman"/>
          <w:sz w:val="24"/>
          <w:szCs w:val="24"/>
          <w:lang w:eastAsia="zh-CN"/>
        </w:rPr>
        <w:t xml:space="preserve">, DOI: 10.5772/36798. </w:t>
      </w:r>
    </w:p>
    <w:p w:rsidR="00D255B4" w:rsidRPr="009814CF"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proofErr w:type="spellStart"/>
      <w:r w:rsidRPr="009814CF">
        <w:rPr>
          <w:rFonts w:ascii="Times New Roman" w:eastAsia="ヒラギノ角ゴ Pro W3" w:hAnsi="Times New Roman"/>
          <w:sz w:val="24"/>
          <w:szCs w:val="24"/>
          <w:lang w:eastAsia="zh-CN"/>
        </w:rPr>
        <w:t>Batra</w:t>
      </w:r>
      <w:proofErr w:type="spellEnd"/>
      <w:r w:rsidRPr="009814CF">
        <w:rPr>
          <w:rFonts w:ascii="Times New Roman" w:eastAsia="ヒラギノ角ゴ Pro W3" w:hAnsi="Times New Roman"/>
          <w:sz w:val="24"/>
          <w:szCs w:val="24"/>
          <w:lang w:eastAsia="zh-CN"/>
        </w:rPr>
        <w:t xml:space="preserve">, S. K., &amp; </w:t>
      </w:r>
      <w:proofErr w:type="spellStart"/>
      <w:r w:rsidRPr="009814CF">
        <w:rPr>
          <w:rFonts w:ascii="Times New Roman" w:eastAsia="ヒラギノ角ゴ Pro W3" w:hAnsi="Times New Roman"/>
          <w:sz w:val="24"/>
          <w:szCs w:val="24"/>
          <w:lang w:eastAsia="zh-CN"/>
        </w:rPr>
        <w:t>Pourdeyhimi</w:t>
      </w:r>
      <w:proofErr w:type="spellEnd"/>
      <w:r w:rsidRPr="009814CF">
        <w:rPr>
          <w:rFonts w:ascii="Times New Roman" w:eastAsia="ヒラギノ角ゴ Pro W3" w:hAnsi="Times New Roman"/>
          <w:sz w:val="24"/>
          <w:szCs w:val="24"/>
          <w:lang w:eastAsia="zh-CN"/>
        </w:rPr>
        <w:t xml:space="preserve">, B. (2012). Introduction to nonwovens technology. Lancaster, PA: </w:t>
      </w:r>
      <w:proofErr w:type="spellStart"/>
      <w:r w:rsidRPr="009814CF">
        <w:rPr>
          <w:rFonts w:ascii="Times New Roman" w:eastAsia="ヒラギノ角ゴ Pro W3" w:hAnsi="Times New Roman"/>
          <w:sz w:val="24"/>
          <w:szCs w:val="24"/>
          <w:lang w:eastAsia="zh-CN"/>
        </w:rPr>
        <w:t>Destech</w:t>
      </w:r>
      <w:proofErr w:type="spellEnd"/>
      <w:r w:rsidRPr="009814CF">
        <w:rPr>
          <w:rFonts w:ascii="Times New Roman" w:eastAsia="ヒラギノ角ゴ Pro W3" w:hAnsi="Times New Roman"/>
          <w:sz w:val="24"/>
          <w:szCs w:val="24"/>
          <w:lang w:eastAsia="zh-CN"/>
        </w:rPr>
        <w:t xml:space="preserve"> Publications.</w:t>
      </w:r>
    </w:p>
    <w:p w:rsidR="008A5C02" w:rsidRDefault="008A5C02" w:rsidP="00C82F28">
      <w:pPr>
        <w:pStyle w:val="ListParagraph"/>
        <w:numPr>
          <w:ilvl w:val="0"/>
          <w:numId w:val="44"/>
        </w:numPr>
        <w:spacing w:line="360" w:lineRule="auto"/>
        <w:ind w:left="360"/>
        <w:rPr>
          <w:rFonts w:ascii="Times New Roman" w:eastAsia="ヒラギノ角ゴ Pro W3" w:hAnsi="Times New Roman"/>
          <w:sz w:val="24"/>
          <w:szCs w:val="24"/>
          <w:lang w:eastAsia="zh-CN"/>
        </w:rPr>
      </w:pPr>
      <w:proofErr w:type="spellStart"/>
      <w:r w:rsidRPr="008A5C02">
        <w:rPr>
          <w:rFonts w:ascii="Times New Roman" w:eastAsia="ヒラギノ角ゴ Pro W3" w:hAnsi="Times New Roman"/>
          <w:sz w:val="24"/>
          <w:szCs w:val="24"/>
          <w:lang w:eastAsia="zh-CN"/>
        </w:rPr>
        <w:t>Krutka</w:t>
      </w:r>
      <w:proofErr w:type="spellEnd"/>
      <w:r w:rsidRPr="008A5C02">
        <w:rPr>
          <w:rFonts w:ascii="Times New Roman" w:eastAsia="ヒラギノ角ゴ Pro W3" w:hAnsi="Times New Roman"/>
          <w:sz w:val="24"/>
          <w:szCs w:val="24"/>
          <w:lang w:eastAsia="zh-CN"/>
        </w:rPr>
        <w:t xml:space="preserve">, H. M., R. L. </w:t>
      </w:r>
      <w:proofErr w:type="spellStart"/>
      <w:r w:rsidRPr="008A5C02">
        <w:rPr>
          <w:rFonts w:ascii="Times New Roman" w:eastAsia="ヒラギノ角ゴ Pro W3" w:hAnsi="Times New Roman"/>
          <w:sz w:val="24"/>
          <w:szCs w:val="24"/>
          <w:lang w:eastAsia="zh-CN"/>
        </w:rPr>
        <w:t>Shambaugh</w:t>
      </w:r>
      <w:proofErr w:type="spellEnd"/>
      <w:r w:rsidRPr="008A5C02">
        <w:rPr>
          <w:rFonts w:ascii="Times New Roman" w:eastAsia="ヒラギノ角ゴ Pro W3" w:hAnsi="Times New Roman"/>
          <w:sz w:val="24"/>
          <w:szCs w:val="24"/>
          <w:lang w:eastAsia="zh-CN"/>
        </w:rPr>
        <w:t>, et al. (2002). "Analysis of a Melt-Blowing Die:  Comparison of CFD and Experiments." Industrial &amp; Engineering Chemistry Research 41(20): 5125-5138.</w:t>
      </w:r>
    </w:p>
    <w:p w:rsidR="00D255B4"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9814CF">
        <w:rPr>
          <w:rFonts w:ascii="Times New Roman" w:eastAsia="ヒラギノ角ゴ Pro W3" w:hAnsi="Times New Roman"/>
          <w:sz w:val="24"/>
          <w:szCs w:val="24"/>
          <w:lang w:eastAsia="zh-CN"/>
        </w:rPr>
        <w:t xml:space="preserve">Tate, B. D. and R. L. </w:t>
      </w:r>
      <w:proofErr w:type="spellStart"/>
      <w:r w:rsidRPr="009814CF">
        <w:rPr>
          <w:rFonts w:ascii="Times New Roman" w:eastAsia="ヒラギノ角ゴ Pro W3" w:hAnsi="Times New Roman"/>
          <w:sz w:val="24"/>
          <w:szCs w:val="24"/>
          <w:lang w:eastAsia="zh-CN"/>
        </w:rPr>
        <w:t>Shambaugh</w:t>
      </w:r>
      <w:proofErr w:type="spellEnd"/>
      <w:r w:rsidRPr="009814CF">
        <w:rPr>
          <w:rFonts w:ascii="Times New Roman" w:eastAsia="ヒラギノ角ゴ Pro W3" w:hAnsi="Times New Roman"/>
          <w:sz w:val="24"/>
          <w:szCs w:val="24"/>
          <w:lang w:eastAsia="zh-CN"/>
        </w:rPr>
        <w:t xml:space="preserve"> (2004). "Temperature Fields below Melt-Blowing Dies of Various Geometries." Industrial &amp; Engineering Chemistry Research 43(17): 5405-5410.</w:t>
      </w:r>
    </w:p>
    <w:p w:rsidR="00C82F28" w:rsidRPr="009814CF" w:rsidRDefault="00C82F28" w:rsidP="00C82F28">
      <w:pPr>
        <w:pStyle w:val="ListParagraph"/>
        <w:numPr>
          <w:ilvl w:val="0"/>
          <w:numId w:val="44"/>
        </w:numPr>
        <w:spacing w:line="360" w:lineRule="auto"/>
        <w:ind w:left="360"/>
        <w:rPr>
          <w:rFonts w:ascii="Times New Roman" w:eastAsia="ヒラギノ角ゴ Pro W3" w:hAnsi="Times New Roman"/>
          <w:sz w:val="24"/>
          <w:szCs w:val="24"/>
          <w:lang w:eastAsia="zh-CN"/>
        </w:rPr>
      </w:pPr>
      <w:proofErr w:type="spellStart"/>
      <w:r w:rsidRPr="00C82F28">
        <w:rPr>
          <w:rFonts w:ascii="Times New Roman" w:eastAsia="ヒラギノ角ゴ Pro W3" w:hAnsi="Times New Roman"/>
          <w:sz w:val="24"/>
          <w:szCs w:val="24"/>
          <w:lang w:eastAsia="zh-CN"/>
        </w:rPr>
        <w:t>Krutka</w:t>
      </w:r>
      <w:proofErr w:type="spellEnd"/>
      <w:r w:rsidRPr="00C82F28">
        <w:rPr>
          <w:rFonts w:ascii="Times New Roman" w:eastAsia="ヒラギノ角ゴ Pro W3" w:hAnsi="Times New Roman"/>
          <w:sz w:val="24"/>
          <w:szCs w:val="24"/>
          <w:lang w:eastAsia="zh-CN"/>
        </w:rPr>
        <w:t xml:space="preserve">, H. M., R. L. </w:t>
      </w:r>
      <w:proofErr w:type="spellStart"/>
      <w:r w:rsidRPr="00C82F28">
        <w:rPr>
          <w:rFonts w:ascii="Times New Roman" w:eastAsia="ヒラギノ角ゴ Pro W3" w:hAnsi="Times New Roman"/>
          <w:sz w:val="24"/>
          <w:szCs w:val="24"/>
          <w:lang w:eastAsia="zh-CN"/>
        </w:rPr>
        <w:t>Shambaugh</w:t>
      </w:r>
      <w:proofErr w:type="spellEnd"/>
      <w:r w:rsidRPr="00C82F28">
        <w:rPr>
          <w:rFonts w:ascii="Times New Roman" w:eastAsia="ヒラギノ角ゴ Pro W3" w:hAnsi="Times New Roman"/>
          <w:sz w:val="24"/>
          <w:szCs w:val="24"/>
          <w:lang w:eastAsia="zh-CN"/>
        </w:rPr>
        <w:t>, et al. (2003). "Effects of Die Geometry on the Flow Field of the Melt-Blowing Process." Industrial &amp; Engineering Chemistry Research 42(22): 5541-5553.</w:t>
      </w:r>
    </w:p>
    <w:p w:rsidR="00C82F28" w:rsidRDefault="00D255B4" w:rsidP="00C82F28">
      <w:pPr>
        <w:pStyle w:val="ListParagraph"/>
        <w:numPr>
          <w:ilvl w:val="0"/>
          <w:numId w:val="44"/>
        </w:numPr>
        <w:spacing w:line="360" w:lineRule="auto"/>
        <w:ind w:left="360"/>
        <w:rPr>
          <w:rFonts w:ascii="Times New Roman" w:eastAsia="ヒラギノ角ゴ Pro W3" w:hAnsi="Times New Roman"/>
          <w:sz w:val="24"/>
          <w:szCs w:val="24"/>
          <w:lang w:eastAsia="zh-CN"/>
        </w:rPr>
      </w:pPr>
      <w:r w:rsidRPr="00C82F28">
        <w:rPr>
          <w:rFonts w:ascii="Times New Roman" w:eastAsia="ヒラギノ角ゴ Pro W3" w:hAnsi="Times New Roman"/>
          <w:sz w:val="24"/>
          <w:szCs w:val="24"/>
          <w:lang w:eastAsia="zh-CN"/>
        </w:rPr>
        <w:t xml:space="preserve"> </w:t>
      </w:r>
      <w:proofErr w:type="spellStart"/>
      <w:r w:rsidR="00C82F28" w:rsidRPr="00C82F28">
        <w:rPr>
          <w:rFonts w:ascii="Times New Roman" w:eastAsia="ヒラギノ角ゴ Pro W3" w:hAnsi="Times New Roman"/>
          <w:sz w:val="24"/>
          <w:szCs w:val="24"/>
          <w:lang w:eastAsia="zh-CN"/>
        </w:rPr>
        <w:t>Krutka</w:t>
      </w:r>
      <w:proofErr w:type="spellEnd"/>
      <w:r w:rsidR="00C82F28" w:rsidRPr="00C82F28">
        <w:rPr>
          <w:rFonts w:ascii="Times New Roman" w:eastAsia="ヒラギノ角ゴ Pro W3" w:hAnsi="Times New Roman"/>
          <w:sz w:val="24"/>
          <w:szCs w:val="24"/>
          <w:lang w:eastAsia="zh-CN"/>
        </w:rPr>
        <w:t xml:space="preserve">, H. M., R. L. </w:t>
      </w:r>
      <w:proofErr w:type="spellStart"/>
      <w:r w:rsidR="00C82F28" w:rsidRPr="00C82F28">
        <w:rPr>
          <w:rFonts w:ascii="Times New Roman" w:eastAsia="ヒラギノ角ゴ Pro W3" w:hAnsi="Times New Roman"/>
          <w:sz w:val="24"/>
          <w:szCs w:val="24"/>
          <w:lang w:eastAsia="zh-CN"/>
        </w:rPr>
        <w:t>Shambaugh</w:t>
      </w:r>
      <w:proofErr w:type="spellEnd"/>
      <w:r w:rsidR="00C82F28" w:rsidRPr="00C82F28">
        <w:rPr>
          <w:rFonts w:ascii="Times New Roman" w:eastAsia="ヒラギノ角ゴ Pro W3" w:hAnsi="Times New Roman"/>
          <w:sz w:val="24"/>
          <w:szCs w:val="24"/>
          <w:lang w:eastAsia="zh-CN"/>
        </w:rPr>
        <w:t>, et al. (2004). "Effects of Temperature and Geometry on the Flow Field of the Melt Blowing Process." Industrial &amp; Engineering Chemistry Research 43(15): 4199-4210.</w:t>
      </w:r>
    </w:p>
    <w:p w:rsidR="002D2E55" w:rsidRDefault="002D2E55" w:rsidP="002D2E55">
      <w:pPr>
        <w:pStyle w:val="ListParagraph"/>
        <w:numPr>
          <w:ilvl w:val="0"/>
          <w:numId w:val="44"/>
        </w:numPr>
        <w:spacing w:line="360" w:lineRule="auto"/>
        <w:ind w:left="360"/>
        <w:rPr>
          <w:rFonts w:ascii="Times New Roman" w:eastAsia="ヒラギノ角ゴ Pro W3" w:hAnsi="Times New Roman"/>
          <w:sz w:val="24"/>
          <w:szCs w:val="24"/>
          <w:lang w:eastAsia="zh-CN"/>
        </w:rPr>
      </w:pPr>
      <w:r w:rsidRPr="002D2E55">
        <w:rPr>
          <w:rFonts w:ascii="Times New Roman" w:eastAsia="ヒラギノ角ゴ Pro W3" w:hAnsi="Times New Roman"/>
          <w:sz w:val="24"/>
          <w:szCs w:val="24"/>
          <w:lang w:eastAsia="zh-CN"/>
        </w:rPr>
        <w:t xml:space="preserve">Marla, V. T. and R. L. </w:t>
      </w:r>
      <w:proofErr w:type="spellStart"/>
      <w:r w:rsidRPr="002D2E55">
        <w:rPr>
          <w:rFonts w:ascii="Times New Roman" w:eastAsia="ヒラギノ角ゴ Pro W3" w:hAnsi="Times New Roman"/>
          <w:sz w:val="24"/>
          <w:szCs w:val="24"/>
          <w:lang w:eastAsia="zh-CN"/>
        </w:rPr>
        <w:t>Shambaugh</w:t>
      </w:r>
      <w:proofErr w:type="spellEnd"/>
      <w:r w:rsidRPr="002D2E55">
        <w:rPr>
          <w:rFonts w:ascii="Times New Roman" w:eastAsia="ヒラギノ角ゴ Pro W3" w:hAnsi="Times New Roman"/>
          <w:sz w:val="24"/>
          <w:szCs w:val="24"/>
          <w:lang w:eastAsia="zh-CN"/>
        </w:rPr>
        <w:t xml:space="preserve"> (2004). "Modeling of the Melt Blowing Performance of Slot Dies." Industrial &amp; Engineering Chemistry Research 43(11): 2789-2797.</w:t>
      </w:r>
    </w:p>
    <w:p w:rsidR="002D2E55" w:rsidRDefault="002D2E55" w:rsidP="002D2E55">
      <w:pPr>
        <w:pStyle w:val="ListParagraph"/>
        <w:numPr>
          <w:ilvl w:val="0"/>
          <w:numId w:val="44"/>
        </w:numPr>
        <w:spacing w:line="360" w:lineRule="auto"/>
        <w:ind w:left="360"/>
        <w:rPr>
          <w:rFonts w:ascii="Times New Roman" w:eastAsia="ヒラギノ角ゴ Pro W3" w:hAnsi="Times New Roman"/>
          <w:sz w:val="24"/>
          <w:szCs w:val="24"/>
          <w:lang w:eastAsia="zh-CN"/>
        </w:rPr>
      </w:pPr>
      <w:proofErr w:type="spellStart"/>
      <w:r w:rsidRPr="002D2E55">
        <w:rPr>
          <w:rFonts w:ascii="Times New Roman" w:eastAsia="ヒラギノ角ゴ Pro W3" w:hAnsi="Times New Roman"/>
          <w:sz w:val="24"/>
          <w:szCs w:val="24"/>
          <w:lang w:eastAsia="zh-CN"/>
        </w:rPr>
        <w:lastRenderedPageBreak/>
        <w:t>Shambaugh</w:t>
      </w:r>
      <w:proofErr w:type="spellEnd"/>
      <w:r w:rsidRPr="002D2E55">
        <w:rPr>
          <w:rFonts w:ascii="Times New Roman" w:eastAsia="ヒラギノ角ゴ Pro W3" w:hAnsi="Times New Roman"/>
          <w:sz w:val="24"/>
          <w:szCs w:val="24"/>
          <w:lang w:eastAsia="zh-CN"/>
        </w:rPr>
        <w:t xml:space="preserve">, B. R., D. V. </w:t>
      </w:r>
      <w:proofErr w:type="spellStart"/>
      <w:r w:rsidRPr="002D2E55">
        <w:rPr>
          <w:rFonts w:ascii="Times New Roman" w:eastAsia="ヒラギノ角ゴ Pro W3" w:hAnsi="Times New Roman"/>
          <w:sz w:val="24"/>
          <w:szCs w:val="24"/>
          <w:lang w:eastAsia="zh-CN"/>
        </w:rPr>
        <w:t>Papavassiliou</w:t>
      </w:r>
      <w:proofErr w:type="spellEnd"/>
      <w:r w:rsidRPr="002D2E55">
        <w:rPr>
          <w:rFonts w:ascii="Times New Roman" w:eastAsia="ヒラギノ角ゴ Pro W3" w:hAnsi="Times New Roman"/>
          <w:sz w:val="24"/>
          <w:szCs w:val="24"/>
          <w:lang w:eastAsia="zh-CN"/>
        </w:rPr>
        <w:t>, et al. (2012). "Modifying Air Fields To Improve Melt Blowing." Industrial &amp; Engineering Chemistry Research 51(8): 3472-3482.</w:t>
      </w:r>
    </w:p>
    <w:p w:rsidR="002D2E55" w:rsidRDefault="002D2E55" w:rsidP="002D2E55">
      <w:pPr>
        <w:pStyle w:val="ListParagraph"/>
        <w:numPr>
          <w:ilvl w:val="0"/>
          <w:numId w:val="44"/>
        </w:numPr>
        <w:spacing w:line="360" w:lineRule="auto"/>
        <w:ind w:left="360"/>
        <w:rPr>
          <w:rFonts w:ascii="Times New Roman" w:eastAsia="ヒラギノ角ゴ Pro W3" w:hAnsi="Times New Roman"/>
          <w:sz w:val="24"/>
          <w:szCs w:val="24"/>
          <w:lang w:eastAsia="zh-CN"/>
        </w:rPr>
      </w:pPr>
      <w:proofErr w:type="spellStart"/>
      <w:r w:rsidRPr="002D2E55">
        <w:rPr>
          <w:rFonts w:ascii="Times New Roman" w:eastAsia="ヒラギノ角ゴ Pro W3" w:hAnsi="Times New Roman"/>
          <w:sz w:val="24"/>
          <w:szCs w:val="24"/>
          <w:lang w:eastAsia="zh-CN"/>
        </w:rPr>
        <w:t>Shambaugh</w:t>
      </w:r>
      <w:proofErr w:type="spellEnd"/>
      <w:r w:rsidRPr="002D2E55">
        <w:rPr>
          <w:rFonts w:ascii="Times New Roman" w:eastAsia="ヒラギノ角ゴ Pro W3" w:hAnsi="Times New Roman"/>
          <w:sz w:val="24"/>
          <w:szCs w:val="24"/>
          <w:lang w:eastAsia="zh-CN"/>
        </w:rPr>
        <w:t xml:space="preserve">, B. R., D. V. </w:t>
      </w:r>
      <w:proofErr w:type="spellStart"/>
      <w:r w:rsidRPr="002D2E55">
        <w:rPr>
          <w:rFonts w:ascii="Times New Roman" w:eastAsia="ヒラギノ角ゴ Pro W3" w:hAnsi="Times New Roman"/>
          <w:sz w:val="24"/>
          <w:szCs w:val="24"/>
          <w:lang w:eastAsia="zh-CN"/>
        </w:rPr>
        <w:t>Papavassiliou</w:t>
      </w:r>
      <w:proofErr w:type="spellEnd"/>
      <w:r w:rsidRPr="002D2E55">
        <w:rPr>
          <w:rFonts w:ascii="Times New Roman" w:eastAsia="ヒラギノ角ゴ Pro W3" w:hAnsi="Times New Roman"/>
          <w:sz w:val="24"/>
          <w:szCs w:val="24"/>
          <w:lang w:eastAsia="zh-CN"/>
        </w:rPr>
        <w:t>, et al. (2011). "Next-Generation Modeling of Melt Blowing." Industrial &amp; Engineering Chemistry Research 50(21): 12233-12245.</w:t>
      </w:r>
    </w:p>
    <w:p w:rsidR="002D2E55" w:rsidRDefault="002D2E55" w:rsidP="002D2E55">
      <w:pPr>
        <w:pStyle w:val="ListParagraph"/>
        <w:numPr>
          <w:ilvl w:val="0"/>
          <w:numId w:val="44"/>
        </w:numPr>
        <w:spacing w:line="360" w:lineRule="auto"/>
        <w:ind w:left="360"/>
        <w:rPr>
          <w:rFonts w:ascii="Times New Roman" w:eastAsia="ヒラギノ角ゴ Pro W3" w:hAnsi="Times New Roman"/>
          <w:sz w:val="24"/>
          <w:szCs w:val="24"/>
          <w:lang w:eastAsia="zh-CN"/>
        </w:rPr>
      </w:pPr>
      <w:r w:rsidRPr="002D2E55">
        <w:rPr>
          <w:rFonts w:ascii="Times New Roman" w:eastAsia="ヒラギノ角ゴ Pro W3" w:hAnsi="Times New Roman"/>
          <w:sz w:val="24"/>
          <w:szCs w:val="24"/>
          <w:lang w:eastAsia="zh-CN"/>
        </w:rPr>
        <w:t>Sun, Y., Y. Zeng, et al. (2010). "Three-Dimensional Model of Whipping Motion in the Processing of Microfibers." Industrial &amp; Engineering Chemistry Research 50(2): 1099-1109.</w:t>
      </w:r>
    </w:p>
    <w:p w:rsidR="002D2E55" w:rsidRDefault="002D2E55" w:rsidP="002D2E55">
      <w:pPr>
        <w:pStyle w:val="ListParagraph"/>
        <w:numPr>
          <w:ilvl w:val="0"/>
          <w:numId w:val="44"/>
        </w:numPr>
        <w:spacing w:line="360" w:lineRule="auto"/>
        <w:ind w:left="360"/>
        <w:rPr>
          <w:rFonts w:ascii="Times New Roman" w:eastAsia="ヒラギノ角ゴ Pro W3" w:hAnsi="Times New Roman"/>
          <w:sz w:val="24"/>
          <w:szCs w:val="24"/>
          <w:lang w:eastAsia="zh-CN"/>
        </w:rPr>
      </w:pPr>
      <w:proofErr w:type="spellStart"/>
      <w:r w:rsidRPr="002D2E55">
        <w:rPr>
          <w:rFonts w:ascii="Times New Roman" w:eastAsia="ヒラギノ角ゴ Pro W3" w:hAnsi="Times New Roman"/>
          <w:sz w:val="24"/>
          <w:szCs w:val="24"/>
          <w:lang w:eastAsia="zh-CN"/>
        </w:rPr>
        <w:t>Xin</w:t>
      </w:r>
      <w:proofErr w:type="spellEnd"/>
      <w:r w:rsidRPr="002D2E55">
        <w:rPr>
          <w:rFonts w:ascii="Times New Roman" w:eastAsia="ヒラギノ角ゴ Pro W3" w:hAnsi="Times New Roman"/>
          <w:sz w:val="24"/>
          <w:szCs w:val="24"/>
          <w:lang w:eastAsia="zh-CN"/>
        </w:rPr>
        <w:t>, S. and X. Wang (2012). "Mechanism of Fiber Formation in Melt Blowing." Industrial &amp; Engineering Chemistry Research 51(32): 10621-10628.</w:t>
      </w:r>
    </w:p>
    <w:p w:rsidR="00D255B4" w:rsidRPr="009814CF"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9814CF">
        <w:rPr>
          <w:rFonts w:ascii="Times New Roman" w:eastAsia="ヒラギノ角ゴ Pro W3" w:hAnsi="Times New Roman"/>
          <w:sz w:val="24"/>
          <w:szCs w:val="24"/>
          <w:lang w:eastAsia="zh-CN"/>
        </w:rPr>
        <w:t>Tan, D. H., C. Zhou, et al. (2010). "Meltblown fibers: Influence of viscosity and elasticity on diameter distribution." Journal of Non-Newtonian Fluid Mechanics 165(15–16): 892-900.</w:t>
      </w:r>
    </w:p>
    <w:p w:rsidR="00D255B4" w:rsidRPr="009814CF"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9814CF">
        <w:rPr>
          <w:rFonts w:ascii="Times New Roman" w:eastAsia="ヒラギノ角ゴ Pro W3" w:hAnsi="Times New Roman"/>
          <w:sz w:val="24"/>
          <w:szCs w:val="24"/>
          <w:lang w:eastAsia="zh-CN"/>
        </w:rPr>
        <w:t>Zhou, C., D. H. Tan, et al. (2011). "Modeling the melt blowing of viscoelastic materials." Chemical Engineering Science 66(18): 4172-4183.</w:t>
      </w:r>
    </w:p>
    <w:p w:rsidR="00D255B4" w:rsidRPr="009814CF"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9814CF">
        <w:rPr>
          <w:rFonts w:ascii="Times New Roman" w:eastAsia="ヒラギノ角ゴ Pro W3" w:hAnsi="Times New Roman"/>
          <w:sz w:val="24"/>
          <w:szCs w:val="24"/>
          <w:lang w:eastAsia="zh-CN"/>
        </w:rPr>
        <w:t>Lee, Y. and L. C. Wadsworth (1990). "Structure and filtration properties of melt blown polypropylene webs." Polymer Engineering &amp; Science 30(22): 1413-1419.</w:t>
      </w:r>
    </w:p>
    <w:p w:rsidR="00D255B4" w:rsidRPr="009814CF"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9814CF">
        <w:rPr>
          <w:rFonts w:ascii="Times New Roman" w:eastAsia="ヒラギノ角ゴ Pro W3" w:hAnsi="Times New Roman"/>
          <w:sz w:val="24"/>
          <w:szCs w:val="24"/>
          <w:lang w:eastAsia="zh-CN"/>
        </w:rPr>
        <w:t>Lee, Y. and L. C. Wadsworth (1992). "Effects of melt-blowing process conditions on morphological and mechanical properties of polypropylene webs." Polymer 33(6): 1200-1209.</w:t>
      </w:r>
    </w:p>
    <w:p w:rsidR="00D255B4" w:rsidRPr="009814CF"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9814CF">
        <w:rPr>
          <w:rFonts w:ascii="Times New Roman" w:eastAsia="ヒラギノ角ゴ Pro W3" w:hAnsi="Times New Roman"/>
          <w:sz w:val="24"/>
          <w:szCs w:val="24"/>
          <w:lang w:eastAsia="zh-CN"/>
        </w:rPr>
        <w:t>Bresee, R. R., &amp; Qureshi, U. A. (2004). Influence of Processing Conditions on Melt Blown Web Structure. Part 1–DCD. International Nonwovens Journal, 13(1), 49-55.</w:t>
      </w:r>
    </w:p>
    <w:p w:rsidR="00D255B4" w:rsidRPr="009814CF"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9814CF">
        <w:rPr>
          <w:rFonts w:ascii="Times New Roman" w:eastAsia="ヒラギノ角ゴ Pro W3" w:hAnsi="Times New Roman"/>
          <w:sz w:val="24"/>
          <w:szCs w:val="24"/>
          <w:lang w:eastAsia="zh-CN"/>
        </w:rPr>
        <w:t>Lee, Y. E. and L. C. Wadsworth (2007). "Fiber and web formation of melt-blown thermoplastic polyurethane polymers." Journal of Applied Polymer Science 105(6): 3724-3727.</w:t>
      </w:r>
    </w:p>
    <w:p w:rsidR="00D255B4" w:rsidRPr="009814CF"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proofErr w:type="spellStart"/>
      <w:r w:rsidRPr="009814CF">
        <w:rPr>
          <w:rFonts w:ascii="Times New Roman" w:eastAsia="ヒラギノ角ゴ Pro W3" w:hAnsi="Times New Roman"/>
          <w:sz w:val="24"/>
          <w:szCs w:val="24"/>
          <w:lang w:eastAsia="zh-CN"/>
        </w:rPr>
        <w:t>Zapletalova</w:t>
      </w:r>
      <w:proofErr w:type="spellEnd"/>
      <w:r w:rsidRPr="009814CF">
        <w:rPr>
          <w:rFonts w:ascii="Times New Roman" w:eastAsia="ヒラギノ角ゴ Pro W3" w:hAnsi="Times New Roman"/>
          <w:sz w:val="24"/>
          <w:szCs w:val="24"/>
          <w:lang w:eastAsia="zh-CN"/>
        </w:rPr>
        <w:t xml:space="preserve">, T., </w:t>
      </w:r>
      <w:proofErr w:type="spellStart"/>
      <w:r w:rsidRPr="009814CF">
        <w:rPr>
          <w:rFonts w:ascii="Times New Roman" w:eastAsia="ヒラギノ角ゴ Pro W3" w:hAnsi="Times New Roman"/>
          <w:sz w:val="24"/>
          <w:szCs w:val="24"/>
          <w:lang w:eastAsia="zh-CN"/>
        </w:rPr>
        <w:t>Michielsen</w:t>
      </w:r>
      <w:proofErr w:type="spellEnd"/>
      <w:r w:rsidRPr="009814CF">
        <w:rPr>
          <w:rFonts w:ascii="Times New Roman" w:eastAsia="ヒラギノ角ゴ Pro W3" w:hAnsi="Times New Roman"/>
          <w:sz w:val="24"/>
          <w:szCs w:val="24"/>
          <w:lang w:eastAsia="zh-CN"/>
        </w:rPr>
        <w:t xml:space="preserve">, S., &amp; </w:t>
      </w:r>
      <w:proofErr w:type="spellStart"/>
      <w:r w:rsidRPr="009814CF">
        <w:rPr>
          <w:rFonts w:ascii="Times New Roman" w:eastAsia="ヒラギノ角ゴ Pro W3" w:hAnsi="Times New Roman"/>
          <w:sz w:val="24"/>
          <w:szCs w:val="24"/>
          <w:lang w:eastAsia="zh-CN"/>
        </w:rPr>
        <w:t>Pourdeyhimi</w:t>
      </w:r>
      <w:proofErr w:type="spellEnd"/>
      <w:r w:rsidRPr="009814CF">
        <w:rPr>
          <w:rFonts w:ascii="Times New Roman" w:eastAsia="ヒラギノ角ゴ Pro W3" w:hAnsi="Times New Roman"/>
          <w:sz w:val="24"/>
          <w:szCs w:val="24"/>
          <w:lang w:eastAsia="zh-CN"/>
        </w:rPr>
        <w:t>, B. (2006). Polyether based thermoplastic polyurethane melt blown nonwovens. J. of Engineered Fibers and Fabrics, 1(1), 62-72.</w:t>
      </w:r>
    </w:p>
    <w:p w:rsidR="00D255B4" w:rsidRPr="009814CF"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proofErr w:type="spellStart"/>
      <w:r w:rsidRPr="009814CF">
        <w:rPr>
          <w:rFonts w:ascii="Times New Roman" w:eastAsia="ヒラギノ角ゴ Pro W3" w:hAnsi="Times New Roman"/>
          <w:sz w:val="24"/>
          <w:szCs w:val="24"/>
          <w:lang w:eastAsia="zh-CN"/>
        </w:rPr>
        <w:lastRenderedPageBreak/>
        <w:t>Begenir</w:t>
      </w:r>
      <w:proofErr w:type="spellEnd"/>
      <w:r w:rsidRPr="009814CF">
        <w:rPr>
          <w:rFonts w:ascii="Times New Roman" w:eastAsia="ヒラギノ角ゴ Pro W3" w:hAnsi="Times New Roman"/>
          <w:sz w:val="24"/>
          <w:szCs w:val="24"/>
          <w:lang w:eastAsia="zh-CN"/>
        </w:rPr>
        <w:t xml:space="preserve">, A., S. </w:t>
      </w:r>
      <w:proofErr w:type="spellStart"/>
      <w:r w:rsidRPr="009814CF">
        <w:rPr>
          <w:rFonts w:ascii="Times New Roman" w:eastAsia="ヒラギノ角ゴ Pro W3" w:hAnsi="Times New Roman"/>
          <w:sz w:val="24"/>
          <w:szCs w:val="24"/>
          <w:lang w:eastAsia="zh-CN"/>
        </w:rPr>
        <w:t>Michielsen</w:t>
      </w:r>
      <w:proofErr w:type="spellEnd"/>
      <w:r w:rsidRPr="009814CF">
        <w:rPr>
          <w:rFonts w:ascii="Times New Roman" w:eastAsia="ヒラギノ角ゴ Pro W3" w:hAnsi="Times New Roman"/>
          <w:sz w:val="24"/>
          <w:szCs w:val="24"/>
          <w:lang w:eastAsia="zh-CN"/>
        </w:rPr>
        <w:t>, et al. (2009). "Crystallization behavior of elastomeric block copolymers: Thermoplastic polyurethane and polyether-block-amide." Journal of Applied Polymer Science 111(3): 1246-1256.</w:t>
      </w:r>
    </w:p>
    <w:p w:rsidR="00D255B4" w:rsidRPr="009814CF"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proofErr w:type="spellStart"/>
      <w:r w:rsidRPr="009814CF">
        <w:rPr>
          <w:rFonts w:ascii="Times New Roman" w:eastAsia="ヒラギノ角ゴ Pro W3" w:hAnsi="Times New Roman"/>
          <w:sz w:val="24"/>
          <w:szCs w:val="24"/>
          <w:lang w:eastAsia="zh-CN"/>
        </w:rPr>
        <w:t>Begenir</w:t>
      </w:r>
      <w:proofErr w:type="spellEnd"/>
      <w:r w:rsidRPr="009814CF">
        <w:rPr>
          <w:rFonts w:ascii="Times New Roman" w:eastAsia="ヒラギノ角ゴ Pro W3" w:hAnsi="Times New Roman"/>
          <w:sz w:val="24"/>
          <w:szCs w:val="24"/>
          <w:lang w:eastAsia="zh-CN"/>
        </w:rPr>
        <w:t xml:space="preserve">, A., S. </w:t>
      </w:r>
      <w:proofErr w:type="spellStart"/>
      <w:r w:rsidRPr="009814CF">
        <w:rPr>
          <w:rFonts w:ascii="Times New Roman" w:eastAsia="ヒラギノ角ゴ Pro W3" w:hAnsi="Times New Roman"/>
          <w:sz w:val="24"/>
          <w:szCs w:val="24"/>
          <w:lang w:eastAsia="zh-CN"/>
        </w:rPr>
        <w:t>Michielsen</w:t>
      </w:r>
      <w:proofErr w:type="spellEnd"/>
      <w:r w:rsidRPr="009814CF">
        <w:rPr>
          <w:rFonts w:ascii="Times New Roman" w:eastAsia="ヒラギノ角ゴ Pro W3" w:hAnsi="Times New Roman"/>
          <w:sz w:val="24"/>
          <w:szCs w:val="24"/>
          <w:lang w:eastAsia="zh-CN"/>
        </w:rPr>
        <w:t>, et al. (2009). "Melt-blowing thermoplastic polyurethane and polyether-block-amide elastomers: Effect of processing conditions and crystallization on web properties." Polymer Engineering &amp; Science 49(7): 1340-1349.</w:t>
      </w:r>
    </w:p>
    <w:p w:rsidR="00D255B4" w:rsidRPr="009814CF"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proofErr w:type="spellStart"/>
      <w:r w:rsidRPr="009814CF">
        <w:rPr>
          <w:rFonts w:ascii="Times New Roman" w:eastAsia="ヒラギノ角ゴ Pro W3" w:hAnsi="Times New Roman"/>
          <w:sz w:val="24"/>
          <w:szCs w:val="24"/>
          <w:lang w:eastAsia="zh-CN"/>
        </w:rPr>
        <w:t>Gazzola</w:t>
      </w:r>
      <w:proofErr w:type="spellEnd"/>
      <w:r w:rsidRPr="009814CF">
        <w:rPr>
          <w:rFonts w:ascii="Times New Roman" w:eastAsia="ヒラギノ角ゴ Pro W3" w:hAnsi="Times New Roman"/>
          <w:sz w:val="24"/>
          <w:szCs w:val="24"/>
          <w:lang w:eastAsia="zh-CN"/>
        </w:rPr>
        <w:t xml:space="preserve">, William Horst, "Melt Blown </w:t>
      </w:r>
      <w:proofErr w:type="gramStart"/>
      <w:r w:rsidRPr="009814CF">
        <w:rPr>
          <w:rFonts w:ascii="Times New Roman" w:eastAsia="ヒラギノ角ゴ Pro W3" w:hAnsi="Times New Roman"/>
          <w:sz w:val="24"/>
          <w:szCs w:val="24"/>
          <w:lang w:eastAsia="zh-CN"/>
        </w:rPr>
        <w:t>Poly(</w:t>
      </w:r>
      <w:proofErr w:type="gramEnd"/>
      <w:r w:rsidRPr="009814CF">
        <w:rPr>
          <w:rFonts w:ascii="Times New Roman" w:eastAsia="ヒラギノ角ゴ Pro W3" w:hAnsi="Times New Roman"/>
          <w:sz w:val="24"/>
          <w:szCs w:val="24"/>
          <w:lang w:eastAsia="zh-CN"/>
        </w:rPr>
        <w:t>lactic acid) for Application as a Tissue Engineering Scaffold. " Master's Thesis, University of Tennessee, 2012. http://trace.tennessee.edu/utk_gradthes/1379</w:t>
      </w:r>
    </w:p>
    <w:p w:rsidR="00D255B4" w:rsidRPr="009814CF"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proofErr w:type="spellStart"/>
      <w:r w:rsidRPr="009814CF">
        <w:rPr>
          <w:rFonts w:ascii="Times New Roman" w:eastAsia="ヒラギノ角ゴ Pro W3" w:hAnsi="Times New Roman"/>
          <w:sz w:val="24"/>
          <w:szCs w:val="24"/>
          <w:lang w:eastAsia="zh-CN"/>
        </w:rPr>
        <w:t>Ya</w:t>
      </w:r>
      <w:proofErr w:type="spellEnd"/>
      <w:r w:rsidRPr="009814CF">
        <w:rPr>
          <w:rFonts w:ascii="Times New Roman" w:eastAsia="ヒラギノ角ゴ Pro W3" w:hAnsi="Times New Roman"/>
          <w:sz w:val="24"/>
          <w:szCs w:val="24"/>
          <w:lang w:eastAsia="zh-CN"/>
        </w:rPr>
        <w:t xml:space="preserve"> Liu, Bowen Cheng, et al. (2010). "Development and Filtration Performance of </w:t>
      </w:r>
      <w:proofErr w:type="spellStart"/>
      <w:r w:rsidRPr="009814CF">
        <w:rPr>
          <w:rFonts w:ascii="Times New Roman" w:eastAsia="ヒラギノ角ゴ Pro W3" w:hAnsi="Times New Roman"/>
          <w:sz w:val="24"/>
          <w:szCs w:val="24"/>
          <w:lang w:eastAsia="zh-CN"/>
        </w:rPr>
        <w:t>Polylactic</w:t>
      </w:r>
      <w:proofErr w:type="spellEnd"/>
      <w:r w:rsidRPr="009814CF">
        <w:rPr>
          <w:rFonts w:ascii="Times New Roman" w:eastAsia="ヒラギノ角ゴ Pro W3" w:hAnsi="Times New Roman"/>
          <w:sz w:val="24"/>
          <w:szCs w:val="24"/>
          <w:lang w:eastAsia="zh-CN"/>
        </w:rPr>
        <w:t xml:space="preserve"> Acid </w:t>
      </w:r>
      <w:proofErr w:type="spellStart"/>
      <w:r w:rsidRPr="009814CF">
        <w:rPr>
          <w:rFonts w:ascii="Times New Roman" w:eastAsia="ヒラギノ角ゴ Pro W3" w:hAnsi="Times New Roman"/>
          <w:sz w:val="24"/>
          <w:szCs w:val="24"/>
          <w:lang w:eastAsia="zh-CN"/>
        </w:rPr>
        <w:t>Meltblowns</w:t>
      </w:r>
      <w:proofErr w:type="spellEnd"/>
      <w:r w:rsidRPr="009814CF">
        <w:rPr>
          <w:rFonts w:ascii="Times New Roman" w:eastAsia="ヒラギノ角ゴ Pro W3" w:hAnsi="Times New Roman"/>
          <w:sz w:val="24"/>
          <w:szCs w:val="24"/>
          <w:lang w:eastAsia="zh-CN"/>
        </w:rPr>
        <w:t>." Textile Research Journal 80(9): 771-779.</w:t>
      </w:r>
    </w:p>
    <w:p w:rsidR="00D255B4" w:rsidRPr="009814CF" w:rsidRDefault="00D255B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9814CF">
        <w:rPr>
          <w:rFonts w:ascii="Times New Roman" w:eastAsia="ヒラギノ角ゴ Pro W3" w:hAnsi="Times New Roman"/>
          <w:sz w:val="24"/>
          <w:szCs w:val="24"/>
          <w:lang w:eastAsia="zh-CN"/>
        </w:rPr>
        <w:t xml:space="preserve">Chen, T., L. Li, et al. (2005). "Fiber diameter of </w:t>
      </w:r>
      <w:proofErr w:type="spellStart"/>
      <w:r w:rsidRPr="009814CF">
        <w:rPr>
          <w:rFonts w:ascii="Times New Roman" w:eastAsia="ヒラギノ角ゴ Pro W3" w:hAnsi="Times New Roman"/>
          <w:sz w:val="24"/>
          <w:szCs w:val="24"/>
          <w:lang w:eastAsia="zh-CN"/>
        </w:rPr>
        <w:t>polybutylene</w:t>
      </w:r>
      <w:proofErr w:type="spellEnd"/>
      <w:r w:rsidRPr="009814CF">
        <w:rPr>
          <w:rFonts w:ascii="Times New Roman" w:eastAsia="ヒラギノ角ゴ Pro W3" w:hAnsi="Times New Roman"/>
          <w:sz w:val="24"/>
          <w:szCs w:val="24"/>
          <w:lang w:eastAsia="zh-CN"/>
        </w:rPr>
        <w:t xml:space="preserve"> terephthalate melt-blown nonwovens." Journal of Applied Polymer Science 97(4): 1750-1752.</w:t>
      </w:r>
    </w:p>
    <w:p w:rsidR="00FE7EA0" w:rsidRDefault="00FE7EA0"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FE7EA0">
        <w:rPr>
          <w:rFonts w:ascii="Times New Roman" w:eastAsia="ヒラギノ角ゴ Pro W3" w:hAnsi="Times New Roman"/>
          <w:sz w:val="24"/>
          <w:szCs w:val="24"/>
          <w:lang w:eastAsia="zh-CN"/>
        </w:rPr>
        <w:t xml:space="preserve">Bianchi, M., F. </w:t>
      </w:r>
      <w:proofErr w:type="spellStart"/>
      <w:r w:rsidRPr="00FE7EA0">
        <w:rPr>
          <w:rFonts w:ascii="Times New Roman" w:eastAsia="ヒラギノ角ゴ Pro W3" w:hAnsi="Times New Roman"/>
          <w:sz w:val="24"/>
          <w:szCs w:val="24"/>
          <w:lang w:eastAsia="zh-CN"/>
        </w:rPr>
        <w:t>Scarpa</w:t>
      </w:r>
      <w:proofErr w:type="spellEnd"/>
      <w:r w:rsidRPr="00FE7EA0">
        <w:rPr>
          <w:rFonts w:ascii="Times New Roman" w:eastAsia="ヒラギノ角ゴ Pro W3" w:hAnsi="Times New Roman"/>
          <w:sz w:val="24"/>
          <w:szCs w:val="24"/>
          <w:lang w:eastAsia="zh-CN"/>
        </w:rPr>
        <w:t xml:space="preserve">, et al. (2008). "Stiffness and energy dissipation in polyurethane </w:t>
      </w:r>
      <w:proofErr w:type="spellStart"/>
      <w:r w:rsidRPr="00FE7EA0">
        <w:rPr>
          <w:rFonts w:ascii="Times New Roman" w:eastAsia="ヒラギノ角ゴ Pro W3" w:hAnsi="Times New Roman"/>
          <w:sz w:val="24"/>
          <w:szCs w:val="24"/>
          <w:lang w:eastAsia="zh-CN"/>
        </w:rPr>
        <w:t>auxetic</w:t>
      </w:r>
      <w:proofErr w:type="spellEnd"/>
      <w:r w:rsidRPr="00FE7EA0">
        <w:rPr>
          <w:rFonts w:ascii="Times New Roman" w:eastAsia="ヒラギノ角ゴ Pro W3" w:hAnsi="Times New Roman"/>
          <w:sz w:val="24"/>
          <w:szCs w:val="24"/>
          <w:lang w:eastAsia="zh-CN"/>
        </w:rPr>
        <w:t xml:space="preserve"> foams." Journal of Materials Science 43(17): 5851-5860.</w:t>
      </w:r>
    </w:p>
    <w:p w:rsidR="00FE7EA0" w:rsidRDefault="00D05BCD"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proofErr w:type="spellStart"/>
      <w:r w:rsidRPr="00D05BCD">
        <w:rPr>
          <w:rFonts w:ascii="Times New Roman" w:eastAsia="ヒラギノ角ゴ Pro W3" w:hAnsi="Times New Roman"/>
          <w:sz w:val="24"/>
          <w:szCs w:val="24"/>
          <w:lang w:eastAsia="zh-CN"/>
        </w:rPr>
        <w:t>Peleg</w:t>
      </w:r>
      <w:proofErr w:type="spellEnd"/>
      <w:r w:rsidRPr="00D05BCD">
        <w:rPr>
          <w:rFonts w:ascii="Times New Roman" w:eastAsia="ヒラギノ角ゴ Pro W3" w:hAnsi="Times New Roman"/>
          <w:sz w:val="24"/>
          <w:szCs w:val="24"/>
          <w:lang w:eastAsia="zh-CN"/>
        </w:rPr>
        <w:t>, K. (1980). "Cushioning energy dissipation in foam polymers." Polymer Engineering &amp; Science 20(11): 738-740.</w:t>
      </w:r>
    </w:p>
    <w:p w:rsidR="00FE7EA0" w:rsidRDefault="00D05BCD"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proofErr w:type="spellStart"/>
      <w:r w:rsidRPr="00D05BCD">
        <w:rPr>
          <w:rFonts w:ascii="Times New Roman" w:eastAsia="ヒラギノ角ゴ Pro W3" w:hAnsi="Times New Roman"/>
          <w:sz w:val="24"/>
          <w:szCs w:val="24"/>
          <w:lang w:eastAsia="zh-CN"/>
        </w:rPr>
        <w:t>Lutter</w:t>
      </w:r>
      <w:proofErr w:type="spellEnd"/>
      <w:r w:rsidRPr="00D05BCD">
        <w:rPr>
          <w:rFonts w:ascii="Times New Roman" w:eastAsia="ヒラギノ角ゴ Pro W3" w:hAnsi="Times New Roman"/>
          <w:sz w:val="24"/>
          <w:szCs w:val="24"/>
          <w:lang w:eastAsia="zh-CN"/>
        </w:rPr>
        <w:t xml:space="preserve">, H. D., </w:t>
      </w:r>
      <w:proofErr w:type="spellStart"/>
      <w:r w:rsidRPr="00D05BCD">
        <w:rPr>
          <w:rFonts w:ascii="Times New Roman" w:eastAsia="ヒラギノ角ゴ Pro W3" w:hAnsi="Times New Roman"/>
          <w:sz w:val="24"/>
          <w:szCs w:val="24"/>
          <w:lang w:eastAsia="zh-CN"/>
        </w:rPr>
        <w:t>Leppkes</w:t>
      </w:r>
      <w:proofErr w:type="spellEnd"/>
      <w:r w:rsidRPr="00D05BCD">
        <w:rPr>
          <w:rFonts w:ascii="Times New Roman" w:eastAsia="ヒラギノ角ゴ Pro W3" w:hAnsi="Times New Roman"/>
          <w:sz w:val="24"/>
          <w:szCs w:val="24"/>
          <w:lang w:eastAsia="zh-CN"/>
        </w:rPr>
        <w:t xml:space="preserve">, R., Horn, P., Decker, W., </w:t>
      </w:r>
      <w:proofErr w:type="spellStart"/>
      <w:r w:rsidRPr="00D05BCD">
        <w:rPr>
          <w:rFonts w:ascii="Times New Roman" w:eastAsia="ヒラギノ角ゴ Pro W3" w:hAnsi="Times New Roman"/>
          <w:sz w:val="24"/>
          <w:szCs w:val="24"/>
          <w:lang w:eastAsia="zh-CN"/>
        </w:rPr>
        <w:t>Haase</w:t>
      </w:r>
      <w:proofErr w:type="spellEnd"/>
      <w:r w:rsidRPr="00D05BCD">
        <w:rPr>
          <w:rFonts w:ascii="Times New Roman" w:eastAsia="ヒラギノ角ゴ Pro W3" w:hAnsi="Times New Roman"/>
          <w:sz w:val="24"/>
          <w:szCs w:val="24"/>
          <w:lang w:eastAsia="zh-CN"/>
        </w:rPr>
        <w:t xml:space="preserve">, V., &amp; </w:t>
      </w:r>
      <w:proofErr w:type="spellStart"/>
      <w:r w:rsidRPr="00D05BCD">
        <w:rPr>
          <w:rFonts w:ascii="Times New Roman" w:eastAsia="ヒラギノ角ゴ Pro W3" w:hAnsi="Times New Roman"/>
          <w:sz w:val="24"/>
          <w:szCs w:val="24"/>
          <w:lang w:eastAsia="zh-CN"/>
        </w:rPr>
        <w:t>Hinz</w:t>
      </w:r>
      <w:proofErr w:type="spellEnd"/>
      <w:r w:rsidRPr="00D05BCD">
        <w:rPr>
          <w:rFonts w:ascii="Times New Roman" w:eastAsia="ヒラギノ角ゴ Pro W3" w:hAnsi="Times New Roman"/>
          <w:sz w:val="24"/>
          <w:szCs w:val="24"/>
          <w:lang w:eastAsia="zh-CN"/>
        </w:rPr>
        <w:t>, W. (1995). U.S. Patent No. 5,420,170. Washington, DC: U.S. Patent and Trademark Office.</w:t>
      </w:r>
    </w:p>
    <w:p w:rsidR="00FE7EA0" w:rsidRDefault="00D05BCD"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D05BCD">
        <w:rPr>
          <w:rFonts w:ascii="Times New Roman" w:eastAsia="ヒラギノ角ゴ Pro W3" w:hAnsi="Times New Roman"/>
          <w:sz w:val="24"/>
          <w:szCs w:val="24"/>
          <w:lang w:eastAsia="zh-CN"/>
        </w:rPr>
        <w:t xml:space="preserve">Hager, S. L., </w:t>
      </w:r>
      <w:proofErr w:type="spellStart"/>
      <w:r w:rsidRPr="00D05BCD">
        <w:rPr>
          <w:rFonts w:ascii="Times New Roman" w:eastAsia="ヒラギノ角ゴ Pro W3" w:hAnsi="Times New Roman"/>
          <w:sz w:val="24"/>
          <w:szCs w:val="24"/>
          <w:lang w:eastAsia="zh-CN"/>
        </w:rPr>
        <w:t>Jividen</w:t>
      </w:r>
      <w:proofErr w:type="spellEnd"/>
      <w:r w:rsidRPr="00D05BCD">
        <w:rPr>
          <w:rFonts w:ascii="Times New Roman" w:eastAsia="ヒラギノ角ゴ Pro W3" w:hAnsi="Times New Roman"/>
          <w:sz w:val="24"/>
          <w:szCs w:val="24"/>
          <w:lang w:eastAsia="zh-CN"/>
        </w:rPr>
        <w:t xml:space="preserve">, V. C., </w:t>
      </w:r>
      <w:proofErr w:type="spellStart"/>
      <w:r w:rsidRPr="00D05BCD">
        <w:rPr>
          <w:rFonts w:ascii="Times New Roman" w:eastAsia="ヒラギノ角ゴ Pro W3" w:hAnsi="Times New Roman"/>
          <w:sz w:val="24"/>
          <w:szCs w:val="24"/>
          <w:lang w:eastAsia="zh-CN"/>
        </w:rPr>
        <w:t>Triouleyre</w:t>
      </w:r>
      <w:proofErr w:type="spellEnd"/>
      <w:r w:rsidRPr="00D05BCD">
        <w:rPr>
          <w:rFonts w:ascii="Times New Roman" w:eastAsia="ヒラギノ角ゴ Pro W3" w:hAnsi="Times New Roman"/>
          <w:sz w:val="24"/>
          <w:szCs w:val="24"/>
          <w:lang w:eastAsia="zh-CN"/>
        </w:rPr>
        <w:t xml:space="preserve">, S. P., &amp; </w:t>
      </w:r>
      <w:proofErr w:type="spellStart"/>
      <w:r w:rsidRPr="00D05BCD">
        <w:rPr>
          <w:rFonts w:ascii="Times New Roman" w:eastAsia="ヒラギノ角ゴ Pro W3" w:hAnsi="Times New Roman"/>
          <w:sz w:val="24"/>
          <w:szCs w:val="24"/>
          <w:lang w:eastAsia="zh-CN"/>
        </w:rPr>
        <w:t>Joulak</w:t>
      </w:r>
      <w:proofErr w:type="spellEnd"/>
      <w:r w:rsidRPr="00D05BCD">
        <w:rPr>
          <w:rFonts w:ascii="Times New Roman" w:eastAsia="ヒラギノ角ゴ Pro W3" w:hAnsi="Times New Roman"/>
          <w:sz w:val="24"/>
          <w:szCs w:val="24"/>
          <w:lang w:eastAsia="zh-CN"/>
        </w:rPr>
        <w:t>, F. (2002). U.S. Patent No. 6,391,935. Washington, DC: U.S. Patent and Trademark Office.</w:t>
      </w:r>
    </w:p>
    <w:p w:rsidR="00D05BCD" w:rsidRDefault="00D05BCD"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D05BCD">
        <w:rPr>
          <w:rFonts w:ascii="Times New Roman" w:eastAsia="ヒラギノ角ゴ Pro W3" w:hAnsi="Times New Roman"/>
          <w:sz w:val="24"/>
          <w:szCs w:val="24"/>
          <w:lang w:eastAsia="zh-CN"/>
        </w:rPr>
        <w:t>Johnson, G. G., Landin, D. T., Jung, M. A., &amp; McCutcheon, J. W. (2001). U.S. Patent No. 6,251,493. Washington, DC: U.S. Patent and Trademark Office.</w:t>
      </w:r>
    </w:p>
    <w:p w:rsidR="00A71EF3" w:rsidRDefault="00A71EF3"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A71EF3">
        <w:rPr>
          <w:rFonts w:ascii="Times New Roman" w:eastAsia="ヒラギノ角ゴ Pro W3" w:hAnsi="Times New Roman"/>
          <w:sz w:val="24"/>
          <w:szCs w:val="24"/>
          <w:lang w:eastAsia="zh-CN"/>
        </w:rPr>
        <w:t xml:space="preserve">"Polyurethane Foams." SAE International. </w:t>
      </w:r>
      <w:proofErr w:type="spellStart"/>
      <w:proofErr w:type="gramStart"/>
      <w:r w:rsidRPr="00A71EF3">
        <w:rPr>
          <w:rFonts w:ascii="Times New Roman" w:eastAsia="ヒラギノ角ゴ Pro W3" w:hAnsi="Times New Roman"/>
          <w:sz w:val="24"/>
          <w:szCs w:val="24"/>
          <w:lang w:eastAsia="zh-CN"/>
        </w:rPr>
        <w:t>N.p</w:t>
      </w:r>
      <w:proofErr w:type="spellEnd"/>
      <w:proofErr w:type="gramEnd"/>
      <w:r w:rsidRPr="00A71EF3">
        <w:rPr>
          <w:rFonts w:ascii="Times New Roman" w:eastAsia="ヒラギノ角ゴ Pro W3" w:hAnsi="Times New Roman"/>
          <w:sz w:val="24"/>
          <w:szCs w:val="24"/>
          <w:lang w:eastAsia="zh-CN"/>
        </w:rPr>
        <w:t xml:space="preserve">., </w:t>
      </w:r>
      <w:proofErr w:type="spellStart"/>
      <w:r w:rsidRPr="00A71EF3">
        <w:rPr>
          <w:rFonts w:ascii="Times New Roman" w:eastAsia="ヒラギノ角ゴ Pro W3" w:hAnsi="Times New Roman"/>
          <w:sz w:val="24"/>
          <w:szCs w:val="24"/>
          <w:lang w:eastAsia="zh-CN"/>
        </w:rPr>
        <w:t>n.d.</w:t>
      </w:r>
      <w:proofErr w:type="spellEnd"/>
      <w:r w:rsidRPr="00A71EF3">
        <w:rPr>
          <w:rFonts w:ascii="Times New Roman" w:eastAsia="ヒラギノ角ゴ Pro W3" w:hAnsi="Times New Roman"/>
          <w:sz w:val="24"/>
          <w:szCs w:val="24"/>
          <w:lang w:eastAsia="zh-CN"/>
        </w:rPr>
        <w:t xml:space="preserve"> Web. 18 Nov. 2013. &lt;http://www.sae.org/search/?authors=%28%22Peter%20Gansen%22%29</w:t>
      </w:r>
    </w:p>
    <w:p w:rsidR="00216F65" w:rsidRDefault="00216F65"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216F65">
        <w:rPr>
          <w:rFonts w:ascii="Times New Roman" w:eastAsia="ヒラギノ角ゴ Pro W3" w:hAnsi="Times New Roman"/>
          <w:sz w:val="24"/>
          <w:szCs w:val="24"/>
          <w:lang w:eastAsia="zh-CN"/>
        </w:rPr>
        <w:t xml:space="preserve">Mendelsohn, M. A., F. W. </w:t>
      </w:r>
      <w:proofErr w:type="spellStart"/>
      <w:r w:rsidRPr="00216F65">
        <w:rPr>
          <w:rFonts w:ascii="Times New Roman" w:eastAsia="ヒラギノ角ゴ Pro W3" w:hAnsi="Times New Roman"/>
          <w:sz w:val="24"/>
          <w:szCs w:val="24"/>
          <w:lang w:eastAsia="zh-CN"/>
        </w:rPr>
        <w:t>Navish</w:t>
      </w:r>
      <w:proofErr w:type="spellEnd"/>
      <w:r w:rsidRPr="00216F65">
        <w:rPr>
          <w:rFonts w:ascii="Times New Roman" w:eastAsia="ヒラギノ角ゴ Pro W3" w:hAnsi="Times New Roman"/>
          <w:sz w:val="24"/>
          <w:szCs w:val="24"/>
          <w:lang w:eastAsia="zh-CN"/>
        </w:rPr>
        <w:t>, et al. (1985). "Characteristics of a Series of Energy-Absorbing Polyurethane Elastomers." Rubber Chemistry and Technology 58(5): 997-1013.</w:t>
      </w:r>
    </w:p>
    <w:p w:rsidR="00A71EF3" w:rsidRDefault="00216F65"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216F65">
        <w:rPr>
          <w:rFonts w:ascii="Times New Roman" w:eastAsia="ヒラギノ角ゴ Pro W3" w:hAnsi="Times New Roman"/>
          <w:sz w:val="24"/>
          <w:szCs w:val="24"/>
          <w:lang w:eastAsia="zh-CN"/>
        </w:rPr>
        <w:t>Yoon, K., J. Kim, et al. (2003). "Damping properties and transmission loss of polyurethane. II. PU layer and copolymer effect." Fibers and Polymers 4(2): 49-53.</w:t>
      </w:r>
    </w:p>
    <w:p w:rsidR="00216F65" w:rsidRDefault="00216F65"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216F65">
        <w:rPr>
          <w:rFonts w:ascii="Times New Roman" w:eastAsia="ヒラギノ角ゴ Pro W3" w:hAnsi="Times New Roman"/>
          <w:sz w:val="24"/>
          <w:szCs w:val="24"/>
          <w:lang w:eastAsia="zh-CN"/>
        </w:rPr>
        <w:lastRenderedPageBreak/>
        <w:t xml:space="preserve">ZHU Jin </w:t>
      </w:r>
      <w:proofErr w:type="spellStart"/>
      <w:r w:rsidRPr="00216F65">
        <w:rPr>
          <w:rFonts w:ascii="Times New Roman" w:eastAsia="ヒラギノ角ゴ Pro W3" w:hAnsi="Times New Roman"/>
          <w:sz w:val="24"/>
          <w:szCs w:val="24"/>
          <w:lang w:eastAsia="zh-CN"/>
        </w:rPr>
        <w:t>hua</w:t>
      </w:r>
      <w:proofErr w:type="spellEnd"/>
      <w:r w:rsidRPr="00216F65">
        <w:rPr>
          <w:rFonts w:ascii="Times New Roman" w:eastAsia="ヒラギノ角ゴ Pro W3" w:hAnsi="Times New Roman"/>
          <w:sz w:val="24"/>
          <w:szCs w:val="24"/>
          <w:lang w:eastAsia="zh-CN"/>
        </w:rPr>
        <w:t xml:space="preserve">, YAO </w:t>
      </w:r>
      <w:proofErr w:type="spellStart"/>
      <w:r w:rsidRPr="00216F65">
        <w:rPr>
          <w:rFonts w:ascii="Times New Roman" w:eastAsia="ヒラギノ角ゴ Pro W3" w:hAnsi="Times New Roman"/>
          <w:sz w:val="24"/>
          <w:szCs w:val="24"/>
          <w:lang w:eastAsia="zh-CN"/>
        </w:rPr>
        <w:t>Shu</w:t>
      </w:r>
      <w:proofErr w:type="spellEnd"/>
      <w:r w:rsidRPr="00216F65">
        <w:rPr>
          <w:rFonts w:ascii="Times New Roman" w:eastAsia="ヒラギノ角ゴ Pro W3" w:hAnsi="Times New Roman"/>
          <w:sz w:val="24"/>
          <w:szCs w:val="24"/>
          <w:lang w:eastAsia="zh-CN"/>
        </w:rPr>
        <w:t xml:space="preserve"> </w:t>
      </w:r>
      <w:proofErr w:type="spellStart"/>
      <w:r w:rsidRPr="00216F65">
        <w:rPr>
          <w:rFonts w:ascii="Times New Roman" w:eastAsia="ヒラギノ角ゴ Pro W3" w:hAnsi="Times New Roman"/>
          <w:sz w:val="24"/>
          <w:szCs w:val="24"/>
          <w:lang w:eastAsia="zh-CN"/>
        </w:rPr>
        <w:t>ren</w:t>
      </w:r>
      <w:proofErr w:type="spellEnd"/>
      <w:r w:rsidRPr="00216F65">
        <w:rPr>
          <w:rFonts w:ascii="Times New Roman" w:eastAsia="ヒラギノ角ゴ Pro W3" w:hAnsi="Times New Roman"/>
          <w:sz w:val="24"/>
          <w:szCs w:val="24"/>
          <w:lang w:eastAsia="zh-CN"/>
        </w:rPr>
        <w:t xml:space="preserve"> (Naval Academy of Engineering, Wuhan 430033, China);</w:t>
      </w:r>
      <w:r w:rsidR="00B13D3B">
        <w:rPr>
          <w:rFonts w:ascii="Times New Roman" w:eastAsia="ヒラギノ角ゴ Pro W3" w:hAnsi="Times New Roman"/>
          <w:sz w:val="24"/>
          <w:szCs w:val="24"/>
          <w:lang w:eastAsia="zh-CN"/>
        </w:rPr>
        <w:t xml:space="preserve">Study of the Morphology and Dynamic Mechanical Properties of Polyurethane Elastomers; Polymeric Materials Science and Engineering, </w:t>
      </w:r>
      <w:r w:rsidRPr="00216F65">
        <w:rPr>
          <w:rFonts w:ascii="Times New Roman" w:eastAsia="ヒラギノ角ゴ Pro W3" w:hAnsi="Times New Roman"/>
          <w:sz w:val="24"/>
          <w:szCs w:val="24"/>
          <w:lang w:eastAsia="zh-CN"/>
        </w:rPr>
        <w:t>2000-05</w:t>
      </w:r>
    </w:p>
    <w:p w:rsidR="00B13D3B" w:rsidRDefault="00B13D3B"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B13D3B">
        <w:rPr>
          <w:rFonts w:ascii="Times New Roman" w:eastAsia="ヒラギノ角ゴ Pro W3" w:hAnsi="Times New Roman"/>
          <w:sz w:val="24"/>
          <w:szCs w:val="24"/>
          <w:lang w:eastAsia="zh-CN"/>
        </w:rPr>
        <w:t xml:space="preserve">Wang </w:t>
      </w:r>
      <w:proofErr w:type="spellStart"/>
      <w:r w:rsidRPr="00B13D3B">
        <w:rPr>
          <w:rFonts w:ascii="Times New Roman" w:eastAsia="ヒラギノ角ゴ Pro W3" w:hAnsi="Times New Roman"/>
          <w:sz w:val="24"/>
          <w:szCs w:val="24"/>
          <w:lang w:eastAsia="zh-CN"/>
        </w:rPr>
        <w:t>Jianhua</w:t>
      </w:r>
      <w:proofErr w:type="spellEnd"/>
      <w:r w:rsidRPr="00B13D3B">
        <w:rPr>
          <w:rFonts w:ascii="Times New Roman" w:eastAsia="ヒラギノ角ゴ Pro W3" w:hAnsi="Times New Roman"/>
          <w:sz w:val="24"/>
          <w:szCs w:val="24"/>
          <w:lang w:eastAsia="zh-CN"/>
        </w:rPr>
        <w:t xml:space="preserve">, </w:t>
      </w:r>
      <w:proofErr w:type="spellStart"/>
      <w:r w:rsidRPr="00B13D3B">
        <w:rPr>
          <w:rFonts w:ascii="Times New Roman" w:eastAsia="ヒラギノ角ゴ Pro W3" w:hAnsi="Times New Roman"/>
          <w:sz w:val="24"/>
          <w:szCs w:val="24"/>
          <w:lang w:eastAsia="zh-CN"/>
        </w:rPr>
        <w:t>Luo</w:t>
      </w:r>
      <w:proofErr w:type="spellEnd"/>
      <w:r w:rsidRPr="00B13D3B">
        <w:rPr>
          <w:rFonts w:ascii="Times New Roman" w:eastAsia="ヒラギノ角ゴ Pro W3" w:hAnsi="Times New Roman"/>
          <w:sz w:val="24"/>
          <w:szCs w:val="24"/>
          <w:lang w:eastAsia="zh-CN"/>
        </w:rPr>
        <w:t xml:space="preserve"> </w:t>
      </w:r>
      <w:proofErr w:type="spellStart"/>
      <w:r w:rsidRPr="00B13D3B">
        <w:rPr>
          <w:rFonts w:ascii="Times New Roman" w:eastAsia="ヒラギノ角ゴ Pro W3" w:hAnsi="Times New Roman"/>
          <w:sz w:val="24"/>
          <w:szCs w:val="24"/>
          <w:lang w:eastAsia="zh-CN"/>
        </w:rPr>
        <w:t>Chenlei</w:t>
      </w:r>
      <w:proofErr w:type="spellEnd"/>
      <w:r w:rsidRPr="00B13D3B">
        <w:rPr>
          <w:rFonts w:ascii="Times New Roman" w:eastAsia="ヒラギノ角ゴ Pro W3" w:hAnsi="Times New Roman"/>
          <w:sz w:val="24"/>
          <w:szCs w:val="24"/>
          <w:lang w:eastAsia="zh-CN"/>
        </w:rPr>
        <w:t xml:space="preserve"> (Institute of Chemical Materials,</w:t>
      </w:r>
      <w:r>
        <w:rPr>
          <w:rFonts w:ascii="Times New Roman" w:eastAsia="ヒラギノ角ゴ Pro W3" w:hAnsi="Times New Roman"/>
          <w:sz w:val="24"/>
          <w:szCs w:val="24"/>
          <w:lang w:eastAsia="zh-CN"/>
        </w:rPr>
        <w:t xml:space="preserve"> Advances in the Research of Polyurethane Damping Materials</w:t>
      </w:r>
      <w:r w:rsidRPr="00B13D3B">
        <w:rPr>
          <w:rFonts w:ascii="Times New Roman" w:eastAsia="ヒラギノ角ゴ Pro W3" w:hAnsi="Times New Roman"/>
          <w:sz w:val="24"/>
          <w:szCs w:val="24"/>
          <w:lang w:eastAsia="zh-CN"/>
        </w:rPr>
        <w:t>;</w:t>
      </w:r>
      <w:r>
        <w:rPr>
          <w:rFonts w:ascii="Times New Roman" w:eastAsia="ヒラギノ角ゴ Pro W3" w:hAnsi="Times New Roman"/>
          <w:sz w:val="24"/>
          <w:szCs w:val="24"/>
          <w:lang w:eastAsia="zh-CN"/>
        </w:rPr>
        <w:t xml:space="preserve"> </w:t>
      </w:r>
      <w:r w:rsidRPr="00B13D3B">
        <w:rPr>
          <w:rFonts w:ascii="Times New Roman" w:eastAsia="ヒラギノ角ゴ Pro W3" w:hAnsi="Times New Roman"/>
          <w:sz w:val="24"/>
          <w:szCs w:val="24"/>
          <w:lang w:eastAsia="zh-CN"/>
        </w:rPr>
        <w:t>Engineering Plastics Application;2002-10</w:t>
      </w:r>
    </w:p>
    <w:p w:rsidR="00B13D3B" w:rsidRDefault="00933C16"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933C16">
        <w:rPr>
          <w:rFonts w:ascii="Times New Roman" w:eastAsia="ヒラギノ角ゴ Pro W3" w:hAnsi="Times New Roman"/>
          <w:sz w:val="24"/>
          <w:szCs w:val="24"/>
          <w:lang w:eastAsia="zh-CN"/>
        </w:rPr>
        <w:t xml:space="preserve">Bilal Khan, M. (2010). "Intelligent Viscoelastic Polyurethane Intrinsic Nanocomposites." Metallurgical and Materials Transactions </w:t>
      </w:r>
      <w:proofErr w:type="gramStart"/>
      <w:r w:rsidRPr="00933C16">
        <w:rPr>
          <w:rFonts w:ascii="Times New Roman" w:eastAsia="ヒラギノ角ゴ Pro W3" w:hAnsi="Times New Roman"/>
          <w:sz w:val="24"/>
          <w:szCs w:val="24"/>
          <w:lang w:eastAsia="zh-CN"/>
        </w:rPr>
        <w:t>A</w:t>
      </w:r>
      <w:proofErr w:type="gramEnd"/>
      <w:r w:rsidRPr="00933C16">
        <w:rPr>
          <w:rFonts w:ascii="Times New Roman" w:eastAsia="ヒラギノ角ゴ Pro W3" w:hAnsi="Times New Roman"/>
          <w:sz w:val="24"/>
          <w:szCs w:val="24"/>
          <w:lang w:eastAsia="zh-CN"/>
        </w:rPr>
        <w:t xml:space="preserve"> 41(4): 876-880.</w:t>
      </w:r>
    </w:p>
    <w:p w:rsidR="00933C16" w:rsidRDefault="00B70275"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B70275">
        <w:rPr>
          <w:rFonts w:ascii="Times New Roman" w:eastAsia="ヒラギノ角ゴ Pro W3" w:hAnsi="Times New Roman"/>
          <w:sz w:val="24"/>
          <w:szCs w:val="24"/>
          <w:lang w:eastAsia="zh-CN"/>
        </w:rPr>
        <w:t xml:space="preserve">Hwang, G. L., Y. T. Shieh, et al. (2004). "Efficient Load Transfer to Polymer-Grafted </w:t>
      </w:r>
      <w:proofErr w:type="spellStart"/>
      <w:r w:rsidRPr="00B70275">
        <w:rPr>
          <w:rFonts w:ascii="Times New Roman" w:eastAsia="ヒラギノ角ゴ Pro W3" w:hAnsi="Times New Roman"/>
          <w:sz w:val="24"/>
          <w:szCs w:val="24"/>
          <w:lang w:eastAsia="zh-CN"/>
        </w:rPr>
        <w:t>Multiwalled</w:t>
      </w:r>
      <w:proofErr w:type="spellEnd"/>
      <w:r w:rsidRPr="00B70275">
        <w:rPr>
          <w:rFonts w:ascii="Times New Roman" w:eastAsia="ヒラギノ角ゴ Pro W3" w:hAnsi="Times New Roman"/>
          <w:sz w:val="24"/>
          <w:szCs w:val="24"/>
          <w:lang w:eastAsia="zh-CN"/>
        </w:rPr>
        <w:t xml:space="preserve"> Carbon Nanotubes in Polymer Composites." Advanced Functional Materials 14(5): 487-491.</w:t>
      </w:r>
    </w:p>
    <w:p w:rsidR="00B70275" w:rsidRDefault="00B70275"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B70275">
        <w:rPr>
          <w:rFonts w:ascii="Times New Roman" w:eastAsia="ヒラギノ角ゴ Pro W3" w:hAnsi="Times New Roman"/>
          <w:sz w:val="24"/>
          <w:szCs w:val="24"/>
          <w:lang w:eastAsia="zh-CN"/>
        </w:rPr>
        <w:t xml:space="preserve">Mackintosh, A.R. and </w:t>
      </w:r>
      <w:proofErr w:type="spellStart"/>
      <w:r w:rsidRPr="00B70275">
        <w:rPr>
          <w:rFonts w:ascii="Times New Roman" w:eastAsia="ヒラギノ角ゴ Pro W3" w:hAnsi="Times New Roman"/>
          <w:sz w:val="24"/>
          <w:szCs w:val="24"/>
          <w:lang w:eastAsia="zh-CN"/>
        </w:rPr>
        <w:t>Pethrick</w:t>
      </w:r>
      <w:proofErr w:type="spellEnd"/>
      <w:r w:rsidRPr="00B70275">
        <w:rPr>
          <w:rFonts w:ascii="Times New Roman" w:eastAsia="ヒラギノ角ゴ Pro W3" w:hAnsi="Times New Roman"/>
          <w:sz w:val="24"/>
          <w:szCs w:val="24"/>
          <w:lang w:eastAsia="zh-CN"/>
        </w:rPr>
        <w:t>, R.A. and Banks, W.M. (2011) Dynamic characteristics and processing of fillers in polyurethane elastomers for vibration damping applications. Proceedings of the Institution of Mechanical Engineers, Part L: Journal of Materials: Design and Applications, 225 (3). pp. 113-122. ISSN 1464-4207</w:t>
      </w:r>
    </w:p>
    <w:p w:rsidR="00B70275" w:rsidRDefault="00B70275"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B70275">
        <w:rPr>
          <w:rFonts w:ascii="Times New Roman" w:eastAsia="ヒラギノ角ゴ Pro W3" w:hAnsi="Times New Roman"/>
          <w:sz w:val="24"/>
          <w:szCs w:val="24"/>
          <w:lang w:eastAsia="zh-CN"/>
        </w:rPr>
        <w:t>Xia, H. and M. Song (2005). "Preparation and characterization of polyurethane-carbon nanotube composites." Soft Matter 1(5): 386-394.</w:t>
      </w:r>
    </w:p>
    <w:p w:rsidR="00B70275" w:rsidRPr="00890F76" w:rsidRDefault="00B70275" w:rsidP="008F03FC">
      <w:pPr>
        <w:pStyle w:val="ListParagraph"/>
        <w:numPr>
          <w:ilvl w:val="0"/>
          <w:numId w:val="44"/>
        </w:numPr>
        <w:spacing w:line="360" w:lineRule="auto"/>
        <w:ind w:left="360"/>
        <w:rPr>
          <w:rFonts w:eastAsia="ヒラギノ角ゴ Pro W3"/>
          <w:lang w:eastAsia="zh-CN"/>
        </w:rPr>
      </w:pPr>
      <w:proofErr w:type="spellStart"/>
      <w:r w:rsidRPr="00890F76">
        <w:rPr>
          <w:rFonts w:ascii="Times New Roman" w:eastAsia="ヒラギノ角ゴ Pro W3" w:hAnsi="Times New Roman"/>
          <w:sz w:val="24"/>
          <w:szCs w:val="24"/>
          <w:lang w:eastAsia="zh-CN"/>
        </w:rPr>
        <w:t>Tzong</w:t>
      </w:r>
      <w:proofErr w:type="spellEnd"/>
      <w:r w:rsidRPr="00890F76">
        <w:rPr>
          <w:rFonts w:ascii="Times New Roman" w:eastAsia="ヒラギノ角ゴ Pro W3" w:hAnsi="Times New Roman"/>
          <w:sz w:val="24"/>
          <w:szCs w:val="24"/>
          <w:lang w:eastAsia="zh-CN"/>
        </w:rPr>
        <w:t xml:space="preserve">-Liu Wang, Chin-Chung Yu, </w:t>
      </w:r>
      <w:proofErr w:type="spellStart"/>
      <w:r w:rsidRPr="00890F76">
        <w:rPr>
          <w:rFonts w:ascii="Times New Roman" w:eastAsia="ヒラギノ角ゴ Pro W3" w:hAnsi="Times New Roman"/>
          <w:sz w:val="24"/>
          <w:szCs w:val="24"/>
          <w:lang w:eastAsia="zh-CN"/>
        </w:rPr>
        <w:t>Chien-Hsin</w:t>
      </w:r>
      <w:proofErr w:type="spellEnd"/>
      <w:r w:rsidRPr="00890F76">
        <w:rPr>
          <w:rFonts w:ascii="Times New Roman" w:eastAsia="ヒラギノ角ゴ Pro W3" w:hAnsi="Times New Roman"/>
          <w:sz w:val="24"/>
          <w:szCs w:val="24"/>
          <w:lang w:eastAsia="zh-CN"/>
        </w:rPr>
        <w:t xml:space="preserve"> Yang, </w:t>
      </w:r>
      <w:proofErr w:type="spellStart"/>
      <w:r w:rsidRPr="00890F76">
        <w:rPr>
          <w:rFonts w:ascii="Times New Roman" w:eastAsia="ヒラギノ角ゴ Pro W3" w:hAnsi="Times New Roman"/>
          <w:sz w:val="24"/>
          <w:szCs w:val="24"/>
          <w:lang w:eastAsia="zh-CN"/>
        </w:rPr>
        <w:t>Yeong-Tarng</w:t>
      </w:r>
      <w:proofErr w:type="spellEnd"/>
      <w:r w:rsidRPr="00890F76">
        <w:rPr>
          <w:rFonts w:ascii="Times New Roman" w:eastAsia="ヒラギノ角ゴ Pro W3" w:hAnsi="Times New Roman"/>
          <w:sz w:val="24"/>
          <w:szCs w:val="24"/>
          <w:lang w:eastAsia="zh-CN"/>
        </w:rPr>
        <w:t xml:space="preserve"> Shieh, Yu-Zen Tsai, and Na-Fu Wang, “Preparation, Characterization, and Properties of Polyurethane-Grafted </w:t>
      </w:r>
      <w:proofErr w:type="spellStart"/>
      <w:r w:rsidRPr="00890F76">
        <w:rPr>
          <w:rFonts w:ascii="Times New Roman" w:eastAsia="ヒラギノ角ゴ Pro W3" w:hAnsi="Times New Roman"/>
          <w:sz w:val="24"/>
          <w:szCs w:val="24"/>
          <w:lang w:eastAsia="zh-CN"/>
        </w:rPr>
        <w:t>Multiwalled</w:t>
      </w:r>
      <w:proofErr w:type="spellEnd"/>
      <w:r w:rsidRPr="00890F76">
        <w:rPr>
          <w:rFonts w:ascii="Times New Roman" w:eastAsia="ヒラギノ角ゴ Pro W3" w:hAnsi="Times New Roman"/>
          <w:sz w:val="24"/>
          <w:szCs w:val="24"/>
          <w:lang w:eastAsia="zh-CN"/>
        </w:rPr>
        <w:t xml:space="preserve"> Carbon Nanotubes and Derived Polyurethane Nanocomposites,” Journal of Nanomaterials, vol. 2011, Article ID 814903, 9 pages, 2011. doi:10.1155/2011/814903</w:t>
      </w:r>
    </w:p>
    <w:p w:rsidR="00B70275" w:rsidRPr="00890F76" w:rsidRDefault="00B70275"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890F76">
        <w:rPr>
          <w:rFonts w:ascii="Times New Roman" w:eastAsia="ヒラギノ角ゴ Pro W3" w:hAnsi="Times New Roman"/>
          <w:sz w:val="24"/>
          <w:szCs w:val="24"/>
          <w:lang w:eastAsia="zh-CN"/>
        </w:rPr>
        <w:t>Chen, W., X. Tao, et al. (2006). "Carbon nanotube-reinforced polyurethane composite fibers." Composites Science and Technology 66(15): 3029-3034.</w:t>
      </w:r>
    </w:p>
    <w:p w:rsidR="00B70275" w:rsidRDefault="005A5A14" w:rsidP="008F03FC">
      <w:pPr>
        <w:pStyle w:val="ListParagraph"/>
        <w:numPr>
          <w:ilvl w:val="0"/>
          <w:numId w:val="44"/>
        </w:numPr>
        <w:spacing w:line="360" w:lineRule="auto"/>
        <w:ind w:left="360"/>
        <w:rPr>
          <w:rFonts w:ascii="Times New Roman" w:eastAsia="ヒラギノ角ゴ Pro W3" w:hAnsi="Times New Roman"/>
          <w:sz w:val="24"/>
          <w:szCs w:val="24"/>
          <w:lang w:eastAsia="zh-CN"/>
        </w:rPr>
      </w:pPr>
      <w:r w:rsidRPr="005A5A14">
        <w:rPr>
          <w:rFonts w:ascii="Times New Roman" w:eastAsia="ヒラギノ角ゴ Pro W3" w:hAnsi="Times New Roman"/>
          <w:sz w:val="24"/>
          <w:szCs w:val="24"/>
          <w:lang w:eastAsia="zh-CN"/>
        </w:rPr>
        <w:t>Khan, U., P. May, et al. (2010). "Development of stiff, strong, yet tough composites by the addition of solvent exfoliated graphene to polyurethane." Carbon 48(14): 4035-4041.</w:t>
      </w:r>
    </w:p>
    <w:p w:rsidR="005A5A14" w:rsidRPr="005A5A14" w:rsidRDefault="005A5A14" w:rsidP="008F03FC">
      <w:pPr>
        <w:pStyle w:val="ListParagraph"/>
        <w:spacing w:line="360" w:lineRule="auto"/>
        <w:rPr>
          <w:rFonts w:ascii="Times New Roman" w:eastAsia="ヒラギノ角ゴ Pro W3" w:hAnsi="Times New Roman"/>
          <w:sz w:val="24"/>
          <w:szCs w:val="24"/>
          <w:lang w:eastAsia="zh-CN"/>
        </w:rPr>
      </w:pPr>
    </w:p>
    <w:p w:rsidR="005A5A14" w:rsidRPr="005E01F4" w:rsidRDefault="005A5A14" w:rsidP="008F03FC">
      <w:pPr>
        <w:pStyle w:val="ListParagraph"/>
        <w:numPr>
          <w:ilvl w:val="0"/>
          <w:numId w:val="44"/>
        </w:numPr>
        <w:spacing w:line="360" w:lineRule="auto"/>
        <w:ind w:left="450" w:hanging="450"/>
        <w:rPr>
          <w:rFonts w:ascii="Times New Roman" w:eastAsia="ヒラギノ角ゴ Pro W3" w:hAnsi="Times New Roman"/>
          <w:sz w:val="24"/>
          <w:szCs w:val="24"/>
          <w:lang w:eastAsia="zh-CN"/>
        </w:rPr>
      </w:pPr>
      <w:r w:rsidRPr="005E01F4">
        <w:rPr>
          <w:rFonts w:ascii="Times New Roman" w:eastAsia="ヒラギノ角ゴ Pro W3" w:hAnsi="Times New Roman"/>
          <w:sz w:val="24"/>
          <w:szCs w:val="24"/>
          <w:lang w:eastAsia="zh-CN"/>
        </w:rPr>
        <w:lastRenderedPageBreak/>
        <w:t xml:space="preserve"> Pei, A., J.-M. </w:t>
      </w:r>
      <w:proofErr w:type="spellStart"/>
      <w:r w:rsidRPr="005E01F4">
        <w:rPr>
          <w:rFonts w:ascii="Times New Roman" w:eastAsia="ヒラギノ角ゴ Pro W3" w:hAnsi="Times New Roman"/>
          <w:sz w:val="24"/>
          <w:szCs w:val="24"/>
          <w:lang w:eastAsia="zh-CN"/>
        </w:rPr>
        <w:t>Malho</w:t>
      </w:r>
      <w:proofErr w:type="spellEnd"/>
      <w:r w:rsidRPr="005E01F4">
        <w:rPr>
          <w:rFonts w:ascii="Times New Roman" w:eastAsia="ヒラギノ角ゴ Pro W3" w:hAnsi="Times New Roman"/>
          <w:sz w:val="24"/>
          <w:szCs w:val="24"/>
          <w:lang w:eastAsia="zh-CN"/>
        </w:rPr>
        <w:t>, et al. (2011). "Strong Nanocomposite Reinforcement Effects     in Polyurethane Elastomer with Low Volume Fraction of Cellulose Nanocrystals." Macromolecules 44(11): 4422-4427.</w:t>
      </w:r>
    </w:p>
    <w:p w:rsidR="005A5A14" w:rsidRDefault="005A5A14"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proofErr w:type="spellStart"/>
      <w:r w:rsidRPr="005A5A14">
        <w:rPr>
          <w:rFonts w:ascii="Times New Roman" w:eastAsia="ヒラギノ角ゴ Pro W3" w:hAnsi="Times New Roman"/>
          <w:sz w:val="24"/>
          <w:szCs w:val="24"/>
          <w:lang w:eastAsia="zh-CN"/>
        </w:rPr>
        <w:t>Nunes</w:t>
      </w:r>
      <w:proofErr w:type="spellEnd"/>
      <w:r w:rsidRPr="005A5A14">
        <w:rPr>
          <w:rFonts w:ascii="Times New Roman" w:eastAsia="ヒラギノ角ゴ Pro W3" w:hAnsi="Times New Roman"/>
          <w:sz w:val="24"/>
          <w:szCs w:val="24"/>
          <w:lang w:eastAsia="zh-CN"/>
        </w:rPr>
        <w:t>, R. C. R., J. L. C. Fonseca, et al. (2000). "Polymer–filler interactions and mechanical properties of a polyurethane elastomer.</w:t>
      </w:r>
      <w:r>
        <w:rPr>
          <w:rFonts w:ascii="Times New Roman" w:eastAsia="ヒラギノ角ゴ Pro W3" w:hAnsi="Times New Roman"/>
          <w:sz w:val="24"/>
          <w:szCs w:val="24"/>
          <w:lang w:eastAsia="zh-CN"/>
        </w:rPr>
        <w:t>" Polymer Testing 19(1): 93-103</w:t>
      </w:r>
    </w:p>
    <w:p w:rsidR="00D255B4" w:rsidRDefault="00D255B4"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r w:rsidRPr="001D60E2">
        <w:rPr>
          <w:rFonts w:ascii="Times New Roman" w:eastAsia="ヒラギノ角ゴ Pro W3" w:hAnsi="Times New Roman"/>
          <w:sz w:val="24"/>
          <w:szCs w:val="24"/>
          <w:lang w:eastAsia="zh-CN"/>
        </w:rPr>
        <w:t>A. C. D. Newman, Chemistry of Clays and Clay Minerals, John Wiley &amp; Sons, New York (1987).</w:t>
      </w:r>
    </w:p>
    <w:p w:rsidR="00D255B4" w:rsidRDefault="00D255B4"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r w:rsidRPr="001D60E2">
        <w:rPr>
          <w:rFonts w:ascii="Times New Roman" w:eastAsia="ヒラギノ角ゴ Pro W3" w:hAnsi="Times New Roman"/>
          <w:sz w:val="24"/>
          <w:szCs w:val="24"/>
          <w:lang w:eastAsia="zh-CN"/>
        </w:rPr>
        <w:t xml:space="preserve">B. K. G. </w:t>
      </w:r>
      <w:proofErr w:type="spellStart"/>
      <w:r w:rsidRPr="001D60E2">
        <w:rPr>
          <w:rFonts w:ascii="Times New Roman" w:eastAsia="ヒラギノ角ゴ Pro W3" w:hAnsi="Times New Roman"/>
          <w:sz w:val="24"/>
          <w:szCs w:val="24"/>
          <w:lang w:eastAsia="zh-CN"/>
        </w:rPr>
        <w:t>Theng</w:t>
      </w:r>
      <w:proofErr w:type="spellEnd"/>
      <w:r w:rsidRPr="001D60E2">
        <w:rPr>
          <w:rFonts w:ascii="Times New Roman" w:eastAsia="ヒラギノ角ゴ Pro W3" w:hAnsi="Times New Roman"/>
          <w:sz w:val="24"/>
          <w:szCs w:val="24"/>
          <w:lang w:eastAsia="zh-CN"/>
        </w:rPr>
        <w:t xml:space="preserve">, </w:t>
      </w:r>
      <w:proofErr w:type="gramStart"/>
      <w:r w:rsidRPr="001D60E2">
        <w:rPr>
          <w:rFonts w:ascii="Times New Roman" w:eastAsia="ヒラギノ角ゴ Pro W3" w:hAnsi="Times New Roman"/>
          <w:sz w:val="24"/>
          <w:szCs w:val="24"/>
          <w:lang w:eastAsia="zh-CN"/>
        </w:rPr>
        <w:t>The</w:t>
      </w:r>
      <w:proofErr w:type="gramEnd"/>
      <w:r w:rsidRPr="001D60E2">
        <w:rPr>
          <w:rFonts w:ascii="Times New Roman" w:eastAsia="ヒラギノ角ゴ Pro W3" w:hAnsi="Times New Roman"/>
          <w:sz w:val="24"/>
          <w:szCs w:val="24"/>
          <w:lang w:eastAsia="zh-CN"/>
        </w:rPr>
        <w:t xml:space="preserve"> Chemistry of Clay-Organic Reactions, John Wiley &amp; Sons, New York (1974).</w:t>
      </w:r>
    </w:p>
    <w:p w:rsidR="00D255B4" w:rsidRDefault="00D255B4"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r w:rsidRPr="001D60E2">
        <w:rPr>
          <w:rFonts w:ascii="Times New Roman" w:eastAsia="ヒラギノ角ゴ Pro W3" w:hAnsi="Times New Roman"/>
          <w:sz w:val="24"/>
          <w:szCs w:val="24"/>
          <w:lang w:eastAsia="zh-CN"/>
        </w:rPr>
        <w:t xml:space="preserve">P. C. </w:t>
      </w:r>
      <w:proofErr w:type="spellStart"/>
      <w:r w:rsidRPr="001D60E2">
        <w:rPr>
          <w:rFonts w:ascii="Times New Roman" w:eastAsia="ヒラギノ角ゴ Pro W3" w:hAnsi="Times New Roman"/>
          <w:sz w:val="24"/>
          <w:szCs w:val="24"/>
          <w:lang w:eastAsia="zh-CN"/>
        </w:rPr>
        <w:t>LeBaron</w:t>
      </w:r>
      <w:proofErr w:type="spellEnd"/>
      <w:r w:rsidRPr="001D60E2">
        <w:rPr>
          <w:rFonts w:ascii="Times New Roman" w:eastAsia="ヒラギノ角ゴ Pro W3" w:hAnsi="Times New Roman"/>
          <w:sz w:val="24"/>
          <w:szCs w:val="24"/>
          <w:lang w:eastAsia="zh-CN"/>
        </w:rPr>
        <w:t xml:space="preserve">, Z. Wang, and T. J. </w:t>
      </w:r>
      <w:proofErr w:type="spellStart"/>
      <w:r w:rsidRPr="001D60E2">
        <w:rPr>
          <w:rFonts w:ascii="Times New Roman" w:eastAsia="ヒラギノ角ゴ Pro W3" w:hAnsi="Times New Roman"/>
          <w:sz w:val="24"/>
          <w:szCs w:val="24"/>
          <w:lang w:eastAsia="zh-CN"/>
        </w:rPr>
        <w:t>Pinnavaia</w:t>
      </w:r>
      <w:proofErr w:type="spellEnd"/>
      <w:r w:rsidRPr="001D60E2">
        <w:rPr>
          <w:rFonts w:ascii="Times New Roman" w:eastAsia="ヒラギノ角ゴ Pro W3" w:hAnsi="Times New Roman"/>
          <w:sz w:val="24"/>
          <w:szCs w:val="24"/>
          <w:lang w:eastAsia="zh-CN"/>
        </w:rPr>
        <w:t xml:space="preserve">, Appl. Clay Sci., 15, </w:t>
      </w:r>
      <w:r>
        <w:rPr>
          <w:rFonts w:ascii="Times New Roman" w:eastAsia="ヒラギノ角ゴ Pro W3" w:hAnsi="Times New Roman"/>
          <w:sz w:val="24"/>
          <w:szCs w:val="24"/>
          <w:lang w:eastAsia="zh-CN"/>
        </w:rPr>
        <w:t>2</w:t>
      </w:r>
      <w:r w:rsidRPr="001D60E2">
        <w:rPr>
          <w:rFonts w:ascii="Times New Roman" w:eastAsia="ヒラギノ角ゴ Pro W3" w:hAnsi="Times New Roman"/>
          <w:sz w:val="24"/>
          <w:szCs w:val="24"/>
          <w:lang w:eastAsia="zh-CN"/>
        </w:rPr>
        <w:t>9 (1999).</w:t>
      </w:r>
    </w:p>
    <w:p w:rsidR="00D255B4" w:rsidRDefault="00D255B4"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r w:rsidRPr="001D60E2">
        <w:rPr>
          <w:rFonts w:ascii="Times New Roman" w:eastAsia="ヒラギノ角ゴ Pro W3" w:hAnsi="Times New Roman"/>
          <w:sz w:val="24"/>
          <w:szCs w:val="24"/>
          <w:lang w:eastAsia="zh-CN"/>
        </w:rPr>
        <w:t xml:space="preserve">Lee, K. Y. and L. A. </w:t>
      </w:r>
      <w:proofErr w:type="spellStart"/>
      <w:r w:rsidRPr="001D60E2">
        <w:rPr>
          <w:rFonts w:ascii="Times New Roman" w:eastAsia="ヒラギノ角ゴ Pro W3" w:hAnsi="Times New Roman"/>
          <w:sz w:val="24"/>
          <w:szCs w:val="24"/>
          <w:lang w:eastAsia="zh-CN"/>
        </w:rPr>
        <w:t>Goettler</w:t>
      </w:r>
      <w:proofErr w:type="spellEnd"/>
      <w:r w:rsidRPr="001D60E2">
        <w:rPr>
          <w:rFonts w:ascii="Times New Roman" w:eastAsia="ヒラギノ角ゴ Pro W3" w:hAnsi="Times New Roman"/>
          <w:sz w:val="24"/>
          <w:szCs w:val="24"/>
          <w:lang w:eastAsia="zh-CN"/>
        </w:rPr>
        <w:t xml:space="preserve"> (2004). "Structure-property relationships in polymer blend nanocomposites." Polymer Engineering &amp; Science 44(6): 1103-1111.</w:t>
      </w:r>
    </w:p>
    <w:p w:rsidR="00D255B4" w:rsidRDefault="00D255B4"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r w:rsidRPr="0027796E">
        <w:rPr>
          <w:rFonts w:ascii="Times New Roman" w:eastAsia="ヒラギノ角ゴ Pro W3" w:hAnsi="Times New Roman"/>
          <w:sz w:val="24"/>
          <w:szCs w:val="24"/>
          <w:lang w:eastAsia="zh-CN"/>
        </w:rPr>
        <w:t xml:space="preserve">M. R. Kamal; N. K. </w:t>
      </w:r>
      <w:proofErr w:type="spellStart"/>
      <w:r w:rsidRPr="0027796E">
        <w:rPr>
          <w:rFonts w:ascii="Times New Roman" w:eastAsia="ヒラギノ角ゴ Pro W3" w:hAnsi="Times New Roman"/>
          <w:sz w:val="24"/>
          <w:szCs w:val="24"/>
          <w:lang w:eastAsia="zh-CN"/>
        </w:rPr>
        <w:t>Borse</w:t>
      </w:r>
      <w:proofErr w:type="spellEnd"/>
      <w:r w:rsidRPr="0027796E">
        <w:rPr>
          <w:rFonts w:ascii="Times New Roman" w:eastAsia="ヒラギノ角ゴ Pro W3" w:hAnsi="Times New Roman"/>
          <w:sz w:val="24"/>
          <w:szCs w:val="24"/>
          <w:lang w:eastAsia="zh-CN"/>
        </w:rPr>
        <w:t>; A. Garcia-</w:t>
      </w:r>
      <w:proofErr w:type="spellStart"/>
      <w:r w:rsidRPr="0027796E">
        <w:rPr>
          <w:rFonts w:ascii="Times New Roman" w:eastAsia="ヒラギノ角ゴ Pro W3" w:hAnsi="Times New Roman"/>
          <w:sz w:val="24"/>
          <w:szCs w:val="24"/>
          <w:lang w:eastAsia="zh-CN"/>
        </w:rPr>
        <w:t>Rejon</w:t>
      </w:r>
      <w:proofErr w:type="spellEnd"/>
      <w:r w:rsidRPr="0027796E">
        <w:rPr>
          <w:rFonts w:ascii="Times New Roman" w:eastAsia="ヒラギノ角ゴ Pro W3" w:hAnsi="Times New Roman"/>
          <w:sz w:val="24"/>
          <w:szCs w:val="24"/>
          <w:lang w:eastAsia="zh-CN"/>
        </w:rPr>
        <w:t>. Polymer Engineering &amp; Science 2002, 42, (9), 1883-1896.</w:t>
      </w:r>
    </w:p>
    <w:p w:rsidR="00D255B4" w:rsidRDefault="00D255B4"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proofErr w:type="spellStart"/>
      <w:r w:rsidRPr="00667E87">
        <w:rPr>
          <w:rFonts w:ascii="Times New Roman" w:eastAsia="ヒラギノ角ゴ Pro W3" w:hAnsi="Times New Roman"/>
          <w:sz w:val="24"/>
          <w:szCs w:val="24"/>
          <w:lang w:eastAsia="zh-CN"/>
        </w:rPr>
        <w:t>Organoclays</w:t>
      </w:r>
      <w:proofErr w:type="spellEnd"/>
      <w:r w:rsidRPr="00667E87">
        <w:rPr>
          <w:rFonts w:ascii="Times New Roman" w:eastAsia="ヒラギノ角ゴ Pro W3" w:hAnsi="Times New Roman"/>
          <w:sz w:val="24"/>
          <w:szCs w:val="24"/>
          <w:lang w:eastAsia="zh-CN"/>
        </w:rPr>
        <w:t xml:space="preserve"> Nanoclay Additives for Reinforced Plastics. (</w:t>
      </w:r>
      <w:proofErr w:type="spellStart"/>
      <w:r w:rsidRPr="00667E87">
        <w:rPr>
          <w:rFonts w:ascii="Times New Roman" w:eastAsia="ヒラギノ角ゴ Pro W3" w:hAnsi="Times New Roman"/>
          <w:sz w:val="24"/>
          <w:szCs w:val="24"/>
          <w:lang w:eastAsia="zh-CN"/>
        </w:rPr>
        <w:t>n.d.</w:t>
      </w:r>
      <w:proofErr w:type="spellEnd"/>
      <w:r w:rsidRPr="00667E87">
        <w:rPr>
          <w:rFonts w:ascii="Times New Roman" w:eastAsia="ヒラギノ角ゴ Pro W3" w:hAnsi="Times New Roman"/>
          <w:sz w:val="24"/>
          <w:szCs w:val="24"/>
          <w:lang w:eastAsia="zh-CN"/>
        </w:rPr>
        <w:t xml:space="preserve">). </w:t>
      </w:r>
      <w:proofErr w:type="spellStart"/>
      <w:r w:rsidRPr="00667E87">
        <w:rPr>
          <w:rFonts w:ascii="Times New Roman" w:eastAsia="ヒラギノ角ゴ Pro W3" w:hAnsi="Times New Roman"/>
          <w:sz w:val="24"/>
          <w:szCs w:val="24"/>
          <w:lang w:eastAsia="zh-CN"/>
        </w:rPr>
        <w:t>Organoclays</w:t>
      </w:r>
      <w:proofErr w:type="spellEnd"/>
      <w:r w:rsidRPr="00667E87">
        <w:rPr>
          <w:rFonts w:ascii="Times New Roman" w:eastAsia="ヒラギノ角ゴ Pro W3" w:hAnsi="Times New Roman"/>
          <w:sz w:val="24"/>
          <w:szCs w:val="24"/>
          <w:lang w:eastAsia="zh-CN"/>
        </w:rPr>
        <w:t xml:space="preserve"> Nanoclay Additives for Reinforced Plastics. Retrieved August 13, 2013, from </w:t>
      </w:r>
      <w:hyperlink r:id="rId193" w:history="1">
        <w:r w:rsidRPr="002218B5">
          <w:rPr>
            <w:rStyle w:val="Hyperlink"/>
            <w:rFonts w:ascii="Times New Roman" w:eastAsia="ヒラギノ角ゴ Pro W3" w:hAnsi="Times New Roman"/>
            <w:sz w:val="24"/>
            <w:szCs w:val="24"/>
            <w:lang w:eastAsia="zh-CN"/>
          </w:rPr>
          <w:t>http://www.nanoclay.com/</w:t>
        </w:r>
      </w:hyperlink>
    </w:p>
    <w:p w:rsidR="00D255B4" w:rsidRDefault="00D255B4"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r w:rsidRPr="003C6E8F">
        <w:rPr>
          <w:rFonts w:ascii="Times New Roman" w:eastAsia="ヒラギノ角ゴ Pro W3" w:hAnsi="Times New Roman"/>
          <w:sz w:val="24"/>
          <w:szCs w:val="24"/>
          <w:lang w:eastAsia="zh-CN"/>
        </w:rPr>
        <w:t xml:space="preserve">"SES Research." Fullerene. </w:t>
      </w:r>
      <w:proofErr w:type="spellStart"/>
      <w:proofErr w:type="gramStart"/>
      <w:r w:rsidRPr="003C6E8F">
        <w:rPr>
          <w:rFonts w:ascii="Times New Roman" w:eastAsia="ヒラギノ角ゴ Pro W3" w:hAnsi="Times New Roman"/>
          <w:sz w:val="24"/>
          <w:szCs w:val="24"/>
          <w:lang w:eastAsia="zh-CN"/>
        </w:rPr>
        <w:t>N.p</w:t>
      </w:r>
      <w:proofErr w:type="spellEnd"/>
      <w:proofErr w:type="gramEnd"/>
      <w:r w:rsidRPr="003C6E8F">
        <w:rPr>
          <w:rFonts w:ascii="Times New Roman" w:eastAsia="ヒラギノ角ゴ Pro W3" w:hAnsi="Times New Roman"/>
          <w:sz w:val="24"/>
          <w:szCs w:val="24"/>
          <w:lang w:eastAsia="zh-CN"/>
        </w:rPr>
        <w:t xml:space="preserve">., </w:t>
      </w:r>
      <w:proofErr w:type="spellStart"/>
      <w:r w:rsidRPr="003C6E8F">
        <w:rPr>
          <w:rFonts w:ascii="Times New Roman" w:eastAsia="ヒラギノ角ゴ Pro W3" w:hAnsi="Times New Roman"/>
          <w:sz w:val="24"/>
          <w:szCs w:val="24"/>
          <w:lang w:eastAsia="zh-CN"/>
        </w:rPr>
        <w:t>n.d.</w:t>
      </w:r>
      <w:proofErr w:type="spellEnd"/>
      <w:r w:rsidRPr="003C6E8F">
        <w:rPr>
          <w:rFonts w:ascii="Times New Roman" w:eastAsia="ヒラギノ角ゴ Pro W3" w:hAnsi="Times New Roman"/>
          <w:sz w:val="24"/>
          <w:szCs w:val="24"/>
          <w:lang w:eastAsia="zh-CN"/>
        </w:rPr>
        <w:t xml:space="preserve"> Web. 11 Aug. 2013. &lt;https://sesres.com/&gt;.</w:t>
      </w:r>
    </w:p>
    <w:p w:rsidR="00D255B4" w:rsidRDefault="00D255B4"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r w:rsidRPr="003C3AAB">
        <w:rPr>
          <w:rFonts w:ascii="Times New Roman" w:eastAsia="ヒラギノ角ゴ Pro W3" w:hAnsi="Times New Roman"/>
          <w:sz w:val="24"/>
          <w:szCs w:val="24"/>
          <w:lang w:eastAsia="zh-CN"/>
        </w:rPr>
        <w:t xml:space="preserve">"Hybrid </w:t>
      </w:r>
      <w:proofErr w:type="spellStart"/>
      <w:r w:rsidRPr="003C3AAB">
        <w:rPr>
          <w:rFonts w:ascii="Times New Roman" w:eastAsia="ヒラギノ角ゴ Pro W3" w:hAnsi="Times New Roman"/>
          <w:sz w:val="24"/>
          <w:szCs w:val="24"/>
          <w:lang w:eastAsia="zh-CN"/>
        </w:rPr>
        <w:t>PlasticsÂ</w:t>
      </w:r>
      <w:proofErr w:type="spellEnd"/>
      <w:r w:rsidRPr="003C3AAB">
        <w:rPr>
          <w:rFonts w:ascii="Times New Roman" w:eastAsia="ヒラギノ角ゴ Pro W3" w:hAnsi="Times New Roman"/>
          <w:sz w:val="24"/>
          <w:szCs w:val="24"/>
          <w:lang w:eastAsia="zh-CN"/>
        </w:rPr>
        <w:t xml:space="preserve">®: </w:t>
      </w:r>
      <w:proofErr w:type="spellStart"/>
      <w:r w:rsidRPr="003C3AAB">
        <w:rPr>
          <w:rFonts w:ascii="Times New Roman" w:eastAsia="ヒラギノ角ゴ Pro W3" w:hAnsi="Times New Roman"/>
          <w:sz w:val="24"/>
          <w:szCs w:val="24"/>
          <w:lang w:eastAsia="zh-CN"/>
        </w:rPr>
        <w:t>NanostructuredÂ</w:t>
      </w:r>
      <w:proofErr w:type="spellEnd"/>
      <w:r w:rsidRPr="003C3AAB">
        <w:rPr>
          <w:rFonts w:ascii="Times New Roman" w:eastAsia="ヒラギノ角ゴ Pro W3" w:hAnsi="Times New Roman"/>
          <w:sz w:val="24"/>
          <w:szCs w:val="24"/>
          <w:lang w:eastAsia="zh-CN"/>
        </w:rPr>
        <w:t xml:space="preserve">® POSSÂ® Chemicals." Hybrid </w:t>
      </w:r>
      <w:proofErr w:type="spellStart"/>
      <w:r w:rsidRPr="003C3AAB">
        <w:rPr>
          <w:rFonts w:ascii="Times New Roman" w:eastAsia="ヒラギノ角ゴ Pro W3" w:hAnsi="Times New Roman"/>
          <w:sz w:val="24"/>
          <w:szCs w:val="24"/>
          <w:lang w:eastAsia="zh-CN"/>
        </w:rPr>
        <w:t>PlasticsÂ</w:t>
      </w:r>
      <w:proofErr w:type="spellEnd"/>
      <w:r w:rsidRPr="003C3AAB">
        <w:rPr>
          <w:rFonts w:ascii="Times New Roman" w:eastAsia="ヒラギノ角ゴ Pro W3" w:hAnsi="Times New Roman"/>
          <w:sz w:val="24"/>
          <w:szCs w:val="24"/>
          <w:lang w:eastAsia="zh-CN"/>
        </w:rPr>
        <w:t xml:space="preserve">®. </w:t>
      </w:r>
      <w:r w:rsidR="008F03FC">
        <w:rPr>
          <w:rFonts w:ascii="Times New Roman" w:eastAsia="ヒラギノ角ゴ Pro W3" w:hAnsi="Times New Roman"/>
          <w:sz w:val="24"/>
          <w:szCs w:val="24"/>
          <w:lang w:eastAsia="zh-CN"/>
        </w:rPr>
        <w:t xml:space="preserve"> </w:t>
      </w:r>
      <w:proofErr w:type="spellStart"/>
      <w:proofErr w:type="gramStart"/>
      <w:r w:rsidRPr="003C3AAB">
        <w:rPr>
          <w:rFonts w:ascii="Times New Roman" w:eastAsia="ヒラギノ角ゴ Pro W3" w:hAnsi="Times New Roman"/>
          <w:sz w:val="24"/>
          <w:szCs w:val="24"/>
          <w:lang w:eastAsia="zh-CN"/>
        </w:rPr>
        <w:t>N.p</w:t>
      </w:r>
      <w:proofErr w:type="spellEnd"/>
      <w:proofErr w:type="gramEnd"/>
      <w:r w:rsidRPr="003C3AAB">
        <w:rPr>
          <w:rFonts w:ascii="Times New Roman" w:eastAsia="ヒラギノ角ゴ Pro W3" w:hAnsi="Times New Roman"/>
          <w:sz w:val="24"/>
          <w:szCs w:val="24"/>
          <w:lang w:eastAsia="zh-CN"/>
        </w:rPr>
        <w:t xml:space="preserve">., </w:t>
      </w:r>
      <w:proofErr w:type="spellStart"/>
      <w:r w:rsidRPr="003C3AAB">
        <w:rPr>
          <w:rFonts w:ascii="Times New Roman" w:eastAsia="ヒラギノ角ゴ Pro W3" w:hAnsi="Times New Roman"/>
          <w:sz w:val="24"/>
          <w:szCs w:val="24"/>
          <w:lang w:eastAsia="zh-CN"/>
        </w:rPr>
        <w:t>n.d.</w:t>
      </w:r>
      <w:proofErr w:type="spellEnd"/>
      <w:r w:rsidRPr="003C3AAB">
        <w:rPr>
          <w:rFonts w:ascii="Times New Roman" w:eastAsia="ヒラギノ角ゴ Pro W3" w:hAnsi="Times New Roman"/>
          <w:sz w:val="24"/>
          <w:szCs w:val="24"/>
          <w:lang w:eastAsia="zh-CN"/>
        </w:rPr>
        <w:t xml:space="preserve"> Web. 13 Aug. 2013. &lt;http://www.hybridplastics.com/products/catalog.htm#acryl&gt;.</w:t>
      </w:r>
    </w:p>
    <w:p w:rsidR="00D255B4" w:rsidRDefault="00D255B4"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r w:rsidRPr="00CC0D34">
        <w:rPr>
          <w:rFonts w:ascii="Times New Roman" w:eastAsia="ヒラギノ角ゴ Pro W3" w:hAnsi="Times New Roman"/>
          <w:sz w:val="24"/>
          <w:szCs w:val="24"/>
          <w:lang w:eastAsia="zh-CN"/>
        </w:rPr>
        <w:t>"</w:t>
      </w:r>
      <w:proofErr w:type="spellStart"/>
      <w:r w:rsidRPr="00CC0D34">
        <w:rPr>
          <w:rFonts w:ascii="Times New Roman" w:eastAsia="ヒラギノ角ゴ Pro W3" w:hAnsi="Times New Roman"/>
          <w:sz w:val="24"/>
          <w:szCs w:val="24"/>
          <w:lang w:eastAsia="zh-CN"/>
        </w:rPr>
        <w:t>NanoMaterials</w:t>
      </w:r>
      <w:proofErr w:type="spellEnd"/>
      <w:r w:rsidRPr="00CC0D34">
        <w:rPr>
          <w:rFonts w:ascii="Times New Roman" w:eastAsia="ヒラギノ角ゴ Pro W3" w:hAnsi="Times New Roman"/>
          <w:sz w:val="24"/>
          <w:szCs w:val="24"/>
          <w:lang w:eastAsia="zh-CN"/>
        </w:rPr>
        <w:t xml:space="preserve">." Polymer Applications. </w:t>
      </w:r>
      <w:proofErr w:type="spellStart"/>
      <w:proofErr w:type="gramStart"/>
      <w:r w:rsidRPr="00CC0D34">
        <w:rPr>
          <w:rFonts w:ascii="Times New Roman" w:eastAsia="ヒラギノ角ゴ Pro W3" w:hAnsi="Times New Roman"/>
          <w:sz w:val="24"/>
          <w:szCs w:val="24"/>
          <w:lang w:eastAsia="zh-CN"/>
        </w:rPr>
        <w:t>N.p</w:t>
      </w:r>
      <w:proofErr w:type="spellEnd"/>
      <w:proofErr w:type="gramEnd"/>
      <w:r w:rsidRPr="00CC0D34">
        <w:rPr>
          <w:rFonts w:ascii="Times New Roman" w:eastAsia="ヒラギノ角ゴ Pro W3" w:hAnsi="Times New Roman"/>
          <w:sz w:val="24"/>
          <w:szCs w:val="24"/>
          <w:lang w:eastAsia="zh-CN"/>
        </w:rPr>
        <w:t xml:space="preserve">., </w:t>
      </w:r>
      <w:proofErr w:type="spellStart"/>
      <w:r w:rsidRPr="00CC0D34">
        <w:rPr>
          <w:rFonts w:ascii="Times New Roman" w:eastAsia="ヒラギノ角ゴ Pro W3" w:hAnsi="Times New Roman"/>
          <w:sz w:val="24"/>
          <w:szCs w:val="24"/>
          <w:lang w:eastAsia="zh-CN"/>
        </w:rPr>
        <w:t>n.d.</w:t>
      </w:r>
      <w:proofErr w:type="spellEnd"/>
      <w:r w:rsidRPr="00CC0D34">
        <w:rPr>
          <w:rFonts w:ascii="Times New Roman" w:eastAsia="ヒラギノ角ゴ Pro W3" w:hAnsi="Times New Roman"/>
          <w:sz w:val="24"/>
          <w:szCs w:val="24"/>
          <w:lang w:eastAsia="zh-CN"/>
        </w:rPr>
        <w:t xml:space="preserve"> Web. 11 Aug. 2013. &lt;www.apnano.com/</w:t>
      </w:r>
      <w:proofErr w:type="gramStart"/>
      <w:r w:rsidRPr="00CC0D34">
        <w:rPr>
          <w:rFonts w:ascii="Times New Roman" w:eastAsia="ヒラギノ角ゴ Pro W3" w:hAnsi="Times New Roman"/>
          <w:sz w:val="24"/>
          <w:szCs w:val="24"/>
          <w:lang w:eastAsia="zh-CN"/>
        </w:rPr>
        <w:t>http:</w:t>
      </w:r>
      <w:proofErr w:type="gramEnd"/>
      <w:r w:rsidRPr="00CC0D34">
        <w:rPr>
          <w:rFonts w:ascii="Times New Roman" w:eastAsia="ヒラギノ角ゴ Pro W3" w:hAnsi="Times New Roman"/>
          <w:sz w:val="24"/>
          <w:szCs w:val="24"/>
          <w:lang w:eastAsia="zh-CN"/>
        </w:rPr>
        <w:t>//&gt;.</w:t>
      </w:r>
    </w:p>
    <w:p w:rsidR="00C84301" w:rsidRDefault="00C84301"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r w:rsidRPr="00C84301">
        <w:rPr>
          <w:rFonts w:ascii="Times New Roman" w:eastAsia="ヒラギノ角ゴ Pro W3" w:hAnsi="Times New Roman"/>
          <w:sz w:val="24"/>
          <w:szCs w:val="24"/>
          <w:lang w:eastAsia="zh-CN"/>
        </w:rPr>
        <w:t>Menard, K. P. (2008). Dynamic mechanical analysis: a practical introduction. Boca Raton, Fla. [</w:t>
      </w:r>
      <w:proofErr w:type="spellStart"/>
      <w:r w:rsidRPr="00C84301">
        <w:rPr>
          <w:rFonts w:ascii="Times New Roman" w:eastAsia="ヒラギノ角ゴ Pro W3" w:hAnsi="Times New Roman"/>
          <w:sz w:val="24"/>
          <w:szCs w:val="24"/>
          <w:lang w:eastAsia="zh-CN"/>
        </w:rPr>
        <w:t>u.a</w:t>
      </w:r>
      <w:proofErr w:type="spellEnd"/>
      <w:r w:rsidRPr="00C84301">
        <w:rPr>
          <w:rFonts w:ascii="Times New Roman" w:eastAsia="ヒラギノ角ゴ Pro W3" w:hAnsi="Times New Roman"/>
          <w:sz w:val="24"/>
          <w:szCs w:val="24"/>
          <w:lang w:eastAsia="zh-CN"/>
        </w:rPr>
        <w:t>.: CRC Press.</w:t>
      </w:r>
    </w:p>
    <w:p w:rsidR="00492DC9" w:rsidRPr="00492DC9" w:rsidRDefault="009A7006"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hyperlink r:id="rId194" w:tooltip="Edit this item" w:history="1">
        <w:r w:rsidR="00492DC9" w:rsidRPr="00492DC9">
          <w:rPr>
            <w:rFonts w:ascii="Times New Roman" w:eastAsia="Times New Roman" w:hAnsi="Times New Roman"/>
            <w:color w:val="0000FF"/>
            <w:sz w:val="24"/>
            <w:szCs w:val="24"/>
            <w:u w:val="single"/>
          </w:rPr>
          <w:t xml:space="preserve">"Viscoelastic Damping." </w:t>
        </w:r>
        <w:r w:rsidR="00492DC9" w:rsidRPr="00492DC9">
          <w:rPr>
            <w:rFonts w:ascii="Times New Roman" w:eastAsia="Times New Roman" w:hAnsi="Times New Roman"/>
            <w:i/>
            <w:iCs/>
            <w:color w:val="0000FF"/>
            <w:sz w:val="24"/>
            <w:szCs w:val="24"/>
            <w:u w:val="single"/>
          </w:rPr>
          <w:t>Roush Industries</w:t>
        </w:r>
        <w:r w:rsidR="00492DC9" w:rsidRPr="00492DC9">
          <w:rPr>
            <w:rFonts w:ascii="Times New Roman" w:eastAsia="Times New Roman" w:hAnsi="Times New Roman"/>
            <w:color w:val="0000FF"/>
            <w:sz w:val="24"/>
            <w:szCs w:val="24"/>
            <w:u w:val="single"/>
          </w:rPr>
          <w:t>. N.p., n.d. Web. 1 Nov. 2013. &lt;http://www.roush.com/Portals/1/Downloads/Articles/Insight.pdfFind a website by URL or keyword...&gt;.</w:t>
        </w:r>
      </w:hyperlink>
    </w:p>
    <w:p w:rsidR="00492DC9" w:rsidRDefault="00492DC9"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r w:rsidRPr="00492DC9">
        <w:rPr>
          <w:rFonts w:ascii="Times New Roman" w:eastAsia="ヒラギノ角ゴ Pro W3" w:hAnsi="Times New Roman"/>
          <w:sz w:val="24"/>
          <w:szCs w:val="24"/>
          <w:lang w:eastAsia="zh-CN"/>
        </w:rPr>
        <w:t>Brinson, H. F., &amp; Brinson, L. C. (2008). Polymer engineering science and viscoelasticity: an introduction. Springer.</w:t>
      </w:r>
    </w:p>
    <w:p w:rsidR="00353467" w:rsidRDefault="00353467"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proofErr w:type="spellStart"/>
      <w:r w:rsidRPr="00353467">
        <w:rPr>
          <w:rFonts w:ascii="Times New Roman" w:eastAsia="ヒラギノ角ゴ Pro W3" w:hAnsi="Times New Roman"/>
          <w:sz w:val="24"/>
          <w:szCs w:val="24"/>
          <w:lang w:eastAsia="zh-CN"/>
        </w:rPr>
        <w:lastRenderedPageBreak/>
        <w:t>Gennes</w:t>
      </w:r>
      <w:proofErr w:type="spellEnd"/>
      <w:r w:rsidRPr="00353467">
        <w:rPr>
          <w:rFonts w:ascii="Times New Roman" w:eastAsia="ヒラギノ角ゴ Pro W3" w:hAnsi="Times New Roman"/>
          <w:sz w:val="24"/>
          <w:szCs w:val="24"/>
          <w:lang w:eastAsia="zh-CN"/>
        </w:rPr>
        <w:t>, P. (1979). Scaling concepts in polymer physics. Ithaca, N.Y.: Cornell University Press.</w:t>
      </w:r>
    </w:p>
    <w:p w:rsidR="00353467" w:rsidRDefault="00353467"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proofErr w:type="spellStart"/>
      <w:r w:rsidRPr="00353467">
        <w:rPr>
          <w:rFonts w:ascii="Times New Roman" w:eastAsia="ヒラギノ角ゴ Pro W3" w:hAnsi="Times New Roman"/>
          <w:sz w:val="24"/>
          <w:szCs w:val="24"/>
          <w:lang w:eastAsia="zh-CN"/>
        </w:rPr>
        <w:t>Doi</w:t>
      </w:r>
      <w:proofErr w:type="spellEnd"/>
      <w:r w:rsidRPr="00353467">
        <w:rPr>
          <w:rFonts w:ascii="Times New Roman" w:eastAsia="ヒラギノ角ゴ Pro W3" w:hAnsi="Times New Roman"/>
          <w:sz w:val="24"/>
          <w:szCs w:val="24"/>
          <w:lang w:eastAsia="zh-CN"/>
        </w:rPr>
        <w:t>, M., &amp; Edwards, S. F. (1987). The theory of polymer dynamics. Oxford [</w:t>
      </w:r>
      <w:proofErr w:type="spellStart"/>
      <w:r w:rsidRPr="00353467">
        <w:rPr>
          <w:rFonts w:ascii="Times New Roman" w:eastAsia="ヒラギノ角ゴ Pro W3" w:hAnsi="Times New Roman"/>
          <w:sz w:val="24"/>
          <w:szCs w:val="24"/>
          <w:lang w:eastAsia="zh-CN"/>
        </w:rPr>
        <w:t>Oxfordshire</w:t>
      </w:r>
      <w:proofErr w:type="spellEnd"/>
      <w:r w:rsidRPr="00353467">
        <w:rPr>
          <w:rFonts w:ascii="Times New Roman" w:eastAsia="ヒラギノ角ゴ Pro W3" w:hAnsi="Times New Roman"/>
          <w:sz w:val="24"/>
          <w:szCs w:val="24"/>
          <w:lang w:eastAsia="zh-CN"/>
        </w:rPr>
        <w:t xml:space="preserve">: Clarendon </w:t>
      </w:r>
      <w:proofErr w:type="gramStart"/>
      <w:r w:rsidRPr="00353467">
        <w:rPr>
          <w:rFonts w:ascii="Times New Roman" w:eastAsia="ヒラギノ角ゴ Pro W3" w:hAnsi="Times New Roman"/>
          <w:sz w:val="24"/>
          <w:szCs w:val="24"/>
          <w:lang w:eastAsia="zh-CN"/>
        </w:rPr>
        <w:t>Press ;</w:t>
      </w:r>
      <w:proofErr w:type="gramEnd"/>
      <w:r w:rsidRPr="00353467">
        <w:rPr>
          <w:rFonts w:ascii="Times New Roman" w:eastAsia="ヒラギノ角ゴ Pro W3" w:hAnsi="Times New Roman"/>
          <w:sz w:val="24"/>
          <w:szCs w:val="24"/>
          <w:lang w:eastAsia="zh-CN"/>
        </w:rPr>
        <w:t>.</w:t>
      </w:r>
    </w:p>
    <w:p w:rsidR="00353467" w:rsidRDefault="00353467"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r w:rsidRPr="00353467">
        <w:rPr>
          <w:rFonts w:ascii="Times New Roman" w:eastAsia="ヒラギノ角ゴ Pro W3" w:hAnsi="Times New Roman"/>
          <w:sz w:val="24"/>
          <w:szCs w:val="24"/>
          <w:lang w:eastAsia="zh-CN"/>
        </w:rPr>
        <w:t xml:space="preserve">Ferry, J. D. (1980). Viscoelastic properties of polymers (3d </w:t>
      </w:r>
      <w:proofErr w:type="gramStart"/>
      <w:r w:rsidRPr="00353467">
        <w:rPr>
          <w:rFonts w:ascii="Times New Roman" w:eastAsia="ヒラギノ角ゴ Pro W3" w:hAnsi="Times New Roman"/>
          <w:sz w:val="24"/>
          <w:szCs w:val="24"/>
          <w:lang w:eastAsia="zh-CN"/>
        </w:rPr>
        <w:t>ed</w:t>
      </w:r>
      <w:proofErr w:type="gramEnd"/>
      <w:r w:rsidRPr="00353467">
        <w:rPr>
          <w:rFonts w:ascii="Times New Roman" w:eastAsia="ヒラギノ角ゴ Pro W3" w:hAnsi="Times New Roman"/>
          <w:sz w:val="24"/>
          <w:szCs w:val="24"/>
          <w:lang w:eastAsia="zh-CN"/>
        </w:rPr>
        <w:t>.). New York: Wiley.</w:t>
      </w:r>
    </w:p>
    <w:p w:rsidR="00353467" w:rsidRDefault="00AE72A6"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r w:rsidRPr="00AE72A6">
        <w:rPr>
          <w:rFonts w:ascii="Times New Roman" w:eastAsia="ヒラギノ角ゴ Pro W3" w:hAnsi="Times New Roman"/>
          <w:sz w:val="24"/>
          <w:szCs w:val="24"/>
          <w:lang w:eastAsia="zh-CN"/>
        </w:rPr>
        <w:t xml:space="preserve">Flory, P. J. (1978). Principles of polymer chemistry (10. print. </w:t>
      </w:r>
      <w:proofErr w:type="gramStart"/>
      <w:r w:rsidRPr="00AE72A6">
        <w:rPr>
          <w:rFonts w:ascii="Times New Roman" w:eastAsia="ヒラギノ角ゴ Pro W3" w:hAnsi="Times New Roman"/>
          <w:sz w:val="24"/>
          <w:szCs w:val="24"/>
          <w:lang w:eastAsia="zh-CN"/>
        </w:rPr>
        <w:t>ed</w:t>
      </w:r>
      <w:proofErr w:type="gramEnd"/>
      <w:r w:rsidRPr="00AE72A6">
        <w:rPr>
          <w:rFonts w:ascii="Times New Roman" w:eastAsia="ヒラギノ角ゴ Pro W3" w:hAnsi="Times New Roman"/>
          <w:sz w:val="24"/>
          <w:szCs w:val="24"/>
          <w:lang w:eastAsia="zh-CN"/>
        </w:rPr>
        <w:t xml:space="preserve">.). Ithaca, N.Y.: Cornell Univ. </w:t>
      </w:r>
      <w:proofErr w:type="gramStart"/>
      <w:r w:rsidRPr="00AE72A6">
        <w:rPr>
          <w:rFonts w:ascii="Times New Roman" w:eastAsia="ヒラギノ角ゴ Pro W3" w:hAnsi="Times New Roman"/>
          <w:sz w:val="24"/>
          <w:szCs w:val="24"/>
          <w:lang w:eastAsia="zh-CN"/>
        </w:rPr>
        <w:t>Pr..</w:t>
      </w:r>
      <w:proofErr w:type="gramEnd"/>
    </w:p>
    <w:p w:rsidR="005030AF" w:rsidRDefault="005030AF"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proofErr w:type="spellStart"/>
      <w:r w:rsidRPr="005030AF">
        <w:rPr>
          <w:rFonts w:ascii="Times New Roman" w:eastAsia="ヒラギノ角ゴ Pro W3" w:hAnsi="Times New Roman"/>
          <w:sz w:val="24"/>
          <w:szCs w:val="24"/>
          <w:lang w:eastAsia="zh-CN"/>
        </w:rPr>
        <w:t>Velankar</w:t>
      </w:r>
      <w:proofErr w:type="spellEnd"/>
      <w:r w:rsidRPr="005030AF">
        <w:rPr>
          <w:rFonts w:ascii="Times New Roman" w:eastAsia="ヒラギノ角ゴ Pro W3" w:hAnsi="Times New Roman"/>
          <w:sz w:val="24"/>
          <w:szCs w:val="24"/>
          <w:lang w:eastAsia="zh-CN"/>
        </w:rPr>
        <w:t>, S. and S. L. Cooper (1999). "Microphase Separation and Rheological Properties of Polyurethane Melts. 2. Effect of Block Incompatibility on the Microstructure.</w:t>
      </w:r>
      <w:r>
        <w:rPr>
          <w:rFonts w:ascii="Times New Roman" w:eastAsia="ヒラギノ角ゴ Pro W3" w:hAnsi="Times New Roman"/>
          <w:sz w:val="24"/>
          <w:szCs w:val="24"/>
          <w:lang w:eastAsia="zh-CN"/>
        </w:rPr>
        <w:t>" Macromolecules 33(2): 382-394.</w:t>
      </w:r>
    </w:p>
    <w:p w:rsidR="0028586B" w:rsidRDefault="0028586B"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proofErr w:type="spellStart"/>
      <w:r w:rsidRPr="0028586B">
        <w:rPr>
          <w:rFonts w:ascii="Times New Roman" w:eastAsia="ヒラギノ角ゴ Pro W3" w:hAnsi="Times New Roman"/>
          <w:sz w:val="24"/>
          <w:szCs w:val="24"/>
          <w:lang w:eastAsia="zh-CN"/>
        </w:rPr>
        <w:t>Speckhard</w:t>
      </w:r>
      <w:proofErr w:type="spellEnd"/>
      <w:r w:rsidRPr="0028586B">
        <w:rPr>
          <w:rFonts w:ascii="Times New Roman" w:eastAsia="ヒラギノ角ゴ Pro W3" w:hAnsi="Times New Roman"/>
          <w:sz w:val="24"/>
          <w:szCs w:val="24"/>
          <w:lang w:eastAsia="zh-CN"/>
        </w:rPr>
        <w:t xml:space="preserve">, T. A., P. E. Gibson, et al. (1985). "Properties of </w:t>
      </w:r>
      <w:proofErr w:type="spellStart"/>
      <w:r w:rsidRPr="0028586B">
        <w:rPr>
          <w:rFonts w:ascii="Times New Roman" w:eastAsia="ヒラギノ角ゴ Pro W3" w:hAnsi="Times New Roman"/>
          <w:sz w:val="24"/>
          <w:szCs w:val="24"/>
          <w:lang w:eastAsia="zh-CN"/>
        </w:rPr>
        <w:t>polyisobutylene</w:t>
      </w:r>
      <w:proofErr w:type="spellEnd"/>
      <w:r w:rsidRPr="0028586B">
        <w:rPr>
          <w:rFonts w:ascii="Times New Roman" w:eastAsia="ヒラギノ角ゴ Pro W3" w:hAnsi="Times New Roman"/>
          <w:sz w:val="24"/>
          <w:szCs w:val="24"/>
          <w:lang w:eastAsia="zh-CN"/>
        </w:rPr>
        <w:t xml:space="preserve"> polyurethane block copolymers: 2. </w:t>
      </w:r>
      <w:proofErr w:type="spellStart"/>
      <w:r w:rsidRPr="0028586B">
        <w:rPr>
          <w:rFonts w:ascii="Times New Roman" w:eastAsia="ヒラギノ角ゴ Pro W3" w:hAnsi="Times New Roman"/>
          <w:sz w:val="24"/>
          <w:szCs w:val="24"/>
          <w:lang w:eastAsia="zh-CN"/>
        </w:rPr>
        <w:t>Macroglycols</w:t>
      </w:r>
      <w:proofErr w:type="spellEnd"/>
      <w:r w:rsidRPr="0028586B">
        <w:rPr>
          <w:rFonts w:ascii="Times New Roman" w:eastAsia="ヒラギノ角ゴ Pro W3" w:hAnsi="Times New Roman"/>
          <w:sz w:val="24"/>
          <w:szCs w:val="24"/>
          <w:lang w:eastAsia="zh-CN"/>
        </w:rPr>
        <w:t xml:space="preserve"> produced by the ‘</w:t>
      </w:r>
      <w:proofErr w:type="spellStart"/>
      <w:r w:rsidRPr="0028586B">
        <w:rPr>
          <w:rFonts w:ascii="Times New Roman" w:eastAsia="ヒラギノ角ゴ Pro W3" w:hAnsi="Times New Roman"/>
          <w:sz w:val="24"/>
          <w:szCs w:val="24"/>
          <w:lang w:eastAsia="zh-CN"/>
        </w:rPr>
        <w:t>inifer</w:t>
      </w:r>
      <w:proofErr w:type="spellEnd"/>
      <w:r w:rsidRPr="0028586B">
        <w:rPr>
          <w:rFonts w:ascii="Times New Roman" w:eastAsia="ヒラギノ角ゴ Pro W3" w:hAnsi="Times New Roman"/>
          <w:sz w:val="24"/>
          <w:szCs w:val="24"/>
          <w:lang w:eastAsia="zh-CN"/>
        </w:rPr>
        <w:t>’ technique." Polymer 26(1): 55-69.</w:t>
      </w:r>
    </w:p>
    <w:p w:rsidR="0028586B" w:rsidRDefault="0028586B"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proofErr w:type="spellStart"/>
      <w:r w:rsidRPr="0028586B">
        <w:rPr>
          <w:rFonts w:ascii="Times New Roman" w:eastAsia="ヒラギノ角ゴ Pro W3" w:hAnsi="Times New Roman"/>
          <w:sz w:val="24"/>
          <w:szCs w:val="24"/>
          <w:lang w:eastAsia="zh-CN"/>
        </w:rPr>
        <w:t>Velankar</w:t>
      </w:r>
      <w:proofErr w:type="spellEnd"/>
      <w:r w:rsidRPr="0028586B">
        <w:rPr>
          <w:rFonts w:ascii="Times New Roman" w:eastAsia="ヒラギノ角ゴ Pro W3" w:hAnsi="Times New Roman"/>
          <w:sz w:val="24"/>
          <w:szCs w:val="24"/>
          <w:lang w:eastAsia="zh-CN"/>
        </w:rPr>
        <w:t>, S. and S. L. Cooper (1998). "Microphase Separation and Rheological Properties of Polyurethane Melts. 1. Effect of Block Length." Macromolecules 31(26): 9181-9192.</w:t>
      </w:r>
    </w:p>
    <w:p w:rsidR="0028586B" w:rsidRDefault="0028586B"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r w:rsidRPr="0028586B">
        <w:rPr>
          <w:rFonts w:ascii="Times New Roman" w:eastAsia="ヒラギノ角ゴ Pro W3" w:hAnsi="Times New Roman"/>
          <w:sz w:val="24"/>
          <w:szCs w:val="24"/>
          <w:lang w:eastAsia="zh-CN"/>
        </w:rPr>
        <w:t xml:space="preserve">Van Bogart, J. W. C., D. A. </w:t>
      </w:r>
      <w:proofErr w:type="spellStart"/>
      <w:r w:rsidRPr="0028586B">
        <w:rPr>
          <w:rFonts w:ascii="Times New Roman" w:eastAsia="ヒラギノ角ゴ Pro W3" w:hAnsi="Times New Roman"/>
          <w:sz w:val="24"/>
          <w:szCs w:val="24"/>
          <w:lang w:eastAsia="zh-CN"/>
        </w:rPr>
        <w:t>Bluemke</w:t>
      </w:r>
      <w:proofErr w:type="spellEnd"/>
      <w:r w:rsidRPr="0028586B">
        <w:rPr>
          <w:rFonts w:ascii="Times New Roman" w:eastAsia="ヒラギノ角ゴ Pro W3" w:hAnsi="Times New Roman"/>
          <w:sz w:val="24"/>
          <w:szCs w:val="24"/>
          <w:lang w:eastAsia="zh-CN"/>
        </w:rPr>
        <w:t>, et al. (1981). "Annealing-induced morphological changes in segmented elastomers." Polymer 22(10): 1428-1438.</w:t>
      </w:r>
    </w:p>
    <w:p w:rsidR="0028586B" w:rsidRDefault="0028586B"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r w:rsidRPr="0028586B">
        <w:rPr>
          <w:rFonts w:ascii="Times New Roman" w:eastAsia="ヒラギノ角ゴ Pro W3" w:hAnsi="Times New Roman"/>
          <w:sz w:val="24"/>
          <w:szCs w:val="24"/>
          <w:lang w:eastAsia="zh-CN"/>
        </w:rPr>
        <w:t>Seymour, R. W. and S. L. Cooper (1973). "Thermal Analysis of Polyurethane Block Polymers." Macromolecules 6(1): 48-53.</w:t>
      </w:r>
    </w:p>
    <w:p w:rsidR="004A40F7" w:rsidRDefault="004A40F7"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r w:rsidRPr="004A40F7">
        <w:rPr>
          <w:rFonts w:ascii="Times New Roman" w:eastAsia="ヒラギノ角ゴ Pro W3" w:hAnsi="Times New Roman"/>
          <w:sz w:val="24"/>
          <w:szCs w:val="24"/>
          <w:lang w:eastAsia="zh-CN"/>
        </w:rPr>
        <w:t xml:space="preserve">Ng, H. N., </w:t>
      </w:r>
      <w:proofErr w:type="spellStart"/>
      <w:r w:rsidRPr="004A40F7">
        <w:rPr>
          <w:rFonts w:ascii="Times New Roman" w:eastAsia="ヒラギノ角ゴ Pro W3" w:hAnsi="Times New Roman"/>
          <w:sz w:val="24"/>
          <w:szCs w:val="24"/>
          <w:lang w:eastAsia="zh-CN"/>
        </w:rPr>
        <w:t>Allegrezza</w:t>
      </w:r>
      <w:proofErr w:type="spellEnd"/>
      <w:r w:rsidRPr="004A40F7">
        <w:rPr>
          <w:rFonts w:ascii="Times New Roman" w:eastAsia="ヒラギノ角ゴ Pro W3" w:hAnsi="Times New Roman"/>
          <w:sz w:val="24"/>
          <w:szCs w:val="24"/>
          <w:lang w:eastAsia="zh-CN"/>
        </w:rPr>
        <w:t xml:space="preserve">, A. E., Seymour, R. W., &amp; Cooper, S. L. (1973). </w:t>
      </w:r>
      <w:proofErr w:type="gramStart"/>
      <w:r w:rsidRPr="004A40F7">
        <w:rPr>
          <w:rFonts w:ascii="Times New Roman" w:eastAsia="ヒラギノ角ゴ Pro W3" w:hAnsi="Times New Roman"/>
          <w:sz w:val="24"/>
          <w:szCs w:val="24"/>
          <w:lang w:eastAsia="zh-CN"/>
        </w:rPr>
        <w:t xml:space="preserve">Effect of segment size and </w:t>
      </w:r>
      <w:proofErr w:type="spellStart"/>
      <w:r w:rsidRPr="004A40F7">
        <w:rPr>
          <w:rFonts w:ascii="Times New Roman" w:eastAsia="ヒラギノ角ゴ Pro W3" w:hAnsi="Times New Roman"/>
          <w:sz w:val="24"/>
          <w:szCs w:val="24"/>
          <w:lang w:eastAsia="zh-CN"/>
        </w:rPr>
        <w:t>polydispersity</w:t>
      </w:r>
      <w:proofErr w:type="spellEnd"/>
      <w:r w:rsidRPr="004A40F7">
        <w:rPr>
          <w:rFonts w:ascii="Times New Roman" w:eastAsia="ヒラギノ角ゴ Pro W3" w:hAnsi="Times New Roman"/>
          <w:sz w:val="24"/>
          <w:szCs w:val="24"/>
          <w:lang w:eastAsia="zh-CN"/>
        </w:rPr>
        <w:t xml:space="preserve"> on the properties of polyurethane block</w:t>
      </w:r>
      <w:proofErr w:type="gramEnd"/>
      <w:r w:rsidRPr="004A40F7">
        <w:rPr>
          <w:rFonts w:ascii="Times New Roman" w:eastAsia="ヒラギノ角ゴ Pro W3" w:hAnsi="Times New Roman"/>
          <w:sz w:val="24"/>
          <w:szCs w:val="24"/>
          <w:lang w:eastAsia="zh-CN"/>
        </w:rPr>
        <w:t xml:space="preserve"> polymers. Polymer, 14(6), 255-261.</w:t>
      </w:r>
    </w:p>
    <w:p w:rsidR="004A40F7" w:rsidRDefault="004A40F7"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r w:rsidRPr="004A40F7">
        <w:rPr>
          <w:rFonts w:ascii="Times New Roman" w:eastAsia="ヒラギノ角ゴ Pro W3" w:hAnsi="Times New Roman"/>
          <w:sz w:val="24"/>
          <w:szCs w:val="24"/>
          <w:lang w:eastAsia="zh-CN"/>
        </w:rPr>
        <w:t>Hu, W. and J. T. Koberstein (1994). "The effect of thermal annealing on the thermal properties and molecular weight of a segmented polyurethane copolymer." Journal of Polymer Science Part B: Polymer Physics 32(3): 437-446.</w:t>
      </w:r>
    </w:p>
    <w:p w:rsidR="004A40F7" w:rsidRDefault="004A40F7"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r w:rsidRPr="004A40F7">
        <w:rPr>
          <w:rFonts w:ascii="Times New Roman" w:eastAsia="ヒラギノ角ゴ Pro W3" w:hAnsi="Times New Roman"/>
          <w:sz w:val="24"/>
          <w:szCs w:val="24"/>
          <w:lang w:eastAsia="zh-CN"/>
        </w:rPr>
        <w:t xml:space="preserve">Koberstein, J. T. and L. M. Leung (1992). "Compression-molded polyurethane </w:t>
      </w:r>
      <w:proofErr w:type="gramStart"/>
      <w:r w:rsidRPr="004A40F7">
        <w:rPr>
          <w:rFonts w:ascii="Times New Roman" w:eastAsia="ヒラギノ角ゴ Pro W3" w:hAnsi="Times New Roman"/>
          <w:sz w:val="24"/>
          <w:szCs w:val="24"/>
          <w:lang w:eastAsia="zh-CN"/>
        </w:rPr>
        <w:t>block</w:t>
      </w:r>
      <w:proofErr w:type="gramEnd"/>
      <w:r w:rsidRPr="004A40F7">
        <w:rPr>
          <w:rFonts w:ascii="Times New Roman" w:eastAsia="ヒラギノ角ゴ Pro W3" w:hAnsi="Times New Roman"/>
          <w:sz w:val="24"/>
          <w:szCs w:val="24"/>
          <w:lang w:eastAsia="zh-CN"/>
        </w:rPr>
        <w:t xml:space="preserve"> copolymers. 2. Evaluation of microphase compositions." Macromolecules 25(23): 6205-6213.</w:t>
      </w:r>
    </w:p>
    <w:p w:rsidR="004A40F7" w:rsidRDefault="004A40F7"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r w:rsidRPr="004A40F7">
        <w:rPr>
          <w:rFonts w:ascii="Times New Roman" w:eastAsia="ヒラギノ角ゴ Pro W3" w:hAnsi="Times New Roman"/>
          <w:sz w:val="24"/>
          <w:szCs w:val="24"/>
          <w:lang w:eastAsia="zh-CN"/>
        </w:rPr>
        <w:lastRenderedPageBreak/>
        <w:t xml:space="preserve">Koberstein, J. T., A. F. </w:t>
      </w:r>
      <w:proofErr w:type="spellStart"/>
      <w:r w:rsidRPr="004A40F7">
        <w:rPr>
          <w:rFonts w:ascii="Times New Roman" w:eastAsia="ヒラギノ角ゴ Pro W3" w:hAnsi="Times New Roman"/>
          <w:sz w:val="24"/>
          <w:szCs w:val="24"/>
          <w:lang w:eastAsia="zh-CN"/>
        </w:rPr>
        <w:t>Galambos</w:t>
      </w:r>
      <w:proofErr w:type="spellEnd"/>
      <w:r w:rsidRPr="004A40F7">
        <w:rPr>
          <w:rFonts w:ascii="Times New Roman" w:eastAsia="ヒラギノ角ゴ Pro W3" w:hAnsi="Times New Roman"/>
          <w:sz w:val="24"/>
          <w:szCs w:val="24"/>
          <w:lang w:eastAsia="zh-CN"/>
        </w:rPr>
        <w:t xml:space="preserve">, et al. (1992). "Compression-molded polyurethane </w:t>
      </w:r>
      <w:proofErr w:type="gramStart"/>
      <w:r w:rsidRPr="004A40F7">
        <w:rPr>
          <w:rFonts w:ascii="Times New Roman" w:eastAsia="ヒラギノ角ゴ Pro W3" w:hAnsi="Times New Roman"/>
          <w:sz w:val="24"/>
          <w:szCs w:val="24"/>
          <w:lang w:eastAsia="zh-CN"/>
        </w:rPr>
        <w:t>block</w:t>
      </w:r>
      <w:proofErr w:type="gramEnd"/>
      <w:r w:rsidRPr="004A40F7">
        <w:rPr>
          <w:rFonts w:ascii="Times New Roman" w:eastAsia="ヒラギノ角ゴ Pro W3" w:hAnsi="Times New Roman"/>
          <w:sz w:val="24"/>
          <w:szCs w:val="24"/>
          <w:lang w:eastAsia="zh-CN"/>
        </w:rPr>
        <w:t xml:space="preserve"> copolymers. 1. Microdomain morphology and </w:t>
      </w:r>
      <w:proofErr w:type="spellStart"/>
      <w:r w:rsidRPr="004A40F7">
        <w:rPr>
          <w:rFonts w:ascii="Times New Roman" w:eastAsia="ヒラギノ角ゴ Pro W3" w:hAnsi="Times New Roman"/>
          <w:sz w:val="24"/>
          <w:szCs w:val="24"/>
          <w:lang w:eastAsia="zh-CN"/>
        </w:rPr>
        <w:t>thermomechanical</w:t>
      </w:r>
      <w:proofErr w:type="spellEnd"/>
      <w:r w:rsidRPr="004A40F7">
        <w:rPr>
          <w:rFonts w:ascii="Times New Roman" w:eastAsia="ヒラギノ角ゴ Pro W3" w:hAnsi="Times New Roman"/>
          <w:sz w:val="24"/>
          <w:szCs w:val="24"/>
          <w:lang w:eastAsia="zh-CN"/>
        </w:rPr>
        <w:t xml:space="preserve"> properties." Macromolecules 25(23): 6195-6204.</w:t>
      </w:r>
    </w:p>
    <w:p w:rsidR="004A40F7" w:rsidRDefault="004A40F7"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r w:rsidRPr="004A40F7">
        <w:rPr>
          <w:rFonts w:ascii="Times New Roman" w:eastAsia="ヒラギノ角ゴ Pro W3" w:hAnsi="Times New Roman"/>
          <w:sz w:val="24"/>
          <w:szCs w:val="24"/>
          <w:lang w:eastAsia="zh-CN"/>
        </w:rPr>
        <w:t xml:space="preserve">Koberstein, J. T. and A. F. </w:t>
      </w:r>
      <w:proofErr w:type="spellStart"/>
      <w:r w:rsidRPr="004A40F7">
        <w:rPr>
          <w:rFonts w:ascii="Times New Roman" w:eastAsia="ヒラギノ角ゴ Pro W3" w:hAnsi="Times New Roman"/>
          <w:sz w:val="24"/>
          <w:szCs w:val="24"/>
          <w:lang w:eastAsia="zh-CN"/>
        </w:rPr>
        <w:t>Galambos</w:t>
      </w:r>
      <w:proofErr w:type="spellEnd"/>
      <w:r w:rsidRPr="004A40F7">
        <w:rPr>
          <w:rFonts w:ascii="Times New Roman" w:eastAsia="ヒラギノ角ゴ Pro W3" w:hAnsi="Times New Roman"/>
          <w:sz w:val="24"/>
          <w:szCs w:val="24"/>
          <w:lang w:eastAsia="zh-CN"/>
        </w:rPr>
        <w:t xml:space="preserve"> (1992). "Multiple melting in segmented polyurethane </w:t>
      </w:r>
      <w:proofErr w:type="gramStart"/>
      <w:r w:rsidRPr="004A40F7">
        <w:rPr>
          <w:rFonts w:ascii="Times New Roman" w:eastAsia="ヒラギノ角ゴ Pro W3" w:hAnsi="Times New Roman"/>
          <w:sz w:val="24"/>
          <w:szCs w:val="24"/>
          <w:lang w:eastAsia="zh-CN"/>
        </w:rPr>
        <w:t>block</w:t>
      </w:r>
      <w:proofErr w:type="gramEnd"/>
      <w:r w:rsidRPr="004A40F7">
        <w:rPr>
          <w:rFonts w:ascii="Times New Roman" w:eastAsia="ヒラギノ角ゴ Pro W3" w:hAnsi="Times New Roman"/>
          <w:sz w:val="24"/>
          <w:szCs w:val="24"/>
          <w:lang w:eastAsia="zh-CN"/>
        </w:rPr>
        <w:t xml:space="preserve"> copolymers." Macromolecules 25(21): 5618-5624.</w:t>
      </w:r>
    </w:p>
    <w:p w:rsidR="004A40F7" w:rsidRDefault="004A40F7"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r w:rsidRPr="004A40F7">
        <w:rPr>
          <w:rFonts w:ascii="Times New Roman" w:eastAsia="ヒラギノ角ゴ Pro W3" w:hAnsi="Times New Roman"/>
          <w:sz w:val="24"/>
          <w:szCs w:val="24"/>
          <w:lang w:eastAsia="zh-CN"/>
        </w:rPr>
        <w:t xml:space="preserve">Koberstein, J. T. and T. P. Russell (1986). "Simultaneous SAXS-DSC study of multiple endothermic </w:t>
      </w:r>
      <w:proofErr w:type="gramStart"/>
      <w:r w:rsidRPr="004A40F7">
        <w:rPr>
          <w:rFonts w:ascii="Times New Roman" w:eastAsia="ヒラギノ角ゴ Pro W3" w:hAnsi="Times New Roman"/>
          <w:sz w:val="24"/>
          <w:szCs w:val="24"/>
          <w:lang w:eastAsia="zh-CN"/>
        </w:rPr>
        <w:t>behavior</w:t>
      </w:r>
      <w:proofErr w:type="gramEnd"/>
      <w:r w:rsidRPr="004A40F7">
        <w:rPr>
          <w:rFonts w:ascii="Times New Roman" w:eastAsia="ヒラギノ角ゴ Pro W3" w:hAnsi="Times New Roman"/>
          <w:sz w:val="24"/>
          <w:szCs w:val="24"/>
          <w:lang w:eastAsia="zh-CN"/>
        </w:rPr>
        <w:t xml:space="preserve"> in polyether-based polyurethane block copolymers." Macromolecules 19(3): 714-720.</w:t>
      </w:r>
    </w:p>
    <w:p w:rsidR="004A40F7" w:rsidRDefault="004A40F7"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r w:rsidRPr="004A40F7">
        <w:rPr>
          <w:rFonts w:ascii="Times New Roman" w:eastAsia="ヒラギノ角ゴ Pro W3" w:hAnsi="Times New Roman"/>
          <w:sz w:val="24"/>
          <w:szCs w:val="24"/>
          <w:lang w:eastAsia="zh-CN"/>
        </w:rPr>
        <w:t xml:space="preserve">Leung, L. M. and J. T. Koberstein (1986). "DSC annealing study of microphase separation and multiple endothermic </w:t>
      </w:r>
      <w:proofErr w:type="gramStart"/>
      <w:r w:rsidRPr="004A40F7">
        <w:rPr>
          <w:rFonts w:ascii="Times New Roman" w:eastAsia="ヒラギノ角ゴ Pro W3" w:hAnsi="Times New Roman"/>
          <w:sz w:val="24"/>
          <w:szCs w:val="24"/>
          <w:lang w:eastAsia="zh-CN"/>
        </w:rPr>
        <w:t>behavior</w:t>
      </w:r>
      <w:proofErr w:type="gramEnd"/>
      <w:r w:rsidRPr="004A40F7">
        <w:rPr>
          <w:rFonts w:ascii="Times New Roman" w:eastAsia="ヒラギノ角ゴ Pro W3" w:hAnsi="Times New Roman"/>
          <w:sz w:val="24"/>
          <w:szCs w:val="24"/>
          <w:lang w:eastAsia="zh-CN"/>
        </w:rPr>
        <w:t xml:space="preserve"> in polyether-based polyurethane block copolymers." Macromolecules 19(3): 706-713.</w:t>
      </w:r>
    </w:p>
    <w:p w:rsidR="004A40F7" w:rsidRDefault="004A40F7"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r w:rsidRPr="004A40F7">
        <w:rPr>
          <w:rFonts w:ascii="Times New Roman" w:eastAsia="ヒラギノ角ゴ Pro W3" w:hAnsi="Times New Roman"/>
          <w:sz w:val="24"/>
          <w:szCs w:val="24"/>
          <w:lang w:eastAsia="zh-CN"/>
        </w:rPr>
        <w:t xml:space="preserve">Martin, D. J., G. F. </w:t>
      </w:r>
      <w:proofErr w:type="spellStart"/>
      <w:r w:rsidRPr="004A40F7">
        <w:rPr>
          <w:rFonts w:ascii="Times New Roman" w:eastAsia="ヒラギノ角ゴ Pro W3" w:hAnsi="Times New Roman"/>
          <w:sz w:val="24"/>
          <w:szCs w:val="24"/>
          <w:lang w:eastAsia="zh-CN"/>
        </w:rPr>
        <w:t>Meijs</w:t>
      </w:r>
      <w:proofErr w:type="spellEnd"/>
      <w:r w:rsidRPr="004A40F7">
        <w:rPr>
          <w:rFonts w:ascii="Times New Roman" w:eastAsia="ヒラギノ角ゴ Pro W3" w:hAnsi="Times New Roman"/>
          <w:sz w:val="24"/>
          <w:szCs w:val="24"/>
          <w:lang w:eastAsia="zh-CN"/>
        </w:rPr>
        <w:t>, et al. (1999). "The influence of composition ratio on the morphology of biomedical polyurethanes." Journal of Applied Polymer Science 71(6): 937-952.</w:t>
      </w:r>
    </w:p>
    <w:p w:rsidR="004A40F7" w:rsidRDefault="004A40F7"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r w:rsidRPr="004A40F7">
        <w:rPr>
          <w:rFonts w:ascii="Times New Roman" w:eastAsia="ヒラギノ角ゴ Pro W3" w:hAnsi="Times New Roman"/>
          <w:sz w:val="24"/>
          <w:szCs w:val="24"/>
          <w:lang w:eastAsia="zh-CN"/>
        </w:rPr>
        <w:t xml:space="preserve">Martin, D. J., G. F. </w:t>
      </w:r>
      <w:proofErr w:type="spellStart"/>
      <w:r w:rsidRPr="004A40F7">
        <w:rPr>
          <w:rFonts w:ascii="Times New Roman" w:eastAsia="ヒラギノ角ゴ Pro W3" w:hAnsi="Times New Roman"/>
          <w:sz w:val="24"/>
          <w:szCs w:val="24"/>
          <w:lang w:eastAsia="zh-CN"/>
        </w:rPr>
        <w:t>Meijs</w:t>
      </w:r>
      <w:proofErr w:type="spellEnd"/>
      <w:r w:rsidRPr="004A40F7">
        <w:rPr>
          <w:rFonts w:ascii="Times New Roman" w:eastAsia="ヒラギノ角ゴ Pro W3" w:hAnsi="Times New Roman"/>
          <w:sz w:val="24"/>
          <w:szCs w:val="24"/>
          <w:lang w:eastAsia="zh-CN"/>
        </w:rPr>
        <w:t>, et al. (1997). "The effect of average soft segment length on morphology and properties of a series of polyurethane elastomers. II. SAXS-DSC annealing study." Journal of Applied Polymer Science 64(4): 803-817.</w:t>
      </w:r>
    </w:p>
    <w:p w:rsidR="004A40F7" w:rsidRDefault="004A40F7"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r w:rsidRPr="004A40F7">
        <w:rPr>
          <w:rFonts w:ascii="Times New Roman" w:eastAsia="ヒラギノ角ゴ Pro W3" w:hAnsi="Times New Roman"/>
          <w:sz w:val="24"/>
          <w:szCs w:val="24"/>
          <w:lang w:eastAsia="zh-CN"/>
        </w:rPr>
        <w:t xml:space="preserve">Martin, D. J., G. F. </w:t>
      </w:r>
      <w:proofErr w:type="spellStart"/>
      <w:r w:rsidRPr="004A40F7">
        <w:rPr>
          <w:rFonts w:ascii="Times New Roman" w:eastAsia="ヒラギノ角ゴ Pro W3" w:hAnsi="Times New Roman"/>
          <w:sz w:val="24"/>
          <w:szCs w:val="24"/>
          <w:lang w:eastAsia="zh-CN"/>
        </w:rPr>
        <w:t>Meijs</w:t>
      </w:r>
      <w:proofErr w:type="spellEnd"/>
      <w:r w:rsidRPr="004A40F7">
        <w:rPr>
          <w:rFonts w:ascii="Times New Roman" w:eastAsia="ヒラギノ角ゴ Pro W3" w:hAnsi="Times New Roman"/>
          <w:sz w:val="24"/>
          <w:szCs w:val="24"/>
          <w:lang w:eastAsia="zh-CN"/>
        </w:rPr>
        <w:t>, et al. (1996). "The effect of average soft segment length on morphology and properties of a series of polyurethane elastomers. I. Characterization of the series." Journal of Applied Polymer Science 62(9): 1377-1386.</w:t>
      </w:r>
    </w:p>
    <w:p w:rsidR="004A40F7" w:rsidRDefault="004A40F7"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r w:rsidRPr="004A40F7">
        <w:rPr>
          <w:rFonts w:ascii="Times New Roman" w:eastAsia="ヒラギノ角ゴ Pro W3" w:hAnsi="Times New Roman"/>
          <w:sz w:val="24"/>
          <w:szCs w:val="24"/>
          <w:lang w:eastAsia="zh-CN"/>
        </w:rPr>
        <w:t xml:space="preserve">Martin, D. J., G. F. </w:t>
      </w:r>
      <w:proofErr w:type="spellStart"/>
      <w:r w:rsidRPr="004A40F7">
        <w:rPr>
          <w:rFonts w:ascii="Times New Roman" w:eastAsia="ヒラギノ角ゴ Pro W3" w:hAnsi="Times New Roman"/>
          <w:sz w:val="24"/>
          <w:szCs w:val="24"/>
          <w:lang w:eastAsia="zh-CN"/>
        </w:rPr>
        <w:t>Meijs</w:t>
      </w:r>
      <w:proofErr w:type="spellEnd"/>
      <w:r w:rsidRPr="004A40F7">
        <w:rPr>
          <w:rFonts w:ascii="Times New Roman" w:eastAsia="ヒラギノ角ゴ Pro W3" w:hAnsi="Times New Roman"/>
          <w:sz w:val="24"/>
          <w:szCs w:val="24"/>
          <w:lang w:eastAsia="zh-CN"/>
        </w:rPr>
        <w:t>, et al. (1996). "Effect of soft-segment CH2/O ratio on morphology and properties of a series of polyurethane elastomers." Journal of Applied Polymer Science 60(4): 557-571.</w:t>
      </w:r>
    </w:p>
    <w:p w:rsidR="00191A92" w:rsidRDefault="00191A92"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r w:rsidRPr="00191A92">
        <w:rPr>
          <w:rFonts w:ascii="Times New Roman" w:eastAsia="ヒラギノ角ゴ Pro W3" w:hAnsi="Times New Roman"/>
          <w:sz w:val="24"/>
          <w:szCs w:val="24"/>
          <w:lang w:eastAsia="zh-CN"/>
        </w:rPr>
        <w:t>Chen, T. K., T. S. Shieh, et al. (1998). "Studies on the First DSC Endotherm of Polyurethane Hard Segment Based on 4,4‘-Diphenylmethane Diisocyanate and 1,4-Butanediol." Macromolecules 31(4): 1312-1320.</w:t>
      </w:r>
    </w:p>
    <w:p w:rsidR="00191A92" w:rsidRDefault="00191A92"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r w:rsidRPr="00191A92">
        <w:rPr>
          <w:rFonts w:ascii="Times New Roman" w:eastAsia="ヒラギノ角ゴ Pro W3" w:hAnsi="Times New Roman"/>
          <w:sz w:val="24"/>
          <w:szCs w:val="24"/>
          <w:lang w:eastAsia="zh-CN"/>
        </w:rPr>
        <w:t>Chen, T. K., J. Y. Chui, et al. (1997). "Glass Transition Behaviors of a Polyurethane Hard Segment based on 4</w:t>
      </w:r>
      <w:proofErr w:type="gramStart"/>
      <w:r w:rsidRPr="00191A92">
        <w:rPr>
          <w:rFonts w:ascii="Times New Roman" w:eastAsia="ヒラギノ角ゴ Pro W3" w:hAnsi="Times New Roman"/>
          <w:sz w:val="24"/>
          <w:szCs w:val="24"/>
          <w:lang w:eastAsia="zh-CN"/>
        </w:rPr>
        <w:t>,4‘</w:t>
      </w:r>
      <w:proofErr w:type="gramEnd"/>
      <w:r w:rsidRPr="00191A92">
        <w:rPr>
          <w:rFonts w:ascii="Times New Roman" w:eastAsia="ヒラギノ角ゴ Pro W3" w:hAnsi="Times New Roman"/>
          <w:sz w:val="24"/>
          <w:szCs w:val="24"/>
          <w:lang w:eastAsia="zh-CN"/>
        </w:rPr>
        <w:t xml:space="preserve">-Diisocyanatodiphenylmethane and 1,4-Butanediol and </w:t>
      </w:r>
      <w:r w:rsidRPr="00191A92">
        <w:rPr>
          <w:rFonts w:ascii="Times New Roman" w:eastAsia="ヒラギノ角ゴ Pro W3" w:hAnsi="Times New Roman"/>
          <w:sz w:val="24"/>
          <w:szCs w:val="24"/>
          <w:lang w:eastAsia="zh-CN"/>
        </w:rPr>
        <w:lastRenderedPageBreak/>
        <w:t>the Calculation of Microdomain Composition." Macromolecules 30(17): 5068-5074.</w:t>
      </w:r>
    </w:p>
    <w:p w:rsidR="00191A92" w:rsidRDefault="00191A92"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r w:rsidRPr="00191A92">
        <w:rPr>
          <w:rFonts w:ascii="Times New Roman" w:eastAsia="ヒラギノ角ゴ Pro W3" w:hAnsi="Times New Roman"/>
          <w:sz w:val="24"/>
          <w:szCs w:val="24"/>
          <w:lang w:eastAsia="zh-CN"/>
        </w:rPr>
        <w:t xml:space="preserve">Li, Y., T. </w:t>
      </w:r>
      <w:proofErr w:type="gramStart"/>
      <w:r w:rsidRPr="00191A92">
        <w:rPr>
          <w:rFonts w:ascii="Times New Roman" w:eastAsia="ヒラギノ角ゴ Pro W3" w:hAnsi="Times New Roman"/>
          <w:sz w:val="24"/>
          <w:szCs w:val="24"/>
          <w:lang w:eastAsia="zh-CN"/>
        </w:rPr>
        <w:t>Gao</w:t>
      </w:r>
      <w:proofErr w:type="gramEnd"/>
      <w:r w:rsidRPr="00191A92">
        <w:rPr>
          <w:rFonts w:ascii="Times New Roman" w:eastAsia="ヒラギノ角ゴ Pro W3" w:hAnsi="Times New Roman"/>
          <w:sz w:val="24"/>
          <w:szCs w:val="24"/>
          <w:lang w:eastAsia="zh-CN"/>
        </w:rPr>
        <w:t xml:space="preserve">, et al. (1992). "Multiphase structure of </w:t>
      </w:r>
      <w:proofErr w:type="gramStart"/>
      <w:r w:rsidRPr="00191A92">
        <w:rPr>
          <w:rFonts w:ascii="Times New Roman" w:eastAsia="ヒラギノ角ゴ Pro W3" w:hAnsi="Times New Roman"/>
          <w:sz w:val="24"/>
          <w:szCs w:val="24"/>
          <w:lang w:eastAsia="zh-CN"/>
        </w:rPr>
        <w:t>a segmented</w:t>
      </w:r>
      <w:proofErr w:type="gramEnd"/>
      <w:r w:rsidRPr="00191A92">
        <w:rPr>
          <w:rFonts w:ascii="Times New Roman" w:eastAsia="ヒラギノ角ゴ Pro W3" w:hAnsi="Times New Roman"/>
          <w:sz w:val="24"/>
          <w:szCs w:val="24"/>
          <w:lang w:eastAsia="zh-CN"/>
        </w:rPr>
        <w:t xml:space="preserve"> polyurethane: effects of temperature and annealing." Macromolecules 25(26): 7365-7372.</w:t>
      </w:r>
    </w:p>
    <w:p w:rsidR="00191A92" w:rsidRDefault="00191A92"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r w:rsidRPr="00191A92">
        <w:rPr>
          <w:rFonts w:ascii="Times New Roman" w:eastAsia="ヒラギノ角ゴ Pro W3" w:hAnsi="Times New Roman"/>
          <w:sz w:val="24"/>
          <w:szCs w:val="24"/>
          <w:lang w:eastAsia="zh-CN"/>
        </w:rPr>
        <w:t xml:space="preserve">Ryan, A. J., C. W. </w:t>
      </w:r>
      <w:proofErr w:type="spellStart"/>
      <w:r w:rsidRPr="00191A92">
        <w:rPr>
          <w:rFonts w:ascii="Times New Roman" w:eastAsia="ヒラギノ角ゴ Pro W3" w:hAnsi="Times New Roman"/>
          <w:sz w:val="24"/>
          <w:szCs w:val="24"/>
          <w:lang w:eastAsia="zh-CN"/>
        </w:rPr>
        <w:t>Macosko</w:t>
      </w:r>
      <w:proofErr w:type="spellEnd"/>
      <w:r w:rsidRPr="00191A92">
        <w:rPr>
          <w:rFonts w:ascii="Times New Roman" w:eastAsia="ヒラギノ角ゴ Pro W3" w:hAnsi="Times New Roman"/>
          <w:sz w:val="24"/>
          <w:szCs w:val="24"/>
          <w:lang w:eastAsia="zh-CN"/>
        </w:rPr>
        <w:t xml:space="preserve">, et al. (1992). "Order-disorder transition in </w:t>
      </w:r>
      <w:proofErr w:type="gramStart"/>
      <w:r w:rsidRPr="00191A92">
        <w:rPr>
          <w:rFonts w:ascii="Times New Roman" w:eastAsia="ヒラギノ角ゴ Pro W3" w:hAnsi="Times New Roman"/>
          <w:sz w:val="24"/>
          <w:szCs w:val="24"/>
          <w:lang w:eastAsia="zh-CN"/>
        </w:rPr>
        <w:t>a block</w:t>
      </w:r>
      <w:proofErr w:type="gramEnd"/>
      <w:r w:rsidRPr="00191A92">
        <w:rPr>
          <w:rFonts w:ascii="Times New Roman" w:eastAsia="ヒラギノ角ゴ Pro W3" w:hAnsi="Times New Roman"/>
          <w:sz w:val="24"/>
          <w:szCs w:val="24"/>
          <w:lang w:eastAsia="zh-CN"/>
        </w:rPr>
        <w:t xml:space="preserve"> </w:t>
      </w:r>
      <w:proofErr w:type="spellStart"/>
      <w:r w:rsidRPr="00191A92">
        <w:rPr>
          <w:rFonts w:ascii="Times New Roman" w:eastAsia="ヒラギノ角ゴ Pro W3" w:hAnsi="Times New Roman"/>
          <w:sz w:val="24"/>
          <w:szCs w:val="24"/>
          <w:lang w:eastAsia="zh-CN"/>
        </w:rPr>
        <w:t>copolyurethane</w:t>
      </w:r>
      <w:proofErr w:type="spellEnd"/>
      <w:r w:rsidRPr="00191A92">
        <w:rPr>
          <w:rFonts w:ascii="Times New Roman" w:eastAsia="ヒラギノ角ゴ Pro W3" w:hAnsi="Times New Roman"/>
          <w:sz w:val="24"/>
          <w:szCs w:val="24"/>
          <w:lang w:eastAsia="zh-CN"/>
        </w:rPr>
        <w:t>." Macromolecules 25(23): 6277-6283.</w:t>
      </w:r>
    </w:p>
    <w:p w:rsidR="006D08C8" w:rsidRDefault="006D08C8"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r w:rsidRPr="006D08C8">
        <w:rPr>
          <w:rFonts w:ascii="Times New Roman" w:eastAsia="ヒラギノ角ゴ Pro W3" w:hAnsi="Times New Roman"/>
          <w:sz w:val="24"/>
          <w:szCs w:val="24"/>
          <w:lang w:eastAsia="zh-CN"/>
        </w:rPr>
        <w:t xml:space="preserve">Chan, C.-M., J. Wu, et al. (2002). "Polypropylene/calcium </w:t>
      </w:r>
      <w:proofErr w:type="gramStart"/>
      <w:r w:rsidRPr="006D08C8">
        <w:rPr>
          <w:rFonts w:ascii="Times New Roman" w:eastAsia="ヒラギノ角ゴ Pro W3" w:hAnsi="Times New Roman"/>
          <w:sz w:val="24"/>
          <w:szCs w:val="24"/>
          <w:lang w:eastAsia="zh-CN"/>
        </w:rPr>
        <w:t>carbonate</w:t>
      </w:r>
      <w:proofErr w:type="gramEnd"/>
      <w:r w:rsidRPr="006D08C8">
        <w:rPr>
          <w:rFonts w:ascii="Times New Roman" w:eastAsia="ヒラギノ角ゴ Pro W3" w:hAnsi="Times New Roman"/>
          <w:sz w:val="24"/>
          <w:szCs w:val="24"/>
          <w:lang w:eastAsia="zh-CN"/>
        </w:rPr>
        <w:t xml:space="preserve"> nanocomposites." Polymer 43(10): 2981-2992.</w:t>
      </w:r>
    </w:p>
    <w:p w:rsidR="006D08C8" w:rsidRDefault="006D08C8"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r w:rsidRPr="006D08C8">
        <w:rPr>
          <w:rFonts w:ascii="Times New Roman" w:eastAsia="ヒラギノ角ゴ Pro W3" w:hAnsi="Times New Roman"/>
          <w:sz w:val="24"/>
          <w:szCs w:val="24"/>
          <w:lang w:eastAsia="zh-CN"/>
        </w:rPr>
        <w:t>Zhang, Q.-X., Z.-Z. Yu, et al. (2004). "Crystallization and impact energy of polypropylene/CaCO3 nanocomposites with nonionic modifier." Polymer 45(17): 5985-5994.</w:t>
      </w:r>
    </w:p>
    <w:p w:rsidR="006D08C8" w:rsidRDefault="006D08C8"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r w:rsidRPr="006D08C8">
        <w:rPr>
          <w:rFonts w:ascii="Times New Roman" w:eastAsia="ヒラギノ角ゴ Pro W3" w:hAnsi="Times New Roman"/>
          <w:sz w:val="24"/>
          <w:szCs w:val="24"/>
          <w:lang w:eastAsia="zh-CN"/>
        </w:rPr>
        <w:t>Nielsen, L. E. (1974). Mechanical properties of polymers and composites. New York: Dekker.</w:t>
      </w:r>
    </w:p>
    <w:p w:rsidR="00CC6E6B" w:rsidRDefault="00CC6E6B"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r w:rsidRPr="00CC6E6B">
        <w:rPr>
          <w:rFonts w:ascii="Times New Roman" w:eastAsia="ヒラギノ角ゴ Pro W3" w:hAnsi="Times New Roman"/>
          <w:sz w:val="24"/>
          <w:szCs w:val="24"/>
          <w:lang w:eastAsia="zh-CN"/>
        </w:rPr>
        <w:t xml:space="preserve">Paul, B.; Amer. </w:t>
      </w:r>
      <w:proofErr w:type="spellStart"/>
      <w:r w:rsidRPr="00CC6E6B">
        <w:rPr>
          <w:rFonts w:ascii="Times New Roman" w:eastAsia="ヒラギノ角ゴ Pro W3" w:hAnsi="Times New Roman"/>
          <w:sz w:val="24"/>
          <w:szCs w:val="24"/>
          <w:lang w:eastAsia="zh-CN"/>
        </w:rPr>
        <w:t>Inst</w:t>
      </w:r>
      <w:proofErr w:type="spellEnd"/>
      <w:r w:rsidRPr="00CC6E6B">
        <w:rPr>
          <w:rFonts w:ascii="Times New Roman" w:eastAsia="ヒラギノ角ゴ Pro W3" w:hAnsi="Times New Roman"/>
          <w:sz w:val="24"/>
          <w:szCs w:val="24"/>
          <w:lang w:eastAsia="zh-CN"/>
        </w:rPr>
        <w:t xml:space="preserve"> </w:t>
      </w:r>
      <w:proofErr w:type="spellStart"/>
      <w:r w:rsidRPr="00CC6E6B">
        <w:rPr>
          <w:rFonts w:ascii="Times New Roman" w:eastAsia="ヒラギノ角ゴ Pro W3" w:hAnsi="Times New Roman"/>
          <w:sz w:val="24"/>
          <w:szCs w:val="24"/>
          <w:lang w:eastAsia="zh-CN"/>
        </w:rPr>
        <w:t>Mech</w:t>
      </w:r>
      <w:proofErr w:type="spellEnd"/>
      <w:r w:rsidRPr="00CC6E6B">
        <w:rPr>
          <w:rFonts w:ascii="Times New Roman" w:eastAsia="ヒラギノ角ゴ Pro W3" w:hAnsi="Times New Roman"/>
          <w:sz w:val="24"/>
          <w:szCs w:val="24"/>
          <w:lang w:eastAsia="zh-CN"/>
        </w:rPr>
        <w:t xml:space="preserve"> </w:t>
      </w:r>
      <w:proofErr w:type="spellStart"/>
      <w:r w:rsidRPr="00CC6E6B">
        <w:rPr>
          <w:rFonts w:ascii="Times New Roman" w:eastAsia="ヒラギノ角ゴ Pro W3" w:hAnsi="Times New Roman"/>
          <w:sz w:val="24"/>
          <w:szCs w:val="24"/>
          <w:lang w:eastAsia="zh-CN"/>
        </w:rPr>
        <w:t>Eng</w:t>
      </w:r>
      <w:proofErr w:type="spellEnd"/>
      <w:r w:rsidRPr="00CC6E6B">
        <w:rPr>
          <w:rFonts w:ascii="Times New Roman" w:eastAsia="ヒラギノ角ゴ Pro W3" w:hAnsi="Times New Roman"/>
          <w:sz w:val="24"/>
          <w:szCs w:val="24"/>
          <w:lang w:eastAsia="zh-CN"/>
        </w:rPr>
        <w:t xml:space="preserve"> 1960, 36, 218.</w:t>
      </w:r>
    </w:p>
    <w:p w:rsidR="00CC6E6B" w:rsidRDefault="00CC6E6B"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proofErr w:type="spellStart"/>
      <w:r w:rsidRPr="00CC6E6B">
        <w:rPr>
          <w:rFonts w:ascii="Times New Roman" w:eastAsia="ヒラギノ角ゴ Pro W3" w:hAnsi="Times New Roman"/>
          <w:sz w:val="24"/>
          <w:szCs w:val="24"/>
          <w:lang w:eastAsia="zh-CN"/>
        </w:rPr>
        <w:t>Counto</w:t>
      </w:r>
      <w:proofErr w:type="spellEnd"/>
      <w:r w:rsidRPr="00CC6E6B">
        <w:rPr>
          <w:rFonts w:ascii="Times New Roman" w:eastAsia="ヒラギノ角ゴ Pro W3" w:hAnsi="Times New Roman"/>
          <w:sz w:val="24"/>
          <w:szCs w:val="24"/>
          <w:lang w:eastAsia="zh-CN"/>
        </w:rPr>
        <w:t xml:space="preserve">, U. J. Mag </w:t>
      </w:r>
      <w:proofErr w:type="spellStart"/>
      <w:r w:rsidRPr="00CC6E6B">
        <w:rPr>
          <w:rFonts w:ascii="Times New Roman" w:eastAsia="ヒラギノ角ゴ Pro W3" w:hAnsi="Times New Roman"/>
          <w:sz w:val="24"/>
          <w:szCs w:val="24"/>
          <w:lang w:eastAsia="zh-CN"/>
        </w:rPr>
        <w:t>Concr</w:t>
      </w:r>
      <w:proofErr w:type="spellEnd"/>
      <w:r w:rsidRPr="00CC6E6B">
        <w:rPr>
          <w:rFonts w:ascii="Times New Roman" w:eastAsia="ヒラギノ角ゴ Pro W3" w:hAnsi="Times New Roman"/>
          <w:sz w:val="24"/>
          <w:szCs w:val="24"/>
          <w:lang w:eastAsia="zh-CN"/>
        </w:rPr>
        <w:t xml:space="preserve"> Res 1964, 16, 129.</w:t>
      </w:r>
    </w:p>
    <w:p w:rsidR="00CC6E6B" w:rsidRDefault="00CC6E6B"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proofErr w:type="spellStart"/>
      <w:r w:rsidRPr="00CC6E6B">
        <w:rPr>
          <w:rFonts w:ascii="Times New Roman" w:eastAsia="ヒラギノ角ゴ Pro W3" w:hAnsi="Times New Roman"/>
          <w:sz w:val="24"/>
          <w:szCs w:val="24"/>
          <w:lang w:eastAsia="zh-CN"/>
        </w:rPr>
        <w:t>Takayanagi</w:t>
      </w:r>
      <w:proofErr w:type="spellEnd"/>
      <w:r w:rsidRPr="00CC6E6B">
        <w:rPr>
          <w:rFonts w:ascii="Times New Roman" w:eastAsia="ヒラギノ角ゴ Pro W3" w:hAnsi="Times New Roman"/>
          <w:sz w:val="24"/>
          <w:szCs w:val="24"/>
          <w:lang w:eastAsia="zh-CN"/>
        </w:rPr>
        <w:t xml:space="preserve">, M.; </w:t>
      </w:r>
      <w:proofErr w:type="spellStart"/>
      <w:r w:rsidRPr="00CC6E6B">
        <w:rPr>
          <w:rFonts w:ascii="Times New Roman" w:eastAsia="ヒラギノ角ゴ Pro W3" w:hAnsi="Times New Roman"/>
          <w:sz w:val="24"/>
          <w:szCs w:val="24"/>
          <w:lang w:eastAsia="zh-CN"/>
        </w:rPr>
        <w:t>Uemura</w:t>
      </w:r>
      <w:proofErr w:type="spellEnd"/>
      <w:r w:rsidRPr="00CC6E6B">
        <w:rPr>
          <w:rFonts w:ascii="Times New Roman" w:eastAsia="ヒラギノ角ゴ Pro W3" w:hAnsi="Times New Roman"/>
          <w:sz w:val="24"/>
          <w:szCs w:val="24"/>
          <w:lang w:eastAsia="zh-CN"/>
        </w:rPr>
        <w:t xml:space="preserve">, S.; Minami, S. J </w:t>
      </w:r>
      <w:proofErr w:type="spellStart"/>
      <w:r w:rsidRPr="00CC6E6B">
        <w:rPr>
          <w:rFonts w:ascii="Times New Roman" w:eastAsia="ヒラギノ角ゴ Pro W3" w:hAnsi="Times New Roman"/>
          <w:sz w:val="24"/>
          <w:szCs w:val="24"/>
          <w:lang w:eastAsia="zh-CN"/>
        </w:rPr>
        <w:t>Polym</w:t>
      </w:r>
      <w:proofErr w:type="spellEnd"/>
      <w:r w:rsidRPr="00CC6E6B">
        <w:rPr>
          <w:rFonts w:ascii="Times New Roman" w:eastAsia="ヒラギノ角ゴ Pro W3" w:hAnsi="Times New Roman"/>
          <w:sz w:val="24"/>
          <w:szCs w:val="24"/>
          <w:lang w:eastAsia="zh-CN"/>
        </w:rPr>
        <w:t xml:space="preserve"> </w:t>
      </w:r>
      <w:proofErr w:type="spellStart"/>
      <w:r w:rsidRPr="00CC6E6B">
        <w:rPr>
          <w:rFonts w:ascii="Times New Roman" w:eastAsia="ヒラギノ角ゴ Pro W3" w:hAnsi="Times New Roman"/>
          <w:sz w:val="24"/>
          <w:szCs w:val="24"/>
          <w:lang w:eastAsia="zh-CN"/>
        </w:rPr>
        <w:t>Sci</w:t>
      </w:r>
      <w:proofErr w:type="spellEnd"/>
      <w:r w:rsidRPr="00CC6E6B">
        <w:rPr>
          <w:rFonts w:ascii="Times New Roman" w:eastAsia="ヒラギノ角ゴ Pro W3" w:hAnsi="Times New Roman"/>
          <w:sz w:val="24"/>
          <w:szCs w:val="24"/>
          <w:lang w:eastAsia="zh-CN"/>
        </w:rPr>
        <w:t xml:space="preserve"> Part: C 1964, 5, 113.</w:t>
      </w:r>
    </w:p>
    <w:p w:rsidR="00CC6E6B" w:rsidRDefault="00CC6E6B" w:rsidP="008F03FC">
      <w:pPr>
        <w:pStyle w:val="ListParagraph"/>
        <w:numPr>
          <w:ilvl w:val="0"/>
          <w:numId w:val="44"/>
        </w:numPr>
        <w:spacing w:line="360" w:lineRule="auto"/>
        <w:ind w:left="540" w:hanging="540"/>
        <w:rPr>
          <w:rFonts w:ascii="Times New Roman" w:eastAsia="ヒラギノ角ゴ Pro W3" w:hAnsi="Times New Roman"/>
          <w:sz w:val="24"/>
          <w:szCs w:val="24"/>
          <w:lang w:eastAsia="zh-CN"/>
        </w:rPr>
      </w:pPr>
      <w:proofErr w:type="spellStart"/>
      <w:r w:rsidRPr="00CC6E6B">
        <w:rPr>
          <w:rFonts w:ascii="Times New Roman" w:eastAsia="ヒラギノ角ゴ Pro W3" w:hAnsi="Times New Roman"/>
          <w:sz w:val="24"/>
          <w:szCs w:val="24"/>
          <w:lang w:eastAsia="zh-CN"/>
        </w:rPr>
        <w:t>Guth</w:t>
      </w:r>
      <w:proofErr w:type="spellEnd"/>
      <w:r w:rsidRPr="00CC6E6B">
        <w:rPr>
          <w:rFonts w:ascii="Times New Roman" w:eastAsia="ヒラギノ角ゴ Pro W3" w:hAnsi="Times New Roman"/>
          <w:sz w:val="24"/>
          <w:szCs w:val="24"/>
          <w:lang w:eastAsia="zh-CN"/>
        </w:rPr>
        <w:t>, E. (1945). "Theory of Filler Reinforcement." Journal of Applied Physics 16(1): 20-25.</w:t>
      </w:r>
    </w:p>
    <w:p w:rsidR="00AF6ACE" w:rsidRPr="002B71D4" w:rsidRDefault="00AF6ACE" w:rsidP="008F03FC">
      <w:pPr>
        <w:pStyle w:val="ListParagraph"/>
        <w:numPr>
          <w:ilvl w:val="0"/>
          <w:numId w:val="44"/>
        </w:numPr>
        <w:spacing w:line="360" w:lineRule="auto"/>
        <w:ind w:left="540" w:hanging="540"/>
        <w:rPr>
          <w:rStyle w:val="Hyperlink"/>
          <w:rFonts w:ascii="Times New Roman" w:eastAsia="ヒラギノ角ゴ Pro W3" w:hAnsi="Times New Roman"/>
          <w:color w:val="auto"/>
          <w:sz w:val="24"/>
          <w:szCs w:val="24"/>
          <w:u w:val="none"/>
          <w:lang w:eastAsia="zh-CN"/>
        </w:rPr>
      </w:pPr>
      <w:r>
        <w:rPr>
          <w:rFonts w:ascii="Times New Roman" w:eastAsia="ヒラギノ角ゴ Pro W3" w:hAnsi="Times New Roman"/>
          <w:sz w:val="24"/>
          <w:szCs w:val="24"/>
          <w:lang w:eastAsia="zh-CN"/>
        </w:rPr>
        <w:t>Lubrizol, Inc.</w:t>
      </w:r>
      <w:r w:rsidRPr="00AF6ACE">
        <w:rPr>
          <w:rFonts w:ascii="Times New Roman" w:eastAsia="ヒラギノ角ゴ Pro W3" w:hAnsi="Times New Roman"/>
          <w:sz w:val="24"/>
          <w:szCs w:val="24"/>
          <w:lang w:eastAsia="zh-CN"/>
        </w:rPr>
        <w:t xml:space="preserve"> (</w:t>
      </w:r>
      <w:proofErr w:type="spellStart"/>
      <w:r w:rsidRPr="00AF6ACE">
        <w:rPr>
          <w:rFonts w:ascii="Times New Roman" w:eastAsia="ヒラギノ角ゴ Pro W3" w:hAnsi="Times New Roman"/>
          <w:sz w:val="24"/>
          <w:szCs w:val="24"/>
          <w:lang w:eastAsia="zh-CN"/>
        </w:rPr>
        <w:t>n.d.</w:t>
      </w:r>
      <w:proofErr w:type="spellEnd"/>
      <w:r w:rsidRPr="00AF6ACE">
        <w:rPr>
          <w:rFonts w:ascii="Times New Roman" w:eastAsia="ヒラギノ角ゴ Pro W3" w:hAnsi="Times New Roman"/>
          <w:sz w:val="24"/>
          <w:szCs w:val="24"/>
          <w:lang w:eastAsia="zh-CN"/>
        </w:rPr>
        <w:t>). Untitled Page. Retrieved November 1</w:t>
      </w:r>
      <w:r>
        <w:rPr>
          <w:rFonts w:ascii="Times New Roman" w:eastAsia="ヒラギノ角ゴ Pro W3" w:hAnsi="Times New Roman"/>
          <w:sz w:val="24"/>
          <w:szCs w:val="24"/>
          <w:lang w:eastAsia="zh-CN"/>
        </w:rPr>
        <w:t>8</w:t>
      </w:r>
      <w:r w:rsidRPr="00AF6ACE">
        <w:rPr>
          <w:rFonts w:ascii="Times New Roman" w:eastAsia="ヒラギノ角ゴ Pro W3" w:hAnsi="Times New Roman"/>
          <w:sz w:val="24"/>
          <w:szCs w:val="24"/>
          <w:lang w:eastAsia="zh-CN"/>
        </w:rPr>
        <w:t xml:space="preserve">, 2013, from </w:t>
      </w:r>
      <w:hyperlink r:id="rId195" w:history="1">
        <w:r w:rsidRPr="008C376C">
          <w:rPr>
            <w:rStyle w:val="Hyperlink"/>
            <w:rFonts w:ascii="Times New Roman" w:eastAsia="ヒラギノ角ゴ Pro W3" w:hAnsi="Times New Roman"/>
            <w:sz w:val="24"/>
            <w:szCs w:val="24"/>
            <w:lang w:eastAsia="zh-CN"/>
          </w:rPr>
          <w:t>http://www.lubrizol.com/Engineered-Polymers/Products/Estane58000.html</w:t>
        </w:r>
      </w:hyperlink>
    </w:p>
    <w:p w:rsidR="002B71D4" w:rsidRDefault="002B71D4" w:rsidP="002B71D4">
      <w:pPr>
        <w:pStyle w:val="ListParagraph"/>
        <w:numPr>
          <w:ilvl w:val="0"/>
          <w:numId w:val="44"/>
        </w:numPr>
        <w:tabs>
          <w:tab w:val="left" w:pos="540"/>
        </w:tabs>
        <w:spacing w:line="360" w:lineRule="auto"/>
        <w:ind w:left="540" w:hanging="540"/>
        <w:rPr>
          <w:rFonts w:ascii="Times New Roman" w:eastAsia="ヒラギノ角ゴ Pro W3" w:hAnsi="Times New Roman"/>
          <w:sz w:val="24"/>
          <w:szCs w:val="24"/>
          <w:lang w:eastAsia="zh-CN"/>
        </w:rPr>
      </w:pPr>
      <w:r w:rsidRPr="002B71D4">
        <w:rPr>
          <w:rFonts w:ascii="Times New Roman" w:eastAsia="ヒラギノ角ゴ Pro W3" w:hAnsi="Times New Roman"/>
          <w:sz w:val="24"/>
          <w:szCs w:val="24"/>
          <w:lang w:eastAsia="zh-CN"/>
        </w:rPr>
        <w:t xml:space="preserve">A. S. Vaidya, N. Uddin, U. K. Vaidya: Vibration response of 3D space accessible sandwich composite, J. </w:t>
      </w:r>
      <w:proofErr w:type="spellStart"/>
      <w:r w:rsidRPr="002B71D4">
        <w:rPr>
          <w:rFonts w:ascii="Times New Roman" w:eastAsia="ヒラギノ角ゴ Pro W3" w:hAnsi="Times New Roman"/>
          <w:sz w:val="24"/>
          <w:szCs w:val="24"/>
          <w:lang w:eastAsia="zh-CN"/>
        </w:rPr>
        <w:t>Reinf</w:t>
      </w:r>
      <w:proofErr w:type="spellEnd"/>
      <w:r w:rsidRPr="002B71D4">
        <w:rPr>
          <w:rFonts w:ascii="Times New Roman" w:eastAsia="ヒラギノ角ゴ Pro W3" w:hAnsi="Times New Roman"/>
          <w:sz w:val="24"/>
          <w:szCs w:val="24"/>
          <w:lang w:eastAsia="zh-CN"/>
        </w:rPr>
        <w:t xml:space="preserve">. </w:t>
      </w:r>
      <w:proofErr w:type="spellStart"/>
      <w:r w:rsidRPr="002B71D4">
        <w:rPr>
          <w:rFonts w:ascii="Times New Roman" w:eastAsia="ヒラギノ角ゴ Pro W3" w:hAnsi="Times New Roman"/>
          <w:sz w:val="24"/>
          <w:szCs w:val="24"/>
          <w:lang w:eastAsia="zh-CN"/>
        </w:rPr>
        <w:t>Plas</w:t>
      </w:r>
      <w:proofErr w:type="spellEnd"/>
      <w:r w:rsidRPr="002B71D4">
        <w:rPr>
          <w:rFonts w:ascii="Times New Roman" w:eastAsia="ヒラギノ角ゴ Pro W3" w:hAnsi="Times New Roman"/>
          <w:sz w:val="24"/>
          <w:szCs w:val="24"/>
          <w:lang w:eastAsia="zh-CN"/>
        </w:rPr>
        <w:t xml:space="preserve">. </w:t>
      </w:r>
      <w:proofErr w:type="gramStart"/>
      <w:r w:rsidRPr="002B71D4">
        <w:rPr>
          <w:rFonts w:ascii="Times New Roman" w:eastAsia="ヒラギノ角ゴ Pro W3" w:hAnsi="Times New Roman"/>
          <w:sz w:val="24"/>
          <w:szCs w:val="24"/>
          <w:lang w:eastAsia="zh-CN"/>
        </w:rPr>
        <w:t>and</w:t>
      </w:r>
      <w:proofErr w:type="gramEnd"/>
      <w:r w:rsidRPr="002B71D4">
        <w:rPr>
          <w:rFonts w:ascii="Times New Roman" w:eastAsia="ヒラギノ角ゴ Pro W3" w:hAnsi="Times New Roman"/>
          <w:sz w:val="24"/>
          <w:szCs w:val="24"/>
          <w:lang w:eastAsia="zh-CN"/>
        </w:rPr>
        <w:t xml:space="preserve"> Compos. 28 (2009), pp. 1587–1599</w:t>
      </w:r>
    </w:p>
    <w:p w:rsidR="002B71D4" w:rsidRDefault="002B71D4" w:rsidP="002B71D4">
      <w:pPr>
        <w:pStyle w:val="ListParagraph"/>
        <w:numPr>
          <w:ilvl w:val="0"/>
          <w:numId w:val="44"/>
        </w:numPr>
        <w:tabs>
          <w:tab w:val="left" w:pos="540"/>
        </w:tabs>
        <w:spacing w:line="360" w:lineRule="auto"/>
        <w:ind w:left="540" w:hanging="540"/>
        <w:rPr>
          <w:rFonts w:ascii="Times New Roman" w:eastAsia="ヒラギノ角ゴ Pro W3" w:hAnsi="Times New Roman"/>
          <w:sz w:val="24"/>
          <w:szCs w:val="24"/>
          <w:lang w:eastAsia="zh-CN"/>
        </w:rPr>
      </w:pPr>
      <w:r w:rsidRPr="002B71D4">
        <w:rPr>
          <w:rFonts w:ascii="Times New Roman" w:eastAsia="ヒラギノ角ゴ Pro W3" w:hAnsi="Times New Roman"/>
          <w:sz w:val="24"/>
          <w:szCs w:val="24"/>
          <w:lang w:eastAsia="zh-CN"/>
        </w:rPr>
        <w:t xml:space="preserve">Vaidya, U. K., P. K. </w:t>
      </w:r>
      <w:proofErr w:type="spellStart"/>
      <w:r w:rsidRPr="002B71D4">
        <w:rPr>
          <w:rFonts w:ascii="Times New Roman" w:eastAsia="ヒラギノ角ゴ Pro W3" w:hAnsi="Times New Roman"/>
          <w:sz w:val="24"/>
          <w:szCs w:val="24"/>
          <w:lang w:eastAsia="zh-CN"/>
        </w:rPr>
        <w:t>Raju</w:t>
      </w:r>
      <w:proofErr w:type="spellEnd"/>
      <w:r w:rsidRPr="002B71D4">
        <w:rPr>
          <w:rFonts w:ascii="Times New Roman" w:eastAsia="ヒラギノ角ゴ Pro W3" w:hAnsi="Times New Roman"/>
          <w:sz w:val="24"/>
          <w:szCs w:val="24"/>
          <w:lang w:eastAsia="zh-CN"/>
        </w:rPr>
        <w:t>, et al. (1992). "Material damping studies on carbon-carbon composites." Carbon 30(6): 925-929.</w:t>
      </w:r>
    </w:p>
    <w:p w:rsidR="002B71D4" w:rsidRPr="002B71D4" w:rsidRDefault="002B71D4" w:rsidP="002B71D4">
      <w:pPr>
        <w:pStyle w:val="ListParagraph"/>
        <w:numPr>
          <w:ilvl w:val="0"/>
          <w:numId w:val="44"/>
        </w:numPr>
        <w:tabs>
          <w:tab w:val="left" w:pos="540"/>
        </w:tabs>
        <w:spacing w:line="360" w:lineRule="auto"/>
        <w:ind w:left="540" w:hanging="540"/>
        <w:rPr>
          <w:rFonts w:ascii="Times New Roman" w:eastAsia="ヒラギノ角ゴ Pro W3" w:hAnsi="Times New Roman"/>
          <w:sz w:val="24"/>
          <w:szCs w:val="24"/>
          <w:lang w:eastAsia="zh-CN"/>
        </w:rPr>
      </w:pPr>
      <w:r w:rsidRPr="002B71D4">
        <w:rPr>
          <w:rFonts w:ascii="Times New Roman" w:eastAsia="ヒラギノ角ゴ Pro W3" w:hAnsi="Times New Roman"/>
          <w:sz w:val="24"/>
          <w:szCs w:val="24"/>
          <w:lang w:eastAsia="zh-CN"/>
        </w:rPr>
        <w:t xml:space="preserve">Vaidya, U. K., S. </w:t>
      </w:r>
      <w:proofErr w:type="spellStart"/>
      <w:r w:rsidRPr="002B71D4">
        <w:rPr>
          <w:rFonts w:ascii="Times New Roman" w:eastAsia="ヒラギノ角ゴ Pro W3" w:hAnsi="Times New Roman"/>
          <w:sz w:val="24"/>
          <w:szCs w:val="24"/>
          <w:lang w:eastAsia="zh-CN"/>
        </w:rPr>
        <w:t>Pillay</w:t>
      </w:r>
      <w:proofErr w:type="spellEnd"/>
      <w:r w:rsidRPr="002B71D4">
        <w:rPr>
          <w:rFonts w:ascii="Times New Roman" w:eastAsia="ヒラギノ角ゴ Pro W3" w:hAnsi="Times New Roman"/>
          <w:sz w:val="24"/>
          <w:szCs w:val="24"/>
          <w:lang w:eastAsia="zh-CN"/>
        </w:rPr>
        <w:t>, et al. (2006). "Impact and post-impact vibration response of protective metal foam composite sandwich plates." Materials Science and Engineering: A 428(1–2): 59-66.</w:t>
      </w:r>
    </w:p>
    <w:p w:rsidR="00AF6ACE" w:rsidRPr="002B71D4" w:rsidRDefault="00AF6ACE" w:rsidP="002B71D4">
      <w:pPr>
        <w:pStyle w:val="ListParagraph"/>
        <w:spacing w:line="360" w:lineRule="auto"/>
        <w:rPr>
          <w:rFonts w:ascii="Times New Roman" w:eastAsia="ヒラギノ角ゴ Pro W3" w:hAnsi="Times New Roman"/>
          <w:sz w:val="24"/>
          <w:szCs w:val="24"/>
          <w:lang w:eastAsia="zh-CN"/>
        </w:rPr>
      </w:pPr>
    </w:p>
    <w:p w:rsidR="005030AF" w:rsidRPr="005030AF" w:rsidRDefault="005030AF" w:rsidP="0028586B">
      <w:pPr>
        <w:spacing w:line="360" w:lineRule="auto"/>
        <w:ind w:left="360"/>
        <w:rPr>
          <w:rFonts w:eastAsia="ヒラギノ角ゴ Pro W3"/>
          <w:lang w:eastAsia="zh-CN"/>
        </w:rPr>
      </w:pPr>
    </w:p>
    <w:p w:rsidR="00B96646" w:rsidRDefault="00B96646" w:rsidP="0028586B">
      <w:pPr>
        <w:pStyle w:val="StyleHeading1Centered"/>
        <w:spacing w:line="360" w:lineRule="auto"/>
        <w:jc w:val="left"/>
        <w:rPr>
          <w:b w:val="0"/>
        </w:rPr>
      </w:pPr>
    </w:p>
    <w:p w:rsidR="00E929A2" w:rsidRDefault="00E929A2" w:rsidP="00E929A2">
      <w:pPr>
        <w:pStyle w:val="Heading1"/>
      </w:pPr>
      <w:bookmarkStart w:id="190" w:name="_Toc372747126"/>
      <w:r>
        <w:lastRenderedPageBreak/>
        <w:t>Vita</w:t>
      </w:r>
      <w:bookmarkEnd w:id="190"/>
    </w:p>
    <w:p w:rsidR="00E929A2" w:rsidRDefault="00E929A2" w:rsidP="00E929A2"/>
    <w:p w:rsidR="00E929A2" w:rsidRPr="00E929A2" w:rsidRDefault="00E929A2" w:rsidP="00E929A2">
      <w:pPr>
        <w:spacing w:line="360" w:lineRule="auto"/>
      </w:pPr>
      <w:r>
        <w:t xml:space="preserve">Josh G. Fogle was born on February 14, 1979 in Orangeburg, South Carolina.  He completed his undergraduate studies at Clemson University, SC earning a bachelor’s degree in Ceramics and Materials Engineering in May of 2010.  In the </w:t>
      </w:r>
      <w:proofErr w:type="gramStart"/>
      <w:r>
        <w:t>Fall</w:t>
      </w:r>
      <w:proofErr w:type="gramEnd"/>
      <w:r>
        <w:t xml:space="preserve"> of 2010, he joined the University of Tennessee, Knoxville </w:t>
      </w:r>
      <w:r w:rsidR="002D2E55">
        <w:t xml:space="preserve">as a graduate research assistant </w:t>
      </w:r>
      <w:r>
        <w:t xml:space="preserve">to pursue a PhD. in Polymer Engineering under the guidance of Dr. Gajanan Bhat.  </w:t>
      </w:r>
    </w:p>
    <w:sectPr w:rsidR="00E929A2" w:rsidRPr="00E929A2" w:rsidSect="008E3974">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73FD" w:rsidRDefault="00D473FD">
      <w:r>
        <w:separator/>
      </w:r>
    </w:p>
  </w:endnote>
  <w:endnote w:type="continuationSeparator" w:id="0">
    <w:p w:rsidR="00D473FD" w:rsidRDefault="00D47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P MathA">
    <w:charset w:val="02"/>
    <w:family w:val="auto"/>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ヒラギノ角ゴ Pro W3">
    <w:altName w:val="MS Mincho"/>
    <w:charset w:val="80"/>
    <w:family w:val="auto"/>
    <w:pitch w:val="variable"/>
    <w:sig w:usb0="00000000" w:usb1="00000000" w:usb2="01000407" w:usb3="00000000" w:csb0="00020000" w:csb1="00000000"/>
  </w:font>
  <w:font w:name="MS PGothic">
    <w:panose1 w:val="020B0600070205080204"/>
    <w:charset w:val="80"/>
    <w:family w:val="swiss"/>
    <w:pitch w:val="variable"/>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Lucida Grande">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7006" w:rsidRDefault="009A7006">
    <w:pPr>
      <w:framePr w:wrap="notBeside" w:hAnchor="text" w:xAlign="center"/>
      <w:rPr>
        <w:rFonts w:ascii="Arial" w:hAnsi="Arial" w:cs="Arial"/>
        <w:noProof/>
      </w:rPr>
    </w:pPr>
    <w:r>
      <w:rPr>
        <w:rFonts w:ascii="Arial" w:hAnsi="Arial" w:cs="Arial"/>
        <w:noProof/>
      </w:rPr>
      <w:fldChar w:fldCharType="begin"/>
    </w:r>
    <w:r>
      <w:rPr>
        <w:rFonts w:ascii="Arial" w:hAnsi="Arial" w:cs="Arial"/>
        <w:noProof/>
      </w:rPr>
      <w:instrText xml:space="preserve"> PAGE  </w:instrText>
    </w:r>
    <w:r>
      <w:rPr>
        <w:rFonts w:ascii="Arial" w:hAnsi="Arial" w:cs="Arial"/>
        <w:noProof/>
      </w:rPr>
      <w:fldChar w:fldCharType="separate"/>
    </w:r>
    <w:r w:rsidR="00346D2D">
      <w:rPr>
        <w:rFonts w:ascii="Arial" w:hAnsi="Arial" w:cs="Arial"/>
        <w:noProof/>
      </w:rPr>
      <w:t>iv</w:t>
    </w:r>
    <w:r>
      <w:rPr>
        <w:rFonts w:ascii="Arial" w:hAnsi="Arial" w:cs="Arial"/>
        <w:noProof/>
      </w:rPr>
      <w:fldChar w:fldCharType="end"/>
    </w:r>
  </w:p>
  <w:p w:rsidR="009A7006" w:rsidRDefault="009A700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73FD" w:rsidRDefault="00D473FD">
      <w:r>
        <w:separator/>
      </w:r>
    </w:p>
  </w:footnote>
  <w:footnote w:type="continuationSeparator" w:id="0">
    <w:p w:rsidR="00D473FD" w:rsidRDefault="00D473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7006" w:rsidRDefault="009A7006">
    <w:pPr>
      <w:spacing w:line="34" w:lineRule="auto"/>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7006" w:rsidRDefault="009A7006">
    <w:pPr>
      <w:spacing w:line="34"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E5047366"/>
    <w:lvl w:ilvl="0">
      <w:numFmt w:val="decimal"/>
      <w:lvlText w:val="*"/>
      <w:lvlJc w:val="left"/>
    </w:lvl>
  </w:abstractNum>
  <w:abstractNum w:abstractNumId="1">
    <w:nsid w:val="0267629D"/>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
    <w:nsid w:val="0357453A"/>
    <w:multiLevelType w:val="hybridMultilevel"/>
    <w:tmpl w:val="E5BAAC0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5A7073D"/>
    <w:multiLevelType w:val="hybridMultilevel"/>
    <w:tmpl w:val="CF34A7FC"/>
    <w:lvl w:ilvl="0" w:tplc="CFD26552">
      <w:start w:val="1"/>
      <w:numFmt w:val="bullet"/>
      <w:lvlText w:val=""/>
      <w:lvlJc w:val="left"/>
      <w:pPr>
        <w:tabs>
          <w:tab w:val="num" w:pos="1440"/>
        </w:tabs>
        <w:ind w:left="1440" w:hanging="108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0E19088F"/>
    <w:multiLevelType w:val="hybridMultilevel"/>
    <w:tmpl w:val="E84067B4"/>
    <w:lvl w:ilvl="0" w:tplc="DADA826E">
      <w:start w:val="1"/>
      <w:numFmt w:val="decimal"/>
      <w:lvlText w:val="%1."/>
      <w:lvlJc w:val="left"/>
      <w:pPr>
        <w:tabs>
          <w:tab w:val="num" w:pos="720"/>
        </w:tabs>
        <w:ind w:left="720" w:hanging="360"/>
      </w:pPr>
    </w:lvl>
    <w:lvl w:ilvl="1" w:tplc="2E4C99B2">
      <w:start w:val="1"/>
      <w:numFmt w:val="decimal"/>
      <w:lvlText w:val="%2."/>
      <w:lvlJc w:val="left"/>
      <w:pPr>
        <w:tabs>
          <w:tab w:val="num" w:pos="1440"/>
        </w:tabs>
        <w:ind w:left="1440" w:hanging="360"/>
      </w:pPr>
    </w:lvl>
    <w:lvl w:ilvl="2" w:tplc="D49AABEC" w:tentative="1">
      <w:start w:val="1"/>
      <w:numFmt w:val="decimal"/>
      <w:lvlText w:val="%3."/>
      <w:lvlJc w:val="left"/>
      <w:pPr>
        <w:tabs>
          <w:tab w:val="num" w:pos="2160"/>
        </w:tabs>
        <w:ind w:left="2160" w:hanging="360"/>
      </w:pPr>
    </w:lvl>
    <w:lvl w:ilvl="3" w:tplc="25CED9B0" w:tentative="1">
      <w:start w:val="1"/>
      <w:numFmt w:val="decimal"/>
      <w:lvlText w:val="%4."/>
      <w:lvlJc w:val="left"/>
      <w:pPr>
        <w:tabs>
          <w:tab w:val="num" w:pos="2880"/>
        </w:tabs>
        <w:ind w:left="2880" w:hanging="360"/>
      </w:pPr>
    </w:lvl>
    <w:lvl w:ilvl="4" w:tplc="EFE24D34" w:tentative="1">
      <w:start w:val="1"/>
      <w:numFmt w:val="decimal"/>
      <w:lvlText w:val="%5."/>
      <w:lvlJc w:val="left"/>
      <w:pPr>
        <w:tabs>
          <w:tab w:val="num" w:pos="3600"/>
        </w:tabs>
        <w:ind w:left="3600" w:hanging="360"/>
      </w:pPr>
    </w:lvl>
    <w:lvl w:ilvl="5" w:tplc="4644EC00" w:tentative="1">
      <w:start w:val="1"/>
      <w:numFmt w:val="decimal"/>
      <w:lvlText w:val="%6."/>
      <w:lvlJc w:val="left"/>
      <w:pPr>
        <w:tabs>
          <w:tab w:val="num" w:pos="4320"/>
        </w:tabs>
        <w:ind w:left="4320" w:hanging="360"/>
      </w:pPr>
    </w:lvl>
    <w:lvl w:ilvl="6" w:tplc="746AA25A" w:tentative="1">
      <w:start w:val="1"/>
      <w:numFmt w:val="decimal"/>
      <w:lvlText w:val="%7."/>
      <w:lvlJc w:val="left"/>
      <w:pPr>
        <w:tabs>
          <w:tab w:val="num" w:pos="5040"/>
        </w:tabs>
        <w:ind w:left="5040" w:hanging="360"/>
      </w:pPr>
    </w:lvl>
    <w:lvl w:ilvl="7" w:tplc="D766EA84" w:tentative="1">
      <w:start w:val="1"/>
      <w:numFmt w:val="decimal"/>
      <w:lvlText w:val="%8."/>
      <w:lvlJc w:val="left"/>
      <w:pPr>
        <w:tabs>
          <w:tab w:val="num" w:pos="5760"/>
        </w:tabs>
        <w:ind w:left="5760" w:hanging="360"/>
      </w:pPr>
    </w:lvl>
    <w:lvl w:ilvl="8" w:tplc="7EB2DCA8" w:tentative="1">
      <w:start w:val="1"/>
      <w:numFmt w:val="decimal"/>
      <w:lvlText w:val="%9."/>
      <w:lvlJc w:val="left"/>
      <w:pPr>
        <w:tabs>
          <w:tab w:val="num" w:pos="6480"/>
        </w:tabs>
        <w:ind w:left="6480" w:hanging="360"/>
      </w:pPr>
    </w:lvl>
  </w:abstractNum>
  <w:abstractNum w:abstractNumId="5">
    <w:nsid w:val="0F056710"/>
    <w:multiLevelType w:val="hybridMultilevel"/>
    <w:tmpl w:val="2CEE2B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EC705F"/>
    <w:multiLevelType w:val="hybridMultilevel"/>
    <w:tmpl w:val="55B200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1CE37A4"/>
    <w:multiLevelType w:val="hybridMultilevel"/>
    <w:tmpl w:val="AAFC061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2422D9E"/>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9">
    <w:nsid w:val="14BB0EB8"/>
    <w:multiLevelType w:val="hybridMultilevel"/>
    <w:tmpl w:val="BB5A0E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1A19755C"/>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1">
    <w:nsid w:val="1AF13B19"/>
    <w:multiLevelType w:val="hybridMultilevel"/>
    <w:tmpl w:val="D1D2E2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1DAE4992"/>
    <w:multiLevelType w:val="hybridMultilevel"/>
    <w:tmpl w:val="72A2313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1F1C2A38"/>
    <w:multiLevelType w:val="hybridMultilevel"/>
    <w:tmpl w:val="A646368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25F50FD"/>
    <w:multiLevelType w:val="hybridMultilevel"/>
    <w:tmpl w:val="5C660F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44230C7"/>
    <w:multiLevelType w:val="hybridMultilevel"/>
    <w:tmpl w:val="0F84836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4CA1C62"/>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7">
    <w:nsid w:val="25DB6FEB"/>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8">
    <w:nsid w:val="269E45E3"/>
    <w:multiLevelType w:val="hybridMultilevel"/>
    <w:tmpl w:val="C790677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26E9038E"/>
    <w:multiLevelType w:val="hybridMultilevel"/>
    <w:tmpl w:val="0434BE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27F75888"/>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1">
    <w:nsid w:val="2C4A52D6"/>
    <w:multiLevelType w:val="hybridMultilevel"/>
    <w:tmpl w:val="4586AAF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5ED096D"/>
    <w:multiLevelType w:val="hybridMultilevel"/>
    <w:tmpl w:val="BA6C4C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5FE021B"/>
    <w:multiLevelType w:val="hybridMultilevel"/>
    <w:tmpl w:val="E42E70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37F31592"/>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5">
    <w:nsid w:val="3E77254B"/>
    <w:multiLevelType w:val="hybridMultilevel"/>
    <w:tmpl w:val="EB8613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5480D4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7">
    <w:nsid w:val="47875639"/>
    <w:multiLevelType w:val="hybridMultilevel"/>
    <w:tmpl w:val="0AAA88B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88F5B82"/>
    <w:multiLevelType w:val="hybridMultilevel"/>
    <w:tmpl w:val="A9048E70"/>
    <w:lvl w:ilvl="0" w:tplc="FFD418C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9F343DA"/>
    <w:multiLevelType w:val="hybridMultilevel"/>
    <w:tmpl w:val="9ED8453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4E351D6F"/>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1">
    <w:nsid w:val="4EFB3CD0"/>
    <w:multiLevelType w:val="hybridMultilevel"/>
    <w:tmpl w:val="6DC22B7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4F2B76F6"/>
    <w:multiLevelType w:val="hybridMultilevel"/>
    <w:tmpl w:val="358E059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534A10AD"/>
    <w:multiLevelType w:val="hybridMultilevel"/>
    <w:tmpl w:val="D50A5F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582C5EDA"/>
    <w:multiLevelType w:val="hybridMultilevel"/>
    <w:tmpl w:val="285476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5B2A356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6">
    <w:nsid w:val="5DD16336"/>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7">
    <w:nsid w:val="65E54949"/>
    <w:multiLevelType w:val="hybridMultilevel"/>
    <w:tmpl w:val="839A28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67A74446"/>
    <w:multiLevelType w:val="hybridMultilevel"/>
    <w:tmpl w:val="C6DEBA6A"/>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6C3A4274"/>
    <w:multiLevelType w:val="hybridMultilevel"/>
    <w:tmpl w:val="588C5D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6FD629BB"/>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41">
    <w:nsid w:val="75D12A81"/>
    <w:multiLevelType w:val="hybridMultilevel"/>
    <w:tmpl w:val="AE2EB2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680556E"/>
    <w:multiLevelType w:val="hybridMultilevel"/>
    <w:tmpl w:val="52D2A4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CC61AC8"/>
    <w:multiLevelType w:val="hybridMultilevel"/>
    <w:tmpl w:val="2854769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nsid w:val="7CF34EC4"/>
    <w:multiLevelType w:val="hybridMultilevel"/>
    <w:tmpl w:val="E42E704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nsid w:val="7EA55920"/>
    <w:multiLevelType w:val="hybridMultilevel"/>
    <w:tmpl w:val="B64E43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1"/>
        <w:lvlJc w:val="left"/>
        <w:pPr>
          <w:ind w:left="1" w:hanging="1"/>
        </w:pPr>
        <w:rPr>
          <w:rFonts w:ascii="Arial" w:hAnsi="Arial" w:hint="default"/>
        </w:rPr>
      </w:lvl>
    </w:lvlOverride>
  </w:num>
  <w:num w:numId="2">
    <w:abstractNumId w:val="30"/>
  </w:num>
  <w:num w:numId="3">
    <w:abstractNumId w:val="20"/>
  </w:num>
  <w:num w:numId="4">
    <w:abstractNumId w:val="40"/>
  </w:num>
  <w:num w:numId="5">
    <w:abstractNumId w:val="0"/>
    <w:lvlOverride w:ilvl="0">
      <w:lvl w:ilvl="0">
        <w:start w:val="1"/>
        <w:numFmt w:val="bullet"/>
        <w:lvlText w:val=""/>
        <w:legacy w:legacy="1" w:legacySpace="0" w:legacyIndent="1"/>
        <w:lvlJc w:val="left"/>
        <w:pPr>
          <w:ind w:left="1" w:hanging="1"/>
        </w:pPr>
        <w:rPr>
          <w:rFonts w:ascii="WP MathA" w:hAnsi="WP MathA" w:hint="default"/>
        </w:rPr>
      </w:lvl>
    </w:lvlOverride>
  </w:num>
  <w:num w:numId="6">
    <w:abstractNumId w:val="0"/>
    <w:lvlOverride w:ilvl="0">
      <w:lvl w:ilvl="0">
        <w:start w:val="1"/>
        <w:numFmt w:val="bullet"/>
        <w:lvlText w:val="#"/>
        <w:legacy w:legacy="1" w:legacySpace="0" w:legacyIndent="1"/>
        <w:lvlJc w:val="left"/>
        <w:pPr>
          <w:ind w:left="1" w:hanging="1"/>
        </w:pPr>
        <w:rPr>
          <w:rFonts w:ascii="WP TypographicSymbols" w:hAnsi="WP TypographicSymbols" w:hint="default"/>
        </w:rPr>
      </w:lvl>
    </w:lvlOverride>
  </w:num>
  <w:num w:numId="7">
    <w:abstractNumId w:val="16"/>
  </w:num>
  <w:num w:numId="8">
    <w:abstractNumId w:val="26"/>
  </w:num>
  <w:num w:numId="9">
    <w:abstractNumId w:val="8"/>
  </w:num>
  <w:num w:numId="10">
    <w:abstractNumId w:val="24"/>
  </w:num>
  <w:num w:numId="11">
    <w:abstractNumId w:val="35"/>
  </w:num>
  <w:num w:numId="12">
    <w:abstractNumId w:val="36"/>
  </w:num>
  <w:num w:numId="13">
    <w:abstractNumId w:val="17"/>
  </w:num>
  <w:num w:numId="14">
    <w:abstractNumId w:val="10"/>
  </w:num>
  <w:num w:numId="15">
    <w:abstractNumId w:val="1"/>
  </w:num>
  <w:num w:numId="16">
    <w:abstractNumId w:val="6"/>
  </w:num>
  <w:num w:numId="17">
    <w:abstractNumId w:val="45"/>
  </w:num>
  <w:num w:numId="18">
    <w:abstractNumId w:val="37"/>
  </w:num>
  <w:num w:numId="19">
    <w:abstractNumId w:val="19"/>
  </w:num>
  <w:num w:numId="20">
    <w:abstractNumId w:val="39"/>
  </w:num>
  <w:num w:numId="21">
    <w:abstractNumId w:val="11"/>
  </w:num>
  <w:num w:numId="22">
    <w:abstractNumId w:val="23"/>
  </w:num>
  <w:num w:numId="23">
    <w:abstractNumId w:val="44"/>
  </w:num>
  <w:num w:numId="24">
    <w:abstractNumId w:val="21"/>
  </w:num>
  <w:num w:numId="25">
    <w:abstractNumId w:val="13"/>
  </w:num>
  <w:num w:numId="26">
    <w:abstractNumId w:val="3"/>
  </w:num>
  <w:num w:numId="27">
    <w:abstractNumId w:val="25"/>
  </w:num>
  <w:num w:numId="28">
    <w:abstractNumId w:val="41"/>
  </w:num>
  <w:num w:numId="29">
    <w:abstractNumId w:val="27"/>
  </w:num>
  <w:num w:numId="30">
    <w:abstractNumId w:val="2"/>
  </w:num>
  <w:num w:numId="31">
    <w:abstractNumId w:val="29"/>
  </w:num>
  <w:num w:numId="32">
    <w:abstractNumId w:val="33"/>
  </w:num>
  <w:num w:numId="33">
    <w:abstractNumId w:val="12"/>
  </w:num>
  <w:num w:numId="34">
    <w:abstractNumId w:val="32"/>
  </w:num>
  <w:num w:numId="35">
    <w:abstractNumId w:val="38"/>
  </w:num>
  <w:num w:numId="36">
    <w:abstractNumId w:val="7"/>
  </w:num>
  <w:num w:numId="37">
    <w:abstractNumId w:val="15"/>
  </w:num>
  <w:num w:numId="38">
    <w:abstractNumId w:val="18"/>
  </w:num>
  <w:num w:numId="39">
    <w:abstractNumId w:val="31"/>
  </w:num>
  <w:num w:numId="40">
    <w:abstractNumId w:val="43"/>
  </w:num>
  <w:num w:numId="41">
    <w:abstractNumId w:val="34"/>
  </w:num>
  <w:num w:numId="42">
    <w:abstractNumId w:val="9"/>
  </w:num>
  <w:num w:numId="43">
    <w:abstractNumId w:val="28"/>
  </w:num>
  <w:num w:numId="44">
    <w:abstractNumId w:val="22"/>
  </w:num>
  <w:num w:numId="45">
    <w:abstractNumId w:val="5"/>
  </w:num>
  <w:num w:numId="46">
    <w:abstractNumId w:val="4"/>
  </w:num>
  <w:num w:numId="47">
    <w:abstractNumId w:val="14"/>
  </w:num>
  <w:num w:numId="48">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A05"/>
    <w:rsid w:val="0000071C"/>
    <w:rsid w:val="000014D7"/>
    <w:rsid w:val="00006070"/>
    <w:rsid w:val="00014A3E"/>
    <w:rsid w:val="000162C7"/>
    <w:rsid w:val="000166A9"/>
    <w:rsid w:val="000202B1"/>
    <w:rsid w:val="000256A3"/>
    <w:rsid w:val="0003138C"/>
    <w:rsid w:val="000319D5"/>
    <w:rsid w:val="000329D8"/>
    <w:rsid w:val="00040849"/>
    <w:rsid w:val="0004405F"/>
    <w:rsid w:val="0004446F"/>
    <w:rsid w:val="0005133C"/>
    <w:rsid w:val="00057004"/>
    <w:rsid w:val="0006679D"/>
    <w:rsid w:val="00071D43"/>
    <w:rsid w:val="00071FB8"/>
    <w:rsid w:val="0007204A"/>
    <w:rsid w:val="00074198"/>
    <w:rsid w:val="00076A95"/>
    <w:rsid w:val="00076C80"/>
    <w:rsid w:val="00080157"/>
    <w:rsid w:val="00094B22"/>
    <w:rsid w:val="0009676C"/>
    <w:rsid w:val="000970E2"/>
    <w:rsid w:val="000A6FF3"/>
    <w:rsid w:val="000B20A8"/>
    <w:rsid w:val="000B4EC2"/>
    <w:rsid w:val="000B5C42"/>
    <w:rsid w:val="000C21C5"/>
    <w:rsid w:val="000C2C6B"/>
    <w:rsid w:val="000D28B7"/>
    <w:rsid w:val="000D7924"/>
    <w:rsid w:val="000E0081"/>
    <w:rsid w:val="000E23A7"/>
    <w:rsid w:val="000E284C"/>
    <w:rsid w:val="000E5437"/>
    <w:rsid w:val="0010063A"/>
    <w:rsid w:val="0010217F"/>
    <w:rsid w:val="00107A57"/>
    <w:rsid w:val="00116679"/>
    <w:rsid w:val="00117F7F"/>
    <w:rsid w:val="001223D5"/>
    <w:rsid w:val="00123517"/>
    <w:rsid w:val="001241A8"/>
    <w:rsid w:val="001409BD"/>
    <w:rsid w:val="00151151"/>
    <w:rsid w:val="00170E1E"/>
    <w:rsid w:val="001710FE"/>
    <w:rsid w:val="00171CF5"/>
    <w:rsid w:val="001767D1"/>
    <w:rsid w:val="00181376"/>
    <w:rsid w:val="001854FB"/>
    <w:rsid w:val="00185514"/>
    <w:rsid w:val="00186ADF"/>
    <w:rsid w:val="00191A92"/>
    <w:rsid w:val="00193642"/>
    <w:rsid w:val="00193E32"/>
    <w:rsid w:val="00195EF1"/>
    <w:rsid w:val="001A02C4"/>
    <w:rsid w:val="001A3752"/>
    <w:rsid w:val="001B0DB4"/>
    <w:rsid w:val="001B1011"/>
    <w:rsid w:val="001B1DDE"/>
    <w:rsid w:val="001B2DA4"/>
    <w:rsid w:val="001B3172"/>
    <w:rsid w:val="001B37DB"/>
    <w:rsid w:val="001B3E48"/>
    <w:rsid w:val="001B6FF1"/>
    <w:rsid w:val="001B7F00"/>
    <w:rsid w:val="001C39F6"/>
    <w:rsid w:val="001C587B"/>
    <w:rsid w:val="001C66FE"/>
    <w:rsid w:val="001D0623"/>
    <w:rsid w:val="001D2255"/>
    <w:rsid w:val="001D4908"/>
    <w:rsid w:val="001D6904"/>
    <w:rsid w:val="001D6EBB"/>
    <w:rsid w:val="001E08CC"/>
    <w:rsid w:val="001E4289"/>
    <w:rsid w:val="001E7956"/>
    <w:rsid w:val="001F3B3B"/>
    <w:rsid w:val="001F522F"/>
    <w:rsid w:val="001F5628"/>
    <w:rsid w:val="001F5DFB"/>
    <w:rsid w:val="00206F8A"/>
    <w:rsid w:val="00210C14"/>
    <w:rsid w:val="002158FC"/>
    <w:rsid w:val="00216F65"/>
    <w:rsid w:val="002221D6"/>
    <w:rsid w:val="00227E4D"/>
    <w:rsid w:val="00231106"/>
    <w:rsid w:val="00236E6D"/>
    <w:rsid w:val="002401FF"/>
    <w:rsid w:val="00240810"/>
    <w:rsid w:val="00242247"/>
    <w:rsid w:val="002429E5"/>
    <w:rsid w:val="00243E69"/>
    <w:rsid w:val="00245F1C"/>
    <w:rsid w:val="00245FE3"/>
    <w:rsid w:val="00247B69"/>
    <w:rsid w:val="002508EB"/>
    <w:rsid w:val="00250AB8"/>
    <w:rsid w:val="00253FBB"/>
    <w:rsid w:val="00261E4F"/>
    <w:rsid w:val="00262238"/>
    <w:rsid w:val="002623A9"/>
    <w:rsid w:val="002629EA"/>
    <w:rsid w:val="002647E1"/>
    <w:rsid w:val="00264FED"/>
    <w:rsid w:val="00265435"/>
    <w:rsid w:val="0027004A"/>
    <w:rsid w:val="002714A3"/>
    <w:rsid w:val="002730FA"/>
    <w:rsid w:val="002747B1"/>
    <w:rsid w:val="00277A27"/>
    <w:rsid w:val="0028059B"/>
    <w:rsid w:val="002808DF"/>
    <w:rsid w:val="00280CEF"/>
    <w:rsid w:val="0028586B"/>
    <w:rsid w:val="0028757A"/>
    <w:rsid w:val="00296A2B"/>
    <w:rsid w:val="002A7E3B"/>
    <w:rsid w:val="002B0419"/>
    <w:rsid w:val="002B71D4"/>
    <w:rsid w:val="002C6437"/>
    <w:rsid w:val="002D2E55"/>
    <w:rsid w:val="002D42A4"/>
    <w:rsid w:val="002E16E3"/>
    <w:rsid w:val="002E2492"/>
    <w:rsid w:val="002F1B5D"/>
    <w:rsid w:val="002F2B40"/>
    <w:rsid w:val="002F3BFE"/>
    <w:rsid w:val="002F497D"/>
    <w:rsid w:val="002F61A1"/>
    <w:rsid w:val="002F7AEC"/>
    <w:rsid w:val="00302FE9"/>
    <w:rsid w:val="00304BD0"/>
    <w:rsid w:val="00307D77"/>
    <w:rsid w:val="00313E9E"/>
    <w:rsid w:val="003150D5"/>
    <w:rsid w:val="003179D8"/>
    <w:rsid w:val="00320F78"/>
    <w:rsid w:val="00323318"/>
    <w:rsid w:val="003241E3"/>
    <w:rsid w:val="00327775"/>
    <w:rsid w:val="00327E5E"/>
    <w:rsid w:val="00331483"/>
    <w:rsid w:val="0033358B"/>
    <w:rsid w:val="003344FB"/>
    <w:rsid w:val="0034350C"/>
    <w:rsid w:val="00345BAF"/>
    <w:rsid w:val="00346D2D"/>
    <w:rsid w:val="00350F42"/>
    <w:rsid w:val="00352B63"/>
    <w:rsid w:val="00353467"/>
    <w:rsid w:val="00353D7D"/>
    <w:rsid w:val="003540B0"/>
    <w:rsid w:val="0035540D"/>
    <w:rsid w:val="00356152"/>
    <w:rsid w:val="003575C3"/>
    <w:rsid w:val="0035768F"/>
    <w:rsid w:val="00362DE2"/>
    <w:rsid w:val="00364C92"/>
    <w:rsid w:val="003662A2"/>
    <w:rsid w:val="003706AD"/>
    <w:rsid w:val="00371603"/>
    <w:rsid w:val="0037315F"/>
    <w:rsid w:val="00375C0A"/>
    <w:rsid w:val="0037759E"/>
    <w:rsid w:val="0038177C"/>
    <w:rsid w:val="003824AC"/>
    <w:rsid w:val="003836EB"/>
    <w:rsid w:val="00387024"/>
    <w:rsid w:val="00391808"/>
    <w:rsid w:val="003918ED"/>
    <w:rsid w:val="00394D04"/>
    <w:rsid w:val="003A05FC"/>
    <w:rsid w:val="003A225B"/>
    <w:rsid w:val="003A3F39"/>
    <w:rsid w:val="003A68CE"/>
    <w:rsid w:val="003B1547"/>
    <w:rsid w:val="003B43E7"/>
    <w:rsid w:val="003C1575"/>
    <w:rsid w:val="003C6A4C"/>
    <w:rsid w:val="003D07F7"/>
    <w:rsid w:val="003D5275"/>
    <w:rsid w:val="003D5A57"/>
    <w:rsid w:val="003D630E"/>
    <w:rsid w:val="003D63DF"/>
    <w:rsid w:val="003D737F"/>
    <w:rsid w:val="003E0220"/>
    <w:rsid w:val="003E36A4"/>
    <w:rsid w:val="003F4849"/>
    <w:rsid w:val="003F4BED"/>
    <w:rsid w:val="003F7474"/>
    <w:rsid w:val="00404616"/>
    <w:rsid w:val="00407B6A"/>
    <w:rsid w:val="00413E5F"/>
    <w:rsid w:val="00414400"/>
    <w:rsid w:val="00414A3C"/>
    <w:rsid w:val="00421CD4"/>
    <w:rsid w:val="00427833"/>
    <w:rsid w:val="00427AE9"/>
    <w:rsid w:val="00434373"/>
    <w:rsid w:val="004355AE"/>
    <w:rsid w:val="00435E4A"/>
    <w:rsid w:val="00436B49"/>
    <w:rsid w:val="0044196E"/>
    <w:rsid w:val="00450A98"/>
    <w:rsid w:val="0047193A"/>
    <w:rsid w:val="00474210"/>
    <w:rsid w:val="004753B4"/>
    <w:rsid w:val="00480B96"/>
    <w:rsid w:val="00482DFF"/>
    <w:rsid w:val="0048303E"/>
    <w:rsid w:val="00487BBB"/>
    <w:rsid w:val="004920F6"/>
    <w:rsid w:val="00492DC9"/>
    <w:rsid w:val="00493ED1"/>
    <w:rsid w:val="00494C65"/>
    <w:rsid w:val="004954B7"/>
    <w:rsid w:val="00495BE6"/>
    <w:rsid w:val="004A00F1"/>
    <w:rsid w:val="004A2464"/>
    <w:rsid w:val="004A40F7"/>
    <w:rsid w:val="004A4ABD"/>
    <w:rsid w:val="004A67E8"/>
    <w:rsid w:val="004A6C4A"/>
    <w:rsid w:val="004A6CD6"/>
    <w:rsid w:val="004B436B"/>
    <w:rsid w:val="004B519D"/>
    <w:rsid w:val="004B73E5"/>
    <w:rsid w:val="004C3B22"/>
    <w:rsid w:val="004C3D65"/>
    <w:rsid w:val="004D277A"/>
    <w:rsid w:val="004D2B81"/>
    <w:rsid w:val="004D2CF7"/>
    <w:rsid w:val="004D41EF"/>
    <w:rsid w:val="004D5D10"/>
    <w:rsid w:val="004D611A"/>
    <w:rsid w:val="004D6472"/>
    <w:rsid w:val="004D7506"/>
    <w:rsid w:val="004E07AB"/>
    <w:rsid w:val="004E3D67"/>
    <w:rsid w:val="004E68D5"/>
    <w:rsid w:val="004F66C7"/>
    <w:rsid w:val="005030AF"/>
    <w:rsid w:val="00503AF1"/>
    <w:rsid w:val="00511688"/>
    <w:rsid w:val="0051254F"/>
    <w:rsid w:val="00512B19"/>
    <w:rsid w:val="00513306"/>
    <w:rsid w:val="00513587"/>
    <w:rsid w:val="00514D56"/>
    <w:rsid w:val="005152E1"/>
    <w:rsid w:val="005411EB"/>
    <w:rsid w:val="00541A2F"/>
    <w:rsid w:val="00543CDE"/>
    <w:rsid w:val="005463B2"/>
    <w:rsid w:val="005523C4"/>
    <w:rsid w:val="0056480F"/>
    <w:rsid w:val="005659CB"/>
    <w:rsid w:val="00580418"/>
    <w:rsid w:val="00580A9E"/>
    <w:rsid w:val="00580BE4"/>
    <w:rsid w:val="00582B07"/>
    <w:rsid w:val="00583F5D"/>
    <w:rsid w:val="00584176"/>
    <w:rsid w:val="00587018"/>
    <w:rsid w:val="0059040D"/>
    <w:rsid w:val="005909B3"/>
    <w:rsid w:val="00590E66"/>
    <w:rsid w:val="0059189C"/>
    <w:rsid w:val="00595597"/>
    <w:rsid w:val="005970CD"/>
    <w:rsid w:val="00597D3F"/>
    <w:rsid w:val="005A5A14"/>
    <w:rsid w:val="005B2888"/>
    <w:rsid w:val="005B28F5"/>
    <w:rsid w:val="005B5BC7"/>
    <w:rsid w:val="005B7152"/>
    <w:rsid w:val="005B79E9"/>
    <w:rsid w:val="005B7F03"/>
    <w:rsid w:val="005D1270"/>
    <w:rsid w:val="005D6A8F"/>
    <w:rsid w:val="005E01F4"/>
    <w:rsid w:val="005E4912"/>
    <w:rsid w:val="005E55F7"/>
    <w:rsid w:val="005E6F1F"/>
    <w:rsid w:val="005F2284"/>
    <w:rsid w:val="005F44D1"/>
    <w:rsid w:val="006032CE"/>
    <w:rsid w:val="00611C7D"/>
    <w:rsid w:val="0061447A"/>
    <w:rsid w:val="00620957"/>
    <w:rsid w:val="00621129"/>
    <w:rsid w:val="006221CE"/>
    <w:rsid w:val="00624216"/>
    <w:rsid w:val="00625F4B"/>
    <w:rsid w:val="00627CEA"/>
    <w:rsid w:val="00633916"/>
    <w:rsid w:val="006367E0"/>
    <w:rsid w:val="00641D2B"/>
    <w:rsid w:val="00643F5A"/>
    <w:rsid w:val="006446A6"/>
    <w:rsid w:val="00644BB8"/>
    <w:rsid w:val="0064556E"/>
    <w:rsid w:val="00650AF5"/>
    <w:rsid w:val="00651105"/>
    <w:rsid w:val="00653C89"/>
    <w:rsid w:val="006563C0"/>
    <w:rsid w:val="00657804"/>
    <w:rsid w:val="006627A2"/>
    <w:rsid w:val="00662D3E"/>
    <w:rsid w:val="00663F78"/>
    <w:rsid w:val="00665C7E"/>
    <w:rsid w:val="00672DDD"/>
    <w:rsid w:val="00676C91"/>
    <w:rsid w:val="006808CD"/>
    <w:rsid w:val="00690413"/>
    <w:rsid w:val="00690AAF"/>
    <w:rsid w:val="00690B77"/>
    <w:rsid w:val="00693D47"/>
    <w:rsid w:val="006945D3"/>
    <w:rsid w:val="006A4220"/>
    <w:rsid w:val="006A4996"/>
    <w:rsid w:val="006C042A"/>
    <w:rsid w:val="006C3212"/>
    <w:rsid w:val="006C4000"/>
    <w:rsid w:val="006C54C9"/>
    <w:rsid w:val="006C6331"/>
    <w:rsid w:val="006D0556"/>
    <w:rsid w:val="006D08C8"/>
    <w:rsid w:val="006D28F8"/>
    <w:rsid w:val="006E484A"/>
    <w:rsid w:val="006E56E8"/>
    <w:rsid w:val="006E5DCC"/>
    <w:rsid w:val="006E7985"/>
    <w:rsid w:val="006F41F6"/>
    <w:rsid w:val="006F4B19"/>
    <w:rsid w:val="006F64A9"/>
    <w:rsid w:val="006F755B"/>
    <w:rsid w:val="006F7F75"/>
    <w:rsid w:val="00707DC8"/>
    <w:rsid w:val="00711200"/>
    <w:rsid w:val="0072397F"/>
    <w:rsid w:val="00724E17"/>
    <w:rsid w:val="00726B04"/>
    <w:rsid w:val="00730DAA"/>
    <w:rsid w:val="007310A6"/>
    <w:rsid w:val="00731922"/>
    <w:rsid w:val="00731ACB"/>
    <w:rsid w:val="00731D3A"/>
    <w:rsid w:val="00734987"/>
    <w:rsid w:val="00734B75"/>
    <w:rsid w:val="007368AD"/>
    <w:rsid w:val="0073780F"/>
    <w:rsid w:val="007401AC"/>
    <w:rsid w:val="0074133D"/>
    <w:rsid w:val="00743164"/>
    <w:rsid w:val="00746667"/>
    <w:rsid w:val="0075196D"/>
    <w:rsid w:val="0075558C"/>
    <w:rsid w:val="007560A9"/>
    <w:rsid w:val="00761EFA"/>
    <w:rsid w:val="00763E49"/>
    <w:rsid w:val="007642B2"/>
    <w:rsid w:val="00764873"/>
    <w:rsid w:val="007709A5"/>
    <w:rsid w:val="00771A62"/>
    <w:rsid w:val="00771A93"/>
    <w:rsid w:val="007778DD"/>
    <w:rsid w:val="00780133"/>
    <w:rsid w:val="007806B2"/>
    <w:rsid w:val="0078156F"/>
    <w:rsid w:val="007815CB"/>
    <w:rsid w:val="00783953"/>
    <w:rsid w:val="00786702"/>
    <w:rsid w:val="00792A95"/>
    <w:rsid w:val="00792C9F"/>
    <w:rsid w:val="00796693"/>
    <w:rsid w:val="007A2EAA"/>
    <w:rsid w:val="007A55BC"/>
    <w:rsid w:val="007A7025"/>
    <w:rsid w:val="007B289D"/>
    <w:rsid w:val="007B6999"/>
    <w:rsid w:val="007B7700"/>
    <w:rsid w:val="007C2CB5"/>
    <w:rsid w:val="007C5D5D"/>
    <w:rsid w:val="007C74E2"/>
    <w:rsid w:val="007C7591"/>
    <w:rsid w:val="007D3FB5"/>
    <w:rsid w:val="007D4BFE"/>
    <w:rsid w:val="007D5CD5"/>
    <w:rsid w:val="007E1C2D"/>
    <w:rsid w:val="007E2F72"/>
    <w:rsid w:val="007E6586"/>
    <w:rsid w:val="007F0D65"/>
    <w:rsid w:val="007F6AE9"/>
    <w:rsid w:val="007F6F0C"/>
    <w:rsid w:val="00800D57"/>
    <w:rsid w:val="0080613F"/>
    <w:rsid w:val="00807D62"/>
    <w:rsid w:val="008201DD"/>
    <w:rsid w:val="0082269B"/>
    <w:rsid w:val="00825F19"/>
    <w:rsid w:val="00826D54"/>
    <w:rsid w:val="00827A84"/>
    <w:rsid w:val="00834CBF"/>
    <w:rsid w:val="0083656B"/>
    <w:rsid w:val="00836F89"/>
    <w:rsid w:val="00837A4A"/>
    <w:rsid w:val="00842339"/>
    <w:rsid w:val="0084520D"/>
    <w:rsid w:val="00846459"/>
    <w:rsid w:val="00847B68"/>
    <w:rsid w:val="00852068"/>
    <w:rsid w:val="00853518"/>
    <w:rsid w:val="00863435"/>
    <w:rsid w:val="00864998"/>
    <w:rsid w:val="00867614"/>
    <w:rsid w:val="00872827"/>
    <w:rsid w:val="0087349A"/>
    <w:rsid w:val="008745F6"/>
    <w:rsid w:val="00876D20"/>
    <w:rsid w:val="00880F09"/>
    <w:rsid w:val="008818BD"/>
    <w:rsid w:val="008865B6"/>
    <w:rsid w:val="00890F76"/>
    <w:rsid w:val="00893974"/>
    <w:rsid w:val="00895DF4"/>
    <w:rsid w:val="008A0CC5"/>
    <w:rsid w:val="008A2EF0"/>
    <w:rsid w:val="008A3A08"/>
    <w:rsid w:val="008A5C02"/>
    <w:rsid w:val="008B1A4D"/>
    <w:rsid w:val="008C2130"/>
    <w:rsid w:val="008C22AE"/>
    <w:rsid w:val="008C2BE1"/>
    <w:rsid w:val="008D0539"/>
    <w:rsid w:val="008D0558"/>
    <w:rsid w:val="008D055B"/>
    <w:rsid w:val="008D589C"/>
    <w:rsid w:val="008E10E9"/>
    <w:rsid w:val="008E3974"/>
    <w:rsid w:val="008E5A47"/>
    <w:rsid w:val="008E5FF4"/>
    <w:rsid w:val="008E7085"/>
    <w:rsid w:val="008F03FC"/>
    <w:rsid w:val="008F60C3"/>
    <w:rsid w:val="00904EB2"/>
    <w:rsid w:val="00915BAD"/>
    <w:rsid w:val="00916F8B"/>
    <w:rsid w:val="00917C33"/>
    <w:rsid w:val="009205CF"/>
    <w:rsid w:val="009226D4"/>
    <w:rsid w:val="009254D6"/>
    <w:rsid w:val="0092669B"/>
    <w:rsid w:val="0093078C"/>
    <w:rsid w:val="0093163E"/>
    <w:rsid w:val="00933534"/>
    <w:rsid w:val="00933C16"/>
    <w:rsid w:val="00936436"/>
    <w:rsid w:val="00937DC6"/>
    <w:rsid w:val="0094518E"/>
    <w:rsid w:val="009452A1"/>
    <w:rsid w:val="00947313"/>
    <w:rsid w:val="00947A34"/>
    <w:rsid w:val="009503A7"/>
    <w:rsid w:val="00951FF5"/>
    <w:rsid w:val="00966BAC"/>
    <w:rsid w:val="00967FD3"/>
    <w:rsid w:val="009723B1"/>
    <w:rsid w:val="00972A33"/>
    <w:rsid w:val="00973E04"/>
    <w:rsid w:val="00974DB3"/>
    <w:rsid w:val="00975D34"/>
    <w:rsid w:val="0098356A"/>
    <w:rsid w:val="00991633"/>
    <w:rsid w:val="00993C58"/>
    <w:rsid w:val="0099429F"/>
    <w:rsid w:val="009A1373"/>
    <w:rsid w:val="009A2ABE"/>
    <w:rsid w:val="009A4775"/>
    <w:rsid w:val="009A68BF"/>
    <w:rsid w:val="009A6A2F"/>
    <w:rsid w:val="009A7006"/>
    <w:rsid w:val="009B51B9"/>
    <w:rsid w:val="009B5430"/>
    <w:rsid w:val="009C720E"/>
    <w:rsid w:val="009C755C"/>
    <w:rsid w:val="009C780F"/>
    <w:rsid w:val="009D15A1"/>
    <w:rsid w:val="009D3928"/>
    <w:rsid w:val="009D52C2"/>
    <w:rsid w:val="009D553F"/>
    <w:rsid w:val="009E0DEF"/>
    <w:rsid w:val="009E26D6"/>
    <w:rsid w:val="00A031E3"/>
    <w:rsid w:val="00A053ED"/>
    <w:rsid w:val="00A06139"/>
    <w:rsid w:val="00A13609"/>
    <w:rsid w:val="00A13901"/>
    <w:rsid w:val="00A15584"/>
    <w:rsid w:val="00A25353"/>
    <w:rsid w:val="00A26195"/>
    <w:rsid w:val="00A2787F"/>
    <w:rsid w:val="00A34F5F"/>
    <w:rsid w:val="00A41303"/>
    <w:rsid w:val="00A41999"/>
    <w:rsid w:val="00A4200F"/>
    <w:rsid w:val="00A46A68"/>
    <w:rsid w:val="00A50EE9"/>
    <w:rsid w:val="00A51501"/>
    <w:rsid w:val="00A55FED"/>
    <w:rsid w:val="00A64CE0"/>
    <w:rsid w:val="00A64DA7"/>
    <w:rsid w:val="00A66744"/>
    <w:rsid w:val="00A67ED4"/>
    <w:rsid w:val="00A70DC0"/>
    <w:rsid w:val="00A71EF3"/>
    <w:rsid w:val="00A7270F"/>
    <w:rsid w:val="00A76166"/>
    <w:rsid w:val="00A76CD3"/>
    <w:rsid w:val="00A82B0E"/>
    <w:rsid w:val="00A83CB4"/>
    <w:rsid w:val="00A8441B"/>
    <w:rsid w:val="00A86F48"/>
    <w:rsid w:val="00A917C5"/>
    <w:rsid w:val="00AA124D"/>
    <w:rsid w:val="00AA799E"/>
    <w:rsid w:val="00AB4724"/>
    <w:rsid w:val="00AC01F7"/>
    <w:rsid w:val="00AC069A"/>
    <w:rsid w:val="00AC1558"/>
    <w:rsid w:val="00AC3F75"/>
    <w:rsid w:val="00AC4552"/>
    <w:rsid w:val="00AD0A33"/>
    <w:rsid w:val="00AD10B2"/>
    <w:rsid w:val="00AD3295"/>
    <w:rsid w:val="00AE0982"/>
    <w:rsid w:val="00AE2644"/>
    <w:rsid w:val="00AE3AF0"/>
    <w:rsid w:val="00AE6C3B"/>
    <w:rsid w:val="00AE72A6"/>
    <w:rsid w:val="00AF50CA"/>
    <w:rsid w:val="00AF69E5"/>
    <w:rsid w:val="00AF6ACE"/>
    <w:rsid w:val="00B055E1"/>
    <w:rsid w:val="00B07524"/>
    <w:rsid w:val="00B078B5"/>
    <w:rsid w:val="00B113E7"/>
    <w:rsid w:val="00B13D3B"/>
    <w:rsid w:val="00B20F5A"/>
    <w:rsid w:val="00B23F8D"/>
    <w:rsid w:val="00B2674F"/>
    <w:rsid w:val="00B318A0"/>
    <w:rsid w:val="00B31E14"/>
    <w:rsid w:val="00B330DC"/>
    <w:rsid w:val="00B35B7C"/>
    <w:rsid w:val="00B41B32"/>
    <w:rsid w:val="00B45C66"/>
    <w:rsid w:val="00B46BC0"/>
    <w:rsid w:val="00B53C15"/>
    <w:rsid w:val="00B53C4E"/>
    <w:rsid w:val="00B5626F"/>
    <w:rsid w:val="00B5779D"/>
    <w:rsid w:val="00B60CE2"/>
    <w:rsid w:val="00B66960"/>
    <w:rsid w:val="00B70275"/>
    <w:rsid w:val="00B74C9B"/>
    <w:rsid w:val="00B80F29"/>
    <w:rsid w:val="00B82517"/>
    <w:rsid w:val="00B82751"/>
    <w:rsid w:val="00B90095"/>
    <w:rsid w:val="00B96646"/>
    <w:rsid w:val="00BA085F"/>
    <w:rsid w:val="00BA36A2"/>
    <w:rsid w:val="00BA3ACB"/>
    <w:rsid w:val="00BB5318"/>
    <w:rsid w:val="00BC1D04"/>
    <w:rsid w:val="00BC542A"/>
    <w:rsid w:val="00BD1CA7"/>
    <w:rsid w:val="00BD219E"/>
    <w:rsid w:val="00BD3522"/>
    <w:rsid w:val="00BD3DCF"/>
    <w:rsid w:val="00BD43E6"/>
    <w:rsid w:val="00BD4683"/>
    <w:rsid w:val="00BD6F9D"/>
    <w:rsid w:val="00BE20D8"/>
    <w:rsid w:val="00BE4F0F"/>
    <w:rsid w:val="00BE5C7F"/>
    <w:rsid w:val="00BF0FBB"/>
    <w:rsid w:val="00BF16C9"/>
    <w:rsid w:val="00BF1DF1"/>
    <w:rsid w:val="00BF237E"/>
    <w:rsid w:val="00BF51C8"/>
    <w:rsid w:val="00BF6473"/>
    <w:rsid w:val="00C009DE"/>
    <w:rsid w:val="00C01257"/>
    <w:rsid w:val="00C01C36"/>
    <w:rsid w:val="00C01E20"/>
    <w:rsid w:val="00C0799A"/>
    <w:rsid w:val="00C104E2"/>
    <w:rsid w:val="00C11D0D"/>
    <w:rsid w:val="00C15EC9"/>
    <w:rsid w:val="00C230FC"/>
    <w:rsid w:val="00C37F5C"/>
    <w:rsid w:val="00C44FA0"/>
    <w:rsid w:val="00C5057E"/>
    <w:rsid w:val="00C509C3"/>
    <w:rsid w:val="00C50A17"/>
    <w:rsid w:val="00C52F9E"/>
    <w:rsid w:val="00C63D49"/>
    <w:rsid w:val="00C643D1"/>
    <w:rsid w:val="00C6444B"/>
    <w:rsid w:val="00C70370"/>
    <w:rsid w:val="00C70EAE"/>
    <w:rsid w:val="00C73DA9"/>
    <w:rsid w:val="00C77198"/>
    <w:rsid w:val="00C82F28"/>
    <w:rsid w:val="00C831EB"/>
    <w:rsid w:val="00C83AC1"/>
    <w:rsid w:val="00C83B65"/>
    <w:rsid w:val="00C84301"/>
    <w:rsid w:val="00CB176A"/>
    <w:rsid w:val="00CC26EC"/>
    <w:rsid w:val="00CC3819"/>
    <w:rsid w:val="00CC48BD"/>
    <w:rsid w:val="00CC6E6B"/>
    <w:rsid w:val="00CD11C6"/>
    <w:rsid w:val="00CD320D"/>
    <w:rsid w:val="00CD50B5"/>
    <w:rsid w:val="00CD637F"/>
    <w:rsid w:val="00CD6D7C"/>
    <w:rsid w:val="00CD7328"/>
    <w:rsid w:val="00CD73A9"/>
    <w:rsid w:val="00CE18B7"/>
    <w:rsid w:val="00CE36EE"/>
    <w:rsid w:val="00CE409C"/>
    <w:rsid w:val="00CE493E"/>
    <w:rsid w:val="00CE54ED"/>
    <w:rsid w:val="00CE63DA"/>
    <w:rsid w:val="00CE6544"/>
    <w:rsid w:val="00CF435F"/>
    <w:rsid w:val="00D00820"/>
    <w:rsid w:val="00D00EBC"/>
    <w:rsid w:val="00D029BD"/>
    <w:rsid w:val="00D05985"/>
    <w:rsid w:val="00D05BCD"/>
    <w:rsid w:val="00D06B76"/>
    <w:rsid w:val="00D06F12"/>
    <w:rsid w:val="00D0798D"/>
    <w:rsid w:val="00D1045D"/>
    <w:rsid w:val="00D119FD"/>
    <w:rsid w:val="00D14F12"/>
    <w:rsid w:val="00D157C9"/>
    <w:rsid w:val="00D21EF3"/>
    <w:rsid w:val="00D23CD6"/>
    <w:rsid w:val="00D255B4"/>
    <w:rsid w:val="00D255BD"/>
    <w:rsid w:val="00D26677"/>
    <w:rsid w:val="00D270A1"/>
    <w:rsid w:val="00D279FC"/>
    <w:rsid w:val="00D3126A"/>
    <w:rsid w:val="00D31E0C"/>
    <w:rsid w:val="00D33971"/>
    <w:rsid w:val="00D34E0C"/>
    <w:rsid w:val="00D35EE2"/>
    <w:rsid w:val="00D41E2F"/>
    <w:rsid w:val="00D433CF"/>
    <w:rsid w:val="00D454F1"/>
    <w:rsid w:val="00D46790"/>
    <w:rsid w:val="00D473FD"/>
    <w:rsid w:val="00D5470B"/>
    <w:rsid w:val="00D60679"/>
    <w:rsid w:val="00D70719"/>
    <w:rsid w:val="00D715F5"/>
    <w:rsid w:val="00D717F7"/>
    <w:rsid w:val="00D72071"/>
    <w:rsid w:val="00D746B6"/>
    <w:rsid w:val="00D75404"/>
    <w:rsid w:val="00D83DA2"/>
    <w:rsid w:val="00D9102C"/>
    <w:rsid w:val="00D91C27"/>
    <w:rsid w:val="00D9679F"/>
    <w:rsid w:val="00D96BF7"/>
    <w:rsid w:val="00DA265E"/>
    <w:rsid w:val="00DA2718"/>
    <w:rsid w:val="00DA7E0D"/>
    <w:rsid w:val="00DB1C5E"/>
    <w:rsid w:val="00DB7480"/>
    <w:rsid w:val="00DB74FD"/>
    <w:rsid w:val="00DC238A"/>
    <w:rsid w:val="00DC5925"/>
    <w:rsid w:val="00DC60FA"/>
    <w:rsid w:val="00DC6F12"/>
    <w:rsid w:val="00DD0211"/>
    <w:rsid w:val="00DD2BD8"/>
    <w:rsid w:val="00DE23AF"/>
    <w:rsid w:val="00DF2774"/>
    <w:rsid w:val="00DF3B9A"/>
    <w:rsid w:val="00DF59D3"/>
    <w:rsid w:val="00DF5DAB"/>
    <w:rsid w:val="00E0399F"/>
    <w:rsid w:val="00E04006"/>
    <w:rsid w:val="00E041F8"/>
    <w:rsid w:val="00E06A0D"/>
    <w:rsid w:val="00E17598"/>
    <w:rsid w:val="00E222AB"/>
    <w:rsid w:val="00E30097"/>
    <w:rsid w:val="00E3290C"/>
    <w:rsid w:val="00E34492"/>
    <w:rsid w:val="00E35EF4"/>
    <w:rsid w:val="00E37944"/>
    <w:rsid w:val="00E429C7"/>
    <w:rsid w:val="00E51B26"/>
    <w:rsid w:val="00E55DFC"/>
    <w:rsid w:val="00E60035"/>
    <w:rsid w:val="00E62E5E"/>
    <w:rsid w:val="00E86B98"/>
    <w:rsid w:val="00E90B9C"/>
    <w:rsid w:val="00E92055"/>
    <w:rsid w:val="00E929A2"/>
    <w:rsid w:val="00E9345E"/>
    <w:rsid w:val="00E93F73"/>
    <w:rsid w:val="00EA5199"/>
    <w:rsid w:val="00EA60D7"/>
    <w:rsid w:val="00EB4C85"/>
    <w:rsid w:val="00EC11B5"/>
    <w:rsid w:val="00EC13B0"/>
    <w:rsid w:val="00EC6962"/>
    <w:rsid w:val="00EC6FED"/>
    <w:rsid w:val="00ED7A05"/>
    <w:rsid w:val="00EE334C"/>
    <w:rsid w:val="00EE7BFB"/>
    <w:rsid w:val="00EF5111"/>
    <w:rsid w:val="00F02153"/>
    <w:rsid w:val="00F028F4"/>
    <w:rsid w:val="00F04D76"/>
    <w:rsid w:val="00F058DF"/>
    <w:rsid w:val="00F15675"/>
    <w:rsid w:val="00F204EB"/>
    <w:rsid w:val="00F211C0"/>
    <w:rsid w:val="00F21250"/>
    <w:rsid w:val="00F2398D"/>
    <w:rsid w:val="00F24031"/>
    <w:rsid w:val="00F26460"/>
    <w:rsid w:val="00F275AA"/>
    <w:rsid w:val="00F33516"/>
    <w:rsid w:val="00F36F89"/>
    <w:rsid w:val="00F442C7"/>
    <w:rsid w:val="00F465B9"/>
    <w:rsid w:val="00F477AB"/>
    <w:rsid w:val="00F51CA2"/>
    <w:rsid w:val="00F533E6"/>
    <w:rsid w:val="00F6340A"/>
    <w:rsid w:val="00F634A3"/>
    <w:rsid w:val="00F670B9"/>
    <w:rsid w:val="00F710F9"/>
    <w:rsid w:val="00F7419B"/>
    <w:rsid w:val="00F7620F"/>
    <w:rsid w:val="00F843EE"/>
    <w:rsid w:val="00F84710"/>
    <w:rsid w:val="00F85B65"/>
    <w:rsid w:val="00F87A91"/>
    <w:rsid w:val="00F87F40"/>
    <w:rsid w:val="00F90BB7"/>
    <w:rsid w:val="00FA0AE4"/>
    <w:rsid w:val="00FB4DBA"/>
    <w:rsid w:val="00FB667E"/>
    <w:rsid w:val="00FC2D05"/>
    <w:rsid w:val="00FC45F9"/>
    <w:rsid w:val="00FC46A2"/>
    <w:rsid w:val="00FD4A0C"/>
    <w:rsid w:val="00FD5D86"/>
    <w:rsid w:val="00FD5E2D"/>
    <w:rsid w:val="00FE552D"/>
    <w:rsid w:val="00FE59DD"/>
    <w:rsid w:val="00FE672F"/>
    <w:rsid w:val="00FE7AB0"/>
    <w:rsid w:val="00FE7EA0"/>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header" w:uiPriority="99"/>
    <w:lsdException w:name="footer" w:uiPriority="99"/>
    <w:lsdException w:name="caption" w:uiPriority="35" w:qFormat="1"/>
    <w:lsdException w:name="table of figures"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A4220"/>
    <w:rPr>
      <w:sz w:val="24"/>
      <w:szCs w:val="24"/>
    </w:rPr>
  </w:style>
  <w:style w:type="paragraph" w:styleId="Heading1">
    <w:name w:val="heading 1"/>
    <w:basedOn w:val="Normal"/>
    <w:next w:val="Normal"/>
    <w:link w:val="Heading1Char"/>
    <w:uiPriority w:val="9"/>
    <w:qFormat/>
    <w:rsid w:val="007C74E2"/>
    <w:pPr>
      <w:autoSpaceDE w:val="0"/>
      <w:autoSpaceDN w:val="0"/>
      <w:adjustRightInd w:val="0"/>
      <w:spacing w:line="480" w:lineRule="auto"/>
      <w:outlineLvl w:val="0"/>
    </w:pPr>
    <w:rPr>
      <w:b/>
      <w:bCs/>
      <w:sz w:val="28"/>
    </w:rPr>
  </w:style>
  <w:style w:type="paragraph" w:styleId="Heading2">
    <w:name w:val="heading 2"/>
    <w:basedOn w:val="Normal"/>
    <w:next w:val="Normal"/>
    <w:qFormat/>
    <w:rsid w:val="007C74E2"/>
    <w:pPr>
      <w:keepNext/>
      <w:spacing w:before="240" w:after="60" w:line="360" w:lineRule="auto"/>
      <w:outlineLvl w:val="1"/>
    </w:pPr>
    <w:rPr>
      <w:rFonts w:cs="Arial"/>
      <w:b/>
      <w:bCs/>
      <w:iCs/>
      <w:szCs w:val="28"/>
    </w:rPr>
  </w:style>
  <w:style w:type="paragraph" w:styleId="Heading3">
    <w:name w:val="heading 3"/>
    <w:basedOn w:val="Normal"/>
    <w:next w:val="Normal"/>
    <w:qFormat/>
    <w:rsid w:val="0056480F"/>
    <w:pPr>
      <w:keepNext/>
      <w:spacing w:before="240" w:after="60" w:line="360" w:lineRule="auto"/>
      <w:ind w:left="720"/>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uiPriority w:val="35"/>
    <w:qFormat/>
    <w:rsid w:val="00665C7E"/>
    <w:pPr>
      <w:spacing w:before="120" w:after="120"/>
    </w:pPr>
    <w:rPr>
      <w:b/>
      <w:bCs/>
      <w:sz w:val="20"/>
      <w:szCs w:val="20"/>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qFormat/>
    <w:rsid w:val="00665C7E"/>
  </w:style>
  <w:style w:type="paragraph" w:styleId="TOC2">
    <w:name w:val="toc 2"/>
    <w:basedOn w:val="Normal"/>
    <w:next w:val="Normal"/>
    <w:autoRedefine/>
    <w:uiPriority w:val="39"/>
    <w:qFormat/>
    <w:rsid w:val="00665C7E"/>
    <w:pPr>
      <w:ind w:left="240"/>
    </w:pPr>
  </w:style>
  <w:style w:type="paragraph" w:styleId="TOC3">
    <w:name w:val="toc 3"/>
    <w:basedOn w:val="Normal"/>
    <w:next w:val="Normal"/>
    <w:autoRedefine/>
    <w:uiPriority w:val="39"/>
    <w:qFormat/>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pPr>
      <w:jc w:val="center"/>
    </w:pPr>
    <w:rPr>
      <w:caps/>
      <w:szCs w:val="28"/>
    </w:rPr>
  </w:style>
  <w:style w:type="character" w:customStyle="1" w:styleId="Heading1Char">
    <w:name w:val="Heading 1 Char"/>
    <w:link w:val="Heading1"/>
    <w:uiPriority w:val="9"/>
    <w:rsid w:val="007C74E2"/>
    <w:rPr>
      <w:b/>
      <w:bCs/>
      <w:sz w:val="28"/>
      <w:szCs w:val="24"/>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numbering" w:customStyle="1" w:styleId="NoList1">
    <w:name w:val="No List1"/>
    <w:next w:val="NoList"/>
    <w:uiPriority w:val="99"/>
    <w:semiHidden/>
    <w:unhideWhenUsed/>
    <w:rsid w:val="003F4BED"/>
  </w:style>
  <w:style w:type="paragraph" w:styleId="BalloonText">
    <w:name w:val="Balloon Text"/>
    <w:basedOn w:val="Normal"/>
    <w:link w:val="BalloonTextChar"/>
    <w:uiPriority w:val="99"/>
    <w:unhideWhenUsed/>
    <w:rsid w:val="003F4BED"/>
    <w:rPr>
      <w:rFonts w:ascii="Tahoma" w:eastAsia="Calibri" w:hAnsi="Tahoma" w:cs="Tahoma"/>
      <w:sz w:val="16"/>
      <w:szCs w:val="16"/>
    </w:rPr>
  </w:style>
  <w:style w:type="character" w:customStyle="1" w:styleId="BalloonTextChar">
    <w:name w:val="Balloon Text Char"/>
    <w:basedOn w:val="DefaultParagraphFont"/>
    <w:link w:val="BalloonText"/>
    <w:uiPriority w:val="99"/>
    <w:rsid w:val="003F4BED"/>
    <w:rPr>
      <w:rFonts w:ascii="Tahoma" w:eastAsia="Calibri" w:hAnsi="Tahoma" w:cs="Tahoma"/>
      <w:sz w:val="16"/>
      <w:szCs w:val="16"/>
    </w:rPr>
  </w:style>
  <w:style w:type="paragraph" w:styleId="NormalWeb">
    <w:name w:val="Normal (Web)"/>
    <w:basedOn w:val="Normal"/>
    <w:uiPriority w:val="99"/>
    <w:unhideWhenUsed/>
    <w:rsid w:val="003F4BED"/>
    <w:pPr>
      <w:spacing w:after="200" w:line="276" w:lineRule="auto"/>
    </w:pPr>
    <w:rPr>
      <w:rFonts w:eastAsia="Calibri"/>
    </w:rPr>
  </w:style>
  <w:style w:type="paragraph" w:styleId="ListParagraph">
    <w:name w:val="List Paragraph"/>
    <w:basedOn w:val="Normal"/>
    <w:uiPriority w:val="34"/>
    <w:qFormat/>
    <w:rsid w:val="003F4BED"/>
    <w:pPr>
      <w:spacing w:after="200" w:line="276" w:lineRule="auto"/>
      <w:ind w:left="720"/>
      <w:contextualSpacing/>
    </w:pPr>
    <w:rPr>
      <w:rFonts w:ascii="Calibri" w:eastAsia="Calibri" w:hAnsi="Calibri"/>
      <w:sz w:val="22"/>
      <w:szCs w:val="22"/>
    </w:rPr>
  </w:style>
  <w:style w:type="character" w:customStyle="1" w:styleId="HeaderChar">
    <w:name w:val="Header Char"/>
    <w:link w:val="Header"/>
    <w:uiPriority w:val="99"/>
    <w:rsid w:val="003F4BED"/>
    <w:rPr>
      <w:sz w:val="24"/>
      <w:szCs w:val="24"/>
    </w:rPr>
  </w:style>
  <w:style w:type="character" w:customStyle="1" w:styleId="FooterChar">
    <w:name w:val="Footer Char"/>
    <w:link w:val="Footer"/>
    <w:uiPriority w:val="99"/>
    <w:rsid w:val="003F4BED"/>
    <w:rPr>
      <w:sz w:val="24"/>
      <w:szCs w:val="24"/>
    </w:rPr>
  </w:style>
  <w:style w:type="character" w:styleId="FollowedHyperlink">
    <w:name w:val="FollowedHyperlink"/>
    <w:uiPriority w:val="99"/>
    <w:unhideWhenUsed/>
    <w:rsid w:val="003F4BED"/>
    <w:rPr>
      <w:color w:val="800080"/>
      <w:u w:val="single"/>
    </w:rPr>
  </w:style>
  <w:style w:type="character" w:customStyle="1" w:styleId="irchd">
    <w:name w:val="irc_hd"/>
    <w:rsid w:val="003F4BED"/>
  </w:style>
  <w:style w:type="character" w:customStyle="1" w:styleId="ircho">
    <w:name w:val="irc_ho"/>
    <w:rsid w:val="003F4BED"/>
  </w:style>
  <w:style w:type="character" w:styleId="PlaceholderText">
    <w:name w:val="Placeholder Text"/>
    <w:uiPriority w:val="99"/>
    <w:semiHidden/>
    <w:rsid w:val="003F4BED"/>
    <w:rPr>
      <w:color w:val="808080"/>
    </w:rPr>
  </w:style>
  <w:style w:type="paragraph" w:styleId="TOCHeading">
    <w:name w:val="TOC Heading"/>
    <w:basedOn w:val="Heading1"/>
    <w:next w:val="Normal"/>
    <w:uiPriority w:val="39"/>
    <w:unhideWhenUsed/>
    <w:qFormat/>
    <w:rsid w:val="00080157"/>
    <w:pPr>
      <w:keepNext/>
      <w:keepLines/>
      <w:autoSpaceDE/>
      <w:autoSpaceDN/>
      <w:adjustRightInd/>
      <w:spacing w:before="480" w:line="276" w:lineRule="auto"/>
      <w:outlineLvl w:val="9"/>
    </w:pPr>
    <w:rPr>
      <w:rFonts w:asciiTheme="majorHAnsi" w:eastAsiaTheme="majorEastAsia" w:hAnsiTheme="majorHAnsi" w:cstheme="majorBidi"/>
      <w:color w:val="365F91" w:themeColor="accent1" w:themeShade="BF"/>
      <w:szCs w:val="28"/>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header" w:uiPriority="99"/>
    <w:lsdException w:name="footer" w:uiPriority="99"/>
    <w:lsdException w:name="caption" w:uiPriority="35" w:qFormat="1"/>
    <w:lsdException w:name="table of figures"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A4220"/>
    <w:rPr>
      <w:sz w:val="24"/>
      <w:szCs w:val="24"/>
    </w:rPr>
  </w:style>
  <w:style w:type="paragraph" w:styleId="Heading1">
    <w:name w:val="heading 1"/>
    <w:basedOn w:val="Normal"/>
    <w:next w:val="Normal"/>
    <w:link w:val="Heading1Char"/>
    <w:uiPriority w:val="9"/>
    <w:qFormat/>
    <w:rsid w:val="007C74E2"/>
    <w:pPr>
      <w:autoSpaceDE w:val="0"/>
      <w:autoSpaceDN w:val="0"/>
      <w:adjustRightInd w:val="0"/>
      <w:spacing w:line="480" w:lineRule="auto"/>
      <w:outlineLvl w:val="0"/>
    </w:pPr>
    <w:rPr>
      <w:b/>
      <w:bCs/>
      <w:sz w:val="28"/>
    </w:rPr>
  </w:style>
  <w:style w:type="paragraph" w:styleId="Heading2">
    <w:name w:val="heading 2"/>
    <w:basedOn w:val="Normal"/>
    <w:next w:val="Normal"/>
    <w:qFormat/>
    <w:rsid w:val="007C74E2"/>
    <w:pPr>
      <w:keepNext/>
      <w:spacing w:before="240" w:after="60" w:line="360" w:lineRule="auto"/>
      <w:outlineLvl w:val="1"/>
    </w:pPr>
    <w:rPr>
      <w:rFonts w:cs="Arial"/>
      <w:b/>
      <w:bCs/>
      <w:iCs/>
      <w:szCs w:val="28"/>
    </w:rPr>
  </w:style>
  <w:style w:type="paragraph" w:styleId="Heading3">
    <w:name w:val="heading 3"/>
    <w:basedOn w:val="Normal"/>
    <w:next w:val="Normal"/>
    <w:qFormat/>
    <w:rsid w:val="0056480F"/>
    <w:pPr>
      <w:keepNext/>
      <w:spacing w:before="240" w:after="60" w:line="360" w:lineRule="auto"/>
      <w:ind w:left="720"/>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uiPriority w:val="35"/>
    <w:qFormat/>
    <w:rsid w:val="00665C7E"/>
    <w:pPr>
      <w:spacing w:before="120" w:after="120"/>
    </w:pPr>
    <w:rPr>
      <w:b/>
      <w:bCs/>
      <w:sz w:val="20"/>
      <w:szCs w:val="20"/>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qFormat/>
    <w:rsid w:val="00665C7E"/>
  </w:style>
  <w:style w:type="paragraph" w:styleId="TOC2">
    <w:name w:val="toc 2"/>
    <w:basedOn w:val="Normal"/>
    <w:next w:val="Normal"/>
    <w:autoRedefine/>
    <w:uiPriority w:val="39"/>
    <w:qFormat/>
    <w:rsid w:val="00665C7E"/>
    <w:pPr>
      <w:ind w:left="240"/>
    </w:pPr>
  </w:style>
  <w:style w:type="paragraph" w:styleId="TOC3">
    <w:name w:val="toc 3"/>
    <w:basedOn w:val="Normal"/>
    <w:next w:val="Normal"/>
    <w:autoRedefine/>
    <w:uiPriority w:val="39"/>
    <w:qFormat/>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pPr>
      <w:jc w:val="center"/>
    </w:pPr>
    <w:rPr>
      <w:caps/>
      <w:szCs w:val="28"/>
    </w:rPr>
  </w:style>
  <w:style w:type="character" w:customStyle="1" w:styleId="Heading1Char">
    <w:name w:val="Heading 1 Char"/>
    <w:link w:val="Heading1"/>
    <w:uiPriority w:val="9"/>
    <w:rsid w:val="007C74E2"/>
    <w:rPr>
      <w:b/>
      <w:bCs/>
      <w:sz w:val="28"/>
      <w:szCs w:val="24"/>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numbering" w:customStyle="1" w:styleId="NoList1">
    <w:name w:val="No List1"/>
    <w:next w:val="NoList"/>
    <w:uiPriority w:val="99"/>
    <w:semiHidden/>
    <w:unhideWhenUsed/>
    <w:rsid w:val="003F4BED"/>
  </w:style>
  <w:style w:type="paragraph" w:styleId="BalloonText">
    <w:name w:val="Balloon Text"/>
    <w:basedOn w:val="Normal"/>
    <w:link w:val="BalloonTextChar"/>
    <w:uiPriority w:val="99"/>
    <w:unhideWhenUsed/>
    <w:rsid w:val="003F4BED"/>
    <w:rPr>
      <w:rFonts w:ascii="Tahoma" w:eastAsia="Calibri" w:hAnsi="Tahoma" w:cs="Tahoma"/>
      <w:sz w:val="16"/>
      <w:szCs w:val="16"/>
    </w:rPr>
  </w:style>
  <w:style w:type="character" w:customStyle="1" w:styleId="BalloonTextChar">
    <w:name w:val="Balloon Text Char"/>
    <w:basedOn w:val="DefaultParagraphFont"/>
    <w:link w:val="BalloonText"/>
    <w:uiPriority w:val="99"/>
    <w:rsid w:val="003F4BED"/>
    <w:rPr>
      <w:rFonts w:ascii="Tahoma" w:eastAsia="Calibri" w:hAnsi="Tahoma" w:cs="Tahoma"/>
      <w:sz w:val="16"/>
      <w:szCs w:val="16"/>
    </w:rPr>
  </w:style>
  <w:style w:type="paragraph" w:styleId="NormalWeb">
    <w:name w:val="Normal (Web)"/>
    <w:basedOn w:val="Normal"/>
    <w:uiPriority w:val="99"/>
    <w:unhideWhenUsed/>
    <w:rsid w:val="003F4BED"/>
    <w:pPr>
      <w:spacing w:after="200" w:line="276" w:lineRule="auto"/>
    </w:pPr>
    <w:rPr>
      <w:rFonts w:eastAsia="Calibri"/>
    </w:rPr>
  </w:style>
  <w:style w:type="paragraph" w:styleId="ListParagraph">
    <w:name w:val="List Paragraph"/>
    <w:basedOn w:val="Normal"/>
    <w:uiPriority w:val="34"/>
    <w:qFormat/>
    <w:rsid w:val="003F4BED"/>
    <w:pPr>
      <w:spacing w:after="200" w:line="276" w:lineRule="auto"/>
      <w:ind w:left="720"/>
      <w:contextualSpacing/>
    </w:pPr>
    <w:rPr>
      <w:rFonts w:ascii="Calibri" w:eastAsia="Calibri" w:hAnsi="Calibri"/>
      <w:sz w:val="22"/>
      <w:szCs w:val="22"/>
    </w:rPr>
  </w:style>
  <w:style w:type="character" w:customStyle="1" w:styleId="HeaderChar">
    <w:name w:val="Header Char"/>
    <w:link w:val="Header"/>
    <w:uiPriority w:val="99"/>
    <w:rsid w:val="003F4BED"/>
    <w:rPr>
      <w:sz w:val="24"/>
      <w:szCs w:val="24"/>
    </w:rPr>
  </w:style>
  <w:style w:type="character" w:customStyle="1" w:styleId="FooterChar">
    <w:name w:val="Footer Char"/>
    <w:link w:val="Footer"/>
    <w:uiPriority w:val="99"/>
    <w:rsid w:val="003F4BED"/>
    <w:rPr>
      <w:sz w:val="24"/>
      <w:szCs w:val="24"/>
    </w:rPr>
  </w:style>
  <w:style w:type="character" w:styleId="FollowedHyperlink">
    <w:name w:val="FollowedHyperlink"/>
    <w:uiPriority w:val="99"/>
    <w:unhideWhenUsed/>
    <w:rsid w:val="003F4BED"/>
    <w:rPr>
      <w:color w:val="800080"/>
      <w:u w:val="single"/>
    </w:rPr>
  </w:style>
  <w:style w:type="character" w:customStyle="1" w:styleId="irchd">
    <w:name w:val="irc_hd"/>
    <w:rsid w:val="003F4BED"/>
  </w:style>
  <w:style w:type="character" w:customStyle="1" w:styleId="ircho">
    <w:name w:val="irc_ho"/>
    <w:rsid w:val="003F4BED"/>
  </w:style>
  <w:style w:type="character" w:styleId="PlaceholderText">
    <w:name w:val="Placeholder Text"/>
    <w:uiPriority w:val="99"/>
    <w:semiHidden/>
    <w:rsid w:val="003F4BED"/>
    <w:rPr>
      <w:color w:val="808080"/>
    </w:rPr>
  </w:style>
  <w:style w:type="paragraph" w:styleId="TOCHeading">
    <w:name w:val="TOC Heading"/>
    <w:basedOn w:val="Heading1"/>
    <w:next w:val="Normal"/>
    <w:uiPriority w:val="39"/>
    <w:unhideWhenUsed/>
    <w:qFormat/>
    <w:rsid w:val="00080157"/>
    <w:pPr>
      <w:keepNext/>
      <w:keepLines/>
      <w:autoSpaceDE/>
      <w:autoSpaceDN/>
      <w:adjustRightInd/>
      <w:spacing w:before="480" w:line="276" w:lineRule="auto"/>
      <w:outlineLvl w:val="9"/>
    </w:pPr>
    <w:rPr>
      <w:rFonts w:asciiTheme="majorHAnsi" w:eastAsiaTheme="majorEastAsia" w:hAnsiTheme="majorHAnsi" w:cstheme="majorBidi"/>
      <w:color w:val="365F91" w:themeColor="accent1" w:themeShade="BF"/>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906806">
      <w:bodyDiv w:val="1"/>
      <w:marLeft w:val="0"/>
      <w:marRight w:val="0"/>
      <w:marTop w:val="0"/>
      <w:marBottom w:val="0"/>
      <w:divBdr>
        <w:top w:val="none" w:sz="0" w:space="0" w:color="auto"/>
        <w:left w:val="none" w:sz="0" w:space="0" w:color="auto"/>
        <w:bottom w:val="none" w:sz="0" w:space="0" w:color="auto"/>
        <w:right w:val="none" w:sz="0" w:space="0" w:color="auto"/>
      </w:divBdr>
    </w:div>
    <w:div w:id="628826402">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207835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wmf"/><Relationship Id="rId21" Type="http://schemas.openxmlformats.org/officeDocument/2006/relationships/image" Target="media/image9.jpeg"/><Relationship Id="rId42" Type="http://schemas.openxmlformats.org/officeDocument/2006/relationships/image" Target="media/image30.png"/><Relationship Id="rId47" Type="http://schemas.openxmlformats.org/officeDocument/2006/relationships/image" Target="media/image35.jpeg"/><Relationship Id="rId63" Type="http://schemas.openxmlformats.org/officeDocument/2006/relationships/image" Target="media/image51.png"/><Relationship Id="rId68" Type="http://schemas.openxmlformats.org/officeDocument/2006/relationships/image" Target="media/image56.wmf"/><Relationship Id="rId84" Type="http://schemas.openxmlformats.org/officeDocument/2006/relationships/image" Target="media/image72.wmf"/><Relationship Id="rId89" Type="http://schemas.openxmlformats.org/officeDocument/2006/relationships/image" Target="media/image77.wmf"/><Relationship Id="rId112" Type="http://schemas.openxmlformats.org/officeDocument/2006/relationships/image" Target="media/image100.png"/><Relationship Id="rId133" Type="http://schemas.openxmlformats.org/officeDocument/2006/relationships/oleObject" Target="embeddings/Microsoft_Excel_Chart4.xls"/><Relationship Id="rId138" Type="http://schemas.openxmlformats.org/officeDocument/2006/relationships/oleObject" Target="embeddings/Microsoft_Excel_Chart5.xls"/><Relationship Id="rId154" Type="http://schemas.openxmlformats.org/officeDocument/2006/relationships/image" Target="media/image117.png"/><Relationship Id="rId159" Type="http://schemas.openxmlformats.org/officeDocument/2006/relationships/chart" Target="charts/chart11.xml"/><Relationship Id="rId175" Type="http://schemas.openxmlformats.org/officeDocument/2006/relationships/oleObject" Target="embeddings/Microsoft_Excel_Chart15.xls"/><Relationship Id="rId170" Type="http://schemas.openxmlformats.org/officeDocument/2006/relationships/oleObject" Target="embeddings/Microsoft_Excel_Chart14.xls"/><Relationship Id="rId191" Type="http://schemas.openxmlformats.org/officeDocument/2006/relationships/hyperlink" Target="http://www.chem1.com/acad/webtext/states/polymers.html" TargetMode="External"/><Relationship Id="rId196" Type="http://schemas.openxmlformats.org/officeDocument/2006/relationships/fontTable" Target="fontTable.xml"/><Relationship Id="rId16" Type="http://schemas.openxmlformats.org/officeDocument/2006/relationships/image" Target="media/image4.jpeg"/><Relationship Id="rId107" Type="http://schemas.openxmlformats.org/officeDocument/2006/relationships/image" Target="media/image95.wmf"/><Relationship Id="rId11" Type="http://schemas.openxmlformats.org/officeDocument/2006/relationships/header" Target="header2.xml"/><Relationship Id="rId32" Type="http://schemas.openxmlformats.org/officeDocument/2006/relationships/image" Target="media/image20.png"/><Relationship Id="rId37" Type="http://schemas.openxmlformats.org/officeDocument/2006/relationships/image" Target="media/image25.png"/><Relationship Id="rId53" Type="http://schemas.openxmlformats.org/officeDocument/2006/relationships/image" Target="media/image41.jpeg"/><Relationship Id="rId58" Type="http://schemas.openxmlformats.org/officeDocument/2006/relationships/image" Target="media/image46.emf"/><Relationship Id="rId74" Type="http://schemas.openxmlformats.org/officeDocument/2006/relationships/image" Target="media/image62.wmf"/><Relationship Id="rId79" Type="http://schemas.openxmlformats.org/officeDocument/2006/relationships/image" Target="media/image67.wmf"/><Relationship Id="rId102" Type="http://schemas.openxmlformats.org/officeDocument/2006/relationships/image" Target="media/image90.png"/><Relationship Id="rId123" Type="http://schemas.openxmlformats.org/officeDocument/2006/relationships/chart" Target="charts/chart2.xml"/><Relationship Id="rId128" Type="http://schemas.openxmlformats.org/officeDocument/2006/relationships/chart" Target="charts/chart3.xml"/><Relationship Id="rId144" Type="http://schemas.openxmlformats.org/officeDocument/2006/relationships/image" Target="media/image118.png"/><Relationship Id="rId149" Type="http://schemas.openxmlformats.org/officeDocument/2006/relationships/chart" Target="charts/chart10.xml"/><Relationship Id="rId5" Type="http://schemas.openxmlformats.org/officeDocument/2006/relationships/settings" Target="settings.xml"/><Relationship Id="rId90" Type="http://schemas.openxmlformats.org/officeDocument/2006/relationships/image" Target="media/image78.wmf"/><Relationship Id="rId95" Type="http://schemas.openxmlformats.org/officeDocument/2006/relationships/image" Target="media/image83.wmf"/><Relationship Id="rId160" Type="http://schemas.openxmlformats.org/officeDocument/2006/relationships/chart" Target="charts/chart12.xml"/><Relationship Id="rId165" Type="http://schemas.openxmlformats.org/officeDocument/2006/relationships/chart" Target="charts/chart13.xml"/><Relationship Id="rId181" Type="http://schemas.openxmlformats.org/officeDocument/2006/relationships/image" Target="media/image129.wmf"/><Relationship Id="rId186" Type="http://schemas.openxmlformats.org/officeDocument/2006/relationships/image" Target="media/image135.wmf"/><Relationship Id="rId22" Type="http://schemas.openxmlformats.org/officeDocument/2006/relationships/image" Target="media/image10.jpeg"/><Relationship Id="rId27" Type="http://schemas.openxmlformats.org/officeDocument/2006/relationships/image" Target="media/image15.png"/><Relationship Id="rId43" Type="http://schemas.openxmlformats.org/officeDocument/2006/relationships/image" Target="media/image31.png"/><Relationship Id="rId48" Type="http://schemas.openxmlformats.org/officeDocument/2006/relationships/image" Target="media/image36.png"/><Relationship Id="rId64" Type="http://schemas.openxmlformats.org/officeDocument/2006/relationships/image" Target="media/image52.png"/><Relationship Id="rId69" Type="http://schemas.openxmlformats.org/officeDocument/2006/relationships/image" Target="media/image57.wmf"/><Relationship Id="rId113" Type="http://schemas.openxmlformats.org/officeDocument/2006/relationships/image" Target="media/image101.png"/><Relationship Id="rId118" Type="http://schemas.openxmlformats.org/officeDocument/2006/relationships/image" Target="media/image106.wmf"/><Relationship Id="rId134" Type="http://schemas.openxmlformats.org/officeDocument/2006/relationships/chart" Target="charts/chart5.xml"/><Relationship Id="rId139" Type="http://schemas.openxmlformats.org/officeDocument/2006/relationships/oleObject" Target="embeddings/Microsoft_Excel_Chart6.xls"/><Relationship Id="rId80" Type="http://schemas.openxmlformats.org/officeDocument/2006/relationships/image" Target="media/image68.wmf"/><Relationship Id="rId85" Type="http://schemas.openxmlformats.org/officeDocument/2006/relationships/image" Target="media/image73.wmf"/><Relationship Id="rId150" Type="http://schemas.openxmlformats.org/officeDocument/2006/relationships/image" Target="media/image120.png"/><Relationship Id="rId155" Type="http://schemas.openxmlformats.org/officeDocument/2006/relationships/image" Target="media/image122.png"/><Relationship Id="rId171" Type="http://schemas.openxmlformats.org/officeDocument/2006/relationships/chart" Target="charts/chart15.xml"/><Relationship Id="rId176" Type="http://schemas.openxmlformats.org/officeDocument/2006/relationships/oleObject" Target="embeddings/Microsoft_Excel_Chart16.xls"/><Relationship Id="rId192" Type="http://schemas.openxmlformats.org/officeDocument/2006/relationships/hyperlink" Target="http://www.moldeddimensions.com/stressstrain.htm" TargetMode="External"/><Relationship Id="rId197" Type="http://schemas.openxmlformats.org/officeDocument/2006/relationships/theme" Target="theme/theme1.xml"/><Relationship Id="rId12" Type="http://schemas.openxmlformats.org/officeDocument/2006/relationships/footer" Target="footer1.xml"/><Relationship Id="rId17" Type="http://schemas.openxmlformats.org/officeDocument/2006/relationships/image" Target="media/image5.png"/><Relationship Id="rId33" Type="http://schemas.openxmlformats.org/officeDocument/2006/relationships/image" Target="media/image21.png"/><Relationship Id="rId38" Type="http://schemas.openxmlformats.org/officeDocument/2006/relationships/image" Target="media/image26.png"/><Relationship Id="rId59" Type="http://schemas.openxmlformats.org/officeDocument/2006/relationships/image" Target="media/image47.emf"/><Relationship Id="rId103" Type="http://schemas.openxmlformats.org/officeDocument/2006/relationships/image" Target="media/image91.wmf"/><Relationship Id="rId108" Type="http://schemas.openxmlformats.org/officeDocument/2006/relationships/image" Target="media/image96.wmf"/><Relationship Id="rId124" Type="http://schemas.openxmlformats.org/officeDocument/2006/relationships/image" Target="media/image110.png"/><Relationship Id="rId129" Type="http://schemas.openxmlformats.org/officeDocument/2006/relationships/chart" Target="charts/chart4.xml"/><Relationship Id="rId54" Type="http://schemas.openxmlformats.org/officeDocument/2006/relationships/image" Target="media/image42.emf"/><Relationship Id="rId70" Type="http://schemas.openxmlformats.org/officeDocument/2006/relationships/image" Target="media/image58.wmf"/><Relationship Id="rId75" Type="http://schemas.openxmlformats.org/officeDocument/2006/relationships/image" Target="media/image63.png"/><Relationship Id="rId91" Type="http://schemas.openxmlformats.org/officeDocument/2006/relationships/image" Target="media/image79.wmf"/><Relationship Id="rId96" Type="http://schemas.openxmlformats.org/officeDocument/2006/relationships/image" Target="media/image84.wmf"/><Relationship Id="rId140" Type="http://schemas.openxmlformats.org/officeDocument/2006/relationships/image" Target="media/image110.jpeg"/><Relationship Id="rId145" Type="http://schemas.openxmlformats.org/officeDocument/2006/relationships/image" Target="media/image119.png"/><Relationship Id="rId161" Type="http://schemas.openxmlformats.org/officeDocument/2006/relationships/image" Target="media/image127.png"/><Relationship Id="rId166" Type="http://schemas.openxmlformats.org/officeDocument/2006/relationships/chart" Target="charts/chart14.xml"/><Relationship Id="rId182" Type="http://schemas.openxmlformats.org/officeDocument/2006/relationships/image" Target="media/image130.wmf"/><Relationship Id="rId187" Type="http://schemas.openxmlformats.org/officeDocument/2006/relationships/image" Target="media/image136.wmf"/><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11.png"/><Relationship Id="rId28" Type="http://schemas.openxmlformats.org/officeDocument/2006/relationships/image" Target="media/image16.png"/><Relationship Id="rId49" Type="http://schemas.openxmlformats.org/officeDocument/2006/relationships/image" Target="media/image37.png"/><Relationship Id="rId114" Type="http://schemas.openxmlformats.org/officeDocument/2006/relationships/image" Target="media/image102.wmf"/><Relationship Id="rId119" Type="http://schemas.openxmlformats.org/officeDocument/2006/relationships/image" Target="media/image107.wmf"/><Relationship Id="rId44" Type="http://schemas.openxmlformats.org/officeDocument/2006/relationships/image" Target="media/image32.png"/><Relationship Id="rId60" Type="http://schemas.openxmlformats.org/officeDocument/2006/relationships/image" Target="media/image48.png"/><Relationship Id="rId65" Type="http://schemas.openxmlformats.org/officeDocument/2006/relationships/image" Target="media/image53.png"/><Relationship Id="rId81" Type="http://schemas.openxmlformats.org/officeDocument/2006/relationships/image" Target="media/image69.wmf"/><Relationship Id="rId86" Type="http://schemas.openxmlformats.org/officeDocument/2006/relationships/image" Target="media/image74.wmf"/><Relationship Id="rId130" Type="http://schemas.openxmlformats.org/officeDocument/2006/relationships/image" Target="media/image112.png"/><Relationship Id="rId135" Type="http://schemas.openxmlformats.org/officeDocument/2006/relationships/chart" Target="charts/chart6.xml"/><Relationship Id="rId151" Type="http://schemas.openxmlformats.org/officeDocument/2006/relationships/image" Target="media/image121.png"/><Relationship Id="rId156" Type="http://schemas.openxmlformats.org/officeDocument/2006/relationships/image" Target="media/image123.png"/><Relationship Id="rId177" Type="http://schemas.openxmlformats.org/officeDocument/2006/relationships/image" Target="media/image126.wmf"/><Relationship Id="rId172" Type="http://schemas.openxmlformats.org/officeDocument/2006/relationships/chart" Target="charts/chart16.xml"/><Relationship Id="rId193" Type="http://schemas.openxmlformats.org/officeDocument/2006/relationships/hyperlink" Target="http://www.nanoclay.com/" TargetMode="External"/><Relationship Id="rId13" Type="http://schemas.openxmlformats.org/officeDocument/2006/relationships/image" Target="media/image1.jpeg"/><Relationship Id="rId18" Type="http://schemas.openxmlformats.org/officeDocument/2006/relationships/image" Target="media/image6.jpeg"/><Relationship Id="rId39" Type="http://schemas.openxmlformats.org/officeDocument/2006/relationships/image" Target="media/image27.png"/><Relationship Id="rId109" Type="http://schemas.openxmlformats.org/officeDocument/2006/relationships/image" Target="media/image97.wmf"/><Relationship Id="rId34" Type="http://schemas.openxmlformats.org/officeDocument/2006/relationships/image" Target="media/image22.pn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image" Target="media/image64.png"/><Relationship Id="rId97" Type="http://schemas.openxmlformats.org/officeDocument/2006/relationships/image" Target="media/image85.wmf"/><Relationship Id="rId104" Type="http://schemas.openxmlformats.org/officeDocument/2006/relationships/image" Target="media/image92.png"/><Relationship Id="rId120" Type="http://schemas.openxmlformats.org/officeDocument/2006/relationships/image" Target="media/image108.wmf"/><Relationship Id="rId125" Type="http://schemas.openxmlformats.org/officeDocument/2006/relationships/image" Target="media/image111.png"/><Relationship Id="rId141" Type="http://schemas.openxmlformats.org/officeDocument/2006/relationships/image" Target="media/image116.png"/><Relationship Id="rId146" Type="http://schemas.openxmlformats.org/officeDocument/2006/relationships/oleObject" Target="embeddings/Microsoft_Excel_Chart7.xls"/><Relationship Id="rId167" Type="http://schemas.openxmlformats.org/officeDocument/2006/relationships/image" Target="media/image129.png"/><Relationship Id="rId188" Type="http://schemas.openxmlformats.org/officeDocument/2006/relationships/hyperlink" Target="http://www.globalsecurity.org/military/intro/ied-iraq.htm" TargetMode="External"/><Relationship Id="rId7" Type="http://schemas.openxmlformats.org/officeDocument/2006/relationships/footnotes" Target="footnotes.xml"/><Relationship Id="rId71" Type="http://schemas.openxmlformats.org/officeDocument/2006/relationships/image" Target="media/image59.wmf"/><Relationship Id="rId92" Type="http://schemas.openxmlformats.org/officeDocument/2006/relationships/image" Target="media/image80.wmf"/><Relationship Id="rId162" Type="http://schemas.openxmlformats.org/officeDocument/2006/relationships/image" Target="media/image128.png"/><Relationship Id="rId183" Type="http://schemas.openxmlformats.org/officeDocument/2006/relationships/image" Target="media/image133.png"/><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image" Target="media/image12.png"/><Relationship Id="rId40" Type="http://schemas.openxmlformats.org/officeDocument/2006/relationships/image" Target="media/image28.png"/><Relationship Id="rId45" Type="http://schemas.openxmlformats.org/officeDocument/2006/relationships/image" Target="media/image33.png"/><Relationship Id="rId66" Type="http://schemas.openxmlformats.org/officeDocument/2006/relationships/image" Target="media/image54.png"/><Relationship Id="rId87" Type="http://schemas.openxmlformats.org/officeDocument/2006/relationships/image" Target="media/image75.wmf"/><Relationship Id="rId110" Type="http://schemas.openxmlformats.org/officeDocument/2006/relationships/image" Target="media/image98.wmf"/><Relationship Id="rId115" Type="http://schemas.openxmlformats.org/officeDocument/2006/relationships/image" Target="media/image103.wmf"/><Relationship Id="rId131" Type="http://schemas.openxmlformats.org/officeDocument/2006/relationships/image" Target="media/image113.png"/><Relationship Id="rId136" Type="http://schemas.openxmlformats.org/officeDocument/2006/relationships/image" Target="media/image114.png"/><Relationship Id="rId157" Type="http://schemas.openxmlformats.org/officeDocument/2006/relationships/image" Target="media/image124.png"/><Relationship Id="rId178" Type="http://schemas.openxmlformats.org/officeDocument/2006/relationships/image" Target="media/image134.wmf"/><Relationship Id="rId61" Type="http://schemas.openxmlformats.org/officeDocument/2006/relationships/image" Target="media/image49.jpeg"/><Relationship Id="rId82" Type="http://schemas.openxmlformats.org/officeDocument/2006/relationships/image" Target="media/image70.wmf"/><Relationship Id="rId152" Type="http://schemas.openxmlformats.org/officeDocument/2006/relationships/oleObject" Target="embeddings/Microsoft_Excel_Chart9.xls"/><Relationship Id="rId173" Type="http://schemas.openxmlformats.org/officeDocument/2006/relationships/image" Target="media/image131.png"/><Relationship Id="rId194" Type="http://schemas.openxmlformats.org/officeDocument/2006/relationships/hyperlink" Target="http://www.bibme.org/" TargetMode="External"/><Relationship Id="rId19" Type="http://schemas.openxmlformats.org/officeDocument/2006/relationships/image" Target="media/image7.png"/><Relationship Id="rId14" Type="http://schemas.openxmlformats.org/officeDocument/2006/relationships/image" Target="media/image2.jpeg"/><Relationship Id="rId30" Type="http://schemas.openxmlformats.org/officeDocument/2006/relationships/image" Target="media/image18.png"/><Relationship Id="rId35" Type="http://schemas.openxmlformats.org/officeDocument/2006/relationships/image" Target="media/image23.png"/><Relationship Id="rId56" Type="http://schemas.openxmlformats.org/officeDocument/2006/relationships/image" Target="media/image44.jpeg"/><Relationship Id="rId77" Type="http://schemas.openxmlformats.org/officeDocument/2006/relationships/image" Target="media/image65.wmf"/><Relationship Id="rId100" Type="http://schemas.openxmlformats.org/officeDocument/2006/relationships/image" Target="media/image88.wmf"/><Relationship Id="rId105" Type="http://schemas.openxmlformats.org/officeDocument/2006/relationships/image" Target="media/image93.wmf"/><Relationship Id="rId126" Type="http://schemas.openxmlformats.org/officeDocument/2006/relationships/oleObject" Target="embeddings/Microsoft_Excel_Chart1.xls"/><Relationship Id="rId147" Type="http://schemas.openxmlformats.org/officeDocument/2006/relationships/oleObject" Target="embeddings/Microsoft_Excel_Chart8.xls"/><Relationship Id="rId168" Type="http://schemas.openxmlformats.org/officeDocument/2006/relationships/image" Target="media/image130.png"/><Relationship Id="rId8" Type="http://schemas.openxmlformats.org/officeDocument/2006/relationships/endnotes" Target="endnotes.xml"/><Relationship Id="rId51" Type="http://schemas.openxmlformats.org/officeDocument/2006/relationships/image" Target="media/image39.png"/><Relationship Id="rId72" Type="http://schemas.openxmlformats.org/officeDocument/2006/relationships/image" Target="media/image60.wmf"/><Relationship Id="rId93" Type="http://schemas.openxmlformats.org/officeDocument/2006/relationships/image" Target="media/image81.wmf"/><Relationship Id="rId98" Type="http://schemas.openxmlformats.org/officeDocument/2006/relationships/image" Target="media/image86.wmf"/><Relationship Id="rId121" Type="http://schemas.openxmlformats.org/officeDocument/2006/relationships/image" Target="media/image109.jpeg"/><Relationship Id="rId142" Type="http://schemas.openxmlformats.org/officeDocument/2006/relationships/chart" Target="charts/chart7.xml"/><Relationship Id="rId163" Type="http://schemas.openxmlformats.org/officeDocument/2006/relationships/oleObject" Target="embeddings/Microsoft_Excel_Chart11.xls"/><Relationship Id="rId184" Type="http://schemas.openxmlformats.org/officeDocument/2006/relationships/chart" Target="charts/chart17.xml"/><Relationship Id="rId189" Type="http://schemas.openxmlformats.org/officeDocument/2006/relationships/hyperlink" Target="http://www.dtic.mil/doctrine/jel/new_pubs/jp1_02.pdf" TargetMode="External"/><Relationship Id="rId3" Type="http://schemas.openxmlformats.org/officeDocument/2006/relationships/styles" Target="styles.xml"/><Relationship Id="rId25" Type="http://schemas.openxmlformats.org/officeDocument/2006/relationships/image" Target="media/image13.png"/><Relationship Id="rId46" Type="http://schemas.openxmlformats.org/officeDocument/2006/relationships/image" Target="media/image34.png"/><Relationship Id="rId67" Type="http://schemas.openxmlformats.org/officeDocument/2006/relationships/image" Target="media/image55.wmf"/><Relationship Id="rId116" Type="http://schemas.openxmlformats.org/officeDocument/2006/relationships/image" Target="media/image104.wmf"/><Relationship Id="rId137" Type="http://schemas.openxmlformats.org/officeDocument/2006/relationships/image" Target="media/image115.png"/><Relationship Id="rId158" Type="http://schemas.openxmlformats.org/officeDocument/2006/relationships/image" Target="media/image125.png"/><Relationship Id="rId20" Type="http://schemas.openxmlformats.org/officeDocument/2006/relationships/image" Target="media/image8.jpeg"/><Relationship Id="rId41" Type="http://schemas.openxmlformats.org/officeDocument/2006/relationships/image" Target="media/image29.jpeg"/><Relationship Id="rId62" Type="http://schemas.openxmlformats.org/officeDocument/2006/relationships/image" Target="media/image50.png"/><Relationship Id="rId83" Type="http://schemas.openxmlformats.org/officeDocument/2006/relationships/image" Target="media/image71.wmf"/><Relationship Id="rId88" Type="http://schemas.openxmlformats.org/officeDocument/2006/relationships/image" Target="media/image76.wmf"/><Relationship Id="rId111" Type="http://schemas.openxmlformats.org/officeDocument/2006/relationships/image" Target="media/image99.png"/><Relationship Id="rId132" Type="http://schemas.openxmlformats.org/officeDocument/2006/relationships/oleObject" Target="embeddings/Microsoft_Excel_Chart3.xls"/><Relationship Id="rId153" Type="http://schemas.openxmlformats.org/officeDocument/2006/relationships/oleObject" Target="embeddings/Microsoft_Excel_Chart10.xls"/><Relationship Id="rId174" Type="http://schemas.openxmlformats.org/officeDocument/2006/relationships/image" Target="media/image132.png"/><Relationship Id="rId179" Type="http://schemas.openxmlformats.org/officeDocument/2006/relationships/image" Target="media/image127.wmf"/><Relationship Id="rId195" Type="http://schemas.openxmlformats.org/officeDocument/2006/relationships/hyperlink" Target="http://www.lubrizol.com/Engineered-Polymers/Products/Estane58000.html" TargetMode="External"/><Relationship Id="rId190" Type="http://schemas.openxmlformats.org/officeDocument/2006/relationships/hyperlink" Target="http://defense-update.com/analysis/analysis_270507_blast.htm" TargetMode="External"/><Relationship Id="rId15" Type="http://schemas.openxmlformats.org/officeDocument/2006/relationships/image" Target="media/image3.jpeg"/><Relationship Id="rId36" Type="http://schemas.openxmlformats.org/officeDocument/2006/relationships/image" Target="media/image24.jpeg"/><Relationship Id="rId57" Type="http://schemas.openxmlformats.org/officeDocument/2006/relationships/image" Target="media/image45.emf"/><Relationship Id="rId106" Type="http://schemas.openxmlformats.org/officeDocument/2006/relationships/image" Target="media/image94.wmf"/><Relationship Id="rId127" Type="http://schemas.openxmlformats.org/officeDocument/2006/relationships/oleObject" Target="embeddings/Microsoft_Excel_Chart2.xls"/><Relationship Id="rId10" Type="http://schemas.openxmlformats.org/officeDocument/2006/relationships/header" Target="header1.xml"/><Relationship Id="rId31" Type="http://schemas.openxmlformats.org/officeDocument/2006/relationships/image" Target="media/image19.png"/><Relationship Id="rId52" Type="http://schemas.openxmlformats.org/officeDocument/2006/relationships/image" Target="media/image40.jpeg"/><Relationship Id="rId73" Type="http://schemas.openxmlformats.org/officeDocument/2006/relationships/image" Target="media/image61.wmf"/><Relationship Id="rId78" Type="http://schemas.openxmlformats.org/officeDocument/2006/relationships/image" Target="media/image66.wmf"/><Relationship Id="rId94" Type="http://schemas.openxmlformats.org/officeDocument/2006/relationships/image" Target="media/image82.wmf"/><Relationship Id="rId99" Type="http://schemas.openxmlformats.org/officeDocument/2006/relationships/image" Target="media/image87.wmf"/><Relationship Id="rId101" Type="http://schemas.openxmlformats.org/officeDocument/2006/relationships/image" Target="media/image89.png"/><Relationship Id="rId122" Type="http://schemas.openxmlformats.org/officeDocument/2006/relationships/chart" Target="charts/chart1.xml"/><Relationship Id="rId143" Type="http://schemas.openxmlformats.org/officeDocument/2006/relationships/chart" Target="charts/chart8.xml"/><Relationship Id="rId148" Type="http://schemas.openxmlformats.org/officeDocument/2006/relationships/chart" Target="charts/chart9.xml"/><Relationship Id="rId164" Type="http://schemas.openxmlformats.org/officeDocument/2006/relationships/oleObject" Target="embeddings/Microsoft_Excel_Chart12.xls"/><Relationship Id="rId169" Type="http://schemas.openxmlformats.org/officeDocument/2006/relationships/oleObject" Target="embeddings/Microsoft_Excel_Chart13.xls"/><Relationship Id="rId185" Type="http://schemas.openxmlformats.org/officeDocument/2006/relationships/chart" Target="charts/chart18.xml"/><Relationship Id="rId4" Type="http://schemas.microsoft.com/office/2007/relationships/stylesWithEffects" Target="stylesWithEffects.xml"/><Relationship Id="rId9" Type="http://schemas.openxmlformats.org/officeDocument/2006/relationships/hyperlink" Target="file:///C:\Users\JFo\Documents\PhD\Dissertation\JFogle-Dissertation-5.docx" TargetMode="External"/><Relationship Id="rId180" Type="http://schemas.openxmlformats.org/officeDocument/2006/relationships/image" Target="media/image128.wmf"/><Relationship Id="rId26" Type="http://schemas.openxmlformats.org/officeDocument/2006/relationships/image" Target="media/image14.pn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17.xlsx"/><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Excel_Worksheet18.xlsx"/><Relationship Id="rId1" Type="http://schemas.openxmlformats.org/officeDocument/2006/relationships/themeOverride" Target="../theme/themeOverride18.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8450214163916873"/>
          <c:y val="0.14007853323497976"/>
          <c:w val="0.61947313057597297"/>
          <c:h val="0.6584382828822386"/>
        </c:manualLayout>
      </c:layout>
      <c:scatterChart>
        <c:scatterStyle val="smoothMarker"/>
        <c:varyColors val="0"/>
        <c:ser>
          <c:idx val="0"/>
          <c:order val="0"/>
          <c:tx>
            <c:v>neat</c:v>
          </c:tx>
          <c:marker>
            <c:symbol val="none"/>
          </c:marker>
          <c:xVal>
            <c:numRef>
              <c:f>Sheet1!$A$5:$A$24</c:f>
              <c:numCache>
                <c:formatCode>General</c:formatCode>
                <c:ptCount val="20"/>
                <c:pt idx="0">
                  <c:v>1</c:v>
                </c:pt>
                <c:pt idx="1">
                  <c:v>1.3</c:v>
                </c:pt>
                <c:pt idx="2">
                  <c:v>1.6</c:v>
                </c:pt>
                <c:pt idx="3">
                  <c:v>2</c:v>
                </c:pt>
                <c:pt idx="4">
                  <c:v>2.5</c:v>
                </c:pt>
                <c:pt idx="5">
                  <c:v>3.2</c:v>
                </c:pt>
                <c:pt idx="6">
                  <c:v>5</c:v>
                </c:pt>
                <c:pt idx="7">
                  <c:v>6.3</c:v>
                </c:pt>
                <c:pt idx="8">
                  <c:v>7.9</c:v>
                </c:pt>
                <c:pt idx="9">
                  <c:v>10</c:v>
                </c:pt>
                <c:pt idx="10">
                  <c:v>12.6</c:v>
                </c:pt>
                <c:pt idx="11">
                  <c:v>15.8</c:v>
                </c:pt>
                <c:pt idx="12">
                  <c:v>19</c:v>
                </c:pt>
                <c:pt idx="13">
                  <c:v>25</c:v>
                </c:pt>
                <c:pt idx="14">
                  <c:v>31.6</c:v>
                </c:pt>
                <c:pt idx="15">
                  <c:v>39.799999999999997</c:v>
                </c:pt>
                <c:pt idx="16">
                  <c:v>50</c:v>
                </c:pt>
                <c:pt idx="17">
                  <c:v>63</c:v>
                </c:pt>
                <c:pt idx="18">
                  <c:v>79.5</c:v>
                </c:pt>
                <c:pt idx="19">
                  <c:v>100</c:v>
                </c:pt>
              </c:numCache>
            </c:numRef>
          </c:xVal>
          <c:yVal>
            <c:numRef>
              <c:f>Sheet1!$B$5:$B$24</c:f>
              <c:numCache>
                <c:formatCode>General</c:formatCode>
                <c:ptCount val="20"/>
                <c:pt idx="0">
                  <c:v>42.16</c:v>
                </c:pt>
                <c:pt idx="1">
                  <c:v>42.68</c:v>
                </c:pt>
                <c:pt idx="2">
                  <c:v>43.18</c:v>
                </c:pt>
                <c:pt idx="3">
                  <c:v>43.79</c:v>
                </c:pt>
                <c:pt idx="4">
                  <c:v>44.49</c:v>
                </c:pt>
                <c:pt idx="5">
                  <c:v>45.33</c:v>
                </c:pt>
                <c:pt idx="6">
                  <c:v>47.43</c:v>
                </c:pt>
                <c:pt idx="7">
                  <c:v>48.59</c:v>
                </c:pt>
                <c:pt idx="8">
                  <c:v>49.9</c:v>
                </c:pt>
                <c:pt idx="9">
                  <c:v>51.11</c:v>
                </c:pt>
                <c:pt idx="10">
                  <c:v>52.34</c:v>
                </c:pt>
                <c:pt idx="11">
                  <c:v>53.55</c:v>
                </c:pt>
                <c:pt idx="12">
                  <c:v>54.45</c:v>
                </c:pt>
                <c:pt idx="13">
                  <c:v>55.85</c:v>
                </c:pt>
                <c:pt idx="14">
                  <c:v>56.85</c:v>
                </c:pt>
                <c:pt idx="15">
                  <c:v>57.88</c:v>
                </c:pt>
                <c:pt idx="16">
                  <c:v>58.59</c:v>
                </c:pt>
                <c:pt idx="17">
                  <c:v>57.21</c:v>
                </c:pt>
                <c:pt idx="18">
                  <c:v>63.55</c:v>
                </c:pt>
                <c:pt idx="19">
                  <c:v>67.7</c:v>
                </c:pt>
              </c:numCache>
            </c:numRef>
          </c:yVal>
          <c:smooth val="1"/>
        </c:ser>
        <c:ser>
          <c:idx val="1"/>
          <c:order val="1"/>
          <c:tx>
            <c:v>1%</c:v>
          </c:tx>
          <c:marker>
            <c:symbol val="none"/>
          </c:marker>
          <c:xVal>
            <c:numRef>
              <c:f>Sheet1!$F$5:$F$24</c:f>
              <c:numCache>
                <c:formatCode>General</c:formatCode>
                <c:ptCount val="20"/>
                <c:pt idx="0">
                  <c:v>1</c:v>
                </c:pt>
                <c:pt idx="1">
                  <c:v>1.3</c:v>
                </c:pt>
                <c:pt idx="2">
                  <c:v>1.6</c:v>
                </c:pt>
                <c:pt idx="3">
                  <c:v>2</c:v>
                </c:pt>
                <c:pt idx="4">
                  <c:v>2.5</c:v>
                </c:pt>
                <c:pt idx="5">
                  <c:v>3.2</c:v>
                </c:pt>
                <c:pt idx="6">
                  <c:v>5</c:v>
                </c:pt>
                <c:pt idx="7">
                  <c:v>6.3</c:v>
                </c:pt>
                <c:pt idx="8">
                  <c:v>7.9</c:v>
                </c:pt>
                <c:pt idx="9">
                  <c:v>10</c:v>
                </c:pt>
                <c:pt idx="10">
                  <c:v>12.6</c:v>
                </c:pt>
                <c:pt idx="11">
                  <c:v>15.8</c:v>
                </c:pt>
                <c:pt idx="12">
                  <c:v>19</c:v>
                </c:pt>
                <c:pt idx="13">
                  <c:v>25</c:v>
                </c:pt>
                <c:pt idx="14">
                  <c:v>31.6</c:v>
                </c:pt>
                <c:pt idx="15">
                  <c:v>39.799999999999997</c:v>
                </c:pt>
                <c:pt idx="16">
                  <c:v>50</c:v>
                </c:pt>
                <c:pt idx="17">
                  <c:v>63</c:v>
                </c:pt>
                <c:pt idx="18">
                  <c:v>79.5</c:v>
                </c:pt>
                <c:pt idx="19">
                  <c:v>100</c:v>
                </c:pt>
              </c:numCache>
            </c:numRef>
          </c:xVal>
          <c:yVal>
            <c:numRef>
              <c:f>Sheet1!$G$5:$G$24</c:f>
              <c:numCache>
                <c:formatCode>General</c:formatCode>
                <c:ptCount val="20"/>
                <c:pt idx="0">
                  <c:v>26.45</c:v>
                </c:pt>
                <c:pt idx="1">
                  <c:v>26.82</c:v>
                </c:pt>
                <c:pt idx="2">
                  <c:v>27.16</c:v>
                </c:pt>
                <c:pt idx="3">
                  <c:v>27.59</c:v>
                </c:pt>
                <c:pt idx="4">
                  <c:v>28.07</c:v>
                </c:pt>
                <c:pt idx="5">
                  <c:v>28.65</c:v>
                </c:pt>
                <c:pt idx="6">
                  <c:v>29.92</c:v>
                </c:pt>
                <c:pt idx="7">
                  <c:v>30.62</c:v>
                </c:pt>
                <c:pt idx="8">
                  <c:v>31.26</c:v>
                </c:pt>
                <c:pt idx="9">
                  <c:v>31.88</c:v>
                </c:pt>
                <c:pt idx="10">
                  <c:v>32.53</c:v>
                </c:pt>
                <c:pt idx="11">
                  <c:v>33.24</c:v>
                </c:pt>
                <c:pt idx="12">
                  <c:v>33.76</c:v>
                </c:pt>
                <c:pt idx="13">
                  <c:v>34.58</c:v>
                </c:pt>
                <c:pt idx="14">
                  <c:v>35.32</c:v>
                </c:pt>
                <c:pt idx="15">
                  <c:v>36.1</c:v>
                </c:pt>
                <c:pt idx="16">
                  <c:v>36.450000000000003</c:v>
                </c:pt>
                <c:pt idx="17">
                  <c:v>34.21</c:v>
                </c:pt>
                <c:pt idx="18">
                  <c:v>39.24</c:v>
                </c:pt>
                <c:pt idx="19">
                  <c:v>41.85</c:v>
                </c:pt>
              </c:numCache>
            </c:numRef>
          </c:yVal>
          <c:smooth val="1"/>
        </c:ser>
        <c:ser>
          <c:idx val="2"/>
          <c:order val="2"/>
          <c:tx>
            <c:v>3%</c:v>
          </c:tx>
          <c:marker>
            <c:symbol val="none"/>
          </c:marker>
          <c:xVal>
            <c:numRef>
              <c:f>Sheet1!$K$5:$K$24</c:f>
              <c:numCache>
                <c:formatCode>General</c:formatCode>
                <c:ptCount val="20"/>
                <c:pt idx="0">
                  <c:v>1</c:v>
                </c:pt>
                <c:pt idx="1">
                  <c:v>1.3</c:v>
                </c:pt>
                <c:pt idx="2">
                  <c:v>1.6</c:v>
                </c:pt>
                <c:pt idx="3">
                  <c:v>2</c:v>
                </c:pt>
                <c:pt idx="4">
                  <c:v>2.5</c:v>
                </c:pt>
                <c:pt idx="5">
                  <c:v>3.2</c:v>
                </c:pt>
                <c:pt idx="6">
                  <c:v>5</c:v>
                </c:pt>
                <c:pt idx="7">
                  <c:v>6.3</c:v>
                </c:pt>
                <c:pt idx="8">
                  <c:v>7.9</c:v>
                </c:pt>
                <c:pt idx="9">
                  <c:v>10</c:v>
                </c:pt>
                <c:pt idx="10">
                  <c:v>12.6</c:v>
                </c:pt>
                <c:pt idx="11">
                  <c:v>15.8</c:v>
                </c:pt>
                <c:pt idx="12">
                  <c:v>19</c:v>
                </c:pt>
                <c:pt idx="13">
                  <c:v>25</c:v>
                </c:pt>
                <c:pt idx="14">
                  <c:v>31.6</c:v>
                </c:pt>
                <c:pt idx="15">
                  <c:v>39.799999999999997</c:v>
                </c:pt>
                <c:pt idx="16">
                  <c:v>50</c:v>
                </c:pt>
                <c:pt idx="17">
                  <c:v>63</c:v>
                </c:pt>
                <c:pt idx="18">
                  <c:v>79.5</c:v>
                </c:pt>
                <c:pt idx="19">
                  <c:v>100</c:v>
                </c:pt>
              </c:numCache>
            </c:numRef>
          </c:xVal>
          <c:yVal>
            <c:numRef>
              <c:f>Sheet1!$L$5:$L$24</c:f>
              <c:numCache>
                <c:formatCode>General</c:formatCode>
                <c:ptCount val="20"/>
                <c:pt idx="0">
                  <c:v>37.799999999999997</c:v>
                </c:pt>
                <c:pt idx="1">
                  <c:v>38.32</c:v>
                </c:pt>
                <c:pt idx="2">
                  <c:v>38.81</c:v>
                </c:pt>
                <c:pt idx="3">
                  <c:v>39.450000000000003</c:v>
                </c:pt>
                <c:pt idx="4">
                  <c:v>40.21</c:v>
                </c:pt>
                <c:pt idx="5">
                  <c:v>41.06</c:v>
                </c:pt>
                <c:pt idx="6">
                  <c:v>43.12</c:v>
                </c:pt>
                <c:pt idx="7">
                  <c:v>43.6</c:v>
                </c:pt>
                <c:pt idx="8">
                  <c:v>44.35</c:v>
                </c:pt>
                <c:pt idx="9">
                  <c:v>45.12</c:v>
                </c:pt>
                <c:pt idx="10">
                  <c:v>45.97</c:v>
                </c:pt>
                <c:pt idx="11">
                  <c:v>46.96</c:v>
                </c:pt>
                <c:pt idx="12">
                  <c:v>47.71</c:v>
                </c:pt>
                <c:pt idx="13">
                  <c:v>48.89</c:v>
                </c:pt>
                <c:pt idx="14">
                  <c:v>49.95</c:v>
                </c:pt>
                <c:pt idx="15">
                  <c:v>51.09</c:v>
                </c:pt>
                <c:pt idx="16">
                  <c:v>51.84</c:v>
                </c:pt>
                <c:pt idx="17">
                  <c:v>51.15</c:v>
                </c:pt>
                <c:pt idx="18">
                  <c:v>57.01</c:v>
                </c:pt>
                <c:pt idx="19">
                  <c:v>61.11</c:v>
                </c:pt>
              </c:numCache>
            </c:numRef>
          </c:yVal>
          <c:smooth val="1"/>
        </c:ser>
        <c:ser>
          <c:idx val="3"/>
          <c:order val="3"/>
          <c:tx>
            <c:v>5%</c:v>
          </c:tx>
          <c:marker>
            <c:symbol val="none"/>
          </c:marker>
          <c:xVal>
            <c:numRef>
              <c:f>Sheet1!$P$5:$P$24</c:f>
              <c:numCache>
                <c:formatCode>General</c:formatCode>
                <c:ptCount val="20"/>
                <c:pt idx="0">
                  <c:v>1</c:v>
                </c:pt>
                <c:pt idx="1">
                  <c:v>1.3</c:v>
                </c:pt>
                <c:pt idx="2">
                  <c:v>1.6</c:v>
                </c:pt>
                <c:pt idx="3">
                  <c:v>2</c:v>
                </c:pt>
                <c:pt idx="4">
                  <c:v>2.5</c:v>
                </c:pt>
                <c:pt idx="5">
                  <c:v>3.2</c:v>
                </c:pt>
                <c:pt idx="6">
                  <c:v>5</c:v>
                </c:pt>
                <c:pt idx="7">
                  <c:v>6.3</c:v>
                </c:pt>
                <c:pt idx="8">
                  <c:v>7.9</c:v>
                </c:pt>
                <c:pt idx="9">
                  <c:v>10</c:v>
                </c:pt>
                <c:pt idx="10">
                  <c:v>12.6</c:v>
                </c:pt>
                <c:pt idx="11">
                  <c:v>15.8</c:v>
                </c:pt>
                <c:pt idx="12">
                  <c:v>19</c:v>
                </c:pt>
                <c:pt idx="13">
                  <c:v>25</c:v>
                </c:pt>
                <c:pt idx="14">
                  <c:v>31.6</c:v>
                </c:pt>
                <c:pt idx="15">
                  <c:v>39.799999999999997</c:v>
                </c:pt>
                <c:pt idx="16">
                  <c:v>50</c:v>
                </c:pt>
                <c:pt idx="17">
                  <c:v>63</c:v>
                </c:pt>
                <c:pt idx="18">
                  <c:v>79.5</c:v>
                </c:pt>
                <c:pt idx="19">
                  <c:v>100</c:v>
                </c:pt>
              </c:numCache>
            </c:numRef>
          </c:xVal>
          <c:yVal>
            <c:numRef>
              <c:f>Sheet1!$Q$5:$Q$24</c:f>
              <c:numCache>
                <c:formatCode>General</c:formatCode>
                <c:ptCount val="20"/>
                <c:pt idx="0">
                  <c:v>16.97</c:v>
                </c:pt>
                <c:pt idx="1">
                  <c:v>17.47</c:v>
                </c:pt>
                <c:pt idx="2">
                  <c:v>17.899999999999999</c:v>
                </c:pt>
                <c:pt idx="3">
                  <c:v>18.399999999999999</c:v>
                </c:pt>
                <c:pt idx="4">
                  <c:v>18.91</c:v>
                </c:pt>
                <c:pt idx="5">
                  <c:v>19.37</c:v>
                </c:pt>
                <c:pt idx="6">
                  <c:v>18.73</c:v>
                </c:pt>
                <c:pt idx="7">
                  <c:v>18.79</c:v>
                </c:pt>
                <c:pt idx="8">
                  <c:v>17.87</c:v>
                </c:pt>
                <c:pt idx="9">
                  <c:v>18.14</c:v>
                </c:pt>
                <c:pt idx="10">
                  <c:v>18.670000000000002</c:v>
                </c:pt>
                <c:pt idx="11">
                  <c:v>19.510000000000002</c:v>
                </c:pt>
                <c:pt idx="12">
                  <c:v>20.03</c:v>
                </c:pt>
                <c:pt idx="13">
                  <c:v>20.7</c:v>
                </c:pt>
                <c:pt idx="14">
                  <c:v>21.27</c:v>
                </c:pt>
                <c:pt idx="15">
                  <c:v>21.95</c:v>
                </c:pt>
                <c:pt idx="16">
                  <c:v>22.37</c:v>
                </c:pt>
                <c:pt idx="17">
                  <c:v>21.78</c:v>
                </c:pt>
                <c:pt idx="18">
                  <c:v>23.44</c:v>
                </c:pt>
                <c:pt idx="19">
                  <c:v>24.39</c:v>
                </c:pt>
              </c:numCache>
            </c:numRef>
          </c:yVal>
          <c:smooth val="1"/>
        </c:ser>
        <c:dLbls>
          <c:showLegendKey val="0"/>
          <c:showVal val="0"/>
          <c:showCatName val="0"/>
          <c:showSerName val="0"/>
          <c:showPercent val="0"/>
          <c:showBubbleSize val="0"/>
        </c:dLbls>
        <c:axId val="144461824"/>
        <c:axId val="144463744"/>
      </c:scatterChart>
      <c:valAx>
        <c:axId val="144461824"/>
        <c:scaling>
          <c:logBase val="10"/>
          <c:orientation val="minMax"/>
        </c:scaling>
        <c:delete val="0"/>
        <c:axPos val="b"/>
        <c:title>
          <c:tx>
            <c:rich>
              <a:bodyPr/>
              <a:lstStyle/>
              <a:p>
                <a:pPr>
                  <a:defRPr sz="1000" b="1" i="0" u="none" strike="noStrike" baseline="0">
                    <a:solidFill>
                      <a:srgbClr val="000000"/>
                    </a:solidFill>
                    <a:latin typeface="Calibri"/>
                    <a:ea typeface="Calibri"/>
                    <a:cs typeface="Calibri"/>
                  </a:defRPr>
                </a:pPr>
                <a:r>
                  <a:rPr lang="en-US"/>
                  <a:t>Frequency (Hz)</a:t>
                </a:r>
              </a:p>
            </c:rich>
          </c:tx>
          <c:layout>
            <c:manualLayout>
              <c:xMode val="edge"/>
              <c:yMode val="edge"/>
              <c:x val="0.34723049906531467"/>
              <c:y val="0.8904141306660992"/>
            </c:manualLayout>
          </c:layout>
          <c:overlay val="0"/>
        </c:title>
        <c:numFmt formatCode="General" sourceLinked="1"/>
        <c:majorTickMark val="out"/>
        <c:minorTickMark val="in"/>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44463744"/>
        <c:crosses val="autoZero"/>
        <c:crossBetween val="midCat"/>
      </c:valAx>
      <c:valAx>
        <c:axId val="144463744"/>
        <c:scaling>
          <c:logBase val="10"/>
          <c:orientation val="minMax"/>
          <c:max val="100"/>
          <c:min val="1"/>
        </c:scaling>
        <c:delete val="0"/>
        <c:axPos val="l"/>
        <c:majorGridlines/>
        <c:title>
          <c:tx>
            <c:rich>
              <a:bodyPr/>
              <a:lstStyle/>
              <a:p>
                <a:pPr>
                  <a:defRPr sz="1000" b="1" i="0" u="none" strike="noStrike" baseline="0">
                    <a:solidFill>
                      <a:srgbClr val="000000"/>
                    </a:solidFill>
                    <a:latin typeface="Calibri"/>
                    <a:ea typeface="Calibri"/>
                    <a:cs typeface="Calibri"/>
                  </a:defRPr>
                </a:pPr>
                <a:r>
                  <a:rPr lang="en-US"/>
                  <a:t>Storage Modulus (MPa)</a:t>
                </a:r>
              </a:p>
            </c:rich>
          </c:tx>
          <c:layout>
            <c:manualLayout>
              <c:xMode val="edge"/>
              <c:yMode val="edge"/>
              <c:x val="1.8752997601918467E-2"/>
              <c:y val="0.18441767752003974"/>
            </c:manualLayout>
          </c:layout>
          <c:overlay val="0"/>
        </c:title>
        <c:numFmt formatCode="General" sourceLinked="1"/>
        <c:majorTickMark val="out"/>
        <c:minorTickMark val="out"/>
        <c:tickLblPos val="nextTo"/>
        <c:crossAx val="144461824"/>
        <c:crosses val="autoZero"/>
        <c:crossBetween val="midCat"/>
      </c:valAx>
    </c:plotArea>
    <c:legend>
      <c:legendPos val="r"/>
      <c:overlay val="0"/>
    </c:legend>
    <c:plotVisOnly val="1"/>
    <c:dispBlanksAs val="gap"/>
    <c:showDLblsOverMax val="0"/>
  </c:chart>
  <c:spPr>
    <a:ln>
      <a:solidFill>
        <a:schemeClr val="tx1"/>
      </a:solid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7700746843730628"/>
          <c:y val="0.13702305172086165"/>
          <c:w val="0.60322297254233936"/>
          <c:h val="0.67132731807723944"/>
        </c:manualLayout>
      </c:layout>
      <c:scatterChart>
        <c:scatterStyle val="smoothMarker"/>
        <c:varyColors val="0"/>
        <c:ser>
          <c:idx val="0"/>
          <c:order val="0"/>
          <c:tx>
            <c:v>neat</c:v>
          </c:tx>
          <c:marker>
            <c:symbol val="none"/>
          </c:marker>
          <c:xVal>
            <c:numRef>
              <c:f>Sheet1!$A$5:$A$24</c:f>
              <c:numCache>
                <c:formatCode>General</c:formatCode>
                <c:ptCount val="20"/>
                <c:pt idx="0">
                  <c:v>1</c:v>
                </c:pt>
                <c:pt idx="1">
                  <c:v>1.3</c:v>
                </c:pt>
                <c:pt idx="2">
                  <c:v>1.6</c:v>
                </c:pt>
                <c:pt idx="3">
                  <c:v>2</c:v>
                </c:pt>
                <c:pt idx="4">
                  <c:v>2.5</c:v>
                </c:pt>
                <c:pt idx="5">
                  <c:v>3.2</c:v>
                </c:pt>
                <c:pt idx="6">
                  <c:v>5</c:v>
                </c:pt>
                <c:pt idx="7">
                  <c:v>6.3</c:v>
                </c:pt>
                <c:pt idx="8">
                  <c:v>7.9</c:v>
                </c:pt>
                <c:pt idx="9">
                  <c:v>10</c:v>
                </c:pt>
                <c:pt idx="10">
                  <c:v>12.6</c:v>
                </c:pt>
                <c:pt idx="11">
                  <c:v>15.8</c:v>
                </c:pt>
                <c:pt idx="12">
                  <c:v>19</c:v>
                </c:pt>
                <c:pt idx="13">
                  <c:v>25</c:v>
                </c:pt>
                <c:pt idx="14">
                  <c:v>31.6</c:v>
                </c:pt>
                <c:pt idx="15">
                  <c:v>39.799999999999997</c:v>
                </c:pt>
                <c:pt idx="16">
                  <c:v>50</c:v>
                </c:pt>
                <c:pt idx="17">
                  <c:v>63</c:v>
                </c:pt>
                <c:pt idx="18">
                  <c:v>79.5</c:v>
                </c:pt>
                <c:pt idx="19">
                  <c:v>100</c:v>
                </c:pt>
              </c:numCache>
            </c:numRef>
          </c:xVal>
          <c:yVal>
            <c:numRef>
              <c:f>Sheet1!$C$5:$C$24</c:f>
              <c:numCache>
                <c:formatCode>General</c:formatCode>
                <c:ptCount val="20"/>
                <c:pt idx="0">
                  <c:v>5.69</c:v>
                </c:pt>
                <c:pt idx="1">
                  <c:v>5.8490000000000002</c:v>
                </c:pt>
                <c:pt idx="2">
                  <c:v>5.9960000000000004</c:v>
                </c:pt>
                <c:pt idx="3">
                  <c:v>6.1769999999999996</c:v>
                </c:pt>
                <c:pt idx="4">
                  <c:v>6.383</c:v>
                </c:pt>
                <c:pt idx="5">
                  <c:v>6.6260000000000003</c:v>
                </c:pt>
                <c:pt idx="6">
                  <c:v>7.1929999999999996</c:v>
                </c:pt>
                <c:pt idx="7">
                  <c:v>7.4909999999999997</c:v>
                </c:pt>
                <c:pt idx="8">
                  <c:v>7.8109999999999999</c:v>
                </c:pt>
                <c:pt idx="9">
                  <c:v>8.1229999999999993</c:v>
                </c:pt>
                <c:pt idx="10">
                  <c:v>8.4440000000000008</c:v>
                </c:pt>
                <c:pt idx="11">
                  <c:v>8.7840000000000007</c:v>
                </c:pt>
                <c:pt idx="12">
                  <c:v>9.0559999999999992</c:v>
                </c:pt>
                <c:pt idx="13">
                  <c:v>9.6809999999999992</c:v>
                </c:pt>
                <c:pt idx="14">
                  <c:v>10.050000000000001</c:v>
                </c:pt>
                <c:pt idx="15">
                  <c:v>10.29</c:v>
                </c:pt>
                <c:pt idx="16">
                  <c:v>10.44</c:v>
                </c:pt>
                <c:pt idx="17">
                  <c:v>10.58</c:v>
                </c:pt>
                <c:pt idx="18">
                  <c:v>13.64</c:v>
                </c:pt>
                <c:pt idx="19">
                  <c:v>16.05</c:v>
                </c:pt>
              </c:numCache>
            </c:numRef>
          </c:yVal>
          <c:smooth val="1"/>
        </c:ser>
        <c:ser>
          <c:idx val="1"/>
          <c:order val="1"/>
          <c:tx>
            <c:v>1%</c:v>
          </c:tx>
          <c:marker>
            <c:symbol val="none"/>
          </c:marker>
          <c:xVal>
            <c:numRef>
              <c:f>Sheet1!$F$5:$F$24</c:f>
              <c:numCache>
                <c:formatCode>General</c:formatCode>
                <c:ptCount val="20"/>
                <c:pt idx="0">
                  <c:v>1</c:v>
                </c:pt>
                <c:pt idx="1">
                  <c:v>1.3</c:v>
                </c:pt>
                <c:pt idx="2">
                  <c:v>1.6</c:v>
                </c:pt>
                <c:pt idx="3">
                  <c:v>2</c:v>
                </c:pt>
                <c:pt idx="4">
                  <c:v>2.5</c:v>
                </c:pt>
                <c:pt idx="5">
                  <c:v>3.2</c:v>
                </c:pt>
                <c:pt idx="6">
                  <c:v>5</c:v>
                </c:pt>
                <c:pt idx="7">
                  <c:v>6.3</c:v>
                </c:pt>
                <c:pt idx="8">
                  <c:v>7.9</c:v>
                </c:pt>
                <c:pt idx="9">
                  <c:v>10</c:v>
                </c:pt>
                <c:pt idx="10">
                  <c:v>12.6</c:v>
                </c:pt>
                <c:pt idx="11">
                  <c:v>15.8</c:v>
                </c:pt>
                <c:pt idx="12">
                  <c:v>19</c:v>
                </c:pt>
                <c:pt idx="13">
                  <c:v>25</c:v>
                </c:pt>
                <c:pt idx="14">
                  <c:v>31.6</c:v>
                </c:pt>
                <c:pt idx="15">
                  <c:v>39.799999999999997</c:v>
                </c:pt>
                <c:pt idx="16">
                  <c:v>50</c:v>
                </c:pt>
                <c:pt idx="17">
                  <c:v>63</c:v>
                </c:pt>
                <c:pt idx="18">
                  <c:v>79.5</c:v>
                </c:pt>
                <c:pt idx="19">
                  <c:v>100</c:v>
                </c:pt>
              </c:numCache>
            </c:numRef>
          </c:xVal>
          <c:yVal>
            <c:numRef>
              <c:f>Sheet1!$H$5:$H$24</c:f>
              <c:numCache>
                <c:formatCode>General</c:formatCode>
                <c:ptCount val="20"/>
                <c:pt idx="0">
                  <c:v>3.633</c:v>
                </c:pt>
                <c:pt idx="1">
                  <c:v>3.714</c:v>
                </c:pt>
                <c:pt idx="2">
                  <c:v>3.79</c:v>
                </c:pt>
                <c:pt idx="3">
                  <c:v>3.8849999999999998</c:v>
                </c:pt>
                <c:pt idx="4">
                  <c:v>3.9940000000000002</c:v>
                </c:pt>
                <c:pt idx="5">
                  <c:v>4.1230000000000002</c:v>
                </c:pt>
                <c:pt idx="6">
                  <c:v>4.4370000000000003</c:v>
                </c:pt>
                <c:pt idx="7">
                  <c:v>4.5960000000000001</c:v>
                </c:pt>
                <c:pt idx="8">
                  <c:v>4.79</c:v>
                </c:pt>
                <c:pt idx="9">
                  <c:v>4.9740000000000002</c:v>
                </c:pt>
                <c:pt idx="10">
                  <c:v>5.1559999999999997</c:v>
                </c:pt>
                <c:pt idx="11">
                  <c:v>5.3440000000000003</c:v>
                </c:pt>
                <c:pt idx="12">
                  <c:v>5.4770000000000003</c:v>
                </c:pt>
                <c:pt idx="13">
                  <c:v>5.8559999999999999</c:v>
                </c:pt>
                <c:pt idx="14">
                  <c:v>6.03</c:v>
                </c:pt>
                <c:pt idx="15">
                  <c:v>6.1390000000000002</c:v>
                </c:pt>
                <c:pt idx="16">
                  <c:v>6.1689999999999996</c:v>
                </c:pt>
                <c:pt idx="17">
                  <c:v>6.2009999999999996</c:v>
                </c:pt>
                <c:pt idx="18">
                  <c:v>8.1039999999999992</c:v>
                </c:pt>
                <c:pt idx="19">
                  <c:v>9.5749999999999993</c:v>
                </c:pt>
              </c:numCache>
            </c:numRef>
          </c:yVal>
          <c:smooth val="1"/>
        </c:ser>
        <c:ser>
          <c:idx val="2"/>
          <c:order val="2"/>
          <c:tx>
            <c:v>3%</c:v>
          </c:tx>
          <c:marker>
            <c:symbol val="none"/>
          </c:marker>
          <c:xVal>
            <c:numRef>
              <c:f>Sheet1!$K$5:$K$24</c:f>
              <c:numCache>
                <c:formatCode>General</c:formatCode>
                <c:ptCount val="20"/>
                <c:pt idx="0">
                  <c:v>1</c:v>
                </c:pt>
                <c:pt idx="1">
                  <c:v>1.3</c:v>
                </c:pt>
                <c:pt idx="2">
                  <c:v>1.6</c:v>
                </c:pt>
                <c:pt idx="3">
                  <c:v>2</c:v>
                </c:pt>
                <c:pt idx="4">
                  <c:v>2.5</c:v>
                </c:pt>
                <c:pt idx="5">
                  <c:v>3.2</c:v>
                </c:pt>
                <c:pt idx="6">
                  <c:v>5</c:v>
                </c:pt>
                <c:pt idx="7">
                  <c:v>6.3</c:v>
                </c:pt>
                <c:pt idx="8">
                  <c:v>7.9</c:v>
                </c:pt>
                <c:pt idx="9">
                  <c:v>10</c:v>
                </c:pt>
                <c:pt idx="10">
                  <c:v>12.6</c:v>
                </c:pt>
                <c:pt idx="11">
                  <c:v>15.8</c:v>
                </c:pt>
                <c:pt idx="12">
                  <c:v>19</c:v>
                </c:pt>
                <c:pt idx="13">
                  <c:v>25</c:v>
                </c:pt>
                <c:pt idx="14">
                  <c:v>31.6</c:v>
                </c:pt>
                <c:pt idx="15">
                  <c:v>39.799999999999997</c:v>
                </c:pt>
                <c:pt idx="16">
                  <c:v>50</c:v>
                </c:pt>
                <c:pt idx="17">
                  <c:v>63</c:v>
                </c:pt>
                <c:pt idx="18">
                  <c:v>79.5</c:v>
                </c:pt>
                <c:pt idx="19">
                  <c:v>100</c:v>
                </c:pt>
              </c:numCache>
            </c:numRef>
          </c:xVal>
          <c:yVal>
            <c:numRef>
              <c:f>Sheet1!$M$5:$M$24</c:f>
              <c:numCache>
                <c:formatCode>General</c:formatCode>
                <c:ptCount val="20"/>
                <c:pt idx="0">
                  <c:v>5.7270000000000003</c:v>
                </c:pt>
                <c:pt idx="1">
                  <c:v>5.726</c:v>
                </c:pt>
                <c:pt idx="2">
                  <c:v>5.726</c:v>
                </c:pt>
                <c:pt idx="3">
                  <c:v>5.7720000000000002</c:v>
                </c:pt>
                <c:pt idx="4">
                  <c:v>5.8369999999999997</c:v>
                </c:pt>
                <c:pt idx="5">
                  <c:v>5.9569999999999999</c:v>
                </c:pt>
                <c:pt idx="6">
                  <c:v>6.2519999999999998</c:v>
                </c:pt>
                <c:pt idx="7">
                  <c:v>6.3959999999999999</c:v>
                </c:pt>
                <c:pt idx="8">
                  <c:v>6.4039999999999999</c:v>
                </c:pt>
                <c:pt idx="9">
                  <c:v>7.1040000000000001</c:v>
                </c:pt>
                <c:pt idx="10">
                  <c:v>7.4340000000000002</c:v>
                </c:pt>
                <c:pt idx="11">
                  <c:v>7.7140000000000004</c:v>
                </c:pt>
                <c:pt idx="12">
                  <c:v>7.9450000000000003</c:v>
                </c:pt>
                <c:pt idx="13">
                  <c:v>8.4489999999999998</c:v>
                </c:pt>
                <c:pt idx="14">
                  <c:v>8.7270000000000003</c:v>
                </c:pt>
                <c:pt idx="15">
                  <c:v>8.9510000000000005</c:v>
                </c:pt>
                <c:pt idx="16">
                  <c:v>9.109</c:v>
                </c:pt>
                <c:pt idx="17">
                  <c:v>9.2669999999999995</c:v>
                </c:pt>
                <c:pt idx="18">
                  <c:v>12.95</c:v>
                </c:pt>
                <c:pt idx="19">
                  <c:v>15.87</c:v>
                </c:pt>
              </c:numCache>
            </c:numRef>
          </c:yVal>
          <c:smooth val="1"/>
        </c:ser>
        <c:ser>
          <c:idx val="3"/>
          <c:order val="3"/>
          <c:tx>
            <c:v>5%</c:v>
          </c:tx>
          <c:marker>
            <c:symbol val="none"/>
          </c:marker>
          <c:xVal>
            <c:numRef>
              <c:f>Sheet1!$P$5:$P$24</c:f>
              <c:numCache>
                <c:formatCode>General</c:formatCode>
                <c:ptCount val="20"/>
                <c:pt idx="0">
                  <c:v>1</c:v>
                </c:pt>
                <c:pt idx="1">
                  <c:v>1.3</c:v>
                </c:pt>
                <c:pt idx="2">
                  <c:v>1.6</c:v>
                </c:pt>
                <c:pt idx="3">
                  <c:v>2</c:v>
                </c:pt>
                <c:pt idx="4">
                  <c:v>2.5</c:v>
                </c:pt>
                <c:pt idx="5">
                  <c:v>3.2</c:v>
                </c:pt>
                <c:pt idx="6">
                  <c:v>5</c:v>
                </c:pt>
                <c:pt idx="7">
                  <c:v>6.3</c:v>
                </c:pt>
                <c:pt idx="8">
                  <c:v>7.9</c:v>
                </c:pt>
                <c:pt idx="9">
                  <c:v>10</c:v>
                </c:pt>
                <c:pt idx="10">
                  <c:v>12.6</c:v>
                </c:pt>
                <c:pt idx="11">
                  <c:v>15.8</c:v>
                </c:pt>
                <c:pt idx="12">
                  <c:v>19</c:v>
                </c:pt>
                <c:pt idx="13">
                  <c:v>25</c:v>
                </c:pt>
                <c:pt idx="14">
                  <c:v>31.6</c:v>
                </c:pt>
                <c:pt idx="15">
                  <c:v>39.799999999999997</c:v>
                </c:pt>
                <c:pt idx="16">
                  <c:v>50</c:v>
                </c:pt>
                <c:pt idx="17">
                  <c:v>63</c:v>
                </c:pt>
                <c:pt idx="18">
                  <c:v>79.5</c:v>
                </c:pt>
                <c:pt idx="19">
                  <c:v>100</c:v>
                </c:pt>
              </c:numCache>
            </c:numRef>
          </c:xVal>
          <c:yVal>
            <c:numRef>
              <c:f>Sheet1!$R$5:$R$24</c:f>
              <c:numCache>
                <c:formatCode>General</c:formatCode>
                <c:ptCount val="20"/>
                <c:pt idx="0">
                  <c:v>2.8460000000000001</c:v>
                </c:pt>
                <c:pt idx="1">
                  <c:v>2.8969999999999998</c:v>
                </c:pt>
                <c:pt idx="2">
                  <c:v>2.9470000000000001</c:v>
                </c:pt>
                <c:pt idx="3">
                  <c:v>3.0139999999999998</c:v>
                </c:pt>
                <c:pt idx="4">
                  <c:v>3.097</c:v>
                </c:pt>
                <c:pt idx="5">
                  <c:v>3.2010000000000001</c:v>
                </c:pt>
                <c:pt idx="6">
                  <c:v>3.2349999999999999</c:v>
                </c:pt>
                <c:pt idx="7">
                  <c:v>3.3889999999999998</c:v>
                </c:pt>
                <c:pt idx="8">
                  <c:v>3.4529999999999998</c:v>
                </c:pt>
                <c:pt idx="9">
                  <c:v>3.6579999999999999</c:v>
                </c:pt>
                <c:pt idx="10">
                  <c:v>3.8679999999999999</c:v>
                </c:pt>
                <c:pt idx="11">
                  <c:v>4.0960000000000001</c:v>
                </c:pt>
                <c:pt idx="12">
                  <c:v>4.2240000000000002</c:v>
                </c:pt>
                <c:pt idx="13">
                  <c:v>4.5670000000000002</c:v>
                </c:pt>
                <c:pt idx="14">
                  <c:v>4.7009999999999996</c:v>
                </c:pt>
                <c:pt idx="15">
                  <c:v>4.7859999999999996</c:v>
                </c:pt>
                <c:pt idx="16">
                  <c:v>4.82</c:v>
                </c:pt>
                <c:pt idx="17">
                  <c:v>4.8070000000000004</c:v>
                </c:pt>
                <c:pt idx="18">
                  <c:v>5.4009999999999998</c:v>
                </c:pt>
                <c:pt idx="19">
                  <c:v>5.8540000000000001</c:v>
                </c:pt>
              </c:numCache>
            </c:numRef>
          </c:yVal>
          <c:smooth val="1"/>
        </c:ser>
        <c:dLbls>
          <c:showLegendKey val="0"/>
          <c:showVal val="0"/>
          <c:showCatName val="0"/>
          <c:showSerName val="0"/>
          <c:showPercent val="0"/>
          <c:showBubbleSize val="0"/>
        </c:dLbls>
        <c:axId val="135606656"/>
        <c:axId val="135608576"/>
      </c:scatterChart>
      <c:valAx>
        <c:axId val="135606656"/>
        <c:scaling>
          <c:logBase val="10"/>
          <c:orientation val="minMax"/>
        </c:scaling>
        <c:delete val="0"/>
        <c:axPos val="b"/>
        <c:title>
          <c:tx>
            <c:rich>
              <a:bodyPr/>
              <a:lstStyle/>
              <a:p>
                <a:pPr>
                  <a:defRPr sz="1000" b="1" i="0" u="none" strike="noStrike" baseline="0">
                    <a:solidFill>
                      <a:srgbClr val="000000"/>
                    </a:solidFill>
                    <a:latin typeface="Calibri"/>
                    <a:ea typeface="Calibri"/>
                    <a:cs typeface="Calibri"/>
                  </a:defRPr>
                </a:pPr>
                <a:r>
                  <a:rPr lang="en-US"/>
                  <a:t>Frequency (Hz)</a:t>
                </a:r>
              </a:p>
            </c:rich>
          </c:tx>
          <c:overlay val="0"/>
        </c:title>
        <c:numFmt formatCode="General" sourceLinked="1"/>
        <c:majorTickMark val="out"/>
        <c:minorTickMark val="in"/>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35608576"/>
        <c:crosses val="autoZero"/>
        <c:crossBetween val="midCat"/>
      </c:valAx>
      <c:valAx>
        <c:axId val="135608576"/>
        <c:scaling>
          <c:logBase val="10"/>
          <c:orientation val="minMax"/>
        </c:scaling>
        <c:delete val="0"/>
        <c:axPos val="l"/>
        <c:majorGridlines/>
        <c:title>
          <c:tx>
            <c:rich>
              <a:bodyPr/>
              <a:lstStyle/>
              <a:p>
                <a:pPr>
                  <a:defRPr sz="1000" b="1" i="0" u="none" strike="noStrike" baseline="0">
                    <a:solidFill>
                      <a:srgbClr val="000000"/>
                    </a:solidFill>
                    <a:latin typeface="Calibri"/>
                    <a:ea typeface="Calibri"/>
                    <a:cs typeface="Calibri"/>
                  </a:defRPr>
                </a:pPr>
                <a:r>
                  <a:rPr lang="en-US"/>
                  <a:t>Loss Modulus (MPa)</a:t>
                </a:r>
              </a:p>
            </c:rich>
          </c:tx>
          <c:layout>
            <c:manualLayout>
              <c:xMode val="edge"/>
              <c:yMode val="edge"/>
              <c:x val="1.4184557865518609E-2"/>
              <c:y val="0.19719997162516847"/>
            </c:manualLayout>
          </c:layout>
          <c:overlay val="0"/>
        </c:title>
        <c:numFmt formatCode="General" sourceLinked="1"/>
        <c:majorTickMark val="out"/>
        <c:minorTickMark val="out"/>
        <c:tickLblPos val="nextTo"/>
        <c:crossAx val="135606656"/>
        <c:crosses val="autoZero"/>
        <c:crossBetween val="midCat"/>
      </c:valAx>
    </c:plotArea>
    <c:legend>
      <c:legendPos val="r"/>
      <c:layout>
        <c:manualLayout>
          <c:xMode val="edge"/>
          <c:yMode val="edge"/>
          <c:x val="0.74455185724701556"/>
          <c:y val="0.36127743491523018"/>
          <c:w val="0.23417157939439881"/>
          <c:h val="0.45815762218911821"/>
        </c:manualLayout>
      </c:layout>
      <c:overlay val="0"/>
      <c:txPr>
        <a:bodyPr/>
        <a:lstStyle/>
        <a:p>
          <a:pPr>
            <a:defRPr sz="900"/>
          </a:pPr>
          <a:endParaRPr lang="en-US"/>
        </a:p>
      </c:txPr>
    </c:legend>
    <c:plotVisOnly val="1"/>
    <c:dispBlanksAs val="gap"/>
    <c:showDLblsOverMax val="0"/>
  </c:chart>
  <c:spPr>
    <a:ln>
      <a:solidFill>
        <a:schemeClr val="tx1"/>
      </a:solid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5862631996581822"/>
          <c:y val="0.14343593589991147"/>
          <c:w val="0.60447964353293049"/>
          <c:h val="0.64060377148694714"/>
        </c:manualLayout>
      </c:layout>
      <c:scatterChart>
        <c:scatterStyle val="smoothMarker"/>
        <c:varyColors val="0"/>
        <c:ser>
          <c:idx val="3"/>
          <c:order val="0"/>
          <c:tx>
            <c:v>Control</c:v>
          </c:tx>
          <c:spPr>
            <a:ln>
              <a:solidFill>
                <a:schemeClr val="tx1"/>
              </a:solidFill>
            </a:ln>
          </c:spPr>
          <c:marker>
            <c:symbol val="none"/>
          </c:marker>
          <c:xVal>
            <c:numRef>
              <c:f>'30B'!$A$11:$A$51</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'30B'!$O$11:$O$51</c:f>
              <c:numCache>
                <c:formatCode>General</c:formatCode>
                <c:ptCount val="41"/>
                <c:pt idx="0">
                  <c:v>20.615666666666666</c:v>
                </c:pt>
                <c:pt idx="1">
                  <c:v>20.831666666666667</c:v>
                </c:pt>
                <c:pt idx="2">
                  <c:v>21.036666666666665</c:v>
                </c:pt>
                <c:pt idx="3">
                  <c:v>21.248999999999999</c:v>
                </c:pt>
                <c:pt idx="4">
                  <c:v>21.431333333333331</c:v>
                </c:pt>
                <c:pt idx="5">
                  <c:v>21.617999999999999</c:v>
                </c:pt>
                <c:pt idx="6">
                  <c:v>21.807666666666666</c:v>
                </c:pt>
                <c:pt idx="7">
                  <c:v>22.005333333333333</c:v>
                </c:pt>
                <c:pt idx="8">
                  <c:v>22.208333333333332</c:v>
                </c:pt>
                <c:pt idx="9">
                  <c:v>22.425000000000001</c:v>
                </c:pt>
                <c:pt idx="10">
                  <c:v>22.624666666666666</c:v>
                </c:pt>
                <c:pt idx="11">
                  <c:v>22.771333333333331</c:v>
                </c:pt>
                <c:pt idx="12">
                  <c:v>23.009666666666668</c:v>
                </c:pt>
                <c:pt idx="13">
                  <c:v>23.217666666666666</c:v>
                </c:pt>
                <c:pt idx="14">
                  <c:v>23.395999999999997</c:v>
                </c:pt>
                <c:pt idx="15">
                  <c:v>23.61033333333333</c:v>
                </c:pt>
                <c:pt idx="16">
                  <c:v>23.85733333333333</c:v>
                </c:pt>
                <c:pt idx="17">
                  <c:v>24.065666666666665</c:v>
                </c:pt>
                <c:pt idx="18">
                  <c:v>24.294</c:v>
                </c:pt>
                <c:pt idx="19">
                  <c:v>24.49733333333333</c:v>
                </c:pt>
                <c:pt idx="20">
                  <c:v>24.724999999999998</c:v>
                </c:pt>
                <c:pt idx="21">
                  <c:v>24.988</c:v>
                </c:pt>
                <c:pt idx="22">
                  <c:v>25.199333333333332</c:v>
                </c:pt>
                <c:pt idx="23">
                  <c:v>25.441666666666666</c:v>
                </c:pt>
                <c:pt idx="24">
                  <c:v>25.690333333333331</c:v>
                </c:pt>
                <c:pt idx="25">
                  <c:v>25.985666666666667</c:v>
                </c:pt>
                <c:pt idx="26">
                  <c:v>26.251333333333331</c:v>
                </c:pt>
                <c:pt idx="27">
                  <c:v>26.483999999999998</c:v>
                </c:pt>
                <c:pt idx="28">
                  <c:v>26.750666666666667</c:v>
                </c:pt>
                <c:pt idx="29">
                  <c:v>27.026</c:v>
                </c:pt>
                <c:pt idx="30">
                  <c:v>27.308999999999997</c:v>
                </c:pt>
                <c:pt idx="31">
                  <c:v>27.593999999999998</c:v>
                </c:pt>
                <c:pt idx="32">
                  <c:v>27.887</c:v>
                </c:pt>
                <c:pt idx="33">
                  <c:v>28.187666666666665</c:v>
                </c:pt>
                <c:pt idx="34">
                  <c:v>28.508333333333329</c:v>
                </c:pt>
                <c:pt idx="35">
                  <c:v>28.827999999999999</c:v>
                </c:pt>
                <c:pt idx="36">
                  <c:v>29.166</c:v>
                </c:pt>
                <c:pt idx="37">
                  <c:v>29.484333333333332</c:v>
                </c:pt>
                <c:pt idx="38">
                  <c:v>29.873666666666665</c:v>
                </c:pt>
                <c:pt idx="39">
                  <c:v>30.259</c:v>
                </c:pt>
                <c:pt idx="40">
                  <c:v>30.637666666666668</c:v>
                </c:pt>
              </c:numCache>
            </c:numRef>
          </c:yVal>
          <c:smooth val="1"/>
        </c:ser>
        <c:ser>
          <c:idx val="0"/>
          <c:order val="1"/>
          <c:tx>
            <c:v>1%</c:v>
          </c:tx>
          <c:spPr>
            <a:ln>
              <a:solidFill>
                <a:schemeClr val="accent2"/>
              </a:solidFill>
            </a:ln>
          </c:spPr>
          <c:marker>
            <c:symbol val="none"/>
          </c:marker>
          <c:xVal>
            <c:numRef>
              <c:f>'30B'!$A$11:$A$51</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'30B'!$C$11:$C$51</c:f>
              <c:numCache>
                <c:formatCode>General</c:formatCode>
                <c:ptCount val="41"/>
                <c:pt idx="0">
                  <c:v>1.6655</c:v>
                </c:pt>
                <c:pt idx="1">
                  <c:v>1.7039</c:v>
                </c:pt>
                <c:pt idx="2">
                  <c:v>1.7356</c:v>
                </c:pt>
                <c:pt idx="3">
                  <c:v>1.7595499999999999</c:v>
                </c:pt>
                <c:pt idx="4">
                  <c:v>1.7883500000000001</c:v>
                </c:pt>
                <c:pt idx="5">
                  <c:v>1.8109500000000001</c:v>
                </c:pt>
                <c:pt idx="6">
                  <c:v>1.8367</c:v>
                </c:pt>
                <c:pt idx="7">
                  <c:v>1.85225</c:v>
                </c:pt>
                <c:pt idx="8">
                  <c:v>1.8805000000000001</c:v>
                </c:pt>
                <c:pt idx="9">
                  <c:v>1.90205</c:v>
                </c:pt>
                <c:pt idx="10">
                  <c:v>1.92475</c:v>
                </c:pt>
                <c:pt idx="11">
                  <c:v>1.9479</c:v>
                </c:pt>
                <c:pt idx="12">
                  <c:v>1.97075</c:v>
                </c:pt>
                <c:pt idx="13">
                  <c:v>1.9987999999999999</c:v>
                </c:pt>
                <c:pt idx="14">
                  <c:v>2.0246499999999998</c:v>
                </c:pt>
                <c:pt idx="15">
                  <c:v>2.0441500000000001</c:v>
                </c:pt>
                <c:pt idx="16">
                  <c:v>2.07165</c:v>
                </c:pt>
                <c:pt idx="17">
                  <c:v>2.09565</c:v>
                </c:pt>
                <c:pt idx="18">
                  <c:v>2.1141999999999999</c:v>
                </c:pt>
                <c:pt idx="19">
                  <c:v>2.1448</c:v>
                </c:pt>
                <c:pt idx="20">
                  <c:v>2.1692499999999999</c:v>
                </c:pt>
                <c:pt idx="21">
                  <c:v>2.1946500000000002</c:v>
                </c:pt>
                <c:pt idx="22">
                  <c:v>2.2245499999999998</c:v>
                </c:pt>
                <c:pt idx="23">
                  <c:v>2.2519999999999998</c:v>
                </c:pt>
                <c:pt idx="24">
                  <c:v>2.2784499999999999</c:v>
                </c:pt>
                <c:pt idx="25">
                  <c:v>2.3062499999999999</c:v>
                </c:pt>
                <c:pt idx="26">
                  <c:v>2.3382999999999998</c:v>
                </c:pt>
                <c:pt idx="27">
                  <c:v>2.3588</c:v>
                </c:pt>
                <c:pt idx="28">
                  <c:v>2.3859499999999998</c:v>
                </c:pt>
                <c:pt idx="29">
                  <c:v>2.4093</c:v>
                </c:pt>
                <c:pt idx="30">
                  <c:v>2.4486500000000002</c:v>
                </c:pt>
                <c:pt idx="31">
                  <c:v>2.4897999999999998</c:v>
                </c:pt>
                <c:pt idx="32">
                  <c:v>2.5194999999999999</c:v>
                </c:pt>
                <c:pt idx="33">
                  <c:v>2.5240499999999999</c:v>
                </c:pt>
                <c:pt idx="34">
                  <c:v>2.5426500000000001</c:v>
                </c:pt>
                <c:pt idx="35">
                  <c:v>2.5879500000000002</c:v>
                </c:pt>
                <c:pt idx="36">
                  <c:v>2.63245</c:v>
                </c:pt>
                <c:pt idx="37">
                  <c:v>2.65265</c:v>
                </c:pt>
                <c:pt idx="38">
                  <c:v>2.6812499999999999</c:v>
                </c:pt>
                <c:pt idx="39">
                  <c:v>2.6922000000000001</c:v>
                </c:pt>
                <c:pt idx="40">
                  <c:v>2.7082000000000002</c:v>
                </c:pt>
              </c:numCache>
            </c:numRef>
          </c:yVal>
          <c:smooth val="1"/>
        </c:ser>
        <c:ser>
          <c:idx val="1"/>
          <c:order val="2"/>
          <c:tx>
            <c:v>3%</c:v>
          </c:tx>
          <c:spPr>
            <a:ln>
              <a:solidFill>
                <a:schemeClr val="accent1"/>
              </a:solidFill>
            </a:ln>
          </c:spPr>
          <c:marker>
            <c:symbol val="none"/>
          </c:marker>
          <c:xVal>
            <c:numRef>
              <c:f>'30B'!$A$11:$A$51</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'30B'!$G$11:$G$51</c:f>
              <c:numCache>
                <c:formatCode>General</c:formatCode>
                <c:ptCount val="41"/>
                <c:pt idx="0">
                  <c:v>15.4855</c:v>
                </c:pt>
                <c:pt idx="1">
                  <c:v>15.6625</c:v>
                </c:pt>
                <c:pt idx="2">
                  <c:v>15.810499999999999</c:v>
                </c:pt>
                <c:pt idx="3">
                  <c:v>15.9575</c:v>
                </c:pt>
                <c:pt idx="4">
                  <c:v>16.098500000000001</c:v>
                </c:pt>
                <c:pt idx="5">
                  <c:v>16.236999999999998</c:v>
                </c:pt>
                <c:pt idx="6">
                  <c:v>16.388000000000002</c:v>
                </c:pt>
                <c:pt idx="7">
                  <c:v>16.523499999999999</c:v>
                </c:pt>
                <c:pt idx="8">
                  <c:v>16.669499999999999</c:v>
                </c:pt>
                <c:pt idx="9">
                  <c:v>16.825500000000002</c:v>
                </c:pt>
                <c:pt idx="10">
                  <c:v>16.977</c:v>
                </c:pt>
                <c:pt idx="11">
                  <c:v>17.123999999999999</c:v>
                </c:pt>
                <c:pt idx="12">
                  <c:v>17.299499999999998</c:v>
                </c:pt>
                <c:pt idx="13">
                  <c:v>17.440000000000001</c:v>
                </c:pt>
                <c:pt idx="14">
                  <c:v>17.5915</c:v>
                </c:pt>
                <c:pt idx="15">
                  <c:v>17.7485</c:v>
                </c:pt>
                <c:pt idx="16">
                  <c:v>17.920999999999999</c:v>
                </c:pt>
                <c:pt idx="17">
                  <c:v>18.0945</c:v>
                </c:pt>
                <c:pt idx="18">
                  <c:v>18.262499999999999</c:v>
                </c:pt>
                <c:pt idx="19">
                  <c:v>18.434000000000001</c:v>
                </c:pt>
                <c:pt idx="20">
                  <c:v>18.616499999999998</c:v>
                </c:pt>
                <c:pt idx="21">
                  <c:v>18.795999999999999</c:v>
                </c:pt>
                <c:pt idx="22">
                  <c:v>18.978000000000002</c:v>
                </c:pt>
                <c:pt idx="23">
                  <c:v>19.1755</c:v>
                </c:pt>
                <c:pt idx="24">
                  <c:v>19.36</c:v>
                </c:pt>
                <c:pt idx="25">
                  <c:v>19.568000000000001</c:v>
                </c:pt>
                <c:pt idx="26">
                  <c:v>19.7575</c:v>
                </c:pt>
                <c:pt idx="27">
                  <c:v>19.966999999999999</c:v>
                </c:pt>
                <c:pt idx="28">
                  <c:v>20.178999999999998</c:v>
                </c:pt>
                <c:pt idx="29">
                  <c:v>20.393000000000001</c:v>
                </c:pt>
                <c:pt idx="30">
                  <c:v>20.605499999999999</c:v>
                </c:pt>
                <c:pt idx="31">
                  <c:v>20.832000000000001</c:v>
                </c:pt>
                <c:pt idx="32">
                  <c:v>21.035</c:v>
                </c:pt>
                <c:pt idx="33">
                  <c:v>21.268000000000001</c:v>
                </c:pt>
                <c:pt idx="34">
                  <c:v>21.490500000000001</c:v>
                </c:pt>
                <c:pt idx="35">
                  <c:v>21.727499999999999</c:v>
                </c:pt>
                <c:pt idx="36">
                  <c:v>21.974499999999999</c:v>
                </c:pt>
                <c:pt idx="37">
                  <c:v>22.228999999999999</c:v>
                </c:pt>
                <c:pt idx="38">
                  <c:v>22.486000000000001</c:v>
                </c:pt>
                <c:pt idx="39">
                  <c:v>22.711500000000001</c:v>
                </c:pt>
                <c:pt idx="40">
                  <c:v>22.997499999999999</c:v>
                </c:pt>
              </c:numCache>
            </c:numRef>
          </c:yVal>
          <c:smooth val="1"/>
        </c:ser>
        <c:ser>
          <c:idx val="2"/>
          <c:order val="3"/>
          <c:tx>
            <c:v>5%</c:v>
          </c:tx>
          <c:spPr>
            <a:ln>
              <a:solidFill>
                <a:srgbClr val="7030A0"/>
              </a:solidFill>
            </a:ln>
          </c:spPr>
          <c:marker>
            <c:symbol val="none"/>
          </c:marker>
          <c:xVal>
            <c:numRef>
              <c:f>'30B'!$A$11:$A$51</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'30B'!$K$11:$K$51</c:f>
              <c:numCache>
                <c:formatCode>General</c:formatCode>
                <c:ptCount val="41"/>
                <c:pt idx="0">
                  <c:v>24.4285</c:v>
                </c:pt>
                <c:pt idx="1">
                  <c:v>24.717500000000001</c:v>
                </c:pt>
                <c:pt idx="2">
                  <c:v>24.966999999999999</c:v>
                </c:pt>
                <c:pt idx="3">
                  <c:v>25.219000000000001</c:v>
                </c:pt>
                <c:pt idx="4">
                  <c:v>25.457999999999998</c:v>
                </c:pt>
                <c:pt idx="5">
                  <c:v>25.693999999999999</c:v>
                </c:pt>
                <c:pt idx="6">
                  <c:v>25.923999999999999</c:v>
                </c:pt>
                <c:pt idx="7">
                  <c:v>26.152999999999999</c:v>
                </c:pt>
                <c:pt idx="8">
                  <c:v>26.4</c:v>
                </c:pt>
                <c:pt idx="9">
                  <c:v>26.614999999999998</c:v>
                </c:pt>
                <c:pt idx="10">
                  <c:v>26.853999999999999</c:v>
                </c:pt>
                <c:pt idx="11">
                  <c:v>27.120999999999999</c:v>
                </c:pt>
                <c:pt idx="12">
                  <c:v>27.371500000000001</c:v>
                </c:pt>
                <c:pt idx="13">
                  <c:v>27.624500000000001</c:v>
                </c:pt>
                <c:pt idx="14">
                  <c:v>27.860499999999998</c:v>
                </c:pt>
                <c:pt idx="15">
                  <c:v>28.113</c:v>
                </c:pt>
                <c:pt idx="16">
                  <c:v>28.39</c:v>
                </c:pt>
                <c:pt idx="17">
                  <c:v>28.645499999999998</c:v>
                </c:pt>
                <c:pt idx="18">
                  <c:v>28.923999999999999</c:v>
                </c:pt>
                <c:pt idx="19">
                  <c:v>29.196000000000002</c:v>
                </c:pt>
                <c:pt idx="20">
                  <c:v>29.474499999999999</c:v>
                </c:pt>
                <c:pt idx="21">
                  <c:v>29.761500000000002</c:v>
                </c:pt>
                <c:pt idx="22">
                  <c:v>30.056999999999999</c:v>
                </c:pt>
                <c:pt idx="23">
                  <c:v>30.355</c:v>
                </c:pt>
                <c:pt idx="24">
                  <c:v>30.591000000000001</c:v>
                </c:pt>
                <c:pt idx="25">
                  <c:v>30.876999999999999</c:v>
                </c:pt>
                <c:pt idx="26">
                  <c:v>31.196999999999999</c:v>
                </c:pt>
                <c:pt idx="27">
                  <c:v>31.5045</c:v>
                </c:pt>
                <c:pt idx="28">
                  <c:v>31.824999999999999</c:v>
                </c:pt>
                <c:pt idx="29">
                  <c:v>32.088000000000001</c:v>
                </c:pt>
                <c:pt idx="30">
                  <c:v>32.419499999999999</c:v>
                </c:pt>
                <c:pt idx="31">
                  <c:v>32.759500000000003</c:v>
                </c:pt>
                <c:pt idx="32">
                  <c:v>33.110500000000002</c:v>
                </c:pt>
                <c:pt idx="33">
                  <c:v>33.460500000000003</c:v>
                </c:pt>
                <c:pt idx="34">
                  <c:v>33.826999999999998</c:v>
                </c:pt>
                <c:pt idx="35">
                  <c:v>34.223500000000001</c:v>
                </c:pt>
                <c:pt idx="36">
                  <c:v>34.581000000000003</c:v>
                </c:pt>
                <c:pt idx="37">
                  <c:v>34.988500000000002</c:v>
                </c:pt>
                <c:pt idx="38">
                  <c:v>35.380499999999998</c:v>
                </c:pt>
                <c:pt idx="39">
                  <c:v>35.776499999999999</c:v>
                </c:pt>
                <c:pt idx="40">
                  <c:v>36.158000000000001</c:v>
                </c:pt>
              </c:numCache>
            </c:numRef>
          </c:yVal>
          <c:smooth val="1"/>
        </c:ser>
        <c:dLbls>
          <c:showLegendKey val="0"/>
          <c:showVal val="0"/>
          <c:showCatName val="0"/>
          <c:showSerName val="0"/>
          <c:showPercent val="0"/>
          <c:showBubbleSize val="0"/>
        </c:dLbls>
        <c:axId val="229683200"/>
        <c:axId val="229685120"/>
      </c:scatterChart>
      <c:valAx>
        <c:axId val="229683200"/>
        <c:scaling>
          <c:logBase val="10"/>
          <c:orientation val="minMax"/>
        </c:scaling>
        <c:delete val="0"/>
        <c:axPos val="b"/>
        <c:title>
          <c:tx>
            <c:rich>
              <a:bodyPr/>
              <a:lstStyle/>
              <a:p>
                <a:pPr>
                  <a:defRPr sz="1000" b="1" i="0" u="none" strike="noStrike" baseline="0">
                    <a:solidFill>
                      <a:srgbClr val="000000"/>
                    </a:solidFill>
                    <a:latin typeface="Calibri"/>
                    <a:ea typeface="Calibri"/>
                    <a:cs typeface="Calibri"/>
                  </a:defRPr>
                </a:pPr>
                <a:r>
                  <a:rPr lang="en-US"/>
                  <a:t>Ang. Freq. (rad/s)</a:t>
                </a:r>
              </a:p>
            </c:rich>
          </c:tx>
          <c:overlay val="0"/>
        </c:title>
        <c:numFmt formatCode="General" sourceLinked="1"/>
        <c:majorTickMark val="out"/>
        <c:minorTickMark val="in"/>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229685120"/>
        <c:crosses val="autoZero"/>
        <c:crossBetween val="midCat"/>
      </c:valAx>
      <c:valAx>
        <c:axId val="229685120"/>
        <c:scaling>
          <c:logBase val="10"/>
          <c:orientation val="minMax"/>
        </c:scaling>
        <c:delete val="0"/>
        <c:axPos val="l"/>
        <c:majorGridlines/>
        <c:title>
          <c:tx>
            <c:rich>
              <a:bodyPr/>
              <a:lstStyle/>
              <a:p>
                <a:pPr>
                  <a:defRPr sz="1000" b="1" i="0" u="none" strike="noStrike" baseline="0">
                    <a:solidFill>
                      <a:srgbClr val="000000"/>
                    </a:solidFill>
                    <a:latin typeface="Calibri"/>
                    <a:ea typeface="Calibri"/>
                    <a:cs typeface="Calibri"/>
                  </a:defRPr>
                </a:pPr>
                <a:r>
                  <a:rPr lang="en-US"/>
                  <a:t>E' (MPa)</a:t>
                </a:r>
              </a:p>
            </c:rich>
          </c:tx>
          <c:layout>
            <c:manualLayout>
              <c:xMode val="edge"/>
              <c:yMode val="edge"/>
              <c:x val="1.0871051190543627E-2"/>
              <c:y val="0.33544806899137608"/>
            </c:manualLayout>
          </c:layout>
          <c:overlay val="0"/>
        </c:title>
        <c:numFmt formatCode="General" sourceLinked="1"/>
        <c:majorTickMark val="out"/>
        <c:minorTickMark val="in"/>
        <c:tickLblPos val="nextTo"/>
        <c:crossAx val="229683200"/>
        <c:crosses val="autoZero"/>
        <c:crossBetween val="midCat"/>
      </c:valAx>
    </c:plotArea>
    <c:legend>
      <c:legendPos val="r"/>
      <c:layout>
        <c:manualLayout>
          <c:xMode val="edge"/>
          <c:yMode val="edge"/>
          <c:x val="0.71972997979569109"/>
          <c:y val="0.37496928268581808"/>
          <c:w val="0.2767797730319681"/>
          <c:h val="0.32360416486400734"/>
        </c:manualLayout>
      </c:layout>
      <c:overlay val="0"/>
      <c:txPr>
        <a:bodyPr/>
        <a:lstStyle/>
        <a:p>
          <a:pPr>
            <a:defRPr sz="900"/>
          </a:pPr>
          <a:endParaRPr lang="en-US"/>
        </a:p>
      </c:txPr>
    </c:legend>
    <c:plotVisOnly val="1"/>
    <c:dispBlanksAs val="gap"/>
    <c:showDLblsOverMax val="0"/>
  </c:chart>
  <c:spPr>
    <a:ln>
      <a:solidFill>
        <a:schemeClr val="tx1"/>
      </a:solid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4797977232318102"/>
          <c:y val="0.11252093488313959"/>
          <c:w val="0.61401374681537246"/>
          <c:h val="0.6829646294213223"/>
        </c:manualLayout>
      </c:layout>
      <c:scatterChart>
        <c:scatterStyle val="smoothMarker"/>
        <c:varyColors val="0"/>
        <c:ser>
          <c:idx val="3"/>
          <c:order val="0"/>
          <c:tx>
            <c:v>Control</c:v>
          </c:tx>
          <c:spPr>
            <a:ln>
              <a:solidFill>
                <a:sysClr val="windowText" lastClr="000000"/>
              </a:solidFill>
            </a:ln>
          </c:spPr>
          <c:marker>
            <c:symbol val="none"/>
          </c:marker>
          <c:xVal>
            <c:numRef>
              <c:f>'C:\Users\JFo\Documents\PhD\Data\DMA\Rheo Sci DMA\Estane\Dip Coating DMA\30B-clay\[30B-Clay Samples Data.xlsx]Sheet4'!$A$15:$A$55</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'C:\Users\JFo\Documents\PhD\Data\DMA\Rheo Sci DMA\Estane\Dip Coating DMA\30B-clay\[30B-Clay Samples Data.xlsx]Sheet4'!$P$15:$P$55</c:f>
              <c:numCache>
                <c:formatCode>General</c:formatCode>
                <c:ptCount val="41"/>
                <c:pt idx="0">
                  <c:v>1.0861000000000001</c:v>
                </c:pt>
                <c:pt idx="1">
                  <c:v>1.0621</c:v>
                </c:pt>
                <c:pt idx="2">
                  <c:v>1.0500499999999999</c:v>
                </c:pt>
                <c:pt idx="3">
                  <c:v>1.0418000000000001</c:v>
                </c:pt>
                <c:pt idx="4">
                  <c:v>1.0392999999999999</c:v>
                </c:pt>
                <c:pt idx="5">
                  <c:v>1.0498499999999999</c:v>
                </c:pt>
                <c:pt idx="6">
                  <c:v>1.05145</c:v>
                </c:pt>
                <c:pt idx="7">
                  <c:v>1.0687</c:v>
                </c:pt>
                <c:pt idx="8">
                  <c:v>1.0683</c:v>
                </c:pt>
                <c:pt idx="9">
                  <c:v>1.07735</c:v>
                </c:pt>
                <c:pt idx="10">
                  <c:v>1.0754999999999999</c:v>
                </c:pt>
                <c:pt idx="11">
                  <c:v>1.0962000000000001</c:v>
                </c:pt>
                <c:pt idx="12">
                  <c:v>1.1135999999999999</c:v>
                </c:pt>
                <c:pt idx="13">
                  <c:v>1.12175</c:v>
                </c:pt>
                <c:pt idx="14">
                  <c:v>1.1415</c:v>
                </c:pt>
                <c:pt idx="15">
                  <c:v>1.1498999999999999</c:v>
                </c:pt>
                <c:pt idx="16">
                  <c:v>1.1633</c:v>
                </c:pt>
                <c:pt idx="17">
                  <c:v>1.1816500000000001</c:v>
                </c:pt>
                <c:pt idx="18">
                  <c:v>1.20085</c:v>
                </c:pt>
                <c:pt idx="19">
                  <c:v>1.2233499999999999</c:v>
                </c:pt>
                <c:pt idx="20">
                  <c:v>1.2293499999999999</c:v>
                </c:pt>
                <c:pt idx="21">
                  <c:v>1.2522500000000001</c:v>
                </c:pt>
                <c:pt idx="22">
                  <c:v>1.2701499999999999</c:v>
                </c:pt>
                <c:pt idx="23">
                  <c:v>1.2927500000000001</c:v>
                </c:pt>
                <c:pt idx="24">
                  <c:v>1.3101499999999999</c:v>
                </c:pt>
                <c:pt idx="25">
                  <c:v>1.3402499999999999</c:v>
                </c:pt>
                <c:pt idx="26">
                  <c:v>1.36435</c:v>
                </c:pt>
                <c:pt idx="27">
                  <c:v>1.3804000000000001</c:v>
                </c:pt>
                <c:pt idx="28">
                  <c:v>1.4149499999999999</c:v>
                </c:pt>
                <c:pt idx="29">
                  <c:v>1.43445</c:v>
                </c:pt>
                <c:pt idx="30">
                  <c:v>1.45425</c:v>
                </c:pt>
                <c:pt idx="31">
                  <c:v>1.4906999999999999</c:v>
                </c:pt>
                <c:pt idx="32">
                  <c:v>1.5103</c:v>
                </c:pt>
                <c:pt idx="33">
                  <c:v>1.5391999999999999</c:v>
                </c:pt>
                <c:pt idx="34">
                  <c:v>1.5771500000000001</c:v>
                </c:pt>
                <c:pt idx="35">
                  <c:v>1.5969500000000001</c:v>
                </c:pt>
                <c:pt idx="36">
                  <c:v>1.6248499999999999</c:v>
                </c:pt>
                <c:pt idx="37">
                  <c:v>1.6532</c:v>
                </c:pt>
                <c:pt idx="38">
                  <c:v>1.6372500000000001</c:v>
                </c:pt>
                <c:pt idx="39">
                  <c:v>1.66435</c:v>
                </c:pt>
                <c:pt idx="40">
                  <c:v>1.73075</c:v>
                </c:pt>
              </c:numCache>
            </c:numRef>
          </c:yVal>
          <c:smooth val="1"/>
        </c:ser>
        <c:ser>
          <c:idx val="0"/>
          <c:order val="1"/>
          <c:tx>
            <c:v>1%</c:v>
          </c:tx>
          <c:spPr>
            <a:ln>
              <a:solidFill>
                <a:srgbClr val="C0504D"/>
              </a:solidFill>
            </a:ln>
          </c:spPr>
          <c:marker>
            <c:symbol val="none"/>
          </c:marker>
          <c:xVal>
            <c:numRef>
              <c:f>'C:\Users\JFo\Documents\PhD\Data\DMA\Rheo Sci DMA\Estane\Dip Coating DMA\30B-clay\[30B-Clay Samples Data.xlsx]Sheet4'!$A$15:$A$55</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'C:\Users\JFo\Documents\PhD\Data\DMA\Rheo Sci DMA\Estane\Dip Coating DMA\30B-clay\[30B-Clay Samples Data.xlsx]Sheet4'!$D$15:$D$55</c:f>
              <c:numCache>
                <c:formatCode>General</c:formatCode>
                <c:ptCount val="41"/>
                <c:pt idx="0">
                  <c:v>0.28397</c:v>
                </c:pt>
                <c:pt idx="1">
                  <c:v>0.27715499999999998</c:v>
                </c:pt>
                <c:pt idx="2">
                  <c:v>0.28299000000000002</c:v>
                </c:pt>
                <c:pt idx="3">
                  <c:v>0.27543499999999999</c:v>
                </c:pt>
                <c:pt idx="4">
                  <c:v>0.27673999999999999</c:v>
                </c:pt>
                <c:pt idx="5">
                  <c:v>0.28458</c:v>
                </c:pt>
                <c:pt idx="6">
                  <c:v>0.28060499999999999</c:v>
                </c:pt>
                <c:pt idx="7">
                  <c:v>0.29216500000000001</c:v>
                </c:pt>
                <c:pt idx="8">
                  <c:v>0.29591499999999998</c:v>
                </c:pt>
                <c:pt idx="9">
                  <c:v>0.291155</c:v>
                </c:pt>
                <c:pt idx="10">
                  <c:v>0.29876999999999998</c:v>
                </c:pt>
                <c:pt idx="11">
                  <c:v>0.30554500000000001</c:v>
                </c:pt>
                <c:pt idx="12">
                  <c:v>0.30103999999999997</c:v>
                </c:pt>
                <c:pt idx="13">
                  <c:v>0.31925500000000001</c:v>
                </c:pt>
                <c:pt idx="14">
                  <c:v>0.31964500000000001</c:v>
                </c:pt>
                <c:pt idx="15">
                  <c:v>0.32632</c:v>
                </c:pt>
                <c:pt idx="16">
                  <c:v>0.32817000000000002</c:v>
                </c:pt>
                <c:pt idx="17">
                  <c:v>0.325575</c:v>
                </c:pt>
                <c:pt idx="18">
                  <c:v>0.33740999999999999</c:v>
                </c:pt>
                <c:pt idx="19">
                  <c:v>0.34446500000000002</c:v>
                </c:pt>
                <c:pt idx="20">
                  <c:v>0.350275</c:v>
                </c:pt>
                <c:pt idx="21">
                  <c:v>0.35250999999999999</c:v>
                </c:pt>
                <c:pt idx="22">
                  <c:v>0.35837000000000002</c:v>
                </c:pt>
                <c:pt idx="23">
                  <c:v>0.37407499999999999</c:v>
                </c:pt>
                <c:pt idx="24">
                  <c:v>0.38567000000000001</c:v>
                </c:pt>
                <c:pt idx="25">
                  <c:v>0.39119999999999999</c:v>
                </c:pt>
                <c:pt idx="26">
                  <c:v>0.397065</c:v>
                </c:pt>
                <c:pt idx="27">
                  <c:v>0.40164499999999997</c:v>
                </c:pt>
                <c:pt idx="28">
                  <c:v>0.40386</c:v>
                </c:pt>
                <c:pt idx="29">
                  <c:v>0.40708499999999997</c:v>
                </c:pt>
                <c:pt idx="30">
                  <c:v>0.42107499999999998</c:v>
                </c:pt>
                <c:pt idx="31">
                  <c:v>0.41803000000000001</c:v>
                </c:pt>
                <c:pt idx="32">
                  <c:v>0.42811500000000002</c:v>
                </c:pt>
                <c:pt idx="33">
                  <c:v>0.44509500000000002</c:v>
                </c:pt>
                <c:pt idx="34">
                  <c:v>0.45211499999999999</c:v>
                </c:pt>
                <c:pt idx="35">
                  <c:v>0.46448</c:v>
                </c:pt>
                <c:pt idx="36">
                  <c:v>0.45124999999999998</c:v>
                </c:pt>
                <c:pt idx="37">
                  <c:v>0.48721999999999999</c:v>
                </c:pt>
                <c:pt idx="38">
                  <c:v>0.46647</c:v>
                </c:pt>
                <c:pt idx="39">
                  <c:v>0.47034500000000001</c:v>
                </c:pt>
                <c:pt idx="40">
                  <c:v>0.51109000000000004</c:v>
                </c:pt>
              </c:numCache>
            </c:numRef>
          </c:yVal>
          <c:smooth val="1"/>
        </c:ser>
        <c:ser>
          <c:idx val="1"/>
          <c:order val="2"/>
          <c:tx>
            <c:v>3%</c:v>
          </c:tx>
          <c:spPr>
            <a:ln>
              <a:solidFill>
                <a:srgbClr val="4F81BD"/>
              </a:solidFill>
            </a:ln>
          </c:spPr>
          <c:marker>
            <c:symbol val="none"/>
          </c:marker>
          <c:xVal>
            <c:numRef>
              <c:f>'C:\Users\JFo\Documents\PhD\Data\DMA\Rheo Sci DMA\Estane\Dip Coating DMA\30B-clay\[30B-Clay Samples Data.xlsx]Sheet4'!$A$15:$A$55</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'C:\Users\JFo\Documents\PhD\Data\DMA\Rheo Sci DMA\Estane\Dip Coating DMA\30B-clay\[30B-Clay Samples Data.xlsx]Sheet4'!$H$15:$H$55</c:f>
              <c:numCache>
                <c:formatCode>General</c:formatCode>
                <c:ptCount val="41"/>
                <c:pt idx="0">
                  <c:v>2.1789999999999998</c:v>
                </c:pt>
                <c:pt idx="1">
                  <c:v>2.1704500000000002</c:v>
                </c:pt>
                <c:pt idx="2">
                  <c:v>2.17055</c:v>
                </c:pt>
                <c:pt idx="3">
                  <c:v>2.1838500000000001</c:v>
                </c:pt>
                <c:pt idx="4">
                  <c:v>2.1991999999999998</c:v>
                </c:pt>
                <c:pt idx="5">
                  <c:v>2.21</c:v>
                </c:pt>
                <c:pt idx="6">
                  <c:v>2.2198500000000001</c:v>
                </c:pt>
                <c:pt idx="7">
                  <c:v>2.2602000000000002</c:v>
                </c:pt>
                <c:pt idx="8">
                  <c:v>2.2919999999999998</c:v>
                </c:pt>
                <c:pt idx="9">
                  <c:v>2.3283</c:v>
                </c:pt>
                <c:pt idx="10">
                  <c:v>2.3469000000000002</c:v>
                </c:pt>
                <c:pt idx="11">
                  <c:v>2.36395</c:v>
                </c:pt>
                <c:pt idx="12">
                  <c:v>2.4073000000000002</c:v>
                </c:pt>
                <c:pt idx="13">
                  <c:v>2.4378500000000001</c:v>
                </c:pt>
                <c:pt idx="14">
                  <c:v>2.4738000000000002</c:v>
                </c:pt>
                <c:pt idx="15">
                  <c:v>2.5057999999999998</c:v>
                </c:pt>
                <c:pt idx="16">
                  <c:v>2.5417999999999998</c:v>
                </c:pt>
                <c:pt idx="17">
                  <c:v>2.5767500000000001</c:v>
                </c:pt>
                <c:pt idx="18">
                  <c:v>2.6208499999999999</c:v>
                </c:pt>
                <c:pt idx="19">
                  <c:v>2.6589</c:v>
                </c:pt>
                <c:pt idx="20">
                  <c:v>2.7066499999999998</c:v>
                </c:pt>
                <c:pt idx="21">
                  <c:v>2.7497500000000001</c:v>
                </c:pt>
                <c:pt idx="22">
                  <c:v>2.7938499999999999</c:v>
                </c:pt>
                <c:pt idx="23">
                  <c:v>2.8399000000000001</c:v>
                </c:pt>
                <c:pt idx="24">
                  <c:v>2.8793000000000002</c:v>
                </c:pt>
                <c:pt idx="25">
                  <c:v>2.9493999999999998</c:v>
                </c:pt>
                <c:pt idx="26">
                  <c:v>2.99275</c:v>
                </c:pt>
                <c:pt idx="27">
                  <c:v>3.044</c:v>
                </c:pt>
                <c:pt idx="28">
                  <c:v>3.097</c:v>
                </c:pt>
                <c:pt idx="29">
                  <c:v>3.1555</c:v>
                </c:pt>
                <c:pt idx="30">
                  <c:v>3.20275</c:v>
                </c:pt>
                <c:pt idx="31">
                  <c:v>3.2580499999999999</c:v>
                </c:pt>
                <c:pt idx="32">
                  <c:v>3.3127499999999999</c:v>
                </c:pt>
                <c:pt idx="33">
                  <c:v>3.3744999999999998</c:v>
                </c:pt>
                <c:pt idx="34">
                  <c:v>3.4098999999999999</c:v>
                </c:pt>
                <c:pt idx="35">
                  <c:v>3.4903499999999998</c:v>
                </c:pt>
                <c:pt idx="36">
                  <c:v>3.5292500000000002</c:v>
                </c:pt>
                <c:pt idx="37">
                  <c:v>3.5815999999999999</c:v>
                </c:pt>
                <c:pt idx="38">
                  <c:v>3.6593499999999999</c:v>
                </c:pt>
                <c:pt idx="39">
                  <c:v>3.7168999999999999</c:v>
                </c:pt>
                <c:pt idx="40">
                  <c:v>3.71515</c:v>
                </c:pt>
              </c:numCache>
            </c:numRef>
          </c:yVal>
          <c:smooth val="1"/>
        </c:ser>
        <c:ser>
          <c:idx val="2"/>
          <c:order val="3"/>
          <c:tx>
            <c:v>5%</c:v>
          </c:tx>
          <c:spPr>
            <a:ln>
              <a:solidFill>
                <a:srgbClr val="7030A0"/>
              </a:solidFill>
            </a:ln>
          </c:spPr>
          <c:marker>
            <c:symbol val="none"/>
          </c:marker>
          <c:xVal>
            <c:numRef>
              <c:f>'C:\Users\JFo\Documents\PhD\Data\DMA\Rheo Sci DMA\Estane\Dip Coating DMA\30B-clay\[30B-Clay Samples Data.xlsx]Sheet4'!$A$15:$A$55</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'C:\Users\JFo\Documents\PhD\Data\DMA\Rheo Sci DMA\Estane\Dip Coating DMA\30B-clay\[30B-Clay Samples Data.xlsx]Sheet4'!$L$15:$L$55</c:f>
              <c:numCache>
                <c:formatCode>General</c:formatCode>
                <c:ptCount val="41"/>
                <c:pt idx="0">
                  <c:v>3.4696500000000001</c:v>
                </c:pt>
                <c:pt idx="1">
                  <c:v>3.4573999999999998</c:v>
                </c:pt>
                <c:pt idx="2">
                  <c:v>3.4563999999999999</c:v>
                </c:pt>
                <c:pt idx="3">
                  <c:v>3.4790000000000001</c:v>
                </c:pt>
                <c:pt idx="4">
                  <c:v>3.4880499999999999</c:v>
                </c:pt>
                <c:pt idx="5">
                  <c:v>3.5184500000000001</c:v>
                </c:pt>
                <c:pt idx="6">
                  <c:v>3.5570499999999998</c:v>
                </c:pt>
                <c:pt idx="7">
                  <c:v>3.5855000000000001</c:v>
                </c:pt>
                <c:pt idx="8">
                  <c:v>3.6253000000000002</c:v>
                </c:pt>
                <c:pt idx="9">
                  <c:v>3.6770999999999998</c:v>
                </c:pt>
                <c:pt idx="10">
                  <c:v>3.71495</c:v>
                </c:pt>
                <c:pt idx="11">
                  <c:v>3.7686000000000002</c:v>
                </c:pt>
                <c:pt idx="12">
                  <c:v>3.8165499999999999</c:v>
                </c:pt>
                <c:pt idx="13">
                  <c:v>3.85365</c:v>
                </c:pt>
                <c:pt idx="14">
                  <c:v>3.90205</c:v>
                </c:pt>
                <c:pt idx="15">
                  <c:v>3.9548000000000001</c:v>
                </c:pt>
                <c:pt idx="16">
                  <c:v>4.0101000000000004</c:v>
                </c:pt>
                <c:pt idx="17">
                  <c:v>4.0706499999999997</c:v>
                </c:pt>
                <c:pt idx="18">
                  <c:v>4.1259499999999996</c:v>
                </c:pt>
                <c:pt idx="19">
                  <c:v>4.1949500000000004</c:v>
                </c:pt>
                <c:pt idx="20">
                  <c:v>4.2504999999999997</c:v>
                </c:pt>
                <c:pt idx="21">
                  <c:v>4.3231000000000002</c:v>
                </c:pt>
                <c:pt idx="22">
                  <c:v>4.3906999999999998</c:v>
                </c:pt>
                <c:pt idx="23">
                  <c:v>4.45505</c:v>
                </c:pt>
                <c:pt idx="24">
                  <c:v>4.5266000000000002</c:v>
                </c:pt>
                <c:pt idx="25">
                  <c:v>4.6064999999999996</c:v>
                </c:pt>
                <c:pt idx="26">
                  <c:v>4.6923000000000004</c:v>
                </c:pt>
                <c:pt idx="27">
                  <c:v>4.7637999999999998</c:v>
                </c:pt>
                <c:pt idx="28">
                  <c:v>4.8396999999999997</c:v>
                </c:pt>
                <c:pt idx="29">
                  <c:v>4.9234499999999999</c:v>
                </c:pt>
                <c:pt idx="30">
                  <c:v>5.0042999999999997</c:v>
                </c:pt>
                <c:pt idx="31">
                  <c:v>5.0880000000000001</c:v>
                </c:pt>
                <c:pt idx="32">
                  <c:v>5.1715499999999999</c:v>
                </c:pt>
                <c:pt idx="33">
                  <c:v>5.258</c:v>
                </c:pt>
                <c:pt idx="34">
                  <c:v>5.3354499999999998</c:v>
                </c:pt>
                <c:pt idx="35">
                  <c:v>5.4191000000000003</c:v>
                </c:pt>
                <c:pt idx="36">
                  <c:v>5.5068000000000001</c:v>
                </c:pt>
                <c:pt idx="37">
                  <c:v>5.5997500000000002</c:v>
                </c:pt>
                <c:pt idx="38">
                  <c:v>5.6643499999999998</c:v>
                </c:pt>
                <c:pt idx="39">
                  <c:v>5.7337999999999996</c:v>
                </c:pt>
                <c:pt idx="40">
                  <c:v>5.8186499999999999</c:v>
                </c:pt>
              </c:numCache>
            </c:numRef>
          </c:yVal>
          <c:smooth val="1"/>
        </c:ser>
        <c:dLbls>
          <c:showLegendKey val="0"/>
          <c:showVal val="0"/>
          <c:showCatName val="0"/>
          <c:showSerName val="0"/>
          <c:showPercent val="0"/>
          <c:showBubbleSize val="0"/>
        </c:dLbls>
        <c:axId val="230051200"/>
        <c:axId val="230061568"/>
      </c:scatterChart>
      <c:valAx>
        <c:axId val="230051200"/>
        <c:scaling>
          <c:logBase val="10"/>
          <c:orientation val="minMax"/>
        </c:scaling>
        <c:delete val="0"/>
        <c:axPos val="b"/>
        <c:title>
          <c:tx>
            <c:rich>
              <a:bodyPr/>
              <a:lstStyle/>
              <a:p>
                <a:pPr>
                  <a:defRPr sz="1000" b="1" i="0" u="none" strike="noStrike" baseline="0">
                    <a:solidFill>
                      <a:srgbClr val="000000"/>
                    </a:solidFill>
                    <a:latin typeface="Calibri"/>
                    <a:ea typeface="Calibri"/>
                    <a:cs typeface="Calibri"/>
                  </a:defRPr>
                </a:pPr>
                <a:r>
                  <a:rPr lang="en-US"/>
                  <a:t>Ang. Freq. (rad/s)</a:t>
                </a:r>
              </a:p>
            </c:rich>
          </c:tx>
          <c:overlay val="0"/>
        </c:title>
        <c:numFmt formatCode="General" sourceLinked="1"/>
        <c:majorTickMark val="out"/>
        <c:minorTickMark val="in"/>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230061568"/>
        <c:crossesAt val="0.1"/>
        <c:crossBetween val="midCat"/>
      </c:valAx>
      <c:valAx>
        <c:axId val="230061568"/>
        <c:scaling>
          <c:logBase val="10"/>
          <c:orientation val="minMax"/>
        </c:scaling>
        <c:delete val="0"/>
        <c:axPos val="l"/>
        <c:majorGridlines/>
        <c:title>
          <c:tx>
            <c:rich>
              <a:bodyPr/>
              <a:lstStyle/>
              <a:p>
                <a:pPr>
                  <a:defRPr sz="1000" b="1" i="0" u="none" strike="noStrike" baseline="0">
                    <a:solidFill>
                      <a:srgbClr val="000000"/>
                    </a:solidFill>
                    <a:latin typeface="Calibri"/>
                    <a:ea typeface="Calibri"/>
                    <a:cs typeface="Calibri"/>
                  </a:defRPr>
                </a:pPr>
                <a:r>
                  <a:rPr lang="en-US"/>
                  <a:t>E" (MPa)</a:t>
                </a:r>
              </a:p>
            </c:rich>
          </c:tx>
          <c:layout>
            <c:manualLayout>
              <c:xMode val="edge"/>
              <c:yMode val="edge"/>
              <c:x val="1.8748465794293699E-2"/>
              <c:y val="0.34467249286146923"/>
            </c:manualLayout>
          </c:layout>
          <c:overlay val="0"/>
        </c:title>
        <c:numFmt formatCode="General" sourceLinked="1"/>
        <c:majorTickMark val="out"/>
        <c:minorTickMark val="in"/>
        <c:tickLblPos val="nextTo"/>
        <c:crossAx val="230051200"/>
        <c:crosses val="autoZero"/>
        <c:crossBetween val="midCat"/>
      </c:valAx>
    </c:plotArea>
    <c:legend>
      <c:legendPos val="r"/>
      <c:layout>
        <c:manualLayout>
          <c:xMode val="edge"/>
          <c:yMode val="edge"/>
          <c:x val="0.71734322777998072"/>
          <c:y val="0.37036255083499181"/>
          <c:w val="0.27483676051284955"/>
          <c:h val="0.33232211358195607"/>
        </c:manualLayout>
      </c:layout>
      <c:overlay val="0"/>
      <c:txPr>
        <a:bodyPr/>
        <a:lstStyle/>
        <a:p>
          <a:pPr>
            <a:defRPr sz="900"/>
          </a:pPr>
          <a:endParaRPr lang="en-US"/>
        </a:p>
      </c:txPr>
    </c:legend>
    <c:plotVisOnly val="1"/>
    <c:dispBlanksAs val="gap"/>
    <c:showDLblsOverMax val="0"/>
  </c:chart>
  <c:spPr>
    <a:ln>
      <a:solidFill>
        <a:sysClr val="windowText" lastClr="000000"/>
      </a:solid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7298481314027797"/>
          <c:y val="0.14345021543106035"/>
          <c:w val="0.59069403391225583"/>
          <c:h val="0.64334725764913192"/>
        </c:manualLayout>
      </c:layout>
      <c:scatterChart>
        <c:scatterStyle val="smoothMarker"/>
        <c:varyColors val="0"/>
        <c:ser>
          <c:idx val="3"/>
          <c:order val="0"/>
          <c:tx>
            <c:v>Control</c:v>
          </c:tx>
          <c:spPr>
            <a:ln>
              <a:solidFill>
                <a:sysClr val="windowText" lastClr="000000"/>
              </a:solidFill>
            </a:ln>
          </c:spPr>
          <c:marker>
            <c:symbol val="none"/>
          </c:marker>
          <c:xVal>
            <c:numRef>
              <c:f>Fullerene!$A$11:$A$51</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Fullerene!$O$11:$O$51</c:f>
              <c:numCache>
                <c:formatCode>General</c:formatCode>
                <c:ptCount val="41"/>
                <c:pt idx="0">
                  <c:v>20.615666666666666</c:v>
                </c:pt>
                <c:pt idx="1">
                  <c:v>20.831666666666667</c:v>
                </c:pt>
                <c:pt idx="2">
                  <c:v>21.036666666666665</c:v>
                </c:pt>
                <c:pt idx="3">
                  <c:v>21.248999999999999</c:v>
                </c:pt>
                <c:pt idx="4">
                  <c:v>21.431333333333331</c:v>
                </c:pt>
                <c:pt idx="5">
                  <c:v>21.617999999999999</c:v>
                </c:pt>
                <c:pt idx="6">
                  <c:v>21.807666666666666</c:v>
                </c:pt>
                <c:pt idx="7">
                  <c:v>22.005333333333333</c:v>
                </c:pt>
                <c:pt idx="8">
                  <c:v>22.208333333333332</c:v>
                </c:pt>
                <c:pt idx="9">
                  <c:v>22.425000000000001</c:v>
                </c:pt>
                <c:pt idx="10">
                  <c:v>22.624666666666666</c:v>
                </c:pt>
                <c:pt idx="11">
                  <c:v>22.771333333333331</c:v>
                </c:pt>
                <c:pt idx="12">
                  <c:v>23.009666666666668</c:v>
                </c:pt>
                <c:pt idx="13">
                  <c:v>23.217666666666666</c:v>
                </c:pt>
                <c:pt idx="14">
                  <c:v>23.395999999999997</c:v>
                </c:pt>
                <c:pt idx="15">
                  <c:v>23.61033333333333</c:v>
                </c:pt>
                <c:pt idx="16">
                  <c:v>23.85733333333333</c:v>
                </c:pt>
                <c:pt idx="17">
                  <c:v>24.065666666666665</c:v>
                </c:pt>
                <c:pt idx="18">
                  <c:v>24.294</c:v>
                </c:pt>
                <c:pt idx="19">
                  <c:v>24.49733333333333</c:v>
                </c:pt>
                <c:pt idx="20">
                  <c:v>24.724999999999998</c:v>
                </c:pt>
                <c:pt idx="21">
                  <c:v>24.988</c:v>
                </c:pt>
                <c:pt idx="22">
                  <c:v>25.199333333333332</c:v>
                </c:pt>
                <c:pt idx="23">
                  <c:v>25.441666666666666</c:v>
                </c:pt>
                <c:pt idx="24">
                  <c:v>25.690333333333331</c:v>
                </c:pt>
                <c:pt idx="25">
                  <c:v>25.985666666666667</c:v>
                </c:pt>
                <c:pt idx="26">
                  <c:v>26.251333333333331</c:v>
                </c:pt>
                <c:pt idx="27">
                  <c:v>26.483999999999998</c:v>
                </c:pt>
                <c:pt idx="28">
                  <c:v>26.750666666666667</c:v>
                </c:pt>
                <c:pt idx="29">
                  <c:v>27.026</c:v>
                </c:pt>
                <c:pt idx="30">
                  <c:v>27.308999999999997</c:v>
                </c:pt>
                <c:pt idx="31">
                  <c:v>27.593999999999998</c:v>
                </c:pt>
                <c:pt idx="32">
                  <c:v>27.887</c:v>
                </c:pt>
                <c:pt idx="33">
                  <c:v>28.187666666666665</c:v>
                </c:pt>
                <c:pt idx="34">
                  <c:v>28.508333333333329</c:v>
                </c:pt>
                <c:pt idx="35">
                  <c:v>28.827999999999999</c:v>
                </c:pt>
                <c:pt idx="36">
                  <c:v>29.166</c:v>
                </c:pt>
                <c:pt idx="37">
                  <c:v>29.484333333333332</c:v>
                </c:pt>
                <c:pt idx="38">
                  <c:v>29.873666666666665</c:v>
                </c:pt>
                <c:pt idx="39">
                  <c:v>30.259</c:v>
                </c:pt>
                <c:pt idx="40">
                  <c:v>30.637666666666668</c:v>
                </c:pt>
              </c:numCache>
            </c:numRef>
          </c:yVal>
          <c:smooth val="1"/>
        </c:ser>
        <c:ser>
          <c:idx val="0"/>
          <c:order val="1"/>
          <c:tx>
            <c:v>1%</c:v>
          </c:tx>
          <c:spPr>
            <a:ln>
              <a:solidFill>
                <a:srgbClr val="C00000"/>
              </a:solidFill>
            </a:ln>
          </c:spPr>
          <c:marker>
            <c:symbol val="none"/>
          </c:marker>
          <c:xVal>
            <c:numRef>
              <c:f>Fullerene!$A$11:$A$51</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Fullerene!$C$11:$C$51</c:f>
              <c:numCache>
                <c:formatCode>General</c:formatCode>
                <c:ptCount val="41"/>
                <c:pt idx="0">
                  <c:v>12.0595</c:v>
                </c:pt>
                <c:pt idx="1">
                  <c:v>12.173999999999999</c:v>
                </c:pt>
                <c:pt idx="2">
                  <c:v>12.260999999999999</c:v>
                </c:pt>
                <c:pt idx="3">
                  <c:v>12.349500000000001</c:v>
                </c:pt>
                <c:pt idx="4">
                  <c:v>12.445</c:v>
                </c:pt>
                <c:pt idx="5">
                  <c:v>12.535</c:v>
                </c:pt>
                <c:pt idx="6">
                  <c:v>12.6335</c:v>
                </c:pt>
                <c:pt idx="7">
                  <c:v>12.723000000000001</c:v>
                </c:pt>
                <c:pt idx="8">
                  <c:v>12.823499999999999</c:v>
                </c:pt>
                <c:pt idx="9">
                  <c:v>12.920500000000001</c:v>
                </c:pt>
                <c:pt idx="10">
                  <c:v>13.016</c:v>
                </c:pt>
                <c:pt idx="11">
                  <c:v>13.132999999999999</c:v>
                </c:pt>
                <c:pt idx="12">
                  <c:v>13.222</c:v>
                </c:pt>
                <c:pt idx="13">
                  <c:v>13.3345</c:v>
                </c:pt>
                <c:pt idx="14">
                  <c:v>13.433</c:v>
                </c:pt>
                <c:pt idx="15">
                  <c:v>13.548500000000001</c:v>
                </c:pt>
                <c:pt idx="16">
                  <c:v>13.663</c:v>
                </c:pt>
                <c:pt idx="17">
                  <c:v>13.759</c:v>
                </c:pt>
                <c:pt idx="18">
                  <c:v>13.887499999999999</c:v>
                </c:pt>
                <c:pt idx="19">
                  <c:v>13.991</c:v>
                </c:pt>
                <c:pt idx="20">
                  <c:v>14.112</c:v>
                </c:pt>
                <c:pt idx="21">
                  <c:v>14.234500000000001</c:v>
                </c:pt>
                <c:pt idx="22">
                  <c:v>14.3545</c:v>
                </c:pt>
                <c:pt idx="23">
                  <c:v>14.519500000000001</c:v>
                </c:pt>
                <c:pt idx="24">
                  <c:v>14.6065</c:v>
                </c:pt>
                <c:pt idx="25">
                  <c:v>14.772</c:v>
                </c:pt>
                <c:pt idx="26">
                  <c:v>14.906000000000001</c:v>
                </c:pt>
                <c:pt idx="27">
                  <c:v>15.034000000000001</c:v>
                </c:pt>
                <c:pt idx="28">
                  <c:v>15.170500000000001</c:v>
                </c:pt>
                <c:pt idx="29">
                  <c:v>15.302</c:v>
                </c:pt>
                <c:pt idx="30">
                  <c:v>15.4315</c:v>
                </c:pt>
                <c:pt idx="31">
                  <c:v>15.566000000000001</c:v>
                </c:pt>
                <c:pt idx="32">
                  <c:v>15.7165</c:v>
                </c:pt>
                <c:pt idx="33">
                  <c:v>15.868499999999999</c:v>
                </c:pt>
                <c:pt idx="34">
                  <c:v>15.9765</c:v>
                </c:pt>
                <c:pt idx="35">
                  <c:v>16.1235</c:v>
                </c:pt>
                <c:pt idx="36">
                  <c:v>16.229500000000002</c:v>
                </c:pt>
                <c:pt idx="37">
                  <c:v>16.376000000000001</c:v>
                </c:pt>
                <c:pt idx="38">
                  <c:v>16.456</c:v>
                </c:pt>
                <c:pt idx="39">
                  <c:v>16.567</c:v>
                </c:pt>
                <c:pt idx="40">
                  <c:v>16.657</c:v>
                </c:pt>
              </c:numCache>
            </c:numRef>
          </c:yVal>
          <c:smooth val="1"/>
        </c:ser>
        <c:ser>
          <c:idx val="1"/>
          <c:order val="2"/>
          <c:tx>
            <c:v>3%</c:v>
          </c:tx>
          <c:spPr>
            <a:ln>
              <a:solidFill>
                <a:srgbClr val="0070C0"/>
              </a:solidFill>
            </a:ln>
          </c:spPr>
          <c:marker>
            <c:symbol val="none"/>
          </c:marker>
          <c:xVal>
            <c:numRef>
              <c:f>Fullerene!$A$11:$A$51</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Fullerene!$G$11:$G$51</c:f>
              <c:numCache>
                <c:formatCode>General</c:formatCode>
                <c:ptCount val="41"/>
                <c:pt idx="0">
                  <c:v>21.407</c:v>
                </c:pt>
                <c:pt idx="1">
                  <c:v>21.594999999999999</c:v>
                </c:pt>
                <c:pt idx="2">
                  <c:v>21.76333</c:v>
                </c:pt>
                <c:pt idx="3">
                  <c:v>21.962330000000001</c:v>
                </c:pt>
                <c:pt idx="4">
                  <c:v>22.141670000000001</c:v>
                </c:pt>
                <c:pt idx="5">
                  <c:v>22.326329999999999</c:v>
                </c:pt>
                <c:pt idx="6">
                  <c:v>22.524329999999999</c:v>
                </c:pt>
                <c:pt idx="7">
                  <c:v>22.702000000000002</c:v>
                </c:pt>
                <c:pt idx="8">
                  <c:v>22.902999999999999</c:v>
                </c:pt>
                <c:pt idx="9">
                  <c:v>23.088000000000001</c:v>
                </c:pt>
                <c:pt idx="10">
                  <c:v>23.275670000000002</c:v>
                </c:pt>
                <c:pt idx="11">
                  <c:v>23.48967</c:v>
                </c:pt>
                <c:pt idx="12">
                  <c:v>23.678329999999999</c:v>
                </c:pt>
                <c:pt idx="13">
                  <c:v>23.896329999999999</c:v>
                </c:pt>
                <c:pt idx="14">
                  <c:v>24.100999999999999</c:v>
                </c:pt>
                <c:pt idx="15">
                  <c:v>24.321670000000001</c:v>
                </c:pt>
                <c:pt idx="16">
                  <c:v>24.536999999999999</c:v>
                </c:pt>
                <c:pt idx="17">
                  <c:v>24.758330000000001</c:v>
                </c:pt>
                <c:pt idx="18">
                  <c:v>24.98</c:v>
                </c:pt>
                <c:pt idx="19">
                  <c:v>25.215</c:v>
                </c:pt>
                <c:pt idx="20">
                  <c:v>25.45233</c:v>
                </c:pt>
                <c:pt idx="21">
                  <c:v>25.692329999999998</c:v>
                </c:pt>
                <c:pt idx="22">
                  <c:v>25.940670000000001</c:v>
                </c:pt>
                <c:pt idx="23">
                  <c:v>26.188330000000001</c:v>
                </c:pt>
                <c:pt idx="24">
                  <c:v>26.442329999999998</c:v>
                </c:pt>
                <c:pt idx="25">
                  <c:v>26.7</c:v>
                </c:pt>
                <c:pt idx="26">
                  <c:v>26.96433</c:v>
                </c:pt>
                <c:pt idx="27">
                  <c:v>27.234999999999999</c:v>
                </c:pt>
                <c:pt idx="28">
                  <c:v>27.481999999999999</c:v>
                </c:pt>
                <c:pt idx="29">
                  <c:v>27.762329999999999</c:v>
                </c:pt>
                <c:pt idx="30">
                  <c:v>28.045999999999999</c:v>
                </c:pt>
                <c:pt idx="31">
                  <c:v>28.297000000000001</c:v>
                </c:pt>
                <c:pt idx="32">
                  <c:v>28.58933</c:v>
                </c:pt>
                <c:pt idx="33">
                  <c:v>28.891670000000001</c:v>
                </c:pt>
                <c:pt idx="34">
                  <c:v>29.201000000000001</c:v>
                </c:pt>
                <c:pt idx="35">
                  <c:v>29.526</c:v>
                </c:pt>
                <c:pt idx="36">
                  <c:v>29.845669999999998</c:v>
                </c:pt>
                <c:pt idx="37">
                  <c:v>30.17033</c:v>
                </c:pt>
                <c:pt idx="38">
                  <c:v>30.515000000000001</c:v>
                </c:pt>
                <c:pt idx="39">
                  <c:v>30.863330000000001</c:v>
                </c:pt>
                <c:pt idx="40">
                  <c:v>31.19267</c:v>
                </c:pt>
              </c:numCache>
            </c:numRef>
          </c:yVal>
          <c:smooth val="1"/>
        </c:ser>
        <c:ser>
          <c:idx val="2"/>
          <c:order val="3"/>
          <c:tx>
            <c:v>5%</c:v>
          </c:tx>
          <c:spPr>
            <a:ln>
              <a:solidFill>
                <a:srgbClr val="7030A0"/>
              </a:solidFill>
            </a:ln>
          </c:spPr>
          <c:marker>
            <c:symbol val="none"/>
          </c:marker>
          <c:xVal>
            <c:numRef>
              <c:f>Fullerene!$A$11:$A$51</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Fullerene!$K$11:$K$51</c:f>
              <c:numCache>
                <c:formatCode>General</c:formatCode>
                <c:ptCount val="41"/>
                <c:pt idx="0">
                  <c:v>8.4432329999999993</c:v>
                </c:pt>
                <c:pt idx="1">
                  <c:v>8.5604999999999993</c:v>
                </c:pt>
                <c:pt idx="2">
                  <c:v>8.6539999999999999</c:v>
                </c:pt>
                <c:pt idx="3">
                  <c:v>8.7480329999999995</c:v>
                </c:pt>
                <c:pt idx="4">
                  <c:v>8.8169330000000006</c:v>
                </c:pt>
                <c:pt idx="5">
                  <c:v>8.9097329999999992</c:v>
                </c:pt>
                <c:pt idx="6">
                  <c:v>8.9732669999999999</c:v>
                </c:pt>
                <c:pt idx="7">
                  <c:v>9.0622000000000007</c:v>
                </c:pt>
                <c:pt idx="8">
                  <c:v>9.1494</c:v>
                </c:pt>
                <c:pt idx="9">
                  <c:v>9.2207670000000004</c:v>
                </c:pt>
                <c:pt idx="10">
                  <c:v>9.3067329999999995</c:v>
                </c:pt>
                <c:pt idx="11">
                  <c:v>9.4057329999999997</c:v>
                </c:pt>
                <c:pt idx="12">
                  <c:v>9.4914670000000001</c:v>
                </c:pt>
                <c:pt idx="13">
                  <c:v>9.5905000000000005</c:v>
                </c:pt>
                <c:pt idx="14">
                  <c:v>9.6823669999999993</c:v>
                </c:pt>
                <c:pt idx="15">
                  <c:v>9.7797999999999998</c:v>
                </c:pt>
                <c:pt idx="16">
                  <c:v>9.8862330000000007</c:v>
                </c:pt>
                <c:pt idx="17">
                  <c:v>9.9787330000000001</c:v>
                </c:pt>
                <c:pt idx="18">
                  <c:v>10.0853</c:v>
                </c:pt>
                <c:pt idx="19">
                  <c:v>10.188330000000001</c:v>
                </c:pt>
                <c:pt idx="20">
                  <c:v>10.292400000000001</c:v>
                </c:pt>
                <c:pt idx="21">
                  <c:v>10.406370000000001</c:v>
                </c:pt>
                <c:pt idx="22">
                  <c:v>10.51723</c:v>
                </c:pt>
                <c:pt idx="23">
                  <c:v>10.6251</c:v>
                </c:pt>
                <c:pt idx="24">
                  <c:v>10.739129999999999</c:v>
                </c:pt>
                <c:pt idx="25">
                  <c:v>10.86097</c:v>
                </c:pt>
                <c:pt idx="26">
                  <c:v>10.98447</c:v>
                </c:pt>
                <c:pt idx="27">
                  <c:v>11.107430000000001</c:v>
                </c:pt>
                <c:pt idx="28">
                  <c:v>11.2378</c:v>
                </c:pt>
                <c:pt idx="29">
                  <c:v>11.3644</c:v>
                </c:pt>
                <c:pt idx="30">
                  <c:v>11.499470000000001</c:v>
                </c:pt>
                <c:pt idx="31">
                  <c:v>11.64167</c:v>
                </c:pt>
                <c:pt idx="32">
                  <c:v>11.76667</c:v>
                </c:pt>
                <c:pt idx="33">
                  <c:v>11.895</c:v>
                </c:pt>
                <c:pt idx="34">
                  <c:v>12.03867</c:v>
                </c:pt>
                <c:pt idx="35">
                  <c:v>12.19833</c:v>
                </c:pt>
                <c:pt idx="36">
                  <c:v>12.348000000000001</c:v>
                </c:pt>
                <c:pt idx="37">
                  <c:v>12.489000000000001</c:v>
                </c:pt>
                <c:pt idx="38">
                  <c:v>12.63833</c:v>
                </c:pt>
                <c:pt idx="39">
                  <c:v>12.80467</c:v>
                </c:pt>
                <c:pt idx="40">
                  <c:v>12.945</c:v>
                </c:pt>
              </c:numCache>
            </c:numRef>
          </c:yVal>
          <c:smooth val="1"/>
        </c:ser>
        <c:dLbls>
          <c:showLegendKey val="0"/>
          <c:showVal val="0"/>
          <c:showCatName val="0"/>
          <c:showSerName val="0"/>
          <c:showPercent val="0"/>
          <c:showBubbleSize val="0"/>
        </c:dLbls>
        <c:axId val="230775808"/>
        <c:axId val="230790272"/>
      </c:scatterChart>
      <c:valAx>
        <c:axId val="230775808"/>
        <c:scaling>
          <c:logBase val="10"/>
          <c:orientation val="minMax"/>
        </c:scaling>
        <c:delete val="0"/>
        <c:axPos val="b"/>
        <c:title>
          <c:tx>
            <c:rich>
              <a:bodyPr/>
              <a:lstStyle/>
              <a:p>
                <a:pPr>
                  <a:defRPr sz="1000" b="1" i="0" u="none" strike="noStrike" baseline="0">
                    <a:solidFill>
                      <a:srgbClr val="000000"/>
                    </a:solidFill>
                    <a:latin typeface="Calibri"/>
                    <a:ea typeface="Calibri"/>
                    <a:cs typeface="Calibri"/>
                  </a:defRPr>
                </a:pPr>
                <a:r>
                  <a:rPr lang="en-US"/>
                  <a:t>Ang. Freq. (rad/s)</a:t>
                </a:r>
              </a:p>
            </c:rich>
          </c:tx>
          <c:overlay val="0"/>
        </c:title>
        <c:numFmt formatCode="General" sourceLinked="1"/>
        <c:majorTickMark val="out"/>
        <c:minorTickMark val="in"/>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230790272"/>
        <c:crosses val="autoZero"/>
        <c:crossBetween val="midCat"/>
      </c:valAx>
      <c:valAx>
        <c:axId val="230790272"/>
        <c:scaling>
          <c:logBase val="10"/>
          <c:orientation val="minMax"/>
        </c:scaling>
        <c:delete val="0"/>
        <c:axPos val="l"/>
        <c:majorGridlines/>
        <c:title>
          <c:tx>
            <c:rich>
              <a:bodyPr/>
              <a:lstStyle/>
              <a:p>
                <a:pPr>
                  <a:defRPr sz="1000" b="1" i="0" u="none" strike="noStrike" baseline="0">
                    <a:solidFill>
                      <a:srgbClr val="000000"/>
                    </a:solidFill>
                    <a:latin typeface="Calibri"/>
                    <a:ea typeface="Calibri"/>
                    <a:cs typeface="Calibri"/>
                  </a:defRPr>
                </a:pPr>
                <a:r>
                  <a:rPr lang="en-US"/>
                  <a:t>E' (MPa)</a:t>
                </a:r>
              </a:p>
            </c:rich>
          </c:tx>
          <c:layout>
            <c:manualLayout>
              <c:xMode val="edge"/>
              <c:yMode val="edge"/>
              <c:x val="1.0929133858267716E-2"/>
              <c:y val="0.35651639698883791"/>
            </c:manualLayout>
          </c:layout>
          <c:overlay val="0"/>
        </c:title>
        <c:numFmt formatCode="General" sourceLinked="1"/>
        <c:majorTickMark val="out"/>
        <c:minorTickMark val="in"/>
        <c:tickLblPos val="nextTo"/>
        <c:crossAx val="230775808"/>
        <c:crosses val="autoZero"/>
        <c:crossBetween val="midCat"/>
      </c:valAx>
    </c:plotArea>
    <c:legend>
      <c:legendPos val="r"/>
      <c:layout>
        <c:manualLayout>
          <c:xMode val="edge"/>
          <c:yMode val="edge"/>
          <c:x val="0.7192829785165743"/>
          <c:y val="0.45763318046782614"/>
          <c:w val="0.26978827646544179"/>
          <c:h val="0.33067808831588358"/>
        </c:manualLayout>
      </c:layout>
      <c:overlay val="0"/>
      <c:txPr>
        <a:bodyPr/>
        <a:lstStyle/>
        <a:p>
          <a:pPr>
            <a:defRPr sz="800"/>
          </a:pPr>
          <a:endParaRPr lang="en-US"/>
        </a:p>
      </c:txPr>
    </c:legend>
    <c:plotVisOnly val="1"/>
    <c:dispBlanksAs val="gap"/>
    <c:showDLblsOverMax val="0"/>
  </c:chart>
  <c:spPr>
    <a:ln>
      <a:solidFill>
        <a:schemeClr val="tx1"/>
      </a:solidFill>
    </a:ln>
  </c:sp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989394036917049"/>
          <c:y val="0.14446044244469439"/>
          <c:w val="0.64519813769872769"/>
          <c:h val="0.62533833270841144"/>
        </c:manualLayout>
      </c:layout>
      <c:scatterChart>
        <c:scatterStyle val="smoothMarker"/>
        <c:varyColors val="0"/>
        <c:ser>
          <c:idx val="3"/>
          <c:order val="0"/>
          <c:tx>
            <c:v>Control</c:v>
          </c:tx>
          <c:spPr>
            <a:ln>
              <a:solidFill>
                <a:sysClr val="windowText" lastClr="000000"/>
              </a:solidFill>
            </a:ln>
          </c:spPr>
          <c:marker>
            <c:symbol val="none"/>
          </c:marker>
          <c:xVal>
            <c:numRef>
              <c:f>'C:\Users\JFo\Documents\PhD\Data\DMA\Rheo Sci DMA\Estane\Dip Coating DMA\Fullerene\[Fullerene Samples Data.xlsx]Sheet4'!$A$14:$A$54</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Fullerene!$P$11:$P$51</c:f>
              <c:numCache>
                <c:formatCode>General</c:formatCode>
                <c:ptCount val="41"/>
                <c:pt idx="0">
                  <c:v>2.3872666666666662</c:v>
                </c:pt>
                <c:pt idx="1">
                  <c:v>2.3899999999999997</c:v>
                </c:pt>
                <c:pt idx="2">
                  <c:v>2.4207333333333332</c:v>
                </c:pt>
                <c:pt idx="3">
                  <c:v>2.4363333333333332</c:v>
                </c:pt>
                <c:pt idx="4">
                  <c:v>2.4633666666666665</c:v>
                </c:pt>
                <c:pt idx="5">
                  <c:v>2.5031666666666665</c:v>
                </c:pt>
                <c:pt idx="6">
                  <c:v>2.5335333333333332</c:v>
                </c:pt>
                <c:pt idx="7">
                  <c:v>2.5729666666666664</c:v>
                </c:pt>
                <c:pt idx="8">
                  <c:v>2.6215999999999999</c:v>
                </c:pt>
                <c:pt idx="9">
                  <c:v>2.6494999999999997</c:v>
                </c:pt>
                <c:pt idx="10">
                  <c:v>2.6971333333333334</c:v>
                </c:pt>
                <c:pt idx="11">
                  <c:v>2.7265666666666664</c:v>
                </c:pt>
                <c:pt idx="12">
                  <c:v>2.7641999999999998</c:v>
                </c:pt>
                <c:pt idx="13">
                  <c:v>2.8274666666666666</c:v>
                </c:pt>
                <c:pt idx="14">
                  <c:v>2.8715666666666664</c:v>
                </c:pt>
                <c:pt idx="15">
                  <c:v>2.9254666666666664</c:v>
                </c:pt>
                <c:pt idx="16">
                  <c:v>2.9705999999999997</c:v>
                </c:pt>
                <c:pt idx="17">
                  <c:v>3.0341999999999998</c:v>
                </c:pt>
                <c:pt idx="18">
                  <c:v>3.0858999999999996</c:v>
                </c:pt>
                <c:pt idx="19">
                  <c:v>3.1446000000000001</c:v>
                </c:pt>
                <c:pt idx="20">
                  <c:v>3.1936666666666662</c:v>
                </c:pt>
                <c:pt idx="21">
                  <c:v>3.2553333333333332</c:v>
                </c:pt>
                <c:pt idx="22">
                  <c:v>3.3137999999999996</c:v>
                </c:pt>
                <c:pt idx="23">
                  <c:v>3.3735333333333335</c:v>
                </c:pt>
                <c:pt idx="24">
                  <c:v>3.4342666666666664</c:v>
                </c:pt>
                <c:pt idx="25">
                  <c:v>3.5212333333333334</c:v>
                </c:pt>
                <c:pt idx="26">
                  <c:v>3.5876666666666663</c:v>
                </c:pt>
                <c:pt idx="27">
                  <c:v>3.6509</c:v>
                </c:pt>
                <c:pt idx="28">
                  <c:v>3.7275</c:v>
                </c:pt>
                <c:pt idx="29">
                  <c:v>3.7883666666666662</c:v>
                </c:pt>
                <c:pt idx="30">
                  <c:v>3.8684666666666665</c:v>
                </c:pt>
                <c:pt idx="31">
                  <c:v>3.9412666666666665</c:v>
                </c:pt>
                <c:pt idx="32">
                  <c:v>4.0078666666666667</c:v>
                </c:pt>
                <c:pt idx="33">
                  <c:v>4.0851333333333333</c:v>
                </c:pt>
                <c:pt idx="34">
                  <c:v>4.1692666666666662</c:v>
                </c:pt>
                <c:pt idx="35">
                  <c:v>4.2229999999999999</c:v>
                </c:pt>
                <c:pt idx="36">
                  <c:v>4.2996999999999996</c:v>
                </c:pt>
                <c:pt idx="37">
                  <c:v>4.3583333333333325</c:v>
                </c:pt>
                <c:pt idx="38">
                  <c:v>4.4558999999999997</c:v>
                </c:pt>
                <c:pt idx="39">
                  <c:v>4.5009999999999994</c:v>
                </c:pt>
                <c:pt idx="40">
                  <c:v>4.5808</c:v>
                </c:pt>
              </c:numCache>
            </c:numRef>
          </c:yVal>
          <c:smooth val="1"/>
        </c:ser>
        <c:ser>
          <c:idx val="0"/>
          <c:order val="1"/>
          <c:tx>
            <c:v>1%</c:v>
          </c:tx>
          <c:spPr>
            <a:ln>
              <a:solidFill>
                <a:srgbClr val="C00000"/>
              </a:solidFill>
            </a:ln>
          </c:spPr>
          <c:marker>
            <c:symbol val="none"/>
          </c:marker>
          <c:xVal>
            <c:numRef>
              <c:f>'C:\Users\JFo\Documents\PhD\Data\DMA\Rheo Sci DMA\Estane\Dip Coating DMA\Fullerene\[Fullerene Samples Data.xlsx]Sheet4'!$A$14:$A$54</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'C:\Users\JFo\Documents\PhD\Data\DMA\Rheo Sci DMA\Estane\Dip Coating DMA\Fullerene\[Fullerene Samples Data.xlsx]Sheet4'!$D$14:$D$54</c:f>
              <c:numCache>
                <c:formatCode>General</c:formatCode>
                <c:ptCount val="41"/>
                <c:pt idx="0">
                  <c:v>1.3656999999999999</c:v>
                </c:pt>
                <c:pt idx="1">
                  <c:v>1.36215</c:v>
                </c:pt>
                <c:pt idx="2">
                  <c:v>1.3704000000000001</c:v>
                </c:pt>
                <c:pt idx="3">
                  <c:v>1.3818999999999999</c:v>
                </c:pt>
                <c:pt idx="4">
                  <c:v>1.38215</c:v>
                </c:pt>
                <c:pt idx="5">
                  <c:v>1.3935999999999999</c:v>
                </c:pt>
                <c:pt idx="6">
                  <c:v>1.4168499999999999</c:v>
                </c:pt>
                <c:pt idx="7">
                  <c:v>1.4391499999999999</c:v>
                </c:pt>
                <c:pt idx="8">
                  <c:v>1.4451499999999999</c:v>
                </c:pt>
                <c:pt idx="9">
                  <c:v>1.4801500000000001</c:v>
                </c:pt>
                <c:pt idx="10">
                  <c:v>1.5100499999999999</c:v>
                </c:pt>
                <c:pt idx="11">
                  <c:v>1.5174000000000001</c:v>
                </c:pt>
                <c:pt idx="12">
                  <c:v>1.5427500000000001</c:v>
                </c:pt>
                <c:pt idx="13">
                  <c:v>1.5591999999999999</c:v>
                </c:pt>
                <c:pt idx="14">
                  <c:v>1.5828500000000001</c:v>
                </c:pt>
                <c:pt idx="15">
                  <c:v>1.6119000000000001</c:v>
                </c:pt>
                <c:pt idx="16">
                  <c:v>1.6386499999999999</c:v>
                </c:pt>
                <c:pt idx="17">
                  <c:v>1.6605000000000001</c:v>
                </c:pt>
                <c:pt idx="18">
                  <c:v>1.6919</c:v>
                </c:pt>
                <c:pt idx="19">
                  <c:v>1.7221500000000001</c:v>
                </c:pt>
                <c:pt idx="20">
                  <c:v>1.7547999999999999</c:v>
                </c:pt>
                <c:pt idx="21">
                  <c:v>1.77945</c:v>
                </c:pt>
                <c:pt idx="22">
                  <c:v>1.8172999999999999</c:v>
                </c:pt>
                <c:pt idx="23">
                  <c:v>1.8504</c:v>
                </c:pt>
                <c:pt idx="24">
                  <c:v>1.87835</c:v>
                </c:pt>
                <c:pt idx="25">
                  <c:v>1.9288000000000001</c:v>
                </c:pt>
                <c:pt idx="26">
                  <c:v>1.95835</c:v>
                </c:pt>
                <c:pt idx="27">
                  <c:v>1.9941</c:v>
                </c:pt>
                <c:pt idx="28">
                  <c:v>2.0384500000000001</c:v>
                </c:pt>
                <c:pt idx="29">
                  <c:v>2.0800999999999998</c:v>
                </c:pt>
                <c:pt idx="30">
                  <c:v>2.1244999999999998</c:v>
                </c:pt>
                <c:pt idx="31">
                  <c:v>2.1631499999999999</c:v>
                </c:pt>
                <c:pt idx="32">
                  <c:v>2.1879499999999998</c:v>
                </c:pt>
                <c:pt idx="33">
                  <c:v>2.2275499999999999</c:v>
                </c:pt>
                <c:pt idx="34">
                  <c:v>2.2649499999999998</c:v>
                </c:pt>
                <c:pt idx="35">
                  <c:v>2.3117000000000001</c:v>
                </c:pt>
                <c:pt idx="36">
                  <c:v>2.3254000000000001</c:v>
                </c:pt>
                <c:pt idx="37">
                  <c:v>2.3595999999999999</c:v>
                </c:pt>
                <c:pt idx="38">
                  <c:v>2.4240499999999998</c:v>
                </c:pt>
                <c:pt idx="39">
                  <c:v>2.4579</c:v>
                </c:pt>
                <c:pt idx="40">
                  <c:v>2.4655999999999998</c:v>
                </c:pt>
              </c:numCache>
            </c:numRef>
          </c:yVal>
          <c:smooth val="1"/>
        </c:ser>
        <c:ser>
          <c:idx val="1"/>
          <c:order val="2"/>
          <c:tx>
            <c:v>3%</c:v>
          </c:tx>
          <c:spPr>
            <a:ln>
              <a:solidFill>
                <a:srgbClr val="0070C0"/>
              </a:solidFill>
            </a:ln>
          </c:spPr>
          <c:marker>
            <c:symbol val="none"/>
          </c:marker>
          <c:xVal>
            <c:numRef>
              <c:f>'C:\Users\JFo\Documents\PhD\Data\DMA\Rheo Sci DMA\Estane\Dip Coating DMA\Fullerene\[Fullerene Samples Data.xlsx]Sheet4'!$A$14:$A$54</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'C:\Users\JFo\Documents\PhD\Data\DMA\Rheo Sci DMA\Estane\Dip Coating DMA\Fullerene\[Fullerene Samples Data.xlsx]Sheet4'!$H$14:$H$54</c:f>
              <c:numCache>
                <c:formatCode>General</c:formatCode>
                <c:ptCount val="41"/>
                <c:pt idx="0">
                  <c:v>2.6834666666666664</c:v>
                </c:pt>
                <c:pt idx="1">
                  <c:v>2.6768333333333336</c:v>
                </c:pt>
                <c:pt idx="2">
                  <c:v>2.6833666666666667</c:v>
                </c:pt>
                <c:pt idx="3">
                  <c:v>2.7006000000000001</c:v>
                </c:pt>
                <c:pt idx="4">
                  <c:v>2.7271000000000001</c:v>
                </c:pt>
                <c:pt idx="5">
                  <c:v>2.754</c:v>
                </c:pt>
                <c:pt idx="6">
                  <c:v>2.7800666666666665</c:v>
                </c:pt>
                <c:pt idx="7">
                  <c:v>2.8376000000000001</c:v>
                </c:pt>
                <c:pt idx="8">
                  <c:v>2.8653333333333335</c:v>
                </c:pt>
                <c:pt idx="9">
                  <c:v>2.9081666666666663</c:v>
                </c:pt>
                <c:pt idx="10">
                  <c:v>2.9495666666666667</c:v>
                </c:pt>
                <c:pt idx="11">
                  <c:v>2.9918666666666667</c:v>
                </c:pt>
                <c:pt idx="12">
                  <c:v>3.0579000000000001</c:v>
                </c:pt>
                <c:pt idx="13">
                  <c:v>3.0861666666666667</c:v>
                </c:pt>
                <c:pt idx="14">
                  <c:v>3.1308333333333334</c:v>
                </c:pt>
                <c:pt idx="15">
                  <c:v>3.1795333333333335</c:v>
                </c:pt>
                <c:pt idx="16">
                  <c:v>3.2343666666666664</c:v>
                </c:pt>
                <c:pt idx="17">
                  <c:v>3.2943666666666664</c:v>
                </c:pt>
                <c:pt idx="18">
                  <c:v>3.3466</c:v>
                </c:pt>
                <c:pt idx="19">
                  <c:v>3.4108000000000001</c:v>
                </c:pt>
                <c:pt idx="20">
                  <c:v>3.4680666666666666</c:v>
                </c:pt>
                <c:pt idx="21">
                  <c:v>3.5250333333333335</c:v>
                </c:pt>
                <c:pt idx="22">
                  <c:v>3.5884</c:v>
                </c:pt>
                <c:pt idx="23">
                  <c:v>3.6524333333333336</c:v>
                </c:pt>
                <c:pt idx="24">
                  <c:v>3.7217666666666664</c:v>
                </c:pt>
                <c:pt idx="25">
                  <c:v>3.7944333333333335</c:v>
                </c:pt>
                <c:pt idx="26">
                  <c:v>3.8658666666666663</c:v>
                </c:pt>
                <c:pt idx="27">
                  <c:v>3.9401999999999999</c:v>
                </c:pt>
                <c:pt idx="28">
                  <c:v>4.0126666666666662</c:v>
                </c:pt>
                <c:pt idx="29">
                  <c:v>4.0914333333333337</c:v>
                </c:pt>
                <c:pt idx="30">
                  <c:v>4.1617666666666668</c:v>
                </c:pt>
                <c:pt idx="31">
                  <c:v>4.2367999999999997</c:v>
                </c:pt>
                <c:pt idx="32">
                  <c:v>4.3114333333333335</c:v>
                </c:pt>
                <c:pt idx="33">
                  <c:v>4.3883666666666672</c:v>
                </c:pt>
                <c:pt idx="34">
                  <c:v>4.4720000000000004</c:v>
                </c:pt>
                <c:pt idx="35">
                  <c:v>4.5492999999999997</c:v>
                </c:pt>
                <c:pt idx="36">
                  <c:v>4.6242000000000001</c:v>
                </c:pt>
                <c:pt idx="37">
                  <c:v>4.7111333333333327</c:v>
                </c:pt>
                <c:pt idx="38">
                  <c:v>4.7742333333333331</c:v>
                </c:pt>
                <c:pt idx="39">
                  <c:v>4.8441999999999998</c:v>
                </c:pt>
                <c:pt idx="40">
                  <c:v>4.9255000000000004</c:v>
                </c:pt>
              </c:numCache>
            </c:numRef>
          </c:yVal>
          <c:smooth val="1"/>
        </c:ser>
        <c:ser>
          <c:idx val="2"/>
          <c:order val="3"/>
          <c:tx>
            <c:v>5%</c:v>
          </c:tx>
          <c:spPr>
            <a:ln>
              <a:solidFill>
                <a:srgbClr val="7030A0"/>
              </a:solidFill>
            </a:ln>
          </c:spPr>
          <c:marker>
            <c:symbol val="none"/>
          </c:marker>
          <c:xVal>
            <c:numRef>
              <c:f>'C:\Users\JFo\Documents\PhD\Data\DMA\Rheo Sci DMA\Estane\Dip Coating DMA\Fullerene\[Fullerene Samples Data.xlsx]Sheet4'!$A$14:$A$54</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'C:\Users\JFo\Documents\PhD\Data\DMA\Rheo Sci DMA\Estane\Dip Coating DMA\Fullerene\[Fullerene Samples Data.xlsx]Sheet4'!$L$14:$L$54</c:f>
              <c:numCache>
                <c:formatCode>General</c:formatCode>
                <c:ptCount val="41"/>
                <c:pt idx="0">
                  <c:v>1.3939333333333332</c:v>
                </c:pt>
                <c:pt idx="1">
                  <c:v>1.3732</c:v>
                </c:pt>
                <c:pt idx="2">
                  <c:v>1.3711333333333333</c:v>
                </c:pt>
                <c:pt idx="3">
                  <c:v>1.3694666666666668</c:v>
                </c:pt>
                <c:pt idx="4">
                  <c:v>1.3717666666666668</c:v>
                </c:pt>
                <c:pt idx="5">
                  <c:v>1.3889666666666667</c:v>
                </c:pt>
                <c:pt idx="6">
                  <c:v>1.3887666666666667</c:v>
                </c:pt>
                <c:pt idx="7">
                  <c:v>1.4127666666666667</c:v>
                </c:pt>
                <c:pt idx="8">
                  <c:v>1.4257333333333333</c:v>
                </c:pt>
                <c:pt idx="9">
                  <c:v>1.4337333333333333</c:v>
                </c:pt>
                <c:pt idx="10">
                  <c:v>1.4498333333333333</c:v>
                </c:pt>
                <c:pt idx="11">
                  <c:v>1.4716666666666667</c:v>
                </c:pt>
                <c:pt idx="12">
                  <c:v>1.4892000000000001</c:v>
                </c:pt>
                <c:pt idx="13">
                  <c:v>1.4995000000000001</c:v>
                </c:pt>
                <c:pt idx="14">
                  <c:v>1.5254666666666667</c:v>
                </c:pt>
                <c:pt idx="15">
                  <c:v>1.5460333333333331</c:v>
                </c:pt>
                <c:pt idx="16">
                  <c:v>1.5655666666666668</c:v>
                </c:pt>
                <c:pt idx="17">
                  <c:v>1.5948333333333333</c:v>
                </c:pt>
                <c:pt idx="18">
                  <c:v>1.6205000000000001</c:v>
                </c:pt>
                <c:pt idx="19">
                  <c:v>1.6374</c:v>
                </c:pt>
                <c:pt idx="20">
                  <c:v>1.6655</c:v>
                </c:pt>
                <c:pt idx="21">
                  <c:v>1.6887000000000001</c:v>
                </c:pt>
                <c:pt idx="22">
                  <c:v>1.7165666666666668</c:v>
                </c:pt>
                <c:pt idx="23">
                  <c:v>1.7452666666666667</c:v>
                </c:pt>
                <c:pt idx="24">
                  <c:v>1.7788333333333333</c:v>
                </c:pt>
                <c:pt idx="25">
                  <c:v>1.8152666666666668</c:v>
                </c:pt>
                <c:pt idx="26">
                  <c:v>1.8461000000000001</c:v>
                </c:pt>
                <c:pt idx="27">
                  <c:v>1.8747333333333334</c:v>
                </c:pt>
                <c:pt idx="28">
                  <c:v>1.9061666666666668</c:v>
                </c:pt>
                <c:pt idx="29">
                  <c:v>1.9442999999999999</c:v>
                </c:pt>
                <c:pt idx="30">
                  <c:v>1.9795666666666667</c:v>
                </c:pt>
                <c:pt idx="31">
                  <c:v>2.0204666666666666</c:v>
                </c:pt>
                <c:pt idx="32">
                  <c:v>2.0502666666666669</c:v>
                </c:pt>
                <c:pt idx="33">
                  <c:v>2.0970333333333331</c:v>
                </c:pt>
                <c:pt idx="34">
                  <c:v>2.1195666666666666</c:v>
                </c:pt>
                <c:pt idx="35">
                  <c:v>2.1682000000000001</c:v>
                </c:pt>
                <c:pt idx="36">
                  <c:v>2.1919666666666666</c:v>
                </c:pt>
                <c:pt idx="37">
                  <c:v>2.2372999999999998</c:v>
                </c:pt>
                <c:pt idx="38">
                  <c:v>2.2599333333333336</c:v>
                </c:pt>
                <c:pt idx="39">
                  <c:v>2.2879666666666667</c:v>
                </c:pt>
                <c:pt idx="40">
                  <c:v>2.3445333333333336</c:v>
                </c:pt>
              </c:numCache>
            </c:numRef>
          </c:yVal>
          <c:smooth val="1"/>
        </c:ser>
        <c:dLbls>
          <c:showLegendKey val="0"/>
          <c:showVal val="0"/>
          <c:showCatName val="0"/>
          <c:showSerName val="0"/>
          <c:showPercent val="0"/>
          <c:showBubbleSize val="0"/>
        </c:dLbls>
        <c:axId val="183011968"/>
        <c:axId val="183014144"/>
      </c:scatterChart>
      <c:valAx>
        <c:axId val="183011968"/>
        <c:scaling>
          <c:logBase val="10"/>
          <c:orientation val="minMax"/>
        </c:scaling>
        <c:delete val="0"/>
        <c:axPos val="b"/>
        <c:title>
          <c:tx>
            <c:rich>
              <a:bodyPr/>
              <a:lstStyle/>
              <a:p>
                <a:pPr>
                  <a:defRPr sz="1000" b="1" i="0" u="none" strike="noStrike" baseline="0">
                    <a:solidFill>
                      <a:srgbClr val="000000"/>
                    </a:solidFill>
                    <a:latin typeface="Calibri"/>
                    <a:ea typeface="Calibri"/>
                    <a:cs typeface="Calibri"/>
                  </a:defRPr>
                </a:pPr>
                <a:r>
                  <a:rPr lang="en-US"/>
                  <a:t>Ang Freq (rad/sec)</a:t>
                </a:r>
              </a:p>
            </c:rich>
          </c:tx>
          <c:overlay val="0"/>
        </c:title>
        <c:numFmt formatCode="General" sourceLinked="1"/>
        <c:majorTickMark val="out"/>
        <c:minorTickMark val="in"/>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83014144"/>
        <c:crossesAt val="0.1"/>
        <c:crossBetween val="midCat"/>
      </c:valAx>
      <c:valAx>
        <c:axId val="183014144"/>
        <c:scaling>
          <c:logBase val="10"/>
          <c:orientation val="minMax"/>
        </c:scaling>
        <c:delete val="0"/>
        <c:axPos val="l"/>
        <c:majorGridlines/>
        <c:title>
          <c:tx>
            <c:rich>
              <a:bodyPr/>
              <a:lstStyle/>
              <a:p>
                <a:pPr>
                  <a:defRPr sz="1000" b="1" i="0" u="none" strike="noStrike" baseline="0">
                    <a:solidFill>
                      <a:srgbClr val="000000"/>
                    </a:solidFill>
                    <a:latin typeface="Calibri"/>
                    <a:ea typeface="Calibri"/>
                    <a:cs typeface="Calibri"/>
                  </a:defRPr>
                </a:pPr>
                <a:r>
                  <a:rPr lang="en-US"/>
                  <a:t>E" (MPa)</a:t>
                </a:r>
              </a:p>
            </c:rich>
          </c:tx>
          <c:layout>
            <c:manualLayout>
              <c:xMode val="edge"/>
              <c:yMode val="edge"/>
              <c:x val="2.5519587829299119E-3"/>
              <c:y val="0.34363762222029937"/>
            </c:manualLayout>
          </c:layout>
          <c:overlay val="0"/>
        </c:title>
        <c:numFmt formatCode="General" sourceLinked="1"/>
        <c:majorTickMark val="out"/>
        <c:minorTickMark val="in"/>
        <c:tickLblPos val="nextTo"/>
        <c:crossAx val="183011968"/>
        <c:crosses val="autoZero"/>
        <c:crossBetween val="midCat"/>
      </c:valAx>
    </c:plotArea>
    <c:legend>
      <c:legendPos val="r"/>
      <c:layout>
        <c:manualLayout>
          <c:xMode val="edge"/>
          <c:yMode val="edge"/>
          <c:x val="0.72756333236123261"/>
          <c:y val="0.32269677828732946"/>
          <c:w val="0.27243666763876739"/>
          <c:h val="0.36508263390153151"/>
        </c:manualLayout>
      </c:layout>
      <c:overlay val="0"/>
      <c:txPr>
        <a:bodyPr/>
        <a:lstStyle/>
        <a:p>
          <a:pPr>
            <a:defRPr sz="800"/>
          </a:pPr>
          <a:endParaRPr lang="en-US"/>
        </a:p>
      </c:txPr>
    </c:legend>
    <c:plotVisOnly val="1"/>
    <c:dispBlanksAs val="gap"/>
    <c:showDLblsOverMax val="0"/>
  </c:chart>
  <c:spPr>
    <a:ln>
      <a:solidFill>
        <a:sysClr val="windowText" lastClr="000000"/>
      </a:solidFill>
    </a:ln>
  </c:sp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5341104708280182"/>
          <c:y val="0.16785898850924527"/>
          <c:w val="0.61616006099796183"/>
          <c:h val="0.61719700285860812"/>
        </c:manualLayout>
      </c:layout>
      <c:scatterChart>
        <c:scatterStyle val="smoothMarker"/>
        <c:varyColors val="0"/>
        <c:ser>
          <c:idx val="0"/>
          <c:order val="0"/>
          <c:tx>
            <c:v>Control</c:v>
          </c:tx>
          <c:spPr>
            <a:ln>
              <a:solidFill>
                <a:schemeClr val="tx1"/>
              </a:solidFill>
            </a:ln>
          </c:spPr>
          <c:marker>
            <c:symbol val="none"/>
          </c:marker>
          <c:xVal>
            <c:numRef>
              <c:f>Fullerene!$A$11:$A$51</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Fullerene!$B$11:$B$51</c:f>
              <c:numCache>
                <c:formatCode>General</c:formatCode>
                <c:ptCount val="41"/>
                <c:pt idx="0">
                  <c:v>20.615666666666666</c:v>
                </c:pt>
                <c:pt idx="1">
                  <c:v>20.831666666666667</c:v>
                </c:pt>
                <c:pt idx="2">
                  <c:v>21.036666666666665</c:v>
                </c:pt>
                <c:pt idx="3">
                  <c:v>21.248999999999999</c:v>
                </c:pt>
                <c:pt idx="4">
                  <c:v>21.431333333333331</c:v>
                </c:pt>
                <c:pt idx="5">
                  <c:v>21.617999999999999</c:v>
                </c:pt>
                <c:pt idx="6">
                  <c:v>21.807666666666666</c:v>
                </c:pt>
                <c:pt idx="7">
                  <c:v>22.005333333333333</c:v>
                </c:pt>
                <c:pt idx="8">
                  <c:v>22.208333333333332</c:v>
                </c:pt>
                <c:pt idx="9">
                  <c:v>22.425000000000001</c:v>
                </c:pt>
                <c:pt idx="10">
                  <c:v>22.624666666666666</c:v>
                </c:pt>
                <c:pt idx="11">
                  <c:v>22.771333333333331</c:v>
                </c:pt>
                <c:pt idx="12">
                  <c:v>23.009666666666668</c:v>
                </c:pt>
                <c:pt idx="13">
                  <c:v>23.217666666666666</c:v>
                </c:pt>
                <c:pt idx="14">
                  <c:v>23.395999999999997</c:v>
                </c:pt>
                <c:pt idx="15">
                  <c:v>23.61033333333333</c:v>
                </c:pt>
                <c:pt idx="16">
                  <c:v>23.85733333333333</c:v>
                </c:pt>
                <c:pt idx="17">
                  <c:v>24.065666666666665</c:v>
                </c:pt>
                <c:pt idx="18">
                  <c:v>24.294</c:v>
                </c:pt>
                <c:pt idx="19">
                  <c:v>24.49733333333333</c:v>
                </c:pt>
                <c:pt idx="20">
                  <c:v>24.724999999999998</c:v>
                </c:pt>
                <c:pt idx="21">
                  <c:v>24.988</c:v>
                </c:pt>
                <c:pt idx="22">
                  <c:v>25.199333333333332</c:v>
                </c:pt>
                <c:pt idx="23">
                  <c:v>25.441666666666666</c:v>
                </c:pt>
                <c:pt idx="24">
                  <c:v>25.690333333333331</c:v>
                </c:pt>
                <c:pt idx="25">
                  <c:v>25.985666666666667</c:v>
                </c:pt>
                <c:pt idx="26">
                  <c:v>26.251333333333331</c:v>
                </c:pt>
                <c:pt idx="27">
                  <c:v>26.483999999999998</c:v>
                </c:pt>
                <c:pt idx="28">
                  <c:v>26.750666666666667</c:v>
                </c:pt>
                <c:pt idx="29">
                  <c:v>27.026</c:v>
                </c:pt>
                <c:pt idx="30">
                  <c:v>27.308999999999997</c:v>
                </c:pt>
                <c:pt idx="31">
                  <c:v>27.593999999999998</c:v>
                </c:pt>
                <c:pt idx="32">
                  <c:v>27.887</c:v>
                </c:pt>
                <c:pt idx="33">
                  <c:v>28.187666666666665</c:v>
                </c:pt>
                <c:pt idx="34">
                  <c:v>28.508333333333329</c:v>
                </c:pt>
                <c:pt idx="35">
                  <c:v>28.827999999999999</c:v>
                </c:pt>
                <c:pt idx="36">
                  <c:v>29.166</c:v>
                </c:pt>
                <c:pt idx="37">
                  <c:v>29.484333333333332</c:v>
                </c:pt>
                <c:pt idx="38">
                  <c:v>29.873666666666665</c:v>
                </c:pt>
                <c:pt idx="39">
                  <c:v>30.259</c:v>
                </c:pt>
                <c:pt idx="40">
                  <c:v>30.637666666666668</c:v>
                </c:pt>
              </c:numCache>
            </c:numRef>
          </c:yVal>
          <c:smooth val="1"/>
        </c:ser>
        <c:ser>
          <c:idx val="1"/>
          <c:order val="1"/>
          <c:tx>
            <c:v>1%</c:v>
          </c:tx>
          <c:marker>
            <c:symbol val="none"/>
          </c:marker>
          <c:xVal>
            <c:numRef>
              <c:f>Fullerene!$A$11:$A$51</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Fullerene!$Q$11:$Q$51</c:f>
              <c:numCache>
                <c:formatCode>0.00</c:formatCode>
                <c:ptCount val="41"/>
                <c:pt idx="0">
                  <c:v>61.003999999999998</c:v>
                </c:pt>
                <c:pt idx="1">
                  <c:v>61.204000000000001</c:v>
                </c:pt>
                <c:pt idx="2">
                  <c:v>61.428999999999995</c:v>
                </c:pt>
                <c:pt idx="3">
                  <c:v>61.707499999999996</c:v>
                </c:pt>
                <c:pt idx="4">
                  <c:v>62.099499999999999</c:v>
                </c:pt>
                <c:pt idx="5">
                  <c:v>62.512999999999998</c:v>
                </c:pt>
                <c:pt idx="6">
                  <c:v>62.977499999999999</c:v>
                </c:pt>
                <c:pt idx="7">
                  <c:v>63.442</c:v>
                </c:pt>
                <c:pt idx="8">
                  <c:v>63.9375</c:v>
                </c:pt>
                <c:pt idx="9">
                  <c:v>64.486499999999992</c:v>
                </c:pt>
                <c:pt idx="10">
                  <c:v>65.044499999999999</c:v>
                </c:pt>
                <c:pt idx="11">
                  <c:v>65.614499999999992</c:v>
                </c:pt>
                <c:pt idx="12">
                  <c:v>66.233000000000004</c:v>
                </c:pt>
                <c:pt idx="13">
                  <c:v>66.841999999999999</c:v>
                </c:pt>
                <c:pt idx="14">
                  <c:v>67.415499999999994</c:v>
                </c:pt>
                <c:pt idx="15">
                  <c:v>68.028999999999996</c:v>
                </c:pt>
                <c:pt idx="16">
                  <c:v>68.679999999999993</c:v>
                </c:pt>
                <c:pt idx="17">
                  <c:v>69.368499999999997</c:v>
                </c:pt>
                <c:pt idx="18">
                  <c:v>70.057999999999993</c:v>
                </c:pt>
                <c:pt idx="19">
                  <c:v>70.760999999999996</c:v>
                </c:pt>
                <c:pt idx="20">
                  <c:v>71.4375</c:v>
                </c:pt>
                <c:pt idx="21">
                  <c:v>72.155000000000001</c:v>
                </c:pt>
                <c:pt idx="22">
                  <c:v>72.894499999999994</c:v>
                </c:pt>
                <c:pt idx="23">
                  <c:v>73.665999999999997</c:v>
                </c:pt>
                <c:pt idx="24">
                  <c:v>74.471000000000004</c:v>
                </c:pt>
                <c:pt idx="25">
                  <c:v>75.275499999999994</c:v>
                </c:pt>
                <c:pt idx="26">
                  <c:v>75.921499999999995</c:v>
                </c:pt>
                <c:pt idx="27">
                  <c:v>76.716499999999996</c:v>
                </c:pt>
                <c:pt idx="28">
                  <c:v>77.539000000000001</c:v>
                </c:pt>
                <c:pt idx="29">
                  <c:v>78.430999999999997</c:v>
                </c:pt>
                <c:pt idx="30">
                  <c:v>79.30749999999999</c:v>
                </c:pt>
                <c:pt idx="31">
                  <c:v>80.22999999999999</c:v>
                </c:pt>
                <c:pt idx="32">
                  <c:v>81.179999999999993</c:v>
                </c:pt>
                <c:pt idx="33">
                  <c:v>82.122</c:v>
                </c:pt>
                <c:pt idx="34">
                  <c:v>83.121499999999997</c:v>
                </c:pt>
                <c:pt idx="35">
                  <c:v>83.95</c:v>
                </c:pt>
                <c:pt idx="36">
                  <c:v>84.980499999999992</c:v>
                </c:pt>
                <c:pt idx="37">
                  <c:v>86.012500000000003</c:v>
                </c:pt>
                <c:pt idx="38">
                  <c:v>87.091999999999999</c:v>
                </c:pt>
                <c:pt idx="39">
                  <c:v>88.214999999999989</c:v>
                </c:pt>
                <c:pt idx="40">
                  <c:v>89.295999999999992</c:v>
                </c:pt>
              </c:numCache>
            </c:numRef>
          </c:yVal>
          <c:smooth val="1"/>
        </c:ser>
        <c:ser>
          <c:idx val="2"/>
          <c:order val="2"/>
          <c:tx>
            <c:v>3%</c:v>
          </c:tx>
          <c:spPr>
            <a:ln>
              <a:solidFill>
                <a:srgbClr val="0070C0"/>
              </a:solidFill>
            </a:ln>
          </c:spPr>
          <c:marker>
            <c:symbol val="none"/>
          </c:marker>
          <c:xVal>
            <c:numRef>
              <c:f>Fullerene!$A$11:$A$51</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Fullerene!$AF$11:$AF$51</c:f>
              <c:numCache>
                <c:formatCode>0.00E+00</c:formatCode>
                <c:ptCount val="41"/>
                <c:pt idx="0">
                  <c:v>26.337999999999997</c:v>
                </c:pt>
                <c:pt idx="1">
                  <c:v>26.375999999999998</c:v>
                </c:pt>
                <c:pt idx="2">
                  <c:v>26.474</c:v>
                </c:pt>
                <c:pt idx="3">
                  <c:v>26.690999999999999</c:v>
                </c:pt>
                <c:pt idx="4">
                  <c:v>26.927499999999998</c:v>
                </c:pt>
                <c:pt idx="5">
                  <c:v>27.250499999999999</c:v>
                </c:pt>
                <c:pt idx="6">
                  <c:v>27.528499999999998</c:v>
                </c:pt>
                <c:pt idx="7">
                  <c:v>27.851499999999998</c:v>
                </c:pt>
                <c:pt idx="8">
                  <c:v>28.177499999999998</c:v>
                </c:pt>
                <c:pt idx="9">
                  <c:v>28.500499999999999</c:v>
                </c:pt>
                <c:pt idx="10">
                  <c:v>28.887499999999999</c:v>
                </c:pt>
                <c:pt idx="11">
                  <c:v>29.227</c:v>
                </c:pt>
                <c:pt idx="12">
                  <c:v>29.616999999999997</c:v>
                </c:pt>
                <c:pt idx="13">
                  <c:v>30.009499999999999</c:v>
                </c:pt>
                <c:pt idx="14">
                  <c:v>30.404499999999999</c:v>
                </c:pt>
                <c:pt idx="15">
                  <c:v>30.777999999999999</c:v>
                </c:pt>
                <c:pt idx="16">
                  <c:v>31.203999999999997</c:v>
                </c:pt>
                <c:pt idx="17">
                  <c:v>31.6205</c:v>
                </c:pt>
                <c:pt idx="18">
                  <c:v>32.036000000000001</c:v>
                </c:pt>
                <c:pt idx="19">
                  <c:v>32.476999999999997</c:v>
                </c:pt>
                <c:pt idx="20">
                  <c:v>32.917999999999999</c:v>
                </c:pt>
                <c:pt idx="21">
                  <c:v>33.375</c:v>
                </c:pt>
                <c:pt idx="22">
                  <c:v>33.823999999999998</c:v>
                </c:pt>
                <c:pt idx="23">
                  <c:v>34.286499999999997</c:v>
                </c:pt>
                <c:pt idx="24">
                  <c:v>34.786999999999999</c:v>
                </c:pt>
                <c:pt idx="25">
                  <c:v>35.280999999999999</c:v>
                </c:pt>
                <c:pt idx="26">
                  <c:v>35.762</c:v>
                </c:pt>
                <c:pt idx="27">
                  <c:v>36.272500000000001</c:v>
                </c:pt>
                <c:pt idx="28">
                  <c:v>36.806999999999995</c:v>
                </c:pt>
                <c:pt idx="29">
                  <c:v>37.330999999999996</c:v>
                </c:pt>
                <c:pt idx="30">
                  <c:v>37.762</c:v>
                </c:pt>
                <c:pt idx="31">
                  <c:v>38.268000000000001</c:v>
                </c:pt>
                <c:pt idx="32">
                  <c:v>38.823499999999996</c:v>
                </c:pt>
                <c:pt idx="33">
                  <c:v>39.408000000000001</c:v>
                </c:pt>
                <c:pt idx="34">
                  <c:v>39.991</c:v>
                </c:pt>
                <c:pt idx="35">
                  <c:v>40.603999999999999</c:v>
                </c:pt>
                <c:pt idx="36">
                  <c:v>41.174499999999995</c:v>
                </c:pt>
                <c:pt idx="37">
                  <c:v>41.827999999999996</c:v>
                </c:pt>
                <c:pt idx="38">
                  <c:v>42.451000000000001</c:v>
                </c:pt>
                <c:pt idx="39">
                  <c:v>43.078499999999998</c:v>
                </c:pt>
                <c:pt idx="40">
                  <c:v>65.560999999999993</c:v>
                </c:pt>
              </c:numCache>
            </c:numRef>
          </c:yVal>
          <c:smooth val="1"/>
        </c:ser>
        <c:ser>
          <c:idx val="3"/>
          <c:order val="3"/>
          <c:tx>
            <c:v>5%</c:v>
          </c:tx>
          <c:marker>
            <c:symbol val="none"/>
          </c:marker>
          <c:xVal>
            <c:numRef>
              <c:f>Fullerene!$A$11:$A$51</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Fullerene!$AU$11:$AU$51</c:f>
              <c:numCache>
                <c:formatCode>0.00E+00</c:formatCode>
                <c:ptCount val="41"/>
                <c:pt idx="0">
                  <c:v>16.037099999999999</c:v>
                </c:pt>
                <c:pt idx="1">
                  <c:v>16.396449999999998</c:v>
                </c:pt>
                <c:pt idx="2">
                  <c:v>16.6858</c:v>
                </c:pt>
                <c:pt idx="3">
                  <c:v>16.937349999999999</c:v>
                </c:pt>
                <c:pt idx="4">
                  <c:v>17.21425</c:v>
                </c:pt>
                <c:pt idx="5">
                  <c:v>17.490349999999999</c:v>
                </c:pt>
                <c:pt idx="6">
                  <c:v>17.733149999999998</c:v>
                </c:pt>
                <c:pt idx="7">
                  <c:v>17.983149999999998</c:v>
                </c:pt>
                <c:pt idx="8">
                  <c:v>18.21275</c:v>
                </c:pt>
                <c:pt idx="9">
                  <c:v>18.473399999999998</c:v>
                </c:pt>
                <c:pt idx="10">
                  <c:v>18.7117</c:v>
                </c:pt>
                <c:pt idx="11">
                  <c:v>18.980499999999999</c:v>
                </c:pt>
                <c:pt idx="12">
                  <c:v>19.209499999999998</c:v>
                </c:pt>
                <c:pt idx="13">
                  <c:v>19.483000000000001</c:v>
                </c:pt>
                <c:pt idx="14">
                  <c:v>19.708500000000001</c:v>
                </c:pt>
                <c:pt idx="15">
                  <c:v>19.979499999999998</c:v>
                </c:pt>
                <c:pt idx="16">
                  <c:v>20.258499999999998</c:v>
                </c:pt>
                <c:pt idx="17">
                  <c:v>20.511499999999998</c:v>
                </c:pt>
                <c:pt idx="18">
                  <c:v>20.794999999999998</c:v>
                </c:pt>
                <c:pt idx="19">
                  <c:v>21.061999999999998</c:v>
                </c:pt>
                <c:pt idx="20">
                  <c:v>21.337</c:v>
                </c:pt>
                <c:pt idx="21">
                  <c:v>21.637499999999999</c:v>
                </c:pt>
                <c:pt idx="22">
                  <c:v>21.9055</c:v>
                </c:pt>
                <c:pt idx="23">
                  <c:v>22.205500000000001</c:v>
                </c:pt>
                <c:pt idx="24">
                  <c:v>22.491499999999998</c:v>
                </c:pt>
                <c:pt idx="25">
                  <c:v>22.796499999999998</c:v>
                </c:pt>
                <c:pt idx="26">
                  <c:v>23.093499999999999</c:v>
                </c:pt>
                <c:pt idx="27">
                  <c:v>23.407</c:v>
                </c:pt>
                <c:pt idx="28">
                  <c:v>23.657999999999998</c:v>
                </c:pt>
                <c:pt idx="29">
                  <c:v>23.986000000000001</c:v>
                </c:pt>
                <c:pt idx="30">
                  <c:v>24.323</c:v>
                </c:pt>
                <c:pt idx="31">
                  <c:v>24.630499999999998</c:v>
                </c:pt>
                <c:pt idx="32">
                  <c:v>24.962499999999999</c:v>
                </c:pt>
                <c:pt idx="33">
                  <c:v>25.310499999999998</c:v>
                </c:pt>
                <c:pt idx="34">
                  <c:v>25.66</c:v>
                </c:pt>
                <c:pt idx="35">
                  <c:v>26.000999999999998</c:v>
                </c:pt>
                <c:pt idx="36">
                  <c:v>26.384999999999998</c:v>
                </c:pt>
                <c:pt idx="37">
                  <c:v>26.7285</c:v>
                </c:pt>
                <c:pt idx="38">
                  <c:v>27.096</c:v>
                </c:pt>
                <c:pt idx="39">
                  <c:v>27.4435</c:v>
                </c:pt>
                <c:pt idx="40">
                  <c:v>27.869499999999999</c:v>
                </c:pt>
              </c:numCache>
            </c:numRef>
          </c:yVal>
          <c:smooth val="1"/>
        </c:ser>
        <c:dLbls>
          <c:showLegendKey val="0"/>
          <c:showVal val="0"/>
          <c:showCatName val="0"/>
          <c:showSerName val="0"/>
          <c:showPercent val="0"/>
          <c:showBubbleSize val="0"/>
        </c:dLbls>
        <c:axId val="183118080"/>
        <c:axId val="183124352"/>
      </c:scatterChart>
      <c:valAx>
        <c:axId val="183118080"/>
        <c:scaling>
          <c:logBase val="10"/>
          <c:orientation val="minMax"/>
        </c:scaling>
        <c:delete val="0"/>
        <c:axPos val="b"/>
        <c:title>
          <c:tx>
            <c:rich>
              <a:bodyPr/>
              <a:lstStyle/>
              <a:p>
                <a:pPr>
                  <a:defRPr sz="1000" b="1" i="0" u="none" strike="noStrike" baseline="0">
                    <a:solidFill>
                      <a:srgbClr val="000000"/>
                    </a:solidFill>
                    <a:latin typeface="Calibri"/>
                    <a:ea typeface="Calibri"/>
                    <a:cs typeface="Calibri"/>
                  </a:defRPr>
                </a:pPr>
                <a:r>
                  <a:rPr lang="en-US"/>
                  <a:t>Ang. Freq. (rad/s)</a:t>
                </a:r>
              </a:p>
            </c:rich>
          </c:tx>
          <c:overlay val="0"/>
        </c:title>
        <c:numFmt formatCode="General" sourceLinked="1"/>
        <c:majorTickMark val="out"/>
        <c:minorTickMark val="in"/>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83124352"/>
        <c:crosses val="autoZero"/>
        <c:crossBetween val="midCat"/>
      </c:valAx>
      <c:valAx>
        <c:axId val="183124352"/>
        <c:scaling>
          <c:logBase val="10"/>
          <c:orientation val="minMax"/>
        </c:scaling>
        <c:delete val="0"/>
        <c:axPos val="l"/>
        <c:majorGridlines/>
        <c:title>
          <c:tx>
            <c:rich>
              <a:bodyPr/>
              <a:lstStyle/>
              <a:p>
                <a:pPr>
                  <a:defRPr sz="1000" b="1" i="0" u="none" strike="noStrike" baseline="0">
                    <a:solidFill>
                      <a:srgbClr val="000000"/>
                    </a:solidFill>
                    <a:latin typeface="Calibri"/>
                    <a:ea typeface="Calibri"/>
                    <a:cs typeface="Calibri"/>
                  </a:defRPr>
                </a:pPr>
                <a:r>
                  <a:rPr lang="en-US"/>
                  <a:t>E' (MPa)</a:t>
                </a:r>
              </a:p>
            </c:rich>
          </c:tx>
          <c:overlay val="0"/>
        </c:title>
        <c:numFmt formatCode="General" sourceLinked="1"/>
        <c:majorTickMark val="out"/>
        <c:minorTickMark val="in"/>
        <c:tickLblPos val="nextTo"/>
        <c:crossAx val="183118080"/>
        <c:crosses val="autoZero"/>
        <c:crossBetween val="midCat"/>
      </c:valAx>
    </c:plotArea>
    <c:legend>
      <c:legendPos val="r"/>
      <c:layout>
        <c:manualLayout>
          <c:xMode val="edge"/>
          <c:yMode val="edge"/>
          <c:x val="0.71999320228856289"/>
          <c:y val="0.37864555392114446"/>
          <c:w val="0.26510923544628862"/>
          <c:h val="0.33463009431513374"/>
        </c:manualLayout>
      </c:layout>
      <c:overlay val="0"/>
      <c:txPr>
        <a:bodyPr/>
        <a:lstStyle/>
        <a:p>
          <a:pPr>
            <a:defRPr sz="900"/>
          </a:pPr>
          <a:endParaRPr lang="en-US"/>
        </a:p>
      </c:txPr>
    </c:legend>
    <c:plotVisOnly val="1"/>
    <c:dispBlanksAs val="gap"/>
    <c:showDLblsOverMax val="0"/>
  </c:chart>
  <c:spPr>
    <a:ln>
      <a:solidFill>
        <a:schemeClr val="tx1"/>
      </a:solidFill>
    </a:ln>
  </c:sp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7329127165645311"/>
          <c:y val="0.14142983840337678"/>
          <c:w val="0.60927524719055359"/>
          <c:h val="0.65312082744362521"/>
        </c:manualLayout>
      </c:layout>
      <c:scatterChart>
        <c:scatterStyle val="smoothMarker"/>
        <c:varyColors val="0"/>
        <c:ser>
          <c:idx val="0"/>
          <c:order val="0"/>
          <c:tx>
            <c:v>Control</c:v>
          </c:tx>
          <c:spPr>
            <a:ln>
              <a:solidFill>
                <a:schemeClr val="tx1"/>
              </a:solidFill>
            </a:ln>
          </c:spPr>
          <c:marker>
            <c:symbol val="none"/>
          </c:marker>
          <c:xVal>
            <c:numRef>
              <c:f>Fullerene!$A$11:$A$51</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Fullerene!$C$11:$C$51</c:f>
              <c:numCache>
                <c:formatCode>General</c:formatCode>
                <c:ptCount val="41"/>
                <c:pt idx="0">
                  <c:v>2.3872666666666662</c:v>
                </c:pt>
                <c:pt idx="1">
                  <c:v>2.3899999999999997</c:v>
                </c:pt>
                <c:pt idx="2">
                  <c:v>2.4207333333333332</c:v>
                </c:pt>
                <c:pt idx="3">
                  <c:v>2.4363333333333332</c:v>
                </c:pt>
                <c:pt idx="4">
                  <c:v>2.4633666666666665</c:v>
                </c:pt>
                <c:pt idx="5">
                  <c:v>2.5031666666666665</c:v>
                </c:pt>
                <c:pt idx="6">
                  <c:v>2.5335333333333332</c:v>
                </c:pt>
                <c:pt idx="7">
                  <c:v>2.5729666666666664</c:v>
                </c:pt>
                <c:pt idx="8">
                  <c:v>2.6215999999999999</c:v>
                </c:pt>
                <c:pt idx="9">
                  <c:v>2.6494999999999997</c:v>
                </c:pt>
                <c:pt idx="10">
                  <c:v>2.6971333333333334</c:v>
                </c:pt>
                <c:pt idx="11">
                  <c:v>2.7265666666666664</c:v>
                </c:pt>
                <c:pt idx="12">
                  <c:v>2.7641999999999998</c:v>
                </c:pt>
                <c:pt idx="13">
                  <c:v>2.8274666666666666</c:v>
                </c:pt>
                <c:pt idx="14">
                  <c:v>2.8715666666666664</c:v>
                </c:pt>
                <c:pt idx="15">
                  <c:v>2.9254666666666664</c:v>
                </c:pt>
                <c:pt idx="16">
                  <c:v>2.9705999999999997</c:v>
                </c:pt>
                <c:pt idx="17">
                  <c:v>3.0341999999999998</c:v>
                </c:pt>
                <c:pt idx="18">
                  <c:v>3.0858999999999996</c:v>
                </c:pt>
                <c:pt idx="19">
                  <c:v>3.1446000000000001</c:v>
                </c:pt>
                <c:pt idx="20">
                  <c:v>3.1936666666666662</c:v>
                </c:pt>
                <c:pt idx="21">
                  <c:v>3.2553333333333332</c:v>
                </c:pt>
                <c:pt idx="22">
                  <c:v>3.3137999999999996</c:v>
                </c:pt>
                <c:pt idx="23">
                  <c:v>3.3735333333333335</c:v>
                </c:pt>
                <c:pt idx="24">
                  <c:v>3.4342666666666664</c:v>
                </c:pt>
                <c:pt idx="25">
                  <c:v>3.5212333333333334</c:v>
                </c:pt>
                <c:pt idx="26">
                  <c:v>3.5876666666666663</c:v>
                </c:pt>
                <c:pt idx="27">
                  <c:v>3.6509</c:v>
                </c:pt>
                <c:pt idx="28">
                  <c:v>3.7275</c:v>
                </c:pt>
                <c:pt idx="29">
                  <c:v>3.7883666666666662</c:v>
                </c:pt>
                <c:pt idx="30">
                  <c:v>3.8684666666666665</c:v>
                </c:pt>
                <c:pt idx="31">
                  <c:v>3.9412666666666665</c:v>
                </c:pt>
                <c:pt idx="32">
                  <c:v>4.0078666666666667</c:v>
                </c:pt>
                <c:pt idx="33">
                  <c:v>4.0851333333333333</c:v>
                </c:pt>
                <c:pt idx="34">
                  <c:v>4.1692666666666662</c:v>
                </c:pt>
                <c:pt idx="35">
                  <c:v>4.2229999999999999</c:v>
                </c:pt>
                <c:pt idx="36">
                  <c:v>4.2996999999999996</c:v>
                </c:pt>
                <c:pt idx="37">
                  <c:v>4.3583333333333325</c:v>
                </c:pt>
                <c:pt idx="38">
                  <c:v>4.4558999999999997</c:v>
                </c:pt>
                <c:pt idx="39">
                  <c:v>4.5009999999999994</c:v>
                </c:pt>
                <c:pt idx="40">
                  <c:v>4.5808</c:v>
                </c:pt>
              </c:numCache>
            </c:numRef>
          </c:yVal>
          <c:smooth val="1"/>
        </c:ser>
        <c:ser>
          <c:idx val="1"/>
          <c:order val="1"/>
          <c:tx>
            <c:v>1%</c:v>
          </c:tx>
          <c:marker>
            <c:symbol val="none"/>
          </c:marker>
          <c:xVal>
            <c:numRef>
              <c:f>Fullerene!$A$11:$A$51</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Fullerene!$R$11:$R$51</c:f>
              <c:numCache>
                <c:formatCode>0.00</c:formatCode>
                <c:ptCount val="41"/>
                <c:pt idx="0">
                  <c:v>9.8189499999999992</c:v>
                </c:pt>
                <c:pt idx="1">
                  <c:v>9.7441499999999994</c:v>
                </c:pt>
                <c:pt idx="2">
                  <c:v>9.6721500000000002</c:v>
                </c:pt>
                <c:pt idx="3">
                  <c:v>9.7202500000000001</c:v>
                </c:pt>
                <c:pt idx="4">
                  <c:v>9.738999999999999</c:v>
                </c:pt>
                <c:pt idx="5">
                  <c:v>9.7926500000000001</c:v>
                </c:pt>
                <c:pt idx="6">
                  <c:v>9.8548999999999989</c:v>
                </c:pt>
                <c:pt idx="7">
                  <c:v>9.9594500000000004</c:v>
                </c:pt>
                <c:pt idx="8">
                  <c:v>10.02585</c:v>
                </c:pt>
                <c:pt idx="9">
                  <c:v>10.18205</c:v>
                </c:pt>
                <c:pt idx="10">
                  <c:v>10.303049999999999</c:v>
                </c:pt>
                <c:pt idx="11">
                  <c:v>10.3718</c:v>
                </c:pt>
                <c:pt idx="12">
                  <c:v>10.533999999999999</c:v>
                </c:pt>
                <c:pt idx="13">
                  <c:v>10.6495</c:v>
                </c:pt>
                <c:pt idx="14">
                  <c:v>10.794499999999999</c:v>
                </c:pt>
                <c:pt idx="15">
                  <c:v>10.9245</c:v>
                </c:pt>
                <c:pt idx="16">
                  <c:v>11.0665</c:v>
                </c:pt>
                <c:pt idx="17">
                  <c:v>11.2325</c:v>
                </c:pt>
                <c:pt idx="18">
                  <c:v>11.390499999999999</c:v>
                </c:pt>
                <c:pt idx="19">
                  <c:v>11.561499999999999</c:v>
                </c:pt>
                <c:pt idx="20">
                  <c:v>11.716999999999999</c:v>
                </c:pt>
                <c:pt idx="21">
                  <c:v>11.8965</c:v>
                </c:pt>
                <c:pt idx="22">
                  <c:v>12.076499999999999</c:v>
                </c:pt>
                <c:pt idx="23">
                  <c:v>12.257999999999999</c:v>
                </c:pt>
                <c:pt idx="24">
                  <c:v>12.456999999999999</c:v>
                </c:pt>
                <c:pt idx="25">
                  <c:v>12.677999999999999</c:v>
                </c:pt>
                <c:pt idx="26">
                  <c:v>12.878499999999999</c:v>
                </c:pt>
                <c:pt idx="27">
                  <c:v>13.08</c:v>
                </c:pt>
                <c:pt idx="28">
                  <c:v>13.311999999999999</c:v>
                </c:pt>
                <c:pt idx="29">
                  <c:v>13.503</c:v>
                </c:pt>
                <c:pt idx="30">
                  <c:v>13.720499999999999</c:v>
                </c:pt>
                <c:pt idx="31">
                  <c:v>13.95</c:v>
                </c:pt>
                <c:pt idx="32">
                  <c:v>14.180499999999999</c:v>
                </c:pt>
                <c:pt idx="33">
                  <c:v>14.398499999999999</c:v>
                </c:pt>
                <c:pt idx="34">
                  <c:v>14.616</c:v>
                </c:pt>
                <c:pt idx="35">
                  <c:v>14.801</c:v>
                </c:pt>
                <c:pt idx="36">
                  <c:v>15.036</c:v>
                </c:pt>
                <c:pt idx="37">
                  <c:v>15.273</c:v>
                </c:pt>
                <c:pt idx="38">
                  <c:v>15.478</c:v>
                </c:pt>
                <c:pt idx="39">
                  <c:v>15.698499999999999</c:v>
                </c:pt>
                <c:pt idx="40">
                  <c:v>15.887499999999999</c:v>
                </c:pt>
              </c:numCache>
            </c:numRef>
          </c:yVal>
          <c:smooth val="1"/>
        </c:ser>
        <c:ser>
          <c:idx val="2"/>
          <c:order val="2"/>
          <c:tx>
            <c:v>3%</c:v>
          </c:tx>
          <c:spPr>
            <a:ln>
              <a:solidFill>
                <a:srgbClr val="0070C0"/>
              </a:solidFill>
            </a:ln>
          </c:spPr>
          <c:marker>
            <c:symbol val="none"/>
          </c:marker>
          <c:xVal>
            <c:numRef>
              <c:f>Fullerene!$A$11:$A$51</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Fullerene!$AG$11:$AG$51</c:f>
              <c:numCache>
                <c:formatCode>0.00E+00</c:formatCode>
                <c:ptCount val="41"/>
                <c:pt idx="0">
                  <c:v>6.0198499999999999</c:v>
                </c:pt>
                <c:pt idx="1">
                  <c:v>5.8801999999999994</c:v>
                </c:pt>
                <c:pt idx="2">
                  <c:v>5.8244499999999997</c:v>
                </c:pt>
                <c:pt idx="3">
                  <c:v>5.7575500000000002</c:v>
                </c:pt>
                <c:pt idx="4">
                  <c:v>5.7673499999999995</c:v>
                </c:pt>
                <c:pt idx="5">
                  <c:v>5.76905</c:v>
                </c:pt>
                <c:pt idx="6">
                  <c:v>5.7674499999999993</c:v>
                </c:pt>
                <c:pt idx="7">
                  <c:v>5.8257499999999993</c:v>
                </c:pt>
                <c:pt idx="8">
                  <c:v>5.8794499999999994</c:v>
                </c:pt>
                <c:pt idx="9">
                  <c:v>5.9304999999999994</c:v>
                </c:pt>
                <c:pt idx="10">
                  <c:v>5.9718999999999998</c:v>
                </c:pt>
                <c:pt idx="11">
                  <c:v>6.0617999999999999</c:v>
                </c:pt>
                <c:pt idx="12">
                  <c:v>6.1229499999999994</c:v>
                </c:pt>
                <c:pt idx="13">
                  <c:v>6.1778499999999994</c:v>
                </c:pt>
                <c:pt idx="14">
                  <c:v>6.2454000000000001</c:v>
                </c:pt>
                <c:pt idx="15">
                  <c:v>6.3159999999999998</c:v>
                </c:pt>
                <c:pt idx="16">
                  <c:v>6.4112</c:v>
                </c:pt>
                <c:pt idx="17">
                  <c:v>6.5096499999999997</c:v>
                </c:pt>
                <c:pt idx="18">
                  <c:v>6.5935499999999996</c:v>
                </c:pt>
                <c:pt idx="19">
                  <c:v>6.6820499999999994</c:v>
                </c:pt>
                <c:pt idx="20">
                  <c:v>6.7863999999999995</c:v>
                </c:pt>
                <c:pt idx="21">
                  <c:v>6.8878999999999992</c:v>
                </c:pt>
                <c:pt idx="22">
                  <c:v>6.9992999999999999</c:v>
                </c:pt>
                <c:pt idx="23">
                  <c:v>7.0950499999999996</c:v>
                </c:pt>
                <c:pt idx="24">
                  <c:v>7.21075</c:v>
                </c:pt>
                <c:pt idx="25">
                  <c:v>7.3452999999999999</c:v>
                </c:pt>
                <c:pt idx="26">
                  <c:v>7.4484499999999993</c:v>
                </c:pt>
                <c:pt idx="27">
                  <c:v>7.5703999999999994</c:v>
                </c:pt>
                <c:pt idx="28">
                  <c:v>7.6896999999999993</c:v>
                </c:pt>
                <c:pt idx="29">
                  <c:v>7.80185</c:v>
                </c:pt>
                <c:pt idx="30">
                  <c:v>7.9393499999999992</c:v>
                </c:pt>
                <c:pt idx="31">
                  <c:v>8.0658499999999993</c:v>
                </c:pt>
                <c:pt idx="32">
                  <c:v>8.1843500000000002</c:v>
                </c:pt>
                <c:pt idx="33">
                  <c:v>8.3311499999999992</c:v>
                </c:pt>
                <c:pt idx="34">
                  <c:v>8.4541000000000004</c:v>
                </c:pt>
                <c:pt idx="35">
                  <c:v>8.5669000000000004</c:v>
                </c:pt>
                <c:pt idx="36">
                  <c:v>8.70655</c:v>
                </c:pt>
                <c:pt idx="37">
                  <c:v>8.8416999999999994</c:v>
                </c:pt>
                <c:pt idx="38">
                  <c:v>8.9716500000000003</c:v>
                </c:pt>
                <c:pt idx="39">
                  <c:v>9.0673499999999994</c:v>
                </c:pt>
                <c:pt idx="40">
                  <c:v>9.1878999999999991</c:v>
                </c:pt>
              </c:numCache>
            </c:numRef>
          </c:yVal>
          <c:smooth val="1"/>
        </c:ser>
        <c:ser>
          <c:idx val="3"/>
          <c:order val="3"/>
          <c:tx>
            <c:v>5%</c:v>
          </c:tx>
          <c:marker>
            <c:symbol val="none"/>
          </c:marker>
          <c:xVal>
            <c:numRef>
              <c:f>Fullerene!$A$11:$A$51</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Fullerene!$AV$11:$AV$51</c:f>
              <c:numCache>
                <c:formatCode>0.00E+00</c:formatCode>
                <c:ptCount val="41"/>
                <c:pt idx="0">
                  <c:v>3.3391999999999999</c:v>
                </c:pt>
                <c:pt idx="1">
                  <c:v>3.2597499999999999</c:v>
                </c:pt>
                <c:pt idx="2">
                  <c:v>3.23475</c:v>
                </c:pt>
                <c:pt idx="3">
                  <c:v>3.2258499999999999</c:v>
                </c:pt>
                <c:pt idx="4">
                  <c:v>3.2375499999999997</c:v>
                </c:pt>
                <c:pt idx="5">
                  <c:v>3.2595000000000001</c:v>
                </c:pt>
                <c:pt idx="6">
                  <c:v>3.2740999999999998</c:v>
                </c:pt>
                <c:pt idx="7">
                  <c:v>3.3434999999999997</c:v>
                </c:pt>
                <c:pt idx="8">
                  <c:v>3.3519999999999999</c:v>
                </c:pt>
                <c:pt idx="9">
                  <c:v>3.4190499999999999</c:v>
                </c:pt>
                <c:pt idx="10">
                  <c:v>3.4293499999999999</c:v>
                </c:pt>
                <c:pt idx="11">
                  <c:v>3.4964499999999998</c:v>
                </c:pt>
                <c:pt idx="12">
                  <c:v>3.5421999999999998</c:v>
                </c:pt>
                <c:pt idx="13">
                  <c:v>3.5711499999999998</c:v>
                </c:pt>
                <c:pt idx="14">
                  <c:v>3.6124999999999998</c:v>
                </c:pt>
                <c:pt idx="15">
                  <c:v>3.6711499999999999</c:v>
                </c:pt>
                <c:pt idx="16">
                  <c:v>3.7258999999999998</c:v>
                </c:pt>
                <c:pt idx="17">
                  <c:v>3.7821499999999997</c:v>
                </c:pt>
                <c:pt idx="18">
                  <c:v>3.8249499999999999</c:v>
                </c:pt>
                <c:pt idx="19">
                  <c:v>3.8960499999999998</c:v>
                </c:pt>
                <c:pt idx="20">
                  <c:v>3.9439499999999996</c:v>
                </c:pt>
                <c:pt idx="21">
                  <c:v>4.0108999999999995</c:v>
                </c:pt>
                <c:pt idx="22">
                  <c:v>4.0647500000000001</c:v>
                </c:pt>
                <c:pt idx="23">
                  <c:v>4.1425999999999998</c:v>
                </c:pt>
                <c:pt idx="24">
                  <c:v>4.1961499999999994</c:v>
                </c:pt>
                <c:pt idx="25">
                  <c:v>4.2838500000000002</c:v>
                </c:pt>
                <c:pt idx="26">
                  <c:v>4.3556499999999998</c:v>
                </c:pt>
                <c:pt idx="27">
                  <c:v>4.4289499999999995</c:v>
                </c:pt>
                <c:pt idx="28">
                  <c:v>4.4856999999999996</c:v>
                </c:pt>
                <c:pt idx="29">
                  <c:v>4.5794999999999995</c:v>
                </c:pt>
                <c:pt idx="30">
                  <c:v>4.6599499999999994</c:v>
                </c:pt>
                <c:pt idx="31">
                  <c:v>4.7269999999999994</c:v>
                </c:pt>
                <c:pt idx="32">
                  <c:v>4.8016999999999994</c:v>
                </c:pt>
                <c:pt idx="33">
                  <c:v>4.8784000000000001</c:v>
                </c:pt>
                <c:pt idx="34">
                  <c:v>4.9486999999999997</c:v>
                </c:pt>
                <c:pt idx="35">
                  <c:v>5.0372499999999993</c:v>
                </c:pt>
                <c:pt idx="36">
                  <c:v>5.0915999999999997</c:v>
                </c:pt>
                <c:pt idx="37">
                  <c:v>5.1741000000000001</c:v>
                </c:pt>
                <c:pt idx="38">
                  <c:v>5.2572999999999999</c:v>
                </c:pt>
                <c:pt idx="39">
                  <c:v>5.3209499999999998</c:v>
                </c:pt>
                <c:pt idx="40">
                  <c:v>5.3988999999999994</c:v>
                </c:pt>
              </c:numCache>
            </c:numRef>
          </c:yVal>
          <c:smooth val="1"/>
        </c:ser>
        <c:dLbls>
          <c:showLegendKey val="0"/>
          <c:showVal val="0"/>
          <c:showCatName val="0"/>
          <c:showSerName val="0"/>
          <c:showPercent val="0"/>
          <c:showBubbleSize val="0"/>
        </c:dLbls>
        <c:axId val="197597056"/>
        <c:axId val="197599232"/>
      </c:scatterChart>
      <c:valAx>
        <c:axId val="197597056"/>
        <c:scaling>
          <c:logBase val="10"/>
          <c:orientation val="minMax"/>
        </c:scaling>
        <c:delete val="0"/>
        <c:axPos val="b"/>
        <c:title>
          <c:tx>
            <c:rich>
              <a:bodyPr/>
              <a:lstStyle/>
              <a:p>
                <a:pPr>
                  <a:defRPr sz="1000" b="1" i="0" u="none" strike="noStrike" baseline="0">
                    <a:solidFill>
                      <a:srgbClr val="000000"/>
                    </a:solidFill>
                    <a:latin typeface="Calibri"/>
                    <a:ea typeface="Calibri"/>
                    <a:cs typeface="Calibri"/>
                  </a:defRPr>
                </a:pPr>
                <a:r>
                  <a:rPr lang="en-US"/>
                  <a:t>Ang. Freq. (rad/s)</a:t>
                </a:r>
              </a:p>
            </c:rich>
          </c:tx>
          <c:overlay val="0"/>
        </c:title>
        <c:numFmt formatCode="General" sourceLinked="1"/>
        <c:majorTickMark val="out"/>
        <c:minorTickMark val="in"/>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97599232"/>
        <c:crossesAt val="0.1"/>
        <c:crossBetween val="midCat"/>
      </c:valAx>
      <c:valAx>
        <c:axId val="197599232"/>
        <c:scaling>
          <c:logBase val="10"/>
          <c:orientation val="minMax"/>
        </c:scaling>
        <c:delete val="0"/>
        <c:axPos val="l"/>
        <c:majorGridlines/>
        <c:title>
          <c:tx>
            <c:rich>
              <a:bodyPr/>
              <a:lstStyle/>
              <a:p>
                <a:pPr>
                  <a:defRPr sz="1000" b="1" i="0" u="none" strike="noStrike" baseline="0">
                    <a:solidFill>
                      <a:srgbClr val="000000"/>
                    </a:solidFill>
                    <a:latin typeface="Calibri"/>
                    <a:ea typeface="Calibri"/>
                    <a:cs typeface="Calibri"/>
                  </a:defRPr>
                </a:pPr>
                <a:r>
                  <a:rPr lang="en-US"/>
                  <a:t>E" (MPa)</a:t>
                </a:r>
              </a:p>
            </c:rich>
          </c:tx>
          <c:layout>
            <c:manualLayout>
              <c:xMode val="edge"/>
              <c:yMode val="edge"/>
              <c:x val="1.4016503332766857E-2"/>
              <c:y val="0.3413388711026506"/>
            </c:manualLayout>
          </c:layout>
          <c:overlay val="0"/>
        </c:title>
        <c:numFmt formatCode="General" sourceLinked="1"/>
        <c:majorTickMark val="out"/>
        <c:minorTickMark val="in"/>
        <c:tickLblPos val="nextTo"/>
        <c:crossAx val="197597056"/>
        <c:crosses val="autoZero"/>
        <c:crossBetween val="midCat"/>
        <c:majorUnit val="10"/>
      </c:valAx>
    </c:plotArea>
    <c:legend>
      <c:legendPos val="r"/>
      <c:layout>
        <c:manualLayout>
          <c:xMode val="edge"/>
          <c:yMode val="edge"/>
          <c:x val="0.68945108480145023"/>
          <c:y val="0.16780133252574198"/>
          <c:w val="0.29946902320663149"/>
          <c:h val="0.32529376135675347"/>
        </c:manualLayout>
      </c:layout>
      <c:overlay val="0"/>
      <c:txPr>
        <a:bodyPr/>
        <a:lstStyle/>
        <a:p>
          <a:pPr>
            <a:defRPr sz="900"/>
          </a:pPr>
          <a:endParaRPr lang="en-US"/>
        </a:p>
      </c:txPr>
    </c:legend>
    <c:plotVisOnly val="1"/>
    <c:dispBlanksAs val="gap"/>
    <c:showDLblsOverMax val="0"/>
  </c:chart>
  <c:spPr>
    <a:ln>
      <a:solidFill>
        <a:schemeClr val="tx1"/>
      </a:solidFill>
    </a:ln>
  </c:sp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7589199276159828"/>
          <c:y val="0.13977526225222456"/>
          <c:w val="0.58929900871296303"/>
          <c:h val="0.6593784674138361"/>
        </c:manualLayout>
      </c:layout>
      <c:scatterChart>
        <c:scatterStyle val="smoothMarker"/>
        <c:varyColors val="0"/>
        <c:ser>
          <c:idx val="0"/>
          <c:order val="0"/>
          <c:tx>
            <c:v>Control</c:v>
          </c:tx>
          <c:spPr>
            <a:ln>
              <a:solidFill>
                <a:schemeClr val="tx1"/>
              </a:solidFill>
            </a:ln>
          </c:spPr>
          <c:marker>
            <c:symbol val="none"/>
          </c:marker>
          <c:xVal>
            <c:numRef>
              <c:f>POSS!$A$11:$A$51</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POSS!$B$11:$B$51</c:f>
              <c:numCache>
                <c:formatCode>General</c:formatCode>
                <c:ptCount val="41"/>
                <c:pt idx="0">
                  <c:v>20.615666666666666</c:v>
                </c:pt>
                <c:pt idx="1">
                  <c:v>20.831666666666667</c:v>
                </c:pt>
                <c:pt idx="2">
                  <c:v>21.036666666666665</c:v>
                </c:pt>
                <c:pt idx="3">
                  <c:v>21.248999999999999</c:v>
                </c:pt>
                <c:pt idx="4">
                  <c:v>21.431333333333331</c:v>
                </c:pt>
                <c:pt idx="5">
                  <c:v>21.617999999999999</c:v>
                </c:pt>
                <c:pt idx="6">
                  <c:v>21.807666666666666</c:v>
                </c:pt>
                <c:pt idx="7">
                  <c:v>22.005333333333333</c:v>
                </c:pt>
                <c:pt idx="8">
                  <c:v>22.208333333333332</c:v>
                </c:pt>
                <c:pt idx="9">
                  <c:v>22.425000000000001</c:v>
                </c:pt>
                <c:pt idx="10">
                  <c:v>22.624666666666666</c:v>
                </c:pt>
                <c:pt idx="11">
                  <c:v>22.771333333333331</c:v>
                </c:pt>
                <c:pt idx="12">
                  <c:v>23.009666666666668</c:v>
                </c:pt>
                <c:pt idx="13">
                  <c:v>23.217666666666666</c:v>
                </c:pt>
                <c:pt idx="14">
                  <c:v>23.395999999999997</c:v>
                </c:pt>
                <c:pt idx="15">
                  <c:v>23.61033333333333</c:v>
                </c:pt>
                <c:pt idx="16">
                  <c:v>23.85733333333333</c:v>
                </c:pt>
                <c:pt idx="17">
                  <c:v>24.065666666666665</c:v>
                </c:pt>
                <c:pt idx="18">
                  <c:v>24.294</c:v>
                </c:pt>
                <c:pt idx="19">
                  <c:v>24.49733333333333</c:v>
                </c:pt>
                <c:pt idx="20">
                  <c:v>24.724999999999998</c:v>
                </c:pt>
                <c:pt idx="21">
                  <c:v>24.988</c:v>
                </c:pt>
                <c:pt idx="22">
                  <c:v>25.199333333333332</c:v>
                </c:pt>
                <c:pt idx="23">
                  <c:v>25.441666666666666</c:v>
                </c:pt>
                <c:pt idx="24">
                  <c:v>25.690333333333331</c:v>
                </c:pt>
                <c:pt idx="25">
                  <c:v>25.985666666666667</c:v>
                </c:pt>
                <c:pt idx="26">
                  <c:v>26.251333333333331</c:v>
                </c:pt>
                <c:pt idx="27">
                  <c:v>26.483999999999998</c:v>
                </c:pt>
                <c:pt idx="28">
                  <c:v>26.750666666666667</c:v>
                </c:pt>
                <c:pt idx="29">
                  <c:v>27.026</c:v>
                </c:pt>
                <c:pt idx="30">
                  <c:v>27.308999999999997</c:v>
                </c:pt>
                <c:pt idx="31">
                  <c:v>27.593999999999998</c:v>
                </c:pt>
                <c:pt idx="32">
                  <c:v>27.887</c:v>
                </c:pt>
                <c:pt idx="33">
                  <c:v>28.187666666666665</c:v>
                </c:pt>
                <c:pt idx="34">
                  <c:v>28.508333333333329</c:v>
                </c:pt>
                <c:pt idx="35">
                  <c:v>28.827999999999999</c:v>
                </c:pt>
                <c:pt idx="36">
                  <c:v>29.166</c:v>
                </c:pt>
                <c:pt idx="37">
                  <c:v>29.484333333333332</c:v>
                </c:pt>
                <c:pt idx="38">
                  <c:v>29.873666666666665</c:v>
                </c:pt>
                <c:pt idx="39">
                  <c:v>30.259</c:v>
                </c:pt>
                <c:pt idx="40">
                  <c:v>30.637666666666668</c:v>
                </c:pt>
              </c:numCache>
            </c:numRef>
          </c:yVal>
          <c:smooth val="1"/>
        </c:ser>
        <c:ser>
          <c:idx val="1"/>
          <c:order val="1"/>
          <c:tx>
            <c:v>1%</c:v>
          </c:tx>
          <c:marker>
            <c:symbol val="none"/>
          </c:marker>
          <c:xVal>
            <c:numRef>
              <c:f>POSS!$A$11:$A$51</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POSS!$Q$11:$Q$51</c:f>
              <c:numCache>
                <c:formatCode>0.00</c:formatCode>
                <c:ptCount val="41"/>
                <c:pt idx="0">
                  <c:v>7.4493999999999998</c:v>
                </c:pt>
                <c:pt idx="1">
                  <c:v>7.6831999999999994</c:v>
                </c:pt>
                <c:pt idx="2">
                  <c:v>7.8716999999999997</c:v>
                </c:pt>
                <c:pt idx="3">
                  <c:v>8.0633999999999997</c:v>
                </c:pt>
                <c:pt idx="4">
                  <c:v>8.1920000000000002</c:v>
                </c:pt>
                <c:pt idx="5">
                  <c:v>8.3378999999999994</c:v>
                </c:pt>
                <c:pt idx="6">
                  <c:v>8.4975000000000005</c:v>
                </c:pt>
                <c:pt idx="7">
                  <c:v>8.6412999999999993</c:v>
                </c:pt>
                <c:pt idx="8">
                  <c:v>8.7766000000000002</c:v>
                </c:pt>
                <c:pt idx="9">
                  <c:v>8.9321999999999999</c:v>
                </c:pt>
                <c:pt idx="10">
                  <c:v>9.0831999999999997</c:v>
                </c:pt>
                <c:pt idx="11">
                  <c:v>9.2508999999999997</c:v>
                </c:pt>
                <c:pt idx="12">
                  <c:v>9.3922999999999988</c:v>
                </c:pt>
                <c:pt idx="13">
                  <c:v>9.5503</c:v>
                </c:pt>
                <c:pt idx="14">
                  <c:v>9.6991999999999994</c:v>
                </c:pt>
                <c:pt idx="15">
                  <c:v>9.8651999999999997</c:v>
                </c:pt>
                <c:pt idx="16">
                  <c:v>10.036999999999999</c:v>
                </c:pt>
                <c:pt idx="17">
                  <c:v>10.171999999999999</c:v>
                </c:pt>
                <c:pt idx="18">
                  <c:v>10.344999999999999</c:v>
                </c:pt>
                <c:pt idx="19">
                  <c:v>10.506</c:v>
                </c:pt>
                <c:pt idx="20">
                  <c:v>10.686</c:v>
                </c:pt>
                <c:pt idx="21">
                  <c:v>10.863999999999999</c:v>
                </c:pt>
                <c:pt idx="22">
                  <c:v>11.030999999999999</c:v>
                </c:pt>
                <c:pt idx="23">
                  <c:v>11.209999999999999</c:v>
                </c:pt>
                <c:pt idx="24">
                  <c:v>11.375999999999999</c:v>
                </c:pt>
                <c:pt idx="25">
                  <c:v>11.568999999999999</c:v>
                </c:pt>
                <c:pt idx="26">
                  <c:v>11.766999999999999</c:v>
                </c:pt>
                <c:pt idx="27">
                  <c:v>11.965</c:v>
                </c:pt>
                <c:pt idx="28">
                  <c:v>12.147</c:v>
                </c:pt>
                <c:pt idx="29">
                  <c:v>12.341999999999999</c:v>
                </c:pt>
                <c:pt idx="30">
                  <c:v>12.516</c:v>
                </c:pt>
                <c:pt idx="31">
                  <c:v>12.741999999999999</c:v>
                </c:pt>
                <c:pt idx="32">
                  <c:v>12.968</c:v>
                </c:pt>
                <c:pt idx="33">
                  <c:v>13.173999999999999</c:v>
                </c:pt>
                <c:pt idx="34">
                  <c:v>13.382999999999999</c:v>
                </c:pt>
                <c:pt idx="35">
                  <c:v>13.597</c:v>
                </c:pt>
                <c:pt idx="36">
                  <c:v>13.819999999999999</c:v>
                </c:pt>
                <c:pt idx="37">
                  <c:v>14.032999999999999</c:v>
                </c:pt>
                <c:pt idx="38">
                  <c:v>14.209</c:v>
                </c:pt>
                <c:pt idx="39">
                  <c:v>14.469999999999999</c:v>
                </c:pt>
                <c:pt idx="40">
                  <c:v>14.680999999999999</c:v>
                </c:pt>
              </c:numCache>
            </c:numRef>
          </c:yVal>
          <c:smooth val="1"/>
        </c:ser>
        <c:ser>
          <c:idx val="2"/>
          <c:order val="2"/>
          <c:tx>
            <c:v>3%</c:v>
          </c:tx>
          <c:spPr>
            <a:ln>
              <a:solidFill>
                <a:srgbClr val="0070C0"/>
              </a:solidFill>
            </a:ln>
          </c:spPr>
          <c:marker>
            <c:symbol val="none"/>
          </c:marker>
          <c:xVal>
            <c:numRef>
              <c:f>POSS!$A$11:$A$51</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POSS!$AF$11:$AF$51</c:f>
              <c:numCache>
                <c:formatCode>0.00</c:formatCode>
                <c:ptCount val="41"/>
                <c:pt idx="0">
                  <c:v>5.9997666666666669</c:v>
                </c:pt>
                <c:pt idx="1">
                  <c:v>6.1317666666666666</c:v>
                </c:pt>
                <c:pt idx="2">
                  <c:v>6.2555999999999994</c:v>
                </c:pt>
                <c:pt idx="3">
                  <c:v>6.4089666666666663</c:v>
                </c:pt>
                <c:pt idx="4">
                  <c:v>6.5004666666666671</c:v>
                </c:pt>
                <c:pt idx="5">
                  <c:v>6.6138666666666666</c:v>
                </c:pt>
                <c:pt idx="6">
                  <c:v>6.7406999999999995</c:v>
                </c:pt>
                <c:pt idx="7">
                  <c:v>6.8411666666666671</c:v>
                </c:pt>
                <c:pt idx="8">
                  <c:v>6.9583666666666666</c:v>
                </c:pt>
                <c:pt idx="9">
                  <c:v>7.0648999999999997</c:v>
                </c:pt>
                <c:pt idx="10">
                  <c:v>7.1628999999999996</c:v>
                </c:pt>
                <c:pt idx="11">
                  <c:v>7.2604666666666668</c:v>
                </c:pt>
                <c:pt idx="12">
                  <c:v>7.3561999999999994</c:v>
                </c:pt>
                <c:pt idx="13">
                  <c:v>7.4624333333333324</c:v>
                </c:pt>
                <c:pt idx="14">
                  <c:v>7.5823666666666663</c:v>
                </c:pt>
                <c:pt idx="15">
                  <c:v>7.6787999999999998</c:v>
                </c:pt>
                <c:pt idx="16">
                  <c:v>7.7872999999999992</c:v>
                </c:pt>
                <c:pt idx="17">
                  <c:v>7.9044999999999996</c:v>
                </c:pt>
                <c:pt idx="18">
                  <c:v>7.9980666666666664</c:v>
                </c:pt>
                <c:pt idx="19">
                  <c:v>8.1050666666666658</c:v>
                </c:pt>
                <c:pt idx="20">
                  <c:v>8.221566666666666</c:v>
                </c:pt>
                <c:pt idx="21">
                  <c:v>8.3255333333333326</c:v>
                </c:pt>
                <c:pt idx="22">
                  <c:v>8.4188666666666663</c:v>
                </c:pt>
                <c:pt idx="23">
                  <c:v>8.517199999999999</c:v>
                </c:pt>
                <c:pt idx="24">
                  <c:v>8.6301333333333332</c:v>
                </c:pt>
                <c:pt idx="25">
                  <c:v>8.7545333333333328</c:v>
                </c:pt>
                <c:pt idx="26">
                  <c:v>8.8719333333333328</c:v>
                </c:pt>
                <c:pt idx="27">
                  <c:v>8.9771000000000001</c:v>
                </c:pt>
                <c:pt idx="28">
                  <c:v>9.0930333333333344</c:v>
                </c:pt>
                <c:pt idx="29">
                  <c:v>9.2231333333333332</c:v>
                </c:pt>
                <c:pt idx="30">
                  <c:v>9.3613333333333344</c:v>
                </c:pt>
                <c:pt idx="31">
                  <c:v>9.4920999999999989</c:v>
                </c:pt>
                <c:pt idx="32">
                  <c:v>9.6257333333333328</c:v>
                </c:pt>
                <c:pt idx="33">
                  <c:v>9.7484666666666655</c:v>
                </c:pt>
                <c:pt idx="34">
                  <c:v>9.8927999999999994</c:v>
                </c:pt>
                <c:pt idx="35">
                  <c:v>10.0345</c:v>
                </c:pt>
                <c:pt idx="36">
                  <c:v>10.165799999999999</c:v>
                </c:pt>
                <c:pt idx="37">
                  <c:v>10.327</c:v>
                </c:pt>
                <c:pt idx="38">
                  <c:v>10.460633333333334</c:v>
                </c:pt>
                <c:pt idx="39">
                  <c:v>10.605166666666666</c:v>
                </c:pt>
                <c:pt idx="40">
                  <c:v>10.1991</c:v>
                </c:pt>
              </c:numCache>
            </c:numRef>
          </c:yVal>
          <c:smooth val="1"/>
        </c:ser>
        <c:ser>
          <c:idx val="3"/>
          <c:order val="3"/>
          <c:tx>
            <c:v>5%</c:v>
          </c:tx>
          <c:marker>
            <c:symbol val="none"/>
          </c:marker>
          <c:xVal>
            <c:numRef>
              <c:f>POSS!$A$11:$A$51</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POSS!$AU$11:$AU$51</c:f>
              <c:numCache>
                <c:formatCode>0.00</c:formatCode>
                <c:ptCount val="41"/>
                <c:pt idx="0">
                  <c:v>12.157999999999999</c:v>
                </c:pt>
                <c:pt idx="1">
                  <c:v>12.597</c:v>
                </c:pt>
                <c:pt idx="2">
                  <c:v>12.881499999999999</c:v>
                </c:pt>
                <c:pt idx="3">
                  <c:v>13.163</c:v>
                </c:pt>
                <c:pt idx="4">
                  <c:v>13.433</c:v>
                </c:pt>
                <c:pt idx="5">
                  <c:v>13.709999999999999</c:v>
                </c:pt>
                <c:pt idx="6">
                  <c:v>13.966999999999999</c:v>
                </c:pt>
                <c:pt idx="7">
                  <c:v>14.240499999999999</c:v>
                </c:pt>
                <c:pt idx="8">
                  <c:v>14.520999999999999</c:v>
                </c:pt>
                <c:pt idx="9">
                  <c:v>14.7425</c:v>
                </c:pt>
                <c:pt idx="10">
                  <c:v>14.990499999999999</c:v>
                </c:pt>
                <c:pt idx="11">
                  <c:v>15.2515</c:v>
                </c:pt>
                <c:pt idx="12">
                  <c:v>15.479999999999999</c:v>
                </c:pt>
                <c:pt idx="13">
                  <c:v>15.756499999999999</c:v>
                </c:pt>
                <c:pt idx="14">
                  <c:v>15.994499999999999</c:v>
                </c:pt>
                <c:pt idx="15">
                  <c:v>16.258499999999998</c:v>
                </c:pt>
                <c:pt idx="16">
                  <c:v>16.500499999999999</c:v>
                </c:pt>
                <c:pt idx="17">
                  <c:v>16.776</c:v>
                </c:pt>
                <c:pt idx="18">
                  <c:v>17.04</c:v>
                </c:pt>
                <c:pt idx="19">
                  <c:v>17.309999999999999</c:v>
                </c:pt>
                <c:pt idx="20">
                  <c:v>17.6005</c:v>
                </c:pt>
                <c:pt idx="21">
                  <c:v>17.8735</c:v>
                </c:pt>
                <c:pt idx="22">
                  <c:v>18.145</c:v>
                </c:pt>
                <c:pt idx="23">
                  <c:v>18.448</c:v>
                </c:pt>
                <c:pt idx="24">
                  <c:v>18.749499999999998</c:v>
                </c:pt>
                <c:pt idx="25">
                  <c:v>19.045500000000001</c:v>
                </c:pt>
                <c:pt idx="26">
                  <c:v>19.3735</c:v>
                </c:pt>
                <c:pt idx="27">
                  <c:v>19.659499999999998</c:v>
                </c:pt>
                <c:pt idx="28">
                  <c:v>19.972999999999999</c:v>
                </c:pt>
                <c:pt idx="29">
                  <c:v>20.254999999999999</c:v>
                </c:pt>
                <c:pt idx="30">
                  <c:v>20.599499999999999</c:v>
                </c:pt>
                <c:pt idx="31">
                  <c:v>20.9055</c:v>
                </c:pt>
                <c:pt idx="32">
                  <c:v>21.259</c:v>
                </c:pt>
                <c:pt idx="33">
                  <c:v>21.6005</c:v>
                </c:pt>
                <c:pt idx="34">
                  <c:v>21.934999999999999</c:v>
                </c:pt>
                <c:pt idx="35">
                  <c:v>22.294999999999998</c:v>
                </c:pt>
                <c:pt idx="36">
                  <c:v>22.660999999999998</c:v>
                </c:pt>
                <c:pt idx="37">
                  <c:v>23.050999999999998</c:v>
                </c:pt>
                <c:pt idx="38">
                  <c:v>23.408999999999999</c:v>
                </c:pt>
                <c:pt idx="39">
                  <c:v>23.795500000000001</c:v>
                </c:pt>
                <c:pt idx="40">
                  <c:v>24.174999999999997</c:v>
                </c:pt>
              </c:numCache>
            </c:numRef>
          </c:yVal>
          <c:smooth val="1"/>
        </c:ser>
        <c:dLbls>
          <c:showLegendKey val="0"/>
          <c:showVal val="0"/>
          <c:showCatName val="0"/>
          <c:showSerName val="0"/>
          <c:showPercent val="0"/>
          <c:showBubbleSize val="0"/>
        </c:dLbls>
        <c:axId val="136369664"/>
        <c:axId val="136371584"/>
      </c:scatterChart>
      <c:valAx>
        <c:axId val="136369664"/>
        <c:scaling>
          <c:logBase val="10"/>
          <c:orientation val="minMax"/>
        </c:scaling>
        <c:delete val="0"/>
        <c:axPos val="b"/>
        <c:title>
          <c:tx>
            <c:rich>
              <a:bodyPr/>
              <a:lstStyle/>
              <a:p>
                <a:pPr>
                  <a:defRPr sz="1000" b="1" i="0" u="none" strike="noStrike" baseline="0">
                    <a:solidFill>
                      <a:srgbClr val="000000"/>
                    </a:solidFill>
                    <a:latin typeface="Calibri"/>
                    <a:ea typeface="Calibri"/>
                    <a:cs typeface="Calibri"/>
                  </a:defRPr>
                </a:pPr>
                <a:r>
                  <a:rPr lang="en-US"/>
                  <a:t>Ang. Freq. (rad/s)</a:t>
                </a:r>
              </a:p>
            </c:rich>
          </c:tx>
          <c:overlay val="0"/>
        </c:title>
        <c:numFmt formatCode="General" sourceLinked="1"/>
        <c:majorTickMark val="out"/>
        <c:minorTickMark val="in"/>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36371584"/>
        <c:crosses val="autoZero"/>
        <c:crossBetween val="midCat"/>
      </c:valAx>
      <c:valAx>
        <c:axId val="136371584"/>
        <c:scaling>
          <c:logBase val="10"/>
          <c:orientation val="minMax"/>
        </c:scaling>
        <c:delete val="0"/>
        <c:axPos val="l"/>
        <c:majorGridlines/>
        <c:title>
          <c:tx>
            <c:rich>
              <a:bodyPr/>
              <a:lstStyle/>
              <a:p>
                <a:pPr>
                  <a:defRPr sz="1000" b="1" i="0" u="none" strike="noStrike" baseline="0">
                    <a:solidFill>
                      <a:srgbClr val="000000"/>
                    </a:solidFill>
                    <a:latin typeface="Calibri"/>
                    <a:ea typeface="Calibri"/>
                    <a:cs typeface="Calibri"/>
                  </a:defRPr>
                </a:pPr>
                <a:r>
                  <a:rPr lang="en-US"/>
                  <a:t>E' (MPa)</a:t>
                </a:r>
              </a:p>
            </c:rich>
          </c:tx>
          <c:layout>
            <c:manualLayout>
              <c:xMode val="edge"/>
              <c:yMode val="edge"/>
              <c:x val="1.49394814856776E-2"/>
              <c:y val="0.33870158495381447"/>
            </c:manualLayout>
          </c:layout>
          <c:overlay val="0"/>
        </c:title>
        <c:numFmt formatCode="General" sourceLinked="1"/>
        <c:majorTickMark val="out"/>
        <c:minorTickMark val="in"/>
        <c:tickLblPos val="nextTo"/>
        <c:crossAx val="136369664"/>
        <c:crosses val="autoZero"/>
        <c:crossBetween val="midCat"/>
      </c:valAx>
    </c:plotArea>
    <c:legend>
      <c:legendPos val="r"/>
      <c:layout>
        <c:manualLayout>
          <c:xMode val="edge"/>
          <c:yMode val="edge"/>
          <c:x val="0.72025906833588249"/>
          <c:y val="0.41321848581082066"/>
          <c:w val="0.27600596688003931"/>
          <c:h val="0.34269340641812041"/>
        </c:manualLayout>
      </c:layout>
      <c:overlay val="0"/>
      <c:txPr>
        <a:bodyPr/>
        <a:lstStyle/>
        <a:p>
          <a:pPr>
            <a:defRPr sz="900"/>
          </a:pPr>
          <a:endParaRPr lang="en-US"/>
        </a:p>
      </c:txPr>
    </c:legend>
    <c:plotVisOnly val="1"/>
    <c:dispBlanksAs val="gap"/>
    <c:showDLblsOverMax val="0"/>
  </c:chart>
  <c:spPr>
    <a:ln>
      <a:solidFill>
        <a:schemeClr val="tx1"/>
      </a:solidFill>
    </a:ln>
  </c:sp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837686123848084"/>
          <c:y val="0.14377572425981799"/>
          <c:w val="0.63751726255314045"/>
          <c:h val="0.64607150249580048"/>
        </c:manualLayout>
      </c:layout>
      <c:scatterChart>
        <c:scatterStyle val="smoothMarker"/>
        <c:varyColors val="0"/>
        <c:ser>
          <c:idx val="0"/>
          <c:order val="0"/>
          <c:tx>
            <c:v>Control</c:v>
          </c:tx>
          <c:spPr>
            <a:ln>
              <a:solidFill>
                <a:schemeClr val="tx1"/>
              </a:solidFill>
            </a:ln>
          </c:spPr>
          <c:marker>
            <c:symbol val="none"/>
          </c:marker>
          <c:xVal>
            <c:numRef>
              <c:f>POSS!$A$11:$A$51</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POSS!$C$11:$C$51</c:f>
              <c:numCache>
                <c:formatCode>General</c:formatCode>
                <c:ptCount val="41"/>
                <c:pt idx="0">
                  <c:v>2.3872666666666662</c:v>
                </c:pt>
                <c:pt idx="1">
                  <c:v>2.3899999999999997</c:v>
                </c:pt>
                <c:pt idx="2">
                  <c:v>2.4207333333333332</c:v>
                </c:pt>
                <c:pt idx="3">
                  <c:v>2.4363333333333332</c:v>
                </c:pt>
                <c:pt idx="4">
                  <c:v>2.4633666666666665</c:v>
                </c:pt>
                <c:pt idx="5">
                  <c:v>2.5031666666666665</c:v>
                </c:pt>
                <c:pt idx="6">
                  <c:v>2.5335333333333332</c:v>
                </c:pt>
                <c:pt idx="7">
                  <c:v>2.5729666666666664</c:v>
                </c:pt>
                <c:pt idx="8">
                  <c:v>2.6215999999999999</c:v>
                </c:pt>
                <c:pt idx="9">
                  <c:v>2.6494999999999997</c:v>
                </c:pt>
                <c:pt idx="10">
                  <c:v>2.6971333333333334</c:v>
                </c:pt>
                <c:pt idx="11">
                  <c:v>2.7265666666666664</c:v>
                </c:pt>
                <c:pt idx="12">
                  <c:v>2.7641999999999998</c:v>
                </c:pt>
                <c:pt idx="13">
                  <c:v>2.8274666666666666</c:v>
                </c:pt>
                <c:pt idx="14">
                  <c:v>2.8715666666666664</c:v>
                </c:pt>
                <c:pt idx="15">
                  <c:v>2.9254666666666664</c:v>
                </c:pt>
                <c:pt idx="16">
                  <c:v>2.9705999999999997</c:v>
                </c:pt>
                <c:pt idx="17">
                  <c:v>3.0341999999999998</c:v>
                </c:pt>
                <c:pt idx="18">
                  <c:v>3.0858999999999996</c:v>
                </c:pt>
                <c:pt idx="19">
                  <c:v>3.1446000000000001</c:v>
                </c:pt>
                <c:pt idx="20">
                  <c:v>3.1936666666666662</c:v>
                </c:pt>
                <c:pt idx="21">
                  <c:v>3.2553333333333332</c:v>
                </c:pt>
                <c:pt idx="22">
                  <c:v>3.3137999999999996</c:v>
                </c:pt>
                <c:pt idx="23">
                  <c:v>3.3735333333333335</c:v>
                </c:pt>
                <c:pt idx="24">
                  <c:v>3.4342666666666664</c:v>
                </c:pt>
                <c:pt idx="25">
                  <c:v>3.5212333333333334</c:v>
                </c:pt>
                <c:pt idx="26">
                  <c:v>3.5876666666666663</c:v>
                </c:pt>
                <c:pt idx="27">
                  <c:v>3.6509</c:v>
                </c:pt>
                <c:pt idx="28">
                  <c:v>3.7275</c:v>
                </c:pt>
                <c:pt idx="29">
                  <c:v>3.7883666666666662</c:v>
                </c:pt>
                <c:pt idx="30">
                  <c:v>3.8684666666666665</c:v>
                </c:pt>
                <c:pt idx="31">
                  <c:v>3.9412666666666665</c:v>
                </c:pt>
                <c:pt idx="32">
                  <c:v>4.0078666666666667</c:v>
                </c:pt>
                <c:pt idx="33">
                  <c:v>4.0851333333333333</c:v>
                </c:pt>
                <c:pt idx="34">
                  <c:v>4.1692666666666662</c:v>
                </c:pt>
                <c:pt idx="35">
                  <c:v>4.2229999999999999</c:v>
                </c:pt>
                <c:pt idx="36">
                  <c:v>4.2996999999999996</c:v>
                </c:pt>
                <c:pt idx="37">
                  <c:v>4.3583333333333325</c:v>
                </c:pt>
                <c:pt idx="38">
                  <c:v>4.4558999999999997</c:v>
                </c:pt>
                <c:pt idx="39">
                  <c:v>4.5009999999999994</c:v>
                </c:pt>
                <c:pt idx="40">
                  <c:v>4.5808</c:v>
                </c:pt>
              </c:numCache>
            </c:numRef>
          </c:yVal>
          <c:smooth val="1"/>
        </c:ser>
        <c:ser>
          <c:idx val="1"/>
          <c:order val="1"/>
          <c:tx>
            <c:v>1%</c:v>
          </c:tx>
          <c:marker>
            <c:symbol val="none"/>
          </c:marker>
          <c:xVal>
            <c:numRef>
              <c:f>POSS!$A$11:$A$51</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POSS!$R$11:$R$51</c:f>
              <c:numCache>
                <c:formatCode>0.00</c:formatCode>
                <c:ptCount val="41"/>
                <c:pt idx="0">
                  <c:v>1.7900499999999999</c:v>
                </c:pt>
                <c:pt idx="1">
                  <c:v>1.7831999999999999</c:v>
                </c:pt>
                <c:pt idx="2">
                  <c:v>1.7626999999999999</c:v>
                </c:pt>
                <c:pt idx="3">
                  <c:v>1.76485</c:v>
                </c:pt>
                <c:pt idx="4">
                  <c:v>1.76495</c:v>
                </c:pt>
                <c:pt idx="5">
                  <c:v>1.78305</c:v>
                </c:pt>
                <c:pt idx="6">
                  <c:v>1.79165</c:v>
                </c:pt>
                <c:pt idx="7">
                  <c:v>1.8386499999999999</c:v>
                </c:pt>
                <c:pt idx="8">
                  <c:v>1.8509499999999999</c:v>
                </c:pt>
                <c:pt idx="9">
                  <c:v>1.8938999999999999</c:v>
                </c:pt>
                <c:pt idx="10">
                  <c:v>1.9055</c:v>
                </c:pt>
                <c:pt idx="11">
                  <c:v>1.9377499999999999</c:v>
                </c:pt>
                <c:pt idx="12">
                  <c:v>1.9462499999999998</c:v>
                </c:pt>
                <c:pt idx="13">
                  <c:v>1.9850999999999999</c:v>
                </c:pt>
                <c:pt idx="14">
                  <c:v>2.0208499999999998</c:v>
                </c:pt>
                <c:pt idx="15">
                  <c:v>2.0465</c:v>
                </c:pt>
                <c:pt idx="16">
                  <c:v>2.0725500000000001</c:v>
                </c:pt>
                <c:pt idx="17">
                  <c:v>2.1094999999999997</c:v>
                </c:pt>
                <c:pt idx="18">
                  <c:v>2.1507499999999999</c:v>
                </c:pt>
                <c:pt idx="19">
                  <c:v>2.1883999999999997</c:v>
                </c:pt>
                <c:pt idx="20">
                  <c:v>2.2172000000000001</c:v>
                </c:pt>
                <c:pt idx="21">
                  <c:v>2.2680499999999997</c:v>
                </c:pt>
                <c:pt idx="22">
                  <c:v>2.2953999999999999</c:v>
                </c:pt>
                <c:pt idx="23">
                  <c:v>2.3432499999999998</c:v>
                </c:pt>
                <c:pt idx="24">
                  <c:v>2.3867499999999997</c:v>
                </c:pt>
                <c:pt idx="25">
                  <c:v>2.4393499999999997</c:v>
                </c:pt>
                <c:pt idx="26">
                  <c:v>2.4854499999999997</c:v>
                </c:pt>
                <c:pt idx="27">
                  <c:v>2.5351499999999998</c:v>
                </c:pt>
                <c:pt idx="28">
                  <c:v>2.5795999999999997</c:v>
                </c:pt>
                <c:pt idx="29">
                  <c:v>2.6134999999999997</c:v>
                </c:pt>
                <c:pt idx="30">
                  <c:v>2.6507999999999998</c:v>
                </c:pt>
                <c:pt idx="31">
                  <c:v>2.7147999999999999</c:v>
                </c:pt>
                <c:pt idx="32">
                  <c:v>2.7759</c:v>
                </c:pt>
                <c:pt idx="33">
                  <c:v>2.8148499999999999</c:v>
                </c:pt>
                <c:pt idx="34">
                  <c:v>2.8784999999999998</c:v>
                </c:pt>
                <c:pt idx="35">
                  <c:v>2.9228999999999998</c:v>
                </c:pt>
                <c:pt idx="36">
                  <c:v>2.9741499999999998</c:v>
                </c:pt>
                <c:pt idx="37">
                  <c:v>3.0305</c:v>
                </c:pt>
                <c:pt idx="38">
                  <c:v>3.09205</c:v>
                </c:pt>
                <c:pt idx="39">
                  <c:v>3.1406999999999998</c:v>
                </c:pt>
                <c:pt idx="40">
                  <c:v>3.1363499999999997</c:v>
                </c:pt>
              </c:numCache>
            </c:numRef>
          </c:yVal>
          <c:smooth val="1"/>
        </c:ser>
        <c:ser>
          <c:idx val="2"/>
          <c:order val="2"/>
          <c:tx>
            <c:v>3%</c:v>
          </c:tx>
          <c:spPr>
            <a:ln>
              <a:solidFill>
                <a:srgbClr val="0070C0"/>
              </a:solidFill>
            </a:ln>
          </c:spPr>
          <c:marker>
            <c:symbol val="none"/>
          </c:marker>
          <c:xVal>
            <c:numRef>
              <c:f>POSS!$A$11:$A$51</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POSS!$AG$11:$AG$51</c:f>
              <c:numCache>
                <c:formatCode>0.00</c:formatCode>
                <c:ptCount val="41"/>
                <c:pt idx="0">
                  <c:v>1.7042999999999999</c:v>
                </c:pt>
                <c:pt idx="1">
                  <c:v>1.6980499999999998</c:v>
                </c:pt>
                <c:pt idx="2">
                  <c:v>1.63185</c:v>
                </c:pt>
                <c:pt idx="3">
                  <c:v>1.5790999999999999</c:v>
                </c:pt>
                <c:pt idx="4">
                  <c:v>1.54975</c:v>
                </c:pt>
                <c:pt idx="5">
                  <c:v>1.5148999999999999</c:v>
                </c:pt>
                <c:pt idx="6">
                  <c:v>1.52565</c:v>
                </c:pt>
                <c:pt idx="7">
                  <c:v>1.5471999999999999</c:v>
                </c:pt>
                <c:pt idx="8">
                  <c:v>1.5266999999999999</c:v>
                </c:pt>
                <c:pt idx="9">
                  <c:v>1.5402499999999999</c:v>
                </c:pt>
                <c:pt idx="10">
                  <c:v>1.5325</c:v>
                </c:pt>
                <c:pt idx="11">
                  <c:v>1.5813999999999999</c:v>
                </c:pt>
                <c:pt idx="12">
                  <c:v>1.5889</c:v>
                </c:pt>
                <c:pt idx="13">
                  <c:v>1.58585</c:v>
                </c:pt>
                <c:pt idx="14">
                  <c:v>1.60595</c:v>
                </c:pt>
                <c:pt idx="15">
                  <c:v>1.6224499999999999</c:v>
                </c:pt>
                <c:pt idx="16">
                  <c:v>1.63995</c:v>
                </c:pt>
                <c:pt idx="17">
                  <c:v>1.66015</c:v>
                </c:pt>
                <c:pt idx="18">
                  <c:v>1.6817499999999999</c:v>
                </c:pt>
                <c:pt idx="19">
                  <c:v>1.7224499999999998</c:v>
                </c:pt>
                <c:pt idx="20">
                  <c:v>1.7363</c:v>
                </c:pt>
                <c:pt idx="21">
                  <c:v>1.75745</c:v>
                </c:pt>
                <c:pt idx="22">
                  <c:v>1.77345</c:v>
                </c:pt>
                <c:pt idx="23">
                  <c:v>1.8166499999999999</c:v>
                </c:pt>
                <c:pt idx="24">
                  <c:v>1.84155</c:v>
                </c:pt>
                <c:pt idx="25">
                  <c:v>1.8852499999999999</c:v>
                </c:pt>
                <c:pt idx="26">
                  <c:v>1.9064999999999999</c:v>
                </c:pt>
                <c:pt idx="27">
                  <c:v>1.9391499999999999</c:v>
                </c:pt>
                <c:pt idx="28">
                  <c:v>1.9706999999999999</c:v>
                </c:pt>
                <c:pt idx="29">
                  <c:v>1.9950999999999999</c:v>
                </c:pt>
                <c:pt idx="30">
                  <c:v>2.0345999999999997</c:v>
                </c:pt>
                <c:pt idx="31">
                  <c:v>2.0620499999999997</c:v>
                </c:pt>
                <c:pt idx="32">
                  <c:v>2.0854999999999997</c:v>
                </c:pt>
                <c:pt idx="33">
                  <c:v>2.1301999999999999</c:v>
                </c:pt>
                <c:pt idx="34">
                  <c:v>2.1818999999999997</c:v>
                </c:pt>
                <c:pt idx="35">
                  <c:v>2.2071000000000001</c:v>
                </c:pt>
                <c:pt idx="36">
                  <c:v>2.2588499999999998</c:v>
                </c:pt>
                <c:pt idx="37">
                  <c:v>2.2717999999999998</c:v>
                </c:pt>
                <c:pt idx="38">
                  <c:v>2.2990499999999998</c:v>
                </c:pt>
                <c:pt idx="39">
                  <c:v>2.3274499999999998</c:v>
                </c:pt>
                <c:pt idx="40">
                  <c:v>2.3765000000000001</c:v>
                </c:pt>
              </c:numCache>
            </c:numRef>
          </c:yVal>
          <c:smooth val="1"/>
        </c:ser>
        <c:ser>
          <c:idx val="3"/>
          <c:order val="3"/>
          <c:tx>
            <c:v>5%</c:v>
          </c:tx>
          <c:marker>
            <c:symbol val="none"/>
          </c:marker>
          <c:xVal>
            <c:numRef>
              <c:f>POSS!$A$11:$A$51</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POSS!$AV$11:$AV$51</c:f>
              <c:numCache>
                <c:formatCode>0.00</c:formatCode>
                <c:ptCount val="41"/>
                <c:pt idx="0">
                  <c:v>3.5421999999999998</c:v>
                </c:pt>
                <c:pt idx="1">
                  <c:v>3.4638</c:v>
                </c:pt>
                <c:pt idx="2">
                  <c:v>3.37405</c:v>
                </c:pt>
                <c:pt idx="3">
                  <c:v>3.3758999999999997</c:v>
                </c:pt>
                <c:pt idx="4">
                  <c:v>3.3590499999999999</c:v>
                </c:pt>
                <c:pt idx="5">
                  <c:v>3.3640999999999996</c:v>
                </c:pt>
                <c:pt idx="6">
                  <c:v>3.3901999999999997</c:v>
                </c:pt>
                <c:pt idx="7">
                  <c:v>3.4369000000000001</c:v>
                </c:pt>
                <c:pt idx="8">
                  <c:v>3.4478</c:v>
                </c:pt>
                <c:pt idx="9">
                  <c:v>3.4720499999999999</c:v>
                </c:pt>
                <c:pt idx="10">
                  <c:v>3.5139</c:v>
                </c:pt>
                <c:pt idx="11">
                  <c:v>3.5751499999999998</c:v>
                </c:pt>
                <c:pt idx="12">
                  <c:v>3.6165499999999997</c:v>
                </c:pt>
                <c:pt idx="13">
                  <c:v>3.6762999999999999</c:v>
                </c:pt>
                <c:pt idx="14">
                  <c:v>3.7030499999999997</c:v>
                </c:pt>
                <c:pt idx="15">
                  <c:v>3.7501499999999997</c:v>
                </c:pt>
                <c:pt idx="16">
                  <c:v>3.8126499999999997</c:v>
                </c:pt>
                <c:pt idx="17">
                  <c:v>3.8587499999999997</c:v>
                </c:pt>
                <c:pt idx="18">
                  <c:v>3.9327999999999999</c:v>
                </c:pt>
                <c:pt idx="19">
                  <c:v>3.9866999999999999</c:v>
                </c:pt>
                <c:pt idx="20">
                  <c:v>4.0531499999999996</c:v>
                </c:pt>
                <c:pt idx="21">
                  <c:v>4.1127000000000002</c:v>
                </c:pt>
                <c:pt idx="22">
                  <c:v>4.1898</c:v>
                </c:pt>
                <c:pt idx="23">
                  <c:v>4.2434500000000002</c:v>
                </c:pt>
                <c:pt idx="24">
                  <c:v>4.3260499999999995</c:v>
                </c:pt>
                <c:pt idx="25">
                  <c:v>4.4151499999999997</c:v>
                </c:pt>
                <c:pt idx="26">
                  <c:v>4.4919500000000001</c:v>
                </c:pt>
                <c:pt idx="27">
                  <c:v>4.5694999999999997</c:v>
                </c:pt>
                <c:pt idx="28">
                  <c:v>4.6461499999999996</c:v>
                </c:pt>
                <c:pt idx="29">
                  <c:v>4.7235999999999994</c:v>
                </c:pt>
                <c:pt idx="30">
                  <c:v>4.7932999999999995</c:v>
                </c:pt>
                <c:pt idx="31">
                  <c:v>4.9052499999999997</c:v>
                </c:pt>
                <c:pt idx="32">
                  <c:v>4.9918999999999993</c:v>
                </c:pt>
                <c:pt idx="33">
                  <c:v>5.0820499999999997</c:v>
                </c:pt>
                <c:pt idx="34">
                  <c:v>5.1619999999999999</c:v>
                </c:pt>
                <c:pt idx="35">
                  <c:v>5.2652999999999999</c:v>
                </c:pt>
                <c:pt idx="36">
                  <c:v>5.35595</c:v>
                </c:pt>
                <c:pt idx="37">
                  <c:v>5.4359000000000002</c:v>
                </c:pt>
                <c:pt idx="38">
                  <c:v>5.5478499999999995</c:v>
                </c:pt>
                <c:pt idx="39">
                  <c:v>5.6047500000000001</c:v>
                </c:pt>
                <c:pt idx="40">
                  <c:v>5.6823499999999996</c:v>
                </c:pt>
              </c:numCache>
            </c:numRef>
          </c:yVal>
          <c:smooth val="1"/>
        </c:ser>
        <c:dLbls>
          <c:showLegendKey val="0"/>
          <c:showVal val="0"/>
          <c:showCatName val="0"/>
          <c:showSerName val="0"/>
          <c:showPercent val="0"/>
          <c:showBubbleSize val="0"/>
        </c:dLbls>
        <c:axId val="138896512"/>
        <c:axId val="138898432"/>
      </c:scatterChart>
      <c:valAx>
        <c:axId val="138896512"/>
        <c:scaling>
          <c:logBase val="10"/>
          <c:orientation val="minMax"/>
        </c:scaling>
        <c:delete val="0"/>
        <c:axPos val="b"/>
        <c:title>
          <c:tx>
            <c:rich>
              <a:bodyPr/>
              <a:lstStyle/>
              <a:p>
                <a:pPr>
                  <a:defRPr sz="1000" b="1" i="0" u="none" strike="noStrike" baseline="0">
                    <a:solidFill>
                      <a:srgbClr val="000000"/>
                    </a:solidFill>
                    <a:latin typeface="Calibri"/>
                    <a:ea typeface="Calibri"/>
                    <a:cs typeface="Calibri"/>
                  </a:defRPr>
                </a:pPr>
                <a:r>
                  <a:rPr lang="en-US"/>
                  <a:t>Ang. Freq. (rad/s)</a:t>
                </a:r>
              </a:p>
            </c:rich>
          </c:tx>
          <c:overlay val="0"/>
        </c:title>
        <c:numFmt formatCode="General" sourceLinked="1"/>
        <c:majorTickMark val="out"/>
        <c:minorTickMark val="in"/>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38898432"/>
        <c:crossesAt val="0.1"/>
        <c:crossBetween val="midCat"/>
      </c:valAx>
      <c:valAx>
        <c:axId val="138898432"/>
        <c:scaling>
          <c:logBase val="10"/>
          <c:orientation val="minMax"/>
        </c:scaling>
        <c:delete val="0"/>
        <c:axPos val="l"/>
        <c:majorGridlines/>
        <c:title>
          <c:tx>
            <c:rich>
              <a:bodyPr/>
              <a:lstStyle/>
              <a:p>
                <a:pPr>
                  <a:defRPr sz="1000" b="1" i="0" u="none" strike="noStrike" baseline="0">
                    <a:solidFill>
                      <a:srgbClr val="000000"/>
                    </a:solidFill>
                    <a:latin typeface="Calibri"/>
                    <a:ea typeface="Calibri"/>
                    <a:cs typeface="Calibri"/>
                  </a:defRPr>
                </a:pPr>
                <a:r>
                  <a:rPr lang="en-US"/>
                  <a:t>E" (MPa)</a:t>
                </a:r>
              </a:p>
            </c:rich>
          </c:tx>
          <c:layout>
            <c:manualLayout>
              <c:xMode val="edge"/>
              <c:yMode val="edge"/>
              <c:x val="1.1202628448422364E-2"/>
              <c:y val="0.33805947333506386"/>
            </c:manualLayout>
          </c:layout>
          <c:overlay val="0"/>
        </c:title>
        <c:numFmt formatCode="General" sourceLinked="1"/>
        <c:majorTickMark val="out"/>
        <c:minorTickMark val="in"/>
        <c:tickLblPos val="nextTo"/>
        <c:crossAx val="138896512"/>
        <c:crosses val="autoZero"/>
        <c:crossBetween val="midCat"/>
      </c:valAx>
    </c:plotArea>
    <c:legend>
      <c:legendPos val="r"/>
      <c:layout>
        <c:manualLayout>
          <c:xMode val="edge"/>
          <c:yMode val="edge"/>
          <c:x val="0.71715326951037606"/>
          <c:y val="0.34618730351013816"/>
          <c:w val="0.27164183613738935"/>
          <c:h val="0.32437022295290019"/>
        </c:manualLayout>
      </c:layout>
      <c:overlay val="0"/>
      <c:txPr>
        <a:bodyPr/>
        <a:lstStyle/>
        <a:p>
          <a:pPr>
            <a:defRPr sz="900"/>
          </a:pPr>
          <a:endParaRPr lang="en-US"/>
        </a:p>
      </c:txPr>
    </c:legend>
    <c:plotVisOnly val="1"/>
    <c:dispBlanksAs val="gap"/>
    <c:showDLblsOverMax val="0"/>
  </c:chart>
  <c:spPr>
    <a:ln>
      <a:solidFill>
        <a:schemeClr val="tx1"/>
      </a:solidFill>
    </a:ln>
  </c:sp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801269240368312"/>
          <c:y val="0.15014449908562874"/>
          <c:w val="0.58531772857707154"/>
          <c:h val="0.64082514703193416"/>
        </c:manualLayout>
      </c:layout>
      <c:scatterChart>
        <c:scatterStyle val="smoothMarker"/>
        <c:varyColors val="0"/>
        <c:ser>
          <c:idx val="0"/>
          <c:order val="0"/>
          <c:tx>
            <c:v>Control</c:v>
          </c:tx>
          <c:spPr>
            <a:ln>
              <a:solidFill>
                <a:schemeClr val="tx1"/>
              </a:solidFill>
            </a:ln>
          </c:spPr>
          <c:marker>
            <c:symbol val="none"/>
          </c:marker>
          <c:xVal>
            <c:numRef>
              <c:f>neat!$A$8:$A$48</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neat!$R$8:$R$48</c:f>
              <c:numCache>
                <c:formatCode>0.00</c:formatCode>
                <c:ptCount val="41"/>
                <c:pt idx="0">
                  <c:v>20.615666666666666</c:v>
                </c:pt>
                <c:pt idx="1">
                  <c:v>20.831666666666667</c:v>
                </c:pt>
                <c:pt idx="2">
                  <c:v>21.036666666666665</c:v>
                </c:pt>
                <c:pt idx="3">
                  <c:v>21.248999999999999</c:v>
                </c:pt>
                <c:pt idx="4">
                  <c:v>21.431333333333331</c:v>
                </c:pt>
                <c:pt idx="5">
                  <c:v>21.617999999999999</c:v>
                </c:pt>
                <c:pt idx="6">
                  <c:v>21.807666666666666</c:v>
                </c:pt>
                <c:pt idx="7">
                  <c:v>22.005333333333333</c:v>
                </c:pt>
                <c:pt idx="8">
                  <c:v>22.208333333333332</c:v>
                </c:pt>
                <c:pt idx="9">
                  <c:v>22.425000000000001</c:v>
                </c:pt>
                <c:pt idx="10">
                  <c:v>22.624666666666666</c:v>
                </c:pt>
                <c:pt idx="11">
                  <c:v>22.771333333333331</c:v>
                </c:pt>
                <c:pt idx="12">
                  <c:v>23.009666666666668</c:v>
                </c:pt>
                <c:pt idx="13">
                  <c:v>23.217666666666666</c:v>
                </c:pt>
                <c:pt idx="14">
                  <c:v>23.395999999999997</c:v>
                </c:pt>
                <c:pt idx="15">
                  <c:v>23.61033333333333</c:v>
                </c:pt>
                <c:pt idx="16">
                  <c:v>23.85733333333333</c:v>
                </c:pt>
                <c:pt idx="17">
                  <c:v>24.065666666666665</c:v>
                </c:pt>
                <c:pt idx="18">
                  <c:v>24.294</c:v>
                </c:pt>
                <c:pt idx="19">
                  <c:v>24.49733333333333</c:v>
                </c:pt>
                <c:pt idx="20">
                  <c:v>24.724999999999998</c:v>
                </c:pt>
                <c:pt idx="21">
                  <c:v>24.988</c:v>
                </c:pt>
                <c:pt idx="22">
                  <c:v>25.199333333333332</c:v>
                </c:pt>
                <c:pt idx="23">
                  <c:v>25.441666666666666</c:v>
                </c:pt>
                <c:pt idx="24">
                  <c:v>25.690333333333331</c:v>
                </c:pt>
                <c:pt idx="25">
                  <c:v>25.985666666666667</c:v>
                </c:pt>
                <c:pt idx="26">
                  <c:v>26.251333333333331</c:v>
                </c:pt>
                <c:pt idx="27">
                  <c:v>26.483999999999998</c:v>
                </c:pt>
                <c:pt idx="28">
                  <c:v>26.750666666666667</c:v>
                </c:pt>
                <c:pt idx="29">
                  <c:v>27.026</c:v>
                </c:pt>
                <c:pt idx="30">
                  <c:v>27.308999999999997</c:v>
                </c:pt>
                <c:pt idx="31">
                  <c:v>27.593999999999998</c:v>
                </c:pt>
                <c:pt idx="32">
                  <c:v>27.887</c:v>
                </c:pt>
                <c:pt idx="33">
                  <c:v>28.187666666666665</c:v>
                </c:pt>
                <c:pt idx="34">
                  <c:v>28.508333333333329</c:v>
                </c:pt>
                <c:pt idx="35">
                  <c:v>28.827999999999999</c:v>
                </c:pt>
                <c:pt idx="36">
                  <c:v>29.166</c:v>
                </c:pt>
                <c:pt idx="37">
                  <c:v>29.484333333333332</c:v>
                </c:pt>
                <c:pt idx="38">
                  <c:v>29.873666666666665</c:v>
                </c:pt>
                <c:pt idx="39">
                  <c:v>30.259</c:v>
                </c:pt>
                <c:pt idx="40">
                  <c:v>30.637666666666668</c:v>
                </c:pt>
              </c:numCache>
            </c:numRef>
          </c:yVal>
          <c:smooth val="1"/>
        </c:ser>
        <c:ser>
          <c:idx val="1"/>
          <c:order val="1"/>
          <c:tx>
            <c:v>0.2%</c:v>
          </c:tx>
          <c:spPr>
            <a:ln cmpd="sng">
              <a:prstDash val="solid"/>
            </a:ln>
          </c:spPr>
          <c:marker>
            <c:symbol val="none"/>
          </c:marker>
          <c:xVal>
            <c:numRef>
              <c:f>'0.2%'!$F$8:$F$48</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'0.2%'!$R$8:$R$48</c:f>
              <c:numCache>
                <c:formatCode>0.00</c:formatCode>
                <c:ptCount val="41"/>
                <c:pt idx="0">
                  <c:v>340.65</c:v>
                </c:pt>
                <c:pt idx="1">
                  <c:v>344.10666666666668</c:v>
                </c:pt>
                <c:pt idx="2">
                  <c:v>347.15</c:v>
                </c:pt>
                <c:pt idx="3">
                  <c:v>349.9666666666667</c:v>
                </c:pt>
                <c:pt idx="4">
                  <c:v>353.12333333333328</c:v>
                </c:pt>
                <c:pt idx="5">
                  <c:v>355.96</c:v>
                </c:pt>
                <c:pt idx="6">
                  <c:v>358.95333333333332</c:v>
                </c:pt>
                <c:pt idx="7">
                  <c:v>362.02666666666664</c:v>
                </c:pt>
                <c:pt idx="8">
                  <c:v>365.02666666666664</c:v>
                </c:pt>
                <c:pt idx="9">
                  <c:v>367.97999999999996</c:v>
                </c:pt>
                <c:pt idx="10">
                  <c:v>371.2166666666667</c:v>
                </c:pt>
                <c:pt idx="11">
                  <c:v>374.27333333333331</c:v>
                </c:pt>
                <c:pt idx="12">
                  <c:v>377.62</c:v>
                </c:pt>
                <c:pt idx="13">
                  <c:v>380.72666666666669</c:v>
                </c:pt>
                <c:pt idx="14">
                  <c:v>383.95666666666665</c:v>
                </c:pt>
                <c:pt idx="15">
                  <c:v>387.44333333333327</c:v>
                </c:pt>
                <c:pt idx="16">
                  <c:v>390.79666666666668</c:v>
                </c:pt>
                <c:pt idx="17">
                  <c:v>394.22999999999996</c:v>
                </c:pt>
                <c:pt idx="18">
                  <c:v>397.75666666666666</c:v>
                </c:pt>
                <c:pt idx="19">
                  <c:v>401.4133333333333</c:v>
                </c:pt>
                <c:pt idx="20">
                  <c:v>405.07</c:v>
                </c:pt>
                <c:pt idx="21">
                  <c:v>408.84999999999997</c:v>
                </c:pt>
                <c:pt idx="22">
                  <c:v>412.62333333333328</c:v>
                </c:pt>
                <c:pt idx="23">
                  <c:v>416.48666666666668</c:v>
                </c:pt>
                <c:pt idx="24">
                  <c:v>420.57666666666665</c:v>
                </c:pt>
                <c:pt idx="25">
                  <c:v>424.53</c:v>
                </c:pt>
                <c:pt idx="26">
                  <c:v>428.66999999999996</c:v>
                </c:pt>
                <c:pt idx="27">
                  <c:v>432.96666666666664</c:v>
                </c:pt>
                <c:pt idx="28">
                  <c:v>437.28666666666669</c:v>
                </c:pt>
                <c:pt idx="29">
                  <c:v>441.7</c:v>
                </c:pt>
                <c:pt idx="30">
                  <c:v>446.10999999999996</c:v>
                </c:pt>
                <c:pt idx="31">
                  <c:v>450.66999999999996</c:v>
                </c:pt>
                <c:pt idx="32">
                  <c:v>455.31666666666666</c:v>
                </c:pt>
                <c:pt idx="33">
                  <c:v>459.80333333333328</c:v>
                </c:pt>
                <c:pt idx="34">
                  <c:v>464.47666666666669</c:v>
                </c:pt>
                <c:pt idx="35">
                  <c:v>469.25666666666666</c:v>
                </c:pt>
                <c:pt idx="36">
                  <c:v>474.44333333333327</c:v>
                </c:pt>
                <c:pt idx="37">
                  <c:v>479.28</c:v>
                </c:pt>
                <c:pt idx="38">
                  <c:v>484.77</c:v>
                </c:pt>
                <c:pt idx="39">
                  <c:v>489.76</c:v>
                </c:pt>
                <c:pt idx="40">
                  <c:v>495.29666666666668</c:v>
                </c:pt>
              </c:numCache>
            </c:numRef>
          </c:yVal>
          <c:smooth val="1"/>
        </c:ser>
        <c:ser>
          <c:idx val="2"/>
          <c:order val="2"/>
          <c:tx>
            <c:v>0.6%</c:v>
          </c:tx>
          <c:spPr>
            <a:ln>
              <a:solidFill>
                <a:srgbClr val="0070C0"/>
              </a:solidFill>
              <a:prstDash val="solid"/>
            </a:ln>
          </c:spPr>
          <c:marker>
            <c:symbol val="none"/>
          </c:marker>
          <c:xVal>
            <c:numRef>
              <c:f>neat!$A$8:$A$48</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'0.6%'!$R$8:$R$48</c:f>
              <c:numCache>
                <c:formatCode>0.00</c:formatCode>
                <c:ptCount val="41"/>
                <c:pt idx="0">
                  <c:v>170.22333333333333</c:v>
                </c:pt>
                <c:pt idx="1">
                  <c:v>171.79333333333332</c:v>
                </c:pt>
                <c:pt idx="2">
                  <c:v>173.20666666666665</c:v>
                </c:pt>
                <c:pt idx="3">
                  <c:v>174.66</c:v>
                </c:pt>
                <c:pt idx="4">
                  <c:v>176.11333333333334</c:v>
                </c:pt>
                <c:pt idx="5">
                  <c:v>177.51666666666665</c:v>
                </c:pt>
                <c:pt idx="6">
                  <c:v>179.07333333333332</c:v>
                </c:pt>
                <c:pt idx="7">
                  <c:v>180.54666666666665</c:v>
                </c:pt>
                <c:pt idx="8">
                  <c:v>182.00333333333333</c:v>
                </c:pt>
                <c:pt idx="9">
                  <c:v>183.65666666666664</c:v>
                </c:pt>
                <c:pt idx="10">
                  <c:v>185.20666666666665</c:v>
                </c:pt>
                <c:pt idx="11">
                  <c:v>186.71666666666664</c:v>
                </c:pt>
                <c:pt idx="12">
                  <c:v>188.39999999999998</c:v>
                </c:pt>
                <c:pt idx="13">
                  <c:v>190.04</c:v>
                </c:pt>
                <c:pt idx="14">
                  <c:v>191.74666666666664</c:v>
                </c:pt>
                <c:pt idx="15">
                  <c:v>193.44333333333333</c:v>
                </c:pt>
                <c:pt idx="16">
                  <c:v>195.19333333333333</c:v>
                </c:pt>
                <c:pt idx="17">
                  <c:v>196.94333333333333</c:v>
                </c:pt>
                <c:pt idx="18">
                  <c:v>198.75</c:v>
                </c:pt>
                <c:pt idx="19">
                  <c:v>200.60999999999999</c:v>
                </c:pt>
                <c:pt idx="20">
                  <c:v>202.48666666666665</c:v>
                </c:pt>
                <c:pt idx="21">
                  <c:v>204.42</c:v>
                </c:pt>
                <c:pt idx="22">
                  <c:v>206.32</c:v>
                </c:pt>
                <c:pt idx="23">
                  <c:v>208.33333333333334</c:v>
                </c:pt>
                <c:pt idx="24">
                  <c:v>210.41</c:v>
                </c:pt>
                <c:pt idx="25">
                  <c:v>212.45999999999998</c:v>
                </c:pt>
                <c:pt idx="26">
                  <c:v>214.59666666666664</c:v>
                </c:pt>
                <c:pt idx="27">
                  <c:v>216.76999999999998</c:v>
                </c:pt>
                <c:pt idx="28">
                  <c:v>218.85333333333332</c:v>
                </c:pt>
                <c:pt idx="29">
                  <c:v>220.94</c:v>
                </c:pt>
                <c:pt idx="30">
                  <c:v>223.17333333333335</c:v>
                </c:pt>
                <c:pt idx="31">
                  <c:v>225.46666666666664</c:v>
                </c:pt>
                <c:pt idx="32">
                  <c:v>227.76</c:v>
                </c:pt>
                <c:pt idx="33">
                  <c:v>230.19</c:v>
                </c:pt>
                <c:pt idx="34">
                  <c:v>232.61666666666665</c:v>
                </c:pt>
                <c:pt idx="35">
                  <c:v>235.14</c:v>
                </c:pt>
                <c:pt idx="36">
                  <c:v>237.66666666666666</c:v>
                </c:pt>
                <c:pt idx="37">
                  <c:v>240.26999999999998</c:v>
                </c:pt>
                <c:pt idx="38">
                  <c:v>242.88666666666666</c:v>
                </c:pt>
                <c:pt idx="39">
                  <c:v>245.57333333333332</c:v>
                </c:pt>
                <c:pt idx="40">
                  <c:v>248.48666666666665</c:v>
                </c:pt>
              </c:numCache>
            </c:numRef>
          </c:yVal>
          <c:smooth val="1"/>
        </c:ser>
        <c:ser>
          <c:idx val="3"/>
          <c:order val="3"/>
          <c:tx>
            <c:v>1%</c:v>
          </c:tx>
          <c:spPr>
            <a:ln>
              <a:prstDash val="solid"/>
            </a:ln>
          </c:spPr>
          <c:marker>
            <c:symbol val="none"/>
          </c:marker>
          <c:xVal>
            <c:numRef>
              <c:f>neat!$A$8:$A$48</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'1%'!$R$8:$R$48</c:f>
              <c:numCache>
                <c:formatCode>0.00</c:formatCode>
                <c:ptCount val="41"/>
                <c:pt idx="0">
                  <c:v>126.69999999999999</c:v>
                </c:pt>
                <c:pt idx="1">
                  <c:v>127.99</c:v>
                </c:pt>
                <c:pt idx="2">
                  <c:v>129.21666666666667</c:v>
                </c:pt>
                <c:pt idx="3">
                  <c:v>130.32</c:v>
                </c:pt>
                <c:pt idx="4">
                  <c:v>131.56333333333333</c:v>
                </c:pt>
                <c:pt idx="5">
                  <c:v>132.68</c:v>
                </c:pt>
                <c:pt idx="6">
                  <c:v>133.81333333333333</c:v>
                </c:pt>
                <c:pt idx="7">
                  <c:v>135.18333333333334</c:v>
                </c:pt>
                <c:pt idx="8">
                  <c:v>136.33333333333334</c:v>
                </c:pt>
                <c:pt idx="9">
                  <c:v>137.69999999999999</c:v>
                </c:pt>
                <c:pt idx="10">
                  <c:v>138.94666666666666</c:v>
                </c:pt>
                <c:pt idx="11">
                  <c:v>140.07999999999998</c:v>
                </c:pt>
                <c:pt idx="12">
                  <c:v>141.36333333333334</c:v>
                </c:pt>
                <c:pt idx="13">
                  <c:v>142.6</c:v>
                </c:pt>
                <c:pt idx="14">
                  <c:v>143.92666666666665</c:v>
                </c:pt>
                <c:pt idx="15">
                  <c:v>145.4</c:v>
                </c:pt>
                <c:pt idx="16">
                  <c:v>146.58666666666664</c:v>
                </c:pt>
                <c:pt idx="17">
                  <c:v>148.00666666666666</c:v>
                </c:pt>
                <c:pt idx="18">
                  <c:v>149.39333333333335</c:v>
                </c:pt>
                <c:pt idx="19">
                  <c:v>150.79</c:v>
                </c:pt>
                <c:pt idx="20">
                  <c:v>152.22333333333333</c:v>
                </c:pt>
                <c:pt idx="21">
                  <c:v>153.71666666666664</c:v>
                </c:pt>
                <c:pt idx="22">
                  <c:v>155.19999999999999</c:v>
                </c:pt>
                <c:pt idx="23">
                  <c:v>156.75333333333333</c:v>
                </c:pt>
                <c:pt idx="24">
                  <c:v>158.32666666666665</c:v>
                </c:pt>
                <c:pt idx="25">
                  <c:v>159.89666666666665</c:v>
                </c:pt>
                <c:pt idx="26">
                  <c:v>161.47999999999999</c:v>
                </c:pt>
                <c:pt idx="27">
                  <c:v>163.13666666666666</c:v>
                </c:pt>
                <c:pt idx="28">
                  <c:v>164.88</c:v>
                </c:pt>
                <c:pt idx="29">
                  <c:v>166.54333333333332</c:v>
                </c:pt>
                <c:pt idx="30">
                  <c:v>168.36333333333334</c:v>
                </c:pt>
                <c:pt idx="31">
                  <c:v>170.07999999999998</c:v>
                </c:pt>
                <c:pt idx="32">
                  <c:v>171.94</c:v>
                </c:pt>
                <c:pt idx="33">
                  <c:v>173.82333333333332</c:v>
                </c:pt>
                <c:pt idx="34">
                  <c:v>175.45</c:v>
                </c:pt>
                <c:pt idx="35">
                  <c:v>177.39</c:v>
                </c:pt>
                <c:pt idx="36">
                  <c:v>179.34</c:v>
                </c:pt>
                <c:pt idx="37">
                  <c:v>181.30333333333334</c:v>
                </c:pt>
                <c:pt idx="38">
                  <c:v>183.26666666666665</c:v>
                </c:pt>
                <c:pt idx="39">
                  <c:v>185.31333333333333</c:v>
                </c:pt>
                <c:pt idx="40">
                  <c:v>187.41333333333333</c:v>
                </c:pt>
              </c:numCache>
            </c:numRef>
          </c:yVal>
          <c:smooth val="1"/>
        </c:ser>
        <c:dLbls>
          <c:showLegendKey val="0"/>
          <c:showVal val="0"/>
          <c:showCatName val="0"/>
          <c:showSerName val="0"/>
          <c:showPercent val="0"/>
          <c:showBubbleSize val="0"/>
        </c:dLbls>
        <c:axId val="232186624"/>
        <c:axId val="232188544"/>
      </c:scatterChart>
      <c:valAx>
        <c:axId val="232186624"/>
        <c:scaling>
          <c:logBase val="10"/>
          <c:orientation val="minMax"/>
        </c:scaling>
        <c:delete val="0"/>
        <c:axPos val="b"/>
        <c:title>
          <c:tx>
            <c:rich>
              <a:bodyPr/>
              <a:lstStyle/>
              <a:p>
                <a:pPr>
                  <a:defRPr sz="1000" b="1" i="0" u="none" strike="noStrike" baseline="0">
                    <a:solidFill>
                      <a:srgbClr val="000000"/>
                    </a:solidFill>
                    <a:latin typeface="Calibri"/>
                    <a:ea typeface="Calibri"/>
                    <a:cs typeface="Calibri"/>
                  </a:defRPr>
                </a:pPr>
                <a:r>
                  <a:rPr lang="en-US"/>
                  <a:t>Ang. Freq. (rad/s)</a:t>
                </a:r>
              </a:p>
            </c:rich>
          </c:tx>
          <c:overlay val="0"/>
        </c:title>
        <c:numFmt formatCode="General" sourceLinked="1"/>
        <c:majorTickMark val="in"/>
        <c:minorTickMark val="in"/>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232188544"/>
        <c:crosses val="autoZero"/>
        <c:crossBetween val="midCat"/>
      </c:valAx>
      <c:valAx>
        <c:axId val="232188544"/>
        <c:scaling>
          <c:logBase val="10"/>
          <c:orientation val="minMax"/>
          <c:max val="1000"/>
        </c:scaling>
        <c:delete val="0"/>
        <c:axPos val="l"/>
        <c:majorGridlines/>
        <c:title>
          <c:tx>
            <c:rich>
              <a:bodyPr/>
              <a:lstStyle/>
              <a:p>
                <a:pPr>
                  <a:defRPr sz="1000" b="1" i="0" u="none" strike="noStrike" baseline="0">
                    <a:solidFill>
                      <a:srgbClr val="000000"/>
                    </a:solidFill>
                    <a:latin typeface="Calibri"/>
                    <a:ea typeface="Calibri"/>
                    <a:cs typeface="Calibri"/>
                  </a:defRPr>
                </a:pPr>
                <a:r>
                  <a:rPr lang="en-US"/>
                  <a:t>E' (MPa)</a:t>
                </a:r>
              </a:p>
            </c:rich>
          </c:tx>
          <c:overlay val="0"/>
        </c:title>
        <c:numFmt formatCode="0" sourceLinked="0"/>
        <c:majorTickMark val="in"/>
        <c:minorTickMark val="in"/>
        <c:tickLblPos val="nextTo"/>
        <c:crossAx val="232186624"/>
        <c:crosses val="autoZero"/>
        <c:crossBetween val="midCat"/>
      </c:valAx>
    </c:plotArea>
    <c:legend>
      <c:legendPos val="r"/>
      <c:layout>
        <c:manualLayout>
          <c:xMode val="edge"/>
          <c:yMode val="edge"/>
          <c:x val="0.74034260717410327"/>
          <c:y val="0.28281164292665667"/>
          <c:w val="0.25965739282589673"/>
          <c:h val="0.34816656344923175"/>
        </c:manualLayout>
      </c:layout>
      <c:overlay val="0"/>
      <c:txPr>
        <a:bodyPr/>
        <a:lstStyle/>
        <a:p>
          <a:pPr>
            <a:defRPr sz="800"/>
          </a:pPr>
          <a:endParaRPr lang="en-US"/>
        </a:p>
      </c:txPr>
    </c:legend>
    <c:plotVisOnly val="1"/>
    <c:dispBlanksAs val="gap"/>
    <c:showDLblsOverMax val="0"/>
  </c:chart>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7008761298629888"/>
          <c:y val="0.14057016089172489"/>
          <c:w val="0.59779596620517006"/>
          <c:h val="0.65511196186757892"/>
        </c:manualLayout>
      </c:layout>
      <c:scatterChart>
        <c:scatterStyle val="smoothMarker"/>
        <c:varyColors val="0"/>
        <c:ser>
          <c:idx val="0"/>
          <c:order val="0"/>
          <c:tx>
            <c:v>Control</c:v>
          </c:tx>
          <c:spPr>
            <a:ln>
              <a:solidFill>
                <a:schemeClr val="tx1"/>
              </a:solidFill>
            </a:ln>
          </c:spPr>
          <c:marker>
            <c:symbol val="none"/>
          </c:marker>
          <c:xVal>
            <c:numRef>
              <c:f>neat!$A$8:$A$48</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neat!$S$8:$S$48</c:f>
              <c:numCache>
                <c:formatCode>0.00</c:formatCode>
                <c:ptCount val="41"/>
                <c:pt idx="0">
                  <c:v>2.3872666666666662</c:v>
                </c:pt>
                <c:pt idx="1">
                  <c:v>2.3899999999999997</c:v>
                </c:pt>
                <c:pt idx="2">
                  <c:v>2.4207333333333332</c:v>
                </c:pt>
                <c:pt idx="3">
                  <c:v>2.4363333333333332</c:v>
                </c:pt>
                <c:pt idx="4">
                  <c:v>2.4633666666666665</c:v>
                </c:pt>
                <c:pt idx="5">
                  <c:v>2.5031666666666665</c:v>
                </c:pt>
                <c:pt idx="6">
                  <c:v>2.5335333333333332</c:v>
                </c:pt>
                <c:pt idx="7">
                  <c:v>2.5729666666666664</c:v>
                </c:pt>
                <c:pt idx="8">
                  <c:v>2.6215999999999999</c:v>
                </c:pt>
                <c:pt idx="9">
                  <c:v>2.6494999999999997</c:v>
                </c:pt>
                <c:pt idx="10">
                  <c:v>2.6971333333333334</c:v>
                </c:pt>
                <c:pt idx="11">
                  <c:v>2.7265666666666664</c:v>
                </c:pt>
                <c:pt idx="12">
                  <c:v>2.7641999999999998</c:v>
                </c:pt>
                <c:pt idx="13">
                  <c:v>2.8274666666666666</c:v>
                </c:pt>
                <c:pt idx="14">
                  <c:v>2.8715666666666664</c:v>
                </c:pt>
                <c:pt idx="15">
                  <c:v>2.9254666666666664</c:v>
                </c:pt>
                <c:pt idx="16">
                  <c:v>2.9705999999999997</c:v>
                </c:pt>
                <c:pt idx="17">
                  <c:v>3.0341999999999998</c:v>
                </c:pt>
                <c:pt idx="18">
                  <c:v>3.0858999999999996</c:v>
                </c:pt>
                <c:pt idx="19">
                  <c:v>3.1446000000000001</c:v>
                </c:pt>
                <c:pt idx="20">
                  <c:v>3.1936666666666662</c:v>
                </c:pt>
                <c:pt idx="21">
                  <c:v>3.2553333333333332</c:v>
                </c:pt>
                <c:pt idx="22">
                  <c:v>3.3137999999999996</c:v>
                </c:pt>
                <c:pt idx="23">
                  <c:v>3.3735333333333335</c:v>
                </c:pt>
                <c:pt idx="24">
                  <c:v>3.4342666666666664</c:v>
                </c:pt>
                <c:pt idx="25">
                  <c:v>3.5212333333333334</c:v>
                </c:pt>
                <c:pt idx="26">
                  <c:v>3.5876666666666663</c:v>
                </c:pt>
                <c:pt idx="27">
                  <c:v>3.6509</c:v>
                </c:pt>
                <c:pt idx="28">
                  <c:v>3.7275</c:v>
                </c:pt>
                <c:pt idx="29">
                  <c:v>3.7883666666666662</c:v>
                </c:pt>
                <c:pt idx="30">
                  <c:v>3.8684666666666665</c:v>
                </c:pt>
                <c:pt idx="31">
                  <c:v>3.9412666666666665</c:v>
                </c:pt>
                <c:pt idx="32">
                  <c:v>4.0078666666666667</c:v>
                </c:pt>
                <c:pt idx="33">
                  <c:v>4.0851333333333333</c:v>
                </c:pt>
                <c:pt idx="34">
                  <c:v>4.1692666666666662</c:v>
                </c:pt>
                <c:pt idx="35">
                  <c:v>4.2229999999999999</c:v>
                </c:pt>
                <c:pt idx="36">
                  <c:v>4.2996999999999996</c:v>
                </c:pt>
                <c:pt idx="37">
                  <c:v>4.3583333333333325</c:v>
                </c:pt>
                <c:pt idx="38">
                  <c:v>4.4558999999999997</c:v>
                </c:pt>
                <c:pt idx="39">
                  <c:v>4.5009999999999994</c:v>
                </c:pt>
                <c:pt idx="40">
                  <c:v>4.5808</c:v>
                </c:pt>
              </c:numCache>
            </c:numRef>
          </c:yVal>
          <c:smooth val="1"/>
        </c:ser>
        <c:ser>
          <c:idx val="1"/>
          <c:order val="1"/>
          <c:tx>
            <c:v>0.2%</c:v>
          </c:tx>
          <c:spPr>
            <a:ln>
              <a:prstDash val="solid"/>
            </a:ln>
          </c:spPr>
          <c:marker>
            <c:symbol val="none"/>
          </c:marker>
          <c:xVal>
            <c:numRef>
              <c:f>'0.2%'!$A$8:$A$48</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'0.2%'!$S$8:$S$48</c:f>
              <c:numCache>
                <c:formatCode>0.00</c:formatCode>
                <c:ptCount val="41"/>
                <c:pt idx="0">
                  <c:v>37.403666666666659</c:v>
                </c:pt>
                <c:pt idx="1">
                  <c:v>37.499666666666663</c:v>
                </c:pt>
                <c:pt idx="2">
                  <c:v>37.765333333333331</c:v>
                </c:pt>
                <c:pt idx="3">
                  <c:v>38.252666666666663</c:v>
                </c:pt>
                <c:pt idx="4">
                  <c:v>38.662666666666659</c:v>
                </c:pt>
                <c:pt idx="5">
                  <c:v>39.227333333333334</c:v>
                </c:pt>
                <c:pt idx="6">
                  <c:v>39.787999999999997</c:v>
                </c:pt>
                <c:pt idx="7">
                  <c:v>40.417999999999999</c:v>
                </c:pt>
                <c:pt idx="8">
                  <c:v>41.170999999999999</c:v>
                </c:pt>
                <c:pt idx="9">
                  <c:v>42.042000000000002</c:v>
                </c:pt>
                <c:pt idx="10">
                  <c:v>42.628</c:v>
                </c:pt>
                <c:pt idx="11">
                  <c:v>43.285666666666664</c:v>
                </c:pt>
                <c:pt idx="12">
                  <c:v>44.25066666666666</c:v>
                </c:pt>
                <c:pt idx="13">
                  <c:v>45.018333333333331</c:v>
                </c:pt>
                <c:pt idx="14">
                  <c:v>45.824999999999996</c:v>
                </c:pt>
                <c:pt idx="15">
                  <c:v>46.640333333333331</c:v>
                </c:pt>
                <c:pt idx="16">
                  <c:v>47.571999999999996</c:v>
                </c:pt>
                <c:pt idx="17">
                  <c:v>48.440666666666665</c:v>
                </c:pt>
                <c:pt idx="18">
                  <c:v>49.347000000000001</c:v>
                </c:pt>
                <c:pt idx="19">
                  <c:v>50.280999999999999</c:v>
                </c:pt>
                <c:pt idx="20">
                  <c:v>51.296333333333337</c:v>
                </c:pt>
                <c:pt idx="21">
                  <c:v>52.332666666666661</c:v>
                </c:pt>
                <c:pt idx="22">
                  <c:v>53.302333333333337</c:v>
                </c:pt>
                <c:pt idx="23">
                  <c:v>54.41</c:v>
                </c:pt>
                <c:pt idx="24">
                  <c:v>55.515333333333331</c:v>
                </c:pt>
                <c:pt idx="25">
                  <c:v>56.724666666666664</c:v>
                </c:pt>
                <c:pt idx="26">
                  <c:v>57.835000000000001</c:v>
                </c:pt>
                <c:pt idx="27">
                  <c:v>59.057666666666663</c:v>
                </c:pt>
                <c:pt idx="28">
                  <c:v>60.050999999999995</c:v>
                </c:pt>
                <c:pt idx="29">
                  <c:v>61.268333333333331</c:v>
                </c:pt>
                <c:pt idx="30">
                  <c:v>62.561</c:v>
                </c:pt>
                <c:pt idx="31">
                  <c:v>63.764666666666663</c:v>
                </c:pt>
                <c:pt idx="32">
                  <c:v>64.938999999999993</c:v>
                </c:pt>
                <c:pt idx="33">
                  <c:v>66.063999999999993</c:v>
                </c:pt>
                <c:pt idx="34">
                  <c:v>67.47433333333332</c:v>
                </c:pt>
                <c:pt idx="35">
                  <c:v>68.651333333333326</c:v>
                </c:pt>
                <c:pt idx="36">
                  <c:v>69.680999999999997</c:v>
                </c:pt>
                <c:pt idx="37">
                  <c:v>70.918666666666667</c:v>
                </c:pt>
                <c:pt idx="38">
                  <c:v>72.188666666666663</c:v>
                </c:pt>
                <c:pt idx="39">
                  <c:v>73.131999999999991</c:v>
                </c:pt>
                <c:pt idx="40">
                  <c:v>73.967666666666673</c:v>
                </c:pt>
              </c:numCache>
            </c:numRef>
          </c:yVal>
          <c:smooth val="1"/>
        </c:ser>
        <c:ser>
          <c:idx val="2"/>
          <c:order val="2"/>
          <c:tx>
            <c:v>0.6%</c:v>
          </c:tx>
          <c:spPr>
            <a:ln>
              <a:solidFill>
                <a:srgbClr val="0070C0"/>
              </a:solidFill>
              <a:prstDash val="solid"/>
            </a:ln>
          </c:spPr>
          <c:marker>
            <c:symbol val="none"/>
          </c:marker>
          <c:xVal>
            <c:numRef>
              <c:f>'0.6%'!$A$8:$A$48</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'0.6%'!$S$8:$S$48</c:f>
              <c:numCache>
                <c:formatCode>0.00</c:formatCode>
                <c:ptCount val="41"/>
                <c:pt idx="0">
                  <c:v>19.568333333333332</c:v>
                </c:pt>
                <c:pt idx="1">
                  <c:v>19.605999999999998</c:v>
                </c:pt>
                <c:pt idx="2">
                  <c:v>19.872999999999998</c:v>
                </c:pt>
                <c:pt idx="3">
                  <c:v>20.078666666666667</c:v>
                </c:pt>
                <c:pt idx="4">
                  <c:v>20.294999999999998</c:v>
                </c:pt>
                <c:pt idx="5">
                  <c:v>20.568999999999999</c:v>
                </c:pt>
                <c:pt idx="6">
                  <c:v>20.830666666666666</c:v>
                </c:pt>
                <c:pt idx="7">
                  <c:v>21.254666666666665</c:v>
                </c:pt>
                <c:pt idx="8">
                  <c:v>21.569333333333333</c:v>
                </c:pt>
                <c:pt idx="9">
                  <c:v>21.974</c:v>
                </c:pt>
                <c:pt idx="10">
                  <c:v>22.291</c:v>
                </c:pt>
                <c:pt idx="11">
                  <c:v>22.63133333333333</c:v>
                </c:pt>
                <c:pt idx="12">
                  <c:v>22.967333333333332</c:v>
                </c:pt>
                <c:pt idx="13">
                  <c:v>23.41033333333333</c:v>
                </c:pt>
                <c:pt idx="14">
                  <c:v>23.849666666666668</c:v>
                </c:pt>
                <c:pt idx="15">
                  <c:v>24.23533333333333</c:v>
                </c:pt>
                <c:pt idx="16">
                  <c:v>24.64833333333333</c:v>
                </c:pt>
                <c:pt idx="17">
                  <c:v>25.062999999999999</c:v>
                </c:pt>
                <c:pt idx="18">
                  <c:v>25.435666666666666</c:v>
                </c:pt>
                <c:pt idx="19">
                  <c:v>25.912333333333329</c:v>
                </c:pt>
                <c:pt idx="20">
                  <c:v>26.384</c:v>
                </c:pt>
                <c:pt idx="21">
                  <c:v>26.842333333333332</c:v>
                </c:pt>
                <c:pt idx="22">
                  <c:v>27.26733333333333</c:v>
                </c:pt>
                <c:pt idx="23">
                  <c:v>27.783666666666665</c:v>
                </c:pt>
                <c:pt idx="24">
                  <c:v>28.266666666666666</c:v>
                </c:pt>
                <c:pt idx="25">
                  <c:v>28.869</c:v>
                </c:pt>
                <c:pt idx="26">
                  <c:v>29.416666666666668</c:v>
                </c:pt>
                <c:pt idx="27">
                  <c:v>29.921666666666667</c:v>
                </c:pt>
                <c:pt idx="28">
                  <c:v>30.482999999999997</c:v>
                </c:pt>
                <c:pt idx="29">
                  <c:v>30.988999999999997</c:v>
                </c:pt>
                <c:pt idx="30">
                  <c:v>31.548666666666666</c:v>
                </c:pt>
                <c:pt idx="31">
                  <c:v>32.133666666666663</c:v>
                </c:pt>
                <c:pt idx="32">
                  <c:v>32.647999999999996</c:v>
                </c:pt>
                <c:pt idx="33">
                  <c:v>33.152999999999999</c:v>
                </c:pt>
                <c:pt idx="34">
                  <c:v>33.738</c:v>
                </c:pt>
                <c:pt idx="35">
                  <c:v>34.257333333333335</c:v>
                </c:pt>
                <c:pt idx="36">
                  <c:v>34.696333333333335</c:v>
                </c:pt>
                <c:pt idx="37">
                  <c:v>35.362333333333332</c:v>
                </c:pt>
                <c:pt idx="38">
                  <c:v>35.684666666666665</c:v>
                </c:pt>
                <c:pt idx="39">
                  <c:v>35.998999999999995</c:v>
                </c:pt>
                <c:pt idx="40">
                  <c:v>36.719333333333331</c:v>
                </c:pt>
              </c:numCache>
            </c:numRef>
          </c:yVal>
          <c:smooth val="1"/>
        </c:ser>
        <c:ser>
          <c:idx val="3"/>
          <c:order val="3"/>
          <c:tx>
            <c:v>1%</c:v>
          </c:tx>
          <c:spPr>
            <a:ln>
              <a:prstDash val="solid"/>
            </a:ln>
          </c:spPr>
          <c:marker>
            <c:symbol val="none"/>
          </c:marker>
          <c:xVal>
            <c:numRef>
              <c:f>'1%'!$A$8:$A$48</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'1%'!$S$8:$S$48</c:f>
              <c:numCache>
                <c:formatCode>0.00</c:formatCode>
                <c:ptCount val="41"/>
                <c:pt idx="0">
                  <c:v>15.451666666666666</c:v>
                </c:pt>
                <c:pt idx="1">
                  <c:v>15.500333333333334</c:v>
                </c:pt>
                <c:pt idx="2">
                  <c:v>15.537666666666665</c:v>
                </c:pt>
                <c:pt idx="3">
                  <c:v>15.738999999999999</c:v>
                </c:pt>
                <c:pt idx="4">
                  <c:v>15.888999999999999</c:v>
                </c:pt>
                <c:pt idx="5">
                  <c:v>16.031333333333333</c:v>
                </c:pt>
                <c:pt idx="6">
                  <c:v>16.223333333333333</c:v>
                </c:pt>
                <c:pt idx="7">
                  <c:v>16.580666666666666</c:v>
                </c:pt>
                <c:pt idx="8">
                  <c:v>16.839666666666666</c:v>
                </c:pt>
                <c:pt idx="9">
                  <c:v>17.031333333333333</c:v>
                </c:pt>
                <c:pt idx="10">
                  <c:v>17.347666666666669</c:v>
                </c:pt>
                <c:pt idx="11">
                  <c:v>17.548666666666666</c:v>
                </c:pt>
                <c:pt idx="12">
                  <c:v>17.839333333333332</c:v>
                </c:pt>
                <c:pt idx="13">
                  <c:v>18.131666666666668</c:v>
                </c:pt>
                <c:pt idx="14">
                  <c:v>18.395</c:v>
                </c:pt>
                <c:pt idx="15">
                  <c:v>18.829666666666668</c:v>
                </c:pt>
                <c:pt idx="16">
                  <c:v>19.05233333333333</c:v>
                </c:pt>
                <c:pt idx="17">
                  <c:v>19.341666666666669</c:v>
                </c:pt>
                <c:pt idx="18">
                  <c:v>19.710333333333331</c:v>
                </c:pt>
                <c:pt idx="19">
                  <c:v>20.00333333333333</c:v>
                </c:pt>
                <c:pt idx="20">
                  <c:v>20.381999999999998</c:v>
                </c:pt>
                <c:pt idx="21">
                  <c:v>20.742666666666668</c:v>
                </c:pt>
                <c:pt idx="22">
                  <c:v>21.091333333333331</c:v>
                </c:pt>
                <c:pt idx="23">
                  <c:v>21.446333333333332</c:v>
                </c:pt>
                <c:pt idx="24">
                  <c:v>21.833666666666666</c:v>
                </c:pt>
                <c:pt idx="25">
                  <c:v>22.283333333333331</c:v>
                </c:pt>
                <c:pt idx="26">
                  <c:v>22.664999999999999</c:v>
                </c:pt>
                <c:pt idx="27">
                  <c:v>23.065999999999999</c:v>
                </c:pt>
                <c:pt idx="28">
                  <c:v>23.511666666666667</c:v>
                </c:pt>
                <c:pt idx="29">
                  <c:v>23.887999999999998</c:v>
                </c:pt>
                <c:pt idx="30">
                  <c:v>24.318333333333332</c:v>
                </c:pt>
                <c:pt idx="31">
                  <c:v>24.73</c:v>
                </c:pt>
                <c:pt idx="32">
                  <c:v>25.102</c:v>
                </c:pt>
                <c:pt idx="33">
                  <c:v>25.519333333333332</c:v>
                </c:pt>
                <c:pt idx="34">
                  <c:v>25.885333333333332</c:v>
                </c:pt>
                <c:pt idx="35">
                  <c:v>26.305999999999997</c:v>
                </c:pt>
                <c:pt idx="36">
                  <c:v>26.752666666666666</c:v>
                </c:pt>
                <c:pt idx="37">
                  <c:v>26.947666666666667</c:v>
                </c:pt>
                <c:pt idx="38">
                  <c:v>27.481333333333332</c:v>
                </c:pt>
                <c:pt idx="39">
                  <c:v>27.785666666666668</c:v>
                </c:pt>
                <c:pt idx="40">
                  <c:v>28.085999999999999</c:v>
                </c:pt>
              </c:numCache>
            </c:numRef>
          </c:yVal>
          <c:smooth val="1"/>
        </c:ser>
        <c:dLbls>
          <c:showLegendKey val="0"/>
          <c:showVal val="0"/>
          <c:showCatName val="0"/>
          <c:showSerName val="0"/>
          <c:showPercent val="0"/>
          <c:showBubbleSize val="0"/>
        </c:dLbls>
        <c:axId val="125874560"/>
        <c:axId val="125876480"/>
      </c:scatterChart>
      <c:valAx>
        <c:axId val="125874560"/>
        <c:scaling>
          <c:logBase val="10"/>
          <c:orientation val="minMax"/>
        </c:scaling>
        <c:delete val="0"/>
        <c:axPos val="b"/>
        <c:title>
          <c:tx>
            <c:rich>
              <a:bodyPr/>
              <a:lstStyle/>
              <a:p>
                <a:pPr>
                  <a:defRPr sz="1000" b="1" i="0" u="none" strike="noStrike" baseline="0">
                    <a:solidFill>
                      <a:srgbClr val="000000"/>
                    </a:solidFill>
                    <a:latin typeface="Calibri"/>
                    <a:ea typeface="Calibri"/>
                    <a:cs typeface="Calibri"/>
                  </a:defRPr>
                </a:pPr>
                <a:r>
                  <a:rPr lang="en-US"/>
                  <a:t>Ang. Freq. (rad/sec)</a:t>
                </a:r>
              </a:p>
            </c:rich>
          </c:tx>
          <c:overlay val="0"/>
        </c:title>
        <c:numFmt formatCode="General" sourceLinked="1"/>
        <c:majorTickMark val="out"/>
        <c:minorTickMark val="in"/>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25876480"/>
        <c:crosses val="autoZero"/>
        <c:crossBetween val="midCat"/>
      </c:valAx>
      <c:valAx>
        <c:axId val="125876480"/>
        <c:scaling>
          <c:logBase val="10"/>
          <c:orientation val="minMax"/>
        </c:scaling>
        <c:delete val="0"/>
        <c:axPos val="l"/>
        <c:majorGridlines/>
        <c:title>
          <c:tx>
            <c:rich>
              <a:bodyPr/>
              <a:lstStyle/>
              <a:p>
                <a:pPr>
                  <a:defRPr sz="1000" b="1" i="0" u="none" strike="noStrike" baseline="0">
                    <a:solidFill>
                      <a:srgbClr val="000000"/>
                    </a:solidFill>
                    <a:latin typeface="Calibri"/>
                    <a:ea typeface="Calibri"/>
                    <a:cs typeface="Calibri"/>
                  </a:defRPr>
                </a:pPr>
                <a:r>
                  <a:rPr lang="en-US"/>
                  <a:t>E" (MPa)</a:t>
                </a:r>
              </a:p>
            </c:rich>
          </c:tx>
          <c:overlay val="0"/>
        </c:title>
        <c:numFmt formatCode="0" sourceLinked="0"/>
        <c:majorTickMark val="out"/>
        <c:minorTickMark val="in"/>
        <c:tickLblPos val="nextTo"/>
        <c:crossAx val="125874560"/>
        <c:crosses val="autoZero"/>
        <c:crossBetween val="midCat"/>
      </c:valAx>
    </c:plotArea>
    <c:legend>
      <c:legendPos val="r"/>
      <c:layout>
        <c:manualLayout>
          <c:xMode val="edge"/>
          <c:yMode val="edge"/>
          <c:x val="0.73454436924481425"/>
          <c:y val="0.35355005205354917"/>
          <c:w val="0.24560468402988089"/>
          <c:h val="0.35047727972550913"/>
        </c:manualLayout>
      </c:layout>
      <c:overlay val="0"/>
      <c:txPr>
        <a:bodyPr/>
        <a:lstStyle/>
        <a:p>
          <a:pPr>
            <a:defRPr sz="800"/>
          </a:pPr>
          <a:endParaRPr lang="en-US"/>
        </a:p>
      </c:txPr>
    </c:legend>
    <c:plotVisOnly val="1"/>
    <c:dispBlanksAs val="gap"/>
    <c:showDLblsOverMax val="0"/>
  </c:chart>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8107628086422045"/>
          <c:y val="0.18256999242475824"/>
          <c:w val="0.58508218826153524"/>
          <c:h val="0.62842510676043906"/>
        </c:manualLayout>
      </c:layout>
      <c:scatterChart>
        <c:scatterStyle val="smoothMarker"/>
        <c:varyColors val="0"/>
        <c:ser>
          <c:idx val="0"/>
          <c:order val="0"/>
          <c:tx>
            <c:v>Control</c:v>
          </c:tx>
          <c:spPr>
            <a:ln>
              <a:solidFill>
                <a:schemeClr val="tx1"/>
              </a:solidFill>
            </a:ln>
          </c:spPr>
          <c:marker>
            <c:symbol val="none"/>
          </c:marker>
          <c:xVal>
            <c:numRef>
              <c:f>Neatx4!$A$7:$A$47</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Neatx4!$Q$7:$Q$47</c:f>
              <c:numCache>
                <c:formatCode>0.00</c:formatCode>
                <c:ptCount val="41"/>
                <c:pt idx="0">
                  <c:v>20.615666666666666</c:v>
                </c:pt>
                <c:pt idx="1">
                  <c:v>20.831666666666667</c:v>
                </c:pt>
                <c:pt idx="2">
                  <c:v>21.036666666666665</c:v>
                </c:pt>
                <c:pt idx="3">
                  <c:v>21.248999999999999</c:v>
                </c:pt>
                <c:pt idx="4">
                  <c:v>21.431333333333331</c:v>
                </c:pt>
                <c:pt idx="5">
                  <c:v>21.617999999999999</c:v>
                </c:pt>
                <c:pt idx="6">
                  <c:v>21.807666666666666</c:v>
                </c:pt>
                <c:pt idx="7">
                  <c:v>22.005333333333333</c:v>
                </c:pt>
                <c:pt idx="8">
                  <c:v>22.208333333333332</c:v>
                </c:pt>
                <c:pt idx="9">
                  <c:v>22.425000000000001</c:v>
                </c:pt>
                <c:pt idx="10">
                  <c:v>22.624666666666666</c:v>
                </c:pt>
                <c:pt idx="11">
                  <c:v>22.771333333333331</c:v>
                </c:pt>
                <c:pt idx="12">
                  <c:v>23.009666666666668</c:v>
                </c:pt>
                <c:pt idx="13">
                  <c:v>23.217666666666666</c:v>
                </c:pt>
                <c:pt idx="14">
                  <c:v>23.395999999999997</c:v>
                </c:pt>
                <c:pt idx="15">
                  <c:v>23.61033333333333</c:v>
                </c:pt>
                <c:pt idx="16">
                  <c:v>23.85733333333333</c:v>
                </c:pt>
                <c:pt idx="17">
                  <c:v>24.065666666666665</c:v>
                </c:pt>
                <c:pt idx="18">
                  <c:v>24.294</c:v>
                </c:pt>
                <c:pt idx="19">
                  <c:v>24.49733333333333</c:v>
                </c:pt>
                <c:pt idx="20">
                  <c:v>24.724999999999998</c:v>
                </c:pt>
                <c:pt idx="21">
                  <c:v>24.988</c:v>
                </c:pt>
                <c:pt idx="22">
                  <c:v>25.199333333333332</c:v>
                </c:pt>
                <c:pt idx="23">
                  <c:v>25.441666666666666</c:v>
                </c:pt>
                <c:pt idx="24">
                  <c:v>25.690333333333331</c:v>
                </c:pt>
                <c:pt idx="25">
                  <c:v>25.985666666666667</c:v>
                </c:pt>
                <c:pt idx="26">
                  <c:v>26.251333333333331</c:v>
                </c:pt>
                <c:pt idx="27">
                  <c:v>26.483999999999998</c:v>
                </c:pt>
                <c:pt idx="28">
                  <c:v>26.750666666666667</c:v>
                </c:pt>
                <c:pt idx="29">
                  <c:v>27.026</c:v>
                </c:pt>
                <c:pt idx="30">
                  <c:v>27.308999999999997</c:v>
                </c:pt>
                <c:pt idx="31">
                  <c:v>27.593999999999998</c:v>
                </c:pt>
                <c:pt idx="32">
                  <c:v>27.887</c:v>
                </c:pt>
                <c:pt idx="33">
                  <c:v>28.187666666666665</c:v>
                </c:pt>
                <c:pt idx="34">
                  <c:v>28.508333333333329</c:v>
                </c:pt>
                <c:pt idx="35">
                  <c:v>28.827999999999999</c:v>
                </c:pt>
                <c:pt idx="36">
                  <c:v>29.166</c:v>
                </c:pt>
                <c:pt idx="37">
                  <c:v>29.484333333333332</c:v>
                </c:pt>
                <c:pt idx="38">
                  <c:v>29.873666666666665</c:v>
                </c:pt>
                <c:pt idx="39">
                  <c:v>30.259</c:v>
                </c:pt>
                <c:pt idx="40">
                  <c:v>30.637666666666668</c:v>
                </c:pt>
              </c:numCache>
            </c:numRef>
          </c:yVal>
          <c:smooth val="1"/>
        </c:ser>
        <c:ser>
          <c:idx val="3"/>
          <c:order val="1"/>
          <c:tx>
            <c:v>0.2%</c:v>
          </c:tx>
          <c:spPr>
            <a:ln>
              <a:solidFill>
                <a:schemeClr val="accent2"/>
              </a:solidFill>
            </a:ln>
          </c:spPr>
          <c:marker>
            <c:symbol val="none"/>
          </c:marker>
          <c:xVal>
            <c:numRef>
              <c:f>E02Gx4!$K$7:$K$47</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E02Gx4!$Q$7:$Q$47</c:f>
              <c:numCache>
                <c:formatCode>0.00</c:formatCode>
                <c:ptCount val="41"/>
                <c:pt idx="0">
                  <c:v>119.94699999999999</c:v>
                </c:pt>
                <c:pt idx="1">
                  <c:v>121.01333333333332</c:v>
                </c:pt>
                <c:pt idx="2">
                  <c:v>122.17666666666666</c:v>
                </c:pt>
                <c:pt idx="3">
                  <c:v>123.27</c:v>
                </c:pt>
                <c:pt idx="4">
                  <c:v>124.37333333333332</c:v>
                </c:pt>
                <c:pt idx="5">
                  <c:v>125.42333333333332</c:v>
                </c:pt>
                <c:pt idx="6">
                  <c:v>126.51333333333332</c:v>
                </c:pt>
                <c:pt idx="7">
                  <c:v>127.61666666666666</c:v>
                </c:pt>
                <c:pt idx="8">
                  <c:v>128.72666666666666</c:v>
                </c:pt>
                <c:pt idx="9">
                  <c:v>129.82999999999998</c:v>
                </c:pt>
                <c:pt idx="10">
                  <c:v>131.09</c:v>
                </c:pt>
                <c:pt idx="11">
                  <c:v>132.19</c:v>
                </c:pt>
                <c:pt idx="12">
                  <c:v>133.30333333333331</c:v>
                </c:pt>
                <c:pt idx="13">
                  <c:v>134.52666666666664</c:v>
                </c:pt>
                <c:pt idx="14">
                  <c:v>135.77333333333334</c:v>
                </c:pt>
                <c:pt idx="15">
                  <c:v>136.97999999999999</c:v>
                </c:pt>
                <c:pt idx="16">
                  <c:v>138.22666666666666</c:v>
                </c:pt>
                <c:pt idx="17">
                  <c:v>139.53333333333333</c:v>
                </c:pt>
                <c:pt idx="18">
                  <c:v>140.77666666666664</c:v>
                </c:pt>
                <c:pt idx="19">
                  <c:v>142.10999999999999</c:v>
                </c:pt>
                <c:pt idx="20">
                  <c:v>143.41333333333333</c:v>
                </c:pt>
                <c:pt idx="21">
                  <c:v>144.79</c:v>
                </c:pt>
                <c:pt idx="22">
                  <c:v>146.16999999999999</c:v>
                </c:pt>
                <c:pt idx="23">
                  <c:v>147.62666666666664</c:v>
                </c:pt>
                <c:pt idx="24">
                  <c:v>149.03333333333333</c:v>
                </c:pt>
                <c:pt idx="25">
                  <c:v>150.54999999999998</c:v>
                </c:pt>
                <c:pt idx="26">
                  <c:v>152.04</c:v>
                </c:pt>
                <c:pt idx="27">
                  <c:v>153.68</c:v>
                </c:pt>
                <c:pt idx="28">
                  <c:v>155.18</c:v>
                </c:pt>
                <c:pt idx="29">
                  <c:v>156.88999999999999</c:v>
                </c:pt>
                <c:pt idx="30">
                  <c:v>158.47999999999999</c:v>
                </c:pt>
                <c:pt idx="31">
                  <c:v>160.20666666666665</c:v>
                </c:pt>
                <c:pt idx="32">
                  <c:v>161.9</c:v>
                </c:pt>
                <c:pt idx="33">
                  <c:v>163.62333333333333</c:v>
                </c:pt>
                <c:pt idx="34">
                  <c:v>165.38333333333333</c:v>
                </c:pt>
                <c:pt idx="35">
                  <c:v>167.23333333333335</c:v>
                </c:pt>
                <c:pt idx="36">
                  <c:v>169.06</c:v>
                </c:pt>
                <c:pt idx="37">
                  <c:v>170.97666666666666</c:v>
                </c:pt>
                <c:pt idx="38">
                  <c:v>172.88666666666666</c:v>
                </c:pt>
                <c:pt idx="39">
                  <c:v>174.95</c:v>
                </c:pt>
                <c:pt idx="40">
                  <c:v>176.91666666666666</c:v>
                </c:pt>
              </c:numCache>
            </c:numRef>
          </c:yVal>
          <c:smooth val="1"/>
        </c:ser>
        <c:ser>
          <c:idx val="1"/>
          <c:order val="2"/>
          <c:tx>
            <c:v>0.6%</c:v>
          </c:tx>
          <c:spPr>
            <a:ln>
              <a:solidFill>
                <a:schemeClr val="accent1"/>
              </a:solidFill>
            </a:ln>
          </c:spPr>
          <c:marker>
            <c:symbol val="none"/>
          </c:marker>
          <c:xVal>
            <c:numRef>
              <c:f>E02Gx4!$A$7:$A$47</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E06Gx4!$Q$7:$Q$47</c:f>
              <c:numCache>
                <c:formatCode>0.00</c:formatCode>
                <c:ptCount val="41"/>
                <c:pt idx="0">
                  <c:v>34.580666666666666</c:v>
                </c:pt>
                <c:pt idx="1">
                  <c:v>34.848999999999997</c:v>
                </c:pt>
                <c:pt idx="2">
                  <c:v>35.17166666666666</c:v>
                </c:pt>
                <c:pt idx="3">
                  <c:v>35.426666666666662</c:v>
                </c:pt>
                <c:pt idx="4">
                  <c:v>35.707000000000001</c:v>
                </c:pt>
                <c:pt idx="5">
                  <c:v>35.963000000000001</c:v>
                </c:pt>
                <c:pt idx="6">
                  <c:v>36.24166666666666</c:v>
                </c:pt>
                <c:pt idx="7">
                  <c:v>36.503333333333337</c:v>
                </c:pt>
                <c:pt idx="8">
                  <c:v>36.803666666666665</c:v>
                </c:pt>
                <c:pt idx="9">
                  <c:v>37.127333333333333</c:v>
                </c:pt>
                <c:pt idx="10">
                  <c:v>37.430333333333337</c:v>
                </c:pt>
                <c:pt idx="11">
                  <c:v>37.720333333333336</c:v>
                </c:pt>
                <c:pt idx="12">
                  <c:v>38.068666666666665</c:v>
                </c:pt>
                <c:pt idx="13">
                  <c:v>38.371666666666663</c:v>
                </c:pt>
                <c:pt idx="14">
                  <c:v>38.71</c:v>
                </c:pt>
                <c:pt idx="15">
                  <c:v>39.042666666666662</c:v>
                </c:pt>
                <c:pt idx="16">
                  <c:v>39.397666666666666</c:v>
                </c:pt>
                <c:pt idx="17">
                  <c:v>39.736333333333334</c:v>
                </c:pt>
                <c:pt idx="18">
                  <c:v>40.091000000000001</c:v>
                </c:pt>
                <c:pt idx="19">
                  <c:v>40.457333333333331</c:v>
                </c:pt>
                <c:pt idx="20">
                  <c:v>40.815666666666665</c:v>
                </c:pt>
                <c:pt idx="21">
                  <c:v>41.210666666666661</c:v>
                </c:pt>
                <c:pt idx="22">
                  <c:v>41.593666666666664</c:v>
                </c:pt>
                <c:pt idx="23">
                  <c:v>41.98866666666666</c:v>
                </c:pt>
                <c:pt idx="24">
                  <c:v>42.388666666666666</c:v>
                </c:pt>
                <c:pt idx="25">
                  <c:v>42.806999999999995</c:v>
                </c:pt>
                <c:pt idx="26">
                  <c:v>43.225666666666662</c:v>
                </c:pt>
                <c:pt idx="27">
                  <c:v>43.641333333333336</c:v>
                </c:pt>
                <c:pt idx="28">
                  <c:v>44.068333333333335</c:v>
                </c:pt>
                <c:pt idx="29">
                  <c:v>44.518999999999998</c:v>
                </c:pt>
                <c:pt idx="30">
                  <c:v>44.93933333333333</c:v>
                </c:pt>
                <c:pt idx="31">
                  <c:v>45.394666666666659</c:v>
                </c:pt>
                <c:pt idx="32">
                  <c:v>45.881</c:v>
                </c:pt>
                <c:pt idx="33">
                  <c:v>46.384999999999998</c:v>
                </c:pt>
                <c:pt idx="34">
                  <c:v>46.887</c:v>
                </c:pt>
                <c:pt idx="35">
                  <c:v>47.397333333333336</c:v>
                </c:pt>
                <c:pt idx="36">
                  <c:v>47.933</c:v>
                </c:pt>
                <c:pt idx="37">
                  <c:v>48.459666666666664</c:v>
                </c:pt>
                <c:pt idx="38">
                  <c:v>49.027999999999999</c:v>
                </c:pt>
                <c:pt idx="39">
                  <c:v>49.577666666666659</c:v>
                </c:pt>
                <c:pt idx="40">
                  <c:v>50.146000000000001</c:v>
                </c:pt>
              </c:numCache>
            </c:numRef>
          </c:yVal>
          <c:smooth val="1"/>
        </c:ser>
        <c:ser>
          <c:idx val="2"/>
          <c:order val="3"/>
          <c:tx>
            <c:v>1%</c:v>
          </c:tx>
          <c:spPr>
            <a:ln>
              <a:solidFill>
                <a:srgbClr val="7030A0"/>
              </a:solidFill>
            </a:ln>
          </c:spPr>
          <c:marker>
            <c:symbol val="none"/>
          </c:marker>
          <c:xVal>
            <c:numRef>
              <c:f>E06Gx4!$A$7:$A$47</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E1Gx4!$Q$7:$Q$47</c:f>
              <c:numCache>
                <c:formatCode>0.00</c:formatCode>
                <c:ptCount val="41"/>
                <c:pt idx="0">
                  <c:v>48.567666666666661</c:v>
                </c:pt>
                <c:pt idx="1">
                  <c:v>49.054333333333332</c:v>
                </c:pt>
                <c:pt idx="2">
                  <c:v>49.474333333333334</c:v>
                </c:pt>
                <c:pt idx="3">
                  <c:v>49.929666666666662</c:v>
                </c:pt>
                <c:pt idx="4">
                  <c:v>50.342999999999996</c:v>
                </c:pt>
                <c:pt idx="5">
                  <c:v>50.804666666666662</c:v>
                </c:pt>
                <c:pt idx="6">
                  <c:v>51.248999999999995</c:v>
                </c:pt>
                <c:pt idx="7">
                  <c:v>51.731999999999999</c:v>
                </c:pt>
                <c:pt idx="8">
                  <c:v>52.185666666666663</c:v>
                </c:pt>
                <c:pt idx="9">
                  <c:v>52.56433333333333</c:v>
                </c:pt>
                <c:pt idx="10">
                  <c:v>53.018000000000001</c:v>
                </c:pt>
                <c:pt idx="11">
                  <c:v>53.552333333333337</c:v>
                </c:pt>
                <c:pt idx="12">
                  <c:v>53.980999999999995</c:v>
                </c:pt>
                <c:pt idx="13">
                  <c:v>54.446333333333335</c:v>
                </c:pt>
                <c:pt idx="14">
                  <c:v>54.915999999999997</c:v>
                </c:pt>
                <c:pt idx="15">
                  <c:v>55.43666666666666</c:v>
                </c:pt>
                <c:pt idx="16">
                  <c:v>55.925333333333334</c:v>
                </c:pt>
                <c:pt idx="17">
                  <c:v>56.420666666666662</c:v>
                </c:pt>
                <c:pt idx="18">
                  <c:v>56.944333333333333</c:v>
                </c:pt>
                <c:pt idx="19">
                  <c:v>57.482999999999997</c:v>
                </c:pt>
                <c:pt idx="20">
                  <c:v>57.99433333333333</c:v>
                </c:pt>
                <c:pt idx="21">
                  <c:v>58.564999999999998</c:v>
                </c:pt>
                <c:pt idx="22">
                  <c:v>59.138333333333335</c:v>
                </c:pt>
                <c:pt idx="23">
                  <c:v>59.715666666666664</c:v>
                </c:pt>
                <c:pt idx="24">
                  <c:v>60.288666666666664</c:v>
                </c:pt>
                <c:pt idx="25">
                  <c:v>60.886666666666663</c:v>
                </c:pt>
                <c:pt idx="26">
                  <c:v>61.502333333333333</c:v>
                </c:pt>
                <c:pt idx="27">
                  <c:v>62.121333333333332</c:v>
                </c:pt>
                <c:pt idx="28">
                  <c:v>62.760333333333335</c:v>
                </c:pt>
                <c:pt idx="29">
                  <c:v>63.42433333333333</c:v>
                </c:pt>
                <c:pt idx="30">
                  <c:v>64.101666666666659</c:v>
                </c:pt>
                <c:pt idx="31">
                  <c:v>64.774000000000001</c:v>
                </c:pt>
                <c:pt idx="32">
                  <c:v>65.462999999999994</c:v>
                </c:pt>
                <c:pt idx="33">
                  <c:v>66.150666666666666</c:v>
                </c:pt>
                <c:pt idx="34">
                  <c:v>66.837999999999994</c:v>
                </c:pt>
                <c:pt idx="35">
                  <c:v>67.570999999999998</c:v>
                </c:pt>
                <c:pt idx="36">
                  <c:v>68.328999999999994</c:v>
                </c:pt>
                <c:pt idx="37">
                  <c:v>69.095666666666673</c:v>
                </c:pt>
                <c:pt idx="38">
                  <c:v>69.87299999999999</c:v>
                </c:pt>
                <c:pt idx="39">
                  <c:v>70.698999999999998</c:v>
                </c:pt>
                <c:pt idx="40">
                  <c:v>71.513666666666666</c:v>
                </c:pt>
              </c:numCache>
            </c:numRef>
          </c:yVal>
          <c:smooth val="1"/>
        </c:ser>
        <c:dLbls>
          <c:showLegendKey val="0"/>
          <c:showVal val="0"/>
          <c:showCatName val="0"/>
          <c:showSerName val="0"/>
          <c:showPercent val="0"/>
          <c:showBubbleSize val="0"/>
        </c:dLbls>
        <c:axId val="149770240"/>
        <c:axId val="149772160"/>
      </c:scatterChart>
      <c:valAx>
        <c:axId val="149770240"/>
        <c:scaling>
          <c:logBase val="10"/>
          <c:orientation val="minMax"/>
          <c:max val="100"/>
          <c:min val="1"/>
        </c:scaling>
        <c:delete val="0"/>
        <c:axPos val="b"/>
        <c:title>
          <c:tx>
            <c:rich>
              <a:bodyPr/>
              <a:lstStyle/>
              <a:p>
                <a:pPr>
                  <a:defRPr sz="1000" b="1" i="0" u="none" strike="noStrike" baseline="0">
                    <a:solidFill>
                      <a:srgbClr val="000000"/>
                    </a:solidFill>
                    <a:latin typeface="Calibri"/>
                    <a:ea typeface="Calibri"/>
                    <a:cs typeface="Calibri"/>
                  </a:defRPr>
                </a:pPr>
                <a:r>
                  <a:rPr lang="en-US"/>
                  <a:t>Ang. Freq. (rad/sec)</a:t>
                </a:r>
              </a:p>
            </c:rich>
          </c:tx>
          <c:overlay val="0"/>
        </c:title>
        <c:numFmt formatCode="#,##0" sourceLinked="0"/>
        <c:majorTickMark val="in"/>
        <c:minorTickMark val="in"/>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49772160"/>
        <c:crosses val="autoZero"/>
        <c:crossBetween val="midCat"/>
      </c:valAx>
      <c:valAx>
        <c:axId val="149772160"/>
        <c:scaling>
          <c:logBase val="10"/>
          <c:orientation val="minMax"/>
        </c:scaling>
        <c:delete val="0"/>
        <c:axPos val="l"/>
        <c:majorGridlines/>
        <c:title>
          <c:tx>
            <c:rich>
              <a:bodyPr/>
              <a:lstStyle/>
              <a:p>
                <a:pPr>
                  <a:defRPr sz="1000" b="1" i="0" u="none" strike="noStrike" baseline="0">
                    <a:solidFill>
                      <a:srgbClr val="000000"/>
                    </a:solidFill>
                    <a:latin typeface="Calibri"/>
                    <a:ea typeface="Calibri"/>
                    <a:cs typeface="Calibri"/>
                  </a:defRPr>
                </a:pPr>
                <a:r>
                  <a:rPr lang="en-US"/>
                  <a:t>E'(MPa)</a:t>
                </a:r>
              </a:p>
            </c:rich>
          </c:tx>
          <c:overlay val="0"/>
        </c:title>
        <c:numFmt formatCode="0" sourceLinked="0"/>
        <c:majorTickMark val="in"/>
        <c:minorTickMark val="in"/>
        <c:tickLblPos val="nextTo"/>
        <c:crossAx val="149770240"/>
        <c:crosses val="autoZero"/>
        <c:crossBetween val="midCat"/>
      </c:valAx>
    </c:plotArea>
    <c:legend>
      <c:legendPos val="r"/>
      <c:layout>
        <c:manualLayout>
          <c:xMode val="edge"/>
          <c:yMode val="edge"/>
          <c:x val="0.73761310260130419"/>
          <c:y val="0.36019158622121389"/>
          <c:w val="0.24391143062075193"/>
          <c:h val="0.31039518365289082"/>
        </c:manualLayout>
      </c:layout>
      <c:overlay val="0"/>
      <c:txPr>
        <a:bodyPr/>
        <a:lstStyle/>
        <a:p>
          <a:pPr>
            <a:defRPr sz="800"/>
          </a:pPr>
          <a:endParaRPr lang="en-US"/>
        </a:p>
      </c:txPr>
    </c:legend>
    <c:plotVisOnly val="1"/>
    <c:dispBlanksAs val="gap"/>
    <c:showDLblsOverMax val="0"/>
  </c:chart>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7411044157314223"/>
          <c:y val="0.18508819860905695"/>
          <c:w val="0.56220901113758814"/>
          <c:h val="0.62329993705615905"/>
        </c:manualLayout>
      </c:layout>
      <c:scatterChart>
        <c:scatterStyle val="smoothMarker"/>
        <c:varyColors val="0"/>
        <c:ser>
          <c:idx val="0"/>
          <c:order val="0"/>
          <c:tx>
            <c:v>Control</c:v>
          </c:tx>
          <c:spPr>
            <a:ln>
              <a:solidFill>
                <a:schemeClr val="tx1"/>
              </a:solidFill>
            </a:ln>
          </c:spPr>
          <c:marker>
            <c:symbol val="none"/>
          </c:marker>
          <c:xVal>
            <c:numRef>
              <c:f>Neatx4!$A$7:$A$47</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Neatx4!$R$7:$R$47</c:f>
              <c:numCache>
                <c:formatCode>0.00</c:formatCode>
                <c:ptCount val="41"/>
                <c:pt idx="0">
                  <c:v>2.3872666666666662</c:v>
                </c:pt>
                <c:pt idx="1">
                  <c:v>2.3899999999999997</c:v>
                </c:pt>
                <c:pt idx="2">
                  <c:v>2.4207333333333332</c:v>
                </c:pt>
                <c:pt idx="3">
                  <c:v>2.4363333333333332</c:v>
                </c:pt>
                <c:pt idx="4">
                  <c:v>2.4633666666666665</c:v>
                </c:pt>
                <c:pt idx="5">
                  <c:v>2.5031666666666665</c:v>
                </c:pt>
                <c:pt idx="6">
                  <c:v>2.5335333333333332</c:v>
                </c:pt>
                <c:pt idx="7">
                  <c:v>2.5729666666666664</c:v>
                </c:pt>
                <c:pt idx="8">
                  <c:v>2.6215999999999999</c:v>
                </c:pt>
                <c:pt idx="9">
                  <c:v>2.6494999999999997</c:v>
                </c:pt>
                <c:pt idx="10">
                  <c:v>2.6971333333333334</c:v>
                </c:pt>
                <c:pt idx="11">
                  <c:v>2.7265666666666664</c:v>
                </c:pt>
                <c:pt idx="12">
                  <c:v>2.7641999999999998</c:v>
                </c:pt>
                <c:pt idx="13">
                  <c:v>2.8274666666666666</c:v>
                </c:pt>
                <c:pt idx="14">
                  <c:v>2.8715666666666664</c:v>
                </c:pt>
                <c:pt idx="15">
                  <c:v>2.9254666666666664</c:v>
                </c:pt>
                <c:pt idx="16">
                  <c:v>2.9705999999999997</c:v>
                </c:pt>
                <c:pt idx="17">
                  <c:v>3.0341999999999998</c:v>
                </c:pt>
                <c:pt idx="18">
                  <c:v>3.0858999999999996</c:v>
                </c:pt>
                <c:pt idx="19">
                  <c:v>3.1446000000000001</c:v>
                </c:pt>
                <c:pt idx="20">
                  <c:v>3.1936666666666662</c:v>
                </c:pt>
                <c:pt idx="21">
                  <c:v>3.2553333333333332</c:v>
                </c:pt>
                <c:pt idx="22">
                  <c:v>3.3137999999999996</c:v>
                </c:pt>
                <c:pt idx="23">
                  <c:v>3.3735333333333335</c:v>
                </c:pt>
                <c:pt idx="24">
                  <c:v>3.4342666666666664</c:v>
                </c:pt>
                <c:pt idx="25">
                  <c:v>3.5212333333333334</c:v>
                </c:pt>
                <c:pt idx="26">
                  <c:v>3.5876666666666663</c:v>
                </c:pt>
                <c:pt idx="27">
                  <c:v>3.6509</c:v>
                </c:pt>
                <c:pt idx="28">
                  <c:v>3.7275</c:v>
                </c:pt>
                <c:pt idx="29">
                  <c:v>3.7883666666666662</c:v>
                </c:pt>
                <c:pt idx="30">
                  <c:v>3.8684666666666665</c:v>
                </c:pt>
                <c:pt idx="31">
                  <c:v>3.9412666666666665</c:v>
                </c:pt>
                <c:pt idx="32">
                  <c:v>4.0078666666666667</c:v>
                </c:pt>
                <c:pt idx="33">
                  <c:v>4.0851333333333333</c:v>
                </c:pt>
                <c:pt idx="34">
                  <c:v>4.1692666666666662</c:v>
                </c:pt>
                <c:pt idx="35">
                  <c:v>4.2229999999999999</c:v>
                </c:pt>
                <c:pt idx="36">
                  <c:v>4.2996999999999996</c:v>
                </c:pt>
                <c:pt idx="37">
                  <c:v>4.3583333333333325</c:v>
                </c:pt>
                <c:pt idx="38">
                  <c:v>4.4558999999999997</c:v>
                </c:pt>
                <c:pt idx="39">
                  <c:v>4.5009999999999994</c:v>
                </c:pt>
                <c:pt idx="40">
                  <c:v>4.5808</c:v>
                </c:pt>
              </c:numCache>
            </c:numRef>
          </c:yVal>
          <c:smooth val="1"/>
        </c:ser>
        <c:ser>
          <c:idx val="3"/>
          <c:order val="1"/>
          <c:tx>
            <c:v>0.2%</c:v>
          </c:tx>
          <c:spPr>
            <a:ln>
              <a:solidFill>
                <a:schemeClr val="accent2"/>
              </a:solidFill>
            </a:ln>
          </c:spPr>
          <c:marker>
            <c:symbol val="none"/>
          </c:marker>
          <c:xVal>
            <c:numRef>
              <c:f>E02Gx4!$K$7:$K$47</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E02Gx4!$R$7:$R$47</c:f>
              <c:numCache>
                <c:formatCode>0.00</c:formatCode>
                <c:ptCount val="41"/>
                <c:pt idx="0">
                  <c:v>13.790333333333333</c:v>
                </c:pt>
                <c:pt idx="1">
                  <c:v>13.846666666666666</c:v>
                </c:pt>
                <c:pt idx="2">
                  <c:v>13.929333333333334</c:v>
                </c:pt>
                <c:pt idx="3">
                  <c:v>14.050333333333333</c:v>
                </c:pt>
                <c:pt idx="4">
                  <c:v>14.241999999999999</c:v>
                </c:pt>
                <c:pt idx="5">
                  <c:v>14.426333333333334</c:v>
                </c:pt>
                <c:pt idx="6">
                  <c:v>14.620666666666665</c:v>
                </c:pt>
                <c:pt idx="7">
                  <c:v>14.847333333333333</c:v>
                </c:pt>
                <c:pt idx="8">
                  <c:v>15.062666666666665</c:v>
                </c:pt>
                <c:pt idx="9">
                  <c:v>15.318666666666665</c:v>
                </c:pt>
                <c:pt idx="10">
                  <c:v>15.625333333333334</c:v>
                </c:pt>
                <c:pt idx="11">
                  <c:v>15.844333333333333</c:v>
                </c:pt>
                <c:pt idx="12">
                  <c:v>16.097999999999999</c:v>
                </c:pt>
                <c:pt idx="13">
                  <c:v>16.453666666666667</c:v>
                </c:pt>
                <c:pt idx="14">
                  <c:v>16.689999999999998</c:v>
                </c:pt>
                <c:pt idx="15">
                  <c:v>17.018333333333331</c:v>
                </c:pt>
                <c:pt idx="16">
                  <c:v>17.340666666666667</c:v>
                </c:pt>
                <c:pt idx="17">
                  <c:v>17.631666666666668</c:v>
                </c:pt>
                <c:pt idx="18">
                  <c:v>18.041</c:v>
                </c:pt>
                <c:pt idx="19">
                  <c:v>18.362666666666666</c:v>
                </c:pt>
                <c:pt idx="20">
                  <c:v>18.72</c:v>
                </c:pt>
                <c:pt idx="21">
                  <c:v>19.101333333333333</c:v>
                </c:pt>
                <c:pt idx="22">
                  <c:v>19.48233333333333</c:v>
                </c:pt>
                <c:pt idx="23">
                  <c:v>19.854333333333333</c:v>
                </c:pt>
                <c:pt idx="24">
                  <c:v>20.23833333333333</c:v>
                </c:pt>
                <c:pt idx="25">
                  <c:v>20.693666666666665</c:v>
                </c:pt>
                <c:pt idx="26">
                  <c:v>21.11933333333333</c:v>
                </c:pt>
                <c:pt idx="27">
                  <c:v>21.572666666666667</c:v>
                </c:pt>
                <c:pt idx="28">
                  <c:v>22.019666666666666</c:v>
                </c:pt>
                <c:pt idx="29">
                  <c:v>22.452999999999999</c:v>
                </c:pt>
                <c:pt idx="30">
                  <c:v>22.908999999999999</c:v>
                </c:pt>
                <c:pt idx="31">
                  <c:v>23.351333333333329</c:v>
                </c:pt>
                <c:pt idx="32">
                  <c:v>23.82833333333333</c:v>
                </c:pt>
                <c:pt idx="33">
                  <c:v>24.273999999999997</c:v>
                </c:pt>
                <c:pt idx="34">
                  <c:v>24.727999999999998</c:v>
                </c:pt>
                <c:pt idx="35">
                  <c:v>25.243666666666666</c:v>
                </c:pt>
                <c:pt idx="36">
                  <c:v>25.686</c:v>
                </c:pt>
                <c:pt idx="37">
                  <c:v>25.949333333333332</c:v>
                </c:pt>
                <c:pt idx="38">
                  <c:v>26.545666666666666</c:v>
                </c:pt>
                <c:pt idx="39">
                  <c:v>27.099999999999998</c:v>
                </c:pt>
                <c:pt idx="40">
                  <c:v>27.465666666666667</c:v>
                </c:pt>
              </c:numCache>
            </c:numRef>
          </c:yVal>
          <c:smooth val="1"/>
        </c:ser>
        <c:ser>
          <c:idx val="1"/>
          <c:order val="2"/>
          <c:tx>
            <c:v>0.6%</c:v>
          </c:tx>
          <c:spPr>
            <a:ln>
              <a:solidFill>
                <a:schemeClr val="accent1"/>
              </a:solidFill>
            </a:ln>
          </c:spPr>
          <c:marker>
            <c:symbol val="none"/>
          </c:marker>
          <c:xVal>
            <c:numRef>
              <c:f>E06Gx4!$A$7:$A$47</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E06Gx4!$R$7:$R$47</c:f>
              <c:numCache>
                <c:formatCode>0.00</c:formatCode>
                <c:ptCount val="41"/>
                <c:pt idx="0">
                  <c:v>4.0162666666666667</c:v>
                </c:pt>
                <c:pt idx="1">
                  <c:v>3.9887666666666663</c:v>
                </c:pt>
                <c:pt idx="2">
                  <c:v>4.0060000000000002</c:v>
                </c:pt>
                <c:pt idx="3">
                  <c:v>4.0567000000000002</c:v>
                </c:pt>
                <c:pt idx="4">
                  <c:v>4.1043333333333329</c:v>
                </c:pt>
                <c:pt idx="5">
                  <c:v>4.1459666666666664</c:v>
                </c:pt>
                <c:pt idx="6">
                  <c:v>4.2259666666666664</c:v>
                </c:pt>
                <c:pt idx="7">
                  <c:v>4.3114333333333326</c:v>
                </c:pt>
                <c:pt idx="8">
                  <c:v>4.3612000000000002</c:v>
                </c:pt>
                <c:pt idx="9">
                  <c:v>4.4260000000000002</c:v>
                </c:pt>
                <c:pt idx="10">
                  <c:v>4.5218333333333325</c:v>
                </c:pt>
                <c:pt idx="11">
                  <c:v>4.571366666666667</c:v>
                </c:pt>
                <c:pt idx="12">
                  <c:v>4.656366666666667</c:v>
                </c:pt>
                <c:pt idx="13">
                  <c:v>4.7492333333333328</c:v>
                </c:pt>
                <c:pt idx="14">
                  <c:v>4.8279666666666667</c:v>
                </c:pt>
                <c:pt idx="15">
                  <c:v>4.9169</c:v>
                </c:pt>
                <c:pt idx="16">
                  <c:v>5.0232999999999999</c:v>
                </c:pt>
                <c:pt idx="17">
                  <c:v>5.1091666666666669</c:v>
                </c:pt>
                <c:pt idx="18">
                  <c:v>5.1970666666666672</c:v>
                </c:pt>
                <c:pt idx="19">
                  <c:v>5.2978999999999994</c:v>
                </c:pt>
                <c:pt idx="20">
                  <c:v>5.4010333333333325</c:v>
                </c:pt>
                <c:pt idx="21">
                  <c:v>5.508633333333333</c:v>
                </c:pt>
                <c:pt idx="22">
                  <c:v>5.6208</c:v>
                </c:pt>
                <c:pt idx="23">
                  <c:v>5.7210333333333327</c:v>
                </c:pt>
                <c:pt idx="24">
                  <c:v>5.8294999999999995</c:v>
                </c:pt>
                <c:pt idx="25">
                  <c:v>5.9763000000000002</c:v>
                </c:pt>
                <c:pt idx="26">
                  <c:v>6.0878999999999994</c:v>
                </c:pt>
                <c:pt idx="27">
                  <c:v>6.2106666666666666</c:v>
                </c:pt>
                <c:pt idx="28">
                  <c:v>6.3357666666666663</c:v>
                </c:pt>
                <c:pt idx="29">
                  <c:v>6.4542999999999999</c:v>
                </c:pt>
                <c:pt idx="30">
                  <c:v>6.5861666666666663</c:v>
                </c:pt>
                <c:pt idx="31">
                  <c:v>6.7133333333333329</c:v>
                </c:pt>
                <c:pt idx="32">
                  <c:v>6.8441000000000001</c:v>
                </c:pt>
                <c:pt idx="33">
                  <c:v>6.9638666666666671</c:v>
                </c:pt>
                <c:pt idx="34">
                  <c:v>7.0869333333333326</c:v>
                </c:pt>
                <c:pt idx="35">
                  <c:v>7.2381333333333329</c:v>
                </c:pt>
                <c:pt idx="36">
                  <c:v>7.3748333333333331</c:v>
                </c:pt>
                <c:pt idx="37">
                  <c:v>7.5045333333333328</c:v>
                </c:pt>
                <c:pt idx="38">
                  <c:v>7.6164999999999994</c:v>
                </c:pt>
                <c:pt idx="39">
                  <c:v>7.7310333333333325</c:v>
                </c:pt>
                <c:pt idx="40">
                  <c:v>7.8578333333333328</c:v>
                </c:pt>
              </c:numCache>
            </c:numRef>
          </c:yVal>
          <c:smooth val="1"/>
        </c:ser>
        <c:ser>
          <c:idx val="2"/>
          <c:order val="3"/>
          <c:tx>
            <c:v>1%</c:v>
          </c:tx>
          <c:spPr>
            <a:ln>
              <a:solidFill>
                <a:srgbClr val="7030A0"/>
              </a:solidFill>
            </a:ln>
          </c:spPr>
          <c:marker>
            <c:symbol val="none"/>
          </c:marker>
          <c:xVal>
            <c:numRef>
              <c:f>E1Gx4!$A$7:$A$47</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E1Gx4!$R$7:$R$47</c:f>
              <c:numCache>
                <c:formatCode>0.00</c:formatCode>
                <c:ptCount val="41"/>
                <c:pt idx="0">
                  <c:v>5.5352333333333323</c:v>
                </c:pt>
                <c:pt idx="1">
                  <c:v>5.547766666666667</c:v>
                </c:pt>
                <c:pt idx="2">
                  <c:v>5.5511333333333326</c:v>
                </c:pt>
                <c:pt idx="3">
                  <c:v>5.6217999999999995</c:v>
                </c:pt>
                <c:pt idx="4">
                  <c:v>5.6904666666666666</c:v>
                </c:pt>
                <c:pt idx="5">
                  <c:v>5.743266666666667</c:v>
                </c:pt>
                <c:pt idx="6">
                  <c:v>5.8484999999999996</c:v>
                </c:pt>
                <c:pt idx="7">
                  <c:v>5.9710999999999999</c:v>
                </c:pt>
                <c:pt idx="8">
                  <c:v>6.0543999999999993</c:v>
                </c:pt>
                <c:pt idx="9">
                  <c:v>6.1699000000000002</c:v>
                </c:pt>
                <c:pt idx="10">
                  <c:v>6.2718999999999996</c:v>
                </c:pt>
                <c:pt idx="11">
                  <c:v>6.3907666666666669</c:v>
                </c:pt>
                <c:pt idx="12">
                  <c:v>6.5153333333333325</c:v>
                </c:pt>
                <c:pt idx="13">
                  <c:v>6.6032999999999999</c:v>
                </c:pt>
                <c:pt idx="14">
                  <c:v>6.7282999999999999</c:v>
                </c:pt>
                <c:pt idx="15">
                  <c:v>6.8572999999999995</c:v>
                </c:pt>
                <c:pt idx="16">
                  <c:v>6.9702333333333328</c:v>
                </c:pt>
                <c:pt idx="17">
                  <c:v>7.1124333333333327</c:v>
                </c:pt>
                <c:pt idx="18">
                  <c:v>7.2666999999999993</c:v>
                </c:pt>
                <c:pt idx="19">
                  <c:v>7.3956333333333326</c:v>
                </c:pt>
                <c:pt idx="20">
                  <c:v>7.5510333333333328</c:v>
                </c:pt>
                <c:pt idx="21">
                  <c:v>7.6959666666666671</c:v>
                </c:pt>
                <c:pt idx="22">
                  <c:v>7.8529666666666662</c:v>
                </c:pt>
                <c:pt idx="23">
                  <c:v>8.0069333333333326</c:v>
                </c:pt>
                <c:pt idx="24">
                  <c:v>8.1594999999999995</c:v>
                </c:pt>
                <c:pt idx="25">
                  <c:v>8.3518333333333334</c:v>
                </c:pt>
                <c:pt idx="26">
                  <c:v>8.5175000000000001</c:v>
                </c:pt>
                <c:pt idx="27">
                  <c:v>8.6823999999999995</c:v>
                </c:pt>
                <c:pt idx="28">
                  <c:v>8.8494666666666664</c:v>
                </c:pt>
                <c:pt idx="29">
                  <c:v>9.018066666666666</c:v>
                </c:pt>
                <c:pt idx="30">
                  <c:v>9.215166666666665</c:v>
                </c:pt>
                <c:pt idx="31">
                  <c:v>9.4080333333333339</c:v>
                </c:pt>
                <c:pt idx="32">
                  <c:v>9.5706333333333333</c:v>
                </c:pt>
                <c:pt idx="33">
                  <c:v>9.7621666666666655</c:v>
                </c:pt>
                <c:pt idx="34">
                  <c:v>9.9374666666666656</c:v>
                </c:pt>
                <c:pt idx="35">
                  <c:v>10.123966666666666</c:v>
                </c:pt>
                <c:pt idx="36">
                  <c:v>10.3017</c:v>
                </c:pt>
                <c:pt idx="37">
                  <c:v>10.497199999999999</c:v>
                </c:pt>
                <c:pt idx="38">
                  <c:v>10.673266666666665</c:v>
                </c:pt>
                <c:pt idx="39">
                  <c:v>10.822533333333334</c:v>
                </c:pt>
                <c:pt idx="40">
                  <c:v>10.997</c:v>
                </c:pt>
              </c:numCache>
            </c:numRef>
          </c:yVal>
          <c:smooth val="1"/>
        </c:ser>
        <c:dLbls>
          <c:showLegendKey val="0"/>
          <c:showVal val="0"/>
          <c:showCatName val="0"/>
          <c:showSerName val="0"/>
          <c:showPercent val="0"/>
          <c:showBubbleSize val="0"/>
        </c:dLbls>
        <c:axId val="162405760"/>
        <c:axId val="162424320"/>
      </c:scatterChart>
      <c:valAx>
        <c:axId val="162405760"/>
        <c:scaling>
          <c:logBase val="10"/>
          <c:orientation val="minMax"/>
        </c:scaling>
        <c:delete val="0"/>
        <c:axPos val="b"/>
        <c:title>
          <c:tx>
            <c:rich>
              <a:bodyPr/>
              <a:lstStyle/>
              <a:p>
                <a:pPr>
                  <a:defRPr sz="1000" b="1" i="0" u="none" strike="noStrike" baseline="0">
                    <a:solidFill>
                      <a:srgbClr val="000000"/>
                    </a:solidFill>
                    <a:latin typeface="Calibri"/>
                    <a:ea typeface="Calibri"/>
                    <a:cs typeface="Calibri"/>
                  </a:defRPr>
                </a:pPr>
                <a:r>
                  <a:rPr lang="en-US"/>
                  <a:t>Ang. Freq. (rad/sec)</a:t>
                </a:r>
              </a:p>
            </c:rich>
          </c:tx>
          <c:overlay val="0"/>
        </c:title>
        <c:numFmt formatCode="General" sourceLinked="1"/>
        <c:majorTickMark val="in"/>
        <c:minorTickMark val="in"/>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62424320"/>
        <c:crosses val="autoZero"/>
        <c:crossBetween val="midCat"/>
      </c:valAx>
      <c:valAx>
        <c:axId val="162424320"/>
        <c:scaling>
          <c:logBase val="10"/>
          <c:orientation val="minMax"/>
        </c:scaling>
        <c:delete val="0"/>
        <c:axPos val="l"/>
        <c:majorGridlines/>
        <c:title>
          <c:tx>
            <c:rich>
              <a:bodyPr/>
              <a:lstStyle/>
              <a:p>
                <a:pPr>
                  <a:defRPr sz="1000" b="1" i="0" u="none" strike="noStrike" baseline="0">
                    <a:solidFill>
                      <a:srgbClr val="000000"/>
                    </a:solidFill>
                    <a:latin typeface="Calibri"/>
                    <a:ea typeface="Calibri"/>
                    <a:cs typeface="Calibri"/>
                  </a:defRPr>
                </a:pPr>
                <a:r>
                  <a:rPr lang="en-US"/>
                  <a:t>E" (MPa)</a:t>
                </a:r>
              </a:p>
            </c:rich>
          </c:tx>
          <c:layout>
            <c:manualLayout>
              <c:xMode val="edge"/>
              <c:yMode val="edge"/>
              <c:x val="6.9445834320877118E-3"/>
              <c:y val="0.34731319601998906"/>
            </c:manualLayout>
          </c:layout>
          <c:overlay val="0"/>
        </c:title>
        <c:numFmt formatCode="0" sourceLinked="0"/>
        <c:majorTickMark val="in"/>
        <c:minorTickMark val="in"/>
        <c:tickLblPos val="nextTo"/>
        <c:crossAx val="162405760"/>
        <c:crosses val="autoZero"/>
        <c:crossBetween val="midCat"/>
      </c:valAx>
    </c:plotArea>
    <c:legend>
      <c:legendPos val="r"/>
      <c:layout>
        <c:manualLayout>
          <c:xMode val="edge"/>
          <c:yMode val="edge"/>
          <c:x val="0.69363622003268588"/>
          <c:y val="0.35826267479276958"/>
          <c:w val="0.28553049342427872"/>
          <c:h val="0.33919776977030419"/>
        </c:manualLayout>
      </c:layout>
      <c:overlay val="0"/>
      <c:txPr>
        <a:bodyPr/>
        <a:lstStyle/>
        <a:p>
          <a:pPr>
            <a:defRPr sz="800"/>
          </a:pPr>
          <a:endParaRPr lang="en-US"/>
        </a:p>
      </c:txPr>
    </c:legend>
    <c:plotVisOnly val="1"/>
    <c:dispBlanksAs val="gap"/>
    <c:showDLblsOverMax val="0"/>
  </c:chart>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8861230979217572"/>
          <c:y val="6.5356980791345928E-2"/>
          <c:w val="0.57978206680329381"/>
          <c:h val="0.70943810943940733"/>
        </c:manualLayout>
      </c:layout>
      <c:scatterChart>
        <c:scatterStyle val="smoothMarker"/>
        <c:varyColors val="0"/>
        <c:ser>
          <c:idx val="0"/>
          <c:order val="0"/>
          <c:tx>
            <c:v>Control</c:v>
          </c:tx>
          <c:spPr>
            <a:ln>
              <a:solidFill>
                <a:schemeClr val="tx1"/>
              </a:solidFill>
            </a:ln>
          </c:spPr>
          <c:marker>
            <c:symbol val="none"/>
          </c:marker>
          <c:xVal>
            <c:numRef>
              <c:f>Neatx4!$A$7:$A$47</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Neatx4!$Q$7:$Q$47</c:f>
              <c:numCache>
                <c:formatCode>0.00</c:formatCode>
                <c:ptCount val="41"/>
                <c:pt idx="0">
                  <c:v>20.615666666666666</c:v>
                </c:pt>
                <c:pt idx="1">
                  <c:v>20.831666666666667</c:v>
                </c:pt>
                <c:pt idx="2">
                  <c:v>21.036666666666665</c:v>
                </c:pt>
                <c:pt idx="3">
                  <c:v>21.248999999999999</c:v>
                </c:pt>
                <c:pt idx="4">
                  <c:v>21.431333333333331</c:v>
                </c:pt>
                <c:pt idx="5">
                  <c:v>21.617999999999999</c:v>
                </c:pt>
                <c:pt idx="6">
                  <c:v>21.807666666666666</c:v>
                </c:pt>
                <c:pt idx="7">
                  <c:v>22.005333333333333</c:v>
                </c:pt>
                <c:pt idx="8">
                  <c:v>22.208333333333332</c:v>
                </c:pt>
                <c:pt idx="9">
                  <c:v>22.425000000000001</c:v>
                </c:pt>
                <c:pt idx="10">
                  <c:v>22.624666666666666</c:v>
                </c:pt>
                <c:pt idx="11">
                  <c:v>22.771333333333331</c:v>
                </c:pt>
                <c:pt idx="12">
                  <c:v>23.009666666666668</c:v>
                </c:pt>
                <c:pt idx="13">
                  <c:v>23.217666666666666</c:v>
                </c:pt>
                <c:pt idx="14">
                  <c:v>23.395999999999997</c:v>
                </c:pt>
                <c:pt idx="15">
                  <c:v>23.61033333333333</c:v>
                </c:pt>
                <c:pt idx="16">
                  <c:v>23.85733333333333</c:v>
                </c:pt>
                <c:pt idx="17">
                  <c:v>24.065666666666665</c:v>
                </c:pt>
                <c:pt idx="18">
                  <c:v>24.294</c:v>
                </c:pt>
                <c:pt idx="19">
                  <c:v>24.49733333333333</c:v>
                </c:pt>
                <c:pt idx="20">
                  <c:v>24.724999999999998</c:v>
                </c:pt>
                <c:pt idx="21">
                  <c:v>24.988</c:v>
                </c:pt>
                <c:pt idx="22">
                  <c:v>25.199333333333332</c:v>
                </c:pt>
                <c:pt idx="23">
                  <c:v>25.441666666666666</c:v>
                </c:pt>
                <c:pt idx="24">
                  <c:v>25.690333333333331</c:v>
                </c:pt>
                <c:pt idx="25">
                  <c:v>25.985666666666667</c:v>
                </c:pt>
                <c:pt idx="26">
                  <c:v>26.251333333333331</c:v>
                </c:pt>
                <c:pt idx="27">
                  <c:v>26.483999999999998</c:v>
                </c:pt>
                <c:pt idx="28">
                  <c:v>26.750666666666667</c:v>
                </c:pt>
                <c:pt idx="29">
                  <c:v>27.026</c:v>
                </c:pt>
                <c:pt idx="30">
                  <c:v>27.308999999999997</c:v>
                </c:pt>
                <c:pt idx="31">
                  <c:v>27.593999999999998</c:v>
                </c:pt>
                <c:pt idx="32">
                  <c:v>27.887</c:v>
                </c:pt>
                <c:pt idx="33">
                  <c:v>28.187666666666665</c:v>
                </c:pt>
                <c:pt idx="34">
                  <c:v>28.508333333333329</c:v>
                </c:pt>
                <c:pt idx="35">
                  <c:v>28.827999999999999</c:v>
                </c:pt>
                <c:pt idx="36">
                  <c:v>29.166</c:v>
                </c:pt>
                <c:pt idx="37">
                  <c:v>29.484333333333332</c:v>
                </c:pt>
                <c:pt idx="38">
                  <c:v>29.873666666666665</c:v>
                </c:pt>
                <c:pt idx="39">
                  <c:v>30.259</c:v>
                </c:pt>
                <c:pt idx="40">
                  <c:v>30.637666666666668</c:v>
                </c:pt>
              </c:numCache>
            </c:numRef>
          </c:yVal>
          <c:smooth val="1"/>
        </c:ser>
        <c:ser>
          <c:idx val="1"/>
          <c:order val="1"/>
          <c:tx>
            <c:v>0.2%</c:v>
          </c:tx>
          <c:marker>
            <c:symbol val="none"/>
          </c:marker>
          <c:xVal>
            <c:numRef>
              <c:f>'0.2%'!$A$8:$A$48</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'0.2%'!$Q$8:$Q$48</c:f>
              <c:numCache>
                <c:formatCode>0.00</c:formatCode>
                <c:ptCount val="41"/>
                <c:pt idx="0">
                  <c:v>48.221666666666664</c:v>
                </c:pt>
                <c:pt idx="1">
                  <c:v>48.914999999999999</c:v>
                </c:pt>
                <c:pt idx="2">
                  <c:v>49.515333333333331</c:v>
                </c:pt>
                <c:pt idx="3">
                  <c:v>50.168999999999997</c:v>
                </c:pt>
                <c:pt idx="4">
                  <c:v>50.787666666666659</c:v>
                </c:pt>
                <c:pt idx="5">
                  <c:v>51.396333333333331</c:v>
                </c:pt>
                <c:pt idx="6">
                  <c:v>51.959666666666664</c:v>
                </c:pt>
                <c:pt idx="7">
                  <c:v>52.599666666666664</c:v>
                </c:pt>
                <c:pt idx="8">
                  <c:v>53.244</c:v>
                </c:pt>
                <c:pt idx="9">
                  <c:v>53.838000000000001</c:v>
                </c:pt>
                <c:pt idx="10">
                  <c:v>54.50033333333333</c:v>
                </c:pt>
                <c:pt idx="11">
                  <c:v>55.211333333333336</c:v>
                </c:pt>
                <c:pt idx="12">
                  <c:v>55.832000000000001</c:v>
                </c:pt>
                <c:pt idx="13">
                  <c:v>56.510666666666658</c:v>
                </c:pt>
                <c:pt idx="14">
                  <c:v>57.213999999999999</c:v>
                </c:pt>
                <c:pt idx="15">
                  <c:v>57.915333333333336</c:v>
                </c:pt>
                <c:pt idx="16">
                  <c:v>58.631999999999998</c:v>
                </c:pt>
                <c:pt idx="17">
                  <c:v>59.337999999999994</c:v>
                </c:pt>
                <c:pt idx="18">
                  <c:v>59.954666666666661</c:v>
                </c:pt>
                <c:pt idx="19">
                  <c:v>60.714999999999996</c:v>
                </c:pt>
                <c:pt idx="20">
                  <c:v>61.307333333333332</c:v>
                </c:pt>
                <c:pt idx="21">
                  <c:v>62.023333333333333</c:v>
                </c:pt>
                <c:pt idx="22">
                  <c:v>62.827666666666659</c:v>
                </c:pt>
                <c:pt idx="23">
                  <c:v>63.480666666666664</c:v>
                </c:pt>
                <c:pt idx="24">
                  <c:v>64.281666666666666</c:v>
                </c:pt>
                <c:pt idx="25">
                  <c:v>65.057000000000002</c:v>
                </c:pt>
                <c:pt idx="26">
                  <c:v>65.86033333333333</c:v>
                </c:pt>
                <c:pt idx="27">
                  <c:v>66.679000000000002</c:v>
                </c:pt>
                <c:pt idx="28">
                  <c:v>67.509333333333331</c:v>
                </c:pt>
                <c:pt idx="29">
                  <c:v>68.396000000000001</c:v>
                </c:pt>
                <c:pt idx="30">
                  <c:v>69.266333333333321</c:v>
                </c:pt>
                <c:pt idx="31">
                  <c:v>70.165999999999997</c:v>
                </c:pt>
                <c:pt idx="32">
                  <c:v>71.080333333333328</c:v>
                </c:pt>
                <c:pt idx="33">
                  <c:v>71.98599999999999</c:v>
                </c:pt>
                <c:pt idx="34">
                  <c:v>72.917666666666662</c:v>
                </c:pt>
                <c:pt idx="35">
                  <c:v>73.873666666666665</c:v>
                </c:pt>
                <c:pt idx="36">
                  <c:v>74.837000000000003</c:v>
                </c:pt>
                <c:pt idx="37">
                  <c:v>75.804000000000002</c:v>
                </c:pt>
                <c:pt idx="38">
                  <c:v>76.842333333333329</c:v>
                </c:pt>
                <c:pt idx="39">
                  <c:v>77.766333333333321</c:v>
                </c:pt>
                <c:pt idx="40">
                  <c:v>78.808999999999997</c:v>
                </c:pt>
              </c:numCache>
            </c:numRef>
          </c:yVal>
          <c:smooth val="1"/>
        </c:ser>
        <c:ser>
          <c:idx val="2"/>
          <c:order val="2"/>
          <c:tx>
            <c:v>0.6%</c:v>
          </c:tx>
          <c:spPr>
            <a:ln>
              <a:solidFill>
                <a:srgbClr val="0070C0"/>
              </a:solidFill>
            </a:ln>
          </c:spPr>
          <c:marker>
            <c:symbol val="none"/>
          </c:marker>
          <c:xVal>
            <c:numRef>
              <c:f>'0.6%'!$A$8:$A$48</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'0.6%'!$Q$8:$Q$48</c:f>
              <c:numCache>
                <c:formatCode>0.00</c:formatCode>
                <c:ptCount val="41"/>
                <c:pt idx="0">
                  <c:v>26.364999999999998</c:v>
                </c:pt>
                <c:pt idx="1">
                  <c:v>26.501333333333331</c:v>
                </c:pt>
                <c:pt idx="2">
                  <c:v>26.577999999999999</c:v>
                </c:pt>
                <c:pt idx="3">
                  <c:v>26.678766666666668</c:v>
                </c:pt>
                <c:pt idx="4">
                  <c:v>26.75653333333333</c:v>
                </c:pt>
                <c:pt idx="5">
                  <c:v>26.918966666666666</c:v>
                </c:pt>
                <c:pt idx="6">
                  <c:v>27.146799999999999</c:v>
                </c:pt>
                <c:pt idx="7">
                  <c:v>27.4907</c:v>
                </c:pt>
                <c:pt idx="8">
                  <c:v>27.814933333333332</c:v>
                </c:pt>
                <c:pt idx="9">
                  <c:v>28.111499999999999</c:v>
                </c:pt>
                <c:pt idx="10">
                  <c:v>28.41793333333333</c:v>
                </c:pt>
                <c:pt idx="11">
                  <c:v>28.814566666666668</c:v>
                </c:pt>
                <c:pt idx="12">
                  <c:v>29.223266666666667</c:v>
                </c:pt>
                <c:pt idx="13">
                  <c:v>29.55833333333333</c:v>
                </c:pt>
                <c:pt idx="14">
                  <c:v>29.966333333333331</c:v>
                </c:pt>
                <c:pt idx="15">
                  <c:v>30.341666666666665</c:v>
                </c:pt>
                <c:pt idx="16">
                  <c:v>30.715</c:v>
                </c:pt>
                <c:pt idx="17">
                  <c:v>31.107999999999997</c:v>
                </c:pt>
                <c:pt idx="18">
                  <c:v>31.491666666666667</c:v>
                </c:pt>
                <c:pt idx="19">
                  <c:v>31.869</c:v>
                </c:pt>
                <c:pt idx="20">
                  <c:v>32.279333333333334</c:v>
                </c:pt>
                <c:pt idx="21">
                  <c:v>32.698999999999998</c:v>
                </c:pt>
                <c:pt idx="22">
                  <c:v>33.073333333333331</c:v>
                </c:pt>
                <c:pt idx="23">
                  <c:v>33.484999999999999</c:v>
                </c:pt>
                <c:pt idx="24">
                  <c:v>33.908666666666662</c:v>
                </c:pt>
                <c:pt idx="25">
                  <c:v>34.327999999999996</c:v>
                </c:pt>
                <c:pt idx="26">
                  <c:v>34.805999999999997</c:v>
                </c:pt>
                <c:pt idx="27">
                  <c:v>35.189333333333337</c:v>
                </c:pt>
                <c:pt idx="28">
                  <c:v>35.659333333333336</c:v>
                </c:pt>
                <c:pt idx="29">
                  <c:v>36.125</c:v>
                </c:pt>
                <c:pt idx="30">
                  <c:v>36.619333333333337</c:v>
                </c:pt>
                <c:pt idx="31">
                  <c:v>37.138666666666666</c:v>
                </c:pt>
                <c:pt idx="32">
                  <c:v>37.640999999999998</c:v>
                </c:pt>
                <c:pt idx="33">
                  <c:v>38.146999999999998</c:v>
                </c:pt>
                <c:pt idx="34">
                  <c:v>38.637999999999998</c:v>
                </c:pt>
                <c:pt idx="35">
                  <c:v>39.165999999999997</c:v>
                </c:pt>
                <c:pt idx="36">
                  <c:v>39.680333333333337</c:v>
                </c:pt>
                <c:pt idx="37">
                  <c:v>40.196999999999996</c:v>
                </c:pt>
                <c:pt idx="38">
                  <c:v>40.699666666666666</c:v>
                </c:pt>
                <c:pt idx="39">
                  <c:v>41.162333333333336</c:v>
                </c:pt>
                <c:pt idx="40">
                  <c:v>41.570999999999998</c:v>
                </c:pt>
              </c:numCache>
            </c:numRef>
          </c:yVal>
          <c:smooth val="1"/>
        </c:ser>
        <c:ser>
          <c:idx val="3"/>
          <c:order val="3"/>
          <c:tx>
            <c:v>1%</c:v>
          </c:tx>
          <c:marker>
            <c:symbol val="none"/>
          </c:marker>
          <c:xVal>
            <c:numRef>
              <c:f>'1%'!$A$8:$A$48</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'1%'!$Q$8:$Q$48</c:f>
              <c:numCache>
                <c:formatCode>0.00</c:formatCode>
                <c:ptCount val="41"/>
                <c:pt idx="0">
                  <c:v>39.823999999999998</c:v>
                </c:pt>
                <c:pt idx="1">
                  <c:v>40.780499999999996</c:v>
                </c:pt>
                <c:pt idx="2">
                  <c:v>41.662999999999997</c:v>
                </c:pt>
                <c:pt idx="3">
                  <c:v>42.406500000000001</c:v>
                </c:pt>
                <c:pt idx="4">
                  <c:v>43.147500000000001</c:v>
                </c:pt>
                <c:pt idx="5">
                  <c:v>43.771999999999998</c:v>
                </c:pt>
                <c:pt idx="6">
                  <c:v>44.43</c:v>
                </c:pt>
                <c:pt idx="7">
                  <c:v>45.195499999999996</c:v>
                </c:pt>
                <c:pt idx="8">
                  <c:v>45.875</c:v>
                </c:pt>
                <c:pt idx="9">
                  <c:v>46.533499999999997</c:v>
                </c:pt>
                <c:pt idx="10">
                  <c:v>47.174499999999995</c:v>
                </c:pt>
                <c:pt idx="11">
                  <c:v>47.884499999999996</c:v>
                </c:pt>
                <c:pt idx="12">
                  <c:v>48.549499999999995</c:v>
                </c:pt>
                <c:pt idx="13">
                  <c:v>49.215499999999999</c:v>
                </c:pt>
                <c:pt idx="14">
                  <c:v>49.868499999999997</c:v>
                </c:pt>
                <c:pt idx="15">
                  <c:v>50.436</c:v>
                </c:pt>
                <c:pt idx="16">
                  <c:v>51.080999999999996</c:v>
                </c:pt>
                <c:pt idx="17">
                  <c:v>51.811999999999998</c:v>
                </c:pt>
                <c:pt idx="18">
                  <c:v>52.330999999999996</c:v>
                </c:pt>
                <c:pt idx="19">
                  <c:v>53.061</c:v>
                </c:pt>
                <c:pt idx="20">
                  <c:v>53.776499999999999</c:v>
                </c:pt>
                <c:pt idx="21">
                  <c:v>54.4985</c:v>
                </c:pt>
                <c:pt idx="22">
                  <c:v>55.234499999999997</c:v>
                </c:pt>
                <c:pt idx="23">
                  <c:v>55.997</c:v>
                </c:pt>
                <c:pt idx="24">
                  <c:v>56.756</c:v>
                </c:pt>
                <c:pt idx="25">
                  <c:v>57.570499999999996</c:v>
                </c:pt>
                <c:pt idx="26">
                  <c:v>58.418999999999997</c:v>
                </c:pt>
                <c:pt idx="27">
                  <c:v>59.217999999999996</c:v>
                </c:pt>
                <c:pt idx="28">
                  <c:v>60.107999999999997</c:v>
                </c:pt>
                <c:pt idx="29">
                  <c:v>60.887999999999998</c:v>
                </c:pt>
                <c:pt idx="30">
                  <c:v>61.659499999999994</c:v>
                </c:pt>
                <c:pt idx="31">
                  <c:v>62.491</c:v>
                </c:pt>
                <c:pt idx="32">
                  <c:v>63.3735</c:v>
                </c:pt>
                <c:pt idx="33">
                  <c:v>64.201999999999998</c:v>
                </c:pt>
                <c:pt idx="34">
                  <c:v>65.055999999999997</c:v>
                </c:pt>
                <c:pt idx="35">
                  <c:v>65.947000000000003</c:v>
                </c:pt>
                <c:pt idx="36">
                  <c:v>66.750500000000002</c:v>
                </c:pt>
                <c:pt idx="37">
                  <c:v>67.697499999999991</c:v>
                </c:pt>
                <c:pt idx="38">
                  <c:v>68.575000000000003</c:v>
                </c:pt>
                <c:pt idx="39">
                  <c:v>69.468499999999992</c:v>
                </c:pt>
                <c:pt idx="40">
                  <c:v>70.414999999999992</c:v>
                </c:pt>
              </c:numCache>
            </c:numRef>
          </c:yVal>
          <c:smooth val="1"/>
        </c:ser>
        <c:dLbls>
          <c:showLegendKey val="0"/>
          <c:showVal val="0"/>
          <c:showCatName val="0"/>
          <c:showSerName val="0"/>
          <c:showPercent val="0"/>
          <c:showBubbleSize val="0"/>
        </c:dLbls>
        <c:axId val="162479104"/>
        <c:axId val="162493568"/>
      </c:scatterChart>
      <c:valAx>
        <c:axId val="162479104"/>
        <c:scaling>
          <c:logBase val="10"/>
          <c:orientation val="minMax"/>
        </c:scaling>
        <c:delete val="0"/>
        <c:axPos val="b"/>
        <c:title>
          <c:tx>
            <c:rich>
              <a:bodyPr/>
              <a:lstStyle/>
              <a:p>
                <a:pPr>
                  <a:defRPr sz="1000" b="1" i="0" u="none" strike="noStrike" baseline="0">
                    <a:solidFill>
                      <a:srgbClr val="000000"/>
                    </a:solidFill>
                    <a:latin typeface="Calibri"/>
                    <a:ea typeface="Calibri"/>
                    <a:cs typeface="Calibri"/>
                  </a:defRPr>
                </a:pPr>
                <a:r>
                  <a:rPr lang="en-US"/>
                  <a:t>Ang. Freq. (rad/s)</a:t>
                </a:r>
              </a:p>
            </c:rich>
          </c:tx>
          <c:overlay val="0"/>
        </c:title>
        <c:numFmt formatCode="General" sourceLinked="1"/>
        <c:majorTickMark val="out"/>
        <c:minorTickMark val="in"/>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62493568"/>
        <c:crosses val="autoZero"/>
        <c:crossBetween val="midCat"/>
      </c:valAx>
      <c:valAx>
        <c:axId val="162493568"/>
        <c:scaling>
          <c:logBase val="10"/>
          <c:orientation val="minMax"/>
        </c:scaling>
        <c:delete val="0"/>
        <c:axPos val="l"/>
        <c:majorGridlines/>
        <c:title>
          <c:tx>
            <c:rich>
              <a:bodyPr/>
              <a:lstStyle/>
              <a:p>
                <a:pPr>
                  <a:defRPr sz="1000" b="1" i="0" u="none" strike="noStrike" baseline="0">
                    <a:solidFill>
                      <a:srgbClr val="000000"/>
                    </a:solidFill>
                    <a:latin typeface="Calibri"/>
                    <a:ea typeface="Calibri"/>
                    <a:cs typeface="Calibri"/>
                  </a:defRPr>
                </a:pPr>
                <a:r>
                  <a:rPr lang="en-US"/>
                  <a:t>E' (Mpa)</a:t>
                </a:r>
              </a:p>
            </c:rich>
          </c:tx>
          <c:overlay val="0"/>
        </c:title>
        <c:numFmt formatCode="0" sourceLinked="0"/>
        <c:majorTickMark val="out"/>
        <c:minorTickMark val="in"/>
        <c:tickLblPos val="nextTo"/>
        <c:crossAx val="162479104"/>
        <c:crosses val="autoZero"/>
        <c:crossBetween val="midCat"/>
      </c:valAx>
    </c:plotArea>
    <c:legend>
      <c:legendPos val="r"/>
      <c:layout>
        <c:manualLayout>
          <c:xMode val="edge"/>
          <c:yMode val="edge"/>
          <c:x val="0.74376839258729022"/>
          <c:y val="0.37886165914653924"/>
          <c:w val="0.23956520586441843"/>
          <c:h val="0.28857235542186443"/>
        </c:manualLayout>
      </c:layout>
      <c:overlay val="0"/>
      <c:txPr>
        <a:bodyPr/>
        <a:lstStyle/>
        <a:p>
          <a:pPr>
            <a:defRPr sz="800"/>
          </a:pPr>
          <a:endParaRPr lang="en-US"/>
        </a:p>
      </c:txPr>
    </c:legend>
    <c:plotVisOnly val="1"/>
    <c:dispBlanksAs val="gap"/>
    <c:showDLblsOverMax val="0"/>
  </c:chart>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8851830004775147"/>
          <c:y val="6.5356980791345928E-2"/>
          <c:w val="0.55677963276684861"/>
          <c:h val="0.70943810943940733"/>
        </c:manualLayout>
      </c:layout>
      <c:scatterChart>
        <c:scatterStyle val="smoothMarker"/>
        <c:varyColors val="0"/>
        <c:ser>
          <c:idx val="0"/>
          <c:order val="0"/>
          <c:tx>
            <c:v>Control</c:v>
          </c:tx>
          <c:spPr>
            <a:ln>
              <a:solidFill>
                <a:schemeClr val="tx1"/>
              </a:solidFill>
            </a:ln>
          </c:spPr>
          <c:marker>
            <c:symbol val="none"/>
          </c:marker>
          <c:xVal>
            <c:numRef>
              <c:f>Neatx4!$A$7:$A$47</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Neatx4!$R$7:$R$47</c:f>
              <c:numCache>
                <c:formatCode>0.00</c:formatCode>
                <c:ptCount val="41"/>
                <c:pt idx="0">
                  <c:v>2.3872666666666662</c:v>
                </c:pt>
                <c:pt idx="1">
                  <c:v>2.3899999999999997</c:v>
                </c:pt>
                <c:pt idx="2">
                  <c:v>2.4207333333333332</c:v>
                </c:pt>
                <c:pt idx="3">
                  <c:v>2.4363333333333332</c:v>
                </c:pt>
                <c:pt idx="4">
                  <c:v>2.4633666666666665</c:v>
                </c:pt>
                <c:pt idx="5">
                  <c:v>2.5031666666666665</c:v>
                </c:pt>
                <c:pt idx="6">
                  <c:v>2.5335333333333332</c:v>
                </c:pt>
                <c:pt idx="7">
                  <c:v>2.5729666666666664</c:v>
                </c:pt>
                <c:pt idx="8">
                  <c:v>2.6215999999999999</c:v>
                </c:pt>
                <c:pt idx="9">
                  <c:v>2.6494999999999997</c:v>
                </c:pt>
                <c:pt idx="10">
                  <c:v>2.6971333333333334</c:v>
                </c:pt>
                <c:pt idx="11">
                  <c:v>2.7265666666666664</c:v>
                </c:pt>
                <c:pt idx="12">
                  <c:v>2.7641999999999998</c:v>
                </c:pt>
                <c:pt idx="13">
                  <c:v>2.8274666666666666</c:v>
                </c:pt>
                <c:pt idx="14">
                  <c:v>2.8715666666666664</c:v>
                </c:pt>
                <c:pt idx="15">
                  <c:v>2.9254666666666664</c:v>
                </c:pt>
                <c:pt idx="16">
                  <c:v>2.9705999999999997</c:v>
                </c:pt>
                <c:pt idx="17">
                  <c:v>3.0341999999999998</c:v>
                </c:pt>
                <c:pt idx="18">
                  <c:v>3.0858999999999996</c:v>
                </c:pt>
                <c:pt idx="19">
                  <c:v>3.1446000000000001</c:v>
                </c:pt>
                <c:pt idx="20">
                  <c:v>3.1936666666666662</c:v>
                </c:pt>
                <c:pt idx="21">
                  <c:v>3.2553333333333332</c:v>
                </c:pt>
                <c:pt idx="22">
                  <c:v>3.3137999999999996</c:v>
                </c:pt>
                <c:pt idx="23">
                  <c:v>3.3735333333333335</c:v>
                </c:pt>
                <c:pt idx="24">
                  <c:v>3.4342666666666664</c:v>
                </c:pt>
                <c:pt idx="25">
                  <c:v>3.5212333333333334</c:v>
                </c:pt>
                <c:pt idx="26">
                  <c:v>3.5876666666666663</c:v>
                </c:pt>
                <c:pt idx="27">
                  <c:v>3.6509</c:v>
                </c:pt>
                <c:pt idx="28">
                  <c:v>3.7275</c:v>
                </c:pt>
                <c:pt idx="29">
                  <c:v>3.7883666666666662</c:v>
                </c:pt>
                <c:pt idx="30">
                  <c:v>3.8684666666666665</c:v>
                </c:pt>
                <c:pt idx="31">
                  <c:v>3.9412666666666665</c:v>
                </c:pt>
                <c:pt idx="32">
                  <c:v>4.0078666666666667</c:v>
                </c:pt>
                <c:pt idx="33">
                  <c:v>4.0851333333333333</c:v>
                </c:pt>
                <c:pt idx="34">
                  <c:v>4.1692666666666662</c:v>
                </c:pt>
                <c:pt idx="35">
                  <c:v>4.2229999999999999</c:v>
                </c:pt>
                <c:pt idx="36">
                  <c:v>4.2996999999999996</c:v>
                </c:pt>
                <c:pt idx="37">
                  <c:v>4.3583333333333325</c:v>
                </c:pt>
                <c:pt idx="38">
                  <c:v>4.4558999999999997</c:v>
                </c:pt>
                <c:pt idx="39">
                  <c:v>4.5009999999999994</c:v>
                </c:pt>
                <c:pt idx="40">
                  <c:v>4.5808</c:v>
                </c:pt>
              </c:numCache>
            </c:numRef>
          </c:yVal>
          <c:smooth val="1"/>
        </c:ser>
        <c:ser>
          <c:idx val="1"/>
          <c:order val="1"/>
          <c:tx>
            <c:v>0.2%</c:v>
          </c:tx>
          <c:marker>
            <c:symbol val="none"/>
          </c:marker>
          <c:xVal>
            <c:numRef>
              <c:f>'0.2%'!$A$8:$A$48</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'0.2%'!$R$8:$R$48</c:f>
              <c:numCache>
                <c:formatCode>0.00</c:formatCode>
                <c:ptCount val="41"/>
                <c:pt idx="0">
                  <c:v>8.8088999999999995</c:v>
                </c:pt>
                <c:pt idx="1">
                  <c:v>8.73</c:v>
                </c:pt>
                <c:pt idx="2">
                  <c:v>8.7651000000000003</c:v>
                </c:pt>
                <c:pt idx="3">
                  <c:v>8.8280333333333338</c:v>
                </c:pt>
                <c:pt idx="4">
                  <c:v>8.8602999999999987</c:v>
                </c:pt>
                <c:pt idx="5">
                  <c:v>8.957866666666666</c:v>
                </c:pt>
                <c:pt idx="6">
                  <c:v>9.0250666666666657</c:v>
                </c:pt>
                <c:pt idx="7">
                  <c:v>9.1334999999999997</c:v>
                </c:pt>
                <c:pt idx="8">
                  <c:v>9.1991999999999994</c:v>
                </c:pt>
                <c:pt idx="9">
                  <c:v>9.2980666666666654</c:v>
                </c:pt>
                <c:pt idx="10">
                  <c:v>9.4297000000000004</c:v>
                </c:pt>
                <c:pt idx="11">
                  <c:v>9.530899999999999</c:v>
                </c:pt>
                <c:pt idx="12">
                  <c:v>9.6642333333333337</c:v>
                </c:pt>
                <c:pt idx="13">
                  <c:v>9.7436333333333334</c:v>
                </c:pt>
                <c:pt idx="14">
                  <c:v>9.8402666666666647</c:v>
                </c:pt>
                <c:pt idx="15">
                  <c:v>9.9640666666666657</c:v>
                </c:pt>
                <c:pt idx="16">
                  <c:v>10.062333333333333</c:v>
                </c:pt>
                <c:pt idx="17">
                  <c:v>10.208933333333334</c:v>
                </c:pt>
                <c:pt idx="18">
                  <c:v>10.355466666666665</c:v>
                </c:pt>
                <c:pt idx="19">
                  <c:v>10.4941</c:v>
                </c:pt>
                <c:pt idx="20">
                  <c:v>10.648333333333333</c:v>
                </c:pt>
                <c:pt idx="21">
                  <c:v>10.790333333333333</c:v>
                </c:pt>
                <c:pt idx="22">
                  <c:v>10.938666666666666</c:v>
                </c:pt>
                <c:pt idx="23">
                  <c:v>11.109333333333334</c:v>
                </c:pt>
                <c:pt idx="24">
                  <c:v>11.255333333333333</c:v>
                </c:pt>
                <c:pt idx="25">
                  <c:v>11.425333333333333</c:v>
                </c:pt>
                <c:pt idx="26">
                  <c:v>11.566333333333333</c:v>
                </c:pt>
                <c:pt idx="27">
                  <c:v>11.712999999999999</c:v>
                </c:pt>
                <c:pt idx="28">
                  <c:v>11.867666666666665</c:v>
                </c:pt>
                <c:pt idx="29">
                  <c:v>12.035333333333334</c:v>
                </c:pt>
                <c:pt idx="30">
                  <c:v>12.189</c:v>
                </c:pt>
                <c:pt idx="31">
                  <c:v>12.357333333333333</c:v>
                </c:pt>
                <c:pt idx="32">
                  <c:v>12.519666666666666</c:v>
                </c:pt>
                <c:pt idx="33">
                  <c:v>12.671999999999999</c:v>
                </c:pt>
                <c:pt idx="34">
                  <c:v>12.837999999999999</c:v>
                </c:pt>
                <c:pt idx="35">
                  <c:v>13.011666666666665</c:v>
                </c:pt>
                <c:pt idx="36">
                  <c:v>13.164666666666665</c:v>
                </c:pt>
                <c:pt idx="37">
                  <c:v>13.371333333333334</c:v>
                </c:pt>
                <c:pt idx="38">
                  <c:v>13.512333333333334</c:v>
                </c:pt>
                <c:pt idx="39">
                  <c:v>13.606</c:v>
                </c:pt>
                <c:pt idx="40">
                  <c:v>13.773666666666665</c:v>
                </c:pt>
              </c:numCache>
            </c:numRef>
          </c:yVal>
          <c:smooth val="1"/>
        </c:ser>
        <c:ser>
          <c:idx val="2"/>
          <c:order val="2"/>
          <c:tx>
            <c:v>0.6%</c:v>
          </c:tx>
          <c:spPr>
            <a:ln>
              <a:solidFill>
                <a:srgbClr val="0070C0"/>
              </a:solidFill>
            </a:ln>
          </c:spPr>
          <c:marker>
            <c:symbol val="none"/>
          </c:marker>
          <c:xVal>
            <c:numRef>
              <c:f>'0.6%'!$A$8:$A$48</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'0.6%'!$R$8:$R$48</c:f>
              <c:numCache>
                <c:formatCode>0.00</c:formatCode>
                <c:ptCount val="41"/>
                <c:pt idx="0">
                  <c:v>5.5152333333333328</c:v>
                </c:pt>
                <c:pt idx="1">
                  <c:v>5.3802666666666665</c:v>
                </c:pt>
                <c:pt idx="2">
                  <c:v>5.2978333333333332</c:v>
                </c:pt>
                <c:pt idx="3">
                  <c:v>5.2858999999999998</c:v>
                </c:pt>
                <c:pt idx="4">
                  <c:v>5.2404333333333328</c:v>
                </c:pt>
                <c:pt idx="5">
                  <c:v>5.2499333333333329</c:v>
                </c:pt>
                <c:pt idx="6">
                  <c:v>5.3089333333333331</c:v>
                </c:pt>
                <c:pt idx="7">
                  <c:v>5.3532333333333328</c:v>
                </c:pt>
                <c:pt idx="8">
                  <c:v>5.3773</c:v>
                </c:pt>
                <c:pt idx="9">
                  <c:v>5.4696999999999996</c:v>
                </c:pt>
                <c:pt idx="10">
                  <c:v>5.5090666666666666</c:v>
                </c:pt>
                <c:pt idx="11">
                  <c:v>5.5488333333333326</c:v>
                </c:pt>
                <c:pt idx="12">
                  <c:v>5.6041999999999996</c:v>
                </c:pt>
                <c:pt idx="13">
                  <c:v>5.6533666666666669</c:v>
                </c:pt>
                <c:pt idx="14">
                  <c:v>5.7370666666666663</c:v>
                </c:pt>
                <c:pt idx="15">
                  <c:v>5.7827333333333328</c:v>
                </c:pt>
                <c:pt idx="16">
                  <c:v>5.8148333333333326</c:v>
                </c:pt>
                <c:pt idx="17">
                  <c:v>5.876266666666667</c:v>
                </c:pt>
                <c:pt idx="18">
                  <c:v>5.9462333333333328</c:v>
                </c:pt>
                <c:pt idx="19">
                  <c:v>5.9998999999999993</c:v>
                </c:pt>
                <c:pt idx="20">
                  <c:v>6.0714333333333323</c:v>
                </c:pt>
                <c:pt idx="21">
                  <c:v>6.1549999999999994</c:v>
                </c:pt>
                <c:pt idx="22">
                  <c:v>6.1993333333333327</c:v>
                </c:pt>
                <c:pt idx="23">
                  <c:v>6.2763</c:v>
                </c:pt>
                <c:pt idx="24">
                  <c:v>6.3832333333333331</c:v>
                </c:pt>
                <c:pt idx="25">
                  <c:v>6.4465666666666666</c:v>
                </c:pt>
                <c:pt idx="26">
                  <c:v>6.557433333333333</c:v>
                </c:pt>
                <c:pt idx="27">
                  <c:v>6.5922999999999998</c:v>
                </c:pt>
                <c:pt idx="28">
                  <c:v>6.720766666666667</c:v>
                </c:pt>
                <c:pt idx="29">
                  <c:v>6.7904666666666671</c:v>
                </c:pt>
                <c:pt idx="30">
                  <c:v>6.8841000000000001</c:v>
                </c:pt>
                <c:pt idx="31">
                  <c:v>6.9967333333333324</c:v>
                </c:pt>
                <c:pt idx="32">
                  <c:v>7.0568999999999997</c:v>
                </c:pt>
                <c:pt idx="33">
                  <c:v>7.1630666666666665</c:v>
                </c:pt>
                <c:pt idx="34">
                  <c:v>7.2450333333333328</c:v>
                </c:pt>
                <c:pt idx="35">
                  <c:v>7.3393333333333324</c:v>
                </c:pt>
                <c:pt idx="36">
                  <c:v>7.3971999999999998</c:v>
                </c:pt>
                <c:pt idx="37">
                  <c:v>7.5144333333333329</c:v>
                </c:pt>
                <c:pt idx="38">
                  <c:v>7.6270333333333324</c:v>
                </c:pt>
                <c:pt idx="39">
                  <c:v>7.7454999999999998</c:v>
                </c:pt>
                <c:pt idx="40">
                  <c:v>7.7542999999999997</c:v>
                </c:pt>
              </c:numCache>
            </c:numRef>
          </c:yVal>
          <c:smooth val="1"/>
        </c:ser>
        <c:ser>
          <c:idx val="3"/>
          <c:order val="3"/>
          <c:tx>
            <c:v>1%</c:v>
          </c:tx>
          <c:marker>
            <c:symbol val="none"/>
          </c:marker>
          <c:xVal>
            <c:numRef>
              <c:f>'1%'!$A$8:$A$48</c:f>
              <c:numCache>
                <c:formatCode>General</c:formatCode>
                <c:ptCount val="41"/>
                <c:pt idx="0">
                  <c:v>1</c:v>
                </c:pt>
                <c:pt idx="1">
                  <c:v>1.12202</c:v>
                </c:pt>
                <c:pt idx="2">
                  <c:v>1.2589300000000001</c:v>
                </c:pt>
                <c:pt idx="3">
                  <c:v>1.4125399999999999</c:v>
                </c:pt>
                <c:pt idx="4">
                  <c:v>1.5848899999999999</c:v>
                </c:pt>
                <c:pt idx="5">
                  <c:v>1.7782800000000001</c:v>
                </c:pt>
                <c:pt idx="6">
                  <c:v>1.99526</c:v>
                </c:pt>
                <c:pt idx="7">
                  <c:v>2.2387199999999998</c:v>
                </c:pt>
                <c:pt idx="8">
                  <c:v>2.5118900000000002</c:v>
                </c:pt>
                <c:pt idx="9">
                  <c:v>2.8183799999999999</c:v>
                </c:pt>
                <c:pt idx="10">
                  <c:v>3.16228</c:v>
                </c:pt>
                <c:pt idx="11">
                  <c:v>3.54813</c:v>
                </c:pt>
                <c:pt idx="12">
                  <c:v>3.9810699999999999</c:v>
                </c:pt>
                <c:pt idx="13">
                  <c:v>4.4668400000000004</c:v>
                </c:pt>
                <c:pt idx="14">
                  <c:v>5.01187</c:v>
                </c:pt>
                <c:pt idx="15">
                  <c:v>5.6234099999999998</c:v>
                </c:pt>
                <c:pt idx="16">
                  <c:v>6.3095699999999999</c:v>
                </c:pt>
                <c:pt idx="17">
                  <c:v>7.0794600000000001</c:v>
                </c:pt>
                <c:pt idx="18">
                  <c:v>7.9432799999999997</c:v>
                </c:pt>
                <c:pt idx="19">
                  <c:v>8.9125099999999993</c:v>
                </c:pt>
                <c:pt idx="20">
                  <c:v>10</c:v>
                </c:pt>
                <c:pt idx="21">
                  <c:v>11.2202</c:v>
                </c:pt>
                <c:pt idx="22">
                  <c:v>12.5893</c:v>
                </c:pt>
                <c:pt idx="23">
                  <c:v>14.125400000000001</c:v>
                </c:pt>
                <c:pt idx="24">
                  <c:v>15.8489</c:v>
                </c:pt>
                <c:pt idx="25">
                  <c:v>17.782800000000002</c:v>
                </c:pt>
                <c:pt idx="26">
                  <c:v>19.9526</c:v>
                </c:pt>
                <c:pt idx="27">
                  <c:v>22.3872</c:v>
                </c:pt>
                <c:pt idx="28">
                  <c:v>25.1189</c:v>
                </c:pt>
                <c:pt idx="29">
                  <c:v>28.183800000000002</c:v>
                </c:pt>
                <c:pt idx="30">
                  <c:v>31.622800000000002</c:v>
                </c:pt>
                <c:pt idx="31">
                  <c:v>35.481299999999997</c:v>
                </c:pt>
                <c:pt idx="32">
                  <c:v>39.810699999999997</c:v>
                </c:pt>
                <c:pt idx="33">
                  <c:v>44.668399999999998</c:v>
                </c:pt>
                <c:pt idx="34">
                  <c:v>50.118699999999997</c:v>
                </c:pt>
                <c:pt idx="35">
                  <c:v>56.234099999999998</c:v>
                </c:pt>
                <c:pt idx="36">
                  <c:v>63.095700000000001</c:v>
                </c:pt>
                <c:pt idx="37">
                  <c:v>70.794600000000003</c:v>
                </c:pt>
                <c:pt idx="38">
                  <c:v>79.4328</c:v>
                </c:pt>
                <c:pt idx="39">
                  <c:v>89.125100000000003</c:v>
                </c:pt>
                <c:pt idx="40">
                  <c:v>100</c:v>
                </c:pt>
              </c:numCache>
            </c:numRef>
          </c:xVal>
          <c:yVal>
            <c:numRef>
              <c:f>'1%'!$R$8:$R$48</c:f>
              <c:numCache>
                <c:formatCode>0.00</c:formatCode>
                <c:ptCount val="41"/>
                <c:pt idx="0">
                  <c:v>7.8637999999999995</c:v>
                </c:pt>
                <c:pt idx="1">
                  <c:v>7.8717499999999996</c:v>
                </c:pt>
                <c:pt idx="2">
                  <c:v>7.9381499999999994</c:v>
                </c:pt>
                <c:pt idx="3">
                  <c:v>8.0145</c:v>
                </c:pt>
                <c:pt idx="4">
                  <c:v>8.1062499999999993</c:v>
                </c:pt>
                <c:pt idx="5">
                  <c:v>8.1466499999999993</c:v>
                </c:pt>
                <c:pt idx="6">
                  <c:v>8.2374499999999991</c:v>
                </c:pt>
                <c:pt idx="7">
                  <c:v>8.3581000000000003</c:v>
                </c:pt>
                <c:pt idx="8">
                  <c:v>8.4234999999999989</c:v>
                </c:pt>
                <c:pt idx="9">
                  <c:v>8.5718999999999994</c:v>
                </c:pt>
                <c:pt idx="10">
                  <c:v>8.6970499999999991</c:v>
                </c:pt>
                <c:pt idx="11">
                  <c:v>8.6836000000000002</c:v>
                </c:pt>
                <c:pt idx="12">
                  <c:v>8.8266999999999989</c:v>
                </c:pt>
                <c:pt idx="13">
                  <c:v>8.9321999999999999</c:v>
                </c:pt>
                <c:pt idx="14">
                  <c:v>9.0422499999999992</c:v>
                </c:pt>
                <c:pt idx="15">
                  <c:v>9.1964500000000005</c:v>
                </c:pt>
                <c:pt idx="16">
                  <c:v>9.3021999999999991</c:v>
                </c:pt>
                <c:pt idx="17">
                  <c:v>9.408949999999999</c:v>
                </c:pt>
                <c:pt idx="18">
                  <c:v>9.55945</c:v>
                </c:pt>
                <c:pt idx="19">
                  <c:v>9.7018500000000003</c:v>
                </c:pt>
                <c:pt idx="20">
                  <c:v>9.8192000000000004</c:v>
                </c:pt>
                <c:pt idx="21">
                  <c:v>9.9342499999999987</c:v>
                </c:pt>
                <c:pt idx="22">
                  <c:v>10.055</c:v>
                </c:pt>
                <c:pt idx="23">
                  <c:v>10.163499999999999</c:v>
                </c:pt>
                <c:pt idx="24">
                  <c:v>10.292999999999999</c:v>
                </c:pt>
                <c:pt idx="25">
                  <c:v>10.446</c:v>
                </c:pt>
                <c:pt idx="26">
                  <c:v>10.576499999999999</c:v>
                </c:pt>
                <c:pt idx="27">
                  <c:v>10.705499999999999</c:v>
                </c:pt>
                <c:pt idx="28">
                  <c:v>10.845499999999999</c:v>
                </c:pt>
                <c:pt idx="29">
                  <c:v>10.9595</c:v>
                </c:pt>
                <c:pt idx="30">
                  <c:v>11.09</c:v>
                </c:pt>
                <c:pt idx="31">
                  <c:v>11.202499999999999</c:v>
                </c:pt>
                <c:pt idx="32">
                  <c:v>11.347999999999999</c:v>
                </c:pt>
                <c:pt idx="33">
                  <c:v>11.475999999999999</c:v>
                </c:pt>
                <c:pt idx="34">
                  <c:v>11.5875</c:v>
                </c:pt>
                <c:pt idx="35">
                  <c:v>11.7705</c:v>
                </c:pt>
                <c:pt idx="36">
                  <c:v>11.863999999999999</c:v>
                </c:pt>
                <c:pt idx="37">
                  <c:v>11.956</c:v>
                </c:pt>
                <c:pt idx="38">
                  <c:v>12.1295</c:v>
                </c:pt>
                <c:pt idx="39">
                  <c:v>12.257999999999999</c:v>
                </c:pt>
                <c:pt idx="40">
                  <c:v>12.3865</c:v>
                </c:pt>
              </c:numCache>
            </c:numRef>
          </c:yVal>
          <c:smooth val="1"/>
        </c:ser>
        <c:dLbls>
          <c:showLegendKey val="0"/>
          <c:showVal val="0"/>
          <c:showCatName val="0"/>
          <c:showSerName val="0"/>
          <c:showPercent val="0"/>
          <c:showBubbleSize val="0"/>
        </c:dLbls>
        <c:axId val="183065216"/>
        <c:axId val="183079680"/>
      </c:scatterChart>
      <c:valAx>
        <c:axId val="183065216"/>
        <c:scaling>
          <c:logBase val="10"/>
          <c:orientation val="minMax"/>
        </c:scaling>
        <c:delete val="0"/>
        <c:axPos val="b"/>
        <c:title>
          <c:tx>
            <c:rich>
              <a:bodyPr/>
              <a:lstStyle/>
              <a:p>
                <a:pPr>
                  <a:defRPr sz="1000" b="1" i="0" u="none" strike="noStrike" baseline="0">
                    <a:solidFill>
                      <a:srgbClr val="000000"/>
                    </a:solidFill>
                    <a:latin typeface="Calibri"/>
                    <a:ea typeface="Calibri"/>
                    <a:cs typeface="Calibri"/>
                  </a:defRPr>
                </a:pPr>
                <a:r>
                  <a:rPr lang="en-US"/>
                  <a:t>Ang. Freq. (rad/s)</a:t>
                </a:r>
              </a:p>
            </c:rich>
          </c:tx>
          <c:overlay val="0"/>
        </c:title>
        <c:numFmt formatCode="General" sourceLinked="1"/>
        <c:majorTickMark val="out"/>
        <c:minorTickMark val="in"/>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83079680"/>
        <c:crosses val="autoZero"/>
        <c:crossBetween val="midCat"/>
      </c:valAx>
      <c:valAx>
        <c:axId val="183079680"/>
        <c:scaling>
          <c:logBase val="10"/>
          <c:orientation val="minMax"/>
        </c:scaling>
        <c:delete val="0"/>
        <c:axPos val="l"/>
        <c:majorGridlines/>
        <c:title>
          <c:tx>
            <c:rich>
              <a:bodyPr/>
              <a:lstStyle/>
              <a:p>
                <a:pPr>
                  <a:defRPr sz="1000" b="1" i="0" u="none" strike="noStrike" baseline="0">
                    <a:solidFill>
                      <a:srgbClr val="000000"/>
                    </a:solidFill>
                    <a:latin typeface="Calibri"/>
                    <a:ea typeface="Calibri"/>
                    <a:cs typeface="Calibri"/>
                  </a:defRPr>
                </a:pPr>
                <a:r>
                  <a:rPr lang="en-US"/>
                  <a:t>E" (Mpa)</a:t>
                </a:r>
              </a:p>
            </c:rich>
          </c:tx>
          <c:overlay val="0"/>
        </c:title>
        <c:numFmt formatCode="0" sourceLinked="0"/>
        <c:majorTickMark val="out"/>
        <c:minorTickMark val="in"/>
        <c:tickLblPos val="nextTo"/>
        <c:crossAx val="183065216"/>
        <c:crosses val="autoZero"/>
        <c:crossBetween val="midCat"/>
      </c:valAx>
    </c:plotArea>
    <c:legend>
      <c:legendPos val="r"/>
      <c:layout>
        <c:manualLayout>
          <c:xMode val="edge"/>
          <c:yMode val="edge"/>
          <c:x val="0.72147122486335402"/>
          <c:y val="0.38128992302928427"/>
          <c:w val="0.26413153188580846"/>
          <c:h val="0.33160635819398981"/>
        </c:manualLayout>
      </c:layout>
      <c:overlay val="0"/>
      <c:txPr>
        <a:bodyPr/>
        <a:lstStyle/>
        <a:p>
          <a:pPr>
            <a:defRPr sz="800"/>
          </a:pPr>
          <a:endParaRPr lang="en-US"/>
        </a:p>
      </c:txPr>
    </c:legend>
    <c:plotVisOnly val="1"/>
    <c:dispBlanksAs val="gap"/>
    <c:showDLblsOverMax val="0"/>
  </c:chart>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5095663359876627"/>
          <c:y val="4.9082679945770098E-2"/>
          <c:w val="0.80151507563321367"/>
          <c:h val="0.79241011894789748"/>
        </c:manualLayout>
      </c:layout>
      <c:scatterChart>
        <c:scatterStyle val="smoothMarker"/>
        <c:varyColors val="0"/>
        <c:ser>
          <c:idx val="0"/>
          <c:order val="0"/>
          <c:tx>
            <c:v>Teflon (Ref.)</c:v>
          </c:tx>
          <c:marker>
            <c:symbol val="none"/>
          </c:marker>
          <c:xVal>
            <c:numRef>
              <c:f>'Teflon (Ref.)'!$B$84:$B$1684</c:f>
              <c:numCache>
                <c:formatCode>0.00E+00</c:formatCode>
                <c:ptCount val="1601"/>
                <c:pt idx="0">
                  <c:v>0</c:v>
                </c:pt>
                <c:pt idx="1">
                  <c:v>1.25</c:v>
                </c:pt>
                <c:pt idx="2">
                  <c:v>2.5</c:v>
                </c:pt>
                <c:pt idx="3">
                  <c:v>3.75</c:v>
                </c:pt>
                <c:pt idx="4">
                  <c:v>5</c:v>
                </c:pt>
                <c:pt idx="5">
                  <c:v>6.25</c:v>
                </c:pt>
                <c:pt idx="6">
                  <c:v>7.5</c:v>
                </c:pt>
                <c:pt idx="7">
                  <c:v>8.75</c:v>
                </c:pt>
                <c:pt idx="8">
                  <c:v>10</c:v>
                </c:pt>
                <c:pt idx="9">
                  <c:v>11.25</c:v>
                </c:pt>
                <c:pt idx="10">
                  <c:v>12.5</c:v>
                </c:pt>
                <c:pt idx="11">
                  <c:v>13.75</c:v>
                </c:pt>
                <c:pt idx="12">
                  <c:v>15</c:v>
                </c:pt>
                <c:pt idx="13">
                  <c:v>16.25</c:v>
                </c:pt>
                <c:pt idx="14">
                  <c:v>17.5</c:v>
                </c:pt>
                <c:pt idx="15">
                  <c:v>18.75</c:v>
                </c:pt>
                <c:pt idx="16">
                  <c:v>20</c:v>
                </c:pt>
                <c:pt idx="17">
                  <c:v>21.25</c:v>
                </c:pt>
                <c:pt idx="18">
                  <c:v>22.5</c:v>
                </c:pt>
                <c:pt idx="19">
                  <c:v>23.75</c:v>
                </c:pt>
                <c:pt idx="20">
                  <c:v>25</c:v>
                </c:pt>
                <c:pt idx="21">
                  <c:v>26.25</c:v>
                </c:pt>
                <c:pt idx="22">
                  <c:v>27.5</c:v>
                </c:pt>
                <c:pt idx="23">
                  <c:v>28.75</c:v>
                </c:pt>
                <c:pt idx="24">
                  <c:v>30</c:v>
                </c:pt>
                <c:pt idx="25">
                  <c:v>31.25</c:v>
                </c:pt>
                <c:pt idx="26">
                  <c:v>32.5</c:v>
                </c:pt>
                <c:pt idx="27">
                  <c:v>33.75</c:v>
                </c:pt>
                <c:pt idx="28">
                  <c:v>35</c:v>
                </c:pt>
                <c:pt idx="29">
                  <c:v>36.25</c:v>
                </c:pt>
                <c:pt idx="30">
                  <c:v>37.5</c:v>
                </c:pt>
                <c:pt idx="31">
                  <c:v>38.75</c:v>
                </c:pt>
                <c:pt idx="32">
                  <c:v>40</c:v>
                </c:pt>
                <c:pt idx="33">
                  <c:v>41.25</c:v>
                </c:pt>
                <c:pt idx="34">
                  <c:v>42.5</c:v>
                </c:pt>
                <c:pt idx="35">
                  <c:v>43.75</c:v>
                </c:pt>
                <c:pt idx="36">
                  <c:v>45</c:v>
                </c:pt>
                <c:pt idx="37">
                  <c:v>46.25</c:v>
                </c:pt>
                <c:pt idx="38">
                  <c:v>47.5</c:v>
                </c:pt>
                <c:pt idx="39">
                  <c:v>48.75</c:v>
                </c:pt>
                <c:pt idx="40">
                  <c:v>50</c:v>
                </c:pt>
                <c:pt idx="41">
                  <c:v>51.25</c:v>
                </c:pt>
                <c:pt idx="42">
                  <c:v>52.5</c:v>
                </c:pt>
                <c:pt idx="43">
                  <c:v>53.75</c:v>
                </c:pt>
                <c:pt idx="44">
                  <c:v>55</c:v>
                </c:pt>
                <c:pt idx="45">
                  <c:v>56.25</c:v>
                </c:pt>
                <c:pt idx="46">
                  <c:v>57.5</c:v>
                </c:pt>
                <c:pt idx="47">
                  <c:v>58.75</c:v>
                </c:pt>
                <c:pt idx="48">
                  <c:v>60</c:v>
                </c:pt>
                <c:pt idx="49">
                  <c:v>61.25</c:v>
                </c:pt>
                <c:pt idx="50">
                  <c:v>62.5</c:v>
                </c:pt>
                <c:pt idx="51">
                  <c:v>63.75</c:v>
                </c:pt>
                <c:pt idx="52">
                  <c:v>65</c:v>
                </c:pt>
                <c:pt idx="53">
                  <c:v>66.25</c:v>
                </c:pt>
                <c:pt idx="54">
                  <c:v>67.5</c:v>
                </c:pt>
                <c:pt idx="55">
                  <c:v>68.75</c:v>
                </c:pt>
                <c:pt idx="56">
                  <c:v>70</c:v>
                </c:pt>
                <c:pt idx="57">
                  <c:v>71.25</c:v>
                </c:pt>
                <c:pt idx="58">
                  <c:v>72.5</c:v>
                </c:pt>
                <c:pt idx="59">
                  <c:v>73.75</c:v>
                </c:pt>
                <c:pt idx="60">
                  <c:v>75</c:v>
                </c:pt>
                <c:pt idx="61">
                  <c:v>76.25</c:v>
                </c:pt>
                <c:pt idx="62">
                  <c:v>77.5</c:v>
                </c:pt>
                <c:pt idx="63">
                  <c:v>78.75</c:v>
                </c:pt>
                <c:pt idx="64">
                  <c:v>80</c:v>
                </c:pt>
                <c:pt idx="65">
                  <c:v>81.25</c:v>
                </c:pt>
                <c:pt idx="66">
                  <c:v>82.5</c:v>
                </c:pt>
                <c:pt idx="67">
                  <c:v>83.75</c:v>
                </c:pt>
                <c:pt idx="68">
                  <c:v>85</c:v>
                </c:pt>
                <c:pt idx="69">
                  <c:v>86.25</c:v>
                </c:pt>
                <c:pt idx="70">
                  <c:v>87.5</c:v>
                </c:pt>
                <c:pt idx="71">
                  <c:v>88.75</c:v>
                </c:pt>
                <c:pt idx="72">
                  <c:v>90</c:v>
                </c:pt>
                <c:pt idx="73">
                  <c:v>91.25</c:v>
                </c:pt>
                <c:pt idx="74">
                  <c:v>92.5</c:v>
                </c:pt>
                <c:pt idx="75">
                  <c:v>93.75</c:v>
                </c:pt>
                <c:pt idx="76">
                  <c:v>95</c:v>
                </c:pt>
                <c:pt idx="77">
                  <c:v>96.25</c:v>
                </c:pt>
                <c:pt idx="78">
                  <c:v>97.5</c:v>
                </c:pt>
                <c:pt idx="79">
                  <c:v>98.75</c:v>
                </c:pt>
                <c:pt idx="80">
                  <c:v>100</c:v>
                </c:pt>
                <c:pt idx="81">
                  <c:v>101.25</c:v>
                </c:pt>
                <c:pt idx="82">
                  <c:v>102.5</c:v>
                </c:pt>
                <c:pt idx="83">
                  <c:v>103.75</c:v>
                </c:pt>
                <c:pt idx="84">
                  <c:v>105</c:v>
                </c:pt>
                <c:pt idx="85">
                  <c:v>106.25</c:v>
                </c:pt>
                <c:pt idx="86">
                  <c:v>107.5</c:v>
                </c:pt>
                <c:pt idx="87">
                  <c:v>108.75</c:v>
                </c:pt>
                <c:pt idx="88">
                  <c:v>110</c:v>
                </c:pt>
                <c:pt idx="89">
                  <c:v>111.25</c:v>
                </c:pt>
                <c:pt idx="90">
                  <c:v>112.5</c:v>
                </c:pt>
                <c:pt idx="91">
                  <c:v>113.75</c:v>
                </c:pt>
                <c:pt idx="92">
                  <c:v>115</c:v>
                </c:pt>
                <c:pt idx="93">
                  <c:v>116.25</c:v>
                </c:pt>
                <c:pt idx="94">
                  <c:v>117.5</c:v>
                </c:pt>
                <c:pt idx="95">
                  <c:v>118.75</c:v>
                </c:pt>
                <c:pt idx="96">
                  <c:v>120</c:v>
                </c:pt>
                <c:pt idx="97">
                  <c:v>121.25</c:v>
                </c:pt>
                <c:pt idx="98">
                  <c:v>122.5</c:v>
                </c:pt>
                <c:pt idx="99">
                  <c:v>123.75</c:v>
                </c:pt>
                <c:pt idx="100">
                  <c:v>125</c:v>
                </c:pt>
                <c:pt idx="101">
                  <c:v>126.25</c:v>
                </c:pt>
                <c:pt idx="102">
                  <c:v>127.5</c:v>
                </c:pt>
                <c:pt idx="103">
                  <c:v>128.75</c:v>
                </c:pt>
                <c:pt idx="104">
                  <c:v>130</c:v>
                </c:pt>
                <c:pt idx="105">
                  <c:v>131.25</c:v>
                </c:pt>
                <c:pt idx="106">
                  <c:v>132.5</c:v>
                </c:pt>
                <c:pt idx="107">
                  <c:v>133.75</c:v>
                </c:pt>
                <c:pt idx="108">
                  <c:v>135</c:v>
                </c:pt>
                <c:pt idx="109">
                  <c:v>136.25</c:v>
                </c:pt>
                <c:pt idx="110">
                  <c:v>137.5</c:v>
                </c:pt>
                <c:pt idx="111">
                  <c:v>138.75</c:v>
                </c:pt>
                <c:pt idx="112">
                  <c:v>140</c:v>
                </c:pt>
                <c:pt idx="113">
                  <c:v>141.25</c:v>
                </c:pt>
                <c:pt idx="114">
                  <c:v>142.5</c:v>
                </c:pt>
                <c:pt idx="115">
                  <c:v>143.75</c:v>
                </c:pt>
                <c:pt idx="116">
                  <c:v>145</c:v>
                </c:pt>
                <c:pt idx="117">
                  <c:v>146.25</c:v>
                </c:pt>
                <c:pt idx="118">
                  <c:v>147.5</c:v>
                </c:pt>
                <c:pt idx="119">
                  <c:v>148.75</c:v>
                </c:pt>
                <c:pt idx="120">
                  <c:v>150</c:v>
                </c:pt>
                <c:pt idx="121">
                  <c:v>151.25</c:v>
                </c:pt>
                <c:pt idx="122">
                  <c:v>152.5</c:v>
                </c:pt>
                <c:pt idx="123">
                  <c:v>153.75</c:v>
                </c:pt>
                <c:pt idx="124">
                  <c:v>155</c:v>
                </c:pt>
                <c:pt idx="125">
                  <c:v>156.25</c:v>
                </c:pt>
                <c:pt idx="126">
                  <c:v>157.5</c:v>
                </c:pt>
                <c:pt idx="127">
                  <c:v>158.75</c:v>
                </c:pt>
                <c:pt idx="128">
                  <c:v>160</c:v>
                </c:pt>
                <c:pt idx="129">
                  <c:v>161.25</c:v>
                </c:pt>
                <c:pt idx="130">
                  <c:v>162.5</c:v>
                </c:pt>
                <c:pt idx="131">
                  <c:v>163.75</c:v>
                </c:pt>
                <c:pt idx="132">
                  <c:v>165</c:v>
                </c:pt>
                <c:pt idx="133">
                  <c:v>166.25</c:v>
                </c:pt>
                <c:pt idx="134">
                  <c:v>167.5</c:v>
                </c:pt>
                <c:pt idx="135">
                  <c:v>168.75</c:v>
                </c:pt>
                <c:pt idx="136">
                  <c:v>170</c:v>
                </c:pt>
                <c:pt idx="137">
                  <c:v>171.25</c:v>
                </c:pt>
                <c:pt idx="138">
                  <c:v>172.5</c:v>
                </c:pt>
                <c:pt idx="139">
                  <c:v>173.75</c:v>
                </c:pt>
                <c:pt idx="140">
                  <c:v>175</c:v>
                </c:pt>
                <c:pt idx="141">
                  <c:v>176.25</c:v>
                </c:pt>
                <c:pt idx="142">
                  <c:v>177.5</c:v>
                </c:pt>
                <c:pt idx="143">
                  <c:v>178.75</c:v>
                </c:pt>
                <c:pt idx="144">
                  <c:v>180</c:v>
                </c:pt>
                <c:pt idx="145">
                  <c:v>181.25</c:v>
                </c:pt>
                <c:pt idx="146">
                  <c:v>182.5</c:v>
                </c:pt>
                <c:pt idx="147">
                  <c:v>183.75</c:v>
                </c:pt>
                <c:pt idx="148">
                  <c:v>185</c:v>
                </c:pt>
                <c:pt idx="149">
                  <c:v>186.25</c:v>
                </c:pt>
                <c:pt idx="150">
                  <c:v>187.5</c:v>
                </c:pt>
                <c:pt idx="151">
                  <c:v>188.75</c:v>
                </c:pt>
                <c:pt idx="152">
                  <c:v>190</c:v>
                </c:pt>
                <c:pt idx="153">
                  <c:v>191.25</c:v>
                </c:pt>
                <c:pt idx="154">
                  <c:v>192.5</c:v>
                </c:pt>
                <c:pt idx="155">
                  <c:v>193.75</c:v>
                </c:pt>
                <c:pt idx="156">
                  <c:v>195</c:v>
                </c:pt>
                <c:pt idx="157">
                  <c:v>196.25</c:v>
                </c:pt>
                <c:pt idx="158">
                  <c:v>197.5</c:v>
                </c:pt>
                <c:pt idx="159">
                  <c:v>198.75</c:v>
                </c:pt>
                <c:pt idx="160">
                  <c:v>200</c:v>
                </c:pt>
                <c:pt idx="161">
                  <c:v>201.25</c:v>
                </c:pt>
                <c:pt idx="162">
                  <c:v>202.5</c:v>
                </c:pt>
                <c:pt idx="163">
                  <c:v>203.75</c:v>
                </c:pt>
                <c:pt idx="164">
                  <c:v>205</c:v>
                </c:pt>
                <c:pt idx="165">
                  <c:v>206.25</c:v>
                </c:pt>
                <c:pt idx="166">
                  <c:v>207.5</c:v>
                </c:pt>
                <c:pt idx="167">
                  <c:v>208.75</c:v>
                </c:pt>
                <c:pt idx="168">
                  <c:v>210</c:v>
                </c:pt>
                <c:pt idx="169">
                  <c:v>211.25</c:v>
                </c:pt>
                <c:pt idx="170">
                  <c:v>212.5</c:v>
                </c:pt>
                <c:pt idx="171">
                  <c:v>213.75</c:v>
                </c:pt>
                <c:pt idx="172">
                  <c:v>215</c:v>
                </c:pt>
                <c:pt idx="173">
                  <c:v>216.25</c:v>
                </c:pt>
                <c:pt idx="174">
                  <c:v>217.5</c:v>
                </c:pt>
                <c:pt idx="175">
                  <c:v>218.75</c:v>
                </c:pt>
                <c:pt idx="176">
                  <c:v>220</c:v>
                </c:pt>
                <c:pt idx="177">
                  <c:v>221.25</c:v>
                </c:pt>
                <c:pt idx="178">
                  <c:v>222.5</c:v>
                </c:pt>
                <c:pt idx="179">
                  <c:v>223.75</c:v>
                </c:pt>
                <c:pt idx="180">
                  <c:v>225</c:v>
                </c:pt>
                <c:pt idx="181">
                  <c:v>226.25</c:v>
                </c:pt>
                <c:pt idx="182">
                  <c:v>227.5</c:v>
                </c:pt>
                <c:pt idx="183">
                  <c:v>228.75</c:v>
                </c:pt>
                <c:pt idx="184">
                  <c:v>230</c:v>
                </c:pt>
                <c:pt idx="185">
                  <c:v>231.25</c:v>
                </c:pt>
                <c:pt idx="186">
                  <c:v>232.5</c:v>
                </c:pt>
                <c:pt idx="187">
                  <c:v>233.75</c:v>
                </c:pt>
                <c:pt idx="188">
                  <c:v>235</c:v>
                </c:pt>
                <c:pt idx="189">
                  <c:v>236.25</c:v>
                </c:pt>
                <c:pt idx="190">
                  <c:v>237.5</c:v>
                </c:pt>
                <c:pt idx="191">
                  <c:v>238.75</c:v>
                </c:pt>
                <c:pt idx="192">
                  <c:v>240</c:v>
                </c:pt>
                <c:pt idx="193">
                  <c:v>241.25</c:v>
                </c:pt>
                <c:pt idx="194">
                  <c:v>242.5</c:v>
                </c:pt>
                <c:pt idx="195">
                  <c:v>243.75</c:v>
                </c:pt>
                <c:pt idx="196">
                  <c:v>245</c:v>
                </c:pt>
                <c:pt idx="197">
                  <c:v>246.25</c:v>
                </c:pt>
                <c:pt idx="198">
                  <c:v>247.5</c:v>
                </c:pt>
                <c:pt idx="199">
                  <c:v>248.75</c:v>
                </c:pt>
                <c:pt idx="200">
                  <c:v>250</c:v>
                </c:pt>
                <c:pt idx="201">
                  <c:v>251.25</c:v>
                </c:pt>
                <c:pt idx="202">
                  <c:v>252.5</c:v>
                </c:pt>
                <c:pt idx="203">
                  <c:v>253.75</c:v>
                </c:pt>
                <c:pt idx="204">
                  <c:v>255</c:v>
                </c:pt>
                <c:pt idx="205">
                  <c:v>256.25</c:v>
                </c:pt>
                <c:pt idx="206">
                  <c:v>257.5</c:v>
                </c:pt>
                <c:pt idx="207">
                  <c:v>258.75</c:v>
                </c:pt>
                <c:pt idx="208">
                  <c:v>260</c:v>
                </c:pt>
                <c:pt idx="209">
                  <c:v>261.25</c:v>
                </c:pt>
                <c:pt idx="210">
                  <c:v>262.5</c:v>
                </c:pt>
                <c:pt idx="211">
                  <c:v>263.75</c:v>
                </c:pt>
                <c:pt idx="212">
                  <c:v>265</c:v>
                </c:pt>
                <c:pt idx="213">
                  <c:v>266.25</c:v>
                </c:pt>
                <c:pt idx="214">
                  <c:v>267.5</c:v>
                </c:pt>
                <c:pt idx="215">
                  <c:v>268.75</c:v>
                </c:pt>
                <c:pt idx="216">
                  <c:v>270</c:v>
                </c:pt>
                <c:pt idx="217">
                  <c:v>271.25</c:v>
                </c:pt>
                <c:pt idx="218">
                  <c:v>272.5</c:v>
                </c:pt>
                <c:pt idx="219">
                  <c:v>273.75</c:v>
                </c:pt>
                <c:pt idx="220">
                  <c:v>275</c:v>
                </c:pt>
                <c:pt idx="221">
                  <c:v>276.25</c:v>
                </c:pt>
                <c:pt idx="222">
                  <c:v>277.5</c:v>
                </c:pt>
                <c:pt idx="223">
                  <c:v>278.75</c:v>
                </c:pt>
                <c:pt idx="224">
                  <c:v>280</c:v>
                </c:pt>
                <c:pt idx="225">
                  <c:v>281.25</c:v>
                </c:pt>
                <c:pt idx="226">
                  <c:v>282.5</c:v>
                </c:pt>
                <c:pt idx="227">
                  <c:v>283.75</c:v>
                </c:pt>
                <c:pt idx="228">
                  <c:v>285</c:v>
                </c:pt>
                <c:pt idx="229">
                  <c:v>286.25</c:v>
                </c:pt>
                <c:pt idx="230">
                  <c:v>287.5</c:v>
                </c:pt>
                <c:pt idx="231">
                  <c:v>288.75</c:v>
                </c:pt>
                <c:pt idx="232">
                  <c:v>290</c:v>
                </c:pt>
                <c:pt idx="233">
                  <c:v>291.25</c:v>
                </c:pt>
                <c:pt idx="234">
                  <c:v>292.5</c:v>
                </c:pt>
                <c:pt idx="235">
                  <c:v>293.75</c:v>
                </c:pt>
                <c:pt idx="236">
                  <c:v>295</c:v>
                </c:pt>
                <c:pt idx="237">
                  <c:v>296.25</c:v>
                </c:pt>
                <c:pt idx="238">
                  <c:v>297.5</c:v>
                </c:pt>
                <c:pt idx="239">
                  <c:v>298.75</c:v>
                </c:pt>
                <c:pt idx="240">
                  <c:v>300</c:v>
                </c:pt>
                <c:pt idx="241">
                  <c:v>301.25</c:v>
                </c:pt>
                <c:pt idx="242">
                  <c:v>302.5</c:v>
                </c:pt>
                <c:pt idx="243">
                  <c:v>303.75</c:v>
                </c:pt>
                <c:pt idx="244">
                  <c:v>305</c:v>
                </c:pt>
                <c:pt idx="245">
                  <c:v>306.25</c:v>
                </c:pt>
                <c:pt idx="246">
                  <c:v>307.5</c:v>
                </c:pt>
                <c:pt idx="247">
                  <c:v>308.75</c:v>
                </c:pt>
                <c:pt idx="248">
                  <c:v>310</c:v>
                </c:pt>
                <c:pt idx="249">
                  <c:v>311.25</c:v>
                </c:pt>
                <c:pt idx="250">
                  <c:v>312.5</c:v>
                </c:pt>
                <c:pt idx="251">
                  <c:v>313.75</c:v>
                </c:pt>
                <c:pt idx="252">
                  <c:v>315</c:v>
                </c:pt>
                <c:pt idx="253">
                  <c:v>316.25</c:v>
                </c:pt>
                <c:pt idx="254">
                  <c:v>317.5</c:v>
                </c:pt>
                <c:pt idx="255">
                  <c:v>318.75</c:v>
                </c:pt>
                <c:pt idx="256">
                  <c:v>320</c:v>
                </c:pt>
                <c:pt idx="257">
                  <c:v>321.25</c:v>
                </c:pt>
                <c:pt idx="258">
                  <c:v>322.5</c:v>
                </c:pt>
                <c:pt idx="259">
                  <c:v>323.75</c:v>
                </c:pt>
                <c:pt idx="260">
                  <c:v>325</c:v>
                </c:pt>
                <c:pt idx="261">
                  <c:v>326.25</c:v>
                </c:pt>
                <c:pt idx="262">
                  <c:v>327.5</c:v>
                </c:pt>
                <c:pt idx="263">
                  <c:v>328.75</c:v>
                </c:pt>
                <c:pt idx="264">
                  <c:v>330</c:v>
                </c:pt>
                <c:pt idx="265">
                  <c:v>331.25</c:v>
                </c:pt>
                <c:pt idx="266">
                  <c:v>332.5</c:v>
                </c:pt>
                <c:pt idx="267">
                  <c:v>333.75</c:v>
                </c:pt>
                <c:pt idx="268">
                  <c:v>335</c:v>
                </c:pt>
                <c:pt idx="269">
                  <c:v>336.25</c:v>
                </c:pt>
                <c:pt idx="270">
                  <c:v>337.5</c:v>
                </c:pt>
                <c:pt idx="271">
                  <c:v>338.75</c:v>
                </c:pt>
                <c:pt idx="272">
                  <c:v>340</c:v>
                </c:pt>
                <c:pt idx="273">
                  <c:v>341.25</c:v>
                </c:pt>
                <c:pt idx="274">
                  <c:v>342.5</c:v>
                </c:pt>
                <c:pt idx="275">
                  <c:v>343.75</c:v>
                </c:pt>
                <c:pt idx="276">
                  <c:v>345</c:v>
                </c:pt>
                <c:pt idx="277">
                  <c:v>346.25</c:v>
                </c:pt>
                <c:pt idx="278">
                  <c:v>347.5</c:v>
                </c:pt>
                <c:pt idx="279">
                  <c:v>348.75</c:v>
                </c:pt>
                <c:pt idx="280">
                  <c:v>350</c:v>
                </c:pt>
                <c:pt idx="281">
                  <c:v>351.25</c:v>
                </c:pt>
                <c:pt idx="282">
                  <c:v>352.5</c:v>
                </c:pt>
                <c:pt idx="283">
                  <c:v>353.75</c:v>
                </c:pt>
                <c:pt idx="284">
                  <c:v>355</c:v>
                </c:pt>
                <c:pt idx="285">
                  <c:v>356.25</c:v>
                </c:pt>
                <c:pt idx="286">
                  <c:v>357.5</c:v>
                </c:pt>
                <c:pt idx="287">
                  <c:v>358.75</c:v>
                </c:pt>
                <c:pt idx="288">
                  <c:v>360</c:v>
                </c:pt>
                <c:pt idx="289">
                  <c:v>361.25</c:v>
                </c:pt>
                <c:pt idx="290">
                  <c:v>362.5</c:v>
                </c:pt>
                <c:pt idx="291">
                  <c:v>363.75</c:v>
                </c:pt>
                <c:pt idx="292">
                  <c:v>365</c:v>
                </c:pt>
                <c:pt idx="293">
                  <c:v>366.25</c:v>
                </c:pt>
                <c:pt idx="294">
                  <c:v>367.5</c:v>
                </c:pt>
                <c:pt idx="295">
                  <c:v>368.75</c:v>
                </c:pt>
                <c:pt idx="296">
                  <c:v>370</c:v>
                </c:pt>
                <c:pt idx="297">
                  <c:v>371.25</c:v>
                </c:pt>
                <c:pt idx="298">
                  <c:v>372.5</c:v>
                </c:pt>
                <c:pt idx="299">
                  <c:v>373.75</c:v>
                </c:pt>
                <c:pt idx="300">
                  <c:v>375</c:v>
                </c:pt>
                <c:pt idx="301">
                  <c:v>376.25</c:v>
                </c:pt>
                <c:pt idx="302">
                  <c:v>377.5</c:v>
                </c:pt>
                <c:pt idx="303">
                  <c:v>378.75</c:v>
                </c:pt>
                <c:pt idx="304">
                  <c:v>380</c:v>
                </c:pt>
                <c:pt idx="305">
                  <c:v>381.25</c:v>
                </c:pt>
                <c:pt idx="306">
                  <c:v>382.5</c:v>
                </c:pt>
                <c:pt idx="307">
                  <c:v>383.75</c:v>
                </c:pt>
                <c:pt idx="308">
                  <c:v>385</c:v>
                </c:pt>
                <c:pt idx="309">
                  <c:v>386.25</c:v>
                </c:pt>
                <c:pt idx="310">
                  <c:v>387.5</c:v>
                </c:pt>
                <c:pt idx="311">
                  <c:v>388.75</c:v>
                </c:pt>
                <c:pt idx="312">
                  <c:v>390</c:v>
                </c:pt>
                <c:pt idx="313">
                  <c:v>391.25</c:v>
                </c:pt>
                <c:pt idx="314">
                  <c:v>392.5</c:v>
                </c:pt>
                <c:pt idx="315">
                  <c:v>393.75</c:v>
                </c:pt>
                <c:pt idx="316">
                  <c:v>395</c:v>
                </c:pt>
                <c:pt idx="317">
                  <c:v>396.25</c:v>
                </c:pt>
                <c:pt idx="318">
                  <c:v>397.5</c:v>
                </c:pt>
                <c:pt idx="319">
                  <c:v>398.75</c:v>
                </c:pt>
                <c:pt idx="320">
                  <c:v>400</c:v>
                </c:pt>
                <c:pt idx="321">
                  <c:v>401.25</c:v>
                </c:pt>
                <c:pt idx="322">
                  <c:v>402.5</c:v>
                </c:pt>
                <c:pt idx="323">
                  <c:v>403.75</c:v>
                </c:pt>
                <c:pt idx="324">
                  <c:v>405</c:v>
                </c:pt>
                <c:pt idx="325">
                  <c:v>406.25</c:v>
                </c:pt>
                <c:pt idx="326">
                  <c:v>407.5</c:v>
                </c:pt>
                <c:pt idx="327">
                  <c:v>408.75</c:v>
                </c:pt>
                <c:pt idx="328">
                  <c:v>410</c:v>
                </c:pt>
                <c:pt idx="329">
                  <c:v>411.25</c:v>
                </c:pt>
                <c:pt idx="330">
                  <c:v>412.5</c:v>
                </c:pt>
                <c:pt idx="331">
                  <c:v>413.75</c:v>
                </c:pt>
                <c:pt idx="332">
                  <c:v>415</c:v>
                </c:pt>
                <c:pt idx="333">
                  <c:v>416.25</c:v>
                </c:pt>
                <c:pt idx="334">
                  <c:v>417.5</c:v>
                </c:pt>
                <c:pt idx="335">
                  <c:v>418.75</c:v>
                </c:pt>
                <c:pt idx="336">
                  <c:v>420</c:v>
                </c:pt>
                <c:pt idx="337">
                  <c:v>421.25</c:v>
                </c:pt>
                <c:pt idx="338">
                  <c:v>422.5</c:v>
                </c:pt>
                <c:pt idx="339">
                  <c:v>423.75</c:v>
                </c:pt>
                <c:pt idx="340">
                  <c:v>425</c:v>
                </c:pt>
                <c:pt idx="341">
                  <c:v>426.25</c:v>
                </c:pt>
                <c:pt idx="342">
                  <c:v>427.5</c:v>
                </c:pt>
                <c:pt idx="343">
                  <c:v>428.75</c:v>
                </c:pt>
                <c:pt idx="344">
                  <c:v>430</c:v>
                </c:pt>
                <c:pt idx="345">
                  <c:v>431.25</c:v>
                </c:pt>
                <c:pt idx="346">
                  <c:v>432.5</c:v>
                </c:pt>
                <c:pt idx="347">
                  <c:v>433.75</c:v>
                </c:pt>
                <c:pt idx="348">
                  <c:v>435</c:v>
                </c:pt>
                <c:pt idx="349">
                  <c:v>436.25</c:v>
                </c:pt>
                <c:pt idx="350">
                  <c:v>437.5</c:v>
                </c:pt>
                <c:pt idx="351">
                  <c:v>438.75</c:v>
                </c:pt>
                <c:pt idx="352">
                  <c:v>440</c:v>
                </c:pt>
                <c:pt idx="353">
                  <c:v>441.25</c:v>
                </c:pt>
                <c:pt idx="354">
                  <c:v>442.5</c:v>
                </c:pt>
                <c:pt idx="355">
                  <c:v>443.75</c:v>
                </c:pt>
                <c:pt idx="356">
                  <c:v>445</c:v>
                </c:pt>
                <c:pt idx="357">
                  <c:v>446.25</c:v>
                </c:pt>
                <c:pt idx="358">
                  <c:v>447.5</c:v>
                </c:pt>
                <c:pt idx="359">
                  <c:v>448.75</c:v>
                </c:pt>
                <c:pt idx="360">
                  <c:v>450</c:v>
                </c:pt>
                <c:pt idx="361">
                  <c:v>451.25</c:v>
                </c:pt>
                <c:pt idx="362">
                  <c:v>452.5</c:v>
                </c:pt>
                <c:pt idx="363">
                  <c:v>453.75</c:v>
                </c:pt>
                <c:pt idx="364">
                  <c:v>455</c:v>
                </c:pt>
                <c:pt idx="365">
                  <c:v>456.25</c:v>
                </c:pt>
                <c:pt idx="366">
                  <c:v>457.5</c:v>
                </c:pt>
                <c:pt idx="367">
                  <c:v>458.75</c:v>
                </c:pt>
                <c:pt idx="368">
                  <c:v>460</c:v>
                </c:pt>
                <c:pt idx="369">
                  <c:v>461.25</c:v>
                </c:pt>
                <c:pt idx="370">
                  <c:v>462.5</c:v>
                </c:pt>
                <c:pt idx="371">
                  <c:v>463.75</c:v>
                </c:pt>
                <c:pt idx="372">
                  <c:v>465</c:v>
                </c:pt>
                <c:pt idx="373">
                  <c:v>466.25</c:v>
                </c:pt>
                <c:pt idx="374">
                  <c:v>467.5</c:v>
                </c:pt>
                <c:pt idx="375">
                  <c:v>468.75</c:v>
                </c:pt>
                <c:pt idx="376">
                  <c:v>470</c:v>
                </c:pt>
                <c:pt idx="377">
                  <c:v>471.25</c:v>
                </c:pt>
                <c:pt idx="378">
                  <c:v>472.5</c:v>
                </c:pt>
                <c:pt idx="379">
                  <c:v>473.75</c:v>
                </c:pt>
                <c:pt idx="380">
                  <c:v>475</c:v>
                </c:pt>
                <c:pt idx="381">
                  <c:v>476.25</c:v>
                </c:pt>
                <c:pt idx="382">
                  <c:v>477.5</c:v>
                </c:pt>
                <c:pt idx="383">
                  <c:v>478.75</c:v>
                </c:pt>
                <c:pt idx="384">
                  <c:v>480</c:v>
                </c:pt>
                <c:pt idx="385">
                  <c:v>481.25</c:v>
                </c:pt>
                <c:pt idx="386">
                  <c:v>482.5</c:v>
                </c:pt>
                <c:pt idx="387">
                  <c:v>483.75</c:v>
                </c:pt>
                <c:pt idx="388">
                  <c:v>485</c:v>
                </c:pt>
                <c:pt idx="389">
                  <c:v>486.25</c:v>
                </c:pt>
                <c:pt idx="390">
                  <c:v>487.5</c:v>
                </c:pt>
                <c:pt idx="391">
                  <c:v>488.75</c:v>
                </c:pt>
                <c:pt idx="392">
                  <c:v>490</c:v>
                </c:pt>
                <c:pt idx="393">
                  <c:v>491.25</c:v>
                </c:pt>
                <c:pt idx="394">
                  <c:v>492.5</c:v>
                </c:pt>
                <c:pt idx="395">
                  <c:v>493.75</c:v>
                </c:pt>
                <c:pt idx="396">
                  <c:v>495</c:v>
                </c:pt>
                <c:pt idx="397">
                  <c:v>496.25</c:v>
                </c:pt>
                <c:pt idx="398">
                  <c:v>497.5</c:v>
                </c:pt>
                <c:pt idx="399">
                  <c:v>498.75</c:v>
                </c:pt>
                <c:pt idx="400">
                  <c:v>500</c:v>
                </c:pt>
                <c:pt idx="401">
                  <c:v>501.25</c:v>
                </c:pt>
                <c:pt idx="402">
                  <c:v>502.5</c:v>
                </c:pt>
                <c:pt idx="403">
                  <c:v>503.75</c:v>
                </c:pt>
                <c:pt idx="404">
                  <c:v>505</c:v>
                </c:pt>
                <c:pt idx="405">
                  <c:v>506.25</c:v>
                </c:pt>
                <c:pt idx="406">
                  <c:v>507.5</c:v>
                </c:pt>
                <c:pt idx="407">
                  <c:v>508.75</c:v>
                </c:pt>
                <c:pt idx="408">
                  <c:v>510</c:v>
                </c:pt>
                <c:pt idx="409">
                  <c:v>511.25</c:v>
                </c:pt>
                <c:pt idx="410">
                  <c:v>512.5</c:v>
                </c:pt>
                <c:pt idx="411">
                  <c:v>513.75</c:v>
                </c:pt>
                <c:pt idx="412">
                  <c:v>515</c:v>
                </c:pt>
                <c:pt idx="413">
                  <c:v>516.25</c:v>
                </c:pt>
                <c:pt idx="414">
                  <c:v>517.5</c:v>
                </c:pt>
                <c:pt idx="415">
                  <c:v>518.75</c:v>
                </c:pt>
                <c:pt idx="416">
                  <c:v>520</c:v>
                </c:pt>
                <c:pt idx="417">
                  <c:v>521.25</c:v>
                </c:pt>
                <c:pt idx="418">
                  <c:v>522.5</c:v>
                </c:pt>
                <c:pt idx="419">
                  <c:v>523.75</c:v>
                </c:pt>
                <c:pt idx="420">
                  <c:v>525</c:v>
                </c:pt>
                <c:pt idx="421">
                  <c:v>526.25</c:v>
                </c:pt>
                <c:pt idx="422">
                  <c:v>527.5</c:v>
                </c:pt>
                <c:pt idx="423">
                  <c:v>528.75</c:v>
                </c:pt>
                <c:pt idx="424">
                  <c:v>530</c:v>
                </c:pt>
                <c:pt idx="425">
                  <c:v>531.25</c:v>
                </c:pt>
                <c:pt idx="426">
                  <c:v>532.5</c:v>
                </c:pt>
                <c:pt idx="427">
                  <c:v>533.75</c:v>
                </c:pt>
                <c:pt idx="428">
                  <c:v>535</c:v>
                </c:pt>
                <c:pt idx="429">
                  <c:v>536.25</c:v>
                </c:pt>
                <c:pt idx="430">
                  <c:v>537.5</c:v>
                </c:pt>
                <c:pt idx="431">
                  <c:v>538.75</c:v>
                </c:pt>
                <c:pt idx="432">
                  <c:v>540</c:v>
                </c:pt>
                <c:pt idx="433">
                  <c:v>541.25</c:v>
                </c:pt>
                <c:pt idx="434">
                  <c:v>542.5</c:v>
                </c:pt>
                <c:pt idx="435">
                  <c:v>543.75</c:v>
                </c:pt>
                <c:pt idx="436">
                  <c:v>545</c:v>
                </c:pt>
                <c:pt idx="437">
                  <c:v>546.25</c:v>
                </c:pt>
                <c:pt idx="438">
                  <c:v>547.5</c:v>
                </c:pt>
                <c:pt idx="439">
                  <c:v>548.75</c:v>
                </c:pt>
                <c:pt idx="440">
                  <c:v>550</c:v>
                </c:pt>
                <c:pt idx="441">
                  <c:v>551.25</c:v>
                </c:pt>
                <c:pt idx="442">
                  <c:v>552.5</c:v>
                </c:pt>
                <c:pt idx="443">
                  <c:v>553.75</c:v>
                </c:pt>
                <c:pt idx="444">
                  <c:v>555</c:v>
                </c:pt>
                <c:pt idx="445">
                  <c:v>556.25</c:v>
                </c:pt>
                <c:pt idx="446">
                  <c:v>557.5</c:v>
                </c:pt>
                <c:pt idx="447">
                  <c:v>558.75</c:v>
                </c:pt>
                <c:pt idx="448">
                  <c:v>560</c:v>
                </c:pt>
                <c:pt idx="449">
                  <c:v>561.25</c:v>
                </c:pt>
                <c:pt idx="450">
                  <c:v>562.5</c:v>
                </c:pt>
                <c:pt idx="451">
                  <c:v>563.75</c:v>
                </c:pt>
                <c:pt idx="452">
                  <c:v>565</c:v>
                </c:pt>
                <c:pt idx="453">
                  <c:v>566.25</c:v>
                </c:pt>
                <c:pt idx="454">
                  <c:v>567.5</c:v>
                </c:pt>
                <c:pt idx="455">
                  <c:v>568.75</c:v>
                </c:pt>
                <c:pt idx="456">
                  <c:v>570</c:v>
                </c:pt>
                <c:pt idx="457">
                  <c:v>571.25</c:v>
                </c:pt>
                <c:pt idx="458">
                  <c:v>572.5</c:v>
                </c:pt>
                <c:pt idx="459">
                  <c:v>573.75</c:v>
                </c:pt>
                <c:pt idx="460">
                  <c:v>575</c:v>
                </c:pt>
                <c:pt idx="461">
                  <c:v>576.25</c:v>
                </c:pt>
                <c:pt idx="462">
                  <c:v>577.5</c:v>
                </c:pt>
                <c:pt idx="463">
                  <c:v>578.75</c:v>
                </c:pt>
                <c:pt idx="464">
                  <c:v>580</c:v>
                </c:pt>
                <c:pt idx="465">
                  <c:v>581.25</c:v>
                </c:pt>
                <c:pt idx="466">
                  <c:v>582.5</c:v>
                </c:pt>
                <c:pt idx="467">
                  <c:v>583.75</c:v>
                </c:pt>
                <c:pt idx="468">
                  <c:v>585</c:v>
                </c:pt>
                <c:pt idx="469">
                  <c:v>586.25</c:v>
                </c:pt>
                <c:pt idx="470">
                  <c:v>587.5</c:v>
                </c:pt>
                <c:pt idx="471">
                  <c:v>588.75</c:v>
                </c:pt>
                <c:pt idx="472">
                  <c:v>590</c:v>
                </c:pt>
                <c:pt idx="473">
                  <c:v>591.25</c:v>
                </c:pt>
                <c:pt idx="474">
                  <c:v>592.5</c:v>
                </c:pt>
                <c:pt idx="475">
                  <c:v>593.75</c:v>
                </c:pt>
                <c:pt idx="476">
                  <c:v>595</c:v>
                </c:pt>
                <c:pt idx="477">
                  <c:v>596.25</c:v>
                </c:pt>
                <c:pt idx="478">
                  <c:v>597.5</c:v>
                </c:pt>
                <c:pt idx="479">
                  <c:v>598.75</c:v>
                </c:pt>
                <c:pt idx="480">
                  <c:v>600</c:v>
                </c:pt>
                <c:pt idx="481">
                  <c:v>601.25</c:v>
                </c:pt>
                <c:pt idx="482">
                  <c:v>602.5</c:v>
                </c:pt>
                <c:pt idx="483">
                  <c:v>603.75</c:v>
                </c:pt>
                <c:pt idx="484">
                  <c:v>605</c:v>
                </c:pt>
                <c:pt idx="485">
                  <c:v>606.25</c:v>
                </c:pt>
                <c:pt idx="486">
                  <c:v>607.5</c:v>
                </c:pt>
                <c:pt idx="487">
                  <c:v>608.75</c:v>
                </c:pt>
                <c:pt idx="488">
                  <c:v>610</c:v>
                </c:pt>
                <c:pt idx="489">
                  <c:v>611.25</c:v>
                </c:pt>
                <c:pt idx="490">
                  <c:v>612.5</c:v>
                </c:pt>
                <c:pt idx="491">
                  <c:v>613.75</c:v>
                </c:pt>
                <c:pt idx="492">
                  <c:v>615</c:v>
                </c:pt>
                <c:pt idx="493">
                  <c:v>616.25</c:v>
                </c:pt>
                <c:pt idx="494">
                  <c:v>617.5</c:v>
                </c:pt>
                <c:pt idx="495">
                  <c:v>618.75</c:v>
                </c:pt>
                <c:pt idx="496">
                  <c:v>620</c:v>
                </c:pt>
                <c:pt idx="497">
                  <c:v>621.25</c:v>
                </c:pt>
                <c:pt idx="498">
                  <c:v>622.5</c:v>
                </c:pt>
                <c:pt idx="499">
                  <c:v>623.75</c:v>
                </c:pt>
                <c:pt idx="500">
                  <c:v>625</c:v>
                </c:pt>
                <c:pt idx="501">
                  <c:v>626.25</c:v>
                </c:pt>
                <c:pt idx="502">
                  <c:v>627.5</c:v>
                </c:pt>
                <c:pt idx="503">
                  <c:v>628.75</c:v>
                </c:pt>
                <c:pt idx="504">
                  <c:v>630</c:v>
                </c:pt>
                <c:pt idx="505">
                  <c:v>631.25</c:v>
                </c:pt>
                <c:pt idx="506">
                  <c:v>632.5</c:v>
                </c:pt>
                <c:pt idx="507">
                  <c:v>633.75</c:v>
                </c:pt>
                <c:pt idx="508">
                  <c:v>635</c:v>
                </c:pt>
                <c:pt idx="509">
                  <c:v>636.25</c:v>
                </c:pt>
                <c:pt idx="510">
                  <c:v>637.5</c:v>
                </c:pt>
                <c:pt idx="511">
                  <c:v>638.75</c:v>
                </c:pt>
                <c:pt idx="512">
                  <c:v>640</c:v>
                </c:pt>
                <c:pt idx="513">
                  <c:v>641.25</c:v>
                </c:pt>
                <c:pt idx="514">
                  <c:v>642.5</c:v>
                </c:pt>
                <c:pt idx="515">
                  <c:v>643.75</c:v>
                </c:pt>
                <c:pt idx="516">
                  <c:v>645</c:v>
                </c:pt>
                <c:pt idx="517">
                  <c:v>646.25</c:v>
                </c:pt>
                <c:pt idx="518">
                  <c:v>647.5</c:v>
                </c:pt>
                <c:pt idx="519">
                  <c:v>648.75</c:v>
                </c:pt>
                <c:pt idx="520">
                  <c:v>650</c:v>
                </c:pt>
                <c:pt idx="521">
                  <c:v>651.25</c:v>
                </c:pt>
                <c:pt idx="522">
                  <c:v>652.5</c:v>
                </c:pt>
                <c:pt idx="523">
                  <c:v>653.75</c:v>
                </c:pt>
                <c:pt idx="524">
                  <c:v>655</c:v>
                </c:pt>
                <c:pt idx="525">
                  <c:v>656.25</c:v>
                </c:pt>
                <c:pt idx="526">
                  <c:v>657.5</c:v>
                </c:pt>
                <c:pt idx="527">
                  <c:v>658.75</c:v>
                </c:pt>
                <c:pt idx="528">
                  <c:v>660</c:v>
                </c:pt>
                <c:pt idx="529">
                  <c:v>661.25</c:v>
                </c:pt>
                <c:pt idx="530">
                  <c:v>662.5</c:v>
                </c:pt>
                <c:pt idx="531">
                  <c:v>663.75</c:v>
                </c:pt>
                <c:pt idx="532">
                  <c:v>665</c:v>
                </c:pt>
                <c:pt idx="533">
                  <c:v>666.25</c:v>
                </c:pt>
                <c:pt idx="534">
                  <c:v>667.5</c:v>
                </c:pt>
                <c:pt idx="535">
                  <c:v>668.75</c:v>
                </c:pt>
                <c:pt idx="536">
                  <c:v>670</c:v>
                </c:pt>
                <c:pt idx="537">
                  <c:v>671.25</c:v>
                </c:pt>
                <c:pt idx="538">
                  <c:v>672.5</c:v>
                </c:pt>
                <c:pt idx="539">
                  <c:v>673.75</c:v>
                </c:pt>
                <c:pt idx="540">
                  <c:v>675</c:v>
                </c:pt>
                <c:pt idx="541">
                  <c:v>676.25</c:v>
                </c:pt>
                <c:pt idx="542">
                  <c:v>677.5</c:v>
                </c:pt>
                <c:pt idx="543">
                  <c:v>678.75</c:v>
                </c:pt>
                <c:pt idx="544">
                  <c:v>680</c:v>
                </c:pt>
                <c:pt idx="545">
                  <c:v>681.25</c:v>
                </c:pt>
                <c:pt idx="546">
                  <c:v>682.5</c:v>
                </c:pt>
                <c:pt idx="547">
                  <c:v>683.75</c:v>
                </c:pt>
                <c:pt idx="548">
                  <c:v>685</c:v>
                </c:pt>
                <c:pt idx="549">
                  <c:v>686.25</c:v>
                </c:pt>
                <c:pt idx="550">
                  <c:v>687.5</c:v>
                </c:pt>
                <c:pt idx="551">
                  <c:v>688.75</c:v>
                </c:pt>
                <c:pt idx="552">
                  <c:v>690</c:v>
                </c:pt>
                <c:pt idx="553">
                  <c:v>691.25</c:v>
                </c:pt>
                <c:pt idx="554">
                  <c:v>692.5</c:v>
                </c:pt>
                <c:pt idx="555">
                  <c:v>693.75</c:v>
                </c:pt>
                <c:pt idx="556">
                  <c:v>695</c:v>
                </c:pt>
                <c:pt idx="557">
                  <c:v>696.25</c:v>
                </c:pt>
                <c:pt idx="558">
                  <c:v>697.5</c:v>
                </c:pt>
                <c:pt idx="559">
                  <c:v>698.75</c:v>
                </c:pt>
                <c:pt idx="560">
                  <c:v>700</c:v>
                </c:pt>
                <c:pt idx="561">
                  <c:v>701.25</c:v>
                </c:pt>
                <c:pt idx="562">
                  <c:v>702.5</c:v>
                </c:pt>
                <c:pt idx="563">
                  <c:v>703.75</c:v>
                </c:pt>
                <c:pt idx="564">
                  <c:v>705</c:v>
                </c:pt>
                <c:pt idx="565">
                  <c:v>706.25</c:v>
                </c:pt>
                <c:pt idx="566">
                  <c:v>707.5</c:v>
                </c:pt>
                <c:pt idx="567">
                  <c:v>708.75</c:v>
                </c:pt>
                <c:pt idx="568">
                  <c:v>710</c:v>
                </c:pt>
                <c:pt idx="569">
                  <c:v>711.25</c:v>
                </c:pt>
                <c:pt idx="570">
                  <c:v>712.5</c:v>
                </c:pt>
                <c:pt idx="571">
                  <c:v>713.75</c:v>
                </c:pt>
                <c:pt idx="572">
                  <c:v>715</c:v>
                </c:pt>
                <c:pt idx="573">
                  <c:v>716.25</c:v>
                </c:pt>
                <c:pt idx="574">
                  <c:v>717.5</c:v>
                </c:pt>
                <c:pt idx="575">
                  <c:v>718.75</c:v>
                </c:pt>
                <c:pt idx="576">
                  <c:v>720</c:v>
                </c:pt>
                <c:pt idx="577">
                  <c:v>721.25</c:v>
                </c:pt>
                <c:pt idx="578">
                  <c:v>722.5</c:v>
                </c:pt>
                <c:pt idx="579">
                  <c:v>723.75</c:v>
                </c:pt>
                <c:pt idx="580">
                  <c:v>725</c:v>
                </c:pt>
                <c:pt idx="581">
                  <c:v>726.25</c:v>
                </c:pt>
                <c:pt idx="582">
                  <c:v>727.5</c:v>
                </c:pt>
                <c:pt idx="583">
                  <c:v>728.75</c:v>
                </c:pt>
                <c:pt idx="584">
                  <c:v>730</c:v>
                </c:pt>
                <c:pt idx="585">
                  <c:v>731.25</c:v>
                </c:pt>
                <c:pt idx="586">
                  <c:v>732.5</c:v>
                </c:pt>
                <c:pt idx="587">
                  <c:v>733.75</c:v>
                </c:pt>
                <c:pt idx="588">
                  <c:v>735</c:v>
                </c:pt>
                <c:pt idx="589">
                  <c:v>736.25</c:v>
                </c:pt>
                <c:pt idx="590">
                  <c:v>737.5</c:v>
                </c:pt>
                <c:pt idx="591">
                  <c:v>738.75</c:v>
                </c:pt>
                <c:pt idx="592">
                  <c:v>740</c:v>
                </c:pt>
                <c:pt idx="593">
                  <c:v>741.25</c:v>
                </c:pt>
                <c:pt idx="594">
                  <c:v>742.5</c:v>
                </c:pt>
                <c:pt idx="595">
                  <c:v>743.75</c:v>
                </c:pt>
                <c:pt idx="596">
                  <c:v>745</c:v>
                </c:pt>
                <c:pt idx="597">
                  <c:v>746.25</c:v>
                </c:pt>
                <c:pt idx="598">
                  <c:v>747.5</c:v>
                </c:pt>
                <c:pt idx="599">
                  <c:v>748.75</c:v>
                </c:pt>
                <c:pt idx="600">
                  <c:v>750</c:v>
                </c:pt>
                <c:pt idx="601">
                  <c:v>751.25</c:v>
                </c:pt>
                <c:pt idx="602">
                  <c:v>752.5</c:v>
                </c:pt>
                <c:pt idx="603">
                  <c:v>753.75</c:v>
                </c:pt>
                <c:pt idx="604">
                  <c:v>755</c:v>
                </c:pt>
                <c:pt idx="605">
                  <c:v>756.25</c:v>
                </c:pt>
                <c:pt idx="606">
                  <c:v>757.5</c:v>
                </c:pt>
                <c:pt idx="607">
                  <c:v>758.75</c:v>
                </c:pt>
                <c:pt idx="608">
                  <c:v>760</c:v>
                </c:pt>
                <c:pt idx="609">
                  <c:v>761.25</c:v>
                </c:pt>
                <c:pt idx="610">
                  <c:v>762.5</c:v>
                </c:pt>
                <c:pt idx="611">
                  <c:v>763.75</c:v>
                </c:pt>
                <c:pt idx="612">
                  <c:v>765</c:v>
                </c:pt>
                <c:pt idx="613">
                  <c:v>766.25</c:v>
                </c:pt>
                <c:pt idx="614">
                  <c:v>767.5</c:v>
                </c:pt>
                <c:pt idx="615">
                  <c:v>768.75</c:v>
                </c:pt>
                <c:pt idx="616">
                  <c:v>770</c:v>
                </c:pt>
                <c:pt idx="617">
                  <c:v>771.25</c:v>
                </c:pt>
                <c:pt idx="618">
                  <c:v>772.5</c:v>
                </c:pt>
                <c:pt idx="619">
                  <c:v>773.75</c:v>
                </c:pt>
                <c:pt idx="620">
                  <c:v>775</c:v>
                </c:pt>
                <c:pt idx="621">
                  <c:v>776.25</c:v>
                </c:pt>
                <c:pt idx="622">
                  <c:v>777.5</c:v>
                </c:pt>
                <c:pt idx="623">
                  <c:v>778.75</c:v>
                </c:pt>
                <c:pt idx="624">
                  <c:v>780</c:v>
                </c:pt>
                <c:pt idx="625">
                  <c:v>781.25</c:v>
                </c:pt>
                <c:pt idx="626">
                  <c:v>782.5</c:v>
                </c:pt>
                <c:pt idx="627">
                  <c:v>783.75</c:v>
                </c:pt>
                <c:pt idx="628">
                  <c:v>785</c:v>
                </c:pt>
                <c:pt idx="629">
                  <c:v>786.25</c:v>
                </c:pt>
                <c:pt idx="630">
                  <c:v>787.5</c:v>
                </c:pt>
                <c:pt idx="631">
                  <c:v>788.75</c:v>
                </c:pt>
                <c:pt idx="632">
                  <c:v>790</c:v>
                </c:pt>
                <c:pt idx="633">
                  <c:v>791.25</c:v>
                </c:pt>
                <c:pt idx="634">
                  <c:v>792.5</c:v>
                </c:pt>
                <c:pt idx="635">
                  <c:v>793.75</c:v>
                </c:pt>
                <c:pt idx="636">
                  <c:v>795</c:v>
                </c:pt>
                <c:pt idx="637">
                  <c:v>796.25</c:v>
                </c:pt>
                <c:pt idx="638">
                  <c:v>797.5</c:v>
                </c:pt>
                <c:pt idx="639">
                  <c:v>798.75</c:v>
                </c:pt>
                <c:pt idx="640">
                  <c:v>800</c:v>
                </c:pt>
                <c:pt idx="641">
                  <c:v>801.25</c:v>
                </c:pt>
                <c:pt idx="642">
                  <c:v>802.5</c:v>
                </c:pt>
                <c:pt idx="643">
                  <c:v>803.75</c:v>
                </c:pt>
                <c:pt idx="644">
                  <c:v>805</c:v>
                </c:pt>
                <c:pt idx="645">
                  <c:v>806.25</c:v>
                </c:pt>
                <c:pt idx="646">
                  <c:v>807.5</c:v>
                </c:pt>
                <c:pt idx="647">
                  <c:v>808.75</c:v>
                </c:pt>
                <c:pt idx="648">
                  <c:v>810</c:v>
                </c:pt>
                <c:pt idx="649">
                  <c:v>811.25</c:v>
                </c:pt>
                <c:pt idx="650">
                  <c:v>812.5</c:v>
                </c:pt>
                <c:pt idx="651">
                  <c:v>813.75</c:v>
                </c:pt>
                <c:pt idx="652">
                  <c:v>815</c:v>
                </c:pt>
                <c:pt idx="653">
                  <c:v>816.25</c:v>
                </c:pt>
                <c:pt idx="654">
                  <c:v>817.5</c:v>
                </c:pt>
                <c:pt idx="655">
                  <c:v>818.75</c:v>
                </c:pt>
                <c:pt idx="656">
                  <c:v>820</c:v>
                </c:pt>
                <c:pt idx="657">
                  <c:v>821.25</c:v>
                </c:pt>
                <c:pt idx="658">
                  <c:v>822.5</c:v>
                </c:pt>
                <c:pt idx="659">
                  <c:v>823.75</c:v>
                </c:pt>
                <c:pt idx="660">
                  <c:v>825</c:v>
                </c:pt>
                <c:pt idx="661">
                  <c:v>826.25</c:v>
                </c:pt>
                <c:pt idx="662">
                  <c:v>827.5</c:v>
                </c:pt>
                <c:pt idx="663">
                  <c:v>828.75</c:v>
                </c:pt>
                <c:pt idx="664">
                  <c:v>830</c:v>
                </c:pt>
                <c:pt idx="665">
                  <c:v>831.25</c:v>
                </c:pt>
                <c:pt idx="666">
                  <c:v>832.5</c:v>
                </c:pt>
                <c:pt idx="667">
                  <c:v>833.75</c:v>
                </c:pt>
                <c:pt idx="668">
                  <c:v>835</c:v>
                </c:pt>
                <c:pt idx="669">
                  <c:v>836.25</c:v>
                </c:pt>
                <c:pt idx="670">
                  <c:v>837.5</c:v>
                </c:pt>
                <c:pt idx="671">
                  <c:v>838.75</c:v>
                </c:pt>
                <c:pt idx="672">
                  <c:v>840</c:v>
                </c:pt>
                <c:pt idx="673">
                  <c:v>841.25</c:v>
                </c:pt>
                <c:pt idx="674">
                  <c:v>842.5</c:v>
                </c:pt>
                <c:pt idx="675">
                  <c:v>843.75</c:v>
                </c:pt>
                <c:pt idx="676">
                  <c:v>845</c:v>
                </c:pt>
                <c:pt idx="677">
                  <c:v>846.25</c:v>
                </c:pt>
                <c:pt idx="678">
                  <c:v>847.5</c:v>
                </c:pt>
                <c:pt idx="679">
                  <c:v>848.75</c:v>
                </c:pt>
                <c:pt idx="680">
                  <c:v>850</c:v>
                </c:pt>
                <c:pt idx="681">
                  <c:v>851.25</c:v>
                </c:pt>
                <c:pt idx="682">
                  <c:v>852.5</c:v>
                </c:pt>
                <c:pt idx="683">
                  <c:v>853.75</c:v>
                </c:pt>
                <c:pt idx="684">
                  <c:v>855</c:v>
                </c:pt>
                <c:pt idx="685">
                  <c:v>856.25</c:v>
                </c:pt>
                <c:pt idx="686">
                  <c:v>857.5</c:v>
                </c:pt>
                <c:pt idx="687">
                  <c:v>858.75</c:v>
                </c:pt>
                <c:pt idx="688">
                  <c:v>860</c:v>
                </c:pt>
                <c:pt idx="689">
                  <c:v>861.25</c:v>
                </c:pt>
                <c:pt idx="690">
                  <c:v>862.5</c:v>
                </c:pt>
                <c:pt idx="691">
                  <c:v>863.75</c:v>
                </c:pt>
                <c:pt idx="692">
                  <c:v>865</c:v>
                </c:pt>
                <c:pt idx="693">
                  <c:v>866.25</c:v>
                </c:pt>
                <c:pt idx="694">
                  <c:v>867.5</c:v>
                </c:pt>
                <c:pt idx="695">
                  <c:v>868.75</c:v>
                </c:pt>
                <c:pt idx="696">
                  <c:v>870</c:v>
                </c:pt>
                <c:pt idx="697">
                  <c:v>871.25</c:v>
                </c:pt>
                <c:pt idx="698">
                  <c:v>872.5</c:v>
                </c:pt>
                <c:pt idx="699">
                  <c:v>873.75</c:v>
                </c:pt>
                <c:pt idx="700">
                  <c:v>875</c:v>
                </c:pt>
                <c:pt idx="701">
                  <c:v>876.25</c:v>
                </c:pt>
                <c:pt idx="702">
                  <c:v>877.5</c:v>
                </c:pt>
                <c:pt idx="703">
                  <c:v>878.75</c:v>
                </c:pt>
                <c:pt idx="704">
                  <c:v>880</c:v>
                </c:pt>
                <c:pt idx="705">
                  <c:v>881.25</c:v>
                </c:pt>
                <c:pt idx="706">
                  <c:v>882.5</c:v>
                </c:pt>
                <c:pt idx="707">
                  <c:v>883.75</c:v>
                </c:pt>
                <c:pt idx="708">
                  <c:v>885</c:v>
                </c:pt>
                <c:pt idx="709">
                  <c:v>886.25</c:v>
                </c:pt>
                <c:pt idx="710">
                  <c:v>887.5</c:v>
                </c:pt>
                <c:pt idx="711">
                  <c:v>888.75</c:v>
                </c:pt>
                <c:pt idx="712">
                  <c:v>890</c:v>
                </c:pt>
                <c:pt idx="713">
                  <c:v>891.25</c:v>
                </c:pt>
                <c:pt idx="714">
                  <c:v>892.5</c:v>
                </c:pt>
                <c:pt idx="715">
                  <c:v>893.75</c:v>
                </c:pt>
                <c:pt idx="716">
                  <c:v>895</c:v>
                </c:pt>
                <c:pt idx="717">
                  <c:v>896.25</c:v>
                </c:pt>
                <c:pt idx="718">
                  <c:v>897.5</c:v>
                </c:pt>
                <c:pt idx="719">
                  <c:v>898.75</c:v>
                </c:pt>
                <c:pt idx="720">
                  <c:v>900</c:v>
                </c:pt>
                <c:pt idx="721">
                  <c:v>901.25</c:v>
                </c:pt>
                <c:pt idx="722">
                  <c:v>902.5</c:v>
                </c:pt>
                <c:pt idx="723">
                  <c:v>903.75</c:v>
                </c:pt>
                <c:pt idx="724">
                  <c:v>905</c:v>
                </c:pt>
                <c:pt idx="725">
                  <c:v>906.25</c:v>
                </c:pt>
                <c:pt idx="726">
                  <c:v>907.5</c:v>
                </c:pt>
                <c:pt idx="727">
                  <c:v>908.75</c:v>
                </c:pt>
                <c:pt idx="728">
                  <c:v>910</c:v>
                </c:pt>
                <c:pt idx="729">
                  <c:v>911.25</c:v>
                </c:pt>
                <c:pt idx="730">
                  <c:v>912.5</c:v>
                </c:pt>
                <c:pt idx="731">
                  <c:v>913.75</c:v>
                </c:pt>
                <c:pt idx="732">
                  <c:v>915</c:v>
                </c:pt>
                <c:pt idx="733">
                  <c:v>916.25</c:v>
                </c:pt>
                <c:pt idx="734">
                  <c:v>917.5</c:v>
                </c:pt>
                <c:pt idx="735">
                  <c:v>918.75</c:v>
                </c:pt>
                <c:pt idx="736">
                  <c:v>920</c:v>
                </c:pt>
                <c:pt idx="737">
                  <c:v>921.25</c:v>
                </c:pt>
                <c:pt idx="738">
                  <c:v>922.5</c:v>
                </c:pt>
                <c:pt idx="739">
                  <c:v>923.75</c:v>
                </c:pt>
                <c:pt idx="740">
                  <c:v>925</c:v>
                </c:pt>
                <c:pt idx="741">
                  <c:v>926.25</c:v>
                </c:pt>
                <c:pt idx="742">
                  <c:v>927.5</c:v>
                </c:pt>
                <c:pt idx="743">
                  <c:v>928.75</c:v>
                </c:pt>
                <c:pt idx="744">
                  <c:v>930</c:v>
                </c:pt>
                <c:pt idx="745">
                  <c:v>931.25</c:v>
                </c:pt>
                <c:pt idx="746">
                  <c:v>932.5</c:v>
                </c:pt>
                <c:pt idx="747">
                  <c:v>933.75</c:v>
                </c:pt>
                <c:pt idx="748">
                  <c:v>935</c:v>
                </c:pt>
                <c:pt idx="749">
                  <c:v>936.25</c:v>
                </c:pt>
                <c:pt idx="750">
                  <c:v>937.5</c:v>
                </c:pt>
                <c:pt idx="751">
                  <c:v>938.75</c:v>
                </c:pt>
                <c:pt idx="752">
                  <c:v>940</c:v>
                </c:pt>
                <c:pt idx="753">
                  <c:v>941.25</c:v>
                </c:pt>
                <c:pt idx="754">
                  <c:v>942.5</c:v>
                </c:pt>
                <c:pt idx="755">
                  <c:v>943.75</c:v>
                </c:pt>
                <c:pt idx="756">
                  <c:v>945</c:v>
                </c:pt>
                <c:pt idx="757">
                  <c:v>946.25</c:v>
                </c:pt>
                <c:pt idx="758">
                  <c:v>947.5</c:v>
                </c:pt>
                <c:pt idx="759">
                  <c:v>948.75</c:v>
                </c:pt>
                <c:pt idx="760">
                  <c:v>950</c:v>
                </c:pt>
                <c:pt idx="761">
                  <c:v>951.25</c:v>
                </c:pt>
                <c:pt idx="762">
                  <c:v>952.5</c:v>
                </c:pt>
                <c:pt idx="763">
                  <c:v>953.75</c:v>
                </c:pt>
                <c:pt idx="764">
                  <c:v>955</c:v>
                </c:pt>
                <c:pt idx="765">
                  <c:v>956.25</c:v>
                </c:pt>
                <c:pt idx="766">
                  <c:v>957.5</c:v>
                </c:pt>
                <c:pt idx="767">
                  <c:v>958.75</c:v>
                </c:pt>
                <c:pt idx="768">
                  <c:v>960</c:v>
                </c:pt>
                <c:pt idx="769">
                  <c:v>961.25</c:v>
                </c:pt>
                <c:pt idx="770">
                  <c:v>962.5</c:v>
                </c:pt>
                <c:pt idx="771">
                  <c:v>963.75</c:v>
                </c:pt>
                <c:pt idx="772">
                  <c:v>965</c:v>
                </c:pt>
                <c:pt idx="773">
                  <c:v>966.25</c:v>
                </c:pt>
                <c:pt idx="774">
                  <c:v>967.5</c:v>
                </c:pt>
                <c:pt idx="775">
                  <c:v>968.75</c:v>
                </c:pt>
                <c:pt idx="776">
                  <c:v>970</c:v>
                </c:pt>
                <c:pt idx="777">
                  <c:v>971.25</c:v>
                </c:pt>
                <c:pt idx="778">
                  <c:v>972.5</c:v>
                </c:pt>
                <c:pt idx="779">
                  <c:v>973.75</c:v>
                </c:pt>
                <c:pt idx="780">
                  <c:v>975</c:v>
                </c:pt>
                <c:pt idx="781">
                  <c:v>976.25</c:v>
                </c:pt>
                <c:pt idx="782">
                  <c:v>977.5</c:v>
                </c:pt>
                <c:pt idx="783">
                  <c:v>978.75</c:v>
                </c:pt>
                <c:pt idx="784">
                  <c:v>980</c:v>
                </c:pt>
                <c:pt idx="785">
                  <c:v>981.25</c:v>
                </c:pt>
                <c:pt idx="786">
                  <c:v>982.5</c:v>
                </c:pt>
                <c:pt idx="787">
                  <c:v>983.75</c:v>
                </c:pt>
                <c:pt idx="788">
                  <c:v>985</c:v>
                </c:pt>
                <c:pt idx="789">
                  <c:v>986.25</c:v>
                </c:pt>
                <c:pt idx="790">
                  <c:v>987.5</c:v>
                </c:pt>
                <c:pt idx="791">
                  <c:v>988.75</c:v>
                </c:pt>
                <c:pt idx="792">
                  <c:v>990</c:v>
                </c:pt>
                <c:pt idx="793">
                  <c:v>991.25</c:v>
                </c:pt>
                <c:pt idx="794">
                  <c:v>992.5</c:v>
                </c:pt>
                <c:pt idx="795">
                  <c:v>993.75</c:v>
                </c:pt>
                <c:pt idx="796">
                  <c:v>995</c:v>
                </c:pt>
                <c:pt idx="797">
                  <c:v>996.25</c:v>
                </c:pt>
                <c:pt idx="798">
                  <c:v>997.5</c:v>
                </c:pt>
                <c:pt idx="799">
                  <c:v>998.75</c:v>
                </c:pt>
                <c:pt idx="800">
                  <c:v>1000</c:v>
                </c:pt>
                <c:pt idx="801">
                  <c:v>1001.25</c:v>
                </c:pt>
                <c:pt idx="802">
                  <c:v>1002.5</c:v>
                </c:pt>
                <c:pt idx="803">
                  <c:v>1003.75</c:v>
                </c:pt>
                <c:pt idx="804">
                  <c:v>1005</c:v>
                </c:pt>
                <c:pt idx="805">
                  <c:v>1006.25</c:v>
                </c:pt>
                <c:pt idx="806">
                  <c:v>1007.5</c:v>
                </c:pt>
                <c:pt idx="807">
                  <c:v>1008.75</c:v>
                </c:pt>
                <c:pt idx="808">
                  <c:v>1010</c:v>
                </c:pt>
                <c:pt idx="809">
                  <c:v>1011.25</c:v>
                </c:pt>
                <c:pt idx="810">
                  <c:v>1012.5</c:v>
                </c:pt>
                <c:pt idx="811">
                  <c:v>1013.75</c:v>
                </c:pt>
                <c:pt idx="812">
                  <c:v>1015</c:v>
                </c:pt>
                <c:pt idx="813">
                  <c:v>1016.25</c:v>
                </c:pt>
                <c:pt idx="814">
                  <c:v>1017.5</c:v>
                </c:pt>
                <c:pt idx="815">
                  <c:v>1018.75</c:v>
                </c:pt>
                <c:pt idx="816">
                  <c:v>1020</c:v>
                </c:pt>
                <c:pt idx="817">
                  <c:v>1021.25</c:v>
                </c:pt>
                <c:pt idx="818">
                  <c:v>1022.5</c:v>
                </c:pt>
                <c:pt idx="819">
                  <c:v>1023.75</c:v>
                </c:pt>
                <c:pt idx="820">
                  <c:v>1025</c:v>
                </c:pt>
                <c:pt idx="821">
                  <c:v>1026.25</c:v>
                </c:pt>
                <c:pt idx="822">
                  <c:v>1027.5</c:v>
                </c:pt>
                <c:pt idx="823">
                  <c:v>1028.75</c:v>
                </c:pt>
                <c:pt idx="824">
                  <c:v>1030</c:v>
                </c:pt>
                <c:pt idx="825">
                  <c:v>1031.25</c:v>
                </c:pt>
                <c:pt idx="826">
                  <c:v>1032.5</c:v>
                </c:pt>
                <c:pt idx="827">
                  <c:v>1033.75</c:v>
                </c:pt>
                <c:pt idx="828">
                  <c:v>1035</c:v>
                </c:pt>
                <c:pt idx="829">
                  <c:v>1036.25</c:v>
                </c:pt>
                <c:pt idx="830">
                  <c:v>1037.5</c:v>
                </c:pt>
                <c:pt idx="831">
                  <c:v>1038.75</c:v>
                </c:pt>
                <c:pt idx="832">
                  <c:v>1040</c:v>
                </c:pt>
                <c:pt idx="833">
                  <c:v>1041.25</c:v>
                </c:pt>
                <c:pt idx="834">
                  <c:v>1042.5</c:v>
                </c:pt>
                <c:pt idx="835">
                  <c:v>1043.75</c:v>
                </c:pt>
                <c:pt idx="836">
                  <c:v>1045</c:v>
                </c:pt>
                <c:pt idx="837">
                  <c:v>1046.25</c:v>
                </c:pt>
                <c:pt idx="838">
                  <c:v>1047.5</c:v>
                </c:pt>
                <c:pt idx="839">
                  <c:v>1048.75</c:v>
                </c:pt>
                <c:pt idx="840">
                  <c:v>1050</c:v>
                </c:pt>
                <c:pt idx="841">
                  <c:v>1051.25</c:v>
                </c:pt>
                <c:pt idx="842">
                  <c:v>1052.5</c:v>
                </c:pt>
                <c:pt idx="843">
                  <c:v>1053.75</c:v>
                </c:pt>
                <c:pt idx="844">
                  <c:v>1055</c:v>
                </c:pt>
                <c:pt idx="845">
                  <c:v>1056.25</c:v>
                </c:pt>
                <c:pt idx="846">
                  <c:v>1057.5</c:v>
                </c:pt>
                <c:pt idx="847">
                  <c:v>1058.75</c:v>
                </c:pt>
                <c:pt idx="848">
                  <c:v>1060</c:v>
                </c:pt>
                <c:pt idx="849">
                  <c:v>1061.25</c:v>
                </c:pt>
                <c:pt idx="850">
                  <c:v>1062.5</c:v>
                </c:pt>
                <c:pt idx="851">
                  <c:v>1063.75</c:v>
                </c:pt>
                <c:pt idx="852">
                  <c:v>1065</c:v>
                </c:pt>
                <c:pt idx="853">
                  <c:v>1066.25</c:v>
                </c:pt>
                <c:pt idx="854">
                  <c:v>1067.5</c:v>
                </c:pt>
                <c:pt idx="855">
                  <c:v>1068.75</c:v>
                </c:pt>
                <c:pt idx="856">
                  <c:v>1070</c:v>
                </c:pt>
                <c:pt idx="857">
                  <c:v>1071.25</c:v>
                </c:pt>
                <c:pt idx="858">
                  <c:v>1072.5</c:v>
                </c:pt>
                <c:pt idx="859">
                  <c:v>1073.75</c:v>
                </c:pt>
                <c:pt idx="860">
                  <c:v>1075</c:v>
                </c:pt>
                <c:pt idx="861">
                  <c:v>1076.25</c:v>
                </c:pt>
                <c:pt idx="862">
                  <c:v>1077.5</c:v>
                </c:pt>
                <c:pt idx="863">
                  <c:v>1078.75</c:v>
                </c:pt>
                <c:pt idx="864">
                  <c:v>1080</c:v>
                </c:pt>
                <c:pt idx="865">
                  <c:v>1081.25</c:v>
                </c:pt>
                <c:pt idx="866">
                  <c:v>1082.5</c:v>
                </c:pt>
                <c:pt idx="867">
                  <c:v>1083.75</c:v>
                </c:pt>
                <c:pt idx="868">
                  <c:v>1085</c:v>
                </c:pt>
                <c:pt idx="869">
                  <c:v>1086.25</c:v>
                </c:pt>
                <c:pt idx="870">
                  <c:v>1087.5</c:v>
                </c:pt>
                <c:pt idx="871">
                  <c:v>1088.75</c:v>
                </c:pt>
                <c:pt idx="872">
                  <c:v>1090</c:v>
                </c:pt>
                <c:pt idx="873">
                  <c:v>1091.25</c:v>
                </c:pt>
                <c:pt idx="874">
                  <c:v>1092.5</c:v>
                </c:pt>
                <c:pt idx="875">
                  <c:v>1093.75</c:v>
                </c:pt>
                <c:pt idx="876">
                  <c:v>1095</c:v>
                </c:pt>
                <c:pt idx="877">
                  <c:v>1096.25</c:v>
                </c:pt>
                <c:pt idx="878">
                  <c:v>1097.5</c:v>
                </c:pt>
                <c:pt idx="879">
                  <c:v>1098.75</c:v>
                </c:pt>
                <c:pt idx="880">
                  <c:v>1100</c:v>
                </c:pt>
                <c:pt idx="881">
                  <c:v>1101.25</c:v>
                </c:pt>
                <c:pt idx="882">
                  <c:v>1102.5</c:v>
                </c:pt>
                <c:pt idx="883">
                  <c:v>1103.75</c:v>
                </c:pt>
                <c:pt idx="884">
                  <c:v>1105</c:v>
                </c:pt>
                <c:pt idx="885">
                  <c:v>1106.25</c:v>
                </c:pt>
                <c:pt idx="886">
                  <c:v>1107.5</c:v>
                </c:pt>
                <c:pt idx="887">
                  <c:v>1108.75</c:v>
                </c:pt>
                <c:pt idx="888">
                  <c:v>1110</c:v>
                </c:pt>
                <c:pt idx="889">
                  <c:v>1111.25</c:v>
                </c:pt>
                <c:pt idx="890">
                  <c:v>1112.5</c:v>
                </c:pt>
                <c:pt idx="891">
                  <c:v>1113.75</c:v>
                </c:pt>
                <c:pt idx="892">
                  <c:v>1115</c:v>
                </c:pt>
                <c:pt idx="893">
                  <c:v>1116.25</c:v>
                </c:pt>
                <c:pt idx="894">
                  <c:v>1117.5</c:v>
                </c:pt>
                <c:pt idx="895">
                  <c:v>1118.75</c:v>
                </c:pt>
                <c:pt idx="896">
                  <c:v>1120</c:v>
                </c:pt>
                <c:pt idx="897">
                  <c:v>1121.25</c:v>
                </c:pt>
                <c:pt idx="898">
                  <c:v>1122.5</c:v>
                </c:pt>
                <c:pt idx="899">
                  <c:v>1123.75</c:v>
                </c:pt>
                <c:pt idx="900">
                  <c:v>1125</c:v>
                </c:pt>
                <c:pt idx="901">
                  <c:v>1126.25</c:v>
                </c:pt>
                <c:pt idx="902">
                  <c:v>1127.5</c:v>
                </c:pt>
                <c:pt idx="903">
                  <c:v>1128.75</c:v>
                </c:pt>
                <c:pt idx="904">
                  <c:v>1130</c:v>
                </c:pt>
                <c:pt idx="905">
                  <c:v>1131.25</c:v>
                </c:pt>
                <c:pt idx="906">
                  <c:v>1132.5</c:v>
                </c:pt>
                <c:pt idx="907">
                  <c:v>1133.75</c:v>
                </c:pt>
                <c:pt idx="908">
                  <c:v>1135</c:v>
                </c:pt>
                <c:pt idx="909">
                  <c:v>1136.25</c:v>
                </c:pt>
                <c:pt idx="910">
                  <c:v>1137.5</c:v>
                </c:pt>
                <c:pt idx="911">
                  <c:v>1138.75</c:v>
                </c:pt>
                <c:pt idx="912">
                  <c:v>1140</c:v>
                </c:pt>
                <c:pt idx="913">
                  <c:v>1141.25</c:v>
                </c:pt>
                <c:pt idx="914">
                  <c:v>1142.5</c:v>
                </c:pt>
                <c:pt idx="915">
                  <c:v>1143.75</c:v>
                </c:pt>
                <c:pt idx="916">
                  <c:v>1145</c:v>
                </c:pt>
                <c:pt idx="917">
                  <c:v>1146.25</c:v>
                </c:pt>
                <c:pt idx="918">
                  <c:v>1147.5</c:v>
                </c:pt>
                <c:pt idx="919">
                  <c:v>1148.75</c:v>
                </c:pt>
                <c:pt idx="920">
                  <c:v>1150</c:v>
                </c:pt>
                <c:pt idx="921">
                  <c:v>1151.25</c:v>
                </c:pt>
                <c:pt idx="922">
                  <c:v>1152.5</c:v>
                </c:pt>
                <c:pt idx="923">
                  <c:v>1153.75</c:v>
                </c:pt>
                <c:pt idx="924">
                  <c:v>1155</c:v>
                </c:pt>
                <c:pt idx="925">
                  <c:v>1156.25</c:v>
                </c:pt>
                <c:pt idx="926">
                  <c:v>1157.5</c:v>
                </c:pt>
                <c:pt idx="927">
                  <c:v>1158.75</c:v>
                </c:pt>
                <c:pt idx="928">
                  <c:v>1160</c:v>
                </c:pt>
                <c:pt idx="929">
                  <c:v>1161.25</c:v>
                </c:pt>
                <c:pt idx="930">
                  <c:v>1162.5</c:v>
                </c:pt>
                <c:pt idx="931">
                  <c:v>1163.75</c:v>
                </c:pt>
                <c:pt idx="932">
                  <c:v>1165</c:v>
                </c:pt>
                <c:pt idx="933">
                  <c:v>1166.25</c:v>
                </c:pt>
                <c:pt idx="934">
                  <c:v>1167.5</c:v>
                </c:pt>
                <c:pt idx="935">
                  <c:v>1168.75</c:v>
                </c:pt>
                <c:pt idx="936">
                  <c:v>1170</c:v>
                </c:pt>
                <c:pt idx="937">
                  <c:v>1171.25</c:v>
                </c:pt>
                <c:pt idx="938">
                  <c:v>1172.5</c:v>
                </c:pt>
                <c:pt idx="939">
                  <c:v>1173.75</c:v>
                </c:pt>
                <c:pt idx="940">
                  <c:v>1175</c:v>
                </c:pt>
                <c:pt idx="941">
                  <c:v>1176.25</c:v>
                </c:pt>
                <c:pt idx="942">
                  <c:v>1177.5</c:v>
                </c:pt>
                <c:pt idx="943">
                  <c:v>1178.75</c:v>
                </c:pt>
                <c:pt idx="944">
                  <c:v>1180</c:v>
                </c:pt>
                <c:pt idx="945">
                  <c:v>1181.25</c:v>
                </c:pt>
                <c:pt idx="946">
                  <c:v>1182.5</c:v>
                </c:pt>
                <c:pt idx="947">
                  <c:v>1183.75</c:v>
                </c:pt>
                <c:pt idx="948">
                  <c:v>1185</c:v>
                </c:pt>
                <c:pt idx="949">
                  <c:v>1186.25</c:v>
                </c:pt>
                <c:pt idx="950">
                  <c:v>1187.5</c:v>
                </c:pt>
                <c:pt idx="951">
                  <c:v>1188.75</c:v>
                </c:pt>
                <c:pt idx="952">
                  <c:v>1190</c:v>
                </c:pt>
                <c:pt idx="953">
                  <c:v>1191.25</c:v>
                </c:pt>
                <c:pt idx="954">
                  <c:v>1192.5</c:v>
                </c:pt>
                <c:pt idx="955">
                  <c:v>1193.75</c:v>
                </c:pt>
                <c:pt idx="956">
                  <c:v>1195</c:v>
                </c:pt>
                <c:pt idx="957">
                  <c:v>1196.25</c:v>
                </c:pt>
                <c:pt idx="958">
                  <c:v>1197.5</c:v>
                </c:pt>
                <c:pt idx="959">
                  <c:v>1198.75</c:v>
                </c:pt>
                <c:pt idx="960">
                  <c:v>1200</c:v>
                </c:pt>
                <c:pt idx="961">
                  <c:v>1201.25</c:v>
                </c:pt>
                <c:pt idx="962">
                  <c:v>1202.5</c:v>
                </c:pt>
                <c:pt idx="963">
                  <c:v>1203.75</c:v>
                </c:pt>
                <c:pt idx="964">
                  <c:v>1205</c:v>
                </c:pt>
                <c:pt idx="965">
                  <c:v>1206.25</c:v>
                </c:pt>
                <c:pt idx="966">
                  <c:v>1207.5</c:v>
                </c:pt>
                <c:pt idx="967">
                  <c:v>1208.75</c:v>
                </c:pt>
                <c:pt idx="968">
                  <c:v>1210</c:v>
                </c:pt>
                <c:pt idx="969">
                  <c:v>1211.25</c:v>
                </c:pt>
                <c:pt idx="970">
                  <c:v>1212.5</c:v>
                </c:pt>
                <c:pt idx="971">
                  <c:v>1213.75</c:v>
                </c:pt>
                <c:pt idx="972">
                  <c:v>1215</c:v>
                </c:pt>
                <c:pt idx="973">
                  <c:v>1216.25</c:v>
                </c:pt>
                <c:pt idx="974">
                  <c:v>1217.5</c:v>
                </c:pt>
                <c:pt idx="975">
                  <c:v>1218.75</c:v>
                </c:pt>
                <c:pt idx="976">
                  <c:v>1220</c:v>
                </c:pt>
                <c:pt idx="977">
                  <c:v>1221.25</c:v>
                </c:pt>
                <c:pt idx="978">
                  <c:v>1222.5</c:v>
                </c:pt>
                <c:pt idx="979">
                  <c:v>1223.75</c:v>
                </c:pt>
                <c:pt idx="980">
                  <c:v>1225</c:v>
                </c:pt>
                <c:pt idx="981">
                  <c:v>1226.25</c:v>
                </c:pt>
                <c:pt idx="982">
                  <c:v>1227.5</c:v>
                </c:pt>
                <c:pt idx="983">
                  <c:v>1228.75</c:v>
                </c:pt>
                <c:pt idx="984">
                  <c:v>1230</c:v>
                </c:pt>
                <c:pt idx="985">
                  <c:v>1231.25</c:v>
                </c:pt>
                <c:pt idx="986">
                  <c:v>1232.5</c:v>
                </c:pt>
                <c:pt idx="987">
                  <c:v>1233.75</c:v>
                </c:pt>
                <c:pt idx="988">
                  <c:v>1235</c:v>
                </c:pt>
                <c:pt idx="989">
                  <c:v>1236.25</c:v>
                </c:pt>
                <c:pt idx="990">
                  <c:v>1237.5</c:v>
                </c:pt>
                <c:pt idx="991">
                  <c:v>1238.75</c:v>
                </c:pt>
                <c:pt idx="992">
                  <c:v>1240</c:v>
                </c:pt>
                <c:pt idx="993">
                  <c:v>1241.25</c:v>
                </c:pt>
                <c:pt idx="994">
                  <c:v>1242.5</c:v>
                </c:pt>
                <c:pt idx="995">
                  <c:v>1243.75</c:v>
                </c:pt>
                <c:pt idx="996">
                  <c:v>1245</c:v>
                </c:pt>
                <c:pt idx="997">
                  <c:v>1246.25</c:v>
                </c:pt>
                <c:pt idx="998">
                  <c:v>1247.5</c:v>
                </c:pt>
                <c:pt idx="999">
                  <c:v>1248.75</c:v>
                </c:pt>
                <c:pt idx="1000">
                  <c:v>1250</c:v>
                </c:pt>
                <c:pt idx="1001">
                  <c:v>1251.25</c:v>
                </c:pt>
                <c:pt idx="1002">
                  <c:v>1252.5</c:v>
                </c:pt>
                <c:pt idx="1003">
                  <c:v>1253.75</c:v>
                </c:pt>
                <c:pt idx="1004">
                  <c:v>1255</c:v>
                </c:pt>
                <c:pt idx="1005">
                  <c:v>1256.25</c:v>
                </c:pt>
                <c:pt idx="1006">
                  <c:v>1257.5</c:v>
                </c:pt>
                <c:pt idx="1007">
                  <c:v>1258.75</c:v>
                </c:pt>
                <c:pt idx="1008">
                  <c:v>1260</c:v>
                </c:pt>
                <c:pt idx="1009">
                  <c:v>1261.25</c:v>
                </c:pt>
                <c:pt idx="1010">
                  <c:v>1262.5</c:v>
                </c:pt>
                <c:pt idx="1011">
                  <c:v>1263.75</c:v>
                </c:pt>
                <c:pt idx="1012">
                  <c:v>1265</c:v>
                </c:pt>
                <c:pt idx="1013">
                  <c:v>1266.25</c:v>
                </c:pt>
                <c:pt idx="1014">
                  <c:v>1267.5</c:v>
                </c:pt>
                <c:pt idx="1015">
                  <c:v>1268.75</c:v>
                </c:pt>
                <c:pt idx="1016">
                  <c:v>1270</c:v>
                </c:pt>
                <c:pt idx="1017">
                  <c:v>1271.25</c:v>
                </c:pt>
                <c:pt idx="1018">
                  <c:v>1272.5</c:v>
                </c:pt>
                <c:pt idx="1019">
                  <c:v>1273.75</c:v>
                </c:pt>
                <c:pt idx="1020">
                  <c:v>1275</c:v>
                </c:pt>
                <c:pt idx="1021">
                  <c:v>1276.25</c:v>
                </c:pt>
                <c:pt idx="1022">
                  <c:v>1277.5</c:v>
                </c:pt>
                <c:pt idx="1023">
                  <c:v>1278.75</c:v>
                </c:pt>
                <c:pt idx="1024">
                  <c:v>1280</c:v>
                </c:pt>
                <c:pt idx="1025">
                  <c:v>1281.25</c:v>
                </c:pt>
                <c:pt idx="1026">
                  <c:v>1282.5</c:v>
                </c:pt>
                <c:pt idx="1027">
                  <c:v>1283.75</c:v>
                </c:pt>
                <c:pt idx="1028">
                  <c:v>1285</c:v>
                </c:pt>
                <c:pt idx="1029">
                  <c:v>1286.25</c:v>
                </c:pt>
                <c:pt idx="1030">
                  <c:v>1287.5</c:v>
                </c:pt>
                <c:pt idx="1031">
                  <c:v>1288.75</c:v>
                </c:pt>
                <c:pt idx="1032">
                  <c:v>1290</c:v>
                </c:pt>
                <c:pt idx="1033">
                  <c:v>1291.25</c:v>
                </c:pt>
                <c:pt idx="1034">
                  <c:v>1292.5</c:v>
                </c:pt>
                <c:pt idx="1035">
                  <c:v>1293.75</c:v>
                </c:pt>
                <c:pt idx="1036">
                  <c:v>1295</c:v>
                </c:pt>
                <c:pt idx="1037">
                  <c:v>1296.25</c:v>
                </c:pt>
                <c:pt idx="1038">
                  <c:v>1297.5</c:v>
                </c:pt>
                <c:pt idx="1039">
                  <c:v>1298.75</c:v>
                </c:pt>
                <c:pt idx="1040">
                  <c:v>1300</c:v>
                </c:pt>
                <c:pt idx="1041">
                  <c:v>1301.25</c:v>
                </c:pt>
                <c:pt idx="1042">
                  <c:v>1302.5</c:v>
                </c:pt>
                <c:pt idx="1043">
                  <c:v>1303.75</c:v>
                </c:pt>
                <c:pt idx="1044">
                  <c:v>1305</c:v>
                </c:pt>
                <c:pt idx="1045">
                  <c:v>1306.25</c:v>
                </c:pt>
                <c:pt idx="1046">
                  <c:v>1307.5</c:v>
                </c:pt>
                <c:pt idx="1047">
                  <c:v>1308.75</c:v>
                </c:pt>
                <c:pt idx="1048">
                  <c:v>1310</c:v>
                </c:pt>
                <c:pt idx="1049">
                  <c:v>1311.25</c:v>
                </c:pt>
                <c:pt idx="1050">
                  <c:v>1312.5</c:v>
                </c:pt>
                <c:pt idx="1051">
                  <c:v>1313.75</c:v>
                </c:pt>
                <c:pt idx="1052">
                  <c:v>1315</c:v>
                </c:pt>
                <c:pt idx="1053">
                  <c:v>1316.25</c:v>
                </c:pt>
                <c:pt idx="1054">
                  <c:v>1317.5</c:v>
                </c:pt>
                <c:pt idx="1055">
                  <c:v>1318.75</c:v>
                </c:pt>
                <c:pt idx="1056">
                  <c:v>1320</c:v>
                </c:pt>
                <c:pt idx="1057">
                  <c:v>1321.25</c:v>
                </c:pt>
                <c:pt idx="1058">
                  <c:v>1322.5</c:v>
                </c:pt>
                <c:pt idx="1059">
                  <c:v>1323.75</c:v>
                </c:pt>
                <c:pt idx="1060">
                  <c:v>1325</c:v>
                </c:pt>
                <c:pt idx="1061">
                  <c:v>1326.25</c:v>
                </c:pt>
                <c:pt idx="1062">
                  <c:v>1327.5</c:v>
                </c:pt>
                <c:pt idx="1063">
                  <c:v>1328.75</c:v>
                </c:pt>
                <c:pt idx="1064">
                  <c:v>1330</c:v>
                </c:pt>
                <c:pt idx="1065">
                  <c:v>1331.25</c:v>
                </c:pt>
                <c:pt idx="1066">
                  <c:v>1332.5</c:v>
                </c:pt>
                <c:pt idx="1067">
                  <c:v>1333.75</c:v>
                </c:pt>
                <c:pt idx="1068">
                  <c:v>1335</c:v>
                </c:pt>
                <c:pt idx="1069">
                  <c:v>1336.25</c:v>
                </c:pt>
                <c:pt idx="1070">
                  <c:v>1337.5</c:v>
                </c:pt>
                <c:pt idx="1071">
                  <c:v>1338.75</c:v>
                </c:pt>
                <c:pt idx="1072">
                  <c:v>1340</c:v>
                </c:pt>
                <c:pt idx="1073">
                  <c:v>1341.25</c:v>
                </c:pt>
                <c:pt idx="1074">
                  <c:v>1342.5</c:v>
                </c:pt>
                <c:pt idx="1075">
                  <c:v>1343.75</c:v>
                </c:pt>
                <c:pt idx="1076">
                  <c:v>1345</c:v>
                </c:pt>
                <c:pt idx="1077">
                  <c:v>1346.25</c:v>
                </c:pt>
                <c:pt idx="1078">
                  <c:v>1347.5</c:v>
                </c:pt>
                <c:pt idx="1079">
                  <c:v>1348.75</c:v>
                </c:pt>
                <c:pt idx="1080">
                  <c:v>1350</c:v>
                </c:pt>
                <c:pt idx="1081">
                  <c:v>1351.25</c:v>
                </c:pt>
                <c:pt idx="1082">
                  <c:v>1352.5</c:v>
                </c:pt>
                <c:pt idx="1083">
                  <c:v>1353.75</c:v>
                </c:pt>
                <c:pt idx="1084">
                  <c:v>1355</c:v>
                </c:pt>
                <c:pt idx="1085">
                  <c:v>1356.25</c:v>
                </c:pt>
                <c:pt idx="1086">
                  <c:v>1357.5</c:v>
                </c:pt>
                <c:pt idx="1087">
                  <c:v>1358.75</c:v>
                </c:pt>
                <c:pt idx="1088">
                  <c:v>1360</c:v>
                </c:pt>
                <c:pt idx="1089">
                  <c:v>1361.25</c:v>
                </c:pt>
                <c:pt idx="1090">
                  <c:v>1362.5</c:v>
                </c:pt>
                <c:pt idx="1091">
                  <c:v>1363.75</c:v>
                </c:pt>
                <c:pt idx="1092">
                  <c:v>1365</c:v>
                </c:pt>
                <c:pt idx="1093">
                  <c:v>1366.25</c:v>
                </c:pt>
                <c:pt idx="1094">
                  <c:v>1367.5</c:v>
                </c:pt>
                <c:pt idx="1095">
                  <c:v>1368.75</c:v>
                </c:pt>
                <c:pt idx="1096">
                  <c:v>1370</c:v>
                </c:pt>
                <c:pt idx="1097">
                  <c:v>1371.25</c:v>
                </c:pt>
                <c:pt idx="1098">
                  <c:v>1372.5</c:v>
                </c:pt>
                <c:pt idx="1099">
                  <c:v>1373.75</c:v>
                </c:pt>
                <c:pt idx="1100">
                  <c:v>1375</c:v>
                </c:pt>
                <c:pt idx="1101">
                  <c:v>1376.25</c:v>
                </c:pt>
                <c:pt idx="1102">
                  <c:v>1377.5</c:v>
                </c:pt>
                <c:pt idx="1103">
                  <c:v>1378.75</c:v>
                </c:pt>
                <c:pt idx="1104">
                  <c:v>1380</c:v>
                </c:pt>
                <c:pt idx="1105">
                  <c:v>1381.25</c:v>
                </c:pt>
                <c:pt idx="1106">
                  <c:v>1382.5</c:v>
                </c:pt>
                <c:pt idx="1107">
                  <c:v>1383.75</c:v>
                </c:pt>
                <c:pt idx="1108">
                  <c:v>1385</c:v>
                </c:pt>
                <c:pt idx="1109">
                  <c:v>1386.25</c:v>
                </c:pt>
                <c:pt idx="1110">
                  <c:v>1387.5</c:v>
                </c:pt>
                <c:pt idx="1111">
                  <c:v>1388.75</c:v>
                </c:pt>
                <c:pt idx="1112">
                  <c:v>1390</c:v>
                </c:pt>
                <c:pt idx="1113">
                  <c:v>1391.25</c:v>
                </c:pt>
                <c:pt idx="1114">
                  <c:v>1392.5</c:v>
                </c:pt>
                <c:pt idx="1115">
                  <c:v>1393.75</c:v>
                </c:pt>
                <c:pt idx="1116">
                  <c:v>1395</c:v>
                </c:pt>
                <c:pt idx="1117">
                  <c:v>1396.25</c:v>
                </c:pt>
                <c:pt idx="1118">
                  <c:v>1397.5</c:v>
                </c:pt>
                <c:pt idx="1119">
                  <c:v>1398.75</c:v>
                </c:pt>
                <c:pt idx="1120">
                  <c:v>1400</c:v>
                </c:pt>
                <c:pt idx="1121">
                  <c:v>1401.25</c:v>
                </c:pt>
                <c:pt idx="1122">
                  <c:v>1402.5</c:v>
                </c:pt>
                <c:pt idx="1123">
                  <c:v>1403.75</c:v>
                </c:pt>
                <c:pt idx="1124">
                  <c:v>1405</c:v>
                </c:pt>
                <c:pt idx="1125">
                  <c:v>1406.25</c:v>
                </c:pt>
                <c:pt idx="1126">
                  <c:v>1407.5</c:v>
                </c:pt>
                <c:pt idx="1127">
                  <c:v>1408.75</c:v>
                </c:pt>
                <c:pt idx="1128">
                  <c:v>1410</c:v>
                </c:pt>
                <c:pt idx="1129">
                  <c:v>1411.25</c:v>
                </c:pt>
                <c:pt idx="1130">
                  <c:v>1412.5</c:v>
                </c:pt>
                <c:pt idx="1131">
                  <c:v>1413.75</c:v>
                </c:pt>
                <c:pt idx="1132">
                  <c:v>1415</c:v>
                </c:pt>
                <c:pt idx="1133">
                  <c:v>1416.25</c:v>
                </c:pt>
                <c:pt idx="1134">
                  <c:v>1417.5</c:v>
                </c:pt>
                <c:pt idx="1135">
                  <c:v>1418.75</c:v>
                </c:pt>
                <c:pt idx="1136">
                  <c:v>1420</c:v>
                </c:pt>
                <c:pt idx="1137">
                  <c:v>1421.25</c:v>
                </c:pt>
                <c:pt idx="1138">
                  <c:v>1422.5</c:v>
                </c:pt>
                <c:pt idx="1139">
                  <c:v>1423.75</c:v>
                </c:pt>
                <c:pt idx="1140">
                  <c:v>1425</c:v>
                </c:pt>
                <c:pt idx="1141">
                  <c:v>1426.25</c:v>
                </c:pt>
                <c:pt idx="1142">
                  <c:v>1427.5</c:v>
                </c:pt>
                <c:pt idx="1143">
                  <c:v>1428.75</c:v>
                </c:pt>
                <c:pt idx="1144">
                  <c:v>1430</c:v>
                </c:pt>
                <c:pt idx="1145">
                  <c:v>1431.25</c:v>
                </c:pt>
                <c:pt idx="1146">
                  <c:v>1432.5</c:v>
                </c:pt>
                <c:pt idx="1147">
                  <c:v>1433.75</c:v>
                </c:pt>
                <c:pt idx="1148">
                  <c:v>1435</c:v>
                </c:pt>
                <c:pt idx="1149">
                  <c:v>1436.25</c:v>
                </c:pt>
                <c:pt idx="1150">
                  <c:v>1437.5</c:v>
                </c:pt>
                <c:pt idx="1151">
                  <c:v>1438.75</c:v>
                </c:pt>
                <c:pt idx="1152">
                  <c:v>1440</c:v>
                </c:pt>
                <c:pt idx="1153">
                  <c:v>1441.25</c:v>
                </c:pt>
                <c:pt idx="1154">
                  <c:v>1442.5</c:v>
                </c:pt>
                <c:pt idx="1155">
                  <c:v>1443.75</c:v>
                </c:pt>
                <c:pt idx="1156">
                  <c:v>1445</c:v>
                </c:pt>
                <c:pt idx="1157">
                  <c:v>1446.25</c:v>
                </c:pt>
                <c:pt idx="1158">
                  <c:v>1447.5</c:v>
                </c:pt>
                <c:pt idx="1159">
                  <c:v>1448.75</c:v>
                </c:pt>
                <c:pt idx="1160">
                  <c:v>1450</c:v>
                </c:pt>
                <c:pt idx="1161">
                  <c:v>1451.25</c:v>
                </c:pt>
                <c:pt idx="1162">
                  <c:v>1452.5</c:v>
                </c:pt>
                <c:pt idx="1163">
                  <c:v>1453.75</c:v>
                </c:pt>
                <c:pt idx="1164">
                  <c:v>1455</c:v>
                </c:pt>
                <c:pt idx="1165">
                  <c:v>1456.25</c:v>
                </c:pt>
                <c:pt idx="1166">
                  <c:v>1457.5</c:v>
                </c:pt>
                <c:pt idx="1167">
                  <c:v>1458.75</c:v>
                </c:pt>
                <c:pt idx="1168">
                  <c:v>1460</c:v>
                </c:pt>
                <c:pt idx="1169">
                  <c:v>1461.25</c:v>
                </c:pt>
                <c:pt idx="1170">
                  <c:v>1462.5</c:v>
                </c:pt>
                <c:pt idx="1171">
                  <c:v>1463.75</c:v>
                </c:pt>
                <c:pt idx="1172">
                  <c:v>1465</c:v>
                </c:pt>
                <c:pt idx="1173">
                  <c:v>1466.25</c:v>
                </c:pt>
                <c:pt idx="1174">
                  <c:v>1467.5</c:v>
                </c:pt>
                <c:pt idx="1175">
                  <c:v>1468.75</c:v>
                </c:pt>
                <c:pt idx="1176">
                  <c:v>1470</c:v>
                </c:pt>
                <c:pt idx="1177">
                  <c:v>1471.25</c:v>
                </c:pt>
                <c:pt idx="1178">
                  <c:v>1472.5</c:v>
                </c:pt>
                <c:pt idx="1179">
                  <c:v>1473.75</c:v>
                </c:pt>
                <c:pt idx="1180">
                  <c:v>1475</c:v>
                </c:pt>
                <c:pt idx="1181">
                  <c:v>1476.25</c:v>
                </c:pt>
                <c:pt idx="1182">
                  <c:v>1477.5</c:v>
                </c:pt>
                <c:pt idx="1183">
                  <c:v>1478.75</c:v>
                </c:pt>
                <c:pt idx="1184">
                  <c:v>1480</c:v>
                </c:pt>
                <c:pt idx="1185">
                  <c:v>1481.25</c:v>
                </c:pt>
                <c:pt idx="1186">
                  <c:v>1482.5</c:v>
                </c:pt>
                <c:pt idx="1187">
                  <c:v>1483.75</c:v>
                </c:pt>
                <c:pt idx="1188">
                  <c:v>1485</c:v>
                </c:pt>
                <c:pt idx="1189">
                  <c:v>1486.25</c:v>
                </c:pt>
                <c:pt idx="1190">
                  <c:v>1487.5</c:v>
                </c:pt>
                <c:pt idx="1191">
                  <c:v>1488.75</c:v>
                </c:pt>
                <c:pt idx="1192">
                  <c:v>1490</c:v>
                </c:pt>
                <c:pt idx="1193">
                  <c:v>1491.25</c:v>
                </c:pt>
                <c:pt idx="1194">
                  <c:v>1492.5</c:v>
                </c:pt>
                <c:pt idx="1195">
                  <c:v>1493.75</c:v>
                </c:pt>
                <c:pt idx="1196">
                  <c:v>1495</c:v>
                </c:pt>
                <c:pt idx="1197">
                  <c:v>1496.25</c:v>
                </c:pt>
                <c:pt idx="1198">
                  <c:v>1497.5</c:v>
                </c:pt>
                <c:pt idx="1199">
                  <c:v>1498.75</c:v>
                </c:pt>
                <c:pt idx="1200">
                  <c:v>1500</c:v>
                </c:pt>
                <c:pt idx="1201">
                  <c:v>1501.25</c:v>
                </c:pt>
                <c:pt idx="1202">
                  <c:v>1502.5</c:v>
                </c:pt>
                <c:pt idx="1203">
                  <c:v>1503.75</c:v>
                </c:pt>
                <c:pt idx="1204">
                  <c:v>1505</c:v>
                </c:pt>
                <c:pt idx="1205">
                  <c:v>1506.25</c:v>
                </c:pt>
                <c:pt idx="1206">
                  <c:v>1507.5</c:v>
                </c:pt>
                <c:pt idx="1207">
                  <c:v>1508.75</c:v>
                </c:pt>
                <c:pt idx="1208">
                  <c:v>1510</c:v>
                </c:pt>
                <c:pt idx="1209">
                  <c:v>1511.25</c:v>
                </c:pt>
                <c:pt idx="1210">
                  <c:v>1512.5</c:v>
                </c:pt>
                <c:pt idx="1211">
                  <c:v>1513.75</c:v>
                </c:pt>
                <c:pt idx="1212">
                  <c:v>1515</c:v>
                </c:pt>
                <c:pt idx="1213">
                  <c:v>1516.25</c:v>
                </c:pt>
                <c:pt idx="1214">
                  <c:v>1517.5</c:v>
                </c:pt>
                <c:pt idx="1215">
                  <c:v>1518.75</c:v>
                </c:pt>
                <c:pt idx="1216">
                  <c:v>1520</c:v>
                </c:pt>
                <c:pt idx="1217">
                  <c:v>1521.25</c:v>
                </c:pt>
                <c:pt idx="1218">
                  <c:v>1522.5</c:v>
                </c:pt>
                <c:pt idx="1219">
                  <c:v>1523.75</c:v>
                </c:pt>
                <c:pt idx="1220">
                  <c:v>1525</c:v>
                </c:pt>
                <c:pt idx="1221">
                  <c:v>1526.25</c:v>
                </c:pt>
                <c:pt idx="1222">
                  <c:v>1527.5</c:v>
                </c:pt>
                <c:pt idx="1223">
                  <c:v>1528.75</c:v>
                </c:pt>
                <c:pt idx="1224">
                  <c:v>1530</c:v>
                </c:pt>
                <c:pt idx="1225">
                  <c:v>1531.25</c:v>
                </c:pt>
                <c:pt idx="1226">
                  <c:v>1532.5</c:v>
                </c:pt>
                <c:pt idx="1227">
                  <c:v>1533.75</c:v>
                </c:pt>
                <c:pt idx="1228">
                  <c:v>1535</c:v>
                </c:pt>
                <c:pt idx="1229">
                  <c:v>1536.25</c:v>
                </c:pt>
                <c:pt idx="1230">
                  <c:v>1537.5</c:v>
                </c:pt>
                <c:pt idx="1231">
                  <c:v>1538.75</c:v>
                </c:pt>
                <c:pt idx="1232">
                  <c:v>1540</c:v>
                </c:pt>
                <c:pt idx="1233">
                  <c:v>1541.25</c:v>
                </c:pt>
                <c:pt idx="1234">
                  <c:v>1542.5</c:v>
                </c:pt>
                <c:pt idx="1235">
                  <c:v>1543.75</c:v>
                </c:pt>
                <c:pt idx="1236">
                  <c:v>1545</c:v>
                </c:pt>
                <c:pt idx="1237">
                  <c:v>1546.25</c:v>
                </c:pt>
                <c:pt idx="1238">
                  <c:v>1547.5</c:v>
                </c:pt>
                <c:pt idx="1239">
                  <c:v>1548.75</c:v>
                </c:pt>
                <c:pt idx="1240">
                  <c:v>1550</c:v>
                </c:pt>
                <c:pt idx="1241">
                  <c:v>1551.25</c:v>
                </c:pt>
                <c:pt idx="1242">
                  <c:v>1552.5</c:v>
                </c:pt>
                <c:pt idx="1243">
                  <c:v>1553.75</c:v>
                </c:pt>
                <c:pt idx="1244">
                  <c:v>1555</c:v>
                </c:pt>
                <c:pt idx="1245">
                  <c:v>1556.25</c:v>
                </c:pt>
                <c:pt idx="1246">
                  <c:v>1557.5</c:v>
                </c:pt>
                <c:pt idx="1247">
                  <c:v>1558.75</c:v>
                </c:pt>
                <c:pt idx="1248">
                  <c:v>1560</c:v>
                </c:pt>
                <c:pt idx="1249">
                  <c:v>1561.25</c:v>
                </c:pt>
                <c:pt idx="1250">
                  <c:v>1562.5</c:v>
                </c:pt>
                <c:pt idx="1251">
                  <c:v>1563.75</c:v>
                </c:pt>
                <c:pt idx="1252">
                  <c:v>1565</c:v>
                </c:pt>
                <c:pt idx="1253">
                  <c:v>1566.25</c:v>
                </c:pt>
                <c:pt idx="1254">
                  <c:v>1567.5</c:v>
                </c:pt>
                <c:pt idx="1255">
                  <c:v>1568.75</c:v>
                </c:pt>
                <c:pt idx="1256">
                  <c:v>1570</c:v>
                </c:pt>
                <c:pt idx="1257">
                  <c:v>1571.25</c:v>
                </c:pt>
                <c:pt idx="1258">
                  <c:v>1572.5</c:v>
                </c:pt>
                <c:pt idx="1259">
                  <c:v>1573.75</c:v>
                </c:pt>
                <c:pt idx="1260">
                  <c:v>1575</c:v>
                </c:pt>
                <c:pt idx="1261">
                  <c:v>1576.25</c:v>
                </c:pt>
                <c:pt idx="1262">
                  <c:v>1577.5</c:v>
                </c:pt>
                <c:pt idx="1263">
                  <c:v>1578.75</c:v>
                </c:pt>
                <c:pt idx="1264">
                  <c:v>1580</c:v>
                </c:pt>
                <c:pt idx="1265">
                  <c:v>1581.25</c:v>
                </c:pt>
                <c:pt idx="1266">
                  <c:v>1582.5</c:v>
                </c:pt>
                <c:pt idx="1267">
                  <c:v>1583.75</c:v>
                </c:pt>
                <c:pt idx="1268">
                  <c:v>1585</c:v>
                </c:pt>
                <c:pt idx="1269">
                  <c:v>1586.25</c:v>
                </c:pt>
                <c:pt idx="1270">
                  <c:v>1587.5</c:v>
                </c:pt>
                <c:pt idx="1271">
                  <c:v>1588.75</c:v>
                </c:pt>
                <c:pt idx="1272">
                  <c:v>1590</c:v>
                </c:pt>
                <c:pt idx="1273">
                  <c:v>1591.25</c:v>
                </c:pt>
                <c:pt idx="1274">
                  <c:v>1592.5</c:v>
                </c:pt>
                <c:pt idx="1275">
                  <c:v>1593.75</c:v>
                </c:pt>
                <c:pt idx="1276">
                  <c:v>1595</c:v>
                </c:pt>
                <c:pt idx="1277">
                  <c:v>1596.25</c:v>
                </c:pt>
                <c:pt idx="1278">
                  <c:v>1597.5</c:v>
                </c:pt>
                <c:pt idx="1279">
                  <c:v>1598.75</c:v>
                </c:pt>
                <c:pt idx="1280">
                  <c:v>1600</c:v>
                </c:pt>
                <c:pt idx="1281">
                  <c:v>1601.25</c:v>
                </c:pt>
                <c:pt idx="1282">
                  <c:v>1602.5</c:v>
                </c:pt>
                <c:pt idx="1283">
                  <c:v>1603.75</c:v>
                </c:pt>
                <c:pt idx="1284">
                  <c:v>1605</c:v>
                </c:pt>
                <c:pt idx="1285">
                  <c:v>1606.25</c:v>
                </c:pt>
                <c:pt idx="1286">
                  <c:v>1607.5</c:v>
                </c:pt>
                <c:pt idx="1287">
                  <c:v>1608.75</c:v>
                </c:pt>
                <c:pt idx="1288">
                  <c:v>1610</c:v>
                </c:pt>
                <c:pt idx="1289">
                  <c:v>1611.25</c:v>
                </c:pt>
                <c:pt idx="1290">
                  <c:v>1612.5</c:v>
                </c:pt>
                <c:pt idx="1291">
                  <c:v>1613.75</c:v>
                </c:pt>
                <c:pt idx="1292">
                  <c:v>1615</c:v>
                </c:pt>
                <c:pt idx="1293">
                  <c:v>1616.25</c:v>
                </c:pt>
                <c:pt idx="1294">
                  <c:v>1617.5</c:v>
                </c:pt>
                <c:pt idx="1295">
                  <c:v>1618.75</c:v>
                </c:pt>
                <c:pt idx="1296">
                  <c:v>1620</c:v>
                </c:pt>
                <c:pt idx="1297">
                  <c:v>1621.25</c:v>
                </c:pt>
                <c:pt idx="1298">
                  <c:v>1622.5</c:v>
                </c:pt>
                <c:pt idx="1299">
                  <c:v>1623.75</c:v>
                </c:pt>
                <c:pt idx="1300">
                  <c:v>1625</c:v>
                </c:pt>
                <c:pt idx="1301">
                  <c:v>1626.25</c:v>
                </c:pt>
                <c:pt idx="1302">
                  <c:v>1627.5</c:v>
                </c:pt>
                <c:pt idx="1303">
                  <c:v>1628.75</c:v>
                </c:pt>
                <c:pt idx="1304">
                  <c:v>1630</c:v>
                </c:pt>
                <c:pt idx="1305">
                  <c:v>1631.25</c:v>
                </c:pt>
                <c:pt idx="1306">
                  <c:v>1632.5</c:v>
                </c:pt>
                <c:pt idx="1307">
                  <c:v>1633.75</c:v>
                </c:pt>
                <c:pt idx="1308">
                  <c:v>1635</c:v>
                </c:pt>
                <c:pt idx="1309">
                  <c:v>1636.25</c:v>
                </c:pt>
                <c:pt idx="1310">
                  <c:v>1637.5</c:v>
                </c:pt>
                <c:pt idx="1311">
                  <c:v>1638.75</c:v>
                </c:pt>
                <c:pt idx="1312">
                  <c:v>1640</c:v>
                </c:pt>
                <c:pt idx="1313">
                  <c:v>1641.25</c:v>
                </c:pt>
                <c:pt idx="1314">
                  <c:v>1642.5</c:v>
                </c:pt>
                <c:pt idx="1315">
                  <c:v>1643.75</c:v>
                </c:pt>
                <c:pt idx="1316">
                  <c:v>1645</c:v>
                </c:pt>
                <c:pt idx="1317">
                  <c:v>1646.25</c:v>
                </c:pt>
                <c:pt idx="1318">
                  <c:v>1647.5</c:v>
                </c:pt>
                <c:pt idx="1319">
                  <c:v>1648.75</c:v>
                </c:pt>
                <c:pt idx="1320">
                  <c:v>1650</c:v>
                </c:pt>
                <c:pt idx="1321">
                  <c:v>1651.25</c:v>
                </c:pt>
                <c:pt idx="1322">
                  <c:v>1652.5</c:v>
                </c:pt>
                <c:pt idx="1323">
                  <c:v>1653.75</c:v>
                </c:pt>
                <c:pt idx="1324">
                  <c:v>1655</c:v>
                </c:pt>
                <c:pt idx="1325">
                  <c:v>1656.25</c:v>
                </c:pt>
                <c:pt idx="1326">
                  <c:v>1657.5</c:v>
                </c:pt>
                <c:pt idx="1327">
                  <c:v>1658.75</c:v>
                </c:pt>
                <c:pt idx="1328">
                  <c:v>1660</c:v>
                </c:pt>
                <c:pt idx="1329">
                  <c:v>1661.25</c:v>
                </c:pt>
                <c:pt idx="1330">
                  <c:v>1662.5</c:v>
                </c:pt>
                <c:pt idx="1331">
                  <c:v>1663.75</c:v>
                </c:pt>
                <c:pt idx="1332">
                  <c:v>1665</c:v>
                </c:pt>
                <c:pt idx="1333">
                  <c:v>1666.25</c:v>
                </c:pt>
                <c:pt idx="1334">
                  <c:v>1667.5</c:v>
                </c:pt>
                <c:pt idx="1335">
                  <c:v>1668.75</c:v>
                </c:pt>
                <c:pt idx="1336">
                  <c:v>1670</c:v>
                </c:pt>
                <c:pt idx="1337">
                  <c:v>1671.25</c:v>
                </c:pt>
                <c:pt idx="1338">
                  <c:v>1672.5</c:v>
                </c:pt>
                <c:pt idx="1339">
                  <c:v>1673.75</c:v>
                </c:pt>
                <c:pt idx="1340">
                  <c:v>1675</c:v>
                </c:pt>
                <c:pt idx="1341">
                  <c:v>1676.25</c:v>
                </c:pt>
                <c:pt idx="1342">
                  <c:v>1677.5</c:v>
                </c:pt>
                <c:pt idx="1343">
                  <c:v>1678.75</c:v>
                </c:pt>
                <c:pt idx="1344">
                  <c:v>1680</c:v>
                </c:pt>
                <c:pt idx="1345">
                  <c:v>1681.25</c:v>
                </c:pt>
                <c:pt idx="1346">
                  <c:v>1682.5</c:v>
                </c:pt>
                <c:pt idx="1347">
                  <c:v>1683.75</c:v>
                </c:pt>
                <c:pt idx="1348">
                  <c:v>1685</c:v>
                </c:pt>
                <c:pt idx="1349">
                  <c:v>1686.25</c:v>
                </c:pt>
                <c:pt idx="1350">
                  <c:v>1687.5</c:v>
                </c:pt>
                <c:pt idx="1351">
                  <c:v>1688.75</c:v>
                </c:pt>
                <c:pt idx="1352">
                  <c:v>1690</c:v>
                </c:pt>
                <c:pt idx="1353">
                  <c:v>1691.25</c:v>
                </c:pt>
                <c:pt idx="1354">
                  <c:v>1692.5</c:v>
                </c:pt>
                <c:pt idx="1355">
                  <c:v>1693.75</c:v>
                </c:pt>
                <c:pt idx="1356">
                  <c:v>1695</c:v>
                </c:pt>
                <c:pt idx="1357">
                  <c:v>1696.25</c:v>
                </c:pt>
                <c:pt idx="1358">
                  <c:v>1697.5</c:v>
                </c:pt>
                <c:pt idx="1359">
                  <c:v>1698.75</c:v>
                </c:pt>
                <c:pt idx="1360">
                  <c:v>1700</c:v>
                </c:pt>
                <c:pt idx="1361">
                  <c:v>1701.25</c:v>
                </c:pt>
                <c:pt idx="1362">
                  <c:v>1702.5</c:v>
                </c:pt>
                <c:pt idx="1363">
                  <c:v>1703.75</c:v>
                </c:pt>
                <c:pt idx="1364">
                  <c:v>1705</c:v>
                </c:pt>
                <c:pt idx="1365">
                  <c:v>1706.25</c:v>
                </c:pt>
                <c:pt idx="1366">
                  <c:v>1707.5</c:v>
                </c:pt>
                <c:pt idx="1367">
                  <c:v>1708.75</c:v>
                </c:pt>
                <c:pt idx="1368">
                  <c:v>1710</c:v>
                </c:pt>
                <c:pt idx="1369">
                  <c:v>1711.25</c:v>
                </c:pt>
                <c:pt idx="1370">
                  <c:v>1712.5</c:v>
                </c:pt>
                <c:pt idx="1371">
                  <c:v>1713.75</c:v>
                </c:pt>
                <c:pt idx="1372">
                  <c:v>1715</c:v>
                </c:pt>
                <c:pt idx="1373">
                  <c:v>1716.25</c:v>
                </c:pt>
                <c:pt idx="1374">
                  <c:v>1717.5</c:v>
                </c:pt>
                <c:pt idx="1375">
                  <c:v>1718.75</c:v>
                </c:pt>
                <c:pt idx="1376">
                  <c:v>1720</c:v>
                </c:pt>
                <c:pt idx="1377">
                  <c:v>1721.25</c:v>
                </c:pt>
                <c:pt idx="1378">
                  <c:v>1722.5</c:v>
                </c:pt>
                <c:pt idx="1379">
                  <c:v>1723.75</c:v>
                </c:pt>
                <c:pt idx="1380">
                  <c:v>1725</c:v>
                </c:pt>
                <c:pt idx="1381">
                  <c:v>1726.25</c:v>
                </c:pt>
                <c:pt idx="1382">
                  <c:v>1727.5</c:v>
                </c:pt>
                <c:pt idx="1383">
                  <c:v>1728.75</c:v>
                </c:pt>
                <c:pt idx="1384">
                  <c:v>1730</c:v>
                </c:pt>
                <c:pt idx="1385">
                  <c:v>1731.25</c:v>
                </c:pt>
                <c:pt idx="1386">
                  <c:v>1732.5</c:v>
                </c:pt>
                <c:pt idx="1387">
                  <c:v>1733.75</c:v>
                </c:pt>
                <c:pt idx="1388">
                  <c:v>1735</c:v>
                </c:pt>
                <c:pt idx="1389">
                  <c:v>1736.25</c:v>
                </c:pt>
                <c:pt idx="1390">
                  <c:v>1737.5</c:v>
                </c:pt>
                <c:pt idx="1391">
                  <c:v>1738.75</c:v>
                </c:pt>
                <c:pt idx="1392">
                  <c:v>1740</c:v>
                </c:pt>
                <c:pt idx="1393">
                  <c:v>1741.25</c:v>
                </c:pt>
                <c:pt idx="1394">
                  <c:v>1742.5</c:v>
                </c:pt>
                <c:pt idx="1395">
                  <c:v>1743.75</c:v>
                </c:pt>
                <c:pt idx="1396">
                  <c:v>1745</c:v>
                </c:pt>
                <c:pt idx="1397">
                  <c:v>1746.25</c:v>
                </c:pt>
                <c:pt idx="1398">
                  <c:v>1747.5</c:v>
                </c:pt>
                <c:pt idx="1399">
                  <c:v>1748.75</c:v>
                </c:pt>
                <c:pt idx="1400">
                  <c:v>1750</c:v>
                </c:pt>
                <c:pt idx="1401">
                  <c:v>1751.25</c:v>
                </c:pt>
                <c:pt idx="1402">
                  <c:v>1752.5</c:v>
                </c:pt>
                <c:pt idx="1403">
                  <c:v>1753.75</c:v>
                </c:pt>
                <c:pt idx="1404">
                  <c:v>1755</c:v>
                </c:pt>
                <c:pt idx="1405">
                  <c:v>1756.25</c:v>
                </c:pt>
                <c:pt idx="1406">
                  <c:v>1757.5</c:v>
                </c:pt>
                <c:pt idx="1407">
                  <c:v>1758.75</c:v>
                </c:pt>
                <c:pt idx="1408">
                  <c:v>1760</c:v>
                </c:pt>
                <c:pt idx="1409">
                  <c:v>1761.25</c:v>
                </c:pt>
                <c:pt idx="1410">
                  <c:v>1762.5</c:v>
                </c:pt>
                <c:pt idx="1411">
                  <c:v>1763.75</c:v>
                </c:pt>
                <c:pt idx="1412">
                  <c:v>1765</c:v>
                </c:pt>
                <c:pt idx="1413">
                  <c:v>1766.25</c:v>
                </c:pt>
                <c:pt idx="1414">
                  <c:v>1767.5</c:v>
                </c:pt>
                <c:pt idx="1415">
                  <c:v>1768.75</c:v>
                </c:pt>
                <c:pt idx="1416">
                  <c:v>1770</c:v>
                </c:pt>
                <c:pt idx="1417">
                  <c:v>1771.25</c:v>
                </c:pt>
                <c:pt idx="1418">
                  <c:v>1772.5</c:v>
                </c:pt>
                <c:pt idx="1419">
                  <c:v>1773.75</c:v>
                </c:pt>
                <c:pt idx="1420">
                  <c:v>1775</c:v>
                </c:pt>
                <c:pt idx="1421">
                  <c:v>1776.25</c:v>
                </c:pt>
                <c:pt idx="1422">
                  <c:v>1777.5</c:v>
                </c:pt>
                <c:pt idx="1423">
                  <c:v>1778.75</c:v>
                </c:pt>
                <c:pt idx="1424">
                  <c:v>1780</c:v>
                </c:pt>
                <c:pt idx="1425">
                  <c:v>1781.25</c:v>
                </c:pt>
                <c:pt idx="1426">
                  <c:v>1782.5</c:v>
                </c:pt>
                <c:pt idx="1427">
                  <c:v>1783.75</c:v>
                </c:pt>
                <c:pt idx="1428">
                  <c:v>1785</c:v>
                </c:pt>
                <c:pt idx="1429">
                  <c:v>1786.25</c:v>
                </c:pt>
                <c:pt idx="1430">
                  <c:v>1787.5</c:v>
                </c:pt>
                <c:pt idx="1431">
                  <c:v>1788.75</c:v>
                </c:pt>
                <c:pt idx="1432">
                  <c:v>1790</c:v>
                </c:pt>
                <c:pt idx="1433">
                  <c:v>1791.25</c:v>
                </c:pt>
                <c:pt idx="1434">
                  <c:v>1792.5</c:v>
                </c:pt>
                <c:pt idx="1435">
                  <c:v>1793.75</c:v>
                </c:pt>
                <c:pt idx="1436">
                  <c:v>1795</c:v>
                </c:pt>
                <c:pt idx="1437">
                  <c:v>1796.25</c:v>
                </c:pt>
                <c:pt idx="1438">
                  <c:v>1797.5</c:v>
                </c:pt>
                <c:pt idx="1439">
                  <c:v>1798.75</c:v>
                </c:pt>
                <c:pt idx="1440">
                  <c:v>1800</c:v>
                </c:pt>
                <c:pt idx="1441">
                  <c:v>1801.25</c:v>
                </c:pt>
                <c:pt idx="1442">
                  <c:v>1802.5</c:v>
                </c:pt>
                <c:pt idx="1443">
                  <c:v>1803.75</c:v>
                </c:pt>
                <c:pt idx="1444">
                  <c:v>1805</c:v>
                </c:pt>
                <c:pt idx="1445">
                  <c:v>1806.25</c:v>
                </c:pt>
                <c:pt idx="1446">
                  <c:v>1807.5</c:v>
                </c:pt>
                <c:pt idx="1447">
                  <c:v>1808.75</c:v>
                </c:pt>
                <c:pt idx="1448">
                  <c:v>1810</c:v>
                </c:pt>
                <c:pt idx="1449">
                  <c:v>1811.25</c:v>
                </c:pt>
                <c:pt idx="1450">
                  <c:v>1812.5</c:v>
                </c:pt>
                <c:pt idx="1451">
                  <c:v>1813.75</c:v>
                </c:pt>
                <c:pt idx="1452">
                  <c:v>1815</c:v>
                </c:pt>
                <c:pt idx="1453">
                  <c:v>1816.25</c:v>
                </c:pt>
                <c:pt idx="1454">
                  <c:v>1817.5</c:v>
                </c:pt>
                <c:pt idx="1455">
                  <c:v>1818.75</c:v>
                </c:pt>
                <c:pt idx="1456">
                  <c:v>1820</c:v>
                </c:pt>
                <c:pt idx="1457">
                  <c:v>1821.25</c:v>
                </c:pt>
                <c:pt idx="1458">
                  <c:v>1822.5</c:v>
                </c:pt>
                <c:pt idx="1459">
                  <c:v>1823.75</c:v>
                </c:pt>
                <c:pt idx="1460">
                  <c:v>1825</c:v>
                </c:pt>
                <c:pt idx="1461">
                  <c:v>1826.25</c:v>
                </c:pt>
                <c:pt idx="1462">
                  <c:v>1827.5</c:v>
                </c:pt>
                <c:pt idx="1463">
                  <c:v>1828.75</c:v>
                </c:pt>
                <c:pt idx="1464">
                  <c:v>1830</c:v>
                </c:pt>
                <c:pt idx="1465">
                  <c:v>1831.25</c:v>
                </c:pt>
                <c:pt idx="1466">
                  <c:v>1832.5</c:v>
                </c:pt>
                <c:pt idx="1467">
                  <c:v>1833.75</c:v>
                </c:pt>
                <c:pt idx="1468">
                  <c:v>1835</c:v>
                </c:pt>
                <c:pt idx="1469">
                  <c:v>1836.25</c:v>
                </c:pt>
                <c:pt idx="1470">
                  <c:v>1837.5</c:v>
                </c:pt>
                <c:pt idx="1471">
                  <c:v>1838.75</c:v>
                </c:pt>
                <c:pt idx="1472">
                  <c:v>1840</c:v>
                </c:pt>
                <c:pt idx="1473">
                  <c:v>1841.25</c:v>
                </c:pt>
                <c:pt idx="1474">
                  <c:v>1842.5</c:v>
                </c:pt>
                <c:pt idx="1475">
                  <c:v>1843.75</c:v>
                </c:pt>
                <c:pt idx="1476">
                  <c:v>1845</c:v>
                </c:pt>
                <c:pt idx="1477">
                  <c:v>1846.25</c:v>
                </c:pt>
                <c:pt idx="1478">
                  <c:v>1847.5</c:v>
                </c:pt>
                <c:pt idx="1479">
                  <c:v>1848.75</c:v>
                </c:pt>
                <c:pt idx="1480">
                  <c:v>1850</c:v>
                </c:pt>
                <c:pt idx="1481">
                  <c:v>1851.25</c:v>
                </c:pt>
                <c:pt idx="1482">
                  <c:v>1852.5</c:v>
                </c:pt>
                <c:pt idx="1483">
                  <c:v>1853.75</c:v>
                </c:pt>
                <c:pt idx="1484">
                  <c:v>1855</c:v>
                </c:pt>
                <c:pt idx="1485">
                  <c:v>1856.25</c:v>
                </c:pt>
                <c:pt idx="1486">
                  <c:v>1857.5</c:v>
                </c:pt>
                <c:pt idx="1487">
                  <c:v>1858.75</c:v>
                </c:pt>
                <c:pt idx="1488">
                  <c:v>1860</c:v>
                </c:pt>
                <c:pt idx="1489">
                  <c:v>1861.25</c:v>
                </c:pt>
                <c:pt idx="1490">
                  <c:v>1862.5</c:v>
                </c:pt>
                <c:pt idx="1491">
                  <c:v>1863.75</c:v>
                </c:pt>
                <c:pt idx="1492">
                  <c:v>1865</c:v>
                </c:pt>
                <c:pt idx="1493">
                  <c:v>1866.25</c:v>
                </c:pt>
                <c:pt idx="1494">
                  <c:v>1867.5</c:v>
                </c:pt>
                <c:pt idx="1495">
                  <c:v>1868.75</c:v>
                </c:pt>
                <c:pt idx="1496">
                  <c:v>1870</c:v>
                </c:pt>
                <c:pt idx="1497">
                  <c:v>1871.25</c:v>
                </c:pt>
                <c:pt idx="1498">
                  <c:v>1872.5</c:v>
                </c:pt>
                <c:pt idx="1499">
                  <c:v>1873.75</c:v>
                </c:pt>
                <c:pt idx="1500">
                  <c:v>1875</c:v>
                </c:pt>
                <c:pt idx="1501">
                  <c:v>1876.25</c:v>
                </c:pt>
                <c:pt idx="1502">
                  <c:v>1877.5</c:v>
                </c:pt>
                <c:pt idx="1503">
                  <c:v>1878.75</c:v>
                </c:pt>
                <c:pt idx="1504">
                  <c:v>1880</c:v>
                </c:pt>
                <c:pt idx="1505">
                  <c:v>1881.25</c:v>
                </c:pt>
                <c:pt idx="1506">
                  <c:v>1882.5</c:v>
                </c:pt>
                <c:pt idx="1507">
                  <c:v>1883.75</c:v>
                </c:pt>
                <c:pt idx="1508">
                  <c:v>1885</c:v>
                </c:pt>
                <c:pt idx="1509">
                  <c:v>1886.25</c:v>
                </c:pt>
                <c:pt idx="1510">
                  <c:v>1887.5</c:v>
                </c:pt>
                <c:pt idx="1511">
                  <c:v>1888.75</c:v>
                </c:pt>
                <c:pt idx="1512">
                  <c:v>1890</c:v>
                </c:pt>
                <c:pt idx="1513">
                  <c:v>1891.25</c:v>
                </c:pt>
                <c:pt idx="1514">
                  <c:v>1892.5</c:v>
                </c:pt>
                <c:pt idx="1515">
                  <c:v>1893.75</c:v>
                </c:pt>
                <c:pt idx="1516">
                  <c:v>1895</c:v>
                </c:pt>
                <c:pt idx="1517">
                  <c:v>1896.25</c:v>
                </c:pt>
                <c:pt idx="1518">
                  <c:v>1897.5</c:v>
                </c:pt>
                <c:pt idx="1519">
                  <c:v>1898.75</c:v>
                </c:pt>
                <c:pt idx="1520">
                  <c:v>1900</c:v>
                </c:pt>
                <c:pt idx="1521">
                  <c:v>1901.25</c:v>
                </c:pt>
                <c:pt idx="1522">
                  <c:v>1902.5</c:v>
                </c:pt>
                <c:pt idx="1523">
                  <c:v>1903.75</c:v>
                </c:pt>
                <c:pt idx="1524">
                  <c:v>1905</c:v>
                </c:pt>
                <c:pt idx="1525">
                  <c:v>1906.25</c:v>
                </c:pt>
                <c:pt idx="1526">
                  <c:v>1907.5</c:v>
                </c:pt>
                <c:pt idx="1527">
                  <c:v>1908.75</c:v>
                </c:pt>
                <c:pt idx="1528">
                  <c:v>1910</c:v>
                </c:pt>
                <c:pt idx="1529">
                  <c:v>1911.25</c:v>
                </c:pt>
                <c:pt idx="1530">
                  <c:v>1912.5</c:v>
                </c:pt>
                <c:pt idx="1531">
                  <c:v>1913.75</c:v>
                </c:pt>
                <c:pt idx="1532">
                  <c:v>1915</c:v>
                </c:pt>
                <c:pt idx="1533">
                  <c:v>1916.25</c:v>
                </c:pt>
                <c:pt idx="1534">
                  <c:v>1917.5</c:v>
                </c:pt>
                <c:pt idx="1535">
                  <c:v>1918.75</c:v>
                </c:pt>
                <c:pt idx="1536">
                  <c:v>1920</c:v>
                </c:pt>
                <c:pt idx="1537">
                  <c:v>1921.25</c:v>
                </c:pt>
                <c:pt idx="1538">
                  <c:v>1922.5</c:v>
                </c:pt>
                <c:pt idx="1539">
                  <c:v>1923.75</c:v>
                </c:pt>
                <c:pt idx="1540">
                  <c:v>1925</c:v>
                </c:pt>
                <c:pt idx="1541">
                  <c:v>1926.25</c:v>
                </c:pt>
                <c:pt idx="1542">
                  <c:v>1927.5</c:v>
                </c:pt>
                <c:pt idx="1543">
                  <c:v>1928.75</c:v>
                </c:pt>
                <c:pt idx="1544">
                  <c:v>1930</c:v>
                </c:pt>
                <c:pt idx="1545">
                  <c:v>1931.25</c:v>
                </c:pt>
                <c:pt idx="1546">
                  <c:v>1932.5</c:v>
                </c:pt>
                <c:pt idx="1547">
                  <c:v>1933.75</c:v>
                </c:pt>
                <c:pt idx="1548">
                  <c:v>1935</c:v>
                </c:pt>
                <c:pt idx="1549">
                  <c:v>1936.25</c:v>
                </c:pt>
                <c:pt idx="1550">
                  <c:v>1937.5</c:v>
                </c:pt>
                <c:pt idx="1551">
                  <c:v>1938.75</c:v>
                </c:pt>
                <c:pt idx="1552">
                  <c:v>1940</c:v>
                </c:pt>
                <c:pt idx="1553">
                  <c:v>1941.25</c:v>
                </c:pt>
                <c:pt idx="1554">
                  <c:v>1942.5</c:v>
                </c:pt>
                <c:pt idx="1555">
                  <c:v>1943.75</c:v>
                </c:pt>
                <c:pt idx="1556">
                  <c:v>1945</c:v>
                </c:pt>
                <c:pt idx="1557">
                  <c:v>1946.25</c:v>
                </c:pt>
                <c:pt idx="1558">
                  <c:v>1947.5</c:v>
                </c:pt>
                <c:pt idx="1559">
                  <c:v>1948.75</c:v>
                </c:pt>
                <c:pt idx="1560">
                  <c:v>1950</c:v>
                </c:pt>
                <c:pt idx="1561">
                  <c:v>1951.25</c:v>
                </c:pt>
                <c:pt idx="1562">
                  <c:v>1952.5</c:v>
                </c:pt>
                <c:pt idx="1563">
                  <c:v>1953.75</c:v>
                </c:pt>
                <c:pt idx="1564">
                  <c:v>1955</c:v>
                </c:pt>
                <c:pt idx="1565">
                  <c:v>1956.25</c:v>
                </c:pt>
                <c:pt idx="1566">
                  <c:v>1957.5</c:v>
                </c:pt>
                <c:pt idx="1567">
                  <c:v>1958.75</c:v>
                </c:pt>
                <c:pt idx="1568">
                  <c:v>1960</c:v>
                </c:pt>
                <c:pt idx="1569">
                  <c:v>1961.25</c:v>
                </c:pt>
                <c:pt idx="1570">
                  <c:v>1962.5</c:v>
                </c:pt>
                <c:pt idx="1571">
                  <c:v>1963.75</c:v>
                </c:pt>
                <c:pt idx="1572">
                  <c:v>1965</c:v>
                </c:pt>
                <c:pt idx="1573">
                  <c:v>1966.25</c:v>
                </c:pt>
                <c:pt idx="1574">
                  <c:v>1967.5</c:v>
                </c:pt>
                <c:pt idx="1575">
                  <c:v>1968.75</c:v>
                </c:pt>
                <c:pt idx="1576">
                  <c:v>1970</c:v>
                </c:pt>
                <c:pt idx="1577">
                  <c:v>1971.25</c:v>
                </c:pt>
                <c:pt idx="1578">
                  <c:v>1972.5</c:v>
                </c:pt>
                <c:pt idx="1579">
                  <c:v>1973.75</c:v>
                </c:pt>
                <c:pt idx="1580">
                  <c:v>1975</c:v>
                </c:pt>
                <c:pt idx="1581">
                  <c:v>1976.25</c:v>
                </c:pt>
                <c:pt idx="1582">
                  <c:v>1977.5</c:v>
                </c:pt>
                <c:pt idx="1583">
                  <c:v>1978.75</c:v>
                </c:pt>
                <c:pt idx="1584">
                  <c:v>1980</c:v>
                </c:pt>
                <c:pt idx="1585">
                  <c:v>1981.25</c:v>
                </c:pt>
                <c:pt idx="1586">
                  <c:v>1982.5</c:v>
                </c:pt>
                <c:pt idx="1587">
                  <c:v>1983.75</c:v>
                </c:pt>
                <c:pt idx="1588">
                  <c:v>1985</c:v>
                </c:pt>
                <c:pt idx="1589">
                  <c:v>1986.25</c:v>
                </c:pt>
                <c:pt idx="1590">
                  <c:v>1987.5</c:v>
                </c:pt>
                <c:pt idx="1591">
                  <c:v>1988.75</c:v>
                </c:pt>
                <c:pt idx="1592">
                  <c:v>1990</c:v>
                </c:pt>
                <c:pt idx="1593">
                  <c:v>1991.25</c:v>
                </c:pt>
                <c:pt idx="1594">
                  <c:v>1992.5</c:v>
                </c:pt>
                <c:pt idx="1595">
                  <c:v>1993.75</c:v>
                </c:pt>
                <c:pt idx="1596">
                  <c:v>1995</c:v>
                </c:pt>
                <c:pt idx="1597">
                  <c:v>1996.25</c:v>
                </c:pt>
                <c:pt idx="1598">
                  <c:v>1997.5</c:v>
                </c:pt>
                <c:pt idx="1599">
                  <c:v>1998.75</c:v>
                </c:pt>
                <c:pt idx="1600">
                  <c:v>2000</c:v>
                </c:pt>
              </c:numCache>
            </c:numRef>
          </c:xVal>
          <c:yVal>
            <c:numRef>
              <c:f>'Teflon (Ref.)'!$C$84:$C$1684</c:f>
              <c:numCache>
                <c:formatCode>0.00E+00</c:formatCode>
                <c:ptCount val="1601"/>
                <c:pt idx="0">
                  <c:v>-1.41631</c:v>
                </c:pt>
                <c:pt idx="1">
                  <c:v>-1.4198200000000001</c:v>
                </c:pt>
                <c:pt idx="2">
                  <c:v>-23.703499999999998</c:v>
                </c:pt>
                <c:pt idx="3">
                  <c:v>-43.5291</c:v>
                </c:pt>
                <c:pt idx="4">
                  <c:v>-41.067799999999998</c:v>
                </c:pt>
                <c:pt idx="5">
                  <c:v>-41.319600000000001</c:v>
                </c:pt>
                <c:pt idx="6">
                  <c:v>-26.294</c:v>
                </c:pt>
                <c:pt idx="7">
                  <c:v>-17.230799999999999</c:v>
                </c:pt>
                <c:pt idx="8">
                  <c:v>-17.516100000000002</c:v>
                </c:pt>
                <c:pt idx="9">
                  <c:v>-17.326000000000001</c:v>
                </c:pt>
                <c:pt idx="10">
                  <c:v>-16.922599999999999</c:v>
                </c:pt>
                <c:pt idx="11">
                  <c:v>-17.3797</c:v>
                </c:pt>
                <c:pt idx="12">
                  <c:v>-17.9709</c:v>
                </c:pt>
                <c:pt idx="13">
                  <c:v>-17.8096</c:v>
                </c:pt>
                <c:pt idx="14">
                  <c:v>-17.486499999999999</c:v>
                </c:pt>
                <c:pt idx="15">
                  <c:v>-17.920300000000001</c:v>
                </c:pt>
                <c:pt idx="16">
                  <c:v>-18.143799999999999</c:v>
                </c:pt>
                <c:pt idx="17">
                  <c:v>-18.494499999999999</c:v>
                </c:pt>
                <c:pt idx="18">
                  <c:v>-18.992999999999999</c:v>
                </c:pt>
                <c:pt idx="19">
                  <c:v>-19.6633</c:v>
                </c:pt>
                <c:pt idx="20">
                  <c:v>-19.604900000000001</c:v>
                </c:pt>
                <c:pt idx="21">
                  <c:v>-20.045500000000001</c:v>
                </c:pt>
                <c:pt idx="22">
                  <c:v>-20.6952</c:v>
                </c:pt>
                <c:pt idx="23">
                  <c:v>-21.927199999999999</c:v>
                </c:pt>
                <c:pt idx="24">
                  <c:v>-23.6846</c:v>
                </c:pt>
                <c:pt idx="25">
                  <c:v>-24.201699999999999</c:v>
                </c:pt>
                <c:pt idx="26">
                  <c:v>-26.170300000000001</c:v>
                </c:pt>
                <c:pt idx="27">
                  <c:v>-27.472799999999999</c:v>
                </c:pt>
                <c:pt idx="28">
                  <c:v>-25.899699999999999</c:v>
                </c:pt>
                <c:pt idx="29">
                  <c:v>-21.543199999999999</c:v>
                </c:pt>
                <c:pt idx="30">
                  <c:v>-16.4849</c:v>
                </c:pt>
                <c:pt idx="31">
                  <c:v>-10.629200000000001</c:v>
                </c:pt>
                <c:pt idx="32">
                  <c:v>-5.4815300000000002</c:v>
                </c:pt>
                <c:pt idx="33">
                  <c:v>-5.0582900000000004</c:v>
                </c:pt>
                <c:pt idx="34">
                  <c:v>-5.9489400000000003</c:v>
                </c:pt>
                <c:pt idx="35">
                  <c:v>-5.3126699999999998</c:v>
                </c:pt>
                <c:pt idx="36">
                  <c:v>-6.2265899999999998</c:v>
                </c:pt>
                <c:pt idx="37">
                  <c:v>-7.2984</c:v>
                </c:pt>
                <c:pt idx="38">
                  <c:v>-7.9178600000000001</c:v>
                </c:pt>
                <c:pt idx="39">
                  <c:v>-8.4396799999999992</c:v>
                </c:pt>
                <c:pt idx="40">
                  <c:v>-8.9755900000000004</c:v>
                </c:pt>
                <c:pt idx="41">
                  <c:v>-9.4293200000000006</c:v>
                </c:pt>
                <c:pt idx="42">
                  <c:v>-10.0075</c:v>
                </c:pt>
                <c:pt idx="43">
                  <c:v>-10.3453</c:v>
                </c:pt>
                <c:pt idx="44">
                  <c:v>-10.528600000000001</c:v>
                </c:pt>
                <c:pt idx="45">
                  <c:v>-10.8552</c:v>
                </c:pt>
                <c:pt idx="46">
                  <c:v>-10.940099999999999</c:v>
                </c:pt>
                <c:pt idx="47">
                  <c:v>-11.2597</c:v>
                </c:pt>
                <c:pt idx="48">
                  <c:v>-11.3445</c:v>
                </c:pt>
                <c:pt idx="49">
                  <c:v>-11.5151</c:v>
                </c:pt>
                <c:pt idx="50">
                  <c:v>-11.702500000000001</c:v>
                </c:pt>
                <c:pt idx="51">
                  <c:v>-12.0406</c:v>
                </c:pt>
                <c:pt idx="52">
                  <c:v>-12.2631</c:v>
                </c:pt>
                <c:pt idx="53">
                  <c:v>-12.567399999999999</c:v>
                </c:pt>
                <c:pt idx="54">
                  <c:v>-13.216100000000001</c:v>
                </c:pt>
                <c:pt idx="55">
                  <c:v>-13.4749</c:v>
                </c:pt>
                <c:pt idx="56">
                  <c:v>-13.392300000000001</c:v>
                </c:pt>
                <c:pt idx="57">
                  <c:v>-13.3453</c:v>
                </c:pt>
                <c:pt idx="58">
                  <c:v>-13.2768</c:v>
                </c:pt>
                <c:pt idx="59">
                  <c:v>-13.2364</c:v>
                </c:pt>
                <c:pt idx="60">
                  <c:v>-13.255599999999999</c:v>
                </c:pt>
                <c:pt idx="61">
                  <c:v>-13.297599999999999</c:v>
                </c:pt>
                <c:pt idx="62">
                  <c:v>-13.3096</c:v>
                </c:pt>
                <c:pt idx="63">
                  <c:v>-13.322100000000001</c:v>
                </c:pt>
                <c:pt idx="64">
                  <c:v>-13.356299999999999</c:v>
                </c:pt>
                <c:pt idx="65">
                  <c:v>-13.422700000000001</c:v>
                </c:pt>
                <c:pt idx="66">
                  <c:v>-13.465199999999999</c:v>
                </c:pt>
                <c:pt idx="67">
                  <c:v>-13.5366</c:v>
                </c:pt>
                <c:pt idx="68">
                  <c:v>-13.6</c:v>
                </c:pt>
                <c:pt idx="69">
                  <c:v>-13.648899999999999</c:v>
                </c:pt>
                <c:pt idx="70">
                  <c:v>-13.674200000000001</c:v>
                </c:pt>
                <c:pt idx="71">
                  <c:v>-13.683</c:v>
                </c:pt>
                <c:pt idx="72">
                  <c:v>-13.694599999999999</c:v>
                </c:pt>
                <c:pt idx="73">
                  <c:v>-13.7103</c:v>
                </c:pt>
                <c:pt idx="74">
                  <c:v>-13.708</c:v>
                </c:pt>
                <c:pt idx="75">
                  <c:v>-13.7042</c:v>
                </c:pt>
                <c:pt idx="76">
                  <c:v>-13.6829</c:v>
                </c:pt>
                <c:pt idx="77">
                  <c:v>-13.6494</c:v>
                </c:pt>
                <c:pt idx="78">
                  <c:v>-13.787000000000001</c:v>
                </c:pt>
                <c:pt idx="79">
                  <c:v>-14.047499999999999</c:v>
                </c:pt>
                <c:pt idx="80">
                  <c:v>-14.054500000000001</c:v>
                </c:pt>
                <c:pt idx="81">
                  <c:v>-14.0328</c:v>
                </c:pt>
                <c:pt idx="82">
                  <c:v>-14.005100000000001</c:v>
                </c:pt>
                <c:pt idx="83">
                  <c:v>-13.9922</c:v>
                </c:pt>
                <c:pt idx="84">
                  <c:v>-13.9727</c:v>
                </c:pt>
                <c:pt idx="85">
                  <c:v>-13.9589</c:v>
                </c:pt>
                <c:pt idx="86">
                  <c:v>-13.9755</c:v>
                </c:pt>
                <c:pt idx="87">
                  <c:v>-13.987299999999999</c:v>
                </c:pt>
                <c:pt idx="88">
                  <c:v>-14.0001</c:v>
                </c:pt>
                <c:pt idx="89">
                  <c:v>-14.0297</c:v>
                </c:pt>
                <c:pt idx="90">
                  <c:v>-14.0458</c:v>
                </c:pt>
                <c:pt idx="91">
                  <c:v>-14.057</c:v>
                </c:pt>
                <c:pt idx="92">
                  <c:v>-14.077500000000001</c:v>
                </c:pt>
                <c:pt idx="93">
                  <c:v>-14.102499999999999</c:v>
                </c:pt>
                <c:pt idx="94">
                  <c:v>-14.1295</c:v>
                </c:pt>
                <c:pt idx="95">
                  <c:v>-14.1046</c:v>
                </c:pt>
                <c:pt idx="96">
                  <c:v>-14.192500000000001</c:v>
                </c:pt>
                <c:pt idx="97">
                  <c:v>-14.1785</c:v>
                </c:pt>
                <c:pt idx="98">
                  <c:v>-14.127800000000001</c:v>
                </c:pt>
                <c:pt idx="99">
                  <c:v>-14.1279</c:v>
                </c:pt>
                <c:pt idx="100">
                  <c:v>-14.149699999999999</c:v>
                </c:pt>
                <c:pt idx="101">
                  <c:v>-14.1645</c:v>
                </c:pt>
                <c:pt idx="102">
                  <c:v>-14.179399999999999</c:v>
                </c:pt>
                <c:pt idx="103">
                  <c:v>-14.1959</c:v>
                </c:pt>
                <c:pt idx="104">
                  <c:v>-14.208600000000001</c:v>
                </c:pt>
                <c:pt idx="105">
                  <c:v>-14.238200000000001</c:v>
                </c:pt>
                <c:pt idx="106">
                  <c:v>-14.310600000000001</c:v>
                </c:pt>
                <c:pt idx="107">
                  <c:v>-14.3528</c:v>
                </c:pt>
                <c:pt idx="108">
                  <c:v>-14.4087</c:v>
                </c:pt>
                <c:pt idx="109">
                  <c:v>-14.482200000000001</c:v>
                </c:pt>
                <c:pt idx="110">
                  <c:v>-14.497400000000001</c:v>
                </c:pt>
                <c:pt idx="111">
                  <c:v>-14.522</c:v>
                </c:pt>
                <c:pt idx="112">
                  <c:v>-14.605499999999999</c:v>
                </c:pt>
                <c:pt idx="113">
                  <c:v>-14.6836</c:v>
                </c:pt>
                <c:pt idx="114">
                  <c:v>-14.7372</c:v>
                </c:pt>
                <c:pt idx="115">
                  <c:v>-14.7751</c:v>
                </c:pt>
                <c:pt idx="116">
                  <c:v>-14.81</c:v>
                </c:pt>
                <c:pt idx="117">
                  <c:v>-14.8269</c:v>
                </c:pt>
                <c:pt idx="118">
                  <c:v>-14.8277</c:v>
                </c:pt>
                <c:pt idx="119">
                  <c:v>-14.839</c:v>
                </c:pt>
                <c:pt idx="120">
                  <c:v>-14.863099999999999</c:v>
                </c:pt>
                <c:pt idx="121">
                  <c:v>-14.927899999999999</c:v>
                </c:pt>
                <c:pt idx="122">
                  <c:v>-15.0131</c:v>
                </c:pt>
                <c:pt idx="123">
                  <c:v>-15.085800000000001</c:v>
                </c:pt>
                <c:pt idx="124">
                  <c:v>-15.1396</c:v>
                </c:pt>
                <c:pt idx="125">
                  <c:v>-15.1869</c:v>
                </c:pt>
                <c:pt idx="126">
                  <c:v>-15.2216</c:v>
                </c:pt>
                <c:pt idx="127">
                  <c:v>-15.24</c:v>
                </c:pt>
                <c:pt idx="128">
                  <c:v>-15.2544</c:v>
                </c:pt>
                <c:pt idx="129">
                  <c:v>-15.298999999999999</c:v>
                </c:pt>
                <c:pt idx="130">
                  <c:v>-15.334099999999999</c:v>
                </c:pt>
                <c:pt idx="131">
                  <c:v>-15.3596</c:v>
                </c:pt>
                <c:pt idx="132">
                  <c:v>-15.4054</c:v>
                </c:pt>
                <c:pt idx="133">
                  <c:v>-15.4617</c:v>
                </c:pt>
                <c:pt idx="134">
                  <c:v>-15.5036</c:v>
                </c:pt>
                <c:pt idx="135">
                  <c:v>-15.5456</c:v>
                </c:pt>
                <c:pt idx="136">
                  <c:v>-15.6099</c:v>
                </c:pt>
                <c:pt idx="137">
                  <c:v>-15.662100000000001</c:v>
                </c:pt>
                <c:pt idx="138">
                  <c:v>-15.708600000000001</c:v>
                </c:pt>
                <c:pt idx="139">
                  <c:v>-15.798999999999999</c:v>
                </c:pt>
                <c:pt idx="140">
                  <c:v>-15.8736</c:v>
                </c:pt>
                <c:pt idx="141">
                  <c:v>-15.951499999999999</c:v>
                </c:pt>
                <c:pt idx="142">
                  <c:v>-16.033999999999999</c:v>
                </c:pt>
                <c:pt idx="143">
                  <c:v>-16.108000000000001</c:v>
                </c:pt>
                <c:pt idx="144">
                  <c:v>-16.096499999999999</c:v>
                </c:pt>
                <c:pt idx="145">
                  <c:v>-16.192699999999999</c:v>
                </c:pt>
                <c:pt idx="146">
                  <c:v>-16.280899999999999</c:v>
                </c:pt>
                <c:pt idx="147">
                  <c:v>-16.313500000000001</c:v>
                </c:pt>
                <c:pt idx="148">
                  <c:v>-16.356000000000002</c:v>
                </c:pt>
                <c:pt idx="149">
                  <c:v>-16.414899999999999</c:v>
                </c:pt>
                <c:pt idx="150">
                  <c:v>-16.4849</c:v>
                </c:pt>
                <c:pt idx="151">
                  <c:v>-16.613199999999999</c:v>
                </c:pt>
                <c:pt idx="152">
                  <c:v>-16.7104</c:v>
                </c:pt>
                <c:pt idx="153">
                  <c:v>-16.831800000000001</c:v>
                </c:pt>
                <c:pt idx="154">
                  <c:v>-16.941700000000001</c:v>
                </c:pt>
                <c:pt idx="155">
                  <c:v>-17.082699999999999</c:v>
                </c:pt>
                <c:pt idx="156">
                  <c:v>-17.239799999999999</c:v>
                </c:pt>
                <c:pt idx="157">
                  <c:v>-17.330200000000001</c:v>
                </c:pt>
                <c:pt idx="158">
                  <c:v>-17.568300000000001</c:v>
                </c:pt>
                <c:pt idx="159">
                  <c:v>-17.7149</c:v>
                </c:pt>
                <c:pt idx="160">
                  <c:v>-17.878699999999998</c:v>
                </c:pt>
                <c:pt idx="161">
                  <c:v>-18.1021</c:v>
                </c:pt>
                <c:pt idx="162">
                  <c:v>-18.331399999999999</c:v>
                </c:pt>
                <c:pt idx="163">
                  <c:v>-18.447900000000001</c:v>
                </c:pt>
                <c:pt idx="164">
                  <c:v>-18.7361</c:v>
                </c:pt>
                <c:pt idx="165">
                  <c:v>-19.015699999999999</c:v>
                </c:pt>
                <c:pt idx="166">
                  <c:v>-19.158799999999999</c:v>
                </c:pt>
                <c:pt idx="167">
                  <c:v>-19.454999999999998</c:v>
                </c:pt>
                <c:pt idx="168">
                  <c:v>-19.5687</c:v>
                </c:pt>
                <c:pt idx="169">
                  <c:v>-19.772400000000001</c:v>
                </c:pt>
                <c:pt idx="170">
                  <c:v>-19.7927</c:v>
                </c:pt>
                <c:pt idx="171">
                  <c:v>-19.662299999999998</c:v>
                </c:pt>
                <c:pt idx="172">
                  <c:v>-19.511900000000001</c:v>
                </c:pt>
                <c:pt idx="173">
                  <c:v>-19.050699999999999</c:v>
                </c:pt>
                <c:pt idx="174">
                  <c:v>-18.447700000000001</c:v>
                </c:pt>
                <c:pt idx="175">
                  <c:v>-17.664300000000001</c:v>
                </c:pt>
                <c:pt idx="176">
                  <c:v>-17.1983</c:v>
                </c:pt>
                <c:pt idx="177">
                  <c:v>-16.605699999999999</c:v>
                </c:pt>
                <c:pt idx="178">
                  <c:v>-16.025200000000002</c:v>
                </c:pt>
                <c:pt idx="179">
                  <c:v>-15.6191</c:v>
                </c:pt>
                <c:pt idx="180">
                  <c:v>-15.4132</c:v>
                </c:pt>
                <c:pt idx="181">
                  <c:v>-15.3621</c:v>
                </c:pt>
                <c:pt idx="182">
                  <c:v>-15.2193</c:v>
                </c:pt>
                <c:pt idx="183">
                  <c:v>-15.1129</c:v>
                </c:pt>
                <c:pt idx="184">
                  <c:v>-14.937099999999999</c:v>
                </c:pt>
                <c:pt idx="185">
                  <c:v>-14.458500000000001</c:v>
                </c:pt>
                <c:pt idx="186">
                  <c:v>-13.9831</c:v>
                </c:pt>
                <c:pt idx="187">
                  <c:v>-13.2171</c:v>
                </c:pt>
                <c:pt idx="188">
                  <c:v>-12.5464</c:v>
                </c:pt>
                <c:pt idx="189">
                  <c:v>-11.733599999999999</c:v>
                </c:pt>
                <c:pt idx="190">
                  <c:v>-11.084</c:v>
                </c:pt>
                <c:pt idx="191">
                  <c:v>-10.0997</c:v>
                </c:pt>
                <c:pt idx="192">
                  <c:v>-9.3278400000000001</c:v>
                </c:pt>
                <c:pt idx="193">
                  <c:v>-8.4290299999999991</c:v>
                </c:pt>
                <c:pt idx="194">
                  <c:v>-7.8342700000000001</c:v>
                </c:pt>
                <c:pt idx="195">
                  <c:v>-7.3292799999999998</c:v>
                </c:pt>
                <c:pt idx="196">
                  <c:v>-7.0305400000000002</c:v>
                </c:pt>
                <c:pt idx="197">
                  <c:v>-6.8493899999999996</c:v>
                </c:pt>
                <c:pt idx="198">
                  <c:v>-6.8062399999999998</c:v>
                </c:pt>
                <c:pt idx="199">
                  <c:v>-6.87338</c:v>
                </c:pt>
                <c:pt idx="200">
                  <c:v>-6.9933199999999998</c:v>
                </c:pt>
                <c:pt idx="201">
                  <c:v>-7.1119599999999998</c:v>
                </c:pt>
                <c:pt idx="202">
                  <c:v>-7.2694099999999997</c:v>
                </c:pt>
                <c:pt idx="203">
                  <c:v>-7.5778400000000001</c:v>
                </c:pt>
                <c:pt idx="204">
                  <c:v>-7.7024800000000004</c:v>
                </c:pt>
                <c:pt idx="205">
                  <c:v>-7.8779500000000002</c:v>
                </c:pt>
                <c:pt idx="206">
                  <c:v>-8.0834499999999991</c:v>
                </c:pt>
                <c:pt idx="207">
                  <c:v>-8.2641299999999998</c:v>
                </c:pt>
                <c:pt idx="208">
                  <c:v>-8.4916800000000006</c:v>
                </c:pt>
                <c:pt idx="209">
                  <c:v>-8.6025500000000008</c:v>
                </c:pt>
                <c:pt idx="210">
                  <c:v>-8.8415599999999994</c:v>
                </c:pt>
                <c:pt idx="211">
                  <c:v>-8.9338800000000003</c:v>
                </c:pt>
                <c:pt idx="212">
                  <c:v>-9.1061499999999995</c:v>
                </c:pt>
                <c:pt idx="213">
                  <c:v>-9.2518200000000004</c:v>
                </c:pt>
                <c:pt idx="214">
                  <c:v>-9.4362600000000008</c:v>
                </c:pt>
                <c:pt idx="215">
                  <c:v>-9.5196799999999993</c:v>
                </c:pt>
                <c:pt idx="216">
                  <c:v>-9.6465999999999994</c:v>
                </c:pt>
                <c:pt idx="217">
                  <c:v>-9.7117699999999996</c:v>
                </c:pt>
                <c:pt idx="218">
                  <c:v>-9.8244900000000008</c:v>
                </c:pt>
                <c:pt idx="219">
                  <c:v>-9.9482599999999994</c:v>
                </c:pt>
                <c:pt idx="220">
                  <c:v>-9.9997699999999998</c:v>
                </c:pt>
                <c:pt idx="221">
                  <c:v>-10.076499999999999</c:v>
                </c:pt>
                <c:pt idx="222">
                  <c:v>-10.1243</c:v>
                </c:pt>
                <c:pt idx="223">
                  <c:v>-10.209199999999999</c:v>
                </c:pt>
                <c:pt idx="224">
                  <c:v>-10.2705</c:v>
                </c:pt>
                <c:pt idx="225">
                  <c:v>-10.3317</c:v>
                </c:pt>
                <c:pt idx="226">
                  <c:v>-10.3772</c:v>
                </c:pt>
                <c:pt idx="227">
                  <c:v>-10.436299999999999</c:v>
                </c:pt>
                <c:pt idx="228">
                  <c:v>-10.4884</c:v>
                </c:pt>
                <c:pt idx="229">
                  <c:v>-10.5349</c:v>
                </c:pt>
                <c:pt idx="230">
                  <c:v>-10.5748</c:v>
                </c:pt>
                <c:pt idx="231">
                  <c:v>-10.616899999999999</c:v>
                </c:pt>
                <c:pt idx="232">
                  <c:v>-10.677099999999999</c:v>
                </c:pt>
                <c:pt idx="233">
                  <c:v>-10.720700000000001</c:v>
                </c:pt>
                <c:pt idx="234">
                  <c:v>-10.775499999999999</c:v>
                </c:pt>
                <c:pt idx="235">
                  <c:v>-10.8195</c:v>
                </c:pt>
                <c:pt idx="236">
                  <c:v>-10.8704</c:v>
                </c:pt>
                <c:pt idx="237">
                  <c:v>-10.932700000000001</c:v>
                </c:pt>
                <c:pt idx="238">
                  <c:v>-10.9536</c:v>
                </c:pt>
                <c:pt idx="239">
                  <c:v>-10.995799999999999</c:v>
                </c:pt>
                <c:pt idx="240">
                  <c:v>-11.0946</c:v>
                </c:pt>
                <c:pt idx="241">
                  <c:v>-11.113300000000001</c:v>
                </c:pt>
                <c:pt idx="242">
                  <c:v>-11.130100000000001</c:v>
                </c:pt>
                <c:pt idx="243">
                  <c:v>-11.160399999999999</c:v>
                </c:pt>
                <c:pt idx="244">
                  <c:v>-11.1883</c:v>
                </c:pt>
                <c:pt idx="245">
                  <c:v>-11.2258</c:v>
                </c:pt>
                <c:pt idx="246">
                  <c:v>-11.254200000000001</c:v>
                </c:pt>
                <c:pt idx="247">
                  <c:v>-11.306699999999999</c:v>
                </c:pt>
                <c:pt idx="248">
                  <c:v>-11.3317</c:v>
                </c:pt>
                <c:pt idx="249">
                  <c:v>-11.344099999999999</c:v>
                </c:pt>
                <c:pt idx="250">
                  <c:v>-11.371700000000001</c:v>
                </c:pt>
                <c:pt idx="251">
                  <c:v>-11.409800000000001</c:v>
                </c:pt>
                <c:pt idx="252">
                  <c:v>-11.4277</c:v>
                </c:pt>
                <c:pt idx="253">
                  <c:v>-11.4542</c:v>
                </c:pt>
                <c:pt idx="254">
                  <c:v>-11.478300000000001</c:v>
                </c:pt>
                <c:pt idx="255">
                  <c:v>-11.493</c:v>
                </c:pt>
                <c:pt idx="256">
                  <c:v>-11.5227</c:v>
                </c:pt>
                <c:pt idx="257">
                  <c:v>-11.536899999999999</c:v>
                </c:pt>
                <c:pt idx="258">
                  <c:v>-11.555099999999999</c:v>
                </c:pt>
                <c:pt idx="259">
                  <c:v>-11.5884</c:v>
                </c:pt>
                <c:pt idx="260">
                  <c:v>-11.605600000000001</c:v>
                </c:pt>
                <c:pt idx="261">
                  <c:v>-11.634499999999999</c:v>
                </c:pt>
                <c:pt idx="262">
                  <c:v>-11.655099999999999</c:v>
                </c:pt>
                <c:pt idx="263">
                  <c:v>-11.6752</c:v>
                </c:pt>
                <c:pt idx="264">
                  <c:v>-11.696300000000001</c:v>
                </c:pt>
                <c:pt idx="265">
                  <c:v>-11.721500000000001</c:v>
                </c:pt>
                <c:pt idx="266">
                  <c:v>-11.736700000000001</c:v>
                </c:pt>
                <c:pt idx="267">
                  <c:v>-11.758699999999999</c:v>
                </c:pt>
                <c:pt idx="268">
                  <c:v>-11.782400000000001</c:v>
                </c:pt>
                <c:pt idx="269">
                  <c:v>-11.8025</c:v>
                </c:pt>
                <c:pt idx="270">
                  <c:v>-11.8139</c:v>
                </c:pt>
                <c:pt idx="271">
                  <c:v>-11.834099999999999</c:v>
                </c:pt>
                <c:pt idx="272">
                  <c:v>-11.8535</c:v>
                </c:pt>
                <c:pt idx="273">
                  <c:v>-11.8705</c:v>
                </c:pt>
                <c:pt idx="274">
                  <c:v>-11.880800000000001</c:v>
                </c:pt>
                <c:pt idx="275">
                  <c:v>-11.906499999999999</c:v>
                </c:pt>
                <c:pt idx="276">
                  <c:v>-11.925800000000001</c:v>
                </c:pt>
                <c:pt idx="277">
                  <c:v>-11.9422</c:v>
                </c:pt>
                <c:pt idx="278">
                  <c:v>-11.9732</c:v>
                </c:pt>
                <c:pt idx="279">
                  <c:v>-11.986599999999999</c:v>
                </c:pt>
                <c:pt idx="280">
                  <c:v>-11.9895</c:v>
                </c:pt>
                <c:pt idx="281">
                  <c:v>-12.0016</c:v>
                </c:pt>
                <c:pt idx="282">
                  <c:v>-12.0266</c:v>
                </c:pt>
                <c:pt idx="283">
                  <c:v>-12.0441</c:v>
                </c:pt>
                <c:pt idx="284">
                  <c:v>-12.0603</c:v>
                </c:pt>
                <c:pt idx="285">
                  <c:v>-12.0739</c:v>
                </c:pt>
                <c:pt idx="286">
                  <c:v>-12.0854</c:v>
                </c:pt>
                <c:pt idx="287">
                  <c:v>-12.099399999999999</c:v>
                </c:pt>
                <c:pt idx="288">
                  <c:v>-12.1135</c:v>
                </c:pt>
                <c:pt idx="289">
                  <c:v>-12.1274</c:v>
                </c:pt>
                <c:pt idx="290">
                  <c:v>-12.1393</c:v>
                </c:pt>
                <c:pt idx="291">
                  <c:v>-12.150499999999999</c:v>
                </c:pt>
                <c:pt idx="292">
                  <c:v>-12.164999999999999</c:v>
                </c:pt>
                <c:pt idx="293">
                  <c:v>-12.179</c:v>
                </c:pt>
                <c:pt idx="294">
                  <c:v>-12.189</c:v>
                </c:pt>
                <c:pt idx="295">
                  <c:v>-12.198700000000001</c:v>
                </c:pt>
                <c:pt idx="296">
                  <c:v>-12.2135</c:v>
                </c:pt>
                <c:pt idx="297">
                  <c:v>-12.220800000000001</c:v>
                </c:pt>
                <c:pt idx="298">
                  <c:v>-12.238899999999999</c:v>
                </c:pt>
                <c:pt idx="299">
                  <c:v>-12.2456</c:v>
                </c:pt>
                <c:pt idx="300">
                  <c:v>-12.259</c:v>
                </c:pt>
                <c:pt idx="301">
                  <c:v>-12.2645</c:v>
                </c:pt>
                <c:pt idx="302">
                  <c:v>-12.273099999999999</c:v>
                </c:pt>
                <c:pt idx="303">
                  <c:v>-12.288</c:v>
                </c:pt>
                <c:pt idx="304">
                  <c:v>-12.294600000000001</c:v>
                </c:pt>
                <c:pt idx="305">
                  <c:v>-12.298299999999999</c:v>
                </c:pt>
                <c:pt idx="306">
                  <c:v>-12.306100000000001</c:v>
                </c:pt>
                <c:pt idx="307">
                  <c:v>-12.327</c:v>
                </c:pt>
                <c:pt idx="308">
                  <c:v>-12.340299999999999</c:v>
                </c:pt>
                <c:pt idx="309">
                  <c:v>-12.343500000000001</c:v>
                </c:pt>
                <c:pt idx="310">
                  <c:v>-12.3461</c:v>
                </c:pt>
                <c:pt idx="311">
                  <c:v>-12.3559</c:v>
                </c:pt>
                <c:pt idx="312">
                  <c:v>-12.364000000000001</c:v>
                </c:pt>
                <c:pt idx="313">
                  <c:v>-12.364800000000001</c:v>
                </c:pt>
                <c:pt idx="314">
                  <c:v>-12.3706</c:v>
                </c:pt>
                <c:pt idx="315">
                  <c:v>-12.375400000000001</c:v>
                </c:pt>
                <c:pt idx="316">
                  <c:v>-12.3751</c:v>
                </c:pt>
                <c:pt idx="317">
                  <c:v>-12.3781</c:v>
                </c:pt>
                <c:pt idx="318">
                  <c:v>-12.388400000000001</c:v>
                </c:pt>
                <c:pt idx="319">
                  <c:v>-12.3917</c:v>
                </c:pt>
                <c:pt idx="320">
                  <c:v>-12.389200000000001</c:v>
                </c:pt>
                <c:pt idx="321">
                  <c:v>-12.384499999999999</c:v>
                </c:pt>
                <c:pt idx="322">
                  <c:v>-12.3896</c:v>
                </c:pt>
                <c:pt idx="323">
                  <c:v>-12.3916</c:v>
                </c:pt>
                <c:pt idx="324">
                  <c:v>-12.392200000000001</c:v>
                </c:pt>
                <c:pt idx="325">
                  <c:v>-12.3973</c:v>
                </c:pt>
                <c:pt idx="326">
                  <c:v>-12.4056</c:v>
                </c:pt>
                <c:pt idx="327">
                  <c:v>-12.4095</c:v>
                </c:pt>
                <c:pt idx="328">
                  <c:v>-12.408799999999999</c:v>
                </c:pt>
                <c:pt idx="329">
                  <c:v>-12.4131</c:v>
                </c:pt>
                <c:pt idx="330">
                  <c:v>-12.413399999999999</c:v>
                </c:pt>
                <c:pt idx="331">
                  <c:v>-12.414199999999999</c:v>
                </c:pt>
                <c:pt idx="332">
                  <c:v>-12.4137</c:v>
                </c:pt>
                <c:pt idx="333">
                  <c:v>-12.411</c:v>
                </c:pt>
                <c:pt idx="334">
                  <c:v>-12.403600000000001</c:v>
                </c:pt>
                <c:pt idx="335">
                  <c:v>-12.4153</c:v>
                </c:pt>
                <c:pt idx="336">
                  <c:v>-12.5093</c:v>
                </c:pt>
                <c:pt idx="337">
                  <c:v>-12.3779</c:v>
                </c:pt>
                <c:pt idx="338">
                  <c:v>-12.364800000000001</c:v>
                </c:pt>
                <c:pt idx="339">
                  <c:v>-12.35</c:v>
                </c:pt>
                <c:pt idx="340">
                  <c:v>-12.331</c:v>
                </c:pt>
                <c:pt idx="341">
                  <c:v>-12.308199999999999</c:v>
                </c:pt>
                <c:pt idx="342">
                  <c:v>-12.277100000000001</c:v>
                </c:pt>
                <c:pt idx="343">
                  <c:v>-12.2544</c:v>
                </c:pt>
                <c:pt idx="344">
                  <c:v>-12.205500000000001</c:v>
                </c:pt>
                <c:pt idx="345">
                  <c:v>-12.1943</c:v>
                </c:pt>
                <c:pt idx="346">
                  <c:v>-12.172599999999999</c:v>
                </c:pt>
                <c:pt idx="347">
                  <c:v>-12.157400000000001</c:v>
                </c:pt>
                <c:pt idx="348">
                  <c:v>-12.2569</c:v>
                </c:pt>
                <c:pt idx="349">
                  <c:v>-12.458399999999999</c:v>
                </c:pt>
                <c:pt idx="350">
                  <c:v>-12.788600000000001</c:v>
                </c:pt>
                <c:pt idx="351">
                  <c:v>-13.016400000000001</c:v>
                </c:pt>
                <c:pt idx="352">
                  <c:v>-13.356400000000001</c:v>
                </c:pt>
                <c:pt idx="353">
                  <c:v>-13.4819</c:v>
                </c:pt>
                <c:pt idx="354">
                  <c:v>-13.507099999999999</c:v>
                </c:pt>
                <c:pt idx="355">
                  <c:v>-13.4825</c:v>
                </c:pt>
                <c:pt idx="356">
                  <c:v>-13.411099999999999</c:v>
                </c:pt>
                <c:pt idx="357">
                  <c:v>-13.3346</c:v>
                </c:pt>
                <c:pt idx="358">
                  <c:v>-13.236700000000001</c:v>
                </c:pt>
                <c:pt idx="359">
                  <c:v>-13.1913</c:v>
                </c:pt>
                <c:pt idx="360">
                  <c:v>-13.107799999999999</c:v>
                </c:pt>
                <c:pt idx="361">
                  <c:v>-13.0802</c:v>
                </c:pt>
                <c:pt idx="362">
                  <c:v>-13.063599999999999</c:v>
                </c:pt>
                <c:pt idx="363">
                  <c:v>-13.0602</c:v>
                </c:pt>
                <c:pt idx="364">
                  <c:v>-13.0611</c:v>
                </c:pt>
                <c:pt idx="365">
                  <c:v>-13.066599999999999</c:v>
                </c:pt>
                <c:pt idx="366">
                  <c:v>-13.0748</c:v>
                </c:pt>
                <c:pt idx="367">
                  <c:v>-13.0722</c:v>
                </c:pt>
                <c:pt idx="368">
                  <c:v>-13.074400000000001</c:v>
                </c:pt>
                <c:pt idx="369">
                  <c:v>-13.0776</c:v>
                </c:pt>
                <c:pt idx="370">
                  <c:v>-13.0809</c:v>
                </c:pt>
                <c:pt idx="371">
                  <c:v>-13.083399999999999</c:v>
                </c:pt>
                <c:pt idx="372">
                  <c:v>-13.093400000000001</c:v>
                </c:pt>
                <c:pt idx="373">
                  <c:v>-13.0959</c:v>
                </c:pt>
                <c:pt idx="374">
                  <c:v>-13.091799999999999</c:v>
                </c:pt>
                <c:pt idx="375">
                  <c:v>-13.1031</c:v>
                </c:pt>
                <c:pt idx="376">
                  <c:v>-13.1058</c:v>
                </c:pt>
                <c:pt idx="377">
                  <c:v>-13.119899999999999</c:v>
                </c:pt>
                <c:pt idx="378">
                  <c:v>-13.121</c:v>
                </c:pt>
                <c:pt idx="379">
                  <c:v>-13.125999999999999</c:v>
                </c:pt>
                <c:pt idx="380">
                  <c:v>-13.133100000000001</c:v>
                </c:pt>
                <c:pt idx="381">
                  <c:v>-13.1372</c:v>
                </c:pt>
                <c:pt idx="382">
                  <c:v>-13.1493</c:v>
                </c:pt>
                <c:pt idx="383">
                  <c:v>-13.1494</c:v>
                </c:pt>
                <c:pt idx="384">
                  <c:v>-13.1547</c:v>
                </c:pt>
                <c:pt idx="385">
                  <c:v>-13.17</c:v>
                </c:pt>
                <c:pt idx="386">
                  <c:v>-13.1776</c:v>
                </c:pt>
                <c:pt idx="387">
                  <c:v>-13.1851</c:v>
                </c:pt>
                <c:pt idx="388">
                  <c:v>-13.1868</c:v>
                </c:pt>
                <c:pt idx="389">
                  <c:v>-13.201599999999999</c:v>
                </c:pt>
                <c:pt idx="390">
                  <c:v>-13.207700000000001</c:v>
                </c:pt>
                <c:pt idx="391">
                  <c:v>-13.2182</c:v>
                </c:pt>
                <c:pt idx="392">
                  <c:v>-13.225300000000001</c:v>
                </c:pt>
                <c:pt idx="393">
                  <c:v>-13.2331</c:v>
                </c:pt>
                <c:pt idx="394">
                  <c:v>-13.2437</c:v>
                </c:pt>
                <c:pt idx="395">
                  <c:v>-13.2578</c:v>
                </c:pt>
                <c:pt idx="396">
                  <c:v>-13.268599999999999</c:v>
                </c:pt>
                <c:pt idx="397">
                  <c:v>-13.2773</c:v>
                </c:pt>
                <c:pt idx="398">
                  <c:v>-13.2897</c:v>
                </c:pt>
                <c:pt idx="399">
                  <c:v>-13.3041</c:v>
                </c:pt>
                <c:pt idx="400">
                  <c:v>-13.313599999999999</c:v>
                </c:pt>
                <c:pt idx="401">
                  <c:v>-13.327500000000001</c:v>
                </c:pt>
                <c:pt idx="402">
                  <c:v>-13.3348</c:v>
                </c:pt>
                <c:pt idx="403">
                  <c:v>-13.347200000000001</c:v>
                </c:pt>
                <c:pt idx="404">
                  <c:v>-13.352399999999999</c:v>
                </c:pt>
                <c:pt idx="405">
                  <c:v>-13.370900000000001</c:v>
                </c:pt>
                <c:pt idx="406">
                  <c:v>-13.3916</c:v>
                </c:pt>
                <c:pt idx="407">
                  <c:v>-13.400399999999999</c:v>
                </c:pt>
                <c:pt idx="408">
                  <c:v>-13.408099999999999</c:v>
                </c:pt>
                <c:pt idx="409">
                  <c:v>-13.418799999999999</c:v>
                </c:pt>
                <c:pt idx="410">
                  <c:v>-13.4352</c:v>
                </c:pt>
                <c:pt idx="411">
                  <c:v>-13.4488</c:v>
                </c:pt>
                <c:pt idx="412">
                  <c:v>-13.457800000000001</c:v>
                </c:pt>
                <c:pt idx="413">
                  <c:v>-13.469099999999999</c:v>
                </c:pt>
                <c:pt idx="414">
                  <c:v>-13.4849</c:v>
                </c:pt>
                <c:pt idx="415">
                  <c:v>-13.500500000000001</c:v>
                </c:pt>
                <c:pt idx="416">
                  <c:v>-13.5151</c:v>
                </c:pt>
                <c:pt idx="417">
                  <c:v>-13.5268</c:v>
                </c:pt>
                <c:pt idx="418">
                  <c:v>-13.5374</c:v>
                </c:pt>
                <c:pt idx="419">
                  <c:v>-13.550700000000001</c:v>
                </c:pt>
                <c:pt idx="420">
                  <c:v>-13.5724</c:v>
                </c:pt>
                <c:pt idx="421">
                  <c:v>-13.581300000000001</c:v>
                </c:pt>
                <c:pt idx="422">
                  <c:v>-13.5985</c:v>
                </c:pt>
                <c:pt idx="423">
                  <c:v>-13.6149</c:v>
                </c:pt>
                <c:pt idx="424">
                  <c:v>-13.63</c:v>
                </c:pt>
                <c:pt idx="425">
                  <c:v>-13.6447</c:v>
                </c:pt>
                <c:pt idx="426">
                  <c:v>-13.6629</c:v>
                </c:pt>
                <c:pt idx="427">
                  <c:v>-13.681100000000001</c:v>
                </c:pt>
                <c:pt idx="428">
                  <c:v>-13.696999999999999</c:v>
                </c:pt>
                <c:pt idx="429">
                  <c:v>-13.715299999999999</c:v>
                </c:pt>
                <c:pt idx="430">
                  <c:v>-13.733700000000001</c:v>
                </c:pt>
                <c:pt idx="431">
                  <c:v>-13.7468</c:v>
                </c:pt>
                <c:pt idx="432">
                  <c:v>-13.7485</c:v>
                </c:pt>
                <c:pt idx="433">
                  <c:v>-13.786099999999999</c:v>
                </c:pt>
                <c:pt idx="434">
                  <c:v>-13.8057</c:v>
                </c:pt>
                <c:pt idx="435">
                  <c:v>-13.819900000000001</c:v>
                </c:pt>
                <c:pt idx="436">
                  <c:v>-13.8406</c:v>
                </c:pt>
                <c:pt idx="437">
                  <c:v>-13.8698</c:v>
                </c:pt>
                <c:pt idx="438">
                  <c:v>-13.8888</c:v>
                </c:pt>
                <c:pt idx="439">
                  <c:v>-13.907500000000001</c:v>
                </c:pt>
                <c:pt idx="440">
                  <c:v>-13.930199999999999</c:v>
                </c:pt>
                <c:pt idx="441">
                  <c:v>-13.944800000000001</c:v>
                </c:pt>
                <c:pt idx="442">
                  <c:v>-13.976000000000001</c:v>
                </c:pt>
                <c:pt idx="443">
                  <c:v>-13.988899999999999</c:v>
                </c:pt>
                <c:pt idx="444">
                  <c:v>-14.015599999999999</c:v>
                </c:pt>
                <c:pt idx="445">
                  <c:v>-14.042299999999999</c:v>
                </c:pt>
                <c:pt idx="446">
                  <c:v>-14.0647</c:v>
                </c:pt>
                <c:pt idx="447">
                  <c:v>-14.0839</c:v>
                </c:pt>
                <c:pt idx="448">
                  <c:v>-14.116099999999999</c:v>
                </c:pt>
                <c:pt idx="449">
                  <c:v>-14.130599999999999</c:v>
                </c:pt>
                <c:pt idx="450">
                  <c:v>-14.160299999999999</c:v>
                </c:pt>
                <c:pt idx="451">
                  <c:v>-14.1935</c:v>
                </c:pt>
                <c:pt idx="452">
                  <c:v>-14.217000000000001</c:v>
                </c:pt>
                <c:pt idx="453">
                  <c:v>-14.241199999999999</c:v>
                </c:pt>
                <c:pt idx="454">
                  <c:v>-14.257199999999999</c:v>
                </c:pt>
                <c:pt idx="455">
                  <c:v>-14.3057</c:v>
                </c:pt>
                <c:pt idx="456">
                  <c:v>-14.3223</c:v>
                </c:pt>
                <c:pt idx="457">
                  <c:v>-14.3538</c:v>
                </c:pt>
                <c:pt idx="458">
                  <c:v>-14.394399999999999</c:v>
                </c:pt>
                <c:pt idx="459">
                  <c:v>-14.4175</c:v>
                </c:pt>
                <c:pt idx="460">
                  <c:v>-14.445600000000001</c:v>
                </c:pt>
                <c:pt idx="461">
                  <c:v>-14.4802</c:v>
                </c:pt>
                <c:pt idx="462">
                  <c:v>-14.5138</c:v>
                </c:pt>
                <c:pt idx="463">
                  <c:v>-14.535500000000001</c:v>
                </c:pt>
                <c:pt idx="464">
                  <c:v>-14.5745</c:v>
                </c:pt>
                <c:pt idx="465">
                  <c:v>-14.6153</c:v>
                </c:pt>
                <c:pt idx="466">
                  <c:v>-14.6394</c:v>
                </c:pt>
                <c:pt idx="467">
                  <c:v>-14.663500000000001</c:v>
                </c:pt>
                <c:pt idx="468">
                  <c:v>-14.7158</c:v>
                </c:pt>
                <c:pt idx="469">
                  <c:v>-14.7476</c:v>
                </c:pt>
                <c:pt idx="470">
                  <c:v>-14.7728</c:v>
                </c:pt>
                <c:pt idx="471">
                  <c:v>-14.8065</c:v>
                </c:pt>
                <c:pt idx="472">
                  <c:v>-14.8428</c:v>
                </c:pt>
                <c:pt idx="473">
                  <c:v>-14.861499999999999</c:v>
                </c:pt>
                <c:pt idx="474">
                  <c:v>-14.891</c:v>
                </c:pt>
                <c:pt idx="475">
                  <c:v>-14.9253</c:v>
                </c:pt>
                <c:pt idx="476">
                  <c:v>-14.9551</c:v>
                </c:pt>
                <c:pt idx="477">
                  <c:v>-14.973800000000001</c:v>
                </c:pt>
                <c:pt idx="478">
                  <c:v>-14.980700000000001</c:v>
                </c:pt>
                <c:pt idx="479">
                  <c:v>-15.0047</c:v>
                </c:pt>
                <c:pt idx="480">
                  <c:v>-15.0067</c:v>
                </c:pt>
                <c:pt idx="481">
                  <c:v>-15.0039</c:v>
                </c:pt>
                <c:pt idx="482">
                  <c:v>-15.0067</c:v>
                </c:pt>
                <c:pt idx="483">
                  <c:v>-15.0007</c:v>
                </c:pt>
                <c:pt idx="484">
                  <c:v>-14.989699999999999</c:v>
                </c:pt>
                <c:pt idx="485">
                  <c:v>-14.9687</c:v>
                </c:pt>
                <c:pt idx="486">
                  <c:v>-14.929</c:v>
                </c:pt>
                <c:pt idx="487">
                  <c:v>-14.8687</c:v>
                </c:pt>
                <c:pt idx="488">
                  <c:v>-14.8468</c:v>
                </c:pt>
                <c:pt idx="489">
                  <c:v>-14.776400000000001</c:v>
                </c:pt>
                <c:pt idx="490">
                  <c:v>-14.6873</c:v>
                </c:pt>
                <c:pt idx="491">
                  <c:v>-14.6431</c:v>
                </c:pt>
                <c:pt idx="492">
                  <c:v>-14.5442</c:v>
                </c:pt>
                <c:pt idx="493">
                  <c:v>-14.470599999999999</c:v>
                </c:pt>
                <c:pt idx="494">
                  <c:v>-14.3775</c:v>
                </c:pt>
                <c:pt idx="495">
                  <c:v>-14.2751</c:v>
                </c:pt>
                <c:pt idx="496">
                  <c:v>-14.1755</c:v>
                </c:pt>
                <c:pt idx="497">
                  <c:v>-14.103999999999999</c:v>
                </c:pt>
                <c:pt idx="498">
                  <c:v>-13.985200000000001</c:v>
                </c:pt>
                <c:pt idx="499">
                  <c:v>-13.9071</c:v>
                </c:pt>
                <c:pt idx="500">
                  <c:v>-13.832599999999999</c:v>
                </c:pt>
                <c:pt idx="501">
                  <c:v>-13.7623</c:v>
                </c:pt>
                <c:pt idx="502">
                  <c:v>-13.6806</c:v>
                </c:pt>
                <c:pt idx="503">
                  <c:v>-13.6342</c:v>
                </c:pt>
                <c:pt idx="504">
                  <c:v>-13.572100000000001</c:v>
                </c:pt>
                <c:pt idx="505">
                  <c:v>-13.5322</c:v>
                </c:pt>
                <c:pt idx="506">
                  <c:v>-13.474500000000001</c:v>
                </c:pt>
                <c:pt idx="507">
                  <c:v>-13.4468</c:v>
                </c:pt>
                <c:pt idx="508">
                  <c:v>-13.4284</c:v>
                </c:pt>
                <c:pt idx="509">
                  <c:v>-13.394299999999999</c:v>
                </c:pt>
                <c:pt idx="510">
                  <c:v>-13.3794</c:v>
                </c:pt>
                <c:pt idx="511">
                  <c:v>-13.3599</c:v>
                </c:pt>
                <c:pt idx="512">
                  <c:v>-13.35</c:v>
                </c:pt>
                <c:pt idx="513">
                  <c:v>-13.342000000000001</c:v>
                </c:pt>
                <c:pt idx="514">
                  <c:v>-13.3361</c:v>
                </c:pt>
                <c:pt idx="515">
                  <c:v>-13.310600000000001</c:v>
                </c:pt>
                <c:pt idx="516">
                  <c:v>-13.3009</c:v>
                </c:pt>
                <c:pt idx="517">
                  <c:v>-13.2796</c:v>
                </c:pt>
                <c:pt idx="518">
                  <c:v>-13.2654</c:v>
                </c:pt>
                <c:pt idx="519">
                  <c:v>-13.2098</c:v>
                </c:pt>
                <c:pt idx="520">
                  <c:v>-13.1844</c:v>
                </c:pt>
                <c:pt idx="521">
                  <c:v>-13.114100000000001</c:v>
                </c:pt>
                <c:pt idx="522">
                  <c:v>-13.065200000000001</c:v>
                </c:pt>
                <c:pt idx="523">
                  <c:v>-12.998100000000001</c:v>
                </c:pt>
                <c:pt idx="524">
                  <c:v>-12.8942</c:v>
                </c:pt>
                <c:pt idx="525">
                  <c:v>-12.8346</c:v>
                </c:pt>
                <c:pt idx="526">
                  <c:v>-12.6671</c:v>
                </c:pt>
                <c:pt idx="527">
                  <c:v>-12.5299</c:v>
                </c:pt>
                <c:pt idx="528">
                  <c:v>-12.4193</c:v>
                </c:pt>
                <c:pt idx="529">
                  <c:v>-12.2906</c:v>
                </c:pt>
                <c:pt idx="530">
                  <c:v>-12.1373</c:v>
                </c:pt>
                <c:pt idx="531">
                  <c:v>-11.939299999999999</c:v>
                </c:pt>
                <c:pt idx="532">
                  <c:v>-11.731400000000001</c:v>
                </c:pt>
                <c:pt idx="533">
                  <c:v>-11.612299999999999</c:v>
                </c:pt>
                <c:pt idx="534">
                  <c:v>-11.397399999999999</c:v>
                </c:pt>
                <c:pt idx="535">
                  <c:v>-11.268800000000001</c:v>
                </c:pt>
                <c:pt idx="536">
                  <c:v>-11.063800000000001</c:v>
                </c:pt>
                <c:pt idx="537">
                  <c:v>-10.907</c:v>
                </c:pt>
                <c:pt idx="538">
                  <c:v>-10.747400000000001</c:v>
                </c:pt>
                <c:pt idx="539">
                  <c:v>-10.615500000000001</c:v>
                </c:pt>
                <c:pt idx="540">
                  <c:v>-10.436299999999999</c:v>
                </c:pt>
                <c:pt idx="541">
                  <c:v>-10.361599999999999</c:v>
                </c:pt>
                <c:pt idx="542">
                  <c:v>-10.2605</c:v>
                </c:pt>
                <c:pt idx="543">
                  <c:v>-10.144600000000001</c:v>
                </c:pt>
                <c:pt idx="544">
                  <c:v>-10.083500000000001</c:v>
                </c:pt>
                <c:pt idx="545">
                  <c:v>-10.010400000000001</c:v>
                </c:pt>
                <c:pt idx="546">
                  <c:v>-9.9278499999999994</c:v>
                </c:pt>
                <c:pt idx="547">
                  <c:v>-9.8807200000000002</c:v>
                </c:pt>
                <c:pt idx="548">
                  <c:v>-9.8412100000000002</c:v>
                </c:pt>
                <c:pt idx="549">
                  <c:v>-9.8182700000000001</c:v>
                </c:pt>
                <c:pt idx="550">
                  <c:v>-9.8102300000000007</c:v>
                </c:pt>
                <c:pt idx="551">
                  <c:v>-9.7881099999999996</c:v>
                </c:pt>
                <c:pt idx="552">
                  <c:v>-9.7866999999999997</c:v>
                </c:pt>
                <c:pt idx="553">
                  <c:v>-9.7904</c:v>
                </c:pt>
                <c:pt idx="554">
                  <c:v>-9.7979299999999991</c:v>
                </c:pt>
                <c:pt idx="555">
                  <c:v>-9.7991200000000003</c:v>
                </c:pt>
                <c:pt idx="556">
                  <c:v>-9.8245199999999997</c:v>
                </c:pt>
                <c:pt idx="557">
                  <c:v>-9.8410399999999996</c:v>
                </c:pt>
                <c:pt idx="558">
                  <c:v>-9.8608799999999999</c:v>
                </c:pt>
                <c:pt idx="559">
                  <c:v>-9.8904999999999994</c:v>
                </c:pt>
                <c:pt idx="560">
                  <c:v>-9.9181500000000007</c:v>
                </c:pt>
                <c:pt idx="561">
                  <c:v>-9.9407200000000007</c:v>
                </c:pt>
                <c:pt idx="562">
                  <c:v>-9.9686299999999992</c:v>
                </c:pt>
                <c:pt idx="563">
                  <c:v>-9.9977199999999993</c:v>
                </c:pt>
                <c:pt idx="564">
                  <c:v>-10.023899999999999</c:v>
                </c:pt>
                <c:pt idx="565">
                  <c:v>-10.061299999999999</c:v>
                </c:pt>
                <c:pt idx="566">
                  <c:v>-10.094799999999999</c:v>
                </c:pt>
                <c:pt idx="567">
                  <c:v>-10.1205</c:v>
                </c:pt>
                <c:pt idx="568">
                  <c:v>-10.1457</c:v>
                </c:pt>
                <c:pt idx="569">
                  <c:v>-10.175700000000001</c:v>
                </c:pt>
                <c:pt idx="570">
                  <c:v>-10.224399999999999</c:v>
                </c:pt>
                <c:pt idx="571">
                  <c:v>-10.2432</c:v>
                </c:pt>
                <c:pt idx="572">
                  <c:v>-10.267899999999999</c:v>
                </c:pt>
                <c:pt idx="573">
                  <c:v>-10.3043</c:v>
                </c:pt>
                <c:pt idx="574">
                  <c:v>-10.3462</c:v>
                </c:pt>
                <c:pt idx="575">
                  <c:v>-10.3657</c:v>
                </c:pt>
                <c:pt idx="576">
                  <c:v>-10.3865</c:v>
                </c:pt>
                <c:pt idx="577">
                  <c:v>-10.4312</c:v>
                </c:pt>
                <c:pt idx="578">
                  <c:v>-10.4602</c:v>
                </c:pt>
                <c:pt idx="579">
                  <c:v>-10.498900000000001</c:v>
                </c:pt>
                <c:pt idx="580">
                  <c:v>-10.5291</c:v>
                </c:pt>
                <c:pt idx="581">
                  <c:v>-10.552099999999999</c:v>
                </c:pt>
                <c:pt idx="582">
                  <c:v>-10.583399999999999</c:v>
                </c:pt>
                <c:pt idx="583">
                  <c:v>-10.612</c:v>
                </c:pt>
                <c:pt idx="584">
                  <c:v>-10.6457</c:v>
                </c:pt>
                <c:pt idx="585">
                  <c:v>-10.667299999999999</c:v>
                </c:pt>
                <c:pt idx="586">
                  <c:v>-10.698399999999999</c:v>
                </c:pt>
                <c:pt idx="587">
                  <c:v>-10.7286</c:v>
                </c:pt>
                <c:pt idx="588">
                  <c:v>-10.7555</c:v>
                </c:pt>
                <c:pt idx="589">
                  <c:v>-10.783200000000001</c:v>
                </c:pt>
                <c:pt idx="590">
                  <c:v>-10.807499999999999</c:v>
                </c:pt>
                <c:pt idx="591">
                  <c:v>-10.833399999999999</c:v>
                </c:pt>
                <c:pt idx="592">
                  <c:v>-10.8592</c:v>
                </c:pt>
                <c:pt idx="593">
                  <c:v>-10.8721</c:v>
                </c:pt>
                <c:pt idx="594">
                  <c:v>-10.9017</c:v>
                </c:pt>
                <c:pt idx="595">
                  <c:v>-10.9253</c:v>
                </c:pt>
                <c:pt idx="596">
                  <c:v>-10.955500000000001</c:v>
                </c:pt>
                <c:pt idx="597">
                  <c:v>-10.9716</c:v>
                </c:pt>
                <c:pt idx="598">
                  <c:v>-10.9907</c:v>
                </c:pt>
                <c:pt idx="599">
                  <c:v>-11.0068</c:v>
                </c:pt>
                <c:pt idx="600">
                  <c:v>-11.0413</c:v>
                </c:pt>
                <c:pt idx="601">
                  <c:v>-11.0555</c:v>
                </c:pt>
                <c:pt idx="602">
                  <c:v>-11.071899999999999</c:v>
                </c:pt>
                <c:pt idx="603">
                  <c:v>-11.099500000000001</c:v>
                </c:pt>
                <c:pt idx="604">
                  <c:v>-11.1157</c:v>
                </c:pt>
                <c:pt idx="605">
                  <c:v>-11.141</c:v>
                </c:pt>
                <c:pt idx="606">
                  <c:v>-11.151</c:v>
                </c:pt>
                <c:pt idx="607">
                  <c:v>-11.169</c:v>
                </c:pt>
                <c:pt idx="608">
                  <c:v>-11.186400000000001</c:v>
                </c:pt>
                <c:pt idx="609">
                  <c:v>-11.2014</c:v>
                </c:pt>
                <c:pt idx="610">
                  <c:v>-11.217599999999999</c:v>
                </c:pt>
                <c:pt idx="611">
                  <c:v>-11.231999999999999</c:v>
                </c:pt>
                <c:pt idx="612">
                  <c:v>-11.2508</c:v>
                </c:pt>
                <c:pt idx="613">
                  <c:v>-11.2697</c:v>
                </c:pt>
                <c:pt idx="614">
                  <c:v>-11.2765</c:v>
                </c:pt>
                <c:pt idx="615">
                  <c:v>-11.292299999999999</c:v>
                </c:pt>
                <c:pt idx="616">
                  <c:v>-11.3078</c:v>
                </c:pt>
                <c:pt idx="617">
                  <c:v>-11.3226</c:v>
                </c:pt>
                <c:pt idx="618">
                  <c:v>-11.339</c:v>
                </c:pt>
                <c:pt idx="619">
                  <c:v>-11.349600000000001</c:v>
                </c:pt>
                <c:pt idx="620">
                  <c:v>-11.3611</c:v>
                </c:pt>
                <c:pt idx="621">
                  <c:v>-11.371499999999999</c:v>
                </c:pt>
                <c:pt idx="622">
                  <c:v>-11.3872</c:v>
                </c:pt>
                <c:pt idx="623">
                  <c:v>-11.402799999999999</c:v>
                </c:pt>
                <c:pt idx="624">
                  <c:v>-11.4206</c:v>
                </c:pt>
                <c:pt idx="625">
                  <c:v>-11.4274</c:v>
                </c:pt>
                <c:pt idx="626">
                  <c:v>-11.4389</c:v>
                </c:pt>
                <c:pt idx="627">
                  <c:v>-11.454700000000001</c:v>
                </c:pt>
                <c:pt idx="628">
                  <c:v>-11.468</c:v>
                </c:pt>
                <c:pt idx="629">
                  <c:v>-11.4788</c:v>
                </c:pt>
                <c:pt idx="630">
                  <c:v>-11.491300000000001</c:v>
                </c:pt>
                <c:pt idx="631">
                  <c:v>-11.5063</c:v>
                </c:pt>
                <c:pt idx="632">
                  <c:v>-11.5152</c:v>
                </c:pt>
                <c:pt idx="633">
                  <c:v>-11.527699999999999</c:v>
                </c:pt>
                <c:pt idx="634">
                  <c:v>-11.5403</c:v>
                </c:pt>
                <c:pt idx="635">
                  <c:v>-11.555999999999999</c:v>
                </c:pt>
                <c:pt idx="636">
                  <c:v>-11.5642</c:v>
                </c:pt>
                <c:pt idx="637">
                  <c:v>-11.573700000000001</c:v>
                </c:pt>
                <c:pt idx="638">
                  <c:v>-11.583600000000001</c:v>
                </c:pt>
                <c:pt idx="639">
                  <c:v>-11.594099999999999</c:v>
                </c:pt>
                <c:pt idx="640">
                  <c:v>-11.606999999999999</c:v>
                </c:pt>
                <c:pt idx="641">
                  <c:v>-11.615</c:v>
                </c:pt>
                <c:pt idx="642">
                  <c:v>-11.624000000000001</c:v>
                </c:pt>
                <c:pt idx="643">
                  <c:v>-11.638199999999999</c:v>
                </c:pt>
                <c:pt idx="644">
                  <c:v>-11.644299999999999</c:v>
                </c:pt>
                <c:pt idx="645">
                  <c:v>-11.648999999999999</c:v>
                </c:pt>
                <c:pt idx="646">
                  <c:v>-11.656499999999999</c:v>
                </c:pt>
                <c:pt idx="647">
                  <c:v>-11.667199999999999</c:v>
                </c:pt>
                <c:pt idx="648">
                  <c:v>-11.6768</c:v>
                </c:pt>
                <c:pt idx="649">
                  <c:v>-11.6829</c:v>
                </c:pt>
                <c:pt idx="650">
                  <c:v>-11.6889</c:v>
                </c:pt>
                <c:pt idx="651">
                  <c:v>-11.694800000000001</c:v>
                </c:pt>
                <c:pt idx="652">
                  <c:v>-11.704700000000001</c:v>
                </c:pt>
                <c:pt idx="653">
                  <c:v>-11.71</c:v>
                </c:pt>
                <c:pt idx="654">
                  <c:v>-11.715199999999999</c:v>
                </c:pt>
                <c:pt idx="655">
                  <c:v>-11.7247</c:v>
                </c:pt>
                <c:pt idx="656">
                  <c:v>-11.7309</c:v>
                </c:pt>
                <c:pt idx="657">
                  <c:v>-11.7342</c:v>
                </c:pt>
                <c:pt idx="658">
                  <c:v>-11.7418</c:v>
                </c:pt>
                <c:pt idx="659">
                  <c:v>-11.7552</c:v>
                </c:pt>
                <c:pt idx="660">
                  <c:v>-11.756</c:v>
                </c:pt>
                <c:pt idx="661">
                  <c:v>-11.761799999999999</c:v>
                </c:pt>
                <c:pt idx="662">
                  <c:v>-11.7719</c:v>
                </c:pt>
                <c:pt idx="663">
                  <c:v>-11.7774</c:v>
                </c:pt>
                <c:pt idx="664">
                  <c:v>-11.7813</c:v>
                </c:pt>
                <c:pt idx="665">
                  <c:v>-11.7867</c:v>
                </c:pt>
                <c:pt idx="666">
                  <c:v>-11.7926</c:v>
                </c:pt>
                <c:pt idx="667">
                  <c:v>-11.798999999999999</c:v>
                </c:pt>
                <c:pt idx="668">
                  <c:v>-11.8058</c:v>
                </c:pt>
                <c:pt idx="669">
                  <c:v>-11.8133</c:v>
                </c:pt>
                <c:pt idx="670">
                  <c:v>-11.824299999999999</c:v>
                </c:pt>
                <c:pt idx="671">
                  <c:v>-11.830500000000001</c:v>
                </c:pt>
                <c:pt idx="672">
                  <c:v>-11.8352</c:v>
                </c:pt>
                <c:pt idx="673">
                  <c:v>-11.8347</c:v>
                </c:pt>
                <c:pt idx="674">
                  <c:v>-11.843500000000001</c:v>
                </c:pt>
                <c:pt idx="675">
                  <c:v>-11.854100000000001</c:v>
                </c:pt>
                <c:pt idx="676">
                  <c:v>-11.863200000000001</c:v>
                </c:pt>
                <c:pt idx="677">
                  <c:v>-11.866199999999999</c:v>
                </c:pt>
                <c:pt idx="678">
                  <c:v>-11.881</c:v>
                </c:pt>
                <c:pt idx="679">
                  <c:v>-11.886699999999999</c:v>
                </c:pt>
                <c:pt idx="680">
                  <c:v>-11.894500000000001</c:v>
                </c:pt>
                <c:pt idx="681">
                  <c:v>-11.9003</c:v>
                </c:pt>
                <c:pt idx="682">
                  <c:v>-11.9072</c:v>
                </c:pt>
                <c:pt idx="683">
                  <c:v>-11.9206</c:v>
                </c:pt>
                <c:pt idx="684">
                  <c:v>-11.9223</c:v>
                </c:pt>
                <c:pt idx="685">
                  <c:v>-11.9308</c:v>
                </c:pt>
                <c:pt idx="686">
                  <c:v>-11.940799999999999</c:v>
                </c:pt>
                <c:pt idx="687">
                  <c:v>-11.9465</c:v>
                </c:pt>
                <c:pt idx="688">
                  <c:v>-11.950699999999999</c:v>
                </c:pt>
                <c:pt idx="689">
                  <c:v>-11.9621</c:v>
                </c:pt>
                <c:pt idx="690">
                  <c:v>-11.9725</c:v>
                </c:pt>
                <c:pt idx="691">
                  <c:v>-11.9823</c:v>
                </c:pt>
                <c:pt idx="692">
                  <c:v>-11.9915</c:v>
                </c:pt>
                <c:pt idx="693">
                  <c:v>-11.9971</c:v>
                </c:pt>
                <c:pt idx="694">
                  <c:v>-12.0022</c:v>
                </c:pt>
                <c:pt idx="695">
                  <c:v>-12.0063</c:v>
                </c:pt>
                <c:pt idx="696">
                  <c:v>-12.0158</c:v>
                </c:pt>
                <c:pt idx="697">
                  <c:v>-12.022399999999999</c:v>
                </c:pt>
                <c:pt idx="698">
                  <c:v>-12.032299999999999</c:v>
                </c:pt>
                <c:pt idx="699">
                  <c:v>-12.037599999999999</c:v>
                </c:pt>
                <c:pt idx="700">
                  <c:v>-12.044700000000001</c:v>
                </c:pt>
                <c:pt idx="701">
                  <c:v>-12.0488</c:v>
                </c:pt>
                <c:pt idx="702">
                  <c:v>-12.059900000000001</c:v>
                </c:pt>
                <c:pt idx="703">
                  <c:v>-12.065799999999999</c:v>
                </c:pt>
                <c:pt idx="704">
                  <c:v>-12.069900000000001</c:v>
                </c:pt>
                <c:pt idx="705">
                  <c:v>-12.069800000000001</c:v>
                </c:pt>
                <c:pt idx="706">
                  <c:v>-12.0785</c:v>
                </c:pt>
                <c:pt idx="707">
                  <c:v>-12.086600000000001</c:v>
                </c:pt>
                <c:pt idx="708">
                  <c:v>-12.0916</c:v>
                </c:pt>
                <c:pt idx="709">
                  <c:v>-12.097200000000001</c:v>
                </c:pt>
                <c:pt idx="710">
                  <c:v>-12.1037</c:v>
                </c:pt>
                <c:pt idx="711">
                  <c:v>-12.1107</c:v>
                </c:pt>
                <c:pt idx="712">
                  <c:v>-12.1197</c:v>
                </c:pt>
                <c:pt idx="713">
                  <c:v>-12.1187</c:v>
                </c:pt>
                <c:pt idx="714">
                  <c:v>-12.12</c:v>
                </c:pt>
                <c:pt idx="715">
                  <c:v>-12.129300000000001</c:v>
                </c:pt>
                <c:pt idx="716">
                  <c:v>-12.1389</c:v>
                </c:pt>
                <c:pt idx="717">
                  <c:v>-12.1418</c:v>
                </c:pt>
                <c:pt idx="718">
                  <c:v>-12.1502</c:v>
                </c:pt>
                <c:pt idx="719">
                  <c:v>-12.165900000000001</c:v>
                </c:pt>
                <c:pt idx="720">
                  <c:v>-12.1663</c:v>
                </c:pt>
                <c:pt idx="721">
                  <c:v>-12.163399999999999</c:v>
                </c:pt>
                <c:pt idx="722">
                  <c:v>-12.168900000000001</c:v>
                </c:pt>
                <c:pt idx="723">
                  <c:v>-12.169</c:v>
                </c:pt>
                <c:pt idx="724">
                  <c:v>-12.1729</c:v>
                </c:pt>
                <c:pt idx="725">
                  <c:v>-12.180099999999999</c:v>
                </c:pt>
                <c:pt idx="726">
                  <c:v>-12.1874</c:v>
                </c:pt>
                <c:pt idx="727">
                  <c:v>-12.1914</c:v>
                </c:pt>
                <c:pt idx="728">
                  <c:v>-12.199299999999999</c:v>
                </c:pt>
                <c:pt idx="729">
                  <c:v>-12.205399999999999</c:v>
                </c:pt>
                <c:pt idx="730">
                  <c:v>-12.2104</c:v>
                </c:pt>
                <c:pt idx="731">
                  <c:v>-12.213800000000001</c:v>
                </c:pt>
                <c:pt idx="732">
                  <c:v>-12.2166</c:v>
                </c:pt>
                <c:pt idx="733">
                  <c:v>-12.2227</c:v>
                </c:pt>
                <c:pt idx="734">
                  <c:v>-12.223599999999999</c:v>
                </c:pt>
                <c:pt idx="735">
                  <c:v>-12.2309</c:v>
                </c:pt>
                <c:pt idx="736">
                  <c:v>-12.234</c:v>
                </c:pt>
                <c:pt idx="737">
                  <c:v>-12.2394</c:v>
                </c:pt>
                <c:pt idx="738">
                  <c:v>-12.2454</c:v>
                </c:pt>
                <c:pt idx="739">
                  <c:v>-12.251300000000001</c:v>
                </c:pt>
                <c:pt idx="740">
                  <c:v>-12.2607</c:v>
                </c:pt>
                <c:pt idx="741">
                  <c:v>-12.2639</c:v>
                </c:pt>
                <c:pt idx="742">
                  <c:v>-12.267200000000001</c:v>
                </c:pt>
                <c:pt idx="743">
                  <c:v>-12.273099999999999</c:v>
                </c:pt>
                <c:pt idx="744">
                  <c:v>-12.279199999999999</c:v>
                </c:pt>
                <c:pt idx="745">
                  <c:v>-12.2807</c:v>
                </c:pt>
                <c:pt idx="746">
                  <c:v>-12.282999999999999</c:v>
                </c:pt>
                <c:pt idx="747">
                  <c:v>-12.2919</c:v>
                </c:pt>
                <c:pt idx="748">
                  <c:v>-12.2988</c:v>
                </c:pt>
                <c:pt idx="749">
                  <c:v>-12.305199999999999</c:v>
                </c:pt>
                <c:pt idx="750">
                  <c:v>-12.305300000000001</c:v>
                </c:pt>
                <c:pt idx="751">
                  <c:v>-12.304600000000001</c:v>
                </c:pt>
                <c:pt idx="752">
                  <c:v>-12.3079</c:v>
                </c:pt>
                <c:pt idx="753">
                  <c:v>-12.309900000000001</c:v>
                </c:pt>
                <c:pt idx="754">
                  <c:v>-12.3149</c:v>
                </c:pt>
                <c:pt idx="755">
                  <c:v>-12.317299999999999</c:v>
                </c:pt>
                <c:pt idx="756">
                  <c:v>-12.321999999999999</c:v>
                </c:pt>
                <c:pt idx="757">
                  <c:v>-12.327199999999999</c:v>
                </c:pt>
                <c:pt idx="758">
                  <c:v>-12.3207</c:v>
                </c:pt>
                <c:pt idx="759">
                  <c:v>-12.325200000000001</c:v>
                </c:pt>
                <c:pt idx="760">
                  <c:v>-12.328099999999999</c:v>
                </c:pt>
                <c:pt idx="761">
                  <c:v>-12.334099999999999</c:v>
                </c:pt>
                <c:pt idx="762">
                  <c:v>-12.3375</c:v>
                </c:pt>
                <c:pt idx="763">
                  <c:v>-12.3363</c:v>
                </c:pt>
                <c:pt idx="764">
                  <c:v>-12.3284</c:v>
                </c:pt>
                <c:pt idx="765">
                  <c:v>-12.332100000000001</c:v>
                </c:pt>
                <c:pt idx="766">
                  <c:v>-12.3383</c:v>
                </c:pt>
                <c:pt idx="767">
                  <c:v>-12.3391</c:v>
                </c:pt>
                <c:pt idx="768">
                  <c:v>-12.334300000000001</c:v>
                </c:pt>
                <c:pt idx="769">
                  <c:v>-12.3338</c:v>
                </c:pt>
                <c:pt idx="770">
                  <c:v>-12.335699999999999</c:v>
                </c:pt>
                <c:pt idx="771">
                  <c:v>-12.34</c:v>
                </c:pt>
                <c:pt idx="772">
                  <c:v>-12.346</c:v>
                </c:pt>
                <c:pt idx="773">
                  <c:v>-12.339700000000001</c:v>
                </c:pt>
                <c:pt idx="774">
                  <c:v>-12.341799999999999</c:v>
                </c:pt>
                <c:pt idx="775">
                  <c:v>-12.348000000000001</c:v>
                </c:pt>
                <c:pt idx="776">
                  <c:v>-12.352399999999999</c:v>
                </c:pt>
                <c:pt idx="777">
                  <c:v>-12.357200000000001</c:v>
                </c:pt>
                <c:pt idx="778">
                  <c:v>-12.3614</c:v>
                </c:pt>
                <c:pt idx="779">
                  <c:v>-12.372400000000001</c:v>
                </c:pt>
                <c:pt idx="780">
                  <c:v>-12.374000000000001</c:v>
                </c:pt>
                <c:pt idx="781">
                  <c:v>-12.377599999999999</c:v>
                </c:pt>
                <c:pt idx="782">
                  <c:v>-12.3866</c:v>
                </c:pt>
                <c:pt idx="783">
                  <c:v>-12.3925</c:v>
                </c:pt>
                <c:pt idx="784">
                  <c:v>-12.395899999999999</c:v>
                </c:pt>
                <c:pt idx="785">
                  <c:v>-12.4023</c:v>
                </c:pt>
                <c:pt idx="786">
                  <c:v>-12.407999999999999</c:v>
                </c:pt>
                <c:pt idx="787">
                  <c:v>-12.4186</c:v>
                </c:pt>
                <c:pt idx="788">
                  <c:v>-12.428699999999999</c:v>
                </c:pt>
                <c:pt idx="789">
                  <c:v>-12.4277</c:v>
                </c:pt>
                <c:pt idx="790">
                  <c:v>-12.432</c:v>
                </c:pt>
                <c:pt idx="791">
                  <c:v>-12.440799999999999</c:v>
                </c:pt>
                <c:pt idx="792">
                  <c:v>-12.4573</c:v>
                </c:pt>
                <c:pt idx="793">
                  <c:v>-12.4581</c:v>
                </c:pt>
                <c:pt idx="794">
                  <c:v>-12.468299999999999</c:v>
                </c:pt>
                <c:pt idx="795">
                  <c:v>-12.476599999999999</c:v>
                </c:pt>
                <c:pt idx="796">
                  <c:v>-12.477</c:v>
                </c:pt>
                <c:pt idx="797">
                  <c:v>-12.4884</c:v>
                </c:pt>
                <c:pt idx="798">
                  <c:v>-12.4969</c:v>
                </c:pt>
                <c:pt idx="799">
                  <c:v>-12.503299999999999</c:v>
                </c:pt>
                <c:pt idx="800">
                  <c:v>-12.5037</c:v>
                </c:pt>
                <c:pt idx="801">
                  <c:v>-12.5153</c:v>
                </c:pt>
                <c:pt idx="802">
                  <c:v>-12.5212</c:v>
                </c:pt>
                <c:pt idx="803">
                  <c:v>-12.5289</c:v>
                </c:pt>
                <c:pt idx="804">
                  <c:v>-12.536099999999999</c:v>
                </c:pt>
                <c:pt idx="805">
                  <c:v>-12.543100000000001</c:v>
                </c:pt>
                <c:pt idx="806">
                  <c:v>-12.551</c:v>
                </c:pt>
                <c:pt idx="807">
                  <c:v>-12.552899999999999</c:v>
                </c:pt>
                <c:pt idx="808">
                  <c:v>-12.5589</c:v>
                </c:pt>
                <c:pt idx="809">
                  <c:v>-12.5707</c:v>
                </c:pt>
                <c:pt idx="810">
                  <c:v>-12.5824</c:v>
                </c:pt>
                <c:pt idx="811">
                  <c:v>-12.5867</c:v>
                </c:pt>
                <c:pt idx="812">
                  <c:v>-12.5839</c:v>
                </c:pt>
                <c:pt idx="813">
                  <c:v>-12.5837</c:v>
                </c:pt>
                <c:pt idx="814">
                  <c:v>-12.5976</c:v>
                </c:pt>
                <c:pt idx="815">
                  <c:v>-12.608000000000001</c:v>
                </c:pt>
                <c:pt idx="816">
                  <c:v>-12.6149</c:v>
                </c:pt>
                <c:pt idx="817">
                  <c:v>-12.6168</c:v>
                </c:pt>
                <c:pt idx="818">
                  <c:v>-12.6251</c:v>
                </c:pt>
                <c:pt idx="819">
                  <c:v>-12.6425</c:v>
                </c:pt>
                <c:pt idx="820">
                  <c:v>-12.638299999999999</c:v>
                </c:pt>
                <c:pt idx="821">
                  <c:v>-12.6431</c:v>
                </c:pt>
                <c:pt idx="822">
                  <c:v>-12.6518</c:v>
                </c:pt>
                <c:pt idx="823">
                  <c:v>-12.6568</c:v>
                </c:pt>
                <c:pt idx="824">
                  <c:v>-12.6563</c:v>
                </c:pt>
                <c:pt idx="825">
                  <c:v>-12.664</c:v>
                </c:pt>
                <c:pt idx="826">
                  <c:v>-12.677199999999999</c:v>
                </c:pt>
                <c:pt idx="827">
                  <c:v>-12.6713</c:v>
                </c:pt>
                <c:pt idx="828">
                  <c:v>-12.6768</c:v>
                </c:pt>
                <c:pt idx="829">
                  <c:v>-12.6938</c:v>
                </c:pt>
                <c:pt idx="830">
                  <c:v>-12.696</c:v>
                </c:pt>
                <c:pt idx="831">
                  <c:v>-12.702500000000001</c:v>
                </c:pt>
                <c:pt idx="832">
                  <c:v>-12.7094</c:v>
                </c:pt>
                <c:pt idx="833">
                  <c:v>-12.7171</c:v>
                </c:pt>
                <c:pt idx="834">
                  <c:v>-12.7257</c:v>
                </c:pt>
                <c:pt idx="835">
                  <c:v>-12.7333</c:v>
                </c:pt>
                <c:pt idx="836">
                  <c:v>-12.739100000000001</c:v>
                </c:pt>
                <c:pt idx="837">
                  <c:v>-12.743600000000001</c:v>
                </c:pt>
                <c:pt idx="838">
                  <c:v>-12.7523</c:v>
                </c:pt>
                <c:pt idx="839">
                  <c:v>-12.7681</c:v>
                </c:pt>
                <c:pt idx="840">
                  <c:v>-12.765700000000001</c:v>
                </c:pt>
                <c:pt idx="841">
                  <c:v>-12.7667</c:v>
                </c:pt>
                <c:pt idx="842">
                  <c:v>-12.780900000000001</c:v>
                </c:pt>
                <c:pt idx="843">
                  <c:v>-12.787699999999999</c:v>
                </c:pt>
                <c:pt idx="844">
                  <c:v>-12.789400000000001</c:v>
                </c:pt>
                <c:pt idx="845">
                  <c:v>-12.8018</c:v>
                </c:pt>
                <c:pt idx="846">
                  <c:v>-12.804500000000001</c:v>
                </c:pt>
                <c:pt idx="847">
                  <c:v>-12.812799999999999</c:v>
                </c:pt>
                <c:pt idx="848">
                  <c:v>-12.8163</c:v>
                </c:pt>
                <c:pt idx="849">
                  <c:v>-12.824</c:v>
                </c:pt>
                <c:pt idx="850">
                  <c:v>-12.836499999999999</c:v>
                </c:pt>
                <c:pt idx="851">
                  <c:v>-12.8437</c:v>
                </c:pt>
                <c:pt idx="852">
                  <c:v>-12.848100000000001</c:v>
                </c:pt>
                <c:pt idx="853">
                  <c:v>-12.86</c:v>
                </c:pt>
                <c:pt idx="854">
                  <c:v>-12.8765</c:v>
                </c:pt>
                <c:pt idx="855">
                  <c:v>-12.880800000000001</c:v>
                </c:pt>
                <c:pt idx="856">
                  <c:v>-12.8809</c:v>
                </c:pt>
                <c:pt idx="857">
                  <c:v>-12.886100000000001</c:v>
                </c:pt>
                <c:pt idx="858">
                  <c:v>-12.897399999999999</c:v>
                </c:pt>
                <c:pt idx="859">
                  <c:v>-12.9161</c:v>
                </c:pt>
                <c:pt idx="860">
                  <c:v>-12.930400000000001</c:v>
                </c:pt>
                <c:pt idx="861">
                  <c:v>-12.927899999999999</c:v>
                </c:pt>
                <c:pt idx="862">
                  <c:v>-12.9339</c:v>
                </c:pt>
                <c:pt idx="863">
                  <c:v>-12.9445</c:v>
                </c:pt>
                <c:pt idx="864">
                  <c:v>-12.957599999999999</c:v>
                </c:pt>
                <c:pt idx="865">
                  <c:v>-12.9627</c:v>
                </c:pt>
                <c:pt idx="866">
                  <c:v>-12.972899999999999</c:v>
                </c:pt>
                <c:pt idx="867">
                  <c:v>-12.9831</c:v>
                </c:pt>
                <c:pt idx="868">
                  <c:v>-12.986499999999999</c:v>
                </c:pt>
                <c:pt idx="869">
                  <c:v>-12.994199999999999</c:v>
                </c:pt>
                <c:pt idx="870">
                  <c:v>-13.011100000000001</c:v>
                </c:pt>
                <c:pt idx="871">
                  <c:v>-13.024699999999999</c:v>
                </c:pt>
                <c:pt idx="872">
                  <c:v>-13.0274</c:v>
                </c:pt>
                <c:pt idx="873">
                  <c:v>-13.0335</c:v>
                </c:pt>
                <c:pt idx="874">
                  <c:v>-13.049300000000001</c:v>
                </c:pt>
                <c:pt idx="875">
                  <c:v>-13.057499999999999</c:v>
                </c:pt>
                <c:pt idx="876">
                  <c:v>-13.071199999999999</c:v>
                </c:pt>
                <c:pt idx="877">
                  <c:v>-13.0832</c:v>
                </c:pt>
                <c:pt idx="878">
                  <c:v>-13.085800000000001</c:v>
                </c:pt>
                <c:pt idx="879">
                  <c:v>-13.0854</c:v>
                </c:pt>
                <c:pt idx="880">
                  <c:v>-13.101000000000001</c:v>
                </c:pt>
                <c:pt idx="881">
                  <c:v>-13.1135</c:v>
                </c:pt>
                <c:pt idx="882">
                  <c:v>-13.1281</c:v>
                </c:pt>
                <c:pt idx="883">
                  <c:v>-13.136100000000001</c:v>
                </c:pt>
                <c:pt idx="884">
                  <c:v>-13.15</c:v>
                </c:pt>
                <c:pt idx="885">
                  <c:v>-13.161199999999999</c:v>
                </c:pt>
                <c:pt idx="886">
                  <c:v>-13.1656</c:v>
                </c:pt>
                <c:pt idx="887">
                  <c:v>-13.1838</c:v>
                </c:pt>
                <c:pt idx="888">
                  <c:v>-13.190899999999999</c:v>
                </c:pt>
                <c:pt idx="889">
                  <c:v>-13.2082</c:v>
                </c:pt>
                <c:pt idx="890">
                  <c:v>-13.2202</c:v>
                </c:pt>
                <c:pt idx="891">
                  <c:v>-13.2386</c:v>
                </c:pt>
                <c:pt idx="892">
                  <c:v>-13.2476</c:v>
                </c:pt>
                <c:pt idx="893">
                  <c:v>-13.255100000000001</c:v>
                </c:pt>
                <c:pt idx="894">
                  <c:v>-13.2721</c:v>
                </c:pt>
                <c:pt idx="895">
                  <c:v>-13.277699999999999</c:v>
                </c:pt>
                <c:pt idx="896">
                  <c:v>-13.302199999999999</c:v>
                </c:pt>
                <c:pt idx="897">
                  <c:v>-13.317500000000001</c:v>
                </c:pt>
                <c:pt idx="898">
                  <c:v>-13.3347</c:v>
                </c:pt>
                <c:pt idx="899">
                  <c:v>-13.3515</c:v>
                </c:pt>
                <c:pt idx="900">
                  <c:v>-13.366</c:v>
                </c:pt>
                <c:pt idx="901">
                  <c:v>-13.3704</c:v>
                </c:pt>
                <c:pt idx="902">
                  <c:v>-13.398400000000001</c:v>
                </c:pt>
                <c:pt idx="903">
                  <c:v>-13.4049</c:v>
                </c:pt>
                <c:pt idx="904">
                  <c:v>-13.432600000000001</c:v>
                </c:pt>
                <c:pt idx="905">
                  <c:v>-13.4465</c:v>
                </c:pt>
                <c:pt idx="906">
                  <c:v>-13.4512</c:v>
                </c:pt>
                <c:pt idx="907">
                  <c:v>-13.472</c:v>
                </c:pt>
                <c:pt idx="908">
                  <c:v>-13.4933</c:v>
                </c:pt>
                <c:pt idx="909">
                  <c:v>-13.5259</c:v>
                </c:pt>
                <c:pt idx="910">
                  <c:v>-13.545</c:v>
                </c:pt>
                <c:pt idx="911">
                  <c:v>-13.6059</c:v>
                </c:pt>
                <c:pt idx="912">
                  <c:v>-13.6252</c:v>
                </c:pt>
                <c:pt idx="913">
                  <c:v>-13.595700000000001</c:v>
                </c:pt>
                <c:pt idx="914">
                  <c:v>-13.6273</c:v>
                </c:pt>
                <c:pt idx="915">
                  <c:v>-13.652900000000001</c:v>
                </c:pt>
                <c:pt idx="916">
                  <c:v>-13.6768</c:v>
                </c:pt>
                <c:pt idx="917">
                  <c:v>-13.726800000000001</c:v>
                </c:pt>
                <c:pt idx="918">
                  <c:v>-13.749000000000001</c:v>
                </c:pt>
                <c:pt idx="919">
                  <c:v>-13.7845</c:v>
                </c:pt>
                <c:pt idx="920">
                  <c:v>-13.811199999999999</c:v>
                </c:pt>
                <c:pt idx="921">
                  <c:v>-13.8561</c:v>
                </c:pt>
                <c:pt idx="922">
                  <c:v>-13.8834</c:v>
                </c:pt>
                <c:pt idx="923">
                  <c:v>-13.9488</c:v>
                </c:pt>
                <c:pt idx="924">
                  <c:v>-13.972799999999999</c:v>
                </c:pt>
                <c:pt idx="925">
                  <c:v>-14.023899999999999</c:v>
                </c:pt>
                <c:pt idx="926">
                  <c:v>-14.064299999999999</c:v>
                </c:pt>
                <c:pt idx="927">
                  <c:v>-14.1295</c:v>
                </c:pt>
                <c:pt idx="928">
                  <c:v>-14.186400000000001</c:v>
                </c:pt>
                <c:pt idx="929">
                  <c:v>-14.2182</c:v>
                </c:pt>
                <c:pt idx="930">
                  <c:v>-14.3005</c:v>
                </c:pt>
                <c:pt idx="931">
                  <c:v>-14.3352</c:v>
                </c:pt>
                <c:pt idx="932">
                  <c:v>-14.4237</c:v>
                </c:pt>
                <c:pt idx="933">
                  <c:v>-14.4693</c:v>
                </c:pt>
                <c:pt idx="934">
                  <c:v>-14.5121</c:v>
                </c:pt>
                <c:pt idx="935">
                  <c:v>-14.5694</c:v>
                </c:pt>
                <c:pt idx="936">
                  <c:v>-14.573600000000001</c:v>
                </c:pt>
                <c:pt idx="937">
                  <c:v>-14.5604</c:v>
                </c:pt>
                <c:pt idx="938">
                  <c:v>-14.491199999999999</c:v>
                </c:pt>
                <c:pt idx="939">
                  <c:v>-14.374599999999999</c:v>
                </c:pt>
                <c:pt idx="940">
                  <c:v>-14.2308</c:v>
                </c:pt>
                <c:pt idx="941">
                  <c:v>-14.0616</c:v>
                </c:pt>
                <c:pt idx="942">
                  <c:v>-13.8863</c:v>
                </c:pt>
                <c:pt idx="943">
                  <c:v>-13.7806</c:v>
                </c:pt>
                <c:pt idx="944">
                  <c:v>-13.6782</c:v>
                </c:pt>
                <c:pt idx="945">
                  <c:v>-13.510400000000001</c:v>
                </c:pt>
                <c:pt idx="946">
                  <c:v>-13.437900000000001</c:v>
                </c:pt>
                <c:pt idx="947">
                  <c:v>-13.344900000000001</c:v>
                </c:pt>
                <c:pt idx="948">
                  <c:v>-13.2987</c:v>
                </c:pt>
                <c:pt idx="949">
                  <c:v>-13.270300000000001</c:v>
                </c:pt>
                <c:pt idx="950">
                  <c:v>-13.240600000000001</c:v>
                </c:pt>
                <c:pt idx="951">
                  <c:v>-13.224399999999999</c:v>
                </c:pt>
                <c:pt idx="952">
                  <c:v>-13.1943</c:v>
                </c:pt>
                <c:pt idx="953">
                  <c:v>-13.1798</c:v>
                </c:pt>
                <c:pt idx="954">
                  <c:v>-13.1577</c:v>
                </c:pt>
                <c:pt idx="955">
                  <c:v>-13.146100000000001</c:v>
                </c:pt>
                <c:pt idx="956">
                  <c:v>-13.1351</c:v>
                </c:pt>
                <c:pt idx="957">
                  <c:v>-13.1204</c:v>
                </c:pt>
                <c:pt idx="958">
                  <c:v>-13.094900000000001</c:v>
                </c:pt>
                <c:pt idx="959">
                  <c:v>-13.0822</c:v>
                </c:pt>
                <c:pt idx="960">
                  <c:v>-13.0562</c:v>
                </c:pt>
                <c:pt idx="961">
                  <c:v>-13.042199999999999</c:v>
                </c:pt>
                <c:pt idx="962">
                  <c:v>-13.0289</c:v>
                </c:pt>
                <c:pt idx="963">
                  <c:v>-12.9993</c:v>
                </c:pt>
                <c:pt idx="964">
                  <c:v>-12.958</c:v>
                </c:pt>
                <c:pt idx="965">
                  <c:v>-12.9382</c:v>
                </c:pt>
                <c:pt idx="966">
                  <c:v>-12.914099999999999</c:v>
                </c:pt>
                <c:pt idx="967">
                  <c:v>-12.8764</c:v>
                </c:pt>
                <c:pt idx="968">
                  <c:v>-12.846399999999999</c:v>
                </c:pt>
                <c:pt idx="969">
                  <c:v>-12.8287</c:v>
                </c:pt>
                <c:pt idx="970">
                  <c:v>-12.760400000000001</c:v>
                </c:pt>
                <c:pt idx="971">
                  <c:v>-12.7387</c:v>
                </c:pt>
                <c:pt idx="972">
                  <c:v>-12.7058</c:v>
                </c:pt>
                <c:pt idx="973">
                  <c:v>-12.648899999999999</c:v>
                </c:pt>
                <c:pt idx="974">
                  <c:v>-12.6195</c:v>
                </c:pt>
                <c:pt idx="975">
                  <c:v>-12.579700000000001</c:v>
                </c:pt>
                <c:pt idx="976">
                  <c:v>-12.537000000000001</c:v>
                </c:pt>
                <c:pt idx="977">
                  <c:v>-12.4886</c:v>
                </c:pt>
                <c:pt idx="978">
                  <c:v>-12.451499999999999</c:v>
                </c:pt>
                <c:pt idx="979">
                  <c:v>-12.406700000000001</c:v>
                </c:pt>
                <c:pt idx="980">
                  <c:v>-12.3536</c:v>
                </c:pt>
                <c:pt idx="981">
                  <c:v>-12.3081</c:v>
                </c:pt>
                <c:pt idx="982">
                  <c:v>-12.2811</c:v>
                </c:pt>
                <c:pt idx="983">
                  <c:v>-12.2277</c:v>
                </c:pt>
                <c:pt idx="984">
                  <c:v>-12.1851</c:v>
                </c:pt>
                <c:pt idx="985">
                  <c:v>-12.1602</c:v>
                </c:pt>
                <c:pt idx="986">
                  <c:v>-12.130800000000001</c:v>
                </c:pt>
                <c:pt idx="987">
                  <c:v>-12.095700000000001</c:v>
                </c:pt>
                <c:pt idx="988">
                  <c:v>-12.0862</c:v>
                </c:pt>
                <c:pt idx="989">
                  <c:v>-12.0665</c:v>
                </c:pt>
                <c:pt idx="990">
                  <c:v>-12.021000000000001</c:v>
                </c:pt>
                <c:pt idx="991">
                  <c:v>-11.996600000000001</c:v>
                </c:pt>
                <c:pt idx="992">
                  <c:v>-11.969099999999999</c:v>
                </c:pt>
                <c:pt idx="993">
                  <c:v>-11.956300000000001</c:v>
                </c:pt>
                <c:pt idx="994">
                  <c:v>-11.9359</c:v>
                </c:pt>
                <c:pt idx="995">
                  <c:v>-11.904500000000001</c:v>
                </c:pt>
                <c:pt idx="996">
                  <c:v>-11.899100000000001</c:v>
                </c:pt>
                <c:pt idx="997">
                  <c:v>-11.887499999999999</c:v>
                </c:pt>
                <c:pt idx="998">
                  <c:v>-11.877800000000001</c:v>
                </c:pt>
                <c:pt idx="999">
                  <c:v>-11.8667</c:v>
                </c:pt>
                <c:pt idx="1000">
                  <c:v>-11.8614</c:v>
                </c:pt>
                <c:pt idx="1001">
                  <c:v>-11.8467</c:v>
                </c:pt>
                <c:pt idx="1002">
                  <c:v>-11.869</c:v>
                </c:pt>
                <c:pt idx="1003">
                  <c:v>-11.853999999999999</c:v>
                </c:pt>
                <c:pt idx="1004">
                  <c:v>-11.8512</c:v>
                </c:pt>
                <c:pt idx="1005">
                  <c:v>-11.861000000000001</c:v>
                </c:pt>
                <c:pt idx="1006">
                  <c:v>-11.8696</c:v>
                </c:pt>
                <c:pt idx="1007">
                  <c:v>-11.8561</c:v>
                </c:pt>
                <c:pt idx="1008">
                  <c:v>-11.8125</c:v>
                </c:pt>
                <c:pt idx="1009">
                  <c:v>-11.858700000000001</c:v>
                </c:pt>
                <c:pt idx="1010">
                  <c:v>-11.880100000000001</c:v>
                </c:pt>
                <c:pt idx="1011">
                  <c:v>-11.869899999999999</c:v>
                </c:pt>
                <c:pt idx="1012">
                  <c:v>-11.880800000000001</c:v>
                </c:pt>
                <c:pt idx="1013">
                  <c:v>-11.890499999999999</c:v>
                </c:pt>
                <c:pt idx="1014">
                  <c:v>-11.9047</c:v>
                </c:pt>
                <c:pt idx="1015">
                  <c:v>-11.901300000000001</c:v>
                </c:pt>
                <c:pt idx="1016">
                  <c:v>-11.9011</c:v>
                </c:pt>
                <c:pt idx="1017">
                  <c:v>-11.9116</c:v>
                </c:pt>
                <c:pt idx="1018">
                  <c:v>-11.9244</c:v>
                </c:pt>
                <c:pt idx="1019">
                  <c:v>-11.934100000000001</c:v>
                </c:pt>
                <c:pt idx="1020">
                  <c:v>-11.933</c:v>
                </c:pt>
                <c:pt idx="1021">
                  <c:v>-11.9366</c:v>
                </c:pt>
                <c:pt idx="1022">
                  <c:v>-11.9475</c:v>
                </c:pt>
                <c:pt idx="1023">
                  <c:v>-11.9436</c:v>
                </c:pt>
                <c:pt idx="1024">
                  <c:v>-11.9496</c:v>
                </c:pt>
                <c:pt idx="1025">
                  <c:v>-11.9588</c:v>
                </c:pt>
                <c:pt idx="1026">
                  <c:v>-11.947800000000001</c:v>
                </c:pt>
                <c:pt idx="1027">
                  <c:v>-11.942</c:v>
                </c:pt>
                <c:pt idx="1028">
                  <c:v>-11.937200000000001</c:v>
                </c:pt>
                <c:pt idx="1029">
                  <c:v>-11.935499999999999</c:v>
                </c:pt>
                <c:pt idx="1030">
                  <c:v>-11.940200000000001</c:v>
                </c:pt>
                <c:pt idx="1031">
                  <c:v>-11.929600000000001</c:v>
                </c:pt>
                <c:pt idx="1032">
                  <c:v>-11.9115</c:v>
                </c:pt>
                <c:pt idx="1033">
                  <c:v>-11.905799999999999</c:v>
                </c:pt>
                <c:pt idx="1034">
                  <c:v>-11.9008</c:v>
                </c:pt>
                <c:pt idx="1035">
                  <c:v>-11.8864</c:v>
                </c:pt>
                <c:pt idx="1036">
                  <c:v>-11.8552</c:v>
                </c:pt>
                <c:pt idx="1037">
                  <c:v>-11.856299999999999</c:v>
                </c:pt>
                <c:pt idx="1038">
                  <c:v>-11.832800000000001</c:v>
                </c:pt>
                <c:pt idx="1039">
                  <c:v>-11.802199999999999</c:v>
                </c:pt>
                <c:pt idx="1040">
                  <c:v>-11.780900000000001</c:v>
                </c:pt>
                <c:pt idx="1041">
                  <c:v>-11.7624</c:v>
                </c:pt>
                <c:pt idx="1042">
                  <c:v>-11.7476</c:v>
                </c:pt>
                <c:pt idx="1043">
                  <c:v>-11.7111</c:v>
                </c:pt>
                <c:pt idx="1044">
                  <c:v>-11.6631</c:v>
                </c:pt>
                <c:pt idx="1045">
                  <c:v>-11.622400000000001</c:v>
                </c:pt>
                <c:pt idx="1046">
                  <c:v>-11.6174</c:v>
                </c:pt>
                <c:pt idx="1047">
                  <c:v>-11.563800000000001</c:v>
                </c:pt>
                <c:pt idx="1048">
                  <c:v>-11.5314</c:v>
                </c:pt>
                <c:pt idx="1049">
                  <c:v>-11.473800000000001</c:v>
                </c:pt>
                <c:pt idx="1050">
                  <c:v>-11.4412</c:v>
                </c:pt>
                <c:pt idx="1051">
                  <c:v>-11.411799999999999</c:v>
                </c:pt>
                <c:pt idx="1052">
                  <c:v>-11.380800000000001</c:v>
                </c:pt>
                <c:pt idx="1053">
                  <c:v>-11.344200000000001</c:v>
                </c:pt>
                <c:pt idx="1054">
                  <c:v>-11.304</c:v>
                </c:pt>
                <c:pt idx="1055">
                  <c:v>-11.239699999999999</c:v>
                </c:pt>
                <c:pt idx="1056">
                  <c:v>-11.205</c:v>
                </c:pt>
                <c:pt idx="1057">
                  <c:v>-11.179399999999999</c:v>
                </c:pt>
                <c:pt idx="1058">
                  <c:v>-11.1175</c:v>
                </c:pt>
                <c:pt idx="1059">
                  <c:v>-11.068899999999999</c:v>
                </c:pt>
                <c:pt idx="1060">
                  <c:v>-11.0565</c:v>
                </c:pt>
                <c:pt idx="1061">
                  <c:v>-11.0159</c:v>
                </c:pt>
                <c:pt idx="1062">
                  <c:v>-10.9842</c:v>
                </c:pt>
                <c:pt idx="1063">
                  <c:v>-10.946099999999999</c:v>
                </c:pt>
                <c:pt idx="1064">
                  <c:v>-10.9032</c:v>
                </c:pt>
                <c:pt idx="1065">
                  <c:v>-10.8933</c:v>
                </c:pt>
                <c:pt idx="1066">
                  <c:v>-10.8446</c:v>
                </c:pt>
                <c:pt idx="1067">
                  <c:v>-10.8161</c:v>
                </c:pt>
                <c:pt idx="1068">
                  <c:v>-10.783300000000001</c:v>
                </c:pt>
                <c:pt idx="1069">
                  <c:v>-10.7683</c:v>
                </c:pt>
                <c:pt idx="1070">
                  <c:v>-10.7417</c:v>
                </c:pt>
                <c:pt idx="1071">
                  <c:v>-10.6921</c:v>
                </c:pt>
                <c:pt idx="1072">
                  <c:v>-10.6784</c:v>
                </c:pt>
                <c:pt idx="1073">
                  <c:v>-10.6638</c:v>
                </c:pt>
                <c:pt idx="1074">
                  <c:v>-10.636100000000001</c:v>
                </c:pt>
                <c:pt idx="1075">
                  <c:v>-10.6303</c:v>
                </c:pt>
                <c:pt idx="1076">
                  <c:v>-10.605600000000001</c:v>
                </c:pt>
                <c:pt idx="1077">
                  <c:v>-10.590199999999999</c:v>
                </c:pt>
                <c:pt idx="1078">
                  <c:v>-10.5863</c:v>
                </c:pt>
                <c:pt idx="1079">
                  <c:v>-10.5854</c:v>
                </c:pt>
                <c:pt idx="1080">
                  <c:v>-10.567</c:v>
                </c:pt>
                <c:pt idx="1081">
                  <c:v>-10.5557</c:v>
                </c:pt>
                <c:pt idx="1082">
                  <c:v>-10.538399999999999</c:v>
                </c:pt>
                <c:pt idx="1083">
                  <c:v>-10.525499999999999</c:v>
                </c:pt>
                <c:pt idx="1084">
                  <c:v>-10.5487</c:v>
                </c:pt>
                <c:pt idx="1085">
                  <c:v>-10.5411</c:v>
                </c:pt>
                <c:pt idx="1086">
                  <c:v>-10.5314</c:v>
                </c:pt>
                <c:pt idx="1087">
                  <c:v>-10.5351</c:v>
                </c:pt>
                <c:pt idx="1088">
                  <c:v>-10.549300000000001</c:v>
                </c:pt>
                <c:pt idx="1089">
                  <c:v>-10.527699999999999</c:v>
                </c:pt>
                <c:pt idx="1090">
                  <c:v>-10.526400000000001</c:v>
                </c:pt>
                <c:pt idx="1091">
                  <c:v>-10.541</c:v>
                </c:pt>
                <c:pt idx="1092">
                  <c:v>-10.5549</c:v>
                </c:pt>
                <c:pt idx="1093">
                  <c:v>-10.565799999999999</c:v>
                </c:pt>
                <c:pt idx="1094">
                  <c:v>-10.563000000000001</c:v>
                </c:pt>
                <c:pt idx="1095">
                  <c:v>-10.561400000000001</c:v>
                </c:pt>
                <c:pt idx="1096">
                  <c:v>-10.571999999999999</c:v>
                </c:pt>
                <c:pt idx="1097">
                  <c:v>-10.5692</c:v>
                </c:pt>
                <c:pt idx="1098">
                  <c:v>-10.5837</c:v>
                </c:pt>
                <c:pt idx="1099">
                  <c:v>-10.5929</c:v>
                </c:pt>
                <c:pt idx="1100">
                  <c:v>-10.615399999999999</c:v>
                </c:pt>
                <c:pt idx="1101">
                  <c:v>-10.618399999999999</c:v>
                </c:pt>
                <c:pt idx="1102">
                  <c:v>-10.61</c:v>
                </c:pt>
                <c:pt idx="1103">
                  <c:v>-10.6434</c:v>
                </c:pt>
                <c:pt idx="1104">
                  <c:v>-10.7318</c:v>
                </c:pt>
                <c:pt idx="1105">
                  <c:v>-10.664099999999999</c:v>
                </c:pt>
                <c:pt idx="1106">
                  <c:v>-10.6767</c:v>
                </c:pt>
                <c:pt idx="1107">
                  <c:v>-10.679500000000001</c:v>
                </c:pt>
                <c:pt idx="1108">
                  <c:v>-10.677899999999999</c:v>
                </c:pt>
                <c:pt idx="1109">
                  <c:v>-10.685600000000001</c:v>
                </c:pt>
                <c:pt idx="1110">
                  <c:v>-10.7028</c:v>
                </c:pt>
                <c:pt idx="1111">
                  <c:v>-10.718999999999999</c:v>
                </c:pt>
                <c:pt idx="1112">
                  <c:v>-10.7403</c:v>
                </c:pt>
                <c:pt idx="1113">
                  <c:v>-10.7399</c:v>
                </c:pt>
                <c:pt idx="1114">
                  <c:v>-10.7576</c:v>
                </c:pt>
                <c:pt idx="1115">
                  <c:v>-10.772399999999999</c:v>
                </c:pt>
                <c:pt idx="1116">
                  <c:v>-10.7767</c:v>
                </c:pt>
                <c:pt idx="1117">
                  <c:v>-10.779500000000001</c:v>
                </c:pt>
                <c:pt idx="1118">
                  <c:v>-10.7819</c:v>
                </c:pt>
                <c:pt idx="1119">
                  <c:v>-10.8117</c:v>
                </c:pt>
                <c:pt idx="1120">
                  <c:v>-10.8164</c:v>
                </c:pt>
                <c:pt idx="1121">
                  <c:v>-10.827299999999999</c:v>
                </c:pt>
                <c:pt idx="1122">
                  <c:v>-10.840400000000001</c:v>
                </c:pt>
                <c:pt idx="1123">
                  <c:v>-10.845800000000001</c:v>
                </c:pt>
                <c:pt idx="1124">
                  <c:v>-10.864000000000001</c:v>
                </c:pt>
                <c:pt idx="1125">
                  <c:v>-10.863099999999999</c:v>
                </c:pt>
                <c:pt idx="1126">
                  <c:v>-10.9053</c:v>
                </c:pt>
                <c:pt idx="1127">
                  <c:v>-10.91</c:v>
                </c:pt>
                <c:pt idx="1128">
                  <c:v>-10.9072</c:v>
                </c:pt>
                <c:pt idx="1129">
                  <c:v>-10.917899999999999</c:v>
                </c:pt>
                <c:pt idx="1130">
                  <c:v>-10.9221</c:v>
                </c:pt>
                <c:pt idx="1131">
                  <c:v>-10.9458</c:v>
                </c:pt>
                <c:pt idx="1132">
                  <c:v>-10.9618</c:v>
                </c:pt>
                <c:pt idx="1133">
                  <c:v>-10.956</c:v>
                </c:pt>
                <c:pt idx="1134">
                  <c:v>-10.962</c:v>
                </c:pt>
                <c:pt idx="1135">
                  <c:v>-10.969200000000001</c:v>
                </c:pt>
                <c:pt idx="1136">
                  <c:v>-10.9762</c:v>
                </c:pt>
                <c:pt idx="1137">
                  <c:v>-10.997999999999999</c:v>
                </c:pt>
                <c:pt idx="1138">
                  <c:v>-11.0082</c:v>
                </c:pt>
                <c:pt idx="1139">
                  <c:v>-11.0115</c:v>
                </c:pt>
                <c:pt idx="1140">
                  <c:v>-11.014699999999999</c:v>
                </c:pt>
                <c:pt idx="1141">
                  <c:v>-11.0358</c:v>
                </c:pt>
                <c:pt idx="1142">
                  <c:v>-11.0291</c:v>
                </c:pt>
                <c:pt idx="1143">
                  <c:v>-11.035</c:v>
                </c:pt>
                <c:pt idx="1144">
                  <c:v>-11.0547</c:v>
                </c:pt>
                <c:pt idx="1145">
                  <c:v>-11.069900000000001</c:v>
                </c:pt>
                <c:pt idx="1146">
                  <c:v>-11.076599999999999</c:v>
                </c:pt>
                <c:pt idx="1147">
                  <c:v>-11.098800000000001</c:v>
                </c:pt>
                <c:pt idx="1148">
                  <c:v>-11.0885</c:v>
                </c:pt>
                <c:pt idx="1149">
                  <c:v>-11.1044</c:v>
                </c:pt>
                <c:pt idx="1150">
                  <c:v>-11.1228</c:v>
                </c:pt>
                <c:pt idx="1151">
                  <c:v>-11.1153</c:v>
                </c:pt>
                <c:pt idx="1152">
                  <c:v>-11.115399999999999</c:v>
                </c:pt>
                <c:pt idx="1153">
                  <c:v>-11.136799999999999</c:v>
                </c:pt>
                <c:pt idx="1154">
                  <c:v>-11.156700000000001</c:v>
                </c:pt>
                <c:pt idx="1155">
                  <c:v>-11.1539</c:v>
                </c:pt>
                <c:pt idx="1156">
                  <c:v>-11.1493</c:v>
                </c:pt>
                <c:pt idx="1157">
                  <c:v>-11.158799999999999</c:v>
                </c:pt>
                <c:pt idx="1158">
                  <c:v>-11.1692</c:v>
                </c:pt>
                <c:pt idx="1159">
                  <c:v>-11.178599999999999</c:v>
                </c:pt>
                <c:pt idx="1160">
                  <c:v>-11.200100000000001</c:v>
                </c:pt>
                <c:pt idx="1161">
                  <c:v>-11.198700000000001</c:v>
                </c:pt>
                <c:pt idx="1162">
                  <c:v>-11.2126</c:v>
                </c:pt>
                <c:pt idx="1163">
                  <c:v>-11.221</c:v>
                </c:pt>
                <c:pt idx="1164">
                  <c:v>-11.2338</c:v>
                </c:pt>
                <c:pt idx="1165">
                  <c:v>-11.2135</c:v>
                </c:pt>
                <c:pt idx="1166">
                  <c:v>-11.233599999999999</c:v>
                </c:pt>
                <c:pt idx="1167">
                  <c:v>-11.224299999999999</c:v>
                </c:pt>
                <c:pt idx="1168">
                  <c:v>-11.2293</c:v>
                </c:pt>
                <c:pt idx="1169">
                  <c:v>-11.2425</c:v>
                </c:pt>
                <c:pt idx="1170">
                  <c:v>-11.237</c:v>
                </c:pt>
                <c:pt idx="1171">
                  <c:v>-11.256500000000001</c:v>
                </c:pt>
                <c:pt idx="1172">
                  <c:v>-11.278499999999999</c:v>
                </c:pt>
                <c:pt idx="1173">
                  <c:v>-11.275700000000001</c:v>
                </c:pt>
                <c:pt idx="1174">
                  <c:v>-11.2728</c:v>
                </c:pt>
                <c:pt idx="1175">
                  <c:v>-11.2722</c:v>
                </c:pt>
                <c:pt idx="1176">
                  <c:v>-11.2828</c:v>
                </c:pt>
                <c:pt idx="1177">
                  <c:v>-11.2835</c:v>
                </c:pt>
                <c:pt idx="1178">
                  <c:v>-11.2852</c:v>
                </c:pt>
                <c:pt idx="1179">
                  <c:v>-11.2941</c:v>
                </c:pt>
                <c:pt idx="1180">
                  <c:v>-11.305300000000001</c:v>
                </c:pt>
                <c:pt idx="1181">
                  <c:v>-11.3315</c:v>
                </c:pt>
                <c:pt idx="1182">
                  <c:v>-11.3378</c:v>
                </c:pt>
                <c:pt idx="1183">
                  <c:v>-11.3386</c:v>
                </c:pt>
                <c:pt idx="1184">
                  <c:v>-11.3292</c:v>
                </c:pt>
                <c:pt idx="1185">
                  <c:v>-11.3316</c:v>
                </c:pt>
                <c:pt idx="1186">
                  <c:v>-11.3401</c:v>
                </c:pt>
                <c:pt idx="1187">
                  <c:v>-11.3476</c:v>
                </c:pt>
                <c:pt idx="1188">
                  <c:v>-11.3604</c:v>
                </c:pt>
                <c:pt idx="1189">
                  <c:v>-11.3658</c:v>
                </c:pt>
                <c:pt idx="1190">
                  <c:v>-11.3682</c:v>
                </c:pt>
                <c:pt idx="1191">
                  <c:v>-11.3665</c:v>
                </c:pt>
                <c:pt idx="1192">
                  <c:v>-11.374700000000001</c:v>
                </c:pt>
                <c:pt idx="1193">
                  <c:v>-11.385899999999999</c:v>
                </c:pt>
                <c:pt idx="1194">
                  <c:v>-11.394600000000001</c:v>
                </c:pt>
                <c:pt idx="1195">
                  <c:v>-11.385199999999999</c:v>
                </c:pt>
                <c:pt idx="1196">
                  <c:v>-11.387600000000001</c:v>
                </c:pt>
                <c:pt idx="1197">
                  <c:v>-11.4077</c:v>
                </c:pt>
                <c:pt idx="1198">
                  <c:v>-11.401899999999999</c:v>
                </c:pt>
                <c:pt idx="1199">
                  <c:v>-11.3957</c:v>
                </c:pt>
                <c:pt idx="1200">
                  <c:v>-11.3841</c:v>
                </c:pt>
                <c:pt idx="1201">
                  <c:v>-11.422800000000001</c:v>
                </c:pt>
                <c:pt idx="1202">
                  <c:v>-11.4373</c:v>
                </c:pt>
                <c:pt idx="1203">
                  <c:v>-11.428599999999999</c:v>
                </c:pt>
                <c:pt idx="1204">
                  <c:v>-11.436199999999999</c:v>
                </c:pt>
                <c:pt idx="1205">
                  <c:v>-11.4369</c:v>
                </c:pt>
                <c:pt idx="1206">
                  <c:v>-11.4366</c:v>
                </c:pt>
                <c:pt idx="1207">
                  <c:v>-11.430199999999999</c:v>
                </c:pt>
                <c:pt idx="1208">
                  <c:v>-11.438700000000001</c:v>
                </c:pt>
                <c:pt idx="1209">
                  <c:v>-11.4565</c:v>
                </c:pt>
                <c:pt idx="1210">
                  <c:v>-11.4748</c:v>
                </c:pt>
                <c:pt idx="1211">
                  <c:v>-11.4596</c:v>
                </c:pt>
                <c:pt idx="1212">
                  <c:v>-11.453900000000001</c:v>
                </c:pt>
                <c:pt idx="1213">
                  <c:v>-11.4556</c:v>
                </c:pt>
                <c:pt idx="1214">
                  <c:v>-11.467499999999999</c:v>
                </c:pt>
                <c:pt idx="1215">
                  <c:v>-11.4733</c:v>
                </c:pt>
                <c:pt idx="1216">
                  <c:v>-11.477499999999999</c:v>
                </c:pt>
                <c:pt idx="1217">
                  <c:v>-11.466699999999999</c:v>
                </c:pt>
                <c:pt idx="1218">
                  <c:v>-11.466900000000001</c:v>
                </c:pt>
                <c:pt idx="1219">
                  <c:v>-11.476599999999999</c:v>
                </c:pt>
                <c:pt idx="1220">
                  <c:v>-11.4711</c:v>
                </c:pt>
                <c:pt idx="1221">
                  <c:v>-11.4762</c:v>
                </c:pt>
                <c:pt idx="1222">
                  <c:v>-11.479100000000001</c:v>
                </c:pt>
                <c:pt idx="1223">
                  <c:v>-11.482900000000001</c:v>
                </c:pt>
                <c:pt idx="1224">
                  <c:v>-11.493600000000001</c:v>
                </c:pt>
                <c:pt idx="1225">
                  <c:v>-11.5052</c:v>
                </c:pt>
                <c:pt idx="1226">
                  <c:v>-11.4773</c:v>
                </c:pt>
                <c:pt idx="1227">
                  <c:v>-11.4815</c:v>
                </c:pt>
                <c:pt idx="1228">
                  <c:v>-11.501300000000001</c:v>
                </c:pt>
                <c:pt idx="1229">
                  <c:v>-11.4976</c:v>
                </c:pt>
                <c:pt idx="1230">
                  <c:v>-11.4986</c:v>
                </c:pt>
                <c:pt idx="1231">
                  <c:v>-11.4938</c:v>
                </c:pt>
                <c:pt idx="1232">
                  <c:v>-11.4895</c:v>
                </c:pt>
                <c:pt idx="1233">
                  <c:v>-11.4922</c:v>
                </c:pt>
                <c:pt idx="1234">
                  <c:v>-11.486599999999999</c:v>
                </c:pt>
                <c:pt idx="1235">
                  <c:v>-11.4803</c:v>
                </c:pt>
                <c:pt idx="1236">
                  <c:v>-11.4663</c:v>
                </c:pt>
                <c:pt idx="1237">
                  <c:v>-11.476000000000001</c:v>
                </c:pt>
                <c:pt idx="1238">
                  <c:v>-11.5115</c:v>
                </c:pt>
                <c:pt idx="1239">
                  <c:v>-11.512499999999999</c:v>
                </c:pt>
                <c:pt idx="1240">
                  <c:v>-11.500500000000001</c:v>
                </c:pt>
                <c:pt idx="1241">
                  <c:v>-11.4946</c:v>
                </c:pt>
                <c:pt idx="1242">
                  <c:v>-11.503500000000001</c:v>
                </c:pt>
                <c:pt idx="1243">
                  <c:v>-11.5197</c:v>
                </c:pt>
                <c:pt idx="1244">
                  <c:v>-11.486499999999999</c:v>
                </c:pt>
                <c:pt idx="1245">
                  <c:v>-11.482100000000001</c:v>
                </c:pt>
                <c:pt idx="1246">
                  <c:v>-11.5128</c:v>
                </c:pt>
                <c:pt idx="1247">
                  <c:v>-11.5228</c:v>
                </c:pt>
                <c:pt idx="1248">
                  <c:v>-11.505000000000001</c:v>
                </c:pt>
                <c:pt idx="1249">
                  <c:v>-11.5054</c:v>
                </c:pt>
                <c:pt idx="1250">
                  <c:v>-11.5101</c:v>
                </c:pt>
                <c:pt idx="1251">
                  <c:v>-11.5006</c:v>
                </c:pt>
                <c:pt idx="1252">
                  <c:v>-11.5061</c:v>
                </c:pt>
                <c:pt idx="1253">
                  <c:v>-11.526400000000001</c:v>
                </c:pt>
                <c:pt idx="1254">
                  <c:v>-11.524699999999999</c:v>
                </c:pt>
                <c:pt idx="1255">
                  <c:v>-11.517799999999999</c:v>
                </c:pt>
                <c:pt idx="1256">
                  <c:v>-11.5199</c:v>
                </c:pt>
                <c:pt idx="1257">
                  <c:v>-11.5351</c:v>
                </c:pt>
                <c:pt idx="1258">
                  <c:v>-11.5343</c:v>
                </c:pt>
                <c:pt idx="1259">
                  <c:v>-11.549799999999999</c:v>
                </c:pt>
                <c:pt idx="1260">
                  <c:v>-11.555300000000001</c:v>
                </c:pt>
                <c:pt idx="1261">
                  <c:v>-11.553599999999999</c:v>
                </c:pt>
                <c:pt idx="1262">
                  <c:v>-11.561500000000001</c:v>
                </c:pt>
                <c:pt idx="1263">
                  <c:v>-11.547800000000001</c:v>
                </c:pt>
                <c:pt idx="1264">
                  <c:v>-11.54</c:v>
                </c:pt>
                <c:pt idx="1265">
                  <c:v>-11.5618</c:v>
                </c:pt>
                <c:pt idx="1266">
                  <c:v>-11.5626</c:v>
                </c:pt>
                <c:pt idx="1267">
                  <c:v>-11.584</c:v>
                </c:pt>
                <c:pt idx="1268">
                  <c:v>-11.579000000000001</c:v>
                </c:pt>
                <c:pt idx="1269">
                  <c:v>-11.572800000000001</c:v>
                </c:pt>
                <c:pt idx="1270">
                  <c:v>-11.575900000000001</c:v>
                </c:pt>
                <c:pt idx="1271">
                  <c:v>-11.580399999999999</c:v>
                </c:pt>
                <c:pt idx="1272">
                  <c:v>-11.5869</c:v>
                </c:pt>
                <c:pt idx="1273">
                  <c:v>-11.590400000000001</c:v>
                </c:pt>
                <c:pt idx="1274">
                  <c:v>-11.596</c:v>
                </c:pt>
                <c:pt idx="1275">
                  <c:v>-11.607100000000001</c:v>
                </c:pt>
                <c:pt idx="1276">
                  <c:v>-11.619</c:v>
                </c:pt>
                <c:pt idx="1277">
                  <c:v>-11.616400000000001</c:v>
                </c:pt>
                <c:pt idx="1278">
                  <c:v>-11.6442</c:v>
                </c:pt>
                <c:pt idx="1279">
                  <c:v>-11.6486</c:v>
                </c:pt>
                <c:pt idx="1280">
                  <c:v>-11.648400000000001</c:v>
                </c:pt>
                <c:pt idx="1281">
                  <c:v>-11.639099999999999</c:v>
                </c:pt>
                <c:pt idx="1282">
                  <c:v>-11.635400000000001</c:v>
                </c:pt>
                <c:pt idx="1283">
                  <c:v>-11.642099999999999</c:v>
                </c:pt>
                <c:pt idx="1284">
                  <c:v>-11.649800000000001</c:v>
                </c:pt>
                <c:pt idx="1285">
                  <c:v>-11.6625</c:v>
                </c:pt>
                <c:pt idx="1286">
                  <c:v>-11.638</c:v>
                </c:pt>
                <c:pt idx="1287">
                  <c:v>-11.6381</c:v>
                </c:pt>
                <c:pt idx="1288">
                  <c:v>-11.667</c:v>
                </c:pt>
                <c:pt idx="1289">
                  <c:v>-11.6876</c:v>
                </c:pt>
                <c:pt idx="1290">
                  <c:v>-11.678900000000001</c:v>
                </c:pt>
                <c:pt idx="1291">
                  <c:v>-11.6846</c:v>
                </c:pt>
                <c:pt idx="1292">
                  <c:v>-11.7006</c:v>
                </c:pt>
                <c:pt idx="1293">
                  <c:v>-11.715999999999999</c:v>
                </c:pt>
                <c:pt idx="1294">
                  <c:v>-11.6797</c:v>
                </c:pt>
                <c:pt idx="1295">
                  <c:v>-11.625999999999999</c:v>
                </c:pt>
                <c:pt idx="1296">
                  <c:v>-11.632999999999999</c:v>
                </c:pt>
                <c:pt idx="1297">
                  <c:v>-11.7097</c:v>
                </c:pt>
                <c:pt idx="1298">
                  <c:v>-11.723800000000001</c:v>
                </c:pt>
                <c:pt idx="1299">
                  <c:v>-11.729100000000001</c:v>
                </c:pt>
                <c:pt idx="1300">
                  <c:v>-11.7441</c:v>
                </c:pt>
                <c:pt idx="1301">
                  <c:v>-11.749599999999999</c:v>
                </c:pt>
                <c:pt idx="1302">
                  <c:v>-11.758800000000001</c:v>
                </c:pt>
                <c:pt idx="1303">
                  <c:v>-11.7719</c:v>
                </c:pt>
                <c:pt idx="1304">
                  <c:v>-11.7682</c:v>
                </c:pt>
                <c:pt idx="1305">
                  <c:v>-11.7629</c:v>
                </c:pt>
                <c:pt idx="1306">
                  <c:v>-11.7637</c:v>
                </c:pt>
                <c:pt idx="1307">
                  <c:v>-11.771000000000001</c:v>
                </c:pt>
                <c:pt idx="1308">
                  <c:v>-11.7819</c:v>
                </c:pt>
                <c:pt idx="1309">
                  <c:v>-11.7943</c:v>
                </c:pt>
                <c:pt idx="1310">
                  <c:v>-11.795</c:v>
                </c:pt>
                <c:pt idx="1311">
                  <c:v>-11.8035</c:v>
                </c:pt>
                <c:pt idx="1312">
                  <c:v>-11.7957</c:v>
                </c:pt>
                <c:pt idx="1313">
                  <c:v>-11.7888</c:v>
                </c:pt>
                <c:pt idx="1314">
                  <c:v>-11.7974</c:v>
                </c:pt>
                <c:pt idx="1315">
                  <c:v>-11.8094</c:v>
                </c:pt>
                <c:pt idx="1316">
                  <c:v>-11.821</c:v>
                </c:pt>
                <c:pt idx="1317">
                  <c:v>-11.818199999999999</c:v>
                </c:pt>
                <c:pt idx="1318">
                  <c:v>-11.8125</c:v>
                </c:pt>
                <c:pt idx="1319">
                  <c:v>-11.804500000000001</c:v>
                </c:pt>
                <c:pt idx="1320">
                  <c:v>-11.837999999999999</c:v>
                </c:pt>
                <c:pt idx="1321">
                  <c:v>-11.851000000000001</c:v>
                </c:pt>
                <c:pt idx="1322">
                  <c:v>-11.829800000000001</c:v>
                </c:pt>
                <c:pt idx="1323">
                  <c:v>-11.8157</c:v>
                </c:pt>
                <c:pt idx="1324">
                  <c:v>-11.8406</c:v>
                </c:pt>
                <c:pt idx="1325">
                  <c:v>-11.847200000000001</c:v>
                </c:pt>
                <c:pt idx="1326">
                  <c:v>-11.853999999999999</c:v>
                </c:pt>
                <c:pt idx="1327">
                  <c:v>-11.8476</c:v>
                </c:pt>
                <c:pt idx="1328">
                  <c:v>-11.843</c:v>
                </c:pt>
                <c:pt idx="1329">
                  <c:v>-11.8445</c:v>
                </c:pt>
                <c:pt idx="1330">
                  <c:v>-11.84</c:v>
                </c:pt>
                <c:pt idx="1331">
                  <c:v>-11.8566</c:v>
                </c:pt>
                <c:pt idx="1332">
                  <c:v>-11.873200000000001</c:v>
                </c:pt>
                <c:pt idx="1333">
                  <c:v>-11.877000000000001</c:v>
                </c:pt>
                <c:pt idx="1334">
                  <c:v>-11.877700000000001</c:v>
                </c:pt>
                <c:pt idx="1335">
                  <c:v>-11.879799999999999</c:v>
                </c:pt>
                <c:pt idx="1336">
                  <c:v>-11.8847</c:v>
                </c:pt>
                <c:pt idx="1337">
                  <c:v>-11.8909</c:v>
                </c:pt>
                <c:pt idx="1338">
                  <c:v>-11.883100000000001</c:v>
                </c:pt>
                <c:pt idx="1339">
                  <c:v>-11.8809</c:v>
                </c:pt>
                <c:pt idx="1340">
                  <c:v>-11.892300000000001</c:v>
                </c:pt>
                <c:pt idx="1341">
                  <c:v>-11.9108</c:v>
                </c:pt>
                <c:pt idx="1342">
                  <c:v>-11.9024</c:v>
                </c:pt>
                <c:pt idx="1343">
                  <c:v>-11.9091</c:v>
                </c:pt>
                <c:pt idx="1344">
                  <c:v>-11.922700000000001</c:v>
                </c:pt>
                <c:pt idx="1345">
                  <c:v>-11.913600000000001</c:v>
                </c:pt>
                <c:pt idx="1346">
                  <c:v>-11.911199999999999</c:v>
                </c:pt>
                <c:pt idx="1347">
                  <c:v>-11.928000000000001</c:v>
                </c:pt>
                <c:pt idx="1348">
                  <c:v>-11.9344</c:v>
                </c:pt>
                <c:pt idx="1349">
                  <c:v>-11.920400000000001</c:v>
                </c:pt>
                <c:pt idx="1350">
                  <c:v>-11.9185</c:v>
                </c:pt>
                <c:pt idx="1351">
                  <c:v>-11.903700000000001</c:v>
                </c:pt>
                <c:pt idx="1352">
                  <c:v>-11.914300000000001</c:v>
                </c:pt>
                <c:pt idx="1353">
                  <c:v>-11.928000000000001</c:v>
                </c:pt>
                <c:pt idx="1354">
                  <c:v>-11.925800000000001</c:v>
                </c:pt>
                <c:pt idx="1355">
                  <c:v>-11.947100000000001</c:v>
                </c:pt>
                <c:pt idx="1356">
                  <c:v>-11.9451</c:v>
                </c:pt>
                <c:pt idx="1357">
                  <c:v>-11.9489</c:v>
                </c:pt>
                <c:pt idx="1358">
                  <c:v>-11.9343</c:v>
                </c:pt>
                <c:pt idx="1359">
                  <c:v>-11.9131</c:v>
                </c:pt>
                <c:pt idx="1360">
                  <c:v>-11.930899999999999</c:v>
                </c:pt>
                <c:pt idx="1361">
                  <c:v>-11.9247</c:v>
                </c:pt>
                <c:pt idx="1362">
                  <c:v>-11.9139</c:v>
                </c:pt>
                <c:pt idx="1363">
                  <c:v>-11.945399999999999</c:v>
                </c:pt>
                <c:pt idx="1364">
                  <c:v>-11.9488</c:v>
                </c:pt>
                <c:pt idx="1365">
                  <c:v>-11.9511</c:v>
                </c:pt>
                <c:pt idx="1366">
                  <c:v>-11.9564</c:v>
                </c:pt>
                <c:pt idx="1367">
                  <c:v>-11.926500000000001</c:v>
                </c:pt>
                <c:pt idx="1368">
                  <c:v>-11.940899999999999</c:v>
                </c:pt>
                <c:pt idx="1369">
                  <c:v>-11.946400000000001</c:v>
                </c:pt>
                <c:pt idx="1370">
                  <c:v>-11.943099999999999</c:v>
                </c:pt>
                <c:pt idx="1371">
                  <c:v>-11.9474</c:v>
                </c:pt>
                <c:pt idx="1372">
                  <c:v>-11.9376</c:v>
                </c:pt>
                <c:pt idx="1373">
                  <c:v>-11.933999999999999</c:v>
                </c:pt>
                <c:pt idx="1374">
                  <c:v>-11.967599999999999</c:v>
                </c:pt>
                <c:pt idx="1375">
                  <c:v>-11.9542</c:v>
                </c:pt>
                <c:pt idx="1376">
                  <c:v>-11.9566</c:v>
                </c:pt>
                <c:pt idx="1377">
                  <c:v>-11.974</c:v>
                </c:pt>
                <c:pt idx="1378">
                  <c:v>-11.9773</c:v>
                </c:pt>
                <c:pt idx="1379">
                  <c:v>-11.9688</c:v>
                </c:pt>
                <c:pt idx="1380">
                  <c:v>-11.9375</c:v>
                </c:pt>
                <c:pt idx="1381">
                  <c:v>-11.9285</c:v>
                </c:pt>
                <c:pt idx="1382">
                  <c:v>-11.9354</c:v>
                </c:pt>
                <c:pt idx="1383">
                  <c:v>-11.966699999999999</c:v>
                </c:pt>
                <c:pt idx="1384">
                  <c:v>-11.959199999999999</c:v>
                </c:pt>
                <c:pt idx="1385">
                  <c:v>-11.965</c:v>
                </c:pt>
                <c:pt idx="1386">
                  <c:v>-11.9559</c:v>
                </c:pt>
                <c:pt idx="1387">
                  <c:v>-11.9511</c:v>
                </c:pt>
                <c:pt idx="1388">
                  <c:v>-11.956200000000001</c:v>
                </c:pt>
                <c:pt idx="1389">
                  <c:v>-11.969900000000001</c:v>
                </c:pt>
                <c:pt idx="1390">
                  <c:v>-11.980399999999999</c:v>
                </c:pt>
                <c:pt idx="1391">
                  <c:v>-11.959300000000001</c:v>
                </c:pt>
                <c:pt idx="1392">
                  <c:v>-11.9458</c:v>
                </c:pt>
                <c:pt idx="1393">
                  <c:v>-11.967599999999999</c:v>
                </c:pt>
                <c:pt idx="1394">
                  <c:v>-11.9754</c:v>
                </c:pt>
                <c:pt idx="1395">
                  <c:v>-11.9786</c:v>
                </c:pt>
                <c:pt idx="1396">
                  <c:v>-11.977</c:v>
                </c:pt>
                <c:pt idx="1397">
                  <c:v>-11.9779</c:v>
                </c:pt>
                <c:pt idx="1398">
                  <c:v>-11.979699999999999</c:v>
                </c:pt>
                <c:pt idx="1399">
                  <c:v>-11.9818</c:v>
                </c:pt>
                <c:pt idx="1400">
                  <c:v>-11.991</c:v>
                </c:pt>
                <c:pt idx="1401">
                  <c:v>-11.9825</c:v>
                </c:pt>
                <c:pt idx="1402">
                  <c:v>-11.989699999999999</c:v>
                </c:pt>
                <c:pt idx="1403">
                  <c:v>-12.0021</c:v>
                </c:pt>
                <c:pt idx="1404">
                  <c:v>-11.986800000000001</c:v>
                </c:pt>
                <c:pt idx="1405">
                  <c:v>-11.985799999999999</c:v>
                </c:pt>
                <c:pt idx="1406">
                  <c:v>-12.011799999999999</c:v>
                </c:pt>
                <c:pt idx="1407">
                  <c:v>-12.008599999999999</c:v>
                </c:pt>
                <c:pt idx="1408">
                  <c:v>-12.0169</c:v>
                </c:pt>
                <c:pt idx="1409">
                  <c:v>-12.039199999999999</c:v>
                </c:pt>
                <c:pt idx="1410">
                  <c:v>-12.0503</c:v>
                </c:pt>
                <c:pt idx="1411">
                  <c:v>-12.0343</c:v>
                </c:pt>
                <c:pt idx="1412">
                  <c:v>-12.0456</c:v>
                </c:pt>
                <c:pt idx="1413">
                  <c:v>-12.0608</c:v>
                </c:pt>
                <c:pt idx="1414">
                  <c:v>-12.0367</c:v>
                </c:pt>
                <c:pt idx="1415">
                  <c:v>-12.031499999999999</c:v>
                </c:pt>
                <c:pt idx="1416">
                  <c:v>-12.052199999999999</c:v>
                </c:pt>
                <c:pt idx="1417">
                  <c:v>-12.078200000000001</c:v>
                </c:pt>
                <c:pt idx="1418">
                  <c:v>-12.0784</c:v>
                </c:pt>
                <c:pt idx="1419">
                  <c:v>-12.0756</c:v>
                </c:pt>
                <c:pt idx="1420">
                  <c:v>-12.0703</c:v>
                </c:pt>
                <c:pt idx="1421">
                  <c:v>-12.0749</c:v>
                </c:pt>
                <c:pt idx="1422">
                  <c:v>-12.0779</c:v>
                </c:pt>
                <c:pt idx="1423">
                  <c:v>-12.070399999999999</c:v>
                </c:pt>
                <c:pt idx="1424">
                  <c:v>-12.0875</c:v>
                </c:pt>
                <c:pt idx="1425">
                  <c:v>-12.097799999999999</c:v>
                </c:pt>
                <c:pt idx="1426">
                  <c:v>-12.107900000000001</c:v>
                </c:pt>
                <c:pt idx="1427">
                  <c:v>-12.131399999999999</c:v>
                </c:pt>
                <c:pt idx="1428">
                  <c:v>-12.139099999999999</c:v>
                </c:pt>
                <c:pt idx="1429">
                  <c:v>-12.1267</c:v>
                </c:pt>
                <c:pt idx="1430">
                  <c:v>-12.130800000000001</c:v>
                </c:pt>
                <c:pt idx="1431">
                  <c:v>-12.1282</c:v>
                </c:pt>
                <c:pt idx="1432">
                  <c:v>-12.142799999999999</c:v>
                </c:pt>
                <c:pt idx="1433">
                  <c:v>-12.1402</c:v>
                </c:pt>
                <c:pt idx="1434">
                  <c:v>-12.136900000000001</c:v>
                </c:pt>
                <c:pt idx="1435">
                  <c:v>-12.148</c:v>
                </c:pt>
                <c:pt idx="1436">
                  <c:v>-12.1561</c:v>
                </c:pt>
                <c:pt idx="1437">
                  <c:v>-12.1572</c:v>
                </c:pt>
                <c:pt idx="1438">
                  <c:v>-12.172800000000001</c:v>
                </c:pt>
                <c:pt idx="1439">
                  <c:v>-12.1952</c:v>
                </c:pt>
                <c:pt idx="1440">
                  <c:v>-12.1889</c:v>
                </c:pt>
                <c:pt idx="1441">
                  <c:v>-12.1915</c:v>
                </c:pt>
                <c:pt idx="1442">
                  <c:v>-12.1998</c:v>
                </c:pt>
                <c:pt idx="1443">
                  <c:v>-12.2258</c:v>
                </c:pt>
                <c:pt idx="1444">
                  <c:v>-12.2225</c:v>
                </c:pt>
                <c:pt idx="1445">
                  <c:v>-12.216100000000001</c:v>
                </c:pt>
                <c:pt idx="1446">
                  <c:v>-12.2242</c:v>
                </c:pt>
                <c:pt idx="1447">
                  <c:v>-12.227399999999999</c:v>
                </c:pt>
                <c:pt idx="1448">
                  <c:v>-12.251099999999999</c:v>
                </c:pt>
                <c:pt idx="1449">
                  <c:v>-12.248900000000001</c:v>
                </c:pt>
                <c:pt idx="1450">
                  <c:v>-12.234500000000001</c:v>
                </c:pt>
                <c:pt idx="1451">
                  <c:v>-12.243</c:v>
                </c:pt>
                <c:pt idx="1452">
                  <c:v>-12.262700000000001</c:v>
                </c:pt>
                <c:pt idx="1453">
                  <c:v>-12.269600000000001</c:v>
                </c:pt>
                <c:pt idx="1454">
                  <c:v>-12.2517</c:v>
                </c:pt>
                <c:pt idx="1455">
                  <c:v>-12.2606</c:v>
                </c:pt>
                <c:pt idx="1456">
                  <c:v>-12.276999999999999</c:v>
                </c:pt>
                <c:pt idx="1457">
                  <c:v>-12.291399999999999</c:v>
                </c:pt>
                <c:pt idx="1458">
                  <c:v>-12.293100000000001</c:v>
                </c:pt>
                <c:pt idx="1459">
                  <c:v>-12.2974</c:v>
                </c:pt>
                <c:pt idx="1460">
                  <c:v>-12.2705</c:v>
                </c:pt>
                <c:pt idx="1461">
                  <c:v>-12.2516</c:v>
                </c:pt>
                <c:pt idx="1462">
                  <c:v>-12.2704</c:v>
                </c:pt>
                <c:pt idx="1463">
                  <c:v>-12.2958</c:v>
                </c:pt>
                <c:pt idx="1464">
                  <c:v>-12.3276</c:v>
                </c:pt>
                <c:pt idx="1465">
                  <c:v>-12.334199999999999</c:v>
                </c:pt>
                <c:pt idx="1466">
                  <c:v>-12.3324</c:v>
                </c:pt>
                <c:pt idx="1467">
                  <c:v>-12.321899999999999</c:v>
                </c:pt>
                <c:pt idx="1468">
                  <c:v>-12.3161</c:v>
                </c:pt>
                <c:pt idx="1469">
                  <c:v>-12.3193</c:v>
                </c:pt>
                <c:pt idx="1470">
                  <c:v>-12.331899999999999</c:v>
                </c:pt>
                <c:pt idx="1471">
                  <c:v>-12.339700000000001</c:v>
                </c:pt>
                <c:pt idx="1472">
                  <c:v>-12.350199999999999</c:v>
                </c:pt>
                <c:pt idx="1473">
                  <c:v>-12.366400000000001</c:v>
                </c:pt>
                <c:pt idx="1474">
                  <c:v>-12.3878</c:v>
                </c:pt>
                <c:pt idx="1475">
                  <c:v>-12.3772</c:v>
                </c:pt>
                <c:pt idx="1476">
                  <c:v>-12.372400000000001</c:v>
                </c:pt>
                <c:pt idx="1477">
                  <c:v>-12.382099999999999</c:v>
                </c:pt>
                <c:pt idx="1478">
                  <c:v>-12.3781</c:v>
                </c:pt>
                <c:pt idx="1479">
                  <c:v>-12.341200000000001</c:v>
                </c:pt>
                <c:pt idx="1480">
                  <c:v>-12.382899999999999</c:v>
                </c:pt>
                <c:pt idx="1481">
                  <c:v>-12.4072</c:v>
                </c:pt>
                <c:pt idx="1482">
                  <c:v>-12.3939</c:v>
                </c:pt>
                <c:pt idx="1483">
                  <c:v>-12.3871</c:v>
                </c:pt>
                <c:pt idx="1484">
                  <c:v>-12.391400000000001</c:v>
                </c:pt>
                <c:pt idx="1485">
                  <c:v>-12.398899999999999</c:v>
                </c:pt>
                <c:pt idx="1486">
                  <c:v>-12.3856</c:v>
                </c:pt>
                <c:pt idx="1487">
                  <c:v>-12.390499999999999</c:v>
                </c:pt>
                <c:pt idx="1488">
                  <c:v>-12.4023</c:v>
                </c:pt>
                <c:pt idx="1489">
                  <c:v>-12.4175</c:v>
                </c:pt>
                <c:pt idx="1490">
                  <c:v>-12.4214</c:v>
                </c:pt>
                <c:pt idx="1491">
                  <c:v>-12.4148</c:v>
                </c:pt>
                <c:pt idx="1492">
                  <c:v>-12.4283</c:v>
                </c:pt>
                <c:pt idx="1493">
                  <c:v>-12.4231</c:v>
                </c:pt>
                <c:pt idx="1494">
                  <c:v>-12.422700000000001</c:v>
                </c:pt>
                <c:pt idx="1495">
                  <c:v>-12.436500000000001</c:v>
                </c:pt>
                <c:pt idx="1496">
                  <c:v>-12.448499999999999</c:v>
                </c:pt>
                <c:pt idx="1497">
                  <c:v>-12.452199999999999</c:v>
                </c:pt>
                <c:pt idx="1498">
                  <c:v>-12.4712</c:v>
                </c:pt>
                <c:pt idx="1499">
                  <c:v>-12.4581</c:v>
                </c:pt>
                <c:pt idx="1500">
                  <c:v>-12.4505</c:v>
                </c:pt>
                <c:pt idx="1501">
                  <c:v>-12.4526</c:v>
                </c:pt>
                <c:pt idx="1502">
                  <c:v>-12.4816</c:v>
                </c:pt>
                <c:pt idx="1503">
                  <c:v>-12.486700000000001</c:v>
                </c:pt>
                <c:pt idx="1504">
                  <c:v>-12.458399999999999</c:v>
                </c:pt>
                <c:pt idx="1505">
                  <c:v>-12.472300000000001</c:v>
                </c:pt>
                <c:pt idx="1506">
                  <c:v>-12.4886</c:v>
                </c:pt>
                <c:pt idx="1507">
                  <c:v>-12.5039</c:v>
                </c:pt>
                <c:pt idx="1508">
                  <c:v>-12.5031</c:v>
                </c:pt>
                <c:pt idx="1509">
                  <c:v>-12.491300000000001</c:v>
                </c:pt>
                <c:pt idx="1510">
                  <c:v>-12.4962</c:v>
                </c:pt>
                <c:pt idx="1511">
                  <c:v>-12.5152</c:v>
                </c:pt>
                <c:pt idx="1512">
                  <c:v>-12.5169</c:v>
                </c:pt>
                <c:pt idx="1513">
                  <c:v>-12.512</c:v>
                </c:pt>
                <c:pt idx="1514">
                  <c:v>-12.5212</c:v>
                </c:pt>
                <c:pt idx="1515">
                  <c:v>-12.5335</c:v>
                </c:pt>
                <c:pt idx="1516">
                  <c:v>-12.521000000000001</c:v>
                </c:pt>
                <c:pt idx="1517">
                  <c:v>-12.507400000000001</c:v>
                </c:pt>
                <c:pt idx="1518">
                  <c:v>-12.5023</c:v>
                </c:pt>
                <c:pt idx="1519">
                  <c:v>-12.5166</c:v>
                </c:pt>
                <c:pt idx="1520">
                  <c:v>-12.512700000000001</c:v>
                </c:pt>
                <c:pt idx="1521">
                  <c:v>-12.537100000000001</c:v>
                </c:pt>
                <c:pt idx="1522">
                  <c:v>-12.5345</c:v>
                </c:pt>
                <c:pt idx="1523">
                  <c:v>-12.5336</c:v>
                </c:pt>
                <c:pt idx="1524">
                  <c:v>-12.5335</c:v>
                </c:pt>
                <c:pt idx="1525">
                  <c:v>-12.5307</c:v>
                </c:pt>
                <c:pt idx="1526">
                  <c:v>-12.5566</c:v>
                </c:pt>
                <c:pt idx="1527">
                  <c:v>-12.555099999999999</c:v>
                </c:pt>
                <c:pt idx="1528">
                  <c:v>-12.558999999999999</c:v>
                </c:pt>
                <c:pt idx="1529">
                  <c:v>-12.553100000000001</c:v>
                </c:pt>
                <c:pt idx="1530">
                  <c:v>-12.541499999999999</c:v>
                </c:pt>
                <c:pt idx="1531">
                  <c:v>-12.5732</c:v>
                </c:pt>
                <c:pt idx="1532">
                  <c:v>-12.571099999999999</c:v>
                </c:pt>
                <c:pt idx="1533">
                  <c:v>-12.56</c:v>
                </c:pt>
                <c:pt idx="1534">
                  <c:v>-12.587300000000001</c:v>
                </c:pt>
                <c:pt idx="1535">
                  <c:v>-12.5954</c:v>
                </c:pt>
                <c:pt idx="1536">
                  <c:v>-12.594200000000001</c:v>
                </c:pt>
                <c:pt idx="1537">
                  <c:v>-12.588699999999999</c:v>
                </c:pt>
                <c:pt idx="1538">
                  <c:v>-12.5853</c:v>
                </c:pt>
                <c:pt idx="1539">
                  <c:v>-12.5908</c:v>
                </c:pt>
                <c:pt idx="1540">
                  <c:v>-12.603999999999999</c:v>
                </c:pt>
                <c:pt idx="1541">
                  <c:v>-12.6242</c:v>
                </c:pt>
                <c:pt idx="1542">
                  <c:v>-12.606999999999999</c:v>
                </c:pt>
                <c:pt idx="1543">
                  <c:v>-12.613</c:v>
                </c:pt>
                <c:pt idx="1544">
                  <c:v>-12.6328</c:v>
                </c:pt>
                <c:pt idx="1545">
                  <c:v>-12.625999999999999</c:v>
                </c:pt>
                <c:pt idx="1546">
                  <c:v>-12.627800000000001</c:v>
                </c:pt>
                <c:pt idx="1547">
                  <c:v>-12.6234</c:v>
                </c:pt>
                <c:pt idx="1548">
                  <c:v>-12.613799999999999</c:v>
                </c:pt>
                <c:pt idx="1549">
                  <c:v>-12.6396</c:v>
                </c:pt>
                <c:pt idx="1550">
                  <c:v>-12.648</c:v>
                </c:pt>
                <c:pt idx="1551">
                  <c:v>-12.6584</c:v>
                </c:pt>
                <c:pt idx="1552">
                  <c:v>-12.6592</c:v>
                </c:pt>
                <c:pt idx="1553">
                  <c:v>-12.671099999999999</c:v>
                </c:pt>
                <c:pt idx="1554">
                  <c:v>-12.697100000000001</c:v>
                </c:pt>
                <c:pt idx="1555">
                  <c:v>-12.675599999999999</c:v>
                </c:pt>
                <c:pt idx="1556">
                  <c:v>-12.6334</c:v>
                </c:pt>
                <c:pt idx="1557">
                  <c:v>-12.6373</c:v>
                </c:pt>
                <c:pt idx="1558">
                  <c:v>-12.660500000000001</c:v>
                </c:pt>
                <c:pt idx="1559">
                  <c:v>-12.652699999999999</c:v>
                </c:pt>
                <c:pt idx="1560">
                  <c:v>-12.653700000000001</c:v>
                </c:pt>
                <c:pt idx="1561">
                  <c:v>-12.6442</c:v>
                </c:pt>
                <c:pt idx="1562">
                  <c:v>-12.6592</c:v>
                </c:pt>
                <c:pt idx="1563">
                  <c:v>-12.668799999999999</c:v>
                </c:pt>
                <c:pt idx="1564">
                  <c:v>-12.672000000000001</c:v>
                </c:pt>
                <c:pt idx="1565">
                  <c:v>-12.7044</c:v>
                </c:pt>
                <c:pt idx="1566">
                  <c:v>-12.7087</c:v>
                </c:pt>
                <c:pt idx="1567">
                  <c:v>-12.6988</c:v>
                </c:pt>
                <c:pt idx="1568">
                  <c:v>-12.6897</c:v>
                </c:pt>
                <c:pt idx="1569">
                  <c:v>-12.7058</c:v>
                </c:pt>
                <c:pt idx="1570">
                  <c:v>-12.692399999999999</c:v>
                </c:pt>
                <c:pt idx="1571">
                  <c:v>-12.6889</c:v>
                </c:pt>
                <c:pt idx="1572">
                  <c:v>-12.7126</c:v>
                </c:pt>
                <c:pt idx="1573">
                  <c:v>-12.696</c:v>
                </c:pt>
                <c:pt idx="1574">
                  <c:v>-12.680099999999999</c:v>
                </c:pt>
                <c:pt idx="1575">
                  <c:v>-12.695399999999999</c:v>
                </c:pt>
                <c:pt idx="1576">
                  <c:v>-12.683999999999999</c:v>
                </c:pt>
                <c:pt idx="1577">
                  <c:v>-12.6692</c:v>
                </c:pt>
                <c:pt idx="1578">
                  <c:v>-12.6837</c:v>
                </c:pt>
                <c:pt idx="1579">
                  <c:v>-12.681100000000001</c:v>
                </c:pt>
                <c:pt idx="1580">
                  <c:v>-12.6633</c:v>
                </c:pt>
                <c:pt idx="1581">
                  <c:v>-12.6845</c:v>
                </c:pt>
                <c:pt idx="1582">
                  <c:v>-12.723000000000001</c:v>
                </c:pt>
                <c:pt idx="1583">
                  <c:v>-12.672499999999999</c:v>
                </c:pt>
                <c:pt idx="1584">
                  <c:v>-12.6625</c:v>
                </c:pt>
                <c:pt idx="1585">
                  <c:v>-12.685600000000001</c:v>
                </c:pt>
                <c:pt idx="1586">
                  <c:v>-12.700200000000001</c:v>
                </c:pt>
                <c:pt idx="1587">
                  <c:v>-12.7089</c:v>
                </c:pt>
                <c:pt idx="1588">
                  <c:v>-12.709099999999999</c:v>
                </c:pt>
                <c:pt idx="1589">
                  <c:v>-12.6928</c:v>
                </c:pt>
                <c:pt idx="1590">
                  <c:v>-12.667999999999999</c:v>
                </c:pt>
                <c:pt idx="1591">
                  <c:v>-12.6556</c:v>
                </c:pt>
                <c:pt idx="1592">
                  <c:v>-12.6685</c:v>
                </c:pt>
                <c:pt idx="1593">
                  <c:v>-12.661</c:v>
                </c:pt>
                <c:pt idx="1594">
                  <c:v>-12.655099999999999</c:v>
                </c:pt>
                <c:pt idx="1595">
                  <c:v>-12.6571</c:v>
                </c:pt>
                <c:pt idx="1596">
                  <c:v>-12.6302</c:v>
                </c:pt>
                <c:pt idx="1597">
                  <c:v>-12.6418</c:v>
                </c:pt>
                <c:pt idx="1598">
                  <c:v>-12.637</c:v>
                </c:pt>
                <c:pt idx="1599">
                  <c:v>-12.6289</c:v>
                </c:pt>
                <c:pt idx="1600">
                  <c:v>-12.6197</c:v>
                </c:pt>
              </c:numCache>
            </c:numRef>
          </c:yVal>
          <c:smooth val="1"/>
        </c:ser>
        <c:ser>
          <c:idx val="1"/>
          <c:order val="1"/>
          <c:tx>
            <c:v>Controlled</c:v>
          </c:tx>
          <c:spPr>
            <a:ln>
              <a:prstDash val="dash"/>
            </a:ln>
          </c:spPr>
          <c:marker>
            <c:symbol val="none"/>
          </c:marker>
          <c:xVal>
            <c:numRef>
              <c:f>Control!$B$84:$B$1684</c:f>
              <c:numCache>
                <c:formatCode>0.00E+00</c:formatCode>
                <c:ptCount val="1601"/>
                <c:pt idx="0">
                  <c:v>0</c:v>
                </c:pt>
                <c:pt idx="1">
                  <c:v>1.25</c:v>
                </c:pt>
                <c:pt idx="2">
                  <c:v>2.5</c:v>
                </c:pt>
                <c:pt idx="3">
                  <c:v>3.75</c:v>
                </c:pt>
                <c:pt idx="4">
                  <c:v>5</c:v>
                </c:pt>
                <c:pt idx="5">
                  <c:v>6.25</c:v>
                </c:pt>
                <c:pt idx="6">
                  <c:v>7.5</c:v>
                </c:pt>
                <c:pt idx="7">
                  <c:v>8.75</c:v>
                </c:pt>
                <c:pt idx="8">
                  <c:v>10</c:v>
                </c:pt>
                <c:pt idx="9">
                  <c:v>11.25</c:v>
                </c:pt>
                <c:pt idx="10">
                  <c:v>12.5</c:v>
                </c:pt>
                <c:pt idx="11">
                  <c:v>13.75</c:v>
                </c:pt>
                <c:pt idx="12">
                  <c:v>15</c:v>
                </c:pt>
                <c:pt idx="13">
                  <c:v>16.25</c:v>
                </c:pt>
                <c:pt idx="14">
                  <c:v>17.5</c:v>
                </c:pt>
                <c:pt idx="15">
                  <c:v>18.75</c:v>
                </c:pt>
                <c:pt idx="16">
                  <c:v>20</c:v>
                </c:pt>
                <c:pt idx="17">
                  <c:v>21.25</c:v>
                </c:pt>
                <c:pt idx="18">
                  <c:v>22.5</c:v>
                </c:pt>
                <c:pt idx="19">
                  <c:v>23.75</c:v>
                </c:pt>
                <c:pt idx="20">
                  <c:v>25</c:v>
                </c:pt>
                <c:pt idx="21">
                  <c:v>26.25</c:v>
                </c:pt>
                <c:pt idx="22">
                  <c:v>27.5</c:v>
                </c:pt>
                <c:pt idx="23">
                  <c:v>28.75</c:v>
                </c:pt>
                <c:pt idx="24">
                  <c:v>30</c:v>
                </c:pt>
                <c:pt idx="25">
                  <c:v>31.25</c:v>
                </c:pt>
                <c:pt idx="26">
                  <c:v>32.5</c:v>
                </c:pt>
                <c:pt idx="27">
                  <c:v>33.75</c:v>
                </c:pt>
                <c:pt idx="28">
                  <c:v>35</c:v>
                </c:pt>
                <c:pt idx="29">
                  <c:v>36.25</c:v>
                </c:pt>
                <c:pt idx="30">
                  <c:v>37.5</c:v>
                </c:pt>
                <c:pt idx="31">
                  <c:v>38.75</c:v>
                </c:pt>
                <c:pt idx="32">
                  <c:v>40</c:v>
                </c:pt>
                <c:pt idx="33">
                  <c:v>41.25</c:v>
                </c:pt>
                <c:pt idx="34">
                  <c:v>42.5</c:v>
                </c:pt>
                <c:pt idx="35">
                  <c:v>43.75</c:v>
                </c:pt>
                <c:pt idx="36">
                  <c:v>45</c:v>
                </c:pt>
                <c:pt idx="37">
                  <c:v>46.25</c:v>
                </c:pt>
                <c:pt idx="38">
                  <c:v>47.5</c:v>
                </c:pt>
                <c:pt idx="39">
                  <c:v>48.75</c:v>
                </c:pt>
                <c:pt idx="40">
                  <c:v>50</c:v>
                </c:pt>
                <c:pt idx="41">
                  <c:v>51.25</c:v>
                </c:pt>
                <c:pt idx="42">
                  <c:v>52.5</c:v>
                </c:pt>
                <c:pt idx="43">
                  <c:v>53.75</c:v>
                </c:pt>
                <c:pt idx="44">
                  <c:v>55</c:v>
                </c:pt>
                <c:pt idx="45">
                  <c:v>56.25</c:v>
                </c:pt>
                <c:pt idx="46">
                  <c:v>57.5</c:v>
                </c:pt>
                <c:pt idx="47">
                  <c:v>58.75</c:v>
                </c:pt>
                <c:pt idx="48">
                  <c:v>60</c:v>
                </c:pt>
                <c:pt idx="49">
                  <c:v>61.25</c:v>
                </c:pt>
                <c:pt idx="50">
                  <c:v>62.5</c:v>
                </c:pt>
                <c:pt idx="51">
                  <c:v>63.75</c:v>
                </c:pt>
                <c:pt idx="52">
                  <c:v>65</c:v>
                </c:pt>
                <c:pt idx="53">
                  <c:v>66.25</c:v>
                </c:pt>
                <c:pt idx="54">
                  <c:v>67.5</c:v>
                </c:pt>
                <c:pt idx="55">
                  <c:v>68.75</c:v>
                </c:pt>
                <c:pt idx="56">
                  <c:v>70</c:v>
                </c:pt>
                <c:pt idx="57">
                  <c:v>71.25</c:v>
                </c:pt>
                <c:pt idx="58">
                  <c:v>72.5</c:v>
                </c:pt>
                <c:pt idx="59">
                  <c:v>73.75</c:v>
                </c:pt>
                <c:pt idx="60">
                  <c:v>75</c:v>
                </c:pt>
                <c:pt idx="61">
                  <c:v>76.25</c:v>
                </c:pt>
                <c:pt idx="62">
                  <c:v>77.5</c:v>
                </c:pt>
                <c:pt idx="63">
                  <c:v>78.75</c:v>
                </c:pt>
                <c:pt idx="64">
                  <c:v>80</c:v>
                </c:pt>
                <c:pt idx="65">
                  <c:v>81.25</c:v>
                </c:pt>
                <c:pt idx="66">
                  <c:v>82.5</c:v>
                </c:pt>
                <c:pt idx="67">
                  <c:v>83.75</c:v>
                </c:pt>
                <c:pt idx="68">
                  <c:v>85</c:v>
                </c:pt>
                <c:pt idx="69">
                  <c:v>86.25</c:v>
                </c:pt>
                <c:pt idx="70">
                  <c:v>87.5</c:v>
                </c:pt>
                <c:pt idx="71">
                  <c:v>88.75</c:v>
                </c:pt>
                <c:pt idx="72">
                  <c:v>90</c:v>
                </c:pt>
                <c:pt idx="73">
                  <c:v>91.25</c:v>
                </c:pt>
                <c:pt idx="74">
                  <c:v>92.5</c:v>
                </c:pt>
                <c:pt idx="75">
                  <c:v>93.75</c:v>
                </c:pt>
                <c:pt idx="76">
                  <c:v>95</c:v>
                </c:pt>
                <c:pt idx="77">
                  <c:v>96.25</c:v>
                </c:pt>
                <c:pt idx="78">
                  <c:v>97.5</c:v>
                </c:pt>
                <c:pt idx="79">
                  <c:v>98.75</c:v>
                </c:pt>
                <c:pt idx="80">
                  <c:v>100</c:v>
                </c:pt>
                <c:pt idx="81">
                  <c:v>101.25</c:v>
                </c:pt>
                <c:pt idx="82">
                  <c:v>102.5</c:v>
                </c:pt>
                <c:pt idx="83">
                  <c:v>103.75</c:v>
                </c:pt>
                <c:pt idx="84">
                  <c:v>105</c:v>
                </c:pt>
                <c:pt idx="85">
                  <c:v>106.25</c:v>
                </c:pt>
                <c:pt idx="86">
                  <c:v>107.5</c:v>
                </c:pt>
                <c:pt idx="87">
                  <c:v>108.75</c:v>
                </c:pt>
                <c:pt idx="88">
                  <c:v>110</c:v>
                </c:pt>
                <c:pt idx="89">
                  <c:v>111.25</c:v>
                </c:pt>
                <c:pt idx="90">
                  <c:v>112.5</c:v>
                </c:pt>
                <c:pt idx="91">
                  <c:v>113.75</c:v>
                </c:pt>
                <c:pt idx="92">
                  <c:v>115</c:v>
                </c:pt>
                <c:pt idx="93">
                  <c:v>116.25</c:v>
                </c:pt>
                <c:pt idx="94">
                  <c:v>117.5</c:v>
                </c:pt>
                <c:pt idx="95">
                  <c:v>118.75</c:v>
                </c:pt>
                <c:pt idx="96">
                  <c:v>120</c:v>
                </c:pt>
                <c:pt idx="97">
                  <c:v>121.25</c:v>
                </c:pt>
                <c:pt idx="98">
                  <c:v>122.5</c:v>
                </c:pt>
                <c:pt idx="99">
                  <c:v>123.75</c:v>
                </c:pt>
                <c:pt idx="100">
                  <c:v>125</c:v>
                </c:pt>
                <c:pt idx="101">
                  <c:v>126.25</c:v>
                </c:pt>
                <c:pt idx="102">
                  <c:v>127.5</c:v>
                </c:pt>
                <c:pt idx="103">
                  <c:v>128.75</c:v>
                </c:pt>
                <c:pt idx="104">
                  <c:v>130</c:v>
                </c:pt>
                <c:pt idx="105">
                  <c:v>131.25</c:v>
                </c:pt>
                <c:pt idx="106">
                  <c:v>132.5</c:v>
                </c:pt>
                <c:pt idx="107">
                  <c:v>133.75</c:v>
                </c:pt>
                <c:pt idx="108">
                  <c:v>135</c:v>
                </c:pt>
                <c:pt idx="109">
                  <c:v>136.25</c:v>
                </c:pt>
                <c:pt idx="110">
                  <c:v>137.5</c:v>
                </c:pt>
                <c:pt idx="111">
                  <c:v>138.75</c:v>
                </c:pt>
                <c:pt idx="112">
                  <c:v>140</c:v>
                </c:pt>
                <c:pt idx="113">
                  <c:v>141.25</c:v>
                </c:pt>
                <c:pt idx="114">
                  <c:v>142.5</c:v>
                </c:pt>
                <c:pt idx="115">
                  <c:v>143.75</c:v>
                </c:pt>
                <c:pt idx="116">
                  <c:v>145</c:v>
                </c:pt>
                <c:pt idx="117">
                  <c:v>146.25</c:v>
                </c:pt>
                <c:pt idx="118">
                  <c:v>147.5</c:v>
                </c:pt>
                <c:pt idx="119">
                  <c:v>148.75</c:v>
                </c:pt>
                <c:pt idx="120">
                  <c:v>150</c:v>
                </c:pt>
                <c:pt idx="121">
                  <c:v>151.25</c:v>
                </c:pt>
                <c:pt idx="122">
                  <c:v>152.5</c:v>
                </c:pt>
                <c:pt idx="123">
                  <c:v>153.75</c:v>
                </c:pt>
                <c:pt idx="124">
                  <c:v>155</c:v>
                </c:pt>
                <c:pt idx="125">
                  <c:v>156.25</c:v>
                </c:pt>
                <c:pt idx="126">
                  <c:v>157.5</c:v>
                </c:pt>
                <c:pt idx="127">
                  <c:v>158.75</c:v>
                </c:pt>
                <c:pt idx="128">
                  <c:v>160</c:v>
                </c:pt>
                <c:pt idx="129">
                  <c:v>161.25</c:v>
                </c:pt>
                <c:pt idx="130">
                  <c:v>162.5</c:v>
                </c:pt>
                <c:pt idx="131">
                  <c:v>163.75</c:v>
                </c:pt>
                <c:pt idx="132">
                  <c:v>165</c:v>
                </c:pt>
                <c:pt idx="133">
                  <c:v>166.25</c:v>
                </c:pt>
                <c:pt idx="134">
                  <c:v>167.5</c:v>
                </c:pt>
                <c:pt idx="135">
                  <c:v>168.75</c:v>
                </c:pt>
                <c:pt idx="136">
                  <c:v>170</c:v>
                </c:pt>
                <c:pt idx="137">
                  <c:v>171.25</c:v>
                </c:pt>
                <c:pt idx="138">
                  <c:v>172.5</c:v>
                </c:pt>
                <c:pt idx="139">
                  <c:v>173.75</c:v>
                </c:pt>
                <c:pt idx="140">
                  <c:v>175</c:v>
                </c:pt>
                <c:pt idx="141">
                  <c:v>176.25</c:v>
                </c:pt>
                <c:pt idx="142">
                  <c:v>177.5</c:v>
                </c:pt>
                <c:pt idx="143">
                  <c:v>178.75</c:v>
                </c:pt>
                <c:pt idx="144">
                  <c:v>180</c:v>
                </c:pt>
                <c:pt idx="145">
                  <c:v>181.25</c:v>
                </c:pt>
                <c:pt idx="146">
                  <c:v>182.5</c:v>
                </c:pt>
                <c:pt idx="147">
                  <c:v>183.75</c:v>
                </c:pt>
                <c:pt idx="148">
                  <c:v>185</c:v>
                </c:pt>
                <c:pt idx="149">
                  <c:v>186.25</c:v>
                </c:pt>
                <c:pt idx="150">
                  <c:v>187.5</c:v>
                </c:pt>
                <c:pt idx="151">
                  <c:v>188.75</c:v>
                </c:pt>
                <c:pt idx="152">
                  <c:v>190</c:v>
                </c:pt>
                <c:pt idx="153">
                  <c:v>191.25</c:v>
                </c:pt>
                <c:pt idx="154">
                  <c:v>192.5</c:v>
                </c:pt>
                <c:pt idx="155">
                  <c:v>193.75</c:v>
                </c:pt>
                <c:pt idx="156">
                  <c:v>195</c:v>
                </c:pt>
                <c:pt idx="157">
                  <c:v>196.25</c:v>
                </c:pt>
                <c:pt idx="158">
                  <c:v>197.5</c:v>
                </c:pt>
                <c:pt idx="159">
                  <c:v>198.75</c:v>
                </c:pt>
                <c:pt idx="160">
                  <c:v>200</c:v>
                </c:pt>
                <c:pt idx="161">
                  <c:v>201.25</c:v>
                </c:pt>
                <c:pt idx="162">
                  <c:v>202.5</c:v>
                </c:pt>
                <c:pt idx="163">
                  <c:v>203.75</c:v>
                </c:pt>
                <c:pt idx="164">
                  <c:v>205</c:v>
                </c:pt>
                <c:pt idx="165">
                  <c:v>206.25</c:v>
                </c:pt>
                <c:pt idx="166">
                  <c:v>207.5</c:v>
                </c:pt>
                <c:pt idx="167">
                  <c:v>208.75</c:v>
                </c:pt>
                <c:pt idx="168">
                  <c:v>210</c:v>
                </c:pt>
                <c:pt idx="169">
                  <c:v>211.25</c:v>
                </c:pt>
                <c:pt idx="170">
                  <c:v>212.5</c:v>
                </c:pt>
                <c:pt idx="171">
                  <c:v>213.75</c:v>
                </c:pt>
                <c:pt idx="172">
                  <c:v>215</c:v>
                </c:pt>
                <c:pt idx="173">
                  <c:v>216.25</c:v>
                </c:pt>
                <c:pt idx="174">
                  <c:v>217.5</c:v>
                </c:pt>
                <c:pt idx="175">
                  <c:v>218.75</c:v>
                </c:pt>
                <c:pt idx="176">
                  <c:v>220</c:v>
                </c:pt>
                <c:pt idx="177">
                  <c:v>221.25</c:v>
                </c:pt>
                <c:pt idx="178">
                  <c:v>222.5</c:v>
                </c:pt>
                <c:pt idx="179">
                  <c:v>223.75</c:v>
                </c:pt>
                <c:pt idx="180">
                  <c:v>225</c:v>
                </c:pt>
                <c:pt idx="181">
                  <c:v>226.25</c:v>
                </c:pt>
                <c:pt idx="182">
                  <c:v>227.5</c:v>
                </c:pt>
                <c:pt idx="183">
                  <c:v>228.75</c:v>
                </c:pt>
                <c:pt idx="184">
                  <c:v>230</c:v>
                </c:pt>
                <c:pt idx="185">
                  <c:v>231.25</c:v>
                </c:pt>
                <c:pt idx="186">
                  <c:v>232.5</c:v>
                </c:pt>
                <c:pt idx="187">
                  <c:v>233.75</c:v>
                </c:pt>
                <c:pt idx="188">
                  <c:v>235</c:v>
                </c:pt>
                <c:pt idx="189">
                  <c:v>236.25</c:v>
                </c:pt>
                <c:pt idx="190">
                  <c:v>237.5</c:v>
                </c:pt>
                <c:pt idx="191">
                  <c:v>238.75</c:v>
                </c:pt>
                <c:pt idx="192">
                  <c:v>240</c:v>
                </c:pt>
                <c:pt idx="193">
                  <c:v>241.25</c:v>
                </c:pt>
                <c:pt idx="194">
                  <c:v>242.5</c:v>
                </c:pt>
                <c:pt idx="195">
                  <c:v>243.75</c:v>
                </c:pt>
                <c:pt idx="196">
                  <c:v>245</c:v>
                </c:pt>
                <c:pt idx="197">
                  <c:v>246.25</c:v>
                </c:pt>
                <c:pt idx="198">
                  <c:v>247.5</c:v>
                </c:pt>
                <c:pt idx="199">
                  <c:v>248.75</c:v>
                </c:pt>
                <c:pt idx="200">
                  <c:v>250</c:v>
                </c:pt>
                <c:pt idx="201">
                  <c:v>251.25</c:v>
                </c:pt>
                <c:pt idx="202">
                  <c:v>252.5</c:v>
                </c:pt>
                <c:pt idx="203">
                  <c:v>253.75</c:v>
                </c:pt>
                <c:pt idx="204">
                  <c:v>255</c:v>
                </c:pt>
                <c:pt idx="205">
                  <c:v>256.25</c:v>
                </c:pt>
                <c:pt idx="206">
                  <c:v>257.5</c:v>
                </c:pt>
                <c:pt idx="207">
                  <c:v>258.75</c:v>
                </c:pt>
                <c:pt idx="208">
                  <c:v>260</c:v>
                </c:pt>
                <c:pt idx="209">
                  <c:v>261.25</c:v>
                </c:pt>
                <c:pt idx="210">
                  <c:v>262.5</c:v>
                </c:pt>
                <c:pt idx="211">
                  <c:v>263.75</c:v>
                </c:pt>
                <c:pt idx="212">
                  <c:v>265</c:v>
                </c:pt>
                <c:pt idx="213">
                  <c:v>266.25</c:v>
                </c:pt>
                <c:pt idx="214">
                  <c:v>267.5</c:v>
                </c:pt>
                <c:pt idx="215">
                  <c:v>268.75</c:v>
                </c:pt>
                <c:pt idx="216">
                  <c:v>270</c:v>
                </c:pt>
                <c:pt idx="217">
                  <c:v>271.25</c:v>
                </c:pt>
                <c:pt idx="218">
                  <c:v>272.5</c:v>
                </c:pt>
                <c:pt idx="219">
                  <c:v>273.75</c:v>
                </c:pt>
                <c:pt idx="220">
                  <c:v>275</c:v>
                </c:pt>
                <c:pt idx="221">
                  <c:v>276.25</c:v>
                </c:pt>
                <c:pt idx="222">
                  <c:v>277.5</c:v>
                </c:pt>
                <c:pt idx="223">
                  <c:v>278.75</c:v>
                </c:pt>
                <c:pt idx="224">
                  <c:v>280</c:v>
                </c:pt>
                <c:pt idx="225">
                  <c:v>281.25</c:v>
                </c:pt>
                <c:pt idx="226">
                  <c:v>282.5</c:v>
                </c:pt>
                <c:pt idx="227">
                  <c:v>283.75</c:v>
                </c:pt>
                <c:pt idx="228">
                  <c:v>285</c:v>
                </c:pt>
                <c:pt idx="229">
                  <c:v>286.25</c:v>
                </c:pt>
                <c:pt idx="230">
                  <c:v>287.5</c:v>
                </c:pt>
                <c:pt idx="231">
                  <c:v>288.75</c:v>
                </c:pt>
                <c:pt idx="232">
                  <c:v>290</c:v>
                </c:pt>
                <c:pt idx="233">
                  <c:v>291.25</c:v>
                </c:pt>
                <c:pt idx="234">
                  <c:v>292.5</c:v>
                </c:pt>
                <c:pt idx="235">
                  <c:v>293.75</c:v>
                </c:pt>
                <c:pt idx="236">
                  <c:v>295</c:v>
                </c:pt>
                <c:pt idx="237">
                  <c:v>296.25</c:v>
                </c:pt>
                <c:pt idx="238">
                  <c:v>297.5</c:v>
                </c:pt>
                <c:pt idx="239">
                  <c:v>298.75</c:v>
                </c:pt>
                <c:pt idx="240">
                  <c:v>300</c:v>
                </c:pt>
                <c:pt idx="241">
                  <c:v>301.25</c:v>
                </c:pt>
                <c:pt idx="242">
                  <c:v>302.5</c:v>
                </c:pt>
                <c:pt idx="243">
                  <c:v>303.75</c:v>
                </c:pt>
                <c:pt idx="244">
                  <c:v>305</c:v>
                </c:pt>
                <c:pt idx="245">
                  <c:v>306.25</c:v>
                </c:pt>
                <c:pt idx="246">
                  <c:v>307.5</c:v>
                </c:pt>
                <c:pt idx="247">
                  <c:v>308.75</c:v>
                </c:pt>
                <c:pt idx="248">
                  <c:v>310</c:v>
                </c:pt>
                <c:pt idx="249">
                  <c:v>311.25</c:v>
                </c:pt>
                <c:pt idx="250">
                  <c:v>312.5</c:v>
                </c:pt>
                <c:pt idx="251">
                  <c:v>313.75</c:v>
                </c:pt>
                <c:pt idx="252">
                  <c:v>315</c:v>
                </c:pt>
                <c:pt idx="253">
                  <c:v>316.25</c:v>
                </c:pt>
                <c:pt idx="254">
                  <c:v>317.5</c:v>
                </c:pt>
                <c:pt idx="255">
                  <c:v>318.75</c:v>
                </c:pt>
                <c:pt idx="256">
                  <c:v>320</c:v>
                </c:pt>
                <c:pt idx="257">
                  <c:v>321.25</c:v>
                </c:pt>
                <c:pt idx="258">
                  <c:v>322.5</c:v>
                </c:pt>
                <c:pt idx="259">
                  <c:v>323.75</c:v>
                </c:pt>
                <c:pt idx="260">
                  <c:v>325</c:v>
                </c:pt>
                <c:pt idx="261">
                  <c:v>326.25</c:v>
                </c:pt>
                <c:pt idx="262">
                  <c:v>327.5</c:v>
                </c:pt>
                <c:pt idx="263">
                  <c:v>328.75</c:v>
                </c:pt>
                <c:pt idx="264">
                  <c:v>330</c:v>
                </c:pt>
                <c:pt idx="265">
                  <c:v>331.25</c:v>
                </c:pt>
                <c:pt idx="266">
                  <c:v>332.5</c:v>
                </c:pt>
                <c:pt idx="267">
                  <c:v>333.75</c:v>
                </c:pt>
                <c:pt idx="268">
                  <c:v>335</c:v>
                </c:pt>
                <c:pt idx="269">
                  <c:v>336.25</c:v>
                </c:pt>
                <c:pt idx="270">
                  <c:v>337.5</c:v>
                </c:pt>
                <c:pt idx="271">
                  <c:v>338.75</c:v>
                </c:pt>
                <c:pt idx="272">
                  <c:v>340</c:v>
                </c:pt>
                <c:pt idx="273">
                  <c:v>341.25</c:v>
                </c:pt>
                <c:pt idx="274">
                  <c:v>342.5</c:v>
                </c:pt>
                <c:pt idx="275">
                  <c:v>343.75</c:v>
                </c:pt>
                <c:pt idx="276">
                  <c:v>345</c:v>
                </c:pt>
                <c:pt idx="277">
                  <c:v>346.25</c:v>
                </c:pt>
                <c:pt idx="278">
                  <c:v>347.5</c:v>
                </c:pt>
                <c:pt idx="279">
                  <c:v>348.75</c:v>
                </c:pt>
                <c:pt idx="280">
                  <c:v>350</c:v>
                </c:pt>
                <c:pt idx="281">
                  <c:v>351.25</c:v>
                </c:pt>
                <c:pt idx="282">
                  <c:v>352.5</c:v>
                </c:pt>
                <c:pt idx="283">
                  <c:v>353.75</c:v>
                </c:pt>
                <c:pt idx="284">
                  <c:v>355</c:v>
                </c:pt>
                <c:pt idx="285">
                  <c:v>356.25</c:v>
                </c:pt>
                <c:pt idx="286">
                  <c:v>357.5</c:v>
                </c:pt>
                <c:pt idx="287">
                  <c:v>358.75</c:v>
                </c:pt>
                <c:pt idx="288">
                  <c:v>360</c:v>
                </c:pt>
                <c:pt idx="289">
                  <c:v>361.25</c:v>
                </c:pt>
                <c:pt idx="290">
                  <c:v>362.5</c:v>
                </c:pt>
                <c:pt idx="291">
                  <c:v>363.75</c:v>
                </c:pt>
                <c:pt idx="292">
                  <c:v>365</c:v>
                </c:pt>
                <c:pt idx="293">
                  <c:v>366.25</c:v>
                </c:pt>
                <c:pt idx="294">
                  <c:v>367.5</c:v>
                </c:pt>
                <c:pt idx="295">
                  <c:v>368.75</c:v>
                </c:pt>
                <c:pt idx="296">
                  <c:v>370</c:v>
                </c:pt>
                <c:pt idx="297">
                  <c:v>371.25</c:v>
                </c:pt>
                <c:pt idx="298">
                  <c:v>372.5</c:v>
                </c:pt>
                <c:pt idx="299">
                  <c:v>373.75</c:v>
                </c:pt>
                <c:pt idx="300">
                  <c:v>375</c:v>
                </c:pt>
                <c:pt idx="301">
                  <c:v>376.25</c:v>
                </c:pt>
                <c:pt idx="302">
                  <c:v>377.5</c:v>
                </c:pt>
                <c:pt idx="303">
                  <c:v>378.75</c:v>
                </c:pt>
                <c:pt idx="304">
                  <c:v>380</c:v>
                </c:pt>
                <c:pt idx="305">
                  <c:v>381.25</c:v>
                </c:pt>
                <c:pt idx="306">
                  <c:v>382.5</c:v>
                </c:pt>
                <c:pt idx="307">
                  <c:v>383.75</c:v>
                </c:pt>
                <c:pt idx="308">
                  <c:v>385</c:v>
                </c:pt>
                <c:pt idx="309">
                  <c:v>386.25</c:v>
                </c:pt>
                <c:pt idx="310">
                  <c:v>387.5</c:v>
                </c:pt>
                <c:pt idx="311">
                  <c:v>388.75</c:v>
                </c:pt>
                <c:pt idx="312">
                  <c:v>390</c:v>
                </c:pt>
                <c:pt idx="313">
                  <c:v>391.25</c:v>
                </c:pt>
                <c:pt idx="314">
                  <c:v>392.5</c:v>
                </c:pt>
                <c:pt idx="315">
                  <c:v>393.75</c:v>
                </c:pt>
                <c:pt idx="316">
                  <c:v>395</c:v>
                </c:pt>
                <c:pt idx="317">
                  <c:v>396.25</c:v>
                </c:pt>
                <c:pt idx="318">
                  <c:v>397.5</c:v>
                </c:pt>
                <c:pt idx="319">
                  <c:v>398.75</c:v>
                </c:pt>
                <c:pt idx="320">
                  <c:v>400</c:v>
                </c:pt>
                <c:pt idx="321">
                  <c:v>401.25</c:v>
                </c:pt>
                <c:pt idx="322">
                  <c:v>402.5</c:v>
                </c:pt>
                <c:pt idx="323">
                  <c:v>403.75</c:v>
                </c:pt>
                <c:pt idx="324">
                  <c:v>405</c:v>
                </c:pt>
                <c:pt idx="325">
                  <c:v>406.25</c:v>
                </c:pt>
                <c:pt idx="326">
                  <c:v>407.5</c:v>
                </c:pt>
                <c:pt idx="327">
                  <c:v>408.75</c:v>
                </c:pt>
                <c:pt idx="328">
                  <c:v>410</c:v>
                </c:pt>
                <c:pt idx="329">
                  <c:v>411.25</c:v>
                </c:pt>
                <c:pt idx="330">
                  <c:v>412.5</c:v>
                </c:pt>
                <c:pt idx="331">
                  <c:v>413.75</c:v>
                </c:pt>
                <c:pt idx="332">
                  <c:v>415</c:v>
                </c:pt>
                <c:pt idx="333">
                  <c:v>416.25</c:v>
                </c:pt>
                <c:pt idx="334">
                  <c:v>417.5</c:v>
                </c:pt>
                <c:pt idx="335">
                  <c:v>418.75</c:v>
                </c:pt>
                <c:pt idx="336">
                  <c:v>420</c:v>
                </c:pt>
                <c:pt idx="337">
                  <c:v>421.25</c:v>
                </c:pt>
                <c:pt idx="338">
                  <c:v>422.5</c:v>
                </c:pt>
                <c:pt idx="339">
                  <c:v>423.75</c:v>
                </c:pt>
                <c:pt idx="340">
                  <c:v>425</c:v>
                </c:pt>
                <c:pt idx="341">
                  <c:v>426.25</c:v>
                </c:pt>
                <c:pt idx="342">
                  <c:v>427.5</c:v>
                </c:pt>
                <c:pt idx="343">
                  <c:v>428.75</c:v>
                </c:pt>
                <c:pt idx="344">
                  <c:v>430</c:v>
                </c:pt>
                <c:pt idx="345">
                  <c:v>431.25</c:v>
                </c:pt>
                <c:pt idx="346">
                  <c:v>432.5</c:v>
                </c:pt>
                <c:pt idx="347">
                  <c:v>433.75</c:v>
                </c:pt>
                <c:pt idx="348">
                  <c:v>435</c:v>
                </c:pt>
                <c:pt idx="349">
                  <c:v>436.25</c:v>
                </c:pt>
                <c:pt idx="350">
                  <c:v>437.5</c:v>
                </c:pt>
                <c:pt idx="351">
                  <c:v>438.75</c:v>
                </c:pt>
                <c:pt idx="352">
                  <c:v>440</c:v>
                </c:pt>
                <c:pt idx="353">
                  <c:v>441.25</c:v>
                </c:pt>
                <c:pt idx="354">
                  <c:v>442.5</c:v>
                </c:pt>
                <c:pt idx="355">
                  <c:v>443.75</c:v>
                </c:pt>
                <c:pt idx="356">
                  <c:v>445</c:v>
                </c:pt>
                <c:pt idx="357">
                  <c:v>446.25</c:v>
                </c:pt>
                <c:pt idx="358">
                  <c:v>447.5</c:v>
                </c:pt>
                <c:pt idx="359">
                  <c:v>448.75</c:v>
                </c:pt>
                <c:pt idx="360">
                  <c:v>450</c:v>
                </c:pt>
                <c:pt idx="361">
                  <c:v>451.25</c:v>
                </c:pt>
                <c:pt idx="362">
                  <c:v>452.5</c:v>
                </c:pt>
                <c:pt idx="363">
                  <c:v>453.75</c:v>
                </c:pt>
                <c:pt idx="364">
                  <c:v>455</c:v>
                </c:pt>
                <c:pt idx="365">
                  <c:v>456.25</c:v>
                </c:pt>
                <c:pt idx="366">
                  <c:v>457.5</c:v>
                </c:pt>
                <c:pt idx="367">
                  <c:v>458.75</c:v>
                </c:pt>
                <c:pt idx="368">
                  <c:v>460</c:v>
                </c:pt>
                <c:pt idx="369">
                  <c:v>461.25</c:v>
                </c:pt>
                <c:pt idx="370">
                  <c:v>462.5</c:v>
                </c:pt>
                <c:pt idx="371">
                  <c:v>463.75</c:v>
                </c:pt>
                <c:pt idx="372">
                  <c:v>465</c:v>
                </c:pt>
                <c:pt idx="373">
                  <c:v>466.25</c:v>
                </c:pt>
                <c:pt idx="374">
                  <c:v>467.5</c:v>
                </c:pt>
                <c:pt idx="375">
                  <c:v>468.75</c:v>
                </c:pt>
                <c:pt idx="376">
                  <c:v>470</c:v>
                </c:pt>
                <c:pt idx="377">
                  <c:v>471.25</c:v>
                </c:pt>
                <c:pt idx="378">
                  <c:v>472.5</c:v>
                </c:pt>
                <c:pt idx="379">
                  <c:v>473.75</c:v>
                </c:pt>
                <c:pt idx="380">
                  <c:v>475</c:v>
                </c:pt>
                <c:pt idx="381">
                  <c:v>476.25</c:v>
                </c:pt>
                <c:pt idx="382">
                  <c:v>477.5</c:v>
                </c:pt>
                <c:pt idx="383">
                  <c:v>478.75</c:v>
                </c:pt>
                <c:pt idx="384">
                  <c:v>480</c:v>
                </c:pt>
                <c:pt idx="385">
                  <c:v>481.25</c:v>
                </c:pt>
                <c:pt idx="386">
                  <c:v>482.5</c:v>
                </c:pt>
                <c:pt idx="387">
                  <c:v>483.75</c:v>
                </c:pt>
                <c:pt idx="388">
                  <c:v>485</c:v>
                </c:pt>
                <c:pt idx="389">
                  <c:v>486.25</c:v>
                </c:pt>
                <c:pt idx="390">
                  <c:v>487.5</c:v>
                </c:pt>
                <c:pt idx="391">
                  <c:v>488.75</c:v>
                </c:pt>
                <c:pt idx="392">
                  <c:v>490</c:v>
                </c:pt>
                <c:pt idx="393">
                  <c:v>491.25</c:v>
                </c:pt>
                <c:pt idx="394">
                  <c:v>492.5</c:v>
                </c:pt>
                <c:pt idx="395">
                  <c:v>493.75</c:v>
                </c:pt>
                <c:pt idx="396">
                  <c:v>495</c:v>
                </c:pt>
                <c:pt idx="397">
                  <c:v>496.25</c:v>
                </c:pt>
                <c:pt idx="398">
                  <c:v>497.5</c:v>
                </c:pt>
                <c:pt idx="399">
                  <c:v>498.75</c:v>
                </c:pt>
                <c:pt idx="400">
                  <c:v>500</c:v>
                </c:pt>
                <c:pt idx="401">
                  <c:v>501.25</c:v>
                </c:pt>
                <c:pt idx="402">
                  <c:v>502.5</c:v>
                </c:pt>
                <c:pt idx="403">
                  <c:v>503.75</c:v>
                </c:pt>
                <c:pt idx="404">
                  <c:v>505</c:v>
                </c:pt>
                <c:pt idx="405">
                  <c:v>506.25</c:v>
                </c:pt>
                <c:pt idx="406">
                  <c:v>507.5</c:v>
                </c:pt>
                <c:pt idx="407">
                  <c:v>508.75</c:v>
                </c:pt>
                <c:pt idx="408">
                  <c:v>510</c:v>
                </c:pt>
                <c:pt idx="409">
                  <c:v>511.25</c:v>
                </c:pt>
                <c:pt idx="410">
                  <c:v>512.5</c:v>
                </c:pt>
                <c:pt idx="411">
                  <c:v>513.75</c:v>
                </c:pt>
                <c:pt idx="412">
                  <c:v>515</c:v>
                </c:pt>
                <c:pt idx="413">
                  <c:v>516.25</c:v>
                </c:pt>
                <c:pt idx="414">
                  <c:v>517.5</c:v>
                </c:pt>
                <c:pt idx="415">
                  <c:v>518.75</c:v>
                </c:pt>
                <c:pt idx="416">
                  <c:v>520</c:v>
                </c:pt>
                <c:pt idx="417">
                  <c:v>521.25</c:v>
                </c:pt>
                <c:pt idx="418">
                  <c:v>522.5</c:v>
                </c:pt>
                <c:pt idx="419">
                  <c:v>523.75</c:v>
                </c:pt>
                <c:pt idx="420">
                  <c:v>525</c:v>
                </c:pt>
                <c:pt idx="421">
                  <c:v>526.25</c:v>
                </c:pt>
                <c:pt idx="422">
                  <c:v>527.5</c:v>
                </c:pt>
                <c:pt idx="423">
                  <c:v>528.75</c:v>
                </c:pt>
                <c:pt idx="424">
                  <c:v>530</c:v>
                </c:pt>
                <c:pt idx="425">
                  <c:v>531.25</c:v>
                </c:pt>
                <c:pt idx="426">
                  <c:v>532.5</c:v>
                </c:pt>
                <c:pt idx="427">
                  <c:v>533.75</c:v>
                </c:pt>
                <c:pt idx="428">
                  <c:v>535</c:v>
                </c:pt>
                <c:pt idx="429">
                  <c:v>536.25</c:v>
                </c:pt>
                <c:pt idx="430">
                  <c:v>537.5</c:v>
                </c:pt>
                <c:pt idx="431">
                  <c:v>538.75</c:v>
                </c:pt>
                <c:pt idx="432">
                  <c:v>540</c:v>
                </c:pt>
                <c:pt idx="433">
                  <c:v>541.25</c:v>
                </c:pt>
                <c:pt idx="434">
                  <c:v>542.5</c:v>
                </c:pt>
                <c:pt idx="435">
                  <c:v>543.75</c:v>
                </c:pt>
                <c:pt idx="436">
                  <c:v>545</c:v>
                </c:pt>
                <c:pt idx="437">
                  <c:v>546.25</c:v>
                </c:pt>
                <c:pt idx="438">
                  <c:v>547.5</c:v>
                </c:pt>
                <c:pt idx="439">
                  <c:v>548.75</c:v>
                </c:pt>
                <c:pt idx="440">
                  <c:v>550</c:v>
                </c:pt>
                <c:pt idx="441">
                  <c:v>551.25</c:v>
                </c:pt>
                <c:pt idx="442">
                  <c:v>552.5</c:v>
                </c:pt>
                <c:pt idx="443">
                  <c:v>553.75</c:v>
                </c:pt>
                <c:pt idx="444">
                  <c:v>555</c:v>
                </c:pt>
                <c:pt idx="445">
                  <c:v>556.25</c:v>
                </c:pt>
                <c:pt idx="446">
                  <c:v>557.5</c:v>
                </c:pt>
                <c:pt idx="447">
                  <c:v>558.75</c:v>
                </c:pt>
                <c:pt idx="448">
                  <c:v>560</c:v>
                </c:pt>
                <c:pt idx="449">
                  <c:v>561.25</c:v>
                </c:pt>
                <c:pt idx="450">
                  <c:v>562.5</c:v>
                </c:pt>
                <c:pt idx="451">
                  <c:v>563.75</c:v>
                </c:pt>
                <c:pt idx="452">
                  <c:v>565</c:v>
                </c:pt>
                <c:pt idx="453">
                  <c:v>566.25</c:v>
                </c:pt>
                <c:pt idx="454">
                  <c:v>567.5</c:v>
                </c:pt>
                <c:pt idx="455">
                  <c:v>568.75</c:v>
                </c:pt>
                <c:pt idx="456">
                  <c:v>570</c:v>
                </c:pt>
                <c:pt idx="457">
                  <c:v>571.25</c:v>
                </c:pt>
                <c:pt idx="458">
                  <c:v>572.5</c:v>
                </c:pt>
                <c:pt idx="459">
                  <c:v>573.75</c:v>
                </c:pt>
                <c:pt idx="460">
                  <c:v>575</c:v>
                </c:pt>
                <c:pt idx="461">
                  <c:v>576.25</c:v>
                </c:pt>
                <c:pt idx="462">
                  <c:v>577.5</c:v>
                </c:pt>
                <c:pt idx="463">
                  <c:v>578.75</c:v>
                </c:pt>
                <c:pt idx="464">
                  <c:v>580</c:v>
                </c:pt>
                <c:pt idx="465">
                  <c:v>581.25</c:v>
                </c:pt>
                <c:pt idx="466">
                  <c:v>582.5</c:v>
                </c:pt>
                <c:pt idx="467">
                  <c:v>583.75</c:v>
                </c:pt>
                <c:pt idx="468">
                  <c:v>585</c:v>
                </c:pt>
                <c:pt idx="469">
                  <c:v>586.25</c:v>
                </c:pt>
                <c:pt idx="470">
                  <c:v>587.5</c:v>
                </c:pt>
                <c:pt idx="471">
                  <c:v>588.75</c:v>
                </c:pt>
                <c:pt idx="472">
                  <c:v>590</c:v>
                </c:pt>
                <c:pt idx="473">
                  <c:v>591.25</c:v>
                </c:pt>
                <c:pt idx="474">
                  <c:v>592.5</c:v>
                </c:pt>
                <c:pt idx="475">
                  <c:v>593.75</c:v>
                </c:pt>
                <c:pt idx="476">
                  <c:v>595</c:v>
                </c:pt>
                <c:pt idx="477">
                  <c:v>596.25</c:v>
                </c:pt>
                <c:pt idx="478">
                  <c:v>597.5</c:v>
                </c:pt>
                <c:pt idx="479">
                  <c:v>598.75</c:v>
                </c:pt>
                <c:pt idx="480">
                  <c:v>600</c:v>
                </c:pt>
                <c:pt idx="481">
                  <c:v>601.25</c:v>
                </c:pt>
                <c:pt idx="482">
                  <c:v>602.5</c:v>
                </c:pt>
                <c:pt idx="483">
                  <c:v>603.75</c:v>
                </c:pt>
                <c:pt idx="484">
                  <c:v>605</c:v>
                </c:pt>
                <c:pt idx="485">
                  <c:v>606.25</c:v>
                </c:pt>
                <c:pt idx="486">
                  <c:v>607.5</c:v>
                </c:pt>
                <c:pt idx="487">
                  <c:v>608.75</c:v>
                </c:pt>
                <c:pt idx="488">
                  <c:v>610</c:v>
                </c:pt>
                <c:pt idx="489">
                  <c:v>611.25</c:v>
                </c:pt>
                <c:pt idx="490">
                  <c:v>612.5</c:v>
                </c:pt>
                <c:pt idx="491">
                  <c:v>613.75</c:v>
                </c:pt>
                <c:pt idx="492">
                  <c:v>615</c:v>
                </c:pt>
                <c:pt idx="493">
                  <c:v>616.25</c:v>
                </c:pt>
                <c:pt idx="494">
                  <c:v>617.5</c:v>
                </c:pt>
                <c:pt idx="495">
                  <c:v>618.75</c:v>
                </c:pt>
                <c:pt idx="496">
                  <c:v>620</c:v>
                </c:pt>
                <c:pt idx="497">
                  <c:v>621.25</c:v>
                </c:pt>
                <c:pt idx="498">
                  <c:v>622.5</c:v>
                </c:pt>
                <c:pt idx="499">
                  <c:v>623.75</c:v>
                </c:pt>
                <c:pt idx="500">
                  <c:v>625</c:v>
                </c:pt>
                <c:pt idx="501">
                  <c:v>626.25</c:v>
                </c:pt>
                <c:pt idx="502">
                  <c:v>627.5</c:v>
                </c:pt>
                <c:pt idx="503">
                  <c:v>628.75</c:v>
                </c:pt>
                <c:pt idx="504">
                  <c:v>630</c:v>
                </c:pt>
                <c:pt idx="505">
                  <c:v>631.25</c:v>
                </c:pt>
                <c:pt idx="506">
                  <c:v>632.5</c:v>
                </c:pt>
                <c:pt idx="507">
                  <c:v>633.75</c:v>
                </c:pt>
                <c:pt idx="508">
                  <c:v>635</c:v>
                </c:pt>
                <c:pt idx="509">
                  <c:v>636.25</c:v>
                </c:pt>
                <c:pt idx="510">
                  <c:v>637.5</c:v>
                </c:pt>
                <c:pt idx="511">
                  <c:v>638.75</c:v>
                </c:pt>
                <c:pt idx="512">
                  <c:v>640</c:v>
                </c:pt>
                <c:pt idx="513">
                  <c:v>641.25</c:v>
                </c:pt>
                <c:pt idx="514">
                  <c:v>642.5</c:v>
                </c:pt>
                <c:pt idx="515">
                  <c:v>643.75</c:v>
                </c:pt>
                <c:pt idx="516">
                  <c:v>645</c:v>
                </c:pt>
                <c:pt idx="517">
                  <c:v>646.25</c:v>
                </c:pt>
                <c:pt idx="518">
                  <c:v>647.5</c:v>
                </c:pt>
                <c:pt idx="519">
                  <c:v>648.75</c:v>
                </c:pt>
                <c:pt idx="520">
                  <c:v>650</c:v>
                </c:pt>
                <c:pt idx="521">
                  <c:v>651.25</c:v>
                </c:pt>
                <c:pt idx="522">
                  <c:v>652.5</c:v>
                </c:pt>
                <c:pt idx="523">
                  <c:v>653.75</c:v>
                </c:pt>
                <c:pt idx="524">
                  <c:v>655</c:v>
                </c:pt>
                <c:pt idx="525">
                  <c:v>656.25</c:v>
                </c:pt>
                <c:pt idx="526">
                  <c:v>657.5</c:v>
                </c:pt>
                <c:pt idx="527">
                  <c:v>658.75</c:v>
                </c:pt>
                <c:pt idx="528">
                  <c:v>660</c:v>
                </c:pt>
                <c:pt idx="529">
                  <c:v>661.25</c:v>
                </c:pt>
                <c:pt idx="530">
                  <c:v>662.5</c:v>
                </c:pt>
                <c:pt idx="531">
                  <c:v>663.75</c:v>
                </c:pt>
                <c:pt idx="532">
                  <c:v>665</c:v>
                </c:pt>
                <c:pt idx="533">
                  <c:v>666.25</c:v>
                </c:pt>
                <c:pt idx="534">
                  <c:v>667.5</c:v>
                </c:pt>
                <c:pt idx="535">
                  <c:v>668.75</c:v>
                </c:pt>
                <c:pt idx="536">
                  <c:v>670</c:v>
                </c:pt>
                <c:pt idx="537">
                  <c:v>671.25</c:v>
                </c:pt>
                <c:pt idx="538">
                  <c:v>672.5</c:v>
                </c:pt>
                <c:pt idx="539">
                  <c:v>673.75</c:v>
                </c:pt>
                <c:pt idx="540">
                  <c:v>675</c:v>
                </c:pt>
                <c:pt idx="541">
                  <c:v>676.25</c:v>
                </c:pt>
                <c:pt idx="542">
                  <c:v>677.5</c:v>
                </c:pt>
                <c:pt idx="543">
                  <c:v>678.75</c:v>
                </c:pt>
                <c:pt idx="544">
                  <c:v>680</c:v>
                </c:pt>
                <c:pt idx="545">
                  <c:v>681.25</c:v>
                </c:pt>
                <c:pt idx="546">
                  <c:v>682.5</c:v>
                </c:pt>
                <c:pt idx="547">
                  <c:v>683.75</c:v>
                </c:pt>
                <c:pt idx="548">
                  <c:v>685</c:v>
                </c:pt>
                <c:pt idx="549">
                  <c:v>686.25</c:v>
                </c:pt>
                <c:pt idx="550">
                  <c:v>687.5</c:v>
                </c:pt>
                <c:pt idx="551">
                  <c:v>688.75</c:v>
                </c:pt>
                <c:pt idx="552">
                  <c:v>690</c:v>
                </c:pt>
                <c:pt idx="553">
                  <c:v>691.25</c:v>
                </c:pt>
                <c:pt idx="554">
                  <c:v>692.5</c:v>
                </c:pt>
                <c:pt idx="555">
                  <c:v>693.75</c:v>
                </c:pt>
                <c:pt idx="556">
                  <c:v>695</c:v>
                </c:pt>
                <c:pt idx="557">
                  <c:v>696.25</c:v>
                </c:pt>
                <c:pt idx="558">
                  <c:v>697.5</c:v>
                </c:pt>
                <c:pt idx="559">
                  <c:v>698.75</c:v>
                </c:pt>
                <c:pt idx="560">
                  <c:v>700</c:v>
                </c:pt>
                <c:pt idx="561">
                  <c:v>701.25</c:v>
                </c:pt>
                <c:pt idx="562">
                  <c:v>702.5</c:v>
                </c:pt>
                <c:pt idx="563">
                  <c:v>703.75</c:v>
                </c:pt>
                <c:pt idx="564">
                  <c:v>705</c:v>
                </c:pt>
                <c:pt idx="565">
                  <c:v>706.25</c:v>
                </c:pt>
                <c:pt idx="566">
                  <c:v>707.5</c:v>
                </c:pt>
                <c:pt idx="567">
                  <c:v>708.75</c:v>
                </c:pt>
                <c:pt idx="568">
                  <c:v>710</c:v>
                </c:pt>
                <c:pt idx="569">
                  <c:v>711.25</c:v>
                </c:pt>
                <c:pt idx="570">
                  <c:v>712.5</c:v>
                </c:pt>
                <c:pt idx="571">
                  <c:v>713.75</c:v>
                </c:pt>
                <c:pt idx="572">
                  <c:v>715</c:v>
                </c:pt>
                <c:pt idx="573">
                  <c:v>716.25</c:v>
                </c:pt>
                <c:pt idx="574">
                  <c:v>717.5</c:v>
                </c:pt>
                <c:pt idx="575">
                  <c:v>718.75</c:v>
                </c:pt>
                <c:pt idx="576">
                  <c:v>720</c:v>
                </c:pt>
                <c:pt idx="577">
                  <c:v>721.25</c:v>
                </c:pt>
                <c:pt idx="578">
                  <c:v>722.5</c:v>
                </c:pt>
                <c:pt idx="579">
                  <c:v>723.75</c:v>
                </c:pt>
                <c:pt idx="580">
                  <c:v>725</c:v>
                </c:pt>
                <c:pt idx="581">
                  <c:v>726.25</c:v>
                </c:pt>
                <c:pt idx="582">
                  <c:v>727.5</c:v>
                </c:pt>
                <c:pt idx="583">
                  <c:v>728.75</c:v>
                </c:pt>
                <c:pt idx="584">
                  <c:v>730</c:v>
                </c:pt>
                <c:pt idx="585">
                  <c:v>731.25</c:v>
                </c:pt>
                <c:pt idx="586">
                  <c:v>732.5</c:v>
                </c:pt>
                <c:pt idx="587">
                  <c:v>733.75</c:v>
                </c:pt>
                <c:pt idx="588">
                  <c:v>735</c:v>
                </c:pt>
                <c:pt idx="589">
                  <c:v>736.25</c:v>
                </c:pt>
                <c:pt idx="590">
                  <c:v>737.5</c:v>
                </c:pt>
                <c:pt idx="591">
                  <c:v>738.75</c:v>
                </c:pt>
                <c:pt idx="592">
                  <c:v>740</c:v>
                </c:pt>
                <c:pt idx="593">
                  <c:v>741.25</c:v>
                </c:pt>
                <c:pt idx="594">
                  <c:v>742.5</c:v>
                </c:pt>
                <c:pt idx="595">
                  <c:v>743.75</c:v>
                </c:pt>
                <c:pt idx="596">
                  <c:v>745</c:v>
                </c:pt>
                <c:pt idx="597">
                  <c:v>746.25</c:v>
                </c:pt>
                <c:pt idx="598">
                  <c:v>747.5</c:v>
                </c:pt>
                <c:pt idx="599">
                  <c:v>748.75</c:v>
                </c:pt>
                <c:pt idx="600">
                  <c:v>750</c:v>
                </c:pt>
                <c:pt idx="601">
                  <c:v>751.25</c:v>
                </c:pt>
                <c:pt idx="602">
                  <c:v>752.5</c:v>
                </c:pt>
                <c:pt idx="603">
                  <c:v>753.75</c:v>
                </c:pt>
                <c:pt idx="604">
                  <c:v>755</c:v>
                </c:pt>
                <c:pt idx="605">
                  <c:v>756.25</c:v>
                </c:pt>
                <c:pt idx="606">
                  <c:v>757.5</c:v>
                </c:pt>
                <c:pt idx="607">
                  <c:v>758.75</c:v>
                </c:pt>
                <c:pt idx="608">
                  <c:v>760</c:v>
                </c:pt>
                <c:pt idx="609">
                  <c:v>761.25</c:v>
                </c:pt>
                <c:pt idx="610">
                  <c:v>762.5</c:v>
                </c:pt>
                <c:pt idx="611">
                  <c:v>763.75</c:v>
                </c:pt>
                <c:pt idx="612">
                  <c:v>765</c:v>
                </c:pt>
                <c:pt idx="613">
                  <c:v>766.25</c:v>
                </c:pt>
                <c:pt idx="614">
                  <c:v>767.5</c:v>
                </c:pt>
                <c:pt idx="615">
                  <c:v>768.75</c:v>
                </c:pt>
                <c:pt idx="616">
                  <c:v>770</c:v>
                </c:pt>
                <c:pt idx="617">
                  <c:v>771.25</c:v>
                </c:pt>
                <c:pt idx="618">
                  <c:v>772.5</c:v>
                </c:pt>
                <c:pt idx="619">
                  <c:v>773.75</c:v>
                </c:pt>
                <c:pt idx="620">
                  <c:v>775</c:v>
                </c:pt>
                <c:pt idx="621">
                  <c:v>776.25</c:v>
                </c:pt>
                <c:pt idx="622">
                  <c:v>777.5</c:v>
                </c:pt>
                <c:pt idx="623">
                  <c:v>778.75</c:v>
                </c:pt>
                <c:pt idx="624">
                  <c:v>780</c:v>
                </c:pt>
                <c:pt idx="625">
                  <c:v>781.25</c:v>
                </c:pt>
                <c:pt idx="626">
                  <c:v>782.5</c:v>
                </c:pt>
                <c:pt idx="627">
                  <c:v>783.75</c:v>
                </c:pt>
                <c:pt idx="628">
                  <c:v>785</c:v>
                </c:pt>
                <c:pt idx="629">
                  <c:v>786.25</c:v>
                </c:pt>
                <c:pt idx="630">
                  <c:v>787.5</c:v>
                </c:pt>
                <c:pt idx="631">
                  <c:v>788.75</c:v>
                </c:pt>
                <c:pt idx="632">
                  <c:v>790</c:v>
                </c:pt>
                <c:pt idx="633">
                  <c:v>791.25</c:v>
                </c:pt>
                <c:pt idx="634">
                  <c:v>792.5</c:v>
                </c:pt>
                <c:pt idx="635">
                  <c:v>793.75</c:v>
                </c:pt>
                <c:pt idx="636">
                  <c:v>795</c:v>
                </c:pt>
                <c:pt idx="637">
                  <c:v>796.25</c:v>
                </c:pt>
                <c:pt idx="638">
                  <c:v>797.5</c:v>
                </c:pt>
                <c:pt idx="639">
                  <c:v>798.75</c:v>
                </c:pt>
                <c:pt idx="640">
                  <c:v>800</c:v>
                </c:pt>
                <c:pt idx="641">
                  <c:v>801.25</c:v>
                </c:pt>
                <c:pt idx="642">
                  <c:v>802.5</c:v>
                </c:pt>
                <c:pt idx="643">
                  <c:v>803.75</c:v>
                </c:pt>
                <c:pt idx="644">
                  <c:v>805</c:v>
                </c:pt>
                <c:pt idx="645">
                  <c:v>806.25</c:v>
                </c:pt>
                <c:pt idx="646">
                  <c:v>807.5</c:v>
                </c:pt>
                <c:pt idx="647">
                  <c:v>808.75</c:v>
                </c:pt>
                <c:pt idx="648">
                  <c:v>810</c:v>
                </c:pt>
                <c:pt idx="649">
                  <c:v>811.25</c:v>
                </c:pt>
                <c:pt idx="650">
                  <c:v>812.5</c:v>
                </c:pt>
                <c:pt idx="651">
                  <c:v>813.75</c:v>
                </c:pt>
                <c:pt idx="652">
                  <c:v>815</c:v>
                </c:pt>
                <c:pt idx="653">
                  <c:v>816.25</c:v>
                </c:pt>
                <c:pt idx="654">
                  <c:v>817.5</c:v>
                </c:pt>
                <c:pt idx="655">
                  <c:v>818.75</c:v>
                </c:pt>
                <c:pt idx="656">
                  <c:v>820</c:v>
                </c:pt>
                <c:pt idx="657">
                  <c:v>821.25</c:v>
                </c:pt>
                <c:pt idx="658">
                  <c:v>822.5</c:v>
                </c:pt>
                <c:pt idx="659">
                  <c:v>823.75</c:v>
                </c:pt>
                <c:pt idx="660">
                  <c:v>825</c:v>
                </c:pt>
                <c:pt idx="661">
                  <c:v>826.25</c:v>
                </c:pt>
                <c:pt idx="662">
                  <c:v>827.5</c:v>
                </c:pt>
                <c:pt idx="663">
                  <c:v>828.75</c:v>
                </c:pt>
                <c:pt idx="664">
                  <c:v>830</c:v>
                </c:pt>
                <c:pt idx="665">
                  <c:v>831.25</c:v>
                </c:pt>
                <c:pt idx="666">
                  <c:v>832.5</c:v>
                </c:pt>
                <c:pt idx="667">
                  <c:v>833.75</c:v>
                </c:pt>
                <c:pt idx="668">
                  <c:v>835</c:v>
                </c:pt>
                <c:pt idx="669">
                  <c:v>836.25</c:v>
                </c:pt>
                <c:pt idx="670">
                  <c:v>837.5</c:v>
                </c:pt>
                <c:pt idx="671">
                  <c:v>838.75</c:v>
                </c:pt>
                <c:pt idx="672">
                  <c:v>840</c:v>
                </c:pt>
                <c:pt idx="673">
                  <c:v>841.25</c:v>
                </c:pt>
                <c:pt idx="674">
                  <c:v>842.5</c:v>
                </c:pt>
                <c:pt idx="675">
                  <c:v>843.75</c:v>
                </c:pt>
                <c:pt idx="676">
                  <c:v>845</c:v>
                </c:pt>
                <c:pt idx="677">
                  <c:v>846.25</c:v>
                </c:pt>
                <c:pt idx="678">
                  <c:v>847.5</c:v>
                </c:pt>
                <c:pt idx="679">
                  <c:v>848.75</c:v>
                </c:pt>
                <c:pt idx="680">
                  <c:v>850</c:v>
                </c:pt>
                <c:pt idx="681">
                  <c:v>851.25</c:v>
                </c:pt>
                <c:pt idx="682">
                  <c:v>852.5</c:v>
                </c:pt>
                <c:pt idx="683">
                  <c:v>853.75</c:v>
                </c:pt>
                <c:pt idx="684">
                  <c:v>855</c:v>
                </c:pt>
                <c:pt idx="685">
                  <c:v>856.25</c:v>
                </c:pt>
                <c:pt idx="686">
                  <c:v>857.5</c:v>
                </c:pt>
                <c:pt idx="687">
                  <c:v>858.75</c:v>
                </c:pt>
                <c:pt idx="688">
                  <c:v>860</c:v>
                </c:pt>
                <c:pt idx="689">
                  <c:v>861.25</c:v>
                </c:pt>
                <c:pt idx="690">
                  <c:v>862.5</c:v>
                </c:pt>
                <c:pt idx="691">
                  <c:v>863.75</c:v>
                </c:pt>
                <c:pt idx="692">
                  <c:v>865</c:v>
                </c:pt>
                <c:pt idx="693">
                  <c:v>866.25</c:v>
                </c:pt>
                <c:pt idx="694">
                  <c:v>867.5</c:v>
                </c:pt>
                <c:pt idx="695">
                  <c:v>868.75</c:v>
                </c:pt>
                <c:pt idx="696">
                  <c:v>870</c:v>
                </c:pt>
                <c:pt idx="697">
                  <c:v>871.25</c:v>
                </c:pt>
                <c:pt idx="698">
                  <c:v>872.5</c:v>
                </c:pt>
                <c:pt idx="699">
                  <c:v>873.75</c:v>
                </c:pt>
                <c:pt idx="700">
                  <c:v>875</c:v>
                </c:pt>
                <c:pt idx="701">
                  <c:v>876.25</c:v>
                </c:pt>
                <c:pt idx="702">
                  <c:v>877.5</c:v>
                </c:pt>
                <c:pt idx="703">
                  <c:v>878.75</c:v>
                </c:pt>
                <c:pt idx="704">
                  <c:v>880</c:v>
                </c:pt>
                <c:pt idx="705">
                  <c:v>881.25</c:v>
                </c:pt>
                <c:pt idx="706">
                  <c:v>882.5</c:v>
                </c:pt>
                <c:pt idx="707">
                  <c:v>883.75</c:v>
                </c:pt>
                <c:pt idx="708">
                  <c:v>885</c:v>
                </c:pt>
                <c:pt idx="709">
                  <c:v>886.25</c:v>
                </c:pt>
                <c:pt idx="710">
                  <c:v>887.5</c:v>
                </c:pt>
                <c:pt idx="711">
                  <c:v>888.75</c:v>
                </c:pt>
                <c:pt idx="712">
                  <c:v>890</c:v>
                </c:pt>
                <c:pt idx="713">
                  <c:v>891.25</c:v>
                </c:pt>
                <c:pt idx="714">
                  <c:v>892.5</c:v>
                </c:pt>
                <c:pt idx="715">
                  <c:v>893.75</c:v>
                </c:pt>
                <c:pt idx="716">
                  <c:v>895</c:v>
                </c:pt>
                <c:pt idx="717">
                  <c:v>896.25</c:v>
                </c:pt>
                <c:pt idx="718">
                  <c:v>897.5</c:v>
                </c:pt>
                <c:pt idx="719">
                  <c:v>898.75</c:v>
                </c:pt>
                <c:pt idx="720">
                  <c:v>900</c:v>
                </c:pt>
                <c:pt idx="721">
                  <c:v>901.25</c:v>
                </c:pt>
                <c:pt idx="722">
                  <c:v>902.5</c:v>
                </c:pt>
                <c:pt idx="723">
                  <c:v>903.75</c:v>
                </c:pt>
                <c:pt idx="724">
                  <c:v>905</c:v>
                </c:pt>
                <c:pt idx="725">
                  <c:v>906.25</c:v>
                </c:pt>
                <c:pt idx="726">
                  <c:v>907.5</c:v>
                </c:pt>
                <c:pt idx="727">
                  <c:v>908.75</c:v>
                </c:pt>
                <c:pt idx="728">
                  <c:v>910</c:v>
                </c:pt>
                <c:pt idx="729">
                  <c:v>911.25</c:v>
                </c:pt>
                <c:pt idx="730">
                  <c:v>912.5</c:v>
                </c:pt>
                <c:pt idx="731">
                  <c:v>913.75</c:v>
                </c:pt>
                <c:pt idx="732">
                  <c:v>915</c:v>
                </c:pt>
                <c:pt idx="733">
                  <c:v>916.25</c:v>
                </c:pt>
                <c:pt idx="734">
                  <c:v>917.5</c:v>
                </c:pt>
                <c:pt idx="735">
                  <c:v>918.75</c:v>
                </c:pt>
                <c:pt idx="736">
                  <c:v>920</c:v>
                </c:pt>
                <c:pt idx="737">
                  <c:v>921.25</c:v>
                </c:pt>
                <c:pt idx="738">
                  <c:v>922.5</c:v>
                </c:pt>
                <c:pt idx="739">
                  <c:v>923.75</c:v>
                </c:pt>
                <c:pt idx="740">
                  <c:v>925</c:v>
                </c:pt>
                <c:pt idx="741">
                  <c:v>926.25</c:v>
                </c:pt>
                <c:pt idx="742">
                  <c:v>927.5</c:v>
                </c:pt>
                <c:pt idx="743">
                  <c:v>928.75</c:v>
                </c:pt>
                <c:pt idx="744">
                  <c:v>930</c:v>
                </c:pt>
                <c:pt idx="745">
                  <c:v>931.25</c:v>
                </c:pt>
                <c:pt idx="746">
                  <c:v>932.5</c:v>
                </c:pt>
                <c:pt idx="747">
                  <c:v>933.75</c:v>
                </c:pt>
                <c:pt idx="748">
                  <c:v>935</c:v>
                </c:pt>
                <c:pt idx="749">
                  <c:v>936.25</c:v>
                </c:pt>
                <c:pt idx="750">
                  <c:v>937.5</c:v>
                </c:pt>
                <c:pt idx="751">
                  <c:v>938.75</c:v>
                </c:pt>
                <c:pt idx="752">
                  <c:v>940</c:v>
                </c:pt>
                <c:pt idx="753">
                  <c:v>941.25</c:v>
                </c:pt>
                <c:pt idx="754">
                  <c:v>942.5</c:v>
                </c:pt>
                <c:pt idx="755">
                  <c:v>943.75</c:v>
                </c:pt>
                <c:pt idx="756">
                  <c:v>945</c:v>
                </c:pt>
                <c:pt idx="757">
                  <c:v>946.25</c:v>
                </c:pt>
                <c:pt idx="758">
                  <c:v>947.5</c:v>
                </c:pt>
                <c:pt idx="759">
                  <c:v>948.75</c:v>
                </c:pt>
                <c:pt idx="760">
                  <c:v>950</c:v>
                </c:pt>
                <c:pt idx="761">
                  <c:v>951.25</c:v>
                </c:pt>
                <c:pt idx="762">
                  <c:v>952.5</c:v>
                </c:pt>
                <c:pt idx="763">
                  <c:v>953.75</c:v>
                </c:pt>
                <c:pt idx="764">
                  <c:v>955</c:v>
                </c:pt>
                <c:pt idx="765">
                  <c:v>956.25</c:v>
                </c:pt>
                <c:pt idx="766">
                  <c:v>957.5</c:v>
                </c:pt>
                <c:pt idx="767">
                  <c:v>958.75</c:v>
                </c:pt>
                <c:pt idx="768">
                  <c:v>960</c:v>
                </c:pt>
                <c:pt idx="769">
                  <c:v>961.25</c:v>
                </c:pt>
                <c:pt idx="770">
                  <c:v>962.5</c:v>
                </c:pt>
                <c:pt idx="771">
                  <c:v>963.75</c:v>
                </c:pt>
                <c:pt idx="772">
                  <c:v>965</c:v>
                </c:pt>
                <c:pt idx="773">
                  <c:v>966.25</c:v>
                </c:pt>
                <c:pt idx="774">
                  <c:v>967.5</c:v>
                </c:pt>
                <c:pt idx="775">
                  <c:v>968.75</c:v>
                </c:pt>
                <c:pt idx="776">
                  <c:v>970</c:v>
                </c:pt>
                <c:pt idx="777">
                  <c:v>971.25</c:v>
                </c:pt>
                <c:pt idx="778">
                  <c:v>972.5</c:v>
                </c:pt>
                <c:pt idx="779">
                  <c:v>973.75</c:v>
                </c:pt>
                <c:pt idx="780">
                  <c:v>975</c:v>
                </c:pt>
                <c:pt idx="781">
                  <c:v>976.25</c:v>
                </c:pt>
                <c:pt idx="782">
                  <c:v>977.5</c:v>
                </c:pt>
                <c:pt idx="783">
                  <c:v>978.75</c:v>
                </c:pt>
                <c:pt idx="784">
                  <c:v>980</c:v>
                </c:pt>
                <c:pt idx="785">
                  <c:v>981.25</c:v>
                </c:pt>
                <c:pt idx="786">
                  <c:v>982.5</c:v>
                </c:pt>
                <c:pt idx="787">
                  <c:v>983.75</c:v>
                </c:pt>
                <c:pt idx="788">
                  <c:v>985</c:v>
                </c:pt>
                <c:pt idx="789">
                  <c:v>986.25</c:v>
                </c:pt>
                <c:pt idx="790">
                  <c:v>987.5</c:v>
                </c:pt>
                <c:pt idx="791">
                  <c:v>988.75</c:v>
                </c:pt>
                <c:pt idx="792">
                  <c:v>990</c:v>
                </c:pt>
                <c:pt idx="793">
                  <c:v>991.25</c:v>
                </c:pt>
                <c:pt idx="794">
                  <c:v>992.5</c:v>
                </c:pt>
                <c:pt idx="795">
                  <c:v>993.75</c:v>
                </c:pt>
                <c:pt idx="796">
                  <c:v>995</c:v>
                </c:pt>
                <c:pt idx="797">
                  <c:v>996.25</c:v>
                </c:pt>
                <c:pt idx="798">
                  <c:v>997.5</c:v>
                </c:pt>
                <c:pt idx="799">
                  <c:v>998.75</c:v>
                </c:pt>
                <c:pt idx="800">
                  <c:v>1000</c:v>
                </c:pt>
                <c:pt idx="801">
                  <c:v>1001.25</c:v>
                </c:pt>
                <c:pt idx="802">
                  <c:v>1002.5</c:v>
                </c:pt>
                <c:pt idx="803">
                  <c:v>1003.75</c:v>
                </c:pt>
                <c:pt idx="804">
                  <c:v>1005</c:v>
                </c:pt>
                <c:pt idx="805">
                  <c:v>1006.25</c:v>
                </c:pt>
                <c:pt idx="806">
                  <c:v>1007.5</c:v>
                </c:pt>
                <c:pt idx="807">
                  <c:v>1008.75</c:v>
                </c:pt>
                <c:pt idx="808">
                  <c:v>1010</c:v>
                </c:pt>
                <c:pt idx="809">
                  <c:v>1011.25</c:v>
                </c:pt>
                <c:pt idx="810">
                  <c:v>1012.5</c:v>
                </c:pt>
                <c:pt idx="811">
                  <c:v>1013.75</c:v>
                </c:pt>
                <c:pt idx="812">
                  <c:v>1015</c:v>
                </c:pt>
                <c:pt idx="813">
                  <c:v>1016.25</c:v>
                </c:pt>
                <c:pt idx="814">
                  <c:v>1017.5</c:v>
                </c:pt>
                <c:pt idx="815">
                  <c:v>1018.75</c:v>
                </c:pt>
                <c:pt idx="816">
                  <c:v>1020</c:v>
                </c:pt>
                <c:pt idx="817">
                  <c:v>1021.25</c:v>
                </c:pt>
                <c:pt idx="818">
                  <c:v>1022.5</c:v>
                </c:pt>
                <c:pt idx="819">
                  <c:v>1023.75</c:v>
                </c:pt>
                <c:pt idx="820">
                  <c:v>1025</c:v>
                </c:pt>
                <c:pt idx="821">
                  <c:v>1026.25</c:v>
                </c:pt>
                <c:pt idx="822">
                  <c:v>1027.5</c:v>
                </c:pt>
                <c:pt idx="823">
                  <c:v>1028.75</c:v>
                </c:pt>
                <c:pt idx="824">
                  <c:v>1030</c:v>
                </c:pt>
                <c:pt idx="825">
                  <c:v>1031.25</c:v>
                </c:pt>
                <c:pt idx="826">
                  <c:v>1032.5</c:v>
                </c:pt>
                <c:pt idx="827">
                  <c:v>1033.75</c:v>
                </c:pt>
                <c:pt idx="828">
                  <c:v>1035</c:v>
                </c:pt>
                <c:pt idx="829">
                  <c:v>1036.25</c:v>
                </c:pt>
                <c:pt idx="830">
                  <c:v>1037.5</c:v>
                </c:pt>
                <c:pt idx="831">
                  <c:v>1038.75</c:v>
                </c:pt>
                <c:pt idx="832">
                  <c:v>1040</c:v>
                </c:pt>
                <c:pt idx="833">
                  <c:v>1041.25</c:v>
                </c:pt>
                <c:pt idx="834">
                  <c:v>1042.5</c:v>
                </c:pt>
                <c:pt idx="835">
                  <c:v>1043.75</c:v>
                </c:pt>
                <c:pt idx="836">
                  <c:v>1045</c:v>
                </c:pt>
                <c:pt idx="837">
                  <c:v>1046.25</c:v>
                </c:pt>
                <c:pt idx="838">
                  <c:v>1047.5</c:v>
                </c:pt>
                <c:pt idx="839">
                  <c:v>1048.75</c:v>
                </c:pt>
                <c:pt idx="840">
                  <c:v>1050</c:v>
                </c:pt>
                <c:pt idx="841">
                  <c:v>1051.25</c:v>
                </c:pt>
                <c:pt idx="842">
                  <c:v>1052.5</c:v>
                </c:pt>
                <c:pt idx="843">
                  <c:v>1053.75</c:v>
                </c:pt>
                <c:pt idx="844">
                  <c:v>1055</c:v>
                </c:pt>
                <c:pt idx="845">
                  <c:v>1056.25</c:v>
                </c:pt>
                <c:pt idx="846">
                  <c:v>1057.5</c:v>
                </c:pt>
                <c:pt idx="847">
                  <c:v>1058.75</c:v>
                </c:pt>
                <c:pt idx="848">
                  <c:v>1060</c:v>
                </c:pt>
                <c:pt idx="849">
                  <c:v>1061.25</c:v>
                </c:pt>
                <c:pt idx="850">
                  <c:v>1062.5</c:v>
                </c:pt>
                <c:pt idx="851">
                  <c:v>1063.75</c:v>
                </c:pt>
                <c:pt idx="852">
                  <c:v>1065</c:v>
                </c:pt>
                <c:pt idx="853">
                  <c:v>1066.25</c:v>
                </c:pt>
                <c:pt idx="854">
                  <c:v>1067.5</c:v>
                </c:pt>
                <c:pt idx="855">
                  <c:v>1068.75</c:v>
                </c:pt>
                <c:pt idx="856">
                  <c:v>1070</c:v>
                </c:pt>
                <c:pt idx="857">
                  <c:v>1071.25</c:v>
                </c:pt>
                <c:pt idx="858">
                  <c:v>1072.5</c:v>
                </c:pt>
                <c:pt idx="859">
                  <c:v>1073.75</c:v>
                </c:pt>
                <c:pt idx="860">
                  <c:v>1075</c:v>
                </c:pt>
                <c:pt idx="861">
                  <c:v>1076.25</c:v>
                </c:pt>
                <c:pt idx="862">
                  <c:v>1077.5</c:v>
                </c:pt>
                <c:pt idx="863">
                  <c:v>1078.75</c:v>
                </c:pt>
                <c:pt idx="864">
                  <c:v>1080</c:v>
                </c:pt>
                <c:pt idx="865">
                  <c:v>1081.25</c:v>
                </c:pt>
                <c:pt idx="866">
                  <c:v>1082.5</c:v>
                </c:pt>
                <c:pt idx="867">
                  <c:v>1083.75</c:v>
                </c:pt>
                <c:pt idx="868">
                  <c:v>1085</c:v>
                </c:pt>
                <c:pt idx="869">
                  <c:v>1086.25</c:v>
                </c:pt>
                <c:pt idx="870">
                  <c:v>1087.5</c:v>
                </c:pt>
                <c:pt idx="871">
                  <c:v>1088.75</c:v>
                </c:pt>
                <c:pt idx="872">
                  <c:v>1090</c:v>
                </c:pt>
                <c:pt idx="873">
                  <c:v>1091.25</c:v>
                </c:pt>
                <c:pt idx="874">
                  <c:v>1092.5</c:v>
                </c:pt>
                <c:pt idx="875">
                  <c:v>1093.75</c:v>
                </c:pt>
                <c:pt idx="876">
                  <c:v>1095</c:v>
                </c:pt>
                <c:pt idx="877">
                  <c:v>1096.25</c:v>
                </c:pt>
                <c:pt idx="878">
                  <c:v>1097.5</c:v>
                </c:pt>
                <c:pt idx="879">
                  <c:v>1098.75</c:v>
                </c:pt>
                <c:pt idx="880">
                  <c:v>1100</c:v>
                </c:pt>
                <c:pt idx="881">
                  <c:v>1101.25</c:v>
                </c:pt>
                <c:pt idx="882">
                  <c:v>1102.5</c:v>
                </c:pt>
                <c:pt idx="883">
                  <c:v>1103.75</c:v>
                </c:pt>
                <c:pt idx="884">
                  <c:v>1105</c:v>
                </c:pt>
                <c:pt idx="885">
                  <c:v>1106.25</c:v>
                </c:pt>
                <c:pt idx="886">
                  <c:v>1107.5</c:v>
                </c:pt>
                <c:pt idx="887">
                  <c:v>1108.75</c:v>
                </c:pt>
                <c:pt idx="888">
                  <c:v>1110</c:v>
                </c:pt>
                <c:pt idx="889">
                  <c:v>1111.25</c:v>
                </c:pt>
                <c:pt idx="890">
                  <c:v>1112.5</c:v>
                </c:pt>
                <c:pt idx="891">
                  <c:v>1113.75</c:v>
                </c:pt>
                <c:pt idx="892">
                  <c:v>1115</c:v>
                </c:pt>
                <c:pt idx="893">
                  <c:v>1116.25</c:v>
                </c:pt>
                <c:pt idx="894">
                  <c:v>1117.5</c:v>
                </c:pt>
                <c:pt idx="895">
                  <c:v>1118.75</c:v>
                </c:pt>
                <c:pt idx="896">
                  <c:v>1120</c:v>
                </c:pt>
                <c:pt idx="897">
                  <c:v>1121.25</c:v>
                </c:pt>
                <c:pt idx="898">
                  <c:v>1122.5</c:v>
                </c:pt>
                <c:pt idx="899">
                  <c:v>1123.75</c:v>
                </c:pt>
                <c:pt idx="900">
                  <c:v>1125</c:v>
                </c:pt>
                <c:pt idx="901">
                  <c:v>1126.25</c:v>
                </c:pt>
                <c:pt idx="902">
                  <c:v>1127.5</c:v>
                </c:pt>
                <c:pt idx="903">
                  <c:v>1128.75</c:v>
                </c:pt>
                <c:pt idx="904">
                  <c:v>1130</c:v>
                </c:pt>
                <c:pt idx="905">
                  <c:v>1131.25</c:v>
                </c:pt>
                <c:pt idx="906">
                  <c:v>1132.5</c:v>
                </c:pt>
                <c:pt idx="907">
                  <c:v>1133.75</c:v>
                </c:pt>
                <c:pt idx="908">
                  <c:v>1135</c:v>
                </c:pt>
                <c:pt idx="909">
                  <c:v>1136.25</c:v>
                </c:pt>
                <c:pt idx="910">
                  <c:v>1137.5</c:v>
                </c:pt>
                <c:pt idx="911">
                  <c:v>1138.75</c:v>
                </c:pt>
                <c:pt idx="912">
                  <c:v>1140</c:v>
                </c:pt>
                <c:pt idx="913">
                  <c:v>1141.25</c:v>
                </c:pt>
                <c:pt idx="914">
                  <c:v>1142.5</c:v>
                </c:pt>
                <c:pt idx="915">
                  <c:v>1143.75</c:v>
                </c:pt>
                <c:pt idx="916">
                  <c:v>1145</c:v>
                </c:pt>
                <c:pt idx="917">
                  <c:v>1146.25</c:v>
                </c:pt>
                <c:pt idx="918">
                  <c:v>1147.5</c:v>
                </c:pt>
                <c:pt idx="919">
                  <c:v>1148.75</c:v>
                </c:pt>
                <c:pt idx="920">
                  <c:v>1150</c:v>
                </c:pt>
                <c:pt idx="921">
                  <c:v>1151.25</c:v>
                </c:pt>
                <c:pt idx="922">
                  <c:v>1152.5</c:v>
                </c:pt>
                <c:pt idx="923">
                  <c:v>1153.75</c:v>
                </c:pt>
                <c:pt idx="924">
                  <c:v>1155</c:v>
                </c:pt>
                <c:pt idx="925">
                  <c:v>1156.25</c:v>
                </c:pt>
                <c:pt idx="926">
                  <c:v>1157.5</c:v>
                </c:pt>
                <c:pt idx="927">
                  <c:v>1158.75</c:v>
                </c:pt>
                <c:pt idx="928">
                  <c:v>1160</c:v>
                </c:pt>
                <c:pt idx="929">
                  <c:v>1161.25</c:v>
                </c:pt>
                <c:pt idx="930">
                  <c:v>1162.5</c:v>
                </c:pt>
                <c:pt idx="931">
                  <c:v>1163.75</c:v>
                </c:pt>
                <c:pt idx="932">
                  <c:v>1165</c:v>
                </c:pt>
                <c:pt idx="933">
                  <c:v>1166.25</c:v>
                </c:pt>
                <c:pt idx="934">
                  <c:v>1167.5</c:v>
                </c:pt>
                <c:pt idx="935">
                  <c:v>1168.75</c:v>
                </c:pt>
                <c:pt idx="936">
                  <c:v>1170</c:v>
                </c:pt>
                <c:pt idx="937">
                  <c:v>1171.25</c:v>
                </c:pt>
                <c:pt idx="938">
                  <c:v>1172.5</c:v>
                </c:pt>
                <c:pt idx="939">
                  <c:v>1173.75</c:v>
                </c:pt>
                <c:pt idx="940">
                  <c:v>1175</c:v>
                </c:pt>
                <c:pt idx="941">
                  <c:v>1176.25</c:v>
                </c:pt>
                <c:pt idx="942">
                  <c:v>1177.5</c:v>
                </c:pt>
                <c:pt idx="943">
                  <c:v>1178.75</c:v>
                </c:pt>
                <c:pt idx="944">
                  <c:v>1180</c:v>
                </c:pt>
                <c:pt idx="945">
                  <c:v>1181.25</c:v>
                </c:pt>
                <c:pt idx="946">
                  <c:v>1182.5</c:v>
                </c:pt>
                <c:pt idx="947">
                  <c:v>1183.75</c:v>
                </c:pt>
                <c:pt idx="948">
                  <c:v>1185</c:v>
                </c:pt>
                <c:pt idx="949">
                  <c:v>1186.25</c:v>
                </c:pt>
                <c:pt idx="950">
                  <c:v>1187.5</c:v>
                </c:pt>
                <c:pt idx="951">
                  <c:v>1188.75</c:v>
                </c:pt>
                <c:pt idx="952">
                  <c:v>1190</c:v>
                </c:pt>
                <c:pt idx="953">
                  <c:v>1191.25</c:v>
                </c:pt>
                <c:pt idx="954">
                  <c:v>1192.5</c:v>
                </c:pt>
                <c:pt idx="955">
                  <c:v>1193.75</c:v>
                </c:pt>
                <c:pt idx="956">
                  <c:v>1195</c:v>
                </c:pt>
                <c:pt idx="957">
                  <c:v>1196.25</c:v>
                </c:pt>
                <c:pt idx="958">
                  <c:v>1197.5</c:v>
                </c:pt>
                <c:pt idx="959">
                  <c:v>1198.75</c:v>
                </c:pt>
                <c:pt idx="960">
                  <c:v>1200</c:v>
                </c:pt>
                <c:pt idx="961">
                  <c:v>1201.25</c:v>
                </c:pt>
                <c:pt idx="962">
                  <c:v>1202.5</c:v>
                </c:pt>
                <c:pt idx="963">
                  <c:v>1203.75</c:v>
                </c:pt>
                <c:pt idx="964">
                  <c:v>1205</c:v>
                </c:pt>
                <c:pt idx="965">
                  <c:v>1206.25</c:v>
                </c:pt>
                <c:pt idx="966">
                  <c:v>1207.5</c:v>
                </c:pt>
                <c:pt idx="967">
                  <c:v>1208.75</c:v>
                </c:pt>
                <c:pt idx="968">
                  <c:v>1210</c:v>
                </c:pt>
                <c:pt idx="969">
                  <c:v>1211.25</c:v>
                </c:pt>
                <c:pt idx="970">
                  <c:v>1212.5</c:v>
                </c:pt>
                <c:pt idx="971">
                  <c:v>1213.75</c:v>
                </c:pt>
                <c:pt idx="972">
                  <c:v>1215</c:v>
                </c:pt>
                <c:pt idx="973">
                  <c:v>1216.25</c:v>
                </c:pt>
                <c:pt idx="974">
                  <c:v>1217.5</c:v>
                </c:pt>
                <c:pt idx="975">
                  <c:v>1218.75</c:v>
                </c:pt>
                <c:pt idx="976">
                  <c:v>1220</c:v>
                </c:pt>
                <c:pt idx="977">
                  <c:v>1221.25</c:v>
                </c:pt>
                <c:pt idx="978">
                  <c:v>1222.5</c:v>
                </c:pt>
                <c:pt idx="979">
                  <c:v>1223.75</c:v>
                </c:pt>
                <c:pt idx="980">
                  <c:v>1225</c:v>
                </c:pt>
                <c:pt idx="981">
                  <c:v>1226.25</c:v>
                </c:pt>
                <c:pt idx="982">
                  <c:v>1227.5</c:v>
                </c:pt>
                <c:pt idx="983">
                  <c:v>1228.75</c:v>
                </c:pt>
                <c:pt idx="984">
                  <c:v>1230</c:v>
                </c:pt>
                <c:pt idx="985">
                  <c:v>1231.25</c:v>
                </c:pt>
                <c:pt idx="986">
                  <c:v>1232.5</c:v>
                </c:pt>
                <c:pt idx="987">
                  <c:v>1233.75</c:v>
                </c:pt>
                <c:pt idx="988">
                  <c:v>1235</c:v>
                </c:pt>
                <c:pt idx="989">
                  <c:v>1236.25</c:v>
                </c:pt>
                <c:pt idx="990">
                  <c:v>1237.5</c:v>
                </c:pt>
                <c:pt idx="991">
                  <c:v>1238.75</c:v>
                </c:pt>
                <c:pt idx="992">
                  <c:v>1240</c:v>
                </c:pt>
                <c:pt idx="993">
                  <c:v>1241.25</c:v>
                </c:pt>
                <c:pt idx="994">
                  <c:v>1242.5</c:v>
                </c:pt>
                <c:pt idx="995">
                  <c:v>1243.75</c:v>
                </c:pt>
                <c:pt idx="996">
                  <c:v>1245</c:v>
                </c:pt>
                <c:pt idx="997">
                  <c:v>1246.25</c:v>
                </c:pt>
                <c:pt idx="998">
                  <c:v>1247.5</c:v>
                </c:pt>
                <c:pt idx="999">
                  <c:v>1248.75</c:v>
                </c:pt>
                <c:pt idx="1000">
                  <c:v>1250</c:v>
                </c:pt>
                <c:pt idx="1001">
                  <c:v>1251.25</c:v>
                </c:pt>
                <c:pt idx="1002">
                  <c:v>1252.5</c:v>
                </c:pt>
                <c:pt idx="1003">
                  <c:v>1253.75</c:v>
                </c:pt>
                <c:pt idx="1004">
                  <c:v>1255</c:v>
                </c:pt>
                <c:pt idx="1005">
                  <c:v>1256.25</c:v>
                </c:pt>
                <c:pt idx="1006">
                  <c:v>1257.5</c:v>
                </c:pt>
                <c:pt idx="1007">
                  <c:v>1258.75</c:v>
                </c:pt>
                <c:pt idx="1008">
                  <c:v>1260</c:v>
                </c:pt>
                <c:pt idx="1009">
                  <c:v>1261.25</c:v>
                </c:pt>
                <c:pt idx="1010">
                  <c:v>1262.5</c:v>
                </c:pt>
                <c:pt idx="1011">
                  <c:v>1263.75</c:v>
                </c:pt>
                <c:pt idx="1012">
                  <c:v>1265</c:v>
                </c:pt>
                <c:pt idx="1013">
                  <c:v>1266.25</c:v>
                </c:pt>
                <c:pt idx="1014">
                  <c:v>1267.5</c:v>
                </c:pt>
                <c:pt idx="1015">
                  <c:v>1268.75</c:v>
                </c:pt>
                <c:pt idx="1016">
                  <c:v>1270</c:v>
                </c:pt>
                <c:pt idx="1017">
                  <c:v>1271.25</c:v>
                </c:pt>
                <c:pt idx="1018">
                  <c:v>1272.5</c:v>
                </c:pt>
                <c:pt idx="1019">
                  <c:v>1273.75</c:v>
                </c:pt>
                <c:pt idx="1020">
                  <c:v>1275</c:v>
                </c:pt>
                <c:pt idx="1021">
                  <c:v>1276.25</c:v>
                </c:pt>
                <c:pt idx="1022">
                  <c:v>1277.5</c:v>
                </c:pt>
                <c:pt idx="1023">
                  <c:v>1278.75</c:v>
                </c:pt>
                <c:pt idx="1024">
                  <c:v>1280</c:v>
                </c:pt>
                <c:pt idx="1025">
                  <c:v>1281.25</c:v>
                </c:pt>
                <c:pt idx="1026">
                  <c:v>1282.5</c:v>
                </c:pt>
                <c:pt idx="1027">
                  <c:v>1283.75</c:v>
                </c:pt>
                <c:pt idx="1028">
                  <c:v>1285</c:v>
                </c:pt>
                <c:pt idx="1029">
                  <c:v>1286.25</c:v>
                </c:pt>
                <c:pt idx="1030">
                  <c:v>1287.5</c:v>
                </c:pt>
                <c:pt idx="1031">
                  <c:v>1288.75</c:v>
                </c:pt>
                <c:pt idx="1032">
                  <c:v>1290</c:v>
                </c:pt>
                <c:pt idx="1033">
                  <c:v>1291.25</c:v>
                </c:pt>
                <c:pt idx="1034">
                  <c:v>1292.5</c:v>
                </c:pt>
                <c:pt idx="1035">
                  <c:v>1293.75</c:v>
                </c:pt>
                <c:pt idx="1036">
                  <c:v>1295</c:v>
                </c:pt>
                <c:pt idx="1037">
                  <c:v>1296.25</c:v>
                </c:pt>
                <c:pt idx="1038">
                  <c:v>1297.5</c:v>
                </c:pt>
                <c:pt idx="1039">
                  <c:v>1298.75</c:v>
                </c:pt>
                <c:pt idx="1040">
                  <c:v>1300</c:v>
                </c:pt>
                <c:pt idx="1041">
                  <c:v>1301.25</c:v>
                </c:pt>
                <c:pt idx="1042">
                  <c:v>1302.5</c:v>
                </c:pt>
                <c:pt idx="1043">
                  <c:v>1303.75</c:v>
                </c:pt>
                <c:pt idx="1044">
                  <c:v>1305</c:v>
                </c:pt>
                <c:pt idx="1045">
                  <c:v>1306.25</c:v>
                </c:pt>
                <c:pt idx="1046">
                  <c:v>1307.5</c:v>
                </c:pt>
                <c:pt idx="1047">
                  <c:v>1308.75</c:v>
                </c:pt>
                <c:pt idx="1048">
                  <c:v>1310</c:v>
                </c:pt>
                <c:pt idx="1049">
                  <c:v>1311.25</c:v>
                </c:pt>
                <c:pt idx="1050">
                  <c:v>1312.5</c:v>
                </c:pt>
                <c:pt idx="1051">
                  <c:v>1313.75</c:v>
                </c:pt>
                <c:pt idx="1052">
                  <c:v>1315</c:v>
                </c:pt>
                <c:pt idx="1053">
                  <c:v>1316.25</c:v>
                </c:pt>
                <c:pt idx="1054">
                  <c:v>1317.5</c:v>
                </c:pt>
                <c:pt idx="1055">
                  <c:v>1318.75</c:v>
                </c:pt>
                <c:pt idx="1056">
                  <c:v>1320</c:v>
                </c:pt>
                <c:pt idx="1057">
                  <c:v>1321.25</c:v>
                </c:pt>
                <c:pt idx="1058">
                  <c:v>1322.5</c:v>
                </c:pt>
                <c:pt idx="1059">
                  <c:v>1323.75</c:v>
                </c:pt>
                <c:pt idx="1060">
                  <c:v>1325</c:v>
                </c:pt>
                <c:pt idx="1061">
                  <c:v>1326.25</c:v>
                </c:pt>
                <c:pt idx="1062">
                  <c:v>1327.5</c:v>
                </c:pt>
                <c:pt idx="1063">
                  <c:v>1328.75</c:v>
                </c:pt>
                <c:pt idx="1064">
                  <c:v>1330</c:v>
                </c:pt>
                <c:pt idx="1065">
                  <c:v>1331.25</c:v>
                </c:pt>
                <c:pt idx="1066">
                  <c:v>1332.5</c:v>
                </c:pt>
                <c:pt idx="1067">
                  <c:v>1333.75</c:v>
                </c:pt>
                <c:pt idx="1068">
                  <c:v>1335</c:v>
                </c:pt>
                <c:pt idx="1069">
                  <c:v>1336.25</c:v>
                </c:pt>
                <c:pt idx="1070">
                  <c:v>1337.5</c:v>
                </c:pt>
                <c:pt idx="1071">
                  <c:v>1338.75</c:v>
                </c:pt>
                <c:pt idx="1072">
                  <c:v>1340</c:v>
                </c:pt>
                <c:pt idx="1073">
                  <c:v>1341.25</c:v>
                </c:pt>
                <c:pt idx="1074">
                  <c:v>1342.5</c:v>
                </c:pt>
                <c:pt idx="1075">
                  <c:v>1343.75</c:v>
                </c:pt>
                <c:pt idx="1076">
                  <c:v>1345</c:v>
                </c:pt>
                <c:pt idx="1077">
                  <c:v>1346.25</c:v>
                </c:pt>
                <c:pt idx="1078">
                  <c:v>1347.5</c:v>
                </c:pt>
                <c:pt idx="1079">
                  <c:v>1348.75</c:v>
                </c:pt>
                <c:pt idx="1080">
                  <c:v>1350</c:v>
                </c:pt>
                <c:pt idx="1081">
                  <c:v>1351.25</c:v>
                </c:pt>
                <c:pt idx="1082">
                  <c:v>1352.5</c:v>
                </c:pt>
                <c:pt idx="1083">
                  <c:v>1353.75</c:v>
                </c:pt>
                <c:pt idx="1084">
                  <c:v>1355</c:v>
                </c:pt>
                <c:pt idx="1085">
                  <c:v>1356.25</c:v>
                </c:pt>
                <c:pt idx="1086">
                  <c:v>1357.5</c:v>
                </c:pt>
                <c:pt idx="1087">
                  <c:v>1358.75</c:v>
                </c:pt>
                <c:pt idx="1088">
                  <c:v>1360</c:v>
                </c:pt>
                <c:pt idx="1089">
                  <c:v>1361.25</c:v>
                </c:pt>
                <c:pt idx="1090">
                  <c:v>1362.5</c:v>
                </c:pt>
                <c:pt idx="1091">
                  <c:v>1363.75</c:v>
                </c:pt>
                <c:pt idx="1092">
                  <c:v>1365</c:v>
                </c:pt>
                <c:pt idx="1093">
                  <c:v>1366.25</c:v>
                </c:pt>
                <c:pt idx="1094">
                  <c:v>1367.5</c:v>
                </c:pt>
                <c:pt idx="1095">
                  <c:v>1368.75</c:v>
                </c:pt>
                <c:pt idx="1096">
                  <c:v>1370</c:v>
                </c:pt>
                <c:pt idx="1097">
                  <c:v>1371.25</c:v>
                </c:pt>
                <c:pt idx="1098">
                  <c:v>1372.5</c:v>
                </c:pt>
                <c:pt idx="1099">
                  <c:v>1373.75</c:v>
                </c:pt>
                <c:pt idx="1100">
                  <c:v>1375</c:v>
                </c:pt>
                <c:pt idx="1101">
                  <c:v>1376.25</c:v>
                </c:pt>
                <c:pt idx="1102">
                  <c:v>1377.5</c:v>
                </c:pt>
                <c:pt idx="1103">
                  <c:v>1378.75</c:v>
                </c:pt>
                <c:pt idx="1104">
                  <c:v>1380</c:v>
                </c:pt>
                <c:pt idx="1105">
                  <c:v>1381.25</c:v>
                </c:pt>
                <c:pt idx="1106">
                  <c:v>1382.5</c:v>
                </c:pt>
                <c:pt idx="1107">
                  <c:v>1383.75</c:v>
                </c:pt>
                <c:pt idx="1108">
                  <c:v>1385</c:v>
                </c:pt>
                <c:pt idx="1109">
                  <c:v>1386.25</c:v>
                </c:pt>
                <c:pt idx="1110">
                  <c:v>1387.5</c:v>
                </c:pt>
                <c:pt idx="1111">
                  <c:v>1388.75</c:v>
                </c:pt>
                <c:pt idx="1112">
                  <c:v>1390</c:v>
                </c:pt>
                <c:pt idx="1113">
                  <c:v>1391.25</c:v>
                </c:pt>
                <c:pt idx="1114">
                  <c:v>1392.5</c:v>
                </c:pt>
                <c:pt idx="1115">
                  <c:v>1393.75</c:v>
                </c:pt>
                <c:pt idx="1116">
                  <c:v>1395</c:v>
                </c:pt>
                <c:pt idx="1117">
                  <c:v>1396.25</c:v>
                </c:pt>
                <c:pt idx="1118">
                  <c:v>1397.5</c:v>
                </c:pt>
                <c:pt idx="1119">
                  <c:v>1398.75</c:v>
                </c:pt>
                <c:pt idx="1120">
                  <c:v>1400</c:v>
                </c:pt>
                <c:pt idx="1121">
                  <c:v>1401.25</c:v>
                </c:pt>
                <c:pt idx="1122">
                  <c:v>1402.5</c:v>
                </c:pt>
                <c:pt idx="1123">
                  <c:v>1403.75</c:v>
                </c:pt>
                <c:pt idx="1124">
                  <c:v>1405</c:v>
                </c:pt>
                <c:pt idx="1125">
                  <c:v>1406.25</c:v>
                </c:pt>
                <c:pt idx="1126">
                  <c:v>1407.5</c:v>
                </c:pt>
                <c:pt idx="1127">
                  <c:v>1408.75</c:v>
                </c:pt>
                <c:pt idx="1128">
                  <c:v>1410</c:v>
                </c:pt>
                <c:pt idx="1129">
                  <c:v>1411.25</c:v>
                </c:pt>
                <c:pt idx="1130">
                  <c:v>1412.5</c:v>
                </c:pt>
                <c:pt idx="1131">
                  <c:v>1413.75</c:v>
                </c:pt>
                <c:pt idx="1132">
                  <c:v>1415</c:v>
                </c:pt>
                <c:pt idx="1133">
                  <c:v>1416.25</c:v>
                </c:pt>
                <c:pt idx="1134">
                  <c:v>1417.5</c:v>
                </c:pt>
                <c:pt idx="1135">
                  <c:v>1418.75</c:v>
                </c:pt>
                <c:pt idx="1136">
                  <c:v>1420</c:v>
                </c:pt>
                <c:pt idx="1137">
                  <c:v>1421.25</c:v>
                </c:pt>
                <c:pt idx="1138">
                  <c:v>1422.5</c:v>
                </c:pt>
                <c:pt idx="1139">
                  <c:v>1423.75</c:v>
                </c:pt>
                <c:pt idx="1140">
                  <c:v>1425</c:v>
                </c:pt>
                <c:pt idx="1141">
                  <c:v>1426.25</c:v>
                </c:pt>
                <c:pt idx="1142">
                  <c:v>1427.5</c:v>
                </c:pt>
                <c:pt idx="1143">
                  <c:v>1428.75</c:v>
                </c:pt>
                <c:pt idx="1144">
                  <c:v>1430</c:v>
                </c:pt>
                <c:pt idx="1145">
                  <c:v>1431.25</c:v>
                </c:pt>
                <c:pt idx="1146">
                  <c:v>1432.5</c:v>
                </c:pt>
                <c:pt idx="1147">
                  <c:v>1433.75</c:v>
                </c:pt>
                <c:pt idx="1148">
                  <c:v>1435</c:v>
                </c:pt>
                <c:pt idx="1149">
                  <c:v>1436.25</c:v>
                </c:pt>
                <c:pt idx="1150">
                  <c:v>1437.5</c:v>
                </c:pt>
                <c:pt idx="1151">
                  <c:v>1438.75</c:v>
                </c:pt>
                <c:pt idx="1152">
                  <c:v>1440</c:v>
                </c:pt>
                <c:pt idx="1153">
                  <c:v>1441.25</c:v>
                </c:pt>
                <c:pt idx="1154">
                  <c:v>1442.5</c:v>
                </c:pt>
                <c:pt idx="1155">
                  <c:v>1443.75</c:v>
                </c:pt>
                <c:pt idx="1156">
                  <c:v>1445</c:v>
                </c:pt>
                <c:pt idx="1157">
                  <c:v>1446.25</c:v>
                </c:pt>
                <c:pt idx="1158">
                  <c:v>1447.5</c:v>
                </c:pt>
                <c:pt idx="1159">
                  <c:v>1448.75</c:v>
                </c:pt>
                <c:pt idx="1160">
                  <c:v>1450</c:v>
                </c:pt>
                <c:pt idx="1161">
                  <c:v>1451.25</c:v>
                </c:pt>
                <c:pt idx="1162">
                  <c:v>1452.5</c:v>
                </c:pt>
                <c:pt idx="1163">
                  <c:v>1453.75</c:v>
                </c:pt>
                <c:pt idx="1164">
                  <c:v>1455</c:v>
                </c:pt>
                <c:pt idx="1165">
                  <c:v>1456.25</c:v>
                </c:pt>
                <c:pt idx="1166">
                  <c:v>1457.5</c:v>
                </c:pt>
                <c:pt idx="1167">
                  <c:v>1458.75</c:v>
                </c:pt>
                <c:pt idx="1168">
                  <c:v>1460</c:v>
                </c:pt>
                <c:pt idx="1169">
                  <c:v>1461.25</c:v>
                </c:pt>
                <c:pt idx="1170">
                  <c:v>1462.5</c:v>
                </c:pt>
                <c:pt idx="1171">
                  <c:v>1463.75</c:v>
                </c:pt>
                <c:pt idx="1172">
                  <c:v>1465</c:v>
                </c:pt>
                <c:pt idx="1173">
                  <c:v>1466.25</c:v>
                </c:pt>
                <c:pt idx="1174">
                  <c:v>1467.5</c:v>
                </c:pt>
                <c:pt idx="1175">
                  <c:v>1468.75</c:v>
                </c:pt>
                <c:pt idx="1176">
                  <c:v>1470</c:v>
                </c:pt>
                <c:pt idx="1177">
                  <c:v>1471.25</c:v>
                </c:pt>
                <c:pt idx="1178">
                  <c:v>1472.5</c:v>
                </c:pt>
                <c:pt idx="1179">
                  <c:v>1473.75</c:v>
                </c:pt>
                <c:pt idx="1180">
                  <c:v>1475</c:v>
                </c:pt>
                <c:pt idx="1181">
                  <c:v>1476.25</c:v>
                </c:pt>
                <c:pt idx="1182">
                  <c:v>1477.5</c:v>
                </c:pt>
                <c:pt idx="1183">
                  <c:v>1478.75</c:v>
                </c:pt>
                <c:pt idx="1184">
                  <c:v>1480</c:v>
                </c:pt>
                <c:pt idx="1185">
                  <c:v>1481.25</c:v>
                </c:pt>
                <c:pt idx="1186">
                  <c:v>1482.5</c:v>
                </c:pt>
                <c:pt idx="1187">
                  <c:v>1483.75</c:v>
                </c:pt>
                <c:pt idx="1188">
                  <c:v>1485</c:v>
                </c:pt>
                <c:pt idx="1189">
                  <c:v>1486.25</c:v>
                </c:pt>
                <c:pt idx="1190">
                  <c:v>1487.5</c:v>
                </c:pt>
                <c:pt idx="1191">
                  <c:v>1488.75</c:v>
                </c:pt>
                <c:pt idx="1192">
                  <c:v>1490</c:v>
                </c:pt>
                <c:pt idx="1193">
                  <c:v>1491.25</c:v>
                </c:pt>
                <c:pt idx="1194">
                  <c:v>1492.5</c:v>
                </c:pt>
                <c:pt idx="1195">
                  <c:v>1493.75</c:v>
                </c:pt>
                <c:pt idx="1196">
                  <c:v>1495</c:v>
                </c:pt>
                <c:pt idx="1197">
                  <c:v>1496.25</c:v>
                </c:pt>
                <c:pt idx="1198">
                  <c:v>1497.5</c:v>
                </c:pt>
                <c:pt idx="1199">
                  <c:v>1498.75</c:v>
                </c:pt>
                <c:pt idx="1200">
                  <c:v>1500</c:v>
                </c:pt>
                <c:pt idx="1201">
                  <c:v>1501.25</c:v>
                </c:pt>
                <c:pt idx="1202">
                  <c:v>1502.5</c:v>
                </c:pt>
                <c:pt idx="1203">
                  <c:v>1503.75</c:v>
                </c:pt>
                <c:pt idx="1204">
                  <c:v>1505</c:v>
                </c:pt>
                <c:pt idx="1205">
                  <c:v>1506.25</c:v>
                </c:pt>
                <c:pt idx="1206">
                  <c:v>1507.5</c:v>
                </c:pt>
                <c:pt idx="1207">
                  <c:v>1508.75</c:v>
                </c:pt>
                <c:pt idx="1208">
                  <c:v>1510</c:v>
                </c:pt>
                <c:pt idx="1209">
                  <c:v>1511.25</c:v>
                </c:pt>
                <c:pt idx="1210">
                  <c:v>1512.5</c:v>
                </c:pt>
                <c:pt idx="1211">
                  <c:v>1513.75</c:v>
                </c:pt>
                <c:pt idx="1212">
                  <c:v>1515</c:v>
                </c:pt>
                <c:pt idx="1213">
                  <c:v>1516.25</c:v>
                </c:pt>
                <c:pt idx="1214">
                  <c:v>1517.5</c:v>
                </c:pt>
                <c:pt idx="1215">
                  <c:v>1518.75</c:v>
                </c:pt>
                <c:pt idx="1216">
                  <c:v>1520</c:v>
                </c:pt>
                <c:pt idx="1217">
                  <c:v>1521.25</c:v>
                </c:pt>
                <c:pt idx="1218">
                  <c:v>1522.5</c:v>
                </c:pt>
                <c:pt idx="1219">
                  <c:v>1523.75</c:v>
                </c:pt>
                <c:pt idx="1220">
                  <c:v>1525</c:v>
                </c:pt>
                <c:pt idx="1221">
                  <c:v>1526.25</c:v>
                </c:pt>
                <c:pt idx="1222">
                  <c:v>1527.5</c:v>
                </c:pt>
                <c:pt idx="1223">
                  <c:v>1528.75</c:v>
                </c:pt>
                <c:pt idx="1224">
                  <c:v>1530</c:v>
                </c:pt>
                <c:pt idx="1225">
                  <c:v>1531.25</c:v>
                </c:pt>
                <c:pt idx="1226">
                  <c:v>1532.5</c:v>
                </c:pt>
                <c:pt idx="1227">
                  <c:v>1533.75</c:v>
                </c:pt>
                <c:pt idx="1228">
                  <c:v>1535</c:v>
                </c:pt>
                <c:pt idx="1229">
                  <c:v>1536.25</c:v>
                </c:pt>
                <c:pt idx="1230">
                  <c:v>1537.5</c:v>
                </c:pt>
                <c:pt idx="1231">
                  <c:v>1538.75</c:v>
                </c:pt>
                <c:pt idx="1232">
                  <c:v>1540</c:v>
                </c:pt>
                <c:pt idx="1233">
                  <c:v>1541.25</c:v>
                </c:pt>
                <c:pt idx="1234">
                  <c:v>1542.5</c:v>
                </c:pt>
                <c:pt idx="1235">
                  <c:v>1543.75</c:v>
                </c:pt>
                <c:pt idx="1236">
                  <c:v>1545</c:v>
                </c:pt>
                <c:pt idx="1237">
                  <c:v>1546.25</c:v>
                </c:pt>
                <c:pt idx="1238">
                  <c:v>1547.5</c:v>
                </c:pt>
                <c:pt idx="1239">
                  <c:v>1548.75</c:v>
                </c:pt>
                <c:pt idx="1240">
                  <c:v>1550</c:v>
                </c:pt>
                <c:pt idx="1241">
                  <c:v>1551.25</c:v>
                </c:pt>
                <c:pt idx="1242">
                  <c:v>1552.5</c:v>
                </c:pt>
                <c:pt idx="1243">
                  <c:v>1553.75</c:v>
                </c:pt>
                <c:pt idx="1244">
                  <c:v>1555</c:v>
                </c:pt>
                <c:pt idx="1245">
                  <c:v>1556.25</c:v>
                </c:pt>
                <c:pt idx="1246">
                  <c:v>1557.5</c:v>
                </c:pt>
                <c:pt idx="1247">
                  <c:v>1558.75</c:v>
                </c:pt>
                <c:pt idx="1248">
                  <c:v>1560</c:v>
                </c:pt>
                <c:pt idx="1249">
                  <c:v>1561.25</c:v>
                </c:pt>
                <c:pt idx="1250">
                  <c:v>1562.5</c:v>
                </c:pt>
                <c:pt idx="1251">
                  <c:v>1563.75</c:v>
                </c:pt>
                <c:pt idx="1252">
                  <c:v>1565</c:v>
                </c:pt>
                <c:pt idx="1253">
                  <c:v>1566.25</c:v>
                </c:pt>
                <c:pt idx="1254">
                  <c:v>1567.5</c:v>
                </c:pt>
                <c:pt idx="1255">
                  <c:v>1568.75</c:v>
                </c:pt>
                <c:pt idx="1256">
                  <c:v>1570</c:v>
                </c:pt>
                <c:pt idx="1257">
                  <c:v>1571.25</c:v>
                </c:pt>
                <c:pt idx="1258">
                  <c:v>1572.5</c:v>
                </c:pt>
                <c:pt idx="1259">
                  <c:v>1573.75</c:v>
                </c:pt>
                <c:pt idx="1260">
                  <c:v>1575</c:v>
                </c:pt>
                <c:pt idx="1261">
                  <c:v>1576.25</c:v>
                </c:pt>
                <c:pt idx="1262">
                  <c:v>1577.5</c:v>
                </c:pt>
                <c:pt idx="1263">
                  <c:v>1578.75</c:v>
                </c:pt>
                <c:pt idx="1264">
                  <c:v>1580</c:v>
                </c:pt>
                <c:pt idx="1265">
                  <c:v>1581.25</c:v>
                </c:pt>
                <c:pt idx="1266">
                  <c:v>1582.5</c:v>
                </c:pt>
                <c:pt idx="1267">
                  <c:v>1583.75</c:v>
                </c:pt>
                <c:pt idx="1268">
                  <c:v>1585</c:v>
                </c:pt>
                <c:pt idx="1269">
                  <c:v>1586.25</c:v>
                </c:pt>
                <c:pt idx="1270">
                  <c:v>1587.5</c:v>
                </c:pt>
                <c:pt idx="1271">
                  <c:v>1588.75</c:v>
                </c:pt>
                <c:pt idx="1272">
                  <c:v>1590</c:v>
                </c:pt>
                <c:pt idx="1273">
                  <c:v>1591.25</c:v>
                </c:pt>
                <c:pt idx="1274">
                  <c:v>1592.5</c:v>
                </c:pt>
                <c:pt idx="1275">
                  <c:v>1593.75</c:v>
                </c:pt>
                <c:pt idx="1276">
                  <c:v>1595</c:v>
                </c:pt>
                <c:pt idx="1277">
                  <c:v>1596.25</c:v>
                </c:pt>
                <c:pt idx="1278">
                  <c:v>1597.5</c:v>
                </c:pt>
                <c:pt idx="1279">
                  <c:v>1598.75</c:v>
                </c:pt>
                <c:pt idx="1280">
                  <c:v>1600</c:v>
                </c:pt>
                <c:pt idx="1281">
                  <c:v>1601.25</c:v>
                </c:pt>
                <c:pt idx="1282">
                  <c:v>1602.5</c:v>
                </c:pt>
                <c:pt idx="1283">
                  <c:v>1603.75</c:v>
                </c:pt>
                <c:pt idx="1284">
                  <c:v>1605</c:v>
                </c:pt>
                <c:pt idx="1285">
                  <c:v>1606.25</c:v>
                </c:pt>
                <c:pt idx="1286">
                  <c:v>1607.5</c:v>
                </c:pt>
                <c:pt idx="1287">
                  <c:v>1608.75</c:v>
                </c:pt>
                <c:pt idx="1288">
                  <c:v>1610</c:v>
                </c:pt>
                <c:pt idx="1289">
                  <c:v>1611.25</c:v>
                </c:pt>
                <c:pt idx="1290">
                  <c:v>1612.5</c:v>
                </c:pt>
                <c:pt idx="1291">
                  <c:v>1613.75</c:v>
                </c:pt>
                <c:pt idx="1292">
                  <c:v>1615</c:v>
                </c:pt>
                <c:pt idx="1293">
                  <c:v>1616.25</c:v>
                </c:pt>
                <c:pt idx="1294">
                  <c:v>1617.5</c:v>
                </c:pt>
                <c:pt idx="1295">
                  <c:v>1618.75</c:v>
                </c:pt>
                <c:pt idx="1296">
                  <c:v>1620</c:v>
                </c:pt>
                <c:pt idx="1297">
                  <c:v>1621.25</c:v>
                </c:pt>
                <c:pt idx="1298">
                  <c:v>1622.5</c:v>
                </c:pt>
                <c:pt idx="1299">
                  <c:v>1623.75</c:v>
                </c:pt>
                <c:pt idx="1300">
                  <c:v>1625</c:v>
                </c:pt>
                <c:pt idx="1301">
                  <c:v>1626.25</c:v>
                </c:pt>
                <c:pt idx="1302">
                  <c:v>1627.5</c:v>
                </c:pt>
                <c:pt idx="1303">
                  <c:v>1628.75</c:v>
                </c:pt>
                <c:pt idx="1304">
                  <c:v>1630</c:v>
                </c:pt>
                <c:pt idx="1305">
                  <c:v>1631.25</c:v>
                </c:pt>
                <c:pt idx="1306">
                  <c:v>1632.5</c:v>
                </c:pt>
                <c:pt idx="1307">
                  <c:v>1633.75</c:v>
                </c:pt>
                <c:pt idx="1308">
                  <c:v>1635</c:v>
                </c:pt>
                <c:pt idx="1309">
                  <c:v>1636.25</c:v>
                </c:pt>
                <c:pt idx="1310">
                  <c:v>1637.5</c:v>
                </c:pt>
                <c:pt idx="1311">
                  <c:v>1638.75</c:v>
                </c:pt>
                <c:pt idx="1312">
                  <c:v>1640</c:v>
                </c:pt>
                <c:pt idx="1313">
                  <c:v>1641.25</c:v>
                </c:pt>
                <c:pt idx="1314">
                  <c:v>1642.5</c:v>
                </c:pt>
                <c:pt idx="1315">
                  <c:v>1643.75</c:v>
                </c:pt>
                <c:pt idx="1316">
                  <c:v>1645</c:v>
                </c:pt>
                <c:pt idx="1317">
                  <c:v>1646.25</c:v>
                </c:pt>
                <c:pt idx="1318">
                  <c:v>1647.5</c:v>
                </c:pt>
                <c:pt idx="1319">
                  <c:v>1648.75</c:v>
                </c:pt>
                <c:pt idx="1320">
                  <c:v>1650</c:v>
                </c:pt>
                <c:pt idx="1321">
                  <c:v>1651.25</c:v>
                </c:pt>
                <c:pt idx="1322">
                  <c:v>1652.5</c:v>
                </c:pt>
                <c:pt idx="1323">
                  <c:v>1653.75</c:v>
                </c:pt>
                <c:pt idx="1324">
                  <c:v>1655</c:v>
                </c:pt>
                <c:pt idx="1325">
                  <c:v>1656.25</c:v>
                </c:pt>
                <c:pt idx="1326">
                  <c:v>1657.5</c:v>
                </c:pt>
                <c:pt idx="1327">
                  <c:v>1658.75</c:v>
                </c:pt>
                <c:pt idx="1328">
                  <c:v>1660</c:v>
                </c:pt>
                <c:pt idx="1329">
                  <c:v>1661.25</c:v>
                </c:pt>
                <c:pt idx="1330">
                  <c:v>1662.5</c:v>
                </c:pt>
                <c:pt idx="1331">
                  <c:v>1663.75</c:v>
                </c:pt>
                <c:pt idx="1332">
                  <c:v>1665</c:v>
                </c:pt>
                <c:pt idx="1333">
                  <c:v>1666.25</c:v>
                </c:pt>
                <c:pt idx="1334">
                  <c:v>1667.5</c:v>
                </c:pt>
                <c:pt idx="1335">
                  <c:v>1668.75</c:v>
                </c:pt>
                <c:pt idx="1336">
                  <c:v>1670</c:v>
                </c:pt>
                <c:pt idx="1337">
                  <c:v>1671.25</c:v>
                </c:pt>
                <c:pt idx="1338">
                  <c:v>1672.5</c:v>
                </c:pt>
                <c:pt idx="1339">
                  <c:v>1673.75</c:v>
                </c:pt>
                <c:pt idx="1340">
                  <c:v>1675</c:v>
                </c:pt>
                <c:pt idx="1341">
                  <c:v>1676.25</c:v>
                </c:pt>
                <c:pt idx="1342">
                  <c:v>1677.5</c:v>
                </c:pt>
                <c:pt idx="1343">
                  <c:v>1678.75</c:v>
                </c:pt>
                <c:pt idx="1344">
                  <c:v>1680</c:v>
                </c:pt>
                <c:pt idx="1345">
                  <c:v>1681.25</c:v>
                </c:pt>
                <c:pt idx="1346">
                  <c:v>1682.5</c:v>
                </c:pt>
                <c:pt idx="1347">
                  <c:v>1683.75</c:v>
                </c:pt>
                <c:pt idx="1348">
                  <c:v>1685</c:v>
                </c:pt>
                <c:pt idx="1349">
                  <c:v>1686.25</c:v>
                </c:pt>
                <c:pt idx="1350">
                  <c:v>1687.5</c:v>
                </c:pt>
                <c:pt idx="1351">
                  <c:v>1688.75</c:v>
                </c:pt>
                <c:pt idx="1352">
                  <c:v>1690</c:v>
                </c:pt>
                <c:pt idx="1353">
                  <c:v>1691.25</c:v>
                </c:pt>
                <c:pt idx="1354">
                  <c:v>1692.5</c:v>
                </c:pt>
                <c:pt idx="1355">
                  <c:v>1693.75</c:v>
                </c:pt>
                <c:pt idx="1356">
                  <c:v>1695</c:v>
                </c:pt>
                <c:pt idx="1357">
                  <c:v>1696.25</c:v>
                </c:pt>
                <c:pt idx="1358">
                  <c:v>1697.5</c:v>
                </c:pt>
                <c:pt idx="1359">
                  <c:v>1698.75</c:v>
                </c:pt>
                <c:pt idx="1360">
                  <c:v>1700</c:v>
                </c:pt>
                <c:pt idx="1361">
                  <c:v>1701.25</c:v>
                </c:pt>
                <c:pt idx="1362">
                  <c:v>1702.5</c:v>
                </c:pt>
                <c:pt idx="1363">
                  <c:v>1703.75</c:v>
                </c:pt>
                <c:pt idx="1364">
                  <c:v>1705</c:v>
                </c:pt>
                <c:pt idx="1365">
                  <c:v>1706.25</c:v>
                </c:pt>
                <c:pt idx="1366">
                  <c:v>1707.5</c:v>
                </c:pt>
                <c:pt idx="1367">
                  <c:v>1708.75</c:v>
                </c:pt>
                <c:pt idx="1368">
                  <c:v>1710</c:v>
                </c:pt>
                <c:pt idx="1369">
                  <c:v>1711.25</c:v>
                </c:pt>
                <c:pt idx="1370">
                  <c:v>1712.5</c:v>
                </c:pt>
                <c:pt idx="1371">
                  <c:v>1713.75</c:v>
                </c:pt>
                <c:pt idx="1372">
                  <c:v>1715</c:v>
                </c:pt>
                <c:pt idx="1373">
                  <c:v>1716.25</c:v>
                </c:pt>
                <c:pt idx="1374">
                  <c:v>1717.5</c:v>
                </c:pt>
                <c:pt idx="1375">
                  <c:v>1718.75</c:v>
                </c:pt>
                <c:pt idx="1376">
                  <c:v>1720</c:v>
                </c:pt>
                <c:pt idx="1377">
                  <c:v>1721.25</c:v>
                </c:pt>
                <c:pt idx="1378">
                  <c:v>1722.5</c:v>
                </c:pt>
                <c:pt idx="1379">
                  <c:v>1723.75</c:v>
                </c:pt>
                <c:pt idx="1380">
                  <c:v>1725</c:v>
                </c:pt>
                <c:pt idx="1381">
                  <c:v>1726.25</c:v>
                </c:pt>
                <c:pt idx="1382">
                  <c:v>1727.5</c:v>
                </c:pt>
                <c:pt idx="1383">
                  <c:v>1728.75</c:v>
                </c:pt>
                <c:pt idx="1384">
                  <c:v>1730</c:v>
                </c:pt>
                <c:pt idx="1385">
                  <c:v>1731.25</c:v>
                </c:pt>
                <c:pt idx="1386">
                  <c:v>1732.5</c:v>
                </c:pt>
                <c:pt idx="1387">
                  <c:v>1733.75</c:v>
                </c:pt>
                <c:pt idx="1388">
                  <c:v>1735</c:v>
                </c:pt>
                <c:pt idx="1389">
                  <c:v>1736.25</c:v>
                </c:pt>
                <c:pt idx="1390">
                  <c:v>1737.5</c:v>
                </c:pt>
                <c:pt idx="1391">
                  <c:v>1738.75</c:v>
                </c:pt>
                <c:pt idx="1392">
                  <c:v>1740</c:v>
                </c:pt>
                <c:pt idx="1393">
                  <c:v>1741.25</c:v>
                </c:pt>
                <c:pt idx="1394">
                  <c:v>1742.5</c:v>
                </c:pt>
                <c:pt idx="1395">
                  <c:v>1743.75</c:v>
                </c:pt>
                <c:pt idx="1396">
                  <c:v>1745</c:v>
                </c:pt>
                <c:pt idx="1397">
                  <c:v>1746.25</c:v>
                </c:pt>
                <c:pt idx="1398">
                  <c:v>1747.5</c:v>
                </c:pt>
                <c:pt idx="1399">
                  <c:v>1748.75</c:v>
                </c:pt>
                <c:pt idx="1400">
                  <c:v>1750</c:v>
                </c:pt>
                <c:pt idx="1401">
                  <c:v>1751.25</c:v>
                </c:pt>
                <c:pt idx="1402">
                  <c:v>1752.5</c:v>
                </c:pt>
                <c:pt idx="1403">
                  <c:v>1753.75</c:v>
                </c:pt>
                <c:pt idx="1404">
                  <c:v>1755</c:v>
                </c:pt>
                <c:pt idx="1405">
                  <c:v>1756.25</c:v>
                </c:pt>
                <c:pt idx="1406">
                  <c:v>1757.5</c:v>
                </c:pt>
                <c:pt idx="1407">
                  <c:v>1758.75</c:v>
                </c:pt>
                <c:pt idx="1408">
                  <c:v>1760</c:v>
                </c:pt>
                <c:pt idx="1409">
                  <c:v>1761.25</c:v>
                </c:pt>
                <c:pt idx="1410">
                  <c:v>1762.5</c:v>
                </c:pt>
                <c:pt idx="1411">
                  <c:v>1763.75</c:v>
                </c:pt>
                <c:pt idx="1412">
                  <c:v>1765</c:v>
                </c:pt>
                <c:pt idx="1413">
                  <c:v>1766.25</c:v>
                </c:pt>
                <c:pt idx="1414">
                  <c:v>1767.5</c:v>
                </c:pt>
                <c:pt idx="1415">
                  <c:v>1768.75</c:v>
                </c:pt>
                <c:pt idx="1416">
                  <c:v>1770</c:v>
                </c:pt>
                <c:pt idx="1417">
                  <c:v>1771.25</c:v>
                </c:pt>
                <c:pt idx="1418">
                  <c:v>1772.5</c:v>
                </c:pt>
                <c:pt idx="1419">
                  <c:v>1773.75</c:v>
                </c:pt>
                <c:pt idx="1420">
                  <c:v>1775</c:v>
                </c:pt>
                <c:pt idx="1421">
                  <c:v>1776.25</c:v>
                </c:pt>
                <c:pt idx="1422">
                  <c:v>1777.5</c:v>
                </c:pt>
                <c:pt idx="1423">
                  <c:v>1778.75</c:v>
                </c:pt>
                <c:pt idx="1424">
                  <c:v>1780</c:v>
                </c:pt>
                <c:pt idx="1425">
                  <c:v>1781.25</c:v>
                </c:pt>
                <c:pt idx="1426">
                  <c:v>1782.5</c:v>
                </c:pt>
                <c:pt idx="1427">
                  <c:v>1783.75</c:v>
                </c:pt>
                <c:pt idx="1428">
                  <c:v>1785</c:v>
                </c:pt>
                <c:pt idx="1429">
                  <c:v>1786.25</c:v>
                </c:pt>
                <c:pt idx="1430">
                  <c:v>1787.5</c:v>
                </c:pt>
                <c:pt idx="1431">
                  <c:v>1788.75</c:v>
                </c:pt>
                <c:pt idx="1432">
                  <c:v>1790</c:v>
                </c:pt>
                <c:pt idx="1433">
                  <c:v>1791.25</c:v>
                </c:pt>
                <c:pt idx="1434">
                  <c:v>1792.5</c:v>
                </c:pt>
                <c:pt idx="1435">
                  <c:v>1793.75</c:v>
                </c:pt>
                <c:pt idx="1436">
                  <c:v>1795</c:v>
                </c:pt>
                <c:pt idx="1437">
                  <c:v>1796.25</c:v>
                </c:pt>
                <c:pt idx="1438">
                  <c:v>1797.5</c:v>
                </c:pt>
                <c:pt idx="1439">
                  <c:v>1798.75</c:v>
                </c:pt>
                <c:pt idx="1440">
                  <c:v>1800</c:v>
                </c:pt>
                <c:pt idx="1441">
                  <c:v>1801.25</c:v>
                </c:pt>
                <c:pt idx="1442">
                  <c:v>1802.5</c:v>
                </c:pt>
                <c:pt idx="1443">
                  <c:v>1803.75</c:v>
                </c:pt>
                <c:pt idx="1444">
                  <c:v>1805</c:v>
                </c:pt>
                <c:pt idx="1445">
                  <c:v>1806.25</c:v>
                </c:pt>
                <c:pt idx="1446">
                  <c:v>1807.5</c:v>
                </c:pt>
                <c:pt idx="1447">
                  <c:v>1808.75</c:v>
                </c:pt>
                <c:pt idx="1448">
                  <c:v>1810</c:v>
                </c:pt>
                <c:pt idx="1449">
                  <c:v>1811.25</c:v>
                </c:pt>
                <c:pt idx="1450">
                  <c:v>1812.5</c:v>
                </c:pt>
                <c:pt idx="1451">
                  <c:v>1813.75</c:v>
                </c:pt>
                <c:pt idx="1452">
                  <c:v>1815</c:v>
                </c:pt>
                <c:pt idx="1453">
                  <c:v>1816.25</c:v>
                </c:pt>
                <c:pt idx="1454">
                  <c:v>1817.5</c:v>
                </c:pt>
                <c:pt idx="1455">
                  <c:v>1818.75</c:v>
                </c:pt>
                <c:pt idx="1456">
                  <c:v>1820</c:v>
                </c:pt>
                <c:pt idx="1457">
                  <c:v>1821.25</c:v>
                </c:pt>
                <c:pt idx="1458">
                  <c:v>1822.5</c:v>
                </c:pt>
                <c:pt idx="1459">
                  <c:v>1823.75</c:v>
                </c:pt>
                <c:pt idx="1460">
                  <c:v>1825</c:v>
                </c:pt>
                <c:pt idx="1461">
                  <c:v>1826.25</c:v>
                </c:pt>
                <c:pt idx="1462">
                  <c:v>1827.5</c:v>
                </c:pt>
                <c:pt idx="1463">
                  <c:v>1828.75</c:v>
                </c:pt>
                <c:pt idx="1464">
                  <c:v>1830</c:v>
                </c:pt>
                <c:pt idx="1465">
                  <c:v>1831.25</c:v>
                </c:pt>
                <c:pt idx="1466">
                  <c:v>1832.5</c:v>
                </c:pt>
                <c:pt idx="1467">
                  <c:v>1833.75</c:v>
                </c:pt>
                <c:pt idx="1468">
                  <c:v>1835</c:v>
                </c:pt>
                <c:pt idx="1469">
                  <c:v>1836.25</c:v>
                </c:pt>
                <c:pt idx="1470">
                  <c:v>1837.5</c:v>
                </c:pt>
                <c:pt idx="1471">
                  <c:v>1838.75</c:v>
                </c:pt>
                <c:pt idx="1472">
                  <c:v>1840</c:v>
                </c:pt>
                <c:pt idx="1473">
                  <c:v>1841.25</c:v>
                </c:pt>
                <c:pt idx="1474">
                  <c:v>1842.5</c:v>
                </c:pt>
                <c:pt idx="1475">
                  <c:v>1843.75</c:v>
                </c:pt>
                <c:pt idx="1476">
                  <c:v>1845</c:v>
                </c:pt>
                <c:pt idx="1477">
                  <c:v>1846.25</c:v>
                </c:pt>
                <c:pt idx="1478">
                  <c:v>1847.5</c:v>
                </c:pt>
                <c:pt idx="1479">
                  <c:v>1848.75</c:v>
                </c:pt>
                <c:pt idx="1480">
                  <c:v>1850</c:v>
                </c:pt>
                <c:pt idx="1481">
                  <c:v>1851.25</c:v>
                </c:pt>
                <c:pt idx="1482">
                  <c:v>1852.5</c:v>
                </c:pt>
                <c:pt idx="1483">
                  <c:v>1853.75</c:v>
                </c:pt>
                <c:pt idx="1484">
                  <c:v>1855</c:v>
                </c:pt>
                <c:pt idx="1485">
                  <c:v>1856.25</c:v>
                </c:pt>
                <c:pt idx="1486">
                  <c:v>1857.5</c:v>
                </c:pt>
                <c:pt idx="1487">
                  <c:v>1858.75</c:v>
                </c:pt>
                <c:pt idx="1488">
                  <c:v>1860</c:v>
                </c:pt>
                <c:pt idx="1489">
                  <c:v>1861.25</c:v>
                </c:pt>
                <c:pt idx="1490">
                  <c:v>1862.5</c:v>
                </c:pt>
                <c:pt idx="1491">
                  <c:v>1863.75</c:v>
                </c:pt>
                <c:pt idx="1492">
                  <c:v>1865</c:v>
                </c:pt>
                <c:pt idx="1493">
                  <c:v>1866.25</c:v>
                </c:pt>
                <c:pt idx="1494">
                  <c:v>1867.5</c:v>
                </c:pt>
                <c:pt idx="1495">
                  <c:v>1868.75</c:v>
                </c:pt>
                <c:pt idx="1496">
                  <c:v>1870</c:v>
                </c:pt>
                <c:pt idx="1497">
                  <c:v>1871.25</c:v>
                </c:pt>
                <c:pt idx="1498">
                  <c:v>1872.5</c:v>
                </c:pt>
                <c:pt idx="1499">
                  <c:v>1873.75</c:v>
                </c:pt>
                <c:pt idx="1500">
                  <c:v>1875</c:v>
                </c:pt>
                <c:pt idx="1501">
                  <c:v>1876.25</c:v>
                </c:pt>
                <c:pt idx="1502">
                  <c:v>1877.5</c:v>
                </c:pt>
                <c:pt idx="1503">
                  <c:v>1878.75</c:v>
                </c:pt>
                <c:pt idx="1504">
                  <c:v>1880</c:v>
                </c:pt>
                <c:pt idx="1505">
                  <c:v>1881.25</c:v>
                </c:pt>
                <c:pt idx="1506">
                  <c:v>1882.5</c:v>
                </c:pt>
                <c:pt idx="1507">
                  <c:v>1883.75</c:v>
                </c:pt>
                <c:pt idx="1508">
                  <c:v>1885</c:v>
                </c:pt>
                <c:pt idx="1509">
                  <c:v>1886.25</c:v>
                </c:pt>
                <c:pt idx="1510">
                  <c:v>1887.5</c:v>
                </c:pt>
                <c:pt idx="1511">
                  <c:v>1888.75</c:v>
                </c:pt>
                <c:pt idx="1512">
                  <c:v>1890</c:v>
                </c:pt>
                <c:pt idx="1513">
                  <c:v>1891.25</c:v>
                </c:pt>
                <c:pt idx="1514">
                  <c:v>1892.5</c:v>
                </c:pt>
                <c:pt idx="1515">
                  <c:v>1893.75</c:v>
                </c:pt>
                <c:pt idx="1516">
                  <c:v>1895</c:v>
                </c:pt>
                <c:pt idx="1517">
                  <c:v>1896.25</c:v>
                </c:pt>
                <c:pt idx="1518">
                  <c:v>1897.5</c:v>
                </c:pt>
                <c:pt idx="1519">
                  <c:v>1898.75</c:v>
                </c:pt>
                <c:pt idx="1520">
                  <c:v>1900</c:v>
                </c:pt>
                <c:pt idx="1521">
                  <c:v>1901.25</c:v>
                </c:pt>
                <c:pt idx="1522">
                  <c:v>1902.5</c:v>
                </c:pt>
                <c:pt idx="1523">
                  <c:v>1903.75</c:v>
                </c:pt>
                <c:pt idx="1524">
                  <c:v>1905</c:v>
                </c:pt>
                <c:pt idx="1525">
                  <c:v>1906.25</c:v>
                </c:pt>
                <c:pt idx="1526">
                  <c:v>1907.5</c:v>
                </c:pt>
                <c:pt idx="1527">
                  <c:v>1908.75</c:v>
                </c:pt>
                <c:pt idx="1528">
                  <c:v>1910</c:v>
                </c:pt>
                <c:pt idx="1529">
                  <c:v>1911.25</c:v>
                </c:pt>
                <c:pt idx="1530">
                  <c:v>1912.5</c:v>
                </c:pt>
                <c:pt idx="1531">
                  <c:v>1913.75</c:v>
                </c:pt>
                <c:pt idx="1532">
                  <c:v>1915</c:v>
                </c:pt>
                <c:pt idx="1533">
                  <c:v>1916.25</c:v>
                </c:pt>
                <c:pt idx="1534">
                  <c:v>1917.5</c:v>
                </c:pt>
                <c:pt idx="1535">
                  <c:v>1918.75</c:v>
                </c:pt>
                <c:pt idx="1536">
                  <c:v>1920</c:v>
                </c:pt>
                <c:pt idx="1537">
                  <c:v>1921.25</c:v>
                </c:pt>
                <c:pt idx="1538">
                  <c:v>1922.5</c:v>
                </c:pt>
                <c:pt idx="1539">
                  <c:v>1923.75</c:v>
                </c:pt>
                <c:pt idx="1540">
                  <c:v>1925</c:v>
                </c:pt>
                <c:pt idx="1541">
                  <c:v>1926.25</c:v>
                </c:pt>
                <c:pt idx="1542">
                  <c:v>1927.5</c:v>
                </c:pt>
                <c:pt idx="1543">
                  <c:v>1928.75</c:v>
                </c:pt>
                <c:pt idx="1544">
                  <c:v>1930</c:v>
                </c:pt>
                <c:pt idx="1545">
                  <c:v>1931.25</c:v>
                </c:pt>
                <c:pt idx="1546">
                  <c:v>1932.5</c:v>
                </c:pt>
                <c:pt idx="1547">
                  <c:v>1933.75</c:v>
                </c:pt>
                <c:pt idx="1548">
                  <c:v>1935</c:v>
                </c:pt>
                <c:pt idx="1549">
                  <c:v>1936.25</c:v>
                </c:pt>
                <c:pt idx="1550">
                  <c:v>1937.5</c:v>
                </c:pt>
                <c:pt idx="1551">
                  <c:v>1938.75</c:v>
                </c:pt>
                <c:pt idx="1552">
                  <c:v>1940</c:v>
                </c:pt>
                <c:pt idx="1553">
                  <c:v>1941.25</c:v>
                </c:pt>
                <c:pt idx="1554">
                  <c:v>1942.5</c:v>
                </c:pt>
                <c:pt idx="1555">
                  <c:v>1943.75</c:v>
                </c:pt>
                <c:pt idx="1556">
                  <c:v>1945</c:v>
                </c:pt>
                <c:pt idx="1557">
                  <c:v>1946.25</c:v>
                </c:pt>
                <c:pt idx="1558">
                  <c:v>1947.5</c:v>
                </c:pt>
                <c:pt idx="1559">
                  <c:v>1948.75</c:v>
                </c:pt>
                <c:pt idx="1560">
                  <c:v>1950</c:v>
                </c:pt>
                <c:pt idx="1561">
                  <c:v>1951.25</c:v>
                </c:pt>
                <c:pt idx="1562">
                  <c:v>1952.5</c:v>
                </c:pt>
                <c:pt idx="1563">
                  <c:v>1953.75</c:v>
                </c:pt>
                <c:pt idx="1564">
                  <c:v>1955</c:v>
                </c:pt>
                <c:pt idx="1565">
                  <c:v>1956.25</c:v>
                </c:pt>
                <c:pt idx="1566">
                  <c:v>1957.5</c:v>
                </c:pt>
                <c:pt idx="1567">
                  <c:v>1958.75</c:v>
                </c:pt>
                <c:pt idx="1568">
                  <c:v>1960</c:v>
                </c:pt>
                <c:pt idx="1569">
                  <c:v>1961.25</c:v>
                </c:pt>
                <c:pt idx="1570">
                  <c:v>1962.5</c:v>
                </c:pt>
                <c:pt idx="1571">
                  <c:v>1963.75</c:v>
                </c:pt>
                <c:pt idx="1572">
                  <c:v>1965</c:v>
                </c:pt>
                <c:pt idx="1573">
                  <c:v>1966.25</c:v>
                </c:pt>
                <c:pt idx="1574">
                  <c:v>1967.5</c:v>
                </c:pt>
                <c:pt idx="1575">
                  <c:v>1968.75</c:v>
                </c:pt>
                <c:pt idx="1576">
                  <c:v>1970</c:v>
                </c:pt>
                <c:pt idx="1577">
                  <c:v>1971.25</c:v>
                </c:pt>
                <c:pt idx="1578">
                  <c:v>1972.5</c:v>
                </c:pt>
                <c:pt idx="1579">
                  <c:v>1973.75</c:v>
                </c:pt>
                <c:pt idx="1580">
                  <c:v>1975</c:v>
                </c:pt>
                <c:pt idx="1581">
                  <c:v>1976.25</c:v>
                </c:pt>
                <c:pt idx="1582">
                  <c:v>1977.5</c:v>
                </c:pt>
                <c:pt idx="1583">
                  <c:v>1978.75</c:v>
                </c:pt>
                <c:pt idx="1584">
                  <c:v>1980</c:v>
                </c:pt>
                <c:pt idx="1585">
                  <c:v>1981.25</c:v>
                </c:pt>
                <c:pt idx="1586">
                  <c:v>1982.5</c:v>
                </c:pt>
                <c:pt idx="1587">
                  <c:v>1983.75</c:v>
                </c:pt>
                <c:pt idx="1588">
                  <c:v>1985</c:v>
                </c:pt>
                <c:pt idx="1589">
                  <c:v>1986.25</c:v>
                </c:pt>
                <c:pt idx="1590">
                  <c:v>1987.5</c:v>
                </c:pt>
                <c:pt idx="1591">
                  <c:v>1988.75</c:v>
                </c:pt>
                <c:pt idx="1592">
                  <c:v>1990</c:v>
                </c:pt>
                <c:pt idx="1593">
                  <c:v>1991.25</c:v>
                </c:pt>
                <c:pt idx="1594">
                  <c:v>1992.5</c:v>
                </c:pt>
                <c:pt idx="1595">
                  <c:v>1993.75</c:v>
                </c:pt>
                <c:pt idx="1596">
                  <c:v>1995</c:v>
                </c:pt>
                <c:pt idx="1597">
                  <c:v>1996.25</c:v>
                </c:pt>
                <c:pt idx="1598">
                  <c:v>1997.5</c:v>
                </c:pt>
                <c:pt idx="1599">
                  <c:v>1998.75</c:v>
                </c:pt>
                <c:pt idx="1600">
                  <c:v>2000</c:v>
                </c:pt>
              </c:numCache>
            </c:numRef>
          </c:xVal>
          <c:yVal>
            <c:numRef>
              <c:f>Control!$C$84:$C$1684</c:f>
              <c:numCache>
                <c:formatCode>0.00E+00</c:formatCode>
                <c:ptCount val="1601"/>
                <c:pt idx="0">
                  <c:v>2.2452999999999999</c:v>
                </c:pt>
                <c:pt idx="1">
                  <c:v>2.246</c:v>
                </c:pt>
                <c:pt idx="2">
                  <c:v>-4.4302200000000003</c:v>
                </c:pt>
                <c:pt idx="3">
                  <c:v>-20.458200000000001</c:v>
                </c:pt>
                <c:pt idx="4">
                  <c:v>-34.6342</c:v>
                </c:pt>
                <c:pt idx="5">
                  <c:v>-40.692100000000003</c:v>
                </c:pt>
                <c:pt idx="6">
                  <c:v>-42.082599999999999</c:v>
                </c:pt>
                <c:pt idx="7">
                  <c:v>-18.470300000000002</c:v>
                </c:pt>
                <c:pt idx="8">
                  <c:v>-18.862200000000001</c:v>
                </c:pt>
                <c:pt idx="9">
                  <c:v>-18.775300000000001</c:v>
                </c:pt>
                <c:pt idx="10">
                  <c:v>-18.531600000000001</c:v>
                </c:pt>
                <c:pt idx="11">
                  <c:v>-18.934999999999999</c:v>
                </c:pt>
                <c:pt idx="12">
                  <c:v>-19.5503</c:v>
                </c:pt>
                <c:pt idx="13">
                  <c:v>-19.5566</c:v>
                </c:pt>
                <c:pt idx="14">
                  <c:v>-19.214500000000001</c:v>
                </c:pt>
                <c:pt idx="15">
                  <c:v>-19.655100000000001</c:v>
                </c:pt>
                <c:pt idx="16">
                  <c:v>-20.1462</c:v>
                </c:pt>
                <c:pt idx="17">
                  <c:v>-20.693200000000001</c:v>
                </c:pt>
                <c:pt idx="18">
                  <c:v>-21.172499999999999</c:v>
                </c:pt>
                <c:pt idx="19">
                  <c:v>-21.5549</c:v>
                </c:pt>
                <c:pt idx="20">
                  <c:v>-22.470800000000001</c:v>
                </c:pt>
                <c:pt idx="21">
                  <c:v>-23.278199999999998</c:v>
                </c:pt>
                <c:pt idx="22">
                  <c:v>-24.249300000000002</c:v>
                </c:pt>
                <c:pt idx="23">
                  <c:v>-27.719000000000001</c:v>
                </c:pt>
                <c:pt idx="24">
                  <c:v>-29.3996</c:v>
                </c:pt>
                <c:pt idx="25">
                  <c:v>-29.935700000000001</c:v>
                </c:pt>
                <c:pt idx="26">
                  <c:v>-26.1343</c:v>
                </c:pt>
                <c:pt idx="27">
                  <c:v>-22.630700000000001</c:v>
                </c:pt>
                <c:pt idx="28">
                  <c:v>-16.736799999999999</c:v>
                </c:pt>
                <c:pt idx="29">
                  <c:v>-13.315799999999999</c:v>
                </c:pt>
                <c:pt idx="30">
                  <c:v>-8.8526399999999992</c:v>
                </c:pt>
                <c:pt idx="31">
                  <c:v>-4.1983800000000002</c:v>
                </c:pt>
                <c:pt idx="32">
                  <c:v>-4.2574699999999996</c:v>
                </c:pt>
                <c:pt idx="33">
                  <c:v>-6.1765600000000003</c:v>
                </c:pt>
                <c:pt idx="34">
                  <c:v>-7.0026900000000003</c:v>
                </c:pt>
                <c:pt idx="35">
                  <c:v>-7.12697</c:v>
                </c:pt>
                <c:pt idx="36">
                  <c:v>-7.70418</c:v>
                </c:pt>
                <c:pt idx="37">
                  <c:v>-8.6494</c:v>
                </c:pt>
                <c:pt idx="38">
                  <c:v>-9.2610600000000005</c:v>
                </c:pt>
                <c:pt idx="39">
                  <c:v>-9.5013199999999998</c:v>
                </c:pt>
                <c:pt idx="40">
                  <c:v>-9.8059100000000008</c:v>
                </c:pt>
                <c:pt idx="41">
                  <c:v>-10.5053</c:v>
                </c:pt>
                <c:pt idx="42">
                  <c:v>-10.874599999999999</c:v>
                </c:pt>
                <c:pt idx="43">
                  <c:v>-11.045999999999999</c:v>
                </c:pt>
                <c:pt idx="44">
                  <c:v>-11.204800000000001</c:v>
                </c:pt>
                <c:pt idx="45">
                  <c:v>-11.443899999999999</c:v>
                </c:pt>
                <c:pt idx="46">
                  <c:v>-11.5823</c:v>
                </c:pt>
                <c:pt idx="47">
                  <c:v>-11.792400000000001</c:v>
                </c:pt>
                <c:pt idx="48">
                  <c:v>-11.662699999999999</c:v>
                </c:pt>
                <c:pt idx="49">
                  <c:v>-12.1488</c:v>
                </c:pt>
                <c:pt idx="50">
                  <c:v>-12.5966</c:v>
                </c:pt>
                <c:pt idx="51">
                  <c:v>-12.8644</c:v>
                </c:pt>
                <c:pt idx="52">
                  <c:v>-13.060700000000001</c:v>
                </c:pt>
                <c:pt idx="53">
                  <c:v>-13.358700000000001</c:v>
                </c:pt>
                <c:pt idx="54">
                  <c:v>-13.946400000000001</c:v>
                </c:pt>
                <c:pt idx="55">
                  <c:v>-14.0679</c:v>
                </c:pt>
                <c:pt idx="56">
                  <c:v>-13.9961</c:v>
                </c:pt>
                <c:pt idx="57">
                  <c:v>-13.936299999999999</c:v>
                </c:pt>
                <c:pt idx="58">
                  <c:v>-13.8828</c:v>
                </c:pt>
                <c:pt idx="59">
                  <c:v>-13.923</c:v>
                </c:pt>
                <c:pt idx="60">
                  <c:v>-13.9907</c:v>
                </c:pt>
                <c:pt idx="61">
                  <c:v>-14.0223</c:v>
                </c:pt>
                <c:pt idx="62">
                  <c:v>-14.035600000000001</c:v>
                </c:pt>
                <c:pt idx="63">
                  <c:v>-14.065799999999999</c:v>
                </c:pt>
                <c:pt idx="64">
                  <c:v>-14.1326</c:v>
                </c:pt>
                <c:pt idx="65">
                  <c:v>-14.171900000000001</c:v>
                </c:pt>
                <c:pt idx="66">
                  <c:v>-14.2014</c:v>
                </c:pt>
                <c:pt idx="67">
                  <c:v>-14.282400000000001</c:v>
                </c:pt>
                <c:pt idx="68">
                  <c:v>-14.3278</c:v>
                </c:pt>
                <c:pt idx="69">
                  <c:v>-14.3819</c:v>
                </c:pt>
                <c:pt idx="70">
                  <c:v>-14.4171</c:v>
                </c:pt>
                <c:pt idx="71">
                  <c:v>-14.4313</c:v>
                </c:pt>
                <c:pt idx="72">
                  <c:v>-14.4901</c:v>
                </c:pt>
                <c:pt idx="73">
                  <c:v>-14.547000000000001</c:v>
                </c:pt>
                <c:pt idx="74">
                  <c:v>-14.531599999999999</c:v>
                </c:pt>
                <c:pt idx="75">
                  <c:v>-14.3718</c:v>
                </c:pt>
                <c:pt idx="76">
                  <c:v>-14.351699999999999</c:v>
                </c:pt>
                <c:pt idx="77">
                  <c:v>-14.491300000000001</c:v>
                </c:pt>
                <c:pt idx="78">
                  <c:v>-14.588699999999999</c:v>
                </c:pt>
                <c:pt idx="79">
                  <c:v>-14.621499999999999</c:v>
                </c:pt>
                <c:pt idx="80">
                  <c:v>-14.6576</c:v>
                </c:pt>
                <c:pt idx="81">
                  <c:v>-14.6881</c:v>
                </c:pt>
                <c:pt idx="82">
                  <c:v>-14.708600000000001</c:v>
                </c:pt>
                <c:pt idx="83">
                  <c:v>-14.704700000000001</c:v>
                </c:pt>
                <c:pt idx="84">
                  <c:v>-14.644500000000001</c:v>
                </c:pt>
                <c:pt idx="85">
                  <c:v>-14.655900000000001</c:v>
                </c:pt>
                <c:pt idx="86">
                  <c:v>-14.660299999999999</c:v>
                </c:pt>
                <c:pt idx="87">
                  <c:v>-14.677899999999999</c:v>
                </c:pt>
                <c:pt idx="88">
                  <c:v>-14.7357</c:v>
                </c:pt>
                <c:pt idx="89">
                  <c:v>-14.7569</c:v>
                </c:pt>
                <c:pt idx="90">
                  <c:v>-14.8093</c:v>
                </c:pt>
                <c:pt idx="91">
                  <c:v>-14.850899999999999</c:v>
                </c:pt>
                <c:pt idx="92">
                  <c:v>-14.8843</c:v>
                </c:pt>
                <c:pt idx="93">
                  <c:v>-14.9802</c:v>
                </c:pt>
                <c:pt idx="94">
                  <c:v>-15.050599999999999</c:v>
                </c:pt>
                <c:pt idx="95">
                  <c:v>-15.149699999999999</c:v>
                </c:pt>
                <c:pt idx="96">
                  <c:v>-15.500400000000001</c:v>
                </c:pt>
                <c:pt idx="97">
                  <c:v>-15.176500000000001</c:v>
                </c:pt>
                <c:pt idx="98">
                  <c:v>-15.0723</c:v>
                </c:pt>
                <c:pt idx="99">
                  <c:v>-15.0787</c:v>
                </c:pt>
                <c:pt idx="100">
                  <c:v>-15.122299999999999</c:v>
                </c:pt>
                <c:pt idx="101">
                  <c:v>-15.158799999999999</c:v>
                </c:pt>
                <c:pt idx="102">
                  <c:v>-15.196899999999999</c:v>
                </c:pt>
                <c:pt idx="103">
                  <c:v>-15.2317</c:v>
                </c:pt>
                <c:pt idx="104">
                  <c:v>-15.2712</c:v>
                </c:pt>
                <c:pt idx="105">
                  <c:v>-15.317299999999999</c:v>
                </c:pt>
                <c:pt idx="106">
                  <c:v>-15.367900000000001</c:v>
                </c:pt>
                <c:pt idx="107">
                  <c:v>-15.437200000000001</c:v>
                </c:pt>
                <c:pt idx="108">
                  <c:v>-15.4901</c:v>
                </c:pt>
                <c:pt idx="109">
                  <c:v>-15.513999999999999</c:v>
                </c:pt>
                <c:pt idx="110">
                  <c:v>-15.541399999999999</c:v>
                </c:pt>
                <c:pt idx="111">
                  <c:v>-15.582599999999999</c:v>
                </c:pt>
                <c:pt idx="112">
                  <c:v>-15.624700000000001</c:v>
                </c:pt>
                <c:pt idx="113">
                  <c:v>-15.654299999999999</c:v>
                </c:pt>
                <c:pt idx="114">
                  <c:v>-15.6935</c:v>
                </c:pt>
                <c:pt idx="115">
                  <c:v>-15.736700000000001</c:v>
                </c:pt>
                <c:pt idx="116">
                  <c:v>-15.786799999999999</c:v>
                </c:pt>
                <c:pt idx="117">
                  <c:v>-15.8188</c:v>
                </c:pt>
                <c:pt idx="118">
                  <c:v>-15.8727</c:v>
                </c:pt>
                <c:pt idx="119">
                  <c:v>-15.924200000000001</c:v>
                </c:pt>
                <c:pt idx="120">
                  <c:v>-15.986000000000001</c:v>
                </c:pt>
                <c:pt idx="121">
                  <c:v>-16.061699999999998</c:v>
                </c:pt>
                <c:pt idx="122">
                  <c:v>-16.218299999999999</c:v>
                </c:pt>
                <c:pt idx="123">
                  <c:v>-16.274100000000001</c:v>
                </c:pt>
                <c:pt idx="124">
                  <c:v>-16.3369</c:v>
                </c:pt>
                <c:pt idx="125">
                  <c:v>-16.401900000000001</c:v>
                </c:pt>
                <c:pt idx="126">
                  <c:v>-16.466100000000001</c:v>
                </c:pt>
                <c:pt idx="127">
                  <c:v>-16.5242</c:v>
                </c:pt>
                <c:pt idx="128">
                  <c:v>-16.587599999999998</c:v>
                </c:pt>
                <c:pt idx="129">
                  <c:v>-16.631</c:v>
                </c:pt>
                <c:pt idx="130">
                  <c:v>-16.717199999999998</c:v>
                </c:pt>
                <c:pt idx="131">
                  <c:v>-16.7867</c:v>
                </c:pt>
                <c:pt idx="132">
                  <c:v>-16.874300000000002</c:v>
                </c:pt>
                <c:pt idx="133">
                  <c:v>-16.950600000000001</c:v>
                </c:pt>
                <c:pt idx="134">
                  <c:v>-17.025300000000001</c:v>
                </c:pt>
                <c:pt idx="135">
                  <c:v>-17.129799999999999</c:v>
                </c:pt>
                <c:pt idx="136">
                  <c:v>-17.207100000000001</c:v>
                </c:pt>
                <c:pt idx="137">
                  <c:v>-17.302199999999999</c:v>
                </c:pt>
                <c:pt idx="138">
                  <c:v>-17.443300000000001</c:v>
                </c:pt>
                <c:pt idx="139">
                  <c:v>-17.544</c:v>
                </c:pt>
                <c:pt idx="140">
                  <c:v>-17.682500000000001</c:v>
                </c:pt>
                <c:pt idx="141">
                  <c:v>-17.791899999999998</c:v>
                </c:pt>
                <c:pt idx="142">
                  <c:v>-17.858899999999998</c:v>
                </c:pt>
                <c:pt idx="143">
                  <c:v>-18.062200000000001</c:v>
                </c:pt>
                <c:pt idx="144">
                  <c:v>-18.311199999999999</c:v>
                </c:pt>
                <c:pt idx="145">
                  <c:v>-18.2654</c:v>
                </c:pt>
                <c:pt idx="146">
                  <c:v>-18.372199999999999</c:v>
                </c:pt>
                <c:pt idx="147">
                  <c:v>-18.4694</c:v>
                </c:pt>
                <c:pt idx="148">
                  <c:v>-18.597999999999999</c:v>
                </c:pt>
                <c:pt idx="149">
                  <c:v>-18.7911</c:v>
                </c:pt>
                <c:pt idx="150">
                  <c:v>-18.944299999999998</c:v>
                </c:pt>
                <c:pt idx="151">
                  <c:v>-19.099399999999999</c:v>
                </c:pt>
                <c:pt idx="152">
                  <c:v>-19.283000000000001</c:v>
                </c:pt>
                <c:pt idx="153">
                  <c:v>-19.447800000000001</c:v>
                </c:pt>
                <c:pt idx="154">
                  <c:v>-19.6845</c:v>
                </c:pt>
                <c:pt idx="155">
                  <c:v>-19.882200000000001</c:v>
                </c:pt>
                <c:pt idx="156">
                  <c:v>-19.994599999999998</c:v>
                </c:pt>
                <c:pt idx="157">
                  <c:v>-20.116199999999999</c:v>
                </c:pt>
                <c:pt idx="158">
                  <c:v>-20.3245</c:v>
                </c:pt>
                <c:pt idx="159">
                  <c:v>-20.374700000000001</c:v>
                </c:pt>
                <c:pt idx="160">
                  <c:v>-20.441299999999998</c:v>
                </c:pt>
                <c:pt idx="161">
                  <c:v>-20.4557</c:v>
                </c:pt>
                <c:pt idx="162">
                  <c:v>-20.369800000000001</c:v>
                </c:pt>
                <c:pt idx="163">
                  <c:v>-20.252700000000001</c:v>
                </c:pt>
                <c:pt idx="164">
                  <c:v>-20.1128</c:v>
                </c:pt>
                <c:pt idx="165">
                  <c:v>-19.908200000000001</c:v>
                </c:pt>
                <c:pt idx="166">
                  <c:v>-18.934899999999999</c:v>
                </c:pt>
                <c:pt idx="167">
                  <c:v>-18.624600000000001</c:v>
                </c:pt>
                <c:pt idx="168">
                  <c:v>-17.774000000000001</c:v>
                </c:pt>
                <c:pt idx="169">
                  <c:v>-17.0184</c:v>
                </c:pt>
                <c:pt idx="170">
                  <c:v>-16.203900000000001</c:v>
                </c:pt>
                <c:pt idx="171">
                  <c:v>-15.3573</c:v>
                </c:pt>
                <c:pt idx="172">
                  <c:v>-14.4886</c:v>
                </c:pt>
                <c:pt idx="173">
                  <c:v>-13.132300000000001</c:v>
                </c:pt>
                <c:pt idx="174">
                  <c:v>-12.2201</c:v>
                </c:pt>
                <c:pt idx="175">
                  <c:v>-11.351599999999999</c:v>
                </c:pt>
                <c:pt idx="176">
                  <c:v>-10.373699999999999</c:v>
                </c:pt>
                <c:pt idx="177">
                  <c:v>-9.6392900000000008</c:v>
                </c:pt>
                <c:pt idx="178">
                  <c:v>-9.0364900000000006</c:v>
                </c:pt>
                <c:pt idx="179">
                  <c:v>-8.3308499999999999</c:v>
                </c:pt>
                <c:pt idx="180">
                  <c:v>-7.5026900000000003</c:v>
                </c:pt>
                <c:pt idx="181">
                  <c:v>-7.2874400000000001</c:v>
                </c:pt>
                <c:pt idx="182">
                  <c:v>-7.1582299999999996</c:v>
                </c:pt>
                <c:pt idx="183">
                  <c:v>-6.8083299999999998</c:v>
                </c:pt>
                <c:pt idx="184">
                  <c:v>-6.7966899999999999</c:v>
                </c:pt>
                <c:pt idx="185">
                  <c:v>-6.7954600000000003</c:v>
                </c:pt>
                <c:pt idx="186">
                  <c:v>-6.9135099999999996</c:v>
                </c:pt>
                <c:pt idx="187">
                  <c:v>-7.0514099999999997</c:v>
                </c:pt>
                <c:pt idx="188">
                  <c:v>-7.2835000000000001</c:v>
                </c:pt>
                <c:pt idx="189">
                  <c:v>-7.52949</c:v>
                </c:pt>
                <c:pt idx="190">
                  <c:v>-7.6467499999999999</c:v>
                </c:pt>
                <c:pt idx="191">
                  <c:v>-7.8214899999999998</c:v>
                </c:pt>
                <c:pt idx="192">
                  <c:v>-7.8492899999999999</c:v>
                </c:pt>
                <c:pt idx="193">
                  <c:v>-8.2114499999999992</c:v>
                </c:pt>
                <c:pt idx="194">
                  <c:v>-8.4550099999999997</c:v>
                </c:pt>
                <c:pt idx="195">
                  <c:v>-8.58765</c:v>
                </c:pt>
                <c:pt idx="196">
                  <c:v>-8.7595700000000001</c:v>
                </c:pt>
                <c:pt idx="197">
                  <c:v>-8.9750700000000005</c:v>
                </c:pt>
                <c:pt idx="198">
                  <c:v>-9.1173400000000004</c:v>
                </c:pt>
                <c:pt idx="199">
                  <c:v>-9.1776</c:v>
                </c:pt>
                <c:pt idx="200">
                  <c:v>-9.3204600000000006</c:v>
                </c:pt>
                <c:pt idx="201">
                  <c:v>-9.4615500000000008</c:v>
                </c:pt>
                <c:pt idx="202">
                  <c:v>-9.6028500000000001</c:v>
                </c:pt>
                <c:pt idx="203">
                  <c:v>-9.6940799999999996</c:v>
                </c:pt>
                <c:pt idx="204">
                  <c:v>-9.7870899999999992</c:v>
                </c:pt>
                <c:pt idx="205">
                  <c:v>-9.8695199999999996</c:v>
                </c:pt>
                <c:pt idx="206">
                  <c:v>-10.0029</c:v>
                </c:pt>
                <c:pt idx="207">
                  <c:v>-10.077500000000001</c:v>
                </c:pt>
                <c:pt idx="208">
                  <c:v>-10.158099999999999</c:v>
                </c:pt>
                <c:pt idx="209">
                  <c:v>-10.274900000000001</c:v>
                </c:pt>
                <c:pt idx="210">
                  <c:v>-10.348699999999999</c:v>
                </c:pt>
                <c:pt idx="211">
                  <c:v>-10.4131</c:v>
                </c:pt>
                <c:pt idx="212">
                  <c:v>-10.5221</c:v>
                </c:pt>
                <c:pt idx="213">
                  <c:v>-10.5794</c:v>
                </c:pt>
                <c:pt idx="214">
                  <c:v>-10.6782</c:v>
                </c:pt>
                <c:pt idx="215">
                  <c:v>-10.7408</c:v>
                </c:pt>
                <c:pt idx="216">
                  <c:v>-10.8194</c:v>
                </c:pt>
                <c:pt idx="217">
                  <c:v>-10.880100000000001</c:v>
                </c:pt>
                <c:pt idx="218">
                  <c:v>-10.9312</c:v>
                </c:pt>
                <c:pt idx="219">
                  <c:v>-10.9892</c:v>
                </c:pt>
                <c:pt idx="220">
                  <c:v>-11.0557</c:v>
                </c:pt>
                <c:pt idx="221">
                  <c:v>-11.1068</c:v>
                </c:pt>
                <c:pt idx="222">
                  <c:v>-11.1409</c:v>
                </c:pt>
                <c:pt idx="223">
                  <c:v>-11.180199999999999</c:v>
                </c:pt>
                <c:pt idx="224">
                  <c:v>-11.2309</c:v>
                </c:pt>
                <c:pt idx="225">
                  <c:v>-11.2707</c:v>
                </c:pt>
                <c:pt idx="226">
                  <c:v>-11.305899999999999</c:v>
                </c:pt>
                <c:pt idx="227">
                  <c:v>-11.343999999999999</c:v>
                </c:pt>
                <c:pt idx="228">
                  <c:v>-11.3857</c:v>
                </c:pt>
                <c:pt idx="229">
                  <c:v>-11.4192</c:v>
                </c:pt>
                <c:pt idx="230">
                  <c:v>-11.458</c:v>
                </c:pt>
                <c:pt idx="231">
                  <c:v>-11.472</c:v>
                </c:pt>
                <c:pt idx="232">
                  <c:v>-11.5215</c:v>
                </c:pt>
                <c:pt idx="233">
                  <c:v>-11.558</c:v>
                </c:pt>
                <c:pt idx="234">
                  <c:v>-11.592499999999999</c:v>
                </c:pt>
                <c:pt idx="235">
                  <c:v>-11.612399999999999</c:v>
                </c:pt>
                <c:pt idx="236">
                  <c:v>-11.670199999999999</c:v>
                </c:pt>
                <c:pt idx="237">
                  <c:v>-11.691599999999999</c:v>
                </c:pt>
                <c:pt idx="238">
                  <c:v>-11.7158</c:v>
                </c:pt>
                <c:pt idx="239">
                  <c:v>-11.7326</c:v>
                </c:pt>
                <c:pt idx="240">
                  <c:v>-11.8774</c:v>
                </c:pt>
                <c:pt idx="241">
                  <c:v>-11.847899999999999</c:v>
                </c:pt>
                <c:pt idx="242">
                  <c:v>-11.832000000000001</c:v>
                </c:pt>
                <c:pt idx="243">
                  <c:v>-11.8599</c:v>
                </c:pt>
                <c:pt idx="244">
                  <c:v>-11.870699999999999</c:v>
                </c:pt>
                <c:pt idx="245">
                  <c:v>-11.929500000000001</c:v>
                </c:pt>
                <c:pt idx="246">
                  <c:v>-11.9452</c:v>
                </c:pt>
                <c:pt idx="247">
                  <c:v>-11.9587</c:v>
                </c:pt>
                <c:pt idx="248">
                  <c:v>-11.9902</c:v>
                </c:pt>
                <c:pt idx="249">
                  <c:v>-12.0059</c:v>
                </c:pt>
                <c:pt idx="250">
                  <c:v>-12.0205</c:v>
                </c:pt>
                <c:pt idx="251">
                  <c:v>-12.0497</c:v>
                </c:pt>
                <c:pt idx="252">
                  <c:v>-12.0799</c:v>
                </c:pt>
                <c:pt idx="253">
                  <c:v>-12.0976</c:v>
                </c:pt>
                <c:pt idx="254">
                  <c:v>-12.1127</c:v>
                </c:pt>
                <c:pt idx="255">
                  <c:v>-12.1418</c:v>
                </c:pt>
                <c:pt idx="256">
                  <c:v>-12.1578</c:v>
                </c:pt>
                <c:pt idx="257">
                  <c:v>-12.1883</c:v>
                </c:pt>
                <c:pt idx="258">
                  <c:v>-12.2095</c:v>
                </c:pt>
                <c:pt idx="259">
                  <c:v>-12.2272</c:v>
                </c:pt>
                <c:pt idx="260">
                  <c:v>-12.2567</c:v>
                </c:pt>
                <c:pt idx="261">
                  <c:v>-12.272600000000001</c:v>
                </c:pt>
                <c:pt idx="262">
                  <c:v>-12.289</c:v>
                </c:pt>
                <c:pt idx="263">
                  <c:v>-12.3025</c:v>
                </c:pt>
                <c:pt idx="264">
                  <c:v>-12.3337</c:v>
                </c:pt>
                <c:pt idx="265">
                  <c:v>-12.344900000000001</c:v>
                </c:pt>
                <c:pt idx="266">
                  <c:v>-12.370799999999999</c:v>
                </c:pt>
                <c:pt idx="267">
                  <c:v>-12.386200000000001</c:v>
                </c:pt>
                <c:pt idx="268">
                  <c:v>-12.3954</c:v>
                </c:pt>
                <c:pt idx="269">
                  <c:v>-12.426</c:v>
                </c:pt>
                <c:pt idx="270">
                  <c:v>-12.436199999999999</c:v>
                </c:pt>
                <c:pt idx="271">
                  <c:v>-12.455399999999999</c:v>
                </c:pt>
                <c:pt idx="272">
                  <c:v>-12.4839</c:v>
                </c:pt>
                <c:pt idx="273">
                  <c:v>-12.4947</c:v>
                </c:pt>
                <c:pt idx="274">
                  <c:v>-12.5092</c:v>
                </c:pt>
                <c:pt idx="275">
                  <c:v>-12.521800000000001</c:v>
                </c:pt>
                <c:pt idx="276">
                  <c:v>-12.5382</c:v>
                </c:pt>
                <c:pt idx="277">
                  <c:v>-12.5562</c:v>
                </c:pt>
                <c:pt idx="278">
                  <c:v>-12.5722</c:v>
                </c:pt>
                <c:pt idx="279">
                  <c:v>-12.593299999999999</c:v>
                </c:pt>
                <c:pt idx="280">
                  <c:v>-12.6059</c:v>
                </c:pt>
                <c:pt idx="281">
                  <c:v>-12.626200000000001</c:v>
                </c:pt>
                <c:pt idx="282">
                  <c:v>-12.645799999999999</c:v>
                </c:pt>
                <c:pt idx="283">
                  <c:v>-12.654</c:v>
                </c:pt>
                <c:pt idx="284">
                  <c:v>-12.662699999999999</c:v>
                </c:pt>
                <c:pt idx="285">
                  <c:v>-12.6884</c:v>
                </c:pt>
                <c:pt idx="286">
                  <c:v>-12.6965</c:v>
                </c:pt>
                <c:pt idx="287">
                  <c:v>-12.712999999999999</c:v>
                </c:pt>
                <c:pt idx="288">
                  <c:v>-12.7393</c:v>
                </c:pt>
                <c:pt idx="289">
                  <c:v>-12.7385</c:v>
                </c:pt>
                <c:pt idx="290">
                  <c:v>-12.7501</c:v>
                </c:pt>
                <c:pt idx="291">
                  <c:v>-12.7607</c:v>
                </c:pt>
                <c:pt idx="292">
                  <c:v>-12.777900000000001</c:v>
                </c:pt>
                <c:pt idx="293">
                  <c:v>-12.7879</c:v>
                </c:pt>
                <c:pt idx="294">
                  <c:v>-12.796900000000001</c:v>
                </c:pt>
                <c:pt idx="295">
                  <c:v>-12.811</c:v>
                </c:pt>
                <c:pt idx="296">
                  <c:v>-12.833600000000001</c:v>
                </c:pt>
                <c:pt idx="297">
                  <c:v>-12.8423</c:v>
                </c:pt>
                <c:pt idx="298">
                  <c:v>-12.848699999999999</c:v>
                </c:pt>
                <c:pt idx="299">
                  <c:v>-12.8607</c:v>
                </c:pt>
                <c:pt idx="300">
                  <c:v>-12.8752</c:v>
                </c:pt>
                <c:pt idx="301">
                  <c:v>-12.8809</c:v>
                </c:pt>
                <c:pt idx="302">
                  <c:v>-12.892799999999999</c:v>
                </c:pt>
                <c:pt idx="303">
                  <c:v>-12.903</c:v>
                </c:pt>
                <c:pt idx="304">
                  <c:v>-12.9216</c:v>
                </c:pt>
                <c:pt idx="305">
                  <c:v>-12.9297</c:v>
                </c:pt>
                <c:pt idx="306">
                  <c:v>-12.9335</c:v>
                </c:pt>
                <c:pt idx="307">
                  <c:v>-12.9453</c:v>
                </c:pt>
                <c:pt idx="308">
                  <c:v>-12.952299999999999</c:v>
                </c:pt>
                <c:pt idx="309">
                  <c:v>-12.9565</c:v>
                </c:pt>
                <c:pt idx="310">
                  <c:v>-12.9672</c:v>
                </c:pt>
                <c:pt idx="311">
                  <c:v>-12.9694</c:v>
                </c:pt>
                <c:pt idx="312">
                  <c:v>-12.968500000000001</c:v>
                </c:pt>
                <c:pt idx="313">
                  <c:v>-12.972799999999999</c:v>
                </c:pt>
                <c:pt idx="314">
                  <c:v>-12.975300000000001</c:v>
                </c:pt>
                <c:pt idx="315">
                  <c:v>-12.9695</c:v>
                </c:pt>
                <c:pt idx="316">
                  <c:v>-12.9671</c:v>
                </c:pt>
                <c:pt idx="317">
                  <c:v>-12.968999999999999</c:v>
                </c:pt>
                <c:pt idx="318">
                  <c:v>-12.971500000000001</c:v>
                </c:pt>
                <c:pt idx="319">
                  <c:v>-12.9718</c:v>
                </c:pt>
                <c:pt idx="320">
                  <c:v>-12.974</c:v>
                </c:pt>
                <c:pt idx="321">
                  <c:v>-12.9718</c:v>
                </c:pt>
                <c:pt idx="322">
                  <c:v>-12.9726</c:v>
                </c:pt>
                <c:pt idx="323">
                  <c:v>-12.972</c:v>
                </c:pt>
                <c:pt idx="324">
                  <c:v>-12.9727</c:v>
                </c:pt>
                <c:pt idx="325">
                  <c:v>-12.9727</c:v>
                </c:pt>
                <c:pt idx="326">
                  <c:v>-12.9732</c:v>
                </c:pt>
                <c:pt idx="327">
                  <c:v>-12.978400000000001</c:v>
                </c:pt>
                <c:pt idx="328">
                  <c:v>-12.978</c:v>
                </c:pt>
                <c:pt idx="329">
                  <c:v>-12.978199999999999</c:v>
                </c:pt>
                <c:pt idx="330">
                  <c:v>-12.9734</c:v>
                </c:pt>
                <c:pt idx="331">
                  <c:v>-12.9664</c:v>
                </c:pt>
                <c:pt idx="332">
                  <c:v>-12.9618</c:v>
                </c:pt>
                <c:pt idx="333">
                  <c:v>-12.9566</c:v>
                </c:pt>
                <c:pt idx="334">
                  <c:v>-12.949299999999999</c:v>
                </c:pt>
                <c:pt idx="335">
                  <c:v>-12.9757</c:v>
                </c:pt>
                <c:pt idx="336">
                  <c:v>-13.0124</c:v>
                </c:pt>
                <c:pt idx="337">
                  <c:v>-12.910600000000001</c:v>
                </c:pt>
                <c:pt idx="338">
                  <c:v>-12.873900000000001</c:v>
                </c:pt>
                <c:pt idx="339">
                  <c:v>-12.8406</c:v>
                </c:pt>
                <c:pt idx="340">
                  <c:v>-12.8117</c:v>
                </c:pt>
                <c:pt idx="341">
                  <c:v>-12.7675</c:v>
                </c:pt>
                <c:pt idx="342">
                  <c:v>-12.735799999999999</c:v>
                </c:pt>
                <c:pt idx="343">
                  <c:v>-12.6747</c:v>
                </c:pt>
                <c:pt idx="344">
                  <c:v>-12.624599999999999</c:v>
                </c:pt>
                <c:pt idx="345">
                  <c:v>-12.6037</c:v>
                </c:pt>
                <c:pt idx="346">
                  <c:v>-12.664199999999999</c:v>
                </c:pt>
                <c:pt idx="347">
                  <c:v>-12.8901</c:v>
                </c:pt>
                <c:pt idx="348">
                  <c:v>-13.1515</c:v>
                </c:pt>
                <c:pt idx="349">
                  <c:v>-13.712199999999999</c:v>
                </c:pt>
                <c:pt idx="350">
                  <c:v>-14.031700000000001</c:v>
                </c:pt>
                <c:pt idx="351">
                  <c:v>-14.379899999999999</c:v>
                </c:pt>
                <c:pt idx="352">
                  <c:v>-14.494199999999999</c:v>
                </c:pt>
                <c:pt idx="353">
                  <c:v>-14.5504</c:v>
                </c:pt>
                <c:pt idx="354">
                  <c:v>-14.4704</c:v>
                </c:pt>
                <c:pt idx="355">
                  <c:v>-14.4374</c:v>
                </c:pt>
                <c:pt idx="356">
                  <c:v>-14.331799999999999</c:v>
                </c:pt>
                <c:pt idx="357">
                  <c:v>-14.1906</c:v>
                </c:pt>
                <c:pt idx="358">
                  <c:v>-14.136699999999999</c:v>
                </c:pt>
                <c:pt idx="359">
                  <c:v>-14.0974</c:v>
                </c:pt>
                <c:pt idx="360">
                  <c:v>-14.071199999999999</c:v>
                </c:pt>
                <c:pt idx="361">
                  <c:v>-14.0566</c:v>
                </c:pt>
                <c:pt idx="362">
                  <c:v>-14.0456</c:v>
                </c:pt>
                <c:pt idx="363">
                  <c:v>-14.0482</c:v>
                </c:pt>
                <c:pt idx="364">
                  <c:v>-14.0548</c:v>
                </c:pt>
                <c:pt idx="365">
                  <c:v>-14.0563</c:v>
                </c:pt>
                <c:pt idx="366">
                  <c:v>-14.059699999999999</c:v>
                </c:pt>
                <c:pt idx="367">
                  <c:v>-14.063700000000001</c:v>
                </c:pt>
                <c:pt idx="368">
                  <c:v>-14.0694</c:v>
                </c:pt>
                <c:pt idx="369">
                  <c:v>-14.074999999999999</c:v>
                </c:pt>
                <c:pt idx="370">
                  <c:v>-14.085000000000001</c:v>
                </c:pt>
                <c:pt idx="371">
                  <c:v>-14.097</c:v>
                </c:pt>
                <c:pt idx="372">
                  <c:v>-14.0984</c:v>
                </c:pt>
                <c:pt idx="373">
                  <c:v>-14.1091</c:v>
                </c:pt>
                <c:pt idx="374">
                  <c:v>-14.1189</c:v>
                </c:pt>
                <c:pt idx="375">
                  <c:v>-14.127000000000001</c:v>
                </c:pt>
                <c:pt idx="376">
                  <c:v>-14.1411</c:v>
                </c:pt>
                <c:pt idx="377">
                  <c:v>-14.159700000000001</c:v>
                </c:pt>
                <c:pt idx="378">
                  <c:v>-14.1722</c:v>
                </c:pt>
                <c:pt idx="379">
                  <c:v>-14.185700000000001</c:v>
                </c:pt>
                <c:pt idx="380">
                  <c:v>-14.1943</c:v>
                </c:pt>
                <c:pt idx="381">
                  <c:v>-14.2034</c:v>
                </c:pt>
                <c:pt idx="382">
                  <c:v>-14.232200000000001</c:v>
                </c:pt>
                <c:pt idx="383">
                  <c:v>-14.2425</c:v>
                </c:pt>
                <c:pt idx="384">
                  <c:v>-14.2576</c:v>
                </c:pt>
                <c:pt idx="385">
                  <c:v>-14.2699</c:v>
                </c:pt>
                <c:pt idx="386">
                  <c:v>-14.2933</c:v>
                </c:pt>
                <c:pt idx="387">
                  <c:v>-14.305199999999999</c:v>
                </c:pt>
                <c:pt idx="388">
                  <c:v>-14.323</c:v>
                </c:pt>
                <c:pt idx="389">
                  <c:v>-14.3468</c:v>
                </c:pt>
                <c:pt idx="390">
                  <c:v>-14.36</c:v>
                </c:pt>
                <c:pt idx="391">
                  <c:v>-14.382199999999999</c:v>
                </c:pt>
                <c:pt idx="392">
                  <c:v>-14.4057</c:v>
                </c:pt>
                <c:pt idx="393">
                  <c:v>-14.425700000000001</c:v>
                </c:pt>
                <c:pt idx="394">
                  <c:v>-14.4452</c:v>
                </c:pt>
                <c:pt idx="395">
                  <c:v>-14.4748</c:v>
                </c:pt>
                <c:pt idx="396">
                  <c:v>-14.5001</c:v>
                </c:pt>
                <c:pt idx="397">
                  <c:v>-14.5137</c:v>
                </c:pt>
                <c:pt idx="398">
                  <c:v>-14.5504</c:v>
                </c:pt>
                <c:pt idx="399">
                  <c:v>-14.5739</c:v>
                </c:pt>
                <c:pt idx="400">
                  <c:v>-14.599500000000001</c:v>
                </c:pt>
                <c:pt idx="401">
                  <c:v>-14.619199999999999</c:v>
                </c:pt>
                <c:pt idx="402">
                  <c:v>-14.641999999999999</c:v>
                </c:pt>
                <c:pt idx="403">
                  <c:v>-14.664199999999999</c:v>
                </c:pt>
                <c:pt idx="404">
                  <c:v>-14.690300000000001</c:v>
                </c:pt>
                <c:pt idx="405">
                  <c:v>-14.723100000000001</c:v>
                </c:pt>
                <c:pt idx="406">
                  <c:v>-14.7561</c:v>
                </c:pt>
                <c:pt idx="407">
                  <c:v>-14.7819</c:v>
                </c:pt>
                <c:pt idx="408">
                  <c:v>-14.7979</c:v>
                </c:pt>
                <c:pt idx="409">
                  <c:v>-14.831200000000001</c:v>
                </c:pt>
                <c:pt idx="410">
                  <c:v>-14.8634</c:v>
                </c:pt>
                <c:pt idx="411">
                  <c:v>-14.8879</c:v>
                </c:pt>
                <c:pt idx="412">
                  <c:v>-14.9216</c:v>
                </c:pt>
                <c:pt idx="413">
                  <c:v>-14.944000000000001</c:v>
                </c:pt>
                <c:pt idx="414">
                  <c:v>-14.973000000000001</c:v>
                </c:pt>
                <c:pt idx="415">
                  <c:v>-14.994400000000001</c:v>
                </c:pt>
                <c:pt idx="416">
                  <c:v>-15.037599999999999</c:v>
                </c:pt>
                <c:pt idx="417">
                  <c:v>-15.065300000000001</c:v>
                </c:pt>
                <c:pt idx="418">
                  <c:v>-15.108499999999999</c:v>
                </c:pt>
                <c:pt idx="419">
                  <c:v>-15.138299999999999</c:v>
                </c:pt>
                <c:pt idx="420">
                  <c:v>-15.1716</c:v>
                </c:pt>
                <c:pt idx="421">
                  <c:v>-15.195</c:v>
                </c:pt>
                <c:pt idx="422">
                  <c:v>-15.2361</c:v>
                </c:pt>
                <c:pt idx="423">
                  <c:v>-15.2643</c:v>
                </c:pt>
                <c:pt idx="424">
                  <c:v>-15.287000000000001</c:v>
                </c:pt>
                <c:pt idx="425">
                  <c:v>-15.3451</c:v>
                </c:pt>
                <c:pt idx="426">
                  <c:v>-15.367900000000001</c:v>
                </c:pt>
                <c:pt idx="427">
                  <c:v>-15.393000000000001</c:v>
                </c:pt>
                <c:pt idx="428">
                  <c:v>-15.4208</c:v>
                </c:pt>
                <c:pt idx="429">
                  <c:v>-15.454599999999999</c:v>
                </c:pt>
                <c:pt idx="430">
                  <c:v>-15.4832</c:v>
                </c:pt>
                <c:pt idx="431">
                  <c:v>-15.521800000000001</c:v>
                </c:pt>
                <c:pt idx="432">
                  <c:v>-15.542400000000001</c:v>
                </c:pt>
                <c:pt idx="433">
                  <c:v>-15.597</c:v>
                </c:pt>
                <c:pt idx="434">
                  <c:v>-15.6173</c:v>
                </c:pt>
                <c:pt idx="435">
                  <c:v>-15.636799999999999</c:v>
                </c:pt>
                <c:pt idx="436">
                  <c:v>-15.669</c:v>
                </c:pt>
                <c:pt idx="437">
                  <c:v>-15.6854</c:v>
                </c:pt>
                <c:pt idx="438">
                  <c:v>-15.7082</c:v>
                </c:pt>
                <c:pt idx="439">
                  <c:v>-15.724299999999999</c:v>
                </c:pt>
                <c:pt idx="440">
                  <c:v>-15.736599999999999</c:v>
                </c:pt>
                <c:pt idx="441">
                  <c:v>-15.7287</c:v>
                </c:pt>
                <c:pt idx="442">
                  <c:v>-15.7323</c:v>
                </c:pt>
                <c:pt idx="443">
                  <c:v>-15.741</c:v>
                </c:pt>
                <c:pt idx="444">
                  <c:v>-15.7476</c:v>
                </c:pt>
                <c:pt idx="445">
                  <c:v>-15.726900000000001</c:v>
                </c:pt>
                <c:pt idx="446">
                  <c:v>-15.7029</c:v>
                </c:pt>
                <c:pt idx="447">
                  <c:v>-15.686999999999999</c:v>
                </c:pt>
                <c:pt idx="448">
                  <c:v>-15.6561</c:v>
                </c:pt>
                <c:pt idx="449">
                  <c:v>-15.6023</c:v>
                </c:pt>
                <c:pt idx="450">
                  <c:v>-15.5238</c:v>
                </c:pt>
                <c:pt idx="451">
                  <c:v>-15.4694</c:v>
                </c:pt>
                <c:pt idx="452">
                  <c:v>-15.4323</c:v>
                </c:pt>
                <c:pt idx="453">
                  <c:v>-15.3027</c:v>
                </c:pt>
                <c:pt idx="454">
                  <c:v>-15.1698</c:v>
                </c:pt>
                <c:pt idx="455">
                  <c:v>-15.0733</c:v>
                </c:pt>
                <c:pt idx="456">
                  <c:v>-14.946899999999999</c:v>
                </c:pt>
                <c:pt idx="457">
                  <c:v>-14.765000000000001</c:v>
                </c:pt>
                <c:pt idx="458">
                  <c:v>-14.6302</c:v>
                </c:pt>
                <c:pt idx="459">
                  <c:v>-14.459099999999999</c:v>
                </c:pt>
                <c:pt idx="460">
                  <c:v>-14.260999999999999</c:v>
                </c:pt>
                <c:pt idx="461">
                  <c:v>-14.0474</c:v>
                </c:pt>
                <c:pt idx="462">
                  <c:v>-13.9009</c:v>
                </c:pt>
                <c:pt idx="463">
                  <c:v>-13.634399999999999</c:v>
                </c:pt>
                <c:pt idx="464">
                  <c:v>-13.4376</c:v>
                </c:pt>
                <c:pt idx="465">
                  <c:v>-13.2872</c:v>
                </c:pt>
                <c:pt idx="466">
                  <c:v>-12.9839</c:v>
                </c:pt>
                <c:pt idx="467">
                  <c:v>-12.755699999999999</c:v>
                </c:pt>
                <c:pt idx="468">
                  <c:v>-12.532400000000001</c:v>
                </c:pt>
                <c:pt idx="469">
                  <c:v>-12.3834</c:v>
                </c:pt>
                <c:pt idx="470">
                  <c:v>-12.132199999999999</c:v>
                </c:pt>
                <c:pt idx="471">
                  <c:v>-11.9055</c:v>
                </c:pt>
                <c:pt idx="472">
                  <c:v>-11.728999999999999</c:v>
                </c:pt>
                <c:pt idx="473">
                  <c:v>-11.574400000000001</c:v>
                </c:pt>
                <c:pt idx="474">
                  <c:v>-11.340400000000001</c:v>
                </c:pt>
                <c:pt idx="475">
                  <c:v>-11.2309</c:v>
                </c:pt>
                <c:pt idx="476">
                  <c:v>-11.033200000000001</c:v>
                </c:pt>
                <c:pt idx="477">
                  <c:v>-10.9086</c:v>
                </c:pt>
                <c:pt idx="478">
                  <c:v>-10.751200000000001</c:v>
                </c:pt>
                <c:pt idx="479">
                  <c:v>-10.6799</c:v>
                </c:pt>
                <c:pt idx="480">
                  <c:v>-10.539400000000001</c:v>
                </c:pt>
                <c:pt idx="481">
                  <c:v>-10.5059</c:v>
                </c:pt>
                <c:pt idx="482">
                  <c:v>-10.452999999999999</c:v>
                </c:pt>
                <c:pt idx="483">
                  <c:v>-10.3523</c:v>
                </c:pt>
                <c:pt idx="484">
                  <c:v>-10.2691</c:v>
                </c:pt>
                <c:pt idx="485">
                  <c:v>-10.226100000000001</c:v>
                </c:pt>
                <c:pt idx="486">
                  <c:v>-10.200699999999999</c:v>
                </c:pt>
                <c:pt idx="487">
                  <c:v>-10.163500000000001</c:v>
                </c:pt>
                <c:pt idx="488">
                  <c:v>-10.1373</c:v>
                </c:pt>
                <c:pt idx="489">
                  <c:v>-10.1267</c:v>
                </c:pt>
                <c:pt idx="490">
                  <c:v>-10.117699999999999</c:v>
                </c:pt>
                <c:pt idx="491">
                  <c:v>-10.1105</c:v>
                </c:pt>
                <c:pt idx="492">
                  <c:v>-10.1189</c:v>
                </c:pt>
                <c:pt idx="493">
                  <c:v>-10.113099999999999</c:v>
                </c:pt>
                <c:pt idx="494">
                  <c:v>-10.136799999999999</c:v>
                </c:pt>
                <c:pt idx="495">
                  <c:v>-10.1503</c:v>
                </c:pt>
                <c:pt idx="496">
                  <c:v>-10.156499999999999</c:v>
                </c:pt>
                <c:pt idx="497">
                  <c:v>-10.193199999999999</c:v>
                </c:pt>
                <c:pt idx="498">
                  <c:v>-10.2028</c:v>
                </c:pt>
                <c:pt idx="499">
                  <c:v>-10.2201</c:v>
                </c:pt>
                <c:pt idx="500">
                  <c:v>-10.227600000000001</c:v>
                </c:pt>
                <c:pt idx="501">
                  <c:v>-10.2484</c:v>
                </c:pt>
                <c:pt idx="502">
                  <c:v>-10.272600000000001</c:v>
                </c:pt>
                <c:pt idx="503">
                  <c:v>-10.314500000000001</c:v>
                </c:pt>
                <c:pt idx="504">
                  <c:v>-10.3169</c:v>
                </c:pt>
                <c:pt idx="505">
                  <c:v>-10.3523</c:v>
                </c:pt>
                <c:pt idx="506">
                  <c:v>-10.3757</c:v>
                </c:pt>
                <c:pt idx="507">
                  <c:v>-10.3995</c:v>
                </c:pt>
                <c:pt idx="508">
                  <c:v>-10.428000000000001</c:v>
                </c:pt>
                <c:pt idx="509">
                  <c:v>-10.469099999999999</c:v>
                </c:pt>
                <c:pt idx="510">
                  <c:v>-10.488899999999999</c:v>
                </c:pt>
                <c:pt idx="511">
                  <c:v>-10.5152</c:v>
                </c:pt>
                <c:pt idx="512">
                  <c:v>-10.5511</c:v>
                </c:pt>
                <c:pt idx="513">
                  <c:v>-10.572800000000001</c:v>
                </c:pt>
                <c:pt idx="514">
                  <c:v>-10.6045</c:v>
                </c:pt>
                <c:pt idx="515">
                  <c:v>-10.6326</c:v>
                </c:pt>
                <c:pt idx="516">
                  <c:v>-10.6768</c:v>
                </c:pt>
                <c:pt idx="517">
                  <c:v>-10.6944</c:v>
                </c:pt>
                <c:pt idx="518">
                  <c:v>-10.714700000000001</c:v>
                </c:pt>
                <c:pt idx="519">
                  <c:v>-10.752800000000001</c:v>
                </c:pt>
                <c:pt idx="520">
                  <c:v>-10.7698</c:v>
                </c:pt>
                <c:pt idx="521">
                  <c:v>-10.813499999999999</c:v>
                </c:pt>
                <c:pt idx="522">
                  <c:v>-10.835699999999999</c:v>
                </c:pt>
                <c:pt idx="523">
                  <c:v>-10.8584</c:v>
                </c:pt>
                <c:pt idx="524">
                  <c:v>-10.8879</c:v>
                </c:pt>
                <c:pt idx="525">
                  <c:v>-10.912000000000001</c:v>
                </c:pt>
                <c:pt idx="526">
                  <c:v>-10.941599999999999</c:v>
                </c:pt>
                <c:pt idx="527">
                  <c:v>-10.966699999999999</c:v>
                </c:pt>
                <c:pt idx="528">
                  <c:v>-10.994</c:v>
                </c:pt>
                <c:pt idx="529">
                  <c:v>-11.0078</c:v>
                </c:pt>
                <c:pt idx="530">
                  <c:v>-11.0266</c:v>
                </c:pt>
                <c:pt idx="531">
                  <c:v>-11.0526</c:v>
                </c:pt>
                <c:pt idx="532">
                  <c:v>-11.0671</c:v>
                </c:pt>
                <c:pt idx="533">
                  <c:v>-11.0907</c:v>
                </c:pt>
                <c:pt idx="534">
                  <c:v>-11.103400000000001</c:v>
                </c:pt>
                <c:pt idx="535">
                  <c:v>-11.115600000000001</c:v>
                </c:pt>
                <c:pt idx="536">
                  <c:v>-11.1356</c:v>
                </c:pt>
                <c:pt idx="537">
                  <c:v>-11.1607</c:v>
                </c:pt>
                <c:pt idx="538">
                  <c:v>-11.167899999999999</c:v>
                </c:pt>
                <c:pt idx="539">
                  <c:v>-11.1898</c:v>
                </c:pt>
                <c:pt idx="540">
                  <c:v>-11.2042</c:v>
                </c:pt>
                <c:pt idx="541">
                  <c:v>-11.2257</c:v>
                </c:pt>
                <c:pt idx="542">
                  <c:v>-11.238899999999999</c:v>
                </c:pt>
                <c:pt idx="543">
                  <c:v>-11.2608</c:v>
                </c:pt>
                <c:pt idx="544">
                  <c:v>-11.2745</c:v>
                </c:pt>
                <c:pt idx="545">
                  <c:v>-11.2957</c:v>
                </c:pt>
                <c:pt idx="546">
                  <c:v>-11.3109</c:v>
                </c:pt>
                <c:pt idx="547">
                  <c:v>-11.335100000000001</c:v>
                </c:pt>
                <c:pt idx="548">
                  <c:v>-11.3551</c:v>
                </c:pt>
                <c:pt idx="549">
                  <c:v>-11.374000000000001</c:v>
                </c:pt>
                <c:pt idx="550">
                  <c:v>-11.3881</c:v>
                </c:pt>
                <c:pt idx="551">
                  <c:v>-11.405099999999999</c:v>
                </c:pt>
                <c:pt idx="552">
                  <c:v>-11.425800000000001</c:v>
                </c:pt>
                <c:pt idx="553">
                  <c:v>-11.4504</c:v>
                </c:pt>
                <c:pt idx="554">
                  <c:v>-11.465</c:v>
                </c:pt>
                <c:pt idx="555">
                  <c:v>-11.486700000000001</c:v>
                </c:pt>
                <c:pt idx="556">
                  <c:v>-11.5099</c:v>
                </c:pt>
                <c:pt idx="557">
                  <c:v>-11.523899999999999</c:v>
                </c:pt>
                <c:pt idx="558">
                  <c:v>-11.5389</c:v>
                </c:pt>
                <c:pt idx="559">
                  <c:v>-11.5543</c:v>
                </c:pt>
                <c:pt idx="560">
                  <c:v>-11.5817</c:v>
                </c:pt>
                <c:pt idx="561">
                  <c:v>-11.590299999999999</c:v>
                </c:pt>
                <c:pt idx="562">
                  <c:v>-11.6159</c:v>
                </c:pt>
                <c:pt idx="563">
                  <c:v>-11.6305</c:v>
                </c:pt>
                <c:pt idx="564">
                  <c:v>-11.648</c:v>
                </c:pt>
                <c:pt idx="565">
                  <c:v>-11.666700000000001</c:v>
                </c:pt>
                <c:pt idx="566">
                  <c:v>-11.6821</c:v>
                </c:pt>
                <c:pt idx="567">
                  <c:v>-11.696199999999999</c:v>
                </c:pt>
                <c:pt idx="568">
                  <c:v>-11.713200000000001</c:v>
                </c:pt>
                <c:pt idx="569">
                  <c:v>-11.722799999999999</c:v>
                </c:pt>
                <c:pt idx="570">
                  <c:v>-11.7433</c:v>
                </c:pt>
                <c:pt idx="571">
                  <c:v>-11.7537</c:v>
                </c:pt>
                <c:pt idx="572">
                  <c:v>-11.770099999999999</c:v>
                </c:pt>
                <c:pt idx="573">
                  <c:v>-11.7818</c:v>
                </c:pt>
                <c:pt idx="574">
                  <c:v>-11.7988</c:v>
                </c:pt>
                <c:pt idx="575">
                  <c:v>-11.8109</c:v>
                </c:pt>
                <c:pt idx="576">
                  <c:v>-11.8169</c:v>
                </c:pt>
                <c:pt idx="577">
                  <c:v>-11.8268</c:v>
                </c:pt>
                <c:pt idx="578">
                  <c:v>-11.831899999999999</c:v>
                </c:pt>
                <c:pt idx="579">
                  <c:v>-11.8451</c:v>
                </c:pt>
                <c:pt idx="580">
                  <c:v>-11.855499999999999</c:v>
                </c:pt>
                <c:pt idx="581">
                  <c:v>-11.8619</c:v>
                </c:pt>
                <c:pt idx="582">
                  <c:v>-11.8668</c:v>
                </c:pt>
                <c:pt idx="583">
                  <c:v>-11.873699999999999</c:v>
                </c:pt>
                <c:pt idx="584">
                  <c:v>-11.8841</c:v>
                </c:pt>
                <c:pt idx="585">
                  <c:v>-11.887600000000001</c:v>
                </c:pt>
                <c:pt idx="586">
                  <c:v>-11.893000000000001</c:v>
                </c:pt>
                <c:pt idx="587">
                  <c:v>-11.899900000000001</c:v>
                </c:pt>
                <c:pt idx="588">
                  <c:v>-11.905900000000001</c:v>
                </c:pt>
                <c:pt idx="589">
                  <c:v>-11.917</c:v>
                </c:pt>
                <c:pt idx="590">
                  <c:v>-11.9213</c:v>
                </c:pt>
                <c:pt idx="591">
                  <c:v>-11.9339</c:v>
                </c:pt>
                <c:pt idx="592">
                  <c:v>-11.9389</c:v>
                </c:pt>
                <c:pt idx="593">
                  <c:v>-11.944800000000001</c:v>
                </c:pt>
                <c:pt idx="594">
                  <c:v>-11.9527</c:v>
                </c:pt>
                <c:pt idx="595">
                  <c:v>-11.9613</c:v>
                </c:pt>
                <c:pt idx="596">
                  <c:v>-11.9711</c:v>
                </c:pt>
                <c:pt idx="597">
                  <c:v>-11.9815</c:v>
                </c:pt>
                <c:pt idx="598">
                  <c:v>-11.989800000000001</c:v>
                </c:pt>
                <c:pt idx="599">
                  <c:v>-11.9979</c:v>
                </c:pt>
                <c:pt idx="600">
                  <c:v>-12.0017</c:v>
                </c:pt>
                <c:pt idx="601">
                  <c:v>-12.009399999999999</c:v>
                </c:pt>
                <c:pt idx="602">
                  <c:v>-12.0243</c:v>
                </c:pt>
                <c:pt idx="603">
                  <c:v>-12.0289</c:v>
                </c:pt>
                <c:pt idx="604">
                  <c:v>-12.036899999999999</c:v>
                </c:pt>
                <c:pt idx="605">
                  <c:v>-12.048999999999999</c:v>
                </c:pt>
                <c:pt idx="606">
                  <c:v>-12.056100000000001</c:v>
                </c:pt>
                <c:pt idx="607">
                  <c:v>-12.067600000000001</c:v>
                </c:pt>
                <c:pt idx="608">
                  <c:v>-12.078799999999999</c:v>
                </c:pt>
                <c:pt idx="609">
                  <c:v>-12.0932</c:v>
                </c:pt>
                <c:pt idx="610">
                  <c:v>-12.0985</c:v>
                </c:pt>
                <c:pt idx="611">
                  <c:v>-12.1074</c:v>
                </c:pt>
                <c:pt idx="612">
                  <c:v>-12.117599999999999</c:v>
                </c:pt>
                <c:pt idx="613">
                  <c:v>-12.1309</c:v>
                </c:pt>
                <c:pt idx="614">
                  <c:v>-12.137600000000001</c:v>
                </c:pt>
                <c:pt idx="615">
                  <c:v>-12.150499999999999</c:v>
                </c:pt>
                <c:pt idx="616">
                  <c:v>-12.1587</c:v>
                </c:pt>
                <c:pt idx="617">
                  <c:v>-12.1638</c:v>
                </c:pt>
                <c:pt idx="618">
                  <c:v>-12.1754</c:v>
                </c:pt>
                <c:pt idx="619">
                  <c:v>-12.185</c:v>
                </c:pt>
                <c:pt idx="620">
                  <c:v>-12.1937</c:v>
                </c:pt>
                <c:pt idx="621">
                  <c:v>-12.210100000000001</c:v>
                </c:pt>
                <c:pt idx="622">
                  <c:v>-12.2173</c:v>
                </c:pt>
                <c:pt idx="623">
                  <c:v>-12.2296</c:v>
                </c:pt>
                <c:pt idx="624">
                  <c:v>-12.239599999999999</c:v>
                </c:pt>
                <c:pt idx="625">
                  <c:v>-12.245900000000001</c:v>
                </c:pt>
                <c:pt idx="626">
                  <c:v>-12.2539</c:v>
                </c:pt>
                <c:pt idx="627">
                  <c:v>-12.262499999999999</c:v>
                </c:pt>
                <c:pt idx="628">
                  <c:v>-12.2714</c:v>
                </c:pt>
                <c:pt idx="629">
                  <c:v>-12.2828</c:v>
                </c:pt>
                <c:pt idx="630">
                  <c:v>-12.2889</c:v>
                </c:pt>
                <c:pt idx="631">
                  <c:v>-12.295500000000001</c:v>
                </c:pt>
                <c:pt idx="632">
                  <c:v>-12.311</c:v>
                </c:pt>
                <c:pt idx="633">
                  <c:v>-12.3157</c:v>
                </c:pt>
                <c:pt idx="634">
                  <c:v>-12.320600000000001</c:v>
                </c:pt>
                <c:pt idx="635">
                  <c:v>-12.329499999999999</c:v>
                </c:pt>
                <c:pt idx="636">
                  <c:v>-12.3384</c:v>
                </c:pt>
                <c:pt idx="637">
                  <c:v>-12.345800000000001</c:v>
                </c:pt>
                <c:pt idx="638">
                  <c:v>-12.360900000000001</c:v>
                </c:pt>
                <c:pt idx="639">
                  <c:v>-12.366099999999999</c:v>
                </c:pt>
                <c:pt idx="640">
                  <c:v>-12.3757</c:v>
                </c:pt>
                <c:pt idx="641">
                  <c:v>-12.38</c:v>
                </c:pt>
                <c:pt idx="642">
                  <c:v>-12.385199999999999</c:v>
                </c:pt>
                <c:pt idx="643">
                  <c:v>-12.393800000000001</c:v>
                </c:pt>
                <c:pt idx="644">
                  <c:v>-12.401</c:v>
                </c:pt>
                <c:pt idx="645">
                  <c:v>-12.4072</c:v>
                </c:pt>
                <c:pt idx="646">
                  <c:v>-12.4123</c:v>
                </c:pt>
                <c:pt idx="647">
                  <c:v>-12.4193</c:v>
                </c:pt>
                <c:pt idx="648">
                  <c:v>-12.4261</c:v>
                </c:pt>
                <c:pt idx="649">
                  <c:v>-12.430400000000001</c:v>
                </c:pt>
                <c:pt idx="650">
                  <c:v>-12.434100000000001</c:v>
                </c:pt>
                <c:pt idx="651">
                  <c:v>-12.4419</c:v>
                </c:pt>
                <c:pt idx="652">
                  <c:v>-12.4467</c:v>
                </c:pt>
                <c:pt idx="653">
                  <c:v>-12.4499</c:v>
                </c:pt>
                <c:pt idx="654">
                  <c:v>-12.4512</c:v>
                </c:pt>
                <c:pt idx="655">
                  <c:v>-12.4503</c:v>
                </c:pt>
                <c:pt idx="656">
                  <c:v>-12.4498</c:v>
                </c:pt>
                <c:pt idx="657">
                  <c:v>-12.451700000000001</c:v>
                </c:pt>
                <c:pt idx="658">
                  <c:v>-12.4567</c:v>
                </c:pt>
                <c:pt idx="659">
                  <c:v>-12.4581</c:v>
                </c:pt>
                <c:pt idx="660">
                  <c:v>-12.461499999999999</c:v>
                </c:pt>
                <c:pt idx="661">
                  <c:v>-12.462199999999999</c:v>
                </c:pt>
                <c:pt idx="662">
                  <c:v>-12.4598</c:v>
                </c:pt>
                <c:pt idx="663">
                  <c:v>-12.459300000000001</c:v>
                </c:pt>
                <c:pt idx="664">
                  <c:v>-12.4628</c:v>
                </c:pt>
                <c:pt idx="665">
                  <c:v>-12.466100000000001</c:v>
                </c:pt>
                <c:pt idx="666">
                  <c:v>-12.4658</c:v>
                </c:pt>
                <c:pt idx="667">
                  <c:v>-12.4717</c:v>
                </c:pt>
                <c:pt idx="668">
                  <c:v>-12.4717</c:v>
                </c:pt>
                <c:pt idx="669">
                  <c:v>-12.476699999999999</c:v>
                </c:pt>
                <c:pt idx="670">
                  <c:v>-12.4893</c:v>
                </c:pt>
                <c:pt idx="671">
                  <c:v>-12.4903</c:v>
                </c:pt>
                <c:pt idx="672">
                  <c:v>-12.4884</c:v>
                </c:pt>
                <c:pt idx="673">
                  <c:v>-12.4963</c:v>
                </c:pt>
                <c:pt idx="674">
                  <c:v>-12.5061</c:v>
                </c:pt>
                <c:pt idx="675">
                  <c:v>-12.5077</c:v>
                </c:pt>
                <c:pt idx="676">
                  <c:v>-12.518599999999999</c:v>
                </c:pt>
                <c:pt idx="677">
                  <c:v>-12.522600000000001</c:v>
                </c:pt>
                <c:pt idx="678">
                  <c:v>-12.5335</c:v>
                </c:pt>
                <c:pt idx="679">
                  <c:v>-12.537100000000001</c:v>
                </c:pt>
                <c:pt idx="680">
                  <c:v>-12.548400000000001</c:v>
                </c:pt>
                <c:pt idx="681">
                  <c:v>-12.555099999999999</c:v>
                </c:pt>
                <c:pt idx="682">
                  <c:v>-12.5631</c:v>
                </c:pt>
                <c:pt idx="683">
                  <c:v>-12.5725</c:v>
                </c:pt>
                <c:pt idx="684">
                  <c:v>-12.5787</c:v>
                </c:pt>
                <c:pt idx="685">
                  <c:v>-12.5884</c:v>
                </c:pt>
                <c:pt idx="686">
                  <c:v>-12.592499999999999</c:v>
                </c:pt>
                <c:pt idx="687">
                  <c:v>-12.6029</c:v>
                </c:pt>
                <c:pt idx="688">
                  <c:v>-12.6235</c:v>
                </c:pt>
                <c:pt idx="689">
                  <c:v>-12.632400000000001</c:v>
                </c:pt>
                <c:pt idx="690">
                  <c:v>-12.6334</c:v>
                </c:pt>
                <c:pt idx="691">
                  <c:v>-12.6464</c:v>
                </c:pt>
                <c:pt idx="692">
                  <c:v>-12.6518</c:v>
                </c:pt>
                <c:pt idx="693">
                  <c:v>-12.658200000000001</c:v>
                </c:pt>
                <c:pt idx="694">
                  <c:v>-12.676600000000001</c:v>
                </c:pt>
                <c:pt idx="695">
                  <c:v>-12.683199999999999</c:v>
                </c:pt>
                <c:pt idx="696">
                  <c:v>-12.692399999999999</c:v>
                </c:pt>
                <c:pt idx="697">
                  <c:v>-12.709199999999999</c:v>
                </c:pt>
                <c:pt idx="698">
                  <c:v>-12.7158</c:v>
                </c:pt>
                <c:pt idx="699">
                  <c:v>-12.7193</c:v>
                </c:pt>
                <c:pt idx="700">
                  <c:v>-12.731999999999999</c:v>
                </c:pt>
                <c:pt idx="701">
                  <c:v>-12.7409</c:v>
                </c:pt>
                <c:pt idx="702">
                  <c:v>-12.743399999999999</c:v>
                </c:pt>
                <c:pt idx="703">
                  <c:v>-12.7561</c:v>
                </c:pt>
                <c:pt idx="704">
                  <c:v>-12.7736</c:v>
                </c:pt>
                <c:pt idx="705">
                  <c:v>-12.7759</c:v>
                </c:pt>
                <c:pt idx="706">
                  <c:v>-12.7829</c:v>
                </c:pt>
                <c:pt idx="707">
                  <c:v>-12.7957</c:v>
                </c:pt>
                <c:pt idx="708">
                  <c:v>-12.798999999999999</c:v>
                </c:pt>
                <c:pt idx="709">
                  <c:v>-12.81</c:v>
                </c:pt>
                <c:pt idx="710">
                  <c:v>-12.813599999999999</c:v>
                </c:pt>
                <c:pt idx="711">
                  <c:v>-12.8255</c:v>
                </c:pt>
                <c:pt idx="712">
                  <c:v>-12.8307</c:v>
                </c:pt>
                <c:pt idx="713">
                  <c:v>-12.835800000000001</c:v>
                </c:pt>
                <c:pt idx="714">
                  <c:v>-12.8485</c:v>
                </c:pt>
                <c:pt idx="715">
                  <c:v>-12.8592</c:v>
                </c:pt>
                <c:pt idx="716">
                  <c:v>-12.8665</c:v>
                </c:pt>
                <c:pt idx="717">
                  <c:v>-12.8698</c:v>
                </c:pt>
                <c:pt idx="718">
                  <c:v>-12.879799999999999</c:v>
                </c:pt>
                <c:pt idx="719">
                  <c:v>-12.8802</c:v>
                </c:pt>
                <c:pt idx="720">
                  <c:v>-12.8818</c:v>
                </c:pt>
                <c:pt idx="721">
                  <c:v>-12.902200000000001</c:v>
                </c:pt>
                <c:pt idx="722">
                  <c:v>-12.913</c:v>
                </c:pt>
                <c:pt idx="723">
                  <c:v>-12.9191</c:v>
                </c:pt>
                <c:pt idx="724">
                  <c:v>-12.931800000000001</c:v>
                </c:pt>
                <c:pt idx="725">
                  <c:v>-12.942500000000001</c:v>
                </c:pt>
                <c:pt idx="726">
                  <c:v>-12.946099999999999</c:v>
                </c:pt>
                <c:pt idx="727">
                  <c:v>-12.9533</c:v>
                </c:pt>
                <c:pt idx="728">
                  <c:v>-12.9701</c:v>
                </c:pt>
                <c:pt idx="729">
                  <c:v>-12.976699999999999</c:v>
                </c:pt>
                <c:pt idx="730">
                  <c:v>-12.980600000000001</c:v>
                </c:pt>
                <c:pt idx="731">
                  <c:v>-12.9819</c:v>
                </c:pt>
                <c:pt idx="732">
                  <c:v>-13.000999999999999</c:v>
                </c:pt>
                <c:pt idx="733">
                  <c:v>-13.0113</c:v>
                </c:pt>
                <c:pt idx="734">
                  <c:v>-13.0189</c:v>
                </c:pt>
                <c:pt idx="735">
                  <c:v>-13.0228</c:v>
                </c:pt>
                <c:pt idx="736">
                  <c:v>-13.0335</c:v>
                </c:pt>
                <c:pt idx="737">
                  <c:v>-13.038399999999999</c:v>
                </c:pt>
                <c:pt idx="738">
                  <c:v>-13.047599999999999</c:v>
                </c:pt>
                <c:pt idx="739">
                  <c:v>-13.0564</c:v>
                </c:pt>
                <c:pt idx="740">
                  <c:v>-13.0694</c:v>
                </c:pt>
                <c:pt idx="741">
                  <c:v>-13.0747</c:v>
                </c:pt>
                <c:pt idx="742">
                  <c:v>-13.075799999999999</c:v>
                </c:pt>
                <c:pt idx="743">
                  <c:v>-13.087400000000001</c:v>
                </c:pt>
                <c:pt idx="744">
                  <c:v>-13.0962</c:v>
                </c:pt>
                <c:pt idx="745">
                  <c:v>-13.1029</c:v>
                </c:pt>
                <c:pt idx="746">
                  <c:v>-13.1153</c:v>
                </c:pt>
                <c:pt idx="747">
                  <c:v>-13.1297</c:v>
                </c:pt>
                <c:pt idx="748">
                  <c:v>-13.131600000000001</c:v>
                </c:pt>
                <c:pt idx="749">
                  <c:v>-13.138</c:v>
                </c:pt>
                <c:pt idx="750">
                  <c:v>-13.145300000000001</c:v>
                </c:pt>
                <c:pt idx="751">
                  <c:v>-13.1533</c:v>
                </c:pt>
                <c:pt idx="752">
                  <c:v>-13.1585</c:v>
                </c:pt>
                <c:pt idx="753">
                  <c:v>-13.165100000000001</c:v>
                </c:pt>
                <c:pt idx="754">
                  <c:v>-13.1769</c:v>
                </c:pt>
                <c:pt idx="755">
                  <c:v>-13.1799</c:v>
                </c:pt>
                <c:pt idx="756">
                  <c:v>-13.185700000000001</c:v>
                </c:pt>
                <c:pt idx="757">
                  <c:v>-13.194599999999999</c:v>
                </c:pt>
                <c:pt idx="758">
                  <c:v>-13.2018</c:v>
                </c:pt>
                <c:pt idx="759">
                  <c:v>-13.212899999999999</c:v>
                </c:pt>
                <c:pt idx="760">
                  <c:v>-13.2127</c:v>
                </c:pt>
                <c:pt idx="761">
                  <c:v>-13.2119</c:v>
                </c:pt>
                <c:pt idx="762">
                  <c:v>-13.210599999999999</c:v>
                </c:pt>
                <c:pt idx="763">
                  <c:v>-13.2173</c:v>
                </c:pt>
                <c:pt idx="764">
                  <c:v>-13.224</c:v>
                </c:pt>
                <c:pt idx="765">
                  <c:v>-13.223599999999999</c:v>
                </c:pt>
                <c:pt idx="766">
                  <c:v>-13.2287</c:v>
                </c:pt>
                <c:pt idx="767">
                  <c:v>-13.2354</c:v>
                </c:pt>
                <c:pt idx="768">
                  <c:v>-13.2349</c:v>
                </c:pt>
                <c:pt idx="769">
                  <c:v>-13.2514</c:v>
                </c:pt>
                <c:pt idx="770">
                  <c:v>-13.2554</c:v>
                </c:pt>
                <c:pt idx="771">
                  <c:v>-13.2563</c:v>
                </c:pt>
                <c:pt idx="772">
                  <c:v>-13.2583</c:v>
                </c:pt>
                <c:pt idx="773">
                  <c:v>-13.2638</c:v>
                </c:pt>
                <c:pt idx="774">
                  <c:v>-13.267200000000001</c:v>
                </c:pt>
                <c:pt idx="775">
                  <c:v>-13.2788</c:v>
                </c:pt>
                <c:pt idx="776">
                  <c:v>-13.288600000000001</c:v>
                </c:pt>
                <c:pt idx="777">
                  <c:v>-13.3079</c:v>
                </c:pt>
                <c:pt idx="778">
                  <c:v>-13.3185</c:v>
                </c:pt>
                <c:pt idx="779">
                  <c:v>-13.3201</c:v>
                </c:pt>
                <c:pt idx="780">
                  <c:v>-13.3345</c:v>
                </c:pt>
                <c:pt idx="781">
                  <c:v>-13.3514</c:v>
                </c:pt>
                <c:pt idx="782">
                  <c:v>-13.361800000000001</c:v>
                </c:pt>
                <c:pt idx="783">
                  <c:v>-13.3665</c:v>
                </c:pt>
                <c:pt idx="784">
                  <c:v>-13.3606</c:v>
                </c:pt>
                <c:pt idx="785">
                  <c:v>-13.3697</c:v>
                </c:pt>
                <c:pt idx="786">
                  <c:v>-13.398199999999999</c:v>
                </c:pt>
                <c:pt idx="787">
                  <c:v>-13.4138</c:v>
                </c:pt>
                <c:pt idx="788">
                  <c:v>-13.421900000000001</c:v>
                </c:pt>
                <c:pt idx="789">
                  <c:v>-13.434200000000001</c:v>
                </c:pt>
                <c:pt idx="790">
                  <c:v>-13.4465</c:v>
                </c:pt>
                <c:pt idx="791">
                  <c:v>-13.4542</c:v>
                </c:pt>
                <c:pt idx="792">
                  <c:v>-13.459300000000001</c:v>
                </c:pt>
                <c:pt idx="793">
                  <c:v>-13.479799999999999</c:v>
                </c:pt>
                <c:pt idx="794">
                  <c:v>-13.498100000000001</c:v>
                </c:pt>
                <c:pt idx="795">
                  <c:v>-13.4993</c:v>
                </c:pt>
                <c:pt idx="796">
                  <c:v>-13.511100000000001</c:v>
                </c:pt>
                <c:pt idx="797">
                  <c:v>-13.527200000000001</c:v>
                </c:pt>
                <c:pt idx="798">
                  <c:v>-13.5405</c:v>
                </c:pt>
                <c:pt idx="799">
                  <c:v>-13.547599999999999</c:v>
                </c:pt>
                <c:pt idx="800">
                  <c:v>-13.554500000000001</c:v>
                </c:pt>
                <c:pt idx="801">
                  <c:v>-13.5726</c:v>
                </c:pt>
                <c:pt idx="802">
                  <c:v>-13.585800000000001</c:v>
                </c:pt>
                <c:pt idx="803">
                  <c:v>-13.602</c:v>
                </c:pt>
                <c:pt idx="804">
                  <c:v>-13.6096</c:v>
                </c:pt>
                <c:pt idx="805">
                  <c:v>-13.605700000000001</c:v>
                </c:pt>
                <c:pt idx="806">
                  <c:v>-13.624700000000001</c:v>
                </c:pt>
                <c:pt idx="807">
                  <c:v>-13.6343</c:v>
                </c:pt>
                <c:pt idx="808">
                  <c:v>-13.6531</c:v>
                </c:pt>
                <c:pt idx="809">
                  <c:v>-13.6675</c:v>
                </c:pt>
                <c:pt idx="810">
                  <c:v>-13.681699999999999</c:v>
                </c:pt>
                <c:pt idx="811">
                  <c:v>-13.7012</c:v>
                </c:pt>
                <c:pt idx="812">
                  <c:v>-13.710699999999999</c:v>
                </c:pt>
                <c:pt idx="813">
                  <c:v>-13.716100000000001</c:v>
                </c:pt>
                <c:pt idx="814">
                  <c:v>-13.7357</c:v>
                </c:pt>
                <c:pt idx="815">
                  <c:v>-13.7791</c:v>
                </c:pt>
                <c:pt idx="816">
                  <c:v>-13.7933</c:v>
                </c:pt>
                <c:pt idx="817">
                  <c:v>-13.789199999999999</c:v>
                </c:pt>
                <c:pt idx="818">
                  <c:v>-13.8019</c:v>
                </c:pt>
                <c:pt idx="819">
                  <c:v>-13.8195</c:v>
                </c:pt>
                <c:pt idx="820">
                  <c:v>-13.8369</c:v>
                </c:pt>
                <c:pt idx="821">
                  <c:v>-13.8424</c:v>
                </c:pt>
                <c:pt idx="822">
                  <c:v>-13.858000000000001</c:v>
                </c:pt>
                <c:pt idx="823">
                  <c:v>-13.880699999999999</c:v>
                </c:pt>
                <c:pt idx="824">
                  <c:v>-13.8864</c:v>
                </c:pt>
                <c:pt idx="825">
                  <c:v>-13.899100000000001</c:v>
                </c:pt>
                <c:pt idx="826">
                  <c:v>-13.9274</c:v>
                </c:pt>
                <c:pt idx="827">
                  <c:v>-13.928900000000001</c:v>
                </c:pt>
                <c:pt idx="828">
                  <c:v>-13.931900000000001</c:v>
                </c:pt>
                <c:pt idx="829">
                  <c:v>-13.9434</c:v>
                </c:pt>
                <c:pt idx="830">
                  <c:v>-13.9565</c:v>
                </c:pt>
                <c:pt idx="831">
                  <c:v>-13.992000000000001</c:v>
                </c:pt>
                <c:pt idx="832">
                  <c:v>-14.0091</c:v>
                </c:pt>
                <c:pt idx="833">
                  <c:v>-14.018700000000001</c:v>
                </c:pt>
                <c:pt idx="834">
                  <c:v>-14.021599999999999</c:v>
                </c:pt>
                <c:pt idx="835">
                  <c:v>-14.0334</c:v>
                </c:pt>
                <c:pt idx="836">
                  <c:v>-14.042199999999999</c:v>
                </c:pt>
                <c:pt idx="837">
                  <c:v>-14.0649</c:v>
                </c:pt>
                <c:pt idx="838">
                  <c:v>-14.0723</c:v>
                </c:pt>
                <c:pt idx="839">
                  <c:v>-14.092599999999999</c:v>
                </c:pt>
                <c:pt idx="840">
                  <c:v>-14.114800000000001</c:v>
                </c:pt>
                <c:pt idx="841">
                  <c:v>-14.117800000000001</c:v>
                </c:pt>
                <c:pt idx="842">
                  <c:v>-14.136699999999999</c:v>
                </c:pt>
                <c:pt idx="843">
                  <c:v>-14.1412</c:v>
                </c:pt>
                <c:pt idx="844">
                  <c:v>-14.1538</c:v>
                </c:pt>
                <c:pt idx="845">
                  <c:v>-14.1576</c:v>
                </c:pt>
                <c:pt idx="846">
                  <c:v>-14.1751</c:v>
                </c:pt>
                <c:pt idx="847">
                  <c:v>-14.1754</c:v>
                </c:pt>
                <c:pt idx="848">
                  <c:v>-14.1852</c:v>
                </c:pt>
                <c:pt idx="849">
                  <c:v>-14.202400000000001</c:v>
                </c:pt>
                <c:pt idx="850">
                  <c:v>-14.2128</c:v>
                </c:pt>
                <c:pt idx="851">
                  <c:v>-14.212300000000001</c:v>
                </c:pt>
                <c:pt idx="852">
                  <c:v>-14.218400000000001</c:v>
                </c:pt>
                <c:pt idx="853">
                  <c:v>-14.231400000000001</c:v>
                </c:pt>
                <c:pt idx="854">
                  <c:v>-14.2379</c:v>
                </c:pt>
                <c:pt idx="855">
                  <c:v>-14.2395</c:v>
                </c:pt>
                <c:pt idx="856">
                  <c:v>-14.2285</c:v>
                </c:pt>
                <c:pt idx="857">
                  <c:v>-14.2339</c:v>
                </c:pt>
                <c:pt idx="858">
                  <c:v>-14.2338</c:v>
                </c:pt>
                <c:pt idx="859">
                  <c:v>-14.250999999999999</c:v>
                </c:pt>
                <c:pt idx="860">
                  <c:v>-14.2493</c:v>
                </c:pt>
                <c:pt idx="861">
                  <c:v>-14.2416</c:v>
                </c:pt>
                <c:pt idx="862">
                  <c:v>-14.2392</c:v>
                </c:pt>
                <c:pt idx="863">
                  <c:v>-14.228300000000001</c:v>
                </c:pt>
                <c:pt idx="864">
                  <c:v>-14.222899999999999</c:v>
                </c:pt>
                <c:pt idx="865">
                  <c:v>-14.203099999999999</c:v>
                </c:pt>
                <c:pt idx="866">
                  <c:v>-14.1976</c:v>
                </c:pt>
                <c:pt idx="867">
                  <c:v>-14.1836</c:v>
                </c:pt>
                <c:pt idx="868">
                  <c:v>-14.167999999999999</c:v>
                </c:pt>
                <c:pt idx="869">
                  <c:v>-14.166</c:v>
                </c:pt>
                <c:pt idx="870">
                  <c:v>-14.1302</c:v>
                </c:pt>
                <c:pt idx="871">
                  <c:v>-14.1203</c:v>
                </c:pt>
                <c:pt idx="872">
                  <c:v>-14.0852</c:v>
                </c:pt>
                <c:pt idx="873">
                  <c:v>-14.0709</c:v>
                </c:pt>
                <c:pt idx="874">
                  <c:v>-14.030200000000001</c:v>
                </c:pt>
                <c:pt idx="875">
                  <c:v>-14.0092</c:v>
                </c:pt>
                <c:pt idx="876">
                  <c:v>-13.963699999999999</c:v>
                </c:pt>
                <c:pt idx="877">
                  <c:v>-13.940099999999999</c:v>
                </c:pt>
                <c:pt idx="878">
                  <c:v>-13.9</c:v>
                </c:pt>
                <c:pt idx="879">
                  <c:v>-13.8287</c:v>
                </c:pt>
                <c:pt idx="880">
                  <c:v>-13.7944</c:v>
                </c:pt>
                <c:pt idx="881">
                  <c:v>-13.7506</c:v>
                </c:pt>
                <c:pt idx="882">
                  <c:v>-13.695399999999999</c:v>
                </c:pt>
                <c:pt idx="883">
                  <c:v>-13.659000000000001</c:v>
                </c:pt>
                <c:pt idx="884">
                  <c:v>-13.607200000000001</c:v>
                </c:pt>
                <c:pt idx="885">
                  <c:v>-13.501799999999999</c:v>
                </c:pt>
                <c:pt idx="886">
                  <c:v>-13.456200000000001</c:v>
                </c:pt>
                <c:pt idx="887">
                  <c:v>-13.4033</c:v>
                </c:pt>
                <c:pt idx="888">
                  <c:v>-13.3515</c:v>
                </c:pt>
                <c:pt idx="889">
                  <c:v>-13.260300000000001</c:v>
                </c:pt>
                <c:pt idx="890">
                  <c:v>-13.2013</c:v>
                </c:pt>
                <c:pt idx="891">
                  <c:v>-13.134</c:v>
                </c:pt>
                <c:pt idx="892">
                  <c:v>-13.0679</c:v>
                </c:pt>
                <c:pt idx="893">
                  <c:v>-12.9922</c:v>
                </c:pt>
                <c:pt idx="894">
                  <c:v>-12.9335</c:v>
                </c:pt>
                <c:pt idx="895">
                  <c:v>-12.821</c:v>
                </c:pt>
                <c:pt idx="896">
                  <c:v>-12.769399999999999</c:v>
                </c:pt>
                <c:pt idx="897">
                  <c:v>-12.696099999999999</c:v>
                </c:pt>
                <c:pt idx="898">
                  <c:v>-12.598000000000001</c:v>
                </c:pt>
                <c:pt idx="899">
                  <c:v>-12.5608</c:v>
                </c:pt>
                <c:pt idx="900">
                  <c:v>-12.489000000000001</c:v>
                </c:pt>
                <c:pt idx="901">
                  <c:v>-12.3963</c:v>
                </c:pt>
                <c:pt idx="902">
                  <c:v>-12.291499999999999</c:v>
                </c:pt>
                <c:pt idx="903">
                  <c:v>-12.209199999999999</c:v>
                </c:pt>
                <c:pt idx="904">
                  <c:v>-12.160399999999999</c:v>
                </c:pt>
                <c:pt idx="905">
                  <c:v>-12.085699999999999</c:v>
                </c:pt>
                <c:pt idx="906">
                  <c:v>-11.9666</c:v>
                </c:pt>
                <c:pt idx="907">
                  <c:v>-11.924099999999999</c:v>
                </c:pt>
                <c:pt idx="908">
                  <c:v>-11.859299999999999</c:v>
                </c:pt>
                <c:pt idx="909">
                  <c:v>-11.7797</c:v>
                </c:pt>
                <c:pt idx="910">
                  <c:v>-11.724299999999999</c:v>
                </c:pt>
                <c:pt idx="911">
                  <c:v>-11.674099999999999</c:v>
                </c:pt>
                <c:pt idx="912">
                  <c:v>-11.6457</c:v>
                </c:pt>
                <c:pt idx="913">
                  <c:v>-11.548500000000001</c:v>
                </c:pt>
                <c:pt idx="914">
                  <c:v>-11.4879</c:v>
                </c:pt>
                <c:pt idx="915">
                  <c:v>-11.4268</c:v>
                </c:pt>
                <c:pt idx="916">
                  <c:v>-11.3344</c:v>
                </c:pt>
                <c:pt idx="917">
                  <c:v>-11.263</c:v>
                </c:pt>
                <c:pt idx="918">
                  <c:v>-11.211399999999999</c:v>
                </c:pt>
                <c:pt idx="919">
                  <c:v>-11.152900000000001</c:v>
                </c:pt>
                <c:pt idx="920">
                  <c:v>-11.0901</c:v>
                </c:pt>
                <c:pt idx="921">
                  <c:v>-11.0497</c:v>
                </c:pt>
                <c:pt idx="922">
                  <c:v>-11.0069</c:v>
                </c:pt>
                <c:pt idx="923">
                  <c:v>-10.961</c:v>
                </c:pt>
                <c:pt idx="924">
                  <c:v>-10.894500000000001</c:v>
                </c:pt>
                <c:pt idx="925">
                  <c:v>-10.8002</c:v>
                </c:pt>
                <c:pt idx="926">
                  <c:v>-10.755800000000001</c:v>
                </c:pt>
                <c:pt idx="927">
                  <c:v>-10.663</c:v>
                </c:pt>
                <c:pt idx="928">
                  <c:v>-10.6221</c:v>
                </c:pt>
                <c:pt idx="929">
                  <c:v>-10.5314</c:v>
                </c:pt>
                <c:pt idx="930">
                  <c:v>-10.4437</c:v>
                </c:pt>
                <c:pt idx="931">
                  <c:v>-10.333</c:v>
                </c:pt>
                <c:pt idx="932">
                  <c:v>-10.1944</c:v>
                </c:pt>
                <c:pt idx="933">
                  <c:v>-10.0824</c:v>
                </c:pt>
                <c:pt idx="934">
                  <c:v>-9.9438099999999991</c:v>
                </c:pt>
                <c:pt idx="935">
                  <c:v>-9.8455999999999992</c:v>
                </c:pt>
                <c:pt idx="936">
                  <c:v>-9.6625200000000007</c:v>
                </c:pt>
                <c:pt idx="937">
                  <c:v>-9.5291599999999992</c:v>
                </c:pt>
                <c:pt idx="938">
                  <c:v>-9.3812499999999996</c:v>
                </c:pt>
                <c:pt idx="939">
                  <c:v>-9.2610399999999995</c:v>
                </c:pt>
                <c:pt idx="940">
                  <c:v>-9.0760100000000001</c:v>
                </c:pt>
                <c:pt idx="941">
                  <c:v>-8.9495199999999997</c:v>
                </c:pt>
                <c:pt idx="942">
                  <c:v>-8.8345099999999999</c:v>
                </c:pt>
                <c:pt idx="943">
                  <c:v>-8.7624499999999994</c:v>
                </c:pt>
                <c:pt idx="944">
                  <c:v>-8.6676400000000005</c:v>
                </c:pt>
                <c:pt idx="945">
                  <c:v>-8.6753599999999995</c:v>
                </c:pt>
                <c:pt idx="946">
                  <c:v>-8.6607199999999995</c:v>
                </c:pt>
                <c:pt idx="947">
                  <c:v>-8.6657600000000006</c:v>
                </c:pt>
                <c:pt idx="948">
                  <c:v>-8.6828299999999992</c:v>
                </c:pt>
                <c:pt idx="949">
                  <c:v>-8.7181899999999999</c:v>
                </c:pt>
                <c:pt idx="950">
                  <c:v>-8.7690699999999993</c:v>
                </c:pt>
                <c:pt idx="951">
                  <c:v>-8.8539100000000008</c:v>
                </c:pt>
                <c:pt idx="952">
                  <c:v>-8.91676</c:v>
                </c:pt>
                <c:pt idx="953">
                  <c:v>-8.9660299999999999</c:v>
                </c:pt>
                <c:pt idx="954">
                  <c:v>-9.0627999999999993</c:v>
                </c:pt>
                <c:pt idx="955">
                  <c:v>-9.1202299999999994</c:v>
                </c:pt>
                <c:pt idx="956">
                  <c:v>-9.1764100000000006</c:v>
                </c:pt>
                <c:pt idx="957">
                  <c:v>-9.2757699999999996</c:v>
                </c:pt>
                <c:pt idx="958">
                  <c:v>-9.2932000000000006</c:v>
                </c:pt>
                <c:pt idx="959">
                  <c:v>-9.4149499999999993</c:v>
                </c:pt>
                <c:pt idx="960">
                  <c:v>-9.4639100000000003</c:v>
                </c:pt>
                <c:pt idx="961">
                  <c:v>-9.5253800000000002</c:v>
                </c:pt>
                <c:pt idx="962">
                  <c:v>-9.5610900000000001</c:v>
                </c:pt>
                <c:pt idx="963">
                  <c:v>-9.6122999999999994</c:v>
                </c:pt>
                <c:pt idx="964">
                  <c:v>-9.6889900000000004</c:v>
                </c:pt>
                <c:pt idx="965">
                  <c:v>-9.7754600000000007</c:v>
                </c:pt>
                <c:pt idx="966">
                  <c:v>-9.7988800000000005</c:v>
                </c:pt>
                <c:pt idx="967">
                  <c:v>-9.8520599999999998</c:v>
                </c:pt>
                <c:pt idx="968">
                  <c:v>-9.8925999999999998</c:v>
                </c:pt>
                <c:pt idx="969">
                  <c:v>-9.9583899999999996</c:v>
                </c:pt>
                <c:pt idx="970">
                  <c:v>-9.9924599999999995</c:v>
                </c:pt>
                <c:pt idx="971">
                  <c:v>-10.0298</c:v>
                </c:pt>
                <c:pt idx="972">
                  <c:v>-10.0725</c:v>
                </c:pt>
                <c:pt idx="973">
                  <c:v>-10.115500000000001</c:v>
                </c:pt>
                <c:pt idx="974">
                  <c:v>-10.174300000000001</c:v>
                </c:pt>
                <c:pt idx="975">
                  <c:v>-10.2302</c:v>
                </c:pt>
                <c:pt idx="976">
                  <c:v>-10.2682</c:v>
                </c:pt>
                <c:pt idx="977">
                  <c:v>-10.2895</c:v>
                </c:pt>
                <c:pt idx="978">
                  <c:v>-10.340299999999999</c:v>
                </c:pt>
                <c:pt idx="979">
                  <c:v>-10.367699999999999</c:v>
                </c:pt>
                <c:pt idx="980">
                  <c:v>-10.4039</c:v>
                </c:pt>
                <c:pt idx="981">
                  <c:v>-10.4506</c:v>
                </c:pt>
                <c:pt idx="982">
                  <c:v>-10.480600000000001</c:v>
                </c:pt>
                <c:pt idx="983">
                  <c:v>-10.5146</c:v>
                </c:pt>
                <c:pt idx="984">
                  <c:v>-10.5503</c:v>
                </c:pt>
                <c:pt idx="985">
                  <c:v>-10.5718</c:v>
                </c:pt>
                <c:pt idx="986">
                  <c:v>-10.596399999999999</c:v>
                </c:pt>
                <c:pt idx="987">
                  <c:v>-10.635</c:v>
                </c:pt>
                <c:pt idx="988">
                  <c:v>-10.6632</c:v>
                </c:pt>
                <c:pt idx="989">
                  <c:v>-10.692299999999999</c:v>
                </c:pt>
                <c:pt idx="990">
                  <c:v>-10.7057</c:v>
                </c:pt>
                <c:pt idx="991">
                  <c:v>-10.7676</c:v>
                </c:pt>
                <c:pt idx="992">
                  <c:v>-10.8157</c:v>
                </c:pt>
                <c:pt idx="993">
                  <c:v>-10.818899999999999</c:v>
                </c:pt>
                <c:pt idx="994">
                  <c:v>-10.8421</c:v>
                </c:pt>
                <c:pt idx="995">
                  <c:v>-10.8729</c:v>
                </c:pt>
                <c:pt idx="996">
                  <c:v>-10.901400000000001</c:v>
                </c:pt>
                <c:pt idx="997">
                  <c:v>-10.919499999999999</c:v>
                </c:pt>
                <c:pt idx="998">
                  <c:v>-10.923299999999999</c:v>
                </c:pt>
                <c:pt idx="999">
                  <c:v>-10.9293</c:v>
                </c:pt>
                <c:pt idx="1000">
                  <c:v>-10.950100000000001</c:v>
                </c:pt>
                <c:pt idx="1001">
                  <c:v>-10.991899999999999</c:v>
                </c:pt>
                <c:pt idx="1002">
                  <c:v>-10.999499999999999</c:v>
                </c:pt>
                <c:pt idx="1003">
                  <c:v>-11.0251</c:v>
                </c:pt>
                <c:pt idx="1004">
                  <c:v>-11.043699999999999</c:v>
                </c:pt>
                <c:pt idx="1005">
                  <c:v>-11.0741</c:v>
                </c:pt>
                <c:pt idx="1006">
                  <c:v>-11.095700000000001</c:v>
                </c:pt>
                <c:pt idx="1007">
                  <c:v>-11.1347</c:v>
                </c:pt>
                <c:pt idx="1008">
                  <c:v>-11.1754</c:v>
                </c:pt>
                <c:pt idx="1009">
                  <c:v>-11.1295</c:v>
                </c:pt>
                <c:pt idx="1010">
                  <c:v>-11.1317</c:v>
                </c:pt>
                <c:pt idx="1011">
                  <c:v>-11.143000000000001</c:v>
                </c:pt>
                <c:pt idx="1012">
                  <c:v>-11.1782</c:v>
                </c:pt>
                <c:pt idx="1013">
                  <c:v>-11.1844</c:v>
                </c:pt>
                <c:pt idx="1014">
                  <c:v>-11.1912</c:v>
                </c:pt>
                <c:pt idx="1015">
                  <c:v>-11.197900000000001</c:v>
                </c:pt>
                <c:pt idx="1016">
                  <c:v>-11.216900000000001</c:v>
                </c:pt>
                <c:pt idx="1017">
                  <c:v>-11.2301</c:v>
                </c:pt>
                <c:pt idx="1018">
                  <c:v>-11.242000000000001</c:v>
                </c:pt>
                <c:pt idx="1019">
                  <c:v>-11.2624</c:v>
                </c:pt>
                <c:pt idx="1020">
                  <c:v>-11.276899999999999</c:v>
                </c:pt>
                <c:pt idx="1021">
                  <c:v>-11.2776</c:v>
                </c:pt>
                <c:pt idx="1022">
                  <c:v>-11.2775</c:v>
                </c:pt>
                <c:pt idx="1023">
                  <c:v>-11.288600000000001</c:v>
                </c:pt>
                <c:pt idx="1024">
                  <c:v>-11.2927</c:v>
                </c:pt>
                <c:pt idx="1025">
                  <c:v>-11.3116</c:v>
                </c:pt>
                <c:pt idx="1026">
                  <c:v>-11.329599999999999</c:v>
                </c:pt>
                <c:pt idx="1027">
                  <c:v>-11.355600000000001</c:v>
                </c:pt>
                <c:pt idx="1028">
                  <c:v>-11.366400000000001</c:v>
                </c:pt>
                <c:pt idx="1029">
                  <c:v>-11.332599999999999</c:v>
                </c:pt>
                <c:pt idx="1030">
                  <c:v>-11.357100000000001</c:v>
                </c:pt>
                <c:pt idx="1031">
                  <c:v>-11.371</c:v>
                </c:pt>
                <c:pt idx="1032">
                  <c:v>-11.379799999999999</c:v>
                </c:pt>
                <c:pt idx="1033">
                  <c:v>-11.394600000000001</c:v>
                </c:pt>
                <c:pt idx="1034">
                  <c:v>-11.401999999999999</c:v>
                </c:pt>
                <c:pt idx="1035">
                  <c:v>-11.3949</c:v>
                </c:pt>
                <c:pt idx="1036">
                  <c:v>-11.4099</c:v>
                </c:pt>
                <c:pt idx="1037">
                  <c:v>-11.4239</c:v>
                </c:pt>
                <c:pt idx="1038">
                  <c:v>-11.441800000000001</c:v>
                </c:pt>
                <c:pt idx="1039">
                  <c:v>-11.4335</c:v>
                </c:pt>
                <c:pt idx="1040">
                  <c:v>-11.4429</c:v>
                </c:pt>
                <c:pt idx="1041">
                  <c:v>-11.4405</c:v>
                </c:pt>
                <c:pt idx="1042">
                  <c:v>-11.4476</c:v>
                </c:pt>
                <c:pt idx="1043">
                  <c:v>-11.4694</c:v>
                </c:pt>
                <c:pt idx="1044">
                  <c:v>-11.486700000000001</c:v>
                </c:pt>
                <c:pt idx="1045">
                  <c:v>-11.474500000000001</c:v>
                </c:pt>
                <c:pt idx="1046">
                  <c:v>-11.4734</c:v>
                </c:pt>
                <c:pt idx="1047">
                  <c:v>-11.494899999999999</c:v>
                </c:pt>
                <c:pt idx="1048">
                  <c:v>-11.507099999999999</c:v>
                </c:pt>
                <c:pt idx="1049">
                  <c:v>-11.5093</c:v>
                </c:pt>
                <c:pt idx="1050">
                  <c:v>-11.5045</c:v>
                </c:pt>
                <c:pt idx="1051">
                  <c:v>-11.509399999999999</c:v>
                </c:pt>
                <c:pt idx="1052">
                  <c:v>-11.5189</c:v>
                </c:pt>
                <c:pt idx="1053">
                  <c:v>-11.513199999999999</c:v>
                </c:pt>
                <c:pt idx="1054">
                  <c:v>-11.526899999999999</c:v>
                </c:pt>
                <c:pt idx="1055">
                  <c:v>-11.533799999999999</c:v>
                </c:pt>
                <c:pt idx="1056">
                  <c:v>-11.5419</c:v>
                </c:pt>
                <c:pt idx="1057">
                  <c:v>-11.556699999999999</c:v>
                </c:pt>
                <c:pt idx="1058">
                  <c:v>-11.557600000000001</c:v>
                </c:pt>
                <c:pt idx="1059">
                  <c:v>-11.5669</c:v>
                </c:pt>
                <c:pt idx="1060">
                  <c:v>-11.5656</c:v>
                </c:pt>
                <c:pt idx="1061">
                  <c:v>-11.5573</c:v>
                </c:pt>
                <c:pt idx="1062">
                  <c:v>-11.557600000000001</c:v>
                </c:pt>
                <c:pt idx="1063">
                  <c:v>-11.5623</c:v>
                </c:pt>
                <c:pt idx="1064">
                  <c:v>-11.556699999999999</c:v>
                </c:pt>
                <c:pt idx="1065">
                  <c:v>-11.5573</c:v>
                </c:pt>
                <c:pt idx="1066">
                  <c:v>-11.5738</c:v>
                </c:pt>
                <c:pt idx="1067">
                  <c:v>-11.585100000000001</c:v>
                </c:pt>
                <c:pt idx="1068">
                  <c:v>-11.6</c:v>
                </c:pt>
                <c:pt idx="1069">
                  <c:v>-11.6044</c:v>
                </c:pt>
                <c:pt idx="1070">
                  <c:v>-11.578099999999999</c:v>
                </c:pt>
                <c:pt idx="1071">
                  <c:v>-11.5845</c:v>
                </c:pt>
                <c:pt idx="1072">
                  <c:v>-11.623900000000001</c:v>
                </c:pt>
                <c:pt idx="1073">
                  <c:v>-11.611599999999999</c:v>
                </c:pt>
                <c:pt idx="1074">
                  <c:v>-11.586399999999999</c:v>
                </c:pt>
                <c:pt idx="1075">
                  <c:v>-11.6069</c:v>
                </c:pt>
                <c:pt idx="1076">
                  <c:v>-11.633900000000001</c:v>
                </c:pt>
                <c:pt idx="1077">
                  <c:v>-11.630699999999999</c:v>
                </c:pt>
                <c:pt idx="1078">
                  <c:v>-11.613200000000001</c:v>
                </c:pt>
                <c:pt idx="1079">
                  <c:v>-11.634600000000001</c:v>
                </c:pt>
                <c:pt idx="1080">
                  <c:v>-11.6549</c:v>
                </c:pt>
                <c:pt idx="1081">
                  <c:v>-11.665699999999999</c:v>
                </c:pt>
                <c:pt idx="1082">
                  <c:v>-11.670999999999999</c:v>
                </c:pt>
                <c:pt idx="1083">
                  <c:v>-11.6553</c:v>
                </c:pt>
                <c:pt idx="1084">
                  <c:v>-11.664300000000001</c:v>
                </c:pt>
                <c:pt idx="1085">
                  <c:v>-11.6631</c:v>
                </c:pt>
                <c:pt idx="1086">
                  <c:v>-11.662599999999999</c:v>
                </c:pt>
                <c:pt idx="1087">
                  <c:v>-11.666</c:v>
                </c:pt>
                <c:pt idx="1088">
                  <c:v>-11.6784</c:v>
                </c:pt>
                <c:pt idx="1089">
                  <c:v>-11.679600000000001</c:v>
                </c:pt>
                <c:pt idx="1090">
                  <c:v>-11.6738</c:v>
                </c:pt>
                <c:pt idx="1091">
                  <c:v>-11.7408</c:v>
                </c:pt>
                <c:pt idx="1092">
                  <c:v>-11.7319</c:v>
                </c:pt>
                <c:pt idx="1093">
                  <c:v>-11.717499999999999</c:v>
                </c:pt>
                <c:pt idx="1094">
                  <c:v>-11.7202</c:v>
                </c:pt>
                <c:pt idx="1095">
                  <c:v>-11.738899999999999</c:v>
                </c:pt>
                <c:pt idx="1096">
                  <c:v>-11.752599999999999</c:v>
                </c:pt>
                <c:pt idx="1097">
                  <c:v>-11.765000000000001</c:v>
                </c:pt>
                <c:pt idx="1098">
                  <c:v>-11.772</c:v>
                </c:pt>
                <c:pt idx="1099">
                  <c:v>-11.774699999999999</c:v>
                </c:pt>
                <c:pt idx="1100">
                  <c:v>-11.777699999999999</c:v>
                </c:pt>
                <c:pt idx="1101">
                  <c:v>-11.794499999999999</c:v>
                </c:pt>
                <c:pt idx="1102">
                  <c:v>-11.8081</c:v>
                </c:pt>
                <c:pt idx="1103">
                  <c:v>-11.834300000000001</c:v>
                </c:pt>
                <c:pt idx="1104">
                  <c:v>-11.8565</c:v>
                </c:pt>
                <c:pt idx="1105">
                  <c:v>-11.8459</c:v>
                </c:pt>
                <c:pt idx="1106">
                  <c:v>-11.8483</c:v>
                </c:pt>
                <c:pt idx="1107">
                  <c:v>-11.822900000000001</c:v>
                </c:pt>
                <c:pt idx="1108">
                  <c:v>-11.8506</c:v>
                </c:pt>
                <c:pt idx="1109">
                  <c:v>-11.8751</c:v>
                </c:pt>
                <c:pt idx="1110">
                  <c:v>-11.8504</c:v>
                </c:pt>
                <c:pt idx="1111">
                  <c:v>-11.849600000000001</c:v>
                </c:pt>
                <c:pt idx="1112">
                  <c:v>-11.8667</c:v>
                </c:pt>
                <c:pt idx="1113">
                  <c:v>-11.8741</c:v>
                </c:pt>
                <c:pt idx="1114">
                  <c:v>-11.895799999999999</c:v>
                </c:pt>
                <c:pt idx="1115">
                  <c:v>-11.906599999999999</c:v>
                </c:pt>
                <c:pt idx="1116">
                  <c:v>-11.916</c:v>
                </c:pt>
                <c:pt idx="1117">
                  <c:v>-11.936999999999999</c:v>
                </c:pt>
                <c:pt idx="1118">
                  <c:v>-11.9328</c:v>
                </c:pt>
                <c:pt idx="1119">
                  <c:v>-11.924099999999999</c:v>
                </c:pt>
                <c:pt idx="1120">
                  <c:v>-11.9367</c:v>
                </c:pt>
                <c:pt idx="1121">
                  <c:v>-11.949400000000001</c:v>
                </c:pt>
                <c:pt idx="1122">
                  <c:v>-11.93</c:v>
                </c:pt>
                <c:pt idx="1123">
                  <c:v>-11.9611</c:v>
                </c:pt>
                <c:pt idx="1124">
                  <c:v>-11.9636</c:v>
                </c:pt>
                <c:pt idx="1125">
                  <c:v>-11.9895</c:v>
                </c:pt>
                <c:pt idx="1126">
                  <c:v>-12.006500000000001</c:v>
                </c:pt>
                <c:pt idx="1127">
                  <c:v>-11.994899999999999</c:v>
                </c:pt>
                <c:pt idx="1128">
                  <c:v>-11.986700000000001</c:v>
                </c:pt>
                <c:pt idx="1129">
                  <c:v>-11.9732</c:v>
                </c:pt>
                <c:pt idx="1130">
                  <c:v>-11.983499999999999</c:v>
                </c:pt>
                <c:pt idx="1131">
                  <c:v>-11.999700000000001</c:v>
                </c:pt>
                <c:pt idx="1132">
                  <c:v>-12.0152</c:v>
                </c:pt>
                <c:pt idx="1133">
                  <c:v>-12.0107</c:v>
                </c:pt>
                <c:pt idx="1134">
                  <c:v>-11.997400000000001</c:v>
                </c:pt>
                <c:pt idx="1135">
                  <c:v>-12.000400000000001</c:v>
                </c:pt>
                <c:pt idx="1136">
                  <c:v>-12.0183</c:v>
                </c:pt>
                <c:pt idx="1137">
                  <c:v>-12.018599999999999</c:v>
                </c:pt>
                <c:pt idx="1138">
                  <c:v>-12.0245</c:v>
                </c:pt>
                <c:pt idx="1139">
                  <c:v>-12.0365</c:v>
                </c:pt>
                <c:pt idx="1140">
                  <c:v>-12.0402</c:v>
                </c:pt>
                <c:pt idx="1141">
                  <c:v>-12.040100000000001</c:v>
                </c:pt>
                <c:pt idx="1142">
                  <c:v>-12.062200000000001</c:v>
                </c:pt>
                <c:pt idx="1143">
                  <c:v>-12.053100000000001</c:v>
                </c:pt>
                <c:pt idx="1144">
                  <c:v>-12.060700000000001</c:v>
                </c:pt>
                <c:pt idx="1145">
                  <c:v>-12.082800000000001</c:v>
                </c:pt>
                <c:pt idx="1146">
                  <c:v>-12.0817</c:v>
                </c:pt>
                <c:pt idx="1147">
                  <c:v>-12.083500000000001</c:v>
                </c:pt>
                <c:pt idx="1148">
                  <c:v>-12.080399999999999</c:v>
                </c:pt>
                <c:pt idx="1149">
                  <c:v>-12.063599999999999</c:v>
                </c:pt>
                <c:pt idx="1150">
                  <c:v>-12.070600000000001</c:v>
                </c:pt>
                <c:pt idx="1151">
                  <c:v>-12.0966</c:v>
                </c:pt>
                <c:pt idx="1152">
                  <c:v>-12.0967</c:v>
                </c:pt>
                <c:pt idx="1153">
                  <c:v>-12.098000000000001</c:v>
                </c:pt>
                <c:pt idx="1154">
                  <c:v>-12.097200000000001</c:v>
                </c:pt>
                <c:pt idx="1155">
                  <c:v>-12.105</c:v>
                </c:pt>
                <c:pt idx="1156">
                  <c:v>-12.143800000000001</c:v>
                </c:pt>
                <c:pt idx="1157">
                  <c:v>-12.1229</c:v>
                </c:pt>
                <c:pt idx="1158">
                  <c:v>-12.11</c:v>
                </c:pt>
                <c:pt idx="1159">
                  <c:v>-12.1225</c:v>
                </c:pt>
                <c:pt idx="1160">
                  <c:v>-12.145</c:v>
                </c:pt>
                <c:pt idx="1161">
                  <c:v>-12.1326</c:v>
                </c:pt>
                <c:pt idx="1162">
                  <c:v>-12.1188</c:v>
                </c:pt>
                <c:pt idx="1163">
                  <c:v>-12.137</c:v>
                </c:pt>
                <c:pt idx="1164">
                  <c:v>-12.1356</c:v>
                </c:pt>
                <c:pt idx="1165">
                  <c:v>-12.148899999999999</c:v>
                </c:pt>
                <c:pt idx="1166">
                  <c:v>-12.181800000000001</c:v>
                </c:pt>
                <c:pt idx="1167">
                  <c:v>-12.1592</c:v>
                </c:pt>
                <c:pt idx="1168">
                  <c:v>-12.162599999999999</c:v>
                </c:pt>
                <c:pt idx="1169">
                  <c:v>-12.152200000000001</c:v>
                </c:pt>
                <c:pt idx="1170">
                  <c:v>-12.1737</c:v>
                </c:pt>
                <c:pt idx="1171">
                  <c:v>-12.1638</c:v>
                </c:pt>
                <c:pt idx="1172">
                  <c:v>-12.176399999999999</c:v>
                </c:pt>
                <c:pt idx="1173">
                  <c:v>-12.1877</c:v>
                </c:pt>
                <c:pt idx="1174">
                  <c:v>-12.190099999999999</c:v>
                </c:pt>
                <c:pt idx="1175">
                  <c:v>-12.206799999999999</c:v>
                </c:pt>
                <c:pt idx="1176">
                  <c:v>-12.195600000000001</c:v>
                </c:pt>
                <c:pt idx="1177">
                  <c:v>-12.161899999999999</c:v>
                </c:pt>
                <c:pt idx="1178">
                  <c:v>-12.1686</c:v>
                </c:pt>
                <c:pt idx="1179">
                  <c:v>-12.194699999999999</c:v>
                </c:pt>
                <c:pt idx="1180">
                  <c:v>-12.1968</c:v>
                </c:pt>
                <c:pt idx="1181">
                  <c:v>-12.2057</c:v>
                </c:pt>
                <c:pt idx="1182">
                  <c:v>-12.218</c:v>
                </c:pt>
                <c:pt idx="1183">
                  <c:v>-12.233599999999999</c:v>
                </c:pt>
                <c:pt idx="1184">
                  <c:v>-12.191700000000001</c:v>
                </c:pt>
                <c:pt idx="1185">
                  <c:v>-12.185</c:v>
                </c:pt>
                <c:pt idx="1186">
                  <c:v>-12.203200000000001</c:v>
                </c:pt>
                <c:pt idx="1187">
                  <c:v>-12.213699999999999</c:v>
                </c:pt>
                <c:pt idx="1188">
                  <c:v>-12.2187</c:v>
                </c:pt>
                <c:pt idx="1189">
                  <c:v>-12.23</c:v>
                </c:pt>
                <c:pt idx="1190">
                  <c:v>-12.2339</c:v>
                </c:pt>
                <c:pt idx="1191">
                  <c:v>-12.226100000000001</c:v>
                </c:pt>
                <c:pt idx="1192">
                  <c:v>-12.2379</c:v>
                </c:pt>
                <c:pt idx="1193">
                  <c:v>-12.2424</c:v>
                </c:pt>
                <c:pt idx="1194">
                  <c:v>-12.2323</c:v>
                </c:pt>
                <c:pt idx="1195">
                  <c:v>-12.241899999999999</c:v>
                </c:pt>
                <c:pt idx="1196">
                  <c:v>-12.253</c:v>
                </c:pt>
                <c:pt idx="1197">
                  <c:v>-12.249599999999999</c:v>
                </c:pt>
                <c:pt idx="1198">
                  <c:v>-12.2605</c:v>
                </c:pt>
                <c:pt idx="1199">
                  <c:v>-12.2478</c:v>
                </c:pt>
                <c:pt idx="1200">
                  <c:v>-12.266</c:v>
                </c:pt>
                <c:pt idx="1201">
                  <c:v>-12.2829</c:v>
                </c:pt>
                <c:pt idx="1202">
                  <c:v>-12.2532</c:v>
                </c:pt>
                <c:pt idx="1203">
                  <c:v>-12.249499999999999</c:v>
                </c:pt>
                <c:pt idx="1204">
                  <c:v>-12.263400000000001</c:v>
                </c:pt>
                <c:pt idx="1205">
                  <c:v>-12.271100000000001</c:v>
                </c:pt>
                <c:pt idx="1206">
                  <c:v>-12.2758</c:v>
                </c:pt>
                <c:pt idx="1207">
                  <c:v>-12.270099999999999</c:v>
                </c:pt>
                <c:pt idx="1208">
                  <c:v>-12.2996</c:v>
                </c:pt>
                <c:pt idx="1209">
                  <c:v>-12.3338</c:v>
                </c:pt>
                <c:pt idx="1210">
                  <c:v>-12.2997</c:v>
                </c:pt>
                <c:pt idx="1211">
                  <c:v>-12.2826</c:v>
                </c:pt>
                <c:pt idx="1212">
                  <c:v>-12.311999999999999</c:v>
                </c:pt>
                <c:pt idx="1213">
                  <c:v>-12.2921</c:v>
                </c:pt>
                <c:pt idx="1214">
                  <c:v>-12.2925</c:v>
                </c:pt>
                <c:pt idx="1215">
                  <c:v>-12.293799999999999</c:v>
                </c:pt>
                <c:pt idx="1216">
                  <c:v>-12.3057</c:v>
                </c:pt>
                <c:pt idx="1217">
                  <c:v>-12.314500000000001</c:v>
                </c:pt>
                <c:pt idx="1218">
                  <c:v>-12.3292</c:v>
                </c:pt>
                <c:pt idx="1219">
                  <c:v>-12.3184</c:v>
                </c:pt>
                <c:pt idx="1220">
                  <c:v>-12.311299999999999</c:v>
                </c:pt>
                <c:pt idx="1221">
                  <c:v>-12.327999999999999</c:v>
                </c:pt>
                <c:pt idx="1222">
                  <c:v>-12.332700000000001</c:v>
                </c:pt>
                <c:pt idx="1223">
                  <c:v>-12.344200000000001</c:v>
                </c:pt>
                <c:pt idx="1224">
                  <c:v>-12.344200000000001</c:v>
                </c:pt>
                <c:pt idx="1225">
                  <c:v>-12.346399999999999</c:v>
                </c:pt>
                <c:pt idx="1226">
                  <c:v>-12.338200000000001</c:v>
                </c:pt>
                <c:pt idx="1227">
                  <c:v>-12.3551</c:v>
                </c:pt>
                <c:pt idx="1228">
                  <c:v>-12.372999999999999</c:v>
                </c:pt>
                <c:pt idx="1229">
                  <c:v>-12.371499999999999</c:v>
                </c:pt>
                <c:pt idx="1230">
                  <c:v>-12.3598</c:v>
                </c:pt>
                <c:pt idx="1231">
                  <c:v>-12.353400000000001</c:v>
                </c:pt>
                <c:pt idx="1232">
                  <c:v>-12.352499999999999</c:v>
                </c:pt>
                <c:pt idx="1233">
                  <c:v>-12.35</c:v>
                </c:pt>
                <c:pt idx="1234">
                  <c:v>-12.366300000000001</c:v>
                </c:pt>
                <c:pt idx="1235">
                  <c:v>-12.370699999999999</c:v>
                </c:pt>
                <c:pt idx="1236">
                  <c:v>-12.368399999999999</c:v>
                </c:pt>
                <c:pt idx="1237">
                  <c:v>-12.3659</c:v>
                </c:pt>
                <c:pt idx="1238">
                  <c:v>-12.3789</c:v>
                </c:pt>
                <c:pt idx="1239">
                  <c:v>-12.4001</c:v>
                </c:pt>
                <c:pt idx="1240">
                  <c:v>-12.4039</c:v>
                </c:pt>
                <c:pt idx="1241">
                  <c:v>-12.4093</c:v>
                </c:pt>
                <c:pt idx="1242">
                  <c:v>-12.422000000000001</c:v>
                </c:pt>
                <c:pt idx="1243">
                  <c:v>-12.435700000000001</c:v>
                </c:pt>
                <c:pt idx="1244">
                  <c:v>-12.435700000000001</c:v>
                </c:pt>
                <c:pt idx="1245">
                  <c:v>-12.4222</c:v>
                </c:pt>
                <c:pt idx="1246">
                  <c:v>-12.422700000000001</c:v>
                </c:pt>
                <c:pt idx="1247">
                  <c:v>-12.442500000000001</c:v>
                </c:pt>
                <c:pt idx="1248">
                  <c:v>-12.456300000000001</c:v>
                </c:pt>
                <c:pt idx="1249">
                  <c:v>-12.459</c:v>
                </c:pt>
                <c:pt idx="1250">
                  <c:v>-12.4559</c:v>
                </c:pt>
                <c:pt idx="1251">
                  <c:v>-12.4435</c:v>
                </c:pt>
                <c:pt idx="1252">
                  <c:v>-12.4635</c:v>
                </c:pt>
                <c:pt idx="1253">
                  <c:v>-12.4777</c:v>
                </c:pt>
                <c:pt idx="1254">
                  <c:v>-12.5068</c:v>
                </c:pt>
                <c:pt idx="1255">
                  <c:v>-12.4938</c:v>
                </c:pt>
                <c:pt idx="1256">
                  <c:v>-12.477</c:v>
                </c:pt>
                <c:pt idx="1257">
                  <c:v>-12.508599999999999</c:v>
                </c:pt>
                <c:pt idx="1258">
                  <c:v>-12.538600000000001</c:v>
                </c:pt>
                <c:pt idx="1259">
                  <c:v>-12.5108</c:v>
                </c:pt>
                <c:pt idx="1260">
                  <c:v>-12.4964</c:v>
                </c:pt>
                <c:pt idx="1261">
                  <c:v>-12.5124</c:v>
                </c:pt>
                <c:pt idx="1262">
                  <c:v>-12.5143</c:v>
                </c:pt>
                <c:pt idx="1263">
                  <c:v>-12.536899999999999</c:v>
                </c:pt>
                <c:pt idx="1264">
                  <c:v>-12.5778</c:v>
                </c:pt>
                <c:pt idx="1265">
                  <c:v>-12.562099999999999</c:v>
                </c:pt>
                <c:pt idx="1266">
                  <c:v>-12.542899999999999</c:v>
                </c:pt>
                <c:pt idx="1267">
                  <c:v>-12.5548</c:v>
                </c:pt>
                <c:pt idx="1268">
                  <c:v>-12.562200000000001</c:v>
                </c:pt>
                <c:pt idx="1269">
                  <c:v>-12.571099999999999</c:v>
                </c:pt>
                <c:pt idx="1270">
                  <c:v>-12.584199999999999</c:v>
                </c:pt>
                <c:pt idx="1271">
                  <c:v>-12.5792</c:v>
                </c:pt>
                <c:pt idx="1272">
                  <c:v>-12.579800000000001</c:v>
                </c:pt>
                <c:pt idx="1273">
                  <c:v>-12.5893</c:v>
                </c:pt>
                <c:pt idx="1274">
                  <c:v>-12.578200000000001</c:v>
                </c:pt>
                <c:pt idx="1275">
                  <c:v>-12.5587</c:v>
                </c:pt>
                <c:pt idx="1276">
                  <c:v>-12.5609</c:v>
                </c:pt>
                <c:pt idx="1277">
                  <c:v>-12.575200000000001</c:v>
                </c:pt>
                <c:pt idx="1278">
                  <c:v>-12.5907</c:v>
                </c:pt>
                <c:pt idx="1279">
                  <c:v>-12.594200000000001</c:v>
                </c:pt>
                <c:pt idx="1280">
                  <c:v>-12.5946</c:v>
                </c:pt>
                <c:pt idx="1281">
                  <c:v>-12.5953</c:v>
                </c:pt>
                <c:pt idx="1282">
                  <c:v>-12.594200000000001</c:v>
                </c:pt>
                <c:pt idx="1283">
                  <c:v>-12.6227</c:v>
                </c:pt>
                <c:pt idx="1284">
                  <c:v>-12.6348</c:v>
                </c:pt>
                <c:pt idx="1285">
                  <c:v>-12.6374</c:v>
                </c:pt>
                <c:pt idx="1286">
                  <c:v>-12.641299999999999</c:v>
                </c:pt>
                <c:pt idx="1287">
                  <c:v>-12.6357</c:v>
                </c:pt>
                <c:pt idx="1288">
                  <c:v>-12.635899999999999</c:v>
                </c:pt>
                <c:pt idx="1289">
                  <c:v>-12.6761</c:v>
                </c:pt>
                <c:pt idx="1290">
                  <c:v>-12.664400000000001</c:v>
                </c:pt>
                <c:pt idx="1291">
                  <c:v>-12.6578</c:v>
                </c:pt>
                <c:pt idx="1292">
                  <c:v>-12.666</c:v>
                </c:pt>
                <c:pt idx="1293">
                  <c:v>-12.664300000000001</c:v>
                </c:pt>
                <c:pt idx="1294">
                  <c:v>-12.6653</c:v>
                </c:pt>
                <c:pt idx="1295">
                  <c:v>-12.6364</c:v>
                </c:pt>
                <c:pt idx="1296">
                  <c:v>-12.602499999999999</c:v>
                </c:pt>
                <c:pt idx="1297">
                  <c:v>-12.6556</c:v>
                </c:pt>
                <c:pt idx="1298">
                  <c:v>-12.693899999999999</c:v>
                </c:pt>
                <c:pt idx="1299">
                  <c:v>-12.7157</c:v>
                </c:pt>
                <c:pt idx="1300">
                  <c:v>-12.704800000000001</c:v>
                </c:pt>
                <c:pt idx="1301">
                  <c:v>-12.7043</c:v>
                </c:pt>
                <c:pt idx="1302">
                  <c:v>-12.7037</c:v>
                </c:pt>
                <c:pt idx="1303">
                  <c:v>-12.7018</c:v>
                </c:pt>
                <c:pt idx="1304">
                  <c:v>-12.696300000000001</c:v>
                </c:pt>
                <c:pt idx="1305">
                  <c:v>-12.703099999999999</c:v>
                </c:pt>
                <c:pt idx="1306">
                  <c:v>-12.7301</c:v>
                </c:pt>
                <c:pt idx="1307">
                  <c:v>-12.7285</c:v>
                </c:pt>
                <c:pt idx="1308">
                  <c:v>-12.7371</c:v>
                </c:pt>
                <c:pt idx="1309">
                  <c:v>-12.7262</c:v>
                </c:pt>
                <c:pt idx="1310">
                  <c:v>-12.7369</c:v>
                </c:pt>
                <c:pt idx="1311">
                  <c:v>-12.7409</c:v>
                </c:pt>
                <c:pt idx="1312">
                  <c:v>-12.7441</c:v>
                </c:pt>
                <c:pt idx="1313">
                  <c:v>-12.756500000000001</c:v>
                </c:pt>
                <c:pt idx="1314">
                  <c:v>-12.764699999999999</c:v>
                </c:pt>
                <c:pt idx="1315">
                  <c:v>-12.751099999999999</c:v>
                </c:pt>
                <c:pt idx="1316">
                  <c:v>-12.7453</c:v>
                </c:pt>
                <c:pt idx="1317">
                  <c:v>-12.7667</c:v>
                </c:pt>
                <c:pt idx="1318">
                  <c:v>-12.7767</c:v>
                </c:pt>
                <c:pt idx="1319">
                  <c:v>-12.7948</c:v>
                </c:pt>
                <c:pt idx="1320">
                  <c:v>-12.784599999999999</c:v>
                </c:pt>
                <c:pt idx="1321">
                  <c:v>-12.7857</c:v>
                </c:pt>
                <c:pt idx="1322">
                  <c:v>-12.783200000000001</c:v>
                </c:pt>
                <c:pt idx="1323">
                  <c:v>-12.7948</c:v>
                </c:pt>
                <c:pt idx="1324">
                  <c:v>-12.806699999999999</c:v>
                </c:pt>
                <c:pt idx="1325">
                  <c:v>-12.8188</c:v>
                </c:pt>
                <c:pt idx="1326">
                  <c:v>-12.815200000000001</c:v>
                </c:pt>
                <c:pt idx="1327">
                  <c:v>-12.7875</c:v>
                </c:pt>
                <c:pt idx="1328">
                  <c:v>-12.8071</c:v>
                </c:pt>
                <c:pt idx="1329">
                  <c:v>-12.811299999999999</c:v>
                </c:pt>
                <c:pt idx="1330">
                  <c:v>-12.8178</c:v>
                </c:pt>
                <c:pt idx="1331">
                  <c:v>-12.8207</c:v>
                </c:pt>
                <c:pt idx="1332">
                  <c:v>-12.811400000000001</c:v>
                </c:pt>
                <c:pt idx="1333">
                  <c:v>-12.800599999999999</c:v>
                </c:pt>
                <c:pt idx="1334">
                  <c:v>-12.822800000000001</c:v>
                </c:pt>
                <c:pt idx="1335">
                  <c:v>-12.833299999999999</c:v>
                </c:pt>
                <c:pt idx="1336">
                  <c:v>-12.8409</c:v>
                </c:pt>
                <c:pt idx="1337">
                  <c:v>-12.8383</c:v>
                </c:pt>
                <c:pt idx="1338">
                  <c:v>-12.8391</c:v>
                </c:pt>
                <c:pt idx="1339">
                  <c:v>-12.8201</c:v>
                </c:pt>
                <c:pt idx="1340">
                  <c:v>-12.840400000000001</c:v>
                </c:pt>
                <c:pt idx="1341">
                  <c:v>-12.8484</c:v>
                </c:pt>
                <c:pt idx="1342">
                  <c:v>-12.8552</c:v>
                </c:pt>
                <c:pt idx="1343">
                  <c:v>-12.8651</c:v>
                </c:pt>
                <c:pt idx="1344">
                  <c:v>-12.8622</c:v>
                </c:pt>
                <c:pt idx="1345">
                  <c:v>-12.8515</c:v>
                </c:pt>
                <c:pt idx="1346">
                  <c:v>-12.856999999999999</c:v>
                </c:pt>
                <c:pt idx="1347">
                  <c:v>-12.8513</c:v>
                </c:pt>
                <c:pt idx="1348">
                  <c:v>-12.879899999999999</c:v>
                </c:pt>
                <c:pt idx="1349">
                  <c:v>-12.8856</c:v>
                </c:pt>
                <c:pt idx="1350">
                  <c:v>-12.8727</c:v>
                </c:pt>
                <c:pt idx="1351">
                  <c:v>-12.855600000000001</c:v>
                </c:pt>
                <c:pt idx="1352">
                  <c:v>-12.861599999999999</c:v>
                </c:pt>
                <c:pt idx="1353">
                  <c:v>-12.882099999999999</c:v>
                </c:pt>
                <c:pt idx="1354">
                  <c:v>-12.869400000000001</c:v>
                </c:pt>
                <c:pt idx="1355">
                  <c:v>-12.869199999999999</c:v>
                </c:pt>
                <c:pt idx="1356">
                  <c:v>-12.8949</c:v>
                </c:pt>
                <c:pt idx="1357">
                  <c:v>-12.8612</c:v>
                </c:pt>
                <c:pt idx="1358">
                  <c:v>-12.885899999999999</c:v>
                </c:pt>
                <c:pt idx="1359">
                  <c:v>-12.896699999999999</c:v>
                </c:pt>
                <c:pt idx="1360">
                  <c:v>-12.897399999999999</c:v>
                </c:pt>
                <c:pt idx="1361">
                  <c:v>-12.899800000000001</c:v>
                </c:pt>
                <c:pt idx="1362">
                  <c:v>-12.887</c:v>
                </c:pt>
                <c:pt idx="1363">
                  <c:v>-12.8813</c:v>
                </c:pt>
                <c:pt idx="1364">
                  <c:v>-12.8916</c:v>
                </c:pt>
                <c:pt idx="1365">
                  <c:v>-12.8954</c:v>
                </c:pt>
                <c:pt idx="1366">
                  <c:v>-12.8986</c:v>
                </c:pt>
                <c:pt idx="1367">
                  <c:v>-12.898300000000001</c:v>
                </c:pt>
                <c:pt idx="1368">
                  <c:v>-12.893800000000001</c:v>
                </c:pt>
                <c:pt idx="1369">
                  <c:v>-12.894600000000001</c:v>
                </c:pt>
                <c:pt idx="1370">
                  <c:v>-12.8901</c:v>
                </c:pt>
                <c:pt idx="1371">
                  <c:v>-12.895</c:v>
                </c:pt>
                <c:pt idx="1372">
                  <c:v>-12.8979</c:v>
                </c:pt>
                <c:pt idx="1373">
                  <c:v>-12.8934</c:v>
                </c:pt>
                <c:pt idx="1374">
                  <c:v>-12.896800000000001</c:v>
                </c:pt>
                <c:pt idx="1375">
                  <c:v>-12.8931</c:v>
                </c:pt>
                <c:pt idx="1376">
                  <c:v>-12.885999999999999</c:v>
                </c:pt>
                <c:pt idx="1377">
                  <c:v>-12.8858</c:v>
                </c:pt>
                <c:pt idx="1378">
                  <c:v>-12.8775</c:v>
                </c:pt>
                <c:pt idx="1379">
                  <c:v>-12.8866</c:v>
                </c:pt>
                <c:pt idx="1380">
                  <c:v>-12.883599999999999</c:v>
                </c:pt>
                <c:pt idx="1381">
                  <c:v>-12.86</c:v>
                </c:pt>
                <c:pt idx="1382">
                  <c:v>-12.889099999999999</c:v>
                </c:pt>
                <c:pt idx="1383">
                  <c:v>-12.9039</c:v>
                </c:pt>
                <c:pt idx="1384">
                  <c:v>-12.8911</c:v>
                </c:pt>
                <c:pt idx="1385">
                  <c:v>-12.887600000000001</c:v>
                </c:pt>
                <c:pt idx="1386">
                  <c:v>-12.8888</c:v>
                </c:pt>
                <c:pt idx="1387">
                  <c:v>-12.892099999999999</c:v>
                </c:pt>
                <c:pt idx="1388">
                  <c:v>-12.879</c:v>
                </c:pt>
                <c:pt idx="1389">
                  <c:v>-12.8811</c:v>
                </c:pt>
                <c:pt idx="1390">
                  <c:v>-12.878399999999999</c:v>
                </c:pt>
                <c:pt idx="1391">
                  <c:v>-12.8841</c:v>
                </c:pt>
                <c:pt idx="1392">
                  <c:v>-12.9025</c:v>
                </c:pt>
                <c:pt idx="1393">
                  <c:v>-12.8658</c:v>
                </c:pt>
                <c:pt idx="1394">
                  <c:v>-12.828900000000001</c:v>
                </c:pt>
                <c:pt idx="1395">
                  <c:v>-12.866400000000001</c:v>
                </c:pt>
                <c:pt idx="1396">
                  <c:v>-12.8384</c:v>
                </c:pt>
                <c:pt idx="1397">
                  <c:v>-12.8202</c:v>
                </c:pt>
                <c:pt idx="1398">
                  <c:v>-12.8423</c:v>
                </c:pt>
                <c:pt idx="1399">
                  <c:v>-12.8567</c:v>
                </c:pt>
                <c:pt idx="1400">
                  <c:v>-12.857200000000001</c:v>
                </c:pt>
                <c:pt idx="1401">
                  <c:v>-12.831899999999999</c:v>
                </c:pt>
                <c:pt idx="1402">
                  <c:v>-12.818099999999999</c:v>
                </c:pt>
                <c:pt idx="1403">
                  <c:v>-12.8125</c:v>
                </c:pt>
                <c:pt idx="1404">
                  <c:v>-12.801500000000001</c:v>
                </c:pt>
                <c:pt idx="1405">
                  <c:v>-12.782</c:v>
                </c:pt>
                <c:pt idx="1406">
                  <c:v>-12.7689</c:v>
                </c:pt>
                <c:pt idx="1407">
                  <c:v>-12.7576</c:v>
                </c:pt>
                <c:pt idx="1408">
                  <c:v>-12.7668</c:v>
                </c:pt>
                <c:pt idx="1409">
                  <c:v>-12.783099999999999</c:v>
                </c:pt>
                <c:pt idx="1410">
                  <c:v>-12.7476</c:v>
                </c:pt>
                <c:pt idx="1411">
                  <c:v>-12.749700000000001</c:v>
                </c:pt>
                <c:pt idx="1412">
                  <c:v>-12.772600000000001</c:v>
                </c:pt>
                <c:pt idx="1413">
                  <c:v>-12.765700000000001</c:v>
                </c:pt>
                <c:pt idx="1414">
                  <c:v>-12.748100000000001</c:v>
                </c:pt>
                <c:pt idx="1415">
                  <c:v>-12.731199999999999</c:v>
                </c:pt>
                <c:pt idx="1416">
                  <c:v>-12.72</c:v>
                </c:pt>
                <c:pt idx="1417">
                  <c:v>-12.7278</c:v>
                </c:pt>
                <c:pt idx="1418">
                  <c:v>-12.7387</c:v>
                </c:pt>
                <c:pt idx="1419">
                  <c:v>-12.686299999999999</c:v>
                </c:pt>
                <c:pt idx="1420">
                  <c:v>-12.6585</c:v>
                </c:pt>
                <c:pt idx="1421">
                  <c:v>-12.6592</c:v>
                </c:pt>
                <c:pt idx="1422">
                  <c:v>-12.6633</c:v>
                </c:pt>
                <c:pt idx="1423">
                  <c:v>-12.6326</c:v>
                </c:pt>
                <c:pt idx="1424">
                  <c:v>-12.589600000000001</c:v>
                </c:pt>
                <c:pt idx="1425">
                  <c:v>-12.611599999999999</c:v>
                </c:pt>
                <c:pt idx="1426">
                  <c:v>-12.6076</c:v>
                </c:pt>
                <c:pt idx="1427">
                  <c:v>-12.5801</c:v>
                </c:pt>
                <c:pt idx="1428">
                  <c:v>-12.559699999999999</c:v>
                </c:pt>
                <c:pt idx="1429">
                  <c:v>-12.5579</c:v>
                </c:pt>
                <c:pt idx="1430">
                  <c:v>-12.5739</c:v>
                </c:pt>
                <c:pt idx="1431">
                  <c:v>-12.5465</c:v>
                </c:pt>
                <c:pt idx="1432">
                  <c:v>-12.5229</c:v>
                </c:pt>
                <c:pt idx="1433">
                  <c:v>-12.499599999999999</c:v>
                </c:pt>
                <c:pt idx="1434">
                  <c:v>-12.484</c:v>
                </c:pt>
                <c:pt idx="1435">
                  <c:v>-12.4811</c:v>
                </c:pt>
                <c:pt idx="1436">
                  <c:v>-12.477499999999999</c:v>
                </c:pt>
                <c:pt idx="1437">
                  <c:v>-12.4558</c:v>
                </c:pt>
                <c:pt idx="1438">
                  <c:v>-12.4368</c:v>
                </c:pt>
                <c:pt idx="1439">
                  <c:v>-12.390599999999999</c:v>
                </c:pt>
                <c:pt idx="1440">
                  <c:v>-12.362299999999999</c:v>
                </c:pt>
                <c:pt idx="1441">
                  <c:v>-12.398</c:v>
                </c:pt>
                <c:pt idx="1442">
                  <c:v>-12.355499999999999</c:v>
                </c:pt>
                <c:pt idx="1443">
                  <c:v>-12.3505</c:v>
                </c:pt>
                <c:pt idx="1444">
                  <c:v>-12.3591</c:v>
                </c:pt>
                <c:pt idx="1445">
                  <c:v>-12.3233</c:v>
                </c:pt>
                <c:pt idx="1446">
                  <c:v>-12.281499999999999</c:v>
                </c:pt>
                <c:pt idx="1447">
                  <c:v>-12.2698</c:v>
                </c:pt>
                <c:pt idx="1448">
                  <c:v>-12.2271</c:v>
                </c:pt>
                <c:pt idx="1449">
                  <c:v>-12.198700000000001</c:v>
                </c:pt>
                <c:pt idx="1450">
                  <c:v>-12.194000000000001</c:v>
                </c:pt>
                <c:pt idx="1451">
                  <c:v>-12.162599999999999</c:v>
                </c:pt>
                <c:pt idx="1452">
                  <c:v>-12.130100000000001</c:v>
                </c:pt>
                <c:pt idx="1453">
                  <c:v>-12.1104</c:v>
                </c:pt>
                <c:pt idx="1454">
                  <c:v>-12.1053</c:v>
                </c:pt>
                <c:pt idx="1455">
                  <c:v>-12.105399999999999</c:v>
                </c:pt>
                <c:pt idx="1456">
                  <c:v>-12.082599999999999</c:v>
                </c:pt>
                <c:pt idx="1457">
                  <c:v>-12.061199999999999</c:v>
                </c:pt>
                <c:pt idx="1458">
                  <c:v>-12.056800000000001</c:v>
                </c:pt>
                <c:pt idx="1459">
                  <c:v>-12.0215</c:v>
                </c:pt>
                <c:pt idx="1460">
                  <c:v>-11.983499999999999</c:v>
                </c:pt>
                <c:pt idx="1461">
                  <c:v>-11.9556</c:v>
                </c:pt>
                <c:pt idx="1462">
                  <c:v>-11.9391</c:v>
                </c:pt>
                <c:pt idx="1463">
                  <c:v>-11.8942</c:v>
                </c:pt>
                <c:pt idx="1464">
                  <c:v>-11.895799999999999</c:v>
                </c:pt>
                <c:pt idx="1465">
                  <c:v>-11.8773</c:v>
                </c:pt>
                <c:pt idx="1466">
                  <c:v>-11.884399999999999</c:v>
                </c:pt>
                <c:pt idx="1467">
                  <c:v>-11.8553</c:v>
                </c:pt>
                <c:pt idx="1468">
                  <c:v>-11.8401</c:v>
                </c:pt>
                <c:pt idx="1469">
                  <c:v>-11.791600000000001</c:v>
                </c:pt>
                <c:pt idx="1470">
                  <c:v>-11.7721</c:v>
                </c:pt>
                <c:pt idx="1471">
                  <c:v>-11.772399999999999</c:v>
                </c:pt>
                <c:pt idx="1472">
                  <c:v>-11.7569</c:v>
                </c:pt>
                <c:pt idx="1473">
                  <c:v>-11.722</c:v>
                </c:pt>
                <c:pt idx="1474">
                  <c:v>-11.6843</c:v>
                </c:pt>
                <c:pt idx="1475">
                  <c:v>-11.67</c:v>
                </c:pt>
                <c:pt idx="1476">
                  <c:v>-11.652100000000001</c:v>
                </c:pt>
                <c:pt idx="1477">
                  <c:v>-11.635899999999999</c:v>
                </c:pt>
                <c:pt idx="1478">
                  <c:v>-11.651</c:v>
                </c:pt>
                <c:pt idx="1479">
                  <c:v>-11.6347</c:v>
                </c:pt>
                <c:pt idx="1480">
                  <c:v>-11.5905</c:v>
                </c:pt>
                <c:pt idx="1481">
                  <c:v>-11.5984</c:v>
                </c:pt>
                <c:pt idx="1482">
                  <c:v>-11.5962</c:v>
                </c:pt>
                <c:pt idx="1483">
                  <c:v>-11.555300000000001</c:v>
                </c:pt>
                <c:pt idx="1484">
                  <c:v>-11.528</c:v>
                </c:pt>
                <c:pt idx="1485">
                  <c:v>-11.5098</c:v>
                </c:pt>
                <c:pt idx="1486">
                  <c:v>-11.501099999999999</c:v>
                </c:pt>
                <c:pt idx="1487">
                  <c:v>-11.471</c:v>
                </c:pt>
                <c:pt idx="1488">
                  <c:v>-11.4666</c:v>
                </c:pt>
                <c:pt idx="1489">
                  <c:v>-11.476800000000001</c:v>
                </c:pt>
                <c:pt idx="1490">
                  <c:v>-11.4274</c:v>
                </c:pt>
                <c:pt idx="1491">
                  <c:v>-11.411</c:v>
                </c:pt>
                <c:pt idx="1492">
                  <c:v>-11.413600000000001</c:v>
                </c:pt>
                <c:pt idx="1493">
                  <c:v>-11.3957</c:v>
                </c:pt>
                <c:pt idx="1494">
                  <c:v>-11.396699999999999</c:v>
                </c:pt>
                <c:pt idx="1495">
                  <c:v>-11.375999999999999</c:v>
                </c:pt>
                <c:pt idx="1496">
                  <c:v>-11.3508</c:v>
                </c:pt>
                <c:pt idx="1497">
                  <c:v>-11.3424</c:v>
                </c:pt>
                <c:pt idx="1498">
                  <c:v>-11.3529</c:v>
                </c:pt>
                <c:pt idx="1499">
                  <c:v>-11.3741</c:v>
                </c:pt>
                <c:pt idx="1500">
                  <c:v>-11.344900000000001</c:v>
                </c:pt>
                <c:pt idx="1501">
                  <c:v>-11.318</c:v>
                </c:pt>
                <c:pt idx="1502">
                  <c:v>-11.2995</c:v>
                </c:pt>
                <c:pt idx="1503">
                  <c:v>-11.3026</c:v>
                </c:pt>
                <c:pt idx="1504">
                  <c:v>-11.289400000000001</c:v>
                </c:pt>
                <c:pt idx="1505">
                  <c:v>-11.316700000000001</c:v>
                </c:pt>
                <c:pt idx="1506">
                  <c:v>-11.311400000000001</c:v>
                </c:pt>
                <c:pt idx="1507">
                  <c:v>-11.284000000000001</c:v>
                </c:pt>
                <c:pt idx="1508">
                  <c:v>-11.2524</c:v>
                </c:pt>
                <c:pt idx="1509">
                  <c:v>-11.2301</c:v>
                </c:pt>
                <c:pt idx="1510">
                  <c:v>-11.2323</c:v>
                </c:pt>
                <c:pt idx="1511">
                  <c:v>-11.2377</c:v>
                </c:pt>
                <c:pt idx="1512">
                  <c:v>-11.246</c:v>
                </c:pt>
                <c:pt idx="1513">
                  <c:v>-11.229200000000001</c:v>
                </c:pt>
                <c:pt idx="1514">
                  <c:v>-11.2128</c:v>
                </c:pt>
                <c:pt idx="1515">
                  <c:v>-11.1896</c:v>
                </c:pt>
                <c:pt idx="1516">
                  <c:v>-11.202199999999999</c:v>
                </c:pt>
                <c:pt idx="1517">
                  <c:v>-11.1912</c:v>
                </c:pt>
                <c:pt idx="1518">
                  <c:v>-11.167999999999999</c:v>
                </c:pt>
                <c:pt idx="1519">
                  <c:v>-11.204800000000001</c:v>
                </c:pt>
                <c:pt idx="1520">
                  <c:v>-11.232699999999999</c:v>
                </c:pt>
                <c:pt idx="1521">
                  <c:v>-11.2157</c:v>
                </c:pt>
                <c:pt idx="1522">
                  <c:v>-11.229100000000001</c:v>
                </c:pt>
                <c:pt idx="1523">
                  <c:v>-11.211499999999999</c:v>
                </c:pt>
                <c:pt idx="1524">
                  <c:v>-11.1844</c:v>
                </c:pt>
                <c:pt idx="1525">
                  <c:v>-11.1698</c:v>
                </c:pt>
                <c:pt idx="1526">
                  <c:v>-11.208</c:v>
                </c:pt>
                <c:pt idx="1527">
                  <c:v>-11.236700000000001</c:v>
                </c:pt>
                <c:pt idx="1528">
                  <c:v>-11.202500000000001</c:v>
                </c:pt>
                <c:pt idx="1529">
                  <c:v>-11.1776</c:v>
                </c:pt>
                <c:pt idx="1530">
                  <c:v>-11.1729</c:v>
                </c:pt>
                <c:pt idx="1531">
                  <c:v>-11.191599999999999</c:v>
                </c:pt>
                <c:pt idx="1532">
                  <c:v>-11.1839</c:v>
                </c:pt>
                <c:pt idx="1533">
                  <c:v>-11.160600000000001</c:v>
                </c:pt>
                <c:pt idx="1534">
                  <c:v>-11.176600000000001</c:v>
                </c:pt>
                <c:pt idx="1535">
                  <c:v>-11.1835</c:v>
                </c:pt>
                <c:pt idx="1536">
                  <c:v>-11.173999999999999</c:v>
                </c:pt>
                <c:pt idx="1537">
                  <c:v>-11.1609</c:v>
                </c:pt>
                <c:pt idx="1538">
                  <c:v>-11.173299999999999</c:v>
                </c:pt>
                <c:pt idx="1539">
                  <c:v>-11.1561</c:v>
                </c:pt>
                <c:pt idx="1540">
                  <c:v>-11.174799999999999</c:v>
                </c:pt>
                <c:pt idx="1541">
                  <c:v>-11.1585</c:v>
                </c:pt>
                <c:pt idx="1542">
                  <c:v>-11.1532</c:v>
                </c:pt>
                <c:pt idx="1543">
                  <c:v>-11.160299999999999</c:v>
                </c:pt>
                <c:pt idx="1544">
                  <c:v>-11.171900000000001</c:v>
                </c:pt>
                <c:pt idx="1545">
                  <c:v>-11.185700000000001</c:v>
                </c:pt>
                <c:pt idx="1546">
                  <c:v>-11.1737</c:v>
                </c:pt>
                <c:pt idx="1547">
                  <c:v>-11.2151</c:v>
                </c:pt>
                <c:pt idx="1548">
                  <c:v>-11.2226</c:v>
                </c:pt>
                <c:pt idx="1549">
                  <c:v>-11.201599999999999</c:v>
                </c:pt>
                <c:pt idx="1550">
                  <c:v>-11.183999999999999</c:v>
                </c:pt>
                <c:pt idx="1551">
                  <c:v>-11.229200000000001</c:v>
                </c:pt>
                <c:pt idx="1552">
                  <c:v>-11.2264</c:v>
                </c:pt>
                <c:pt idx="1553">
                  <c:v>-11.2303</c:v>
                </c:pt>
                <c:pt idx="1554">
                  <c:v>-11.256399999999999</c:v>
                </c:pt>
                <c:pt idx="1555">
                  <c:v>-11.268800000000001</c:v>
                </c:pt>
                <c:pt idx="1556">
                  <c:v>-11.2324</c:v>
                </c:pt>
                <c:pt idx="1557">
                  <c:v>-11.2074</c:v>
                </c:pt>
                <c:pt idx="1558">
                  <c:v>-11.212400000000001</c:v>
                </c:pt>
                <c:pt idx="1559">
                  <c:v>-11.222300000000001</c:v>
                </c:pt>
                <c:pt idx="1560">
                  <c:v>-11.228300000000001</c:v>
                </c:pt>
                <c:pt idx="1561">
                  <c:v>-11.2119</c:v>
                </c:pt>
                <c:pt idx="1562">
                  <c:v>-11.232699999999999</c:v>
                </c:pt>
                <c:pt idx="1563">
                  <c:v>-11.2492</c:v>
                </c:pt>
                <c:pt idx="1564">
                  <c:v>-11.2547</c:v>
                </c:pt>
                <c:pt idx="1565">
                  <c:v>-11.244</c:v>
                </c:pt>
                <c:pt idx="1566">
                  <c:v>-11.232200000000001</c:v>
                </c:pt>
                <c:pt idx="1567">
                  <c:v>-11.2471</c:v>
                </c:pt>
                <c:pt idx="1568">
                  <c:v>-11.271000000000001</c:v>
                </c:pt>
                <c:pt idx="1569">
                  <c:v>-11.266500000000001</c:v>
                </c:pt>
                <c:pt idx="1570">
                  <c:v>-11.2424</c:v>
                </c:pt>
                <c:pt idx="1571">
                  <c:v>-11.2486</c:v>
                </c:pt>
                <c:pt idx="1572">
                  <c:v>-11.2624</c:v>
                </c:pt>
                <c:pt idx="1573">
                  <c:v>-11.26</c:v>
                </c:pt>
                <c:pt idx="1574">
                  <c:v>-11.2569</c:v>
                </c:pt>
                <c:pt idx="1575">
                  <c:v>-11.273899999999999</c:v>
                </c:pt>
                <c:pt idx="1576">
                  <c:v>-11.2896</c:v>
                </c:pt>
                <c:pt idx="1577">
                  <c:v>-11.2949</c:v>
                </c:pt>
                <c:pt idx="1578">
                  <c:v>-11.3005</c:v>
                </c:pt>
                <c:pt idx="1579">
                  <c:v>-11.263299999999999</c:v>
                </c:pt>
                <c:pt idx="1580">
                  <c:v>-11.2736</c:v>
                </c:pt>
                <c:pt idx="1581">
                  <c:v>-11.287000000000001</c:v>
                </c:pt>
                <c:pt idx="1582">
                  <c:v>-11.277900000000001</c:v>
                </c:pt>
                <c:pt idx="1583">
                  <c:v>-11.2623</c:v>
                </c:pt>
                <c:pt idx="1584">
                  <c:v>-11.3028</c:v>
                </c:pt>
                <c:pt idx="1585">
                  <c:v>-11.2987</c:v>
                </c:pt>
                <c:pt idx="1586">
                  <c:v>-11.3118</c:v>
                </c:pt>
                <c:pt idx="1587">
                  <c:v>-11.3111</c:v>
                </c:pt>
                <c:pt idx="1588">
                  <c:v>-11.291499999999999</c:v>
                </c:pt>
                <c:pt idx="1589">
                  <c:v>-11.3055</c:v>
                </c:pt>
                <c:pt idx="1590">
                  <c:v>-11.3192</c:v>
                </c:pt>
                <c:pt idx="1591">
                  <c:v>-11.335599999999999</c:v>
                </c:pt>
                <c:pt idx="1592">
                  <c:v>-11.3588</c:v>
                </c:pt>
                <c:pt idx="1593">
                  <c:v>-11.351599999999999</c:v>
                </c:pt>
                <c:pt idx="1594">
                  <c:v>-11.3245</c:v>
                </c:pt>
                <c:pt idx="1595">
                  <c:v>-11.335800000000001</c:v>
                </c:pt>
                <c:pt idx="1596">
                  <c:v>-11.3323</c:v>
                </c:pt>
                <c:pt idx="1597">
                  <c:v>-11.336499999999999</c:v>
                </c:pt>
                <c:pt idx="1598">
                  <c:v>-11.353300000000001</c:v>
                </c:pt>
                <c:pt idx="1599">
                  <c:v>-11.4049</c:v>
                </c:pt>
                <c:pt idx="1600">
                  <c:v>-11.347</c:v>
                </c:pt>
              </c:numCache>
            </c:numRef>
          </c:yVal>
          <c:smooth val="1"/>
        </c:ser>
        <c:ser>
          <c:idx val="2"/>
          <c:order val="2"/>
          <c:tx>
            <c:v>SC02</c:v>
          </c:tx>
          <c:spPr>
            <a:ln>
              <a:prstDash val="dash"/>
            </a:ln>
          </c:spPr>
          <c:marker>
            <c:symbol val="none"/>
          </c:marker>
          <c:xVal>
            <c:numRef>
              <c:f>'SC02'!$B$84:$B$1684</c:f>
              <c:numCache>
                <c:formatCode>0.00E+00</c:formatCode>
                <c:ptCount val="1601"/>
                <c:pt idx="0">
                  <c:v>0</c:v>
                </c:pt>
                <c:pt idx="1">
                  <c:v>1.25</c:v>
                </c:pt>
                <c:pt idx="2">
                  <c:v>2.5</c:v>
                </c:pt>
                <c:pt idx="3">
                  <c:v>3.75</c:v>
                </c:pt>
                <c:pt idx="4">
                  <c:v>5</c:v>
                </c:pt>
                <c:pt idx="5">
                  <c:v>6.25</c:v>
                </c:pt>
                <c:pt idx="6">
                  <c:v>7.5</c:v>
                </c:pt>
                <c:pt idx="7">
                  <c:v>8.75</c:v>
                </c:pt>
                <c:pt idx="8">
                  <c:v>10</c:v>
                </c:pt>
                <c:pt idx="9">
                  <c:v>11.25</c:v>
                </c:pt>
                <c:pt idx="10">
                  <c:v>12.5</c:v>
                </c:pt>
                <c:pt idx="11">
                  <c:v>13.75</c:v>
                </c:pt>
                <c:pt idx="12">
                  <c:v>15</c:v>
                </c:pt>
                <c:pt idx="13">
                  <c:v>16.25</c:v>
                </c:pt>
                <c:pt idx="14">
                  <c:v>17.5</c:v>
                </c:pt>
                <c:pt idx="15">
                  <c:v>18.75</c:v>
                </c:pt>
                <c:pt idx="16">
                  <c:v>20</c:v>
                </c:pt>
                <c:pt idx="17">
                  <c:v>21.25</c:v>
                </c:pt>
                <c:pt idx="18">
                  <c:v>22.5</c:v>
                </c:pt>
                <c:pt idx="19">
                  <c:v>23.75</c:v>
                </c:pt>
                <c:pt idx="20">
                  <c:v>25</c:v>
                </c:pt>
                <c:pt idx="21">
                  <c:v>26.25</c:v>
                </c:pt>
                <c:pt idx="22">
                  <c:v>27.5</c:v>
                </c:pt>
                <c:pt idx="23">
                  <c:v>28.75</c:v>
                </c:pt>
                <c:pt idx="24">
                  <c:v>30</c:v>
                </c:pt>
                <c:pt idx="25">
                  <c:v>31.25</c:v>
                </c:pt>
                <c:pt idx="26">
                  <c:v>32.5</c:v>
                </c:pt>
                <c:pt idx="27">
                  <c:v>33.75</c:v>
                </c:pt>
                <c:pt idx="28">
                  <c:v>35</c:v>
                </c:pt>
                <c:pt idx="29">
                  <c:v>36.25</c:v>
                </c:pt>
                <c:pt idx="30">
                  <c:v>37.5</c:v>
                </c:pt>
                <c:pt idx="31">
                  <c:v>38.75</c:v>
                </c:pt>
                <c:pt idx="32">
                  <c:v>40</c:v>
                </c:pt>
                <c:pt idx="33">
                  <c:v>41.25</c:v>
                </c:pt>
                <c:pt idx="34">
                  <c:v>42.5</c:v>
                </c:pt>
                <c:pt idx="35">
                  <c:v>43.75</c:v>
                </c:pt>
                <c:pt idx="36">
                  <c:v>45</c:v>
                </c:pt>
                <c:pt idx="37">
                  <c:v>46.25</c:v>
                </c:pt>
                <c:pt idx="38">
                  <c:v>47.5</c:v>
                </c:pt>
                <c:pt idx="39">
                  <c:v>48.75</c:v>
                </c:pt>
                <c:pt idx="40">
                  <c:v>50</c:v>
                </c:pt>
                <c:pt idx="41">
                  <c:v>51.25</c:v>
                </c:pt>
                <c:pt idx="42">
                  <c:v>52.5</c:v>
                </c:pt>
                <c:pt idx="43">
                  <c:v>53.75</c:v>
                </c:pt>
                <c:pt idx="44">
                  <c:v>55</c:v>
                </c:pt>
                <c:pt idx="45">
                  <c:v>56.25</c:v>
                </c:pt>
                <c:pt idx="46">
                  <c:v>57.5</c:v>
                </c:pt>
                <c:pt idx="47">
                  <c:v>58.75</c:v>
                </c:pt>
                <c:pt idx="48">
                  <c:v>60</c:v>
                </c:pt>
                <c:pt idx="49">
                  <c:v>61.25</c:v>
                </c:pt>
                <c:pt idx="50">
                  <c:v>62.5</c:v>
                </c:pt>
                <c:pt idx="51">
                  <c:v>63.75</c:v>
                </c:pt>
                <c:pt idx="52">
                  <c:v>65</c:v>
                </c:pt>
                <c:pt idx="53">
                  <c:v>66.25</c:v>
                </c:pt>
                <c:pt idx="54">
                  <c:v>67.5</c:v>
                </c:pt>
                <c:pt idx="55">
                  <c:v>68.75</c:v>
                </c:pt>
                <c:pt idx="56">
                  <c:v>70</c:v>
                </c:pt>
                <c:pt idx="57">
                  <c:v>71.25</c:v>
                </c:pt>
                <c:pt idx="58">
                  <c:v>72.5</c:v>
                </c:pt>
                <c:pt idx="59">
                  <c:v>73.75</c:v>
                </c:pt>
                <c:pt idx="60">
                  <c:v>75</c:v>
                </c:pt>
                <c:pt idx="61">
                  <c:v>76.25</c:v>
                </c:pt>
                <c:pt idx="62">
                  <c:v>77.5</c:v>
                </c:pt>
                <c:pt idx="63">
                  <c:v>78.75</c:v>
                </c:pt>
                <c:pt idx="64">
                  <c:v>80</c:v>
                </c:pt>
                <c:pt idx="65">
                  <c:v>81.25</c:v>
                </c:pt>
                <c:pt idx="66">
                  <c:v>82.5</c:v>
                </c:pt>
                <c:pt idx="67">
                  <c:v>83.75</c:v>
                </c:pt>
                <c:pt idx="68">
                  <c:v>85</c:v>
                </c:pt>
                <c:pt idx="69">
                  <c:v>86.25</c:v>
                </c:pt>
                <c:pt idx="70">
                  <c:v>87.5</c:v>
                </c:pt>
                <c:pt idx="71">
                  <c:v>88.75</c:v>
                </c:pt>
                <c:pt idx="72">
                  <c:v>90</c:v>
                </c:pt>
                <c:pt idx="73">
                  <c:v>91.25</c:v>
                </c:pt>
                <c:pt idx="74">
                  <c:v>92.5</c:v>
                </c:pt>
                <c:pt idx="75">
                  <c:v>93.75</c:v>
                </c:pt>
                <c:pt idx="76">
                  <c:v>95</c:v>
                </c:pt>
                <c:pt idx="77">
                  <c:v>96.25</c:v>
                </c:pt>
                <c:pt idx="78">
                  <c:v>97.5</c:v>
                </c:pt>
                <c:pt idx="79">
                  <c:v>98.75</c:v>
                </c:pt>
                <c:pt idx="80">
                  <c:v>100</c:v>
                </c:pt>
                <c:pt idx="81">
                  <c:v>101.25</c:v>
                </c:pt>
                <c:pt idx="82">
                  <c:v>102.5</c:v>
                </c:pt>
                <c:pt idx="83">
                  <c:v>103.75</c:v>
                </c:pt>
                <c:pt idx="84">
                  <c:v>105</c:v>
                </c:pt>
                <c:pt idx="85">
                  <c:v>106.25</c:v>
                </c:pt>
                <c:pt idx="86">
                  <c:v>107.5</c:v>
                </c:pt>
                <c:pt idx="87">
                  <c:v>108.75</c:v>
                </c:pt>
                <c:pt idx="88">
                  <c:v>110</c:v>
                </c:pt>
                <c:pt idx="89">
                  <c:v>111.25</c:v>
                </c:pt>
                <c:pt idx="90">
                  <c:v>112.5</c:v>
                </c:pt>
                <c:pt idx="91">
                  <c:v>113.75</c:v>
                </c:pt>
                <c:pt idx="92">
                  <c:v>115</c:v>
                </c:pt>
                <c:pt idx="93">
                  <c:v>116.25</c:v>
                </c:pt>
                <c:pt idx="94">
                  <c:v>117.5</c:v>
                </c:pt>
                <c:pt idx="95">
                  <c:v>118.75</c:v>
                </c:pt>
                <c:pt idx="96">
                  <c:v>120</c:v>
                </c:pt>
                <c:pt idx="97">
                  <c:v>121.25</c:v>
                </c:pt>
                <c:pt idx="98">
                  <c:v>122.5</c:v>
                </c:pt>
                <c:pt idx="99">
                  <c:v>123.75</c:v>
                </c:pt>
                <c:pt idx="100">
                  <c:v>125</c:v>
                </c:pt>
                <c:pt idx="101">
                  <c:v>126.25</c:v>
                </c:pt>
                <c:pt idx="102">
                  <c:v>127.5</c:v>
                </c:pt>
                <c:pt idx="103">
                  <c:v>128.75</c:v>
                </c:pt>
                <c:pt idx="104">
                  <c:v>130</c:v>
                </c:pt>
                <c:pt idx="105">
                  <c:v>131.25</c:v>
                </c:pt>
                <c:pt idx="106">
                  <c:v>132.5</c:v>
                </c:pt>
                <c:pt idx="107">
                  <c:v>133.75</c:v>
                </c:pt>
                <c:pt idx="108">
                  <c:v>135</c:v>
                </c:pt>
                <c:pt idx="109">
                  <c:v>136.25</c:v>
                </c:pt>
                <c:pt idx="110">
                  <c:v>137.5</c:v>
                </c:pt>
                <c:pt idx="111">
                  <c:v>138.75</c:v>
                </c:pt>
                <c:pt idx="112">
                  <c:v>140</c:v>
                </c:pt>
                <c:pt idx="113">
                  <c:v>141.25</c:v>
                </c:pt>
                <c:pt idx="114">
                  <c:v>142.5</c:v>
                </c:pt>
                <c:pt idx="115">
                  <c:v>143.75</c:v>
                </c:pt>
                <c:pt idx="116">
                  <c:v>145</c:v>
                </c:pt>
                <c:pt idx="117">
                  <c:v>146.25</c:v>
                </c:pt>
                <c:pt idx="118">
                  <c:v>147.5</c:v>
                </c:pt>
                <c:pt idx="119">
                  <c:v>148.75</c:v>
                </c:pt>
                <c:pt idx="120">
                  <c:v>150</c:v>
                </c:pt>
                <c:pt idx="121">
                  <c:v>151.25</c:v>
                </c:pt>
                <c:pt idx="122">
                  <c:v>152.5</c:v>
                </c:pt>
                <c:pt idx="123">
                  <c:v>153.75</c:v>
                </c:pt>
                <c:pt idx="124">
                  <c:v>155</c:v>
                </c:pt>
                <c:pt idx="125">
                  <c:v>156.25</c:v>
                </c:pt>
                <c:pt idx="126">
                  <c:v>157.5</c:v>
                </c:pt>
                <c:pt idx="127">
                  <c:v>158.75</c:v>
                </c:pt>
                <c:pt idx="128">
                  <c:v>160</c:v>
                </c:pt>
                <c:pt idx="129">
                  <c:v>161.25</c:v>
                </c:pt>
                <c:pt idx="130">
                  <c:v>162.5</c:v>
                </c:pt>
                <c:pt idx="131">
                  <c:v>163.75</c:v>
                </c:pt>
                <c:pt idx="132">
                  <c:v>165</c:v>
                </c:pt>
                <c:pt idx="133">
                  <c:v>166.25</c:v>
                </c:pt>
                <c:pt idx="134">
                  <c:v>167.5</c:v>
                </c:pt>
                <c:pt idx="135">
                  <c:v>168.75</c:v>
                </c:pt>
                <c:pt idx="136">
                  <c:v>170</c:v>
                </c:pt>
                <c:pt idx="137">
                  <c:v>171.25</c:v>
                </c:pt>
                <c:pt idx="138">
                  <c:v>172.5</c:v>
                </c:pt>
                <c:pt idx="139">
                  <c:v>173.75</c:v>
                </c:pt>
                <c:pt idx="140">
                  <c:v>175</c:v>
                </c:pt>
                <c:pt idx="141">
                  <c:v>176.25</c:v>
                </c:pt>
                <c:pt idx="142">
                  <c:v>177.5</c:v>
                </c:pt>
                <c:pt idx="143">
                  <c:v>178.75</c:v>
                </c:pt>
                <c:pt idx="144">
                  <c:v>180</c:v>
                </c:pt>
                <c:pt idx="145">
                  <c:v>181.25</c:v>
                </c:pt>
                <c:pt idx="146">
                  <c:v>182.5</c:v>
                </c:pt>
                <c:pt idx="147">
                  <c:v>183.75</c:v>
                </c:pt>
                <c:pt idx="148">
                  <c:v>185</c:v>
                </c:pt>
                <c:pt idx="149">
                  <c:v>186.25</c:v>
                </c:pt>
                <c:pt idx="150">
                  <c:v>187.5</c:v>
                </c:pt>
                <c:pt idx="151">
                  <c:v>188.75</c:v>
                </c:pt>
                <c:pt idx="152">
                  <c:v>190</c:v>
                </c:pt>
                <c:pt idx="153">
                  <c:v>191.25</c:v>
                </c:pt>
                <c:pt idx="154">
                  <c:v>192.5</c:v>
                </c:pt>
                <c:pt idx="155">
                  <c:v>193.75</c:v>
                </c:pt>
                <c:pt idx="156">
                  <c:v>195</c:v>
                </c:pt>
                <c:pt idx="157">
                  <c:v>196.25</c:v>
                </c:pt>
                <c:pt idx="158">
                  <c:v>197.5</c:v>
                </c:pt>
                <c:pt idx="159">
                  <c:v>198.75</c:v>
                </c:pt>
                <c:pt idx="160">
                  <c:v>200</c:v>
                </c:pt>
                <c:pt idx="161">
                  <c:v>201.25</c:v>
                </c:pt>
                <c:pt idx="162">
                  <c:v>202.5</c:v>
                </c:pt>
                <c:pt idx="163">
                  <c:v>203.75</c:v>
                </c:pt>
                <c:pt idx="164">
                  <c:v>205</c:v>
                </c:pt>
                <c:pt idx="165">
                  <c:v>206.25</c:v>
                </c:pt>
                <c:pt idx="166">
                  <c:v>207.5</c:v>
                </c:pt>
                <c:pt idx="167">
                  <c:v>208.75</c:v>
                </c:pt>
                <c:pt idx="168">
                  <c:v>210</c:v>
                </c:pt>
                <c:pt idx="169">
                  <c:v>211.25</c:v>
                </c:pt>
                <c:pt idx="170">
                  <c:v>212.5</c:v>
                </c:pt>
                <c:pt idx="171">
                  <c:v>213.75</c:v>
                </c:pt>
                <c:pt idx="172">
                  <c:v>215</c:v>
                </c:pt>
                <c:pt idx="173">
                  <c:v>216.25</c:v>
                </c:pt>
                <c:pt idx="174">
                  <c:v>217.5</c:v>
                </c:pt>
                <c:pt idx="175">
                  <c:v>218.75</c:v>
                </c:pt>
                <c:pt idx="176">
                  <c:v>220</c:v>
                </c:pt>
                <c:pt idx="177">
                  <c:v>221.25</c:v>
                </c:pt>
                <c:pt idx="178">
                  <c:v>222.5</c:v>
                </c:pt>
                <c:pt idx="179">
                  <c:v>223.75</c:v>
                </c:pt>
                <c:pt idx="180">
                  <c:v>225</c:v>
                </c:pt>
                <c:pt idx="181">
                  <c:v>226.25</c:v>
                </c:pt>
                <c:pt idx="182">
                  <c:v>227.5</c:v>
                </c:pt>
                <c:pt idx="183">
                  <c:v>228.75</c:v>
                </c:pt>
                <c:pt idx="184">
                  <c:v>230</c:v>
                </c:pt>
                <c:pt idx="185">
                  <c:v>231.25</c:v>
                </c:pt>
                <c:pt idx="186">
                  <c:v>232.5</c:v>
                </c:pt>
                <c:pt idx="187">
                  <c:v>233.75</c:v>
                </c:pt>
                <c:pt idx="188">
                  <c:v>235</c:v>
                </c:pt>
                <c:pt idx="189">
                  <c:v>236.25</c:v>
                </c:pt>
                <c:pt idx="190">
                  <c:v>237.5</c:v>
                </c:pt>
                <c:pt idx="191">
                  <c:v>238.75</c:v>
                </c:pt>
                <c:pt idx="192">
                  <c:v>240</c:v>
                </c:pt>
                <c:pt idx="193">
                  <c:v>241.25</c:v>
                </c:pt>
                <c:pt idx="194">
                  <c:v>242.5</c:v>
                </c:pt>
                <c:pt idx="195">
                  <c:v>243.75</c:v>
                </c:pt>
                <c:pt idx="196">
                  <c:v>245</c:v>
                </c:pt>
                <c:pt idx="197">
                  <c:v>246.25</c:v>
                </c:pt>
                <c:pt idx="198">
                  <c:v>247.5</c:v>
                </c:pt>
                <c:pt idx="199">
                  <c:v>248.75</c:v>
                </c:pt>
                <c:pt idx="200">
                  <c:v>250</c:v>
                </c:pt>
                <c:pt idx="201">
                  <c:v>251.25</c:v>
                </c:pt>
                <c:pt idx="202">
                  <c:v>252.5</c:v>
                </c:pt>
                <c:pt idx="203">
                  <c:v>253.75</c:v>
                </c:pt>
                <c:pt idx="204">
                  <c:v>255</c:v>
                </c:pt>
                <c:pt idx="205">
                  <c:v>256.25</c:v>
                </c:pt>
                <c:pt idx="206">
                  <c:v>257.5</c:v>
                </c:pt>
                <c:pt idx="207">
                  <c:v>258.75</c:v>
                </c:pt>
                <c:pt idx="208">
                  <c:v>260</c:v>
                </c:pt>
                <c:pt idx="209">
                  <c:v>261.25</c:v>
                </c:pt>
                <c:pt idx="210">
                  <c:v>262.5</c:v>
                </c:pt>
                <c:pt idx="211">
                  <c:v>263.75</c:v>
                </c:pt>
                <c:pt idx="212">
                  <c:v>265</c:v>
                </c:pt>
                <c:pt idx="213">
                  <c:v>266.25</c:v>
                </c:pt>
                <c:pt idx="214">
                  <c:v>267.5</c:v>
                </c:pt>
                <c:pt idx="215">
                  <c:v>268.75</c:v>
                </c:pt>
                <c:pt idx="216">
                  <c:v>270</c:v>
                </c:pt>
                <c:pt idx="217">
                  <c:v>271.25</c:v>
                </c:pt>
                <c:pt idx="218">
                  <c:v>272.5</c:v>
                </c:pt>
                <c:pt idx="219">
                  <c:v>273.75</c:v>
                </c:pt>
                <c:pt idx="220">
                  <c:v>275</c:v>
                </c:pt>
                <c:pt idx="221">
                  <c:v>276.25</c:v>
                </c:pt>
                <c:pt idx="222">
                  <c:v>277.5</c:v>
                </c:pt>
                <c:pt idx="223">
                  <c:v>278.75</c:v>
                </c:pt>
                <c:pt idx="224">
                  <c:v>280</c:v>
                </c:pt>
                <c:pt idx="225">
                  <c:v>281.25</c:v>
                </c:pt>
                <c:pt idx="226">
                  <c:v>282.5</c:v>
                </c:pt>
                <c:pt idx="227">
                  <c:v>283.75</c:v>
                </c:pt>
                <c:pt idx="228">
                  <c:v>285</c:v>
                </c:pt>
                <c:pt idx="229">
                  <c:v>286.25</c:v>
                </c:pt>
                <c:pt idx="230">
                  <c:v>287.5</c:v>
                </c:pt>
                <c:pt idx="231">
                  <c:v>288.75</c:v>
                </c:pt>
                <c:pt idx="232">
                  <c:v>290</c:v>
                </c:pt>
                <c:pt idx="233">
                  <c:v>291.25</c:v>
                </c:pt>
                <c:pt idx="234">
                  <c:v>292.5</c:v>
                </c:pt>
                <c:pt idx="235">
                  <c:v>293.75</c:v>
                </c:pt>
                <c:pt idx="236">
                  <c:v>295</c:v>
                </c:pt>
                <c:pt idx="237">
                  <c:v>296.25</c:v>
                </c:pt>
                <c:pt idx="238">
                  <c:v>297.5</c:v>
                </c:pt>
                <c:pt idx="239">
                  <c:v>298.75</c:v>
                </c:pt>
                <c:pt idx="240">
                  <c:v>300</c:v>
                </c:pt>
                <c:pt idx="241">
                  <c:v>301.25</c:v>
                </c:pt>
                <c:pt idx="242">
                  <c:v>302.5</c:v>
                </c:pt>
                <c:pt idx="243">
                  <c:v>303.75</c:v>
                </c:pt>
                <c:pt idx="244">
                  <c:v>305</c:v>
                </c:pt>
                <c:pt idx="245">
                  <c:v>306.25</c:v>
                </c:pt>
                <c:pt idx="246">
                  <c:v>307.5</c:v>
                </c:pt>
                <c:pt idx="247">
                  <c:v>308.75</c:v>
                </c:pt>
                <c:pt idx="248">
                  <c:v>310</c:v>
                </c:pt>
                <c:pt idx="249">
                  <c:v>311.25</c:v>
                </c:pt>
                <c:pt idx="250">
                  <c:v>312.5</c:v>
                </c:pt>
                <c:pt idx="251">
                  <c:v>313.75</c:v>
                </c:pt>
                <c:pt idx="252">
                  <c:v>315</c:v>
                </c:pt>
                <c:pt idx="253">
                  <c:v>316.25</c:v>
                </c:pt>
                <c:pt idx="254">
                  <c:v>317.5</c:v>
                </c:pt>
                <c:pt idx="255">
                  <c:v>318.75</c:v>
                </c:pt>
                <c:pt idx="256">
                  <c:v>320</c:v>
                </c:pt>
                <c:pt idx="257">
                  <c:v>321.25</c:v>
                </c:pt>
                <c:pt idx="258">
                  <c:v>322.5</c:v>
                </c:pt>
                <c:pt idx="259">
                  <c:v>323.75</c:v>
                </c:pt>
                <c:pt idx="260">
                  <c:v>325</c:v>
                </c:pt>
                <c:pt idx="261">
                  <c:v>326.25</c:v>
                </c:pt>
                <c:pt idx="262">
                  <c:v>327.5</c:v>
                </c:pt>
                <c:pt idx="263">
                  <c:v>328.75</c:v>
                </c:pt>
                <c:pt idx="264">
                  <c:v>330</c:v>
                </c:pt>
                <c:pt idx="265">
                  <c:v>331.25</c:v>
                </c:pt>
                <c:pt idx="266">
                  <c:v>332.5</c:v>
                </c:pt>
                <c:pt idx="267">
                  <c:v>333.75</c:v>
                </c:pt>
                <c:pt idx="268">
                  <c:v>335</c:v>
                </c:pt>
                <c:pt idx="269">
                  <c:v>336.25</c:v>
                </c:pt>
                <c:pt idx="270">
                  <c:v>337.5</c:v>
                </c:pt>
                <c:pt idx="271">
                  <c:v>338.75</c:v>
                </c:pt>
                <c:pt idx="272">
                  <c:v>340</c:v>
                </c:pt>
                <c:pt idx="273">
                  <c:v>341.25</c:v>
                </c:pt>
                <c:pt idx="274">
                  <c:v>342.5</c:v>
                </c:pt>
                <c:pt idx="275">
                  <c:v>343.75</c:v>
                </c:pt>
                <c:pt idx="276">
                  <c:v>345</c:v>
                </c:pt>
                <c:pt idx="277">
                  <c:v>346.25</c:v>
                </c:pt>
                <c:pt idx="278">
                  <c:v>347.5</c:v>
                </c:pt>
                <c:pt idx="279">
                  <c:v>348.75</c:v>
                </c:pt>
                <c:pt idx="280">
                  <c:v>350</c:v>
                </c:pt>
                <c:pt idx="281">
                  <c:v>351.25</c:v>
                </c:pt>
                <c:pt idx="282">
                  <c:v>352.5</c:v>
                </c:pt>
                <c:pt idx="283">
                  <c:v>353.75</c:v>
                </c:pt>
                <c:pt idx="284">
                  <c:v>355</c:v>
                </c:pt>
                <c:pt idx="285">
                  <c:v>356.25</c:v>
                </c:pt>
                <c:pt idx="286">
                  <c:v>357.5</c:v>
                </c:pt>
                <c:pt idx="287">
                  <c:v>358.75</c:v>
                </c:pt>
                <c:pt idx="288">
                  <c:v>360</c:v>
                </c:pt>
                <c:pt idx="289">
                  <c:v>361.25</c:v>
                </c:pt>
                <c:pt idx="290">
                  <c:v>362.5</c:v>
                </c:pt>
                <c:pt idx="291">
                  <c:v>363.75</c:v>
                </c:pt>
                <c:pt idx="292">
                  <c:v>365</c:v>
                </c:pt>
                <c:pt idx="293">
                  <c:v>366.25</c:v>
                </c:pt>
                <c:pt idx="294">
                  <c:v>367.5</c:v>
                </c:pt>
                <c:pt idx="295">
                  <c:v>368.75</c:v>
                </c:pt>
                <c:pt idx="296">
                  <c:v>370</c:v>
                </c:pt>
                <c:pt idx="297">
                  <c:v>371.25</c:v>
                </c:pt>
                <c:pt idx="298">
                  <c:v>372.5</c:v>
                </c:pt>
                <c:pt idx="299">
                  <c:v>373.75</c:v>
                </c:pt>
                <c:pt idx="300">
                  <c:v>375</c:v>
                </c:pt>
                <c:pt idx="301">
                  <c:v>376.25</c:v>
                </c:pt>
                <c:pt idx="302">
                  <c:v>377.5</c:v>
                </c:pt>
                <c:pt idx="303">
                  <c:v>378.75</c:v>
                </c:pt>
                <c:pt idx="304">
                  <c:v>380</c:v>
                </c:pt>
                <c:pt idx="305">
                  <c:v>381.25</c:v>
                </c:pt>
                <c:pt idx="306">
                  <c:v>382.5</c:v>
                </c:pt>
                <c:pt idx="307">
                  <c:v>383.75</c:v>
                </c:pt>
                <c:pt idx="308">
                  <c:v>385</c:v>
                </c:pt>
                <c:pt idx="309">
                  <c:v>386.25</c:v>
                </c:pt>
                <c:pt idx="310">
                  <c:v>387.5</c:v>
                </c:pt>
                <c:pt idx="311">
                  <c:v>388.75</c:v>
                </c:pt>
                <c:pt idx="312">
                  <c:v>390</c:v>
                </c:pt>
                <c:pt idx="313">
                  <c:v>391.25</c:v>
                </c:pt>
                <c:pt idx="314">
                  <c:v>392.5</c:v>
                </c:pt>
                <c:pt idx="315">
                  <c:v>393.75</c:v>
                </c:pt>
                <c:pt idx="316">
                  <c:v>395</c:v>
                </c:pt>
                <c:pt idx="317">
                  <c:v>396.25</c:v>
                </c:pt>
                <c:pt idx="318">
                  <c:v>397.5</c:v>
                </c:pt>
                <c:pt idx="319">
                  <c:v>398.75</c:v>
                </c:pt>
                <c:pt idx="320">
                  <c:v>400</c:v>
                </c:pt>
                <c:pt idx="321">
                  <c:v>401.25</c:v>
                </c:pt>
                <c:pt idx="322">
                  <c:v>402.5</c:v>
                </c:pt>
                <c:pt idx="323">
                  <c:v>403.75</c:v>
                </c:pt>
                <c:pt idx="324">
                  <c:v>405</c:v>
                </c:pt>
                <c:pt idx="325">
                  <c:v>406.25</c:v>
                </c:pt>
                <c:pt idx="326">
                  <c:v>407.5</c:v>
                </c:pt>
                <c:pt idx="327">
                  <c:v>408.75</c:v>
                </c:pt>
                <c:pt idx="328">
                  <c:v>410</c:v>
                </c:pt>
                <c:pt idx="329">
                  <c:v>411.25</c:v>
                </c:pt>
                <c:pt idx="330">
                  <c:v>412.5</c:v>
                </c:pt>
                <c:pt idx="331">
                  <c:v>413.75</c:v>
                </c:pt>
                <c:pt idx="332">
                  <c:v>415</c:v>
                </c:pt>
                <c:pt idx="333">
                  <c:v>416.25</c:v>
                </c:pt>
                <c:pt idx="334">
                  <c:v>417.5</c:v>
                </c:pt>
                <c:pt idx="335">
                  <c:v>418.75</c:v>
                </c:pt>
                <c:pt idx="336">
                  <c:v>420</c:v>
                </c:pt>
                <c:pt idx="337">
                  <c:v>421.25</c:v>
                </c:pt>
                <c:pt idx="338">
                  <c:v>422.5</c:v>
                </c:pt>
                <c:pt idx="339">
                  <c:v>423.75</c:v>
                </c:pt>
                <c:pt idx="340">
                  <c:v>425</c:v>
                </c:pt>
                <c:pt idx="341">
                  <c:v>426.25</c:v>
                </c:pt>
                <c:pt idx="342">
                  <c:v>427.5</c:v>
                </c:pt>
                <c:pt idx="343">
                  <c:v>428.75</c:v>
                </c:pt>
                <c:pt idx="344">
                  <c:v>430</c:v>
                </c:pt>
                <c:pt idx="345">
                  <c:v>431.25</c:v>
                </c:pt>
                <c:pt idx="346">
                  <c:v>432.5</c:v>
                </c:pt>
                <c:pt idx="347">
                  <c:v>433.75</c:v>
                </c:pt>
                <c:pt idx="348">
                  <c:v>435</c:v>
                </c:pt>
                <c:pt idx="349">
                  <c:v>436.25</c:v>
                </c:pt>
                <c:pt idx="350">
                  <c:v>437.5</c:v>
                </c:pt>
                <c:pt idx="351">
                  <c:v>438.75</c:v>
                </c:pt>
                <c:pt idx="352">
                  <c:v>440</c:v>
                </c:pt>
                <c:pt idx="353">
                  <c:v>441.25</c:v>
                </c:pt>
                <c:pt idx="354">
                  <c:v>442.5</c:v>
                </c:pt>
                <c:pt idx="355">
                  <c:v>443.75</c:v>
                </c:pt>
                <c:pt idx="356">
                  <c:v>445</c:v>
                </c:pt>
                <c:pt idx="357">
                  <c:v>446.25</c:v>
                </c:pt>
                <c:pt idx="358">
                  <c:v>447.5</c:v>
                </c:pt>
                <c:pt idx="359">
                  <c:v>448.75</c:v>
                </c:pt>
                <c:pt idx="360">
                  <c:v>450</c:v>
                </c:pt>
                <c:pt idx="361">
                  <c:v>451.25</c:v>
                </c:pt>
                <c:pt idx="362">
                  <c:v>452.5</c:v>
                </c:pt>
                <c:pt idx="363">
                  <c:v>453.75</c:v>
                </c:pt>
                <c:pt idx="364">
                  <c:v>455</c:v>
                </c:pt>
                <c:pt idx="365">
                  <c:v>456.25</c:v>
                </c:pt>
                <c:pt idx="366">
                  <c:v>457.5</c:v>
                </c:pt>
                <c:pt idx="367">
                  <c:v>458.75</c:v>
                </c:pt>
                <c:pt idx="368">
                  <c:v>460</c:v>
                </c:pt>
                <c:pt idx="369">
                  <c:v>461.25</c:v>
                </c:pt>
                <c:pt idx="370">
                  <c:v>462.5</c:v>
                </c:pt>
                <c:pt idx="371">
                  <c:v>463.75</c:v>
                </c:pt>
                <c:pt idx="372">
                  <c:v>465</c:v>
                </c:pt>
                <c:pt idx="373">
                  <c:v>466.25</c:v>
                </c:pt>
                <c:pt idx="374">
                  <c:v>467.5</c:v>
                </c:pt>
                <c:pt idx="375">
                  <c:v>468.75</c:v>
                </c:pt>
                <c:pt idx="376">
                  <c:v>470</c:v>
                </c:pt>
                <c:pt idx="377">
                  <c:v>471.25</c:v>
                </c:pt>
                <c:pt idx="378">
                  <c:v>472.5</c:v>
                </c:pt>
                <c:pt idx="379">
                  <c:v>473.75</c:v>
                </c:pt>
                <c:pt idx="380">
                  <c:v>475</c:v>
                </c:pt>
                <c:pt idx="381">
                  <c:v>476.25</c:v>
                </c:pt>
                <c:pt idx="382">
                  <c:v>477.5</c:v>
                </c:pt>
                <c:pt idx="383">
                  <c:v>478.75</c:v>
                </c:pt>
                <c:pt idx="384">
                  <c:v>480</c:v>
                </c:pt>
                <c:pt idx="385">
                  <c:v>481.25</c:v>
                </c:pt>
                <c:pt idx="386">
                  <c:v>482.5</c:v>
                </c:pt>
                <c:pt idx="387">
                  <c:v>483.75</c:v>
                </c:pt>
                <c:pt idx="388">
                  <c:v>485</c:v>
                </c:pt>
                <c:pt idx="389">
                  <c:v>486.25</c:v>
                </c:pt>
                <c:pt idx="390">
                  <c:v>487.5</c:v>
                </c:pt>
                <c:pt idx="391">
                  <c:v>488.75</c:v>
                </c:pt>
                <c:pt idx="392">
                  <c:v>490</c:v>
                </c:pt>
                <c:pt idx="393">
                  <c:v>491.25</c:v>
                </c:pt>
                <c:pt idx="394">
                  <c:v>492.5</c:v>
                </c:pt>
                <c:pt idx="395">
                  <c:v>493.75</c:v>
                </c:pt>
                <c:pt idx="396">
                  <c:v>495</c:v>
                </c:pt>
                <c:pt idx="397">
                  <c:v>496.25</c:v>
                </c:pt>
                <c:pt idx="398">
                  <c:v>497.5</c:v>
                </c:pt>
                <c:pt idx="399">
                  <c:v>498.75</c:v>
                </c:pt>
                <c:pt idx="400">
                  <c:v>500</c:v>
                </c:pt>
                <c:pt idx="401">
                  <c:v>501.25</c:v>
                </c:pt>
                <c:pt idx="402">
                  <c:v>502.5</c:v>
                </c:pt>
                <c:pt idx="403">
                  <c:v>503.75</c:v>
                </c:pt>
                <c:pt idx="404">
                  <c:v>505</c:v>
                </c:pt>
                <c:pt idx="405">
                  <c:v>506.25</c:v>
                </c:pt>
                <c:pt idx="406">
                  <c:v>507.5</c:v>
                </c:pt>
                <c:pt idx="407">
                  <c:v>508.75</c:v>
                </c:pt>
                <c:pt idx="408">
                  <c:v>510</c:v>
                </c:pt>
                <c:pt idx="409">
                  <c:v>511.25</c:v>
                </c:pt>
                <c:pt idx="410">
                  <c:v>512.5</c:v>
                </c:pt>
                <c:pt idx="411">
                  <c:v>513.75</c:v>
                </c:pt>
                <c:pt idx="412">
                  <c:v>515</c:v>
                </c:pt>
                <c:pt idx="413">
                  <c:v>516.25</c:v>
                </c:pt>
                <c:pt idx="414">
                  <c:v>517.5</c:v>
                </c:pt>
                <c:pt idx="415">
                  <c:v>518.75</c:v>
                </c:pt>
                <c:pt idx="416">
                  <c:v>520</c:v>
                </c:pt>
                <c:pt idx="417">
                  <c:v>521.25</c:v>
                </c:pt>
                <c:pt idx="418">
                  <c:v>522.5</c:v>
                </c:pt>
                <c:pt idx="419">
                  <c:v>523.75</c:v>
                </c:pt>
                <c:pt idx="420">
                  <c:v>525</c:v>
                </c:pt>
                <c:pt idx="421">
                  <c:v>526.25</c:v>
                </c:pt>
                <c:pt idx="422">
                  <c:v>527.5</c:v>
                </c:pt>
                <c:pt idx="423">
                  <c:v>528.75</c:v>
                </c:pt>
                <c:pt idx="424">
                  <c:v>530</c:v>
                </c:pt>
                <c:pt idx="425">
                  <c:v>531.25</c:v>
                </c:pt>
                <c:pt idx="426">
                  <c:v>532.5</c:v>
                </c:pt>
                <c:pt idx="427">
                  <c:v>533.75</c:v>
                </c:pt>
                <c:pt idx="428">
                  <c:v>535</c:v>
                </c:pt>
                <c:pt idx="429">
                  <c:v>536.25</c:v>
                </c:pt>
                <c:pt idx="430">
                  <c:v>537.5</c:v>
                </c:pt>
                <c:pt idx="431">
                  <c:v>538.75</c:v>
                </c:pt>
                <c:pt idx="432">
                  <c:v>540</c:v>
                </c:pt>
                <c:pt idx="433">
                  <c:v>541.25</c:v>
                </c:pt>
                <c:pt idx="434">
                  <c:v>542.5</c:v>
                </c:pt>
                <c:pt idx="435">
                  <c:v>543.75</c:v>
                </c:pt>
                <c:pt idx="436">
                  <c:v>545</c:v>
                </c:pt>
                <c:pt idx="437">
                  <c:v>546.25</c:v>
                </c:pt>
                <c:pt idx="438">
                  <c:v>547.5</c:v>
                </c:pt>
                <c:pt idx="439">
                  <c:v>548.75</c:v>
                </c:pt>
                <c:pt idx="440">
                  <c:v>550</c:v>
                </c:pt>
                <c:pt idx="441">
                  <c:v>551.25</c:v>
                </c:pt>
                <c:pt idx="442">
                  <c:v>552.5</c:v>
                </c:pt>
                <c:pt idx="443">
                  <c:v>553.75</c:v>
                </c:pt>
                <c:pt idx="444">
                  <c:v>555</c:v>
                </c:pt>
                <c:pt idx="445">
                  <c:v>556.25</c:v>
                </c:pt>
                <c:pt idx="446">
                  <c:v>557.5</c:v>
                </c:pt>
                <c:pt idx="447">
                  <c:v>558.75</c:v>
                </c:pt>
                <c:pt idx="448">
                  <c:v>560</c:v>
                </c:pt>
                <c:pt idx="449">
                  <c:v>561.25</c:v>
                </c:pt>
                <c:pt idx="450">
                  <c:v>562.5</c:v>
                </c:pt>
                <c:pt idx="451">
                  <c:v>563.75</c:v>
                </c:pt>
                <c:pt idx="452">
                  <c:v>565</c:v>
                </c:pt>
                <c:pt idx="453">
                  <c:v>566.25</c:v>
                </c:pt>
                <c:pt idx="454">
                  <c:v>567.5</c:v>
                </c:pt>
                <c:pt idx="455">
                  <c:v>568.75</c:v>
                </c:pt>
                <c:pt idx="456">
                  <c:v>570</c:v>
                </c:pt>
                <c:pt idx="457">
                  <c:v>571.25</c:v>
                </c:pt>
                <c:pt idx="458">
                  <c:v>572.5</c:v>
                </c:pt>
                <c:pt idx="459">
                  <c:v>573.75</c:v>
                </c:pt>
                <c:pt idx="460">
                  <c:v>575</c:v>
                </c:pt>
                <c:pt idx="461">
                  <c:v>576.25</c:v>
                </c:pt>
                <c:pt idx="462">
                  <c:v>577.5</c:v>
                </c:pt>
                <c:pt idx="463">
                  <c:v>578.75</c:v>
                </c:pt>
                <c:pt idx="464">
                  <c:v>580</c:v>
                </c:pt>
                <c:pt idx="465">
                  <c:v>581.25</c:v>
                </c:pt>
                <c:pt idx="466">
                  <c:v>582.5</c:v>
                </c:pt>
                <c:pt idx="467">
                  <c:v>583.75</c:v>
                </c:pt>
                <c:pt idx="468">
                  <c:v>585</c:v>
                </c:pt>
                <c:pt idx="469">
                  <c:v>586.25</c:v>
                </c:pt>
                <c:pt idx="470">
                  <c:v>587.5</c:v>
                </c:pt>
                <c:pt idx="471">
                  <c:v>588.75</c:v>
                </c:pt>
                <c:pt idx="472">
                  <c:v>590</c:v>
                </c:pt>
                <c:pt idx="473">
                  <c:v>591.25</c:v>
                </c:pt>
                <c:pt idx="474">
                  <c:v>592.5</c:v>
                </c:pt>
                <c:pt idx="475">
                  <c:v>593.75</c:v>
                </c:pt>
                <c:pt idx="476">
                  <c:v>595</c:v>
                </c:pt>
                <c:pt idx="477">
                  <c:v>596.25</c:v>
                </c:pt>
                <c:pt idx="478">
                  <c:v>597.5</c:v>
                </c:pt>
                <c:pt idx="479">
                  <c:v>598.75</c:v>
                </c:pt>
                <c:pt idx="480">
                  <c:v>600</c:v>
                </c:pt>
                <c:pt idx="481">
                  <c:v>601.25</c:v>
                </c:pt>
                <c:pt idx="482">
                  <c:v>602.5</c:v>
                </c:pt>
                <c:pt idx="483">
                  <c:v>603.75</c:v>
                </c:pt>
                <c:pt idx="484">
                  <c:v>605</c:v>
                </c:pt>
                <c:pt idx="485">
                  <c:v>606.25</c:v>
                </c:pt>
                <c:pt idx="486">
                  <c:v>607.5</c:v>
                </c:pt>
                <c:pt idx="487">
                  <c:v>608.75</c:v>
                </c:pt>
                <c:pt idx="488">
                  <c:v>610</c:v>
                </c:pt>
                <c:pt idx="489">
                  <c:v>611.25</c:v>
                </c:pt>
                <c:pt idx="490">
                  <c:v>612.5</c:v>
                </c:pt>
                <c:pt idx="491">
                  <c:v>613.75</c:v>
                </c:pt>
                <c:pt idx="492">
                  <c:v>615</c:v>
                </c:pt>
                <c:pt idx="493">
                  <c:v>616.25</c:v>
                </c:pt>
                <c:pt idx="494">
                  <c:v>617.5</c:v>
                </c:pt>
                <c:pt idx="495">
                  <c:v>618.75</c:v>
                </c:pt>
                <c:pt idx="496">
                  <c:v>620</c:v>
                </c:pt>
                <c:pt idx="497">
                  <c:v>621.25</c:v>
                </c:pt>
                <c:pt idx="498">
                  <c:v>622.5</c:v>
                </c:pt>
                <c:pt idx="499">
                  <c:v>623.75</c:v>
                </c:pt>
                <c:pt idx="500">
                  <c:v>625</c:v>
                </c:pt>
                <c:pt idx="501">
                  <c:v>626.25</c:v>
                </c:pt>
                <c:pt idx="502">
                  <c:v>627.5</c:v>
                </c:pt>
                <c:pt idx="503">
                  <c:v>628.75</c:v>
                </c:pt>
                <c:pt idx="504">
                  <c:v>630</c:v>
                </c:pt>
                <c:pt idx="505">
                  <c:v>631.25</c:v>
                </c:pt>
                <c:pt idx="506">
                  <c:v>632.5</c:v>
                </c:pt>
                <c:pt idx="507">
                  <c:v>633.75</c:v>
                </c:pt>
                <c:pt idx="508">
                  <c:v>635</c:v>
                </c:pt>
                <c:pt idx="509">
                  <c:v>636.25</c:v>
                </c:pt>
                <c:pt idx="510">
                  <c:v>637.5</c:v>
                </c:pt>
                <c:pt idx="511">
                  <c:v>638.75</c:v>
                </c:pt>
                <c:pt idx="512">
                  <c:v>640</c:v>
                </c:pt>
                <c:pt idx="513">
                  <c:v>641.25</c:v>
                </c:pt>
                <c:pt idx="514">
                  <c:v>642.5</c:v>
                </c:pt>
                <c:pt idx="515">
                  <c:v>643.75</c:v>
                </c:pt>
                <c:pt idx="516">
                  <c:v>645</c:v>
                </c:pt>
                <c:pt idx="517">
                  <c:v>646.25</c:v>
                </c:pt>
                <c:pt idx="518">
                  <c:v>647.5</c:v>
                </c:pt>
                <c:pt idx="519">
                  <c:v>648.75</c:v>
                </c:pt>
                <c:pt idx="520">
                  <c:v>650</c:v>
                </c:pt>
                <c:pt idx="521">
                  <c:v>651.25</c:v>
                </c:pt>
                <c:pt idx="522">
                  <c:v>652.5</c:v>
                </c:pt>
                <c:pt idx="523">
                  <c:v>653.75</c:v>
                </c:pt>
                <c:pt idx="524">
                  <c:v>655</c:v>
                </c:pt>
                <c:pt idx="525">
                  <c:v>656.25</c:v>
                </c:pt>
                <c:pt idx="526">
                  <c:v>657.5</c:v>
                </c:pt>
                <c:pt idx="527">
                  <c:v>658.75</c:v>
                </c:pt>
                <c:pt idx="528">
                  <c:v>660</c:v>
                </c:pt>
                <c:pt idx="529">
                  <c:v>661.25</c:v>
                </c:pt>
                <c:pt idx="530">
                  <c:v>662.5</c:v>
                </c:pt>
                <c:pt idx="531">
                  <c:v>663.75</c:v>
                </c:pt>
                <c:pt idx="532">
                  <c:v>665</c:v>
                </c:pt>
                <c:pt idx="533">
                  <c:v>666.25</c:v>
                </c:pt>
                <c:pt idx="534">
                  <c:v>667.5</c:v>
                </c:pt>
                <c:pt idx="535">
                  <c:v>668.75</c:v>
                </c:pt>
                <c:pt idx="536">
                  <c:v>670</c:v>
                </c:pt>
                <c:pt idx="537">
                  <c:v>671.25</c:v>
                </c:pt>
                <c:pt idx="538">
                  <c:v>672.5</c:v>
                </c:pt>
                <c:pt idx="539">
                  <c:v>673.75</c:v>
                </c:pt>
                <c:pt idx="540">
                  <c:v>675</c:v>
                </c:pt>
                <c:pt idx="541">
                  <c:v>676.25</c:v>
                </c:pt>
                <c:pt idx="542">
                  <c:v>677.5</c:v>
                </c:pt>
                <c:pt idx="543">
                  <c:v>678.75</c:v>
                </c:pt>
                <c:pt idx="544">
                  <c:v>680</c:v>
                </c:pt>
                <c:pt idx="545">
                  <c:v>681.25</c:v>
                </c:pt>
                <c:pt idx="546">
                  <c:v>682.5</c:v>
                </c:pt>
                <c:pt idx="547">
                  <c:v>683.75</c:v>
                </c:pt>
                <c:pt idx="548">
                  <c:v>685</c:v>
                </c:pt>
                <c:pt idx="549">
                  <c:v>686.25</c:v>
                </c:pt>
                <c:pt idx="550">
                  <c:v>687.5</c:v>
                </c:pt>
                <c:pt idx="551">
                  <c:v>688.75</c:v>
                </c:pt>
                <c:pt idx="552">
                  <c:v>690</c:v>
                </c:pt>
                <c:pt idx="553">
                  <c:v>691.25</c:v>
                </c:pt>
                <c:pt idx="554">
                  <c:v>692.5</c:v>
                </c:pt>
                <c:pt idx="555">
                  <c:v>693.75</c:v>
                </c:pt>
                <c:pt idx="556">
                  <c:v>695</c:v>
                </c:pt>
                <c:pt idx="557">
                  <c:v>696.25</c:v>
                </c:pt>
                <c:pt idx="558">
                  <c:v>697.5</c:v>
                </c:pt>
                <c:pt idx="559">
                  <c:v>698.75</c:v>
                </c:pt>
                <c:pt idx="560">
                  <c:v>700</c:v>
                </c:pt>
                <c:pt idx="561">
                  <c:v>701.25</c:v>
                </c:pt>
                <c:pt idx="562">
                  <c:v>702.5</c:v>
                </c:pt>
                <c:pt idx="563">
                  <c:v>703.75</c:v>
                </c:pt>
                <c:pt idx="564">
                  <c:v>705</c:v>
                </c:pt>
                <c:pt idx="565">
                  <c:v>706.25</c:v>
                </c:pt>
                <c:pt idx="566">
                  <c:v>707.5</c:v>
                </c:pt>
                <c:pt idx="567">
                  <c:v>708.75</c:v>
                </c:pt>
                <c:pt idx="568">
                  <c:v>710</c:v>
                </c:pt>
                <c:pt idx="569">
                  <c:v>711.25</c:v>
                </c:pt>
                <c:pt idx="570">
                  <c:v>712.5</c:v>
                </c:pt>
                <c:pt idx="571">
                  <c:v>713.75</c:v>
                </c:pt>
                <c:pt idx="572">
                  <c:v>715</c:v>
                </c:pt>
                <c:pt idx="573">
                  <c:v>716.25</c:v>
                </c:pt>
                <c:pt idx="574">
                  <c:v>717.5</c:v>
                </c:pt>
                <c:pt idx="575">
                  <c:v>718.75</c:v>
                </c:pt>
                <c:pt idx="576">
                  <c:v>720</c:v>
                </c:pt>
                <c:pt idx="577">
                  <c:v>721.25</c:v>
                </c:pt>
                <c:pt idx="578">
                  <c:v>722.5</c:v>
                </c:pt>
                <c:pt idx="579">
                  <c:v>723.75</c:v>
                </c:pt>
                <c:pt idx="580">
                  <c:v>725</c:v>
                </c:pt>
                <c:pt idx="581">
                  <c:v>726.25</c:v>
                </c:pt>
                <c:pt idx="582">
                  <c:v>727.5</c:v>
                </c:pt>
                <c:pt idx="583">
                  <c:v>728.75</c:v>
                </c:pt>
                <c:pt idx="584">
                  <c:v>730</c:v>
                </c:pt>
                <c:pt idx="585">
                  <c:v>731.25</c:v>
                </c:pt>
                <c:pt idx="586">
                  <c:v>732.5</c:v>
                </c:pt>
                <c:pt idx="587">
                  <c:v>733.75</c:v>
                </c:pt>
                <c:pt idx="588">
                  <c:v>735</c:v>
                </c:pt>
                <c:pt idx="589">
                  <c:v>736.25</c:v>
                </c:pt>
                <c:pt idx="590">
                  <c:v>737.5</c:v>
                </c:pt>
                <c:pt idx="591">
                  <c:v>738.75</c:v>
                </c:pt>
                <c:pt idx="592">
                  <c:v>740</c:v>
                </c:pt>
                <c:pt idx="593">
                  <c:v>741.25</c:v>
                </c:pt>
                <c:pt idx="594">
                  <c:v>742.5</c:v>
                </c:pt>
                <c:pt idx="595">
                  <c:v>743.75</c:v>
                </c:pt>
                <c:pt idx="596">
                  <c:v>745</c:v>
                </c:pt>
                <c:pt idx="597">
                  <c:v>746.25</c:v>
                </c:pt>
                <c:pt idx="598">
                  <c:v>747.5</c:v>
                </c:pt>
                <c:pt idx="599">
                  <c:v>748.75</c:v>
                </c:pt>
                <c:pt idx="600">
                  <c:v>750</c:v>
                </c:pt>
                <c:pt idx="601">
                  <c:v>751.25</c:v>
                </c:pt>
                <c:pt idx="602">
                  <c:v>752.5</c:v>
                </c:pt>
                <c:pt idx="603">
                  <c:v>753.75</c:v>
                </c:pt>
                <c:pt idx="604">
                  <c:v>755</c:v>
                </c:pt>
                <c:pt idx="605">
                  <c:v>756.25</c:v>
                </c:pt>
                <c:pt idx="606">
                  <c:v>757.5</c:v>
                </c:pt>
                <c:pt idx="607">
                  <c:v>758.75</c:v>
                </c:pt>
                <c:pt idx="608">
                  <c:v>760</c:v>
                </c:pt>
                <c:pt idx="609">
                  <c:v>761.25</c:v>
                </c:pt>
                <c:pt idx="610">
                  <c:v>762.5</c:v>
                </c:pt>
                <c:pt idx="611">
                  <c:v>763.75</c:v>
                </c:pt>
                <c:pt idx="612">
                  <c:v>765</c:v>
                </c:pt>
                <c:pt idx="613">
                  <c:v>766.25</c:v>
                </c:pt>
                <c:pt idx="614">
                  <c:v>767.5</c:v>
                </c:pt>
                <c:pt idx="615">
                  <c:v>768.75</c:v>
                </c:pt>
                <c:pt idx="616">
                  <c:v>770</c:v>
                </c:pt>
                <c:pt idx="617">
                  <c:v>771.25</c:v>
                </c:pt>
                <c:pt idx="618">
                  <c:v>772.5</c:v>
                </c:pt>
                <c:pt idx="619">
                  <c:v>773.75</c:v>
                </c:pt>
                <c:pt idx="620">
                  <c:v>775</c:v>
                </c:pt>
                <c:pt idx="621">
                  <c:v>776.25</c:v>
                </c:pt>
                <c:pt idx="622">
                  <c:v>777.5</c:v>
                </c:pt>
                <c:pt idx="623">
                  <c:v>778.75</c:v>
                </c:pt>
                <c:pt idx="624">
                  <c:v>780</c:v>
                </c:pt>
                <c:pt idx="625">
                  <c:v>781.25</c:v>
                </c:pt>
                <c:pt idx="626">
                  <c:v>782.5</c:v>
                </c:pt>
                <c:pt idx="627">
                  <c:v>783.75</c:v>
                </c:pt>
                <c:pt idx="628">
                  <c:v>785</c:v>
                </c:pt>
                <c:pt idx="629">
                  <c:v>786.25</c:v>
                </c:pt>
                <c:pt idx="630">
                  <c:v>787.5</c:v>
                </c:pt>
                <c:pt idx="631">
                  <c:v>788.75</c:v>
                </c:pt>
                <c:pt idx="632">
                  <c:v>790</c:v>
                </c:pt>
                <c:pt idx="633">
                  <c:v>791.25</c:v>
                </c:pt>
                <c:pt idx="634">
                  <c:v>792.5</c:v>
                </c:pt>
                <c:pt idx="635">
                  <c:v>793.75</c:v>
                </c:pt>
                <c:pt idx="636">
                  <c:v>795</c:v>
                </c:pt>
                <c:pt idx="637">
                  <c:v>796.25</c:v>
                </c:pt>
                <c:pt idx="638">
                  <c:v>797.5</c:v>
                </c:pt>
                <c:pt idx="639">
                  <c:v>798.75</c:v>
                </c:pt>
                <c:pt idx="640">
                  <c:v>800</c:v>
                </c:pt>
                <c:pt idx="641">
                  <c:v>801.25</c:v>
                </c:pt>
                <c:pt idx="642">
                  <c:v>802.5</c:v>
                </c:pt>
                <c:pt idx="643">
                  <c:v>803.75</c:v>
                </c:pt>
                <c:pt idx="644">
                  <c:v>805</c:v>
                </c:pt>
                <c:pt idx="645">
                  <c:v>806.25</c:v>
                </c:pt>
                <c:pt idx="646">
                  <c:v>807.5</c:v>
                </c:pt>
                <c:pt idx="647">
                  <c:v>808.75</c:v>
                </c:pt>
                <c:pt idx="648">
                  <c:v>810</c:v>
                </c:pt>
                <c:pt idx="649">
                  <c:v>811.25</c:v>
                </c:pt>
                <c:pt idx="650">
                  <c:v>812.5</c:v>
                </c:pt>
                <c:pt idx="651">
                  <c:v>813.75</c:v>
                </c:pt>
                <c:pt idx="652">
                  <c:v>815</c:v>
                </c:pt>
                <c:pt idx="653">
                  <c:v>816.25</c:v>
                </c:pt>
                <c:pt idx="654">
                  <c:v>817.5</c:v>
                </c:pt>
                <c:pt idx="655">
                  <c:v>818.75</c:v>
                </c:pt>
                <c:pt idx="656">
                  <c:v>820</c:v>
                </c:pt>
                <c:pt idx="657">
                  <c:v>821.25</c:v>
                </c:pt>
                <c:pt idx="658">
                  <c:v>822.5</c:v>
                </c:pt>
                <c:pt idx="659">
                  <c:v>823.75</c:v>
                </c:pt>
                <c:pt idx="660">
                  <c:v>825</c:v>
                </c:pt>
                <c:pt idx="661">
                  <c:v>826.25</c:v>
                </c:pt>
                <c:pt idx="662">
                  <c:v>827.5</c:v>
                </c:pt>
                <c:pt idx="663">
                  <c:v>828.75</c:v>
                </c:pt>
                <c:pt idx="664">
                  <c:v>830</c:v>
                </c:pt>
                <c:pt idx="665">
                  <c:v>831.25</c:v>
                </c:pt>
                <c:pt idx="666">
                  <c:v>832.5</c:v>
                </c:pt>
                <c:pt idx="667">
                  <c:v>833.75</c:v>
                </c:pt>
                <c:pt idx="668">
                  <c:v>835</c:v>
                </c:pt>
                <c:pt idx="669">
                  <c:v>836.25</c:v>
                </c:pt>
                <c:pt idx="670">
                  <c:v>837.5</c:v>
                </c:pt>
                <c:pt idx="671">
                  <c:v>838.75</c:v>
                </c:pt>
                <c:pt idx="672">
                  <c:v>840</c:v>
                </c:pt>
                <c:pt idx="673">
                  <c:v>841.25</c:v>
                </c:pt>
                <c:pt idx="674">
                  <c:v>842.5</c:v>
                </c:pt>
                <c:pt idx="675">
                  <c:v>843.75</c:v>
                </c:pt>
                <c:pt idx="676">
                  <c:v>845</c:v>
                </c:pt>
                <c:pt idx="677">
                  <c:v>846.25</c:v>
                </c:pt>
                <c:pt idx="678">
                  <c:v>847.5</c:v>
                </c:pt>
                <c:pt idx="679">
                  <c:v>848.75</c:v>
                </c:pt>
                <c:pt idx="680">
                  <c:v>850</c:v>
                </c:pt>
                <c:pt idx="681">
                  <c:v>851.25</c:v>
                </c:pt>
                <c:pt idx="682">
                  <c:v>852.5</c:v>
                </c:pt>
                <c:pt idx="683">
                  <c:v>853.75</c:v>
                </c:pt>
                <c:pt idx="684">
                  <c:v>855</c:v>
                </c:pt>
                <c:pt idx="685">
                  <c:v>856.25</c:v>
                </c:pt>
                <c:pt idx="686">
                  <c:v>857.5</c:v>
                </c:pt>
                <c:pt idx="687">
                  <c:v>858.75</c:v>
                </c:pt>
                <c:pt idx="688">
                  <c:v>860</c:v>
                </c:pt>
                <c:pt idx="689">
                  <c:v>861.25</c:v>
                </c:pt>
                <c:pt idx="690">
                  <c:v>862.5</c:v>
                </c:pt>
                <c:pt idx="691">
                  <c:v>863.75</c:v>
                </c:pt>
                <c:pt idx="692">
                  <c:v>865</c:v>
                </c:pt>
                <c:pt idx="693">
                  <c:v>866.25</c:v>
                </c:pt>
                <c:pt idx="694">
                  <c:v>867.5</c:v>
                </c:pt>
                <c:pt idx="695">
                  <c:v>868.75</c:v>
                </c:pt>
                <c:pt idx="696">
                  <c:v>870</c:v>
                </c:pt>
                <c:pt idx="697">
                  <c:v>871.25</c:v>
                </c:pt>
                <c:pt idx="698">
                  <c:v>872.5</c:v>
                </c:pt>
                <c:pt idx="699">
                  <c:v>873.75</c:v>
                </c:pt>
                <c:pt idx="700">
                  <c:v>875</c:v>
                </c:pt>
                <c:pt idx="701">
                  <c:v>876.25</c:v>
                </c:pt>
                <c:pt idx="702">
                  <c:v>877.5</c:v>
                </c:pt>
                <c:pt idx="703">
                  <c:v>878.75</c:v>
                </c:pt>
                <c:pt idx="704">
                  <c:v>880</c:v>
                </c:pt>
                <c:pt idx="705">
                  <c:v>881.25</c:v>
                </c:pt>
                <c:pt idx="706">
                  <c:v>882.5</c:v>
                </c:pt>
                <c:pt idx="707">
                  <c:v>883.75</c:v>
                </c:pt>
                <c:pt idx="708">
                  <c:v>885</c:v>
                </c:pt>
                <c:pt idx="709">
                  <c:v>886.25</c:v>
                </c:pt>
                <c:pt idx="710">
                  <c:v>887.5</c:v>
                </c:pt>
                <c:pt idx="711">
                  <c:v>888.75</c:v>
                </c:pt>
                <c:pt idx="712">
                  <c:v>890</c:v>
                </c:pt>
                <c:pt idx="713">
                  <c:v>891.25</c:v>
                </c:pt>
                <c:pt idx="714">
                  <c:v>892.5</c:v>
                </c:pt>
                <c:pt idx="715">
                  <c:v>893.75</c:v>
                </c:pt>
                <c:pt idx="716">
                  <c:v>895</c:v>
                </c:pt>
                <c:pt idx="717">
                  <c:v>896.25</c:v>
                </c:pt>
                <c:pt idx="718">
                  <c:v>897.5</c:v>
                </c:pt>
                <c:pt idx="719">
                  <c:v>898.75</c:v>
                </c:pt>
                <c:pt idx="720">
                  <c:v>900</c:v>
                </c:pt>
                <c:pt idx="721">
                  <c:v>901.25</c:v>
                </c:pt>
                <c:pt idx="722">
                  <c:v>902.5</c:v>
                </c:pt>
                <c:pt idx="723">
                  <c:v>903.75</c:v>
                </c:pt>
                <c:pt idx="724">
                  <c:v>905</c:v>
                </c:pt>
                <c:pt idx="725">
                  <c:v>906.25</c:v>
                </c:pt>
                <c:pt idx="726">
                  <c:v>907.5</c:v>
                </c:pt>
                <c:pt idx="727">
                  <c:v>908.75</c:v>
                </c:pt>
                <c:pt idx="728">
                  <c:v>910</c:v>
                </c:pt>
                <c:pt idx="729">
                  <c:v>911.25</c:v>
                </c:pt>
                <c:pt idx="730">
                  <c:v>912.5</c:v>
                </c:pt>
                <c:pt idx="731">
                  <c:v>913.75</c:v>
                </c:pt>
                <c:pt idx="732">
                  <c:v>915</c:v>
                </c:pt>
                <c:pt idx="733">
                  <c:v>916.25</c:v>
                </c:pt>
                <c:pt idx="734">
                  <c:v>917.5</c:v>
                </c:pt>
                <c:pt idx="735">
                  <c:v>918.75</c:v>
                </c:pt>
                <c:pt idx="736">
                  <c:v>920</c:v>
                </c:pt>
                <c:pt idx="737">
                  <c:v>921.25</c:v>
                </c:pt>
                <c:pt idx="738">
                  <c:v>922.5</c:v>
                </c:pt>
                <c:pt idx="739">
                  <c:v>923.75</c:v>
                </c:pt>
                <c:pt idx="740">
                  <c:v>925</c:v>
                </c:pt>
                <c:pt idx="741">
                  <c:v>926.25</c:v>
                </c:pt>
                <c:pt idx="742">
                  <c:v>927.5</c:v>
                </c:pt>
                <c:pt idx="743">
                  <c:v>928.75</c:v>
                </c:pt>
                <c:pt idx="744">
                  <c:v>930</c:v>
                </c:pt>
                <c:pt idx="745">
                  <c:v>931.25</c:v>
                </c:pt>
                <c:pt idx="746">
                  <c:v>932.5</c:v>
                </c:pt>
                <c:pt idx="747">
                  <c:v>933.75</c:v>
                </c:pt>
                <c:pt idx="748">
                  <c:v>935</c:v>
                </c:pt>
                <c:pt idx="749">
                  <c:v>936.25</c:v>
                </c:pt>
                <c:pt idx="750">
                  <c:v>937.5</c:v>
                </c:pt>
                <c:pt idx="751">
                  <c:v>938.75</c:v>
                </c:pt>
                <c:pt idx="752">
                  <c:v>940</c:v>
                </c:pt>
                <c:pt idx="753">
                  <c:v>941.25</c:v>
                </c:pt>
                <c:pt idx="754">
                  <c:v>942.5</c:v>
                </c:pt>
                <c:pt idx="755">
                  <c:v>943.75</c:v>
                </c:pt>
                <c:pt idx="756">
                  <c:v>945</c:v>
                </c:pt>
                <c:pt idx="757">
                  <c:v>946.25</c:v>
                </c:pt>
                <c:pt idx="758">
                  <c:v>947.5</c:v>
                </c:pt>
                <c:pt idx="759">
                  <c:v>948.75</c:v>
                </c:pt>
                <c:pt idx="760">
                  <c:v>950</c:v>
                </c:pt>
                <c:pt idx="761">
                  <c:v>951.25</c:v>
                </c:pt>
                <c:pt idx="762">
                  <c:v>952.5</c:v>
                </c:pt>
                <c:pt idx="763">
                  <c:v>953.75</c:v>
                </c:pt>
                <c:pt idx="764">
                  <c:v>955</c:v>
                </c:pt>
                <c:pt idx="765">
                  <c:v>956.25</c:v>
                </c:pt>
                <c:pt idx="766">
                  <c:v>957.5</c:v>
                </c:pt>
                <c:pt idx="767">
                  <c:v>958.75</c:v>
                </c:pt>
                <c:pt idx="768">
                  <c:v>960</c:v>
                </c:pt>
                <c:pt idx="769">
                  <c:v>961.25</c:v>
                </c:pt>
                <c:pt idx="770">
                  <c:v>962.5</c:v>
                </c:pt>
                <c:pt idx="771">
                  <c:v>963.75</c:v>
                </c:pt>
                <c:pt idx="772">
                  <c:v>965</c:v>
                </c:pt>
                <c:pt idx="773">
                  <c:v>966.25</c:v>
                </c:pt>
                <c:pt idx="774">
                  <c:v>967.5</c:v>
                </c:pt>
                <c:pt idx="775">
                  <c:v>968.75</c:v>
                </c:pt>
                <c:pt idx="776">
                  <c:v>970</c:v>
                </c:pt>
                <c:pt idx="777">
                  <c:v>971.25</c:v>
                </c:pt>
                <c:pt idx="778">
                  <c:v>972.5</c:v>
                </c:pt>
                <c:pt idx="779">
                  <c:v>973.75</c:v>
                </c:pt>
                <c:pt idx="780">
                  <c:v>975</c:v>
                </c:pt>
                <c:pt idx="781">
                  <c:v>976.25</c:v>
                </c:pt>
                <c:pt idx="782">
                  <c:v>977.5</c:v>
                </c:pt>
                <c:pt idx="783">
                  <c:v>978.75</c:v>
                </c:pt>
                <c:pt idx="784">
                  <c:v>980</c:v>
                </c:pt>
                <c:pt idx="785">
                  <c:v>981.25</c:v>
                </c:pt>
                <c:pt idx="786">
                  <c:v>982.5</c:v>
                </c:pt>
                <c:pt idx="787">
                  <c:v>983.75</c:v>
                </c:pt>
                <c:pt idx="788">
                  <c:v>985</c:v>
                </c:pt>
                <c:pt idx="789">
                  <c:v>986.25</c:v>
                </c:pt>
                <c:pt idx="790">
                  <c:v>987.5</c:v>
                </c:pt>
                <c:pt idx="791">
                  <c:v>988.75</c:v>
                </c:pt>
                <c:pt idx="792">
                  <c:v>990</c:v>
                </c:pt>
                <c:pt idx="793">
                  <c:v>991.25</c:v>
                </c:pt>
                <c:pt idx="794">
                  <c:v>992.5</c:v>
                </c:pt>
                <c:pt idx="795">
                  <c:v>993.75</c:v>
                </c:pt>
                <c:pt idx="796">
                  <c:v>995</c:v>
                </c:pt>
                <c:pt idx="797">
                  <c:v>996.25</c:v>
                </c:pt>
                <c:pt idx="798">
                  <c:v>997.5</c:v>
                </c:pt>
                <c:pt idx="799">
                  <c:v>998.75</c:v>
                </c:pt>
                <c:pt idx="800">
                  <c:v>1000</c:v>
                </c:pt>
                <c:pt idx="801">
                  <c:v>1001.25</c:v>
                </c:pt>
                <c:pt idx="802">
                  <c:v>1002.5</c:v>
                </c:pt>
                <c:pt idx="803">
                  <c:v>1003.75</c:v>
                </c:pt>
                <c:pt idx="804">
                  <c:v>1005</c:v>
                </c:pt>
                <c:pt idx="805">
                  <c:v>1006.25</c:v>
                </c:pt>
                <c:pt idx="806">
                  <c:v>1007.5</c:v>
                </c:pt>
                <c:pt idx="807">
                  <c:v>1008.75</c:v>
                </c:pt>
                <c:pt idx="808">
                  <c:v>1010</c:v>
                </c:pt>
                <c:pt idx="809">
                  <c:v>1011.25</c:v>
                </c:pt>
                <c:pt idx="810">
                  <c:v>1012.5</c:v>
                </c:pt>
                <c:pt idx="811">
                  <c:v>1013.75</c:v>
                </c:pt>
                <c:pt idx="812">
                  <c:v>1015</c:v>
                </c:pt>
                <c:pt idx="813">
                  <c:v>1016.25</c:v>
                </c:pt>
                <c:pt idx="814">
                  <c:v>1017.5</c:v>
                </c:pt>
                <c:pt idx="815">
                  <c:v>1018.75</c:v>
                </c:pt>
                <c:pt idx="816">
                  <c:v>1020</c:v>
                </c:pt>
                <c:pt idx="817">
                  <c:v>1021.25</c:v>
                </c:pt>
                <c:pt idx="818">
                  <c:v>1022.5</c:v>
                </c:pt>
                <c:pt idx="819">
                  <c:v>1023.75</c:v>
                </c:pt>
                <c:pt idx="820">
                  <c:v>1025</c:v>
                </c:pt>
                <c:pt idx="821">
                  <c:v>1026.25</c:v>
                </c:pt>
                <c:pt idx="822">
                  <c:v>1027.5</c:v>
                </c:pt>
                <c:pt idx="823">
                  <c:v>1028.75</c:v>
                </c:pt>
                <c:pt idx="824">
                  <c:v>1030</c:v>
                </c:pt>
                <c:pt idx="825">
                  <c:v>1031.25</c:v>
                </c:pt>
                <c:pt idx="826">
                  <c:v>1032.5</c:v>
                </c:pt>
                <c:pt idx="827">
                  <c:v>1033.75</c:v>
                </c:pt>
                <c:pt idx="828">
                  <c:v>1035</c:v>
                </c:pt>
                <c:pt idx="829">
                  <c:v>1036.25</c:v>
                </c:pt>
                <c:pt idx="830">
                  <c:v>1037.5</c:v>
                </c:pt>
                <c:pt idx="831">
                  <c:v>1038.75</c:v>
                </c:pt>
                <c:pt idx="832">
                  <c:v>1040</c:v>
                </c:pt>
                <c:pt idx="833">
                  <c:v>1041.25</c:v>
                </c:pt>
                <c:pt idx="834">
                  <c:v>1042.5</c:v>
                </c:pt>
                <c:pt idx="835">
                  <c:v>1043.75</c:v>
                </c:pt>
                <c:pt idx="836">
                  <c:v>1045</c:v>
                </c:pt>
                <c:pt idx="837">
                  <c:v>1046.25</c:v>
                </c:pt>
                <c:pt idx="838">
                  <c:v>1047.5</c:v>
                </c:pt>
                <c:pt idx="839">
                  <c:v>1048.75</c:v>
                </c:pt>
                <c:pt idx="840">
                  <c:v>1050</c:v>
                </c:pt>
                <c:pt idx="841">
                  <c:v>1051.25</c:v>
                </c:pt>
                <c:pt idx="842">
                  <c:v>1052.5</c:v>
                </c:pt>
                <c:pt idx="843">
                  <c:v>1053.75</c:v>
                </c:pt>
                <c:pt idx="844">
                  <c:v>1055</c:v>
                </c:pt>
                <c:pt idx="845">
                  <c:v>1056.25</c:v>
                </c:pt>
                <c:pt idx="846">
                  <c:v>1057.5</c:v>
                </c:pt>
                <c:pt idx="847">
                  <c:v>1058.75</c:v>
                </c:pt>
                <c:pt idx="848">
                  <c:v>1060</c:v>
                </c:pt>
                <c:pt idx="849">
                  <c:v>1061.25</c:v>
                </c:pt>
                <c:pt idx="850">
                  <c:v>1062.5</c:v>
                </c:pt>
                <c:pt idx="851">
                  <c:v>1063.75</c:v>
                </c:pt>
                <c:pt idx="852">
                  <c:v>1065</c:v>
                </c:pt>
                <c:pt idx="853">
                  <c:v>1066.25</c:v>
                </c:pt>
                <c:pt idx="854">
                  <c:v>1067.5</c:v>
                </c:pt>
                <c:pt idx="855">
                  <c:v>1068.75</c:v>
                </c:pt>
                <c:pt idx="856">
                  <c:v>1070</c:v>
                </c:pt>
                <c:pt idx="857">
                  <c:v>1071.25</c:v>
                </c:pt>
                <c:pt idx="858">
                  <c:v>1072.5</c:v>
                </c:pt>
                <c:pt idx="859">
                  <c:v>1073.75</c:v>
                </c:pt>
                <c:pt idx="860">
                  <c:v>1075</c:v>
                </c:pt>
                <c:pt idx="861">
                  <c:v>1076.25</c:v>
                </c:pt>
                <c:pt idx="862">
                  <c:v>1077.5</c:v>
                </c:pt>
                <c:pt idx="863">
                  <c:v>1078.75</c:v>
                </c:pt>
                <c:pt idx="864">
                  <c:v>1080</c:v>
                </c:pt>
                <c:pt idx="865">
                  <c:v>1081.25</c:v>
                </c:pt>
                <c:pt idx="866">
                  <c:v>1082.5</c:v>
                </c:pt>
                <c:pt idx="867">
                  <c:v>1083.75</c:v>
                </c:pt>
                <c:pt idx="868">
                  <c:v>1085</c:v>
                </c:pt>
                <c:pt idx="869">
                  <c:v>1086.25</c:v>
                </c:pt>
                <c:pt idx="870">
                  <c:v>1087.5</c:v>
                </c:pt>
                <c:pt idx="871">
                  <c:v>1088.75</c:v>
                </c:pt>
                <c:pt idx="872">
                  <c:v>1090</c:v>
                </c:pt>
                <c:pt idx="873">
                  <c:v>1091.25</c:v>
                </c:pt>
                <c:pt idx="874">
                  <c:v>1092.5</c:v>
                </c:pt>
                <c:pt idx="875">
                  <c:v>1093.75</c:v>
                </c:pt>
                <c:pt idx="876">
                  <c:v>1095</c:v>
                </c:pt>
                <c:pt idx="877">
                  <c:v>1096.25</c:v>
                </c:pt>
                <c:pt idx="878">
                  <c:v>1097.5</c:v>
                </c:pt>
                <c:pt idx="879">
                  <c:v>1098.75</c:v>
                </c:pt>
                <c:pt idx="880">
                  <c:v>1100</c:v>
                </c:pt>
                <c:pt idx="881">
                  <c:v>1101.25</c:v>
                </c:pt>
                <c:pt idx="882">
                  <c:v>1102.5</c:v>
                </c:pt>
                <c:pt idx="883">
                  <c:v>1103.75</c:v>
                </c:pt>
                <c:pt idx="884">
                  <c:v>1105</c:v>
                </c:pt>
                <c:pt idx="885">
                  <c:v>1106.25</c:v>
                </c:pt>
                <c:pt idx="886">
                  <c:v>1107.5</c:v>
                </c:pt>
                <c:pt idx="887">
                  <c:v>1108.75</c:v>
                </c:pt>
                <c:pt idx="888">
                  <c:v>1110</c:v>
                </c:pt>
                <c:pt idx="889">
                  <c:v>1111.25</c:v>
                </c:pt>
                <c:pt idx="890">
                  <c:v>1112.5</c:v>
                </c:pt>
                <c:pt idx="891">
                  <c:v>1113.75</c:v>
                </c:pt>
                <c:pt idx="892">
                  <c:v>1115</c:v>
                </c:pt>
                <c:pt idx="893">
                  <c:v>1116.25</c:v>
                </c:pt>
                <c:pt idx="894">
                  <c:v>1117.5</c:v>
                </c:pt>
                <c:pt idx="895">
                  <c:v>1118.75</c:v>
                </c:pt>
                <c:pt idx="896">
                  <c:v>1120</c:v>
                </c:pt>
                <c:pt idx="897">
                  <c:v>1121.25</c:v>
                </c:pt>
                <c:pt idx="898">
                  <c:v>1122.5</c:v>
                </c:pt>
                <c:pt idx="899">
                  <c:v>1123.75</c:v>
                </c:pt>
                <c:pt idx="900">
                  <c:v>1125</c:v>
                </c:pt>
                <c:pt idx="901">
                  <c:v>1126.25</c:v>
                </c:pt>
                <c:pt idx="902">
                  <c:v>1127.5</c:v>
                </c:pt>
                <c:pt idx="903">
                  <c:v>1128.75</c:v>
                </c:pt>
                <c:pt idx="904">
                  <c:v>1130</c:v>
                </c:pt>
                <c:pt idx="905">
                  <c:v>1131.25</c:v>
                </c:pt>
                <c:pt idx="906">
                  <c:v>1132.5</c:v>
                </c:pt>
                <c:pt idx="907">
                  <c:v>1133.75</c:v>
                </c:pt>
                <c:pt idx="908">
                  <c:v>1135</c:v>
                </c:pt>
                <c:pt idx="909">
                  <c:v>1136.25</c:v>
                </c:pt>
                <c:pt idx="910">
                  <c:v>1137.5</c:v>
                </c:pt>
                <c:pt idx="911">
                  <c:v>1138.75</c:v>
                </c:pt>
                <c:pt idx="912">
                  <c:v>1140</c:v>
                </c:pt>
                <c:pt idx="913">
                  <c:v>1141.25</c:v>
                </c:pt>
                <c:pt idx="914">
                  <c:v>1142.5</c:v>
                </c:pt>
                <c:pt idx="915">
                  <c:v>1143.75</c:v>
                </c:pt>
                <c:pt idx="916">
                  <c:v>1145</c:v>
                </c:pt>
                <c:pt idx="917">
                  <c:v>1146.25</c:v>
                </c:pt>
                <c:pt idx="918">
                  <c:v>1147.5</c:v>
                </c:pt>
                <c:pt idx="919">
                  <c:v>1148.75</c:v>
                </c:pt>
                <c:pt idx="920">
                  <c:v>1150</c:v>
                </c:pt>
                <c:pt idx="921">
                  <c:v>1151.25</c:v>
                </c:pt>
                <c:pt idx="922">
                  <c:v>1152.5</c:v>
                </c:pt>
                <c:pt idx="923">
                  <c:v>1153.75</c:v>
                </c:pt>
                <c:pt idx="924">
                  <c:v>1155</c:v>
                </c:pt>
                <c:pt idx="925">
                  <c:v>1156.25</c:v>
                </c:pt>
                <c:pt idx="926">
                  <c:v>1157.5</c:v>
                </c:pt>
                <c:pt idx="927">
                  <c:v>1158.75</c:v>
                </c:pt>
                <c:pt idx="928">
                  <c:v>1160</c:v>
                </c:pt>
                <c:pt idx="929">
                  <c:v>1161.25</c:v>
                </c:pt>
                <c:pt idx="930">
                  <c:v>1162.5</c:v>
                </c:pt>
                <c:pt idx="931">
                  <c:v>1163.75</c:v>
                </c:pt>
                <c:pt idx="932">
                  <c:v>1165</c:v>
                </c:pt>
                <c:pt idx="933">
                  <c:v>1166.25</c:v>
                </c:pt>
                <c:pt idx="934">
                  <c:v>1167.5</c:v>
                </c:pt>
                <c:pt idx="935">
                  <c:v>1168.75</c:v>
                </c:pt>
                <c:pt idx="936">
                  <c:v>1170</c:v>
                </c:pt>
                <c:pt idx="937">
                  <c:v>1171.25</c:v>
                </c:pt>
                <c:pt idx="938">
                  <c:v>1172.5</c:v>
                </c:pt>
                <c:pt idx="939">
                  <c:v>1173.75</c:v>
                </c:pt>
                <c:pt idx="940">
                  <c:v>1175</c:v>
                </c:pt>
                <c:pt idx="941">
                  <c:v>1176.25</c:v>
                </c:pt>
                <c:pt idx="942">
                  <c:v>1177.5</c:v>
                </c:pt>
                <c:pt idx="943">
                  <c:v>1178.75</c:v>
                </c:pt>
                <c:pt idx="944">
                  <c:v>1180</c:v>
                </c:pt>
                <c:pt idx="945">
                  <c:v>1181.25</c:v>
                </c:pt>
                <c:pt idx="946">
                  <c:v>1182.5</c:v>
                </c:pt>
                <c:pt idx="947">
                  <c:v>1183.75</c:v>
                </c:pt>
                <c:pt idx="948">
                  <c:v>1185</c:v>
                </c:pt>
                <c:pt idx="949">
                  <c:v>1186.25</c:v>
                </c:pt>
                <c:pt idx="950">
                  <c:v>1187.5</c:v>
                </c:pt>
                <c:pt idx="951">
                  <c:v>1188.75</c:v>
                </c:pt>
                <c:pt idx="952">
                  <c:v>1190</c:v>
                </c:pt>
                <c:pt idx="953">
                  <c:v>1191.25</c:v>
                </c:pt>
                <c:pt idx="954">
                  <c:v>1192.5</c:v>
                </c:pt>
                <c:pt idx="955">
                  <c:v>1193.75</c:v>
                </c:pt>
                <c:pt idx="956">
                  <c:v>1195</c:v>
                </c:pt>
                <c:pt idx="957">
                  <c:v>1196.25</c:v>
                </c:pt>
                <c:pt idx="958">
                  <c:v>1197.5</c:v>
                </c:pt>
                <c:pt idx="959">
                  <c:v>1198.75</c:v>
                </c:pt>
                <c:pt idx="960">
                  <c:v>1200</c:v>
                </c:pt>
                <c:pt idx="961">
                  <c:v>1201.25</c:v>
                </c:pt>
                <c:pt idx="962">
                  <c:v>1202.5</c:v>
                </c:pt>
                <c:pt idx="963">
                  <c:v>1203.75</c:v>
                </c:pt>
                <c:pt idx="964">
                  <c:v>1205</c:v>
                </c:pt>
                <c:pt idx="965">
                  <c:v>1206.25</c:v>
                </c:pt>
                <c:pt idx="966">
                  <c:v>1207.5</c:v>
                </c:pt>
                <c:pt idx="967">
                  <c:v>1208.75</c:v>
                </c:pt>
                <c:pt idx="968">
                  <c:v>1210</c:v>
                </c:pt>
                <c:pt idx="969">
                  <c:v>1211.25</c:v>
                </c:pt>
                <c:pt idx="970">
                  <c:v>1212.5</c:v>
                </c:pt>
                <c:pt idx="971">
                  <c:v>1213.75</c:v>
                </c:pt>
                <c:pt idx="972">
                  <c:v>1215</c:v>
                </c:pt>
                <c:pt idx="973">
                  <c:v>1216.25</c:v>
                </c:pt>
                <c:pt idx="974">
                  <c:v>1217.5</c:v>
                </c:pt>
                <c:pt idx="975">
                  <c:v>1218.75</c:v>
                </c:pt>
                <c:pt idx="976">
                  <c:v>1220</c:v>
                </c:pt>
                <c:pt idx="977">
                  <c:v>1221.25</c:v>
                </c:pt>
                <c:pt idx="978">
                  <c:v>1222.5</c:v>
                </c:pt>
                <c:pt idx="979">
                  <c:v>1223.75</c:v>
                </c:pt>
                <c:pt idx="980">
                  <c:v>1225</c:v>
                </c:pt>
                <c:pt idx="981">
                  <c:v>1226.25</c:v>
                </c:pt>
                <c:pt idx="982">
                  <c:v>1227.5</c:v>
                </c:pt>
                <c:pt idx="983">
                  <c:v>1228.75</c:v>
                </c:pt>
                <c:pt idx="984">
                  <c:v>1230</c:v>
                </c:pt>
                <c:pt idx="985">
                  <c:v>1231.25</c:v>
                </c:pt>
                <c:pt idx="986">
                  <c:v>1232.5</c:v>
                </c:pt>
                <c:pt idx="987">
                  <c:v>1233.75</c:v>
                </c:pt>
                <c:pt idx="988">
                  <c:v>1235</c:v>
                </c:pt>
                <c:pt idx="989">
                  <c:v>1236.25</c:v>
                </c:pt>
                <c:pt idx="990">
                  <c:v>1237.5</c:v>
                </c:pt>
                <c:pt idx="991">
                  <c:v>1238.75</c:v>
                </c:pt>
                <c:pt idx="992">
                  <c:v>1240</c:v>
                </c:pt>
                <c:pt idx="993">
                  <c:v>1241.25</c:v>
                </c:pt>
                <c:pt idx="994">
                  <c:v>1242.5</c:v>
                </c:pt>
                <c:pt idx="995">
                  <c:v>1243.75</c:v>
                </c:pt>
                <c:pt idx="996">
                  <c:v>1245</c:v>
                </c:pt>
                <c:pt idx="997">
                  <c:v>1246.25</c:v>
                </c:pt>
                <c:pt idx="998">
                  <c:v>1247.5</c:v>
                </c:pt>
                <c:pt idx="999">
                  <c:v>1248.75</c:v>
                </c:pt>
                <c:pt idx="1000">
                  <c:v>1250</c:v>
                </c:pt>
                <c:pt idx="1001">
                  <c:v>1251.25</c:v>
                </c:pt>
                <c:pt idx="1002">
                  <c:v>1252.5</c:v>
                </c:pt>
                <c:pt idx="1003">
                  <c:v>1253.75</c:v>
                </c:pt>
                <c:pt idx="1004">
                  <c:v>1255</c:v>
                </c:pt>
                <c:pt idx="1005">
                  <c:v>1256.25</c:v>
                </c:pt>
                <c:pt idx="1006">
                  <c:v>1257.5</c:v>
                </c:pt>
                <c:pt idx="1007">
                  <c:v>1258.75</c:v>
                </c:pt>
                <c:pt idx="1008">
                  <c:v>1260</c:v>
                </c:pt>
                <c:pt idx="1009">
                  <c:v>1261.25</c:v>
                </c:pt>
                <c:pt idx="1010">
                  <c:v>1262.5</c:v>
                </c:pt>
                <c:pt idx="1011">
                  <c:v>1263.75</c:v>
                </c:pt>
                <c:pt idx="1012">
                  <c:v>1265</c:v>
                </c:pt>
                <c:pt idx="1013">
                  <c:v>1266.25</c:v>
                </c:pt>
                <c:pt idx="1014">
                  <c:v>1267.5</c:v>
                </c:pt>
                <c:pt idx="1015">
                  <c:v>1268.75</c:v>
                </c:pt>
                <c:pt idx="1016">
                  <c:v>1270</c:v>
                </c:pt>
                <c:pt idx="1017">
                  <c:v>1271.25</c:v>
                </c:pt>
                <c:pt idx="1018">
                  <c:v>1272.5</c:v>
                </c:pt>
                <c:pt idx="1019">
                  <c:v>1273.75</c:v>
                </c:pt>
                <c:pt idx="1020">
                  <c:v>1275</c:v>
                </c:pt>
                <c:pt idx="1021">
                  <c:v>1276.25</c:v>
                </c:pt>
                <c:pt idx="1022">
                  <c:v>1277.5</c:v>
                </c:pt>
                <c:pt idx="1023">
                  <c:v>1278.75</c:v>
                </c:pt>
                <c:pt idx="1024">
                  <c:v>1280</c:v>
                </c:pt>
                <c:pt idx="1025">
                  <c:v>1281.25</c:v>
                </c:pt>
                <c:pt idx="1026">
                  <c:v>1282.5</c:v>
                </c:pt>
                <c:pt idx="1027">
                  <c:v>1283.75</c:v>
                </c:pt>
                <c:pt idx="1028">
                  <c:v>1285</c:v>
                </c:pt>
                <c:pt idx="1029">
                  <c:v>1286.25</c:v>
                </c:pt>
                <c:pt idx="1030">
                  <c:v>1287.5</c:v>
                </c:pt>
                <c:pt idx="1031">
                  <c:v>1288.75</c:v>
                </c:pt>
                <c:pt idx="1032">
                  <c:v>1290</c:v>
                </c:pt>
                <c:pt idx="1033">
                  <c:v>1291.25</c:v>
                </c:pt>
                <c:pt idx="1034">
                  <c:v>1292.5</c:v>
                </c:pt>
                <c:pt idx="1035">
                  <c:v>1293.75</c:v>
                </c:pt>
                <c:pt idx="1036">
                  <c:v>1295</c:v>
                </c:pt>
                <c:pt idx="1037">
                  <c:v>1296.25</c:v>
                </c:pt>
                <c:pt idx="1038">
                  <c:v>1297.5</c:v>
                </c:pt>
                <c:pt idx="1039">
                  <c:v>1298.75</c:v>
                </c:pt>
                <c:pt idx="1040">
                  <c:v>1300</c:v>
                </c:pt>
                <c:pt idx="1041">
                  <c:v>1301.25</c:v>
                </c:pt>
                <c:pt idx="1042">
                  <c:v>1302.5</c:v>
                </c:pt>
                <c:pt idx="1043">
                  <c:v>1303.75</c:v>
                </c:pt>
                <c:pt idx="1044">
                  <c:v>1305</c:v>
                </c:pt>
                <c:pt idx="1045">
                  <c:v>1306.25</c:v>
                </c:pt>
                <c:pt idx="1046">
                  <c:v>1307.5</c:v>
                </c:pt>
                <c:pt idx="1047">
                  <c:v>1308.75</c:v>
                </c:pt>
                <c:pt idx="1048">
                  <c:v>1310</c:v>
                </c:pt>
                <c:pt idx="1049">
                  <c:v>1311.25</c:v>
                </c:pt>
                <c:pt idx="1050">
                  <c:v>1312.5</c:v>
                </c:pt>
                <c:pt idx="1051">
                  <c:v>1313.75</c:v>
                </c:pt>
                <c:pt idx="1052">
                  <c:v>1315</c:v>
                </c:pt>
                <c:pt idx="1053">
                  <c:v>1316.25</c:v>
                </c:pt>
                <c:pt idx="1054">
                  <c:v>1317.5</c:v>
                </c:pt>
                <c:pt idx="1055">
                  <c:v>1318.75</c:v>
                </c:pt>
                <c:pt idx="1056">
                  <c:v>1320</c:v>
                </c:pt>
                <c:pt idx="1057">
                  <c:v>1321.25</c:v>
                </c:pt>
                <c:pt idx="1058">
                  <c:v>1322.5</c:v>
                </c:pt>
                <c:pt idx="1059">
                  <c:v>1323.75</c:v>
                </c:pt>
                <c:pt idx="1060">
                  <c:v>1325</c:v>
                </c:pt>
                <c:pt idx="1061">
                  <c:v>1326.25</c:v>
                </c:pt>
                <c:pt idx="1062">
                  <c:v>1327.5</c:v>
                </c:pt>
                <c:pt idx="1063">
                  <c:v>1328.75</c:v>
                </c:pt>
                <c:pt idx="1064">
                  <c:v>1330</c:v>
                </c:pt>
                <c:pt idx="1065">
                  <c:v>1331.25</c:v>
                </c:pt>
                <c:pt idx="1066">
                  <c:v>1332.5</c:v>
                </c:pt>
                <c:pt idx="1067">
                  <c:v>1333.75</c:v>
                </c:pt>
                <c:pt idx="1068">
                  <c:v>1335</c:v>
                </c:pt>
                <c:pt idx="1069">
                  <c:v>1336.25</c:v>
                </c:pt>
                <c:pt idx="1070">
                  <c:v>1337.5</c:v>
                </c:pt>
                <c:pt idx="1071">
                  <c:v>1338.75</c:v>
                </c:pt>
                <c:pt idx="1072">
                  <c:v>1340</c:v>
                </c:pt>
                <c:pt idx="1073">
                  <c:v>1341.25</c:v>
                </c:pt>
                <c:pt idx="1074">
                  <c:v>1342.5</c:v>
                </c:pt>
                <c:pt idx="1075">
                  <c:v>1343.75</c:v>
                </c:pt>
                <c:pt idx="1076">
                  <c:v>1345</c:v>
                </c:pt>
                <c:pt idx="1077">
                  <c:v>1346.25</c:v>
                </c:pt>
                <c:pt idx="1078">
                  <c:v>1347.5</c:v>
                </c:pt>
                <c:pt idx="1079">
                  <c:v>1348.75</c:v>
                </c:pt>
                <c:pt idx="1080">
                  <c:v>1350</c:v>
                </c:pt>
                <c:pt idx="1081">
                  <c:v>1351.25</c:v>
                </c:pt>
                <c:pt idx="1082">
                  <c:v>1352.5</c:v>
                </c:pt>
                <c:pt idx="1083">
                  <c:v>1353.75</c:v>
                </c:pt>
                <c:pt idx="1084">
                  <c:v>1355</c:v>
                </c:pt>
                <c:pt idx="1085">
                  <c:v>1356.25</c:v>
                </c:pt>
                <c:pt idx="1086">
                  <c:v>1357.5</c:v>
                </c:pt>
                <c:pt idx="1087">
                  <c:v>1358.75</c:v>
                </c:pt>
                <c:pt idx="1088">
                  <c:v>1360</c:v>
                </c:pt>
                <c:pt idx="1089">
                  <c:v>1361.25</c:v>
                </c:pt>
                <c:pt idx="1090">
                  <c:v>1362.5</c:v>
                </c:pt>
                <c:pt idx="1091">
                  <c:v>1363.75</c:v>
                </c:pt>
                <c:pt idx="1092">
                  <c:v>1365</c:v>
                </c:pt>
                <c:pt idx="1093">
                  <c:v>1366.25</c:v>
                </c:pt>
                <c:pt idx="1094">
                  <c:v>1367.5</c:v>
                </c:pt>
                <c:pt idx="1095">
                  <c:v>1368.75</c:v>
                </c:pt>
                <c:pt idx="1096">
                  <c:v>1370</c:v>
                </c:pt>
                <c:pt idx="1097">
                  <c:v>1371.25</c:v>
                </c:pt>
                <c:pt idx="1098">
                  <c:v>1372.5</c:v>
                </c:pt>
                <c:pt idx="1099">
                  <c:v>1373.75</c:v>
                </c:pt>
                <c:pt idx="1100">
                  <c:v>1375</c:v>
                </c:pt>
                <c:pt idx="1101">
                  <c:v>1376.25</c:v>
                </c:pt>
                <c:pt idx="1102">
                  <c:v>1377.5</c:v>
                </c:pt>
                <c:pt idx="1103">
                  <c:v>1378.75</c:v>
                </c:pt>
                <c:pt idx="1104">
                  <c:v>1380</c:v>
                </c:pt>
                <c:pt idx="1105">
                  <c:v>1381.25</c:v>
                </c:pt>
                <c:pt idx="1106">
                  <c:v>1382.5</c:v>
                </c:pt>
                <c:pt idx="1107">
                  <c:v>1383.75</c:v>
                </c:pt>
                <c:pt idx="1108">
                  <c:v>1385</c:v>
                </c:pt>
                <c:pt idx="1109">
                  <c:v>1386.25</c:v>
                </c:pt>
                <c:pt idx="1110">
                  <c:v>1387.5</c:v>
                </c:pt>
                <c:pt idx="1111">
                  <c:v>1388.75</c:v>
                </c:pt>
                <c:pt idx="1112">
                  <c:v>1390</c:v>
                </c:pt>
                <c:pt idx="1113">
                  <c:v>1391.25</c:v>
                </c:pt>
                <c:pt idx="1114">
                  <c:v>1392.5</c:v>
                </c:pt>
                <c:pt idx="1115">
                  <c:v>1393.75</c:v>
                </c:pt>
                <c:pt idx="1116">
                  <c:v>1395</c:v>
                </c:pt>
                <c:pt idx="1117">
                  <c:v>1396.25</c:v>
                </c:pt>
                <c:pt idx="1118">
                  <c:v>1397.5</c:v>
                </c:pt>
                <c:pt idx="1119">
                  <c:v>1398.75</c:v>
                </c:pt>
                <c:pt idx="1120">
                  <c:v>1400</c:v>
                </c:pt>
                <c:pt idx="1121">
                  <c:v>1401.25</c:v>
                </c:pt>
                <c:pt idx="1122">
                  <c:v>1402.5</c:v>
                </c:pt>
                <c:pt idx="1123">
                  <c:v>1403.75</c:v>
                </c:pt>
                <c:pt idx="1124">
                  <c:v>1405</c:v>
                </c:pt>
                <c:pt idx="1125">
                  <c:v>1406.25</c:v>
                </c:pt>
                <c:pt idx="1126">
                  <c:v>1407.5</c:v>
                </c:pt>
                <c:pt idx="1127">
                  <c:v>1408.75</c:v>
                </c:pt>
                <c:pt idx="1128">
                  <c:v>1410</c:v>
                </c:pt>
                <c:pt idx="1129">
                  <c:v>1411.25</c:v>
                </c:pt>
                <c:pt idx="1130">
                  <c:v>1412.5</c:v>
                </c:pt>
                <c:pt idx="1131">
                  <c:v>1413.75</c:v>
                </c:pt>
                <c:pt idx="1132">
                  <c:v>1415</c:v>
                </c:pt>
                <c:pt idx="1133">
                  <c:v>1416.25</c:v>
                </c:pt>
                <c:pt idx="1134">
                  <c:v>1417.5</c:v>
                </c:pt>
                <c:pt idx="1135">
                  <c:v>1418.75</c:v>
                </c:pt>
                <c:pt idx="1136">
                  <c:v>1420</c:v>
                </c:pt>
                <c:pt idx="1137">
                  <c:v>1421.25</c:v>
                </c:pt>
                <c:pt idx="1138">
                  <c:v>1422.5</c:v>
                </c:pt>
                <c:pt idx="1139">
                  <c:v>1423.75</c:v>
                </c:pt>
                <c:pt idx="1140">
                  <c:v>1425</c:v>
                </c:pt>
                <c:pt idx="1141">
                  <c:v>1426.25</c:v>
                </c:pt>
                <c:pt idx="1142">
                  <c:v>1427.5</c:v>
                </c:pt>
                <c:pt idx="1143">
                  <c:v>1428.75</c:v>
                </c:pt>
                <c:pt idx="1144">
                  <c:v>1430</c:v>
                </c:pt>
                <c:pt idx="1145">
                  <c:v>1431.25</c:v>
                </c:pt>
                <c:pt idx="1146">
                  <c:v>1432.5</c:v>
                </c:pt>
                <c:pt idx="1147">
                  <c:v>1433.75</c:v>
                </c:pt>
                <c:pt idx="1148">
                  <c:v>1435</c:v>
                </c:pt>
                <c:pt idx="1149">
                  <c:v>1436.25</c:v>
                </c:pt>
                <c:pt idx="1150">
                  <c:v>1437.5</c:v>
                </c:pt>
                <c:pt idx="1151">
                  <c:v>1438.75</c:v>
                </c:pt>
                <c:pt idx="1152">
                  <c:v>1440</c:v>
                </c:pt>
                <c:pt idx="1153">
                  <c:v>1441.25</c:v>
                </c:pt>
                <c:pt idx="1154">
                  <c:v>1442.5</c:v>
                </c:pt>
                <c:pt idx="1155">
                  <c:v>1443.75</c:v>
                </c:pt>
                <c:pt idx="1156">
                  <c:v>1445</c:v>
                </c:pt>
                <c:pt idx="1157">
                  <c:v>1446.25</c:v>
                </c:pt>
                <c:pt idx="1158">
                  <c:v>1447.5</c:v>
                </c:pt>
                <c:pt idx="1159">
                  <c:v>1448.75</c:v>
                </c:pt>
                <c:pt idx="1160">
                  <c:v>1450</c:v>
                </c:pt>
                <c:pt idx="1161">
                  <c:v>1451.25</c:v>
                </c:pt>
                <c:pt idx="1162">
                  <c:v>1452.5</c:v>
                </c:pt>
                <c:pt idx="1163">
                  <c:v>1453.75</c:v>
                </c:pt>
                <c:pt idx="1164">
                  <c:v>1455</c:v>
                </c:pt>
                <c:pt idx="1165">
                  <c:v>1456.25</c:v>
                </c:pt>
                <c:pt idx="1166">
                  <c:v>1457.5</c:v>
                </c:pt>
                <c:pt idx="1167">
                  <c:v>1458.75</c:v>
                </c:pt>
                <c:pt idx="1168">
                  <c:v>1460</c:v>
                </c:pt>
                <c:pt idx="1169">
                  <c:v>1461.25</c:v>
                </c:pt>
                <c:pt idx="1170">
                  <c:v>1462.5</c:v>
                </c:pt>
                <c:pt idx="1171">
                  <c:v>1463.75</c:v>
                </c:pt>
                <c:pt idx="1172">
                  <c:v>1465</c:v>
                </c:pt>
                <c:pt idx="1173">
                  <c:v>1466.25</c:v>
                </c:pt>
                <c:pt idx="1174">
                  <c:v>1467.5</c:v>
                </c:pt>
                <c:pt idx="1175">
                  <c:v>1468.75</c:v>
                </c:pt>
                <c:pt idx="1176">
                  <c:v>1470</c:v>
                </c:pt>
                <c:pt idx="1177">
                  <c:v>1471.25</c:v>
                </c:pt>
                <c:pt idx="1178">
                  <c:v>1472.5</c:v>
                </c:pt>
                <c:pt idx="1179">
                  <c:v>1473.75</c:v>
                </c:pt>
                <c:pt idx="1180">
                  <c:v>1475</c:v>
                </c:pt>
                <c:pt idx="1181">
                  <c:v>1476.25</c:v>
                </c:pt>
                <c:pt idx="1182">
                  <c:v>1477.5</c:v>
                </c:pt>
                <c:pt idx="1183">
                  <c:v>1478.75</c:v>
                </c:pt>
                <c:pt idx="1184">
                  <c:v>1480</c:v>
                </c:pt>
                <c:pt idx="1185">
                  <c:v>1481.25</c:v>
                </c:pt>
                <c:pt idx="1186">
                  <c:v>1482.5</c:v>
                </c:pt>
                <c:pt idx="1187">
                  <c:v>1483.75</c:v>
                </c:pt>
                <c:pt idx="1188">
                  <c:v>1485</c:v>
                </c:pt>
                <c:pt idx="1189">
                  <c:v>1486.25</c:v>
                </c:pt>
                <c:pt idx="1190">
                  <c:v>1487.5</c:v>
                </c:pt>
                <c:pt idx="1191">
                  <c:v>1488.75</c:v>
                </c:pt>
                <c:pt idx="1192">
                  <c:v>1490</c:v>
                </c:pt>
                <c:pt idx="1193">
                  <c:v>1491.25</c:v>
                </c:pt>
                <c:pt idx="1194">
                  <c:v>1492.5</c:v>
                </c:pt>
                <c:pt idx="1195">
                  <c:v>1493.75</c:v>
                </c:pt>
                <c:pt idx="1196">
                  <c:v>1495</c:v>
                </c:pt>
                <c:pt idx="1197">
                  <c:v>1496.25</c:v>
                </c:pt>
                <c:pt idx="1198">
                  <c:v>1497.5</c:v>
                </c:pt>
                <c:pt idx="1199">
                  <c:v>1498.75</c:v>
                </c:pt>
                <c:pt idx="1200">
                  <c:v>1500</c:v>
                </c:pt>
                <c:pt idx="1201">
                  <c:v>1501.25</c:v>
                </c:pt>
                <c:pt idx="1202">
                  <c:v>1502.5</c:v>
                </c:pt>
                <c:pt idx="1203">
                  <c:v>1503.75</c:v>
                </c:pt>
                <c:pt idx="1204">
                  <c:v>1505</c:v>
                </c:pt>
                <c:pt idx="1205">
                  <c:v>1506.25</c:v>
                </c:pt>
                <c:pt idx="1206">
                  <c:v>1507.5</c:v>
                </c:pt>
                <c:pt idx="1207">
                  <c:v>1508.75</c:v>
                </c:pt>
                <c:pt idx="1208">
                  <c:v>1510</c:v>
                </c:pt>
                <c:pt idx="1209">
                  <c:v>1511.25</c:v>
                </c:pt>
                <c:pt idx="1210">
                  <c:v>1512.5</c:v>
                </c:pt>
                <c:pt idx="1211">
                  <c:v>1513.75</c:v>
                </c:pt>
                <c:pt idx="1212">
                  <c:v>1515</c:v>
                </c:pt>
                <c:pt idx="1213">
                  <c:v>1516.25</c:v>
                </c:pt>
                <c:pt idx="1214">
                  <c:v>1517.5</c:v>
                </c:pt>
                <c:pt idx="1215">
                  <c:v>1518.75</c:v>
                </c:pt>
                <c:pt idx="1216">
                  <c:v>1520</c:v>
                </c:pt>
                <c:pt idx="1217">
                  <c:v>1521.25</c:v>
                </c:pt>
                <c:pt idx="1218">
                  <c:v>1522.5</c:v>
                </c:pt>
                <c:pt idx="1219">
                  <c:v>1523.75</c:v>
                </c:pt>
                <c:pt idx="1220">
                  <c:v>1525</c:v>
                </c:pt>
                <c:pt idx="1221">
                  <c:v>1526.25</c:v>
                </c:pt>
                <c:pt idx="1222">
                  <c:v>1527.5</c:v>
                </c:pt>
                <c:pt idx="1223">
                  <c:v>1528.75</c:v>
                </c:pt>
                <c:pt idx="1224">
                  <c:v>1530</c:v>
                </c:pt>
                <c:pt idx="1225">
                  <c:v>1531.25</c:v>
                </c:pt>
                <c:pt idx="1226">
                  <c:v>1532.5</c:v>
                </c:pt>
                <c:pt idx="1227">
                  <c:v>1533.75</c:v>
                </c:pt>
                <c:pt idx="1228">
                  <c:v>1535</c:v>
                </c:pt>
                <c:pt idx="1229">
                  <c:v>1536.25</c:v>
                </c:pt>
                <c:pt idx="1230">
                  <c:v>1537.5</c:v>
                </c:pt>
                <c:pt idx="1231">
                  <c:v>1538.75</c:v>
                </c:pt>
                <c:pt idx="1232">
                  <c:v>1540</c:v>
                </c:pt>
                <c:pt idx="1233">
                  <c:v>1541.25</c:v>
                </c:pt>
                <c:pt idx="1234">
                  <c:v>1542.5</c:v>
                </c:pt>
                <c:pt idx="1235">
                  <c:v>1543.75</c:v>
                </c:pt>
                <c:pt idx="1236">
                  <c:v>1545</c:v>
                </c:pt>
                <c:pt idx="1237">
                  <c:v>1546.25</c:v>
                </c:pt>
                <c:pt idx="1238">
                  <c:v>1547.5</c:v>
                </c:pt>
                <c:pt idx="1239">
                  <c:v>1548.75</c:v>
                </c:pt>
                <c:pt idx="1240">
                  <c:v>1550</c:v>
                </c:pt>
                <c:pt idx="1241">
                  <c:v>1551.25</c:v>
                </c:pt>
                <c:pt idx="1242">
                  <c:v>1552.5</c:v>
                </c:pt>
                <c:pt idx="1243">
                  <c:v>1553.75</c:v>
                </c:pt>
                <c:pt idx="1244">
                  <c:v>1555</c:v>
                </c:pt>
                <c:pt idx="1245">
                  <c:v>1556.25</c:v>
                </c:pt>
                <c:pt idx="1246">
                  <c:v>1557.5</c:v>
                </c:pt>
                <c:pt idx="1247">
                  <c:v>1558.75</c:v>
                </c:pt>
                <c:pt idx="1248">
                  <c:v>1560</c:v>
                </c:pt>
                <c:pt idx="1249">
                  <c:v>1561.25</c:v>
                </c:pt>
                <c:pt idx="1250">
                  <c:v>1562.5</c:v>
                </c:pt>
                <c:pt idx="1251">
                  <c:v>1563.75</c:v>
                </c:pt>
                <c:pt idx="1252">
                  <c:v>1565</c:v>
                </c:pt>
                <c:pt idx="1253">
                  <c:v>1566.25</c:v>
                </c:pt>
                <c:pt idx="1254">
                  <c:v>1567.5</c:v>
                </c:pt>
                <c:pt idx="1255">
                  <c:v>1568.75</c:v>
                </c:pt>
                <c:pt idx="1256">
                  <c:v>1570</c:v>
                </c:pt>
                <c:pt idx="1257">
                  <c:v>1571.25</c:v>
                </c:pt>
                <c:pt idx="1258">
                  <c:v>1572.5</c:v>
                </c:pt>
                <c:pt idx="1259">
                  <c:v>1573.75</c:v>
                </c:pt>
                <c:pt idx="1260">
                  <c:v>1575</c:v>
                </c:pt>
                <c:pt idx="1261">
                  <c:v>1576.25</c:v>
                </c:pt>
                <c:pt idx="1262">
                  <c:v>1577.5</c:v>
                </c:pt>
                <c:pt idx="1263">
                  <c:v>1578.75</c:v>
                </c:pt>
                <c:pt idx="1264">
                  <c:v>1580</c:v>
                </c:pt>
                <c:pt idx="1265">
                  <c:v>1581.25</c:v>
                </c:pt>
                <c:pt idx="1266">
                  <c:v>1582.5</c:v>
                </c:pt>
                <c:pt idx="1267">
                  <c:v>1583.75</c:v>
                </c:pt>
                <c:pt idx="1268">
                  <c:v>1585</c:v>
                </c:pt>
                <c:pt idx="1269">
                  <c:v>1586.25</c:v>
                </c:pt>
                <c:pt idx="1270">
                  <c:v>1587.5</c:v>
                </c:pt>
                <c:pt idx="1271">
                  <c:v>1588.75</c:v>
                </c:pt>
                <c:pt idx="1272">
                  <c:v>1590</c:v>
                </c:pt>
                <c:pt idx="1273">
                  <c:v>1591.25</c:v>
                </c:pt>
                <c:pt idx="1274">
                  <c:v>1592.5</c:v>
                </c:pt>
                <c:pt idx="1275">
                  <c:v>1593.75</c:v>
                </c:pt>
                <c:pt idx="1276">
                  <c:v>1595</c:v>
                </c:pt>
                <c:pt idx="1277">
                  <c:v>1596.25</c:v>
                </c:pt>
                <c:pt idx="1278">
                  <c:v>1597.5</c:v>
                </c:pt>
                <c:pt idx="1279">
                  <c:v>1598.75</c:v>
                </c:pt>
                <c:pt idx="1280">
                  <c:v>1600</c:v>
                </c:pt>
                <c:pt idx="1281">
                  <c:v>1601.25</c:v>
                </c:pt>
                <c:pt idx="1282">
                  <c:v>1602.5</c:v>
                </c:pt>
                <c:pt idx="1283">
                  <c:v>1603.75</c:v>
                </c:pt>
                <c:pt idx="1284">
                  <c:v>1605</c:v>
                </c:pt>
                <c:pt idx="1285">
                  <c:v>1606.25</c:v>
                </c:pt>
                <c:pt idx="1286">
                  <c:v>1607.5</c:v>
                </c:pt>
                <c:pt idx="1287">
                  <c:v>1608.75</c:v>
                </c:pt>
                <c:pt idx="1288">
                  <c:v>1610</c:v>
                </c:pt>
                <c:pt idx="1289">
                  <c:v>1611.25</c:v>
                </c:pt>
                <c:pt idx="1290">
                  <c:v>1612.5</c:v>
                </c:pt>
                <c:pt idx="1291">
                  <c:v>1613.75</c:v>
                </c:pt>
                <c:pt idx="1292">
                  <c:v>1615</c:v>
                </c:pt>
                <c:pt idx="1293">
                  <c:v>1616.25</c:v>
                </c:pt>
                <c:pt idx="1294">
                  <c:v>1617.5</c:v>
                </c:pt>
                <c:pt idx="1295">
                  <c:v>1618.75</c:v>
                </c:pt>
                <c:pt idx="1296">
                  <c:v>1620</c:v>
                </c:pt>
                <c:pt idx="1297">
                  <c:v>1621.25</c:v>
                </c:pt>
                <c:pt idx="1298">
                  <c:v>1622.5</c:v>
                </c:pt>
                <c:pt idx="1299">
                  <c:v>1623.75</c:v>
                </c:pt>
                <c:pt idx="1300">
                  <c:v>1625</c:v>
                </c:pt>
                <c:pt idx="1301">
                  <c:v>1626.25</c:v>
                </c:pt>
                <c:pt idx="1302">
                  <c:v>1627.5</c:v>
                </c:pt>
                <c:pt idx="1303">
                  <c:v>1628.75</c:v>
                </c:pt>
                <c:pt idx="1304">
                  <c:v>1630</c:v>
                </c:pt>
                <c:pt idx="1305">
                  <c:v>1631.25</c:v>
                </c:pt>
                <c:pt idx="1306">
                  <c:v>1632.5</c:v>
                </c:pt>
                <c:pt idx="1307">
                  <c:v>1633.75</c:v>
                </c:pt>
                <c:pt idx="1308">
                  <c:v>1635</c:v>
                </c:pt>
                <c:pt idx="1309">
                  <c:v>1636.25</c:v>
                </c:pt>
                <c:pt idx="1310">
                  <c:v>1637.5</c:v>
                </c:pt>
                <c:pt idx="1311">
                  <c:v>1638.75</c:v>
                </c:pt>
                <c:pt idx="1312">
                  <c:v>1640</c:v>
                </c:pt>
                <c:pt idx="1313">
                  <c:v>1641.25</c:v>
                </c:pt>
                <c:pt idx="1314">
                  <c:v>1642.5</c:v>
                </c:pt>
                <c:pt idx="1315">
                  <c:v>1643.75</c:v>
                </c:pt>
                <c:pt idx="1316">
                  <c:v>1645</c:v>
                </c:pt>
                <c:pt idx="1317">
                  <c:v>1646.25</c:v>
                </c:pt>
                <c:pt idx="1318">
                  <c:v>1647.5</c:v>
                </c:pt>
                <c:pt idx="1319">
                  <c:v>1648.75</c:v>
                </c:pt>
                <c:pt idx="1320">
                  <c:v>1650</c:v>
                </c:pt>
                <c:pt idx="1321">
                  <c:v>1651.25</c:v>
                </c:pt>
                <c:pt idx="1322">
                  <c:v>1652.5</c:v>
                </c:pt>
                <c:pt idx="1323">
                  <c:v>1653.75</c:v>
                </c:pt>
                <c:pt idx="1324">
                  <c:v>1655</c:v>
                </c:pt>
                <c:pt idx="1325">
                  <c:v>1656.25</c:v>
                </c:pt>
                <c:pt idx="1326">
                  <c:v>1657.5</c:v>
                </c:pt>
                <c:pt idx="1327">
                  <c:v>1658.75</c:v>
                </c:pt>
                <c:pt idx="1328">
                  <c:v>1660</c:v>
                </c:pt>
                <c:pt idx="1329">
                  <c:v>1661.25</c:v>
                </c:pt>
                <c:pt idx="1330">
                  <c:v>1662.5</c:v>
                </c:pt>
                <c:pt idx="1331">
                  <c:v>1663.75</c:v>
                </c:pt>
                <c:pt idx="1332">
                  <c:v>1665</c:v>
                </c:pt>
                <c:pt idx="1333">
                  <c:v>1666.25</c:v>
                </c:pt>
                <c:pt idx="1334">
                  <c:v>1667.5</c:v>
                </c:pt>
                <c:pt idx="1335">
                  <c:v>1668.75</c:v>
                </c:pt>
                <c:pt idx="1336">
                  <c:v>1670</c:v>
                </c:pt>
                <c:pt idx="1337">
                  <c:v>1671.25</c:v>
                </c:pt>
                <c:pt idx="1338">
                  <c:v>1672.5</c:v>
                </c:pt>
                <c:pt idx="1339">
                  <c:v>1673.75</c:v>
                </c:pt>
                <c:pt idx="1340">
                  <c:v>1675</c:v>
                </c:pt>
                <c:pt idx="1341">
                  <c:v>1676.25</c:v>
                </c:pt>
                <c:pt idx="1342">
                  <c:v>1677.5</c:v>
                </c:pt>
                <c:pt idx="1343">
                  <c:v>1678.75</c:v>
                </c:pt>
                <c:pt idx="1344">
                  <c:v>1680</c:v>
                </c:pt>
                <c:pt idx="1345">
                  <c:v>1681.25</c:v>
                </c:pt>
                <c:pt idx="1346">
                  <c:v>1682.5</c:v>
                </c:pt>
                <c:pt idx="1347">
                  <c:v>1683.75</c:v>
                </c:pt>
                <c:pt idx="1348">
                  <c:v>1685</c:v>
                </c:pt>
                <c:pt idx="1349">
                  <c:v>1686.25</c:v>
                </c:pt>
                <c:pt idx="1350">
                  <c:v>1687.5</c:v>
                </c:pt>
                <c:pt idx="1351">
                  <c:v>1688.75</c:v>
                </c:pt>
                <c:pt idx="1352">
                  <c:v>1690</c:v>
                </c:pt>
                <c:pt idx="1353">
                  <c:v>1691.25</c:v>
                </c:pt>
                <c:pt idx="1354">
                  <c:v>1692.5</c:v>
                </c:pt>
                <c:pt idx="1355">
                  <c:v>1693.75</c:v>
                </c:pt>
                <c:pt idx="1356">
                  <c:v>1695</c:v>
                </c:pt>
                <c:pt idx="1357">
                  <c:v>1696.25</c:v>
                </c:pt>
                <c:pt idx="1358">
                  <c:v>1697.5</c:v>
                </c:pt>
                <c:pt idx="1359">
                  <c:v>1698.75</c:v>
                </c:pt>
                <c:pt idx="1360">
                  <c:v>1700</c:v>
                </c:pt>
                <c:pt idx="1361">
                  <c:v>1701.25</c:v>
                </c:pt>
                <c:pt idx="1362">
                  <c:v>1702.5</c:v>
                </c:pt>
                <c:pt idx="1363">
                  <c:v>1703.75</c:v>
                </c:pt>
                <c:pt idx="1364">
                  <c:v>1705</c:v>
                </c:pt>
                <c:pt idx="1365">
                  <c:v>1706.25</c:v>
                </c:pt>
                <c:pt idx="1366">
                  <c:v>1707.5</c:v>
                </c:pt>
                <c:pt idx="1367">
                  <c:v>1708.75</c:v>
                </c:pt>
                <c:pt idx="1368">
                  <c:v>1710</c:v>
                </c:pt>
                <c:pt idx="1369">
                  <c:v>1711.25</c:v>
                </c:pt>
                <c:pt idx="1370">
                  <c:v>1712.5</c:v>
                </c:pt>
                <c:pt idx="1371">
                  <c:v>1713.75</c:v>
                </c:pt>
                <c:pt idx="1372">
                  <c:v>1715</c:v>
                </c:pt>
                <c:pt idx="1373">
                  <c:v>1716.25</c:v>
                </c:pt>
                <c:pt idx="1374">
                  <c:v>1717.5</c:v>
                </c:pt>
                <c:pt idx="1375">
                  <c:v>1718.75</c:v>
                </c:pt>
                <c:pt idx="1376">
                  <c:v>1720</c:v>
                </c:pt>
                <c:pt idx="1377">
                  <c:v>1721.25</c:v>
                </c:pt>
                <c:pt idx="1378">
                  <c:v>1722.5</c:v>
                </c:pt>
                <c:pt idx="1379">
                  <c:v>1723.75</c:v>
                </c:pt>
                <c:pt idx="1380">
                  <c:v>1725</c:v>
                </c:pt>
                <c:pt idx="1381">
                  <c:v>1726.25</c:v>
                </c:pt>
                <c:pt idx="1382">
                  <c:v>1727.5</c:v>
                </c:pt>
                <c:pt idx="1383">
                  <c:v>1728.75</c:v>
                </c:pt>
                <c:pt idx="1384">
                  <c:v>1730</c:v>
                </c:pt>
                <c:pt idx="1385">
                  <c:v>1731.25</c:v>
                </c:pt>
                <c:pt idx="1386">
                  <c:v>1732.5</c:v>
                </c:pt>
                <c:pt idx="1387">
                  <c:v>1733.75</c:v>
                </c:pt>
                <c:pt idx="1388">
                  <c:v>1735</c:v>
                </c:pt>
                <c:pt idx="1389">
                  <c:v>1736.25</c:v>
                </c:pt>
                <c:pt idx="1390">
                  <c:v>1737.5</c:v>
                </c:pt>
                <c:pt idx="1391">
                  <c:v>1738.75</c:v>
                </c:pt>
                <c:pt idx="1392">
                  <c:v>1740</c:v>
                </c:pt>
                <c:pt idx="1393">
                  <c:v>1741.25</c:v>
                </c:pt>
                <c:pt idx="1394">
                  <c:v>1742.5</c:v>
                </c:pt>
                <c:pt idx="1395">
                  <c:v>1743.75</c:v>
                </c:pt>
                <c:pt idx="1396">
                  <c:v>1745</c:v>
                </c:pt>
                <c:pt idx="1397">
                  <c:v>1746.25</c:v>
                </c:pt>
                <c:pt idx="1398">
                  <c:v>1747.5</c:v>
                </c:pt>
                <c:pt idx="1399">
                  <c:v>1748.75</c:v>
                </c:pt>
                <c:pt idx="1400">
                  <c:v>1750</c:v>
                </c:pt>
                <c:pt idx="1401">
                  <c:v>1751.25</c:v>
                </c:pt>
                <c:pt idx="1402">
                  <c:v>1752.5</c:v>
                </c:pt>
                <c:pt idx="1403">
                  <c:v>1753.75</c:v>
                </c:pt>
                <c:pt idx="1404">
                  <c:v>1755</c:v>
                </c:pt>
                <c:pt idx="1405">
                  <c:v>1756.25</c:v>
                </c:pt>
                <c:pt idx="1406">
                  <c:v>1757.5</c:v>
                </c:pt>
                <c:pt idx="1407">
                  <c:v>1758.75</c:v>
                </c:pt>
                <c:pt idx="1408">
                  <c:v>1760</c:v>
                </c:pt>
                <c:pt idx="1409">
                  <c:v>1761.25</c:v>
                </c:pt>
                <c:pt idx="1410">
                  <c:v>1762.5</c:v>
                </c:pt>
                <c:pt idx="1411">
                  <c:v>1763.75</c:v>
                </c:pt>
                <c:pt idx="1412">
                  <c:v>1765</c:v>
                </c:pt>
                <c:pt idx="1413">
                  <c:v>1766.25</c:v>
                </c:pt>
                <c:pt idx="1414">
                  <c:v>1767.5</c:v>
                </c:pt>
                <c:pt idx="1415">
                  <c:v>1768.75</c:v>
                </c:pt>
                <c:pt idx="1416">
                  <c:v>1770</c:v>
                </c:pt>
                <c:pt idx="1417">
                  <c:v>1771.25</c:v>
                </c:pt>
                <c:pt idx="1418">
                  <c:v>1772.5</c:v>
                </c:pt>
                <c:pt idx="1419">
                  <c:v>1773.75</c:v>
                </c:pt>
                <c:pt idx="1420">
                  <c:v>1775</c:v>
                </c:pt>
                <c:pt idx="1421">
                  <c:v>1776.25</c:v>
                </c:pt>
                <c:pt idx="1422">
                  <c:v>1777.5</c:v>
                </c:pt>
                <c:pt idx="1423">
                  <c:v>1778.75</c:v>
                </c:pt>
                <c:pt idx="1424">
                  <c:v>1780</c:v>
                </c:pt>
                <c:pt idx="1425">
                  <c:v>1781.25</c:v>
                </c:pt>
                <c:pt idx="1426">
                  <c:v>1782.5</c:v>
                </c:pt>
                <c:pt idx="1427">
                  <c:v>1783.75</c:v>
                </c:pt>
                <c:pt idx="1428">
                  <c:v>1785</c:v>
                </c:pt>
                <c:pt idx="1429">
                  <c:v>1786.25</c:v>
                </c:pt>
                <c:pt idx="1430">
                  <c:v>1787.5</c:v>
                </c:pt>
                <c:pt idx="1431">
                  <c:v>1788.75</c:v>
                </c:pt>
                <c:pt idx="1432">
                  <c:v>1790</c:v>
                </c:pt>
                <c:pt idx="1433">
                  <c:v>1791.25</c:v>
                </c:pt>
                <c:pt idx="1434">
                  <c:v>1792.5</c:v>
                </c:pt>
                <c:pt idx="1435">
                  <c:v>1793.75</c:v>
                </c:pt>
                <c:pt idx="1436">
                  <c:v>1795</c:v>
                </c:pt>
                <c:pt idx="1437">
                  <c:v>1796.25</c:v>
                </c:pt>
                <c:pt idx="1438">
                  <c:v>1797.5</c:v>
                </c:pt>
                <c:pt idx="1439">
                  <c:v>1798.75</c:v>
                </c:pt>
                <c:pt idx="1440">
                  <c:v>1800</c:v>
                </c:pt>
                <c:pt idx="1441">
                  <c:v>1801.25</c:v>
                </c:pt>
                <c:pt idx="1442">
                  <c:v>1802.5</c:v>
                </c:pt>
                <c:pt idx="1443">
                  <c:v>1803.75</c:v>
                </c:pt>
                <c:pt idx="1444">
                  <c:v>1805</c:v>
                </c:pt>
                <c:pt idx="1445">
                  <c:v>1806.25</c:v>
                </c:pt>
                <c:pt idx="1446">
                  <c:v>1807.5</c:v>
                </c:pt>
                <c:pt idx="1447">
                  <c:v>1808.75</c:v>
                </c:pt>
                <c:pt idx="1448">
                  <c:v>1810</c:v>
                </c:pt>
                <c:pt idx="1449">
                  <c:v>1811.25</c:v>
                </c:pt>
                <c:pt idx="1450">
                  <c:v>1812.5</c:v>
                </c:pt>
                <c:pt idx="1451">
                  <c:v>1813.75</c:v>
                </c:pt>
                <c:pt idx="1452">
                  <c:v>1815</c:v>
                </c:pt>
                <c:pt idx="1453">
                  <c:v>1816.25</c:v>
                </c:pt>
                <c:pt idx="1454">
                  <c:v>1817.5</c:v>
                </c:pt>
                <c:pt idx="1455">
                  <c:v>1818.75</c:v>
                </c:pt>
                <c:pt idx="1456">
                  <c:v>1820</c:v>
                </c:pt>
                <c:pt idx="1457">
                  <c:v>1821.25</c:v>
                </c:pt>
                <c:pt idx="1458">
                  <c:v>1822.5</c:v>
                </c:pt>
                <c:pt idx="1459">
                  <c:v>1823.75</c:v>
                </c:pt>
                <c:pt idx="1460">
                  <c:v>1825</c:v>
                </c:pt>
                <c:pt idx="1461">
                  <c:v>1826.25</c:v>
                </c:pt>
                <c:pt idx="1462">
                  <c:v>1827.5</c:v>
                </c:pt>
                <c:pt idx="1463">
                  <c:v>1828.75</c:v>
                </c:pt>
                <c:pt idx="1464">
                  <c:v>1830</c:v>
                </c:pt>
                <c:pt idx="1465">
                  <c:v>1831.25</c:v>
                </c:pt>
                <c:pt idx="1466">
                  <c:v>1832.5</c:v>
                </c:pt>
                <c:pt idx="1467">
                  <c:v>1833.75</c:v>
                </c:pt>
                <c:pt idx="1468">
                  <c:v>1835</c:v>
                </c:pt>
                <c:pt idx="1469">
                  <c:v>1836.25</c:v>
                </c:pt>
                <c:pt idx="1470">
                  <c:v>1837.5</c:v>
                </c:pt>
                <c:pt idx="1471">
                  <c:v>1838.75</c:v>
                </c:pt>
                <c:pt idx="1472">
                  <c:v>1840</c:v>
                </c:pt>
                <c:pt idx="1473">
                  <c:v>1841.25</c:v>
                </c:pt>
                <c:pt idx="1474">
                  <c:v>1842.5</c:v>
                </c:pt>
                <c:pt idx="1475">
                  <c:v>1843.75</c:v>
                </c:pt>
                <c:pt idx="1476">
                  <c:v>1845</c:v>
                </c:pt>
                <c:pt idx="1477">
                  <c:v>1846.25</c:v>
                </c:pt>
                <c:pt idx="1478">
                  <c:v>1847.5</c:v>
                </c:pt>
                <c:pt idx="1479">
                  <c:v>1848.75</c:v>
                </c:pt>
                <c:pt idx="1480">
                  <c:v>1850</c:v>
                </c:pt>
                <c:pt idx="1481">
                  <c:v>1851.25</c:v>
                </c:pt>
                <c:pt idx="1482">
                  <c:v>1852.5</c:v>
                </c:pt>
                <c:pt idx="1483">
                  <c:v>1853.75</c:v>
                </c:pt>
                <c:pt idx="1484">
                  <c:v>1855</c:v>
                </c:pt>
                <c:pt idx="1485">
                  <c:v>1856.25</c:v>
                </c:pt>
                <c:pt idx="1486">
                  <c:v>1857.5</c:v>
                </c:pt>
                <c:pt idx="1487">
                  <c:v>1858.75</c:v>
                </c:pt>
                <c:pt idx="1488">
                  <c:v>1860</c:v>
                </c:pt>
                <c:pt idx="1489">
                  <c:v>1861.25</c:v>
                </c:pt>
                <c:pt idx="1490">
                  <c:v>1862.5</c:v>
                </c:pt>
                <c:pt idx="1491">
                  <c:v>1863.75</c:v>
                </c:pt>
                <c:pt idx="1492">
                  <c:v>1865</c:v>
                </c:pt>
                <c:pt idx="1493">
                  <c:v>1866.25</c:v>
                </c:pt>
                <c:pt idx="1494">
                  <c:v>1867.5</c:v>
                </c:pt>
                <c:pt idx="1495">
                  <c:v>1868.75</c:v>
                </c:pt>
                <c:pt idx="1496">
                  <c:v>1870</c:v>
                </c:pt>
                <c:pt idx="1497">
                  <c:v>1871.25</c:v>
                </c:pt>
                <c:pt idx="1498">
                  <c:v>1872.5</c:v>
                </c:pt>
                <c:pt idx="1499">
                  <c:v>1873.75</c:v>
                </c:pt>
                <c:pt idx="1500">
                  <c:v>1875</c:v>
                </c:pt>
                <c:pt idx="1501">
                  <c:v>1876.25</c:v>
                </c:pt>
                <c:pt idx="1502">
                  <c:v>1877.5</c:v>
                </c:pt>
                <c:pt idx="1503">
                  <c:v>1878.75</c:v>
                </c:pt>
                <c:pt idx="1504">
                  <c:v>1880</c:v>
                </c:pt>
                <c:pt idx="1505">
                  <c:v>1881.25</c:v>
                </c:pt>
                <c:pt idx="1506">
                  <c:v>1882.5</c:v>
                </c:pt>
                <c:pt idx="1507">
                  <c:v>1883.75</c:v>
                </c:pt>
                <c:pt idx="1508">
                  <c:v>1885</c:v>
                </c:pt>
                <c:pt idx="1509">
                  <c:v>1886.25</c:v>
                </c:pt>
                <c:pt idx="1510">
                  <c:v>1887.5</c:v>
                </c:pt>
                <c:pt idx="1511">
                  <c:v>1888.75</c:v>
                </c:pt>
                <c:pt idx="1512">
                  <c:v>1890</c:v>
                </c:pt>
                <c:pt idx="1513">
                  <c:v>1891.25</c:v>
                </c:pt>
                <c:pt idx="1514">
                  <c:v>1892.5</c:v>
                </c:pt>
                <c:pt idx="1515">
                  <c:v>1893.75</c:v>
                </c:pt>
                <c:pt idx="1516">
                  <c:v>1895</c:v>
                </c:pt>
                <c:pt idx="1517">
                  <c:v>1896.25</c:v>
                </c:pt>
                <c:pt idx="1518">
                  <c:v>1897.5</c:v>
                </c:pt>
                <c:pt idx="1519">
                  <c:v>1898.75</c:v>
                </c:pt>
                <c:pt idx="1520">
                  <c:v>1900</c:v>
                </c:pt>
                <c:pt idx="1521">
                  <c:v>1901.25</c:v>
                </c:pt>
                <c:pt idx="1522">
                  <c:v>1902.5</c:v>
                </c:pt>
                <c:pt idx="1523">
                  <c:v>1903.75</c:v>
                </c:pt>
                <c:pt idx="1524">
                  <c:v>1905</c:v>
                </c:pt>
                <c:pt idx="1525">
                  <c:v>1906.25</c:v>
                </c:pt>
                <c:pt idx="1526">
                  <c:v>1907.5</c:v>
                </c:pt>
                <c:pt idx="1527">
                  <c:v>1908.75</c:v>
                </c:pt>
                <c:pt idx="1528">
                  <c:v>1910</c:v>
                </c:pt>
                <c:pt idx="1529">
                  <c:v>1911.25</c:v>
                </c:pt>
                <c:pt idx="1530">
                  <c:v>1912.5</c:v>
                </c:pt>
                <c:pt idx="1531">
                  <c:v>1913.75</c:v>
                </c:pt>
                <c:pt idx="1532">
                  <c:v>1915</c:v>
                </c:pt>
                <c:pt idx="1533">
                  <c:v>1916.25</c:v>
                </c:pt>
                <c:pt idx="1534">
                  <c:v>1917.5</c:v>
                </c:pt>
                <c:pt idx="1535">
                  <c:v>1918.75</c:v>
                </c:pt>
                <c:pt idx="1536">
                  <c:v>1920</c:v>
                </c:pt>
                <c:pt idx="1537">
                  <c:v>1921.25</c:v>
                </c:pt>
                <c:pt idx="1538">
                  <c:v>1922.5</c:v>
                </c:pt>
                <c:pt idx="1539">
                  <c:v>1923.75</c:v>
                </c:pt>
                <c:pt idx="1540">
                  <c:v>1925</c:v>
                </c:pt>
                <c:pt idx="1541">
                  <c:v>1926.25</c:v>
                </c:pt>
                <c:pt idx="1542">
                  <c:v>1927.5</c:v>
                </c:pt>
                <c:pt idx="1543">
                  <c:v>1928.75</c:v>
                </c:pt>
                <c:pt idx="1544">
                  <c:v>1930</c:v>
                </c:pt>
                <c:pt idx="1545">
                  <c:v>1931.25</c:v>
                </c:pt>
                <c:pt idx="1546">
                  <c:v>1932.5</c:v>
                </c:pt>
                <c:pt idx="1547">
                  <c:v>1933.75</c:v>
                </c:pt>
                <c:pt idx="1548">
                  <c:v>1935</c:v>
                </c:pt>
                <c:pt idx="1549">
                  <c:v>1936.25</c:v>
                </c:pt>
                <c:pt idx="1550">
                  <c:v>1937.5</c:v>
                </c:pt>
                <c:pt idx="1551">
                  <c:v>1938.75</c:v>
                </c:pt>
                <c:pt idx="1552">
                  <c:v>1940</c:v>
                </c:pt>
                <c:pt idx="1553">
                  <c:v>1941.25</c:v>
                </c:pt>
                <c:pt idx="1554">
                  <c:v>1942.5</c:v>
                </c:pt>
                <c:pt idx="1555">
                  <c:v>1943.75</c:v>
                </c:pt>
                <c:pt idx="1556">
                  <c:v>1945</c:v>
                </c:pt>
                <c:pt idx="1557">
                  <c:v>1946.25</c:v>
                </c:pt>
                <c:pt idx="1558">
                  <c:v>1947.5</c:v>
                </c:pt>
                <c:pt idx="1559">
                  <c:v>1948.75</c:v>
                </c:pt>
                <c:pt idx="1560">
                  <c:v>1950</c:v>
                </c:pt>
                <c:pt idx="1561">
                  <c:v>1951.25</c:v>
                </c:pt>
                <c:pt idx="1562">
                  <c:v>1952.5</c:v>
                </c:pt>
                <c:pt idx="1563">
                  <c:v>1953.75</c:v>
                </c:pt>
                <c:pt idx="1564">
                  <c:v>1955</c:v>
                </c:pt>
                <c:pt idx="1565">
                  <c:v>1956.25</c:v>
                </c:pt>
                <c:pt idx="1566">
                  <c:v>1957.5</c:v>
                </c:pt>
                <c:pt idx="1567">
                  <c:v>1958.75</c:v>
                </c:pt>
                <c:pt idx="1568">
                  <c:v>1960</c:v>
                </c:pt>
                <c:pt idx="1569">
                  <c:v>1961.25</c:v>
                </c:pt>
                <c:pt idx="1570">
                  <c:v>1962.5</c:v>
                </c:pt>
                <c:pt idx="1571">
                  <c:v>1963.75</c:v>
                </c:pt>
                <c:pt idx="1572">
                  <c:v>1965</c:v>
                </c:pt>
                <c:pt idx="1573">
                  <c:v>1966.25</c:v>
                </c:pt>
                <c:pt idx="1574">
                  <c:v>1967.5</c:v>
                </c:pt>
                <c:pt idx="1575">
                  <c:v>1968.75</c:v>
                </c:pt>
                <c:pt idx="1576">
                  <c:v>1970</c:v>
                </c:pt>
                <c:pt idx="1577">
                  <c:v>1971.25</c:v>
                </c:pt>
                <c:pt idx="1578">
                  <c:v>1972.5</c:v>
                </c:pt>
                <c:pt idx="1579">
                  <c:v>1973.75</c:v>
                </c:pt>
                <c:pt idx="1580">
                  <c:v>1975</c:v>
                </c:pt>
                <c:pt idx="1581">
                  <c:v>1976.25</c:v>
                </c:pt>
                <c:pt idx="1582">
                  <c:v>1977.5</c:v>
                </c:pt>
                <c:pt idx="1583">
                  <c:v>1978.75</c:v>
                </c:pt>
                <c:pt idx="1584">
                  <c:v>1980</c:v>
                </c:pt>
                <c:pt idx="1585">
                  <c:v>1981.25</c:v>
                </c:pt>
                <c:pt idx="1586">
                  <c:v>1982.5</c:v>
                </c:pt>
                <c:pt idx="1587">
                  <c:v>1983.75</c:v>
                </c:pt>
                <c:pt idx="1588">
                  <c:v>1985</c:v>
                </c:pt>
                <c:pt idx="1589">
                  <c:v>1986.25</c:v>
                </c:pt>
                <c:pt idx="1590">
                  <c:v>1987.5</c:v>
                </c:pt>
                <c:pt idx="1591">
                  <c:v>1988.75</c:v>
                </c:pt>
                <c:pt idx="1592">
                  <c:v>1990</c:v>
                </c:pt>
                <c:pt idx="1593">
                  <c:v>1991.25</c:v>
                </c:pt>
                <c:pt idx="1594">
                  <c:v>1992.5</c:v>
                </c:pt>
                <c:pt idx="1595">
                  <c:v>1993.75</c:v>
                </c:pt>
                <c:pt idx="1596">
                  <c:v>1995</c:v>
                </c:pt>
                <c:pt idx="1597">
                  <c:v>1996.25</c:v>
                </c:pt>
                <c:pt idx="1598">
                  <c:v>1997.5</c:v>
                </c:pt>
                <c:pt idx="1599">
                  <c:v>1998.75</c:v>
                </c:pt>
                <c:pt idx="1600">
                  <c:v>2000</c:v>
                </c:pt>
              </c:numCache>
            </c:numRef>
          </c:xVal>
          <c:yVal>
            <c:numRef>
              <c:f>'SC02'!$C$84:$C$1684</c:f>
              <c:numCache>
                <c:formatCode>0.00E+00</c:formatCode>
                <c:ptCount val="1601"/>
                <c:pt idx="0">
                  <c:v>0.51875400000000005</c:v>
                </c:pt>
                <c:pt idx="1">
                  <c:v>0.51830200000000004</c:v>
                </c:pt>
                <c:pt idx="2">
                  <c:v>-9.7925599999999999</c:v>
                </c:pt>
                <c:pt idx="3">
                  <c:v>-21.961099999999998</c:v>
                </c:pt>
                <c:pt idx="4">
                  <c:v>-47.178400000000003</c:v>
                </c:pt>
                <c:pt idx="5">
                  <c:v>-34.625900000000001</c:v>
                </c:pt>
                <c:pt idx="6">
                  <c:v>-26.861699999999999</c:v>
                </c:pt>
                <c:pt idx="7">
                  <c:v>-17.5259</c:v>
                </c:pt>
                <c:pt idx="8">
                  <c:v>-18.4038</c:v>
                </c:pt>
                <c:pt idx="9">
                  <c:v>-18.200800000000001</c:v>
                </c:pt>
                <c:pt idx="10">
                  <c:v>-17.889700000000001</c:v>
                </c:pt>
                <c:pt idx="11">
                  <c:v>-18.305800000000001</c:v>
                </c:pt>
                <c:pt idx="12">
                  <c:v>-18.783300000000001</c:v>
                </c:pt>
                <c:pt idx="13">
                  <c:v>-18.342099999999999</c:v>
                </c:pt>
                <c:pt idx="14">
                  <c:v>-18.491199999999999</c:v>
                </c:pt>
                <c:pt idx="15">
                  <c:v>-19.046600000000002</c:v>
                </c:pt>
                <c:pt idx="16">
                  <c:v>-19.364100000000001</c:v>
                </c:pt>
                <c:pt idx="17">
                  <c:v>-19.7897</c:v>
                </c:pt>
                <c:pt idx="18">
                  <c:v>-20.3187</c:v>
                </c:pt>
                <c:pt idx="19">
                  <c:v>-20.877700000000001</c:v>
                </c:pt>
                <c:pt idx="20">
                  <c:v>-21.353899999999999</c:v>
                </c:pt>
                <c:pt idx="21">
                  <c:v>-21.9693</c:v>
                </c:pt>
                <c:pt idx="22">
                  <c:v>-23.441299999999998</c:v>
                </c:pt>
                <c:pt idx="23">
                  <c:v>-24.947800000000001</c:v>
                </c:pt>
                <c:pt idx="24">
                  <c:v>-26.027899999999999</c:v>
                </c:pt>
                <c:pt idx="25">
                  <c:v>-27.508700000000001</c:v>
                </c:pt>
                <c:pt idx="26">
                  <c:v>-27.4069</c:v>
                </c:pt>
                <c:pt idx="27">
                  <c:v>-25.4099</c:v>
                </c:pt>
                <c:pt idx="28">
                  <c:v>-19.960799999999999</c:v>
                </c:pt>
                <c:pt idx="29">
                  <c:v>-16.332899999999999</c:v>
                </c:pt>
                <c:pt idx="30">
                  <c:v>-10.2773</c:v>
                </c:pt>
                <c:pt idx="31">
                  <c:v>-7.29678</c:v>
                </c:pt>
                <c:pt idx="32">
                  <c:v>-5.2115900000000002</c:v>
                </c:pt>
                <c:pt idx="33">
                  <c:v>-5.7198700000000002</c:v>
                </c:pt>
                <c:pt idx="34">
                  <c:v>-6.6780299999999997</c:v>
                </c:pt>
                <c:pt idx="35">
                  <c:v>-6.9258600000000001</c:v>
                </c:pt>
                <c:pt idx="36">
                  <c:v>-7.6059200000000002</c:v>
                </c:pt>
                <c:pt idx="37">
                  <c:v>-8.4878</c:v>
                </c:pt>
                <c:pt idx="38">
                  <c:v>-9.1030599999999993</c:v>
                </c:pt>
                <c:pt idx="39">
                  <c:v>-9.4126100000000008</c:v>
                </c:pt>
                <c:pt idx="40">
                  <c:v>-9.8783499999999993</c:v>
                </c:pt>
                <c:pt idx="41">
                  <c:v>-10.4161</c:v>
                </c:pt>
                <c:pt idx="42">
                  <c:v>-10.741899999999999</c:v>
                </c:pt>
                <c:pt idx="43">
                  <c:v>-11.231400000000001</c:v>
                </c:pt>
                <c:pt idx="44">
                  <c:v>-11.4712</c:v>
                </c:pt>
                <c:pt idx="45">
                  <c:v>-11.645</c:v>
                </c:pt>
                <c:pt idx="46">
                  <c:v>-11.851800000000001</c:v>
                </c:pt>
                <c:pt idx="47">
                  <c:v>-12.117100000000001</c:v>
                </c:pt>
                <c:pt idx="48">
                  <c:v>-13.2722</c:v>
                </c:pt>
                <c:pt idx="49">
                  <c:v>-12.6591</c:v>
                </c:pt>
                <c:pt idx="50">
                  <c:v>-12.581799999999999</c:v>
                </c:pt>
                <c:pt idx="51">
                  <c:v>-12.8148</c:v>
                </c:pt>
                <c:pt idx="52">
                  <c:v>-13.041700000000001</c:v>
                </c:pt>
                <c:pt idx="53">
                  <c:v>-13.2392</c:v>
                </c:pt>
                <c:pt idx="54">
                  <c:v>-13.5731</c:v>
                </c:pt>
                <c:pt idx="55">
                  <c:v>-13.932499999999999</c:v>
                </c:pt>
                <c:pt idx="56">
                  <c:v>-13.956899999999999</c:v>
                </c:pt>
                <c:pt idx="57">
                  <c:v>-13.920400000000001</c:v>
                </c:pt>
                <c:pt idx="58">
                  <c:v>-13.892200000000001</c:v>
                </c:pt>
                <c:pt idx="59">
                  <c:v>-13.857799999999999</c:v>
                </c:pt>
                <c:pt idx="60">
                  <c:v>-13.850099999999999</c:v>
                </c:pt>
                <c:pt idx="61">
                  <c:v>-13.855700000000001</c:v>
                </c:pt>
                <c:pt idx="62">
                  <c:v>-13.876300000000001</c:v>
                </c:pt>
                <c:pt idx="63">
                  <c:v>-13.905900000000001</c:v>
                </c:pt>
                <c:pt idx="64">
                  <c:v>-13.978899999999999</c:v>
                </c:pt>
                <c:pt idx="65">
                  <c:v>-14.0129</c:v>
                </c:pt>
                <c:pt idx="66">
                  <c:v>-14.067399999999999</c:v>
                </c:pt>
                <c:pt idx="67">
                  <c:v>-14.1555</c:v>
                </c:pt>
                <c:pt idx="68">
                  <c:v>-14.2376</c:v>
                </c:pt>
                <c:pt idx="69">
                  <c:v>-14.3157</c:v>
                </c:pt>
                <c:pt idx="70">
                  <c:v>-14.3558</c:v>
                </c:pt>
                <c:pt idx="71">
                  <c:v>-14.401300000000001</c:v>
                </c:pt>
                <c:pt idx="72">
                  <c:v>-14.47</c:v>
                </c:pt>
                <c:pt idx="73">
                  <c:v>-14.571899999999999</c:v>
                </c:pt>
                <c:pt idx="74">
                  <c:v>-14.6745</c:v>
                </c:pt>
                <c:pt idx="75">
                  <c:v>-14.840400000000001</c:v>
                </c:pt>
                <c:pt idx="76">
                  <c:v>-14.756</c:v>
                </c:pt>
                <c:pt idx="77">
                  <c:v>-14.351000000000001</c:v>
                </c:pt>
                <c:pt idx="78">
                  <c:v>-14.007899999999999</c:v>
                </c:pt>
                <c:pt idx="79">
                  <c:v>-13.924200000000001</c:v>
                </c:pt>
                <c:pt idx="80">
                  <c:v>-14.045199999999999</c:v>
                </c:pt>
                <c:pt idx="81">
                  <c:v>-14.1394</c:v>
                </c:pt>
                <c:pt idx="82">
                  <c:v>-14.249000000000001</c:v>
                </c:pt>
                <c:pt idx="83">
                  <c:v>-14.2752</c:v>
                </c:pt>
                <c:pt idx="84">
                  <c:v>-14.2903</c:v>
                </c:pt>
                <c:pt idx="85">
                  <c:v>-14.3101</c:v>
                </c:pt>
                <c:pt idx="86">
                  <c:v>-14.341699999999999</c:v>
                </c:pt>
                <c:pt idx="87">
                  <c:v>-14.387499999999999</c:v>
                </c:pt>
                <c:pt idx="88">
                  <c:v>-14.4109</c:v>
                </c:pt>
                <c:pt idx="89">
                  <c:v>-14.445600000000001</c:v>
                </c:pt>
                <c:pt idx="90">
                  <c:v>-14.4679</c:v>
                </c:pt>
                <c:pt idx="91">
                  <c:v>-14.5046</c:v>
                </c:pt>
                <c:pt idx="92">
                  <c:v>-14.5419</c:v>
                </c:pt>
                <c:pt idx="93">
                  <c:v>-14.5677</c:v>
                </c:pt>
                <c:pt idx="94">
                  <c:v>-14.6059</c:v>
                </c:pt>
                <c:pt idx="95">
                  <c:v>-14.7973</c:v>
                </c:pt>
                <c:pt idx="96">
                  <c:v>-15.1683</c:v>
                </c:pt>
                <c:pt idx="97">
                  <c:v>-14.761200000000001</c:v>
                </c:pt>
                <c:pt idx="98">
                  <c:v>-14.650700000000001</c:v>
                </c:pt>
                <c:pt idx="99">
                  <c:v>-14.649699999999999</c:v>
                </c:pt>
                <c:pt idx="100">
                  <c:v>-14.659700000000001</c:v>
                </c:pt>
                <c:pt idx="101">
                  <c:v>-14.6822</c:v>
                </c:pt>
                <c:pt idx="102">
                  <c:v>-14.715</c:v>
                </c:pt>
                <c:pt idx="103">
                  <c:v>-14.770300000000001</c:v>
                </c:pt>
                <c:pt idx="104">
                  <c:v>-14.837899999999999</c:v>
                </c:pt>
                <c:pt idx="105">
                  <c:v>-14.932399999999999</c:v>
                </c:pt>
                <c:pt idx="106">
                  <c:v>-15.056900000000001</c:v>
                </c:pt>
                <c:pt idx="107">
                  <c:v>-15.117100000000001</c:v>
                </c:pt>
                <c:pt idx="108">
                  <c:v>-15.184900000000001</c:v>
                </c:pt>
                <c:pt idx="109">
                  <c:v>-15.2065</c:v>
                </c:pt>
                <c:pt idx="110">
                  <c:v>-15.2271</c:v>
                </c:pt>
                <c:pt idx="111">
                  <c:v>-15.2704</c:v>
                </c:pt>
                <c:pt idx="112">
                  <c:v>-15.3041</c:v>
                </c:pt>
                <c:pt idx="113">
                  <c:v>-15.343</c:v>
                </c:pt>
                <c:pt idx="114">
                  <c:v>-15.361000000000001</c:v>
                </c:pt>
                <c:pt idx="115">
                  <c:v>-15.3902</c:v>
                </c:pt>
                <c:pt idx="116">
                  <c:v>-15.4079</c:v>
                </c:pt>
                <c:pt idx="117">
                  <c:v>-15.437099999999999</c:v>
                </c:pt>
                <c:pt idx="118">
                  <c:v>-15.4733</c:v>
                </c:pt>
                <c:pt idx="119">
                  <c:v>-15.5055</c:v>
                </c:pt>
                <c:pt idx="120">
                  <c:v>-15.5855</c:v>
                </c:pt>
                <c:pt idx="121">
                  <c:v>-15.6594</c:v>
                </c:pt>
                <c:pt idx="122">
                  <c:v>-15.754899999999999</c:v>
                </c:pt>
                <c:pt idx="123">
                  <c:v>-15.8171</c:v>
                </c:pt>
                <c:pt idx="124">
                  <c:v>-15.848100000000001</c:v>
                </c:pt>
                <c:pt idx="125">
                  <c:v>-15.9023</c:v>
                </c:pt>
                <c:pt idx="126">
                  <c:v>-15.932499999999999</c:v>
                </c:pt>
                <c:pt idx="127">
                  <c:v>-15.987299999999999</c:v>
                </c:pt>
                <c:pt idx="128">
                  <c:v>-16.014600000000002</c:v>
                </c:pt>
                <c:pt idx="129">
                  <c:v>-16.084</c:v>
                </c:pt>
                <c:pt idx="130">
                  <c:v>-16.121700000000001</c:v>
                </c:pt>
                <c:pt idx="131">
                  <c:v>-16.212399999999999</c:v>
                </c:pt>
                <c:pt idx="132">
                  <c:v>-16.267299999999999</c:v>
                </c:pt>
                <c:pt idx="133">
                  <c:v>-16.3248</c:v>
                </c:pt>
                <c:pt idx="134">
                  <c:v>-16.376100000000001</c:v>
                </c:pt>
                <c:pt idx="135">
                  <c:v>-16.437899999999999</c:v>
                </c:pt>
                <c:pt idx="136">
                  <c:v>-16.522099999999998</c:v>
                </c:pt>
                <c:pt idx="137">
                  <c:v>-16.598400000000002</c:v>
                </c:pt>
                <c:pt idx="138">
                  <c:v>-16.667400000000001</c:v>
                </c:pt>
                <c:pt idx="139">
                  <c:v>-16.7653</c:v>
                </c:pt>
                <c:pt idx="140">
                  <c:v>-16.808700000000002</c:v>
                </c:pt>
                <c:pt idx="141">
                  <c:v>-16.983699999999999</c:v>
                </c:pt>
                <c:pt idx="142">
                  <c:v>-17.044899999999998</c:v>
                </c:pt>
                <c:pt idx="143">
                  <c:v>-17.1249</c:v>
                </c:pt>
                <c:pt idx="144">
                  <c:v>-16.843299999999999</c:v>
                </c:pt>
                <c:pt idx="145">
                  <c:v>-17.220500000000001</c:v>
                </c:pt>
                <c:pt idx="146">
                  <c:v>-17.3504</c:v>
                </c:pt>
                <c:pt idx="147">
                  <c:v>-17.434000000000001</c:v>
                </c:pt>
                <c:pt idx="148">
                  <c:v>-17.5244</c:v>
                </c:pt>
                <c:pt idx="149">
                  <c:v>-17.609200000000001</c:v>
                </c:pt>
                <c:pt idx="150">
                  <c:v>-17.744499999999999</c:v>
                </c:pt>
                <c:pt idx="151">
                  <c:v>-17.869599999999998</c:v>
                </c:pt>
                <c:pt idx="152">
                  <c:v>-18.020399999999999</c:v>
                </c:pt>
                <c:pt idx="153">
                  <c:v>-18.150200000000002</c:v>
                </c:pt>
                <c:pt idx="154">
                  <c:v>-18.294599999999999</c:v>
                </c:pt>
                <c:pt idx="155">
                  <c:v>-18.417400000000001</c:v>
                </c:pt>
                <c:pt idx="156">
                  <c:v>-18.6144</c:v>
                </c:pt>
                <c:pt idx="157">
                  <c:v>-18.768799999999999</c:v>
                </c:pt>
                <c:pt idx="158">
                  <c:v>-18.924399999999999</c:v>
                </c:pt>
                <c:pt idx="159">
                  <c:v>-19.009499999999999</c:v>
                </c:pt>
                <c:pt idx="160">
                  <c:v>-19.135899999999999</c:v>
                </c:pt>
                <c:pt idx="161">
                  <c:v>-19.223800000000001</c:v>
                </c:pt>
                <c:pt idx="162">
                  <c:v>-19.230399999999999</c:v>
                </c:pt>
                <c:pt idx="163">
                  <c:v>-19.222899999999999</c:v>
                </c:pt>
                <c:pt idx="164">
                  <c:v>-19.134399999999999</c:v>
                </c:pt>
                <c:pt idx="165">
                  <c:v>-18.910499999999999</c:v>
                </c:pt>
                <c:pt idx="166">
                  <c:v>-18.697099999999999</c:v>
                </c:pt>
                <c:pt idx="167">
                  <c:v>-18.4526</c:v>
                </c:pt>
                <c:pt idx="168">
                  <c:v>-17.990200000000002</c:v>
                </c:pt>
                <c:pt idx="169">
                  <c:v>-17.5837</c:v>
                </c:pt>
                <c:pt idx="170">
                  <c:v>-17.1783</c:v>
                </c:pt>
                <c:pt idx="171">
                  <c:v>-16.9556</c:v>
                </c:pt>
                <c:pt idx="172">
                  <c:v>-16.697800000000001</c:v>
                </c:pt>
                <c:pt idx="173">
                  <c:v>-16.449000000000002</c:v>
                </c:pt>
                <c:pt idx="174">
                  <c:v>-16.325399999999998</c:v>
                </c:pt>
                <c:pt idx="175">
                  <c:v>-16.193999999999999</c:v>
                </c:pt>
                <c:pt idx="176">
                  <c:v>-16.079999999999998</c:v>
                </c:pt>
                <c:pt idx="177">
                  <c:v>-15.998799999999999</c:v>
                </c:pt>
                <c:pt idx="178">
                  <c:v>-15.888500000000001</c:v>
                </c:pt>
                <c:pt idx="179">
                  <c:v>-15.6076</c:v>
                </c:pt>
                <c:pt idx="180">
                  <c:v>-15.3683</c:v>
                </c:pt>
                <c:pt idx="181">
                  <c:v>-14.8979</c:v>
                </c:pt>
                <c:pt idx="182">
                  <c:v>-14.4345</c:v>
                </c:pt>
                <c:pt idx="183">
                  <c:v>-13.9537</c:v>
                </c:pt>
                <c:pt idx="184">
                  <c:v>-13.274100000000001</c:v>
                </c:pt>
                <c:pt idx="185">
                  <c:v>-12.6121</c:v>
                </c:pt>
                <c:pt idx="186">
                  <c:v>-11.9512</c:v>
                </c:pt>
                <c:pt idx="187">
                  <c:v>-11.407299999999999</c:v>
                </c:pt>
                <c:pt idx="188">
                  <c:v>-10.709199999999999</c:v>
                </c:pt>
                <c:pt idx="189">
                  <c:v>-10.0059</c:v>
                </c:pt>
                <c:pt idx="190">
                  <c:v>-9.5617400000000004</c:v>
                </c:pt>
                <c:pt idx="191">
                  <c:v>-9.2468299999999992</c:v>
                </c:pt>
                <c:pt idx="192">
                  <c:v>-8.8112499999999994</c:v>
                </c:pt>
                <c:pt idx="193">
                  <c:v>-8.4453300000000002</c:v>
                </c:pt>
                <c:pt idx="194">
                  <c:v>-8.2550600000000003</c:v>
                </c:pt>
                <c:pt idx="195">
                  <c:v>-8.0809599999999993</c:v>
                </c:pt>
                <c:pt idx="196">
                  <c:v>-8.0864499999999992</c:v>
                </c:pt>
                <c:pt idx="197">
                  <c:v>-8.0088200000000001</c:v>
                </c:pt>
                <c:pt idx="198">
                  <c:v>-8.0101099999999992</c:v>
                </c:pt>
                <c:pt idx="199">
                  <c:v>-8.0991599999999995</c:v>
                </c:pt>
                <c:pt idx="200">
                  <c:v>-8.1329600000000006</c:v>
                </c:pt>
                <c:pt idx="201">
                  <c:v>-8.2210000000000001</c:v>
                </c:pt>
                <c:pt idx="202">
                  <c:v>-8.2829099999999993</c:v>
                </c:pt>
                <c:pt idx="203">
                  <c:v>-8.3990399999999994</c:v>
                </c:pt>
                <c:pt idx="204">
                  <c:v>-8.4948700000000006</c:v>
                </c:pt>
                <c:pt idx="205">
                  <c:v>-8.6050900000000006</c:v>
                </c:pt>
                <c:pt idx="206">
                  <c:v>-8.7958999999999996</c:v>
                </c:pt>
                <c:pt idx="207">
                  <c:v>-8.8636999999999997</c:v>
                </c:pt>
                <c:pt idx="208">
                  <c:v>-8.98081</c:v>
                </c:pt>
                <c:pt idx="209">
                  <c:v>-9.0723500000000001</c:v>
                </c:pt>
                <c:pt idx="210">
                  <c:v>-9.2188199999999991</c:v>
                </c:pt>
                <c:pt idx="211">
                  <c:v>-9.3147099999999998</c:v>
                </c:pt>
                <c:pt idx="212">
                  <c:v>-9.4282500000000002</c:v>
                </c:pt>
                <c:pt idx="213">
                  <c:v>-9.5755300000000005</c:v>
                </c:pt>
                <c:pt idx="214">
                  <c:v>-9.6830400000000001</c:v>
                </c:pt>
                <c:pt idx="215">
                  <c:v>-9.8334899999999994</c:v>
                </c:pt>
                <c:pt idx="216">
                  <c:v>-9.8941199999999991</c:v>
                </c:pt>
                <c:pt idx="217">
                  <c:v>-9.9430200000000006</c:v>
                </c:pt>
                <c:pt idx="218">
                  <c:v>-10.0344</c:v>
                </c:pt>
                <c:pt idx="219">
                  <c:v>-10.119400000000001</c:v>
                </c:pt>
                <c:pt idx="220">
                  <c:v>-10.214</c:v>
                </c:pt>
                <c:pt idx="221">
                  <c:v>-10.2553</c:v>
                </c:pt>
                <c:pt idx="222">
                  <c:v>-10.341100000000001</c:v>
                </c:pt>
                <c:pt idx="223">
                  <c:v>-10.412000000000001</c:v>
                </c:pt>
                <c:pt idx="224">
                  <c:v>-10.4877</c:v>
                </c:pt>
                <c:pt idx="225">
                  <c:v>-10.5402</c:v>
                </c:pt>
                <c:pt idx="226">
                  <c:v>-10.648199999999999</c:v>
                </c:pt>
                <c:pt idx="227">
                  <c:v>-10.7155</c:v>
                </c:pt>
                <c:pt idx="228">
                  <c:v>-10.7743</c:v>
                </c:pt>
                <c:pt idx="229">
                  <c:v>-10.849399999999999</c:v>
                </c:pt>
                <c:pt idx="230">
                  <c:v>-10.8963</c:v>
                </c:pt>
                <c:pt idx="231">
                  <c:v>-10.970499999999999</c:v>
                </c:pt>
                <c:pt idx="232">
                  <c:v>-11.0038</c:v>
                </c:pt>
                <c:pt idx="233">
                  <c:v>-11.0753</c:v>
                </c:pt>
                <c:pt idx="234">
                  <c:v>-11.12</c:v>
                </c:pt>
                <c:pt idx="235">
                  <c:v>-11.153499999999999</c:v>
                </c:pt>
                <c:pt idx="236">
                  <c:v>-11.186400000000001</c:v>
                </c:pt>
                <c:pt idx="237">
                  <c:v>-11.2483</c:v>
                </c:pt>
                <c:pt idx="238">
                  <c:v>-11.2889</c:v>
                </c:pt>
                <c:pt idx="239">
                  <c:v>-11.267200000000001</c:v>
                </c:pt>
                <c:pt idx="240">
                  <c:v>-11.177099999999999</c:v>
                </c:pt>
                <c:pt idx="241">
                  <c:v>-11.3218</c:v>
                </c:pt>
                <c:pt idx="242">
                  <c:v>-11.4275</c:v>
                </c:pt>
                <c:pt idx="243">
                  <c:v>-11.474299999999999</c:v>
                </c:pt>
                <c:pt idx="244">
                  <c:v>-11.495900000000001</c:v>
                </c:pt>
                <c:pt idx="245">
                  <c:v>-11.5291</c:v>
                </c:pt>
                <c:pt idx="246">
                  <c:v>-11.564399999999999</c:v>
                </c:pt>
                <c:pt idx="247">
                  <c:v>-11.591100000000001</c:v>
                </c:pt>
                <c:pt idx="248">
                  <c:v>-11.621600000000001</c:v>
                </c:pt>
                <c:pt idx="249">
                  <c:v>-11.638</c:v>
                </c:pt>
                <c:pt idx="250">
                  <c:v>-11.6572</c:v>
                </c:pt>
                <c:pt idx="251">
                  <c:v>-11.680999999999999</c:v>
                </c:pt>
                <c:pt idx="252">
                  <c:v>-11.7155</c:v>
                </c:pt>
                <c:pt idx="253">
                  <c:v>-11.7424</c:v>
                </c:pt>
                <c:pt idx="254">
                  <c:v>-11.7639</c:v>
                </c:pt>
                <c:pt idx="255">
                  <c:v>-11.7826</c:v>
                </c:pt>
                <c:pt idx="256">
                  <c:v>-11.8019</c:v>
                </c:pt>
                <c:pt idx="257">
                  <c:v>-11.8277</c:v>
                </c:pt>
                <c:pt idx="258">
                  <c:v>-11.851599999999999</c:v>
                </c:pt>
                <c:pt idx="259">
                  <c:v>-11.871</c:v>
                </c:pt>
                <c:pt idx="260">
                  <c:v>-11.897500000000001</c:v>
                </c:pt>
                <c:pt idx="261">
                  <c:v>-11.921799999999999</c:v>
                </c:pt>
                <c:pt idx="262">
                  <c:v>-11.9513</c:v>
                </c:pt>
                <c:pt idx="263">
                  <c:v>-11.970499999999999</c:v>
                </c:pt>
                <c:pt idx="264">
                  <c:v>-11.984500000000001</c:v>
                </c:pt>
                <c:pt idx="265">
                  <c:v>-12.003</c:v>
                </c:pt>
                <c:pt idx="266">
                  <c:v>-12.0268</c:v>
                </c:pt>
                <c:pt idx="267">
                  <c:v>-12.052099999999999</c:v>
                </c:pt>
                <c:pt idx="268">
                  <c:v>-12.0722</c:v>
                </c:pt>
                <c:pt idx="269">
                  <c:v>-12.095800000000001</c:v>
                </c:pt>
                <c:pt idx="270">
                  <c:v>-12.109</c:v>
                </c:pt>
                <c:pt idx="271">
                  <c:v>-12.117100000000001</c:v>
                </c:pt>
                <c:pt idx="272">
                  <c:v>-12.1374</c:v>
                </c:pt>
                <c:pt idx="273">
                  <c:v>-12.1501</c:v>
                </c:pt>
                <c:pt idx="274">
                  <c:v>-12.165800000000001</c:v>
                </c:pt>
                <c:pt idx="275">
                  <c:v>-12.202999999999999</c:v>
                </c:pt>
                <c:pt idx="276">
                  <c:v>-12.220499999999999</c:v>
                </c:pt>
                <c:pt idx="277">
                  <c:v>-12.2338</c:v>
                </c:pt>
                <c:pt idx="278">
                  <c:v>-12.259</c:v>
                </c:pt>
                <c:pt idx="279">
                  <c:v>-12.279199999999999</c:v>
                </c:pt>
                <c:pt idx="280">
                  <c:v>-12.2903</c:v>
                </c:pt>
                <c:pt idx="281">
                  <c:v>-12.3146</c:v>
                </c:pt>
                <c:pt idx="282">
                  <c:v>-12.326599999999999</c:v>
                </c:pt>
                <c:pt idx="283">
                  <c:v>-12.344200000000001</c:v>
                </c:pt>
                <c:pt idx="284">
                  <c:v>-12.365</c:v>
                </c:pt>
                <c:pt idx="285">
                  <c:v>-12.3759</c:v>
                </c:pt>
                <c:pt idx="286">
                  <c:v>-12.380699999999999</c:v>
                </c:pt>
                <c:pt idx="287">
                  <c:v>-12.4102</c:v>
                </c:pt>
                <c:pt idx="288">
                  <c:v>-12.4376</c:v>
                </c:pt>
                <c:pt idx="289">
                  <c:v>-12.4407</c:v>
                </c:pt>
                <c:pt idx="290">
                  <c:v>-12.448600000000001</c:v>
                </c:pt>
                <c:pt idx="291">
                  <c:v>-12.4689</c:v>
                </c:pt>
                <c:pt idx="292">
                  <c:v>-12.4855</c:v>
                </c:pt>
                <c:pt idx="293">
                  <c:v>-12.4922</c:v>
                </c:pt>
                <c:pt idx="294">
                  <c:v>-12.504200000000001</c:v>
                </c:pt>
                <c:pt idx="295">
                  <c:v>-12.520300000000001</c:v>
                </c:pt>
                <c:pt idx="296">
                  <c:v>-12.5341</c:v>
                </c:pt>
                <c:pt idx="297">
                  <c:v>-12.5459</c:v>
                </c:pt>
                <c:pt idx="298">
                  <c:v>-12.5572</c:v>
                </c:pt>
                <c:pt idx="299">
                  <c:v>-12.568300000000001</c:v>
                </c:pt>
                <c:pt idx="300">
                  <c:v>-12.5825</c:v>
                </c:pt>
                <c:pt idx="301">
                  <c:v>-12.595499999999999</c:v>
                </c:pt>
                <c:pt idx="302">
                  <c:v>-12.5997</c:v>
                </c:pt>
                <c:pt idx="303">
                  <c:v>-12.6168</c:v>
                </c:pt>
                <c:pt idx="304">
                  <c:v>-12.632300000000001</c:v>
                </c:pt>
                <c:pt idx="305">
                  <c:v>-12.637700000000001</c:v>
                </c:pt>
                <c:pt idx="306">
                  <c:v>-12.640700000000001</c:v>
                </c:pt>
                <c:pt idx="307">
                  <c:v>-12.6549</c:v>
                </c:pt>
                <c:pt idx="308">
                  <c:v>-12.673299999999999</c:v>
                </c:pt>
                <c:pt idx="309">
                  <c:v>-12.681900000000001</c:v>
                </c:pt>
                <c:pt idx="310">
                  <c:v>-12.6898</c:v>
                </c:pt>
                <c:pt idx="311">
                  <c:v>-12.694900000000001</c:v>
                </c:pt>
                <c:pt idx="312">
                  <c:v>-12.701000000000001</c:v>
                </c:pt>
                <c:pt idx="313">
                  <c:v>-12.7059</c:v>
                </c:pt>
                <c:pt idx="314">
                  <c:v>-12.716799999999999</c:v>
                </c:pt>
                <c:pt idx="315">
                  <c:v>-12.7287</c:v>
                </c:pt>
                <c:pt idx="316">
                  <c:v>-12.730700000000001</c:v>
                </c:pt>
                <c:pt idx="317">
                  <c:v>-12.7347</c:v>
                </c:pt>
                <c:pt idx="318">
                  <c:v>-12.747299999999999</c:v>
                </c:pt>
                <c:pt idx="319">
                  <c:v>-12.7546</c:v>
                </c:pt>
                <c:pt idx="320">
                  <c:v>-12.7605</c:v>
                </c:pt>
                <c:pt idx="321">
                  <c:v>-12.7593</c:v>
                </c:pt>
                <c:pt idx="322">
                  <c:v>-12.7654</c:v>
                </c:pt>
                <c:pt idx="323">
                  <c:v>-12.765700000000001</c:v>
                </c:pt>
                <c:pt idx="324">
                  <c:v>-12.7723</c:v>
                </c:pt>
                <c:pt idx="325">
                  <c:v>-12.779500000000001</c:v>
                </c:pt>
                <c:pt idx="326">
                  <c:v>-12.7827</c:v>
                </c:pt>
                <c:pt idx="327">
                  <c:v>-12.7887</c:v>
                </c:pt>
                <c:pt idx="328">
                  <c:v>-12.790100000000001</c:v>
                </c:pt>
                <c:pt idx="329">
                  <c:v>-12.794600000000001</c:v>
                </c:pt>
                <c:pt idx="330">
                  <c:v>-12.8033</c:v>
                </c:pt>
                <c:pt idx="331">
                  <c:v>-12.806900000000001</c:v>
                </c:pt>
                <c:pt idx="332">
                  <c:v>-12.8042</c:v>
                </c:pt>
                <c:pt idx="333">
                  <c:v>-12.8004</c:v>
                </c:pt>
                <c:pt idx="334">
                  <c:v>-12.805099999999999</c:v>
                </c:pt>
                <c:pt idx="335">
                  <c:v>-12.7987</c:v>
                </c:pt>
                <c:pt idx="336">
                  <c:v>-12.684699999999999</c:v>
                </c:pt>
                <c:pt idx="337">
                  <c:v>-12.7559</c:v>
                </c:pt>
                <c:pt idx="338">
                  <c:v>-12.789199999999999</c:v>
                </c:pt>
                <c:pt idx="339">
                  <c:v>-12.777900000000001</c:v>
                </c:pt>
                <c:pt idx="340">
                  <c:v>-12.764699999999999</c:v>
                </c:pt>
                <c:pt idx="341">
                  <c:v>-12.7494</c:v>
                </c:pt>
                <c:pt idx="342">
                  <c:v>-12.7361</c:v>
                </c:pt>
                <c:pt idx="343">
                  <c:v>-12.7178</c:v>
                </c:pt>
                <c:pt idx="344">
                  <c:v>-12.6919</c:v>
                </c:pt>
                <c:pt idx="345">
                  <c:v>-12.679</c:v>
                </c:pt>
                <c:pt idx="346">
                  <c:v>-12.670999999999999</c:v>
                </c:pt>
                <c:pt idx="347">
                  <c:v>-12.7439</c:v>
                </c:pt>
                <c:pt idx="348">
                  <c:v>-12.840299999999999</c:v>
                </c:pt>
                <c:pt idx="349">
                  <c:v>-13.071899999999999</c:v>
                </c:pt>
                <c:pt idx="350">
                  <c:v>-13.379</c:v>
                </c:pt>
                <c:pt idx="351">
                  <c:v>-13.649800000000001</c:v>
                </c:pt>
                <c:pt idx="352">
                  <c:v>-13.7623</c:v>
                </c:pt>
                <c:pt idx="353">
                  <c:v>-13.824999999999999</c:v>
                </c:pt>
                <c:pt idx="354">
                  <c:v>-13.8156</c:v>
                </c:pt>
                <c:pt idx="355">
                  <c:v>-13.744999999999999</c:v>
                </c:pt>
                <c:pt idx="356">
                  <c:v>-13.6616</c:v>
                </c:pt>
                <c:pt idx="357">
                  <c:v>-13.5022</c:v>
                </c:pt>
                <c:pt idx="358">
                  <c:v>-13.3698</c:v>
                </c:pt>
                <c:pt idx="359">
                  <c:v>-13.321899999999999</c:v>
                </c:pt>
                <c:pt idx="360">
                  <c:v>-13.301299999999999</c:v>
                </c:pt>
                <c:pt idx="361">
                  <c:v>-13.291700000000001</c:v>
                </c:pt>
                <c:pt idx="362">
                  <c:v>-13.2989</c:v>
                </c:pt>
                <c:pt idx="363">
                  <c:v>-13.309100000000001</c:v>
                </c:pt>
                <c:pt idx="364">
                  <c:v>-13.3201</c:v>
                </c:pt>
                <c:pt idx="365">
                  <c:v>-13.3301</c:v>
                </c:pt>
                <c:pt idx="366">
                  <c:v>-13.347899999999999</c:v>
                </c:pt>
                <c:pt idx="367">
                  <c:v>-13.358599999999999</c:v>
                </c:pt>
                <c:pt idx="368">
                  <c:v>-13.3691</c:v>
                </c:pt>
                <c:pt idx="369">
                  <c:v>-13.3757</c:v>
                </c:pt>
                <c:pt idx="370">
                  <c:v>-13.386200000000001</c:v>
                </c:pt>
                <c:pt idx="371">
                  <c:v>-13.3947</c:v>
                </c:pt>
                <c:pt idx="372">
                  <c:v>-13.409000000000001</c:v>
                </c:pt>
                <c:pt idx="373">
                  <c:v>-13.413399999999999</c:v>
                </c:pt>
                <c:pt idx="374">
                  <c:v>-13.4207</c:v>
                </c:pt>
                <c:pt idx="375">
                  <c:v>-13.434100000000001</c:v>
                </c:pt>
                <c:pt idx="376">
                  <c:v>-13.4452</c:v>
                </c:pt>
                <c:pt idx="377">
                  <c:v>-13.448399999999999</c:v>
                </c:pt>
                <c:pt idx="378">
                  <c:v>-13.4634</c:v>
                </c:pt>
                <c:pt idx="379">
                  <c:v>-13.471299999999999</c:v>
                </c:pt>
                <c:pt idx="380">
                  <c:v>-13.482200000000001</c:v>
                </c:pt>
                <c:pt idx="381">
                  <c:v>-13.488300000000001</c:v>
                </c:pt>
                <c:pt idx="382">
                  <c:v>-13.498900000000001</c:v>
                </c:pt>
                <c:pt idx="383">
                  <c:v>-13.5144</c:v>
                </c:pt>
                <c:pt idx="384">
                  <c:v>-13.516500000000001</c:v>
                </c:pt>
                <c:pt idx="385">
                  <c:v>-13.535299999999999</c:v>
                </c:pt>
                <c:pt idx="386">
                  <c:v>-13.5481</c:v>
                </c:pt>
                <c:pt idx="387">
                  <c:v>-13.5625</c:v>
                </c:pt>
                <c:pt idx="388">
                  <c:v>-13.569000000000001</c:v>
                </c:pt>
                <c:pt idx="389">
                  <c:v>-13.579000000000001</c:v>
                </c:pt>
                <c:pt idx="390">
                  <c:v>-13.594200000000001</c:v>
                </c:pt>
                <c:pt idx="391">
                  <c:v>-13.6022</c:v>
                </c:pt>
                <c:pt idx="392">
                  <c:v>-13.618399999999999</c:v>
                </c:pt>
                <c:pt idx="393">
                  <c:v>-13.6402</c:v>
                </c:pt>
                <c:pt idx="394">
                  <c:v>-13.6465</c:v>
                </c:pt>
                <c:pt idx="395">
                  <c:v>-13.6648</c:v>
                </c:pt>
                <c:pt idx="396">
                  <c:v>-13.6846</c:v>
                </c:pt>
                <c:pt idx="397">
                  <c:v>-13.6958</c:v>
                </c:pt>
                <c:pt idx="398">
                  <c:v>-13.71</c:v>
                </c:pt>
                <c:pt idx="399">
                  <c:v>-13.7165</c:v>
                </c:pt>
                <c:pt idx="400">
                  <c:v>-13.7372</c:v>
                </c:pt>
                <c:pt idx="401">
                  <c:v>-13.761100000000001</c:v>
                </c:pt>
                <c:pt idx="402">
                  <c:v>-13.771800000000001</c:v>
                </c:pt>
                <c:pt idx="403">
                  <c:v>-13.7857</c:v>
                </c:pt>
                <c:pt idx="404">
                  <c:v>-13.8009</c:v>
                </c:pt>
                <c:pt idx="405">
                  <c:v>-13.814</c:v>
                </c:pt>
                <c:pt idx="406">
                  <c:v>-13.8238</c:v>
                </c:pt>
                <c:pt idx="407">
                  <c:v>-13.8445</c:v>
                </c:pt>
                <c:pt idx="408">
                  <c:v>-13.8629</c:v>
                </c:pt>
                <c:pt idx="409">
                  <c:v>-13.870900000000001</c:v>
                </c:pt>
                <c:pt idx="410">
                  <c:v>-13.8911</c:v>
                </c:pt>
                <c:pt idx="411">
                  <c:v>-13.9033</c:v>
                </c:pt>
                <c:pt idx="412">
                  <c:v>-13.9137</c:v>
                </c:pt>
                <c:pt idx="413">
                  <c:v>-13.9354</c:v>
                </c:pt>
                <c:pt idx="414">
                  <c:v>-13.9483</c:v>
                </c:pt>
                <c:pt idx="415">
                  <c:v>-13.9732</c:v>
                </c:pt>
                <c:pt idx="416">
                  <c:v>-13.988200000000001</c:v>
                </c:pt>
                <c:pt idx="417">
                  <c:v>-14.000500000000001</c:v>
                </c:pt>
                <c:pt idx="418">
                  <c:v>-14.015599999999999</c:v>
                </c:pt>
                <c:pt idx="419">
                  <c:v>-14.0298</c:v>
                </c:pt>
                <c:pt idx="420">
                  <c:v>-14.058299999999999</c:v>
                </c:pt>
                <c:pt idx="421">
                  <c:v>-14.0678</c:v>
                </c:pt>
                <c:pt idx="422">
                  <c:v>-14.0839</c:v>
                </c:pt>
                <c:pt idx="423">
                  <c:v>-14.103999999999999</c:v>
                </c:pt>
                <c:pt idx="424">
                  <c:v>-14.129300000000001</c:v>
                </c:pt>
                <c:pt idx="425">
                  <c:v>-14.146800000000001</c:v>
                </c:pt>
                <c:pt idx="426">
                  <c:v>-14.1633</c:v>
                </c:pt>
                <c:pt idx="427">
                  <c:v>-14.1881</c:v>
                </c:pt>
                <c:pt idx="428">
                  <c:v>-14.207000000000001</c:v>
                </c:pt>
                <c:pt idx="429">
                  <c:v>-14.2271</c:v>
                </c:pt>
                <c:pt idx="430">
                  <c:v>-14.2454</c:v>
                </c:pt>
                <c:pt idx="431">
                  <c:v>-14.259600000000001</c:v>
                </c:pt>
                <c:pt idx="432">
                  <c:v>-14.2578</c:v>
                </c:pt>
                <c:pt idx="433">
                  <c:v>-14.2958</c:v>
                </c:pt>
                <c:pt idx="434">
                  <c:v>-14.3269</c:v>
                </c:pt>
                <c:pt idx="435">
                  <c:v>-14.342700000000001</c:v>
                </c:pt>
                <c:pt idx="436">
                  <c:v>-14.376300000000001</c:v>
                </c:pt>
                <c:pt idx="437">
                  <c:v>-14.392899999999999</c:v>
                </c:pt>
                <c:pt idx="438">
                  <c:v>-14.408799999999999</c:v>
                </c:pt>
                <c:pt idx="439">
                  <c:v>-14.430899999999999</c:v>
                </c:pt>
                <c:pt idx="440">
                  <c:v>-14.4518</c:v>
                </c:pt>
                <c:pt idx="441">
                  <c:v>-14.4719</c:v>
                </c:pt>
                <c:pt idx="442">
                  <c:v>-14.491899999999999</c:v>
                </c:pt>
                <c:pt idx="443">
                  <c:v>-14.5143</c:v>
                </c:pt>
                <c:pt idx="444">
                  <c:v>-14.5372</c:v>
                </c:pt>
                <c:pt idx="445">
                  <c:v>-14.5512</c:v>
                </c:pt>
                <c:pt idx="446">
                  <c:v>-14.5755</c:v>
                </c:pt>
                <c:pt idx="447">
                  <c:v>-14.5916</c:v>
                </c:pt>
                <c:pt idx="448">
                  <c:v>-14.601699999999999</c:v>
                </c:pt>
                <c:pt idx="449">
                  <c:v>-14.6241</c:v>
                </c:pt>
                <c:pt idx="450">
                  <c:v>-14.651199999999999</c:v>
                </c:pt>
                <c:pt idx="451">
                  <c:v>-14.671200000000001</c:v>
                </c:pt>
                <c:pt idx="452">
                  <c:v>-14.6835</c:v>
                </c:pt>
                <c:pt idx="453">
                  <c:v>-14.694800000000001</c:v>
                </c:pt>
                <c:pt idx="454">
                  <c:v>-14.715</c:v>
                </c:pt>
                <c:pt idx="455">
                  <c:v>-14.7249</c:v>
                </c:pt>
                <c:pt idx="456">
                  <c:v>-14.739699999999999</c:v>
                </c:pt>
                <c:pt idx="457">
                  <c:v>-14.747299999999999</c:v>
                </c:pt>
                <c:pt idx="458">
                  <c:v>-14.757999999999999</c:v>
                </c:pt>
                <c:pt idx="459">
                  <c:v>-14.7623</c:v>
                </c:pt>
                <c:pt idx="460">
                  <c:v>-14.7661</c:v>
                </c:pt>
                <c:pt idx="461">
                  <c:v>-14.7638</c:v>
                </c:pt>
                <c:pt idx="462">
                  <c:v>-14.764900000000001</c:v>
                </c:pt>
                <c:pt idx="463">
                  <c:v>-14.7651</c:v>
                </c:pt>
                <c:pt idx="464">
                  <c:v>-14.762499999999999</c:v>
                </c:pt>
                <c:pt idx="465">
                  <c:v>-14.7501</c:v>
                </c:pt>
                <c:pt idx="466">
                  <c:v>-14.7446</c:v>
                </c:pt>
                <c:pt idx="467">
                  <c:v>-14.7287</c:v>
                </c:pt>
                <c:pt idx="468">
                  <c:v>-14.705</c:v>
                </c:pt>
                <c:pt idx="469">
                  <c:v>-14.6813</c:v>
                </c:pt>
                <c:pt idx="470">
                  <c:v>-14.660299999999999</c:v>
                </c:pt>
                <c:pt idx="471">
                  <c:v>-14.646800000000001</c:v>
                </c:pt>
                <c:pt idx="472">
                  <c:v>-14.6089</c:v>
                </c:pt>
                <c:pt idx="473">
                  <c:v>-14.5747</c:v>
                </c:pt>
                <c:pt idx="474">
                  <c:v>-14.555400000000001</c:v>
                </c:pt>
                <c:pt idx="475">
                  <c:v>-14.5235</c:v>
                </c:pt>
                <c:pt idx="476">
                  <c:v>-14.4773</c:v>
                </c:pt>
                <c:pt idx="477">
                  <c:v>-14.439500000000001</c:v>
                </c:pt>
                <c:pt idx="478">
                  <c:v>-14.389799999999999</c:v>
                </c:pt>
                <c:pt idx="479">
                  <c:v>-14.345599999999999</c:v>
                </c:pt>
                <c:pt idx="480">
                  <c:v>-14.3255</c:v>
                </c:pt>
                <c:pt idx="481">
                  <c:v>-14.2753</c:v>
                </c:pt>
                <c:pt idx="482">
                  <c:v>-14.2376</c:v>
                </c:pt>
                <c:pt idx="483">
                  <c:v>-14.192500000000001</c:v>
                </c:pt>
                <c:pt idx="484">
                  <c:v>-14.1593</c:v>
                </c:pt>
                <c:pt idx="485">
                  <c:v>-14.1119</c:v>
                </c:pt>
                <c:pt idx="486">
                  <c:v>-14.091699999999999</c:v>
                </c:pt>
                <c:pt idx="487">
                  <c:v>-14.047800000000001</c:v>
                </c:pt>
                <c:pt idx="488">
                  <c:v>-13.992100000000001</c:v>
                </c:pt>
                <c:pt idx="489">
                  <c:v>-13.9498</c:v>
                </c:pt>
                <c:pt idx="490">
                  <c:v>-13.916600000000001</c:v>
                </c:pt>
                <c:pt idx="491">
                  <c:v>-13.867699999999999</c:v>
                </c:pt>
                <c:pt idx="492">
                  <c:v>-13.831799999999999</c:v>
                </c:pt>
                <c:pt idx="493">
                  <c:v>-13.7974</c:v>
                </c:pt>
                <c:pt idx="494">
                  <c:v>-13.7681</c:v>
                </c:pt>
                <c:pt idx="495">
                  <c:v>-13.7362</c:v>
                </c:pt>
                <c:pt idx="496">
                  <c:v>-13.680300000000001</c:v>
                </c:pt>
                <c:pt idx="497">
                  <c:v>-13.642300000000001</c:v>
                </c:pt>
                <c:pt idx="498">
                  <c:v>-13.6052</c:v>
                </c:pt>
                <c:pt idx="499">
                  <c:v>-13.582700000000001</c:v>
                </c:pt>
                <c:pt idx="500">
                  <c:v>-13.542199999999999</c:v>
                </c:pt>
                <c:pt idx="501">
                  <c:v>-13.5099</c:v>
                </c:pt>
                <c:pt idx="502">
                  <c:v>-13.4648</c:v>
                </c:pt>
                <c:pt idx="503">
                  <c:v>-13.4336</c:v>
                </c:pt>
                <c:pt idx="504">
                  <c:v>-13.3788</c:v>
                </c:pt>
                <c:pt idx="505">
                  <c:v>-13.334300000000001</c:v>
                </c:pt>
                <c:pt idx="506">
                  <c:v>-13.302</c:v>
                </c:pt>
                <c:pt idx="507">
                  <c:v>-13.249499999999999</c:v>
                </c:pt>
                <c:pt idx="508">
                  <c:v>-13.19</c:v>
                </c:pt>
                <c:pt idx="509">
                  <c:v>-13.1412</c:v>
                </c:pt>
                <c:pt idx="510">
                  <c:v>-13.0862</c:v>
                </c:pt>
                <c:pt idx="511">
                  <c:v>-13.018700000000001</c:v>
                </c:pt>
                <c:pt idx="512">
                  <c:v>-12.9556</c:v>
                </c:pt>
                <c:pt idx="513">
                  <c:v>-12.8673</c:v>
                </c:pt>
                <c:pt idx="514">
                  <c:v>-12.818199999999999</c:v>
                </c:pt>
                <c:pt idx="515">
                  <c:v>-12.751099999999999</c:v>
                </c:pt>
                <c:pt idx="516">
                  <c:v>-12.6393</c:v>
                </c:pt>
                <c:pt idx="517">
                  <c:v>-12.5656</c:v>
                </c:pt>
                <c:pt idx="518">
                  <c:v>-12.485900000000001</c:v>
                </c:pt>
                <c:pt idx="519">
                  <c:v>-12.400700000000001</c:v>
                </c:pt>
                <c:pt idx="520">
                  <c:v>-12.3172</c:v>
                </c:pt>
                <c:pt idx="521">
                  <c:v>-12.210599999999999</c:v>
                </c:pt>
                <c:pt idx="522">
                  <c:v>-12.1434</c:v>
                </c:pt>
                <c:pt idx="523">
                  <c:v>-12.018000000000001</c:v>
                </c:pt>
                <c:pt idx="524">
                  <c:v>-11.9366</c:v>
                </c:pt>
                <c:pt idx="525">
                  <c:v>-11.8348</c:v>
                </c:pt>
                <c:pt idx="526">
                  <c:v>-11.745799999999999</c:v>
                </c:pt>
                <c:pt idx="527">
                  <c:v>-11.6355</c:v>
                </c:pt>
                <c:pt idx="528">
                  <c:v>-11.545500000000001</c:v>
                </c:pt>
                <c:pt idx="529">
                  <c:v>-11.468500000000001</c:v>
                </c:pt>
                <c:pt idx="530">
                  <c:v>-11.388400000000001</c:v>
                </c:pt>
                <c:pt idx="531">
                  <c:v>-11.305899999999999</c:v>
                </c:pt>
                <c:pt idx="532">
                  <c:v>-11.2257</c:v>
                </c:pt>
                <c:pt idx="533">
                  <c:v>-11.145300000000001</c:v>
                </c:pt>
                <c:pt idx="534">
                  <c:v>-11.085000000000001</c:v>
                </c:pt>
                <c:pt idx="535">
                  <c:v>-11.018800000000001</c:v>
                </c:pt>
                <c:pt idx="536">
                  <c:v>-10.961600000000001</c:v>
                </c:pt>
                <c:pt idx="537">
                  <c:v>-10.912800000000001</c:v>
                </c:pt>
                <c:pt idx="538">
                  <c:v>-10.882</c:v>
                </c:pt>
                <c:pt idx="539">
                  <c:v>-10.8118</c:v>
                </c:pt>
                <c:pt idx="540">
                  <c:v>-10.7875</c:v>
                </c:pt>
                <c:pt idx="541">
                  <c:v>-10.7675</c:v>
                </c:pt>
                <c:pt idx="542">
                  <c:v>-10.728899999999999</c:v>
                </c:pt>
                <c:pt idx="543">
                  <c:v>-10.7028</c:v>
                </c:pt>
                <c:pt idx="544">
                  <c:v>-10.685</c:v>
                </c:pt>
                <c:pt idx="545">
                  <c:v>-10.660500000000001</c:v>
                </c:pt>
                <c:pt idx="546">
                  <c:v>-10.6517</c:v>
                </c:pt>
                <c:pt idx="547">
                  <c:v>-10.6424</c:v>
                </c:pt>
                <c:pt idx="548">
                  <c:v>-10.6366</c:v>
                </c:pt>
                <c:pt idx="549">
                  <c:v>-10.635</c:v>
                </c:pt>
                <c:pt idx="550">
                  <c:v>-10.6335</c:v>
                </c:pt>
                <c:pt idx="551">
                  <c:v>-10.6317</c:v>
                </c:pt>
                <c:pt idx="552">
                  <c:v>-10.631500000000001</c:v>
                </c:pt>
                <c:pt idx="553">
                  <c:v>-10.648400000000001</c:v>
                </c:pt>
                <c:pt idx="554">
                  <c:v>-10.6493</c:v>
                </c:pt>
                <c:pt idx="555">
                  <c:v>-10.655099999999999</c:v>
                </c:pt>
                <c:pt idx="556">
                  <c:v>-10.6562</c:v>
                </c:pt>
                <c:pt idx="557">
                  <c:v>-10.6775</c:v>
                </c:pt>
                <c:pt idx="558">
                  <c:v>-10.678699999999999</c:v>
                </c:pt>
                <c:pt idx="559">
                  <c:v>-10.695</c:v>
                </c:pt>
                <c:pt idx="560">
                  <c:v>-10.7121</c:v>
                </c:pt>
                <c:pt idx="561">
                  <c:v>-10.721399999999999</c:v>
                </c:pt>
                <c:pt idx="562">
                  <c:v>-10.7407</c:v>
                </c:pt>
                <c:pt idx="563">
                  <c:v>-10.7493</c:v>
                </c:pt>
                <c:pt idx="564">
                  <c:v>-10.770200000000001</c:v>
                </c:pt>
                <c:pt idx="565">
                  <c:v>-10.788399999999999</c:v>
                </c:pt>
                <c:pt idx="566">
                  <c:v>-10.798400000000001</c:v>
                </c:pt>
                <c:pt idx="567">
                  <c:v>-10.8172</c:v>
                </c:pt>
                <c:pt idx="568">
                  <c:v>-10.835000000000001</c:v>
                </c:pt>
                <c:pt idx="569">
                  <c:v>-10.849500000000001</c:v>
                </c:pt>
                <c:pt idx="570">
                  <c:v>-10.872299999999999</c:v>
                </c:pt>
                <c:pt idx="571">
                  <c:v>-10.897399999999999</c:v>
                </c:pt>
                <c:pt idx="572">
                  <c:v>-10.906700000000001</c:v>
                </c:pt>
                <c:pt idx="573">
                  <c:v>-10.925000000000001</c:v>
                </c:pt>
                <c:pt idx="574">
                  <c:v>-10.9419</c:v>
                </c:pt>
                <c:pt idx="575">
                  <c:v>-10.965299999999999</c:v>
                </c:pt>
                <c:pt idx="576">
                  <c:v>-10.9819</c:v>
                </c:pt>
                <c:pt idx="577">
                  <c:v>-11.0061</c:v>
                </c:pt>
                <c:pt idx="578">
                  <c:v>-11.021000000000001</c:v>
                </c:pt>
                <c:pt idx="579">
                  <c:v>-11.036</c:v>
                </c:pt>
                <c:pt idx="580">
                  <c:v>-11.057</c:v>
                </c:pt>
                <c:pt idx="581">
                  <c:v>-11.0763</c:v>
                </c:pt>
                <c:pt idx="582">
                  <c:v>-11.0909</c:v>
                </c:pt>
                <c:pt idx="583">
                  <c:v>-11.107799999999999</c:v>
                </c:pt>
                <c:pt idx="584">
                  <c:v>-11.1366</c:v>
                </c:pt>
                <c:pt idx="585">
                  <c:v>-11.156700000000001</c:v>
                </c:pt>
                <c:pt idx="586">
                  <c:v>-11.1738</c:v>
                </c:pt>
                <c:pt idx="587">
                  <c:v>-11.1839</c:v>
                </c:pt>
                <c:pt idx="588">
                  <c:v>-11.206099999999999</c:v>
                </c:pt>
                <c:pt idx="589">
                  <c:v>-11.221299999999999</c:v>
                </c:pt>
                <c:pt idx="590">
                  <c:v>-11.235099999999999</c:v>
                </c:pt>
                <c:pt idx="591">
                  <c:v>-11.2502</c:v>
                </c:pt>
                <c:pt idx="592">
                  <c:v>-11.2658</c:v>
                </c:pt>
                <c:pt idx="593">
                  <c:v>-11.2889</c:v>
                </c:pt>
                <c:pt idx="594">
                  <c:v>-11.3003</c:v>
                </c:pt>
                <c:pt idx="595">
                  <c:v>-11.318899999999999</c:v>
                </c:pt>
                <c:pt idx="596">
                  <c:v>-11.330299999999999</c:v>
                </c:pt>
                <c:pt idx="597">
                  <c:v>-11.35</c:v>
                </c:pt>
                <c:pt idx="598">
                  <c:v>-11.363099999999999</c:v>
                </c:pt>
                <c:pt idx="599">
                  <c:v>-11.375</c:v>
                </c:pt>
                <c:pt idx="600">
                  <c:v>-11.395200000000001</c:v>
                </c:pt>
                <c:pt idx="601">
                  <c:v>-11.405099999999999</c:v>
                </c:pt>
                <c:pt idx="602">
                  <c:v>-11.424799999999999</c:v>
                </c:pt>
                <c:pt idx="603">
                  <c:v>-11.440200000000001</c:v>
                </c:pt>
                <c:pt idx="604">
                  <c:v>-11.447900000000001</c:v>
                </c:pt>
                <c:pt idx="605">
                  <c:v>-11.4659</c:v>
                </c:pt>
                <c:pt idx="606">
                  <c:v>-11.4762</c:v>
                </c:pt>
                <c:pt idx="607">
                  <c:v>-11.492000000000001</c:v>
                </c:pt>
                <c:pt idx="608">
                  <c:v>-11.5052</c:v>
                </c:pt>
                <c:pt idx="609">
                  <c:v>-11.5206</c:v>
                </c:pt>
                <c:pt idx="610">
                  <c:v>-11.528700000000001</c:v>
                </c:pt>
                <c:pt idx="611">
                  <c:v>-11.5442</c:v>
                </c:pt>
                <c:pt idx="612">
                  <c:v>-11.561299999999999</c:v>
                </c:pt>
                <c:pt idx="613">
                  <c:v>-11.570399999999999</c:v>
                </c:pt>
                <c:pt idx="614">
                  <c:v>-11.5816</c:v>
                </c:pt>
                <c:pt idx="615">
                  <c:v>-11.5947</c:v>
                </c:pt>
                <c:pt idx="616">
                  <c:v>-11.6107</c:v>
                </c:pt>
                <c:pt idx="617">
                  <c:v>-11.623100000000001</c:v>
                </c:pt>
                <c:pt idx="618">
                  <c:v>-11.6288</c:v>
                </c:pt>
                <c:pt idx="619">
                  <c:v>-11.6394</c:v>
                </c:pt>
                <c:pt idx="620">
                  <c:v>-11.650600000000001</c:v>
                </c:pt>
                <c:pt idx="621">
                  <c:v>-11.668100000000001</c:v>
                </c:pt>
                <c:pt idx="622">
                  <c:v>-11.6769</c:v>
                </c:pt>
                <c:pt idx="623">
                  <c:v>-11.6874</c:v>
                </c:pt>
                <c:pt idx="624">
                  <c:v>-11.7049</c:v>
                </c:pt>
                <c:pt idx="625">
                  <c:v>-11.7097</c:v>
                </c:pt>
                <c:pt idx="626">
                  <c:v>-11.7174</c:v>
                </c:pt>
                <c:pt idx="627">
                  <c:v>-11.7317</c:v>
                </c:pt>
                <c:pt idx="628">
                  <c:v>-11.7377</c:v>
                </c:pt>
                <c:pt idx="629">
                  <c:v>-11.7493</c:v>
                </c:pt>
                <c:pt idx="630">
                  <c:v>-11.7646</c:v>
                </c:pt>
                <c:pt idx="631">
                  <c:v>-11.7713</c:v>
                </c:pt>
                <c:pt idx="632">
                  <c:v>-11.7797</c:v>
                </c:pt>
                <c:pt idx="633">
                  <c:v>-11.7904</c:v>
                </c:pt>
                <c:pt idx="634">
                  <c:v>-11.8003</c:v>
                </c:pt>
                <c:pt idx="635">
                  <c:v>-11.813499999999999</c:v>
                </c:pt>
                <c:pt idx="636">
                  <c:v>-11.821199999999999</c:v>
                </c:pt>
                <c:pt idx="637">
                  <c:v>-11.8277</c:v>
                </c:pt>
                <c:pt idx="638">
                  <c:v>-11.8416</c:v>
                </c:pt>
                <c:pt idx="639">
                  <c:v>-11.8492</c:v>
                </c:pt>
                <c:pt idx="640">
                  <c:v>-11.856199999999999</c:v>
                </c:pt>
                <c:pt idx="641">
                  <c:v>-11.863300000000001</c:v>
                </c:pt>
                <c:pt idx="642">
                  <c:v>-11.8706</c:v>
                </c:pt>
                <c:pt idx="643">
                  <c:v>-11.8818</c:v>
                </c:pt>
                <c:pt idx="644">
                  <c:v>-11.891400000000001</c:v>
                </c:pt>
                <c:pt idx="645">
                  <c:v>-11.896699999999999</c:v>
                </c:pt>
                <c:pt idx="646">
                  <c:v>-11.9039</c:v>
                </c:pt>
                <c:pt idx="647">
                  <c:v>-11.9086</c:v>
                </c:pt>
                <c:pt idx="648">
                  <c:v>-11.9145</c:v>
                </c:pt>
                <c:pt idx="649">
                  <c:v>-11.9198</c:v>
                </c:pt>
                <c:pt idx="650">
                  <c:v>-11.9236</c:v>
                </c:pt>
                <c:pt idx="651">
                  <c:v>-11.9292</c:v>
                </c:pt>
                <c:pt idx="652">
                  <c:v>-11.9337</c:v>
                </c:pt>
                <c:pt idx="653">
                  <c:v>-11.939399999999999</c:v>
                </c:pt>
                <c:pt idx="654">
                  <c:v>-11.944000000000001</c:v>
                </c:pt>
                <c:pt idx="655">
                  <c:v>-11.952</c:v>
                </c:pt>
                <c:pt idx="656">
                  <c:v>-11.959099999999999</c:v>
                </c:pt>
                <c:pt idx="657">
                  <c:v>-11.9625</c:v>
                </c:pt>
                <c:pt idx="658">
                  <c:v>-11.9659</c:v>
                </c:pt>
                <c:pt idx="659">
                  <c:v>-11.9681</c:v>
                </c:pt>
                <c:pt idx="660">
                  <c:v>-11.9777</c:v>
                </c:pt>
                <c:pt idx="661">
                  <c:v>-11.9899</c:v>
                </c:pt>
                <c:pt idx="662">
                  <c:v>-11.9992</c:v>
                </c:pt>
                <c:pt idx="663">
                  <c:v>-12.0047</c:v>
                </c:pt>
                <c:pt idx="664">
                  <c:v>-12.0091</c:v>
                </c:pt>
                <c:pt idx="665">
                  <c:v>-12.013999999999999</c:v>
                </c:pt>
                <c:pt idx="666">
                  <c:v>-12.023999999999999</c:v>
                </c:pt>
                <c:pt idx="667">
                  <c:v>-12.035</c:v>
                </c:pt>
                <c:pt idx="668">
                  <c:v>-12.0406</c:v>
                </c:pt>
                <c:pt idx="669">
                  <c:v>-12.0457</c:v>
                </c:pt>
                <c:pt idx="670">
                  <c:v>-12.057399999999999</c:v>
                </c:pt>
                <c:pt idx="671">
                  <c:v>-12.062200000000001</c:v>
                </c:pt>
                <c:pt idx="672">
                  <c:v>-12.0703</c:v>
                </c:pt>
                <c:pt idx="673">
                  <c:v>-12.0739</c:v>
                </c:pt>
                <c:pt idx="674">
                  <c:v>-12.0868</c:v>
                </c:pt>
                <c:pt idx="675">
                  <c:v>-12.093999999999999</c:v>
                </c:pt>
                <c:pt idx="676">
                  <c:v>-12.097899999999999</c:v>
                </c:pt>
                <c:pt idx="677">
                  <c:v>-12.106199999999999</c:v>
                </c:pt>
                <c:pt idx="678">
                  <c:v>-12.1235</c:v>
                </c:pt>
                <c:pt idx="679">
                  <c:v>-12.1287</c:v>
                </c:pt>
                <c:pt idx="680">
                  <c:v>-12.133100000000001</c:v>
                </c:pt>
                <c:pt idx="681">
                  <c:v>-12.1419</c:v>
                </c:pt>
                <c:pt idx="682">
                  <c:v>-12.157500000000001</c:v>
                </c:pt>
                <c:pt idx="683">
                  <c:v>-12.160399999999999</c:v>
                </c:pt>
                <c:pt idx="684">
                  <c:v>-12.1662</c:v>
                </c:pt>
                <c:pt idx="685">
                  <c:v>-12.174799999999999</c:v>
                </c:pt>
                <c:pt idx="686">
                  <c:v>-12.180099999999999</c:v>
                </c:pt>
                <c:pt idx="687">
                  <c:v>-12.191800000000001</c:v>
                </c:pt>
                <c:pt idx="688">
                  <c:v>-12.202400000000001</c:v>
                </c:pt>
                <c:pt idx="689">
                  <c:v>-12.207100000000001</c:v>
                </c:pt>
                <c:pt idx="690">
                  <c:v>-12.209899999999999</c:v>
                </c:pt>
                <c:pt idx="691">
                  <c:v>-12.222099999999999</c:v>
                </c:pt>
                <c:pt idx="692">
                  <c:v>-12.228999999999999</c:v>
                </c:pt>
                <c:pt idx="693">
                  <c:v>-12.2319</c:v>
                </c:pt>
                <c:pt idx="694">
                  <c:v>-12.236700000000001</c:v>
                </c:pt>
                <c:pt idx="695">
                  <c:v>-12.2423</c:v>
                </c:pt>
                <c:pt idx="696">
                  <c:v>-12.252700000000001</c:v>
                </c:pt>
                <c:pt idx="697">
                  <c:v>-12.258900000000001</c:v>
                </c:pt>
                <c:pt idx="698">
                  <c:v>-12.263199999999999</c:v>
                </c:pt>
                <c:pt idx="699">
                  <c:v>-12.269500000000001</c:v>
                </c:pt>
                <c:pt idx="700">
                  <c:v>-12.2791</c:v>
                </c:pt>
                <c:pt idx="701">
                  <c:v>-12.285500000000001</c:v>
                </c:pt>
                <c:pt idx="702">
                  <c:v>-12.2911</c:v>
                </c:pt>
                <c:pt idx="703">
                  <c:v>-12.297599999999999</c:v>
                </c:pt>
                <c:pt idx="704">
                  <c:v>-12.304</c:v>
                </c:pt>
                <c:pt idx="705">
                  <c:v>-12.310499999999999</c:v>
                </c:pt>
                <c:pt idx="706">
                  <c:v>-12.319699999999999</c:v>
                </c:pt>
                <c:pt idx="707">
                  <c:v>-12.325900000000001</c:v>
                </c:pt>
                <c:pt idx="708">
                  <c:v>-12.3263</c:v>
                </c:pt>
                <c:pt idx="709">
                  <c:v>-12.3317</c:v>
                </c:pt>
                <c:pt idx="710">
                  <c:v>-12.3408</c:v>
                </c:pt>
                <c:pt idx="711">
                  <c:v>-12.346399999999999</c:v>
                </c:pt>
                <c:pt idx="712">
                  <c:v>-12.3514</c:v>
                </c:pt>
                <c:pt idx="713">
                  <c:v>-12.355600000000001</c:v>
                </c:pt>
                <c:pt idx="714">
                  <c:v>-12.361599999999999</c:v>
                </c:pt>
                <c:pt idx="715">
                  <c:v>-12.369899999999999</c:v>
                </c:pt>
                <c:pt idx="716">
                  <c:v>-12.376899999999999</c:v>
                </c:pt>
                <c:pt idx="717">
                  <c:v>-12.3819</c:v>
                </c:pt>
                <c:pt idx="718">
                  <c:v>-12.384399999999999</c:v>
                </c:pt>
                <c:pt idx="719">
                  <c:v>-12.389900000000001</c:v>
                </c:pt>
                <c:pt idx="720">
                  <c:v>-12.3934</c:v>
                </c:pt>
                <c:pt idx="721">
                  <c:v>-12.4025</c:v>
                </c:pt>
                <c:pt idx="722">
                  <c:v>-12.405200000000001</c:v>
                </c:pt>
                <c:pt idx="723">
                  <c:v>-12.412100000000001</c:v>
                </c:pt>
                <c:pt idx="724">
                  <c:v>-12.4191</c:v>
                </c:pt>
                <c:pt idx="725">
                  <c:v>-12.4229</c:v>
                </c:pt>
                <c:pt idx="726">
                  <c:v>-12.4221</c:v>
                </c:pt>
                <c:pt idx="727">
                  <c:v>-12.432700000000001</c:v>
                </c:pt>
                <c:pt idx="728">
                  <c:v>-12.438000000000001</c:v>
                </c:pt>
                <c:pt idx="729">
                  <c:v>-12.443199999999999</c:v>
                </c:pt>
                <c:pt idx="730">
                  <c:v>-12.4497</c:v>
                </c:pt>
                <c:pt idx="731">
                  <c:v>-12.4597</c:v>
                </c:pt>
                <c:pt idx="732">
                  <c:v>-12.459899999999999</c:v>
                </c:pt>
                <c:pt idx="733">
                  <c:v>-12.463100000000001</c:v>
                </c:pt>
                <c:pt idx="734">
                  <c:v>-12.472200000000001</c:v>
                </c:pt>
                <c:pt idx="735">
                  <c:v>-12.4794</c:v>
                </c:pt>
                <c:pt idx="736">
                  <c:v>-12.4793</c:v>
                </c:pt>
                <c:pt idx="737">
                  <c:v>-12.4871</c:v>
                </c:pt>
                <c:pt idx="738">
                  <c:v>-12.4947</c:v>
                </c:pt>
                <c:pt idx="739">
                  <c:v>-12.4986</c:v>
                </c:pt>
                <c:pt idx="740">
                  <c:v>-12.5024</c:v>
                </c:pt>
                <c:pt idx="741">
                  <c:v>-12.5114</c:v>
                </c:pt>
                <c:pt idx="742">
                  <c:v>-12.517200000000001</c:v>
                </c:pt>
                <c:pt idx="743">
                  <c:v>-12.526</c:v>
                </c:pt>
                <c:pt idx="744">
                  <c:v>-12.522600000000001</c:v>
                </c:pt>
                <c:pt idx="745">
                  <c:v>-12.527699999999999</c:v>
                </c:pt>
                <c:pt idx="746">
                  <c:v>-12.533200000000001</c:v>
                </c:pt>
                <c:pt idx="747">
                  <c:v>-12.538500000000001</c:v>
                </c:pt>
                <c:pt idx="748">
                  <c:v>-12.546799999999999</c:v>
                </c:pt>
                <c:pt idx="749">
                  <c:v>-12.5487</c:v>
                </c:pt>
                <c:pt idx="750">
                  <c:v>-12.553800000000001</c:v>
                </c:pt>
                <c:pt idx="751">
                  <c:v>-12.5579</c:v>
                </c:pt>
                <c:pt idx="752">
                  <c:v>-12.5608</c:v>
                </c:pt>
                <c:pt idx="753">
                  <c:v>-12.5747</c:v>
                </c:pt>
                <c:pt idx="754">
                  <c:v>-12.5756</c:v>
                </c:pt>
                <c:pt idx="755">
                  <c:v>-12.5753</c:v>
                </c:pt>
                <c:pt idx="756">
                  <c:v>-12.5792</c:v>
                </c:pt>
                <c:pt idx="757">
                  <c:v>-12.584099999999999</c:v>
                </c:pt>
                <c:pt idx="758">
                  <c:v>-12.5891</c:v>
                </c:pt>
                <c:pt idx="759">
                  <c:v>-12.594200000000001</c:v>
                </c:pt>
                <c:pt idx="760">
                  <c:v>-12.5961</c:v>
                </c:pt>
                <c:pt idx="761">
                  <c:v>-12.6022</c:v>
                </c:pt>
                <c:pt idx="762">
                  <c:v>-12.6028</c:v>
                </c:pt>
                <c:pt idx="763">
                  <c:v>-12.6004</c:v>
                </c:pt>
                <c:pt idx="764">
                  <c:v>-12.601100000000001</c:v>
                </c:pt>
                <c:pt idx="765">
                  <c:v>-12.605499999999999</c:v>
                </c:pt>
                <c:pt idx="766">
                  <c:v>-12.601599999999999</c:v>
                </c:pt>
                <c:pt idx="767">
                  <c:v>-12.6045</c:v>
                </c:pt>
                <c:pt idx="768">
                  <c:v>-12.6069</c:v>
                </c:pt>
                <c:pt idx="769">
                  <c:v>-12.609500000000001</c:v>
                </c:pt>
                <c:pt idx="770">
                  <c:v>-12.6075</c:v>
                </c:pt>
                <c:pt idx="771">
                  <c:v>-12.609500000000001</c:v>
                </c:pt>
                <c:pt idx="772">
                  <c:v>-12.6136</c:v>
                </c:pt>
                <c:pt idx="773">
                  <c:v>-12.6151</c:v>
                </c:pt>
                <c:pt idx="774">
                  <c:v>-12.6188</c:v>
                </c:pt>
                <c:pt idx="775">
                  <c:v>-12.626099999999999</c:v>
                </c:pt>
                <c:pt idx="776">
                  <c:v>-12.627000000000001</c:v>
                </c:pt>
                <c:pt idx="777">
                  <c:v>-12.6327</c:v>
                </c:pt>
                <c:pt idx="778">
                  <c:v>-12.6342</c:v>
                </c:pt>
                <c:pt idx="779">
                  <c:v>-12.640599999999999</c:v>
                </c:pt>
                <c:pt idx="780">
                  <c:v>-12.643700000000001</c:v>
                </c:pt>
                <c:pt idx="781">
                  <c:v>-12.653</c:v>
                </c:pt>
                <c:pt idx="782">
                  <c:v>-12.6517</c:v>
                </c:pt>
                <c:pt idx="783">
                  <c:v>-12.661799999999999</c:v>
                </c:pt>
                <c:pt idx="784">
                  <c:v>-12.669600000000001</c:v>
                </c:pt>
                <c:pt idx="785">
                  <c:v>-12.676600000000001</c:v>
                </c:pt>
                <c:pt idx="786">
                  <c:v>-12.678599999999999</c:v>
                </c:pt>
                <c:pt idx="787">
                  <c:v>-12.6896</c:v>
                </c:pt>
                <c:pt idx="788">
                  <c:v>-12.6983</c:v>
                </c:pt>
                <c:pt idx="789">
                  <c:v>-12.7095</c:v>
                </c:pt>
                <c:pt idx="790">
                  <c:v>-12.7127</c:v>
                </c:pt>
                <c:pt idx="791">
                  <c:v>-12.7136</c:v>
                </c:pt>
                <c:pt idx="792">
                  <c:v>-12.721299999999999</c:v>
                </c:pt>
                <c:pt idx="793">
                  <c:v>-12.731999999999999</c:v>
                </c:pt>
                <c:pt idx="794">
                  <c:v>-12.7403</c:v>
                </c:pt>
                <c:pt idx="795">
                  <c:v>-12.7438</c:v>
                </c:pt>
                <c:pt idx="796">
                  <c:v>-12.748699999999999</c:v>
                </c:pt>
                <c:pt idx="797">
                  <c:v>-12.7638</c:v>
                </c:pt>
                <c:pt idx="798">
                  <c:v>-12.7636</c:v>
                </c:pt>
                <c:pt idx="799">
                  <c:v>-12.7683</c:v>
                </c:pt>
                <c:pt idx="800">
                  <c:v>-12.7743</c:v>
                </c:pt>
                <c:pt idx="801">
                  <c:v>-12.776</c:v>
                </c:pt>
                <c:pt idx="802">
                  <c:v>-12.7882</c:v>
                </c:pt>
                <c:pt idx="803">
                  <c:v>-12.7966</c:v>
                </c:pt>
                <c:pt idx="804">
                  <c:v>-12.8012</c:v>
                </c:pt>
                <c:pt idx="805">
                  <c:v>-12.801</c:v>
                </c:pt>
                <c:pt idx="806">
                  <c:v>-12.804600000000001</c:v>
                </c:pt>
                <c:pt idx="807">
                  <c:v>-12.818300000000001</c:v>
                </c:pt>
                <c:pt idx="808">
                  <c:v>-12.8279</c:v>
                </c:pt>
                <c:pt idx="809">
                  <c:v>-12.822800000000001</c:v>
                </c:pt>
                <c:pt idx="810">
                  <c:v>-12.8256</c:v>
                </c:pt>
                <c:pt idx="811">
                  <c:v>-12.837</c:v>
                </c:pt>
                <c:pt idx="812">
                  <c:v>-12.8444</c:v>
                </c:pt>
                <c:pt idx="813">
                  <c:v>-12.8552</c:v>
                </c:pt>
                <c:pt idx="814">
                  <c:v>-12.8589</c:v>
                </c:pt>
                <c:pt idx="815">
                  <c:v>-12.8574</c:v>
                </c:pt>
                <c:pt idx="816">
                  <c:v>-12.834300000000001</c:v>
                </c:pt>
                <c:pt idx="817">
                  <c:v>-12.8691</c:v>
                </c:pt>
                <c:pt idx="818">
                  <c:v>-12.8758</c:v>
                </c:pt>
                <c:pt idx="819">
                  <c:v>-12.8711</c:v>
                </c:pt>
                <c:pt idx="820">
                  <c:v>-12.8811</c:v>
                </c:pt>
                <c:pt idx="821">
                  <c:v>-12.8977</c:v>
                </c:pt>
                <c:pt idx="822">
                  <c:v>-12.9034</c:v>
                </c:pt>
                <c:pt idx="823">
                  <c:v>-12.918100000000001</c:v>
                </c:pt>
                <c:pt idx="824">
                  <c:v>-12.927199999999999</c:v>
                </c:pt>
                <c:pt idx="825">
                  <c:v>-12.9267</c:v>
                </c:pt>
                <c:pt idx="826">
                  <c:v>-12.9368</c:v>
                </c:pt>
                <c:pt idx="827">
                  <c:v>-12.933400000000001</c:v>
                </c:pt>
                <c:pt idx="828">
                  <c:v>-12.941700000000001</c:v>
                </c:pt>
                <c:pt idx="829">
                  <c:v>-12.9481</c:v>
                </c:pt>
                <c:pt idx="830">
                  <c:v>-12.950100000000001</c:v>
                </c:pt>
                <c:pt idx="831">
                  <c:v>-12.962300000000001</c:v>
                </c:pt>
                <c:pt idx="832">
                  <c:v>-12.965999999999999</c:v>
                </c:pt>
                <c:pt idx="833">
                  <c:v>-12.9803</c:v>
                </c:pt>
                <c:pt idx="834">
                  <c:v>-12.9781</c:v>
                </c:pt>
                <c:pt idx="835">
                  <c:v>-12.9918</c:v>
                </c:pt>
                <c:pt idx="836">
                  <c:v>-13.0036</c:v>
                </c:pt>
                <c:pt idx="837">
                  <c:v>-13.008800000000001</c:v>
                </c:pt>
                <c:pt idx="838">
                  <c:v>-13.011900000000001</c:v>
                </c:pt>
                <c:pt idx="839">
                  <c:v>-13.0212</c:v>
                </c:pt>
                <c:pt idx="840">
                  <c:v>-13.029500000000001</c:v>
                </c:pt>
                <c:pt idx="841">
                  <c:v>-13.0327</c:v>
                </c:pt>
                <c:pt idx="842">
                  <c:v>-13.039400000000001</c:v>
                </c:pt>
                <c:pt idx="843">
                  <c:v>-13.044700000000001</c:v>
                </c:pt>
                <c:pt idx="844">
                  <c:v>-13.0511</c:v>
                </c:pt>
                <c:pt idx="845">
                  <c:v>-13.065899999999999</c:v>
                </c:pt>
                <c:pt idx="846">
                  <c:v>-13.063499999999999</c:v>
                </c:pt>
                <c:pt idx="847">
                  <c:v>-13.0748</c:v>
                </c:pt>
                <c:pt idx="848">
                  <c:v>-13.077500000000001</c:v>
                </c:pt>
                <c:pt idx="849">
                  <c:v>-13.085800000000001</c:v>
                </c:pt>
                <c:pt idx="850">
                  <c:v>-13.1012</c:v>
                </c:pt>
                <c:pt idx="851">
                  <c:v>-13.1066</c:v>
                </c:pt>
                <c:pt idx="852">
                  <c:v>-13.117000000000001</c:v>
                </c:pt>
                <c:pt idx="853">
                  <c:v>-13.119</c:v>
                </c:pt>
                <c:pt idx="854">
                  <c:v>-13.127000000000001</c:v>
                </c:pt>
                <c:pt idx="855">
                  <c:v>-13.1358</c:v>
                </c:pt>
                <c:pt idx="856">
                  <c:v>-13.1419</c:v>
                </c:pt>
                <c:pt idx="857">
                  <c:v>-13.1523</c:v>
                </c:pt>
                <c:pt idx="858">
                  <c:v>-13.158200000000001</c:v>
                </c:pt>
                <c:pt idx="859">
                  <c:v>-13.1614</c:v>
                </c:pt>
                <c:pt idx="860">
                  <c:v>-13.1693</c:v>
                </c:pt>
                <c:pt idx="861">
                  <c:v>-13.1753</c:v>
                </c:pt>
                <c:pt idx="862">
                  <c:v>-13.1836</c:v>
                </c:pt>
                <c:pt idx="863">
                  <c:v>-13.1883</c:v>
                </c:pt>
                <c:pt idx="864">
                  <c:v>-13.211</c:v>
                </c:pt>
                <c:pt idx="865">
                  <c:v>-13.2075</c:v>
                </c:pt>
                <c:pt idx="866">
                  <c:v>-13.209099999999999</c:v>
                </c:pt>
                <c:pt idx="867">
                  <c:v>-13.2113</c:v>
                </c:pt>
                <c:pt idx="868">
                  <c:v>-13.2118</c:v>
                </c:pt>
                <c:pt idx="869">
                  <c:v>-13.2294</c:v>
                </c:pt>
                <c:pt idx="870">
                  <c:v>-13.2455</c:v>
                </c:pt>
                <c:pt idx="871">
                  <c:v>-13.2559</c:v>
                </c:pt>
                <c:pt idx="872">
                  <c:v>-13.257199999999999</c:v>
                </c:pt>
                <c:pt idx="873">
                  <c:v>-13.267300000000001</c:v>
                </c:pt>
                <c:pt idx="874">
                  <c:v>-13.277699999999999</c:v>
                </c:pt>
                <c:pt idx="875">
                  <c:v>-13.2842</c:v>
                </c:pt>
                <c:pt idx="876">
                  <c:v>-13.295500000000001</c:v>
                </c:pt>
                <c:pt idx="877">
                  <c:v>-13.2989</c:v>
                </c:pt>
                <c:pt idx="878">
                  <c:v>-13.306100000000001</c:v>
                </c:pt>
                <c:pt idx="879">
                  <c:v>-13.315799999999999</c:v>
                </c:pt>
                <c:pt idx="880">
                  <c:v>-13.314299999999999</c:v>
                </c:pt>
                <c:pt idx="881">
                  <c:v>-13.3216</c:v>
                </c:pt>
                <c:pt idx="882">
                  <c:v>-13.3322</c:v>
                </c:pt>
                <c:pt idx="883">
                  <c:v>-13.3367</c:v>
                </c:pt>
                <c:pt idx="884">
                  <c:v>-13.3416</c:v>
                </c:pt>
                <c:pt idx="885">
                  <c:v>-13.359500000000001</c:v>
                </c:pt>
                <c:pt idx="886">
                  <c:v>-13.3658</c:v>
                </c:pt>
                <c:pt idx="887">
                  <c:v>-13.372400000000001</c:v>
                </c:pt>
                <c:pt idx="888">
                  <c:v>-13.3748</c:v>
                </c:pt>
                <c:pt idx="889">
                  <c:v>-13.3804</c:v>
                </c:pt>
                <c:pt idx="890">
                  <c:v>-13.3828</c:v>
                </c:pt>
                <c:pt idx="891">
                  <c:v>-13.3849</c:v>
                </c:pt>
                <c:pt idx="892">
                  <c:v>-13.393000000000001</c:v>
                </c:pt>
                <c:pt idx="893">
                  <c:v>-13.4064</c:v>
                </c:pt>
                <c:pt idx="894">
                  <c:v>-13.414999999999999</c:v>
                </c:pt>
                <c:pt idx="895">
                  <c:v>-13.4216</c:v>
                </c:pt>
                <c:pt idx="896">
                  <c:v>-13.4298</c:v>
                </c:pt>
                <c:pt idx="897">
                  <c:v>-13.4392</c:v>
                </c:pt>
                <c:pt idx="898">
                  <c:v>-13.4514</c:v>
                </c:pt>
                <c:pt idx="899">
                  <c:v>-13.457100000000001</c:v>
                </c:pt>
                <c:pt idx="900">
                  <c:v>-13.462999999999999</c:v>
                </c:pt>
                <c:pt idx="901">
                  <c:v>-13.4793</c:v>
                </c:pt>
                <c:pt idx="902">
                  <c:v>-13.4908</c:v>
                </c:pt>
                <c:pt idx="903">
                  <c:v>-13.4886</c:v>
                </c:pt>
                <c:pt idx="904">
                  <c:v>-13.500299999999999</c:v>
                </c:pt>
                <c:pt idx="905">
                  <c:v>-13.515700000000001</c:v>
                </c:pt>
                <c:pt idx="906">
                  <c:v>-13.516500000000001</c:v>
                </c:pt>
                <c:pt idx="907">
                  <c:v>-13.5237</c:v>
                </c:pt>
                <c:pt idx="908">
                  <c:v>-13.533799999999999</c:v>
                </c:pt>
                <c:pt idx="909">
                  <c:v>-13.551</c:v>
                </c:pt>
                <c:pt idx="910">
                  <c:v>-13.567500000000001</c:v>
                </c:pt>
                <c:pt idx="911">
                  <c:v>-13.5961</c:v>
                </c:pt>
                <c:pt idx="912">
                  <c:v>-13.6851</c:v>
                </c:pt>
                <c:pt idx="913">
                  <c:v>-13.632300000000001</c:v>
                </c:pt>
                <c:pt idx="914">
                  <c:v>-13.626799999999999</c:v>
                </c:pt>
                <c:pt idx="915">
                  <c:v>-13.640599999999999</c:v>
                </c:pt>
                <c:pt idx="916">
                  <c:v>-13.6562</c:v>
                </c:pt>
                <c:pt idx="917">
                  <c:v>-13.6799</c:v>
                </c:pt>
                <c:pt idx="918">
                  <c:v>-13.6929</c:v>
                </c:pt>
                <c:pt idx="919">
                  <c:v>-13.710699999999999</c:v>
                </c:pt>
                <c:pt idx="920">
                  <c:v>-13.731400000000001</c:v>
                </c:pt>
                <c:pt idx="921">
                  <c:v>-13.7712</c:v>
                </c:pt>
                <c:pt idx="922">
                  <c:v>-13.792899999999999</c:v>
                </c:pt>
                <c:pt idx="923">
                  <c:v>-13.822699999999999</c:v>
                </c:pt>
                <c:pt idx="924">
                  <c:v>-13.857699999999999</c:v>
                </c:pt>
                <c:pt idx="925">
                  <c:v>-13.9156</c:v>
                </c:pt>
                <c:pt idx="926">
                  <c:v>-13.951700000000001</c:v>
                </c:pt>
                <c:pt idx="927">
                  <c:v>-14.025600000000001</c:v>
                </c:pt>
                <c:pt idx="928">
                  <c:v>-14.075699999999999</c:v>
                </c:pt>
                <c:pt idx="929">
                  <c:v>-14.136900000000001</c:v>
                </c:pt>
                <c:pt idx="930">
                  <c:v>-14.2189</c:v>
                </c:pt>
                <c:pt idx="931">
                  <c:v>-14.3001</c:v>
                </c:pt>
                <c:pt idx="932">
                  <c:v>-14.4269</c:v>
                </c:pt>
                <c:pt idx="933">
                  <c:v>-14.538500000000001</c:v>
                </c:pt>
                <c:pt idx="934">
                  <c:v>-14.592599999999999</c:v>
                </c:pt>
                <c:pt idx="935">
                  <c:v>-14.6546</c:v>
                </c:pt>
                <c:pt idx="936">
                  <c:v>-14.7049</c:v>
                </c:pt>
                <c:pt idx="937">
                  <c:v>-14.7553</c:v>
                </c:pt>
                <c:pt idx="938">
                  <c:v>-14.7325</c:v>
                </c:pt>
                <c:pt idx="939">
                  <c:v>-14.607699999999999</c:v>
                </c:pt>
                <c:pt idx="940">
                  <c:v>-14.4238</c:v>
                </c:pt>
                <c:pt idx="941">
                  <c:v>-14.283099999999999</c:v>
                </c:pt>
                <c:pt idx="942">
                  <c:v>-14.1119</c:v>
                </c:pt>
                <c:pt idx="943">
                  <c:v>-13.941000000000001</c:v>
                </c:pt>
                <c:pt idx="944">
                  <c:v>-13.719099999999999</c:v>
                </c:pt>
                <c:pt idx="945">
                  <c:v>-13.561500000000001</c:v>
                </c:pt>
                <c:pt idx="946">
                  <c:v>-13.433999999999999</c:v>
                </c:pt>
                <c:pt idx="947">
                  <c:v>-13.3276</c:v>
                </c:pt>
                <c:pt idx="948">
                  <c:v>-13.206899999999999</c:v>
                </c:pt>
                <c:pt idx="949">
                  <c:v>-13.128399999999999</c:v>
                </c:pt>
                <c:pt idx="950">
                  <c:v>-13.079000000000001</c:v>
                </c:pt>
                <c:pt idx="951">
                  <c:v>-12.980600000000001</c:v>
                </c:pt>
                <c:pt idx="952">
                  <c:v>-12.920199999999999</c:v>
                </c:pt>
                <c:pt idx="953">
                  <c:v>-12.8926</c:v>
                </c:pt>
                <c:pt idx="954">
                  <c:v>-12.821099999999999</c:v>
                </c:pt>
                <c:pt idx="955">
                  <c:v>-12.7997</c:v>
                </c:pt>
                <c:pt idx="956">
                  <c:v>-12.770300000000001</c:v>
                </c:pt>
                <c:pt idx="957">
                  <c:v>-12.735300000000001</c:v>
                </c:pt>
                <c:pt idx="958">
                  <c:v>-12.704800000000001</c:v>
                </c:pt>
                <c:pt idx="959">
                  <c:v>-12.686</c:v>
                </c:pt>
                <c:pt idx="960">
                  <c:v>-12.663500000000001</c:v>
                </c:pt>
                <c:pt idx="961">
                  <c:v>-12.636699999999999</c:v>
                </c:pt>
                <c:pt idx="962">
                  <c:v>-12.612500000000001</c:v>
                </c:pt>
                <c:pt idx="963">
                  <c:v>-12.6023</c:v>
                </c:pt>
                <c:pt idx="964">
                  <c:v>-12.579000000000001</c:v>
                </c:pt>
                <c:pt idx="965">
                  <c:v>-12.559100000000001</c:v>
                </c:pt>
                <c:pt idx="966">
                  <c:v>-12.5534</c:v>
                </c:pt>
                <c:pt idx="967">
                  <c:v>-12.5421</c:v>
                </c:pt>
                <c:pt idx="968">
                  <c:v>-12.5319</c:v>
                </c:pt>
                <c:pt idx="969">
                  <c:v>-12.5343</c:v>
                </c:pt>
                <c:pt idx="970">
                  <c:v>-12.5238</c:v>
                </c:pt>
                <c:pt idx="971">
                  <c:v>-12.502800000000001</c:v>
                </c:pt>
                <c:pt idx="972">
                  <c:v>-12.476900000000001</c:v>
                </c:pt>
                <c:pt idx="973">
                  <c:v>-12.4716</c:v>
                </c:pt>
                <c:pt idx="974">
                  <c:v>-12.4733</c:v>
                </c:pt>
                <c:pt idx="975">
                  <c:v>-12.459099999999999</c:v>
                </c:pt>
                <c:pt idx="976">
                  <c:v>-12.436400000000001</c:v>
                </c:pt>
                <c:pt idx="977">
                  <c:v>-12.438700000000001</c:v>
                </c:pt>
                <c:pt idx="978">
                  <c:v>-12.444100000000001</c:v>
                </c:pt>
                <c:pt idx="979">
                  <c:v>-12.4346</c:v>
                </c:pt>
                <c:pt idx="980">
                  <c:v>-12.4153</c:v>
                </c:pt>
                <c:pt idx="981">
                  <c:v>-12.411099999999999</c:v>
                </c:pt>
                <c:pt idx="982">
                  <c:v>-12.425700000000001</c:v>
                </c:pt>
                <c:pt idx="983">
                  <c:v>-12.4132</c:v>
                </c:pt>
                <c:pt idx="984">
                  <c:v>-12.392200000000001</c:v>
                </c:pt>
                <c:pt idx="985">
                  <c:v>-12.3856</c:v>
                </c:pt>
                <c:pt idx="986">
                  <c:v>-12.390599999999999</c:v>
                </c:pt>
                <c:pt idx="987">
                  <c:v>-12.367699999999999</c:v>
                </c:pt>
                <c:pt idx="988">
                  <c:v>-12.368</c:v>
                </c:pt>
                <c:pt idx="989">
                  <c:v>-12.3765</c:v>
                </c:pt>
                <c:pt idx="990">
                  <c:v>-12.3681</c:v>
                </c:pt>
                <c:pt idx="991">
                  <c:v>-12.366199999999999</c:v>
                </c:pt>
                <c:pt idx="992">
                  <c:v>-12.3415</c:v>
                </c:pt>
                <c:pt idx="993">
                  <c:v>-12.341100000000001</c:v>
                </c:pt>
                <c:pt idx="994">
                  <c:v>-12.3436</c:v>
                </c:pt>
                <c:pt idx="995">
                  <c:v>-12.3245</c:v>
                </c:pt>
                <c:pt idx="996">
                  <c:v>-12.318199999999999</c:v>
                </c:pt>
                <c:pt idx="997">
                  <c:v>-12.327400000000001</c:v>
                </c:pt>
                <c:pt idx="998">
                  <c:v>-12.3162</c:v>
                </c:pt>
                <c:pt idx="999">
                  <c:v>-12.2956</c:v>
                </c:pt>
                <c:pt idx="1000">
                  <c:v>-12.2865</c:v>
                </c:pt>
                <c:pt idx="1001">
                  <c:v>-12.289</c:v>
                </c:pt>
                <c:pt idx="1002">
                  <c:v>-12.292299999999999</c:v>
                </c:pt>
                <c:pt idx="1003">
                  <c:v>-12.2706</c:v>
                </c:pt>
                <c:pt idx="1004">
                  <c:v>-12.2498</c:v>
                </c:pt>
                <c:pt idx="1005">
                  <c:v>-12.244</c:v>
                </c:pt>
                <c:pt idx="1006">
                  <c:v>-12.234500000000001</c:v>
                </c:pt>
                <c:pt idx="1007">
                  <c:v>-12.228199999999999</c:v>
                </c:pt>
                <c:pt idx="1008">
                  <c:v>-12.2408</c:v>
                </c:pt>
                <c:pt idx="1009">
                  <c:v>-12.216100000000001</c:v>
                </c:pt>
                <c:pt idx="1010">
                  <c:v>-12.177099999999999</c:v>
                </c:pt>
                <c:pt idx="1011">
                  <c:v>-12.167899999999999</c:v>
                </c:pt>
                <c:pt idx="1012">
                  <c:v>-12.154999999999999</c:v>
                </c:pt>
                <c:pt idx="1013">
                  <c:v>-12.149900000000001</c:v>
                </c:pt>
                <c:pt idx="1014">
                  <c:v>-12.1395</c:v>
                </c:pt>
                <c:pt idx="1015">
                  <c:v>-12.114800000000001</c:v>
                </c:pt>
                <c:pt idx="1016">
                  <c:v>-12.0913</c:v>
                </c:pt>
                <c:pt idx="1017">
                  <c:v>-12.0825</c:v>
                </c:pt>
                <c:pt idx="1018">
                  <c:v>-12.0723</c:v>
                </c:pt>
                <c:pt idx="1019">
                  <c:v>-12.0641</c:v>
                </c:pt>
                <c:pt idx="1020">
                  <c:v>-12.039199999999999</c:v>
                </c:pt>
                <c:pt idx="1021">
                  <c:v>-12.0129</c:v>
                </c:pt>
                <c:pt idx="1022">
                  <c:v>-12.0077</c:v>
                </c:pt>
                <c:pt idx="1023">
                  <c:v>-11.9923</c:v>
                </c:pt>
                <c:pt idx="1024">
                  <c:v>-11.963800000000001</c:v>
                </c:pt>
                <c:pt idx="1025">
                  <c:v>-11.9512</c:v>
                </c:pt>
                <c:pt idx="1026">
                  <c:v>-11.9329</c:v>
                </c:pt>
                <c:pt idx="1027">
                  <c:v>-11.923</c:v>
                </c:pt>
                <c:pt idx="1028">
                  <c:v>-11.8948</c:v>
                </c:pt>
                <c:pt idx="1029">
                  <c:v>-11.8851</c:v>
                </c:pt>
                <c:pt idx="1030">
                  <c:v>-11.8636</c:v>
                </c:pt>
                <c:pt idx="1031">
                  <c:v>-11.831200000000001</c:v>
                </c:pt>
                <c:pt idx="1032">
                  <c:v>-11.804600000000001</c:v>
                </c:pt>
                <c:pt idx="1033">
                  <c:v>-11.7864</c:v>
                </c:pt>
                <c:pt idx="1034">
                  <c:v>-11.7836</c:v>
                </c:pt>
                <c:pt idx="1035">
                  <c:v>-11.776</c:v>
                </c:pt>
                <c:pt idx="1036">
                  <c:v>-11.7331</c:v>
                </c:pt>
                <c:pt idx="1037">
                  <c:v>-11.704499999999999</c:v>
                </c:pt>
                <c:pt idx="1038">
                  <c:v>-11.699299999999999</c:v>
                </c:pt>
                <c:pt idx="1039">
                  <c:v>-11.709099999999999</c:v>
                </c:pt>
                <c:pt idx="1040">
                  <c:v>-11.6875</c:v>
                </c:pt>
                <c:pt idx="1041">
                  <c:v>-11.651199999999999</c:v>
                </c:pt>
                <c:pt idx="1042">
                  <c:v>-11.642899999999999</c:v>
                </c:pt>
                <c:pt idx="1043">
                  <c:v>-11.6251</c:v>
                </c:pt>
                <c:pt idx="1044">
                  <c:v>-11.598100000000001</c:v>
                </c:pt>
                <c:pt idx="1045">
                  <c:v>-11.5784</c:v>
                </c:pt>
                <c:pt idx="1046">
                  <c:v>-11.577500000000001</c:v>
                </c:pt>
                <c:pt idx="1047">
                  <c:v>-11.5688</c:v>
                </c:pt>
                <c:pt idx="1048">
                  <c:v>-11.5464</c:v>
                </c:pt>
                <c:pt idx="1049">
                  <c:v>-11.5151</c:v>
                </c:pt>
                <c:pt idx="1050">
                  <c:v>-11.483499999999999</c:v>
                </c:pt>
                <c:pt idx="1051">
                  <c:v>-11.454000000000001</c:v>
                </c:pt>
                <c:pt idx="1052">
                  <c:v>-11.4322</c:v>
                </c:pt>
                <c:pt idx="1053">
                  <c:v>-11.4221</c:v>
                </c:pt>
                <c:pt idx="1054">
                  <c:v>-11.4206</c:v>
                </c:pt>
                <c:pt idx="1055">
                  <c:v>-11.4086</c:v>
                </c:pt>
                <c:pt idx="1056">
                  <c:v>-11.3941</c:v>
                </c:pt>
                <c:pt idx="1057">
                  <c:v>-11.399699999999999</c:v>
                </c:pt>
                <c:pt idx="1058">
                  <c:v>-11.3918</c:v>
                </c:pt>
                <c:pt idx="1059">
                  <c:v>-11.355499999999999</c:v>
                </c:pt>
                <c:pt idx="1060">
                  <c:v>-11.327400000000001</c:v>
                </c:pt>
                <c:pt idx="1061">
                  <c:v>-11.3226</c:v>
                </c:pt>
                <c:pt idx="1062">
                  <c:v>-11.3193</c:v>
                </c:pt>
                <c:pt idx="1063">
                  <c:v>-11.300700000000001</c:v>
                </c:pt>
                <c:pt idx="1064">
                  <c:v>-11.2896</c:v>
                </c:pt>
                <c:pt idx="1065">
                  <c:v>-11.2759</c:v>
                </c:pt>
                <c:pt idx="1066">
                  <c:v>-11.2845</c:v>
                </c:pt>
                <c:pt idx="1067">
                  <c:v>-11.28</c:v>
                </c:pt>
                <c:pt idx="1068">
                  <c:v>-11.244199999999999</c:v>
                </c:pt>
                <c:pt idx="1069">
                  <c:v>-11.210100000000001</c:v>
                </c:pt>
                <c:pt idx="1070">
                  <c:v>-11.181100000000001</c:v>
                </c:pt>
                <c:pt idx="1071">
                  <c:v>-11.1601</c:v>
                </c:pt>
                <c:pt idx="1072">
                  <c:v>-11.1806</c:v>
                </c:pt>
                <c:pt idx="1073">
                  <c:v>-11.1706</c:v>
                </c:pt>
                <c:pt idx="1074">
                  <c:v>-11.1754</c:v>
                </c:pt>
                <c:pt idx="1075">
                  <c:v>-11.138400000000001</c:v>
                </c:pt>
                <c:pt idx="1076">
                  <c:v>-11.130599999999999</c:v>
                </c:pt>
                <c:pt idx="1077">
                  <c:v>-11.1152</c:v>
                </c:pt>
                <c:pt idx="1078">
                  <c:v>-11.1036</c:v>
                </c:pt>
                <c:pt idx="1079">
                  <c:v>-11.1165</c:v>
                </c:pt>
                <c:pt idx="1080">
                  <c:v>-11.1112</c:v>
                </c:pt>
                <c:pt idx="1081">
                  <c:v>-11.118499999999999</c:v>
                </c:pt>
                <c:pt idx="1082">
                  <c:v>-11.0778</c:v>
                </c:pt>
                <c:pt idx="1083">
                  <c:v>-11.090299999999999</c:v>
                </c:pt>
                <c:pt idx="1084">
                  <c:v>-11.123799999999999</c:v>
                </c:pt>
                <c:pt idx="1085">
                  <c:v>-11.0824</c:v>
                </c:pt>
                <c:pt idx="1086">
                  <c:v>-11.0482</c:v>
                </c:pt>
                <c:pt idx="1087">
                  <c:v>-11.0672</c:v>
                </c:pt>
                <c:pt idx="1088">
                  <c:v>-11.089700000000001</c:v>
                </c:pt>
                <c:pt idx="1089">
                  <c:v>-11.0655</c:v>
                </c:pt>
                <c:pt idx="1090">
                  <c:v>-11.0656</c:v>
                </c:pt>
                <c:pt idx="1091">
                  <c:v>-11.041499999999999</c:v>
                </c:pt>
                <c:pt idx="1092">
                  <c:v>-11.048</c:v>
                </c:pt>
                <c:pt idx="1093">
                  <c:v>-11.069599999999999</c:v>
                </c:pt>
                <c:pt idx="1094">
                  <c:v>-11.0745</c:v>
                </c:pt>
                <c:pt idx="1095">
                  <c:v>-11.065799999999999</c:v>
                </c:pt>
                <c:pt idx="1096">
                  <c:v>-11.0702</c:v>
                </c:pt>
                <c:pt idx="1097">
                  <c:v>-11.085100000000001</c:v>
                </c:pt>
                <c:pt idx="1098">
                  <c:v>-11.078200000000001</c:v>
                </c:pt>
                <c:pt idx="1099">
                  <c:v>-11.085900000000001</c:v>
                </c:pt>
                <c:pt idx="1100">
                  <c:v>-11.0688</c:v>
                </c:pt>
                <c:pt idx="1101">
                  <c:v>-11.0656</c:v>
                </c:pt>
                <c:pt idx="1102">
                  <c:v>-11.092599999999999</c:v>
                </c:pt>
                <c:pt idx="1103">
                  <c:v>-11.073499999999999</c:v>
                </c:pt>
                <c:pt idx="1104">
                  <c:v>-11.069699999999999</c:v>
                </c:pt>
                <c:pt idx="1105">
                  <c:v>-11.0748</c:v>
                </c:pt>
                <c:pt idx="1106">
                  <c:v>-11.090400000000001</c:v>
                </c:pt>
                <c:pt idx="1107">
                  <c:v>-11.093999999999999</c:v>
                </c:pt>
                <c:pt idx="1108">
                  <c:v>-11.092499999999999</c:v>
                </c:pt>
                <c:pt idx="1109">
                  <c:v>-11.105600000000001</c:v>
                </c:pt>
                <c:pt idx="1110">
                  <c:v>-11.097300000000001</c:v>
                </c:pt>
                <c:pt idx="1111">
                  <c:v>-11.1038</c:v>
                </c:pt>
                <c:pt idx="1112">
                  <c:v>-11.127599999999999</c:v>
                </c:pt>
                <c:pt idx="1113">
                  <c:v>-11.117699999999999</c:v>
                </c:pt>
                <c:pt idx="1114">
                  <c:v>-11.1183</c:v>
                </c:pt>
                <c:pt idx="1115">
                  <c:v>-11.1143</c:v>
                </c:pt>
                <c:pt idx="1116">
                  <c:v>-11.121600000000001</c:v>
                </c:pt>
                <c:pt idx="1117">
                  <c:v>-11.117900000000001</c:v>
                </c:pt>
                <c:pt idx="1118">
                  <c:v>-11.149900000000001</c:v>
                </c:pt>
                <c:pt idx="1119">
                  <c:v>-11.1609</c:v>
                </c:pt>
                <c:pt idx="1120">
                  <c:v>-11.1447</c:v>
                </c:pt>
                <c:pt idx="1121">
                  <c:v>-11.192399999999999</c:v>
                </c:pt>
                <c:pt idx="1122">
                  <c:v>-11.179600000000001</c:v>
                </c:pt>
                <c:pt idx="1123">
                  <c:v>-11.160299999999999</c:v>
                </c:pt>
                <c:pt idx="1124">
                  <c:v>-11.145200000000001</c:v>
                </c:pt>
                <c:pt idx="1125">
                  <c:v>-11.149699999999999</c:v>
                </c:pt>
                <c:pt idx="1126">
                  <c:v>-11.182399999999999</c:v>
                </c:pt>
                <c:pt idx="1127">
                  <c:v>-11.185700000000001</c:v>
                </c:pt>
                <c:pt idx="1128">
                  <c:v>-11.184200000000001</c:v>
                </c:pt>
                <c:pt idx="1129">
                  <c:v>-11.181900000000001</c:v>
                </c:pt>
                <c:pt idx="1130">
                  <c:v>-11.200799999999999</c:v>
                </c:pt>
                <c:pt idx="1131">
                  <c:v>-11.2026</c:v>
                </c:pt>
                <c:pt idx="1132">
                  <c:v>-11.2059</c:v>
                </c:pt>
                <c:pt idx="1133">
                  <c:v>-11.2074</c:v>
                </c:pt>
                <c:pt idx="1134">
                  <c:v>-11.229100000000001</c:v>
                </c:pt>
                <c:pt idx="1135">
                  <c:v>-11.2524</c:v>
                </c:pt>
                <c:pt idx="1136">
                  <c:v>-11.2478</c:v>
                </c:pt>
                <c:pt idx="1137">
                  <c:v>-11.217599999999999</c:v>
                </c:pt>
                <c:pt idx="1138">
                  <c:v>-11.274699999999999</c:v>
                </c:pt>
                <c:pt idx="1139">
                  <c:v>-11.258599999999999</c:v>
                </c:pt>
                <c:pt idx="1140">
                  <c:v>-11.2402</c:v>
                </c:pt>
                <c:pt idx="1141">
                  <c:v>-11.2502</c:v>
                </c:pt>
                <c:pt idx="1142">
                  <c:v>-11.2744</c:v>
                </c:pt>
                <c:pt idx="1143">
                  <c:v>-11.3019</c:v>
                </c:pt>
                <c:pt idx="1144">
                  <c:v>-11.301500000000001</c:v>
                </c:pt>
                <c:pt idx="1145">
                  <c:v>-11.3047</c:v>
                </c:pt>
                <c:pt idx="1146">
                  <c:v>-11.302300000000001</c:v>
                </c:pt>
                <c:pt idx="1147">
                  <c:v>-11.3355</c:v>
                </c:pt>
                <c:pt idx="1148">
                  <c:v>-11.339399999999999</c:v>
                </c:pt>
                <c:pt idx="1149">
                  <c:v>-11.351900000000001</c:v>
                </c:pt>
                <c:pt idx="1150">
                  <c:v>-11.3611</c:v>
                </c:pt>
                <c:pt idx="1151">
                  <c:v>-11.3636</c:v>
                </c:pt>
                <c:pt idx="1152">
                  <c:v>-11.3371</c:v>
                </c:pt>
                <c:pt idx="1153">
                  <c:v>-11.3383</c:v>
                </c:pt>
                <c:pt idx="1154">
                  <c:v>-11.355</c:v>
                </c:pt>
                <c:pt idx="1155">
                  <c:v>-11.3704</c:v>
                </c:pt>
                <c:pt idx="1156">
                  <c:v>-11.3751</c:v>
                </c:pt>
                <c:pt idx="1157">
                  <c:v>-11.395899999999999</c:v>
                </c:pt>
                <c:pt idx="1158">
                  <c:v>-11.3592</c:v>
                </c:pt>
                <c:pt idx="1159">
                  <c:v>-11.366899999999999</c:v>
                </c:pt>
                <c:pt idx="1160">
                  <c:v>-11.4184</c:v>
                </c:pt>
                <c:pt idx="1161">
                  <c:v>-11.4191</c:v>
                </c:pt>
                <c:pt idx="1162">
                  <c:v>-11.43</c:v>
                </c:pt>
                <c:pt idx="1163">
                  <c:v>-11.4693</c:v>
                </c:pt>
                <c:pt idx="1164">
                  <c:v>-11.4345</c:v>
                </c:pt>
                <c:pt idx="1165">
                  <c:v>-11.4322</c:v>
                </c:pt>
                <c:pt idx="1166">
                  <c:v>-11.4278</c:v>
                </c:pt>
                <c:pt idx="1167">
                  <c:v>-11.4413</c:v>
                </c:pt>
                <c:pt idx="1168">
                  <c:v>-11.466200000000001</c:v>
                </c:pt>
                <c:pt idx="1169">
                  <c:v>-11.4595</c:v>
                </c:pt>
                <c:pt idx="1170">
                  <c:v>-11.410299999999999</c:v>
                </c:pt>
                <c:pt idx="1171">
                  <c:v>-11.4232</c:v>
                </c:pt>
                <c:pt idx="1172">
                  <c:v>-11.4819</c:v>
                </c:pt>
                <c:pt idx="1173">
                  <c:v>-11.452199999999999</c:v>
                </c:pt>
                <c:pt idx="1174">
                  <c:v>-11.482699999999999</c:v>
                </c:pt>
                <c:pt idx="1175">
                  <c:v>-11.485799999999999</c:v>
                </c:pt>
                <c:pt idx="1176">
                  <c:v>-11.4864</c:v>
                </c:pt>
                <c:pt idx="1177">
                  <c:v>-11.478899999999999</c:v>
                </c:pt>
                <c:pt idx="1178">
                  <c:v>-11.496600000000001</c:v>
                </c:pt>
                <c:pt idx="1179">
                  <c:v>-11.502700000000001</c:v>
                </c:pt>
                <c:pt idx="1180">
                  <c:v>-11.4978</c:v>
                </c:pt>
                <c:pt idx="1181">
                  <c:v>-11.4998</c:v>
                </c:pt>
                <c:pt idx="1182">
                  <c:v>-11.5327</c:v>
                </c:pt>
                <c:pt idx="1183">
                  <c:v>-11.544600000000001</c:v>
                </c:pt>
                <c:pt idx="1184">
                  <c:v>-11.530099999999999</c:v>
                </c:pt>
                <c:pt idx="1185">
                  <c:v>-11.5</c:v>
                </c:pt>
                <c:pt idx="1186">
                  <c:v>-11.5085</c:v>
                </c:pt>
                <c:pt idx="1187">
                  <c:v>-11.517200000000001</c:v>
                </c:pt>
                <c:pt idx="1188">
                  <c:v>-11.494300000000001</c:v>
                </c:pt>
                <c:pt idx="1189">
                  <c:v>-11.5352</c:v>
                </c:pt>
                <c:pt idx="1190">
                  <c:v>-11.5564</c:v>
                </c:pt>
                <c:pt idx="1191">
                  <c:v>-11.558299999999999</c:v>
                </c:pt>
                <c:pt idx="1192">
                  <c:v>-11.563499999999999</c:v>
                </c:pt>
                <c:pt idx="1193">
                  <c:v>-11.557499999999999</c:v>
                </c:pt>
                <c:pt idx="1194">
                  <c:v>-11.579499999999999</c:v>
                </c:pt>
                <c:pt idx="1195">
                  <c:v>-11.5753</c:v>
                </c:pt>
                <c:pt idx="1196">
                  <c:v>-11.569800000000001</c:v>
                </c:pt>
                <c:pt idx="1197">
                  <c:v>-11.5571</c:v>
                </c:pt>
                <c:pt idx="1198">
                  <c:v>-11.5695</c:v>
                </c:pt>
                <c:pt idx="1199">
                  <c:v>-11.579599999999999</c:v>
                </c:pt>
                <c:pt idx="1200">
                  <c:v>-11.608000000000001</c:v>
                </c:pt>
                <c:pt idx="1201">
                  <c:v>-11.603400000000001</c:v>
                </c:pt>
                <c:pt idx="1202">
                  <c:v>-11.593299999999999</c:v>
                </c:pt>
                <c:pt idx="1203">
                  <c:v>-11.596500000000001</c:v>
                </c:pt>
                <c:pt idx="1204">
                  <c:v>-11.5905</c:v>
                </c:pt>
                <c:pt idx="1205">
                  <c:v>-11.613300000000001</c:v>
                </c:pt>
                <c:pt idx="1206">
                  <c:v>-11.6111</c:v>
                </c:pt>
                <c:pt idx="1207">
                  <c:v>-11.5983</c:v>
                </c:pt>
                <c:pt idx="1208">
                  <c:v>-11.616199999999999</c:v>
                </c:pt>
                <c:pt idx="1209">
                  <c:v>-11.636799999999999</c:v>
                </c:pt>
                <c:pt idx="1210">
                  <c:v>-11.6472</c:v>
                </c:pt>
                <c:pt idx="1211">
                  <c:v>-11.6273</c:v>
                </c:pt>
                <c:pt idx="1212">
                  <c:v>-11.623699999999999</c:v>
                </c:pt>
                <c:pt idx="1213">
                  <c:v>-11.634399999999999</c:v>
                </c:pt>
                <c:pt idx="1214">
                  <c:v>-11.638500000000001</c:v>
                </c:pt>
                <c:pt idx="1215">
                  <c:v>-11.650700000000001</c:v>
                </c:pt>
                <c:pt idx="1216">
                  <c:v>-11.6623</c:v>
                </c:pt>
                <c:pt idx="1217">
                  <c:v>-11.658899999999999</c:v>
                </c:pt>
                <c:pt idx="1218">
                  <c:v>-11.6503</c:v>
                </c:pt>
                <c:pt idx="1219">
                  <c:v>-11.652900000000001</c:v>
                </c:pt>
                <c:pt idx="1220">
                  <c:v>-11.667</c:v>
                </c:pt>
                <c:pt idx="1221">
                  <c:v>-11.670199999999999</c:v>
                </c:pt>
                <c:pt idx="1222">
                  <c:v>-11.6738</c:v>
                </c:pt>
                <c:pt idx="1223">
                  <c:v>-11.6837</c:v>
                </c:pt>
                <c:pt idx="1224">
                  <c:v>-11.6792</c:v>
                </c:pt>
                <c:pt idx="1225">
                  <c:v>-11.660399999999999</c:v>
                </c:pt>
                <c:pt idx="1226">
                  <c:v>-11.6736</c:v>
                </c:pt>
                <c:pt idx="1227">
                  <c:v>-11.6815</c:v>
                </c:pt>
                <c:pt idx="1228">
                  <c:v>-11.691800000000001</c:v>
                </c:pt>
                <c:pt idx="1229">
                  <c:v>-11.6852</c:v>
                </c:pt>
                <c:pt idx="1230">
                  <c:v>-11.674300000000001</c:v>
                </c:pt>
                <c:pt idx="1231">
                  <c:v>-11.700200000000001</c:v>
                </c:pt>
                <c:pt idx="1232">
                  <c:v>-11.7072</c:v>
                </c:pt>
                <c:pt idx="1233">
                  <c:v>-11.696899999999999</c:v>
                </c:pt>
                <c:pt idx="1234">
                  <c:v>-11.696400000000001</c:v>
                </c:pt>
                <c:pt idx="1235">
                  <c:v>-11.6999</c:v>
                </c:pt>
                <c:pt idx="1236">
                  <c:v>-11.726800000000001</c:v>
                </c:pt>
                <c:pt idx="1237">
                  <c:v>-11.7067</c:v>
                </c:pt>
                <c:pt idx="1238">
                  <c:v>-11.7285</c:v>
                </c:pt>
                <c:pt idx="1239">
                  <c:v>-11.739699999999999</c:v>
                </c:pt>
                <c:pt idx="1240">
                  <c:v>-11.722099999999999</c:v>
                </c:pt>
                <c:pt idx="1241">
                  <c:v>-11.716100000000001</c:v>
                </c:pt>
                <c:pt idx="1242">
                  <c:v>-11.7324</c:v>
                </c:pt>
                <c:pt idx="1243">
                  <c:v>-11.741899999999999</c:v>
                </c:pt>
                <c:pt idx="1244">
                  <c:v>-11.7514</c:v>
                </c:pt>
                <c:pt idx="1245">
                  <c:v>-11.7341</c:v>
                </c:pt>
                <c:pt idx="1246">
                  <c:v>-11.7561</c:v>
                </c:pt>
                <c:pt idx="1247">
                  <c:v>-11.7628</c:v>
                </c:pt>
                <c:pt idx="1248">
                  <c:v>-11.762700000000001</c:v>
                </c:pt>
                <c:pt idx="1249">
                  <c:v>-11.769500000000001</c:v>
                </c:pt>
                <c:pt idx="1250">
                  <c:v>-11.7727</c:v>
                </c:pt>
                <c:pt idx="1251">
                  <c:v>-11.776300000000001</c:v>
                </c:pt>
                <c:pt idx="1252">
                  <c:v>-11.7789</c:v>
                </c:pt>
                <c:pt idx="1253">
                  <c:v>-11.7881</c:v>
                </c:pt>
                <c:pt idx="1254">
                  <c:v>-11.7883</c:v>
                </c:pt>
                <c:pt idx="1255">
                  <c:v>-11.789400000000001</c:v>
                </c:pt>
                <c:pt idx="1256">
                  <c:v>-11.795199999999999</c:v>
                </c:pt>
                <c:pt idx="1257">
                  <c:v>-11.8018</c:v>
                </c:pt>
                <c:pt idx="1258">
                  <c:v>-11.789899999999999</c:v>
                </c:pt>
                <c:pt idx="1259">
                  <c:v>-11.802099999999999</c:v>
                </c:pt>
                <c:pt idx="1260">
                  <c:v>-11.810499999999999</c:v>
                </c:pt>
                <c:pt idx="1261">
                  <c:v>-11.819800000000001</c:v>
                </c:pt>
                <c:pt idx="1262">
                  <c:v>-11.8263</c:v>
                </c:pt>
                <c:pt idx="1263">
                  <c:v>-11.8268</c:v>
                </c:pt>
                <c:pt idx="1264">
                  <c:v>-11.831799999999999</c:v>
                </c:pt>
                <c:pt idx="1265">
                  <c:v>-11.853300000000001</c:v>
                </c:pt>
                <c:pt idx="1266">
                  <c:v>-11.855399999999999</c:v>
                </c:pt>
                <c:pt idx="1267">
                  <c:v>-11.8687</c:v>
                </c:pt>
                <c:pt idx="1268">
                  <c:v>-11.892099999999999</c:v>
                </c:pt>
                <c:pt idx="1269">
                  <c:v>-11.8576</c:v>
                </c:pt>
                <c:pt idx="1270">
                  <c:v>-11.864800000000001</c:v>
                </c:pt>
                <c:pt idx="1271">
                  <c:v>-11.881600000000001</c:v>
                </c:pt>
                <c:pt idx="1272">
                  <c:v>-11.8681</c:v>
                </c:pt>
                <c:pt idx="1273">
                  <c:v>-11.869</c:v>
                </c:pt>
                <c:pt idx="1274">
                  <c:v>-11.885</c:v>
                </c:pt>
                <c:pt idx="1275">
                  <c:v>-11.889200000000001</c:v>
                </c:pt>
                <c:pt idx="1276">
                  <c:v>-11.887700000000001</c:v>
                </c:pt>
                <c:pt idx="1277">
                  <c:v>-11.9178</c:v>
                </c:pt>
                <c:pt idx="1278">
                  <c:v>-11.882</c:v>
                </c:pt>
                <c:pt idx="1279">
                  <c:v>-11.8765</c:v>
                </c:pt>
                <c:pt idx="1280">
                  <c:v>-11.8925</c:v>
                </c:pt>
                <c:pt idx="1281">
                  <c:v>-11.9184</c:v>
                </c:pt>
                <c:pt idx="1282">
                  <c:v>-11.926299999999999</c:v>
                </c:pt>
                <c:pt idx="1283">
                  <c:v>-11.932600000000001</c:v>
                </c:pt>
                <c:pt idx="1284">
                  <c:v>-11.9359</c:v>
                </c:pt>
                <c:pt idx="1285">
                  <c:v>-11.928100000000001</c:v>
                </c:pt>
                <c:pt idx="1286">
                  <c:v>-11.935499999999999</c:v>
                </c:pt>
                <c:pt idx="1287">
                  <c:v>-11.9429</c:v>
                </c:pt>
                <c:pt idx="1288">
                  <c:v>-11.9565</c:v>
                </c:pt>
                <c:pt idx="1289">
                  <c:v>-11.962899999999999</c:v>
                </c:pt>
                <c:pt idx="1290">
                  <c:v>-11.955500000000001</c:v>
                </c:pt>
                <c:pt idx="1291">
                  <c:v>-11.9536</c:v>
                </c:pt>
                <c:pt idx="1292">
                  <c:v>-11.987500000000001</c:v>
                </c:pt>
                <c:pt idx="1293">
                  <c:v>-11.9963</c:v>
                </c:pt>
                <c:pt idx="1294">
                  <c:v>-11.9818</c:v>
                </c:pt>
                <c:pt idx="1295">
                  <c:v>-11.996700000000001</c:v>
                </c:pt>
                <c:pt idx="1296">
                  <c:v>-12.0214</c:v>
                </c:pt>
                <c:pt idx="1297">
                  <c:v>-12.0115</c:v>
                </c:pt>
                <c:pt idx="1298">
                  <c:v>-12.004799999999999</c:v>
                </c:pt>
                <c:pt idx="1299">
                  <c:v>-11.995799999999999</c:v>
                </c:pt>
                <c:pt idx="1300">
                  <c:v>-12.0114</c:v>
                </c:pt>
                <c:pt idx="1301">
                  <c:v>-12.012</c:v>
                </c:pt>
                <c:pt idx="1302">
                  <c:v>-12.013400000000001</c:v>
                </c:pt>
                <c:pt idx="1303">
                  <c:v>-12.0177</c:v>
                </c:pt>
                <c:pt idx="1304">
                  <c:v>-12.0266</c:v>
                </c:pt>
                <c:pt idx="1305">
                  <c:v>-12.0267</c:v>
                </c:pt>
                <c:pt idx="1306">
                  <c:v>-12.040100000000001</c:v>
                </c:pt>
                <c:pt idx="1307">
                  <c:v>-12.041</c:v>
                </c:pt>
                <c:pt idx="1308">
                  <c:v>-12.0395</c:v>
                </c:pt>
                <c:pt idx="1309">
                  <c:v>-12.0449</c:v>
                </c:pt>
                <c:pt idx="1310">
                  <c:v>-12.0649</c:v>
                </c:pt>
                <c:pt idx="1311">
                  <c:v>-12.052300000000001</c:v>
                </c:pt>
                <c:pt idx="1312">
                  <c:v>-12.0509</c:v>
                </c:pt>
                <c:pt idx="1313">
                  <c:v>-12.0595</c:v>
                </c:pt>
                <c:pt idx="1314">
                  <c:v>-12.063000000000001</c:v>
                </c:pt>
                <c:pt idx="1315">
                  <c:v>-12.0542</c:v>
                </c:pt>
                <c:pt idx="1316">
                  <c:v>-12.0685</c:v>
                </c:pt>
                <c:pt idx="1317">
                  <c:v>-12.069100000000001</c:v>
                </c:pt>
                <c:pt idx="1318">
                  <c:v>-12.075799999999999</c:v>
                </c:pt>
                <c:pt idx="1319">
                  <c:v>-12.083</c:v>
                </c:pt>
                <c:pt idx="1320">
                  <c:v>-12.0947</c:v>
                </c:pt>
                <c:pt idx="1321">
                  <c:v>-12.099299999999999</c:v>
                </c:pt>
                <c:pt idx="1322">
                  <c:v>-12.101599999999999</c:v>
                </c:pt>
                <c:pt idx="1323">
                  <c:v>-12.0975</c:v>
                </c:pt>
                <c:pt idx="1324">
                  <c:v>-12.086</c:v>
                </c:pt>
                <c:pt idx="1325">
                  <c:v>-12.099600000000001</c:v>
                </c:pt>
                <c:pt idx="1326">
                  <c:v>-12.1081</c:v>
                </c:pt>
                <c:pt idx="1327">
                  <c:v>-12.097799999999999</c:v>
                </c:pt>
                <c:pt idx="1328">
                  <c:v>-12.102600000000001</c:v>
                </c:pt>
                <c:pt idx="1329">
                  <c:v>-12.110200000000001</c:v>
                </c:pt>
                <c:pt idx="1330">
                  <c:v>-12.117900000000001</c:v>
                </c:pt>
                <c:pt idx="1331">
                  <c:v>-12.1183</c:v>
                </c:pt>
                <c:pt idx="1332">
                  <c:v>-12.122400000000001</c:v>
                </c:pt>
                <c:pt idx="1333">
                  <c:v>-12.1227</c:v>
                </c:pt>
                <c:pt idx="1334">
                  <c:v>-12.120200000000001</c:v>
                </c:pt>
                <c:pt idx="1335">
                  <c:v>-12.123200000000001</c:v>
                </c:pt>
                <c:pt idx="1336">
                  <c:v>-12.1279</c:v>
                </c:pt>
                <c:pt idx="1337">
                  <c:v>-12.1233</c:v>
                </c:pt>
                <c:pt idx="1338">
                  <c:v>-12.135300000000001</c:v>
                </c:pt>
                <c:pt idx="1339">
                  <c:v>-12.134499999999999</c:v>
                </c:pt>
                <c:pt idx="1340">
                  <c:v>-12.141500000000001</c:v>
                </c:pt>
                <c:pt idx="1341">
                  <c:v>-12.1462</c:v>
                </c:pt>
                <c:pt idx="1342">
                  <c:v>-12.1425</c:v>
                </c:pt>
                <c:pt idx="1343">
                  <c:v>-12.145200000000001</c:v>
                </c:pt>
                <c:pt idx="1344">
                  <c:v>-12.1433</c:v>
                </c:pt>
                <c:pt idx="1345">
                  <c:v>-12.141</c:v>
                </c:pt>
                <c:pt idx="1346">
                  <c:v>-12.1509</c:v>
                </c:pt>
                <c:pt idx="1347">
                  <c:v>-12.1668</c:v>
                </c:pt>
                <c:pt idx="1348">
                  <c:v>-12.176399999999999</c:v>
                </c:pt>
                <c:pt idx="1349">
                  <c:v>-12.1677</c:v>
                </c:pt>
                <c:pt idx="1350">
                  <c:v>-12.1683</c:v>
                </c:pt>
                <c:pt idx="1351">
                  <c:v>-12.175800000000001</c:v>
                </c:pt>
                <c:pt idx="1352">
                  <c:v>-12.1791</c:v>
                </c:pt>
                <c:pt idx="1353">
                  <c:v>-12.1784</c:v>
                </c:pt>
                <c:pt idx="1354">
                  <c:v>-12.1821</c:v>
                </c:pt>
                <c:pt idx="1355">
                  <c:v>-12.1738</c:v>
                </c:pt>
                <c:pt idx="1356">
                  <c:v>-12.198700000000001</c:v>
                </c:pt>
                <c:pt idx="1357">
                  <c:v>-12.190200000000001</c:v>
                </c:pt>
                <c:pt idx="1358">
                  <c:v>-12.180300000000001</c:v>
                </c:pt>
                <c:pt idx="1359">
                  <c:v>-12.1815</c:v>
                </c:pt>
                <c:pt idx="1360">
                  <c:v>-12.190099999999999</c:v>
                </c:pt>
                <c:pt idx="1361">
                  <c:v>-12.1782</c:v>
                </c:pt>
                <c:pt idx="1362">
                  <c:v>-12.197100000000001</c:v>
                </c:pt>
                <c:pt idx="1363">
                  <c:v>-12.205500000000001</c:v>
                </c:pt>
                <c:pt idx="1364">
                  <c:v>-12.208500000000001</c:v>
                </c:pt>
                <c:pt idx="1365">
                  <c:v>-12.210100000000001</c:v>
                </c:pt>
                <c:pt idx="1366">
                  <c:v>-12.2072</c:v>
                </c:pt>
                <c:pt idx="1367">
                  <c:v>-12.2127</c:v>
                </c:pt>
                <c:pt idx="1368">
                  <c:v>-12.211</c:v>
                </c:pt>
                <c:pt idx="1369">
                  <c:v>-12.208</c:v>
                </c:pt>
                <c:pt idx="1370">
                  <c:v>-12.2148</c:v>
                </c:pt>
                <c:pt idx="1371">
                  <c:v>-12.228</c:v>
                </c:pt>
                <c:pt idx="1372">
                  <c:v>-12.224600000000001</c:v>
                </c:pt>
                <c:pt idx="1373">
                  <c:v>-12.2248</c:v>
                </c:pt>
                <c:pt idx="1374">
                  <c:v>-12.2317</c:v>
                </c:pt>
                <c:pt idx="1375">
                  <c:v>-12.2346</c:v>
                </c:pt>
                <c:pt idx="1376">
                  <c:v>-12.2279</c:v>
                </c:pt>
                <c:pt idx="1377">
                  <c:v>-12.242699999999999</c:v>
                </c:pt>
                <c:pt idx="1378">
                  <c:v>-12.2445</c:v>
                </c:pt>
                <c:pt idx="1379">
                  <c:v>-12.223699999999999</c:v>
                </c:pt>
                <c:pt idx="1380">
                  <c:v>-12.245799999999999</c:v>
                </c:pt>
                <c:pt idx="1381">
                  <c:v>-12.2629</c:v>
                </c:pt>
                <c:pt idx="1382">
                  <c:v>-12.256399999999999</c:v>
                </c:pt>
                <c:pt idx="1383">
                  <c:v>-12.2363</c:v>
                </c:pt>
                <c:pt idx="1384">
                  <c:v>-12.2508</c:v>
                </c:pt>
                <c:pt idx="1385">
                  <c:v>-12.2508</c:v>
                </c:pt>
                <c:pt idx="1386">
                  <c:v>-12.2491</c:v>
                </c:pt>
                <c:pt idx="1387">
                  <c:v>-12.2544</c:v>
                </c:pt>
                <c:pt idx="1388">
                  <c:v>-12.2591</c:v>
                </c:pt>
                <c:pt idx="1389">
                  <c:v>-12.270099999999999</c:v>
                </c:pt>
                <c:pt idx="1390">
                  <c:v>-12.282</c:v>
                </c:pt>
                <c:pt idx="1391">
                  <c:v>-12.276300000000001</c:v>
                </c:pt>
                <c:pt idx="1392">
                  <c:v>-12.276899999999999</c:v>
                </c:pt>
                <c:pt idx="1393">
                  <c:v>-12.2788</c:v>
                </c:pt>
                <c:pt idx="1394">
                  <c:v>-12.282500000000001</c:v>
                </c:pt>
                <c:pt idx="1395">
                  <c:v>-12.2796</c:v>
                </c:pt>
                <c:pt idx="1396">
                  <c:v>-12.279299999999999</c:v>
                </c:pt>
                <c:pt idx="1397">
                  <c:v>-12.292299999999999</c:v>
                </c:pt>
                <c:pt idx="1398">
                  <c:v>-12.301299999999999</c:v>
                </c:pt>
                <c:pt idx="1399">
                  <c:v>-12.301500000000001</c:v>
                </c:pt>
                <c:pt idx="1400">
                  <c:v>-12.3049</c:v>
                </c:pt>
                <c:pt idx="1401">
                  <c:v>-12.3108</c:v>
                </c:pt>
                <c:pt idx="1402">
                  <c:v>-12.316800000000001</c:v>
                </c:pt>
                <c:pt idx="1403">
                  <c:v>-12.326499999999999</c:v>
                </c:pt>
                <c:pt idx="1404">
                  <c:v>-12.318</c:v>
                </c:pt>
                <c:pt idx="1405">
                  <c:v>-12.332000000000001</c:v>
                </c:pt>
                <c:pt idx="1406">
                  <c:v>-12.3414</c:v>
                </c:pt>
                <c:pt idx="1407">
                  <c:v>-12.342000000000001</c:v>
                </c:pt>
                <c:pt idx="1408">
                  <c:v>-12.3376</c:v>
                </c:pt>
                <c:pt idx="1409">
                  <c:v>-12.344099999999999</c:v>
                </c:pt>
                <c:pt idx="1410">
                  <c:v>-12.3538</c:v>
                </c:pt>
                <c:pt idx="1411">
                  <c:v>-12.347300000000001</c:v>
                </c:pt>
                <c:pt idx="1412">
                  <c:v>-12.3551</c:v>
                </c:pt>
                <c:pt idx="1413">
                  <c:v>-12.356400000000001</c:v>
                </c:pt>
                <c:pt idx="1414">
                  <c:v>-12.3589</c:v>
                </c:pt>
                <c:pt idx="1415">
                  <c:v>-12.3705</c:v>
                </c:pt>
                <c:pt idx="1416">
                  <c:v>-12.3817</c:v>
                </c:pt>
                <c:pt idx="1417">
                  <c:v>-12.361599999999999</c:v>
                </c:pt>
                <c:pt idx="1418">
                  <c:v>-12.370200000000001</c:v>
                </c:pt>
                <c:pt idx="1419">
                  <c:v>-12.395899999999999</c:v>
                </c:pt>
                <c:pt idx="1420">
                  <c:v>-12.395</c:v>
                </c:pt>
                <c:pt idx="1421">
                  <c:v>-12.3871</c:v>
                </c:pt>
                <c:pt idx="1422">
                  <c:v>-12.4031</c:v>
                </c:pt>
                <c:pt idx="1423">
                  <c:v>-12.411300000000001</c:v>
                </c:pt>
                <c:pt idx="1424">
                  <c:v>-12.419499999999999</c:v>
                </c:pt>
                <c:pt idx="1425">
                  <c:v>-12.426</c:v>
                </c:pt>
                <c:pt idx="1426">
                  <c:v>-12.414099999999999</c:v>
                </c:pt>
                <c:pt idx="1427">
                  <c:v>-12.422000000000001</c:v>
                </c:pt>
                <c:pt idx="1428">
                  <c:v>-12.4415</c:v>
                </c:pt>
                <c:pt idx="1429">
                  <c:v>-12.440200000000001</c:v>
                </c:pt>
                <c:pt idx="1430">
                  <c:v>-12.434900000000001</c:v>
                </c:pt>
                <c:pt idx="1431">
                  <c:v>-12.4399</c:v>
                </c:pt>
                <c:pt idx="1432">
                  <c:v>-12.4505</c:v>
                </c:pt>
                <c:pt idx="1433">
                  <c:v>-12.458500000000001</c:v>
                </c:pt>
                <c:pt idx="1434">
                  <c:v>-12.459199999999999</c:v>
                </c:pt>
                <c:pt idx="1435">
                  <c:v>-12.4552</c:v>
                </c:pt>
                <c:pt idx="1436">
                  <c:v>-12.4657</c:v>
                </c:pt>
                <c:pt idx="1437">
                  <c:v>-12.4777</c:v>
                </c:pt>
                <c:pt idx="1438">
                  <c:v>-12.4498</c:v>
                </c:pt>
                <c:pt idx="1439">
                  <c:v>-12.456099999999999</c:v>
                </c:pt>
                <c:pt idx="1440">
                  <c:v>-12.4778</c:v>
                </c:pt>
                <c:pt idx="1441">
                  <c:v>-12.4788</c:v>
                </c:pt>
                <c:pt idx="1442">
                  <c:v>-12.4877</c:v>
                </c:pt>
                <c:pt idx="1443">
                  <c:v>-12.500999999999999</c:v>
                </c:pt>
                <c:pt idx="1444">
                  <c:v>-12.482200000000001</c:v>
                </c:pt>
                <c:pt idx="1445">
                  <c:v>-12.488099999999999</c:v>
                </c:pt>
                <c:pt idx="1446">
                  <c:v>-12.498200000000001</c:v>
                </c:pt>
                <c:pt idx="1447">
                  <c:v>-12.515499999999999</c:v>
                </c:pt>
                <c:pt idx="1448">
                  <c:v>-12.519500000000001</c:v>
                </c:pt>
                <c:pt idx="1449">
                  <c:v>-12.5212</c:v>
                </c:pt>
                <c:pt idx="1450">
                  <c:v>-12.5204</c:v>
                </c:pt>
                <c:pt idx="1451">
                  <c:v>-12.5206</c:v>
                </c:pt>
                <c:pt idx="1452">
                  <c:v>-12.5311</c:v>
                </c:pt>
                <c:pt idx="1453">
                  <c:v>-12.5184</c:v>
                </c:pt>
                <c:pt idx="1454">
                  <c:v>-12.519299999999999</c:v>
                </c:pt>
                <c:pt idx="1455">
                  <c:v>-12.5374</c:v>
                </c:pt>
                <c:pt idx="1456">
                  <c:v>-12.5342</c:v>
                </c:pt>
                <c:pt idx="1457">
                  <c:v>-12.5403</c:v>
                </c:pt>
                <c:pt idx="1458">
                  <c:v>-12.5585</c:v>
                </c:pt>
                <c:pt idx="1459">
                  <c:v>-12.562900000000001</c:v>
                </c:pt>
                <c:pt idx="1460">
                  <c:v>-12.534700000000001</c:v>
                </c:pt>
                <c:pt idx="1461">
                  <c:v>-12.550800000000001</c:v>
                </c:pt>
                <c:pt idx="1462">
                  <c:v>-12.5707</c:v>
                </c:pt>
                <c:pt idx="1463">
                  <c:v>-12.563499999999999</c:v>
                </c:pt>
                <c:pt idx="1464">
                  <c:v>-12.573399999999999</c:v>
                </c:pt>
                <c:pt idx="1465">
                  <c:v>-12.5831</c:v>
                </c:pt>
                <c:pt idx="1466">
                  <c:v>-12.5793</c:v>
                </c:pt>
                <c:pt idx="1467">
                  <c:v>-12.571999999999999</c:v>
                </c:pt>
                <c:pt idx="1468">
                  <c:v>-12.566800000000001</c:v>
                </c:pt>
                <c:pt idx="1469">
                  <c:v>-12.581200000000001</c:v>
                </c:pt>
                <c:pt idx="1470">
                  <c:v>-12.5646</c:v>
                </c:pt>
                <c:pt idx="1471">
                  <c:v>-12.575699999999999</c:v>
                </c:pt>
                <c:pt idx="1472">
                  <c:v>-12.590199999999999</c:v>
                </c:pt>
                <c:pt idx="1473">
                  <c:v>-12.5983</c:v>
                </c:pt>
                <c:pt idx="1474">
                  <c:v>-12.589600000000001</c:v>
                </c:pt>
                <c:pt idx="1475">
                  <c:v>-12.5769</c:v>
                </c:pt>
                <c:pt idx="1476">
                  <c:v>-12.595000000000001</c:v>
                </c:pt>
                <c:pt idx="1477">
                  <c:v>-12.6167</c:v>
                </c:pt>
                <c:pt idx="1478">
                  <c:v>-12.6111</c:v>
                </c:pt>
                <c:pt idx="1479">
                  <c:v>-12.605600000000001</c:v>
                </c:pt>
                <c:pt idx="1480">
                  <c:v>-12.5959</c:v>
                </c:pt>
                <c:pt idx="1481">
                  <c:v>-12.613899999999999</c:v>
                </c:pt>
                <c:pt idx="1482">
                  <c:v>-12.6158</c:v>
                </c:pt>
                <c:pt idx="1483">
                  <c:v>-12.6157</c:v>
                </c:pt>
                <c:pt idx="1484">
                  <c:v>-12.623799999999999</c:v>
                </c:pt>
                <c:pt idx="1485">
                  <c:v>-12.622199999999999</c:v>
                </c:pt>
                <c:pt idx="1486">
                  <c:v>-12.6214</c:v>
                </c:pt>
                <c:pt idx="1487">
                  <c:v>-12.642799999999999</c:v>
                </c:pt>
                <c:pt idx="1488">
                  <c:v>-12.656700000000001</c:v>
                </c:pt>
                <c:pt idx="1489">
                  <c:v>-12.638999999999999</c:v>
                </c:pt>
                <c:pt idx="1490">
                  <c:v>-12.6105</c:v>
                </c:pt>
                <c:pt idx="1491">
                  <c:v>-12.610900000000001</c:v>
                </c:pt>
                <c:pt idx="1492">
                  <c:v>-12.634499999999999</c:v>
                </c:pt>
                <c:pt idx="1493">
                  <c:v>-12.634399999999999</c:v>
                </c:pt>
                <c:pt idx="1494">
                  <c:v>-12.638199999999999</c:v>
                </c:pt>
                <c:pt idx="1495">
                  <c:v>-12.6503</c:v>
                </c:pt>
                <c:pt idx="1496">
                  <c:v>-12.646599999999999</c:v>
                </c:pt>
                <c:pt idx="1497">
                  <c:v>-12.659599999999999</c:v>
                </c:pt>
                <c:pt idx="1498">
                  <c:v>-12.646000000000001</c:v>
                </c:pt>
                <c:pt idx="1499">
                  <c:v>-12.626099999999999</c:v>
                </c:pt>
                <c:pt idx="1500">
                  <c:v>-12.641</c:v>
                </c:pt>
                <c:pt idx="1501">
                  <c:v>-12.6515</c:v>
                </c:pt>
                <c:pt idx="1502">
                  <c:v>-12.665800000000001</c:v>
                </c:pt>
                <c:pt idx="1503">
                  <c:v>-12.6501</c:v>
                </c:pt>
                <c:pt idx="1504">
                  <c:v>-12.6533</c:v>
                </c:pt>
                <c:pt idx="1505">
                  <c:v>-12.6699</c:v>
                </c:pt>
                <c:pt idx="1506">
                  <c:v>-12.670199999999999</c:v>
                </c:pt>
                <c:pt idx="1507">
                  <c:v>-12.650399999999999</c:v>
                </c:pt>
                <c:pt idx="1508">
                  <c:v>-12.6439</c:v>
                </c:pt>
                <c:pt idx="1509">
                  <c:v>-12.659599999999999</c:v>
                </c:pt>
                <c:pt idx="1510">
                  <c:v>-12.665900000000001</c:v>
                </c:pt>
                <c:pt idx="1511">
                  <c:v>-12.661300000000001</c:v>
                </c:pt>
                <c:pt idx="1512">
                  <c:v>-12.639900000000001</c:v>
                </c:pt>
                <c:pt idx="1513">
                  <c:v>-12.6442</c:v>
                </c:pt>
                <c:pt idx="1514">
                  <c:v>-12.632300000000001</c:v>
                </c:pt>
                <c:pt idx="1515">
                  <c:v>-12.643800000000001</c:v>
                </c:pt>
                <c:pt idx="1516">
                  <c:v>-12.654999999999999</c:v>
                </c:pt>
                <c:pt idx="1517">
                  <c:v>-12.6774</c:v>
                </c:pt>
                <c:pt idx="1518">
                  <c:v>-12.6747</c:v>
                </c:pt>
                <c:pt idx="1519">
                  <c:v>-12.6532</c:v>
                </c:pt>
                <c:pt idx="1520">
                  <c:v>-12.630800000000001</c:v>
                </c:pt>
                <c:pt idx="1521">
                  <c:v>-12.638999999999999</c:v>
                </c:pt>
                <c:pt idx="1522">
                  <c:v>-12.647399999999999</c:v>
                </c:pt>
                <c:pt idx="1523">
                  <c:v>-12.662800000000001</c:v>
                </c:pt>
                <c:pt idx="1524">
                  <c:v>-12.6585</c:v>
                </c:pt>
                <c:pt idx="1525">
                  <c:v>-12.657</c:v>
                </c:pt>
                <c:pt idx="1526">
                  <c:v>-12.6539</c:v>
                </c:pt>
                <c:pt idx="1527">
                  <c:v>-12.659800000000001</c:v>
                </c:pt>
                <c:pt idx="1528">
                  <c:v>-12.6615</c:v>
                </c:pt>
                <c:pt idx="1529">
                  <c:v>-12.648199999999999</c:v>
                </c:pt>
                <c:pt idx="1530">
                  <c:v>-12.6433</c:v>
                </c:pt>
                <c:pt idx="1531">
                  <c:v>-12.669499999999999</c:v>
                </c:pt>
                <c:pt idx="1532">
                  <c:v>-12.667199999999999</c:v>
                </c:pt>
                <c:pt idx="1533">
                  <c:v>-12.641500000000001</c:v>
                </c:pt>
                <c:pt idx="1534">
                  <c:v>-12.6434</c:v>
                </c:pt>
                <c:pt idx="1535">
                  <c:v>-12.6425</c:v>
                </c:pt>
                <c:pt idx="1536">
                  <c:v>-12.6557</c:v>
                </c:pt>
                <c:pt idx="1537">
                  <c:v>-12.642799999999999</c:v>
                </c:pt>
                <c:pt idx="1538">
                  <c:v>-12.6493</c:v>
                </c:pt>
                <c:pt idx="1539">
                  <c:v>-12.6577</c:v>
                </c:pt>
                <c:pt idx="1540">
                  <c:v>-12.6347</c:v>
                </c:pt>
                <c:pt idx="1541">
                  <c:v>-12.6196</c:v>
                </c:pt>
                <c:pt idx="1542">
                  <c:v>-12.636900000000001</c:v>
                </c:pt>
                <c:pt idx="1543">
                  <c:v>-12.637499999999999</c:v>
                </c:pt>
                <c:pt idx="1544">
                  <c:v>-12.640499999999999</c:v>
                </c:pt>
                <c:pt idx="1545">
                  <c:v>-12.642300000000001</c:v>
                </c:pt>
                <c:pt idx="1546">
                  <c:v>-12.652900000000001</c:v>
                </c:pt>
                <c:pt idx="1547">
                  <c:v>-12.6189</c:v>
                </c:pt>
                <c:pt idx="1548">
                  <c:v>-12.598599999999999</c:v>
                </c:pt>
                <c:pt idx="1549">
                  <c:v>-12.601000000000001</c:v>
                </c:pt>
                <c:pt idx="1550">
                  <c:v>-12.6158</c:v>
                </c:pt>
                <c:pt idx="1551">
                  <c:v>-12.6112</c:v>
                </c:pt>
                <c:pt idx="1552">
                  <c:v>-12.597200000000001</c:v>
                </c:pt>
                <c:pt idx="1553">
                  <c:v>-12.582800000000001</c:v>
                </c:pt>
                <c:pt idx="1554">
                  <c:v>-12.5762</c:v>
                </c:pt>
                <c:pt idx="1555">
                  <c:v>-12.580500000000001</c:v>
                </c:pt>
                <c:pt idx="1556">
                  <c:v>-12.573499999999999</c:v>
                </c:pt>
                <c:pt idx="1557">
                  <c:v>-12.578099999999999</c:v>
                </c:pt>
                <c:pt idx="1558">
                  <c:v>-12.565200000000001</c:v>
                </c:pt>
                <c:pt idx="1559">
                  <c:v>-12.562099999999999</c:v>
                </c:pt>
                <c:pt idx="1560">
                  <c:v>-12.5322</c:v>
                </c:pt>
                <c:pt idx="1561">
                  <c:v>-12.542400000000001</c:v>
                </c:pt>
                <c:pt idx="1562">
                  <c:v>-12.5519</c:v>
                </c:pt>
                <c:pt idx="1563">
                  <c:v>-12.537100000000001</c:v>
                </c:pt>
                <c:pt idx="1564">
                  <c:v>-12.5223</c:v>
                </c:pt>
                <c:pt idx="1565">
                  <c:v>-12.523</c:v>
                </c:pt>
                <c:pt idx="1566">
                  <c:v>-12.534800000000001</c:v>
                </c:pt>
                <c:pt idx="1567">
                  <c:v>-12.520799999999999</c:v>
                </c:pt>
                <c:pt idx="1568">
                  <c:v>-12.527900000000001</c:v>
                </c:pt>
                <c:pt idx="1569">
                  <c:v>-12.5175</c:v>
                </c:pt>
                <c:pt idx="1570">
                  <c:v>-12.4978</c:v>
                </c:pt>
                <c:pt idx="1571">
                  <c:v>-12.511200000000001</c:v>
                </c:pt>
                <c:pt idx="1572">
                  <c:v>-12.497299999999999</c:v>
                </c:pt>
                <c:pt idx="1573">
                  <c:v>-12.4932</c:v>
                </c:pt>
                <c:pt idx="1574">
                  <c:v>-12.489599999999999</c:v>
                </c:pt>
                <c:pt idx="1575">
                  <c:v>-12.453200000000001</c:v>
                </c:pt>
                <c:pt idx="1576">
                  <c:v>-12.4575</c:v>
                </c:pt>
                <c:pt idx="1577">
                  <c:v>-12.4719</c:v>
                </c:pt>
                <c:pt idx="1578">
                  <c:v>-12.466900000000001</c:v>
                </c:pt>
                <c:pt idx="1579">
                  <c:v>-12.456</c:v>
                </c:pt>
                <c:pt idx="1580">
                  <c:v>-12.4465</c:v>
                </c:pt>
                <c:pt idx="1581">
                  <c:v>-12.4282</c:v>
                </c:pt>
                <c:pt idx="1582">
                  <c:v>-12.4253</c:v>
                </c:pt>
                <c:pt idx="1583">
                  <c:v>-12.444699999999999</c:v>
                </c:pt>
                <c:pt idx="1584">
                  <c:v>-12.4857</c:v>
                </c:pt>
                <c:pt idx="1585">
                  <c:v>-12.440799999999999</c:v>
                </c:pt>
                <c:pt idx="1586">
                  <c:v>-12.408099999999999</c:v>
                </c:pt>
                <c:pt idx="1587">
                  <c:v>-12.406599999999999</c:v>
                </c:pt>
                <c:pt idx="1588">
                  <c:v>-12.3987</c:v>
                </c:pt>
                <c:pt idx="1589">
                  <c:v>-12.374599999999999</c:v>
                </c:pt>
                <c:pt idx="1590">
                  <c:v>-12.3674</c:v>
                </c:pt>
                <c:pt idx="1591">
                  <c:v>-12.3642</c:v>
                </c:pt>
                <c:pt idx="1592">
                  <c:v>-12.3566</c:v>
                </c:pt>
                <c:pt idx="1593">
                  <c:v>-12.3675</c:v>
                </c:pt>
                <c:pt idx="1594">
                  <c:v>-12.3561</c:v>
                </c:pt>
                <c:pt idx="1595">
                  <c:v>-12.3376</c:v>
                </c:pt>
                <c:pt idx="1596">
                  <c:v>-12.3489</c:v>
                </c:pt>
                <c:pt idx="1597">
                  <c:v>-12.3546</c:v>
                </c:pt>
                <c:pt idx="1598">
                  <c:v>-12.3592</c:v>
                </c:pt>
                <c:pt idx="1599">
                  <c:v>-12.3232</c:v>
                </c:pt>
                <c:pt idx="1600">
                  <c:v>-12.3188</c:v>
                </c:pt>
              </c:numCache>
            </c:numRef>
          </c:yVal>
          <c:smooth val="1"/>
        </c:ser>
        <c:ser>
          <c:idx val="3"/>
          <c:order val="3"/>
          <c:tx>
            <c:v>SC06</c:v>
          </c:tx>
          <c:spPr>
            <a:ln>
              <a:prstDash val="dash"/>
            </a:ln>
          </c:spPr>
          <c:marker>
            <c:symbol val="none"/>
          </c:marker>
          <c:xVal>
            <c:numRef>
              <c:f>'SC06'!$B$84:$B$1684</c:f>
              <c:numCache>
                <c:formatCode>0.00E+00</c:formatCode>
                <c:ptCount val="1601"/>
                <c:pt idx="0">
                  <c:v>0</c:v>
                </c:pt>
                <c:pt idx="1">
                  <c:v>1.25</c:v>
                </c:pt>
                <c:pt idx="2">
                  <c:v>2.5</c:v>
                </c:pt>
                <c:pt idx="3">
                  <c:v>3.75</c:v>
                </c:pt>
                <c:pt idx="4">
                  <c:v>5</c:v>
                </c:pt>
                <c:pt idx="5">
                  <c:v>6.25</c:v>
                </c:pt>
                <c:pt idx="6">
                  <c:v>7.5</c:v>
                </c:pt>
                <c:pt idx="7">
                  <c:v>8.75</c:v>
                </c:pt>
                <c:pt idx="8">
                  <c:v>10</c:v>
                </c:pt>
                <c:pt idx="9">
                  <c:v>11.25</c:v>
                </c:pt>
                <c:pt idx="10">
                  <c:v>12.5</c:v>
                </c:pt>
                <c:pt idx="11">
                  <c:v>13.75</c:v>
                </c:pt>
                <c:pt idx="12">
                  <c:v>15</c:v>
                </c:pt>
                <c:pt idx="13">
                  <c:v>16.25</c:v>
                </c:pt>
                <c:pt idx="14">
                  <c:v>17.5</c:v>
                </c:pt>
                <c:pt idx="15">
                  <c:v>18.75</c:v>
                </c:pt>
                <c:pt idx="16">
                  <c:v>20</c:v>
                </c:pt>
                <c:pt idx="17">
                  <c:v>21.25</c:v>
                </c:pt>
                <c:pt idx="18">
                  <c:v>22.5</c:v>
                </c:pt>
                <c:pt idx="19">
                  <c:v>23.75</c:v>
                </c:pt>
                <c:pt idx="20">
                  <c:v>25</c:v>
                </c:pt>
                <c:pt idx="21">
                  <c:v>26.25</c:v>
                </c:pt>
                <c:pt idx="22">
                  <c:v>27.5</c:v>
                </c:pt>
                <c:pt idx="23">
                  <c:v>28.75</c:v>
                </c:pt>
                <c:pt idx="24">
                  <c:v>30</c:v>
                </c:pt>
                <c:pt idx="25">
                  <c:v>31.25</c:v>
                </c:pt>
                <c:pt idx="26">
                  <c:v>32.5</c:v>
                </c:pt>
                <c:pt idx="27">
                  <c:v>33.75</c:v>
                </c:pt>
                <c:pt idx="28">
                  <c:v>35</c:v>
                </c:pt>
                <c:pt idx="29">
                  <c:v>36.25</c:v>
                </c:pt>
                <c:pt idx="30">
                  <c:v>37.5</c:v>
                </c:pt>
                <c:pt idx="31">
                  <c:v>38.75</c:v>
                </c:pt>
                <c:pt idx="32">
                  <c:v>40</c:v>
                </c:pt>
                <c:pt idx="33">
                  <c:v>41.25</c:v>
                </c:pt>
                <c:pt idx="34">
                  <c:v>42.5</c:v>
                </c:pt>
                <c:pt idx="35">
                  <c:v>43.75</c:v>
                </c:pt>
                <c:pt idx="36">
                  <c:v>45</c:v>
                </c:pt>
                <c:pt idx="37">
                  <c:v>46.25</c:v>
                </c:pt>
                <c:pt idx="38">
                  <c:v>47.5</c:v>
                </c:pt>
                <c:pt idx="39">
                  <c:v>48.75</c:v>
                </c:pt>
                <c:pt idx="40">
                  <c:v>50</c:v>
                </c:pt>
                <c:pt idx="41">
                  <c:v>51.25</c:v>
                </c:pt>
                <c:pt idx="42">
                  <c:v>52.5</c:v>
                </c:pt>
                <c:pt idx="43">
                  <c:v>53.75</c:v>
                </c:pt>
                <c:pt idx="44">
                  <c:v>55</c:v>
                </c:pt>
                <c:pt idx="45">
                  <c:v>56.25</c:v>
                </c:pt>
                <c:pt idx="46">
                  <c:v>57.5</c:v>
                </c:pt>
                <c:pt idx="47">
                  <c:v>58.75</c:v>
                </c:pt>
                <c:pt idx="48">
                  <c:v>60</c:v>
                </c:pt>
                <c:pt idx="49">
                  <c:v>61.25</c:v>
                </c:pt>
                <c:pt idx="50">
                  <c:v>62.5</c:v>
                </c:pt>
                <c:pt idx="51">
                  <c:v>63.75</c:v>
                </c:pt>
                <c:pt idx="52">
                  <c:v>65</c:v>
                </c:pt>
                <c:pt idx="53">
                  <c:v>66.25</c:v>
                </c:pt>
                <c:pt idx="54">
                  <c:v>67.5</c:v>
                </c:pt>
                <c:pt idx="55">
                  <c:v>68.75</c:v>
                </c:pt>
                <c:pt idx="56">
                  <c:v>70</c:v>
                </c:pt>
                <c:pt idx="57">
                  <c:v>71.25</c:v>
                </c:pt>
                <c:pt idx="58">
                  <c:v>72.5</c:v>
                </c:pt>
                <c:pt idx="59">
                  <c:v>73.75</c:v>
                </c:pt>
                <c:pt idx="60">
                  <c:v>75</c:v>
                </c:pt>
                <c:pt idx="61">
                  <c:v>76.25</c:v>
                </c:pt>
                <c:pt idx="62">
                  <c:v>77.5</c:v>
                </c:pt>
                <c:pt idx="63">
                  <c:v>78.75</c:v>
                </c:pt>
                <c:pt idx="64">
                  <c:v>80</c:v>
                </c:pt>
                <c:pt idx="65">
                  <c:v>81.25</c:v>
                </c:pt>
                <c:pt idx="66">
                  <c:v>82.5</c:v>
                </c:pt>
                <c:pt idx="67">
                  <c:v>83.75</c:v>
                </c:pt>
                <c:pt idx="68">
                  <c:v>85</c:v>
                </c:pt>
                <c:pt idx="69">
                  <c:v>86.25</c:v>
                </c:pt>
                <c:pt idx="70">
                  <c:v>87.5</c:v>
                </c:pt>
                <c:pt idx="71">
                  <c:v>88.75</c:v>
                </c:pt>
                <c:pt idx="72">
                  <c:v>90</c:v>
                </c:pt>
                <c:pt idx="73">
                  <c:v>91.25</c:v>
                </c:pt>
                <c:pt idx="74">
                  <c:v>92.5</c:v>
                </c:pt>
                <c:pt idx="75">
                  <c:v>93.75</c:v>
                </c:pt>
                <c:pt idx="76">
                  <c:v>95</c:v>
                </c:pt>
                <c:pt idx="77">
                  <c:v>96.25</c:v>
                </c:pt>
                <c:pt idx="78">
                  <c:v>97.5</c:v>
                </c:pt>
                <c:pt idx="79">
                  <c:v>98.75</c:v>
                </c:pt>
                <c:pt idx="80">
                  <c:v>100</c:v>
                </c:pt>
                <c:pt idx="81">
                  <c:v>101.25</c:v>
                </c:pt>
                <c:pt idx="82">
                  <c:v>102.5</c:v>
                </c:pt>
                <c:pt idx="83">
                  <c:v>103.75</c:v>
                </c:pt>
                <c:pt idx="84">
                  <c:v>105</c:v>
                </c:pt>
                <c:pt idx="85">
                  <c:v>106.25</c:v>
                </c:pt>
                <c:pt idx="86">
                  <c:v>107.5</c:v>
                </c:pt>
                <c:pt idx="87">
                  <c:v>108.75</c:v>
                </c:pt>
                <c:pt idx="88">
                  <c:v>110</c:v>
                </c:pt>
                <c:pt idx="89">
                  <c:v>111.25</c:v>
                </c:pt>
                <c:pt idx="90">
                  <c:v>112.5</c:v>
                </c:pt>
                <c:pt idx="91">
                  <c:v>113.75</c:v>
                </c:pt>
                <c:pt idx="92">
                  <c:v>115</c:v>
                </c:pt>
                <c:pt idx="93">
                  <c:v>116.25</c:v>
                </c:pt>
                <c:pt idx="94">
                  <c:v>117.5</c:v>
                </c:pt>
                <c:pt idx="95">
                  <c:v>118.75</c:v>
                </c:pt>
                <c:pt idx="96">
                  <c:v>120</c:v>
                </c:pt>
                <c:pt idx="97">
                  <c:v>121.25</c:v>
                </c:pt>
                <c:pt idx="98">
                  <c:v>122.5</c:v>
                </c:pt>
                <c:pt idx="99">
                  <c:v>123.75</c:v>
                </c:pt>
                <c:pt idx="100">
                  <c:v>125</c:v>
                </c:pt>
                <c:pt idx="101">
                  <c:v>126.25</c:v>
                </c:pt>
                <c:pt idx="102">
                  <c:v>127.5</c:v>
                </c:pt>
                <c:pt idx="103">
                  <c:v>128.75</c:v>
                </c:pt>
                <c:pt idx="104">
                  <c:v>130</c:v>
                </c:pt>
                <c:pt idx="105">
                  <c:v>131.25</c:v>
                </c:pt>
                <c:pt idx="106">
                  <c:v>132.5</c:v>
                </c:pt>
                <c:pt idx="107">
                  <c:v>133.75</c:v>
                </c:pt>
                <c:pt idx="108">
                  <c:v>135</c:v>
                </c:pt>
                <c:pt idx="109">
                  <c:v>136.25</c:v>
                </c:pt>
                <c:pt idx="110">
                  <c:v>137.5</c:v>
                </c:pt>
                <c:pt idx="111">
                  <c:v>138.75</c:v>
                </c:pt>
                <c:pt idx="112">
                  <c:v>140</c:v>
                </c:pt>
                <c:pt idx="113">
                  <c:v>141.25</c:v>
                </c:pt>
                <c:pt idx="114">
                  <c:v>142.5</c:v>
                </c:pt>
                <c:pt idx="115">
                  <c:v>143.75</c:v>
                </c:pt>
                <c:pt idx="116">
                  <c:v>145</c:v>
                </c:pt>
                <c:pt idx="117">
                  <c:v>146.25</c:v>
                </c:pt>
                <c:pt idx="118">
                  <c:v>147.5</c:v>
                </c:pt>
                <c:pt idx="119">
                  <c:v>148.75</c:v>
                </c:pt>
                <c:pt idx="120">
                  <c:v>150</c:v>
                </c:pt>
                <c:pt idx="121">
                  <c:v>151.25</c:v>
                </c:pt>
                <c:pt idx="122">
                  <c:v>152.5</c:v>
                </c:pt>
                <c:pt idx="123">
                  <c:v>153.75</c:v>
                </c:pt>
                <c:pt idx="124">
                  <c:v>155</c:v>
                </c:pt>
                <c:pt idx="125">
                  <c:v>156.25</c:v>
                </c:pt>
                <c:pt idx="126">
                  <c:v>157.5</c:v>
                </c:pt>
                <c:pt idx="127">
                  <c:v>158.75</c:v>
                </c:pt>
                <c:pt idx="128">
                  <c:v>160</c:v>
                </c:pt>
                <c:pt idx="129">
                  <c:v>161.25</c:v>
                </c:pt>
                <c:pt idx="130">
                  <c:v>162.5</c:v>
                </c:pt>
                <c:pt idx="131">
                  <c:v>163.75</c:v>
                </c:pt>
                <c:pt idx="132">
                  <c:v>165</c:v>
                </c:pt>
                <c:pt idx="133">
                  <c:v>166.25</c:v>
                </c:pt>
                <c:pt idx="134">
                  <c:v>167.5</c:v>
                </c:pt>
                <c:pt idx="135">
                  <c:v>168.75</c:v>
                </c:pt>
                <c:pt idx="136">
                  <c:v>170</c:v>
                </c:pt>
                <c:pt idx="137">
                  <c:v>171.25</c:v>
                </c:pt>
                <c:pt idx="138">
                  <c:v>172.5</c:v>
                </c:pt>
                <c:pt idx="139">
                  <c:v>173.75</c:v>
                </c:pt>
                <c:pt idx="140">
                  <c:v>175</c:v>
                </c:pt>
                <c:pt idx="141">
                  <c:v>176.25</c:v>
                </c:pt>
                <c:pt idx="142">
                  <c:v>177.5</c:v>
                </c:pt>
                <c:pt idx="143">
                  <c:v>178.75</c:v>
                </c:pt>
                <c:pt idx="144">
                  <c:v>180</c:v>
                </c:pt>
                <c:pt idx="145">
                  <c:v>181.25</c:v>
                </c:pt>
                <c:pt idx="146">
                  <c:v>182.5</c:v>
                </c:pt>
                <c:pt idx="147">
                  <c:v>183.75</c:v>
                </c:pt>
                <c:pt idx="148">
                  <c:v>185</c:v>
                </c:pt>
                <c:pt idx="149">
                  <c:v>186.25</c:v>
                </c:pt>
                <c:pt idx="150">
                  <c:v>187.5</c:v>
                </c:pt>
                <c:pt idx="151">
                  <c:v>188.75</c:v>
                </c:pt>
                <c:pt idx="152">
                  <c:v>190</c:v>
                </c:pt>
                <c:pt idx="153">
                  <c:v>191.25</c:v>
                </c:pt>
                <c:pt idx="154">
                  <c:v>192.5</c:v>
                </c:pt>
                <c:pt idx="155">
                  <c:v>193.75</c:v>
                </c:pt>
                <c:pt idx="156">
                  <c:v>195</c:v>
                </c:pt>
                <c:pt idx="157">
                  <c:v>196.25</c:v>
                </c:pt>
                <c:pt idx="158">
                  <c:v>197.5</c:v>
                </c:pt>
                <c:pt idx="159">
                  <c:v>198.75</c:v>
                </c:pt>
                <c:pt idx="160">
                  <c:v>200</c:v>
                </c:pt>
                <c:pt idx="161">
                  <c:v>201.25</c:v>
                </c:pt>
                <c:pt idx="162">
                  <c:v>202.5</c:v>
                </c:pt>
                <c:pt idx="163">
                  <c:v>203.75</c:v>
                </c:pt>
                <c:pt idx="164">
                  <c:v>205</c:v>
                </c:pt>
                <c:pt idx="165">
                  <c:v>206.25</c:v>
                </c:pt>
                <c:pt idx="166">
                  <c:v>207.5</c:v>
                </c:pt>
                <c:pt idx="167">
                  <c:v>208.75</c:v>
                </c:pt>
                <c:pt idx="168">
                  <c:v>210</c:v>
                </c:pt>
                <c:pt idx="169">
                  <c:v>211.25</c:v>
                </c:pt>
                <c:pt idx="170">
                  <c:v>212.5</c:v>
                </c:pt>
                <c:pt idx="171">
                  <c:v>213.75</c:v>
                </c:pt>
                <c:pt idx="172">
                  <c:v>215</c:v>
                </c:pt>
                <c:pt idx="173">
                  <c:v>216.25</c:v>
                </c:pt>
                <c:pt idx="174">
                  <c:v>217.5</c:v>
                </c:pt>
                <c:pt idx="175">
                  <c:v>218.75</c:v>
                </c:pt>
                <c:pt idx="176">
                  <c:v>220</c:v>
                </c:pt>
                <c:pt idx="177">
                  <c:v>221.25</c:v>
                </c:pt>
                <c:pt idx="178">
                  <c:v>222.5</c:v>
                </c:pt>
                <c:pt idx="179">
                  <c:v>223.75</c:v>
                </c:pt>
                <c:pt idx="180">
                  <c:v>225</c:v>
                </c:pt>
                <c:pt idx="181">
                  <c:v>226.25</c:v>
                </c:pt>
                <c:pt idx="182">
                  <c:v>227.5</c:v>
                </c:pt>
                <c:pt idx="183">
                  <c:v>228.75</c:v>
                </c:pt>
                <c:pt idx="184">
                  <c:v>230</c:v>
                </c:pt>
                <c:pt idx="185">
                  <c:v>231.25</c:v>
                </c:pt>
                <c:pt idx="186">
                  <c:v>232.5</c:v>
                </c:pt>
                <c:pt idx="187">
                  <c:v>233.75</c:v>
                </c:pt>
                <c:pt idx="188">
                  <c:v>235</c:v>
                </c:pt>
                <c:pt idx="189">
                  <c:v>236.25</c:v>
                </c:pt>
                <c:pt idx="190">
                  <c:v>237.5</c:v>
                </c:pt>
                <c:pt idx="191">
                  <c:v>238.75</c:v>
                </c:pt>
                <c:pt idx="192">
                  <c:v>240</c:v>
                </c:pt>
                <c:pt idx="193">
                  <c:v>241.25</c:v>
                </c:pt>
                <c:pt idx="194">
                  <c:v>242.5</c:v>
                </c:pt>
                <c:pt idx="195">
                  <c:v>243.75</c:v>
                </c:pt>
                <c:pt idx="196">
                  <c:v>245</c:v>
                </c:pt>
                <c:pt idx="197">
                  <c:v>246.25</c:v>
                </c:pt>
                <c:pt idx="198">
                  <c:v>247.5</c:v>
                </c:pt>
                <c:pt idx="199">
                  <c:v>248.75</c:v>
                </c:pt>
                <c:pt idx="200">
                  <c:v>250</c:v>
                </c:pt>
                <c:pt idx="201">
                  <c:v>251.25</c:v>
                </c:pt>
                <c:pt idx="202">
                  <c:v>252.5</c:v>
                </c:pt>
                <c:pt idx="203">
                  <c:v>253.75</c:v>
                </c:pt>
                <c:pt idx="204">
                  <c:v>255</c:v>
                </c:pt>
                <c:pt idx="205">
                  <c:v>256.25</c:v>
                </c:pt>
                <c:pt idx="206">
                  <c:v>257.5</c:v>
                </c:pt>
                <c:pt idx="207">
                  <c:v>258.75</c:v>
                </c:pt>
                <c:pt idx="208">
                  <c:v>260</c:v>
                </c:pt>
                <c:pt idx="209">
                  <c:v>261.25</c:v>
                </c:pt>
                <c:pt idx="210">
                  <c:v>262.5</c:v>
                </c:pt>
                <c:pt idx="211">
                  <c:v>263.75</c:v>
                </c:pt>
                <c:pt idx="212">
                  <c:v>265</c:v>
                </c:pt>
                <c:pt idx="213">
                  <c:v>266.25</c:v>
                </c:pt>
                <c:pt idx="214">
                  <c:v>267.5</c:v>
                </c:pt>
                <c:pt idx="215">
                  <c:v>268.75</c:v>
                </c:pt>
                <c:pt idx="216">
                  <c:v>270</c:v>
                </c:pt>
                <c:pt idx="217">
                  <c:v>271.25</c:v>
                </c:pt>
                <c:pt idx="218">
                  <c:v>272.5</c:v>
                </c:pt>
                <c:pt idx="219">
                  <c:v>273.75</c:v>
                </c:pt>
                <c:pt idx="220">
                  <c:v>275</c:v>
                </c:pt>
                <c:pt idx="221">
                  <c:v>276.25</c:v>
                </c:pt>
                <c:pt idx="222">
                  <c:v>277.5</c:v>
                </c:pt>
                <c:pt idx="223">
                  <c:v>278.75</c:v>
                </c:pt>
                <c:pt idx="224">
                  <c:v>280</c:v>
                </c:pt>
                <c:pt idx="225">
                  <c:v>281.25</c:v>
                </c:pt>
                <c:pt idx="226">
                  <c:v>282.5</c:v>
                </c:pt>
                <c:pt idx="227">
                  <c:v>283.75</c:v>
                </c:pt>
                <c:pt idx="228">
                  <c:v>285</c:v>
                </c:pt>
                <c:pt idx="229">
                  <c:v>286.25</c:v>
                </c:pt>
                <c:pt idx="230">
                  <c:v>287.5</c:v>
                </c:pt>
                <c:pt idx="231">
                  <c:v>288.75</c:v>
                </c:pt>
                <c:pt idx="232">
                  <c:v>290</c:v>
                </c:pt>
                <c:pt idx="233">
                  <c:v>291.25</c:v>
                </c:pt>
                <c:pt idx="234">
                  <c:v>292.5</c:v>
                </c:pt>
                <c:pt idx="235">
                  <c:v>293.75</c:v>
                </c:pt>
                <c:pt idx="236">
                  <c:v>295</c:v>
                </c:pt>
                <c:pt idx="237">
                  <c:v>296.25</c:v>
                </c:pt>
                <c:pt idx="238">
                  <c:v>297.5</c:v>
                </c:pt>
                <c:pt idx="239">
                  <c:v>298.75</c:v>
                </c:pt>
                <c:pt idx="240">
                  <c:v>300</c:v>
                </c:pt>
                <c:pt idx="241">
                  <c:v>301.25</c:v>
                </c:pt>
                <c:pt idx="242">
                  <c:v>302.5</c:v>
                </c:pt>
                <c:pt idx="243">
                  <c:v>303.75</c:v>
                </c:pt>
                <c:pt idx="244">
                  <c:v>305</c:v>
                </c:pt>
                <c:pt idx="245">
                  <c:v>306.25</c:v>
                </c:pt>
                <c:pt idx="246">
                  <c:v>307.5</c:v>
                </c:pt>
                <c:pt idx="247">
                  <c:v>308.75</c:v>
                </c:pt>
                <c:pt idx="248">
                  <c:v>310</c:v>
                </c:pt>
                <c:pt idx="249">
                  <c:v>311.25</c:v>
                </c:pt>
                <c:pt idx="250">
                  <c:v>312.5</c:v>
                </c:pt>
                <c:pt idx="251">
                  <c:v>313.75</c:v>
                </c:pt>
                <c:pt idx="252">
                  <c:v>315</c:v>
                </c:pt>
                <c:pt idx="253">
                  <c:v>316.25</c:v>
                </c:pt>
                <c:pt idx="254">
                  <c:v>317.5</c:v>
                </c:pt>
                <c:pt idx="255">
                  <c:v>318.75</c:v>
                </c:pt>
                <c:pt idx="256">
                  <c:v>320</c:v>
                </c:pt>
                <c:pt idx="257">
                  <c:v>321.25</c:v>
                </c:pt>
                <c:pt idx="258">
                  <c:v>322.5</c:v>
                </c:pt>
                <c:pt idx="259">
                  <c:v>323.75</c:v>
                </c:pt>
                <c:pt idx="260">
                  <c:v>325</c:v>
                </c:pt>
                <c:pt idx="261">
                  <c:v>326.25</c:v>
                </c:pt>
                <c:pt idx="262">
                  <c:v>327.5</c:v>
                </c:pt>
                <c:pt idx="263">
                  <c:v>328.75</c:v>
                </c:pt>
                <c:pt idx="264">
                  <c:v>330</c:v>
                </c:pt>
                <c:pt idx="265">
                  <c:v>331.25</c:v>
                </c:pt>
                <c:pt idx="266">
                  <c:v>332.5</c:v>
                </c:pt>
                <c:pt idx="267">
                  <c:v>333.75</c:v>
                </c:pt>
                <c:pt idx="268">
                  <c:v>335</c:v>
                </c:pt>
                <c:pt idx="269">
                  <c:v>336.25</c:v>
                </c:pt>
                <c:pt idx="270">
                  <c:v>337.5</c:v>
                </c:pt>
                <c:pt idx="271">
                  <c:v>338.75</c:v>
                </c:pt>
                <c:pt idx="272">
                  <c:v>340</c:v>
                </c:pt>
                <c:pt idx="273">
                  <c:v>341.25</c:v>
                </c:pt>
                <c:pt idx="274">
                  <c:v>342.5</c:v>
                </c:pt>
                <c:pt idx="275">
                  <c:v>343.75</c:v>
                </c:pt>
                <c:pt idx="276">
                  <c:v>345</c:v>
                </c:pt>
                <c:pt idx="277">
                  <c:v>346.25</c:v>
                </c:pt>
                <c:pt idx="278">
                  <c:v>347.5</c:v>
                </c:pt>
                <c:pt idx="279">
                  <c:v>348.75</c:v>
                </c:pt>
                <c:pt idx="280">
                  <c:v>350</c:v>
                </c:pt>
                <c:pt idx="281">
                  <c:v>351.25</c:v>
                </c:pt>
                <c:pt idx="282">
                  <c:v>352.5</c:v>
                </c:pt>
                <c:pt idx="283">
                  <c:v>353.75</c:v>
                </c:pt>
                <c:pt idx="284">
                  <c:v>355</c:v>
                </c:pt>
                <c:pt idx="285">
                  <c:v>356.25</c:v>
                </c:pt>
                <c:pt idx="286">
                  <c:v>357.5</c:v>
                </c:pt>
                <c:pt idx="287">
                  <c:v>358.75</c:v>
                </c:pt>
                <c:pt idx="288">
                  <c:v>360</c:v>
                </c:pt>
                <c:pt idx="289">
                  <c:v>361.25</c:v>
                </c:pt>
                <c:pt idx="290">
                  <c:v>362.5</c:v>
                </c:pt>
                <c:pt idx="291">
                  <c:v>363.75</c:v>
                </c:pt>
                <c:pt idx="292">
                  <c:v>365</c:v>
                </c:pt>
                <c:pt idx="293">
                  <c:v>366.25</c:v>
                </c:pt>
                <c:pt idx="294">
                  <c:v>367.5</c:v>
                </c:pt>
                <c:pt idx="295">
                  <c:v>368.75</c:v>
                </c:pt>
                <c:pt idx="296">
                  <c:v>370</c:v>
                </c:pt>
                <c:pt idx="297">
                  <c:v>371.25</c:v>
                </c:pt>
                <c:pt idx="298">
                  <c:v>372.5</c:v>
                </c:pt>
                <c:pt idx="299">
                  <c:v>373.75</c:v>
                </c:pt>
                <c:pt idx="300">
                  <c:v>375</c:v>
                </c:pt>
                <c:pt idx="301">
                  <c:v>376.25</c:v>
                </c:pt>
                <c:pt idx="302">
                  <c:v>377.5</c:v>
                </c:pt>
                <c:pt idx="303">
                  <c:v>378.75</c:v>
                </c:pt>
                <c:pt idx="304">
                  <c:v>380</c:v>
                </c:pt>
                <c:pt idx="305">
                  <c:v>381.25</c:v>
                </c:pt>
                <c:pt idx="306">
                  <c:v>382.5</c:v>
                </c:pt>
                <c:pt idx="307">
                  <c:v>383.75</c:v>
                </c:pt>
                <c:pt idx="308">
                  <c:v>385</c:v>
                </c:pt>
                <c:pt idx="309">
                  <c:v>386.25</c:v>
                </c:pt>
                <c:pt idx="310">
                  <c:v>387.5</c:v>
                </c:pt>
                <c:pt idx="311">
                  <c:v>388.75</c:v>
                </c:pt>
                <c:pt idx="312">
                  <c:v>390</c:v>
                </c:pt>
                <c:pt idx="313">
                  <c:v>391.25</c:v>
                </c:pt>
                <c:pt idx="314">
                  <c:v>392.5</c:v>
                </c:pt>
                <c:pt idx="315">
                  <c:v>393.75</c:v>
                </c:pt>
                <c:pt idx="316">
                  <c:v>395</c:v>
                </c:pt>
                <c:pt idx="317">
                  <c:v>396.25</c:v>
                </c:pt>
                <c:pt idx="318">
                  <c:v>397.5</c:v>
                </c:pt>
                <c:pt idx="319">
                  <c:v>398.75</c:v>
                </c:pt>
                <c:pt idx="320">
                  <c:v>400</c:v>
                </c:pt>
                <c:pt idx="321">
                  <c:v>401.25</c:v>
                </c:pt>
                <c:pt idx="322">
                  <c:v>402.5</c:v>
                </c:pt>
                <c:pt idx="323">
                  <c:v>403.75</c:v>
                </c:pt>
                <c:pt idx="324">
                  <c:v>405</c:v>
                </c:pt>
                <c:pt idx="325">
                  <c:v>406.25</c:v>
                </c:pt>
                <c:pt idx="326">
                  <c:v>407.5</c:v>
                </c:pt>
                <c:pt idx="327">
                  <c:v>408.75</c:v>
                </c:pt>
                <c:pt idx="328">
                  <c:v>410</c:v>
                </c:pt>
                <c:pt idx="329">
                  <c:v>411.25</c:v>
                </c:pt>
                <c:pt idx="330">
                  <c:v>412.5</c:v>
                </c:pt>
                <c:pt idx="331">
                  <c:v>413.75</c:v>
                </c:pt>
                <c:pt idx="332">
                  <c:v>415</c:v>
                </c:pt>
                <c:pt idx="333">
                  <c:v>416.25</c:v>
                </c:pt>
                <c:pt idx="334">
                  <c:v>417.5</c:v>
                </c:pt>
                <c:pt idx="335">
                  <c:v>418.75</c:v>
                </c:pt>
                <c:pt idx="336">
                  <c:v>420</c:v>
                </c:pt>
                <c:pt idx="337">
                  <c:v>421.25</c:v>
                </c:pt>
                <c:pt idx="338">
                  <c:v>422.5</c:v>
                </c:pt>
                <c:pt idx="339">
                  <c:v>423.75</c:v>
                </c:pt>
                <c:pt idx="340">
                  <c:v>425</c:v>
                </c:pt>
                <c:pt idx="341">
                  <c:v>426.25</c:v>
                </c:pt>
                <c:pt idx="342">
                  <c:v>427.5</c:v>
                </c:pt>
                <c:pt idx="343">
                  <c:v>428.75</c:v>
                </c:pt>
                <c:pt idx="344">
                  <c:v>430</c:v>
                </c:pt>
                <c:pt idx="345">
                  <c:v>431.25</c:v>
                </c:pt>
                <c:pt idx="346">
                  <c:v>432.5</c:v>
                </c:pt>
                <c:pt idx="347">
                  <c:v>433.75</c:v>
                </c:pt>
                <c:pt idx="348">
                  <c:v>435</c:v>
                </c:pt>
                <c:pt idx="349">
                  <c:v>436.25</c:v>
                </c:pt>
                <c:pt idx="350">
                  <c:v>437.5</c:v>
                </c:pt>
                <c:pt idx="351">
                  <c:v>438.75</c:v>
                </c:pt>
                <c:pt idx="352">
                  <c:v>440</c:v>
                </c:pt>
                <c:pt idx="353">
                  <c:v>441.25</c:v>
                </c:pt>
                <c:pt idx="354">
                  <c:v>442.5</c:v>
                </c:pt>
                <c:pt idx="355">
                  <c:v>443.75</c:v>
                </c:pt>
                <c:pt idx="356">
                  <c:v>445</c:v>
                </c:pt>
                <c:pt idx="357">
                  <c:v>446.25</c:v>
                </c:pt>
                <c:pt idx="358">
                  <c:v>447.5</c:v>
                </c:pt>
                <c:pt idx="359">
                  <c:v>448.75</c:v>
                </c:pt>
                <c:pt idx="360">
                  <c:v>450</c:v>
                </c:pt>
                <c:pt idx="361">
                  <c:v>451.25</c:v>
                </c:pt>
                <c:pt idx="362">
                  <c:v>452.5</c:v>
                </c:pt>
                <c:pt idx="363">
                  <c:v>453.75</c:v>
                </c:pt>
                <c:pt idx="364">
                  <c:v>455</c:v>
                </c:pt>
                <c:pt idx="365">
                  <c:v>456.25</c:v>
                </c:pt>
                <c:pt idx="366">
                  <c:v>457.5</c:v>
                </c:pt>
                <c:pt idx="367">
                  <c:v>458.75</c:v>
                </c:pt>
                <c:pt idx="368">
                  <c:v>460</c:v>
                </c:pt>
                <c:pt idx="369">
                  <c:v>461.25</c:v>
                </c:pt>
                <c:pt idx="370">
                  <c:v>462.5</c:v>
                </c:pt>
                <c:pt idx="371">
                  <c:v>463.75</c:v>
                </c:pt>
                <c:pt idx="372">
                  <c:v>465</c:v>
                </c:pt>
                <c:pt idx="373">
                  <c:v>466.25</c:v>
                </c:pt>
                <c:pt idx="374">
                  <c:v>467.5</c:v>
                </c:pt>
                <c:pt idx="375">
                  <c:v>468.75</c:v>
                </c:pt>
                <c:pt idx="376">
                  <c:v>470</c:v>
                </c:pt>
                <c:pt idx="377">
                  <c:v>471.25</c:v>
                </c:pt>
                <c:pt idx="378">
                  <c:v>472.5</c:v>
                </c:pt>
                <c:pt idx="379">
                  <c:v>473.75</c:v>
                </c:pt>
                <c:pt idx="380">
                  <c:v>475</c:v>
                </c:pt>
                <c:pt idx="381">
                  <c:v>476.25</c:v>
                </c:pt>
                <c:pt idx="382">
                  <c:v>477.5</c:v>
                </c:pt>
                <c:pt idx="383">
                  <c:v>478.75</c:v>
                </c:pt>
                <c:pt idx="384">
                  <c:v>480</c:v>
                </c:pt>
                <c:pt idx="385">
                  <c:v>481.25</c:v>
                </c:pt>
                <c:pt idx="386">
                  <c:v>482.5</c:v>
                </c:pt>
                <c:pt idx="387">
                  <c:v>483.75</c:v>
                </c:pt>
                <c:pt idx="388">
                  <c:v>485</c:v>
                </c:pt>
                <c:pt idx="389">
                  <c:v>486.25</c:v>
                </c:pt>
                <c:pt idx="390">
                  <c:v>487.5</c:v>
                </c:pt>
                <c:pt idx="391">
                  <c:v>488.75</c:v>
                </c:pt>
                <c:pt idx="392">
                  <c:v>490</c:v>
                </c:pt>
                <c:pt idx="393">
                  <c:v>491.25</c:v>
                </c:pt>
                <c:pt idx="394">
                  <c:v>492.5</c:v>
                </c:pt>
                <c:pt idx="395">
                  <c:v>493.75</c:v>
                </c:pt>
                <c:pt idx="396">
                  <c:v>495</c:v>
                </c:pt>
                <c:pt idx="397">
                  <c:v>496.25</c:v>
                </c:pt>
                <c:pt idx="398">
                  <c:v>497.5</c:v>
                </c:pt>
                <c:pt idx="399">
                  <c:v>498.75</c:v>
                </c:pt>
                <c:pt idx="400">
                  <c:v>500</c:v>
                </c:pt>
                <c:pt idx="401">
                  <c:v>501.25</c:v>
                </c:pt>
                <c:pt idx="402">
                  <c:v>502.5</c:v>
                </c:pt>
                <c:pt idx="403">
                  <c:v>503.75</c:v>
                </c:pt>
                <c:pt idx="404">
                  <c:v>505</c:v>
                </c:pt>
                <c:pt idx="405">
                  <c:v>506.25</c:v>
                </c:pt>
                <c:pt idx="406">
                  <c:v>507.5</c:v>
                </c:pt>
                <c:pt idx="407">
                  <c:v>508.75</c:v>
                </c:pt>
                <c:pt idx="408">
                  <c:v>510</c:v>
                </c:pt>
                <c:pt idx="409">
                  <c:v>511.25</c:v>
                </c:pt>
                <c:pt idx="410">
                  <c:v>512.5</c:v>
                </c:pt>
                <c:pt idx="411">
                  <c:v>513.75</c:v>
                </c:pt>
                <c:pt idx="412">
                  <c:v>515</c:v>
                </c:pt>
                <c:pt idx="413">
                  <c:v>516.25</c:v>
                </c:pt>
                <c:pt idx="414">
                  <c:v>517.5</c:v>
                </c:pt>
                <c:pt idx="415">
                  <c:v>518.75</c:v>
                </c:pt>
                <c:pt idx="416">
                  <c:v>520</c:v>
                </c:pt>
                <c:pt idx="417">
                  <c:v>521.25</c:v>
                </c:pt>
                <c:pt idx="418">
                  <c:v>522.5</c:v>
                </c:pt>
                <c:pt idx="419">
                  <c:v>523.75</c:v>
                </c:pt>
                <c:pt idx="420">
                  <c:v>525</c:v>
                </c:pt>
                <c:pt idx="421">
                  <c:v>526.25</c:v>
                </c:pt>
                <c:pt idx="422">
                  <c:v>527.5</c:v>
                </c:pt>
                <c:pt idx="423">
                  <c:v>528.75</c:v>
                </c:pt>
                <c:pt idx="424">
                  <c:v>530</c:v>
                </c:pt>
                <c:pt idx="425">
                  <c:v>531.25</c:v>
                </c:pt>
                <c:pt idx="426">
                  <c:v>532.5</c:v>
                </c:pt>
                <c:pt idx="427">
                  <c:v>533.75</c:v>
                </c:pt>
                <c:pt idx="428">
                  <c:v>535</c:v>
                </c:pt>
                <c:pt idx="429">
                  <c:v>536.25</c:v>
                </c:pt>
                <c:pt idx="430">
                  <c:v>537.5</c:v>
                </c:pt>
                <c:pt idx="431">
                  <c:v>538.75</c:v>
                </c:pt>
                <c:pt idx="432">
                  <c:v>540</c:v>
                </c:pt>
                <c:pt idx="433">
                  <c:v>541.25</c:v>
                </c:pt>
                <c:pt idx="434">
                  <c:v>542.5</c:v>
                </c:pt>
                <c:pt idx="435">
                  <c:v>543.75</c:v>
                </c:pt>
                <c:pt idx="436">
                  <c:v>545</c:v>
                </c:pt>
                <c:pt idx="437">
                  <c:v>546.25</c:v>
                </c:pt>
                <c:pt idx="438">
                  <c:v>547.5</c:v>
                </c:pt>
                <c:pt idx="439">
                  <c:v>548.75</c:v>
                </c:pt>
                <c:pt idx="440">
                  <c:v>550</c:v>
                </c:pt>
                <c:pt idx="441">
                  <c:v>551.25</c:v>
                </c:pt>
                <c:pt idx="442">
                  <c:v>552.5</c:v>
                </c:pt>
                <c:pt idx="443">
                  <c:v>553.75</c:v>
                </c:pt>
                <c:pt idx="444">
                  <c:v>555</c:v>
                </c:pt>
                <c:pt idx="445">
                  <c:v>556.25</c:v>
                </c:pt>
                <c:pt idx="446">
                  <c:v>557.5</c:v>
                </c:pt>
                <c:pt idx="447">
                  <c:v>558.75</c:v>
                </c:pt>
                <c:pt idx="448">
                  <c:v>560</c:v>
                </c:pt>
                <c:pt idx="449">
                  <c:v>561.25</c:v>
                </c:pt>
                <c:pt idx="450">
                  <c:v>562.5</c:v>
                </c:pt>
                <c:pt idx="451">
                  <c:v>563.75</c:v>
                </c:pt>
                <c:pt idx="452">
                  <c:v>565</c:v>
                </c:pt>
                <c:pt idx="453">
                  <c:v>566.25</c:v>
                </c:pt>
                <c:pt idx="454">
                  <c:v>567.5</c:v>
                </c:pt>
                <c:pt idx="455">
                  <c:v>568.75</c:v>
                </c:pt>
                <c:pt idx="456">
                  <c:v>570</c:v>
                </c:pt>
                <c:pt idx="457">
                  <c:v>571.25</c:v>
                </c:pt>
                <c:pt idx="458">
                  <c:v>572.5</c:v>
                </c:pt>
                <c:pt idx="459">
                  <c:v>573.75</c:v>
                </c:pt>
                <c:pt idx="460">
                  <c:v>575</c:v>
                </c:pt>
                <c:pt idx="461">
                  <c:v>576.25</c:v>
                </c:pt>
                <c:pt idx="462">
                  <c:v>577.5</c:v>
                </c:pt>
                <c:pt idx="463">
                  <c:v>578.75</c:v>
                </c:pt>
                <c:pt idx="464">
                  <c:v>580</c:v>
                </c:pt>
                <c:pt idx="465">
                  <c:v>581.25</c:v>
                </c:pt>
                <c:pt idx="466">
                  <c:v>582.5</c:v>
                </c:pt>
                <c:pt idx="467">
                  <c:v>583.75</c:v>
                </c:pt>
                <c:pt idx="468">
                  <c:v>585</c:v>
                </c:pt>
                <c:pt idx="469">
                  <c:v>586.25</c:v>
                </c:pt>
                <c:pt idx="470">
                  <c:v>587.5</c:v>
                </c:pt>
                <c:pt idx="471">
                  <c:v>588.75</c:v>
                </c:pt>
                <c:pt idx="472">
                  <c:v>590</c:v>
                </c:pt>
                <c:pt idx="473">
                  <c:v>591.25</c:v>
                </c:pt>
                <c:pt idx="474">
                  <c:v>592.5</c:v>
                </c:pt>
                <c:pt idx="475">
                  <c:v>593.75</c:v>
                </c:pt>
                <c:pt idx="476">
                  <c:v>595</c:v>
                </c:pt>
                <c:pt idx="477">
                  <c:v>596.25</c:v>
                </c:pt>
                <c:pt idx="478">
                  <c:v>597.5</c:v>
                </c:pt>
                <c:pt idx="479">
                  <c:v>598.75</c:v>
                </c:pt>
                <c:pt idx="480">
                  <c:v>600</c:v>
                </c:pt>
                <c:pt idx="481">
                  <c:v>601.25</c:v>
                </c:pt>
                <c:pt idx="482">
                  <c:v>602.5</c:v>
                </c:pt>
                <c:pt idx="483">
                  <c:v>603.75</c:v>
                </c:pt>
                <c:pt idx="484">
                  <c:v>605</c:v>
                </c:pt>
                <c:pt idx="485">
                  <c:v>606.25</c:v>
                </c:pt>
                <c:pt idx="486">
                  <c:v>607.5</c:v>
                </c:pt>
                <c:pt idx="487">
                  <c:v>608.75</c:v>
                </c:pt>
                <c:pt idx="488">
                  <c:v>610</c:v>
                </c:pt>
                <c:pt idx="489">
                  <c:v>611.25</c:v>
                </c:pt>
                <c:pt idx="490">
                  <c:v>612.5</c:v>
                </c:pt>
                <c:pt idx="491">
                  <c:v>613.75</c:v>
                </c:pt>
                <c:pt idx="492">
                  <c:v>615</c:v>
                </c:pt>
                <c:pt idx="493">
                  <c:v>616.25</c:v>
                </c:pt>
                <c:pt idx="494">
                  <c:v>617.5</c:v>
                </c:pt>
                <c:pt idx="495">
                  <c:v>618.75</c:v>
                </c:pt>
                <c:pt idx="496">
                  <c:v>620</c:v>
                </c:pt>
                <c:pt idx="497">
                  <c:v>621.25</c:v>
                </c:pt>
                <c:pt idx="498">
                  <c:v>622.5</c:v>
                </c:pt>
                <c:pt idx="499">
                  <c:v>623.75</c:v>
                </c:pt>
                <c:pt idx="500">
                  <c:v>625</c:v>
                </c:pt>
                <c:pt idx="501">
                  <c:v>626.25</c:v>
                </c:pt>
                <c:pt idx="502">
                  <c:v>627.5</c:v>
                </c:pt>
                <c:pt idx="503">
                  <c:v>628.75</c:v>
                </c:pt>
                <c:pt idx="504">
                  <c:v>630</c:v>
                </c:pt>
                <c:pt idx="505">
                  <c:v>631.25</c:v>
                </c:pt>
                <c:pt idx="506">
                  <c:v>632.5</c:v>
                </c:pt>
                <c:pt idx="507">
                  <c:v>633.75</c:v>
                </c:pt>
                <c:pt idx="508">
                  <c:v>635</c:v>
                </c:pt>
                <c:pt idx="509">
                  <c:v>636.25</c:v>
                </c:pt>
                <c:pt idx="510">
                  <c:v>637.5</c:v>
                </c:pt>
                <c:pt idx="511">
                  <c:v>638.75</c:v>
                </c:pt>
                <c:pt idx="512">
                  <c:v>640</c:v>
                </c:pt>
                <c:pt idx="513">
                  <c:v>641.25</c:v>
                </c:pt>
                <c:pt idx="514">
                  <c:v>642.5</c:v>
                </c:pt>
                <c:pt idx="515">
                  <c:v>643.75</c:v>
                </c:pt>
                <c:pt idx="516">
                  <c:v>645</c:v>
                </c:pt>
                <c:pt idx="517">
                  <c:v>646.25</c:v>
                </c:pt>
                <c:pt idx="518">
                  <c:v>647.5</c:v>
                </c:pt>
                <c:pt idx="519">
                  <c:v>648.75</c:v>
                </c:pt>
                <c:pt idx="520">
                  <c:v>650</c:v>
                </c:pt>
                <c:pt idx="521">
                  <c:v>651.25</c:v>
                </c:pt>
                <c:pt idx="522">
                  <c:v>652.5</c:v>
                </c:pt>
                <c:pt idx="523">
                  <c:v>653.75</c:v>
                </c:pt>
                <c:pt idx="524">
                  <c:v>655</c:v>
                </c:pt>
                <c:pt idx="525">
                  <c:v>656.25</c:v>
                </c:pt>
                <c:pt idx="526">
                  <c:v>657.5</c:v>
                </c:pt>
                <c:pt idx="527">
                  <c:v>658.75</c:v>
                </c:pt>
                <c:pt idx="528">
                  <c:v>660</c:v>
                </c:pt>
                <c:pt idx="529">
                  <c:v>661.25</c:v>
                </c:pt>
                <c:pt idx="530">
                  <c:v>662.5</c:v>
                </c:pt>
                <c:pt idx="531">
                  <c:v>663.75</c:v>
                </c:pt>
                <c:pt idx="532">
                  <c:v>665</c:v>
                </c:pt>
                <c:pt idx="533">
                  <c:v>666.25</c:v>
                </c:pt>
                <c:pt idx="534">
                  <c:v>667.5</c:v>
                </c:pt>
                <c:pt idx="535">
                  <c:v>668.75</c:v>
                </c:pt>
                <c:pt idx="536">
                  <c:v>670</c:v>
                </c:pt>
                <c:pt idx="537">
                  <c:v>671.25</c:v>
                </c:pt>
                <c:pt idx="538">
                  <c:v>672.5</c:v>
                </c:pt>
                <c:pt idx="539">
                  <c:v>673.75</c:v>
                </c:pt>
                <c:pt idx="540">
                  <c:v>675</c:v>
                </c:pt>
                <c:pt idx="541">
                  <c:v>676.25</c:v>
                </c:pt>
                <c:pt idx="542">
                  <c:v>677.5</c:v>
                </c:pt>
                <c:pt idx="543">
                  <c:v>678.75</c:v>
                </c:pt>
                <c:pt idx="544">
                  <c:v>680</c:v>
                </c:pt>
                <c:pt idx="545">
                  <c:v>681.25</c:v>
                </c:pt>
                <c:pt idx="546">
                  <c:v>682.5</c:v>
                </c:pt>
                <c:pt idx="547">
                  <c:v>683.75</c:v>
                </c:pt>
                <c:pt idx="548">
                  <c:v>685</c:v>
                </c:pt>
                <c:pt idx="549">
                  <c:v>686.25</c:v>
                </c:pt>
                <c:pt idx="550">
                  <c:v>687.5</c:v>
                </c:pt>
                <c:pt idx="551">
                  <c:v>688.75</c:v>
                </c:pt>
                <c:pt idx="552">
                  <c:v>690</c:v>
                </c:pt>
                <c:pt idx="553">
                  <c:v>691.25</c:v>
                </c:pt>
                <c:pt idx="554">
                  <c:v>692.5</c:v>
                </c:pt>
                <c:pt idx="555">
                  <c:v>693.75</c:v>
                </c:pt>
                <c:pt idx="556">
                  <c:v>695</c:v>
                </c:pt>
                <c:pt idx="557">
                  <c:v>696.25</c:v>
                </c:pt>
                <c:pt idx="558">
                  <c:v>697.5</c:v>
                </c:pt>
                <c:pt idx="559">
                  <c:v>698.75</c:v>
                </c:pt>
                <c:pt idx="560">
                  <c:v>700</c:v>
                </c:pt>
                <c:pt idx="561">
                  <c:v>701.25</c:v>
                </c:pt>
                <c:pt idx="562">
                  <c:v>702.5</c:v>
                </c:pt>
                <c:pt idx="563">
                  <c:v>703.75</c:v>
                </c:pt>
                <c:pt idx="564">
                  <c:v>705</c:v>
                </c:pt>
                <c:pt idx="565">
                  <c:v>706.25</c:v>
                </c:pt>
                <c:pt idx="566">
                  <c:v>707.5</c:v>
                </c:pt>
                <c:pt idx="567">
                  <c:v>708.75</c:v>
                </c:pt>
                <c:pt idx="568">
                  <c:v>710</c:v>
                </c:pt>
                <c:pt idx="569">
                  <c:v>711.25</c:v>
                </c:pt>
                <c:pt idx="570">
                  <c:v>712.5</c:v>
                </c:pt>
                <c:pt idx="571">
                  <c:v>713.75</c:v>
                </c:pt>
                <c:pt idx="572">
                  <c:v>715</c:v>
                </c:pt>
                <c:pt idx="573">
                  <c:v>716.25</c:v>
                </c:pt>
                <c:pt idx="574">
                  <c:v>717.5</c:v>
                </c:pt>
                <c:pt idx="575">
                  <c:v>718.75</c:v>
                </c:pt>
                <c:pt idx="576">
                  <c:v>720</c:v>
                </c:pt>
                <c:pt idx="577">
                  <c:v>721.25</c:v>
                </c:pt>
                <c:pt idx="578">
                  <c:v>722.5</c:v>
                </c:pt>
                <c:pt idx="579">
                  <c:v>723.75</c:v>
                </c:pt>
                <c:pt idx="580">
                  <c:v>725</c:v>
                </c:pt>
                <c:pt idx="581">
                  <c:v>726.25</c:v>
                </c:pt>
                <c:pt idx="582">
                  <c:v>727.5</c:v>
                </c:pt>
                <c:pt idx="583">
                  <c:v>728.75</c:v>
                </c:pt>
                <c:pt idx="584">
                  <c:v>730</c:v>
                </c:pt>
                <c:pt idx="585">
                  <c:v>731.25</c:v>
                </c:pt>
                <c:pt idx="586">
                  <c:v>732.5</c:v>
                </c:pt>
                <c:pt idx="587">
                  <c:v>733.75</c:v>
                </c:pt>
                <c:pt idx="588">
                  <c:v>735</c:v>
                </c:pt>
                <c:pt idx="589">
                  <c:v>736.25</c:v>
                </c:pt>
                <c:pt idx="590">
                  <c:v>737.5</c:v>
                </c:pt>
                <c:pt idx="591">
                  <c:v>738.75</c:v>
                </c:pt>
                <c:pt idx="592">
                  <c:v>740</c:v>
                </c:pt>
                <c:pt idx="593">
                  <c:v>741.25</c:v>
                </c:pt>
                <c:pt idx="594">
                  <c:v>742.5</c:v>
                </c:pt>
                <c:pt idx="595">
                  <c:v>743.75</c:v>
                </c:pt>
                <c:pt idx="596">
                  <c:v>745</c:v>
                </c:pt>
                <c:pt idx="597">
                  <c:v>746.25</c:v>
                </c:pt>
                <c:pt idx="598">
                  <c:v>747.5</c:v>
                </c:pt>
                <c:pt idx="599">
                  <c:v>748.75</c:v>
                </c:pt>
                <c:pt idx="600">
                  <c:v>750</c:v>
                </c:pt>
                <c:pt idx="601">
                  <c:v>751.25</c:v>
                </c:pt>
                <c:pt idx="602">
                  <c:v>752.5</c:v>
                </c:pt>
                <c:pt idx="603">
                  <c:v>753.75</c:v>
                </c:pt>
                <c:pt idx="604">
                  <c:v>755</c:v>
                </c:pt>
                <c:pt idx="605">
                  <c:v>756.25</c:v>
                </c:pt>
                <c:pt idx="606">
                  <c:v>757.5</c:v>
                </c:pt>
                <c:pt idx="607">
                  <c:v>758.75</c:v>
                </c:pt>
                <c:pt idx="608">
                  <c:v>760</c:v>
                </c:pt>
                <c:pt idx="609">
                  <c:v>761.25</c:v>
                </c:pt>
                <c:pt idx="610">
                  <c:v>762.5</c:v>
                </c:pt>
                <c:pt idx="611">
                  <c:v>763.75</c:v>
                </c:pt>
                <c:pt idx="612">
                  <c:v>765</c:v>
                </c:pt>
                <c:pt idx="613">
                  <c:v>766.25</c:v>
                </c:pt>
                <c:pt idx="614">
                  <c:v>767.5</c:v>
                </c:pt>
                <c:pt idx="615">
                  <c:v>768.75</c:v>
                </c:pt>
                <c:pt idx="616">
                  <c:v>770</c:v>
                </c:pt>
                <c:pt idx="617">
                  <c:v>771.25</c:v>
                </c:pt>
                <c:pt idx="618">
                  <c:v>772.5</c:v>
                </c:pt>
                <c:pt idx="619">
                  <c:v>773.75</c:v>
                </c:pt>
                <c:pt idx="620">
                  <c:v>775</c:v>
                </c:pt>
                <c:pt idx="621">
                  <c:v>776.25</c:v>
                </c:pt>
                <c:pt idx="622">
                  <c:v>777.5</c:v>
                </c:pt>
                <c:pt idx="623">
                  <c:v>778.75</c:v>
                </c:pt>
                <c:pt idx="624">
                  <c:v>780</c:v>
                </c:pt>
                <c:pt idx="625">
                  <c:v>781.25</c:v>
                </c:pt>
                <c:pt idx="626">
                  <c:v>782.5</c:v>
                </c:pt>
                <c:pt idx="627">
                  <c:v>783.75</c:v>
                </c:pt>
                <c:pt idx="628">
                  <c:v>785</c:v>
                </c:pt>
                <c:pt idx="629">
                  <c:v>786.25</c:v>
                </c:pt>
                <c:pt idx="630">
                  <c:v>787.5</c:v>
                </c:pt>
                <c:pt idx="631">
                  <c:v>788.75</c:v>
                </c:pt>
                <c:pt idx="632">
                  <c:v>790</c:v>
                </c:pt>
                <c:pt idx="633">
                  <c:v>791.25</c:v>
                </c:pt>
                <c:pt idx="634">
                  <c:v>792.5</c:v>
                </c:pt>
                <c:pt idx="635">
                  <c:v>793.75</c:v>
                </c:pt>
                <c:pt idx="636">
                  <c:v>795</c:v>
                </c:pt>
                <c:pt idx="637">
                  <c:v>796.25</c:v>
                </c:pt>
                <c:pt idx="638">
                  <c:v>797.5</c:v>
                </c:pt>
                <c:pt idx="639">
                  <c:v>798.75</c:v>
                </c:pt>
                <c:pt idx="640">
                  <c:v>800</c:v>
                </c:pt>
                <c:pt idx="641">
                  <c:v>801.25</c:v>
                </c:pt>
                <c:pt idx="642">
                  <c:v>802.5</c:v>
                </c:pt>
                <c:pt idx="643">
                  <c:v>803.75</c:v>
                </c:pt>
                <c:pt idx="644">
                  <c:v>805</c:v>
                </c:pt>
                <c:pt idx="645">
                  <c:v>806.25</c:v>
                </c:pt>
                <c:pt idx="646">
                  <c:v>807.5</c:v>
                </c:pt>
                <c:pt idx="647">
                  <c:v>808.75</c:v>
                </c:pt>
                <c:pt idx="648">
                  <c:v>810</c:v>
                </c:pt>
                <c:pt idx="649">
                  <c:v>811.25</c:v>
                </c:pt>
                <c:pt idx="650">
                  <c:v>812.5</c:v>
                </c:pt>
                <c:pt idx="651">
                  <c:v>813.75</c:v>
                </c:pt>
                <c:pt idx="652">
                  <c:v>815</c:v>
                </c:pt>
                <c:pt idx="653">
                  <c:v>816.25</c:v>
                </c:pt>
                <c:pt idx="654">
                  <c:v>817.5</c:v>
                </c:pt>
                <c:pt idx="655">
                  <c:v>818.75</c:v>
                </c:pt>
                <c:pt idx="656">
                  <c:v>820</c:v>
                </c:pt>
                <c:pt idx="657">
                  <c:v>821.25</c:v>
                </c:pt>
                <c:pt idx="658">
                  <c:v>822.5</c:v>
                </c:pt>
                <c:pt idx="659">
                  <c:v>823.75</c:v>
                </c:pt>
                <c:pt idx="660">
                  <c:v>825</c:v>
                </c:pt>
                <c:pt idx="661">
                  <c:v>826.25</c:v>
                </c:pt>
                <c:pt idx="662">
                  <c:v>827.5</c:v>
                </c:pt>
                <c:pt idx="663">
                  <c:v>828.75</c:v>
                </c:pt>
                <c:pt idx="664">
                  <c:v>830</c:v>
                </c:pt>
                <c:pt idx="665">
                  <c:v>831.25</c:v>
                </c:pt>
                <c:pt idx="666">
                  <c:v>832.5</c:v>
                </c:pt>
                <c:pt idx="667">
                  <c:v>833.75</c:v>
                </c:pt>
                <c:pt idx="668">
                  <c:v>835</c:v>
                </c:pt>
                <c:pt idx="669">
                  <c:v>836.25</c:v>
                </c:pt>
                <c:pt idx="670">
                  <c:v>837.5</c:v>
                </c:pt>
                <c:pt idx="671">
                  <c:v>838.75</c:v>
                </c:pt>
                <c:pt idx="672">
                  <c:v>840</c:v>
                </c:pt>
                <c:pt idx="673">
                  <c:v>841.25</c:v>
                </c:pt>
                <c:pt idx="674">
                  <c:v>842.5</c:v>
                </c:pt>
                <c:pt idx="675">
                  <c:v>843.75</c:v>
                </c:pt>
                <c:pt idx="676">
                  <c:v>845</c:v>
                </c:pt>
                <c:pt idx="677">
                  <c:v>846.25</c:v>
                </c:pt>
                <c:pt idx="678">
                  <c:v>847.5</c:v>
                </c:pt>
                <c:pt idx="679">
                  <c:v>848.75</c:v>
                </c:pt>
                <c:pt idx="680">
                  <c:v>850</c:v>
                </c:pt>
                <c:pt idx="681">
                  <c:v>851.25</c:v>
                </c:pt>
                <c:pt idx="682">
                  <c:v>852.5</c:v>
                </c:pt>
                <c:pt idx="683">
                  <c:v>853.75</c:v>
                </c:pt>
                <c:pt idx="684">
                  <c:v>855</c:v>
                </c:pt>
                <c:pt idx="685">
                  <c:v>856.25</c:v>
                </c:pt>
                <c:pt idx="686">
                  <c:v>857.5</c:v>
                </c:pt>
                <c:pt idx="687">
                  <c:v>858.75</c:v>
                </c:pt>
                <c:pt idx="688">
                  <c:v>860</c:v>
                </c:pt>
                <c:pt idx="689">
                  <c:v>861.25</c:v>
                </c:pt>
                <c:pt idx="690">
                  <c:v>862.5</c:v>
                </c:pt>
                <c:pt idx="691">
                  <c:v>863.75</c:v>
                </c:pt>
                <c:pt idx="692">
                  <c:v>865</c:v>
                </c:pt>
                <c:pt idx="693">
                  <c:v>866.25</c:v>
                </c:pt>
                <c:pt idx="694">
                  <c:v>867.5</c:v>
                </c:pt>
                <c:pt idx="695">
                  <c:v>868.75</c:v>
                </c:pt>
                <c:pt idx="696">
                  <c:v>870</c:v>
                </c:pt>
                <c:pt idx="697">
                  <c:v>871.25</c:v>
                </c:pt>
                <c:pt idx="698">
                  <c:v>872.5</c:v>
                </c:pt>
                <c:pt idx="699">
                  <c:v>873.75</c:v>
                </c:pt>
                <c:pt idx="700">
                  <c:v>875</c:v>
                </c:pt>
                <c:pt idx="701">
                  <c:v>876.25</c:v>
                </c:pt>
                <c:pt idx="702">
                  <c:v>877.5</c:v>
                </c:pt>
                <c:pt idx="703">
                  <c:v>878.75</c:v>
                </c:pt>
                <c:pt idx="704">
                  <c:v>880</c:v>
                </c:pt>
                <c:pt idx="705">
                  <c:v>881.25</c:v>
                </c:pt>
                <c:pt idx="706">
                  <c:v>882.5</c:v>
                </c:pt>
                <c:pt idx="707">
                  <c:v>883.75</c:v>
                </c:pt>
                <c:pt idx="708">
                  <c:v>885</c:v>
                </c:pt>
                <c:pt idx="709">
                  <c:v>886.25</c:v>
                </c:pt>
                <c:pt idx="710">
                  <c:v>887.5</c:v>
                </c:pt>
                <c:pt idx="711">
                  <c:v>888.75</c:v>
                </c:pt>
                <c:pt idx="712">
                  <c:v>890</c:v>
                </c:pt>
                <c:pt idx="713">
                  <c:v>891.25</c:v>
                </c:pt>
                <c:pt idx="714">
                  <c:v>892.5</c:v>
                </c:pt>
                <c:pt idx="715">
                  <c:v>893.75</c:v>
                </c:pt>
                <c:pt idx="716">
                  <c:v>895</c:v>
                </c:pt>
                <c:pt idx="717">
                  <c:v>896.25</c:v>
                </c:pt>
                <c:pt idx="718">
                  <c:v>897.5</c:v>
                </c:pt>
                <c:pt idx="719">
                  <c:v>898.75</c:v>
                </c:pt>
                <c:pt idx="720">
                  <c:v>900</c:v>
                </c:pt>
                <c:pt idx="721">
                  <c:v>901.25</c:v>
                </c:pt>
                <c:pt idx="722">
                  <c:v>902.5</c:v>
                </c:pt>
                <c:pt idx="723">
                  <c:v>903.75</c:v>
                </c:pt>
                <c:pt idx="724">
                  <c:v>905</c:v>
                </c:pt>
                <c:pt idx="725">
                  <c:v>906.25</c:v>
                </c:pt>
                <c:pt idx="726">
                  <c:v>907.5</c:v>
                </c:pt>
                <c:pt idx="727">
                  <c:v>908.75</c:v>
                </c:pt>
                <c:pt idx="728">
                  <c:v>910</c:v>
                </c:pt>
                <c:pt idx="729">
                  <c:v>911.25</c:v>
                </c:pt>
                <c:pt idx="730">
                  <c:v>912.5</c:v>
                </c:pt>
                <c:pt idx="731">
                  <c:v>913.75</c:v>
                </c:pt>
                <c:pt idx="732">
                  <c:v>915</c:v>
                </c:pt>
                <c:pt idx="733">
                  <c:v>916.25</c:v>
                </c:pt>
                <c:pt idx="734">
                  <c:v>917.5</c:v>
                </c:pt>
                <c:pt idx="735">
                  <c:v>918.75</c:v>
                </c:pt>
                <c:pt idx="736">
                  <c:v>920</c:v>
                </c:pt>
                <c:pt idx="737">
                  <c:v>921.25</c:v>
                </c:pt>
                <c:pt idx="738">
                  <c:v>922.5</c:v>
                </c:pt>
                <c:pt idx="739">
                  <c:v>923.75</c:v>
                </c:pt>
                <c:pt idx="740">
                  <c:v>925</c:v>
                </c:pt>
                <c:pt idx="741">
                  <c:v>926.25</c:v>
                </c:pt>
                <c:pt idx="742">
                  <c:v>927.5</c:v>
                </c:pt>
                <c:pt idx="743">
                  <c:v>928.75</c:v>
                </c:pt>
                <c:pt idx="744">
                  <c:v>930</c:v>
                </c:pt>
                <c:pt idx="745">
                  <c:v>931.25</c:v>
                </c:pt>
                <c:pt idx="746">
                  <c:v>932.5</c:v>
                </c:pt>
                <c:pt idx="747">
                  <c:v>933.75</c:v>
                </c:pt>
                <c:pt idx="748">
                  <c:v>935</c:v>
                </c:pt>
                <c:pt idx="749">
                  <c:v>936.25</c:v>
                </c:pt>
                <c:pt idx="750">
                  <c:v>937.5</c:v>
                </c:pt>
                <c:pt idx="751">
                  <c:v>938.75</c:v>
                </c:pt>
                <c:pt idx="752">
                  <c:v>940</c:v>
                </c:pt>
                <c:pt idx="753">
                  <c:v>941.25</c:v>
                </c:pt>
                <c:pt idx="754">
                  <c:v>942.5</c:v>
                </c:pt>
                <c:pt idx="755">
                  <c:v>943.75</c:v>
                </c:pt>
                <c:pt idx="756">
                  <c:v>945</c:v>
                </c:pt>
                <c:pt idx="757">
                  <c:v>946.25</c:v>
                </c:pt>
                <c:pt idx="758">
                  <c:v>947.5</c:v>
                </c:pt>
                <c:pt idx="759">
                  <c:v>948.75</c:v>
                </c:pt>
                <c:pt idx="760">
                  <c:v>950</c:v>
                </c:pt>
                <c:pt idx="761">
                  <c:v>951.25</c:v>
                </c:pt>
                <c:pt idx="762">
                  <c:v>952.5</c:v>
                </c:pt>
                <c:pt idx="763">
                  <c:v>953.75</c:v>
                </c:pt>
                <c:pt idx="764">
                  <c:v>955</c:v>
                </c:pt>
                <c:pt idx="765">
                  <c:v>956.25</c:v>
                </c:pt>
                <c:pt idx="766">
                  <c:v>957.5</c:v>
                </c:pt>
                <c:pt idx="767">
                  <c:v>958.75</c:v>
                </c:pt>
                <c:pt idx="768">
                  <c:v>960</c:v>
                </c:pt>
                <c:pt idx="769">
                  <c:v>961.25</c:v>
                </c:pt>
                <c:pt idx="770">
                  <c:v>962.5</c:v>
                </c:pt>
                <c:pt idx="771">
                  <c:v>963.75</c:v>
                </c:pt>
                <c:pt idx="772">
                  <c:v>965</c:v>
                </c:pt>
                <c:pt idx="773">
                  <c:v>966.25</c:v>
                </c:pt>
                <c:pt idx="774">
                  <c:v>967.5</c:v>
                </c:pt>
                <c:pt idx="775">
                  <c:v>968.75</c:v>
                </c:pt>
                <c:pt idx="776">
                  <c:v>970</c:v>
                </c:pt>
                <c:pt idx="777">
                  <c:v>971.25</c:v>
                </c:pt>
                <c:pt idx="778">
                  <c:v>972.5</c:v>
                </c:pt>
                <c:pt idx="779">
                  <c:v>973.75</c:v>
                </c:pt>
                <c:pt idx="780">
                  <c:v>975</c:v>
                </c:pt>
                <c:pt idx="781">
                  <c:v>976.25</c:v>
                </c:pt>
                <c:pt idx="782">
                  <c:v>977.5</c:v>
                </c:pt>
                <c:pt idx="783">
                  <c:v>978.75</c:v>
                </c:pt>
                <c:pt idx="784">
                  <c:v>980</c:v>
                </c:pt>
                <c:pt idx="785">
                  <c:v>981.25</c:v>
                </c:pt>
                <c:pt idx="786">
                  <c:v>982.5</c:v>
                </c:pt>
                <c:pt idx="787">
                  <c:v>983.75</c:v>
                </c:pt>
                <c:pt idx="788">
                  <c:v>985</c:v>
                </c:pt>
                <c:pt idx="789">
                  <c:v>986.25</c:v>
                </c:pt>
                <c:pt idx="790">
                  <c:v>987.5</c:v>
                </c:pt>
                <c:pt idx="791">
                  <c:v>988.75</c:v>
                </c:pt>
                <c:pt idx="792">
                  <c:v>990</c:v>
                </c:pt>
                <c:pt idx="793">
                  <c:v>991.25</c:v>
                </c:pt>
                <c:pt idx="794">
                  <c:v>992.5</c:v>
                </c:pt>
                <c:pt idx="795">
                  <c:v>993.75</c:v>
                </c:pt>
                <c:pt idx="796">
                  <c:v>995</c:v>
                </c:pt>
                <c:pt idx="797">
                  <c:v>996.25</c:v>
                </c:pt>
                <c:pt idx="798">
                  <c:v>997.5</c:v>
                </c:pt>
                <c:pt idx="799">
                  <c:v>998.75</c:v>
                </c:pt>
                <c:pt idx="800">
                  <c:v>1000</c:v>
                </c:pt>
                <c:pt idx="801">
                  <c:v>1001.25</c:v>
                </c:pt>
                <c:pt idx="802">
                  <c:v>1002.5</c:v>
                </c:pt>
                <c:pt idx="803">
                  <c:v>1003.75</c:v>
                </c:pt>
                <c:pt idx="804">
                  <c:v>1005</c:v>
                </c:pt>
                <c:pt idx="805">
                  <c:v>1006.25</c:v>
                </c:pt>
                <c:pt idx="806">
                  <c:v>1007.5</c:v>
                </c:pt>
                <c:pt idx="807">
                  <c:v>1008.75</c:v>
                </c:pt>
                <c:pt idx="808">
                  <c:v>1010</c:v>
                </c:pt>
                <c:pt idx="809">
                  <c:v>1011.25</c:v>
                </c:pt>
                <c:pt idx="810">
                  <c:v>1012.5</c:v>
                </c:pt>
                <c:pt idx="811">
                  <c:v>1013.75</c:v>
                </c:pt>
                <c:pt idx="812">
                  <c:v>1015</c:v>
                </c:pt>
                <c:pt idx="813">
                  <c:v>1016.25</c:v>
                </c:pt>
                <c:pt idx="814">
                  <c:v>1017.5</c:v>
                </c:pt>
                <c:pt idx="815">
                  <c:v>1018.75</c:v>
                </c:pt>
                <c:pt idx="816">
                  <c:v>1020</c:v>
                </c:pt>
                <c:pt idx="817">
                  <c:v>1021.25</c:v>
                </c:pt>
                <c:pt idx="818">
                  <c:v>1022.5</c:v>
                </c:pt>
                <c:pt idx="819">
                  <c:v>1023.75</c:v>
                </c:pt>
                <c:pt idx="820">
                  <c:v>1025</c:v>
                </c:pt>
                <c:pt idx="821">
                  <c:v>1026.25</c:v>
                </c:pt>
                <c:pt idx="822">
                  <c:v>1027.5</c:v>
                </c:pt>
                <c:pt idx="823">
                  <c:v>1028.75</c:v>
                </c:pt>
                <c:pt idx="824">
                  <c:v>1030</c:v>
                </c:pt>
                <c:pt idx="825">
                  <c:v>1031.25</c:v>
                </c:pt>
                <c:pt idx="826">
                  <c:v>1032.5</c:v>
                </c:pt>
                <c:pt idx="827">
                  <c:v>1033.75</c:v>
                </c:pt>
                <c:pt idx="828">
                  <c:v>1035</c:v>
                </c:pt>
                <c:pt idx="829">
                  <c:v>1036.25</c:v>
                </c:pt>
                <c:pt idx="830">
                  <c:v>1037.5</c:v>
                </c:pt>
                <c:pt idx="831">
                  <c:v>1038.75</c:v>
                </c:pt>
                <c:pt idx="832">
                  <c:v>1040</c:v>
                </c:pt>
                <c:pt idx="833">
                  <c:v>1041.25</c:v>
                </c:pt>
                <c:pt idx="834">
                  <c:v>1042.5</c:v>
                </c:pt>
                <c:pt idx="835">
                  <c:v>1043.75</c:v>
                </c:pt>
                <c:pt idx="836">
                  <c:v>1045</c:v>
                </c:pt>
                <c:pt idx="837">
                  <c:v>1046.25</c:v>
                </c:pt>
                <c:pt idx="838">
                  <c:v>1047.5</c:v>
                </c:pt>
                <c:pt idx="839">
                  <c:v>1048.75</c:v>
                </c:pt>
                <c:pt idx="840">
                  <c:v>1050</c:v>
                </c:pt>
                <c:pt idx="841">
                  <c:v>1051.25</c:v>
                </c:pt>
                <c:pt idx="842">
                  <c:v>1052.5</c:v>
                </c:pt>
                <c:pt idx="843">
                  <c:v>1053.75</c:v>
                </c:pt>
                <c:pt idx="844">
                  <c:v>1055</c:v>
                </c:pt>
                <c:pt idx="845">
                  <c:v>1056.25</c:v>
                </c:pt>
                <c:pt idx="846">
                  <c:v>1057.5</c:v>
                </c:pt>
                <c:pt idx="847">
                  <c:v>1058.75</c:v>
                </c:pt>
                <c:pt idx="848">
                  <c:v>1060</c:v>
                </c:pt>
                <c:pt idx="849">
                  <c:v>1061.25</c:v>
                </c:pt>
                <c:pt idx="850">
                  <c:v>1062.5</c:v>
                </c:pt>
                <c:pt idx="851">
                  <c:v>1063.75</c:v>
                </c:pt>
                <c:pt idx="852">
                  <c:v>1065</c:v>
                </c:pt>
                <c:pt idx="853">
                  <c:v>1066.25</c:v>
                </c:pt>
                <c:pt idx="854">
                  <c:v>1067.5</c:v>
                </c:pt>
                <c:pt idx="855">
                  <c:v>1068.75</c:v>
                </c:pt>
                <c:pt idx="856">
                  <c:v>1070</c:v>
                </c:pt>
                <c:pt idx="857">
                  <c:v>1071.25</c:v>
                </c:pt>
                <c:pt idx="858">
                  <c:v>1072.5</c:v>
                </c:pt>
                <c:pt idx="859">
                  <c:v>1073.75</c:v>
                </c:pt>
                <c:pt idx="860">
                  <c:v>1075</c:v>
                </c:pt>
                <c:pt idx="861">
                  <c:v>1076.25</c:v>
                </c:pt>
                <c:pt idx="862">
                  <c:v>1077.5</c:v>
                </c:pt>
                <c:pt idx="863">
                  <c:v>1078.75</c:v>
                </c:pt>
                <c:pt idx="864">
                  <c:v>1080</c:v>
                </c:pt>
                <c:pt idx="865">
                  <c:v>1081.25</c:v>
                </c:pt>
                <c:pt idx="866">
                  <c:v>1082.5</c:v>
                </c:pt>
                <c:pt idx="867">
                  <c:v>1083.75</c:v>
                </c:pt>
                <c:pt idx="868">
                  <c:v>1085</c:v>
                </c:pt>
                <c:pt idx="869">
                  <c:v>1086.25</c:v>
                </c:pt>
                <c:pt idx="870">
                  <c:v>1087.5</c:v>
                </c:pt>
                <c:pt idx="871">
                  <c:v>1088.75</c:v>
                </c:pt>
                <c:pt idx="872">
                  <c:v>1090</c:v>
                </c:pt>
                <c:pt idx="873">
                  <c:v>1091.25</c:v>
                </c:pt>
                <c:pt idx="874">
                  <c:v>1092.5</c:v>
                </c:pt>
                <c:pt idx="875">
                  <c:v>1093.75</c:v>
                </c:pt>
                <c:pt idx="876">
                  <c:v>1095</c:v>
                </c:pt>
                <c:pt idx="877">
                  <c:v>1096.25</c:v>
                </c:pt>
                <c:pt idx="878">
                  <c:v>1097.5</c:v>
                </c:pt>
                <c:pt idx="879">
                  <c:v>1098.75</c:v>
                </c:pt>
                <c:pt idx="880">
                  <c:v>1100</c:v>
                </c:pt>
                <c:pt idx="881">
                  <c:v>1101.25</c:v>
                </c:pt>
                <c:pt idx="882">
                  <c:v>1102.5</c:v>
                </c:pt>
                <c:pt idx="883">
                  <c:v>1103.75</c:v>
                </c:pt>
                <c:pt idx="884">
                  <c:v>1105</c:v>
                </c:pt>
                <c:pt idx="885">
                  <c:v>1106.25</c:v>
                </c:pt>
                <c:pt idx="886">
                  <c:v>1107.5</c:v>
                </c:pt>
                <c:pt idx="887">
                  <c:v>1108.75</c:v>
                </c:pt>
                <c:pt idx="888">
                  <c:v>1110</c:v>
                </c:pt>
                <c:pt idx="889">
                  <c:v>1111.25</c:v>
                </c:pt>
                <c:pt idx="890">
                  <c:v>1112.5</c:v>
                </c:pt>
                <c:pt idx="891">
                  <c:v>1113.75</c:v>
                </c:pt>
                <c:pt idx="892">
                  <c:v>1115</c:v>
                </c:pt>
                <c:pt idx="893">
                  <c:v>1116.25</c:v>
                </c:pt>
                <c:pt idx="894">
                  <c:v>1117.5</c:v>
                </c:pt>
                <c:pt idx="895">
                  <c:v>1118.75</c:v>
                </c:pt>
                <c:pt idx="896">
                  <c:v>1120</c:v>
                </c:pt>
                <c:pt idx="897">
                  <c:v>1121.25</c:v>
                </c:pt>
                <c:pt idx="898">
                  <c:v>1122.5</c:v>
                </c:pt>
                <c:pt idx="899">
                  <c:v>1123.75</c:v>
                </c:pt>
                <c:pt idx="900">
                  <c:v>1125</c:v>
                </c:pt>
                <c:pt idx="901">
                  <c:v>1126.25</c:v>
                </c:pt>
                <c:pt idx="902">
                  <c:v>1127.5</c:v>
                </c:pt>
                <c:pt idx="903">
                  <c:v>1128.75</c:v>
                </c:pt>
                <c:pt idx="904">
                  <c:v>1130</c:v>
                </c:pt>
                <c:pt idx="905">
                  <c:v>1131.25</c:v>
                </c:pt>
                <c:pt idx="906">
                  <c:v>1132.5</c:v>
                </c:pt>
                <c:pt idx="907">
                  <c:v>1133.75</c:v>
                </c:pt>
                <c:pt idx="908">
                  <c:v>1135</c:v>
                </c:pt>
                <c:pt idx="909">
                  <c:v>1136.25</c:v>
                </c:pt>
                <c:pt idx="910">
                  <c:v>1137.5</c:v>
                </c:pt>
                <c:pt idx="911">
                  <c:v>1138.75</c:v>
                </c:pt>
                <c:pt idx="912">
                  <c:v>1140</c:v>
                </c:pt>
                <c:pt idx="913">
                  <c:v>1141.25</c:v>
                </c:pt>
                <c:pt idx="914">
                  <c:v>1142.5</c:v>
                </c:pt>
                <c:pt idx="915">
                  <c:v>1143.75</c:v>
                </c:pt>
                <c:pt idx="916">
                  <c:v>1145</c:v>
                </c:pt>
                <c:pt idx="917">
                  <c:v>1146.25</c:v>
                </c:pt>
                <c:pt idx="918">
                  <c:v>1147.5</c:v>
                </c:pt>
                <c:pt idx="919">
                  <c:v>1148.75</c:v>
                </c:pt>
                <c:pt idx="920">
                  <c:v>1150</c:v>
                </c:pt>
                <c:pt idx="921">
                  <c:v>1151.25</c:v>
                </c:pt>
                <c:pt idx="922">
                  <c:v>1152.5</c:v>
                </c:pt>
                <c:pt idx="923">
                  <c:v>1153.75</c:v>
                </c:pt>
                <c:pt idx="924">
                  <c:v>1155</c:v>
                </c:pt>
                <c:pt idx="925">
                  <c:v>1156.25</c:v>
                </c:pt>
                <c:pt idx="926">
                  <c:v>1157.5</c:v>
                </c:pt>
                <c:pt idx="927">
                  <c:v>1158.75</c:v>
                </c:pt>
                <c:pt idx="928">
                  <c:v>1160</c:v>
                </c:pt>
                <c:pt idx="929">
                  <c:v>1161.25</c:v>
                </c:pt>
                <c:pt idx="930">
                  <c:v>1162.5</c:v>
                </c:pt>
                <c:pt idx="931">
                  <c:v>1163.75</c:v>
                </c:pt>
                <c:pt idx="932">
                  <c:v>1165</c:v>
                </c:pt>
                <c:pt idx="933">
                  <c:v>1166.25</c:v>
                </c:pt>
                <c:pt idx="934">
                  <c:v>1167.5</c:v>
                </c:pt>
                <c:pt idx="935">
                  <c:v>1168.75</c:v>
                </c:pt>
                <c:pt idx="936">
                  <c:v>1170</c:v>
                </c:pt>
                <c:pt idx="937">
                  <c:v>1171.25</c:v>
                </c:pt>
                <c:pt idx="938">
                  <c:v>1172.5</c:v>
                </c:pt>
                <c:pt idx="939">
                  <c:v>1173.75</c:v>
                </c:pt>
                <c:pt idx="940">
                  <c:v>1175</c:v>
                </c:pt>
                <c:pt idx="941">
                  <c:v>1176.25</c:v>
                </c:pt>
                <c:pt idx="942">
                  <c:v>1177.5</c:v>
                </c:pt>
                <c:pt idx="943">
                  <c:v>1178.75</c:v>
                </c:pt>
                <c:pt idx="944">
                  <c:v>1180</c:v>
                </c:pt>
                <c:pt idx="945">
                  <c:v>1181.25</c:v>
                </c:pt>
                <c:pt idx="946">
                  <c:v>1182.5</c:v>
                </c:pt>
                <c:pt idx="947">
                  <c:v>1183.75</c:v>
                </c:pt>
                <c:pt idx="948">
                  <c:v>1185</c:v>
                </c:pt>
                <c:pt idx="949">
                  <c:v>1186.25</c:v>
                </c:pt>
                <c:pt idx="950">
                  <c:v>1187.5</c:v>
                </c:pt>
                <c:pt idx="951">
                  <c:v>1188.75</c:v>
                </c:pt>
                <c:pt idx="952">
                  <c:v>1190</c:v>
                </c:pt>
                <c:pt idx="953">
                  <c:v>1191.25</c:v>
                </c:pt>
                <c:pt idx="954">
                  <c:v>1192.5</c:v>
                </c:pt>
                <c:pt idx="955">
                  <c:v>1193.75</c:v>
                </c:pt>
                <c:pt idx="956">
                  <c:v>1195</c:v>
                </c:pt>
                <c:pt idx="957">
                  <c:v>1196.25</c:v>
                </c:pt>
                <c:pt idx="958">
                  <c:v>1197.5</c:v>
                </c:pt>
                <c:pt idx="959">
                  <c:v>1198.75</c:v>
                </c:pt>
                <c:pt idx="960">
                  <c:v>1200</c:v>
                </c:pt>
                <c:pt idx="961">
                  <c:v>1201.25</c:v>
                </c:pt>
                <c:pt idx="962">
                  <c:v>1202.5</c:v>
                </c:pt>
                <c:pt idx="963">
                  <c:v>1203.75</c:v>
                </c:pt>
                <c:pt idx="964">
                  <c:v>1205</c:v>
                </c:pt>
                <c:pt idx="965">
                  <c:v>1206.25</c:v>
                </c:pt>
                <c:pt idx="966">
                  <c:v>1207.5</c:v>
                </c:pt>
                <c:pt idx="967">
                  <c:v>1208.75</c:v>
                </c:pt>
                <c:pt idx="968">
                  <c:v>1210</c:v>
                </c:pt>
                <c:pt idx="969">
                  <c:v>1211.25</c:v>
                </c:pt>
                <c:pt idx="970">
                  <c:v>1212.5</c:v>
                </c:pt>
                <c:pt idx="971">
                  <c:v>1213.75</c:v>
                </c:pt>
                <c:pt idx="972">
                  <c:v>1215</c:v>
                </c:pt>
                <c:pt idx="973">
                  <c:v>1216.25</c:v>
                </c:pt>
                <c:pt idx="974">
                  <c:v>1217.5</c:v>
                </c:pt>
                <c:pt idx="975">
                  <c:v>1218.75</c:v>
                </c:pt>
                <c:pt idx="976">
                  <c:v>1220</c:v>
                </c:pt>
                <c:pt idx="977">
                  <c:v>1221.25</c:v>
                </c:pt>
                <c:pt idx="978">
                  <c:v>1222.5</c:v>
                </c:pt>
                <c:pt idx="979">
                  <c:v>1223.75</c:v>
                </c:pt>
                <c:pt idx="980">
                  <c:v>1225</c:v>
                </c:pt>
                <c:pt idx="981">
                  <c:v>1226.25</c:v>
                </c:pt>
                <c:pt idx="982">
                  <c:v>1227.5</c:v>
                </c:pt>
                <c:pt idx="983">
                  <c:v>1228.75</c:v>
                </c:pt>
                <c:pt idx="984">
                  <c:v>1230</c:v>
                </c:pt>
                <c:pt idx="985">
                  <c:v>1231.25</c:v>
                </c:pt>
                <c:pt idx="986">
                  <c:v>1232.5</c:v>
                </c:pt>
                <c:pt idx="987">
                  <c:v>1233.75</c:v>
                </c:pt>
                <c:pt idx="988">
                  <c:v>1235</c:v>
                </c:pt>
                <c:pt idx="989">
                  <c:v>1236.25</c:v>
                </c:pt>
                <c:pt idx="990">
                  <c:v>1237.5</c:v>
                </c:pt>
                <c:pt idx="991">
                  <c:v>1238.75</c:v>
                </c:pt>
                <c:pt idx="992">
                  <c:v>1240</c:v>
                </c:pt>
                <c:pt idx="993">
                  <c:v>1241.25</c:v>
                </c:pt>
                <c:pt idx="994">
                  <c:v>1242.5</c:v>
                </c:pt>
                <c:pt idx="995">
                  <c:v>1243.75</c:v>
                </c:pt>
                <c:pt idx="996">
                  <c:v>1245</c:v>
                </c:pt>
                <c:pt idx="997">
                  <c:v>1246.25</c:v>
                </c:pt>
                <c:pt idx="998">
                  <c:v>1247.5</c:v>
                </c:pt>
                <c:pt idx="999">
                  <c:v>1248.75</c:v>
                </c:pt>
                <c:pt idx="1000">
                  <c:v>1250</c:v>
                </c:pt>
                <c:pt idx="1001">
                  <c:v>1251.25</c:v>
                </c:pt>
                <c:pt idx="1002">
                  <c:v>1252.5</c:v>
                </c:pt>
                <c:pt idx="1003">
                  <c:v>1253.75</c:v>
                </c:pt>
                <c:pt idx="1004">
                  <c:v>1255</c:v>
                </c:pt>
                <c:pt idx="1005">
                  <c:v>1256.25</c:v>
                </c:pt>
                <c:pt idx="1006">
                  <c:v>1257.5</c:v>
                </c:pt>
                <c:pt idx="1007">
                  <c:v>1258.75</c:v>
                </c:pt>
                <c:pt idx="1008">
                  <c:v>1260</c:v>
                </c:pt>
                <c:pt idx="1009">
                  <c:v>1261.25</c:v>
                </c:pt>
                <c:pt idx="1010">
                  <c:v>1262.5</c:v>
                </c:pt>
                <c:pt idx="1011">
                  <c:v>1263.75</c:v>
                </c:pt>
                <c:pt idx="1012">
                  <c:v>1265</c:v>
                </c:pt>
                <c:pt idx="1013">
                  <c:v>1266.25</c:v>
                </c:pt>
                <c:pt idx="1014">
                  <c:v>1267.5</c:v>
                </c:pt>
                <c:pt idx="1015">
                  <c:v>1268.75</c:v>
                </c:pt>
                <c:pt idx="1016">
                  <c:v>1270</c:v>
                </c:pt>
                <c:pt idx="1017">
                  <c:v>1271.25</c:v>
                </c:pt>
                <c:pt idx="1018">
                  <c:v>1272.5</c:v>
                </c:pt>
                <c:pt idx="1019">
                  <c:v>1273.75</c:v>
                </c:pt>
                <c:pt idx="1020">
                  <c:v>1275</c:v>
                </c:pt>
                <c:pt idx="1021">
                  <c:v>1276.25</c:v>
                </c:pt>
                <c:pt idx="1022">
                  <c:v>1277.5</c:v>
                </c:pt>
                <c:pt idx="1023">
                  <c:v>1278.75</c:v>
                </c:pt>
                <c:pt idx="1024">
                  <c:v>1280</c:v>
                </c:pt>
                <c:pt idx="1025">
                  <c:v>1281.25</c:v>
                </c:pt>
                <c:pt idx="1026">
                  <c:v>1282.5</c:v>
                </c:pt>
                <c:pt idx="1027">
                  <c:v>1283.75</c:v>
                </c:pt>
                <c:pt idx="1028">
                  <c:v>1285</c:v>
                </c:pt>
                <c:pt idx="1029">
                  <c:v>1286.25</c:v>
                </c:pt>
                <c:pt idx="1030">
                  <c:v>1287.5</c:v>
                </c:pt>
                <c:pt idx="1031">
                  <c:v>1288.75</c:v>
                </c:pt>
                <c:pt idx="1032">
                  <c:v>1290</c:v>
                </c:pt>
                <c:pt idx="1033">
                  <c:v>1291.25</c:v>
                </c:pt>
                <c:pt idx="1034">
                  <c:v>1292.5</c:v>
                </c:pt>
                <c:pt idx="1035">
                  <c:v>1293.75</c:v>
                </c:pt>
                <c:pt idx="1036">
                  <c:v>1295</c:v>
                </c:pt>
                <c:pt idx="1037">
                  <c:v>1296.25</c:v>
                </c:pt>
                <c:pt idx="1038">
                  <c:v>1297.5</c:v>
                </c:pt>
                <c:pt idx="1039">
                  <c:v>1298.75</c:v>
                </c:pt>
                <c:pt idx="1040">
                  <c:v>1300</c:v>
                </c:pt>
                <c:pt idx="1041">
                  <c:v>1301.25</c:v>
                </c:pt>
                <c:pt idx="1042">
                  <c:v>1302.5</c:v>
                </c:pt>
                <c:pt idx="1043">
                  <c:v>1303.75</c:v>
                </c:pt>
                <c:pt idx="1044">
                  <c:v>1305</c:v>
                </c:pt>
                <c:pt idx="1045">
                  <c:v>1306.25</c:v>
                </c:pt>
                <c:pt idx="1046">
                  <c:v>1307.5</c:v>
                </c:pt>
                <c:pt idx="1047">
                  <c:v>1308.75</c:v>
                </c:pt>
                <c:pt idx="1048">
                  <c:v>1310</c:v>
                </c:pt>
                <c:pt idx="1049">
                  <c:v>1311.25</c:v>
                </c:pt>
                <c:pt idx="1050">
                  <c:v>1312.5</c:v>
                </c:pt>
                <c:pt idx="1051">
                  <c:v>1313.75</c:v>
                </c:pt>
                <c:pt idx="1052">
                  <c:v>1315</c:v>
                </c:pt>
                <c:pt idx="1053">
                  <c:v>1316.25</c:v>
                </c:pt>
                <c:pt idx="1054">
                  <c:v>1317.5</c:v>
                </c:pt>
                <c:pt idx="1055">
                  <c:v>1318.75</c:v>
                </c:pt>
                <c:pt idx="1056">
                  <c:v>1320</c:v>
                </c:pt>
                <c:pt idx="1057">
                  <c:v>1321.25</c:v>
                </c:pt>
                <c:pt idx="1058">
                  <c:v>1322.5</c:v>
                </c:pt>
                <c:pt idx="1059">
                  <c:v>1323.75</c:v>
                </c:pt>
                <c:pt idx="1060">
                  <c:v>1325</c:v>
                </c:pt>
                <c:pt idx="1061">
                  <c:v>1326.25</c:v>
                </c:pt>
                <c:pt idx="1062">
                  <c:v>1327.5</c:v>
                </c:pt>
                <c:pt idx="1063">
                  <c:v>1328.75</c:v>
                </c:pt>
                <c:pt idx="1064">
                  <c:v>1330</c:v>
                </c:pt>
                <c:pt idx="1065">
                  <c:v>1331.25</c:v>
                </c:pt>
                <c:pt idx="1066">
                  <c:v>1332.5</c:v>
                </c:pt>
                <c:pt idx="1067">
                  <c:v>1333.75</c:v>
                </c:pt>
                <c:pt idx="1068">
                  <c:v>1335</c:v>
                </c:pt>
                <c:pt idx="1069">
                  <c:v>1336.25</c:v>
                </c:pt>
                <c:pt idx="1070">
                  <c:v>1337.5</c:v>
                </c:pt>
                <c:pt idx="1071">
                  <c:v>1338.75</c:v>
                </c:pt>
                <c:pt idx="1072">
                  <c:v>1340</c:v>
                </c:pt>
                <c:pt idx="1073">
                  <c:v>1341.25</c:v>
                </c:pt>
                <c:pt idx="1074">
                  <c:v>1342.5</c:v>
                </c:pt>
                <c:pt idx="1075">
                  <c:v>1343.75</c:v>
                </c:pt>
                <c:pt idx="1076">
                  <c:v>1345</c:v>
                </c:pt>
                <c:pt idx="1077">
                  <c:v>1346.25</c:v>
                </c:pt>
                <c:pt idx="1078">
                  <c:v>1347.5</c:v>
                </c:pt>
                <c:pt idx="1079">
                  <c:v>1348.75</c:v>
                </c:pt>
                <c:pt idx="1080">
                  <c:v>1350</c:v>
                </c:pt>
                <c:pt idx="1081">
                  <c:v>1351.25</c:v>
                </c:pt>
                <c:pt idx="1082">
                  <c:v>1352.5</c:v>
                </c:pt>
                <c:pt idx="1083">
                  <c:v>1353.75</c:v>
                </c:pt>
                <c:pt idx="1084">
                  <c:v>1355</c:v>
                </c:pt>
                <c:pt idx="1085">
                  <c:v>1356.25</c:v>
                </c:pt>
                <c:pt idx="1086">
                  <c:v>1357.5</c:v>
                </c:pt>
                <c:pt idx="1087">
                  <c:v>1358.75</c:v>
                </c:pt>
                <c:pt idx="1088">
                  <c:v>1360</c:v>
                </c:pt>
                <c:pt idx="1089">
                  <c:v>1361.25</c:v>
                </c:pt>
                <c:pt idx="1090">
                  <c:v>1362.5</c:v>
                </c:pt>
                <c:pt idx="1091">
                  <c:v>1363.75</c:v>
                </c:pt>
                <c:pt idx="1092">
                  <c:v>1365</c:v>
                </c:pt>
                <c:pt idx="1093">
                  <c:v>1366.25</c:v>
                </c:pt>
                <c:pt idx="1094">
                  <c:v>1367.5</c:v>
                </c:pt>
                <c:pt idx="1095">
                  <c:v>1368.75</c:v>
                </c:pt>
                <c:pt idx="1096">
                  <c:v>1370</c:v>
                </c:pt>
                <c:pt idx="1097">
                  <c:v>1371.25</c:v>
                </c:pt>
                <c:pt idx="1098">
                  <c:v>1372.5</c:v>
                </c:pt>
                <c:pt idx="1099">
                  <c:v>1373.75</c:v>
                </c:pt>
                <c:pt idx="1100">
                  <c:v>1375</c:v>
                </c:pt>
                <c:pt idx="1101">
                  <c:v>1376.25</c:v>
                </c:pt>
                <c:pt idx="1102">
                  <c:v>1377.5</c:v>
                </c:pt>
                <c:pt idx="1103">
                  <c:v>1378.75</c:v>
                </c:pt>
                <c:pt idx="1104">
                  <c:v>1380</c:v>
                </c:pt>
                <c:pt idx="1105">
                  <c:v>1381.25</c:v>
                </c:pt>
                <c:pt idx="1106">
                  <c:v>1382.5</c:v>
                </c:pt>
                <c:pt idx="1107">
                  <c:v>1383.75</c:v>
                </c:pt>
                <c:pt idx="1108">
                  <c:v>1385</c:v>
                </c:pt>
                <c:pt idx="1109">
                  <c:v>1386.25</c:v>
                </c:pt>
                <c:pt idx="1110">
                  <c:v>1387.5</c:v>
                </c:pt>
                <c:pt idx="1111">
                  <c:v>1388.75</c:v>
                </c:pt>
                <c:pt idx="1112">
                  <c:v>1390</c:v>
                </c:pt>
                <c:pt idx="1113">
                  <c:v>1391.25</c:v>
                </c:pt>
                <c:pt idx="1114">
                  <c:v>1392.5</c:v>
                </c:pt>
                <c:pt idx="1115">
                  <c:v>1393.75</c:v>
                </c:pt>
                <c:pt idx="1116">
                  <c:v>1395</c:v>
                </c:pt>
                <c:pt idx="1117">
                  <c:v>1396.25</c:v>
                </c:pt>
                <c:pt idx="1118">
                  <c:v>1397.5</c:v>
                </c:pt>
                <c:pt idx="1119">
                  <c:v>1398.75</c:v>
                </c:pt>
                <c:pt idx="1120">
                  <c:v>1400</c:v>
                </c:pt>
                <c:pt idx="1121">
                  <c:v>1401.25</c:v>
                </c:pt>
                <c:pt idx="1122">
                  <c:v>1402.5</c:v>
                </c:pt>
                <c:pt idx="1123">
                  <c:v>1403.75</c:v>
                </c:pt>
                <c:pt idx="1124">
                  <c:v>1405</c:v>
                </c:pt>
                <c:pt idx="1125">
                  <c:v>1406.25</c:v>
                </c:pt>
                <c:pt idx="1126">
                  <c:v>1407.5</c:v>
                </c:pt>
                <c:pt idx="1127">
                  <c:v>1408.75</c:v>
                </c:pt>
                <c:pt idx="1128">
                  <c:v>1410</c:v>
                </c:pt>
                <c:pt idx="1129">
                  <c:v>1411.25</c:v>
                </c:pt>
                <c:pt idx="1130">
                  <c:v>1412.5</c:v>
                </c:pt>
                <c:pt idx="1131">
                  <c:v>1413.75</c:v>
                </c:pt>
                <c:pt idx="1132">
                  <c:v>1415</c:v>
                </c:pt>
                <c:pt idx="1133">
                  <c:v>1416.25</c:v>
                </c:pt>
                <c:pt idx="1134">
                  <c:v>1417.5</c:v>
                </c:pt>
                <c:pt idx="1135">
                  <c:v>1418.75</c:v>
                </c:pt>
                <c:pt idx="1136">
                  <c:v>1420</c:v>
                </c:pt>
                <c:pt idx="1137">
                  <c:v>1421.25</c:v>
                </c:pt>
                <c:pt idx="1138">
                  <c:v>1422.5</c:v>
                </c:pt>
                <c:pt idx="1139">
                  <c:v>1423.75</c:v>
                </c:pt>
                <c:pt idx="1140">
                  <c:v>1425</c:v>
                </c:pt>
                <c:pt idx="1141">
                  <c:v>1426.25</c:v>
                </c:pt>
                <c:pt idx="1142">
                  <c:v>1427.5</c:v>
                </c:pt>
                <c:pt idx="1143">
                  <c:v>1428.75</c:v>
                </c:pt>
                <c:pt idx="1144">
                  <c:v>1430</c:v>
                </c:pt>
                <c:pt idx="1145">
                  <c:v>1431.25</c:v>
                </c:pt>
                <c:pt idx="1146">
                  <c:v>1432.5</c:v>
                </c:pt>
                <c:pt idx="1147">
                  <c:v>1433.75</c:v>
                </c:pt>
                <c:pt idx="1148">
                  <c:v>1435</c:v>
                </c:pt>
                <c:pt idx="1149">
                  <c:v>1436.25</c:v>
                </c:pt>
                <c:pt idx="1150">
                  <c:v>1437.5</c:v>
                </c:pt>
                <c:pt idx="1151">
                  <c:v>1438.75</c:v>
                </c:pt>
                <c:pt idx="1152">
                  <c:v>1440</c:v>
                </c:pt>
                <c:pt idx="1153">
                  <c:v>1441.25</c:v>
                </c:pt>
                <c:pt idx="1154">
                  <c:v>1442.5</c:v>
                </c:pt>
                <c:pt idx="1155">
                  <c:v>1443.75</c:v>
                </c:pt>
                <c:pt idx="1156">
                  <c:v>1445</c:v>
                </c:pt>
                <c:pt idx="1157">
                  <c:v>1446.25</c:v>
                </c:pt>
                <c:pt idx="1158">
                  <c:v>1447.5</c:v>
                </c:pt>
                <c:pt idx="1159">
                  <c:v>1448.75</c:v>
                </c:pt>
                <c:pt idx="1160">
                  <c:v>1450</c:v>
                </c:pt>
                <c:pt idx="1161">
                  <c:v>1451.25</c:v>
                </c:pt>
                <c:pt idx="1162">
                  <c:v>1452.5</c:v>
                </c:pt>
                <c:pt idx="1163">
                  <c:v>1453.75</c:v>
                </c:pt>
                <c:pt idx="1164">
                  <c:v>1455</c:v>
                </c:pt>
                <c:pt idx="1165">
                  <c:v>1456.25</c:v>
                </c:pt>
                <c:pt idx="1166">
                  <c:v>1457.5</c:v>
                </c:pt>
                <c:pt idx="1167">
                  <c:v>1458.75</c:v>
                </c:pt>
                <c:pt idx="1168">
                  <c:v>1460</c:v>
                </c:pt>
                <c:pt idx="1169">
                  <c:v>1461.25</c:v>
                </c:pt>
                <c:pt idx="1170">
                  <c:v>1462.5</c:v>
                </c:pt>
                <c:pt idx="1171">
                  <c:v>1463.75</c:v>
                </c:pt>
                <c:pt idx="1172">
                  <c:v>1465</c:v>
                </c:pt>
                <c:pt idx="1173">
                  <c:v>1466.25</c:v>
                </c:pt>
                <c:pt idx="1174">
                  <c:v>1467.5</c:v>
                </c:pt>
                <c:pt idx="1175">
                  <c:v>1468.75</c:v>
                </c:pt>
                <c:pt idx="1176">
                  <c:v>1470</c:v>
                </c:pt>
                <c:pt idx="1177">
                  <c:v>1471.25</c:v>
                </c:pt>
                <c:pt idx="1178">
                  <c:v>1472.5</c:v>
                </c:pt>
                <c:pt idx="1179">
                  <c:v>1473.75</c:v>
                </c:pt>
                <c:pt idx="1180">
                  <c:v>1475</c:v>
                </c:pt>
                <c:pt idx="1181">
                  <c:v>1476.25</c:v>
                </c:pt>
                <c:pt idx="1182">
                  <c:v>1477.5</c:v>
                </c:pt>
                <c:pt idx="1183">
                  <c:v>1478.75</c:v>
                </c:pt>
                <c:pt idx="1184">
                  <c:v>1480</c:v>
                </c:pt>
                <c:pt idx="1185">
                  <c:v>1481.25</c:v>
                </c:pt>
                <c:pt idx="1186">
                  <c:v>1482.5</c:v>
                </c:pt>
                <c:pt idx="1187">
                  <c:v>1483.75</c:v>
                </c:pt>
                <c:pt idx="1188">
                  <c:v>1485</c:v>
                </c:pt>
                <c:pt idx="1189">
                  <c:v>1486.25</c:v>
                </c:pt>
                <c:pt idx="1190">
                  <c:v>1487.5</c:v>
                </c:pt>
                <c:pt idx="1191">
                  <c:v>1488.75</c:v>
                </c:pt>
                <c:pt idx="1192">
                  <c:v>1490</c:v>
                </c:pt>
                <c:pt idx="1193">
                  <c:v>1491.25</c:v>
                </c:pt>
                <c:pt idx="1194">
                  <c:v>1492.5</c:v>
                </c:pt>
                <c:pt idx="1195">
                  <c:v>1493.75</c:v>
                </c:pt>
                <c:pt idx="1196">
                  <c:v>1495</c:v>
                </c:pt>
                <c:pt idx="1197">
                  <c:v>1496.25</c:v>
                </c:pt>
                <c:pt idx="1198">
                  <c:v>1497.5</c:v>
                </c:pt>
                <c:pt idx="1199">
                  <c:v>1498.75</c:v>
                </c:pt>
                <c:pt idx="1200">
                  <c:v>1500</c:v>
                </c:pt>
                <c:pt idx="1201">
                  <c:v>1501.25</c:v>
                </c:pt>
                <c:pt idx="1202">
                  <c:v>1502.5</c:v>
                </c:pt>
                <c:pt idx="1203">
                  <c:v>1503.75</c:v>
                </c:pt>
                <c:pt idx="1204">
                  <c:v>1505</c:v>
                </c:pt>
                <c:pt idx="1205">
                  <c:v>1506.25</c:v>
                </c:pt>
                <c:pt idx="1206">
                  <c:v>1507.5</c:v>
                </c:pt>
                <c:pt idx="1207">
                  <c:v>1508.75</c:v>
                </c:pt>
                <c:pt idx="1208">
                  <c:v>1510</c:v>
                </c:pt>
                <c:pt idx="1209">
                  <c:v>1511.25</c:v>
                </c:pt>
                <c:pt idx="1210">
                  <c:v>1512.5</c:v>
                </c:pt>
                <c:pt idx="1211">
                  <c:v>1513.75</c:v>
                </c:pt>
                <c:pt idx="1212">
                  <c:v>1515</c:v>
                </c:pt>
                <c:pt idx="1213">
                  <c:v>1516.25</c:v>
                </c:pt>
                <c:pt idx="1214">
                  <c:v>1517.5</c:v>
                </c:pt>
                <c:pt idx="1215">
                  <c:v>1518.75</c:v>
                </c:pt>
                <c:pt idx="1216">
                  <c:v>1520</c:v>
                </c:pt>
                <c:pt idx="1217">
                  <c:v>1521.25</c:v>
                </c:pt>
                <c:pt idx="1218">
                  <c:v>1522.5</c:v>
                </c:pt>
                <c:pt idx="1219">
                  <c:v>1523.75</c:v>
                </c:pt>
                <c:pt idx="1220">
                  <c:v>1525</c:v>
                </c:pt>
                <c:pt idx="1221">
                  <c:v>1526.25</c:v>
                </c:pt>
                <c:pt idx="1222">
                  <c:v>1527.5</c:v>
                </c:pt>
                <c:pt idx="1223">
                  <c:v>1528.75</c:v>
                </c:pt>
                <c:pt idx="1224">
                  <c:v>1530</c:v>
                </c:pt>
                <c:pt idx="1225">
                  <c:v>1531.25</c:v>
                </c:pt>
                <c:pt idx="1226">
                  <c:v>1532.5</c:v>
                </c:pt>
                <c:pt idx="1227">
                  <c:v>1533.75</c:v>
                </c:pt>
                <c:pt idx="1228">
                  <c:v>1535</c:v>
                </c:pt>
                <c:pt idx="1229">
                  <c:v>1536.25</c:v>
                </c:pt>
                <c:pt idx="1230">
                  <c:v>1537.5</c:v>
                </c:pt>
                <c:pt idx="1231">
                  <c:v>1538.75</c:v>
                </c:pt>
                <c:pt idx="1232">
                  <c:v>1540</c:v>
                </c:pt>
                <c:pt idx="1233">
                  <c:v>1541.25</c:v>
                </c:pt>
                <c:pt idx="1234">
                  <c:v>1542.5</c:v>
                </c:pt>
                <c:pt idx="1235">
                  <c:v>1543.75</c:v>
                </c:pt>
                <c:pt idx="1236">
                  <c:v>1545</c:v>
                </c:pt>
                <c:pt idx="1237">
                  <c:v>1546.25</c:v>
                </c:pt>
                <c:pt idx="1238">
                  <c:v>1547.5</c:v>
                </c:pt>
                <c:pt idx="1239">
                  <c:v>1548.75</c:v>
                </c:pt>
                <c:pt idx="1240">
                  <c:v>1550</c:v>
                </c:pt>
                <c:pt idx="1241">
                  <c:v>1551.25</c:v>
                </c:pt>
                <c:pt idx="1242">
                  <c:v>1552.5</c:v>
                </c:pt>
                <c:pt idx="1243">
                  <c:v>1553.75</c:v>
                </c:pt>
                <c:pt idx="1244">
                  <c:v>1555</c:v>
                </c:pt>
                <c:pt idx="1245">
                  <c:v>1556.25</c:v>
                </c:pt>
                <c:pt idx="1246">
                  <c:v>1557.5</c:v>
                </c:pt>
                <c:pt idx="1247">
                  <c:v>1558.75</c:v>
                </c:pt>
                <c:pt idx="1248">
                  <c:v>1560</c:v>
                </c:pt>
                <c:pt idx="1249">
                  <c:v>1561.25</c:v>
                </c:pt>
                <c:pt idx="1250">
                  <c:v>1562.5</c:v>
                </c:pt>
                <c:pt idx="1251">
                  <c:v>1563.75</c:v>
                </c:pt>
                <c:pt idx="1252">
                  <c:v>1565</c:v>
                </c:pt>
                <c:pt idx="1253">
                  <c:v>1566.25</c:v>
                </c:pt>
                <c:pt idx="1254">
                  <c:v>1567.5</c:v>
                </c:pt>
                <c:pt idx="1255">
                  <c:v>1568.75</c:v>
                </c:pt>
                <c:pt idx="1256">
                  <c:v>1570</c:v>
                </c:pt>
                <c:pt idx="1257">
                  <c:v>1571.25</c:v>
                </c:pt>
                <c:pt idx="1258">
                  <c:v>1572.5</c:v>
                </c:pt>
                <c:pt idx="1259">
                  <c:v>1573.75</c:v>
                </c:pt>
                <c:pt idx="1260">
                  <c:v>1575</c:v>
                </c:pt>
                <c:pt idx="1261">
                  <c:v>1576.25</c:v>
                </c:pt>
                <c:pt idx="1262">
                  <c:v>1577.5</c:v>
                </c:pt>
                <c:pt idx="1263">
                  <c:v>1578.75</c:v>
                </c:pt>
                <c:pt idx="1264">
                  <c:v>1580</c:v>
                </c:pt>
                <c:pt idx="1265">
                  <c:v>1581.25</c:v>
                </c:pt>
                <c:pt idx="1266">
                  <c:v>1582.5</c:v>
                </c:pt>
                <c:pt idx="1267">
                  <c:v>1583.75</c:v>
                </c:pt>
                <c:pt idx="1268">
                  <c:v>1585</c:v>
                </c:pt>
                <c:pt idx="1269">
                  <c:v>1586.25</c:v>
                </c:pt>
                <c:pt idx="1270">
                  <c:v>1587.5</c:v>
                </c:pt>
                <c:pt idx="1271">
                  <c:v>1588.75</c:v>
                </c:pt>
                <c:pt idx="1272">
                  <c:v>1590</c:v>
                </c:pt>
                <c:pt idx="1273">
                  <c:v>1591.25</c:v>
                </c:pt>
                <c:pt idx="1274">
                  <c:v>1592.5</c:v>
                </c:pt>
                <c:pt idx="1275">
                  <c:v>1593.75</c:v>
                </c:pt>
                <c:pt idx="1276">
                  <c:v>1595</c:v>
                </c:pt>
                <c:pt idx="1277">
                  <c:v>1596.25</c:v>
                </c:pt>
                <c:pt idx="1278">
                  <c:v>1597.5</c:v>
                </c:pt>
                <c:pt idx="1279">
                  <c:v>1598.75</c:v>
                </c:pt>
                <c:pt idx="1280">
                  <c:v>1600</c:v>
                </c:pt>
                <c:pt idx="1281">
                  <c:v>1601.25</c:v>
                </c:pt>
                <c:pt idx="1282">
                  <c:v>1602.5</c:v>
                </c:pt>
                <c:pt idx="1283">
                  <c:v>1603.75</c:v>
                </c:pt>
                <c:pt idx="1284">
                  <c:v>1605</c:v>
                </c:pt>
                <c:pt idx="1285">
                  <c:v>1606.25</c:v>
                </c:pt>
                <c:pt idx="1286">
                  <c:v>1607.5</c:v>
                </c:pt>
                <c:pt idx="1287">
                  <c:v>1608.75</c:v>
                </c:pt>
                <c:pt idx="1288">
                  <c:v>1610</c:v>
                </c:pt>
                <c:pt idx="1289">
                  <c:v>1611.25</c:v>
                </c:pt>
                <c:pt idx="1290">
                  <c:v>1612.5</c:v>
                </c:pt>
                <c:pt idx="1291">
                  <c:v>1613.75</c:v>
                </c:pt>
                <c:pt idx="1292">
                  <c:v>1615</c:v>
                </c:pt>
                <c:pt idx="1293">
                  <c:v>1616.25</c:v>
                </c:pt>
                <c:pt idx="1294">
                  <c:v>1617.5</c:v>
                </c:pt>
                <c:pt idx="1295">
                  <c:v>1618.75</c:v>
                </c:pt>
                <c:pt idx="1296">
                  <c:v>1620</c:v>
                </c:pt>
                <c:pt idx="1297">
                  <c:v>1621.25</c:v>
                </c:pt>
                <c:pt idx="1298">
                  <c:v>1622.5</c:v>
                </c:pt>
                <c:pt idx="1299">
                  <c:v>1623.75</c:v>
                </c:pt>
                <c:pt idx="1300">
                  <c:v>1625</c:v>
                </c:pt>
                <c:pt idx="1301">
                  <c:v>1626.25</c:v>
                </c:pt>
                <c:pt idx="1302">
                  <c:v>1627.5</c:v>
                </c:pt>
                <c:pt idx="1303">
                  <c:v>1628.75</c:v>
                </c:pt>
                <c:pt idx="1304">
                  <c:v>1630</c:v>
                </c:pt>
                <c:pt idx="1305">
                  <c:v>1631.25</c:v>
                </c:pt>
                <c:pt idx="1306">
                  <c:v>1632.5</c:v>
                </c:pt>
                <c:pt idx="1307">
                  <c:v>1633.75</c:v>
                </c:pt>
                <c:pt idx="1308">
                  <c:v>1635</c:v>
                </c:pt>
                <c:pt idx="1309">
                  <c:v>1636.25</c:v>
                </c:pt>
                <c:pt idx="1310">
                  <c:v>1637.5</c:v>
                </c:pt>
                <c:pt idx="1311">
                  <c:v>1638.75</c:v>
                </c:pt>
                <c:pt idx="1312">
                  <c:v>1640</c:v>
                </c:pt>
                <c:pt idx="1313">
                  <c:v>1641.25</c:v>
                </c:pt>
                <c:pt idx="1314">
                  <c:v>1642.5</c:v>
                </c:pt>
                <c:pt idx="1315">
                  <c:v>1643.75</c:v>
                </c:pt>
                <c:pt idx="1316">
                  <c:v>1645</c:v>
                </c:pt>
                <c:pt idx="1317">
                  <c:v>1646.25</c:v>
                </c:pt>
                <c:pt idx="1318">
                  <c:v>1647.5</c:v>
                </c:pt>
                <c:pt idx="1319">
                  <c:v>1648.75</c:v>
                </c:pt>
                <c:pt idx="1320">
                  <c:v>1650</c:v>
                </c:pt>
                <c:pt idx="1321">
                  <c:v>1651.25</c:v>
                </c:pt>
                <c:pt idx="1322">
                  <c:v>1652.5</c:v>
                </c:pt>
                <c:pt idx="1323">
                  <c:v>1653.75</c:v>
                </c:pt>
                <c:pt idx="1324">
                  <c:v>1655</c:v>
                </c:pt>
                <c:pt idx="1325">
                  <c:v>1656.25</c:v>
                </c:pt>
                <c:pt idx="1326">
                  <c:v>1657.5</c:v>
                </c:pt>
                <c:pt idx="1327">
                  <c:v>1658.75</c:v>
                </c:pt>
                <c:pt idx="1328">
                  <c:v>1660</c:v>
                </c:pt>
                <c:pt idx="1329">
                  <c:v>1661.25</c:v>
                </c:pt>
                <c:pt idx="1330">
                  <c:v>1662.5</c:v>
                </c:pt>
                <c:pt idx="1331">
                  <c:v>1663.75</c:v>
                </c:pt>
                <c:pt idx="1332">
                  <c:v>1665</c:v>
                </c:pt>
                <c:pt idx="1333">
                  <c:v>1666.25</c:v>
                </c:pt>
                <c:pt idx="1334">
                  <c:v>1667.5</c:v>
                </c:pt>
                <c:pt idx="1335">
                  <c:v>1668.75</c:v>
                </c:pt>
                <c:pt idx="1336">
                  <c:v>1670</c:v>
                </c:pt>
                <c:pt idx="1337">
                  <c:v>1671.25</c:v>
                </c:pt>
                <c:pt idx="1338">
                  <c:v>1672.5</c:v>
                </c:pt>
                <c:pt idx="1339">
                  <c:v>1673.75</c:v>
                </c:pt>
                <c:pt idx="1340">
                  <c:v>1675</c:v>
                </c:pt>
                <c:pt idx="1341">
                  <c:v>1676.25</c:v>
                </c:pt>
                <c:pt idx="1342">
                  <c:v>1677.5</c:v>
                </c:pt>
                <c:pt idx="1343">
                  <c:v>1678.75</c:v>
                </c:pt>
                <c:pt idx="1344">
                  <c:v>1680</c:v>
                </c:pt>
                <c:pt idx="1345">
                  <c:v>1681.25</c:v>
                </c:pt>
                <c:pt idx="1346">
                  <c:v>1682.5</c:v>
                </c:pt>
                <c:pt idx="1347">
                  <c:v>1683.75</c:v>
                </c:pt>
                <c:pt idx="1348">
                  <c:v>1685</c:v>
                </c:pt>
                <c:pt idx="1349">
                  <c:v>1686.25</c:v>
                </c:pt>
                <c:pt idx="1350">
                  <c:v>1687.5</c:v>
                </c:pt>
                <c:pt idx="1351">
                  <c:v>1688.75</c:v>
                </c:pt>
                <c:pt idx="1352">
                  <c:v>1690</c:v>
                </c:pt>
                <c:pt idx="1353">
                  <c:v>1691.25</c:v>
                </c:pt>
                <c:pt idx="1354">
                  <c:v>1692.5</c:v>
                </c:pt>
                <c:pt idx="1355">
                  <c:v>1693.75</c:v>
                </c:pt>
                <c:pt idx="1356">
                  <c:v>1695</c:v>
                </c:pt>
                <c:pt idx="1357">
                  <c:v>1696.25</c:v>
                </c:pt>
                <c:pt idx="1358">
                  <c:v>1697.5</c:v>
                </c:pt>
                <c:pt idx="1359">
                  <c:v>1698.75</c:v>
                </c:pt>
                <c:pt idx="1360">
                  <c:v>1700</c:v>
                </c:pt>
                <c:pt idx="1361">
                  <c:v>1701.25</c:v>
                </c:pt>
                <c:pt idx="1362">
                  <c:v>1702.5</c:v>
                </c:pt>
                <c:pt idx="1363">
                  <c:v>1703.75</c:v>
                </c:pt>
                <c:pt idx="1364">
                  <c:v>1705</c:v>
                </c:pt>
                <c:pt idx="1365">
                  <c:v>1706.25</c:v>
                </c:pt>
                <c:pt idx="1366">
                  <c:v>1707.5</c:v>
                </c:pt>
                <c:pt idx="1367">
                  <c:v>1708.75</c:v>
                </c:pt>
                <c:pt idx="1368">
                  <c:v>1710</c:v>
                </c:pt>
                <c:pt idx="1369">
                  <c:v>1711.25</c:v>
                </c:pt>
                <c:pt idx="1370">
                  <c:v>1712.5</c:v>
                </c:pt>
                <c:pt idx="1371">
                  <c:v>1713.75</c:v>
                </c:pt>
                <c:pt idx="1372">
                  <c:v>1715</c:v>
                </c:pt>
                <c:pt idx="1373">
                  <c:v>1716.25</c:v>
                </c:pt>
                <c:pt idx="1374">
                  <c:v>1717.5</c:v>
                </c:pt>
                <c:pt idx="1375">
                  <c:v>1718.75</c:v>
                </c:pt>
                <c:pt idx="1376">
                  <c:v>1720</c:v>
                </c:pt>
                <c:pt idx="1377">
                  <c:v>1721.25</c:v>
                </c:pt>
                <c:pt idx="1378">
                  <c:v>1722.5</c:v>
                </c:pt>
                <c:pt idx="1379">
                  <c:v>1723.75</c:v>
                </c:pt>
                <c:pt idx="1380">
                  <c:v>1725</c:v>
                </c:pt>
                <c:pt idx="1381">
                  <c:v>1726.25</c:v>
                </c:pt>
                <c:pt idx="1382">
                  <c:v>1727.5</c:v>
                </c:pt>
                <c:pt idx="1383">
                  <c:v>1728.75</c:v>
                </c:pt>
                <c:pt idx="1384">
                  <c:v>1730</c:v>
                </c:pt>
                <c:pt idx="1385">
                  <c:v>1731.25</c:v>
                </c:pt>
                <c:pt idx="1386">
                  <c:v>1732.5</c:v>
                </c:pt>
                <c:pt idx="1387">
                  <c:v>1733.75</c:v>
                </c:pt>
                <c:pt idx="1388">
                  <c:v>1735</c:v>
                </c:pt>
                <c:pt idx="1389">
                  <c:v>1736.25</c:v>
                </c:pt>
                <c:pt idx="1390">
                  <c:v>1737.5</c:v>
                </c:pt>
                <c:pt idx="1391">
                  <c:v>1738.75</c:v>
                </c:pt>
                <c:pt idx="1392">
                  <c:v>1740</c:v>
                </c:pt>
                <c:pt idx="1393">
                  <c:v>1741.25</c:v>
                </c:pt>
                <c:pt idx="1394">
                  <c:v>1742.5</c:v>
                </c:pt>
                <c:pt idx="1395">
                  <c:v>1743.75</c:v>
                </c:pt>
                <c:pt idx="1396">
                  <c:v>1745</c:v>
                </c:pt>
                <c:pt idx="1397">
                  <c:v>1746.25</c:v>
                </c:pt>
                <c:pt idx="1398">
                  <c:v>1747.5</c:v>
                </c:pt>
                <c:pt idx="1399">
                  <c:v>1748.75</c:v>
                </c:pt>
                <c:pt idx="1400">
                  <c:v>1750</c:v>
                </c:pt>
                <c:pt idx="1401">
                  <c:v>1751.25</c:v>
                </c:pt>
                <c:pt idx="1402">
                  <c:v>1752.5</c:v>
                </c:pt>
                <c:pt idx="1403">
                  <c:v>1753.75</c:v>
                </c:pt>
                <c:pt idx="1404">
                  <c:v>1755</c:v>
                </c:pt>
                <c:pt idx="1405">
                  <c:v>1756.25</c:v>
                </c:pt>
                <c:pt idx="1406">
                  <c:v>1757.5</c:v>
                </c:pt>
                <c:pt idx="1407">
                  <c:v>1758.75</c:v>
                </c:pt>
                <c:pt idx="1408">
                  <c:v>1760</c:v>
                </c:pt>
                <c:pt idx="1409">
                  <c:v>1761.25</c:v>
                </c:pt>
                <c:pt idx="1410">
                  <c:v>1762.5</c:v>
                </c:pt>
                <c:pt idx="1411">
                  <c:v>1763.75</c:v>
                </c:pt>
                <c:pt idx="1412">
                  <c:v>1765</c:v>
                </c:pt>
                <c:pt idx="1413">
                  <c:v>1766.25</c:v>
                </c:pt>
                <c:pt idx="1414">
                  <c:v>1767.5</c:v>
                </c:pt>
                <c:pt idx="1415">
                  <c:v>1768.75</c:v>
                </c:pt>
                <c:pt idx="1416">
                  <c:v>1770</c:v>
                </c:pt>
                <c:pt idx="1417">
                  <c:v>1771.25</c:v>
                </c:pt>
                <c:pt idx="1418">
                  <c:v>1772.5</c:v>
                </c:pt>
                <c:pt idx="1419">
                  <c:v>1773.75</c:v>
                </c:pt>
                <c:pt idx="1420">
                  <c:v>1775</c:v>
                </c:pt>
                <c:pt idx="1421">
                  <c:v>1776.25</c:v>
                </c:pt>
                <c:pt idx="1422">
                  <c:v>1777.5</c:v>
                </c:pt>
                <c:pt idx="1423">
                  <c:v>1778.75</c:v>
                </c:pt>
                <c:pt idx="1424">
                  <c:v>1780</c:v>
                </c:pt>
                <c:pt idx="1425">
                  <c:v>1781.25</c:v>
                </c:pt>
                <c:pt idx="1426">
                  <c:v>1782.5</c:v>
                </c:pt>
                <c:pt idx="1427">
                  <c:v>1783.75</c:v>
                </c:pt>
                <c:pt idx="1428">
                  <c:v>1785</c:v>
                </c:pt>
                <c:pt idx="1429">
                  <c:v>1786.25</c:v>
                </c:pt>
                <c:pt idx="1430">
                  <c:v>1787.5</c:v>
                </c:pt>
                <c:pt idx="1431">
                  <c:v>1788.75</c:v>
                </c:pt>
                <c:pt idx="1432">
                  <c:v>1790</c:v>
                </c:pt>
                <c:pt idx="1433">
                  <c:v>1791.25</c:v>
                </c:pt>
                <c:pt idx="1434">
                  <c:v>1792.5</c:v>
                </c:pt>
                <c:pt idx="1435">
                  <c:v>1793.75</c:v>
                </c:pt>
                <c:pt idx="1436">
                  <c:v>1795</c:v>
                </c:pt>
                <c:pt idx="1437">
                  <c:v>1796.25</c:v>
                </c:pt>
                <c:pt idx="1438">
                  <c:v>1797.5</c:v>
                </c:pt>
                <c:pt idx="1439">
                  <c:v>1798.75</c:v>
                </c:pt>
                <c:pt idx="1440">
                  <c:v>1800</c:v>
                </c:pt>
                <c:pt idx="1441">
                  <c:v>1801.25</c:v>
                </c:pt>
                <c:pt idx="1442">
                  <c:v>1802.5</c:v>
                </c:pt>
                <c:pt idx="1443">
                  <c:v>1803.75</c:v>
                </c:pt>
                <c:pt idx="1444">
                  <c:v>1805</c:v>
                </c:pt>
                <c:pt idx="1445">
                  <c:v>1806.25</c:v>
                </c:pt>
                <c:pt idx="1446">
                  <c:v>1807.5</c:v>
                </c:pt>
                <c:pt idx="1447">
                  <c:v>1808.75</c:v>
                </c:pt>
                <c:pt idx="1448">
                  <c:v>1810</c:v>
                </c:pt>
                <c:pt idx="1449">
                  <c:v>1811.25</c:v>
                </c:pt>
                <c:pt idx="1450">
                  <c:v>1812.5</c:v>
                </c:pt>
                <c:pt idx="1451">
                  <c:v>1813.75</c:v>
                </c:pt>
                <c:pt idx="1452">
                  <c:v>1815</c:v>
                </c:pt>
                <c:pt idx="1453">
                  <c:v>1816.25</c:v>
                </c:pt>
                <c:pt idx="1454">
                  <c:v>1817.5</c:v>
                </c:pt>
                <c:pt idx="1455">
                  <c:v>1818.75</c:v>
                </c:pt>
                <c:pt idx="1456">
                  <c:v>1820</c:v>
                </c:pt>
                <c:pt idx="1457">
                  <c:v>1821.25</c:v>
                </c:pt>
                <c:pt idx="1458">
                  <c:v>1822.5</c:v>
                </c:pt>
                <c:pt idx="1459">
                  <c:v>1823.75</c:v>
                </c:pt>
                <c:pt idx="1460">
                  <c:v>1825</c:v>
                </c:pt>
                <c:pt idx="1461">
                  <c:v>1826.25</c:v>
                </c:pt>
                <c:pt idx="1462">
                  <c:v>1827.5</c:v>
                </c:pt>
                <c:pt idx="1463">
                  <c:v>1828.75</c:v>
                </c:pt>
                <c:pt idx="1464">
                  <c:v>1830</c:v>
                </c:pt>
                <c:pt idx="1465">
                  <c:v>1831.25</c:v>
                </c:pt>
                <c:pt idx="1466">
                  <c:v>1832.5</c:v>
                </c:pt>
                <c:pt idx="1467">
                  <c:v>1833.75</c:v>
                </c:pt>
                <c:pt idx="1468">
                  <c:v>1835</c:v>
                </c:pt>
                <c:pt idx="1469">
                  <c:v>1836.25</c:v>
                </c:pt>
                <c:pt idx="1470">
                  <c:v>1837.5</c:v>
                </c:pt>
                <c:pt idx="1471">
                  <c:v>1838.75</c:v>
                </c:pt>
                <c:pt idx="1472">
                  <c:v>1840</c:v>
                </c:pt>
                <c:pt idx="1473">
                  <c:v>1841.25</c:v>
                </c:pt>
                <c:pt idx="1474">
                  <c:v>1842.5</c:v>
                </c:pt>
                <c:pt idx="1475">
                  <c:v>1843.75</c:v>
                </c:pt>
                <c:pt idx="1476">
                  <c:v>1845</c:v>
                </c:pt>
                <c:pt idx="1477">
                  <c:v>1846.25</c:v>
                </c:pt>
                <c:pt idx="1478">
                  <c:v>1847.5</c:v>
                </c:pt>
                <c:pt idx="1479">
                  <c:v>1848.75</c:v>
                </c:pt>
                <c:pt idx="1480">
                  <c:v>1850</c:v>
                </c:pt>
                <c:pt idx="1481">
                  <c:v>1851.25</c:v>
                </c:pt>
                <c:pt idx="1482">
                  <c:v>1852.5</c:v>
                </c:pt>
                <c:pt idx="1483">
                  <c:v>1853.75</c:v>
                </c:pt>
                <c:pt idx="1484">
                  <c:v>1855</c:v>
                </c:pt>
                <c:pt idx="1485">
                  <c:v>1856.25</c:v>
                </c:pt>
                <c:pt idx="1486">
                  <c:v>1857.5</c:v>
                </c:pt>
                <c:pt idx="1487">
                  <c:v>1858.75</c:v>
                </c:pt>
                <c:pt idx="1488">
                  <c:v>1860</c:v>
                </c:pt>
                <c:pt idx="1489">
                  <c:v>1861.25</c:v>
                </c:pt>
                <c:pt idx="1490">
                  <c:v>1862.5</c:v>
                </c:pt>
                <c:pt idx="1491">
                  <c:v>1863.75</c:v>
                </c:pt>
                <c:pt idx="1492">
                  <c:v>1865</c:v>
                </c:pt>
                <c:pt idx="1493">
                  <c:v>1866.25</c:v>
                </c:pt>
                <c:pt idx="1494">
                  <c:v>1867.5</c:v>
                </c:pt>
                <c:pt idx="1495">
                  <c:v>1868.75</c:v>
                </c:pt>
                <c:pt idx="1496">
                  <c:v>1870</c:v>
                </c:pt>
                <c:pt idx="1497">
                  <c:v>1871.25</c:v>
                </c:pt>
                <c:pt idx="1498">
                  <c:v>1872.5</c:v>
                </c:pt>
                <c:pt idx="1499">
                  <c:v>1873.75</c:v>
                </c:pt>
                <c:pt idx="1500">
                  <c:v>1875</c:v>
                </c:pt>
                <c:pt idx="1501">
                  <c:v>1876.25</c:v>
                </c:pt>
                <c:pt idx="1502">
                  <c:v>1877.5</c:v>
                </c:pt>
                <c:pt idx="1503">
                  <c:v>1878.75</c:v>
                </c:pt>
                <c:pt idx="1504">
                  <c:v>1880</c:v>
                </c:pt>
                <c:pt idx="1505">
                  <c:v>1881.25</c:v>
                </c:pt>
                <c:pt idx="1506">
                  <c:v>1882.5</c:v>
                </c:pt>
                <c:pt idx="1507">
                  <c:v>1883.75</c:v>
                </c:pt>
                <c:pt idx="1508">
                  <c:v>1885</c:v>
                </c:pt>
                <c:pt idx="1509">
                  <c:v>1886.25</c:v>
                </c:pt>
                <c:pt idx="1510">
                  <c:v>1887.5</c:v>
                </c:pt>
                <c:pt idx="1511">
                  <c:v>1888.75</c:v>
                </c:pt>
                <c:pt idx="1512">
                  <c:v>1890</c:v>
                </c:pt>
                <c:pt idx="1513">
                  <c:v>1891.25</c:v>
                </c:pt>
                <c:pt idx="1514">
                  <c:v>1892.5</c:v>
                </c:pt>
                <c:pt idx="1515">
                  <c:v>1893.75</c:v>
                </c:pt>
                <c:pt idx="1516">
                  <c:v>1895</c:v>
                </c:pt>
                <c:pt idx="1517">
                  <c:v>1896.25</c:v>
                </c:pt>
                <c:pt idx="1518">
                  <c:v>1897.5</c:v>
                </c:pt>
                <c:pt idx="1519">
                  <c:v>1898.75</c:v>
                </c:pt>
                <c:pt idx="1520">
                  <c:v>1900</c:v>
                </c:pt>
                <c:pt idx="1521">
                  <c:v>1901.25</c:v>
                </c:pt>
                <c:pt idx="1522">
                  <c:v>1902.5</c:v>
                </c:pt>
                <c:pt idx="1523">
                  <c:v>1903.75</c:v>
                </c:pt>
                <c:pt idx="1524">
                  <c:v>1905</c:v>
                </c:pt>
                <c:pt idx="1525">
                  <c:v>1906.25</c:v>
                </c:pt>
                <c:pt idx="1526">
                  <c:v>1907.5</c:v>
                </c:pt>
                <c:pt idx="1527">
                  <c:v>1908.75</c:v>
                </c:pt>
                <c:pt idx="1528">
                  <c:v>1910</c:v>
                </c:pt>
                <c:pt idx="1529">
                  <c:v>1911.25</c:v>
                </c:pt>
                <c:pt idx="1530">
                  <c:v>1912.5</c:v>
                </c:pt>
                <c:pt idx="1531">
                  <c:v>1913.75</c:v>
                </c:pt>
                <c:pt idx="1532">
                  <c:v>1915</c:v>
                </c:pt>
                <c:pt idx="1533">
                  <c:v>1916.25</c:v>
                </c:pt>
                <c:pt idx="1534">
                  <c:v>1917.5</c:v>
                </c:pt>
                <c:pt idx="1535">
                  <c:v>1918.75</c:v>
                </c:pt>
                <c:pt idx="1536">
                  <c:v>1920</c:v>
                </c:pt>
                <c:pt idx="1537">
                  <c:v>1921.25</c:v>
                </c:pt>
                <c:pt idx="1538">
                  <c:v>1922.5</c:v>
                </c:pt>
                <c:pt idx="1539">
                  <c:v>1923.75</c:v>
                </c:pt>
                <c:pt idx="1540">
                  <c:v>1925</c:v>
                </c:pt>
                <c:pt idx="1541">
                  <c:v>1926.25</c:v>
                </c:pt>
                <c:pt idx="1542">
                  <c:v>1927.5</c:v>
                </c:pt>
                <c:pt idx="1543">
                  <c:v>1928.75</c:v>
                </c:pt>
                <c:pt idx="1544">
                  <c:v>1930</c:v>
                </c:pt>
                <c:pt idx="1545">
                  <c:v>1931.25</c:v>
                </c:pt>
                <c:pt idx="1546">
                  <c:v>1932.5</c:v>
                </c:pt>
                <c:pt idx="1547">
                  <c:v>1933.75</c:v>
                </c:pt>
                <c:pt idx="1548">
                  <c:v>1935</c:v>
                </c:pt>
                <c:pt idx="1549">
                  <c:v>1936.25</c:v>
                </c:pt>
                <c:pt idx="1550">
                  <c:v>1937.5</c:v>
                </c:pt>
                <c:pt idx="1551">
                  <c:v>1938.75</c:v>
                </c:pt>
                <c:pt idx="1552">
                  <c:v>1940</c:v>
                </c:pt>
                <c:pt idx="1553">
                  <c:v>1941.25</c:v>
                </c:pt>
                <c:pt idx="1554">
                  <c:v>1942.5</c:v>
                </c:pt>
                <c:pt idx="1555">
                  <c:v>1943.75</c:v>
                </c:pt>
                <c:pt idx="1556">
                  <c:v>1945</c:v>
                </c:pt>
                <c:pt idx="1557">
                  <c:v>1946.25</c:v>
                </c:pt>
                <c:pt idx="1558">
                  <c:v>1947.5</c:v>
                </c:pt>
                <c:pt idx="1559">
                  <c:v>1948.75</c:v>
                </c:pt>
                <c:pt idx="1560">
                  <c:v>1950</c:v>
                </c:pt>
                <c:pt idx="1561">
                  <c:v>1951.25</c:v>
                </c:pt>
                <c:pt idx="1562">
                  <c:v>1952.5</c:v>
                </c:pt>
                <c:pt idx="1563">
                  <c:v>1953.75</c:v>
                </c:pt>
                <c:pt idx="1564">
                  <c:v>1955</c:v>
                </c:pt>
                <c:pt idx="1565">
                  <c:v>1956.25</c:v>
                </c:pt>
                <c:pt idx="1566">
                  <c:v>1957.5</c:v>
                </c:pt>
                <c:pt idx="1567">
                  <c:v>1958.75</c:v>
                </c:pt>
                <c:pt idx="1568">
                  <c:v>1960</c:v>
                </c:pt>
                <c:pt idx="1569">
                  <c:v>1961.25</c:v>
                </c:pt>
                <c:pt idx="1570">
                  <c:v>1962.5</c:v>
                </c:pt>
                <c:pt idx="1571">
                  <c:v>1963.75</c:v>
                </c:pt>
                <c:pt idx="1572">
                  <c:v>1965</c:v>
                </c:pt>
                <c:pt idx="1573">
                  <c:v>1966.25</c:v>
                </c:pt>
                <c:pt idx="1574">
                  <c:v>1967.5</c:v>
                </c:pt>
                <c:pt idx="1575">
                  <c:v>1968.75</c:v>
                </c:pt>
                <c:pt idx="1576">
                  <c:v>1970</c:v>
                </c:pt>
                <c:pt idx="1577">
                  <c:v>1971.25</c:v>
                </c:pt>
                <c:pt idx="1578">
                  <c:v>1972.5</c:v>
                </c:pt>
                <c:pt idx="1579">
                  <c:v>1973.75</c:v>
                </c:pt>
                <c:pt idx="1580">
                  <c:v>1975</c:v>
                </c:pt>
                <c:pt idx="1581">
                  <c:v>1976.25</c:v>
                </c:pt>
                <c:pt idx="1582">
                  <c:v>1977.5</c:v>
                </c:pt>
                <c:pt idx="1583">
                  <c:v>1978.75</c:v>
                </c:pt>
                <c:pt idx="1584">
                  <c:v>1980</c:v>
                </c:pt>
                <c:pt idx="1585">
                  <c:v>1981.25</c:v>
                </c:pt>
                <c:pt idx="1586">
                  <c:v>1982.5</c:v>
                </c:pt>
                <c:pt idx="1587">
                  <c:v>1983.75</c:v>
                </c:pt>
                <c:pt idx="1588">
                  <c:v>1985</c:v>
                </c:pt>
                <c:pt idx="1589">
                  <c:v>1986.25</c:v>
                </c:pt>
                <c:pt idx="1590">
                  <c:v>1987.5</c:v>
                </c:pt>
                <c:pt idx="1591">
                  <c:v>1988.75</c:v>
                </c:pt>
                <c:pt idx="1592">
                  <c:v>1990</c:v>
                </c:pt>
                <c:pt idx="1593">
                  <c:v>1991.25</c:v>
                </c:pt>
                <c:pt idx="1594">
                  <c:v>1992.5</c:v>
                </c:pt>
                <c:pt idx="1595">
                  <c:v>1993.75</c:v>
                </c:pt>
                <c:pt idx="1596">
                  <c:v>1995</c:v>
                </c:pt>
                <c:pt idx="1597">
                  <c:v>1996.25</c:v>
                </c:pt>
                <c:pt idx="1598">
                  <c:v>1997.5</c:v>
                </c:pt>
                <c:pt idx="1599">
                  <c:v>1998.75</c:v>
                </c:pt>
                <c:pt idx="1600">
                  <c:v>2000</c:v>
                </c:pt>
              </c:numCache>
            </c:numRef>
          </c:xVal>
          <c:yVal>
            <c:numRef>
              <c:f>'SC06'!$C$84:$C$1684</c:f>
              <c:numCache>
                <c:formatCode>0.00E+00</c:formatCode>
                <c:ptCount val="1601"/>
                <c:pt idx="0">
                  <c:v>-0.74600599999999995</c:v>
                </c:pt>
                <c:pt idx="1">
                  <c:v>-0.74607199999999996</c:v>
                </c:pt>
                <c:pt idx="2">
                  <c:v>-7.9607900000000003</c:v>
                </c:pt>
                <c:pt idx="3">
                  <c:v>-14.854699999999999</c:v>
                </c:pt>
                <c:pt idx="4">
                  <c:v>-24.039200000000001</c:v>
                </c:pt>
                <c:pt idx="5">
                  <c:v>-36.499299999999998</c:v>
                </c:pt>
                <c:pt idx="6">
                  <c:v>-27.744700000000002</c:v>
                </c:pt>
                <c:pt idx="7">
                  <c:v>-17.291399999999999</c:v>
                </c:pt>
                <c:pt idx="8">
                  <c:v>-17.8688</c:v>
                </c:pt>
                <c:pt idx="9">
                  <c:v>-18.092500000000001</c:v>
                </c:pt>
                <c:pt idx="10">
                  <c:v>-17.634499999999999</c:v>
                </c:pt>
                <c:pt idx="11">
                  <c:v>-18.344999999999999</c:v>
                </c:pt>
                <c:pt idx="12">
                  <c:v>-18.982600000000001</c:v>
                </c:pt>
                <c:pt idx="13">
                  <c:v>-18.6129</c:v>
                </c:pt>
                <c:pt idx="14">
                  <c:v>-18.631</c:v>
                </c:pt>
                <c:pt idx="15">
                  <c:v>-19.058900000000001</c:v>
                </c:pt>
                <c:pt idx="16">
                  <c:v>-19.669899999999998</c:v>
                </c:pt>
                <c:pt idx="17">
                  <c:v>-20.045100000000001</c:v>
                </c:pt>
                <c:pt idx="18">
                  <c:v>-20.636299999999999</c:v>
                </c:pt>
                <c:pt idx="19">
                  <c:v>-21.462900000000001</c:v>
                </c:pt>
                <c:pt idx="20">
                  <c:v>-21.7013</c:v>
                </c:pt>
                <c:pt idx="21">
                  <c:v>-23.041399999999999</c:v>
                </c:pt>
                <c:pt idx="22">
                  <c:v>-24.525500000000001</c:v>
                </c:pt>
                <c:pt idx="23">
                  <c:v>-26.867699999999999</c:v>
                </c:pt>
                <c:pt idx="24">
                  <c:v>-28.991499999999998</c:v>
                </c:pt>
                <c:pt idx="25">
                  <c:v>-28.326499999999999</c:v>
                </c:pt>
                <c:pt idx="26">
                  <c:v>-24.195599999999999</c:v>
                </c:pt>
                <c:pt idx="27">
                  <c:v>-20.9587</c:v>
                </c:pt>
                <c:pt idx="28">
                  <c:v>-14.7239</c:v>
                </c:pt>
                <c:pt idx="29">
                  <c:v>-10.2286</c:v>
                </c:pt>
                <c:pt idx="30">
                  <c:v>-5.7124100000000002</c:v>
                </c:pt>
                <c:pt idx="31">
                  <c:v>-4.8277900000000002</c:v>
                </c:pt>
                <c:pt idx="32">
                  <c:v>-5.2177100000000003</c:v>
                </c:pt>
                <c:pt idx="33">
                  <c:v>-6.5725199999999999</c:v>
                </c:pt>
                <c:pt idx="34">
                  <c:v>-8.0617800000000006</c:v>
                </c:pt>
                <c:pt idx="35">
                  <c:v>-8.1281599999999994</c:v>
                </c:pt>
                <c:pt idx="36">
                  <c:v>-8.7561199999999992</c:v>
                </c:pt>
                <c:pt idx="37">
                  <c:v>-9.3892500000000005</c:v>
                </c:pt>
                <c:pt idx="38">
                  <c:v>-9.7011199999999995</c:v>
                </c:pt>
                <c:pt idx="39">
                  <c:v>-10.134499999999999</c:v>
                </c:pt>
                <c:pt idx="40">
                  <c:v>-10.4154</c:v>
                </c:pt>
                <c:pt idx="41">
                  <c:v>-10.706099999999999</c:v>
                </c:pt>
                <c:pt idx="42">
                  <c:v>-11.152100000000001</c:v>
                </c:pt>
                <c:pt idx="43">
                  <c:v>-11.3573</c:v>
                </c:pt>
                <c:pt idx="44">
                  <c:v>-11.4787</c:v>
                </c:pt>
                <c:pt idx="45">
                  <c:v>-11.619400000000001</c:v>
                </c:pt>
                <c:pt idx="46">
                  <c:v>-11.7021</c:v>
                </c:pt>
                <c:pt idx="47">
                  <c:v>-11.9076</c:v>
                </c:pt>
                <c:pt idx="48">
                  <c:v>-12.5661</c:v>
                </c:pt>
                <c:pt idx="49">
                  <c:v>-12.299200000000001</c:v>
                </c:pt>
                <c:pt idx="50">
                  <c:v>-12.501799999999999</c:v>
                </c:pt>
                <c:pt idx="51">
                  <c:v>-12.860099999999999</c:v>
                </c:pt>
                <c:pt idx="52">
                  <c:v>-13.128500000000001</c:v>
                </c:pt>
                <c:pt idx="53">
                  <c:v>-13.381399999999999</c:v>
                </c:pt>
                <c:pt idx="54">
                  <c:v>-13.816700000000001</c:v>
                </c:pt>
                <c:pt idx="55">
                  <c:v>-14.0581</c:v>
                </c:pt>
                <c:pt idx="56">
                  <c:v>-14.0547</c:v>
                </c:pt>
                <c:pt idx="57">
                  <c:v>-13.9773</c:v>
                </c:pt>
                <c:pt idx="58">
                  <c:v>-13.904400000000001</c:v>
                </c:pt>
                <c:pt idx="59">
                  <c:v>-13.9213</c:v>
                </c:pt>
                <c:pt idx="60">
                  <c:v>-13.976900000000001</c:v>
                </c:pt>
                <c:pt idx="61">
                  <c:v>-14.016400000000001</c:v>
                </c:pt>
                <c:pt idx="62">
                  <c:v>-14.0382</c:v>
                </c:pt>
                <c:pt idx="63">
                  <c:v>-14.057700000000001</c:v>
                </c:pt>
                <c:pt idx="64">
                  <c:v>-14.0901</c:v>
                </c:pt>
                <c:pt idx="65">
                  <c:v>-14.13</c:v>
                </c:pt>
                <c:pt idx="66">
                  <c:v>-14.1409</c:v>
                </c:pt>
                <c:pt idx="67">
                  <c:v>-14.2272</c:v>
                </c:pt>
                <c:pt idx="68">
                  <c:v>-14.3086</c:v>
                </c:pt>
                <c:pt idx="69">
                  <c:v>-14.3475</c:v>
                </c:pt>
                <c:pt idx="70">
                  <c:v>-14.3857</c:v>
                </c:pt>
                <c:pt idx="71">
                  <c:v>-14.423999999999999</c:v>
                </c:pt>
                <c:pt idx="72">
                  <c:v>-14.4566</c:v>
                </c:pt>
                <c:pt idx="73">
                  <c:v>-14.534000000000001</c:v>
                </c:pt>
                <c:pt idx="74">
                  <c:v>-14.626799999999999</c:v>
                </c:pt>
                <c:pt idx="75">
                  <c:v>-14.690099999999999</c:v>
                </c:pt>
                <c:pt idx="76">
                  <c:v>-14.354200000000001</c:v>
                </c:pt>
                <c:pt idx="77">
                  <c:v>-14.176</c:v>
                </c:pt>
                <c:pt idx="78">
                  <c:v>-14.1652</c:v>
                </c:pt>
                <c:pt idx="79">
                  <c:v>-14.244300000000001</c:v>
                </c:pt>
                <c:pt idx="80">
                  <c:v>-14.370699999999999</c:v>
                </c:pt>
                <c:pt idx="81">
                  <c:v>-14.4398</c:v>
                </c:pt>
                <c:pt idx="82">
                  <c:v>-14.460100000000001</c:v>
                </c:pt>
                <c:pt idx="83">
                  <c:v>-14.459899999999999</c:v>
                </c:pt>
                <c:pt idx="84">
                  <c:v>-14.410299999999999</c:v>
                </c:pt>
                <c:pt idx="85">
                  <c:v>-14.401400000000001</c:v>
                </c:pt>
                <c:pt idx="86">
                  <c:v>-14.4414</c:v>
                </c:pt>
                <c:pt idx="87">
                  <c:v>-14.4605</c:v>
                </c:pt>
                <c:pt idx="88">
                  <c:v>-14.4825</c:v>
                </c:pt>
                <c:pt idx="89">
                  <c:v>-14.521800000000001</c:v>
                </c:pt>
                <c:pt idx="90">
                  <c:v>-14.5686</c:v>
                </c:pt>
                <c:pt idx="91">
                  <c:v>-14.594099999999999</c:v>
                </c:pt>
                <c:pt idx="92">
                  <c:v>-14.635999999999999</c:v>
                </c:pt>
                <c:pt idx="93">
                  <c:v>-14.6839</c:v>
                </c:pt>
                <c:pt idx="94">
                  <c:v>-14.7301</c:v>
                </c:pt>
                <c:pt idx="95">
                  <c:v>-14.7441</c:v>
                </c:pt>
                <c:pt idx="96">
                  <c:v>-14.972</c:v>
                </c:pt>
                <c:pt idx="97">
                  <c:v>-14.892099999999999</c:v>
                </c:pt>
                <c:pt idx="98">
                  <c:v>-14.8277</c:v>
                </c:pt>
                <c:pt idx="99">
                  <c:v>-14.845800000000001</c:v>
                </c:pt>
                <c:pt idx="100">
                  <c:v>-14.889099999999999</c:v>
                </c:pt>
                <c:pt idx="101">
                  <c:v>-14.9697</c:v>
                </c:pt>
                <c:pt idx="102">
                  <c:v>-15.008100000000001</c:v>
                </c:pt>
                <c:pt idx="103">
                  <c:v>-15.0566</c:v>
                </c:pt>
                <c:pt idx="104">
                  <c:v>-15.1267</c:v>
                </c:pt>
                <c:pt idx="105">
                  <c:v>-15.1531</c:v>
                </c:pt>
                <c:pt idx="106">
                  <c:v>-15.1991</c:v>
                </c:pt>
                <c:pt idx="107">
                  <c:v>-15.2273</c:v>
                </c:pt>
                <c:pt idx="108">
                  <c:v>-15.257199999999999</c:v>
                </c:pt>
                <c:pt idx="109">
                  <c:v>-15.2646</c:v>
                </c:pt>
                <c:pt idx="110">
                  <c:v>-15.278700000000001</c:v>
                </c:pt>
                <c:pt idx="111">
                  <c:v>-15.312200000000001</c:v>
                </c:pt>
                <c:pt idx="112">
                  <c:v>-15.3682</c:v>
                </c:pt>
                <c:pt idx="113">
                  <c:v>-15.4092</c:v>
                </c:pt>
                <c:pt idx="114">
                  <c:v>-15.4338</c:v>
                </c:pt>
                <c:pt idx="115">
                  <c:v>-15.483499999999999</c:v>
                </c:pt>
                <c:pt idx="116">
                  <c:v>-15.5177</c:v>
                </c:pt>
                <c:pt idx="117">
                  <c:v>-15.5639</c:v>
                </c:pt>
                <c:pt idx="118">
                  <c:v>-15.5924</c:v>
                </c:pt>
                <c:pt idx="119">
                  <c:v>-15.6469</c:v>
                </c:pt>
                <c:pt idx="120">
                  <c:v>-15.7379</c:v>
                </c:pt>
                <c:pt idx="121">
                  <c:v>-15.821099999999999</c:v>
                </c:pt>
                <c:pt idx="122">
                  <c:v>-15.920500000000001</c:v>
                </c:pt>
                <c:pt idx="123">
                  <c:v>-15.992800000000001</c:v>
                </c:pt>
                <c:pt idx="124">
                  <c:v>-16.089200000000002</c:v>
                </c:pt>
                <c:pt idx="125">
                  <c:v>-16.123999999999999</c:v>
                </c:pt>
                <c:pt idx="126">
                  <c:v>-16.1953</c:v>
                </c:pt>
                <c:pt idx="127">
                  <c:v>-16.229800000000001</c:v>
                </c:pt>
                <c:pt idx="128">
                  <c:v>-16.278400000000001</c:v>
                </c:pt>
                <c:pt idx="129">
                  <c:v>-16.357700000000001</c:v>
                </c:pt>
                <c:pt idx="130">
                  <c:v>-16.431699999999999</c:v>
                </c:pt>
                <c:pt idx="131">
                  <c:v>-16.4724</c:v>
                </c:pt>
                <c:pt idx="132">
                  <c:v>-16.553599999999999</c:v>
                </c:pt>
                <c:pt idx="133">
                  <c:v>-16.645700000000001</c:v>
                </c:pt>
                <c:pt idx="134">
                  <c:v>-16.714099999999998</c:v>
                </c:pt>
                <c:pt idx="135">
                  <c:v>-16.7895</c:v>
                </c:pt>
                <c:pt idx="136">
                  <c:v>-16.888300000000001</c:v>
                </c:pt>
                <c:pt idx="137">
                  <c:v>-16.988</c:v>
                </c:pt>
                <c:pt idx="138">
                  <c:v>-17.059000000000001</c:v>
                </c:pt>
                <c:pt idx="139">
                  <c:v>-17.1859</c:v>
                </c:pt>
                <c:pt idx="140">
                  <c:v>-17.258600000000001</c:v>
                </c:pt>
                <c:pt idx="141">
                  <c:v>-17.392099999999999</c:v>
                </c:pt>
                <c:pt idx="142">
                  <c:v>-17.497499999999999</c:v>
                </c:pt>
                <c:pt idx="143">
                  <c:v>-17.490200000000002</c:v>
                </c:pt>
                <c:pt idx="144">
                  <c:v>-17.322800000000001</c:v>
                </c:pt>
                <c:pt idx="145">
                  <c:v>-17.666699999999999</c:v>
                </c:pt>
                <c:pt idx="146">
                  <c:v>-17.829999999999998</c:v>
                </c:pt>
                <c:pt idx="147">
                  <c:v>-17.9422</c:v>
                </c:pt>
                <c:pt idx="148">
                  <c:v>-18.118600000000001</c:v>
                </c:pt>
                <c:pt idx="149">
                  <c:v>-18.2437</c:v>
                </c:pt>
                <c:pt idx="150">
                  <c:v>-18.390899999999998</c:v>
                </c:pt>
                <c:pt idx="151">
                  <c:v>-18.610099999999999</c:v>
                </c:pt>
                <c:pt idx="152">
                  <c:v>-18.757999999999999</c:v>
                </c:pt>
                <c:pt idx="153">
                  <c:v>-18.9819</c:v>
                </c:pt>
                <c:pt idx="154">
                  <c:v>-19.1417</c:v>
                </c:pt>
                <c:pt idx="155">
                  <c:v>-19.3447</c:v>
                </c:pt>
                <c:pt idx="156">
                  <c:v>-19.5549</c:v>
                </c:pt>
                <c:pt idx="157">
                  <c:v>-19.665299999999998</c:v>
                </c:pt>
                <c:pt idx="158">
                  <c:v>-19.8964</c:v>
                </c:pt>
                <c:pt idx="159">
                  <c:v>-20.0334</c:v>
                </c:pt>
                <c:pt idx="160">
                  <c:v>-20.1084</c:v>
                </c:pt>
                <c:pt idx="161">
                  <c:v>-20.100200000000001</c:v>
                </c:pt>
                <c:pt idx="162">
                  <c:v>-20.129200000000001</c:v>
                </c:pt>
                <c:pt idx="163">
                  <c:v>-20.104500000000002</c:v>
                </c:pt>
                <c:pt idx="164">
                  <c:v>-19.921199999999999</c:v>
                </c:pt>
                <c:pt idx="165">
                  <c:v>-19.495200000000001</c:v>
                </c:pt>
                <c:pt idx="166">
                  <c:v>-19.233699999999999</c:v>
                </c:pt>
                <c:pt idx="167">
                  <c:v>-18.642900000000001</c:v>
                </c:pt>
                <c:pt idx="168">
                  <c:v>-18.170100000000001</c:v>
                </c:pt>
                <c:pt idx="169">
                  <c:v>-17.169</c:v>
                </c:pt>
                <c:pt idx="170">
                  <c:v>-16.369800000000001</c:v>
                </c:pt>
                <c:pt idx="171">
                  <c:v>-15.235200000000001</c:v>
                </c:pt>
                <c:pt idx="172">
                  <c:v>-14.644500000000001</c:v>
                </c:pt>
                <c:pt idx="173">
                  <c:v>-13.5871</c:v>
                </c:pt>
                <c:pt idx="174">
                  <c:v>-12.618</c:v>
                </c:pt>
                <c:pt idx="175">
                  <c:v>-11.727499999999999</c:v>
                </c:pt>
                <c:pt idx="176">
                  <c:v>-10.904199999999999</c:v>
                </c:pt>
                <c:pt idx="177">
                  <c:v>-10.0022</c:v>
                </c:pt>
                <c:pt idx="178">
                  <c:v>-9.4250500000000006</c:v>
                </c:pt>
                <c:pt idx="179">
                  <c:v>-8.6133400000000009</c:v>
                </c:pt>
                <c:pt idx="180">
                  <c:v>-8.1295900000000003</c:v>
                </c:pt>
                <c:pt idx="181">
                  <c:v>-7.90611</c:v>
                </c:pt>
                <c:pt idx="182">
                  <c:v>-7.2502500000000003</c:v>
                </c:pt>
                <c:pt idx="183">
                  <c:v>-7.1790900000000004</c:v>
                </c:pt>
                <c:pt idx="184">
                  <c:v>-7.0810399999999998</c:v>
                </c:pt>
                <c:pt idx="185">
                  <c:v>-7.1624499999999998</c:v>
                </c:pt>
                <c:pt idx="186">
                  <c:v>-7.2445599999999999</c:v>
                </c:pt>
                <c:pt idx="187">
                  <c:v>-7.3383500000000002</c:v>
                </c:pt>
                <c:pt idx="188">
                  <c:v>-7.4987399999999997</c:v>
                </c:pt>
                <c:pt idx="189">
                  <c:v>-7.63469</c:v>
                </c:pt>
                <c:pt idx="190">
                  <c:v>-7.8731900000000001</c:v>
                </c:pt>
                <c:pt idx="191">
                  <c:v>-8.0569000000000006</c:v>
                </c:pt>
                <c:pt idx="192">
                  <c:v>-8.2034900000000004</c:v>
                </c:pt>
                <c:pt idx="193">
                  <c:v>-8.4497900000000001</c:v>
                </c:pt>
                <c:pt idx="194">
                  <c:v>-8.6050900000000006</c:v>
                </c:pt>
                <c:pt idx="195">
                  <c:v>-8.7393900000000002</c:v>
                </c:pt>
                <c:pt idx="196">
                  <c:v>-8.8566800000000008</c:v>
                </c:pt>
                <c:pt idx="197">
                  <c:v>-8.9967100000000002</c:v>
                </c:pt>
                <c:pt idx="198">
                  <c:v>-9.0854300000000006</c:v>
                </c:pt>
                <c:pt idx="199">
                  <c:v>-9.2735400000000006</c:v>
                </c:pt>
                <c:pt idx="200">
                  <c:v>-9.3531600000000008</c:v>
                </c:pt>
                <c:pt idx="201">
                  <c:v>-9.4371399999999994</c:v>
                </c:pt>
                <c:pt idx="202">
                  <c:v>-9.5368300000000001</c:v>
                </c:pt>
                <c:pt idx="203">
                  <c:v>-9.6835599999999999</c:v>
                </c:pt>
                <c:pt idx="204">
                  <c:v>-9.7271800000000006</c:v>
                </c:pt>
                <c:pt idx="205">
                  <c:v>-9.8196700000000003</c:v>
                </c:pt>
                <c:pt idx="206">
                  <c:v>-9.8970800000000008</c:v>
                </c:pt>
                <c:pt idx="207">
                  <c:v>-9.9986800000000002</c:v>
                </c:pt>
                <c:pt idx="208">
                  <c:v>-10.114000000000001</c:v>
                </c:pt>
                <c:pt idx="209">
                  <c:v>-10.1713</c:v>
                </c:pt>
                <c:pt idx="210">
                  <c:v>-10.2492</c:v>
                </c:pt>
                <c:pt idx="211">
                  <c:v>-10.3104</c:v>
                </c:pt>
                <c:pt idx="212">
                  <c:v>-10.393000000000001</c:v>
                </c:pt>
                <c:pt idx="213">
                  <c:v>-10.5274</c:v>
                </c:pt>
                <c:pt idx="214">
                  <c:v>-10.5908</c:v>
                </c:pt>
                <c:pt idx="215">
                  <c:v>-10.622299999999999</c:v>
                </c:pt>
                <c:pt idx="216">
                  <c:v>-10.7094</c:v>
                </c:pt>
                <c:pt idx="217">
                  <c:v>-10.748799999999999</c:v>
                </c:pt>
                <c:pt idx="218">
                  <c:v>-10.824</c:v>
                </c:pt>
                <c:pt idx="219">
                  <c:v>-10.895799999999999</c:v>
                </c:pt>
                <c:pt idx="220">
                  <c:v>-10.9514</c:v>
                </c:pt>
                <c:pt idx="221">
                  <c:v>-10.9848</c:v>
                </c:pt>
                <c:pt idx="222">
                  <c:v>-11.014200000000001</c:v>
                </c:pt>
                <c:pt idx="223">
                  <c:v>-11.074</c:v>
                </c:pt>
                <c:pt idx="224">
                  <c:v>-11.096500000000001</c:v>
                </c:pt>
                <c:pt idx="225">
                  <c:v>-11.150700000000001</c:v>
                </c:pt>
                <c:pt idx="226">
                  <c:v>-11.190200000000001</c:v>
                </c:pt>
                <c:pt idx="227">
                  <c:v>-11.2347</c:v>
                </c:pt>
                <c:pt idx="228">
                  <c:v>-11.2835</c:v>
                </c:pt>
                <c:pt idx="229">
                  <c:v>-11.3238</c:v>
                </c:pt>
                <c:pt idx="230">
                  <c:v>-11.349600000000001</c:v>
                </c:pt>
                <c:pt idx="231">
                  <c:v>-11.3848</c:v>
                </c:pt>
                <c:pt idx="232">
                  <c:v>-11.4381</c:v>
                </c:pt>
                <c:pt idx="233">
                  <c:v>-11.488300000000001</c:v>
                </c:pt>
                <c:pt idx="234">
                  <c:v>-11.5093</c:v>
                </c:pt>
                <c:pt idx="235">
                  <c:v>-11.535600000000001</c:v>
                </c:pt>
                <c:pt idx="236">
                  <c:v>-11.582000000000001</c:v>
                </c:pt>
                <c:pt idx="237">
                  <c:v>-11.6318</c:v>
                </c:pt>
                <c:pt idx="238">
                  <c:v>-11.6463</c:v>
                </c:pt>
                <c:pt idx="239">
                  <c:v>-11.591799999999999</c:v>
                </c:pt>
                <c:pt idx="240">
                  <c:v>-11.469900000000001</c:v>
                </c:pt>
                <c:pt idx="241">
                  <c:v>-11.6297</c:v>
                </c:pt>
                <c:pt idx="242">
                  <c:v>-11.756500000000001</c:v>
                </c:pt>
                <c:pt idx="243">
                  <c:v>-11.7682</c:v>
                </c:pt>
                <c:pt idx="244">
                  <c:v>-11.7919</c:v>
                </c:pt>
                <c:pt idx="245">
                  <c:v>-11.825699999999999</c:v>
                </c:pt>
                <c:pt idx="246">
                  <c:v>-11.8498</c:v>
                </c:pt>
                <c:pt idx="247">
                  <c:v>-11.8786</c:v>
                </c:pt>
                <c:pt idx="248">
                  <c:v>-11.8942</c:v>
                </c:pt>
                <c:pt idx="249">
                  <c:v>-11.908200000000001</c:v>
                </c:pt>
                <c:pt idx="250">
                  <c:v>-11.9268</c:v>
                </c:pt>
                <c:pt idx="251">
                  <c:v>-11.953200000000001</c:v>
                </c:pt>
                <c:pt idx="252">
                  <c:v>-11.964700000000001</c:v>
                </c:pt>
                <c:pt idx="253">
                  <c:v>-11.982100000000001</c:v>
                </c:pt>
                <c:pt idx="254">
                  <c:v>-12.0016</c:v>
                </c:pt>
                <c:pt idx="255">
                  <c:v>-12.026899999999999</c:v>
                </c:pt>
                <c:pt idx="256">
                  <c:v>-12.046200000000001</c:v>
                </c:pt>
                <c:pt idx="257">
                  <c:v>-12.0564</c:v>
                </c:pt>
                <c:pt idx="258">
                  <c:v>-12.080500000000001</c:v>
                </c:pt>
                <c:pt idx="259">
                  <c:v>-12.1007</c:v>
                </c:pt>
                <c:pt idx="260">
                  <c:v>-12.113</c:v>
                </c:pt>
                <c:pt idx="261">
                  <c:v>-12.133800000000001</c:v>
                </c:pt>
                <c:pt idx="262">
                  <c:v>-12.151199999999999</c:v>
                </c:pt>
                <c:pt idx="263">
                  <c:v>-12.1678</c:v>
                </c:pt>
                <c:pt idx="264">
                  <c:v>-12.187200000000001</c:v>
                </c:pt>
                <c:pt idx="265">
                  <c:v>-12.213100000000001</c:v>
                </c:pt>
                <c:pt idx="266">
                  <c:v>-12.2255</c:v>
                </c:pt>
                <c:pt idx="267">
                  <c:v>-12.237</c:v>
                </c:pt>
                <c:pt idx="268">
                  <c:v>-12.2525</c:v>
                </c:pt>
                <c:pt idx="269">
                  <c:v>-12.2821</c:v>
                </c:pt>
                <c:pt idx="270">
                  <c:v>-12.298</c:v>
                </c:pt>
                <c:pt idx="271">
                  <c:v>-12.315099999999999</c:v>
                </c:pt>
                <c:pt idx="272">
                  <c:v>-12.3294</c:v>
                </c:pt>
                <c:pt idx="273">
                  <c:v>-12.347</c:v>
                </c:pt>
                <c:pt idx="274">
                  <c:v>-12.3634</c:v>
                </c:pt>
                <c:pt idx="275">
                  <c:v>-12.3847</c:v>
                </c:pt>
                <c:pt idx="276">
                  <c:v>-12.402100000000001</c:v>
                </c:pt>
                <c:pt idx="277">
                  <c:v>-12.4199</c:v>
                </c:pt>
                <c:pt idx="278">
                  <c:v>-12.4381</c:v>
                </c:pt>
                <c:pt idx="279">
                  <c:v>-12.4513</c:v>
                </c:pt>
                <c:pt idx="280">
                  <c:v>-12.4612</c:v>
                </c:pt>
                <c:pt idx="281">
                  <c:v>-12.4796</c:v>
                </c:pt>
                <c:pt idx="282">
                  <c:v>-12.4976</c:v>
                </c:pt>
                <c:pt idx="283">
                  <c:v>-12.5161</c:v>
                </c:pt>
                <c:pt idx="284">
                  <c:v>-12.5284</c:v>
                </c:pt>
                <c:pt idx="285">
                  <c:v>-12.541399999999999</c:v>
                </c:pt>
                <c:pt idx="286">
                  <c:v>-12.556800000000001</c:v>
                </c:pt>
                <c:pt idx="287">
                  <c:v>-12.5625</c:v>
                </c:pt>
                <c:pt idx="288">
                  <c:v>-12.5624</c:v>
                </c:pt>
                <c:pt idx="289">
                  <c:v>-12.595700000000001</c:v>
                </c:pt>
                <c:pt idx="290">
                  <c:v>-12.6073</c:v>
                </c:pt>
                <c:pt idx="291">
                  <c:v>-12.6128</c:v>
                </c:pt>
                <c:pt idx="292">
                  <c:v>-12.6327</c:v>
                </c:pt>
                <c:pt idx="293">
                  <c:v>-12.641999999999999</c:v>
                </c:pt>
                <c:pt idx="294">
                  <c:v>-12.652900000000001</c:v>
                </c:pt>
                <c:pt idx="295">
                  <c:v>-12.662599999999999</c:v>
                </c:pt>
                <c:pt idx="296">
                  <c:v>-12.6782</c:v>
                </c:pt>
                <c:pt idx="297">
                  <c:v>-12.6907</c:v>
                </c:pt>
                <c:pt idx="298">
                  <c:v>-12.7082</c:v>
                </c:pt>
                <c:pt idx="299">
                  <c:v>-12.7112</c:v>
                </c:pt>
                <c:pt idx="300">
                  <c:v>-12.720800000000001</c:v>
                </c:pt>
                <c:pt idx="301">
                  <c:v>-12.733499999999999</c:v>
                </c:pt>
                <c:pt idx="302">
                  <c:v>-12.7456</c:v>
                </c:pt>
                <c:pt idx="303">
                  <c:v>-12.7517</c:v>
                </c:pt>
                <c:pt idx="304">
                  <c:v>-12.76</c:v>
                </c:pt>
                <c:pt idx="305">
                  <c:v>-12.7698</c:v>
                </c:pt>
                <c:pt idx="306">
                  <c:v>-12.7782</c:v>
                </c:pt>
                <c:pt idx="307">
                  <c:v>-12.792299999999999</c:v>
                </c:pt>
                <c:pt idx="308">
                  <c:v>-12.8004</c:v>
                </c:pt>
                <c:pt idx="309">
                  <c:v>-12.8066</c:v>
                </c:pt>
                <c:pt idx="310">
                  <c:v>-12.805400000000001</c:v>
                </c:pt>
                <c:pt idx="311">
                  <c:v>-12.812799999999999</c:v>
                </c:pt>
                <c:pt idx="312">
                  <c:v>-12.8118</c:v>
                </c:pt>
                <c:pt idx="313">
                  <c:v>-12.818199999999999</c:v>
                </c:pt>
                <c:pt idx="314">
                  <c:v>-12.8161</c:v>
                </c:pt>
                <c:pt idx="315">
                  <c:v>-12.8184</c:v>
                </c:pt>
                <c:pt idx="316">
                  <c:v>-12.817</c:v>
                </c:pt>
                <c:pt idx="317">
                  <c:v>-12.8131</c:v>
                </c:pt>
                <c:pt idx="318">
                  <c:v>-12.811</c:v>
                </c:pt>
                <c:pt idx="319">
                  <c:v>-12.817</c:v>
                </c:pt>
                <c:pt idx="320">
                  <c:v>-12.816800000000001</c:v>
                </c:pt>
                <c:pt idx="321">
                  <c:v>-12.8142</c:v>
                </c:pt>
                <c:pt idx="322">
                  <c:v>-12.8179</c:v>
                </c:pt>
                <c:pt idx="323">
                  <c:v>-12.8193</c:v>
                </c:pt>
                <c:pt idx="324">
                  <c:v>-12.8222</c:v>
                </c:pt>
                <c:pt idx="325">
                  <c:v>-12.8264</c:v>
                </c:pt>
                <c:pt idx="326">
                  <c:v>-12.825799999999999</c:v>
                </c:pt>
                <c:pt idx="327">
                  <c:v>-12.8262</c:v>
                </c:pt>
                <c:pt idx="328">
                  <c:v>-12.822800000000001</c:v>
                </c:pt>
                <c:pt idx="329">
                  <c:v>-12.8287</c:v>
                </c:pt>
                <c:pt idx="330">
                  <c:v>-12.8263</c:v>
                </c:pt>
                <c:pt idx="331">
                  <c:v>-12.8169</c:v>
                </c:pt>
                <c:pt idx="332">
                  <c:v>-12.817399999999999</c:v>
                </c:pt>
                <c:pt idx="333">
                  <c:v>-12.819699999999999</c:v>
                </c:pt>
                <c:pt idx="334">
                  <c:v>-12.8048</c:v>
                </c:pt>
                <c:pt idx="335">
                  <c:v>-12.7765</c:v>
                </c:pt>
                <c:pt idx="336">
                  <c:v>-12.7576</c:v>
                </c:pt>
                <c:pt idx="337">
                  <c:v>-12.7521</c:v>
                </c:pt>
                <c:pt idx="338">
                  <c:v>-12.7476</c:v>
                </c:pt>
                <c:pt idx="339">
                  <c:v>-12.7256</c:v>
                </c:pt>
                <c:pt idx="340">
                  <c:v>-12.698700000000001</c:v>
                </c:pt>
                <c:pt idx="341">
                  <c:v>-12.6691</c:v>
                </c:pt>
                <c:pt idx="342">
                  <c:v>-12.6311</c:v>
                </c:pt>
                <c:pt idx="343">
                  <c:v>-12.5916</c:v>
                </c:pt>
                <c:pt idx="344">
                  <c:v>-12.533300000000001</c:v>
                </c:pt>
                <c:pt idx="345">
                  <c:v>-12.529400000000001</c:v>
                </c:pt>
                <c:pt idx="346">
                  <c:v>-12.5601</c:v>
                </c:pt>
                <c:pt idx="347">
                  <c:v>-12.635400000000001</c:v>
                </c:pt>
                <c:pt idx="348">
                  <c:v>-12.832100000000001</c:v>
                </c:pt>
                <c:pt idx="349">
                  <c:v>-13.188499999999999</c:v>
                </c:pt>
                <c:pt idx="350">
                  <c:v>-13.799899999999999</c:v>
                </c:pt>
                <c:pt idx="351">
                  <c:v>-14.048400000000001</c:v>
                </c:pt>
                <c:pt idx="352">
                  <c:v>-14.305199999999999</c:v>
                </c:pt>
                <c:pt idx="353">
                  <c:v>-14.372199999999999</c:v>
                </c:pt>
                <c:pt idx="354">
                  <c:v>-14.3309</c:v>
                </c:pt>
                <c:pt idx="355">
                  <c:v>-14.2645</c:v>
                </c:pt>
                <c:pt idx="356">
                  <c:v>-14.100899999999999</c:v>
                </c:pt>
                <c:pt idx="357">
                  <c:v>-13.866300000000001</c:v>
                </c:pt>
                <c:pt idx="358">
                  <c:v>-13.697900000000001</c:v>
                </c:pt>
                <c:pt idx="359">
                  <c:v>-13.673299999999999</c:v>
                </c:pt>
                <c:pt idx="360">
                  <c:v>-13.6456</c:v>
                </c:pt>
                <c:pt idx="361">
                  <c:v>-13.6386</c:v>
                </c:pt>
                <c:pt idx="362">
                  <c:v>-13.632</c:v>
                </c:pt>
                <c:pt idx="363">
                  <c:v>-13.643000000000001</c:v>
                </c:pt>
                <c:pt idx="364">
                  <c:v>-13.658799999999999</c:v>
                </c:pt>
                <c:pt idx="365">
                  <c:v>-13.661099999999999</c:v>
                </c:pt>
                <c:pt idx="366">
                  <c:v>-13.6746</c:v>
                </c:pt>
                <c:pt idx="367">
                  <c:v>-13.6798</c:v>
                </c:pt>
                <c:pt idx="368">
                  <c:v>-13.6831</c:v>
                </c:pt>
                <c:pt idx="369">
                  <c:v>-13.6938</c:v>
                </c:pt>
                <c:pt idx="370">
                  <c:v>-13.7067</c:v>
                </c:pt>
                <c:pt idx="371">
                  <c:v>-13.7112</c:v>
                </c:pt>
                <c:pt idx="372">
                  <c:v>-13.7172</c:v>
                </c:pt>
                <c:pt idx="373">
                  <c:v>-13.7315</c:v>
                </c:pt>
                <c:pt idx="374">
                  <c:v>-13.741899999999999</c:v>
                </c:pt>
                <c:pt idx="375">
                  <c:v>-13.7502</c:v>
                </c:pt>
                <c:pt idx="376">
                  <c:v>-13.7537</c:v>
                </c:pt>
                <c:pt idx="377">
                  <c:v>-13.780799999999999</c:v>
                </c:pt>
                <c:pt idx="378">
                  <c:v>-13.7911</c:v>
                </c:pt>
                <c:pt idx="379">
                  <c:v>-13.8004</c:v>
                </c:pt>
                <c:pt idx="380">
                  <c:v>-13.8188</c:v>
                </c:pt>
                <c:pt idx="381">
                  <c:v>-13.816800000000001</c:v>
                </c:pt>
                <c:pt idx="382">
                  <c:v>-13.825699999999999</c:v>
                </c:pt>
                <c:pt idx="383">
                  <c:v>-13.844099999999999</c:v>
                </c:pt>
                <c:pt idx="384">
                  <c:v>-13.857100000000001</c:v>
                </c:pt>
                <c:pt idx="385">
                  <c:v>-13.868</c:v>
                </c:pt>
                <c:pt idx="386">
                  <c:v>-13.880800000000001</c:v>
                </c:pt>
                <c:pt idx="387">
                  <c:v>-13.9001</c:v>
                </c:pt>
                <c:pt idx="388">
                  <c:v>-13.9115</c:v>
                </c:pt>
                <c:pt idx="389">
                  <c:v>-13.928100000000001</c:v>
                </c:pt>
                <c:pt idx="390">
                  <c:v>-13.939399999999999</c:v>
                </c:pt>
                <c:pt idx="391">
                  <c:v>-13.9575</c:v>
                </c:pt>
                <c:pt idx="392">
                  <c:v>-13.978899999999999</c:v>
                </c:pt>
                <c:pt idx="393">
                  <c:v>-13.993499999999999</c:v>
                </c:pt>
                <c:pt idx="394">
                  <c:v>-14.006600000000001</c:v>
                </c:pt>
                <c:pt idx="395">
                  <c:v>-14.024100000000001</c:v>
                </c:pt>
                <c:pt idx="396">
                  <c:v>-14.0426</c:v>
                </c:pt>
                <c:pt idx="397">
                  <c:v>-14.057600000000001</c:v>
                </c:pt>
                <c:pt idx="398">
                  <c:v>-14.0783</c:v>
                </c:pt>
                <c:pt idx="399">
                  <c:v>-14.0969</c:v>
                </c:pt>
                <c:pt idx="400">
                  <c:v>-14.1082</c:v>
                </c:pt>
                <c:pt idx="401">
                  <c:v>-14.132199999999999</c:v>
                </c:pt>
                <c:pt idx="402">
                  <c:v>-14.148999999999999</c:v>
                </c:pt>
                <c:pt idx="403">
                  <c:v>-14.1722</c:v>
                </c:pt>
                <c:pt idx="404">
                  <c:v>-14.184900000000001</c:v>
                </c:pt>
                <c:pt idx="405">
                  <c:v>-14.218</c:v>
                </c:pt>
                <c:pt idx="406">
                  <c:v>-14.232200000000001</c:v>
                </c:pt>
                <c:pt idx="407">
                  <c:v>-14.2454</c:v>
                </c:pt>
                <c:pt idx="408">
                  <c:v>-14.268700000000001</c:v>
                </c:pt>
                <c:pt idx="409">
                  <c:v>-14.298299999999999</c:v>
                </c:pt>
                <c:pt idx="410">
                  <c:v>-14.307399999999999</c:v>
                </c:pt>
                <c:pt idx="411">
                  <c:v>-14.324</c:v>
                </c:pt>
                <c:pt idx="412">
                  <c:v>-14.349500000000001</c:v>
                </c:pt>
                <c:pt idx="413">
                  <c:v>-14.3794</c:v>
                </c:pt>
                <c:pt idx="414">
                  <c:v>-14.392899999999999</c:v>
                </c:pt>
                <c:pt idx="415">
                  <c:v>-14.417</c:v>
                </c:pt>
                <c:pt idx="416">
                  <c:v>-14.451599999999999</c:v>
                </c:pt>
                <c:pt idx="417">
                  <c:v>-14.467499999999999</c:v>
                </c:pt>
                <c:pt idx="418">
                  <c:v>-14.4832</c:v>
                </c:pt>
                <c:pt idx="419">
                  <c:v>-14.5021</c:v>
                </c:pt>
                <c:pt idx="420">
                  <c:v>-14.5364</c:v>
                </c:pt>
                <c:pt idx="421">
                  <c:v>-14.5648</c:v>
                </c:pt>
                <c:pt idx="422">
                  <c:v>-14.597799999999999</c:v>
                </c:pt>
                <c:pt idx="423">
                  <c:v>-14.6256</c:v>
                </c:pt>
                <c:pt idx="424">
                  <c:v>-14.645300000000001</c:v>
                </c:pt>
                <c:pt idx="425">
                  <c:v>-14.664</c:v>
                </c:pt>
                <c:pt idx="426">
                  <c:v>-14.683199999999999</c:v>
                </c:pt>
                <c:pt idx="427">
                  <c:v>-14.706099999999999</c:v>
                </c:pt>
                <c:pt idx="428">
                  <c:v>-14.7385</c:v>
                </c:pt>
                <c:pt idx="429">
                  <c:v>-14.766299999999999</c:v>
                </c:pt>
                <c:pt idx="430">
                  <c:v>-14.795999999999999</c:v>
                </c:pt>
                <c:pt idx="431">
                  <c:v>-14.815899999999999</c:v>
                </c:pt>
                <c:pt idx="432">
                  <c:v>-14.8253</c:v>
                </c:pt>
                <c:pt idx="433">
                  <c:v>-14.8675</c:v>
                </c:pt>
                <c:pt idx="434">
                  <c:v>-14.882999999999999</c:v>
                </c:pt>
                <c:pt idx="435">
                  <c:v>-14.8963</c:v>
                </c:pt>
                <c:pt idx="436">
                  <c:v>-14.9437</c:v>
                </c:pt>
                <c:pt idx="437">
                  <c:v>-14.9755</c:v>
                </c:pt>
                <c:pt idx="438">
                  <c:v>-14.983700000000001</c:v>
                </c:pt>
                <c:pt idx="439">
                  <c:v>-15.0054</c:v>
                </c:pt>
                <c:pt idx="440">
                  <c:v>-15.0265</c:v>
                </c:pt>
                <c:pt idx="441">
                  <c:v>-15.0489</c:v>
                </c:pt>
                <c:pt idx="442">
                  <c:v>-15.0572</c:v>
                </c:pt>
                <c:pt idx="443">
                  <c:v>-15.0587</c:v>
                </c:pt>
                <c:pt idx="444">
                  <c:v>-15.0824</c:v>
                </c:pt>
                <c:pt idx="445">
                  <c:v>-15.105399999999999</c:v>
                </c:pt>
                <c:pt idx="446">
                  <c:v>-15.112299999999999</c:v>
                </c:pt>
                <c:pt idx="447">
                  <c:v>-15.113200000000001</c:v>
                </c:pt>
                <c:pt idx="448">
                  <c:v>-15.111599999999999</c:v>
                </c:pt>
                <c:pt idx="449">
                  <c:v>-15.131500000000001</c:v>
                </c:pt>
                <c:pt idx="450">
                  <c:v>-15.1211</c:v>
                </c:pt>
                <c:pt idx="451">
                  <c:v>-15.1174</c:v>
                </c:pt>
                <c:pt idx="452">
                  <c:v>-15.0975</c:v>
                </c:pt>
                <c:pt idx="453">
                  <c:v>-15.0961</c:v>
                </c:pt>
                <c:pt idx="454">
                  <c:v>-15.0657</c:v>
                </c:pt>
                <c:pt idx="455">
                  <c:v>-15.0367</c:v>
                </c:pt>
                <c:pt idx="456">
                  <c:v>-15.032299999999999</c:v>
                </c:pt>
                <c:pt idx="457">
                  <c:v>-14.992599999999999</c:v>
                </c:pt>
                <c:pt idx="458">
                  <c:v>-14.9064</c:v>
                </c:pt>
                <c:pt idx="459">
                  <c:v>-14.8871</c:v>
                </c:pt>
                <c:pt idx="460">
                  <c:v>-14.8385</c:v>
                </c:pt>
                <c:pt idx="461">
                  <c:v>-14.741</c:v>
                </c:pt>
                <c:pt idx="462">
                  <c:v>-14.676299999999999</c:v>
                </c:pt>
                <c:pt idx="463">
                  <c:v>-14.6309</c:v>
                </c:pt>
                <c:pt idx="464">
                  <c:v>-14.523</c:v>
                </c:pt>
                <c:pt idx="465">
                  <c:v>-14.442600000000001</c:v>
                </c:pt>
                <c:pt idx="466">
                  <c:v>-14.362</c:v>
                </c:pt>
                <c:pt idx="467">
                  <c:v>-14.3139</c:v>
                </c:pt>
                <c:pt idx="468">
                  <c:v>-14.1257</c:v>
                </c:pt>
                <c:pt idx="469">
                  <c:v>-14.086600000000001</c:v>
                </c:pt>
                <c:pt idx="470">
                  <c:v>-13.9313</c:v>
                </c:pt>
                <c:pt idx="471">
                  <c:v>-13.742599999999999</c:v>
                </c:pt>
                <c:pt idx="472">
                  <c:v>-13.6167</c:v>
                </c:pt>
                <c:pt idx="473">
                  <c:v>-13.5067</c:v>
                </c:pt>
                <c:pt idx="474">
                  <c:v>-13.2773</c:v>
                </c:pt>
                <c:pt idx="475">
                  <c:v>-13.126300000000001</c:v>
                </c:pt>
                <c:pt idx="476">
                  <c:v>-12.978400000000001</c:v>
                </c:pt>
                <c:pt idx="477">
                  <c:v>-12.8986</c:v>
                </c:pt>
                <c:pt idx="478">
                  <c:v>-12.680099999999999</c:v>
                </c:pt>
                <c:pt idx="479">
                  <c:v>-12.5876</c:v>
                </c:pt>
                <c:pt idx="480">
                  <c:v>-12.4833</c:v>
                </c:pt>
                <c:pt idx="481">
                  <c:v>-12.279199999999999</c:v>
                </c:pt>
                <c:pt idx="482">
                  <c:v>-12.0512</c:v>
                </c:pt>
                <c:pt idx="483">
                  <c:v>-11.938000000000001</c:v>
                </c:pt>
                <c:pt idx="484">
                  <c:v>-11.8141</c:v>
                </c:pt>
                <c:pt idx="485">
                  <c:v>-11.673400000000001</c:v>
                </c:pt>
                <c:pt idx="486">
                  <c:v>-11.540800000000001</c:v>
                </c:pt>
                <c:pt idx="487">
                  <c:v>-11.458</c:v>
                </c:pt>
                <c:pt idx="488">
                  <c:v>-11.333299999999999</c:v>
                </c:pt>
                <c:pt idx="489">
                  <c:v>-11.2501</c:v>
                </c:pt>
                <c:pt idx="490">
                  <c:v>-11.1449</c:v>
                </c:pt>
                <c:pt idx="491">
                  <c:v>-11.089600000000001</c:v>
                </c:pt>
                <c:pt idx="492">
                  <c:v>-10.960100000000001</c:v>
                </c:pt>
                <c:pt idx="493">
                  <c:v>-10.9055</c:v>
                </c:pt>
                <c:pt idx="494">
                  <c:v>-10.838900000000001</c:v>
                </c:pt>
                <c:pt idx="495">
                  <c:v>-10.7819</c:v>
                </c:pt>
                <c:pt idx="496">
                  <c:v>-10.717499999999999</c:v>
                </c:pt>
                <c:pt idx="497">
                  <c:v>-10.6838</c:v>
                </c:pt>
                <c:pt idx="498">
                  <c:v>-10.6219</c:v>
                </c:pt>
                <c:pt idx="499">
                  <c:v>-10.605700000000001</c:v>
                </c:pt>
                <c:pt idx="500">
                  <c:v>-10.575799999999999</c:v>
                </c:pt>
                <c:pt idx="501">
                  <c:v>-10.5489</c:v>
                </c:pt>
                <c:pt idx="502">
                  <c:v>-10.5449</c:v>
                </c:pt>
                <c:pt idx="503">
                  <c:v>-10.523199999999999</c:v>
                </c:pt>
                <c:pt idx="504">
                  <c:v>-10.501899999999999</c:v>
                </c:pt>
                <c:pt idx="505">
                  <c:v>-10.495200000000001</c:v>
                </c:pt>
                <c:pt idx="506">
                  <c:v>-10.4892</c:v>
                </c:pt>
                <c:pt idx="507">
                  <c:v>-10.4871</c:v>
                </c:pt>
                <c:pt idx="508">
                  <c:v>-10.4908</c:v>
                </c:pt>
                <c:pt idx="509">
                  <c:v>-10.504300000000001</c:v>
                </c:pt>
                <c:pt idx="510">
                  <c:v>-10.505800000000001</c:v>
                </c:pt>
                <c:pt idx="511">
                  <c:v>-10.5192</c:v>
                </c:pt>
                <c:pt idx="512">
                  <c:v>-10.5235</c:v>
                </c:pt>
                <c:pt idx="513">
                  <c:v>-10.540800000000001</c:v>
                </c:pt>
                <c:pt idx="514">
                  <c:v>-10.5627</c:v>
                </c:pt>
                <c:pt idx="515">
                  <c:v>-10.5655</c:v>
                </c:pt>
                <c:pt idx="516">
                  <c:v>-10.5837</c:v>
                </c:pt>
                <c:pt idx="517">
                  <c:v>-10.603300000000001</c:v>
                </c:pt>
                <c:pt idx="518">
                  <c:v>-10.6159</c:v>
                </c:pt>
                <c:pt idx="519">
                  <c:v>-10.651300000000001</c:v>
                </c:pt>
                <c:pt idx="520">
                  <c:v>-10.6614</c:v>
                </c:pt>
                <c:pt idx="521">
                  <c:v>-10.6875</c:v>
                </c:pt>
                <c:pt idx="522">
                  <c:v>-10.7027</c:v>
                </c:pt>
                <c:pt idx="523">
                  <c:v>-10.733700000000001</c:v>
                </c:pt>
                <c:pt idx="524">
                  <c:v>-10.7601</c:v>
                </c:pt>
                <c:pt idx="525">
                  <c:v>-10.7806</c:v>
                </c:pt>
                <c:pt idx="526">
                  <c:v>-10.8081</c:v>
                </c:pt>
                <c:pt idx="527">
                  <c:v>-10.822699999999999</c:v>
                </c:pt>
                <c:pt idx="528">
                  <c:v>-10.8287</c:v>
                </c:pt>
                <c:pt idx="529">
                  <c:v>-10.844799999999999</c:v>
                </c:pt>
                <c:pt idx="530">
                  <c:v>-10.8611</c:v>
                </c:pt>
                <c:pt idx="531">
                  <c:v>-10.8764</c:v>
                </c:pt>
                <c:pt idx="532">
                  <c:v>-10.9017</c:v>
                </c:pt>
                <c:pt idx="533">
                  <c:v>-10.9086</c:v>
                </c:pt>
                <c:pt idx="534">
                  <c:v>-10.923299999999999</c:v>
                </c:pt>
                <c:pt idx="535">
                  <c:v>-10.9353</c:v>
                </c:pt>
                <c:pt idx="536">
                  <c:v>-10.960599999999999</c:v>
                </c:pt>
                <c:pt idx="537">
                  <c:v>-10.9756</c:v>
                </c:pt>
                <c:pt idx="538">
                  <c:v>-10.9968</c:v>
                </c:pt>
                <c:pt idx="539">
                  <c:v>-11.020200000000001</c:v>
                </c:pt>
                <c:pt idx="540">
                  <c:v>-11.0373</c:v>
                </c:pt>
                <c:pt idx="541">
                  <c:v>-11.0456</c:v>
                </c:pt>
                <c:pt idx="542">
                  <c:v>-11.077400000000001</c:v>
                </c:pt>
                <c:pt idx="543">
                  <c:v>-11.088200000000001</c:v>
                </c:pt>
                <c:pt idx="544">
                  <c:v>-11.0989</c:v>
                </c:pt>
                <c:pt idx="545">
                  <c:v>-11.125999999999999</c:v>
                </c:pt>
                <c:pt idx="546">
                  <c:v>-11.1464</c:v>
                </c:pt>
                <c:pt idx="547">
                  <c:v>-11.166499999999999</c:v>
                </c:pt>
                <c:pt idx="548">
                  <c:v>-11.180899999999999</c:v>
                </c:pt>
                <c:pt idx="549">
                  <c:v>-11.1875</c:v>
                </c:pt>
                <c:pt idx="550">
                  <c:v>-11.210699999999999</c:v>
                </c:pt>
                <c:pt idx="551">
                  <c:v>-11.2356</c:v>
                </c:pt>
                <c:pt idx="552">
                  <c:v>-11.245100000000001</c:v>
                </c:pt>
                <c:pt idx="553">
                  <c:v>-11.2646</c:v>
                </c:pt>
                <c:pt idx="554">
                  <c:v>-11.284599999999999</c:v>
                </c:pt>
                <c:pt idx="555">
                  <c:v>-11.3095</c:v>
                </c:pt>
                <c:pt idx="556">
                  <c:v>-11.3362</c:v>
                </c:pt>
                <c:pt idx="557">
                  <c:v>-11.3514</c:v>
                </c:pt>
                <c:pt idx="558">
                  <c:v>-11.373200000000001</c:v>
                </c:pt>
                <c:pt idx="559">
                  <c:v>-11.394399999999999</c:v>
                </c:pt>
                <c:pt idx="560">
                  <c:v>-11.4046</c:v>
                </c:pt>
                <c:pt idx="561">
                  <c:v>-11.423400000000001</c:v>
                </c:pt>
                <c:pt idx="562">
                  <c:v>-11.437099999999999</c:v>
                </c:pt>
                <c:pt idx="563">
                  <c:v>-11.4544</c:v>
                </c:pt>
                <c:pt idx="564">
                  <c:v>-11.4671</c:v>
                </c:pt>
                <c:pt idx="565">
                  <c:v>-11.4871</c:v>
                </c:pt>
                <c:pt idx="566">
                  <c:v>-11.5082</c:v>
                </c:pt>
                <c:pt idx="567">
                  <c:v>-11.517899999999999</c:v>
                </c:pt>
                <c:pt idx="568">
                  <c:v>-11.523899999999999</c:v>
                </c:pt>
                <c:pt idx="569">
                  <c:v>-11.546200000000001</c:v>
                </c:pt>
                <c:pt idx="570">
                  <c:v>-11.557700000000001</c:v>
                </c:pt>
                <c:pt idx="571">
                  <c:v>-11.564</c:v>
                </c:pt>
                <c:pt idx="572">
                  <c:v>-11.583600000000001</c:v>
                </c:pt>
                <c:pt idx="573">
                  <c:v>-11.601599999999999</c:v>
                </c:pt>
                <c:pt idx="574">
                  <c:v>-11.611599999999999</c:v>
                </c:pt>
                <c:pt idx="575">
                  <c:v>-11.618</c:v>
                </c:pt>
                <c:pt idx="576">
                  <c:v>-11.6296</c:v>
                </c:pt>
                <c:pt idx="577">
                  <c:v>-11.640700000000001</c:v>
                </c:pt>
                <c:pt idx="578">
                  <c:v>-11.652100000000001</c:v>
                </c:pt>
                <c:pt idx="579">
                  <c:v>-11.6739</c:v>
                </c:pt>
                <c:pt idx="580">
                  <c:v>-11.675700000000001</c:v>
                </c:pt>
                <c:pt idx="581">
                  <c:v>-11.6835</c:v>
                </c:pt>
                <c:pt idx="582">
                  <c:v>-11.697800000000001</c:v>
                </c:pt>
                <c:pt idx="583">
                  <c:v>-11.7004</c:v>
                </c:pt>
                <c:pt idx="584">
                  <c:v>-11.7094</c:v>
                </c:pt>
                <c:pt idx="585">
                  <c:v>-11.714499999999999</c:v>
                </c:pt>
                <c:pt idx="586">
                  <c:v>-11.7233</c:v>
                </c:pt>
                <c:pt idx="587">
                  <c:v>-11.729699999999999</c:v>
                </c:pt>
                <c:pt idx="588">
                  <c:v>-11.735300000000001</c:v>
                </c:pt>
                <c:pt idx="589">
                  <c:v>-11.7401</c:v>
                </c:pt>
                <c:pt idx="590">
                  <c:v>-11.748100000000001</c:v>
                </c:pt>
                <c:pt idx="591">
                  <c:v>-11.751799999999999</c:v>
                </c:pt>
                <c:pt idx="592">
                  <c:v>-11.7601</c:v>
                </c:pt>
                <c:pt idx="593">
                  <c:v>-11.766400000000001</c:v>
                </c:pt>
                <c:pt idx="594">
                  <c:v>-11.7851</c:v>
                </c:pt>
                <c:pt idx="595">
                  <c:v>-11.7979</c:v>
                </c:pt>
                <c:pt idx="596">
                  <c:v>-11.801500000000001</c:v>
                </c:pt>
                <c:pt idx="597">
                  <c:v>-11.7997</c:v>
                </c:pt>
                <c:pt idx="598">
                  <c:v>-11.8081</c:v>
                </c:pt>
                <c:pt idx="599">
                  <c:v>-11.821999999999999</c:v>
                </c:pt>
                <c:pt idx="600">
                  <c:v>-11.8314</c:v>
                </c:pt>
                <c:pt idx="601">
                  <c:v>-11.839399999999999</c:v>
                </c:pt>
                <c:pt idx="602">
                  <c:v>-11.858000000000001</c:v>
                </c:pt>
                <c:pt idx="603">
                  <c:v>-11.867900000000001</c:v>
                </c:pt>
                <c:pt idx="604">
                  <c:v>-11.871700000000001</c:v>
                </c:pt>
                <c:pt idx="605">
                  <c:v>-11.8787</c:v>
                </c:pt>
                <c:pt idx="606">
                  <c:v>-11.882400000000001</c:v>
                </c:pt>
                <c:pt idx="607">
                  <c:v>-11.892899999999999</c:v>
                </c:pt>
                <c:pt idx="608">
                  <c:v>-11.902799999999999</c:v>
                </c:pt>
                <c:pt idx="609">
                  <c:v>-11.9145</c:v>
                </c:pt>
                <c:pt idx="610">
                  <c:v>-11.923999999999999</c:v>
                </c:pt>
                <c:pt idx="611">
                  <c:v>-11.941599999999999</c:v>
                </c:pt>
                <c:pt idx="612">
                  <c:v>-11.950799999999999</c:v>
                </c:pt>
                <c:pt idx="613">
                  <c:v>-11.9559</c:v>
                </c:pt>
                <c:pt idx="614">
                  <c:v>-11.9598</c:v>
                </c:pt>
                <c:pt idx="615">
                  <c:v>-11.9765</c:v>
                </c:pt>
                <c:pt idx="616">
                  <c:v>-11.986599999999999</c:v>
                </c:pt>
                <c:pt idx="617">
                  <c:v>-11.996600000000001</c:v>
                </c:pt>
                <c:pt idx="618">
                  <c:v>-12.0062</c:v>
                </c:pt>
                <c:pt idx="619">
                  <c:v>-12.015499999999999</c:v>
                </c:pt>
                <c:pt idx="620">
                  <c:v>-12.020300000000001</c:v>
                </c:pt>
                <c:pt idx="621">
                  <c:v>-12.0328</c:v>
                </c:pt>
                <c:pt idx="622">
                  <c:v>-12.038399999999999</c:v>
                </c:pt>
                <c:pt idx="623">
                  <c:v>-12.043799999999999</c:v>
                </c:pt>
                <c:pt idx="624">
                  <c:v>-12.049300000000001</c:v>
                </c:pt>
                <c:pt idx="625">
                  <c:v>-12.0616</c:v>
                </c:pt>
                <c:pt idx="626">
                  <c:v>-12.070399999999999</c:v>
                </c:pt>
                <c:pt idx="627">
                  <c:v>-12.080299999999999</c:v>
                </c:pt>
                <c:pt idx="628">
                  <c:v>-12.0852</c:v>
                </c:pt>
                <c:pt idx="629">
                  <c:v>-12.089</c:v>
                </c:pt>
                <c:pt idx="630">
                  <c:v>-12.0999</c:v>
                </c:pt>
                <c:pt idx="631">
                  <c:v>-12.1143</c:v>
                </c:pt>
                <c:pt idx="632">
                  <c:v>-12.1226</c:v>
                </c:pt>
                <c:pt idx="633">
                  <c:v>-12.1343</c:v>
                </c:pt>
                <c:pt idx="634">
                  <c:v>-12.144</c:v>
                </c:pt>
                <c:pt idx="635">
                  <c:v>-12.148899999999999</c:v>
                </c:pt>
                <c:pt idx="636">
                  <c:v>-12.155099999999999</c:v>
                </c:pt>
                <c:pt idx="637">
                  <c:v>-12.160600000000001</c:v>
                </c:pt>
                <c:pt idx="638">
                  <c:v>-12.1721</c:v>
                </c:pt>
                <c:pt idx="639">
                  <c:v>-12.1754</c:v>
                </c:pt>
                <c:pt idx="640">
                  <c:v>-12.1791</c:v>
                </c:pt>
                <c:pt idx="641">
                  <c:v>-12.192399999999999</c:v>
                </c:pt>
                <c:pt idx="642">
                  <c:v>-12.1974</c:v>
                </c:pt>
                <c:pt idx="643">
                  <c:v>-12.2013</c:v>
                </c:pt>
                <c:pt idx="644">
                  <c:v>-12.2065</c:v>
                </c:pt>
                <c:pt idx="645">
                  <c:v>-12.212899999999999</c:v>
                </c:pt>
                <c:pt idx="646">
                  <c:v>-12.2166</c:v>
                </c:pt>
                <c:pt idx="647">
                  <c:v>-12.2247</c:v>
                </c:pt>
                <c:pt idx="648">
                  <c:v>-12.2319</c:v>
                </c:pt>
                <c:pt idx="649">
                  <c:v>-12.2408</c:v>
                </c:pt>
                <c:pt idx="650">
                  <c:v>-12.239100000000001</c:v>
                </c:pt>
                <c:pt idx="651">
                  <c:v>-12.2418</c:v>
                </c:pt>
                <c:pt idx="652">
                  <c:v>-12.2486</c:v>
                </c:pt>
                <c:pt idx="653">
                  <c:v>-12.2507</c:v>
                </c:pt>
                <c:pt idx="654">
                  <c:v>-12.2582</c:v>
                </c:pt>
                <c:pt idx="655">
                  <c:v>-12.2567</c:v>
                </c:pt>
                <c:pt idx="656">
                  <c:v>-12.2608</c:v>
                </c:pt>
                <c:pt idx="657">
                  <c:v>-12.263500000000001</c:v>
                </c:pt>
                <c:pt idx="658">
                  <c:v>-12.273</c:v>
                </c:pt>
                <c:pt idx="659">
                  <c:v>-12.270200000000001</c:v>
                </c:pt>
                <c:pt idx="660">
                  <c:v>-12.266400000000001</c:v>
                </c:pt>
                <c:pt idx="661">
                  <c:v>-12.272500000000001</c:v>
                </c:pt>
                <c:pt idx="662">
                  <c:v>-12.274699999999999</c:v>
                </c:pt>
                <c:pt idx="663">
                  <c:v>-12.276199999999999</c:v>
                </c:pt>
                <c:pt idx="664">
                  <c:v>-12.284000000000001</c:v>
                </c:pt>
                <c:pt idx="665">
                  <c:v>-12.281700000000001</c:v>
                </c:pt>
                <c:pt idx="666">
                  <c:v>-12.2807</c:v>
                </c:pt>
                <c:pt idx="667">
                  <c:v>-12.283899999999999</c:v>
                </c:pt>
                <c:pt idx="668">
                  <c:v>-12.293699999999999</c:v>
                </c:pt>
                <c:pt idx="669">
                  <c:v>-12.2987</c:v>
                </c:pt>
                <c:pt idx="670">
                  <c:v>-12.304600000000001</c:v>
                </c:pt>
                <c:pt idx="671">
                  <c:v>-12.308999999999999</c:v>
                </c:pt>
                <c:pt idx="672">
                  <c:v>-12.3134</c:v>
                </c:pt>
                <c:pt idx="673">
                  <c:v>-12.312099999999999</c:v>
                </c:pt>
                <c:pt idx="674">
                  <c:v>-12.3169</c:v>
                </c:pt>
                <c:pt idx="675">
                  <c:v>-12.3224</c:v>
                </c:pt>
                <c:pt idx="676">
                  <c:v>-12.328900000000001</c:v>
                </c:pt>
                <c:pt idx="677">
                  <c:v>-12.3338</c:v>
                </c:pt>
                <c:pt idx="678">
                  <c:v>-12.344799999999999</c:v>
                </c:pt>
                <c:pt idx="679">
                  <c:v>-12.351000000000001</c:v>
                </c:pt>
                <c:pt idx="680">
                  <c:v>-12.3573</c:v>
                </c:pt>
                <c:pt idx="681">
                  <c:v>-12.3612</c:v>
                </c:pt>
                <c:pt idx="682">
                  <c:v>-12.3675</c:v>
                </c:pt>
                <c:pt idx="683">
                  <c:v>-12.379899999999999</c:v>
                </c:pt>
                <c:pt idx="684">
                  <c:v>-12.3832</c:v>
                </c:pt>
                <c:pt idx="685">
                  <c:v>-12.3954</c:v>
                </c:pt>
                <c:pt idx="686">
                  <c:v>-12.4031</c:v>
                </c:pt>
                <c:pt idx="687">
                  <c:v>-12.4094</c:v>
                </c:pt>
                <c:pt idx="688">
                  <c:v>-12.4239</c:v>
                </c:pt>
                <c:pt idx="689">
                  <c:v>-12.430099999999999</c:v>
                </c:pt>
                <c:pt idx="690">
                  <c:v>-12.438599999999999</c:v>
                </c:pt>
                <c:pt idx="691">
                  <c:v>-12.4457</c:v>
                </c:pt>
                <c:pt idx="692">
                  <c:v>-12.450699999999999</c:v>
                </c:pt>
                <c:pt idx="693">
                  <c:v>-12.456</c:v>
                </c:pt>
                <c:pt idx="694">
                  <c:v>-12.4688</c:v>
                </c:pt>
                <c:pt idx="695">
                  <c:v>-12.480600000000001</c:v>
                </c:pt>
                <c:pt idx="696">
                  <c:v>-12.489000000000001</c:v>
                </c:pt>
                <c:pt idx="697">
                  <c:v>-12.489100000000001</c:v>
                </c:pt>
                <c:pt idx="698">
                  <c:v>-12.497400000000001</c:v>
                </c:pt>
                <c:pt idx="699">
                  <c:v>-12.5015</c:v>
                </c:pt>
                <c:pt idx="700">
                  <c:v>-12.508699999999999</c:v>
                </c:pt>
                <c:pt idx="701">
                  <c:v>-12.520099999999999</c:v>
                </c:pt>
                <c:pt idx="702">
                  <c:v>-12.5321</c:v>
                </c:pt>
                <c:pt idx="703">
                  <c:v>-12.536300000000001</c:v>
                </c:pt>
                <c:pt idx="704">
                  <c:v>-12.544600000000001</c:v>
                </c:pt>
                <c:pt idx="705">
                  <c:v>-12.5467</c:v>
                </c:pt>
                <c:pt idx="706">
                  <c:v>-12.551299999999999</c:v>
                </c:pt>
                <c:pt idx="707">
                  <c:v>-12.563499999999999</c:v>
                </c:pt>
                <c:pt idx="708">
                  <c:v>-12.5671</c:v>
                </c:pt>
                <c:pt idx="709">
                  <c:v>-12.572699999999999</c:v>
                </c:pt>
                <c:pt idx="710">
                  <c:v>-12.581300000000001</c:v>
                </c:pt>
                <c:pt idx="711">
                  <c:v>-12.5886</c:v>
                </c:pt>
                <c:pt idx="712">
                  <c:v>-12.595800000000001</c:v>
                </c:pt>
                <c:pt idx="713">
                  <c:v>-12.5938</c:v>
                </c:pt>
                <c:pt idx="714">
                  <c:v>-12.5967</c:v>
                </c:pt>
                <c:pt idx="715">
                  <c:v>-12.6075</c:v>
                </c:pt>
                <c:pt idx="716">
                  <c:v>-12.6166</c:v>
                </c:pt>
                <c:pt idx="717">
                  <c:v>-12.621600000000001</c:v>
                </c:pt>
                <c:pt idx="718">
                  <c:v>-12.6309</c:v>
                </c:pt>
                <c:pt idx="719">
                  <c:v>-12.6332</c:v>
                </c:pt>
                <c:pt idx="720">
                  <c:v>-12.642899999999999</c:v>
                </c:pt>
                <c:pt idx="721">
                  <c:v>-12.648899999999999</c:v>
                </c:pt>
                <c:pt idx="722">
                  <c:v>-12.652100000000001</c:v>
                </c:pt>
                <c:pt idx="723">
                  <c:v>-12.658200000000001</c:v>
                </c:pt>
                <c:pt idx="724">
                  <c:v>-12.6656</c:v>
                </c:pt>
                <c:pt idx="725">
                  <c:v>-12.6761</c:v>
                </c:pt>
                <c:pt idx="726">
                  <c:v>-12.682700000000001</c:v>
                </c:pt>
                <c:pt idx="727">
                  <c:v>-12.683400000000001</c:v>
                </c:pt>
                <c:pt idx="728">
                  <c:v>-12.689299999999999</c:v>
                </c:pt>
                <c:pt idx="729">
                  <c:v>-12.693300000000001</c:v>
                </c:pt>
                <c:pt idx="730">
                  <c:v>-12.7035</c:v>
                </c:pt>
                <c:pt idx="731">
                  <c:v>-12.7117</c:v>
                </c:pt>
                <c:pt idx="732">
                  <c:v>-12.716100000000001</c:v>
                </c:pt>
                <c:pt idx="733">
                  <c:v>-12.726699999999999</c:v>
                </c:pt>
                <c:pt idx="734">
                  <c:v>-12.7315</c:v>
                </c:pt>
                <c:pt idx="735">
                  <c:v>-12.738300000000001</c:v>
                </c:pt>
                <c:pt idx="736">
                  <c:v>-12.741099999999999</c:v>
                </c:pt>
                <c:pt idx="737">
                  <c:v>-12.7441</c:v>
                </c:pt>
                <c:pt idx="738">
                  <c:v>-12.752800000000001</c:v>
                </c:pt>
                <c:pt idx="739">
                  <c:v>-12.7636</c:v>
                </c:pt>
                <c:pt idx="740">
                  <c:v>-12.7654</c:v>
                </c:pt>
                <c:pt idx="741">
                  <c:v>-12.771000000000001</c:v>
                </c:pt>
                <c:pt idx="742">
                  <c:v>-12.7799</c:v>
                </c:pt>
                <c:pt idx="743">
                  <c:v>-12.7829</c:v>
                </c:pt>
                <c:pt idx="744">
                  <c:v>-12.7903</c:v>
                </c:pt>
                <c:pt idx="745">
                  <c:v>-12.7981</c:v>
                </c:pt>
                <c:pt idx="746">
                  <c:v>-12.804399999999999</c:v>
                </c:pt>
                <c:pt idx="747">
                  <c:v>-12.8117</c:v>
                </c:pt>
                <c:pt idx="748">
                  <c:v>-12.8125</c:v>
                </c:pt>
                <c:pt idx="749">
                  <c:v>-12.812799999999999</c:v>
                </c:pt>
                <c:pt idx="750">
                  <c:v>-12.827199999999999</c:v>
                </c:pt>
                <c:pt idx="751">
                  <c:v>-12.8314</c:v>
                </c:pt>
                <c:pt idx="752">
                  <c:v>-12.833</c:v>
                </c:pt>
                <c:pt idx="753">
                  <c:v>-12.844099999999999</c:v>
                </c:pt>
                <c:pt idx="754">
                  <c:v>-12.853300000000001</c:v>
                </c:pt>
                <c:pt idx="755">
                  <c:v>-12.8583</c:v>
                </c:pt>
                <c:pt idx="756">
                  <c:v>-12.8599</c:v>
                </c:pt>
                <c:pt idx="757">
                  <c:v>-12.8589</c:v>
                </c:pt>
                <c:pt idx="758">
                  <c:v>-12.8546</c:v>
                </c:pt>
                <c:pt idx="759">
                  <c:v>-12.859500000000001</c:v>
                </c:pt>
                <c:pt idx="760">
                  <c:v>-12.8706</c:v>
                </c:pt>
                <c:pt idx="761">
                  <c:v>-12.8667</c:v>
                </c:pt>
                <c:pt idx="762">
                  <c:v>-12.867100000000001</c:v>
                </c:pt>
                <c:pt idx="763">
                  <c:v>-12.8687</c:v>
                </c:pt>
                <c:pt idx="764">
                  <c:v>-12.8691</c:v>
                </c:pt>
                <c:pt idx="765">
                  <c:v>-12.876899999999999</c:v>
                </c:pt>
                <c:pt idx="766">
                  <c:v>-12.8733</c:v>
                </c:pt>
                <c:pt idx="767">
                  <c:v>-12.879899999999999</c:v>
                </c:pt>
                <c:pt idx="768">
                  <c:v>-12.878399999999999</c:v>
                </c:pt>
                <c:pt idx="769">
                  <c:v>-12.877599999999999</c:v>
                </c:pt>
                <c:pt idx="770">
                  <c:v>-12.8748</c:v>
                </c:pt>
                <c:pt idx="771">
                  <c:v>-12.8826</c:v>
                </c:pt>
                <c:pt idx="772">
                  <c:v>-12.8802</c:v>
                </c:pt>
                <c:pt idx="773">
                  <c:v>-12.885199999999999</c:v>
                </c:pt>
                <c:pt idx="774">
                  <c:v>-12.8965</c:v>
                </c:pt>
                <c:pt idx="775">
                  <c:v>-12.9031</c:v>
                </c:pt>
                <c:pt idx="776">
                  <c:v>-12.895099999999999</c:v>
                </c:pt>
                <c:pt idx="777">
                  <c:v>-12.8994</c:v>
                </c:pt>
                <c:pt idx="778">
                  <c:v>-12.9057</c:v>
                </c:pt>
                <c:pt idx="779">
                  <c:v>-12.9132</c:v>
                </c:pt>
                <c:pt idx="780">
                  <c:v>-12.9156</c:v>
                </c:pt>
                <c:pt idx="781">
                  <c:v>-12.919600000000001</c:v>
                </c:pt>
                <c:pt idx="782">
                  <c:v>-12.928900000000001</c:v>
                </c:pt>
                <c:pt idx="783">
                  <c:v>-12.940300000000001</c:v>
                </c:pt>
                <c:pt idx="784">
                  <c:v>-12.956</c:v>
                </c:pt>
                <c:pt idx="785">
                  <c:v>-12.956200000000001</c:v>
                </c:pt>
                <c:pt idx="786">
                  <c:v>-12.9611</c:v>
                </c:pt>
                <c:pt idx="787">
                  <c:v>-12.972</c:v>
                </c:pt>
                <c:pt idx="788">
                  <c:v>-12.972799999999999</c:v>
                </c:pt>
                <c:pt idx="789">
                  <c:v>-12.9762</c:v>
                </c:pt>
                <c:pt idx="790">
                  <c:v>-12.984999999999999</c:v>
                </c:pt>
                <c:pt idx="791">
                  <c:v>-13.002000000000001</c:v>
                </c:pt>
                <c:pt idx="792">
                  <c:v>-13.012700000000001</c:v>
                </c:pt>
                <c:pt idx="793">
                  <c:v>-13.0146</c:v>
                </c:pt>
                <c:pt idx="794">
                  <c:v>-13.025700000000001</c:v>
                </c:pt>
                <c:pt idx="795">
                  <c:v>-13.0336</c:v>
                </c:pt>
                <c:pt idx="796">
                  <c:v>-13.0413</c:v>
                </c:pt>
                <c:pt idx="797">
                  <c:v>-13.0482</c:v>
                </c:pt>
                <c:pt idx="798">
                  <c:v>-13.055300000000001</c:v>
                </c:pt>
                <c:pt idx="799">
                  <c:v>-13.061199999999999</c:v>
                </c:pt>
                <c:pt idx="800">
                  <c:v>-13.0647</c:v>
                </c:pt>
                <c:pt idx="801">
                  <c:v>-13.0779</c:v>
                </c:pt>
                <c:pt idx="802">
                  <c:v>-13.082800000000001</c:v>
                </c:pt>
                <c:pt idx="803">
                  <c:v>-13.099399999999999</c:v>
                </c:pt>
                <c:pt idx="804">
                  <c:v>-13.1069</c:v>
                </c:pt>
                <c:pt idx="805">
                  <c:v>-13.0997</c:v>
                </c:pt>
                <c:pt idx="806">
                  <c:v>-13.106299999999999</c:v>
                </c:pt>
                <c:pt idx="807">
                  <c:v>-13.128299999999999</c:v>
                </c:pt>
                <c:pt idx="808">
                  <c:v>-13.1404</c:v>
                </c:pt>
                <c:pt idx="809">
                  <c:v>-13.1534</c:v>
                </c:pt>
                <c:pt idx="810">
                  <c:v>-13.1538</c:v>
                </c:pt>
                <c:pt idx="811">
                  <c:v>-13.1457</c:v>
                </c:pt>
                <c:pt idx="812">
                  <c:v>-13.146599999999999</c:v>
                </c:pt>
                <c:pt idx="813">
                  <c:v>-13.1587</c:v>
                </c:pt>
                <c:pt idx="814">
                  <c:v>-13.1561</c:v>
                </c:pt>
                <c:pt idx="815">
                  <c:v>-13.1424</c:v>
                </c:pt>
                <c:pt idx="816">
                  <c:v>-13.151899999999999</c:v>
                </c:pt>
                <c:pt idx="817">
                  <c:v>-13.1806</c:v>
                </c:pt>
                <c:pt idx="818">
                  <c:v>-13.194100000000001</c:v>
                </c:pt>
                <c:pt idx="819">
                  <c:v>-13.1927</c:v>
                </c:pt>
                <c:pt idx="820">
                  <c:v>-13.2018</c:v>
                </c:pt>
                <c:pt idx="821">
                  <c:v>-13.220700000000001</c:v>
                </c:pt>
                <c:pt idx="822">
                  <c:v>-13.234500000000001</c:v>
                </c:pt>
                <c:pt idx="823">
                  <c:v>-13.228400000000001</c:v>
                </c:pt>
                <c:pt idx="824">
                  <c:v>-13.2407</c:v>
                </c:pt>
                <c:pt idx="825">
                  <c:v>-13.255000000000001</c:v>
                </c:pt>
                <c:pt idx="826">
                  <c:v>-13.2575</c:v>
                </c:pt>
                <c:pt idx="827">
                  <c:v>-13.257899999999999</c:v>
                </c:pt>
                <c:pt idx="828">
                  <c:v>-13.269299999999999</c:v>
                </c:pt>
                <c:pt idx="829">
                  <c:v>-13.2835</c:v>
                </c:pt>
                <c:pt idx="830">
                  <c:v>-13.2911</c:v>
                </c:pt>
                <c:pt idx="831">
                  <c:v>-13.298400000000001</c:v>
                </c:pt>
                <c:pt idx="832">
                  <c:v>-13.307499999999999</c:v>
                </c:pt>
                <c:pt idx="833">
                  <c:v>-13.321999999999999</c:v>
                </c:pt>
                <c:pt idx="834">
                  <c:v>-13.332100000000001</c:v>
                </c:pt>
                <c:pt idx="835">
                  <c:v>-13.338900000000001</c:v>
                </c:pt>
                <c:pt idx="836">
                  <c:v>-13.3345</c:v>
                </c:pt>
                <c:pt idx="837">
                  <c:v>-13.337899999999999</c:v>
                </c:pt>
                <c:pt idx="838">
                  <c:v>-13.352</c:v>
                </c:pt>
                <c:pt idx="839">
                  <c:v>-13.3695</c:v>
                </c:pt>
                <c:pt idx="840">
                  <c:v>-13.370699999999999</c:v>
                </c:pt>
                <c:pt idx="841">
                  <c:v>-13.3764</c:v>
                </c:pt>
                <c:pt idx="842">
                  <c:v>-13.3911</c:v>
                </c:pt>
                <c:pt idx="843">
                  <c:v>-13.4002</c:v>
                </c:pt>
                <c:pt idx="844">
                  <c:v>-13.417</c:v>
                </c:pt>
                <c:pt idx="845">
                  <c:v>-13.413600000000001</c:v>
                </c:pt>
                <c:pt idx="846">
                  <c:v>-13.423299999999999</c:v>
                </c:pt>
                <c:pt idx="847">
                  <c:v>-13.431100000000001</c:v>
                </c:pt>
                <c:pt idx="848">
                  <c:v>-13.4336</c:v>
                </c:pt>
                <c:pt idx="849">
                  <c:v>-13.446899999999999</c:v>
                </c:pt>
                <c:pt idx="850">
                  <c:v>-13.464700000000001</c:v>
                </c:pt>
                <c:pt idx="851">
                  <c:v>-13.4739</c:v>
                </c:pt>
                <c:pt idx="852">
                  <c:v>-13.4727</c:v>
                </c:pt>
                <c:pt idx="853">
                  <c:v>-13.4801</c:v>
                </c:pt>
                <c:pt idx="854">
                  <c:v>-13.482799999999999</c:v>
                </c:pt>
                <c:pt idx="855">
                  <c:v>-13.4933</c:v>
                </c:pt>
                <c:pt idx="856">
                  <c:v>-13.5001</c:v>
                </c:pt>
                <c:pt idx="857">
                  <c:v>-13.514200000000001</c:v>
                </c:pt>
                <c:pt idx="858">
                  <c:v>-13.5228</c:v>
                </c:pt>
                <c:pt idx="859">
                  <c:v>-13.528700000000001</c:v>
                </c:pt>
                <c:pt idx="860">
                  <c:v>-13.539</c:v>
                </c:pt>
                <c:pt idx="861">
                  <c:v>-13.5496</c:v>
                </c:pt>
                <c:pt idx="862">
                  <c:v>-13.5504</c:v>
                </c:pt>
                <c:pt idx="863">
                  <c:v>-13.5581</c:v>
                </c:pt>
                <c:pt idx="864">
                  <c:v>-13.5717</c:v>
                </c:pt>
                <c:pt idx="865">
                  <c:v>-13.586</c:v>
                </c:pt>
                <c:pt idx="866">
                  <c:v>-13.5909</c:v>
                </c:pt>
                <c:pt idx="867">
                  <c:v>-13.591799999999999</c:v>
                </c:pt>
                <c:pt idx="868">
                  <c:v>-13.589700000000001</c:v>
                </c:pt>
                <c:pt idx="869">
                  <c:v>-13.6027</c:v>
                </c:pt>
                <c:pt idx="870">
                  <c:v>-13.6153</c:v>
                </c:pt>
                <c:pt idx="871">
                  <c:v>-13.6212</c:v>
                </c:pt>
                <c:pt idx="872">
                  <c:v>-13.626899999999999</c:v>
                </c:pt>
                <c:pt idx="873">
                  <c:v>-13.6343</c:v>
                </c:pt>
                <c:pt idx="874">
                  <c:v>-13.640700000000001</c:v>
                </c:pt>
                <c:pt idx="875">
                  <c:v>-13.641</c:v>
                </c:pt>
                <c:pt idx="876">
                  <c:v>-13.6555</c:v>
                </c:pt>
                <c:pt idx="877">
                  <c:v>-13.656700000000001</c:v>
                </c:pt>
                <c:pt idx="878">
                  <c:v>-13.6524</c:v>
                </c:pt>
                <c:pt idx="879">
                  <c:v>-13.6752</c:v>
                </c:pt>
                <c:pt idx="880">
                  <c:v>-13.679500000000001</c:v>
                </c:pt>
                <c:pt idx="881">
                  <c:v>-13.6714</c:v>
                </c:pt>
                <c:pt idx="882">
                  <c:v>-13.6662</c:v>
                </c:pt>
                <c:pt idx="883">
                  <c:v>-13.668900000000001</c:v>
                </c:pt>
                <c:pt idx="884">
                  <c:v>-13.6836</c:v>
                </c:pt>
                <c:pt idx="885">
                  <c:v>-13.6838</c:v>
                </c:pt>
                <c:pt idx="886">
                  <c:v>-13.6791</c:v>
                </c:pt>
                <c:pt idx="887">
                  <c:v>-13.672000000000001</c:v>
                </c:pt>
                <c:pt idx="888">
                  <c:v>-13.676600000000001</c:v>
                </c:pt>
                <c:pt idx="889">
                  <c:v>-13.6791</c:v>
                </c:pt>
                <c:pt idx="890">
                  <c:v>-13.683999999999999</c:v>
                </c:pt>
                <c:pt idx="891">
                  <c:v>-13.682</c:v>
                </c:pt>
                <c:pt idx="892">
                  <c:v>-13.6686</c:v>
                </c:pt>
                <c:pt idx="893">
                  <c:v>-13.671099999999999</c:v>
                </c:pt>
                <c:pt idx="894">
                  <c:v>-13.679</c:v>
                </c:pt>
                <c:pt idx="895">
                  <c:v>-13.6736</c:v>
                </c:pt>
                <c:pt idx="896">
                  <c:v>-13.6431</c:v>
                </c:pt>
                <c:pt idx="897">
                  <c:v>-13.650700000000001</c:v>
                </c:pt>
                <c:pt idx="898">
                  <c:v>-13.6439</c:v>
                </c:pt>
                <c:pt idx="899">
                  <c:v>-13.6396</c:v>
                </c:pt>
                <c:pt idx="900">
                  <c:v>-13.6235</c:v>
                </c:pt>
                <c:pt idx="901">
                  <c:v>-13.616300000000001</c:v>
                </c:pt>
                <c:pt idx="902">
                  <c:v>-13.601100000000001</c:v>
                </c:pt>
                <c:pt idx="903">
                  <c:v>-13.6083</c:v>
                </c:pt>
                <c:pt idx="904">
                  <c:v>-13.6015</c:v>
                </c:pt>
                <c:pt idx="905">
                  <c:v>-13.581</c:v>
                </c:pt>
                <c:pt idx="906">
                  <c:v>-13.564500000000001</c:v>
                </c:pt>
                <c:pt idx="907">
                  <c:v>-13.552199999999999</c:v>
                </c:pt>
                <c:pt idx="908">
                  <c:v>-13.526199999999999</c:v>
                </c:pt>
                <c:pt idx="909">
                  <c:v>-13.5021</c:v>
                </c:pt>
                <c:pt idx="910">
                  <c:v>-13.474299999999999</c:v>
                </c:pt>
                <c:pt idx="911">
                  <c:v>-13.432499999999999</c:v>
                </c:pt>
                <c:pt idx="912">
                  <c:v>-13.383800000000001</c:v>
                </c:pt>
                <c:pt idx="913">
                  <c:v>-13.360200000000001</c:v>
                </c:pt>
                <c:pt idx="914">
                  <c:v>-13.323499999999999</c:v>
                </c:pt>
                <c:pt idx="915">
                  <c:v>-13.3147</c:v>
                </c:pt>
                <c:pt idx="916">
                  <c:v>-13.3093</c:v>
                </c:pt>
                <c:pt idx="917">
                  <c:v>-13.234400000000001</c:v>
                </c:pt>
                <c:pt idx="918">
                  <c:v>-13.231400000000001</c:v>
                </c:pt>
                <c:pt idx="919">
                  <c:v>-13.176500000000001</c:v>
                </c:pt>
                <c:pt idx="920">
                  <c:v>-13.080299999999999</c:v>
                </c:pt>
                <c:pt idx="921">
                  <c:v>-13.042899999999999</c:v>
                </c:pt>
                <c:pt idx="922">
                  <c:v>-12.9945</c:v>
                </c:pt>
                <c:pt idx="923">
                  <c:v>-12.970800000000001</c:v>
                </c:pt>
                <c:pt idx="924">
                  <c:v>-12.958</c:v>
                </c:pt>
                <c:pt idx="925">
                  <c:v>-12.8741</c:v>
                </c:pt>
                <c:pt idx="926">
                  <c:v>-12.825900000000001</c:v>
                </c:pt>
                <c:pt idx="927">
                  <c:v>-12.7502</c:v>
                </c:pt>
                <c:pt idx="928">
                  <c:v>-12.7212</c:v>
                </c:pt>
                <c:pt idx="929">
                  <c:v>-12.642300000000001</c:v>
                </c:pt>
                <c:pt idx="930">
                  <c:v>-12.6037</c:v>
                </c:pt>
                <c:pt idx="931">
                  <c:v>-12.5472</c:v>
                </c:pt>
                <c:pt idx="932">
                  <c:v>-12.436</c:v>
                </c:pt>
                <c:pt idx="933">
                  <c:v>-12.431800000000001</c:v>
                </c:pt>
                <c:pt idx="934">
                  <c:v>-12.378</c:v>
                </c:pt>
                <c:pt idx="935">
                  <c:v>-12.2666</c:v>
                </c:pt>
                <c:pt idx="936">
                  <c:v>-12.234500000000001</c:v>
                </c:pt>
                <c:pt idx="937">
                  <c:v>-12.1296</c:v>
                </c:pt>
                <c:pt idx="938">
                  <c:v>-12.0871</c:v>
                </c:pt>
                <c:pt idx="939">
                  <c:v>-12.0335</c:v>
                </c:pt>
                <c:pt idx="940">
                  <c:v>-11.9422</c:v>
                </c:pt>
                <c:pt idx="941">
                  <c:v>-11.866199999999999</c:v>
                </c:pt>
                <c:pt idx="942">
                  <c:v>-11.829700000000001</c:v>
                </c:pt>
                <c:pt idx="943">
                  <c:v>-11.7826</c:v>
                </c:pt>
                <c:pt idx="944">
                  <c:v>-11.7439</c:v>
                </c:pt>
                <c:pt idx="945">
                  <c:v>-11.704599999999999</c:v>
                </c:pt>
                <c:pt idx="946">
                  <c:v>-11.705399999999999</c:v>
                </c:pt>
                <c:pt idx="947">
                  <c:v>-11.72</c:v>
                </c:pt>
                <c:pt idx="948">
                  <c:v>-11.7415</c:v>
                </c:pt>
                <c:pt idx="949">
                  <c:v>-11.728400000000001</c:v>
                </c:pt>
                <c:pt idx="950">
                  <c:v>-11.7247</c:v>
                </c:pt>
                <c:pt idx="951">
                  <c:v>-11.7209</c:v>
                </c:pt>
                <c:pt idx="952">
                  <c:v>-11.6829</c:v>
                </c:pt>
                <c:pt idx="953">
                  <c:v>-11.674799999999999</c:v>
                </c:pt>
                <c:pt idx="954">
                  <c:v>-11.6456</c:v>
                </c:pt>
                <c:pt idx="955">
                  <c:v>-11.636100000000001</c:v>
                </c:pt>
                <c:pt idx="956">
                  <c:v>-11.6282</c:v>
                </c:pt>
                <c:pt idx="957">
                  <c:v>-11.6091</c:v>
                </c:pt>
                <c:pt idx="958">
                  <c:v>-11.5623</c:v>
                </c:pt>
                <c:pt idx="959">
                  <c:v>-11.538</c:v>
                </c:pt>
                <c:pt idx="960">
                  <c:v>-11.5039</c:v>
                </c:pt>
                <c:pt idx="961">
                  <c:v>-11.4923</c:v>
                </c:pt>
                <c:pt idx="962">
                  <c:v>-11.4856</c:v>
                </c:pt>
                <c:pt idx="963">
                  <c:v>-11.465299999999999</c:v>
                </c:pt>
                <c:pt idx="964">
                  <c:v>-11.4475</c:v>
                </c:pt>
                <c:pt idx="965">
                  <c:v>-11.4534</c:v>
                </c:pt>
                <c:pt idx="966">
                  <c:v>-11.4397</c:v>
                </c:pt>
                <c:pt idx="967">
                  <c:v>-11.4161</c:v>
                </c:pt>
                <c:pt idx="968">
                  <c:v>-11.400600000000001</c:v>
                </c:pt>
                <c:pt idx="969">
                  <c:v>-11.390700000000001</c:v>
                </c:pt>
                <c:pt idx="970">
                  <c:v>-11.3474</c:v>
                </c:pt>
                <c:pt idx="971">
                  <c:v>-11.3383</c:v>
                </c:pt>
                <c:pt idx="972">
                  <c:v>-11.3148</c:v>
                </c:pt>
                <c:pt idx="973">
                  <c:v>-11.2967</c:v>
                </c:pt>
                <c:pt idx="974">
                  <c:v>-11.294600000000001</c:v>
                </c:pt>
                <c:pt idx="975">
                  <c:v>-11.2727</c:v>
                </c:pt>
                <c:pt idx="976">
                  <c:v>-11.2797</c:v>
                </c:pt>
                <c:pt idx="977">
                  <c:v>-11.25</c:v>
                </c:pt>
                <c:pt idx="978">
                  <c:v>-11.225</c:v>
                </c:pt>
                <c:pt idx="979">
                  <c:v>-11.2172</c:v>
                </c:pt>
                <c:pt idx="980">
                  <c:v>-11.1768</c:v>
                </c:pt>
                <c:pt idx="981">
                  <c:v>-11.1774</c:v>
                </c:pt>
                <c:pt idx="982">
                  <c:v>-11.167400000000001</c:v>
                </c:pt>
                <c:pt idx="983">
                  <c:v>-11.146599999999999</c:v>
                </c:pt>
                <c:pt idx="984">
                  <c:v>-11.1593</c:v>
                </c:pt>
                <c:pt idx="985">
                  <c:v>-11.141</c:v>
                </c:pt>
                <c:pt idx="986">
                  <c:v>-11.161</c:v>
                </c:pt>
                <c:pt idx="987">
                  <c:v>-11.142099999999999</c:v>
                </c:pt>
                <c:pt idx="988">
                  <c:v>-11.1182</c:v>
                </c:pt>
                <c:pt idx="989">
                  <c:v>-11.109400000000001</c:v>
                </c:pt>
                <c:pt idx="990">
                  <c:v>-11.1358</c:v>
                </c:pt>
                <c:pt idx="991">
                  <c:v>-11.119199999999999</c:v>
                </c:pt>
                <c:pt idx="992">
                  <c:v>-11.0883</c:v>
                </c:pt>
                <c:pt idx="993">
                  <c:v>-11.1013</c:v>
                </c:pt>
                <c:pt idx="994">
                  <c:v>-11.085000000000001</c:v>
                </c:pt>
                <c:pt idx="995">
                  <c:v>-11.0814</c:v>
                </c:pt>
                <c:pt idx="996">
                  <c:v>-11.0861</c:v>
                </c:pt>
                <c:pt idx="997">
                  <c:v>-11.072100000000001</c:v>
                </c:pt>
                <c:pt idx="998">
                  <c:v>-11.0558</c:v>
                </c:pt>
                <c:pt idx="999">
                  <c:v>-11.047599999999999</c:v>
                </c:pt>
                <c:pt idx="1000">
                  <c:v>-11.0297</c:v>
                </c:pt>
                <c:pt idx="1001">
                  <c:v>-11.021000000000001</c:v>
                </c:pt>
                <c:pt idx="1002">
                  <c:v>-11.0243</c:v>
                </c:pt>
                <c:pt idx="1003">
                  <c:v>-11.037800000000001</c:v>
                </c:pt>
                <c:pt idx="1004">
                  <c:v>-11.0379</c:v>
                </c:pt>
                <c:pt idx="1005">
                  <c:v>-11.0243</c:v>
                </c:pt>
                <c:pt idx="1006">
                  <c:v>-11.0045</c:v>
                </c:pt>
                <c:pt idx="1007">
                  <c:v>-10.9795</c:v>
                </c:pt>
                <c:pt idx="1008">
                  <c:v>-10.9688</c:v>
                </c:pt>
                <c:pt idx="1009">
                  <c:v>-10.9885</c:v>
                </c:pt>
                <c:pt idx="1010">
                  <c:v>-10.993600000000001</c:v>
                </c:pt>
                <c:pt idx="1011">
                  <c:v>-10.9993</c:v>
                </c:pt>
                <c:pt idx="1012">
                  <c:v>-10.995799999999999</c:v>
                </c:pt>
                <c:pt idx="1013">
                  <c:v>-10.988899999999999</c:v>
                </c:pt>
                <c:pt idx="1014">
                  <c:v>-10.9954</c:v>
                </c:pt>
                <c:pt idx="1015">
                  <c:v>-10.985099999999999</c:v>
                </c:pt>
                <c:pt idx="1016">
                  <c:v>-10.9994</c:v>
                </c:pt>
                <c:pt idx="1017">
                  <c:v>-10.991099999999999</c:v>
                </c:pt>
                <c:pt idx="1018">
                  <c:v>-10.9831</c:v>
                </c:pt>
                <c:pt idx="1019">
                  <c:v>-10.974299999999999</c:v>
                </c:pt>
                <c:pt idx="1020">
                  <c:v>-10.9763</c:v>
                </c:pt>
                <c:pt idx="1021">
                  <c:v>-10.976699999999999</c:v>
                </c:pt>
                <c:pt idx="1022">
                  <c:v>-10.9596</c:v>
                </c:pt>
                <c:pt idx="1023">
                  <c:v>-10.9543</c:v>
                </c:pt>
                <c:pt idx="1024">
                  <c:v>-10.96</c:v>
                </c:pt>
                <c:pt idx="1025">
                  <c:v>-10.9641</c:v>
                </c:pt>
                <c:pt idx="1026">
                  <c:v>-10.961499999999999</c:v>
                </c:pt>
                <c:pt idx="1027">
                  <c:v>-10.962400000000001</c:v>
                </c:pt>
                <c:pt idx="1028">
                  <c:v>-10.971</c:v>
                </c:pt>
                <c:pt idx="1029">
                  <c:v>-10.965</c:v>
                </c:pt>
                <c:pt idx="1030">
                  <c:v>-10.962999999999999</c:v>
                </c:pt>
                <c:pt idx="1031">
                  <c:v>-10.9566</c:v>
                </c:pt>
                <c:pt idx="1032">
                  <c:v>-10.957599999999999</c:v>
                </c:pt>
                <c:pt idx="1033">
                  <c:v>-10.968400000000001</c:v>
                </c:pt>
                <c:pt idx="1034">
                  <c:v>-10.9735</c:v>
                </c:pt>
                <c:pt idx="1035">
                  <c:v>-10.991400000000001</c:v>
                </c:pt>
                <c:pt idx="1036">
                  <c:v>-10.9542</c:v>
                </c:pt>
                <c:pt idx="1037">
                  <c:v>-10.9495</c:v>
                </c:pt>
                <c:pt idx="1038">
                  <c:v>-10.980399999999999</c:v>
                </c:pt>
                <c:pt idx="1039">
                  <c:v>-11.01</c:v>
                </c:pt>
                <c:pt idx="1040">
                  <c:v>-11.004899999999999</c:v>
                </c:pt>
                <c:pt idx="1041">
                  <c:v>-10.9886</c:v>
                </c:pt>
                <c:pt idx="1042">
                  <c:v>-11.004300000000001</c:v>
                </c:pt>
                <c:pt idx="1043">
                  <c:v>-11.0055</c:v>
                </c:pt>
                <c:pt idx="1044">
                  <c:v>-10.9819</c:v>
                </c:pt>
                <c:pt idx="1045">
                  <c:v>-10.999700000000001</c:v>
                </c:pt>
                <c:pt idx="1046">
                  <c:v>-11.012600000000001</c:v>
                </c:pt>
                <c:pt idx="1047">
                  <c:v>-11.014200000000001</c:v>
                </c:pt>
                <c:pt idx="1048">
                  <c:v>-11.0237</c:v>
                </c:pt>
                <c:pt idx="1049">
                  <c:v>-11.034599999999999</c:v>
                </c:pt>
                <c:pt idx="1050">
                  <c:v>-11.001799999999999</c:v>
                </c:pt>
                <c:pt idx="1051">
                  <c:v>-11.007099999999999</c:v>
                </c:pt>
                <c:pt idx="1052">
                  <c:v>-11.0297</c:v>
                </c:pt>
                <c:pt idx="1053">
                  <c:v>-11.0349</c:v>
                </c:pt>
                <c:pt idx="1054">
                  <c:v>-11.0227</c:v>
                </c:pt>
                <c:pt idx="1055">
                  <c:v>-11.031599999999999</c:v>
                </c:pt>
                <c:pt idx="1056">
                  <c:v>-11.037800000000001</c:v>
                </c:pt>
                <c:pt idx="1057">
                  <c:v>-11.0296</c:v>
                </c:pt>
                <c:pt idx="1058">
                  <c:v>-11.0655</c:v>
                </c:pt>
                <c:pt idx="1059">
                  <c:v>-11.073</c:v>
                </c:pt>
                <c:pt idx="1060">
                  <c:v>-11.058299999999999</c:v>
                </c:pt>
                <c:pt idx="1061">
                  <c:v>-11.059900000000001</c:v>
                </c:pt>
                <c:pt idx="1062">
                  <c:v>-11.069000000000001</c:v>
                </c:pt>
                <c:pt idx="1063">
                  <c:v>-11.0814</c:v>
                </c:pt>
                <c:pt idx="1064">
                  <c:v>-11.1051</c:v>
                </c:pt>
                <c:pt idx="1065">
                  <c:v>-11.1036</c:v>
                </c:pt>
                <c:pt idx="1066">
                  <c:v>-11.104200000000001</c:v>
                </c:pt>
                <c:pt idx="1067">
                  <c:v>-11.090999999999999</c:v>
                </c:pt>
                <c:pt idx="1068">
                  <c:v>-11.0969</c:v>
                </c:pt>
                <c:pt idx="1069">
                  <c:v>-11.1426</c:v>
                </c:pt>
                <c:pt idx="1070">
                  <c:v>-11.133100000000001</c:v>
                </c:pt>
                <c:pt idx="1071">
                  <c:v>-11.1418</c:v>
                </c:pt>
                <c:pt idx="1072">
                  <c:v>-11.129799999999999</c:v>
                </c:pt>
                <c:pt idx="1073">
                  <c:v>-11.1172</c:v>
                </c:pt>
                <c:pt idx="1074">
                  <c:v>-11.1228</c:v>
                </c:pt>
                <c:pt idx="1075">
                  <c:v>-11.127700000000001</c:v>
                </c:pt>
                <c:pt idx="1076">
                  <c:v>-11.1175</c:v>
                </c:pt>
                <c:pt idx="1077">
                  <c:v>-11.143599999999999</c:v>
                </c:pt>
                <c:pt idx="1078">
                  <c:v>-11.1525</c:v>
                </c:pt>
                <c:pt idx="1079">
                  <c:v>-11.1677</c:v>
                </c:pt>
                <c:pt idx="1080">
                  <c:v>-11.1755</c:v>
                </c:pt>
                <c:pt idx="1081">
                  <c:v>-11.1753</c:v>
                </c:pt>
                <c:pt idx="1082">
                  <c:v>-11.175800000000001</c:v>
                </c:pt>
                <c:pt idx="1083">
                  <c:v>-11.1485</c:v>
                </c:pt>
                <c:pt idx="1084">
                  <c:v>-11.1556</c:v>
                </c:pt>
                <c:pt idx="1085">
                  <c:v>-11.165900000000001</c:v>
                </c:pt>
                <c:pt idx="1086">
                  <c:v>-11.1752</c:v>
                </c:pt>
                <c:pt idx="1087">
                  <c:v>-11.2127</c:v>
                </c:pt>
                <c:pt idx="1088">
                  <c:v>-11.2369</c:v>
                </c:pt>
                <c:pt idx="1089">
                  <c:v>-11.2158</c:v>
                </c:pt>
                <c:pt idx="1090">
                  <c:v>-11.214399999999999</c:v>
                </c:pt>
                <c:pt idx="1091">
                  <c:v>-11.2165</c:v>
                </c:pt>
                <c:pt idx="1092">
                  <c:v>-11.210100000000001</c:v>
                </c:pt>
                <c:pt idx="1093">
                  <c:v>-11.218400000000001</c:v>
                </c:pt>
                <c:pt idx="1094">
                  <c:v>-11.2309</c:v>
                </c:pt>
                <c:pt idx="1095">
                  <c:v>-11.247199999999999</c:v>
                </c:pt>
                <c:pt idx="1096">
                  <c:v>-11.283799999999999</c:v>
                </c:pt>
                <c:pt idx="1097">
                  <c:v>-11.2555</c:v>
                </c:pt>
                <c:pt idx="1098">
                  <c:v>-11.2668</c:v>
                </c:pt>
                <c:pt idx="1099">
                  <c:v>-11.2996</c:v>
                </c:pt>
                <c:pt idx="1100">
                  <c:v>-11.303000000000001</c:v>
                </c:pt>
                <c:pt idx="1101">
                  <c:v>-11.2979</c:v>
                </c:pt>
                <c:pt idx="1102">
                  <c:v>-11.317299999999999</c:v>
                </c:pt>
                <c:pt idx="1103">
                  <c:v>-11.3713</c:v>
                </c:pt>
                <c:pt idx="1104">
                  <c:v>-11.466200000000001</c:v>
                </c:pt>
                <c:pt idx="1105">
                  <c:v>-11.377800000000001</c:v>
                </c:pt>
                <c:pt idx="1106">
                  <c:v>-11.334199999999999</c:v>
                </c:pt>
                <c:pt idx="1107">
                  <c:v>-11.348599999999999</c:v>
                </c:pt>
                <c:pt idx="1108">
                  <c:v>-11.386699999999999</c:v>
                </c:pt>
                <c:pt idx="1109">
                  <c:v>-11.393000000000001</c:v>
                </c:pt>
                <c:pt idx="1110">
                  <c:v>-11.395799999999999</c:v>
                </c:pt>
                <c:pt idx="1111">
                  <c:v>-11.388999999999999</c:v>
                </c:pt>
                <c:pt idx="1112">
                  <c:v>-11.4169</c:v>
                </c:pt>
                <c:pt idx="1113">
                  <c:v>-11.445399999999999</c:v>
                </c:pt>
                <c:pt idx="1114">
                  <c:v>-11.4445</c:v>
                </c:pt>
                <c:pt idx="1115">
                  <c:v>-11.4391</c:v>
                </c:pt>
                <c:pt idx="1116">
                  <c:v>-11.4458</c:v>
                </c:pt>
                <c:pt idx="1117">
                  <c:v>-11.4429</c:v>
                </c:pt>
                <c:pt idx="1118">
                  <c:v>-11.4543</c:v>
                </c:pt>
                <c:pt idx="1119">
                  <c:v>-11.4735</c:v>
                </c:pt>
                <c:pt idx="1120">
                  <c:v>-11.509600000000001</c:v>
                </c:pt>
                <c:pt idx="1121">
                  <c:v>-11.507899999999999</c:v>
                </c:pt>
                <c:pt idx="1122">
                  <c:v>-11.5161</c:v>
                </c:pt>
                <c:pt idx="1123">
                  <c:v>-11.536799999999999</c:v>
                </c:pt>
                <c:pt idx="1124">
                  <c:v>-11.4977</c:v>
                </c:pt>
                <c:pt idx="1125">
                  <c:v>-11.510199999999999</c:v>
                </c:pt>
                <c:pt idx="1126">
                  <c:v>-11.5291</c:v>
                </c:pt>
                <c:pt idx="1127">
                  <c:v>-11.5365</c:v>
                </c:pt>
                <c:pt idx="1128">
                  <c:v>-11.5449</c:v>
                </c:pt>
                <c:pt idx="1129">
                  <c:v>-11.538500000000001</c:v>
                </c:pt>
                <c:pt idx="1130">
                  <c:v>-11.546099999999999</c:v>
                </c:pt>
                <c:pt idx="1131">
                  <c:v>-11.585100000000001</c:v>
                </c:pt>
                <c:pt idx="1132">
                  <c:v>-11.6073</c:v>
                </c:pt>
                <c:pt idx="1133">
                  <c:v>-11.6022</c:v>
                </c:pt>
                <c:pt idx="1134">
                  <c:v>-11.6227</c:v>
                </c:pt>
                <c:pt idx="1135">
                  <c:v>-11.6112</c:v>
                </c:pt>
                <c:pt idx="1136">
                  <c:v>-11.602499999999999</c:v>
                </c:pt>
                <c:pt idx="1137">
                  <c:v>-11.5937</c:v>
                </c:pt>
                <c:pt idx="1138">
                  <c:v>-11.6309</c:v>
                </c:pt>
                <c:pt idx="1139">
                  <c:v>-11.6358</c:v>
                </c:pt>
                <c:pt idx="1140">
                  <c:v>-11.6393</c:v>
                </c:pt>
                <c:pt idx="1141">
                  <c:v>-11.631</c:v>
                </c:pt>
                <c:pt idx="1142">
                  <c:v>-11.663600000000001</c:v>
                </c:pt>
                <c:pt idx="1143">
                  <c:v>-11.6798</c:v>
                </c:pt>
                <c:pt idx="1144">
                  <c:v>-11.689</c:v>
                </c:pt>
                <c:pt idx="1145">
                  <c:v>-11.707000000000001</c:v>
                </c:pt>
                <c:pt idx="1146">
                  <c:v>-11.6859</c:v>
                </c:pt>
                <c:pt idx="1147">
                  <c:v>-11.6983</c:v>
                </c:pt>
                <c:pt idx="1148">
                  <c:v>-11.688000000000001</c:v>
                </c:pt>
                <c:pt idx="1149">
                  <c:v>-11.714</c:v>
                </c:pt>
                <c:pt idx="1150">
                  <c:v>-11.7035</c:v>
                </c:pt>
                <c:pt idx="1151">
                  <c:v>-11.722099999999999</c:v>
                </c:pt>
                <c:pt idx="1152">
                  <c:v>-11.736800000000001</c:v>
                </c:pt>
                <c:pt idx="1153">
                  <c:v>-11.741099999999999</c:v>
                </c:pt>
                <c:pt idx="1154">
                  <c:v>-11.723599999999999</c:v>
                </c:pt>
                <c:pt idx="1155">
                  <c:v>-11.736599999999999</c:v>
                </c:pt>
                <c:pt idx="1156">
                  <c:v>-11.7333</c:v>
                </c:pt>
                <c:pt idx="1157">
                  <c:v>-11.758100000000001</c:v>
                </c:pt>
                <c:pt idx="1158">
                  <c:v>-11.747199999999999</c:v>
                </c:pt>
                <c:pt idx="1159">
                  <c:v>-11.7431</c:v>
                </c:pt>
                <c:pt idx="1160">
                  <c:v>-11.789400000000001</c:v>
                </c:pt>
                <c:pt idx="1161">
                  <c:v>-11.7788</c:v>
                </c:pt>
                <c:pt idx="1162">
                  <c:v>-11.7597</c:v>
                </c:pt>
                <c:pt idx="1163">
                  <c:v>-11.745799999999999</c:v>
                </c:pt>
                <c:pt idx="1164">
                  <c:v>-11.8056</c:v>
                </c:pt>
                <c:pt idx="1165">
                  <c:v>-11.828799999999999</c:v>
                </c:pt>
                <c:pt idx="1166">
                  <c:v>-11.7706</c:v>
                </c:pt>
                <c:pt idx="1167">
                  <c:v>-11.755000000000001</c:v>
                </c:pt>
                <c:pt idx="1168">
                  <c:v>-11.795199999999999</c:v>
                </c:pt>
                <c:pt idx="1169">
                  <c:v>-11.814</c:v>
                </c:pt>
                <c:pt idx="1170">
                  <c:v>-11.8142</c:v>
                </c:pt>
                <c:pt idx="1171">
                  <c:v>-11.833</c:v>
                </c:pt>
                <c:pt idx="1172">
                  <c:v>-11.8299</c:v>
                </c:pt>
                <c:pt idx="1173">
                  <c:v>-11.828900000000001</c:v>
                </c:pt>
                <c:pt idx="1174">
                  <c:v>-11.831899999999999</c:v>
                </c:pt>
                <c:pt idx="1175">
                  <c:v>-11.831899999999999</c:v>
                </c:pt>
                <c:pt idx="1176">
                  <c:v>-11.8302</c:v>
                </c:pt>
                <c:pt idx="1177">
                  <c:v>-11.825900000000001</c:v>
                </c:pt>
                <c:pt idx="1178">
                  <c:v>-11.8544</c:v>
                </c:pt>
                <c:pt idx="1179">
                  <c:v>-11.8536</c:v>
                </c:pt>
                <c:pt idx="1180">
                  <c:v>-11.8589</c:v>
                </c:pt>
                <c:pt idx="1181">
                  <c:v>-11.841699999999999</c:v>
                </c:pt>
                <c:pt idx="1182">
                  <c:v>-11.8409</c:v>
                </c:pt>
                <c:pt idx="1183">
                  <c:v>-11.85</c:v>
                </c:pt>
                <c:pt idx="1184">
                  <c:v>-11.863799999999999</c:v>
                </c:pt>
                <c:pt idx="1185">
                  <c:v>-11.872</c:v>
                </c:pt>
                <c:pt idx="1186">
                  <c:v>-11.8834</c:v>
                </c:pt>
                <c:pt idx="1187">
                  <c:v>-11.879</c:v>
                </c:pt>
                <c:pt idx="1188">
                  <c:v>-11.9148</c:v>
                </c:pt>
                <c:pt idx="1189">
                  <c:v>-11.9131</c:v>
                </c:pt>
                <c:pt idx="1190">
                  <c:v>-11.9086</c:v>
                </c:pt>
                <c:pt idx="1191">
                  <c:v>-11.889799999999999</c:v>
                </c:pt>
                <c:pt idx="1192">
                  <c:v>-11.867599999999999</c:v>
                </c:pt>
                <c:pt idx="1193">
                  <c:v>-11.8591</c:v>
                </c:pt>
                <c:pt idx="1194">
                  <c:v>-11.854900000000001</c:v>
                </c:pt>
                <c:pt idx="1195">
                  <c:v>-11.856199999999999</c:v>
                </c:pt>
                <c:pt idx="1196">
                  <c:v>-11.9016</c:v>
                </c:pt>
                <c:pt idx="1197">
                  <c:v>-11.930099999999999</c:v>
                </c:pt>
                <c:pt idx="1198">
                  <c:v>-11.9337</c:v>
                </c:pt>
                <c:pt idx="1199">
                  <c:v>-11.9472</c:v>
                </c:pt>
                <c:pt idx="1200">
                  <c:v>-11.9359</c:v>
                </c:pt>
                <c:pt idx="1201">
                  <c:v>-11.931800000000001</c:v>
                </c:pt>
                <c:pt idx="1202">
                  <c:v>-11.904500000000001</c:v>
                </c:pt>
                <c:pt idx="1203">
                  <c:v>-11.922800000000001</c:v>
                </c:pt>
                <c:pt idx="1204">
                  <c:v>-11.902799999999999</c:v>
                </c:pt>
                <c:pt idx="1205">
                  <c:v>-11.872999999999999</c:v>
                </c:pt>
                <c:pt idx="1206">
                  <c:v>-11.896699999999999</c:v>
                </c:pt>
                <c:pt idx="1207">
                  <c:v>-11.931800000000001</c:v>
                </c:pt>
                <c:pt idx="1208">
                  <c:v>-11.949299999999999</c:v>
                </c:pt>
                <c:pt idx="1209">
                  <c:v>-11.939500000000001</c:v>
                </c:pt>
                <c:pt idx="1210">
                  <c:v>-11.930999999999999</c:v>
                </c:pt>
                <c:pt idx="1211">
                  <c:v>-11.9533</c:v>
                </c:pt>
                <c:pt idx="1212">
                  <c:v>-11.961399999999999</c:v>
                </c:pt>
                <c:pt idx="1213">
                  <c:v>-11.9664</c:v>
                </c:pt>
                <c:pt idx="1214">
                  <c:v>-11.964499999999999</c:v>
                </c:pt>
                <c:pt idx="1215">
                  <c:v>-11.950900000000001</c:v>
                </c:pt>
                <c:pt idx="1216">
                  <c:v>-11.9633</c:v>
                </c:pt>
                <c:pt idx="1217">
                  <c:v>-11.976000000000001</c:v>
                </c:pt>
                <c:pt idx="1218">
                  <c:v>-11.9796</c:v>
                </c:pt>
                <c:pt idx="1219">
                  <c:v>-11.952299999999999</c:v>
                </c:pt>
                <c:pt idx="1220">
                  <c:v>-11.9536</c:v>
                </c:pt>
                <c:pt idx="1221">
                  <c:v>-11.976800000000001</c:v>
                </c:pt>
                <c:pt idx="1222">
                  <c:v>-11.9831</c:v>
                </c:pt>
                <c:pt idx="1223">
                  <c:v>-11.99</c:v>
                </c:pt>
                <c:pt idx="1224">
                  <c:v>-11.999499999999999</c:v>
                </c:pt>
                <c:pt idx="1225">
                  <c:v>-11.979900000000001</c:v>
                </c:pt>
                <c:pt idx="1226">
                  <c:v>-11.968</c:v>
                </c:pt>
                <c:pt idx="1227">
                  <c:v>-11.970599999999999</c:v>
                </c:pt>
                <c:pt idx="1228">
                  <c:v>-11.975099999999999</c:v>
                </c:pt>
                <c:pt idx="1229">
                  <c:v>-11.989699999999999</c:v>
                </c:pt>
                <c:pt idx="1230">
                  <c:v>-11.989800000000001</c:v>
                </c:pt>
                <c:pt idx="1231">
                  <c:v>-11.9872</c:v>
                </c:pt>
                <c:pt idx="1232">
                  <c:v>-11.986000000000001</c:v>
                </c:pt>
                <c:pt idx="1233">
                  <c:v>-11.998799999999999</c:v>
                </c:pt>
                <c:pt idx="1234">
                  <c:v>-12.0024</c:v>
                </c:pt>
                <c:pt idx="1235">
                  <c:v>-12.023300000000001</c:v>
                </c:pt>
                <c:pt idx="1236">
                  <c:v>-12.0307</c:v>
                </c:pt>
                <c:pt idx="1237">
                  <c:v>-12.012</c:v>
                </c:pt>
                <c:pt idx="1238">
                  <c:v>-12.013500000000001</c:v>
                </c:pt>
                <c:pt idx="1239">
                  <c:v>-12.023999999999999</c:v>
                </c:pt>
                <c:pt idx="1240">
                  <c:v>-12.022</c:v>
                </c:pt>
                <c:pt idx="1241">
                  <c:v>-12.0381</c:v>
                </c:pt>
                <c:pt idx="1242">
                  <c:v>-12.034700000000001</c:v>
                </c:pt>
                <c:pt idx="1243">
                  <c:v>-12.0336</c:v>
                </c:pt>
                <c:pt idx="1244">
                  <c:v>-12.0275</c:v>
                </c:pt>
                <c:pt idx="1245">
                  <c:v>-12.0755</c:v>
                </c:pt>
                <c:pt idx="1246">
                  <c:v>-12.058199999999999</c:v>
                </c:pt>
                <c:pt idx="1247">
                  <c:v>-12.0571</c:v>
                </c:pt>
                <c:pt idx="1248">
                  <c:v>-12.083</c:v>
                </c:pt>
                <c:pt idx="1249">
                  <c:v>-12.0695</c:v>
                </c:pt>
                <c:pt idx="1250">
                  <c:v>-12.072100000000001</c:v>
                </c:pt>
                <c:pt idx="1251">
                  <c:v>-12.0786</c:v>
                </c:pt>
                <c:pt idx="1252">
                  <c:v>-12.0947</c:v>
                </c:pt>
                <c:pt idx="1253">
                  <c:v>-12.1273</c:v>
                </c:pt>
                <c:pt idx="1254">
                  <c:v>-12.1242</c:v>
                </c:pt>
                <c:pt idx="1255">
                  <c:v>-12.113099999999999</c:v>
                </c:pt>
                <c:pt idx="1256">
                  <c:v>-12.1165</c:v>
                </c:pt>
                <c:pt idx="1257">
                  <c:v>-12.117100000000001</c:v>
                </c:pt>
                <c:pt idx="1258">
                  <c:v>-12.136900000000001</c:v>
                </c:pt>
                <c:pt idx="1259">
                  <c:v>-12.141999999999999</c:v>
                </c:pt>
                <c:pt idx="1260">
                  <c:v>-12.135300000000001</c:v>
                </c:pt>
                <c:pt idx="1261">
                  <c:v>-12.130800000000001</c:v>
                </c:pt>
                <c:pt idx="1262">
                  <c:v>-12.1265</c:v>
                </c:pt>
                <c:pt idx="1263">
                  <c:v>-12.1366</c:v>
                </c:pt>
                <c:pt idx="1264">
                  <c:v>-12.138999999999999</c:v>
                </c:pt>
                <c:pt idx="1265">
                  <c:v>-12.168100000000001</c:v>
                </c:pt>
                <c:pt idx="1266">
                  <c:v>-12.183400000000001</c:v>
                </c:pt>
                <c:pt idx="1267">
                  <c:v>-12.172599999999999</c:v>
                </c:pt>
                <c:pt idx="1268">
                  <c:v>-12.1655</c:v>
                </c:pt>
                <c:pt idx="1269">
                  <c:v>-12.1884</c:v>
                </c:pt>
                <c:pt idx="1270">
                  <c:v>-12.203200000000001</c:v>
                </c:pt>
                <c:pt idx="1271">
                  <c:v>-12.1746</c:v>
                </c:pt>
                <c:pt idx="1272">
                  <c:v>-12.197100000000001</c:v>
                </c:pt>
                <c:pt idx="1273">
                  <c:v>-12.206300000000001</c:v>
                </c:pt>
                <c:pt idx="1274">
                  <c:v>-12.2035</c:v>
                </c:pt>
                <c:pt idx="1275">
                  <c:v>-12.199400000000001</c:v>
                </c:pt>
                <c:pt idx="1276">
                  <c:v>-12.223699999999999</c:v>
                </c:pt>
                <c:pt idx="1277">
                  <c:v>-12.236499999999999</c:v>
                </c:pt>
                <c:pt idx="1278">
                  <c:v>-12.225199999999999</c:v>
                </c:pt>
                <c:pt idx="1279">
                  <c:v>-12.2277</c:v>
                </c:pt>
                <c:pt idx="1280">
                  <c:v>-12.233700000000001</c:v>
                </c:pt>
                <c:pt idx="1281">
                  <c:v>-12.237</c:v>
                </c:pt>
                <c:pt idx="1282">
                  <c:v>-12.2203</c:v>
                </c:pt>
                <c:pt idx="1283">
                  <c:v>-12.2445</c:v>
                </c:pt>
                <c:pt idx="1284">
                  <c:v>-12.2508</c:v>
                </c:pt>
                <c:pt idx="1285">
                  <c:v>-12.2508</c:v>
                </c:pt>
                <c:pt idx="1286">
                  <c:v>-12.245799999999999</c:v>
                </c:pt>
                <c:pt idx="1287">
                  <c:v>-12.254200000000001</c:v>
                </c:pt>
                <c:pt idx="1288">
                  <c:v>-12.255100000000001</c:v>
                </c:pt>
                <c:pt idx="1289">
                  <c:v>-12.252599999999999</c:v>
                </c:pt>
                <c:pt idx="1290">
                  <c:v>-12.2659</c:v>
                </c:pt>
                <c:pt idx="1291">
                  <c:v>-12.2875</c:v>
                </c:pt>
                <c:pt idx="1292">
                  <c:v>-12.2836</c:v>
                </c:pt>
                <c:pt idx="1293">
                  <c:v>-12.2742</c:v>
                </c:pt>
                <c:pt idx="1294">
                  <c:v>-12.272399999999999</c:v>
                </c:pt>
                <c:pt idx="1295">
                  <c:v>-12.297800000000001</c:v>
                </c:pt>
                <c:pt idx="1296">
                  <c:v>-12.305199999999999</c:v>
                </c:pt>
                <c:pt idx="1297">
                  <c:v>-12.3018</c:v>
                </c:pt>
                <c:pt idx="1298">
                  <c:v>-12.2966</c:v>
                </c:pt>
                <c:pt idx="1299">
                  <c:v>-12.294600000000001</c:v>
                </c:pt>
                <c:pt idx="1300">
                  <c:v>-12.303100000000001</c:v>
                </c:pt>
                <c:pt idx="1301">
                  <c:v>-12.314500000000001</c:v>
                </c:pt>
                <c:pt idx="1302">
                  <c:v>-12.3164</c:v>
                </c:pt>
                <c:pt idx="1303">
                  <c:v>-12.318099999999999</c:v>
                </c:pt>
                <c:pt idx="1304">
                  <c:v>-12.3241</c:v>
                </c:pt>
                <c:pt idx="1305">
                  <c:v>-12.308400000000001</c:v>
                </c:pt>
                <c:pt idx="1306">
                  <c:v>-12.322900000000001</c:v>
                </c:pt>
                <c:pt idx="1307">
                  <c:v>-12.344900000000001</c:v>
                </c:pt>
                <c:pt idx="1308">
                  <c:v>-12.339</c:v>
                </c:pt>
                <c:pt idx="1309">
                  <c:v>-12.3285</c:v>
                </c:pt>
                <c:pt idx="1310">
                  <c:v>-12.331200000000001</c:v>
                </c:pt>
                <c:pt idx="1311">
                  <c:v>-12.341200000000001</c:v>
                </c:pt>
                <c:pt idx="1312">
                  <c:v>-12.340999999999999</c:v>
                </c:pt>
                <c:pt idx="1313">
                  <c:v>-12.3567</c:v>
                </c:pt>
                <c:pt idx="1314">
                  <c:v>-12.3546</c:v>
                </c:pt>
                <c:pt idx="1315">
                  <c:v>-12.345000000000001</c:v>
                </c:pt>
                <c:pt idx="1316">
                  <c:v>-12.367000000000001</c:v>
                </c:pt>
                <c:pt idx="1317">
                  <c:v>-12.3613</c:v>
                </c:pt>
                <c:pt idx="1318">
                  <c:v>-12.3482</c:v>
                </c:pt>
                <c:pt idx="1319">
                  <c:v>-12.3522</c:v>
                </c:pt>
                <c:pt idx="1320">
                  <c:v>-12.3751</c:v>
                </c:pt>
                <c:pt idx="1321">
                  <c:v>-12.3765</c:v>
                </c:pt>
                <c:pt idx="1322">
                  <c:v>-12.365600000000001</c:v>
                </c:pt>
                <c:pt idx="1323">
                  <c:v>-12.3771</c:v>
                </c:pt>
                <c:pt idx="1324">
                  <c:v>-12.388199999999999</c:v>
                </c:pt>
                <c:pt idx="1325">
                  <c:v>-12.3804</c:v>
                </c:pt>
                <c:pt idx="1326">
                  <c:v>-12.395</c:v>
                </c:pt>
                <c:pt idx="1327">
                  <c:v>-12.3787</c:v>
                </c:pt>
                <c:pt idx="1328">
                  <c:v>-12.3919</c:v>
                </c:pt>
                <c:pt idx="1329">
                  <c:v>-12.4054</c:v>
                </c:pt>
                <c:pt idx="1330">
                  <c:v>-12.426299999999999</c:v>
                </c:pt>
                <c:pt idx="1331">
                  <c:v>-12.4185</c:v>
                </c:pt>
                <c:pt idx="1332">
                  <c:v>-12.4002</c:v>
                </c:pt>
                <c:pt idx="1333">
                  <c:v>-12.405200000000001</c:v>
                </c:pt>
                <c:pt idx="1334">
                  <c:v>-12.4276</c:v>
                </c:pt>
                <c:pt idx="1335">
                  <c:v>-12.410500000000001</c:v>
                </c:pt>
                <c:pt idx="1336">
                  <c:v>-12.421900000000001</c:v>
                </c:pt>
                <c:pt idx="1337">
                  <c:v>-12.427</c:v>
                </c:pt>
                <c:pt idx="1338">
                  <c:v>-12.4206</c:v>
                </c:pt>
                <c:pt idx="1339">
                  <c:v>-12.43</c:v>
                </c:pt>
                <c:pt idx="1340">
                  <c:v>-12.4297</c:v>
                </c:pt>
                <c:pt idx="1341">
                  <c:v>-12.422700000000001</c:v>
                </c:pt>
                <c:pt idx="1342">
                  <c:v>-12.427099999999999</c:v>
                </c:pt>
                <c:pt idx="1343">
                  <c:v>-12.4405</c:v>
                </c:pt>
                <c:pt idx="1344">
                  <c:v>-12.450900000000001</c:v>
                </c:pt>
                <c:pt idx="1345">
                  <c:v>-12.435600000000001</c:v>
                </c:pt>
                <c:pt idx="1346">
                  <c:v>-12.4373</c:v>
                </c:pt>
                <c:pt idx="1347">
                  <c:v>-12.4329</c:v>
                </c:pt>
                <c:pt idx="1348">
                  <c:v>-12.4468</c:v>
                </c:pt>
                <c:pt idx="1349">
                  <c:v>-12.4452</c:v>
                </c:pt>
                <c:pt idx="1350">
                  <c:v>-12.4316</c:v>
                </c:pt>
                <c:pt idx="1351">
                  <c:v>-12.4514</c:v>
                </c:pt>
                <c:pt idx="1352">
                  <c:v>-12.4602</c:v>
                </c:pt>
                <c:pt idx="1353">
                  <c:v>-12.4681</c:v>
                </c:pt>
                <c:pt idx="1354">
                  <c:v>-12.460100000000001</c:v>
                </c:pt>
                <c:pt idx="1355">
                  <c:v>-12.460599999999999</c:v>
                </c:pt>
                <c:pt idx="1356">
                  <c:v>-12.4857</c:v>
                </c:pt>
                <c:pt idx="1357">
                  <c:v>-12.4795</c:v>
                </c:pt>
                <c:pt idx="1358">
                  <c:v>-12.4879</c:v>
                </c:pt>
                <c:pt idx="1359">
                  <c:v>-12.4901</c:v>
                </c:pt>
                <c:pt idx="1360">
                  <c:v>-12.4899</c:v>
                </c:pt>
                <c:pt idx="1361">
                  <c:v>-12.4802</c:v>
                </c:pt>
                <c:pt idx="1362">
                  <c:v>-12.4886</c:v>
                </c:pt>
                <c:pt idx="1363">
                  <c:v>-12.488799999999999</c:v>
                </c:pt>
                <c:pt idx="1364">
                  <c:v>-12.5006</c:v>
                </c:pt>
                <c:pt idx="1365">
                  <c:v>-12.510899999999999</c:v>
                </c:pt>
                <c:pt idx="1366">
                  <c:v>-12.5222</c:v>
                </c:pt>
                <c:pt idx="1367">
                  <c:v>-12.500999999999999</c:v>
                </c:pt>
                <c:pt idx="1368">
                  <c:v>-12.4893</c:v>
                </c:pt>
                <c:pt idx="1369">
                  <c:v>-12.491300000000001</c:v>
                </c:pt>
                <c:pt idx="1370">
                  <c:v>-12.5108</c:v>
                </c:pt>
                <c:pt idx="1371">
                  <c:v>-12.5169</c:v>
                </c:pt>
                <c:pt idx="1372">
                  <c:v>-12.507999999999999</c:v>
                </c:pt>
                <c:pt idx="1373">
                  <c:v>-12.511200000000001</c:v>
                </c:pt>
                <c:pt idx="1374">
                  <c:v>-12.5108</c:v>
                </c:pt>
                <c:pt idx="1375">
                  <c:v>-12.528</c:v>
                </c:pt>
                <c:pt idx="1376">
                  <c:v>-12.547499999999999</c:v>
                </c:pt>
                <c:pt idx="1377">
                  <c:v>-12.5204</c:v>
                </c:pt>
                <c:pt idx="1378">
                  <c:v>-12.5009</c:v>
                </c:pt>
                <c:pt idx="1379">
                  <c:v>-12.5197</c:v>
                </c:pt>
                <c:pt idx="1380">
                  <c:v>-12.550599999999999</c:v>
                </c:pt>
                <c:pt idx="1381">
                  <c:v>-12.5419</c:v>
                </c:pt>
                <c:pt idx="1382">
                  <c:v>-12.539</c:v>
                </c:pt>
                <c:pt idx="1383">
                  <c:v>-12.556800000000001</c:v>
                </c:pt>
                <c:pt idx="1384">
                  <c:v>-12.547800000000001</c:v>
                </c:pt>
                <c:pt idx="1385">
                  <c:v>-12.552</c:v>
                </c:pt>
                <c:pt idx="1386">
                  <c:v>-12.5419</c:v>
                </c:pt>
                <c:pt idx="1387">
                  <c:v>-12.525</c:v>
                </c:pt>
                <c:pt idx="1388">
                  <c:v>-12.5389</c:v>
                </c:pt>
                <c:pt idx="1389">
                  <c:v>-12.548500000000001</c:v>
                </c:pt>
                <c:pt idx="1390">
                  <c:v>-12.5525</c:v>
                </c:pt>
                <c:pt idx="1391">
                  <c:v>-12.543799999999999</c:v>
                </c:pt>
                <c:pt idx="1392">
                  <c:v>-12.5154</c:v>
                </c:pt>
                <c:pt idx="1393">
                  <c:v>-12.559200000000001</c:v>
                </c:pt>
                <c:pt idx="1394">
                  <c:v>-12.574199999999999</c:v>
                </c:pt>
                <c:pt idx="1395">
                  <c:v>-12.569900000000001</c:v>
                </c:pt>
                <c:pt idx="1396">
                  <c:v>-12.5738</c:v>
                </c:pt>
                <c:pt idx="1397">
                  <c:v>-12.597899999999999</c:v>
                </c:pt>
                <c:pt idx="1398">
                  <c:v>-12.600099999999999</c:v>
                </c:pt>
                <c:pt idx="1399">
                  <c:v>-12.582800000000001</c:v>
                </c:pt>
                <c:pt idx="1400">
                  <c:v>-12.571899999999999</c:v>
                </c:pt>
                <c:pt idx="1401">
                  <c:v>-12.573700000000001</c:v>
                </c:pt>
                <c:pt idx="1402">
                  <c:v>-12.5802</c:v>
                </c:pt>
                <c:pt idx="1403">
                  <c:v>-12.5852</c:v>
                </c:pt>
                <c:pt idx="1404">
                  <c:v>-12.582100000000001</c:v>
                </c:pt>
                <c:pt idx="1405">
                  <c:v>-12.590299999999999</c:v>
                </c:pt>
                <c:pt idx="1406">
                  <c:v>-12.574400000000001</c:v>
                </c:pt>
                <c:pt idx="1407">
                  <c:v>-12.569800000000001</c:v>
                </c:pt>
                <c:pt idx="1408">
                  <c:v>-12.578900000000001</c:v>
                </c:pt>
                <c:pt idx="1409">
                  <c:v>-12.5814</c:v>
                </c:pt>
                <c:pt idx="1410">
                  <c:v>-12.614699999999999</c:v>
                </c:pt>
                <c:pt idx="1411">
                  <c:v>-12.6022</c:v>
                </c:pt>
                <c:pt idx="1412">
                  <c:v>-12.6084</c:v>
                </c:pt>
                <c:pt idx="1413">
                  <c:v>-12.615399999999999</c:v>
                </c:pt>
                <c:pt idx="1414">
                  <c:v>-12.6235</c:v>
                </c:pt>
                <c:pt idx="1415">
                  <c:v>-12.626099999999999</c:v>
                </c:pt>
                <c:pt idx="1416">
                  <c:v>-12.6214</c:v>
                </c:pt>
                <c:pt idx="1417">
                  <c:v>-12.615600000000001</c:v>
                </c:pt>
                <c:pt idx="1418">
                  <c:v>-12.616300000000001</c:v>
                </c:pt>
                <c:pt idx="1419">
                  <c:v>-12.627599999999999</c:v>
                </c:pt>
                <c:pt idx="1420">
                  <c:v>-12.6282</c:v>
                </c:pt>
                <c:pt idx="1421">
                  <c:v>-12.6235</c:v>
                </c:pt>
                <c:pt idx="1422">
                  <c:v>-12.635899999999999</c:v>
                </c:pt>
                <c:pt idx="1423">
                  <c:v>-12.6462</c:v>
                </c:pt>
                <c:pt idx="1424">
                  <c:v>-12.6508</c:v>
                </c:pt>
                <c:pt idx="1425">
                  <c:v>-12.654299999999999</c:v>
                </c:pt>
                <c:pt idx="1426">
                  <c:v>-12.644399999999999</c:v>
                </c:pt>
                <c:pt idx="1427">
                  <c:v>-12.6424</c:v>
                </c:pt>
                <c:pt idx="1428">
                  <c:v>-12.6309</c:v>
                </c:pt>
                <c:pt idx="1429">
                  <c:v>-12.648</c:v>
                </c:pt>
                <c:pt idx="1430">
                  <c:v>-12.652200000000001</c:v>
                </c:pt>
                <c:pt idx="1431">
                  <c:v>-12.660600000000001</c:v>
                </c:pt>
                <c:pt idx="1432">
                  <c:v>-12.6676</c:v>
                </c:pt>
                <c:pt idx="1433">
                  <c:v>-12.655099999999999</c:v>
                </c:pt>
                <c:pt idx="1434">
                  <c:v>-12.6486</c:v>
                </c:pt>
                <c:pt idx="1435">
                  <c:v>-12.6463</c:v>
                </c:pt>
                <c:pt idx="1436">
                  <c:v>-12.660500000000001</c:v>
                </c:pt>
                <c:pt idx="1437">
                  <c:v>-12.6595</c:v>
                </c:pt>
                <c:pt idx="1438">
                  <c:v>-12.6416</c:v>
                </c:pt>
                <c:pt idx="1439">
                  <c:v>-12.624599999999999</c:v>
                </c:pt>
                <c:pt idx="1440">
                  <c:v>-12.648999999999999</c:v>
                </c:pt>
                <c:pt idx="1441">
                  <c:v>-12.656499999999999</c:v>
                </c:pt>
                <c:pt idx="1442">
                  <c:v>-12.656499999999999</c:v>
                </c:pt>
                <c:pt idx="1443">
                  <c:v>-12.660399999999999</c:v>
                </c:pt>
                <c:pt idx="1444">
                  <c:v>-12.6585</c:v>
                </c:pt>
                <c:pt idx="1445">
                  <c:v>-12.647500000000001</c:v>
                </c:pt>
                <c:pt idx="1446">
                  <c:v>-12.6463</c:v>
                </c:pt>
                <c:pt idx="1447">
                  <c:v>-12.653</c:v>
                </c:pt>
                <c:pt idx="1448">
                  <c:v>-12.652699999999999</c:v>
                </c:pt>
                <c:pt idx="1449">
                  <c:v>-12.6584</c:v>
                </c:pt>
                <c:pt idx="1450">
                  <c:v>-12.658899999999999</c:v>
                </c:pt>
                <c:pt idx="1451">
                  <c:v>-12.671200000000001</c:v>
                </c:pt>
                <c:pt idx="1452">
                  <c:v>-12.6601</c:v>
                </c:pt>
                <c:pt idx="1453">
                  <c:v>-12.6555</c:v>
                </c:pt>
                <c:pt idx="1454">
                  <c:v>-12.649800000000001</c:v>
                </c:pt>
                <c:pt idx="1455">
                  <c:v>-12.6463</c:v>
                </c:pt>
                <c:pt idx="1456">
                  <c:v>-12.658300000000001</c:v>
                </c:pt>
                <c:pt idx="1457">
                  <c:v>-12.678000000000001</c:v>
                </c:pt>
                <c:pt idx="1458">
                  <c:v>-12.6462</c:v>
                </c:pt>
                <c:pt idx="1459">
                  <c:v>-12.630699999999999</c:v>
                </c:pt>
                <c:pt idx="1460">
                  <c:v>-12.630699999999999</c:v>
                </c:pt>
                <c:pt idx="1461">
                  <c:v>-12.6488</c:v>
                </c:pt>
                <c:pt idx="1462">
                  <c:v>-12.6896</c:v>
                </c:pt>
                <c:pt idx="1463">
                  <c:v>-12.670400000000001</c:v>
                </c:pt>
                <c:pt idx="1464">
                  <c:v>-12.6425</c:v>
                </c:pt>
                <c:pt idx="1465">
                  <c:v>-12.6403</c:v>
                </c:pt>
                <c:pt idx="1466">
                  <c:v>-12.637600000000001</c:v>
                </c:pt>
                <c:pt idx="1467">
                  <c:v>-12.6191</c:v>
                </c:pt>
                <c:pt idx="1468">
                  <c:v>-12.629899999999999</c:v>
                </c:pt>
                <c:pt idx="1469">
                  <c:v>-12.639699999999999</c:v>
                </c:pt>
                <c:pt idx="1470">
                  <c:v>-12.5959</c:v>
                </c:pt>
                <c:pt idx="1471">
                  <c:v>-12.6099</c:v>
                </c:pt>
                <c:pt idx="1472">
                  <c:v>-12.6081</c:v>
                </c:pt>
                <c:pt idx="1473">
                  <c:v>-12.592000000000001</c:v>
                </c:pt>
                <c:pt idx="1474">
                  <c:v>-12.603899999999999</c:v>
                </c:pt>
                <c:pt idx="1475">
                  <c:v>-12.6076</c:v>
                </c:pt>
                <c:pt idx="1476">
                  <c:v>-12.5924</c:v>
                </c:pt>
                <c:pt idx="1477">
                  <c:v>-12.588900000000001</c:v>
                </c:pt>
                <c:pt idx="1478">
                  <c:v>-12.601800000000001</c:v>
                </c:pt>
                <c:pt idx="1479">
                  <c:v>-12.589</c:v>
                </c:pt>
                <c:pt idx="1480">
                  <c:v>-12.5702</c:v>
                </c:pt>
                <c:pt idx="1481">
                  <c:v>-12.581799999999999</c:v>
                </c:pt>
                <c:pt idx="1482">
                  <c:v>-12.5944</c:v>
                </c:pt>
                <c:pt idx="1483">
                  <c:v>-12.585800000000001</c:v>
                </c:pt>
                <c:pt idx="1484">
                  <c:v>-12.5716</c:v>
                </c:pt>
                <c:pt idx="1485">
                  <c:v>-12.5694</c:v>
                </c:pt>
                <c:pt idx="1486">
                  <c:v>-12.573399999999999</c:v>
                </c:pt>
                <c:pt idx="1487">
                  <c:v>-12.6313</c:v>
                </c:pt>
                <c:pt idx="1488">
                  <c:v>-12.6172</c:v>
                </c:pt>
                <c:pt idx="1489">
                  <c:v>-12.5405</c:v>
                </c:pt>
                <c:pt idx="1490">
                  <c:v>-12.5403</c:v>
                </c:pt>
                <c:pt idx="1491">
                  <c:v>-12.532</c:v>
                </c:pt>
                <c:pt idx="1492">
                  <c:v>-12.526</c:v>
                </c:pt>
                <c:pt idx="1493">
                  <c:v>-12.503</c:v>
                </c:pt>
                <c:pt idx="1494">
                  <c:v>-12.510300000000001</c:v>
                </c:pt>
                <c:pt idx="1495">
                  <c:v>-12.5099</c:v>
                </c:pt>
                <c:pt idx="1496">
                  <c:v>-12.503</c:v>
                </c:pt>
                <c:pt idx="1497">
                  <c:v>-12.5123</c:v>
                </c:pt>
                <c:pt idx="1498">
                  <c:v>-12.4693</c:v>
                </c:pt>
                <c:pt idx="1499">
                  <c:v>-12.4709</c:v>
                </c:pt>
                <c:pt idx="1500">
                  <c:v>-12.502599999999999</c:v>
                </c:pt>
                <c:pt idx="1501">
                  <c:v>-12.491099999999999</c:v>
                </c:pt>
                <c:pt idx="1502">
                  <c:v>-12.4557</c:v>
                </c:pt>
                <c:pt idx="1503">
                  <c:v>-12.4488</c:v>
                </c:pt>
                <c:pt idx="1504">
                  <c:v>-12.4594</c:v>
                </c:pt>
                <c:pt idx="1505">
                  <c:v>-12.422599999999999</c:v>
                </c:pt>
                <c:pt idx="1506">
                  <c:v>-12.409700000000001</c:v>
                </c:pt>
                <c:pt idx="1507">
                  <c:v>-12.4442</c:v>
                </c:pt>
                <c:pt idx="1508">
                  <c:v>-12.4252</c:v>
                </c:pt>
                <c:pt idx="1509">
                  <c:v>-12.409000000000001</c:v>
                </c:pt>
                <c:pt idx="1510">
                  <c:v>-12.4254</c:v>
                </c:pt>
                <c:pt idx="1511">
                  <c:v>-12.401400000000001</c:v>
                </c:pt>
                <c:pt idx="1512">
                  <c:v>-12.3674</c:v>
                </c:pt>
                <c:pt idx="1513">
                  <c:v>-12.3498</c:v>
                </c:pt>
                <c:pt idx="1514">
                  <c:v>-12.3688</c:v>
                </c:pt>
                <c:pt idx="1515">
                  <c:v>-12.3789</c:v>
                </c:pt>
                <c:pt idx="1516">
                  <c:v>-12.3759</c:v>
                </c:pt>
                <c:pt idx="1517">
                  <c:v>-12.3528</c:v>
                </c:pt>
                <c:pt idx="1518">
                  <c:v>-12.3444</c:v>
                </c:pt>
                <c:pt idx="1519">
                  <c:v>-12.2926</c:v>
                </c:pt>
                <c:pt idx="1520">
                  <c:v>-12.2712</c:v>
                </c:pt>
                <c:pt idx="1521">
                  <c:v>-12.3026</c:v>
                </c:pt>
                <c:pt idx="1522">
                  <c:v>-12.336399999999999</c:v>
                </c:pt>
                <c:pt idx="1523">
                  <c:v>-12.308199999999999</c:v>
                </c:pt>
                <c:pt idx="1524">
                  <c:v>-12.2735</c:v>
                </c:pt>
                <c:pt idx="1525">
                  <c:v>-12.2416</c:v>
                </c:pt>
                <c:pt idx="1526">
                  <c:v>-12.247</c:v>
                </c:pt>
                <c:pt idx="1527">
                  <c:v>-12.2257</c:v>
                </c:pt>
                <c:pt idx="1528">
                  <c:v>-12.232900000000001</c:v>
                </c:pt>
                <c:pt idx="1529">
                  <c:v>-12.223100000000001</c:v>
                </c:pt>
                <c:pt idx="1530">
                  <c:v>-12.216200000000001</c:v>
                </c:pt>
                <c:pt idx="1531">
                  <c:v>-12.214</c:v>
                </c:pt>
                <c:pt idx="1532">
                  <c:v>-12.212400000000001</c:v>
                </c:pt>
                <c:pt idx="1533">
                  <c:v>-12.1846</c:v>
                </c:pt>
                <c:pt idx="1534">
                  <c:v>-12.182399999999999</c:v>
                </c:pt>
                <c:pt idx="1535">
                  <c:v>-12.171900000000001</c:v>
                </c:pt>
                <c:pt idx="1536">
                  <c:v>-12.166600000000001</c:v>
                </c:pt>
                <c:pt idx="1537">
                  <c:v>-12.144500000000001</c:v>
                </c:pt>
                <c:pt idx="1538">
                  <c:v>-12.115</c:v>
                </c:pt>
                <c:pt idx="1539">
                  <c:v>-12.110099999999999</c:v>
                </c:pt>
                <c:pt idx="1540">
                  <c:v>-12.0855</c:v>
                </c:pt>
                <c:pt idx="1541">
                  <c:v>-12.083</c:v>
                </c:pt>
                <c:pt idx="1542">
                  <c:v>-12.083500000000001</c:v>
                </c:pt>
                <c:pt idx="1543">
                  <c:v>-12.034800000000001</c:v>
                </c:pt>
                <c:pt idx="1544">
                  <c:v>-12.0312</c:v>
                </c:pt>
                <c:pt idx="1545">
                  <c:v>-12.055199999999999</c:v>
                </c:pt>
                <c:pt idx="1546">
                  <c:v>-12.0495</c:v>
                </c:pt>
                <c:pt idx="1547">
                  <c:v>-12.0251</c:v>
                </c:pt>
                <c:pt idx="1548">
                  <c:v>-12.004</c:v>
                </c:pt>
                <c:pt idx="1549">
                  <c:v>-11.992599999999999</c:v>
                </c:pt>
                <c:pt idx="1550">
                  <c:v>-12.013</c:v>
                </c:pt>
                <c:pt idx="1551">
                  <c:v>-11.9849</c:v>
                </c:pt>
                <c:pt idx="1552">
                  <c:v>-11.9275</c:v>
                </c:pt>
                <c:pt idx="1553">
                  <c:v>-11.909800000000001</c:v>
                </c:pt>
                <c:pt idx="1554">
                  <c:v>-11.9201</c:v>
                </c:pt>
                <c:pt idx="1555">
                  <c:v>-11.9222</c:v>
                </c:pt>
                <c:pt idx="1556">
                  <c:v>-11.9198</c:v>
                </c:pt>
                <c:pt idx="1557">
                  <c:v>-11.925599999999999</c:v>
                </c:pt>
                <c:pt idx="1558">
                  <c:v>-11.898999999999999</c:v>
                </c:pt>
                <c:pt idx="1559">
                  <c:v>-11.8665</c:v>
                </c:pt>
                <c:pt idx="1560">
                  <c:v>-11.8672</c:v>
                </c:pt>
                <c:pt idx="1561">
                  <c:v>-11.8368</c:v>
                </c:pt>
                <c:pt idx="1562">
                  <c:v>-11.861000000000001</c:v>
                </c:pt>
                <c:pt idx="1563">
                  <c:v>-11.834099999999999</c:v>
                </c:pt>
                <c:pt idx="1564">
                  <c:v>-11.823499999999999</c:v>
                </c:pt>
                <c:pt idx="1565">
                  <c:v>-11.8095</c:v>
                </c:pt>
                <c:pt idx="1566">
                  <c:v>-11.803800000000001</c:v>
                </c:pt>
                <c:pt idx="1567">
                  <c:v>-11.8043</c:v>
                </c:pt>
                <c:pt idx="1568">
                  <c:v>-11.7933</c:v>
                </c:pt>
                <c:pt idx="1569">
                  <c:v>-11.794</c:v>
                </c:pt>
                <c:pt idx="1570">
                  <c:v>-11.74</c:v>
                </c:pt>
                <c:pt idx="1571">
                  <c:v>-11.7407</c:v>
                </c:pt>
                <c:pt idx="1572">
                  <c:v>-11.7349</c:v>
                </c:pt>
                <c:pt idx="1573">
                  <c:v>-11.7178</c:v>
                </c:pt>
                <c:pt idx="1574">
                  <c:v>-11.7021</c:v>
                </c:pt>
                <c:pt idx="1575">
                  <c:v>-11.7</c:v>
                </c:pt>
                <c:pt idx="1576">
                  <c:v>-11.6637</c:v>
                </c:pt>
                <c:pt idx="1577">
                  <c:v>-11.6625</c:v>
                </c:pt>
                <c:pt idx="1578">
                  <c:v>-11.651999999999999</c:v>
                </c:pt>
                <c:pt idx="1579">
                  <c:v>-11.631500000000001</c:v>
                </c:pt>
                <c:pt idx="1580">
                  <c:v>-11.6426</c:v>
                </c:pt>
                <c:pt idx="1581">
                  <c:v>-11.6264</c:v>
                </c:pt>
                <c:pt idx="1582">
                  <c:v>-11.6214</c:v>
                </c:pt>
                <c:pt idx="1583">
                  <c:v>-11.601100000000001</c:v>
                </c:pt>
                <c:pt idx="1584">
                  <c:v>-11.6167</c:v>
                </c:pt>
                <c:pt idx="1585">
                  <c:v>-11.616300000000001</c:v>
                </c:pt>
                <c:pt idx="1586">
                  <c:v>-11.6195</c:v>
                </c:pt>
                <c:pt idx="1587">
                  <c:v>-11.5883</c:v>
                </c:pt>
                <c:pt idx="1588">
                  <c:v>-11.571400000000001</c:v>
                </c:pt>
                <c:pt idx="1589">
                  <c:v>-11.553699999999999</c:v>
                </c:pt>
                <c:pt idx="1590">
                  <c:v>-11.5228</c:v>
                </c:pt>
                <c:pt idx="1591">
                  <c:v>-11.5365</c:v>
                </c:pt>
                <c:pt idx="1592">
                  <c:v>-11.5185</c:v>
                </c:pt>
                <c:pt idx="1593">
                  <c:v>-11.5154</c:v>
                </c:pt>
                <c:pt idx="1594">
                  <c:v>-11.500299999999999</c:v>
                </c:pt>
                <c:pt idx="1595">
                  <c:v>-11.5092</c:v>
                </c:pt>
                <c:pt idx="1596">
                  <c:v>-11.498699999999999</c:v>
                </c:pt>
                <c:pt idx="1597">
                  <c:v>-11.471500000000001</c:v>
                </c:pt>
                <c:pt idx="1598">
                  <c:v>-11.4855</c:v>
                </c:pt>
                <c:pt idx="1599">
                  <c:v>-11.4998</c:v>
                </c:pt>
                <c:pt idx="1600">
                  <c:v>-11.486800000000001</c:v>
                </c:pt>
              </c:numCache>
            </c:numRef>
          </c:yVal>
          <c:smooth val="1"/>
        </c:ser>
        <c:ser>
          <c:idx val="4"/>
          <c:order val="4"/>
          <c:tx>
            <c:v>SC1</c:v>
          </c:tx>
          <c:spPr>
            <a:ln>
              <a:prstDash val="dash"/>
            </a:ln>
          </c:spPr>
          <c:marker>
            <c:symbol val="none"/>
          </c:marker>
          <c:xVal>
            <c:numRef>
              <c:f>'SC1'!$B$84:$B$1684</c:f>
              <c:numCache>
                <c:formatCode>0.00E+00</c:formatCode>
                <c:ptCount val="1601"/>
                <c:pt idx="0">
                  <c:v>0</c:v>
                </c:pt>
                <c:pt idx="1">
                  <c:v>1.25</c:v>
                </c:pt>
                <c:pt idx="2">
                  <c:v>2.5</c:v>
                </c:pt>
                <c:pt idx="3">
                  <c:v>3.75</c:v>
                </c:pt>
                <c:pt idx="4">
                  <c:v>5</c:v>
                </c:pt>
                <c:pt idx="5">
                  <c:v>6.25</c:v>
                </c:pt>
                <c:pt idx="6">
                  <c:v>7.5</c:v>
                </c:pt>
                <c:pt idx="7">
                  <c:v>8.75</c:v>
                </c:pt>
                <c:pt idx="8">
                  <c:v>10</c:v>
                </c:pt>
                <c:pt idx="9">
                  <c:v>11.25</c:v>
                </c:pt>
                <c:pt idx="10">
                  <c:v>12.5</c:v>
                </c:pt>
                <c:pt idx="11">
                  <c:v>13.75</c:v>
                </c:pt>
                <c:pt idx="12">
                  <c:v>15</c:v>
                </c:pt>
                <c:pt idx="13">
                  <c:v>16.25</c:v>
                </c:pt>
                <c:pt idx="14">
                  <c:v>17.5</c:v>
                </c:pt>
                <c:pt idx="15">
                  <c:v>18.75</c:v>
                </c:pt>
                <c:pt idx="16">
                  <c:v>20</c:v>
                </c:pt>
                <c:pt idx="17">
                  <c:v>21.25</c:v>
                </c:pt>
                <c:pt idx="18">
                  <c:v>22.5</c:v>
                </c:pt>
                <c:pt idx="19">
                  <c:v>23.75</c:v>
                </c:pt>
                <c:pt idx="20">
                  <c:v>25</c:v>
                </c:pt>
                <c:pt idx="21">
                  <c:v>26.25</c:v>
                </c:pt>
                <c:pt idx="22">
                  <c:v>27.5</c:v>
                </c:pt>
                <c:pt idx="23">
                  <c:v>28.75</c:v>
                </c:pt>
                <c:pt idx="24">
                  <c:v>30</c:v>
                </c:pt>
                <c:pt idx="25">
                  <c:v>31.25</c:v>
                </c:pt>
                <c:pt idx="26">
                  <c:v>32.5</c:v>
                </c:pt>
                <c:pt idx="27">
                  <c:v>33.75</c:v>
                </c:pt>
                <c:pt idx="28">
                  <c:v>35</c:v>
                </c:pt>
                <c:pt idx="29">
                  <c:v>36.25</c:v>
                </c:pt>
                <c:pt idx="30">
                  <c:v>37.5</c:v>
                </c:pt>
                <c:pt idx="31">
                  <c:v>38.75</c:v>
                </c:pt>
                <c:pt idx="32">
                  <c:v>40</c:v>
                </c:pt>
                <c:pt idx="33">
                  <c:v>41.25</c:v>
                </c:pt>
                <c:pt idx="34">
                  <c:v>42.5</c:v>
                </c:pt>
                <c:pt idx="35">
                  <c:v>43.75</c:v>
                </c:pt>
                <c:pt idx="36">
                  <c:v>45</c:v>
                </c:pt>
                <c:pt idx="37">
                  <c:v>46.25</c:v>
                </c:pt>
                <c:pt idx="38">
                  <c:v>47.5</c:v>
                </c:pt>
                <c:pt idx="39">
                  <c:v>48.75</c:v>
                </c:pt>
                <c:pt idx="40">
                  <c:v>50</c:v>
                </c:pt>
                <c:pt idx="41">
                  <c:v>51.25</c:v>
                </c:pt>
                <c:pt idx="42">
                  <c:v>52.5</c:v>
                </c:pt>
                <c:pt idx="43">
                  <c:v>53.75</c:v>
                </c:pt>
                <c:pt idx="44">
                  <c:v>55</c:v>
                </c:pt>
                <c:pt idx="45">
                  <c:v>56.25</c:v>
                </c:pt>
                <c:pt idx="46">
                  <c:v>57.5</c:v>
                </c:pt>
                <c:pt idx="47">
                  <c:v>58.75</c:v>
                </c:pt>
                <c:pt idx="48">
                  <c:v>60</c:v>
                </c:pt>
                <c:pt idx="49">
                  <c:v>61.25</c:v>
                </c:pt>
                <c:pt idx="50">
                  <c:v>62.5</c:v>
                </c:pt>
                <c:pt idx="51">
                  <c:v>63.75</c:v>
                </c:pt>
                <c:pt idx="52">
                  <c:v>65</c:v>
                </c:pt>
                <c:pt idx="53">
                  <c:v>66.25</c:v>
                </c:pt>
                <c:pt idx="54">
                  <c:v>67.5</c:v>
                </c:pt>
                <c:pt idx="55">
                  <c:v>68.75</c:v>
                </c:pt>
                <c:pt idx="56">
                  <c:v>70</c:v>
                </c:pt>
                <c:pt idx="57">
                  <c:v>71.25</c:v>
                </c:pt>
                <c:pt idx="58">
                  <c:v>72.5</c:v>
                </c:pt>
                <c:pt idx="59">
                  <c:v>73.75</c:v>
                </c:pt>
                <c:pt idx="60">
                  <c:v>75</c:v>
                </c:pt>
                <c:pt idx="61">
                  <c:v>76.25</c:v>
                </c:pt>
                <c:pt idx="62">
                  <c:v>77.5</c:v>
                </c:pt>
                <c:pt idx="63">
                  <c:v>78.75</c:v>
                </c:pt>
                <c:pt idx="64">
                  <c:v>80</c:v>
                </c:pt>
                <c:pt idx="65">
                  <c:v>81.25</c:v>
                </c:pt>
                <c:pt idx="66">
                  <c:v>82.5</c:v>
                </c:pt>
                <c:pt idx="67">
                  <c:v>83.75</c:v>
                </c:pt>
                <c:pt idx="68">
                  <c:v>85</c:v>
                </c:pt>
                <c:pt idx="69">
                  <c:v>86.25</c:v>
                </c:pt>
                <c:pt idx="70">
                  <c:v>87.5</c:v>
                </c:pt>
                <c:pt idx="71">
                  <c:v>88.75</c:v>
                </c:pt>
                <c:pt idx="72">
                  <c:v>90</c:v>
                </c:pt>
                <c:pt idx="73">
                  <c:v>91.25</c:v>
                </c:pt>
                <c:pt idx="74">
                  <c:v>92.5</c:v>
                </c:pt>
                <c:pt idx="75">
                  <c:v>93.75</c:v>
                </c:pt>
                <c:pt idx="76">
                  <c:v>95</c:v>
                </c:pt>
                <c:pt idx="77">
                  <c:v>96.25</c:v>
                </c:pt>
                <c:pt idx="78">
                  <c:v>97.5</c:v>
                </c:pt>
                <c:pt idx="79">
                  <c:v>98.75</c:v>
                </c:pt>
                <c:pt idx="80">
                  <c:v>100</c:v>
                </c:pt>
                <c:pt idx="81">
                  <c:v>101.25</c:v>
                </c:pt>
                <c:pt idx="82">
                  <c:v>102.5</c:v>
                </c:pt>
                <c:pt idx="83">
                  <c:v>103.75</c:v>
                </c:pt>
                <c:pt idx="84">
                  <c:v>105</c:v>
                </c:pt>
                <c:pt idx="85">
                  <c:v>106.25</c:v>
                </c:pt>
                <c:pt idx="86">
                  <c:v>107.5</c:v>
                </c:pt>
                <c:pt idx="87">
                  <c:v>108.75</c:v>
                </c:pt>
                <c:pt idx="88">
                  <c:v>110</c:v>
                </c:pt>
                <c:pt idx="89">
                  <c:v>111.25</c:v>
                </c:pt>
                <c:pt idx="90">
                  <c:v>112.5</c:v>
                </c:pt>
                <c:pt idx="91">
                  <c:v>113.75</c:v>
                </c:pt>
                <c:pt idx="92">
                  <c:v>115</c:v>
                </c:pt>
                <c:pt idx="93">
                  <c:v>116.25</c:v>
                </c:pt>
                <c:pt idx="94">
                  <c:v>117.5</c:v>
                </c:pt>
                <c:pt idx="95">
                  <c:v>118.75</c:v>
                </c:pt>
                <c:pt idx="96">
                  <c:v>120</c:v>
                </c:pt>
                <c:pt idx="97">
                  <c:v>121.25</c:v>
                </c:pt>
                <c:pt idx="98">
                  <c:v>122.5</c:v>
                </c:pt>
                <c:pt idx="99">
                  <c:v>123.75</c:v>
                </c:pt>
                <c:pt idx="100">
                  <c:v>125</c:v>
                </c:pt>
                <c:pt idx="101">
                  <c:v>126.25</c:v>
                </c:pt>
                <c:pt idx="102">
                  <c:v>127.5</c:v>
                </c:pt>
                <c:pt idx="103">
                  <c:v>128.75</c:v>
                </c:pt>
                <c:pt idx="104">
                  <c:v>130</c:v>
                </c:pt>
                <c:pt idx="105">
                  <c:v>131.25</c:v>
                </c:pt>
                <c:pt idx="106">
                  <c:v>132.5</c:v>
                </c:pt>
                <c:pt idx="107">
                  <c:v>133.75</c:v>
                </c:pt>
                <c:pt idx="108">
                  <c:v>135</c:v>
                </c:pt>
                <c:pt idx="109">
                  <c:v>136.25</c:v>
                </c:pt>
                <c:pt idx="110">
                  <c:v>137.5</c:v>
                </c:pt>
                <c:pt idx="111">
                  <c:v>138.75</c:v>
                </c:pt>
                <c:pt idx="112">
                  <c:v>140</c:v>
                </c:pt>
                <c:pt idx="113">
                  <c:v>141.25</c:v>
                </c:pt>
                <c:pt idx="114">
                  <c:v>142.5</c:v>
                </c:pt>
                <c:pt idx="115">
                  <c:v>143.75</c:v>
                </c:pt>
                <c:pt idx="116">
                  <c:v>145</c:v>
                </c:pt>
                <c:pt idx="117">
                  <c:v>146.25</c:v>
                </c:pt>
                <c:pt idx="118">
                  <c:v>147.5</c:v>
                </c:pt>
                <c:pt idx="119">
                  <c:v>148.75</c:v>
                </c:pt>
                <c:pt idx="120">
                  <c:v>150</c:v>
                </c:pt>
                <c:pt idx="121">
                  <c:v>151.25</c:v>
                </c:pt>
                <c:pt idx="122">
                  <c:v>152.5</c:v>
                </c:pt>
                <c:pt idx="123">
                  <c:v>153.75</c:v>
                </c:pt>
                <c:pt idx="124">
                  <c:v>155</c:v>
                </c:pt>
                <c:pt idx="125">
                  <c:v>156.25</c:v>
                </c:pt>
                <c:pt idx="126">
                  <c:v>157.5</c:v>
                </c:pt>
                <c:pt idx="127">
                  <c:v>158.75</c:v>
                </c:pt>
                <c:pt idx="128">
                  <c:v>160</c:v>
                </c:pt>
                <c:pt idx="129">
                  <c:v>161.25</c:v>
                </c:pt>
                <c:pt idx="130">
                  <c:v>162.5</c:v>
                </c:pt>
                <c:pt idx="131">
                  <c:v>163.75</c:v>
                </c:pt>
                <c:pt idx="132">
                  <c:v>165</c:v>
                </c:pt>
                <c:pt idx="133">
                  <c:v>166.25</c:v>
                </c:pt>
                <c:pt idx="134">
                  <c:v>167.5</c:v>
                </c:pt>
                <c:pt idx="135">
                  <c:v>168.75</c:v>
                </c:pt>
                <c:pt idx="136">
                  <c:v>170</c:v>
                </c:pt>
                <c:pt idx="137">
                  <c:v>171.25</c:v>
                </c:pt>
                <c:pt idx="138">
                  <c:v>172.5</c:v>
                </c:pt>
                <c:pt idx="139">
                  <c:v>173.75</c:v>
                </c:pt>
                <c:pt idx="140">
                  <c:v>175</c:v>
                </c:pt>
                <c:pt idx="141">
                  <c:v>176.25</c:v>
                </c:pt>
                <c:pt idx="142">
                  <c:v>177.5</c:v>
                </c:pt>
                <c:pt idx="143">
                  <c:v>178.75</c:v>
                </c:pt>
                <c:pt idx="144">
                  <c:v>180</c:v>
                </c:pt>
                <c:pt idx="145">
                  <c:v>181.25</c:v>
                </c:pt>
                <c:pt idx="146">
                  <c:v>182.5</c:v>
                </c:pt>
                <c:pt idx="147">
                  <c:v>183.75</c:v>
                </c:pt>
                <c:pt idx="148">
                  <c:v>185</c:v>
                </c:pt>
                <c:pt idx="149">
                  <c:v>186.25</c:v>
                </c:pt>
                <c:pt idx="150">
                  <c:v>187.5</c:v>
                </c:pt>
                <c:pt idx="151">
                  <c:v>188.75</c:v>
                </c:pt>
                <c:pt idx="152">
                  <c:v>190</c:v>
                </c:pt>
                <c:pt idx="153">
                  <c:v>191.25</c:v>
                </c:pt>
                <c:pt idx="154">
                  <c:v>192.5</c:v>
                </c:pt>
                <c:pt idx="155">
                  <c:v>193.75</c:v>
                </c:pt>
                <c:pt idx="156">
                  <c:v>195</c:v>
                </c:pt>
                <c:pt idx="157">
                  <c:v>196.25</c:v>
                </c:pt>
                <c:pt idx="158">
                  <c:v>197.5</c:v>
                </c:pt>
                <c:pt idx="159">
                  <c:v>198.75</c:v>
                </c:pt>
                <c:pt idx="160">
                  <c:v>200</c:v>
                </c:pt>
                <c:pt idx="161">
                  <c:v>201.25</c:v>
                </c:pt>
                <c:pt idx="162">
                  <c:v>202.5</c:v>
                </c:pt>
                <c:pt idx="163">
                  <c:v>203.75</c:v>
                </c:pt>
                <c:pt idx="164">
                  <c:v>205</c:v>
                </c:pt>
                <c:pt idx="165">
                  <c:v>206.25</c:v>
                </c:pt>
                <c:pt idx="166">
                  <c:v>207.5</c:v>
                </c:pt>
                <c:pt idx="167">
                  <c:v>208.75</c:v>
                </c:pt>
                <c:pt idx="168">
                  <c:v>210</c:v>
                </c:pt>
                <c:pt idx="169">
                  <c:v>211.25</c:v>
                </c:pt>
                <c:pt idx="170">
                  <c:v>212.5</c:v>
                </c:pt>
                <c:pt idx="171">
                  <c:v>213.75</c:v>
                </c:pt>
                <c:pt idx="172">
                  <c:v>215</c:v>
                </c:pt>
                <c:pt idx="173">
                  <c:v>216.25</c:v>
                </c:pt>
                <c:pt idx="174">
                  <c:v>217.5</c:v>
                </c:pt>
                <c:pt idx="175">
                  <c:v>218.75</c:v>
                </c:pt>
                <c:pt idx="176">
                  <c:v>220</c:v>
                </c:pt>
                <c:pt idx="177">
                  <c:v>221.25</c:v>
                </c:pt>
                <c:pt idx="178">
                  <c:v>222.5</c:v>
                </c:pt>
                <c:pt idx="179">
                  <c:v>223.75</c:v>
                </c:pt>
                <c:pt idx="180">
                  <c:v>225</c:v>
                </c:pt>
                <c:pt idx="181">
                  <c:v>226.25</c:v>
                </c:pt>
                <c:pt idx="182">
                  <c:v>227.5</c:v>
                </c:pt>
                <c:pt idx="183">
                  <c:v>228.75</c:v>
                </c:pt>
                <c:pt idx="184">
                  <c:v>230</c:v>
                </c:pt>
                <c:pt idx="185">
                  <c:v>231.25</c:v>
                </c:pt>
                <c:pt idx="186">
                  <c:v>232.5</c:v>
                </c:pt>
                <c:pt idx="187">
                  <c:v>233.75</c:v>
                </c:pt>
                <c:pt idx="188">
                  <c:v>235</c:v>
                </c:pt>
                <c:pt idx="189">
                  <c:v>236.25</c:v>
                </c:pt>
                <c:pt idx="190">
                  <c:v>237.5</c:v>
                </c:pt>
                <c:pt idx="191">
                  <c:v>238.75</c:v>
                </c:pt>
                <c:pt idx="192">
                  <c:v>240</c:v>
                </c:pt>
                <c:pt idx="193">
                  <c:v>241.25</c:v>
                </c:pt>
                <c:pt idx="194">
                  <c:v>242.5</c:v>
                </c:pt>
                <c:pt idx="195">
                  <c:v>243.75</c:v>
                </c:pt>
                <c:pt idx="196">
                  <c:v>245</c:v>
                </c:pt>
                <c:pt idx="197">
                  <c:v>246.25</c:v>
                </c:pt>
                <c:pt idx="198">
                  <c:v>247.5</c:v>
                </c:pt>
                <c:pt idx="199">
                  <c:v>248.75</c:v>
                </c:pt>
                <c:pt idx="200">
                  <c:v>250</c:v>
                </c:pt>
                <c:pt idx="201">
                  <c:v>251.25</c:v>
                </c:pt>
                <c:pt idx="202">
                  <c:v>252.5</c:v>
                </c:pt>
                <c:pt idx="203">
                  <c:v>253.75</c:v>
                </c:pt>
                <c:pt idx="204">
                  <c:v>255</c:v>
                </c:pt>
                <c:pt idx="205">
                  <c:v>256.25</c:v>
                </c:pt>
                <c:pt idx="206">
                  <c:v>257.5</c:v>
                </c:pt>
                <c:pt idx="207">
                  <c:v>258.75</c:v>
                </c:pt>
                <c:pt idx="208">
                  <c:v>260</c:v>
                </c:pt>
                <c:pt idx="209">
                  <c:v>261.25</c:v>
                </c:pt>
                <c:pt idx="210">
                  <c:v>262.5</c:v>
                </c:pt>
                <c:pt idx="211">
                  <c:v>263.75</c:v>
                </c:pt>
                <c:pt idx="212">
                  <c:v>265</c:v>
                </c:pt>
                <c:pt idx="213">
                  <c:v>266.25</c:v>
                </c:pt>
                <c:pt idx="214">
                  <c:v>267.5</c:v>
                </c:pt>
                <c:pt idx="215">
                  <c:v>268.75</c:v>
                </c:pt>
                <c:pt idx="216">
                  <c:v>270</c:v>
                </c:pt>
                <c:pt idx="217">
                  <c:v>271.25</c:v>
                </c:pt>
                <c:pt idx="218">
                  <c:v>272.5</c:v>
                </c:pt>
                <c:pt idx="219">
                  <c:v>273.75</c:v>
                </c:pt>
                <c:pt idx="220">
                  <c:v>275</c:v>
                </c:pt>
                <c:pt idx="221">
                  <c:v>276.25</c:v>
                </c:pt>
                <c:pt idx="222">
                  <c:v>277.5</c:v>
                </c:pt>
                <c:pt idx="223">
                  <c:v>278.75</c:v>
                </c:pt>
                <c:pt idx="224">
                  <c:v>280</c:v>
                </c:pt>
                <c:pt idx="225">
                  <c:v>281.25</c:v>
                </c:pt>
                <c:pt idx="226">
                  <c:v>282.5</c:v>
                </c:pt>
                <c:pt idx="227">
                  <c:v>283.75</c:v>
                </c:pt>
                <c:pt idx="228">
                  <c:v>285</c:v>
                </c:pt>
                <c:pt idx="229">
                  <c:v>286.25</c:v>
                </c:pt>
                <c:pt idx="230">
                  <c:v>287.5</c:v>
                </c:pt>
                <c:pt idx="231">
                  <c:v>288.75</c:v>
                </c:pt>
                <c:pt idx="232">
                  <c:v>290</c:v>
                </c:pt>
                <c:pt idx="233">
                  <c:v>291.25</c:v>
                </c:pt>
                <c:pt idx="234">
                  <c:v>292.5</c:v>
                </c:pt>
                <c:pt idx="235">
                  <c:v>293.75</c:v>
                </c:pt>
                <c:pt idx="236">
                  <c:v>295</c:v>
                </c:pt>
                <c:pt idx="237">
                  <c:v>296.25</c:v>
                </c:pt>
                <c:pt idx="238">
                  <c:v>297.5</c:v>
                </c:pt>
                <c:pt idx="239">
                  <c:v>298.75</c:v>
                </c:pt>
                <c:pt idx="240">
                  <c:v>300</c:v>
                </c:pt>
                <c:pt idx="241">
                  <c:v>301.25</c:v>
                </c:pt>
                <c:pt idx="242">
                  <c:v>302.5</c:v>
                </c:pt>
                <c:pt idx="243">
                  <c:v>303.75</c:v>
                </c:pt>
                <c:pt idx="244">
                  <c:v>305</c:v>
                </c:pt>
                <c:pt idx="245">
                  <c:v>306.25</c:v>
                </c:pt>
                <c:pt idx="246">
                  <c:v>307.5</c:v>
                </c:pt>
                <c:pt idx="247">
                  <c:v>308.75</c:v>
                </c:pt>
                <c:pt idx="248">
                  <c:v>310</c:v>
                </c:pt>
                <c:pt idx="249">
                  <c:v>311.25</c:v>
                </c:pt>
                <c:pt idx="250">
                  <c:v>312.5</c:v>
                </c:pt>
                <c:pt idx="251">
                  <c:v>313.75</c:v>
                </c:pt>
                <c:pt idx="252">
                  <c:v>315</c:v>
                </c:pt>
                <c:pt idx="253">
                  <c:v>316.25</c:v>
                </c:pt>
                <c:pt idx="254">
                  <c:v>317.5</c:v>
                </c:pt>
                <c:pt idx="255">
                  <c:v>318.75</c:v>
                </c:pt>
                <c:pt idx="256">
                  <c:v>320</c:v>
                </c:pt>
                <c:pt idx="257">
                  <c:v>321.25</c:v>
                </c:pt>
                <c:pt idx="258">
                  <c:v>322.5</c:v>
                </c:pt>
                <c:pt idx="259">
                  <c:v>323.75</c:v>
                </c:pt>
                <c:pt idx="260">
                  <c:v>325</c:v>
                </c:pt>
                <c:pt idx="261">
                  <c:v>326.25</c:v>
                </c:pt>
                <c:pt idx="262">
                  <c:v>327.5</c:v>
                </c:pt>
                <c:pt idx="263">
                  <c:v>328.75</c:v>
                </c:pt>
                <c:pt idx="264">
                  <c:v>330</c:v>
                </c:pt>
                <c:pt idx="265">
                  <c:v>331.25</c:v>
                </c:pt>
                <c:pt idx="266">
                  <c:v>332.5</c:v>
                </c:pt>
                <c:pt idx="267">
                  <c:v>333.75</c:v>
                </c:pt>
                <c:pt idx="268">
                  <c:v>335</c:v>
                </c:pt>
                <c:pt idx="269">
                  <c:v>336.25</c:v>
                </c:pt>
                <c:pt idx="270">
                  <c:v>337.5</c:v>
                </c:pt>
                <c:pt idx="271">
                  <c:v>338.75</c:v>
                </c:pt>
                <c:pt idx="272">
                  <c:v>340</c:v>
                </c:pt>
                <c:pt idx="273">
                  <c:v>341.25</c:v>
                </c:pt>
                <c:pt idx="274">
                  <c:v>342.5</c:v>
                </c:pt>
                <c:pt idx="275">
                  <c:v>343.75</c:v>
                </c:pt>
                <c:pt idx="276">
                  <c:v>345</c:v>
                </c:pt>
                <c:pt idx="277">
                  <c:v>346.25</c:v>
                </c:pt>
                <c:pt idx="278">
                  <c:v>347.5</c:v>
                </c:pt>
                <c:pt idx="279">
                  <c:v>348.75</c:v>
                </c:pt>
                <c:pt idx="280">
                  <c:v>350</c:v>
                </c:pt>
                <c:pt idx="281">
                  <c:v>351.25</c:v>
                </c:pt>
                <c:pt idx="282">
                  <c:v>352.5</c:v>
                </c:pt>
                <c:pt idx="283">
                  <c:v>353.75</c:v>
                </c:pt>
                <c:pt idx="284">
                  <c:v>355</c:v>
                </c:pt>
                <c:pt idx="285">
                  <c:v>356.25</c:v>
                </c:pt>
                <c:pt idx="286">
                  <c:v>357.5</c:v>
                </c:pt>
                <c:pt idx="287">
                  <c:v>358.75</c:v>
                </c:pt>
                <c:pt idx="288">
                  <c:v>360</c:v>
                </c:pt>
                <c:pt idx="289">
                  <c:v>361.25</c:v>
                </c:pt>
                <c:pt idx="290">
                  <c:v>362.5</c:v>
                </c:pt>
                <c:pt idx="291">
                  <c:v>363.75</c:v>
                </c:pt>
                <c:pt idx="292">
                  <c:v>365</c:v>
                </c:pt>
                <c:pt idx="293">
                  <c:v>366.25</c:v>
                </c:pt>
                <c:pt idx="294">
                  <c:v>367.5</c:v>
                </c:pt>
                <c:pt idx="295">
                  <c:v>368.75</c:v>
                </c:pt>
                <c:pt idx="296">
                  <c:v>370</c:v>
                </c:pt>
                <c:pt idx="297">
                  <c:v>371.25</c:v>
                </c:pt>
                <c:pt idx="298">
                  <c:v>372.5</c:v>
                </c:pt>
                <c:pt idx="299">
                  <c:v>373.75</c:v>
                </c:pt>
                <c:pt idx="300">
                  <c:v>375</c:v>
                </c:pt>
                <c:pt idx="301">
                  <c:v>376.25</c:v>
                </c:pt>
                <c:pt idx="302">
                  <c:v>377.5</c:v>
                </c:pt>
                <c:pt idx="303">
                  <c:v>378.75</c:v>
                </c:pt>
                <c:pt idx="304">
                  <c:v>380</c:v>
                </c:pt>
                <c:pt idx="305">
                  <c:v>381.25</c:v>
                </c:pt>
                <c:pt idx="306">
                  <c:v>382.5</c:v>
                </c:pt>
                <c:pt idx="307">
                  <c:v>383.75</c:v>
                </c:pt>
                <c:pt idx="308">
                  <c:v>385</c:v>
                </c:pt>
                <c:pt idx="309">
                  <c:v>386.25</c:v>
                </c:pt>
                <c:pt idx="310">
                  <c:v>387.5</c:v>
                </c:pt>
                <c:pt idx="311">
                  <c:v>388.75</c:v>
                </c:pt>
                <c:pt idx="312">
                  <c:v>390</c:v>
                </c:pt>
                <c:pt idx="313">
                  <c:v>391.25</c:v>
                </c:pt>
                <c:pt idx="314">
                  <c:v>392.5</c:v>
                </c:pt>
                <c:pt idx="315">
                  <c:v>393.75</c:v>
                </c:pt>
                <c:pt idx="316">
                  <c:v>395</c:v>
                </c:pt>
                <c:pt idx="317">
                  <c:v>396.25</c:v>
                </c:pt>
                <c:pt idx="318">
                  <c:v>397.5</c:v>
                </c:pt>
                <c:pt idx="319">
                  <c:v>398.75</c:v>
                </c:pt>
                <c:pt idx="320">
                  <c:v>400</c:v>
                </c:pt>
                <c:pt idx="321">
                  <c:v>401.25</c:v>
                </c:pt>
                <c:pt idx="322">
                  <c:v>402.5</c:v>
                </c:pt>
                <c:pt idx="323">
                  <c:v>403.75</c:v>
                </c:pt>
                <c:pt idx="324">
                  <c:v>405</c:v>
                </c:pt>
                <c:pt idx="325">
                  <c:v>406.25</c:v>
                </c:pt>
                <c:pt idx="326">
                  <c:v>407.5</c:v>
                </c:pt>
                <c:pt idx="327">
                  <c:v>408.75</c:v>
                </c:pt>
                <c:pt idx="328">
                  <c:v>410</c:v>
                </c:pt>
                <c:pt idx="329">
                  <c:v>411.25</c:v>
                </c:pt>
                <c:pt idx="330">
                  <c:v>412.5</c:v>
                </c:pt>
                <c:pt idx="331">
                  <c:v>413.75</c:v>
                </c:pt>
                <c:pt idx="332">
                  <c:v>415</c:v>
                </c:pt>
                <c:pt idx="333">
                  <c:v>416.25</c:v>
                </c:pt>
                <c:pt idx="334">
                  <c:v>417.5</c:v>
                </c:pt>
                <c:pt idx="335">
                  <c:v>418.75</c:v>
                </c:pt>
                <c:pt idx="336">
                  <c:v>420</c:v>
                </c:pt>
                <c:pt idx="337">
                  <c:v>421.25</c:v>
                </c:pt>
                <c:pt idx="338">
                  <c:v>422.5</c:v>
                </c:pt>
                <c:pt idx="339">
                  <c:v>423.75</c:v>
                </c:pt>
                <c:pt idx="340">
                  <c:v>425</c:v>
                </c:pt>
                <c:pt idx="341">
                  <c:v>426.25</c:v>
                </c:pt>
                <c:pt idx="342">
                  <c:v>427.5</c:v>
                </c:pt>
                <c:pt idx="343">
                  <c:v>428.75</c:v>
                </c:pt>
                <c:pt idx="344">
                  <c:v>430</c:v>
                </c:pt>
                <c:pt idx="345">
                  <c:v>431.25</c:v>
                </c:pt>
                <c:pt idx="346">
                  <c:v>432.5</c:v>
                </c:pt>
                <c:pt idx="347">
                  <c:v>433.75</c:v>
                </c:pt>
                <c:pt idx="348">
                  <c:v>435</c:v>
                </c:pt>
                <c:pt idx="349">
                  <c:v>436.25</c:v>
                </c:pt>
                <c:pt idx="350">
                  <c:v>437.5</c:v>
                </c:pt>
                <c:pt idx="351">
                  <c:v>438.75</c:v>
                </c:pt>
                <c:pt idx="352">
                  <c:v>440</c:v>
                </c:pt>
                <c:pt idx="353">
                  <c:v>441.25</c:v>
                </c:pt>
                <c:pt idx="354">
                  <c:v>442.5</c:v>
                </c:pt>
                <c:pt idx="355">
                  <c:v>443.75</c:v>
                </c:pt>
                <c:pt idx="356">
                  <c:v>445</c:v>
                </c:pt>
                <c:pt idx="357">
                  <c:v>446.25</c:v>
                </c:pt>
                <c:pt idx="358">
                  <c:v>447.5</c:v>
                </c:pt>
                <c:pt idx="359">
                  <c:v>448.75</c:v>
                </c:pt>
                <c:pt idx="360">
                  <c:v>450</c:v>
                </c:pt>
                <c:pt idx="361">
                  <c:v>451.25</c:v>
                </c:pt>
                <c:pt idx="362">
                  <c:v>452.5</c:v>
                </c:pt>
                <c:pt idx="363">
                  <c:v>453.75</c:v>
                </c:pt>
                <c:pt idx="364">
                  <c:v>455</c:v>
                </c:pt>
                <c:pt idx="365">
                  <c:v>456.25</c:v>
                </c:pt>
                <c:pt idx="366">
                  <c:v>457.5</c:v>
                </c:pt>
                <c:pt idx="367">
                  <c:v>458.75</c:v>
                </c:pt>
                <c:pt idx="368">
                  <c:v>460</c:v>
                </c:pt>
                <c:pt idx="369">
                  <c:v>461.25</c:v>
                </c:pt>
                <c:pt idx="370">
                  <c:v>462.5</c:v>
                </c:pt>
                <c:pt idx="371">
                  <c:v>463.75</c:v>
                </c:pt>
                <c:pt idx="372">
                  <c:v>465</c:v>
                </c:pt>
                <c:pt idx="373">
                  <c:v>466.25</c:v>
                </c:pt>
                <c:pt idx="374">
                  <c:v>467.5</c:v>
                </c:pt>
                <c:pt idx="375">
                  <c:v>468.75</c:v>
                </c:pt>
                <c:pt idx="376">
                  <c:v>470</c:v>
                </c:pt>
                <c:pt idx="377">
                  <c:v>471.25</c:v>
                </c:pt>
                <c:pt idx="378">
                  <c:v>472.5</c:v>
                </c:pt>
                <c:pt idx="379">
                  <c:v>473.75</c:v>
                </c:pt>
                <c:pt idx="380">
                  <c:v>475</c:v>
                </c:pt>
                <c:pt idx="381">
                  <c:v>476.25</c:v>
                </c:pt>
                <c:pt idx="382">
                  <c:v>477.5</c:v>
                </c:pt>
                <c:pt idx="383">
                  <c:v>478.75</c:v>
                </c:pt>
                <c:pt idx="384">
                  <c:v>480</c:v>
                </c:pt>
                <c:pt idx="385">
                  <c:v>481.25</c:v>
                </c:pt>
                <c:pt idx="386">
                  <c:v>482.5</c:v>
                </c:pt>
                <c:pt idx="387">
                  <c:v>483.75</c:v>
                </c:pt>
                <c:pt idx="388">
                  <c:v>485</c:v>
                </c:pt>
                <c:pt idx="389">
                  <c:v>486.25</c:v>
                </c:pt>
                <c:pt idx="390">
                  <c:v>487.5</c:v>
                </c:pt>
                <c:pt idx="391">
                  <c:v>488.75</c:v>
                </c:pt>
                <c:pt idx="392">
                  <c:v>490</c:v>
                </c:pt>
                <c:pt idx="393">
                  <c:v>491.25</c:v>
                </c:pt>
                <c:pt idx="394">
                  <c:v>492.5</c:v>
                </c:pt>
                <c:pt idx="395">
                  <c:v>493.75</c:v>
                </c:pt>
                <c:pt idx="396">
                  <c:v>495</c:v>
                </c:pt>
                <c:pt idx="397">
                  <c:v>496.25</c:v>
                </c:pt>
                <c:pt idx="398">
                  <c:v>497.5</c:v>
                </c:pt>
                <c:pt idx="399">
                  <c:v>498.75</c:v>
                </c:pt>
                <c:pt idx="400">
                  <c:v>500</c:v>
                </c:pt>
                <c:pt idx="401">
                  <c:v>501.25</c:v>
                </c:pt>
                <c:pt idx="402">
                  <c:v>502.5</c:v>
                </c:pt>
                <c:pt idx="403">
                  <c:v>503.75</c:v>
                </c:pt>
                <c:pt idx="404">
                  <c:v>505</c:v>
                </c:pt>
                <c:pt idx="405">
                  <c:v>506.25</c:v>
                </c:pt>
                <c:pt idx="406">
                  <c:v>507.5</c:v>
                </c:pt>
                <c:pt idx="407">
                  <c:v>508.75</c:v>
                </c:pt>
                <c:pt idx="408">
                  <c:v>510</c:v>
                </c:pt>
                <c:pt idx="409">
                  <c:v>511.25</c:v>
                </c:pt>
                <c:pt idx="410">
                  <c:v>512.5</c:v>
                </c:pt>
                <c:pt idx="411">
                  <c:v>513.75</c:v>
                </c:pt>
                <c:pt idx="412">
                  <c:v>515</c:v>
                </c:pt>
                <c:pt idx="413">
                  <c:v>516.25</c:v>
                </c:pt>
                <c:pt idx="414">
                  <c:v>517.5</c:v>
                </c:pt>
                <c:pt idx="415">
                  <c:v>518.75</c:v>
                </c:pt>
                <c:pt idx="416">
                  <c:v>520</c:v>
                </c:pt>
                <c:pt idx="417">
                  <c:v>521.25</c:v>
                </c:pt>
                <c:pt idx="418">
                  <c:v>522.5</c:v>
                </c:pt>
                <c:pt idx="419">
                  <c:v>523.75</c:v>
                </c:pt>
                <c:pt idx="420">
                  <c:v>525</c:v>
                </c:pt>
                <c:pt idx="421">
                  <c:v>526.25</c:v>
                </c:pt>
                <c:pt idx="422">
                  <c:v>527.5</c:v>
                </c:pt>
                <c:pt idx="423">
                  <c:v>528.75</c:v>
                </c:pt>
                <c:pt idx="424">
                  <c:v>530</c:v>
                </c:pt>
                <c:pt idx="425">
                  <c:v>531.25</c:v>
                </c:pt>
                <c:pt idx="426">
                  <c:v>532.5</c:v>
                </c:pt>
                <c:pt idx="427">
                  <c:v>533.75</c:v>
                </c:pt>
                <c:pt idx="428">
                  <c:v>535</c:v>
                </c:pt>
                <c:pt idx="429">
                  <c:v>536.25</c:v>
                </c:pt>
                <c:pt idx="430">
                  <c:v>537.5</c:v>
                </c:pt>
                <c:pt idx="431">
                  <c:v>538.75</c:v>
                </c:pt>
                <c:pt idx="432">
                  <c:v>540</c:v>
                </c:pt>
                <c:pt idx="433">
                  <c:v>541.25</c:v>
                </c:pt>
                <c:pt idx="434">
                  <c:v>542.5</c:v>
                </c:pt>
                <c:pt idx="435">
                  <c:v>543.75</c:v>
                </c:pt>
                <c:pt idx="436">
                  <c:v>545</c:v>
                </c:pt>
                <c:pt idx="437">
                  <c:v>546.25</c:v>
                </c:pt>
                <c:pt idx="438">
                  <c:v>547.5</c:v>
                </c:pt>
                <c:pt idx="439">
                  <c:v>548.75</c:v>
                </c:pt>
                <c:pt idx="440">
                  <c:v>550</c:v>
                </c:pt>
                <c:pt idx="441">
                  <c:v>551.25</c:v>
                </c:pt>
                <c:pt idx="442">
                  <c:v>552.5</c:v>
                </c:pt>
                <c:pt idx="443">
                  <c:v>553.75</c:v>
                </c:pt>
                <c:pt idx="444">
                  <c:v>555</c:v>
                </c:pt>
                <c:pt idx="445">
                  <c:v>556.25</c:v>
                </c:pt>
                <c:pt idx="446">
                  <c:v>557.5</c:v>
                </c:pt>
                <c:pt idx="447">
                  <c:v>558.75</c:v>
                </c:pt>
                <c:pt idx="448">
                  <c:v>560</c:v>
                </c:pt>
                <c:pt idx="449">
                  <c:v>561.25</c:v>
                </c:pt>
                <c:pt idx="450">
                  <c:v>562.5</c:v>
                </c:pt>
                <c:pt idx="451">
                  <c:v>563.75</c:v>
                </c:pt>
                <c:pt idx="452">
                  <c:v>565</c:v>
                </c:pt>
                <c:pt idx="453">
                  <c:v>566.25</c:v>
                </c:pt>
                <c:pt idx="454">
                  <c:v>567.5</c:v>
                </c:pt>
                <c:pt idx="455">
                  <c:v>568.75</c:v>
                </c:pt>
                <c:pt idx="456">
                  <c:v>570</c:v>
                </c:pt>
                <c:pt idx="457">
                  <c:v>571.25</c:v>
                </c:pt>
                <c:pt idx="458">
                  <c:v>572.5</c:v>
                </c:pt>
                <c:pt idx="459">
                  <c:v>573.75</c:v>
                </c:pt>
                <c:pt idx="460">
                  <c:v>575</c:v>
                </c:pt>
                <c:pt idx="461">
                  <c:v>576.25</c:v>
                </c:pt>
                <c:pt idx="462">
                  <c:v>577.5</c:v>
                </c:pt>
                <c:pt idx="463">
                  <c:v>578.75</c:v>
                </c:pt>
                <c:pt idx="464">
                  <c:v>580</c:v>
                </c:pt>
                <c:pt idx="465">
                  <c:v>581.25</c:v>
                </c:pt>
                <c:pt idx="466">
                  <c:v>582.5</c:v>
                </c:pt>
                <c:pt idx="467">
                  <c:v>583.75</c:v>
                </c:pt>
                <c:pt idx="468">
                  <c:v>585</c:v>
                </c:pt>
                <c:pt idx="469">
                  <c:v>586.25</c:v>
                </c:pt>
                <c:pt idx="470">
                  <c:v>587.5</c:v>
                </c:pt>
                <c:pt idx="471">
                  <c:v>588.75</c:v>
                </c:pt>
                <c:pt idx="472">
                  <c:v>590</c:v>
                </c:pt>
                <c:pt idx="473">
                  <c:v>591.25</c:v>
                </c:pt>
                <c:pt idx="474">
                  <c:v>592.5</c:v>
                </c:pt>
                <c:pt idx="475">
                  <c:v>593.75</c:v>
                </c:pt>
                <c:pt idx="476">
                  <c:v>595</c:v>
                </c:pt>
                <c:pt idx="477">
                  <c:v>596.25</c:v>
                </c:pt>
                <c:pt idx="478">
                  <c:v>597.5</c:v>
                </c:pt>
                <c:pt idx="479">
                  <c:v>598.75</c:v>
                </c:pt>
                <c:pt idx="480">
                  <c:v>600</c:v>
                </c:pt>
                <c:pt idx="481">
                  <c:v>601.25</c:v>
                </c:pt>
                <c:pt idx="482">
                  <c:v>602.5</c:v>
                </c:pt>
                <c:pt idx="483">
                  <c:v>603.75</c:v>
                </c:pt>
                <c:pt idx="484">
                  <c:v>605</c:v>
                </c:pt>
                <c:pt idx="485">
                  <c:v>606.25</c:v>
                </c:pt>
                <c:pt idx="486">
                  <c:v>607.5</c:v>
                </c:pt>
                <c:pt idx="487">
                  <c:v>608.75</c:v>
                </c:pt>
                <c:pt idx="488">
                  <c:v>610</c:v>
                </c:pt>
                <c:pt idx="489">
                  <c:v>611.25</c:v>
                </c:pt>
                <c:pt idx="490">
                  <c:v>612.5</c:v>
                </c:pt>
                <c:pt idx="491">
                  <c:v>613.75</c:v>
                </c:pt>
                <c:pt idx="492">
                  <c:v>615</c:v>
                </c:pt>
                <c:pt idx="493">
                  <c:v>616.25</c:v>
                </c:pt>
                <c:pt idx="494">
                  <c:v>617.5</c:v>
                </c:pt>
                <c:pt idx="495">
                  <c:v>618.75</c:v>
                </c:pt>
                <c:pt idx="496">
                  <c:v>620</c:v>
                </c:pt>
                <c:pt idx="497">
                  <c:v>621.25</c:v>
                </c:pt>
                <c:pt idx="498">
                  <c:v>622.5</c:v>
                </c:pt>
                <c:pt idx="499">
                  <c:v>623.75</c:v>
                </c:pt>
                <c:pt idx="500">
                  <c:v>625</c:v>
                </c:pt>
                <c:pt idx="501">
                  <c:v>626.25</c:v>
                </c:pt>
                <c:pt idx="502">
                  <c:v>627.5</c:v>
                </c:pt>
                <c:pt idx="503">
                  <c:v>628.75</c:v>
                </c:pt>
                <c:pt idx="504">
                  <c:v>630</c:v>
                </c:pt>
                <c:pt idx="505">
                  <c:v>631.25</c:v>
                </c:pt>
                <c:pt idx="506">
                  <c:v>632.5</c:v>
                </c:pt>
                <c:pt idx="507">
                  <c:v>633.75</c:v>
                </c:pt>
                <c:pt idx="508">
                  <c:v>635</c:v>
                </c:pt>
                <c:pt idx="509">
                  <c:v>636.25</c:v>
                </c:pt>
                <c:pt idx="510">
                  <c:v>637.5</c:v>
                </c:pt>
                <c:pt idx="511">
                  <c:v>638.75</c:v>
                </c:pt>
                <c:pt idx="512">
                  <c:v>640</c:v>
                </c:pt>
                <c:pt idx="513">
                  <c:v>641.25</c:v>
                </c:pt>
                <c:pt idx="514">
                  <c:v>642.5</c:v>
                </c:pt>
                <c:pt idx="515">
                  <c:v>643.75</c:v>
                </c:pt>
                <c:pt idx="516">
                  <c:v>645</c:v>
                </c:pt>
                <c:pt idx="517">
                  <c:v>646.25</c:v>
                </c:pt>
                <c:pt idx="518">
                  <c:v>647.5</c:v>
                </c:pt>
                <c:pt idx="519">
                  <c:v>648.75</c:v>
                </c:pt>
                <c:pt idx="520">
                  <c:v>650</c:v>
                </c:pt>
                <c:pt idx="521">
                  <c:v>651.25</c:v>
                </c:pt>
                <c:pt idx="522">
                  <c:v>652.5</c:v>
                </c:pt>
                <c:pt idx="523">
                  <c:v>653.75</c:v>
                </c:pt>
                <c:pt idx="524">
                  <c:v>655</c:v>
                </c:pt>
                <c:pt idx="525">
                  <c:v>656.25</c:v>
                </c:pt>
                <c:pt idx="526">
                  <c:v>657.5</c:v>
                </c:pt>
                <c:pt idx="527">
                  <c:v>658.75</c:v>
                </c:pt>
                <c:pt idx="528">
                  <c:v>660</c:v>
                </c:pt>
                <c:pt idx="529">
                  <c:v>661.25</c:v>
                </c:pt>
                <c:pt idx="530">
                  <c:v>662.5</c:v>
                </c:pt>
                <c:pt idx="531">
                  <c:v>663.75</c:v>
                </c:pt>
                <c:pt idx="532">
                  <c:v>665</c:v>
                </c:pt>
                <c:pt idx="533">
                  <c:v>666.25</c:v>
                </c:pt>
                <c:pt idx="534">
                  <c:v>667.5</c:v>
                </c:pt>
                <c:pt idx="535">
                  <c:v>668.75</c:v>
                </c:pt>
                <c:pt idx="536">
                  <c:v>670</c:v>
                </c:pt>
                <c:pt idx="537">
                  <c:v>671.25</c:v>
                </c:pt>
                <c:pt idx="538">
                  <c:v>672.5</c:v>
                </c:pt>
                <c:pt idx="539">
                  <c:v>673.75</c:v>
                </c:pt>
                <c:pt idx="540">
                  <c:v>675</c:v>
                </c:pt>
                <c:pt idx="541">
                  <c:v>676.25</c:v>
                </c:pt>
                <c:pt idx="542">
                  <c:v>677.5</c:v>
                </c:pt>
                <c:pt idx="543">
                  <c:v>678.75</c:v>
                </c:pt>
                <c:pt idx="544">
                  <c:v>680</c:v>
                </c:pt>
                <c:pt idx="545">
                  <c:v>681.25</c:v>
                </c:pt>
                <c:pt idx="546">
                  <c:v>682.5</c:v>
                </c:pt>
                <c:pt idx="547">
                  <c:v>683.75</c:v>
                </c:pt>
                <c:pt idx="548">
                  <c:v>685</c:v>
                </c:pt>
                <c:pt idx="549">
                  <c:v>686.25</c:v>
                </c:pt>
                <c:pt idx="550">
                  <c:v>687.5</c:v>
                </c:pt>
                <c:pt idx="551">
                  <c:v>688.75</c:v>
                </c:pt>
                <c:pt idx="552">
                  <c:v>690</c:v>
                </c:pt>
                <c:pt idx="553">
                  <c:v>691.25</c:v>
                </c:pt>
                <c:pt idx="554">
                  <c:v>692.5</c:v>
                </c:pt>
                <c:pt idx="555">
                  <c:v>693.75</c:v>
                </c:pt>
                <c:pt idx="556">
                  <c:v>695</c:v>
                </c:pt>
                <c:pt idx="557">
                  <c:v>696.25</c:v>
                </c:pt>
                <c:pt idx="558">
                  <c:v>697.5</c:v>
                </c:pt>
                <c:pt idx="559">
                  <c:v>698.75</c:v>
                </c:pt>
                <c:pt idx="560">
                  <c:v>700</c:v>
                </c:pt>
                <c:pt idx="561">
                  <c:v>701.25</c:v>
                </c:pt>
                <c:pt idx="562">
                  <c:v>702.5</c:v>
                </c:pt>
                <c:pt idx="563">
                  <c:v>703.75</c:v>
                </c:pt>
                <c:pt idx="564">
                  <c:v>705</c:v>
                </c:pt>
                <c:pt idx="565">
                  <c:v>706.25</c:v>
                </c:pt>
                <c:pt idx="566">
                  <c:v>707.5</c:v>
                </c:pt>
                <c:pt idx="567">
                  <c:v>708.75</c:v>
                </c:pt>
                <c:pt idx="568">
                  <c:v>710</c:v>
                </c:pt>
                <c:pt idx="569">
                  <c:v>711.25</c:v>
                </c:pt>
                <c:pt idx="570">
                  <c:v>712.5</c:v>
                </c:pt>
                <c:pt idx="571">
                  <c:v>713.75</c:v>
                </c:pt>
                <c:pt idx="572">
                  <c:v>715</c:v>
                </c:pt>
                <c:pt idx="573">
                  <c:v>716.25</c:v>
                </c:pt>
                <c:pt idx="574">
                  <c:v>717.5</c:v>
                </c:pt>
                <c:pt idx="575">
                  <c:v>718.75</c:v>
                </c:pt>
                <c:pt idx="576">
                  <c:v>720</c:v>
                </c:pt>
                <c:pt idx="577">
                  <c:v>721.25</c:v>
                </c:pt>
                <c:pt idx="578">
                  <c:v>722.5</c:v>
                </c:pt>
                <c:pt idx="579">
                  <c:v>723.75</c:v>
                </c:pt>
                <c:pt idx="580">
                  <c:v>725</c:v>
                </c:pt>
                <c:pt idx="581">
                  <c:v>726.25</c:v>
                </c:pt>
                <c:pt idx="582">
                  <c:v>727.5</c:v>
                </c:pt>
                <c:pt idx="583">
                  <c:v>728.75</c:v>
                </c:pt>
                <c:pt idx="584">
                  <c:v>730</c:v>
                </c:pt>
                <c:pt idx="585">
                  <c:v>731.25</c:v>
                </c:pt>
                <c:pt idx="586">
                  <c:v>732.5</c:v>
                </c:pt>
                <c:pt idx="587">
                  <c:v>733.75</c:v>
                </c:pt>
                <c:pt idx="588">
                  <c:v>735</c:v>
                </c:pt>
                <c:pt idx="589">
                  <c:v>736.25</c:v>
                </c:pt>
                <c:pt idx="590">
                  <c:v>737.5</c:v>
                </c:pt>
                <c:pt idx="591">
                  <c:v>738.75</c:v>
                </c:pt>
                <c:pt idx="592">
                  <c:v>740</c:v>
                </c:pt>
                <c:pt idx="593">
                  <c:v>741.25</c:v>
                </c:pt>
                <c:pt idx="594">
                  <c:v>742.5</c:v>
                </c:pt>
                <c:pt idx="595">
                  <c:v>743.75</c:v>
                </c:pt>
                <c:pt idx="596">
                  <c:v>745</c:v>
                </c:pt>
                <c:pt idx="597">
                  <c:v>746.25</c:v>
                </c:pt>
                <c:pt idx="598">
                  <c:v>747.5</c:v>
                </c:pt>
                <c:pt idx="599">
                  <c:v>748.75</c:v>
                </c:pt>
                <c:pt idx="600">
                  <c:v>750</c:v>
                </c:pt>
                <c:pt idx="601">
                  <c:v>751.25</c:v>
                </c:pt>
                <c:pt idx="602">
                  <c:v>752.5</c:v>
                </c:pt>
                <c:pt idx="603">
                  <c:v>753.75</c:v>
                </c:pt>
                <c:pt idx="604">
                  <c:v>755</c:v>
                </c:pt>
                <c:pt idx="605">
                  <c:v>756.25</c:v>
                </c:pt>
                <c:pt idx="606">
                  <c:v>757.5</c:v>
                </c:pt>
                <c:pt idx="607">
                  <c:v>758.75</c:v>
                </c:pt>
                <c:pt idx="608">
                  <c:v>760</c:v>
                </c:pt>
                <c:pt idx="609">
                  <c:v>761.25</c:v>
                </c:pt>
                <c:pt idx="610">
                  <c:v>762.5</c:v>
                </c:pt>
                <c:pt idx="611">
                  <c:v>763.75</c:v>
                </c:pt>
                <c:pt idx="612">
                  <c:v>765</c:v>
                </c:pt>
                <c:pt idx="613">
                  <c:v>766.25</c:v>
                </c:pt>
                <c:pt idx="614">
                  <c:v>767.5</c:v>
                </c:pt>
                <c:pt idx="615">
                  <c:v>768.75</c:v>
                </c:pt>
                <c:pt idx="616">
                  <c:v>770</c:v>
                </c:pt>
                <c:pt idx="617">
                  <c:v>771.25</c:v>
                </c:pt>
                <c:pt idx="618">
                  <c:v>772.5</c:v>
                </c:pt>
                <c:pt idx="619">
                  <c:v>773.75</c:v>
                </c:pt>
                <c:pt idx="620">
                  <c:v>775</c:v>
                </c:pt>
                <c:pt idx="621">
                  <c:v>776.25</c:v>
                </c:pt>
                <c:pt idx="622">
                  <c:v>777.5</c:v>
                </c:pt>
                <c:pt idx="623">
                  <c:v>778.75</c:v>
                </c:pt>
                <c:pt idx="624">
                  <c:v>780</c:v>
                </c:pt>
                <c:pt idx="625">
                  <c:v>781.25</c:v>
                </c:pt>
                <c:pt idx="626">
                  <c:v>782.5</c:v>
                </c:pt>
                <c:pt idx="627">
                  <c:v>783.75</c:v>
                </c:pt>
                <c:pt idx="628">
                  <c:v>785</c:v>
                </c:pt>
                <c:pt idx="629">
                  <c:v>786.25</c:v>
                </c:pt>
                <c:pt idx="630">
                  <c:v>787.5</c:v>
                </c:pt>
                <c:pt idx="631">
                  <c:v>788.75</c:v>
                </c:pt>
                <c:pt idx="632">
                  <c:v>790</c:v>
                </c:pt>
                <c:pt idx="633">
                  <c:v>791.25</c:v>
                </c:pt>
                <c:pt idx="634">
                  <c:v>792.5</c:v>
                </c:pt>
                <c:pt idx="635">
                  <c:v>793.75</c:v>
                </c:pt>
                <c:pt idx="636">
                  <c:v>795</c:v>
                </c:pt>
                <c:pt idx="637">
                  <c:v>796.25</c:v>
                </c:pt>
                <c:pt idx="638">
                  <c:v>797.5</c:v>
                </c:pt>
                <c:pt idx="639">
                  <c:v>798.75</c:v>
                </c:pt>
                <c:pt idx="640">
                  <c:v>800</c:v>
                </c:pt>
                <c:pt idx="641">
                  <c:v>801.25</c:v>
                </c:pt>
                <c:pt idx="642">
                  <c:v>802.5</c:v>
                </c:pt>
                <c:pt idx="643">
                  <c:v>803.75</c:v>
                </c:pt>
                <c:pt idx="644">
                  <c:v>805</c:v>
                </c:pt>
                <c:pt idx="645">
                  <c:v>806.25</c:v>
                </c:pt>
                <c:pt idx="646">
                  <c:v>807.5</c:v>
                </c:pt>
                <c:pt idx="647">
                  <c:v>808.75</c:v>
                </c:pt>
                <c:pt idx="648">
                  <c:v>810</c:v>
                </c:pt>
                <c:pt idx="649">
                  <c:v>811.25</c:v>
                </c:pt>
                <c:pt idx="650">
                  <c:v>812.5</c:v>
                </c:pt>
                <c:pt idx="651">
                  <c:v>813.75</c:v>
                </c:pt>
                <c:pt idx="652">
                  <c:v>815</c:v>
                </c:pt>
                <c:pt idx="653">
                  <c:v>816.25</c:v>
                </c:pt>
                <c:pt idx="654">
                  <c:v>817.5</c:v>
                </c:pt>
                <c:pt idx="655">
                  <c:v>818.75</c:v>
                </c:pt>
                <c:pt idx="656">
                  <c:v>820</c:v>
                </c:pt>
                <c:pt idx="657">
                  <c:v>821.25</c:v>
                </c:pt>
                <c:pt idx="658">
                  <c:v>822.5</c:v>
                </c:pt>
                <c:pt idx="659">
                  <c:v>823.75</c:v>
                </c:pt>
                <c:pt idx="660">
                  <c:v>825</c:v>
                </c:pt>
                <c:pt idx="661">
                  <c:v>826.25</c:v>
                </c:pt>
                <c:pt idx="662">
                  <c:v>827.5</c:v>
                </c:pt>
                <c:pt idx="663">
                  <c:v>828.75</c:v>
                </c:pt>
                <c:pt idx="664">
                  <c:v>830</c:v>
                </c:pt>
                <c:pt idx="665">
                  <c:v>831.25</c:v>
                </c:pt>
                <c:pt idx="666">
                  <c:v>832.5</c:v>
                </c:pt>
                <c:pt idx="667">
                  <c:v>833.75</c:v>
                </c:pt>
                <c:pt idx="668">
                  <c:v>835</c:v>
                </c:pt>
                <c:pt idx="669">
                  <c:v>836.25</c:v>
                </c:pt>
                <c:pt idx="670">
                  <c:v>837.5</c:v>
                </c:pt>
                <c:pt idx="671">
                  <c:v>838.75</c:v>
                </c:pt>
                <c:pt idx="672">
                  <c:v>840</c:v>
                </c:pt>
                <c:pt idx="673">
                  <c:v>841.25</c:v>
                </c:pt>
                <c:pt idx="674">
                  <c:v>842.5</c:v>
                </c:pt>
                <c:pt idx="675">
                  <c:v>843.75</c:v>
                </c:pt>
                <c:pt idx="676">
                  <c:v>845</c:v>
                </c:pt>
                <c:pt idx="677">
                  <c:v>846.25</c:v>
                </c:pt>
                <c:pt idx="678">
                  <c:v>847.5</c:v>
                </c:pt>
                <c:pt idx="679">
                  <c:v>848.75</c:v>
                </c:pt>
                <c:pt idx="680">
                  <c:v>850</c:v>
                </c:pt>
                <c:pt idx="681">
                  <c:v>851.25</c:v>
                </c:pt>
                <c:pt idx="682">
                  <c:v>852.5</c:v>
                </c:pt>
                <c:pt idx="683">
                  <c:v>853.75</c:v>
                </c:pt>
                <c:pt idx="684">
                  <c:v>855</c:v>
                </c:pt>
                <c:pt idx="685">
                  <c:v>856.25</c:v>
                </c:pt>
                <c:pt idx="686">
                  <c:v>857.5</c:v>
                </c:pt>
                <c:pt idx="687">
                  <c:v>858.75</c:v>
                </c:pt>
                <c:pt idx="688">
                  <c:v>860</c:v>
                </c:pt>
                <c:pt idx="689">
                  <c:v>861.25</c:v>
                </c:pt>
                <c:pt idx="690">
                  <c:v>862.5</c:v>
                </c:pt>
                <c:pt idx="691">
                  <c:v>863.75</c:v>
                </c:pt>
                <c:pt idx="692">
                  <c:v>865</c:v>
                </c:pt>
                <c:pt idx="693">
                  <c:v>866.25</c:v>
                </c:pt>
                <c:pt idx="694">
                  <c:v>867.5</c:v>
                </c:pt>
                <c:pt idx="695">
                  <c:v>868.75</c:v>
                </c:pt>
                <c:pt idx="696">
                  <c:v>870</c:v>
                </c:pt>
                <c:pt idx="697">
                  <c:v>871.25</c:v>
                </c:pt>
                <c:pt idx="698">
                  <c:v>872.5</c:v>
                </c:pt>
                <c:pt idx="699">
                  <c:v>873.75</c:v>
                </c:pt>
                <c:pt idx="700">
                  <c:v>875</c:v>
                </c:pt>
                <c:pt idx="701">
                  <c:v>876.25</c:v>
                </c:pt>
                <c:pt idx="702">
                  <c:v>877.5</c:v>
                </c:pt>
                <c:pt idx="703">
                  <c:v>878.75</c:v>
                </c:pt>
                <c:pt idx="704">
                  <c:v>880</c:v>
                </c:pt>
                <c:pt idx="705">
                  <c:v>881.25</c:v>
                </c:pt>
                <c:pt idx="706">
                  <c:v>882.5</c:v>
                </c:pt>
                <c:pt idx="707">
                  <c:v>883.75</c:v>
                </c:pt>
                <c:pt idx="708">
                  <c:v>885</c:v>
                </c:pt>
                <c:pt idx="709">
                  <c:v>886.25</c:v>
                </c:pt>
                <c:pt idx="710">
                  <c:v>887.5</c:v>
                </c:pt>
                <c:pt idx="711">
                  <c:v>888.75</c:v>
                </c:pt>
                <c:pt idx="712">
                  <c:v>890</c:v>
                </c:pt>
                <c:pt idx="713">
                  <c:v>891.25</c:v>
                </c:pt>
                <c:pt idx="714">
                  <c:v>892.5</c:v>
                </c:pt>
                <c:pt idx="715">
                  <c:v>893.75</c:v>
                </c:pt>
                <c:pt idx="716">
                  <c:v>895</c:v>
                </c:pt>
                <c:pt idx="717">
                  <c:v>896.25</c:v>
                </c:pt>
                <c:pt idx="718">
                  <c:v>897.5</c:v>
                </c:pt>
                <c:pt idx="719">
                  <c:v>898.75</c:v>
                </c:pt>
                <c:pt idx="720">
                  <c:v>900</c:v>
                </c:pt>
                <c:pt idx="721">
                  <c:v>901.25</c:v>
                </c:pt>
                <c:pt idx="722">
                  <c:v>902.5</c:v>
                </c:pt>
                <c:pt idx="723">
                  <c:v>903.75</c:v>
                </c:pt>
                <c:pt idx="724">
                  <c:v>905</c:v>
                </c:pt>
                <c:pt idx="725">
                  <c:v>906.25</c:v>
                </c:pt>
                <c:pt idx="726">
                  <c:v>907.5</c:v>
                </c:pt>
                <c:pt idx="727">
                  <c:v>908.75</c:v>
                </c:pt>
                <c:pt idx="728">
                  <c:v>910</c:v>
                </c:pt>
                <c:pt idx="729">
                  <c:v>911.25</c:v>
                </c:pt>
                <c:pt idx="730">
                  <c:v>912.5</c:v>
                </c:pt>
                <c:pt idx="731">
                  <c:v>913.75</c:v>
                </c:pt>
                <c:pt idx="732">
                  <c:v>915</c:v>
                </c:pt>
                <c:pt idx="733">
                  <c:v>916.25</c:v>
                </c:pt>
                <c:pt idx="734">
                  <c:v>917.5</c:v>
                </c:pt>
                <c:pt idx="735">
                  <c:v>918.75</c:v>
                </c:pt>
                <c:pt idx="736">
                  <c:v>920</c:v>
                </c:pt>
                <c:pt idx="737">
                  <c:v>921.25</c:v>
                </c:pt>
                <c:pt idx="738">
                  <c:v>922.5</c:v>
                </c:pt>
                <c:pt idx="739">
                  <c:v>923.75</c:v>
                </c:pt>
                <c:pt idx="740">
                  <c:v>925</c:v>
                </c:pt>
                <c:pt idx="741">
                  <c:v>926.25</c:v>
                </c:pt>
                <c:pt idx="742">
                  <c:v>927.5</c:v>
                </c:pt>
                <c:pt idx="743">
                  <c:v>928.75</c:v>
                </c:pt>
                <c:pt idx="744">
                  <c:v>930</c:v>
                </c:pt>
                <c:pt idx="745">
                  <c:v>931.25</c:v>
                </c:pt>
                <c:pt idx="746">
                  <c:v>932.5</c:v>
                </c:pt>
                <c:pt idx="747">
                  <c:v>933.75</c:v>
                </c:pt>
                <c:pt idx="748">
                  <c:v>935</c:v>
                </c:pt>
                <c:pt idx="749">
                  <c:v>936.25</c:v>
                </c:pt>
                <c:pt idx="750">
                  <c:v>937.5</c:v>
                </c:pt>
                <c:pt idx="751">
                  <c:v>938.75</c:v>
                </c:pt>
                <c:pt idx="752">
                  <c:v>940</c:v>
                </c:pt>
                <c:pt idx="753">
                  <c:v>941.25</c:v>
                </c:pt>
                <c:pt idx="754">
                  <c:v>942.5</c:v>
                </c:pt>
                <c:pt idx="755">
                  <c:v>943.75</c:v>
                </c:pt>
                <c:pt idx="756">
                  <c:v>945</c:v>
                </c:pt>
                <c:pt idx="757">
                  <c:v>946.25</c:v>
                </c:pt>
                <c:pt idx="758">
                  <c:v>947.5</c:v>
                </c:pt>
                <c:pt idx="759">
                  <c:v>948.75</c:v>
                </c:pt>
                <c:pt idx="760">
                  <c:v>950</c:v>
                </c:pt>
                <c:pt idx="761">
                  <c:v>951.25</c:v>
                </c:pt>
                <c:pt idx="762">
                  <c:v>952.5</c:v>
                </c:pt>
                <c:pt idx="763">
                  <c:v>953.75</c:v>
                </c:pt>
                <c:pt idx="764">
                  <c:v>955</c:v>
                </c:pt>
                <c:pt idx="765">
                  <c:v>956.25</c:v>
                </c:pt>
                <c:pt idx="766">
                  <c:v>957.5</c:v>
                </c:pt>
                <c:pt idx="767">
                  <c:v>958.75</c:v>
                </c:pt>
                <c:pt idx="768">
                  <c:v>960</c:v>
                </c:pt>
                <c:pt idx="769">
                  <c:v>961.25</c:v>
                </c:pt>
                <c:pt idx="770">
                  <c:v>962.5</c:v>
                </c:pt>
                <c:pt idx="771">
                  <c:v>963.75</c:v>
                </c:pt>
                <c:pt idx="772">
                  <c:v>965</c:v>
                </c:pt>
                <c:pt idx="773">
                  <c:v>966.25</c:v>
                </c:pt>
                <c:pt idx="774">
                  <c:v>967.5</c:v>
                </c:pt>
                <c:pt idx="775">
                  <c:v>968.75</c:v>
                </c:pt>
                <c:pt idx="776">
                  <c:v>970</c:v>
                </c:pt>
                <c:pt idx="777">
                  <c:v>971.25</c:v>
                </c:pt>
                <c:pt idx="778">
                  <c:v>972.5</c:v>
                </c:pt>
                <c:pt idx="779">
                  <c:v>973.75</c:v>
                </c:pt>
                <c:pt idx="780">
                  <c:v>975</c:v>
                </c:pt>
                <c:pt idx="781">
                  <c:v>976.25</c:v>
                </c:pt>
                <c:pt idx="782">
                  <c:v>977.5</c:v>
                </c:pt>
                <c:pt idx="783">
                  <c:v>978.75</c:v>
                </c:pt>
                <c:pt idx="784">
                  <c:v>980</c:v>
                </c:pt>
                <c:pt idx="785">
                  <c:v>981.25</c:v>
                </c:pt>
                <c:pt idx="786">
                  <c:v>982.5</c:v>
                </c:pt>
                <c:pt idx="787">
                  <c:v>983.75</c:v>
                </c:pt>
                <c:pt idx="788">
                  <c:v>985</c:v>
                </c:pt>
                <c:pt idx="789">
                  <c:v>986.25</c:v>
                </c:pt>
                <c:pt idx="790">
                  <c:v>987.5</c:v>
                </c:pt>
                <c:pt idx="791">
                  <c:v>988.75</c:v>
                </c:pt>
                <c:pt idx="792">
                  <c:v>990</c:v>
                </c:pt>
                <c:pt idx="793">
                  <c:v>991.25</c:v>
                </c:pt>
                <c:pt idx="794">
                  <c:v>992.5</c:v>
                </c:pt>
                <c:pt idx="795">
                  <c:v>993.75</c:v>
                </c:pt>
                <c:pt idx="796">
                  <c:v>995</c:v>
                </c:pt>
                <c:pt idx="797">
                  <c:v>996.25</c:v>
                </c:pt>
                <c:pt idx="798">
                  <c:v>997.5</c:v>
                </c:pt>
                <c:pt idx="799">
                  <c:v>998.75</c:v>
                </c:pt>
                <c:pt idx="800">
                  <c:v>1000</c:v>
                </c:pt>
                <c:pt idx="801">
                  <c:v>1001.25</c:v>
                </c:pt>
                <c:pt idx="802">
                  <c:v>1002.5</c:v>
                </c:pt>
                <c:pt idx="803">
                  <c:v>1003.75</c:v>
                </c:pt>
                <c:pt idx="804">
                  <c:v>1005</c:v>
                </c:pt>
                <c:pt idx="805">
                  <c:v>1006.25</c:v>
                </c:pt>
                <c:pt idx="806">
                  <c:v>1007.5</c:v>
                </c:pt>
                <c:pt idx="807">
                  <c:v>1008.75</c:v>
                </c:pt>
                <c:pt idx="808">
                  <c:v>1010</c:v>
                </c:pt>
                <c:pt idx="809">
                  <c:v>1011.25</c:v>
                </c:pt>
                <c:pt idx="810">
                  <c:v>1012.5</c:v>
                </c:pt>
                <c:pt idx="811">
                  <c:v>1013.75</c:v>
                </c:pt>
                <c:pt idx="812">
                  <c:v>1015</c:v>
                </c:pt>
                <c:pt idx="813">
                  <c:v>1016.25</c:v>
                </c:pt>
                <c:pt idx="814">
                  <c:v>1017.5</c:v>
                </c:pt>
                <c:pt idx="815">
                  <c:v>1018.75</c:v>
                </c:pt>
                <c:pt idx="816">
                  <c:v>1020</c:v>
                </c:pt>
                <c:pt idx="817">
                  <c:v>1021.25</c:v>
                </c:pt>
                <c:pt idx="818">
                  <c:v>1022.5</c:v>
                </c:pt>
                <c:pt idx="819">
                  <c:v>1023.75</c:v>
                </c:pt>
                <c:pt idx="820">
                  <c:v>1025</c:v>
                </c:pt>
                <c:pt idx="821">
                  <c:v>1026.25</c:v>
                </c:pt>
                <c:pt idx="822">
                  <c:v>1027.5</c:v>
                </c:pt>
                <c:pt idx="823">
                  <c:v>1028.75</c:v>
                </c:pt>
                <c:pt idx="824">
                  <c:v>1030</c:v>
                </c:pt>
                <c:pt idx="825">
                  <c:v>1031.25</c:v>
                </c:pt>
                <c:pt idx="826">
                  <c:v>1032.5</c:v>
                </c:pt>
                <c:pt idx="827">
                  <c:v>1033.75</c:v>
                </c:pt>
                <c:pt idx="828">
                  <c:v>1035</c:v>
                </c:pt>
                <c:pt idx="829">
                  <c:v>1036.25</c:v>
                </c:pt>
                <c:pt idx="830">
                  <c:v>1037.5</c:v>
                </c:pt>
                <c:pt idx="831">
                  <c:v>1038.75</c:v>
                </c:pt>
                <c:pt idx="832">
                  <c:v>1040</c:v>
                </c:pt>
                <c:pt idx="833">
                  <c:v>1041.25</c:v>
                </c:pt>
                <c:pt idx="834">
                  <c:v>1042.5</c:v>
                </c:pt>
                <c:pt idx="835">
                  <c:v>1043.75</c:v>
                </c:pt>
                <c:pt idx="836">
                  <c:v>1045</c:v>
                </c:pt>
                <c:pt idx="837">
                  <c:v>1046.25</c:v>
                </c:pt>
                <c:pt idx="838">
                  <c:v>1047.5</c:v>
                </c:pt>
                <c:pt idx="839">
                  <c:v>1048.75</c:v>
                </c:pt>
                <c:pt idx="840">
                  <c:v>1050</c:v>
                </c:pt>
                <c:pt idx="841">
                  <c:v>1051.25</c:v>
                </c:pt>
                <c:pt idx="842">
                  <c:v>1052.5</c:v>
                </c:pt>
                <c:pt idx="843">
                  <c:v>1053.75</c:v>
                </c:pt>
                <c:pt idx="844">
                  <c:v>1055</c:v>
                </c:pt>
                <c:pt idx="845">
                  <c:v>1056.25</c:v>
                </c:pt>
                <c:pt idx="846">
                  <c:v>1057.5</c:v>
                </c:pt>
                <c:pt idx="847">
                  <c:v>1058.75</c:v>
                </c:pt>
                <c:pt idx="848">
                  <c:v>1060</c:v>
                </c:pt>
                <c:pt idx="849">
                  <c:v>1061.25</c:v>
                </c:pt>
                <c:pt idx="850">
                  <c:v>1062.5</c:v>
                </c:pt>
                <c:pt idx="851">
                  <c:v>1063.75</c:v>
                </c:pt>
                <c:pt idx="852">
                  <c:v>1065</c:v>
                </c:pt>
                <c:pt idx="853">
                  <c:v>1066.25</c:v>
                </c:pt>
                <c:pt idx="854">
                  <c:v>1067.5</c:v>
                </c:pt>
                <c:pt idx="855">
                  <c:v>1068.75</c:v>
                </c:pt>
                <c:pt idx="856">
                  <c:v>1070</c:v>
                </c:pt>
                <c:pt idx="857">
                  <c:v>1071.25</c:v>
                </c:pt>
                <c:pt idx="858">
                  <c:v>1072.5</c:v>
                </c:pt>
                <c:pt idx="859">
                  <c:v>1073.75</c:v>
                </c:pt>
                <c:pt idx="860">
                  <c:v>1075</c:v>
                </c:pt>
                <c:pt idx="861">
                  <c:v>1076.25</c:v>
                </c:pt>
                <c:pt idx="862">
                  <c:v>1077.5</c:v>
                </c:pt>
                <c:pt idx="863">
                  <c:v>1078.75</c:v>
                </c:pt>
                <c:pt idx="864">
                  <c:v>1080</c:v>
                </c:pt>
                <c:pt idx="865">
                  <c:v>1081.25</c:v>
                </c:pt>
                <c:pt idx="866">
                  <c:v>1082.5</c:v>
                </c:pt>
                <c:pt idx="867">
                  <c:v>1083.75</c:v>
                </c:pt>
                <c:pt idx="868">
                  <c:v>1085</c:v>
                </c:pt>
                <c:pt idx="869">
                  <c:v>1086.25</c:v>
                </c:pt>
                <c:pt idx="870">
                  <c:v>1087.5</c:v>
                </c:pt>
                <c:pt idx="871">
                  <c:v>1088.75</c:v>
                </c:pt>
                <c:pt idx="872">
                  <c:v>1090</c:v>
                </c:pt>
                <c:pt idx="873">
                  <c:v>1091.25</c:v>
                </c:pt>
                <c:pt idx="874">
                  <c:v>1092.5</c:v>
                </c:pt>
                <c:pt idx="875">
                  <c:v>1093.75</c:v>
                </c:pt>
                <c:pt idx="876">
                  <c:v>1095</c:v>
                </c:pt>
                <c:pt idx="877">
                  <c:v>1096.25</c:v>
                </c:pt>
                <c:pt idx="878">
                  <c:v>1097.5</c:v>
                </c:pt>
                <c:pt idx="879">
                  <c:v>1098.75</c:v>
                </c:pt>
                <c:pt idx="880">
                  <c:v>1100</c:v>
                </c:pt>
                <c:pt idx="881">
                  <c:v>1101.25</c:v>
                </c:pt>
                <c:pt idx="882">
                  <c:v>1102.5</c:v>
                </c:pt>
                <c:pt idx="883">
                  <c:v>1103.75</c:v>
                </c:pt>
                <c:pt idx="884">
                  <c:v>1105</c:v>
                </c:pt>
                <c:pt idx="885">
                  <c:v>1106.25</c:v>
                </c:pt>
                <c:pt idx="886">
                  <c:v>1107.5</c:v>
                </c:pt>
                <c:pt idx="887">
                  <c:v>1108.75</c:v>
                </c:pt>
                <c:pt idx="888">
                  <c:v>1110</c:v>
                </c:pt>
                <c:pt idx="889">
                  <c:v>1111.25</c:v>
                </c:pt>
                <c:pt idx="890">
                  <c:v>1112.5</c:v>
                </c:pt>
                <c:pt idx="891">
                  <c:v>1113.75</c:v>
                </c:pt>
                <c:pt idx="892">
                  <c:v>1115</c:v>
                </c:pt>
                <c:pt idx="893">
                  <c:v>1116.25</c:v>
                </c:pt>
                <c:pt idx="894">
                  <c:v>1117.5</c:v>
                </c:pt>
                <c:pt idx="895">
                  <c:v>1118.75</c:v>
                </c:pt>
                <c:pt idx="896">
                  <c:v>1120</c:v>
                </c:pt>
                <c:pt idx="897">
                  <c:v>1121.25</c:v>
                </c:pt>
                <c:pt idx="898">
                  <c:v>1122.5</c:v>
                </c:pt>
                <c:pt idx="899">
                  <c:v>1123.75</c:v>
                </c:pt>
                <c:pt idx="900">
                  <c:v>1125</c:v>
                </c:pt>
                <c:pt idx="901">
                  <c:v>1126.25</c:v>
                </c:pt>
                <c:pt idx="902">
                  <c:v>1127.5</c:v>
                </c:pt>
                <c:pt idx="903">
                  <c:v>1128.75</c:v>
                </c:pt>
                <c:pt idx="904">
                  <c:v>1130</c:v>
                </c:pt>
                <c:pt idx="905">
                  <c:v>1131.25</c:v>
                </c:pt>
                <c:pt idx="906">
                  <c:v>1132.5</c:v>
                </c:pt>
                <c:pt idx="907">
                  <c:v>1133.75</c:v>
                </c:pt>
                <c:pt idx="908">
                  <c:v>1135</c:v>
                </c:pt>
                <c:pt idx="909">
                  <c:v>1136.25</c:v>
                </c:pt>
                <c:pt idx="910">
                  <c:v>1137.5</c:v>
                </c:pt>
                <c:pt idx="911">
                  <c:v>1138.75</c:v>
                </c:pt>
                <c:pt idx="912">
                  <c:v>1140</c:v>
                </c:pt>
                <c:pt idx="913">
                  <c:v>1141.25</c:v>
                </c:pt>
                <c:pt idx="914">
                  <c:v>1142.5</c:v>
                </c:pt>
                <c:pt idx="915">
                  <c:v>1143.75</c:v>
                </c:pt>
                <c:pt idx="916">
                  <c:v>1145</c:v>
                </c:pt>
                <c:pt idx="917">
                  <c:v>1146.25</c:v>
                </c:pt>
                <c:pt idx="918">
                  <c:v>1147.5</c:v>
                </c:pt>
                <c:pt idx="919">
                  <c:v>1148.75</c:v>
                </c:pt>
                <c:pt idx="920">
                  <c:v>1150</c:v>
                </c:pt>
                <c:pt idx="921">
                  <c:v>1151.25</c:v>
                </c:pt>
                <c:pt idx="922">
                  <c:v>1152.5</c:v>
                </c:pt>
                <c:pt idx="923">
                  <c:v>1153.75</c:v>
                </c:pt>
                <c:pt idx="924">
                  <c:v>1155</c:v>
                </c:pt>
                <c:pt idx="925">
                  <c:v>1156.25</c:v>
                </c:pt>
                <c:pt idx="926">
                  <c:v>1157.5</c:v>
                </c:pt>
                <c:pt idx="927">
                  <c:v>1158.75</c:v>
                </c:pt>
                <c:pt idx="928">
                  <c:v>1160</c:v>
                </c:pt>
                <c:pt idx="929">
                  <c:v>1161.25</c:v>
                </c:pt>
                <c:pt idx="930">
                  <c:v>1162.5</c:v>
                </c:pt>
                <c:pt idx="931">
                  <c:v>1163.75</c:v>
                </c:pt>
                <c:pt idx="932">
                  <c:v>1165</c:v>
                </c:pt>
                <c:pt idx="933">
                  <c:v>1166.25</c:v>
                </c:pt>
                <c:pt idx="934">
                  <c:v>1167.5</c:v>
                </c:pt>
                <c:pt idx="935">
                  <c:v>1168.75</c:v>
                </c:pt>
                <c:pt idx="936">
                  <c:v>1170</c:v>
                </c:pt>
                <c:pt idx="937">
                  <c:v>1171.25</c:v>
                </c:pt>
                <c:pt idx="938">
                  <c:v>1172.5</c:v>
                </c:pt>
                <c:pt idx="939">
                  <c:v>1173.75</c:v>
                </c:pt>
                <c:pt idx="940">
                  <c:v>1175</c:v>
                </c:pt>
                <c:pt idx="941">
                  <c:v>1176.25</c:v>
                </c:pt>
                <c:pt idx="942">
                  <c:v>1177.5</c:v>
                </c:pt>
                <c:pt idx="943">
                  <c:v>1178.75</c:v>
                </c:pt>
                <c:pt idx="944">
                  <c:v>1180</c:v>
                </c:pt>
                <c:pt idx="945">
                  <c:v>1181.25</c:v>
                </c:pt>
                <c:pt idx="946">
                  <c:v>1182.5</c:v>
                </c:pt>
                <c:pt idx="947">
                  <c:v>1183.75</c:v>
                </c:pt>
                <c:pt idx="948">
                  <c:v>1185</c:v>
                </c:pt>
                <c:pt idx="949">
                  <c:v>1186.25</c:v>
                </c:pt>
                <c:pt idx="950">
                  <c:v>1187.5</c:v>
                </c:pt>
                <c:pt idx="951">
                  <c:v>1188.75</c:v>
                </c:pt>
                <c:pt idx="952">
                  <c:v>1190</c:v>
                </c:pt>
                <c:pt idx="953">
                  <c:v>1191.25</c:v>
                </c:pt>
                <c:pt idx="954">
                  <c:v>1192.5</c:v>
                </c:pt>
                <c:pt idx="955">
                  <c:v>1193.75</c:v>
                </c:pt>
                <c:pt idx="956">
                  <c:v>1195</c:v>
                </c:pt>
                <c:pt idx="957">
                  <c:v>1196.25</c:v>
                </c:pt>
                <c:pt idx="958">
                  <c:v>1197.5</c:v>
                </c:pt>
                <c:pt idx="959">
                  <c:v>1198.75</c:v>
                </c:pt>
                <c:pt idx="960">
                  <c:v>1200</c:v>
                </c:pt>
                <c:pt idx="961">
                  <c:v>1201.25</c:v>
                </c:pt>
                <c:pt idx="962">
                  <c:v>1202.5</c:v>
                </c:pt>
                <c:pt idx="963">
                  <c:v>1203.75</c:v>
                </c:pt>
                <c:pt idx="964">
                  <c:v>1205</c:v>
                </c:pt>
                <c:pt idx="965">
                  <c:v>1206.25</c:v>
                </c:pt>
                <c:pt idx="966">
                  <c:v>1207.5</c:v>
                </c:pt>
                <c:pt idx="967">
                  <c:v>1208.75</c:v>
                </c:pt>
                <c:pt idx="968">
                  <c:v>1210</c:v>
                </c:pt>
                <c:pt idx="969">
                  <c:v>1211.25</c:v>
                </c:pt>
                <c:pt idx="970">
                  <c:v>1212.5</c:v>
                </c:pt>
                <c:pt idx="971">
                  <c:v>1213.75</c:v>
                </c:pt>
                <c:pt idx="972">
                  <c:v>1215</c:v>
                </c:pt>
                <c:pt idx="973">
                  <c:v>1216.25</c:v>
                </c:pt>
                <c:pt idx="974">
                  <c:v>1217.5</c:v>
                </c:pt>
                <c:pt idx="975">
                  <c:v>1218.75</c:v>
                </c:pt>
                <c:pt idx="976">
                  <c:v>1220</c:v>
                </c:pt>
                <c:pt idx="977">
                  <c:v>1221.25</c:v>
                </c:pt>
                <c:pt idx="978">
                  <c:v>1222.5</c:v>
                </c:pt>
                <c:pt idx="979">
                  <c:v>1223.75</c:v>
                </c:pt>
                <c:pt idx="980">
                  <c:v>1225</c:v>
                </c:pt>
                <c:pt idx="981">
                  <c:v>1226.25</c:v>
                </c:pt>
                <c:pt idx="982">
                  <c:v>1227.5</c:v>
                </c:pt>
                <c:pt idx="983">
                  <c:v>1228.75</c:v>
                </c:pt>
                <c:pt idx="984">
                  <c:v>1230</c:v>
                </c:pt>
                <c:pt idx="985">
                  <c:v>1231.25</c:v>
                </c:pt>
                <c:pt idx="986">
                  <c:v>1232.5</c:v>
                </c:pt>
                <c:pt idx="987">
                  <c:v>1233.75</c:v>
                </c:pt>
                <c:pt idx="988">
                  <c:v>1235</c:v>
                </c:pt>
                <c:pt idx="989">
                  <c:v>1236.25</c:v>
                </c:pt>
                <c:pt idx="990">
                  <c:v>1237.5</c:v>
                </c:pt>
                <c:pt idx="991">
                  <c:v>1238.75</c:v>
                </c:pt>
                <c:pt idx="992">
                  <c:v>1240</c:v>
                </c:pt>
                <c:pt idx="993">
                  <c:v>1241.25</c:v>
                </c:pt>
                <c:pt idx="994">
                  <c:v>1242.5</c:v>
                </c:pt>
                <c:pt idx="995">
                  <c:v>1243.75</c:v>
                </c:pt>
                <c:pt idx="996">
                  <c:v>1245</c:v>
                </c:pt>
                <c:pt idx="997">
                  <c:v>1246.25</c:v>
                </c:pt>
                <c:pt idx="998">
                  <c:v>1247.5</c:v>
                </c:pt>
                <c:pt idx="999">
                  <c:v>1248.75</c:v>
                </c:pt>
                <c:pt idx="1000">
                  <c:v>1250</c:v>
                </c:pt>
                <c:pt idx="1001">
                  <c:v>1251.25</c:v>
                </c:pt>
                <c:pt idx="1002">
                  <c:v>1252.5</c:v>
                </c:pt>
                <c:pt idx="1003">
                  <c:v>1253.75</c:v>
                </c:pt>
                <c:pt idx="1004">
                  <c:v>1255</c:v>
                </c:pt>
                <c:pt idx="1005">
                  <c:v>1256.25</c:v>
                </c:pt>
                <c:pt idx="1006">
                  <c:v>1257.5</c:v>
                </c:pt>
                <c:pt idx="1007">
                  <c:v>1258.75</c:v>
                </c:pt>
                <c:pt idx="1008">
                  <c:v>1260</c:v>
                </c:pt>
                <c:pt idx="1009">
                  <c:v>1261.25</c:v>
                </c:pt>
                <c:pt idx="1010">
                  <c:v>1262.5</c:v>
                </c:pt>
                <c:pt idx="1011">
                  <c:v>1263.75</c:v>
                </c:pt>
                <c:pt idx="1012">
                  <c:v>1265</c:v>
                </c:pt>
                <c:pt idx="1013">
                  <c:v>1266.25</c:v>
                </c:pt>
                <c:pt idx="1014">
                  <c:v>1267.5</c:v>
                </c:pt>
                <c:pt idx="1015">
                  <c:v>1268.75</c:v>
                </c:pt>
                <c:pt idx="1016">
                  <c:v>1270</c:v>
                </c:pt>
                <c:pt idx="1017">
                  <c:v>1271.25</c:v>
                </c:pt>
                <c:pt idx="1018">
                  <c:v>1272.5</c:v>
                </c:pt>
                <c:pt idx="1019">
                  <c:v>1273.75</c:v>
                </c:pt>
                <c:pt idx="1020">
                  <c:v>1275</c:v>
                </c:pt>
                <c:pt idx="1021">
                  <c:v>1276.25</c:v>
                </c:pt>
                <c:pt idx="1022">
                  <c:v>1277.5</c:v>
                </c:pt>
                <c:pt idx="1023">
                  <c:v>1278.75</c:v>
                </c:pt>
                <c:pt idx="1024">
                  <c:v>1280</c:v>
                </c:pt>
                <c:pt idx="1025">
                  <c:v>1281.25</c:v>
                </c:pt>
                <c:pt idx="1026">
                  <c:v>1282.5</c:v>
                </c:pt>
                <c:pt idx="1027">
                  <c:v>1283.75</c:v>
                </c:pt>
                <c:pt idx="1028">
                  <c:v>1285</c:v>
                </c:pt>
                <c:pt idx="1029">
                  <c:v>1286.25</c:v>
                </c:pt>
                <c:pt idx="1030">
                  <c:v>1287.5</c:v>
                </c:pt>
                <c:pt idx="1031">
                  <c:v>1288.75</c:v>
                </c:pt>
                <c:pt idx="1032">
                  <c:v>1290</c:v>
                </c:pt>
                <c:pt idx="1033">
                  <c:v>1291.25</c:v>
                </c:pt>
                <c:pt idx="1034">
                  <c:v>1292.5</c:v>
                </c:pt>
                <c:pt idx="1035">
                  <c:v>1293.75</c:v>
                </c:pt>
                <c:pt idx="1036">
                  <c:v>1295</c:v>
                </c:pt>
                <c:pt idx="1037">
                  <c:v>1296.25</c:v>
                </c:pt>
                <c:pt idx="1038">
                  <c:v>1297.5</c:v>
                </c:pt>
                <c:pt idx="1039">
                  <c:v>1298.75</c:v>
                </c:pt>
                <c:pt idx="1040">
                  <c:v>1300</c:v>
                </c:pt>
                <c:pt idx="1041">
                  <c:v>1301.25</c:v>
                </c:pt>
                <c:pt idx="1042">
                  <c:v>1302.5</c:v>
                </c:pt>
                <c:pt idx="1043">
                  <c:v>1303.75</c:v>
                </c:pt>
                <c:pt idx="1044">
                  <c:v>1305</c:v>
                </c:pt>
                <c:pt idx="1045">
                  <c:v>1306.25</c:v>
                </c:pt>
                <c:pt idx="1046">
                  <c:v>1307.5</c:v>
                </c:pt>
                <c:pt idx="1047">
                  <c:v>1308.75</c:v>
                </c:pt>
                <c:pt idx="1048">
                  <c:v>1310</c:v>
                </c:pt>
                <c:pt idx="1049">
                  <c:v>1311.25</c:v>
                </c:pt>
                <c:pt idx="1050">
                  <c:v>1312.5</c:v>
                </c:pt>
                <c:pt idx="1051">
                  <c:v>1313.75</c:v>
                </c:pt>
                <c:pt idx="1052">
                  <c:v>1315</c:v>
                </c:pt>
                <c:pt idx="1053">
                  <c:v>1316.25</c:v>
                </c:pt>
                <c:pt idx="1054">
                  <c:v>1317.5</c:v>
                </c:pt>
                <c:pt idx="1055">
                  <c:v>1318.75</c:v>
                </c:pt>
                <c:pt idx="1056">
                  <c:v>1320</c:v>
                </c:pt>
                <c:pt idx="1057">
                  <c:v>1321.25</c:v>
                </c:pt>
                <c:pt idx="1058">
                  <c:v>1322.5</c:v>
                </c:pt>
                <c:pt idx="1059">
                  <c:v>1323.75</c:v>
                </c:pt>
                <c:pt idx="1060">
                  <c:v>1325</c:v>
                </c:pt>
                <c:pt idx="1061">
                  <c:v>1326.25</c:v>
                </c:pt>
                <c:pt idx="1062">
                  <c:v>1327.5</c:v>
                </c:pt>
                <c:pt idx="1063">
                  <c:v>1328.75</c:v>
                </c:pt>
                <c:pt idx="1064">
                  <c:v>1330</c:v>
                </c:pt>
                <c:pt idx="1065">
                  <c:v>1331.25</c:v>
                </c:pt>
                <c:pt idx="1066">
                  <c:v>1332.5</c:v>
                </c:pt>
                <c:pt idx="1067">
                  <c:v>1333.75</c:v>
                </c:pt>
                <c:pt idx="1068">
                  <c:v>1335</c:v>
                </c:pt>
                <c:pt idx="1069">
                  <c:v>1336.25</c:v>
                </c:pt>
                <c:pt idx="1070">
                  <c:v>1337.5</c:v>
                </c:pt>
                <c:pt idx="1071">
                  <c:v>1338.75</c:v>
                </c:pt>
                <c:pt idx="1072">
                  <c:v>1340</c:v>
                </c:pt>
                <c:pt idx="1073">
                  <c:v>1341.25</c:v>
                </c:pt>
                <c:pt idx="1074">
                  <c:v>1342.5</c:v>
                </c:pt>
                <c:pt idx="1075">
                  <c:v>1343.75</c:v>
                </c:pt>
                <c:pt idx="1076">
                  <c:v>1345</c:v>
                </c:pt>
                <c:pt idx="1077">
                  <c:v>1346.25</c:v>
                </c:pt>
                <c:pt idx="1078">
                  <c:v>1347.5</c:v>
                </c:pt>
                <c:pt idx="1079">
                  <c:v>1348.75</c:v>
                </c:pt>
                <c:pt idx="1080">
                  <c:v>1350</c:v>
                </c:pt>
                <c:pt idx="1081">
                  <c:v>1351.25</c:v>
                </c:pt>
                <c:pt idx="1082">
                  <c:v>1352.5</c:v>
                </c:pt>
                <c:pt idx="1083">
                  <c:v>1353.75</c:v>
                </c:pt>
                <c:pt idx="1084">
                  <c:v>1355</c:v>
                </c:pt>
                <c:pt idx="1085">
                  <c:v>1356.25</c:v>
                </c:pt>
                <c:pt idx="1086">
                  <c:v>1357.5</c:v>
                </c:pt>
                <c:pt idx="1087">
                  <c:v>1358.75</c:v>
                </c:pt>
                <c:pt idx="1088">
                  <c:v>1360</c:v>
                </c:pt>
                <c:pt idx="1089">
                  <c:v>1361.25</c:v>
                </c:pt>
                <c:pt idx="1090">
                  <c:v>1362.5</c:v>
                </c:pt>
                <c:pt idx="1091">
                  <c:v>1363.75</c:v>
                </c:pt>
                <c:pt idx="1092">
                  <c:v>1365</c:v>
                </c:pt>
                <c:pt idx="1093">
                  <c:v>1366.25</c:v>
                </c:pt>
                <c:pt idx="1094">
                  <c:v>1367.5</c:v>
                </c:pt>
                <c:pt idx="1095">
                  <c:v>1368.75</c:v>
                </c:pt>
                <c:pt idx="1096">
                  <c:v>1370</c:v>
                </c:pt>
                <c:pt idx="1097">
                  <c:v>1371.25</c:v>
                </c:pt>
                <c:pt idx="1098">
                  <c:v>1372.5</c:v>
                </c:pt>
                <c:pt idx="1099">
                  <c:v>1373.75</c:v>
                </c:pt>
                <c:pt idx="1100">
                  <c:v>1375</c:v>
                </c:pt>
                <c:pt idx="1101">
                  <c:v>1376.25</c:v>
                </c:pt>
                <c:pt idx="1102">
                  <c:v>1377.5</c:v>
                </c:pt>
                <c:pt idx="1103">
                  <c:v>1378.75</c:v>
                </c:pt>
                <c:pt idx="1104">
                  <c:v>1380</c:v>
                </c:pt>
                <c:pt idx="1105">
                  <c:v>1381.25</c:v>
                </c:pt>
                <c:pt idx="1106">
                  <c:v>1382.5</c:v>
                </c:pt>
                <c:pt idx="1107">
                  <c:v>1383.75</c:v>
                </c:pt>
                <c:pt idx="1108">
                  <c:v>1385</c:v>
                </c:pt>
                <c:pt idx="1109">
                  <c:v>1386.25</c:v>
                </c:pt>
                <c:pt idx="1110">
                  <c:v>1387.5</c:v>
                </c:pt>
                <c:pt idx="1111">
                  <c:v>1388.75</c:v>
                </c:pt>
                <c:pt idx="1112">
                  <c:v>1390</c:v>
                </c:pt>
                <c:pt idx="1113">
                  <c:v>1391.25</c:v>
                </c:pt>
                <c:pt idx="1114">
                  <c:v>1392.5</c:v>
                </c:pt>
                <c:pt idx="1115">
                  <c:v>1393.75</c:v>
                </c:pt>
                <c:pt idx="1116">
                  <c:v>1395</c:v>
                </c:pt>
                <c:pt idx="1117">
                  <c:v>1396.25</c:v>
                </c:pt>
                <c:pt idx="1118">
                  <c:v>1397.5</c:v>
                </c:pt>
                <c:pt idx="1119">
                  <c:v>1398.75</c:v>
                </c:pt>
                <c:pt idx="1120">
                  <c:v>1400</c:v>
                </c:pt>
                <c:pt idx="1121">
                  <c:v>1401.25</c:v>
                </c:pt>
                <c:pt idx="1122">
                  <c:v>1402.5</c:v>
                </c:pt>
                <c:pt idx="1123">
                  <c:v>1403.75</c:v>
                </c:pt>
                <c:pt idx="1124">
                  <c:v>1405</c:v>
                </c:pt>
                <c:pt idx="1125">
                  <c:v>1406.25</c:v>
                </c:pt>
                <c:pt idx="1126">
                  <c:v>1407.5</c:v>
                </c:pt>
                <c:pt idx="1127">
                  <c:v>1408.75</c:v>
                </c:pt>
                <c:pt idx="1128">
                  <c:v>1410</c:v>
                </c:pt>
                <c:pt idx="1129">
                  <c:v>1411.25</c:v>
                </c:pt>
                <c:pt idx="1130">
                  <c:v>1412.5</c:v>
                </c:pt>
                <c:pt idx="1131">
                  <c:v>1413.75</c:v>
                </c:pt>
                <c:pt idx="1132">
                  <c:v>1415</c:v>
                </c:pt>
                <c:pt idx="1133">
                  <c:v>1416.25</c:v>
                </c:pt>
                <c:pt idx="1134">
                  <c:v>1417.5</c:v>
                </c:pt>
                <c:pt idx="1135">
                  <c:v>1418.75</c:v>
                </c:pt>
                <c:pt idx="1136">
                  <c:v>1420</c:v>
                </c:pt>
                <c:pt idx="1137">
                  <c:v>1421.25</c:v>
                </c:pt>
                <c:pt idx="1138">
                  <c:v>1422.5</c:v>
                </c:pt>
                <c:pt idx="1139">
                  <c:v>1423.75</c:v>
                </c:pt>
                <c:pt idx="1140">
                  <c:v>1425</c:v>
                </c:pt>
                <c:pt idx="1141">
                  <c:v>1426.25</c:v>
                </c:pt>
                <c:pt idx="1142">
                  <c:v>1427.5</c:v>
                </c:pt>
                <c:pt idx="1143">
                  <c:v>1428.75</c:v>
                </c:pt>
                <c:pt idx="1144">
                  <c:v>1430</c:v>
                </c:pt>
                <c:pt idx="1145">
                  <c:v>1431.25</c:v>
                </c:pt>
                <c:pt idx="1146">
                  <c:v>1432.5</c:v>
                </c:pt>
                <c:pt idx="1147">
                  <c:v>1433.75</c:v>
                </c:pt>
                <c:pt idx="1148">
                  <c:v>1435</c:v>
                </c:pt>
                <c:pt idx="1149">
                  <c:v>1436.25</c:v>
                </c:pt>
                <c:pt idx="1150">
                  <c:v>1437.5</c:v>
                </c:pt>
                <c:pt idx="1151">
                  <c:v>1438.75</c:v>
                </c:pt>
                <c:pt idx="1152">
                  <c:v>1440</c:v>
                </c:pt>
                <c:pt idx="1153">
                  <c:v>1441.25</c:v>
                </c:pt>
                <c:pt idx="1154">
                  <c:v>1442.5</c:v>
                </c:pt>
                <c:pt idx="1155">
                  <c:v>1443.75</c:v>
                </c:pt>
                <c:pt idx="1156">
                  <c:v>1445</c:v>
                </c:pt>
                <c:pt idx="1157">
                  <c:v>1446.25</c:v>
                </c:pt>
                <c:pt idx="1158">
                  <c:v>1447.5</c:v>
                </c:pt>
                <c:pt idx="1159">
                  <c:v>1448.75</c:v>
                </c:pt>
                <c:pt idx="1160">
                  <c:v>1450</c:v>
                </c:pt>
                <c:pt idx="1161">
                  <c:v>1451.25</c:v>
                </c:pt>
                <c:pt idx="1162">
                  <c:v>1452.5</c:v>
                </c:pt>
                <c:pt idx="1163">
                  <c:v>1453.75</c:v>
                </c:pt>
                <c:pt idx="1164">
                  <c:v>1455</c:v>
                </c:pt>
                <c:pt idx="1165">
                  <c:v>1456.25</c:v>
                </c:pt>
                <c:pt idx="1166">
                  <c:v>1457.5</c:v>
                </c:pt>
                <c:pt idx="1167">
                  <c:v>1458.75</c:v>
                </c:pt>
                <c:pt idx="1168">
                  <c:v>1460</c:v>
                </c:pt>
                <c:pt idx="1169">
                  <c:v>1461.25</c:v>
                </c:pt>
                <c:pt idx="1170">
                  <c:v>1462.5</c:v>
                </c:pt>
                <c:pt idx="1171">
                  <c:v>1463.75</c:v>
                </c:pt>
                <c:pt idx="1172">
                  <c:v>1465</c:v>
                </c:pt>
                <c:pt idx="1173">
                  <c:v>1466.25</c:v>
                </c:pt>
                <c:pt idx="1174">
                  <c:v>1467.5</c:v>
                </c:pt>
                <c:pt idx="1175">
                  <c:v>1468.75</c:v>
                </c:pt>
                <c:pt idx="1176">
                  <c:v>1470</c:v>
                </c:pt>
                <c:pt idx="1177">
                  <c:v>1471.25</c:v>
                </c:pt>
                <c:pt idx="1178">
                  <c:v>1472.5</c:v>
                </c:pt>
                <c:pt idx="1179">
                  <c:v>1473.75</c:v>
                </c:pt>
                <c:pt idx="1180">
                  <c:v>1475</c:v>
                </c:pt>
                <c:pt idx="1181">
                  <c:v>1476.25</c:v>
                </c:pt>
                <c:pt idx="1182">
                  <c:v>1477.5</c:v>
                </c:pt>
                <c:pt idx="1183">
                  <c:v>1478.75</c:v>
                </c:pt>
                <c:pt idx="1184">
                  <c:v>1480</c:v>
                </c:pt>
                <c:pt idx="1185">
                  <c:v>1481.25</c:v>
                </c:pt>
                <c:pt idx="1186">
                  <c:v>1482.5</c:v>
                </c:pt>
                <c:pt idx="1187">
                  <c:v>1483.75</c:v>
                </c:pt>
                <c:pt idx="1188">
                  <c:v>1485</c:v>
                </c:pt>
                <c:pt idx="1189">
                  <c:v>1486.25</c:v>
                </c:pt>
                <c:pt idx="1190">
                  <c:v>1487.5</c:v>
                </c:pt>
                <c:pt idx="1191">
                  <c:v>1488.75</c:v>
                </c:pt>
                <c:pt idx="1192">
                  <c:v>1490</c:v>
                </c:pt>
                <c:pt idx="1193">
                  <c:v>1491.25</c:v>
                </c:pt>
                <c:pt idx="1194">
                  <c:v>1492.5</c:v>
                </c:pt>
                <c:pt idx="1195">
                  <c:v>1493.75</c:v>
                </c:pt>
                <c:pt idx="1196">
                  <c:v>1495</c:v>
                </c:pt>
                <c:pt idx="1197">
                  <c:v>1496.25</c:v>
                </c:pt>
                <c:pt idx="1198">
                  <c:v>1497.5</c:v>
                </c:pt>
                <c:pt idx="1199">
                  <c:v>1498.75</c:v>
                </c:pt>
                <c:pt idx="1200">
                  <c:v>1500</c:v>
                </c:pt>
                <c:pt idx="1201">
                  <c:v>1501.25</c:v>
                </c:pt>
                <c:pt idx="1202">
                  <c:v>1502.5</c:v>
                </c:pt>
                <c:pt idx="1203">
                  <c:v>1503.75</c:v>
                </c:pt>
                <c:pt idx="1204">
                  <c:v>1505</c:v>
                </c:pt>
                <c:pt idx="1205">
                  <c:v>1506.25</c:v>
                </c:pt>
                <c:pt idx="1206">
                  <c:v>1507.5</c:v>
                </c:pt>
                <c:pt idx="1207">
                  <c:v>1508.75</c:v>
                </c:pt>
                <c:pt idx="1208">
                  <c:v>1510</c:v>
                </c:pt>
                <c:pt idx="1209">
                  <c:v>1511.25</c:v>
                </c:pt>
                <c:pt idx="1210">
                  <c:v>1512.5</c:v>
                </c:pt>
                <c:pt idx="1211">
                  <c:v>1513.75</c:v>
                </c:pt>
                <c:pt idx="1212">
                  <c:v>1515</c:v>
                </c:pt>
                <c:pt idx="1213">
                  <c:v>1516.25</c:v>
                </c:pt>
                <c:pt idx="1214">
                  <c:v>1517.5</c:v>
                </c:pt>
                <c:pt idx="1215">
                  <c:v>1518.75</c:v>
                </c:pt>
                <c:pt idx="1216">
                  <c:v>1520</c:v>
                </c:pt>
                <c:pt idx="1217">
                  <c:v>1521.25</c:v>
                </c:pt>
                <c:pt idx="1218">
                  <c:v>1522.5</c:v>
                </c:pt>
                <c:pt idx="1219">
                  <c:v>1523.75</c:v>
                </c:pt>
                <c:pt idx="1220">
                  <c:v>1525</c:v>
                </c:pt>
                <c:pt idx="1221">
                  <c:v>1526.25</c:v>
                </c:pt>
                <c:pt idx="1222">
                  <c:v>1527.5</c:v>
                </c:pt>
                <c:pt idx="1223">
                  <c:v>1528.75</c:v>
                </c:pt>
                <c:pt idx="1224">
                  <c:v>1530</c:v>
                </c:pt>
                <c:pt idx="1225">
                  <c:v>1531.25</c:v>
                </c:pt>
                <c:pt idx="1226">
                  <c:v>1532.5</c:v>
                </c:pt>
                <c:pt idx="1227">
                  <c:v>1533.75</c:v>
                </c:pt>
                <c:pt idx="1228">
                  <c:v>1535</c:v>
                </c:pt>
                <c:pt idx="1229">
                  <c:v>1536.25</c:v>
                </c:pt>
                <c:pt idx="1230">
                  <c:v>1537.5</c:v>
                </c:pt>
                <c:pt idx="1231">
                  <c:v>1538.75</c:v>
                </c:pt>
                <c:pt idx="1232">
                  <c:v>1540</c:v>
                </c:pt>
                <c:pt idx="1233">
                  <c:v>1541.25</c:v>
                </c:pt>
                <c:pt idx="1234">
                  <c:v>1542.5</c:v>
                </c:pt>
                <c:pt idx="1235">
                  <c:v>1543.75</c:v>
                </c:pt>
                <c:pt idx="1236">
                  <c:v>1545</c:v>
                </c:pt>
                <c:pt idx="1237">
                  <c:v>1546.25</c:v>
                </c:pt>
                <c:pt idx="1238">
                  <c:v>1547.5</c:v>
                </c:pt>
                <c:pt idx="1239">
                  <c:v>1548.75</c:v>
                </c:pt>
                <c:pt idx="1240">
                  <c:v>1550</c:v>
                </c:pt>
                <c:pt idx="1241">
                  <c:v>1551.25</c:v>
                </c:pt>
                <c:pt idx="1242">
                  <c:v>1552.5</c:v>
                </c:pt>
                <c:pt idx="1243">
                  <c:v>1553.75</c:v>
                </c:pt>
                <c:pt idx="1244">
                  <c:v>1555</c:v>
                </c:pt>
                <c:pt idx="1245">
                  <c:v>1556.25</c:v>
                </c:pt>
                <c:pt idx="1246">
                  <c:v>1557.5</c:v>
                </c:pt>
                <c:pt idx="1247">
                  <c:v>1558.75</c:v>
                </c:pt>
                <c:pt idx="1248">
                  <c:v>1560</c:v>
                </c:pt>
                <c:pt idx="1249">
                  <c:v>1561.25</c:v>
                </c:pt>
                <c:pt idx="1250">
                  <c:v>1562.5</c:v>
                </c:pt>
                <c:pt idx="1251">
                  <c:v>1563.75</c:v>
                </c:pt>
                <c:pt idx="1252">
                  <c:v>1565</c:v>
                </c:pt>
                <c:pt idx="1253">
                  <c:v>1566.25</c:v>
                </c:pt>
                <c:pt idx="1254">
                  <c:v>1567.5</c:v>
                </c:pt>
                <c:pt idx="1255">
                  <c:v>1568.75</c:v>
                </c:pt>
                <c:pt idx="1256">
                  <c:v>1570</c:v>
                </c:pt>
                <c:pt idx="1257">
                  <c:v>1571.25</c:v>
                </c:pt>
                <c:pt idx="1258">
                  <c:v>1572.5</c:v>
                </c:pt>
                <c:pt idx="1259">
                  <c:v>1573.75</c:v>
                </c:pt>
                <c:pt idx="1260">
                  <c:v>1575</c:v>
                </c:pt>
                <c:pt idx="1261">
                  <c:v>1576.25</c:v>
                </c:pt>
                <c:pt idx="1262">
                  <c:v>1577.5</c:v>
                </c:pt>
                <c:pt idx="1263">
                  <c:v>1578.75</c:v>
                </c:pt>
                <c:pt idx="1264">
                  <c:v>1580</c:v>
                </c:pt>
                <c:pt idx="1265">
                  <c:v>1581.25</c:v>
                </c:pt>
                <c:pt idx="1266">
                  <c:v>1582.5</c:v>
                </c:pt>
                <c:pt idx="1267">
                  <c:v>1583.75</c:v>
                </c:pt>
                <c:pt idx="1268">
                  <c:v>1585</c:v>
                </c:pt>
                <c:pt idx="1269">
                  <c:v>1586.25</c:v>
                </c:pt>
                <c:pt idx="1270">
                  <c:v>1587.5</c:v>
                </c:pt>
                <c:pt idx="1271">
                  <c:v>1588.75</c:v>
                </c:pt>
                <c:pt idx="1272">
                  <c:v>1590</c:v>
                </c:pt>
                <c:pt idx="1273">
                  <c:v>1591.25</c:v>
                </c:pt>
                <c:pt idx="1274">
                  <c:v>1592.5</c:v>
                </c:pt>
                <c:pt idx="1275">
                  <c:v>1593.75</c:v>
                </c:pt>
                <c:pt idx="1276">
                  <c:v>1595</c:v>
                </c:pt>
                <c:pt idx="1277">
                  <c:v>1596.25</c:v>
                </c:pt>
                <c:pt idx="1278">
                  <c:v>1597.5</c:v>
                </c:pt>
                <c:pt idx="1279">
                  <c:v>1598.75</c:v>
                </c:pt>
                <c:pt idx="1280">
                  <c:v>1600</c:v>
                </c:pt>
                <c:pt idx="1281">
                  <c:v>1601.25</c:v>
                </c:pt>
                <c:pt idx="1282">
                  <c:v>1602.5</c:v>
                </c:pt>
                <c:pt idx="1283">
                  <c:v>1603.75</c:v>
                </c:pt>
                <c:pt idx="1284">
                  <c:v>1605</c:v>
                </c:pt>
                <c:pt idx="1285">
                  <c:v>1606.25</c:v>
                </c:pt>
                <c:pt idx="1286">
                  <c:v>1607.5</c:v>
                </c:pt>
                <c:pt idx="1287">
                  <c:v>1608.75</c:v>
                </c:pt>
                <c:pt idx="1288">
                  <c:v>1610</c:v>
                </c:pt>
                <c:pt idx="1289">
                  <c:v>1611.25</c:v>
                </c:pt>
                <c:pt idx="1290">
                  <c:v>1612.5</c:v>
                </c:pt>
                <c:pt idx="1291">
                  <c:v>1613.75</c:v>
                </c:pt>
                <c:pt idx="1292">
                  <c:v>1615</c:v>
                </c:pt>
                <c:pt idx="1293">
                  <c:v>1616.25</c:v>
                </c:pt>
                <c:pt idx="1294">
                  <c:v>1617.5</c:v>
                </c:pt>
                <c:pt idx="1295">
                  <c:v>1618.75</c:v>
                </c:pt>
                <c:pt idx="1296">
                  <c:v>1620</c:v>
                </c:pt>
                <c:pt idx="1297">
                  <c:v>1621.25</c:v>
                </c:pt>
                <c:pt idx="1298">
                  <c:v>1622.5</c:v>
                </c:pt>
                <c:pt idx="1299">
                  <c:v>1623.75</c:v>
                </c:pt>
                <c:pt idx="1300">
                  <c:v>1625</c:v>
                </c:pt>
                <c:pt idx="1301">
                  <c:v>1626.25</c:v>
                </c:pt>
                <c:pt idx="1302">
                  <c:v>1627.5</c:v>
                </c:pt>
                <c:pt idx="1303">
                  <c:v>1628.75</c:v>
                </c:pt>
                <c:pt idx="1304">
                  <c:v>1630</c:v>
                </c:pt>
                <c:pt idx="1305">
                  <c:v>1631.25</c:v>
                </c:pt>
                <c:pt idx="1306">
                  <c:v>1632.5</c:v>
                </c:pt>
                <c:pt idx="1307">
                  <c:v>1633.75</c:v>
                </c:pt>
                <c:pt idx="1308">
                  <c:v>1635</c:v>
                </c:pt>
                <c:pt idx="1309">
                  <c:v>1636.25</c:v>
                </c:pt>
                <c:pt idx="1310">
                  <c:v>1637.5</c:v>
                </c:pt>
                <c:pt idx="1311">
                  <c:v>1638.75</c:v>
                </c:pt>
                <c:pt idx="1312">
                  <c:v>1640</c:v>
                </c:pt>
                <c:pt idx="1313">
                  <c:v>1641.25</c:v>
                </c:pt>
                <c:pt idx="1314">
                  <c:v>1642.5</c:v>
                </c:pt>
                <c:pt idx="1315">
                  <c:v>1643.75</c:v>
                </c:pt>
                <c:pt idx="1316">
                  <c:v>1645</c:v>
                </c:pt>
                <c:pt idx="1317">
                  <c:v>1646.25</c:v>
                </c:pt>
                <c:pt idx="1318">
                  <c:v>1647.5</c:v>
                </c:pt>
                <c:pt idx="1319">
                  <c:v>1648.75</c:v>
                </c:pt>
                <c:pt idx="1320">
                  <c:v>1650</c:v>
                </c:pt>
                <c:pt idx="1321">
                  <c:v>1651.25</c:v>
                </c:pt>
                <c:pt idx="1322">
                  <c:v>1652.5</c:v>
                </c:pt>
                <c:pt idx="1323">
                  <c:v>1653.75</c:v>
                </c:pt>
                <c:pt idx="1324">
                  <c:v>1655</c:v>
                </c:pt>
                <c:pt idx="1325">
                  <c:v>1656.25</c:v>
                </c:pt>
                <c:pt idx="1326">
                  <c:v>1657.5</c:v>
                </c:pt>
                <c:pt idx="1327">
                  <c:v>1658.75</c:v>
                </c:pt>
                <c:pt idx="1328">
                  <c:v>1660</c:v>
                </c:pt>
                <c:pt idx="1329">
                  <c:v>1661.25</c:v>
                </c:pt>
                <c:pt idx="1330">
                  <c:v>1662.5</c:v>
                </c:pt>
                <c:pt idx="1331">
                  <c:v>1663.75</c:v>
                </c:pt>
                <c:pt idx="1332">
                  <c:v>1665</c:v>
                </c:pt>
                <c:pt idx="1333">
                  <c:v>1666.25</c:v>
                </c:pt>
                <c:pt idx="1334">
                  <c:v>1667.5</c:v>
                </c:pt>
                <c:pt idx="1335">
                  <c:v>1668.75</c:v>
                </c:pt>
                <c:pt idx="1336">
                  <c:v>1670</c:v>
                </c:pt>
                <c:pt idx="1337">
                  <c:v>1671.25</c:v>
                </c:pt>
                <c:pt idx="1338">
                  <c:v>1672.5</c:v>
                </c:pt>
                <c:pt idx="1339">
                  <c:v>1673.75</c:v>
                </c:pt>
                <c:pt idx="1340">
                  <c:v>1675</c:v>
                </c:pt>
                <c:pt idx="1341">
                  <c:v>1676.25</c:v>
                </c:pt>
                <c:pt idx="1342">
                  <c:v>1677.5</c:v>
                </c:pt>
                <c:pt idx="1343">
                  <c:v>1678.75</c:v>
                </c:pt>
                <c:pt idx="1344">
                  <c:v>1680</c:v>
                </c:pt>
                <c:pt idx="1345">
                  <c:v>1681.25</c:v>
                </c:pt>
                <c:pt idx="1346">
                  <c:v>1682.5</c:v>
                </c:pt>
                <c:pt idx="1347">
                  <c:v>1683.75</c:v>
                </c:pt>
                <c:pt idx="1348">
                  <c:v>1685</c:v>
                </c:pt>
                <c:pt idx="1349">
                  <c:v>1686.25</c:v>
                </c:pt>
                <c:pt idx="1350">
                  <c:v>1687.5</c:v>
                </c:pt>
                <c:pt idx="1351">
                  <c:v>1688.75</c:v>
                </c:pt>
                <c:pt idx="1352">
                  <c:v>1690</c:v>
                </c:pt>
                <c:pt idx="1353">
                  <c:v>1691.25</c:v>
                </c:pt>
                <c:pt idx="1354">
                  <c:v>1692.5</c:v>
                </c:pt>
                <c:pt idx="1355">
                  <c:v>1693.75</c:v>
                </c:pt>
                <c:pt idx="1356">
                  <c:v>1695</c:v>
                </c:pt>
                <c:pt idx="1357">
                  <c:v>1696.25</c:v>
                </c:pt>
                <c:pt idx="1358">
                  <c:v>1697.5</c:v>
                </c:pt>
                <c:pt idx="1359">
                  <c:v>1698.75</c:v>
                </c:pt>
                <c:pt idx="1360">
                  <c:v>1700</c:v>
                </c:pt>
                <c:pt idx="1361">
                  <c:v>1701.25</c:v>
                </c:pt>
                <c:pt idx="1362">
                  <c:v>1702.5</c:v>
                </c:pt>
                <c:pt idx="1363">
                  <c:v>1703.75</c:v>
                </c:pt>
                <c:pt idx="1364">
                  <c:v>1705</c:v>
                </c:pt>
                <c:pt idx="1365">
                  <c:v>1706.25</c:v>
                </c:pt>
                <c:pt idx="1366">
                  <c:v>1707.5</c:v>
                </c:pt>
                <c:pt idx="1367">
                  <c:v>1708.75</c:v>
                </c:pt>
                <c:pt idx="1368">
                  <c:v>1710</c:v>
                </c:pt>
                <c:pt idx="1369">
                  <c:v>1711.25</c:v>
                </c:pt>
                <c:pt idx="1370">
                  <c:v>1712.5</c:v>
                </c:pt>
                <c:pt idx="1371">
                  <c:v>1713.75</c:v>
                </c:pt>
                <c:pt idx="1372">
                  <c:v>1715</c:v>
                </c:pt>
                <c:pt idx="1373">
                  <c:v>1716.25</c:v>
                </c:pt>
                <c:pt idx="1374">
                  <c:v>1717.5</c:v>
                </c:pt>
                <c:pt idx="1375">
                  <c:v>1718.75</c:v>
                </c:pt>
                <c:pt idx="1376">
                  <c:v>1720</c:v>
                </c:pt>
                <c:pt idx="1377">
                  <c:v>1721.25</c:v>
                </c:pt>
                <c:pt idx="1378">
                  <c:v>1722.5</c:v>
                </c:pt>
                <c:pt idx="1379">
                  <c:v>1723.75</c:v>
                </c:pt>
                <c:pt idx="1380">
                  <c:v>1725</c:v>
                </c:pt>
                <c:pt idx="1381">
                  <c:v>1726.25</c:v>
                </c:pt>
                <c:pt idx="1382">
                  <c:v>1727.5</c:v>
                </c:pt>
                <c:pt idx="1383">
                  <c:v>1728.75</c:v>
                </c:pt>
                <c:pt idx="1384">
                  <c:v>1730</c:v>
                </c:pt>
                <c:pt idx="1385">
                  <c:v>1731.25</c:v>
                </c:pt>
                <c:pt idx="1386">
                  <c:v>1732.5</c:v>
                </c:pt>
                <c:pt idx="1387">
                  <c:v>1733.75</c:v>
                </c:pt>
                <c:pt idx="1388">
                  <c:v>1735</c:v>
                </c:pt>
                <c:pt idx="1389">
                  <c:v>1736.25</c:v>
                </c:pt>
                <c:pt idx="1390">
                  <c:v>1737.5</c:v>
                </c:pt>
                <c:pt idx="1391">
                  <c:v>1738.75</c:v>
                </c:pt>
                <c:pt idx="1392">
                  <c:v>1740</c:v>
                </c:pt>
                <c:pt idx="1393">
                  <c:v>1741.25</c:v>
                </c:pt>
                <c:pt idx="1394">
                  <c:v>1742.5</c:v>
                </c:pt>
                <c:pt idx="1395">
                  <c:v>1743.75</c:v>
                </c:pt>
                <c:pt idx="1396">
                  <c:v>1745</c:v>
                </c:pt>
                <c:pt idx="1397">
                  <c:v>1746.25</c:v>
                </c:pt>
                <c:pt idx="1398">
                  <c:v>1747.5</c:v>
                </c:pt>
                <c:pt idx="1399">
                  <c:v>1748.75</c:v>
                </c:pt>
                <c:pt idx="1400">
                  <c:v>1750</c:v>
                </c:pt>
                <c:pt idx="1401">
                  <c:v>1751.25</c:v>
                </c:pt>
                <c:pt idx="1402">
                  <c:v>1752.5</c:v>
                </c:pt>
                <c:pt idx="1403">
                  <c:v>1753.75</c:v>
                </c:pt>
                <c:pt idx="1404">
                  <c:v>1755</c:v>
                </c:pt>
                <c:pt idx="1405">
                  <c:v>1756.25</c:v>
                </c:pt>
                <c:pt idx="1406">
                  <c:v>1757.5</c:v>
                </c:pt>
                <c:pt idx="1407">
                  <c:v>1758.75</c:v>
                </c:pt>
                <c:pt idx="1408">
                  <c:v>1760</c:v>
                </c:pt>
                <c:pt idx="1409">
                  <c:v>1761.25</c:v>
                </c:pt>
                <c:pt idx="1410">
                  <c:v>1762.5</c:v>
                </c:pt>
                <c:pt idx="1411">
                  <c:v>1763.75</c:v>
                </c:pt>
                <c:pt idx="1412">
                  <c:v>1765</c:v>
                </c:pt>
                <c:pt idx="1413">
                  <c:v>1766.25</c:v>
                </c:pt>
                <c:pt idx="1414">
                  <c:v>1767.5</c:v>
                </c:pt>
                <c:pt idx="1415">
                  <c:v>1768.75</c:v>
                </c:pt>
                <c:pt idx="1416">
                  <c:v>1770</c:v>
                </c:pt>
                <c:pt idx="1417">
                  <c:v>1771.25</c:v>
                </c:pt>
                <c:pt idx="1418">
                  <c:v>1772.5</c:v>
                </c:pt>
                <c:pt idx="1419">
                  <c:v>1773.75</c:v>
                </c:pt>
                <c:pt idx="1420">
                  <c:v>1775</c:v>
                </c:pt>
                <c:pt idx="1421">
                  <c:v>1776.25</c:v>
                </c:pt>
                <c:pt idx="1422">
                  <c:v>1777.5</c:v>
                </c:pt>
                <c:pt idx="1423">
                  <c:v>1778.75</c:v>
                </c:pt>
                <c:pt idx="1424">
                  <c:v>1780</c:v>
                </c:pt>
                <c:pt idx="1425">
                  <c:v>1781.25</c:v>
                </c:pt>
                <c:pt idx="1426">
                  <c:v>1782.5</c:v>
                </c:pt>
                <c:pt idx="1427">
                  <c:v>1783.75</c:v>
                </c:pt>
                <c:pt idx="1428">
                  <c:v>1785</c:v>
                </c:pt>
                <c:pt idx="1429">
                  <c:v>1786.25</c:v>
                </c:pt>
                <c:pt idx="1430">
                  <c:v>1787.5</c:v>
                </c:pt>
                <c:pt idx="1431">
                  <c:v>1788.75</c:v>
                </c:pt>
                <c:pt idx="1432">
                  <c:v>1790</c:v>
                </c:pt>
                <c:pt idx="1433">
                  <c:v>1791.25</c:v>
                </c:pt>
                <c:pt idx="1434">
                  <c:v>1792.5</c:v>
                </c:pt>
                <c:pt idx="1435">
                  <c:v>1793.75</c:v>
                </c:pt>
                <c:pt idx="1436">
                  <c:v>1795</c:v>
                </c:pt>
                <c:pt idx="1437">
                  <c:v>1796.25</c:v>
                </c:pt>
                <c:pt idx="1438">
                  <c:v>1797.5</c:v>
                </c:pt>
                <c:pt idx="1439">
                  <c:v>1798.75</c:v>
                </c:pt>
                <c:pt idx="1440">
                  <c:v>1800</c:v>
                </c:pt>
                <c:pt idx="1441">
                  <c:v>1801.25</c:v>
                </c:pt>
                <c:pt idx="1442">
                  <c:v>1802.5</c:v>
                </c:pt>
                <c:pt idx="1443">
                  <c:v>1803.75</c:v>
                </c:pt>
                <c:pt idx="1444">
                  <c:v>1805</c:v>
                </c:pt>
                <c:pt idx="1445">
                  <c:v>1806.25</c:v>
                </c:pt>
                <c:pt idx="1446">
                  <c:v>1807.5</c:v>
                </c:pt>
                <c:pt idx="1447">
                  <c:v>1808.75</c:v>
                </c:pt>
                <c:pt idx="1448">
                  <c:v>1810</c:v>
                </c:pt>
                <c:pt idx="1449">
                  <c:v>1811.25</c:v>
                </c:pt>
                <c:pt idx="1450">
                  <c:v>1812.5</c:v>
                </c:pt>
                <c:pt idx="1451">
                  <c:v>1813.75</c:v>
                </c:pt>
                <c:pt idx="1452">
                  <c:v>1815</c:v>
                </c:pt>
                <c:pt idx="1453">
                  <c:v>1816.25</c:v>
                </c:pt>
                <c:pt idx="1454">
                  <c:v>1817.5</c:v>
                </c:pt>
                <c:pt idx="1455">
                  <c:v>1818.75</c:v>
                </c:pt>
                <c:pt idx="1456">
                  <c:v>1820</c:v>
                </c:pt>
                <c:pt idx="1457">
                  <c:v>1821.25</c:v>
                </c:pt>
                <c:pt idx="1458">
                  <c:v>1822.5</c:v>
                </c:pt>
                <c:pt idx="1459">
                  <c:v>1823.75</c:v>
                </c:pt>
                <c:pt idx="1460">
                  <c:v>1825</c:v>
                </c:pt>
                <c:pt idx="1461">
                  <c:v>1826.25</c:v>
                </c:pt>
                <c:pt idx="1462">
                  <c:v>1827.5</c:v>
                </c:pt>
                <c:pt idx="1463">
                  <c:v>1828.75</c:v>
                </c:pt>
                <c:pt idx="1464">
                  <c:v>1830</c:v>
                </c:pt>
                <c:pt idx="1465">
                  <c:v>1831.25</c:v>
                </c:pt>
                <c:pt idx="1466">
                  <c:v>1832.5</c:v>
                </c:pt>
                <c:pt idx="1467">
                  <c:v>1833.75</c:v>
                </c:pt>
                <c:pt idx="1468">
                  <c:v>1835</c:v>
                </c:pt>
                <c:pt idx="1469">
                  <c:v>1836.25</c:v>
                </c:pt>
                <c:pt idx="1470">
                  <c:v>1837.5</c:v>
                </c:pt>
                <c:pt idx="1471">
                  <c:v>1838.75</c:v>
                </c:pt>
                <c:pt idx="1472">
                  <c:v>1840</c:v>
                </c:pt>
                <c:pt idx="1473">
                  <c:v>1841.25</c:v>
                </c:pt>
                <c:pt idx="1474">
                  <c:v>1842.5</c:v>
                </c:pt>
                <c:pt idx="1475">
                  <c:v>1843.75</c:v>
                </c:pt>
                <c:pt idx="1476">
                  <c:v>1845</c:v>
                </c:pt>
                <c:pt idx="1477">
                  <c:v>1846.25</c:v>
                </c:pt>
                <c:pt idx="1478">
                  <c:v>1847.5</c:v>
                </c:pt>
                <c:pt idx="1479">
                  <c:v>1848.75</c:v>
                </c:pt>
                <c:pt idx="1480">
                  <c:v>1850</c:v>
                </c:pt>
                <c:pt idx="1481">
                  <c:v>1851.25</c:v>
                </c:pt>
                <c:pt idx="1482">
                  <c:v>1852.5</c:v>
                </c:pt>
                <c:pt idx="1483">
                  <c:v>1853.75</c:v>
                </c:pt>
                <c:pt idx="1484">
                  <c:v>1855</c:v>
                </c:pt>
                <c:pt idx="1485">
                  <c:v>1856.25</c:v>
                </c:pt>
                <c:pt idx="1486">
                  <c:v>1857.5</c:v>
                </c:pt>
                <c:pt idx="1487">
                  <c:v>1858.75</c:v>
                </c:pt>
                <c:pt idx="1488">
                  <c:v>1860</c:v>
                </c:pt>
                <c:pt idx="1489">
                  <c:v>1861.25</c:v>
                </c:pt>
                <c:pt idx="1490">
                  <c:v>1862.5</c:v>
                </c:pt>
                <c:pt idx="1491">
                  <c:v>1863.75</c:v>
                </c:pt>
                <c:pt idx="1492">
                  <c:v>1865</c:v>
                </c:pt>
                <c:pt idx="1493">
                  <c:v>1866.25</c:v>
                </c:pt>
                <c:pt idx="1494">
                  <c:v>1867.5</c:v>
                </c:pt>
                <c:pt idx="1495">
                  <c:v>1868.75</c:v>
                </c:pt>
                <c:pt idx="1496">
                  <c:v>1870</c:v>
                </c:pt>
                <c:pt idx="1497">
                  <c:v>1871.25</c:v>
                </c:pt>
                <c:pt idx="1498">
                  <c:v>1872.5</c:v>
                </c:pt>
                <c:pt idx="1499">
                  <c:v>1873.75</c:v>
                </c:pt>
                <c:pt idx="1500">
                  <c:v>1875</c:v>
                </c:pt>
                <c:pt idx="1501">
                  <c:v>1876.25</c:v>
                </c:pt>
                <c:pt idx="1502">
                  <c:v>1877.5</c:v>
                </c:pt>
                <c:pt idx="1503">
                  <c:v>1878.75</c:v>
                </c:pt>
                <c:pt idx="1504">
                  <c:v>1880</c:v>
                </c:pt>
                <c:pt idx="1505">
                  <c:v>1881.25</c:v>
                </c:pt>
                <c:pt idx="1506">
                  <c:v>1882.5</c:v>
                </c:pt>
                <c:pt idx="1507">
                  <c:v>1883.75</c:v>
                </c:pt>
                <c:pt idx="1508">
                  <c:v>1885</c:v>
                </c:pt>
                <c:pt idx="1509">
                  <c:v>1886.25</c:v>
                </c:pt>
                <c:pt idx="1510">
                  <c:v>1887.5</c:v>
                </c:pt>
                <c:pt idx="1511">
                  <c:v>1888.75</c:v>
                </c:pt>
                <c:pt idx="1512">
                  <c:v>1890</c:v>
                </c:pt>
                <c:pt idx="1513">
                  <c:v>1891.25</c:v>
                </c:pt>
                <c:pt idx="1514">
                  <c:v>1892.5</c:v>
                </c:pt>
                <c:pt idx="1515">
                  <c:v>1893.75</c:v>
                </c:pt>
                <c:pt idx="1516">
                  <c:v>1895</c:v>
                </c:pt>
                <c:pt idx="1517">
                  <c:v>1896.25</c:v>
                </c:pt>
                <c:pt idx="1518">
                  <c:v>1897.5</c:v>
                </c:pt>
                <c:pt idx="1519">
                  <c:v>1898.75</c:v>
                </c:pt>
                <c:pt idx="1520">
                  <c:v>1900</c:v>
                </c:pt>
                <c:pt idx="1521">
                  <c:v>1901.25</c:v>
                </c:pt>
                <c:pt idx="1522">
                  <c:v>1902.5</c:v>
                </c:pt>
                <c:pt idx="1523">
                  <c:v>1903.75</c:v>
                </c:pt>
                <c:pt idx="1524">
                  <c:v>1905</c:v>
                </c:pt>
                <c:pt idx="1525">
                  <c:v>1906.25</c:v>
                </c:pt>
                <c:pt idx="1526">
                  <c:v>1907.5</c:v>
                </c:pt>
                <c:pt idx="1527">
                  <c:v>1908.75</c:v>
                </c:pt>
                <c:pt idx="1528">
                  <c:v>1910</c:v>
                </c:pt>
                <c:pt idx="1529">
                  <c:v>1911.25</c:v>
                </c:pt>
                <c:pt idx="1530">
                  <c:v>1912.5</c:v>
                </c:pt>
                <c:pt idx="1531">
                  <c:v>1913.75</c:v>
                </c:pt>
                <c:pt idx="1532">
                  <c:v>1915</c:v>
                </c:pt>
                <c:pt idx="1533">
                  <c:v>1916.25</c:v>
                </c:pt>
                <c:pt idx="1534">
                  <c:v>1917.5</c:v>
                </c:pt>
                <c:pt idx="1535">
                  <c:v>1918.75</c:v>
                </c:pt>
                <c:pt idx="1536">
                  <c:v>1920</c:v>
                </c:pt>
                <c:pt idx="1537">
                  <c:v>1921.25</c:v>
                </c:pt>
                <c:pt idx="1538">
                  <c:v>1922.5</c:v>
                </c:pt>
                <c:pt idx="1539">
                  <c:v>1923.75</c:v>
                </c:pt>
                <c:pt idx="1540">
                  <c:v>1925</c:v>
                </c:pt>
                <c:pt idx="1541">
                  <c:v>1926.25</c:v>
                </c:pt>
                <c:pt idx="1542">
                  <c:v>1927.5</c:v>
                </c:pt>
                <c:pt idx="1543">
                  <c:v>1928.75</c:v>
                </c:pt>
                <c:pt idx="1544">
                  <c:v>1930</c:v>
                </c:pt>
                <c:pt idx="1545">
                  <c:v>1931.25</c:v>
                </c:pt>
                <c:pt idx="1546">
                  <c:v>1932.5</c:v>
                </c:pt>
                <c:pt idx="1547">
                  <c:v>1933.75</c:v>
                </c:pt>
                <c:pt idx="1548">
                  <c:v>1935</c:v>
                </c:pt>
                <c:pt idx="1549">
                  <c:v>1936.25</c:v>
                </c:pt>
                <c:pt idx="1550">
                  <c:v>1937.5</c:v>
                </c:pt>
                <c:pt idx="1551">
                  <c:v>1938.75</c:v>
                </c:pt>
                <c:pt idx="1552">
                  <c:v>1940</c:v>
                </c:pt>
                <c:pt idx="1553">
                  <c:v>1941.25</c:v>
                </c:pt>
                <c:pt idx="1554">
                  <c:v>1942.5</c:v>
                </c:pt>
                <c:pt idx="1555">
                  <c:v>1943.75</c:v>
                </c:pt>
                <c:pt idx="1556">
                  <c:v>1945</c:v>
                </c:pt>
                <c:pt idx="1557">
                  <c:v>1946.25</c:v>
                </c:pt>
                <c:pt idx="1558">
                  <c:v>1947.5</c:v>
                </c:pt>
                <c:pt idx="1559">
                  <c:v>1948.75</c:v>
                </c:pt>
                <c:pt idx="1560">
                  <c:v>1950</c:v>
                </c:pt>
                <c:pt idx="1561">
                  <c:v>1951.25</c:v>
                </c:pt>
                <c:pt idx="1562">
                  <c:v>1952.5</c:v>
                </c:pt>
                <c:pt idx="1563">
                  <c:v>1953.75</c:v>
                </c:pt>
                <c:pt idx="1564">
                  <c:v>1955</c:v>
                </c:pt>
                <c:pt idx="1565">
                  <c:v>1956.25</c:v>
                </c:pt>
                <c:pt idx="1566">
                  <c:v>1957.5</c:v>
                </c:pt>
                <c:pt idx="1567">
                  <c:v>1958.75</c:v>
                </c:pt>
                <c:pt idx="1568">
                  <c:v>1960</c:v>
                </c:pt>
                <c:pt idx="1569">
                  <c:v>1961.25</c:v>
                </c:pt>
                <c:pt idx="1570">
                  <c:v>1962.5</c:v>
                </c:pt>
                <c:pt idx="1571">
                  <c:v>1963.75</c:v>
                </c:pt>
                <c:pt idx="1572">
                  <c:v>1965</c:v>
                </c:pt>
                <c:pt idx="1573">
                  <c:v>1966.25</c:v>
                </c:pt>
                <c:pt idx="1574">
                  <c:v>1967.5</c:v>
                </c:pt>
                <c:pt idx="1575">
                  <c:v>1968.75</c:v>
                </c:pt>
                <c:pt idx="1576">
                  <c:v>1970</c:v>
                </c:pt>
                <c:pt idx="1577">
                  <c:v>1971.25</c:v>
                </c:pt>
                <c:pt idx="1578">
                  <c:v>1972.5</c:v>
                </c:pt>
                <c:pt idx="1579">
                  <c:v>1973.75</c:v>
                </c:pt>
                <c:pt idx="1580">
                  <c:v>1975</c:v>
                </c:pt>
                <c:pt idx="1581">
                  <c:v>1976.25</c:v>
                </c:pt>
                <c:pt idx="1582">
                  <c:v>1977.5</c:v>
                </c:pt>
                <c:pt idx="1583">
                  <c:v>1978.75</c:v>
                </c:pt>
                <c:pt idx="1584">
                  <c:v>1980</c:v>
                </c:pt>
                <c:pt idx="1585">
                  <c:v>1981.25</c:v>
                </c:pt>
                <c:pt idx="1586">
                  <c:v>1982.5</c:v>
                </c:pt>
                <c:pt idx="1587">
                  <c:v>1983.75</c:v>
                </c:pt>
                <c:pt idx="1588">
                  <c:v>1985</c:v>
                </c:pt>
                <c:pt idx="1589">
                  <c:v>1986.25</c:v>
                </c:pt>
                <c:pt idx="1590">
                  <c:v>1987.5</c:v>
                </c:pt>
                <c:pt idx="1591">
                  <c:v>1988.75</c:v>
                </c:pt>
                <c:pt idx="1592">
                  <c:v>1990</c:v>
                </c:pt>
                <c:pt idx="1593">
                  <c:v>1991.25</c:v>
                </c:pt>
                <c:pt idx="1594">
                  <c:v>1992.5</c:v>
                </c:pt>
                <c:pt idx="1595">
                  <c:v>1993.75</c:v>
                </c:pt>
                <c:pt idx="1596">
                  <c:v>1995</c:v>
                </c:pt>
                <c:pt idx="1597">
                  <c:v>1996.25</c:v>
                </c:pt>
                <c:pt idx="1598">
                  <c:v>1997.5</c:v>
                </c:pt>
                <c:pt idx="1599">
                  <c:v>1998.75</c:v>
                </c:pt>
                <c:pt idx="1600">
                  <c:v>2000</c:v>
                </c:pt>
              </c:numCache>
            </c:numRef>
          </c:xVal>
          <c:yVal>
            <c:numRef>
              <c:f>'SC1'!$C$84:$C$1684</c:f>
              <c:numCache>
                <c:formatCode>0.00E+00</c:formatCode>
                <c:ptCount val="1601"/>
                <c:pt idx="0">
                  <c:v>-4.3483400000000003</c:v>
                </c:pt>
                <c:pt idx="1">
                  <c:v>-4.3536000000000001</c:v>
                </c:pt>
                <c:pt idx="2">
                  <c:v>-12.7783</c:v>
                </c:pt>
                <c:pt idx="3">
                  <c:v>-22.436800000000002</c:v>
                </c:pt>
                <c:pt idx="4">
                  <c:v>-43.802199999999999</c:v>
                </c:pt>
                <c:pt idx="5">
                  <c:v>-33.700200000000002</c:v>
                </c:pt>
                <c:pt idx="6">
                  <c:v>-26.078600000000002</c:v>
                </c:pt>
                <c:pt idx="7">
                  <c:v>-18.433900000000001</c:v>
                </c:pt>
                <c:pt idx="8">
                  <c:v>-18.140699999999999</c:v>
                </c:pt>
                <c:pt idx="9">
                  <c:v>-18.136099999999999</c:v>
                </c:pt>
                <c:pt idx="10">
                  <c:v>-18.3142</c:v>
                </c:pt>
                <c:pt idx="11">
                  <c:v>-18.612500000000001</c:v>
                </c:pt>
                <c:pt idx="12">
                  <c:v>-19.1325</c:v>
                </c:pt>
                <c:pt idx="13">
                  <c:v>-18.719899999999999</c:v>
                </c:pt>
                <c:pt idx="14">
                  <c:v>-18.733499999999999</c:v>
                </c:pt>
                <c:pt idx="15">
                  <c:v>-19.1935</c:v>
                </c:pt>
                <c:pt idx="16">
                  <c:v>-19.502099999999999</c:v>
                </c:pt>
                <c:pt idx="17">
                  <c:v>-20.105</c:v>
                </c:pt>
                <c:pt idx="18">
                  <c:v>-20.435600000000001</c:v>
                </c:pt>
                <c:pt idx="19">
                  <c:v>-20.747699999999998</c:v>
                </c:pt>
                <c:pt idx="20">
                  <c:v>-21.146899999999999</c:v>
                </c:pt>
                <c:pt idx="21">
                  <c:v>-21.766300000000001</c:v>
                </c:pt>
                <c:pt idx="22">
                  <c:v>-22.429200000000002</c:v>
                </c:pt>
                <c:pt idx="23">
                  <c:v>-24.120899999999999</c:v>
                </c:pt>
                <c:pt idx="24">
                  <c:v>-25.416</c:v>
                </c:pt>
                <c:pt idx="25">
                  <c:v>-27.353200000000001</c:v>
                </c:pt>
                <c:pt idx="26">
                  <c:v>-28.0321</c:v>
                </c:pt>
                <c:pt idx="27">
                  <c:v>-28.145</c:v>
                </c:pt>
                <c:pt idx="28">
                  <c:v>-25.753900000000002</c:v>
                </c:pt>
                <c:pt idx="29">
                  <c:v>-21.557500000000001</c:v>
                </c:pt>
                <c:pt idx="30">
                  <c:v>-17.087599999999998</c:v>
                </c:pt>
                <c:pt idx="31">
                  <c:v>-12.6571</c:v>
                </c:pt>
                <c:pt idx="32">
                  <c:v>-8.1325299999999991</c:v>
                </c:pt>
                <c:pt idx="33">
                  <c:v>-6.2036600000000002</c:v>
                </c:pt>
                <c:pt idx="34">
                  <c:v>-6.1445600000000002</c:v>
                </c:pt>
                <c:pt idx="35">
                  <c:v>-5.66988</c:v>
                </c:pt>
                <c:pt idx="36">
                  <c:v>-5.4243100000000002</c:v>
                </c:pt>
                <c:pt idx="37">
                  <c:v>-6.66967</c:v>
                </c:pt>
                <c:pt idx="38">
                  <c:v>-7.7442799999999998</c:v>
                </c:pt>
                <c:pt idx="39">
                  <c:v>-8.0629000000000008</c:v>
                </c:pt>
                <c:pt idx="40">
                  <c:v>-8.7271599999999996</c:v>
                </c:pt>
                <c:pt idx="41">
                  <c:v>-9.2992100000000004</c:v>
                </c:pt>
                <c:pt idx="42">
                  <c:v>-10.167400000000001</c:v>
                </c:pt>
                <c:pt idx="43">
                  <c:v>-10.4922</c:v>
                </c:pt>
                <c:pt idx="44">
                  <c:v>-10.892799999999999</c:v>
                </c:pt>
                <c:pt idx="45">
                  <c:v>-11.1119</c:v>
                </c:pt>
                <c:pt idx="46">
                  <c:v>-11.309699999999999</c:v>
                </c:pt>
                <c:pt idx="47">
                  <c:v>-11.473100000000001</c:v>
                </c:pt>
                <c:pt idx="48">
                  <c:v>-11.8695</c:v>
                </c:pt>
                <c:pt idx="49">
                  <c:v>-12.015599999999999</c:v>
                </c:pt>
                <c:pt idx="50">
                  <c:v>-12.2263</c:v>
                </c:pt>
                <c:pt idx="51">
                  <c:v>-12.4847</c:v>
                </c:pt>
                <c:pt idx="52">
                  <c:v>-12.7464</c:v>
                </c:pt>
                <c:pt idx="53">
                  <c:v>-13.0855</c:v>
                </c:pt>
                <c:pt idx="54">
                  <c:v>-13.6275</c:v>
                </c:pt>
                <c:pt idx="55">
                  <c:v>-13.8714</c:v>
                </c:pt>
                <c:pt idx="56">
                  <c:v>-13.861000000000001</c:v>
                </c:pt>
                <c:pt idx="57">
                  <c:v>-13.798500000000001</c:v>
                </c:pt>
                <c:pt idx="58">
                  <c:v>-13.7684</c:v>
                </c:pt>
                <c:pt idx="59">
                  <c:v>-13.747199999999999</c:v>
                </c:pt>
                <c:pt idx="60">
                  <c:v>-13.7698</c:v>
                </c:pt>
                <c:pt idx="61">
                  <c:v>-13.821899999999999</c:v>
                </c:pt>
                <c:pt idx="62">
                  <c:v>-13.842700000000001</c:v>
                </c:pt>
                <c:pt idx="63">
                  <c:v>-13.878399999999999</c:v>
                </c:pt>
                <c:pt idx="64">
                  <c:v>-13.941800000000001</c:v>
                </c:pt>
                <c:pt idx="65">
                  <c:v>-14.0001</c:v>
                </c:pt>
                <c:pt idx="66">
                  <c:v>-14.052199999999999</c:v>
                </c:pt>
                <c:pt idx="67">
                  <c:v>-14.1214</c:v>
                </c:pt>
                <c:pt idx="68">
                  <c:v>-14.224</c:v>
                </c:pt>
                <c:pt idx="69">
                  <c:v>-14.288500000000001</c:v>
                </c:pt>
                <c:pt idx="70">
                  <c:v>-14.336</c:v>
                </c:pt>
                <c:pt idx="71">
                  <c:v>-14.385</c:v>
                </c:pt>
                <c:pt idx="72">
                  <c:v>-14.441599999999999</c:v>
                </c:pt>
                <c:pt idx="73">
                  <c:v>-14.5383</c:v>
                </c:pt>
                <c:pt idx="74">
                  <c:v>-14.5878</c:v>
                </c:pt>
                <c:pt idx="75">
                  <c:v>-14.4689</c:v>
                </c:pt>
                <c:pt idx="76">
                  <c:v>-14.3279</c:v>
                </c:pt>
                <c:pt idx="77">
                  <c:v>-14.196899999999999</c:v>
                </c:pt>
                <c:pt idx="78">
                  <c:v>-14.1752</c:v>
                </c:pt>
                <c:pt idx="79">
                  <c:v>-14.2563</c:v>
                </c:pt>
                <c:pt idx="80">
                  <c:v>-14.3079</c:v>
                </c:pt>
                <c:pt idx="81">
                  <c:v>-14.377599999999999</c:v>
                </c:pt>
                <c:pt idx="82">
                  <c:v>-14.436500000000001</c:v>
                </c:pt>
                <c:pt idx="83">
                  <c:v>-14.427199999999999</c:v>
                </c:pt>
                <c:pt idx="84">
                  <c:v>-14.4069</c:v>
                </c:pt>
                <c:pt idx="85">
                  <c:v>-14.409000000000001</c:v>
                </c:pt>
                <c:pt idx="86">
                  <c:v>-14.447100000000001</c:v>
                </c:pt>
                <c:pt idx="87">
                  <c:v>-14.4718</c:v>
                </c:pt>
                <c:pt idx="88">
                  <c:v>-14.495900000000001</c:v>
                </c:pt>
                <c:pt idx="89">
                  <c:v>-14.532299999999999</c:v>
                </c:pt>
                <c:pt idx="90">
                  <c:v>-14.556100000000001</c:v>
                </c:pt>
                <c:pt idx="91">
                  <c:v>-14.5876</c:v>
                </c:pt>
                <c:pt idx="92">
                  <c:v>-14.615</c:v>
                </c:pt>
                <c:pt idx="93">
                  <c:v>-14.6547</c:v>
                </c:pt>
                <c:pt idx="94">
                  <c:v>-14.683199999999999</c:v>
                </c:pt>
                <c:pt idx="95">
                  <c:v>-14.6921</c:v>
                </c:pt>
                <c:pt idx="96">
                  <c:v>-14.7113</c:v>
                </c:pt>
                <c:pt idx="97">
                  <c:v>-14.748200000000001</c:v>
                </c:pt>
                <c:pt idx="98">
                  <c:v>-14.741899999999999</c:v>
                </c:pt>
                <c:pt idx="99">
                  <c:v>-14.744199999999999</c:v>
                </c:pt>
                <c:pt idx="100">
                  <c:v>-14.761200000000001</c:v>
                </c:pt>
                <c:pt idx="101">
                  <c:v>-14.815</c:v>
                </c:pt>
                <c:pt idx="102">
                  <c:v>-14.862500000000001</c:v>
                </c:pt>
                <c:pt idx="103">
                  <c:v>-14.957100000000001</c:v>
                </c:pt>
                <c:pt idx="104">
                  <c:v>-15.030200000000001</c:v>
                </c:pt>
                <c:pt idx="105">
                  <c:v>-15.081799999999999</c:v>
                </c:pt>
                <c:pt idx="106">
                  <c:v>-15.1708</c:v>
                </c:pt>
                <c:pt idx="107">
                  <c:v>-15.2338</c:v>
                </c:pt>
                <c:pt idx="108">
                  <c:v>-15.2517</c:v>
                </c:pt>
                <c:pt idx="109">
                  <c:v>-15.266299999999999</c:v>
                </c:pt>
                <c:pt idx="110">
                  <c:v>-15.2782</c:v>
                </c:pt>
                <c:pt idx="111">
                  <c:v>-15.3017</c:v>
                </c:pt>
                <c:pt idx="112">
                  <c:v>-15.333600000000001</c:v>
                </c:pt>
                <c:pt idx="113">
                  <c:v>-15.3827</c:v>
                </c:pt>
                <c:pt idx="114">
                  <c:v>-15.4192</c:v>
                </c:pt>
                <c:pt idx="115">
                  <c:v>-15.439399999999999</c:v>
                </c:pt>
                <c:pt idx="116">
                  <c:v>-15.4505</c:v>
                </c:pt>
                <c:pt idx="117">
                  <c:v>-15.479900000000001</c:v>
                </c:pt>
                <c:pt idx="118">
                  <c:v>-15.512</c:v>
                </c:pt>
                <c:pt idx="119">
                  <c:v>-15.539899999999999</c:v>
                </c:pt>
                <c:pt idx="120">
                  <c:v>-15.5794</c:v>
                </c:pt>
                <c:pt idx="121">
                  <c:v>-15.6998</c:v>
                </c:pt>
                <c:pt idx="122">
                  <c:v>-15.769399999999999</c:v>
                </c:pt>
                <c:pt idx="123">
                  <c:v>-15.820499999999999</c:v>
                </c:pt>
                <c:pt idx="124">
                  <c:v>-15.862</c:v>
                </c:pt>
                <c:pt idx="125">
                  <c:v>-15.92</c:v>
                </c:pt>
                <c:pt idx="126">
                  <c:v>-15.9459</c:v>
                </c:pt>
                <c:pt idx="127">
                  <c:v>-15.979100000000001</c:v>
                </c:pt>
                <c:pt idx="128">
                  <c:v>-16.0016</c:v>
                </c:pt>
                <c:pt idx="129">
                  <c:v>-16.0718</c:v>
                </c:pt>
                <c:pt idx="130">
                  <c:v>-16.099799999999998</c:v>
                </c:pt>
                <c:pt idx="131">
                  <c:v>-16.1526</c:v>
                </c:pt>
                <c:pt idx="132">
                  <c:v>-16.217500000000001</c:v>
                </c:pt>
                <c:pt idx="133">
                  <c:v>-16.263100000000001</c:v>
                </c:pt>
                <c:pt idx="134">
                  <c:v>-16.2928</c:v>
                </c:pt>
                <c:pt idx="135">
                  <c:v>-16.3614</c:v>
                </c:pt>
                <c:pt idx="136">
                  <c:v>-16.417000000000002</c:v>
                </c:pt>
                <c:pt idx="137">
                  <c:v>-16.482099999999999</c:v>
                </c:pt>
                <c:pt idx="138">
                  <c:v>-16.5318</c:v>
                </c:pt>
                <c:pt idx="139">
                  <c:v>-16.629100000000001</c:v>
                </c:pt>
                <c:pt idx="140">
                  <c:v>-16.670500000000001</c:v>
                </c:pt>
                <c:pt idx="141">
                  <c:v>-16.742100000000001</c:v>
                </c:pt>
                <c:pt idx="142">
                  <c:v>-16.789300000000001</c:v>
                </c:pt>
                <c:pt idx="143">
                  <c:v>-17.090699999999998</c:v>
                </c:pt>
                <c:pt idx="144">
                  <c:v>-17.4466</c:v>
                </c:pt>
                <c:pt idx="145">
                  <c:v>-16.971900000000002</c:v>
                </c:pt>
                <c:pt idx="146">
                  <c:v>-16.939800000000002</c:v>
                </c:pt>
                <c:pt idx="147">
                  <c:v>-16.963899999999999</c:v>
                </c:pt>
                <c:pt idx="148">
                  <c:v>-17.062000000000001</c:v>
                </c:pt>
                <c:pt idx="149">
                  <c:v>-17.1187</c:v>
                </c:pt>
                <c:pt idx="150">
                  <c:v>-17.194400000000002</c:v>
                </c:pt>
                <c:pt idx="151">
                  <c:v>-17.312999999999999</c:v>
                </c:pt>
                <c:pt idx="152">
                  <c:v>-17.375599999999999</c:v>
                </c:pt>
                <c:pt idx="153">
                  <c:v>-17.545500000000001</c:v>
                </c:pt>
                <c:pt idx="154">
                  <c:v>-17.656099999999999</c:v>
                </c:pt>
                <c:pt idx="155">
                  <c:v>-17.727499999999999</c:v>
                </c:pt>
                <c:pt idx="156">
                  <c:v>-17.8566</c:v>
                </c:pt>
                <c:pt idx="157">
                  <c:v>-17.9907</c:v>
                </c:pt>
                <c:pt idx="158">
                  <c:v>-18.1098</c:v>
                </c:pt>
                <c:pt idx="159">
                  <c:v>-18.224699999999999</c:v>
                </c:pt>
                <c:pt idx="160">
                  <c:v>-18.319600000000001</c:v>
                </c:pt>
                <c:pt idx="161">
                  <c:v>-18.538599999999999</c:v>
                </c:pt>
                <c:pt idx="162">
                  <c:v>-18.639600000000002</c:v>
                </c:pt>
                <c:pt idx="163">
                  <c:v>-18.757000000000001</c:v>
                </c:pt>
                <c:pt idx="164">
                  <c:v>-18.860800000000001</c:v>
                </c:pt>
                <c:pt idx="165">
                  <c:v>-19.0046</c:v>
                </c:pt>
                <c:pt idx="166">
                  <c:v>-19.238399999999999</c:v>
                </c:pt>
                <c:pt idx="167">
                  <c:v>-19.302900000000001</c:v>
                </c:pt>
                <c:pt idx="168">
                  <c:v>-19.420300000000001</c:v>
                </c:pt>
                <c:pt idx="169">
                  <c:v>-19.523900000000001</c:v>
                </c:pt>
                <c:pt idx="170">
                  <c:v>-19.594100000000001</c:v>
                </c:pt>
                <c:pt idx="171">
                  <c:v>-19.598299999999998</c:v>
                </c:pt>
                <c:pt idx="172">
                  <c:v>-19.629100000000001</c:v>
                </c:pt>
                <c:pt idx="173">
                  <c:v>-19.584900000000001</c:v>
                </c:pt>
                <c:pt idx="174">
                  <c:v>-19.491900000000001</c:v>
                </c:pt>
                <c:pt idx="175">
                  <c:v>-19.400099999999998</c:v>
                </c:pt>
                <c:pt idx="176">
                  <c:v>-19.2272</c:v>
                </c:pt>
                <c:pt idx="177">
                  <c:v>-19.007200000000001</c:v>
                </c:pt>
                <c:pt idx="178">
                  <c:v>-18.846299999999999</c:v>
                </c:pt>
                <c:pt idx="179">
                  <c:v>-18.5198</c:v>
                </c:pt>
                <c:pt idx="180">
                  <c:v>-18.129200000000001</c:v>
                </c:pt>
                <c:pt idx="181">
                  <c:v>-17.886800000000001</c:v>
                </c:pt>
                <c:pt idx="182">
                  <c:v>-17.407900000000001</c:v>
                </c:pt>
                <c:pt idx="183">
                  <c:v>-17.053899999999999</c:v>
                </c:pt>
                <c:pt idx="184">
                  <c:v>-16.171500000000002</c:v>
                </c:pt>
                <c:pt idx="185">
                  <c:v>-15.842599999999999</c:v>
                </c:pt>
                <c:pt idx="186">
                  <c:v>-15.2256</c:v>
                </c:pt>
                <c:pt idx="187">
                  <c:v>-14.5852</c:v>
                </c:pt>
                <c:pt idx="188">
                  <c:v>-13.930899999999999</c:v>
                </c:pt>
                <c:pt idx="189">
                  <c:v>-13.18</c:v>
                </c:pt>
                <c:pt idx="190">
                  <c:v>-12.555400000000001</c:v>
                </c:pt>
                <c:pt idx="191">
                  <c:v>-11.935600000000001</c:v>
                </c:pt>
                <c:pt idx="192">
                  <c:v>-11.1951</c:v>
                </c:pt>
                <c:pt idx="193">
                  <c:v>-10.604900000000001</c:v>
                </c:pt>
                <c:pt idx="194">
                  <c:v>-10.1876</c:v>
                </c:pt>
                <c:pt idx="195">
                  <c:v>-9.6059400000000004</c:v>
                </c:pt>
                <c:pt idx="196">
                  <c:v>-9.2286999999999999</c:v>
                </c:pt>
                <c:pt idx="197">
                  <c:v>-8.6963200000000001</c:v>
                </c:pt>
                <c:pt idx="198">
                  <c:v>-8.4688599999999994</c:v>
                </c:pt>
                <c:pt idx="199">
                  <c:v>-8.2994299999999992</c:v>
                </c:pt>
                <c:pt idx="200">
                  <c:v>-8.0416299999999996</c:v>
                </c:pt>
                <c:pt idx="201">
                  <c:v>-7.87636</c:v>
                </c:pt>
                <c:pt idx="202">
                  <c:v>-7.8558500000000002</c:v>
                </c:pt>
                <c:pt idx="203">
                  <c:v>-7.8415499999999998</c:v>
                </c:pt>
                <c:pt idx="204">
                  <c:v>-7.8512000000000004</c:v>
                </c:pt>
                <c:pt idx="205">
                  <c:v>-7.92136</c:v>
                </c:pt>
                <c:pt idx="206">
                  <c:v>-8.0049600000000005</c:v>
                </c:pt>
                <c:pt idx="207">
                  <c:v>-8.0643100000000008</c:v>
                </c:pt>
                <c:pt idx="208">
                  <c:v>-8.2189099999999993</c:v>
                </c:pt>
                <c:pt idx="209">
                  <c:v>-8.3380399999999995</c:v>
                </c:pt>
                <c:pt idx="210">
                  <c:v>-8.4268900000000002</c:v>
                </c:pt>
                <c:pt idx="211">
                  <c:v>-8.5757999999999992</c:v>
                </c:pt>
                <c:pt idx="212">
                  <c:v>-8.6939499999999992</c:v>
                </c:pt>
                <c:pt idx="213">
                  <c:v>-8.8105799999999999</c:v>
                </c:pt>
                <c:pt idx="214">
                  <c:v>-8.9640400000000007</c:v>
                </c:pt>
                <c:pt idx="215">
                  <c:v>-9.1171199999999999</c:v>
                </c:pt>
                <c:pt idx="216">
                  <c:v>-9.2019500000000001</c:v>
                </c:pt>
                <c:pt idx="217">
                  <c:v>-9.2914600000000007</c:v>
                </c:pt>
                <c:pt idx="218">
                  <c:v>-9.4032599999999995</c:v>
                </c:pt>
                <c:pt idx="219">
                  <c:v>-9.5199700000000007</c:v>
                </c:pt>
                <c:pt idx="220">
                  <c:v>-9.6059099999999997</c:v>
                </c:pt>
                <c:pt idx="221">
                  <c:v>-9.6923999999999992</c:v>
                </c:pt>
                <c:pt idx="222">
                  <c:v>-9.7801500000000008</c:v>
                </c:pt>
                <c:pt idx="223">
                  <c:v>-9.8332300000000004</c:v>
                </c:pt>
                <c:pt idx="224">
                  <c:v>-9.9307599999999994</c:v>
                </c:pt>
                <c:pt idx="225">
                  <c:v>-10.046099999999999</c:v>
                </c:pt>
                <c:pt idx="226">
                  <c:v>-10.1288</c:v>
                </c:pt>
                <c:pt idx="227">
                  <c:v>-10.1892</c:v>
                </c:pt>
                <c:pt idx="228">
                  <c:v>-10.2575</c:v>
                </c:pt>
                <c:pt idx="229">
                  <c:v>-10.338800000000001</c:v>
                </c:pt>
                <c:pt idx="230">
                  <c:v>-10.411799999999999</c:v>
                </c:pt>
                <c:pt idx="231">
                  <c:v>-10.491899999999999</c:v>
                </c:pt>
                <c:pt idx="232">
                  <c:v>-10.590400000000001</c:v>
                </c:pt>
                <c:pt idx="233">
                  <c:v>-10.6433</c:v>
                </c:pt>
                <c:pt idx="234">
                  <c:v>-10.6896</c:v>
                </c:pt>
                <c:pt idx="235">
                  <c:v>-10.736800000000001</c:v>
                </c:pt>
                <c:pt idx="236">
                  <c:v>-10.793200000000001</c:v>
                </c:pt>
                <c:pt idx="237">
                  <c:v>-10.854200000000001</c:v>
                </c:pt>
                <c:pt idx="238">
                  <c:v>-10.895300000000001</c:v>
                </c:pt>
                <c:pt idx="239">
                  <c:v>-10.9678</c:v>
                </c:pt>
                <c:pt idx="240">
                  <c:v>-11.0731</c:v>
                </c:pt>
                <c:pt idx="241">
                  <c:v>-11.077</c:v>
                </c:pt>
                <c:pt idx="242">
                  <c:v>-11.083399999999999</c:v>
                </c:pt>
                <c:pt idx="243">
                  <c:v>-11.130599999999999</c:v>
                </c:pt>
                <c:pt idx="244">
                  <c:v>-11.161799999999999</c:v>
                </c:pt>
                <c:pt idx="245">
                  <c:v>-11.2095</c:v>
                </c:pt>
                <c:pt idx="246">
                  <c:v>-11.2677</c:v>
                </c:pt>
                <c:pt idx="247">
                  <c:v>-11.2963</c:v>
                </c:pt>
                <c:pt idx="248">
                  <c:v>-11.325699999999999</c:v>
                </c:pt>
                <c:pt idx="249">
                  <c:v>-11.3507</c:v>
                </c:pt>
                <c:pt idx="250">
                  <c:v>-11.3934</c:v>
                </c:pt>
                <c:pt idx="251">
                  <c:v>-11.420999999999999</c:v>
                </c:pt>
                <c:pt idx="252">
                  <c:v>-11.4598</c:v>
                </c:pt>
                <c:pt idx="253">
                  <c:v>-11.4825</c:v>
                </c:pt>
                <c:pt idx="254">
                  <c:v>-11.509499999999999</c:v>
                </c:pt>
                <c:pt idx="255">
                  <c:v>-11.535600000000001</c:v>
                </c:pt>
                <c:pt idx="256">
                  <c:v>-11.565300000000001</c:v>
                </c:pt>
                <c:pt idx="257">
                  <c:v>-11.5928</c:v>
                </c:pt>
                <c:pt idx="258">
                  <c:v>-11.6387</c:v>
                </c:pt>
                <c:pt idx="259">
                  <c:v>-11.662800000000001</c:v>
                </c:pt>
                <c:pt idx="260">
                  <c:v>-11.688700000000001</c:v>
                </c:pt>
                <c:pt idx="261">
                  <c:v>-11.7233</c:v>
                </c:pt>
                <c:pt idx="262">
                  <c:v>-11.745200000000001</c:v>
                </c:pt>
                <c:pt idx="263">
                  <c:v>-11.7707</c:v>
                </c:pt>
                <c:pt idx="264">
                  <c:v>-11.794</c:v>
                </c:pt>
                <c:pt idx="265">
                  <c:v>-11.818899999999999</c:v>
                </c:pt>
                <c:pt idx="266">
                  <c:v>-11.8504</c:v>
                </c:pt>
                <c:pt idx="267">
                  <c:v>-11.8756</c:v>
                </c:pt>
                <c:pt idx="268">
                  <c:v>-11.903</c:v>
                </c:pt>
                <c:pt idx="269">
                  <c:v>-11.914400000000001</c:v>
                </c:pt>
                <c:pt idx="270">
                  <c:v>-11.9335</c:v>
                </c:pt>
                <c:pt idx="271">
                  <c:v>-11.972899999999999</c:v>
                </c:pt>
                <c:pt idx="272">
                  <c:v>-11.985799999999999</c:v>
                </c:pt>
                <c:pt idx="273">
                  <c:v>-12.015700000000001</c:v>
                </c:pt>
                <c:pt idx="274">
                  <c:v>-12.042899999999999</c:v>
                </c:pt>
                <c:pt idx="275">
                  <c:v>-12.071999999999999</c:v>
                </c:pt>
                <c:pt idx="276">
                  <c:v>-12.083600000000001</c:v>
                </c:pt>
                <c:pt idx="277">
                  <c:v>-12.1136</c:v>
                </c:pt>
                <c:pt idx="278">
                  <c:v>-12.132199999999999</c:v>
                </c:pt>
                <c:pt idx="279">
                  <c:v>-12.157</c:v>
                </c:pt>
                <c:pt idx="280">
                  <c:v>-12.1816</c:v>
                </c:pt>
                <c:pt idx="281">
                  <c:v>-12.2098</c:v>
                </c:pt>
                <c:pt idx="282">
                  <c:v>-12.226699999999999</c:v>
                </c:pt>
                <c:pt idx="283">
                  <c:v>-12.2476</c:v>
                </c:pt>
                <c:pt idx="284">
                  <c:v>-12.257</c:v>
                </c:pt>
                <c:pt idx="285">
                  <c:v>-12.2719</c:v>
                </c:pt>
                <c:pt idx="286">
                  <c:v>-12.285600000000001</c:v>
                </c:pt>
                <c:pt idx="287">
                  <c:v>-12.312799999999999</c:v>
                </c:pt>
                <c:pt idx="288">
                  <c:v>-12.3238</c:v>
                </c:pt>
                <c:pt idx="289">
                  <c:v>-12.338800000000001</c:v>
                </c:pt>
                <c:pt idx="290">
                  <c:v>-12.3567</c:v>
                </c:pt>
                <c:pt idx="291">
                  <c:v>-12.3735</c:v>
                </c:pt>
                <c:pt idx="292">
                  <c:v>-12.3826</c:v>
                </c:pt>
                <c:pt idx="293">
                  <c:v>-12.4002</c:v>
                </c:pt>
                <c:pt idx="294">
                  <c:v>-12.419499999999999</c:v>
                </c:pt>
                <c:pt idx="295">
                  <c:v>-12.436400000000001</c:v>
                </c:pt>
                <c:pt idx="296">
                  <c:v>-12.447699999999999</c:v>
                </c:pt>
                <c:pt idx="297">
                  <c:v>-12.459899999999999</c:v>
                </c:pt>
                <c:pt idx="298">
                  <c:v>-12.480600000000001</c:v>
                </c:pt>
                <c:pt idx="299">
                  <c:v>-12.4909</c:v>
                </c:pt>
                <c:pt idx="300">
                  <c:v>-12.5021</c:v>
                </c:pt>
                <c:pt idx="301">
                  <c:v>-12.518800000000001</c:v>
                </c:pt>
                <c:pt idx="302">
                  <c:v>-12.5358</c:v>
                </c:pt>
                <c:pt idx="303">
                  <c:v>-12.545500000000001</c:v>
                </c:pt>
                <c:pt idx="304">
                  <c:v>-12.559900000000001</c:v>
                </c:pt>
                <c:pt idx="305">
                  <c:v>-12.5688</c:v>
                </c:pt>
                <c:pt idx="306">
                  <c:v>-12.580299999999999</c:v>
                </c:pt>
                <c:pt idx="307">
                  <c:v>-12.590199999999999</c:v>
                </c:pt>
                <c:pt idx="308">
                  <c:v>-12.5983</c:v>
                </c:pt>
                <c:pt idx="309">
                  <c:v>-12.603899999999999</c:v>
                </c:pt>
                <c:pt idx="310">
                  <c:v>-12.6159</c:v>
                </c:pt>
                <c:pt idx="311">
                  <c:v>-12.6228</c:v>
                </c:pt>
                <c:pt idx="312">
                  <c:v>-12.624000000000001</c:v>
                </c:pt>
                <c:pt idx="313">
                  <c:v>-12.6305</c:v>
                </c:pt>
                <c:pt idx="314">
                  <c:v>-12.6493</c:v>
                </c:pt>
                <c:pt idx="315">
                  <c:v>-12.6564</c:v>
                </c:pt>
                <c:pt idx="316">
                  <c:v>-12.6584</c:v>
                </c:pt>
                <c:pt idx="317">
                  <c:v>-12.6615</c:v>
                </c:pt>
                <c:pt idx="318">
                  <c:v>-12.6729</c:v>
                </c:pt>
                <c:pt idx="319">
                  <c:v>-12.676</c:v>
                </c:pt>
                <c:pt idx="320">
                  <c:v>-12.6775</c:v>
                </c:pt>
                <c:pt idx="321">
                  <c:v>-12.683199999999999</c:v>
                </c:pt>
                <c:pt idx="322">
                  <c:v>-12.6922</c:v>
                </c:pt>
                <c:pt idx="323">
                  <c:v>-12.693300000000001</c:v>
                </c:pt>
                <c:pt idx="324">
                  <c:v>-12.6957</c:v>
                </c:pt>
                <c:pt idx="325">
                  <c:v>-12.706099999999999</c:v>
                </c:pt>
                <c:pt idx="326">
                  <c:v>-12.7103</c:v>
                </c:pt>
                <c:pt idx="327">
                  <c:v>-12.716100000000001</c:v>
                </c:pt>
                <c:pt idx="328">
                  <c:v>-12.7193</c:v>
                </c:pt>
                <c:pt idx="329">
                  <c:v>-12.7263</c:v>
                </c:pt>
                <c:pt idx="330">
                  <c:v>-12.730499999999999</c:v>
                </c:pt>
                <c:pt idx="331">
                  <c:v>-12.7323</c:v>
                </c:pt>
                <c:pt idx="332">
                  <c:v>-12.729799999999999</c:v>
                </c:pt>
                <c:pt idx="333">
                  <c:v>-12.7303</c:v>
                </c:pt>
                <c:pt idx="334">
                  <c:v>-12.7285</c:v>
                </c:pt>
                <c:pt idx="335">
                  <c:v>-12.687900000000001</c:v>
                </c:pt>
                <c:pt idx="336">
                  <c:v>-12.652900000000001</c:v>
                </c:pt>
                <c:pt idx="337">
                  <c:v>-12.707100000000001</c:v>
                </c:pt>
                <c:pt idx="338">
                  <c:v>-12.7029</c:v>
                </c:pt>
                <c:pt idx="339">
                  <c:v>-12.691700000000001</c:v>
                </c:pt>
                <c:pt idx="340">
                  <c:v>-12.6724</c:v>
                </c:pt>
                <c:pt idx="341">
                  <c:v>-12.6561</c:v>
                </c:pt>
                <c:pt idx="342">
                  <c:v>-12.6358</c:v>
                </c:pt>
                <c:pt idx="343">
                  <c:v>-12.5932</c:v>
                </c:pt>
                <c:pt idx="344">
                  <c:v>-12.558299999999999</c:v>
                </c:pt>
                <c:pt idx="345">
                  <c:v>-12.5433</c:v>
                </c:pt>
                <c:pt idx="346">
                  <c:v>-12.551299999999999</c:v>
                </c:pt>
                <c:pt idx="347">
                  <c:v>-12.6486</c:v>
                </c:pt>
                <c:pt idx="348">
                  <c:v>-12.9137</c:v>
                </c:pt>
                <c:pt idx="349">
                  <c:v>-13.146699999999999</c:v>
                </c:pt>
                <c:pt idx="350">
                  <c:v>-13.4977</c:v>
                </c:pt>
                <c:pt idx="351">
                  <c:v>-13.758599999999999</c:v>
                </c:pt>
                <c:pt idx="352">
                  <c:v>-13.8918</c:v>
                </c:pt>
                <c:pt idx="353">
                  <c:v>-13.953099999999999</c:v>
                </c:pt>
                <c:pt idx="354">
                  <c:v>-13.873799999999999</c:v>
                </c:pt>
                <c:pt idx="355">
                  <c:v>-13.818</c:v>
                </c:pt>
                <c:pt idx="356">
                  <c:v>-13.675700000000001</c:v>
                </c:pt>
                <c:pt idx="357">
                  <c:v>-13.5313</c:v>
                </c:pt>
                <c:pt idx="358">
                  <c:v>-13.3675</c:v>
                </c:pt>
                <c:pt idx="359">
                  <c:v>-13.303599999999999</c:v>
                </c:pt>
                <c:pt idx="360">
                  <c:v>-13.2684</c:v>
                </c:pt>
                <c:pt idx="361">
                  <c:v>-13.26</c:v>
                </c:pt>
                <c:pt idx="362">
                  <c:v>-13.2624</c:v>
                </c:pt>
                <c:pt idx="363">
                  <c:v>-13.2774</c:v>
                </c:pt>
                <c:pt idx="364">
                  <c:v>-13.2903</c:v>
                </c:pt>
                <c:pt idx="365">
                  <c:v>-13.2944</c:v>
                </c:pt>
                <c:pt idx="366">
                  <c:v>-13.3142</c:v>
                </c:pt>
                <c:pt idx="367">
                  <c:v>-13.3238</c:v>
                </c:pt>
                <c:pt idx="368">
                  <c:v>-13.333399999999999</c:v>
                </c:pt>
                <c:pt idx="369">
                  <c:v>-13.3453</c:v>
                </c:pt>
                <c:pt idx="370">
                  <c:v>-13.356999999999999</c:v>
                </c:pt>
                <c:pt idx="371">
                  <c:v>-13.3703</c:v>
                </c:pt>
                <c:pt idx="372">
                  <c:v>-13.3767</c:v>
                </c:pt>
                <c:pt idx="373">
                  <c:v>-13.385</c:v>
                </c:pt>
                <c:pt idx="374">
                  <c:v>-13.3908</c:v>
                </c:pt>
                <c:pt idx="375">
                  <c:v>-13.4011</c:v>
                </c:pt>
                <c:pt idx="376">
                  <c:v>-13.414</c:v>
                </c:pt>
                <c:pt idx="377">
                  <c:v>-13.4259</c:v>
                </c:pt>
                <c:pt idx="378">
                  <c:v>-13.4331</c:v>
                </c:pt>
                <c:pt idx="379">
                  <c:v>-13.441000000000001</c:v>
                </c:pt>
                <c:pt idx="380">
                  <c:v>-13.455</c:v>
                </c:pt>
                <c:pt idx="381">
                  <c:v>-13.4605</c:v>
                </c:pt>
                <c:pt idx="382">
                  <c:v>-13.4735</c:v>
                </c:pt>
                <c:pt idx="383">
                  <c:v>-13.4818</c:v>
                </c:pt>
                <c:pt idx="384">
                  <c:v>-13.4985</c:v>
                </c:pt>
                <c:pt idx="385">
                  <c:v>-13.499000000000001</c:v>
                </c:pt>
                <c:pt idx="386">
                  <c:v>-13.5092</c:v>
                </c:pt>
                <c:pt idx="387">
                  <c:v>-13.521100000000001</c:v>
                </c:pt>
                <c:pt idx="388">
                  <c:v>-13.532500000000001</c:v>
                </c:pt>
                <c:pt idx="389">
                  <c:v>-13.5436</c:v>
                </c:pt>
                <c:pt idx="390">
                  <c:v>-13.555899999999999</c:v>
                </c:pt>
                <c:pt idx="391">
                  <c:v>-13.562099999999999</c:v>
                </c:pt>
                <c:pt idx="392">
                  <c:v>-13.574400000000001</c:v>
                </c:pt>
                <c:pt idx="393">
                  <c:v>-13.5947</c:v>
                </c:pt>
                <c:pt idx="394">
                  <c:v>-13.603400000000001</c:v>
                </c:pt>
                <c:pt idx="395">
                  <c:v>-13.6145</c:v>
                </c:pt>
                <c:pt idx="396">
                  <c:v>-13.639200000000001</c:v>
                </c:pt>
                <c:pt idx="397">
                  <c:v>-13.6448</c:v>
                </c:pt>
                <c:pt idx="398">
                  <c:v>-13.6632</c:v>
                </c:pt>
                <c:pt idx="399">
                  <c:v>-13.676399999999999</c:v>
                </c:pt>
                <c:pt idx="400">
                  <c:v>-13.690799999999999</c:v>
                </c:pt>
                <c:pt idx="401">
                  <c:v>-13.705399999999999</c:v>
                </c:pt>
                <c:pt idx="402">
                  <c:v>-13.715199999999999</c:v>
                </c:pt>
                <c:pt idx="403">
                  <c:v>-13.730499999999999</c:v>
                </c:pt>
                <c:pt idx="404">
                  <c:v>-13.741400000000001</c:v>
                </c:pt>
                <c:pt idx="405">
                  <c:v>-13.7583</c:v>
                </c:pt>
                <c:pt idx="406">
                  <c:v>-13.7622</c:v>
                </c:pt>
                <c:pt idx="407">
                  <c:v>-13.781000000000001</c:v>
                </c:pt>
                <c:pt idx="408">
                  <c:v>-13.7973</c:v>
                </c:pt>
                <c:pt idx="409">
                  <c:v>-13.807399999999999</c:v>
                </c:pt>
                <c:pt idx="410">
                  <c:v>-13.827</c:v>
                </c:pt>
                <c:pt idx="411">
                  <c:v>-13.8339</c:v>
                </c:pt>
                <c:pt idx="412">
                  <c:v>-13.846500000000001</c:v>
                </c:pt>
                <c:pt idx="413">
                  <c:v>-13.8598</c:v>
                </c:pt>
                <c:pt idx="414">
                  <c:v>-13.8773</c:v>
                </c:pt>
                <c:pt idx="415">
                  <c:v>-13.8901</c:v>
                </c:pt>
                <c:pt idx="416">
                  <c:v>-13.9048</c:v>
                </c:pt>
                <c:pt idx="417">
                  <c:v>-13.9213</c:v>
                </c:pt>
                <c:pt idx="418">
                  <c:v>-13.9316</c:v>
                </c:pt>
                <c:pt idx="419">
                  <c:v>-13.9428</c:v>
                </c:pt>
                <c:pt idx="420">
                  <c:v>-13.9672</c:v>
                </c:pt>
                <c:pt idx="421">
                  <c:v>-13.980600000000001</c:v>
                </c:pt>
                <c:pt idx="422">
                  <c:v>-13.997400000000001</c:v>
                </c:pt>
                <c:pt idx="423">
                  <c:v>-14.008800000000001</c:v>
                </c:pt>
                <c:pt idx="424">
                  <c:v>-14.03</c:v>
                </c:pt>
                <c:pt idx="425">
                  <c:v>-14.0451</c:v>
                </c:pt>
                <c:pt idx="426">
                  <c:v>-14.0562</c:v>
                </c:pt>
                <c:pt idx="427">
                  <c:v>-14.077</c:v>
                </c:pt>
                <c:pt idx="428">
                  <c:v>-14.0943</c:v>
                </c:pt>
                <c:pt idx="429">
                  <c:v>-14.107900000000001</c:v>
                </c:pt>
                <c:pt idx="430">
                  <c:v>-14.1295</c:v>
                </c:pt>
                <c:pt idx="431">
                  <c:v>-14.152900000000001</c:v>
                </c:pt>
                <c:pt idx="432">
                  <c:v>-14.1561</c:v>
                </c:pt>
                <c:pt idx="433">
                  <c:v>-14.182</c:v>
                </c:pt>
                <c:pt idx="434">
                  <c:v>-14.198</c:v>
                </c:pt>
                <c:pt idx="435">
                  <c:v>-14.2088</c:v>
                </c:pt>
                <c:pt idx="436">
                  <c:v>-14.2402</c:v>
                </c:pt>
                <c:pt idx="437">
                  <c:v>-14.2521</c:v>
                </c:pt>
                <c:pt idx="438">
                  <c:v>-14.2667</c:v>
                </c:pt>
                <c:pt idx="439">
                  <c:v>-14.2841</c:v>
                </c:pt>
                <c:pt idx="440">
                  <c:v>-14.3048</c:v>
                </c:pt>
                <c:pt idx="441">
                  <c:v>-14.318</c:v>
                </c:pt>
                <c:pt idx="442">
                  <c:v>-14.337199999999999</c:v>
                </c:pt>
                <c:pt idx="443">
                  <c:v>-14.359299999999999</c:v>
                </c:pt>
                <c:pt idx="444">
                  <c:v>-14.3805</c:v>
                </c:pt>
                <c:pt idx="445">
                  <c:v>-14.3979</c:v>
                </c:pt>
                <c:pt idx="446">
                  <c:v>-14.4046</c:v>
                </c:pt>
                <c:pt idx="447">
                  <c:v>-14.436400000000001</c:v>
                </c:pt>
                <c:pt idx="448">
                  <c:v>-14.452400000000001</c:v>
                </c:pt>
                <c:pt idx="449">
                  <c:v>-14.462400000000001</c:v>
                </c:pt>
                <c:pt idx="450">
                  <c:v>-14.4909</c:v>
                </c:pt>
                <c:pt idx="451">
                  <c:v>-14.507099999999999</c:v>
                </c:pt>
                <c:pt idx="452">
                  <c:v>-14.524800000000001</c:v>
                </c:pt>
                <c:pt idx="453">
                  <c:v>-14.5397</c:v>
                </c:pt>
                <c:pt idx="454">
                  <c:v>-14.566599999999999</c:v>
                </c:pt>
                <c:pt idx="455">
                  <c:v>-14.584099999999999</c:v>
                </c:pt>
                <c:pt idx="456">
                  <c:v>-14.6027</c:v>
                </c:pt>
                <c:pt idx="457">
                  <c:v>-14.612</c:v>
                </c:pt>
                <c:pt idx="458">
                  <c:v>-14.636799999999999</c:v>
                </c:pt>
                <c:pt idx="459">
                  <c:v>-14.653600000000001</c:v>
                </c:pt>
                <c:pt idx="460">
                  <c:v>-14.670199999999999</c:v>
                </c:pt>
                <c:pt idx="461">
                  <c:v>-14.696899999999999</c:v>
                </c:pt>
                <c:pt idx="462">
                  <c:v>-14.712199999999999</c:v>
                </c:pt>
                <c:pt idx="463">
                  <c:v>-14.725199999999999</c:v>
                </c:pt>
                <c:pt idx="464">
                  <c:v>-14.7334</c:v>
                </c:pt>
                <c:pt idx="465">
                  <c:v>-14.7636</c:v>
                </c:pt>
                <c:pt idx="466">
                  <c:v>-14.7723</c:v>
                </c:pt>
                <c:pt idx="467">
                  <c:v>-14.791399999999999</c:v>
                </c:pt>
                <c:pt idx="468">
                  <c:v>-14.8028</c:v>
                </c:pt>
                <c:pt idx="469">
                  <c:v>-14.822699999999999</c:v>
                </c:pt>
                <c:pt idx="470">
                  <c:v>-14.830399999999999</c:v>
                </c:pt>
                <c:pt idx="471">
                  <c:v>-14.841900000000001</c:v>
                </c:pt>
                <c:pt idx="472">
                  <c:v>-14.8529</c:v>
                </c:pt>
                <c:pt idx="473">
                  <c:v>-14.864699999999999</c:v>
                </c:pt>
                <c:pt idx="474">
                  <c:v>-14.8725</c:v>
                </c:pt>
                <c:pt idx="475">
                  <c:v>-14.881399999999999</c:v>
                </c:pt>
                <c:pt idx="476">
                  <c:v>-14.885</c:v>
                </c:pt>
                <c:pt idx="477">
                  <c:v>-14.882</c:v>
                </c:pt>
                <c:pt idx="478">
                  <c:v>-14.8926</c:v>
                </c:pt>
                <c:pt idx="479">
                  <c:v>-14.8962</c:v>
                </c:pt>
                <c:pt idx="480">
                  <c:v>-14.8896</c:v>
                </c:pt>
                <c:pt idx="481">
                  <c:v>-14.8986</c:v>
                </c:pt>
                <c:pt idx="482">
                  <c:v>-14.9002</c:v>
                </c:pt>
                <c:pt idx="483">
                  <c:v>-14.899900000000001</c:v>
                </c:pt>
                <c:pt idx="484">
                  <c:v>-14.8893</c:v>
                </c:pt>
                <c:pt idx="485">
                  <c:v>-14.8858</c:v>
                </c:pt>
                <c:pt idx="486">
                  <c:v>-14.8786</c:v>
                </c:pt>
                <c:pt idx="487">
                  <c:v>-14.843400000000001</c:v>
                </c:pt>
                <c:pt idx="488">
                  <c:v>-14.854100000000001</c:v>
                </c:pt>
                <c:pt idx="489">
                  <c:v>-14.8377</c:v>
                </c:pt>
                <c:pt idx="490">
                  <c:v>-14.8147</c:v>
                </c:pt>
                <c:pt idx="491">
                  <c:v>-14.792400000000001</c:v>
                </c:pt>
                <c:pt idx="492">
                  <c:v>-14.7735</c:v>
                </c:pt>
                <c:pt idx="493">
                  <c:v>-14.7469</c:v>
                </c:pt>
                <c:pt idx="494">
                  <c:v>-14.719799999999999</c:v>
                </c:pt>
                <c:pt idx="495">
                  <c:v>-14.674799999999999</c:v>
                </c:pt>
                <c:pt idx="496">
                  <c:v>-14.6378</c:v>
                </c:pt>
                <c:pt idx="497">
                  <c:v>-14.605700000000001</c:v>
                </c:pt>
                <c:pt idx="498">
                  <c:v>-14.558199999999999</c:v>
                </c:pt>
                <c:pt idx="499">
                  <c:v>-14.508100000000001</c:v>
                </c:pt>
                <c:pt idx="500">
                  <c:v>-14.4603</c:v>
                </c:pt>
                <c:pt idx="501">
                  <c:v>-14.401</c:v>
                </c:pt>
                <c:pt idx="502">
                  <c:v>-14.3706</c:v>
                </c:pt>
                <c:pt idx="503">
                  <c:v>-14.3073</c:v>
                </c:pt>
                <c:pt idx="504">
                  <c:v>-14.257099999999999</c:v>
                </c:pt>
                <c:pt idx="505">
                  <c:v>-14.1959</c:v>
                </c:pt>
                <c:pt idx="506">
                  <c:v>-14.1225</c:v>
                </c:pt>
                <c:pt idx="507">
                  <c:v>-14.0326</c:v>
                </c:pt>
                <c:pt idx="508">
                  <c:v>-13.9612</c:v>
                </c:pt>
                <c:pt idx="509">
                  <c:v>-13.921900000000001</c:v>
                </c:pt>
                <c:pt idx="510">
                  <c:v>-13.857200000000001</c:v>
                </c:pt>
                <c:pt idx="511">
                  <c:v>-13.7736</c:v>
                </c:pt>
                <c:pt idx="512">
                  <c:v>-13.668200000000001</c:v>
                </c:pt>
                <c:pt idx="513">
                  <c:v>-13.6021</c:v>
                </c:pt>
                <c:pt idx="514">
                  <c:v>-13.545500000000001</c:v>
                </c:pt>
                <c:pt idx="515">
                  <c:v>-13.4207</c:v>
                </c:pt>
                <c:pt idx="516">
                  <c:v>-13.3094</c:v>
                </c:pt>
                <c:pt idx="517">
                  <c:v>-13.226900000000001</c:v>
                </c:pt>
                <c:pt idx="518">
                  <c:v>-13.176399999999999</c:v>
                </c:pt>
                <c:pt idx="519">
                  <c:v>-13.0604</c:v>
                </c:pt>
                <c:pt idx="520">
                  <c:v>-12.941000000000001</c:v>
                </c:pt>
                <c:pt idx="521">
                  <c:v>-12.866899999999999</c:v>
                </c:pt>
                <c:pt idx="522">
                  <c:v>-12.723599999999999</c:v>
                </c:pt>
                <c:pt idx="523">
                  <c:v>-12.637499999999999</c:v>
                </c:pt>
                <c:pt idx="524">
                  <c:v>-12.5565</c:v>
                </c:pt>
                <c:pt idx="525">
                  <c:v>-12.4457</c:v>
                </c:pt>
                <c:pt idx="526">
                  <c:v>-12.345599999999999</c:v>
                </c:pt>
                <c:pt idx="527">
                  <c:v>-12.205</c:v>
                </c:pt>
                <c:pt idx="528">
                  <c:v>-12.1282</c:v>
                </c:pt>
                <c:pt idx="529">
                  <c:v>-12.0443</c:v>
                </c:pt>
                <c:pt idx="530">
                  <c:v>-11.9247</c:v>
                </c:pt>
                <c:pt idx="531">
                  <c:v>-11.824999999999999</c:v>
                </c:pt>
                <c:pt idx="532">
                  <c:v>-11.7547</c:v>
                </c:pt>
                <c:pt idx="533">
                  <c:v>-11.6585</c:v>
                </c:pt>
                <c:pt idx="534">
                  <c:v>-11.5938</c:v>
                </c:pt>
                <c:pt idx="535">
                  <c:v>-11.466799999999999</c:v>
                </c:pt>
                <c:pt idx="536">
                  <c:v>-11.4148</c:v>
                </c:pt>
                <c:pt idx="537">
                  <c:v>-11.325799999999999</c:v>
                </c:pt>
                <c:pt idx="538">
                  <c:v>-11.2582</c:v>
                </c:pt>
                <c:pt idx="539">
                  <c:v>-11.2033</c:v>
                </c:pt>
                <c:pt idx="540">
                  <c:v>-11.121499999999999</c:v>
                </c:pt>
                <c:pt idx="541">
                  <c:v>-11.0844</c:v>
                </c:pt>
                <c:pt idx="542">
                  <c:v>-11.030200000000001</c:v>
                </c:pt>
                <c:pt idx="543">
                  <c:v>-10.9884</c:v>
                </c:pt>
                <c:pt idx="544">
                  <c:v>-10.9482</c:v>
                </c:pt>
                <c:pt idx="545">
                  <c:v>-10.902799999999999</c:v>
                </c:pt>
                <c:pt idx="546">
                  <c:v>-10.8912</c:v>
                </c:pt>
                <c:pt idx="547">
                  <c:v>-10.8522</c:v>
                </c:pt>
                <c:pt idx="548">
                  <c:v>-10.8233</c:v>
                </c:pt>
                <c:pt idx="549">
                  <c:v>-10.7974</c:v>
                </c:pt>
                <c:pt idx="550">
                  <c:v>-10.7811</c:v>
                </c:pt>
                <c:pt idx="551">
                  <c:v>-10.773899999999999</c:v>
                </c:pt>
                <c:pt idx="552">
                  <c:v>-10.7592</c:v>
                </c:pt>
                <c:pt idx="553">
                  <c:v>-10.742900000000001</c:v>
                </c:pt>
                <c:pt idx="554">
                  <c:v>-10.746600000000001</c:v>
                </c:pt>
                <c:pt idx="555">
                  <c:v>-10.7476</c:v>
                </c:pt>
                <c:pt idx="556">
                  <c:v>-10.7342</c:v>
                </c:pt>
                <c:pt idx="557">
                  <c:v>-10.728899999999999</c:v>
                </c:pt>
                <c:pt idx="558">
                  <c:v>-10.725099999999999</c:v>
                </c:pt>
                <c:pt idx="559">
                  <c:v>-10.736000000000001</c:v>
                </c:pt>
                <c:pt idx="560">
                  <c:v>-10.7395</c:v>
                </c:pt>
                <c:pt idx="561">
                  <c:v>-10.7439</c:v>
                </c:pt>
                <c:pt idx="562">
                  <c:v>-10.7471</c:v>
                </c:pt>
                <c:pt idx="563">
                  <c:v>-10.751799999999999</c:v>
                </c:pt>
                <c:pt idx="564">
                  <c:v>-10.7774</c:v>
                </c:pt>
                <c:pt idx="565">
                  <c:v>-10.774900000000001</c:v>
                </c:pt>
                <c:pt idx="566">
                  <c:v>-10.7758</c:v>
                </c:pt>
                <c:pt idx="567">
                  <c:v>-10.7934</c:v>
                </c:pt>
                <c:pt idx="568">
                  <c:v>-10.811999999999999</c:v>
                </c:pt>
                <c:pt idx="569">
                  <c:v>-10.8185</c:v>
                </c:pt>
                <c:pt idx="570">
                  <c:v>-10.8315</c:v>
                </c:pt>
                <c:pt idx="571">
                  <c:v>-10.8469</c:v>
                </c:pt>
                <c:pt idx="572">
                  <c:v>-10.8576</c:v>
                </c:pt>
                <c:pt idx="573">
                  <c:v>-10.867800000000001</c:v>
                </c:pt>
                <c:pt idx="574">
                  <c:v>-10.8819</c:v>
                </c:pt>
                <c:pt idx="575">
                  <c:v>-10.893599999999999</c:v>
                </c:pt>
                <c:pt idx="576">
                  <c:v>-10.906599999999999</c:v>
                </c:pt>
                <c:pt idx="577">
                  <c:v>-10.9298</c:v>
                </c:pt>
                <c:pt idx="578">
                  <c:v>-10.9405</c:v>
                </c:pt>
                <c:pt idx="579">
                  <c:v>-10.948700000000001</c:v>
                </c:pt>
                <c:pt idx="580">
                  <c:v>-10.9702</c:v>
                </c:pt>
                <c:pt idx="581">
                  <c:v>-10.986599999999999</c:v>
                </c:pt>
                <c:pt idx="582">
                  <c:v>-10.997</c:v>
                </c:pt>
                <c:pt idx="583">
                  <c:v>-11.0097</c:v>
                </c:pt>
                <c:pt idx="584">
                  <c:v>-11.027900000000001</c:v>
                </c:pt>
                <c:pt idx="585">
                  <c:v>-11.0449</c:v>
                </c:pt>
                <c:pt idx="586">
                  <c:v>-11.0626</c:v>
                </c:pt>
                <c:pt idx="587">
                  <c:v>-11.078099999999999</c:v>
                </c:pt>
                <c:pt idx="588">
                  <c:v>-11.097300000000001</c:v>
                </c:pt>
                <c:pt idx="589">
                  <c:v>-11.1096</c:v>
                </c:pt>
                <c:pt idx="590">
                  <c:v>-11.119899999999999</c:v>
                </c:pt>
                <c:pt idx="591">
                  <c:v>-11.139799999999999</c:v>
                </c:pt>
                <c:pt idx="592">
                  <c:v>-11.1553</c:v>
                </c:pt>
                <c:pt idx="593">
                  <c:v>-11.177199999999999</c:v>
                </c:pt>
                <c:pt idx="594">
                  <c:v>-11.186500000000001</c:v>
                </c:pt>
                <c:pt idx="595">
                  <c:v>-11.2051</c:v>
                </c:pt>
                <c:pt idx="596">
                  <c:v>-11.2181</c:v>
                </c:pt>
                <c:pt idx="597">
                  <c:v>-11.237500000000001</c:v>
                </c:pt>
                <c:pt idx="598">
                  <c:v>-11.252599999999999</c:v>
                </c:pt>
                <c:pt idx="599">
                  <c:v>-11.2674</c:v>
                </c:pt>
                <c:pt idx="600">
                  <c:v>-11.280799999999999</c:v>
                </c:pt>
                <c:pt idx="601">
                  <c:v>-11.297800000000001</c:v>
                </c:pt>
                <c:pt idx="602">
                  <c:v>-11.316000000000001</c:v>
                </c:pt>
                <c:pt idx="603">
                  <c:v>-11.331200000000001</c:v>
                </c:pt>
                <c:pt idx="604">
                  <c:v>-11.341799999999999</c:v>
                </c:pt>
                <c:pt idx="605">
                  <c:v>-11.3596</c:v>
                </c:pt>
                <c:pt idx="606">
                  <c:v>-11.371499999999999</c:v>
                </c:pt>
                <c:pt idx="607">
                  <c:v>-11.39</c:v>
                </c:pt>
                <c:pt idx="608">
                  <c:v>-11.402699999999999</c:v>
                </c:pt>
                <c:pt idx="609">
                  <c:v>-11.4229</c:v>
                </c:pt>
                <c:pt idx="610">
                  <c:v>-11.432499999999999</c:v>
                </c:pt>
                <c:pt idx="611">
                  <c:v>-11.447900000000001</c:v>
                </c:pt>
                <c:pt idx="612">
                  <c:v>-11.4648</c:v>
                </c:pt>
                <c:pt idx="613">
                  <c:v>-11.4734</c:v>
                </c:pt>
                <c:pt idx="614">
                  <c:v>-11.4877</c:v>
                </c:pt>
                <c:pt idx="615">
                  <c:v>-11.5061</c:v>
                </c:pt>
                <c:pt idx="616">
                  <c:v>-11.519399999999999</c:v>
                </c:pt>
                <c:pt idx="617">
                  <c:v>-11.5322</c:v>
                </c:pt>
                <c:pt idx="618">
                  <c:v>-11.5397</c:v>
                </c:pt>
                <c:pt idx="619">
                  <c:v>-11.553100000000001</c:v>
                </c:pt>
                <c:pt idx="620">
                  <c:v>-11.5664</c:v>
                </c:pt>
                <c:pt idx="621">
                  <c:v>-11.5845</c:v>
                </c:pt>
                <c:pt idx="622">
                  <c:v>-11.591799999999999</c:v>
                </c:pt>
                <c:pt idx="623">
                  <c:v>-11.6052</c:v>
                </c:pt>
                <c:pt idx="624">
                  <c:v>-11.627700000000001</c:v>
                </c:pt>
                <c:pt idx="625">
                  <c:v>-11.6295</c:v>
                </c:pt>
                <c:pt idx="626">
                  <c:v>-11.641</c:v>
                </c:pt>
                <c:pt idx="627">
                  <c:v>-11.651899999999999</c:v>
                </c:pt>
                <c:pt idx="628">
                  <c:v>-11.661799999999999</c:v>
                </c:pt>
                <c:pt idx="629">
                  <c:v>-11.677899999999999</c:v>
                </c:pt>
                <c:pt idx="630">
                  <c:v>-11.690300000000001</c:v>
                </c:pt>
                <c:pt idx="631">
                  <c:v>-11.696099999999999</c:v>
                </c:pt>
                <c:pt idx="632">
                  <c:v>-11.709300000000001</c:v>
                </c:pt>
                <c:pt idx="633">
                  <c:v>-11.720499999999999</c:v>
                </c:pt>
                <c:pt idx="634">
                  <c:v>-11.735300000000001</c:v>
                </c:pt>
                <c:pt idx="635">
                  <c:v>-11.747400000000001</c:v>
                </c:pt>
                <c:pt idx="636">
                  <c:v>-11.7567</c:v>
                </c:pt>
                <c:pt idx="637">
                  <c:v>-11.761900000000001</c:v>
                </c:pt>
                <c:pt idx="638">
                  <c:v>-11.776999999999999</c:v>
                </c:pt>
                <c:pt idx="639">
                  <c:v>-11.7858</c:v>
                </c:pt>
                <c:pt idx="640">
                  <c:v>-11.798</c:v>
                </c:pt>
                <c:pt idx="641">
                  <c:v>-11.812799999999999</c:v>
                </c:pt>
                <c:pt idx="642">
                  <c:v>-11.817399999999999</c:v>
                </c:pt>
                <c:pt idx="643">
                  <c:v>-11.8241</c:v>
                </c:pt>
                <c:pt idx="644">
                  <c:v>-11.8355</c:v>
                </c:pt>
                <c:pt idx="645">
                  <c:v>-11.8429</c:v>
                </c:pt>
                <c:pt idx="646">
                  <c:v>-11.8546</c:v>
                </c:pt>
                <c:pt idx="647">
                  <c:v>-11.8612</c:v>
                </c:pt>
                <c:pt idx="648">
                  <c:v>-11.8672</c:v>
                </c:pt>
                <c:pt idx="649">
                  <c:v>-11.8743</c:v>
                </c:pt>
                <c:pt idx="650">
                  <c:v>-11.878299999999999</c:v>
                </c:pt>
                <c:pt idx="651">
                  <c:v>-11.886799999999999</c:v>
                </c:pt>
                <c:pt idx="652">
                  <c:v>-11.8886</c:v>
                </c:pt>
                <c:pt idx="653">
                  <c:v>-11.8933</c:v>
                </c:pt>
                <c:pt idx="654">
                  <c:v>-11.896699999999999</c:v>
                </c:pt>
                <c:pt idx="655">
                  <c:v>-11.9023</c:v>
                </c:pt>
                <c:pt idx="656">
                  <c:v>-11.9084</c:v>
                </c:pt>
                <c:pt idx="657">
                  <c:v>-11.9124</c:v>
                </c:pt>
                <c:pt idx="658">
                  <c:v>-11.9208</c:v>
                </c:pt>
                <c:pt idx="659">
                  <c:v>-11.9276</c:v>
                </c:pt>
                <c:pt idx="660">
                  <c:v>-11.9345</c:v>
                </c:pt>
                <c:pt idx="661">
                  <c:v>-11.9398</c:v>
                </c:pt>
                <c:pt idx="662">
                  <c:v>-11.946400000000001</c:v>
                </c:pt>
                <c:pt idx="663">
                  <c:v>-11.949400000000001</c:v>
                </c:pt>
                <c:pt idx="664">
                  <c:v>-11.961399999999999</c:v>
                </c:pt>
                <c:pt idx="665">
                  <c:v>-11.9641</c:v>
                </c:pt>
                <c:pt idx="666">
                  <c:v>-11.972200000000001</c:v>
                </c:pt>
                <c:pt idx="667">
                  <c:v>-11.978999999999999</c:v>
                </c:pt>
                <c:pt idx="668">
                  <c:v>-11.986700000000001</c:v>
                </c:pt>
                <c:pt idx="669">
                  <c:v>-11.9923</c:v>
                </c:pt>
                <c:pt idx="670">
                  <c:v>-12.005100000000001</c:v>
                </c:pt>
                <c:pt idx="671">
                  <c:v>-12.0075</c:v>
                </c:pt>
                <c:pt idx="672">
                  <c:v>-12.0183</c:v>
                </c:pt>
                <c:pt idx="673">
                  <c:v>-12.024900000000001</c:v>
                </c:pt>
                <c:pt idx="674">
                  <c:v>-12.0404</c:v>
                </c:pt>
                <c:pt idx="675">
                  <c:v>-12.048299999999999</c:v>
                </c:pt>
                <c:pt idx="676">
                  <c:v>-12.0527</c:v>
                </c:pt>
                <c:pt idx="677">
                  <c:v>-12.0565</c:v>
                </c:pt>
                <c:pt idx="678">
                  <c:v>-12.069900000000001</c:v>
                </c:pt>
                <c:pt idx="679">
                  <c:v>-12.077500000000001</c:v>
                </c:pt>
                <c:pt idx="680">
                  <c:v>-12.0868</c:v>
                </c:pt>
                <c:pt idx="681">
                  <c:v>-12.1007</c:v>
                </c:pt>
                <c:pt idx="682">
                  <c:v>-12.108700000000001</c:v>
                </c:pt>
                <c:pt idx="683">
                  <c:v>-12.1187</c:v>
                </c:pt>
                <c:pt idx="684">
                  <c:v>-12.13</c:v>
                </c:pt>
                <c:pt idx="685">
                  <c:v>-12.139799999999999</c:v>
                </c:pt>
                <c:pt idx="686">
                  <c:v>-12.1427</c:v>
                </c:pt>
                <c:pt idx="687">
                  <c:v>-12.1554</c:v>
                </c:pt>
                <c:pt idx="688">
                  <c:v>-12.161199999999999</c:v>
                </c:pt>
                <c:pt idx="689">
                  <c:v>-12.1732</c:v>
                </c:pt>
                <c:pt idx="690">
                  <c:v>-12.1814</c:v>
                </c:pt>
                <c:pt idx="691">
                  <c:v>-12.1912</c:v>
                </c:pt>
                <c:pt idx="692">
                  <c:v>-12.199299999999999</c:v>
                </c:pt>
                <c:pt idx="693">
                  <c:v>-12.205399999999999</c:v>
                </c:pt>
                <c:pt idx="694">
                  <c:v>-12.213699999999999</c:v>
                </c:pt>
                <c:pt idx="695">
                  <c:v>-12.2194</c:v>
                </c:pt>
                <c:pt idx="696">
                  <c:v>-12.231999999999999</c:v>
                </c:pt>
                <c:pt idx="697">
                  <c:v>-12.233499999999999</c:v>
                </c:pt>
                <c:pt idx="698">
                  <c:v>-12.2401</c:v>
                </c:pt>
                <c:pt idx="699">
                  <c:v>-12.2499</c:v>
                </c:pt>
                <c:pt idx="700">
                  <c:v>-12.2593</c:v>
                </c:pt>
                <c:pt idx="701">
                  <c:v>-12.264200000000001</c:v>
                </c:pt>
                <c:pt idx="702">
                  <c:v>-12.273300000000001</c:v>
                </c:pt>
                <c:pt idx="703">
                  <c:v>-12.2851</c:v>
                </c:pt>
                <c:pt idx="704">
                  <c:v>-12.287599999999999</c:v>
                </c:pt>
                <c:pt idx="705">
                  <c:v>-12.2933</c:v>
                </c:pt>
                <c:pt idx="706">
                  <c:v>-12.303800000000001</c:v>
                </c:pt>
                <c:pt idx="707">
                  <c:v>-12.308199999999999</c:v>
                </c:pt>
                <c:pt idx="708">
                  <c:v>-12.313700000000001</c:v>
                </c:pt>
                <c:pt idx="709">
                  <c:v>-12.321400000000001</c:v>
                </c:pt>
                <c:pt idx="710">
                  <c:v>-12.326599999999999</c:v>
                </c:pt>
                <c:pt idx="711">
                  <c:v>-12.3339</c:v>
                </c:pt>
                <c:pt idx="712">
                  <c:v>-12.3444</c:v>
                </c:pt>
                <c:pt idx="713">
                  <c:v>-12.351100000000001</c:v>
                </c:pt>
                <c:pt idx="714">
                  <c:v>-12.352499999999999</c:v>
                </c:pt>
                <c:pt idx="715">
                  <c:v>-12.3582</c:v>
                </c:pt>
                <c:pt idx="716">
                  <c:v>-12.3643</c:v>
                </c:pt>
                <c:pt idx="717">
                  <c:v>-12.3718</c:v>
                </c:pt>
                <c:pt idx="718">
                  <c:v>-12.375</c:v>
                </c:pt>
                <c:pt idx="719">
                  <c:v>-12.3665</c:v>
                </c:pt>
                <c:pt idx="720">
                  <c:v>-12.378</c:v>
                </c:pt>
                <c:pt idx="721">
                  <c:v>-12.390700000000001</c:v>
                </c:pt>
                <c:pt idx="722">
                  <c:v>-12.3987</c:v>
                </c:pt>
                <c:pt idx="723">
                  <c:v>-12.409000000000001</c:v>
                </c:pt>
                <c:pt idx="724">
                  <c:v>-12.415100000000001</c:v>
                </c:pt>
                <c:pt idx="725">
                  <c:v>-12.420500000000001</c:v>
                </c:pt>
                <c:pt idx="726">
                  <c:v>-12.419700000000001</c:v>
                </c:pt>
                <c:pt idx="727">
                  <c:v>-12.4244</c:v>
                </c:pt>
                <c:pt idx="728">
                  <c:v>-12.442500000000001</c:v>
                </c:pt>
                <c:pt idx="729">
                  <c:v>-12.4457</c:v>
                </c:pt>
                <c:pt idx="730">
                  <c:v>-12.45</c:v>
                </c:pt>
                <c:pt idx="731">
                  <c:v>-12.456099999999999</c:v>
                </c:pt>
                <c:pt idx="732">
                  <c:v>-12.458500000000001</c:v>
                </c:pt>
                <c:pt idx="733">
                  <c:v>-12.468400000000001</c:v>
                </c:pt>
                <c:pt idx="734">
                  <c:v>-12.474</c:v>
                </c:pt>
                <c:pt idx="735">
                  <c:v>-12.478199999999999</c:v>
                </c:pt>
                <c:pt idx="736">
                  <c:v>-12.4846</c:v>
                </c:pt>
                <c:pt idx="737">
                  <c:v>-12.489699999999999</c:v>
                </c:pt>
                <c:pt idx="738">
                  <c:v>-12.492800000000001</c:v>
                </c:pt>
                <c:pt idx="739">
                  <c:v>-12.5002</c:v>
                </c:pt>
                <c:pt idx="740">
                  <c:v>-12.5085</c:v>
                </c:pt>
                <c:pt idx="741">
                  <c:v>-12.5138</c:v>
                </c:pt>
                <c:pt idx="742">
                  <c:v>-12.520799999999999</c:v>
                </c:pt>
                <c:pt idx="743">
                  <c:v>-12.5246</c:v>
                </c:pt>
                <c:pt idx="744">
                  <c:v>-12.5322</c:v>
                </c:pt>
                <c:pt idx="745">
                  <c:v>-12.5373</c:v>
                </c:pt>
                <c:pt idx="746">
                  <c:v>-12.5427</c:v>
                </c:pt>
                <c:pt idx="747">
                  <c:v>-12.549300000000001</c:v>
                </c:pt>
                <c:pt idx="748">
                  <c:v>-12.552899999999999</c:v>
                </c:pt>
                <c:pt idx="749">
                  <c:v>-12.5585</c:v>
                </c:pt>
                <c:pt idx="750">
                  <c:v>-12.5631</c:v>
                </c:pt>
                <c:pt idx="751">
                  <c:v>-12.568899999999999</c:v>
                </c:pt>
                <c:pt idx="752">
                  <c:v>-12.57</c:v>
                </c:pt>
                <c:pt idx="753">
                  <c:v>-12.5778</c:v>
                </c:pt>
                <c:pt idx="754">
                  <c:v>-12.5847</c:v>
                </c:pt>
                <c:pt idx="755">
                  <c:v>-12.590999999999999</c:v>
                </c:pt>
                <c:pt idx="756">
                  <c:v>-12.5928</c:v>
                </c:pt>
                <c:pt idx="757">
                  <c:v>-12.5936</c:v>
                </c:pt>
                <c:pt idx="758">
                  <c:v>-12.598699999999999</c:v>
                </c:pt>
                <c:pt idx="759">
                  <c:v>-12.605</c:v>
                </c:pt>
                <c:pt idx="760">
                  <c:v>-12.6051</c:v>
                </c:pt>
                <c:pt idx="761">
                  <c:v>-12.606299999999999</c:v>
                </c:pt>
                <c:pt idx="762">
                  <c:v>-12.6135</c:v>
                </c:pt>
                <c:pt idx="763">
                  <c:v>-12.6159</c:v>
                </c:pt>
                <c:pt idx="764">
                  <c:v>-12.6144</c:v>
                </c:pt>
                <c:pt idx="765">
                  <c:v>-12.614599999999999</c:v>
                </c:pt>
                <c:pt idx="766">
                  <c:v>-12.619300000000001</c:v>
                </c:pt>
                <c:pt idx="767">
                  <c:v>-12.6205</c:v>
                </c:pt>
                <c:pt idx="768">
                  <c:v>-12.621</c:v>
                </c:pt>
                <c:pt idx="769">
                  <c:v>-12.6218</c:v>
                </c:pt>
                <c:pt idx="770">
                  <c:v>-12.6234</c:v>
                </c:pt>
                <c:pt idx="771">
                  <c:v>-12.6256</c:v>
                </c:pt>
                <c:pt idx="772">
                  <c:v>-12.624599999999999</c:v>
                </c:pt>
                <c:pt idx="773">
                  <c:v>-12.6257</c:v>
                </c:pt>
                <c:pt idx="774">
                  <c:v>-12.6296</c:v>
                </c:pt>
                <c:pt idx="775">
                  <c:v>-12.6342</c:v>
                </c:pt>
                <c:pt idx="776">
                  <c:v>-12.6365</c:v>
                </c:pt>
                <c:pt idx="777">
                  <c:v>-12.6447</c:v>
                </c:pt>
                <c:pt idx="778">
                  <c:v>-12.646800000000001</c:v>
                </c:pt>
                <c:pt idx="779">
                  <c:v>-12.6465</c:v>
                </c:pt>
                <c:pt idx="780">
                  <c:v>-12.6563</c:v>
                </c:pt>
                <c:pt idx="781">
                  <c:v>-12.6547</c:v>
                </c:pt>
                <c:pt idx="782">
                  <c:v>-12.670500000000001</c:v>
                </c:pt>
                <c:pt idx="783">
                  <c:v>-12.6775</c:v>
                </c:pt>
                <c:pt idx="784">
                  <c:v>-12.6791</c:v>
                </c:pt>
                <c:pt idx="785">
                  <c:v>-12.6838</c:v>
                </c:pt>
                <c:pt idx="786">
                  <c:v>-12.6907</c:v>
                </c:pt>
                <c:pt idx="787">
                  <c:v>-12.6927</c:v>
                </c:pt>
                <c:pt idx="788">
                  <c:v>-12.704800000000001</c:v>
                </c:pt>
                <c:pt idx="789">
                  <c:v>-12.7102</c:v>
                </c:pt>
                <c:pt idx="790">
                  <c:v>-12.7218</c:v>
                </c:pt>
                <c:pt idx="791">
                  <c:v>-12.7324</c:v>
                </c:pt>
                <c:pt idx="792">
                  <c:v>-12.7401</c:v>
                </c:pt>
                <c:pt idx="793">
                  <c:v>-12.7499</c:v>
                </c:pt>
                <c:pt idx="794">
                  <c:v>-12.7469</c:v>
                </c:pt>
                <c:pt idx="795">
                  <c:v>-12.759399999999999</c:v>
                </c:pt>
                <c:pt idx="796">
                  <c:v>-12.762499999999999</c:v>
                </c:pt>
                <c:pt idx="797">
                  <c:v>-12.767799999999999</c:v>
                </c:pt>
                <c:pt idx="798">
                  <c:v>-12.7743</c:v>
                </c:pt>
                <c:pt idx="799">
                  <c:v>-12.786199999999999</c:v>
                </c:pt>
                <c:pt idx="800">
                  <c:v>-12.791499999999999</c:v>
                </c:pt>
                <c:pt idx="801">
                  <c:v>-12.791600000000001</c:v>
                </c:pt>
                <c:pt idx="802">
                  <c:v>-12.7949</c:v>
                </c:pt>
                <c:pt idx="803">
                  <c:v>-12.8048</c:v>
                </c:pt>
                <c:pt idx="804">
                  <c:v>-12.816800000000001</c:v>
                </c:pt>
                <c:pt idx="805">
                  <c:v>-12.8165</c:v>
                </c:pt>
                <c:pt idx="806">
                  <c:v>-12.819699999999999</c:v>
                </c:pt>
                <c:pt idx="807">
                  <c:v>-12.824299999999999</c:v>
                </c:pt>
                <c:pt idx="808">
                  <c:v>-12.824299999999999</c:v>
                </c:pt>
                <c:pt idx="809">
                  <c:v>-12.834899999999999</c:v>
                </c:pt>
                <c:pt idx="810">
                  <c:v>-12.840400000000001</c:v>
                </c:pt>
                <c:pt idx="811">
                  <c:v>-12.8454</c:v>
                </c:pt>
                <c:pt idx="812">
                  <c:v>-12.844900000000001</c:v>
                </c:pt>
                <c:pt idx="813">
                  <c:v>-12.851100000000001</c:v>
                </c:pt>
                <c:pt idx="814">
                  <c:v>-12.861800000000001</c:v>
                </c:pt>
                <c:pt idx="815">
                  <c:v>-12.878</c:v>
                </c:pt>
                <c:pt idx="816">
                  <c:v>-12.8741</c:v>
                </c:pt>
                <c:pt idx="817">
                  <c:v>-12.875</c:v>
                </c:pt>
                <c:pt idx="818">
                  <c:v>-12.885199999999999</c:v>
                </c:pt>
                <c:pt idx="819">
                  <c:v>-12.8901</c:v>
                </c:pt>
                <c:pt idx="820">
                  <c:v>-12.893599999999999</c:v>
                </c:pt>
                <c:pt idx="821">
                  <c:v>-12.8993</c:v>
                </c:pt>
                <c:pt idx="822">
                  <c:v>-12.8994</c:v>
                </c:pt>
                <c:pt idx="823">
                  <c:v>-12.902100000000001</c:v>
                </c:pt>
                <c:pt idx="824">
                  <c:v>-12.918699999999999</c:v>
                </c:pt>
                <c:pt idx="825">
                  <c:v>-12.924099999999999</c:v>
                </c:pt>
                <c:pt idx="826">
                  <c:v>-12.9246</c:v>
                </c:pt>
                <c:pt idx="827">
                  <c:v>-12.934100000000001</c:v>
                </c:pt>
                <c:pt idx="828">
                  <c:v>-12.9368</c:v>
                </c:pt>
                <c:pt idx="829">
                  <c:v>-12.940300000000001</c:v>
                </c:pt>
                <c:pt idx="830">
                  <c:v>-12.950200000000001</c:v>
                </c:pt>
                <c:pt idx="831">
                  <c:v>-12.9544</c:v>
                </c:pt>
                <c:pt idx="832">
                  <c:v>-12.9566</c:v>
                </c:pt>
                <c:pt idx="833">
                  <c:v>-12.974</c:v>
                </c:pt>
                <c:pt idx="834">
                  <c:v>-12.990600000000001</c:v>
                </c:pt>
                <c:pt idx="835">
                  <c:v>-12.985300000000001</c:v>
                </c:pt>
                <c:pt idx="836">
                  <c:v>-12.9909</c:v>
                </c:pt>
                <c:pt idx="837">
                  <c:v>-12.998200000000001</c:v>
                </c:pt>
                <c:pt idx="838">
                  <c:v>-13.0054</c:v>
                </c:pt>
                <c:pt idx="839">
                  <c:v>-13.0145</c:v>
                </c:pt>
                <c:pt idx="840">
                  <c:v>-13.021100000000001</c:v>
                </c:pt>
                <c:pt idx="841">
                  <c:v>-13.0281</c:v>
                </c:pt>
                <c:pt idx="842">
                  <c:v>-13.0327</c:v>
                </c:pt>
                <c:pt idx="843">
                  <c:v>-13.039199999999999</c:v>
                </c:pt>
                <c:pt idx="844">
                  <c:v>-13.0532</c:v>
                </c:pt>
                <c:pt idx="845">
                  <c:v>-13.0724</c:v>
                </c:pt>
                <c:pt idx="846">
                  <c:v>-13.068199999999999</c:v>
                </c:pt>
                <c:pt idx="847">
                  <c:v>-13.069900000000001</c:v>
                </c:pt>
                <c:pt idx="848">
                  <c:v>-13.0809</c:v>
                </c:pt>
                <c:pt idx="849">
                  <c:v>-13.088900000000001</c:v>
                </c:pt>
                <c:pt idx="850">
                  <c:v>-13.100099999999999</c:v>
                </c:pt>
                <c:pt idx="851">
                  <c:v>-13.109299999999999</c:v>
                </c:pt>
                <c:pt idx="852">
                  <c:v>-13.1136</c:v>
                </c:pt>
                <c:pt idx="853">
                  <c:v>-13.122299999999999</c:v>
                </c:pt>
                <c:pt idx="854">
                  <c:v>-13.1136</c:v>
                </c:pt>
                <c:pt idx="855">
                  <c:v>-13.1212</c:v>
                </c:pt>
                <c:pt idx="856">
                  <c:v>-13.130800000000001</c:v>
                </c:pt>
                <c:pt idx="857">
                  <c:v>-13.1569</c:v>
                </c:pt>
                <c:pt idx="858">
                  <c:v>-13.1615</c:v>
                </c:pt>
                <c:pt idx="859">
                  <c:v>-13.1584</c:v>
                </c:pt>
                <c:pt idx="860">
                  <c:v>-13.167</c:v>
                </c:pt>
                <c:pt idx="861">
                  <c:v>-13.1768</c:v>
                </c:pt>
                <c:pt idx="862">
                  <c:v>-13.182499999999999</c:v>
                </c:pt>
                <c:pt idx="863">
                  <c:v>-13.1919</c:v>
                </c:pt>
                <c:pt idx="864">
                  <c:v>-13.2081</c:v>
                </c:pt>
                <c:pt idx="865">
                  <c:v>-13.200799999999999</c:v>
                </c:pt>
                <c:pt idx="866">
                  <c:v>-13.2051</c:v>
                </c:pt>
                <c:pt idx="867">
                  <c:v>-13.2254</c:v>
                </c:pt>
                <c:pt idx="868">
                  <c:v>-13.2334</c:v>
                </c:pt>
                <c:pt idx="869">
                  <c:v>-13.245699999999999</c:v>
                </c:pt>
                <c:pt idx="870">
                  <c:v>-13.240399999999999</c:v>
                </c:pt>
                <c:pt idx="871">
                  <c:v>-13.2432</c:v>
                </c:pt>
                <c:pt idx="872">
                  <c:v>-13.2639</c:v>
                </c:pt>
                <c:pt idx="873">
                  <c:v>-13.2751</c:v>
                </c:pt>
                <c:pt idx="874">
                  <c:v>-13.271599999999999</c:v>
                </c:pt>
                <c:pt idx="875">
                  <c:v>-13.279500000000001</c:v>
                </c:pt>
                <c:pt idx="876">
                  <c:v>-13.2905</c:v>
                </c:pt>
                <c:pt idx="877">
                  <c:v>-13.2928</c:v>
                </c:pt>
                <c:pt idx="878">
                  <c:v>-13.306900000000001</c:v>
                </c:pt>
                <c:pt idx="879">
                  <c:v>-13.320399999999999</c:v>
                </c:pt>
                <c:pt idx="880">
                  <c:v>-13.3215</c:v>
                </c:pt>
                <c:pt idx="881">
                  <c:v>-13.3384</c:v>
                </c:pt>
                <c:pt idx="882">
                  <c:v>-13.3447</c:v>
                </c:pt>
                <c:pt idx="883">
                  <c:v>-13.348699999999999</c:v>
                </c:pt>
                <c:pt idx="884">
                  <c:v>-13.3574</c:v>
                </c:pt>
                <c:pt idx="885">
                  <c:v>-13.370900000000001</c:v>
                </c:pt>
                <c:pt idx="886">
                  <c:v>-13.378299999999999</c:v>
                </c:pt>
                <c:pt idx="887">
                  <c:v>-13.3917</c:v>
                </c:pt>
                <c:pt idx="888">
                  <c:v>-13.3863</c:v>
                </c:pt>
                <c:pt idx="889">
                  <c:v>-13.4061</c:v>
                </c:pt>
                <c:pt idx="890">
                  <c:v>-13.408799999999999</c:v>
                </c:pt>
                <c:pt idx="891">
                  <c:v>-13.4117</c:v>
                </c:pt>
                <c:pt idx="892">
                  <c:v>-13.4237</c:v>
                </c:pt>
                <c:pt idx="893">
                  <c:v>-13.4284</c:v>
                </c:pt>
                <c:pt idx="894">
                  <c:v>-13.433400000000001</c:v>
                </c:pt>
                <c:pt idx="895">
                  <c:v>-13.4412</c:v>
                </c:pt>
                <c:pt idx="896">
                  <c:v>-13.4536</c:v>
                </c:pt>
                <c:pt idx="897">
                  <c:v>-13.4625</c:v>
                </c:pt>
                <c:pt idx="898">
                  <c:v>-13.4732</c:v>
                </c:pt>
                <c:pt idx="899">
                  <c:v>-13.483499999999999</c:v>
                </c:pt>
                <c:pt idx="900">
                  <c:v>-13.5021</c:v>
                </c:pt>
                <c:pt idx="901">
                  <c:v>-13.5116</c:v>
                </c:pt>
                <c:pt idx="902">
                  <c:v>-13.5045</c:v>
                </c:pt>
                <c:pt idx="903">
                  <c:v>-13.517099999999999</c:v>
                </c:pt>
                <c:pt idx="904">
                  <c:v>-13.5312</c:v>
                </c:pt>
                <c:pt idx="905">
                  <c:v>-13.5381</c:v>
                </c:pt>
                <c:pt idx="906">
                  <c:v>-13.5474</c:v>
                </c:pt>
                <c:pt idx="907">
                  <c:v>-13.5641</c:v>
                </c:pt>
                <c:pt idx="908">
                  <c:v>-13.5776</c:v>
                </c:pt>
                <c:pt idx="909">
                  <c:v>-13.581</c:v>
                </c:pt>
                <c:pt idx="910">
                  <c:v>-13.597300000000001</c:v>
                </c:pt>
                <c:pt idx="911">
                  <c:v>-13.608000000000001</c:v>
                </c:pt>
                <c:pt idx="912">
                  <c:v>-13.6256</c:v>
                </c:pt>
                <c:pt idx="913">
                  <c:v>-13.642300000000001</c:v>
                </c:pt>
                <c:pt idx="914">
                  <c:v>-13.6633</c:v>
                </c:pt>
                <c:pt idx="915">
                  <c:v>-13.668100000000001</c:v>
                </c:pt>
                <c:pt idx="916">
                  <c:v>-13.6982</c:v>
                </c:pt>
                <c:pt idx="917">
                  <c:v>-13.7096</c:v>
                </c:pt>
                <c:pt idx="918">
                  <c:v>-13.713100000000001</c:v>
                </c:pt>
                <c:pt idx="919">
                  <c:v>-13.728199999999999</c:v>
                </c:pt>
                <c:pt idx="920">
                  <c:v>-13.7852</c:v>
                </c:pt>
                <c:pt idx="921">
                  <c:v>-13.8093</c:v>
                </c:pt>
                <c:pt idx="922">
                  <c:v>-13.823700000000001</c:v>
                </c:pt>
                <c:pt idx="923">
                  <c:v>-13.8361</c:v>
                </c:pt>
                <c:pt idx="924">
                  <c:v>-13.8718</c:v>
                </c:pt>
                <c:pt idx="925">
                  <c:v>-13.893700000000001</c:v>
                </c:pt>
                <c:pt idx="926">
                  <c:v>-13.927199999999999</c:v>
                </c:pt>
                <c:pt idx="927">
                  <c:v>-13.9551</c:v>
                </c:pt>
                <c:pt idx="928">
                  <c:v>-13.985300000000001</c:v>
                </c:pt>
                <c:pt idx="929">
                  <c:v>-14.0419</c:v>
                </c:pt>
                <c:pt idx="930">
                  <c:v>-14.077400000000001</c:v>
                </c:pt>
                <c:pt idx="931">
                  <c:v>-14.1274</c:v>
                </c:pt>
                <c:pt idx="932">
                  <c:v>-14.1874</c:v>
                </c:pt>
                <c:pt idx="933">
                  <c:v>-14.206899999999999</c:v>
                </c:pt>
                <c:pt idx="934">
                  <c:v>-14.2286</c:v>
                </c:pt>
                <c:pt idx="935">
                  <c:v>-14.244999999999999</c:v>
                </c:pt>
                <c:pt idx="936">
                  <c:v>-14.2781</c:v>
                </c:pt>
                <c:pt idx="937">
                  <c:v>-14.287599999999999</c:v>
                </c:pt>
                <c:pt idx="938">
                  <c:v>-14.280799999999999</c:v>
                </c:pt>
                <c:pt idx="939">
                  <c:v>-14.222</c:v>
                </c:pt>
                <c:pt idx="940">
                  <c:v>-14.167199999999999</c:v>
                </c:pt>
                <c:pt idx="941">
                  <c:v>-14.0998</c:v>
                </c:pt>
                <c:pt idx="942">
                  <c:v>-14.001099999999999</c:v>
                </c:pt>
                <c:pt idx="943">
                  <c:v>-13.915900000000001</c:v>
                </c:pt>
                <c:pt idx="944">
                  <c:v>-13.8064</c:v>
                </c:pt>
                <c:pt idx="945">
                  <c:v>-13.7378</c:v>
                </c:pt>
                <c:pt idx="946">
                  <c:v>-13.6835</c:v>
                </c:pt>
                <c:pt idx="947">
                  <c:v>-13.587300000000001</c:v>
                </c:pt>
                <c:pt idx="948">
                  <c:v>-13.535</c:v>
                </c:pt>
                <c:pt idx="949">
                  <c:v>-13.4855</c:v>
                </c:pt>
                <c:pt idx="950">
                  <c:v>-13.428000000000001</c:v>
                </c:pt>
                <c:pt idx="951">
                  <c:v>-13.378399999999999</c:v>
                </c:pt>
                <c:pt idx="952">
                  <c:v>-13.3485</c:v>
                </c:pt>
                <c:pt idx="953">
                  <c:v>-13.318099999999999</c:v>
                </c:pt>
                <c:pt idx="954">
                  <c:v>-13.273300000000001</c:v>
                </c:pt>
                <c:pt idx="955">
                  <c:v>-13.2531</c:v>
                </c:pt>
                <c:pt idx="956">
                  <c:v>-13.229799999999999</c:v>
                </c:pt>
                <c:pt idx="957">
                  <c:v>-13.1975</c:v>
                </c:pt>
                <c:pt idx="958">
                  <c:v>-13.178000000000001</c:v>
                </c:pt>
                <c:pt idx="959">
                  <c:v>-13.163600000000001</c:v>
                </c:pt>
                <c:pt idx="960">
                  <c:v>-13.1432</c:v>
                </c:pt>
                <c:pt idx="961">
                  <c:v>-13.115</c:v>
                </c:pt>
                <c:pt idx="962">
                  <c:v>-13.095700000000001</c:v>
                </c:pt>
                <c:pt idx="963">
                  <c:v>-13.0716</c:v>
                </c:pt>
                <c:pt idx="964">
                  <c:v>-13.046799999999999</c:v>
                </c:pt>
                <c:pt idx="965">
                  <c:v>-13.030200000000001</c:v>
                </c:pt>
                <c:pt idx="966">
                  <c:v>-13.021800000000001</c:v>
                </c:pt>
                <c:pt idx="967">
                  <c:v>-12.994</c:v>
                </c:pt>
                <c:pt idx="968">
                  <c:v>-12.9773</c:v>
                </c:pt>
                <c:pt idx="969">
                  <c:v>-12.9529</c:v>
                </c:pt>
                <c:pt idx="970">
                  <c:v>-12.941599999999999</c:v>
                </c:pt>
                <c:pt idx="971">
                  <c:v>-12.924899999999999</c:v>
                </c:pt>
                <c:pt idx="972">
                  <c:v>-12.8986</c:v>
                </c:pt>
                <c:pt idx="973">
                  <c:v>-12.8767</c:v>
                </c:pt>
                <c:pt idx="974">
                  <c:v>-12.8706</c:v>
                </c:pt>
                <c:pt idx="975">
                  <c:v>-12.8523</c:v>
                </c:pt>
                <c:pt idx="976">
                  <c:v>-12.829800000000001</c:v>
                </c:pt>
                <c:pt idx="977">
                  <c:v>-12.805199999999999</c:v>
                </c:pt>
                <c:pt idx="978">
                  <c:v>-12.774100000000001</c:v>
                </c:pt>
                <c:pt idx="979">
                  <c:v>-12.7521</c:v>
                </c:pt>
                <c:pt idx="980">
                  <c:v>-12.7143</c:v>
                </c:pt>
                <c:pt idx="981">
                  <c:v>-12.7057</c:v>
                </c:pt>
                <c:pt idx="982">
                  <c:v>-12.7012</c:v>
                </c:pt>
                <c:pt idx="983">
                  <c:v>-12.6751</c:v>
                </c:pt>
                <c:pt idx="984">
                  <c:v>-12.6373</c:v>
                </c:pt>
                <c:pt idx="985">
                  <c:v>-12.618499999999999</c:v>
                </c:pt>
                <c:pt idx="986">
                  <c:v>-12.604900000000001</c:v>
                </c:pt>
                <c:pt idx="987">
                  <c:v>-12.5778</c:v>
                </c:pt>
                <c:pt idx="988">
                  <c:v>-12.5587</c:v>
                </c:pt>
                <c:pt idx="989">
                  <c:v>-12.554399999999999</c:v>
                </c:pt>
                <c:pt idx="990">
                  <c:v>-12.5404</c:v>
                </c:pt>
                <c:pt idx="991">
                  <c:v>-12.5122</c:v>
                </c:pt>
                <c:pt idx="992">
                  <c:v>-12.472200000000001</c:v>
                </c:pt>
                <c:pt idx="993">
                  <c:v>-12.452400000000001</c:v>
                </c:pt>
                <c:pt idx="994">
                  <c:v>-12.4262</c:v>
                </c:pt>
                <c:pt idx="995">
                  <c:v>-12.397600000000001</c:v>
                </c:pt>
                <c:pt idx="996">
                  <c:v>-12.369</c:v>
                </c:pt>
                <c:pt idx="997">
                  <c:v>-12.356199999999999</c:v>
                </c:pt>
                <c:pt idx="998">
                  <c:v>-12.3329</c:v>
                </c:pt>
                <c:pt idx="999">
                  <c:v>-12.2943</c:v>
                </c:pt>
                <c:pt idx="1000">
                  <c:v>-12.2659</c:v>
                </c:pt>
                <c:pt idx="1001">
                  <c:v>-12.257300000000001</c:v>
                </c:pt>
                <c:pt idx="1002">
                  <c:v>-12.2309</c:v>
                </c:pt>
                <c:pt idx="1003">
                  <c:v>-12.1945</c:v>
                </c:pt>
                <c:pt idx="1004">
                  <c:v>-12.1591</c:v>
                </c:pt>
                <c:pt idx="1005">
                  <c:v>-12.142799999999999</c:v>
                </c:pt>
                <c:pt idx="1006">
                  <c:v>-12.116</c:v>
                </c:pt>
                <c:pt idx="1007">
                  <c:v>-12.086499999999999</c:v>
                </c:pt>
                <c:pt idx="1008">
                  <c:v>-12.0693</c:v>
                </c:pt>
                <c:pt idx="1009">
                  <c:v>-12.044600000000001</c:v>
                </c:pt>
                <c:pt idx="1010">
                  <c:v>-12.0161</c:v>
                </c:pt>
                <c:pt idx="1011">
                  <c:v>-11.988300000000001</c:v>
                </c:pt>
                <c:pt idx="1012">
                  <c:v>-11.9665</c:v>
                </c:pt>
                <c:pt idx="1013">
                  <c:v>-11.950100000000001</c:v>
                </c:pt>
                <c:pt idx="1014">
                  <c:v>-11.916700000000001</c:v>
                </c:pt>
                <c:pt idx="1015">
                  <c:v>-11.9016</c:v>
                </c:pt>
                <c:pt idx="1016">
                  <c:v>-11.8599</c:v>
                </c:pt>
                <c:pt idx="1017">
                  <c:v>-11.8469</c:v>
                </c:pt>
                <c:pt idx="1018">
                  <c:v>-11.832800000000001</c:v>
                </c:pt>
                <c:pt idx="1019">
                  <c:v>-11.804</c:v>
                </c:pt>
                <c:pt idx="1020">
                  <c:v>-11.7761</c:v>
                </c:pt>
                <c:pt idx="1021">
                  <c:v>-11.7416</c:v>
                </c:pt>
                <c:pt idx="1022">
                  <c:v>-11.7362</c:v>
                </c:pt>
                <c:pt idx="1023">
                  <c:v>-11.7179</c:v>
                </c:pt>
                <c:pt idx="1024">
                  <c:v>-11.683999999999999</c:v>
                </c:pt>
                <c:pt idx="1025">
                  <c:v>-11.6753</c:v>
                </c:pt>
                <c:pt idx="1026">
                  <c:v>-11.6774</c:v>
                </c:pt>
                <c:pt idx="1027">
                  <c:v>-11.634</c:v>
                </c:pt>
                <c:pt idx="1028">
                  <c:v>-11.5939</c:v>
                </c:pt>
                <c:pt idx="1029">
                  <c:v>-11.6035</c:v>
                </c:pt>
                <c:pt idx="1030">
                  <c:v>-11.5893</c:v>
                </c:pt>
                <c:pt idx="1031">
                  <c:v>-11.5541</c:v>
                </c:pt>
                <c:pt idx="1032">
                  <c:v>-11.5365</c:v>
                </c:pt>
                <c:pt idx="1033">
                  <c:v>-11.526300000000001</c:v>
                </c:pt>
                <c:pt idx="1034">
                  <c:v>-11.4915</c:v>
                </c:pt>
                <c:pt idx="1035">
                  <c:v>-11.4818</c:v>
                </c:pt>
                <c:pt idx="1036">
                  <c:v>-11.461499999999999</c:v>
                </c:pt>
                <c:pt idx="1037">
                  <c:v>-11.4392</c:v>
                </c:pt>
                <c:pt idx="1038">
                  <c:v>-11.4129</c:v>
                </c:pt>
                <c:pt idx="1039">
                  <c:v>-11.4124</c:v>
                </c:pt>
                <c:pt idx="1040">
                  <c:v>-11.3939</c:v>
                </c:pt>
                <c:pt idx="1041">
                  <c:v>-11.3682</c:v>
                </c:pt>
                <c:pt idx="1042">
                  <c:v>-11.351800000000001</c:v>
                </c:pt>
                <c:pt idx="1043">
                  <c:v>-11.340299999999999</c:v>
                </c:pt>
                <c:pt idx="1044">
                  <c:v>-11.293100000000001</c:v>
                </c:pt>
                <c:pt idx="1045">
                  <c:v>-11.322800000000001</c:v>
                </c:pt>
                <c:pt idx="1046">
                  <c:v>-11.328799999999999</c:v>
                </c:pt>
                <c:pt idx="1047">
                  <c:v>-11.336600000000001</c:v>
                </c:pt>
                <c:pt idx="1048">
                  <c:v>-11.2888</c:v>
                </c:pt>
                <c:pt idx="1049">
                  <c:v>-11.2661</c:v>
                </c:pt>
                <c:pt idx="1050">
                  <c:v>-11.238300000000001</c:v>
                </c:pt>
                <c:pt idx="1051">
                  <c:v>-11.2234</c:v>
                </c:pt>
                <c:pt idx="1052">
                  <c:v>-11.1891</c:v>
                </c:pt>
                <c:pt idx="1053">
                  <c:v>-11.1729</c:v>
                </c:pt>
                <c:pt idx="1054">
                  <c:v>-11.2006</c:v>
                </c:pt>
                <c:pt idx="1055">
                  <c:v>-11.1434</c:v>
                </c:pt>
                <c:pt idx="1056">
                  <c:v>-11.1325</c:v>
                </c:pt>
                <c:pt idx="1057">
                  <c:v>-11.1815</c:v>
                </c:pt>
                <c:pt idx="1058">
                  <c:v>-11.1591</c:v>
                </c:pt>
                <c:pt idx="1059">
                  <c:v>-11.138199999999999</c:v>
                </c:pt>
                <c:pt idx="1060">
                  <c:v>-11.111599999999999</c:v>
                </c:pt>
                <c:pt idx="1061">
                  <c:v>-11.095800000000001</c:v>
                </c:pt>
                <c:pt idx="1062">
                  <c:v>-11.069000000000001</c:v>
                </c:pt>
                <c:pt idx="1063">
                  <c:v>-11.083600000000001</c:v>
                </c:pt>
                <c:pt idx="1064">
                  <c:v>-11.096</c:v>
                </c:pt>
                <c:pt idx="1065">
                  <c:v>-11.091200000000001</c:v>
                </c:pt>
                <c:pt idx="1066">
                  <c:v>-11.070600000000001</c:v>
                </c:pt>
                <c:pt idx="1067">
                  <c:v>-11.072699999999999</c:v>
                </c:pt>
                <c:pt idx="1068">
                  <c:v>-11.0511</c:v>
                </c:pt>
                <c:pt idx="1069">
                  <c:v>-11.0219</c:v>
                </c:pt>
                <c:pt idx="1070">
                  <c:v>-10.9994</c:v>
                </c:pt>
                <c:pt idx="1071">
                  <c:v>-10.986800000000001</c:v>
                </c:pt>
                <c:pt idx="1072">
                  <c:v>-11.023099999999999</c:v>
                </c:pt>
                <c:pt idx="1073">
                  <c:v>-11.044499999999999</c:v>
                </c:pt>
                <c:pt idx="1074">
                  <c:v>-11.0032</c:v>
                </c:pt>
                <c:pt idx="1075">
                  <c:v>-11.0067</c:v>
                </c:pt>
                <c:pt idx="1076">
                  <c:v>-10.9956</c:v>
                </c:pt>
                <c:pt idx="1077">
                  <c:v>-10.942299999999999</c:v>
                </c:pt>
                <c:pt idx="1078">
                  <c:v>-10.971500000000001</c:v>
                </c:pt>
                <c:pt idx="1079">
                  <c:v>-10.9999</c:v>
                </c:pt>
                <c:pt idx="1080">
                  <c:v>-11.0017</c:v>
                </c:pt>
                <c:pt idx="1081">
                  <c:v>-11.0267</c:v>
                </c:pt>
                <c:pt idx="1082">
                  <c:v>-10.990600000000001</c:v>
                </c:pt>
                <c:pt idx="1083">
                  <c:v>-10.969799999999999</c:v>
                </c:pt>
                <c:pt idx="1084">
                  <c:v>-11.0059</c:v>
                </c:pt>
                <c:pt idx="1085">
                  <c:v>-10.9892</c:v>
                </c:pt>
                <c:pt idx="1086">
                  <c:v>-10.968</c:v>
                </c:pt>
                <c:pt idx="1087">
                  <c:v>-10.992000000000001</c:v>
                </c:pt>
                <c:pt idx="1088">
                  <c:v>-10.983599999999999</c:v>
                </c:pt>
                <c:pt idx="1089">
                  <c:v>-10.9992</c:v>
                </c:pt>
                <c:pt idx="1090">
                  <c:v>-10.981</c:v>
                </c:pt>
                <c:pt idx="1091">
                  <c:v>-10.9779</c:v>
                </c:pt>
                <c:pt idx="1092">
                  <c:v>-11.006500000000001</c:v>
                </c:pt>
                <c:pt idx="1093">
                  <c:v>-11.012499999999999</c:v>
                </c:pt>
                <c:pt idx="1094">
                  <c:v>-11.0046</c:v>
                </c:pt>
                <c:pt idx="1095">
                  <c:v>-11.024800000000001</c:v>
                </c:pt>
                <c:pt idx="1096">
                  <c:v>-11.030799999999999</c:v>
                </c:pt>
                <c:pt idx="1097">
                  <c:v>-11.0189</c:v>
                </c:pt>
                <c:pt idx="1098">
                  <c:v>-11.0184</c:v>
                </c:pt>
                <c:pt idx="1099">
                  <c:v>-11.011799999999999</c:v>
                </c:pt>
                <c:pt idx="1100">
                  <c:v>-11.0161</c:v>
                </c:pt>
                <c:pt idx="1101">
                  <c:v>-11.0383</c:v>
                </c:pt>
                <c:pt idx="1102">
                  <c:v>-11.087999999999999</c:v>
                </c:pt>
                <c:pt idx="1103">
                  <c:v>-11.1129</c:v>
                </c:pt>
                <c:pt idx="1104">
                  <c:v>-11.104200000000001</c:v>
                </c:pt>
                <c:pt idx="1105">
                  <c:v>-11.0715</c:v>
                </c:pt>
                <c:pt idx="1106">
                  <c:v>-11.0862</c:v>
                </c:pt>
                <c:pt idx="1107">
                  <c:v>-11.1023</c:v>
                </c:pt>
                <c:pt idx="1108">
                  <c:v>-11.095599999999999</c:v>
                </c:pt>
                <c:pt idx="1109">
                  <c:v>-11.116099999999999</c:v>
                </c:pt>
                <c:pt idx="1110">
                  <c:v>-11.097200000000001</c:v>
                </c:pt>
                <c:pt idx="1111">
                  <c:v>-11.091100000000001</c:v>
                </c:pt>
                <c:pt idx="1112">
                  <c:v>-11.158899999999999</c:v>
                </c:pt>
                <c:pt idx="1113">
                  <c:v>-11.1425</c:v>
                </c:pt>
                <c:pt idx="1114">
                  <c:v>-11.129099999999999</c:v>
                </c:pt>
                <c:pt idx="1115">
                  <c:v>-11.148400000000001</c:v>
                </c:pt>
                <c:pt idx="1116">
                  <c:v>-11.147</c:v>
                </c:pt>
                <c:pt idx="1117">
                  <c:v>-11.156700000000001</c:v>
                </c:pt>
                <c:pt idx="1118">
                  <c:v>-11.183299999999999</c:v>
                </c:pt>
                <c:pt idx="1119">
                  <c:v>-11.178000000000001</c:v>
                </c:pt>
                <c:pt idx="1120">
                  <c:v>-11.170999999999999</c:v>
                </c:pt>
                <c:pt idx="1121">
                  <c:v>-11.211600000000001</c:v>
                </c:pt>
                <c:pt idx="1122">
                  <c:v>-11.221399999999999</c:v>
                </c:pt>
                <c:pt idx="1123">
                  <c:v>-11.2004</c:v>
                </c:pt>
                <c:pt idx="1124">
                  <c:v>-11.2088</c:v>
                </c:pt>
                <c:pt idx="1125">
                  <c:v>-11.2136</c:v>
                </c:pt>
                <c:pt idx="1126">
                  <c:v>-11.2348</c:v>
                </c:pt>
                <c:pt idx="1127">
                  <c:v>-11.251200000000001</c:v>
                </c:pt>
                <c:pt idx="1128">
                  <c:v>-11.261200000000001</c:v>
                </c:pt>
                <c:pt idx="1129">
                  <c:v>-11.241899999999999</c:v>
                </c:pt>
                <c:pt idx="1130">
                  <c:v>-11.2598</c:v>
                </c:pt>
                <c:pt idx="1131">
                  <c:v>-11.2545</c:v>
                </c:pt>
                <c:pt idx="1132">
                  <c:v>-11.2742</c:v>
                </c:pt>
                <c:pt idx="1133">
                  <c:v>-11.289899999999999</c:v>
                </c:pt>
                <c:pt idx="1134">
                  <c:v>-11.3088</c:v>
                </c:pt>
                <c:pt idx="1135">
                  <c:v>-11.3101</c:v>
                </c:pt>
                <c:pt idx="1136">
                  <c:v>-11.3423</c:v>
                </c:pt>
                <c:pt idx="1137">
                  <c:v>-11.323600000000001</c:v>
                </c:pt>
                <c:pt idx="1138">
                  <c:v>-11.3934</c:v>
                </c:pt>
                <c:pt idx="1139">
                  <c:v>-11.3658</c:v>
                </c:pt>
                <c:pt idx="1140">
                  <c:v>-11.341100000000001</c:v>
                </c:pt>
                <c:pt idx="1141">
                  <c:v>-11.3866</c:v>
                </c:pt>
                <c:pt idx="1142">
                  <c:v>-11.3687</c:v>
                </c:pt>
                <c:pt idx="1143">
                  <c:v>-11.389200000000001</c:v>
                </c:pt>
                <c:pt idx="1144">
                  <c:v>-11.400600000000001</c:v>
                </c:pt>
                <c:pt idx="1145">
                  <c:v>-11.4092</c:v>
                </c:pt>
                <c:pt idx="1146">
                  <c:v>-11.3993</c:v>
                </c:pt>
                <c:pt idx="1147">
                  <c:v>-11.375999999999999</c:v>
                </c:pt>
                <c:pt idx="1148">
                  <c:v>-11.4122</c:v>
                </c:pt>
                <c:pt idx="1149">
                  <c:v>-11.412599999999999</c:v>
                </c:pt>
                <c:pt idx="1150">
                  <c:v>-11.419600000000001</c:v>
                </c:pt>
                <c:pt idx="1151">
                  <c:v>-11.4648</c:v>
                </c:pt>
                <c:pt idx="1152">
                  <c:v>-11.454000000000001</c:v>
                </c:pt>
                <c:pt idx="1153">
                  <c:v>-11.428900000000001</c:v>
                </c:pt>
                <c:pt idx="1154">
                  <c:v>-11.4177</c:v>
                </c:pt>
                <c:pt idx="1155">
                  <c:v>-11.4338</c:v>
                </c:pt>
                <c:pt idx="1156">
                  <c:v>-11.4742</c:v>
                </c:pt>
                <c:pt idx="1157">
                  <c:v>-11.5068</c:v>
                </c:pt>
                <c:pt idx="1158">
                  <c:v>-11.4411</c:v>
                </c:pt>
                <c:pt idx="1159">
                  <c:v>-11.486599999999999</c:v>
                </c:pt>
                <c:pt idx="1160">
                  <c:v>-11.5076</c:v>
                </c:pt>
                <c:pt idx="1161">
                  <c:v>-11.4687</c:v>
                </c:pt>
                <c:pt idx="1162">
                  <c:v>-11.489800000000001</c:v>
                </c:pt>
                <c:pt idx="1163">
                  <c:v>-11.5495</c:v>
                </c:pt>
                <c:pt idx="1164">
                  <c:v>-11.5687</c:v>
                </c:pt>
                <c:pt idx="1165">
                  <c:v>-11.5457</c:v>
                </c:pt>
                <c:pt idx="1166">
                  <c:v>-11.4923</c:v>
                </c:pt>
                <c:pt idx="1167">
                  <c:v>-11.5176</c:v>
                </c:pt>
                <c:pt idx="1168">
                  <c:v>-11.5322</c:v>
                </c:pt>
                <c:pt idx="1169">
                  <c:v>-11.549799999999999</c:v>
                </c:pt>
                <c:pt idx="1170">
                  <c:v>-11.577299999999999</c:v>
                </c:pt>
                <c:pt idx="1171">
                  <c:v>-11.5786</c:v>
                </c:pt>
                <c:pt idx="1172">
                  <c:v>-11.5572</c:v>
                </c:pt>
                <c:pt idx="1173">
                  <c:v>-11.570399999999999</c:v>
                </c:pt>
                <c:pt idx="1174">
                  <c:v>-11.605399999999999</c:v>
                </c:pt>
                <c:pt idx="1175">
                  <c:v>-11.605700000000001</c:v>
                </c:pt>
                <c:pt idx="1176">
                  <c:v>-11.5763</c:v>
                </c:pt>
                <c:pt idx="1177">
                  <c:v>-11.5593</c:v>
                </c:pt>
                <c:pt idx="1178">
                  <c:v>-11.582000000000001</c:v>
                </c:pt>
                <c:pt idx="1179">
                  <c:v>-11.591799999999999</c:v>
                </c:pt>
                <c:pt idx="1180">
                  <c:v>-11.580500000000001</c:v>
                </c:pt>
                <c:pt idx="1181">
                  <c:v>-11.6012</c:v>
                </c:pt>
                <c:pt idx="1182">
                  <c:v>-11.644600000000001</c:v>
                </c:pt>
                <c:pt idx="1183">
                  <c:v>-11.646800000000001</c:v>
                </c:pt>
                <c:pt idx="1184">
                  <c:v>-11.633599999999999</c:v>
                </c:pt>
                <c:pt idx="1185">
                  <c:v>-11.6464</c:v>
                </c:pt>
                <c:pt idx="1186">
                  <c:v>-11.6477</c:v>
                </c:pt>
                <c:pt idx="1187">
                  <c:v>-11.6631</c:v>
                </c:pt>
                <c:pt idx="1188">
                  <c:v>-11.6538</c:v>
                </c:pt>
                <c:pt idx="1189">
                  <c:v>-11.673</c:v>
                </c:pt>
                <c:pt idx="1190">
                  <c:v>-11.6707</c:v>
                </c:pt>
                <c:pt idx="1191">
                  <c:v>-11.678000000000001</c:v>
                </c:pt>
                <c:pt idx="1192">
                  <c:v>-11.693899999999999</c:v>
                </c:pt>
                <c:pt idx="1193">
                  <c:v>-11.701599999999999</c:v>
                </c:pt>
                <c:pt idx="1194">
                  <c:v>-11.718400000000001</c:v>
                </c:pt>
                <c:pt idx="1195">
                  <c:v>-11.710599999999999</c:v>
                </c:pt>
                <c:pt idx="1196">
                  <c:v>-11.694800000000001</c:v>
                </c:pt>
                <c:pt idx="1197">
                  <c:v>-11.657</c:v>
                </c:pt>
                <c:pt idx="1198">
                  <c:v>-11.6616</c:v>
                </c:pt>
                <c:pt idx="1199">
                  <c:v>-11.599600000000001</c:v>
                </c:pt>
                <c:pt idx="1200">
                  <c:v>-11.651999999999999</c:v>
                </c:pt>
                <c:pt idx="1201">
                  <c:v>-11.696899999999999</c:v>
                </c:pt>
                <c:pt idx="1202">
                  <c:v>-11.688800000000001</c:v>
                </c:pt>
                <c:pt idx="1203">
                  <c:v>-11.7029</c:v>
                </c:pt>
                <c:pt idx="1204">
                  <c:v>-11.722300000000001</c:v>
                </c:pt>
                <c:pt idx="1205">
                  <c:v>-11.729799999999999</c:v>
                </c:pt>
                <c:pt idx="1206">
                  <c:v>-11.7113</c:v>
                </c:pt>
                <c:pt idx="1207">
                  <c:v>-11.707000000000001</c:v>
                </c:pt>
                <c:pt idx="1208">
                  <c:v>-11.7029</c:v>
                </c:pt>
                <c:pt idx="1209">
                  <c:v>-11.712899999999999</c:v>
                </c:pt>
                <c:pt idx="1210">
                  <c:v>-11.7165</c:v>
                </c:pt>
                <c:pt idx="1211">
                  <c:v>-11.7242</c:v>
                </c:pt>
                <c:pt idx="1212">
                  <c:v>-11.726599999999999</c:v>
                </c:pt>
                <c:pt idx="1213">
                  <c:v>-11.737</c:v>
                </c:pt>
                <c:pt idx="1214">
                  <c:v>-11.7462</c:v>
                </c:pt>
                <c:pt idx="1215">
                  <c:v>-11.726599999999999</c:v>
                </c:pt>
                <c:pt idx="1216">
                  <c:v>-11.7354</c:v>
                </c:pt>
                <c:pt idx="1217">
                  <c:v>-11.7456</c:v>
                </c:pt>
                <c:pt idx="1218">
                  <c:v>-11.751300000000001</c:v>
                </c:pt>
                <c:pt idx="1219">
                  <c:v>-11.753</c:v>
                </c:pt>
                <c:pt idx="1220">
                  <c:v>-11.7545</c:v>
                </c:pt>
                <c:pt idx="1221">
                  <c:v>-11.7705</c:v>
                </c:pt>
                <c:pt idx="1222">
                  <c:v>-11.762600000000001</c:v>
                </c:pt>
                <c:pt idx="1223">
                  <c:v>-11.7639</c:v>
                </c:pt>
                <c:pt idx="1224">
                  <c:v>-11.776</c:v>
                </c:pt>
                <c:pt idx="1225">
                  <c:v>-11.757999999999999</c:v>
                </c:pt>
                <c:pt idx="1226">
                  <c:v>-11.7582</c:v>
                </c:pt>
                <c:pt idx="1227">
                  <c:v>-11.7723</c:v>
                </c:pt>
                <c:pt idx="1228">
                  <c:v>-11.787000000000001</c:v>
                </c:pt>
                <c:pt idx="1229">
                  <c:v>-11.782999999999999</c:v>
                </c:pt>
                <c:pt idx="1230">
                  <c:v>-11.7682</c:v>
                </c:pt>
                <c:pt idx="1231">
                  <c:v>-11.7704</c:v>
                </c:pt>
                <c:pt idx="1232">
                  <c:v>-11.781599999999999</c:v>
                </c:pt>
                <c:pt idx="1233">
                  <c:v>-11.8019</c:v>
                </c:pt>
                <c:pt idx="1234">
                  <c:v>-11.831200000000001</c:v>
                </c:pt>
                <c:pt idx="1235">
                  <c:v>-11.8582</c:v>
                </c:pt>
                <c:pt idx="1236">
                  <c:v>-11.8431</c:v>
                </c:pt>
                <c:pt idx="1237">
                  <c:v>-11.8188</c:v>
                </c:pt>
                <c:pt idx="1238">
                  <c:v>-11.8283</c:v>
                </c:pt>
                <c:pt idx="1239">
                  <c:v>-11.843999999999999</c:v>
                </c:pt>
                <c:pt idx="1240">
                  <c:v>-11.8414</c:v>
                </c:pt>
                <c:pt idx="1241">
                  <c:v>-11.8292</c:v>
                </c:pt>
                <c:pt idx="1242">
                  <c:v>-11.835800000000001</c:v>
                </c:pt>
                <c:pt idx="1243">
                  <c:v>-11.857799999999999</c:v>
                </c:pt>
                <c:pt idx="1244">
                  <c:v>-11.8607</c:v>
                </c:pt>
                <c:pt idx="1245">
                  <c:v>-11.8538</c:v>
                </c:pt>
                <c:pt idx="1246">
                  <c:v>-11.867599999999999</c:v>
                </c:pt>
                <c:pt idx="1247">
                  <c:v>-11.875500000000001</c:v>
                </c:pt>
                <c:pt idx="1248">
                  <c:v>-11.885199999999999</c:v>
                </c:pt>
                <c:pt idx="1249">
                  <c:v>-11.853</c:v>
                </c:pt>
                <c:pt idx="1250">
                  <c:v>-11.8553</c:v>
                </c:pt>
                <c:pt idx="1251">
                  <c:v>-11.8795</c:v>
                </c:pt>
                <c:pt idx="1252">
                  <c:v>-11.872299999999999</c:v>
                </c:pt>
                <c:pt idx="1253">
                  <c:v>-11.8695</c:v>
                </c:pt>
                <c:pt idx="1254">
                  <c:v>-11.8926</c:v>
                </c:pt>
                <c:pt idx="1255">
                  <c:v>-11.916700000000001</c:v>
                </c:pt>
                <c:pt idx="1256">
                  <c:v>-11.9137</c:v>
                </c:pt>
                <c:pt idx="1257">
                  <c:v>-11.922499999999999</c:v>
                </c:pt>
                <c:pt idx="1258">
                  <c:v>-11.930099999999999</c:v>
                </c:pt>
                <c:pt idx="1259">
                  <c:v>-11.929500000000001</c:v>
                </c:pt>
                <c:pt idx="1260">
                  <c:v>-11.920199999999999</c:v>
                </c:pt>
                <c:pt idx="1261">
                  <c:v>-11.958500000000001</c:v>
                </c:pt>
                <c:pt idx="1262">
                  <c:v>-11.9542</c:v>
                </c:pt>
                <c:pt idx="1263">
                  <c:v>-11.9581</c:v>
                </c:pt>
                <c:pt idx="1264">
                  <c:v>-11.9651</c:v>
                </c:pt>
                <c:pt idx="1265">
                  <c:v>-11.966200000000001</c:v>
                </c:pt>
                <c:pt idx="1266">
                  <c:v>-11.96</c:v>
                </c:pt>
                <c:pt idx="1267">
                  <c:v>-11.988200000000001</c:v>
                </c:pt>
                <c:pt idx="1268">
                  <c:v>-11.9956</c:v>
                </c:pt>
                <c:pt idx="1269">
                  <c:v>-12.0082</c:v>
                </c:pt>
                <c:pt idx="1270">
                  <c:v>-12.0115</c:v>
                </c:pt>
                <c:pt idx="1271">
                  <c:v>-12.0001</c:v>
                </c:pt>
                <c:pt idx="1272">
                  <c:v>-11.9764</c:v>
                </c:pt>
                <c:pt idx="1273">
                  <c:v>-11.982900000000001</c:v>
                </c:pt>
                <c:pt idx="1274">
                  <c:v>-11.9871</c:v>
                </c:pt>
                <c:pt idx="1275">
                  <c:v>-11.999700000000001</c:v>
                </c:pt>
                <c:pt idx="1276">
                  <c:v>-12.0045</c:v>
                </c:pt>
                <c:pt idx="1277">
                  <c:v>-12.0252</c:v>
                </c:pt>
                <c:pt idx="1278">
                  <c:v>-12.0227</c:v>
                </c:pt>
                <c:pt idx="1279">
                  <c:v>-12.037000000000001</c:v>
                </c:pt>
                <c:pt idx="1280">
                  <c:v>-12.0396</c:v>
                </c:pt>
                <c:pt idx="1281">
                  <c:v>-12.0397</c:v>
                </c:pt>
                <c:pt idx="1282">
                  <c:v>-12.020300000000001</c:v>
                </c:pt>
                <c:pt idx="1283">
                  <c:v>-12.0374</c:v>
                </c:pt>
                <c:pt idx="1284">
                  <c:v>-12.054500000000001</c:v>
                </c:pt>
                <c:pt idx="1285">
                  <c:v>-12.0709</c:v>
                </c:pt>
                <c:pt idx="1286">
                  <c:v>-12.0648</c:v>
                </c:pt>
                <c:pt idx="1287">
                  <c:v>-12.057600000000001</c:v>
                </c:pt>
                <c:pt idx="1288">
                  <c:v>-12.057700000000001</c:v>
                </c:pt>
                <c:pt idx="1289">
                  <c:v>-12.0572</c:v>
                </c:pt>
                <c:pt idx="1290">
                  <c:v>-12.073399999999999</c:v>
                </c:pt>
                <c:pt idx="1291">
                  <c:v>-12.091900000000001</c:v>
                </c:pt>
                <c:pt idx="1292">
                  <c:v>-12.1015</c:v>
                </c:pt>
                <c:pt idx="1293">
                  <c:v>-12.105399999999999</c:v>
                </c:pt>
                <c:pt idx="1294">
                  <c:v>-12.0839</c:v>
                </c:pt>
                <c:pt idx="1295">
                  <c:v>-12.0585</c:v>
                </c:pt>
                <c:pt idx="1296">
                  <c:v>-12.0936</c:v>
                </c:pt>
                <c:pt idx="1297">
                  <c:v>-12.111499999999999</c:v>
                </c:pt>
                <c:pt idx="1298">
                  <c:v>-12.096399999999999</c:v>
                </c:pt>
                <c:pt idx="1299">
                  <c:v>-12.1006</c:v>
                </c:pt>
                <c:pt idx="1300">
                  <c:v>-12.1122</c:v>
                </c:pt>
                <c:pt idx="1301">
                  <c:v>-12.1343</c:v>
                </c:pt>
                <c:pt idx="1302">
                  <c:v>-12.133900000000001</c:v>
                </c:pt>
                <c:pt idx="1303">
                  <c:v>-12.120699999999999</c:v>
                </c:pt>
                <c:pt idx="1304">
                  <c:v>-12.116</c:v>
                </c:pt>
                <c:pt idx="1305">
                  <c:v>-12.1187</c:v>
                </c:pt>
                <c:pt idx="1306">
                  <c:v>-12.1554</c:v>
                </c:pt>
                <c:pt idx="1307">
                  <c:v>-12.1365</c:v>
                </c:pt>
                <c:pt idx="1308">
                  <c:v>-12.130699999999999</c:v>
                </c:pt>
                <c:pt idx="1309">
                  <c:v>-12.1442</c:v>
                </c:pt>
                <c:pt idx="1310">
                  <c:v>-12.148199999999999</c:v>
                </c:pt>
                <c:pt idx="1311">
                  <c:v>-12.164999999999999</c:v>
                </c:pt>
                <c:pt idx="1312">
                  <c:v>-12.1617</c:v>
                </c:pt>
                <c:pt idx="1313">
                  <c:v>-12.1478</c:v>
                </c:pt>
                <c:pt idx="1314">
                  <c:v>-12.143000000000001</c:v>
                </c:pt>
                <c:pt idx="1315">
                  <c:v>-12.1629</c:v>
                </c:pt>
                <c:pt idx="1316">
                  <c:v>-12.1708</c:v>
                </c:pt>
                <c:pt idx="1317">
                  <c:v>-12.170500000000001</c:v>
                </c:pt>
                <c:pt idx="1318">
                  <c:v>-12.1669</c:v>
                </c:pt>
                <c:pt idx="1319">
                  <c:v>-12.173400000000001</c:v>
                </c:pt>
                <c:pt idx="1320">
                  <c:v>-12.169600000000001</c:v>
                </c:pt>
                <c:pt idx="1321">
                  <c:v>-12.1884</c:v>
                </c:pt>
                <c:pt idx="1322">
                  <c:v>-12.203900000000001</c:v>
                </c:pt>
                <c:pt idx="1323">
                  <c:v>-12.186500000000001</c:v>
                </c:pt>
                <c:pt idx="1324">
                  <c:v>-12.19</c:v>
                </c:pt>
                <c:pt idx="1325">
                  <c:v>-12.1852</c:v>
                </c:pt>
                <c:pt idx="1326">
                  <c:v>-12.193</c:v>
                </c:pt>
                <c:pt idx="1327">
                  <c:v>-12.200100000000001</c:v>
                </c:pt>
                <c:pt idx="1328">
                  <c:v>-12.205299999999999</c:v>
                </c:pt>
                <c:pt idx="1329">
                  <c:v>-12.2187</c:v>
                </c:pt>
                <c:pt idx="1330">
                  <c:v>-12.2057</c:v>
                </c:pt>
                <c:pt idx="1331">
                  <c:v>-12.2134</c:v>
                </c:pt>
                <c:pt idx="1332">
                  <c:v>-12.2036</c:v>
                </c:pt>
                <c:pt idx="1333">
                  <c:v>-12.2121</c:v>
                </c:pt>
                <c:pt idx="1334">
                  <c:v>-12.2409</c:v>
                </c:pt>
                <c:pt idx="1335">
                  <c:v>-12.236700000000001</c:v>
                </c:pt>
                <c:pt idx="1336">
                  <c:v>-12.229699999999999</c:v>
                </c:pt>
                <c:pt idx="1337">
                  <c:v>-12.209899999999999</c:v>
                </c:pt>
                <c:pt idx="1338">
                  <c:v>-12.2226</c:v>
                </c:pt>
                <c:pt idx="1339">
                  <c:v>-12.233000000000001</c:v>
                </c:pt>
                <c:pt idx="1340">
                  <c:v>-12.238799999999999</c:v>
                </c:pt>
                <c:pt idx="1341">
                  <c:v>-12.239800000000001</c:v>
                </c:pt>
                <c:pt idx="1342">
                  <c:v>-12.2407</c:v>
                </c:pt>
                <c:pt idx="1343">
                  <c:v>-12.2544</c:v>
                </c:pt>
                <c:pt idx="1344">
                  <c:v>-12.259399999999999</c:v>
                </c:pt>
                <c:pt idx="1345">
                  <c:v>-12.2782</c:v>
                </c:pt>
                <c:pt idx="1346">
                  <c:v>-12.2713</c:v>
                </c:pt>
                <c:pt idx="1347">
                  <c:v>-12.2492</c:v>
                </c:pt>
                <c:pt idx="1348">
                  <c:v>-12.257400000000001</c:v>
                </c:pt>
                <c:pt idx="1349">
                  <c:v>-12.2598</c:v>
                </c:pt>
                <c:pt idx="1350">
                  <c:v>-12.2705</c:v>
                </c:pt>
                <c:pt idx="1351">
                  <c:v>-12.280799999999999</c:v>
                </c:pt>
                <c:pt idx="1352">
                  <c:v>-12.2806</c:v>
                </c:pt>
                <c:pt idx="1353">
                  <c:v>-12.2753</c:v>
                </c:pt>
                <c:pt idx="1354">
                  <c:v>-12.265700000000001</c:v>
                </c:pt>
                <c:pt idx="1355">
                  <c:v>-12.2744</c:v>
                </c:pt>
                <c:pt idx="1356">
                  <c:v>-12.2765</c:v>
                </c:pt>
                <c:pt idx="1357">
                  <c:v>-12.2698</c:v>
                </c:pt>
                <c:pt idx="1358">
                  <c:v>-12.2827</c:v>
                </c:pt>
                <c:pt idx="1359">
                  <c:v>-12.2936</c:v>
                </c:pt>
                <c:pt idx="1360">
                  <c:v>-12.3147</c:v>
                </c:pt>
                <c:pt idx="1361">
                  <c:v>-12.2789</c:v>
                </c:pt>
                <c:pt idx="1362">
                  <c:v>-12.277100000000001</c:v>
                </c:pt>
                <c:pt idx="1363">
                  <c:v>-12.3019</c:v>
                </c:pt>
                <c:pt idx="1364">
                  <c:v>-12.3154</c:v>
                </c:pt>
                <c:pt idx="1365">
                  <c:v>-12.321300000000001</c:v>
                </c:pt>
                <c:pt idx="1366">
                  <c:v>-12.3027</c:v>
                </c:pt>
                <c:pt idx="1367">
                  <c:v>-12.3018</c:v>
                </c:pt>
                <c:pt idx="1368">
                  <c:v>-12.2896</c:v>
                </c:pt>
                <c:pt idx="1369">
                  <c:v>-12.311199999999999</c:v>
                </c:pt>
                <c:pt idx="1370">
                  <c:v>-12.328799999999999</c:v>
                </c:pt>
                <c:pt idx="1371">
                  <c:v>-12.329700000000001</c:v>
                </c:pt>
                <c:pt idx="1372">
                  <c:v>-12.3155</c:v>
                </c:pt>
                <c:pt idx="1373">
                  <c:v>-12.312799999999999</c:v>
                </c:pt>
                <c:pt idx="1374">
                  <c:v>-12.327500000000001</c:v>
                </c:pt>
                <c:pt idx="1375">
                  <c:v>-12.3422</c:v>
                </c:pt>
                <c:pt idx="1376">
                  <c:v>-12.3315</c:v>
                </c:pt>
                <c:pt idx="1377">
                  <c:v>-12.3215</c:v>
                </c:pt>
                <c:pt idx="1378">
                  <c:v>-12.3322</c:v>
                </c:pt>
                <c:pt idx="1379">
                  <c:v>-12.355499999999999</c:v>
                </c:pt>
                <c:pt idx="1380">
                  <c:v>-12.365600000000001</c:v>
                </c:pt>
                <c:pt idx="1381">
                  <c:v>-12.353300000000001</c:v>
                </c:pt>
                <c:pt idx="1382">
                  <c:v>-12.3367</c:v>
                </c:pt>
                <c:pt idx="1383">
                  <c:v>-12.3589</c:v>
                </c:pt>
                <c:pt idx="1384">
                  <c:v>-12.345000000000001</c:v>
                </c:pt>
                <c:pt idx="1385">
                  <c:v>-12.3329</c:v>
                </c:pt>
                <c:pt idx="1386">
                  <c:v>-12.3467</c:v>
                </c:pt>
                <c:pt idx="1387">
                  <c:v>-12.3436</c:v>
                </c:pt>
                <c:pt idx="1388">
                  <c:v>-12.3527</c:v>
                </c:pt>
                <c:pt idx="1389">
                  <c:v>-12.3439</c:v>
                </c:pt>
                <c:pt idx="1390">
                  <c:v>-12.360300000000001</c:v>
                </c:pt>
                <c:pt idx="1391">
                  <c:v>-12.372400000000001</c:v>
                </c:pt>
                <c:pt idx="1392">
                  <c:v>-12.345700000000001</c:v>
                </c:pt>
                <c:pt idx="1393">
                  <c:v>-12.3437</c:v>
                </c:pt>
                <c:pt idx="1394">
                  <c:v>-12.377700000000001</c:v>
                </c:pt>
                <c:pt idx="1395">
                  <c:v>-12.376300000000001</c:v>
                </c:pt>
                <c:pt idx="1396">
                  <c:v>-12.3758</c:v>
                </c:pt>
                <c:pt idx="1397">
                  <c:v>-12.3744</c:v>
                </c:pt>
                <c:pt idx="1398">
                  <c:v>-12.385899999999999</c:v>
                </c:pt>
                <c:pt idx="1399">
                  <c:v>-12.384</c:v>
                </c:pt>
                <c:pt idx="1400">
                  <c:v>-12.360200000000001</c:v>
                </c:pt>
                <c:pt idx="1401">
                  <c:v>-12.402799999999999</c:v>
                </c:pt>
                <c:pt idx="1402">
                  <c:v>-12.437900000000001</c:v>
                </c:pt>
                <c:pt idx="1403">
                  <c:v>-12.4046</c:v>
                </c:pt>
                <c:pt idx="1404">
                  <c:v>-12.4093</c:v>
                </c:pt>
                <c:pt idx="1405">
                  <c:v>-12.4131</c:v>
                </c:pt>
                <c:pt idx="1406">
                  <c:v>-12.411099999999999</c:v>
                </c:pt>
                <c:pt idx="1407">
                  <c:v>-12.4077</c:v>
                </c:pt>
                <c:pt idx="1408">
                  <c:v>-12.424200000000001</c:v>
                </c:pt>
                <c:pt idx="1409">
                  <c:v>-12.424300000000001</c:v>
                </c:pt>
                <c:pt idx="1410">
                  <c:v>-12.4176</c:v>
                </c:pt>
                <c:pt idx="1411">
                  <c:v>-12.4382</c:v>
                </c:pt>
                <c:pt idx="1412">
                  <c:v>-12.4443</c:v>
                </c:pt>
                <c:pt idx="1413">
                  <c:v>-12.4497</c:v>
                </c:pt>
                <c:pt idx="1414">
                  <c:v>-12.451499999999999</c:v>
                </c:pt>
                <c:pt idx="1415">
                  <c:v>-12.4625</c:v>
                </c:pt>
                <c:pt idx="1416">
                  <c:v>-12.4505</c:v>
                </c:pt>
                <c:pt idx="1417">
                  <c:v>-12.4557</c:v>
                </c:pt>
                <c:pt idx="1418">
                  <c:v>-12.4711</c:v>
                </c:pt>
                <c:pt idx="1419">
                  <c:v>-12.4709</c:v>
                </c:pt>
                <c:pt idx="1420">
                  <c:v>-12.4671</c:v>
                </c:pt>
                <c:pt idx="1421">
                  <c:v>-12.469799999999999</c:v>
                </c:pt>
                <c:pt idx="1422">
                  <c:v>-12.474500000000001</c:v>
                </c:pt>
                <c:pt idx="1423">
                  <c:v>-12.492100000000001</c:v>
                </c:pt>
                <c:pt idx="1424">
                  <c:v>-12.485099999999999</c:v>
                </c:pt>
                <c:pt idx="1425">
                  <c:v>-12.4886</c:v>
                </c:pt>
                <c:pt idx="1426">
                  <c:v>-12.4724</c:v>
                </c:pt>
                <c:pt idx="1427">
                  <c:v>-12.4855</c:v>
                </c:pt>
                <c:pt idx="1428">
                  <c:v>-12.4956</c:v>
                </c:pt>
                <c:pt idx="1429">
                  <c:v>-12.500299999999999</c:v>
                </c:pt>
                <c:pt idx="1430">
                  <c:v>-12.499499999999999</c:v>
                </c:pt>
                <c:pt idx="1431">
                  <c:v>-12.515700000000001</c:v>
                </c:pt>
                <c:pt idx="1432">
                  <c:v>-12.5161</c:v>
                </c:pt>
                <c:pt idx="1433">
                  <c:v>-12.5097</c:v>
                </c:pt>
                <c:pt idx="1434">
                  <c:v>-12.525499999999999</c:v>
                </c:pt>
                <c:pt idx="1435">
                  <c:v>-12.559900000000001</c:v>
                </c:pt>
                <c:pt idx="1436">
                  <c:v>-12.5337</c:v>
                </c:pt>
                <c:pt idx="1437">
                  <c:v>-12.528600000000001</c:v>
                </c:pt>
                <c:pt idx="1438">
                  <c:v>-12.525499999999999</c:v>
                </c:pt>
                <c:pt idx="1439">
                  <c:v>-12.5114</c:v>
                </c:pt>
                <c:pt idx="1440">
                  <c:v>-12.523199999999999</c:v>
                </c:pt>
                <c:pt idx="1441">
                  <c:v>-12.5504</c:v>
                </c:pt>
                <c:pt idx="1442">
                  <c:v>-12.5442</c:v>
                </c:pt>
                <c:pt idx="1443">
                  <c:v>-12.563700000000001</c:v>
                </c:pt>
                <c:pt idx="1444">
                  <c:v>-12.565799999999999</c:v>
                </c:pt>
                <c:pt idx="1445">
                  <c:v>-12.566000000000001</c:v>
                </c:pt>
                <c:pt idx="1446">
                  <c:v>-12.5581</c:v>
                </c:pt>
                <c:pt idx="1447">
                  <c:v>-12.537800000000001</c:v>
                </c:pt>
                <c:pt idx="1448">
                  <c:v>-12.5707</c:v>
                </c:pt>
                <c:pt idx="1449">
                  <c:v>-12.5649</c:v>
                </c:pt>
                <c:pt idx="1450">
                  <c:v>-12.5709</c:v>
                </c:pt>
                <c:pt idx="1451">
                  <c:v>-12.591100000000001</c:v>
                </c:pt>
                <c:pt idx="1452">
                  <c:v>-12.6083</c:v>
                </c:pt>
                <c:pt idx="1453">
                  <c:v>-12.5932</c:v>
                </c:pt>
                <c:pt idx="1454">
                  <c:v>-12.575900000000001</c:v>
                </c:pt>
                <c:pt idx="1455">
                  <c:v>-12.5715</c:v>
                </c:pt>
                <c:pt idx="1456">
                  <c:v>-12.581899999999999</c:v>
                </c:pt>
                <c:pt idx="1457">
                  <c:v>-12.6027</c:v>
                </c:pt>
                <c:pt idx="1458">
                  <c:v>-12.594099999999999</c:v>
                </c:pt>
                <c:pt idx="1459">
                  <c:v>-12.591799999999999</c:v>
                </c:pt>
                <c:pt idx="1460">
                  <c:v>-12.5892</c:v>
                </c:pt>
                <c:pt idx="1461">
                  <c:v>-12.603300000000001</c:v>
                </c:pt>
                <c:pt idx="1462">
                  <c:v>-12.597899999999999</c:v>
                </c:pt>
                <c:pt idx="1463">
                  <c:v>-12.5846</c:v>
                </c:pt>
                <c:pt idx="1464">
                  <c:v>-12.5899</c:v>
                </c:pt>
                <c:pt idx="1465">
                  <c:v>-12.5852</c:v>
                </c:pt>
                <c:pt idx="1466">
                  <c:v>-12.5976</c:v>
                </c:pt>
                <c:pt idx="1467">
                  <c:v>-12.6153</c:v>
                </c:pt>
                <c:pt idx="1468">
                  <c:v>-12.6059</c:v>
                </c:pt>
                <c:pt idx="1469">
                  <c:v>-12.584300000000001</c:v>
                </c:pt>
                <c:pt idx="1470">
                  <c:v>-12.601599999999999</c:v>
                </c:pt>
                <c:pt idx="1471">
                  <c:v>-12.616199999999999</c:v>
                </c:pt>
                <c:pt idx="1472">
                  <c:v>-12.6099</c:v>
                </c:pt>
                <c:pt idx="1473">
                  <c:v>-12.626200000000001</c:v>
                </c:pt>
                <c:pt idx="1474">
                  <c:v>-12.6149</c:v>
                </c:pt>
                <c:pt idx="1475">
                  <c:v>-12.6204</c:v>
                </c:pt>
                <c:pt idx="1476">
                  <c:v>-12.642300000000001</c:v>
                </c:pt>
                <c:pt idx="1477">
                  <c:v>-12.636200000000001</c:v>
                </c:pt>
                <c:pt idx="1478">
                  <c:v>-12.6629</c:v>
                </c:pt>
                <c:pt idx="1479">
                  <c:v>-12.6212</c:v>
                </c:pt>
                <c:pt idx="1480">
                  <c:v>-12.642099999999999</c:v>
                </c:pt>
                <c:pt idx="1481">
                  <c:v>-12.644299999999999</c:v>
                </c:pt>
                <c:pt idx="1482">
                  <c:v>-12.638199999999999</c:v>
                </c:pt>
                <c:pt idx="1483">
                  <c:v>-12.638299999999999</c:v>
                </c:pt>
                <c:pt idx="1484">
                  <c:v>-12.646100000000001</c:v>
                </c:pt>
                <c:pt idx="1485">
                  <c:v>-12.646000000000001</c:v>
                </c:pt>
                <c:pt idx="1486">
                  <c:v>-12.6579</c:v>
                </c:pt>
                <c:pt idx="1487">
                  <c:v>-12.6325</c:v>
                </c:pt>
                <c:pt idx="1488">
                  <c:v>-12.6343</c:v>
                </c:pt>
                <c:pt idx="1489">
                  <c:v>-12.650399999999999</c:v>
                </c:pt>
                <c:pt idx="1490">
                  <c:v>-12.6379</c:v>
                </c:pt>
                <c:pt idx="1491">
                  <c:v>-12.6572</c:v>
                </c:pt>
                <c:pt idx="1492">
                  <c:v>-12.6622</c:v>
                </c:pt>
                <c:pt idx="1493">
                  <c:v>-12.6587</c:v>
                </c:pt>
                <c:pt idx="1494">
                  <c:v>-12.6685</c:v>
                </c:pt>
                <c:pt idx="1495">
                  <c:v>-12.677300000000001</c:v>
                </c:pt>
                <c:pt idx="1496">
                  <c:v>-12.662100000000001</c:v>
                </c:pt>
                <c:pt idx="1497">
                  <c:v>-12.6486</c:v>
                </c:pt>
                <c:pt idx="1498">
                  <c:v>-12.6708</c:v>
                </c:pt>
                <c:pt idx="1499">
                  <c:v>-12.672499999999999</c:v>
                </c:pt>
                <c:pt idx="1500">
                  <c:v>-12.662699999999999</c:v>
                </c:pt>
                <c:pt idx="1501">
                  <c:v>-12.6554</c:v>
                </c:pt>
                <c:pt idx="1502">
                  <c:v>-12.658200000000001</c:v>
                </c:pt>
                <c:pt idx="1503">
                  <c:v>-12.6638</c:v>
                </c:pt>
                <c:pt idx="1504">
                  <c:v>-12.6511</c:v>
                </c:pt>
                <c:pt idx="1505">
                  <c:v>-12.667199999999999</c:v>
                </c:pt>
                <c:pt idx="1506">
                  <c:v>-12.7097</c:v>
                </c:pt>
                <c:pt idx="1507">
                  <c:v>-12.702500000000001</c:v>
                </c:pt>
                <c:pt idx="1508">
                  <c:v>-12.685700000000001</c:v>
                </c:pt>
                <c:pt idx="1509">
                  <c:v>-12.650700000000001</c:v>
                </c:pt>
                <c:pt idx="1510">
                  <c:v>-12.648099999999999</c:v>
                </c:pt>
                <c:pt idx="1511">
                  <c:v>-12.6631</c:v>
                </c:pt>
                <c:pt idx="1512">
                  <c:v>-12.6852</c:v>
                </c:pt>
                <c:pt idx="1513">
                  <c:v>-12.6576</c:v>
                </c:pt>
                <c:pt idx="1514">
                  <c:v>-12.654</c:v>
                </c:pt>
                <c:pt idx="1515">
                  <c:v>-12.6608</c:v>
                </c:pt>
                <c:pt idx="1516">
                  <c:v>-12.6454</c:v>
                </c:pt>
                <c:pt idx="1517">
                  <c:v>-12.648099999999999</c:v>
                </c:pt>
                <c:pt idx="1518">
                  <c:v>-12.6479</c:v>
                </c:pt>
                <c:pt idx="1519">
                  <c:v>-12.661099999999999</c:v>
                </c:pt>
                <c:pt idx="1520">
                  <c:v>-12.6861</c:v>
                </c:pt>
                <c:pt idx="1521">
                  <c:v>-12.679399999999999</c:v>
                </c:pt>
                <c:pt idx="1522">
                  <c:v>-12.696</c:v>
                </c:pt>
                <c:pt idx="1523">
                  <c:v>-12.6767</c:v>
                </c:pt>
                <c:pt idx="1524">
                  <c:v>-12.669700000000001</c:v>
                </c:pt>
                <c:pt idx="1525">
                  <c:v>-12.678100000000001</c:v>
                </c:pt>
                <c:pt idx="1526">
                  <c:v>-12.6579</c:v>
                </c:pt>
                <c:pt idx="1527">
                  <c:v>-12.6538</c:v>
                </c:pt>
                <c:pt idx="1528">
                  <c:v>-12.6516</c:v>
                </c:pt>
                <c:pt idx="1529">
                  <c:v>-12.681100000000001</c:v>
                </c:pt>
                <c:pt idx="1530">
                  <c:v>-12.668200000000001</c:v>
                </c:pt>
                <c:pt idx="1531">
                  <c:v>-12.642099999999999</c:v>
                </c:pt>
                <c:pt idx="1532">
                  <c:v>-12.637700000000001</c:v>
                </c:pt>
                <c:pt idx="1533">
                  <c:v>-12.638199999999999</c:v>
                </c:pt>
                <c:pt idx="1534">
                  <c:v>-12.66</c:v>
                </c:pt>
                <c:pt idx="1535">
                  <c:v>-12.662000000000001</c:v>
                </c:pt>
                <c:pt idx="1536">
                  <c:v>-12.671099999999999</c:v>
                </c:pt>
                <c:pt idx="1537">
                  <c:v>-12.654500000000001</c:v>
                </c:pt>
                <c:pt idx="1538">
                  <c:v>-12.5914</c:v>
                </c:pt>
                <c:pt idx="1539">
                  <c:v>-12.6099</c:v>
                </c:pt>
                <c:pt idx="1540">
                  <c:v>-12.623799999999999</c:v>
                </c:pt>
                <c:pt idx="1541">
                  <c:v>-12.6355</c:v>
                </c:pt>
                <c:pt idx="1542">
                  <c:v>-12.6372</c:v>
                </c:pt>
                <c:pt idx="1543">
                  <c:v>-12.620699999999999</c:v>
                </c:pt>
                <c:pt idx="1544">
                  <c:v>-12.6098</c:v>
                </c:pt>
                <c:pt idx="1545">
                  <c:v>-12.6091</c:v>
                </c:pt>
                <c:pt idx="1546">
                  <c:v>-12.607900000000001</c:v>
                </c:pt>
                <c:pt idx="1547">
                  <c:v>-12.6096</c:v>
                </c:pt>
                <c:pt idx="1548">
                  <c:v>-12.5891</c:v>
                </c:pt>
                <c:pt idx="1549">
                  <c:v>-12.571099999999999</c:v>
                </c:pt>
                <c:pt idx="1550">
                  <c:v>-12.5846</c:v>
                </c:pt>
                <c:pt idx="1551">
                  <c:v>-12.5969</c:v>
                </c:pt>
                <c:pt idx="1552">
                  <c:v>-12.582000000000001</c:v>
                </c:pt>
                <c:pt idx="1553">
                  <c:v>-12.573399999999999</c:v>
                </c:pt>
                <c:pt idx="1554">
                  <c:v>-12.548400000000001</c:v>
                </c:pt>
                <c:pt idx="1555">
                  <c:v>-12.5602</c:v>
                </c:pt>
                <c:pt idx="1556">
                  <c:v>-12.559900000000001</c:v>
                </c:pt>
                <c:pt idx="1557">
                  <c:v>-12.5642</c:v>
                </c:pt>
                <c:pt idx="1558">
                  <c:v>-12.5845</c:v>
                </c:pt>
                <c:pt idx="1559">
                  <c:v>-12.565300000000001</c:v>
                </c:pt>
                <c:pt idx="1560">
                  <c:v>-12.565</c:v>
                </c:pt>
                <c:pt idx="1561">
                  <c:v>-12.574400000000001</c:v>
                </c:pt>
                <c:pt idx="1562">
                  <c:v>-12.5566</c:v>
                </c:pt>
                <c:pt idx="1563">
                  <c:v>-12.560499999999999</c:v>
                </c:pt>
                <c:pt idx="1564">
                  <c:v>-12.566000000000001</c:v>
                </c:pt>
                <c:pt idx="1565">
                  <c:v>-12.514699999999999</c:v>
                </c:pt>
                <c:pt idx="1566">
                  <c:v>-12.5009</c:v>
                </c:pt>
                <c:pt idx="1567">
                  <c:v>-12.5099</c:v>
                </c:pt>
                <c:pt idx="1568">
                  <c:v>-12.494899999999999</c:v>
                </c:pt>
                <c:pt idx="1569">
                  <c:v>-12.492699999999999</c:v>
                </c:pt>
                <c:pt idx="1570">
                  <c:v>-12.4894</c:v>
                </c:pt>
                <c:pt idx="1571">
                  <c:v>-12.479799999999999</c:v>
                </c:pt>
                <c:pt idx="1572">
                  <c:v>-12.4712</c:v>
                </c:pt>
                <c:pt idx="1573">
                  <c:v>-12.461499999999999</c:v>
                </c:pt>
                <c:pt idx="1574">
                  <c:v>-12.457700000000001</c:v>
                </c:pt>
                <c:pt idx="1575">
                  <c:v>-12.449199999999999</c:v>
                </c:pt>
                <c:pt idx="1576">
                  <c:v>-12.449</c:v>
                </c:pt>
                <c:pt idx="1577">
                  <c:v>-12.476000000000001</c:v>
                </c:pt>
                <c:pt idx="1578">
                  <c:v>-12.444900000000001</c:v>
                </c:pt>
                <c:pt idx="1579">
                  <c:v>-12.432399999999999</c:v>
                </c:pt>
                <c:pt idx="1580">
                  <c:v>-12.4442</c:v>
                </c:pt>
                <c:pt idx="1581">
                  <c:v>-12.410399999999999</c:v>
                </c:pt>
                <c:pt idx="1582">
                  <c:v>-12.409800000000001</c:v>
                </c:pt>
                <c:pt idx="1583">
                  <c:v>-12.4232</c:v>
                </c:pt>
                <c:pt idx="1584">
                  <c:v>-12.3713</c:v>
                </c:pt>
                <c:pt idx="1585">
                  <c:v>-12.385300000000001</c:v>
                </c:pt>
                <c:pt idx="1586">
                  <c:v>-12.3721</c:v>
                </c:pt>
                <c:pt idx="1587">
                  <c:v>-12.3687</c:v>
                </c:pt>
                <c:pt idx="1588">
                  <c:v>-12.3893</c:v>
                </c:pt>
                <c:pt idx="1589">
                  <c:v>-12.370699999999999</c:v>
                </c:pt>
                <c:pt idx="1590">
                  <c:v>-12.347099999999999</c:v>
                </c:pt>
                <c:pt idx="1591">
                  <c:v>-12.3225</c:v>
                </c:pt>
                <c:pt idx="1592">
                  <c:v>-12.321099999999999</c:v>
                </c:pt>
                <c:pt idx="1593">
                  <c:v>-12.32</c:v>
                </c:pt>
                <c:pt idx="1594">
                  <c:v>-12.3225</c:v>
                </c:pt>
                <c:pt idx="1595">
                  <c:v>-12.302</c:v>
                </c:pt>
                <c:pt idx="1596">
                  <c:v>-12.302</c:v>
                </c:pt>
                <c:pt idx="1597">
                  <c:v>-12.3104</c:v>
                </c:pt>
                <c:pt idx="1598">
                  <c:v>-12.2843</c:v>
                </c:pt>
                <c:pt idx="1599">
                  <c:v>-12.290100000000001</c:v>
                </c:pt>
                <c:pt idx="1600">
                  <c:v>-12.286799999999999</c:v>
                </c:pt>
              </c:numCache>
            </c:numRef>
          </c:yVal>
          <c:smooth val="1"/>
        </c:ser>
        <c:ser>
          <c:idx val="7"/>
          <c:order val="5"/>
          <c:tx>
            <c:v>CC01</c:v>
          </c:tx>
          <c:spPr>
            <a:ln>
              <a:prstDash val="dash"/>
            </a:ln>
          </c:spPr>
          <c:marker>
            <c:symbol val="none"/>
          </c:marker>
          <c:xVal>
            <c:numRef>
              <c:f>'CC01'!$B$84:$B$1684</c:f>
              <c:numCache>
                <c:formatCode>0.00E+00</c:formatCode>
                <c:ptCount val="1601"/>
                <c:pt idx="0">
                  <c:v>0</c:v>
                </c:pt>
                <c:pt idx="1">
                  <c:v>1.25</c:v>
                </c:pt>
                <c:pt idx="2">
                  <c:v>2.5</c:v>
                </c:pt>
                <c:pt idx="3">
                  <c:v>3.75</c:v>
                </c:pt>
                <c:pt idx="4">
                  <c:v>5</c:v>
                </c:pt>
                <c:pt idx="5">
                  <c:v>6.25</c:v>
                </c:pt>
                <c:pt idx="6">
                  <c:v>7.5</c:v>
                </c:pt>
                <c:pt idx="7">
                  <c:v>8.75</c:v>
                </c:pt>
                <c:pt idx="8">
                  <c:v>10</c:v>
                </c:pt>
                <c:pt idx="9">
                  <c:v>11.25</c:v>
                </c:pt>
                <c:pt idx="10">
                  <c:v>12.5</c:v>
                </c:pt>
                <c:pt idx="11">
                  <c:v>13.75</c:v>
                </c:pt>
                <c:pt idx="12">
                  <c:v>15</c:v>
                </c:pt>
                <c:pt idx="13">
                  <c:v>16.25</c:v>
                </c:pt>
                <c:pt idx="14">
                  <c:v>17.5</c:v>
                </c:pt>
                <c:pt idx="15">
                  <c:v>18.75</c:v>
                </c:pt>
                <c:pt idx="16">
                  <c:v>20</c:v>
                </c:pt>
                <c:pt idx="17">
                  <c:v>21.25</c:v>
                </c:pt>
                <c:pt idx="18">
                  <c:v>22.5</c:v>
                </c:pt>
                <c:pt idx="19">
                  <c:v>23.75</c:v>
                </c:pt>
                <c:pt idx="20">
                  <c:v>25</c:v>
                </c:pt>
                <c:pt idx="21">
                  <c:v>26.25</c:v>
                </c:pt>
                <c:pt idx="22">
                  <c:v>27.5</c:v>
                </c:pt>
                <c:pt idx="23">
                  <c:v>28.75</c:v>
                </c:pt>
                <c:pt idx="24">
                  <c:v>30</c:v>
                </c:pt>
                <c:pt idx="25">
                  <c:v>31.25</c:v>
                </c:pt>
                <c:pt idx="26">
                  <c:v>32.5</c:v>
                </c:pt>
                <c:pt idx="27">
                  <c:v>33.75</c:v>
                </c:pt>
                <c:pt idx="28">
                  <c:v>35</c:v>
                </c:pt>
                <c:pt idx="29">
                  <c:v>36.25</c:v>
                </c:pt>
                <c:pt idx="30">
                  <c:v>37.5</c:v>
                </c:pt>
                <c:pt idx="31">
                  <c:v>38.75</c:v>
                </c:pt>
                <c:pt idx="32">
                  <c:v>40</c:v>
                </c:pt>
                <c:pt idx="33">
                  <c:v>41.25</c:v>
                </c:pt>
                <c:pt idx="34">
                  <c:v>42.5</c:v>
                </c:pt>
                <c:pt idx="35">
                  <c:v>43.75</c:v>
                </c:pt>
                <c:pt idx="36">
                  <c:v>45</c:v>
                </c:pt>
                <c:pt idx="37">
                  <c:v>46.25</c:v>
                </c:pt>
                <c:pt idx="38">
                  <c:v>47.5</c:v>
                </c:pt>
                <c:pt idx="39">
                  <c:v>48.75</c:v>
                </c:pt>
                <c:pt idx="40">
                  <c:v>50</c:v>
                </c:pt>
                <c:pt idx="41">
                  <c:v>51.25</c:v>
                </c:pt>
                <c:pt idx="42">
                  <c:v>52.5</c:v>
                </c:pt>
                <c:pt idx="43">
                  <c:v>53.75</c:v>
                </c:pt>
                <c:pt idx="44">
                  <c:v>55</c:v>
                </c:pt>
                <c:pt idx="45">
                  <c:v>56.25</c:v>
                </c:pt>
                <c:pt idx="46">
                  <c:v>57.5</c:v>
                </c:pt>
                <c:pt idx="47">
                  <c:v>58.75</c:v>
                </c:pt>
                <c:pt idx="48">
                  <c:v>60</c:v>
                </c:pt>
                <c:pt idx="49">
                  <c:v>61.25</c:v>
                </c:pt>
                <c:pt idx="50">
                  <c:v>62.5</c:v>
                </c:pt>
                <c:pt idx="51">
                  <c:v>63.75</c:v>
                </c:pt>
                <c:pt idx="52">
                  <c:v>65</c:v>
                </c:pt>
                <c:pt idx="53">
                  <c:v>66.25</c:v>
                </c:pt>
                <c:pt idx="54">
                  <c:v>67.5</c:v>
                </c:pt>
                <c:pt idx="55">
                  <c:v>68.75</c:v>
                </c:pt>
                <c:pt idx="56">
                  <c:v>70</c:v>
                </c:pt>
                <c:pt idx="57">
                  <c:v>71.25</c:v>
                </c:pt>
                <c:pt idx="58">
                  <c:v>72.5</c:v>
                </c:pt>
                <c:pt idx="59">
                  <c:v>73.75</c:v>
                </c:pt>
                <c:pt idx="60">
                  <c:v>75</c:v>
                </c:pt>
                <c:pt idx="61">
                  <c:v>76.25</c:v>
                </c:pt>
                <c:pt idx="62">
                  <c:v>77.5</c:v>
                </c:pt>
                <c:pt idx="63">
                  <c:v>78.75</c:v>
                </c:pt>
                <c:pt idx="64">
                  <c:v>80</c:v>
                </c:pt>
                <c:pt idx="65">
                  <c:v>81.25</c:v>
                </c:pt>
                <c:pt idx="66">
                  <c:v>82.5</c:v>
                </c:pt>
                <c:pt idx="67">
                  <c:v>83.75</c:v>
                </c:pt>
                <c:pt idx="68">
                  <c:v>85</c:v>
                </c:pt>
                <c:pt idx="69">
                  <c:v>86.25</c:v>
                </c:pt>
                <c:pt idx="70">
                  <c:v>87.5</c:v>
                </c:pt>
                <c:pt idx="71">
                  <c:v>88.75</c:v>
                </c:pt>
                <c:pt idx="72">
                  <c:v>90</c:v>
                </c:pt>
                <c:pt idx="73">
                  <c:v>91.25</c:v>
                </c:pt>
                <c:pt idx="74">
                  <c:v>92.5</c:v>
                </c:pt>
                <c:pt idx="75">
                  <c:v>93.75</c:v>
                </c:pt>
                <c:pt idx="76">
                  <c:v>95</c:v>
                </c:pt>
                <c:pt idx="77">
                  <c:v>96.25</c:v>
                </c:pt>
                <c:pt idx="78">
                  <c:v>97.5</c:v>
                </c:pt>
                <c:pt idx="79">
                  <c:v>98.75</c:v>
                </c:pt>
                <c:pt idx="80">
                  <c:v>100</c:v>
                </c:pt>
                <c:pt idx="81">
                  <c:v>101.25</c:v>
                </c:pt>
                <c:pt idx="82">
                  <c:v>102.5</c:v>
                </c:pt>
                <c:pt idx="83">
                  <c:v>103.75</c:v>
                </c:pt>
                <c:pt idx="84">
                  <c:v>105</c:v>
                </c:pt>
                <c:pt idx="85">
                  <c:v>106.25</c:v>
                </c:pt>
                <c:pt idx="86">
                  <c:v>107.5</c:v>
                </c:pt>
                <c:pt idx="87">
                  <c:v>108.75</c:v>
                </c:pt>
                <c:pt idx="88">
                  <c:v>110</c:v>
                </c:pt>
                <c:pt idx="89">
                  <c:v>111.25</c:v>
                </c:pt>
                <c:pt idx="90">
                  <c:v>112.5</c:v>
                </c:pt>
                <c:pt idx="91">
                  <c:v>113.75</c:v>
                </c:pt>
                <c:pt idx="92">
                  <c:v>115</c:v>
                </c:pt>
                <c:pt idx="93">
                  <c:v>116.25</c:v>
                </c:pt>
                <c:pt idx="94">
                  <c:v>117.5</c:v>
                </c:pt>
                <c:pt idx="95">
                  <c:v>118.75</c:v>
                </c:pt>
                <c:pt idx="96">
                  <c:v>120</c:v>
                </c:pt>
                <c:pt idx="97">
                  <c:v>121.25</c:v>
                </c:pt>
                <c:pt idx="98">
                  <c:v>122.5</c:v>
                </c:pt>
                <c:pt idx="99">
                  <c:v>123.75</c:v>
                </c:pt>
                <c:pt idx="100">
                  <c:v>125</c:v>
                </c:pt>
                <c:pt idx="101">
                  <c:v>126.25</c:v>
                </c:pt>
                <c:pt idx="102">
                  <c:v>127.5</c:v>
                </c:pt>
                <c:pt idx="103">
                  <c:v>128.75</c:v>
                </c:pt>
                <c:pt idx="104">
                  <c:v>130</c:v>
                </c:pt>
                <c:pt idx="105">
                  <c:v>131.25</c:v>
                </c:pt>
                <c:pt idx="106">
                  <c:v>132.5</c:v>
                </c:pt>
                <c:pt idx="107">
                  <c:v>133.75</c:v>
                </c:pt>
                <c:pt idx="108">
                  <c:v>135</c:v>
                </c:pt>
                <c:pt idx="109">
                  <c:v>136.25</c:v>
                </c:pt>
                <c:pt idx="110">
                  <c:v>137.5</c:v>
                </c:pt>
                <c:pt idx="111">
                  <c:v>138.75</c:v>
                </c:pt>
                <c:pt idx="112">
                  <c:v>140</c:v>
                </c:pt>
                <c:pt idx="113">
                  <c:v>141.25</c:v>
                </c:pt>
                <c:pt idx="114">
                  <c:v>142.5</c:v>
                </c:pt>
                <c:pt idx="115">
                  <c:v>143.75</c:v>
                </c:pt>
                <c:pt idx="116">
                  <c:v>145</c:v>
                </c:pt>
                <c:pt idx="117">
                  <c:v>146.25</c:v>
                </c:pt>
                <c:pt idx="118">
                  <c:v>147.5</c:v>
                </c:pt>
                <c:pt idx="119">
                  <c:v>148.75</c:v>
                </c:pt>
                <c:pt idx="120">
                  <c:v>150</c:v>
                </c:pt>
                <c:pt idx="121">
                  <c:v>151.25</c:v>
                </c:pt>
                <c:pt idx="122">
                  <c:v>152.5</c:v>
                </c:pt>
                <c:pt idx="123">
                  <c:v>153.75</c:v>
                </c:pt>
                <c:pt idx="124">
                  <c:v>155</c:v>
                </c:pt>
                <c:pt idx="125">
                  <c:v>156.25</c:v>
                </c:pt>
                <c:pt idx="126">
                  <c:v>157.5</c:v>
                </c:pt>
                <c:pt idx="127">
                  <c:v>158.75</c:v>
                </c:pt>
                <c:pt idx="128">
                  <c:v>160</c:v>
                </c:pt>
                <c:pt idx="129">
                  <c:v>161.25</c:v>
                </c:pt>
                <c:pt idx="130">
                  <c:v>162.5</c:v>
                </c:pt>
                <c:pt idx="131">
                  <c:v>163.75</c:v>
                </c:pt>
                <c:pt idx="132">
                  <c:v>165</c:v>
                </c:pt>
                <c:pt idx="133">
                  <c:v>166.25</c:v>
                </c:pt>
                <c:pt idx="134">
                  <c:v>167.5</c:v>
                </c:pt>
                <c:pt idx="135">
                  <c:v>168.75</c:v>
                </c:pt>
                <c:pt idx="136">
                  <c:v>170</c:v>
                </c:pt>
                <c:pt idx="137">
                  <c:v>171.25</c:v>
                </c:pt>
                <c:pt idx="138">
                  <c:v>172.5</c:v>
                </c:pt>
                <c:pt idx="139">
                  <c:v>173.75</c:v>
                </c:pt>
                <c:pt idx="140">
                  <c:v>175</c:v>
                </c:pt>
                <c:pt idx="141">
                  <c:v>176.25</c:v>
                </c:pt>
                <c:pt idx="142">
                  <c:v>177.5</c:v>
                </c:pt>
                <c:pt idx="143">
                  <c:v>178.75</c:v>
                </c:pt>
                <c:pt idx="144">
                  <c:v>180</c:v>
                </c:pt>
                <c:pt idx="145">
                  <c:v>181.25</c:v>
                </c:pt>
                <c:pt idx="146">
                  <c:v>182.5</c:v>
                </c:pt>
                <c:pt idx="147">
                  <c:v>183.75</c:v>
                </c:pt>
                <c:pt idx="148">
                  <c:v>185</c:v>
                </c:pt>
                <c:pt idx="149">
                  <c:v>186.25</c:v>
                </c:pt>
                <c:pt idx="150">
                  <c:v>187.5</c:v>
                </c:pt>
                <c:pt idx="151">
                  <c:v>188.75</c:v>
                </c:pt>
                <c:pt idx="152">
                  <c:v>190</c:v>
                </c:pt>
                <c:pt idx="153">
                  <c:v>191.25</c:v>
                </c:pt>
                <c:pt idx="154">
                  <c:v>192.5</c:v>
                </c:pt>
                <c:pt idx="155">
                  <c:v>193.75</c:v>
                </c:pt>
                <c:pt idx="156">
                  <c:v>195</c:v>
                </c:pt>
                <c:pt idx="157">
                  <c:v>196.25</c:v>
                </c:pt>
                <c:pt idx="158">
                  <c:v>197.5</c:v>
                </c:pt>
                <c:pt idx="159">
                  <c:v>198.75</c:v>
                </c:pt>
                <c:pt idx="160">
                  <c:v>200</c:v>
                </c:pt>
                <c:pt idx="161">
                  <c:v>201.25</c:v>
                </c:pt>
                <c:pt idx="162">
                  <c:v>202.5</c:v>
                </c:pt>
                <c:pt idx="163">
                  <c:v>203.75</c:v>
                </c:pt>
                <c:pt idx="164">
                  <c:v>205</c:v>
                </c:pt>
                <c:pt idx="165">
                  <c:v>206.25</c:v>
                </c:pt>
                <c:pt idx="166">
                  <c:v>207.5</c:v>
                </c:pt>
                <c:pt idx="167">
                  <c:v>208.75</c:v>
                </c:pt>
                <c:pt idx="168">
                  <c:v>210</c:v>
                </c:pt>
                <c:pt idx="169">
                  <c:v>211.25</c:v>
                </c:pt>
                <c:pt idx="170">
                  <c:v>212.5</c:v>
                </c:pt>
                <c:pt idx="171">
                  <c:v>213.75</c:v>
                </c:pt>
                <c:pt idx="172">
                  <c:v>215</c:v>
                </c:pt>
                <c:pt idx="173">
                  <c:v>216.25</c:v>
                </c:pt>
                <c:pt idx="174">
                  <c:v>217.5</c:v>
                </c:pt>
                <c:pt idx="175">
                  <c:v>218.75</c:v>
                </c:pt>
                <c:pt idx="176">
                  <c:v>220</c:v>
                </c:pt>
                <c:pt idx="177">
                  <c:v>221.25</c:v>
                </c:pt>
                <c:pt idx="178">
                  <c:v>222.5</c:v>
                </c:pt>
                <c:pt idx="179">
                  <c:v>223.75</c:v>
                </c:pt>
                <c:pt idx="180">
                  <c:v>225</c:v>
                </c:pt>
                <c:pt idx="181">
                  <c:v>226.25</c:v>
                </c:pt>
                <c:pt idx="182">
                  <c:v>227.5</c:v>
                </c:pt>
                <c:pt idx="183">
                  <c:v>228.75</c:v>
                </c:pt>
                <c:pt idx="184">
                  <c:v>230</c:v>
                </c:pt>
                <c:pt idx="185">
                  <c:v>231.25</c:v>
                </c:pt>
                <c:pt idx="186">
                  <c:v>232.5</c:v>
                </c:pt>
                <c:pt idx="187">
                  <c:v>233.75</c:v>
                </c:pt>
                <c:pt idx="188">
                  <c:v>235</c:v>
                </c:pt>
                <c:pt idx="189">
                  <c:v>236.25</c:v>
                </c:pt>
                <c:pt idx="190">
                  <c:v>237.5</c:v>
                </c:pt>
                <c:pt idx="191">
                  <c:v>238.75</c:v>
                </c:pt>
                <c:pt idx="192">
                  <c:v>240</c:v>
                </c:pt>
                <c:pt idx="193">
                  <c:v>241.25</c:v>
                </c:pt>
                <c:pt idx="194">
                  <c:v>242.5</c:v>
                </c:pt>
                <c:pt idx="195">
                  <c:v>243.75</c:v>
                </c:pt>
                <c:pt idx="196">
                  <c:v>245</c:v>
                </c:pt>
                <c:pt idx="197">
                  <c:v>246.25</c:v>
                </c:pt>
                <c:pt idx="198">
                  <c:v>247.5</c:v>
                </c:pt>
                <c:pt idx="199">
                  <c:v>248.75</c:v>
                </c:pt>
                <c:pt idx="200">
                  <c:v>250</c:v>
                </c:pt>
                <c:pt idx="201">
                  <c:v>251.25</c:v>
                </c:pt>
                <c:pt idx="202">
                  <c:v>252.5</c:v>
                </c:pt>
                <c:pt idx="203">
                  <c:v>253.75</c:v>
                </c:pt>
                <c:pt idx="204">
                  <c:v>255</c:v>
                </c:pt>
                <c:pt idx="205">
                  <c:v>256.25</c:v>
                </c:pt>
                <c:pt idx="206">
                  <c:v>257.5</c:v>
                </c:pt>
                <c:pt idx="207">
                  <c:v>258.75</c:v>
                </c:pt>
                <c:pt idx="208">
                  <c:v>260</c:v>
                </c:pt>
                <c:pt idx="209">
                  <c:v>261.25</c:v>
                </c:pt>
                <c:pt idx="210">
                  <c:v>262.5</c:v>
                </c:pt>
                <c:pt idx="211">
                  <c:v>263.75</c:v>
                </c:pt>
                <c:pt idx="212">
                  <c:v>265</c:v>
                </c:pt>
                <c:pt idx="213">
                  <c:v>266.25</c:v>
                </c:pt>
                <c:pt idx="214">
                  <c:v>267.5</c:v>
                </c:pt>
                <c:pt idx="215">
                  <c:v>268.75</c:v>
                </c:pt>
                <c:pt idx="216">
                  <c:v>270</c:v>
                </c:pt>
                <c:pt idx="217">
                  <c:v>271.25</c:v>
                </c:pt>
                <c:pt idx="218">
                  <c:v>272.5</c:v>
                </c:pt>
                <c:pt idx="219">
                  <c:v>273.75</c:v>
                </c:pt>
                <c:pt idx="220">
                  <c:v>275</c:v>
                </c:pt>
                <c:pt idx="221">
                  <c:v>276.25</c:v>
                </c:pt>
                <c:pt idx="222">
                  <c:v>277.5</c:v>
                </c:pt>
                <c:pt idx="223">
                  <c:v>278.75</c:v>
                </c:pt>
                <c:pt idx="224">
                  <c:v>280</c:v>
                </c:pt>
                <c:pt idx="225">
                  <c:v>281.25</c:v>
                </c:pt>
                <c:pt idx="226">
                  <c:v>282.5</c:v>
                </c:pt>
                <c:pt idx="227">
                  <c:v>283.75</c:v>
                </c:pt>
                <c:pt idx="228">
                  <c:v>285</c:v>
                </c:pt>
                <c:pt idx="229">
                  <c:v>286.25</c:v>
                </c:pt>
                <c:pt idx="230">
                  <c:v>287.5</c:v>
                </c:pt>
                <c:pt idx="231">
                  <c:v>288.75</c:v>
                </c:pt>
                <c:pt idx="232">
                  <c:v>290</c:v>
                </c:pt>
                <c:pt idx="233">
                  <c:v>291.25</c:v>
                </c:pt>
                <c:pt idx="234">
                  <c:v>292.5</c:v>
                </c:pt>
                <c:pt idx="235">
                  <c:v>293.75</c:v>
                </c:pt>
                <c:pt idx="236">
                  <c:v>295</c:v>
                </c:pt>
                <c:pt idx="237">
                  <c:v>296.25</c:v>
                </c:pt>
                <c:pt idx="238">
                  <c:v>297.5</c:v>
                </c:pt>
                <c:pt idx="239">
                  <c:v>298.75</c:v>
                </c:pt>
                <c:pt idx="240">
                  <c:v>300</c:v>
                </c:pt>
                <c:pt idx="241">
                  <c:v>301.25</c:v>
                </c:pt>
                <c:pt idx="242">
                  <c:v>302.5</c:v>
                </c:pt>
                <c:pt idx="243">
                  <c:v>303.75</c:v>
                </c:pt>
                <c:pt idx="244">
                  <c:v>305</c:v>
                </c:pt>
                <c:pt idx="245">
                  <c:v>306.25</c:v>
                </c:pt>
                <c:pt idx="246">
                  <c:v>307.5</c:v>
                </c:pt>
                <c:pt idx="247">
                  <c:v>308.75</c:v>
                </c:pt>
                <c:pt idx="248">
                  <c:v>310</c:v>
                </c:pt>
                <c:pt idx="249">
                  <c:v>311.25</c:v>
                </c:pt>
                <c:pt idx="250">
                  <c:v>312.5</c:v>
                </c:pt>
                <c:pt idx="251">
                  <c:v>313.75</c:v>
                </c:pt>
                <c:pt idx="252">
                  <c:v>315</c:v>
                </c:pt>
                <c:pt idx="253">
                  <c:v>316.25</c:v>
                </c:pt>
                <c:pt idx="254">
                  <c:v>317.5</c:v>
                </c:pt>
                <c:pt idx="255">
                  <c:v>318.75</c:v>
                </c:pt>
                <c:pt idx="256">
                  <c:v>320</c:v>
                </c:pt>
                <c:pt idx="257">
                  <c:v>321.25</c:v>
                </c:pt>
                <c:pt idx="258">
                  <c:v>322.5</c:v>
                </c:pt>
                <c:pt idx="259">
                  <c:v>323.75</c:v>
                </c:pt>
                <c:pt idx="260">
                  <c:v>325</c:v>
                </c:pt>
                <c:pt idx="261">
                  <c:v>326.25</c:v>
                </c:pt>
                <c:pt idx="262">
                  <c:v>327.5</c:v>
                </c:pt>
                <c:pt idx="263">
                  <c:v>328.75</c:v>
                </c:pt>
                <c:pt idx="264">
                  <c:v>330</c:v>
                </c:pt>
                <c:pt idx="265">
                  <c:v>331.25</c:v>
                </c:pt>
                <c:pt idx="266">
                  <c:v>332.5</c:v>
                </c:pt>
                <c:pt idx="267">
                  <c:v>333.75</c:v>
                </c:pt>
                <c:pt idx="268">
                  <c:v>335</c:v>
                </c:pt>
                <c:pt idx="269">
                  <c:v>336.25</c:v>
                </c:pt>
                <c:pt idx="270">
                  <c:v>337.5</c:v>
                </c:pt>
                <c:pt idx="271">
                  <c:v>338.75</c:v>
                </c:pt>
                <c:pt idx="272">
                  <c:v>340</c:v>
                </c:pt>
                <c:pt idx="273">
                  <c:v>341.25</c:v>
                </c:pt>
                <c:pt idx="274">
                  <c:v>342.5</c:v>
                </c:pt>
                <c:pt idx="275">
                  <c:v>343.75</c:v>
                </c:pt>
                <c:pt idx="276">
                  <c:v>345</c:v>
                </c:pt>
                <c:pt idx="277">
                  <c:v>346.25</c:v>
                </c:pt>
                <c:pt idx="278">
                  <c:v>347.5</c:v>
                </c:pt>
                <c:pt idx="279">
                  <c:v>348.75</c:v>
                </c:pt>
                <c:pt idx="280">
                  <c:v>350</c:v>
                </c:pt>
                <c:pt idx="281">
                  <c:v>351.25</c:v>
                </c:pt>
                <c:pt idx="282">
                  <c:v>352.5</c:v>
                </c:pt>
                <c:pt idx="283">
                  <c:v>353.75</c:v>
                </c:pt>
                <c:pt idx="284">
                  <c:v>355</c:v>
                </c:pt>
                <c:pt idx="285">
                  <c:v>356.25</c:v>
                </c:pt>
                <c:pt idx="286">
                  <c:v>357.5</c:v>
                </c:pt>
                <c:pt idx="287">
                  <c:v>358.75</c:v>
                </c:pt>
                <c:pt idx="288">
                  <c:v>360</c:v>
                </c:pt>
                <c:pt idx="289">
                  <c:v>361.25</c:v>
                </c:pt>
                <c:pt idx="290">
                  <c:v>362.5</c:v>
                </c:pt>
                <c:pt idx="291">
                  <c:v>363.75</c:v>
                </c:pt>
                <c:pt idx="292">
                  <c:v>365</c:v>
                </c:pt>
                <c:pt idx="293">
                  <c:v>366.25</c:v>
                </c:pt>
                <c:pt idx="294">
                  <c:v>367.5</c:v>
                </c:pt>
                <c:pt idx="295">
                  <c:v>368.75</c:v>
                </c:pt>
                <c:pt idx="296">
                  <c:v>370</c:v>
                </c:pt>
                <c:pt idx="297">
                  <c:v>371.25</c:v>
                </c:pt>
                <c:pt idx="298">
                  <c:v>372.5</c:v>
                </c:pt>
                <c:pt idx="299">
                  <c:v>373.75</c:v>
                </c:pt>
                <c:pt idx="300">
                  <c:v>375</c:v>
                </c:pt>
                <c:pt idx="301">
                  <c:v>376.25</c:v>
                </c:pt>
                <c:pt idx="302">
                  <c:v>377.5</c:v>
                </c:pt>
                <c:pt idx="303">
                  <c:v>378.75</c:v>
                </c:pt>
                <c:pt idx="304">
                  <c:v>380</c:v>
                </c:pt>
                <c:pt idx="305">
                  <c:v>381.25</c:v>
                </c:pt>
                <c:pt idx="306">
                  <c:v>382.5</c:v>
                </c:pt>
                <c:pt idx="307">
                  <c:v>383.75</c:v>
                </c:pt>
                <c:pt idx="308">
                  <c:v>385</c:v>
                </c:pt>
                <c:pt idx="309">
                  <c:v>386.25</c:v>
                </c:pt>
                <c:pt idx="310">
                  <c:v>387.5</c:v>
                </c:pt>
                <c:pt idx="311">
                  <c:v>388.75</c:v>
                </c:pt>
                <c:pt idx="312">
                  <c:v>390</c:v>
                </c:pt>
                <c:pt idx="313">
                  <c:v>391.25</c:v>
                </c:pt>
                <c:pt idx="314">
                  <c:v>392.5</c:v>
                </c:pt>
                <c:pt idx="315">
                  <c:v>393.75</c:v>
                </c:pt>
                <c:pt idx="316">
                  <c:v>395</c:v>
                </c:pt>
                <c:pt idx="317">
                  <c:v>396.25</c:v>
                </c:pt>
                <c:pt idx="318">
                  <c:v>397.5</c:v>
                </c:pt>
                <c:pt idx="319">
                  <c:v>398.75</c:v>
                </c:pt>
                <c:pt idx="320">
                  <c:v>400</c:v>
                </c:pt>
                <c:pt idx="321">
                  <c:v>401.25</c:v>
                </c:pt>
                <c:pt idx="322">
                  <c:v>402.5</c:v>
                </c:pt>
                <c:pt idx="323">
                  <c:v>403.75</c:v>
                </c:pt>
                <c:pt idx="324">
                  <c:v>405</c:v>
                </c:pt>
                <c:pt idx="325">
                  <c:v>406.25</c:v>
                </c:pt>
                <c:pt idx="326">
                  <c:v>407.5</c:v>
                </c:pt>
                <c:pt idx="327">
                  <c:v>408.75</c:v>
                </c:pt>
                <c:pt idx="328">
                  <c:v>410</c:v>
                </c:pt>
                <c:pt idx="329">
                  <c:v>411.25</c:v>
                </c:pt>
                <c:pt idx="330">
                  <c:v>412.5</c:v>
                </c:pt>
                <c:pt idx="331">
                  <c:v>413.75</c:v>
                </c:pt>
                <c:pt idx="332">
                  <c:v>415</c:v>
                </c:pt>
                <c:pt idx="333">
                  <c:v>416.25</c:v>
                </c:pt>
                <c:pt idx="334">
                  <c:v>417.5</c:v>
                </c:pt>
                <c:pt idx="335">
                  <c:v>418.75</c:v>
                </c:pt>
                <c:pt idx="336">
                  <c:v>420</c:v>
                </c:pt>
                <c:pt idx="337">
                  <c:v>421.25</c:v>
                </c:pt>
                <c:pt idx="338">
                  <c:v>422.5</c:v>
                </c:pt>
                <c:pt idx="339">
                  <c:v>423.75</c:v>
                </c:pt>
                <c:pt idx="340">
                  <c:v>425</c:v>
                </c:pt>
                <c:pt idx="341">
                  <c:v>426.25</c:v>
                </c:pt>
                <c:pt idx="342">
                  <c:v>427.5</c:v>
                </c:pt>
                <c:pt idx="343">
                  <c:v>428.75</c:v>
                </c:pt>
                <c:pt idx="344">
                  <c:v>430</c:v>
                </c:pt>
                <c:pt idx="345">
                  <c:v>431.25</c:v>
                </c:pt>
                <c:pt idx="346">
                  <c:v>432.5</c:v>
                </c:pt>
                <c:pt idx="347">
                  <c:v>433.75</c:v>
                </c:pt>
                <c:pt idx="348">
                  <c:v>435</c:v>
                </c:pt>
                <c:pt idx="349">
                  <c:v>436.25</c:v>
                </c:pt>
                <c:pt idx="350">
                  <c:v>437.5</c:v>
                </c:pt>
                <c:pt idx="351">
                  <c:v>438.75</c:v>
                </c:pt>
                <c:pt idx="352">
                  <c:v>440</c:v>
                </c:pt>
                <c:pt idx="353">
                  <c:v>441.25</c:v>
                </c:pt>
                <c:pt idx="354">
                  <c:v>442.5</c:v>
                </c:pt>
                <c:pt idx="355">
                  <c:v>443.75</c:v>
                </c:pt>
                <c:pt idx="356">
                  <c:v>445</c:v>
                </c:pt>
                <c:pt idx="357">
                  <c:v>446.25</c:v>
                </c:pt>
                <c:pt idx="358">
                  <c:v>447.5</c:v>
                </c:pt>
                <c:pt idx="359">
                  <c:v>448.75</c:v>
                </c:pt>
                <c:pt idx="360">
                  <c:v>450</c:v>
                </c:pt>
                <c:pt idx="361">
                  <c:v>451.25</c:v>
                </c:pt>
                <c:pt idx="362">
                  <c:v>452.5</c:v>
                </c:pt>
                <c:pt idx="363">
                  <c:v>453.75</c:v>
                </c:pt>
                <c:pt idx="364">
                  <c:v>455</c:v>
                </c:pt>
                <c:pt idx="365">
                  <c:v>456.25</c:v>
                </c:pt>
                <c:pt idx="366">
                  <c:v>457.5</c:v>
                </c:pt>
                <c:pt idx="367">
                  <c:v>458.75</c:v>
                </c:pt>
                <c:pt idx="368">
                  <c:v>460</c:v>
                </c:pt>
                <c:pt idx="369">
                  <c:v>461.25</c:v>
                </c:pt>
                <c:pt idx="370">
                  <c:v>462.5</c:v>
                </c:pt>
                <c:pt idx="371">
                  <c:v>463.75</c:v>
                </c:pt>
                <c:pt idx="372">
                  <c:v>465</c:v>
                </c:pt>
                <c:pt idx="373">
                  <c:v>466.25</c:v>
                </c:pt>
                <c:pt idx="374">
                  <c:v>467.5</c:v>
                </c:pt>
                <c:pt idx="375">
                  <c:v>468.75</c:v>
                </c:pt>
                <c:pt idx="376">
                  <c:v>470</c:v>
                </c:pt>
                <c:pt idx="377">
                  <c:v>471.25</c:v>
                </c:pt>
                <c:pt idx="378">
                  <c:v>472.5</c:v>
                </c:pt>
                <c:pt idx="379">
                  <c:v>473.75</c:v>
                </c:pt>
                <c:pt idx="380">
                  <c:v>475</c:v>
                </c:pt>
                <c:pt idx="381">
                  <c:v>476.25</c:v>
                </c:pt>
                <c:pt idx="382">
                  <c:v>477.5</c:v>
                </c:pt>
                <c:pt idx="383">
                  <c:v>478.75</c:v>
                </c:pt>
                <c:pt idx="384">
                  <c:v>480</c:v>
                </c:pt>
                <c:pt idx="385">
                  <c:v>481.25</c:v>
                </c:pt>
                <c:pt idx="386">
                  <c:v>482.5</c:v>
                </c:pt>
                <c:pt idx="387">
                  <c:v>483.75</c:v>
                </c:pt>
                <c:pt idx="388">
                  <c:v>485</c:v>
                </c:pt>
                <c:pt idx="389">
                  <c:v>486.25</c:v>
                </c:pt>
                <c:pt idx="390">
                  <c:v>487.5</c:v>
                </c:pt>
                <c:pt idx="391">
                  <c:v>488.75</c:v>
                </c:pt>
                <c:pt idx="392">
                  <c:v>490</c:v>
                </c:pt>
                <c:pt idx="393">
                  <c:v>491.25</c:v>
                </c:pt>
                <c:pt idx="394">
                  <c:v>492.5</c:v>
                </c:pt>
                <c:pt idx="395">
                  <c:v>493.75</c:v>
                </c:pt>
                <c:pt idx="396">
                  <c:v>495</c:v>
                </c:pt>
                <c:pt idx="397">
                  <c:v>496.25</c:v>
                </c:pt>
                <c:pt idx="398">
                  <c:v>497.5</c:v>
                </c:pt>
                <c:pt idx="399">
                  <c:v>498.75</c:v>
                </c:pt>
                <c:pt idx="400">
                  <c:v>500</c:v>
                </c:pt>
                <c:pt idx="401">
                  <c:v>501.25</c:v>
                </c:pt>
                <c:pt idx="402">
                  <c:v>502.5</c:v>
                </c:pt>
                <c:pt idx="403">
                  <c:v>503.75</c:v>
                </c:pt>
                <c:pt idx="404">
                  <c:v>505</c:v>
                </c:pt>
                <c:pt idx="405">
                  <c:v>506.25</c:v>
                </c:pt>
                <c:pt idx="406">
                  <c:v>507.5</c:v>
                </c:pt>
                <c:pt idx="407">
                  <c:v>508.75</c:v>
                </c:pt>
                <c:pt idx="408">
                  <c:v>510</c:v>
                </c:pt>
                <c:pt idx="409">
                  <c:v>511.25</c:v>
                </c:pt>
                <c:pt idx="410">
                  <c:v>512.5</c:v>
                </c:pt>
                <c:pt idx="411">
                  <c:v>513.75</c:v>
                </c:pt>
                <c:pt idx="412">
                  <c:v>515</c:v>
                </c:pt>
                <c:pt idx="413">
                  <c:v>516.25</c:v>
                </c:pt>
                <c:pt idx="414">
                  <c:v>517.5</c:v>
                </c:pt>
                <c:pt idx="415">
                  <c:v>518.75</c:v>
                </c:pt>
                <c:pt idx="416">
                  <c:v>520</c:v>
                </c:pt>
                <c:pt idx="417">
                  <c:v>521.25</c:v>
                </c:pt>
                <c:pt idx="418">
                  <c:v>522.5</c:v>
                </c:pt>
                <c:pt idx="419">
                  <c:v>523.75</c:v>
                </c:pt>
                <c:pt idx="420">
                  <c:v>525</c:v>
                </c:pt>
                <c:pt idx="421">
                  <c:v>526.25</c:v>
                </c:pt>
                <c:pt idx="422">
                  <c:v>527.5</c:v>
                </c:pt>
                <c:pt idx="423">
                  <c:v>528.75</c:v>
                </c:pt>
                <c:pt idx="424">
                  <c:v>530</c:v>
                </c:pt>
                <c:pt idx="425">
                  <c:v>531.25</c:v>
                </c:pt>
                <c:pt idx="426">
                  <c:v>532.5</c:v>
                </c:pt>
                <c:pt idx="427">
                  <c:v>533.75</c:v>
                </c:pt>
                <c:pt idx="428">
                  <c:v>535</c:v>
                </c:pt>
                <c:pt idx="429">
                  <c:v>536.25</c:v>
                </c:pt>
                <c:pt idx="430">
                  <c:v>537.5</c:v>
                </c:pt>
                <c:pt idx="431">
                  <c:v>538.75</c:v>
                </c:pt>
                <c:pt idx="432">
                  <c:v>540</c:v>
                </c:pt>
                <c:pt idx="433">
                  <c:v>541.25</c:v>
                </c:pt>
                <c:pt idx="434">
                  <c:v>542.5</c:v>
                </c:pt>
                <c:pt idx="435">
                  <c:v>543.75</c:v>
                </c:pt>
                <c:pt idx="436">
                  <c:v>545</c:v>
                </c:pt>
                <c:pt idx="437">
                  <c:v>546.25</c:v>
                </c:pt>
                <c:pt idx="438">
                  <c:v>547.5</c:v>
                </c:pt>
                <c:pt idx="439">
                  <c:v>548.75</c:v>
                </c:pt>
                <c:pt idx="440">
                  <c:v>550</c:v>
                </c:pt>
                <c:pt idx="441">
                  <c:v>551.25</c:v>
                </c:pt>
                <c:pt idx="442">
                  <c:v>552.5</c:v>
                </c:pt>
                <c:pt idx="443">
                  <c:v>553.75</c:v>
                </c:pt>
                <c:pt idx="444">
                  <c:v>555</c:v>
                </c:pt>
                <c:pt idx="445">
                  <c:v>556.25</c:v>
                </c:pt>
                <c:pt idx="446">
                  <c:v>557.5</c:v>
                </c:pt>
                <c:pt idx="447">
                  <c:v>558.75</c:v>
                </c:pt>
                <c:pt idx="448">
                  <c:v>560</c:v>
                </c:pt>
                <c:pt idx="449">
                  <c:v>561.25</c:v>
                </c:pt>
                <c:pt idx="450">
                  <c:v>562.5</c:v>
                </c:pt>
                <c:pt idx="451">
                  <c:v>563.75</c:v>
                </c:pt>
                <c:pt idx="452">
                  <c:v>565</c:v>
                </c:pt>
                <c:pt idx="453">
                  <c:v>566.25</c:v>
                </c:pt>
                <c:pt idx="454">
                  <c:v>567.5</c:v>
                </c:pt>
                <c:pt idx="455">
                  <c:v>568.75</c:v>
                </c:pt>
                <c:pt idx="456">
                  <c:v>570</c:v>
                </c:pt>
                <c:pt idx="457">
                  <c:v>571.25</c:v>
                </c:pt>
                <c:pt idx="458">
                  <c:v>572.5</c:v>
                </c:pt>
                <c:pt idx="459">
                  <c:v>573.75</c:v>
                </c:pt>
                <c:pt idx="460">
                  <c:v>575</c:v>
                </c:pt>
                <c:pt idx="461">
                  <c:v>576.25</c:v>
                </c:pt>
                <c:pt idx="462">
                  <c:v>577.5</c:v>
                </c:pt>
                <c:pt idx="463">
                  <c:v>578.75</c:v>
                </c:pt>
                <c:pt idx="464">
                  <c:v>580</c:v>
                </c:pt>
                <c:pt idx="465">
                  <c:v>581.25</c:v>
                </c:pt>
                <c:pt idx="466">
                  <c:v>582.5</c:v>
                </c:pt>
                <c:pt idx="467">
                  <c:v>583.75</c:v>
                </c:pt>
                <c:pt idx="468">
                  <c:v>585</c:v>
                </c:pt>
                <c:pt idx="469">
                  <c:v>586.25</c:v>
                </c:pt>
                <c:pt idx="470">
                  <c:v>587.5</c:v>
                </c:pt>
                <c:pt idx="471">
                  <c:v>588.75</c:v>
                </c:pt>
                <c:pt idx="472">
                  <c:v>590</c:v>
                </c:pt>
                <c:pt idx="473">
                  <c:v>591.25</c:v>
                </c:pt>
                <c:pt idx="474">
                  <c:v>592.5</c:v>
                </c:pt>
                <c:pt idx="475">
                  <c:v>593.75</c:v>
                </c:pt>
                <c:pt idx="476">
                  <c:v>595</c:v>
                </c:pt>
                <c:pt idx="477">
                  <c:v>596.25</c:v>
                </c:pt>
                <c:pt idx="478">
                  <c:v>597.5</c:v>
                </c:pt>
                <c:pt idx="479">
                  <c:v>598.75</c:v>
                </c:pt>
                <c:pt idx="480">
                  <c:v>600</c:v>
                </c:pt>
                <c:pt idx="481">
                  <c:v>601.25</c:v>
                </c:pt>
                <c:pt idx="482">
                  <c:v>602.5</c:v>
                </c:pt>
                <c:pt idx="483">
                  <c:v>603.75</c:v>
                </c:pt>
                <c:pt idx="484">
                  <c:v>605</c:v>
                </c:pt>
                <c:pt idx="485">
                  <c:v>606.25</c:v>
                </c:pt>
                <c:pt idx="486">
                  <c:v>607.5</c:v>
                </c:pt>
                <c:pt idx="487">
                  <c:v>608.75</c:v>
                </c:pt>
                <c:pt idx="488">
                  <c:v>610</c:v>
                </c:pt>
                <c:pt idx="489">
                  <c:v>611.25</c:v>
                </c:pt>
                <c:pt idx="490">
                  <c:v>612.5</c:v>
                </c:pt>
                <c:pt idx="491">
                  <c:v>613.75</c:v>
                </c:pt>
                <c:pt idx="492">
                  <c:v>615</c:v>
                </c:pt>
                <c:pt idx="493">
                  <c:v>616.25</c:v>
                </c:pt>
                <c:pt idx="494">
                  <c:v>617.5</c:v>
                </c:pt>
                <c:pt idx="495">
                  <c:v>618.75</c:v>
                </c:pt>
                <c:pt idx="496">
                  <c:v>620</c:v>
                </c:pt>
                <c:pt idx="497">
                  <c:v>621.25</c:v>
                </c:pt>
                <c:pt idx="498">
                  <c:v>622.5</c:v>
                </c:pt>
                <c:pt idx="499">
                  <c:v>623.75</c:v>
                </c:pt>
                <c:pt idx="500">
                  <c:v>625</c:v>
                </c:pt>
                <c:pt idx="501">
                  <c:v>626.25</c:v>
                </c:pt>
                <c:pt idx="502">
                  <c:v>627.5</c:v>
                </c:pt>
                <c:pt idx="503">
                  <c:v>628.75</c:v>
                </c:pt>
                <c:pt idx="504">
                  <c:v>630</c:v>
                </c:pt>
                <c:pt idx="505">
                  <c:v>631.25</c:v>
                </c:pt>
                <c:pt idx="506">
                  <c:v>632.5</c:v>
                </c:pt>
                <c:pt idx="507">
                  <c:v>633.75</c:v>
                </c:pt>
                <c:pt idx="508">
                  <c:v>635</c:v>
                </c:pt>
                <c:pt idx="509">
                  <c:v>636.25</c:v>
                </c:pt>
                <c:pt idx="510">
                  <c:v>637.5</c:v>
                </c:pt>
                <c:pt idx="511">
                  <c:v>638.75</c:v>
                </c:pt>
                <c:pt idx="512">
                  <c:v>640</c:v>
                </c:pt>
                <c:pt idx="513">
                  <c:v>641.25</c:v>
                </c:pt>
                <c:pt idx="514">
                  <c:v>642.5</c:v>
                </c:pt>
                <c:pt idx="515">
                  <c:v>643.75</c:v>
                </c:pt>
                <c:pt idx="516">
                  <c:v>645</c:v>
                </c:pt>
                <c:pt idx="517">
                  <c:v>646.25</c:v>
                </c:pt>
                <c:pt idx="518">
                  <c:v>647.5</c:v>
                </c:pt>
                <c:pt idx="519">
                  <c:v>648.75</c:v>
                </c:pt>
                <c:pt idx="520">
                  <c:v>650</c:v>
                </c:pt>
                <c:pt idx="521">
                  <c:v>651.25</c:v>
                </c:pt>
                <c:pt idx="522">
                  <c:v>652.5</c:v>
                </c:pt>
                <c:pt idx="523">
                  <c:v>653.75</c:v>
                </c:pt>
                <c:pt idx="524">
                  <c:v>655</c:v>
                </c:pt>
                <c:pt idx="525">
                  <c:v>656.25</c:v>
                </c:pt>
                <c:pt idx="526">
                  <c:v>657.5</c:v>
                </c:pt>
                <c:pt idx="527">
                  <c:v>658.75</c:v>
                </c:pt>
                <c:pt idx="528">
                  <c:v>660</c:v>
                </c:pt>
                <c:pt idx="529">
                  <c:v>661.25</c:v>
                </c:pt>
                <c:pt idx="530">
                  <c:v>662.5</c:v>
                </c:pt>
                <c:pt idx="531">
                  <c:v>663.75</c:v>
                </c:pt>
                <c:pt idx="532">
                  <c:v>665</c:v>
                </c:pt>
                <c:pt idx="533">
                  <c:v>666.25</c:v>
                </c:pt>
                <c:pt idx="534">
                  <c:v>667.5</c:v>
                </c:pt>
                <c:pt idx="535">
                  <c:v>668.75</c:v>
                </c:pt>
                <c:pt idx="536">
                  <c:v>670</c:v>
                </c:pt>
                <c:pt idx="537">
                  <c:v>671.25</c:v>
                </c:pt>
                <c:pt idx="538">
                  <c:v>672.5</c:v>
                </c:pt>
                <c:pt idx="539">
                  <c:v>673.75</c:v>
                </c:pt>
                <c:pt idx="540">
                  <c:v>675</c:v>
                </c:pt>
                <c:pt idx="541">
                  <c:v>676.25</c:v>
                </c:pt>
                <c:pt idx="542">
                  <c:v>677.5</c:v>
                </c:pt>
                <c:pt idx="543">
                  <c:v>678.75</c:v>
                </c:pt>
                <c:pt idx="544">
                  <c:v>680</c:v>
                </c:pt>
                <c:pt idx="545">
                  <c:v>681.25</c:v>
                </c:pt>
                <c:pt idx="546">
                  <c:v>682.5</c:v>
                </c:pt>
                <c:pt idx="547">
                  <c:v>683.75</c:v>
                </c:pt>
                <c:pt idx="548">
                  <c:v>685</c:v>
                </c:pt>
                <c:pt idx="549">
                  <c:v>686.25</c:v>
                </c:pt>
                <c:pt idx="550">
                  <c:v>687.5</c:v>
                </c:pt>
                <c:pt idx="551">
                  <c:v>688.75</c:v>
                </c:pt>
                <c:pt idx="552">
                  <c:v>690</c:v>
                </c:pt>
                <c:pt idx="553">
                  <c:v>691.25</c:v>
                </c:pt>
                <c:pt idx="554">
                  <c:v>692.5</c:v>
                </c:pt>
                <c:pt idx="555">
                  <c:v>693.75</c:v>
                </c:pt>
                <c:pt idx="556">
                  <c:v>695</c:v>
                </c:pt>
                <c:pt idx="557">
                  <c:v>696.25</c:v>
                </c:pt>
                <c:pt idx="558">
                  <c:v>697.5</c:v>
                </c:pt>
                <c:pt idx="559">
                  <c:v>698.75</c:v>
                </c:pt>
                <c:pt idx="560">
                  <c:v>700</c:v>
                </c:pt>
                <c:pt idx="561">
                  <c:v>701.25</c:v>
                </c:pt>
                <c:pt idx="562">
                  <c:v>702.5</c:v>
                </c:pt>
                <c:pt idx="563">
                  <c:v>703.75</c:v>
                </c:pt>
                <c:pt idx="564">
                  <c:v>705</c:v>
                </c:pt>
                <c:pt idx="565">
                  <c:v>706.25</c:v>
                </c:pt>
                <c:pt idx="566">
                  <c:v>707.5</c:v>
                </c:pt>
                <c:pt idx="567">
                  <c:v>708.75</c:v>
                </c:pt>
                <c:pt idx="568">
                  <c:v>710</c:v>
                </c:pt>
                <c:pt idx="569">
                  <c:v>711.25</c:v>
                </c:pt>
                <c:pt idx="570">
                  <c:v>712.5</c:v>
                </c:pt>
                <c:pt idx="571">
                  <c:v>713.75</c:v>
                </c:pt>
                <c:pt idx="572">
                  <c:v>715</c:v>
                </c:pt>
                <c:pt idx="573">
                  <c:v>716.25</c:v>
                </c:pt>
                <c:pt idx="574">
                  <c:v>717.5</c:v>
                </c:pt>
                <c:pt idx="575">
                  <c:v>718.75</c:v>
                </c:pt>
                <c:pt idx="576">
                  <c:v>720</c:v>
                </c:pt>
                <c:pt idx="577">
                  <c:v>721.25</c:v>
                </c:pt>
                <c:pt idx="578">
                  <c:v>722.5</c:v>
                </c:pt>
                <c:pt idx="579">
                  <c:v>723.75</c:v>
                </c:pt>
                <c:pt idx="580">
                  <c:v>725</c:v>
                </c:pt>
                <c:pt idx="581">
                  <c:v>726.25</c:v>
                </c:pt>
                <c:pt idx="582">
                  <c:v>727.5</c:v>
                </c:pt>
                <c:pt idx="583">
                  <c:v>728.75</c:v>
                </c:pt>
                <c:pt idx="584">
                  <c:v>730</c:v>
                </c:pt>
                <c:pt idx="585">
                  <c:v>731.25</c:v>
                </c:pt>
                <c:pt idx="586">
                  <c:v>732.5</c:v>
                </c:pt>
                <c:pt idx="587">
                  <c:v>733.75</c:v>
                </c:pt>
                <c:pt idx="588">
                  <c:v>735</c:v>
                </c:pt>
                <c:pt idx="589">
                  <c:v>736.25</c:v>
                </c:pt>
                <c:pt idx="590">
                  <c:v>737.5</c:v>
                </c:pt>
                <c:pt idx="591">
                  <c:v>738.75</c:v>
                </c:pt>
                <c:pt idx="592">
                  <c:v>740</c:v>
                </c:pt>
                <c:pt idx="593">
                  <c:v>741.25</c:v>
                </c:pt>
                <c:pt idx="594">
                  <c:v>742.5</c:v>
                </c:pt>
                <c:pt idx="595">
                  <c:v>743.75</c:v>
                </c:pt>
                <c:pt idx="596">
                  <c:v>745</c:v>
                </c:pt>
                <c:pt idx="597">
                  <c:v>746.25</c:v>
                </c:pt>
                <c:pt idx="598">
                  <c:v>747.5</c:v>
                </c:pt>
                <c:pt idx="599">
                  <c:v>748.75</c:v>
                </c:pt>
                <c:pt idx="600">
                  <c:v>750</c:v>
                </c:pt>
                <c:pt idx="601">
                  <c:v>751.25</c:v>
                </c:pt>
                <c:pt idx="602">
                  <c:v>752.5</c:v>
                </c:pt>
                <c:pt idx="603">
                  <c:v>753.75</c:v>
                </c:pt>
                <c:pt idx="604">
                  <c:v>755</c:v>
                </c:pt>
                <c:pt idx="605">
                  <c:v>756.25</c:v>
                </c:pt>
                <c:pt idx="606">
                  <c:v>757.5</c:v>
                </c:pt>
                <c:pt idx="607">
                  <c:v>758.75</c:v>
                </c:pt>
                <c:pt idx="608">
                  <c:v>760</c:v>
                </c:pt>
                <c:pt idx="609">
                  <c:v>761.25</c:v>
                </c:pt>
                <c:pt idx="610">
                  <c:v>762.5</c:v>
                </c:pt>
                <c:pt idx="611">
                  <c:v>763.75</c:v>
                </c:pt>
                <c:pt idx="612">
                  <c:v>765</c:v>
                </c:pt>
                <c:pt idx="613">
                  <c:v>766.25</c:v>
                </c:pt>
                <c:pt idx="614">
                  <c:v>767.5</c:v>
                </c:pt>
                <c:pt idx="615">
                  <c:v>768.75</c:v>
                </c:pt>
                <c:pt idx="616">
                  <c:v>770</c:v>
                </c:pt>
                <c:pt idx="617">
                  <c:v>771.25</c:v>
                </c:pt>
                <c:pt idx="618">
                  <c:v>772.5</c:v>
                </c:pt>
                <c:pt idx="619">
                  <c:v>773.75</c:v>
                </c:pt>
                <c:pt idx="620">
                  <c:v>775</c:v>
                </c:pt>
                <c:pt idx="621">
                  <c:v>776.25</c:v>
                </c:pt>
                <c:pt idx="622">
                  <c:v>777.5</c:v>
                </c:pt>
                <c:pt idx="623">
                  <c:v>778.75</c:v>
                </c:pt>
                <c:pt idx="624">
                  <c:v>780</c:v>
                </c:pt>
                <c:pt idx="625">
                  <c:v>781.25</c:v>
                </c:pt>
                <c:pt idx="626">
                  <c:v>782.5</c:v>
                </c:pt>
                <c:pt idx="627">
                  <c:v>783.75</c:v>
                </c:pt>
                <c:pt idx="628">
                  <c:v>785</c:v>
                </c:pt>
                <c:pt idx="629">
                  <c:v>786.25</c:v>
                </c:pt>
                <c:pt idx="630">
                  <c:v>787.5</c:v>
                </c:pt>
                <c:pt idx="631">
                  <c:v>788.75</c:v>
                </c:pt>
                <c:pt idx="632">
                  <c:v>790</c:v>
                </c:pt>
                <c:pt idx="633">
                  <c:v>791.25</c:v>
                </c:pt>
                <c:pt idx="634">
                  <c:v>792.5</c:v>
                </c:pt>
                <c:pt idx="635">
                  <c:v>793.75</c:v>
                </c:pt>
                <c:pt idx="636">
                  <c:v>795</c:v>
                </c:pt>
                <c:pt idx="637">
                  <c:v>796.25</c:v>
                </c:pt>
                <c:pt idx="638">
                  <c:v>797.5</c:v>
                </c:pt>
                <c:pt idx="639">
                  <c:v>798.75</c:v>
                </c:pt>
                <c:pt idx="640">
                  <c:v>800</c:v>
                </c:pt>
                <c:pt idx="641">
                  <c:v>801.25</c:v>
                </c:pt>
                <c:pt idx="642">
                  <c:v>802.5</c:v>
                </c:pt>
                <c:pt idx="643">
                  <c:v>803.75</c:v>
                </c:pt>
                <c:pt idx="644">
                  <c:v>805</c:v>
                </c:pt>
                <c:pt idx="645">
                  <c:v>806.25</c:v>
                </c:pt>
                <c:pt idx="646">
                  <c:v>807.5</c:v>
                </c:pt>
                <c:pt idx="647">
                  <c:v>808.75</c:v>
                </c:pt>
                <c:pt idx="648">
                  <c:v>810</c:v>
                </c:pt>
                <c:pt idx="649">
                  <c:v>811.25</c:v>
                </c:pt>
                <c:pt idx="650">
                  <c:v>812.5</c:v>
                </c:pt>
                <c:pt idx="651">
                  <c:v>813.75</c:v>
                </c:pt>
                <c:pt idx="652">
                  <c:v>815</c:v>
                </c:pt>
                <c:pt idx="653">
                  <c:v>816.25</c:v>
                </c:pt>
                <c:pt idx="654">
                  <c:v>817.5</c:v>
                </c:pt>
                <c:pt idx="655">
                  <c:v>818.75</c:v>
                </c:pt>
                <c:pt idx="656">
                  <c:v>820</c:v>
                </c:pt>
                <c:pt idx="657">
                  <c:v>821.25</c:v>
                </c:pt>
                <c:pt idx="658">
                  <c:v>822.5</c:v>
                </c:pt>
                <c:pt idx="659">
                  <c:v>823.75</c:v>
                </c:pt>
                <c:pt idx="660">
                  <c:v>825</c:v>
                </c:pt>
                <c:pt idx="661">
                  <c:v>826.25</c:v>
                </c:pt>
                <c:pt idx="662">
                  <c:v>827.5</c:v>
                </c:pt>
                <c:pt idx="663">
                  <c:v>828.75</c:v>
                </c:pt>
                <c:pt idx="664">
                  <c:v>830</c:v>
                </c:pt>
                <c:pt idx="665">
                  <c:v>831.25</c:v>
                </c:pt>
                <c:pt idx="666">
                  <c:v>832.5</c:v>
                </c:pt>
                <c:pt idx="667">
                  <c:v>833.75</c:v>
                </c:pt>
                <c:pt idx="668">
                  <c:v>835</c:v>
                </c:pt>
                <c:pt idx="669">
                  <c:v>836.25</c:v>
                </c:pt>
                <c:pt idx="670">
                  <c:v>837.5</c:v>
                </c:pt>
                <c:pt idx="671">
                  <c:v>838.75</c:v>
                </c:pt>
                <c:pt idx="672">
                  <c:v>840</c:v>
                </c:pt>
                <c:pt idx="673">
                  <c:v>841.25</c:v>
                </c:pt>
                <c:pt idx="674">
                  <c:v>842.5</c:v>
                </c:pt>
                <c:pt idx="675">
                  <c:v>843.75</c:v>
                </c:pt>
                <c:pt idx="676">
                  <c:v>845</c:v>
                </c:pt>
                <c:pt idx="677">
                  <c:v>846.25</c:v>
                </c:pt>
                <c:pt idx="678">
                  <c:v>847.5</c:v>
                </c:pt>
                <c:pt idx="679">
                  <c:v>848.75</c:v>
                </c:pt>
                <c:pt idx="680">
                  <c:v>850</c:v>
                </c:pt>
                <c:pt idx="681">
                  <c:v>851.25</c:v>
                </c:pt>
                <c:pt idx="682">
                  <c:v>852.5</c:v>
                </c:pt>
                <c:pt idx="683">
                  <c:v>853.75</c:v>
                </c:pt>
                <c:pt idx="684">
                  <c:v>855</c:v>
                </c:pt>
                <c:pt idx="685">
                  <c:v>856.25</c:v>
                </c:pt>
                <c:pt idx="686">
                  <c:v>857.5</c:v>
                </c:pt>
                <c:pt idx="687">
                  <c:v>858.75</c:v>
                </c:pt>
                <c:pt idx="688">
                  <c:v>860</c:v>
                </c:pt>
                <c:pt idx="689">
                  <c:v>861.25</c:v>
                </c:pt>
                <c:pt idx="690">
                  <c:v>862.5</c:v>
                </c:pt>
                <c:pt idx="691">
                  <c:v>863.75</c:v>
                </c:pt>
                <c:pt idx="692">
                  <c:v>865</c:v>
                </c:pt>
                <c:pt idx="693">
                  <c:v>866.25</c:v>
                </c:pt>
                <c:pt idx="694">
                  <c:v>867.5</c:v>
                </c:pt>
                <c:pt idx="695">
                  <c:v>868.75</c:v>
                </c:pt>
                <c:pt idx="696">
                  <c:v>870</c:v>
                </c:pt>
                <c:pt idx="697">
                  <c:v>871.25</c:v>
                </c:pt>
                <c:pt idx="698">
                  <c:v>872.5</c:v>
                </c:pt>
                <c:pt idx="699">
                  <c:v>873.75</c:v>
                </c:pt>
                <c:pt idx="700">
                  <c:v>875</c:v>
                </c:pt>
                <c:pt idx="701">
                  <c:v>876.25</c:v>
                </c:pt>
                <c:pt idx="702">
                  <c:v>877.5</c:v>
                </c:pt>
                <c:pt idx="703">
                  <c:v>878.75</c:v>
                </c:pt>
                <c:pt idx="704">
                  <c:v>880</c:v>
                </c:pt>
                <c:pt idx="705">
                  <c:v>881.25</c:v>
                </c:pt>
                <c:pt idx="706">
                  <c:v>882.5</c:v>
                </c:pt>
                <c:pt idx="707">
                  <c:v>883.75</c:v>
                </c:pt>
                <c:pt idx="708">
                  <c:v>885</c:v>
                </c:pt>
                <c:pt idx="709">
                  <c:v>886.25</c:v>
                </c:pt>
                <c:pt idx="710">
                  <c:v>887.5</c:v>
                </c:pt>
                <c:pt idx="711">
                  <c:v>888.75</c:v>
                </c:pt>
                <c:pt idx="712">
                  <c:v>890</c:v>
                </c:pt>
                <c:pt idx="713">
                  <c:v>891.25</c:v>
                </c:pt>
                <c:pt idx="714">
                  <c:v>892.5</c:v>
                </c:pt>
                <c:pt idx="715">
                  <c:v>893.75</c:v>
                </c:pt>
                <c:pt idx="716">
                  <c:v>895</c:v>
                </c:pt>
                <c:pt idx="717">
                  <c:v>896.25</c:v>
                </c:pt>
                <c:pt idx="718">
                  <c:v>897.5</c:v>
                </c:pt>
                <c:pt idx="719">
                  <c:v>898.75</c:v>
                </c:pt>
                <c:pt idx="720">
                  <c:v>900</c:v>
                </c:pt>
                <c:pt idx="721">
                  <c:v>901.25</c:v>
                </c:pt>
                <c:pt idx="722">
                  <c:v>902.5</c:v>
                </c:pt>
                <c:pt idx="723">
                  <c:v>903.75</c:v>
                </c:pt>
                <c:pt idx="724">
                  <c:v>905</c:v>
                </c:pt>
                <c:pt idx="725">
                  <c:v>906.25</c:v>
                </c:pt>
                <c:pt idx="726">
                  <c:v>907.5</c:v>
                </c:pt>
                <c:pt idx="727">
                  <c:v>908.75</c:v>
                </c:pt>
                <c:pt idx="728">
                  <c:v>910</c:v>
                </c:pt>
                <c:pt idx="729">
                  <c:v>911.25</c:v>
                </c:pt>
                <c:pt idx="730">
                  <c:v>912.5</c:v>
                </c:pt>
                <c:pt idx="731">
                  <c:v>913.75</c:v>
                </c:pt>
                <c:pt idx="732">
                  <c:v>915</c:v>
                </c:pt>
                <c:pt idx="733">
                  <c:v>916.25</c:v>
                </c:pt>
                <c:pt idx="734">
                  <c:v>917.5</c:v>
                </c:pt>
                <c:pt idx="735">
                  <c:v>918.75</c:v>
                </c:pt>
                <c:pt idx="736">
                  <c:v>920</c:v>
                </c:pt>
                <c:pt idx="737">
                  <c:v>921.25</c:v>
                </c:pt>
                <c:pt idx="738">
                  <c:v>922.5</c:v>
                </c:pt>
                <c:pt idx="739">
                  <c:v>923.75</c:v>
                </c:pt>
                <c:pt idx="740">
                  <c:v>925</c:v>
                </c:pt>
                <c:pt idx="741">
                  <c:v>926.25</c:v>
                </c:pt>
                <c:pt idx="742">
                  <c:v>927.5</c:v>
                </c:pt>
                <c:pt idx="743">
                  <c:v>928.75</c:v>
                </c:pt>
                <c:pt idx="744">
                  <c:v>930</c:v>
                </c:pt>
                <c:pt idx="745">
                  <c:v>931.25</c:v>
                </c:pt>
                <c:pt idx="746">
                  <c:v>932.5</c:v>
                </c:pt>
                <c:pt idx="747">
                  <c:v>933.75</c:v>
                </c:pt>
                <c:pt idx="748">
                  <c:v>935</c:v>
                </c:pt>
                <c:pt idx="749">
                  <c:v>936.25</c:v>
                </c:pt>
                <c:pt idx="750">
                  <c:v>937.5</c:v>
                </c:pt>
                <c:pt idx="751">
                  <c:v>938.75</c:v>
                </c:pt>
                <c:pt idx="752">
                  <c:v>940</c:v>
                </c:pt>
                <c:pt idx="753">
                  <c:v>941.25</c:v>
                </c:pt>
                <c:pt idx="754">
                  <c:v>942.5</c:v>
                </c:pt>
                <c:pt idx="755">
                  <c:v>943.75</c:v>
                </c:pt>
                <c:pt idx="756">
                  <c:v>945</c:v>
                </c:pt>
                <c:pt idx="757">
                  <c:v>946.25</c:v>
                </c:pt>
                <c:pt idx="758">
                  <c:v>947.5</c:v>
                </c:pt>
                <c:pt idx="759">
                  <c:v>948.75</c:v>
                </c:pt>
                <c:pt idx="760">
                  <c:v>950</c:v>
                </c:pt>
                <c:pt idx="761">
                  <c:v>951.25</c:v>
                </c:pt>
                <c:pt idx="762">
                  <c:v>952.5</c:v>
                </c:pt>
                <c:pt idx="763">
                  <c:v>953.75</c:v>
                </c:pt>
                <c:pt idx="764">
                  <c:v>955</c:v>
                </c:pt>
                <c:pt idx="765">
                  <c:v>956.25</c:v>
                </c:pt>
                <c:pt idx="766">
                  <c:v>957.5</c:v>
                </c:pt>
                <c:pt idx="767">
                  <c:v>958.75</c:v>
                </c:pt>
                <c:pt idx="768">
                  <c:v>960</c:v>
                </c:pt>
                <c:pt idx="769">
                  <c:v>961.25</c:v>
                </c:pt>
                <c:pt idx="770">
                  <c:v>962.5</c:v>
                </c:pt>
                <c:pt idx="771">
                  <c:v>963.75</c:v>
                </c:pt>
                <c:pt idx="772">
                  <c:v>965</c:v>
                </c:pt>
                <c:pt idx="773">
                  <c:v>966.25</c:v>
                </c:pt>
                <c:pt idx="774">
                  <c:v>967.5</c:v>
                </c:pt>
                <c:pt idx="775">
                  <c:v>968.75</c:v>
                </c:pt>
                <c:pt idx="776">
                  <c:v>970</c:v>
                </c:pt>
                <c:pt idx="777">
                  <c:v>971.25</c:v>
                </c:pt>
                <c:pt idx="778">
                  <c:v>972.5</c:v>
                </c:pt>
                <c:pt idx="779">
                  <c:v>973.75</c:v>
                </c:pt>
                <c:pt idx="780">
                  <c:v>975</c:v>
                </c:pt>
                <c:pt idx="781">
                  <c:v>976.25</c:v>
                </c:pt>
                <c:pt idx="782">
                  <c:v>977.5</c:v>
                </c:pt>
                <c:pt idx="783">
                  <c:v>978.75</c:v>
                </c:pt>
                <c:pt idx="784">
                  <c:v>980</c:v>
                </c:pt>
                <c:pt idx="785">
                  <c:v>981.25</c:v>
                </c:pt>
                <c:pt idx="786">
                  <c:v>982.5</c:v>
                </c:pt>
                <c:pt idx="787">
                  <c:v>983.75</c:v>
                </c:pt>
                <c:pt idx="788">
                  <c:v>985</c:v>
                </c:pt>
                <c:pt idx="789">
                  <c:v>986.25</c:v>
                </c:pt>
                <c:pt idx="790">
                  <c:v>987.5</c:v>
                </c:pt>
                <c:pt idx="791">
                  <c:v>988.75</c:v>
                </c:pt>
                <c:pt idx="792">
                  <c:v>990</c:v>
                </c:pt>
                <c:pt idx="793">
                  <c:v>991.25</c:v>
                </c:pt>
                <c:pt idx="794">
                  <c:v>992.5</c:v>
                </c:pt>
                <c:pt idx="795">
                  <c:v>993.75</c:v>
                </c:pt>
                <c:pt idx="796">
                  <c:v>995</c:v>
                </c:pt>
                <c:pt idx="797">
                  <c:v>996.25</c:v>
                </c:pt>
                <c:pt idx="798">
                  <c:v>997.5</c:v>
                </c:pt>
                <c:pt idx="799">
                  <c:v>998.75</c:v>
                </c:pt>
                <c:pt idx="800">
                  <c:v>1000</c:v>
                </c:pt>
                <c:pt idx="801">
                  <c:v>1001.25</c:v>
                </c:pt>
                <c:pt idx="802">
                  <c:v>1002.5</c:v>
                </c:pt>
                <c:pt idx="803">
                  <c:v>1003.75</c:v>
                </c:pt>
                <c:pt idx="804">
                  <c:v>1005</c:v>
                </c:pt>
                <c:pt idx="805">
                  <c:v>1006.25</c:v>
                </c:pt>
                <c:pt idx="806">
                  <c:v>1007.5</c:v>
                </c:pt>
                <c:pt idx="807">
                  <c:v>1008.75</c:v>
                </c:pt>
                <c:pt idx="808">
                  <c:v>1010</c:v>
                </c:pt>
                <c:pt idx="809">
                  <c:v>1011.25</c:v>
                </c:pt>
                <c:pt idx="810">
                  <c:v>1012.5</c:v>
                </c:pt>
                <c:pt idx="811">
                  <c:v>1013.75</c:v>
                </c:pt>
                <c:pt idx="812">
                  <c:v>1015</c:v>
                </c:pt>
                <c:pt idx="813">
                  <c:v>1016.25</c:v>
                </c:pt>
                <c:pt idx="814">
                  <c:v>1017.5</c:v>
                </c:pt>
                <c:pt idx="815">
                  <c:v>1018.75</c:v>
                </c:pt>
                <c:pt idx="816">
                  <c:v>1020</c:v>
                </c:pt>
                <c:pt idx="817">
                  <c:v>1021.25</c:v>
                </c:pt>
                <c:pt idx="818">
                  <c:v>1022.5</c:v>
                </c:pt>
                <c:pt idx="819">
                  <c:v>1023.75</c:v>
                </c:pt>
                <c:pt idx="820">
                  <c:v>1025</c:v>
                </c:pt>
                <c:pt idx="821">
                  <c:v>1026.25</c:v>
                </c:pt>
                <c:pt idx="822">
                  <c:v>1027.5</c:v>
                </c:pt>
                <c:pt idx="823">
                  <c:v>1028.75</c:v>
                </c:pt>
                <c:pt idx="824">
                  <c:v>1030</c:v>
                </c:pt>
                <c:pt idx="825">
                  <c:v>1031.25</c:v>
                </c:pt>
                <c:pt idx="826">
                  <c:v>1032.5</c:v>
                </c:pt>
                <c:pt idx="827">
                  <c:v>1033.75</c:v>
                </c:pt>
                <c:pt idx="828">
                  <c:v>1035</c:v>
                </c:pt>
                <c:pt idx="829">
                  <c:v>1036.25</c:v>
                </c:pt>
                <c:pt idx="830">
                  <c:v>1037.5</c:v>
                </c:pt>
                <c:pt idx="831">
                  <c:v>1038.75</c:v>
                </c:pt>
                <c:pt idx="832">
                  <c:v>1040</c:v>
                </c:pt>
                <c:pt idx="833">
                  <c:v>1041.25</c:v>
                </c:pt>
                <c:pt idx="834">
                  <c:v>1042.5</c:v>
                </c:pt>
                <c:pt idx="835">
                  <c:v>1043.75</c:v>
                </c:pt>
                <c:pt idx="836">
                  <c:v>1045</c:v>
                </c:pt>
                <c:pt idx="837">
                  <c:v>1046.25</c:v>
                </c:pt>
                <c:pt idx="838">
                  <c:v>1047.5</c:v>
                </c:pt>
                <c:pt idx="839">
                  <c:v>1048.75</c:v>
                </c:pt>
                <c:pt idx="840">
                  <c:v>1050</c:v>
                </c:pt>
                <c:pt idx="841">
                  <c:v>1051.25</c:v>
                </c:pt>
                <c:pt idx="842">
                  <c:v>1052.5</c:v>
                </c:pt>
                <c:pt idx="843">
                  <c:v>1053.75</c:v>
                </c:pt>
                <c:pt idx="844">
                  <c:v>1055</c:v>
                </c:pt>
                <c:pt idx="845">
                  <c:v>1056.25</c:v>
                </c:pt>
                <c:pt idx="846">
                  <c:v>1057.5</c:v>
                </c:pt>
                <c:pt idx="847">
                  <c:v>1058.75</c:v>
                </c:pt>
                <c:pt idx="848">
                  <c:v>1060</c:v>
                </c:pt>
                <c:pt idx="849">
                  <c:v>1061.25</c:v>
                </c:pt>
                <c:pt idx="850">
                  <c:v>1062.5</c:v>
                </c:pt>
                <c:pt idx="851">
                  <c:v>1063.75</c:v>
                </c:pt>
                <c:pt idx="852">
                  <c:v>1065</c:v>
                </c:pt>
                <c:pt idx="853">
                  <c:v>1066.25</c:v>
                </c:pt>
                <c:pt idx="854">
                  <c:v>1067.5</c:v>
                </c:pt>
                <c:pt idx="855">
                  <c:v>1068.75</c:v>
                </c:pt>
                <c:pt idx="856">
                  <c:v>1070</c:v>
                </c:pt>
                <c:pt idx="857">
                  <c:v>1071.25</c:v>
                </c:pt>
                <c:pt idx="858">
                  <c:v>1072.5</c:v>
                </c:pt>
                <c:pt idx="859">
                  <c:v>1073.75</c:v>
                </c:pt>
                <c:pt idx="860">
                  <c:v>1075</c:v>
                </c:pt>
                <c:pt idx="861">
                  <c:v>1076.25</c:v>
                </c:pt>
                <c:pt idx="862">
                  <c:v>1077.5</c:v>
                </c:pt>
                <c:pt idx="863">
                  <c:v>1078.75</c:v>
                </c:pt>
                <c:pt idx="864">
                  <c:v>1080</c:v>
                </c:pt>
                <c:pt idx="865">
                  <c:v>1081.25</c:v>
                </c:pt>
                <c:pt idx="866">
                  <c:v>1082.5</c:v>
                </c:pt>
                <c:pt idx="867">
                  <c:v>1083.75</c:v>
                </c:pt>
                <c:pt idx="868">
                  <c:v>1085</c:v>
                </c:pt>
                <c:pt idx="869">
                  <c:v>1086.25</c:v>
                </c:pt>
                <c:pt idx="870">
                  <c:v>1087.5</c:v>
                </c:pt>
                <c:pt idx="871">
                  <c:v>1088.75</c:v>
                </c:pt>
                <c:pt idx="872">
                  <c:v>1090</c:v>
                </c:pt>
                <c:pt idx="873">
                  <c:v>1091.25</c:v>
                </c:pt>
                <c:pt idx="874">
                  <c:v>1092.5</c:v>
                </c:pt>
                <c:pt idx="875">
                  <c:v>1093.75</c:v>
                </c:pt>
                <c:pt idx="876">
                  <c:v>1095</c:v>
                </c:pt>
                <c:pt idx="877">
                  <c:v>1096.25</c:v>
                </c:pt>
                <c:pt idx="878">
                  <c:v>1097.5</c:v>
                </c:pt>
                <c:pt idx="879">
                  <c:v>1098.75</c:v>
                </c:pt>
                <c:pt idx="880">
                  <c:v>1100</c:v>
                </c:pt>
                <c:pt idx="881">
                  <c:v>1101.25</c:v>
                </c:pt>
                <c:pt idx="882">
                  <c:v>1102.5</c:v>
                </c:pt>
                <c:pt idx="883">
                  <c:v>1103.75</c:v>
                </c:pt>
                <c:pt idx="884">
                  <c:v>1105</c:v>
                </c:pt>
                <c:pt idx="885">
                  <c:v>1106.25</c:v>
                </c:pt>
                <c:pt idx="886">
                  <c:v>1107.5</c:v>
                </c:pt>
                <c:pt idx="887">
                  <c:v>1108.75</c:v>
                </c:pt>
                <c:pt idx="888">
                  <c:v>1110</c:v>
                </c:pt>
                <c:pt idx="889">
                  <c:v>1111.25</c:v>
                </c:pt>
                <c:pt idx="890">
                  <c:v>1112.5</c:v>
                </c:pt>
                <c:pt idx="891">
                  <c:v>1113.75</c:v>
                </c:pt>
                <c:pt idx="892">
                  <c:v>1115</c:v>
                </c:pt>
                <c:pt idx="893">
                  <c:v>1116.25</c:v>
                </c:pt>
                <c:pt idx="894">
                  <c:v>1117.5</c:v>
                </c:pt>
                <c:pt idx="895">
                  <c:v>1118.75</c:v>
                </c:pt>
                <c:pt idx="896">
                  <c:v>1120</c:v>
                </c:pt>
                <c:pt idx="897">
                  <c:v>1121.25</c:v>
                </c:pt>
                <c:pt idx="898">
                  <c:v>1122.5</c:v>
                </c:pt>
                <c:pt idx="899">
                  <c:v>1123.75</c:v>
                </c:pt>
                <c:pt idx="900">
                  <c:v>1125</c:v>
                </c:pt>
                <c:pt idx="901">
                  <c:v>1126.25</c:v>
                </c:pt>
                <c:pt idx="902">
                  <c:v>1127.5</c:v>
                </c:pt>
                <c:pt idx="903">
                  <c:v>1128.75</c:v>
                </c:pt>
                <c:pt idx="904">
                  <c:v>1130</c:v>
                </c:pt>
                <c:pt idx="905">
                  <c:v>1131.25</c:v>
                </c:pt>
                <c:pt idx="906">
                  <c:v>1132.5</c:v>
                </c:pt>
                <c:pt idx="907">
                  <c:v>1133.75</c:v>
                </c:pt>
                <c:pt idx="908">
                  <c:v>1135</c:v>
                </c:pt>
                <c:pt idx="909">
                  <c:v>1136.25</c:v>
                </c:pt>
                <c:pt idx="910">
                  <c:v>1137.5</c:v>
                </c:pt>
                <c:pt idx="911">
                  <c:v>1138.75</c:v>
                </c:pt>
                <c:pt idx="912">
                  <c:v>1140</c:v>
                </c:pt>
                <c:pt idx="913">
                  <c:v>1141.25</c:v>
                </c:pt>
                <c:pt idx="914">
                  <c:v>1142.5</c:v>
                </c:pt>
                <c:pt idx="915">
                  <c:v>1143.75</c:v>
                </c:pt>
                <c:pt idx="916">
                  <c:v>1145</c:v>
                </c:pt>
                <c:pt idx="917">
                  <c:v>1146.25</c:v>
                </c:pt>
                <c:pt idx="918">
                  <c:v>1147.5</c:v>
                </c:pt>
                <c:pt idx="919">
                  <c:v>1148.75</c:v>
                </c:pt>
                <c:pt idx="920">
                  <c:v>1150</c:v>
                </c:pt>
                <c:pt idx="921">
                  <c:v>1151.25</c:v>
                </c:pt>
                <c:pt idx="922">
                  <c:v>1152.5</c:v>
                </c:pt>
                <c:pt idx="923">
                  <c:v>1153.75</c:v>
                </c:pt>
                <c:pt idx="924">
                  <c:v>1155</c:v>
                </c:pt>
                <c:pt idx="925">
                  <c:v>1156.25</c:v>
                </c:pt>
                <c:pt idx="926">
                  <c:v>1157.5</c:v>
                </c:pt>
                <c:pt idx="927">
                  <c:v>1158.75</c:v>
                </c:pt>
                <c:pt idx="928">
                  <c:v>1160</c:v>
                </c:pt>
                <c:pt idx="929">
                  <c:v>1161.25</c:v>
                </c:pt>
                <c:pt idx="930">
                  <c:v>1162.5</c:v>
                </c:pt>
                <c:pt idx="931">
                  <c:v>1163.75</c:v>
                </c:pt>
                <c:pt idx="932">
                  <c:v>1165</c:v>
                </c:pt>
                <c:pt idx="933">
                  <c:v>1166.25</c:v>
                </c:pt>
                <c:pt idx="934">
                  <c:v>1167.5</c:v>
                </c:pt>
                <c:pt idx="935">
                  <c:v>1168.75</c:v>
                </c:pt>
                <c:pt idx="936">
                  <c:v>1170</c:v>
                </c:pt>
                <c:pt idx="937">
                  <c:v>1171.25</c:v>
                </c:pt>
                <c:pt idx="938">
                  <c:v>1172.5</c:v>
                </c:pt>
                <c:pt idx="939">
                  <c:v>1173.75</c:v>
                </c:pt>
                <c:pt idx="940">
                  <c:v>1175</c:v>
                </c:pt>
                <c:pt idx="941">
                  <c:v>1176.25</c:v>
                </c:pt>
                <c:pt idx="942">
                  <c:v>1177.5</c:v>
                </c:pt>
                <c:pt idx="943">
                  <c:v>1178.75</c:v>
                </c:pt>
                <c:pt idx="944">
                  <c:v>1180</c:v>
                </c:pt>
                <c:pt idx="945">
                  <c:v>1181.25</c:v>
                </c:pt>
                <c:pt idx="946">
                  <c:v>1182.5</c:v>
                </c:pt>
                <c:pt idx="947">
                  <c:v>1183.75</c:v>
                </c:pt>
                <c:pt idx="948">
                  <c:v>1185</c:v>
                </c:pt>
                <c:pt idx="949">
                  <c:v>1186.25</c:v>
                </c:pt>
                <c:pt idx="950">
                  <c:v>1187.5</c:v>
                </c:pt>
                <c:pt idx="951">
                  <c:v>1188.75</c:v>
                </c:pt>
                <c:pt idx="952">
                  <c:v>1190</c:v>
                </c:pt>
                <c:pt idx="953">
                  <c:v>1191.25</c:v>
                </c:pt>
                <c:pt idx="954">
                  <c:v>1192.5</c:v>
                </c:pt>
                <c:pt idx="955">
                  <c:v>1193.75</c:v>
                </c:pt>
                <c:pt idx="956">
                  <c:v>1195</c:v>
                </c:pt>
                <c:pt idx="957">
                  <c:v>1196.25</c:v>
                </c:pt>
                <c:pt idx="958">
                  <c:v>1197.5</c:v>
                </c:pt>
                <c:pt idx="959">
                  <c:v>1198.75</c:v>
                </c:pt>
                <c:pt idx="960">
                  <c:v>1200</c:v>
                </c:pt>
                <c:pt idx="961">
                  <c:v>1201.25</c:v>
                </c:pt>
                <c:pt idx="962">
                  <c:v>1202.5</c:v>
                </c:pt>
                <c:pt idx="963">
                  <c:v>1203.75</c:v>
                </c:pt>
                <c:pt idx="964">
                  <c:v>1205</c:v>
                </c:pt>
                <c:pt idx="965">
                  <c:v>1206.25</c:v>
                </c:pt>
                <c:pt idx="966">
                  <c:v>1207.5</c:v>
                </c:pt>
                <c:pt idx="967">
                  <c:v>1208.75</c:v>
                </c:pt>
                <c:pt idx="968">
                  <c:v>1210</c:v>
                </c:pt>
                <c:pt idx="969">
                  <c:v>1211.25</c:v>
                </c:pt>
                <c:pt idx="970">
                  <c:v>1212.5</c:v>
                </c:pt>
                <c:pt idx="971">
                  <c:v>1213.75</c:v>
                </c:pt>
                <c:pt idx="972">
                  <c:v>1215</c:v>
                </c:pt>
                <c:pt idx="973">
                  <c:v>1216.25</c:v>
                </c:pt>
                <c:pt idx="974">
                  <c:v>1217.5</c:v>
                </c:pt>
                <c:pt idx="975">
                  <c:v>1218.75</c:v>
                </c:pt>
                <c:pt idx="976">
                  <c:v>1220</c:v>
                </c:pt>
                <c:pt idx="977">
                  <c:v>1221.25</c:v>
                </c:pt>
                <c:pt idx="978">
                  <c:v>1222.5</c:v>
                </c:pt>
                <c:pt idx="979">
                  <c:v>1223.75</c:v>
                </c:pt>
                <c:pt idx="980">
                  <c:v>1225</c:v>
                </c:pt>
                <c:pt idx="981">
                  <c:v>1226.25</c:v>
                </c:pt>
                <c:pt idx="982">
                  <c:v>1227.5</c:v>
                </c:pt>
                <c:pt idx="983">
                  <c:v>1228.75</c:v>
                </c:pt>
                <c:pt idx="984">
                  <c:v>1230</c:v>
                </c:pt>
                <c:pt idx="985">
                  <c:v>1231.25</c:v>
                </c:pt>
                <c:pt idx="986">
                  <c:v>1232.5</c:v>
                </c:pt>
                <c:pt idx="987">
                  <c:v>1233.75</c:v>
                </c:pt>
                <c:pt idx="988">
                  <c:v>1235</c:v>
                </c:pt>
                <c:pt idx="989">
                  <c:v>1236.25</c:v>
                </c:pt>
                <c:pt idx="990">
                  <c:v>1237.5</c:v>
                </c:pt>
                <c:pt idx="991">
                  <c:v>1238.75</c:v>
                </c:pt>
                <c:pt idx="992">
                  <c:v>1240</c:v>
                </c:pt>
                <c:pt idx="993">
                  <c:v>1241.25</c:v>
                </c:pt>
                <c:pt idx="994">
                  <c:v>1242.5</c:v>
                </c:pt>
                <c:pt idx="995">
                  <c:v>1243.75</c:v>
                </c:pt>
                <c:pt idx="996">
                  <c:v>1245</c:v>
                </c:pt>
                <c:pt idx="997">
                  <c:v>1246.25</c:v>
                </c:pt>
                <c:pt idx="998">
                  <c:v>1247.5</c:v>
                </c:pt>
                <c:pt idx="999">
                  <c:v>1248.75</c:v>
                </c:pt>
                <c:pt idx="1000">
                  <c:v>1250</c:v>
                </c:pt>
                <c:pt idx="1001">
                  <c:v>1251.25</c:v>
                </c:pt>
                <c:pt idx="1002">
                  <c:v>1252.5</c:v>
                </c:pt>
                <c:pt idx="1003">
                  <c:v>1253.75</c:v>
                </c:pt>
                <c:pt idx="1004">
                  <c:v>1255</c:v>
                </c:pt>
                <c:pt idx="1005">
                  <c:v>1256.25</c:v>
                </c:pt>
                <c:pt idx="1006">
                  <c:v>1257.5</c:v>
                </c:pt>
                <c:pt idx="1007">
                  <c:v>1258.75</c:v>
                </c:pt>
                <c:pt idx="1008">
                  <c:v>1260</c:v>
                </c:pt>
                <c:pt idx="1009">
                  <c:v>1261.25</c:v>
                </c:pt>
                <c:pt idx="1010">
                  <c:v>1262.5</c:v>
                </c:pt>
                <c:pt idx="1011">
                  <c:v>1263.75</c:v>
                </c:pt>
                <c:pt idx="1012">
                  <c:v>1265</c:v>
                </c:pt>
                <c:pt idx="1013">
                  <c:v>1266.25</c:v>
                </c:pt>
                <c:pt idx="1014">
                  <c:v>1267.5</c:v>
                </c:pt>
                <c:pt idx="1015">
                  <c:v>1268.75</c:v>
                </c:pt>
                <c:pt idx="1016">
                  <c:v>1270</c:v>
                </c:pt>
                <c:pt idx="1017">
                  <c:v>1271.25</c:v>
                </c:pt>
                <c:pt idx="1018">
                  <c:v>1272.5</c:v>
                </c:pt>
                <c:pt idx="1019">
                  <c:v>1273.75</c:v>
                </c:pt>
                <c:pt idx="1020">
                  <c:v>1275</c:v>
                </c:pt>
                <c:pt idx="1021">
                  <c:v>1276.25</c:v>
                </c:pt>
                <c:pt idx="1022">
                  <c:v>1277.5</c:v>
                </c:pt>
                <c:pt idx="1023">
                  <c:v>1278.75</c:v>
                </c:pt>
                <c:pt idx="1024">
                  <c:v>1280</c:v>
                </c:pt>
                <c:pt idx="1025">
                  <c:v>1281.25</c:v>
                </c:pt>
                <c:pt idx="1026">
                  <c:v>1282.5</c:v>
                </c:pt>
                <c:pt idx="1027">
                  <c:v>1283.75</c:v>
                </c:pt>
                <c:pt idx="1028">
                  <c:v>1285</c:v>
                </c:pt>
                <c:pt idx="1029">
                  <c:v>1286.25</c:v>
                </c:pt>
                <c:pt idx="1030">
                  <c:v>1287.5</c:v>
                </c:pt>
                <c:pt idx="1031">
                  <c:v>1288.75</c:v>
                </c:pt>
                <c:pt idx="1032">
                  <c:v>1290</c:v>
                </c:pt>
                <c:pt idx="1033">
                  <c:v>1291.25</c:v>
                </c:pt>
                <c:pt idx="1034">
                  <c:v>1292.5</c:v>
                </c:pt>
                <c:pt idx="1035">
                  <c:v>1293.75</c:v>
                </c:pt>
                <c:pt idx="1036">
                  <c:v>1295</c:v>
                </c:pt>
                <c:pt idx="1037">
                  <c:v>1296.25</c:v>
                </c:pt>
                <c:pt idx="1038">
                  <c:v>1297.5</c:v>
                </c:pt>
                <c:pt idx="1039">
                  <c:v>1298.75</c:v>
                </c:pt>
                <c:pt idx="1040">
                  <c:v>1300</c:v>
                </c:pt>
                <c:pt idx="1041">
                  <c:v>1301.25</c:v>
                </c:pt>
                <c:pt idx="1042">
                  <c:v>1302.5</c:v>
                </c:pt>
                <c:pt idx="1043">
                  <c:v>1303.75</c:v>
                </c:pt>
                <c:pt idx="1044">
                  <c:v>1305</c:v>
                </c:pt>
                <c:pt idx="1045">
                  <c:v>1306.25</c:v>
                </c:pt>
                <c:pt idx="1046">
                  <c:v>1307.5</c:v>
                </c:pt>
                <c:pt idx="1047">
                  <c:v>1308.75</c:v>
                </c:pt>
                <c:pt idx="1048">
                  <c:v>1310</c:v>
                </c:pt>
                <c:pt idx="1049">
                  <c:v>1311.25</c:v>
                </c:pt>
                <c:pt idx="1050">
                  <c:v>1312.5</c:v>
                </c:pt>
                <c:pt idx="1051">
                  <c:v>1313.75</c:v>
                </c:pt>
                <c:pt idx="1052">
                  <c:v>1315</c:v>
                </c:pt>
                <c:pt idx="1053">
                  <c:v>1316.25</c:v>
                </c:pt>
                <c:pt idx="1054">
                  <c:v>1317.5</c:v>
                </c:pt>
                <c:pt idx="1055">
                  <c:v>1318.75</c:v>
                </c:pt>
                <c:pt idx="1056">
                  <c:v>1320</c:v>
                </c:pt>
                <c:pt idx="1057">
                  <c:v>1321.25</c:v>
                </c:pt>
                <c:pt idx="1058">
                  <c:v>1322.5</c:v>
                </c:pt>
                <c:pt idx="1059">
                  <c:v>1323.75</c:v>
                </c:pt>
                <c:pt idx="1060">
                  <c:v>1325</c:v>
                </c:pt>
                <c:pt idx="1061">
                  <c:v>1326.25</c:v>
                </c:pt>
                <c:pt idx="1062">
                  <c:v>1327.5</c:v>
                </c:pt>
                <c:pt idx="1063">
                  <c:v>1328.75</c:v>
                </c:pt>
                <c:pt idx="1064">
                  <c:v>1330</c:v>
                </c:pt>
                <c:pt idx="1065">
                  <c:v>1331.25</c:v>
                </c:pt>
                <c:pt idx="1066">
                  <c:v>1332.5</c:v>
                </c:pt>
                <c:pt idx="1067">
                  <c:v>1333.75</c:v>
                </c:pt>
                <c:pt idx="1068">
                  <c:v>1335</c:v>
                </c:pt>
                <c:pt idx="1069">
                  <c:v>1336.25</c:v>
                </c:pt>
                <c:pt idx="1070">
                  <c:v>1337.5</c:v>
                </c:pt>
                <c:pt idx="1071">
                  <c:v>1338.75</c:v>
                </c:pt>
                <c:pt idx="1072">
                  <c:v>1340</c:v>
                </c:pt>
                <c:pt idx="1073">
                  <c:v>1341.25</c:v>
                </c:pt>
                <c:pt idx="1074">
                  <c:v>1342.5</c:v>
                </c:pt>
                <c:pt idx="1075">
                  <c:v>1343.75</c:v>
                </c:pt>
                <c:pt idx="1076">
                  <c:v>1345</c:v>
                </c:pt>
                <c:pt idx="1077">
                  <c:v>1346.25</c:v>
                </c:pt>
                <c:pt idx="1078">
                  <c:v>1347.5</c:v>
                </c:pt>
                <c:pt idx="1079">
                  <c:v>1348.75</c:v>
                </c:pt>
                <c:pt idx="1080">
                  <c:v>1350</c:v>
                </c:pt>
                <c:pt idx="1081">
                  <c:v>1351.25</c:v>
                </c:pt>
                <c:pt idx="1082">
                  <c:v>1352.5</c:v>
                </c:pt>
                <c:pt idx="1083">
                  <c:v>1353.75</c:v>
                </c:pt>
                <c:pt idx="1084">
                  <c:v>1355</c:v>
                </c:pt>
                <c:pt idx="1085">
                  <c:v>1356.25</c:v>
                </c:pt>
                <c:pt idx="1086">
                  <c:v>1357.5</c:v>
                </c:pt>
                <c:pt idx="1087">
                  <c:v>1358.75</c:v>
                </c:pt>
                <c:pt idx="1088">
                  <c:v>1360</c:v>
                </c:pt>
                <c:pt idx="1089">
                  <c:v>1361.25</c:v>
                </c:pt>
                <c:pt idx="1090">
                  <c:v>1362.5</c:v>
                </c:pt>
                <c:pt idx="1091">
                  <c:v>1363.75</c:v>
                </c:pt>
                <c:pt idx="1092">
                  <c:v>1365</c:v>
                </c:pt>
                <c:pt idx="1093">
                  <c:v>1366.25</c:v>
                </c:pt>
                <c:pt idx="1094">
                  <c:v>1367.5</c:v>
                </c:pt>
                <c:pt idx="1095">
                  <c:v>1368.75</c:v>
                </c:pt>
                <c:pt idx="1096">
                  <c:v>1370</c:v>
                </c:pt>
                <c:pt idx="1097">
                  <c:v>1371.25</c:v>
                </c:pt>
                <c:pt idx="1098">
                  <c:v>1372.5</c:v>
                </c:pt>
                <c:pt idx="1099">
                  <c:v>1373.75</c:v>
                </c:pt>
                <c:pt idx="1100">
                  <c:v>1375</c:v>
                </c:pt>
                <c:pt idx="1101">
                  <c:v>1376.25</c:v>
                </c:pt>
                <c:pt idx="1102">
                  <c:v>1377.5</c:v>
                </c:pt>
                <c:pt idx="1103">
                  <c:v>1378.75</c:v>
                </c:pt>
                <c:pt idx="1104">
                  <c:v>1380</c:v>
                </c:pt>
                <c:pt idx="1105">
                  <c:v>1381.25</c:v>
                </c:pt>
                <c:pt idx="1106">
                  <c:v>1382.5</c:v>
                </c:pt>
                <c:pt idx="1107">
                  <c:v>1383.75</c:v>
                </c:pt>
                <c:pt idx="1108">
                  <c:v>1385</c:v>
                </c:pt>
                <c:pt idx="1109">
                  <c:v>1386.25</c:v>
                </c:pt>
                <c:pt idx="1110">
                  <c:v>1387.5</c:v>
                </c:pt>
                <c:pt idx="1111">
                  <c:v>1388.75</c:v>
                </c:pt>
                <c:pt idx="1112">
                  <c:v>1390</c:v>
                </c:pt>
                <c:pt idx="1113">
                  <c:v>1391.25</c:v>
                </c:pt>
                <c:pt idx="1114">
                  <c:v>1392.5</c:v>
                </c:pt>
                <c:pt idx="1115">
                  <c:v>1393.75</c:v>
                </c:pt>
                <c:pt idx="1116">
                  <c:v>1395</c:v>
                </c:pt>
                <c:pt idx="1117">
                  <c:v>1396.25</c:v>
                </c:pt>
                <c:pt idx="1118">
                  <c:v>1397.5</c:v>
                </c:pt>
                <c:pt idx="1119">
                  <c:v>1398.75</c:v>
                </c:pt>
                <c:pt idx="1120">
                  <c:v>1400</c:v>
                </c:pt>
                <c:pt idx="1121">
                  <c:v>1401.25</c:v>
                </c:pt>
                <c:pt idx="1122">
                  <c:v>1402.5</c:v>
                </c:pt>
                <c:pt idx="1123">
                  <c:v>1403.75</c:v>
                </c:pt>
                <c:pt idx="1124">
                  <c:v>1405</c:v>
                </c:pt>
                <c:pt idx="1125">
                  <c:v>1406.25</c:v>
                </c:pt>
                <c:pt idx="1126">
                  <c:v>1407.5</c:v>
                </c:pt>
                <c:pt idx="1127">
                  <c:v>1408.75</c:v>
                </c:pt>
                <c:pt idx="1128">
                  <c:v>1410</c:v>
                </c:pt>
                <c:pt idx="1129">
                  <c:v>1411.25</c:v>
                </c:pt>
                <c:pt idx="1130">
                  <c:v>1412.5</c:v>
                </c:pt>
                <c:pt idx="1131">
                  <c:v>1413.75</c:v>
                </c:pt>
                <c:pt idx="1132">
                  <c:v>1415</c:v>
                </c:pt>
                <c:pt idx="1133">
                  <c:v>1416.25</c:v>
                </c:pt>
                <c:pt idx="1134">
                  <c:v>1417.5</c:v>
                </c:pt>
                <c:pt idx="1135">
                  <c:v>1418.75</c:v>
                </c:pt>
                <c:pt idx="1136">
                  <c:v>1420</c:v>
                </c:pt>
                <c:pt idx="1137">
                  <c:v>1421.25</c:v>
                </c:pt>
                <c:pt idx="1138">
                  <c:v>1422.5</c:v>
                </c:pt>
                <c:pt idx="1139">
                  <c:v>1423.75</c:v>
                </c:pt>
                <c:pt idx="1140">
                  <c:v>1425</c:v>
                </c:pt>
                <c:pt idx="1141">
                  <c:v>1426.25</c:v>
                </c:pt>
                <c:pt idx="1142">
                  <c:v>1427.5</c:v>
                </c:pt>
                <c:pt idx="1143">
                  <c:v>1428.75</c:v>
                </c:pt>
                <c:pt idx="1144">
                  <c:v>1430</c:v>
                </c:pt>
                <c:pt idx="1145">
                  <c:v>1431.25</c:v>
                </c:pt>
                <c:pt idx="1146">
                  <c:v>1432.5</c:v>
                </c:pt>
                <c:pt idx="1147">
                  <c:v>1433.75</c:v>
                </c:pt>
                <c:pt idx="1148">
                  <c:v>1435</c:v>
                </c:pt>
                <c:pt idx="1149">
                  <c:v>1436.25</c:v>
                </c:pt>
                <c:pt idx="1150">
                  <c:v>1437.5</c:v>
                </c:pt>
                <c:pt idx="1151">
                  <c:v>1438.75</c:v>
                </c:pt>
                <c:pt idx="1152">
                  <c:v>1440</c:v>
                </c:pt>
                <c:pt idx="1153">
                  <c:v>1441.25</c:v>
                </c:pt>
                <c:pt idx="1154">
                  <c:v>1442.5</c:v>
                </c:pt>
                <c:pt idx="1155">
                  <c:v>1443.75</c:v>
                </c:pt>
                <c:pt idx="1156">
                  <c:v>1445</c:v>
                </c:pt>
                <c:pt idx="1157">
                  <c:v>1446.25</c:v>
                </c:pt>
                <c:pt idx="1158">
                  <c:v>1447.5</c:v>
                </c:pt>
                <c:pt idx="1159">
                  <c:v>1448.75</c:v>
                </c:pt>
                <c:pt idx="1160">
                  <c:v>1450</c:v>
                </c:pt>
                <c:pt idx="1161">
                  <c:v>1451.25</c:v>
                </c:pt>
                <c:pt idx="1162">
                  <c:v>1452.5</c:v>
                </c:pt>
                <c:pt idx="1163">
                  <c:v>1453.75</c:v>
                </c:pt>
                <c:pt idx="1164">
                  <c:v>1455</c:v>
                </c:pt>
                <c:pt idx="1165">
                  <c:v>1456.25</c:v>
                </c:pt>
                <c:pt idx="1166">
                  <c:v>1457.5</c:v>
                </c:pt>
                <c:pt idx="1167">
                  <c:v>1458.75</c:v>
                </c:pt>
                <c:pt idx="1168">
                  <c:v>1460</c:v>
                </c:pt>
                <c:pt idx="1169">
                  <c:v>1461.25</c:v>
                </c:pt>
                <c:pt idx="1170">
                  <c:v>1462.5</c:v>
                </c:pt>
                <c:pt idx="1171">
                  <c:v>1463.75</c:v>
                </c:pt>
                <c:pt idx="1172">
                  <c:v>1465</c:v>
                </c:pt>
                <c:pt idx="1173">
                  <c:v>1466.25</c:v>
                </c:pt>
                <c:pt idx="1174">
                  <c:v>1467.5</c:v>
                </c:pt>
                <c:pt idx="1175">
                  <c:v>1468.75</c:v>
                </c:pt>
                <c:pt idx="1176">
                  <c:v>1470</c:v>
                </c:pt>
                <c:pt idx="1177">
                  <c:v>1471.25</c:v>
                </c:pt>
                <c:pt idx="1178">
                  <c:v>1472.5</c:v>
                </c:pt>
                <c:pt idx="1179">
                  <c:v>1473.75</c:v>
                </c:pt>
                <c:pt idx="1180">
                  <c:v>1475</c:v>
                </c:pt>
                <c:pt idx="1181">
                  <c:v>1476.25</c:v>
                </c:pt>
                <c:pt idx="1182">
                  <c:v>1477.5</c:v>
                </c:pt>
                <c:pt idx="1183">
                  <c:v>1478.75</c:v>
                </c:pt>
                <c:pt idx="1184">
                  <c:v>1480</c:v>
                </c:pt>
                <c:pt idx="1185">
                  <c:v>1481.25</c:v>
                </c:pt>
                <c:pt idx="1186">
                  <c:v>1482.5</c:v>
                </c:pt>
                <c:pt idx="1187">
                  <c:v>1483.75</c:v>
                </c:pt>
                <c:pt idx="1188">
                  <c:v>1485</c:v>
                </c:pt>
                <c:pt idx="1189">
                  <c:v>1486.25</c:v>
                </c:pt>
                <c:pt idx="1190">
                  <c:v>1487.5</c:v>
                </c:pt>
                <c:pt idx="1191">
                  <c:v>1488.75</c:v>
                </c:pt>
                <c:pt idx="1192">
                  <c:v>1490</c:v>
                </c:pt>
                <c:pt idx="1193">
                  <c:v>1491.25</c:v>
                </c:pt>
                <c:pt idx="1194">
                  <c:v>1492.5</c:v>
                </c:pt>
                <c:pt idx="1195">
                  <c:v>1493.75</c:v>
                </c:pt>
                <c:pt idx="1196">
                  <c:v>1495</c:v>
                </c:pt>
                <c:pt idx="1197">
                  <c:v>1496.25</c:v>
                </c:pt>
                <c:pt idx="1198">
                  <c:v>1497.5</c:v>
                </c:pt>
                <c:pt idx="1199">
                  <c:v>1498.75</c:v>
                </c:pt>
                <c:pt idx="1200">
                  <c:v>1500</c:v>
                </c:pt>
                <c:pt idx="1201">
                  <c:v>1501.25</c:v>
                </c:pt>
                <c:pt idx="1202">
                  <c:v>1502.5</c:v>
                </c:pt>
                <c:pt idx="1203">
                  <c:v>1503.75</c:v>
                </c:pt>
                <c:pt idx="1204">
                  <c:v>1505</c:v>
                </c:pt>
                <c:pt idx="1205">
                  <c:v>1506.25</c:v>
                </c:pt>
                <c:pt idx="1206">
                  <c:v>1507.5</c:v>
                </c:pt>
                <c:pt idx="1207">
                  <c:v>1508.75</c:v>
                </c:pt>
                <c:pt idx="1208">
                  <c:v>1510</c:v>
                </c:pt>
                <c:pt idx="1209">
                  <c:v>1511.25</c:v>
                </c:pt>
                <c:pt idx="1210">
                  <c:v>1512.5</c:v>
                </c:pt>
                <c:pt idx="1211">
                  <c:v>1513.75</c:v>
                </c:pt>
                <c:pt idx="1212">
                  <c:v>1515</c:v>
                </c:pt>
                <c:pt idx="1213">
                  <c:v>1516.25</c:v>
                </c:pt>
                <c:pt idx="1214">
                  <c:v>1517.5</c:v>
                </c:pt>
                <c:pt idx="1215">
                  <c:v>1518.75</c:v>
                </c:pt>
                <c:pt idx="1216">
                  <c:v>1520</c:v>
                </c:pt>
                <c:pt idx="1217">
                  <c:v>1521.25</c:v>
                </c:pt>
                <c:pt idx="1218">
                  <c:v>1522.5</c:v>
                </c:pt>
                <c:pt idx="1219">
                  <c:v>1523.75</c:v>
                </c:pt>
                <c:pt idx="1220">
                  <c:v>1525</c:v>
                </c:pt>
                <c:pt idx="1221">
                  <c:v>1526.25</c:v>
                </c:pt>
                <c:pt idx="1222">
                  <c:v>1527.5</c:v>
                </c:pt>
                <c:pt idx="1223">
                  <c:v>1528.75</c:v>
                </c:pt>
                <c:pt idx="1224">
                  <c:v>1530</c:v>
                </c:pt>
                <c:pt idx="1225">
                  <c:v>1531.25</c:v>
                </c:pt>
                <c:pt idx="1226">
                  <c:v>1532.5</c:v>
                </c:pt>
                <c:pt idx="1227">
                  <c:v>1533.75</c:v>
                </c:pt>
                <c:pt idx="1228">
                  <c:v>1535</c:v>
                </c:pt>
                <c:pt idx="1229">
                  <c:v>1536.25</c:v>
                </c:pt>
                <c:pt idx="1230">
                  <c:v>1537.5</c:v>
                </c:pt>
                <c:pt idx="1231">
                  <c:v>1538.75</c:v>
                </c:pt>
                <c:pt idx="1232">
                  <c:v>1540</c:v>
                </c:pt>
                <c:pt idx="1233">
                  <c:v>1541.25</c:v>
                </c:pt>
                <c:pt idx="1234">
                  <c:v>1542.5</c:v>
                </c:pt>
                <c:pt idx="1235">
                  <c:v>1543.75</c:v>
                </c:pt>
                <c:pt idx="1236">
                  <c:v>1545</c:v>
                </c:pt>
                <c:pt idx="1237">
                  <c:v>1546.25</c:v>
                </c:pt>
                <c:pt idx="1238">
                  <c:v>1547.5</c:v>
                </c:pt>
                <c:pt idx="1239">
                  <c:v>1548.75</c:v>
                </c:pt>
                <c:pt idx="1240">
                  <c:v>1550</c:v>
                </c:pt>
                <c:pt idx="1241">
                  <c:v>1551.25</c:v>
                </c:pt>
                <c:pt idx="1242">
                  <c:v>1552.5</c:v>
                </c:pt>
                <c:pt idx="1243">
                  <c:v>1553.75</c:v>
                </c:pt>
                <c:pt idx="1244">
                  <c:v>1555</c:v>
                </c:pt>
                <c:pt idx="1245">
                  <c:v>1556.25</c:v>
                </c:pt>
                <c:pt idx="1246">
                  <c:v>1557.5</c:v>
                </c:pt>
                <c:pt idx="1247">
                  <c:v>1558.75</c:v>
                </c:pt>
                <c:pt idx="1248">
                  <c:v>1560</c:v>
                </c:pt>
                <c:pt idx="1249">
                  <c:v>1561.25</c:v>
                </c:pt>
                <c:pt idx="1250">
                  <c:v>1562.5</c:v>
                </c:pt>
                <c:pt idx="1251">
                  <c:v>1563.75</c:v>
                </c:pt>
                <c:pt idx="1252">
                  <c:v>1565</c:v>
                </c:pt>
                <c:pt idx="1253">
                  <c:v>1566.25</c:v>
                </c:pt>
                <c:pt idx="1254">
                  <c:v>1567.5</c:v>
                </c:pt>
                <c:pt idx="1255">
                  <c:v>1568.75</c:v>
                </c:pt>
                <c:pt idx="1256">
                  <c:v>1570</c:v>
                </c:pt>
                <c:pt idx="1257">
                  <c:v>1571.25</c:v>
                </c:pt>
                <c:pt idx="1258">
                  <c:v>1572.5</c:v>
                </c:pt>
                <c:pt idx="1259">
                  <c:v>1573.75</c:v>
                </c:pt>
                <c:pt idx="1260">
                  <c:v>1575</c:v>
                </c:pt>
                <c:pt idx="1261">
                  <c:v>1576.25</c:v>
                </c:pt>
                <c:pt idx="1262">
                  <c:v>1577.5</c:v>
                </c:pt>
                <c:pt idx="1263">
                  <c:v>1578.75</c:v>
                </c:pt>
                <c:pt idx="1264">
                  <c:v>1580</c:v>
                </c:pt>
                <c:pt idx="1265">
                  <c:v>1581.25</c:v>
                </c:pt>
                <c:pt idx="1266">
                  <c:v>1582.5</c:v>
                </c:pt>
                <c:pt idx="1267">
                  <c:v>1583.75</c:v>
                </c:pt>
                <c:pt idx="1268">
                  <c:v>1585</c:v>
                </c:pt>
                <c:pt idx="1269">
                  <c:v>1586.25</c:v>
                </c:pt>
                <c:pt idx="1270">
                  <c:v>1587.5</c:v>
                </c:pt>
                <c:pt idx="1271">
                  <c:v>1588.75</c:v>
                </c:pt>
                <c:pt idx="1272">
                  <c:v>1590</c:v>
                </c:pt>
                <c:pt idx="1273">
                  <c:v>1591.25</c:v>
                </c:pt>
                <c:pt idx="1274">
                  <c:v>1592.5</c:v>
                </c:pt>
                <c:pt idx="1275">
                  <c:v>1593.75</c:v>
                </c:pt>
                <c:pt idx="1276">
                  <c:v>1595</c:v>
                </c:pt>
                <c:pt idx="1277">
                  <c:v>1596.25</c:v>
                </c:pt>
                <c:pt idx="1278">
                  <c:v>1597.5</c:v>
                </c:pt>
                <c:pt idx="1279">
                  <c:v>1598.75</c:v>
                </c:pt>
                <c:pt idx="1280">
                  <c:v>1600</c:v>
                </c:pt>
                <c:pt idx="1281">
                  <c:v>1601.25</c:v>
                </c:pt>
                <c:pt idx="1282">
                  <c:v>1602.5</c:v>
                </c:pt>
                <c:pt idx="1283">
                  <c:v>1603.75</c:v>
                </c:pt>
                <c:pt idx="1284">
                  <c:v>1605</c:v>
                </c:pt>
                <c:pt idx="1285">
                  <c:v>1606.25</c:v>
                </c:pt>
                <c:pt idx="1286">
                  <c:v>1607.5</c:v>
                </c:pt>
                <c:pt idx="1287">
                  <c:v>1608.75</c:v>
                </c:pt>
                <c:pt idx="1288">
                  <c:v>1610</c:v>
                </c:pt>
                <c:pt idx="1289">
                  <c:v>1611.25</c:v>
                </c:pt>
                <c:pt idx="1290">
                  <c:v>1612.5</c:v>
                </c:pt>
                <c:pt idx="1291">
                  <c:v>1613.75</c:v>
                </c:pt>
                <c:pt idx="1292">
                  <c:v>1615</c:v>
                </c:pt>
                <c:pt idx="1293">
                  <c:v>1616.25</c:v>
                </c:pt>
                <c:pt idx="1294">
                  <c:v>1617.5</c:v>
                </c:pt>
                <c:pt idx="1295">
                  <c:v>1618.75</c:v>
                </c:pt>
                <c:pt idx="1296">
                  <c:v>1620</c:v>
                </c:pt>
                <c:pt idx="1297">
                  <c:v>1621.25</c:v>
                </c:pt>
                <c:pt idx="1298">
                  <c:v>1622.5</c:v>
                </c:pt>
                <c:pt idx="1299">
                  <c:v>1623.75</c:v>
                </c:pt>
                <c:pt idx="1300">
                  <c:v>1625</c:v>
                </c:pt>
                <c:pt idx="1301">
                  <c:v>1626.25</c:v>
                </c:pt>
                <c:pt idx="1302">
                  <c:v>1627.5</c:v>
                </c:pt>
                <c:pt idx="1303">
                  <c:v>1628.75</c:v>
                </c:pt>
                <c:pt idx="1304">
                  <c:v>1630</c:v>
                </c:pt>
                <c:pt idx="1305">
                  <c:v>1631.25</c:v>
                </c:pt>
                <c:pt idx="1306">
                  <c:v>1632.5</c:v>
                </c:pt>
                <c:pt idx="1307">
                  <c:v>1633.75</c:v>
                </c:pt>
                <c:pt idx="1308">
                  <c:v>1635</c:v>
                </c:pt>
                <c:pt idx="1309">
                  <c:v>1636.25</c:v>
                </c:pt>
                <c:pt idx="1310">
                  <c:v>1637.5</c:v>
                </c:pt>
                <c:pt idx="1311">
                  <c:v>1638.75</c:v>
                </c:pt>
                <c:pt idx="1312">
                  <c:v>1640</c:v>
                </c:pt>
                <c:pt idx="1313">
                  <c:v>1641.25</c:v>
                </c:pt>
                <c:pt idx="1314">
                  <c:v>1642.5</c:v>
                </c:pt>
                <c:pt idx="1315">
                  <c:v>1643.75</c:v>
                </c:pt>
                <c:pt idx="1316">
                  <c:v>1645</c:v>
                </c:pt>
                <c:pt idx="1317">
                  <c:v>1646.25</c:v>
                </c:pt>
                <c:pt idx="1318">
                  <c:v>1647.5</c:v>
                </c:pt>
                <c:pt idx="1319">
                  <c:v>1648.75</c:v>
                </c:pt>
                <c:pt idx="1320">
                  <c:v>1650</c:v>
                </c:pt>
                <c:pt idx="1321">
                  <c:v>1651.25</c:v>
                </c:pt>
                <c:pt idx="1322">
                  <c:v>1652.5</c:v>
                </c:pt>
                <c:pt idx="1323">
                  <c:v>1653.75</c:v>
                </c:pt>
                <c:pt idx="1324">
                  <c:v>1655</c:v>
                </c:pt>
                <c:pt idx="1325">
                  <c:v>1656.25</c:v>
                </c:pt>
                <c:pt idx="1326">
                  <c:v>1657.5</c:v>
                </c:pt>
                <c:pt idx="1327">
                  <c:v>1658.75</c:v>
                </c:pt>
                <c:pt idx="1328">
                  <c:v>1660</c:v>
                </c:pt>
                <c:pt idx="1329">
                  <c:v>1661.25</c:v>
                </c:pt>
                <c:pt idx="1330">
                  <c:v>1662.5</c:v>
                </c:pt>
                <c:pt idx="1331">
                  <c:v>1663.75</c:v>
                </c:pt>
                <c:pt idx="1332">
                  <c:v>1665</c:v>
                </c:pt>
                <c:pt idx="1333">
                  <c:v>1666.25</c:v>
                </c:pt>
                <c:pt idx="1334">
                  <c:v>1667.5</c:v>
                </c:pt>
                <c:pt idx="1335">
                  <c:v>1668.75</c:v>
                </c:pt>
                <c:pt idx="1336">
                  <c:v>1670</c:v>
                </c:pt>
                <c:pt idx="1337">
                  <c:v>1671.25</c:v>
                </c:pt>
                <c:pt idx="1338">
                  <c:v>1672.5</c:v>
                </c:pt>
                <c:pt idx="1339">
                  <c:v>1673.75</c:v>
                </c:pt>
                <c:pt idx="1340">
                  <c:v>1675</c:v>
                </c:pt>
                <c:pt idx="1341">
                  <c:v>1676.25</c:v>
                </c:pt>
                <c:pt idx="1342">
                  <c:v>1677.5</c:v>
                </c:pt>
                <c:pt idx="1343">
                  <c:v>1678.75</c:v>
                </c:pt>
                <c:pt idx="1344">
                  <c:v>1680</c:v>
                </c:pt>
                <c:pt idx="1345">
                  <c:v>1681.25</c:v>
                </c:pt>
                <c:pt idx="1346">
                  <c:v>1682.5</c:v>
                </c:pt>
                <c:pt idx="1347">
                  <c:v>1683.75</c:v>
                </c:pt>
                <c:pt idx="1348">
                  <c:v>1685</c:v>
                </c:pt>
                <c:pt idx="1349">
                  <c:v>1686.25</c:v>
                </c:pt>
                <c:pt idx="1350">
                  <c:v>1687.5</c:v>
                </c:pt>
                <c:pt idx="1351">
                  <c:v>1688.75</c:v>
                </c:pt>
                <c:pt idx="1352">
                  <c:v>1690</c:v>
                </c:pt>
                <c:pt idx="1353">
                  <c:v>1691.25</c:v>
                </c:pt>
                <c:pt idx="1354">
                  <c:v>1692.5</c:v>
                </c:pt>
                <c:pt idx="1355">
                  <c:v>1693.75</c:v>
                </c:pt>
                <c:pt idx="1356">
                  <c:v>1695</c:v>
                </c:pt>
                <c:pt idx="1357">
                  <c:v>1696.25</c:v>
                </c:pt>
                <c:pt idx="1358">
                  <c:v>1697.5</c:v>
                </c:pt>
                <c:pt idx="1359">
                  <c:v>1698.75</c:v>
                </c:pt>
                <c:pt idx="1360">
                  <c:v>1700</c:v>
                </c:pt>
                <c:pt idx="1361">
                  <c:v>1701.25</c:v>
                </c:pt>
                <c:pt idx="1362">
                  <c:v>1702.5</c:v>
                </c:pt>
                <c:pt idx="1363">
                  <c:v>1703.75</c:v>
                </c:pt>
                <c:pt idx="1364">
                  <c:v>1705</c:v>
                </c:pt>
                <c:pt idx="1365">
                  <c:v>1706.25</c:v>
                </c:pt>
                <c:pt idx="1366">
                  <c:v>1707.5</c:v>
                </c:pt>
                <c:pt idx="1367">
                  <c:v>1708.75</c:v>
                </c:pt>
                <c:pt idx="1368">
                  <c:v>1710</c:v>
                </c:pt>
                <c:pt idx="1369">
                  <c:v>1711.25</c:v>
                </c:pt>
                <c:pt idx="1370">
                  <c:v>1712.5</c:v>
                </c:pt>
                <c:pt idx="1371">
                  <c:v>1713.75</c:v>
                </c:pt>
                <c:pt idx="1372">
                  <c:v>1715</c:v>
                </c:pt>
                <c:pt idx="1373">
                  <c:v>1716.25</c:v>
                </c:pt>
                <c:pt idx="1374">
                  <c:v>1717.5</c:v>
                </c:pt>
                <c:pt idx="1375">
                  <c:v>1718.75</c:v>
                </c:pt>
                <c:pt idx="1376">
                  <c:v>1720</c:v>
                </c:pt>
                <c:pt idx="1377">
                  <c:v>1721.25</c:v>
                </c:pt>
                <c:pt idx="1378">
                  <c:v>1722.5</c:v>
                </c:pt>
                <c:pt idx="1379">
                  <c:v>1723.75</c:v>
                </c:pt>
                <c:pt idx="1380">
                  <c:v>1725</c:v>
                </c:pt>
                <c:pt idx="1381">
                  <c:v>1726.25</c:v>
                </c:pt>
                <c:pt idx="1382">
                  <c:v>1727.5</c:v>
                </c:pt>
                <c:pt idx="1383">
                  <c:v>1728.75</c:v>
                </c:pt>
                <c:pt idx="1384">
                  <c:v>1730</c:v>
                </c:pt>
                <c:pt idx="1385">
                  <c:v>1731.25</c:v>
                </c:pt>
                <c:pt idx="1386">
                  <c:v>1732.5</c:v>
                </c:pt>
                <c:pt idx="1387">
                  <c:v>1733.75</c:v>
                </c:pt>
                <c:pt idx="1388">
                  <c:v>1735</c:v>
                </c:pt>
                <c:pt idx="1389">
                  <c:v>1736.25</c:v>
                </c:pt>
                <c:pt idx="1390">
                  <c:v>1737.5</c:v>
                </c:pt>
                <c:pt idx="1391">
                  <c:v>1738.75</c:v>
                </c:pt>
                <c:pt idx="1392">
                  <c:v>1740</c:v>
                </c:pt>
                <c:pt idx="1393">
                  <c:v>1741.25</c:v>
                </c:pt>
                <c:pt idx="1394">
                  <c:v>1742.5</c:v>
                </c:pt>
                <c:pt idx="1395">
                  <c:v>1743.75</c:v>
                </c:pt>
                <c:pt idx="1396">
                  <c:v>1745</c:v>
                </c:pt>
                <c:pt idx="1397">
                  <c:v>1746.25</c:v>
                </c:pt>
                <c:pt idx="1398">
                  <c:v>1747.5</c:v>
                </c:pt>
                <c:pt idx="1399">
                  <c:v>1748.75</c:v>
                </c:pt>
                <c:pt idx="1400">
                  <c:v>1750</c:v>
                </c:pt>
                <c:pt idx="1401">
                  <c:v>1751.25</c:v>
                </c:pt>
                <c:pt idx="1402">
                  <c:v>1752.5</c:v>
                </c:pt>
                <c:pt idx="1403">
                  <c:v>1753.75</c:v>
                </c:pt>
                <c:pt idx="1404">
                  <c:v>1755</c:v>
                </c:pt>
                <c:pt idx="1405">
                  <c:v>1756.25</c:v>
                </c:pt>
                <c:pt idx="1406">
                  <c:v>1757.5</c:v>
                </c:pt>
                <c:pt idx="1407">
                  <c:v>1758.75</c:v>
                </c:pt>
                <c:pt idx="1408">
                  <c:v>1760</c:v>
                </c:pt>
                <c:pt idx="1409">
                  <c:v>1761.25</c:v>
                </c:pt>
                <c:pt idx="1410">
                  <c:v>1762.5</c:v>
                </c:pt>
                <c:pt idx="1411">
                  <c:v>1763.75</c:v>
                </c:pt>
                <c:pt idx="1412">
                  <c:v>1765</c:v>
                </c:pt>
                <c:pt idx="1413">
                  <c:v>1766.25</c:v>
                </c:pt>
                <c:pt idx="1414">
                  <c:v>1767.5</c:v>
                </c:pt>
                <c:pt idx="1415">
                  <c:v>1768.75</c:v>
                </c:pt>
                <c:pt idx="1416">
                  <c:v>1770</c:v>
                </c:pt>
                <c:pt idx="1417">
                  <c:v>1771.25</c:v>
                </c:pt>
                <c:pt idx="1418">
                  <c:v>1772.5</c:v>
                </c:pt>
                <c:pt idx="1419">
                  <c:v>1773.75</c:v>
                </c:pt>
                <c:pt idx="1420">
                  <c:v>1775</c:v>
                </c:pt>
                <c:pt idx="1421">
                  <c:v>1776.25</c:v>
                </c:pt>
                <c:pt idx="1422">
                  <c:v>1777.5</c:v>
                </c:pt>
                <c:pt idx="1423">
                  <c:v>1778.75</c:v>
                </c:pt>
                <c:pt idx="1424">
                  <c:v>1780</c:v>
                </c:pt>
                <c:pt idx="1425">
                  <c:v>1781.25</c:v>
                </c:pt>
                <c:pt idx="1426">
                  <c:v>1782.5</c:v>
                </c:pt>
                <c:pt idx="1427">
                  <c:v>1783.75</c:v>
                </c:pt>
                <c:pt idx="1428">
                  <c:v>1785</c:v>
                </c:pt>
                <c:pt idx="1429">
                  <c:v>1786.25</c:v>
                </c:pt>
                <c:pt idx="1430">
                  <c:v>1787.5</c:v>
                </c:pt>
                <c:pt idx="1431">
                  <c:v>1788.75</c:v>
                </c:pt>
                <c:pt idx="1432">
                  <c:v>1790</c:v>
                </c:pt>
                <c:pt idx="1433">
                  <c:v>1791.25</c:v>
                </c:pt>
                <c:pt idx="1434">
                  <c:v>1792.5</c:v>
                </c:pt>
                <c:pt idx="1435">
                  <c:v>1793.75</c:v>
                </c:pt>
                <c:pt idx="1436">
                  <c:v>1795</c:v>
                </c:pt>
                <c:pt idx="1437">
                  <c:v>1796.25</c:v>
                </c:pt>
                <c:pt idx="1438">
                  <c:v>1797.5</c:v>
                </c:pt>
                <c:pt idx="1439">
                  <c:v>1798.75</c:v>
                </c:pt>
                <c:pt idx="1440">
                  <c:v>1800</c:v>
                </c:pt>
                <c:pt idx="1441">
                  <c:v>1801.25</c:v>
                </c:pt>
                <c:pt idx="1442">
                  <c:v>1802.5</c:v>
                </c:pt>
                <c:pt idx="1443">
                  <c:v>1803.75</c:v>
                </c:pt>
                <c:pt idx="1444">
                  <c:v>1805</c:v>
                </c:pt>
                <c:pt idx="1445">
                  <c:v>1806.25</c:v>
                </c:pt>
                <c:pt idx="1446">
                  <c:v>1807.5</c:v>
                </c:pt>
                <c:pt idx="1447">
                  <c:v>1808.75</c:v>
                </c:pt>
                <c:pt idx="1448">
                  <c:v>1810</c:v>
                </c:pt>
                <c:pt idx="1449">
                  <c:v>1811.25</c:v>
                </c:pt>
                <c:pt idx="1450">
                  <c:v>1812.5</c:v>
                </c:pt>
                <c:pt idx="1451">
                  <c:v>1813.75</c:v>
                </c:pt>
                <c:pt idx="1452">
                  <c:v>1815</c:v>
                </c:pt>
                <c:pt idx="1453">
                  <c:v>1816.25</c:v>
                </c:pt>
                <c:pt idx="1454">
                  <c:v>1817.5</c:v>
                </c:pt>
                <c:pt idx="1455">
                  <c:v>1818.75</c:v>
                </c:pt>
                <c:pt idx="1456">
                  <c:v>1820</c:v>
                </c:pt>
                <c:pt idx="1457">
                  <c:v>1821.25</c:v>
                </c:pt>
                <c:pt idx="1458">
                  <c:v>1822.5</c:v>
                </c:pt>
                <c:pt idx="1459">
                  <c:v>1823.75</c:v>
                </c:pt>
                <c:pt idx="1460">
                  <c:v>1825</c:v>
                </c:pt>
                <c:pt idx="1461">
                  <c:v>1826.25</c:v>
                </c:pt>
                <c:pt idx="1462">
                  <c:v>1827.5</c:v>
                </c:pt>
                <c:pt idx="1463">
                  <c:v>1828.75</c:v>
                </c:pt>
                <c:pt idx="1464">
                  <c:v>1830</c:v>
                </c:pt>
                <c:pt idx="1465">
                  <c:v>1831.25</c:v>
                </c:pt>
                <c:pt idx="1466">
                  <c:v>1832.5</c:v>
                </c:pt>
                <c:pt idx="1467">
                  <c:v>1833.75</c:v>
                </c:pt>
                <c:pt idx="1468">
                  <c:v>1835</c:v>
                </c:pt>
                <c:pt idx="1469">
                  <c:v>1836.25</c:v>
                </c:pt>
                <c:pt idx="1470">
                  <c:v>1837.5</c:v>
                </c:pt>
                <c:pt idx="1471">
                  <c:v>1838.75</c:v>
                </c:pt>
                <c:pt idx="1472">
                  <c:v>1840</c:v>
                </c:pt>
                <c:pt idx="1473">
                  <c:v>1841.25</c:v>
                </c:pt>
                <c:pt idx="1474">
                  <c:v>1842.5</c:v>
                </c:pt>
                <c:pt idx="1475">
                  <c:v>1843.75</c:v>
                </c:pt>
                <c:pt idx="1476">
                  <c:v>1845</c:v>
                </c:pt>
                <c:pt idx="1477">
                  <c:v>1846.25</c:v>
                </c:pt>
                <c:pt idx="1478">
                  <c:v>1847.5</c:v>
                </c:pt>
                <c:pt idx="1479">
                  <c:v>1848.75</c:v>
                </c:pt>
                <c:pt idx="1480">
                  <c:v>1850</c:v>
                </c:pt>
                <c:pt idx="1481">
                  <c:v>1851.25</c:v>
                </c:pt>
                <c:pt idx="1482">
                  <c:v>1852.5</c:v>
                </c:pt>
                <c:pt idx="1483">
                  <c:v>1853.75</c:v>
                </c:pt>
                <c:pt idx="1484">
                  <c:v>1855</c:v>
                </c:pt>
                <c:pt idx="1485">
                  <c:v>1856.25</c:v>
                </c:pt>
                <c:pt idx="1486">
                  <c:v>1857.5</c:v>
                </c:pt>
                <c:pt idx="1487">
                  <c:v>1858.75</c:v>
                </c:pt>
                <c:pt idx="1488">
                  <c:v>1860</c:v>
                </c:pt>
                <c:pt idx="1489">
                  <c:v>1861.25</c:v>
                </c:pt>
                <c:pt idx="1490">
                  <c:v>1862.5</c:v>
                </c:pt>
                <c:pt idx="1491">
                  <c:v>1863.75</c:v>
                </c:pt>
                <c:pt idx="1492">
                  <c:v>1865</c:v>
                </c:pt>
                <c:pt idx="1493">
                  <c:v>1866.25</c:v>
                </c:pt>
                <c:pt idx="1494">
                  <c:v>1867.5</c:v>
                </c:pt>
                <c:pt idx="1495">
                  <c:v>1868.75</c:v>
                </c:pt>
                <c:pt idx="1496">
                  <c:v>1870</c:v>
                </c:pt>
                <c:pt idx="1497">
                  <c:v>1871.25</c:v>
                </c:pt>
                <c:pt idx="1498">
                  <c:v>1872.5</c:v>
                </c:pt>
                <c:pt idx="1499">
                  <c:v>1873.75</c:v>
                </c:pt>
                <c:pt idx="1500">
                  <c:v>1875</c:v>
                </c:pt>
                <c:pt idx="1501">
                  <c:v>1876.25</c:v>
                </c:pt>
                <c:pt idx="1502">
                  <c:v>1877.5</c:v>
                </c:pt>
                <c:pt idx="1503">
                  <c:v>1878.75</c:v>
                </c:pt>
                <c:pt idx="1504">
                  <c:v>1880</c:v>
                </c:pt>
                <c:pt idx="1505">
                  <c:v>1881.25</c:v>
                </c:pt>
                <c:pt idx="1506">
                  <c:v>1882.5</c:v>
                </c:pt>
                <c:pt idx="1507">
                  <c:v>1883.75</c:v>
                </c:pt>
                <c:pt idx="1508">
                  <c:v>1885</c:v>
                </c:pt>
                <c:pt idx="1509">
                  <c:v>1886.25</c:v>
                </c:pt>
                <c:pt idx="1510">
                  <c:v>1887.5</c:v>
                </c:pt>
                <c:pt idx="1511">
                  <c:v>1888.75</c:v>
                </c:pt>
                <c:pt idx="1512">
                  <c:v>1890</c:v>
                </c:pt>
                <c:pt idx="1513">
                  <c:v>1891.25</c:v>
                </c:pt>
                <c:pt idx="1514">
                  <c:v>1892.5</c:v>
                </c:pt>
                <c:pt idx="1515">
                  <c:v>1893.75</c:v>
                </c:pt>
                <c:pt idx="1516">
                  <c:v>1895</c:v>
                </c:pt>
                <c:pt idx="1517">
                  <c:v>1896.25</c:v>
                </c:pt>
                <c:pt idx="1518">
                  <c:v>1897.5</c:v>
                </c:pt>
                <c:pt idx="1519">
                  <c:v>1898.75</c:v>
                </c:pt>
                <c:pt idx="1520">
                  <c:v>1900</c:v>
                </c:pt>
                <c:pt idx="1521">
                  <c:v>1901.25</c:v>
                </c:pt>
                <c:pt idx="1522">
                  <c:v>1902.5</c:v>
                </c:pt>
                <c:pt idx="1523">
                  <c:v>1903.75</c:v>
                </c:pt>
                <c:pt idx="1524">
                  <c:v>1905</c:v>
                </c:pt>
                <c:pt idx="1525">
                  <c:v>1906.25</c:v>
                </c:pt>
                <c:pt idx="1526">
                  <c:v>1907.5</c:v>
                </c:pt>
                <c:pt idx="1527">
                  <c:v>1908.75</c:v>
                </c:pt>
                <c:pt idx="1528">
                  <c:v>1910</c:v>
                </c:pt>
                <c:pt idx="1529">
                  <c:v>1911.25</c:v>
                </c:pt>
                <c:pt idx="1530">
                  <c:v>1912.5</c:v>
                </c:pt>
                <c:pt idx="1531">
                  <c:v>1913.75</c:v>
                </c:pt>
                <c:pt idx="1532">
                  <c:v>1915</c:v>
                </c:pt>
                <c:pt idx="1533">
                  <c:v>1916.25</c:v>
                </c:pt>
                <c:pt idx="1534">
                  <c:v>1917.5</c:v>
                </c:pt>
                <c:pt idx="1535">
                  <c:v>1918.75</c:v>
                </c:pt>
                <c:pt idx="1536">
                  <c:v>1920</c:v>
                </c:pt>
                <c:pt idx="1537">
                  <c:v>1921.25</c:v>
                </c:pt>
                <c:pt idx="1538">
                  <c:v>1922.5</c:v>
                </c:pt>
                <c:pt idx="1539">
                  <c:v>1923.75</c:v>
                </c:pt>
                <c:pt idx="1540">
                  <c:v>1925</c:v>
                </c:pt>
                <c:pt idx="1541">
                  <c:v>1926.25</c:v>
                </c:pt>
                <c:pt idx="1542">
                  <c:v>1927.5</c:v>
                </c:pt>
                <c:pt idx="1543">
                  <c:v>1928.75</c:v>
                </c:pt>
                <c:pt idx="1544">
                  <c:v>1930</c:v>
                </c:pt>
                <c:pt idx="1545">
                  <c:v>1931.25</c:v>
                </c:pt>
                <c:pt idx="1546">
                  <c:v>1932.5</c:v>
                </c:pt>
                <c:pt idx="1547">
                  <c:v>1933.75</c:v>
                </c:pt>
                <c:pt idx="1548">
                  <c:v>1935</c:v>
                </c:pt>
                <c:pt idx="1549">
                  <c:v>1936.25</c:v>
                </c:pt>
                <c:pt idx="1550">
                  <c:v>1937.5</c:v>
                </c:pt>
                <c:pt idx="1551">
                  <c:v>1938.75</c:v>
                </c:pt>
                <c:pt idx="1552">
                  <c:v>1940</c:v>
                </c:pt>
                <c:pt idx="1553">
                  <c:v>1941.25</c:v>
                </c:pt>
                <c:pt idx="1554">
                  <c:v>1942.5</c:v>
                </c:pt>
                <c:pt idx="1555">
                  <c:v>1943.75</c:v>
                </c:pt>
                <c:pt idx="1556">
                  <c:v>1945</c:v>
                </c:pt>
                <c:pt idx="1557">
                  <c:v>1946.25</c:v>
                </c:pt>
                <c:pt idx="1558">
                  <c:v>1947.5</c:v>
                </c:pt>
                <c:pt idx="1559">
                  <c:v>1948.75</c:v>
                </c:pt>
                <c:pt idx="1560">
                  <c:v>1950</c:v>
                </c:pt>
                <c:pt idx="1561">
                  <c:v>1951.25</c:v>
                </c:pt>
                <c:pt idx="1562">
                  <c:v>1952.5</c:v>
                </c:pt>
                <c:pt idx="1563">
                  <c:v>1953.75</c:v>
                </c:pt>
                <c:pt idx="1564">
                  <c:v>1955</c:v>
                </c:pt>
                <c:pt idx="1565">
                  <c:v>1956.25</c:v>
                </c:pt>
                <c:pt idx="1566">
                  <c:v>1957.5</c:v>
                </c:pt>
                <c:pt idx="1567">
                  <c:v>1958.75</c:v>
                </c:pt>
                <c:pt idx="1568">
                  <c:v>1960</c:v>
                </c:pt>
                <c:pt idx="1569">
                  <c:v>1961.25</c:v>
                </c:pt>
                <c:pt idx="1570">
                  <c:v>1962.5</c:v>
                </c:pt>
                <c:pt idx="1571">
                  <c:v>1963.75</c:v>
                </c:pt>
                <c:pt idx="1572">
                  <c:v>1965</c:v>
                </c:pt>
                <c:pt idx="1573">
                  <c:v>1966.25</c:v>
                </c:pt>
                <c:pt idx="1574">
                  <c:v>1967.5</c:v>
                </c:pt>
                <c:pt idx="1575">
                  <c:v>1968.75</c:v>
                </c:pt>
                <c:pt idx="1576">
                  <c:v>1970</c:v>
                </c:pt>
                <c:pt idx="1577">
                  <c:v>1971.25</c:v>
                </c:pt>
                <c:pt idx="1578">
                  <c:v>1972.5</c:v>
                </c:pt>
                <c:pt idx="1579">
                  <c:v>1973.75</c:v>
                </c:pt>
                <c:pt idx="1580">
                  <c:v>1975</c:v>
                </c:pt>
                <c:pt idx="1581">
                  <c:v>1976.25</c:v>
                </c:pt>
                <c:pt idx="1582">
                  <c:v>1977.5</c:v>
                </c:pt>
                <c:pt idx="1583">
                  <c:v>1978.75</c:v>
                </c:pt>
                <c:pt idx="1584">
                  <c:v>1980</c:v>
                </c:pt>
                <c:pt idx="1585">
                  <c:v>1981.25</c:v>
                </c:pt>
                <c:pt idx="1586">
                  <c:v>1982.5</c:v>
                </c:pt>
                <c:pt idx="1587">
                  <c:v>1983.75</c:v>
                </c:pt>
                <c:pt idx="1588">
                  <c:v>1985</c:v>
                </c:pt>
                <c:pt idx="1589">
                  <c:v>1986.25</c:v>
                </c:pt>
                <c:pt idx="1590">
                  <c:v>1987.5</c:v>
                </c:pt>
                <c:pt idx="1591">
                  <c:v>1988.75</c:v>
                </c:pt>
                <c:pt idx="1592">
                  <c:v>1990</c:v>
                </c:pt>
                <c:pt idx="1593">
                  <c:v>1991.25</c:v>
                </c:pt>
                <c:pt idx="1594">
                  <c:v>1992.5</c:v>
                </c:pt>
                <c:pt idx="1595">
                  <c:v>1993.75</c:v>
                </c:pt>
                <c:pt idx="1596">
                  <c:v>1995</c:v>
                </c:pt>
                <c:pt idx="1597">
                  <c:v>1996.25</c:v>
                </c:pt>
                <c:pt idx="1598">
                  <c:v>1997.5</c:v>
                </c:pt>
                <c:pt idx="1599">
                  <c:v>1998.75</c:v>
                </c:pt>
                <c:pt idx="1600">
                  <c:v>2000</c:v>
                </c:pt>
              </c:numCache>
            </c:numRef>
          </c:xVal>
          <c:yVal>
            <c:numRef>
              <c:f>'CC01'!$C$84:$C$1684</c:f>
              <c:numCache>
                <c:formatCode>0.00E+00</c:formatCode>
                <c:ptCount val="1601"/>
                <c:pt idx="0">
                  <c:v>0.25296099999999999</c:v>
                </c:pt>
                <c:pt idx="1">
                  <c:v>0.23061599999999999</c:v>
                </c:pt>
                <c:pt idx="2">
                  <c:v>-7.1542399999999997</c:v>
                </c:pt>
                <c:pt idx="3">
                  <c:v>-15.351100000000001</c:v>
                </c:pt>
                <c:pt idx="4">
                  <c:v>-28.318899999999999</c:v>
                </c:pt>
                <c:pt idx="5">
                  <c:v>-34.376399999999997</c:v>
                </c:pt>
                <c:pt idx="6">
                  <c:v>-23.523599999999998</c:v>
                </c:pt>
                <c:pt idx="7">
                  <c:v>-18.552199999999999</c:v>
                </c:pt>
                <c:pt idx="8">
                  <c:v>-18.204000000000001</c:v>
                </c:pt>
                <c:pt idx="9">
                  <c:v>-18.5002</c:v>
                </c:pt>
                <c:pt idx="10">
                  <c:v>-18.365400000000001</c:v>
                </c:pt>
                <c:pt idx="11">
                  <c:v>-18.878900000000002</c:v>
                </c:pt>
                <c:pt idx="12">
                  <c:v>-19.474599999999999</c:v>
                </c:pt>
                <c:pt idx="13">
                  <c:v>-19.391200000000001</c:v>
                </c:pt>
                <c:pt idx="14">
                  <c:v>-19.301500000000001</c:v>
                </c:pt>
                <c:pt idx="15">
                  <c:v>-19.822800000000001</c:v>
                </c:pt>
                <c:pt idx="16">
                  <c:v>-20.234200000000001</c:v>
                </c:pt>
                <c:pt idx="17">
                  <c:v>-21.364599999999999</c:v>
                </c:pt>
                <c:pt idx="18">
                  <c:v>-22.5901</c:v>
                </c:pt>
                <c:pt idx="19">
                  <c:v>-23.3506</c:v>
                </c:pt>
                <c:pt idx="20">
                  <c:v>-24.525300000000001</c:v>
                </c:pt>
                <c:pt idx="21">
                  <c:v>-24.807700000000001</c:v>
                </c:pt>
                <c:pt idx="22">
                  <c:v>-25.462499999999999</c:v>
                </c:pt>
                <c:pt idx="23">
                  <c:v>-26.258700000000001</c:v>
                </c:pt>
                <c:pt idx="24">
                  <c:v>-24.698899999999998</c:v>
                </c:pt>
                <c:pt idx="25">
                  <c:v>-18.673300000000001</c:v>
                </c:pt>
                <c:pt idx="26">
                  <c:v>-15.354200000000001</c:v>
                </c:pt>
                <c:pt idx="27">
                  <c:v>-8.0723299999999991</c:v>
                </c:pt>
                <c:pt idx="28">
                  <c:v>-4.8605900000000002</c:v>
                </c:pt>
                <c:pt idx="29">
                  <c:v>-4.2965299999999997</c:v>
                </c:pt>
                <c:pt idx="30">
                  <c:v>-5.4348099999999997</c:v>
                </c:pt>
                <c:pt idx="31">
                  <c:v>-7.3668500000000003</c:v>
                </c:pt>
                <c:pt idx="32">
                  <c:v>-8.1638199999999994</c:v>
                </c:pt>
                <c:pt idx="33">
                  <c:v>-9.2450600000000005</c:v>
                </c:pt>
                <c:pt idx="34">
                  <c:v>-9.9057499999999994</c:v>
                </c:pt>
                <c:pt idx="35">
                  <c:v>-9.9089700000000001</c:v>
                </c:pt>
                <c:pt idx="36">
                  <c:v>-10.214</c:v>
                </c:pt>
                <c:pt idx="37">
                  <c:v>-10.593999999999999</c:v>
                </c:pt>
                <c:pt idx="38">
                  <c:v>-10.899800000000001</c:v>
                </c:pt>
                <c:pt idx="39">
                  <c:v>-11.0602</c:v>
                </c:pt>
                <c:pt idx="40">
                  <c:v>-11.2959</c:v>
                </c:pt>
                <c:pt idx="41">
                  <c:v>-11.5381</c:v>
                </c:pt>
                <c:pt idx="42">
                  <c:v>-11.720499999999999</c:v>
                </c:pt>
                <c:pt idx="43">
                  <c:v>-11.803699999999999</c:v>
                </c:pt>
                <c:pt idx="44">
                  <c:v>-11.879300000000001</c:v>
                </c:pt>
                <c:pt idx="45">
                  <c:v>-11.9221</c:v>
                </c:pt>
                <c:pt idx="46">
                  <c:v>-12.053000000000001</c:v>
                </c:pt>
                <c:pt idx="47">
                  <c:v>-12.725899999999999</c:v>
                </c:pt>
                <c:pt idx="48">
                  <c:v>-13.4129</c:v>
                </c:pt>
                <c:pt idx="49">
                  <c:v>-12.873900000000001</c:v>
                </c:pt>
                <c:pt idx="50">
                  <c:v>-12.8125</c:v>
                </c:pt>
                <c:pt idx="51">
                  <c:v>-13.188800000000001</c:v>
                </c:pt>
                <c:pt idx="52">
                  <c:v>-13.4739</c:v>
                </c:pt>
                <c:pt idx="53">
                  <c:v>-13.895899999999999</c:v>
                </c:pt>
                <c:pt idx="54">
                  <c:v>-14.2677</c:v>
                </c:pt>
                <c:pt idx="55">
                  <c:v>-14.355</c:v>
                </c:pt>
                <c:pt idx="56">
                  <c:v>-14.1807</c:v>
                </c:pt>
                <c:pt idx="57">
                  <c:v>-14.087300000000001</c:v>
                </c:pt>
                <c:pt idx="58">
                  <c:v>-14.057700000000001</c:v>
                </c:pt>
                <c:pt idx="59">
                  <c:v>-14.0962</c:v>
                </c:pt>
                <c:pt idx="60">
                  <c:v>-14.1852</c:v>
                </c:pt>
                <c:pt idx="61">
                  <c:v>-14.2133</c:v>
                </c:pt>
                <c:pt idx="62">
                  <c:v>-14.2151</c:v>
                </c:pt>
                <c:pt idx="63">
                  <c:v>-14.2216</c:v>
                </c:pt>
                <c:pt idx="64">
                  <c:v>-14.234299999999999</c:v>
                </c:pt>
                <c:pt idx="65">
                  <c:v>-14.2529</c:v>
                </c:pt>
                <c:pt idx="66">
                  <c:v>-14.275399999999999</c:v>
                </c:pt>
                <c:pt idx="67">
                  <c:v>-14.305199999999999</c:v>
                </c:pt>
                <c:pt idx="68">
                  <c:v>-14.392099999999999</c:v>
                </c:pt>
                <c:pt idx="69">
                  <c:v>-14.421200000000001</c:v>
                </c:pt>
                <c:pt idx="70">
                  <c:v>-14.4343</c:v>
                </c:pt>
                <c:pt idx="71">
                  <c:v>-14.4398</c:v>
                </c:pt>
                <c:pt idx="72">
                  <c:v>-14.4748</c:v>
                </c:pt>
                <c:pt idx="73">
                  <c:v>-14.499499999999999</c:v>
                </c:pt>
                <c:pt idx="74">
                  <c:v>-14.518700000000001</c:v>
                </c:pt>
                <c:pt idx="75">
                  <c:v>-14.470599999999999</c:v>
                </c:pt>
                <c:pt idx="76">
                  <c:v>-14.496700000000001</c:v>
                </c:pt>
                <c:pt idx="77">
                  <c:v>-14.6745</c:v>
                </c:pt>
                <c:pt idx="78">
                  <c:v>-14.734400000000001</c:v>
                </c:pt>
                <c:pt idx="79">
                  <c:v>-14.7643</c:v>
                </c:pt>
                <c:pt idx="80">
                  <c:v>-14.797499999999999</c:v>
                </c:pt>
                <c:pt idx="81">
                  <c:v>-14.8263</c:v>
                </c:pt>
                <c:pt idx="82">
                  <c:v>-14.8459</c:v>
                </c:pt>
                <c:pt idx="83">
                  <c:v>-14.809699999999999</c:v>
                </c:pt>
                <c:pt idx="84">
                  <c:v>-14.6897</c:v>
                </c:pt>
                <c:pt idx="85">
                  <c:v>-14.674200000000001</c:v>
                </c:pt>
                <c:pt idx="86">
                  <c:v>-14.705</c:v>
                </c:pt>
                <c:pt idx="87">
                  <c:v>-14.767300000000001</c:v>
                </c:pt>
                <c:pt idx="88">
                  <c:v>-14.8226</c:v>
                </c:pt>
                <c:pt idx="89">
                  <c:v>-14.865600000000001</c:v>
                </c:pt>
                <c:pt idx="90">
                  <c:v>-14.9071</c:v>
                </c:pt>
                <c:pt idx="91">
                  <c:v>-14.9557</c:v>
                </c:pt>
                <c:pt idx="92">
                  <c:v>-15.010899999999999</c:v>
                </c:pt>
                <c:pt idx="93">
                  <c:v>-15.0892</c:v>
                </c:pt>
                <c:pt idx="94">
                  <c:v>-15.1532</c:v>
                </c:pt>
                <c:pt idx="95">
                  <c:v>-15.1281</c:v>
                </c:pt>
                <c:pt idx="96">
                  <c:v>-15.1403</c:v>
                </c:pt>
                <c:pt idx="97">
                  <c:v>-15.1541</c:v>
                </c:pt>
                <c:pt idx="98">
                  <c:v>-15.157999999999999</c:v>
                </c:pt>
                <c:pt idx="99">
                  <c:v>-15.1677</c:v>
                </c:pt>
                <c:pt idx="100">
                  <c:v>-15.2163</c:v>
                </c:pt>
                <c:pt idx="101">
                  <c:v>-15.255000000000001</c:v>
                </c:pt>
                <c:pt idx="102">
                  <c:v>-15.3047</c:v>
                </c:pt>
                <c:pt idx="103">
                  <c:v>-15.3591</c:v>
                </c:pt>
                <c:pt idx="104">
                  <c:v>-15.402200000000001</c:v>
                </c:pt>
                <c:pt idx="105">
                  <c:v>-15.4664</c:v>
                </c:pt>
                <c:pt idx="106">
                  <c:v>-15.5425</c:v>
                </c:pt>
                <c:pt idx="107">
                  <c:v>-15.5784</c:v>
                </c:pt>
                <c:pt idx="108">
                  <c:v>-15.6037</c:v>
                </c:pt>
                <c:pt idx="109">
                  <c:v>-15.625400000000001</c:v>
                </c:pt>
                <c:pt idx="110">
                  <c:v>-15.669700000000001</c:v>
                </c:pt>
                <c:pt idx="111">
                  <c:v>-15.7178</c:v>
                </c:pt>
                <c:pt idx="112">
                  <c:v>-15.767200000000001</c:v>
                </c:pt>
                <c:pt idx="113">
                  <c:v>-15.827999999999999</c:v>
                </c:pt>
                <c:pt idx="114">
                  <c:v>-15.863899999999999</c:v>
                </c:pt>
                <c:pt idx="115">
                  <c:v>-15.9474</c:v>
                </c:pt>
                <c:pt idx="116">
                  <c:v>-16.012799999999999</c:v>
                </c:pt>
                <c:pt idx="117">
                  <c:v>-16.101400000000002</c:v>
                </c:pt>
                <c:pt idx="118">
                  <c:v>-16.1709</c:v>
                </c:pt>
                <c:pt idx="119">
                  <c:v>-16.247800000000002</c:v>
                </c:pt>
                <c:pt idx="120">
                  <c:v>-16.38</c:v>
                </c:pt>
                <c:pt idx="121">
                  <c:v>-16.500699999999998</c:v>
                </c:pt>
                <c:pt idx="122">
                  <c:v>-16.603100000000001</c:v>
                </c:pt>
                <c:pt idx="123">
                  <c:v>-16.681899999999999</c:v>
                </c:pt>
                <c:pt idx="124">
                  <c:v>-16.813099999999999</c:v>
                </c:pt>
                <c:pt idx="125">
                  <c:v>-16.8918</c:v>
                </c:pt>
                <c:pt idx="126">
                  <c:v>-16.9817</c:v>
                </c:pt>
                <c:pt idx="127">
                  <c:v>-17.077000000000002</c:v>
                </c:pt>
                <c:pt idx="128">
                  <c:v>-17.223600000000001</c:v>
                </c:pt>
                <c:pt idx="129">
                  <c:v>-17.3123</c:v>
                </c:pt>
                <c:pt idx="130">
                  <c:v>-17.412800000000001</c:v>
                </c:pt>
                <c:pt idx="131">
                  <c:v>-17.503</c:v>
                </c:pt>
                <c:pt idx="132">
                  <c:v>-17.674700000000001</c:v>
                </c:pt>
                <c:pt idx="133">
                  <c:v>-17.823499999999999</c:v>
                </c:pt>
                <c:pt idx="134">
                  <c:v>-17.9559</c:v>
                </c:pt>
                <c:pt idx="135">
                  <c:v>-18.081600000000002</c:v>
                </c:pt>
                <c:pt idx="136">
                  <c:v>-18.2239</c:v>
                </c:pt>
                <c:pt idx="137">
                  <c:v>-18.351099999999999</c:v>
                </c:pt>
                <c:pt idx="138">
                  <c:v>-18.4541</c:v>
                </c:pt>
                <c:pt idx="139">
                  <c:v>-18.4983</c:v>
                </c:pt>
                <c:pt idx="140">
                  <c:v>-18.495200000000001</c:v>
                </c:pt>
                <c:pt idx="141">
                  <c:v>-18.459599999999998</c:v>
                </c:pt>
                <c:pt idx="142">
                  <c:v>-18.2988</c:v>
                </c:pt>
                <c:pt idx="143">
                  <c:v>-18.169699999999999</c:v>
                </c:pt>
                <c:pt idx="144">
                  <c:v>-17.962599999999998</c:v>
                </c:pt>
                <c:pt idx="145">
                  <c:v>-17.709499999999998</c:v>
                </c:pt>
                <c:pt idx="146">
                  <c:v>-17.3078</c:v>
                </c:pt>
                <c:pt idx="147">
                  <c:v>-17.073899999999998</c:v>
                </c:pt>
                <c:pt idx="148">
                  <c:v>-16.821000000000002</c:v>
                </c:pt>
                <c:pt idx="149">
                  <c:v>-16.384499999999999</c:v>
                </c:pt>
                <c:pt idx="150">
                  <c:v>-16.169799999999999</c:v>
                </c:pt>
                <c:pt idx="151">
                  <c:v>-15.934100000000001</c:v>
                </c:pt>
                <c:pt idx="152">
                  <c:v>-15.755000000000001</c:v>
                </c:pt>
                <c:pt idx="153">
                  <c:v>-15.626899999999999</c:v>
                </c:pt>
                <c:pt idx="154">
                  <c:v>-15.48</c:v>
                </c:pt>
                <c:pt idx="155">
                  <c:v>-15.4176</c:v>
                </c:pt>
                <c:pt idx="156">
                  <c:v>-15.3132</c:v>
                </c:pt>
                <c:pt idx="157">
                  <c:v>-15.2471</c:v>
                </c:pt>
                <c:pt idx="158">
                  <c:v>-15.212899999999999</c:v>
                </c:pt>
                <c:pt idx="159">
                  <c:v>-15.1404</c:v>
                </c:pt>
                <c:pt idx="160">
                  <c:v>-14.978899999999999</c:v>
                </c:pt>
                <c:pt idx="161">
                  <c:v>-14.850099999999999</c:v>
                </c:pt>
                <c:pt idx="162">
                  <c:v>-14.648999999999999</c:v>
                </c:pt>
                <c:pt idx="163">
                  <c:v>-14.304500000000001</c:v>
                </c:pt>
                <c:pt idx="164">
                  <c:v>-13.9709</c:v>
                </c:pt>
                <c:pt idx="165">
                  <c:v>-13.6731</c:v>
                </c:pt>
                <c:pt idx="166">
                  <c:v>-13.1889</c:v>
                </c:pt>
                <c:pt idx="167">
                  <c:v>-12.5425</c:v>
                </c:pt>
                <c:pt idx="168">
                  <c:v>-12.1523</c:v>
                </c:pt>
                <c:pt idx="169">
                  <c:v>-11.5962</c:v>
                </c:pt>
                <c:pt idx="170">
                  <c:v>-10.9459</c:v>
                </c:pt>
                <c:pt idx="171">
                  <c:v>-10.417400000000001</c:v>
                </c:pt>
                <c:pt idx="172">
                  <c:v>-9.98766</c:v>
                </c:pt>
                <c:pt idx="173">
                  <c:v>-9.6215700000000002</c:v>
                </c:pt>
                <c:pt idx="174">
                  <c:v>-9.1907999999999994</c:v>
                </c:pt>
                <c:pt idx="175">
                  <c:v>-8.8196100000000008</c:v>
                </c:pt>
                <c:pt idx="176">
                  <c:v>-8.5871399999999998</c:v>
                </c:pt>
                <c:pt idx="177">
                  <c:v>-8.4211200000000002</c:v>
                </c:pt>
                <c:pt idx="178">
                  <c:v>-8.3265200000000004</c:v>
                </c:pt>
                <c:pt idx="179">
                  <c:v>-8.2244600000000005</c:v>
                </c:pt>
                <c:pt idx="180">
                  <c:v>-8.27102</c:v>
                </c:pt>
                <c:pt idx="181">
                  <c:v>-8.3193599999999996</c:v>
                </c:pt>
                <c:pt idx="182">
                  <c:v>-8.3580400000000008</c:v>
                </c:pt>
                <c:pt idx="183">
                  <c:v>-8.59375</c:v>
                </c:pt>
                <c:pt idx="184">
                  <c:v>-8.6409800000000008</c:v>
                </c:pt>
                <c:pt idx="185">
                  <c:v>-8.7825600000000001</c:v>
                </c:pt>
                <c:pt idx="186">
                  <c:v>-8.9349600000000002</c:v>
                </c:pt>
                <c:pt idx="187">
                  <c:v>-9.1095000000000006</c:v>
                </c:pt>
                <c:pt idx="188">
                  <c:v>-9.2864100000000001</c:v>
                </c:pt>
                <c:pt idx="189">
                  <c:v>-9.3700399999999995</c:v>
                </c:pt>
                <c:pt idx="190">
                  <c:v>-9.4744700000000002</c:v>
                </c:pt>
                <c:pt idx="191">
                  <c:v>-9.6425599999999996</c:v>
                </c:pt>
                <c:pt idx="192">
                  <c:v>-10.063599999999999</c:v>
                </c:pt>
                <c:pt idx="193">
                  <c:v>-9.9096399999999996</c:v>
                </c:pt>
                <c:pt idx="194">
                  <c:v>-9.9145000000000003</c:v>
                </c:pt>
                <c:pt idx="195">
                  <c:v>-10.007400000000001</c:v>
                </c:pt>
                <c:pt idx="196">
                  <c:v>-10.0923</c:v>
                </c:pt>
                <c:pt idx="197">
                  <c:v>-10.1744</c:v>
                </c:pt>
                <c:pt idx="198">
                  <c:v>-10.263500000000001</c:v>
                </c:pt>
                <c:pt idx="199">
                  <c:v>-10.320600000000001</c:v>
                </c:pt>
                <c:pt idx="200">
                  <c:v>-10.3773</c:v>
                </c:pt>
                <c:pt idx="201">
                  <c:v>-10.4621</c:v>
                </c:pt>
                <c:pt idx="202">
                  <c:v>-10.534800000000001</c:v>
                </c:pt>
                <c:pt idx="203">
                  <c:v>-10.594099999999999</c:v>
                </c:pt>
                <c:pt idx="204">
                  <c:v>-10.626099999999999</c:v>
                </c:pt>
                <c:pt idx="205">
                  <c:v>-10.6957</c:v>
                </c:pt>
                <c:pt idx="206">
                  <c:v>-10.7683</c:v>
                </c:pt>
                <c:pt idx="207">
                  <c:v>-10.8279</c:v>
                </c:pt>
                <c:pt idx="208">
                  <c:v>-10.854100000000001</c:v>
                </c:pt>
                <c:pt idx="209">
                  <c:v>-10.9215</c:v>
                </c:pt>
                <c:pt idx="210">
                  <c:v>-10.971399999999999</c:v>
                </c:pt>
                <c:pt idx="211">
                  <c:v>-11.0322</c:v>
                </c:pt>
                <c:pt idx="212">
                  <c:v>-11.1065</c:v>
                </c:pt>
                <c:pt idx="213">
                  <c:v>-11.1631</c:v>
                </c:pt>
                <c:pt idx="214">
                  <c:v>-11.232100000000001</c:v>
                </c:pt>
                <c:pt idx="215">
                  <c:v>-11.273199999999999</c:v>
                </c:pt>
                <c:pt idx="216">
                  <c:v>-11.3179</c:v>
                </c:pt>
                <c:pt idx="217">
                  <c:v>-11.372999999999999</c:v>
                </c:pt>
                <c:pt idx="218">
                  <c:v>-11.402799999999999</c:v>
                </c:pt>
                <c:pt idx="219">
                  <c:v>-11.4466</c:v>
                </c:pt>
                <c:pt idx="220">
                  <c:v>-11.468500000000001</c:v>
                </c:pt>
                <c:pt idx="221">
                  <c:v>-11.5131</c:v>
                </c:pt>
                <c:pt idx="222">
                  <c:v>-11.5406</c:v>
                </c:pt>
                <c:pt idx="223">
                  <c:v>-11.5745</c:v>
                </c:pt>
                <c:pt idx="224">
                  <c:v>-11.605399999999999</c:v>
                </c:pt>
                <c:pt idx="225">
                  <c:v>-11.6311</c:v>
                </c:pt>
                <c:pt idx="226">
                  <c:v>-11.645799999999999</c:v>
                </c:pt>
                <c:pt idx="227">
                  <c:v>-11.666</c:v>
                </c:pt>
                <c:pt idx="228">
                  <c:v>-11.683400000000001</c:v>
                </c:pt>
                <c:pt idx="229">
                  <c:v>-11.724299999999999</c:v>
                </c:pt>
                <c:pt idx="230">
                  <c:v>-11.741300000000001</c:v>
                </c:pt>
                <c:pt idx="231">
                  <c:v>-11.753399999999999</c:v>
                </c:pt>
                <c:pt idx="232">
                  <c:v>-11.799799999999999</c:v>
                </c:pt>
                <c:pt idx="233">
                  <c:v>-11.815200000000001</c:v>
                </c:pt>
                <c:pt idx="234">
                  <c:v>-11.8446</c:v>
                </c:pt>
                <c:pt idx="235">
                  <c:v>-11.87</c:v>
                </c:pt>
                <c:pt idx="236">
                  <c:v>-11.898199999999999</c:v>
                </c:pt>
                <c:pt idx="237">
                  <c:v>-11.912699999999999</c:v>
                </c:pt>
                <c:pt idx="238">
                  <c:v>-11.9343</c:v>
                </c:pt>
                <c:pt idx="239">
                  <c:v>-11.9543</c:v>
                </c:pt>
                <c:pt idx="240">
                  <c:v>-11.9831</c:v>
                </c:pt>
                <c:pt idx="241">
                  <c:v>-12.0221</c:v>
                </c:pt>
                <c:pt idx="242">
                  <c:v>-12.0181</c:v>
                </c:pt>
                <c:pt idx="243">
                  <c:v>-12.0326</c:v>
                </c:pt>
                <c:pt idx="244">
                  <c:v>-12.061199999999999</c:v>
                </c:pt>
                <c:pt idx="245">
                  <c:v>-12.082100000000001</c:v>
                </c:pt>
                <c:pt idx="246">
                  <c:v>-12.0984</c:v>
                </c:pt>
                <c:pt idx="247">
                  <c:v>-12.1257</c:v>
                </c:pt>
                <c:pt idx="248">
                  <c:v>-12.142899999999999</c:v>
                </c:pt>
                <c:pt idx="249">
                  <c:v>-12.152100000000001</c:v>
                </c:pt>
                <c:pt idx="250">
                  <c:v>-12.164400000000001</c:v>
                </c:pt>
                <c:pt idx="251">
                  <c:v>-12.191800000000001</c:v>
                </c:pt>
                <c:pt idx="252">
                  <c:v>-12.196</c:v>
                </c:pt>
                <c:pt idx="253">
                  <c:v>-12.2058</c:v>
                </c:pt>
                <c:pt idx="254">
                  <c:v>-12.2216</c:v>
                </c:pt>
                <c:pt idx="255">
                  <c:v>-12.245100000000001</c:v>
                </c:pt>
                <c:pt idx="256">
                  <c:v>-12.2601</c:v>
                </c:pt>
                <c:pt idx="257">
                  <c:v>-12.290699999999999</c:v>
                </c:pt>
                <c:pt idx="258">
                  <c:v>-12.308</c:v>
                </c:pt>
                <c:pt idx="259">
                  <c:v>-12.3192</c:v>
                </c:pt>
                <c:pt idx="260">
                  <c:v>-12.329700000000001</c:v>
                </c:pt>
                <c:pt idx="261">
                  <c:v>-12.345700000000001</c:v>
                </c:pt>
                <c:pt idx="262">
                  <c:v>-12.3657</c:v>
                </c:pt>
                <c:pt idx="263">
                  <c:v>-12.3764</c:v>
                </c:pt>
                <c:pt idx="264">
                  <c:v>-12.403700000000001</c:v>
                </c:pt>
                <c:pt idx="265">
                  <c:v>-12.408099999999999</c:v>
                </c:pt>
                <c:pt idx="266">
                  <c:v>-12.433299999999999</c:v>
                </c:pt>
                <c:pt idx="267">
                  <c:v>-12.4506</c:v>
                </c:pt>
                <c:pt idx="268">
                  <c:v>-12.4663</c:v>
                </c:pt>
                <c:pt idx="269">
                  <c:v>-12.474600000000001</c:v>
                </c:pt>
                <c:pt idx="270">
                  <c:v>-12.489000000000001</c:v>
                </c:pt>
                <c:pt idx="271">
                  <c:v>-12.507400000000001</c:v>
                </c:pt>
                <c:pt idx="272">
                  <c:v>-12.5267</c:v>
                </c:pt>
                <c:pt idx="273">
                  <c:v>-12.537000000000001</c:v>
                </c:pt>
                <c:pt idx="274">
                  <c:v>-12.564500000000001</c:v>
                </c:pt>
                <c:pt idx="275">
                  <c:v>-12.5741</c:v>
                </c:pt>
                <c:pt idx="276">
                  <c:v>-12.5852</c:v>
                </c:pt>
                <c:pt idx="277">
                  <c:v>-12.595599999999999</c:v>
                </c:pt>
                <c:pt idx="278">
                  <c:v>-12.6106</c:v>
                </c:pt>
                <c:pt idx="279">
                  <c:v>-12.632899999999999</c:v>
                </c:pt>
                <c:pt idx="280">
                  <c:v>-12.654500000000001</c:v>
                </c:pt>
                <c:pt idx="281">
                  <c:v>-12.666</c:v>
                </c:pt>
                <c:pt idx="282">
                  <c:v>-12.670199999999999</c:v>
                </c:pt>
                <c:pt idx="283">
                  <c:v>-12.6851</c:v>
                </c:pt>
                <c:pt idx="284">
                  <c:v>-12.6929</c:v>
                </c:pt>
                <c:pt idx="285">
                  <c:v>-12.702</c:v>
                </c:pt>
                <c:pt idx="286">
                  <c:v>-12.710599999999999</c:v>
                </c:pt>
                <c:pt idx="287">
                  <c:v>-12.7195</c:v>
                </c:pt>
                <c:pt idx="288">
                  <c:v>-12.731999999999999</c:v>
                </c:pt>
                <c:pt idx="289">
                  <c:v>-12.748799999999999</c:v>
                </c:pt>
                <c:pt idx="290">
                  <c:v>-12.757199999999999</c:v>
                </c:pt>
                <c:pt idx="291">
                  <c:v>-12.7662</c:v>
                </c:pt>
                <c:pt idx="292">
                  <c:v>-12.779299999999999</c:v>
                </c:pt>
                <c:pt idx="293">
                  <c:v>-12.7967</c:v>
                </c:pt>
                <c:pt idx="294">
                  <c:v>-12.8064</c:v>
                </c:pt>
                <c:pt idx="295">
                  <c:v>-12.8165</c:v>
                </c:pt>
                <c:pt idx="296">
                  <c:v>-12.824199999999999</c:v>
                </c:pt>
                <c:pt idx="297">
                  <c:v>-12.8345</c:v>
                </c:pt>
                <c:pt idx="298">
                  <c:v>-12.8453</c:v>
                </c:pt>
                <c:pt idx="299">
                  <c:v>-12.8535</c:v>
                </c:pt>
                <c:pt idx="300">
                  <c:v>-12.8705</c:v>
                </c:pt>
                <c:pt idx="301">
                  <c:v>-12.878500000000001</c:v>
                </c:pt>
                <c:pt idx="302">
                  <c:v>-12.8916</c:v>
                </c:pt>
                <c:pt idx="303">
                  <c:v>-12.894299999999999</c:v>
                </c:pt>
                <c:pt idx="304">
                  <c:v>-12.905900000000001</c:v>
                </c:pt>
                <c:pt idx="305">
                  <c:v>-12.911799999999999</c:v>
                </c:pt>
                <c:pt idx="306">
                  <c:v>-12.922499999999999</c:v>
                </c:pt>
                <c:pt idx="307">
                  <c:v>-12.9335</c:v>
                </c:pt>
                <c:pt idx="308">
                  <c:v>-12.930899999999999</c:v>
                </c:pt>
                <c:pt idx="309">
                  <c:v>-12.9354</c:v>
                </c:pt>
                <c:pt idx="310">
                  <c:v>-12.945</c:v>
                </c:pt>
                <c:pt idx="311">
                  <c:v>-12.950100000000001</c:v>
                </c:pt>
                <c:pt idx="312">
                  <c:v>-12.952999999999999</c:v>
                </c:pt>
                <c:pt idx="313">
                  <c:v>-12.9551</c:v>
                </c:pt>
                <c:pt idx="314">
                  <c:v>-12.956300000000001</c:v>
                </c:pt>
                <c:pt idx="315">
                  <c:v>-12.9598</c:v>
                </c:pt>
                <c:pt idx="316">
                  <c:v>-12.963900000000001</c:v>
                </c:pt>
                <c:pt idx="317">
                  <c:v>-12.9655</c:v>
                </c:pt>
                <c:pt idx="318">
                  <c:v>-12.968</c:v>
                </c:pt>
                <c:pt idx="319">
                  <c:v>-12.9635</c:v>
                </c:pt>
                <c:pt idx="320">
                  <c:v>-12.9595</c:v>
                </c:pt>
                <c:pt idx="321">
                  <c:v>-12.963800000000001</c:v>
                </c:pt>
                <c:pt idx="322">
                  <c:v>-12.963800000000001</c:v>
                </c:pt>
                <c:pt idx="323">
                  <c:v>-12.9672</c:v>
                </c:pt>
                <c:pt idx="324">
                  <c:v>-12.9688</c:v>
                </c:pt>
                <c:pt idx="325">
                  <c:v>-12.9689</c:v>
                </c:pt>
                <c:pt idx="326">
                  <c:v>-12.9718</c:v>
                </c:pt>
                <c:pt idx="327">
                  <c:v>-12.967000000000001</c:v>
                </c:pt>
                <c:pt idx="328">
                  <c:v>-12.966799999999999</c:v>
                </c:pt>
                <c:pt idx="329">
                  <c:v>-12.965</c:v>
                </c:pt>
                <c:pt idx="330">
                  <c:v>-12.9635</c:v>
                </c:pt>
                <c:pt idx="331">
                  <c:v>-12.968400000000001</c:v>
                </c:pt>
                <c:pt idx="332">
                  <c:v>-12.9627</c:v>
                </c:pt>
                <c:pt idx="333">
                  <c:v>-12.9579</c:v>
                </c:pt>
                <c:pt idx="334">
                  <c:v>-12.9369</c:v>
                </c:pt>
                <c:pt idx="335">
                  <c:v>-12.9154</c:v>
                </c:pt>
                <c:pt idx="336">
                  <c:v>-12.827400000000001</c:v>
                </c:pt>
                <c:pt idx="337">
                  <c:v>-12.875299999999999</c:v>
                </c:pt>
                <c:pt idx="338">
                  <c:v>-12.8789</c:v>
                </c:pt>
                <c:pt idx="339">
                  <c:v>-12.8546</c:v>
                </c:pt>
                <c:pt idx="340">
                  <c:v>-12.821199999999999</c:v>
                </c:pt>
                <c:pt idx="341">
                  <c:v>-12.774100000000001</c:v>
                </c:pt>
                <c:pt idx="342">
                  <c:v>-12.7483</c:v>
                </c:pt>
                <c:pt idx="343">
                  <c:v>-12.706899999999999</c:v>
                </c:pt>
                <c:pt idx="344">
                  <c:v>-12.709199999999999</c:v>
                </c:pt>
                <c:pt idx="345">
                  <c:v>-12.760899999999999</c:v>
                </c:pt>
                <c:pt idx="346">
                  <c:v>-12.931100000000001</c:v>
                </c:pt>
                <c:pt idx="347">
                  <c:v>-13.313800000000001</c:v>
                </c:pt>
                <c:pt idx="348">
                  <c:v>-13.920400000000001</c:v>
                </c:pt>
                <c:pt idx="349">
                  <c:v>-14.2727</c:v>
                </c:pt>
                <c:pt idx="350">
                  <c:v>-14.689299999999999</c:v>
                </c:pt>
                <c:pt idx="351">
                  <c:v>-14.9396</c:v>
                </c:pt>
                <c:pt idx="352">
                  <c:v>-14.9763</c:v>
                </c:pt>
                <c:pt idx="353">
                  <c:v>-14.9259</c:v>
                </c:pt>
                <c:pt idx="354">
                  <c:v>-14.773199999999999</c:v>
                </c:pt>
                <c:pt idx="355">
                  <c:v>-14.442600000000001</c:v>
                </c:pt>
                <c:pt idx="356">
                  <c:v>-14.220499999999999</c:v>
                </c:pt>
                <c:pt idx="357">
                  <c:v>-14.04</c:v>
                </c:pt>
                <c:pt idx="358">
                  <c:v>-13.9238</c:v>
                </c:pt>
                <c:pt idx="359">
                  <c:v>-13.883900000000001</c:v>
                </c:pt>
                <c:pt idx="360">
                  <c:v>-13.8713</c:v>
                </c:pt>
                <c:pt idx="361">
                  <c:v>-13.8794</c:v>
                </c:pt>
                <c:pt idx="362">
                  <c:v>-13.888999999999999</c:v>
                </c:pt>
                <c:pt idx="363">
                  <c:v>-13.906599999999999</c:v>
                </c:pt>
                <c:pt idx="364">
                  <c:v>-13.9238</c:v>
                </c:pt>
                <c:pt idx="365">
                  <c:v>-13.9527</c:v>
                </c:pt>
                <c:pt idx="366">
                  <c:v>-13.958600000000001</c:v>
                </c:pt>
                <c:pt idx="367">
                  <c:v>-13.971399999999999</c:v>
                </c:pt>
                <c:pt idx="368">
                  <c:v>-13.9842</c:v>
                </c:pt>
                <c:pt idx="369">
                  <c:v>-14.016500000000001</c:v>
                </c:pt>
                <c:pt idx="370">
                  <c:v>-14.0296</c:v>
                </c:pt>
                <c:pt idx="371">
                  <c:v>-14.038</c:v>
                </c:pt>
                <c:pt idx="372">
                  <c:v>-14.0627</c:v>
                </c:pt>
                <c:pt idx="373">
                  <c:v>-14.0816</c:v>
                </c:pt>
                <c:pt idx="374">
                  <c:v>-14.1045</c:v>
                </c:pt>
                <c:pt idx="375">
                  <c:v>-14.1183</c:v>
                </c:pt>
                <c:pt idx="376">
                  <c:v>-14.129300000000001</c:v>
                </c:pt>
                <c:pt idx="377">
                  <c:v>-14.1386</c:v>
                </c:pt>
                <c:pt idx="378">
                  <c:v>-14.1569</c:v>
                </c:pt>
                <c:pt idx="379">
                  <c:v>-14.180300000000001</c:v>
                </c:pt>
                <c:pt idx="380">
                  <c:v>-14.202400000000001</c:v>
                </c:pt>
                <c:pt idx="381">
                  <c:v>-14.2134</c:v>
                </c:pt>
                <c:pt idx="382">
                  <c:v>-14.2402</c:v>
                </c:pt>
                <c:pt idx="383">
                  <c:v>-14.2553</c:v>
                </c:pt>
                <c:pt idx="384">
                  <c:v>-14.284000000000001</c:v>
                </c:pt>
                <c:pt idx="385">
                  <c:v>-14.298</c:v>
                </c:pt>
                <c:pt idx="386">
                  <c:v>-14.3086</c:v>
                </c:pt>
                <c:pt idx="387">
                  <c:v>-14.332000000000001</c:v>
                </c:pt>
                <c:pt idx="388">
                  <c:v>-14.3422</c:v>
                </c:pt>
                <c:pt idx="389">
                  <c:v>-14.357100000000001</c:v>
                </c:pt>
                <c:pt idx="390">
                  <c:v>-14.3833</c:v>
                </c:pt>
                <c:pt idx="391">
                  <c:v>-14.408799999999999</c:v>
                </c:pt>
                <c:pt idx="392">
                  <c:v>-14.417199999999999</c:v>
                </c:pt>
                <c:pt idx="393">
                  <c:v>-14.425700000000001</c:v>
                </c:pt>
                <c:pt idx="394">
                  <c:v>-14.432600000000001</c:v>
                </c:pt>
                <c:pt idx="395">
                  <c:v>-14.441800000000001</c:v>
                </c:pt>
                <c:pt idx="396">
                  <c:v>-14.4559</c:v>
                </c:pt>
                <c:pt idx="397">
                  <c:v>-14.4635</c:v>
                </c:pt>
                <c:pt idx="398">
                  <c:v>-14.4681</c:v>
                </c:pt>
                <c:pt idx="399">
                  <c:v>-14.4672</c:v>
                </c:pt>
                <c:pt idx="400">
                  <c:v>-14.4734</c:v>
                </c:pt>
                <c:pt idx="401">
                  <c:v>-14.470599999999999</c:v>
                </c:pt>
                <c:pt idx="402">
                  <c:v>-14.471299999999999</c:v>
                </c:pt>
                <c:pt idx="403">
                  <c:v>-14.466799999999999</c:v>
                </c:pt>
                <c:pt idx="404">
                  <c:v>-14.4535</c:v>
                </c:pt>
                <c:pt idx="405">
                  <c:v>-14.4526</c:v>
                </c:pt>
                <c:pt idx="406">
                  <c:v>-14.433299999999999</c:v>
                </c:pt>
                <c:pt idx="407">
                  <c:v>-14.418100000000001</c:v>
                </c:pt>
                <c:pt idx="408">
                  <c:v>-14.394500000000001</c:v>
                </c:pt>
                <c:pt idx="409">
                  <c:v>-14.3767</c:v>
                </c:pt>
                <c:pt idx="410">
                  <c:v>-14.355600000000001</c:v>
                </c:pt>
                <c:pt idx="411">
                  <c:v>-14.2979</c:v>
                </c:pt>
                <c:pt idx="412">
                  <c:v>-14.264900000000001</c:v>
                </c:pt>
                <c:pt idx="413">
                  <c:v>-14.236499999999999</c:v>
                </c:pt>
                <c:pt idx="414">
                  <c:v>-14.1777</c:v>
                </c:pt>
                <c:pt idx="415">
                  <c:v>-14.1546</c:v>
                </c:pt>
                <c:pt idx="416">
                  <c:v>-14.1165</c:v>
                </c:pt>
                <c:pt idx="417">
                  <c:v>-14.0374</c:v>
                </c:pt>
                <c:pt idx="418">
                  <c:v>-13.984299999999999</c:v>
                </c:pt>
                <c:pt idx="419">
                  <c:v>-13.945600000000001</c:v>
                </c:pt>
                <c:pt idx="420">
                  <c:v>-13.901300000000001</c:v>
                </c:pt>
                <c:pt idx="421">
                  <c:v>-13.8276</c:v>
                </c:pt>
                <c:pt idx="422">
                  <c:v>-13.78</c:v>
                </c:pt>
                <c:pt idx="423">
                  <c:v>-13.747400000000001</c:v>
                </c:pt>
                <c:pt idx="424">
                  <c:v>-13.7029</c:v>
                </c:pt>
                <c:pt idx="425">
                  <c:v>-13.6473</c:v>
                </c:pt>
                <c:pt idx="426">
                  <c:v>-13.6014</c:v>
                </c:pt>
                <c:pt idx="427">
                  <c:v>-13.550599999999999</c:v>
                </c:pt>
                <c:pt idx="428">
                  <c:v>-13.533899999999999</c:v>
                </c:pt>
                <c:pt idx="429">
                  <c:v>-13.5031</c:v>
                </c:pt>
                <c:pt idx="430">
                  <c:v>-13.477</c:v>
                </c:pt>
                <c:pt idx="431">
                  <c:v>-13.4475</c:v>
                </c:pt>
                <c:pt idx="432">
                  <c:v>-13.4193</c:v>
                </c:pt>
                <c:pt idx="433">
                  <c:v>-13.4145</c:v>
                </c:pt>
                <c:pt idx="434">
                  <c:v>-13.411300000000001</c:v>
                </c:pt>
                <c:pt idx="435">
                  <c:v>-13.4076</c:v>
                </c:pt>
                <c:pt idx="436">
                  <c:v>-13.3955</c:v>
                </c:pt>
                <c:pt idx="437">
                  <c:v>-13.392099999999999</c:v>
                </c:pt>
                <c:pt idx="438">
                  <c:v>-13.3927</c:v>
                </c:pt>
                <c:pt idx="439">
                  <c:v>-13.3927</c:v>
                </c:pt>
                <c:pt idx="440">
                  <c:v>-13.392799999999999</c:v>
                </c:pt>
                <c:pt idx="441">
                  <c:v>-13.391500000000001</c:v>
                </c:pt>
                <c:pt idx="442">
                  <c:v>-13.394</c:v>
                </c:pt>
                <c:pt idx="443">
                  <c:v>-13.3934</c:v>
                </c:pt>
                <c:pt idx="444">
                  <c:v>-13.3912</c:v>
                </c:pt>
                <c:pt idx="445">
                  <c:v>-13.3948</c:v>
                </c:pt>
                <c:pt idx="446">
                  <c:v>-13.390700000000001</c:v>
                </c:pt>
                <c:pt idx="447">
                  <c:v>-13.3924</c:v>
                </c:pt>
                <c:pt idx="448">
                  <c:v>-13.384399999999999</c:v>
                </c:pt>
                <c:pt idx="449">
                  <c:v>-13.377800000000001</c:v>
                </c:pt>
                <c:pt idx="450">
                  <c:v>-13.369899999999999</c:v>
                </c:pt>
                <c:pt idx="451">
                  <c:v>-13.3536</c:v>
                </c:pt>
                <c:pt idx="452">
                  <c:v>-13.3369</c:v>
                </c:pt>
                <c:pt idx="453">
                  <c:v>-13.321099999999999</c:v>
                </c:pt>
                <c:pt idx="454">
                  <c:v>-13.280799999999999</c:v>
                </c:pt>
                <c:pt idx="455">
                  <c:v>-13.2714</c:v>
                </c:pt>
                <c:pt idx="456">
                  <c:v>-13.241400000000001</c:v>
                </c:pt>
                <c:pt idx="457">
                  <c:v>-13.159000000000001</c:v>
                </c:pt>
                <c:pt idx="458">
                  <c:v>-13.1236</c:v>
                </c:pt>
                <c:pt idx="459">
                  <c:v>-13.0808</c:v>
                </c:pt>
                <c:pt idx="460">
                  <c:v>-12.982799999999999</c:v>
                </c:pt>
                <c:pt idx="461">
                  <c:v>-12.9602</c:v>
                </c:pt>
                <c:pt idx="462">
                  <c:v>-12.8795</c:v>
                </c:pt>
                <c:pt idx="463">
                  <c:v>-12.8233</c:v>
                </c:pt>
                <c:pt idx="464">
                  <c:v>-12.718400000000001</c:v>
                </c:pt>
                <c:pt idx="465">
                  <c:v>-12.660299999999999</c:v>
                </c:pt>
                <c:pt idx="466">
                  <c:v>-12.5982</c:v>
                </c:pt>
                <c:pt idx="467">
                  <c:v>-12.5002</c:v>
                </c:pt>
                <c:pt idx="468">
                  <c:v>-12.444100000000001</c:v>
                </c:pt>
                <c:pt idx="469">
                  <c:v>-12.214600000000001</c:v>
                </c:pt>
                <c:pt idx="470">
                  <c:v>-12.188700000000001</c:v>
                </c:pt>
                <c:pt idx="471">
                  <c:v>-12.1351</c:v>
                </c:pt>
                <c:pt idx="472">
                  <c:v>-12.0533</c:v>
                </c:pt>
                <c:pt idx="473">
                  <c:v>-11.883100000000001</c:v>
                </c:pt>
                <c:pt idx="474">
                  <c:v>-11.8409</c:v>
                </c:pt>
                <c:pt idx="475">
                  <c:v>-11.7646</c:v>
                </c:pt>
                <c:pt idx="476">
                  <c:v>-11.6799</c:v>
                </c:pt>
                <c:pt idx="477">
                  <c:v>-11.603999999999999</c:v>
                </c:pt>
                <c:pt idx="478">
                  <c:v>-11.484400000000001</c:v>
                </c:pt>
                <c:pt idx="479">
                  <c:v>-11.406000000000001</c:v>
                </c:pt>
                <c:pt idx="480">
                  <c:v>-11.3361</c:v>
                </c:pt>
                <c:pt idx="481">
                  <c:v>-11.2677</c:v>
                </c:pt>
                <c:pt idx="482">
                  <c:v>-11.2468</c:v>
                </c:pt>
                <c:pt idx="483">
                  <c:v>-11.202</c:v>
                </c:pt>
                <c:pt idx="484">
                  <c:v>-11.126899999999999</c:v>
                </c:pt>
                <c:pt idx="485">
                  <c:v>-11.092599999999999</c:v>
                </c:pt>
                <c:pt idx="486">
                  <c:v>-11.05</c:v>
                </c:pt>
                <c:pt idx="487">
                  <c:v>-11.0219</c:v>
                </c:pt>
                <c:pt idx="488">
                  <c:v>-10.99</c:v>
                </c:pt>
                <c:pt idx="489">
                  <c:v>-10.960699999999999</c:v>
                </c:pt>
                <c:pt idx="490">
                  <c:v>-10.9438</c:v>
                </c:pt>
                <c:pt idx="491">
                  <c:v>-10.918200000000001</c:v>
                </c:pt>
                <c:pt idx="492">
                  <c:v>-10.909000000000001</c:v>
                </c:pt>
                <c:pt idx="493">
                  <c:v>-10.891</c:v>
                </c:pt>
                <c:pt idx="494">
                  <c:v>-10.8818</c:v>
                </c:pt>
                <c:pt idx="495">
                  <c:v>-10.871499999999999</c:v>
                </c:pt>
                <c:pt idx="496">
                  <c:v>-10.851000000000001</c:v>
                </c:pt>
                <c:pt idx="497">
                  <c:v>-10.8454</c:v>
                </c:pt>
                <c:pt idx="498">
                  <c:v>-10.8384</c:v>
                </c:pt>
                <c:pt idx="499">
                  <c:v>-10.8362</c:v>
                </c:pt>
                <c:pt idx="500">
                  <c:v>-10.8429</c:v>
                </c:pt>
                <c:pt idx="501">
                  <c:v>-10.84</c:v>
                </c:pt>
                <c:pt idx="502">
                  <c:v>-10.8409</c:v>
                </c:pt>
                <c:pt idx="503">
                  <c:v>-10.840400000000001</c:v>
                </c:pt>
                <c:pt idx="504">
                  <c:v>-10.848699999999999</c:v>
                </c:pt>
                <c:pt idx="505">
                  <c:v>-10.856400000000001</c:v>
                </c:pt>
                <c:pt idx="506">
                  <c:v>-10.8653</c:v>
                </c:pt>
                <c:pt idx="507">
                  <c:v>-10.868499999999999</c:v>
                </c:pt>
                <c:pt idx="508">
                  <c:v>-10.883699999999999</c:v>
                </c:pt>
                <c:pt idx="509">
                  <c:v>-10.8926</c:v>
                </c:pt>
                <c:pt idx="510">
                  <c:v>-10.9031</c:v>
                </c:pt>
                <c:pt idx="511">
                  <c:v>-10.918900000000001</c:v>
                </c:pt>
                <c:pt idx="512">
                  <c:v>-10.936</c:v>
                </c:pt>
                <c:pt idx="513">
                  <c:v>-10.9407</c:v>
                </c:pt>
                <c:pt idx="514">
                  <c:v>-10.968400000000001</c:v>
                </c:pt>
                <c:pt idx="515">
                  <c:v>-10.9786</c:v>
                </c:pt>
                <c:pt idx="516">
                  <c:v>-11.0093</c:v>
                </c:pt>
                <c:pt idx="517">
                  <c:v>-11.025</c:v>
                </c:pt>
                <c:pt idx="518">
                  <c:v>-11.036</c:v>
                </c:pt>
                <c:pt idx="519">
                  <c:v>-11.051</c:v>
                </c:pt>
                <c:pt idx="520">
                  <c:v>-11.088800000000001</c:v>
                </c:pt>
                <c:pt idx="521">
                  <c:v>-11.098100000000001</c:v>
                </c:pt>
                <c:pt idx="522">
                  <c:v>-11.1149</c:v>
                </c:pt>
                <c:pt idx="523">
                  <c:v>-11.138999999999999</c:v>
                </c:pt>
                <c:pt idx="524">
                  <c:v>-11.1431</c:v>
                </c:pt>
                <c:pt idx="525">
                  <c:v>-11.1633</c:v>
                </c:pt>
                <c:pt idx="526">
                  <c:v>-11.1823</c:v>
                </c:pt>
                <c:pt idx="527">
                  <c:v>-11.190200000000001</c:v>
                </c:pt>
                <c:pt idx="528">
                  <c:v>-11.208</c:v>
                </c:pt>
                <c:pt idx="529">
                  <c:v>-11.228400000000001</c:v>
                </c:pt>
                <c:pt idx="530">
                  <c:v>-11.240399999999999</c:v>
                </c:pt>
                <c:pt idx="531">
                  <c:v>-11.2545</c:v>
                </c:pt>
                <c:pt idx="532">
                  <c:v>-11.262499999999999</c:v>
                </c:pt>
                <c:pt idx="533">
                  <c:v>-11.284700000000001</c:v>
                </c:pt>
                <c:pt idx="534">
                  <c:v>-11.2902</c:v>
                </c:pt>
                <c:pt idx="535">
                  <c:v>-11.3001</c:v>
                </c:pt>
                <c:pt idx="536">
                  <c:v>-11.3119</c:v>
                </c:pt>
                <c:pt idx="537">
                  <c:v>-11.3231</c:v>
                </c:pt>
                <c:pt idx="538">
                  <c:v>-11.3422</c:v>
                </c:pt>
                <c:pt idx="539">
                  <c:v>-11.3523</c:v>
                </c:pt>
                <c:pt idx="540">
                  <c:v>-11.360099999999999</c:v>
                </c:pt>
                <c:pt idx="541">
                  <c:v>-11.375299999999999</c:v>
                </c:pt>
                <c:pt idx="542">
                  <c:v>-11.391400000000001</c:v>
                </c:pt>
                <c:pt idx="543">
                  <c:v>-11.408099999999999</c:v>
                </c:pt>
                <c:pt idx="544">
                  <c:v>-11.415800000000001</c:v>
                </c:pt>
                <c:pt idx="545">
                  <c:v>-11.4375</c:v>
                </c:pt>
                <c:pt idx="546">
                  <c:v>-11.453099999999999</c:v>
                </c:pt>
                <c:pt idx="547">
                  <c:v>-11.466799999999999</c:v>
                </c:pt>
                <c:pt idx="548">
                  <c:v>-11.479100000000001</c:v>
                </c:pt>
                <c:pt idx="549">
                  <c:v>-11.491099999999999</c:v>
                </c:pt>
                <c:pt idx="550">
                  <c:v>-11.510899999999999</c:v>
                </c:pt>
                <c:pt idx="551">
                  <c:v>-11.526</c:v>
                </c:pt>
                <c:pt idx="552">
                  <c:v>-11.5395</c:v>
                </c:pt>
                <c:pt idx="553">
                  <c:v>-11.5565</c:v>
                </c:pt>
                <c:pt idx="554">
                  <c:v>-11.5732</c:v>
                </c:pt>
                <c:pt idx="555">
                  <c:v>-11.5823</c:v>
                </c:pt>
                <c:pt idx="556">
                  <c:v>-11.5951</c:v>
                </c:pt>
                <c:pt idx="557">
                  <c:v>-11.612399999999999</c:v>
                </c:pt>
                <c:pt idx="558">
                  <c:v>-11.6265</c:v>
                </c:pt>
                <c:pt idx="559">
                  <c:v>-11.645799999999999</c:v>
                </c:pt>
                <c:pt idx="560">
                  <c:v>-11.6591</c:v>
                </c:pt>
                <c:pt idx="561">
                  <c:v>-11.673299999999999</c:v>
                </c:pt>
                <c:pt idx="562">
                  <c:v>-11.6792</c:v>
                </c:pt>
                <c:pt idx="563">
                  <c:v>-11.695399999999999</c:v>
                </c:pt>
                <c:pt idx="564">
                  <c:v>-11.712999999999999</c:v>
                </c:pt>
                <c:pt idx="565">
                  <c:v>-11.723800000000001</c:v>
                </c:pt>
                <c:pt idx="566">
                  <c:v>-11.735200000000001</c:v>
                </c:pt>
                <c:pt idx="567">
                  <c:v>-11.744999999999999</c:v>
                </c:pt>
                <c:pt idx="568">
                  <c:v>-11.758100000000001</c:v>
                </c:pt>
                <c:pt idx="569">
                  <c:v>-11.7682</c:v>
                </c:pt>
                <c:pt idx="570">
                  <c:v>-11.7812</c:v>
                </c:pt>
                <c:pt idx="571">
                  <c:v>-11.786899999999999</c:v>
                </c:pt>
                <c:pt idx="572">
                  <c:v>-11.7949</c:v>
                </c:pt>
                <c:pt idx="573">
                  <c:v>-11.8072</c:v>
                </c:pt>
                <c:pt idx="574">
                  <c:v>-11.8148</c:v>
                </c:pt>
                <c:pt idx="575">
                  <c:v>-11.818300000000001</c:v>
                </c:pt>
                <c:pt idx="576">
                  <c:v>-11.8253</c:v>
                </c:pt>
                <c:pt idx="577">
                  <c:v>-11.8352</c:v>
                </c:pt>
                <c:pt idx="578">
                  <c:v>-11.844799999999999</c:v>
                </c:pt>
                <c:pt idx="579">
                  <c:v>-11.847099999999999</c:v>
                </c:pt>
                <c:pt idx="580">
                  <c:v>-11.855600000000001</c:v>
                </c:pt>
                <c:pt idx="581">
                  <c:v>-11.8588</c:v>
                </c:pt>
                <c:pt idx="582">
                  <c:v>-11.8672</c:v>
                </c:pt>
                <c:pt idx="583">
                  <c:v>-11.8697</c:v>
                </c:pt>
                <c:pt idx="584">
                  <c:v>-11.8743</c:v>
                </c:pt>
                <c:pt idx="585">
                  <c:v>-11.8809</c:v>
                </c:pt>
                <c:pt idx="586">
                  <c:v>-11.8902</c:v>
                </c:pt>
                <c:pt idx="587">
                  <c:v>-11.895300000000001</c:v>
                </c:pt>
                <c:pt idx="588">
                  <c:v>-11.905900000000001</c:v>
                </c:pt>
                <c:pt idx="589">
                  <c:v>-11.913399999999999</c:v>
                </c:pt>
                <c:pt idx="590">
                  <c:v>-11.9177</c:v>
                </c:pt>
                <c:pt idx="591">
                  <c:v>-11.928599999999999</c:v>
                </c:pt>
                <c:pt idx="592">
                  <c:v>-11.9336</c:v>
                </c:pt>
                <c:pt idx="593">
                  <c:v>-11.9438</c:v>
                </c:pt>
                <c:pt idx="594">
                  <c:v>-11.952999999999999</c:v>
                </c:pt>
                <c:pt idx="595">
                  <c:v>-11.9604</c:v>
                </c:pt>
                <c:pt idx="596">
                  <c:v>-11.9704</c:v>
                </c:pt>
                <c:pt idx="597">
                  <c:v>-11.974399999999999</c:v>
                </c:pt>
                <c:pt idx="598">
                  <c:v>-11.984400000000001</c:v>
                </c:pt>
                <c:pt idx="599">
                  <c:v>-11.9937</c:v>
                </c:pt>
                <c:pt idx="600">
                  <c:v>-12.002800000000001</c:v>
                </c:pt>
                <c:pt idx="601">
                  <c:v>-12.0108</c:v>
                </c:pt>
                <c:pt idx="602">
                  <c:v>-12.0198</c:v>
                </c:pt>
                <c:pt idx="603">
                  <c:v>-12.024900000000001</c:v>
                </c:pt>
                <c:pt idx="604">
                  <c:v>-12.0322</c:v>
                </c:pt>
                <c:pt idx="605">
                  <c:v>-12.044700000000001</c:v>
                </c:pt>
                <c:pt idx="606">
                  <c:v>-12.0534</c:v>
                </c:pt>
                <c:pt idx="607">
                  <c:v>-12.0618</c:v>
                </c:pt>
                <c:pt idx="608">
                  <c:v>-12.0664</c:v>
                </c:pt>
                <c:pt idx="609">
                  <c:v>-12.0762</c:v>
                </c:pt>
                <c:pt idx="610">
                  <c:v>-12.0875</c:v>
                </c:pt>
                <c:pt idx="611">
                  <c:v>-12.0938</c:v>
                </c:pt>
                <c:pt idx="612">
                  <c:v>-12.106299999999999</c:v>
                </c:pt>
                <c:pt idx="613">
                  <c:v>-12.109</c:v>
                </c:pt>
                <c:pt idx="614">
                  <c:v>-12.123799999999999</c:v>
                </c:pt>
                <c:pt idx="615">
                  <c:v>-12.1326</c:v>
                </c:pt>
                <c:pt idx="616">
                  <c:v>-12.1381</c:v>
                </c:pt>
                <c:pt idx="617">
                  <c:v>-12.150399999999999</c:v>
                </c:pt>
                <c:pt idx="618">
                  <c:v>-12.1555</c:v>
                </c:pt>
                <c:pt idx="619">
                  <c:v>-12.1615</c:v>
                </c:pt>
                <c:pt idx="620">
                  <c:v>-12.1707</c:v>
                </c:pt>
                <c:pt idx="621">
                  <c:v>-12.180199999999999</c:v>
                </c:pt>
                <c:pt idx="622">
                  <c:v>-12.186999999999999</c:v>
                </c:pt>
                <c:pt idx="623">
                  <c:v>-12.192600000000001</c:v>
                </c:pt>
                <c:pt idx="624">
                  <c:v>-12.202</c:v>
                </c:pt>
                <c:pt idx="625">
                  <c:v>-12.2117</c:v>
                </c:pt>
                <c:pt idx="626">
                  <c:v>-12.215999999999999</c:v>
                </c:pt>
                <c:pt idx="627">
                  <c:v>-12.226900000000001</c:v>
                </c:pt>
                <c:pt idx="628">
                  <c:v>-12.23</c:v>
                </c:pt>
                <c:pt idx="629">
                  <c:v>-12.234999999999999</c:v>
                </c:pt>
                <c:pt idx="630">
                  <c:v>-12.242000000000001</c:v>
                </c:pt>
                <c:pt idx="631">
                  <c:v>-12.252800000000001</c:v>
                </c:pt>
                <c:pt idx="632">
                  <c:v>-12.2607</c:v>
                </c:pt>
                <c:pt idx="633">
                  <c:v>-12.2639</c:v>
                </c:pt>
                <c:pt idx="634">
                  <c:v>-12.2712</c:v>
                </c:pt>
                <c:pt idx="635">
                  <c:v>-12.2774</c:v>
                </c:pt>
                <c:pt idx="636">
                  <c:v>-12.2883</c:v>
                </c:pt>
                <c:pt idx="637">
                  <c:v>-12.2959</c:v>
                </c:pt>
                <c:pt idx="638">
                  <c:v>-12.3011</c:v>
                </c:pt>
                <c:pt idx="639">
                  <c:v>-12.306800000000001</c:v>
                </c:pt>
                <c:pt idx="640">
                  <c:v>-12.313499999999999</c:v>
                </c:pt>
                <c:pt idx="641">
                  <c:v>-12.319000000000001</c:v>
                </c:pt>
                <c:pt idx="642">
                  <c:v>-12.325799999999999</c:v>
                </c:pt>
                <c:pt idx="643">
                  <c:v>-12.33</c:v>
                </c:pt>
                <c:pt idx="644">
                  <c:v>-12.333299999999999</c:v>
                </c:pt>
                <c:pt idx="645">
                  <c:v>-12.3371</c:v>
                </c:pt>
                <c:pt idx="646">
                  <c:v>-12.3415</c:v>
                </c:pt>
                <c:pt idx="647">
                  <c:v>-12.347200000000001</c:v>
                </c:pt>
                <c:pt idx="648">
                  <c:v>-12.350199999999999</c:v>
                </c:pt>
                <c:pt idx="649">
                  <c:v>-12.354699999999999</c:v>
                </c:pt>
                <c:pt idx="650">
                  <c:v>-12.357900000000001</c:v>
                </c:pt>
                <c:pt idx="651">
                  <c:v>-12.3581</c:v>
                </c:pt>
                <c:pt idx="652">
                  <c:v>-12.358599999999999</c:v>
                </c:pt>
                <c:pt idx="653">
                  <c:v>-12.361800000000001</c:v>
                </c:pt>
                <c:pt idx="654">
                  <c:v>-12.3634</c:v>
                </c:pt>
                <c:pt idx="655">
                  <c:v>-12.3636</c:v>
                </c:pt>
                <c:pt idx="656">
                  <c:v>-12.365500000000001</c:v>
                </c:pt>
                <c:pt idx="657">
                  <c:v>-12.3691</c:v>
                </c:pt>
                <c:pt idx="658">
                  <c:v>-12.367599999999999</c:v>
                </c:pt>
                <c:pt idx="659">
                  <c:v>-12.373900000000001</c:v>
                </c:pt>
                <c:pt idx="660">
                  <c:v>-12.378299999999999</c:v>
                </c:pt>
                <c:pt idx="661">
                  <c:v>-12.3773</c:v>
                </c:pt>
                <c:pt idx="662">
                  <c:v>-12.382099999999999</c:v>
                </c:pt>
                <c:pt idx="663">
                  <c:v>-12.3842</c:v>
                </c:pt>
                <c:pt idx="664">
                  <c:v>-12.3857</c:v>
                </c:pt>
                <c:pt idx="665">
                  <c:v>-12.3942</c:v>
                </c:pt>
                <c:pt idx="666">
                  <c:v>-12.396800000000001</c:v>
                </c:pt>
                <c:pt idx="667">
                  <c:v>-12.3969</c:v>
                </c:pt>
                <c:pt idx="668">
                  <c:v>-12.403600000000001</c:v>
                </c:pt>
                <c:pt idx="669">
                  <c:v>-12.4093</c:v>
                </c:pt>
                <c:pt idx="670">
                  <c:v>-12.416399999999999</c:v>
                </c:pt>
                <c:pt idx="671">
                  <c:v>-12.417</c:v>
                </c:pt>
                <c:pt idx="672">
                  <c:v>-12.4223</c:v>
                </c:pt>
                <c:pt idx="673">
                  <c:v>-12.430999999999999</c:v>
                </c:pt>
                <c:pt idx="674">
                  <c:v>-12.4411</c:v>
                </c:pt>
                <c:pt idx="675">
                  <c:v>-12.4458</c:v>
                </c:pt>
                <c:pt idx="676">
                  <c:v>-12.453200000000001</c:v>
                </c:pt>
                <c:pt idx="677">
                  <c:v>-12.457700000000001</c:v>
                </c:pt>
                <c:pt idx="678">
                  <c:v>-12.467700000000001</c:v>
                </c:pt>
                <c:pt idx="679">
                  <c:v>-12.477399999999999</c:v>
                </c:pt>
                <c:pt idx="680">
                  <c:v>-12.483000000000001</c:v>
                </c:pt>
                <c:pt idx="681">
                  <c:v>-12.4925</c:v>
                </c:pt>
                <c:pt idx="682">
                  <c:v>-12.503399999999999</c:v>
                </c:pt>
                <c:pt idx="683">
                  <c:v>-12.5124</c:v>
                </c:pt>
                <c:pt idx="684">
                  <c:v>-12.5153</c:v>
                </c:pt>
                <c:pt idx="685">
                  <c:v>-12.5245</c:v>
                </c:pt>
                <c:pt idx="686">
                  <c:v>-12.5411</c:v>
                </c:pt>
                <c:pt idx="687">
                  <c:v>-12.548299999999999</c:v>
                </c:pt>
                <c:pt idx="688">
                  <c:v>-12.552099999999999</c:v>
                </c:pt>
                <c:pt idx="689">
                  <c:v>-12.5647</c:v>
                </c:pt>
                <c:pt idx="690">
                  <c:v>-12.5748</c:v>
                </c:pt>
                <c:pt idx="691">
                  <c:v>-12.579700000000001</c:v>
                </c:pt>
                <c:pt idx="692">
                  <c:v>-12.590199999999999</c:v>
                </c:pt>
                <c:pt idx="693">
                  <c:v>-12.5982</c:v>
                </c:pt>
                <c:pt idx="694">
                  <c:v>-12.604200000000001</c:v>
                </c:pt>
                <c:pt idx="695">
                  <c:v>-12.61</c:v>
                </c:pt>
                <c:pt idx="696">
                  <c:v>-12.6181</c:v>
                </c:pt>
                <c:pt idx="697">
                  <c:v>-12.6273</c:v>
                </c:pt>
                <c:pt idx="698">
                  <c:v>-12.637600000000001</c:v>
                </c:pt>
                <c:pt idx="699">
                  <c:v>-12.649900000000001</c:v>
                </c:pt>
                <c:pt idx="700">
                  <c:v>-12.6547</c:v>
                </c:pt>
                <c:pt idx="701">
                  <c:v>-12.6616</c:v>
                </c:pt>
                <c:pt idx="702">
                  <c:v>-12.665699999999999</c:v>
                </c:pt>
                <c:pt idx="703">
                  <c:v>-12.670999999999999</c:v>
                </c:pt>
                <c:pt idx="704">
                  <c:v>-12.6783</c:v>
                </c:pt>
                <c:pt idx="705">
                  <c:v>-12.6884</c:v>
                </c:pt>
                <c:pt idx="706">
                  <c:v>-12.694100000000001</c:v>
                </c:pt>
                <c:pt idx="707">
                  <c:v>-12.702299999999999</c:v>
                </c:pt>
                <c:pt idx="708">
                  <c:v>-12.7089</c:v>
                </c:pt>
                <c:pt idx="709">
                  <c:v>-12.7159</c:v>
                </c:pt>
                <c:pt idx="710">
                  <c:v>-12.718500000000001</c:v>
                </c:pt>
                <c:pt idx="711">
                  <c:v>-12.7294</c:v>
                </c:pt>
                <c:pt idx="712">
                  <c:v>-12.737</c:v>
                </c:pt>
                <c:pt idx="713">
                  <c:v>-12.7408</c:v>
                </c:pt>
                <c:pt idx="714">
                  <c:v>-12.7463</c:v>
                </c:pt>
                <c:pt idx="715">
                  <c:v>-12.756399999999999</c:v>
                </c:pt>
                <c:pt idx="716">
                  <c:v>-12.7599</c:v>
                </c:pt>
                <c:pt idx="717">
                  <c:v>-12.7699</c:v>
                </c:pt>
                <c:pt idx="718">
                  <c:v>-12.7743</c:v>
                </c:pt>
                <c:pt idx="719">
                  <c:v>-12.780900000000001</c:v>
                </c:pt>
                <c:pt idx="720">
                  <c:v>-12.7738</c:v>
                </c:pt>
                <c:pt idx="721">
                  <c:v>-12.78</c:v>
                </c:pt>
                <c:pt idx="722">
                  <c:v>-12.7918</c:v>
                </c:pt>
                <c:pt idx="723">
                  <c:v>-12.799899999999999</c:v>
                </c:pt>
                <c:pt idx="724">
                  <c:v>-12.8043</c:v>
                </c:pt>
                <c:pt idx="725">
                  <c:v>-12.8139</c:v>
                </c:pt>
                <c:pt idx="726">
                  <c:v>-12.822100000000001</c:v>
                </c:pt>
                <c:pt idx="727">
                  <c:v>-12.8347</c:v>
                </c:pt>
                <c:pt idx="728">
                  <c:v>-12.840199999999999</c:v>
                </c:pt>
                <c:pt idx="729">
                  <c:v>-12.8475</c:v>
                </c:pt>
                <c:pt idx="730">
                  <c:v>-12.851000000000001</c:v>
                </c:pt>
                <c:pt idx="731">
                  <c:v>-12.853300000000001</c:v>
                </c:pt>
                <c:pt idx="732">
                  <c:v>-12.854699999999999</c:v>
                </c:pt>
                <c:pt idx="733">
                  <c:v>-12.8672</c:v>
                </c:pt>
                <c:pt idx="734">
                  <c:v>-12.879099999999999</c:v>
                </c:pt>
                <c:pt idx="735">
                  <c:v>-12.883100000000001</c:v>
                </c:pt>
                <c:pt idx="736">
                  <c:v>-12.8893</c:v>
                </c:pt>
                <c:pt idx="737">
                  <c:v>-12.8988</c:v>
                </c:pt>
                <c:pt idx="738">
                  <c:v>-12.9002</c:v>
                </c:pt>
                <c:pt idx="739">
                  <c:v>-12.899900000000001</c:v>
                </c:pt>
                <c:pt idx="740">
                  <c:v>-12.9009</c:v>
                </c:pt>
                <c:pt idx="741">
                  <c:v>-12.914999999999999</c:v>
                </c:pt>
                <c:pt idx="742">
                  <c:v>-12.9251</c:v>
                </c:pt>
                <c:pt idx="743">
                  <c:v>-12.924799999999999</c:v>
                </c:pt>
                <c:pt idx="744">
                  <c:v>-12.926299999999999</c:v>
                </c:pt>
                <c:pt idx="745">
                  <c:v>-12.9352</c:v>
                </c:pt>
                <c:pt idx="746">
                  <c:v>-12.936999999999999</c:v>
                </c:pt>
                <c:pt idx="747">
                  <c:v>-12.9389</c:v>
                </c:pt>
                <c:pt idx="748">
                  <c:v>-12.946999999999999</c:v>
                </c:pt>
                <c:pt idx="749">
                  <c:v>-12.9533</c:v>
                </c:pt>
                <c:pt idx="750">
                  <c:v>-12.9565</c:v>
                </c:pt>
                <c:pt idx="751">
                  <c:v>-12.9559</c:v>
                </c:pt>
                <c:pt idx="752">
                  <c:v>-12.9589</c:v>
                </c:pt>
                <c:pt idx="753">
                  <c:v>-12.9564</c:v>
                </c:pt>
                <c:pt idx="754">
                  <c:v>-12.954800000000001</c:v>
                </c:pt>
                <c:pt idx="755">
                  <c:v>-12.9625</c:v>
                </c:pt>
                <c:pt idx="756">
                  <c:v>-12.9618</c:v>
                </c:pt>
                <c:pt idx="757">
                  <c:v>-12.9549</c:v>
                </c:pt>
                <c:pt idx="758">
                  <c:v>-12.9572</c:v>
                </c:pt>
                <c:pt idx="759">
                  <c:v>-12.9557</c:v>
                </c:pt>
                <c:pt idx="760">
                  <c:v>-12.952299999999999</c:v>
                </c:pt>
                <c:pt idx="761">
                  <c:v>-12.9565</c:v>
                </c:pt>
                <c:pt idx="762">
                  <c:v>-12.955299999999999</c:v>
                </c:pt>
                <c:pt idx="763">
                  <c:v>-12.950799999999999</c:v>
                </c:pt>
                <c:pt idx="764">
                  <c:v>-12.948700000000001</c:v>
                </c:pt>
                <c:pt idx="765">
                  <c:v>-12.946099999999999</c:v>
                </c:pt>
                <c:pt idx="766">
                  <c:v>-12.943099999999999</c:v>
                </c:pt>
                <c:pt idx="767">
                  <c:v>-12.9491</c:v>
                </c:pt>
                <c:pt idx="768">
                  <c:v>-12.940300000000001</c:v>
                </c:pt>
                <c:pt idx="769">
                  <c:v>-12.9457</c:v>
                </c:pt>
                <c:pt idx="770">
                  <c:v>-12.9468</c:v>
                </c:pt>
                <c:pt idx="771">
                  <c:v>-12.9437</c:v>
                </c:pt>
                <c:pt idx="772">
                  <c:v>-12.9412</c:v>
                </c:pt>
                <c:pt idx="773">
                  <c:v>-12.9351</c:v>
                </c:pt>
                <c:pt idx="774">
                  <c:v>-12.943</c:v>
                </c:pt>
                <c:pt idx="775">
                  <c:v>-12.944100000000001</c:v>
                </c:pt>
                <c:pt idx="776">
                  <c:v>-12.9438</c:v>
                </c:pt>
                <c:pt idx="777">
                  <c:v>-12.945399999999999</c:v>
                </c:pt>
                <c:pt idx="778">
                  <c:v>-12.9481</c:v>
                </c:pt>
                <c:pt idx="779">
                  <c:v>-12.939500000000001</c:v>
                </c:pt>
                <c:pt idx="780">
                  <c:v>-12.941800000000001</c:v>
                </c:pt>
                <c:pt idx="781">
                  <c:v>-12.949199999999999</c:v>
                </c:pt>
                <c:pt idx="782">
                  <c:v>-12.947699999999999</c:v>
                </c:pt>
                <c:pt idx="783">
                  <c:v>-12.9526</c:v>
                </c:pt>
                <c:pt idx="784">
                  <c:v>-12.9474</c:v>
                </c:pt>
                <c:pt idx="785">
                  <c:v>-12.9429</c:v>
                </c:pt>
                <c:pt idx="786">
                  <c:v>-12.942</c:v>
                </c:pt>
                <c:pt idx="787">
                  <c:v>-12.942600000000001</c:v>
                </c:pt>
                <c:pt idx="788">
                  <c:v>-12.943</c:v>
                </c:pt>
                <c:pt idx="789">
                  <c:v>-12.938000000000001</c:v>
                </c:pt>
                <c:pt idx="790">
                  <c:v>-12.928599999999999</c:v>
                </c:pt>
                <c:pt idx="791">
                  <c:v>-12.938800000000001</c:v>
                </c:pt>
                <c:pt idx="792">
                  <c:v>-12.937799999999999</c:v>
                </c:pt>
                <c:pt idx="793">
                  <c:v>-12.933299999999999</c:v>
                </c:pt>
                <c:pt idx="794">
                  <c:v>-12.9214</c:v>
                </c:pt>
                <c:pt idx="795">
                  <c:v>-12.9262</c:v>
                </c:pt>
                <c:pt idx="796">
                  <c:v>-12.926299999999999</c:v>
                </c:pt>
                <c:pt idx="797">
                  <c:v>-12.919600000000001</c:v>
                </c:pt>
                <c:pt idx="798">
                  <c:v>-12.9192</c:v>
                </c:pt>
                <c:pt idx="799">
                  <c:v>-12.924799999999999</c:v>
                </c:pt>
                <c:pt idx="800">
                  <c:v>-12.9168</c:v>
                </c:pt>
                <c:pt idx="801">
                  <c:v>-12.912800000000001</c:v>
                </c:pt>
                <c:pt idx="802">
                  <c:v>-12.9246</c:v>
                </c:pt>
                <c:pt idx="803">
                  <c:v>-12.923</c:v>
                </c:pt>
                <c:pt idx="804">
                  <c:v>-12.9124</c:v>
                </c:pt>
                <c:pt idx="805">
                  <c:v>-12.9071</c:v>
                </c:pt>
                <c:pt idx="806">
                  <c:v>-12.9124</c:v>
                </c:pt>
                <c:pt idx="807">
                  <c:v>-12.916600000000001</c:v>
                </c:pt>
                <c:pt idx="808">
                  <c:v>-12.916</c:v>
                </c:pt>
                <c:pt idx="809">
                  <c:v>-12.9102</c:v>
                </c:pt>
                <c:pt idx="810">
                  <c:v>-12.902699999999999</c:v>
                </c:pt>
                <c:pt idx="811">
                  <c:v>-12.9018</c:v>
                </c:pt>
                <c:pt idx="812">
                  <c:v>-12.896699999999999</c:v>
                </c:pt>
                <c:pt idx="813">
                  <c:v>-12.8908</c:v>
                </c:pt>
                <c:pt idx="814">
                  <c:v>-12.885300000000001</c:v>
                </c:pt>
                <c:pt idx="815">
                  <c:v>-12.8849</c:v>
                </c:pt>
                <c:pt idx="816">
                  <c:v>-12.8683</c:v>
                </c:pt>
                <c:pt idx="817">
                  <c:v>-12.870699999999999</c:v>
                </c:pt>
                <c:pt idx="818">
                  <c:v>-12.863200000000001</c:v>
                </c:pt>
                <c:pt idx="819">
                  <c:v>-12.8468</c:v>
                </c:pt>
                <c:pt idx="820">
                  <c:v>-12.8483</c:v>
                </c:pt>
                <c:pt idx="821">
                  <c:v>-12.843999999999999</c:v>
                </c:pt>
                <c:pt idx="822">
                  <c:v>-12.8316</c:v>
                </c:pt>
                <c:pt idx="823">
                  <c:v>-12.8238</c:v>
                </c:pt>
                <c:pt idx="824">
                  <c:v>-12.823600000000001</c:v>
                </c:pt>
                <c:pt idx="825">
                  <c:v>-12.808400000000001</c:v>
                </c:pt>
                <c:pt idx="826">
                  <c:v>-12.7986</c:v>
                </c:pt>
                <c:pt idx="827">
                  <c:v>-12.789300000000001</c:v>
                </c:pt>
                <c:pt idx="828">
                  <c:v>-12.7867</c:v>
                </c:pt>
                <c:pt idx="829">
                  <c:v>-12.7761</c:v>
                </c:pt>
                <c:pt idx="830">
                  <c:v>-12.767799999999999</c:v>
                </c:pt>
                <c:pt idx="831">
                  <c:v>-12.755800000000001</c:v>
                </c:pt>
                <c:pt idx="832">
                  <c:v>-12.751300000000001</c:v>
                </c:pt>
                <c:pt idx="833">
                  <c:v>-12.7477</c:v>
                </c:pt>
                <c:pt idx="834">
                  <c:v>-12.7384</c:v>
                </c:pt>
                <c:pt idx="835">
                  <c:v>-12.7277</c:v>
                </c:pt>
                <c:pt idx="836">
                  <c:v>-12.719200000000001</c:v>
                </c:pt>
                <c:pt idx="837">
                  <c:v>-12.714600000000001</c:v>
                </c:pt>
                <c:pt idx="838">
                  <c:v>-12.706200000000001</c:v>
                </c:pt>
                <c:pt idx="839">
                  <c:v>-12.7043</c:v>
                </c:pt>
                <c:pt idx="840">
                  <c:v>-12.7082</c:v>
                </c:pt>
                <c:pt idx="841">
                  <c:v>-12.699</c:v>
                </c:pt>
                <c:pt idx="842">
                  <c:v>-12.691700000000001</c:v>
                </c:pt>
                <c:pt idx="843">
                  <c:v>-12.685700000000001</c:v>
                </c:pt>
                <c:pt idx="844">
                  <c:v>-12.6816</c:v>
                </c:pt>
                <c:pt idx="845">
                  <c:v>-12.6823</c:v>
                </c:pt>
                <c:pt idx="846">
                  <c:v>-12.6753</c:v>
                </c:pt>
                <c:pt idx="847">
                  <c:v>-12.6608</c:v>
                </c:pt>
                <c:pt idx="848">
                  <c:v>-12.6615</c:v>
                </c:pt>
                <c:pt idx="849">
                  <c:v>-12.659700000000001</c:v>
                </c:pt>
                <c:pt idx="850">
                  <c:v>-12.653</c:v>
                </c:pt>
                <c:pt idx="851">
                  <c:v>-12.649900000000001</c:v>
                </c:pt>
                <c:pt idx="852">
                  <c:v>-12.6477</c:v>
                </c:pt>
                <c:pt idx="853">
                  <c:v>-12.6426</c:v>
                </c:pt>
                <c:pt idx="854">
                  <c:v>-12.643000000000001</c:v>
                </c:pt>
                <c:pt idx="855">
                  <c:v>-12.6396</c:v>
                </c:pt>
                <c:pt idx="856">
                  <c:v>-12.635300000000001</c:v>
                </c:pt>
                <c:pt idx="857">
                  <c:v>-12.635899999999999</c:v>
                </c:pt>
                <c:pt idx="858">
                  <c:v>-12.6365</c:v>
                </c:pt>
                <c:pt idx="859">
                  <c:v>-12.631399999999999</c:v>
                </c:pt>
                <c:pt idx="860">
                  <c:v>-12.619899999999999</c:v>
                </c:pt>
                <c:pt idx="861">
                  <c:v>-12.624599999999999</c:v>
                </c:pt>
                <c:pt idx="862">
                  <c:v>-12.6332</c:v>
                </c:pt>
                <c:pt idx="863">
                  <c:v>-12.6264</c:v>
                </c:pt>
                <c:pt idx="864">
                  <c:v>-12.618</c:v>
                </c:pt>
                <c:pt idx="865">
                  <c:v>-12.6113</c:v>
                </c:pt>
                <c:pt idx="866">
                  <c:v>-12.612</c:v>
                </c:pt>
                <c:pt idx="867">
                  <c:v>-12.6153</c:v>
                </c:pt>
                <c:pt idx="868">
                  <c:v>-12.6142</c:v>
                </c:pt>
                <c:pt idx="869">
                  <c:v>-12.6191</c:v>
                </c:pt>
                <c:pt idx="870">
                  <c:v>-12.625299999999999</c:v>
                </c:pt>
                <c:pt idx="871">
                  <c:v>-12.625500000000001</c:v>
                </c:pt>
                <c:pt idx="872">
                  <c:v>-12.6279</c:v>
                </c:pt>
                <c:pt idx="873">
                  <c:v>-12.630100000000001</c:v>
                </c:pt>
                <c:pt idx="874">
                  <c:v>-12.619300000000001</c:v>
                </c:pt>
                <c:pt idx="875">
                  <c:v>-12.617800000000001</c:v>
                </c:pt>
                <c:pt idx="876">
                  <c:v>-12.623699999999999</c:v>
                </c:pt>
                <c:pt idx="877">
                  <c:v>-12.6244</c:v>
                </c:pt>
                <c:pt idx="878">
                  <c:v>-12.6241</c:v>
                </c:pt>
                <c:pt idx="879">
                  <c:v>-12.630599999999999</c:v>
                </c:pt>
                <c:pt idx="880">
                  <c:v>-12.634</c:v>
                </c:pt>
                <c:pt idx="881">
                  <c:v>-12.633800000000001</c:v>
                </c:pt>
                <c:pt idx="882">
                  <c:v>-12.6358</c:v>
                </c:pt>
                <c:pt idx="883">
                  <c:v>-12.6373</c:v>
                </c:pt>
                <c:pt idx="884">
                  <c:v>-12.640499999999999</c:v>
                </c:pt>
                <c:pt idx="885">
                  <c:v>-12.650499999999999</c:v>
                </c:pt>
                <c:pt idx="886">
                  <c:v>-12.665800000000001</c:v>
                </c:pt>
                <c:pt idx="887">
                  <c:v>-12.6706</c:v>
                </c:pt>
                <c:pt idx="888">
                  <c:v>-12.6724</c:v>
                </c:pt>
                <c:pt idx="889">
                  <c:v>-12.679600000000001</c:v>
                </c:pt>
                <c:pt idx="890">
                  <c:v>-12.7012</c:v>
                </c:pt>
                <c:pt idx="891">
                  <c:v>-12.708299999999999</c:v>
                </c:pt>
                <c:pt idx="892">
                  <c:v>-12.714499999999999</c:v>
                </c:pt>
                <c:pt idx="893">
                  <c:v>-12.7339</c:v>
                </c:pt>
                <c:pt idx="894">
                  <c:v>-12.759600000000001</c:v>
                </c:pt>
                <c:pt idx="895">
                  <c:v>-12.765499999999999</c:v>
                </c:pt>
                <c:pt idx="896">
                  <c:v>-12.789199999999999</c:v>
                </c:pt>
                <c:pt idx="897">
                  <c:v>-12.8019</c:v>
                </c:pt>
                <c:pt idx="898">
                  <c:v>-12.814399999999999</c:v>
                </c:pt>
                <c:pt idx="899">
                  <c:v>-12.8245</c:v>
                </c:pt>
                <c:pt idx="900">
                  <c:v>-12.8515</c:v>
                </c:pt>
                <c:pt idx="901">
                  <c:v>-12.8698</c:v>
                </c:pt>
                <c:pt idx="902">
                  <c:v>-12.8964</c:v>
                </c:pt>
                <c:pt idx="903">
                  <c:v>-12.937799999999999</c:v>
                </c:pt>
                <c:pt idx="904">
                  <c:v>-12.961499999999999</c:v>
                </c:pt>
                <c:pt idx="905">
                  <c:v>-13.008699999999999</c:v>
                </c:pt>
                <c:pt idx="906">
                  <c:v>-13.0382</c:v>
                </c:pt>
                <c:pt idx="907">
                  <c:v>-13.0581</c:v>
                </c:pt>
                <c:pt idx="908">
                  <c:v>-13.1129</c:v>
                </c:pt>
                <c:pt idx="909">
                  <c:v>-13.1434</c:v>
                </c:pt>
                <c:pt idx="910">
                  <c:v>-13.182499999999999</c:v>
                </c:pt>
                <c:pt idx="911">
                  <c:v>-13.2441</c:v>
                </c:pt>
                <c:pt idx="912">
                  <c:v>-13.2521</c:v>
                </c:pt>
                <c:pt idx="913">
                  <c:v>-13.255100000000001</c:v>
                </c:pt>
                <c:pt idx="914">
                  <c:v>-13.359299999999999</c:v>
                </c:pt>
                <c:pt idx="915">
                  <c:v>-13.443099999999999</c:v>
                </c:pt>
                <c:pt idx="916">
                  <c:v>-13.491</c:v>
                </c:pt>
                <c:pt idx="917">
                  <c:v>-13.5512</c:v>
                </c:pt>
                <c:pt idx="918">
                  <c:v>-13.603199999999999</c:v>
                </c:pt>
                <c:pt idx="919">
                  <c:v>-13.701499999999999</c:v>
                </c:pt>
                <c:pt idx="920">
                  <c:v>-13.777699999999999</c:v>
                </c:pt>
                <c:pt idx="921">
                  <c:v>-13.841799999999999</c:v>
                </c:pt>
                <c:pt idx="922">
                  <c:v>-13.9382</c:v>
                </c:pt>
                <c:pt idx="923">
                  <c:v>-14.024900000000001</c:v>
                </c:pt>
                <c:pt idx="924">
                  <c:v>-14.1083</c:v>
                </c:pt>
                <c:pt idx="925">
                  <c:v>-14.2181</c:v>
                </c:pt>
                <c:pt idx="926">
                  <c:v>-14.2818</c:v>
                </c:pt>
                <c:pt idx="927">
                  <c:v>-14.4117</c:v>
                </c:pt>
                <c:pt idx="928">
                  <c:v>-14.4925</c:v>
                </c:pt>
                <c:pt idx="929">
                  <c:v>-14.5777</c:v>
                </c:pt>
                <c:pt idx="930">
                  <c:v>-14.6549</c:v>
                </c:pt>
                <c:pt idx="931">
                  <c:v>-14.705</c:v>
                </c:pt>
                <c:pt idx="932">
                  <c:v>-14.7493</c:v>
                </c:pt>
                <c:pt idx="933">
                  <c:v>-14.8147</c:v>
                </c:pt>
                <c:pt idx="934">
                  <c:v>-14.8286</c:v>
                </c:pt>
                <c:pt idx="935">
                  <c:v>-14.757300000000001</c:v>
                </c:pt>
                <c:pt idx="936">
                  <c:v>-14.7242</c:v>
                </c:pt>
                <c:pt idx="937">
                  <c:v>-14.566599999999999</c:v>
                </c:pt>
                <c:pt idx="938">
                  <c:v>-14.395799999999999</c:v>
                </c:pt>
                <c:pt idx="939">
                  <c:v>-14.1867</c:v>
                </c:pt>
                <c:pt idx="940">
                  <c:v>-13.936500000000001</c:v>
                </c:pt>
                <c:pt idx="941">
                  <c:v>-13.6906</c:v>
                </c:pt>
                <c:pt idx="942">
                  <c:v>-13.4404</c:v>
                </c:pt>
                <c:pt idx="943">
                  <c:v>-13.187200000000001</c:v>
                </c:pt>
                <c:pt idx="944">
                  <c:v>-12.8864</c:v>
                </c:pt>
                <c:pt idx="945">
                  <c:v>-12.6152</c:v>
                </c:pt>
                <c:pt idx="946">
                  <c:v>-12.339499999999999</c:v>
                </c:pt>
                <c:pt idx="947">
                  <c:v>-11.994300000000001</c:v>
                </c:pt>
                <c:pt idx="948">
                  <c:v>-11.712899999999999</c:v>
                </c:pt>
                <c:pt idx="949">
                  <c:v>-11.4902</c:v>
                </c:pt>
                <c:pt idx="950">
                  <c:v>-11.323</c:v>
                </c:pt>
                <c:pt idx="951">
                  <c:v>-11.1126</c:v>
                </c:pt>
                <c:pt idx="952">
                  <c:v>-10.953200000000001</c:v>
                </c:pt>
                <c:pt idx="953">
                  <c:v>-10.7552</c:v>
                </c:pt>
                <c:pt idx="954">
                  <c:v>-10.6195</c:v>
                </c:pt>
                <c:pt idx="955">
                  <c:v>-10.496499999999999</c:v>
                </c:pt>
                <c:pt idx="956">
                  <c:v>-10.3504</c:v>
                </c:pt>
                <c:pt idx="957">
                  <c:v>-10.2896</c:v>
                </c:pt>
                <c:pt idx="958">
                  <c:v>-10.2301</c:v>
                </c:pt>
                <c:pt idx="959">
                  <c:v>-10.1487</c:v>
                </c:pt>
                <c:pt idx="960">
                  <c:v>-10.041499999999999</c:v>
                </c:pt>
                <c:pt idx="961">
                  <c:v>-10.0379</c:v>
                </c:pt>
                <c:pt idx="962">
                  <c:v>-10.022500000000001</c:v>
                </c:pt>
                <c:pt idx="963">
                  <c:v>-9.9909599999999994</c:v>
                </c:pt>
                <c:pt idx="964">
                  <c:v>-9.9555199999999999</c:v>
                </c:pt>
                <c:pt idx="965">
                  <c:v>-9.9301700000000004</c:v>
                </c:pt>
                <c:pt idx="966">
                  <c:v>-9.9127200000000002</c:v>
                </c:pt>
                <c:pt idx="967">
                  <c:v>-9.8932900000000004</c:v>
                </c:pt>
                <c:pt idx="968">
                  <c:v>-9.8957700000000006</c:v>
                </c:pt>
                <c:pt idx="969">
                  <c:v>-9.88706</c:v>
                </c:pt>
                <c:pt idx="970">
                  <c:v>-9.8898299999999999</c:v>
                </c:pt>
                <c:pt idx="971">
                  <c:v>-9.9349900000000009</c:v>
                </c:pt>
                <c:pt idx="972">
                  <c:v>-9.9416899999999995</c:v>
                </c:pt>
                <c:pt idx="973">
                  <c:v>-9.9536700000000007</c:v>
                </c:pt>
                <c:pt idx="974">
                  <c:v>-9.9782299999999999</c:v>
                </c:pt>
                <c:pt idx="975">
                  <c:v>-10.0015</c:v>
                </c:pt>
                <c:pt idx="976">
                  <c:v>-10.0313</c:v>
                </c:pt>
                <c:pt idx="977">
                  <c:v>-10.037800000000001</c:v>
                </c:pt>
                <c:pt idx="978">
                  <c:v>-10.0572</c:v>
                </c:pt>
                <c:pt idx="979">
                  <c:v>-10.0725</c:v>
                </c:pt>
                <c:pt idx="980">
                  <c:v>-10.106299999999999</c:v>
                </c:pt>
                <c:pt idx="981">
                  <c:v>-10.126799999999999</c:v>
                </c:pt>
                <c:pt idx="982">
                  <c:v>-10.1859</c:v>
                </c:pt>
                <c:pt idx="983">
                  <c:v>-10.2159</c:v>
                </c:pt>
                <c:pt idx="984">
                  <c:v>-10.205500000000001</c:v>
                </c:pt>
                <c:pt idx="985">
                  <c:v>-10.2097</c:v>
                </c:pt>
                <c:pt idx="986">
                  <c:v>-10.2691</c:v>
                </c:pt>
                <c:pt idx="987">
                  <c:v>-10.297700000000001</c:v>
                </c:pt>
                <c:pt idx="988">
                  <c:v>-10.310600000000001</c:v>
                </c:pt>
                <c:pt idx="989">
                  <c:v>-10.3285</c:v>
                </c:pt>
                <c:pt idx="990">
                  <c:v>-10.3797</c:v>
                </c:pt>
                <c:pt idx="991">
                  <c:v>-10.4117</c:v>
                </c:pt>
                <c:pt idx="992">
                  <c:v>-10.438700000000001</c:v>
                </c:pt>
                <c:pt idx="993">
                  <c:v>-10.487399999999999</c:v>
                </c:pt>
                <c:pt idx="994">
                  <c:v>-10.507400000000001</c:v>
                </c:pt>
                <c:pt idx="995">
                  <c:v>-10.509</c:v>
                </c:pt>
                <c:pt idx="996">
                  <c:v>-10.525499999999999</c:v>
                </c:pt>
                <c:pt idx="997">
                  <c:v>-10.559799999999999</c:v>
                </c:pt>
                <c:pt idx="998">
                  <c:v>-10.584899999999999</c:v>
                </c:pt>
                <c:pt idx="999">
                  <c:v>-10.6165</c:v>
                </c:pt>
                <c:pt idx="1000">
                  <c:v>-10.6248</c:v>
                </c:pt>
                <c:pt idx="1001">
                  <c:v>-10.633599999999999</c:v>
                </c:pt>
                <c:pt idx="1002">
                  <c:v>-10.6633</c:v>
                </c:pt>
                <c:pt idx="1003">
                  <c:v>-10.7141</c:v>
                </c:pt>
                <c:pt idx="1004">
                  <c:v>-10.718299999999999</c:v>
                </c:pt>
                <c:pt idx="1005">
                  <c:v>-10.7401</c:v>
                </c:pt>
                <c:pt idx="1006">
                  <c:v>-10.770300000000001</c:v>
                </c:pt>
                <c:pt idx="1007">
                  <c:v>-10.7835</c:v>
                </c:pt>
                <c:pt idx="1008">
                  <c:v>-10.7607</c:v>
                </c:pt>
                <c:pt idx="1009">
                  <c:v>-10.8041</c:v>
                </c:pt>
                <c:pt idx="1010">
                  <c:v>-10.8439</c:v>
                </c:pt>
                <c:pt idx="1011">
                  <c:v>-10.8484</c:v>
                </c:pt>
                <c:pt idx="1012">
                  <c:v>-10.856199999999999</c:v>
                </c:pt>
                <c:pt idx="1013">
                  <c:v>-10.8764</c:v>
                </c:pt>
                <c:pt idx="1014">
                  <c:v>-10.900600000000001</c:v>
                </c:pt>
                <c:pt idx="1015">
                  <c:v>-10.9056</c:v>
                </c:pt>
                <c:pt idx="1016">
                  <c:v>-10.9274</c:v>
                </c:pt>
                <c:pt idx="1017">
                  <c:v>-10.9397</c:v>
                </c:pt>
                <c:pt idx="1018">
                  <c:v>-10.949299999999999</c:v>
                </c:pt>
                <c:pt idx="1019">
                  <c:v>-10.9747</c:v>
                </c:pt>
                <c:pt idx="1020">
                  <c:v>-10.995200000000001</c:v>
                </c:pt>
                <c:pt idx="1021">
                  <c:v>-10.9917</c:v>
                </c:pt>
                <c:pt idx="1022">
                  <c:v>-10.997999999999999</c:v>
                </c:pt>
                <c:pt idx="1023">
                  <c:v>-11.015599999999999</c:v>
                </c:pt>
                <c:pt idx="1024">
                  <c:v>-11.039</c:v>
                </c:pt>
                <c:pt idx="1025">
                  <c:v>-11.0496</c:v>
                </c:pt>
                <c:pt idx="1026">
                  <c:v>-11.0679</c:v>
                </c:pt>
                <c:pt idx="1027">
                  <c:v>-11.0906</c:v>
                </c:pt>
                <c:pt idx="1028">
                  <c:v>-11.0867</c:v>
                </c:pt>
                <c:pt idx="1029">
                  <c:v>-11.1022</c:v>
                </c:pt>
                <c:pt idx="1030">
                  <c:v>-11.1119</c:v>
                </c:pt>
                <c:pt idx="1031">
                  <c:v>-11.1084</c:v>
                </c:pt>
                <c:pt idx="1032">
                  <c:v>-11.115500000000001</c:v>
                </c:pt>
                <c:pt idx="1033">
                  <c:v>-11.142899999999999</c:v>
                </c:pt>
                <c:pt idx="1034">
                  <c:v>-11.1662</c:v>
                </c:pt>
                <c:pt idx="1035">
                  <c:v>-11.180899999999999</c:v>
                </c:pt>
                <c:pt idx="1036">
                  <c:v>-11.164899999999999</c:v>
                </c:pt>
                <c:pt idx="1037">
                  <c:v>-11.1686</c:v>
                </c:pt>
                <c:pt idx="1038">
                  <c:v>-11.182</c:v>
                </c:pt>
                <c:pt idx="1039">
                  <c:v>-11.1721</c:v>
                </c:pt>
                <c:pt idx="1040">
                  <c:v>-11.192</c:v>
                </c:pt>
                <c:pt idx="1041">
                  <c:v>-11.2105</c:v>
                </c:pt>
                <c:pt idx="1042">
                  <c:v>-11.2332</c:v>
                </c:pt>
                <c:pt idx="1043">
                  <c:v>-11.212300000000001</c:v>
                </c:pt>
                <c:pt idx="1044">
                  <c:v>-11.206899999999999</c:v>
                </c:pt>
                <c:pt idx="1045">
                  <c:v>-11.2232</c:v>
                </c:pt>
                <c:pt idx="1046">
                  <c:v>-11.2423</c:v>
                </c:pt>
                <c:pt idx="1047">
                  <c:v>-11.2521</c:v>
                </c:pt>
                <c:pt idx="1048">
                  <c:v>-11.2516</c:v>
                </c:pt>
                <c:pt idx="1049">
                  <c:v>-11.272399999999999</c:v>
                </c:pt>
                <c:pt idx="1050">
                  <c:v>-11.263999999999999</c:v>
                </c:pt>
                <c:pt idx="1051">
                  <c:v>-11.2797</c:v>
                </c:pt>
                <c:pt idx="1052">
                  <c:v>-11.276999999999999</c:v>
                </c:pt>
                <c:pt idx="1053">
                  <c:v>-11.2827</c:v>
                </c:pt>
                <c:pt idx="1054">
                  <c:v>-11.29</c:v>
                </c:pt>
                <c:pt idx="1055">
                  <c:v>-11.3049</c:v>
                </c:pt>
                <c:pt idx="1056">
                  <c:v>-11.3127</c:v>
                </c:pt>
                <c:pt idx="1057">
                  <c:v>-11.297800000000001</c:v>
                </c:pt>
                <c:pt idx="1058">
                  <c:v>-11.320399999999999</c:v>
                </c:pt>
                <c:pt idx="1059">
                  <c:v>-11.3772</c:v>
                </c:pt>
                <c:pt idx="1060">
                  <c:v>-11.3316</c:v>
                </c:pt>
                <c:pt idx="1061">
                  <c:v>-11.320399999999999</c:v>
                </c:pt>
                <c:pt idx="1062">
                  <c:v>-11.3268</c:v>
                </c:pt>
                <c:pt idx="1063">
                  <c:v>-11.360200000000001</c:v>
                </c:pt>
                <c:pt idx="1064">
                  <c:v>-11.3459</c:v>
                </c:pt>
                <c:pt idx="1065">
                  <c:v>-11.345800000000001</c:v>
                </c:pt>
                <c:pt idx="1066">
                  <c:v>-11.3497</c:v>
                </c:pt>
                <c:pt idx="1067">
                  <c:v>-11.352499999999999</c:v>
                </c:pt>
                <c:pt idx="1068">
                  <c:v>-11.343299999999999</c:v>
                </c:pt>
                <c:pt idx="1069">
                  <c:v>-11.3581</c:v>
                </c:pt>
                <c:pt idx="1070">
                  <c:v>-11.3645</c:v>
                </c:pt>
                <c:pt idx="1071">
                  <c:v>-11.362500000000001</c:v>
                </c:pt>
                <c:pt idx="1072">
                  <c:v>-11.355399999999999</c:v>
                </c:pt>
                <c:pt idx="1073">
                  <c:v>-11.3751</c:v>
                </c:pt>
                <c:pt idx="1074">
                  <c:v>-11.382199999999999</c:v>
                </c:pt>
                <c:pt idx="1075">
                  <c:v>-11.413</c:v>
                </c:pt>
                <c:pt idx="1076">
                  <c:v>-11.3969</c:v>
                </c:pt>
                <c:pt idx="1077">
                  <c:v>-11.411799999999999</c:v>
                </c:pt>
                <c:pt idx="1078">
                  <c:v>-11.4064</c:v>
                </c:pt>
                <c:pt idx="1079">
                  <c:v>-11.4117</c:v>
                </c:pt>
                <c:pt idx="1080">
                  <c:v>-11.422000000000001</c:v>
                </c:pt>
                <c:pt idx="1081">
                  <c:v>-11.415699999999999</c:v>
                </c:pt>
                <c:pt idx="1082">
                  <c:v>-11.423999999999999</c:v>
                </c:pt>
                <c:pt idx="1083">
                  <c:v>-11.426500000000001</c:v>
                </c:pt>
                <c:pt idx="1084">
                  <c:v>-11.4338</c:v>
                </c:pt>
                <c:pt idx="1085">
                  <c:v>-11.468299999999999</c:v>
                </c:pt>
                <c:pt idx="1086">
                  <c:v>-11.5045</c:v>
                </c:pt>
                <c:pt idx="1087">
                  <c:v>-11.492599999999999</c:v>
                </c:pt>
                <c:pt idx="1088">
                  <c:v>-11.4749</c:v>
                </c:pt>
                <c:pt idx="1089">
                  <c:v>-11.468999999999999</c:v>
                </c:pt>
                <c:pt idx="1090">
                  <c:v>-11.480700000000001</c:v>
                </c:pt>
                <c:pt idx="1091">
                  <c:v>-11.4773</c:v>
                </c:pt>
                <c:pt idx="1092">
                  <c:v>-11.482900000000001</c:v>
                </c:pt>
                <c:pt idx="1093">
                  <c:v>-11.492699999999999</c:v>
                </c:pt>
                <c:pt idx="1094">
                  <c:v>-11.519399999999999</c:v>
                </c:pt>
                <c:pt idx="1095">
                  <c:v>-11.539099999999999</c:v>
                </c:pt>
                <c:pt idx="1096">
                  <c:v>-11.557499999999999</c:v>
                </c:pt>
                <c:pt idx="1097">
                  <c:v>-11.5404</c:v>
                </c:pt>
                <c:pt idx="1098">
                  <c:v>-11.5334</c:v>
                </c:pt>
                <c:pt idx="1099">
                  <c:v>-11.5541</c:v>
                </c:pt>
                <c:pt idx="1100">
                  <c:v>-11.563499999999999</c:v>
                </c:pt>
                <c:pt idx="1101">
                  <c:v>-11.585900000000001</c:v>
                </c:pt>
                <c:pt idx="1102">
                  <c:v>-11.577999999999999</c:v>
                </c:pt>
                <c:pt idx="1103">
                  <c:v>-11.573</c:v>
                </c:pt>
                <c:pt idx="1104">
                  <c:v>-11.6394</c:v>
                </c:pt>
                <c:pt idx="1105">
                  <c:v>-11.6637</c:v>
                </c:pt>
                <c:pt idx="1106">
                  <c:v>-11.629300000000001</c:v>
                </c:pt>
                <c:pt idx="1107">
                  <c:v>-11.652900000000001</c:v>
                </c:pt>
                <c:pt idx="1108">
                  <c:v>-11.651199999999999</c:v>
                </c:pt>
                <c:pt idx="1109">
                  <c:v>-11.653</c:v>
                </c:pt>
                <c:pt idx="1110">
                  <c:v>-11.635899999999999</c:v>
                </c:pt>
                <c:pt idx="1111">
                  <c:v>-11.667</c:v>
                </c:pt>
                <c:pt idx="1112">
                  <c:v>-11.6812</c:v>
                </c:pt>
                <c:pt idx="1113">
                  <c:v>-11.679399999999999</c:v>
                </c:pt>
                <c:pt idx="1114">
                  <c:v>-11.696099999999999</c:v>
                </c:pt>
                <c:pt idx="1115">
                  <c:v>-11.6808</c:v>
                </c:pt>
                <c:pt idx="1116">
                  <c:v>-11.6799</c:v>
                </c:pt>
                <c:pt idx="1117">
                  <c:v>-11.7065</c:v>
                </c:pt>
                <c:pt idx="1118">
                  <c:v>-11.7118</c:v>
                </c:pt>
                <c:pt idx="1119">
                  <c:v>-11.721</c:v>
                </c:pt>
                <c:pt idx="1120">
                  <c:v>-11.7281</c:v>
                </c:pt>
                <c:pt idx="1121">
                  <c:v>-11.738099999999999</c:v>
                </c:pt>
                <c:pt idx="1122">
                  <c:v>-11.738</c:v>
                </c:pt>
                <c:pt idx="1123">
                  <c:v>-11.7377</c:v>
                </c:pt>
                <c:pt idx="1124">
                  <c:v>-11.7521</c:v>
                </c:pt>
                <c:pt idx="1125">
                  <c:v>-11.759600000000001</c:v>
                </c:pt>
                <c:pt idx="1126">
                  <c:v>-11.767200000000001</c:v>
                </c:pt>
                <c:pt idx="1127">
                  <c:v>-11.771800000000001</c:v>
                </c:pt>
                <c:pt idx="1128">
                  <c:v>-11.7713</c:v>
                </c:pt>
                <c:pt idx="1129">
                  <c:v>-11.7742</c:v>
                </c:pt>
                <c:pt idx="1130">
                  <c:v>-11.7738</c:v>
                </c:pt>
                <c:pt idx="1131">
                  <c:v>-11.7746</c:v>
                </c:pt>
                <c:pt idx="1132">
                  <c:v>-11.7712</c:v>
                </c:pt>
                <c:pt idx="1133">
                  <c:v>-11.7736</c:v>
                </c:pt>
                <c:pt idx="1134">
                  <c:v>-11.7844</c:v>
                </c:pt>
                <c:pt idx="1135">
                  <c:v>-11.8141</c:v>
                </c:pt>
                <c:pt idx="1136">
                  <c:v>-11.8066</c:v>
                </c:pt>
                <c:pt idx="1137">
                  <c:v>-11.8187</c:v>
                </c:pt>
                <c:pt idx="1138">
                  <c:v>-11.796200000000001</c:v>
                </c:pt>
                <c:pt idx="1139">
                  <c:v>-11.8065</c:v>
                </c:pt>
                <c:pt idx="1140">
                  <c:v>-11.795500000000001</c:v>
                </c:pt>
                <c:pt idx="1141">
                  <c:v>-11.8306</c:v>
                </c:pt>
                <c:pt idx="1142">
                  <c:v>-11.853199999999999</c:v>
                </c:pt>
                <c:pt idx="1143">
                  <c:v>-11.846299999999999</c:v>
                </c:pt>
                <c:pt idx="1144">
                  <c:v>-11.853999999999999</c:v>
                </c:pt>
                <c:pt idx="1145">
                  <c:v>-11.838699999999999</c:v>
                </c:pt>
                <c:pt idx="1146">
                  <c:v>-11.873799999999999</c:v>
                </c:pt>
                <c:pt idx="1147">
                  <c:v>-11.8596</c:v>
                </c:pt>
                <c:pt idx="1148">
                  <c:v>-11.852399999999999</c:v>
                </c:pt>
                <c:pt idx="1149">
                  <c:v>-11.8567</c:v>
                </c:pt>
                <c:pt idx="1150">
                  <c:v>-11.844900000000001</c:v>
                </c:pt>
                <c:pt idx="1151">
                  <c:v>-11.848000000000001</c:v>
                </c:pt>
                <c:pt idx="1152">
                  <c:v>-11.880699999999999</c:v>
                </c:pt>
                <c:pt idx="1153">
                  <c:v>-11.886900000000001</c:v>
                </c:pt>
                <c:pt idx="1154">
                  <c:v>-11.879200000000001</c:v>
                </c:pt>
                <c:pt idx="1155">
                  <c:v>-11.886900000000001</c:v>
                </c:pt>
                <c:pt idx="1156">
                  <c:v>-11.9048</c:v>
                </c:pt>
                <c:pt idx="1157">
                  <c:v>-11.909000000000001</c:v>
                </c:pt>
                <c:pt idx="1158">
                  <c:v>-11.9175</c:v>
                </c:pt>
                <c:pt idx="1159">
                  <c:v>-11.928900000000001</c:v>
                </c:pt>
                <c:pt idx="1160">
                  <c:v>-11.910299999999999</c:v>
                </c:pt>
                <c:pt idx="1161">
                  <c:v>-11.8849</c:v>
                </c:pt>
                <c:pt idx="1162">
                  <c:v>-11.9246</c:v>
                </c:pt>
                <c:pt idx="1163">
                  <c:v>-11.948700000000001</c:v>
                </c:pt>
                <c:pt idx="1164">
                  <c:v>-11.9413</c:v>
                </c:pt>
                <c:pt idx="1165">
                  <c:v>-11.9466</c:v>
                </c:pt>
                <c:pt idx="1166">
                  <c:v>-11.9382</c:v>
                </c:pt>
                <c:pt idx="1167">
                  <c:v>-11.9458</c:v>
                </c:pt>
                <c:pt idx="1168">
                  <c:v>-11.9222</c:v>
                </c:pt>
                <c:pt idx="1169">
                  <c:v>-11.95</c:v>
                </c:pt>
                <c:pt idx="1170">
                  <c:v>-11.952500000000001</c:v>
                </c:pt>
                <c:pt idx="1171">
                  <c:v>-11.945499999999999</c:v>
                </c:pt>
                <c:pt idx="1172">
                  <c:v>-11.950799999999999</c:v>
                </c:pt>
                <c:pt idx="1173">
                  <c:v>-11.9483</c:v>
                </c:pt>
                <c:pt idx="1174">
                  <c:v>-11.9581</c:v>
                </c:pt>
                <c:pt idx="1175">
                  <c:v>-11.962300000000001</c:v>
                </c:pt>
                <c:pt idx="1176">
                  <c:v>-11.954800000000001</c:v>
                </c:pt>
                <c:pt idx="1177">
                  <c:v>-11.9419</c:v>
                </c:pt>
                <c:pt idx="1178">
                  <c:v>-11.958</c:v>
                </c:pt>
                <c:pt idx="1179">
                  <c:v>-11.9842</c:v>
                </c:pt>
                <c:pt idx="1180">
                  <c:v>-11.980700000000001</c:v>
                </c:pt>
                <c:pt idx="1181">
                  <c:v>-11.9796</c:v>
                </c:pt>
                <c:pt idx="1182">
                  <c:v>-12.0345</c:v>
                </c:pt>
                <c:pt idx="1183">
                  <c:v>-11.9956</c:v>
                </c:pt>
                <c:pt idx="1184">
                  <c:v>-11.994400000000001</c:v>
                </c:pt>
                <c:pt idx="1185">
                  <c:v>-12.0002</c:v>
                </c:pt>
                <c:pt idx="1186">
                  <c:v>-12.013999999999999</c:v>
                </c:pt>
                <c:pt idx="1187">
                  <c:v>-12.020200000000001</c:v>
                </c:pt>
                <c:pt idx="1188">
                  <c:v>-11.9887</c:v>
                </c:pt>
                <c:pt idx="1189">
                  <c:v>-11.9779</c:v>
                </c:pt>
                <c:pt idx="1190">
                  <c:v>-12.0174</c:v>
                </c:pt>
                <c:pt idx="1191">
                  <c:v>-12.0311</c:v>
                </c:pt>
                <c:pt idx="1192">
                  <c:v>-12.0266</c:v>
                </c:pt>
                <c:pt idx="1193">
                  <c:v>-12.0181</c:v>
                </c:pt>
                <c:pt idx="1194">
                  <c:v>-12.023199999999999</c:v>
                </c:pt>
                <c:pt idx="1195">
                  <c:v>-12.0403</c:v>
                </c:pt>
                <c:pt idx="1196">
                  <c:v>-12.0242</c:v>
                </c:pt>
                <c:pt idx="1197">
                  <c:v>-12.0579</c:v>
                </c:pt>
                <c:pt idx="1198">
                  <c:v>-12.0548</c:v>
                </c:pt>
                <c:pt idx="1199">
                  <c:v>-12.0274</c:v>
                </c:pt>
                <c:pt idx="1200">
                  <c:v>-12.075799999999999</c:v>
                </c:pt>
                <c:pt idx="1201">
                  <c:v>-12.139699999999999</c:v>
                </c:pt>
                <c:pt idx="1202">
                  <c:v>-12.0618</c:v>
                </c:pt>
                <c:pt idx="1203">
                  <c:v>-12.031599999999999</c:v>
                </c:pt>
                <c:pt idx="1204">
                  <c:v>-12.0533</c:v>
                </c:pt>
                <c:pt idx="1205">
                  <c:v>-12.069000000000001</c:v>
                </c:pt>
                <c:pt idx="1206">
                  <c:v>-12.044600000000001</c:v>
                </c:pt>
                <c:pt idx="1207">
                  <c:v>-12.031000000000001</c:v>
                </c:pt>
                <c:pt idx="1208">
                  <c:v>-12.0419</c:v>
                </c:pt>
                <c:pt idx="1209">
                  <c:v>-12.055899999999999</c:v>
                </c:pt>
                <c:pt idx="1210">
                  <c:v>-12.068199999999999</c:v>
                </c:pt>
                <c:pt idx="1211">
                  <c:v>-12.061199999999999</c:v>
                </c:pt>
                <c:pt idx="1212">
                  <c:v>-12.0716</c:v>
                </c:pt>
                <c:pt idx="1213">
                  <c:v>-12.081099999999999</c:v>
                </c:pt>
                <c:pt idx="1214">
                  <c:v>-12.0884</c:v>
                </c:pt>
                <c:pt idx="1215">
                  <c:v>-12.087999999999999</c:v>
                </c:pt>
                <c:pt idx="1216">
                  <c:v>-12.090299999999999</c:v>
                </c:pt>
                <c:pt idx="1217">
                  <c:v>-12.085800000000001</c:v>
                </c:pt>
                <c:pt idx="1218">
                  <c:v>-12.0975</c:v>
                </c:pt>
                <c:pt idx="1219">
                  <c:v>-12.1031</c:v>
                </c:pt>
                <c:pt idx="1220">
                  <c:v>-12.088100000000001</c:v>
                </c:pt>
                <c:pt idx="1221">
                  <c:v>-12.0909</c:v>
                </c:pt>
                <c:pt idx="1222">
                  <c:v>-12.118600000000001</c:v>
                </c:pt>
                <c:pt idx="1223">
                  <c:v>-12.1183</c:v>
                </c:pt>
                <c:pt idx="1224">
                  <c:v>-12.106400000000001</c:v>
                </c:pt>
                <c:pt idx="1225">
                  <c:v>-12.1152</c:v>
                </c:pt>
                <c:pt idx="1226">
                  <c:v>-12.1281</c:v>
                </c:pt>
                <c:pt idx="1227">
                  <c:v>-12.1257</c:v>
                </c:pt>
                <c:pt idx="1228">
                  <c:v>-12.139099999999999</c:v>
                </c:pt>
                <c:pt idx="1229">
                  <c:v>-12.151199999999999</c:v>
                </c:pt>
                <c:pt idx="1230">
                  <c:v>-12.1637</c:v>
                </c:pt>
                <c:pt idx="1231">
                  <c:v>-12.1349</c:v>
                </c:pt>
                <c:pt idx="1232">
                  <c:v>-12.1432</c:v>
                </c:pt>
                <c:pt idx="1233">
                  <c:v>-12.150700000000001</c:v>
                </c:pt>
                <c:pt idx="1234">
                  <c:v>-12.1754</c:v>
                </c:pt>
                <c:pt idx="1235">
                  <c:v>-12.176600000000001</c:v>
                </c:pt>
                <c:pt idx="1236">
                  <c:v>-12.150399999999999</c:v>
                </c:pt>
                <c:pt idx="1237">
                  <c:v>-12.1784</c:v>
                </c:pt>
                <c:pt idx="1238">
                  <c:v>-12.191700000000001</c:v>
                </c:pt>
                <c:pt idx="1239">
                  <c:v>-12.166600000000001</c:v>
                </c:pt>
                <c:pt idx="1240">
                  <c:v>-12.1686</c:v>
                </c:pt>
                <c:pt idx="1241">
                  <c:v>-12.2018</c:v>
                </c:pt>
                <c:pt idx="1242">
                  <c:v>-12.2082</c:v>
                </c:pt>
                <c:pt idx="1243">
                  <c:v>-12.2018</c:v>
                </c:pt>
                <c:pt idx="1244">
                  <c:v>-12.206899999999999</c:v>
                </c:pt>
                <c:pt idx="1245">
                  <c:v>-12.2074</c:v>
                </c:pt>
                <c:pt idx="1246">
                  <c:v>-12.2158</c:v>
                </c:pt>
                <c:pt idx="1247">
                  <c:v>-12.2463</c:v>
                </c:pt>
                <c:pt idx="1248">
                  <c:v>-12.233499999999999</c:v>
                </c:pt>
                <c:pt idx="1249">
                  <c:v>-12.230499999999999</c:v>
                </c:pt>
                <c:pt idx="1250">
                  <c:v>-12.259</c:v>
                </c:pt>
                <c:pt idx="1251">
                  <c:v>-12.2591</c:v>
                </c:pt>
                <c:pt idx="1252">
                  <c:v>-12.2446</c:v>
                </c:pt>
                <c:pt idx="1253">
                  <c:v>-12.2456</c:v>
                </c:pt>
                <c:pt idx="1254">
                  <c:v>-12.2597</c:v>
                </c:pt>
                <c:pt idx="1255">
                  <c:v>-12.2447</c:v>
                </c:pt>
                <c:pt idx="1256">
                  <c:v>-12.2545</c:v>
                </c:pt>
                <c:pt idx="1257">
                  <c:v>-12.2629</c:v>
                </c:pt>
                <c:pt idx="1258">
                  <c:v>-12.268000000000001</c:v>
                </c:pt>
                <c:pt idx="1259">
                  <c:v>-12.275700000000001</c:v>
                </c:pt>
                <c:pt idx="1260">
                  <c:v>-12.286099999999999</c:v>
                </c:pt>
                <c:pt idx="1261">
                  <c:v>-12.3047</c:v>
                </c:pt>
                <c:pt idx="1262">
                  <c:v>-12.2845</c:v>
                </c:pt>
                <c:pt idx="1263">
                  <c:v>-12.287100000000001</c:v>
                </c:pt>
                <c:pt idx="1264">
                  <c:v>-12.286199999999999</c:v>
                </c:pt>
                <c:pt idx="1265">
                  <c:v>-12.284700000000001</c:v>
                </c:pt>
                <c:pt idx="1266">
                  <c:v>-12.2813</c:v>
                </c:pt>
                <c:pt idx="1267">
                  <c:v>-12.282999999999999</c:v>
                </c:pt>
                <c:pt idx="1268">
                  <c:v>-12.3162</c:v>
                </c:pt>
                <c:pt idx="1269">
                  <c:v>-12.31</c:v>
                </c:pt>
                <c:pt idx="1270">
                  <c:v>-12.3108</c:v>
                </c:pt>
                <c:pt idx="1271">
                  <c:v>-12.318</c:v>
                </c:pt>
                <c:pt idx="1272">
                  <c:v>-12.3255</c:v>
                </c:pt>
                <c:pt idx="1273">
                  <c:v>-12.333600000000001</c:v>
                </c:pt>
                <c:pt idx="1274">
                  <c:v>-12.348000000000001</c:v>
                </c:pt>
                <c:pt idx="1275">
                  <c:v>-12.324</c:v>
                </c:pt>
                <c:pt idx="1276">
                  <c:v>-12.334300000000001</c:v>
                </c:pt>
                <c:pt idx="1277">
                  <c:v>-12.3399</c:v>
                </c:pt>
                <c:pt idx="1278">
                  <c:v>-12.345000000000001</c:v>
                </c:pt>
                <c:pt idx="1279">
                  <c:v>-12.3505</c:v>
                </c:pt>
                <c:pt idx="1280">
                  <c:v>-12.3628</c:v>
                </c:pt>
                <c:pt idx="1281">
                  <c:v>-12.3644</c:v>
                </c:pt>
                <c:pt idx="1282">
                  <c:v>-12.361599999999999</c:v>
                </c:pt>
                <c:pt idx="1283">
                  <c:v>-12.348800000000001</c:v>
                </c:pt>
                <c:pt idx="1284">
                  <c:v>-12.3301</c:v>
                </c:pt>
                <c:pt idx="1285">
                  <c:v>-12.344200000000001</c:v>
                </c:pt>
                <c:pt idx="1286">
                  <c:v>-12.3573</c:v>
                </c:pt>
                <c:pt idx="1287">
                  <c:v>-12.357799999999999</c:v>
                </c:pt>
                <c:pt idx="1288">
                  <c:v>-12.3849</c:v>
                </c:pt>
                <c:pt idx="1289">
                  <c:v>-12.3866</c:v>
                </c:pt>
                <c:pt idx="1290">
                  <c:v>-12.391400000000001</c:v>
                </c:pt>
                <c:pt idx="1291">
                  <c:v>-12.388</c:v>
                </c:pt>
                <c:pt idx="1292">
                  <c:v>-12.3795</c:v>
                </c:pt>
                <c:pt idx="1293">
                  <c:v>-12.38</c:v>
                </c:pt>
                <c:pt idx="1294">
                  <c:v>-12.389900000000001</c:v>
                </c:pt>
                <c:pt idx="1295">
                  <c:v>-12.3964</c:v>
                </c:pt>
                <c:pt idx="1296">
                  <c:v>-12.430199999999999</c:v>
                </c:pt>
                <c:pt idx="1297">
                  <c:v>-12.459300000000001</c:v>
                </c:pt>
                <c:pt idx="1298">
                  <c:v>-12.427899999999999</c:v>
                </c:pt>
                <c:pt idx="1299">
                  <c:v>-12.4191</c:v>
                </c:pt>
                <c:pt idx="1300">
                  <c:v>-12.4261</c:v>
                </c:pt>
                <c:pt idx="1301">
                  <c:v>-12.4</c:v>
                </c:pt>
                <c:pt idx="1302">
                  <c:v>-12.428800000000001</c:v>
                </c:pt>
                <c:pt idx="1303">
                  <c:v>-12.4331</c:v>
                </c:pt>
                <c:pt idx="1304">
                  <c:v>-12.4201</c:v>
                </c:pt>
                <c:pt idx="1305">
                  <c:v>-12.416399999999999</c:v>
                </c:pt>
                <c:pt idx="1306">
                  <c:v>-12.4292</c:v>
                </c:pt>
                <c:pt idx="1307">
                  <c:v>-12.4443</c:v>
                </c:pt>
                <c:pt idx="1308">
                  <c:v>-12.446</c:v>
                </c:pt>
                <c:pt idx="1309">
                  <c:v>-12.428800000000001</c:v>
                </c:pt>
                <c:pt idx="1310">
                  <c:v>-12.435700000000001</c:v>
                </c:pt>
                <c:pt idx="1311">
                  <c:v>-12.476599999999999</c:v>
                </c:pt>
                <c:pt idx="1312">
                  <c:v>-12.472899999999999</c:v>
                </c:pt>
                <c:pt idx="1313">
                  <c:v>-12.4549</c:v>
                </c:pt>
                <c:pt idx="1314">
                  <c:v>-12.4452</c:v>
                </c:pt>
                <c:pt idx="1315">
                  <c:v>-12.442500000000001</c:v>
                </c:pt>
                <c:pt idx="1316">
                  <c:v>-12.451000000000001</c:v>
                </c:pt>
                <c:pt idx="1317">
                  <c:v>-12.453099999999999</c:v>
                </c:pt>
                <c:pt idx="1318">
                  <c:v>-12.448700000000001</c:v>
                </c:pt>
                <c:pt idx="1319">
                  <c:v>-12.4595</c:v>
                </c:pt>
                <c:pt idx="1320">
                  <c:v>-12.441000000000001</c:v>
                </c:pt>
                <c:pt idx="1321">
                  <c:v>-12.432700000000001</c:v>
                </c:pt>
                <c:pt idx="1322">
                  <c:v>-12.435700000000001</c:v>
                </c:pt>
                <c:pt idx="1323">
                  <c:v>-12.450699999999999</c:v>
                </c:pt>
                <c:pt idx="1324">
                  <c:v>-12.4787</c:v>
                </c:pt>
                <c:pt idx="1325">
                  <c:v>-12.448</c:v>
                </c:pt>
                <c:pt idx="1326">
                  <c:v>-12.454000000000001</c:v>
                </c:pt>
                <c:pt idx="1327">
                  <c:v>-12.4818</c:v>
                </c:pt>
                <c:pt idx="1328">
                  <c:v>-12.472099999999999</c:v>
                </c:pt>
                <c:pt idx="1329">
                  <c:v>-12.440899999999999</c:v>
                </c:pt>
                <c:pt idx="1330">
                  <c:v>-12.457599999999999</c:v>
                </c:pt>
                <c:pt idx="1331">
                  <c:v>-12.4674</c:v>
                </c:pt>
                <c:pt idx="1332">
                  <c:v>-12.4733</c:v>
                </c:pt>
                <c:pt idx="1333">
                  <c:v>-12.4739</c:v>
                </c:pt>
                <c:pt idx="1334">
                  <c:v>-12.4589</c:v>
                </c:pt>
                <c:pt idx="1335">
                  <c:v>-12.465</c:v>
                </c:pt>
                <c:pt idx="1336">
                  <c:v>-12.476900000000001</c:v>
                </c:pt>
                <c:pt idx="1337">
                  <c:v>-12.458</c:v>
                </c:pt>
                <c:pt idx="1338">
                  <c:v>-12.465199999999999</c:v>
                </c:pt>
                <c:pt idx="1339">
                  <c:v>-12.455299999999999</c:v>
                </c:pt>
                <c:pt idx="1340">
                  <c:v>-12.459</c:v>
                </c:pt>
                <c:pt idx="1341">
                  <c:v>-12.467499999999999</c:v>
                </c:pt>
                <c:pt idx="1342">
                  <c:v>-12.474500000000001</c:v>
                </c:pt>
                <c:pt idx="1343">
                  <c:v>-12.4603</c:v>
                </c:pt>
                <c:pt idx="1344">
                  <c:v>-12.452500000000001</c:v>
                </c:pt>
                <c:pt idx="1345">
                  <c:v>-12.4595</c:v>
                </c:pt>
                <c:pt idx="1346">
                  <c:v>-12.4864</c:v>
                </c:pt>
                <c:pt idx="1347">
                  <c:v>-12.4932</c:v>
                </c:pt>
                <c:pt idx="1348">
                  <c:v>-12.4758</c:v>
                </c:pt>
                <c:pt idx="1349">
                  <c:v>-12.481299999999999</c:v>
                </c:pt>
                <c:pt idx="1350">
                  <c:v>-12.4664</c:v>
                </c:pt>
                <c:pt idx="1351">
                  <c:v>-12.475</c:v>
                </c:pt>
                <c:pt idx="1352">
                  <c:v>-12.478300000000001</c:v>
                </c:pt>
                <c:pt idx="1353">
                  <c:v>-12.4564</c:v>
                </c:pt>
                <c:pt idx="1354">
                  <c:v>-12.474500000000001</c:v>
                </c:pt>
                <c:pt idx="1355">
                  <c:v>-12.4504</c:v>
                </c:pt>
                <c:pt idx="1356">
                  <c:v>-12.454700000000001</c:v>
                </c:pt>
                <c:pt idx="1357">
                  <c:v>-12.4434</c:v>
                </c:pt>
                <c:pt idx="1358">
                  <c:v>-12.4438</c:v>
                </c:pt>
                <c:pt idx="1359">
                  <c:v>-12.4308</c:v>
                </c:pt>
                <c:pt idx="1360">
                  <c:v>-12.451700000000001</c:v>
                </c:pt>
                <c:pt idx="1361">
                  <c:v>-12.4612</c:v>
                </c:pt>
                <c:pt idx="1362">
                  <c:v>-12.4727</c:v>
                </c:pt>
                <c:pt idx="1363">
                  <c:v>-12.4392</c:v>
                </c:pt>
                <c:pt idx="1364">
                  <c:v>-12.4275</c:v>
                </c:pt>
                <c:pt idx="1365">
                  <c:v>-12.389699999999999</c:v>
                </c:pt>
                <c:pt idx="1366">
                  <c:v>-12.4251</c:v>
                </c:pt>
                <c:pt idx="1367">
                  <c:v>-12.4398</c:v>
                </c:pt>
                <c:pt idx="1368">
                  <c:v>-12.428599999999999</c:v>
                </c:pt>
                <c:pt idx="1369">
                  <c:v>-12.417</c:v>
                </c:pt>
                <c:pt idx="1370">
                  <c:v>-12.408300000000001</c:v>
                </c:pt>
                <c:pt idx="1371">
                  <c:v>-12.422000000000001</c:v>
                </c:pt>
                <c:pt idx="1372">
                  <c:v>-12.437799999999999</c:v>
                </c:pt>
                <c:pt idx="1373">
                  <c:v>-12.391400000000001</c:v>
                </c:pt>
                <c:pt idx="1374">
                  <c:v>-12.3865</c:v>
                </c:pt>
                <c:pt idx="1375">
                  <c:v>-12.405200000000001</c:v>
                </c:pt>
                <c:pt idx="1376">
                  <c:v>-12.4108</c:v>
                </c:pt>
                <c:pt idx="1377">
                  <c:v>-12.4093</c:v>
                </c:pt>
                <c:pt idx="1378">
                  <c:v>-12.4076</c:v>
                </c:pt>
                <c:pt idx="1379">
                  <c:v>-12.3904</c:v>
                </c:pt>
                <c:pt idx="1380">
                  <c:v>-12.3962</c:v>
                </c:pt>
                <c:pt idx="1381">
                  <c:v>-12.403499999999999</c:v>
                </c:pt>
                <c:pt idx="1382">
                  <c:v>-12.4194</c:v>
                </c:pt>
                <c:pt idx="1383">
                  <c:v>-12.407999999999999</c:v>
                </c:pt>
                <c:pt idx="1384">
                  <c:v>-12.389699999999999</c:v>
                </c:pt>
                <c:pt idx="1385">
                  <c:v>-12.3687</c:v>
                </c:pt>
                <c:pt idx="1386">
                  <c:v>-12.3643</c:v>
                </c:pt>
                <c:pt idx="1387">
                  <c:v>-12.3691</c:v>
                </c:pt>
                <c:pt idx="1388">
                  <c:v>-12.365600000000001</c:v>
                </c:pt>
                <c:pt idx="1389">
                  <c:v>-12.3383</c:v>
                </c:pt>
                <c:pt idx="1390">
                  <c:v>-12.3535</c:v>
                </c:pt>
                <c:pt idx="1391">
                  <c:v>-12.364800000000001</c:v>
                </c:pt>
                <c:pt idx="1392">
                  <c:v>-12.408300000000001</c:v>
                </c:pt>
                <c:pt idx="1393">
                  <c:v>-12.3971</c:v>
                </c:pt>
                <c:pt idx="1394">
                  <c:v>-12.347899999999999</c:v>
                </c:pt>
                <c:pt idx="1395">
                  <c:v>-12.344099999999999</c:v>
                </c:pt>
                <c:pt idx="1396">
                  <c:v>-12.3437</c:v>
                </c:pt>
                <c:pt idx="1397">
                  <c:v>-12.3353</c:v>
                </c:pt>
                <c:pt idx="1398">
                  <c:v>-12.325900000000001</c:v>
                </c:pt>
                <c:pt idx="1399">
                  <c:v>-12.3203</c:v>
                </c:pt>
                <c:pt idx="1400">
                  <c:v>-12.330299999999999</c:v>
                </c:pt>
                <c:pt idx="1401">
                  <c:v>-12.302899999999999</c:v>
                </c:pt>
                <c:pt idx="1402">
                  <c:v>-12.306900000000001</c:v>
                </c:pt>
                <c:pt idx="1403">
                  <c:v>-12.3125</c:v>
                </c:pt>
                <c:pt idx="1404">
                  <c:v>-12.306100000000001</c:v>
                </c:pt>
                <c:pt idx="1405">
                  <c:v>-12.307700000000001</c:v>
                </c:pt>
                <c:pt idx="1406">
                  <c:v>-12.2956</c:v>
                </c:pt>
                <c:pt idx="1407">
                  <c:v>-12.267300000000001</c:v>
                </c:pt>
                <c:pt idx="1408">
                  <c:v>-12.26</c:v>
                </c:pt>
                <c:pt idx="1409">
                  <c:v>-12.2943</c:v>
                </c:pt>
                <c:pt idx="1410">
                  <c:v>-12.305099999999999</c:v>
                </c:pt>
                <c:pt idx="1411">
                  <c:v>-12.280799999999999</c:v>
                </c:pt>
                <c:pt idx="1412">
                  <c:v>-12.2698</c:v>
                </c:pt>
                <c:pt idx="1413">
                  <c:v>-12.241300000000001</c:v>
                </c:pt>
                <c:pt idx="1414">
                  <c:v>-12.2582</c:v>
                </c:pt>
                <c:pt idx="1415">
                  <c:v>-12.232900000000001</c:v>
                </c:pt>
                <c:pt idx="1416">
                  <c:v>-12.2423</c:v>
                </c:pt>
                <c:pt idx="1417">
                  <c:v>-12.2517</c:v>
                </c:pt>
                <c:pt idx="1418">
                  <c:v>-12.243</c:v>
                </c:pt>
                <c:pt idx="1419">
                  <c:v>-12.2212</c:v>
                </c:pt>
                <c:pt idx="1420">
                  <c:v>-12.2348</c:v>
                </c:pt>
                <c:pt idx="1421">
                  <c:v>-12.2189</c:v>
                </c:pt>
                <c:pt idx="1422">
                  <c:v>-12.1921</c:v>
                </c:pt>
                <c:pt idx="1423">
                  <c:v>-12.190300000000001</c:v>
                </c:pt>
                <c:pt idx="1424">
                  <c:v>-12.19</c:v>
                </c:pt>
                <c:pt idx="1425">
                  <c:v>-12.170400000000001</c:v>
                </c:pt>
                <c:pt idx="1426">
                  <c:v>-12.1707</c:v>
                </c:pt>
                <c:pt idx="1427">
                  <c:v>-12.1835</c:v>
                </c:pt>
                <c:pt idx="1428">
                  <c:v>-12.1915</c:v>
                </c:pt>
                <c:pt idx="1429">
                  <c:v>-12.178900000000001</c:v>
                </c:pt>
                <c:pt idx="1430">
                  <c:v>-12.171799999999999</c:v>
                </c:pt>
                <c:pt idx="1431">
                  <c:v>-12.1587</c:v>
                </c:pt>
                <c:pt idx="1432">
                  <c:v>-12.1671</c:v>
                </c:pt>
                <c:pt idx="1433">
                  <c:v>-12.1904</c:v>
                </c:pt>
                <c:pt idx="1434">
                  <c:v>-12.1806</c:v>
                </c:pt>
                <c:pt idx="1435">
                  <c:v>-12.156700000000001</c:v>
                </c:pt>
                <c:pt idx="1436">
                  <c:v>-12.139200000000001</c:v>
                </c:pt>
                <c:pt idx="1437">
                  <c:v>-12.1599</c:v>
                </c:pt>
                <c:pt idx="1438">
                  <c:v>-12.1572</c:v>
                </c:pt>
                <c:pt idx="1439">
                  <c:v>-12.1317</c:v>
                </c:pt>
                <c:pt idx="1440">
                  <c:v>-12.1373</c:v>
                </c:pt>
                <c:pt idx="1441">
                  <c:v>-12.166600000000001</c:v>
                </c:pt>
                <c:pt idx="1442">
                  <c:v>-12.1572</c:v>
                </c:pt>
                <c:pt idx="1443">
                  <c:v>-12.1549</c:v>
                </c:pt>
                <c:pt idx="1444">
                  <c:v>-12.1494</c:v>
                </c:pt>
                <c:pt idx="1445">
                  <c:v>-12.1374</c:v>
                </c:pt>
                <c:pt idx="1446">
                  <c:v>-12.1144</c:v>
                </c:pt>
                <c:pt idx="1447">
                  <c:v>-12.12</c:v>
                </c:pt>
                <c:pt idx="1448">
                  <c:v>-12.1204</c:v>
                </c:pt>
                <c:pt idx="1449">
                  <c:v>-12.122199999999999</c:v>
                </c:pt>
                <c:pt idx="1450">
                  <c:v>-12.134</c:v>
                </c:pt>
                <c:pt idx="1451">
                  <c:v>-12.1282</c:v>
                </c:pt>
                <c:pt idx="1452">
                  <c:v>-12.097099999999999</c:v>
                </c:pt>
                <c:pt idx="1453">
                  <c:v>-12.127599999999999</c:v>
                </c:pt>
                <c:pt idx="1454">
                  <c:v>-12.1401</c:v>
                </c:pt>
                <c:pt idx="1455">
                  <c:v>-12.1244</c:v>
                </c:pt>
                <c:pt idx="1456">
                  <c:v>-12.110799999999999</c:v>
                </c:pt>
                <c:pt idx="1457">
                  <c:v>-12.1008</c:v>
                </c:pt>
                <c:pt idx="1458">
                  <c:v>-12.104900000000001</c:v>
                </c:pt>
                <c:pt idx="1459">
                  <c:v>-12.113200000000001</c:v>
                </c:pt>
                <c:pt idx="1460">
                  <c:v>-12.0982</c:v>
                </c:pt>
                <c:pt idx="1461">
                  <c:v>-12.1031</c:v>
                </c:pt>
                <c:pt idx="1462">
                  <c:v>-12.122299999999999</c:v>
                </c:pt>
                <c:pt idx="1463">
                  <c:v>-12.1046</c:v>
                </c:pt>
                <c:pt idx="1464">
                  <c:v>-12.116400000000001</c:v>
                </c:pt>
                <c:pt idx="1465">
                  <c:v>-12.1303</c:v>
                </c:pt>
                <c:pt idx="1466">
                  <c:v>-12.1274</c:v>
                </c:pt>
                <c:pt idx="1467">
                  <c:v>-12.1187</c:v>
                </c:pt>
                <c:pt idx="1468">
                  <c:v>-12.083399999999999</c:v>
                </c:pt>
                <c:pt idx="1469">
                  <c:v>-12.078799999999999</c:v>
                </c:pt>
                <c:pt idx="1470">
                  <c:v>-12.0749</c:v>
                </c:pt>
                <c:pt idx="1471">
                  <c:v>-12.0746</c:v>
                </c:pt>
                <c:pt idx="1472">
                  <c:v>-12.0832</c:v>
                </c:pt>
                <c:pt idx="1473">
                  <c:v>-12.0916</c:v>
                </c:pt>
                <c:pt idx="1474">
                  <c:v>-12.111700000000001</c:v>
                </c:pt>
                <c:pt idx="1475">
                  <c:v>-12.111499999999999</c:v>
                </c:pt>
                <c:pt idx="1476">
                  <c:v>-12.103999999999999</c:v>
                </c:pt>
                <c:pt idx="1477">
                  <c:v>-12.117800000000001</c:v>
                </c:pt>
                <c:pt idx="1478">
                  <c:v>-12.1129</c:v>
                </c:pt>
                <c:pt idx="1479">
                  <c:v>-12.107699999999999</c:v>
                </c:pt>
                <c:pt idx="1480">
                  <c:v>-12.094099999999999</c:v>
                </c:pt>
                <c:pt idx="1481">
                  <c:v>-12.0975</c:v>
                </c:pt>
                <c:pt idx="1482">
                  <c:v>-12.0954</c:v>
                </c:pt>
                <c:pt idx="1483">
                  <c:v>-12.108000000000001</c:v>
                </c:pt>
                <c:pt idx="1484">
                  <c:v>-12.101699999999999</c:v>
                </c:pt>
                <c:pt idx="1485">
                  <c:v>-12.101000000000001</c:v>
                </c:pt>
                <c:pt idx="1486">
                  <c:v>-12.1143</c:v>
                </c:pt>
                <c:pt idx="1487">
                  <c:v>-12.112299999999999</c:v>
                </c:pt>
                <c:pt idx="1488">
                  <c:v>-12.093</c:v>
                </c:pt>
                <c:pt idx="1489">
                  <c:v>-12.097300000000001</c:v>
                </c:pt>
                <c:pt idx="1490">
                  <c:v>-12.106299999999999</c:v>
                </c:pt>
                <c:pt idx="1491">
                  <c:v>-12.0939</c:v>
                </c:pt>
                <c:pt idx="1492">
                  <c:v>-12.0937</c:v>
                </c:pt>
                <c:pt idx="1493">
                  <c:v>-12.0899</c:v>
                </c:pt>
                <c:pt idx="1494">
                  <c:v>-12.0707</c:v>
                </c:pt>
                <c:pt idx="1495">
                  <c:v>-12.0831</c:v>
                </c:pt>
                <c:pt idx="1496">
                  <c:v>-12.071999999999999</c:v>
                </c:pt>
                <c:pt idx="1497">
                  <c:v>-12.045</c:v>
                </c:pt>
                <c:pt idx="1498">
                  <c:v>-12.0707</c:v>
                </c:pt>
                <c:pt idx="1499">
                  <c:v>-12.076599999999999</c:v>
                </c:pt>
                <c:pt idx="1500">
                  <c:v>-12.087199999999999</c:v>
                </c:pt>
                <c:pt idx="1501">
                  <c:v>-12.070399999999999</c:v>
                </c:pt>
                <c:pt idx="1502">
                  <c:v>-12.0398</c:v>
                </c:pt>
                <c:pt idx="1503">
                  <c:v>-12.045999999999999</c:v>
                </c:pt>
                <c:pt idx="1504">
                  <c:v>-12.0663</c:v>
                </c:pt>
                <c:pt idx="1505">
                  <c:v>-12.055</c:v>
                </c:pt>
                <c:pt idx="1506">
                  <c:v>-12.037000000000001</c:v>
                </c:pt>
                <c:pt idx="1507">
                  <c:v>-12.032299999999999</c:v>
                </c:pt>
                <c:pt idx="1508">
                  <c:v>-12.0459</c:v>
                </c:pt>
                <c:pt idx="1509">
                  <c:v>-12.057399999999999</c:v>
                </c:pt>
                <c:pt idx="1510">
                  <c:v>-12.0496</c:v>
                </c:pt>
                <c:pt idx="1511">
                  <c:v>-12.0466</c:v>
                </c:pt>
                <c:pt idx="1512">
                  <c:v>-12.034700000000001</c:v>
                </c:pt>
                <c:pt idx="1513">
                  <c:v>-12.0451</c:v>
                </c:pt>
                <c:pt idx="1514">
                  <c:v>-12.0418</c:v>
                </c:pt>
                <c:pt idx="1515">
                  <c:v>-12.034000000000001</c:v>
                </c:pt>
                <c:pt idx="1516">
                  <c:v>-12.003399999999999</c:v>
                </c:pt>
                <c:pt idx="1517">
                  <c:v>-11.9841</c:v>
                </c:pt>
                <c:pt idx="1518">
                  <c:v>-11.9954</c:v>
                </c:pt>
                <c:pt idx="1519">
                  <c:v>-12.0139</c:v>
                </c:pt>
                <c:pt idx="1520">
                  <c:v>-12.0078</c:v>
                </c:pt>
                <c:pt idx="1521">
                  <c:v>-11.9855</c:v>
                </c:pt>
                <c:pt idx="1522">
                  <c:v>-11.980700000000001</c:v>
                </c:pt>
                <c:pt idx="1523">
                  <c:v>-11.991199999999999</c:v>
                </c:pt>
                <c:pt idx="1524">
                  <c:v>-11.981</c:v>
                </c:pt>
                <c:pt idx="1525">
                  <c:v>-11.9572</c:v>
                </c:pt>
                <c:pt idx="1526">
                  <c:v>-11.957800000000001</c:v>
                </c:pt>
                <c:pt idx="1527">
                  <c:v>-11.9467</c:v>
                </c:pt>
                <c:pt idx="1528">
                  <c:v>-11.939</c:v>
                </c:pt>
                <c:pt idx="1529">
                  <c:v>-11.9283</c:v>
                </c:pt>
                <c:pt idx="1530">
                  <c:v>-11.8782</c:v>
                </c:pt>
                <c:pt idx="1531">
                  <c:v>-11.893700000000001</c:v>
                </c:pt>
                <c:pt idx="1532">
                  <c:v>-11.9147</c:v>
                </c:pt>
                <c:pt idx="1533">
                  <c:v>-11.911199999999999</c:v>
                </c:pt>
                <c:pt idx="1534">
                  <c:v>-11.9079</c:v>
                </c:pt>
                <c:pt idx="1535">
                  <c:v>-11.899800000000001</c:v>
                </c:pt>
                <c:pt idx="1536">
                  <c:v>-11.8812</c:v>
                </c:pt>
                <c:pt idx="1537">
                  <c:v>-11.857799999999999</c:v>
                </c:pt>
                <c:pt idx="1538">
                  <c:v>-11.861800000000001</c:v>
                </c:pt>
                <c:pt idx="1539">
                  <c:v>-11.8591</c:v>
                </c:pt>
                <c:pt idx="1540">
                  <c:v>-11.8421</c:v>
                </c:pt>
                <c:pt idx="1541">
                  <c:v>-11.836600000000001</c:v>
                </c:pt>
                <c:pt idx="1542">
                  <c:v>-11.815099999999999</c:v>
                </c:pt>
                <c:pt idx="1543">
                  <c:v>-11.814</c:v>
                </c:pt>
                <c:pt idx="1544">
                  <c:v>-11.817600000000001</c:v>
                </c:pt>
                <c:pt idx="1545">
                  <c:v>-11.8156</c:v>
                </c:pt>
                <c:pt idx="1546">
                  <c:v>-11.8134</c:v>
                </c:pt>
                <c:pt idx="1547">
                  <c:v>-11.780099999999999</c:v>
                </c:pt>
                <c:pt idx="1548">
                  <c:v>-11.7536</c:v>
                </c:pt>
                <c:pt idx="1549">
                  <c:v>-11.7888</c:v>
                </c:pt>
                <c:pt idx="1550">
                  <c:v>-11.8035</c:v>
                </c:pt>
                <c:pt idx="1551">
                  <c:v>-11.778</c:v>
                </c:pt>
                <c:pt idx="1552">
                  <c:v>-11.7563</c:v>
                </c:pt>
                <c:pt idx="1553">
                  <c:v>-11.731299999999999</c:v>
                </c:pt>
                <c:pt idx="1554">
                  <c:v>-11.7006</c:v>
                </c:pt>
                <c:pt idx="1555">
                  <c:v>-11.702500000000001</c:v>
                </c:pt>
                <c:pt idx="1556">
                  <c:v>-11.706799999999999</c:v>
                </c:pt>
                <c:pt idx="1557">
                  <c:v>-11.7102</c:v>
                </c:pt>
                <c:pt idx="1558">
                  <c:v>-11.6997</c:v>
                </c:pt>
                <c:pt idx="1559">
                  <c:v>-11.6874</c:v>
                </c:pt>
                <c:pt idx="1560">
                  <c:v>-11.6944</c:v>
                </c:pt>
                <c:pt idx="1561">
                  <c:v>-11.703799999999999</c:v>
                </c:pt>
                <c:pt idx="1562">
                  <c:v>-11.698700000000001</c:v>
                </c:pt>
                <c:pt idx="1563">
                  <c:v>-11.658200000000001</c:v>
                </c:pt>
                <c:pt idx="1564">
                  <c:v>-11.636699999999999</c:v>
                </c:pt>
                <c:pt idx="1565">
                  <c:v>-11.6121</c:v>
                </c:pt>
                <c:pt idx="1566">
                  <c:v>-11.601100000000001</c:v>
                </c:pt>
                <c:pt idx="1567">
                  <c:v>-11.6113</c:v>
                </c:pt>
                <c:pt idx="1568">
                  <c:v>-11.6151</c:v>
                </c:pt>
                <c:pt idx="1569">
                  <c:v>-11.6152</c:v>
                </c:pt>
                <c:pt idx="1570">
                  <c:v>-11.613799999999999</c:v>
                </c:pt>
                <c:pt idx="1571">
                  <c:v>-11.584899999999999</c:v>
                </c:pt>
                <c:pt idx="1572">
                  <c:v>-11.5867</c:v>
                </c:pt>
                <c:pt idx="1573">
                  <c:v>-11.5908</c:v>
                </c:pt>
                <c:pt idx="1574">
                  <c:v>-11.5688</c:v>
                </c:pt>
                <c:pt idx="1575">
                  <c:v>-11.5494</c:v>
                </c:pt>
                <c:pt idx="1576">
                  <c:v>-11.5373</c:v>
                </c:pt>
                <c:pt idx="1577">
                  <c:v>-11.5246</c:v>
                </c:pt>
                <c:pt idx="1578">
                  <c:v>-11.514099999999999</c:v>
                </c:pt>
                <c:pt idx="1579">
                  <c:v>-11.4863</c:v>
                </c:pt>
                <c:pt idx="1580">
                  <c:v>-11.492800000000001</c:v>
                </c:pt>
                <c:pt idx="1581">
                  <c:v>-11.499599999999999</c:v>
                </c:pt>
                <c:pt idx="1582">
                  <c:v>-11.4938</c:v>
                </c:pt>
                <c:pt idx="1583">
                  <c:v>-11.477600000000001</c:v>
                </c:pt>
                <c:pt idx="1584">
                  <c:v>-11.451700000000001</c:v>
                </c:pt>
                <c:pt idx="1585">
                  <c:v>-11.453900000000001</c:v>
                </c:pt>
                <c:pt idx="1586">
                  <c:v>-11.4521</c:v>
                </c:pt>
                <c:pt idx="1587">
                  <c:v>-11.456099999999999</c:v>
                </c:pt>
                <c:pt idx="1588">
                  <c:v>-11.450100000000001</c:v>
                </c:pt>
                <c:pt idx="1589">
                  <c:v>-11.423</c:v>
                </c:pt>
                <c:pt idx="1590">
                  <c:v>-11.451000000000001</c:v>
                </c:pt>
                <c:pt idx="1591">
                  <c:v>-11.441000000000001</c:v>
                </c:pt>
                <c:pt idx="1592">
                  <c:v>-11.414199999999999</c:v>
                </c:pt>
                <c:pt idx="1593">
                  <c:v>-11.446099999999999</c:v>
                </c:pt>
                <c:pt idx="1594">
                  <c:v>-11.4481</c:v>
                </c:pt>
                <c:pt idx="1595">
                  <c:v>-11.4407</c:v>
                </c:pt>
                <c:pt idx="1596">
                  <c:v>-11.4427</c:v>
                </c:pt>
                <c:pt idx="1597">
                  <c:v>-11.444100000000001</c:v>
                </c:pt>
                <c:pt idx="1598">
                  <c:v>-11.4359</c:v>
                </c:pt>
                <c:pt idx="1599">
                  <c:v>-11.4329</c:v>
                </c:pt>
                <c:pt idx="1600">
                  <c:v>-11.434799999999999</c:v>
                </c:pt>
              </c:numCache>
            </c:numRef>
          </c:yVal>
          <c:smooth val="1"/>
        </c:ser>
        <c:ser>
          <c:idx val="8"/>
          <c:order val="6"/>
          <c:tx>
            <c:v>CC03</c:v>
          </c:tx>
          <c:spPr>
            <a:ln>
              <a:prstDash val="dash"/>
            </a:ln>
          </c:spPr>
          <c:marker>
            <c:symbol val="none"/>
          </c:marker>
          <c:xVal>
            <c:numRef>
              <c:f>'CC03'!$B$84:$B$1684</c:f>
              <c:numCache>
                <c:formatCode>0.00E+00</c:formatCode>
                <c:ptCount val="1601"/>
                <c:pt idx="0">
                  <c:v>0</c:v>
                </c:pt>
                <c:pt idx="1">
                  <c:v>1.25</c:v>
                </c:pt>
                <c:pt idx="2">
                  <c:v>2.5</c:v>
                </c:pt>
                <c:pt idx="3">
                  <c:v>3.75</c:v>
                </c:pt>
                <c:pt idx="4">
                  <c:v>5</c:v>
                </c:pt>
                <c:pt idx="5">
                  <c:v>6.25</c:v>
                </c:pt>
                <c:pt idx="6">
                  <c:v>7.5</c:v>
                </c:pt>
                <c:pt idx="7">
                  <c:v>8.75</c:v>
                </c:pt>
                <c:pt idx="8">
                  <c:v>10</c:v>
                </c:pt>
                <c:pt idx="9">
                  <c:v>11.25</c:v>
                </c:pt>
                <c:pt idx="10">
                  <c:v>12.5</c:v>
                </c:pt>
                <c:pt idx="11">
                  <c:v>13.75</c:v>
                </c:pt>
                <c:pt idx="12">
                  <c:v>15</c:v>
                </c:pt>
                <c:pt idx="13">
                  <c:v>16.25</c:v>
                </c:pt>
                <c:pt idx="14">
                  <c:v>17.5</c:v>
                </c:pt>
                <c:pt idx="15">
                  <c:v>18.75</c:v>
                </c:pt>
                <c:pt idx="16">
                  <c:v>20</c:v>
                </c:pt>
                <c:pt idx="17">
                  <c:v>21.25</c:v>
                </c:pt>
                <c:pt idx="18">
                  <c:v>22.5</c:v>
                </c:pt>
                <c:pt idx="19">
                  <c:v>23.75</c:v>
                </c:pt>
                <c:pt idx="20">
                  <c:v>25</c:v>
                </c:pt>
                <c:pt idx="21">
                  <c:v>26.25</c:v>
                </c:pt>
                <c:pt idx="22">
                  <c:v>27.5</c:v>
                </c:pt>
                <c:pt idx="23">
                  <c:v>28.75</c:v>
                </c:pt>
                <c:pt idx="24">
                  <c:v>30</c:v>
                </c:pt>
                <c:pt idx="25">
                  <c:v>31.25</c:v>
                </c:pt>
                <c:pt idx="26">
                  <c:v>32.5</c:v>
                </c:pt>
                <c:pt idx="27">
                  <c:v>33.75</c:v>
                </c:pt>
                <c:pt idx="28">
                  <c:v>35</c:v>
                </c:pt>
                <c:pt idx="29">
                  <c:v>36.25</c:v>
                </c:pt>
                <c:pt idx="30">
                  <c:v>37.5</c:v>
                </c:pt>
                <c:pt idx="31">
                  <c:v>38.75</c:v>
                </c:pt>
                <c:pt idx="32">
                  <c:v>40</c:v>
                </c:pt>
                <c:pt idx="33">
                  <c:v>41.25</c:v>
                </c:pt>
                <c:pt idx="34">
                  <c:v>42.5</c:v>
                </c:pt>
                <c:pt idx="35">
                  <c:v>43.75</c:v>
                </c:pt>
                <c:pt idx="36">
                  <c:v>45</c:v>
                </c:pt>
                <c:pt idx="37">
                  <c:v>46.25</c:v>
                </c:pt>
                <c:pt idx="38">
                  <c:v>47.5</c:v>
                </c:pt>
                <c:pt idx="39">
                  <c:v>48.75</c:v>
                </c:pt>
                <c:pt idx="40">
                  <c:v>50</c:v>
                </c:pt>
                <c:pt idx="41">
                  <c:v>51.25</c:v>
                </c:pt>
                <c:pt idx="42">
                  <c:v>52.5</c:v>
                </c:pt>
                <c:pt idx="43">
                  <c:v>53.75</c:v>
                </c:pt>
                <c:pt idx="44">
                  <c:v>55</c:v>
                </c:pt>
                <c:pt idx="45">
                  <c:v>56.25</c:v>
                </c:pt>
                <c:pt idx="46">
                  <c:v>57.5</c:v>
                </c:pt>
                <c:pt idx="47">
                  <c:v>58.75</c:v>
                </c:pt>
                <c:pt idx="48">
                  <c:v>60</c:v>
                </c:pt>
                <c:pt idx="49">
                  <c:v>61.25</c:v>
                </c:pt>
                <c:pt idx="50">
                  <c:v>62.5</c:v>
                </c:pt>
                <c:pt idx="51">
                  <c:v>63.75</c:v>
                </c:pt>
                <c:pt idx="52">
                  <c:v>65</c:v>
                </c:pt>
                <c:pt idx="53">
                  <c:v>66.25</c:v>
                </c:pt>
                <c:pt idx="54">
                  <c:v>67.5</c:v>
                </c:pt>
                <c:pt idx="55">
                  <c:v>68.75</c:v>
                </c:pt>
                <c:pt idx="56">
                  <c:v>70</c:v>
                </c:pt>
                <c:pt idx="57">
                  <c:v>71.25</c:v>
                </c:pt>
                <c:pt idx="58">
                  <c:v>72.5</c:v>
                </c:pt>
                <c:pt idx="59">
                  <c:v>73.75</c:v>
                </c:pt>
                <c:pt idx="60">
                  <c:v>75</c:v>
                </c:pt>
                <c:pt idx="61">
                  <c:v>76.25</c:v>
                </c:pt>
                <c:pt idx="62">
                  <c:v>77.5</c:v>
                </c:pt>
                <c:pt idx="63">
                  <c:v>78.75</c:v>
                </c:pt>
                <c:pt idx="64">
                  <c:v>80</c:v>
                </c:pt>
                <c:pt idx="65">
                  <c:v>81.25</c:v>
                </c:pt>
                <c:pt idx="66">
                  <c:v>82.5</c:v>
                </c:pt>
                <c:pt idx="67">
                  <c:v>83.75</c:v>
                </c:pt>
                <c:pt idx="68">
                  <c:v>85</c:v>
                </c:pt>
                <c:pt idx="69">
                  <c:v>86.25</c:v>
                </c:pt>
                <c:pt idx="70">
                  <c:v>87.5</c:v>
                </c:pt>
                <c:pt idx="71">
                  <c:v>88.75</c:v>
                </c:pt>
                <c:pt idx="72">
                  <c:v>90</c:v>
                </c:pt>
                <c:pt idx="73">
                  <c:v>91.25</c:v>
                </c:pt>
                <c:pt idx="74">
                  <c:v>92.5</c:v>
                </c:pt>
                <c:pt idx="75">
                  <c:v>93.75</c:v>
                </c:pt>
                <c:pt idx="76">
                  <c:v>95</c:v>
                </c:pt>
                <c:pt idx="77">
                  <c:v>96.25</c:v>
                </c:pt>
                <c:pt idx="78">
                  <c:v>97.5</c:v>
                </c:pt>
                <c:pt idx="79">
                  <c:v>98.75</c:v>
                </c:pt>
                <c:pt idx="80">
                  <c:v>100</c:v>
                </c:pt>
                <c:pt idx="81">
                  <c:v>101.25</c:v>
                </c:pt>
                <c:pt idx="82">
                  <c:v>102.5</c:v>
                </c:pt>
                <c:pt idx="83">
                  <c:v>103.75</c:v>
                </c:pt>
                <c:pt idx="84">
                  <c:v>105</c:v>
                </c:pt>
                <c:pt idx="85">
                  <c:v>106.25</c:v>
                </c:pt>
                <c:pt idx="86">
                  <c:v>107.5</c:v>
                </c:pt>
                <c:pt idx="87">
                  <c:v>108.75</c:v>
                </c:pt>
                <c:pt idx="88">
                  <c:v>110</c:v>
                </c:pt>
                <c:pt idx="89">
                  <c:v>111.25</c:v>
                </c:pt>
                <c:pt idx="90">
                  <c:v>112.5</c:v>
                </c:pt>
                <c:pt idx="91">
                  <c:v>113.75</c:v>
                </c:pt>
                <c:pt idx="92">
                  <c:v>115</c:v>
                </c:pt>
                <c:pt idx="93">
                  <c:v>116.25</c:v>
                </c:pt>
                <c:pt idx="94">
                  <c:v>117.5</c:v>
                </c:pt>
                <c:pt idx="95">
                  <c:v>118.75</c:v>
                </c:pt>
                <c:pt idx="96">
                  <c:v>120</c:v>
                </c:pt>
                <c:pt idx="97">
                  <c:v>121.25</c:v>
                </c:pt>
                <c:pt idx="98">
                  <c:v>122.5</c:v>
                </c:pt>
                <c:pt idx="99">
                  <c:v>123.75</c:v>
                </c:pt>
                <c:pt idx="100">
                  <c:v>125</c:v>
                </c:pt>
                <c:pt idx="101">
                  <c:v>126.25</c:v>
                </c:pt>
                <c:pt idx="102">
                  <c:v>127.5</c:v>
                </c:pt>
                <c:pt idx="103">
                  <c:v>128.75</c:v>
                </c:pt>
                <c:pt idx="104">
                  <c:v>130</c:v>
                </c:pt>
                <c:pt idx="105">
                  <c:v>131.25</c:v>
                </c:pt>
                <c:pt idx="106">
                  <c:v>132.5</c:v>
                </c:pt>
                <c:pt idx="107">
                  <c:v>133.75</c:v>
                </c:pt>
                <c:pt idx="108">
                  <c:v>135</c:v>
                </c:pt>
                <c:pt idx="109">
                  <c:v>136.25</c:v>
                </c:pt>
                <c:pt idx="110">
                  <c:v>137.5</c:v>
                </c:pt>
                <c:pt idx="111">
                  <c:v>138.75</c:v>
                </c:pt>
                <c:pt idx="112">
                  <c:v>140</c:v>
                </c:pt>
                <c:pt idx="113">
                  <c:v>141.25</c:v>
                </c:pt>
                <c:pt idx="114">
                  <c:v>142.5</c:v>
                </c:pt>
                <c:pt idx="115">
                  <c:v>143.75</c:v>
                </c:pt>
                <c:pt idx="116">
                  <c:v>145</c:v>
                </c:pt>
                <c:pt idx="117">
                  <c:v>146.25</c:v>
                </c:pt>
                <c:pt idx="118">
                  <c:v>147.5</c:v>
                </c:pt>
                <c:pt idx="119">
                  <c:v>148.75</c:v>
                </c:pt>
                <c:pt idx="120">
                  <c:v>150</c:v>
                </c:pt>
                <c:pt idx="121">
                  <c:v>151.25</c:v>
                </c:pt>
                <c:pt idx="122">
                  <c:v>152.5</c:v>
                </c:pt>
                <c:pt idx="123">
                  <c:v>153.75</c:v>
                </c:pt>
                <c:pt idx="124">
                  <c:v>155</c:v>
                </c:pt>
                <c:pt idx="125">
                  <c:v>156.25</c:v>
                </c:pt>
                <c:pt idx="126">
                  <c:v>157.5</c:v>
                </c:pt>
                <c:pt idx="127">
                  <c:v>158.75</c:v>
                </c:pt>
                <c:pt idx="128">
                  <c:v>160</c:v>
                </c:pt>
                <c:pt idx="129">
                  <c:v>161.25</c:v>
                </c:pt>
                <c:pt idx="130">
                  <c:v>162.5</c:v>
                </c:pt>
                <c:pt idx="131">
                  <c:v>163.75</c:v>
                </c:pt>
                <c:pt idx="132">
                  <c:v>165</c:v>
                </c:pt>
                <c:pt idx="133">
                  <c:v>166.25</c:v>
                </c:pt>
                <c:pt idx="134">
                  <c:v>167.5</c:v>
                </c:pt>
                <c:pt idx="135">
                  <c:v>168.75</c:v>
                </c:pt>
                <c:pt idx="136">
                  <c:v>170</c:v>
                </c:pt>
                <c:pt idx="137">
                  <c:v>171.25</c:v>
                </c:pt>
                <c:pt idx="138">
                  <c:v>172.5</c:v>
                </c:pt>
                <c:pt idx="139">
                  <c:v>173.75</c:v>
                </c:pt>
                <c:pt idx="140">
                  <c:v>175</c:v>
                </c:pt>
                <c:pt idx="141">
                  <c:v>176.25</c:v>
                </c:pt>
                <c:pt idx="142">
                  <c:v>177.5</c:v>
                </c:pt>
                <c:pt idx="143">
                  <c:v>178.75</c:v>
                </c:pt>
                <c:pt idx="144">
                  <c:v>180</c:v>
                </c:pt>
                <c:pt idx="145">
                  <c:v>181.25</c:v>
                </c:pt>
                <c:pt idx="146">
                  <c:v>182.5</c:v>
                </c:pt>
                <c:pt idx="147">
                  <c:v>183.75</c:v>
                </c:pt>
                <c:pt idx="148">
                  <c:v>185</c:v>
                </c:pt>
                <c:pt idx="149">
                  <c:v>186.25</c:v>
                </c:pt>
                <c:pt idx="150">
                  <c:v>187.5</c:v>
                </c:pt>
                <c:pt idx="151">
                  <c:v>188.75</c:v>
                </c:pt>
                <c:pt idx="152">
                  <c:v>190</c:v>
                </c:pt>
                <c:pt idx="153">
                  <c:v>191.25</c:v>
                </c:pt>
                <c:pt idx="154">
                  <c:v>192.5</c:v>
                </c:pt>
                <c:pt idx="155">
                  <c:v>193.75</c:v>
                </c:pt>
                <c:pt idx="156">
                  <c:v>195</c:v>
                </c:pt>
                <c:pt idx="157">
                  <c:v>196.25</c:v>
                </c:pt>
                <c:pt idx="158">
                  <c:v>197.5</c:v>
                </c:pt>
                <c:pt idx="159">
                  <c:v>198.75</c:v>
                </c:pt>
                <c:pt idx="160">
                  <c:v>200</c:v>
                </c:pt>
                <c:pt idx="161">
                  <c:v>201.25</c:v>
                </c:pt>
                <c:pt idx="162">
                  <c:v>202.5</c:v>
                </c:pt>
                <c:pt idx="163">
                  <c:v>203.75</c:v>
                </c:pt>
                <c:pt idx="164">
                  <c:v>205</c:v>
                </c:pt>
                <c:pt idx="165">
                  <c:v>206.25</c:v>
                </c:pt>
                <c:pt idx="166">
                  <c:v>207.5</c:v>
                </c:pt>
                <c:pt idx="167">
                  <c:v>208.75</c:v>
                </c:pt>
                <c:pt idx="168">
                  <c:v>210</c:v>
                </c:pt>
                <c:pt idx="169">
                  <c:v>211.25</c:v>
                </c:pt>
                <c:pt idx="170">
                  <c:v>212.5</c:v>
                </c:pt>
                <c:pt idx="171">
                  <c:v>213.75</c:v>
                </c:pt>
                <c:pt idx="172">
                  <c:v>215</c:v>
                </c:pt>
                <c:pt idx="173">
                  <c:v>216.25</c:v>
                </c:pt>
                <c:pt idx="174">
                  <c:v>217.5</c:v>
                </c:pt>
                <c:pt idx="175">
                  <c:v>218.75</c:v>
                </c:pt>
                <c:pt idx="176">
                  <c:v>220</c:v>
                </c:pt>
                <c:pt idx="177">
                  <c:v>221.25</c:v>
                </c:pt>
                <c:pt idx="178">
                  <c:v>222.5</c:v>
                </c:pt>
                <c:pt idx="179">
                  <c:v>223.75</c:v>
                </c:pt>
                <c:pt idx="180">
                  <c:v>225</c:v>
                </c:pt>
                <c:pt idx="181">
                  <c:v>226.25</c:v>
                </c:pt>
                <c:pt idx="182">
                  <c:v>227.5</c:v>
                </c:pt>
                <c:pt idx="183">
                  <c:v>228.75</c:v>
                </c:pt>
                <c:pt idx="184">
                  <c:v>230</c:v>
                </c:pt>
                <c:pt idx="185">
                  <c:v>231.25</c:v>
                </c:pt>
                <c:pt idx="186">
                  <c:v>232.5</c:v>
                </c:pt>
                <c:pt idx="187">
                  <c:v>233.75</c:v>
                </c:pt>
                <c:pt idx="188">
                  <c:v>235</c:v>
                </c:pt>
                <c:pt idx="189">
                  <c:v>236.25</c:v>
                </c:pt>
                <c:pt idx="190">
                  <c:v>237.5</c:v>
                </c:pt>
                <c:pt idx="191">
                  <c:v>238.75</c:v>
                </c:pt>
                <c:pt idx="192">
                  <c:v>240</c:v>
                </c:pt>
                <c:pt idx="193">
                  <c:v>241.25</c:v>
                </c:pt>
                <c:pt idx="194">
                  <c:v>242.5</c:v>
                </c:pt>
                <c:pt idx="195">
                  <c:v>243.75</c:v>
                </c:pt>
                <c:pt idx="196">
                  <c:v>245</c:v>
                </c:pt>
                <c:pt idx="197">
                  <c:v>246.25</c:v>
                </c:pt>
                <c:pt idx="198">
                  <c:v>247.5</c:v>
                </c:pt>
                <c:pt idx="199">
                  <c:v>248.75</c:v>
                </c:pt>
                <c:pt idx="200">
                  <c:v>250</c:v>
                </c:pt>
                <c:pt idx="201">
                  <c:v>251.25</c:v>
                </c:pt>
                <c:pt idx="202">
                  <c:v>252.5</c:v>
                </c:pt>
                <c:pt idx="203">
                  <c:v>253.75</c:v>
                </c:pt>
                <c:pt idx="204">
                  <c:v>255</c:v>
                </c:pt>
                <c:pt idx="205">
                  <c:v>256.25</c:v>
                </c:pt>
                <c:pt idx="206">
                  <c:v>257.5</c:v>
                </c:pt>
                <c:pt idx="207">
                  <c:v>258.75</c:v>
                </c:pt>
                <c:pt idx="208">
                  <c:v>260</c:v>
                </c:pt>
                <c:pt idx="209">
                  <c:v>261.25</c:v>
                </c:pt>
                <c:pt idx="210">
                  <c:v>262.5</c:v>
                </c:pt>
                <c:pt idx="211">
                  <c:v>263.75</c:v>
                </c:pt>
                <c:pt idx="212">
                  <c:v>265</c:v>
                </c:pt>
                <c:pt idx="213">
                  <c:v>266.25</c:v>
                </c:pt>
                <c:pt idx="214">
                  <c:v>267.5</c:v>
                </c:pt>
                <c:pt idx="215">
                  <c:v>268.75</c:v>
                </c:pt>
                <c:pt idx="216">
                  <c:v>270</c:v>
                </c:pt>
                <c:pt idx="217">
                  <c:v>271.25</c:v>
                </c:pt>
                <c:pt idx="218">
                  <c:v>272.5</c:v>
                </c:pt>
                <c:pt idx="219">
                  <c:v>273.75</c:v>
                </c:pt>
                <c:pt idx="220">
                  <c:v>275</c:v>
                </c:pt>
                <c:pt idx="221">
                  <c:v>276.25</c:v>
                </c:pt>
                <c:pt idx="222">
                  <c:v>277.5</c:v>
                </c:pt>
                <c:pt idx="223">
                  <c:v>278.75</c:v>
                </c:pt>
                <c:pt idx="224">
                  <c:v>280</c:v>
                </c:pt>
                <c:pt idx="225">
                  <c:v>281.25</c:v>
                </c:pt>
                <c:pt idx="226">
                  <c:v>282.5</c:v>
                </c:pt>
                <c:pt idx="227">
                  <c:v>283.75</c:v>
                </c:pt>
                <c:pt idx="228">
                  <c:v>285</c:v>
                </c:pt>
                <c:pt idx="229">
                  <c:v>286.25</c:v>
                </c:pt>
                <c:pt idx="230">
                  <c:v>287.5</c:v>
                </c:pt>
                <c:pt idx="231">
                  <c:v>288.75</c:v>
                </c:pt>
                <c:pt idx="232">
                  <c:v>290</c:v>
                </c:pt>
                <c:pt idx="233">
                  <c:v>291.25</c:v>
                </c:pt>
                <c:pt idx="234">
                  <c:v>292.5</c:v>
                </c:pt>
                <c:pt idx="235">
                  <c:v>293.75</c:v>
                </c:pt>
                <c:pt idx="236">
                  <c:v>295</c:v>
                </c:pt>
                <c:pt idx="237">
                  <c:v>296.25</c:v>
                </c:pt>
                <c:pt idx="238">
                  <c:v>297.5</c:v>
                </c:pt>
                <c:pt idx="239">
                  <c:v>298.75</c:v>
                </c:pt>
                <c:pt idx="240">
                  <c:v>300</c:v>
                </c:pt>
                <c:pt idx="241">
                  <c:v>301.25</c:v>
                </c:pt>
                <c:pt idx="242">
                  <c:v>302.5</c:v>
                </c:pt>
                <c:pt idx="243">
                  <c:v>303.75</c:v>
                </c:pt>
                <c:pt idx="244">
                  <c:v>305</c:v>
                </c:pt>
                <c:pt idx="245">
                  <c:v>306.25</c:v>
                </c:pt>
                <c:pt idx="246">
                  <c:v>307.5</c:v>
                </c:pt>
                <c:pt idx="247">
                  <c:v>308.75</c:v>
                </c:pt>
                <c:pt idx="248">
                  <c:v>310</c:v>
                </c:pt>
                <c:pt idx="249">
                  <c:v>311.25</c:v>
                </c:pt>
                <c:pt idx="250">
                  <c:v>312.5</c:v>
                </c:pt>
                <c:pt idx="251">
                  <c:v>313.75</c:v>
                </c:pt>
                <c:pt idx="252">
                  <c:v>315</c:v>
                </c:pt>
                <c:pt idx="253">
                  <c:v>316.25</c:v>
                </c:pt>
                <c:pt idx="254">
                  <c:v>317.5</c:v>
                </c:pt>
                <c:pt idx="255">
                  <c:v>318.75</c:v>
                </c:pt>
                <c:pt idx="256">
                  <c:v>320</c:v>
                </c:pt>
                <c:pt idx="257">
                  <c:v>321.25</c:v>
                </c:pt>
                <c:pt idx="258">
                  <c:v>322.5</c:v>
                </c:pt>
                <c:pt idx="259">
                  <c:v>323.75</c:v>
                </c:pt>
                <c:pt idx="260">
                  <c:v>325</c:v>
                </c:pt>
                <c:pt idx="261">
                  <c:v>326.25</c:v>
                </c:pt>
                <c:pt idx="262">
                  <c:v>327.5</c:v>
                </c:pt>
                <c:pt idx="263">
                  <c:v>328.75</c:v>
                </c:pt>
                <c:pt idx="264">
                  <c:v>330</c:v>
                </c:pt>
                <c:pt idx="265">
                  <c:v>331.25</c:v>
                </c:pt>
                <c:pt idx="266">
                  <c:v>332.5</c:v>
                </c:pt>
                <c:pt idx="267">
                  <c:v>333.75</c:v>
                </c:pt>
                <c:pt idx="268">
                  <c:v>335</c:v>
                </c:pt>
                <c:pt idx="269">
                  <c:v>336.25</c:v>
                </c:pt>
                <c:pt idx="270">
                  <c:v>337.5</c:v>
                </c:pt>
                <c:pt idx="271">
                  <c:v>338.75</c:v>
                </c:pt>
                <c:pt idx="272">
                  <c:v>340</c:v>
                </c:pt>
                <c:pt idx="273">
                  <c:v>341.25</c:v>
                </c:pt>
                <c:pt idx="274">
                  <c:v>342.5</c:v>
                </c:pt>
                <c:pt idx="275">
                  <c:v>343.75</c:v>
                </c:pt>
                <c:pt idx="276">
                  <c:v>345</c:v>
                </c:pt>
                <c:pt idx="277">
                  <c:v>346.25</c:v>
                </c:pt>
                <c:pt idx="278">
                  <c:v>347.5</c:v>
                </c:pt>
                <c:pt idx="279">
                  <c:v>348.75</c:v>
                </c:pt>
                <c:pt idx="280">
                  <c:v>350</c:v>
                </c:pt>
                <c:pt idx="281">
                  <c:v>351.25</c:v>
                </c:pt>
                <c:pt idx="282">
                  <c:v>352.5</c:v>
                </c:pt>
                <c:pt idx="283">
                  <c:v>353.75</c:v>
                </c:pt>
                <c:pt idx="284">
                  <c:v>355</c:v>
                </c:pt>
                <c:pt idx="285">
                  <c:v>356.25</c:v>
                </c:pt>
                <c:pt idx="286">
                  <c:v>357.5</c:v>
                </c:pt>
                <c:pt idx="287">
                  <c:v>358.75</c:v>
                </c:pt>
                <c:pt idx="288">
                  <c:v>360</c:v>
                </c:pt>
                <c:pt idx="289">
                  <c:v>361.25</c:v>
                </c:pt>
                <c:pt idx="290">
                  <c:v>362.5</c:v>
                </c:pt>
                <c:pt idx="291">
                  <c:v>363.75</c:v>
                </c:pt>
                <c:pt idx="292">
                  <c:v>365</c:v>
                </c:pt>
                <c:pt idx="293">
                  <c:v>366.25</c:v>
                </c:pt>
                <c:pt idx="294">
                  <c:v>367.5</c:v>
                </c:pt>
                <c:pt idx="295">
                  <c:v>368.75</c:v>
                </c:pt>
                <c:pt idx="296">
                  <c:v>370</c:v>
                </c:pt>
                <c:pt idx="297">
                  <c:v>371.25</c:v>
                </c:pt>
                <c:pt idx="298">
                  <c:v>372.5</c:v>
                </c:pt>
                <c:pt idx="299">
                  <c:v>373.75</c:v>
                </c:pt>
                <c:pt idx="300">
                  <c:v>375</c:v>
                </c:pt>
                <c:pt idx="301">
                  <c:v>376.25</c:v>
                </c:pt>
                <c:pt idx="302">
                  <c:v>377.5</c:v>
                </c:pt>
                <c:pt idx="303">
                  <c:v>378.75</c:v>
                </c:pt>
                <c:pt idx="304">
                  <c:v>380</c:v>
                </c:pt>
                <c:pt idx="305">
                  <c:v>381.25</c:v>
                </c:pt>
                <c:pt idx="306">
                  <c:v>382.5</c:v>
                </c:pt>
                <c:pt idx="307">
                  <c:v>383.75</c:v>
                </c:pt>
                <c:pt idx="308">
                  <c:v>385</c:v>
                </c:pt>
                <c:pt idx="309">
                  <c:v>386.25</c:v>
                </c:pt>
                <c:pt idx="310">
                  <c:v>387.5</c:v>
                </c:pt>
                <c:pt idx="311">
                  <c:v>388.75</c:v>
                </c:pt>
                <c:pt idx="312">
                  <c:v>390</c:v>
                </c:pt>
                <c:pt idx="313">
                  <c:v>391.25</c:v>
                </c:pt>
                <c:pt idx="314">
                  <c:v>392.5</c:v>
                </c:pt>
                <c:pt idx="315">
                  <c:v>393.75</c:v>
                </c:pt>
                <c:pt idx="316">
                  <c:v>395</c:v>
                </c:pt>
                <c:pt idx="317">
                  <c:v>396.25</c:v>
                </c:pt>
                <c:pt idx="318">
                  <c:v>397.5</c:v>
                </c:pt>
                <c:pt idx="319">
                  <c:v>398.75</c:v>
                </c:pt>
                <c:pt idx="320">
                  <c:v>400</c:v>
                </c:pt>
                <c:pt idx="321">
                  <c:v>401.25</c:v>
                </c:pt>
                <c:pt idx="322">
                  <c:v>402.5</c:v>
                </c:pt>
                <c:pt idx="323">
                  <c:v>403.75</c:v>
                </c:pt>
                <c:pt idx="324">
                  <c:v>405</c:v>
                </c:pt>
                <c:pt idx="325">
                  <c:v>406.25</c:v>
                </c:pt>
                <c:pt idx="326">
                  <c:v>407.5</c:v>
                </c:pt>
                <c:pt idx="327">
                  <c:v>408.75</c:v>
                </c:pt>
                <c:pt idx="328">
                  <c:v>410</c:v>
                </c:pt>
                <c:pt idx="329">
                  <c:v>411.25</c:v>
                </c:pt>
                <c:pt idx="330">
                  <c:v>412.5</c:v>
                </c:pt>
                <c:pt idx="331">
                  <c:v>413.75</c:v>
                </c:pt>
                <c:pt idx="332">
                  <c:v>415</c:v>
                </c:pt>
                <c:pt idx="333">
                  <c:v>416.25</c:v>
                </c:pt>
                <c:pt idx="334">
                  <c:v>417.5</c:v>
                </c:pt>
                <c:pt idx="335">
                  <c:v>418.75</c:v>
                </c:pt>
                <c:pt idx="336">
                  <c:v>420</c:v>
                </c:pt>
                <c:pt idx="337">
                  <c:v>421.25</c:v>
                </c:pt>
                <c:pt idx="338">
                  <c:v>422.5</c:v>
                </c:pt>
                <c:pt idx="339">
                  <c:v>423.75</c:v>
                </c:pt>
                <c:pt idx="340">
                  <c:v>425</c:v>
                </c:pt>
                <c:pt idx="341">
                  <c:v>426.25</c:v>
                </c:pt>
                <c:pt idx="342">
                  <c:v>427.5</c:v>
                </c:pt>
                <c:pt idx="343">
                  <c:v>428.75</c:v>
                </c:pt>
                <c:pt idx="344">
                  <c:v>430</c:v>
                </c:pt>
                <c:pt idx="345">
                  <c:v>431.25</c:v>
                </c:pt>
                <c:pt idx="346">
                  <c:v>432.5</c:v>
                </c:pt>
                <c:pt idx="347">
                  <c:v>433.75</c:v>
                </c:pt>
                <c:pt idx="348">
                  <c:v>435</c:v>
                </c:pt>
                <c:pt idx="349">
                  <c:v>436.25</c:v>
                </c:pt>
                <c:pt idx="350">
                  <c:v>437.5</c:v>
                </c:pt>
                <c:pt idx="351">
                  <c:v>438.75</c:v>
                </c:pt>
                <c:pt idx="352">
                  <c:v>440</c:v>
                </c:pt>
                <c:pt idx="353">
                  <c:v>441.25</c:v>
                </c:pt>
                <c:pt idx="354">
                  <c:v>442.5</c:v>
                </c:pt>
                <c:pt idx="355">
                  <c:v>443.75</c:v>
                </c:pt>
                <c:pt idx="356">
                  <c:v>445</c:v>
                </c:pt>
                <c:pt idx="357">
                  <c:v>446.25</c:v>
                </c:pt>
                <c:pt idx="358">
                  <c:v>447.5</c:v>
                </c:pt>
                <c:pt idx="359">
                  <c:v>448.75</c:v>
                </c:pt>
                <c:pt idx="360">
                  <c:v>450</c:v>
                </c:pt>
                <c:pt idx="361">
                  <c:v>451.25</c:v>
                </c:pt>
                <c:pt idx="362">
                  <c:v>452.5</c:v>
                </c:pt>
                <c:pt idx="363">
                  <c:v>453.75</c:v>
                </c:pt>
                <c:pt idx="364">
                  <c:v>455</c:v>
                </c:pt>
                <c:pt idx="365">
                  <c:v>456.25</c:v>
                </c:pt>
                <c:pt idx="366">
                  <c:v>457.5</c:v>
                </c:pt>
                <c:pt idx="367">
                  <c:v>458.75</c:v>
                </c:pt>
                <c:pt idx="368">
                  <c:v>460</c:v>
                </c:pt>
                <c:pt idx="369">
                  <c:v>461.25</c:v>
                </c:pt>
                <c:pt idx="370">
                  <c:v>462.5</c:v>
                </c:pt>
                <c:pt idx="371">
                  <c:v>463.75</c:v>
                </c:pt>
                <c:pt idx="372">
                  <c:v>465</c:v>
                </c:pt>
                <c:pt idx="373">
                  <c:v>466.25</c:v>
                </c:pt>
                <c:pt idx="374">
                  <c:v>467.5</c:v>
                </c:pt>
                <c:pt idx="375">
                  <c:v>468.75</c:v>
                </c:pt>
                <c:pt idx="376">
                  <c:v>470</c:v>
                </c:pt>
                <c:pt idx="377">
                  <c:v>471.25</c:v>
                </c:pt>
                <c:pt idx="378">
                  <c:v>472.5</c:v>
                </c:pt>
                <c:pt idx="379">
                  <c:v>473.75</c:v>
                </c:pt>
                <c:pt idx="380">
                  <c:v>475</c:v>
                </c:pt>
                <c:pt idx="381">
                  <c:v>476.25</c:v>
                </c:pt>
                <c:pt idx="382">
                  <c:v>477.5</c:v>
                </c:pt>
                <c:pt idx="383">
                  <c:v>478.75</c:v>
                </c:pt>
                <c:pt idx="384">
                  <c:v>480</c:v>
                </c:pt>
                <c:pt idx="385">
                  <c:v>481.25</c:v>
                </c:pt>
                <c:pt idx="386">
                  <c:v>482.5</c:v>
                </c:pt>
                <c:pt idx="387">
                  <c:v>483.75</c:v>
                </c:pt>
                <c:pt idx="388">
                  <c:v>485</c:v>
                </c:pt>
                <c:pt idx="389">
                  <c:v>486.25</c:v>
                </c:pt>
                <c:pt idx="390">
                  <c:v>487.5</c:v>
                </c:pt>
                <c:pt idx="391">
                  <c:v>488.75</c:v>
                </c:pt>
                <c:pt idx="392">
                  <c:v>490</c:v>
                </c:pt>
                <c:pt idx="393">
                  <c:v>491.25</c:v>
                </c:pt>
                <c:pt idx="394">
                  <c:v>492.5</c:v>
                </c:pt>
                <c:pt idx="395">
                  <c:v>493.75</c:v>
                </c:pt>
                <c:pt idx="396">
                  <c:v>495</c:v>
                </c:pt>
                <c:pt idx="397">
                  <c:v>496.25</c:v>
                </c:pt>
                <c:pt idx="398">
                  <c:v>497.5</c:v>
                </c:pt>
                <c:pt idx="399">
                  <c:v>498.75</c:v>
                </c:pt>
                <c:pt idx="400">
                  <c:v>500</c:v>
                </c:pt>
                <c:pt idx="401">
                  <c:v>501.25</c:v>
                </c:pt>
                <c:pt idx="402">
                  <c:v>502.5</c:v>
                </c:pt>
                <c:pt idx="403">
                  <c:v>503.75</c:v>
                </c:pt>
                <c:pt idx="404">
                  <c:v>505</c:v>
                </c:pt>
                <c:pt idx="405">
                  <c:v>506.25</c:v>
                </c:pt>
                <c:pt idx="406">
                  <c:v>507.5</c:v>
                </c:pt>
                <c:pt idx="407">
                  <c:v>508.75</c:v>
                </c:pt>
                <c:pt idx="408">
                  <c:v>510</c:v>
                </c:pt>
                <c:pt idx="409">
                  <c:v>511.25</c:v>
                </c:pt>
                <c:pt idx="410">
                  <c:v>512.5</c:v>
                </c:pt>
                <c:pt idx="411">
                  <c:v>513.75</c:v>
                </c:pt>
                <c:pt idx="412">
                  <c:v>515</c:v>
                </c:pt>
                <c:pt idx="413">
                  <c:v>516.25</c:v>
                </c:pt>
                <c:pt idx="414">
                  <c:v>517.5</c:v>
                </c:pt>
                <c:pt idx="415">
                  <c:v>518.75</c:v>
                </c:pt>
                <c:pt idx="416">
                  <c:v>520</c:v>
                </c:pt>
                <c:pt idx="417">
                  <c:v>521.25</c:v>
                </c:pt>
                <c:pt idx="418">
                  <c:v>522.5</c:v>
                </c:pt>
                <c:pt idx="419">
                  <c:v>523.75</c:v>
                </c:pt>
                <c:pt idx="420">
                  <c:v>525</c:v>
                </c:pt>
                <c:pt idx="421">
                  <c:v>526.25</c:v>
                </c:pt>
                <c:pt idx="422">
                  <c:v>527.5</c:v>
                </c:pt>
                <c:pt idx="423">
                  <c:v>528.75</c:v>
                </c:pt>
                <c:pt idx="424">
                  <c:v>530</c:v>
                </c:pt>
                <c:pt idx="425">
                  <c:v>531.25</c:v>
                </c:pt>
                <c:pt idx="426">
                  <c:v>532.5</c:v>
                </c:pt>
                <c:pt idx="427">
                  <c:v>533.75</c:v>
                </c:pt>
                <c:pt idx="428">
                  <c:v>535</c:v>
                </c:pt>
                <c:pt idx="429">
                  <c:v>536.25</c:v>
                </c:pt>
                <c:pt idx="430">
                  <c:v>537.5</c:v>
                </c:pt>
                <c:pt idx="431">
                  <c:v>538.75</c:v>
                </c:pt>
                <c:pt idx="432">
                  <c:v>540</c:v>
                </c:pt>
                <c:pt idx="433">
                  <c:v>541.25</c:v>
                </c:pt>
                <c:pt idx="434">
                  <c:v>542.5</c:v>
                </c:pt>
                <c:pt idx="435">
                  <c:v>543.75</c:v>
                </c:pt>
                <c:pt idx="436">
                  <c:v>545</c:v>
                </c:pt>
                <c:pt idx="437">
                  <c:v>546.25</c:v>
                </c:pt>
                <c:pt idx="438">
                  <c:v>547.5</c:v>
                </c:pt>
                <c:pt idx="439">
                  <c:v>548.75</c:v>
                </c:pt>
                <c:pt idx="440">
                  <c:v>550</c:v>
                </c:pt>
                <c:pt idx="441">
                  <c:v>551.25</c:v>
                </c:pt>
                <c:pt idx="442">
                  <c:v>552.5</c:v>
                </c:pt>
                <c:pt idx="443">
                  <c:v>553.75</c:v>
                </c:pt>
                <c:pt idx="444">
                  <c:v>555</c:v>
                </c:pt>
                <c:pt idx="445">
                  <c:v>556.25</c:v>
                </c:pt>
                <c:pt idx="446">
                  <c:v>557.5</c:v>
                </c:pt>
                <c:pt idx="447">
                  <c:v>558.75</c:v>
                </c:pt>
                <c:pt idx="448">
                  <c:v>560</c:v>
                </c:pt>
                <c:pt idx="449">
                  <c:v>561.25</c:v>
                </c:pt>
                <c:pt idx="450">
                  <c:v>562.5</c:v>
                </c:pt>
                <c:pt idx="451">
                  <c:v>563.75</c:v>
                </c:pt>
                <c:pt idx="452">
                  <c:v>565</c:v>
                </c:pt>
                <c:pt idx="453">
                  <c:v>566.25</c:v>
                </c:pt>
                <c:pt idx="454">
                  <c:v>567.5</c:v>
                </c:pt>
                <c:pt idx="455">
                  <c:v>568.75</c:v>
                </c:pt>
                <c:pt idx="456">
                  <c:v>570</c:v>
                </c:pt>
                <c:pt idx="457">
                  <c:v>571.25</c:v>
                </c:pt>
                <c:pt idx="458">
                  <c:v>572.5</c:v>
                </c:pt>
                <c:pt idx="459">
                  <c:v>573.75</c:v>
                </c:pt>
                <c:pt idx="460">
                  <c:v>575</c:v>
                </c:pt>
                <c:pt idx="461">
                  <c:v>576.25</c:v>
                </c:pt>
                <c:pt idx="462">
                  <c:v>577.5</c:v>
                </c:pt>
                <c:pt idx="463">
                  <c:v>578.75</c:v>
                </c:pt>
                <c:pt idx="464">
                  <c:v>580</c:v>
                </c:pt>
                <c:pt idx="465">
                  <c:v>581.25</c:v>
                </c:pt>
                <c:pt idx="466">
                  <c:v>582.5</c:v>
                </c:pt>
                <c:pt idx="467">
                  <c:v>583.75</c:v>
                </c:pt>
                <c:pt idx="468">
                  <c:v>585</c:v>
                </c:pt>
                <c:pt idx="469">
                  <c:v>586.25</c:v>
                </c:pt>
                <c:pt idx="470">
                  <c:v>587.5</c:v>
                </c:pt>
                <c:pt idx="471">
                  <c:v>588.75</c:v>
                </c:pt>
                <c:pt idx="472">
                  <c:v>590</c:v>
                </c:pt>
                <c:pt idx="473">
                  <c:v>591.25</c:v>
                </c:pt>
                <c:pt idx="474">
                  <c:v>592.5</c:v>
                </c:pt>
                <c:pt idx="475">
                  <c:v>593.75</c:v>
                </c:pt>
                <c:pt idx="476">
                  <c:v>595</c:v>
                </c:pt>
                <c:pt idx="477">
                  <c:v>596.25</c:v>
                </c:pt>
                <c:pt idx="478">
                  <c:v>597.5</c:v>
                </c:pt>
                <c:pt idx="479">
                  <c:v>598.75</c:v>
                </c:pt>
                <c:pt idx="480">
                  <c:v>600</c:v>
                </c:pt>
                <c:pt idx="481">
                  <c:v>601.25</c:v>
                </c:pt>
                <c:pt idx="482">
                  <c:v>602.5</c:v>
                </c:pt>
                <c:pt idx="483">
                  <c:v>603.75</c:v>
                </c:pt>
                <c:pt idx="484">
                  <c:v>605</c:v>
                </c:pt>
                <c:pt idx="485">
                  <c:v>606.25</c:v>
                </c:pt>
                <c:pt idx="486">
                  <c:v>607.5</c:v>
                </c:pt>
                <c:pt idx="487">
                  <c:v>608.75</c:v>
                </c:pt>
                <c:pt idx="488">
                  <c:v>610</c:v>
                </c:pt>
                <c:pt idx="489">
                  <c:v>611.25</c:v>
                </c:pt>
                <c:pt idx="490">
                  <c:v>612.5</c:v>
                </c:pt>
                <c:pt idx="491">
                  <c:v>613.75</c:v>
                </c:pt>
                <c:pt idx="492">
                  <c:v>615</c:v>
                </c:pt>
                <c:pt idx="493">
                  <c:v>616.25</c:v>
                </c:pt>
                <c:pt idx="494">
                  <c:v>617.5</c:v>
                </c:pt>
                <c:pt idx="495">
                  <c:v>618.75</c:v>
                </c:pt>
                <c:pt idx="496">
                  <c:v>620</c:v>
                </c:pt>
                <c:pt idx="497">
                  <c:v>621.25</c:v>
                </c:pt>
                <c:pt idx="498">
                  <c:v>622.5</c:v>
                </c:pt>
                <c:pt idx="499">
                  <c:v>623.75</c:v>
                </c:pt>
                <c:pt idx="500">
                  <c:v>625</c:v>
                </c:pt>
                <c:pt idx="501">
                  <c:v>626.25</c:v>
                </c:pt>
                <c:pt idx="502">
                  <c:v>627.5</c:v>
                </c:pt>
                <c:pt idx="503">
                  <c:v>628.75</c:v>
                </c:pt>
                <c:pt idx="504">
                  <c:v>630</c:v>
                </c:pt>
                <c:pt idx="505">
                  <c:v>631.25</c:v>
                </c:pt>
                <c:pt idx="506">
                  <c:v>632.5</c:v>
                </c:pt>
                <c:pt idx="507">
                  <c:v>633.75</c:v>
                </c:pt>
                <c:pt idx="508">
                  <c:v>635</c:v>
                </c:pt>
                <c:pt idx="509">
                  <c:v>636.25</c:v>
                </c:pt>
                <c:pt idx="510">
                  <c:v>637.5</c:v>
                </c:pt>
                <c:pt idx="511">
                  <c:v>638.75</c:v>
                </c:pt>
                <c:pt idx="512">
                  <c:v>640</c:v>
                </c:pt>
                <c:pt idx="513">
                  <c:v>641.25</c:v>
                </c:pt>
                <c:pt idx="514">
                  <c:v>642.5</c:v>
                </c:pt>
                <c:pt idx="515">
                  <c:v>643.75</c:v>
                </c:pt>
                <c:pt idx="516">
                  <c:v>645</c:v>
                </c:pt>
                <c:pt idx="517">
                  <c:v>646.25</c:v>
                </c:pt>
                <c:pt idx="518">
                  <c:v>647.5</c:v>
                </c:pt>
                <c:pt idx="519">
                  <c:v>648.75</c:v>
                </c:pt>
                <c:pt idx="520">
                  <c:v>650</c:v>
                </c:pt>
                <c:pt idx="521">
                  <c:v>651.25</c:v>
                </c:pt>
                <c:pt idx="522">
                  <c:v>652.5</c:v>
                </c:pt>
                <c:pt idx="523">
                  <c:v>653.75</c:v>
                </c:pt>
                <c:pt idx="524">
                  <c:v>655</c:v>
                </c:pt>
                <c:pt idx="525">
                  <c:v>656.25</c:v>
                </c:pt>
                <c:pt idx="526">
                  <c:v>657.5</c:v>
                </c:pt>
                <c:pt idx="527">
                  <c:v>658.75</c:v>
                </c:pt>
                <c:pt idx="528">
                  <c:v>660</c:v>
                </c:pt>
                <c:pt idx="529">
                  <c:v>661.25</c:v>
                </c:pt>
                <c:pt idx="530">
                  <c:v>662.5</c:v>
                </c:pt>
                <c:pt idx="531">
                  <c:v>663.75</c:v>
                </c:pt>
                <c:pt idx="532">
                  <c:v>665</c:v>
                </c:pt>
                <c:pt idx="533">
                  <c:v>666.25</c:v>
                </c:pt>
                <c:pt idx="534">
                  <c:v>667.5</c:v>
                </c:pt>
                <c:pt idx="535">
                  <c:v>668.75</c:v>
                </c:pt>
                <c:pt idx="536">
                  <c:v>670</c:v>
                </c:pt>
                <c:pt idx="537">
                  <c:v>671.25</c:v>
                </c:pt>
                <c:pt idx="538">
                  <c:v>672.5</c:v>
                </c:pt>
                <c:pt idx="539">
                  <c:v>673.75</c:v>
                </c:pt>
                <c:pt idx="540">
                  <c:v>675</c:v>
                </c:pt>
                <c:pt idx="541">
                  <c:v>676.25</c:v>
                </c:pt>
                <c:pt idx="542">
                  <c:v>677.5</c:v>
                </c:pt>
                <c:pt idx="543">
                  <c:v>678.75</c:v>
                </c:pt>
                <c:pt idx="544">
                  <c:v>680</c:v>
                </c:pt>
                <c:pt idx="545">
                  <c:v>681.25</c:v>
                </c:pt>
                <c:pt idx="546">
                  <c:v>682.5</c:v>
                </c:pt>
                <c:pt idx="547">
                  <c:v>683.75</c:v>
                </c:pt>
                <c:pt idx="548">
                  <c:v>685</c:v>
                </c:pt>
                <c:pt idx="549">
                  <c:v>686.25</c:v>
                </c:pt>
                <c:pt idx="550">
                  <c:v>687.5</c:v>
                </c:pt>
                <c:pt idx="551">
                  <c:v>688.75</c:v>
                </c:pt>
                <c:pt idx="552">
                  <c:v>690</c:v>
                </c:pt>
                <c:pt idx="553">
                  <c:v>691.25</c:v>
                </c:pt>
                <c:pt idx="554">
                  <c:v>692.5</c:v>
                </c:pt>
                <c:pt idx="555">
                  <c:v>693.75</c:v>
                </c:pt>
                <c:pt idx="556">
                  <c:v>695</c:v>
                </c:pt>
                <c:pt idx="557">
                  <c:v>696.25</c:v>
                </c:pt>
                <c:pt idx="558">
                  <c:v>697.5</c:v>
                </c:pt>
                <c:pt idx="559">
                  <c:v>698.75</c:v>
                </c:pt>
                <c:pt idx="560">
                  <c:v>700</c:v>
                </c:pt>
                <c:pt idx="561">
                  <c:v>701.25</c:v>
                </c:pt>
                <c:pt idx="562">
                  <c:v>702.5</c:v>
                </c:pt>
                <c:pt idx="563">
                  <c:v>703.75</c:v>
                </c:pt>
                <c:pt idx="564">
                  <c:v>705</c:v>
                </c:pt>
                <c:pt idx="565">
                  <c:v>706.25</c:v>
                </c:pt>
                <c:pt idx="566">
                  <c:v>707.5</c:v>
                </c:pt>
                <c:pt idx="567">
                  <c:v>708.75</c:v>
                </c:pt>
                <c:pt idx="568">
                  <c:v>710</c:v>
                </c:pt>
                <c:pt idx="569">
                  <c:v>711.25</c:v>
                </c:pt>
                <c:pt idx="570">
                  <c:v>712.5</c:v>
                </c:pt>
                <c:pt idx="571">
                  <c:v>713.75</c:v>
                </c:pt>
                <c:pt idx="572">
                  <c:v>715</c:v>
                </c:pt>
                <c:pt idx="573">
                  <c:v>716.25</c:v>
                </c:pt>
                <c:pt idx="574">
                  <c:v>717.5</c:v>
                </c:pt>
                <c:pt idx="575">
                  <c:v>718.75</c:v>
                </c:pt>
                <c:pt idx="576">
                  <c:v>720</c:v>
                </c:pt>
                <c:pt idx="577">
                  <c:v>721.25</c:v>
                </c:pt>
                <c:pt idx="578">
                  <c:v>722.5</c:v>
                </c:pt>
                <c:pt idx="579">
                  <c:v>723.75</c:v>
                </c:pt>
                <c:pt idx="580">
                  <c:v>725</c:v>
                </c:pt>
                <c:pt idx="581">
                  <c:v>726.25</c:v>
                </c:pt>
                <c:pt idx="582">
                  <c:v>727.5</c:v>
                </c:pt>
                <c:pt idx="583">
                  <c:v>728.75</c:v>
                </c:pt>
                <c:pt idx="584">
                  <c:v>730</c:v>
                </c:pt>
                <c:pt idx="585">
                  <c:v>731.25</c:v>
                </c:pt>
                <c:pt idx="586">
                  <c:v>732.5</c:v>
                </c:pt>
                <c:pt idx="587">
                  <c:v>733.75</c:v>
                </c:pt>
                <c:pt idx="588">
                  <c:v>735</c:v>
                </c:pt>
                <c:pt idx="589">
                  <c:v>736.25</c:v>
                </c:pt>
                <c:pt idx="590">
                  <c:v>737.5</c:v>
                </c:pt>
                <c:pt idx="591">
                  <c:v>738.75</c:v>
                </c:pt>
                <c:pt idx="592">
                  <c:v>740</c:v>
                </c:pt>
                <c:pt idx="593">
                  <c:v>741.25</c:v>
                </c:pt>
                <c:pt idx="594">
                  <c:v>742.5</c:v>
                </c:pt>
                <c:pt idx="595">
                  <c:v>743.75</c:v>
                </c:pt>
                <c:pt idx="596">
                  <c:v>745</c:v>
                </c:pt>
                <c:pt idx="597">
                  <c:v>746.25</c:v>
                </c:pt>
                <c:pt idx="598">
                  <c:v>747.5</c:v>
                </c:pt>
                <c:pt idx="599">
                  <c:v>748.75</c:v>
                </c:pt>
                <c:pt idx="600">
                  <c:v>750</c:v>
                </c:pt>
                <c:pt idx="601">
                  <c:v>751.25</c:v>
                </c:pt>
                <c:pt idx="602">
                  <c:v>752.5</c:v>
                </c:pt>
                <c:pt idx="603">
                  <c:v>753.75</c:v>
                </c:pt>
                <c:pt idx="604">
                  <c:v>755</c:v>
                </c:pt>
                <c:pt idx="605">
                  <c:v>756.25</c:v>
                </c:pt>
                <c:pt idx="606">
                  <c:v>757.5</c:v>
                </c:pt>
                <c:pt idx="607">
                  <c:v>758.75</c:v>
                </c:pt>
                <c:pt idx="608">
                  <c:v>760</c:v>
                </c:pt>
                <c:pt idx="609">
                  <c:v>761.25</c:v>
                </c:pt>
                <c:pt idx="610">
                  <c:v>762.5</c:v>
                </c:pt>
                <c:pt idx="611">
                  <c:v>763.75</c:v>
                </c:pt>
                <c:pt idx="612">
                  <c:v>765</c:v>
                </c:pt>
                <c:pt idx="613">
                  <c:v>766.25</c:v>
                </c:pt>
                <c:pt idx="614">
                  <c:v>767.5</c:v>
                </c:pt>
                <c:pt idx="615">
                  <c:v>768.75</c:v>
                </c:pt>
                <c:pt idx="616">
                  <c:v>770</c:v>
                </c:pt>
                <c:pt idx="617">
                  <c:v>771.25</c:v>
                </c:pt>
                <c:pt idx="618">
                  <c:v>772.5</c:v>
                </c:pt>
                <c:pt idx="619">
                  <c:v>773.75</c:v>
                </c:pt>
                <c:pt idx="620">
                  <c:v>775</c:v>
                </c:pt>
                <c:pt idx="621">
                  <c:v>776.25</c:v>
                </c:pt>
                <c:pt idx="622">
                  <c:v>777.5</c:v>
                </c:pt>
                <c:pt idx="623">
                  <c:v>778.75</c:v>
                </c:pt>
                <c:pt idx="624">
                  <c:v>780</c:v>
                </c:pt>
                <c:pt idx="625">
                  <c:v>781.25</c:v>
                </c:pt>
                <c:pt idx="626">
                  <c:v>782.5</c:v>
                </c:pt>
                <c:pt idx="627">
                  <c:v>783.75</c:v>
                </c:pt>
                <c:pt idx="628">
                  <c:v>785</c:v>
                </c:pt>
                <c:pt idx="629">
                  <c:v>786.25</c:v>
                </c:pt>
                <c:pt idx="630">
                  <c:v>787.5</c:v>
                </c:pt>
                <c:pt idx="631">
                  <c:v>788.75</c:v>
                </c:pt>
                <c:pt idx="632">
                  <c:v>790</c:v>
                </c:pt>
                <c:pt idx="633">
                  <c:v>791.25</c:v>
                </c:pt>
                <c:pt idx="634">
                  <c:v>792.5</c:v>
                </c:pt>
                <c:pt idx="635">
                  <c:v>793.75</c:v>
                </c:pt>
                <c:pt idx="636">
                  <c:v>795</c:v>
                </c:pt>
                <c:pt idx="637">
                  <c:v>796.25</c:v>
                </c:pt>
                <c:pt idx="638">
                  <c:v>797.5</c:v>
                </c:pt>
                <c:pt idx="639">
                  <c:v>798.75</c:v>
                </c:pt>
                <c:pt idx="640">
                  <c:v>800</c:v>
                </c:pt>
                <c:pt idx="641">
                  <c:v>801.25</c:v>
                </c:pt>
                <c:pt idx="642">
                  <c:v>802.5</c:v>
                </c:pt>
                <c:pt idx="643">
                  <c:v>803.75</c:v>
                </c:pt>
                <c:pt idx="644">
                  <c:v>805</c:v>
                </c:pt>
                <c:pt idx="645">
                  <c:v>806.25</c:v>
                </c:pt>
                <c:pt idx="646">
                  <c:v>807.5</c:v>
                </c:pt>
                <c:pt idx="647">
                  <c:v>808.75</c:v>
                </c:pt>
                <c:pt idx="648">
                  <c:v>810</c:v>
                </c:pt>
                <c:pt idx="649">
                  <c:v>811.25</c:v>
                </c:pt>
                <c:pt idx="650">
                  <c:v>812.5</c:v>
                </c:pt>
                <c:pt idx="651">
                  <c:v>813.75</c:v>
                </c:pt>
                <c:pt idx="652">
                  <c:v>815</c:v>
                </c:pt>
                <c:pt idx="653">
                  <c:v>816.25</c:v>
                </c:pt>
                <c:pt idx="654">
                  <c:v>817.5</c:v>
                </c:pt>
                <c:pt idx="655">
                  <c:v>818.75</c:v>
                </c:pt>
                <c:pt idx="656">
                  <c:v>820</c:v>
                </c:pt>
                <c:pt idx="657">
                  <c:v>821.25</c:v>
                </c:pt>
                <c:pt idx="658">
                  <c:v>822.5</c:v>
                </c:pt>
                <c:pt idx="659">
                  <c:v>823.75</c:v>
                </c:pt>
                <c:pt idx="660">
                  <c:v>825</c:v>
                </c:pt>
                <c:pt idx="661">
                  <c:v>826.25</c:v>
                </c:pt>
                <c:pt idx="662">
                  <c:v>827.5</c:v>
                </c:pt>
                <c:pt idx="663">
                  <c:v>828.75</c:v>
                </c:pt>
                <c:pt idx="664">
                  <c:v>830</c:v>
                </c:pt>
                <c:pt idx="665">
                  <c:v>831.25</c:v>
                </c:pt>
                <c:pt idx="666">
                  <c:v>832.5</c:v>
                </c:pt>
                <c:pt idx="667">
                  <c:v>833.75</c:v>
                </c:pt>
                <c:pt idx="668">
                  <c:v>835</c:v>
                </c:pt>
                <c:pt idx="669">
                  <c:v>836.25</c:v>
                </c:pt>
                <c:pt idx="670">
                  <c:v>837.5</c:v>
                </c:pt>
                <c:pt idx="671">
                  <c:v>838.75</c:v>
                </c:pt>
                <c:pt idx="672">
                  <c:v>840</c:v>
                </c:pt>
                <c:pt idx="673">
                  <c:v>841.25</c:v>
                </c:pt>
                <c:pt idx="674">
                  <c:v>842.5</c:v>
                </c:pt>
                <c:pt idx="675">
                  <c:v>843.75</c:v>
                </c:pt>
                <c:pt idx="676">
                  <c:v>845</c:v>
                </c:pt>
                <c:pt idx="677">
                  <c:v>846.25</c:v>
                </c:pt>
                <c:pt idx="678">
                  <c:v>847.5</c:v>
                </c:pt>
                <c:pt idx="679">
                  <c:v>848.75</c:v>
                </c:pt>
                <c:pt idx="680">
                  <c:v>850</c:v>
                </c:pt>
                <c:pt idx="681">
                  <c:v>851.25</c:v>
                </c:pt>
                <c:pt idx="682">
                  <c:v>852.5</c:v>
                </c:pt>
                <c:pt idx="683">
                  <c:v>853.75</c:v>
                </c:pt>
                <c:pt idx="684">
                  <c:v>855</c:v>
                </c:pt>
                <c:pt idx="685">
                  <c:v>856.25</c:v>
                </c:pt>
                <c:pt idx="686">
                  <c:v>857.5</c:v>
                </c:pt>
                <c:pt idx="687">
                  <c:v>858.75</c:v>
                </c:pt>
                <c:pt idx="688">
                  <c:v>860</c:v>
                </c:pt>
                <c:pt idx="689">
                  <c:v>861.25</c:v>
                </c:pt>
                <c:pt idx="690">
                  <c:v>862.5</c:v>
                </c:pt>
                <c:pt idx="691">
                  <c:v>863.75</c:v>
                </c:pt>
                <c:pt idx="692">
                  <c:v>865</c:v>
                </c:pt>
                <c:pt idx="693">
                  <c:v>866.25</c:v>
                </c:pt>
                <c:pt idx="694">
                  <c:v>867.5</c:v>
                </c:pt>
                <c:pt idx="695">
                  <c:v>868.75</c:v>
                </c:pt>
                <c:pt idx="696">
                  <c:v>870</c:v>
                </c:pt>
                <c:pt idx="697">
                  <c:v>871.25</c:v>
                </c:pt>
                <c:pt idx="698">
                  <c:v>872.5</c:v>
                </c:pt>
                <c:pt idx="699">
                  <c:v>873.75</c:v>
                </c:pt>
                <c:pt idx="700">
                  <c:v>875</c:v>
                </c:pt>
                <c:pt idx="701">
                  <c:v>876.25</c:v>
                </c:pt>
                <c:pt idx="702">
                  <c:v>877.5</c:v>
                </c:pt>
                <c:pt idx="703">
                  <c:v>878.75</c:v>
                </c:pt>
                <c:pt idx="704">
                  <c:v>880</c:v>
                </c:pt>
                <c:pt idx="705">
                  <c:v>881.25</c:v>
                </c:pt>
                <c:pt idx="706">
                  <c:v>882.5</c:v>
                </c:pt>
                <c:pt idx="707">
                  <c:v>883.75</c:v>
                </c:pt>
                <c:pt idx="708">
                  <c:v>885</c:v>
                </c:pt>
                <c:pt idx="709">
                  <c:v>886.25</c:v>
                </c:pt>
                <c:pt idx="710">
                  <c:v>887.5</c:v>
                </c:pt>
                <c:pt idx="711">
                  <c:v>888.75</c:v>
                </c:pt>
                <c:pt idx="712">
                  <c:v>890</c:v>
                </c:pt>
                <c:pt idx="713">
                  <c:v>891.25</c:v>
                </c:pt>
                <c:pt idx="714">
                  <c:v>892.5</c:v>
                </c:pt>
                <c:pt idx="715">
                  <c:v>893.75</c:v>
                </c:pt>
                <c:pt idx="716">
                  <c:v>895</c:v>
                </c:pt>
                <c:pt idx="717">
                  <c:v>896.25</c:v>
                </c:pt>
                <c:pt idx="718">
                  <c:v>897.5</c:v>
                </c:pt>
                <c:pt idx="719">
                  <c:v>898.75</c:v>
                </c:pt>
                <c:pt idx="720">
                  <c:v>900</c:v>
                </c:pt>
                <c:pt idx="721">
                  <c:v>901.25</c:v>
                </c:pt>
                <c:pt idx="722">
                  <c:v>902.5</c:v>
                </c:pt>
                <c:pt idx="723">
                  <c:v>903.75</c:v>
                </c:pt>
                <c:pt idx="724">
                  <c:v>905</c:v>
                </c:pt>
                <c:pt idx="725">
                  <c:v>906.25</c:v>
                </c:pt>
                <c:pt idx="726">
                  <c:v>907.5</c:v>
                </c:pt>
                <c:pt idx="727">
                  <c:v>908.75</c:v>
                </c:pt>
                <c:pt idx="728">
                  <c:v>910</c:v>
                </c:pt>
                <c:pt idx="729">
                  <c:v>911.25</c:v>
                </c:pt>
                <c:pt idx="730">
                  <c:v>912.5</c:v>
                </c:pt>
                <c:pt idx="731">
                  <c:v>913.75</c:v>
                </c:pt>
                <c:pt idx="732">
                  <c:v>915</c:v>
                </c:pt>
                <c:pt idx="733">
                  <c:v>916.25</c:v>
                </c:pt>
                <c:pt idx="734">
                  <c:v>917.5</c:v>
                </c:pt>
                <c:pt idx="735">
                  <c:v>918.75</c:v>
                </c:pt>
                <c:pt idx="736">
                  <c:v>920</c:v>
                </c:pt>
                <c:pt idx="737">
                  <c:v>921.25</c:v>
                </c:pt>
                <c:pt idx="738">
                  <c:v>922.5</c:v>
                </c:pt>
                <c:pt idx="739">
                  <c:v>923.75</c:v>
                </c:pt>
                <c:pt idx="740">
                  <c:v>925</c:v>
                </c:pt>
                <c:pt idx="741">
                  <c:v>926.25</c:v>
                </c:pt>
                <c:pt idx="742">
                  <c:v>927.5</c:v>
                </c:pt>
                <c:pt idx="743">
                  <c:v>928.75</c:v>
                </c:pt>
                <c:pt idx="744">
                  <c:v>930</c:v>
                </c:pt>
                <c:pt idx="745">
                  <c:v>931.25</c:v>
                </c:pt>
                <c:pt idx="746">
                  <c:v>932.5</c:v>
                </c:pt>
                <c:pt idx="747">
                  <c:v>933.75</c:v>
                </c:pt>
                <c:pt idx="748">
                  <c:v>935</c:v>
                </c:pt>
                <c:pt idx="749">
                  <c:v>936.25</c:v>
                </c:pt>
                <c:pt idx="750">
                  <c:v>937.5</c:v>
                </c:pt>
                <c:pt idx="751">
                  <c:v>938.75</c:v>
                </c:pt>
                <c:pt idx="752">
                  <c:v>940</c:v>
                </c:pt>
                <c:pt idx="753">
                  <c:v>941.25</c:v>
                </c:pt>
                <c:pt idx="754">
                  <c:v>942.5</c:v>
                </c:pt>
                <c:pt idx="755">
                  <c:v>943.75</c:v>
                </c:pt>
                <c:pt idx="756">
                  <c:v>945</c:v>
                </c:pt>
                <c:pt idx="757">
                  <c:v>946.25</c:v>
                </c:pt>
                <c:pt idx="758">
                  <c:v>947.5</c:v>
                </c:pt>
                <c:pt idx="759">
                  <c:v>948.75</c:v>
                </c:pt>
                <c:pt idx="760">
                  <c:v>950</c:v>
                </c:pt>
                <c:pt idx="761">
                  <c:v>951.25</c:v>
                </c:pt>
                <c:pt idx="762">
                  <c:v>952.5</c:v>
                </c:pt>
                <c:pt idx="763">
                  <c:v>953.75</c:v>
                </c:pt>
                <c:pt idx="764">
                  <c:v>955</c:v>
                </c:pt>
                <c:pt idx="765">
                  <c:v>956.25</c:v>
                </c:pt>
                <c:pt idx="766">
                  <c:v>957.5</c:v>
                </c:pt>
                <c:pt idx="767">
                  <c:v>958.75</c:v>
                </c:pt>
                <c:pt idx="768">
                  <c:v>960</c:v>
                </c:pt>
                <c:pt idx="769">
                  <c:v>961.25</c:v>
                </c:pt>
                <c:pt idx="770">
                  <c:v>962.5</c:v>
                </c:pt>
                <c:pt idx="771">
                  <c:v>963.75</c:v>
                </c:pt>
                <c:pt idx="772">
                  <c:v>965</c:v>
                </c:pt>
                <c:pt idx="773">
                  <c:v>966.25</c:v>
                </c:pt>
                <c:pt idx="774">
                  <c:v>967.5</c:v>
                </c:pt>
                <c:pt idx="775">
                  <c:v>968.75</c:v>
                </c:pt>
                <c:pt idx="776">
                  <c:v>970</c:v>
                </c:pt>
                <c:pt idx="777">
                  <c:v>971.25</c:v>
                </c:pt>
                <c:pt idx="778">
                  <c:v>972.5</c:v>
                </c:pt>
                <c:pt idx="779">
                  <c:v>973.75</c:v>
                </c:pt>
                <c:pt idx="780">
                  <c:v>975</c:v>
                </c:pt>
                <c:pt idx="781">
                  <c:v>976.25</c:v>
                </c:pt>
                <c:pt idx="782">
                  <c:v>977.5</c:v>
                </c:pt>
                <c:pt idx="783">
                  <c:v>978.75</c:v>
                </c:pt>
                <c:pt idx="784">
                  <c:v>980</c:v>
                </c:pt>
                <c:pt idx="785">
                  <c:v>981.25</c:v>
                </c:pt>
                <c:pt idx="786">
                  <c:v>982.5</c:v>
                </c:pt>
                <c:pt idx="787">
                  <c:v>983.75</c:v>
                </c:pt>
                <c:pt idx="788">
                  <c:v>985</c:v>
                </c:pt>
                <c:pt idx="789">
                  <c:v>986.25</c:v>
                </c:pt>
                <c:pt idx="790">
                  <c:v>987.5</c:v>
                </c:pt>
                <c:pt idx="791">
                  <c:v>988.75</c:v>
                </c:pt>
                <c:pt idx="792">
                  <c:v>990</c:v>
                </c:pt>
                <c:pt idx="793">
                  <c:v>991.25</c:v>
                </c:pt>
                <c:pt idx="794">
                  <c:v>992.5</c:v>
                </c:pt>
                <c:pt idx="795">
                  <c:v>993.75</c:v>
                </c:pt>
                <c:pt idx="796">
                  <c:v>995</c:v>
                </c:pt>
                <c:pt idx="797">
                  <c:v>996.25</c:v>
                </c:pt>
                <c:pt idx="798">
                  <c:v>997.5</c:v>
                </c:pt>
                <c:pt idx="799">
                  <c:v>998.75</c:v>
                </c:pt>
                <c:pt idx="800">
                  <c:v>1000</c:v>
                </c:pt>
                <c:pt idx="801">
                  <c:v>1001.25</c:v>
                </c:pt>
                <c:pt idx="802">
                  <c:v>1002.5</c:v>
                </c:pt>
                <c:pt idx="803">
                  <c:v>1003.75</c:v>
                </c:pt>
                <c:pt idx="804">
                  <c:v>1005</c:v>
                </c:pt>
                <c:pt idx="805">
                  <c:v>1006.25</c:v>
                </c:pt>
                <c:pt idx="806">
                  <c:v>1007.5</c:v>
                </c:pt>
                <c:pt idx="807">
                  <c:v>1008.75</c:v>
                </c:pt>
                <c:pt idx="808">
                  <c:v>1010</c:v>
                </c:pt>
                <c:pt idx="809">
                  <c:v>1011.25</c:v>
                </c:pt>
                <c:pt idx="810">
                  <c:v>1012.5</c:v>
                </c:pt>
                <c:pt idx="811">
                  <c:v>1013.75</c:v>
                </c:pt>
                <c:pt idx="812">
                  <c:v>1015</c:v>
                </c:pt>
                <c:pt idx="813">
                  <c:v>1016.25</c:v>
                </c:pt>
                <c:pt idx="814">
                  <c:v>1017.5</c:v>
                </c:pt>
                <c:pt idx="815">
                  <c:v>1018.75</c:v>
                </c:pt>
                <c:pt idx="816">
                  <c:v>1020</c:v>
                </c:pt>
                <c:pt idx="817">
                  <c:v>1021.25</c:v>
                </c:pt>
                <c:pt idx="818">
                  <c:v>1022.5</c:v>
                </c:pt>
                <c:pt idx="819">
                  <c:v>1023.75</c:v>
                </c:pt>
                <c:pt idx="820">
                  <c:v>1025</c:v>
                </c:pt>
                <c:pt idx="821">
                  <c:v>1026.25</c:v>
                </c:pt>
                <c:pt idx="822">
                  <c:v>1027.5</c:v>
                </c:pt>
                <c:pt idx="823">
                  <c:v>1028.75</c:v>
                </c:pt>
                <c:pt idx="824">
                  <c:v>1030</c:v>
                </c:pt>
                <c:pt idx="825">
                  <c:v>1031.25</c:v>
                </c:pt>
                <c:pt idx="826">
                  <c:v>1032.5</c:v>
                </c:pt>
                <c:pt idx="827">
                  <c:v>1033.75</c:v>
                </c:pt>
                <c:pt idx="828">
                  <c:v>1035</c:v>
                </c:pt>
                <c:pt idx="829">
                  <c:v>1036.25</c:v>
                </c:pt>
                <c:pt idx="830">
                  <c:v>1037.5</c:v>
                </c:pt>
                <c:pt idx="831">
                  <c:v>1038.75</c:v>
                </c:pt>
                <c:pt idx="832">
                  <c:v>1040</c:v>
                </c:pt>
                <c:pt idx="833">
                  <c:v>1041.25</c:v>
                </c:pt>
                <c:pt idx="834">
                  <c:v>1042.5</c:v>
                </c:pt>
                <c:pt idx="835">
                  <c:v>1043.75</c:v>
                </c:pt>
                <c:pt idx="836">
                  <c:v>1045</c:v>
                </c:pt>
                <c:pt idx="837">
                  <c:v>1046.25</c:v>
                </c:pt>
                <c:pt idx="838">
                  <c:v>1047.5</c:v>
                </c:pt>
                <c:pt idx="839">
                  <c:v>1048.75</c:v>
                </c:pt>
                <c:pt idx="840">
                  <c:v>1050</c:v>
                </c:pt>
                <c:pt idx="841">
                  <c:v>1051.25</c:v>
                </c:pt>
                <c:pt idx="842">
                  <c:v>1052.5</c:v>
                </c:pt>
                <c:pt idx="843">
                  <c:v>1053.75</c:v>
                </c:pt>
                <c:pt idx="844">
                  <c:v>1055</c:v>
                </c:pt>
                <c:pt idx="845">
                  <c:v>1056.25</c:v>
                </c:pt>
                <c:pt idx="846">
                  <c:v>1057.5</c:v>
                </c:pt>
                <c:pt idx="847">
                  <c:v>1058.75</c:v>
                </c:pt>
                <c:pt idx="848">
                  <c:v>1060</c:v>
                </c:pt>
                <c:pt idx="849">
                  <c:v>1061.25</c:v>
                </c:pt>
                <c:pt idx="850">
                  <c:v>1062.5</c:v>
                </c:pt>
                <c:pt idx="851">
                  <c:v>1063.75</c:v>
                </c:pt>
                <c:pt idx="852">
                  <c:v>1065</c:v>
                </c:pt>
                <c:pt idx="853">
                  <c:v>1066.25</c:v>
                </c:pt>
                <c:pt idx="854">
                  <c:v>1067.5</c:v>
                </c:pt>
                <c:pt idx="855">
                  <c:v>1068.75</c:v>
                </c:pt>
                <c:pt idx="856">
                  <c:v>1070</c:v>
                </c:pt>
                <c:pt idx="857">
                  <c:v>1071.25</c:v>
                </c:pt>
                <c:pt idx="858">
                  <c:v>1072.5</c:v>
                </c:pt>
                <c:pt idx="859">
                  <c:v>1073.75</c:v>
                </c:pt>
                <c:pt idx="860">
                  <c:v>1075</c:v>
                </c:pt>
                <c:pt idx="861">
                  <c:v>1076.25</c:v>
                </c:pt>
                <c:pt idx="862">
                  <c:v>1077.5</c:v>
                </c:pt>
                <c:pt idx="863">
                  <c:v>1078.75</c:v>
                </c:pt>
                <c:pt idx="864">
                  <c:v>1080</c:v>
                </c:pt>
                <c:pt idx="865">
                  <c:v>1081.25</c:v>
                </c:pt>
                <c:pt idx="866">
                  <c:v>1082.5</c:v>
                </c:pt>
                <c:pt idx="867">
                  <c:v>1083.75</c:v>
                </c:pt>
                <c:pt idx="868">
                  <c:v>1085</c:v>
                </c:pt>
                <c:pt idx="869">
                  <c:v>1086.25</c:v>
                </c:pt>
                <c:pt idx="870">
                  <c:v>1087.5</c:v>
                </c:pt>
                <c:pt idx="871">
                  <c:v>1088.75</c:v>
                </c:pt>
                <c:pt idx="872">
                  <c:v>1090</c:v>
                </c:pt>
                <c:pt idx="873">
                  <c:v>1091.25</c:v>
                </c:pt>
                <c:pt idx="874">
                  <c:v>1092.5</c:v>
                </c:pt>
                <c:pt idx="875">
                  <c:v>1093.75</c:v>
                </c:pt>
                <c:pt idx="876">
                  <c:v>1095</c:v>
                </c:pt>
                <c:pt idx="877">
                  <c:v>1096.25</c:v>
                </c:pt>
                <c:pt idx="878">
                  <c:v>1097.5</c:v>
                </c:pt>
                <c:pt idx="879">
                  <c:v>1098.75</c:v>
                </c:pt>
                <c:pt idx="880">
                  <c:v>1100</c:v>
                </c:pt>
                <c:pt idx="881">
                  <c:v>1101.25</c:v>
                </c:pt>
                <c:pt idx="882">
                  <c:v>1102.5</c:v>
                </c:pt>
                <c:pt idx="883">
                  <c:v>1103.75</c:v>
                </c:pt>
                <c:pt idx="884">
                  <c:v>1105</c:v>
                </c:pt>
                <c:pt idx="885">
                  <c:v>1106.25</c:v>
                </c:pt>
                <c:pt idx="886">
                  <c:v>1107.5</c:v>
                </c:pt>
                <c:pt idx="887">
                  <c:v>1108.75</c:v>
                </c:pt>
                <c:pt idx="888">
                  <c:v>1110</c:v>
                </c:pt>
                <c:pt idx="889">
                  <c:v>1111.25</c:v>
                </c:pt>
                <c:pt idx="890">
                  <c:v>1112.5</c:v>
                </c:pt>
                <c:pt idx="891">
                  <c:v>1113.75</c:v>
                </c:pt>
                <c:pt idx="892">
                  <c:v>1115</c:v>
                </c:pt>
                <c:pt idx="893">
                  <c:v>1116.25</c:v>
                </c:pt>
                <c:pt idx="894">
                  <c:v>1117.5</c:v>
                </c:pt>
                <c:pt idx="895">
                  <c:v>1118.75</c:v>
                </c:pt>
                <c:pt idx="896">
                  <c:v>1120</c:v>
                </c:pt>
                <c:pt idx="897">
                  <c:v>1121.25</c:v>
                </c:pt>
                <c:pt idx="898">
                  <c:v>1122.5</c:v>
                </c:pt>
                <c:pt idx="899">
                  <c:v>1123.75</c:v>
                </c:pt>
                <c:pt idx="900">
                  <c:v>1125</c:v>
                </c:pt>
                <c:pt idx="901">
                  <c:v>1126.25</c:v>
                </c:pt>
                <c:pt idx="902">
                  <c:v>1127.5</c:v>
                </c:pt>
                <c:pt idx="903">
                  <c:v>1128.75</c:v>
                </c:pt>
                <c:pt idx="904">
                  <c:v>1130</c:v>
                </c:pt>
                <c:pt idx="905">
                  <c:v>1131.25</c:v>
                </c:pt>
                <c:pt idx="906">
                  <c:v>1132.5</c:v>
                </c:pt>
                <c:pt idx="907">
                  <c:v>1133.75</c:v>
                </c:pt>
                <c:pt idx="908">
                  <c:v>1135</c:v>
                </c:pt>
                <c:pt idx="909">
                  <c:v>1136.25</c:v>
                </c:pt>
                <c:pt idx="910">
                  <c:v>1137.5</c:v>
                </c:pt>
                <c:pt idx="911">
                  <c:v>1138.75</c:v>
                </c:pt>
                <c:pt idx="912">
                  <c:v>1140</c:v>
                </c:pt>
                <c:pt idx="913">
                  <c:v>1141.25</c:v>
                </c:pt>
                <c:pt idx="914">
                  <c:v>1142.5</c:v>
                </c:pt>
                <c:pt idx="915">
                  <c:v>1143.75</c:v>
                </c:pt>
                <c:pt idx="916">
                  <c:v>1145</c:v>
                </c:pt>
                <c:pt idx="917">
                  <c:v>1146.25</c:v>
                </c:pt>
                <c:pt idx="918">
                  <c:v>1147.5</c:v>
                </c:pt>
                <c:pt idx="919">
                  <c:v>1148.75</c:v>
                </c:pt>
                <c:pt idx="920">
                  <c:v>1150</c:v>
                </c:pt>
                <c:pt idx="921">
                  <c:v>1151.25</c:v>
                </c:pt>
                <c:pt idx="922">
                  <c:v>1152.5</c:v>
                </c:pt>
                <c:pt idx="923">
                  <c:v>1153.75</c:v>
                </c:pt>
                <c:pt idx="924">
                  <c:v>1155</c:v>
                </c:pt>
                <c:pt idx="925">
                  <c:v>1156.25</c:v>
                </c:pt>
                <c:pt idx="926">
                  <c:v>1157.5</c:v>
                </c:pt>
                <c:pt idx="927">
                  <c:v>1158.75</c:v>
                </c:pt>
                <c:pt idx="928">
                  <c:v>1160</c:v>
                </c:pt>
                <c:pt idx="929">
                  <c:v>1161.25</c:v>
                </c:pt>
                <c:pt idx="930">
                  <c:v>1162.5</c:v>
                </c:pt>
                <c:pt idx="931">
                  <c:v>1163.75</c:v>
                </c:pt>
                <c:pt idx="932">
                  <c:v>1165</c:v>
                </c:pt>
                <c:pt idx="933">
                  <c:v>1166.25</c:v>
                </c:pt>
                <c:pt idx="934">
                  <c:v>1167.5</c:v>
                </c:pt>
                <c:pt idx="935">
                  <c:v>1168.75</c:v>
                </c:pt>
                <c:pt idx="936">
                  <c:v>1170</c:v>
                </c:pt>
                <c:pt idx="937">
                  <c:v>1171.25</c:v>
                </c:pt>
                <c:pt idx="938">
                  <c:v>1172.5</c:v>
                </c:pt>
                <c:pt idx="939">
                  <c:v>1173.75</c:v>
                </c:pt>
                <c:pt idx="940">
                  <c:v>1175</c:v>
                </c:pt>
                <c:pt idx="941">
                  <c:v>1176.25</c:v>
                </c:pt>
                <c:pt idx="942">
                  <c:v>1177.5</c:v>
                </c:pt>
                <c:pt idx="943">
                  <c:v>1178.75</c:v>
                </c:pt>
                <c:pt idx="944">
                  <c:v>1180</c:v>
                </c:pt>
                <c:pt idx="945">
                  <c:v>1181.25</c:v>
                </c:pt>
                <c:pt idx="946">
                  <c:v>1182.5</c:v>
                </c:pt>
                <c:pt idx="947">
                  <c:v>1183.75</c:v>
                </c:pt>
                <c:pt idx="948">
                  <c:v>1185</c:v>
                </c:pt>
                <c:pt idx="949">
                  <c:v>1186.25</c:v>
                </c:pt>
                <c:pt idx="950">
                  <c:v>1187.5</c:v>
                </c:pt>
                <c:pt idx="951">
                  <c:v>1188.75</c:v>
                </c:pt>
                <c:pt idx="952">
                  <c:v>1190</c:v>
                </c:pt>
                <c:pt idx="953">
                  <c:v>1191.25</c:v>
                </c:pt>
                <c:pt idx="954">
                  <c:v>1192.5</c:v>
                </c:pt>
                <c:pt idx="955">
                  <c:v>1193.75</c:v>
                </c:pt>
                <c:pt idx="956">
                  <c:v>1195</c:v>
                </c:pt>
                <c:pt idx="957">
                  <c:v>1196.25</c:v>
                </c:pt>
                <c:pt idx="958">
                  <c:v>1197.5</c:v>
                </c:pt>
                <c:pt idx="959">
                  <c:v>1198.75</c:v>
                </c:pt>
                <c:pt idx="960">
                  <c:v>1200</c:v>
                </c:pt>
                <c:pt idx="961">
                  <c:v>1201.25</c:v>
                </c:pt>
                <c:pt idx="962">
                  <c:v>1202.5</c:v>
                </c:pt>
                <c:pt idx="963">
                  <c:v>1203.75</c:v>
                </c:pt>
                <c:pt idx="964">
                  <c:v>1205</c:v>
                </c:pt>
                <c:pt idx="965">
                  <c:v>1206.25</c:v>
                </c:pt>
                <c:pt idx="966">
                  <c:v>1207.5</c:v>
                </c:pt>
                <c:pt idx="967">
                  <c:v>1208.75</c:v>
                </c:pt>
                <c:pt idx="968">
                  <c:v>1210</c:v>
                </c:pt>
                <c:pt idx="969">
                  <c:v>1211.25</c:v>
                </c:pt>
                <c:pt idx="970">
                  <c:v>1212.5</c:v>
                </c:pt>
                <c:pt idx="971">
                  <c:v>1213.75</c:v>
                </c:pt>
                <c:pt idx="972">
                  <c:v>1215</c:v>
                </c:pt>
                <c:pt idx="973">
                  <c:v>1216.25</c:v>
                </c:pt>
                <c:pt idx="974">
                  <c:v>1217.5</c:v>
                </c:pt>
                <c:pt idx="975">
                  <c:v>1218.75</c:v>
                </c:pt>
                <c:pt idx="976">
                  <c:v>1220</c:v>
                </c:pt>
                <c:pt idx="977">
                  <c:v>1221.25</c:v>
                </c:pt>
                <c:pt idx="978">
                  <c:v>1222.5</c:v>
                </c:pt>
                <c:pt idx="979">
                  <c:v>1223.75</c:v>
                </c:pt>
                <c:pt idx="980">
                  <c:v>1225</c:v>
                </c:pt>
                <c:pt idx="981">
                  <c:v>1226.25</c:v>
                </c:pt>
                <c:pt idx="982">
                  <c:v>1227.5</c:v>
                </c:pt>
                <c:pt idx="983">
                  <c:v>1228.75</c:v>
                </c:pt>
                <c:pt idx="984">
                  <c:v>1230</c:v>
                </c:pt>
                <c:pt idx="985">
                  <c:v>1231.25</c:v>
                </c:pt>
                <c:pt idx="986">
                  <c:v>1232.5</c:v>
                </c:pt>
                <c:pt idx="987">
                  <c:v>1233.75</c:v>
                </c:pt>
                <c:pt idx="988">
                  <c:v>1235</c:v>
                </c:pt>
                <c:pt idx="989">
                  <c:v>1236.25</c:v>
                </c:pt>
                <c:pt idx="990">
                  <c:v>1237.5</c:v>
                </c:pt>
                <c:pt idx="991">
                  <c:v>1238.75</c:v>
                </c:pt>
                <c:pt idx="992">
                  <c:v>1240</c:v>
                </c:pt>
                <c:pt idx="993">
                  <c:v>1241.25</c:v>
                </c:pt>
                <c:pt idx="994">
                  <c:v>1242.5</c:v>
                </c:pt>
                <c:pt idx="995">
                  <c:v>1243.75</c:v>
                </c:pt>
                <c:pt idx="996">
                  <c:v>1245</c:v>
                </c:pt>
                <c:pt idx="997">
                  <c:v>1246.25</c:v>
                </c:pt>
                <c:pt idx="998">
                  <c:v>1247.5</c:v>
                </c:pt>
                <c:pt idx="999">
                  <c:v>1248.75</c:v>
                </c:pt>
                <c:pt idx="1000">
                  <c:v>1250</c:v>
                </c:pt>
                <c:pt idx="1001">
                  <c:v>1251.25</c:v>
                </c:pt>
                <c:pt idx="1002">
                  <c:v>1252.5</c:v>
                </c:pt>
                <c:pt idx="1003">
                  <c:v>1253.75</c:v>
                </c:pt>
                <c:pt idx="1004">
                  <c:v>1255</c:v>
                </c:pt>
                <c:pt idx="1005">
                  <c:v>1256.25</c:v>
                </c:pt>
                <c:pt idx="1006">
                  <c:v>1257.5</c:v>
                </c:pt>
                <c:pt idx="1007">
                  <c:v>1258.75</c:v>
                </c:pt>
                <c:pt idx="1008">
                  <c:v>1260</c:v>
                </c:pt>
                <c:pt idx="1009">
                  <c:v>1261.25</c:v>
                </c:pt>
                <c:pt idx="1010">
                  <c:v>1262.5</c:v>
                </c:pt>
                <c:pt idx="1011">
                  <c:v>1263.75</c:v>
                </c:pt>
                <c:pt idx="1012">
                  <c:v>1265</c:v>
                </c:pt>
                <c:pt idx="1013">
                  <c:v>1266.25</c:v>
                </c:pt>
                <c:pt idx="1014">
                  <c:v>1267.5</c:v>
                </c:pt>
                <c:pt idx="1015">
                  <c:v>1268.75</c:v>
                </c:pt>
                <c:pt idx="1016">
                  <c:v>1270</c:v>
                </c:pt>
                <c:pt idx="1017">
                  <c:v>1271.25</c:v>
                </c:pt>
                <c:pt idx="1018">
                  <c:v>1272.5</c:v>
                </c:pt>
                <c:pt idx="1019">
                  <c:v>1273.75</c:v>
                </c:pt>
                <c:pt idx="1020">
                  <c:v>1275</c:v>
                </c:pt>
                <c:pt idx="1021">
                  <c:v>1276.25</c:v>
                </c:pt>
                <c:pt idx="1022">
                  <c:v>1277.5</c:v>
                </c:pt>
                <c:pt idx="1023">
                  <c:v>1278.75</c:v>
                </c:pt>
                <c:pt idx="1024">
                  <c:v>1280</c:v>
                </c:pt>
                <c:pt idx="1025">
                  <c:v>1281.25</c:v>
                </c:pt>
                <c:pt idx="1026">
                  <c:v>1282.5</c:v>
                </c:pt>
                <c:pt idx="1027">
                  <c:v>1283.75</c:v>
                </c:pt>
                <c:pt idx="1028">
                  <c:v>1285</c:v>
                </c:pt>
                <c:pt idx="1029">
                  <c:v>1286.25</c:v>
                </c:pt>
                <c:pt idx="1030">
                  <c:v>1287.5</c:v>
                </c:pt>
                <c:pt idx="1031">
                  <c:v>1288.75</c:v>
                </c:pt>
                <c:pt idx="1032">
                  <c:v>1290</c:v>
                </c:pt>
                <c:pt idx="1033">
                  <c:v>1291.25</c:v>
                </c:pt>
                <c:pt idx="1034">
                  <c:v>1292.5</c:v>
                </c:pt>
                <c:pt idx="1035">
                  <c:v>1293.75</c:v>
                </c:pt>
                <c:pt idx="1036">
                  <c:v>1295</c:v>
                </c:pt>
                <c:pt idx="1037">
                  <c:v>1296.25</c:v>
                </c:pt>
                <c:pt idx="1038">
                  <c:v>1297.5</c:v>
                </c:pt>
                <c:pt idx="1039">
                  <c:v>1298.75</c:v>
                </c:pt>
                <c:pt idx="1040">
                  <c:v>1300</c:v>
                </c:pt>
                <c:pt idx="1041">
                  <c:v>1301.25</c:v>
                </c:pt>
                <c:pt idx="1042">
                  <c:v>1302.5</c:v>
                </c:pt>
                <c:pt idx="1043">
                  <c:v>1303.75</c:v>
                </c:pt>
                <c:pt idx="1044">
                  <c:v>1305</c:v>
                </c:pt>
                <c:pt idx="1045">
                  <c:v>1306.25</c:v>
                </c:pt>
                <c:pt idx="1046">
                  <c:v>1307.5</c:v>
                </c:pt>
                <c:pt idx="1047">
                  <c:v>1308.75</c:v>
                </c:pt>
                <c:pt idx="1048">
                  <c:v>1310</c:v>
                </c:pt>
                <c:pt idx="1049">
                  <c:v>1311.25</c:v>
                </c:pt>
                <c:pt idx="1050">
                  <c:v>1312.5</c:v>
                </c:pt>
                <c:pt idx="1051">
                  <c:v>1313.75</c:v>
                </c:pt>
                <c:pt idx="1052">
                  <c:v>1315</c:v>
                </c:pt>
                <c:pt idx="1053">
                  <c:v>1316.25</c:v>
                </c:pt>
                <c:pt idx="1054">
                  <c:v>1317.5</c:v>
                </c:pt>
                <c:pt idx="1055">
                  <c:v>1318.75</c:v>
                </c:pt>
                <c:pt idx="1056">
                  <c:v>1320</c:v>
                </c:pt>
                <c:pt idx="1057">
                  <c:v>1321.25</c:v>
                </c:pt>
                <c:pt idx="1058">
                  <c:v>1322.5</c:v>
                </c:pt>
                <c:pt idx="1059">
                  <c:v>1323.75</c:v>
                </c:pt>
                <c:pt idx="1060">
                  <c:v>1325</c:v>
                </c:pt>
                <c:pt idx="1061">
                  <c:v>1326.25</c:v>
                </c:pt>
                <c:pt idx="1062">
                  <c:v>1327.5</c:v>
                </c:pt>
                <c:pt idx="1063">
                  <c:v>1328.75</c:v>
                </c:pt>
                <c:pt idx="1064">
                  <c:v>1330</c:v>
                </c:pt>
                <c:pt idx="1065">
                  <c:v>1331.25</c:v>
                </c:pt>
                <c:pt idx="1066">
                  <c:v>1332.5</c:v>
                </c:pt>
                <c:pt idx="1067">
                  <c:v>1333.75</c:v>
                </c:pt>
                <c:pt idx="1068">
                  <c:v>1335</c:v>
                </c:pt>
                <c:pt idx="1069">
                  <c:v>1336.25</c:v>
                </c:pt>
                <c:pt idx="1070">
                  <c:v>1337.5</c:v>
                </c:pt>
                <c:pt idx="1071">
                  <c:v>1338.75</c:v>
                </c:pt>
                <c:pt idx="1072">
                  <c:v>1340</c:v>
                </c:pt>
                <c:pt idx="1073">
                  <c:v>1341.25</c:v>
                </c:pt>
                <c:pt idx="1074">
                  <c:v>1342.5</c:v>
                </c:pt>
                <c:pt idx="1075">
                  <c:v>1343.75</c:v>
                </c:pt>
                <c:pt idx="1076">
                  <c:v>1345</c:v>
                </c:pt>
                <c:pt idx="1077">
                  <c:v>1346.25</c:v>
                </c:pt>
                <c:pt idx="1078">
                  <c:v>1347.5</c:v>
                </c:pt>
                <c:pt idx="1079">
                  <c:v>1348.75</c:v>
                </c:pt>
                <c:pt idx="1080">
                  <c:v>1350</c:v>
                </c:pt>
                <c:pt idx="1081">
                  <c:v>1351.25</c:v>
                </c:pt>
                <c:pt idx="1082">
                  <c:v>1352.5</c:v>
                </c:pt>
                <c:pt idx="1083">
                  <c:v>1353.75</c:v>
                </c:pt>
                <c:pt idx="1084">
                  <c:v>1355</c:v>
                </c:pt>
                <c:pt idx="1085">
                  <c:v>1356.25</c:v>
                </c:pt>
                <c:pt idx="1086">
                  <c:v>1357.5</c:v>
                </c:pt>
                <c:pt idx="1087">
                  <c:v>1358.75</c:v>
                </c:pt>
                <c:pt idx="1088">
                  <c:v>1360</c:v>
                </c:pt>
                <c:pt idx="1089">
                  <c:v>1361.25</c:v>
                </c:pt>
                <c:pt idx="1090">
                  <c:v>1362.5</c:v>
                </c:pt>
                <c:pt idx="1091">
                  <c:v>1363.75</c:v>
                </c:pt>
                <c:pt idx="1092">
                  <c:v>1365</c:v>
                </c:pt>
                <c:pt idx="1093">
                  <c:v>1366.25</c:v>
                </c:pt>
                <c:pt idx="1094">
                  <c:v>1367.5</c:v>
                </c:pt>
                <c:pt idx="1095">
                  <c:v>1368.75</c:v>
                </c:pt>
                <c:pt idx="1096">
                  <c:v>1370</c:v>
                </c:pt>
                <c:pt idx="1097">
                  <c:v>1371.25</c:v>
                </c:pt>
                <c:pt idx="1098">
                  <c:v>1372.5</c:v>
                </c:pt>
                <c:pt idx="1099">
                  <c:v>1373.75</c:v>
                </c:pt>
                <c:pt idx="1100">
                  <c:v>1375</c:v>
                </c:pt>
                <c:pt idx="1101">
                  <c:v>1376.25</c:v>
                </c:pt>
                <c:pt idx="1102">
                  <c:v>1377.5</c:v>
                </c:pt>
                <c:pt idx="1103">
                  <c:v>1378.75</c:v>
                </c:pt>
                <c:pt idx="1104">
                  <c:v>1380</c:v>
                </c:pt>
                <c:pt idx="1105">
                  <c:v>1381.25</c:v>
                </c:pt>
                <c:pt idx="1106">
                  <c:v>1382.5</c:v>
                </c:pt>
                <c:pt idx="1107">
                  <c:v>1383.75</c:v>
                </c:pt>
                <c:pt idx="1108">
                  <c:v>1385</c:v>
                </c:pt>
                <c:pt idx="1109">
                  <c:v>1386.25</c:v>
                </c:pt>
                <c:pt idx="1110">
                  <c:v>1387.5</c:v>
                </c:pt>
                <c:pt idx="1111">
                  <c:v>1388.75</c:v>
                </c:pt>
                <c:pt idx="1112">
                  <c:v>1390</c:v>
                </c:pt>
                <c:pt idx="1113">
                  <c:v>1391.25</c:v>
                </c:pt>
                <c:pt idx="1114">
                  <c:v>1392.5</c:v>
                </c:pt>
                <c:pt idx="1115">
                  <c:v>1393.75</c:v>
                </c:pt>
                <c:pt idx="1116">
                  <c:v>1395</c:v>
                </c:pt>
                <c:pt idx="1117">
                  <c:v>1396.25</c:v>
                </c:pt>
                <c:pt idx="1118">
                  <c:v>1397.5</c:v>
                </c:pt>
                <c:pt idx="1119">
                  <c:v>1398.75</c:v>
                </c:pt>
                <c:pt idx="1120">
                  <c:v>1400</c:v>
                </c:pt>
                <c:pt idx="1121">
                  <c:v>1401.25</c:v>
                </c:pt>
                <c:pt idx="1122">
                  <c:v>1402.5</c:v>
                </c:pt>
                <c:pt idx="1123">
                  <c:v>1403.75</c:v>
                </c:pt>
                <c:pt idx="1124">
                  <c:v>1405</c:v>
                </c:pt>
                <c:pt idx="1125">
                  <c:v>1406.25</c:v>
                </c:pt>
                <c:pt idx="1126">
                  <c:v>1407.5</c:v>
                </c:pt>
                <c:pt idx="1127">
                  <c:v>1408.75</c:v>
                </c:pt>
                <c:pt idx="1128">
                  <c:v>1410</c:v>
                </c:pt>
                <c:pt idx="1129">
                  <c:v>1411.25</c:v>
                </c:pt>
                <c:pt idx="1130">
                  <c:v>1412.5</c:v>
                </c:pt>
                <c:pt idx="1131">
                  <c:v>1413.75</c:v>
                </c:pt>
                <c:pt idx="1132">
                  <c:v>1415</c:v>
                </c:pt>
                <c:pt idx="1133">
                  <c:v>1416.25</c:v>
                </c:pt>
                <c:pt idx="1134">
                  <c:v>1417.5</c:v>
                </c:pt>
                <c:pt idx="1135">
                  <c:v>1418.75</c:v>
                </c:pt>
                <c:pt idx="1136">
                  <c:v>1420</c:v>
                </c:pt>
                <c:pt idx="1137">
                  <c:v>1421.25</c:v>
                </c:pt>
                <c:pt idx="1138">
                  <c:v>1422.5</c:v>
                </c:pt>
                <c:pt idx="1139">
                  <c:v>1423.75</c:v>
                </c:pt>
                <c:pt idx="1140">
                  <c:v>1425</c:v>
                </c:pt>
                <c:pt idx="1141">
                  <c:v>1426.25</c:v>
                </c:pt>
                <c:pt idx="1142">
                  <c:v>1427.5</c:v>
                </c:pt>
                <c:pt idx="1143">
                  <c:v>1428.75</c:v>
                </c:pt>
                <c:pt idx="1144">
                  <c:v>1430</c:v>
                </c:pt>
                <c:pt idx="1145">
                  <c:v>1431.25</c:v>
                </c:pt>
                <c:pt idx="1146">
                  <c:v>1432.5</c:v>
                </c:pt>
                <c:pt idx="1147">
                  <c:v>1433.75</c:v>
                </c:pt>
                <c:pt idx="1148">
                  <c:v>1435</c:v>
                </c:pt>
                <c:pt idx="1149">
                  <c:v>1436.25</c:v>
                </c:pt>
                <c:pt idx="1150">
                  <c:v>1437.5</c:v>
                </c:pt>
                <c:pt idx="1151">
                  <c:v>1438.75</c:v>
                </c:pt>
                <c:pt idx="1152">
                  <c:v>1440</c:v>
                </c:pt>
                <c:pt idx="1153">
                  <c:v>1441.25</c:v>
                </c:pt>
                <c:pt idx="1154">
                  <c:v>1442.5</c:v>
                </c:pt>
                <c:pt idx="1155">
                  <c:v>1443.75</c:v>
                </c:pt>
                <c:pt idx="1156">
                  <c:v>1445</c:v>
                </c:pt>
                <c:pt idx="1157">
                  <c:v>1446.25</c:v>
                </c:pt>
                <c:pt idx="1158">
                  <c:v>1447.5</c:v>
                </c:pt>
                <c:pt idx="1159">
                  <c:v>1448.75</c:v>
                </c:pt>
                <c:pt idx="1160">
                  <c:v>1450</c:v>
                </c:pt>
                <c:pt idx="1161">
                  <c:v>1451.25</c:v>
                </c:pt>
                <c:pt idx="1162">
                  <c:v>1452.5</c:v>
                </c:pt>
                <c:pt idx="1163">
                  <c:v>1453.75</c:v>
                </c:pt>
                <c:pt idx="1164">
                  <c:v>1455</c:v>
                </c:pt>
                <c:pt idx="1165">
                  <c:v>1456.25</c:v>
                </c:pt>
                <c:pt idx="1166">
                  <c:v>1457.5</c:v>
                </c:pt>
                <c:pt idx="1167">
                  <c:v>1458.75</c:v>
                </c:pt>
                <c:pt idx="1168">
                  <c:v>1460</c:v>
                </c:pt>
                <c:pt idx="1169">
                  <c:v>1461.25</c:v>
                </c:pt>
                <c:pt idx="1170">
                  <c:v>1462.5</c:v>
                </c:pt>
                <c:pt idx="1171">
                  <c:v>1463.75</c:v>
                </c:pt>
                <c:pt idx="1172">
                  <c:v>1465</c:v>
                </c:pt>
                <c:pt idx="1173">
                  <c:v>1466.25</c:v>
                </c:pt>
                <c:pt idx="1174">
                  <c:v>1467.5</c:v>
                </c:pt>
                <c:pt idx="1175">
                  <c:v>1468.75</c:v>
                </c:pt>
                <c:pt idx="1176">
                  <c:v>1470</c:v>
                </c:pt>
                <c:pt idx="1177">
                  <c:v>1471.25</c:v>
                </c:pt>
                <c:pt idx="1178">
                  <c:v>1472.5</c:v>
                </c:pt>
                <c:pt idx="1179">
                  <c:v>1473.75</c:v>
                </c:pt>
                <c:pt idx="1180">
                  <c:v>1475</c:v>
                </c:pt>
                <c:pt idx="1181">
                  <c:v>1476.25</c:v>
                </c:pt>
                <c:pt idx="1182">
                  <c:v>1477.5</c:v>
                </c:pt>
                <c:pt idx="1183">
                  <c:v>1478.75</c:v>
                </c:pt>
                <c:pt idx="1184">
                  <c:v>1480</c:v>
                </c:pt>
                <c:pt idx="1185">
                  <c:v>1481.25</c:v>
                </c:pt>
                <c:pt idx="1186">
                  <c:v>1482.5</c:v>
                </c:pt>
                <c:pt idx="1187">
                  <c:v>1483.75</c:v>
                </c:pt>
                <c:pt idx="1188">
                  <c:v>1485</c:v>
                </c:pt>
                <c:pt idx="1189">
                  <c:v>1486.25</c:v>
                </c:pt>
                <c:pt idx="1190">
                  <c:v>1487.5</c:v>
                </c:pt>
                <c:pt idx="1191">
                  <c:v>1488.75</c:v>
                </c:pt>
                <c:pt idx="1192">
                  <c:v>1490</c:v>
                </c:pt>
                <c:pt idx="1193">
                  <c:v>1491.25</c:v>
                </c:pt>
                <c:pt idx="1194">
                  <c:v>1492.5</c:v>
                </c:pt>
                <c:pt idx="1195">
                  <c:v>1493.75</c:v>
                </c:pt>
                <c:pt idx="1196">
                  <c:v>1495</c:v>
                </c:pt>
                <c:pt idx="1197">
                  <c:v>1496.25</c:v>
                </c:pt>
                <c:pt idx="1198">
                  <c:v>1497.5</c:v>
                </c:pt>
                <c:pt idx="1199">
                  <c:v>1498.75</c:v>
                </c:pt>
                <c:pt idx="1200">
                  <c:v>1500</c:v>
                </c:pt>
                <c:pt idx="1201">
                  <c:v>1501.25</c:v>
                </c:pt>
                <c:pt idx="1202">
                  <c:v>1502.5</c:v>
                </c:pt>
                <c:pt idx="1203">
                  <c:v>1503.75</c:v>
                </c:pt>
                <c:pt idx="1204">
                  <c:v>1505</c:v>
                </c:pt>
                <c:pt idx="1205">
                  <c:v>1506.25</c:v>
                </c:pt>
                <c:pt idx="1206">
                  <c:v>1507.5</c:v>
                </c:pt>
                <c:pt idx="1207">
                  <c:v>1508.75</c:v>
                </c:pt>
                <c:pt idx="1208">
                  <c:v>1510</c:v>
                </c:pt>
                <c:pt idx="1209">
                  <c:v>1511.25</c:v>
                </c:pt>
                <c:pt idx="1210">
                  <c:v>1512.5</c:v>
                </c:pt>
                <c:pt idx="1211">
                  <c:v>1513.75</c:v>
                </c:pt>
                <c:pt idx="1212">
                  <c:v>1515</c:v>
                </c:pt>
                <c:pt idx="1213">
                  <c:v>1516.25</c:v>
                </c:pt>
                <c:pt idx="1214">
                  <c:v>1517.5</c:v>
                </c:pt>
                <c:pt idx="1215">
                  <c:v>1518.75</c:v>
                </c:pt>
                <c:pt idx="1216">
                  <c:v>1520</c:v>
                </c:pt>
                <c:pt idx="1217">
                  <c:v>1521.25</c:v>
                </c:pt>
                <c:pt idx="1218">
                  <c:v>1522.5</c:v>
                </c:pt>
                <c:pt idx="1219">
                  <c:v>1523.75</c:v>
                </c:pt>
                <c:pt idx="1220">
                  <c:v>1525</c:v>
                </c:pt>
                <c:pt idx="1221">
                  <c:v>1526.25</c:v>
                </c:pt>
                <c:pt idx="1222">
                  <c:v>1527.5</c:v>
                </c:pt>
                <c:pt idx="1223">
                  <c:v>1528.75</c:v>
                </c:pt>
                <c:pt idx="1224">
                  <c:v>1530</c:v>
                </c:pt>
                <c:pt idx="1225">
                  <c:v>1531.25</c:v>
                </c:pt>
                <c:pt idx="1226">
                  <c:v>1532.5</c:v>
                </c:pt>
                <c:pt idx="1227">
                  <c:v>1533.75</c:v>
                </c:pt>
                <c:pt idx="1228">
                  <c:v>1535</c:v>
                </c:pt>
                <c:pt idx="1229">
                  <c:v>1536.25</c:v>
                </c:pt>
                <c:pt idx="1230">
                  <c:v>1537.5</c:v>
                </c:pt>
                <c:pt idx="1231">
                  <c:v>1538.75</c:v>
                </c:pt>
                <c:pt idx="1232">
                  <c:v>1540</c:v>
                </c:pt>
                <c:pt idx="1233">
                  <c:v>1541.25</c:v>
                </c:pt>
                <c:pt idx="1234">
                  <c:v>1542.5</c:v>
                </c:pt>
                <c:pt idx="1235">
                  <c:v>1543.75</c:v>
                </c:pt>
                <c:pt idx="1236">
                  <c:v>1545</c:v>
                </c:pt>
                <c:pt idx="1237">
                  <c:v>1546.25</c:v>
                </c:pt>
                <c:pt idx="1238">
                  <c:v>1547.5</c:v>
                </c:pt>
                <c:pt idx="1239">
                  <c:v>1548.75</c:v>
                </c:pt>
                <c:pt idx="1240">
                  <c:v>1550</c:v>
                </c:pt>
                <c:pt idx="1241">
                  <c:v>1551.25</c:v>
                </c:pt>
                <c:pt idx="1242">
                  <c:v>1552.5</c:v>
                </c:pt>
                <c:pt idx="1243">
                  <c:v>1553.75</c:v>
                </c:pt>
                <c:pt idx="1244">
                  <c:v>1555</c:v>
                </c:pt>
                <c:pt idx="1245">
                  <c:v>1556.25</c:v>
                </c:pt>
                <c:pt idx="1246">
                  <c:v>1557.5</c:v>
                </c:pt>
                <c:pt idx="1247">
                  <c:v>1558.75</c:v>
                </c:pt>
                <c:pt idx="1248">
                  <c:v>1560</c:v>
                </c:pt>
                <c:pt idx="1249">
                  <c:v>1561.25</c:v>
                </c:pt>
                <c:pt idx="1250">
                  <c:v>1562.5</c:v>
                </c:pt>
                <c:pt idx="1251">
                  <c:v>1563.75</c:v>
                </c:pt>
                <c:pt idx="1252">
                  <c:v>1565</c:v>
                </c:pt>
                <c:pt idx="1253">
                  <c:v>1566.25</c:v>
                </c:pt>
                <c:pt idx="1254">
                  <c:v>1567.5</c:v>
                </c:pt>
                <c:pt idx="1255">
                  <c:v>1568.75</c:v>
                </c:pt>
                <c:pt idx="1256">
                  <c:v>1570</c:v>
                </c:pt>
                <c:pt idx="1257">
                  <c:v>1571.25</c:v>
                </c:pt>
                <c:pt idx="1258">
                  <c:v>1572.5</c:v>
                </c:pt>
                <c:pt idx="1259">
                  <c:v>1573.75</c:v>
                </c:pt>
                <c:pt idx="1260">
                  <c:v>1575</c:v>
                </c:pt>
                <c:pt idx="1261">
                  <c:v>1576.25</c:v>
                </c:pt>
                <c:pt idx="1262">
                  <c:v>1577.5</c:v>
                </c:pt>
                <c:pt idx="1263">
                  <c:v>1578.75</c:v>
                </c:pt>
                <c:pt idx="1264">
                  <c:v>1580</c:v>
                </c:pt>
                <c:pt idx="1265">
                  <c:v>1581.25</c:v>
                </c:pt>
                <c:pt idx="1266">
                  <c:v>1582.5</c:v>
                </c:pt>
                <c:pt idx="1267">
                  <c:v>1583.75</c:v>
                </c:pt>
                <c:pt idx="1268">
                  <c:v>1585</c:v>
                </c:pt>
                <c:pt idx="1269">
                  <c:v>1586.25</c:v>
                </c:pt>
                <c:pt idx="1270">
                  <c:v>1587.5</c:v>
                </c:pt>
                <c:pt idx="1271">
                  <c:v>1588.75</c:v>
                </c:pt>
                <c:pt idx="1272">
                  <c:v>1590</c:v>
                </c:pt>
                <c:pt idx="1273">
                  <c:v>1591.25</c:v>
                </c:pt>
                <c:pt idx="1274">
                  <c:v>1592.5</c:v>
                </c:pt>
                <c:pt idx="1275">
                  <c:v>1593.75</c:v>
                </c:pt>
                <c:pt idx="1276">
                  <c:v>1595</c:v>
                </c:pt>
                <c:pt idx="1277">
                  <c:v>1596.25</c:v>
                </c:pt>
                <c:pt idx="1278">
                  <c:v>1597.5</c:v>
                </c:pt>
                <c:pt idx="1279">
                  <c:v>1598.75</c:v>
                </c:pt>
                <c:pt idx="1280">
                  <c:v>1600</c:v>
                </c:pt>
                <c:pt idx="1281">
                  <c:v>1601.25</c:v>
                </c:pt>
                <c:pt idx="1282">
                  <c:v>1602.5</c:v>
                </c:pt>
                <c:pt idx="1283">
                  <c:v>1603.75</c:v>
                </c:pt>
                <c:pt idx="1284">
                  <c:v>1605</c:v>
                </c:pt>
                <c:pt idx="1285">
                  <c:v>1606.25</c:v>
                </c:pt>
                <c:pt idx="1286">
                  <c:v>1607.5</c:v>
                </c:pt>
                <c:pt idx="1287">
                  <c:v>1608.75</c:v>
                </c:pt>
                <c:pt idx="1288">
                  <c:v>1610</c:v>
                </c:pt>
                <c:pt idx="1289">
                  <c:v>1611.25</c:v>
                </c:pt>
                <c:pt idx="1290">
                  <c:v>1612.5</c:v>
                </c:pt>
                <c:pt idx="1291">
                  <c:v>1613.75</c:v>
                </c:pt>
                <c:pt idx="1292">
                  <c:v>1615</c:v>
                </c:pt>
                <c:pt idx="1293">
                  <c:v>1616.25</c:v>
                </c:pt>
                <c:pt idx="1294">
                  <c:v>1617.5</c:v>
                </c:pt>
                <c:pt idx="1295">
                  <c:v>1618.75</c:v>
                </c:pt>
                <c:pt idx="1296">
                  <c:v>1620</c:v>
                </c:pt>
                <c:pt idx="1297">
                  <c:v>1621.25</c:v>
                </c:pt>
                <c:pt idx="1298">
                  <c:v>1622.5</c:v>
                </c:pt>
                <c:pt idx="1299">
                  <c:v>1623.75</c:v>
                </c:pt>
                <c:pt idx="1300">
                  <c:v>1625</c:v>
                </c:pt>
                <c:pt idx="1301">
                  <c:v>1626.25</c:v>
                </c:pt>
                <c:pt idx="1302">
                  <c:v>1627.5</c:v>
                </c:pt>
                <c:pt idx="1303">
                  <c:v>1628.75</c:v>
                </c:pt>
                <c:pt idx="1304">
                  <c:v>1630</c:v>
                </c:pt>
                <c:pt idx="1305">
                  <c:v>1631.25</c:v>
                </c:pt>
                <c:pt idx="1306">
                  <c:v>1632.5</c:v>
                </c:pt>
                <c:pt idx="1307">
                  <c:v>1633.75</c:v>
                </c:pt>
                <c:pt idx="1308">
                  <c:v>1635</c:v>
                </c:pt>
                <c:pt idx="1309">
                  <c:v>1636.25</c:v>
                </c:pt>
                <c:pt idx="1310">
                  <c:v>1637.5</c:v>
                </c:pt>
                <c:pt idx="1311">
                  <c:v>1638.75</c:v>
                </c:pt>
                <c:pt idx="1312">
                  <c:v>1640</c:v>
                </c:pt>
                <c:pt idx="1313">
                  <c:v>1641.25</c:v>
                </c:pt>
                <c:pt idx="1314">
                  <c:v>1642.5</c:v>
                </c:pt>
                <c:pt idx="1315">
                  <c:v>1643.75</c:v>
                </c:pt>
                <c:pt idx="1316">
                  <c:v>1645</c:v>
                </c:pt>
                <c:pt idx="1317">
                  <c:v>1646.25</c:v>
                </c:pt>
                <c:pt idx="1318">
                  <c:v>1647.5</c:v>
                </c:pt>
                <c:pt idx="1319">
                  <c:v>1648.75</c:v>
                </c:pt>
                <c:pt idx="1320">
                  <c:v>1650</c:v>
                </c:pt>
                <c:pt idx="1321">
                  <c:v>1651.25</c:v>
                </c:pt>
                <c:pt idx="1322">
                  <c:v>1652.5</c:v>
                </c:pt>
                <c:pt idx="1323">
                  <c:v>1653.75</c:v>
                </c:pt>
                <c:pt idx="1324">
                  <c:v>1655</c:v>
                </c:pt>
                <c:pt idx="1325">
                  <c:v>1656.25</c:v>
                </c:pt>
                <c:pt idx="1326">
                  <c:v>1657.5</c:v>
                </c:pt>
                <c:pt idx="1327">
                  <c:v>1658.75</c:v>
                </c:pt>
                <c:pt idx="1328">
                  <c:v>1660</c:v>
                </c:pt>
                <c:pt idx="1329">
                  <c:v>1661.25</c:v>
                </c:pt>
                <c:pt idx="1330">
                  <c:v>1662.5</c:v>
                </c:pt>
                <c:pt idx="1331">
                  <c:v>1663.75</c:v>
                </c:pt>
                <c:pt idx="1332">
                  <c:v>1665</c:v>
                </c:pt>
                <c:pt idx="1333">
                  <c:v>1666.25</c:v>
                </c:pt>
                <c:pt idx="1334">
                  <c:v>1667.5</c:v>
                </c:pt>
                <c:pt idx="1335">
                  <c:v>1668.75</c:v>
                </c:pt>
                <c:pt idx="1336">
                  <c:v>1670</c:v>
                </c:pt>
                <c:pt idx="1337">
                  <c:v>1671.25</c:v>
                </c:pt>
                <c:pt idx="1338">
                  <c:v>1672.5</c:v>
                </c:pt>
                <c:pt idx="1339">
                  <c:v>1673.75</c:v>
                </c:pt>
                <c:pt idx="1340">
                  <c:v>1675</c:v>
                </c:pt>
                <c:pt idx="1341">
                  <c:v>1676.25</c:v>
                </c:pt>
                <c:pt idx="1342">
                  <c:v>1677.5</c:v>
                </c:pt>
                <c:pt idx="1343">
                  <c:v>1678.75</c:v>
                </c:pt>
                <c:pt idx="1344">
                  <c:v>1680</c:v>
                </c:pt>
                <c:pt idx="1345">
                  <c:v>1681.25</c:v>
                </c:pt>
                <c:pt idx="1346">
                  <c:v>1682.5</c:v>
                </c:pt>
                <c:pt idx="1347">
                  <c:v>1683.75</c:v>
                </c:pt>
                <c:pt idx="1348">
                  <c:v>1685</c:v>
                </c:pt>
                <c:pt idx="1349">
                  <c:v>1686.25</c:v>
                </c:pt>
                <c:pt idx="1350">
                  <c:v>1687.5</c:v>
                </c:pt>
                <c:pt idx="1351">
                  <c:v>1688.75</c:v>
                </c:pt>
                <c:pt idx="1352">
                  <c:v>1690</c:v>
                </c:pt>
                <c:pt idx="1353">
                  <c:v>1691.25</c:v>
                </c:pt>
                <c:pt idx="1354">
                  <c:v>1692.5</c:v>
                </c:pt>
                <c:pt idx="1355">
                  <c:v>1693.75</c:v>
                </c:pt>
                <c:pt idx="1356">
                  <c:v>1695</c:v>
                </c:pt>
                <c:pt idx="1357">
                  <c:v>1696.25</c:v>
                </c:pt>
                <c:pt idx="1358">
                  <c:v>1697.5</c:v>
                </c:pt>
                <c:pt idx="1359">
                  <c:v>1698.75</c:v>
                </c:pt>
                <c:pt idx="1360">
                  <c:v>1700</c:v>
                </c:pt>
                <c:pt idx="1361">
                  <c:v>1701.25</c:v>
                </c:pt>
                <c:pt idx="1362">
                  <c:v>1702.5</c:v>
                </c:pt>
                <c:pt idx="1363">
                  <c:v>1703.75</c:v>
                </c:pt>
                <c:pt idx="1364">
                  <c:v>1705</c:v>
                </c:pt>
                <c:pt idx="1365">
                  <c:v>1706.25</c:v>
                </c:pt>
                <c:pt idx="1366">
                  <c:v>1707.5</c:v>
                </c:pt>
                <c:pt idx="1367">
                  <c:v>1708.75</c:v>
                </c:pt>
                <c:pt idx="1368">
                  <c:v>1710</c:v>
                </c:pt>
                <c:pt idx="1369">
                  <c:v>1711.25</c:v>
                </c:pt>
                <c:pt idx="1370">
                  <c:v>1712.5</c:v>
                </c:pt>
                <c:pt idx="1371">
                  <c:v>1713.75</c:v>
                </c:pt>
                <c:pt idx="1372">
                  <c:v>1715</c:v>
                </c:pt>
                <c:pt idx="1373">
                  <c:v>1716.25</c:v>
                </c:pt>
                <c:pt idx="1374">
                  <c:v>1717.5</c:v>
                </c:pt>
                <c:pt idx="1375">
                  <c:v>1718.75</c:v>
                </c:pt>
                <c:pt idx="1376">
                  <c:v>1720</c:v>
                </c:pt>
                <c:pt idx="1377">
                  <c:v>1721.25</c:v>
                </c:pt>
                <c:pt idx="1378">
                  <c:v>1722.5</c:v>
                </c:pt>
                <c:pt idx="1379">
                  <c:v>1723.75</c:v>
                </c:pt>
                <c:pt idx="1380">
                  <c:v>1725</c:v>
                </c:pt>
                <c:pt idx="1381">
                  <c:v>1726.25</c:v>
                </c:pt>
                <c:pt idx="1382">
                  <c:v>1727.5</c:v>
                </c:pt>
                <c:pt idx="1383">
                  <c:v>1728.75</c:v>
                </c:pt>
                <c:pt idx="1384">
                  <c:v>1730</c:v>
                </c:pt>
                <c:pt idx="1385">
                  <c:v>1731.25</c:v>
                </c:pt>
                <c:pt idx="1386">
                  <c:v>1732.5</c:v>
                </c:pt>
                <c:pt idx="1387">
                  <c:v>1733.75</c:v>
                </c:pt>
                <c:pt idx="1388">
                  <c:v>1735</c:v>
                </c:pt>
                <c:pt idx="1389">
                  <c:v>1736.25</c:v>
                </c:pt>
                <c:pt idx="1390">
                  <c:v>1737.5</c:v>
                </c:pt>
                <c:pt idx="1391">
                  <c:v>1738.75</c:v>
                </c:pt>
                <c:pt idx="1392">
                  <c:v>1740</c:v>
                </c:pt>
                <c:pt idx="1393">
                  <c:v>1741.25</c:v>
                </c:pt>
                <c:pt idx="1394">
                  <c:v>1742.5</c:v>
                </c:pt>
                <c:pt idx="1395">
                  <c:v>1743.75</c:v>
                </c:pt>
                <c:pt idx="1396">
                  <c:v>1745</c:v>
                </c:pt>
                <c:pt idx="1397">
                  <c:v>1746.25</c:v>
                </c:pt>
                <c:pt idx="1398">
                  <c:v>1747.5</c:v>
                </c:pt>
                <c:pt idx="1399">
                  <c:v>1748.75</c:v>
                </c:pt>
                <c:pt idx="1400">
                  <c:v>1750</c:v>
                </c:pt>
                <c:pt idx="1401">
                  <c:v>1751.25</c:v>
                </c:pt>
                <c:pt idx="1402">
                  <c:v>1752.5</c:v>
                </c:pt>
                <c:pt idx="1403">
                  <c:v>1753.75</c:v>
                </c:pt>
                <c:pt idx="1404">
                  <c:v>1755</c:v>
                </c:pt>
                <c:pt idx="1405">
                  <c:v>1756.25</c:v>
                </c:pt>
                <c:pt idx="1406">
                  <c:v>1757.5</c:v>
                </c:pt>
                <c:pt idx="1407">
                  <c:v>1758.75</c:v>
                </c:pt>
                <c:pt idx="1408">
                  <c:v>1760</c:v>
                </c:pt>
                <c:pt idx="1409">
                  <c:v>1761.25</c:v>
                </c:pt>
                <c:pt idx="1410">
                  <c:v>1762.5</c:v>
                </c:pt>
                <c:pt idx="1411">
                  <c:v>1763.75</c:v>
                </c:pt>
                <c:pt idx="1412">
                  <c:v>1765</c:v>
                </c:pt>
                <c:pt idx="1413">
                  <c:v>1766.25</c:v>
                </c:pt>
                <c:pt idx="1414">
                  <c:v>1767.5</c:v>
                </c:pt>
                <c:pt idx="1415">
                  <c:v>1768.75</c:v>
                </c:pt>
                <c:pt idx="1416">
                  <c:v>1770</c:v>
                </c:pt>
                <c:pt idx="1417">
                  <c:v>1771.25</c:v>
                </c:pt>
                <c:pt idx="1418">
                  <c:v>1772.5</c:v>
                </c:pt>
                <c:pt idx="1419">
                  <c:v>1773.75</c:v>
                </c:pt>
                <c:pt idx="1420">
                  <c:v>1775</c:v>
                </c:pt>
                <c:pt idx="1421">
                  <c:v>1776.25</c:v>
                </c:pt>
                <c:pt idx="1422">
                  <c:v>1777.5</c:v>
                </c:pt>
                <c:pt idx="1423">
                  <c:v>1778.75</c:v>
                </c:pt>
                <c:pt idx="1424">
                  <c:v>1780</c:v>
                </c:pt>
                <c:pt idx="1425">
                  <c:v>1781.25</c:v>
                </c:pt>
                <c:pt idx="1426">
                  <c:v>1782.5</c:v>
                </c:pt>
                <c:pt idx="1427">
                  <c:v>1783.75</c:v>
                </c:pt>
                <c:pt idx="1428">
                  <c:v>1785</c:v>
                </c:pt>
                <c:pt idx="1429">
                  <c:v>1786.25</c:v>
                </c:pt>
                <c:pt idx="1430">
                  <c:v>1787.5</c:v>
                </c:pt>
                <c:pt idx="1431">
                  <c:v>1788.75</c:v>
                </c:pt>
                <c:pt idx="1432">
                  <c:v>1790</c:v>
                </c:pt>
                <c:pt idx="1433">
                  <c:v>1791.25</c:v>
                </c:pt>
                <c:pt idx="1434">
                  <c:v>1792.5</c:v>
                </c:pt>
                <c:pt idx="1435">
                  <c:v>1793.75</c:v>
                </c:pt>
                <c:pt idx="1436">
                  <c:v>1795</c:v>
                </c:pt>
                <c:pt idx="1437">
                  <c:v>1796.25</c:v>
                </c:pt>
                <c:pt idx="1438">
                  <c:v>1797.5</c:v>
                </c:pt>
                <c:pt idx="1439">
                  <c:v>1798.75</c:v>
                </c:pt>
                <c:pt idx="1440">
                  <c:v>1800</c:v>
                </c:pt>
                <c:pt idx="1441">
                  <c:v>1801.25</c:v>
                </c:pt>
                <c:pt idx="1442">
                  <c:v>1802.5</c:v>
                </c:pt>
                <c:pt idx="1443">
                  <c:v>1803.75</c:v>
                </c:pt>
                <c:pt idx="1444">
                  <c:v>1805</c:v>
                </c:pt>
                <c:pt idx="1445">
                  <c:v>1806.25</c:v>
                </c:pt>
                <c:pt idx="1446">
                  <c:v>1807.5</c:v>
                </c:pt>
                <c:pt idx="1447">
                  <c:v>1808.75</c:v>
                </c:pt>
                <c:pt idx="1448">
                  <c:v>1810</c:v>
                </c:pt>
                <c:pt idx="1449">
                  <c:v>1811.25</c:v>
                </c:pt>
                <c:pt idx="1450">
                  <c:v>1812.5</c:v>
                </c:pt>
                <c:pt idx="1451">
                  <c:v>1813.75</c:v>
                </c:pt>
                <c:pt idx="1452">
                  <c:v>1815</c:v>
                </c:pt>
                <c:pt idx="1453">
                  <c:v>1816.25</c:v>
                </c:pt>
                <c:pt idx="1454">
                  <c:v>1817.5</c:v>
                </c:pt>
                <c:pt idx="1455">
                  <c:v>1818.75</c:v>
                </c:pt>
                <c:pt idx="1456">
                  <c:v>1820</c:v>
                </c:pt>
                <c:pt idx="1457">
                  <c:v>1821.25</c:v>
                </c:pt>
                <c:pt idx="1458">
                  <c:v>1822.5</c:v>
                </c:pt>
                <c:pt idx="1459">
                  <c:v>1823.75</c:v>
                </c:pt>
                <c:pt idx="1460">
                  <c:v>1825</c:v>
                </c:pt>
                <c:pt idx="1461">
                  <c:v>1826.25</c:v>
                </c:pt>
                <c:pt idx="1462">
                  <c:v>1827.5</c:v>
                </c:pt>
                <c:pt idx="1463">
                  <c:v>1828.75</c:v>
                </c:pt>
                <c:pt idx="1464">
                  <c:v>1830</c:v>
                </c:pt>
                <c:pt idx="1465">
                  <c:v>1831.25</c:v>
                </c:pt>
                <c:pt idx="1466">
                  <c:v>1832.5</c:v>
                </c:pt>
                <c:pt idx="1467">
                  <c:v>1833.75</c:v>
                </c:pt>
                <c:pt idx="1468">
                  <c:v>1835</c:v>
                </c:pt>
                <c:pt idx="1469">
                  <c:v>1836.25</c:v>
                </c:pt>
                <c:pt idx="1470">
                  <c:v>1837.5</c:v>
                </c:pt>
                <c:pt idx="1471">
                  <c:v>1838.75</c:v>
                </c:pt>
                <c:pt idx="1472">
                  <c:v>1840</c:v>
                </c:pt>
                <c:pt idx="1473">
                  <c:v>1841.25</c:v>
                </c:pt>
                <c:pt idx="1474">
                  <c:v>1842.5</c:v>
                </c:pt>
                <c:pt idx="1475">
                  <c:v>1843.75</c:v>
                </c:pt>
                <c:pt idx="1476">
                  <c:v>1845</c:v>
                </c:pt>
                <c:pt idx="1477">
                  <c:v>1846.25</c:v>
                </c:pt>
                <c:pt idx="1478">
                  <c:v>1847.5</c:v>
                </c:pt>
                <c:pt idx="1479">
                  <c:v>1848.75</c:v>
                </c:pt>
                <c:pt idx="1480">
                  <c:v>1850</c:v>
                </c:pt>
                <c:pt idx="1481">
                  <c:v>1851.25</c:v>
                </c:pt>
                <c:pt idx="1482">
                  <c:v>1852.5</c:v>
                </c:pt>
                <c:pt idx="1483">
                  <c:v>1853.75</c:v>
                </c:pt>
                <c:pt idx="1484">
                  <c:v>1855</c:v>
                </c:pt>
                <c:pt idx="1485">
                  <c:v>1856.25</c:v>
                </c:pt>
                <c:pt idx="1486">
                  <c:v>1857.5</c:v>
                </c:pt>
                <c:pt idx="1487">
                  <c:v>1858.75</c:v>
                </c:pt>
                <c:pt idx="1488">
                  <c:v>1860</c:v>
                </c:pt>
                <c:pt idx="1489">
                  <c:v>1861.25</c:v>
                </c:pt>
                <c:pt idx="1490">
                  <c:v>1862.5</c:v>
                </c:pt>
                <c:pt idx="1491">
                  <c:v>1863.75</c:v>
                </c:pt>
                <c:pt idx="1492">
                  <c:v>1865</c:v>
                </c:pt>
                <c:pt idx="1493">
                  <c:v>1866.25</c:v>
                </c:pt>
                <c:pt idx="1494">
                  <c:v>1867.5</c:v>
                </c:pt>
                <c:pt idx="1495">
                  <c:v>1868.75</c:v>
                </c:pt>
                <c:pt idx="1496">
                  <c:v>1870</c:v>
                </c:pt>
                <c:pt idx="1497">
                  <c:v>1871.25</c:v>
                </c:pt>
                <c:pt idx="1498">
                  <c:v>1872.5</c:v>
                </c:pt>
                <c:pt idx="1499">
                  <c:v>1873.75</c:v>
                </c:pt>
                <c:pt idx="1500">
                  <c:v>1875</c:v>
                </c:pt>
                <c:pt idx="1501">
                  <c:v>1876.25</c:v>
                </c:pt>
                <c:pt idx="1502">
                  <c:v>1877.5</c:v>
                </c:pt>
                <c:pt idx="1503">
                  <c:v>1878.75</c:v>
                </c:pt>
                <c:pt idx="1504">
                  <c:v>1880</c:v>
                </c:pt>
                <c:pt idx="1505">
                  <c:v>1881.25</c:v>
                </c:pt>
                <c:pt idx="1506">
                  <c:v>1882.5</c:v>
                </c:pt>
                <c:pt idx="1507">
                  <c:v>1883.75</c:v>
                </c:pt>
                <c:pt idx="1508">
                  <c:v>1885</c:v>
                </c:pt>
                <c:pt idx="1509">
                  <c:v>1886.25</c:v>
                </c:pt>
                <c:pt idx="1510">
                  <c:v>1887.5</c:v>
                </c:pt>
                <c:pt idx="1511">
                  <c:v>1888.75</c:v>
                </c:pt>
                <c:pt idx="1512">
                  <c:v>1890</c:v>
                </c:pt>
                <c:pt idx="1513">
                  <c:v>1891.25</c:v>
                </c:pt>
                <c:pt idx="1514">
                  <c:v>1892.5</c:v>
                </c:pt>
                <c:pt idx="1515">
                  <c:v>1893.75</c:v>
                </c:pt>
                <c:pt idx="1516">
                  <c:v>1895</c:v>
                </c:pt>
                <c:pt idx="1517">
                  <c:v>1896.25</c:v>
                </c:pt>
                <c:pt idx="1518">
                  <c:v>1897.5</c:v>
                </c:pt>
                <c:pt idx="1519">
                  <c:v>1898.75</c:v>
                </c:pt>
                <c:pt idx="1520">
                  <c:v>1900</c:v>
                </c:pt>
                <c:pt idx="1521">
                  <c:v>1901.25</c:v>
                </c:pt>
                <c:pt idx="1522">
                  <c:v>1902.5</c:v>
                </c:pt>
                <c:pt idx="1523">
                  <c:v>1903.75</c:v>
                </c:pt>
                <c:pt idx="1524">
                  <c:v>1905</c:v>
                </c:pt>
                <c:pt idx="1525">
                  <c:v>1906.25</c:v>
                </c:pt>
                <c:pt idx="1526">
                  <c:v>1907.5</c:v>
                </c:pt>
                <c:pt idx="1527">
                  <c:v>1908.75</c:v>
                </c:pt>
                <c:pt idx="1528">
                  <c:v>1910</c:v>
                </c:pt>
                <c:pt idx="1529">
                  <c:v>1911.25</c:v>
                </c:pt>
                <c:pt idx="1530">
                  <c:v>1912.5</c:v>
                </c:pt>
                <c:pt idx="1531">
                  <c:v>1913.75</c:v>
                </c:pt>
                <c:pt idx="1532">
                  <c:v>1915</c:v>
                </c:pt>
                <c:pt idx="1533">
                  <c:v>1916.25</c:v>
                </c:pt>
                <c:pt idx="1534">
                  <c:v>1917.5</c:v>
                </c:pt>
                <c:pt idx="1535">
                  <c:v>1918.75</c:v>
                </c:pt>
                <c:pt idx="1536">
                  <c:v>1920</c:v>
                </c:pt>
                <c:pt idx="1537">
                  <c:v>1921.25</c:v>
                </c:pt>
                <c:pt idx="1538">
                  <c:v>1922.5</c:v>
                </c:pt>
                <c:pt idx="1539">
                  <c:v>1923.75</c:v>
                </c:pt>
                <c:pt idx="1540">
                  <c:v>1925</c:v>
                </c:pt>
                <c:pt idx="1541">
                  <c:v>1926.25</c:v>
                </c:pt>
                <c:pt idx="1542">
                  <c:v>1927.5</c:v>
                </c:pt>
                <c:pt idx="1543">
                  <c:v>1928.75</c:v>
                </c:pt>
                <c:pt idx="1544">
                  <c:v>1930</c:v>
                </c:pt>
                <c:pt idx="1545">
                  <c:v>1931.25</c:v>
                </c:pt>
                <c:pt idx="1546">
                  <c:v>1932.5</c:v>
                </c:pt>
                <c:pt idx="1547">
                  <c:v>1933.75</c:v>
                </c:pt>
                <c:pt idx="1548">
                  <c:v>1935</c:v>
                </c:pt>
                <c:pt idx="1549">
                  <c:v>1936.25</c:v>
                </c:pt>
                <c:pt idx="1550">
                  <c:v>1937.5</c:v>
                </c:pt>
                <c:pt idx="1551">
                  <c:v>1938.75</c:v>
                </c:pt>
                <c:pt idx="1552">
                  <c:v>1940</c:v>
                </c:pt>
                <c:pt idx="1553">
                  <c:v>1941.25</c:v>
                </c:pt>
                <c:pt idx="1554">
                  <c:v>1942.5</c:v>
                </c:pt>
                <c:pt idx="1555">
                  <c:v>1943.75</c:v>
                </c:pt>
                <c:pt idx="1556">
                  <c:v>1945</c:v>
                </c:pt>
                <c:pt idx="1557">
                  <c:v>1946.25</c:v>
                </c:pt>
                <c:pt idx="1558">
                  <c:v>1947.5</c:v>
                </c:pt>
                <c:pt idx="1559">
                  <c:v>1948.75</c:v>
                </c:pt>
                <c:pt idx="1560">
                  <c:v>1950</c:v>
                </c:pt>
                <c:pt idx="1561">
                  <c:v>1951.25</c:v>
                </c:pt>
                <c:pt idx="1562">
                  <c:v>1952.5</c:v>
                </c:pt>
                <c:pt idx="1563">
                  <c:v>1953.75</c:v>
                </c:pt>
                <c:pt idx="1564">
                  <c:v>1955</c:v>
                </c:pt>
                <c:pt idx="1565">
                  <c:v>1956.25</c:v>
                </c:pt>
                <c:pt idx="1566">
                  <c:v>1957.5</c:v>
                </c:pt>
                <c:pt idx="1567">
                  <c:v>1958.75</c:v>
                </c:pt>
                <c:pt idx="1568">
                  <c:v>1960</c:v>
                </c:pt>
                <c:pt idx="1569">
                  <c:v>1961.25</c:v>
                </c:pt>
                <c:pt idx="1570">
                  <c:v>1962.5</c:v>
                </c:pt>
                <c:pt idx="1571">
                  <c:v>1963.75</c:v>
                </c:pt>
                <c:pt idx="1572">
                  <c:v>1965</c:v>
                </c:pt>
                <c:pt idx="1573">
                  <c:v>1966.25</c:v>
                </c:pt>
                <c:pt idx="1574">
                  <c:v>1967.5</c:v>
                </c:pt>
                <c:pt idx="1575">
                  <c:v>1968.75</c:v>
                </c:pt>
                <c:pt idx="1576">
                  <c:v>1970</c:v>
                </c:pt>
                <c:pt idx="1577">
                  <c:v>1971.25</c:v>
                </c:pt>
                <c:pt idx="1578">
                  <c:v>1972.5</c:v>
                </c:pt>
                <c:pt idx="1579">
                  <c:v>1973.75</c:v>
                </c:pt>
                <c:pt idx="1580">
                  <c:v>1975</c:v>
                </c:pt>
                <c:pt idx="1581">
                  <c:v>1976.25</c:v>
                </c:pt>
                <c:pt idx="1582">
                  <c:v>1977.5</c:v>
                </c:pt>
                <c:pt idx="1583">
                  <c:v>1978.75</c:v>
                </c:pt>
                <c:pt idx="1584">
                  <c:v>1980</c:v>
                </c:pt>
                <c:pt idx="1585">
                  <c:v>1981.25</c:v>
                </c:pt>
                <c:pt idx="1586">
                  <c:v>1982.5</c:v>
                </c:pt>
                <c:pt idx="1587">
                  <c:v>1983.75</c:v>
                </c:pt>
                <c:pt idx="1588">
                  <c:v>1985</c:v>
                </c:pt>
                <c:pt idx="1589">
                  <c:v>1986.25</c:v>
                </c:pt>
                <c:pt idx="1590">
                  <c:v>1987.5</c:v>
                </c:pt>
                <c:pt idx="1591">
                  <c:v>1988.75</c:v>
                </c:pt>
                <c:pt idx="1592">
                  <c:v>1990</c:v>
                </c:pt>
                <c:pt idx="1593">
                  <c:v>1991.25</c:v>
                </c:pt>
                <c:pt idx="1594">
                  <c:v>1992.5</c:v>
                </c:pt>
                <c:pt idx="1595">
                  <c:v>1993.75</c:v>
                </c:pt>
                <c:pt idx="1596">
                  <c:v>1995</c:v>
                </c:pt>
                <c:pt idx="1597">
                  <c:v>1996.25</c:v>
                </c:pt>
                <c:pt idx="1598">
                  <c:v>1997.5</c:v>
                </c:pt>
                <c:pt idx="1599">
                  <c:v>1998.75</c:v>
                </c:pt>
                <c:pt idx="1600">
                  <c:v>2000</c:v>
                </c:pt>
              </c:numCache>
            </c:numRef>
          </c:xVal>
          <c:yVal>
            <c:numRef>
              <c:f>'CC03'!$C$84:$C$1684</c:f>
              <c:numCache>
                <c:formatCode>0.00E+00</c:formatCode>
                <c:ptCount val="1601"/>
                <c:pt idx="0">
                  <c:v>7.0048199999999996</c:v>
                </c:pt>
                <c:pt idx="1">
                  <c:v>7.0142899999999999</c:v>
                </c:pt>
                <c:pt idx="2">
                  <c:v>-22.276399999999999</c:v>
                </c:pt>
                <c:pt idx="3">
                  <c:v>-41.191000000000003</c:v>
                </c:pt>
                <c:pt idx="4">
                  <c:v>-28.218299999999999</c:v>
                </c:pt>
                <c:pt idx="5">
                  <c:v>-31.829699999999999</c:v>
                </c:pt>
                <c:pt idx="6">
                  <c:v>-29.821300000000001</c:v>
                </c:pt>
                <c:pt idx="7">
                  <c:v>-18.774799999999999</c:v>
                </c:pt>
                <c:pt idx="8">
                  <c:v>-18.279299999999999</c:v>
                </c:pt>
                <c:pt idx="9">
                  <c:v>-18.386900000000001</c:v>
                </c:pt>
                <c:pt idx="10">
                  <c:v>-18.406199999999998</c:v>
                </c:pt>
                <c:pt idx="11">
                  <c:v>-18.8094</c:v>
                </c:pt>
                <c:pt idx="12">
                  <c:v>-19.418700000000001</c:v>
                </c:pt>
                <c:pt idx="13">
                  <c:v>-19.118200000000002</c:v>
                </c:pt>
                <c:pt idx="14">
                  <c:v>-18.835899999999999</c:v>
                </c:pt>
                <c:pt idx="15">
                  <c:v>-19.482800000000001</c:v>
                </c:pt>
                <c:pt idx="16">
                  <c:v>-20.114699999999999</c:v>
                </c:pt>
                <c:pt idx="17">
                  <c:v>-20.578199999999999</c:v>
                </c:pt>
                <c:pt idx="18">
                  <c:v>-21.151900000000001</c:v>
                </c:pt>
                <c:pt idx="19">
                  <c:v>-21.645</c:v>
                </c:pt>
                <c:pt idx="20">
                  <c:v>-23.0763</c:v>
                </c:pt>
                <c:pt idx="21">
                  <c:v>-24.408799999999999</c:v>
                </c:pt>
                <c:pt idx="22">
                  <c:v>-25.907699999999998</c:v>
                </c:pt>
                <c:pt idx="23">
                  <c:v>-28.785599999999999</c:v>
                </c:pt>
                <c:pt idx="24">
                  <c:v>-29.0336</c:v>
                </c:pt>
                <c:pt idx="25">
                  <c:v>-27.087599999999998</c:v>
                </c:pt>
                <c:pt idx="26">
                  <c:v>-20.0746</c:v>
                </c:pt>
                <c:pt idx="27">
                  <c:v>-15.799300000000001</c:v>
                </c:pt>
                <c:pt idx="28">
                  <c:v>-10.228400000000001</c:v>
                </c:pt>
                <c:pt idx="29">
                  <c:v>-6.6905700000000001</c:v>
                </c:pt>
                <c:pt idx="30">
                  <c:v>-5.4910500000000004</c:v>
                </c:pt>
                <c:pt idx="31">
                  <c:v>-4.5539500000000004</c:v>
                </c:pt>
                <c:pt idx="32">
                  <c:v>-6.4332200000000004</c:v>
                </c:pt>
                <c:pt idx="33">
                  <c:v>-8.0991300000000006</c:v>
                </c:pt>
                <c:pt idx="34">
                  <c:v>-8.5945499999999999</c:v>
                </c:pt>
                <c:pt idx="35">
                  <c:v>-8.6618999999999993</c:v>
                </c:pt>
                <c:pt idx="36">
                  <c:v>-9.1870399999999997</c:v>
                </c:pt>
                <c:pt idx="37">
                  <c:v>-9.9034200000000006</c:v>
                </c:pt>
                <c:pt idx="38">
                  <c:v>-10.276300000000001</c:v>
                </c:pt>
                <c:pt idx="39">
                  <c:v>-10.4039</c:v>
                </c:pt>
                <c:pt idx="40">
                  <c:v>-10.636200000000001</c:v>
                </c:pt>
                <c:pt idx="41">
                  <c:v>-11.0563</c:v>
                </c:pt>
                <c:pt idx="42">
                  <c:v>-11.3506</c:v>
                </c:pt>
                <c:pt idx="43">
                  <c:v>-11.4466</c:v>
                </c:pt>
                <c:pt idx="44">
                  <c:v>-11.5105</c:v>
                </c:pt>
                <c:pt idx="45">
                  <c:v>-11.707700000000001</c:v>
                </c:pt>
                <c:pt idx="46">
                  <c:v>-11.882400000000001</c:v>
                </c:pt>
                <c:pt idx="47">
                  <c:v>-12.052300000000001</c:v>
                </c:pt>
                <c:pt idx="48">
                  <c:v>-12.302199999999999</c:v>
                </c:pt>
                <c:pt idx="49">
                  <c:v>-12.6997</c:v>
                </c:pt>
                <c:pt idx="50">
                  <c:v>-12.8558</c:v>
                </c:pt>
                <c:pt idx="51">
                  <c:v>-13.0784</c:v>
                </c:pt>
                <c:pt idx="52">
                  <c:v>-13.288600000000001</c:v>
                </c:pt>
                <c:pt idx="53">
                  <c:v>-13.5936</c:v>
                </c:pt>
                <c:pt idx="54">
                  <c:v>-14.0503</c:v>
                </c:pt>
                <c:pt idx="55">
                  <c:v>-14.075699999999999</c:v>
                </c:pt>
                <c:pt idx="56">
                  <c:v>-14.032</c:v>
                </c:pt>
                <c:pt idx="57">
                  <c:v>-13.9672</c:v>
                </c:pt>
                <c:pt idx="58">
                  <c:v>-13.9261</c:v>
                </c:pt>
                <c:pt idx="59">
                  <c:v>-13.951499999999999</c:v>
                </c:pt>
                <c:pt idx="60">
                  <c:v>-14.015700000000001</c:v>
                </c:pt>
                <c:pt idx="61">
                  <c:v>-14.0665</c:v>
                </c:pt>
                <c:pt idx="62">
                  <c:v>-14.081799999999999</c:v>
                </c:pt>
                <c:pt idx="63">
                  <c:v>-14.1067</c:v>
                </c:pt>
                <c:pt idx="64">
                  <c:v>-14.1579</c:v>
                </c:pt>
                <c:pt idx="65">
                  <c:v>-14.1698</c:v>
                </c:pt>
                <c:pt idx="66">
                  <c:v>-14.2026</c:v>
                </c:pt>
                <c:pt idx="67">
                  <c:v>-14.267899999999999</c:v>
                </c:pt>
                <c:pt idx="68">
                  <c:v>-14.3254</c:v>
                </c:pt>
                <c:pt idx="69">
                  <c:v>-14.3695</c:v>
                </c:pt>
                <c:pt idx="70">
                  <c:v>-14.401</c:v>
                </c:pt>
                <c:pt idx="71">
                  <c:v>-14.4114</c:v>
                </c:pt>
                <c:pt idx="72">
                  <c:v>-14.4458</c:v>
                </c:pt>
                <c:pt idx="73">
                  <c:v>-14.4877</c:v>
                </c:pt>
                <c:pt idx="74">
                  <c:v>-14.5145</c:v>
                </c:pt>
                <c:pt idx="75">
                  <c:v>-14.4922</c:v>
                </c:pt>
                <c:pt idx="76">
                  <c:v>-14.4505</c:v>
                </c:pt>
                <c:pt idx="77">
                  <c:v>-14.5281</c:v>
                </c:pt>
                <c:pt idx="78">
                  <c:v>-14.609500000000001</c:v>
                </c:pt>
                <c:pt idx="79">
                  <c:v>-14.635899999999999</c:v>
                </c:pt>
                <c:pt idx="80">
                  <c:v>-14.658799999999999</c:v>
                </c:pt>
                <c:pt idx="81">
                  <c:v>-14.683400000000001</c:v>
                </c:pt>
                <c:pt idx="82">
                  <c:v>-14.712400000000001</c:v>
                </c:pt>
                <c:pt idx="83">
                  <c:v>-14.7043</c:v>
                </c:pt>
                <c:pt idx="84">
                  <c:v>-14.6493</c:v>
                </c:pt>
                <c:pt idx="85">
                  <c:v>-14.652900000000001</c:v>
                </c:pt>
                <c:pt idx="86">
                  <c:v>-14.688700000000001</c:v>
                </c:pt>
                <c:pt idx="87">
                  <c:v>-14.7287</c:v>
                </c:pt>
                <c:pt idx="88">
                  <c:v>-14.7783</c:v>
                </c:pt>
                <c:pt idx="89">
                  <c:v>-14.8066</c:v>
                </c:pt>
                <c:pt idx="90">
                  <c:v>-14.854799999999999</c:v>
                </c:pt>
                <c:pt idx="91">
                  <c:v>-14.892799999999999</c:v>
                </c:pt>
                <c:pt idx="92">
                  <c:v>-14.9366</c:v>
                </c:pt>
                <c:pt idx="93">
                  <c:v>-15.0275</c:v>
                </c:pt>
                <c:pt idx="94">
                  <c:v>-15.0533</c:v>
                </c:pt>
                <c:pt idx="95">
                  <c:v>-15.1449</c:v>
                </c:pt>
                <c:pt idx="96">
                  <c:v>-15.726000000000001</c:v>
                </c:pt>
                <c:pt idx="97">
                  <c:v>-15.277799999999999</c:v>
                </c:pt>
                <c:pt idx="98">
                  <c:v>-15.0717</c:v>
                </c:pt>
                <c:pt idx="99">
                  <c:v>-15.075100000000001</c:v>
                </c:pt>
                <c:pt idx="100">
                  <c:v>-15.127700000000001</c:v>
                </c:pt>
                <c:pt idx="101">
                  <c:v>-15.157400000000001</c:v>
                </c:pt>
                <c:pt idx="102">
                  <c:v>-15.204499999999999</c:v>
                </c:pt>
                <c:pt idx="103">
                  <c:v>-15.2516</c:v>
                </c:pt>
                <c:pt idx="104">
                  <c:v>-15.2956</c:v>
                </c:pt>
                <c:pt idx="105">
                  <c:v>-15.356999999999999</c:v>
                </c:pt>
                <c:pt idx="106">
                  <c:v>-15.4153</c:v>
                </c:pt>
                <c:pt idx="107">
                  <c:v>-15.480600000000001</c:v>
                </c:pt>
                <c:pt idx="108">
                  <c:v>-15.542299999999999</c:v>
                </c:pt>
                <c:pt idx="109">
                  <c:v>-15.571099999999999</c:v>
                </c:pt>
                <c:pt idx="110">
                  <c:v>-15.5966</c:v>
                </c:pt>
                <c:pt idx="111">
                  <c:v>-15.6274</c:v>
                </c:pt>
                <c:pt idx="112">
                  <c:v>-15.7</c:v>
                </c:pt>
                <c:pt idx="113">
                  <c:v>-15.7401</c:v>
                </c:pt>
                <c:pt idx="114">
                  <c:v>-15.798299999999999</c:v>
                </c:pt>
                <c:pt idx="115">
                  <c:v>-15.857699999999999</c:v>
                </c:pt>
                <c:pt idx="116">
                  <c:v>-15.9267</c:v>
                </c:pt>
                <c:pt idx="117">
                  <c:v>-15.9772</c:v>
                </c:pt>
                <c:pt idx="118">
                  <c:v>-16.066400000000002</c:v>
                </c:pt>
                <c:pt idx="119">
                  <c:v>-16.146799999999999</c:v>
                </c:pt>
                <c:pt idx="120">
                  <c:v>-16.2194</c:v>
                </c:pt>
                <c:pt idx="121">
                  <c:v>-16.305399999999999</c:v>
                </c:pt>
                <c:pt idx="122">
                  <c:v>-16.450099999999999</c:v>
                </c:pt>
                <c:pt idx="123">
                  <c:v>-16.516300000000001</c:v>
                </c:pt>
                <c:pt idx="124">
                  <c:v>-16.582100000000001</c:v>
                </c:pt>
                <c:pt idx="125">
                  <c:v>-16.681100000000001</c:v>
                </c:pt>
                <c:pt idx="126">
                  <c:v>-16.760300000000001</c:v>
                </c:pt>
                <c:pt idx="127">
                  <c:v>-16.841699999999999</c:v>
                </c:pt>
                <c:pt idx="128">
                  <c:v>-16.931799999999999</c:v>
                </c:pt>
                <c:pt idx="129">
                  <c:v>-16.994199999999999</c:v>
                </c:pt>
                <c:pt idx="130">
                  <c:v>-17.123899999999999</c:v>
                </c:pt>
                <c:pt idx="131">
                  <c:v>-17.223199999999999</c:v>
                </c:pt>
                <c:pt idx="132">
                  <c:v>-17.3169</c:v>
                </c:pt>
                <c:pt idx="133">
                  <c:v>-17.453700000000001</c:v>
                </c:pt>
                <c:pt idx="134">
                  <c:v>-17.563400000000001</c:v>
                </c:pt>
                <c:pt idx="135">
                  <c:v>-17.703800000000001</c:v>
                </c:pt>
                <c:pt idx="136">
                  <c:v>-17.797599999999999</c:v>
                </c:pt>
                <c:pt idx="137">
                  <c:v>-17.9693</c:v>
                </c:pt>
                <c:pt idx="138">
                  <c:v>-18.164000000000001</c:v>
                </c:pt>
                <c:pt idx="139">
                  <c:v>-18.311900000000001</c:v>
                </c:pt>
                <c:pt idx="140">
                  <c:v>-18.476199999999999</c:v>
                </c:pt>
                <c:pt idx="141">
                  <c:v>-18.6693</c:v>
                </c:pt>
                <c:pt idx="142">
                  <c:v>-18.7485</c:v>
                </c:pt>
                <c:pt idx="143">
                  <c:v>-19.2773</c:v>
                </c:pt>
                <c:pt idx="144">
                  <c:v>-19.650200000000002</c:v>
                </c:pt>
                <c:pt idx="145">
                  <c:v>-19.367899999999999</c:v>
                </c:pt>
                <c:pt idx="146">
                  <c:v>-19.5181</c:v>
                </c:pt>
                <c:pt idx="147">
                  <c:v>-19.693300000000001</c:v>
                </c:pt>
                <c:pt idx="148">
                  <c:v>-19.820900000000002</c:v>
                </c:pt>
                <c:pt idx="149">
                  <c:v>-19.927600000000002</c:v>
                </c:pt>
                <c:pt idx="150">
                  <c:v>-20.030200000000001</c:v>
                </c:pt>
                <c:pt idx="151">
                  <c:v>-20.160599999999999</c:v>
                </c:pt>
                <c:pt idx="152">
                  <c:v>-20.178699999999999</c:v>
                </c:pt>
                <c:pt idx="153">
                  <c:v>-20.165900000000001</c:v>
                </c:pt>
                <c:pt idx="154">
                  <c:v>-19.948499999999999</c:v>
                </c:pt>
                <c:pt idx="155">
                  <c:v>-19.5778</c:v>
                </c:pt>
                <c:pt idx="156">
                  <c:v>-19.343499999999999</c:v>
                </c:pt>
                <c:pt idx="157">
                  <c:v>-18.802399999999999</c:v>
                </c:pt>
                <c:pt idx="158">
                  <c:v>-17.814699999999998</c:v>
                </c:pt>
                <c:pt idx="159">
                  <c:v>-17.297000000000001</c:v>
                </c:pt>
                <c:pt idx="160">
                  <c:v>-16.317</c:v>
                </c:pt>
                <c:pt idx="161">
                  <c:v>-15.313000000000001</c:v>
                </c:pt>
                <c:pt idx="162">
                  <c:v>-14.1957</c:v>
                </c:pt>
                <c:pt idx="163">
                  <c:v>-13.4755</c:v>
                </c:pt>
                <c:pt idx="164">
                  <c:v>-12.459199999999999</c:v>
                </c:pt>
                <c:pt idx="165">
                  <c:v>-12.0367</c:v>
                </c:pt>
                <c:pt idx="166">
                  <c:v>-10.2704</c:v>
                </c:pt>
                <c:pt idx="167">
                  <c:v>-9.8928899999999995</c:v>
                </c:pt>
                <c:pt idx="168">
                  <c:v>-9.1830099999999995</c:v>
                </c:pt>
                <c:pt idx="169">
                  <c:v>-8.5755499999999998</c:v>
                </c:pt>
                <c:pt idx="170">
                  <c:v>-8.0232799999999997</c:v>
                </c:pt>
                <c:pt idx="171">
                  <c:v>-7.7227899999999998</c:v>
                </c:pt>
                <c:pt idx="172">
                  <c:v>-7.4628399999999999</c:v>
                </c:pt>
                <c:pt idx="173">
                  <c:v>-7.1979699999999998</c:v>
                </c:pt>
                <c:pt idx="174">
                  <c:v>-7.2406499999999996</c:v>
                </c:pt>
                <c:pt idx="175">
                  <c:v>-7.1585200000000002</c:v>
                </c:pt>
                <c:pt idx="176">
                  <c:v>-7.3216099999999997</c:v>
                </c:pt>
                <c:pt idx="177">
                  <c:v>-7.3277999999999999</c:v>
                </c:pt>
                <c:pt idx="178">
                  <c:v>-7.4203799999999998</c:v>
                </c:pt>
                <c:pt idx="179">
                  <c:v>-7.6015899999999998</c:v>
                </c:pt>
                <c:pt idx="180">
                  <c:v>-7.8273599999999997</c:v>
                </c:pt>
                <c:pt idx="181">
                  <c:v>-7.9009600000000004</c:v>
                </c:pt>
                <c:pt idx="182">
                  <c:v>-8.0912799999999994</c:v>
                </c:pt>
                <c:pt idx="183">
                  <c:v>-8.2823200000000003</c:v>
                </c:pt>
                <c:pt idx="184">
                  <c:v>-8.4376999999999995</c:v>
                </c:pt>
                <c:pt idx="185">
                  <c:v>-8.6784099999999995</c:v>
                </c:pt>
                <c:pt idx="186">
                  <c:v>-8.9078300000000006</c:v>
                </c:pt>
                <c:pt idx="187">
                  <c:v>-9.0101899999999997</c:v>
                </c:pt>
                <c:pt idx="188">
                  <c:v>-9.2501499999999997</c:v>
                </c:pt>
                <c:pt idx="189">
                  <c:v>-9.3931100000000001</c:v>
                </c:pt>
                <c:pt idx="190">
                  <c:v>-9.4745500000000007</c:v>
                </c:pt>
                <c:pt idx="191">
                  <c:v>-9.6046700000000005</c:v>
                </c:pt>
                <c:pt idx="192">
                  <c:v>-9.8130400000000009</c:v>
                </c:pt>
                <c:pt idx="193">
                  <c:v>-9.8675999999999995</c:v>
                </c:pt>
                <c:pt idx="194">
                  <c:v>-9.9380299999999995</c:v>
                </c:pt>
                <c:pt idx="195">
                  <c:v>-10.007099999999999</c:v>
                </c:pt>
                <c:pt idx="196">
                  <c:v>-10.079000000000001</c:v>
                </c:pt>
                <c:pt idx="197">
                  <c:v>-10.239599999999999</c:v>
                </c:pt>
                <c:pt idx="198">
                  <c:v>-10.316800000000001</c:v>
                </c:pt>
                <c:pt idx="199">
                  <c:v>-10.3744</c:v>
                </c:pt>
                <c:pt idx="200">
                  <c:v>-10.458600000000001</c:v>
                </c:pt>
                <c:pt idx="201">
                  <c:v>-10.5481</c:v>
                </c:pt>
                <c:pt idx="202">
                  <c:v>-10.6105</c:v>
                </c:pt>
                <c:pt idx="203">
                  <c:v>-10.662000000000001</c:v>
                </c:pt>
                <c:pt idx="204">
                  <c:v>-10.7074</c:v>
                </c:pt>
                <c:pt idx="205">
                  <c:v>-10.7532</c:v>
                </c:pt>
                <c:pt idx="206">
                  <c:v>-10.8232</c:v>
                </c:pt>
                <c:pt idx="207">
                  <c:v>-10.865399999999999</c:v>
                </c:pt>
                <c:pt idx="208">
                  <c:v>-10.908099999999999</c:v>
                </c:pt>
                <c:pt idx="209">
                  <c:v>-10.9846</c:v>
                </c:pt>
                <c:pt idx="210">
                  <c:v>-11.0388</c:v>
                </c:pt>
                <c:pt idx="211">
                  <c:v>-11.0852</c:v>
                </c:pt>
                <c:pt idx="212">
                  <c:v>-11.176600000000001</c:v>
                </c:pt>
                <c:pt idx="213">
                  <c:v>-11.2163</c:v>
                </c:pt>
                <c:pt idx="214">
                  <c:v>-11.276400000000001</c:v>
                </c:pt>
                <c:pt idx="215">
                  <c:v>-11.3203</c:v>
                </c:pt>
                <c:pt idx="216">
                  <c:v>-11.3756</c:v>
                </c:pt>
                <c:pt idx="217">
                  <c:v>-11.430400000000001</c:v>
                </c:pt>
                <c:pt idx="218">
                  <c:v>-11.458299999999999</c:v>
                </c:pt>
                <c:pt idx="219">
                  <c:v>-11.492900000000001</c:v>
                </c:pt>
                <c:pt idx="220">
                  <c:v>-11.5326</c:v>
                </c:pt>
                <c:pt idx="221">
                  <c:v>-11.558299999999999</c:v>
                </c:pt>
                <c:pt idx="222">
                  <c:v>-11.5844</c:v>
                </c:pt>
                <c:pt idx="223">
                  <c:v>-11.6104</c:v>
                </c:pt>
                <c:pt idx="224">
                  <c:v>-11.6417</c:v>
                </c:pt>
                <c:pt idx="225">
                  <c:v>-11.669600000000001</c:v>
                </c:pt>
                <c:pt idx="226">
                  <c:v>-11.6928</c:v>
                </c:pt>
                <c:pt idx="227">
                  <c:v>-11.7258</c:v>
                </c:pt>
                <c:pt idx="228">
                  <c:v>-11.7529</c:v>
                </c:pt>
                <c:pt idx="229">
                  <c:v>-11.783200000000001</c:v>
                </c:pt>
                <c:pt idx="230">
                  <c:v>-11.8223</c:v>
                </c:pt>
                <c:pt idx="231">
                  <c:v>-11.837</c:v>
                </c:pt>
                <c:pt idx="232">
                  <c:v>-11.8733</c:v>
                </c:pt>
                <c:pt idx="233">
                  <c:v>-11.893800000000001</c:v>
                </c:pt>
                <c:pt idx="234">
                  <c:v>-11.918799999999999</c:v>
                </c:pt>
                <c:pt idx="235">
                  <c:v>-11.933400000000001</c:v>
                </c:pt>
                <c:pt idx="236">
                  <c:v>-11.972200000000001</c:v>
                </c:pt>
                <c:pt idx="237">
                  <c:v>-11.9861</c:v>
                </c:pt>
                <c:pt idx="238">
                  <c:v>-12.0007</c:v>
                </c:pt>
                <c:pt idx="239">
                  <c:v>-11.991099999999999</c:v>
                </c:pt>
                <c:pt idx="240">
                  <c:v>-11.917299999999999</c:v>
                </c:pt>
                <c:pt idx="241">
                  <c:v>-11.9916</c:v>
                </c:pt>
                <c:pt idx="242">
                  <c:v>-12.092599999999999</c:v>
                </c:pt>
                <c:pt idx="243">
                  <c:v>-12.112299999999999</c:v>
                </c:pt>
                <c:pt idx="244">
                  <c:v>-12.1219</c:v>
                </c:pt>
                <c:pt idx="245">
                  <c:v>-12.150600000000001</c:v>
                </c:pt>
                <c:pt idx="246">
                  <c:v>-12.1609</c:v>
                </c:pt>
                <c:pt idx="247">
                  <c:v>-12.180300000000001</c:v>
                </c:pt>
                <c:pt idx="248">
                  <c:v>-12.211499999999999</c:v>
                </c:pt>
                <c:pt idx="249">
                  <c:v>-12.227</c:v>
                </c:pt>
                <c:pt idx="250">
                  <c:v>-12.237399999999999</c:v>
                </c:pt>
                <c:pt idx="251">
                  <c:v>-12.2517</c:v>
                </c:pt>
                <c:pt idx="252">
                  <c:v>-12.2637</c:v>
                </c:pt>
                <c:pt idx="253">
                  <c:v>-12.283799999999999</c:v>
                </c:pt>
                <c:pt idx="254">
                  <c:v>-12.3004</c:v>
                </c:pt>
                <c:pt idx="255">
                  <c:v>-12.3165</c:v>
                </c:pt>
                <c:pt idx="256">
                  <c:v>-12.339700000000001</c:v>
                </c:pt>
                <c:pt idx="257">
                  <c:v>-12.3592</c:v>
                </c:pt>
                <c:pt idx="258">
                  <c:v>-12.369300000000001</c:v>
                </c:pt>
                <c:pt idx="259">
                  <c:v>-12.3842</c:v>
                </c:pt>
                <c:pt idx="260">
                  <c:v>-12.408799999999999</c:v>
                </c:pt>
                <c:pt idx="261">
                  <c:v>-12.4178</c:v>
                </c:pt>
                <c:pt idx="262">
                  <c:v>-12.4419</c:v>
                </c:pt>
                <c:pt idx="263">
                  <c:v>-12.4519</c:v>
                </c:pt>
                <c:pt idx="264">
                  <c:v>-12.4823</c:v>
                </c:pt>
                <c:pt idx="265">
                  <c:v>-12.493499999999999</c:v>
                </c:pt>
                <c:pt idx="266">
                  <c:v>-12.5144</c:v>
                </c:pt>
                <c:pt idx="267">
                  <c:v>-12.523300000000001</c:v>
                </c:pt>
                <c:pt idx="268">
                  <c:v>-12.5367</c:v>
                </c:pt>
                <c:pt idx="269">
                  <c:v>-12.559200000000001</c:v>
                </c:pt>
                <c:pt idx="270">
                  <c:v>-12.5684</c:v>
                </c:pt>
                <c:pt idx="271">
                  <c:v>-12.5822</c:v>
                </c:pt>
                <c:pt idx="272">
                  <c:v>-12.603899999999999</c:v>
                </c:pt>
                <c:pt idx="273">
                  <c:v>-12.614000000000001</c:v>
                </c:pt>
                <c:pt idx="274">
                  <c:v>-12.618499999999999</c:v>
                </c:pt>
                <c:pt idx="275">
                  <c:v>-12.6427</c:v>
                </c:pt>
                <c:pt idx="276">
                  <c:v>-12.663500000000001</c:v>
                </c:pt>
                <c:pt idx="277">
                  <c:v>-12.6777</c:v>
                </c:pt>
                <c:pt idx="278">
                  <c:v>-12.6866</c:v>
                </c:pt>
                <c:pt idx="279">
                  <c:v>-12.703799999999999</c:v>
                </c:pt>
                <c:pt idx="280">
                  <c:v>-12.7156</c:v>
                </c:pt>
                <c:pt idx="281">
                  <c:v>-12.7363</c:v>
                </c:pt>
                <c:pt idx="282">
                  <c:v>-12.7447</c:v>
                </c:pt>
                <c:pt idx="283">
                  <c:v>-12.7523</c:v>
                </c:pt>
                <c:pt idx="284">
                  <c:v>-12.758800000000001</c:v>
                </c:pt>
                <c:pt idx="285">
                  <c:v>-12.781499999999999</c:v>
                </c:pt>
                <c:pt idx="286">
                  <c:v>-12.798999999999999</c:v>
                </c:pt>
                <c:pt idx="287">
                  <c:v>-12.801399999999999</c:v>
                </c:pt>
                <c:pt idx="288">
                  <c:v>-12.792299999999999</c:v>
                </c:pt>
                <c:pt idx="289">
                  <c:v>-12.813499999999999</c:v>
                </c:pt>
                <c:pt idx="290">
                  <c:v>-12.841699999999999</c:v>
                </c:pt>
                <c:pt idx="291">
                  <c:v>-12.8438</c:v>
                </c:pt>
                <c:pt idx="292">
                  <c:v>-12.860900000000001</c:v>
                </c:pt>
                <c:pt idx="293">
                  <c:v>-12.8705</c:v>
                </c:pt>
                <c:pt idx="294">
                  <c:v>-12.887499999999999</c:v>
                </c:pt>
                <c:pt idx="295">
                  <c:v>-12.896100000000001</c:v>
                </c:pt>
                <c:pt idx="296">
                  <c:v>-12.9046</c:v>
                </c:pt>
                <c:pt idx="297">
                  <c:v>-12.916</c:v>
                </c:pt>
                <c:pt idx="298">
                  <c:v>-12.927099999999999</c:v>
                </c:pt>
                <c:pt idx="299">
                  <c:v>-12.933999999999999</c:v>
                </c:pt>
                <c:pt idx="300">
                  <c:v>-12.9457</c:v>
                </c:pt>
                <c:pt idx="301">
                  <c:v>-12.9489</c:v>
                </c:pt>
                <c:pt idx="302">
                  <c:v>-12.9643</c:v>
                </c:pt>
                <c:pt idx="303">
                  <c:v>-12.9694</c:v>
                </c:pt>
                <c:pt idx="304">
                  <c:v>-12.9899</c:v>
                </c:pt>
                <c:pt idx="305">
                  <c:v>-12.999000000000001</c:v>
                </c:pt>
                <c:pt idx="306">
                  <c:v>-12.997400000000001</c:v>
                </c:pt>
                <c:pt idx="307">
                  <c:v>-13.0152</c:v>
                </c:pt>
                <c:pt idx="308">
                  <c:v>-13.026400000000001</c:v>
                </c:pt>
                <c:pt idx="309">
                  <c:v>-13.0319</c:v>
                </c:pt>
                <c:pt idx="310">
                  <c:v>-13.041</c:v>
                </c:pt>
                <c:pt idx="311">
                  <c:v>-13.0457</c:v>
                </c:pt>
                <c:pt idx="312">
                  <c:v>-13.047499999999999</c:v>
                </c:pt>
                <c:pt idx="313">
                  <c:v>-13.060700000000001</c:v>
                </c:pt>
                <c:pt idx="314">
                  <c:v>-13.0709</c:v>
                </c:pt>
                <c:pt idx="315">
                  <c:v>-13.0731</c:v>
                </c:pt>
                <c:pt idx="316">
                  <c:v>-13.071999999999999</c:v>
                </c:pt>
                <c:pt idx="317">
                  <c:v>-13.074400000000001</c:v>
                </c:pt>
                <c:pt idx="318">
                  <c:v>-13.085800000000001</c:v>
                </c:pt>
                <c:pt idx="319">
                  <c:v>-13.0844</c:v>
                </c:pt>
                <c:pt idx="320">
                  <c:v>-13.084099999999999</c:v>
                </c:pt>
                <c:pt idx="321">
                  <c:v>-13.0853</c:v>
                </c:pt>
                <c:pt idx="322">
                  <c:v>-13.09</c:v>
                </c:pt>
                <c:pt idx="323">
                  <c:v>-13.0968</c:v>
                </c:pt>
                <c:pt idx="324">
                  <c:v>-13.101900000000001</c:v>
                </c:pt>
                <c:pt idx="325">
                  <c:v>-13.104200000000001</c:v>
                </c:pt>
                <c:pt idx="326">
                  <c:v>-13.1058</c:v>
                </c:pt>
                <c:pt idx="327">
                  <c:v>-13.1005</c:v>
                </c:pt>
                <c:pt idx="328">
                  <c:v>-13.100300000000001</c:v>
                </c:pt>
                <c:pt idx="329">
                  <c:v>-13.1084</c:v>
                </c:pt>
                <c:pt idx="330">
                  <c:v>-13.111599999999999</c:v>
                </c:pt>
                <c:pt idx="331">
                  <c:v>-13.111800000000001</c:v>
                </c:pt>
                <c:pt idx="332">
                  <c:v>-13.114800000000001</c:v>
                </c:pt>
                <c:pt idx="333">
                  <c:v>-13.1187</c:v>
                </c:pt>
                <c:pt idx="334">
                  <c:v>-13.110799999999999</c:v>
                </c:pt>
                <c:pt idx="335">
                  <c:v>-13.106999999999999</c:v>
                </c:pt>
                <c:pt idx="336">
                  <c:v>-13.150600000000001</c:v>
                </c:pt>
                <c:pt idx="337">
                  <c:v>-13.1119</c:v>
                </c:pt>
                <c:pt idx="338">
                  <c:v>-13.066800000000001</c:v>
                </c:pt>
                <c:pt idx="339">
                  <c:v>-13.042400000000001</c:v>
                </c:pt>
                <c:pt idx="340">
                  <c:v>-13.0176</c:v>
                </c:pt>
                <c:pt idx="341">
                  <c:v>-13.000500000000001</c:v>
                </c:pt>
                <c:pt idx="342">
                  <c:v>-12.979200000000001</c:v>
                </c:pt>
                <c:pt idx="343">
                  <c:v>-12.952999999999999</c:v>
                </c:pt>
                <c:pt idx="344">
                  <c:v>-12.9435</c:v>
                </c:pt>
                <c:pt idx="345">
                  <c:v>-12.9672</c:v>
                </c:pt>
                <c:pt idx="346">
                  <c:v>-13.0093</c:v>
                </c:pt>
                <c:pt idx="347">
                  <c:v>-13.2423</c:v>
                </c:pt>
                <c:pt idx="348">
                  <c:v>-13.5616</c:v>
                </c:pt>
                <c:pt idx="349">
                  <c:v>-13.914199999999999</c:v>
                </c:pt>
                <c:pt idx="350">
                  <c:v>-14.0564</c:v>
                </c:pt>
                <c:pt idx="351">
                  <c:v>-14.3102</c:v>
                </c:pt>
                <c:pt idx="352">
                  <c:v>-14.375999999999999</c:v>
                </c:pt>
                <c:pt idx="353">
                  <c:v>-14.4031</c:v>
                </c:pt>
                <c:pt idx="354">
                  <c:v>-14.266299999999999</c:v>
                </c:pt>
                <c:pt idx="355">
                  <c:v>-14.2089</c:v>
                </c:pt>
                <c:pt idx="356">
                  <c:v>-14.0886</c:v>
                </c:pt>
                <c:pt idx="357">
                  <c:v>-13.996600000000001</c:v>
                </c:pt>
                <c:pt idx="358">
                  <c:v>-13.9581</c:v>
                </c:pt>
                <c:pt idx="359">
                  <c:v>-13.940099999999999</c:v>
                </c:pt>
                <c:pt idx="360">
                  <c:v>-13.934100000000001</c:v>
                </c:pt>
                <c:pt idx="361">
                  <c:v>-13.9399</c:v>
                </c:pt>
                <c:pt idx="362">
                  <c:v>-13.951000000000001</c:v>
                </c:pt>
                <c:pt idx="363">
                  <c:v>-13.964600000000001</c:v>
                </c:pt>
                <c:pt idx="364">
                  <c:v>-13.9847</c:v>
                </c:pt>
                <c:pt idx="365">
                  <c:v>-13.995200000000001</c:v>
                </c:pt>
                <c:pt idx="366">
                  <c:v>-14.007999999999999</c:v>
                </c:pt>
                <c:pt idx="367">
                  <c:v>-14.0219</c:v>
                </c:pt>
                <c:pt idx="368">
                  <c:v>-14.032999999999999</c:v>
                </c:pt>
                <c:pt idx="369">
                  <c:v>-14.0405</c:v>
                </c:pt>
                <c:pt idx="370">
                  <c:v>-14.0571</c:v>
                </c:pt>
                <c:pt idx="371">
                  <c:v>-14.071999999999999</c:v>
                </c:pt>
                <c:pt idx="372">
                  <c:v>-14.078900000000001</c:v>
                </c:pt>
                <c:pt idx="373">
                  <c:v>-14.096</c:v>
                </c:pt>
                <c:pt idx="374">
                  <c:v>-14.111000000000001</c:v>
                </c:pt>
                <c:pt idx="375">
                  <c:v>-14.119</c:v>
                </c:pt>
                <c:pt idx="376">
                  <c:v>-14.138500000000001</c:v>
                </c:pt>
                <c:pt idx="377">
                  <c:v>-14.1656</c:v>
                </c:pt>
                <c:pt idx="378">
                  <c:v>-14.182</c:v>
                </c:pt>
                <c:pt idx="379">
                  <c:v>-14.204000000000001</c:v>
                </c:pt>
                <c:pt idx="380">
                  <c:v>-14.2165</c:v>
                </c:pt>
                <c:pt idx="381">
                  <c:v>-14.2256</c:v>
                </c:pt>
                <c:pt idx="382">
                  <c:v>-14.250400000000001</c:v>
                </c:pt>
                <c:pt idx="383">
                  <c:v>-14.261100000000001</c:v>
                </c:pt>
                <c:pt idx="384">
                  <c:v>-14.287699999999999</c:v>
                </c:pt>
                <c:pt idx="385">
                  <c:v>-14.3018</c:v>
                </c:pt>
                <c:pt idx="386">
                  <c:v>-14.330299999999999</c:v>
                </c:pt>
                <c:pt idx="387">
                  <c:v>-14.3515</c:v>
                </c:pt>
                <c:pt idx="388">
                  <c:v>-14.3817</c:v>
                </c:pt>
                <c:pt idx="389">
                  <c:v>-14.408200000000001</c:v>
                </c:pt>
                <c:pt idx="390">
                  <c:v>-14.4201</c:v>
                </c:pt>
                <c:pt idx="391">
                  <c:v>-14.4411</c:v>
                </c:pt>
                <c:pt idx="392">
                  <c:v>-14.471500000000001</c:v>
                </c:pt>
                <c:pt idx="393">
                  <c:v>-14.5017</c:v>
                </c:pt>
                <c:pt idx="394">
                  <c:v>-14.519399999999999</c:v>
                </c:pt>
                <c:pt idx="395">
                  <c:v>-14.554600000000001</c:v>
                </c:pt>
                <c:pt idx="396">
                  <c:v>-14.5747</c:v>
                </c:pt>
                <c:pt idx="397">
                  <c:v>-14.5867</c:v>
                </c:pt>
                <c:pt idx="398">
                  <c:v>-14.617599999999999</c:v>
                </c:pt>
                <c:pt idx="399">
                  <c:v>-14.6555</c:v>
                </c:pt>
                <c:pt idx="400">
                  <c:v>-14.6953</c:v>
                </c:pt>
                <c:pt idx="401">
                  <c:v>-14.714499999999999</c:v>
                </c:pt>
                <c:pt idx="402">
                  <c:v>-14.738200000000001</c:v>
                </c:pt>
                <c:pt idx="403">
                  <c:v>-14.761100000000001</c:v>
                </c:pt>
                <c:pt idx="404">
                  <c:v>-14.796099999999999</c:v>
                </c:pt>
                <c:pt idx="405">
                  <c:v>-14.8353</c:v>
                </c:pt>
                <c:pt idx="406">
                  <c:v>-14.866099999999999</c:v>
                </c:pt>
                <c:pt idx="407">
                  <c:v>-14.881600000000001</c:v>
                </c:pt>
                <c:pt idx="408">
                  <c:v>-14.891999999999999</c:v>
                </c:pt>
                <c:pt idx="409">
                  <c:v>-14.9428</c:v>
                </c:pt>
                <c:pt idx="410">
                  <c:v>-14.9727</c:v>
                </c:pt>
                <c:pt idx="411">
                  <c:v>-14.985799999999999</c:v>
                </c:pt>
                <c:pt idx="412">
                  <c:v>-15.0284</c:v>
                </c:pt>
                <c:pt idx="413">
                  <c:v>-15.046900000000001</c:v>
                </c:pt>
                <c:pt idx="414">
                  <c:v>-15.0783</c:v>
                </c:pt>
                <c:pt idx="415">
                  <c:v>-15.087899999999999</c:v>
                </c:pt>
                <c:pt idx="416">
                  <c:v>-15.128399999999999</c:v>
                </c:pt>
                <c:pt idx="417">
                  <c:v>-15.1564</c:v>
                </c:pt>
                <c:pt idx="418">
                  <c:v>-15.1699</c:v>
                </c:pt>
                <c:pt idx="419">
                  <c:v>-15.206300000000001</c:v>
                </c:pt>
                <c:pt idx="420">
                  <c:v>-15.2387</c:v>
                </c:pt>
                <c:pt idx="421">
                  <c:v>-15.243399999999999</c:v>
                </c:pt>
                <c:pt idx="422">
                  <c:v>-15.263999999999999</c:v>
                </c:pt>
                <c:pt idx="423">
                  <c:v>-15.263400000000001</c:v>
                </c:pt>
                <c:pt idx="424">
                  <c:v>-15.276</c:v>
                </c:pt>
                <c:pt idx="425">
                  <c:v>-15.3139</c:v>
                </c:pt>
                <c:pt idx="426">
                  <c:v>-15.3064</c:v>
                </c:pt>
                <c:pt idx="427">
                  <c:v>-15.3172</c:v>
                </c:pt>
                <c:pt idx="428">
                  <c:v>-15.321300000000001</c:v>
                </c:pt>
                <c:pt idx="429">
                  <c:v>-15.310700000000001</c:v>
                </c:pt>
                <c:pt idx="430">
                  <c:v>-15.310499999999999</c:v>
                </c:pt>
                <c:pt idx="431">
                  <c:v>-15.247400000000001</c:v>
                </c:pt>
                <c:pt idx="432">
                  <c:v>-15.1785</c:v>
                </c:pt>
                <c:pt idx="433">
                  <c:v>-15.1777</c:v>
                </c:pt>
                <c:pt idx="434">
                  <c:v>-15.1915</c:v>
                </c:pt>
                <c:pt idx="435">
                  <c:v>-15.135300000000001</c:v>
                </c:pt>
                <c:pt idx="436">
                  <c:v>-15.032299999999999</c:v>
                </c:pt>
                <c:pt idx="437">
                  <c:v>-15.01</c:v>
                </c:pt>
                <c:pt idx="438">
                  <c:v>-14.934900000000001</c:v>
                </c:pt>
                <c:pt idx="439">
                  <c:v>-14.8483</c:v>
                </c:pt>
                <c:pt idx="440">
                  <c:v>-14.7408</c:v>
                </c:pt>
                <c:pt idx="441">
                  <c:v>-14.6698</c:v>
                </c:pt>
                <c:pt idx="442">
                  <c:v>-14.5528</c:v>
                </c:pt>
                <c:pt idx="443">
                  <c:v>-14.396100000000001</c:v>
                </c:pt>
                <c:pt idx="444">
                  <c:v>-14.294499999999999</c:v>
                </c:pt>
                <c:pt idx="445">
                  <c:v>-14.1363</c:v>
                </c:pt>
                <c:pt idx="446">
                  <c:v>-13.994400000000001</c:v>
                </c:pt>
                <c:pt idx="447">
                  <c:v>-13.8264</c:v>
                </c:pt>
                <c:pt idx="448">
                  <c:v>-13.6995</c:v>
                </c:pt>
                <c:pt idx="449">
                  <c:v>-13.494999999999999</c:v>
                </c:pt>
                <c:pt idx="450">
                  <c:v>-13.289400000000001</c:v>
                </c:pt>
                <c:pt idx="451">
                  <c:v>-13.114100000000001</c:v>
                </c:pt>
                <c:pt idx="452">
                  <c:v>-13.040100000000001</c:v>
                </c:pt>
                <c:pt idx="453">
                  <c:v>-12.859</c:v>
                </c:pt>
                <c:pt idx="454">
                  <c:v>-12.5914</c:v>
                </c:pt>
                <c:pt idx="455">
                  <c:v>-12.4771</c:v>
                </c:pt>
                <c:pt idx="456">
                  <c:v>-12.2536</c:v>
                </c:pt>
                <c:pt idx="457">
                  <c:v>-12.020200000000001</c:v>
                </c:pt>
                <c:pt idx="458">
                  <c:v>-11.9131</c:v>
                </c:pt>
                <c:pt idx="459">
                  <c:v>-11.757099999999999</c:v>
                </c:pt>
                <c:pt idx="460">
                  <c:v>-11.617000000000001</c:v>
                </c:pt>
                <c:pt idx="461">
                  <c:v>-11.4533</c:v>
                </c:pt>
                <c:pt idx="462">
                  <c:v>-11.3452</c:v>
                </c:pt>
                <c:pt idx="463">
                  <c:v>-11.202</c:v>
                </c:pt>
                <c:pt idx="464">
                  <c:v>-11.103999999999999</c:v>
                </c:pt>
                <c:pt idx="465">
                  <c:v>-11.010300000000001</c:v>
                </c:pt>
                <c:pt idx="466">
                  <c:v>-10.8759</c:v>
                </c:pt>
                <c:pt idx="467">
                  <c:v>-10.7921</c:v>
                </c:pt>
                <c:pt idx="468">
                  <c:v>-10.727600000000001</c:v>
                </c:pt>
                <c:pt idx="469">
                  <c:v>-10.6853</c:v>
                </c:pt>
                <c:pt idx="470">
                  <c:v>-10.6372</c:v>
                </c:pt>
                <c:pt idx="471">
                  <c:v>-10.5716</c:v>
                </c:pt>
                <c:pt idx="472">
                  <c:v>-10.501899999999999</c:v>
                </c:pt>
                <c:pt idx="473">
                  <c:v>-10.480600000000001</c:v>
                </c:pt>
                <c:pt idx="474">
                  <c:v>-10.444599999999999</c:v>
                </c:pt>
                <c:pt idx="475">
                  <c:v>-10.437900000000001</c:v>
                </c:pt>
                <c:pt idx="476">
                  <c:v>-10.4048</c:v>
                </c:pt>
                <c:pt idx="477">
                  <c:v>-10.388500000000001</c:v>
                </c:pt>
                <c:pt idx="478">
                  <c:v>-10.3652</c:v>
                </c:pt>
                <c:pt idx="479">
                  <c:v>-10.358499999999999</c:v>
                </c:pt>
                <c:pt idx="480">
                  <c:v>-10.352</c:v>
                </c:pt>
                <c:pt idx="481">
                  <c:v>-10.3635</c:v>
                </c:pt>
                <c:pt idx="482">
                  <c:v>-10.3696</c:v>
                </c:pt>
                <c:pt idx="483">
                  <c:v>-10.3697</c:v>
                </c:pt>
                <c:pt idx="484">
                  <c:v>-10.3811</c:v>
                </c:pt>
                <c:pt idx="485">
                  <c:v>-10.3996</c:v>
                </c:pt>
                <c:pt idx="486">
                  <c:v>-10.4003</c:v>
                </c:pt>
                <c:pt idx="487">
                  <c:v>-10.423500000000001</c:v>
                </c:pt>
                <c:pt idx="488">
                  <c:v>-10.4359</c:v>
                </c:pt>
                <c:pt idx="489">
                  <c:v>-10.4557</c:v>
                </c:pt>
                <c:pt idx="490">
                  <c:v>-10.479100000000001</c:v>
                </c:pt>
                <c:pt idx="491">
                  <c:v>-10.4909</c:v>
                </c:pt>
                <c:pt idx="492">
                  <c:v>-10.5037</c:v>
                </c:pt>
                <c:pt idx="493">
                  <c:v>-10.520899999999999</c:v>
                </c:pt>
                <c:pt idx="494">
                  <c:v>-10.5442</c:v>
                </c:pt>
                <c:pt idx="495">
                  <c:v>-10.5692</c:v>
                </c:pt>
                <c:pt idx="496">
                  <c:v>-10.581899999999999</c:v>
                </c:pt>
                <c:pt idx="497">
                  <c:v>-10.613099999999999</c:v>
                </c:pt>
                <c:pt idx="498">
                  <c:v>-10.631600000000001</c:v>
                </c:pt>
                <c:pt idx="499">
                  <c:v>-10.6493</c:v>
                </c:pt>
                <c:pt idx="500">
                  <c:v>-10.657400000000001</c:v>
                </c:pt>
                <c:pt idx="501">
                  <c:v>-10.6835</c:v>
                </c:pt>
                <c:pt idx="502">
                  <c:v>-10.704700000000001</c:v>
                </c:pt>
                <c:pt idx="503">
                  <c:v>-10.7285</c:v>
                </c:pt>
                <c:pt idx="504">
                  <c:v>-10.742100000000001</c:v>
                </c:pt>
                <c:pt idx="505">
                  <c:v>-10.765599999999999</c:v>
                </c:pt>
                <c:pt idx="506">
                  <c:v>-10.7905</c:v>
                </c:pt>
                <c:pt idx="507">
                  <c:v>-10.813000000000001</c:v>
                </c:pt>
                <c:pt idx="508">
                  <c:v>-10.831300000000001</c:v>
                </c:pt>
                <c:pt idx="509">
                  <c:v>-10.8719</c:v>
                </c:pt>
                <c:pt idx="510">
                  <c:v>-10.8857</c:v>
                </c:pt>
                <c:pt idx="511">
                  <c:v>-10.9061</c:v>
                </c:pt>
                <c:pt idx="512">
                  <c:v>-10.9305</c:v>
                </c:pt>
                <c:pt idx="513">
                  <c:v>-10.9429</c:v>
                </c:pt>
                <c:pt idx="514">
                  <c:v>-10.9649</c:v>
                </c:pt>
                <c:pt idx="515">
                  <c:v>-10.982699999999999</c:v>
                </c:pt>
                <c:pt idx="516">
                  <c:v>-11.016299999999999</c:v>
                </c:pt>
                <c:pt idx="517">
                  <c:v>-11.0273</c:v>
                </c:pt>
                <c:pt idx="518">
                  <c:v>-11.0449</c:v>
                </c:pt>
                <c:pt idx="519">
                  <c:v>-11.070399999999999</c:v>
                </c:pt>
                <c:pt idx="520">
                  <c:v>-11.0905</c:v>
                </c:pt>
                <c:pt idx="521">
                  <c:v>-11.117599999999999</c:v>
                </c:pt>
                <c:pt idx="522">
                  <c:v>-11.1297</c:v>
                </c:pt>
                <c:pt idx="523">
                  <c:v>-11.152100000000001</c:v>
                </c:pt>
                <c:pt idx="524">
                  <c:v>-11.1722</c:v>
                </c:pt>
                <c:pt idx="525">
                  <c:v>-11.190099999999999</c:v>
                </c:pt>
                <c:pt idx="526">
                  <c:v>-11.212300000000001</c:v>
                </c:pt>
                <c:pt idx="527">
                  <c:v>-11.2159</c:v>
                </c:pt>
                <c:pt idx="528">
                  <c:v>-11.256</c:v>
                </c:pt>
                <c:pt idx="529">
                  <c:v>-11.25</c:v>
                </c:pt>
                <c:pt idx="530">
                  <c:v>-11.257099999999999</c:v>
                </c:pt>
                <c:pt idx="531">
                  <c:v>-11.2759</c:v>
                </c:pt>
                <c:pt idx="532">
                  <c:v>-11.289899999999999</c:v>
                </c:pt>
                <c:pt idx="533">
                  <c:v>-11.3101</c:v>
                </c:pt>
                <c:pt idx="534">
                  <c:v>-11.321199999999999</c:v>
                </c:pt>
                <c:pt idx="535">
                  <c:v>-11.3255</c:v>
                </c:pt>
                <c:pt idx="536">
                  <c:v>-11.3415</c:v>
                </c:pt>
                <c:pt idx="537">
                  <c:v>-11.357699999999999</c:v>
                </c:pt>
                <c:pt idx="538">
                  <c:v>-11.3626</c:v>
                </c:pt>
                <c:pt idx="539">
                  <c:v>-11.3734</c:v>
                </c:pt>
                <c:pt idx="540">
                  <c:v>-11.388999999999999</c:v>
                </c:pt>
                <c:pt idx="541">
                  <c:v>-11.4091</c:v>
                </c:pt>
                <c:pt idx="542">
                  <c:v>-11.420299999999999</c:v>
                </c:pt>
                <c:pt idx="543">
                  <c:v>-11.433199999999999</c:v>
                </c:pt>
                <c:pt idx="544">
                  <c:v>-11.4389</c:v>
                </c:pt>
                <c:pt idx="545">
                  <c:v>-11.462300000000001</c:v>
                </c:pt>
                <c:pt idx="546">
                  <c:v>-11.4749</c:v>
                </c:pt>
                <c:pt idx="547">
                  <c:v>-11.494199999999999</c:v>
                </c:pt>
                <c:pt idx="548">
                  <c:v>-11.5069</c:v>
                </c:pt>
                <c:pt idx="549">
                  <c:v>-11.5221</c:v>
                </c:pt>
                <c:pt idx="550">
                  <c:v>-11.5351</c:v>
                </c:pt>
                <c:pt idx="551">
                  <c:v>-11.545199999999999</c:v>
                </c:pt>
                <c:pt idx="552">
                  <c:v>-11.5585</c:v>
                </c:pt>
                <c:pt idx="553">
                  <c:v>-11.581799999999999</c:v>
                </c:pt>
                <c:pt idx="554">
                  <c:v>-11.592599999999999</c:v>
                </c:pt>
                <c:pt idx="555">
                  <c:v>-11.6068</c:v>
                </c:pt>
                <c:pt idx="556">
                  <c:v>-11.6227</c:v>
                </c:pt>
                <c:pt idx="557">
                  <c:v>-11.6313</c:v>
                </c:pt>
                <c:pt idx="558">
                  <c:v>-11.645</c:v>
                </c:pt>
                <c:pt idx="559">
                  <c:v>-11.6576</c:v>
                </c:pt>
                <c:pt idx="560">
                  <c:v>-11.676500000000001</c:v>
                </c:pt>
                <c:pt idx="561">
                  <c:v>-11.6806</c:v>
                </c:pt>
                <c:pt idx="562">
                  <c:v>-11.700799999999999</c:v>
                </c:pt>
                <c:pt idx="563">
                  <c:v>-11.7112</c:v>
                </c:pt>
                <c:pt idx="564">
                  <c:v>-11.7217</c:v>
                </c:pt>
                <c:pt idx="565">
                  <c:v>-11.7371</c:v>
                </c:pt>
                <c:pt idx="566">
                  <c:v>-11.7455</c:v>
                </c:pt>
                <c:pt idx="567">
                  <c:v>-11.7569</c:v>
                </c:pt>
                <c:pt idx="568">
                  <c:v>-11.7669</c:v>
                </c:pt>
                <c:pt idx="569">
                  <c:v>-11.7744</c:v>
                </c:pt>
                <c:pt idx="570">
                  <c:v>-11.789899999999999</c:v>
                </c:pt>
                <c:pt idx="571">
                  <c:v>-11.795400000000001</c:v>
                </c:pt>
                <c:pt idx="572">
                  <c:v>-11.807</c:v>
                </c:pt>
                <c:pt idx="573">
                  <c:v>-11.817299999999999</c:v>
                </c:pt>
                <c:pt idx="574">
                  <c:v>-11.828900000000001</c:v>
                </c:pt>
                <c:pt idx="575">
                  <c:v>-11.833500000000001</c:v>
                </c:pt>
                <c:pt idx="576">
                  <c:v>-11.8406</c:v>
                </c:pt>
                <c:pt idx="577">
                  <c:v>-11.8497</c:v>
                </c:pt>
                <c:pt idx="578">
                  <c:v>-11.855600000000001</c:v>
                </c:pt>
                <c:pt idx="579">
                  <c:v>-11.8645</c:v>
                </c:pt>
                <c:pt idx="580">
                  <c:v>-11.8706</c:v>
                </c:pt>
                <c:pt idx="581">
                  <c:v>-11.876799999999999</c:v>
                </c:pt>
                <c:pt idx="582">
                  <c:v>-11.8795</c:v>
                </c:pt>
                <c:pt idx="583">
                  <c:v>-11.887</c:v>
                </c:pt>
                <c:pt idx="584">
                  <c:v>-11.9003</c:v>
                </c:pt>
                <c:pt idx="585">
                  <c:v>-11.9064</c:v>
                </c:pt>
                <c:pt idx="586">
                  <c:v>-11.9169</c:v>
                </c:pt>
                <c:pt idx="587">
                  <c:v>-11.9207</c:v>
                </c:pt>
                <c:pt idx="588">
                  <c:v>-11.9255</c:v>
                </c:pt>
                <c:pt idx="589">
                  <c:v>-11.937099999999999</c:v>
                </c:pt>
                <c:pt idx="590">
                  <c:v>-11.943099999999999</c:v>
                </c:pt>
                <c:pt idx="591">
                  <c:v>-11.9528</c:v>
                </c:pt>
                <c:pt idx="592">
                  <c:v>-11.959099999999999</c:v>
                </c:pt>
                <c:pt idx="593">
                  <c:v>-11.967000000000001</c:v>
                </c:pt>
                <c:pt idx="594">
                  <c:v>-11.9781</c:v>
                </c:pt>
                <c:pt idx="595">
                  <c:v>-11.9861</c:v>
                </c:pt>
                <c:pt idx="596">
                  <c:v>-11.9969</c:v>
                </c:pt>
                <c:pt idx="597">
                  <c:v>-12.004799999999999</c:v>
                </c:pt>
                <c:pt idx="598">
                  <c:v>-12.010199999999999</c:v>
                </c:pt>
                <c:pt idx="599">
                  <c:v>-12.017099999999999</c:v>
                </c:pt>
                <c:pt idx="600">
                  <c:v>-12.023899999999999</c:v>
                </c:pt>
                <c:pt idx="601">
                  <c:v>-12.0326</c:v>
                </c:pt>
                <c:pt idx="602">
                  <c:v>-12.045199999999999</c:v>
                </c:pt>
                <c:pt idx="603">
                  <c:v>-12.047000000000001</c:v>
                </c:pt>
                <c:pt idx="604">
                  <c:v>-12.058299999999999</c:v>
                </c:pt>
                <c:pt idx="605">
                  <c:v>-12.065899999999999</c:v>
                </c:pt>
                <c:pt idx="606">
                  <c:v>-12.077199999999999</c:v>
                </c:pt>
                <c:pt idx="607">
                  <c:v>-12.0845</c:v>
                </c:pt>
                <c:pt idx="608">
                  <c:v>-12.093400000000001</c:v>
                </c:pt>
                <c:pt idx="609">
                  <c:v>-12.104200000000001</c:v>
                </c:pt>
                <c:pt idx="610">
                  <c:v>-12.112299999999999</c:v>
                </c:pt>
                <c:pt idx="611">
                  <c:v>-12.118600000000001</c:v>
                </c:pt>
                <c:pt idx="612">
                  <c:v>-12.127700000000001</c:v>
                </c:pt>
                <c:pt idx="613">
                  <c:v>-12.1364</c:v>
                </c:pt>
                <c:pt idx="614">
                  <c:v>-12.1408</c:v>
                </c:pt>
                <c:pt idx="615">
                  <c:v>-12.152699999999999</c:v>
                </c:pt>
                <c:pt idx="616">
                  <c:v>-12.161199999999999</c:v>
                </c:pt>
                <c:pt idx="617">
                  <c:v>-12.1646</c:v>
                </c:pt>
                <c:pt idx="618">
                  <c:v>-12.173500000000001</c:v>
                </c:pt>
                <c:pt idx="619">
                  <c:v>-12.181900000000001</c:v>
                </c:pt>
                <c:pt idx="620">
                  <c:v>-12.1867</c:v>
                </c:pt>
                <c:pt idx="621">
                  <c:v>-12.198499999999999</c:v>
                </c:pt>
                <c:pt idx="622">
                  <c:v>-12.204700000000001</c:v>
                </c:pt>
                <c:pt idx="623">
                  <c:v>-12.210699999999999</c:v>
                </c:pt>
                <c:pt idx="624">
                  <c:v>-12.216200000000001</c:v>
                </c:pt>
                <c:pt idx="625">
                  <c:v>-12.2265</c:v>
                </c:pt>
                <c:pt idx="626">
                  <c:v>-12.2349</c:v>
                </c:pt>
                <c:pt idx="627">
                  <c:v>-12.2384</c:v>
                </c:pt>
                <c:pt idx="628">
                  <c:v>-12.244899999999999</c:v>
                </c:pt>
                <c:pt idx="629">
                  <c:v>-12.2562</c:v>
                </c:pt>
                <c:pt idx="630">
                  <c:v>-12.2597</c:v>
                </c:pt>
                <c:pt idx="631">
                  <c:v>-12.2637</c:v>
                </c:pt>
                <c:pt idx="632">
                  <c:v>-12.2758</c:v>
                </c:pt>
                <c:pt idx="633">
                  <c:v>-12.2805</c:v>
                </c:pt>
                <c:pt idx="634">
                  <c:v>-12.2858</c:v>
                </c:pt>
                <c:pt idx="635">
                  <c:v>-12.2934</c:v>
                </c:pt>
                <c:pt idx="636">
                  <c:v>-12.302199999999999</c:v>
                </c:pt>
                <c:pt idx="637">
                  <c:v>-12.3087</c:v>
                </c:pt>
                <c:pt idx="638">
                  <c:v>-12.320399999999999</c:v>
                </c:pt>
                <c:pt idx="639">
                  <c:v>-12.322699999999999</c:v>
                </c:pt>
                <c:pt idx="640">
                  <c:v>-12.330500000000001</c:v>
                </c:pt>
                <c:pt idx="641">
                  <c:v>-12.3337</c:v>
                </c:pt>
                <c:pt idx="642">
                  <c:v>-12.3391</c:v>
                </c:pt>
                <c:pt idx="643">
                  <c:v>-12.344900000000001</c:v>
                </c:pt>
                <c:pt idx="644">
                  <c:v>-12.3459</c:v>
                </c:pt>
                <c:pt idx="645">
                  <c:v>-12.3513</c:v>
                </c:pt>
                <c:pt idx="646">
                  <c:v>-12.358599999999999</c:v>
                </c:pt>
                <c:pt idx="647">
                  <c:v>-12.363899999999999</c:v>
                </c:pt>
                <c:pt idx="648">
                  <c:v>-12.366</c:v>
                </c:pt>
                <c:pt idx="649">
                  <c:v>-12.367599999999999</c:v>
                </c:pt>
                <c:pt idx="650">
                  <c:v>-12.368</c:v>
                </c:pt>
                <c:pt idx="651">
                  <c:v>-12.375500000000001</c:v>
                </c:pt>
                <c:pt idx="652">
                  <c:v>-12.382300000000001</c:v>
                </c:pt>
                <c:pt idx="653">
                  <c:v>-12.3835</c:v>
                </c:pt>
                <c:pt idx="654">
                  <c:v>-12.3849</c:v>
                </c:pt>
                <c:pt idx="655">
                  <c:v>-12.388299999999999</c:v>
                </c:pt>
                <c:pt idx="656">
                  <c:v>-12.389200000000001</c:v>
                </c:pt>
                <c:pt idx="657">
                  <c:v>-12.3893</c:v>
                </c:pt>
                <c:pt idx="658">
                  <c:v>-12.3916</c:v>
                </c:pt>
                <c:pt idx="659">
                  <c:v>-12.3949</c:v>
                </c:pt>
                <c:pt idx="660">
                  <c:v>-12.4011</c:v>
                </c:pt>
                <c:pt idx="661">
                  <c:v>-12.4038</c:v>
                </c:pt>
                <c:pt idx="662">
                  <c:v>-12.4053</c:v>
                </c:pt>
                <c:pt idx="663">
                  <c:v>-12.407299999999999</c:v>
                </c:pt>
                <c:pt idx="664">
                  <c:v>-12.416700000000001</c:v>
                </c:pt>
                <c:pt idx="665">
                  <c:v>-12.4185</c:v>
                </c:pt>
                <c:pt idx="666">
                  <c:v>-12.4215</c:v>
                </c:pt>
                <c:pt idx="667">
                  <c:v>-12.429500000000001</c:v>
                </c:pt>
                <c:pt idx="668">
                  <c:v>-12.4298</c:v>
                </c:pt>
                <c:pt idx="669">
                  <c:v>-12.4346</c:v>
                </c:pt>
                <c:pt idx="670">
                  <c:v>-12.444699999999999</c:v>
                </c:pt>
                <c:pt idx="671">
                  <c:v>-12.452999999999999</c:v>
                </c:pt>
                <c:pt idx="672">
                  <c:v>-12.454800000000001</c:v>
                </c:pt>
                <c:pt idx="673">
                  <c:v>-12.465999999999999</c:v>
                </c:pt>
                <c:pt idx="674">
                  <c:v>-12.475300000000001</c:v>
                </c:pt>
                <c:pt idx="675">
                  <c:v>-12.476000000000001</c:v>
                </c:pt>
                <c:pt idx="676">
                  <c:v>-12.4779</c:v>
                </c:pt>
                <c:pt idx="677">
                  <c:v>-12.4847</c:v>
                </c:pt>
                <c:pt idx="678">
                  <c:v>-12.4948</c:v>
                </c:pt>
                <c:pt idx="679">
                  <c:v>-12.501099999999999</c:v>
                </c:pt>
                <c:pt idx="680">
                  <c:v>-12.5114</c:v>
                </c:pt>
                <c:pt idx="681">
                  <c:v>-12.522</c:v>
                </c:pt>
                <c:pt idx="682">
                  <c:v>-12.5313</c:v>
                </c:pt>
                <c:pt idx="683">
                  <c:v>-12.5372</c:v>
                </c:pt>
                <c:pt idx="684">
                  <c:v>-12.5456</c:v>
                </c:pt>
                <c:pt idx="685">
                  <c:v>-12.553100000000001</c:v>
                </c:pt>
                <c:pt idx="686">
                  <c:v>-12.554</c:v>
                </c:pt>
                <c:pt idx="687">
                  <c:v>-12.5709</c:v>
                </c:pt>
                <c:pt idx="688">
                  <c:v>-12.5778</c:v>
                </c:pt>
                <c:pt idx="689">
                  <c:v>-12.5829</c:v>
                </c:pt>
                <c:pt idx="690">
                  <c:v>-12.5908</c:v>
                </c:pt>
                <c:pt idx="691">
                  <c:v>-12.6008</c:v>
                </c:pt>
                <c:pt idx="692">
                  <c:v>-12.6006</c:v>
                </c:pt>
                <c:pt idx="693">
                  <c:v>-12.610099999999999</c:v>
                </c:pt>
                <c:pt idx="694">
                  <c:v>-12.6273</c:v>
                </c:pt>
                <c:pt idx="695">
                  <c:v>-12.629899999999999</c:v>
                </c:pt>
                <c:pt idx="696">
                  <c:v>-12.635899999999999</c:v>
                </c:pt>
                <c:pt idx="697">
                  <c:v>-12.6439</c:v>
                </c:pt>
                <c:pt idx="698">
                  <c:v>-12.648099999999999</c:v>
                </c:pt>
                <c:pt idx="699">
                  <c:v>-12.653600000000001</c:v>
                </c:pt>
                <c:pt idx="700">
                  <c:v>-12.66</c:v>
                </c:pt>
                <c:pt idx="701">
                  <c:v>-12.669</c:v>
                </c:pt>
                <c:pt idx="702">
                  <c:v>-12.675000000000001</c:v>
                </c:pt>
                <c:pt idx="703">
                  <c:v>-12.692</c:v>
                </c:pt>
                <c:pt idx="704">
                  <c:v>-12.695600000000001</c:v>
                </c:pt>
                <c:pt idx="705">
                  <c:v>-12.6973</c:v>
                </c:pt>
                <c:pt idx="706">
                  <c:v>-12.7027</c:v>
                </c:pt>
                <c:pt idx="707">
                  <c:v>-12.709099999999999</c:v>
                </c:pt>
                <c:pt idx="708">
                  <c:v>-12.715400000000001</c:v>
                </c:pt>
                <c:pt idx="709">
                  <c:v>-12.7196</c:v>
                </c:pt>
                <c:pt idx="710">
                  <c:v>-12.722899999999999</c:v>
                </c:pt>
                <c:pt idx="711">
                  <c:v>-12.730399999999999</c:v>
                </c:pt>
                <c:pt idx="712">
                  <c:v>-12.743499999999999</c:v>
                </c:pt>
                <c:pt idx="713">
                  <c:v>-12.7484</c:v>
                </c:pt>
                <c:pt idx="714">
                  <c:v>-12.749700000000001</c:v>
                </c:pt>
                <c:pt idx="715">
                  <c:v>-12.7559</c:v>
                </c:pt>
                <c:pt idx="716">
                  <c:v>-12.7622</c:v>
                </c:pt>
                <c:pt idx="717">
                  <c:v>-12.768000000000001</c:v>
                </c:pt>
                <c:pt idx="718">
                  <c:v>-12.7753</c:v>
                </c:pt>
                <c:pt idx="719">
                  <c:v>-12.7828</c:v>
                </c:pt>
                <c:pt idx="720">
                  <c:v>-12.814299999999999</c:v>
                </c:pt>
                <c:pt idx="721">
                  <c:v>-12.8109</c:v>
                </c:pt>
                <c:pt idx="722">
                  <c:v>-12.7971</c:v>
                </c:pt>
                <c:pt idx="723">
                  <c:v>-12.7965</c:v>
                </c:pt>
                <c:pt idx="724">
                  <c:v>-12.8103</c:v>
                </c:pt>
                <c:pt idx="725">
                  <c:v>-12.8202</c:v>
                </c:pt>
                <c:pt idx="726">
                  <c:v>-12.8222</c:v>
                </c:pt>
                <c:pt idx="727">
                  <c:v>-12.8338</c:v>
                </c:pt>
                <c:pt idx="728">
                  <c:v>-12.8385</c:v>
                </c:pt>
                <c:pt idx="729">
                  <c:v>-12.843400000000001</c:v>
                </c:pt>
                <c:pt idx="730">
                  <c:v>-12.8506</c:v>
                </c:pt>
                <c:pt idx="731">
                  <c:v>-12.8515</c:v>
                </c:pt>
                <c:pt idx="732">
                  <c:v>-12.8588</c:v>
                </c:pt>
                <c:pt idx="733">
                  <c:v>-12.866400000000001</c:v>
                </c:pt>
                <c:pt idx="734">
                  <c:v>-12.872</c:v>
                </c:pt>
                <c:pt idx="735">
                  <c:v>-12.8802</c:v>
                </c:pt>
                <c:pt idx="736">
                  <c:v>-12.886799999999999</c:v>
                </c:pt>
                <c:pt idx="737">
                  <c:v>-12.8912</c:v>
                </c:pt>
                <c:pt idx="738">
                  <c:v>-12.8902</c:v>
                </c:pt>
                <c:pt idx="739">
                  <c:v>-12.8954</c:v>
                </c:pt>
                <c:pt idx="740">
                  <c:v>-12.9079</c:v>
                </c:pt>
                <c:pt idx="741">
                  <c:v>-12.9169</c:v>
                </c:pt>
                <c:pt idx="742">
                  <c:v>-12.9201</c:v>
                </c:pt>
                <c:pt idx="743">
                  <c:v>-12.9199</c:v>
                </c:pt>
                <c:pt idx="744">
                  <c:v>-12.9275</c:v>
                </c:pt>
                <c:pt idx="745">
                  <c:v>-12.932499999999999</c:v>
                </c:pt>
                <c:pt idx="746">
                  <c:v>-12.942299999999999</c:v>
                </c:pt>
                <c:pt idx="747">
                  <c:v>-12.947900000000001</c:v>
                </c:pt>
                <c:pt idx="748">
                  <c:v>-12.9541</c:v>
                </c:pt>
                <c:pt idx="749">
                  <c:v>-12.9619</c:v>
                </c:pt>
                <c:pt idx="750">
                  <c:v>-12.9643</c:v>
                </c:pt>
                <c:pt idx="751">
                  <c:v>-12.971299999999999</c:v>
                </c:pt>
                <c:pt idx="752">
                  <c:v>-12.971500000000001</c:v>
                </c:pt>
                <c:pt idx="753">
                  <c:v>-12.9735</c:v>
                </c:pt>
                <c:pt idx="754">
                  <c:v>-12.977600000000001</c:v>
                </c:pt>
                <c:pt idx="755">
                  <c:v>-12.9809</c:v>
                </c:pt>
                <c:pt idx="756">
                  <c:v>-12.986800000000001</c:v>
                </c:pt>
                <c:pt idx="757">
                  <c:v>-12.995900000000001</c:v>
                </c:pt>
                <c:pt idx="758">
                  <c:v>-13.0053</c:v>
                </c:pt>
                <c:pt idx="759">
                  <c:v>-13.0024</c:v>
                </c:pt>
                <c:pt idx="760">
                  <c:v>-13.0061</c:v>
                </c:pt>
                <c:pt idx="761">
                  <c:v>-13.0097</c:v>
                </c:pt>
                <c:pt idx="762">
                  <c:v>-13.010899999999999</c:v>
                </c:pt>
                <c:pt idx="763">
                  <c:v>-13.0159</c:v>
                </c:pt>
                <c:pt idx="764">
                  <c:v>-13.015599999999999</c:v>
                </c:pt>
                <c:pt idx="765">
                  <c:v>-13.018599999999999</c:v>
                </c:pt>
                <c:pt idx="766">
                  <c:v>-13.0228</c:v>
                </c:pt>
                <c:pt idx="767">
                  <c:v>-13.0265</c:v>
                </c:pt>
                <c:pt idx="768">
                  <c:v>-13.0298</c:v>
                </c:pt>
                <c:pt idx="769">
                  <c:v>-13.038</c:v>
                </c:pt>
                <c:pt idx="770">
                  <c:v>-13.0471</c:v>
                </c:pt>
                <c:pt idx="771">
                  <c:v>-13.050800000000001</c:v>
                </c:pt>
                <c:pt idx="772">
                  <c:v>-13.0572</c:v>
                </c:pt>
                <c:pt idx="773">
                  <c:v>-13.0619</c:v>
                </c:pt>
                <c:pt idx="774">
                  <c:v>-13.0726</c:v>
                </c:pt>
                <c:pt idx="775">
                  <c:v>-13.0799</c:v>
                </c:pt>
                <c:pt idx="776">
                  <c:v>-13.087</c:v>
                </c:pt>
                <c:pt idx="777">
                  <c:v>-13.104799999999999</c:v>
                </c:pt>
                <c:pt idx="778">
                  <c:v>-13.1036</c:v>
                </c:pt>
                <c:pt idx="779">
                  <c:v>-13.1035</c:v>
                </c:pt>
                <c:pt idx="780">
                  <c:v>-13.118499999999999</c:v>
                </c:pt>
                <c:pt idx="781">
                  <c:v>-13.1378</c:v>
                </c:pt>
                <c:pt idx="782">
                  <c:v>-13.151199999999999</c:v>
                </c:pt>
                <c:pt idx="783">
                  <c:v>-13.1564</c:v>
                </c:pt>
                <c:pt idx="784">
                  <c:v>-13.1593</c:v>
                </c:pt>
                <c:pt idx="785">
                  <c:v>-13.16</c:v>
                </c:pt>
                <c:pt idx="786">
                  <c:v>-13.1813</c:v>
                </c:pt>
                <c:pt idx="787">
                  <c:v>-13.1972</c:v>
                </c:pt>
                <c:pt idx="788">
                  <c:v>-13.202</c:v>
                </c:pt>
                <c:pt idx="789">
                  <c:v>-13.217499999999999</c:v>
                </c:pt>
                <c:pt idx="790">
                  <c:v>-13.2258</c:v>
                </c:pt>
                <c:pt idx="791">
                  <c:v>-13.232699999999999</c:v>
                </c:pt>
                <c:pt idx="792">
                  <c:v>-13.2492</c:v>
                </c:pt>
                <c:pt idx="793">
                  <c:v>-13.258100000000001</c:v>
                </c:pt>
                <c:pt idx="794">
                  <c:v>-13.270200000000001</c:v>
                </c:pt>
                <c:pt idx="795">
                  <c:v>-13.2776</c:v>
                </c:pt>
                <c:pt idx="796">
                  <c:v>-13.289199999999999</c:v>
                </c:pt>
                <c:pt idx="797">
                  <c:v>-13.2986</c:v>
                </c:pt>
                <c:pt idx="798">
                  <c:v>-13.312200000000001</c:v>
                </c:pt>
                <c:pt idx="799">
                  <c:v>-13.3149</c:v>
                </c:pt>
                <c:pt idx="800">
                  <c:v>-13.327299999999999</c:v>
                </c:pt>
                <c:pt idx="801">
                  <c:v>-13.339499999999999</c:v>
                </c:pt>
                <c:pt idx="802">
                  <c:v>-13.357699999999999</c:v>
                </c:pt>
                <c:pt idx="803">
                  <c:v>-13.3675</c:v>
                </c:pt>
                <c:pt idx="804">
                  <c:v>-13.3734</c:v>
                </c:pt>
                <c:pt idx="805">
                  <c:v>-13.375500000000001</c:v>
                </c:pt>
                <c:pt idx="806">
                  <c:v>-13.3832</c:v>
                </c:pt>
                <c:pt idx="807">
                  <c:v>-13.402900000000001</c:v>
                </c:pt>
                <c:pt idx="808">
                  <c:v>-13.4122</c:v>
                </c:pt>
                <c:pt idx="809">
                  <c:v>-13.421799999999999</c:v>
                </c:pt>
                <c:pt idx="810">
                  <c:v>-13.431900000000001</c:v>
                </c:pt>
                <c:pt idx="811">
                  <c:v>-13.4429</c:v>
                </c:pt>
                <c:pt idx="812">
                  <c:v>-13.456899999999999</c:v>
                </c:pt>
                <c:pt idx="813">
                  <c:v>-13.463100000000001</c:v>
                </c:pt>
                <c:pt idx="814">
                  <c:v>-13.472</c:v>
                </c:pt>
                <c:pt idx="815">
                  <c:v>-13.4788</c:v>
                </c:pt>
                <c:pt idx="816">
                  <c:v>-13.511200000000001</c:v>
                </c:pt>
                <c:pt idx="817">
                  <c:v>-13.5105</c:v>
                </c:pt>
                <c:pt idx="818">
                  <c:v>-13.5061</c:v>
                </c:pt>
                <c:pt idx="819">
                  <c:v>-13.514799999999999</c:v>
                </c:pt>
                <c:pt idx="820">
                  <c:v>-13.5265</c:v>
                </c:pt>
                <c:pt idx="821">
                  <c:v>-13.5342</c:v>
                </c:pt>
                <c:pt idx="822">
                  <c:v>-13.5343</c:v>
                </c:pt>
                <c:pt idx="823">
                  <c:v>-13.544700000000001</c:v>
                </c:pt>
                <c:pt idx="824">
                  <c:v>-13.554</c:v>
                </c:pt>
                <c:pt idx="825">
                  <c:v>-13.5625</c:v>
                </c:pt>
                <c:pt idx="826">
                  <c:v>-13.5792</c:v>
                </c:pt>
                <c:pt idx="827">
                  <c:v>-13.5852</c:v>
                </c:pt>
                <c:pt idx="828">
                  <c:v>-13.588100000000001</c:v>
                </c:pt>
                <c:pt idx="829">
                  <c:v>-13.599500000000001</c:v>
                </c:pt>
                <c:pt idx="830">
                  <c:v>-13.610200000000001</c:v>
                </c:pt>
                <c:pt idx="831">
                  <c:v>-13.612299999999999</c:v>
                </c:pt>
                <c:pt idx="832">
                  <c:v>-13.6203</c:v>
                </c:pt>
                <c:pt idx="833">
                  <c:v>-13.632</c:v>
                </c:pt>
                <c:pt idx="834">
                  <c:v>-13.631</c:v>
                </c:pt>
                <c:pt idx="835">
                  <c:v>-13.635999999999999</c:v>
                </c:pt>
                <c:pt idx="836">
                  <c:v>-13.641</c:v>
                </c:pt>
                <c:pt idx="837">
                  <c:v>-13.6469</c:v>
                </c:pt>
                <c:pt idx="838">
                  <c:v>-13.654299999999999</c:v>
                </c:pt>
                <c:pt idx="839">
                  <c:v>-13.6556</c:v>
                </c:pt>
                <c:pt idx="840">
                  <c:v>-13.667199999999999</c:v>
                </c:pt>
                <c:pt idx="841">
                  <c:v>-13.6648</c:v>
                </c:pt>
                <c:pt idx="842">
                  <c:v>-13.671900000000001</c:v>
                </c:pt>
                <c:pt idx="843">
                  <c:v>-13.663500000000001</c:v>
                </c:pt>
                <c:pt idx="844">
                  <c:v>-13.6686</c:v>
                </c:pt>
                <c:pt idx="845">
                  <c:v>-13.6639</c:v>
                </c:pt>
                <c:pt idx="846">
                  <c:v>-13.664999999999999</c:v>
                </c:pt>
                <c:pt idx="847">
                  <c:v>-13.671200000000001</c:v>
                </c:pt>
                <c:pt idx="848">
                  <c:v>-13.670199999999999</c:v>
                </c:pt>
                <c:pt idx="849">
                  <c:v>-13.673999999999999</c:v>
                </c:pt>
                <c:pt idx="850">
                  <c:v>-13.677</c:v>
                </c:pt>
                <c:pt idx="851">
                  <c:v>-13.6701</c:v>
                </c:pt>
                <c:pt idx="852">
                  <c:v>-13.6593</c:v>
                </c:pt>
                <c:pt idx="853">
                  <c:v>-13.6579</c:v>
                </c:pt>
                <c:pt idx="854">
                  <c:v>-13.6572</c:v>
                </c:pt>
                <c:pt idx="855">
                  <c:v>-13.6648</c:v>
                </c:pt>
                <c:pt idx="856">
                  <c:v>-13.6393</c:v>
                </c:pt>
                <c:pt idx="857">
                  <c:v>-13.637600000000001</c:v>
                </c:pt>
                <c:pt idx="858">
                  <c:v>-13.633699999999999</c:v>
                </c:pt>
                <c:pt idx="859">
                  <c:v>-13.6236</c:v>
                </c:pt>
                <c:pt idx="860">
                  <c:v>-13.631399999999999</c:v>
                </c:pt>
                <c:pt idx="861">
                  <c:v>-13.6188</c:v>
                </c:pt>
                <c:pt idx="862">
                  <c:v>-13.6076</c:v>
                </c:pt>
                <c:pt idx="863">
                  <c:v>-13.588699999999999</c:v>
                </c:pt>
                <c:pt idx="864">
                  <c:v>-13.5733</c:v>
                </c:pt>
                <c:pt idx="865">
                  <c:v>-13.569000000000001</c:v>
                </c:pt>
                <c:pt idx="866">
                  <c:v>-13.5518</c:v>
                </c:pt>
                <c:pt idx="867">
                  <c:v>-13.5366</c:v>
                </c:pt>
                <c:pt idx="868">
                  <c:v>-13.529500000000001</c:v>
                </c:pt>
                <c:pt idx="869">
                  <c:v>-13.5067</c:v>
                </c:pt>
                <c:pt idx="870">
                  <c:v>-13.487</c:v>
                </c:pt>
                <c:pt idx="871">
                  <c:v>-13.474399999999999</c:v>
                </c:pt>
                <c:pt idx="872">
                  <c:v>-13.4506</c:v>
                </c:pt>
                <c:pt idx="873">
                  <c:v>-13.4353</c:v>
                </c:pt>
                <c:pt idx="874">
                  <c:v>-13.409599999999999</c:v>
                </c:pt>
                <c:pt idx="875">
                  <c:v>-13.398300000000001</c:v>
                </c:pt>
                <c:pt idx="876">
                  <c:v>-13.354200000000001</c:v>
                </c:pt>
                <c:pt idx="877">
                  <c:v>-13.3657</c:v>
                </c:pt>
                <c:pt idx="878">
                  <c:v>-13.337400000000001</c:v>
                </c:pt>
                <c:pt idx="879">
                  <c:v>-13.280799999999999</c:v>
                </c:pt>
                <c:pt idx="880">
                  <c:v>-13.246499999999999</c:v>
                </c:pt>
                <c:pt idx="881">
                  <c:v>-13.213900000000001</c:v>
                </c:pt>
                <c:pt idx="882">
                  <c:v>-13.2087</c:v>
                </c:pt>
                <c:pt idx="883">
                  <c:v>-13.198499999999999</c:v>
                </c:pt>
                <c:pt idx="884">
                  <c:v>-13.151899999999999</c:v>
                </c:pt>
                <c:pt idx="885">
                  <c:v>-13.0916</c:v>
                </c:pt>
                <c:pt idx="886">
                  <c:v>-13.0762</c:v>
                </c:pt>
                <c:pt idx="887">
                  <c:v>-13.0566</c:v>
                </c:pt>
                <c:pt idx="888">
                  <c:v>-13.033099999999999</c:v>
                </c:pt>
                <c:pt idx="889">
                  <c:v>-13.0075</c:v>
                </c:pt>
                <c:pt idx="890">
                  <c:v>-12.968500000000001</c:v>
                </c:pt>
                <c:pt idx="891">
                  <c:v>-12.948499999999999</c:v>
                </c:pt>
                <c:pt idx="892">
                  <c:v>-12.924099999999999</c:v>
                </c:pt>
                <c:pt idx="893">
                  <c:v>-12.8904</c:v>
                </c:pt>
                <c:pt idx="894">
                  <c:v>-12.865600000000001</c:v>
                </c:pt>
                <c:pt idx="895">
                  <c:v>-12.8462</c:v>
                </c:pt>
                <c:pt idx="896">
                  <c:v>-12.816700000000001</c:v>
                </c:pt>
                <c:pt idx="897">
                  <c:v>-12.7913</c:v>
                </c:pt>
                <c:pt idx="898">
                  <c:v>-12.7559</c:v>
                </c:pt>
                <c:pt idx="899">
                  <c:v>-12.7341</c:v>
                </c:pt>
                <c:pt idx="900">
                  <c:v>-12.702299999999999</c:v>
                </c:pt>
                <c:pt idx="901">
                  <c:v>-12.674899999999999</c:v>
                </c:pt>
                <c:pt idx="902">
                  <c:v>-12.638</c:v>
                </c:pt>
                <c:pt idx="903">
                  <c:v>-12.610200000000001</c:v>
                </c:pt>
                <c:pt idx="904">
                  <c:v>-12.602399999999999</c:v>
                </c:pt>
                <c:pt idx="905">
                  <c:v>-12.567299999999999</c:v>
                </c:pt>
                <c:pt idx="906">
                  <c:v>-12.5169</c:v>
                </c:pt>
                <c:pt idx="907">
                  <c:v>-12.5221</c:v>
                </c:pt>
                <c:pt idx="908">
                  <c:v>-12.5059</c:v>
                </c:pt>
                <c:pt idx="909">
                  <c:v>-12.4701</c:v>
                </c:pt>
                <c:pt idx="910">
                  <c:v>-12.453900000000001</c:v>
                </c:pt>
                <c:pt idx="911">
                  <c:v>-12.456899999999999</c:v>
                </c:pt>
                <c:pt idx="912">
                  <c:v>-12.4718</c:v>
                </c:pt>
                <c:pt idx="913">
                  <c:v>-12.457000000000001</c:v>
                </c:pt>
                <c:pt idx="914">
                  <c:v>-12.401999999999999</c:v>
                </c:pt>
                <c:pt idx="915">
                  <c:v>-12.3894</c:v>
                </c:pt>
                <c:pt idx="916">
                  <c:v>-12.3499</c:v>
                </c:pt>
                <c:pt idx="917">
                  <c:v>-12.3308</c:v>
                </c:pt>
                <c:pt idx="918">
                  <c:v>-12.3263</c:v>
                </c:pt>
                <c:pt idx="919">
                  <c:v>-12.280200000000001</c:v>
                </c:pt>
                <c:pt idx="920">
                  <c:v>-12.2416</c:v>
                </c:pt>
                <c:pt idx="921">
                  <c:v>-12.254200000000001</c:v>
                </c:pt>
                <c:pt idx="922">
                  <c:v>-12.257999999999999</c:v>
                </c:pt>
                <c:pt idx="923">
                  <c:v>-12.241099999999999</c:v>
                </c:pt>
                <c:pt idx="924">
                  <c:v>-12.2319</c:v>
                </c:pt>
                <c:pt idx="925">
                  <c:v>-12.21</c:v>
                </c:pt>
                <c:pt idx="926">
                  <c:v>-12.1751</c:v>
                </c:pt>
                <c:pt idx="927">
                  <c:v>-12.0959</c:v>
                </c:pt>
                <c:pt idx="928">
                  <c:v>-12.082100000000001</c:v>
                </c:pt>
                <c:pt idx="929">
                  <c:v>-12.0238</c:v>
                </c:pt>
                <c:pt idx="930">
                  <c:v>-11.9565</c:v>
                </c:pt>
                <c:pt idx="931">
                  <c:v>-11.8428</c:v>
                </c:pt>
                <c:pt idx="932">
                  <c:v>-11.754099999999999</c:v>
                </c:pt>
                <c:pt idx="933">
                  <c:v>-11.6417</c:v>
                </c:pt>
                <c:pt idx="934">
                  <c:v>-11.527100000000001</c:v>
                </c:pt>
                <c:pt idx="935">
                  <c:v>-11.406000000000001</c:v>
                </c:pt>
                <c:pt idx="936">
                  <c:v>-11.179600000000001</c:v>
                </c:pt>
                <c:pt idx="937">
                  <c:v>-11.072800000000001</c:v>
                </c:pt>
                <c:pt idx="938">
                  <c:v>-10.861800000000001</c:v>
                </c:pt>
                <c:pt idx="939">
                  <c:v>-10.710800000000001</c:v>
                </c:pt>
                <c:pt idx="940">
                  <c:v>-10.496499999999999</c:v>
                </c:pt>
                <c:pt idx="941">
                  <c:v>-10.3256</c:v>
                </c:pt>
                <c:pt idx="942">
                  <c:v>-10.1585</c:v>
                </c:pt>
                <c:pt idx="943">
                  <c:v>-10.012</c:v>
                </c:pt>
                <c:pt idx="944">
                  <c:v>-9.8548100000000005</c:v>
                </c:pt>
                <c:pt idx="945">
                  <c:v>-9.7876200000000004</c:v>
                </c:pt>
                <c:pt idx="946">
                  <c:v>-9.7129200000000004</c:v>
                </c:pt>
                <c:pt idx="947">
                  <c:v>-9.6305700000000005</c:v>
                </c:pt>
                <c:pt idx="948">
                  <c:v>-9.5242199999999997</c:v>
                </c:pt>
                <c:pt idx="949">
                  <c:v>-9.5148399999999995</c:v>
                </c:pt>
                <c:pt idx="950">
                  <c:v>-9.4893099999999997</c:v>
                </c:pt>
                <c:pt idx="951">
                  <c:v>-9.4695199999999993</c:v>
                </c:pt>
                <c:pt idx="952">
                  <c:v>-9.4758499999999994</c:v>
                </c:pt>
                <c:pt idx="953">
                  <c:v>-9.4777799999999992</c:v>
                </c:pt>
                <c:pt idx="954">
                  <c:v>-9.4941700000000004</c:v>
                </c:pt>
                <c:pt idx="955">
                  <c:v>-9.5267300000000006</c:v>
                </c:pt>
                <c:pt idx="956">
                  <c:v>-9.5491799999999998</c:v>
                </c:pt>
                <c:pt idx="957">
                  <c:v>-9.6045300000000005</c:v>
                </c:pt>
                <c:pt idx="958">
                  <c:v>-9.5981900000000007</c:v>
                </c:pt>
                <c:pt idx="959">
                  <c:v>-9.6591100000000001</c:v>
                </c:pt>
                <c:pt idx="960">
                  <c:v>-9.7007499999999993</c:v>
                </c:pt>
                <c:pt idx="961">
                  <c:v>-9.7623200000000008</c:v>
                </c:pt>
                <c:pt idx="962">
                  <c:v>-9.7880900000000004</c:v>
                </c:pt>
                <c:pt idx="963">
                  <c:v>-9.8415700000000008</c:v>
                </c:pt>
                <c:pt idx="964">
                  <c:v>-9.8965499999999995</c:v>
                </c:pt>
                <c:pt idx="965">
                  <c:v>-9.9639100000000003</c:v>
                </c:pt>
                <c:pt idx="966">
                  <c:v>-9.9746699999999997</c:v>
                </c:pt>
                <c:pt idx="967">
                  <c:v>-10.0151</c:v>
                </c:pt>
                <c:pt idx="968">
                  <c:v>-10.055400000000001</c:v>
                </c:pt>
                <c:pt idx="969">
                  <c:v>-10.133100000000001</c:v>
                </c:pt>
                <c:pt idx="970">
                  <c:v>-10.174300000000001</c:v>
                </c:pt>
                <c:pt idx="971">
                  <c:v>-10.211600000000001</c:v>
                </c:pt>
                <c:pt idx="972">
                  <c:v>-10.247999999999999</c:v>
                </c:pt>
                <c:pt idx="973">
                  <c:v>-10.280099999999999</c:v>
                </c:pt>
                <c:pt idx="974">
                  <c:v>-10.324400000000001</c:v>
                </c:pt>
                <c:pt idx="975">
                  <c:v>-10.3748</c:v>
                </c:pt>
                <c:pt idx="976">
                  <c:v>-10.4072</c:v>
                </c:pt>
                <c:pt idx="977">
                  <c:v>-10.4476</c:v>
                </c:pt>
                <c:pt idx="978">
                  <c:v>-10.489599999999999</c:v>
                </c:pt>
                <c:pt idx="979">
                  <c:v>-10.525600000000001</c:v>
                </c:pt>
                <c:pt idx="980">
                  <c:v>-10.5463</c:v>
                </c:pt>
                <c:pt idx="981">
                  <c:v>-10.563800000000001</c:v>
                </c:pt>
                <c:pt idx="982">
                  <c:v>-10.6037</c:v>
                </c:pt>
                <c:pt idx="983">
                  <c:v>-10.6387</c:v>
                </c:pt>
                <c:pt idx="984">
                  <c:v>-10.668200000000001</c:v>
                </c:pt>
                <c:pt idx="985">
                  <c:v>-10.6836</c:v>
                </c:pt>
                <c:pt idx="986">
                  <c:v>-10.725300000000001</c:v>
                </c:pt>
                <c:pt idx="987">
                  <c:v>-10.7408</c:v>
                </c:pt>
                <c:pt idx="988">
                  <c:v>-10.7751</c:v>
                </c:pt>
                <c:pt idx="989">
                  <c:v>-10.8108</c:v>
                </c:pt>
                <c:pt idx="990">
                  <c:v>-10.821899999999999</c:v>
                </c:pt>
                <c:pt idx="991">
                  <c:v>-10.851000000000001</c:v>
                </c:pt>
                <c:pt idx="992">
                  <c:v>-10.911300000000001</c:v>
                </c:pt>
                <c:pt idx="993">
                  <c:v>-10.911199999999999</c:v>
                </c:pt>
                <c:pt idx="994">
                  <c:v>-10.911199999999999</c:v>
                </c:pt>
                <c:pt idx="995">
                  <c:v>-10.9253</c:v>
                </c:pt>
                <c:pt idx="996">
                  <c:v>-10.953900000000001</c:v>
                </c:pt>
                <c:pt idx="997">
                  <c:v>-10.966799999999999</c:v>
                </c:pt>
                <c:pt idx="998">
                  <c:v>-10.9741</c:v>
                </c:pt>
                <c:pt idx="999">
                  <c:v>-10.9983</c:v>
                </c:pt>
                <c:pt idx="1000">
                  <c:v>-11.004300000000001</c:v>
                </c:pt>
                <c:pt idx="1001">
                  <c:v>-11.025600000000001</c:v>
                </c:pt>
                <c:pt idx="1002">
                  <c:v>-11.0463</c:v>
                </c:pt>
                <c:pt idx="1003">
                  <c:v>-11.054</c:v>
                </c:pt>
                <c:pt idx="1004">
                  <c:v>-11.076599999999999</c:v>
                </c:pt>
                <c:pt idx="1005">
                  <c:v>-11.1074</c:v>
                </c:pt>
                <c:pt idx="1006">
                  <c:v>-11.1182</c:v>
                </c:pt>
                <c:pt idx="1007">
                  <c:v>-11.135899999999999</c:v>
                </c:pt>
                <c:pt idx="1008">
                  <c:v>-11.1357</c:v>
                </c:pt>
                <c:pt idx="1009">
                  <c:v>-11.1243</c:v>
                </c:pt>
                <c:pt idx="1010">
                  <c:v>-11.154299999999999</c:v>
                </c:pt>
                <c:pt idx="1011">
                  <c:v>-11.1571</c:v>
                </c:pt>
                <c:pt idx="1012">
                  <c:v>-11.1752</c:v>
                </c:pt>
                <c:pt idx="1013">
                  <c:v>-11.189</c:v>
                </c:pt>
                <c:pt idx="1014">
                  <c:v>-11.196400000000001</c:v>
                </c:pt>
                <c:pt idx="1015">
                  <c:v>-11.1998</c:v>
                </c:pt>
                <c:pt idx="1016">
                  <c:v>-11.2141</c:v>
                </c:pt>
                <c:pt idx="1017">
                  <c:v>-11.219900000000001</c:v>
                </c:pt>
                <c:pt idx="1018">
                  <c:v>-11.2417</c:v>
                </c:pt>
                <c:pt idx="1019">
                  <c:v>-11.2666</c:v>
                </c:pt>
                <c:pt idx="1020">
                  <c:v>-11.264699999999999</c:v>
                </c:pt>
                <c:pt idx="1021">
                  <c:v>-11.2736</c:v>
                </c:pt>
                <c:pt idx="1022">
                  <c:v>-11.2783</c:v>
                </c:pt>
                <c:pt idx="1023">
                  <c:v>-11.289300000000001</c:v>
                </c:pt>
                <c:pt idx="1024">
                  <c:v>-11.292999999999999</c:v>
                </c:pt>
                <c:pt idx="1025">
                  <c:v>-11.288500000000001</c:v>
                </c:pt>
                <c:pt idx="1026">
                  <c:v>-11.3</c:v>
                </c:pt>
                <c:pt idx="1027">
                  <c:v>-11.3162</c:v>
                </c:pt>
                <c:pt idx="1028">
                  <c:v>-11.3253</c:v>
                </c:pt>
                <c:pt idx="1029">
                  <c:v>-11.327</c:v>
                </c:pt>
                <c:pt idx="1030">
                  <c:v>-11.337</c:v>
                </c:pt>
                <c:pt idx="1031">
                  <c:v>-11.3466</c:v>
                </c:pt>
                <c:pt idx="1032">
                  <c:v>-11.365600000000001</c:v>
                </c:pt>
                <c:pt idx="1033">
                  <c:v>-11.3796</c:v>
                </c:pt>
                <c:pt idx="1034">
                  <c:v>-11.3766</c:v>
                </c:pt>
                <c:pt idx="1035">
                  <c:v>-11.3706</c:v>
                </c:pt>
                <c:pt idx="1036">
                  <c:v>-11.386900000000001</c:v>
                </c:pt>
                <c:pt idx="1037">
                  <c:v>-11.388</c:v>
                </c:pt>
                <c:pt idx="1038">
                  <c:v>-11.392300000000001</c:v>
                </c:pt>
                <c:pt idx="1039">
                  <c:v>-11.383699999999999</c:v>
                </c:pt>
                <c:pt idx="1040">
                  <c:v>-11.4024</c:v>
                </c:pt>
                <c:pt idx="1041">
                  <c:v>-11.4177</c:v>
                </c:pt>
                <c:pt idx="1042">
                  <c:v>-11.422599999999999</c:v>
                </c:pt>
                <c:pt idx="1043">
                  <c:v>-11.443</c:v>
                </c:pt>
                <c:pt idx="1044">
                  <c:v>-11.444800000000001</c:v>
                </c:pt>
                <c:pt idx="1045">
                  <c:v>-11.4352</c:v>
                </c:pt>
                <c:pt idx="1046">
                  <c:v>-11.438800000000001</c:v>
                </c:pt>
                <c:pt idx="1047">
                  <c:v>-11.4475</c:v>
                </c:pt>
                <c:pt idx="1048">
                  <c:v>-11.4762</c:v>
                </c:pt>
                <c:pt idx="1049">
                  <c:v>-11.468299999999999</c:v>
                </c:pt>
                <c:pt idx="1050">
                  <c:v>-11.4796</c:v>
                </c:pt>
                <c:pt idx="1051">
                  <c:v>-11.476800000000001</c:v>
                </c:pt>
                <c:pt idx="1052">
                  <c:v>-11.4703</c:v>
                </c:pt>
                <c:pt idx="1053">
                  <c:v>-11.4732</c:v>
                </c:pt>
                <c:pt idx="1054">
                  <c:v>-11.472</c:v>
                </c:pt>
                <c:pt idx="1055">
                  <c:v>-11.4915</c:v>
                </c:pt>
                <c:pt idx="1056">
                  <c:v>-11.5116</c:v>
                </c:pt>
                <c:pt idx="1057">
                  <c:v>-11.5183</c:v>
                </c:pt>
                <c:pt idx="1058">
                  <c:v>-11.5176</c:v>
                </c:pt>
                <c:pt idx="1059">
                  <c:v>-11.5245</c:v>
                </c:pt>
                <c:pt idx="1060">
                  <c:v>-11.524900000000001</c:v>
                </c:pt>
                <c:pt idx="1061">
                  <c:v>-11.519</c:v>
                </c:pt>
                <c:pt idx="1062">
                  <c:v>-11.5191</c:v>
                </c:pt>
                <c:pt idx="1063">
                  <c:v>-11.527100000000001</c:v>
                </c:pt>
                <c:pt idx="1064">
                  <c:v>-11.5541</c:v>
                </c:pt>
                <c:pt idx="1065">
                  <c:v>-11.5601</c:v>
                </c:pt>
                <c:pt idx="1066">
                  <c:v>-11.562099999999999</c:v>
                </c:pt>
                <c:pt idx="1067">
                  <c:v>-11.560700000000001</c:v>
                </c:pt>
                <c:pt idx="1068">
                  <c:v>-11.555899999999999</c:v>
                </c:pt>
                <c:pt idx="1069">
                  <c:v>-11.557499999999999</c:v>
                </c:pt>
                <c:pt idx="1070">
                  <c:v>-11.5641</c:v>
                </c:pt>
                <c:pt idx="1071">
                  <c:v>-11.572100000000001</c:v>
                </c:pt>
                <c:pt idx="1072">
                  <c:v>-11.602499999999999</c:v>
                </c:pt>
                <c:pt idx="1073">
                  <c:v>-11.5959</c:v>
                </c:pt>
                <c:pt idx="1074">
                  <c:v>-11.581899999999999</c:v>
                </c:pt>
                <c:pt idx="1075">
                  <c:v>-11.593</c:v>
                </c:pt>
                <c:pt idx="1076">
                  <c:v>-11.5974</c:v>
                </c:pt>
                <c:pt idx="1077">
                  <c:v>-11.5776</c:v>
                </c:pt>
                <c:pt idx="1078">
                  <c:v>-11.584</c:v>
                </c:pt>
                <c:pt idx="1079">
                  <c:v>-11.6043</c:v>
                </c:pt>
                <c:pt idx="1080">
                  <c:v>-11.616199999999999</c:v>
                </c:pt>
                <c:pt idx="1081">
                  <c:v>-11.6297</c:v>
                </c:pt>
                <c:pt idx="1082">
                  <c:v>-11.6281</c:v>
                </c:pt>
                <c:pt idx="1083">
                  <c:v>-11.626899999999999</c:v>
                </c:pt>
                <c:pt idx="1084">
                  <c:v>-11.6426</c:v>
                </c:pt>
                <c:pt idx="1085">
                  <c:v>-11.641400000000001</c:v>
                </c:pt>
                <c:pt idx="1086">
                  <c:v>-11.6365</c:v>
                </c:pt>
                <c:pt idx="1087">
                  <c:v>-11.6434</c:v>
                </c:pt>
                <c:pt idx="1088">
                  <c:v>-11.6561</c:v>
                </c:pt>
                <c:pt idx="1089">
                  <c:v>-11.660500000000001</c:v>
                </c:pt>
                <c:pt idx="1090">
                  <c:v>-11.6532</c:v>
                </c:pt>
                <c:pt idx="1091">
                  <c:v>-11.7</c:v>
                </c:pt>
                <c:pt idx="1092">
                  <c:v>-11.716699999999999</c:v>
                </c:pt>
                <c:pt idx="1093">
                  <c:v>-11.7021</c:v>
                </c:pt>
                <c:pt idx="1094">
                  <c:v>-11.6922</c:v>
                </c:pt>
                <c:pt idx="1095">
                  <c:v>-11.7035</c:v>
                </c:pt>
                <c:pt idx="1096">
                  <c:v>-11.7194</c:v>
                </c:pt>
                <c:pt idx="1097">
                  <c:v>-11.7219</c:v>
                </c:pt>
                <c:pt idx="1098">
                  <c:v>-11.716699999999999</c:v>
                </c:pt>
                <c:pt idx="1099">
                  <c:v>-11.7058</c:v>
                </c:pt>
                <c:pt idx="1100">
                  <c:v>-11.7403</c:v>
                </c:pt>
                <c:pt idx="1101">
                  <c:v>-11.740600000000001</c:v>
                </c:pt>
                <c:pt idx="1102">
                  <c:v>-11.7507</c:v>
                </c:pt>
                <c:pt idx="1103">
                  <c:v>-11.751300000000001</c:v>
                </c:pt>
                <c:pt idx="1104">
                  <c:v>-11.768800000000001</c:v>
                </c:pt>
                <c:pt idx="1105">
                  <c:v>-11.770300000000001</c:v>
                </c:pt>
                <c:pt idx="1106">
                  <c:v>-11.7857</c:v>
                </c:pt>
                <c:pt idx="1107">
                  <c:v>-11.800599999999999</c:v>
                </c:pt>
                <c:pt idx="1108">
                  <c:v>-11.789899999999999</c:v>
                </c:pt>
                <c:pt idx="1109">
                  <c:v>-11.792</c:v>
                </c:pt>
                <c:pt idx="1110">
                  <c:v>-11.8049</c:v>
                </c:pt>
                <c:pt idx="1111">
                  <c:v>-11.807399999999999</c:v>
                </c:pt>
                <c:pt idx="1112">
                  <c:v>-11.807600000000001</c:v>
                </c:pt>
                <c:pt idx="1113">
                  <c:v>-11.801</c:v>
                </c:pt>
                <c:pt idx="1114">
                  <c:v>-11.8261</c:v>
                </c:pt>
                <c:pt idx="1115">
                  <c:v>-11.831</c:v>
                </c:pt>
                <c:pt idx="1116">
                  <c:v>-11.825900000000001</c:v>
                </c:pt>
                <c:pt idx="1117">
                  <c:v>-11.8459</c:v>
                </c:pt>
                <c:pt idx="1118">
                  <c:v>-11.855</c:v>
                </c:pt>
                <c:pt idx="1119">
                  <c:v>-11.8514</c:v>
                </c:pt>
                <c:pt idx="1120">
                  <c:v>-11.8467</c:v>
                </c:pt>
                <c:pt idx="1121">
                  <c:v>-11.855399999999999</c:v>
                </c:pt>
                <c:pt idx="1122">
                  <c:v>-11.8559</c:v>
                </c:pt>
                <c:pt idx="1123">
                  <c:v>-11.8658</c:v>
                </c:pt>
                <c:pt idx="1124">
                  <c:v>-11.8828</c:v>
                </c:pt>
                <c:pt idx="1125">
                  <c:v>-11.8843</c:v>
                </c:pt>
                <c:pt idx="1126">
                  <c:v>-11.876300000000001</c:v>
                </c:pt>
                <c:pt idx="1127">
                  <c:v>-11.8688</c:v>
                </c:pt>
                <c:pt idx="1128">
                  <c:v>-11.8985</c:v>
                </c:pt>
                <c:pt idx="1129">
                  <c:v>-11.890700000000001</c:v>
                </c:pt>
                <c:pt idx="1130">
                  <c:v>-11.898999999999999</c:v>
                </c:pt>
                <c:pt idx="1131">
                  <c:v>-11.902799999999999</c:v>
                </c:pt>
                <c:pt idx="1132">
                  <c:v>-11.9124</c:v>
                </c:pt>
                <c:pt idx="1133">
                  <c:v>-11.9048</c:v>
                </c:pt>
                <c:pt idx="1134">
                  <c:v>-11.9077</c:v>
                </c:pt>
                <c:pt idx="1135">
                  <c:v>-11.9062</c:v>
                </c:pt>
                <c:pt idx="1136">
                  <c:v>-11.9162</c:v>
                </c:pt>
                <c:pt idx="1137">
                  <c:v>-11.9284</c:v>
                </c:pt>
                <c:pt idx="1138">
                  <c:v>-11.924899999999999</c:v>
                </c:pt>
                <c:pt idx="1139">
                  <c:v>-11.9343</c:v>
                </c:pt>
                <c:pt idx="1140">
                  <c:v>-11.944800000000001</c:v>
                </c:pt>
                <c:pt idx="1141">
                  <c:v>-11.9392</c:v>
                </c:pt>
                <c:pt idx="1142">
                  <c:v>-11.9434</c:v>
                </c:pt>
                <c:pt idx="1143">
                  <c:v>-11.955</c:v>
                </c:pt>
                <c:pt idx="1144">
                  <c:v>-11.946099999999999</c:v>
                </c:pt>
                <c:pt idx="1145">
                  <c:v>-11.942</c:v>
                </c:pt>
                <c:pt idx="1146">
                  <c:v>-11.940300000000001</c:v>
                </c:pt>
                <c:pt idx="1147">
                  <c:v>-11.962400000000001</c:v>
                </c:pt>
                <c:pt idx="1148">
                  <c:v>-11.970700000000001</c:v>
                </c:pt>
                <c:pt idx="1149">
                  <c:v>-11.9719</c:v>
                </c:pt>
                <c:pt idx="1150">
                  <c:v>-11.966200000000001</c:v>
                </c:pt>
                <c:pt idx="1151">
                  <c:v>-11.979200000000001</c:v>
                </c:pt>
                <c:pt idx="1152">
                  <c:v>-11.9863</c:v>
                </c:pt>
                <c:pt idx="1153">
                  <c:v>-11.992699999999999</c:v>
                </c:pt>
                <c:pt idx="1154">
                  <c:v>-11.9976</c:v>
                </c:pt>
                <c:pt idx="1155">
                  <c:v>-12.010899999999999</c:v>
                </c:pt>
                <c:pt idx="1156">
                  <c:v>-12.0152</c:v>
                </c:pt>
                <c:pt idx="1157">
                  <c:v>-11.9999</c:v>
                </c:pt>
                <c:pt idx="1158">
                  <c:v>-12.005699999999999</c:v>
                </c:pt>
                <c:pt idx="1159">
                  <c:v>-12.0168</c:v>
                </c:pt>
                <c:pt idx="1160">
                  <c:v>-12.0237</c:v>
                </c:pt>
                <c:pt idx="1161">
                  <c:v>-12.0152</c:v>
                </c:pt>
                <c:pt idx="1162">
                  <c:v>-12.005000000000001</c:v>
                </c:pt>
                <c:pt idx="1163">
                  <c:v>-12.017099999999999</c:v>
                </c:pt>
                <c:pt idx="1164">
                  <c:v>-12.0243</c:v>
                </c:pt>
                <c:pt idx="1165">
                  <c:v>-12.0298</c:v>
                </c:pt>
                <c:pt idx="1166">
                  <c:v>-12.0372</c:v>
                </c:pt>
                <c:pt idx="1167">
                  <c:v>-12.029400000000001</c:v>
                </c:pt>
                <c:pt idx="1168">
                  <c:v>-12.043699999999999</c:v>
                </c:pt>
                <c:pt idx="1169">
                  <c:v>-12.049300000000001</c:v>
                </c:pt>
                <c:pt idx="1170">
                  <c:v>-12.0649</c:v>
                </c:pt>
                <c:pt idx="1171">
                  <c:v>-12.064399999999999</c:v>
                </c:pt>
                <c:pt idx="1172">
                  <c:v>-12.0443</c:v>
                </c:pt>
                <c:pt idx="1173">
                  <c:v>-12.0802</c:v>
                </c:pt>
                <c:pt idx="1174">
                  <c:v>-12.072900000000001</c:v>
                </c:pt>
                <c:pt idx="1175">
                  <c:v>-12.075100000000001</c:v>
                </c:pt>
                <c:pt idx="1176">
                  <c:v>-12.0739</c:v>
                </c:pt>
                <c:pt idx="1177">
                  <c:v>-12.039</c:v>
                </c:pt>
                <c:pt idx="1178">
                  <c:v>-12.0671</c:v>
                </c:pt>
                <c:pt idx="1179">
                  <c:v>-12.0877</c:v>
                </c:pt>
                <c:pt idx="1180">
                  <c:v>-12.0815</c:v>
                </c:pt>
                <c:pt idx="1181">
                  <c:v>-12.0861</c:v>
                </c:pt>
                <c:pt idx="1182">
                  <c:v>-12.084099999999999</c:v>
                </c:pt>
                <c:pt idx="1183">
                  <c:v>-12.097200000000001</c:v>
                </c:pt>
                <c:pt idx="1184">
                  <c:v>-12.1038</c:v>
                </c:pt>
                <c:pt idx="1185">
                  <c:v>-12.102499999999999</c:v>
                </c:pt>
                <c:pt idx="1186">
                  <c:v>-12.0953</c:v>
                </c:pt>
                <c:pt idx="1187">
                  <c:v>-12.101000000000001</c:v>
                </c:pt>
                <c:pt idx="1188">
                  <c:v>-12.109299999999999</c:v>
                </c:pt>
                <c:pt idx="1189">
                  <c:v>-12.123100000000001</c:v>
                </c:pt>
                <c:pt idx="1190">
                  <c:v>-12.1135</c:v>
                </c:pt>
                <c:pt idx="1191">
                  <c:v>-12.1</c:v>
                </c:pt>
                <c:pt idx="1192">
                  <c:v>-12.1059</c:v>
                </c:pt>
                <c:pt idx="1193">
                  <c:v>-12.1286</c:v>
                </c:pt>
                <c:pt idx="1194">
                  <c:v>-12.142300000000001</c:v>
                </c:pt>
                <c:pt idx="1195">
                  <c:v>-12.1341</c:v>
                </c:pt>
                <c:pt idx="1196">
                  <c:v>-12.1267</c:v>
                </c:pt>
                <c:pt idx="1197">
                  <c:v>-12.1112</c:v>
                </c:pt>
                <c:pt idx="1198">
                  <c:v>-12.1152</c:v>
                </c:pt>
                <c:pt idx="1199">
                  <c:v>-12.1205</c:v>
                </c:pt>
                <c:pt idx="1200">
                  <c:v>-12.1297</c:v>
                </c:pt>
                <c:pt idx="1201">
                  <c:v>-12.1272</c:v>
                </c:pt>
                <c:pt idx="1202">
                  <c:v>-12.1555</c:v>
                </c:pt>
                <c:pt idx="1203">
                  <c:v>-12.149699999999999</c:v>
                </c:pt>
                <c:pt idx="1204">
                  <c:v>-12.149800000000001</c:v>
                </c:pt>
                <c:pt idx="1205">
                  <c:v>-12.129899999999999</c:v>
                </c:pt>
                <c:pt idx="1206">
                  <c:v>-12.1404</c:v>
                </c:pt>
                <c:pt idx="1207">
                  <c:v>-12.138199999999999</c:v>
                </c:pt>
                <c:pt idx="1208">
                  <c:v>-12.1386</c:v>
                </c:pt>
                <c:pt idx="1209">
                  <c:v>-12.1594</c:v>
                </c:pt>
                <c:pt idx="1210">
                  <c:v>-12.1807</c:v>
                </c:pt>
                <c:pt idx="1211">
                  <c:v>-12.164899999999999</c:v>
                </c:pt>
                <c:pt idx="1212">
                  <c:v>-12.1464</c:v>
                </c:pt>
                <c:pt idx="1213">
                  <c:v>-12.174899999999999</c:v>
                </c:pt>
                <c:pt idx="1214">
                  <c:v>-12.1721</c:v>
                </c:pt>
                <c:pt idx="1215">
                  <c:v>-12.163</c:v>
                </c:pt>
                <c:pt idx="1216">
                  <c:v>-12.1852</c:v>
                </c:pt>
                <c:pt idx="1217">
                  <c:v>-12.1938</c:v>
                </c:pt>
                <c:pt idx="1218">
                  <c:v>-12.1915</c:v>
                </c:pt>
                <c:pt idx="1219">
                  <c:v>-12.1576</c:v>
                </c:pt>
                <c:pt idx="1220">
                  <c:v>-12.163600000000001</c:v>
                </c:pt>
                <c:pt idx="1221">
                  <c:v>-12.186199999999999</c:v>
                </c:pt>
                <c:pt idx="1222">
                  <c:v>-12.1897</c:v>
                </c:pt>
                <c:pt idx="1223">
                  <c:v>-12.1967</c:v>
                </c:pt>
                <c:pt idx="1224">
                  <c:v>-12.193899999999999</c:v>
                </c:pt>
                <c:pt idx="1225">
                  <c:v>-12.1904</c:v>
                </c:pt>
                <c:pt idx="1226">
                  <c:v>-12.195499999999999</c:v>
                </c:pt>
                <c:pt idx="1227">
                  <c:v>-12.1981</c:v>
                </c:pt>
                <c:pt idx="1228">
                  <c:v>-12.2019</c:v>
                </c:pt>
                <c:pt idx="1229">
                  <c:v>-12.232900000000001</c:v>
                </c:pt>
                <c:pt idx="1230">
                  <c:v>-12.236000000000001</c:v>
                </c:pt>
                <c:pt idx="1231">
                  <c:v>-12.2174</c:v>
                </c:pt>
                <c:pt idx="1232">
                  <c:v>-12.2148</c:v>
                </c:pt>
                <c:pt idx="1233">
                  <c:v>-12.221299999999999</c:v>
                </c:pt>
                <c:pt idx="1234">
                  <c:v>-12.231199999999999</c:v>
                </c:pt>
                <c:pt idx="1235">
                  <c:v>-12.260300000000001</c:v>
                </c:pt>
                <c:pt idx="1236">
                  <c:v>-12.267200000000001</c:v>
                </c:pt>
                <c:pt idx="1237">
                  <c:v>-12.2638</c:v>
                </c:pt>
                <c:pt idx="1238">
                  <c:v>-12.247299999999999</c:v>
                </c:pt>
                <c:pt idx="1239">
                  <c:v>-12.2408</c:v>
                </c:pt>
                <c:pt idx="1240">
                  <c:v>-12.249599999999999</c:v>
                </c:pt>
                <c:pt idx="1241">
                  <c:v>-12.256600000000001</c:v>
                </c:pt>
                <c:pt idx="1242">
                  <c:v>-12.2598</c:v>
                </c:pt>
                <c:pt idx="1243">
                  <c:v>-12.246499999999999</c:v>
                </c:pt>
                <c:pt idx="1244">
                  <c:v>-12.260400000000001</c:v>
                </c:pt>
                <c:pt idx="1245">
                  <c:v>-12.2761</c:v>
                </c:pt>
                <c:pt idx="1246">
                  <c:v>-12.278499999999999</c:v>
                </c:pt>
                <c:pt idx="1247">
                  <c:v>-12.2743</c:v>
                </c:pt>
                <c:pt idx="1248">
                  <c:v>-12.2713</c:v>
                </c:pt>
                <c:pt idx="1249">
                  <c:v>-12.2806</c:v>
                </c:pt>
                <c:pt idx="1250">
                  <c:v>-12.2806</c:v>
                </c:pt>
                <c:pt idx="1251">
                  <c:v>-12.287000000000001</c:v>
                </c:pt>
                <c:pt idx="1252">
                  <c:v>-12.290900000000001</c:v>
                </c:pt>
                <c:pt idx="1253">
                  <c:v>-12.3139</c:v>
                </c:pt>
                <c:pt idx="1254">
                  <c:v>-12.3123</c:v>
                </c:pt>
                <c:pt idx="1255">
                  <c:v>-12.315799999999999</c:v>
                </c:pt>
                <c:pt idx="1256">
                  <c:v>-12.324</c:v>
                </c:pt>
                <c:pt idx="1257">
                  <c:v>-12.3215</c:v>
                </c:pt>
                <c:pt idx="1258">
                  <c:v>-12.33</c:v>
                </c:pt>
                <c:pt idx="1259">
                  <c:v>-12.3209</c:v>
                </c:pt>
                <c:pt idx="1260">
                  <c:v>-12.329700000000001</c:v>
                </c:pt>
                <c:pt idx="1261">
                  <c:v>-12.3284</c:v>
                </c:pt>
                <c:pt idx="1262">
                  <c:v>-12.3125</c:v>
                </c:pt>
                <c:pt idx="1263">
                  <c:v>-12.3218</c:v>
                </c:pt>
                <c:pt idx="1264">
                  <c:v>-12.3409</c:v>
                </c:pt>
                <c:pt idx="1265">
                  <c:v>-12.345000000000001</c:v>
                </c:pt>
                <c:pt idx="1266">
                  <c:v>-12.3424</c:v>
                </c:pt>
                <c:pt idx="1267">
                  <c:v>-12.3483</c:v>
                </c:pt>
                <c:pt idx="1268">
                  <c:v>-12.364699999999999</c:v>
                </c:pt>
                <c:pt idx="1269">
                  <c:v>-12.3743</c:v>
                </c:pt>
                <c:pt idx="1270">
                  <c:v>-12.336</c:v>
                </c:pt>
                <c:pt idx="1271">
                  <c:v>-12.3574</c:v>
                </c:pt>
                <c:pt idx="1272">
                  <c:v>-12.3818</c:v>
                </c:pt>
                <c:pt idx="1273">
                  <c:v>-12.3916</c:v>
                </c:pt>
                <c:pt idx="1274">
                  <c:v>-12.3849</c:v>
                </c:pt>
                <c:pt idx="1275">
                  <c:v>-12.3865</c:v>
                </c:pt>
                <c:pt idx="1276">
                  <c:v>-12.371700000000001</c:v>
                </c:pt>
                <c:pt idx="1277">
                  <c:v>-12.353199999999999</c:v>
                </c:pt>
                <c:pt idx="1278">
                  <c:v>-12.4048</c:v>
                </c:pt>
                <c:pt idx="1279">
                  <c:v>-12.400499999999999</c:v>
                </c:pt>
                <c:pt idx="1280">
                  <c:v>-12.3902</c:v>
                </c:pt>
                <c:pt idx="1281">
                  <c:v>-12.391400000000001</c:v>
                </c:pt>
                <c:pt idx="1282">
                  <c:v>-12.417</c:v>
                </c:pt>
                <c:pt idx="1283">
                  <c:v>-12.427199999999999</c:v>
                </c:pt>
                <c:pt idx="1284">
                  <c:v>-12.4155</c:v>
                </c:pt>
                <c:pt idx="1285">
                  <c:v>-12.4237</c:v>
                </c:pt>
                <c:pt idx="1286">
                  <c:v>-12.4353</c:v>
                </c:pt>
                <c:pt idx="1287">
                  <c:v>-12.4419</c:v>
                </c:pt>
                <c:pt idx="1288">
                  <c:v>-12.418200000000001</c:v>
                </c:pt>
                <c:pt idx="1289">
                  <c:v>-12.4017</c:v>
                </c:pt>
                <c:pt idx="1290">
                  <c:v>-12.4514</c:v>
                </c:pt>
                <c:pt idx="1291">
                  <c:v>-12.468400000000001</c:v>
                </c:pt>
                <c:pt idx="1292">
                  <c:v>-12.4499</c:v>
                </c:pt>
                <c:pt idx="1293">
                  <c:v>-12.4482</c:v>
                </c:pt>
                <c:pt idx="1294">
                  <c:v>-12.4582</c:v>
                </c:pt>
                <c:pt idx="1295">
                  <c:v>-12.452199999999999</c:v>
                </c:pt>
                <c:pt idx="1296">
                  <c:v>-12.443300000000001</c:v>
                </c:pt>
                <c:pt idx="1297">
                  <c:v>-12.434200000000001</c:v>
                </c:pt>
                <c:pt idx="1298">
                  <c:v>-12.4497</c:v>
                </c:pt>
                <c:pt idx="1299">
                  <c:v>-12.4725</c:v>
                </c:pt>
                <c:pt idx="1300">
                  <c:v>-12.4839</c:v>
                </c:pt>
                <c:pt idx="1301">
                  <c:v>-12.490600000000001</c:v>
                </c:pt>
                <c:pt idx="1302">
                  <c:v>-12.4809</c:v>
                </c:pt>
                <c:pt idx="1303">
                  <c:v>-12.4572</c:v>
                </c:pt>
                <c:pt idx="1304">
                  <c:v>-12.4945</c:v>
                </c:pt>
                <c:pt idx="1305">
                  <c:v>-12.4902</c:v>
                </c:pt>
                <c:pt idx="1306">
                  <c:v>-12.472899999999999</c:v>
                </c:pt>
                <c:pt idx="1307">
                  <c:v>-12.4817</c:v>
                </c:pt>
                <c:pt idx="1308">
                  <c:v>-12.485900000000001</c:v>
                </c:pt>
                <c:pt idx="1309">
                  <c:v>-12.501799999999999</c:v>
                </c:pt>
                <c:pt idx="1310">
                  <c:v>-12.503299999999999</c:v>
                </c:pt>
                <c:pt idx="1311">
                  <c:v>-12.5143</c:v>
                </c:pt>
                <c:pt idx="1312">
                  <c:v>-12.526999999999999</c:v>
                </c:pt>
                <c:pt idx="1313">
                  <c:v>-12.5192</c:v>
                </c:pt>
                <c:pt idx="1314">
                  <c:v>-12.5298</c:v>
                </c:pt>
                <c:pt idx="1315">
                  <c:v>-12.546099999999999</c:v>
                </c:pt>
                <c:pt idx="1316">
                  <c:v>-12.5496</c:v>
                </c:pt>
                <c:pt idx="1317">
                  <c:v>-12.5427</c:v>
                </c:pt>
                <c:pt idx="1318">
                  <c:v>-12.539</c:v>
                </c:pt>
                <c:pt idx="1319">
                  <c:v>-12.530200000000001</c:v>
                </c:pt>
                <c:pt idx="1320">
                  <c:v>-12.548400000000001</c:v>
                </c:pt>
                <c:pt idx="1321">
                  <c:v>-12.5443</c:v>
                </c:pt>
                <c:pt idx="1322">
                  <c:v>-12.5524</c:v>
                </c:pt>
                <c:pt idx="1323">
                  <c:v>-12.548999999999999</c:v>
                </c:pt>
                <c:pt idx="1324">
                  <c:v>-12.5511</c:v>
                </c:pt>
                <c:pt idx="1325">
                  <c:v>-12.5511</c:v>
                </c:pt>
                <c:pt idx="1326">
                  <c:v>-12.5669</c:v>
                </c:pt>
                <c:pt idx="1327">
                  <c:v>-12.5726</c:v>
                </c:pt>
                <c:pt idx="1328">
                  <c:v>-12.5847</c:v>
                </c:pt>
                <c:pt idx="1329">
                  <c:v>-12.5839</c:v>
                </c:pt>
                <c:pt idx="1330">
                  <c:v>-12.580299999999999</c:v>
                </c:pt>
                <c:pt idx="1331">
                  <c:v>-12.5924</c:v>
                </c:pt>
                <c:pt idx="1332">
                  <c:v>-12.6007</c:v>
                </c:pt>
                <c:pt idx="1333">
                  <c:v>-12.604200000000001</c:v>
                </c:pt>
                <c:pt idx="1334">
                  <c:v>-12.597</c:v>
                </c:pt>
                <c:pt idx="1335">
                  <c:v>-12.6012</c:v>
                </c:pt>
                <c:pt idx="1336">
                  <c:v>-12.622400000000001</c:v>
                </c:pt>
                <c:pt idx="1337">
                  <c:v>-12.5915</c:v>
                </c:pt>
                <c:pt idx="1338">
                  <c:v>-12.589399999999999</c:v>
                </c:pt>
                <c:pt idx="1339">
                  <c:v>-12.602399999999999</c:v>
                </c:pt>
                <c:pt idx="1340">
                  <c:v>-12.603999999999999</c:v>
                </c:pt>
                <c:pt idx="1341">
                  <c:v>-12.5928</c:v>
                </c:pt>
                <c:pt idx="1342">
                  <c:v>-12.5985</c:v>
                </c:pt>
                <c:pt idx="1343">
                  <c:v>-12.6272</c:v>
                </c:pt>
                <c:pt idx="1344">
                  <c:v>-12.6419</c:v>
                </c:pt>
                <c:pt idx="1345">
                  <c:v>-12.648199999999999</c:v>
                </c:pt>
                <c:pt idx="1346">
                  <c:v>-12.633800000000001</c:v>
                </c:pt>
                <c:pt idx="1347">
                  <c:v>-12.6303</c:v>
                </c:pt>
                <c:pt idx="1348">
                  <c:v>-12.6495</c:v>
                </c:pt>
                <c:pt idx="1349">
                  <c:v>-12.6473</c:v>
                </c:pt>
                <c:pt idx="1350">
                  <c:v>-12.6471</c:v>
                </c:pt>
                <c:pt idx="1351">
                  <c:v>-12.661799999999999</c:v>
                </c:pt>
                <c:pt idx="1352">
                  <c:v>-12.676600000000001</c:v>
                </c:pt>
                <c:pt idx="1353">
                  <c:v>-12.6586</c:v>
                </c:pt>
                <c:pt idx="1354">
                  <c:v>-12.6616</c:v>
                </c:pt>
                <c:pt idx="1355">
                  <c:v>-12.664099999999999</c:v>
                </c:pt>
                <c:pt idx="1356">
                  <c:v>-12.638500000000001</c:v>
                </c:pt>
                <c:pt idx="1357">
                  <c:v>-12.630699999999999</c:v>
                </c:pt>
                <c:pt idx="1358">
                  <c:v>-12.659800000000001</c:v>
                </c:pt>
                <c:pt idx="1359">
                  <c:v>-12.6753</c:v>
                </c:pt>
                <c:pt idx="1360">
                  <c:v>-12.7052</c:v>
                </c:pt>
                <c:pt idx="1361">
                  <c:v>-12.704499999999999</c:v>
                </c:pt>
                <c:pt idx="1362">
                  <c:v>-12.679399999999999</c:v>
                </c:pt>
                <c:pt idx="1363">
                  <c:v>-12.680400000000001</c:v>
                </c:pt>
                <c:pt idx="1364">
                  <c:v>-12.702999999999999</c:v>
                </c:pt>
                <c:pt idx="1365">
                  <c:v>-12.6996</c:v>
                </c:pt>
                <c:pt idx="1366">
                  <c:v>-12.6839</c:v>
                </c:pt>
                <c:pt idx="1367">
                  <c:v>-12.685499999999999</c:v>
                </c:pt>
                <c:pt idx="1368">
                  <c:v>-12.7026</c:v>
                </c:pt>
                <c:pt idx="1369">
                  <c:v>-12.7111</c:v>
                </c:pt>
                <c:pt idx="1370">
                  <c:v>-12.7165</c:v>
                </c:pt>
                <c:pt idx="1371">
                  <c:v>-12.7149</c:v>
                </c:pt>
                <c:pt idx="1372">
                  <c:v>-12.732699999999999</c:v>
                </c:pt>
                <c:pt idx="1373">
                  <c:v>-12.710699999999999</c:v>
                </c:pt>
                <c:pt idx="1374">
                  <c:v>-12.6965</c:v>
                </c:pt>
                <c:pt idx="1375">
                  <c:v>-12.7218</c:v>
                </c:pt>
                <c:pt idx="1376">
                  <c:v>-12.734999999999999</c:v>
                </c:pt>
                <c:pt idx="1377">
                  <c:v>-12.7254</c:v>
                </c:pt>
                <c:pt idx="1378">
                  <c:v>-12.7256</c:v>
                </c:pt>
                <c:pt idx="1379">
                  <c:v>-12.7332</c:v>
                </c:pt>
                <c:pt idx="1380">
                  <c:v>-12.7341</c:v>
                </c:pt>
                <c:pt idx="1381">
                  <c:v>-12.733000000000001</c:v>
                </c:pt>
                <c:pt idx="1382">
                  <c:v>-12.7402</c:v>
                </c:pt>
                <c:pt idx="1383">
                  <c:v>-12.7331</c:v>
                </c:pt>
                <c:pt idx="1384">
                  <c:v>-12.725099999999999</c:v>
                </c:pt>
                <c:pt idx="1385">
                  <c:v>-12.736700000000001</c:v>
                </c:pt>
                <c:pt idx="1386">
                  <c:v>-12.7506</c:v>
                </c:pt>
                <c:pt idx="1387">
                  <c:v>-12.741300000000001</c:v>
                </c:pt>
                <c:pt idx="1388">
                  <c:v>-12.733499999999999</c:v>
                </c:pt>
                <c:pt idx="1389">
                  <c:v>-12.739599999999999</c:v>
                </c:pt>
                <c:pt idx="1390">
                  <c:v>-12.7239</c:v>
                </c:pt>
                <c:pt idx="1391">
                  <c:v>-12.713200000000001</c:v>
                </c:pt>
                <c:pt idx="1392">
                  <c:v>-12.712400000000001</c:v>
                </c:pt>
                <c:pt idx="1393">
                  <c:v>-12.731400000000001</c:v>
                </c:pt>
                <c:pt idx="1394">
                  <c:v>-12.7477</c:v>
                </c:pt>
                <c:pt idx="1395">
                  <c:v>-12.736700000000001</c:v>
                </c:pt>
                <c:pt idx="1396">
                  <c:v>-12.760300000000001</c:v>
                </c:pt>
                <c:pt idx="1397">
                  <c:v>-12.7722</c:v>
                </c:pt>
                <c:pt idx="1398">
                  <c:v>-12.7265</c:v>
                </c:pt>
                <c:pt idx="1399">
                  <c:v>-12.7241</c:v>
                </c:pt>
                <c:pt idx="1400">
                  <c:v>-12.744300000000001</c:v>
                </c:pt>
                <c:pt idx="1401">
                  <c:v>-12.7446</c:v>
                </c:pt>
                <c:pt idx="1402">
                  <c:v>-12.730499999999999</c:v>
                </c:pt>
                <c:pt idx="1403">
                  <c:v>-12.7545</c:v>
                </c:pt>
                <c:pt idx="1404">
                  <c:v>-12.738200000000001</c:v>
                </c:pt>
                <c:pt idx="1405">
                  <c:v>-12.734299999999999</c:v>
                </c:pt>
                <c:pt idx="1406">
                  <c:v>-12.731199999999999</c:v>
                </c:pt>
                <c:pt idx="1407">
                  <c:v>-12.748100000000001</c:v>
                </c:pt>
                <c:pt idx="1408">
                  <c:v>-12.75</c:v>
                </c:pt>
                <c:pt idx="1409">
                  <c:v>-12.733000000000001</c:v>
                </c:pt>
                <c:pt idx="1410">
                  <c:v>-12.7446</c:v>
                </c:pt>
                <c:pt idx="1411">
                  <c:v>-12.7311</c:v>
                </c:pt>
                <c:pt idx="1412">
                  <c:v>-12.7317</c:v>
                </c:pt>
                <c:pt idx="1413">
                  <c:v>-12.745799999999999</c:v>
                </c:pt>
                <c:pt idx="1414">
                  <c:v>-12.731199999999999</c:v>
                </c:pt>
                <c:pt idx="1415">
                  <c:v>-12.735099999999999</c:v>
                </c:pt>
                <c:pt idx="1416">
                  <c:v>-12.727499999999999</c:v>
                </c:pt>
                <c:pt idx="1417">
                  <c:v>-12.725899999999999</c:v>
                </c:pt>
                <c:pt idx="1418">
                  <c:v>-12.7104</c:v>
                </c:pt>
                <c:pt idx="1419">
                  <c:v>-12.7196</c:v>
                </c:pt>
                <c:pt idx="1420">
                  <c:v>-12.7211</c:v>
                </c:pt>
                <c:pt idx="1421">
                  <c:v>-12.7119</c:v>
                </c:pt>
                <c:pt idx="1422">
                  <c:v>-12.717700000000001</c:v>
                </c:pt>
                <c:pt idx="1423">
                  <c:v>-12.7212</c:v>
                </c:pt>
                <c:pt idx="1424">
                  <c:v>-12.7142</c:v>
                </c:pt>
                <c:pt idx="1425">
                  <c:v>-12.7157</c:v>
                </c:pt>
                <c:pt idx="1426">
                  <c:v>-12.699199999999999</c:v>
                </c:pt>
                <c:pt idx="1427">
                  <c:v>-12.6782</c:v>
                </c:pt>
                <c:pt idx="1428">
                  <c:v>-12.6739</c:v>
                </c:pt>
                <c:pt idx="1429">
                  <c:v>-12.684799999999999</c:v>
                </c:pt>
                <c:pt idx="1430">
                  <c:v>-12.7012</c:v>
                </c:pt>
                <c:pt idx="1431">
                  <c:v>-12.6938</c:v>
                </c:pt>
                <c:pt idx="1432">
                  <c:v>-12.6685</c:v>
                </c:pt>
                <c:pt idx="1433">
                  <c:v>-12.657400000000001</c:v>
                </c:pt>
                <c:pt idx="1434">
                  <c:v>-12.663</c:v>
                </c:pt>
                <c:pt idx="1435">
                  <c:v>-12.667899999999999</c:v>
                </c:pt>
                <c:pt idx="1436">
                  <c:v>-12.6394</c:v>
                </c:pt>
                <c:pt idx="1437">
                  <c:v>-12.6319</c:v>
                </c:pt>
                <c:pt idx="1438">
                  <c:v>-12.633599999999999</c:v>
                </c:pt>
                <c:pt idx="1439">
                  <c:v>-12.6348</c:v>
                </c:pt>
                <c:pt idx="1440">
                  <c:v>-12.645799999999999</c:v>
                </c:pt>
                <c:pt idx="1441">
                  <c:v>-12.6264</c:v>
                </c:pt>
                <c:pt idx="1442">
                  <c:v>-12.609400000000001</c:v>
                </c:pt>
                <c:pt idx="1443">
                  <c:v>-12.613</c:v>
                </c:pt>
                <c:pt idx="1444">
                  <c:v>-12.617599999999999</c:v>
                </c:pt>
                <c:pt idx="1445">
                  <c:v>-12.6136</c:v>
                </c:pt>
                <c:pt idx="1446">
                  <c:v>-12.5907</c:v>
                </c:pt>
                <c:pt idx="1447">
                  <c:v>-12.5809</c:v>
                </c:pt>
                <c:pt idx="1448">
                  <c:v>-12.5494</c:v>
                </c:pt>
                <c:pt idx="1449">
                  <c:v>-12.550700000000001</c:v>
                </c:pt>
                <c:pt idx="1450">
                  <c:v>-12.5626</c:v>
                </c:pt>
                <c:pt idx="1451">
                  <c:v>-12.545400000000001</c:v>
                </c:pt>
                <c:pt idx="1452">
                  <c:v>-12.5246</c:v>
                </c:pt>
                <c:pt idx="1453">
                  <c:v>-12.5062</c:v>
                </c:pt>
                <c:pt idx="1454">
                  <c:v>-12.511699999999999</c:v>
                </c:pt>
                <c:pt idx="1455">
                  <c:v>-12.5029</c:v>
                </c:pt>
                <c:pt idx="1456">
                  <c:v>-12.4878</c:v>
                </c:pt>
                <c:pt idx="1457">
                  <c:v>-12.4636</c:v>
                </c:pt>
                <c:pt idx="1458">
                  <c:v>-12.461399999999999</c:v>
                </c:pt>
                <c:pt idx="1459">
                  <c:v>-12.485099999999999</c:v>
                </c:pt>
                <c:pt idx="1460">
                  <c:v>-12.4764</c:v>
                </c:pt>
                <c:pt idx="1461">
                  <c:v>-12.446</c:v>
                </c:pt>
                <c:pt idx="1462">
                  <c:v>-12.393000000000001</c:v>
                </c:pt>
                <c:pt idx="1463">
                  <c:v>-12.3977</c:v>
                </c:pt>
                <c:pt idx="1464">
                  <c:v>-12.3993</c:v>
                </c:pt>
                <c:pt idx="1465">
                  <c:v>-12.3764</c:v>
                </c:pt>
                <c:pt idx="1466">
                  <c:v>-12.363799999999999</c:v>
                </c:pt>
                <c:pt idx="1467">
                  <c:v>-12.364599999999999</c:v>
                </c:pt>
                <c:pt idx="1468">
                  <c:v>-12.359299999999999</c:v>
                </c:pt>
                <c:pt idx="1469">
                  <c:v>-12.306699999999999</c:v>
                </c:pt>
                <c:pt idx="1470">
                  <c:v>-12.301500000000001</c:v>
                </c:pt>
                <c:pt idx="1471">
                  <c:v>-12.297599999999999</c:v>
                </c:pt>
                <c:pt idx="1472">
                  <c:v>-12.278499999999999</c:v>
                </c:pt>
                <c:pt idx="1473">
                  <c:v>-12.2576</c:v>
                </c:pt>
                <c:pt idx="1474">
                  <c:v>-12.2371</c:v>
                </c:pt>
                <c:pt idx="1475">
                  <c:v>-12.2098</c:v>
                </c:pt>
                <c:pt idx="1476">
                  <c:v>-12.214399999999999</c:v>
                </c:pt>
                <c:pt idx="1477">
                  <c:v>-12.2309</c:v>
                </c:pt>
                <c:pt idx="1478">
                  <c:v>-12.1976</c:v>
                </c:pt>
                <c:pt idx="1479">
                  <c:v>-12.172000000000001</c:v>
                </c:pt>
                <c:pt idx="1480">
                  <c:v>-12.183999999999999</c:v>
                </c:pt>
                <c:pt idx="1481">
                  <c:v>-12.170999999999999</c:v>
                </c:pt>
                <c:pt idx="1482">
                  <c:v>-12.1387</c:v>
                </c:pt>
                <c:pt idx="1483">
                  <c:v>-12.1122</c:v>
                </c:pt>
                <c:pt idx="1484">
                  <c:v>-12.129799999999999</c:v>
                </c:pt>
                <c:pt idx="1485">
                  <c:v>-12.109400000000001</c:v>
                </c:pt>
                <c:pt idx="1486">
                  <c:v>-12.0662</c:v>
                </c:pt>
                <c:pt idx="1487">
                  <c:v>-12.061500000000001</c:v>
                </c:pt>
                <c:pt idx="1488">
                  <c:v>-12.0505</c:v>
                </c:pt>
                <c:pt idx="1489">
                  <c:v>-12.0184</c:v>
                </c:pt>
                <c:pt idx="1490">
                  <c:v>-11.993600000000001</c:v>
                </c:pt>
                <c:pt idx="1491">
                  <c:v>-11.9939</c:v>
                </c:pt>
                <c:pt idx="1492">
                  <c:v>-11.9961</c:v>
                </c:pt>
                <c:pt idx="1493">
                  <c:v>-11.980399999999999</c:v>
                </c:pt>
                <c:pt idx="1494">
                  <c:v>-11.938499999999999</c:v>
                </c:pt>
                <c:pt idx="1495">
                  <c:v>-11.920199999999999</c:v>
                </c:pt>
                <c:pt idx="1496">
                  <c:v>-11.907400000000001</c:v>
                </c:pt>
                <c:pt idx="1497">
                  <c:v>-11.8565</c:v>
                </c:pt>
                <c:pt idx="1498">
                  <c:v>-11.841900000000001</c:v>
                </c:pt>
                <c:pt idx="1499">
                  <c:v>-11.8377</c:v>
                </c:pt>
                <c:pt idx="1500">
                  <c:v>-11.828200000000001</c:v>
                </c:pt>
                <c:pt idx="1501">
                  <c:v>-11.814399999999999</c:v>
                </c:pt>
                <c:pt idx="1502">
                  <c:v>-11.809200000000001</c:v>
                </c:pt>
                <c:pt idx="1503">
                  <c:v>-11.795400000000001</c:v>
                </c:pt>
                <c:pt idx="1504">
                  <c:v>-11.7538</c:v>
                </c:pt>
                <c:pt idx="1505">
                  <c:v>-11.761200000000001</c:v>
                </c:pt>
                <c:pt idx="1506">
                  <c:v>-11.7432</c:v>
                </c:pt>
                <c:pt idx="1507">
                  <c:v>-11.7059</c:v>
                </c:pt>
                <c:pt idx="1508">
                  <c:v>-11.7134</c:v>
                </c:pt>
                <c:pt idx="1509">
                  <c:v>-11.7202</c:v>
                </c:pt>
                <c:pt idx="1510">
                  <c:v>-11.680099999999999</c:v>
                </c:pt>
                <c:pt idx="1511">
                  <c:v>-11.664400000000001</c:v>
                </c:pt>
                <c:pt idx="1512">
                  <c:v>-11.6698</c:v>
                </c:pt>
                <c:pt idx="1513">
                  <c:v>-11.6632</c:v>
                </c:pt>
                <c:pt idx="1514">
                  <c:v>-11.636200000000001</c:v>
                </c:pt>
                <c:pt idx="1515">
                  <c:v>-11.5977</c:v>
                </c:pt>
                <c:pt idx="1516">
                  <c:v>-11.593</c:v>
                </c:pt>
                <c:pt idx="1517">
                  <c:v>-11.581200000000001</c:v>
                </c:pt>
                <c:pt idx="1518">
                  <c:v>-11.5871</c:v>
                </c:pt>
                <c:pt idx="1519">
                  <c:v>-11.5564</c:v>
                </c:pt>
                <c:pt idx="1520">
                  <c:v>-11.5555</c:v>
                </c:pt>
                <c:pt idx="1521">
                  <c:v>-11.5245</c:v>
                </c:pt>
                <c:pt idx="1522">
                  <c:v>-11.5313</c:v>
                </c:pt>
                <c:pt idx="1523">
                  <c:v>-11.552300000000001</c:v>
                </c:pt>
                <c:pt idx="1524">
                  <c:v>-11.541</c:v>
                </c:pt>
                <c:pt idx="1525">
                  <c:v>-11.519500000000001</c:v>
                </c:pt>
                <c:pt idx="1526">
                  <c:v>-11.498200000000001</c:v>
                </c:pt>
                <c:pt idx="1527">
                  <c:v>-11.5083</c:v>
                </c:pt>
                <c:pt idx="1528">
                  <c:v>-11.469200000000001</c:v>
                </c:pt>
                <c:pt idx="1529">
                  <c:v>-11.4741</c:v>
                </c:pt>
                <c:pt idx="1530">
                  <c:v>-11.4565</c:v>
                </c:pt>
                <c:pt idx="1531">
                  <c:v>-11.4201</c:v>
                </c:pt>
                <c:pt idx="1532">
                  <c:v>-11.396000000000001</c:v>
                </c:pt>
                <c:pt idx="1533">
                  <c:v>-11.407299999999999</c:v>
                </c:pt>
                <c:pt idx="1534">
                  <c:v>-11.400700000000001</c:v>
                </c:pt>
                <c:pt idx="1535">
                  <c:v>-11.4072</c:v>
                </c:pt>
                <c:pt idx="1536">
                  <c:v>-11.4018</c:v>
                </c:pt>
                <c:pt idx="1537">
                  <c:v>-11.4156</c:v>
                </c:pt>
                <c:pt idx="1538">
                  <c:v>-11.3765</c:v>
                </c:pt>
                <c:pt idx="1539">
                  <c:v>-11.3386</c:v>
                </c:pt>
                <c:pt idx="1540">
                  <c:v>-11.3367</c:v>
                </c:pt>
                <c:pt idx="1541">
                  <c:v>-11.3512</c:v>
                </c:pt>
                <c:pt idx="1542">
                  <c:v>-11.335100000000001</c:v>
                </c:pt>
                <c:pt idx="1543">
                  <c:v>-11.3278</c:v>
                </c:pt>
                <c:pt idx="1544">
                  <c:v>-11.341900000000001</c:v>
                </c:pt>
                <c:pt idx="1545">
                  <c:v>-11.3401</c:v>
                </c:pt>
                <c:pt idx="1546">
                  <c:v>-11.321</c:v>
                </c:pt>
                <c:pt idx="1547">
                  <c:v>-11.3194</c:v>
                </c:pt>
                <c:pt idx="1548">
                  <c:v>-11.3208</c:v>
                </c:pt>
                <c:pt idx="1549">
                  <c:v>-11.331099999999999</c:v>
                </c:pt>
                <c:pt idx="1550">
                  <c:v>-11.32</c:v>
                </c:pt>
                <c:pt idx="1551">
                  <c:v>-11.3001</c:v>
                </c:pt>
                <c:pt idx="1552">
                  <c:v>-11.317299999999999</c:v>
                </c:pt>
                <c:pt idx="1553">
                  <c:v>-11.321400000000001</c:v>
                </c:pt>
                <c:pt idx="1554">
                  <c:v>-11.2714</c:v>
                </c:pt>
                <c:pt idx="1555">
                  <c:v>-11.241899999999999</c:v>
                </c:pt>
                <c:pt idx="1556">
                  <c:v>-11.251799999999999</c:v>
                </c:pt>
                <c:pt idx="1557">
                  <c:v>-11.26</c:v>
                </c:pt>
                <c:pt idx="1558">
                  <c:v>-11.270899999999999</c:v>
                </c:pt>
                <c:pt idx="1559">
                  <c:v>-11.271800000000001</c:v>
                </c:pt>
                <c:pt idx="1560">
                  <c:v>-11.2545</c:v>
                </c:pt>
                <c:pt idx="1561">
                  <c:v>-11.257999999999999</c:v>
                </c:pt>
                <c:pt idx="1562">
                  <c:v>-11.265499999999999</c:v>
                </c:pt>
                <c:pt idx="1563">
                  <c:v>-11.274699999999999</c:v>
                </c:pt>
                <c:pt idx="1564">
                  <c:v>-11.2653</c:v>
                </c:pt>
                <c:pt idx="1565">
                  <c:v>-11.2141</c:v>
                </c:pt>
                <c:pt idx="1566">
                  <c:v>-11.2523</c:v>
                </c:pt>
                <c:pt idx="1567">
                  <c:v>-11.248699999999999</c:v>
                </c:pt>
                <c:pt idx="1568">
                  <c:v>-11.248900000000001</c:v>
                </c:pt>
                <c:pt idx="1569">
                  <c:v>-11.2193</c:v>
                </c:pt>
                <c:pt idx="1570">
                  <c:v>-11.240600000000001</c:v>
                </c:pt>
                <c:pt idx="1571">
                  <c:v>-11.2364</c:v>
                </c:pt>
                <c:pt idx="1572">
                  <c:v>-11.233499999999999</c:v>
                </c:pt>
                <c:pt idx="1573">
                  <c:v>-11.2508</c:v>
                </c:pt>
                <c:pt idx="1574">
                  <c:v>-11.255800000000001</c:v>
                </c:pt>
                <c:pt idx="1575">
                  <c:v>-11.2271</c:v>
                </c:pt>
                <c:pt idx="1576">
                  <c:v>-11.228</c:v>
                </c:pt>
                <c:pt idx="1577">
                  <c:v>-11.2438</c:v>
                </c:pt>
                <c:pt idx="1578">
                  <c:v>-11.255000000000001</c:v>
                </c:pt>
                <c:pt idx="1579">
                  <c:v>-11.241099999999999</c:v>
                </c:pt>
                <c:pt idx="1580">
                  <c:v>-11.2432</c:v>
                </c:pt>
                <c:pt idx="1581">
                  <c:v>-11.2592</c:v>
                </c:pt>
                <c:pt idx="1582">
                  <c:v>-11.2555</c:v>
                </c:pt>
                <c:pt idx="1583">
                  <c:v>-11.190300000000001</c:v>
                </c:pt>
                <c:pt idx="1584">
                  <c:v>-11.168100000000001</c:v>
                </c:pt>
                <c:pt idx="1585">
                  <c:v>-11.1739</c:v>
                </c:pt>
                <c:pt idx="1586">
                  <c:v>-11.203200000000001</c:v>
                </c:pt>
                <c:pt idx="1587">
                  <c:v>-11.2332</c:v>
                </c:pt>
                <c:pt idx="1588">
                  <c:v>-11.2135</c:v>
                </c:pt>
                <c:pt idx="1589">
                  <c:v>-11.2212</c:v>
                </c:pt>
                <c:pt idx="1590">
                  <c:v>-11.230600000000001</c:v>
                </c:pt>
                <c:pt idx="1591">
                  <c:v>-11.268000000000001</c:v>
                </c:pt>
                <c:pt idx="1592">
                  <c:v>-11.2544</c:v>
                </c:pt>
                <c:pt idx="1593">
                  <c:v>-11.2563</c:v>
                </c:pt>
                <c:pt idx="1594">
                  <c:v>-11.2394</c:v>
                </c:pt>
                <c:pt idx="1595">
                  <c:v>-11.259499999999999</c:v>
                </c:pt>
                <c:pt idx="1596">
                  <c:v>-11.2821</c:v>
                </c:pt>
                <c:pt idx="1597">
                  <c:v>-11.260300000000001</c:v>
                </c:pt>
                <c:pt idx="1598">
                  <c:v>-11.2433</c:v>
                </c:pt>
                <c:pt idx="1599">
                  <c:v>-11.2849</c:v>
                </c:pt>
                <c:pt idx="1600">
                  <c:v>-11.260999999999999</c:v>
                </c:pt>
              </c:numCache>
            </c:numRef>
          </c:yVal>
          <c:smooth val="1"/>
        </c:ser>
        <c:dLbls>
          <c:showLegendKey val="0"/>
          <c:showVal val="0"/>
          <c:showCatName val="0"/>
          <c:showSerName val="0"/>
          <c:showPercent val="0"/>
          <c:showBubbleSize val="0"/>
        </c:dLbls>
        <c:axId val="185759616"/>
        <c:axId val="185765888"/>
      </c:scatterChart>
      <c:valAx>
        <c:axId val="185759616"/>
        <c:scaling>
          <c:orientation val="minMax"/>
          <c:max val="1750"/>
          <c:min val="0"/>
        </c:scaling>
        <c:delete val="0"/>
        <c:axPos val="b"/>
        <c:title>
          <c:tx>
            <c:rich>
              <a:bodyPr/>
              <a:lstStyle/>
              <a:p>
                <a:pPr>
                  <a:defRPr sz="1200"/>
                </a:pPr>
                <a:r>
                  <a:rPr lang="en-US" sz="1200"/>
                  <a:t>Frequency (Hz)</a:t>
                </a:r>
              </a:p>
            </c:rich>
          </c:tx>
          <c:layout>
            <c:manualLayout>
              <c:xMode val="edge"/>
              <c:yMode val="edge"/>
              <c:x val="0.4546406815443072"/>
              <c:y val="0.93303770332116276"/>
            </c:manualLayout>
          </c:layout>
          <c:overlay val="0"/>
        </c:title>
        <c:numFmt formatCode="General" sourceLinked="0"/>
        <c:majorTickMark val="out"/>
        <c:minorTickMark val="none"/>
        <c:tickLblPos val="nextTo"/>
        <c:txPr>
          <a:bodyPr/>
          <a:lstStyle/>
          <a:p>
            <a:pPr>
              <a:defRPr sz="1000" b="1"/>
            </a:pPr>
            <a:endParaRPr lang="en-US"/>
          </a:p>
        </c:txPr>
        <c:crossAx val="185765888"/>
        <c:crossesAt val="-60"/>
        <c:crossBetween val="midCat"/>
      </c:valAx>
      <c:valAx>
        <c:axId val="185765888"/>
        <c:scaling>
          <c:orientation val="minMax"/>
        </c:scaling>
        <c:delete val="0"/>
        <c:axPos val="l"/>
        <c:title>
          <c:tx>
            <c:rich>
              <a:bodyPr rot="-5400000" vert="horz"/>
              <a:lstStyle/>
              <a:p>
                <a:pPr>
                  <a:defRPr sz="1200"/>
                </a:pPr>
                <a:r>
                  <a:rPr lang="en-US" sz="1200"/>
                  <a:t>Amplitude (dB)</a:t>
                </a:r>
              </a:p>
            </c:rich>
          </c:tx>
          <c:layout>
            <c:manualLayout>
              <c:xMode val="edge"/>
              <c:yMode val="edge"/>
              <c:x val="2.2649556088261948E-2"/>
              <c:y val="0.38707321517673404"/>
            </c:manualLayout>
          </c:layout>
          <c:overlay val="0"/>
        </c:title>
        <c:numFmt formatCode="General" sourceLinked="0"/>
        <c:majorTickMark val="out"/>
        <c:minorTickMark val="none"/>
        <c:tickLblPos val="nextTo"/>
        <c:txPr>
          <a:bodyPr/>
          <a:lstStyle/>
          <a:p>
            <a:pPr>
              <a:defRPr sz="1100" b="1"/>
            </a:pPr>
            <a:endParaRPr lang="en-US"/>
          </a:p>
        </c:txPr>
        <c:crossAx val="185759616"/>
        <c:crossesAt val="-60"/>
        <c:crossBetween val="midCat"/>
      </c:valAx>
      <c:spPr>
        <a:ln w="22225">
          <a:noFill/>
          <a:prstDash val="dash"/>
        </a:ln>
      </c:spPr>
    </c:plotArea>
    <c:legend>
      <c:legendPos val="r"/>
      <c:layout>
        <c:manualLayout>
          <c:xMode val="edge"/>
          <c:yMode val="edge"/>
          <c:x val="0.70313817733217443"/>
          <c:y val="3.1156628790802186E-2"/>
          <c:w val="0.29555712261043354"/>
          <c:h val="0.328382204343101"/>
        </c:manualLayout>
      </c:layout>
      <c:overlay val="0"/>
      <c:txPr>
        <a:bodyPr/>
        <a:lstStyle/>
        <a:p>
          <a:pPr>
            <a:defRPr sz="1050" b="1"/>
          </a:pPr>
          <a:endParaRPr lang="en-US"/>
        </a:p>
      </c:txPr>
    </c:legend>
    <c:plotVisOnly val="1"/>
    <c:dispBlanksAs val="gap"/>
    <c:showDLblsOverMax val="0"/>
  </c:chart>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389886175531061"/>
          <c:y val="5.3128231788382198E-2"/>
          <c:w val="0.85652705268810669"/>
          <c:h val="0.82835634356303489"/>
        </c:manualLayout>
      </c:layout>
      <c:scatterChart>
        <c:scatterStyle val="smoothMarker"/>
        <c:varyColors val="0"/>
        <c:ser>
          <c:idx val="0"/>
          <c:order val="0"/>
          <c:tx>
            <c:strRef>
              <c:f>Damping!$A$2</c:f>
              <c:strCache>
                <c:ptCount val="1"/>
                <c:pt idx="0">
                  <c:v>Teflon (Ref)</c:v>
                </c:pt>
              </c:strCache>
            </c:strRef>
          </c:tx>
          <c:marker>
            <c:symbol val="none"/>
          </c:marker>
          <c:xVal>
            <c:numRef>
              <c:f>Damping!$C$2:$C$5</c:f>
              <c:numCache>
                <c:formatCode>General</c:formatCode>
                <c:ptCount val="4"/>
                <c:pt idx="0">
                  <c:v>41.3</c:v>
                </c:pt>
                <c:pt idx="1">
                  <c:v>247.5</c:v>
                </c:pt>
                <c:pt idx="2">
                  <c:v>690</c:v>
                </c:pt>
                <c:pt idx="3">
                  <c:v>1353.75</c:v>
                </c:pt>
              </c:numCache>
            </c:numRef>
          </c:xVal>
          <c:yVal>
            <c:numRef>
              <c:f>Damping!$D$2:$D$5</c:f>
              <c:numCache>
                <c:formatCode>0.00</c:formatCode>
                <c:ptCount val="4"/>
                <c:pt idx="0">
                  <c:v>0.10532687651331724</c:v>
                </c:pt>
                <c:pt idx="1">
                  <c:v>6.8181818181818177E-2</c:v>
                </c:pt>
                <c:pt idx="2">
                  <c:v>0.28804347826086957</c:v>
                </c:pt>
                <c:pt idx="3">
                  <c:v>0.31071098799630653</c:v>
                </c:pt>
              </c:numCache>
            </c:numRef>
          </c:yVal>
          <c:smooth val="1"/>
        </c:ser>
        <c:ser>
          <c:idx val="1"/>
          <c:order val="1"/>
          <c:tx>
            <c:strRef>
              <c:f>Damping!$A$10</c:f>
              <c:strCache>
                <c:ptCount val="1"/>
                <c:pt idx="0">
                  <c:v>Control</c:v>
                </c:pt>
              </c:strCache>
            </c:strRef>
          </c:tx>
          <c:spPr>
            <a:ln>
              <a:prstDash val="dash"/>
            </a:ln>
          </c:spPr>
          <c:marker>
            <c:symbol val="none"/>
          </c:marker>
          <c:xVal>
            <c:numRef>
              <c:f>Damping!$C$10:$C$13</c:f>
              <c:numCache>
                <c:formatCode>General</c:formatCode>
                <c:ptCount val="4"/>
                <c:pt idx="0">
                  <c:v>38.75</c:v>
                </c:pt>
                <c:pt idx="1">
                  <c:v>231.25</c:v>
                </c:pt>
                <c:pt idx="2">
                  <c:v>613.75</c:v>
                </c:pt>
                <c:pt idx="3">
                  <c:v>1182.5</c:v>
                </c:pt>
              </c:numCache>
            </c:numRef>
          </c:xVal>
          <c:yVal>
            <c:numRef>
              <c:f>Damping!$D$10:$D$13</c:f>
              <c:numCache>
                <c:formatCode>0.00</c:formatCode>
                <c:ptCount val="4"/>
                <c:pt idx="0">
                  <c:v>8.0645161290322578E-2</c:v>
                </c:pt>
                <c:pt idx="1">
                  <c:v>7.2972972972972977E-2</c:v>
                </c:pt>
                <c:pt idx="2">
                  <c:v>0.285132382892057</c:v>
                </c:pt>
                <c:pt idx="3">
                  <c:v>9.249471458773785E-2</c:v>
                </c:pt>
              </c:numCache>
            </c:numRef>
          </c:yVal>
          <c:smooth val="1"/>
        </c:ser>
        <c:ser>
          <c:idx val="2"/>
          <c:order val="2"/>
          <c:tx>
            <c:strRef>
              <c:f>Damping!$A$17</c:f>
              <c:strCache>
                <c:ptCount val="1"/>
                <c:pt idx="0">
                  <c:v>SC02</c:v>
                </c:pt>
              </c:strCache>
            </c:strRef>
          </c:tx>
          <c:spPr>
            <a:ln>
              <a:prstDash val="dash"/>
            </a:ln>
          </c:spPr>
          <c:marker>
            <c:symbol val="none"/>
          </c:marker>
          <c:xVal>
            <c:numRef>
              <c:f>Damping!$C$17:$C$20</c:f>
              <c:numCache>
                <c:formatCode>General</c:formatCode>
                <c:ptCount val="4"/>
                <c:pt idx="0">
                  <c:v>40</c:v>
                </c:pt>
                <c:pt idx="1">
                  <c:v>246.25</c:v>
                </c:pt>
                <c:pt idx="2">
                  <c:v>690</c:v>
                </c:pt>
                <c:pt idx="3">
                  <c:v>1363.75</c:v>
                </c:pt>
              </c:numCache>
            </c:numRef>
          </c:xVal>
          <c:yVal>
            <c:numRef>
              <c:f>Damping!$D$17:$D$20</c:f>
              <c:numCache>
                <c:formatCode>0.00</c:formatCode>
                <c:ptCount val="4"/>
                <c:pt idx="0">
                  <c:v>9.375E-2</c:v>
                </c:pt>
                <c:pt idx="1">
                  <c:v>0.1065989847715736</c:v>
                </c:pt>
                <c:pt idx="2">
                  <c:v>0.31068840579710144</c:v>
                </c:pt>
                <c:pt idx="3">
                  <c:v>0.27039413382218147</c:v>
                </c:pt>
              </c:numCache>
            </c:numRef>
          </c:yVal>
          <c:smooth val="1"/>
        </c:ser>
        <c:ser>
          <c:idx val="5"/>
          <c:order val="3"/>
          <c:tx>
            <c:strRef>
              <c:f>Damping!$A$23</c:f>
              <c:strCache>
                <c:ptCount val="1"/>
                <c:pt idx="0">
                  <c:v>SC06</c:v>
                </c:pt>
              </c:strCache>
            </c:strRef>
          </c:tx>
          <c:spPr>
            <a:ln>
              <a:prstDash val="dash"/>
            </a:ln>
          </c:spPr>
          <c:marker>
            <c:symbol val="none"/>
          </c:marker>
          <c:xVal>
            <c:numRef>
              <c:f>Damping!$C$23:$C$26</c:f>
              <c:numCache>
                <c:formatCode>General</c:formatCode>
                <c:ptCount val="4"/>
                <c:pt idx="0">
                  <c:v>38.799999999999997</c:v>
                </c:pt>
                <c:pt idx="1">
                  <c:v>230</c:v>
                </c:pt>
                <c:pt idx="2">
                  <c:v>633.75</c:v>
                </c:pt>
                <c:pt idx="3">
                  <c:v>1300</c:v>
                </c:pt>
              </c:numCache>
            </c:numRef>
          </c:xVal>
          <c:yVal>
            <c:numRef>
              <c:f>Damping!$D$23:$D$26</c:f>
              <c:numCache>
                <c:formatCode>0.00</c:formatCode>
                <c:ptCount val="4"/>
                <c:pt idx="0">
                  <c:v>6.4432989690721656E-2</c:v>
                </c:pt>
                <c:pt idx="1">
                  <c:v>8.1521739130434784E-2</c:v>
                </c:pt>
                <c:pt idx="2">
                  <c:v>0.35207100591715978</c:v>
                </c:pt>
                <c:pt idx="3">
                  <c:v>0.26153846153846155</c:v>
                </c:pt>
              </c:numCache>
            </c:numRef>
          </c:yVal>
          <c:smooth val="1"/>
        </c:ser>
        <c:ser>
          <c:idx val="6"/>
          <c:order val="4"/>
          <c:tx>
            <c:strRef>
              <c:f>Damping!$A$29</c:f>
              <c:strCache>
                <c:ptCount val="1"/>
                <c:pt idx="0">
                  <c:v>SC1</c:v>
                </c:pt>
              </c:strCache>
            </c:strRef>
          </c:tx>
          <c:spPr>
            <a:ln>
              <a:prstDash val="dash"/>
            </a:ln>
          </c:spPr>
          <c:marker>
            <c:symbol val="none"/>
          </c:marker>
          <c:yVal>
            <c:numLit>
              <c:formatCode>General</c:formatCode>
              <c:ptCount val="1"/>
              <c:pt idx="0">
                <c:v>1</c:v>
              </c:pt>
            </c:numLit>
          </c:yVal>
          <c:smooth val="1"/>
        </c:ser>
        <c:ser>
          <c:idx val="8"/>
          <c:order val="5"/>
          <c:tx>
            <c:strRef>
              <c:f>Damping!$A$51</c:f>
              <c:strCache>
                <c:ptCount val="1"/>
                <c:pt idx="0">
                  <c:v>CC01</c:v>
                </c:pt>
              </c:strCache>
            </c:strRef>
          </c:tx>
          <c:spPr>
            <a:ln>
              <a:prstDash val="dash"/>
            </a:ln>
          </c:spPr>
          <c:marker>
            <c:symbol val="none"/>
          </c:marker>
          <c:xVal>
            <c:numRef>
              <c:f>Damping!$C$58:$C$61</c:f>
              <c:numCache>
                <c:formatCode>General</c:formatCode>
                <c:ptCount val="4"/>
                <c:pt idx="0">
                  <c:v>38.75</c:v>
                </c:pt>
                <c:pt idx="1">
                  <c:v>218.75</c:v>
                </c:pt>
                <c:pt idx="2">
                  <c:v>593</c:v>
                </c:pt>
                <c:pt idx="3">
                  <c:v>1188.75</c:v>
                </c:pt>
              </c:numCache>
            </c:numRef>
          </c:xVal>
          <c:yVal>
            <c:numRef>
              <c:f>Damping!$D$58:$D$61</c:f>
              <c:numCache>
                <c:formatCode>0.00</c:formatCode>
                <c:ptCount val="4"/>
                <c:pt idx="0">
                  <c:v>6.4516129032258063E-2</c:v>
                </c:pt>
                <c:pt idx="1">
                  <c:v>8.5714285714285715E-2</c:v>
                </c:pt>
                <c:pt idx="2">
                  <c:v>0.37015177065767285</c:v>
                </c:pt>
                <c:pt idx="3">
                  <c:v>0.20084121976866456</c:v>
                </c:pt>
              </c:numCache>
            </c:numRef>
          </c:yVal>
          <c:smooth val="1"/>
        </c:ser>
        <c:ser>
          <c:idx val="9"/>
          <c:order val="6"/>
          <c:tx>
            <c:strRef>
              <c:f>Damping!$A$58</c:f>
              <c:strCache>
                <c:ptCount val="1"/>
                <c:pt idx="0">
                  <c:v>CC03</c:v>
                </c:pt>
              </c:strCache>
            </c:strRef>
          </c:tx>
          <c:spPr>
            <a:ln>
              <a:prstDash val="dash"/>
            </a:ln>
          </c:spPr>
          <c:marker>
            <c:symbol val="none"/>
          </c:marker>
          <c:xVal>
            <c:numRef>
              <c:f>Damping!$C$58:$C$61</c:f>
              <c:numCache>
                <c:formatCode>General</c:formatCode>
                <c:ptCount val="4"/>
                <c:pt idx="0">
                  <c:v>38.75</c:v>
                </c:pt>
                <c:pt idx="1">
                  <c:v>218.75</c:v>
                </c:pt>
                <c:pt idx="2">
                  <c:v>593</c:v>
                </c:pt>
                <c:pt idx="3">
                  <c:v>1188.75</c:v>
                </c:pt>
              </c:numCache>
            </c:numRef>
          </c:xVal>
          <c:yVal>
            <c:numRef>
              <c:f>Damping!$D$58:$D$61</c:f>
              <c:numCache>
                <c:formatCode>0.00</c:formatCode>
                <c:ptCount val="4"/>
                <c:pt idx="0">
                  <c:v>6.4516129032258063E-2</c:v>
                </c:pt>
                <c:pt idx="1">
                  <c:v>8.5714285714285715E-2</c:v>
                </c:pt>
                <c:pt idx="2">
                  <c:v>0.37015177065767285</c:v>
                </c:pt>
                <c:pt idx="3">
                  <c:v>0.20084121976866456</c:v>
                </c:pt>
              </c:numCache>
            </c:numRef>
          </c:yVal>
          <c:smooth val="1"/>
        </c:ser>
        <c:dLbls>
          <c:showLegendKey val="0"/>
          <c:showVal val="0"/>
          <c:showCatName val="0"/>
          <c:showSerName val="0"/>
          <c:showPercent val="0"/>
          <c:showBubbleSize val="0"/>
        </c:dLbls>
        <c:axId val="125711104"/>
        <c:axId val="125713024"/>
      </c:scatterChart>
      <c:valAx>
        <c:axId val="125711104"/>
        <c:scaling>
          <c:orientation val="minMax"/>
          <c:min val="0"/>
        </c:scaling>
        <c:delete val="0"/>
        <c:axPos val="b"/>
        <c:title>
          <c:tx>
            <c:rich>
              <a:bodyPr/>
              <a:lstStyle/>
              <a:p>
                <a:pPr>
                  <a:defRPr sz="1100"/>
                </a:pPr>
                <a:r>
                  <a:rPr lang="en-US" sz="1100"/>
                  <a:t>Frequency (Hz)</a:t>
                </a:r>
              </a:p>
            </c:rich>
          </c:tx>
          <c:layout>
            <c:manualLayout>
              <c:xMode val="edge"/>
              <c:yMode val="edge"/>
              <c:x val="0.45464068140419001"/>
              <c:y val="0.95727077308507202"/>
            </c:manualLayout>
          </c:layout>
          <c:overlay val="0"/>
        </c:title>
        <c:numFmt formatCode="General" sourceLinked="0"/>
        <c:majorTickMark val="out"/>
        <c:minorTickMark val="none"/>
        <c:tickLblPos val="nextTo"/>
        <c:txPr>
          <a:bodyPr/>
          <a:lstStyle/>
          <a:p>
            <a:pPr>
              <a:defRPr sz="1000" b="1"/>
            </a:pPr>
            <a:endParaRPr lang="en-US"/>
          </a:p>
        </c:txPr>
        <c:crossAx val="125713024"/>
        <c:crossesAt val="-60"/>
        <c:crossBetween val="midCat"/>
      </c:valAx>
      <c:valAx>
        <c:axId val="125713024"/>
        <c:scaling>
          <c:orientation val="minMax"/>
          <c:max val="0.8"/>
        </c:scaling>
        <c:delete val="0"/>
        <c:axPos val="l"/>
        <c:title>
          <c:tx>
            <c:rich>
              <a:bodyPr rot="-5400000" vert="horz"/>
              <a:lstStyle/>
              <a:p>
                <a:pPr>
                  <a:defRPr sz="1100"/>
                </a:pPr>
                <a:r>
                  <a:rPr lang="en-US" sz="1100"/>
                  <a:t>Damping ratio</a:t>
                </a:r>
              </a:p>
            </c:rich>
          </c:tx>
          <c:layout>
            <c:manualLayout>
              <c:xMode val="edge"/>
              <c:yMode val="edge"/>
              <c:x val="9.2687372411781842E-3"/>
              <c:y val="0.37756087403205552"/>
            </c:manualLayout>
          </c:layout>
          <c:overlay val="0"/>
        </c:title>
        <c:numFmt formatCode="General" sourceLinked="0"/>
        <c:majorTickMark val="out"/>
        <c:minorTickMark val="none"/>
        <c:tickLblPos val="nextTo"/>
        <c:txPr>
          <a:bodyPr/>
          <a:lstStyle/>
          <a:p>
            <a:pPr>
              <a:defRPr sz="1000" b="1"/>
            </a:pPr>
            <a:endParaRPr lang="en-US"/>
          </a:p>
        </c:txPr>
        <c:crossAx val="125711104"/>
        <c:crossesAt val="-60"/>
        <c:crossBetween val="midCat"/>
      </c:valAx>
      <c:spPr>
        <a:ln w="22225">
          <a:noFill/>
          <a:prstDash val="dash"/>
        </a:ln>
      </c:spPr>
    </c:plotArea>
    <c:legend>
      <c:legendPos val="r"/>
      <c:layout>
        <c:manualLayout>
          <c:xMode val="edge"/>
          <c:yMode val="edge"/>
          <c:x val="0.15236029375128032"/>
          <c:y val="8.770012507668222E-2"/>
          <c:w val="0.29127569991251095"/>
          <c:h val="0.39443422049703802"/>
        </c:manualLayout>
      </c:layout>
      <c:overlay val="0"/>
      <c:txPr>
        <a:bodyPr/>
        <a:lstStyle/>
        <a:p>
          <a:pPr>
            <a:defRPr sz="1100" b="1"/>
          </a:pPr>
          <a:endParaRPr lang="en-US"/>
        </a:p>
      </c:txPr>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issertatio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DB517E-47B1-4601-B2C2-D53049BF6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7270</TotalTime>
  <Pages>1</Pages>
  <Words>33837</Words>
  <Characters>192872</Characters>
  <Application>Microsoft Office Word</Application>
  <DocSecurity>0</DocSecurity>
  <Lines>1607</Lines>
  <Paragraphs>452</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226257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JDolence</dc:creator>
  <cp:lastModifiedBy>JFo</cp:lastModifiedBy>
  <cp:revision>50</cp:revision>
  <cp:lastPrinted>2013-11-20T20:36:00Z</cp:lastPrinted>
  <dcterms:created xsi:type="dcterms:W3CDTF">2013-11-02T19:48:00Z</dcterms:created>
  <dcterms:modified xsi:type="dcterms:W3CDTF">2013-11-21T03:33:00Z</dcterms:modified>
</cp:coreProperties>
</file>